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06392" w:rsidRPr="00282B46" w14:paraId="5352CFA7" w14:textId="77777777" w:rsidTr="0EF7C0BB">
        <w:trPr>
          <w:cantSplit/>
          <w:trHeight w:val="1134"/>
        </w:trPr>
        <w:tc>
          <w:tcPr>
            <w:tcW w:w="2410" w:type="dxa"/>
          </w:tcPr>
          <w:p w14:paraId="6F4009EC" w14:textId="328A9AC0" w:rsidR="00206392" w:rsidRPr="00282B46" w:rsidRDefault="00A24738" w:rsidP="00A24738">
            <w:pPr>
              <w:spacing w:before="60" w:after="60"/>
              <w:ind w:left="34"/>
              <w:rPr>
                <w:rFonts w:asciiTheme="minorHAnsi" w:hAnsiTheme="minorHAnsi"/>
                <w:b/>
                <w:bCs/>
                <w:sz w:val="32"/>
                <w:szCs w:val="32"/>
              </w:rPr>
            </w:pPr>
            <w:r>
              <w:rPr>
                <w:noProof/>
              </w:rPr>
              <w:drawing>
                <wp:inline distT="0" distB="0" distL="0" distR="0" wp14:anchorId="0A5F9198" wp14:editId="0F611F88">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6C99321" w14:textId="77777777" w:rsidR="00206392" w:rsidRPr="00282B46" w:rsidRDefault="00206392" w:rsidP="00206392">
            <w:pPr>
              <w:spacing w:before="280" w:after="120"/>
              <w:ind w:left="34"/>
              <w:rPr>
                <w:rFonts w:asciiTheme="minorHAnsi" w:hAnsiTheme="minorHAnsi"/>
                <w:b/>
                <w:bCs/>
                <w:sz w:val="32"/>
                <w:szCs w:val="32"/>
              </w:rPr>
            </w:pPr>
            <w:r w:rsidRPr="00282B46">
              <w:rPr>
                <w:rFonts w:asciiTheme="minorHAnsi" w:hAnsiTheme="minorHAnsi"/>
                <w:b/>
                <w:bCs/>
                <w:sz w:val="32"/>
                <w:szCs w:val="32"/>
              </w:rPr>
              <w:t>Telecommunication Development</w:t>
            </w:r>
            <w:r w:rsidRPr="00282B46">
              <w:rPr>
                <w:rFonts w:asciiTheme="minorHAnsi" w:hAnsiTheme="minorHAnsi"/>
                <w:b/>
                <w:bCs/>
                <w:sz w:val="32"/>
                <w:szCs w:val="32"/>
              </w:rPr>
              <w:br/>
              <w:t>Advisory Group (TDAG)</w:t>
            </w:r>
          </w:p>
          <w:p w14:paraId="7E1E1E25" w14:textId="227B7018" w:rsidR="00206392" w:rsidRPr="00A24738" w:rsidRDefault="00A24738" w:rsidP="00206392">
            <w:pPr>
              <w:spacing w:before="100" w:after="120"/>
              <w:ind w:left="34"/>
              <w:rPr>
                <w:rFonts w:asciiTheme="minorHAnsi" w:hAnsiTheme="minorHAnsi" w:cstheme="minorHAnsi"/>
                <w:sz w:val="28"/>
                <w:szCs w:val="28"/>
              </w:rPr>
            </w:pPr>
            <w:r w:rsidRPr="00A24738">
              <w:rPr>
                <w:rFonts w:asciiTheme="minorHAnsi" w:hAnsiTheme="minorHAnsi" w:cstheme="minorHAnsi"/>
                <w:b/>
                <w:bCs/>
                <w:sz w:val="26"/>
                <w:szCs w:val="26"/>
              </w:rPr>
              <w:t>29th Meeting, Virtual, 8-12 November 2021</w:t>
            </w:r>
          </w:p>
        </w:tc>
        <w:tc>
          <w:tcPr>
            <w:tcW w:w="1524" w:type="dxa"/>
          </w:tcPr>
          <w:p w14:paraId="64776461" w14:textId="77777777" w:rsidR="00206392" w:rsidRPr="00282B46" w:rsidRDefault="00206392" w:rsidP="00206392">
            <w:pPr>
              <w:spacing w:before="240"/>
              <w:ind w:right="142"/>
              <w:jc w:val="right"/>
              <w:rPr>
                <w:rFonts w:asciiTheme="minorHAnsi" w:hAnsiTheme="minorHAnsi"/>
              </w:rPr>
            </w:pPr>
            <w:r w:rsidRPr="00282B46">
              <w:rPr>
                <w:rFonts w:asciiTheme="minorHAnsi" w:hAnsiTheme="minorHAnsi"/>
                <w:noProof/>
                <w:color w:val="2B579A"/>
                <w:shd w:val="clear" w:color="auto" w:fill="E6E6E6"/>
                <w:lang w:eastAsia="en-US"/>
              </w:rPr>
              <w:drawing>
                <wp:inline distT="0" distB="0" distL="0" distR="0" wp14:anchorId="45E7F4C9" wp14:editId="4CD7A7E8">
                  <wp:extent cx="712470" cy="785495"/>
                  <wp:effectExtent l="0" t="0" r="0" b="0"/>
                  <wp:docPr id="12" name="Picture 1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06392" w:rsidRPr="00282B46" w14:paraId="25153180" w14:textId="77777777" w:rsidTr="0EF7C0BB">
        <w:trPr>
          <w:cantSplit/>
        </w:trPr>
        <w:tc>
          <w:tcPr>
            <w:tcW w:w="6379" w:type="dxa"/>
            <w:gridSpan w:val="2"/>
            <w:tcBorders>
              <w:top w:val="single" w:sz="12" w:space="0" w:color="auto"/>
            </w:tcBorders>
          </w:tcPr>
          <w:p w14:paraId="2AF52185" w14:textId="787A0CAB" w:rsidR="00206392" w:rsidRPr="00282B46" w:rsidRDefault="00206392" w:rsidP="00206392">
            <w:pPr>
              <w:rPr>
                <w:rFonts w:asciiTheme="minorHAnsi" w:hAnsiTheme="minorHAnsi" w:cs="Arial"/>
                <w:b/>
                <w:bCs/>
                <w:sz w:val="20"/>
              </w:rPr>
            </w:pPr>
          </w:p>
        </w:tc>
        <w:tc>
          <w:tcPr>
            <w:tcW w:w="3509" w:type="dxa"/>
            <w:gridSpan w:val="2"/>
            <w:tcBorders>
              <w:top w:val="single" w:sz="12" w:space="0" w:color="auto"/>
            </w:tcBorders>
          </w:tcPr>
          <w:p w14:paraId="1913BBB8" w14:textId="77777777" w:rsidR="00206392" w:rsidRPr="00282B46" w:rsidRDefault="00206392" w:rsidP="00206392">
            <w:pPr>
              <w:rPr>
                <w:rFonts w:asciiTheme="minorHAnsi" w:hAnsiTheme="minorHAnsi"/>
                <w:b/>
                <w:bCs/>
                <w:sz w:val="20"/>
              </w:rPr>
            </w:pPr>
          </w:p>
        </w:tc>
      </w:tr>
      <w:tr w:rsidR="00206392" w:rsidRPr="00282B46" w14:paraId="43A15BDC" w14:textId="77777777" w:rsidTr="0EF7C0BB">
        <w:trPr>
          <w:cantSplit/>
        </w:trPr>
        <w:tc>
          <w:tcPr>
            <w:tcW w:w="6379" w:type="dxa"/>
            <w:gridSpan w:val="2"/>
          </w:tcPr>
          <w:p w14:paraId="3918C30F" w14:textId="77777777" w:rsidR="00206392" w:rsidRPr="00282B46" w:rsidRDefault="00206392" w:rsidP="00206392">
            <w:pPr>
              <w:pStyle w:val="Committee"/>
              <w:rPr>
                <w:rFonts w:asciiTheme="minorHAnsi" w:hAnsiTheme="minorHAnsi"/>
                <w:b w:val="0"/>
              </w:rPr>
            </w:pPr>
          </w:p>
        </w:tc>
        <w:tc>
          <w:tcPr>
            <w:tcW w:w="3509" w:type="dxa"/>
            <w:gridSpan w:val="2"/>
          </w:tcPr>
          <w:p w14:paraId="05FFDBD6" w14:textId="3583F3E6" w:rsidR="00206392" w:rsidRPr="00282B46" w:rsidRDefault="00206392" w:rsidP="00206392">
            <w:pPr>
              <w:jc w:val="both"/>
              <w:rPr>
                <w:rFonts w:asciiTheme="minorHAnsi" w:hAnsiTheme="minorHAnsi"/>
                <w:bCs/>
              </w:rPr>
            </w:pPr>
            <w:r w:rsidRPr="00282B46">
              <w:rPr>
                <w:rFonts w:asciiTheme="minorHAnsi" w:hAnsiTheme="minorHAnsi"/>
                <w:b/>
                <w:bCs/>
              </w:rPr>
              <w:t>Document TDAG-2</w:t>
            </w:r>
            <w:bookmarkStart w:id="0" w:name="DocNo1"/>
            <w:bookmarkEnd w:id="0"/>
            <w:r w:rsidRPr="00282B46">
              <w:rPr>
                <w:rFonts w:asciiTheme="minorHAnsi" w:hAnsiTheme="minorHAnsi"/>
                <w:b/>
                <w:bCs/>
              </w:rPr>
              <w:t>1/</w:t>
            </w:r>
            <w:r w:rsidR="00A24738">
              <w:rPr>
                <w:rFonts w:asciiTheme="minorHAnsi" w:hAnsiTheme="minorHAnsi"/>
                <w:b/>
                <w:bCs/>
              </w:rPr>
              <w:t>2/</w:t>
            </w:r>
            <w:bookmarkStart w:id="1" w:name="_GoBack"/>
            <w:bookmarkEnd w:id="1"/>
            <w:r w:rsidRPr="00282B46">
              <w:rPr>
                <w:rFonts w:asciiTheme="minorHAnsi" w:hAnsiTheme="minorHAnsi"/>
                <w:b/>
                <w:bCs/>
              </w:rPr>
              <w:t>2-E</w:t>
            </w:r>
          </w:p>
        </w:tc>
      </w:tr>
      <w:tr w:rsidR="00206392" w:rsidRPr="00282B46" w14:paraId="0CAF9561" w14:textId="77777777" w:rsidTr="0EF7C0BB">
        <w:trPr>
          <w:cantSplit/>
        </w:trPr>
        <w:tc>
          <w:tcPr>
            <w:tcW w:w="6379" w:type="dxa"/>
            <w:gridSpan w:val="2"/>
          </w:tcPr>
          <w:p w14:paraId="204DECD4" w14:textId="77777777" w:rsidR="00206392" w:rsidRPr="00282B46" w:rsidRDefault="00206392" w:rsidP="00206392">
            <w:pPr>
              <w:rPr>
                <w:rFonts w:asciiTheme="minorHAnsi" w:hAnsiTheme="minorHAnsi"/>
                <w:b/>
                <w:bCs/>
                <w:smallCaps/>
              </w:rPr>
            </w:pPr>
          </w:p>
        </w:tc>
        <w:tc>
          <w:tcPr>
            <w:tcW w:w="3509" w:type="dxa"/>
            <w:gridSpan w:val="2"/>
          </w:tcPr>
          <w:p w14:paraId="688335B0" w14:textId="2424C41D" w:rsidR="00206392" w:rsidRPr="00282B46" w:rsidRDefault="00A24738" w:rsidP="5BBC0212">
            <w:pPr>
              <w:rPr>
                <w:rFonts w:asciiTheme="minorHAnsi" w:hAnsiTheme="minorHAnsi"/>
                <w:b/>
                <w:bCs/>
              </w:rPr>
            </w:pPr>
            <w:r>
              <w:rPr>
                <w:rFonts w:asciiTheme="minorHAnsi" w:hAnsiTheme="minorHAnsi"/>
                <w:b/>
                <w:bCs/>
              </w:rPr>
              <w:t xml:space="preserve">8 October </w:t>
            </w:r>
            <w:r w:rsidR="56543A35" w:rsidRPr="00282B46">
              <w:rPr>
                <w:rFonts w:asciiTheme="minorHAnsi" w:hAnsiTheme="minorHAnsi"/>
                <w:b/>
                <w:bCs/>
              </w:rPr>
              <w:t>2021</w:t>
            </w:r>
            <w:r w:rsidR="52CE8831" w:rsidRPr="00282B46">
              <w:rPr>
                <w:rFonts w:asciiTheme="minorHAnsi" w:hAnsiTheme="minorHAnsi"/>
                <w:b/>
                <w:bCs/>
              </w:rPr>
              <w:t xml:space="preserve"> </w:t>
            </w:r>
          </w:p>
        </w:tc>
      </w:tr>
      <w:tr w:rsidR="00206392" w:rsidRPr="00282B46" w14:paraId="465E5178" w14:textId="77777777" w:rsidTr="0EF7C0BB">
        <w:trPr>
          <w:cantSplit/>
        </w:trPr>
        <w:tc>
          <w:tcPr>
            <w:tcW w:w="6379" w:type="dxa"/>
            <w:gridSpan w:val="2"/>
          </w:tcPr>
          <w:p w14:paraId="4702680E" w14:textId="77777777" w:rsidR="00206392" w:rsidRPr="00282B46" w:rsidRDefault="00206392" w:rsidP="00206392">
            <w:pPr>
              <w:rPr>
                <w:rFonts w:asciiTheme="minorHAnsi" w:hAnsiTheme="minorHAnsi"/>
                <w:b/>
                <w:bCs/>
                <w:smallCaps/>
              </w:rPr>
            </w:pPr>
          </w:p>
        </w:tc>
        <w:tc>
          <w:tcPr>
            <w:tcW w:w="3509" w:type="dxa"/>
            <w:gridSpan w:val="2"/>
          </w:tcPr>
          <w:p w14:paraId="425EB54E" w14:textId="77777777" w:rsidR="00206392" w:rsidRPr="00282B46" w:rsidRDefault="00206392" w:rsidP="00206392">
            <w:pPr>
              <w:rPr>
                <w:rFonts w:asciiTheme="minorHAnsi" w:hAnsiTheme="minorHAnsi"/>
              </w:rPr>
            </w:pPr>
            <w:r w:rsidRPr="00282B46">
              <w:rPr>
                <w:rFonts w:asciiTheme="minorHAnsi" w:hAnsiTheme="minorHAnsi"/>
                <w:b/>
              </w:rPr>
              <w:t>Original: English</w:t>
            </w:r>
          </w:p>
        </w:tc>
      </w:tr>
      <w:tr w:rsidR="00206392" w:rsidRPr="00282B46" w14:paraId="5A0B8B05" w14:textId="77777777" w:rsidTr="0EF7C0BB">
        <w:trPr>
          <w:cantSplit/>
          <w:trHeight w:val="852"/>
        </w:trPr>
        <w:tc>
          <w:tcPr>
            <w:tcW w:w="9888" w:type="dxa"/>
            <w:gridSpan w:val="4"/>
          </w:tcPr>
          <w:p w14:paraId="2B684428" w14:textId="2D0CB1D7" w:rsidR="00206392" w:rsidRPr="00282B46" w:rsidRDefault="00206392" w:rsidP="00206392">
            <w:pPr>
              <w:pStyle w:val="Source"/>
              <w:rPr>
                <w:rFonts w:asciiTheme="minorHAnsi" w:hAnsiTheme="minorHAnsi"/>
                <w:szCs w:val="22"/>
              </w:rPr>
            </w:pPr>
            <w:r w:rsidRPr="00282B46">
              <w:rPr>
                <w:rFonts w:asciiTheme="minorHAnsi" w:hAnsiTheme="minorHAnsi"/>
              </w:rPr>
              <w:t>Director, Telecommunication Development Bureau</w:t>
            </w:r>
          </w:p>
        </w:tc>
      </w:tr>
      <w:tr w:rsidR="00206392" w:rsidRPr="00282B46" w14:paraId="6475746E" w14:textId="77777777" w:rsidTr="0EF7C0BB">
        <w:trPr>
          <w:cantSplit/>
        </w:trPr>
        <w:tc>
          <w:tcPr>
            <w:tcW w:w="9888" w:type="dxa"/>
            <w:gridSpan w:val="4"/>
          </w:tcPr>
          <w:p w14:paraId="07E12C84" w14:textId="5B0F567A" w:rsidR="00206392" w:rsidRPr="00282B46" w:rsidRDefault="00206392" w:rsidP="00206392">
            <w:pPr>
              <w:pStyle w:val="Title1"/>
              <w:rPr>
                <w:rFonts w:asciiTheme="minorHAnsi" w:hAnsiTheme="minorHAnsi"/>
                <w:b/>
                <w:bCs/>
                <w:szCs w:val="22"/>
              </w:rPr>
            </w:pPr>
            <w:r w:rsidRPr="00282B46">
              <w:rPr>
                <w:rFonts w:asciiTheme="minorHAnsi" w:hAnsiTheme="minorHAnsi"/>
              </w:rPr>
              <w:t xml:space="preserve">Reporting on the implementation of the WTDC-17 </w:t>
            </w:r>
            <w:r w:rsidRPr="00282B46">
              <w:rPr>
                <w:rFonts w:asciiTheme="minorHAnsi" w:hAnsiTheme="minorHAnsi"/>
              </w:rPr>
              <w:br/>
              <w:t>Buenos Aires Action Plan (including regional initiatives),</w:t>
            </w:r>
            <w:r w:rsidRPr="00282B46">
              <w:rPr>
                <w:rFonts w:asciiTheme="minorHAnsi" w:hAnsiTheme="minorHAnsi"/>
              </w:rPr>
              <w:br/>
              <w:t>and contribution to the implementation of the</w:t>
            </w:r>
            <w:r w:rsidRPr="00282B46">
              <w:rPr>
                <w:rFonts w:asciiTheme="minorHAnsi" w:hAnsiTheme="minorHAnsi"/>
              </w:rPr>
              <w:br/>
              <w:t>WSIS Plan of Action and the Sustainable Development Goals (SDGs)</w:t>
            </w:r>
          </w:p>
        </w:tc>
      </w:tr>
      <w:tr w:rsidR="00206392" w:rsidRPr="00282B46" w14:paraId="754CFC9D" w14:textId="77777777" w:rsidTr="0EF7C0BB">
        <w:trPr>
          <w:cantSplit/>
        </w:trPr>
        <w:tc>
          <w:tcPr>
            <w:tcW w:w="9888" w:type="dxa"/>
            <w:gridSpan w:val="4"/>
            <w:tcBorders>
              <w:bottom w:val="single" w:sz="4" w:space="0" w:color="auto"/>
            </w:tcBorders>
          </w:tcPr>
          <w:p w14:paraId="09008DCF" w14:textId="77777777" w:rsidR="00206392" w:rsidRPr="00282B46" w:rsidRDefault="00206392" w:rsidP="00206392">
            <w:pPr>
              <w:rPr>
                <w:rFonts w:asciiTheme="minorHAnsi" w:hAnsiTheme="minorHAnsi"/>
              </w:rPr>
            </w:pPr>
          </w:p>
        </w:tc>
      </w:tr>
      <w:tr w:rsidR="00206392" w:rsidRPr="00282B46" w14:paraId="7FC518E8" w14:textId="77777777" w:rsidTr="0EF7C0BB">
        <w:trPr>
          <w:cantSplit/>
        </w:trPr>
        <w:tc>
          <w:tcPr>
            <w:tcW w:w="9888" w:type="dxa"/>
            <w:gridSpan w:val="4"/>
            <w:tcBorders>
              <w:top w:val="single" w:sz="4" w:space="0" w:color="auto"/>
              <w:left w:val="single" w:sz="4" w:space="0" w:color="auto"/>
              <w:bottom w:val="single" w:sz="4" w:space="0" w:color="auto"/>
              <w:right w:val="single" w:sz="4" w:space="0" w:color="auto"/>
            </w:tcBorders>
          </w:tcPr>
          <w:p w14:paraId="2583F8A4" w14:textId="0BB603C7" w:rsidR="00206392" w:rsidRPr="00282B46" w:rsidRDefault="00206392" w:rsidP="00206392">
            <w:pPr>
              <w:spacing w:before="120" w:after="120"/>
              <w:rPr>
                <w:rFonts w:asciiTheme="minorHAnsi" w:hAnsiTheme="minorHAnsi"/>
                <w:b/>
                <w:bCs/>
              </w:rPr>
            </w:pPr>
            <w:r w:rsidRPr="00282B46">
              <w:rPr>
                <w:rFonts w:asciiTheme="minorHAnsi" w:hAnsiTheme="minorHAnsi"/>
                <w:b/>
                <w:bCs/>
              </w:rPr>
              <w:t>Summary:</w:t>
            </w:r>
          </w:p>
          <w:p w14:paraId="17BF2BA6" w14:textId="7ADA60FD" w:rsidR="00206392" w:rsidRPr="00282B46" w:rsidRDefault="00206392" w:rsidP="00206392">
            <w:pPr>
              <w:spacing w:before="120"/>
              <w:rPr>
                <w:rFonts w:asciiTheme="minorHAnsi" w:hAnsiTheme="minorHAnsi"/>
                <w:lang w:val="en-GB"/>
              </w:rPr>
            </w:pPr>
            <w:r w:rsidRPr="00282B46">
              <w:rPr>
                <w:rFonts w:asciiTheme="minorHAnsi" w:hAnsiTheme="minorHAnsi"/>
                <w:lang w:val="en-GB"/>
              </w:rPr>
              <w:t xml:space="preserve">The 2017 ITU World Telecommunication Development Conference (WTDC-17) convened in Buenos Aires, Argentina, from 9 to 20 October 2017 and adopted the </w:t>
            </w:r>
            <w:hyperlink r:id="rId13">
              <w:r w:rsidRPr="00282B46">
                <w:rPr>
                  <w:rStyle w:val="Hyperlink"/>
                  <w:rFonts w:asciiTheme="minorHAnsi" w:hAnsiTheme="minorHAnsi"/>
                  <w:color w:val="auto"/>
                  <w:u w:val="none"/>
                  <w:lang w:val="en-GB"/>
                </w:rPr>
                <w:t>Buenos Aires Action Plan</w:t>
              </w:r>
            </w:hyperlink>
            <w:r w:rsidRPr="00282B46">
              <w:rPr>
                <w:rFonts w:asciiTheme="minorHAnsi" w:hAnsiTheme="minorHAnsi"/>
                <w:lang w:val="en-GB"/>
              </w:rPr>
              <w:t xml:space="preserve"> (B</w:t>
            </w:r>
            <w:r w:rsidR="00FA3FE2" w:rsidRPr="00282B46">
              <w:rPr>
                <w:rFonts w:asciiTheme="minorHAnsi" w:hAnsiTheme="minorHAnsi"/>
                <w:lang w:val="en-GB"/>
              </w:rPr>
              <w:t>A</w:t>
            </w:r>
            <w:r w:rsidRPr="00282B46">
              <w:rPr>
                <w:rFonts w:asciiTheme="minorHAnsi" w:hAnsiTheme="minorHAnsi"/>
                <w:lang w:val="en-GB"/>
              </w:rPr>
              <w:t xml:space="preserve">AP). The plan, which includes the ITU-D programmes, a set of regional initiatives, and new and revised resolutions, recommendations and </w:t>
            </w:r>
            <w:r w:rsidR="007526BA" w:rsidRPr="00282B46">
              <w:rPr>
                <w:rFonts w:asciiTheme="minorHAnsi" w:hAnsiTheme="minorHAnsi"/>
                <w:lang w:val="en-GB"/>
              </w:rPr>
              <w:t>S</w:t>
            </w:r>
            <w:r w:rsidRPr="00282B46">
              <w:rPr>
                <w:rFonts w:asciiTheme="minorHAnsi" w:hAnsiTheme="minorHAnsi"/>
                <w:lang w:val="en-GB"/>
              </w:rPr>
              <w:t xml:space="preserve">tudy </w:t>
            </w:r>
            <w:r w:rsidR="007526BA" w:rsidRPr="00282B46">
              <w:rPr>
                <w:rFonts w:asciiTheme="minorHAnsi" w:hAnsiTheme="minorHAnsi"/>
                <w:lang w:val="en-GB"/>
              </w:rPr>
              <w:t>G</w:t>
            </w:r>
            <w:r w:rsidRPr="00282B46">
              <w:rPr>
                <w:rFonts w:asciiTheme="minorHAnsi" w:hAnsiTheme="minorHAnsi"/>
                <w:lang w:val="en-GB"/>
              </w:rPr>
              <w:t xml:space="preserve">roup Questions, defines the mandate, objectives and priorities of the ITU Development Sector (ITU-D) for the period 2018-2021. It also aligns the Development Sector work with the strategic objectives of ITU to allow countries to harness the full benefits of ICTs. </w:t>
            </w:r>
          </w:p>
          <w:p w14:paraId="1BFA31A9" w14:textId="5A6DA32C" w:rsidR="00206392" w:rsidRPr="00282B46" w:rsidRDefault="56543A35" w:rsidP="00206392">
            <w:pPr>
              <w:spacing w:before="120"/>
              <w:rPr>
                <w:rFonts w:asciiTheme="minorHAnsi" w:hAnsiTheme="minorHAnsi"/>
                <w:lang w:val="en-GB"/>
              </w:rPr>
            </w:pPr>
            <w:r w:rsidRPr="00282B46">
              <w:rPr>
                <w:rFonts w:asciiTheme="minorHAnsi" w:hAnsiTheme="minorHAnsi"/>
                <w:lang w:val="en-GB"/>
              </w:rPr>
              <w:t xml:space="preserve">This document reports on the implementation of the </w:t>
            </w:r>
            <w:r w:rsidR="00754D75" w:rsidRPr="00282B46">
              <w:rPr>
                <w:rFonts w:asciiTheme="minorHAnsi" w:hAnsiTheme="minorHAnsi"/>
                <w:lang w:val="en-GB"/>
              </w:rPr>
              <w:t>BAAP</w:t>
            </w:r>
            <w:r w:rsidRPr="00282B46">
              <w:rPr>
                <w:rFonts w:asciiTheme="minorHAnsi" w:hAnsiTheme="minorHAnsi"/>
                <w:lang w:val="en-GB"/>
              </w:rPr>
              <w:t xml:space="preserve"> from 2018 until </w:t>
            </w:r>
            <w:r w:rsidR="247E9210" w:rsidRPr="00282B46">
              <w:rPr>
                <w:rFonts w:asciiTheme="minorHAnsi" w:hAnsiTheme="minorHAnsi"/>
                <w:lang w:val="en-GB"/>
              </w:rPr>
              <w:t xml:space="preserve">September </w:t>
            </w:r>
            <w:r w:rsidRPr="00282B46">
              <w:rPr>
                <w:rFonts w:asciiTheme="minorHAnsi" w:hAnsiTheme="minorHAnsi"/>
                <w:lang w:val="en-GB"/>
              </w:rPr>
              <w:t>2021,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6C99D995" w14:textId="02DFA57A" w:rsidR="00206392" w:rsidRPr="00282B46" w:rsidRDefault="00206392" w:rsidP="00206392">
            <w:pPr>
              <w:spacing w:before="120" w:after="120"/>
              <w:rPr>
                <w:rFonts w:asciiTheme="minorHAnsi" w:hAnsiTheme="minorHAnsi"/>
                <w:b/>
                <w:bCs/>
              </w:rPr>
            </w:pPr>
            <w:r w:rsidRPr="00282B46">
              <w:rPr>
                <w:rFonts w:asciiTheme="minorHAnsi" w:hAnsiTheme="minorHAnsi"/>
                <w:b/>
                <w:bCs/>
              </w:rPr>
              <w:t>Action required:</w:t>
            </w:r>
          </w:p>
          <w:p w14:paraId="3B999D72" w14:textId="77777777" w:rsidR="00206392" w:rsidRPr="00282B46" w:rsidRDefault="00206392" w:rsidP="00206392">
            <w:pPr>
              <w:spacing w:before="120"/>
              <w:rPr>
                <w:rFonts w:asciiTheme="minorHAnsi" w:hAnsiTheme="minorHAnsi"/>
                <w:lang w:val="en-GB"/>
              </w:rPr>
            </w:pPr>
            <w:r w:rsidRPr="00282B46">
              <w:rPr>
                <w:rFonts w:asciiTheme="minorHAnsi" w:hAnsiTheme="minorHAnsi"/>
                <w:lang w:val="en-GB"/>
              </w:rPr>
              <w:t>TDAG is invited to examine this report and provide guidance as deemed appropriate.</w:t>
            </w:r>
          </w:p>
          <w:p w14:paraId="0F39EC91" w14:textId="77777777" w:rsidR="00206392" w:rsidRPr="00282B46" w:rsidRDefault="00206392" w:rsidP="00206392">
            <w:pPr>
              <w:pStyle w:val="Title1"/>
              <w:jc w:val="left"/>
              <w:rPr>
                <w:rFonts w:asciiTheme="minorHAnsi" w:hAnsiTheme="minorHAnsi" w:cstheme="minorHAnsi"/>
                <w:b/>
                <w:bCs/>
                <w:caps/>
                <w:sz w:val="24"/>
              </w:rPr>
            </w:pPr>
            <w:r w:rsidRPr="00282B46">
              <w:rPr>
                <w:rFonts w:asciiTheme="minorHAnsi" w:hAnsiTheme="minorHAnsi" w:cstheme="minorHAnsi"/>
                <w:b/>
                <w:bCs/>
                <w:sz w:val="24"/>
              </w:rPr>
              <w:t>References:</w:t>
            </w:r>
          </w:p>
          <w:p w14:paraId="008B6C44" w14:textId="6136EDF7" w:rsidR="00206392" w:rsidRPr="00282B46" w:rsidRDefault="00206392" w:rsidP="00206392">
            <w:pPr>
              <w:spacing w:before="120" w:after="120"/>
              <w:rPr>
                <w:rFonts w:asciiTheme="minorHAnsi" w:hAnsiTheme="minorHAnsi"/>
              </w:rPr>
            </w:pPr>
            <w:r w:rsidRPr="00282B46">
              <w:rPr>
                <w:rFonts w:asciiTheme="minorHAnsi" w:hAnsiTheme="minorHAnsi"/>
              </w:rPr>
              <w:t xml:space="preserve">WTDC-17 Buenos Aires Action Plan </w:t>
            </w:r>
          </w:p>
        </w:tc>
      </w:tr>
    </w:tbl>
    <w:p w14:paraId="21937DAF" w14:textId="12801A1B" w:rsidR="5375E497" w:rsidRPr="00282B46" w:rsidRDefault="5375E497" w:rsidP="00206392">
      <w:pPr>
        <w:pStyle w:val="Heading1"/>
        <w:pageBreakBefore/>
        <w:spacing w:before="120" w:after="120"/>
        <w:rPr>
          <w:rFonts w:asciiTheme="minorHAnsi" w:hAnsiTheme="minorHAnsi"/>
          <w:sz w:val="24"/>
          <w:lang w:val="en-GB"/>
        </w:rPr>
      </w:pPr>
      <w:r w:rsidRPr="00282B46">
        <w:rPr>
          <w:rFonts w:asciiTheme="minorHAnsi" w:hAnsiTheme="minorHAnsi"/>
          <w:sz w:val="24"/>
          <w:lang w:val="en-GB"/>
        </w:rPr>
        <w:lastRenderedPageBreak/>
        <w:t xml:space="preserve">Introduction </w:t>
      </w:r>
    </w:p>
    <w:p w14:paraId="4AEFBC6C" w14:textId="131656FB" w:rsidR="5375E497" w:rsidRPr="00282B46" w:rsidRDefault="5375E497" w:rsidP="00206392">
      <w:pPr>
        <w:spacing w:before="120" w:after="120"/>
        <w:rPr>
          <w:rFonts w:asciiTheme="minorHAnsi" w:hAnsiTheme="minorHAnsi"/>
          <w:lang w:val="en-GB"/>
        </w:rPr>
      </w:pPr>
      <w:r w:rsidRPr="00282B46">
        <w:rPr>
          <w:rFonts w:asciiTheme="minorHAnsi" w:hAnsiTheme="minorHAnsi"/>
          <w:lang w:val="en-GB"/>
        </w:rPr>
        <w:t xml:space="preserve">The 2017 ITU World Telecommunication Development Conference (WTDC-17) convened in Buenos Aires, Argentina, from 9 to 20 October 2017 and adopted the </w:t>
      </w:r>
      <w:hyperlink r:id="rId14">
        <w:r w:rsidRPr="00282B46">
          <w:rPr>
            <w:rStyle w:val="Hyperlink"/>
            <w:rFonts w:asciiTheme="minorHAnsi" w:hAnsiTheme="minorHAnsi"/>
            <w:color w:val="auto"/>
            <w:u w:val="none"/>
            <w:lang w:val="en-GB"/>
          </w:rPr>
          <w:t>Buenos Aires Action Plan</w:t>
        </w:r>
      </w:hyperlink>
      <w:r w:rsidRPr="00282B46">
        <w:rPr>
          <w:rFonts w:asciiTheme="minorHAnsi" w:hAnsiTheme="minorHAnsi"/>
          <w:lang w:val="en-GB"/>
        </w:rPr>
        <w:t xml:space="preserve"> (</w:t>
      </w:r>
      <w:r w:rsidR="00754D75" w:rsidRPr="00282B46">
        <w:rPr>
          <w:rFonts w:asciiTheme="minorHAnsi" w:hAnsiTheme="minorHAnsi"/>
          <w:lang w:val="en-GB"/>
        </w:rPr>
        <w:t>BAAP</w:t>
      </w:r>
      <w:r w:rsidRPr="00282B46">
        <w:rPr>
          <w:rFonts w:asciiTheme="minorHAnsi" w:hAnsiTheme="minorHAnsi"/>
          <w:lang w:val="en-GB"/>
        </w:rPr>
        <w:t xml:space="preserve">). The plan, which includes the ITU-D programmes, a set of regional initiatives, and new and revised resolutions, recommendations and </w:t>
      </w:r>
      <w:r w:rsidR="00423FD4" w:rsidRPr="00282B46">
        <w:rPr>
          <w:rFonts w:asciiTheme="minorHAnsi" w:hAnsiTheme="minorHAnsi"/>
          <w:lang w:val="en-GB"/>
        </w:rPr>
        <w:t>S</w:t>
      </w:r>
      <w:r w:rsidRPr="00282B46">
        <w:rPr>
          <w:rFonts w:asciiTheme="minorHAnsi" w:hAnsiTheme="minorHAnsi"/>
          <w:lang w:val="en-GB"/>
        </w:rPr>
        <w:t xml:space="preserve">tudy </w:t>
      </w:r>
      <w:r w:rsidR="00423FD4" w:rsidRPr="00282B46">
        <w:rPr>
          <w:rFonts w:asciiTheme="minorHAnsi" w:hAnsiTheme="minorHAnsi"/>
          <w:lang w:val="en-GB"/>
        </w:rPr>
        <w:t>G</w:t>
      </w:r>
      <w:r w:rsidRPr="00282B46">
        <w:rPr>
          <w:rFonts w:asciiTheme="minorHAnsi" w:hAnsiTheme="minorHAnsi"/>
          <w:lang w:val="en-GB"/>
        </w:rPr>
        <w:t xml:space="preserve">roup </w:t>
      </w:r>
      <w:r w:rsidR="00226FEF" w:rsidRPr="00282B46">
        <w:rPr>
          <w:rFonts w:asciiTheme="minorHAnsi" w:hAnsiTheme="minorHAnsi"/>
          <w:lang w:val="en-GB"/>
        </w:rPr>
        <w:t>Q</w:t>
      </w:r>
      <w:r w:rsidRPr="00282B46">
        <w:rPr>
          <w:rFonts w:asciiTheme="minorHAnsi" w:hAnsiTheme="minorHAnsi"/>
          <w:lang w:val="en-GB"/>
        </w:rPr>
        <w:t>uestions, define</w:t>
      </w:r>
      <w:r w:rsidR="00226FEF" w:rsidRPr="00282B46">
        <w:rPr>
          <w:rFonts w:asciiTheme="minorHAnsi" w:hAnsiTheme="minorHAnsi"/>
          <w:lang w:val="en-GB"/>
        </w:rPr>
        <w:t>s</w:t>
      </w:r>
      <w:r w:rsidRPr="00282B46">
        <w:rPr>
          <w:rFonts w:asciiTheme="minorHAnsi" w:hAnsiTheme="minorHAnsi"/>
          <w:lang w:val="en-GB"/>
        </w:rPr>
        <w:t xml:space="preserve"> the mandate, objectives and priorities of the ITU </w:t>
      </w:r>
      <w:r w:rsidR="009653A2" w:rsidRPr="00282B46">
        <w:rPr>
          <w:rFonts w:asciiTheme="minorHAnsi" w:hAnsiTheme="minorHAnsi"/>
          <w:lang w:val="en-GB"/>
        </w:rPr>
        <w:t xml:space="preserve">Telecommunication </w:t>
      </w:r>
      <w:r w:rsidRPr="00282B46">
        <w:rPr>
          <w:rFonts w:asciiTheme="minorHAnsi" w:hAnsiTheme="minorHAnsi"/>
          <w:lang w:val="en-GB"/>
        </w:rPr>
        <w:t xml:space="preserve">Development Sector (ITU-D) for the period 2018-2021. It also aligns the Development Sector work with the strategic objectives of ITU to allow countries to harness the full benefits of </w:t>
      </w:r>
      <w:r w:rsidR="009653A2" w:rsidRPr="00282B46">
        <w:rPr>
          <w:rFonts w:asciiTheme="minorHAnsi" w:hAnsiTheme="minorHAnsi"/>
          <w:lang w:val="en-GB"/>
        </w:rPr>
        <w:t>information and communication technologies (</w:t>
      </w:r>
      <w:r w:rsidRPr="00282B46">
        <w:rPr>
          <w:rFonts w:asciiTheme="minorHAnsi" w:hAnsiTheme="minorHAnsi"/>
          <w:lang w:val="en-GB"/>
        </w:rPr>
        <w:t>ICTs</w:t>
      </w:r>
      <w:r w:rsidR="009653A2" w:rsidRPr="00282B46">
        <w:rPr>
          <w:rFonts w:asciiTheme="minorHAnsi" w:hAnsiTheme="minorHAnsi"/>
          <w:lang w:val="en-GB"/>
        </w:rPr>
        <w:t>)</w:t>
      </w:r>
      <w:r w:rsidRPr="00282B46">
        <w:rPr>
          <w:rFonts w:asciiTheme="minorHAnsi" w:hAnsiTheme="minorHAnsi"/>
          <w:lang w:val="en-GB"/>
        </w:rPr>
        <w:t xml:space="preserve">. </w:t>
      </w:r>
    </w:p>
    <w:p w14:paraId="75461767" w14:textId="1A2C25DC" w:rsidR="5375E497" w:rsidRPr="00282B46" w:rsidRDefault="5375E497" w:rsidP="00206392">
      <w:pPr>
        <w:spacing w:before="120" w:after="120"/>
        <w:rPr>
          <w:rFonts w:asciiTheme="minorHAnsi" w:hAnsiTheme="minorHAnsi"/>
          <w:lang w:val="en-GB"/>
        </w:rPr>
      </w:pPr>
      <w:r w:rsidRPr="00282B46">
        <w:rPr>
          <w:rFonts w:asciiTheme="minorHAnsi" w:hAnsiTheme="minorHAnsi"/>
          <w:lang w:val="en-GB"/>
        </w:rPr>
        <w:t xml:space="preserve">This document reports on the implementation of the </w:t>
      </w:r>
      <w:r w:rsidR="00754D75" w:rsidRPr="00282B46">
        <w:rPr>
          <w:rFonts w:asciiTheme="minorHAnsi" w:hAnsiTheme="minorHAnsi"/>
          <w:lang w:val="en-GB"/>
        </w:rPr>
        <w:t>BAAP</w:t>
      </w:r>
      <w:r w:rsidRPr="00282B46">
        <w:rPr>
          <w:rFonts w:asciiTheme="minorHAnsi" w:hAnsiTheme="minorHAnsi"/>
          <w:lang w:val="en-GB"/>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w:t>
      </w:r>
      <w:r w:rsidRPr="00282B46">
        <w:rPr>
          <w:rFonts w:asciiTheme="minorHAnsi" w:hAnsiTheme="minorHAnsi"/>
        </w:rPr>
        <w:t>serves</w:t>
      </w:r>
      <w:r w:rsidRPr="00282B46">
        <w:rPr>
          <w:rFonts w:asciiTheme="minorHAnsi" w:hAnsiTheme="minorHAnsi"/>
          <w:lang w:val="en-GB"/>
        </w:rPr>
        <w:t xml:space="preserve">. The fundamental importance of ICTs and </w:t>
      </w:r>
      <w:r w:rsidR="006729CD" w:rsidRPr="00282B46">
        <w:rPr>
          <w:rFonts w:asciiTheme="minorHAnsi" w:hAnsiTheme="minorHAnsi"/>
          <w:lang w:val="en-GB"/>
        </w:rPr>
        <w:t xml:space="preserve">their </w:t>
      </w:r>
      <w:r w:rsidRPr="00282B46">
        <w:rPr>
          <w:rFonts w:asciiTheme="minorHAnsi" w:hAnsiTheme="minorHAnsi"/>
          <w:lang w:val="en-GB"/>
        </w:rPr>
        <w:t xml:space="preserve">role </w:t>
      </w:r>
      <w:r w:rsidR="00226FEF" w:rsidRPr="00282B46">
        <w:rPr>
          <w:rFonts w:asciiTheme="minorHAnsi" w:hAnsiTheme="minorHAnsi"/>
          <w:lang w:val="en-GB"/>
        </w:rPr>
        <w:t>of</w:t>
      </w:r>
      <w:r w:rsidRPr="00282B46">
        <w:rPr>
          <w:rFonts w:asciiTheme="minorHAnsi" w:hAnsiTheme="minorHAnsi"/>
          <w:lang w:val="en-GB"/>
        </w:rPr>
        <w:t xml:space="preserve"> promoting social and economic development and facilitating the path to economic recovery have again been highlighted by the COVID-19 pandemic, which </w:t>
      </w:r>
      <w:r w:rsidR="00B22BE4" w:rsidRPr="00282B46">
        <w:rPr>
          <w:rFonts w:asciiTheme="minorHAnsi" w:hAnsiTheme="minorHAnsi"/>
          <w:lang w:val="en-GB"/>
        </w:rPr>
        <w:t xml:space="preserve">continues to affect </w:t>
      </w:r>
      <w:r w:rsidR="00347DB3" w:rsidRPr="00282B46">
        <w:rPr>
          <w:rFonts w:asciiTheme="minorHAnsi" w:hAnsiTheme="minorHAnsi"/>
          <w:lang w:val="en-GB"/>
        </w:rPr>
        <w:t>countries in</w:t>
      </w:r>
      <w:r w:rsidRPr="00282B46">
        <w:rPr>
          <w:rFonts w:asciiTheme="minorHAnsi" w:hAnsiTheme="minorHAnsi"/>
          <w:lang w:val="en-GB"/>
        </w:rPr>
        <w:t xml:space="preserve"> the world. This has also </w:t>
      </w:r>
      <w:r w:rsidR="5D2A2BEB" w:rsidRPr="00282B46">
        <w:rPr>
          <w:rFonts w:asciiTheme="minorHAnsi" w:hAnsiTheme="minorHAnsi"/>
          <w:lang w:val="en-GB"/>
        </w:rPr>
        <w:t>underscored</w:t>
      </w:r>
      <w:r w:rsidRPr="00282B46">
        <w:rPr>
          <w:rFonts w:asciiTheme="minorHAnsi" w:hAnsiTheme="minorHAnsi"/>
          <w:lang w:val="en-GB"/>
        </w:rPr>
        <w:t xml:space="preserve"> the need for a more agile and responsive BDT that can lead efforts to ensure that all people in all countries are connected. </w:t>
      </w:r>
    </w:p>
    <w:p w14:paraId="328F00CA" w14:textId="2AB52AA3" w:rsidR="5375E497" w:rsidRPr="00282B46" w:rsidRDefault="5375E497" w:rsidP="00206392">
      <w:pPr>
        <w:spacing w:before="120" w:after="120"/>
        <w:rPr>
          <w:rFonts w:asciiTheme="minorHAnsi" w:hAnsiTheme="minorHAnsi"/>
          <w:lang w:val="en-GB"/>
        </w:rPr>
      </w:pPr>
      <w:r w:rsidRPr="00282B46">
        <w:rPr>
          <w:rFonts w:asciiTheme="minorHAnsi" w:hAnsiTheme="minorHAnsi"/>
          <w:lang w:val="en-GB"/>
        </w:rPr>
        <w:t xml:space="preserve">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w:t>
      </w:r>
      <w:r w:rsidR="00754D75" w:rsidRPr="00282B46">
        <w:rPr>
          <w:rFonts w:asciiTheme="minorHAnsi" w:hAnsiTheme="minorHAnsi"/>
          <w:lang w:val="en-GB"/>
        </w:rPr>
        <w:t>BAAP</w:t>
      </w:r>
      <w:r w:rsidR="006729CD" w:rsidRPr="00282B46">
        <w:rPr>
          <w:rFonts w:asciiTheme="minorHAnsi" w:hAnsiTheme="minorHAnsi"/>
          <w:lang w:val="en-GB"/>
        </w:rPr>
        <w:t xml:space="preserve"> and </w:t>
      </w:r>
      <w:proofErr w:type="gramStart"/>
      <w:r w:rsidR="006729CD" w:rsidRPr="00282B46">
        <w:rPr>
          <w:rFonts w:asciiTheme="minorHAnsi" w:hAnsiTheme="minorHAnsi"/>
          <w:lang w:val="en-GB"/>
        </w:rPr>
        <w:t>future plans</w:t>
      </w:r>
      <w:proofErr w:type="gramEnd"/>
      <w:r w:rsidRPr="00282B46">
        <w:rPr>
          <w:rFonts w:asciiTheme="minorHAnsi" w:hAnsiTheme="minorHAnsi"/>
          <w:lang w:val="en-GB"/>
        </w:rPr>
        <w:t xml:space="preserve">. The BDT journey for change has been a participatory and open consultative process, which relies heavily on feedback from and discussion with Member States and Sector Members. It has helped to streamline priorities and </w:t>
      </w:r>
      <w:proofErr w:type="gramStart"/>
      <w:r w:rsidRPr="00282B46">
        <w:rPr>
          <w:rFonts w:asciiTheme="minorHAnsi" w:hAnsiTheme="minorHAnsi"/>
          <w:lang w:val="en-GB"/>
        </w:rPr>
        <w:t xml:space="preserve">goals, </w:t>
      </w:r>
      <w:r w:rsidR="00975E98" w:rsidRPr="00282B46">
        <w:rPr>
          <w:rFonts w:asciiTheme="minorHAnsi" w:hAnsiTheme="minorHAnsi"/>
          <w:lang w:val="en-GB"/>
        </w:rPr>
        <w:t>and</w:t>
      </w:r>
      <w:proofErr w:type="gramEnd"/>
      <w:r w:rsidR="00975E98" w:rsidRPr="00282B46">
        <w:rPr>
          <w:rFonts w:asciiTheme="minorHAnsi" w:hAnsiTheme="minorHAnsi"/>
          <w:lang w:val="en-GB"/>
        </w:rPr>
        <w:t xml:space="preserve"> </w:t>
      </w:r>
      <w:r w:rsidR="23B29221" w:rsidRPr="00282B46">
        <w:rPr>
          <w:rFonts w:asciiTheme="minorHAnsi" w:hAnsiTheme="minorHAnsi"/>
          <w:lang w:val="en-GB"/>
        </w:rPr>
        <w:t xml:space="preserve">enhance </w:t>
      </w:r>
      <w:r w:rsidRPr="00282B46">
        <w:rPr>
          <w:rFonts w:asciiTheme="minorHAnsi" w:hAnsiTheme="minorHAnsi"/>
          <w:lang w:val="en-GB"/>
        </w:rPr>
        <w:t xml:space="preserve">BDT responsiveness while strengthening its impact. </w:t>
      </w:r>
    </w:p>
    <w:p w14:paraId="78A07BAA" w14:textId="4C9C001F" w:rsidR="00A46082" w:rsidRPr="00282B46" w:rsidRDefault="5375E497" w:rsidP="00206392">
      <w:pPr>
        <w:tabs>
          <w:tab w:val="left" w:pos="4111"/>
        </w:tabs>
        <w:spacing w:before="120" w:after="120"/>
        <w:rPr>
          <w:rFonts w:asciiTheme="minorHAnsi" w:hAnsiTheme="minorHAnsi"/>
          <w:lang w:val="en-GB"/>
        </w:rPr>
      </w:pPr>
      <w:r w:rsidRPr="00282B46">
        <w:rPr>
          <w:rFonts w:asciiTheme="minorHAnsi" w:hAnsiTheme="minorHAnsi"/>
          <w:lang w:val="en-GB"/>
        </w:rPr>
        <w:t xml:space="preserve">An important </w:t>
      </w:r>
      <w:r w:rsidR="79133D46" w:rsidRPr="00282B46">
        <w:rPr>
          <w:rFonts w:asciiTheme="minorHAnsi" w:hAnsiTheme="minorHAnsi"/>
          <w:lang w:val="en-GB"/>
        </w:rPr>
        <w:t xml:space="preserve">building </w:t>
      </w:r>
      <w:r w:rsidR="009653A2" w:rsidRPr="00282B46">
        <w:rPr>
          <w:rFonts w:asciiTheme="minorHAnsi" w:hAnsiTheme="minorHAnsi"/>
          <w:lang w:val="en-GB"/>
        </w:rPr>
        <w:t xml:space="preserve">block </w:t>
      </w:r>
      <w:r w:rsidRPr="00282B46">
        <w:rPr>
          <w:rFonts w:asciiTheme="minorHAnsi" w:hAnsiTheme="minorHAnsi"/>
          <w:lang w:val="en-GB"/>
        </w:rPr>
        <w:t xml:space="preserve">of </w:t>
      </w:r>
      <w:r w:rsidR="001A3843" w:rsidRPr="00282B46">
        <w:rPr>
          <w:rFonts w:asciiTheme="minorHAnsi" w:hAnsiTheme="minorHAnsi"/>
          <w:lang w:val="en-GB"/>
        </w:rPr>
        <w:t xml:space="preserve">the </w:t>
      </w:r>
      <w:r w:rsidRPr="00282B46">
        <w:rPr>
          <w:rFonts w:asciiTheme="minorHAnsi" w:hAnsiTheme="minorHAnsi"/>
          <w:lang w:val="en-GB"/>
        </w:rPr>
        <w:t xml:space="preserve">BDT journey of change has been the adoption of a cluster-based approach. </w:t>
      </w:r>
      <w:r w:rsidR="006729CD" w:rsidRPr="00282B46">
        <w:rPr>
          <w:rFonts w:asciiTheme="minorHAnsi" w:hAnsiTheme="minorHAnsi"/>
          <w:lang w:val="en-GB"/>
        </w:rPr>
        <w:t>T</w:t>
      </w:r>
      <w:r w:rsidRPr="00282B46">
        <w:rPr>
          <w:rFonts w:asciiTheme="minorHAnsi" w:hAnsiTheme="minorHAnsi"/>
          <w:lang w:val="en-GB"/>
        </w:rPr>
        <w:t>he programmes of the Buenos Aires Action Plan</w:t>
      </w:r>
      <w:r w:rsidR="006729CD" w:rsidRPr="00282B46">
        <w:rPr>
          <w:rFonts w:asciiTheme="minorHAnsi" w:hAnsiTheme="minorHAnsi"/>
          <w:lang w:val="en-GB"/>
        </w:rPr>
        <w:t xml:space="preserve"> have been clustered into thematic priorities </w:t>
      </w:r>
      <w:r w:rsidR="001A3843" w:rsidRPr="00282B46">
        <w:rPr>
          <w:rFonts w:asciiTheme="minorHAnsi" w:hAnsiTheme="minorHAnsi"/>
          <w:lang w:val="en-GB"/>
        </w:rPr>
        <w:t>that</w:t>
      </w:r>
      <w:r w:rsidR="006729CD" w:rsidRPr="00282B46">
        <w:rPr>
          <w:rFonts w:asciiTheme="minorHAnsi" w:hAnsiTheme="minorHAnsi"/>
          <w:lang w:val="en-GB"/>
        </w:rPr>
        <w:t xml:space="preserve"> </w:t>
      </w:r>
      <w:r w:rsidRPr="00282B46">
        <w:rPr>
          <w:rFonts w:asciiTheme="minorHAnsi" w:hAnsiTheme="minorHAnsi"/>
          <w:lang w:val="en-GB"/>
        </w:rPr>
        <w:t xml:space="preserve">facilitate coordination and synergy across </w:t>
      </w:r>
      <w:r w:rsidR="006729CD" w:rsidRPr="00282B46">
        <w:rPr>
          <w:rFonts w:asciiTheme="minorHAnsi" w:hAnsiTheme="minorHAnsi"/>
          <w:lang w:val="en-GB"/>
        </w:rPr>
        <w:t xml:space="preserve">all </w:t>
      </w:r>
      <w:r w:rsidRPr="00282B46">
        <w:rPr>
          <w:rFonts w:asciiTheme="minorHAnsi" w:hAnsiTheme="minorHAnsi"/>
          <w:lang w:val="en-GB"/>
        </w:rPr>
        <w:t xml:space="preserve">programmes, projects, initiatives and </w:t>
      </w:r>
      <w:r w:rsidR="00566C59" w:rsidRPr="00282B46">
        <w:rPr>
          <w:rFonts w:asciiTheme="minorHAnsi" w:hAnsiTheme="minorHAnsi"/>
          <w:lang w:val="en-GB"/>
        </w:rPr>
        <w:t>Study Group Questions</w:t>
      </w:r>
      <w:r w:rsidRPr="00282B46">
        <w:rPr>
          <w:rFonts w:asciiTheme="minorHAnsi" w:hAnsiTheme="minorHAnsi"/>
          <w:lang w:val="en-GB"/>
        </w:rPr>
        <w:t xml:space="preserve">. </w:t>
      </w:r>
      <w:r w:rsidR="59270A9C" w:rsidRPr="00282B46">
        <w:rPr>
          <w:rFonts w:asciiTheme="minorHAnsi" w:hAnsiTheme="minorHAnsi"/>
          <w:lang w:val="en-GB"/>
        </w:rPr>
        <w:t xml:space="preserve">The </w:t>
      </w:r>
      <w:r w:rsidR="007140CD" w:rsidRPr="00282B46">
        <w:rPr>
          <w:rFonts w:asciiTheme="minorHAnsi" w:hAnsiTheme="minorHAnsi"/>
          <w:lang w:val="en-GB"/>
        </w:rPr>
        <w:t>thematic priority structure</w:t>
      </w:r>
      <w:r w:rsidR="00A46082" w:rsidRPr="00282B46">
        <w:rPr>
          <w:rFonts w:asciiTheme="minorHAnsi" w:hAnsiTheme="minorHAnsi"/>
          <w:lang w:val="en-GB"/>
        </w:rPr>
        <w:t xml:space="preserve"> -</w:t>
      </w:r>
      <w:r w:rsidR="557DDA33" w:rsidRPr="00282B46">
        <w:rPr>
          <w:rFonts w:asciiTheme="minorHAnsi" w:hAnsiTheme="minorHAnsi"/>
          <w:lang w:val="en-GB"/>
        </w:rPr>
        <w:t xml:space="preserve"> in combination with the adopted </w:t>
      </w:r>
      <w:r w:rsidR="00406802" w:rsidRPr="00282B46">
        <w:rPr>
          <w:rFonts w:asciiTheme="minorHAnsi" w:hAnsiTheme="minorHAnsi"/>
          <w:lang w:val="en-GB"/>
        </w:rPr>
        <w:t>results-based management (RBM)</w:t>
      </w:r>
      <w:r w:rsidR="557DDA33" w:rsidRPr="00282B46">
        <w:rPr>
          <w:rFonts w:asciiTheme="minorHAnsi" w:hAnsiTheme="minorHAnsi"/>
          <w:lang w:val="en-GB"/>
        </w:rPr>
        <w:t xml:space="preserve"> approach </w:t>
      </w:r>
      <w:r w:rsidR="003C5465" w:rsidRPr="00282B46">
        <w:rPr>
          <w:rFonts w:asciiTheme="minorHAnsi" w:hAnsiTheme="minorHAnsi"/>
        </w:rPr>
        <w:t>–</w:t>
      </w:r>
      <w:r w:rsidR="557DDA33" w:rsidRPr="00282B46">
        <w:rPr>
          <w:rFonts w:asciiTheme="minorHAnsi" w:hAnsiTheme="minorHAnsi"/>
          <w:lang w:val="en-GB"/>
        </w:rPr>
        <w:t xml:space="preserve"> </w:t>
      </w:r>
      <w:r w:rsidRPr="00282B46">
        <w:rPr>
          <w:rFonts w:asciiTheme="minorHAnsi" w:hAnsiTheme="minorHAnsi"/>
          <w:lang w:val="en-GB"/>
        </w:rPr>
        <w:t>also</w:t>
      </w:r>
      <w:r w:rsidR="446B5957" w:rsidRPr="00282B46">
        <w:rPr>
          <w:rFonts w:asciiTheme="minorHAnsi" w:hAnsiTheme="minorHAnsi"/>
          <w:lang w:val="en-GB"/>
        </w:rPr>
        <w:t xml:space="preserve"> help to</w:t>
      </w:r>
      <w:r w:rsidRPr="00282B46">
        <w:rPr>
          <w:rFonts w:asciiTheme="minorHAnsi" w:hAnsiTheme="minorHAnsi"/>
          <w:lang w:val="en-GB"/>
        </w:rPr>
        <w:t xml:space="preserve"> strengthen the impact of BDT work on ICT development by identifying links to and improving the delivery of the WTDC-17 goals and objectives, the Connect 2030 agenda, and the 2030 UN Sustainable Development Agenda (see </w:t>
      </w:r>
      <w:r w:rsidR="00135F1F" w:rsidRPr="00282B46">
        <w:rPr>
          <w:rFonts w:asciiTheme="minorHAnsi" w:hAnsiTheme="minorHAnsi"/>
        </w:rPr>
        <w:t>Annex 1</w:t>
      </w:r>
      <w:r w:rsidRPr="00282B46">
        <w:rPr>
          <w:rFonts w:asciiTheme="minorHAnsi" w:hAnsiTheme="minorHAnsi"/>
          <w:lang w:val="en-GB"/>
        </w:rPr>
        <w:t xml:space="preserve">, </w:t>
      </w:r>
      <w:r w:rsidR="00A46082" w:rsidRPr="00282B46">
        <w:rPr>
          <w:rFonts w:asciiTheme="minorHAnsi" w:hAnsiTheme="minorHAnsi"/>
          <w:lang w:val="en-GB"/>
        </w:rPr>
        <w:t>M</w:t>
      </w:r>
      <w:r w:rsidRPr="00282B46">
        <w:rPr>
          <w:rFonts w:asciiTheme="minorHAnsi" w:hAnsiTheme="minorHAnsi"/>
          <w:lang w:val="en-GB"/>
        </w:rPr>
        <w:t xml:space="preserve">apping linkages between </w:t>
      </w:r>
      <w:r w:rsidR="00B504D9" w:rsidRPr="00282B46">
        <w:rPr>
          <w:rFonts w:asciiTheme="minorHAnsi" w:hAnsiTheme="minorHAnsi"/>
          <w:lang w:val="en-GB"/>
        </w:rPr>
        <w:t>t</w:t>
      </w:r>
      <w:r w:rsidRPr="00282B46">
        <w:rPr>
          <w:rFonts w:asciiTheme="minorHAnsi" w:hAnsiTheme="minorHAnsi"/>
          <w:lang w:val="en-GB"/>
        </w:rPr>
        <w:t xml:space="preserve">hematic </w:t>
      </w:r>
      <w:r w:rsidR="00B504D9" w:rsidRPr="00282B46">
        <w:rPr>
          <w:rFonts w:asciiTheme="minorHAnsi" w:hAnsiTheme="minorHAnsi"/>
          <w:lang w:val="en-GB"/>
        </w:rPr>
        <w:t>p</w:t>
      </w:r>
      <w:r w:rsidRPr="00282B46">
        <w:rPr>
          <w:rFonts w:asciiTheme="minorHAnsi" w:hAnsiTheme="minorHAnsi"/>
          <w:lang w:val="en-GB"/>
        </w:rPr>
        <w:t xml:space="preserve">riorities, </w:t>
      </w:r>
      <w:r w:rsidR="00B504D9" w:rsidRPr="00282B46">
        <w:rPr>
          <w:rFonts w:asciiTheme="minorHAnsi" w:hAnsiTheme="minorHAnsi"/>
          <w:lang w:val="en-GB"/>
        </w:rPr>
        <w:t>s</w:t>
      </w:r>
      <w:r w:rsidRPr="00282B46">
        <w:rPr>
          <w:rFonts w:asciiTheme="minorHAnsi" w:hAnsiTheme="minorHAnsi"/>
          <w:lang w:val="en-GB"/>
        </w:rPr>
        <w:t xml:space="preserve">tudy </w:t>
      </w:r>
      <w:r w:rsidR="00B504D9" w:rsidRPr="00282B46">
        <w:rPr>
          <w:rFonts w:asciiTheme="minorHAnsi" w:hAnsiTheme="minorHAnsi"/>
          <w:lang w:val="en-GB"/>
        </w:rPr>
        <w:t>g</w:t>
      </w:r>
      <w:r w:rsidRPr="00282B46">
        <w:rPr>
          <w:rFonts w:asciiTheme="minorHAnsi" w:hAnsiTheme="minorHAnsi"/>
          <w:lang w:val="en-GB"/>
        </w:rPr>
        <w:t xml:space="preserve">roups, </w:t>
      </w:r>
      <w:r w:rsidR="00693E90" w:rsidRPr="00282B46">
        <w:rPr>
          <w:rFonts w:asciiTheme="minorHAnsi" w:hAnsiTheme="minorHAnsi"/>
          <w:lang w:val="en-GB"/>
        </w:rPr>
        <w:t>r</w:t>
      </w:r>
      <w:r w:rsidRPr="00282B46">
        <w:rPr>
          <w:rFonts w:asciiTheme="minorHAnsi" w:hAnsiTheme="minorHAnsi"/>
          <w:lang w:val="en-GB"/>
        </w:rPr>
        <w:t xml:space="preserve">egional </w:t>
      </w:r>
      <w:r w:rsidR="00693E90" w:rsidRPr="00282B46">
        <w:rPr>
          <w:rFonts w:asciiTheme="minorHAnsi" w:hAnsiTheme="minorHAnsi"/>
          <w:lang w:val="en-GB"/>
        </w:rPr>
        <w:t>i</w:t>
      </w:r>
      <w:r w:rsidRPr="00282B46">
        <w:rPr>
          <w:rFonts w:asciiTheme="minorHAnsi" w:hAnsiTheme="minorHAnsi"/>
          <w:lang w:val="en-GB"/>
        </w:rPr>
        <w:t xml:space="preserve">nitiatives, SDGs and WSIS). </w:t>
      </w:r>
      <w:r w:rsidR="00A1033A" w:rsidRPr="00282B46">
        <w:rPr>
          <w:rFonts w:asciiTheme="minorHAnsi" w:hAnsiTheme="minorHAnsi"/>
          <w:lang w:val="en-GB"/>
        </w:rPr>
        <w:t xml:space="preserve">In this context, BDT has also initiated several </w:t>
      </w:r>
      <w:r w:rsidR="001A3843" w:rsidRPr="00282B46">
        <w:rPr>
          <w:rFonts w:asciiTheme="minorHAnsi" w:hAnsiTheme="minorHAnsi"/>
          <w:lang w:val="en-GB"/>
        </w:rPr>
        <w:t>s</w:t>
      </w:r>
      <w:r w:rsidR="007220FB" w:rsidRPr="00282B46">
        <w:rPr>
          <w:rFonts w:asciiTheme="minorHAnsi" w:hAnsiTheme="minorHAnsi"/>
          <w:lang w:val="en-GB"/>
        </w:rPr>
        <w:t>t</w:t>
      </w:r>
      <w:r w:rsidR="00B634A9" w:rsidRPr="00282B46">
        <w:rPr>
          <w:rFonts w:asciiTheme="minorHAnsi" w:hAnsiTheme="minorHAnsi"/>
          <w:lang w:val="en-GB"/>
        </w:rPr>
        <w:t xml:space="preserve">rategic </w:t>
      </w:r>
      <w:r w:rsidR="001A3843" w:rsidRPr="00282B46">
        <w:rPr>
          <w:rFonts w:asciiTheme="minorHAnsi" w:hAnsiTheme="minorHAnsi"/>
          <w:lang w:val="en-GB"/>
        </w:rPr>
        <w:t>i</w:t>
      </w:r>
      <w:r w:rsidR="00B634A9" w:rsidRPr="00282B46">
        <w:rPr>
          <w:rFonts w:asciiTheme="minorHAnsi" w:hAnsiTheme="minorHAnsi"/>
          <w:lang w:val="en-GB"/>
        </w:rPr>
        <w:t>nitiatives</w:t>
      </w:r>
      <w:r w:rsidR="00C85E4F" w:rsidRPr="00282B46">
        <w:rPr>
          <w:rFonts w:asciiTheme="minorHAnsi" w:hAnsiTheme="minorHAnsi"/>
          <w:lang w:val="en-GB"/>
        </w:rPr>
        <w:t>, all of</w:t>
      </w:r>
      <w:r w:rsidR="002F1289" w:rsidRPr="00282B46">
        <w:rPr>
          <w:rFonts w:asciiTheme="minorHAnsi" w:hAnsiTheme="minorHAnsi"/>
          <w:lang w:val="en-GB"/>
        </w:rPr>
        <w:t xml:space="preserve"> which</w:t>
      </w:r>
      <w:r w:rsidR="007220FB" w:rsidRPr="00282B46">
        <w:rPr>
          <w:rFonts w:asciiTheme="minorHAnsi" w:hAnsiTheme="minorHAnsi"/>
          <w:lang w:val="en-GB"/>
        </w:rPr>
        <w:t xml:space="preserve"> cut across thematic priorities,</w:t>
      </w:r>
      <w:r w:rsidR="002F1289" w:rsidRPr="00282B46">
        <w:rPr>
          <w:rFonts w:asciiTheme="minorHAnsi" w:hAnsiTheme="minorHAnsi"/>
          <w:lang w:val="en-GB"/>
        </w:rPr>
        <w:t xml:space="preserve"> are global in nature</w:t>
      </w:r>
      <w:r w:rsidR="00C85E4F" w:rsidRPr="00282B46">
        <w:rPr>
          <w:rFonts w:asciiTheme="minorHAnsi" w:hAnsiTheme="minorHAnsi"/>
          <w:lang w:val="en-GB"/>
        </w:rPr>
        <w:t xml:space="preserve"> and have the potential to scale across multiple regions. These projects are described in Section 11</w:t>
      </w:r>
      <w:r w:rsidR="00A46082" w:rsidRPr="00282B46">
        <w:rPr>
          <w:rFonts w:asciiTheme="minorHAnsi" w:hAnsiTheme="minorHAnsi"/>
          <w:lang w:val="en-GB"/>
        </w:rPr>
        <w:t xml:space="preserve"> of this report.</w:t>
      </w:r>
    </w:p>
    <w:p w14:paraId="080F6813" w14:textId="1F6B47FD" w:rsidR="5375E497" w:rsidRPr="00282B46" w:rsidRDefault="289042A7" w:rsidP="00206392">
      <w:pPr>
        <w:spacing w:before="120" w:after="120"/>
        <w:rPr>
          <w:rFonts w:asciiTheme="minorHAnsi" w:hAnsiTheme="minorHAnsi"/>
          <w:lang w:val="en-GB"/>
        </w:rPr>
      </w:pPr>
      <w:r w:rsidRPr="00282B46">
        <w:rPr>
          <w:rFonts w:asciiTheme="minorHAnsi" w:hAnsiTheme="minorHAnsi"/>
          <w:lang w:val="en-GB"/>
        </w:rPr>
        <w:t xml:space="preserve">To ensure an efficient and effective implementation of the BDT work programme, the Bureau has expanded its </w:t>
      </w:r>
      <w:bookmarkStart w:id="2" w:name="_Hlk58606146"/>
      <w:r w:rsidRPr="00282B46">
        <w:rPr>
          <w:rFonts w:asciiTheme="minorHAnsi" w:hAnsiTheme="minorHAnsi"/>
          <w:lang w:val="en-GB"/>
        </w:rPr>
        <w:t xml:space="preserve">results-based management (RBM) </w:t>
      </w:r>
      <w:bookmarkEnd w:id="2"/>
      <w:r w:rsidRPr="00282B46">
        <w:rPr>
          <w:rFonts w:asciiTheme="minorHAnsi" w:hAnsiTheme="minorHAnsi"/>
          <w:lang w:val="en-GB"/>
        </w:rPr>
        <w:t xml:space="preserve">approach beyond the </w:t>
      </w:r>
      <w:r w:rsidR="0319DC7E" w:rsidRPr="00282B46">
        <w:rPr>
          <w:rFonts w:asciiTheme="minorHAnsi" w:hAnsiTheme="minorHAnsi"/>
          <w:lang w:val="en-GB"/>
        </w:rPr>
        <w:t>initial efforts</w:t>
      </w:r>
      <w:r w:rsidRPr="00282B46">
        <w:rPr>
          <w:rFonts w:asciiTheme="minorHAnsi" w:hAnsiTheme="minorHAnsi"/>
          <w:lang w:val="en-GB"/>
        </w:rPr>
        <w:t xml:space="preserve"> introduced in 2006</w:t>
      </w:r>
      <w:r w:rsidR="00566C59" w:rsidRPr="00282B46">
        <w:rPr>
          <w:rFonts w:asciiTheme="minorHAnsi" w:hAnsiTheme="minorHAnsi"/>
          <w:lang w:val="en-GB"/>
        </w:rPr>
        <w:t xml:space="preserve"> </w:t>
      </w:r>
      <w:r w:rsidR="00A47989" w:rsidRPr="00282B46">
        <w:rPr>
          <w:rFonts w:asciiTheme="minorHAnsi" w:hAnsiTheme="minorHAnsi"/>
          <w:lang w:val="en-GB"/>
        </w:rPr>
        <w:t>and continues to refine the implementation through more effective planning, monitoring and evaluation practices</w:t>
      </w:r>
      <w:r w:rsidR="0E770CB6" w:rsidRPr="00282B46">
        <w:rPr>
          <w:rFonts w:asciiTheme="minorHAnsi" w:hAnsiTheme="minorHAnsi"/>
          <w:lang w:val="en-GB"/>
        </w:rPr>
        <w:t xml:space="preserve">. </w:t>
      </w:r>
      <w:r w:rsidR="675438EA" w:rsidRPr="00282B46">
        <w:rPr>
          <w:rFonts w:asciiTheme="minorHAnsi" w:hAnsiTheme="minorHAnsi"/>
          <w:lang w:val="en-GB"/>
        </w:rPr>
        <w:t>T</w:t>
      </w:r>
      <w:r w:rsidRPr="00282B46">
        <w:rPr>
          <w:rFonts w:asciiTheme="minorHAnsi" w:hAnsiTheme="minorHAnsi"/>
          <w:lang w:val="en-GB"/>
        </w:rPr>
        <w:t xml:space="preserve">heories of change </w:t>
      </w:r>
      <w:r w:rsidR="4690E46A" w:rsidRPr="00282B46">
        <w:rPr>
          <w:rFonts w:asciiTheme="minorHAnsi" w:hAnsiTheme="minorHAnsi"/>
          <w:lang w:val="en-GB"/>
        </w:rPr>
        <w:t xml:space="preserve">have been developed </w:t>
      </w:r>
      <w:r w:rsidRPr="00282B46">
        <w:rPr>
          <w:rFonts w:asciiTheme="minorHAnsi" w:hAnsiTheme="minorHAnsi"/>
          <w:lang w:val="en-GB"/>
        </w:rPr>
        <w:t>for each thematic priority</w:t>
      </w:r>
      <w:r w:rsidR="009F1F02" w:rsidRPr="00282B46">
        <w:rPr>
          <w:rFonts w:asciiTheme="minorHAnsi" w:hAnsiTheme="minorHAnsi"/>
          <w:lang w:val="en-GB"/>
        </w:rPr>
        <w:t xml:space="preserve"> of ITU-D</w:t>
      </w:r>
      <w:r w:rsidRPr="00282B46">
        <w:rPr>
          <w:rFonts w:asciiTheme="minorHAnsi" w:hAnsiTheme="minorHAnsi"/>
          <w:lang w:val="en-GB"/>
        </w:rPr>
        <w:t>, as well as for the BDT overall</w:t>
      </w:r>
      <w:r w:rsidR="75D4528B" w:rsidRPr="00282B46">
        <w:rPr>
          <w:rFonts w:asciiTheme="minorHAnsi" w:hAnsiTheme="minorHAnsi"/>
          <w:lang w:val="en-GB"/>
        </w:rPr>
        <w:t>;</w:t>
      </w:r>
      <w:r w:rsidRPr="00282B46">
        <w:rPr>
          <w:rFonts w:asciiTheme="minorHAnsi" w:hAnsiTheme="minorHAnsi"/>
          <w:lang w:val="en-GB"/>
        </w:rPr>
        <w:t xml:space="preserve"> </w:t>
      </w:r>
      <w:r w:rsidR="258A5572" w:rsidRPr="00282B46">
        <w:rPr>
          <w:rFonts w:asciiTheme="minorHAnsi" w:hAnsiTheme="minorHAnsi"/>
          <w:lang w:val="en-GB"/>
        </w:rPr>
        <w:t>th</w:t>
      </w:r>
      <w:r w:rsidR="5C89EAD4" w:rsidRPr="00282B46">
        <w:rPr>
          <w:rFonts w:asciiTheme="minorHAnsi" w:hAnsiTheme="minorHAnsi"/>
          <w:lang w:val="en-GB"/>
        </w:rPr>
        <w:t>ese</w:t>
      </w:r>
      <w:r w:rsidR="258A5572" w:rsidRPr="00282B46">
        <w:rPr>
          <w:rFonts w:asciiTheme="minorHAnsi" w:hAnsiTheme="minorHAnsi"/>
          <w:lang w:val="en-GB"/>
        </w:rPr>
        <w:t xml:space="preserve"> </w:t>
      </w:r>
      <w:r w:rsidRPr="00282B46">
        <w:rPr>
          <w:rFonts w:asciiTheme="minorHAnsi" w:hAnsiTheme="minorHAnsi"/>
          <w:lang w:val="en-GB"/>
        </w:rPr>
        <w:t xml:space="preserve">will guide the work programme </w:t>
      </w:r>
      <w:r w:rsidR="347C5C08" w:rsidRPr="00282B46">
        <w:rPr>
          <w:rFonts w:asciiTheme="minorHAnsi" w:hAnsiTheme="minorHAnsi"/>
          <w:lang w:val="en-GB"/>
        </w:rPr>
        <w:t xml:space="preserve">planning and </w:t>
      </w:r>
      <w:r w:rsidRPr="00282B46">
        <w:rPr>
          <w:rFonts w:asciiTheme="minorHAnsi" w:hAnsiTheme="minorHAnsi"/>
          <w:lang w:val="en-GB"/>
        </w:rPr>
        <w:t>implementation</w:t>
      </w:r>
      <w:r w:rsidR="588A42E3" w:rsidRPr="00282B46">
        <w:rPr>
          <w:rFonts w:asciiTheme="minorHAnsi" w:hAnsiTheme="minorHAnsi"/>
          <w:lang w:val="en-GB"/>
        </w:rPr>
        <w:t xml:space="preserve"> phases</w:t>
      </w:r>
      <w:r w:rsidRPr="00282B46">
        <w:rPr>
          <w:rFonts w:asciiTheme="minorHAnsi" w:hAnsiTheme="minorHAnsi"/>
          <w:lang w:val="en-GB"/>
        </w:rPr>
        <w:t xml:space="preserve"> and serve as tools for monitoring progress towards meaningful connectivity.</w:t>
      </w:r>
      <w:r w:rsidR="00A47989" w:rsidRPr="00282B46">
        <w:rPr>
          <w:rFonts w:asciiTheme="minorHAnsi" w:hAnsiTheme="minorHAnsi"/>
          <w:lang w:val="en-GB"/>
        </w:rPr>
        <w:t xml:space="preserve"> </w:t>
      </w:r>
    </w:p>
    <w:p w14:paraId="7CB20B79" w14:textId="5B328471" w:rsidR="5375E497" w:rsidRPr="00282B46" w:rsidRDefault="59F075A7" w:rsidP="00206392">
      <w:pPr>
        <w:spacing w:before="120" w:after="120"/>
        <w:rPr>
          <w:rFonts w:asciiTheme="minorHAnsi" w:hAnsiTheme="minorHAnsi"/>
          <w:lang w:val="en-GB"/>
        </w:rPr>
      </w:pPr>
      <w:r w:rsidRPr="00282B46">
        <w:rPr>
          <w:rFonts w:asciiTheme="minorHAnsi" w:hAnsiTheme="minorHAnsi"/>
          <w:lang w:val="en-GB"/>
        </w:rPr>
        <w:t>This document features key results from 2018-202</w:t>
      </w:r>
      <w:r w:rsidR="39BEA5E1" w:rsidRPr="00282B46">
        <w:rPr>
          <w:rFonts w:asciiTheme="minorHAnsi" w:hAnsiTheme="minorHAnsi"/>
          <w:lang w:val="en-GB"/>
        </w:rPr>
        <w:t>1</w:t>
      </w:r>
      <w:r w:rsidRPr="00282B46">
        <w:rPr>
          <w:rFonts w:asciiTheme="minorHAnsi" w:hAnsiTheme="minorHAnsi"/>
          <w:lang w:val="en-GB"/>
        </w:rPr>
        <w:t xml:space="preserve"> for each thematic priority as progress is made towards the implementation of the Buenos Aires Action Plan. This includes reporting on work that </w:t>
      </w:r>
      <w:r w:rsidRPr="00282B46">
        <w:rPr>
          <w:rFonts w:asciiTheme="minorHAnsi" w:hAnsiTheme="minorHAnsi"/>
          <w:lang w:val="en-GB"/>
        </w:rPr>
        <w:lastRenderedPageBreak/>
        <w:t xml:space="preserve">has been done towards the achievement of the regional initiatives, with a more detailed overview of the progress on </w:t>
      </w:r>
      <w:r w:rsidR="7B93E843" w:rsidRPr="00282B46">
        <w:rPr>
          <w:rFonts w:asciiTheme="minorHAnsi" w:hAnsiTheme="minorHAnsi"/>
          <w:lang w:val="en-GB"/>
        </w:rPr>
        <w:t xml:space="preserve">the </w:t>
      </w:r>
      <w:r w:rsidRPr="00282B46">
        <w:rPr>
          <w:rFonts w:asciiTheme="minorHAnsi" w:hAnsiTheme="minorHAnsi"/>
          <w:lang w:val="en-GB"/>
        </w:rPr>
        <w:t xml:space="preserve">regional initiatives </w:t>
      </w:r>
      <w:r w:rsidR="7B93E843" w:rsidRPr="00282B46">
        <w:rPr>
          <w:rFonts w:asciiTheme="minorHAnsi" w:hAnsiTheme="minorHAnsi"/>
          <w:lang w:val="en-GB"/>
        </w:rPr>
        <w:t>for</w:t>
      </w:r>
      <w:r w:rsidRPr="00282B46">
        <w:rPr>
          <w:rFonts w:asciiTheme="minorHAnsi" w:hAnsiTheme="minorHAnsi"/>
          <w:lang w:val="en-GB"/>
        </w:rPr>
        <w:t xml:space="preserve"> </w:t>
      </w:r>
      <w:hyperlink r:id="rId15">
        <w:r w:rsidR="2A2B0FA2" w:rsidRPr="00282B46">
          <w:rPr>
            <w:rStyle w:val="Hyperlink"/>
            <w:rFonts w:asciiTheme="minorHAnsi" w:hAnsiTheme="minorHAnsi"/>
            <w:lang w:val="en-GB"/>
          </w:rPr>
          <w:t>Africa</w:t>
        </w:r>
      </w:hyperlink>
      <w:r w:rsidR="2A2B0FA2" w:rsidRPr="00282B46">
        <w:rPr>
          <w:rFonts w:asciiTheme="minorHAnsi" w:hAnsiTheme="minorHAnsi"/>
          <w:lang w:val="en-GB"/>
        </w:rPr>
        <w:t xml:space="preserve">, </w:t>
      </w:r>
      <w:hyperlink r:id="rId16">
        <w:r w:rsidR="516AE3F3" w:rsidRPr="00282B46">
          <w:rPr>
            <w:rStyle w:val="Hyperlink"/>
            <w:rFonts w:asciiTheme="minorHAnsi" w:hAnsiTheme="minorHAnsi"/>
            <w:lang w:val="en-GB"/>
          </w:rPr>
          <w:t>Americas</w:t>
        </w:r>
      </w:hyperlink>
      <w:r w:rsidR="516AE3F3" w:rsidRPr="00282B46">
        <w:rPr>
          <w:rFonts w:asciiTheme="minorHAnsi" w:hAnsiTheme="minorHAnsi"/>
          <w:lang w:val="en-GB"/>
        </w:rPr>
        <w:t xml:space="preserve">, </w:t>
      </w:r>
      <w:hyperlink r:id="rId17">
        <w:r w:rsidR="516AE3F3" w:rsidRPr="00282B46">
          <w:rPr>
            <w:rStyle w:val="Hyperlink"/>
            <w:rFonts w:asciiTheme="minorHAnsi" w:hAnsiTheme="minorHAnsi"/>
            <w:lang w:val="en-GB"/>
          </w:rPr>
          <w:t>Arab States</w:t>
        </w:r>
      </w:hyperlink>
      <w:r w:rsidR="516AE3F3" w:rsidRPr="00282B46">
        <w:rPr>
          <w:rFonts w:asciiTheme="minorHAnsi" w:hAnsiTheme="minorHAnsi"/>
          <w:lang w:val="en-GB"/>
        </w:rPr>
        <w:t xml:space="preserve">, </w:t>
      </w:r>
      <w:hyperlink r:id="rId18">
        <w:r w:rsidR="516AE3F3" w:rsidRPr="00282B46">
          <w:rPr>
            <w:rStyle w:val="Hyperlink"/>
            <w:rFonts w:asciiTheme="minorHAnsi" w:hAnsiTheme="minorHAnsi"/>
            <w:lang w:val="en-GB"/>
          </w:rPr>
          <w:t>Asia and the Pacific</w:t>
        </w:r>
      </w:hyperlink>
      <w:r w:rsidR="516AE3F3" w:rsidRPr="00282B46">
        <w:rPr>
          <w:rFonts w:asciiTheme="minorHAnsi" w:hAnsiTheme="minorHAnsi"/>
          <w:lang w:val="en-GB"/>
        </w:rPr>
        <w:t xml:space="preserve">, </w:t>
      </w:r>
      <w:hyperlink r:id="rId19">
        <w:r w:rsidR="516AE3F3" w:rsidRPr="00282B46">
          <w:rPr>
            <w:rStyle w:val="Hyperlink"/>
            <w:rFonts w:asciiTheme="minorHAnsi" w:hAnsiTheme="minorHAnsi"/>
            <w:lang w:val="en-GB"/>
          </w:rPr>
          <w:t>Commonwealth of Independent States</w:t>
        </w:r>
      </w:hyperlink>
      <w:r w:rsidR="516AE3F3" w:rsidRPr="00282B46">
        <w:rPr>
          <w:rFonts w:asciiTheme="minorHAnsi" w:hAnsiTheme="minorHAnsi"/>
          <w:lang w:val="en-GB"/>
        </w:rPr>
        <w:t xml:space="preserve">, and </w:t>
      </w:r>
      <w:hyperlink r:id="rId20">
        <w:r w:rsidR="516AE3F3" w:rsidRPr="00282B46">
          <w:rPr>
            <w:rStyle w:val="Hyperlink"/>
            <w:rFonts w:asciiTheme="minorHAnsi" w:hAnsiTheme="minorHAnsi"/>
            <w:lang w:val="en-GB"/>
          </w:rPr>
          <w:t>Europe</w:t>
        </w:r>
      </w:hyperlink>
      <w:r w:rsidR="45F33026" w:rsidRPr="00282B46">
        <w:rPr>
          <w:rFonts w:asciiTheme="minorHAnsi" w:hAnsiTheme="minorHAnsi"/>
          <w:lang w:val="en-GB"/>
        </w:rPr>
        <w:t xml:space="preserve"> </w:t>
      </w:r>
      <w:r w:rsidRPr="00282B46">
        <w:rPr>
          <w:rFonts w:asciiTheme="minorHAnsi" w:hAnsiTheme="minorHAnsi"/>
          <w:lang w:val="en-GB"/>
        </w:rPr>
        <w:t>(see Detailed information on work toward</w:t>
      </w:r>
      <w:r w:rsidR="1399E5DE" w:rsidRPr="00282B46">
        <w:rPr>
          <w:rFonts w:asciiTheme="minorHAnsi" w:hAnsiTheme="minorHAnsi"/>
          <w:lang w:val="en-GB"/>
        </w:rPr>
        <w:t>s</w:t>
      </w:r>
      <w:r w:rsidRPr="00282B46">
        <w:rPr>
          <w:rFonts w:asciiTheme="minorHAnsi" w:hAnsiTheme="minorHAnsi"/>
          <w:lang w:val="en-GB"/>
        </w:rPr>
        <w:t xml:space="preserve"> the achievement of the regional initiatives </w:t>
      </w:r>
      <w:r w:rsidR="7B93E843" w:rsidRPr="00282B46">
        <w:rPr>
          <w:rFonts w:asciiTheme="minorHAnsi" w:hAnsiTheme="minorHAnsi"/>
          <w:lang w:val="en-GB"/>
        </w:rPr>
        <w:t xml:space="preserve">for </w:t>
      </w:r>
      <w:r w:rsidRPr="00282B46">
        <w:rPr>
          <w:rFonts w:asciiTheme="minorHAnsi" w:hAnsiTheme="minorHAnsi"/>
          <w:lang w:val="en-GB"/>
        </w:rPr>
        <w:t>e</w:t>
      </w:r>
      <w:r w:rsidR="3D75F279" w:rsidRPr="00282B46">
        <w:rPr>
          <w:rFonts w:asciiTheme="minorHAnsi" w:hAnsiTheme="minorHAnsi"/>
          <w:lang w:val="en-GB"/>
        </w:rPr>
        <w:t xml:space="preserve">ach one of the regions </w:t>
      </w:r>
      <w:r w:rsidRPr="00282B46">
        <w:rPr>
          <w:rFonts w:asciiTheme="minorHAnsi" w:hAnsiTheme="minorHAnsi"/>
          <w:lang w:val="en-GB"/>
        </w:rPr>
        <w:t xml:space="preserve">). </w:t>
      </w:r>
    </w:p>
    <w:p w14:paraId="77FB401C" w14:textId="11D3C32A" w:rsidR="5375E497" w:rsidRPr="00282B46" w:rsidRDefault="59F075A7" w:rsidP="00206392">
      <w:pPr>
        <w:spacing w:before="120" w:after="120"/>
        <w:rPr>
          <w:rFonts w:asciiTheme="minorHAnsi" w:hAnsiTheme="minorHAnsi"/>
          <w:lang w:val="en-GB"/>
        </w:rPr>
      </w:pPr>
      <w:r w:rsidRPr="00282B46">
        <w:rPr>
          <w:rFonts w:asciiTheme="minorHAnsi" w:hAnsiTheme="minorHAnsi"/>
          <w:lang w:val="en-GB"/>
        </w:rPr>
        <w:t xml:space="preserve">Against this backdrop, BDT will continue </w:t>
      </w:r>
      <w:r w:rsidR="24BDD678" w:rsidRPr="00282B46">
        <w:rPr>
          <w:rFonts w:asciiTheme="minorHAnsi" w:hAnsiTheme="minorHAnsi"/>
          <w:lang w:val="en-GB"/>
        </w:rPr>
        <w:t xml:space="preserve">for the remainder of </w:t>
      </w:r>
      <w:r w:rsidRPr="00282B46">
        <w:rPr>
          <w:rFonts w:asciiTheme="minorHAnsi" w:hAnsiTheme="minorHAnsi"/>
          <w:lang w:val="en-GB"/>
        </w:rPr>
        <w:t>2021</w:t>
      </w:r>
      <w:r w:rsidR="058F474F" w:rsidRPr="00282B46">
        <w:rPr>
          <w:rFonts w:asciiTheme="minorHAnsi" w:hAnsiTheme="minorHAnsi"/>
          <w:lang w:val="en-GB"/>
        </w:rPr>
        <w:t xml:space="preserve"> and </w:t>
      </w:r>
      <w:r w:rsidR="00BC3C29" w:rsidRPr="00282B46">
        <w:rPr>
          <w:rFonts w:asciiTheme="minorHAnsi" w:hAnsiTheme="minorHAnsi"/>
          <w:lang w:val="en-GB"/>
        </w:rPr>
        <w:t xml:space="preserve">in </w:t>
      </w:r>
      <w:r w:rsidR="058F474F" w:rsidRPr="00282B46">
        <w:rPr>
          <w:rFonts w:asciiTheme="minorHAnsi" w:hAnsiTheme="minorHAnsi"/>
          <w:lang w:val="en-GB"/>
        </w:rPr>
        <w:t>2022</w:t>
      </w:r>
      <w:r w:rsidRPr="00282B46">
        <w:rPr>
          <w:rFonts w:asciiTheme="minorHAnsi" w:hAnsiTheme="minorHAnsi"/>
          <w:lang w:val="en-GB"/>
        </w:rPr>
        <w:t xml:space="preserve"> </w:t>
      </w:r>
      <w:r w:rsidR="6BA7A568" w:rsidRPr="00282B46">
        <w:rPr>
          <w:rFonts w:asciiTheme="minorHAnsi" w:hAnsiTheme="minorHAnsi"/>
          <w:lang w:val="en-GB"/>
        </w:rPr>
        <w:t xml:space="preserve">to </w:t>
      </w:r>
      <w:r w:rsidRPr="00282B46">
        <w:rPr>
          <w:rFonts w:asciiTheme="minorHAnsi" w:hAnsiTheme="minorHAnsi"/>
          <w:lang w:val="en-GB"/>
        </w:rPr>
        <w:t>focus on the thematic priorities of the Buenos Aires Action Plan</w:t>
      </w:r>
      <w:r w:rsidR="00BC3C29" w:rsidRPr="00282B46">
        <w:rPr>
          <w:rFonts w:asciiTheme="minorHAnsi" w:hAnsiTheme="minorHAnsi"/>
          <w:lang w:val="en-GB"/>
        </w:rPr>
        <w:t>, to deliver</w:t>
      </w:r>
      <w:r w:rsidRPr="00282B46">
        <w:rPr>
          <w:rFonts w:asciiTheme="minorHAnsi" w:hAnsiTheme="minorHAnsi"/>
          <w:lang w:val="en-GB"/>
        </w:rPr>
        <w:t xml:space="preserve"> sustainable impact and to advance digital </w:t>
      </w:r>
      <w:r w:rsidR="383E0E21" w:rsidRPr="00282B46">
        <w:rPr>
          <w:rFonts w:asciiTheme="minorHAnsi" w:hAnsiTheme="minorHAnsi"/>
          <w:lang w:val="en-GB"/>
        </w:rPr>
        <w:t xml:space="preserve">connectivity and digital </w:t>
      </w:r>
      <w:r w:rsidRPr="00282B46">
        <w:rPr>
          <w:rFonts w:asciiTheme="minorHAnsi" w:hAnsiTheme="minorHAnsi"/>
          <w:lang w:val="en-GB"/>
        </w:rPr>
        <w:t xml:space="preserve">transformation for all. </w:t>
      </w:r>
      <w:r w:rsidR="691B226A" w:rsidRPr="00282B46">
        <w:rPr>
          <w:rFonts w:asciiTheme="minorHAnsi" w:hAnsiTheme="minorHAnsi"/>
          <w:lang w:val="en-GB"/>
        </w:rPr>
        <w:t>This</w:t>
      </w:r>
      <w:r w:rsidRPr="00282B46">
        <w:rPr>
          <w:rFonts w:asciiTheme="minorHAnsi" w:hAnsiTheme="minorHAnsi"/>
          <w:lang w:val="en-GB"/>
        </w:rPr>
        <w:t xml:space="preserve"> will also offer an opportunity to build on the adoption of new technologies and develop and expand existing methodologies and inspire others through </w:t>
      </w:r>
      <w:r w:rsidR="4F2E6C95" w:rsidRPr="00282B46">
        <w:rPr>
          <w:rFonts w:asciiTheme="minorHAnsi" w:hAnsiTheme="minorHAnsi"/>
          <w:lang w:val="en-GB"/>
        </w:rPr>
        <w:t xml:space="preserve">the </w:t>
      </w:r>
      <w:r w:rsidRPr="00282B46">
        <w:rPr>
          <w:rFonts w:asciiTheme="minorHAnsi" w:hAnsiTheme="minorHAnsi"/>
          <w:lang w:val="en-GB"/>
        </w:rPr>
        <w:t xml:space="preserve">sharing of best practice. </w:t>
      </w:r>
    </w:p>
    <w:p w14:paraId="2A9214F4" w14:textId="4CC70C25" w:rsidR="747F38B8" w:rsidRPr="00282B46" w:rsidRDefault="747F38B8" w:rsidP="00206392">
      <w:pPr>
        <w:spacing w:before="120" w:after="120"/>
        <w:rPr>
          <w:rFonts w:asciiTheme="minorHAnsi" w:hAnsiTheme="minorHAnsi"/>
          <w:lang w:val="en-GB"/>
        </w:rPr>
      </w:pPr>
    </w:p>
    <w:p w14:paraId="147C77B4" w14:textId="77777777" w:rsidR="00DB34BF" w:rsidRPr="00282B46" w:rsidRDefault="00DB34BF" w:rsidP="00DB34BF">
      <w:pPr>
        <w:rPr>
          <w:rFonts w:asciiTheme="minorHAnsi" w:hAnsiTheme="minorHAnsi"/>
          <w:lang w:val="en-GB"/>
        </w:rPr>
      </w:pPr>
      <w:r w:rsidRPr="00282B46">
        <w:rPr>
          <w:rFonts w:asciiTheme="minorHAnsi" w:hAnsiTheme="minorHAnsi"/>
          <w:lang w:val="en-GB"/>
        </w:rPr>
        <w:br w:type="page"/>
      </w:r>
    </w:p>
    <w:p w14:paraId="483B4DAB" w14:textId="41B36A9F" w:rsidR="00191571" w:rsidRPr="00282B46" w:rsidRDefault="00191571" w:rsidP="00632F0B">
      <w:pPr>
        <w:pStyle w:val="Heading1"/>
        <w:jc w:val="center"/>
        <w:rPr>
          <w:rFonts w:asciiTheme="minorHAnsi" w:hAnsiTheme="minorHAnsi"/>
          <w:sz w:val="24"/>
          <w:lang w:val="en-GB"/>
        </w:rPr>
      </w:pPr>
      <w:r w:rsidRPr="00282B46">
        <w:rPr>
          <w:rFonts w:asciiTheme="minorHAnsi" w:hAnsiTheme="minorHAnsi"/>
          <w:sz w:val="24"/>
          <w:lang w:val="en-GB"/>
        </w:rPr>
        <w:lastRenderedPageBreak/>
        <w:t>20</w:t>
      </w:r>
      <w:r w:rsidR="7ACC3E3F" w:rsidRPr="00282B46">
        <w:rPr>
          <w:rFonts w:asciiTheme="minorHAnsi" w:hAnsiTheme="minorHAnsi"/>
          <w:sz w:val="24"/>
          <w:lang w:val="en-GB"/>
        </w:rPr>
        <w:t>18</w:t>
      </w:r>
      <w:r w:rsidR="00282B46">
        <w:rPr>
          <w:rFonts w:asciiTheme="minorHAnsi" w:hAnsiTheme="minorHAnsi"/>
          <w:sz w:val="24"/>
          <w:lang w:val="en-GB"/>
        </w:rPr>
        <w:t>-2021</w:t>
      </w:r>
      <w:r w:rsidR="009E4BFA" w:rsidRPr="00282B46">
        <w:rPr>
          <w:rFonts w:asciiTheme="minorHAnsi" w:hAnsiTheme="minorHAnsi"/>
          <w:sz w:val="24"/>
          <w:lang w:val="en-GB"/>
        </w:rPr>
        <w:t xml:space="preserve"> </w:t>
      </w:r>
      <w:r w:rsidR="00B35E72" w:rsidRPr="00282B46">
        <w:rPr>
          <w:rFonts w:asciiTheme="minorHAnsi" w:hAnsiTheme="minorHAnsi"/>
          <w:sz w:val="24"/>
          <w:lang w:val="en-GB"/>
        </w:rPr>
        <w:t>PROGRESS REPORT</w:t>
      </w:r>
    </w:p>
    <w:p w14:paraId="261F61F4" w14:textId="5772BC85" w:rsidR="009A30A6" w:rsidRPr="00282B46" w:rsidRDefault="00563C28" w:rsidP="00206392">
      <w:pPr>
        <w:pStyle w:val="Heading2"/>
        <w:spacing w:before="120" w:after="120"/>
        <w:ind w:left="357" w:hanging="357"/>
        <w:rPr>
          <w:rFonts w:asciiTheme="minorHAnsi" w:hAnsiTheme="minorHAnsi"/>
          <w:lang w:val="en-GB"/>
        </w:rPr>
      </w:pPr>
      <w:r w:rsidRPr="00282B46">
        <w:rPr>
          <w:rFonts w:asciiTheme="minorHAnsi" w:hAnsiTheme="minorHAnsi"/>
          <w:lang w:val="en-GB"/>
        </w:rPr>
        <w:t>1</w:t>
      </w:r>
      <w:r w:rsidR="00B35E72" w:rsidRPr="00282B46">
        <w:rPr>
          <w:rFonts w:asciiTheme="minorHAnsi" w:hAnsiTheme="minorHAnsi"/>
          <w:lang w:val="en-GB"/>
        </w:rPr>
        <w:t>.</w:t>
      </w:r>
      <w:r w:rsidR="00786585" w:rsidRPr="00282B46">
        <w:rPr>
          <w:rFonts w:asciiTheme="minorHAnsi" w:hAnsiTheme="minorHAnsi"/>
          <w:lang w:val="en-GB"/>
        </w:rPr>
        <w:tab/>
      </w:r>
      <w:r w:rsidR="00A6503E" w:rsidRPr="00282B46">
        <w:rPr>
          <w:rFonts w:asciiTheme="minorHAnsi" w:hAnsiTheme="minorHAnsi"/>
          <w:lang w:val="en-GB"/>
        </w:rPr>
        <w:t>Capacity development</w:t>
      </w:r>
      <w:r w:rsidR="00724A01" w:rsidRPr="00282B46">
        <w:rPr>
          <w:rFonts w:asciiTheme="minorHAnsi" w:hAnsiTheme="minorHAnsi"/>
          <w:lang w:val="en-GB"/>
        </w:rPr>
        <w:t xml:space="preserve">: </w:t>
      </w:r>
      <w:r w:rsidR="00A6503E" w:rsidRPr="00282B46">
        <w:rPr>
          <w:rFonts w:asciiTheme="minorHAnsi" w:hAnsiTheme="minorHAnsi"/>
          <w:lang w:val="en-GB"/>
        </w:rPr>
        <w:t>B</w:t>
      </w:r>
      <w:r w:rsidR="00724A01" w:rsidRPr="00282B46">
        <w:rPr>
          <w:rFonts w:asciiTheme="minorHAnsi" w:hAnsiTheme="minorHAnsi"/>
          <w:lang w:val="en-GB"/>
        </w:rPr>
        <w:t>uilding a digitally competent society</w:t>
      </w:r>
    </w:p>
    <w:p w14:paraId="1CFD9666" w14:textId="40F6817C" w:rsidR="00DA1CBF" w:rsidRPr="00282B46" w:rsidRDefault="00245CEA" w:rsidP="00206392">
      <w:pPr>
        <w:pStyle w:val="Heading3"/>
        <w:spacing w:before="120" w:after="120"/>
        <w:rPr>
          <w:rFonts w:asciiTheme="minorHAnsi" w:hAnsiTheme="minorHAnsi"/>
          <w:lang w:val="en-GB"/>
        </w:rPr>
      </w:pPr>
      <w:r w:rsidRPr="00282B46">
        <w:rPr>
          <w:rFonts w:asciiTheme="minorHAnsi" w:hAnsiTheme="minorHAnsi"/>
          <w:lang w:val="en-GB"/>
        </w:rPr>
        <w:t xml:space="preserve">ITU </w:t>
      </w:r>
      <w:r w:rsidR="00A6503E" w:rsidRPr="00282B46">
        <w:rPr>
          <w:rFonts w:asciiTheme="minorHAnsi" w:hAnsiTheme="minorHAnsi"/>
          <w:lang w:val="en-GB"/>
        </w:rPr>
        <w:t>Academy platform</w:t>
      </w:r>
    </w:p>
    <w:p w14:paraId="477F88D7" w14:textId="7B0DB261" w:rsidR="00724A01" w:rsidRPr="00282B46" w:rsidRDefault="005644E4"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The</w:t>
      </w:r>
      <w:r w:rsidR="00724A01" w:rsidRPr="00282B46">
        <w:rPr>
          <w:rFonts w:asciiTheme="minorHAnsi" w:hAnsiTheme="minorHAnsi"/>
          <w:lang w:val="en-GB"/>
        </w:rPr>
        <w:t xml:space="preserve"> </w:t>
      </w:r>
      <w:hyperlink r:id="rId21" w:history="1">
        <w:r w:rsidR="00724A01" w:rsidRPr="00282B46">
          <w:rPr>
            <w:rStyle w:val="Hyperlink"/>
            <w:rFonts w:asciiTheme="minorHAnsi" w:hAnsiTheme="minorHAnsi"/>
            <w:lang w:val="en-GB"/>
          </w:rPr>
          <w:t>ITU Academy portal</w:t>
        </w:r>
      </w:hyperlink>
      <w:r w:rsidR="00B245A9" w:rsidRPr="00282B46">
        <w:rPr>
          <w:rFonts w:asciiTheme="minorHAnsi" w:hAnsiTheme="minorHAnsi"/>
          <w:lang w:val="en-GB"/>
        </w:rPr>
        <w:t xml:space="preserve"> </w:t>
      </w:r>
      <w:r w:rsidRPr="00282B46">
        <w:rPr>
          <w:rFonts w:asciiTheme="minorHAnsi" w:hAnsiTheme="minorHAnsi"/>
          <w:lang w:val="en-GB"/>
        </w:rPr>
        <w:t xml:space="preserve">was redesigned </w:t>
      </w:r>
      <w:r w:rsidR="00724A01" w:rsidRPr="00282B46">
        <w:rPr>
          <w:rFonts w:asciiTheme="minorHAnsi" w:hAnsiTheme="minorHAnsi"/>
          <w:lang w:val="en-GB"/>
        </w:rPr>
        <w:t xml:space="preserve">to facilitate a </w:t>
      </w:r>
      <w:r w:rsidR="00D31FFE" w:rsidRPr="00282B46">
        <w:rPr>
          <w:rFonts w:asciiTheme="minorHAnsi" w:hAnsiTheme="minorHAnsi"/>
          <w:lang w:val="en-GB"/>
        </w:rPr>
        <w:t xml:space="preserve">more user-friendly </w:t>
      </w:r>
      <w:r w:rsidR="00724A01" w:rsidRPr="00282B46">
        <w:rPr>
          <w:rFonts w:asciiTheme="minorHAnsi" w:hAnsiTheme="minorHAnsi"/>
          <w:lang w:val="en-GB"/>
        </w:rPr>
        <w:t>and secure access to ITU capacity development activities, courses</w:t>
      </w:r>
      <w:r w:rsidR="00F51583" w:rsidRPr="00282B46">
        <w:rPr>
          <w:rFonts w:asciiTheme="minorHAnsi" w:hAnsiTheme="minorHAnsi"/>
          <w:lang w:val="en-GB"/>
        </w:rPr>
        <w:t>,</w:t>
      </w:r>
      <w:r w:rsidR="00724A01" w:rsidRPr="00282B46">
        <w:rPr>
          <w:rFonts w:asciiTheme="minorHAnsi" w:hAnsiTheme="minorHAnsi"/>
          <w:lang w:val="en-GB"/>
        </w:rPr>
        <w:t xml:space="preserve"> and workshops in the field of information and communication technologies and digital development. The training portfolio ranges from general programmes for government </w:t>
      </w:r>
      <w:proofErr w:type="gramStart"/>
      <w:r w:rsidR="00724A01" w:rsidRPr="00282B46">
        <w:rPr>
          <w:rFonts w:asciiTheme="minorHAnsi" w:hAnsiTheme="minorHAnsi"/>
          <w:lang w:val="en-GB"/>
        </w:rPr>
        <w:t>policy-makers</w:t>
      </w:r>
      <w:proofErr w:type="gramEnd"/>
      <w:r w:rsidR="00724A01" w:rsidRPr="00282B46">
        <w:rPr>
          <w:rFonts w:asciiTheme="minorHAnsi" w:hAnsiTheme="minorHAnsi"/>
          <w:lang w:val="en-GB"/>
        </w:rPr>
        <w:t xml:space="preserve">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4E2B0176" w:rsidR="00724A01" w:rsidRPr="00282B46" w:rsidRDefault="00724A01" w:rsidP="39C1CF8D">
      <w:pPr>
        <w:pStyle w:val="NormalWeb"/>
        <w:spacing w:before="120" w:beforeAutospacing="0" w:after="120" w:afterAutospacing="0"/>
        <w:rPr>
          <w:rFonts w:asciiTheme="minorHAnsi" w:hAnsiTheme="minorHAnsi"/>
          <w:lang w:val="en-GB"/>
        </w:rPr>
      </w:pPr>
      <w:r w:rsidRPr="00282B46">
        <w:rPr>
          <w:rFonts w:asciiTheme="minorHAnsi" w:hAnsiTheme="minorHAnsi"/>
          <w:lang w:val="en-GB"/>
        </w:rPr>
        <w:t>The ITU Academy registered 2</w:t>
      </w:r>
      <w:r w:rsidR="0050636F" w:rsidRPr="00282B46">
        <w:rPr>
          <w:rFonts w:asciiTheme="minorHAnsi" w:hAnsiTheme="minorHAnsi"/>
          <w:lang w:val="en-GB"/>
        </w:rPr>
        <w:t> </w:t>
      </w:r>
      <w:r w:rsidRPr="00282B46">
        <w:rPr>
          <w:rFonts w:asciiTheme="minorHAnsi" w:hAnsiTheme="minorHAnsi"/>
          <w:lang w:val="en-GB"/>
        </w:rPr>
        <w:t>000 additional users in 2019 for a total of over 10</w:t>
      </w:r>
      <w:r w:rsidR="00F51583" w:rsidRPr="00282B46">
        <w:rPr>
          <w:rFonts w:asciiTheme="minorHAnsi" w:hAnsiTheme="minorHAnsi"/>
          <w:lang w:val="en-GB"/>
        </w:rPr>
        <w:t> </w:t>
      </w:r>
      <w:r w:rsidRPr="00282B46">
        <w:rPr>
          <w:rFonts w:asciiTheme="minorHAnsi" w:hAnsiTheme="minorHAnsi"/>
          <w:lang w:val="en-GB"/>
        </w:rPr>
        <w:t xml:space="preserve">200 users. </w:t>
      </w:r>
      <w:r w:rsidR="50CC8F60" w:rsidRPr="00282B46">
        <w:rPr>
          <w:rFonts w:asciiTheme="minorHAnsi" w:hAnsiTheme="minorHAnsi"/>
          <w:lang w:val="en-GB"/>
        </w:rPr>
        <w:t>During 2020, the ITU Academy experienced steep user growth</w:t>
      </w:r>
      <w:r w:rsidR="3A404DC2" w:rsidRPr="00282B46">
        <w:rPr>
          <w:rFonts w:asciiTheme="minorHAnsi" w:hAnsiTheme="minorHAnsi"/>
          <w:lang w:val="en-GB"/>
        </w:rPr>
        <w:t xml:space="preserve"> and an increasing number of online training courses</w:t>
      </w:r>
      <w:r w:rsidR="50CC8F60" w:rsidRPr="00282B46">
        <w:rPr>
          <w:rFonts w:asciiTheme="minorHAnsi" w:hAnsiTheme="minorHAnsi"/>
          <w:lang w:val="en-GB"/>
        </w:rPr>
        <w:t xml:space="preserve">. By </w:t>
      </w:r>
      <w:r w:rsidR="00927AEA" w:rsidRPr="00282B46">
        <w:rPr>
          <w:rFonts w:asciiTheme="minorHAnsi" w:hAnsiTheme="minorHAnsi"/>
          <w:lang w:val="en-GB"/>
        </w:rPr>
        <w:t xml:space="preserve">the </w:t>
      </w:r>
      <w:r w:rsidR="50CC8F60" w:rsidRPr="00282B46">
        <w:rPr>
          <w:rFonts w:asciiTheme="minorHAnsi" w:hAnsiTheme="minorHAnsi"/>
          <w:lang w:val="en-GB"/>
        </w:rPr>
        <w:t xml:space="preserve">end </w:t>
      </w:r>
      <w:r w:rsidR="00927AEA" w:rsidRPr="00282B46">
        <w:rPr>
          <w:rFonts w:asciiTheme="minorHAnsi" w:hAnsiTheme="minorHAnsi"/>
          <w:lang w:val="en-GB"/>
        </w:rPr>
        <w:t xml:space="preserve">of </w:t>
      </w:r>
      <w:r w:rsidR="00552BE8" w:rsidRPr="00282B46">
        <w:rPr>
          <w:rFonts w:asciiTheme="minorHAnsi" w:hAnsiTheme="minorHAnsi"/>
          <w:lang w:val="en-GB"/>
        </w:rPr>
        <w:t xml:space="preserve">the </w:t>
      </w:r>
      <w:r w:rsidR="20770866" w:rsidRPr="00282B46">
        <w:rPr>
          <w:rFonts w:asciiTheme="minorHAnsi" w:hAnsiTheme="minorHAnsi"/>
          <w:lang w:val="en-GB"/>
        </w:rPr>
        <w:t>third</w:t>
      </w:r>
      <w:r w:rsidR="00552BE8" w:rsidRPr="00282B46">
        <w:rPr>
          <w:rFonts w:asciiTheme="minorHAnsi" w:hAnsiTheme="minorHAnsi"/>
          <w:lang w:val="en-GB"/>
        </w:rPr>
        <w:t xml:space="preserve"> quarter 2021</w:t>
      </w:r>
      <w:r w:rsidR="50CC8F60" w:rsidRPr="00282B46">
        <w:rPr>
          <w:rFonts w:asciiTheme="minorHAnsi" w:hAnsiTheme="minorHAnsi"/>
          <w:lang w:val="en-GB"/>
        </w:rPr>
        <w:t xml:space="preserve">, </w:t>
      </w:r>
      <w:r w:rsidR="31E49F96" w:rsidRPr="00282B46">
        <w:rPr>
          <w:rFonts w:asciiTheme="minorHAnsi" w:hAnsiTheme="minorHAnsi"/>
          <w:lang w:val="en-GB"/>
        </w:rPr>
        <w:t>over</w:t>
      </w:r>
      <w:r w:rsidR="0F511AB0" w:rsidRPr="00282B46">
        <w:rPr>
          <w:rFonts w:asciiTheme="minorHAnsi" w:hAnsiTheme="minorHAnsi"/>
          <w:lang w:val="en-GB"/>
        </w:rPr>
        <w:t xml:space="preserve"> </w:t>
      </w:r>
      <w:r w:rsidR="69893A5C" w:rsidRPr="00282B46">
        <w:rPr>
          <w:rFonts w:asciiTheme="minorHAnsi" w:hAnsiTheme="minorHAnsi"/>
          <w:lang w:val="en-GB"/>
        </w:rPr>
        <w:t>2</w:t>
      </w:r>
      <w:r w:rsidR="580D596A" w:rsidRPr="00282B46">
        <w:rPr>
          <w:rFonts w:asciiTheme="minorHAnsi" w:hAnsiTheme="minorHAnsi"/>
          <w:lang w:val="en-GB"/>
        </w:rPr>
        <w:t>3</w:t>
      </w:r>
      <w:r w:rsidR="00884338" w:rsidRPr="00282B46">
        <w:rPr>
          <w:rFonts w:asciiTheme="minorHAnsi" w:hAnsiTheme="minorHAnsi"/>
          <w:lang w:val="en-GB"/>
        </w:rPr>
        <w:t> </w:t>
      </w:r>
      <w:r w:rsidR="5D66B101" w:rsidRPr="00282B46">
        <w:rPr>
          <w:rFonts w:asciiTheme="minorHAnsi" w:hAnsiTheme="minorHAnsi"/>
          <w:lang w:val="en-GB"/>
        </w:rPr>
        <w:t>000</w:t>
      </w:r>
      <w:r w:rsidR="50CC8F60" w:rsidRPr="00282B46">
        <w:rPr>
          <w:rFonts w:asciiTheme="minorHAnsi" w:hAnsiTheme="minorHAnsi"/>
          <w:lang w:val="en-GB"/>
        </w:rPr>
        <w:t xml:space="preserve"> </w:t>
      </w:r>
      <w:r w:rsidR="4C6BACAA" w:rsidRPr="00282B46">
        <w:rPr>
          <w:rFonts w:asciiTheme="minorHAnsi" w:hAnsiTheme="minorHAnsi"/>
          <w:lang w:val="en-GB"/>
        </w:rPr>
        <w:t>people</w:t>
      </w:r>
      <w:r w:rsidR="50CC8F60" w:rsidRPr="00282B46">
        <w:rPr>
          <w:rFonts w:asciiTheme="minorHAnsi" w:hAnsiTheme="minorHAnsi"/>
          <w:lang w:val="en-GB"/>
        </w:rPr>
        <w:t xml:space="preserve"> </w:t>
      </w:r>
      <w:r w:rsidR="22AF8C5C" w:rsidRPr="00282B46">
        <w:rPr>
          <w:rFonts w:asciiTheme="minorHAnsi" w:hAnsiTheme="minorHAnsi"/>
          <w:lang w:val="en-GB"/>
        </w:rPr>
        <w:t xml:space="preserve">from </w:t>
      </w:r>
      <w:r w:rsidR="00552BE8" w:rsidRPr="00282B46">
        <w:rPr>
          <w:rFonts w:asciiTheme="minorHAnsi" w:hAnsiTheme="minorHAnsi"/>
          <w:lang w:val="en-GB"/>
        </w:rPr>
        <w:t>188</w:t>
      </w:r>
      <w:r w:rsidR="22AF8C5C" w:rsidRPr="00282B46">
        <w:rPr>
          <w:rFonts w:asciiTheme="minorHAnsi" w:hAnsiTheme="minorHAnsi"/>
          <w:lang w:val="en-GB"/>
        </w:rPr>
        <w:t xml:space="preserve"> countries </w:t>
      </w:r>
      <w:r w:rsidR="734F30C8" w:rsidRPr="00282B46">
        <w:rPr>
          <w:rFonts w:asciiTheme="minorHAnsi" w:hAnsiTheme="minorHAnsi"/>
          <w:lang w:val="en-GB"/>
        </w:rPr>
        <w:t>had registered on the platform.</w:t>
      </w:r>
      <w:r w:rsidR="00A20995" w:rsidRPr="00282B46">
        <w:rPr>
          <w:rFonts w:asciiTheme="minorHAnsi" w:hAnsiTheme="minorHAnsi"/>
          <w:lang w:val="en-GB"/>
        </w:rPr>
        <w:t xml:space="preserve"> </w:t>
      </w:r>
      <w:r w:rsidR="00DC7577" w:rsidRPr="00282B46">
        <w:rPr>
          <w:rFonts w:asciiTheme="minorHAnsi" w:hAnsiTheme="minorHAnsi"/>
          <w:lang w:val="en-GB"/>
        </w:rPr>
        <w:t>Since</w:t>
      </w:r>
      <w:r w:rsidR="496F4C1E" w:rsidRPr="00282B46">
        <w:rPr>
          <w:rFonts w:asciiTheme="minorHAnsi" w:hAnsiTheme="minorHAnsi"/>
          <w:lang w:val="en-GB"/>
        </w:rPr>
        <w:t xml:space="preserve"> 2018, </w:t>
      </w:r>
      <w:r w:rsidR="2803D272" w:rsidRPr="00282B46">
        <w:rPr>
          <w:rFonts w:asciiTheme="minorHAnsi" w:hAnsiTheme="minorHAnsi"/>
          <w:lang w:val="en-GB"/>
        </w:rPr>
        <w:t>450</w:t>
      </w:r>
      <w:r w:rsidR="027CA058" w:rsidRPr="00282B46">
        <w:rPr>
          <w:rFonts w:asciiTheme="minorHAnsi" w:hAnsiTheme="minorHAnsi"/>
          <w:lang w:val="en-GB"/>
        </w:rPr>
        <w:t xml:space="preserve"> </w:t>
      </w:r>
      <w:r w:rsidR="245C801C" w:rsidRPr="00282B46">
        <w:rPr>
          <w:rFonts w:asciiTheme="minorHAnsi" w:hAnsiTheme="minorHAnsi"/>
          <w:lang w:val="en-GB"/>
        </w:rPr>
        <w:t>courses</w:t>
      </w:r>
      <w:r w:rsidR="0362468C" w:rsidRPr="00282B46">
        <w:rPr>
          <w:rFonts w:asciiTheme="minorHAnsi" w:hAnsiTheme="minorHAnsi"/>
          <w:lang w:val="en-GB"/>
        </w:rPr>
        <w:t xml:space="preserve"> were delivered via the ITU Academy </w:t>
      </w:r>
      <w:r w:rsidR="496F4C1E" w:rsidRPr="00282B46">
        <w:rPr>
          <w:rFonts w:asciiTheme="minorHAnsi" w:hAnsiTheme="minorHAnsi"/>
          <w:lang w:val="en-GB"/>
        </w:rPr>
        <w:t>and</w:t>
      </w:r>
      <w:r w:rsidR="278A9294" w:rsidRPr="00282B46">
        <w:rPr>
          <w:rFonts w:asciiTheme="minorHAnsi" w:hAnsiTheme="minorHAnsi"/>
          <w:lang w:val="en-GB"/>
        </w:rPr>
        <w:t xml:space="preserve"> </w:t>
      </w:r>
      <w:r w:rsidR="2CABEA3A" w:rsidRPr="00282B46">
        <w:rPr>
          <w:rFonts w:asciiTheme="minorHAnsi" w:hAnsiTheme="minorHAnsi"/>
          <w:lang w:val="en-GB"/>
        </w:rPr>
        <w:t>22</w:t>
      </w:r>
      <w:r w:rsidR="6403BCEF" w:rsidRPr="00282B46">
        <w:rPr>
          <w:rFonts w:asciiTheme="minorHAnsi" w:hAnsiTheme="minorHAnsi"/>
          <w:lang w:val="en-GB"/>
        </w:rPr>
        <w:t xml:space="preserve"> </w:t>
      </w:r>
      <w:r w:rsidR="2CABEA3A" w:rsidRPr="00282B46">
        <w:rPr>
          <w:rFonts w:asciiTheme="minorHAnsi" w:hAnsiTheme="minorHAnsi"/>
          <w:lang w:val="en-GB"/>
        </w:rPr>
        <w:t>197</w:t>
      </w:r>
      <w:r w:rsidR="66E8C5B3" w:rsidRPr="00282B46">
        <w:rPr>
          <w:rFonts w:asciiTheme="minorHAnsi" w:hAnsiTheme="minorHAnsi"/>
          <w:lang w:val="en-GB"/>
        </w:rPr>
        <w:t xml:space="preserve"> </w:t>
      </w:r>
      <w:r w:rsidR="278A9294" w:rsidRPr="00282B46">
        <w:rPr>
          <w:rFonts w:asciiTheme="minorHAnsi" w:hAnsiTheme="minorHAnsi"/>
          <w:lang w:val="en-GB"/>
        </w:rPr>
        <w:t>people were</w:t>
      </w:r>
      <w:r w:rsidR="7ACD310A" w:rsidRPr="00282B46">
        <w:rPr>
          <w:rFonts w:asciiTheme="minorHAnsi" w:hAnsiTheme="minorHAnsi"/>
          <w:lang w:val="en-GB"/>
        </w:rPr>
        <w:t xml:space="preserve"> traine</w:t>
      </w:r>
      <w:r w:rsidR="4AEAD13A" w:rsidRPr="00282B46">
        <w:rPr>
          <w:rFonts w:asciiTheme="minorHAnsi" w:hAnsiTheme="minorHAnsi"/>
          <w:lang w:val="en-GB"/>
        </w:rPr>
        <w:t>d</w:t>
      </w:r>
      <w:r w:rsidR="33C9E10E" w:rsidRPr="00282B46">
        <w:rPr>
          <w:rFonts w:asciiTheme="minorHAnsi" w:hAnsiTheme="minorHAnsi"/>
          <w:lang w:val="en-GB"/>
        </w:rPr>
        <w:t xml:space="preserve">, of which </w:t>
      </w:r>
      <w:r w:rsidR="724CAC15" w:rsidRPr="00282B46">
        <w:rPr>
          <w:rFonts w:asciiTheme="minorHAnsi" w:hAnsiTheme="minorHAnsi"/>
          <w:lang w:val="en-GB"/>
        </w:rPr>
        <w:t>8</w:t>
      </w:r>
      <w:r w:rsidR="5348E5B6" w:rsidRPr="00282B46">
        <w:rPr>
          <w:rFonts w:asciiTheme="minorHAnsi" w:hAnsiTheme="minorHAnsi"/>
          <w:lang w:val="en-GB"/>
        </w:rPr>
        <w:t xml:space="preserve"> </w:t>
      </w:r>
      <w:r w:rsidR="724CAC15" w:rsidRPr="00282B46">
        <w:rPr>
          <w:rFonts w:asciiTheme="minorHAnsi" w:hAnsiTheme="minorHAnsi"/>
          <w:lang w:val="en-GB"/>
        </w:rPr>
        <w:t>057</w:t>
      </w:r>
      <w:r w:rsidR="33C9E10E" w:rsidRPr="00282B46">
        <w:rPr>
          <w:rFonts w:asciiTheme="minorHAnsi" w:hAnsiTheme="minorHAnsi"/>
          <w:lang w:val="en-GB"/>
        </w:rPr>
        <w:t xml:space="preserve"> </w:t>
      </w:r>
      <w:r w:rsidR="00196F6D" w:rsidRPr="00282B46">
        <w:rPr>
          <w:rFonts w:asciiTheme="minorHAnsi" w:hAnsiTheme="minorHAnsi"/>
          <w:lang w:val="en-GB"/>
        </w:rPr>
        <w:t>were</w:t>
      </w:r>
      <w:r w:rsidR="33C9E10E" w:rsidRPr="00282B46">
        <w:rPr>
          <w:rFonts w:asciiTheme="minorHAnsi" w:hAnsiTheme="minorHAnsi"/>
          <w:lang w:val="en-GB"/>
        </w:rPr>
        <w:t xml:space="preserve"> certified</w:t>
      </w:r>
      <w:r w:rsidR="44AE5470" w:rsidRPr="00282B46">
        <w:rPr>
          <w:rFonts w:asciiTheme="minorHAnsi" w:hAnsiTheme="minorHAnsi"/>
          <w:lang w:val="en-GB"/>
        </w:rPr>
        <w:t>.</w:t>
      </w:r>
      <w:r w:rsidR="496F4C1E" w:rsidRPr="00282B46">
        <w:rPr>
          <w:rFonts w:asciiTheme="minorHAnsi" w:hAnsiTheme="minorHAnsi"/>
          <w:lang w:val="en-GB"/>
        </w:rPr>
        <w:t xml:space="preserve"> </w:t>
      </w:r>
    </w:p>
    <w:p w14:paraId="70632AC5" w14:textId="572F8078" w:rsidR="006A42E1" w:rsidRPr="00282B46" w:rsidRDefault="00A6503E" w:rsidP="00206392">
      <w:pPr>
        <w:pStyle w:val="Heading3"/>
        <w:spacing w:before="120" w:after="120"/>
        <w:rPr>
          <w:rFonts w:asciiTheme="minorHAnsi" w:hAnsiTheme="minorHAnsi"/>
          <w:lang w:val="en-GB"/>
        </w:rPr>
      </w:pPr>
      <w:r w:rsidRPr="00282B46">
        <w:rPr>
          <w:rFonts w:asciiTheme="minorHAnsi" w:hAnsiTheme="minorHAnsi"/>
          <w:lang w:val="en-GB"/>
        </w:rPr>
        <w:t xml:space="preserve">Centres of </w:t>
      </w:r>
      <w:r w:rsidR="00EC32B6" w:rsidRPr="00282B46">
        <w:rPr>
          <w:rFonts w:asciiTheme="minorHAnsi" w:hAnsiTheme="minorHAnsi"/>
          <w:lang w:val="en-GB"/>
        </w:rPr>
        <w:t>E</w:t>
      </w:r>
      <w:r w:rsidRPr="00282B46">
        <w:rPr>
          <w:rFonts w:asciiTheme="minorHAnsi" w:hAnsiTheme="minorHAnsi"/>
          <w:lang w:val="en-GB"/>
        </w:rPr>
        <w:t>xcellence network</w:t>
      </w:r>
    </w:p>
    <w:p w14:paraId="783E0D35" w14:textId="4C617697" w:rsidR="00D31FFE" w:rsidRPr="00282B46" w:rsidRDefault="00D31FFE" w:rsidP="00206392">
      <w:pPr>
        <w:pStyle w:val="NormalWeb"/>
        <w:spacing w:before="120" w:beforeAutospacing="0" w:after="120" w:afterAutospacing="0"/>
        <w:rPr>
          <w:rFonts w:asciiTheme="minorHAnsi" w:hAnsiTheme="minorHAnsi"/>
          <w:highlight w:val="yellow"/>
          <w:lang w:val="en-GB"/>
        </w:rPr>
      </w:pPr>
      <w:r w:rsidRPr="00282B46">
        <w:rPr>
          <w:rFonts w:asciiTheme="minorHAnsi" w:hAnsiTheme="minorHAnsi"/>
          <w:lang w:val="en-GB"/>
        </w:rPr>
        <w:t xml:space="preserve">In January 2019, </w:t>
      </w:r>
      <w:hyperlink r:id="rId22">
        <w:r w:rsidRPr="00282B46">
          <w:rPr>
            <w:rFonts w:asciiTheme="minorHAnsi" w:hAnsiTheme="minorHAnsi"/>
            <w:lang w:val="en-GB"/>
          </w:rPr>
          <w:t>a new cycle of the ITU Centres of Excellence (</w:t>
        </w:r>
        <w:proofErr w:type="spellStart"/>
        <w:r w:rsidRPr="00282B46">
          <w:rPr>
            <w:rFonts w:asciiTheme="minorHAnsi" w:hAnsiTheme="minorHAnsi"/>
            <w:lang w:val="en-GB"/>
          </w:rPr>
          <w:t>Co</w:t>
        </w:r>
        <w:r w:rsidR="0090011B" w:rsidRPr="00282B46">
          <w:rPr>
            <w:rFonts w:asciiTheme="minorHAnsi" w:hAnsiTheme="minorHAnsi"/>
            <w:lang w:val="en-GB"/>
          </w:rPr>
          <w:t>E</w:t>
        </w:r>
        <w:proofErr w:type="spellEnd"/>
        <w:r w:rsidR="0090011B" w:rsidRPr="00282B46">
          <w:rPr>
            <w:rStyle w:val="Hyperlink"/>
            <w:rFonts w:asciiTheme="minorHAnsi" w:hAnsiTheme="minorHAnsi" w:cstheme="minorBidi"/>
            <w:color w:val="auto"/>
            <w:lang w:val="en-GB"/>
          </w:rPr>
          <w:t>)</w:t>
        </w:r>
      </w:hyperlink>
      <w:r w:rsidR="0090011B" w:rsidRPr="00282B46">
        <w:rPr>
          <w:rFonts w:asciiTheme="minorHAnsi" w:hAnsiTheme="minorHAnsi"/>
          <w:lang w:val="en-GB"/>
        </w:rPr>
        <w:t xml:space="preserve"> programme started. A </w:t>
      </w:r>
      <w:r w:rsidRPr="00282B46">
        <w:rPr>
          <w:rFonts w:asciiTheme="minorHAnsi" w:hAnsiTheme="minorHAnsi"/>
          <w:lang w:val="en-GB"/>
        </w:rPr>
        <w:t>total of 2</w:t>
      </w:r>
      <w:r w:rsidR="2040A5FD" w:rsidRPr="00282B46">
        <w:rPr>
          <w:rFonts w:asciiTheme="minorHAnsi" w:hAnsiTheme="minorHAnsi"/>
          <w:lang w:val="en-GB"/>
        </w:rPr>
        <w:t>8</w:t>
      </w:r>
      <w:r w:rsidRPr="00282B46">
        <w:rPr>
          <w:rFonts w:asciiTheme="minorHAnsi" w:hAnsiTheme="minorHAnsi"/>
          <w:lang w:val="en-GB"/>
        </w:rPr>
        <w:t xml:space="preserve"> institutions across the globe were selected to operate as ITU </w:t>
      </w:r>
      <w:r w:rsidR="00EC32B6" w:rsidRPr="00282B46">
        <w:rPr>
          <w:rFonts w:asciiTheme="minorHAnsi" w:hAnsiTheme="minorHAnsi"/>
          <w:lang w:val="en-GB"/>
        </w:rPr>
        <w:t>C</w:t>
      </w:r>
      <w:r w:rsidRPr="00282B46">
        <w:rPr>
          <w:rFonts w:asciiTheme="minorHAnsi" w:hAnsiTheme="minorHAnsi"/>
          <w:lang w:val="en-GB"/>
        </w:rPr>
        <w:t xml:space="preserve">entres of </w:t>
      </w:r>
      <w:r w:rsidR="00EC32B6" w:rsidRPr="00282B46">
        <w:rPr>
          <w:rFonts w:asciiTheme="minorHAnsi" w:hAnsiTheme="minorHAnsi"/>
          <w:lang w:val="en-GB"/>
        </w:rPr>
        <w:t>E</w:t>
      </w:r>
      <w:r w:rsidRPr="00282B46">
        <w:rPr>
          <w:rFonts w:asciiTheme="minorHAnsi" w:hAnsiTheme="minorHAnsi"/>
          <w:lang w:val="en-GB"/>
        </w:rPr>
        <w:t xml:space="preserve">xcellence during the new period, which will last until December 2022. Following the initial round of steering committee meetings, the </w:t>
      </w:r>
      <w:proofErr w:type="spellStart"/>
      <w:r w:rsidRPr="00282B46">
        <w:rPr>
          <w:rFonts w:asciiTheme="minorHAnsi" w:hAnsiTheme="minorHAnsi"/>
          <w:lang w:val="en-GB"/>
        </w:rPr>
        <w:t>CoEs</w:t>
      </w:r>
      <w:proofErr w:type="spellEnd"/>
      <w:r w:rsidRPr="00282B46">
        <w:rPr>
          <w:rFonts w:asciiTheme="minorHAnsi" w:hAnsiTheme="minorHAnsi"/>
          <w:lang w:val="en-GB"/>
        </w:rPr>
        <w:t xml:space="preserve"> delivered training in 15 priority areas, covering topics such as wireless and fixed broadband, cybersecurity, digital economy, Internet of Things (IoT), spectrum management, innovation and entrepreneurship,</w:t>
      </w:r>
      <w:r w:rsidR="006729CD" w:rsidRPr="00282B46">
        <w:rPr>
          <w:rFonts w:asciiTheme="minorHAnsi" w:hAnsiTheme="minorHAnsi"/>
          <w:lang w:val="en-GB"/>
        </w:rPr>
        <w:t xml:space="preserve"> and</w:t>
      </w:r>
      <w:r w:rsidRPr="00282B46">
        <w:rPr>
          <w:rFonts w:asciiTheme="minorHAnsi" w:hAnsiTheme="minorHAnsi"/>
          <w:lang w:val="en-GB"/>
        </w:rPr>
        <w:t xml:space="preserve"> policy and regulation. In 2019, during the first year of operation, more than 90 certified training courses were delivered to over 2</w:t>
      </w:r>
      <w:r w:rsidR="00842F7D" w:rsidRPr="00282B46">
        <w:rPr>
          <w:rFonts w:asciiTheme="minorHAnsi" w:hAnsiTheme="minorHAnsi"/>
          <w:lang w:val="en-GB"/>
        </w:rPr>
        <w:t xml:space="preserve"> </w:t>
      </w:r>
      <w:r w:rsidRPr="00282B46">
        <w:rPr>
          <w:rFonts w:asciiTheme="minorHAnsi" w:hAnsiTheme="minorHAnsi"/>
          <w:lang w:val="en-GB"/>
        </w:rPr>
        <w:t>100 participants worldwide.</w:t>
      </w:r>
      <w:r w:rsidR="133A6311" w:rsidRPr="00282B46">
        <w:rPr>
          <w:rFonts w:asciiTheme="minorHAnsi" w:hAnsiTheme="minorHAnsi"/>
          <w:lang w:val="en-GB"/>
        </w:rPr>
        <w:t xml:space="preserve"> </w:t>
      </w:r>
      <w:r w:rsidR="080E41BB" w:rsidRPr="00282B46">
        <w:rPr>
          <w:rFonts w:asciiTheme="minorHAnsi" w:hAnsiTheme="minorHAnsi"/>
          <w:lang w:val="en-GB"/>
        </w:rPr>
        <w:t xml:space="preserve">By </w:t>
      </w:r>
      <w:r w:rsidR="00AC619E" w:rsidRPr="00282B46">
        <w:rPr>
          <w:rFonts w:asciiTheme="minorHAnsi" w:hAnsiTheme="minorHAnsi"/>
          <w:lang w:val="en-GB"/>
        </w:rPr>
        <w:t xml:space="preserve">December </w:t>
      </w:r>
      <w:r w:rsidR="133A6311" w:rsidRPr="00282B46">
        <w:rPr>
          <w:rFonts w:asciiTheme="minorHAnsi" w:hAnsiTheme="minorHAnsi"/>
          <w:lang w:val="en-GB"/>
        </w:rPr>
        <w:t>2020,</w:t>
      </w:r>
      <w:r w:rsidR="12E22493" w:rsidRPr="00282B46">
        <w:rPr>
          <w:rFonts w:asciiTheme="minorHAnsi" w:hAnsiTheme="minorHAnsi"/>
          <w:lang w:val="en-GB"/>
        </w:rPr>
        <w:t xml:space="preserve"> the number of certified </w:t>
      </w:r>
      <w:proofErr w:type="spellStart"/>
      <w:r w:rsidR="660C720C" w:rsidRPr="00282B46">
        <w:rPr>
          <w:rFonts w:asciiTheme="minorHAnsi" w:hAnsiTheme="minorHAnsi"/>
          <w:lang w:val="en-GB"/>
        </w:rPr>
        <w:t>CoE</w:t>
      </w:r>
      <w:proofErr w:type="spellEnd"/>
      <w:r w:rsidR="660C720C" w:rsidRPr="00282B46">
        <w:rPr>
          <w:rFonts w:asciiTheme="minorHAnsi" w:hAnsiTheme="minorHAnsi"/>
          <w:lang w:val="en-GB"/>
        </w:rPr>
        <w:t xml:space="preserve"> </w:t>
      </w:r>
      <w:r w:rsidR="12E22493" w:rsidRPr="00282B46">
        <w:rPr>
          <w:rFonts w:asciiTheme="minorHAnsi" w:hAnsiTheme="minorHAnsi"/>
          <w:lang w:val="en-GB"/>
        </w:rPr>
        <w:t>training</w:t>
      </w:r>
      <w:r w:rsidR="6F4773E0" w:rsidRPr="00282B46">
        <w:rPr>
          <w:rFonts w:asciiTheme="minorHAnsi" w:hAnsiTheme="minorHAnsi"/>
          <w:lang w:val="en-GB"/>
        </w:rPr>
        <w:t xml:space="preserve"> </w:t>
      </w:r>
      <w:r w:rsidR="00196F6D" w:rsidRPr="00282B46">
        <w:rPr>
          <w:rFonts w:asciiTheme="minorHAnsi" w:hAnsiTheme="minorHAnsi"/>
          <w:lang w:val="en-GB"/>
        </w:rPr>
        <w:t xml:space="preserve">stood </w:t>
      </w:r>
      <w:r w:rsidR="441DDBA7" w:rsidRPr="00282B46">
        <w:rPr>
          <w:rFonts w:asciiTheme="minorHAnsi" w:hAnsiTheme="minorHAnsi"/>
          <w:lang w:val="en-GB"/>
        </w:rPr>
        <w:t>at</w:t>
      </w:r>
      <w:r w:rsidR="12E22493" w:rsidRPr="00282B46">
        <w:rPr>
          <w:rFonts w:asciiTheme="minorHAnsi" w:hAnsiTheme="minorHAnsi"/>
          <w:lang w:val="en-GB"/>
        </w:rPr>
        <w:t xml:space="preserve"> </w:t>
      </w:r>
      <w:r w:rsidR="00AB1D10" w:rsidRPr="00282B46">
        <w:rPr>
          <w:rFonts w:asciiTheme="minorHAnsi" w:hAnsiTheme="minorHAnsi"/>
          <w:lang w:val="en-GB"/>
        </w:rPr>
        <w:t>66</w:t>
      </w:r>
      <w:r w:rsidR="12E22493" w:rsidRPr="00282B46">
        <w:rPr>
          <w:rFonts w:asciiTheme="minorHAnsi" w:hAnsiTheme="minorHAnsi"/>
          <w:lang w:val="en-GB"/>
        </w:rPr>
        <w:t xml:space="preserve"> </w:t>
      </w:r>
      <w:r w:rsidR="00BC23D7" w:rsidRPr="00282B46">
        <w:rPr>
          <w:rFonts w:asciiTheme="minorHAnsi" w:hAnsiTheme="minorHAnsi"/>
          <w:lang w:val="en-GB"/>
        </w:rPr>
        <w:t xml:space="preserve">courses, </w:t>
      </w:r>
      <w:r w:rsidR="12E22493" w:rsidRPr="00282B46">
        <w:rPr>
          <w:rFonts w:asciiTheme="minorHAnsi" w:hAnsiTheme="minorHAnsi"/>
          <w:lang w:val="en-GB"/>
        </w:rPr>
        <w:t xml:space="preserve">but the number of </w:t>
      </w:r>
      <w:r w:rsidR="55EC4C0B" w:rsidRPr="00282B46">
        <w:rPr>
          <w:rFonts w:asciiTheme="minorHAnsi" w:hAnsiTheme="minorHAnsi"/>
          <w:lang w:val="en-GB"/>
        </w:rPr>
        <w:t>people who participated in the training</w:t>
      </w:r>
      <w:r w:rsidR="12E22493" w:rsidRPr="00282B46">
        <w:rPr>
          <w:rFonts w:asciiTheme="minorHAnsi" w:hAnsiTheme="minorHAnsi"/>
          <w:lang w:val="en-GB"/>
        </w:rPr>
        <w:t xml:space="preserve"> </w:t>
      </w:r>
      <w:r w:rsidR="7B8380F4" w:rsidRPr="00282B46">
        <w:rPr>
          <w:rFonts w:asciiTheme="minorHAnsi" w:hAnsiTheme="minorHAnsi"/>
          <w:lang w:val="en-GB"/>
        </w:rPr>
        <w:t xml:space="preserve">more than doubled </w:t>
      </w:r>
      <w:r w:rsidR="00196F6D" w:rsidRPr="00282B46">
        <w:rPr>
          <w:rFonts w:asciiTheme="minorHAnsi" w:hAnsiTheme="minorHAnsi"/>
          <w:lang w:val="en-GB"/>
        </w:rPr>
        <w:t>from</w:t>
      </w:r>
      <w:r w:rsidR="7B8380F4" w:rsidRPr="00282B46">
        <w:rPr>
          <w:rFonts w:asciiTheme="minorHAnsi" w:hAnsiTheme="minorHAnsi"/>
          <w:lang w:val="en-GB"/>
        </w:rPr>
        <w:t xml:space="preserve"> </w:t>
      </w:r>
      <w:r w:rsidR="1E9F85BC" w:rsidRPr="00282B46">
        <w:rPr>
          <w:rFonts w:asciiTheme="minorHAnsi" w:hAnsiTheme="minorHAnsi"/>
          <w:lang w:val="en-GB"/>
        </w:rPr>
        <w:t>20</w:t>
      </w:r>
      <w:r w:rsidR="1E791447" w:rsidRPr="00282B46">
        <w:rPr>
          <w:rFonts w:asciiTheme="minorHAnsi" w:hAnsiTheme="minorHAnsi"/>
          <w:lang w:val="en-GB"/>
        </w:rPr>
        <w:t>19</w:t>
      </w:r>
      <w:r w:rsidR="00A1495C" w:rsidRPr="00282B46">
        <w:rPr>
          <w:rFonts w:asciiTheme="minorHAnsi" w:hAnsiTheme="minorHAnsi"/>
          <w:lang w:val="en-GB"/>
        </w:rPr>
        <w:t xml:space="preserve"> figures</w:t>
      </w:r>
      <w:r w:rsidR="7B8380F4" w:rsidRPr="00282B46">
        <w:rPr>
          <w:rFonts w:asciiTheme="minorHAnsi" w:hAnsiTheme="minorHAnsi"/>
          <w:lang w:val="en-GB"/>
        </w:rPr>
        <w:t xml:space="preserve">, </w:t>
      </w:r>
      <w:r w:rsidR="00196F6D" w:rsidRPr="00282B46">
        <w:rPr>
          <w:rFonts w:asciiTheme="minorHAnsi" w:hAnsiTheme="minorHAnsi"/>
          <w:lang w:val="en-GB"/>
        </w:rPr>
        <w:t xml:space="preserve">to </w:t>
      </w:r>
      <w:r w:rsidR="12E22493" w:rsidRPr="00282B46">
        <w:rPr>
          <w:rFonts w:asciiTheme="minorHAnsi" w:hAnsiTheme="minorHAnsi"/>
          <w:lang w:val="en-GB"/>
        </w:rPr>
        <w:t>5</w:t>
      </w:r>
      <w:r w:rsidR="002D4FE5" w:rsidRPr="00282B46">
        <w:rPr>
          <w:rFonts w:asciiTheme="minorHAnsi" w:hAnsiTheme="minorHAnsi"/>
          <w:lang w:val="en-GB"/>
        </w:rPr>
        <w:t> </w:t>
      </w:r>
      <w:r w:rsidR="001F7A2C" w:rsidRPr="00282B46">
        <w:rPr>
          <w:rFonts w:asciiTheme="minorHAnsi" w:hAnsiTheme="minorHAnsi"/>
          <w:lang w:val="en-GB"/>
        </w:rPr>
        <w:t>466</w:t>
      </w:r>
      <w:r w:rsidR="12E22493" w:rsidRPr="00282B46">
        <w:rPr>
          <w:rFonts w:asciiTheme="minorHAnsi" w:hAnsiTheme="minorHAnsi"/>
          <w:lang w:val="en-GB"/>
        </w:rPr>
        <w:t>.</w:t>
      </w:r>
      <w:r w:rsidR="133A6311" w:rsidRPr="00282B46">
        <w:rPr>
          <w:rFonts w:asciiTheme="minorHAnsi" w:hAnsiTheme="minorHAnsi"/>
          <w:lang w:val="en-GB"/>
        </w:rPr>
        <w:t xml:space="preserve"> </w:t>
      </w:r>
      <w:r w:rsidR="55F13814" w:rsidRPr="00282B46">
        <w:rPr>
          <w:rFonts w:asciiTheme="minorHAnsi" w:hAnsiTheme="minorHAnsi"/>
          <w:lang w:val="en-GB"/>
        </w:rPr>
        <w:t xml:space="preserve">In 2021, as of September, 40 </w:t>
      </w:r>
      <w:proofErr w:type="spellStart"/>
      <w:r w:rsidR="55F13814" w:rsidRPr="00282B46">
        <w:rPr>
          <w:rFonts w:asciiTheme="minorHAnsi" w:hAnsiTheme="minorHAnsi"/>
          <w:lang w:val="en-GB"/>
        </w:rPr>
        <w:t>CoE</w:t>
      </w:r>
      <w:proofErr w:type="spellEnd"/>
      <w:r w:rsidR="55F13814" w:rsidRPr="00282B46">
        <w:rPr>
          <w:rFonts w:asciiTheme="minorHAnsi" w:hAnsiTheme="minorHAnsi"/>
          <w:lang w:val="en-GB"/>
        </w:rPr>
        <w:t xml:space="preserve"> courses </w:t>
      </w:r>
      <w:r w:rsidR="5D5E849C" w:rsidRPr="00282B46">
        <w:rPr>
          <w:rFonts w:asciiTheme="minorHAnsi" w:hAnsiTheme="minorHAnsi"/>
          <w:lang w:val="en-GB"/>
        </w:rPr>
        <w:t>were</w:t>
      </w:r>
      <w:r w:rsidR="55F13814" w:rsidRPr="00282B46">
        <w:rPr>
          <w:rFonts w:asciiTheme="minorHAnsi" w:hAnsiTheme="minorHAnsi"/>
          <w:lang w:val="en-GB"/>
        </w:rPr>
        <w:t xml:space="preserve"> implemented</w:t>
      </w:r>
      <w:r w:rsidR="005B5B8E" w:rsidRPr="00282B46">
        <w:rPr>
          <w:rFonts w:asciiTheme="minorHAnsi" w:hAnsiTheme="minorHAnsi"/>
          <w:lang w:val="en-GB"/>
        </w:rPr>
        <w:t>,</w:t>
      </w:r>
      <w:r w:rsidR="55F13814" w:rsidRPr="00282B46">
        <w:rPr>
          <w:rFonts w:asciiTheme="minorHAnsi" w:hAnsiTheme="minorHAnsi"/>
          <w:lang w:val="en-GB"/>
        </w:rPr>
        <w:t xml:space="preserve"> and </w:t>
      </w:r>
      <w:r w:rsidR="12ACE293" w:rsidRPr="00282B46">
        <w:rPr>
          <w:rFonts w:asciiTheme="minorHAnsi" w:hAnsiTheme="minorHAnsi"/>
          <w:lang w:val="en-GB"/>
        </w:rPr>
        <w:t xml:space="preserve">a total of 2546 </w:t>
      </w:r>
      <w:r w:rsidR="64FBBD8D" w:rsidRPr="00282B46">
        <w:rPr>
          <w:rFonts w:asciiTheme="minorHAnsi" w:hAnsiTheme="minorHAnsi"/>
          <w:lang w:val="en-GB"/>
        </w:rPr>
        <w:t>people participated</w:t>
      </w:r>
      <w:r w:rsidR="2766EF98" w:rsidRPr="00282B46">
        <w:rPr>
          <w:rFonts w:asciiTheme="minorHAnsi" w:hAnsiTheme="minorHAnsi"/>
          <w:lang w:val="en-GB"/>
        </w:rPr>
        <w:t xml:space="preserve"> </w:t>
      </w:r>
      <w:r w:rsidR="12ACE293" w:rsidRPr="00282B46">
        <w:rPr>
          <w:rFonts w:asciiTheme="minorHAnsi" w:hAnsiTheme="minorHAnsi"/>
          <w:lang w:val="en-GB"/>
        </w:rPr>
        <w:t xml:space="preserve">in </w:t>
      </w:r>
      <w:r w:rsidR="7ED6C3BF" w:rsidRPr="00282B46">
        <w:rPr>
          <w:rFonts w:asciiTheme="minorHAnsi" w:hAnsiTheme="minorHAnsi"/>
          <w:lang w:val="en-GB"/>
        </w:rPr>
        <w:t>those learning activities.</w:t>
      </w:r>
      <w:r w:rsidR="540E9A41" w:rsidRPr="00282B46">
        <w:rPr>
          <w:rFonts w:asciiTheme="minorHAnsi" w:hAnsiTheme="minorHAnsi"/>
          <w:lang w:val="en-GB"/>
        </w:rPr>
        <w:t xml:space="preserve"> </w:t>
      </w:r>
      <w:r w:rsidR="003B5B6E" w:rsidRPr="00282B46">
        <w:rPr>
          <w:rFonts w:asciiTheme="minorHAnsi" w:hAnsiTheme="minorHAnsi"/>
          <w:lang w:val="en-GB"/>
        </w:rPr>
        <w:t xml:space="preserve">An update on the </w:t>
      </w:r>
      <w:proofErr w:type="spellStart"/>
      <w:r w:rsidR="003B5B6E" w:rsidRPr="00282B46">
        <w:rPr>
          <w:rFonts w:asciiTheme="minorHAnsi" w:hAnsiTheme="minorHAnsi"/>
          <w:lang w:val="en-GB"/>
        </w:rPr>
        <w:t>CoE</w:t>
      </w:r>
      <w:proofErr w:type="spellEnd"/>
      <w:r w:rsidR="003B5B6E" w:rsidRPr="00282B46">
        <w:rPr>
          <w:rFonts w:asciiTheme="minorHAnsi" w:hAnsiTheme="minorHAnsi"/>
          <w:lang w:val="en-GB"/>
        </w:rPr>
        <w:t xml:space="preserve"> </w:t>
      </w:r>
      <w:r w:rsidR="00840095" w:rsidRPr="00282B46">
        <w:rPr>
          <w:rFonts w:asciiTheme="minorHAnsi" w:hAnsiTheme="minorHAnsi"/>
          <w:lang w:val="en-GB"/>
        </w:rPr>
        <w:t>programme</w:t>
      </w:r>
      <w:r w:rsidR="003B5B6E" w:rsidRPr="00282B46">
        <w:rPr>
          <w:rFonts w:asciiTheme="minorHAnsi" w:hAnsiTheme="minorHAnsi"/>
          <w:lang w:val="en-GB"/>
        </w:rPr>
        <w:t xml:space="preserve"> is contained in Annex </w:t>
      </w:r>
      <w:r w:rsidR="00B46DB6" w:rsidRPr="00282B46">
        <w:rPr>
          <w:rFonts w:asciiTheme="minorHAnsi" w:hAnsiTheme="minorHAnsi"/>
          <w:lang w:val="en-GB"/>
        </w:rPr>
        <w:t>2</w:t>
      </w:r>
      <w:r w:rsidR="00F62FAD" w:rsidRPr="00282B46">
        <w:rPr>
          <w:rFonts w:asciiTheme="minorHAnsi" w:hAnsiTheme="minorHAnsi"/>
          <w:lang w:val="en-GB"/>
        </w:rPr>
        <w:t xml:space="preserve">. </w:t>
      </w:r>
      <w:r w:rsidR="005431A0" w:rsidRPr="00282B46">
        <w:rPr>
          <w:rFonts w:asciiTheme="minorHAnsi" w:hAnsiTheme="minorHAnsi"/>
          <w:lang w:val="en-GB"/>
        </w:rPr>
        <w:t xml:space="preserve"> </w:t>
      </w:r>
    </w:p>
    <w:p w14:paraId="10B4D637" w14:textId="38FB2DBE" w:rsidR="00416FE5" w:rsidRPr="00282B46" w:rsidRDefault="00416FE5" w:rsidP="00206392">
      <w:pPr>
        <w:pStyle w:val="Heading3"/>
        <w:spacing w:before="120" w:after="120"/>
        <w:rPr>
          <w:rFonts w:asciiTheme="minorHAnsi" w:hAnsiTheme="minorHAnsi"/>
          <w:lang w:val="en-GB"/>
        </w:rPr>
      </w:pPr>
      <w:r w:rsidRPr="00282B46">
        <w:rPr>
          <w:rFonts w:asciiTheme="minorHAnsi" w:hAnsiTheme="minorHAnsi"/>
          <w:lang w:val="en-GB"/>
        </w:rPr>
        <w:t>ITU-</w:t>
      </w:r>
      <w:r w:rsidR="00387FCF" w:rsidRPr="00282B46">
        <w:rPr>
          <w:rFonts w:asciiTheme="minorHAnsi" w:hAnsiTheme="minorHAnsi"/>
          <w:lang w:val="en-GB"/>
        </w:rPr>
        <w:t>Academia</w:t>
      </w:r>
      <w:r w:rsidR="0052689F" w:rsidRPr="00282B46">
        <w:rPr>
          <w:rFonts w:asciiTheme="minorHAnsi" w:hAnsiTheme="minorHAnsi"/>
          <w:lang w:val="en-GB"/>
        </w:rPr>
        <w:t xml:space="preserve"> </w:t>
      </w:r>
      <w:r w:rsidR="005C5618" w:rsidRPr="00282B46">
        <w:rPr>
          <w:rFonts w:asciiTheme="minorHAnsi" w:hAnsiTheme="minorHAnsi"/>
          <w:lang w:val="en-GB"/>
        </w:rPr>
        <w:t>p</w:t>
      </w:r>
      <w:r w:rsidR="0052689F" w:rsidRPr="00282B46">
        <w:rPr>
          <w:rFonts w:asciiTheme="minorHAnsi" w:hAnsiTheme="minorHAnsi"/>
          <w:lang w:val="en-GB"/>
        </w:rPr>
        <w:t xml:space="preserve">artnership </w:t>
      </w:r>
    </w:p>
    <w:p w14:paraId="048AA858" w14:textId="3FB9A419" w:rsidR="006A42E1" w:rsidRPr="00282B46" w:rsidRDefault="00D31FFE" w:rsidP="00206392">
      <w:pPr>
        <w:pStyle w:val="NormalWeb"/>
        <w:spacing w:before="120" w:beforeAutospacing="0" w:after="120" w:afterAutospacing="0"/>
        <w:rPr>
          <w:rFonts w:asciiTheme="minorHAnsi" w:hAnsiTheme="minorHAnsi"/>
          <w:shd w:val="clear" w:color="auto" w:fill="FFFFFF"/>
          <w:lang w:val="en-GB"/>
        </w:rPr>
      </w:pPr>
      <w:r w:rsidRPr="00282B46">
        <w:rPr>
          <w:rFonts w:asciiTheme="minorHAnsi" w:hAnsiTheme="minorHAnsi"/>
          <w:shd w:val="clear" w:color="auto" w:fill="FFFFFF"/>
          <w:lang w:val="en-GB"/>
        </w:rPr>
        <w:t xml:space="preserve">The 2nd ITU-Academia Partnership </w:t>
      </w:r>
      <w:hyperlink r:id="rId23" w:history="1">
        <w:r w:rsidRPr="00282B46">
          <w:rPr>
            <w:rStyle w:val="Hyperlink"/>
            <w:rFonts w:asciiTheme="minorHAnsi" w:hAnsiTheme="minorHAnsi" w:cstheme="minorBidi"/>
            <w:shd w:val="clear" w:color="auto" w:fill="FFFFFF"/>
            <w:lang w:val="en-GB"/>
          </w:rPr>
          <w:t>meeting</w:t>
        </w:r>
      </w:hyperlink>
      <w:r w:rsidRPr="00282B46">
        <w:rPr>
          <w:rFonts w:asciiTheme="minorHAnsi" w:hAnsiTheme="minorHAnsi"/>
          <w:shd w:val="clear" w:color="auto" w:fill="FFFFFF"/>
          <w:lang w:val="en-GB"/>
        </w:rPr>
        <w:t xml:space="preserve"> took place in Atlanta, Georgia, </w:t>
      </w:r>
      <w:r w:rsidR="008561CB" w:rsidRPr="00282B46">
        <w:rPr>
          <w:rFonts w:asciiTheme="minorHAnsi" w:hAnsiTheme="minorHAnsi"/>
          <w:shd w:val="clear" w:color="auto" w:fill="FFFFFF"/>
          <w:lang w:val="en-GB"/>
        </w:rPr>
        <w:t>United States of America</w:t>
      </w:r>
      <w:r w:rsidRPr="00282B46">
        <w:rPr>
          <w:rFonts w:asciiTheme="minorHAnsi" w:hAnsiTheme="minorHAnsi"/>
          <w:shd w:val="clear" w:color="auto" w:fill="FFFFFF"/>
          <w:lang w:val="en-GB"/>
        </w:rPr>
        <w:t>, in December</w:t>
      </w:r>
      <w:r w:rsidR="066AB05C" w:rsidRPr="00282B46">
        <w:rPr>
          <w:rFonts w:asciiTheme="minorHAnsi" w:hAnsiTheme="minorHAnsi"/>
          <w:shd w:val="clear" w:color="auto" w:fill="FFFFFF"/>
          <w:lang w:val="en-GB"/>
        </w:rPr>
        <w:t xml:space="preserve"> 2019</w:t>
      </w:r>
      <w:r w:rsidRPr="00282B46">
        <w:rPr>
          <w:rFonts w:asciiTheme="minorHAnsi" w:hAnsiTheme="minorHAnsi"/>
          <w:shd w:val="clear" w:color="auto" w:fill="FFFFFF"/>
          <w:lang w:val="en-GB"/>
        </w:rPr>
        <w:t xml:space="preserve">, under the theme </w:t>
      </w:r>
      <w:r w:rsidR="00196F6D" w:rsidRPr="00282B46">
        <w:rPr>
          <w:rFonts w:asciiTheme="minorHAnsi" w:hAnsiTheme="minorHAnsi"/>
          <w:shd w:val="clear" w:color="auto" w:fill="FFFFFF"/>
          <w:lang w:val="en-GB"/>
        </w:rPr>
        <w:t xml:space="preserve">of </w:t>
      </w:r>
      <w:r w:rsidRPr="00282B46">
        <w:rPr>
          <w:rFonts w:asciiTheme="minorHAnsi" w:hAnsiTheme="minorHAnsi"/>
          <w:i/>
          <w:iCs/>
          <w:shd w:val="clear" w:color="auto" w:fill="FFFFFF"/>
          <w:lang w:val="en-GB"/>
        </w:rPr>
        <w:t>Developing skills for the digital era</w:t>
      </w:r>
      <w:r w:rsidRPr="00282B46">
        <w:rPr>
          <w:rFonts w:asciiTheme="minorHAnsi" w:hAnsiTheme="minorHAnsi"/>
          <w:shd w:val="clear" w:color="auto" w:fill="FFFFFF"/>
          <w:lang w:val="en-GB"/>
        </w:rPr>
        <w:t>.</w:t>
      </w:r>
      <w:r w:rsidR="00A20995" w:rsidRPr="00282B46">
        <w:rPr>
          <w:rFonts w:asciiTheme="minorHAnsi" w:hAnsiTheme="minorHAnsi"/>
          <w:shd w:val="clear" w:color="auto" w:fill="FFFFFF"/>
          <w:lang w:val="en-GB"/>
        </w:rPr>
        <w:t xml:space="preserve"> </w:t>
      </w:r>
      <w:r w:rsidRPr="00282B46">
        <w:rPr>
          <w:rFonts w:asciiTheme="minorHAnsi" w:hAnsiTheme="minorHAnsi"/>
          <w:shd w:val="clear" w:color="auto" w:fill="FFFFFF"/>
          <w:lang w:val="en-GB"/>
        </w:rPr>
        <w:t>It brought together representatives from universities and higher education institutions from all over the world with an interest in the topic of digital technologies.</w:t>
      </w:r>
    </w:p>
    <w:p w14:paraId="5668D976" w14:textId="1716A86B" w:rsidR="00416FE5" w:rsidRPr="00282B46" w:rsidRDefault="00196F6D" w:rsidP="00206392">
      <w:pPr>
        <w:pStyle w:val="NormalWeb"/>
        <w:spacing w:before="120" w:beforeAutospacing="0" w:after="120" w:afterAutospacing="0"/>
        <w:rPr>
          <w:rFonts w:asciiTheme="minorHAnsi" w:hAnsiTheme="minorHAnsi"/>
          <w:lang w:val="en-GB"/>
        </w:rPr>
      </w:pPr>
      <w:r w:rsidRPr="00282B46">
        <w:rPr>
          <w:rFonts w:asciiTheme="minorHAnsi" w:hAnsiTheme="minorHAnsi"/>
          <w:shd w:val="clear" w:color="auto" w:fill="FFFFFF"/>
          <w:lang w:val="en-GB"/>
        </w:rPr>
        <w:t>P</w:t>
      </w:r>
      <w:r w:rsidR="00427FD0" w:rsidRPr="00282B46">
        <w:rPr>
          <w:rFonts w:asciiTheme="minorHAnsi" w:hAnsiTheme="minorHAnsi"/>
          <w:shd w:val="clear" w:color="auto" w:fill="FFFFFF"/>
          <w:lang w:val="en-GB"/>
        </w:rPr>
        <w:t xml:space="preserve">articipants highlighted the need for universities to increase new course offerings to the market by </w:t>
      </w:r>
      <w:r w:rsidR="00782328" w:rsidRPr="00282B46">
        <w:rPr>
          <w:rFonts w:asciiTheme="minorHAnsi" w:hAnsiTheme="minorHAnsi"/>
          <w:shd w:val="clear" w:color="auto" w:fill="FFFFFF"/>
          <w:lang w:val="en-GB"/>
        </w:rPr>
        <w:t>speeding up</w:t>
      </w:r>
      <w:r w:rsidR="00427FD0" w:rsidRPr="00282B46">
        <w:rPr>
          <w:rFonts w:asciiTheme="minorHAnsi" w:hAnsiTheme="minorHAnsi"/>
          <w:shd w:val="clear" w:color="auto" w:fill="FFFFFF"/>
          <w:lang w:val="en-GB"/>
        </w:rPr>
        <w:t xml:space="preserve"> decision-making processes and </w:t>
      </w:r>
      <w:r w:rsidR="00782328" w:rsidRPr="00282B46">
        <w:rPr>
          <w:rFonts w:asciiTheme="minorHAnsi" w:hAnsiTheme="minorHAnsi"/>
          <w:shd w:val="clear" w:color="auto" w:fill="FFFFFF"/>
          <w:lang w:val="en-GB"/>
        </w:rPr>
        <w:t>reducing</w:t>
      </w:r>
      <w:r w:rsidR="00427FD0" w:rsidRPr="00282B46">
        <w:rPr>
          <w:rFonts w:asciiTheme="minorHAnsi" w:hAnsiTheme="minorHAnsi"/>
          <w:shd w:val="clear" w:color="auto" w:fill="FFFFFF"/>
          <w:lang w:val="en-GB"/>
        </w:rPr>
        <w:t xml:space="preserve"> bureaucracy, especially in public, state-funded academic institutions. </w:t>
      </w:r>
      <w:r w:rsidR="00427FD0" w:rsidRPr="00282B46">
        <w:rPr>
          <w:rFonts w:asciiTheme="minorHAnsi" w:hAnsiTheme="minorHAnsi"/>
          <w:lang w:val="en-GB"/>
        </w:rPr>
        <w:t xml:space="preserve">The two-day meeting provided food for thought on the role of universities in the digital economy and how partnerships with </w:t>
      </w:r>
      <w:r w:rsidR="00DF3E92" w:rsidRPr="00282B46">
        <w:rPr>
          <w:rFonts w:asciiTheme="minorHAnsi" w:hAnsiTheme="minorHAnsi"/>
          <w:lang w:val="en-GB"/>
        </w:rPr>
        <w:t xml:space="preserve">organizations </w:t>
      </w:r>
      <w:r w:rsidR="00427FD0" w:rsidRPr="00282B46">
        <w:rPr>
          <w:rFonts w:asciiTheme="minorHAnsi" w:hAnsiTheme="minorHAnsi"/>
          <w:lang w:val="en-GB"/>
        </w:rPr>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282B46" w:rsidRDefault="00D31FFE" w:rsidP="00206392">
      <w:pPr>
        <w:pStyle w:val="Heading3"/>
        <w:spacing w:before="120" w:after="120"/>
        <w:rPr>
          <w:rFonts w:asciiTheme="minorHAnsi" w:hAnsiTheme="minorHAnsi"/>
        </w:rPr>
      </w:pPr>
      <w:bookmarkStart w:id="3" w:name="_Hlk58418073"/>
      <w:r w:rsidRPr="00282B46">
        <w:rPr>
          <w:rFonts w:asciiTheme="minorHAnsi" w:hAnsiTheme="minorHAnsi"/>
        </w:rPr>
        <w:t xml:space="preserve">Digital </w:t>
      </w:r>
      <w:r w:rsidR="00CC1720" w:rsidRPr="00282B46">
        <w:rPr>
          <w:rFonts w:asciiTheme="minorHAnsi" w:hAnsiTheme="minorHAnsi"/>
        </w:rPr>
        <w:t xml:space="preserve">Transformation </w:t>
      </w:r>
      <w:proofErr w:type="spellStart"/>
      <w:r w:rsidR="00CC1720" w:rsidRPr="00282B46">
        <w:rPr>
          <w:rFonts w:asciiTheme="minorHAnsi" w:hAnsiTheme="minorHAnsi"/>
        </w:rPr>
        <w:t>Centres</w:t>
      </w:r>
      <w:proofErr w:type="spellEnd"/>
      <w:r w:rsidR="00CC1720" w:rsidRPr="00282B46">
        <w:rPr>
          <w:rFonts w:asciiTheme="minorHAnsi" w:hAnsiTheme="minorHAnsi"/>
        </w:rPr>
        <w:t xml:space="preserve"> </w:t>
      </w:r>
      <w:r w:rsidRPr="00282B46">
        <w:rPr>
          <w:rFonts w:asciiTheme="minorHAnsi" w:hAnsiTheme="minorHAnsi"/>
        </w:rPr>
        <w:t>initiative</w:t>
      </w:r>
    </w:p>
    <w:bookmarkEnd w:id="3"/>
    <w:p w14:paraId="56E5BD0A" w14:textId="73821C4C" w:rsidR="006210A5" w:rsidRPr="00282B46" w:rsidRDefault="00D31FFE"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The first phase of the </w:t>
      </w:r>
      <w:hyperlink r:id="rId24" w:history="1">
        <w:r w:rsidR="00CC1720" w:rsidRPr="00282B46">
          <w:rPr>
            <w:rStyle w:val="Hyperlink"/>
            <w:rFonts w:asciiTheme="minorHAnsi" w:hAnsiTheme="minorHAnsi" w:cstheme="minorBidi"/>
            <w:lang w:val="en-GB"/>
          </w:rPr>
          <w:t>D</w:t>
        </w:r>
        <w:r w:rsidRPr="00282B46">
          <w:rPr>
            <w:rStyle w:val="Hyperlink"/>
            <w:rFonts w:asciiTheme="minorHAnsi" w:hAnsiTheme="minorHAnsi" w:cstheme="minorBidi"/>
            <w:lang w:val="en-GB"/>
          </w:rPr>
          <w:t xml:space="preserve">igital </w:t>
        </w:r>
        <w:r w:rsidR="00CC1720" w:rsidRPr="00282B46">
          <w:rPr>
            <w:rStyle w:val="Hyperlink"/>
            <w:rFonts w:asciiTheme="minorHAnsi" w:hAnsiTheme="minorHAnsi" w:cstheme="minorBidi"/>
            <w:lang w:val="en-GB"/>
          </w:rPr>
          <w:t>T</w:t>
        </w:r>
        <w:r w:rsidRPr="00282B46">
          <w:rPr>
            <w:rStyle w:val="Hyperlink"/>
            <w:rFonts w:asciiTheme="minorHAnsi" w:hAnsiTheme="minorHAnsi" w:cstheme="minorBidi"/>
            <w:lang w:val="en-GB"/>
          </w:rPr>
          <w:t xml:space="preserve">ransformation </w:t>
        </w:r>
        <w:r w:rsidR="00CC1720" w:rsidRPr="00282B46">
          <w:rPr>
            <w:rStyle w:val="Hyperlink"/>
            <w:rFonts w:asciiTheme="minorHAnsi" w:hAnsiTheme="minorHAnsi" w:cstheme="minorBidi"/>
            <w:lang w:val="en-GB"/>
          </w:rPr>
          <w:t>C</w:t>
        </w:r>
        <w:r w:rsidRPr="00282B46">
          <w:rPr>
            <w:rStyle w:val="Hyperlink"/>
            <w:rFonts w:asciiTheme="minorHAnsi" w:hAnsiTheme="minorHAnsi" w:cstheme="minorBidi"/>
            <w:lang w:val="en-GB"/>
          </w:rPr>
          <w:t xml:space="preserve">entres (DTC) </w:t>
        </w:r>
        <w:r w:rsidR="00FA093A" w:rsidRPr="00282B46">
          <w:rPr>
            <w:rStyle w:val="Hyperlink"/>
            <w:rFonts w:asciiTheme="minorHAnsi" w:hAnsiTheme="minorHAnsi" w:cstheme="minorBidi"/>
            <w:lang w:val="en-GB"/>
          </w:rPr>
          <w:t>I</w:t>
        </w:r>
        <w:r w:rsidRPr="00282B46">
          <w:rPr>
            <w:rStyle w:val="Hyperlink"/>
            <w:rFonts w:asciiTheme="minorHAnsi" w:hAnsiTheme="minorHAnsi" w:cstheme="minorBidi"/>
            <w:lang w:val="en-GB"/>
          </w:rPr>
          <w:t>nitiative</w:t>
        </w:r>
      </w:hyperlink>
      <w:r w:rsidRPr="00282B46">
        <w:rPr>
          <w:rFonts w:asciiTheme="minorHAnsi" w:hAnsiTheme="minorHAnsi"/>
          <w:lang w:val="en-GB"/>
        </w:rPr>
        <w:t xml:space="preserve"> (</w:t>
      </w:r>
      <w:r w:rsidRPr="00282B46">
        <w:rPr>
          <w:rFonts w:asciiTheme="minorHAnsi" w:hAnsiTheme="minorHAnsi"/>
          <w:i/>
          <w:iCs/>
          <w:lang w:val="en-GB"/>
        </w:rPr>
        <w:t>Empower communities, close the digital skills gap</w:t>
      </w:r>
      <w:r w:rsidRPr="00282B46">
        <w:rPr>
          <w:rFonts w:asciiTheme="minorHAnsi" w:hAnsiTheme="minorHAnsi"/>
          <w:lang w:val="en-GB"/>
        </w:rPr>
        <w:t xml:space="preserve">) was launched in partnership with Cisco. This new global network of centres </w:t>
      </w:r>
      <w:r w:rsidRPr="00282B46">
        <w:rPr>
          <w:rFonts w:asciiTheme="minorHAnsi" w:hAnsiTheme="minorHAnsi"/>
          <w:lang w:val="en-GB"/>
        </w:rPr>
        <w:lastRenderedPageBreak/>
        <w:t xml:space="preserve">will accelerate the uptake of digital technologies among citizens and boost the capacity of young entrepreneurs and SMEs to succeed. This people-centred project will </w:t>
      </w:r>
      <w:r w:rsidR="00196F6D" w:rsidRPr="00282B46">
        <w:rPr>
          <w:rFonts w:asciiTheme="minorHAnsi" w:hAnsiTheme="minorHAnsi"/>
          <w:lang w:val="en-GB"/>
        </w:rPr>
        <w:t xml:space="preserve">help bridge the digital skills gap and </w:t>
      </w:r>
      <w:r w:rsidRPr="00282B46">
        <w:rPr>
          <w:rFonts w:asciiTheme="minorHAnsi" w:hAnsiTheme="minorHAnsi"/>
          <w:lang w:val="en-GB"/>
        </w:rPr>
        <w:t xml:space="preserve">speed up digital transformation, reaching into the heart of communities to empower people with the digital competencies they need to thrive. </w:t>
      </w:r>
    </w:p>
    <w:p w14:paraId="26134DA0" w14:textId="0F935D9E" w:rsidR="006210A5" w:rsidRPr="00282B46" w:rsidRDefault="3EAC0FF7"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Duri</w:t>
      </w:r>
      <w:r w:rsidR="00196F6D" w:rsidRPr="00282B46">
        <w:rPr>
          <w:rFonts w:asciiTheme="minorHAnsi" w:hAnsiTheme="minorHAnsi"/>
          <w:lang w:val="en-GB"/>
        </w:rPr>
        <w:t>n</w:t>
      </w:r>
      <w:r w:rsidRPr="00282B46">
        <w:rPr>
          <w:rFonts w:asciiTheme="minorHAnsi" w:hAnsiTheme="minorHAnsi"/>
          <w:lang w:val="en-GB"/>
        </w:rPr>
        <w:t xml:space="preserve">g the first phase, from March 2020 to September 2021, nine DTCs across </w:t>
      </w:r>
      <w:r w:rsidR="00F95CB1" w:rsidRPr="00282B46">
        <w:rPr>
          <w:rFonts w:asciiTheme="minorHAnsi" w:hAnsiTheme="minorHAnsi"/>
          <w:lang w:val="en-GB"/>
        </w:rPr>
        <w:t>the Africa, Americas, and Asia-Pacific</w:t>
      </w:r>
      <w:r w:rsidRPr="00282B46">
        <w:rPr>
          <w:rFonts w:asciiTheme="minorHAnsi" w:hAnsiTheme="minorHAnsi"/>
          <w:lang w:val="en-GB"/>
        </w:rPr>
        <w:t xml:space="preserve"> regions </w:t>
      </w:r>
      <w:r w:rsidR="549BDC42" w:rsidRPr="00282B46">
        <w:rPr>
          <w:rFonts w:asciiTheme="minorHAnsi" w:hAnsiTheme="minorHAnsi"/>
          <w:lang w:val="en-GB"/>
        </w:rPr>
        <w:t>(Côte d’Ivoire, Ghana, Rwanda,</w:t>
      </w:r>
      <w:r w:rsidR="61EC396C" w:rsidRPr="00282B46">
        <w:rPr>
          <w:rFonts w:asciiTheme="minorHAnsi" w:hAnsiTheme="minorHAnsi"/>
          <w:lang w:val="en-GB"/>
        </w:rPr>
        <w:t xml:space="preserve"> Zambia</w:t>
      </w:r>
      <w:r w:rsidR="00F95CB1" w:rsidRPr="00282B46">
        <w:rPr>
          <w:rFonts w:asciiTheme="minorHAnsi" w:hAnsiTheme="minorHAnsi"/>
          <w:lang w:val="en-GB"/>
        </w:rPr>
        <w:t>;</w:t>
      </w:r>
      <w:r w:rsidR="61EC396C" w:rsidRPr="00282B46">
        <w:rPr>
          <w:rFonts w:asciiTheme="minorHAnsi" w:hAnsiTheme="minorHAnsi"/>
          <w:lang w:val="en-GB"/>
        </w:rPr>
        <w:t xml:space="preserve"> Brazil, Dominican Republic</w:t>
      </w:r>
      <w:r w:rsidR="00F95CB1" w:rsidRPr="00282B46">
        <w:rPr>
          <w:rFonts w:asciiTheme="minorHAnsi" w:hAnsiTheme="minorHAnsi"/>
          <w:lang w:val="en-GB"/>
        </w:rPr>
        <w:t>;</w:t>
      </w:r>
      <w:r w:rsidR="61EC396C" w:rsidRPr="00282B46">
        <w:rPr>
          <w:rFonts w:asciiTheme="minorHAnsi" w:hAnsiTheme="minorHAnsi"/>
          <w:lang w:val="en-GB"/>
        </w:rPr>
        <w:t xml:space="preserve"> </w:t>
      </w:r>
      <w:r w:rsidR="2F134D1D" w:rsidRPr="00282B46">
        <w:rPr>
          <w:rFonts w:asciiTheme="minorHAnsi" w:hAnsiTheme="minorHAnsi"/>
          <w:lang w:val="en-GB"/>
        </w:rPr>
        <w:t>Indonesia</w:t>
      </w:r>
      <w:r w:rsidR="61EC396C" w:rsidRPr="00282B46">
        <w:rPr>
          <w:rFonts w:asciiTheme="minorHAnsi" w:hAnsiTheme="minorHAnsi"/>
          <w:lang w:val="en-GB"/>
        </w:rPr>
        <w:t>, Papua New Guinea</w:t>
      </w:r>
      <w:r w:rsidR="026B550C" w:rsidRPr="00282B46">
        <w:rPr>
          <w:rFonts w:asciiTheme="minorHAnsi" w:hAnsiTheme="minorHAnsi"/>
          <w:lang w:val="en-GB"/>
        </w:rPr>
        <w:t>, Philippines</w:t>
      </w:r>
      <w:r w:rsidR="549BDC42" w:rsidRPr="00282B46">
        <w:rPr>
          <w:rFonts w:asciiTheme="minorHAnsi" w:hAnsiTheme="minorHAnsi"/>
          <w:lang w:val="en-GB"/>
        </w:rPr>
        <w:t xml:space="preserve">) </w:t>
      </w:r>
      <w:r w:rsidR="00B22B7B" w:rsidRPr="00282B46">
        <w:rPr>
          <w:rFonts w:asciiTheme="minorHAnsi" w:hAnsiTheme="minorHAnsi"/>
          <w:lang w:val="en-GB"/>
        </w:rPr>
        <w:t>delivered</w:t>
      </w:r>
      <w:r w:rsidR="00C503AC" w:rsidRPr="00282B46">
        <w:rPr>
          <w:rFonts w:asciiTheme="minorHAnsi" w:hAnsiTheme="minorHAnsi"/>
          <w:lang w:val="en-GB"/>
        </w:rPr>
        <w:t xml:space="preserve"> </w:t>
      </w:r>
      <w:r w:rsidRPr="00282B46">
        <w:rPr>
          <w:rFonts w:asciiTheme="minorHAnsi" w:hAnsiTheme="minorHAnsi"/>
          <w:lang w:val="en-GB"/>
        </w:rPr>
        <w:t xml:space="preserve">digital skills training at basic and intermediate level to citizens in remote areas and marginalized communities. </w:t>
      </w:r>
      <w:r w:rsidR="001B6733" w:rsidRPr="00282B46">
        <w:rPr>
          <w:rFonts w:asciiTheme="minorHAnsi" w:hAnsiTheme="minorHAnsi"/>
          <w:lang w:val="en-GB"/>
        </w:rPr>
        <w:t xml:space="preserve">During the first </w:t>
      </w:r>
      <w:proofErr w:type="gramStart"/>
      <w:r w:rsidR="001B6733" w:rsidRPr="00282B46">
        <w:rPr>
          <w:rFonts w:asciiTheme="minorHAnsi" w:hAnsiTheme="minorHAnsi"/>
          <w:lang w:val="en-GB"/>
        </w:rPr>
        <w:t xml:space="preserve">phase, </w:t>
      </w:r>
      <w:r w:rsidR="00911893" w:rsidRPr="00282B46">
        <w:rPr>
          <w:rFonts w:asciiTheme="minorHAnsi" w:hAnsiTheme="minorHAnsi"/>
          <w:lang w:val="en-GB"/>
        </w:rPr>
        <w:t xml:space="preserve"> more</w:t>
      </w:r>
      <w:proofErr w:type="gramEnd"/>
      <w:r w:rsidR="00911893" w:rsidRPr="00282B46">
        <w:rPr>
          <w:rFonts w:asciiTheme="minorHAnsi" w:hAnsiTheme="minorHAnsi"/>
          <w:lang w:val="en-GB"/>
        </w:rPr>
        <w:t xml:space="preserve"> than </w:t>
      </w:r>
      <w:r w:rsidR="001B6733" w:rsidRPr="00282B46">
        <w:rPr>
          <w:rFonts w:asciiTheme="minorHAnsi" w:hAnsiTheme="minorHAnsi"/>
          <w:lang w:val="en-GB"/>
        </w:rPr>
        <w:t>10</w:t>
      </w:r>
      <w:r w:rsidR="00911893" w:rsidRPr="00282B46">
        <w:rPr>
          <w:rFonts w:asciiTheme="minorHAnsi" w:hAnsiTheme="minorHAnsi"/>
          <w:lang w:val="en-GB"/>
        </w:rPr>
        <w:t>0</w:t>
      </w:r>
      <w:r w:rsidR="007E4983" w:rsidRPr="00282B46">
        <w:rPr>
          <w:rFonts w:asciiTheme="minorHAnsi" w:hAnsiTheme="minorHAnsi"/>
          <w:lang w:val="en-GB"/>
        </w:rPr>
        <w:t> </w:t>
      </w:r>
      <w:r w:rsidR="00911893" w:rsidRPr="00282B46">
        <w:rPr>
          <w:rFonts w:asciiTheme="minorHAnsi" w:hAnsiTheme="minorHAnsi"/>
          <w:lang w:val="en-GB"/>
        </w:rPr>
        <w:t xml:space="preserve">000 </w:t>
      </w:r>
      <w:r w:rsidR="00FA093A" w:rsidRPr="00282B46">
        <w:rPr>
          <w:rFonts w:asciiTheme="minorHAnsi" w:hAnsiTheme="minorHAnsi"/>
          <w:lang w:val="en-GB"/>
        </w:rPr>
        <w:t xml:space="preserve">citizens </w:t>
      </w:r>
      <w:r w:rsidR="00007AB6" w:rsidRPr="00282B46">
        <w:rPr>
          <w:rFonts w:asciiTheme="minorHAnsi" w:hAnsiTheme="minorHAnsi"/>
          <w:lang w:val="en-GB"/>
        </w:rPr>
        <w:t>have been</w:t>
      </w:r>
      <w:r w:rsidR="00FA093A" w:rsidRPr="00282B46">
        <w:rPr>
          <w:rFonts w:asciiTheme="minorHAnsi" w:hAnsiTheme="minorHAnsi"/>
          <w:lang w:val="en-GB"/>
        </w:rPr>
        <w:t xml:space="preserve"> trained through the DTC Initiative. </w:t>
      </w:r>
      <w:r w:rsidR="38C9ABB5" w:rsidRPr="00282B46">
        <w:rPr>
          <w:rFonts w:asciiTheme="minorHAnsi" w:hAnsiTheme="minorHAnsi"/>
          <w:lang w:val="en-GB"/>
        </w:rPr>
        <w:t xml:space="preserve">In November 2020, ITU signed a partnership agreement with the Government of Norway in support of the DTC </w:t>
      </w:r>
      <w:r w:rsidR="00196F6D" w:rsidRPr="00282B46">
        <w:rPr>
          <w:rFonts w:asciiTheme="minorHAnsi" w:hAnsiTheme="minorHAnsi"/>
          <w:lang w:val="en-GB"/>
        </w:rPr>
        <w:t>i</w:t>
      </w:r>
      <w:r w:rsidR="38C9ABB5" w:rsidRPr="00282B46">
        <w:rPr>
          <w:rFonts w:asciiTheme="minorHAnsi" w:hAnsiTheme="minorHAnsi"/>
          <w:lang w:val="en-GB"/>
        </w:rPr>
        <w:t>nitiative</w:t>
      </w:r>
      <w:r w:rsidR="29CA7B72" w:rsidRPr="00282B46">
        <w:rPr>
          <w:rFonts w:asciiTheme="minorHAnsi" w:hAnsiTheme="minorHAnsi"/>
          <w:lang w:val="en-GB"/>
        </w:rPr>
        <w:t xml:space="preserve">. </w:t>
      </w:r>
      <w:r w:rsidR="0829F33F" w:rsidRPr="00282B46">
        <w:rPr>
          <w:rFonts w:asciiTheme="minorHAnsi" w:hAnsiTheme="minorHAnsi"/>
          <w:lang w:val="en-GB"/>
        </w:rPr>
        <w:t xml:space="preserve">The support from Norway will boost digital skills in the countries hosting a DTC, </w:t>
      </w:r>
      <w:proofErr w:type="gramStart"/>
      <w:r w:rsidR="0829F33F" w:rsidRPr="00282B46">
        <w:rPr>
          <w:rFonts w:asciiTheme="minorHAnsi" w:hAnsiTheme="minorHAnsi"/>
          <w:lang w:val="en-GB"/>
        </w:rPr>
        <w:t>in particular Ghana</w:t>
      </w:r>
      <w:proofErr w:type="gramEnd"/>
      <w:r w:rsidR="00B22B7B" w:rsidRPr="00282B46">
        <w:rPr>
          <w:rFonts w:asciiTheme="minorHAnsi" w:hAnsiTheme="minorHAnsi"/>
          <w:lang w:val="en-GB"/>
        </w:rPr>
        <w:t>,</w:t>
      </w:r>
      <w:r w:rsidR="0829F33F" w:rsidRPr="00282B46">
        <w:rPr>
          <w:rFonts w:asciiTheme="minorHAnsi" w:hAnsiTheme="minorHAnsi"/>
          <w:lang w:val="en-GB"/>
        </w:rPr>
        <w:t xml:space="preserve"> where 14</w:t>
      </w:r>
      <w:r w:rsidR="007E4983" w:rsidRPr="00282B46">
        <w:rPr>
          <w:rFonts w:asciiTheme="minorHAnsi" w:hAnsiTheme="minorHAnsi"/>
          <w:lang w:val="en-GB"/>
        </w:rPr>
        <w:t> </w:t>
      </w:r>
      <w:r w:rsidR="4CB13CB2" w:rsidRPr="00282B46">
        <w:rPr>
          <w:rFonts w:asciiTheme="minorHAnsi" w:hAnsiTheme="minorHAnsi"/>
          <w:lang w:val="en-GB"/>
        </w:rPr>
        <w:t>000 citizens will be trained under this new project.</w:t>
      </w:r>
    </w:p>
    <w:p w14:paraId="4BBD9C65" w14:textId="481EDB3E" w:rsidR="00824477" w:rsidRPr="00282B46" w:rsidRDefault="00D35DCB"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Preparations for the second phase started </w:t>
      </w:r>
      <w:r w:rsidR="00290869" w:rsidRPr="00282B46">
        <w:rPr>
          <w:rFonts w:asciiTheme="minorHAnsi" w:hAnsiTheme="minorHAnsi"/>
          <w:lang w:val="en-GB"/>
        </w:rPr>
        <w:t>in</w:t>
      </w:r>
      <w:r w:rsidRPr="00282B46">
        <w:rPr>
          <w:rFonts w:asciiTheme="minorHAnsi" w:hAnsiTheme="minorHAnsi"/>
          <w:lang w:val="en-GB"/>
        </w:rPr>
        <w:t xml:space="preserve"> July 2021 with the opening of applications for new institutions wishing to join the network.</w:t>
      </w:r>
      <w:r w:rsidR="00761F9E" w:rsidRPr="00282B46">
        <w:rPr>
          <w:rFonts w:asciiTheme="minorHAnsi" w:hAnsiTheme="minorHAnsi"/>
          <w:lang w:val="en-GB"/>
        </w:rPr>
        <w:t xml:space="preserve"> The closure date for applications was </w:t>
      </w:r>
      <w:r w:rsidR="00290869" w:rsidRPr="00282B46">
        <w:rPr>
          <w:rFonts w:asciiTheme="minorHAnsi" w:hAnsiTheme="minorHAnsi"/>
          <w:lang w:val="en-GB"/>
        </w:rPr>
        <w:t>in</w:t>
      </w:r>
      <w:r w:rsidR="00761F9E" w:rsidRPr="00282B46">
        <w:rPr>
          <w:rFonts w:asciiTheme="minorHAnsi" w:hAnsiTheme="minorHAnsi"/>
          <w:lang w:val="en-GB"/>
        </w:rPr>
        <w:t xml:space="preserve"> September and the selection process takes place in the month</w:t>
      </w:r>
      <w:r w:rsidR="00D72AB6" w:rsidRPr="00282B46">
        <w:rPr>
          <w:rFonts w:asciiTheme="minorHAnsi" w:hAnsiTheme="minorHAnsi"/>
          <w:lang w:val="en-GB"/>
        </w:rPr>
        <w:t>s</w:t>
      </w:r>
      <w:r w:rsidR="00761F9E" w:rsidRPr="00282B46">
        <w:rPr>
          <w:rFonts w:asciiTheme="minorHAnsi" w:hAnsiTheme="minorHAnsi"/>
          <w:lang w:val="en-GB"/>
        </w:rPr>
        <w:t xml:space="preserve"> of October-November 2021. </w:t>
      </w:r>
      <w:r w:rsidR="00D72AB6" w:rsidRPr="00282B46">
        <w:rPr>
          <w:rFonts w:asciiTheme="minorHAnsi" w:hAnsiTheme="minorHAnsi"/>
          <w:lang w:val="en-GB"/>
        </w:rPr>
        <w:t xml:space="preserve">The second phase of the DTC Initiative will start </w:t>
      </w:r>
      <w:r w:rsidR="00761F9E" w:rsidRPr="00282B46">
        <w:rPr>
          <w:rFonts w:asciiTheme="minorHAnsi" w:hAnsiTheme="minorHAnsi"/>
          <w:lang w:val="en-GB"/>
        </w:rPr>
        <w:t>operations in January 2022.</w:t>
      </w:r>
    </w:p>
    <w:p w14:paraId="4D95B42A" w14:textId="59566BA3" w:rsidR="006A42E1" w:rsidRPr="00282B46" w:rsidRDefault="00D31FFE" w:rsidP="00206392">
      <w:pPr>
        <w:pStyle w:val="Heading3"/>
        <w:spacing w:before="120" w:after="120"/>
        <w:rPr>
          <w:rFonts w:asciiTheme="minorHAnsi" w:hAnsiTheme="minorHAnsi"/>
          <w:lang w:val="en-GB"/>
        </w:rPr>
      </w:pPr>
      <w:r w:rsidRPr="00282B46">
        <w:rPr>
          <w:rFonts w:asciiTheme="minorHAnsi" w:hAnsiTheme="minorHAnsi"/>
          <w:lang w:val="en-GB"/>
        </w:rPr>
        <w:t xml:space="preserve">Digital </w:t>
      </w:r>
      <w:r w:rsidR="00796BBB" w:rsidRPr="00282B46">
        <w:rPr>
          <w:rFonts w:asciiTheme="minorHAnsi" w:hAnsiTheme="minorHAnsi"/>
          <w:lang w:val="en-GB"/>
        </w:rPr>
        <w:t>S</w:t>
      </w:r>
      <w:r w:rsidRPr="00282B46">
        <w:rPr>
          <w:rFonts w:asciiTheme="minorHAnsi" w:hAnsiTheme="minorHAnsi"/>
          <w:lang w:val="en-GB"/>
        </w:rPr>
        <w:t xml:space="preserve">kills </w:t>
      </w:r>
      <w:r w:rsidR="00796BBB" w:rsidRPr="00282B46">
        <w:rPr>
          <w:rFonts w:asciiTheme="minorHAnsi" w:hAnsiTheme="minorHAnsi"/>
          <w:i/>
          <w:iCs/>
          <w:lang w:val="en-GB"/>
        </w:rPr>
        <w:t>I</w:t>
      </w:r>
      <w:r w:rsidRPr="00282B46">
        <w:rPr>
          <w:rFonts w:asciiTheme="minorHAnsi" w:hAnsiTheme="minorHAnsi"/>
          <w:i/>
          <w:iCs/>
          <w:lang w:val="en-GB"/>
        </w:rPr>
        <w:t>nsights</w:t>
      </w:r>
      <w:r w:rsidRPr="00282B46">
        <w:rPr>
          <w:rFonts w:asciiTheme="minorHAnsi" w:hAnsiTheme="minorHAnsi"/>
          <w:lang w:val="en-GB"/>
        </w:rPr>
        <w:t xml:space="preserve"> </w:t>
      </w:r>
    </w:p>
    <w:p w14:paraId="5DFBE648" w14:textId="0332C8D9" w:rsidR="556348F3" w:rsidRPr="00282B46" w:rsidRDefault="006A42E1" w:rsidP="72615915">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The third </w:t>
      </w:r>
      <w:r w:rsidR="30BBC1D3" w:rsidRPr="00282B46">
        <w:rPr>
          <w:rFonts w:asciiTheme="minorHAnsi" w:hAnsiTheme="minorHAnsi"/>
          <w:lang w:val="en-GB"/>
        </w:rPr>
        <w:t xml:space="preserve">edition </w:t>
      </w:r>
      <w:r w:rsidRPr="00282B46">
        <w:rPr>
          <w:rFonts w:asciiTheme="minorHAnsi" w:hAnsiTheme="minorHAnsi"/>
          <w:lang w:val="en-GB"/>
        </w:rPr>
        <w:t>of the</w:t>
      </w:r>
      <w:r w:rsidR="007036E4" w:rsidRPr="00282B46">
        <w:rPr>
          <w:rFonts w:asciiTheme="minorHAnsi" w:hAnsiTheme="minorHAnsi"/>
          <w:lang w:val="en-GB"/>
        </w:rPr>
        <w:t xml:space="preserve"> Digital Skills </w:t>
      </w:r>
      <w:r w:rsidR="007036E4" w:rsidRPr="00282B46">
        <w:rPr>
          <w:rFonts w:asciiTheme="minorHAnsi" w:hAnsiTheme="minorHAnsi"/>
          <w:i/>
          <w:iCs/>
          <w:lang w:val="en-GB"/>
        </w:rPr>
        <w:t>Insights</w:t>
      </w:r>
      <w:r w:rsidRPr="00282B46">
        <w:rPr>
          <w:rFonts w:asciiTheme="minorHAnsi" w:hAnsiTheme="minorHAnsi"/>
          <w:lang w:val="en-GB"/>
        </w:rPr>
        <w:t xml:space="preserve"> </w:t>
      </w:r>
      <w:hyperlink r:id="rId25">
        <w:r w:rsidRPr="00282B46">
          <w:rPr>
            <w:rStyle w:val="Hyperlink"/>
            <w:rFonts w:asciiTheme="minorHAnsi" w:hAnsiTheme="minorHAnsi"/>
            <w:lang w:val="en-GB"/>
          </w:rPr>
          <w:t>publication</w:t>
        </w:r>
      </w:hyperlink>
      <w:r w:rsidRPr="00282B46">
        <w:rPr>
          <w:rFonts w:asciiTheme="minorHAnsi" w:hAnsiTheme="minorHAnsi"/>
          <w:lang w:val="en-GB"/>
        </w:rPr>
        <w:t xml:space="preserve"> (previously called </w:t>
      </w:r>
      <w:r w:rsidRPr="00282B46">
        <w:rPr>
          <w:rFonts w:asciiTheme="minorHAnsi" w:hAnsiTheme="minorHAnsi"/>
          <w:i/>
          <w:iCs/>
          <w:lang w:val="en-GB"/>
        </w:rPr>
        <w:t>Capacity Building in a Changing ICT Environment</w:t>
      </w:r>
      <w:r w:rsidRPr="00282B46">
        <w:rPr>
          <w:rFonts w:asciiTheme="minorHAnsi" w:hAnsiTheme="minorHAnsi"/>
          <w:lang w:val="en-GB"/>
        </w:rPr>
        <w:t xml:space="preserve">) was released in August </w:t>
      </w:r>
      <w:r w:rsidR="590C795C" w:rsidRPr="00282B46">
        <w:rPr>
          <w:rFonts w:asciiTheme="minorHAnsi" w:hAnsiTheme="minorHAnsi"/>
          <w:lang w:val="en-GB"/>
        </w:rPr>
        <w:t>2019</w:t>
      </w:r>
      <w:r w:rsidR="007036E4" w:rsidRPr="00282B46">
        <w:rPr>
          <w:rFonts w:asciiTheme="minorHAnsi" w:hAnsiTheme="minorHAnsi"/>
          <w:lang w:val="en-GB"/>
        </w:rPr>
        <w:t>.</w:t>
      </w:r>
      <w:r w:rsidRPr="00282B46">
        <w:rPr>
          <w:rFonts w:asciiTheme="minorHAnsi" w:hAnsiTheme="minorHAnsi"/>
          <w:lang w:val="en-GB"/>
        </w:rPr>
        <w:t xml:space="preserve"> </w:t>
      </w:r>
      <w:r w:rsidR="007036E4" w:rsidRPr="00282B46">
        <w:rPr>
          <w:rFonts w:asciiTheme="minorHAnsi" w:hAnsiTheme="minorHAnsi"/>
          <w:lang w:val="en-GB"/>
        </w:rPr>
        <w:t xml:space="preserve">It featured </w:t>
      </w:r>
      <w:r w:rsidRPr="00282B46">
        <w:rPr>
          <w:rFonts w:asciiTheme="minorHAnsi" w:hAnsiTheme="minorHAnsi"/>
          <w:lang w:val="en-GB"/>
        </w:rPr>
        <w:t xml:space="preserve">eight articles from international experts, taking a critical and analytical approach towards the subject of capacity and digital skills development. </w:t>
      </w:r>
      <w:r w:rsidR="007036E4" w:rsidRPr="00282B46">
        <w:rPr>
          <w:rFonts w:asciiTheme="minorHAnsi" w:hAnsiTheme="minorHAnsi"/>
          <w:lang w:val="en-GB"/>
        </w:rPr>
        <w:t>Topics included</w:t>
      </w:r>
      <w:r w:rsidRPr="00282B46">
        <w:rPr>
          <w:rFonts w:asciiTheme="minorHAnsi" w:hAnsiTheme="minorHAnsi"/>
          <w:lang w:val="en-GB"/>
        </w:rPr>
        <w:t xml:space="preserve"> digital literacy frameworks, new methods of teaching and learning in view of digital developments as well as new capacity building concepts and initiatives in the digital age. </w:t>
      </w:r>
      <w:r w:rsidR="007036E4" w:rsidRPr="00282B46">
        <w:rPr>
          <w:rFonts w:asciiTheme="minorHAnsi" w:hAnsiTheme="minorHAnsi"/>
          <w:lang w:val="en-GB"/>
        </w:rPr>
        <w:t>The publication also</w:t>
      </w:r>
      <w:r w:rsidRPr="00282B46">
        <w:rPr>
          <w:rFonts w:asciiTheme="minorHAnsi" w:hAnsiTheme="minorHAnsi"/>
          <w:lang w:val="en-GB"/>
        </w:rPr>
        <w:t xml:space="preserve"> showcase</w:t>
      </w:r>
      <w:r w:rsidR="007036E4" w:rsidRPr="00282B46">
        <w:rPr>
          <w:rFonts w:asciiTheme="minorHAnsi" w:hAnsiTheme="minorHAnsi"/>
          <w:lang w:val="en-GB"/>
        </w:rPr>
        <w:t>d</w:t>
      </w:r>
      <w:r w:rsidRPr="00282B46">
        <w:rPr>
          <w:rFonts w:asciiTheme="minorHAnsi" w:hAnsiTheme="minorHAnsi"/>
          <w:lang w:val="en-GB"/>
        </w:rPr>
        <w:t xml:space="preserve"> concrete examples of the impact of new technologies on skills gaps and skills development in selected developing countries. </w:t>
      </w:r>
      <w:r w:rsidR="556348F3" w:rsidRPr="00282B46">
        <w:rPr>
          <w:rFonts w:asciiTheme="minorHAnsi" w:hAnsiTheme="minorHAnsi"/>
          <w:lang w:val="en-GB"/>
        </w:rPr>
        <w:t xml:space="preserve">The </w:t>
      </w:r>
      <w:hyperlink r:id="rId26">
        <w:r w:rsidR="556348F3" w:rsidRPr="00282B46">
          <w:rPr>
            <w:rFonts w:asciiTheme="minorHAnsi" w:hAnsiTheme="minorHAnsi"/>
            <w:lang w:val="en-GB"/>
          </w:rPr>
          <w:t xml:space="preserve">fourth </w:t>
        </w:r>
        <w:r w:rsidR="55302294" w:rsidRPr="00282B46">
          <w:rPr>
            <w:rStyle w:val="Hyperlink"/>
            <w:rFonts w:asciiTheme="minorHAnsi" w:hAnsiTheme="minorHAnsi"/>
            <w:lang w:val="en-GB"/>
          </w:rPr>
          <w:t>edition</w:t>
        </w:r>
      </w:hyperlink>
      <w:r w:rsidR="55302294" w:rsidRPr="00282B46">
        <w:rPr>
          <w:rFonts w:asciiTheme="minorHAnsi" w:hAnsiTheme="minorHAnsi"/>
          <w:lang w:val="en-GB"/>
        </w:rPr>
        <w:t xml:space="preserve"> </w:t>
      </w:r>
      <w:r w:rsidR="556348F3" w:rsidRPr="00282B46">
        <w:rPr>
          <w:rFonts w:asciiTheme="minorHAnsi" w:hAnsiTheme="minorHAnsi"/>
          <w:lang w:val="en-GB"/>
        </w:rPr>
        <w:t xml:space="preserve">of the publication was released in </w:t>
      </w:r>
      <w:r w:rsidR="5CB115FA" w:rsidRPr="00282B46">
        <w:rPr>
          <w:rFonts w:asciiTheme="minorHAnsi" w:hAnsiTheme="minorHAnsi"/>
          <w:lang w:val="en-GB"/>
        </w:rPr>
        <w:t>September 2020</w:t>
      </w:r>
      <w:r w:rsidR="007036E4" w:rsidRPr="00282B46">
        <w:rPr>
          <w:rFonts w:asciiTheme="minorHAnsi" w:hAnsiTheme="minorHAnsi"/>
          <w:lang w:val="en-GB"/>
        </w:rPr>
        <w:t xml:space="preserve"> and featured </w:t>
      </w:r>
      <w:r w:rsidR="2FBA8DED" w:rsidRPr="00282B46">
        <w:rPr>
          <w:rFonts w:asciiTheme="minorHAnsi" w:hAnsiTheme="minorHAnsi"/>
          <w:lang w:val="en-GB"/>
        </w:rPr>
        <w:t>different aspects of capacity development and skills requirements in the digital era. These include the types of skills needed in the digital economy and future labour market, new jobs and associated skills requirements, specific digital technologies and their impact on skills development, new skills required to manage data and information generated online, as well as a set of articles that explore the topic of gender and digital skills.</w:t>
      </w:r>
      <w:r w:rsidR="002D597D" w:rsidRPr="00282B46">
        <w:rPr>
          <w:rFonts w:asciiTheme="minorHAnsi" w:hAnsiTheme="minorHAnsi"/>
          <w:lang w:val="en-GB"/>
        </w:rPr>
        <w:t xml:space="preserve"> The fifth edition of the publication </w:t>
      </w:r>
      <w:r w:rsidR="000505A7" w:rsidRPr="00282B46">
        <w:rPr>
          <w:rFonts w:asciiTheme="minorHAnsi" w:hAnsiTheme="minorHAnsi"/>
          <w:lang w:val="en-GB"/>
        </w:rPr>
        <w:t xml:space="preserve">is under preparation and </w:t>
      </w:r>
      <w:r w:rsidR="00664197" w:rsidRPr="00282B46">
        <w:rPr>
          <w:rFonts w:asciiTheme="minorHAnsi" w:hAnsiTheme="minorHAnsi"/>
          <w:lang w:val="en-GB"/>
        </w:rPr>
        <w:t xml:space="preserve">will be released at the end of October 2021. </w:t>
      </w:r>
    </w:p>
    <w:p w14:paraId="59B739D9" w14:textId="4F09359A" w:rsidR="007036E4" w:rsidRPr="00282B46" w:rsidRDefault="007036E4" w:rsidP="00206392">
      <w:pPr>
        <w:pStyle w:val="Heading3"/>
        <w:spacing w:before="120" w:after="120"/>
        <w:rPr>
          <w:rFonts w:asciiTheme="minorHAnsi" w:hAnsiTheme="minorHAnsi"/>
          <w:lang w:val="en-GB"/>
        </w:rPr>
      </w:pPr>
      <w:r w:rsidRPr="00282B46">
        <w:rPr>
          <w:rFonts w:asciiTheme="minorHAnsi" w:hAnsiTheme="minorHAnsi"/>
          <w:lang w:val="en-GB"/>
        </w:rPr>
        <w:t xml:space="preserve">Digital </w:t>
      </w:r>
      <w:r w:rsidR="00E23F4E" w:rsidRPr="00282B46">
        <w:rPr>
          <w:rFonts w:asciiTheme="minorHAnsi" w:hAnsiTheme="minorHAnsi"/>
          <w:lang w:val="en-GB"/>
        </w:rPr>
        <w:t>s</w:t>
      </w:r>
      <w:r w:rsidRPr="00282B46">
        <w:rPr>
          <w:rFonts w:asciiTheme="minorHAnsi" w:hAnsiTheme="minorHAnsi"/>
          <w:lang w:val="en-GB"/>
        </w:rPr>
        <w:t xml:space="preserve">kills </w:t>
      </w:r>
      <w:r w:rsidR="00E23F4E" w:rsidRPr="00282B46">
        <w:rPr>
          <w:rFonts w:asciiTheme="minorHAnsi" w:hAnsiTheme="minorHAnsi"/>
          <w:lang w:val="en-GB"/>
        </w:rPr>
        <w:t>a</w:t>
      </w:r>
      <w:r w:rsidRPr="00282B46">
        <w:rPr>
          <w:rFonts w:asciiTheme="minorHAnsi" w:hAnsiTheme="minorHAnsi"/>
          <w:lang w:val="en-GB"/>
        </w:rPr>
        <w:t xml:space="preserve">ssessment </w:t>
      </w:r>
    </w:p>
    <w:p w14:paraId="5695152A" w14:textId="1C069C2C" w:rsidR="00B22B7B" w:rsidRPr="00282B46" w:rsidRDefault="00E23F4E">
      <w:pPr>
        <w:pStyle w:val="Heading3"/>
        <w:spacing w:before="120" w:after="120"/>
        <w:ind w:left="0" w:firstLine="0"/>
        <w:rPr>
          <w:rFonts w:asciiTheme="minorHAnsi" w:hAnsiTheme="minorHAnsi"/>
          <w:b w:val="0"/>
          <w:lang w:val="en-GB"/>
        </w:rPr>
      </w:pPr>
      <w:r w:rsidRPr="00282B46">
        <w:rPr>
          <w:rFonts w:asciiTheme="minorHAnsi" w:hAnsiTheme="minorHAnsi"/>
          <w:b w:val="0"/>
          <w:lang w:val="en-GB"/>
        </w:rPr>
        <w:t xml:space="preserve">The </w:t>
      </w:r>
      <w:r w:rsidR="6139EFBE" w:rsidRPr="00282B46">
        <w:rPr>
          <w:rFonts w:asciiTheme="minorHAnsi" w:hAnsiTheme="minorHAnsi"/>
          <w:b w:val="0"/>
          <w:lang w:val="en-GB"/>
        </w:rPr>
        <w:t xml:space="preserve">ITU </w:t>
      </w:r>
      <w:hyperlink r:id="rId27">
        <w:r w:rsidR="6139EFBE" w:rsidRPr="00282B46">
          <w:rPr>
            <w:rStyle w:val="Hyperlink"/>
            <w:rFonts w:asciiTheme="minorHAnsi" w:hAnsiTheme="minorHAnsi"/>
            <w:b w:val="0"/>
            <w:lang w:val="en-GB"/>
          </w:rPr>
          <w:t>Digital Skills Assessment Guidebook</w:t>
        </w:r>
      </w:hyperlink>
      <w:r w:rsidR="6139EFBE" w:rsidRPr="00282B46">
        <w:rPr>
          <w:rFonts w:asciiTheme="minorHAnsi" w:hAnsiTheme="minorHAnsi"/>
          <w:b w:val="0"/>
          <w:lang w:val="en-GB"/>
        </w:rPr>
        <w:t xml:space="preserve"> was released in June 2020</w:t>
      </w:r>
      <w:r w:rsidR="007036E4" w:rsidRPr="00282B46">
        <w:rPr>
          <w:rFonts w:asciiTheme="minorHAnsi" w:hAnsiTheme="minorHAnsi"/>
          <w:b w:val="0"/>
          <w:lang w:val="en-GB"/>
        </w:rPr>
        <w:t xml:space="preserve"> and is available in six languages</w:t>
      </w:r>
      <w:r w:rsidR="6139EFBE" w:rsidRPr="00282B46">
        <w:rPr>
          <w:rFonts w:asciiTheme="minorHAnsi" w:hAnsiTheme="minorHAnsi"/>
          <w:b w:val="0"/>
          <w:lang w:val="en-GB"/>
        </w:rPr>
        <w:t>. It serve</w:t>
      </w:r>
      <w:r w:rsidR="408C6257" w:rsidRPr="00282B46">
        <w:rPr>
          <w:rFonts w:asciiTheme="minorHAnsi" w:hAnsiTheme="minorHAnsi"/>
          <w:b w:val="0"/>
          <w:lang w:val="en-GB"/>
        </w:rPr>
        <w:t>s</w:t>
      </w:r>
      <w:r w:rsidR="6139EFBE" w:rsidRPr="00282B46">
        <w:rPr>
          <w:rFonts w:asciiTheme="minorHAnsi" w:hAnsiTheme="minorHAnsi"/>
          <w:b w:val="0"/>
          <w:lang w:val="en-GB"/>
        </w:rPr>
        <w:t xml:space="preserve"> as a comprehensive, practical step-by-step tool for national digital skills assessments. The guidebook can be used to determine the existing supply of a digitally skilled cohort at a national level, to assess skills demand from industry and other sectors, to identify skills gaps, and to develop policies to address future digital skills requirements. It is designed for use by </w:t>
      </w:r>
      <w:proofErr w:type="gramStart"/>
      <w:r w:rsidR="6139EFBE" w:rsidRPr="00282B46">
        <w:rPr>
          <w:rFonts w:asciiTheme="minorHAnsi" w:hAnsiTheme="minorHAnsi"/>
          <w:b w:val="0"/>
          <w:lang w:val="en-GB"/>
        </w:rPr>
        <w:t>policy-makers</w:t>
      </w:r>
      <w:proofErr w:type="gramEnd"/>
      <w:r w:rsidR="6139EFBE" w:rsidRPr="00282B46">
        <w:rPr>
          <w:rFonts w:asciiTheme="minorHAnsi" w:hAnsiTheme="minorHAnsi"/>
          <w:b w:val="0"/>
          <w:lang w:val="en-GB"/>
        </w:rPr>
        <w:t xml:space="preserve"> and other stakeholders, such as partners in the private sector, non-governmental organizations, and academia.</w:t>
      </w:r>
      <w:r w:rsidR="0513ABCB" w:rsidRPr="00282B46">
        <w:rPr>
          <w:rFonts w:asciiTheme="minorHAnsi" w:hAnsiTheme="minorHAnsi"/>
          <w:b w:val="0"/>
          <w:lang w:val="en-GB"/>
        </w:rPr>
        <w:t xml:space="preserve"> </w:t>
      </w:r>
      <w:r w:rsidR="006E7F1A" w:rsidRPr="00282B46">
        <w:rPr>
          <w:rFonts w:asciiTheme="minorHAnsi" w:hAnsiTheme="minorHAnsi"/>
          <w:b w:val="0"/>
          <w:lang w:val="en-GB"/>
        </w:rPr>
        <w:t>The Guidebook has been presented to Member States in Europe and the Africa region</w:t>
      </w:r>
      <w:r w:rsidR="00D90861" w:rsidRPr="00282B46">
        <w:rPr>
          <w:rFonts w:asciiTheme="minorHAnsi" w:hAnsiTheme="minorHAnsi"/>
          <w:b w:val="0"/>
          <w:lang w:val="en-GB"/>
        </w:rPr>
        <w:t xml:space="preserve">. </w:t>
      </w:r>
      <w:r w:rsidR="00806A3D" w:rsidRPr="00282B46">
        <w:rPr>
          <w:rFonts w:asciiTheme="minorHAnsi" w:hAnsiTheme="minorHAnsi"/>
          <w:b w:val="0"/>
          <w:lang w:val="en-GB"/>
        </w:rPr>
        <w:t>Several</w:t>
      </w:r>
      <w:r w:rsidR="006F7130" w:rsidRPr="00282B46">
        <w:rPr>
          <w:rFonts w:asciiTheme="minorHAnsi" w:hAnsiTheme="minorHAnsi"/>
          <w:b w:val="0"/>
          <w:lang w:val="en-GB"/>
        </w:rPr>
        <w:t xml:space="preserve"> countries have started to use the Guidebook for their national </w:t>
      </w:r>
      <w:r w:rsidR="0042529A" w:rsidRPr="00282B46">
        <w:rPr>
          <w:rFonts w:asciiTheme="minorHAnsi" w:hAnsiTheme="minorHAnsi"/>
          <w:b w:val="0"/>
          <w:lang w:val="en-GB"/>
        </w:rPr>
        <w:t>digital skills asses</w:t>
      </w:r>
      <w:r w:rsidR="00B616D4" w:rsidRPr="00282B46">
        <w:rPr>
          <w:rFonts w:asciiTheme="minorHAnsi" w:hAnsiTheme="minorHAnsi"/>
          <w:b w:val="0"/>
          <w:lang w:val="en-GB"/>
        </w:rPr>
        <w:t>s</w:t>
      </w:r>
      <w:r w:rsidR="0042529A" w:rsidRPr="00282B46">
        <w:rPr>
          <w:rFonts w:asciiTheme="minorHAnsi" w:hAnsiTheme="minorHAnsi"/>
          <w:b w:val="0"/>
          <w:lang w:val="en-GB"/>
        </w:rPr>
        <w:t>ments.</w:t>
      </w:r>
    </w:p>
    <w:p w14:paraId="0302EC01" w14:textId="1B31DBD1" w:rsidR="006A42E1" w:rsidRPr="00282B46" w:rsidRDefault="006A42E1" w:rsidP="00282B46">
      <w:pPr>
        <w:pStyle w:val="Heading3"/>
        <w:spacing w:before="120" w:after="120"/>
        <w:ind w:left="0" w:firstLine="0"/>
        <w:rPr>
          <w:rFonts w:asciiTheme="minorHAnsi" w:hAnsiTheme="minorHAnsi"/>
          <w:bCs/>
          <w:lang w:val="en-GB"/>
        </w:rPr>
      </w:pPr>
      <w:r w:rsidRPr="00282B46">
        <w:rPr>
          <w:rFonts w:asciiTheme="minorHAnsi" w:hAnsiTheme="minorHAnsi"/>
          <w:bCs/>
          <w:lang w:val="en-GB"/>
        </w:rPr>
        <w:t xml:space="preserve">ITU-ILO </w:t>
      </w:r>
      <w:r w:rsidR="00E23F4E" w:rsidRPr="00282B46">
        <w:rPr>
          <w:rFonts w:asciiTheme="minorHAnsi" w:hAnsiTheme="minorHAnsi"/>
          <w:bCs/>
          <w:lang w:val="en-GB"/>
        </w:rPr>
        <w:t>d</w:t>
      </w:r>
      <w:r w:rsidR="003B0AD6" w:rsidRPr="00282B46">
        <w:rPr>
          <w:rFonts w:asciiTheme="minorHAnsi" w:hAnsiTheme="minorHAnsi"/>
          <w:bCs/>
          <w:lang w:val="en-GB"/>
        </w:rPr>
        <w:t xml:space="preserve">igital </w:t>
      </w:r>
      <w:r w:rsidR="00E23F4E" w:rsidRPr="00282B46">
        <w:rPr>
          <w:rFonts w:asciiTheme="minorHAnsi" w:hAnsiTheme="minorHAnsi"/>
          <w:bCs/>
          <w:lang w:val="en-GB"/>
        </w:rPr>
        <w:t>s</w:t>
      </w:r>
      <w:r w:rsidR="003B0AD6" w:rsidRPr="00282B46">
        <w:rPr>
          <w:rFonts w:asciiTheme="minorHAnsi" w:hAnsiTheme="minorHAnsi"/>
          <w:bCs/>
          <w:lang w:val="en-GB"/>
        </w:rPr>
        <w:t xml:space="preserve">kills </w:t>
      </w:r>
      <w:r w:rsidR="00E23F4E" w:rsidRPr="00282B46">
        <w:rPr>
          <w:rFonts w:asciiTheme="minorHAnsi" w:hAnsiTheme="minorHAnsi"/>
          <w:bCs/>
          <w:lang w:val="en-GB"/>
        </w:rPr>
        <w:t>c</w:t>
      </w:r>
      <w:r w:rsidR="003B0AD6" w:rsidRPr="00282B46">
        <w:rPr>
          <w:rFonts w:asciiTheme="minorHAnsi" w:hAnsiTheme="minorHAnsi"/>
          <w:bCs/>
          <w:lang w:val="en-GB"/>
        </w:rPr>
        <w:t>ampaign</w:t>
      </w:r>
      <w:r w:rsidR="020C94C1" w:rsidRPr="00282B46">
        <w:rPr>
          <w:rFonts w:asciiTheme="minorHAnsi" w:hAnsiTheme="minorHAnsi"/>
          <w:bCs/>
          <w:lang w:val="en-GB"/>
        </w:rPr>
        <w:t xml:space="preserve"> and programme activities</w:t>
      </w:r>
    </w:p>
    <w:p w14:paraId="7D921DD5" w14:textId="3738060B" w:rsidR="006A42E1" w:rsidRPr="00282B46" w:rsidRDefault="006A42E1">
      <w:pPr>
        <w:pStyle w:val="NormalWeb"/>
        <w:spacing w:before="120" w:beforeAutospacing="0" w:after="120" w:afterAutospacing="0"/>
        <w:rPr>
          <w:rFonts w:asciiTheme="minorHAnsi" w:hAnsiTheme="minorHAnsi"/>
          <w:lang w:val="en-GB"/>
        </w:rPr>
      </w:pPr>
      <w:r w:rsidRPr="00282B46">
        <w:rPr>
          <w:rFonts w:asciiTheme="minorHAnsi" w:hAnsiTheme="minorHAnsi"/>
          <w:lang w:val="en-GB"/>
        </w:rPr>
        <w:t>ITU continue</w:t>
      </w:r>
      <w:r w:rsidR="005644E4" w:rsidRPr="00282B46">
        <w:rPr>
          <w:rFonts w:asciiTheme="minorHAnsi" w:hAnsiTheme="minorHAnsi"/>
          <w:lang w:val="en-GB"/>
        </w:rPr>
        <w:t>d</w:t>
      </w:r>
      <w:r w:rsidRPr="00282B46">
        <w:rPr>
          <w:rFonts w:asciiTheme="minorHAnsi" w:hAnsiTheme="minorHAnsi"/>
          <w:lang w:val="en-GB"/>
        </w:rPr>
        <w:t xml:space="preserve"> to lead the </w:t>
      </w:r>
      <w:hyperlink r:id="rId28">
        <w:r w:rsidR="36083F51" w:rsidRPr="00282B46">
          <w:rPr>
            <w:rFonts w:asciiTheme="minorHAnsi" w:hAnsiTheme="minorHAnsi"/>
            <w:lang w:val="en-GB"/>
          </w:rPr>
          <w:t>d</w:t>
        </w:r>
        <w:r w:rsidR="215F44D1" w:rsidRPr="00282B46">
          <w:rPr>
            <w:rFonts w:asciiTheme="minorHAnsi" w:hAnsiTheme="minorHAnsi"/>
            <w:lang w:val="en-GB"/>
          </w:rPr>
          <w:t xml:space="preserve">igital </w:t>
        </w:r>
        <w:r w:rsidR="36083F51" w:rsidRPr="00282B46">
          <w:rPr>
            <w:rFonts w:asciiTheme="minorHAnsi" w:hAnsiTheme="minorHAnsi"/>
            <w:lang w:val="en-GB"/>
          </w:rPr>
          <w:t>s</w:t>
        </w:r>
        <w:r w:rsidR="215F44D1" w:rsidRPr="00282B46">
          <w:rPr>
            <w:rFonts w:asciiTheme="minorHAnsi" w:hAnsiTheme="minorHAnsi"/>
            <w:lang w:val="en-GB"/>
          </w:rPr>
          <w:t xml:space="preserve">kills </w:t>
        </w:r>
        <w:r w:rsidR="36083F51" w:rsidRPr="00282B46">
          <w:rPr>
            <w:rFonts w:asciiTheme="minorHAnsi" w:hAnsiTheme="minorHAnsi"/>
            <w:lang w:val="en-GB"/>
          </w:rPr>
          <w:t>c</w:t>
        </w:r>
        <w:r w:rsidR="215F44D1" w:rsidRPr="00282B46">
          <w:rPr>
            <w:rFonts w:asciiTheme="minorHAnsi" w:hAnsiTheme="minorHAnsi"/>
            <w:lang w:val="en-GB"/>
          </w:rPr>
          <w:t>ampaign</w:t>
        </w:r>
      </w:hyperlink>
      <w:r w:rsidRPr="00282B46">
        <w:rPr>
          <w:rFonts w:asciiTheme="minorHAnsi" w:hAnsiTheme="minorHAnsi"/>
          <w:lang w:val="en-GB"/>
        </w:rPr>
        <w:t xml:space="preserve">, which was launched in 2016 as one of eight thematic priorities under the ILO </w:t>
      </w:r>
      <w:r w:rsidRPr="00282B46">
        <w:rPr>
          <w:rFonts w:asciiTheme="minorHAnsi" w:hAnsiTheme="minorHAnsi"/>
        </w:rPr>
        <w:t>Global Initiative</w:t>
      </w:r>
      <w:r w:rsidRPr="00282B46">
        <w:rPr>
          <w:rFonts w:asciiTheme="minorHAnsi" w:hAnsiTheme="minorHAnsi"/>
          <w:lang w:val="en-GB"/>
        </w:rPr>
        <w:t xml:space="preserve"> on </w:t>
      </w:r>
      <w:r w:rsidRPr="00282B46">
        <w:rPr>
          <w:rFonts w:asciiTheme="minorHAnsi" w:hAnsiTheme="minorHAnsi"/>
        </w:rPr>
        <w:t>Decent Jobs</w:t>
      </w:r>
      <w:r w:rsidRPr="00282B46">
        <w:rPr>
          <w:rFonts w:asciiTheme="minorHAnsi" w:hAnsiTheme="minorHAnsi"/>
          <w:lang w:val="en-GB"/>
        </w:rPr>
        <w:t xml:space="preserve"> for </w:t>
      </w:r>
      <w:r w:rsidRPr="00282B46">
        <w:rPr>
          <w:rFonts w:asciiTheme="minorHAnsi" w:hAnsiTheme="minorHAnsi"/>
        </w:rPr>
        <w:t>Youth</w:t>
      </w:r>
      <w:r w:rsidRPr="00282B46">
        <w:rPr>
          <w:rFonts w:asciiTheme="minorHAnsi" w:hAnsiTheme="minorHAnsi"/>
          <w:lang w:val="en-GB"/>
        </w:rPr>
        <w:t xml:space="preserve">. The </w:t>
      </w:r>
      <w:r w:rsidR="003B0AD6" w:rsidRPr="00282B46">
        <w:rPr>
          <w:rFonts w:asciiTheme="minorHAnsi" w:hAnsiTheme="minorHAnsi"/>
          <w:lang w:val="en-GB"/>
        </w:rPr>
        <w:t>c</w:t>
      </w:r>
      <w:r w:rsidRPr="00282B46">
        <w:rPr>
          <w:rFonts w:asciiTheme="minorHAnsi" w:hAnsiTheme="minorHAnsi"/>
          <w:lang w:val="en-GB"/>
        </w:rPr>
        <w:t xml:space="preserve">ampaign seeks to </w:t>
      </w:r>
      <w:r w:rsidRPr="00282B46">
        <w:rPr>
          <w:rFonts w:asciiTheme="minorHAnsi" w:hAnsiTheme="minorHAnsi"/>
          <w:lang w:val="en-GB"/>
        </w:rPr>
        <w:lastRenderedPageBreak/>
        <w:t>equip young women</w:t>
      </w:r>
      <w:r w:rsidR="00681CC2" w:rsidRPr="00282B46">
        <w:rPr>
          <w:rFonts w:asciiTheme="minorHAnsi" w:hAnsiTheme="minorHAnsi"/>
          <w:lang w:val="en-GB"/>
        </w:rPr>
        <w:t xml:space="preserve"> </w:t>
      </w:r>
      <w:r w:rsidRPr="00282B46">
        <w:rPr>
          <w:rFonts w:asciiTheme="minorHAnsi" w:hAnsiTheme="minorHAnsi"/>
          <w:lang w:val="en-GB"/>
        </w:rPr>
        <w:t>and men with the skills needed for the digital</w:t>
      </w:r>
      <w:r w:rsidR="0090011B" w:rsidRPr="00282B46">
        <w:rPr>
          <w:rFonts w:asciiTheme="minorHAnsi" w:hAnsiTheme="minorHAnsi"/>
          <w:lang w:val="en-GB"/>
        </w:rPr>
        <w:t xml:space="preserve"> jobs of today and tomorrow. By </w:t>
      </w:r>
      <w:r w:rsidRPr="00282B46">
        <w:rPr>
          <w:rFonts w:asciiTheme="minorHAnsi" w:hAnsiTheme="minorHAnsi"/>
          <w:lang w:val="en-GB"/>
        </w:rPr>
        <w:t>20</w:t>
      </w:r>
      <w:r w:rsidR="4DC857C9" w:rsidRPr="00282B46">
        <w:rPr>
          <w:rFonts w:asciiTheme="minorHAnsi" w:hAnsiTheme="minorHAnsi"/>
          <w:lang w:val="en-GB"/>
        </w:rPr>
        <w:t>20</w:t>
      </w:r>
      <w:r w:rsidRPr="00282B46">
        <w:rPr>
          <w:rFonts w:asciiTheme="minorHAnsi" w:hAnsiTheme="minorHAnsi"/>
          <w:lang w:val="en-GB"/>
        </w:rPr>
        <w:t xml:space="preserve">, the </w:t>
      </w:r>
      <w:r w:rsidR="003B0AD6" w:rsidRPr="00282B46">
        <w:rPr>
          <w:rFonts w:asciiTheme="minorHAnsi" w:hAnsiTheme="minorHAnsi"/>
          <w:lang w:val="en-GB"/>
        </w:rPr>
        <w:t>c</w:t>
      </w:r>
      <w:r w:rsidRPr="00282B46">
        <w:rPr>
          <w:rFonts w:asciiTheme="minorHAnsi" w:hAnsiTheme="minorHAnsi"/>
          <w:lang w:val="en-GB"/>
        </w:rPr>
        <w:t>ampaign had received commitments to train more than</w:t>
      </w:r>
      <w:r w:rsidR="001873BD" w:rsidRPr="00282B46">
        <w:rPr>
          <w:rFonts w:asciiTheme="minorHAnsi" w:hAnsiTheme="minorHAnsi"/>
          <w:lang w:val="en-GB"/>
        </w:rPr>
        <w:t xml:space="preserve"> 16 million young people with job-ready, transferable digital skills by 2030 – more than triple the initial target of 5 million people. </w:t>
      </w:r>
      <w:r w:rsidR="0EC5EF38" w:rsidRPr="00282B46">
        <w:rPr>
          <w:rFonts w:asciiTheme="minorHAnsi" w:hAnsiTheme="minorHAnsi"/>
          <w:lang w:val="en-GB"/>
        </w:rPr>
        <w:t>Related to the digital skills campaign</w:t>
      </w:r>
      <w:r w:rsidR="00FC343F" w:rsidRPr="00282B46">
        <w:rPr>
          <w:rFonts w:asciiTheme="minorHAnsi" w:hAnsiTheme="minorHAnsi"/>
          <w:lang w:val="en-GB"/>
        </w:rPr>
        <w:t>,</w:t>
      </w:r>
      <w:r w:rsidR="0EC5EF38" w:rsidRPr="00282B46">
        <w:rPr>
          <w:rFonts w:asciiTheme="minorHAnsi" w:hAnsiTheme="minorHAnsi"/>
          <w:lang w:val="en-GB"/>
        </w:rPr>
        <w:t xml:space="preserve"> but managed as a standalone </w:t>
      </w:r>
      <w:r w:rsidR="5B82DB43" w:rsidRPr="00282B46">
        <w:rPr>
          <w:rFonts w:asciiTheme="minorHAnsi" w:hAnsiTheme="minorHAnsi"/>
          <w:lang w:val="en-GB"/>
        </w:rPr>
        <w:t>programme, in early 2020 ITU</w:t>
      </w:r>
      <w:r w:rsidR="00FC343F" w:rsidRPr="00282B46">
        <w:rPr>
          <w:rFonts w:asciiTheme="minorHAnsi" w:hAnsiTheme="minorHAnsi"/>
          <w:lang w:val="en-GB"/>
        </w:rPr>
        <w:t xml:space="preserve"> and </w:t>
      </w:r>
      <w:r w:rsidR="5B82DB43" w:rsidRPr="00282B46">
        <w:rPr>
          <w:rFonts w:asciiTheme="minorHAnsi" w:hAnsiTheme="minorHAnsi"/>
          <w:lang w:val="en-GB"/>
        </w:rPr>
        <w:t>ILO</w:t>
      </w:r>
      <w:r w:rsidR="00FC343F" w:rsidRPr="00282B46">
        <w:rPr>
          <w:rFonts w:asciiTheme="minorHAnsi" w:hAnsiTheme="minorHAnsi"/>
          <w:lang w:val="en-GB"/>
        </w:rPr>
        <w:t xml:space="preserve">, </w:t>
      </w:r>
      <w:r w:rsidR="5B82DB43" w:rsidRPr="00282B46">
        <w:rPr>
          <w:rFonts w:asciiTheme="minorHAnsi" w:hAnsiTheme="minorHAnsi"/>
          <w:lang w:val="en-GB"/>
        </w:rPr>
        <w:t xml:space="preserve">with support </w:t>
      </w:r>
      <w:r w:rsidR="00FC343F" w:rsidRPr="00282B46">
        <w:rPr>
          <w:rFonts w:asciiTheme="minorHAnsi" w:hAnsiTheme="minorHAnsi"/>
          <w:lang w:val="en-GB"/>
        </w:rPr>
        <w:t>from</w:t>
      </w:r>
      <w:r w:rsidR="5B82DB43" w:rsidRPr="00282B46">
        <w:rPr>
          <w:rFonts w:asciiTheme="minorHAnsi" w:hAnsiTheme="minorHAnsi"/>
          <w:lang w:val="en-GB"/>
        </w:rPr>
        <w:t xml:space="preserve"> the African Union</w:t>
      </w:r>
      <w:r w:rsidR="00FC343F" w:rsidRPr="00282B46">
        <w:rPr>
          <w:rFonts w:asciiTheme="minorHAnsi" w:hAnsiTheme="minorHAnsi"/>
          <w:lang w:val="en-GB"/>
        </w:rPr>
        <w:t>,</w:t>
      </w:r>
      <w:r w:rsidR="5B82DB43" w:rsidRPr="00282B46">
        <w:rPr>
          <w:rFonts w:asciiTheme="minorHAnsi" w:hAnsiTheme="minorHAnsi"/>
          <w:lang w:val="en-GB"/>
        </w:rPr>
        <w:t xml:space="preserve"> launched a </w:t>
      </w:r>
      <w:hyperlink r:id="rId29" w:history="1">
        <w:r w:rsidR="5B82DB43" w:rsidRPr="00282B46">
          <w:rPr>
            <w:rStyle w:val="Hyperlink"/>
            <w:rFonts w:asciiTheme="minorHAnsi" w:hAnsiTheme="minorHAnsi"/>
            <w:lang w:val="en-GB"/>
          </w:rPr>
          <w:t>continental programme</w:t>
        </w:r>
      </w:hyperlink>
      <w:r w:rsidR="5B82DB43" w:rsidRPr="00282B46">
        <w:rPr>
          <w:rFonts w:asciiTheme="minorHAnsi" w:hAnsiTheme="minorHAnsi"/>
          <w:lang w:val="en-GB"/>
        </w:rPr>
        <w:t xml:space="preserve"> on boosting decent jobs and enhancing digital skills for youth in Africa’s digital economy.</w:t>
      </w:r>
      <w:r w:rsidR="23E9C7D6" w:rsidRPr="00282B46">
        <w:rPr>
          <w:rFonts w:asciiTheme="minorHAnsi" w:hAnsiTheme="minorHAnsi"/>
          <w:lang w:val="en-GB"/>
        </w:rPr>
        <w:t xml:space="preserve"> Six African countries (Côte d’Ivoire, Kenya, Nigeria, Rwanda, Senegal, South Africa) have since joined the initiative and others, like Ethiopia, are also exploring the programme. </w:t>
      </w:r>
      <w:r w:rsidR="34DCEB2E" w:rsidRPr="00282B46">
        <w:rPr>
          <w:rFonts w:asciiTheme="minorHAnsi" w:hAnsiTheme="minorHAnsi"/>
          <w:lang w:val="en-GB"/>
        </w:rPr>
        <w:t xml:space="preserve">The programme implementation in countries have in 2021 included activities to lay the foundation for scaling-up interventions, developing and deploying analytical tools to generate evidence on youth employment opportunities in the digital economy. The </w:t>
      </w:r>
      <w:r w:rsidR="4F08BB07" w:rsidRPr="00282B46">
        <w:rPr>
          <w:rFonts w:asciiTheme="minorHAnsi" w:hAnsiTheme="minorHAnsi"/>
          <w:lang w:val="en-GB"/>
        </w:rPr>
        <w:t xml:space="preserve">new </w:t>
      </w:r>
      <w:r w:rsidR="25C0CAFE" w:rsidRPr="00282B46">
        <w:rPr>
          <w:rFonts w:asciiTheme="minorHAnsi" w:hAnsiTheme="minorHAnsi"/>
          <w:lang w:val="en-GB"/>
        </w:rPr>
        <w:t xml:space="preserve">2021 </w:t>
      </w:r>
      <w:r w:rsidR="34DCEB2E" w:rsidRPr="00282B46">
        <w:rPr>
          <w:rFonts w:asciiTheme="minorHAnsi" w:hAnsiTheme="minorHAnsi"/>
          <w:lang w:val="en-GB"/>
        </w:rPr>
        <w:t>joint ITU-ILO di</w:t>
      </w:r>
      <w:r w:rsidR="22BA2228" w:rsidRPr="00282B46">
        <w:rPr>
          <w:rFonts w:asciiTheme="minorHAnsi" w:hAnsiTheme="minorHAnsi"/>
          <w:lang w:val="en-GB"/>
        </w:rPr>
        <w:t xml:space="preserve">gital </w:t>
      </w:r>
      <w:r w:rsidR="1F64E956" w:rsidRPr="00282B46">
        <w:rPr>
          <w:rFonts w:asciiTheme="minorHAnsi" w:hAnsiTheme="minorHAnsi"/>
          <w:lang w:val="en-GB"/>
        </w:rPr>
        <w:t xml:space="preserve">skills </w:t>
      </w:r>
      <w:r w:rsidR="22BA2228" w:rsidRPr="00282B46">
        <w:rPr>
          <w:rFonts w:asciiTheme="minorHAnsi" w:hAnsiTheme="minorHAnsi"/>
          <w:lang w:val="en-GB"/>
        </w:rPr>
        <w:t>assessment framework</w:t>
      </w:r>
      <w:r w:rsidR="6D2E8499" w:rsidRPr="00282B46">
        <w:rPr>
          <w:rFonts w:asciiTheme="minorHAnsi" w:hAnsiTheme="minorHAnsi"/>
          <w:lang w:val="en-GB"/>
        </w:rPr>
        <w:t xml:space="preserve"> is an integral part of this work.</w:t>
      </w:r>
      <w:r w:rsidR="22BA2228" w:rsidRPr="00282B46">
        <w:rPr>
          <w:rFonts w:asciiTheme="minorHAnsi" w:hAnsiTheme="minorHAnsi"/>
          <w:lang w:val="en-GB"/>
        </w:rPr>
        <w:t xml:space="preserve"> </w:t>
      </w:r>
    </w:p>
    <w:p w14:paraId="221423BE" w14:textId="57612524" w:rsidR="00685BE7" w:rsidRPr="00282B46" w:rsidRDefault="00685BE7" w:rsidP="00206392">
      <w:pPr>
        <w:pStyle w:val="NormalWeb"/>
        <w:spacing w:before="120" w:beforeAutospacing="0" w:after="120" w:afterAutospacing="0"/>
        <w:rPr>
          <w:rFonts w:asciiTheme="minorHAnsi" w:hAnsiTheme="minorHAnsi"/>
          <w:b/>
          <w:bCs/>
          <w:lang w:val="en-GB"/>
        </w:rPr>
      </w:pPr>
      <w:r w:rsidRPr="00282B46">
        <w:rPr>
          <w:rFonts w:asciiTheme="minorHAnsi" w:hAnsiTheme="minorHAnsi"/>
          <w:b/>
          <w:bCs/>
          <w:lang w:val="en-GB"/>
        </w:rPr>
        <w:t xml:space="preserve">ITU-UNDP collaboration on digital capacity </w:t>
      </w:r>
      <w:r w:rsidR="00E12D24" w:rsidRPr="00282B46">
        <w:rPr>
          <w:rFonts w:asciiTheme="minorHAnsi" w:hAnsiTheme="minorHAnsi"/>
          <w:b/>
          <w:bCs/>
          <w:lang w:val="en-GB"/>
        </w:rPr>
        <w:t>building</w:t>
      </w:r>
      <w:r w:rsidR="00A20995" w:rsidRPr="00282B46">
        <w:rPr>
          <w:rFonts w:asciiTheme="minorHAnsi" w:hAnsiTheme="minorHAnsi"/>
          <w:b/>
          <w:bCs/>
          <w:lang w:val="en-GB"/>
        </w:rPr>
        <w:t xml:space="preserve"> </w:t>
      </w:r>
    </w:p>
    <w:p w14:paraId="2C79B532" w14:textId="18152CEA" w:rsidR="0092438E" w:rsidRPr="00282B46" w:rsidRDefault="00C13397" w:rsidP="72615915">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In 2020, the UN Secretary-General launched </w:t>
      </w:r>
      <w:r w:rsidR="1FE7C3B0" w:rsidRPr="00282B46">
        <w:rPr>
          <w:rFonts w:asciiTheme="minorHAnsi" w:hAnsiTheme="minorHAnsi"/>
          <w:lang w:val="en-GB"/>
        </w:rPr>
        <w:t>the</w:t>
      </w:r>
      <w:r w:rsidRPr="00282B46">
        <w:rPr>
          <w:rFonts w:asciiTheme="minorHAnsi" w:hAnsiTheme="minorHAnsi"/>
          <w:lang w:val="en-GB"/>
        </w:rPr>
        <w:t xml:space="preserve"> </w:t>
      </w:r>
      <w:hyperlink r:id="rId30">
        <w:r w:rsidRPr="00282B46">
          <w:rPr>
            <w:rStyle w:val="Hyperlink"/>
            <w:rFonts w:asciiTheme="minorHAnsi" w:hAnsiTheme="minorHAnsi"/>
            <w:i/>
            <w:iCs/>
          </w:rPr>
          <w:t>Roadmap on Digital Cooperation</w:t>
        </w:r>
      </w:hyperlink>
      <w:r w:rsidR="00901569" w:rsidRPr="00282B46">
        <w:rPr>
          <w:rFonts w:asciiTheme="minorHAnsi" w:hAnsiTheme="minorHAnsi"/>
          <w:lang w:val="en-GB"/>
        </w:rPr>
        <w:t xml:space="preserve"> containing key actions for implementation. </w:t>
      </w:r>
      <w:r w:rsidR="00C312D3" w:rsidRPr="00282B46">
        <w:rPr>
          <w:rFonts w:asciiTheme="minorHAnsi" w:hAnsiTheme="minorHAnsi"/>
          <w:lang w:val="en-GB"/>
        </w:rPr>
        <w:t xml:space="preserve">ITU and UNDP were selected </w:t>
      </w:r>
      <w:r w:rsidR="001D4745" w:rsidRPr="00282B46">
        <w:rPr>
          <w:rFonts w:asciiTheme="minorHAnsi" w:hAnsiTheme="minorHAnsi"/>
          <w:lang w:val="en-GB"/>
        </w:rPr>
        <w:t xml:space="preserve">co-champions </w:t>
      </w:r>
      <w:r w:rsidR="00E12D24" w:rsidRPr="00282B46">
        <w:rPr>
          <w:rFonts w:asciiTheme="minorHAnsi" w:hAnsiTheme="minorHAnsi"/>
          <w:lang w:val="en-GB"/>
        </w:rPr>
        <w:t xml:space="preserve">of a multi-stakeholder </w:t>
      </w:r>
      <w:r w:rsidR="007B6FD7" w:rsidRPr="00282B46">
        <w:rPr>
          <w:rFonts w:asciiTheme="minorHAnsi" w:hAnsiTheme="minorHAnsi"/>
          <w:lang w:val="en-GB"/>
        </w:rPr>
        <w:t>r</w:t>
      </w:r>
      <w:r w:rsidR="00E12D24" w:rsidRPr="00282B46">
        <w:rPr>
          <w:rFonts w:asciiTheme="minorHAnsi" w:hAnsiTheme="minorHAnsi"/>
          <w:lang w:val="en-GB"/>
        </w:rPr>
        <w:t>oundtable on digital capacity building and have been working closely since then</w:t>
      </w:r>
      <w:r w:rsidR="00711815" w:rsidRPr="00282B46">
        <w:rPr>
          <w:rFonts w:asciiTheme="minorHAnsi" w:hAnsiTheme="minorHAnsi"/>
          <w:lang w:val="en-GB"/>
        </w:rPr>
        <w:t xml:space="preserve"> to </w:t>
      </w:r>
      <w:r w:rsidR="00F22DDF" w:rsidRPr="00282B46">
        <w:rPr>
          <w:rFonts w:asciiTheme="minorHAnsi" w:hAnsiTheme="minorHAnsi"/>
          <w:lang w:val="en-GB"/>
        </w:rPr>
        <w:t>create</w:t>
      </w:r>
      <w:r w:rsidR="00F11520" w:rsidRPr="00282B46">
        <w:rPr>
          <w:rFonts w:asciiTheme="minorHAnsi" w:hAnsiTheme="minorHAnsi"/>
          <w:lang w:val="en-GB"/>
        </w:rPr>
        <w:t xml:space="preserve"> </w:t>
      </w:r>
      <w:r w:rsidR="008B089D" w:rsidRPr="00282B46">
        <w:rPr>
          <w:rFonts w:asciiTheme="minorHAnsi" w:hAnsiTheme="minorHAnsi"/>
          <w:lang w:val="en-GB"/>
        </w:rPr>
        <w:t xml:space="preserve">a </w:t>
      </w:r>
      <w:r w:rsidR="00F22DDF" w:rsidRPr="00282B46">
        <w:rPr>
          <w:rFonts w:asciiTheme="minorHAnsi" w:hAnsiTheme="minorHAnsi"/>
          <w:lang w:val="en-GB"/>
        </w:rPr>
        <w:t>m</w:t>
      </w:r>
      <w:r w:rsidR="008B089D" w:rsidRPr="00282B46">
        <w:rPr>
          <w:rFonts w:asciiTheme="minorHAnsi" w:hAnsiTheme="minorHAnsi"/>
          <w:lang w:val="en-GB"/>
        </w:rPr>
        <w:t>ulti</w:t>
      </w:r>
      <w:r w:rsidR="00B25B1F">
        <w:rPr>
          <w:rFonts w:asciiTheme="minorHAnsi" w:hAnsiTheme="minorHAnsi"/>
          <w:lang w:val="en-GB"/>
        </w:rPr>
        <w:t>-</w:t>
      </w:r>
      <w:r w:rsidR="008B089D" w:rsidRPr="00282B46">
        <w:rPr>
          <w:rFonts w:asciiTheme="minorHAnsi" w:hAnsiTheme="minorHAnsi"/>
          <w:lang w:val="en-GB"/>
        </w:rPr>
        <w:t xml:space="preserve">stakeholder </w:t>
      </w:r>
      <w:r w:rsidR="00F22DDF" w:rsidRPr="00282B46">
        <w:rPr>
          <w:rFonts w:asciiTheme="minorHAnsi" w:hAnsiTheme="minorHAnsi"/>
          <w:lang w:val="en-GB"/>
        </w:rPr>
        <w:t>n</w:t>
      </w:r>
      <w:r w:rsidR="008B089D" w:rsidRPr="00282B46">
        <w:rPr>
          <w:rFonts w:asciiTheme="minorHAnsi" w:hAnsiTheme="minorHAnsi"/>
          <w:lang w:val="en-GB"/>
        </w:rPr>
        <w:t>etwork</w:t>
      </w:r>
      <w:r w:rsidR="00020132" w:rsidRPr="00282B46">
        <w:rPr>
          <w:rFonts w:asciiTheme="minorHAnsi" w:hAnsiTheme="minorHAnsi"/>
          <w:lang w:val="en-GB"/>
        </w:rPr>
        <w:t xml:space="preserve">, </w:t>
      </w:r>
      <w:r w:rsidR="00BB2F1B" w:rsidRPr="00282B46">
        <w:rPr>
          <w:rFonts w:asciiTheme="minorHAnsi" w:hAnsiTheme="minorHAnsi"/>
          <w:lang w:val="en-GB"/>
        </w:rPr>
        <w:t xml:space="preserve">to </w:t>
      </w:r>
      <w:r w:rsidR="00F22DDF" w:rsidRPr="00282B46">
        <w:rPr>
          <w:rFonts w:asciiTheme="minorHAnsi" w:hAnsiTheme="minorHAnsi"/>
          <w:lang w:val="en-GB"/>
        </w:rPr>
        <w:t>develop</w:t>
      </w:r>
      <w:r w:rsidR="00BB2F1B" w:rsidRPr="00282B46">
        <w:rPr>
          <w:rFonts w:asciiTheme="minorHAnsi" w:hAnsiTheme="minorHAnsi"/>
          <w:lang w:val="en-GB"/>
        </w:rPr>
        <w:t xml:space="preserve"> a </w:t>
      </w:r>
      <w:r w:rsidR="00DA3D12" w:rsidRPr="00282B46">
        <w:rPr>
          <w:rFonts w:asciiTheme="minorHAnsi" w:hAnsiTheme="minorHAnsi"/>
          <w:lang w:val="en-GB"/>
        </w:rPr>
        <w:t xml:space="preserve">global </w:t>
      </w:r>
      <w:r w:rsidR="00BB2F1B" w:rsidRPr="00282B46">
        <w:rPr>
          <w:rFonts w:asciiTheme="minorHAnsi" w:hAnsiTheme="minorHAnsi"/>
          <w:lang w:val="en-GB"/>
        </w:rPr>
        <w:t xml:space="preserve">database on existing </w:t>
      </w:r>
      <w:r w:rsidR="005B11E1" w:rsidRPr="00282B46">
        <w:rPr>
          <w:rFonts w:asciiTheme="minorHAnsi" w:hAnsiTheme="minorHAnsi"/>
          <w:lang w:val="en-GB"/>
        </w:rPr>
        <w:t>capacity development efforts in the digital space,</w:t>
      </w:r>
      <w:r w:rsidR="008B089D" w:rsidRPr="00282B46">
        <w:rPr>
          <w:rFonts w:asciiTheme="minorHAnsi" w:hAnsiTheme="minorHAnsi"/>
          <w:lang w:val="en-GB"/>
        </w:rPr>
        <w:t xml:space="preserve"> and to </w:t>
      </w:r>
      <w:r w:rsidR="00377EAC" w:rsidRPr="00282B46">
        <w:rPr>
          <w:rFonts w:asciiTheme="minorHAnsi" w:hAnsiTheme="minorHAnsi"/>
          <w:lang w:val="en-GB"/>
        </w:rPr>
        <w:t xml:space="preserve">deepen </w:t>
      </w:r>
      <w:r w:rsidR="008B089D" w:rsidRPr="00282B46">
        <w:rPr>
          <w:rFonts w:asciiTheme="minorHAnsi" w:hAnsiTheme="minorHAnsi"/>
          <w:lang w:val="en-GB"/>
        </w:rPr>
        <w:t xml:space="preserve">the </w:t>
      </w:r>
      <w:r w:rsidR="00FA7F0B" w:rsidRPr="00282B46">
        <w:rPr>
          <w:rFonts w:asciiTheme="minorHAnsi" w:hAnsiTheme="minorHAnsi"/>
          <w:lang w:val="en-GB"/>
        </w:rPr>
        <w:t>two agencies’ collabor</w:t>
      </w:r>
      <w:r w:rsidR="00020132" w:rsidRPr="00282B46">
        <w:rPr>
          <w:rFonts w:asciiTheme="minorHAnsi" w:hAnsiTheme="minorHAnsi"/>
          <w:lang w:val="en-GB"/>
        </w:rPr>
        <w:t>a</w:t>
      </w:r>
      <w:r w:rsidR="00FA7F0B" w:rsidRPr="00282B46">
        <w:rPr>
          <w:rFonts w:asciiTheme="minorHAnsi" w:hAnsiTheme="minorHAnsi"/>
          <w:lang w:val="en-GB"/>
        </w:rPr>
        <w:t xml:space="preserve">tion </w:t>
      </w:r>
      <w:r w:rsidR="00880C13" w:rsidRPr="00282B46">
        <w:rPr>
          <w:rFonts w:asciiTheme="minorHAnsi" w:hAnsiTheme="minorHAnsi"/>
          <w:lang w:val="en-GB"/>
        </w:rPr>
        <w:t xml:space="preserve">with a view to </w:t>
      </w:r>
      <w:r w:rsidR="008B7E27" w:rsidRPr="00282B46">
        <w:rPr>
          <w:rFonts w:asciiTheme="minorHAnsi" w:hAnsiTheme="minorHAnsi"/>
          <w:lang w:val="en-GB"/>
        </w:rPr>
        <w:t xml:space="preserve">launch </w:t>
      </w:r>
      <w:r w:rsidR="000D5FB2" w:rsidRPr="00282B46">
        <w:rPr>
          <w:rFonts w:asciiTheme="minorHAnsi" w:hAnsiTheme="minorHAnsi"/>
          <w:lang w:val="en-GB"/>
        </w:rPr>
        <w:t xml:space="preserve">a new </w:t>
      </w:r>
      <w:hyperlink r:id="rId31" w:history="1">
        <w:r w:rsidR="0061436A" w:rsidRPr="00282B46">
          <w:rPr>
            <w:rStyle w:val="Hyperlink"/>
            <w:rFonts w:asciiTheme="minorHAnsi" w:hAnsiTheme="minorHAnsi"/>
            <w:lang w:val="en-GB"/>
          </w:rPr>
          <w:t xml:space="preserve">joint facility </w:t>
        </w:r>
        <w:r w:rsidR="00377EAC" w:rsidRPr="00282B46">
          <w:rPr>
            <w:rStyle w:val="Hyperlink"/>
            <w:rFonts w:asciiTheme="minorHAnsi" w:hAnsiTheme="minorHAnsi"/>
            <w:lang w:val="en-GB"/>
          </w:rPr>
          <w:t>for digital capacity development</w:t>
        </w:r>
      </w:hyperlink>
      <w:r w:rsidR="00377EAC" w:rsidRPr="00282B46">
        <w:rPr>
          <w:rFonts w:asciiTheme="minorHAnsi" w:hAnsiTheme="minorHAnsi"/>
          <w:lang w:val="en-GB"/>
        </w:rPr>
        <w:t>.</w:t>
      </w:r>
      <w:r w:rsidR="00065586" w:rsidRPr="00282B46">
        <w:rPr>
          <w:rFonts w:asciiTheme="minorHAnsi" w:hAnsiTheme="minorHAnsi"/>
          <w:lang w:val="en-GB"/>
        </w:rPr>
        <w:t xml:space="preserve"> More information on the Roadmap is available in section 15 of this report. </w:t>
      </w:r>
    </w:p>
    <w:p w14:paraId="6D81A535" w14:textId="7C9E34F6" w:rsidR="009C7BBE" w:rsidRPr="00282B46" w:rsidRDefault="003B0AD6" w:rsidP="00206392">
      <w:pPr>
        <w:pStyle w:val="Heading3"/>
        <w:spacing w:before="120" w:after="120"/>
        <w:rPr>
          <w:rFonts w:asciiTheme="minorHAnsi" w:hAnsiTheme="minorHAnsi"/>
          <w:lang w:val="en-GB"/>
        </w:rPr>
      </w:pPr>
      <w:r w:rsidRPr="00282B46">
        <w:rPr>
          <w:rFonts w:asciiTheme="minorHAnsi" w:hAnsiTheme="minorHAnsi"/>
          <w:lang w:val="en-GB"/>
        </w:rPr>
        <w:t xml:space="preserve">National capacity </w:t>
      </w:r>
      <w:r w:rsidR="00387FCF" w:rsidRPr="00282B46">
        <w:rPr>
          <w:rFonts w:asciiTheme="minorHAnsi" w:hAnsiTheme="minorHAnsi"/>
          <w:lang w:val="en-GB"/>
        </w:rPr>
        <w:t>development</w:t>
      </w:r>
    </w:p>
    <w:p w14:paraId="5A075514" w14:textId="2F443B78" w:rsidR="00A5015F" w:rsidRPr="00282B46" w:rsidRDefault="5975F715"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In 2019, </w:t>
      </w:r>
      <w:r w:rsidR="00B22B7B" w:rsidRPr="00282B46">
        <w:rPr>
          <w:rFonts w:asciiTheme="minorHAnsi" w:hAnsiTheme="minorHAnsi"/>
          <w:lang w:val="en-GB"/>
        </w:rPr>
        <w:t xml:space="preserve">a </w:t>
      </w:r>
      <w:r w:rsidRPr="00282B46">
        <w:rPr>
          <w:rFonts w:asciiTheme="minorHAnsi" w:hAnsiTheme="minorHAnsi"/>
          <w:lang w:val="en-GB"/>
        </w:rPr>
        <w:t>c</w:t>
      </w:r>
      <w:r w:rsidR="009C7BBE" w:rsidRPr="00282B46">
        <w:rPr>
          <w:rFonts w:asciiTheme="minorHAnsi" w:hAnsiTheme="minorHAnsi"/>
          <w:lang w:val="en-GB"/>
        </w:rPr>
        <w:t xml:space="preserve">ertified training </w:t>
      </w:r>
      <w:r w:rsidR="005644E4" w:rsidRPr="00282B46">
        <w:rPr>
          <w:rFonts w:asciiTheme="minorHAnsi" w:hAnsiTheme="minorHAnsi"/>
          <w:lang w:val="en-GB"/>
        </w:rPr>
        <w:t xml:space="preserve">was </w:t>
      </w:r>
      <w:r w:rsidR="4F212B21" w:rsidRPr="00282B46">
        <w:rPr>
          <w:rFonts w:asciiTheme="minorHAnsi" w:hAnsiTheme="minorHAnsi"/>
          <w:lang w:val="en-GB"/>
        </w:rPr>
        <w:t>provided</w:t>
      </w:r>
      <w:r w:rsidR="00EF3EDC" w:rsidRPr="00282B46">
        <w:rPr>
          <w:rFonts w:asciiTheme="minorHAnsi" w:hAnsiTheme="minorHAnsi"/>
          <w:lang w:val="en-GB"/>
        </w:rPr>
        <w:t xml:space="preserve"> </w:t>
      </w:r>
      <w:r w:rsidR="009C7BBE" w:rsidRPr="00282B46">
        <w:rPr>
          <w:rFonts w:asciiTheme="minorHAnsi" w:hAnsiTheme="minorHAnsi"/>
          <w:lang w:val="en-GB"/>
        </w:rPr>
        <w:t xml:space="preserve">to </w:t>
      </w:r>
      <w:r w:rsidR="005644E4" w:rsidRPr="00282B46">
        <w:rPr>
          <w:rFonts w:asciiTheme="minorHAnsi" w:hAnsiTheme="minorHAnsi"/>
          <w:lang w:val="en-GB"/>
        </w:rPr>
        <w:t xml:space="preserve">the </w:t>
      </w:r>
      <w:r w:rsidR="009C7BBE" w:rsidRPr="00282B46">
        <w:rPr>
          <w:rFonts w:asciiTheme="minorHAnsi" w:hAnsiTheme="minorHAnsi"/>
          <w:lang w:val="en-GB"/>
        </w:rPr>
        <w:t>Government of Eritrea on advance</w:t>
      </w:r>
      <w:r w:rsidR="006B357A" w:rsidRPr="00282B46">
        <w:rPr>
          <w:rFonts w:asciiTheme="minorHAnsi" w:hAnsiTheme="minorHAnsi"/>
          <w:lang w:val="en-GB"/>
        </w:rPr>
        <w:t>d</w:t>
      </w:r>
      <w:r w:rsidR="009C7BBE" w:rsidRPr="00282B46">
        <w:rPr>
          <w:rFonts w:asciiTheme="minorHAnsi" w:hAnsiTheme="minorHAnsi"/>
          <w:lang w:val="en-GB"/>
        </w:rPr>
        <w:t xml:space="preserve"> technologies, roaming</w:t>
      </w:r>
      <w:r w:rsidR="00A55114" w:rsidRPr="00282B46">
        <w:rPr>
          <w:rFonts w:asciiTheme="minorHAnsi" w:hAnsiTheme="minorHAnsi"/>
          <w:lang w:val="en-GB"/>
        </w:rPr>
        <w:t>,</w:t>
      </w:r>
      <w:r w:rsidR="009C7BBE" w:rsidRPr="00282B46">
        <w:rPr>
          <w:rFonts w:asciiTheme="minorHAnsi" w:hAnsiTheme="minorHAnsi"/>
          <w:lang w:val="en-GB"/>
        </w:rPr>
        <w:t xml:space="preserve"> and mobile money</w:t>
      </w:r>
      <w:r w:rsidR="005644E4" w:rsidRPr="00282B46">
        <w:rPr>
          <w:rFonts w:asciiTheme="minorHAnsi" w:hAnsiTheme="minorHAnsi"/>
          <w:lang w:val="en-GB"/>
        </w:rPr>
        <w:t>.</w:t>
      </w:r>
      <w:r w:rsidR="009C7BBE" w:rsidRPr="00282B46">
        <w:rPr>
          <w:rFonts w:asciiTheme="minorHAnsi" w:hAnsiTheme="minorHAnsi"/>
          <w:lang w:val="en-GB"/>
        </w:rPr>
        <w:t xml:space="preserve"> </w:t>
      </w:r>
      <w:r w:rsidR="00D31FFE" w:rsidRPr="00282B46">
        <w:rPr>
          <w:rFonts w:asciiTheme="minorHAnsi" w:hAnsiTheme="minorHAnsi"/>
          <w:lang w:val="en-GB"/>
        </w:rPr>
        <w:t xml:space="preserve">Concentrated assistance was provided to Burundi with two nationals trained in the </w:t>
      </w:r>
      <w:bookmarkStart w:id="4" w:name="_Hlk31803146"/>
      <w:r w:rsidR="00D31FFE" w:rsidRPr="00282B46">
        <w:rPr>
          <w:rFonts w:asciiTheme="minorHAnsi" w:hAnsiTheme="minorHAnsi"/>
          <w:lang w:val="en-GB"/>
        </w:rPr>
        <w:t xml:space="preserve">ITU </w:t>
      </w:r>
      <w:r w:rsidR="00E23F4E" w:rsidRPr="00282B46">
        <w:rPr>
          <w:rFonts w:asciiTheme="minorHAnsi" w:hAnsiTheme="minorHAnsi"/>
          <w:lang w:val="en-GB"/>
        </w:rPr>
        <w:t>c</w:t>
      </w:r>
      <w:r w:rsidR="00D31FFE" w:rsidRPr="00282B46">
        <w:rPr>
          <w:rFonts w:asciiTheme="minorHAnsi" w:hAnsiTheme="minorHAnsi"/>
          <w:lang w:val="en-GB"/>
        </w:rPr>
        <w:t xml:space="preserve">entre of </w:t>
      </w:r>
      <w:r w:rsidR="00E23F4E" w:rsidRPr="00282B46">
        <w:rPr>
          <w:rFonts w:asciiTheme="minorHAnsi" w:hAnsiTheme="minorHAnsi"/>
          <w:lang w:val="en-GB"/>
        </w:rPr>
        <w:t>e</w:t>
      </w:r>
      <w:r w:rsidR="00D31FFE" w:rsidRPr="00282B46">
        <w:rPr>
          <w:rFonts w:asciiTheme="minorHAnsi" w:hAnsiTheme="minorHAnsi"/>
          <w:lang w:val="en-GB"/>
        </w:rPr>
        <w:t xml:space="preserve">xcellence </w:t>
      </w:r>
      <w:bookmarkEnd w:id="4"/>
      <w:r w:rsidR="00D31FFE" w:rsidRPr="00282B46">
        <w:rPr>
          <w:rFonts w:asciiTheme="minorHAnsi" w:hAnsiTheme="minorHAnsi"/>
          <w:lang w:val="en-GB"/>
        </w:rPr>
        <w:t>in Yaoundé, Cameroun, on broadband and in Kampala, Uganda</w:t>
      </w:r>
      <w:r w:rsidR="00E23F4E" w:rsidRPr="00282B46">
        <w:rPr>
          <w:rFonts w:asciiTheme="minorHAnsi" w:hAnsiTheme="minorHAnsi"/>
          <w:lang w:val="en-GB"/>
        </w:rPr>
        <w:t>,</w:t>
      </w:r>
      <w:r w:rsidR="00D31FFE" w:rsidRPr="00282B46">
        <w:rPr>
          <w:rFonts w:asciiTheme="minorHAnsi" w:hAnsiTheme="minorHAnsi"/>
          <w:lang w:val="en-GB"/>
        </w:rPr>
        <w:t xml:space="preserve"> on a cyber-drill exercise.</w:t>
      </w:r>
      <w:r w:rsidR="00AF24CC" w:rsidRPr="00282B46">
        <w:rPr>
          <w:rFonts w:asciiTheme="minorHAnsi" w:hAnsiTheme="minorHAnsi"/>
          <w:lang w:val="en-GB"/>
        </w:rPr>
        <w:t xml:space="preserve"> Assistance was also provided to Kyrgyzstan. </w:t>
      </w:r>
    </w:p>
    <w:p w14:paraId="67AA482E" w14:textId="3FAF8443" w:rsidR="00C51BDC" w:rsidRPr="00282B46" w:rsidRDefault="00E57250"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In 2021, two certified trainings were organized </w:t>
      </w:r>
      <w:r w:rsidR="005C71B7" w:rsidRPr="00282B46">
        <w:rPr>
          <w:rFonts w:asciiTheme="minorHAnsi" w:hAnsiTheme="minorHAnsi"/>
          <w:lang w:val="en-GB"/>
        </w:rPr>
        <w:t>for</w:t>
      </w:r>
      <w:r w:rsidRPr="00282B46">
        <w:rPr>
          <w:rFonts w:asciiTheme="minorHAnsi" w:hAnsiTheme="minorHAnsi"/>
          <w:lang w:val="en-GB"/>
        </w:rPr>
        <w:t xml:space="preserve"> the National Communications Authority of Somalia on cost modelling and Telecom/ICTs Regulatory Framework, Regulatory Management &amp; Compliance. </w:t>
      </w:r>
    </w:p>
    <w:p w14:paraId="6657D680" w14:textId="52BC0A66" w:rsidR="00EF3E3B" w:rsidRPr="00282B46" w:rsidRDefault="00D52589" w:rsidP="00206392">
      <w:pPr>
        <w:pStyle w:val="Heading3"/>
        <w:spacing w:before="120" w:after="120"/>
        <w:rPr>
          <w:rFonts w:asciiTheme="minorHAnsi" w:hAnsiTheme="minorHAnsi"/>
          <w:lang w:val="en-GB"/>
        </w:rPr>
      </w:pPr>
      <w:r w:rsidRPr="00282B46">
        <w:rPr>
          <w:rFonts w:asciiTheme="minorHAnsi" w:hAnsiTheme="minorHAnsi"/>
          <w:lang w:val="en-GB"/>
        </w:rPr>
        <w:t>Regional capacity development</w:t>
      </w:r>
    </w:p>
    <w:p w14:paraId="4C515672" w14:textId="17FB2EB5" w:rsidR="006D5FD6" w:rsidRPr="00282B46" w:rsidRDefault="00EF3EDC"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Countries</w:t>
      </w:r>
      <w:r w:rsidR="00C2313C" w:rsidRPr="00282B46">
        <w:rPr>
          <w:rFonts w:asciiTheme="minorHAnsi" w:hAnsiTheme="minorHAnsi"/>
          <w:lang w:val="en-GB"/>
        </w:rPr>
        <w:t xml:space="preserve"> </w:t>
      </w:r>
      <w:r w:rsidR="001B7935" w:rsidRPr="00282B46">
        <w:rPr>
          <w:rFonts w:asciiTheme="minorHAnsi" w:hAnsiTheme="minorHAnsi"/>
          <w:lang w:val="en-GB"/>
        </w:rPr>
        <w:t xml:space="preserve">from </w:t>
      </w:r>
      <w:r w:rsidRPr="00282B46">
        <w:rPr>
          <w:rFonts w:asciiTheme="minorHAnsi" w:hAnsiTheme="minorHAnsi"/>
          <w:lang w:val="en-GB"/>
        </w:rPr>
        <w:t xml:space="preserve">the </w:t>
      </w:r>
      <w:r w:rsidR="001B7935" w:rsidRPr="00282B46">
        <w:rPr>
          <w:rFonts w:asciiTheme="minorHAnsi" w:hAnsiTheme="minorHAnsi"/>
          <w:lang w:val="en-GB"/>
        </w:rPr>
        <w:t xml:space="preserve">Arab </w:t>
      </w:r>
      <w:r w:rsidR="00A55114" w:rsidRPr="00282B46">
        <w:rPr>
          <w:rFonts w:asciiTheme="minorHAnsi" w:hAnsiTheme="minorHAnsi"/>
          <w:lang w:val="en-GB"/>
        </w:rPr>
        <w:t>States</w:t>
      </w:r>
      <w:r w:rsidR="03D147B8" w:rsidRPr="00282B46">
        <w:rPr>
          <w:rFonts w:asciiTheme="minorHAnsi" w:hAnsiTheme="minorHAnsi"/>
          <w:lang w:val="en-GB"/>
        </w:rPr>
        <w:t xml:space="preserve"> </w:t>
      </w:r>
      <w:r w:rsidR="7DC2CB25" w:rsidRPr="00282B46">
        <w:rPr>
          <w:rFonts w:asciiTheme="minorHAnsi" w:hAnsiTheme="minorHAnsi"/>
          <w:lang w:val="en-GB"/>
        </w:rPr>
        <w:t>regio</w:t>
      </w:r>
      <w:r w:rsidR="00E23F4E" w:rsidRPr="00282B46">
        <w:rPr>
          <w:rFonts w:asciiTheme="minorHAnsi" w:hAnsiTheme="minorHAnsi"/>
          <w:lang w:val="en-GB"/>
        </w:rPr>
        <w:t>n</w:t>
      </w:r>
      <w:r w:rsidRPr="00282B46">
        <w:rPr>
          <w:rFonts w:asciiTheme="minorHAnsi" w:hAnsiTheme="minorHAnsi"/>
          <w:lang w:val="en-GB"/>
        </w:rPr>
        <w:t xml:space="preserve"> were trained on</w:t>
      </w:r>
      <w:r w:rsidR="001B7935" w:rsidRPr="00282B46">
        <w:rPr>
          <w:rFonts w:asciiTheme="minorHAnsi" w:hAnsiTheme="minorHAnsi"/>
          <w:lang w:val="en-GB"/>
        </w:rPr>
        <w:t xml:space="preserve"> </w:t>
      </w:r>
      <w:r w:rsidRPr="00282B46">
        <w:rPr>
          <w:rFonts w:asciiTheme="minorHAnsi" w:hAnsiTheme="minorHAnsi"/>
          <w:lang w:val="en-GB"/>
        </w:rPr>
        <w:t>s</w:t>
      </w:r>
      <w:r w:rsidR="001B7935" w:rsidRPr="00282B46">
        <w:rPr>
          <w:rFonts w:asciiTheme="minorHAnsi" w:hAnsiTheme="minorHAnsi"/>
          <w:lang w:val="en-GB"/>
        </w:rPr>
        <w:t xml:space="preserve">atellite </w:t>
      </w:r>
      <w:r w:rsidRPr="00282B46">
        <w:rPr>
          <w:rFonts w:asciiTheme="minorHAnsi" w:hAnsiTheme="minorHAnsi"/>
          <w:lang w:val="en-GB"/>
        </w:rPr>
        <w:t>c</w:t>
      </w:r>
      <w:r w:rsidR="001B7935" w:rsidRPr="00282B46">
        <w:rPr>
          <w:rFonts w:asciiTheme="minorHAnsi" w:hAnsiTheme="minorHAnsi"/>
          <w:lang w:val="en-GB"/>
        </w:rPr>
        <w:t>ommunications</w:t>
      </w:r>
      <w:r w:rsidR="00C2313C" w:rsidRPr="00282B46">
        <w:rPr>
          <w:rFonts w:asciiTheme="minorHAnsi" w:hAnsiTheme="minorHAnsi"/>
          <w:lang w:val="en-GB"/>
        </w:rPr>
        <w:t xml:space="preserve"> (</w:t>
      </w:r>
      <w:r w:rsidRPr="00282B46">
        <w:rPr>
          <w:rFonts w:asciiTheme="minorHAnsi" w:hAnsiTheme="minorHAnsi"/>
          <w:lang w:val="en-GB"/>
        </w:rPr>
        <w:t xml:space="preserve">co-organized </w:t>
      </w:r>
      <w:r w:rsidR="001B7935" w:rsidRPr="00282B46">
        <w:rPr>
          <w:rFonts w:asciiTheme="minorHAnsi" w:hAnsiTheme="minorHAnsi"/>
          <w:lang w:val="en-GB"/>
        </w:rPr>
        <w:t>with ITSO</w:t>
      </w:r>
      <w:r w:rsidR="00387FCF" w:rsidRPr="00282B46">
        <w:rPr>
          <w:rFonts w:asciiTheme="minorHAnsi" w:hAnsiTheme="minorHAnsi"/>
          <w:lang w:val="en-GB"/>
        </w:rPr>
        <w:t>), 5</w:t>
      </w:r>
      <w:r w:rsidR="001B7935" w:rsidRPr="00282B46">
        <w:rPr>
          <w:rFonts w:asciiTheme="minorHAnsi" w:hAnsiTheme="minorHAnsi"/>
          <w:lang w:val="en-GB"/>
        </w:rPr>
        <w:t>G</w:t>
      </w:r>
      <w:r w:rsidR="00C2313C" w:rsidRPr="00282B46">
        <w:rPr>
          <w:rFonts w:asciiTheme="minorHAnsi" w:hAnsiTheme="minorHAnsi"/>
          <w:lang w:val="en-GB"/>
        </w:rPr>
        <w:t xml:space="preserve"> (</w:t>
      </w:r>
      <w:r w:rsidRPr="00282B46">
        <w:rPr>
          <w:rFonts w:asciiTheme="minorHAnsi" w:hAnsiTheme="minorHAnsi"/>
          <w:lang w:val="en-GB"/>
        </w:rPr>
        <w:t>co-</w:t>
      </w:r>
      <w:r w:rsidR="001B7935" w:rsidRPr="00282B46">
        <w:rPr>
          <w:rFonts w:asciiTheme="minorHAnsi" w:hAnsiTheme="minorHAnsi"/>
          <w:lang w:val="en-GB"/>
        </w:rPr>
        <w:t>organized with GSMA</w:t>
      </w:r>
      <w:r w:rsidR="00C2313C" w:rsidRPr="00282B46">
        <w:rPr>
          <w:rFonts w:asciiTheme="minorHAnsi" w:hAnsiTheme="minorHAnsi"/>
          <w:lang w:val="en-GB"/>
        </w:rPr>
        <w:t>)</w:t>
      </w:r>
      <w:r w:rsidR="00A55114" w:rsidRPr="00282B46">
        <w:rPr>
          <w:rFonts w:asciiTheme="minorHAnsi" w:hAnsiTheme="minorHAnsi"/>
          <w:lang w:val="en-GB"/>
        </w:rPr>
        <w:t>,</w:t>
      </w:r>
      <w:r w:rsidR="006B357A" w:rsidRPr="00282B46">
        <w:rPr>
          <w:rFonts w:asciiTheme="minorHAnsi" w:hAnsiTheme="minorHAnsi"/>
          <w:lang w:val="en-GB"/>
        </w:rPr>
        <w:t xml:space="preserve"> a</w:t>
      </w:r>
      <w:r w:rsidR="001B7935" w:rsidRPr="00282B46">
        <w:rPr>
          <w:rFonts w:asciiTheme="minorHAnsi" w:hAnsiTheme="minorHAnsi"/>
          <w:lang w:val="en-GB"/>
        </w:rPr>
        <w:t xml:space="preserve">nd </w:t>
      </w:r>
      <w:r w:rsidR="00A55114" w:rsidRPr="00282B46">
        <w:rPr>
          <w:rFonts w:asciiTheme="minorHAnsi" w:hAnsiTheme="minorHAnsi"/>
          <w:lang w:val="en-GB"/>
        </w:rPr>
        <w:t>Internet governance</w:t>
      </w:r>
      <w:r w:rsidR="001B7935" w:rsidRPr="00282B46">
        <w:rPr>
          <w:rFonts w:asciiTheme="minorHAnsi" w:hAnsiTheme="minorHAnsi"/>
          <w:lang w:val="en-GB"/>
        </w:rPr>
        <w:t xml:space="preserve"> </w:t>
      </w:r>
      <w:r w:rsidR="00C2313C" w:rsidRPr="00282B46">
        <w:rPr>
          <w:rFonts w:asciiTheme="minorHAnsi" w:hAnsiTheme="minorHAnsi"/>
          <w:lang w:val="en-GB"/>
        </w:rPr>
        <w:t>(</w:t>
      </w:r>
      <w:r w:rsidRPr="00282B46">
        <w:rPr>
          <w:rFonts w:asciiTheme="minorHAnsi" w:hAnsiTheme="minorHAnsi"/>
          <w:lang w:val="en-GB"/>
        </w:rPr>
        <w:t>co-</w:t>
      </w:r>
      <w:r w:rsidR="001B7935" w:rsidRPr="00282B46">
        <w:rPr>
          <w:rFonts w:asciiTheme="minorHAnsi" w:hAnsiTheme="minorHAnsi"/>
          <w:lang w:val="en-GB"/>
        </w:rPr>
        <w:t>organized with ICANN, ISOC, RIPE NCC</w:t>
      </w:r>
      <w:r w:rsidR="00387FCF" w:rsidRPr="00282B46">
        <w:rPr>
          <w:rFonts w:asciiTheme="minorHAnsi" w:hAnsiTheme="minorHAnsi"/>
          <w:lang w:val="en-GB"/>
        </w:rPr>
        <w:t>,</w:t>
      </w:r>
      <w:r w:rsidR="001B7935" w:rsidRPr="00282B46">
        <w:rPr>
          <w:rFonts w:asciiTheme="minorHAnsi" w:hAnsiTheme="minorHAnsi"/>
          <w:lang w:val="en-GB"/>
        </w:rPr>
        <w:t xml:space="preserve"> and </w:t>
      </w:r>
      <w:r w:rsidR="00387FCF" w:rsidRPr="00282B46">
        <w:rPr>
          <w:rFonts w:asciiTheme="minorHAnsi" w:hAnsiTheme="minorHAnsi"/>
          <w:lang w:val="en-GB"/>
        </w:rPr>
        <w:t xml:space="preserve">the </w:t>
      </w:r>
      <w:r w:rsidR="001B7935" w:rsidRPr="00282B46">
        <w:rPr>
          <w:rFonts w:asciiTheme="minorHAnsi" w:hAnsiTheme="minorHAnsi"/>
          <w:lang w:val="en-GB"/>
        </w:rPr>
        <w:t>Diplo foundation</w:t>
      </w:r>
      <w:r w:rsidR="00C2313C" w:rsidRPr="00282B46">
        <w:rPr>
          <w:rFonts w:asciiTheme="minorHAnsi" w:hAnsiTheme="minorHAnsi"/>
          <w:lang w:val="en-GB"/>
        </w:rPr>
        <w:t>).</w:t>
      </w:r>
      <w:r w:rsidR="23F25C4E" w:rsidRPr="00282B46">
        <w:rPr>
          <w:rFonts w:asciiTheme="minorHAnsi" w:hAnsiTheme="minorHAnsi"/>
          <w:lang w:val="en-GB"/>
        </w:rPr>
        <w:t xml:space="preserve"> Countries from the CIS </w:t>
      </w:r>
      <w:r w:rsidR="5A7D92E0" w:rsidRPr="00282B46">
        <w:rPr>
          <w:rFonts w:asciiTheme="minorHAnsi" w:hAnsiTheme="minorHAnsi"/>
          <w:lang w:val="en-GB"/>
        </w:rPr>
        <w:t>region benefited from training on satellite communications (co-organized with ITSO)</w:t>
      </w:r>
      <w:r w:rsidR="0066420F" w:rsidRPr="00282B46">
        <w:rPr>
          <w:rFonts w:asciiTheme="minorHAnsi" w:hAnsiTheme="minorHAnsi"/>
          <w:lang w:val="en-GB"/>
        </w:rPr>
        <w:t xml:space="preserve"> and in</w:t>
      </w:r>
      <w:r w:rsidR="3A99CEB8" w:rsidRPr="00282B46">
        <w:rPr>
          <w:rFonts w:asciiTheme="minorHAnsi" w:hAnsiTheme="minorHAnsi"/>
          <w:lang w:val="en-GB"/>
        </w:rPr>
        <w:t xml:space="preserve"> </w:t>
      </w:r>
      <w:r w:rsidR="00E23F4E" w:rsidRPr="00282B46">
        <w:rPr>
          <w:rFonts w:asciiTheme="minorHAnsi" w:hAnsiTheme="minorHAnsi"/>
          <w:lang w:val="en-GB"/>
        </w:rPr>
        <w:t xml:space="preserve">the </w:t>
      </w:r>
      <w:r w:rsidR="3A99CEB8" w:rsidRPr="00282B46">
        <w:rPr>
          <w:rFonts w:asciiTheme="minorHAnsi" w:hAnsiTheme="minorHAnsi"/>
          <w:lang w:val="en-GB"/>
        </w:rPr>
        <w:t>Africa</w:t>
      </w:r>
      <w:r w:rsidR="00E23F4E" w:rsidRPr="00282B46">
        <w:rPr>
          <w:rFonts w:asciiTheme="minorHAnsi" w:hAnsiTheme="minorHAnsi"/>
          <w:lang w:val="en-GB"/>
        </w:rPr>
        <w:t xml:space="preserve"> region</w:t>
      </w:r>
      <w:r w:rsidR="0066420F" w:rsidRPr="00282B46">
        <w:rPr>
          <w:rFonts w:asciiTheme="minorHAnsi" w:hAnsiTheme="minorHAnsi"/>
          <w:lang w:val="en-GB"/>
        </w:rPr>
        <w:t>, training</w:t>
      </w:r>
      <w:r w:rsidR="00BC23D7" w:rsidRPr="00282B46">
        <w:rPr>
          <w:rFonts w:asciiTheme="minorHAnsi" w:hAnsiTheme="minorHAnsi"/>
          <w:lang w:val="en-GB"/>
        </w:rPr>
        <w:t xml:space="preserve"> </w:t>
      </w:r>
      <w:r w:rsidR="0066420F" w:rsidRPr="00282B46">
        <w:rPr>
          <w:rFonts w:asciiTheme="minorHAnsi" w:hAnsiTheme="minorHAnsi"/>
          <w:lang w:val="en-GB"/>
        </w:rPr>
        <w:t>took place on</w:t>
      </w:r>
      <w:r w:rsidR="3FBE7A76" w:rsidRPr="00282B46">
        <w:rPr>
          <w:rFonts w:asciiTheme="minorHAnsi" w:hAnsiTheme="minorHAnsi"/>
          <w:lang w:val="en-GB"/>
        </w:rPr>
        <w:t xml:space="preserve"> </w:t>
      </w:r>
      <w:r w:rsidR="64C68E57" w:rsidRPr="00282B46">
        <w:rPr>
          <w:rFonts w:asciiTheme="minorHAnsi" w:hAnsiTheme="minorHAnsi"/>
          <w:lang w:val="en-GB"/>
        </w:rPr>
        <w:t>spectrum ma</w:t>
      </w:r>
      <w:r w:rsidR="6503823F" w:rsidRPr="00282B46">
        <w:rPr>
          <w:rFonts w:asciiTheme="minorHAnsi" w:hAnsiTheme="minorHAnsi"/>
          <w:lang w:val="en-GB"/>
        </w:rPr>
        <w:t>nagement</w:t>
      </w:r>
      <w:r w:rsidR="35BC255D" w:rsidRPr="00282B46">
        <w:rPr>
          <w:rFonts w:asciiTheme="minorHAnsi" w:hAnsiTheme="minorHAnsi"/>
          <w:lang w:val="en-GB"/>
        </w:rPr>
        <w:t xml:space="preserve"> </w:t>
      </w:r>
      <w:r w:rsidR="0989DA3D" w:rsidRPr="00282B46">
        <w:rPr>
          <w:rFonts w:asciiTheme="minorHAnsi" w:hAnsiTheme="minorHAnsi"/>
          <w:lang w:val="en-GB"/>
        </w:rPr>
        <w:t xml:space="preserve">(through </w:t>
      </w:r>
      <w:r w:rsidR="0066420F" w:rsidRPr="00282B46">
        <w:rPr>
          <w:rFonts w:asciiTheme="minorHAnsi" w:hAnsiTheme="minorHAnsi"/>
          <w:lang w:val="en-GB"/>
        </w:rPr>
        <w:t xml:space="preserve">a </w:t>
      </w:r>
      <w:r w:rsidR="4E901029" w:rsidRPr="00282B46">
        <w:rPr>
          <w:rFonts w:asciiTheme="minorHAnsi" w:hAnsiTheme="minorHAnsi"/>
          <w:lang w:val="en-GB"/>
        </w:rPr>
        <w:t xml:space="preserve">partnership with </w:t>
      </w:r>
      <w:r w:rsidR="0989DA3D" w:rsidRPr="00282B46">
        <w:rPr>
          <w:rFonts w:asciiTheme="minorHAnsi" w:hAnsiTheme="minorHAnsi"/>
          <w:lang w:val="en-GB"/>
        </w:rPr>
        <w:t xml:space="preserve">AFRALTI, ITU </w:t>
      </w:r>
      <w:r w:rsidR="00E23F4E" w:rsidRPr="00282B46">
        <w:rPr>
          <w:rFonts w:asciiTheme="minorHAnsi" w:hAnsiTheme="minorHAnsi"/>
          <w:lang w:val="en-GB"/>
        </w:rPr>
        <w:t>centre</w:t>
      </w:r>
      <w:r w:rsidR="0989DA3D" w:rsidRPr="00282B46">
        <w:rPr>
          <w:rFonts w:asciiTheme="minorHAnsi" w:hAnsiTheme="minorHAnsi"/>
          <w:lang w:val="en-GB"/>
        </w:rPr>
        <w:t xml:space="preserve"> of </w:t>
      </w:r>
      <w:r w:rsidR="00E23F4E" w:rsidRPr="00282B46">
        <w:rPr>
          <w:rFonts w:asciiTheme="minorHAnsi" w:hAnsiTheme="minorHAnsi"/>
          <w:lang w:val="en-GB"/>
        </w:rPr>
        <w:t>e</w:t>
      </w:r>
      <w:r w:rsidR="0989DA3D" w:rsidRPr="00282B46">
        <w:rPr>
          <w:rFonts w:asciiTheme="minorHAnsi" w:hAnsiTheme="minorHAnsi"/>
          <w:lang w:val="en-GB"/>
        </w:rPr>
        <w:t>xcellence in Kenya)</w:t>
      </w:r>
      <w:r w:rsidR="006B357A" w:rsidRPr="00282B46">
        <w:rPr>
          <w:rFonts w:asciiTheme="minorHAnsi" w:hAnsiTheme="minorHAnsi"/>
          <w:lang w:val="en-GB"/>
        </w:rPr>
        <w:t xml:space="preserve">. </w:t>
      </w:r>
      <w:r w:rsidR="0066420F" w:rsidRPr="00282B46">
        <w:rPr>
          <w:rFonts w:asciiTheme="minorHAnsi" w:hAnsiTheme="minorHAnsi"/>
          <w:lang w:val="en-GB"/>
        </w:rPr>
        <w:t>Training</w:t>
      </w:r>
      <w:r w:rsidR="00BC23D7" w:rsidRPr="00282B46">
        <w:rPr>
          <w:rFonts w:asciiTheme="minorHAnsi" w:hAnsiTheme="minorHAnsi"/>
          <w:lang w:val="en-GB"/>
        </w:rPr>
        <w:t xml:space="preserve"> </w:t>
      </w:r>
      <w:r w:rsidR="0066420F" w:rsidRPr="00282B46">
        <w:rPr>
          <w:rFonts w:asciiTheme="minorHAnsi" w:hAnsiTheme="minorHAnsi"/>
          <w:lang w:val="en-GB"/>
        </w:rPr>
        <w:t xml:space="preserve">in </w:t>
      </w:r>
      <w:r w:rsidR="00E23F4E" w:rsidRPr="00282B46">
        <w:rPr>
          <w:rFonts w:asciiTheme="minorHAnsi" w:hAnsiTheme="minorHAnsi"/>
          <w:lang w:val="en-GB"/>
        </w:rPr>
        <w:t xml:space="preserve">the </w:t>
      </w:r>
      <w:r w:rsidR="0066420F" w:rsidRPr="00282B46">
        <w:rPr>
          <w:rFonts w:asciiTheme="minorHAnsi" w:hAnsiTheme="minorHAnsi"/>
          <w:lang w:val="en-GB"/>
        </w:rPr>
        <w:t>Asia</w:t>
      </w:r>
      <w:r w:rsidR="00DF3E92" w:rsidRPr="00282B46">
        <w:rPr>
          <w:rFonts w:asciiTheme="minorHAnsi" w:hAnsiTheme="minorHAnsi"/>
          <w:lang w:val="en-GB"/>
        </w:rPr>
        <w:t>-</w:t>
      </w:r>
      <w:r w:rsidR="0066420F" w:rsidRPr="00282B46">
        <w:rPr>
          <w:rFonts w:asciiTheme="minorHAnsi" w:hAnsiTheme="minorHAnsi"/>
          <w:lang w:val="en-GB"/>
        </w:rPr>
        <w:t xml:space="preserve">Pacific </w:t>
      </w:r>
      <w:r w:rsidR="00E23F4E" w:rsidRPr="00282B46">
        <w:rPr>
          <w:rFonts w:asciiTheme="minorHAnsi" w:hAnsiTheme="minorHAnsi"/>
          <w:lang w:val="en-GB"/>
        </w:rPr>
        <w:t xml:space="preserve">region </w:t>
      </w:r>
      <w:r w:rsidR="0066420F" w:rsidRPr="00282B46">
        <w:rPr>
          <w:rFonts w:asciiTheme="minorHAnsi" w:hAnsiTheme="minorHAnsi"/>
          <w:lang w:val="en-GB"/>
        </w:rPr>
        <w:t xml:space="preserve">took place on </w:t>
      </w:r>
      <w:hyperlink r:id="rId32" w:history="1">
        <w:r w:rsidR="00E23F4E" w:rsidRPr="00282B46">
          <w:rPr>
            <w:rStyle w:val="Hyperlink"/>
            <w:rFonts w:asciiTheme="minorHAnsi" w:hAnsiTheme="minorHAnsi"/>
            <w:color w:val="auto"/>
            <w:lang w:val="en-GB"/>
          </w:rPr>
          <w:t>h</w:t>
        </w:r>
        <w:r w:rsidR="0066420F" w:rsidRPr="00282B46">
          <w:rPr>
            <w:rStyle w:val="Hyperlink"/>
            <w:rFonts w:asciiTheme="minorHAnsi" w:hAnsiTheme="minorHAnsi"/>
            <w:color w:val="auto"/>
            <w:lang w:val="en-GB"/>
          </w:rPr>
          <w:t xml:space="preserve">uman </w:t>
        </w:r>
        <w:r w:rsidR="00E23F4E" w:rsidRPr="00282B46">
          <w:rPr>
            <w:rStyle w:val="Hyperlink"/>
            <w:rFonts w:asciiTheme="minorHAnsi" w:hAnsiTheme="minorHAnsi"/>
            <w:color w:val="auto"/>
            <w:lang w:val="en-GB"/>
          </w:rPr>
          <w:t>e</w:t>
        </w:r>
        <w:r w:rsidR="0066420F" w:rsidRPr="00282B46">
          <w:rPr>
            <w:rStyle w:val="Hyperlink"/>
            <w:rFonts w:asciiTheme="minorHAnsi" w:hAnsiTheme="minorHAnsi"/>
            <w:color w:val="auto"/>
            <w:lang w:val="en-GB"/>
          </w:rPr>
          <w:t xml:space="preserve">xposure to </w:t>
        </w:r>
        <w:r w:rsidR="00E23F4E" w:rsidRPr="00282B46">
          <w:rPr>
            <w:rStyle w:val="Hyperlink"/>
            <w:rFonts w:asciiTheme="minorHAnsi" w:hAnsiTheme="minorHAnsi"/>
            <w:color w:val="auto"/>
            <w:lang w:val="en-GB"/>
          </w:rPr>
          <w:t>r</w:t>
        </w:r>
        <w:r w:rsidR="0066420F" w:rsidRPr="00282B46">
          <w:rPr>
            <w:rStyle w:val="Hyperlink"/>
            <w:rFonts w:asciiTheme="minorHAnsi" w:hAnsiTheme="minorHAnsi"/>
            <w:color w:val="auto"/>
            <w:lang w:val="en-GB"/>
          </w:rPr>
          <w:t xml:space="preserve">adio </w:t>
        </w:r>
        <w:r w:rsidR="00E23F4E" w:rsidRPr="00282B46">
          <w:rPr>
            <w:rStyle w:val="Hyperlink"/>
            <w:rFonts w:asciiTheme="minorHAnsi" w:hAnsiTheme="minorHAnsi"/>
            <w:color w:val="auto"/>
            <w:lang w:val="en-GB"/>
          </w:rPr>
          <w:t>f</w:t>
        </w:r>
        <w:r w:rsidR="0066420F" w:rsidRPr="00282B46">
          <w:rPr>
            <w:rStyle w:val="Hyperlink"/>
            <w:rFonts w:asciiTheme="minorHAnsi" w:hAnsiTheme="minorHAnsi"/>
            <w:color w:val="auto"/>
            <w:lang w:val="en-GB"/>
          </w:rPr>
          <w:t xml:space="preserve">requency </w:t>
        </w:r>
        <w:r w:rsidR="00E23F4E" w:rsidRPr="00282B46">
          <w:rPr>
            <w:rStyle w:val="Hyperlink"/>
            <w:rFonts w:asciiTheme="minorHAnsi" w:hAnsiTheme="minorHAnsi"/>
            <w:color w:val="auto"/>
            <w:lang w:val="en-GB"/>
          </w:rPr>
          <w:t>e</w:t>
        </w:r>
        <w:r w:rsidR="0066420F" w:rsidRPr="00282B46">
          <w:rPr>
            <w:rStyle w:val="Hyperlink"/>
            <w:rFonts w:asciiTheme="minorHAnsi" w:hAnsiTheme="minorHAnsi"/>
            <w:color w:val="auto"/>
            <w:lang w:val="en-GB"/>
          </w:rPr>
          <w:t xml:space="preserve">lectromagnetic </w:t>
        </w:r>
        <w:r w:rsidR="00E23F4E" w:rsidRPr="00282B46">
          <w:rPr>
            <w:rStyle w:val="Hyperlink"/>
            <w:rFonts w:asciiTheme="minorHAnsi" w:hAnsiTheme="minorHAnsi"/>
            <w:color w:val="auto"/>
            <w:lang w:val="en-GB"/>
          </w:rPr>
          <w:t>f</w:t>
        </w:r>
        <w:r w:rsidR="0066420F" w:rsidRPr="00282B46">
          <w:rPr>
            <w:rStyle w:val="Hyperlink"/>
            <w:rFonts w:asciiTheme="minorHAnsi" w:hAnsiTheme="minorHAnsi"/>
            <w:color w:val="auto"/>
            <w:lang w:val="en-GB"/>
          </w:rPr>
          <w:t>ields</w:t>
        </w:r>
      </w:hyperlink>
      <w:r w:rsidR="0066420F" w:rsidRPr="00282B46">
        <w:rPr>
          <w:rFonts w:asciiTheme="minorHAnsi" w:hAnsiTheme="minorHAnsi"/>
          <w:lang w:val="en-GB"/>
        </w:rPr>
        <w:t xml:space="preserve">. This e-learning course was offered under </w:t>
      </w:r>
      <w:r w:rsidR="00E23F4E" w:rsidRPr="00282B46">
        <w:rPr>
          <w:rFonts w:asciiTheme="minorHAnsi" w:hAnsiTheme="minorHAnsi"/>
          <w:lang w:val="en-GB"/>
        </w:rPr>
        <w:t xml:space="preserve">the </w:t>
      </w:r>
      <w:proofErr w:type="spellStart"/>
      <w:r w:rsidR="0066420F" w:rsidRPr="00282B46">
        <w:rPr>
          <w:rFonts w:asciiTheme="minorHAnsi" w:hAnsiTheme="minorHAnsi"/>
          <w:lang w:val="en-GB"/>
        </w:rPr>
        <w:t>CoE</w:t>
      </w:r>
      <w:proofErr w:type="spellEnd"/>
      <w:r w:rsidR="0066420F" w:rsidRPr="00282B46">
        <w:rPr>
          <w:rFonts w:asciiTheme="minorHAnsi" w:hAnsiTheme="minorHAnsi"/>
          <w:lang w:val="en-GB"/>
        </w:rPr>
        <w:t xml:space="preserve"> partnership with UTM Malaysia and took place in November/December 2020. </w:t>
      </w:r>
    </w:p>
    <w:p w14:paraId="187F5FA3" w14:textId="1DA47517" w:rsidR="00B35E72" w:rsidRPr="00282B46" w:rsidRDefault="7A5C97C3" w:rsidP="43B88F4B">
      <w:pPr>
        <w:pStyle w:val="NormalWeb"/>
        <w:spacing w:before="120" w:beforeAutospacing="0" w:after="120" w:afterAutospacing="0"/>
        <w:rPr>
          <w:rFonts w:asciiTheme="minorHAnsi" w:hAnsiTheme="minorHAnsi"/>
          <w:lang w:val="en-GB"/>
        </w:rPr>
      </w:pPr>
      <w:r w:rsidRPr="00282B46">
        <w:rPr>
          <w:rFonts w:asciiTheme="minorHAnsi" w:hAnsiTheme="minorHAnsi"/>
          <w:lang w:val="en-GB"/>
        </w:rPr>
        <w:t>As part of the Asia</w:t>
      </w:r>
      <w:r w:rsidR="02FF08BD" w:rsidRPr="00282B46">
        <w:rPr>
          <w:rFonts w:asciiTheme="minorHAnsi" w:hAnsiTheme="minorHAnsi"/>
          <w:lang w:val="en-GB"/>
        </w:rPr>
        <w:t>-</w:t>
      </w:r>
      <w:r w:rsidRPr="00282B46">
        <w:rPr>
          <w:rFonts w:asciiTheme="minorHAnsi" w:hAnsiTheme="minorHAnsi"/>
          <w:lang w:val="en-GB"/>
        </w:rPr>
        <w:t xml:space="preserve">Pacific </w:t>
      </w:r>
      <w:r w:rsidR="3331279C" w:rsidRPr="00282B46">
        <w:rPr>
          <w:rFonts w:asciiTheme="minorHAnsi" w:hAnsiTheme="minorHAnsi"/>
          <w:lang w:val="en-GB"/>
        </w:rPr>
        <w:t xml:space="preserve">region </w:t>
      </w:r>
      <w:proofErr w:type="spellStart"/>
      <w:r w:rsidRPr="00282B46">
        <w:rPr>
          <w:rFonts w:asciiTheme="minorHAnsi" w:hAnsiTheme="minorHAnsi"/>
          <w:lang w:val="en-GB"/>
        </w:rPr>
        <w:t>CoE</w:t>
      </w:r>
      <w:proofErr w:type="spellEnd"/>
      <w:r w:rsidRPr="00282B46">
        <w:rPr>
          <w:rFonts w:asciiTheme="minorHAnsi" w:hAnsiTheme="minorHAnsi"/>
          <w:lang w:val="en-GB"/>
        </w:rPr>
        <w:t xml:space="preserve"> node partnership with the State Radio Monitoring </w:t>
      </w:r>
      <w:r w:rsidR="005A2F71" w:rsidRPr="00282B46">
        <w:rPr>
          <w:rFonts w:asciiTheme="minorHAnsi" w:hAnsiTheme="minorHAnsi"/>
          <w:lang w:val="en-GB"/>
        </w:rPr>
        <w:t>Centre</w:t>
      </w:r>
      <w:r w:rsidRPr="00282B46">
        <w:rPr>
          <w:rFonts w:asciiTheme="minorHAnsi" w:hAnsiTheme="minorHAnsi"/>
          <w:lang w:val="en-GB"/>
        </w:rPr>
        <w:t xml:space="preserve"> (SRMC) </w:t>
      </w:r>
      <w:r w:rsidR="0070568F" w:rsidRPr="00282B46">
        <w:rPr>
          <w:rFonts w:asciiTheme="minorHAnsi" w:hAnsiTheme="minorHAnsi"/>
          <w:lang w:val="en-GB"/>
        </w:rPr>
        <w:t xml:space="preserve">of the </w:t>
      </w:r>
      <w:r w:rsidRPr="00282B46">
        <w:rPr>
          <w:rFonts w:asciiTheme="minorHAnsi" w:hAnsiTheme="minorHAnsi"/>
          <w:lang w:val="en-GB"/>
        </w:rPr>
        <w:t xml:space="preserve">Ministry of Industry and Information Technology (MIIT)-China, </w:t>
      </w:r>
      <w:r w:rsidR="2A7C7469" w:rsidRPr="00282B46">
        <w:rPr>
          <w:rFonts w:asciiTheme="minorHAnsi" w:hAnsiTheme="minorHAnsi"/>
          <w:lang w:val="en-GB"/>
        </w:rPr>
        <w:t>372 participants from more than 60 countries participated in face-to-face and e-learning course</w:t>
      </w:r>
      <w:r w:rsidR="336F342D" w:rsidRPr="00282B46">
        <w:rPr>
          <w:rFonts w:asciiTheme="minorHAnsi" w:hAnsiTheme="minorHAnsi"/>
          <w:lang w:val="en-GB"/>
        </w:rPr>
        <w:t>s</w:t>
      </w:r>
      <w:r w:rsidR="75546102" w:rsidRPr="00282B46">
        <w:rPr>
          <w:rFonts w:asciiTheme="minorHAnsi" w:hAnsiTheme="minorHAnsi"/>
          <w:lang w:val="en-GB"/>
        </w:rPr>
        <w:t>. Between 2018 and 202</w:t>
      </w:r>
      <w:r w:rsidR="3A5EADF8" w:rsidRPr="00282B46">
        <w:rPr>
          <w:rFonts w:asciiTheme="minorHAnsi" w:hAnsiTheme="minorHAnsi"/>
          <w:lang w:val="en-GB"/>
        </w:rPr>
        <w:t>1</w:t>
      </w:r>
      <w:r w:rsidR="75546102" w:rsidRPr="00282B46">
        <w:rPr>
          <w:rFonts w:asciiTheme="minorHAnsi" w:hAnsiTheme="minorHAnsi"/>
          <w:lang w:val="en-GB"/>
        </w:rPr>
        <w:t>, trainings were carried out</w:t>
      </w:r>
      <w:r w:rsidR="2A7C7469" w:rsidRPr="00282B46">
        <w:rPr>
          <w:rFonts w:asciiTheme="minorHAnsi" w:hAnsiTheme="minorHAnsi"/>
          <w:lang w:val="en-GB"/>
        </w:rPr>
        <w:t xml:space="preserve"> in the area of technology application</w:t>
      </w:r>
      <w:r w:rsidR="3E52D98E" w:rsidRPr="00282B46">
        <w:rPr>
          <w:rFonts w:asciiTheme="minorHAnsi" w:hAnsiTheme="minorHAnsi"/>
          <w:lang w:val="en-GB"/>
        </w:rPr>
        <w:t xml:space="preserve">, such as IoT, </w:t>
      </w:r>
      <w:r w:rsidR="7CF68614" w:rsidRPr="00282B46">
        <w:rPr>
          <w:rFonts w:asciiTheme="minorHAnsi" w:hAnsiTheme="minorHAnsi"/>
          <w:lang w:val="en-GB"/>
        </w:rPr>
        <w:t>h</w:t>
      </w:r>
      <w:r w:rsidR="3E52D98E" w:rsidRPr="00282B46">
        <w:rPr>
          <w:rFonts w:asciiTheme="minorHAnsi" w:hAnsiTheme="minorHAnsi"/>
          <w:lang w:val="en-GB"/>
        </w:rPr>
        <w:t xml:space="preserve">uman </w:t>
      </w:r>
      <w:r w:rsidR="01483995" w:rsidRPr="00282B46">
        <w:rPr>
          <w:rFonts w:asciiTheme="minorHAnsi" w:hAnsiTheme="minorHAnsi"/>
          <w:lang w:val="en-GB"/>
        </w:rPr>
        <w:t>e</w:t>
      </w:r>
      <w:r w:rsidR="3E52D98E" w:rsidRPr="00282B46">
        <w:rPr>
          <w:rFonts w:asciiTheme="minorHAnsi" w:hAnsiTheme="minorHAnsi"/>
          <w:lang w:val="en-GB"/>
        </w:rPr>
        <w:t xml:space="preserve">xposure to 5th </w:t>
      </w:r>
      <w:r w:rsidR="6E2D8280" w:rsidRPr="00282B46">
        <w:rPr>
          <w:rFonts w:asciiTheme="minorHAnsi" w:hAnsiTheme="minorHAnsi"/>
          <w:lang w:val="en-GB"/>
        </w:rPr>
        <w:t>g</w:t>
      </w:r>
      <w:r w:rsidR="3E52D98E" w:rsidRPr="00282B46">
        <w:rPr>
          <w:rFonts w:asciiTheme="minorHAnsi" w:hAnsiTheme="minorHAnsi"/>
          <w:lang w:val="en-GB"/>
        </w:rPr>
        <w:t xml:space="preserve">eneration </w:t>
      </w:r>
      <w:r w:rsidR="69A7BB58" w:rsidRPr="00282B46">
        <w:rPr>
          <w:rFonts w:asciiTheme="minorHAnsi" w:hAnsiTheme="minorHAnsi"/>
          <w:lang w:val="en-GB"/>
        </w:rPr>
        <w:t>e</w:t>
      </w:r>
      <w:r w:rsidR="3E52D98E" w:rsidRPr="00282B46">
        <w:rPr>
          <w:rFonts w:asciiTheme="minorHAnsi" w:hAnsiTheme="minorHAnsi"/>
          <w:lang w:val="en-GB"/>
        </w:rPr>
        <w:t xml:space="preserve">lectromagnetic </w:t>
      </w:r>
      <w:r w:rsidR="6A27E80C" w:rsidRPr="00282B46">
        <w:rPr>
          <w:rFonts w:asciiTheme="minorHAnsi" w:hAnsiTheme="minorHAnsi"/>
          <w:lang w:val="en-GB"/>
        </w:rPr>
        <w:t>f</w:t>
      </w:r>
      <w:r w:rsidR="3E52D98E" w:rsidRPr="00282B46">
        <w:rPr>
          <w:rFonts w:asciiTheme="minorHAnsi" w:hAnsiTheme="minorHAnsi"/>
          <w:lang w:val="en-GB"/>
        </w:rPr>
        <w:t>ields and</w:t>
      </w:r>
      <w:r w:rsidR="2A7C7469" w:rsidRPr="00282B46">
        <w:rPr>
          <w:rFonts w:asciiTheme="minorHAnsi" w:hAnsiTheme="minorHAnsi"/>
          <w:lang w:val="en-GB"/>
        </w:rPr>
        <w:t xml:space="preserve"> </w:t>
      </w:r>
      <w:r w:rsidR="5A8F1D74" w:rsidRPr="00282B46">
        <w:rPr>
          <w:rFonts w:asciiTheme="minorHAnsi" w:hAnsiTheme="minorHAnsi"/>
          <w:lang w:val="en-GB"/>
        </w:rPr>
        <w:t>s</w:t>
      </w:r>
      <w:r w:rsidR="10D71260" w:rsidRPr="00282B46">
        <w:rPr>
          <w:rFonts w:asciiTheme="minorHAnsi" w:hAnsiTheme="minorHAnsi"/>
          <w:lang w:val="en-GB"/>
        </w:rPr>
        <w:t>p</w:t>
      </w:r>
      <w:hyperlink r:id="rId33">
        <w:r w:rsidRPr="00282B46">
          <w:rPr>
            <w:rFonts w:asciiTheme="minorHAnsi" w:hAnsiTheme="minorHAnsi"/>
            <w:lang w:val="en-GB"/>
          </w:rPr>
          <w:t xml:space="preserve">ectrum </w:t>
        </w:r>
        <w:r w:rsidR="3AA2DF24" w:rsidRPr="00282B46">
          <w:rPr>
            <w:rFonts w:asciiTheme="minorHAnsi" w:hAnsiTheme="minorHAnsi"/>
            <w:lang w:val="en-GB"/>
          </w:rPr>
          <w:t>m</w:t>
        </w:r>
        <w:r w:rsidRPr="00282B46">
          <w:rPr>
            <w:rFonts w:asciiTheme="minorHAnsi" w:hAnsiTheme="minorHAnsi"/>
            <w:lang w:val="en-GB"/>
          </w:rPr>
          <w:t xml:space="preserve">anagement and </w:t>
        </w:r>
        <w:r w:rsidR="3AA2DF24" w:rsidRPr="00282B46">
          <w:rPr>
            <w:rFonts w:asciiTheme="minorHAnsi" w:hAnsiTheme="minorHAnsi"/>
            <w:lang w:val="en-GB"/>
          </w:rPr>
          <w:t>r</w:t>
        </w:r>
        <w:r w:rsidRPr="00282B46">
          <w:rPr>
            <w:rFonts w:asciiTheme="minorHAnsi" w:hAnsiTheme="minorHAnsi"/>
            <w:lang w:val="en-GB"/>
          </w:rPr>
          <w:t xml:space="preserve">adio </w:t>
        </w:r>
        <w:r w:rsidR="3AA2DF24" w:rsidRPr="00282B46">
          <w:rPr>
            <w:rFonts w:asciiTheme="minorHAnsi" w:hAnsiTheme="minorHAnsi"/>
            <w:lang w:val="en-GB"/>
          </w:rPr>
          <w:t>f</w:t>
        </w:r>
        <w:r w:rsidRPr="00282B46">
          <w:rPr>
            <w:rFonts w:asciiTheme="minorHAnsi" w:hAnsiTheme="minorHAnsi"/>
            <w:lang w:val="en-GB"/>
          </w:rPr>
          <w:t xml:space="preserve">requency (RF) </w:t>
        </w:r>
        <w:r w:rsidR="3AA2DF24" w:rsidRPr="00282B46">
          <w:rPr>
            <w:rFonts w:asciiTheme="minorHAnsi" w:hAnsiTheme="minorHAnsi"/>
            <w:lang w:val="en-GB"/>
          </w:rPr>
          <w:t>m</w:t>
        </w:r>
        <w:r w:rsidRPr="00282B46">
          <w:rPr>
            <w:rFonts w:asciiTheme="minorHAnsi" w:hAnsiTheme="minorHAnsi"/>
            <w:lang w:val="en-GB"/>
          </w:rPr>
          <w:t>onitoring</w:t>
        </w:r>
      </w:hyperlink>
      <w:r w:rsidRPr="00282B46">
        <w:rPr>
          <w:rFonts w:asciiTheme="minorHAnsi" w:hAnsiTheme="minorHAnsi"/>
          <w:lang w:val="en-GB"/>
        </w:rPr>
        <w:t xml:space="preserve"> In the Caribbean, t</w:t>
      </w:r>
      <w:r w:rsidR="608B9721" w:rsidRPr="00282B46">
        <w:rPr>
          <w:rFonts w:asciiTheme="minorHAnsi" w:hAnsiTheme="minorHAnsi"/>
          <w:lang w:val="en-GB"/>
        </w:rPr>
        <w:t xml:space="preserve">he </w:t>
      </w:r>
      <w:r w:rsidR="6B7F7079" w:rsidRPr="00282B46">
        <w:rPr>
          <w:rFonts w:asciiTheme="minorHAnsi" w:hAnsiTheme="minorHAnsi"/>
          <w:lang w:val="en-GB"/>
        </w:rPr>
        <w:t>d</w:t>
      </w:r>
      <w:r w:rsidR="608B9721" w:rsidRPr="00282B46">
        <w:rPr>
          <w:rFonts w:asciiTheme="minorHAnsi" w:hAnsiTheme="minorHAnsi"/>
          <w:lang w:val="en-GB"/>
        </w:rPr>
        <w:t xml:space="preserve">igital </w:t>
      </w:r>
      <w:r w:rsidR="6B7F7079" w:rsidRPr="00282B46">
        <w:rPr>
          <w:rFonts w:asciiTheme="minorHAnsi" w:hAnsiTheme="minorHAnsi"/>
          <w:lang w:val="en-GB"/>
        </w:rPr>
        <w:t>p</w:t>
      </w:r>
      <w:r w:rsidR="608B9721" w:rsidRPr="00282B46">
        <w:rPr>
          <w:rFonts w:asciiTheme="minorHAnsi" w:hAnsiTheme="minorHAnsi"/>
          <w:lang w:val="en-GB"/>
        </w:rPr>
        <w:t xml:space="preserve">olicies </w:t>
      </w:r>
      <w:r w:rsidR="6B7F7079" w:rsidRPr="00282B46">
        <w:rPr>
          <w:rFonts w:asciiTheme="minorHAnsi" w:hAnsiTheme="minorHAnsi"/>
          <w:lang w:val="en-GB"/>
        </w:rPr>
        <w:t>p</w:t>
      </w:r>
      <w:r w:rsidR="608B9721" w:rsidRPr="00282B46">
        <w:rPr>
          <w:rFonts w:asciiTheme="minorHAnsi" w:hAnsiTheme="minorHAnsi"/>
          <w:lang w:val="en-GB"/>
        </w:rPr>
        <w:t xml:space="preserve">rogramme to </w:t>
      </w:r>
      <w:r w:rsidR="6B7F7079" w:rsidRPr="00282B46">
        <w:rPr>
          <w:rFonts w:asciiTheme="minorHAnsi" w:hAnsiTheme="minorHAnsi"/>
          <w:lang w:val="en-GB"/>
        </w:rPr>
        <w:t>r</w:t>
      </w:r>
      <w:r w:rsidR="608B9721" w:rsidRPr="00282B46">
        <w:rPr>
          <w:rFonts w:asciiTheme="minorHAnsi" w:hAnsiTheme="minorHAnsi"/>
          <w:lang w:val="en-GB"/>
        </w:rPr>
        <w:t>e-</w:t>
      </w:r>
      <w:r w:rsidR="6B7F7079" w:rsidRPr="00282B46">
        <w:rPr>
          <w:rFonts w:asciiTheme="minorHAnsi" w:hAnsiTheme="minorHAnsi"/>
          <w:lang w:val="en-GB"/>
        </w:rPr>
        <w:t>s</w:t>
      </w:r>
      <w:r w:rsidR="608B9721" w:rsidRPr="00282B46">
        <w:rPr>
          <w:rFonts w:asciiTheme="minorHAnsi" w:hAnsiTheme="minorHAnsi"/>
          <w:lang w:val="en-GB"/>
        </w:rPr>
        <w:t xml:space="preserve">ensitize </w:t>
      </w:r>
      <w:r w:rsidR="6B7F7079" w:rsidRPr="00282B46">
        <w:rPr>
          <w:rFonts w:asciiTheme="minorHAnsi" w:hAnsiTheme="minorHAnsi"/>
          <w:lang w:val="en-GB"/>
        </w:rPr>
        <w:lastRenderedPageBreak/>
        <w:t>g</w:t>
      </w:r>
      <w:r w:rsidR="608B9721" w:rsidRPr="00282B46">
        <w:rPr>
          <w:rFonts w:asciiTheme="minorHAnsi" w:hAnsiTheme="minorHAnsi"/>
          <w:lang w:val="en-GB"/>
        </w:rPr>
        <w:t xml:space="preserve">overnment </w:t>
      </w:r>
      <w:r w:rsidR="6B7F7079" w:rsidRPr="00282B46">
        <w:rPr>
          <w:rFonts w:asciiTheme="minorHAnsi" w:hAnsiTheme="minorHAnsi"/>
          <w:lang w:val="en-GB"/>
        </w:rPr>
        <w:t>o</w:t>
      </w:r>
      <w:r w:rsidR="608B9721" w:rsidRPr="00282B46">
        <w:rPr>
          <w:rFonts w:asciiTheme="minorHAnsi" w:hAnsiTheme="minorHAnsi"/>
          <w:lang w:val="en-GB"/>
        </w:rPr>
        <w:t xml:space="preserve">fficials to the use of ICTs provided public servants </w:t>
      </w:r>
      <w:r w:rsidR="10A09F66" w:rsidRPr="00282B46">
        <w:rPr>
          <w:rFonts w:asciiTheme="minorHAnsi" w:hAnsiTheme="minorHAnsi"/>
          <w:lang w:val="en-GB"/>
        </w:rPr>
        <w:t>with guidance on making</w:t>
      </w:r>
      <w:r w:rsidR="608B9721" w:rsidRPr="00282B46">
        <w:rPr>
          <w:rFonts w:asciiTheme="minorHAnsi" w:hAnsiTheme="minorHAnsi"/>
          <w:lang w:val="en-GB"/>
        </w:rPr>
        <w:t xml:space="preserve"> policy, legislative</w:t>
      </w:r>
      <w:r w:rsidR="61B2A772" w:rsidRPr="00282B46">
        <w:rPr>
          <w:rFonts w:asciiTheme="minorHAnsi" w:hAnsiTheme="minorHAnsi"/>
          <w:lang w:val="en-GB"/>
        </w:rPr>
        <w:t>,</w:t>
      </w:r>
      <w:r w:rsidR="608B9721" w:rsidRPr="00282B46">
        <w:rPr>
          <w:rFonts w:asciiTheme="minorHAnsi" w:hAnsiTheme="minorHAnsi"/>
          <w:lang w:val="en-GB"/>
        </w:rPr>
        <w:t xml:space="preserve"> and regulatory decisions</w:t>
      </w:r>
      <w:r w:rsidR="10A09F66" w:rsidRPr="00282B46">
        <w:rPr>
          <w:rFonts w:asciiTheme="minorHAnsi" w:hAnsiTheme="minorHAnsi"/>
          <w:lang w:val="en-GB"/>
        </w:rPr>
        <w:t>.</w:t>
      </w:r>
    </w:p>
    <w:tbl>
      <w:tblPr>
        <w:tblStyle w:val="TableGrid1"/>
        <w:tblW w:w="0" w:type="auto"/>
        <w:tblLook w:val="04A0" w:firstRow="1" w:lastRow="0" w:firstColumn="1" w:lastColumn="0" w:noHBand="0" w:noVBand="1"/>
      </w:tblPr>
      <w:tblGrid>
        <w:gridCol w:w="9629"/>
      </w:tblGrid>
      <w:tr w:rsidR="009C7BBE" w:rsidRPr="00282B46" w14:paraId="6A44F40A" w14:textId="77777777" w:rsidTr="43B88F4B">
        <w:tc>
          <w:tcPr>
            <w:tcW w:w="9629" w:type="dxa"/>
          </w:tcPr>
          <w:p w14:paraId="11FE218B" w14:textId="77777777" w:rsidR="009C7BBE" w:rsidRPr="00282B46" w:rsidRDefault="009C7BBE" w:rsidP="00206392">
            <w:pPr>
              <w:spacing w:before="120" w:after="120"/>
              <w:rPr>
                <w:rFonts w:asciiTheme="minorHAnsi" w:hAnsiTheme="minorHAnsi"/>
                <w:b/>
                <w:lang w:val="en-GB"/>
              </w:rPr>
            </w:pPr>
            <w:r w:rsidRPr="00282B46">
              <w:rPr>
                <w:rFonts w:asciiTheme="minorHAnsi" w:hAnsiTheme="minorHAnsi"/>
                <w:b/>
                <w:lang w:val="en-GB"/>
              </w:rPr>
              <w:t>REGIONAL INITIATIVES</w:t>
            </w:r>
          </w:p>
          <w:p w14:paraId="3250BADF" w14:textId="548FA271" w:rsidR="00456E0B" w:rsidRPr="00282B46" w:rsidRDefault="00456E0B" w:rsidP="00456E0B">
            <w:pPr>
              <w:rPr>
                <w:rFonts w:asciiTheme="minorHAnsi" w:hAnsiTheme="minorHAnsi"/>
                <w:lang w:val="en-GB" w:eastAsia="en-US"/>
              </w:rPr>
            </w:pPr>
            <w:r w:rsidRPr="00282B46">
              <w:rPr>
                <w:rFonts w:asciiTheme="minorHAnsi" w:hAnsiTheme="minorHAnsi"/>
                <w:lang w:val="en-GB"/>
              </w:rPr>
              <w:t xml:space="preserve">Africa </w:t>
            </w:r>
            <w:r w:rsidR="003B2261" w:rsidRPr="00282B46">
              <w:rPr>
                <w:rFonts w:asciiTheme="minorHAnsi" w:hAnsiTheme="minorHAnsi"/>
                <w:lang w:val="en-GB"/>
              </w:rPr>
              <w:t>region:</w:t>
            </w:r>
          </w:p>
          <w:p w14:paraId="27014B8F" w14:textId="39D75003" w:rsidR="00D434F8" w:rsidRPr="00282B46" w:rsidRDefault="7AF7FEA5" w:rsidP="2B575A98">
            <w:pPr>
              <w:pStyle w:val="ListParagraph"/>
              <w:numPr>
                <w:ilvl w:val="0"/>
                <w:numId w:val="60"/>
              </w:numPr>
              <w:spacing w:before="120" w:after="120"/>
              <w:contextualSpacing w:val="0"/>
              <w:rPr>
                <w:rFonts w:asciiTheme="minorHAnsi" w:eastAsiaTheme="minorEastAsia" w:hAnsiTheme="minorHAnsi"/>
                <w:lang w:val="en-GB"/>
              </w:rPr>
            </w:pPr>
            <w:r w:rsidRPr="00282B46">
              <w:rPr>
                <w:rFonts w:asciiTheme="minorHAnsi" w:hAnsiTheme="minorHAnsi"/>
                <w:lang w:val="en-GB"/>
              </w:rPr>
              <w:t>To contribute to close the gender digital divide by getting more girls interested in ICT and coding</w:t>
            </w:r>
            <w:r w:rsidR="0070568F" w:rsidRPr="00282B46">
              <w:rPr>
                <w:rFonts w:asciiTheme="minorHAnsi" w:hAnsiTheme="minorHAnsi"/>
                <w:lang w:val="en-GB"/>
              </w:rPr>
              <w:t>,</w:t>
            </w:r>
            <w:r w:rsidRPr="00282B46">
              <w:rPr>
                <w:rFonts w:asciiTheme="minorHAnsi" w:hAnsiTheme="minorHAnsi"/>
                <w:lang w:val="en-GB"/>
              </w:rPr>
              <w:t xml:space="preserve"> </w:t>
            </w:r>
            <w:r w:rsidR="02D2E9C8" w:rsidRPr="00282B46">
              <w:rPr>
                <w:rFonts w:asciiTheme="minorHAnsi" w:hAnsiTheme="minorHAnsi"/>
                <w:lang w:val="en-GB"/>
              </w:rPr>
              <w:t>o</w:t>
            </w:r>
            <w:r w:rsidR="02DC6775" w:rsidRPr="00282B46">
              <w:rPr>
                <w:rFonts w:asciiTheme="minorHAnsi" w:hAnsiTheme="minorHAnsi"/>
                <w:lang w:val="en-GB"/>
              </w:rPr>
              <w:t>ver</w:t>
            </w:r>
            <w:r w:rsidR="0008464A" w:rsidRPr="00282B46">
              <w:rPr>
                <w:rFonts w:asciiTheme="minorHAnsi" w:hAnsiTheme="minorHAnsi"/>
                <w:lang w:val="en-GB"/>
              </w:rPr>
              <w:t xml:space="preserve"> </w:t>
            </w:r>
            <w:r w:rsidR="5AAE81F3" w:rsidRPr="00282B46">
              <w:rPr>
                <w:rFonts w:asciiTheme="minorHAnsi" w:hAnsiTheme="minorHAnsi"/>
                <w:lang w:val="en-GB"/>
              </w:rPr>
              <w:t>53</w:t>
            </w:r>
            <w:r w:rsidR="0008464A" w:rsidRPr="00282B46">
              <w:rPr>
                <w:rFonts w:asciiTheme="minorHAnsi" w:hAnsiTheme="minorHAnsi"/>
                <w:lang w:val="en-GB"/>
              </w:rPr>
              <w:t>0</w:t>
            </w:r>
            <w:r w:rsidR="5AAE81F3" w:rsidRPr="00282B46">
              <w:rPr>
                <w:rFonts w:asciiTheme="minorHAnsi" w:hAnsiTheme="minorHAnsi"/>
                <w:lang w:val="en-GB"/>
              </w:rPr>
              <w:t xml:space="preserve"> girls learnt coding </w:t>
            </w:r>
            <w:r w:rsidR="015C7630" w:rsidRPr="00282B46">
              <w:rPr>
                <w:rFonts w:asciiTheme="minorHAnsi" w:hAnsiTheme="minorHAnsi"/>
                <w:lang w:val="en-GB"/>
              </w:rPr>
              <w:t xml:space="preserve">and soft skills </w:t>
            </w:r>
            <w:r w:rsidR="5AAE81F3" w:rsidRPr="00282B46">
              <w:rPr>
                <w:rFonts w:asciiTheme="minorHAnsi" w:hAnsiTheme="minorHAnsi"/>
                <w:lang w:val="en-GB"/>
              </w:rPr>
              <w:t xml:space="preserve">in a series of workshops of the African Girls </w:t>
            </w:r>
            <w:r w:rsidR="2FCB7159" w:rsidRPr="00282B46">
              <w:rPr>
                <w:rFonts w:asciiTheme="minorHAnsi" w:hAnsiTheme="minorHAnsi"/>
                <w:lang w:val="en-GB"/>
              </w:rPr>
              <w:t>C</w:t>
            </w:r>
            <w:r w:rsidR="5AAE81F3" w:rsidRPr="00282B46">
              <w:rPr>
                <w:rFonts w:asciiTheme="minorHAnsi" w:hAnsiTheme="minorHAnsi"/>
                <w:lang w:val="en-GB"/>
              </w:rPr>
              <w:t>an Code Initiative</w:t>
            </w:r>
            <w:r w:rsidR="38C3DEF9" w:rsidRPr="00282B46">
              <w:rPr>
                <w:rFonts w:asciiTheme="minorHAnsi" w:hAnsiTheme="minorHAnsi"/>
                <w:lang w:val="en-GB"/>
              </w:rPr>
              <w:t xml:space="preserve"> (AGCCI)</w:t>
            </w:r>
            <w:r w:rsidR="009E4BFA" w:rsidRPr="00282B46">
              <w:rPr>
                <w:rFonts w:asciiTheme="minorHAnsi" w:hAnsiTheme="minorHAnsi"/>
                <w:lang w:val="en-GB"/>
              </w:rPr>
              <w:t xml:space="preserve"> in 2018 and 2019</w:t>
            </w:r>
            <w:r w:rsidR="002D4FE5" w:rsidRPr="00282B46">
              <w:rPr>
                <w:rFonts w:asciiTheme="minorHAnsi" w:hAnsiTheme="minorHAnsi"/>
                <w:lang w:val="en-GB"/>
              </w:rPr>
              <w:t>;</w:t>
            </w:r>
          </w:p>
          <w:p w14:paraId="43F26D96" w14:textId="1F7FCFB4" w:rsidR="7662F260" w:rsidRPr="00282B46" w:rsidRDefault="0CDCE278" w:rsidP="2B575A98">
            <w:pPr>
              <w:pStyle w:val="ListParagraph"/>
              <w:numPr>
                <w:ilvl w:val="0"/>
                <w:numId w:val="60"/>
              </w:numPr>
              <w:spacing w:before="120" w:after="120"/>
              <w:contextualSpacing w:val="0"/>
              <w:rPr>
                <w:rFonts w:asciiTheme="minorHAnsi" w:eastAsiaTheme="minorEastAsia" w:hAnsiTheme="minorHAnsi"/>
                <w:lang w:val="en-GB"/>
              </w:rPr>
            </w:pPr>
            <w:r w:rsidRPr="00282B46">
              <w:rPr>
                <w:rFonts w:asciiTheme="minorHAnsi" w:hAnsiTheme="minorHAnsi"/>
                <w:lang w:val="en-GB"/>
              </w:rPr>
              <w:t>Under the AGCC</w:t>
            </w:r>
            <w:r w:rsidR="45886B07" w:rsidRPr="00282B46">
              <w:rPr>
                <w:rFonts w:asciiTheme="minorHAnsi" w:hAnsiTheme="minorHAnsi"/>
                <w:lang w:val="en-GB"/>
              </w:rPr>
              <w:t>I</w:t>
            </w:r>
            <w:r w:rsidR="2D86EB81" w:rsidRPr="00282B46">
              <w:rPr>
                <w:rFonts w:asciiTheme="minorHAnsi" w:hAnsiTheme="minorHAnsi"/>
                <w:lang w:val="en-GB"/>
              </w:rPr>
              <w:t xml:space="preserve"> </w:t>
            </w:r>
            <w:r w:rsidR="4B88F807" w:rsidRPr="00282B46">
              <w:rPr>
                <w:rFonts w:asciiTheme="minorHAnsi" w:hAnsiTheme="minorHAnsi"/>
                <w:lang w:val="en-GB"/>
              </w:rPr>
              <w:t>I</w:t>
            </w:r>
            <w:r w:rsidR="2D86EB81" w:rsidRPr="00282B46">
              <w:rPr>
                <w:rFonts w:asciiTheme="minorHAnsi" w:hAnsiTheme="minorHAnsi"/>
                <w:lang w:val="en-GB"/>
              </w:rPr>
              <w:t xml:space="preserve">nitiative </w:t>
            </w:r>
            <w:r w:rsidRPr="00282B46">
              <w:rPr>
                <w:rFonts w:asciiTheme="minorHAnsi" w:hAnsiTheme="minorHAnsi"/>
                <w:lang w:val="en-GB"/>
              </w:rPr>
              <w:t>and t</w:t>
            </w:r>
            <w:r w:rsidR="70F3D11C" w:rsidRPr="00282B46">
              <w:rPr>
                <w:rFonts w:asciiTheme="minorHAnsi" w:hAnsiTheme="minorHAnsi"/>
                <w:lang w:val="en-GB"/>
              </w:rPr>
              <w:t xml:space="preserve">o jointly celebrate UN@75 and work on women </w:t>
            </w:r>
            <w:r w:rsidR="00F07355" w:rsidRPr="00282B46">
              <w:rPr>
                <w:rFonts w:asciiTheme="minorHAnsi" w:hAnsiTheme="minorHAnsi"/>
                <w:lang w:val="en-GB"/>
              </w:rPr>
              <w:t>and</w:t>
            </w:r>
            <w:r w:rsidR="70F3D11C" w:rsidRPr="00282B46">
              <w:rPr>
                <w:rFonts w:asciiTheme="minorHAnsi" w:hAnsiTheme="minorHAnsi"/>
                <w:lang w:val="en-GB"/>
              </w:rPr>
              <w:t xml:space="preserve"> young girls in ICT, a hybrid face-to-face and virtual </w:t>
            </w:r>
            <w:r w:rsidR="47A2F51A" w:rsidRPr="00282B46">
              <w:rPr>
                <w:rFonts w:asciiTheme="minorHAnsi" w:hAnsiTheme="minorHAnsi"/>
                <w:lang w:val="en-GB"/>
              </w:rPr>
              <w:t>boot camp</w:t>
            </w:r>
            <w:r w:rsidR="680CA741" w:rsidRPr="00282B46">
              <w:rPr>
                <w:rFonts w:asciiTheme="minorHAnsi" w:hAnsiTheme="minorHAnsi"/>
                <w:lang w:val="en-GB"/>
              </w:rPr>
              <w:t xml:space="preserve"> was organized b</w:t>
            </w:r>
            <w:r w:rsidR="1C18E53F" w:rsidRPr="00282B46">
              <w:rPr>
                <w:rFonts w:asciiTheme="minorHAnsi" w:hAnsiTheme="minorHAnsi"/>
                <w:lang w:val="en-GB"/>
              </w:rPr>
              <w:t>y</w:t>
            </w:r>
            <w:r w:rsidR="680CA741" w:rsidRPr="00282B46">
              <w:rPr>
                <w:rFonts w:asciiTheme="minorHAnsi" w:hAnsiTheme="minorHAnsi"/>
                <w:lang w:val="en-GB"/>
              </w:rPr>
              <w:t xml:space="preserve"> ITU and UNECA in</w:t>
            </w:r>
            <w:r w:rsidR="47A2F51A" w:rsidRPr="00282B46">
              <w:rPr>
                <w:rFonts w:asciiTheme="minorHAnsi" w:hAnsiTheme="minorHAnsi"/>
                <w:lang w:val="en-GB"/>
              </w:rPr>
              <w:t xml:space="preserve"> </w:t>
            </w:r>
            <w:r w:rsidR="680CA741" w:rsidRPr="00282B46">
              <w:rPr>
                <w:rFonts w:asciiTheme="minorHAnsi" w:hAnsiTheme="minorHAnsi"/>
                <w:lang w:val="en-GB"/>
              </w:rPr>
              <w:t xml:space="preserve">Addis Ababa (Ethiopia) </w:t>
            </w:r>
            <w:r w:rsidR="0061E2FA" w:rsidRPr="00282B46">
              <w:rPr>
                <w:rFonts w:asciiTheme="minorHAnsi" w:hAnsiTheme="minorHAnsi"/>
                <w:lang w:val="en-GB"/>
              </w:rPr>
              <w:t xml:space="preserve">in </w:t>
            </w:r>
            <w:r w:rsidR="631747BF" w:rsidRPr="00282B46">
              <w:rPr>
                <w:rFonts w:asciiTheme="minorHAnsi" w:hAnsiTheme="minorHAnsi"/>
                <w:lang w:val="en-GB"/>
              </w:rPr>
              <w:t xml:space="preserve">December 2020 </w:t>
            </w:r>
            <w:r w:rsidR="680CA741" w:rsidRPr="00282B46">
              <w:rPr>
                <w:rFonts w:asciiTheme="minorHAnsi" w:hAnsiTheme="minorHAnsi"/>
                <w:lang w:val="en-GB"/>
              </w:rPr>
              <w:t xml:space="preserve">for </w:t>
            </w:r>
            <w:r w:rsidR="00C070CA" w:rsidRPr="00282B46">
              <w:rPr>
                <w:rFonts w:asciiTheme="minorHAnsi" w:hAnsiTheme="minorHAnsi"/>
                <w:lang w:val="en-GB"/>
              </w:rPr>
              <w:t>17- to 20-year-olds</w:t>
            </w:r>
            <w:r w:rsidR="0008464A" w:rsidRPr="00282B46">
              <w:rPr>
                <w:rFonts w:asciiTheme="minorHAnsi" w:hAnsiTheme="minorHAnsi"/>
                <w:lang w:val="en-GB"/>
              </w:rPr>
              <w:t xml:space="preserve"> </w:t>
            </w:r>
            <w:r w:rsidR="47A2F51A" w:rsidRPr="00282B46">
              <w:rPr>
                <w:rFonts w:asciiTheme="minorHAnsi" w:hAnsiTheme="minorHAnsi"/>
                <w:lang w:val="en-GB"/>
              </w:rPr>
              <w:t xml:space="preserve">from </w:t>
            </w:r>
            <w:r w:rsidR="6B14000D" w:rsidRPr="00282B46">
              <w:rPr>
                <w:rFonts w:asciiTheme="minorHAnsi" w:hAnsiTheme="minorHAnsi"/>
                <w:lang w:val="en-GB"/>
              </w:rPr>
              <w:t>across</w:t>
            </w:r>
            <w:r w:rsidR="47A2F51A" w:rsidRPr="00282B46">
              <w:rPr>
                <w:rFonts w:asciiTheme="minorHAnsi" w:hAnsiTheme="minorHAnsi"/>
                <w:lang w:val="en-GB"/>
              </w:rPr>
              <w:t xml:space="preserve"> </w:t>
            </w:r>
            <w:r w:rsidR="6B14000D" w:rsidRPr="00282B46">
              <w:rPr>
                <w:rFonts w:asciiTheme="minorHAnsi" w:hAnsiTheme="minorHAnsi"/>
                <w:lang w:val="en-GB"/>
              </w:rPr>
              <w:t xml:space="preserve">the continent. </w:t>
            </w:r>
            <w:r w:rsidR="0008464A" w:rsidRPr="00282B46">
              <w:rPr>
                <w:rFonts w:asciiTheme="minorHAnsi" w:hAnsiTheme="minorHAnsi"/>
                <w:lang w:val="en-GB"/>
              </w:rPr>
              <w:t xml:space="preserve">Over </w:t>
            </w:r>
            <w:r w:rsidR="00C304FF" w:rsidRPr="00282B46">
              <w:rPr>
                <w:rFonts w:asciiTheme="minorHAnsi" w:hAnsiTheme="minorHAnsi"/>
                <w:lang w:val="en-GB"/>
              </w:rPr>
              <w:t xml:space="preserve">125 </w:t>
            </w:r>
            <w:r w:rsidR="6B14000D" w:rsidRPr="00282B46">
              <w:rPr>
                <w:rFonts w:asciiTheme="minorHAnsi" w:hAnsiTheme="minorHAnsi"/>
                <w:lang w:val="en-GB"/>
              </w:rPr>
              <w:t xml:space="preserve">girls participated in person while </w:t>
            </w:r>
            <w:r w:rsidR="0008464A" w:rsidRPr="00282B46">
              <w:rPr>
                <w:rFonts w:asciiTheme="minorHAnsi" w:hAnsiTheme="minorHAnsi"/>
                <w:lang w:val="en-GB"/>
              </w:rPr>
              <w:t xml:space="preserve">over </w:t>
            </w:r>
            <w:r w:rsidR="6B14000D" w:rsidRPr="00282B46">
              <w:rPr>
                <w:rFonts w:asciiTheme="minorHAnsi" w:hAnsiTheme="minorHAnsi"/>
                <w:lang w:val="en-GB"/>
              </w:rPr>
              <w:t>2</w:t>
            </w:r>
            <w:r w:rsidR="008C4C0B" w:rsidRPr="00282B46">
              <w:rPr>
                <w:rFonts w:asciiTheme="minorHAnsi" w:hAnsiTheme="minorHAnsi"/>
                <w:lang w:val="en-GB"/>
              </w:rPr>
              <w:t xml:space="preserve"> </w:t>
            </w:r>
            <w:r w:rsidR="6B14000D" w:rsidRPr="00282B46">
              <w:rPr>
                <w:rFonts w:asciiTheme="minorHAnsi" w:hAnsiTheme="minorHAnsi"/>
                <w:lang w:val="en-GB"/>
              </w:rPr>
              <w:t>000</w:t>
            </w:r>
            <w:r w:rsidR="0008464A" w:rsidRPr="00282B46">
              <w:rPr>
                <w:rFonts w:asciiTheme="minorHAnsi" w:hAnsiTheme="minorHAnsi"/>
                <w:lang w:val="en-GB"/>
              </w:rPr>
              <w:t xml:space="preserve"> </w:t>
            </w:r>
            <w:r w:rsidR="22E38F91" w:rsidRPr="00282B46">
              <w:rPr>
                <w:rFonts w:asciiTheme="minorHAnsi" w:hAnsiTheme="minorHAnsi"/>
                <w:lang w:val="en-GB"/>
              </w:rPr>
              <w:t>girls took part in the virtual sessions over two weeks.</w:t>
            </w:r>
            <w:r w:rsidR="17E8BAEF" w:rsidRPr="00282B46">
              <w:rPr>
                <w:rFonts w:asciiTheme="minorHAnsi" w:hAnsiTheme="minorHAnsi"/>
                <w:lang w:val="en-GB"/>
              </w:rPr>
              <w:t xml:space="preserve"> </w:t>
            </w:r>
            <w:r w:rsidR="2CC6CB16" w:rsidRPr="00282B46">
              <w:rPr>
                <w:rFonts w:asciiTheme="minorHAnsi" w:hAnsiTheme="minorHAnsi"/>
                <w:lang w:val="en-GB"/>
              </w:rPr>
              <w:t xml:space="preserve">On the occasion, </w:t>
            </w:r>
            <w:r w:rsidR="17E8BAEF" w:rsidRPr="00282B46">
              <w:rPr>
                <w:rFonts w:asciiTheme="minorHAnsi" w:hAnsiTheme="minorHAnsi"/>
                <w:lang w:val="en-GB"/>
              </w:rPr>
              <w:t>an e-Learning sub site of the AGCCI online platform was launched</w:t>
            </w:r>
            <w:r w:rsidR="002D4FE5" w:rsidRPr="00282B46">
              <w:rPr>
                <w:rFonts w:asciiTheme="minorHAnsi" w:hAnsiTheme="minorHAnsi"/>
                <w:lang w:val="en-GB"/>
              </w:rPr>
              <w:t>;</w:t>
            </w:r>
          </w:p>
          <w:p w14:paraId="75B50DF4" w14:textId="436B79A0" w:rsidR="00BB1427" w:rsidRPr="00282B46" w:rsidRDefault="5AAE81F3" w:rsidP="2B575A98">
            <w:pPr>
              <w:pStyle w:val="ListParagraph"/>
              <w:numPr>
                <w:ilvl w:val="0"/>
                <w:numId w:val="60"/>
              </w:numPr>
              <w:spacing w:before="120" w:after="120"/>
              <w:contextualSpacing w:val="0"/>
              <w:rPr>
                <w:rFonts w:asciiTheme="minorHAnsi" w:eastAsiaTheme="minorEastAsia" w:hAnsiTheme="minorHAnsi"/>
                <w:lang w:val="en-GB"/>
              </w:rPr>
            </w:pPr>
            <w:r w:rsidRPr="00282B46">
              <w:rPr>
                <w:rFonts w:asciiTheme="minorHAnsi" w:hAnsiTheme="minorHAnsi"/>
                <w:lang w:val="en-GB"/>
              </w:rPr>
              <w:t>The ITU-ILO programme</w:t>
            </w:r>
            <w:r w:rsidR="1B36C020" w:rsidRPr="00282B46">
              <w:rPr>
                <w:rFonts w:asciiTheme="minorHAnsi" w:hAnsiTheme="minorHAnsi"/>
                <w:lang w:val="en-GB"/>
              </w:rPr>
              <w:t>, with support of the African Union,</w:t>
            </w:r>
            <w:r w:rsidRPr="00282B46">
              <w:rPr>
                <w:rFonts w:asciiTheme="minorHAnsi" w:hAnsiTheme="minorHAnsi"/>
                <w:lang w:val="en-GB"/>
              </w:rPr>
              <w:t xml:space="preserve"> on </w:t>
            </w:r>
            <w:hyperlink r:id="rId34">
              <w:r w:rsidRPr="00282B46">
                <w:rPr>
                  <w:rStyle w:val="Hyperlink"/>
                  <w:rFonts w:asciiTheme="minorHAnsi" w:hAnsiTheme="minorHAnsi"/>
                  <w:lang w:val="en-GB"/>
                </w:rPr>
                <w:t>boosting decent jobs and enhancing digital skills for youth in Africa’s digital economy</w:t>
              </w:r>
            </w:hyperlink>
            <w:r w:rsidRPr="00282B46">
              <w:rPr>
                <w:rFonts w:asciiTheme="minorHAnsi" w:hAnsiTheme="minorHAnsi"/>
                <w:lang w:val="en-GB"/>
              </w:rPr>
              <w:t xml:space="preserve"> was developed by youth, for youth, in Africa</w:t>
            </w:r>
            <w:r w:rsidR="2DB7F9E6" w:rsidRPr="00282B46">
              <w:rPr>
                <w:rFonts w:asciiTheme="minorHAnsi" w:hAnsiTheme="minorHAnsi"/>
                <w:lang w:val="en-GB"/>
              </w:rPr>
              <w:t xml:space="preserve">. Launched in 2020, the aim of the </w:t>
            </w:r>
            <w:r w:rsidR="7F0C7021" w:rsidRPr="00282B46">
              <w:rPr>
                <w:rFonts w:asciiTheme="minorHAnsi" w:hAnsiTheme="minorHAnsi"/>
                <w:lang w:val="en-GB"/>
              </w:rPr>
              <w:t xml:space="preserve">continental </w:t>
            </w:r>
            <w:r w:rsidR="2DB7F9E6" w:rsidRPr="00282B46">
              <w:rPr>
                <w:rFonts w:asciiTheme="minorHAnsi" w:hAnsiTheme="minorHAnsi"/>
                <w:lang w:val="en-GB"/>
              </w:rPr>
              <w:t xml:space="preserve">programme is to empower Africa’s youth and ensure they benefit from the new opportunities in the digital economy, and that their energy and creativity is directed to the advantage of expanding </w:t>
            </w:r>
            <w:proofErr w:type="gramStart"/>
            <w:r w:rsidR="2DB7F9E6" w:rsidRPr="00282B46">
              <w:rPr>
                <w:rFonts w:asciiTheme="minorHAnsi" w:hAnsiTheme="minorHAnsi"/>
                <w:lang w:val="en-GB"/>
              </w:rPr>
              <w:t>digitally-enabled</w:t>
            </w:r>
            <w:proofErr w:type="gramEnd"/>
            <w:r w:rsidR="2DB7F9E6" w:rsidRPr="00282B46">
              <w:rPr>
                <w:rFonts w:asciiTheme="minorHAnsi" w:hAnsiTheme="minorHAnsi"/>
                <w:lang w:val="en-GB"/>
              </w:rPr>
              <w:t xml:space="preserve"> industries.</w:t>
            </w:r>
            <w:r w:rsidR="5215E814" w:rsidRPr="00282B46">
              <w:rPr>
                <w:rFonts w:asciiTheme="minorHAnsi" w:hAnsiTheme="minorHAnsi"/>
                <w:lang w:val="en-GB"/>
              </w:rPr>
              <w:t xml:space="preserve"> T</w:t>
            </w:r>
            <w:r w:rsidR="2DB7F9E6" w:rsidRPr="00282B46">
              <w:rPr>
                <w:rFonts w:asciiTheme="minorHAnsi" w:hAnsiTheme="minorHAnsi"/>
                <w:lang w:val="en-GB"/>
              </w:rPr>
              <w:t>he six initial countries are Côte d’Ivoire, Kenya, Nigeria, Rwanda, Senegal</w:t>
            </w:r>
            <w:r w:rsidR="00F07355" w:rsidRPr="00282B46">
              <w:rPr>
                <w:rFonts w:asciiTheme="minorHAnsi" w:hAnsiTheme="minorHAnsi"/>
                <w:lang w:val="en-GB"/>
              </w:rPr>
              <w:t>,</w:t>
            </w:r>
            <w:r w:rsidR="2DB7F9E6" w:rsidRPr="00282B46">
              <w:rPr>
                <w:rFonts w:asciiTheme="minorHAnsi" w:hAnsiTheme="minorHAnsi"/>
                <w:lang w:val="en-GB"/>
              </w:rPr>
              <w:t xml:space="preserve"> and South Africa.</w:t>
            </w:r>
            <w:r w:rsidR="1CAC52C0" w:rsidRPr="00282B46">
              <w:rPr>
                <w:rFonts w:asciiTheme="minorHAnsi" w:hAnsiTheme="minorHAnsi"/>
                <w:lang w:val="en-GB"/>
              </w:rPr>
              <w:t xml:space="preserve"> The development of national project documents </w:t>
            </w:r>
            <w:r w:rsidR="46A767AF" w:rsidRPr="00282B46">
              <w:rPr>
                <w:rFonts w:asciiTheme="minorHAnsi" w:hAnsiTheme="minorHAnsi"/>
                <w:lang w:val="en-GB"/>
              </w:rPr>
              <w:t xml:space="preserve">and validation workshops in the </w:t>
            </w:r>
            <w:r w:rsidR="1CAC52C0" w:rsidRPr="00282B46">
              <w:rPr>
                <w:rFonts w:asciiTheme="minorHAnsi" w:hAnsiTheme="minorHAnsi"/>
                <w:lang w:val="en-GB"/>
              </w:rPr>
              <w:t xml:space="preserve">countries </w:t>
            </w:r>
            <w:r w:rsidR="69B3AEBE" w:rsidRPr="00282B46">
              <w:rPr>
                <w:rFonts w:asciiTheme="minorHAnsi" w:hAnsiTheme="minorHAnsi"/>
                <w:lang w:val="en-GB"/>
              </w:rPr>
              <w:t>took place in 2020</w:t>
            </w:r>
            <w:r w:rsidR="00E04210" w:rsidRPr="00282B46">
              <w:rPr>
                <w:rFonts w:asciiTheme="minorHAnsi" w:hAnsiTheme="minorHAnsi"/>
                <w:lang w:val="en-GB"/>
              </w:rPr>
              <w:t>,</w:t>
            </w:r>
            <w:r w:rsidR="1CAC52C0" w:rsidRPr="00282B46">
              <w:rPr>
                <w:rFonts w:asciiTheme="minorHAnsi" w:hAnsiTheme="minorHAnsi"/>
                <w:lang w:val="en-GB"/>
              </w:rPr>
              <w:t xml:space="preserve"> </w:t>
            </w:r>
            <w:r w:rsidR="64AE5AD4" w:rsidRPr="00282B46">
              <w:rPr>
                <w:rFonts w:asciiTheme="minorHAnsi" w:hAnsiTheme="minorHAnsi"/>
                <w:lang w:val="en-GB"/>
              </w:rPr>
              <w:t xml:space="preserve">following a </w:t>
            </w:r>
            <w:r w:rsidR="4290D0DD" w:rsidRPr="00282B46">
              <w:rPr>
                <w:rFonts w:asciiTheme="minorHAnsi" w:hAnsiTheme="minorHAnsi"/>
                <w:lang w:val="en-GB"/>
              </w:rPr>
              <w:t>virtual roundtable featuring multi-stakeholder dialogues to build sustainable partnerships and explore funding mechanisms</w:t>
            </w:r>
            <w:r w:rsidR="0008464A" w:rsidRPr="00282B46">
              <w:rPr>
                <w:rFonts w:asciiTheme="minorHAnsi" w:hAnsiTheme="minorHAnsi"/>
                <w:lang w:val="en-GB"/>
              </w:rPr>
              <w:t>.</w:t>
            </w:r>
            <w:r w:rsidR="3EF2025C" w:rsidRPr="00282B46">
              <w:rPr>
                <w:rFonts w:asciiTheme="minorHAnsi" w:hAnsiTheme="minorHAnsi"/>
                <w:lang w:val="en-GB"/>
              </w:rPr>
              <w:t xml:space="preserve"> Under the programme, and with the collaboration of ITU, ILO and UNDP</w:t>
            </w:r>
            <w:r w:rsidR="00735F29" w:rsidRPr="00282B46">
              <w:rPr>
                <w:rFonts w:asciiTheme="minorHAnsi" w:hAnsiTheme="minorHAnsi"/>
                <w:lang w:val="en-GB"/>
              </w:rPr>
              <w:t>,</w:t>
            </w:r>
            <w:r w:rsidR="3EF2025C" w:rsidRPr="00282B46">
              <w:rPr>
                <w:rFonts w:asciiTheme="minorHAnsi" w:hAnsiTheme="minorHAnsi"/>
                <w:lang w:val="en-GB"/>
              </w:rPr>
              <w:t xml:space="preserve"> a national digitals skills implementation program </w:t>
            </w:r>
            <w:r w:rsidR="00EB7434" w:rsidRPr="00282B46">
              <w:rPr>
                <w:rFonts w:asciiTheme="minorHAnsi" w:hAnsiTheme="minorHAnsi"/>
                <w:lang w:val="en-GB"/>
              </w:rPr>
              <w:t>was</w:t>
            </w:r>
            <w:r w:rsidR="3EF2025C" w:rsidRPr="00282B46">
              <w:rPr>
                <w:rFonts w:asciiTheme="minorHAnsi" w:hAnsiTheme="minorHAnsi"/>
                <w:lang w:val="en-GB"/>
              </w:rPr>
              <w:t xml:space="preserve"> developed with South Africa</w:t>
            </w:r>
            <w:r w:rsidR="4AF61255" w:rsidRPr="00282B46">
              <w:rPr>
                <w:rFonts w:asciiTheme="minorHAnsi" w:hAnsiTheme="minorHAnsi"/>
                <w:lang w:val="en-GB"/>
              </w:rPr>
              <w:t xml:space="preserve">, through </w:t>
            </w:r>
            <w:r w:rsidR="3EF2025C" w:rsidRPr="00282B46">
              <w:rPr>
                <w:rFonts w:asciiTheme="minorHAnsi" w:hAnsiTheme="minorHAnsi"/>
                <w:lang w:val="en-GB"/>
              </w:rPr>
              <w:t>consultative workshops</w:t>
            </w:r>
            <w:r w:rsidR="17AF6CC9" w:rsidRPr="00282B46">
              <w:rPr>
                <w:rFonts w:asciiTheme="minorHAnsi" w:hAnsiTheme="minorHAnsi"/>
                <w:lang w:val="en-GB"/>
              </w:rPr>
              <w:t xml:space="preserve"> i</w:t>
            </w:r>
            <w:r w:rsidR="4350C959" w:rsidRPr="00282B46">
              <w:rPr>
                <w:rFonts w:asciiTheme="minorHAnsi" w:hAnsiTheme="minorHAnsi"/>
                <w:lang w:val="en-GB"/>
              </w:rPr>
              <w:t>n</w:t>
            </w:r>
            <w:r w:rsidR="17AF6CC9" w:rsidRPr="00282B46">
              <w:rPr>
                <w:rFonts w:asciiTheme="minorHAnsi" w:hAnsiTheme="minorHAnsi"/>
                <w:lang w:val="en-GB"/>
              </w:rPr>
              <w:t xml:space="preserve"> November and December 2020 and a nation</w:t>
            </w:r>
            <w:r w:rsidR="16CC68D1" w:rsidRPr="00282B46">
              <w:rPr>
                <w:rFonts w:asciiTheme="minorHAnsi" w:hAnsiTheme="minorHAnsi"/>
                <w:lang w:val="en-GB"/>
              </w:rPr>
              <w:t>-wide</w:t>
            </w:r>
            <w:r w:rsidR="17AF6CC9" w:rsidRPr="00282B46">
              <w:rPr>
                <w:rFonts w:asciiTheme="minorHAnsi" w:hAnsiTheme="minorHAnsi"/>
                <w:lang w:val="en-GB"/>
              </w:rPr>
              <w:t xml:space="preserve"> consultation</w:t>
            </w:r>
            <w:r w:rsidR="12F81A6A" w:rsidRPr="00282B46">
              <w:rPr>
                <w:rFonts w:asciiTheme="minorHAnsi" w:hAnsiTheme="minorHAnsi"/>
                <w:lang w:val="en-GB"/>
              </w:rPr>
              <w:t xml:space="preserve"> in February 2021</w:t>
            </w:r>
            <w:r w:rsidR="17AF6CC9" w:rsidRPr="00282B46">
              <w:rPr>
                <w:rFonts w:asciiTheme="minorHAnsi" w:hAnsiTheme="minorHAnsi"/>
                <w:lang w:val="en-GB"/>
              </w:rPr>
              <w:t xml:space="preserve">. </w:t>
            </w:r>
            <w:r w:rsidR="7A720080" w:rsidRPr="00282B46">
              <w:rPr>
                <w:rFonts w:asciiTheme="minorHAnsi" w:hAnsiTheme="minorHAnsi"/>
                <w:lang w:val="en-GB"/>
              </w:rPr>
              <w:t xml:space="preserve">All countries have in 2021 developed </w:t>
            </w:r>
            <w:r w:rsidR="11E7F0D4" w:rsidRPr="00282B46">
              <w:rPr>
                <w:rFonts w:asciiTheme="minorHAnsi" w:hAnsiTheme="minorHAnsi"/>
                <w:lang w:val="en-GB"/>
              </w:rPr>
              <w:t>their</w:t>
            </w:r>
            <w:r w:rsidR="065A18C0" w:rsidRPr="00282B46">
              <w:rPr>
                <w:rFonts w:asciiTheme="minorHAnsi" w:hAnsiTheme="minorHAnsi"/>
                <w:lang w:val="en-GB"/>
              </w:rPr>
              <w:t xml:space="preserve"> national programmes</w:t>
            </w:r>
            <w:r w:rsidR="77F1ABE6" w:rsidRPr="00282B46">
              <w:rPr>
                <w:rFonts w:asciiTheme="minorHAnsi" w:hAnsiTheme="minorHAnsi"/>
                <w:lang w:val="en-GB"/>
              </w:rPr>
              <w:t xml:space="preserve"> </w:t>
            </w:r>
            <w:r w:rsidR="389D684C" w:rsidRPr="00282B46">
              <w:rPr>
                <w:rFonts w:asciiTheme="minorHAnsi" w:hAnsiTheme="minorHAnsi"/>
                <w:lang w:val="en-GB"/>
              </w:rPr>
              <w:t>and some have also implemented pilots for proof of concept</w:t>
            </w:r>
            <w:r w:rsidR="009E4BFA" w:rsidRPr="00282B46">
              <w:rPr>
                <w:rFonts w:asciiTheme="minorHAnsi" w:hAnsiTheme="minorHAnsi"/>
                <w:lang w:val="en-GB"/>
              </w:rPr>
              <w:t xml:space="preserve"> which serve to further scale activities in a </w:t>
            </w:r>
            <w:proofErr w:type="gramStart"/>
            <w:r w:rsidR="009E4BFA" w:rsidRPr="00282B46">
              <w:rPr>
                <w:rFonts w:asciiTheme="minorHAnsi" w:hAnsiTheme="minorHAnsi"/>
                <w:lang w:val="en-GB"/>
              </w:rPr>
              <w:t>particular country</w:t>
            </w:r>
            <w:proofErr w:type="gramEnd"/>
            <w:r w:rsidR="009E4BFA" w:rsidRPr="00282B46">
              <w:rPr>
                <w:rFonts w:asciiTheme="minorHAnsi" w:hAnsiTheme="minorHAnsi"/>
                <w:lang w:val="en-GB"/>
              </w:rPr>
              <w:t xml:space="preserve"> and across the continent</w:t>
            </w:r>
            <w:r w:rsidR="389D684C" w:rsidRPr="00282B46">
              <w:rPr>
                <w:rFonts w:asciiTheme="minorHAnsi" w:hAnsiTheme="minorHAnsi"/>
                <w:lang w:val="en-GB"/>
              </w:rPr>
              <w:t xml:space="preserve">. </w:t>
            </w:r>
          </w:p>
          <w:p w14:paraId="7880802D" w14:textId="3E8288DB" w:rsidR="0B5CC8AA" w:rsidRPr="00282B46" w:rsidRDefault="514E1EE5"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To engage members in a discussion on steps needed to bridge the digital divide using universal service funds, USO and innovative financing mechanism, a webinar on USO 2.0 was organized in December 2020</w:t>
            </w:r>
            <w:r w:rsidR="002D4FE5" w:rsidRPr="00282B46">
              <w:rPr>
                <w:rFonts w:asciiTheme="minorHAnsi" w:hAnsiTheme="minorHAnsi"/>
                <w:lang w:val="en-GB"/>
              </w:rPr>
              <w:t>;</w:t>
            </w:r>
          </w:p>
          <w:p w14:paraId="059B1F51" w14:textId="4382D050" w:rsidR="0B5CC8AA" w:rsidRPr="00282B46" w:rsidRDefault="5C39D929" w:rsidP="2B575A98">
            <w:pPr>
              <w:pStyle w:val="ListParagraph"/>
              <w:numPr>
                <w:ilvl w:val="0"/>
                <w:numId w:val="60"/>
              </w:numPr>
              <w:tabs>
                <w:tab w:val="clear" w:pos="1134"/>
                <w:tab w:val="clear" w:pos="1871"/>
                <w:tab w:val="clear" w:pos="2268"/>
              </w:tabs>
              <w:spacing w:before="120" w:after="120"/>
              <w:contextualSpacing w:val="0"/>
              <w:rPr>
                <w:rFonts w:asciiTheme="minorHAnsi" w:eastAsiaTheme="minorEastAsia" w:hAnsiTheme="minorHAnsi"/>
                <w:color w:val="000000" w:themeColor="text1"/>
                <w:lang w:val="en-GB"/>
              </w:rPr>
            </w:pPr>
            <w:r w:rsidRPr="00282B46">
              <w:rPr>
                <w:rFonts w:asciiTheme="minorHAnsi" w:hAnsiTheme="minorHAnsi"/>
                <w:color w:val="000000" w:themeColor="text1"/>
                <w:lang w:val="en-GB"/>
              </w:rPr>
              <w:t xml:space="preserve">Following the </w:t>
            </w:r>
            <w:r w:rsidRPr="00282B46">
              <w:rPr>
                <w:rFonts w:asciiTheme="minorHAnsi" w:hAnsiTheme="minorHAnsi"/>
                <w:lang w:val="en-GB"/>
              </w:rPr>
              <w:t>regional workshops that were conducted in Lesotho</w:t>
            </w:r>
            <w:r w:rsidRPr="00282B46">
              <w:rPr>
                <w:rFonts w:asciiTheme="minorHAnsi" w:eastAsia="Arial" w:hAnsiTheme="minorHAnsi"/>
                <w:lang w:val="en-GB"/>
              </w:rPr>
              <w:t xml:space="preserve"> </w:t>
            </w:r>
            <w:r w:rsidR="0070568F" w:rsidRPr="00282B46">
              <w:rPr>
                <w:rFonts w:asciiTheme="minorHAnsi" w:eastAsia="Arial" w:hAnsiTheme="minorHAnsi"/>
                <w:lang w:val="en-GB"/>
              </w:rPr>
              <w:t xml:space="preserve">from </w:t>
            </w:r>
            <w:r w:rsidRPr="00282B46">
              <w:rPr>
                <w:rFonts w:asciiTheme="minorHAnsi" w:hAnsiTheme="minorHAnsi"/>
                <w:lang w:val="en-GB"/>
              </w:rPr>
              <w:t>10-19 October 2018 and in Benin</w:t>
            </w:r>
            <w:r w:rsidRPr="00282B46">
              <w:rPr>
                <w:rFonts w:asciiTheme="minorHAnsi" w:eastAsia="Arial" w:hAnsiTheme="minorHAnsi"/>
                <w:lang w:val="en-GB"/>
              </w:rPr>
              <w:t xml:space="preserve"> </w:t>
            </w:r>
            <w:r w:rsidR="0070568F" w:rsidRPr="00282B46">
              <w:rPr>
                <w:rFonts w:asciiTheme="minorHAnsi" w:eastAsia="Arial" w:hAnsiTheme="minorHAnsi"/>
                <w:lang w:val="en-GB"/>
              </w:rPr>
              <w:t xml:space="preserve">from </w:t>
            </w:r>
            <w:r w:rsidRPr="00282B46">
              <w:rPr>
                <w:rFonts w:asciiTheme="minorHAnsi" w:hAnsiTheme="minorHAnsi"/>
                <w:lang w:val="en-GB"/>
              </w:rPr>
              <w:t>25 November</w:t>
            </w:r>
            <w:r w:rsidRPr="00282B46">
              <w:rPr>
                <w:rFonts w:asciiTheme="minorHAnsi" w:eastAsia="Arial" w:hAnsiTheme="minorHAnsi"/>
                <w:lang w:val="en-GB"/>
              </w:rPr>
              <w:t xml:space="preserve"> - </w:t>
            </w:r>
            <w:r w:rsidRPr="00282B46">
              <w:rPr>
                <w:rFonts w:asciiTheme="minorHAnsi" w:hAnsiTheme="minorHAnsi"/>
                <w:lang w:val="en-GB"/>
              </w:rPr>
              <w:t xml:space="preserve">4 December 2019, a digital health curriculum </w:t>
            </w:r>
            <w:r w:rsidR="00851E55" w:rsidRPr="00282B46">
              <w:rPr>
                <w:rFonts w:asciiTheme="minorHAnsi" w:hAnsiTheme="minorHAnsi"/>
                <w:lang w:val="en-GB"/>
              </w:rPr>
              <w:t>was</w:t>
            </w:r>
            <w:r w:rsidRPr="00282B46">
              <w:rPr>
                <w:rFonts w:asciiTheme="minorHAnsi" w:hAnsiTheme="minorHAnsi"/>
                <w:lang w:val="en-GB"/>
              </w:rPr>
              <w:t xml:space="preserve"> developed and a case study in </w:t>
            </w:r>
            <w:r w:rsidRPr="00282B46">
              <w:rPr>
                <w:rFonts w:asciiTheme="minorHAnsi" w:hAnsiTheme="minorHAnsi"/>
              </w:rPr>
              <w:t xml:space="preserve">Lesotho on digital health system requirements and architecture prepared in 2020. Digital health training material </w:t>
            </w:r>
            <w:r w:rsidRPr="00282B46">
              <w:rPr>
                <w:rFonts w:asciiTheme="minorHAnsi" w:hAnsiTheme="minorHAnsi"/>
                <w:color w:val="000000" w:themeColor="text1"/>
              </w:rPr>
              <w:t>and related online course</w:t>
            </w:r>
            <w:r w:rsidR="00BC3905" w:rsidRPr="00282B46">
              <w:rPr>
                <w:rFonts w:asciiTheme="minorHAnsi" w:hAnsiTheme="minorHAnsi"/>
                <w:color w:val="000000" w:themeColor="text1"/>
              </w:rPr>
              <w:t>s</w:t>
            </w:r>
            <w:r w:rsidRPr="00282B46">
              <w:rPr>
                <w:rFonts w:asciiTheme="minorHAnsi" w:hAnsiTheme="minorHAnsi"/>
                <w:color w:val="000000" w:themeColor="text1"/>
              </w:rPr>
              <w:t xml:space="preserve"> were also developed in December 2020</w:t>
            </w:r>
            <w:r w:rsidR="002D4FE5" w:rsidRPr="00282B46">
              <w:rPr>
                <w:rFonts w:asciiTheme="minorHAnsi" w:hAnsiTheme="minorHAnsi"/>
                <w:color w:val="000000" w:themeColor="text1"/>
              </w:rPr>
              <w:t>;</w:t>
            </w:r>
          </w:p>
          <w:p w14:paraId="0E7274DD" w14:textId="0909025F" w:rsidR="0B5CC8AA" w:rsidRPr="00282B46" w:rsidRDefault="5C39D929" w:rsidP="2B575A98">
            <w:pPr>
              <w:pStyle w:val="ListParagraph"/>
              <w:numPr>
                <w:ilvl w:val="0"/>
                <w:numId w:val="60"/>
              </w:numPr>
              <w:tabs>
                <w:tab w:val="clear" w:pos="1134"/>
                <w:tab w:val="clear" w:pos="1871"/>
                <w:tab w:val="clear" w:pos="2268"/>
              </w:tabs>
              <w:spacing w:before="120" w:after="120"/>
              <w:contextualSpacing w:val="0"/>
              <w:rPr>
                <w:rFonts w:asciiTheme="minorHAnsi" w:eastAsiaTheme="minorEastAsia" w:hAnsiTheme="minorHAnsi"/>
                <w:color w:val="000000" w:themeColor="text1"/>
                <w:lang w:val="en-GB"/>
              </w:rPr>
            </w:pPr>
            <w:r w:rsidRPr="00282B46">
              <w:rPr>
                <w:rFonts w:asciiTheme="minorHAnsi" w:hAnsiTheme="minorHAnsi"/>
                <w:color w:val="000000" w:themeColor="text1"/>
                <w:lang w:val="en-GB"/>
              </w:rPr>
              <w:t>ITU assisted Malawi, through the Malawi Communications Regulatory Authority and the Environmental Affairs Department, in the development of a national policy on the management of e-waste. In October 2020, 17 ministries and departments and four local authorities were consulted online</w:t>
            </w:r>
            <w:r w:rsidR="002D4FE5" w:rsidRPr="00282B46">
              <w:rPr>
                <w:rFonts w:asciiTheme="minorHAnsi" w:hAnsiTheme="minorHAnsi"/>
                <w:color w:val="000000" w:themeColor="text1"/>
                <w:lang w:val="en-GB"/>
              </w:rPr>
              <w:t>;</w:t>
            </w:r>
          </w:p>
          <w:p w14:paraId="6AF0288E" w14:textId="31AE6D50" w:rsidR="0B5CC8AA" w:rsidRPr="00282B46" w:rsidRDefault="5C39D929" w:rsidP="2B575A98">
            <w:pPr>
              <w:pStyle w:val="ListParagraph"/>
              <w:numPr>
                <w:ilvl w:val="0"/>
                <w:numId w:val="60"/>
              </w:numPr>
              <w:tabs>
                <w:tab w:val="clear" w:pos="1134"/>
                <w:tab w:val="clear" w:pos="1871"/>
                <w:tab w:val="clear" w:pos="2268"/>
              </w:tabs>
              <w:spacing w:before="120" w:after="120"/>
              <w:contextualSpacing w:val="0"/>
              <w:rPr>
                <w:rFonts w:asciiTheme="minorHAnsi" w:eastAsiaTheme="minorEastAsia" w:hAnsiTheme="minorHAnsi"/>
                <w:color w:val="000000" w:themeColor="text1"/>
                <w:lang w:val="en-GB"/>
              </w:rPr>
            </w:pPr>
            <w:r w:rsidRPr="00282B46">
              <w:rPr>
                <w:rFonts w:asciiTheme="minorHAnsi" w:hAnsiTheme="minorHAnsi"/>
                <w:color w:val="000000" w:themeColor="text1"/>
              </w:rPr>
              <w:t xml:space="preserve">Baseline assessments to facilitate digital financial inclusion and digital government for Ethiopia were prepared in 2020. The assessments highlight the need for enhanced digital connectivity, capacity development and policy strengthening as a fundamental element </w:t>
            </w:r>
            <w:r w:rsidRPr="00282B46">
              <w:rPr>
                <w:rFonts w:asciiTheme="minorHAnsi" w:hAnsiTheme="minorHAnsi"/>
                <w:color w:val="000000" w:themeColor="text1"/>
              </w:rPr>
              <w:lastRenderedPageBreak/>
              <w:t>to digital transformation. Reliable and robust digital connectivity is crucial as other digital products and services are dependent on seamless and equitable access to internet for their operation</w:t>
            </w:r>
            <w:r w:rsidR="002D4FE5" w:rsidRPr="00282B46">
              <w:rPr>
                <w:rFonts w:asciiTheme="minorHAnsi" w:hAnsiTheme="minorHAnsi"/>
                <w:color w:val="000000" w:themeColor="text1"/>
              </w:rPr>
              <w:t>;</w:t>
            </w:r>
          </w:p>
          <w:p w14:paraId="516D1D81" w14:textId="42EFB333" w:rsidR="0B5CC8AA" w:rsidRPr="00282B46" w:rsidRDefault="5C39D929" w:rsidP="00206392">
            <w:pPr>
              <w:pStyle w:val="ListParagraph"/>
              <w:numPr>
                <w:ilvl w:val="0"/>
                <w:numId w:val="60"/>
              </w:numPr>
              <w:tabs>
                <w:tab w:val="clear" w:pos="1134"/>
                <w:tab w:val="clear" w:pos="1871"/>
                <w:tab w:val="clear" w:pos="2268"/>
              </w:tabs>
              <w:spacing w:before="120" w:after="120"/>
              <w:contextualSpacing w:val="0"/>
              <w:rPr>
                <w:rFonts w:asciiTheme="minorHAnsi" w:hAnsiTheme="minorHAnsi"/>
                <w:lang w:val="en-GB"/>
              </w:rPr>
            </w:pPr>
            <w:r w:rsidRPr="00282B46">
              <w:rPr>
                <w:rFonts w:asciiTheme="minorHAnsi" w:hAnsiTheme="minorHAnsi"/>
                <w:color w:val="000000" w:themeColor="text1"/>
                <w:lang w:val="en-GB"/>
              </w:rPr>
              <w:t>Assistance was extended to Lesotho, Sierra Leone, South Sudan, and Malawi in the form of trainings and designing of ICT statistics and household survey tools and instruments</w:t>
            </w:r>
            <w:r w:rsidRPr="00282B46">
              <w:rPr>
                <w:rFonts w:asciiTheme="minorHAnsi" w:eastAsia="Arial" w:hAnsiTheme="minorHAnsi"/>
                <w:color w:val="000000" w:themeColor="text1"/>
                <w:lang w:val="en-GB"/>
              </w:rPr>
              <w:t xml:space="preserve"> </w:t>
            </w:r>
            <w:r w:rsidRPr="00282B46">
              <w:rPr>
                <w:rFonts w:asciiTheme="minorHAnsi" w:hAnsiTheme="minorHAnsi"/>
                <w:color w:val="000000" w:themeColor="text1"/>
                <w:lang w:val="en-GB"/>
              </w:rPr>
              <w:t>throughout the period 2018-2020.</w:t>
            </w:r>
          </w:p>
          <w:p w14:paraId="5FA2C42B" w14:textId="076BBB0A" w:rsidR="003A3F7D" w:rsidRPr="00282B46" w:rsidRDefault="051704EC" w:rsidP="00206392">
            <w:pPr>
              <w:spacing w:before="120" w:after="120"/>
              <w:rPr>
                <w:rFonts w:asciiTheme="minorHAnsi" w:hAnsiTheme="minorHAnsi"/>
                <w:lang w:val="en-GB"/>
              </w:rPr>
            </w:pPr>
            <w:r w:rsidRPr="00282B46">
              <w:rPr>
                <w:rFonts w:asciiTheme="minorHAnsi" w:hAnsiTheme="minorHAnsi"/>
                <w:lang w:val="en-GB"/>
              </w:rPr>
              <w:t>Americas</w:t>
            </w:r>
            <w:r w:rsidR="009E1454" w:rsidRPr="00282B46">
              <w:rPr>
                <w:rFonts w:asciiTheme="minorHAnsi" w:hAnsiTheme="minorHAnsi"/>
                <w:lang w:val="en-GB"/>
              </w:rPr>
              <w:t xml:space="preserve"> region</w:t>
            </w:r>
          </w:p>
          <w:p w14:paraId="5FC6DCD8" w14:textId="3E4BE3C1" w:rsidR="003A3F7D" w:rsidRPr="00282B46" w:rsidRDefault="2B375B05" w:rsidP="2B575A98">
            <w:pPr>
              <w:pStyle w:val="ListParagraph"/>
              <w:numPr>
                <w:ilvl w:val="0"/>
                <w:numId w:val="60"/>
              </w:numPr>
              <w:spacing w:before="120" w:after="120"/>
              <w:contextualSpacing w:val="0"/>
              <w:rPr>
                <w:rFonts w:asciiTheme="minorHAnsi" w:eastAsiaTheme="minorEastAsia" w:hAnsiTheme="minorHAnsi"/>
                <w:lang w:val="en-GB"/>
              </w:rPr>
            </w:pPr>
            <w:r w:rsidRPr="00282B46">
              <w:rPr>
                <w:rFonts w:asciiTheme="minorHAnsi" w:hAnsiTheme="minorHAnsi"/>
              </w:rPr>
              <w:t xml:space="preserve">Several online training courses were delivered within the ITU network of </w:t>
            </w:r>
            <w:r w:rsidR="003D6A36" w:rsidRPr="00282B46">
              <w:rPr>
                <w:rFonts w:asciiTheme="minorHAnsi" w:hAnsiTheme="minorHAnsi"/>
              </w:rPr>
              <w:t xml:space="preserve">the </w:t>
            </w:r>
            <w:proofErr w:type="spellStart"/>
            <w:r w:rsidRPr="00282B46">
              <w:rPr>
                <w:rFonts w:asciiTheme="minorHAnsi" w:hAnsiTheme="minorHAnsi"/>
              </w:rPr>
              <w:t>Centres</w:t>
            </w:r>
            <w:proofErr w:type="spellEnd"/>
            <w:r w:rsidRPr="00282B46">
              <w:rPr>
                <w:rFonts w:asciiTheme="minorHAnsi" w:hAnsiTheme="minorHAnsi"/>
              </w:rPr>
              <w:t xml:space="preserve"> of Excellence within the Americas Region in </w:t>
            </w:r>
            <w:r w:rsidR="003D6A36" w:rsidRPr="00282B46">
              <w:rPr>
                <w:rFonts w:asciiTheme="minorHAnsi" w:hAnsiTheme="minorHAnsi"/>
              </w:rPr>
              <w:t>c</w:t>
            </w:r>
            <w:r w:rsidRPr="00282B46">
              <w:rPr>
                <w:rFonts w:asciiTheme="minorHAnsi" w:hAnsiTheme="minorHAnsi"/>
              </w:rPr>
              <w:t xml:space="preserve">ommunication </w:t>
            </w:r>
            <w:r w:rsidR="003D6A36" w:rsidRPr="00282B46">
              <w:rPr>
                <w:rFonts w:asciiTheme="minorHAnsi" w:hAnsiTheme="minorHAnsi"/>
              </w:rPr>
              <w:t>p</w:t>
            </w:r>
            <w:r w:rsidRPr="00282B46">
              <w:rPr>
                <w:rFonts w:asciiTheme="minorHAnsi" w:hAnsiTheme="minorHAnsi"/>
              </w:rPr>
              <w:t xml:space="preserve">rotocols for IoTs and satellite communication, optical networks, LTE and 5G, spectrum management, </w:t>
            </w:r>
            <w:r w:rsidR="005A7D7A" w:rsidRPr="00282B46">
              <w:rPr>
                <w:rFonts w:asciiTheme="minorHAnsi" w:hAnsiTheme="minorHAnsi"/>
              </w:rPr>
              <w:t>cybersecurity,</w:t>
            </w:r>
            <w:r w:rsidRPr="00282B46">
              <w:rPr>
                <w:rFonts w:asciiTheme="minorHAnsi" w:hAnsiTheme="minorHAnsi"/>
              </w:rPr>
              <w:t xml:space="preserve"> and climate change</w:t>
            </w:r>
            <w:r w:rsidR="002D4FE5" w:rsidRPr="00282B46">
              <w:rPr>
                <w:rFonts w:asciiTheme="minorHAnsi" w:hAnsiTheme="minorHAnsi"/>
              </w:rPr>
              <w:t>;</w:t>
            </w:r>
          </w:p>
          <w:p w14:paraId="175C5072" w14:textId="77777777" w:rsidR="00447605" w:rsidRPr="00282B46" w:rsidRDefault="00447605" w:rsidP="2B575A98">
            <w:pPr>
              <w:pStyle w:val="ListParagraph"/>
              <w:numPr>
                <w:ilvl w:val="0"/>
                <w:numId w:val="60"/>
              </w:numPr>
              <w:spacing w:before="120" w:after="120"/>
              <w:contextualSpacing w:val="0"/>
              <w:rPr>
                <w:rFonts w:asciiTheme="minorHAnsi" w:eastAsiaTheme="minorEastAsia" w:hAnsiTheme="minorHAnsi"/>
              </w:rPr>
            </w:pPr>
            <w:r w:rsidRPr="00282B46">
              <w:rPr>
                <w:rFonts w:asciiTheme="minorHAnsi" w:hAnsiTheme="minorHAnsi"/>
              </w:rPr>
              <w:t xml:space="preserve">Training in technologies was provided to specialists from the public operator </w:t>
            </w:r>
            <w:r w:rsidRPr="00282B46">
              <w:rPr>
                <w:rFonts w:asciiTheme="minorHAnsi" w:hAnsiTheme="minorHAnsi"/>
                <w:shd w:val="clear" w:color="auto" w:fill="FFFFFF"/>
              </w:rPr>
              <w:t xml:space="preserve">Instituto </w:t>
            </w:r>
            <w:proofErr w:type="spellStart"/>
            <w:r w:rsidRPr="00282B46">
              <w:rPr>
                <w:rFonts w:asciiTheme="minorHAnsi" w:hAnsiTheme="minorHAnsi"/>
                <w:shd w:val="clear" w:color="auto" w:fill="FFFFFF"/>
              </w:rPr>
              <w:t>Costarricense</w:t>
            </w:r>
            <w:proofErr w:type="spellEnd"/>
            <w:r w:rsidRPr="00282B46">
              <w:rPr>
                <w:rFonts w:asciiTheme="minorHAnsi" w:hAnsiTheme="minorHAnsi"/>
                <w:shd w:val="clear" w:color="auto" w:fill="FFFFFF"/>
              </w:rPr>
              <w:t xml:space="preserve"> de </w:t>
            </w:r>
            <w:proofErr w:type="spellStart"/>
            <w:r w:rsidRPr="00282B46">
              <w:rPr>
                <w:rFonts w:asciiTheme="minorHAnsi" w:hAnsiTheme="minorHAnsi"/>
                <w:shd w:val="clear" w:color="auto" w:fill="FFFFFF"/>
              </w:rPr>
              <w:t>Electricidad</w:t>
            </w:r>
            <w:proofErr w:type="spellEnd"/>
            <w:r w:rsidRPr="00282B46">
              <w:rPr>
                <w:rFonts w:asciiTheme="minorHAnsi" w:hAnsiTheme="minorHAnsi"/>
                <w:shd w:val="clear" w:color="auto" w:fill="FFFFFF"/>
              </w:rPr>
              <w:t xml:space="preserve"> (</w:t>
            </w:r>
            <w:r w:rsidRPr="00282B46">
              <w:rPr>
                <w:rStyle w:val="Emphasis"/>
                <w:rFonts w:asciiTheme="minorHAnsi" w:hAnsiTheme="minorHAnsi"/>
                <w:i w:val="0"/>
                <w:iCs w:val="0"/>
                <w:shd w:val="clear" w:color="auto" w:fill="FFFFFF"/>
              </w:rPr>
              <w:t>ICE</w:t>
            </w:r>
            <w:r w:rsidRPr="00282B46">
              <w:rPr>
                <w:rFonts w:asciiTheme="minorHAnsi" w:hAnsiTheme="minorHAnsi"/>
                <w:shd w:val="clear" w:color="auto" w:fill="FFFFFF"/>
              </w:rPr>
              <w:t>)</w:t>
            </w:r>
            <w:r w:rsidRPr="00282B46">
              <w:rPr>
                <w:rFonts w:asciiTheme="minorHAnsi" w:hAnsiTheme="minorHAnsi"/>
              </w:rPr>
              <w:t>. ICE staff received trainings on different topics related to telecommunication management.</w:t>
            </w:r>
          </w:p>
          <w:p w14:paraId="79C545BF" w14:textId="7E7BB350" w:rsidR="652754FA" w:rsidRPr="00282B46" w:rsidRDefault="652754FA" w:rsidP="3C344BDD">
            <w:pPr>
              <w:pStyle w:val="ListParagraph"/>
              <w:numPr>
                <w:ilvl w:val="0"/>
                <w:numId w:val="60"/>
              </w:numPr>
              <w:spacing w:before="120" w:after="120"/>
              <w:rPr>
                <w:rFonts w:asciiTheme="minorHAnsi" w:hAnsiTheme="minorHAnsi"/>
              </w:rPr>
            </w:pPr>
            <w:r w:rsidRPr="00282B46">
              <w:rPr>
                <w:rFonts w:asciiTheme="minorHAnsi" w:hAnsiTheme="minorHAnsi"/>
              </w:rPr>
              <w:t>In 2021, in the framework of</w:t>
            </w:r>
            <w:r w:rsidR="00E61CDD" w:rsidRPr="00282B46">
              <w:rPr>
                <w:rFonts w:asciiTheme="minorHAnsi" w:hAnsiTheme="minorHAnsi"/>
              </w:rPr>
              <w:t xml:space="preserve"> the</w:t>
            </w:r>
            <w:r w:rsidRPr="00282B46">
              <w:rPr>
                <w:rFonts w:asciiTheme="minorHAnsi" w:hAnsiTheme="minorHAnsi"/>
              </w:rPr>
              <w:t xml:space="preserve"> Girls in ICT campaign, more than 100 events were organized in </w:t>
            </w:r>
            <w:r w:rsidR="00A61B4D" w:rsidRPr="00282B46">
              <w:rPr>
                <w:rFonts w:asciiTheme="minorHAnsi" w:hAnsiTheme="minorHAnsi"/>
              </w:rPr>
              <w:t xml:space="preserve">the </w:t>
            </w:r>
            <w:r w:rsidRPr="00282B46">
              <w:rPr>
                <w:rFonts w:asciiTheme="minorHAnsi" w:hAnsiTheme="minorHAnsi"/>
              </w:rPr>
              <w:t>Americas to celebrate the initiative and over 40</w:t>
            </w:r>
            <w:r w:rsidR="009E4BFA" w:rsidRPr="00282B46">
              <w:rPr>
                <w:rFonts w:asciiTheme="minorHAnsi" w:hAnsiTheme="minorHAnsi"/>
              </w:rPr>
              <w:t>,</w:t>
            </w:r>
            <w:r w:rsidRPr="00282B46">
              <w:rPr>
                <w:rFonts w:asciiTheme="minorHAnsi" w:hAnsiTheme="minorHAnsi"/>
              </w:rPr>
              <w:t>000 girls participated on capacity building activities</w:t>
            </w:r>
            <w:r w:rsidR="00A61B4D" w:rsidRPr="00282B46">
              <w:rPr>
                <w:rFonts w:asciiTheme="minorHAnsi" w:hAnsiTheme="minorHAnsi"/>
              </w:rPr>
              <w:t xml:space="preserve"> and workshops</w:t>
            </w:r>
            <w:r w:rsidRPr="00282B46">
              <w:rPr>
                <w:rFonts w:asciiTheme="minorHAnsi" w:hAnsiTheme="minorHAnsi"/>
              </w:rPr>
              <w:t xml:space="preserve"> related </w:t>
            </w:r>
            <w:r w:rsidR="00A61B4D" w:rsidRPr="00282B46">
              <w:rPr>
                <w:rFonts w:asciiTheme="minorHAnsi" w:hAnsiTheme="minorHAnsi"/>
              </w:rPr>
              <w:t xml:space="preserve">to </w:t>
            </w:r>
            <w:r w:rsidRPr="00282B46">
              <w:rPr>
                <w:rFonts w:asciiTheme="minorHAnsi" w:hAnsiTheme="minorHAnsi"/>
              </w:rPr>
              <w:t xml:space="preserve">coding and </w:t>
            </w:r>
            <w:r w:rsidR="00A61B4D" w:rsidRPr="00282B46">
              <w:rPr>
                <w:rFonts w:asciiTheme="minorHAnsi" w:hAnsiTheme="minorHAnsi"/>
              </w:rPr>
              <w:t xml:space="preserve">developing </w:t>
            </w:r>
            <w:r w:rsidRPr="00282B46">
              <w:rPr>
                <w:rFonts w:asciiTheme="minorHAnsi" w:hAnsiTheme="minorHAnsi"/>
              </w:rPr>
              <w:t>soft skills</w:t>
            </w:r>
            <w:r w:rsidR="00A61B4D" w:rsidRPr="00282B46">
              <w:rPr>
                <w:rFonts w:asciiTheme="minorHAnsi" w:hAnsiTheme="minorHAnsi"/>
              </w:rPr>
              <w:t>.</w:t>
            </w:r>
            <w:r w:rsidRPr="00282B46">
              <w:rPr>
                <w:rFonts w:asciiTheme="minorHAnsi" w:hAnsiTheme="minorHAnsi"/>
                <w:sz w:val="22"/>
                <w:szCs w:val="22"/>
              </w:rPr>
              <w:t xml:space="preserve"> </w:t>
            </w:r>
          </w:p>
          <w:p w14:paraId="2AEDE7B4" w14:textId="6A9AF547" w:rsidR="00391722" w:rsidRPr="00282B46" w:rsidRDefault="43AC10B3" w:rsidP="00206392">
            <w:pPr>
              <w:spacing w:before="120" w:after="120"/>
              <w:ind w:left="360" w:hanging="360"/>
              <w:rPr>
                <w:rFonts w:asciiTheme="minorHAnsi" w:hAnsiTheme="minorHAnsi"/>
                <w:lang w:val="en-GB"/>
              </w:rPr>
            </w:pPr>
            <w:r w:rsidRPr="00282B46">
              <w:rPr>
                <w:rFonts w:asciiTheme="minorHAnsi" w:hAnsiTheme="minorHAnsi"/>
                <w:lang w:val="en-GB"/>
              </w:rPr>
              <w:t>Asia-Pacific</w:t>
            </w:r>
            <w:r w:rsidR="009E1454" w:rsidRPr="00282B46">
              <w:rPr>
                <w:rFonts w:asciiTheme="minorHAnsi" w:hAnsiTheme="minorHAnsi"/>
                <w:lang w:val="en-GB"/>
              </w:rPr>
              <w:t xml:space="preserve"> region</w:t>
            </w:r>
          </w:p>
          <w:p w14:paraId="30B5A4EB" w14:textId="758362D9" w:rsidR="00D434F8" w:rsidRPr="00282B46" w:rsidRDefault="566CC05B"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 xml:space="preserve">ITU improved digital skills amongst </w:t>
            </w:r>
            <w:r w:rsidR="0A4F93DD" w:rsidRPr="00282B46">
              <w:rPr>
                <w:rFonts w:asciiTheme="minorHAnsi" w:hAnsiTheme="minorHAnsi"/>
                <w:lang w:val="en-GB"/>
              </w:rPr>
              <w:t>membership</w:t>
            </w:r>
            <w:r w:rsidRPr="00282B46">
              <w:rPr>
                <w:rFonts w:asciiTheme="minorHAnsi" w:hAnsiTheme="minorHAnsi"/>
                <w:lang w:val="en-GB"/>
              </w:rPr>
              <w:t xml:space="preserve"> through training in mobile planning, security, blockchain, </w:t>
            </w:r>
            <w:r w:rsidR="0A4F93DD" w:rsidRPr="00282B46">
              <w:rPr>
                <w:rFonts w:asciiTheme="minorHAnsi" w:hAnsiTheme="minorHAnsi"/>
                <w:lang w:val="en-GB"/>
              </w:rPr>
              <w:t>c</w:t>
            </w:r>
            <w:r w:rsidRPr="00282B46">
              <w:rPr>
                <w:rFonts w:asciiTheme="minorHAnsi" w:hAnsiTheme="minorHAnsi"/>
                <w:lang w:val="en-GB"/>
              </w:rPr>
              <w:t xml:space="preserve">omputer </w:t>
            </w:r>
            <w:r w:rsidR="0A4F93DD" w:rsidRPr="00282B46">
              <w:rPr>
                <w:rFonts w:asciiTheme="minorHAnsi" w:hAnsiTheme="minorHAnsi"/>
                <w:lang w:val="en-GB"/>
              </w:rPr>
              <w:t>i</w:t>
            </w:r>
            <w:r w:rsidRPr="00282B46">
              <w:rPr>
                <w:rFonts w:asciiTheme="minorHAnsi" w:hAnsiTheme="minorHAnsi"/>
                <w:lang w:val="en-GB"/>
              </w:rPr>
              <w:t xml:space="preserve">ncident </w:t>
            </w:r>
            <w:r w:rsidR="0A4F93DD" w:rsidRPr="00282B46">
              <w:rPr>
                <w:rFonts w:asciiTheme="minorHAnsi" w:hAnsiTheme="minorHAnsi"/>
                <w:lang w:val="en-GB"/>
              </w:rPr>
              <w:t>r</w:t>
            </w:r>
            <w:r w:rsidRPr="00282B46">
              <w:rPr>
                <w:rFonts w:asciiTheme="minorHAnsi" w:hAnsiTheme="minorHAnsi"/>
                <w:lang w:val="en-GB"/>
              </w:rPr>
              <w:t xml:space="preserve">esponse </w:t>
            </w:r>
            <w:r w:rsidR="0A4F93DD" w:rsidRPr="00282B46">
              <w:rPr>
                <w:rFonts w:asciiTheme="minorHAnsi" w:hAnsiTheme="minorHAnsi"/>
                <w:lang w:val="en-GB"/>
              </w:rPr>
              <w:t>t</w:t>
            </w:r>
            <w:r w:rsidRPr="00282B46">
              <w:rPr>
                <w:rFonts w:asciiTheme="minorHAnsi" w:hAnsiTheme="minorHAnsi"/>
                <w:lang w:val="en-GB"/>
              </w:rPr>
              <w:t xml:space="preserve">eams (CIRTs), </w:t>
            </w:r>
            <w:r w:rsidR="41D692B3" w:rsidRPr="00282B46">
              <w:rPr>
                <w:rFonts w:asciiTheme="minorHAnsi" w:hAnsiTheme="minorHAnsi"/>
                <w:lang w:val="en-GB"/>
              </w:rPr>
              <w:t xml:space="preserve">and </w:t>
            </w:r>
            <w:r w:rsidRPr="00282B46">
              <w:rPr>
                <w:rFonts w:asciiTheme="minorHAnsi" w:hAnsiTheme="minorHAnsi"/>
                <w:lang w:val="en-GB"/>
              </w:rPr>
              <w:t>cybersecurity targeted at SIDSs, LDCs and LLDCs. Papua New Guinea, one of the pilot countries for</w:t>
            </w:r>
            <w:r w:rsidR="6B8190AD" w:rsidRPr="00282B46">
              <w:rPr>
                <w:rFonts w:asciiTheme="minorHAnsi" w:hAnsiTheme="minorHAnsi"/>
                <w:lang w:val="en-GB"/>
              </w:rPr>
              <w:t xml:space="preserve"> the</w:t>
            </w:r>
            <w:r w:rsidRPr="00282B46">
              <w:rPr>
                <w:rFonts w:asciiTheme="minorHAnsi" w:hAnsiTheme="minorHAnsi"/>
                <w:lang w:val="en-GB"/>
              </w:rPr>
              <w:t xml:space="preserve"> ITU </w:t>
            </w:r>
            <w:hyperlink r:id="rId35">
              <w:r w:rsidR="247A4D4E" w:rsidRPr="00282B46">
                <w:rPr>
                  <w:rStyle w:val="Hyperlink"/>
                  <w:rFonts w:asciiTheme="minorHAnsi" w:hAnsiTheme="minorHAnsi"/>
                  <w:lang w:val="en-GB"/>
                </w:rPr>
                <w:t>digital</w:t>
              </w:r>
              <w:r w:rsidR="4FC93C6D" w:rsidRPr="00282B46">
                <w:rPr>
                  <w:rStyle w:val="Hyperlink"/>
                  <w:rFonts w:asciiTheme="minorHAnsi" w:hAnsiTheme="minorHAnsi"/>
                  <w:lang w:val="en-GB"/>
                </w:rPr>
                <w:t xml:space="preserve"> </w:t>
              </w:r>
              <w:r w:rsidR="247A4D4E" w:rsidRPr="00282B46">
                <w:rPr>
                  <w:rStyle w:val="Hyperlink"/>
                  <w:rFonts w:asciiTheme="minorHAnsi" w:hAnsiTheme="minorHAnsi"/>
                  <w:lang w:val="en-GB"/>
                </w:rPr>
                <w:t>t</w:t>
              </w:r>
              <w:r w:rsidR="4FC93C6D" w:rsidRPr="00282B46">
                <w:rPr>
                  <w:rStyle w:val="Hyperlink"/>
                  <w:rFonts w:asciiTheme="minorHAnsi" w:hAnsiTheme="minorHAnsi"/>
                  <w:lang w:val="en-GB"/>
                </w:rPr>
                <w:t xml:space="preserve">ransformation </w:t>
              </w:r>
              <w:r w:rsidR="247A4D4E" w:rsidRPr="00282B46">
                <w:rPr>
                  <w:rStyle w:val="Hyperlink"/>
                  <w:rFonts w:asciiTheme="minorHAnsi" w:hAnsiTheme="minorHAnsi"/>
                  <w:lang w:val="en-GB"/>
                </w:rPr>
                <w:t>centre</w:t>
              </w:r>
            </w:hyperlink>
            <w:r w:rsidRPr="00282B46">
              <w:rPr>
                <w:rFonts w:asciiTheme="minorHAnsi" w:hAnsiTheme="minorHAnsi"/>
                <w:lang w:val="en-GB"/>
              </w:rPr>
              <w:t xml:space="preserve"> initiative, started online training in the areas of basic connectivity (in partnership with </w:t>
            </w:r>
            <w:r w:rsidR="17E223C4" w:rsidRPr="00282B46">
              <w:rPr>
                <w:rFonts w:asciiTheme="minorHAnsi" w:hAnsiTheme="minorHAnsi"/>
                <w:lang w:val="en-GB"/>
              </w:rPr>
              <w:t>Cisco</w:t>
            </w:r>
            <w:r w:rsidRPr="00282B46">
              <w:rPr>
                <w:rFonts w:asciiTheme="minorHAnsi" w:hAnsiTheme="minorHAnsi"/>
                <w:lang w:val="en-GB"/>
              </w:rPr>
              <w:t>, National ICT Authority of Papua New Guinea (NICTA)</w:t>
            </w:r>
            <w:r w:rsidR="0A4F93DD" w:rsidRPr="00282B46">
              <w:rPr>
                <w:rFonts w:asciiTheme="minorHAnsi" w:hAnsiTheme="minorHAnsi"/>
                <w:lang w:val="en-GB"/>
              </w:rPr>
              <w:t>,</w:t>
            </w:r>
            <w:r w:rsidRPr="00282B46">
              <w:rPr>
                <w:rFonts w:asciiTheme="minorHAnsi" w:hAnsiTheme="minorHAnsi"/>
                <w:lang w:val="en-GB"/>
              </w:rPr>
              <w:t xml:space="preserve"> and </w:t>
            </w:r>
            <w:r w:rsidR="0A4F93DD" w:rsidRPr="00282B46">
              <w:rPr>
                <w:rFonts w:asciiTheme="minorHAnsi" w:hAnsiTheme="minorHAnsi"/>
                <w:lang w:val="en-GB"/>
              </w:rPr>
              <w:t xml:space="preserve">the </w:t>
            </w:r>
            <w:r w:rsidRPr="00282B46">
              <w:rPr>
                <w:rFonts w:asciiTheme="minorHAnsi" w:hAnsiTheme="minorHAnsi"/>
                <w:lang w:val="en-GB"/>
              </w:rPr>
              <w:t>Royal Melbourne Institute of Technology)</w:t>
            </w:r>
            <w:r w:rsidR="41D692B3" w:rsidRPr="00282B46">
              <w:rPr>
                <w:rFonts w:asciiTheme="minorHAnsi" w:hAnsiTheme="minorHAnsi"/>
                <w:lang w:val="en-GB"/>
              </w:rPr>
              <w:t xml:space="preserve"> </w:t>
            </w:r>
            <w:r w:rsidRPr="00282B46">
              <w:rPr>
                <w:rFonts w:asciiTheme="minorHAnsi" w:hAnsiTheme="minorHAnsi"/>
                <w:lang w:val="en-GB"/>
              </w:rPr>
              <w:t>and empowering women through ICTs and e-commerce</w:t>
            </w:r>
            <w:r w:rsidR="585DB5BB" w:rsidRPr="00282B46">
              <w:rPr>
                <w:rFonts w:asciiTheme="minorHAnsi" w:hAnsiTheme="minorHAnsi"/>
                <w:lang w:val="en-GB"/>
              </w:rPr>
              <w:t>. This was done</w:t>
            </w:r>
            <w:r w:rsidRPr="00282B46">
              <w:rPr>
                <w:rFonts w:asciiTheme="minorHAnsi" w:hAnsiTheme="minorHAnsi"/>
                <w:lang w:val="en-GB"/>
              </w:rPr>
              <w:t xml:space="preserve"> in partnership with </w:t>
            </w:r>
            <w:r w:rsidR="585DB5BB" w:rsidRPr="00282B46">
              <w:rPr>
                <w:rFonts w:asciiTheme="minorHAnsi" w:hAnsiTheme="minorHAnsi"/>
                <w:lang w:val="en-GB"/>
              </w:rPr>
              <w:t xml:space="preserve">the </w:t>
            </w:r>
            <w:r w:rsidRPr="00282B46">
              <w:rPr>
                <w:rFonts w:asciiTheme="minorHAnsi" w:hAnsiTheme="minorHAnsi"/>
                <w:lang w:val="en-GB"/>
              </w:rPr>
              <w:t xml:space="preserve">Asia and Pacific Training Centre for Information and Communication Technology for Development (APCICT) /United Nations Economic and Social Commission for Asia and the Pacific </w:t>
            </w:r>
            <w:r w:rsidR="0A4F93DD" w:rsidRPr="00282B46">
              <w:rPr>
                <w:rFonts w:asciiTheme="minorHAnsi" w:hAnsiTheme="minorHAnsi"/>
                <w:lang w:val="en-GB"/>
              </w:rPr>
              <w:t>(</w:t>
            </w:r>
            <w:r w:rsidRPr="00282B46">
              <w:rPr>
                <w:rFonts w:asciiTheme="minorHAnsi" w:hAnsiTheme="minorHAnsi"/>
                <w:lang w:val="en-GB"/>
              </w:rPr>
              <w:t>UNESCAP</w:t>
            </w:r>
            <w:r w:rsidR="0A4F93DD" w:rsidRPr="00282B46">
              <w:rPr>
                <w:rFonts w:asciiTheme="minorHAnsi" w:hAnsiTheme="minorHAnsi"/>
                <w:lang w:val="en-GB"/>
              </w:rPr>
              <w:t>)</w:t>
            </w:r>
            <w:r w:rsidRPr="00282B46">
              <w:rPr>
                <w:rFonts w:asciiTheme="minorHAnsi" w:hAnsiTheme="minorHAnsi"/>
                <w:lang w:val="en-GB"/>
              </w:rPr>
              <w:t>.</w:t>
            </w:r>
          </w:p>
          <w:p w14:paraId="080A63F0" w14:textId="0FF1D6E8" w:rsidR="009F0725" w:rsidRPr="00282B46" w:rsidRDefault="78B949B2" w:rsidP="009F0725">
            <w:pPr>
              <w:pStyle w:val="ListParagraph"/>
              <w:numPr>
                <w:ilvl w:val="0"/>
                <w:numId w:val="60"/>
              </w:numPr>
              <w:spacing w:before="120" w:after="120"/>
              <w:rPr>
                <w:rFonts w:asciiTheme="minorHAnsi" w:hAnsiTheme="minorHAnsi"/>
                <w:lang w:val="en-GB"/>
              </w:rPr>
            </w:pPr>
            <w:r w:rsidRPr="00282B46">
              <w:rPr>
                <w:rFonts w:asciiTheme="minorHAnsi" w:hAnsiTheme="minorHAnsi"/>
                <w:lang w:val="en-GB"/>
              </w:rPr>
              <w:t>As part of the Girls in ICT Day celebrations</w:t>
            </w:r>
            <w:r w:rsidR="7986BEAF" w:rsidRPr="00282B46">
              <w:rPr>
                <w:rFonts w:asciiTheme="minorHAnsi" w:hAnsiTheme="minorHAnsi"/>
                <w:lang w:val="en-GB"/>
              </w:rPr>
              <w:t xml:space="preserve"> and governments</w:t>
            </w:r>
            <w:r w:rsidR="00CD49CD" w:rsidRPr="00282B46">
              <w:rPr>
                <w:rFonts w:asciiTheme="minorHAnsi" w:hAnsiTheme="minorHAnsi"/>
                <w:lang w:val="en-GB"/>
              </w:rPr>
              <w:t>’</w:t>
            </w:r>
            <w:r w:rsidR="7986BEAF" w:rsidRPr="00282B46">
              <w:rPr>
                <w:rFonts w:asciiTheme="minorHAnsi" w:hAnsiTheme="minorHAnsi"/>
                <w:lang w:val="en-GB"/>
              </w:rPr>
              <w:t xml:space="preserve"> efforts to encourage women in technology</w:t>
            </w:r>
            <w:r w:rsidRPr="00282B46">
              <w:rPr>
                <w:rFonts w:asciiTheme="minorHAnsi" w:hAnsiTheme="minorHAnsi"/>
                <w:lang w:val="en-GB"/>
              </w:rPr>
              <w:t xml:space="preserve"> in 2020 and 2021, </w:t>
            </w:r>
            <w:r w:rsidR="696ECCE7" w:rsidRPr="00282B46">
              <w:rPr>
                <w:rFonts w:asciiTheme="minorHAnsi" w:hAnsiTheme="minorHAnsi"/>
                <w:lang w:val="en-GB"/>
              </w:rPr>
              <w:t xml:space="preserve">ITU also implemented training sessions on </w:t>
            </w:r>
            <w:r w:rsidR="17AB3F4B" w:rsidRPr="00282B46">
              <w:rPr>
                <w:rFonts w:asciiTheme="minorHAnsi" w:hAnsiTheme="minorHAnsi"/>
                <w:lang w:val="en-GB"/>
              </w:rPr>
              <w:t xml:space="preserve">mobile apps development, </w:t>
            </w:r>
            <w:r w:rsidR="696ECCE7" w:rsidRPr="00282B46">
              <w:rPr>
                <w:rFonts w:asciiTheme="minorHAnsi" w:hAnsiTheme="minorHAnsi"/>
                <w:lang w:val="en-GB"/>
              </w:rPr>
              <w:t xml:space="preserve">coding, child online protection and online safety with partners, such as </w:t>
            </w:r>
            <w:r w:rsidR="004F5E1E" w:rsidRPr="00282B46">
              <w:rPr>
                <w:rFonts w:asciiTheme="minorHAnsi" w:hAnsiTheme="minorHAnsi"/>
                <w:lang w:val="en-GB"/>
              </w:rPr>
              <w:t>APCICT</w:t>
            </w:r>
            <w:r w:rsidR="000D0AA8" w:rsidRPr="00282B46">
              <w:rPr>
                <w:rFonts w:asciiTheme="minorHAnsi" w:hAnsiTheme="minorHAnsi"/>
                <w:lang w:val="en-GB"/>
              </w:rPr>
              <w:t>/UNESCAP</w:t>
            </w:r>
            <w:r w:rsidR="004F5E1E" w:rsidRPr="00282B46">
              <w:rPr>
                <w:rFonts w:asciiTheme="minorHAnsi" w:hAnsiTheme="minorHAnsi"/>
                <w:lang w:val="en-GB"/>
              </w:rPr>
              <w:t xml:space="preserve">, </w:t>
            </w:r>
            <w:r w:rsidR="5BA9288B" w:rsidRPr="00282B46">
              <w:rPr>
                <w:rFonts w:asciiTheme="minorHAnsi" w:hAnsiTheme="minorHAnsi"/>
                <w:lang w:val="en-GB"/>
              </w:rPr>
              <w:t xml:space="preserve">UNESCO, UNICEF, </w:t>
            </w:r>
            <w:r w:rsidR="765807FB" w:rsidRPr="00282B46">
              <w:rPr>
                <w:rFonts w:asciiTheme="minorHAnsi" w:hAnsiTheme="minorHAnsi"/>
                <w:lang w:val="en-GB"/>
              </w:rPr>
              <w:t>ILO,</w:t>
            </w:r>
            <w:r w:rsidR="44D14C26" w:rsidRPr="00282B46">
              <w:rPr>
                <w:rFonts w:asciiTheme="minorHAnsi" w:hAnsiTheme="minorHAnsi"/>
                <w:lang w:val="en-GB"/>
              </w:rPr>
              <w:t xml:space="preserve"> </w:t>
            </w:r>
            <w:r w:rsidR="17AB3F4B" w:rsidRPr="00282B46">
              <w:rPr>
                <w:rFonts w:asciiTheme="minorHAnsi" w:hAnsiTheme="minorHAnsi"/>
                <w:lang w:val="en-GB"/>
              </w:rPr>
              <w:t xml:space="preserve">EQUALS, </w:t>
            </w:r>
            <w:r w:rsidR="5BA9288B" w:rsidRPr="00282B46">
              <w:rPr>
                <w:rFonts w:asciiTheme="minorHAnsi" w:hAnsiTheme="minorHAnsi"/>
                <w:lang w:val="en-GB"/>
              </w:rPr>
              <w:t xml:space="preserve">GSMA, CISCO, Telenor, </w:t>
            </w:r>
            <w:r w:rsidR="25C33758" w:rsidRPr="00282B46">
              <w:rPr>
                <w:rFonts w:asciiTheme="minorHAnsi" w:hAnsiTheme="minorHAnsi"/>
                <w:lang w:val="en-GB"/>
              </w:rPr>
              <w:t>Code.org,</w:t>
            </w:r>
            <w:r w:rsidR="44D14C26" w:rsidRPr="00282B46">
              <w:rPr>
                <w:rFonts w:asciiTheme="minorHAnsi" w:hAnsiTheme="minorHAnsi"/>
                <w:lang w:val="en-GB"/>
              </w:rPr>
              <w:t xml:space="preserve"> </w:t>
            </w:r>
            <w:r w:rsidR="5BA9288B" w:rsidRPr="00282B46">
              <w:rPr>
                <w:rFonts w:asciiTheme="minorHAnsi" w:hAnsiTheme="minorHAnsi"/>
                <w:lang w:val="en-GB"/>
              </w:rPr>
              <w:t>Microsoft among others</w:t>
            </w:r>
            <w:r w:rsidR="00A61B4D" w:rsidRPr="00282B46">
              <w:rPr>
                <w:rFonts w:asciiTheme="minorHAnsi" w:hAnsiTheme="minorHAnsi"/>
                <w:lang w:val="en-GB"/>
              </w:rPr>
              <w:t>.</w:t>
            </w:r>
            <w:r w:rsidR="2AEC8242" w:rsidRPr="00282B46">
              <w:rPr>
                <w:rFonts w:asciiTheme="minorHAnsi" w:hAnsiTheme="minorHAnsi"/>
                <w:lang w:val="en-GB"/>
              </w:rPr>
              <w:t xml:space="preserve"> </w:t>
            </w:r>
            <w:r w:rsidR="00CD49CD" w:rsidRPr="00282B46">
              <w:rPr>
                <w:rFonts w:asciiTheme="minorHAnsi" w:hAnsiTheme="minorHAnsi"/>
                <w:lang w:val="en-GB"/>
              </w:rPr>
              <w:t>These took place in</w:t>
            </w:r>
            <w:r w:rsidR="2AEC8242" w:rsidRPr="00282B46">
              <w:rPr>
                <w:rFonts w:asciiTheme="minorHAnsi" w:hAnsiTheme="minorHAnsi"/>
                <w:lang w:val="en-GB"/>
              </w:rPr>
              <w:t xml:space="preserve"> </w:t>
            </w:r>
            <w:r w:rsidR="5AAD41C6" w:rsidRPr="00282B46">
              <w:rPr>
                <w:rFonts w:asciiTheme="minorHAnsi" w:hAnsiTheme="minorHAnsi"/>
                <w:lang w:val="en-GB"/>
              </w:rPr>
              <w:t>Thailand, Indonesia,</w:t>
            </w:r>
            <w:r w:rsidR="00E074DC" w:rsidRPr="00282B46">
              <w:rPr>
                <w:rFonts w:asciiTheme="minorHAnsi" w:hAnsiTheme="minorHAnsi"/>
                <w:lang w:val="en-GB"/>
              </w:rPr>
              <w:t xml:space="preserve"> Malaysia,</w:t>
            </w:r>
            <w:r w:rsidR="5AAD41C6" w:rsidRPr="00282B46">
              <w:rPr>
                <w:rFonts w:asciiTheme="minorHAnsi" w:hAnsiTheme="minorHAnsi"/>
                <w:lang w:val="en-GB"/>
              </w:rPr>
              <w:t xml:space="preserve"> Bangladesh and Pakistan</w:t>
            </w:r>
            <w:r w:rsidR="00A73E10" w:rsidRPr="00282B46">
              <w:rPr>
                <w:rFonts w:asciiTheme="minorHAnsi" w:hAnsiTheme="minorHAnsi"/>
                <w:lang w:val="en-GB"/>
              </w:rPr>
              <w:t>,</w:t>
            </w:r>
            <w:r w:rsidR="1EE91DCB" w:rsidRPr="00282B46">
              <w:rPr>
                <w:rFonts w:asciiTheme="minorHAnsi" w:hAnsiTheme="minorHAnsi"/>
                <w:lang w:val="en-GB"/>
              </w:rPr>
              <w:t xml:space="preserve"> </w:t>
            </w:r>
            <w:r w:rsidR="6A16F183" w:rsidRPr="00282B46">
              <w:rPr>
                <w:rFonts w:asciiTheme="minorHAnsi" w:hAnsiTheme="minorHAnsi"/>
                <w:lang w:val="en-GB"/>
              </w:rPr>
              <w:t>and</w:t>
            </w:r>
            <w:r w:rsidR="1EE91DCB" w:rsidRPr="00282B46">
              <w:rPr>
                <w:rFonts w:asciiTheme="minorHAnsi" w:hAnsiTheme="minorHAnsi"/>
                <w:lang w:val="en-GB"/>
              </w:rPr>
              <w:t xml:space="preserve"> over 1</w:t>
            </w:r>
            <w:r w:rsidR="73D4FB14" w:rsidRPr="00282B46">
              <w:rPr>
                <w:rFonts w:asciiTheme="minorHAnsi" w:hAnsiTheme="minorHAnsi"/>
                <w:lang w:val="en-GB"/>
              </w:rPr>
              <w:t>3</w:t>
            </w:r>
            <w:r w:rsidR="40CF654B" w:rsidRPr="00282B46">
              <w:rPr>
                <w:rFonts w:asciiTheme="minorHAnsi" w:hAnsiTheme="minorHAnsi"/>
                <w:lang w:val="en-GB"/>
              </w:rPr>
              <w:t>00 girls participated</w:t>
            </w:r>
            <w:r w:rsidR="28FD801B" w:rsidRPr="00282B46">
              <w:rPr>
                <w:rFonts w:asciiTheme="minorHAnsi" w:hAnsiTheme="minorHAnsi"/>
                <w:lang w:val="en-GB"/>
              </w:rPr>
              <w:t xml:space="preserve"> on c</w:t>
            </w:r>
            <w:r w:rsidR="60364387" w:rsidRPr="00282B46">
              <w:rPr>
                <w:rFonts w:asciiTheme="minorHAnsi" w:hAnsiTheme="minorHAnsi"/>
                <w:lang w:val="en-GB"/>
              </w:rPr>
              <w:t>apacity building activities</w:t>
            </w:r>
            <w:r w:rsidR="2AC86CAA" w:rsidRPr="00282B46">
              <w:rPr>
                <w:rFonts w:asciiTheme="minorHAnsi" w:hAnsiTheme="minorHAnsi"/>
                <w:lang w:val="en-GB"/>
              </w:rPr>
              <w:t>.</w:t>
            </w:r>
          </w:p>
          <w:p w14:paraId="15B24FAD" w14:textId="57AFEC06" w:rsidR="004A094D" w:rsidRPr="00282B46" w:rsidRDefault="004A094D" w:rsidP="009F0725">
            <w:pPr>
              <w:pStyle w:val="ListParagraph"/>
              <w:numPr>
                <w:ilvl w:val="0"/>
                <w:numId w:val="60"/>
              </w:numPr>
              <w:spacing w:before="120" w:after="120"/>
              <w:rPr>
                <w:rFonts w:asciiTheme="minorHAnsi" w:hAnsiTheme="minorHAnsi"/>
                <w:lang w:val="en-GB"/>
              </w:rPr>
            </w:pPr>
            <w:r w:rsidRPr="00282B46">
              <w:rPr>
                <w:rFonts w:asciiTheme="minorHAnsi" w:eastAsia="Times New Roman" w:hAnsiTheme="minorHAnsi"/>
              </w:rPr>
              <w:t xml:space="preserve">For the first 9 months of 2021, 19 </w:t>
            </w:r>
            <w:proofErr w:type="spellStart"/>
            <w:r w:rsidRPr="00282B46">
              <w:rPr>
                <w:rFonts w:asciiTheme="minorHAnsi" w:eastAsia="Times New Roman" w:hAnsiTheme="minorHAnsi"/>
              </w:rPr>
              <w:t>CoE</w:t>
            </w:r>
            <w:proofErr w:type="spellEnd"/>
            <w:r w:rsidRPr="00282B46">
              <w:rPr>
                <w:rFonts w:asciiTheme="minorHAnsi" w:eastAsia="Times New Roman" w:hAnsiTheme="minorHAnsi"/>
              </w:rPr>
              <w:t xml:space="preserve"> courses were organized and a total of 2289 registrations were received from 144 countries. Since the inception in March 2021, the 3 DTCs in the region trained 36,992, out of which 70% were female</w:t>
            </w:r>
          </w:p>
          <w:p w14:paraId="2438B7D0" w14:textId="06455107" w:rsidR="00367492" w:rsidRPr="00B25B1F" w:rsidRDefault="000663FF" w:rsidP="003B5F8B">
            <w:pPr>
              <w:shd w:val="clear" w:color="auto" w:fill="FFFFFF"/>
              <w:textAlignment w:val="baseline"/>
              <w:rPr>
                <w:rFonts w:asciiTheme="minorHAnsi" w:hAnsiTheme="minorHAnsi"/>
                <w:color w:val="000000"/>
                <w:bdr w:val="none" w:sz="0" w:space="0" w:color="auto" w:frame="1"/>
                <w:lang w:val="en-GB"/>
              </w:rPr>
            </w:pPr>
            <w:r w:rsidRPr="00282B46">
              <w:rPr>
                <w:rFonts w:asciiTheme="minorHAnsi" w:hAnsiTheme="minorHAnsi"/>
                <w:color w:val="000000"/>
                <w:lang w:val="en-GB"/>
              </w:rPr>
              <w:t xml:space="preserve">CIS RI2: </w:t>
            </w:r>
            <w:r w:rsidRPr="00282B46">
              <w:rPr>
                <w:rFonts w:asciiTheme="minorHAnsi" w:hAnsiTheme="minorHAnsi"/>
                <w:color w:val="000000"/>
                <w:bdr w:val="none" w:sz="0" w:space="0" w:color="auto" w:frame="1"/>
                <w:lang w:val="en-GB"/>
              </w:rPr>
              <w:t>Use of telecommunications/ICTs to ensure inclusive, equitable, quality and safe education</w:t>
            </w:r>
            <w:r w:rsidRPr="00B25B1F">
              <w:rPr>
                <w:rFonts w:asciiTheme="minorHAnsi" w:hAnsiTheme="minorHAnsi"/>
                <w:color w:val="000000"/>
                <w:bdr w:val="none" w:sz="0" w:space="0" w:color="auto" w:frame="1"/>
                <w:lang w:val="en-GB"/>
              </w:rPr>
              <w:t>, including the enhancement of women’s knowledge of ICTs and e</w:t>
            </w:r>
            <w:r w:rsidRPr="00B25B1F">
              <w:rPr>
                <w:rFonts w:asciiTheme="minorHAnsi" w:hAnsiTheme="minorHAnsi"/>
                <w:color w:val="000000"/>
                <w:bdr w:val="none" w:sz="0" w:space="0" w:color="auto" w:frame="1"/>
                <w:lang w:val="en-GB"/>
              </w:rPr>
              <w:noBreakHyphen/>
              <w:t>government</w:t>
            </w:r>
          </w:p>
          <w:p w14:paraId="40112782" w14:textId="0A65E725" w:rsidR="00B25B1F" w:rsidRPr="00B25B1F" w:rsidRDefault="00B25B1F" w:rsidP="00C70C30">
            <w:pPr>
              <w:pStyle w:val="ListParagraph"/>
              <w:numPr>
                <w:ilvl w:val="0"/>
                <w:numId w:val="60"/>
              </w:numPr>
              <w:spacing w:before="120" w:after="120"/>
              <w:contextualSpacing w:val="0"/>
              <w:rPr>
                <w:rFonts w:asciiTheme="minorHAnsi" w:hAnsiTheme="minorHAnsi"/>
                <w:lang w:val="en-GB"/>
              </w:rPr>
            </w:pPr>
            <w:r w:rsidRPr="00B25B1F">
              <w:rPr>
                <w:rFonts w:asciiTheme="minorHAnsi" w:hAnsiTheme="minorHAnsi"/>
                <w:lang w:val="en-GB"/>
              </w:rPr>
              <w:t>ITU is implementing</w:t>
            </w:r>
            <w:r w:rsidRPr="00282B46">
              <w:rPr>
                <w:rFonts w:asciiTheme="minorHAnsi" w:hAnsiTheme="minorHAnsi"/>
                <w:lang w:val="en-GB"/>
              </w:rPr>
              <w:t xml:space="preserve"> a project to set up a digital skills centre for women and youth in Uzbekistan (in partnership with ZTE and IT Park of Uzbekistan). Alongside the project implementation, in March-April 2021, ITU supported national partners in organizing </w:t>
            </w:r>
            <w:r w:rsidRPr="00282B46">
              <w:rPr>
                <w:rFonts w:asciiTheme="minorHAnsi" w:hAnsiTheme="minorHAnsi"/>
                <w:lang w:val="en-GB"/>
              </w:rPr>
              <w:lastRenderedPageBreak/>
              <w:t xml:space="preserve">trainings </w:t>
            </w:r>
            <w:r w:rsidRPr="00282B46">
              <w:rPr>
                <w:rFonts w:asciiTheme="minorHAnsi" w:hAnsiTheme="minorHAnsi"/>
              </w:rPr>
              <w:t>aimed</w:t>
            </w:r>
            <w:r w:rsidRPr="00282B46">
              <w:rPr>
                <w:rFonts w:asciiTheme="minorHAnsi" w:hAnsiTheme="minorHAnsi"/>
                <w:lang w:val="en-GB"/>
              </w:rPr>
              <w:t> </w:t>
            </w:r>
            <w:r w:rsidRPr="00282B46">
              <w:rPr>
                <w:rFonts w:asciiTheme="minorHAnsi" w:hAnsiTheme="minorHAnsi"/>
              </w:rPr>
              <w:t>at</w:t>
            </w:r>
            <w:r w:rsidRPr="00282B46">
              <w:rPr>
                <w:rFonts w:asciiTheme="minorHAnsi" w:hAnsiTheme="minorHAnsi"/>
                <w:lang w:val="en-GB"/>
              </w:rPr>
              <w:t> </w:t>
            </w:r>
            <w:r w:rsidRPr="00282B46">
              <w:rPr>
                <w:rFonts w:asciiTheme="minorHAnsi" w:hAnsiTheme="minorHAnsi"/>
              </w:rPr>
              <w:t>the</w:t>
            </w:r>
            <w:r w:rsidRPr="00282B46">
              <w:rPr>
                <w:rFonts w:asciiTheme="minorHAnsi" w:hAnsiTheme="minorHAnsi"/>
                <w:lang w:val="en-GB"/>
              </w:rPr>
              <w:t> </w:t>
            </w:r>
            <w:r w:rsidRPr="00282B46">
              <w:rPr>
                <w:rFonts w:asciiTheme="minorHAnsi" w:hAnsiTheme="minorHAnsi"/>
              </w:rPr>
              <w:t>development</w:t>
            </w:r>
            <w:r w:rsidRPr="00282B46">
              <w:rPr>
                <w:rFonts w:asciiTheme="minorHAnsi" w:hAnsiTheme="minorHAnsi"/>
                <w:lang w:val="en-GB"/>
              </w:rPr>
              <w:t> </w:t>
            </w:r>
            <w:r w:rsidRPr="00282B46">
              <w:rPr>
                <w:rFonts w:asciiTheme="minorHAnsi" w:hAnsiTheme="minorHAnsi"/>
              </w:rPr>
              <w:t>and</w:t>
            </w:r>
            <w:r w:rsidRPr="00282B46">
              <w:rPr>
                <w:rFonts w:asciiTheme="minorHAnsi" w:hAnsiTheme="minorHAnsi"/>
                <w:lang w:val="en-GB"/>
              </w:rPr>
              <w:t> </w:t>
            </w:r>
            <w:r w:rsidRPr="00282B46">
              <w:rPr>
                <w:rFonts w:asciiTheme="minorHAnsi" w:hAnsiTheme="minorHAnsi"/>
              </w:rPr>
              <w:t>improvement</w:t>
            </w:r>
            <w:r w:rsidRPr="00282B46">
              <w:rPr>
                <w:rFonts w:asciiTheme="minorHAnsi" w:hAnsiTheme="minorHAnsi"/>
                <w:lang w:val="en-GB"/>
              </w:rPr>
              <w:t> </w:t>
            </w:r>
            <w:r w:rsidRPr="00282B46">
              <w:rPr>
                <w:rFonts w:asciiTheme="minorHAnsi" w:hAnsiTheme="minorHAnsi"/>
              </w:rPr>
              <w:t>of</w:t>
            </w:r>
            <w:r w:rsidRPr="00282B46">
              <w:rPr>
                <w:rFonts w:asciiTheme="minorHAnsi" w:hAnsiTheme="minorHAnsi"/>
                <w:lang w:val="en-GB"/>
              </w:rPr>
              <w:t> </w:t>
            </w:r>
            <w:r w:rsidRPr="00282B46">
              <w:rPr>
                <w:rFonts w:asciiTheme="minorHAnsi" w:hAnsiTheme="minorHAnsi"/>
              </w:rPr>
              <w:t>digital</w:t>
            </w:r>
            <w:r w:rsidRPr="00282B46">
              <w:rPr>
                <w:rFonts w:asciiTheme="minorHAnsi" w:hAnsiTheme="minorHAnsi"/>
                <w:lang w:val="en-GB"/>
              </w:rPr>
              <w:t> </w:t>
            </w:r>
            <w:r w:rsidRPr="00282B46">
              <w:rPr>
                <w:rFonts w:asciiTheme="minorHAnsi" w:hAnsiTheme="minorHAnsi"/>
              </w:rPr>
              <w:t>skills</w:t>
            </w:r>
            <w:r w:rsidRPr="00282B46">
              <w:rPr>
                <w:rFonts w:asciiTheme="minorHAnsi" w:hAnsiTheme="minorHAnsi"/>
                <w:lang w:val="en-GB"/>
              </w:rPr>
              <w:t xml:space="preserve"> for women and girls from </w:t>
            </w:r>
            <w:proofErr w:type="spellStart"/>
            <w:r w:rsidRPr="00282B46">
              <w:rPr>
                <w:rFonts w:asciiTheme="minorHAnsi" w:hAnsiTheme="minorHAnsi"/>
              </w:rPr>
              <w:t>Khorazm</w:t>
            </w:r>
            <w:proofErr w:type="spellEnd"/>
            <w:r w:rsidRPr="00282B46">
              <w:rPr>
                <w:rFonts w:asciiTheme="minorHAnsi" w:hAnsiTheme="minorHAnsi"/>
                <w:lang w:val="en-GB"/>
              </w:rPr>
              <w:t> </w:t>
            </w:r>
            <w:r w:rsidRPr="00282B46">
              <w:rPr>
                <w:rFonts w:asciiTheme="minorHAnsi" w:hAnsiTheme="minorHAnsi"/>
              </w:rPr>
              <w:t>Region</w:t>
            </w:r>
            <w:r w:rsidRPr="00282B46">
              <w:rPr>
                <w:rFonts w:asciiTheme="minorHAnsi" w:hAnsiTheme="minorHAnsi"/>
                <w:lang w:val="en-GB"/>
              </w:rPr>
              <w:t> </w:t>
            </w:r>
            <w:r w:rsidRPr="00282B46">
              <w:rPr>
                <w:rFonts w:asciiTheme="minorHAnsi" w:hAnsiTheme="minorHAnsi"/>
              </w:rPr>
              <w:t>of</w:t>
            </w:r>
            <w:r w:rsidRPr="00282B46">
              <w:rPr>
                <w:rFonts w:asciiTheme="minorHAnsi" w:hAnsiTheme="minorHAnsi"/>
                <w:lang w:val="en-GB"/>
              </w:rPr>
              <w:t> </w:t>
            </w:r>
            <w:r w:rsidRPr="00282B46">
              <w:rPr>
                <w:rFonts w:asciiTheme="minorHAnsi" w:hAnsiTheme="minorHAnsi"/>
              </w:rPr>
              <w:t>the</w:t>
            </w:r>
            <w:r w:rsidRPr="00282B46">
              <w:rPr>
                <w:rFonts w:asciiTheme="minorHAnsi" w:hAnsiTheme="minorHAnsi"/>
                <w:lang w:val="en-GB"/>
              </w:rPr>
              <w:t> </w:t>
            </w:r>
            <w:r w:rsidRPr="00282B46">
              <w:rPr>
                <w:rFonts w:asciiTheme="minorHAnsi" w:hAnsiTheme="minorHAnsi"/>
              </w:rPr>
              <w:t>Republic</w:t>
            </w:r>
            <w:r w:rsidRPr="00282B46">
              <w:rPr>
                <w:rFonts w:asciiTheme="minorHAnsi" w:hAnsiTheme="minorHAnsi"/>
                <w:lang w:val="en-GB"/>
              </w:rPr>
              <w:t> </w:t>
            </w:r>
            <w:r w:rsidRPr="00282B46">
              <w:rPr>
                <w:rFonts w:asciiTheme="minorHAnsi" w:hAnsiTheme="minorHAnsi"/>
              </w:rPr>
              <w:t>of</w:t>
            </w:r>
            <w:r w:rsidRPr="00282B46">
              <w:rPr>
                <w:rFonts w:asciiTheme="minorHAnsi" w:hAnsiTheme="minorHAnsi"/>
                <w:lang w:val="en-GB"/>
              </w:rPr>
              <w:t> </w:t>
            </w:r>
            <w:r w:rsidRPr="00282B46">
              <w:rPr>
                <w:rFonts w:asciiTheme="minorHAnsi" w:hAnsiTheme="minorHAnsi"/>
              </w:rPr>
              <w:t>Uzbekistan, Over 1300 women signed up for the training and 350 successfully completed it after a rigorous selection and testing process;</w:t>
            </w:r>
          </w:p>
          <w:p w14:paraId="3EE47700" w14:textId="6B37CF4E" w:rsidR="001A7106" w:rsidRPr="00282B46" w:rsidRDefault="00ED0E2E" w:rsidP="00282B46">
            <w:pPr>
              <w:pStyle w:val="ListParagraph"/>
              <w:numPr>
                <w:ilvl w:val="0"/>
                <w:numId w:val="60"/>
              </w:numPr>
              <w:rPr>
                <w:rFonts w:asciiTheme="minorHAnsi" w:eastAsia="Calibri" w:hAnsiTheme="minorHAnsi"/>
                <w:lang w:val="en-GB"/>
              </w:rPr>
            </w:pPr>
            <w:r w:rsidRPr="00282B46">
              <w:rPr>
                <w:rFonts w:asciiTheme="minorHAnsi" w:hAnsiTheme="minorHAnsi"/>
                <w:lang w:val="en-GB"/>
              </w:rPr>
              <w:t xml:space="preserve">An </w:t>
            </w:r>
            <w:r w:rsidR="4B4E0FF6" w:rsidRPr="00282B46">
              <w:rPr>
                <w:rFonts w:asciiTheme="minorHAnsi" w:hAnsiTheme="minorHAnsi"/>
                <w:lang w:val="en-GB"/>
              </w:rPr>
              <w:t xml:space="preserve">ITU project </w:t>
            </w:r>
            <w:r w:rsidR="58E86DDB" w:rsidRPr="00282B46">
              <w:rPr>
                <w:rFonts w:asciiTheme="minorHAnsi" w:hAnsiTheme="minorHAnsi"/>
                <w:lang w:val="en-GB"/>
              </w:rPr>
              <w:t xml:space="preserve">on creation of a smart educational ecosystem </w:t>
            </w:r>
            <w:r w:rsidR="4B4E0FF6" w:rsidRPr="00282B46">
              <w:rPr>
                <w:rFonts w:asciiTheme="minorHAnsi" w:hAnsiTheme="minorHAnsi"/>
                <w:lang w:val="en-GB"/>
              </w:rPr>
              <w:t xml:space="preserve">is </w:t>
            </w:r>
            <w:r w:rsidR="00074825" w:rsidRPr="00282B46">
              <w:rPr>
                <w:rFonts w:asciiTheme="minorHAnsi" w:hAnsiTheme="minorHAnsi"/>
                <w:lang w:val="en-GB"/>
              </w:rPr>
              <w:t xml:space="preserve">under </w:t>
            </w:r>
            <w:r w:rsidR="4B4E0FF6" w:rsidRPr="00282B46">
              <w:rPr>
                <w:rFonts w:asciiTheme="minorHAnsi" w:hAnsiTheme="minorHAnsi"/>
                <w:lang w:val="en-GB"/>
              </w:rPr>
              <w:t>implement</w:t>
            </w:r>
            <w:r w:rsidR="00074825" w:rsidRPr="00282B46">
              <w:rPr>
                <w:rFonts w:asciiTheme="minorHAnsi" w:hAnsiTheme="minorHAnsi"/>
                <w:lang w:val="en-GB"/>
              </w:rPr>
              <w:t>ation</w:t>
            </w:r>
            <w:r w:rsidR="4B4E0FF6" w:rsidRPr="00282B46">
              <w:rPr>
                <w:rFonts w:asciiTheme="minorHAnsi" w:hAnsiTheme="minorHAnsi"/>
                <w:lang w:val="en-GB"/>
              </w:rPr>
              <w:t xml:space="preserve"> in Kazakhstan</w:t>
            </w:r>
            <w:r w:rsidRPr="00282B46">
              <w:rPr>
                <w:rFonts w:asciiTheme="minorHAnsi" w:hAnsiTheme="minorHAnsi"/>
                <w:lang w:val="en-GB"/>
              </w:rPr>
              <w:t>,</w:t>
            </w:r>
            <w:r w:rsidR="4B4E0FF6" w:rsidRPr="00282B46">
              <w:rPr>
                <w:rFonts w:asciiTheme="minorHAnsi" w:hAnsiTheme="minorHAnsi"/>
                <w:lang w:val="en-GB"/>
              </w:rPr>
              <w:t xml:space="preserve"> </w:t>
            </w:r>
            <w:r w:rsidR="18DA75F2" w:rsidRPr="00282B46">
              <w:rPr>
                <w:rFonts w:asciiTheme="minorHAnsi" w:hAnsiTheme="minorHAnsi"/>
                <w:lang w:val="en-GB"/>
              </w:rPr>
              <w:t xml:space="preserve">in partnership with </w:t>
            </w:r>
            <w:r w:rsidR="44D9A61F" w:rsidRPr="00282B46">
              <w:rPr>
                <w:rFonts w:asciiTheme="minorHAnsi" w:hAnsiTheme="minorHAnsi"/>
                <w:lang w:val="en-GB"/>
              </w:rPr>
              <w:t xml:space="preserve">Kostanay Engineering and Economics University named after M. </w:t>
            </w:r>
            <w:proofErr w:type="spellStart"/>
            <w:r w:rsidR="44D9A61F" w:rsidRPr="00282B46">
              <w:rPr>
                <w:rFonts w:asciiTheme="minorHAnsi" w:hAnsiTheme="minorHAnsi"/>
                <w:lang w:val="en-GB"/>
              </w:rPr>
              <w:t>Dulatov</w:t>
            </w:r>
            <w:proofErr w:type="spellEnd"/>
            <w:r w:rsidR="00074825" w:rsidRPr="00282B46">
              <w:rPr>
                <w:rFonts w:asciiTheme="minorHAnsi" w:hAnsiTheme="minorHAnsi"/>
                <w:lang w:val="en-GB"/>
              </w:rPr>
              <w:t xml:space="preserve"> (KINEU)</w:t>
            </w:r>
            <w:r w:rsidR="0072358D" w:rsidRPr="00282B46">
              <w:rPr>
                <w:rFonts w:asciiTheme="minorHAnsi" w:hAnsiTheme="minorHAnsi"/>
                <w:lang w:val="en-GB"/>
              </w:rPr>
              <w:t xml:space="preserve">. The </w:t>
            </w:r>
            <w:r w:rsidR="00E35A0D" w:rsidRPr="00282B46">
              <w:rPr>
                <w:rFonts w:asciiTheme="minorHAnsi" w:hAnsiTheme="minorHAnsi"/>
                <w:lang w:val="en-GB"/>
              </w:rPr>
              <w:t xml:space="preserve">project is </w:t>
            </w:r>
            <w:r w:rsidR="004B2824" w:rsidRPr="00282B46">
              <w:rPr>
                <w:rFonts w:asciiTheme="minorHAnsi" w:hAnsiTheme="minorHAnsi"/>
                <w:lang w:val="en-GB"/>
              </w:rPr>
              <w:t>supplemented</w:t>
            </w:r>
            <w:r w:rsidR="00E35A0D" w:rsidRPr="00282B46">
              <w:rPr>
                <w:rFonts w:asciiTheme="minorHAnsi" w:hAnsiTheme="minorHAnsi"/>
                <w:lang w:val="en-GB"/>
              </w:rPr>
              <w:t xml:space="preserve"> by a series of </w:t>
            </w:r>
            <w:r w:rsidR="004B2824" w:rsidRPr="00282B46">
              <w:rPr>
                <w:rFonts w:asciiTheme="minorHAnsi" w:hAnsiTheme="minorHAnsi"/>
                <w:lang w:val="en-GB"/>
              </w:rPr>
              <w:t xml:space="preserve">online </w:t>
            </w:r>
            <w:r w:rsidR="00E35A0D" w:rsidRPr="00282B46">
              <w:rPr>
                <w:rFonts w:asciiTheme="minorHAnsi" w:hAnsiTheme="minorHAnsi"/>
                <w:lang w:val="en-GB"/>
              </w:rPr>
              <w:t>events and trainings</w:t>
            </w:r>
            <w:r w:rsidR="00074825" w:rsidRPr="00282B46">
              <w:rPr>
                <w:rFonts w:asciiTheme="minorHAnsi" w:hAnsiTheme="minorHAnsi"/>
                <w:lang w:val="en-GB"/>
              </w:rPr>
              <w:t>, organized by KINEU</w:t>
            </w:r>
            <w:r w:rsidR="00687A1A" w:rsidRPr="00282B46">
              <w:rPr>
                <w:rFonts w:asciiTheme="minorHAnsi" w:hAnsiTheme="minorHAnsi"/>
                <w:lang w:val="en-GB"/>
              </w:rPr>
              <w:t>,</w:t>
            </w:r>
            <w:r w:rsidR="00074825" w:rsidRPr="00282B46">
              <w:rPr>
                <w:rFonts w:asciiTheme="minorHAnsi" w:hAnsiTheme="minorHAnsi"/>
                <w:lang w:val="en-GB"/>
              </w:rPr>
              <w:t xml:space="preserve"> with the support of ITU</w:t>
            </w:r>
            <w:r w:rsidRPr="00282B46">
              <w:rPr>
                <w:rFonts w:asciiTheme="minorHAnsi" w:hAnsiTheme="minorHAnsi"/>
                <w:lang w:val="en-GB"/>
              </w:rPr>
              <w:t>. The</w:t>
            </w:r>
            <w:r w:rsidR="00687A1A" w:rsidRPr="00282B46">
              <w:rPr>
                <w:rFonts w:asciiTheme="minorHAnsi" w:hAnsiTheme="minorHAnsi"/>
                <w:lang w:val="en-GB"/>
              </w:rPr>
              <w:t xml:space="preserve"> </w:t>
            </w:r>
            <w:r w:rsidR="008D0C00" w:rsidRPr="00282B46">
              <w:rPr>
                <w:rFonts w:asciiTheme="minorHAnsi" w:hAnsiTheme="minorHAnsi"/>
                <w:lang w:val="en-GB"/>
              </w:rPr>
              <w:t>objective</w:t>
            </w:r>
            <w:r w:rsidR="00E35A0D" w:rsidRPr="00282B46">
              <w:rPr>
                <w:rFonts w:asciiTheme="minorHAnsi" w:hAnsiTheme="minorHAnsi"/>
                <w:lang w:val="en-GB"/>
              </w:rPr>
              <w:t xml:space="preserve"> </w:t>
            </w:r>
            <w:r w:rsidRPr="00282B46">
              <w:rPr>
                <w:rFonts w:asciiTheme="minorHAnsi" w:hAnsiTheme="minorHAnsi"/>
                <w:lang w:val="en-GB"/>
              </w:rPr>
              <w:t xml:space="preserve">is </w:t>
            </w:r>
            <w:r w:rsidR="00E35A0D" w:rsidRPr="00282B46">
              <w:rPr>
                <w:rFonts w:asciiTheme="minorHAnsi" w:hAnsiTheme="minorHAnsi"/>
                <w:lang w:val="en-GB"/>
              </w:rPr>
              <w:t>to promote STEM education</w:t>
            </w:r>
            <w:r w:rsidR="008B3C65" w:rsidRPr="00282B46">
              <w:rPr>
                <w:rFonts w:asciiTheme="minorHAnsi" w:hAnsiTheme="minorHAnsi"/>
                <w:lang w:val="en-GB"/>
              </w:rPr>
              <w:t xml:space="preserve"> through a hackathon for school students, </w:t>
            </w:r>
            <w:r w:rsidR="001A7106" w:rsidRPr="00282B46">
              <w:rPr>
                <w:rFonts w:asciiTheme="minorHAnsi" w:hAnsiTheme="minorHAnsi"/>
                <w:lang w:val="en-GB"/>
              </w:rPr>
              <w:t>trainings on online hygiene and digital skills for school students </w:t>
            </w:r>
            <w:proofErr w:type="gramStart"/>
            <w:r w:rsidR="00E95B8F" w:rsidRPr="00282B46">
              <w:rPr>
                <w:rFonts w:asciiTheme="minorHAnsi" w:hAnsiTheme="minorHAnsi"/>
                <w:lang w:val="en-GB"/>
              </w:rPr>
              <w:t>so as</w:t>
            </w:r>
            <w:r w:rsidR="001A7106" w:rsidRPr="00282B46">
              <w:rPr>
                <w:rFonts w:asciiTheme="minorHAnsi" w:hAnsiTheme="minorHAnsi"/>
                <w:lang w:val="en-GB"/>
              </w:rPr>
              <w:t xml:space="preserve"> to</w:t>
            </w:r>
            <w:proofErr w:type="gramEnd"/>
            <w:r w:rsidR="001A7106" w:rsidRPr="00282B46">
              <w:rPr>
                <w:rFonts w:asciiTheme="minorHAnsi" w:hAnsiTheme="minorHAnsi"/>
                <w:lang w:val="en-GB"/>
              </w:rPr>
              <w:t xml:space="preserve"> equip them with necessary skills to safely use ICTs in post </w:t>
            </w:r>
            <w:r w:rsidR="00E95B8F" w:rsidRPr="00282B46">
              <w:rPr>
                <w:rFonts w:asciiTheme="minorHAnsi" w:hAnsiTheme="minorHAnsi"/>
                <w:lang w:val="en-GB"/>
              </w:rPr>
              <w:t xml:space="preserve">a </w:t>
            </w:r>
            <w:r w:rsidR="001A7106" w:rsidRPr="00282B46">
              <w:rPr>
                <w:rFonts w:asciiTheme="minorHAnsi" w:hAnsiTheme="minorHAnsi"/>
                <w:lang w:val="en-GB"/>
              </w:rPr>
              <w:t>COVID-19 online environment</w:t>
            </w:r>
            <w:r w:rsidR="008D0C00" w:rsidRPr="00282B46">
              <w:rPr>
                <w:rFonts w:asciiTheme="minorHAnsi" w:hAnsiTheme="minorHAnsi"/>
                <w:lang w:val="en-GB"/>
              </w:rPr>
              <w:t>;</w:t>
            </w:r>
          </w:p>
          <w:p w14:paraId="4D5163B5" w14:textId="106F92FD" w:rsidR="00367492" w:rsidRPr="00282B46" w:rsidRDefault="4B9B799A"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 xml:space="preserve">Targeted assistance </w:t>
            </w:r>
            <w:r w:rsidR="5FF91030" w:rsidRPr="00282B46">
              <w:rPr>
                <w:rFonts w:asciiTheme="minorHAnsi" w:hAnsiTheme="minorHAnsi"/>
                <w:lang w:val="en-GB"/>
              </w:rPr>
              <w:t xml:space="preserve">was delivered </w:t>
            </w:r>
            <w:r w:rsidR="7EE28F5F" w:rsidRPr="00282B46">
              <w:rPr>
                <w:rFonts w:asciiTheme="minorHAnsi" w:hAnsiTheme="minorHAnsi"/>
                <w:lang w:val="en-GB"/>
              </w:rPr>
              <w:t xml:space="preserve">to Azerbaijan </w:t>
            </w:r>
            <w:r w:rsidR="5FF91030" w:rsidRPr="00282B46">
              <w:rPr>
                <w:rFonts w:asciiTheme="minorHAnsi" w:hAnsiTheme="minorHAnsi"/>
                <w:lang w:val="en-GB"/>
              </w:rPr>
              <w:t xml:space="preserve">to </w:t>
            </w:r>
            <w:r w:rsidR="504BD91A" w:rsidRPr="00282B46">
              <w:rPr>
                <w:rFonts w:asciiTheme="minorHAnsi" w:hAnsiTheme="minorHAnsi"/>
                <w:lang w:val="en-GB"/>
              </w:rPr>
              <w:t xml:space="preserve">develop </w:t>
            </w:r>
            <w:r w:rsidR="7EE28F5F" w:rsidRPr="00282B46">
              <w:rPr>
                <w:rFonts w:asciiTheme="minorHAnsi" w:hAnsiTheme="minorHAnsi"/>
                <w:lang w:val="en-GB"/>
              </w:rPr>
              <w:t>digital skills courses for women</w:t>
            </w:r>
            <w:r w:rsidR="3C73D1CF" w:rsidRPr="00282B46">
              <w:rPr>
                <w:rFonts w:asciiTheme="minorHAnsi" w:hAnsiTheme="minorHAnsi"/>
                <w:lang w:val="en-GB"/>
              </w:rPr>
              <w:t>,</w:t>
            </w:r>
            <w:r w:rsidR="5FF91030" w:rsidRPr="00282B46">
              <w:rPr>
                <w:rFonts w:asciiTheme="minorHAnsi" w:hAnsiTheme="minorHAnsi"/>
                <w:lang w:val="en-GB"/>
              </w:rPr>
              <w:t xml:space="preserve"> to </w:t>
            </w:r>
            <w:r w:rsidR="7EE28F5F" w:rsidRPr="00282B46">
              <w:rPr>
                <w:rFonts w:asciiTheme="minorHAnsi" w:hAnsiTheme="minorHAnsi"/>
                <w:lang w:val="en-GB"/>
              </w:rPr>
              <w:t xml:space="preserve">Belarus </w:t>
            </w:r>
            <w:r w:rsidR="5FF91030" w:rsidRPr="00282B46">
              <w:rPr>
                <w:rFonts w:asciiTheme="minorHAnsi" w:hAnsiTheme="minorHAnsi"/>
                <w:lang w:val="en-GB"/>
              </w:rPr>
              <w:t xml:space="preserve">on </w:t>
            </w:r>
            <w:r w:rsidR="00AA4630" w:rsidRPr="00282B46">
              <w:rPr>
                <w:rFonts w:asciiTheme="minorHAnsi" w:hAnsiTheme="minorHAnsi"/>
                <w:lang w:val="en-GB"/>
              </w:rPr>
              <w:t xml:space="preserve">the </w:t>
            </w:r>
            <w:r w:rsidR="04E04556" w:rsidRPr="00282B46">
              <w:rPr>
                <w:rFonts w:asciiTheme="minorHAnsi" w:hAnsiTheme="minorHAnsi"/>
                <w:lang w:val="en-GB"/>
              </w:rPr>
              <w:t xml:space="preserve">creation of </w:t>
            </w:r>
            <w:r w:rsidR="5FF91030" w:rsidRPr="00282B46">
              <w:rPr>
                <w:rFonts w:asciiTheme="minorHAnsi" w:hAnsiTheme="minorHAnsi"/>
                <w:lang w:val="en-GB"/>
              </w:rPr>
              <w:t xml:space="preserve">an </w:t>
            </w:r>
            <w:r w:rsidR="7EE28F5F" w:rsidRPr="00282B46">
              <w:rPr>
                <w:rFonts w:asciiTheme="minorHAnsi" w:hAnsiTheme="minorHAnsi"/>
                <w:lang w:val="en-GB"/>
              </w:rPr>
              <w:t xml:space="preserve">IP telephony training </w:t>
            </w:r>
            <w:r w:rsidR="00496CC8" w:rsidRPr="00282B46">
              <w:rPr>
                <w:rFonts w:asciiTheme="minorHAnsi" w:hAnsiTheme="minorHAnsi"/>
                <w:lang w:val="en-GB"/>
              </w:rPr>
              <w:t>centre</w:t>
            </w:r>
            <w:r w:rsidR="002D4FE5" w:rsidRPr="00282B46">
              <w:rPr>
                <w:rFonts w:asciiTheme="minorHAnsi" w:hAnsiTheme="minorHAnsi"/>
                <w:lang w:val="en-GB"/>
              </w:rPr>
              <w:t>;</w:t>
            </w:r>
          </w:p>
          <w:p w14:paraId="6242A380" w14:textId="621A03C7" w:rsidR="00C358A5" w:rsidRPr="00282B46" w:rsidRDefault="267DB1CE"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 xml:space="preserve">ITU has updated </w:t>
            </w:r>
            <w:r w:rsidR="00496CC8" w:rsidRPr="00282B46">
              <w:rPr>
                <w:rFonts w:asciiTheme="minorHAnsi" w:hAnsiTheme="minorHAnsi"/>
                <w:lang w:val="en-GB"/>
              </w:rPr>
              <w:t>the</w:t>
            </w:r>
            <w:r w:rsidRPr="00282B46">
              <w:rPr>
                <w:rFonts w:asciiTheme="minorHAnsi" w:hAnsiTheme="minorHAnsi"/>
                <w:lang w:val="en-GB"/>
              </w:rPr>
              <w:t xml:space="preserve"> high</w:t>
            </w:r>
            <w:r w:rsidR="497720C1" w:rsidRPr="00282B46">
              <w:rPr>
                <w:rFonts w:asciiTheme="minorHAnsi" w:hAnsiTheme="minorHAnsi"/>
                <w:lang w:val="en-GB"/>
              </w:rPr>
              <w:t>ly</w:t>
            </w:r>
            <w:r w:rsidRPr="00282B46">
              <w:rPr>
                <w:rFonts w:asciiTheme="minorHAnsi" w:hAnsiTheme="minorHAnsi"/>
                <w:lang w:val="en-GB"/>
              </w:rPr>
              <w:t xml:space="preserve"> demanded </w:t>
            </w:r>
            <w:r w:rsidRPr="00282B46">
              <w:rPr>
                <w:rFonts w:asciiTheme="minorHAnsi" w:hAnsiTheme="minorHAnsi"/>
                <w:i/>
                <w:iCs/>
                <w:lang w:val="en-GB"/>
              </w:rPr>
              <w:t>onlinesafety.info</w:t>
            </w:r>
            <w:r w:rsidRPr="00282B46">
              <w:rPr>
                <w:rFonts w:asciiTheme="minorHAnsi" w:hAnsiTheme="minorHAnsi"/>
                <w:lang w:val="en-GB"/>
              </w:rPr>
              <w:t xml:space="preserve"> </w:t>
            </w:r>
            <w:r w:rsidR="00496CC8" w:rsidRPr="00282B46">
              <w:rPr>
                <w:rFonts w:asciiTheme="minorHAnsi" w:hAnsiTheme="minorHAnsi"/>
                <w:lang w:val="en-GB"/>
              </w:rPr>
              <w:t xml:space="preserve">course </w:t>
            </w:r>
            <w:r w:rsidRPr="00282B46">
              <w:rPr>
                <w:rFonts w:asciiTheme="minorHAnsi" w:hAnsiTheme="minorHAnsi"/>
                <w:lang w:val="en-GB"/>
              </w:rPr>
              <w:t xml:space="preserve">and </w:t>
            </w:r>
            <w:r w:rsidR="00496CC8" w:rsidRPr="00282B46">
              <w:rPr>
                <w:rFonts w:asciiTheme="minorHAnsi" w:hAnsiTheme="minorHAnsi"/>
                <w:lang w:val="en-GB"/>
              </w:rPr>
              <w:t xml:space="preserve">is </w:t>
            </w:r>
            <w:r w:rsidR="003E4223" w:rsidRPr="00282B46">
              <w:rPr>
                <w:rFonts w:asciiTheme="minorHAnsi" w:hAnsiTheme="minorHAnsi"/>
                <w:lang w:val="en-GB"/>
              </w:rPr>
              <w:t xml:space="preserve">planning to launch </w:t>
            </w:r>
            <w:r w:rsidR="00E116A4" w:rsidRPr="00282B46">
              <w:rPr>
                <w:rFonts w:asciiTheme="minorHAnsi" w:hAnsiTheme="minorHAnsi"/>
                <w:lang w:val="en-GB"/>
              </w:rPr>
              <w:t>nationally adapted versions of</w:t>
            </w:r>
            <w:r w:rsidRPr="00282B46">
              <w:rPr>
                <w:rFonts w:asciiTheme="minorHAnsi" w:hAnsiTheme="minorHAnsi"/>
                <w:lang w:val="en-GB"/>
              </w:rPr>
              <w:t xml:space="preserve"> it in </w:t>
            </w:r>
            <w:r w:rsidR="5FF91030" w:rsidRPr="00282B46">
              <w:rPr>
                <w:rFonts w:asciiTheme="minorHAnsi" w:hAnsiTheme="minorHAnsi"/>
                <w:lang w:val="en-GB"/>
              </w:rPr>
              <w:t xml:space="preserve">several </w:t>
            </w:r>
            <w:r w:rsidRPr="00282B46">
              <w:rPr>
                <w:rFonts w:asciiTheme="minorHAnsi" w:hAnsiTheme="minorHAnsi"/>
                <w:lang w:val="en-GB"/>
              </w:rPr>
              <w:t>CIS countries</w:t>
            </w:r>
            <w:r w:rsidR="00C358A5" w:rsidRPr="00282B46">
              <w:rPr>
                <w:rFonts w:asciiTheme="minorHAnsi" w:hAnsiTheme="minorHAnsi"/>
                <w:lang w:val="en-GB"/>
              </w:rPr>
              <w:t>;</w:t>
            </w:r>
          </w:p>
          <w:p w14:paraId="5912CB0D" w14:textId="46BA6393" w:rsidR="00040E36" w:rsidRPr="00282B46" w:rsidRDefault="00C540A8">
            <w:pPr>
              <w:pStyle w:val="ListParagraph"/>
              <w:numPr>
                <w:ilvl w:val="0"/>
                <w:numId w:val="60"/>
              </w:numPr>
              <w:tabs>
                <w:tab w:val="clear" w:pos="1134"/>
                <w:tab w:val="clear" w:pos="1871"/>
                <w:tab w:val="clear" w:pos="2268"/>
              </w:tabs>
              <w:spacing w:before="120" w:after="120"/>
              <w:contextualSpacing w:val="0"/>
              <w:rPr>
                <w:rFonts w:asciiTheme="minorHAnsi" w:hAnsiTheme="minorHAnsi"/>
                <w:lang w:val="en-GB"/>
              </w:rPr>
            </w:pPr>
            <w:r w:rsidRPr="00282B46">
              <w:rPr>
                <w:rFonts w:asciiTheme="minorHAnsi" w:hAnsiTheme="minorHAnsi"/>
                <w:lang w:val="en-GB"/>
              </w:rPr>
              <w:t xml:space="preserve">ITU continued to </w:t>
            </w:r>
            <w:proofErr w:type="gramStart"/>
            <w:r w:rsidRPr="00282B46">
              <w:rPr>
                <w:rFonts w:asciiTheme="minorHAnsi" w:hAnsiTheme="minorHAnsi"/>
                <w:lang w:val="en-GB"/>
              </w:rPr>
              <w:t>provide assistance to</w:t>
            </w:r>
            <w:proofErr w:type="gramEnd"/>
            <w:r w:rsidRPr="00282B46">
              <w:rPr>
                <w:rFonts w:asciiTheme="minorHAnsi" w:hAnsiTheme="minorHAnsi"/>
                <w:lang w:val="en-GB"/>
              </w:rPr>
              <w:t xml:space="preserve"> Kyrgyzstan on capacity development of informatics teaches from rural and remote areas</w:t>
            </w:r>
            <w:r w:rsidR="00D0352A" w:rsidRPr="00282B46">
              <w:rPr>
                <w:rFonts w:asciiTheme="minorHAnsi" w:hAnsiTheme="minorHAnsi"/>
                <w:lang w:val="en-GB"/>
              </w:rPr>
              <w:t>.</w:t>
            </w:r>
            <w:r w:rsidR="001B531B" w:rsidRPr="00282B46">
              <w:rPr>
                <w:rFonts w:asciiTheme="minorHAnsi" w:hAnsiTheme="minorHAnsi"/>
                <w:lang w:val="en-GB"/>
              </w:rPr>
              <w:t xml:space="preserve"> </w:t>
            </w:r>
            <w:r w:rsidR="00B05D02">
              <w:rPr>
                <w:rFonts w:asciiTheme="minorHAnsi" w:hAnsiTheme="minorHAnsi"/>
                <w:lang w:val="en-GB"/>
              </w:rPr>
              <w:t xml:space="preserve"> I</w:t>
            </w:r>
            <w:r w:rsidR="00040E36" w:rsidRPr="00282B46">
              <w:rPr>
                <w:rFonts w:asciiTheme="minorHAnsi" w:hAnsiTheme="minorHAnsi"/>
                <w:lang w:val="en-GB"/>
              </w:rPr>
              <w:t>n total,</w:t>
            </w:r>
            <w:r w:rsidR="00B05D02">
              <w:rPr>
                <w:rFonts w:asciiTheme="minorHAnsi" w:hAnsiTheme="minorHAnsi"/>
                <w:lang w:val="en-GB"/>
              </w:rPr>
              <w:t xml:space="preserve"> over the period of </w:t>
            </w:r>
            <w:r w:rsidR="00040E36" w:rsidRPr="00282B46">
              <w:rPr>
                <w:rFonts w:asciiTheme="minorHAnsi" w:hAnsiTheme="minorHAnsi"/>
                <w:lang w:val="en-GB"/>
              </w:rPr>
              <w:t>2012 to 2021,</w:t>
            </w:r>
            <w:r w:rsidR="00B05D02">
              <w:rPr>
                <w:rFonts w:asciiTheme="minorHAnsi" w:hAnsiTheme="minorHAnsi"/>
                <w:lang w:val="en-GB"/>
              </w:rPr>
              <w:t xml:space="preserve"> ITU jointly with </w:t>
            </w:r>
            <w:r w:rsidR="00040E36" w:rsidRPr="00282B46">
              <w:rPr>
                <w:rFonts w:asciiTheme="minorHAnsi" w:hAnsiTheme="minorHAnsi"/>
                <w:lang w:val="en-GB"/>
              </w:rPr>
              <w:t>I</w:t>
            </w:r>
            <w:r w:rsidR="000C6355" w:rsidRPr="00282B46">
              <w:rPr>
                <w:rFonts w:asciiTheme="minorHAnsi" w:hAnsiTheme="minorHAnsi"/>
                <w:lang w:val="en-GB"/>
              </w:rPr>
              <w:t xml:space="preserve">nstitute of Electronics and Telecommunications </w:t>
            </w:r>
            <w:r w:rsidR="00FA6B39" w:rsidRPr="00282B46">
              <w:rPr>
                <w:rFonts w:asciiTheme="minorHAnsi" w:hAnsiTheme="minorHAnsi"/>
                <w:lang w:val="en-GB"/>
              </w:rPr>
              <w:t xml:space="preserve">(IET) </w:t>
            </w:r>
            <w:r w:rsidR="000C6355" w:rsidRPr="00282B46">
              <w:rPr>
                <w:rFonts w:asciiTheme="minorHAnsi" w:hAnsiTheme="minorHAnsi"/>
                <w:lang w:val="en-GB"/>
              </w:rPr>
              <w:t xml:space="preserve">of Kyrgyzstan </w:t>
            </w:r>
            <w:r w:rsidR="00040E36" w:rsidRPr="00282B46">
              <w:rPr>
                <w:rFonts w:asciiTheme="minorHAnsi" w:hAnsiTheme="minorHAnsi"/>
                <w:lang w:val="en-GB"/>
              </w:rPr>
              <w:t>organized 63 training courses, including 15 courses </w:t>
            </w:r>
            <w:r w:rsidR="00FA6B39" w:rsidRPr="00282B46">
              <w:rPr>
                <w:rFonts w:asciiTheme="minorHAnsi" w:hAnsiTheme="minorHAnsi"/>
                <w:lang w:val="en-GB"/>
              </w:rPr>
              <w:t xml:space="preserve">on site in </w:t>
            </w:r>
            <w:r w:rsidR="00040E36" w:rsidRPr="00282B46">
              <w:rPr>
                <w:rFonts w:asciiTheme="minorHAnsi" w:hAnsiTheme="minorHAnsi"/>
                <w:lang w:val="en-GB"/>
              </w:rPr>
              <w:t>IET</w:t>
            </w:r>
            <w:r w:rsidR="00FA6B39" w:rsidRPr="00282B46">
              <w:rPr>
                <w:rFonts w:asciiTheme="minorHAnsi" w:hAnsiTheme="minorHAnsi"/>
                <w:lang w:val="en-GB"/>
              </w:rPr>
              <w:t xml:space="preserve"> premises</w:t>
            </w:r>
            <w:r w:rsidR="00040E36" w:rsidRPr="00282B46">
              <w:rPr>
                <w:rFonts w:asciiTheme="minorHAnsi" w:hAnsiTheme="minorHAnsi"/>
                <w:lang w:val="en-GB"/>
              </w:rPr>
              <w:t>, 33 on-site courses in different regions of the country, and 15 online courses. In total, 938 teaches attended, 78</w:t>
            </w:r>
            <w:r w:rsidR="00B05D02">
              <w:rPr>
                <w:rFonts w:asciiTheme="minorHAnsi" w:hAnsiTheme="minorHAnsi"/>
                <w:lang w:val="en-GB"/>
              </w:rPr>
              <w:t xml:space="preserve"> per cent</w:t>
            </w:r>
            <w:r w:rsidR="00040E36" w:rsidRPr="00282B46">
              <w:rPr>
                <w:rFonts w:asciiTheme="minorHAnsi" w:hAnsiTheme="minorHAnsi"/>
                <w:lang w:val="en-GB"/>
              </w:rPr>
              <w:t xml:space="preserve"> of whom were women.</w:t>
            </w:r>
            <w:r w:rsidR="00FA6B39" w:rsidRPr="00282B46">
              <w:rPr>
                <w:rFonts w:asciiTheme="minorHAnsi" w:hAnsiTheme="minorHAnsi"/>
                <w:lang w:val="en-GB"/>
              </w:rPr>
              <w:t xml:space="preserve"> Overall, considering the number of trained informatics teachers and the number of the covered rural schools, 95,000 school children now enjoy more advanced ICT knowledge and skills.</w:t>
            </w:r>
          </w:p>
          <w:p w14:paraId="6C976C86" w14:textId="692D6FBE" w:rsidR="008B4F89" w:rsidRPr="00282B46" w:rsidRDefault="008B4F89" w:rsidP="00C70C30">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color w:val="242424"/>
                <w:shd w:val="clear" w:color="auto" w:fill="FFFFFF"/>
              </w:rPr>
              <w:t xml:space="preserve">ITU continued to </w:t>
            </w:r>
            <w:proofErr w:type="gramStart"/>
            <w:r w:rsidRPr="00282B46">
              <w:rPr>
                <w:rFonts w:asciiTheme="minorHAnsi" w:hAnsiTheme="minorHAnsi"/>
                <w:color w:val="242424"/>
                <w:shd w:val="clear" w:color="auto" w:fill="FFFFFF"/>
              </w:rPr>
              <w:t>provide assistance to</w:t>
            </w:r>
            <w:proofErr w:type="gramEnd"/>
            <w:r w:rsidRPr="00282B46">
              <w:rPr>
                <w:rFonts w:asciiTheme="minorHAnsi" w:hAnsiTheme="minorHAnsi"/>
                <w:color w:val="242424"/>
                <w:shd w:val="clear" w:color="auto" w:fill="FFFFFF"/>
              </w:rPr>
              <w:t xml:space="preserve"> Kyrgyzstan on capacity development of informatics teaches from rural and remote areas. In total, over the period of 2018 to 2021, ITU jointly with Institute of Electronics and Telecommunications (IET) of Kyrgyzstan organized 21 training courses, including 6 courses on site in different regions of the country, and 15 online courses. In total, 361 teaches attended the course, 83% of whom were women. Overall, considering the number of trained informatics teachers and the number of the covered rural schools, more than 50,000 school children enjoyed more advanced ICT knowledge and skills.</w:t>
            </w:r>
          </w:p>
          <w:p w14:paraId="48D2F3C0" w14:textId="1237C27D" w:rsidR="001741B8" w:rsidRPr="00282B46" w:rsidRDefault="002E0838" w:rsidP="00C70C30">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In 2021</w:t>
            </w:r>
            <w:r w:rsidR="00E95B8F" w:rsidRPr="00282B46">
              <w:rPr>
                <w:rFonts w:asciiTheme="minorHAnsi" w:hAnsiTheme="minorHAnsi"/>
                <w:lang w:val="en-GB"/>
              </w:rPr>
              <w:t xml:space="preserve">, </w:t>
            </w:r>
            <w:r w:rsidR="00454BD2" w:rsidRPr="00282B46">
              <w:rPr>
                <w:rFonts w:asciiTheme="minorHAnsi" w:hAnsiTheme="minorHAnsi"/>
                <w:lang w:val="en-GB"/>
              </w:rPr>
              <w:t>a digital</w:t>
            </w:r>
            <w:r w:rsidR="0080432E" w:rsidRPr="00282B46">
              <w:rPr>
                <w:rFonts w:asciiTheme="minorHAnsi" w:hAnsiTheme="minorHAnsi"/>
                <w:lang w:val="en-GB"/>
              </w:rPr>
              <w:t xml:space="preserve"> </w:t>
            </w:r>
            <w:r w:rsidR="00E95B8F" w:rsidRPr="00282B46">
              <w:rPr>
                <w:rFonts w:asciiTheme="minorHAnsi" w:hAnsiTheme="minorHAnsi"/>
                <w:lang w:val="en-GB"/>
              </w:rPr>
              <w:t>s</w:t>
            </w:r>
            <w:r w:rsidR="0080432E" w:rsidRPr="00282B46">
              <w:rPr>
                <w:rFonts w:asciiTheme="minorHAnsi" w:hAnsiTheme="minorHAnsi"/>
                <w:lang w:val="en-GB"/>
              </w:rPr>
              <w:t xml:space="preserve">kills </w:t>
            </w:r>
            <w:r w:rsidR="00E95B8F" w:rsidRPr="00282B46">
              <w:rPr>
                <w:rFonts w:asciiTheme="minorHAnsi" w:hAnsiTheme="minorHAnsi"/>
                <w:lang w:val="en-GB"/>
              </w:rPr>
              <w:t>a</w:t>
            </w:r>
            <w:r w:rsidR="0080432E" w:rsidRPr="00282B46">
              <w:rPr>
                <w:rFonts w:asciiTheme="minorHAnsi" w:hAnsiTheme="minorHAnsi"/>
                <w:lang w:val="en-GB"/>
              </w:rPr>
              <w:t xml:space="preserve">ssessment for </w:t>
            </w:r>
            <w:r w:rsidR="00E95B8F" w:rsidRPr="00282B46">
              <w:rPr>
                <w:rFonts w:asciiTheme="minorHAnsi" w:hAnsiTheme="minorHAnsi"/>
                <w:lang w:val="en-GB"/>
              </w:rPr>
              <w:t>the t</w:t>
            </w:r>
            <w:r w:rsidR="0080432E" w:rsidRPr="00282B46">
              <w:rPr>
                <w:rFonts w:asciiTheme="minorHAnsi" w:hAnsiTheme="minorHAnsi"/>
                <w:lang w:val="en-GB"/>
              </w:rPr>
              <w:t>elecom sector of Armenia</w:t>
            </w:r>
            <w:r w:rsidR="007A7AD6" w:rsidRPr="00282B46">
              <w:rPr>
                <w:rFonts w:asciiTheme="minorHAnsi" w:hAnsiTheme="minorHAnsi"/>
                <w:lang w:val="en-GB"/>
              </w:rPr>
              <w:t xml:space="preserve"> was performed</w:t>
            </w:r>
            <w:r w:rsidR="00883550" w:rsidRPr="00282B46">
              <w:rPr>
                <w:rFonts w:asciiTheme="minorHAnsi" w:hAnsiTheme="minorHAnsi"/>
                <w:lang w:val="en-GB"/>
              </w:rPr>
              <w:t xml:space="preserve"> to </w:t>
            </w:r>
            <w:r w:rsidRPr="00282B46">
              <w:rPr>
                <w:rFonts w:asciiTheme="minorHAnsi" w:hAnsiTheme="minorHAnsi"/>
                <w:lang w:val="en-GB"/>
              </w:rPr>
              <w:t xml:space="preserve">assess the current level of </w:t>
            </w:r>
            <w:r w:rsidR="00942383" w:rsidRPr="00282B46">
              <w:rPr>
                <w:rFonts w:asciiTheme="minorHAnsi" w:hAnsiTheme="minorHAnsi"/>
                <w:lang w:val="en-GB"/>
              </w:rPr>
              <w:t>skills of t</w:t>
            </w:r>
            <w:r w:rsidRPr="00282B46">
              <w:rPr>
                <w:rFonts w:asciiTheme="minorHAnsi" w:hAnsiTheme="minorHAnsi"/>
                <w:lang w:val="en-GB"/>
              </w:rPr>
              <w:t>elecom</w:t>
            </w:r>
            <w:r w:rsidR="00942383" w:rsidRPr="00282B46">
              <w:rPr>
                <w:rFonts w:asciiTheme="minorHAnsi" w:hAnsiTheme="minorHAnsi"/>
                <w:lang w:val="en-GB"/>
              </w:rPr>
              <w:t>munication</w:t>
            </w:r>
            <w:r w:rsidR="00454BD2" w:rsidRPr="00282B46">
              <w:rPr>
                <w:rFonts w:asciiTheme="minorHAnsi" w:hAnsiTheme="minorHAnsi"/>
                <w:lang w:val="en-GB"/>
              </w:rPr>
              <w:t xml:space="preserve"> i</w:t>
            </w:r>
            <w:r w:rsidRPr="00282B46">
              <w:rPr>
                <w:rFonts w:asciiTheme="minorHAnsi" w:hAnsiTheme="minorHAnsi"/>
                <w:lang w:val="en-GB"/>
              </w:rPr>
              <w:t>ndustry workers</w:t>
            </w:r>
            <w:r w:rsidR="00942383" w:rsidRPr="00282B46">
              <w:rPr>
                <w:rFonts w:asciiTheme="minorHAnsi" w:hAnsiTheme="minorHAnsi"/>
                <w:lang w:val="en-GB"/>
              </w:rPr>
              <w:t>,</w:t>
            </w:r>
            <w:r w:rsidRPr="00282B46">
              <w:rPr>
                <w:rFonts w:asciiTheme="minorHAnsi" w:hAnsiTheme="minorHAnsi"/>
                <w:lang w:val="en-GB"/>
              </w:rPr>
              <w:t xml:space="preserve"> and their digital skills development needs. </w:t>
            </w:r>
          </w:p>
          <w:p w14:paraId="16CA32C7" w14:textId="002CE3B8" w:rsidR="008F45CA" w:rsidRPr="00282B46" w:rsidRDefault="27AF3AAE" w:rsidP="00206392">
            <w:pPr>
              <w:spacing w:before="120" w:after="120"/>
              <w:rPr>
                <w:rFonts w:asciiTheme="minorHAnsi" w:hAnsiTheme="minorHAnsi"/>
                <w:lang w:val="en-GB"/>
              </w:rPr>
            </w:pPr>
            <w:r w:rsidRPr="00282B46">
              <w:rPr>
                <w:rFonts w:asciiTheme="minorHAnsi" w:hAnsiTheme="minorHAnsi"/>
                <w:lang w:val="en-GB"/>
              </w:rPr>
              <w:t>Europe region</w:t>
            </w:r>
            <w:r w:rsidR="00206475" w:rsidRPr="00282B46">
              <w:rPr>
                <w:rFonts w:asciiTheme="minorHAnsi" w:hAnsiTheme="minorHAnsi"/>
                <w:lang w:val="en-GB"/>
              </w:rPr>
              <w:t>:</w:t>
            </w:r>
          </w:p>
          <w:p w14:paraId="141CF28F" w14:textId="186973A7" w:rsidR="0B694889" w:rsidRPr="00282B46" w:rsidRDefault="001F05C2" w:rsidP="2B575A98">
            <w:pPr>
              <w:pStyle w:val="ListParagraph"/>
              <w:numPr>
                <w:ilvl w:val="0"/>
                <w:numId w:val="60"/>
              </w:numPr>
              <w:spacing w:before="120" w:after="120"/>
              <w:contextualSpacing w:val="0"/>
              <w:rPr>
                <w:rFonts w:asciiTheme="minorHAnsi" w:eastAsiaTheme="minorEastAsia" w:hAnsiTheme="minorHAnsi"/>
                <w:lang w:val="en-GB"/>
              </w:rPr>
            </w:pPr>
            <w:r w:rsidRPr="00282B46">
              <w:rPr>
                <w:rFonts w:asciiTheme="minorHAnsi" w:hAnsiTheme="minorHAnsi"/>
                <w:lang w:val="en-GB"/>
              </w:rPr>
              <w:t>A r</w:t>
            </w:r>
            <w:r w:rsidR="4E14381A" w:rsidRPr="00282B46">
              <w:rPr>
                <w:rFonts w:asciiTheme="minorHAnsi" w:hAnsiTheme="minorHAnsi"/>
                <w:lang w:val="en-GB"/>
              </w:rPr>
              <w:t xml:space="preserve">egional review of </w:t>
            </w:r>
            <w:r w:rsidR="6641F985" w:rsidRPr="00282B46">
              <w:rPr>
                <w:rFonts w:asciiTheme="minorHAnsi" w:hAnsiTheme="minorHAnsi"/>
                <w:lang w:val="en-GB"/>
              </w:rPr>
              <w:t>na</w:t>
            </w:r>
            <w:r w:rsidR="15D3BB52" w:rsidRPr="00282B46">
              <w:rPr>
                <w:rFonts w:asciiTheme="minorHAnsi" w:hAnsiTheme="minorHAnsi"/>
                <w:lang w:val="en-GB"/>
              </w:rPr>
              <w:t xml:space="preserve">tional approaches for digital skills development </w:t>
            </w:r>
            <w:r w:rsidRPr="00282B46">
              <w:rPr>
                <w:rFonts w:asciiTheme="minorHAnsi" w:hAnsiTheme="minorHAnsi"/>
                <w:lang w:val="en-GB"/>
              </w:rPr>
              <w:t>was</w:t>
            </w:r>
            <w:r w:rsidR="4E14381A" w:rsidRPr="00282B46">
              <w:rPr>
                <w:rFonts w:asciiTheme="minorHAnsi" w:hAnsiTheme="minorHAnsi"/>
                <w:lang w:val="en-GB"/>
              </w:rPr>
              <w:t xml:space="preserve"> </w:t>
            </w:r>
            <w:r w:rsidR="15D3BB52" w:rsidRPr="00282B46">
              <w:rPr>
                <w:rFonts w:asciiTheme="minorHAnsi" w:hAnsiTheme="minorHAnsi"/>
                <w:lang w:val="en-GB"/>
              </w:rPr>
              <w:t xml:space="preserve">carried out </w:t>
            </w:r>
            <w:r w:rsidRPr="00282B46">
              <w:rPr>
                <w:rFonts w:asciiTheme="minorHAnsi" w:hAnsiTheme="minorHAnsi"/>
                <w:lang w:val="en-GB"/>
              </w:rPr>
              <w:t xml:space="preserve">and helped identify </w:t>
            </w:r>
            <w:r w:rsidR="00132678" w:rsidRPr="00282B46">
              <w:rPr>
                <w:rFonts w:asciiTheme="minorHAnsi" w:hAnsiTheme="minorHAnsi"/>
                <w:lang w:val="en-GB"/>
              </w:rPr>
              <w:t xml:space="preserve">several </w:t>
            </w:r>
            <w:r w:rsidR="15D3BB52" w:rsidRPr="00282B46">
              <w:rPr>
                <w:rFonts w:asciiTheme="minorHAnsi" w:hAnsiTheme="minorHAnsi"/>
                <w:lang w:val="en-GB"/>
              </w:rPr>
              <w:t xml:space="preserve">countries </w:t>
            </w:r>
            <w:r w:rsidRPr="00282B46">
              <w:rPr>
                <w:rFonts w:asciiTheme="minorHAnsi" w:hAnsiTheme="minorHAnsi"/>
                <w:lang w:val="en-GB"/>
              </w:rPr>
              <w:t>that will receive</w:t>
            </w:r>
            <w:r w:rsidR="15D3BB52" w:rsidRPr="00282B46">
              <w:rPr>
                <w:rFonts w:asciiTheme="minorHAnsi" w:hAnsiTheme="minorHAnsi"/>
                <w:lang w:val="en-GB"/>
              </w:rPr>
              <w:t xml:space="preserve"> technical assistance</w:t>
            </w:r>
            <w:r w:rsidR="002D4FE5" w:rsidRPr="00282B46">
              <w:rPr>
                <w:rFonts w:asciiTheme="minorHAnsi" w:hAnsiTheme="minorHAnsi"/>
                <w:lang w:val="en-GB"/>
              </w:rPr>
              <w:t>;</w:t>
            </w:r>
          </w:p>
          <w:p w14:paraId="339BFEEF" w14:textId="6E5D4641" w:rsidR="1038341B" w:rsidRPr="00282B46" w:rsidRDefault="1038341B"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 xml:space="preserve">Albania and </w:t>
            </w:r>
            <w:r w:rsidR="24CB4B55" w:rsidRPr="00282B46">
              <w:rPr>
                <w:rFonts w:asciiTheme="minorHAnsi" w:hAnsiTheme="minorHAnsi"/>
                <w:lang w:val="en-GB"/>
              </w:rPr>
              <w:t xml:space="preserve">Ukraine are </w:t>
            </w:r>
            <w:r w:rsidR="00780548" w:rsidRPr="00282B46">
              <w:rPr>
                <w:rFonts w:asciiTheme="minorHAnsi" w:hAnsiTheme="minorHAnsi"/>
                <w:lang w:val="en-GB"/>
              </w:rPr>
              <w:t>receiving</w:t>
            </w:r>
            <w:r w:rsidR="24CB4B55" w:rsidRPr="00282B46">
              <w:rPr>
                <w:rFonts w:asciiTheme="minorHAnsi" w:hAnsiTheme="minorHAnsi"/>
                <w:lang w:val="en-GB"/>
              </w:rPr>
              <w:t xml:space="preserve"> assist</w:t>
            </w:r>
            <w:r w:rsidR="00780548" w:rsidRPr="00282B46">
              <w:rPr>
                <w:rFonts w:asciiTheme="minorHAnsi" w:hAnsiTheme="minorHAnsi"/>
                <w:lang w:val="en-GB"/>
              </w:rPr>
              <w:t>ance</w:t>
            </w:r>
            <w:r w:rsidR="24CB4B55" w:rsidRPr="00282B46">
              <w:rPr>
                <w:rFonts w:asciiTheme="minorHAnsi" w:hAnsiTheme="minorHAnsi"/>
                <w:lang w:val="en-GB"/>
              </w:rPr>
              <w:t xml:space="preserve"> with the aim of strengthening their institutional capacities </w:t>
            </w:r>
            <w:r w:rsidR="59C2EAF8" w:rsidRPr="00282B46">
              <w:rPr>
                <w:rFonts w:asciiTheme="minorHAnsi" w:hAnsiTheme="minorHAnsi"/>
                <w:lang w:val="en-GB"/>
              </w:rPr>
              <w:t xml:space="preserve">in </w:t>
            </w:r>
            <w:r w:rsidR="001F05C2" w:rsidRPr="00282B46">
              <w:rPr>
                <w:rFonts w:asciiTheme="minorHAnsi" w:hAnsiTheme="minorHAnsi"/>
                <w:lang w:val="en-GB"/>
              </w:rPr>
              <w:t xml:space="preserve">the </w:t>
            </w:r>
            <w:r w:rsidR="59C2EAF8" w:rsidRPr="00282B46">
              <w:rPr>
                <w:rFonts w:asciiTheme="minorHAnsi" w:hAnsiTheme="minorHAnsi"/>
                <w:lang w:val="en-GB"/>
              </w:rPr>
              <w:t>field of digital skills</w:t>
            </w:r>
            <w:r w:rsidR="6C342BAB" w:rsidRPr="00282B46">
              <w:rPr>
                <w:rFonts w:asciiTheme="minorHAnsi" w:hAnsiTheme="minorHAnsi"/>
                <w:lang w:val="en-GB"/>
              </w:rPr>
              <w:t>, including through the development of the</w:t>
            </w:r>
            <w:r w:rsidR="00780548" w:rsidRPr="00282B46">
              <w:rPr>
                <w:rFonts w:asciiTheme="minorHAnsi" w:hAnsiTheme="minorHAnsi"/>
                <w:lang w:val="en-GB"/>
              </w:rPr>
              <w:t>ir</w:t>
            </w:r>
            <w:r w:rsidR="6C342BAB" w:rsidRPr="00282B46">
              <w:rPr>
                <w:rFonts w:asciiTheme="minorHAnsi" w:hAnsiTheme="minorHAnsi"/>
                <w:lang w:val="en-GB"/>
              </w:rPr>
              <w:t xml:space="preserve"> national strategy</w:t>
            </w:r>
            <w:r w:rsidR="002D4FE5" w:rsidRPr="00282B46">
              <w:rPr>
                <w:rFonts w:asciiTheme="minorHAnsi" w:hAnsiTheme="minorHAnsi"/>
                <w:lang w:val="en-GB"/>
              </w:rPr>
              <w:t>;</w:t>
            </w:r>
          </w:p>
          <w:p w14:paraId="762F9421" w14:textId="207FA59F" w:rsidR="00FA6B90" w:rsidRPr="00282B46" w:rsidRDefault="002F5219"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t>A r</w:t>
            </w:r>
            <w:r w:rsidR="59C2EAF8" w:rsidRPr="00282B46">
              <w:rPr>
                <w:rFonts w:asciiTheme="minorHAnsi" w:hAnsiTheme="minorHAnsi"/>
                <w:lang w:val="en-GB"/>
              </w:rPr>
              <w:t xml:space="preserve">egional </w:t>
            </w:r>
            <w:r w:rsidR="00132678" w:rsidRPr="00282B46">
              <w:rPr>
                <w:rFonts w:asciiTheme="minorHAnsi" w:hAnsiTheme="minorHAnsi"/>
                <w:lang w:val="en-GB"/>
              </w:rPr>
              <w:t>w</w:t>
            </w:r>
            <w:r w:rsidR="59C2EAF8" w:rsidRPr="00282B46">
              <w:rPr>
                <w:rFonts w:asciiTheme="minorHAnsi" w:hAnsiTheme="minorHAnsi"/>
                <w:lang w:val="en-GB"/>
              </w:rPr>
              <w:t xml:space="preserve">ebinar (2020) and </w:t>
            </w:r>
            <w:r w:rsidRPr="00282B46">
              <w:rPr>
                <w:rFonts w:asciiTheme="minorHAnsi" w:hAnsiTheme="minorHAnsi"/>
                <w:lang w:val="en-GB"/>
              </w:rPr>
              <w:t xml:space="preserve">a </w:t>
            </w:r>
            <w:r w:rsidR="00132678" w:rsidRPr="00282B46">
              <w:rPr>
                <w:rFonts w:asciiTheme="minorHAnsi" w:hAnsiTheme="minorHAnsi"/>
                <w:lang w:val="en-GB"/>
              </w:rPr>
              <w:t>f</w:t>
            </w:r>
            <w:r w:rsidR="59C2EAF8" w:rsidRPr="00282B46">
              <w:rPr>
                <w:rFonts w:asciiTheme="minorHAnsi" w:hAnsiTheme="minorHAnsi"/>
                <w:lang w:val="en-GB"/>
              </w:rPr>
              <w:t xml:space="preserve">orum (2021) provided an opportunity to </w:t>
            </w:r>
            <w:r w:rsidR="6065447C" w:rsidRPr="00282B46">
              <w:rPr>
                <w:rFonts w:asciiTheme="minorHAnsi" w:hAnsiTheme="minorHAnsi"/>
                <w:lang w:val="en-GB"/>
              </w:rPr>
              <w:t>e</w:t>
            </w:r>
            <w:r w:rsidR="3142B5E1" w:rsidRPr="00282B46">
              <w:rPr>
                <w:rFonts w:asciiTheme="minorHAnsi" w:hAnsiTheme="minorHAnsi"/>
                <w:lang w:val="en-GB"/>
              </w:rPr>
              <w:t>x</w:t>
            </w:r>
            <w:r w:rsidR="6065447C" w:rsidRPr="00282B46">
              <w:rPr>
                <w:rFonts w:asciiTheme="minorHAnsi" w:hAnsiTheme="minorHAnsi"/>
                <w:lang w:val="en-GB"/>
              </w:rPr>
              <w:t>change</w:t>
            </w:r>
            <w:r w:rsidR="59C2EAF8" w:rsidRPr="00282B46">
              <w:rPr>
                <w:rFonts w:asciiTheme="minorHAnsi" w:hAnsiTheme="minorHAnsi"/>
                <w:lang w:val="en-GB"/>
              </w:rPr>
              <w:t xml:space="preserve"> </w:t>
            </w:r>
            <w:r w:rsidRPr="00282B46">
              <w:rPr>
                <w:rFonts w:asciiTheme="minorHAnsi" w:hAnsiTheme="minorHAnsi"/>
                <w:lang w:val="en-GB"/>
              </w:rPr>
              <w:t xml:space="preserve">regional </w:t>
            </w:r>
            <w:r w:rsidR="57F5B4CA" w:rsidRPr="00282B46">
              <w:rPr>
                <w:rFonts w:asciiTheme="minorHAnsi" w:hAnsiTheme="minorHAnsi"/>
                <w:lang w:val="en-GB"/>
              </w:rPr>
              <w:t>experiences</w:t>
            </w:r>
            <w:r w:rsidR="59C2EAF8" w:rsidRPr="00282B46">
              <w:rPr>
                <w:rFonts w:asciiTheme="minorHAnsi" w:hAnsiTheme="minorHAnsi"/>
                <w:lang w:val="en-GB"/>
              </w:rPr>
              <w:t xml:space="preserve"> in</w:t>
            </w:r>
            <w:r w:rsidRPr="00282B46">
              <w:rPr>
                <w:rFonts w:asciiTheme="minorHAnsi" w:hAnsiTheme="minorHAnsi"/>
                <w:lang w:val="en-GB"/>
              </w:rPr>
              <w:t xml:space="preserve"> the</w:t>
            </w:r>
            <w:r w:rsidR="59C2EAF8" w:rsidRPr="00282B46">
              <w:rPr>
                <w:rFonts w:asciiTheme="minorHAnsi" w:hAnsiTheme="minorHAnsi"/>
                <w:lang w:val="en-GB"/>
              </w:rPr>
              <w:t xml:space="preserve"> field of digital </w:t>
            </w:r>
            <w:r w:rsidR="00E96D15" w:rsidRPr="00282B46">
              <w:rPr>
                <w:rFonts w:asciiTheme="minorHAnsi" w:hAnsiTheme="minorHAnsi"/>
                <w:lang w:val="en-GB"/>
              </w:rPr>
              <w:t>skills development and</w:t>
            </w:r>
            <w:r w:rsidRPr="00282B46">
              <w:rPr>
                <w:rFonts w:asciiTheme="minorHAnsi" w:hAnsiTheme="minorHAnsi"/>
                <w:lang w:val="en-GB"/>
              </w:rPr>
              <w:t xml:space="preserve"> helped</w:t>
            </w:r>
            <w:r w:rsidR="59C2EAF8" w:rsidRPr="00282B46">
              <w:rPr>
                <w:rFonts w:asciiTheme="minorHAnsi" w:hAnsiTheme="minorHAnsi"/>
                <w:lang w:val="en-GB"/>
              </w:rPr>
              <w:t xml:space="preserve"> </w:t>
            </w:r>
            <w:r w:rsidRPr="00282B46">
              <w:rPr>
                <w:rFonts w:asciiTheme="minorHAnsi" w:hAnsiTheme="minorHAnsi"/>
                <w:lang w:val="en-GB"/>
              </w:rPr>
              <w:t>build new</w:t>
            </w:r>
            <w:r w:rsidR="298855DD" w:rsidRPr="00282B46">
              <w:rPr>
                <w:rFonts w:asciiTheme="minorHAnsi" w:hAnsiTheme="minorHAnsi"/>
                <w:lang w:val="en-GB"/>
              </w:rPr>
              <w:t xml:space="preserve"> partnership</w:t>
            </w:r>
            <w:r w:rsidRPr="00282B46">
              <w:rPr>
                <w:rFonts w:asciiTheme="minorHAnsi" w:hAnsiTheme="minorHAnsi"/>
                <w:lang w:val="en-GB"/>
              </w:rPr>
              <w:t>s</w:t>
            </w:r>
            <w:r w:rsidR="00132678" w:rsidRPr="00282B46">
              <w:rPr>
                <w:rFonts w:asciiTheme="minorHAnsi" w:hAnsiTheme="minorHAnsi"/>
                <w:lang w:val="en-GB"/>
              </w:rPr>
              <w:t>;</w:t>
            </w:r>
          </w:p>
          <w:p w14:paraId="5A28CCC8" w14:textId="0571D6BF" w:rsidR="00FA6B90" w:rsidRPr="00282B46" w:rsidRDefault="38350314" w:rsidP="00206392">
            <w:pPr>
              <w:pStyle w:val="ListParagraph"/>
              <w:numPr>
                <w:ilvl w:val="0"/>
                <w:numId w:val="60"/>
              </w:numPr>
              <w:spacing w:before="120" w:after="120"/>
              <w:contextualSpacing w:val="0"/>
              <w:rPr>
                <w:rFonts w:asciiTheme="minorHAnsi" w:hAnsiTheme="minorHAnsi"/>
                <w:lang w:val="en-GB"/>
              </w:rPr>
            </w:pPr>
            <w:r w:rsidRPr="00282B46">
              <w:rPr>
                <w:rFonts w:asciiTheme="minorHAnsi" w:hAnsiTheme="minorHAnsi"/>
                <w:lang w:val="en-GB"/>
              </w:rPr>
              <w:lastRenderedPageBreak/>
              <w:t xml:space="preserve">A regional training for Europe on ICT Business Planning provided the opportunity for over 30 officials from 15 countries to receive training and certification </w:t>
            </w:r>
            <w:proofErr w:type="gramStart"/>
            <w:r w:rsidRPr="00282B46">
              <w:rPr>
                <w:rFonts w:asciiTheme="minorHAnsi" w:hAnsiTheme="minorHAnsi"/>
                <w:lang w:val="en-GB"/>
              </w:rPr>
              <w:t>on the basis of</w:t>
            </w:r>
            <w:proofErr w:type="gramEnd"/>
            <w:r w:rsidRPr="00282B46">
              <w:rPr>
                <w:rFonts w:asciiTheme="minorHAnsi" w:hAnsiTheme="minorHAnsi"/>
                <w:lang w:val="en-GB"/>
              </w:rPr>
              <w:t xml:space="preserve"> the relevant </w:t>
            </w:r>
            <w:r w:rsidR="42BD37DA" w:rsidRPr="00282B46">
              <w:rPr>
                <w:rFonts w:asciiTheme="minorHAnsi" w:hAnsiTheme="minorHAnsi"/>
                <w:lang w:val="en-GB"/>
              </w:rPr>
              <w:t xml:space="preserve">ITU </w:t>
            </w:r>
            <w:r w:rsidRPr="00282B46">
              <w:rPr>
                <w:rFonts w:asciiTheme="minorHAnsi" w:hAnsiTheme="minorHAnsi"/>
                <w:lang w:val="en-GB"/>
              </w:rPr>
              <w:t>resource</w:t>
            </w:r>
            <w:r w:rsidR="741A4F80" w:rsidRPr="00282B46">
              <w:rPr>
                <w:rFonts w:asciiTheme="minorHAnsi" w:hAnsiTheme="minorHAnsi"/>
                <w:lang w:val="en-GB"/>
              </w:rPr>
              <w:t>.</w:t>
            </w:r>
          </w:p>
        </w:tc>
      </w:tr>
    </w:tbl>
    <w:p w14:paraId="54765088" w14:textId="1ACAA5E7" w:rsidR="001D6B0E" w:rsidRPr="00282B46" w:rsidRDefault="009A30A6" w:rsidP="00206392">
      <w:pPr>
        <w:pStyle w:val="Heading2"/>
        <w:spacing w:before="120" w:after="120"/>
        <w:ind w:left="357" w:hanging="357"/>
        <w:rPr>
          <w:rFonts w:asciiTheme="minorHAnsi" w:hAnsiTheme="minorHAnsi"/>
          <w:lang w:val="en-GB"/>
        </w:rPr>
      </w:pPr>
      <w:r w:rsidRPr="00282B46">
        <w:rPr>
          <w:rFonts w:asciiTheme="minorHAnsi" w:hAnsiTheme="minorHAnsi"/>
          <w:lang w:val="en-GB"/>
        </w:rPr>
        <w:lastRenderedPageBreak/>
        <w:t>2.</w:t>
      </w:r>
      <w:r w:rsidRPr="00282B46">
        <w:rPr>
          <w:rFonts w:asciiTheme="minorHAnsi" w:hAnsiTheme="minorHAnsi"/>
          <w:lang w:val="en-GB"/>
        </w:rPr>
        <w:tab/>
      </w:r>
      <w:r w:rsidR="001D6B0E" w:rsidRPr="00282B46">
        <w:rPr>
          <w:rFonts w:asciiTheme="minorHAnsi" w:hAnsiTheme="minorHAnsi"/>
          <w:lang w:val="en-GB"/>
        </w:rPr>
        <w:t>Cybersecurity: Creating a trusted cyberspace for all</w:t>
      </w:r>
    </w:p>
    <w:p w14:paraId="1AB335EA" w14:textId="15167280" w:rsidR="00127B78" w:rsidRPr="00282B46" w:rsidRDefault="00127B78" w:rsidP="00206392">
      <w:pPr>
        <w:keepNext/>
        <w:spacing w:before="120" w:after="120"/>
        <w:rPr>
          <w:rFonts w:asciiTheme="minorHAnsi" w:hAnsiTheme="minorHAnsi"/>
          <w:b/>
          <w:bCs/>
          <w:lang w:val="en-GB"/>
        </w:rPr>
      </w:pPr>
      <w:r w:rsidRPr="00282B46">
        <w:rPr>
          <w:rFonts w:asciiTheme="minorHAnsi" w:hAnsiTheme="minorHAnsi"/>
          <w:b/>
          <w:bCs/>
          <w:lang w:val="en-GB"/>
        </w:rPr>
        <w:t>ITU Global Cybersecurity Index (GCI)</w:t>
      </w:r>
    </w:p>
    <w:p w14:paraId="148E97B6" w14:textId="1E5C012D" w:rsidR="00020109" w:rsidRPr="00282B46" w:rsidRDefault="006E6F3E" w:rsidP="00206392">
      <w:pPr>
        <w:pStyle w:val="NormalWeb"/>
        <w:spacing w:before="120" w:beforeAutospacing="0" w:after="120" w:afterAutospacing="0"/>
        <w:rPr>
          <w:rFonts w:asciiTheme="minorHAnsi" w:hAnsiTheme="minorHAnsi"/>
          <w:szCs w:val="20"/>
          <w:lang w:val="en-GB" w:eastAsia="en-US"/>
        </w:rPr>
      </w:pPr>
      <w:r w:rsidRPr="00282B46">
        <w:rPr>
          <w:rFonts w:asciiTheme="minorHAnsi" w:hAnsiTheme="minorHAnsi"/>
          <w:szCs w:val="20"/>
          <w:lang w:val="en-GB" w:eastAsia="en-US"/>
        </w:rPr>
        <w:t xml:space="preserve">In 2015 ITU kicked-off the </w:t>
      </w:r>
      <w:hyperlink r:id="rId36" w:history="1">
        <w:r w:rsidRPr="00282B46">
          <w:rPr>
            <w:rFonts w:asciiTheme="minorHAnsi" w:hAnsiTheme="minorHAnsi"/>
            <w:color w:val="0000FF"/>
            <w:szCs w:val="20"/>
            <w:u w:val="single"/>
            <w:lang w:val="en-GB" w:eastAsia="en-US"/>
          </w:rPr>
          <w:t>Global Cybersecurity Index</w:t>
        </w:r>
      </w:hyperlink>
      <w:r w:rsidRPr="00282B46">
        <w:rPr>
          <w:rFonts w:asciiTheme="minorHAnsi" w:hAnsiTheme="minorHAnsi"/>
          <w:szCs w:val="20"/>
          <w:lang w:val="en-GB" w:eastAsia="en-US"/>
        </w:rPr>
        <w:t xml:space="preserve"> (GCI)</w:t>
      </w:r>
      <w:r w:rsidR="00675489" w:rsidRPr="00282B46">
        <w:rPr>
          <w:rFonts w:asciiTheme="minorHAnsi" w:hAnsiTheme="minorHAnsi"/>
          <w:szCs w:val="20"/>
          <w:lang w:val="en-GB" w:eastAsia="en-US"/>
        </w:rPr>
        <w:t>,</w:t>
      </w:r>
      <w:r w:rsidRPr="00282B46">
        <w:rPr>
          <w:rFonts w:asciiTheme="minorHAnsi" w:hAnsiTheme="minorHAnsi"/>
          <w:szCs w:val="20"/>
          <w:lang w:val="en-GB" w:eastAsia="en-US"/>
        </w:rPr>
        <w:t xml:space="preserve"> which </w:t>
      </w:r>
      <w:r w:rsidR="0010360A" w:rsidRPr="00282B46">
        <w:rPr>
          <w:rFonts w:asciiTheme="minorHAnsi" w:hAnsiTheme="minorHAnsi"/>
          <w:szCs w:val="20"/>
          <w:lang w:val="en-GB" w:eastAsia="en-US"/>
        </w:rPr>
        <w:t xml:space="preserve">has become </w:t>
      </w:r>
      <w:r w:rsidRPr="00282B46">
        <w:rPr>
          <w:rFonts w:asciiTheme="minorHAnsi" w:hAnsiTheme="minorHAnsi"/>
          <w:szCs w:val="20"/>
          <w:lang w:val="en-GB" w:eastAsia="en-US"/>
        </w:rPr>
        <w:t xml:space="preserve">a trusted reference that measures the commitment of countries to cybersecurity at a global level – to raise awareness of the importance and different dimensions of the issue. Each country’s level of development or engagement is assessed along the five </w:t>
      </w:r>
      <w:r w:rsidR="004970C8" w:rsidRPr="00282B46">
        <w:rPr>
          <w:rFonts w:asciiTheme="minorHAnsi" w:hAnsiTheme="minorHAnsi"/>
          <w:szCs w:val="20"/>
          <w:lang w:val="en-GB" w:eastAsia="en-US"/>
        </w:rPr>
        <w:t>p</w:t>
      </w:r>
      <w:r w:rsidRPr="00282B46">
        <w:rPr>
          <w:rFonts w:asciiTheme="minorHAnsi" w:hAnsiTheme="minorHAnsi"/>
          <w:szCs w:val="20"/>
          <w:lang w:val="en-GB" w:eastAsia="en-US"/>
        </w:rPr>
        <w:t xml:space="preserve">illars of the GCA, which provide the general foundation and framework for the </w:t>
      </w:r>
      <w:r w:rsidR="00675489" w:rsidRPr="00282B46">
        <w:rPr>
          <w:rFonts w:asciiTheme="minorHAnsi" w:hAnsiTheme="minorHAnsi"/>
          <w:szCs w:val="20"/>
          <w:lang w:val="en-GB" w:eastAsia="en-US"/>
        </w:rPr>
        <w:t>index</w:t>
      </w:r>
      <w:r w:rsidRPr="00282B46">
        <w:rPr>
          <w:rFonts w:asciiTheme="minorHAnsi" w:hAnsiTheme="minorHAnsi"/>
          <w:szCs w:val="20"/>
          <w:lang w:val="en-GB" w:eastAsia="en-US"/>
        </w:rPr>
        <w:t>. Based on a multi</w:t>
      </w:r>
      <w:r w:rsidR="00614F53" w:rsidRPr="00282B46">
        <w:rPr>
          <w:rFonts w:asciiTheme="minorHAnsi" w:hAnsiTheme="minorHAnsi"/>
          <w:szCs w:val="20"/>
          <w:lang w:val="en-GB" w:eastAsia="en-US"/>
        </w:rPr>
        <w:t>-</w:t>
      </w:r>
      <w:r w:rsidRPr="00282B46">
        <w:rPr>
          <w:rFonts w:asciiTheme="minorHAnsi" w:hAnsiTheme="minorHAnsi"/>
          <w:szCs w:val="20"/>
          <w:lang w:val="en-GB" w:eastAsia="en-US"/>
        </w:rPr>
        <w:t>stakeholder approach and initiative, the GCI leverages the capacity and expertise of different organizations, with the objectives of improving the quality of the survey, fostering international cooperation, and promoting knowledge exchange on th</w:t>
      </w:r>
      <w:r w:rsidR="00614F53" w:rsidRPr="00282B46">
        <w:rPr>
          <w:rFonts w:asciiTheme="minorHAnsi" w:hAnsiTheme="minorHAnsi"/>
          <w:szCs w:val="20"/>
          <w:lang w:val="en-GB" w:eastAsia="en-US"/>
        </w:rPr>
        <w:t>e</w:t>
      </w:r>
      <w:r w:rsidRPr="00282B46">
        <w:rPr>
          <w:rFonts w:asciiTheme="minorHAnsi" w:hAnsiTheme="minorHAnsi"/>
          <w:szCs w:val="20"/>
          <w:lang w:val="en-GB" w:eastAsia="en-US"/>
        </w:rPr>
        <w:t xml:space="preserve"> topic. </w:t>
      </w:r>
    </w:p>
    <w:p w14:paraId="3716A9AE" w14:textId="24F74CBA" w:rsidR="00DD61E8" w:rsidRPr="00282B46" w:rsidRDefault="00020109" w:rsidP="00206392">
      <w:pPr>
        <w:pStyle w:val="NormalWeb"/>
        <w:spacing w:before="120" w:beforeAutospacing="0" w:after="120" w:afterAutospacing="0"/>
        <w:rPr>
          <w:rFonts w:asciiTheme="minorHAnsi" w:hAnsiTheme="minorHAnsi"/>
        </w:rPr>
      </w:pPr>
      <w:r w:rsidRPr="00282B46">
        <w:rPr>
          <w:rFonts w:asciiTheme="minorHAnsi" w:hAnsiTheme="minorHAnsi"/>
          <w:szCs w:val="20"/>
          <w:lang w:val="en-GB" w:eastAsia="en-US"/>
        </w:rPr>
        <w:t xml:space="preserve">Following the publication of the </w:t>
      </w:r>
      <w:r w:rsidR="00127B78" w:rsidRPr="00282B46">
        <w:rPr>
          <w:rFonts w:asciiTheme="minorHAnsi" w:hAnsiTheme="minorHAnsi"/>
          <w:szCs w:val="20"/>
          <w:lang w:val="en-GB" w:eastAsia="en-US"/>
        </w:rPr>
        <w:t xml:space="preserve">third </w:t>
      </w:r>
      <w:r w:rsidRPr="00282B46">
        <w:rPr>
          <w:rFonts w:asciiTheme="minorHAnsi" w:hAnsiTheme="minorHAnsi"/>
          <w:szCs w:val="20"/>
          <w:lang w:val="en-GB" w:eastAsia="en-US"/>
        </w:rPr>
        <w:t xml:space="preserve">edition of the </w:t>
      </w:r>
      <w:r w:rsidR="00127B78" w:rsidRPr="00282B46">
        <w:rPr>
          <w:rFonts w:asciiTheme="minorHAnsi" w:hAnsiTheme="minorHAnsi"/>
          <w:szCs w:val="20"/>
          <w:lang w:val="en-GB" w:eastAsia="en-US"/>
        </w:rPr>
        <w:t>GCI</w:t>
      </w:r>
      <w:r w:rsidRPr="00282B46">
        <w:rPr>
          <w:rFonts w:asciiTheme="minorHAnsi" w:hAnsiTheme="minorHAnsi"/>
          <w:szCs w:val="20"/>
          <w:lang w:val="en-GB" w:eastAsia="en-US"/>
        </w:rPr>
        <w:t xml:space="preserve"> findings and its inclusion in Resolution 130 (Rev. Dubai 2018)</w:t>
      </w:r>
      <w:r w:rsidR="00A92E2D" w:rsidRPr="00282B46">
        <w:rPr>
          <w:rFonts w:asciiTheme="minorHAnsi" w:hAnsiTheme="minorHAnsi"/>
          <w:szCs w:val="20"/>
          <w:lang w:val="en-GB" w:eastAsia="en-US"/>
        </w:rPr>
        <w:t xml:space="preserve">, </w:t>
      </w:r>
      <w:r w:rsidRPr="00282B46">
        <w:rPr>
          <w:rFonts w:asciiTheme="minorHAnsi" w:hAnsiTheme="minorHAnsi"/>
          <w:szCs w:val="20"/>
          <w:lang w:val="en-GB" w:eastAsia="en-US"/>
        </w:rPr>
        <w:t>the fourth edition of the GCI (GCIv4) was initiated during the Study Group 2 Question 3 meeting</w:t>
      </w:r>
      <w:r w:rsidR="00A92E2D" w:rsidRPr="00282B46">
        <w:rPr>
          <w:rFonts w:asciiTheme="minorHAnsi" w:hAnsiTheme="minorHAnsi"/>
          <w:szCs w:val="20"/>
          <w:lang w:val="en-GB" w:eastAsia="en-US"/>
        </w:rPr>
        <w:t xml:space="preserve"> in October 2019</w:t>
      </w:r>
      <w:r w:rsidRPr="00282B46">
        <w:rPr>
          <w:rFonts w:asciiTheme="minorHAnsi" w:hAnsiTheme="minorHAnsi"/>
          <w:szCs w:val="20"/>
          <w:lang w:val="en-GB" w:eastAsia="en-US"/>
        </w:rPr>
        <w:t xml:space="preserve">. </w:t>
      </w:r>
    </w:p>
    <w:p w14:paraId="04A24272" w14:textId="3E474F44" w:rsidR="00DD61E8" w:rsidRPr="00282B46" w:rsidRDefault="00DD61E8" w:rsidP="00206392">
      <w:pPr>
        <w:pStyle w:val="NormalWeb"/>
        <w:spacing w:before="120" w:beforeAutospacing="0" w:after="120" w:afterAutospacing="0"/>
        <w:rPr>
          <w:rFonts w:asciiTheme="minorHAnsi" w:hAnsiTheme="minorHAnsi"/>
          <w:szCs w:val="20"/>
          <w:lang w:val="en-GB" w:eastAsia="en-US"/>
        </w:rPr>
      </w:pPr>
      <w:r w:rsidRPr="00282B46">
        <w:rPr>
          <w:rFonts w:asciiTheme="minorHAnsi" w:hAnsiTheme="minorHAnsi"/>
          <w:szCs w:val="20"/>
          <w:lang w:val="en-GB" w:eastAsia="en-US"/>
        </w:rPr>
        <w:t>In October 2020, the GCI Weightage Expert Group meeting was held to discuss the approach to recommend weights of the GCIv4 indicators, sub –indicators, and micro-indicator</w:t>
      </w:r>
      <w:r w:rsidR="00B72F1B" w:rsidRPr="00282B46">
        <w:rPr>
          <w:rFonts w:asciiTheme="minorHAnsi" w:hAnsiTheme="minorHAnsi"/>
          <w:szCs w:val="20"/>
          <w:lang w:val="en-GB" w:eastAsia="en-US"/>
        </w:rPr>
        <w:t>s</w:t>
      </w:r>
      <w:r w:rsidRPr="00282B46">
        <w:rPr>
          <w:rFonts w:asciiTheme="minorHAnsi" w:hAnsiTheme="minorHAnsi"/>
          <w:szCs w:val="20"/>
          <w:lang w:val="en-GB" w:eastAsia="en-US"/>
        </w:rPr>
        <w:t xml:space="preserve"> based on the relative importance of cybersecurity measures within the GCI model.</w:t>
      </w:r>
    </w:p>
    <w:p w14:paraId="0DC16F8E" w14:textId="2862C0AA" w:rsidR="004E1A80" w:rsidRPr="00282B46" w:rsidRDefault="00086807" w:rsidP="00206392">
      <w:pPr>
        <w:pStyle w:val="NormalWeb"/>
        <w:spacing w:before="120" w:beforeAutospacing="0" w:after="120" w:afterAutospacing="0"/>
        <w:rPr>
          <w:rFonts w:asciiTheme="minorHAnsi" w:hAnsiTheme="minorHAnsi"/>
          <w:shd w:val="clear" w:color="auto" w:fill="FFFFFF"/>
          <w:lang w:val="en-GB"/>
        </w:rPr>
      </w:pPr>
      <w:r w:rsidRPr="00282B46">
        <w:rPr>
          <w:rFonts w:asciiTheme="minorHAnsi" w:hAnsiTheme="minorHAnsi"/>
          <w:shd w:val="clear" w:color="auto" w:fill="FFFFFF"/>
          <w:lang w:val="en-GB"/>
        </w:rPr>
        <w:t xml:space="preserve">In June 2021, </w:t>
      </w:r>
      <w:r w:rsidR="005C133E" w:rsidRPr="00282B46">
        <w:rPr>
          <w:rFonts w:asciiTheme="minorHAnsi" w:hAnsiTheme="minorHAnsi"/>
          <w:shd w:val="clear" w:color="auto" w:fill="FFFFFF"/>
          <w:lang w:val="en-GB"/>
        </w:rPr>
        <w:t>the ITU launched its</w:t>
      </w:r>
      <w:r w:rsidR="00127B78" w:rsidRPr="00282B46">
        <w:rPr>
          <w:rFonts w:asciiTheme="minorHAnsi" w:hAnsiTheme="minorHAnsi"/>
          <w:shd w:val="clear" w:color="auto" w:fill="FFFFFF"/>
          <w:lang w:val="en-GB"/>
        </w:rPr>
        <w:t xml:space="preserve"> </w:t>
      </w:r>
      <w:r w:rsidR="0005257B" w:rsidRPr="00282B46">
        <w:rPr>
          <w:rFonts w:asciiTheme="minorHAnsi" w:hAnsiTheme="minorHAnsi"/>
          <w:shd w:val="clear" w:color="auto" w:fill="FFFFFF"/>
          <w:lang w:val="en-GB"/>
        </w:rPr>
        <w:t>fourth edition</w:t>
      </w:r>
      <w:r w:rsidR="00246D75" w:rsidRPr="00282B46">
        <w:rPr>
          <w:rFonts w:asciiTheme="minorHAnsi" w:hAnsiTheme="minorHAnsi"/>
          <w:shd w:val="clear" w:color="auto" w:fill="FFFFFF"/>
          <w:lang w:val="en-GB"/>
        </w:rPr>
        <w:t xml:space="preserve"> </w:t>
      </w:r>
      <w:r w:rsidR="00EB1520" w:rsidRPr="00282B46">
        <w:rPr>
          <w:rFonts w:asciiTheme="minorHAnsi" w:hAnsiTheme="minorHAnsi"/>
          <w:shd w:val="clear" w:color="auto" w:fill="FFFFFF"/>
          <w:lang w:val="en-GB"/>
        </w:rPr>
        <w:t>of the</w:t>
      </w:r>
      <w:r w:rsidR="00127B78" w:rsidRPr="00282B46">
        <w:rPr>
          <w:rFonts w:asciiTheme="minorHAnsi" w:hAnsiTheme="minorHAnsi"/>
          <w:shd w:val="clear" w:color="auto" w:fill="FFFFFF"/>
          <w:lang w:val="en-GB"/>
        </w:rPr>
        <w:t xml:space="preserve"> </w:t>
      </w:r>
      <w:hyperlink r:id="rId37" w:history="1">
        <w:r w:rsidR="00D3764D" w:rsidRPr="00282B46">
          <w:rPr>
            <w:rStyle w:val="Hyperlink"/>
            <w:rFonts w:asciiTheme="minorHAnsi" w:hAnsiTheme="minorHAnsi"/>
            <w:shd w:val="clear" w:color="auto" w:fill="FFFFFF"/>
            <w:lang w:val="en-GB"/>
          </w:rPr>
          <w:t>Global Cybersecurity Index</w:t>
        </w:r>
      </w:hyperlink>
      <w:r w:rsidR="00342E51" w:rsidRPr="00282B46">
        <w:rPr>
          <w:rFonts w:asciiTheme="minorHAnsi" w:hAnsiTheme="minorHAnsi"/>
          <w:color w:val="2B579A"/>
          <w:shd w:val="clear" w:color="auto" w:fill="FFFFFF"/>
          <w:lang w:val="en-GB"/>
        </w:rPr>
        <w:t xml:space="preserve"> </w:t>
      </w:r>
      <w:r w:rsidR="00127B78" w:rsidRPr="00282B46">
        <w:rPr>
          <w:rFonts w:asciiTheme="minorHAnsi" w:hAnsiTheme="minorHAnsi"/>
          <w:shd w:val="clear" w:color="auto" w:fill="FFFFFF"/>
          <w:lang w:val="en-GB"/>
        </w:rPr>
        <w:t>(GCI)</w:t>
      </w:r>
      <w:r w:rsidR="006B0DF9" w:rsidRPr="00282B46">
        <w:rPr>
          <w:rFonts w:asciiTheme="minorHAnsi" w:hAnsiTheme="minorHAnsi"/>
          <w:shd w:val="clear" w:color="auto" w:fill="FFFFFF"/>
          <w:lang w:val="en-GB"/>
        </w:rPr>
        <w:t xml:space="preserve"> </w:t>
      </w:r>
      <w:r w:rsidR="00B67392" w:rsidRPr="00282B46">
        <w:rPr>
          <w:rFonts w:asciiTheme="minorHAnsi" w:hAnsiTheme="minorHAnsi"/>
          <w:shd w:val="clear" w:color="auto" w:fill="FFFFFF"/>
          <w:lang w:val="en-GB"/>
        </w:rPr>
        <w:t>report</w:t>
      </w:r>
      <w:r w:rsidR="00140934" w:rsidRPr="00282B46">
        <w:rPr>
          <w:rFonts w:asciiTheme="minorHAnsi" w:hAnsiTheme="minorHAnsi"/>
          <w:shd w:val="clear" w:color="auto" w:fill="FFFFFF"/>
          <w:lang w:val="en-GB"/>
        </w:rPr>
        <w:t xml:space="preserve"> that mapped 82 questions across five key pillars: Legal, Technical, Organizational, Capacity Development, and Cooperative Measures.</w:t>
      </w:r>
      <w:r w:rsidR="00127B78" w:rsidRPr="00282B46">
        <w:rPr>
          <w:rFonts w:asciiTheme="minorHAnsi" w:hAnsiTheme="minorHAnsi"/>
          <w:shd w:val="clear" w:color="auto" w:fill="FFFFFF"/>
          <w:lang w:val="en-GB"/>
        </w:rPr>
        <w:t xml:space="preserve"> </w:t>
      </w:r>
      <w:r w:rsidR="008158D7" w:rsidRPr="00282B46">
        <w:rPr>
          <w:rFonts w:asciiTheme="minorHAnsi" w:hAnsiTheme="minorHAnsi"/>
          <w:shd w:val="clear" w:color="auto" w:fill="FFFFFF"/>
          <w:lang w:val="en-GB"/>
        </w:rPr>
        <w:t>Th</w:t>
      </w:r>
      <w:r w:rsidR="00342E51" w:rsidRPr="00282B46">
        <w:rPr>
          <w:rFonts w:asciiTheme="minorHAnsi" w:hAnsiTheme="minorHAnsi"/>
          <w:shd w:val="clear" w:color="auto" w:fill="FFFFFF"/>
          <w:lang w:val="en-GB"/>
        </w:rPr>
        <w:t>e</w:t>
      </w:r>
      <w:r w:rsidR="008158D7" w:rsidRPr="00282B46">
        <w:rPr>
          <w:rFonts w:asciiTheme="minorHAnsi" w:hAnsiTheme="minorHAnsi"/>
          <w:shd w:val="clear" w:color="auto" w:fill="FFFFFF"/>
          <w:lang w:val="en-GB"/>
        </w:rPr>
        <w:t xml:space="preserve"> </w:t>
      </w:r>
      <w:r w:rsidR="002102DB" w:rsidRPr="00282B46">
        <w:rPr>
          <w:rFonts w:asciiTheme="minorHAnsi" w:hAnsiTheme="minorHAnsi"/>
          <w:shd w:val="clear" w:color="auto" w:fill="FFFFFF"/>
          <w:lang w:val="en-GB"/>
        </w:rPr>
        <w:t>edition</w:t>
      </w:r>
      <w:r w:rsidR="00127B78" w:rsidRPr="00282B46">
        <w:rPr>
          <w:rFonts w:asciiTheme="minorHAnsi" w:hAnsiTheme="minorHAnsi"/>
          <w:shd w:val="clear" w:color="auto" w:fill="FFFFFF"/>
          <w:lang w:val="en-GB"/>
        </w:rPr>
        <w:t xml:space="preserve"> showed considerable improvement in commitment to cybersecurity worldwide. </w:t>
      </w:r>
      <w:r w:rsidR="00A92E2D" w:rsidRPr="00282B46">
        <w:rPr>
          <w:rFonts w:asciiTheme="minorHAnsi" w:hAnsiTheme="minorHAnsi"/>
          <w:shd w:val="clear" w:color="auto" w:fill="FFFFFF"/>
          <w:lang w:val="en-GB"/>
        </w:rPr>
        <w:t>Key findings can be</w:t>
      </w:r>
      <w:r w:rsidR="00FD3B9E" w:rsidRPr="00282B46">
        <w:rPr>
          <w:rFonts w:asciiTheme="minorHAnsi" w:hAnsiTheme="minorHAnsi"/>
          <w:shd w:val="clear" w:color="auto" w:fill="FFFFFF"/>
          <w:lang w:val="en-GB"/>
        </w:rPr>
        <w:t xml:space="preserve"> found</w:t>
      </w:r>
      <w:r w:rsidR="006A2975" w:rsidRPr="00282B46">
        <w:rPr>
          <w:rFonts w:asciiTheme="minorHAnsi" w:hAnsiTheme="minorHAnsi"/>
          <w:shd w:val="clear" w:color="auto" w:fill="FFFFFF"/>
          <w:lang w:val="en-GB"/>
        </w:rPr>
        <w:t xml:space="preserve"> in the </w:t>
      </w:r>
      <w:hyperlink r:id="rId38" w:history="1">
        <w:r w:rsidR="0075332F" w:rsidRPr="00282B46">
          <w:rPr>
            <w:rStyle w:val="Hyperlink"/>
            <w:rFonts w:asciiTheme="minorHAnsi" w:hAnsiTheme="minorHAnsi"/>
            <w:shd w:val="clear" w:color="auto" w:fill="FFFFFF"/>
            <w:lang w:val="en-GB"/>
          </w:rPr>
          <w:t>GCI 2020</w:t>
        </w:r>
        <w:r w:rsidR="00E66367" w:rsidRPr="00282B46">
          <w:rPr>
            <w:rStyle w:val="Hyperlink"/>
            <w:rFonts w:asciiTheme="minorHAnsi" w:hAnsiTheme="minorHAnsi"/>
            <w:shd w:val="clear" w:color="auto" w:fill="FFFFFF"/>
            <w:lang w:val="en-GB"/>
          </w:rPr>
          <w:t xml:space="preserve"> report</w:t>
        </w:r>
      </w:hyperlink>
      <w:r w:rsidR="002B12E0" w:rsidRPr="00282B46">
        <w:rPr>
          <w:rFonts w:asciiTheme="minorHAnsi" w:hAnsiTheme="minorHAnsi"/>
          <w:shd w:val="clear" w:color="auto" w:fill="FFFFFF"/>
          <w:lang w:val="en-GB"/>
        </w:rPr>
        <w:t>.</w:t>
      </w:r>
      <w:r w:rsidR="00127B78" w:rsidRPr="00282B46">
        <w:rPr>
          <w:rFonts w:asciiTheme="minorHAnsi" w:hAnsiTheme="minorHAnsi"/>
          <w:shd w:val="clear" w:color="auto" w:fill="FFFFFF"/>
          <w:lang w:val="en-GB"/>
        </w:rPr>
        <w:t xml:space="preserve"> </w:t>
      </w:r>
    </w:p>
    <w:p w14:paraId="5DC10961" w14:textId="77777777" w:rsidR="00127B78" w:rsidRPr="00282B46" w:rsidRDefault="00127B78" w:rsidP="00206392">
      <w:pPr>
        <w:keepNext/>
        <w:spacing w:before="120" w:after="120"/>
        <w:rPr>
          <w:rFonts w:asciiTheme="minorHAnsi" w:hAnsiTheme="minorHAnsi"/>
          <w:b/>
          <w:bCs/>
          <w:lang w:val="en-GB"/>
        </w:rPr>
      </w:pPr>
      <w:r w:rsidRPr="00282B46">
        <w:rPr>
          <w:rFonts w:asciiTheme="minorHAnsi" w:hAnsiTheme="minorHAnsi"/>
          <w:b/>
          <w:bCs/>
          <w:lang w:val="en-GB"/>
        </w:rPr>
        <w:t xml:space="preserve">Child online protection (COP) </w:t>
      </w:r>
    </w:p>
    <w:p w14:paraId="7836923F" w14:textId="6F860189" w:rsidR="003A3F7D" w:rsidRPr="00282B46" w:rsidRDefault="003A3F7D" w:rsidP="00206392">
      <w:pPr>
        <w:pStyle w:val="NormalWeb"/>
        <w:spacing w:before="120" w:beforeAutospacing="0" w:after="120" w:afterAutospacing="0"/>
        <w:rPr>
          <w:rFonts w:asciiTheme="minorHAnsi" w:hAnsiTheme="minorHAnsi"/>
          <w:color w:val="000000" w:themeColor="text1"/>
          <w:lang w:val="en-GB"/>
        </w:rPr>
      </w:pPr>
      <w:r w:rsidRPr="00282B46">
        <w:rPr>
          <w:rFonts w:asciiTheme="minorHAnsi" w:hAnsiTheme="minorHAnsi"/>
          <w:lang w:val="en-GB"/>
        </w:rPr>
        <w:t>In 2019, substantive regional efforts were undertaken to address child online safety issues. In</w:t>
      </w:r>
      <w:r w:rsidR="009E1454" w:rsidRPr="00282B46">
        <w:rPr>
          <w:rFonts w:asciiTheme="minorHAnsi" w:hAnsiTheme="minorHAnsi"/>
          <w:lang w:val="en-GB"/>
        </w:rPr>
        <w:t xml:space="preserve"> the</w:t>
      </w:r>
      <w:r w:rsidRPr="00282B46">
        <w:rPr>
          <w:rFonts w:asciiTheme="minorHAnsi" w:hAnsiTheme="minorHAnsi"/>
          <w:lang w:val="en-GB"/>
        </w:rPr>
        <w:t xml:space="preserve"> Africa</w:t>
      </w:r>
      <w:r w:rsidR="009E1454" w:rsidRPr="00282B46">
        <w:rPr>
          <w:rFonts w:asciiTheme="minorHAnsi" w:hAnsiTheme="minorHAnsi"/>
          <w:lang w:val="en-GB"/>
        </w:rPr>
        <w:t xml:space="preserve"> region</w:t>
      </w:r>
      <w:r w:rsidRPr="00282B46">
        <w:rPr>
          <w:rFonts w:asciiTheme="minorHAnsi" w:hAnsiTheme="minorHAnsi"/>
          <w:lang w:val="en-GB"/>
        </w:rPr>
        <w:t xml:space="preserve">, discussions started with Chad, Kenya, Malawi, and Rwanda on the implementation of national strategy frameworks. In particular, the COP Regional Forum held in Ghana discussed several issues related to child online protection in </w:t>
      </w:r>
      <w:r w:rsidR="002845E1" w:rsidRPr="00282B46">
        <w:rPr>
          <w:rFonts w:asciiTheme="minorHAnsi" w:hAnsiTheme="minorHAnsi"/>
          <w:lang w:val="en-GB"/>
        </w:rPr>
        <w:t xml:space="preserve">the </w:t>
      </w:r>
      <w:r w:rsidRPr="00282B46">
        <w:rPr>
          <w:rFonts w:asciiTheme="minorHAnsi" w:hAnsiTheme="minorHAnsi"/>
          <w:lang w:val="en-GB"/>
        </w:rPr>
        <w:t>Africa</w:t>
      </w:r>
      <w:r w:rsidR="002845E1" w:rsidRPr="00282B46">
        <w:rPr>
          <w:rFonts w:asciiTheme="minorHAnsi" w:hAnsiTheme="minorHAnsi"/>
          <w:lang w:val="en-GB"/>
        </w:rPr>
        <w:t xml:space="preserve"> region.</w:t>
      </w:r>
      <w:r w:rsidRPr="00282B46">
        <w:rPr>
          <w:rFonts w:asciiTheme="minorHAnsi" w:hAnsiTheme="minorHAnsi"/>
          <w:lang w:val="en-GB"/>
        </w:rPr>
        <w:t xml:space="preserve"> In the Asia-Pacific region, assistance was provided for the development of the ASEAN Regional Framework on Child Online Protection in coordination with other partners, </w:t>
      </w:r>
      <w:r w:rsidRPr="00282B46">
        <w:rPr>
          <w:rFonts w:asciiTheme="minorHAnsi" w:hAnsiTheme="minorHAnsi"/>
          <w:color w:val="000000"/>
          <w:lang w:val="en-GB"/>
        </w:rPr>
        <w:t>such as TELSOM/TELMIN.</w:t>
      </w:r>
      <w:r w:rsidR="00E6197E" w:rsidRPr="00282B46">
        <w:rPr>
          <w:rFonts w:asciiTheme="minorHAnsi" w:hAnsiTheme="minorHAnsi"/>
          <w:color w:val="000000"/>
          <w:lang w:val="en-GB"/>
        </w:rPr>
        <w:t xml:space="preserve"> </w:t>
      </w:r>
      <w:r w:rsidR="00E6197E" w:rsidRPr="00282B46">
        <w:rPr>
          <w:rFonts w:asciiTheme="minorHAnsi" w:hAnsiTheme="minorHAnsi"/>
          <w:color w:val="000000" w:themeColor="text1"/>
          <w:lang w:val="en-GB"/>
        </w:rPr>
        <w:t xml:space="preserve">In the Arab region, </w:t>
      </w:r>
      <w:r w:rsidR="000A1A4A" w:rsidRPr="00282B46">
        <w:rPr>
          <w:rFonts w:asciiTheme="minorHAnsi" w:hAnsiTheme="minorHAnsi"/>
          <w:color w:val="000000" w:themeColor="text1"/>
          <w:lang w:val="en-GB"/>
        </w:rPr>
        <w:t>support on COP was</w:t>
      </w:r>
      <w:r w:rsidR="00E6197E" w:rsidRPr="00282B46">
        <w:rPr>
          <w:rFonts w:asciiTheme="minorHAnsi" w:hAnsiTheme="minorHAnsi"/>
          <w:color w:val="000000" w:themeColor="text1"/>
          <w:lang w:val="en-GB"/>
        </w:rPr>
        <w:t xml:space="preserve"> provided to </w:t>
      </w:r>
      <w:r w:rsidR="000A1A4A" w:rsidRPr="00282B46">
        <w:rPr>
          <w:rFonts w:asciiTheme="minorHAnsi" w:hAnsiTheme="minorHAnsi"/>
          <w:color w:val="000000" w:themeColor="text1"/>
          <w:lang w:val="en-GB"/>
        </w:rPr>
        <w:t xml:space="preserve">several </w:t>
      </w:r>
      <w:r w:rsidR="00E6197E" w:rsidRPr="00282B46">
        <w:rPr>
          <w:rFonts w:asciiTheme="minorHAnsi" w:hAnsiTheme="minorHAnsi"/>
          <w:color w:val="000000" w:themeColor="text1"/>
          <w:lang w:val="en-GB"/>
        </w:rPr>
        <w:t>countries</w:t>
      </w:r>
      <w:r w:rsidR="00CA3802" w:rsidRPr="00282B46">
        <w:rPr>
          <w:rFonts w:asciiTheme="minorHAnsi" w:hAnsiTheme="minorHAnsi"/>
          <w:color w:val="000000" w:themeColor="text1"/>
          <w:lang w:val="en-GB"/>
        </w:rPr>
        <w:t xml:space="preserve"> and ITU participated </w:t>
      </w:r>
      <w:r w:rsidR="00E6197E" w:rsidRPr="00282B46">
        <w:rPr>
          <w:rFonts w:asciiTheme="minorHAnsi" w:hAnsiTheme="minorHAnsi"/>
          <w:color w:val="000000" w:themeColor="text1"/>
          <w:lang w:val="en-GB"/>
        </w:rPr>
        <w:t xml:space="preserve">in </w:t>
      </w:r>
      <w:r w:rsidR="00CA3802" w:rsidRPr="00282B46">
        <w:rPr>
          <w:rFonts w:asciiTheme="minorHAnsi" w:hAnsiTheme="minorHAnsi"/>
          <w:color w:val="000000" w:themeColor="text1"/>
          <w:lang w:val="en-GB"/>
        </w:rPr>
        <w:t>different</w:t>
      </w:r>
      <w:r w:rsidR="00E6197E" w:rsidRPr="00282B46">
        <w:rPr>
          <w:rFonts w:asciiTheme="minorHAnsi" w:hAnsiTheme="minorHAnsi"/>
          <w:color w:val="000000" w:themeColor="text1"/>
          <w:lang w:val="en-GB"/>
        </w:rPr>
        <w:t xml:space="preserve"> national task forces to integrate the COP guidelines into national activities</w:t>
      </w:r>
      <w:r w:rsidR="00CA3802" w:rsidRPr="00282B46">
        <w:rPr>
          <w:rFonts w:asciiTheme="minorHAnsi" w:hAnsiTheme="minorHAnsi"/>
          <w:color w:val="000000" w:themeColor="text1"/>
          <w:lang w:val="en-GB"/>
        </w:rPr>
        <w:t xml:space="preserve">. The main beneficiary countries were </w:t>
      </w:r>
      <w:r w:rsidR="00E6197E" w:rsidRPr="00282B46">
        <w:rPr>
          <w:rFonts w:asciiTheme="minorHAnsi" w:hAnsiTheme="minorHAnsi"/>
          <w:color w:val="000000" w:themeColor="text1"/>
          <w:lang w:val="en-GB"/>
        </w:rPr>
        <w:t xml:space="preserve">Sudan, Bahrain, Lebanon, Iraq, and Egypt. </w:t>
      </w:r>
    </w:p>
    <w:p w14:paraId="5EF3D1E1" w14:textId="27B12908" w:rsidR="003A3F7D" w:rsidRPr="00282B46" w:rsidRDefault="003A3F7D"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The Broadband Commission for Sustainable Development, for which ITU serves as the Secretariat, includes a Working Group on Child Online Safety, led by the World Childhood Foundation and Zain. The group released </w:t>
      </w:r>
      <w:r w:rsidR="002845E1" w:rsidRPr="00282B46">
        <w:rPr>
          <w:rFonts w:asciiTheme="minorHAnsi" w:hAnsiTheme="minorHAnsi"/>
          <w:lang w:val="en-GB"/>
        </w:rPr>
        <w:t>a</w:t>
      </w:r>
      <w:r w:rsidRPr="00282B46">
        <w:rPr>
          <w:rFonts w:asciiTheme="minorHAnsi" w:hAnsiTheme="minorHAnsi"/>
          <w:lang w:val="en-GB"/>
        </w:rPr>
        <w:t xml:space="preserve"> comprehensive </w:t>
      </w:r>
      <w:hyperlink r:id="rId39">
        <w:r w:rsidRPr="00282B46">
          <w:rPr>
            <w:rStyle w:val="Hyperlink"/>
            <w:rFonts w:asciiTheme="minorHAnsi" w:hAnsiTheme="minorHAnsi"/>
            <w:lang w:val="en-GB"/>
          </w:rPr>
          <w:t>report</w:t>
        </w:r>
      </w:hyperlink>
      <w:r w:rsidRPr="00282B46">
        <w:rPr>
          <w:rFonts w:asciiTheme="minorHAnsi" w:hAnsiTheme="minorHAnsi"/>
          <w:lang w:val="en-GB"/>
        </w:rPr>
        <w:t xml:space="preserve"> in 2019. </w:t>
      </w:r>
    </w:p>
    <w:p w14:paraId="41463439" w14:textId="0E2E234F" w:rsidR="002B0B3C" w:rsidRPr="00282B46" w:rsidRDefault="003A3F7D"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ITU and partners coordinated action to contribute to the </w:t>
      </w:r>
      <w:hyperlink r:id="rId40" w:history="1">
        <w:r w:rsidR="002845E1" w:rsidRPr="00282B46">
          <w:rPr>
            <w:rStyle w:val="Hyperlink"/>
            <w:rFonts w:asciiTheme="minorHAnsi" w:hAnsiTheme="minorHAnsi"/>
            <w:lang w:val="en-GB"/>
          </w:rPr>
          <w:t>t</w:t>
        </w:r>
        <w:r w:rsidRPr="00282B46">
          <w:rPr>
            <w:rStyle w:val="Hyperlink"/>
            <w:rFonts w:asciiTheme="minorHAnsi" w:hAnsiTheme="minorHAnsi"/>
            <w:lang w:val="en-GB"/>
          </w:rPr>
          <w:t>echnical note on COVID</w:t>
        </w:r>
        <w:r w:rsidR="0006474E" w:rsidRPr="00282B46">
          <w:rPr>
            <w:rStyle w:val="Hyperlink"/>
            <w:rFonts w:asciiTheme="minorHAnsi" w:hAnsiTheme="minorHAnsi"/>
            <w:lang w:val="en-GB"/>
          </w:rPr>
          <w:t>-</w:t>
        </w:r>
        <w:r w:rsidRPr="00282B46">
          <w:rPr>
            <w:rStyle w:val="Hyperlink"/>
            <w:rFonts w:asciiTheme="minorHAnsi" w:hAnsiTheme="minorHAnsi"/>
            <w:lang w:val="en-GB"/>
          </w:rPr>
          <w:t xml:space="preserve">19 and its impact on </w:t>
        </w:r>
        <w:r w:rsidR="002845E1" w:rsidRPr="00282B46">
          <w:rPr>
            <w:rStyle w:val="Hyperlink"/>
            <w:rFonts w:asciiTheme="minorHAnsi" w:hAnsiTheme="minorHAnsi"/>
            <w:lang w:val="en-GB"/>
          </w:rPr>
          <w:t>c</w:t>
        </w:r>
        <w:r w:rsidRPr="00282B46">
          <w:rPr>
            <w:rStyle w:val="Hyperlink"/>
            <w:rFonts w:asciiTheme="minorHAnsi" w:hAnsiTheme="minorHAnsi"/>
            <w:lang w:val="en-GB"/>
          </w:rPr>
          <w:t xml:space="preserve">hild </w:t>
        </w:r>
        <w:r w:rsidR="002845E1" w:rsidRPr="00282B46">
          <w:rPr>
            <w:rStyle w:val="Hyperlink"/>
            <w:rFonts w:asciiTheme="minorHAnsi" w:hAnsiTheme="minorHAnsi"/>
            <w:lang w:val="en-GB"/>
          </w:rPr>
          <w:t>o</w:t>
        </w:r>
        <w:r w:rsidRPr="00282B46">
          <w:rPr>
            <w:rStyle w:val="Hyperlink"/>
            <w:rFonts w:asciiTheme="minorHAnsi" w:hAnsiTheme="minorHAnsi"/>
            <w:lang w:val="en-GB"/>
          </w:rPr>
          <w:t xml:space="preserve">nline </w:t>
        </w:r>
        <w:r w:rsidR="002845E1" w:rsidRPr="00282B46">
          <w:rPr>
            <w:rStyle w:val="Hyperlink"/>
            <w:rFonts w:asciiTheme="minorHAnsi" w:hAnsiTheme="minorHAnsi"/>
            <w:lang w:val="en-GB"/>
          </w:rPr>
          <w:t>p</w:t>
        </w:r>
        <w:r w:rsidRPr="00282B46">
          <w:rPr>
            <w:rStyle w:val="Hyperlink"/>
            <w:rFonts w:asciiTheme="minorHAnsi" w:hAnsiTheme="minorHAnsi"/>
            <w:lang w:val="en-GB"/>
          </w:rPr>
          <w:t>rotection</w:t>
        </w:r>
      </w:hyperlink>
      <w:r w:rsidRPr="00282B46">
        <w:rPr>
          <w:rFonts w:asciiTheme="minorHAnsi" w:hAnsiTheme="minorHAnsi"/>
          <w:lang w:val="en-GB"/>
        </w:rPr>
        <w:t xml:space="preserve">. The main purpose of this note is to offer technical guidance on how to mitigate key risks posed by </w:t>
      </w:r>
      <w:r w:rsidR="0006474E" w:rsidRPr="00282B46">
        <w:rPr>
          <w:rFonts w:asciiTheme="minorHAnsi" w:hAnsiTheme="minorHAnsi"/>
          <w:lang w:val="en-GB"/>
        </w:rPr>
        <w:t xml:space="preserve">COVID-19 </w:t>
      </w:r>
      <w:r w:rsidRPr="00282B46">
        <w:rPr>
          <w:rFonts w:asciiTheme="minorHAnsi" w:hAnsiTheme="minorHAnsi"/>
          <w:lang w:val="en-GB"/>
        </w:rPr>
        <w:t xml:space="preserve">and the increased exposure of children to online harms. </w:t>
      </w:r>
    </w:p>
    <w:p w14:paraId="23B82496" w14:textId="2EEAD1F0" w:rsidR="003A3F7D" w:rsidRPr="00282B46" w:rsidRDefault="003A3F7D" w:rsidP="29D46B54">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During 2019, a multi-stakeholder expert working group, consisting of more than 50 </w:t>
      </w:r>
      <w:r w:rsidR="00066D62" w:rsidRPr="00282B46">
        <w:rPr>
          <w:rFonts w:asciiTheme="minorHAnsi" w:hAnsiTheme="minorHAnsi"/>
          <w:lang w:val="en-GB"/>
        </w:rPr>
        <w:t xml:space="preserve">organizations </w:t>
      </w:r>
      <w:r w:rsidRPr="00282B46">
        <w:rPr>
          <w:rFonts w:asciiTheme="minorHAnsi" w:hAnsiTheme="minorHAnsi"/>
          <w:lang w:val="en-GB"/>
        </w:rPr>
        <w:t>and individual experts, started the review of the</w:t>
      </w:r>
      <w:r w:rsidR="002845E1" w:rsidRPr="00282B46">
        <w:rPr>
          <w:rFonts w:asciiTheme="minorHAnsi" w:hAnsiTheme="minorHAnsi"/>
          <w:lang w:val="en-GB"/>
        </w:rPr>
        <w:t xml:space="preserve"> ITU</w:t>
      </w:r>
      <w:r w:rsidRPr="00282B46">
        <w:rPr>
          <w:rFonts w:asciiTheme="minorHAnsi" w:hAnsiTheme="minorHAnsi"/>
          <w:lang w:val="en-GB"/>
        </w:rPr>
        <w:t xml:space="preserve"> </w:t>
      </w:r>
      <w:hyperlink r:id="rId41">
        <w:r w:rsidR="002845E1" w:rsidRPr="00282B46">
          <w:rPr>
            <w:rFonts w:asciiTheme="minorHAnsi" w:hAnsiTheme="minorHAnsi"/>
            <w:color w:val="0000FF"/>
            <w:u w:val="single"/>
            <w:lang w:val="en-GB"/>
          </w:rPr>
          <w:t>c</w:t>
        </w:r>
        <w:r w:rsidRPr="00282B46">
          <w:rPr>
            <w:rFonts w:asciiTheme="minorHAnsi" w:hAnsiTheme="minorHAnsi"/>
            <w:color w:val="0000FF"/>
            <w:u w:val="single"/>
            <w:lang w:val="en-GB"/>
          </w:rPr>
          <w:t xml:space="preserve">hild </w:t>
        </w:r>
        <w:r w:rsidR="002845E1" w:rsidRPr="00282B46">
          <w:rPr>
            <w:rFonts w:asciiTheme="minorHAnsi" w:hAnsiTheme="minorHAnsi"/>
            <w:color w:val="0000FF"/>
            <w:u w:val="single"/>
            <w:lang w:val="en-GB"/>
          </w:rPr>
          <w:t>o</w:t>
        </w:r>
        <w:r w:rsidRPr="00282B46">
          <w:rPr>
            <w:rFonts w:asciiTheme="minorHAnsi" w:hAnsiTheme="minorHAnsi"/>
            <w:color w:val="0000FF"/>
            <w:u w:val="single"/>
            <w:lang w:val="en-GB"/>
          </w:rPr>
          <w:t xml:space="preserve">nline </w:t>
        </w:r>
        <w:r w:rsidR="002845E1" w:rsidRPr="00282B46">
          <w:rPr>
            <w:rFonts w:asciiTheme="minorHAnsi" w:hAnsiTheme="minorHAnsi"/>
            <w:color w:val="0000FF"/>
            <w:u w:val="single"/>
            <w:lang w:val="en-GB"/>
          </w:rPr>
          <w:t>p</w:t>
        </w:r>
        <w:r w:rsidRPr="00282B46">
          <w:rPr>
            <w:rFonts w:asciiTheme="minorHAnsi" w:hAnsiTheme="minorHAnsi"/>
            <w:color w:val="0000FF"/>
            <w:u w:val="single"/>
            <w:lang w:val="en-GB"/>
          </w:rPr>
          <w:t xml:space="preserve">rotection </w:t>
        </w:r>
        <w:r w:rsidR="002845E1" w:rsidRPr="00282B46">
          <w:rPr>
            <w:rFonts w:asciiTheme="minorHAnsi" w:hAnsiTheme="minorHAnsi"/>
            <w:color w:val="0000FF"/>
            <w:u w:val="single"/>
            <w:lang w:val="en-GB"/>
          </w:rPr>
          <w:t>g</w:t>
        </w:r>
        <w:r w:rsidRPr="00282B46">
          <w:rPr>
            <w:rFonts w:asciiTheme="minorHAnsi" w:hAnsiTheme="minorHAnsi"/>
            <w:color w:val="0000FF"/>
            <w:u w:val="single"/>
            <w:lang w:val="en-GB"/>
          </w:rPr>
          <w:t>uidelines</w:t>
        </w:r>
      </w:hyperlink>
      <w:r w:rsidRPr="00282B46">
        <w:rPr>
          <w:rFonts w:asciiTheme="minorHAnsi" w:hAnsiTheme="minorHAnsi"/>
          <w:lang w:val="en-GB"/>
        </w:rPr>
        <w:t xml:space="preserve">, which were </w:t>
      </w:r>
      <w:r w:rsidRPr="00282B46">
        <w:rPr>
          <w:rFonts w:asciiTheme="minorHAnsi" w:hAnsiTheme="minorHAnsi"/>
          <w:lang w:val="en-GB"/>
        </w:rPr>
        <w:lastRenderedPageBreak/>
        <w:t xml:space="preserve">first issued in 2009. The </w:t>
      </w:r>
      <w:r w:rsidR="00145199" w:rsidRPr="00282B46">
        <w:rPr>
          <w:rFonts w:asciiTheme="minorHAnsi" w:hAnsiTheme="minorHAnsi"/>
          <w:lang w:val="en-GB"/>
        </w:rPr>
        <w:t xml:space="preserve">revised guidelines </w:t>
      </w:r>
      <w:r w:rsidRPr="00282B46">
        <w:rPr>
          <w:rFonts w:asciiTheme="minorHAnsi" w:hAnsiTheme="minorHAnsi"/>
          <w:lang w:val="en-GB"/>
        </w:rPr>
        <w:t>were launched in June 2020</w:t>
      </w:r>
      <w:r w:rsidR="002845E1" w:rsidRPr="00282B46">
        <w:rPr>
          <w:rFonts w:asciiTheme="minorHAnsi" w:hAnsiTheme="minorHAnsi"/>
          <w:lang w:val="en-GB"/>
        </w:rPr>
        <w:t xml:space="preserve">, </w:t>
      </w:r>
      <w:r w:rsidRPr="00282B46">
        <w:rPr>
          <w:rFonts w:asciiTheme="minorHAnsi" w:hAnsiTheme="minorHAnsi"/>
          <w:lang w:val="en-GB"/>
        </w:rPr>
        <w:t xml:space="preserve">followed by a </w:t>
      </w:r>
      <w:hyperlink r:id="rId42">
        <w:r w:rsidRPr="00282B46">
          <w:rPr>
            <w:rStyle w:val="Hyperlink"/>
            <w:rFonts w:asciiTheme="minorHAnsi" w:hAnsiTheme="minorHAnsi" w:cstheme="minorBidi"/>
            <w:lang w:val="en-GB"/>
          </w:rPr>
          <w:t>global virtual event</w:t>
        </w:r>
      </w:hyperlink>
      <w:r w:rsidRPr="00282B46">
        <w:rPr>
          <w:rStyle w:val="Hyperlink"/>
          <w:rFonts w:asciiTheme="minorHAnsi" w:hAnsiTheme="minorHAnsi" w:cstheme="minorBidi"/>
          <w:lang w:val="en-GB"/>
        </w:rPr>
        <w:t xml:space="preserve">, organized by </w:t>
      </w:r>
      <w:r w:rsidRPr="00282B46">
        <w:rPr>
          <w:rFonts w:asciiTheme="minorHAnsi" w:hAnsiTheme="minorHAnsi"/>
          <w:lang w:val="en-GB"/>
        </w:rPr>
        <w:t>ITU and partners</w:t>
      </w:r>
      <w:r w:rsidR="002845E1" w:rsidRPr="00282B46">
        <w:rPr>
          <w:rFonts w:asciiTheme="minorHAnsi" w:hAnsiTheme="minorHAnsi"/>
          <w:lang w:val="en-GB"/>
        </w:rPr>
        <w:t>,</w:t>
      </w:r>
      <w:r w:rsidRPr="00282B46">
        <w:rPr>
          <w:rFonts w:asciiTheme="minorHAnsi" w:hAnsiTheme="minorHAnsi"/>
          <w:lang w:val="en-GB"/>
        </w:rPr>
        <w:t xml:space="preserve"> and </w:t>
      </w:r>
      <w:hyperlink r:id="rId43">
        <w:r w:rsidRPr="00282B46">
          <w:rPr>
            <w:rStyle w:val="Hyperlink"/>
            <w:rFonts w:asciiTheme="minorHAnsi" w:hAnsiTheme="minorHAnsi" w:cstheme="minorBidi"/>
            <w:lang w:val="en-GB"/>
          </w:rPr>
          <w:t>regional launches</w:t>
        </w:r>
      </w:hyperlink>
      <w:r w:rsidRPr="00282B46">
        <w:rPr>
          <w:rFonts w:asciiTheme="minorHAnsi" w:hAnsiTheme="minorHAnsi"/>
          <w:lang w:val="en-GB"/>
        </w:rPr>
        <w:t xml:space="preserve">. The new guidelines were re-designed from the ground up to reflect the significant shifts in the digital landscape in which children find themselves, such as the Internet of Things, connected toys, online gaming, robotics, machine learning and artificial intelligence. </w:t>
      </w:r>
    </w:p>
    <w:p w14:paraId="465470EF" w14:textId="02F5E56D" w:rsidR="003A3F7D" w:rsidRPr="00282B46" w:rsidRDefault="003A3F7D"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Child </w:t>
      </w:r>
      <w:r w:rsidR="002845E1" w:rsidRPr="00282B46">
        <w:rPr>
          <w:rFonts w:asciiTheme="minorHAnsi" w:hAnsiTheme="minorHAnsi"/>
          <w:lang w:val="en-GB"/>
        </w:rPr>
        <w:t>o</w:t>
      </w:r>
      <w:r w:rsidRPr="00282B46">
        <w:rPr>
          <w:rFonts w:asciiTheme="minorHAnsi" w:hAnsiTheme="minorHAnsi"/>
          <w:lang w:val="en-GB"/>
        </w:rPr>
        <w:t xml:space="preserve">nline </w:t>
      </w:r>
      <w:r w:rsidR="002845E1" w:rsidRPr="00282B46">
        <w:rPr>
          <w:rFonts w:asciiTheme="minorHAnsi" w:hAnsiTheme="minorHAnsi"/>
          <w:lang w:val="en-GB"/>
        </w:rPr>
        <w:t>p</w:t>
      </w:r>
      <w:r w:rsidRPr="00282B46">
        <w:rPr>
          <w:rFonts w:asciiTheme="minorHAnsi" w:hAnsiTheme="minorHAnsi"/>
          <w:lang w:val="en-GB"/>
        </w:rPr>
        <w:t xml:space="preserve">rotection has also been included as one of the </w:t>
      </w:r>
      <w:r w:rsidR="0DC373BF" w:rsidRPr="00282B46">
        <w:rPr>
          <w:rFonts w:asciiTheme="minorHAnsi" w:hAnsiTheme="minorHAnsi"/>
          <w:lang w:val="en-GB"/>
        </w:rPr>
        <w:t xml:space="preserve">key </w:t>
      </w:r>
      <w:r w:rsidRPr="00282B46">
        <w:rPr>
          <w:rFonts w:asciiTheme="minorHAnsi" w:hAnsiTheme="minorHAnsi"/>
          <w:lang w:val="en-GB"/>
        </w:rPr>
        <w:t xml:space="preserve">elements of </w:t>
      </w:r>
      <w:r w:rsidR="3ACB2790" w:rsidRPr="00282B46">
        <w:rPr>
          <w:rFonts w:asciiTheme="minorHAnsi" w:hAnsiTheme="minorHAnsi"/>
          <w:lang w:val="en-GB"/>
        </w:rPr>
        <w:t xml:space="preserve">the empowerment pillar of the ITU UNICEF joint project </w:t>
      </w:r>
      <w:hyperlink r:id="rId44" w:history="1">
        <w:r w:rsidRPr="00282B46">
          <w:rPr>
            <w:rFonts w:asciiTheme="minorHAnsi" w:hAnsiTheme="minorHAnsi"/>
            <w:lang w:val="en-GB"/>
          </w:rPr>
          <w:t>G</w:t>
        </w:r>
        <w:r w:rsidR="00DB422A" w:rsidRPr="00282B46">
          <w:rPr>
            <w:rFonts w:asciiTheme="minorHAnsi" w:hAnsiTheme="minorHAnsi"/>
            <w:lang w:val="en-GB"/>
          </w:rPr>
          <w:t>iga</w:t>
        </w:r>
      </w:hyperlink>
      <w:r w:rsidRPr="00282B46">
        <w:rPr>
          <w:rFonts w:asciiTheme="minorHAnsi" w:hAnsiTheme="minorHAnsi"/>
          <w:lang w:val="en-GB"/>
        </w:rPr>
        <w:t xml:space="preserve">. </w:t>
      </w:r>
    </w:p>
    <w:p w14:paraId="448C3D60" w14:textId="4E17D266" w:rsidR="00786307" w:rsidRPr="00282B46" w:rsidRDefault="00786307"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ITU has also signed a collaboration agreement with the </w:t>
      </w:r>
      <w:hyperlink r:id="rId45" w:history="1">
        <w:r w:rsidRPr="00282B46">
          <w:rPr>
            <w:rStyle w:val="Hyperlink"/>
            <w:rFonts w:asciiTheme="minorHAnsi" w:hAnsiTheme="minorHAnsi"/>
            <w:lang w:val="en-GB"/>
          </w:rPr>
          <w:t>SCORT Foundation on COP i</w:t>
        </w:r>
      </w:hyperlink>
      <w:r w:rsidRPr="00282B46">
        <w:rPr>
          <w:rFonts w:asciiTheme="minorHAnsi" w:hAnsiTheme="minorHAnsi"/>
          <w:lang w:val="en-GB"/>
        </w:rPr>
        <w:t>n, and through</w:t>
      </w:r>
      <w:r w:rsidR="009B6C87" w:rsidRPr="00282B46">
        <w:rPr>
          <w:rFonts w:asciiTheme="minorHAnsi" w:hAnsiTheme="minorHAnsi"/>
          <w:lang w:val="en-GB"/>
        </w:rPr>
        <w:t>,</w:t>
      </w:r>
      <w:r w:rsidRPr="00282B46">
        <w:rPr>
          <w:rFonts w:asciiTheme="minorHAnsi" w:hAnsiTheme="minorHAnsi"/>
          <w:lang w:val="en-GB"/>
        </w:rPr>
        <w:t xml:space="preserve"> Sport. ITU has contributed to many discussions such as Safer Internet Day 2021 and the </w:t>
      </w:r>
      <w:hyperlink r:id="rId46" w:history="1">
        <w:r w:rsidRPr="00282B46">
          <w:rPr>
            <w:rStyle w:val="Hyperlink"/>
            <w:rFonts w:asciiTheme="minorHAnsi" w:hAnsiTheme="minorHAnsi"/>
            <w:lang w:val="en-GB"/>
          </w:rPr>
          <w:t>15th European Football for Development Conference</w:t>
        </w:r>
      </w:hyperlink>
      <w:r w:rsidRPr="00282B46">
        <w:rPr>
          <w:rFonts w:asciiTheme="minorHAnsi" w:hAnsiTheme="minorHAnsi"/>
          <w:lang w:val="en-GB"/>
        </w:rPr>
        <w:t>.</w:t>
      </w:r>
    </w:p>
    <w:p w14:paraId="56360AC2" w14:textId="2E6F356E" w:rsidR="009206EC" w:rsidRPr="00282B46" w:rsidRDefault="009206EC" w:rsidP="009206EC">
      <w:pPr>
        <w:spacing w:before="120" w:after="120"/>
        <w:rPr>
          <w:rFonts w:asciiTheme="minorHAnsi" w:hAnsiTheme="minorHAnsi"/>
        </w:rPr>
      </w:pPr>
      <w:r w:rsidRPr="00282B46">
        <w:rPr>
          <w:rFonts w:asciiTheme="minorHAnsi" w:hAnsiTheme="minorHAnsi"/>
        </w:rPr>
        <w:t xml:space="preserve">In 2020, ITU and the Kingdom of Saudi Arabia signed an </w:t>
      </w:r>
      <w:hyperlink r:id="rId47">
        <w:r w:rsidRPr="00282B46">
          <w:rPr>
            <w:rStyle w:val="Hyperlink"/>
            <w:rFonts w:asciiTheme="minorHAnsi" w:hAnsiTheme="minorHAnsi"/>
          </w:rPr>
          <w:t>agreemen</w:t>
        </w:r>
      </w:hyperlink>
      <w:r w:rsidRPr="00282B46">
        <w:rPr>
          <w:rFonts w:asciiTheme="minorHAnsi" w:hAnsiTheme="minorHAnsi"/>
        </w:rPr>
        <w:t>t to implement a global program on ‘</w:t>
      </w:r>
      <w:r w:rsidRPr="00282B46">
        <w:rPr>
          <w:rFonts w:asciiTheme="minorHAnsi" w:hAnsiTheme="minorHAnsi"/>
          <w:i/>
          <w:iCs/>
        </w:rPr>
        <w:t xml:space="preserve">Creating a safe and empowering cyber environment for children’. </w:t>
      </w:r>
      <w:r w:rsidRPr="00282B46">
        <w:rPr>
          <w:rFonts w:asciiTheme="minorHAnsi" w:hAnsiTheme="minorHAnsi"/>
        </w:rPr>
        <w:t xml:space="preserve">The </w:t>
      </w:r>
      <w:hyperlink r:id="rId48" w:history="1">
        <w:r w:rsidR="591DDF23" w:rsidRPr="00282B46">
          <w:rPr>
            <w:rStyle w:val="Hyperlink"/>
            <w:rFonts w:asciiTheme="minorHAnsi" w:hAnsiTheme="minorHAnsi"/>
          </w:rPr>
          <w:t>program</w:t>
        </w:r>
      </w:hyperlink>
      <w:r w:rsidRPr="00282B46">
        <w:rPr>
          <w:rFonts w:asciiTheme="minorHAnsi" w:hAnsiTheme="minorHAnsi"/>
        </w:rPr>
        <w:t xml:space="preserve"> </w:t>
      </w:r>
      <w:r w:rsidR="13316C1F" w:rsidRPr="00282B46">
        <w:rPr>
          <w:rFonts w:asciiTheme="minorHAnsi" w:hAnsiTheme="minorHAnsi"/>
        </w:rPr>
        <w:t>kicked-off in August 2021</w:t>
      </w:r>
      <w:r w:rsidR="00442C5B" w:rsidRPr="00282B46">
        <w:rPr>
          <w:rFonts w:asciiTheme="minorHAnsi" w:hAnsiTheme="minorHAnsi"/>
        </w:rPr>
        <w:t xml:space="preserve"> and</w:t>
      </w:r>
      <w:r w:rsidRPr="00282B46">
        <w:rPr>
          <w:rFonts w:asciiTheme="minorHAnsi" w:hAnsiTheme="minorHAnsi"/>
        </w:rPr>
        <w:t xml:space="preserve"> will strengthen global efforts to implement the ITU Child Online Protection guidelines</w:t>
      </w:r>
      <w:r w:rsidRPr="00282B46">
        <w:rPr>
          <w:rFonts w:asciiTheme="minorHAnsi" w:hAnsiTheme="minorHAnsi"/>
          <w:i/>
          <w:iCs/>
        </w:rPr>
        <w:t xml:space="preserve">. </w:t>
      </w:r>
      <w:r w:rsidRPr="00282B46">
        <w:rPr>
          <w:rFonts w:asciiTheme="minorHAnsi" w:hAnsiTheme="minorHAnsi"/>
        </w:rPr>
        <w:t>The new collaboration aims to develop and implement child online safety policies among governments, industry, and civil society to increase capacity development and knowledge sharing with all relevant stakeholders. The focus of this project – fostering a culture of child online safety – will contribute to the ITU mission of ensuring cybersecurity at the international level. As a result, ITU Member States will benefit from child online protection policies based on the new 2020 resources developed by ITU and COP Partners.</w:t>
      </w:r>
    </w:p>
    <w:p w14:paraId="7247967B" w14:textId="7B618497" w:rsidR="009206EC" w:rsidRPr="00282B46" w:rsidRDefault="00A24738" w:rsidP="009206EC">
      <w:pPr>
        <w:spacing w:before="120" w:after="120"/>
        <w:rPr>
          <w:rFonts w:asciiTheme="minorHAnsi" w:hAnsiTheme="minorHAnsi"/>
        </w:rPr>
      </w:pPr>
      <w:hyperlink r:id="rId49" w:anchor=":~:text=General%20Comment%2025%20not%20only%20raises%20awareness%20of,and%20other%20forms%20of%20violence%20on%20the%20internet." w:history="1">
        <w:r w:rsidR="009206EC" w:rsidRPr="00282B46">
          <w:rPr>
            <w:rStyle w:val="Hyperlink"/>
            <w:rFonts w:asciiTheme="minorHAnsi" w:hAnsiTheme="minorHAnsi"/>
          </w:rPr>
          <w:t>ITU has also contributed to the adoption of the General Comment 25 on children’s rights in relation to the digital environment</w:t>
        </w:r>
      </w:hyperlink>
      <w:r w:rsidR="00D515F2" w:rsidRPr="00282B46">
        <w:rPr>
          <w:rStyle w:val="Hyperlink"/>
          <w:rFonts w:asciiTheme="minorHAnsi" w:hAnsiTheme="minorHAnsi"/>
        </w:rPr>
        <w:t>,</w:t>
      </w:r>
      <w:r w:rsidR="009206EC" w:rsidRPr="00282B46">
        <w:rPr>
          <w:rFonts w:asciiTheme="minorHAnsi" w:hAnsiTheme="minorHAnsi"/>
        </w:rPr>
        <w:t xml:space="preserve"> by the UN Committee on the Rights of the Child: </w:t>
      </w:r>
      <w:r w:rsidR="00872B29" w:rsidRPr="00282B46">
        <w:rPr>
          <w:rFonts w:asciiTheme="minorHAnsi" w:hAnsiTheme="minorHAnsi"/>
        </w:rPr>
        <w:t xml:space="preserve">A </w:t>
      </w:r>
      <w:r w:rsidR="009206EC" w:rsidRPr="00282B46">
        <w:rPr>
          <w:rFonts w:asciiTheme="minorHAnsi" w:hAnsiTheme="minorHAnsi"/>
        </w:rPr>
        <w:t xml:space="preserve">UN </w:t>
      </w:r>
      <w:r w:rsidR="008B1C6B" w:rsidRPr="00282B46">
        <w:rPr>
          <w:rFonts w:asciiTheme="minorHAnsi" w:hAnsiTheme="minorHAnsi"/>
        </w:rPr>
        <w:t>i</w:t>
      </w:r>
      <w:r w:rsidR="009206EC" w:rsidRPr="00282B46">
        <w:rPr>
          <w:rFonts w:asciiTheme="minorHAnsi" w:hAnsiTheme="minorHAnsi"/>
        </w:rPr>
        <w:t xml:space="preserve">nter-agency working group on child online protection was composed by the Committee on the Rights of the Child and the vibrant community of child online protection experts, both within the UN system and from civil society. </w:t>
      </w:r>
    </w:p>
    <w:p w14:paraId="542456FE" w14:textId="16ECD05D" w:rsidR="00ED3057" w:rsidRPr="00282B46" w:rsidRDefault="35EB8D6F" w:rsidP="009206EC">
      <w:pPr>
        <w:spacing w:before="120" w:after="120"/>
        <w:rPr>
          <w:rFonts w:asciiTheme="minorHAnsi" w:hAnsiTheme="minorHAnsi"/>
        </w:rPr>
      </w:pPr>
      <w:r w:rsidRPr="00282B46">
        <w:rPr>
          <w:rFonts w:asciiTheme="minorHAnsi" w:hAnsiTheme="minorHAnsi"/>
        </w:rPr>
        <w:t>Finally, ITU is working on the dissemination of Sango’s messages (</w:t>
      </w:r>
      <w:hyperlink r:id="rId50">
        <w:hyperlink r:id="rId51" w:history="1">
          <w:hyperlink r:id="rId52" w:history="1"/>
          <w:hyperlink r:id="rId53" w:history="1">
            <w:r w:rsidR="6083D078" w:rsidRPr="00282B46">
              <w:rPr>
                <w:rStyle w:val="Hyperlink"/>
                <w:rFonts w:asciiTheme="minorHAnsi" w:hAnsiTheme="minorHAnsi"/>
              </w:rPr>
              <w:t>COP Mascot</w:t>
            </w:r>
          </w:hyperlink>
          <w:r w:rsidR="6083D078" w:rsidRPr="00282B46">
            <w:rPr>
              <w:rFonts w:asciiTheme="minorHAnsi" w:hAnsiTheme="minorHAnsi"/>
            </w:rPr>
            <w:t xml:space="preserve"> </w:t>
          </w:r>
          <w:r w:rsidRPr="00282B46">
            <w:rPr>
              <w:rFonts w:asciiTheme="minorHAnsi" w:hAnsiTheme="minorHAnsi"/>
            </w:rPr>
            <w:t xml:space="preserve">launched in 2020) in several countries and through several partners in order to develop relevant content to raise awareness on Child Online Protection. </w:t>
          </w:r>
          <w:hyperlink r:id="rId54" w:history="1"/>
        </w:hyperlink>
      </w:hyperlink>
      <w:r w:rsidR="7E8D36D5" w:rsidRPr="00282B46">
        <w:rPr>
          <w:rFonts w:asciiTheme="minorHAnsi" w:hAnsiTheme="minorHAnsi"/>
        </w:rPr>
        <w:t xml:space="preserve">The COP mascot </w:t>
      </w:r>
      <w:r w:rsidR="72B1A451" w:rsidRPr="00282B46">
        <w:rPr>
          <w:rFonts w:asciiTheme="minorHAnsi" w:hAnsiTheme="minorHAnsi"/>
        </w:rPr>
        <w:t xml:space="preserve">announced the </w:t>
      </w:r>
      <w:hyperlink r:id="rId55" w:history="1"/>
      <w:r w:rsidR="7E8D36D5" w:rsidRPr="00282B46">
        <w:rPr>
          <w:rFonts w:asciiTheme="minorHAnsi" w:hAnsiTheme="minorHAnsi"/>
        </w:rPr>
        <w:t xml:space="preserve">Online Safety course with Sango for young children under 13 years </w:t>
      </w:r>
      <w:hyperlink r:id="rId56" w:history="1"/>
      <w:hyperlink r:id="rId57" w:history="1"/>
      <w:hyperlink r:id="rId58" w:history="1"/>
      <w:r w:rsidR="521AE0EA" w:rsidRPr="00282B46">
        <w:rPr>
          <w:rFonts w:asciiTheme="minorHAnsi" w:hAnsiTheme="minorHAnsi"/>
        </w:rPr>
        <w:t>on Safer Internet Day 2021 to raise awareness and build capacity on online safety with children.</w:t>
      </w:r>
      <w:r w:rsidR="2E8888F8" w:rsidRPr="00282B46">
        <w:rPr>
          <w:rFonts w:asciiTheme="minorHAnsi" w:hAnsiTheme="minorHAnsi"/>
        </w:rPr>
        <w:t xml:space="preserve"> The series</w:t>
      </w:r>
      <w:r w:rsidR="521AE0EA" w:rsidRPr="00282B46">
        <w:rPr>
          <w:rFonts w:asciiTheme="minorHAnsi" w:hAnsiTheme="minorHAnsi"/>
        </w:rPr>
        <w:t xml:space="preserve"> </w:t>
      </w:r>
      <w:r w:rsidR="7E8D36D5" w:rsidRPr="00282B46">
        <w:rPr>
          <w:rFonts w:asciiTheme="minorHAnsi" w:hAnsiTheme="minorHAnsi"/>
        </w:rPr>
        <w:t>was launched with a</w:t>
      </w:r>
      <w:r w:rsidR="1D6845E1" w:rsidRPr="00282B46">
        <w:rPr>
          <w:rFonts w:asciiTheme="minorHAnsi" w:hAnsiTheme="minorHAnsi"/>
        </w:rPr>
        <w:t xml:space="preserve"> </w:t>
      </w:r>
      <w:r w:rsidR="00454BD2" w:rsidRPr="00282B46">
        <w:rPr>
          <w:rFonts w:asciiTheme="minorHAnsi" w:hAnsiTheme="minorHAnsi"/>
        </w:rPr>
        <w:t>trailer at</w:t>
      </w:r>
      <w:r w:rsidR="7E8D36D5" w:rsidRPr="00282B46">
        <w:rPr>
          <w:rFonts w:asciiTheme="minorHAnsi" w:hAnsiTheme="minorHAnsi"/>
        </w:rPr>
        <w:t xml:space="preserve"> the </w:t>
      </w:r>
      <w:hyperlink r:id="rId59" w:history="1">
        <w:r w:rsidR="7E8D36D5" w:rsidRPr="00282B46">
          <w:rPr>
            <w:rStyle w:val="Hyperlink"/>
            <w:rFonts w:asciiTheme="minorHAnsi" w:hAnsiTheme="minorHAnsi"/>
          </w:rPr>
          <w:t>Online Safety moment</w:t>
        </w:r>
      </w:hyperlink>
      <w:r w:rsidR="7E8D36D5" w:rsidRPr="00282B46">
        <w:rPr>
          <w:rFonts w:asciiTheme="minorHAnsi" w:hAnsiTheme="minorHAnsi"/>
        </w:rPr>
        <w:t xml:space="preserve"> of the Girls in ICTs</w:t>
      </w:r>
      <w:r w:rsidR="009023FB" w:rsidRPr="00282B46">
        <w:rPr>
          <w:rFonts w:asciiTheme="minorHAnsi" w:hAnsiTheme="minorHAnsi"/>
        </w:rPr>
        <w:t>’</w:t>
      </w:r>
      <w:r w:rsidR="7E8D36D5" w:rsidRPr="00282B46">
        <w:rPr>
          <w:rFonts w:asciiTheme="minorHAnsi" w:hAnsiTheme="minorHAnsi"/>
        </w:rPr>
        <w:t xml:space="preserve"> 10</w:t>
      </w:r>
      <w:r w:rsidR="7E8D36D5" w:rsidRPr="00282B46">
        <w:rPr>
          <w:rFonts w:asciiTheme="minorHAnsi" w:hAnsiTheme="minorHAnsi"/>
          <w:vertAlign w:val="superscript"/>
        </w:rPr>
        <w:t>th</w:t>
      </w:r>
      <w:r w:rsidR="7E8D36D5" w:rsidRPr="00282B46">
        <w:rPr>
          <w:rFonts w:asciiTheme="minorHAnsi" w:hAnsiTheme="minorHAnsi"/>
        </w:rPr>
        <w:t xml:space="preserve"> anniversary celebration series of events. </w:t>
      </w:r>
    </w:p>
    <w:p w14:paraId="2BBEB9C1" w14:textId="16022C38" w:rsidR="009206EC" w:rsidRPr="00282B46" w:rsidRDefault="00ED3057" w:rsidP="00054DDC">
      <w:pPr>
        <w:spacing w:before="120" w:after="120"/>
        <w:rPr>
          <w:rFonts w:asciiTheme="minorHAnsi" w:hAnsiTheme="minorHAnsi"/>
        </w:rPr>
      </w:pPr>
      <w:r w:rsidRPr="00282B46">
        <w:rPr>
          <w:rFonts w:asciiTheme="minorHAnsi" w:hAnsiTheme="minorHAnsi"/>
        </w:rPr>
        <w:t xml:space="preserve">All the above activities are undertaken </w:t>
      </w:r>
      <w:r w:rsidR="3000A514" w:rsidRPr="00282B46">
        <w:rPr>
          <w:rFonts w:asciiTheme="minorHAnsi" w:hAnsiTheme="minorHAnsi"/>
        </w:rPr>
        <w:t xml:space="preserve">as </w:t>
      </w:r>
      <w:r w:rsidRPr="00282B46">
        <w:rPr>
          <w:rFonts w:asciiTheme="minorHAnsi" w:hAnsiTheme="minorHAnsi"/>
        </w:rPr>
        <w:t xml:space="preserve">joint efforts between the Cybersecurity </w:t>
      </w:r>
      <w:r w:rsidR="00594E63" w:rsidRPr="00282B46">
        <w:rPr>
          <w:rFonts w:asciiTheme="minorHAnsi" w:hAnsiTheme="minorHAnsi"/>
        </w:rPr>
        <w:t xml:space="preserve">and Digital Inclusion </w:t>
      </w:r>
      <w:r w:rsidR="009023FB" w:rsidRPr="00282B46">
        <w:rPr>
          <w:rFonts w:asciiTheme="minorHAnsi" w:hAnsiTheme="minorHAnsi"/>
        </w:rPr>
        <w:t>t</w:t>
      </w:r>
      <w:r w:rsidR="00594E63" w:rsidRPr="00282B46">
        <w:rPr>
          <w:rFonts w:asciiTheme="minorHAnsi" w:hAnsiTheme="minorHAnsi"/>
        </w:rPr>
        <w:t>hematic priorities</w:t>
      </w:r>
      <w:r w:rsidR="00272CF3" w:rsidRPr="00282B46">
        <w:rPr>
          <w:rFonts w:asciiTheme="minorHAnsi" w:hAnsiTheme="minorHAnsi"/>
        </w:rPr>
        <w:t>.</w:t>
      </w:r>
    </w:p>
    <w:p w14:paraId="6BD8C147" w14:textId="13741296" w:rsidR="00127B78" w:rsidRPr="00282B46" w:rsidRDefault="0017292B" w:rsidP="00206392">
      <w:pPr>
        <w:keepNext/>
        <w:spacing w:before="120" w:after="120"/>
        <w:rPr>
          <w:rFonts w:asciiTheme="minorHAnsi" w:hAnsiTheme="minorHAnsi"/>
          <w:b/>
          <w:bCs/>
          <w:lang w:val="en-GB"/>
        </w:rPr>
      </w:pPr>
      <w:r w:rsidRPr="00282B46">
        <w:rPr>
          <w:rFonts w:asciiTheme="minorHAnsi" w:hAnsiTheme="minorHAnsi"/>
          <w:b/>
          <w:bCs/>
          <w:lang w:val="en-GB"/>
        </w:rPr>
        <w:t xml:space="preserve">National CIRTs and </w:t>
      </w:r>
      <w:r w:rsidR="00127B78" w:rsidRPr="00282B46">
        <w:rPr>
          <w:rFonts w:asciiTheme="minorHAnsi" w:hAnsiTheme="minorHAnsi"/>
          <w:b/>
          <w:bCs/>
          <w:lang w:val="en-GB"/>
        </w:rPr>
        <w:t>Incident response</w:t>
      </w:r>
    </w:p>
    <w:p w14:paraId="3796068B" w14:textId="4D8961C2" w:rsidR="0043364E" w:rsidRPr="00282B46" w:rsidRDefault="007F5EBE" w:rsidP="00206392">
      <w:pPr>
        <w:spacing w:before="120" w:after="120"/>
        <w:rPr>
          <w:rFonts w:asciiTheme="minorHAnsi" w:hAnsiTheme="minorHAnsi"/>
        </w:rPr>
      </w:pPr>
      <w:r w:rsidRPr="00282B46">
        <w:rPr>
          <w:rFonts w:asciiTheme="minorHAnsi" w:hAnsiTheme="minorHAnsi"/>
        </w:rPr>
        <w:t xml:space="preserve">To date, more than 80 countries have received assistance to assess their national cybersecurity preparedness and incident response capabilities. At his point in time ITU </w:t>
      </w:r>
      <w:r w:rsidR="00A97B23" w:rsidRPr="00282B46">
        <w:rPr>
          <w:rFonts w:asciiTheme="minorHAnsi" w:hAnsiTheme="minorHAnsi"/>
        </w:rPr>
        <w:t>engaged</w:t>
      </w:r>
      <w:r w:rsidRPr="00282B46">
        <w:rPr>
          <w:rFonts w:asciiTheme="minorHAnsi" w:hAnsiTheme="minorHAnsi"/>
        </w:rPr>
        <w:t xml:space="preserve"> </w:t>
      </w:r>
      <w:r w:rsidR="00897424" w:rsidRPr="00282B46">
        <w:rPr>
          <w:rFonts w:asciiTheme="minorHAnsi" w:hAnsiTheme="minorHAnsi"/>
        </w:rPr>
        <w:t>in</w:t>
      </w:r>
      <w:r w:rsidRPr="00282B46">
        <w:rPr>
          <w:rFonts w:asciiTheme="minorHAnsi" w:hAnsiTheme="minorHAnsi"/>
        </w:rPr>
        <w:t xml:space="preserve"> 22 CIRT-related projects, 7 CIRT projects are ongoing with four (4) of them at closing phase: CIRT implementations </w:t>
      </w:r>
      <w:r w:rsidR="00A47989" w:rsidRPr="00282B46">
        <w:rPr>
          <w:rFonts w:asciiTheme="minorHAnsi" w:hAnsiTheme="minorHAnsi"/>
        </w:rPr>
        <w:t xml:space="preserve">are ongoing </w:t>
      </w:r>
      <w:r w:rsidRPr="00282B46">
        <w:rPr>
          <w:rFonts w:asciiTheme="minorHAnsi" w:hAnsiTheme="minorHAnsi"/>
        </w:rPr>
        <w:t>for Bahamas, Barbados, Botswana, Kenya, Malawi, Burundi, and Gambia (Botswana</w:t>
      </w:r>
      <w:r w:rsidR="69BE73E2" w:rsidRPr="00282B46">
        <w:rPr>
          <w:rFonts w:asciiTheme="minorHAnsi" w:hAnsiTheme="minorHAnsi"/>
        </w:rPr>
        <w:t xml:space="preserve">, </w:t>
      </w:r>
      <w:r w:rsidRPr="00282B46">
        <w:rPr>
          <w:rFonts w:asciiTheme="minorHAnsi" w:hAnsiTheme="minorHAnsi"/>
        </w:rPr>
        <w:t xml:space="preserve">and Gambia implementation projects are under closing, completed this year), </w:t>
      </w:r>
      <w:r w:rsidR="00A47989" w:rsidRPr="00282B46">
        <w:rPr>
          <w:rFonts w:asciiTheme="minorHAnsi" w:hAnsiTheme="minorHAnsi"/>
        </w:rPr>
        <w:t xml:space="preserve">while </w:t>
      </w:r>
      <w:r w:rsidRPr="00282B46">
        <w:rPr>
          <w:rFonts w:asciiTheme="minorHAnsi" w:hAnsiTheme="minorHAnsi"/>
        </w:rPr>
        <w:t xml:space="preserve">CIRT enhancement for Kenya and Barbados are in the process of finalization. </w:t>
      </w:r>
    </w:p>
    <w:p w14:paraId="5E2555A7" w14:textId="2A7820ED" w:rsidR="00D80E39" w:rsidRPr="00282B46" w:rsidRDefault="007F5EBE" w:rsidP="00206392">
      <w:pPr>
        <w:spacing w:before="120" w:after="120"/>
        <w:rPr>
          <w:rFonts w:asciiTheme="minorHAnsi" w:hAnsiTheme="minorHAnsi"/>
          <w:lang w:val="en-GB" w:eastAsia="en-US"/>
        </w:rPr>
      </w:pPr>
      <w:r w:rsidRPr="00282B46">
        <w:rPr>
          <w:rFonts w:asciiTheme="minorHAnsi" w:hAnsiTheme="minorHAnsi"/>
          <w:lang w:val="en-GB" w:eastAsia="en-US"/>
        </w:rPr>
        <w:t>ITU is continuously engaged with FIRST (the Forum for Incident Response and Security Teams) and contribute</w:t>
      </w:r>
      <w:r w:rsidR="00F2550F" w:rsidRPr="00282B46">
        <w:rPr>
          <w:rFonts w:asciiTheme="minorHAnsi" w:hAnsiTheme="minorHAnsi"/>
          <w:lang w:val="en-GB" w:eastAsia="en-US"/>
        </w:rPr>
        <w:t>d</w:t>
      </w:r>
      <w:r w:rsidRPr="00282B46">
        <w:rPr>
          <w:rFonts w:asciiTheme="minorHAnsi" w:hAnsiTheme="minorHAnsi"/>
          <w:lang w:val="en-GB" w:eastAsia="en-US"/>
        </w:rPr>
        <w:t xml:space="preserve"> to the work required to improve the CIRT Service Framework further. </w:t>
      </w:r>
      <w:r w:rsidR="00F2550F" w:rsidRPr="00282B46">
        <w:rPr>
          <w:rFonts w:asciiTheme="minorHAnsi" w:hAnsiTheme="minorHAnsi"/>
          <w:lang w:val="en-GB" w:eastAsia="en-US"/>
        </w:rPr>
        <w:t>S</w:t>
      </w:r>
      <w:r w:rsidRPr="00282B46">
        <w:rPr>
          <w:rFonts w:asciiTheme="minorHAnsi" w:hAnsiTheme="minorHAnsi"/>
          <w:lang w:val="en-GB" w:eastAsia="en-US"/>
        </w:rPr>
        <w:t xml:space="preserve">upport </w:t>
      </w:r>
      <w:r w:rsidR="00F2550F" w:rsidRPr="00282B46">
        <w:rPr>
          <w:rFonts w:asciiTheme="minorHAnsi" w:hAnsiTheme="minorHAnsi"/>
          <w:lang w:val="en-GB" w:eastAsia="en-US"/>
        </w:rPr>
        <w:t>is also provided</w:t>
      </w:r>
      <w:r w:rsidRPr="00282B46">
        <w:rPr>
          <w:rFonts w:asciiTheme="minorHAnsi" w:hAnsiTheme="minorHAnsi"/>
          <w:lang w:val="en-GB" w:eastAsia="en-US"/>
        </w:rPr>
        <w:t xml:space="preserve"> to the revision of existing training materials that are part of a capacity-building program to establish and manage national CIRT’s operations.</w:t>
      </w:r>
    </w:p>
    <w:p w14:paraId="5CCA3ABA" w14:textId="067D597E" w:rsidR="00F80DA6" w:rsidRPr="00282B46" w:rsidRDefault="00A33A9D" w:rsidP="00206392">
      <w:pPr>
        <w:spacing w:before="120" w:after="120"/>
        <w:rPr>
          <w:rFonts w:asciiTheme="minorHAnsi" w:hAnsiTheme="minorHAnsi"/>
        </w:rPr>
      </w:pPr>
      <w:r w:rsidRPr="00282B46">
        <w:rPr>
          <w:rFonts w:asciiTheme="minorHAnsi" w:hAnsiTheme="minorHAnsi"/>
        </w:rPr>
        <w:lastRenderedPageBreak/>
        <w:t xml:space="preserve">ITU undertook a technical assessment to evaluate the preparedness for the establishment of Computer Incident Response Team (CIRT) for Malawi (2018), </w:t>
      </w:r>
      <w:r w:rsidR="68A5D707" w:rsidRPr="00282B46">
        <w:rPr>
          <w:rFonts w:asciiTheme="minorHAnsi" w:hAnsiTheme="minorHAnsi"/>
        </w:rPr>
        <w:t>C</w:t>
      </w:r>
      <w:r w:rsidRPr="00282B46">
        <w:rPr>
          <w:rFonts w:asciiTheme="minorHAnsi" w:hAnsiTheme="minorHAnsi"/>
        </w:rPr>
        <w:t xml:space="preserve">ongo (2018), Niger (2018), Liberia (2019), Chad (2019), Gambia (2019), </w:t>
      </w:r>
      <w:r w:rsidR="00DB7FEF" w:rsidRPr="00282B46">
        <w:rPr>
          <w:rFonts w:asciiTheme="minorHAnsi" w:hAnsiTheme="minorHAnsi"/>
        </w:rPr>
        <w:t xml:space="preserve">Bosnia and Herzegovina </w:t>
      </w:r>
      <w:r w:rsidR="00E84A03" w:rsidRPr="00282B46">
        <w:rPr>
          <w:rFonts w:asciiTheme="minorHAnsi" w:hAnsiTheme="minorHAnsi"/>
        </w:rPr>
        <w:t xml:space="preserve">(2019), </w:t>
      </w:r>
      <w:r w:rsidR="00BA5C6B" w:rsidRPr="00282B46">
        <w:rPr>
          <w:rFonts w:asciiTheme="minorHAnsi" w:hAnsiTheme="minorHAnsi"/>
        </w:rPr>
        <w:t>Mauritania (</w:t>
      </w:r>
      <w:r w:rsidR="00937ED9" w:rsidRPr="00282B46">
        <w:rPr>
          <w:rFonts w:asciiTheme="minorHAnsi" w:hAnsiTheme="minorHAnsi"/>
        </w:rPr>
        <w:t xml:space="preserve">2019), </w:t>
      </w:r>
      <w:r w:rsidRPr="00282B46">
        <w:rPr>
          <w:rFonts w:asciiTheme="minorHAnsi" w:hAnsiTheme="minorHAnsi"/>
        </w:rPr>
        <w:t>Albania</w:t>
      </w:r>
      <w:r w:rsidR="00064B39" w:rsidRPr="00282B46">
        <w:rPr>
          <w:rFonts w:asciiTheme="minorHAnsi" w:hAnsiTheme="minorHAnsi"/>
        </w:rPr>
        <w:t xml:space="preserve"> (2019</w:t>
      </w:r>
      <w:r w:rsidR="00DB7FEF" w:rsidRPr="00282B46">
        <w:rPr>
          <w:rFonts w:asciiTheme="minorHAnsi" w:hAnsiTheme="minorHAnsi"/>
        </w:rPr>
        <w:t>)</w:t>
      </w:r>
      <w:r w:rsidRPr="00282B46">
        <w:rPr>
          <w:rFonts w:asciiTheme="minorHAnsi" w:hAnsiTheme="minorHAnsi"/>
        </w:rPr>
        <w:t xml:space="preserve"> </w:t>
      </w:r>
      <w:r w:rsidR="00133B94" w:rsidRPr="00282B46">
        <w:rPr>
          <w:rFonts w:asciiTheme="minorHAnsi" w:hAnsiTheme="minorHAnsi"/>
        </w:rPr>
        <w:t>Guyana</w:t>
      </w:r>
      <w:r w:rsidR="00D515F7" w:rsidRPr="00282B46">
        <w:rPr>
          <w:rFonts w:asciiTheme="minorHAnsi" w:hAnsiTheme="minorHAnsi"/>
        </w:rPr>
        <w:t xml:space="preserve"> </w:t>
      </w:r>
      <w:r w:rsidR="00B52450" w:rsidRPr="00282B46">
        <w:rPr>
          <w:rFonts w:asciiTheme="minorHAnsi" w:hAnsiTheme="minorHAnsi"/>
        </w:rPr>
        <w:t>(2020), Bermuda (2020)</w:t>
      </w:r>
      <w:r w:rsidR="00955505" w:rsidRPr="00282B46">
        <w:rPr>
          <w:rFonts w:asciiTheme="minorHAnsi" w:hAnsiTheme="minorHAnsi"/>
        </w:rPr>
        <w:t>. Bahamas (2021</w:t>
      </w:r>
      <w:r w:rsidR="00B52450" w:rsidRPr="00282B46">
        <w:rPr>
          <w:rFonts w:asciiTheme="minorHAnsi" w:hAnsiTheme="minorHAnsi"/>
        </w:rPr>
        <w:t xml:space="preserve">) </w:t>
      </w:r>
      <w:r w:rsidRPr="00282B46">
        <w:rPr>
          <w:rFonts w:asciiTheme="minorHAnsi" w:hAnsiTheme="minorHAnsi"/>
        </w:rPr>
        <w:t>and Guinea Bissau (202</w:t>
      </w:r>
      <w:r w:rsidR="00B52450" w:rsidRPr="00282B46">
        <w:rPr>
          <w:rFonts w:asciiTheme="minorHAnsi" w:hAnsiTheme="minorHAnsi"/>
        </w:rPr>
        <w:t>1</w:t>
      </w:r>
      <w:r w:rsidRPr="00282B46">
        <w:rPr>
          <w:rFonts w:asciiTheme="minorHAnsi" w:hAnsiTheme="minorHAnsi"/>
        </w:rPr>
        <w:t>)</w:t>
      </w:r>
      <w:r w:rsidR="00E84A03" w:rsidRPr="00282B46">
        <w:rPr>
          <w:rFonts w:asciiTheme="minorHAnsi" w:hAnsiTheme="minorHAnsi"/>
        </w:rPr>
        <w:t>.</w:t>
      </w:r>
    </w:p>
    <w:p w14:paraId="34038572" w14:textId="0FE7FAAC" w:rsidR="00796459" w:rsidRPr="00282B46" w:rsidRDefault="00641050"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In 2018, t</w:t>
      </w:r>
      <w:r w:rsidR="00127B78" w:rsidRPr="00282B46">
        <w:rPr>
          <w:rFonts w:asciiTheme="minorHAnsi" w:hAnsiTheme="minorHAnsi"/>
          <w:lang w:val="en-GB"/>
        </w:rPr>
        <w:t xml:space="preserve">hrough the implementation of CIRT services and related capabilities project, the State of Palestine was assisted in building and deploying the technical capabilities and related training for CIRT operations. </w:t>
      </w:r>
    </w:p>
    <w:p w14:paraId="0A34F444" w14:textId="16798C4D" w:rsidR="00972FB2" w:rsidRPr="00282B46" w:rsidRDefault="00127B78" w:rsidP="00206392">
      <w:pPr>
        <w:pStyle w:val="NormalWeb"/>
        <w:spacing w:before="120" w:beforeAutospacing="0" w:after="120" w:afterAutospacing="0"/>
        <w:rPr>
          <w:rFonts w:asciiTheme="minorHAnsi" w:eastAsiaTheme="minorEastAsia" w:hAnsiTheme="minorHAnsi"/>
          <w:lang w:val="en-GB"/>
        </w:rPr>
      </w:pPr>
      <w:r w:rsidRPr="00282B46">
        <w:rPr>
          <w:rFonts w:asciiTheme="minorHAnsi" w:hAnsiTheme="minorHAnsi"/>
          <w:lang w:val="en-GB"/>
        </w:rPr>
        <w:t xml:space="preserve">Specialized country assistances on CIRT assessments and skill building </w:t>
      </w:r>
      <w:r w:rsidR="00B600CA" w:rsidRPr="00282B46">
        <w:rPr>
          <w:rFonts w:asciiTheme="minorHAnsi" w:hAnsiTheme="minorHAnsi"/>
          <w:lang w:val="en-GB"/>
        </w:rPr>
        <w:t>were</w:t>
      </w:r>
      <w:r w:rsidRPr="00282B46">
        <w:rPr>
          <w:rFonts w:asciiTheme="minorHAnsi" w:hAnsiTheme="minorHAnsi"/>
          <w:lang w:val="en-GB"/>
        </w:rPr>
        <w:t xml:space="preserve"> provided </w:t>
      </w:r>
      <w:r w:rsidR="008869DD" w:rsidRPr="00282B46">
        <w:rPr>
          <w:rFonts w:asciiTheme="minorHAnsi" w:hAnsiTheme="minorHAnsi"/>
          <w:lang w:val="en-GB"/>
        </w:rPr>
        <w:t>to Papua New Guinea, Samoa, Tonga, and Vanuatu through an Australian Government Department of Infrastructure, Transport, Regional Development and Communications supported project</w:t>
      </w:r>
      <w:r w:rsidRPr="00282B46">
        <w:rPr>
          <w:rFonts w:asciiTheme="minorHAnsi" w:hAnsiTheme="minorHAnsi"/>
          <w:lang w:val="en-GB"/>
        </w:rPr>
        <w:t xml:space="preserve">. </w:t>
      </w:r>
      <w:r w:rsidRPr="00282B46">
        <w:rPr>
          <w:rFonts w:asciiTheme="minorHAnsi" w:eastAsiaTheme="minorEastAsia" w:hAnsiTheme="minorHAnsi"/>
          <w:lang w:val="en-GB"/>
        </w:rPr>
        <w:t xml:space="preserve">Capacity development </w:t>
      </w:r>
      <w:r w:rsidRPr="00282B46">
        <w:rPr>
          <w:rFonts w:asciiTheme="minorHAnsi" w:hAnsiTheme="minorHAnsi"/>
          <w:lang w:val="en-GB"/>
        </w:rPr>
        <w:t>on</w:t>
      </w:r>
      <w:r w:rsidRPr="00282B46">
        <w:rPr>
          <w:rFonts w:asciiTheme="minorHAnsi" w:eastAsiaTheme="minorEastAsia" w:hAnsiTheme="minorHAnsi"/>
          <w:lang w:val="en-GB"/>
        </w:rPr>
        <w:t xml:space="preserve"> CIRT was provided to Papua New Guinea and Vanuatu through the </w:t>
      </w:r>
      <w:hyperlink r:id="rId60">
        <w:r w:rsidRPr="00282B46">
          <w:rPr>
            <w:rStyle w:val="Hyperlink"/>
            <w:rFonts w:asciiTheme="minorHAnsi" w:eastAsiaTheme="minorEastAsia" w:hAnsiTheme="minorHAnsi"/>
            <w:lang w:val="en-GB"/>
          </w:rPr>
          <w:t>ITU-</w:t>
        </w:r>
        <w:proofErr w:type="spellStart"/>
        <w:r w:rsidRPr="00282B46">
          <w:rPr>
            <w:rStyle w:val="Hyperlink"/>
            <w:rFonts w:asciiTheme="minorHAnsi" w:eastAsiaTheme="minorEastAsia" w:hAnsiTheme="minorHAnsi"/>
            <w:lang w:val="en-GB"/>
          </w:rPr>
          <w:t>DoCA</w:t>
        </w:r>
        <w:proofErr w:type="spellEnd"/>
        <w:r w:rsidRPr="00282B46">
          <w:rPr>
            <w:rStyle w:val="Hyperlink"/>
            <w:rFonts w:asciiTheme="minorHAnsi" w:eastAsiaTheme="minorEastAsia" w:hAnsiTheme="minorHAnsi"/>
            <w:lang w:val="en-GB"/>
          </w:rPr>
          <w:t xml:space="preserve"> project</w:t>
        </w:r>
      </w:hyperlink>
      <w:r w:rsidRPr="00282B46">
        <w:rPr>
          <w:rFonts w:asciiTheme="minorHAnsi" w:eastAsiaTheme="minorEastAsia" w:hAnsiTheme="minorHAnsi"/>
          <w:lang w:val="en-GB"/>
        </w:rPr>
        <w:t>.</w:t>
      </w:r>
    </w:p>
    <w:p w14:paraId="7481D398" w14:textId="5D93E895" w:rsidR="00972FB2" w:rsidRPr="00282B46" w:rsidRDefault="00127B78" w:rsidP="00206392">
      <w:pPr>
        <w:keepNext/>
        <w:spacing w:before="120" w:after="120"/>
        <w:rPr>
          <w:rFonts w:asciiTheme="minorHAnsi" w:hAnsiTheme="minorHAnsi"/>
          <w:b/>
          <w:bCs/>
          <w:lang w:val="en-GB"/>
        </w:rPr>
      </w:pPr>
      <w:proofErr w:type="spellStart"/>
      <w:r w:rsidRPr="00282B46">
        <w:rPr>
          <w:rFonts w:asciiTheme="minorHAnsi" w:hAnsiTheme="minorHAnsi"/>
          <w:b/>
          <w:bCs/>
          <w:lang w:val="en-GB"/>
        </w:rPr>
        <w:t>Cyber</w:t>
      </w:r>
      <w:r w:rsidR="400AF71B" w:rsidRPr="00282B46">
        <w:rPr>
          <w:rFonts w:asciiTheme="minorHAnsi" w:hAnsiTheme="minorHAnsi"/>
          <w:b/>
          <w:bCs/>
          <w:lang w:val="en-GB"/>
        </w:rPr>
        <w:t>D</w:t>
      </w:r>
      <w:r w:rsidRPr="00282B46">
        <w:rPr>
          <w:rFonts w:asciiTheme="minorHAnsi" w:hAnsiTheme="minorHAnsi"/>
          <w:b/>
          <w:bCs/>
          <w:lang w:val="en-GB"/>
        </w:rPr>
        <w:t>rills</w:t>
      </w:r>
      <w:proofErr w:type="spellEnd"/>
      <w:r w:rsidRPr="00282B46">
        <w:rPr>
          <w:rFonts w:asciiTheme="minorHAnsi" w:hAnsiTheme="minorHAnsi"/>
          <w:b/>
          <w:bCs/>
          <w:lang w:val="en-GB"/>
        </w:rPr>
        <w:t xml:space="preserve"> and capacity development</w:t>
      </w:r>
    </w:p>
    <w:p w14:paraId="5C78BF5B" w14:textId="294F6780" w:rsidR="00741A8F" w:rsidRPr="00282B46" w:rsidRDefault="00741A8F" w:rsidP="00206392">
      <w:pPr>
        <w:spacing w:before="120" w:after="120"/>
        <w:rPr>
          <w:rFonts w:asciiTheme="minorHAnsi" w:hAnsiTheme="minorHAnsi"/>
        </w:rPr>
      </w:pPr>
      <w:r w:rsidRPr="00282B46">
        <w:rPr>
          <w:rFonts w:asciiTheme="minorHAnsi" w:hAnsiTheme="minorHAnsi"/>
        </w:rPr>
        <w:t xml:space="preserve">To ensure that the national CIRTs apply good practices to respond to cybersecurity incidents and foster technical cooperation among national CIRTs, </w:t>
      </w:r>
      <w:proofErr w:type="gramStart"/>
      <w:r w:rsidR="005523DD" w:rsidRPr="00282B46">
        <w:rPr>
          <w:rFonts w:asciiTheme="minorHAnsi" w:hAnsiTheme="minorHAnsi"/>
        </w:rPr>
        <w:t>a number of</w:t>
      </w:r>
      <w:proofErr w:type="gramEnd"/>
      <w:r w:rsidR="005523DD" w:rsidRPr="00282B46">
        <w:rPr>
          <w:rFonts w:asciiTheme="minorHAnsi" w:hAnsiTheme="minorHAnsi"/>
        </w:rPr>
        <w:t xml:space="preserve"> </w:t>
      </w:r>
      <w:proofErr w:type="spellStart"/>
      <w:r w:rsidR="102FE25F" w:rsidRPr="00282B46">
        <w:rPr>
          <w:rFonts w:asciiTheme="minorHAnsi" w:hAnsiTheme="minorHAnsi"/>
        </w:rPr>
        <w:t>C</w:t>
      </w:r>
      <w:r w:rsidRPr="00282B46">
        <w:rPr>
          <w:rFonts w:asciiTheme="minorHAnsi" w:hAnsiTheme="minorHAnsi"/>
        </w:rPr>
        <w:t>yber</w:t>
      </w:r>
      <w:r w:rsidR="33D437A6" w:rsidRPr="00282B46">
        <w:rPr>
          <w:rFonts w:asciiTheme="minorHAnsi" w:hAnsiTheme="minorHAnsi"/>
        </w:rPr>
        <w:t>D</w:t>
      </w:r>
      <w:r w:rsidRPr="00282B46">
        <w:rPr>
          <w:rFonts w:asciiTheme="minorHAnsi" w:hAnsiTheme="minorHAnsi"/>
        </w:rPr>
        <w:t>rills</w:t>
      </w:r>
      <w:proofErr w:type="spellEnd"/>
      <w:r w:rsidRPr="00282B46">
        <w:rPr>
          <w:rFonts w:asciiTheme="minorHAnsi" w:hAnsiTheme="minorHAnsi"/>
        </w:rPr>
        <w:t xml:space="preserve"> have been organized at a regional and intra-regional level </w:t>
      </w:r>
      <w:r w:rsidR="005523DD" w:rsidRPr="00282B46">
        <w:rPr>
          <w:rFonts w:asciiTheme="minorHAnsi" w:hAnsiTheme="minorHAnsi"/>
        </w:rPr>
        <w:t>over</w:t>
      </w:r>
      <w:r w:rsidRPr="00282B46">
        <w:rPr>
          <w:rFonts w:asciiTheme="minorHAnsi" w:hAnsiTheme="minorHAnsi"/>
        </w:rPr>
        <w:t xml:space="preserve"> the last few years. </w:t>
      </w:r>
    </w:p>
    <w:p w14:paraId="7CB1A77D" w14:textId="66426B8B" w:rsidR="00BB3708" w:rsidRPr="00282B46" w:rsidRDefault="00FC011B"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In 2018, a</w:t>
      </w:r>
      <w:r w:rsidR="00306F3D" w:rsidRPr="00282B46">
        <w:rPr>
          <w:rFonts w:asciiTheme="minorHAnsi" w:hAnsiTheme="minorHAnsi"/>
          <w:lang w:val="en-GB"/>
        </w:rPr>
        <w:t xml:space="preserve"> high-level</w:t>
      </w:r>
      <w:r w:rsidR="00A47989" w:rsidRPr="00282B46">
        <w:rPr>
          <w:rFonts w:asciiTheme="minorHAnsi" w:hAnsiTheme="minorHAnsi"/>
          <w:lang w:val="en-GB"/>
        </w:rPr>
        <w:t xml:space="preserve"> exercise</w:t>
      </w:r>
      <w:r w:rsidR="00306F3D" w:rsidRPr="00282B46">
        <w:rPr>
          <w:rFonts w:asciiTheme="minorHAnsi" w:hAnsiTheme="minorHAnsi"/>
          <w:lang w:val="en-GB"/>
        </w:rPr>
        <w:t xml:space="preserve"> simulati</w:t>
      </w:r>
      <w:r w:rsidR="00A47989" w:rsidRPr="00282B46">
        <w:rPr>
          <w:rFonts w:asciiTheme="minorHAnsi" w:hAnsiTheme="minorHAnsi"/>
          <w:lang w:val="en-GB"/>
        </w:rPr>
        <w:t>ng</w:t>
      </w:r>
      <w:r w:rsidR="00306F3D" w:rsidRPr="00282B46">
        <w:rPr>
          <w:rFonts w:asciiTheme="minorHAnsi" w:hAnsiTheme="minorHAnsi"/>
          <w:lang w:val="en-GB"/>
        </w:rPr>
        <w:t xml:space="preserve"> of </w:t>
      </w:r>
      <w:r w:rsidR="00A47989" w:rsidRPr="00282B46">
        <w:rPr>
          <w:rFonts w:asciiTheme="minorHAnsi" w:hAnsiTheme="minorHAnsi"/>
          <w:lang w:val="en-GB"/>
        </w:rPr>
        <w:t xml:space="preserve">a </w:t>
      </w:r>
      <w:r w:rsidR="001B502A" w:rsidRPr="00282B46">
        <w:rPr>
          <w:rFonts w:asciiTheme="minorHAnsi" w:hAnsiTheme="minorHAnsi"/>
          <w:lang w:val="en-GB"/>
        </w:rPr>
        <w:t>national</w:t>
      </w:r>
      <w:r w:rsidR="00306F3D" w:rsidRPr="00282B46">
        <w:rPr>
          <w:rFonts w:asciiTheme="minorHAnsi" w:hAnsiTheme="minorHAnsi"/>
          <w:lang w:val="en-GB"/>
        </w:rPr>
        <w:t xml:space="preserve"> cyber-related crisis </w:t>
      </w:r>
      <w:r w:rsidRPr="00282B46">
        <w:rPr>
          <w:rFonts w:asciiTheme="minorHAnsi" w:hAnsiTheme="minorHAnsi"/>
          <w:lang w:val="en-GB"/>
        </w:rPr>
        <w:t>was held i</w:t>
      </w:r>
      <w:r w:rsidR="00306F3D" w:rsidRPr="00282B46">
        <w:rPr>
          <w:rFonts w:asciiTheme="minorHAnsi" w:hAnsiTheme="minorHAnsi"/>
          <w:lang w:val="en-GB"/>
        </w:rPr>
        <w:t>n Mauritius</w:t>
      </w:r>
      <w:r w:rsidR="00243F06" w:rsidRPr="00282B46">
        <w:rPr>
          <w:rFonts w:asciiTheme="minorHAnsi" w:hAnsiTheme="minorHAnsi"/>
          <w:lang w:val="en-GB"/>
        </w:rPr>
        <w:t>.</w:t>
      </w:r>
    </w:p>
    <w:p w14:paraId="18CA4CE7" w14:textId="30EA7AEE" w:rsidR="00BB3708" w:rsidRPr="00282B46" w:rsidRDefault="00790A9E"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Five</w:t>
      </w:r>
      <w:r w:rsidR="00BB3708" w:rsidRPr="00282B46">
        <w:rPr>
          <w:rFonts w:asciiTheme="minorHAnsi" w:hAnsiTheme="minorHAnsi"/>
          <w:lang w:val="en-GB"/>
        </w:rPr>
        <w:t xml:space="preserve"> ITU regional </w:t>
      </w:r>
      <w:proofErr w:type="spellStart"/>
      <w:r w:rsidR="00BB3708" w:rsidRPr="00282B46">
        <w:rPr>
          <w:rFonts w:asciiTheme="minorHAnsi" w:hAnsiTheme="minorHAnsi"/>
          <w:lang w:val="en-GB"/>
        </w:rPr>
        <w:t>Cyber</w:t>
      </w:r>
      <w:r w:rsidR="005523DD" w:rsidRPr="00282B46">
        <w:rPr>
          <w:rFonts w:asciiTheme="minorHAnsi" w:hAnsiTheme="minorHAnsi"/>
          <w:lang w:val="en-GB"/>
        </w:rPr>
        <w:t>D</w:t>
      </w:r>
      <w:r w:rsidR="00BB3708" w:rsidRPr="00282B46">
        <w:rPr>
          <w:rFonts w:asciiTheme="minorHAnsi" w:hAnsiTheme="minorHAnsi"/>
          <w:lang w:val="en-GB"/>
        </w:rPr>
        <w:t>rills</w:t>
      </w:r>
      <w:proofErr w:type="spellEnd"/>
      <w:r w:rsidR="00BB3708" w:rsidRPr="00282B46">
        <w:rPr>
          <w:rFonts w:asciiTheme="minorHAnsi" w:hAnsiTheme="minorHAnsi"/>
          <w:lang w:val="en-GB"/>
        </w:rPr>
        <w:t xml:space="preserve"> were organized in </w:t>
      </w:r>
      <w:r w:rsidR="00700755" w:rsidRPr="00282B46">
        <w:rPr>
          <w:rFonts w:asciiTheme="minorHAnsi" w:hAnsiTheme="minorHAnsi"/>
          <w:lang w:val="en-GB"/>
        </w:rPr>
        <w:t xml:space="preserve">the </w:t>
      </w:r>
      <w:r w:rsidR="00BB3708" w:rsidRPr="00282B46">
        <w:rPr>
          <w:rFonts w:asciiTheme="minorHAnsi" w:hAnsiTheme="minorHAnsi"/>
          <w:lang w:val="en-GB"/>
        </w:rPr>
        <w:t>Ivory Coast</w:t>
      </w:r>
      <w:r w:rsidR="00700755" w:rsidRPr="00282B46">
        <w:rPr>
          <w:rFonts w:asciiTheme="minorHAnsi" w:hAnsiTheme="minorHAnsi"/>
          <w:lang w:val="en-GB"/>
        </w:rPr>
        <w:t xml:space="preserve"> (Africa)</w:t>
      </w:r>
      <w:r w:rsidR="00BB3708" w:rsidRPr="00282B46">
        <w:rPr>
          <w:rFonts w:asciiTheme="minorHAnsi" w:hAnsiTheme="minorHAnsi"/>
          <w:lang w:val="en-GB"/>
        </w:rPr>
        <w:t xml:space="preserve"> Cyprus</w:t>
      </w:r>
      <w:r w:rsidR="00700755" w:rsidRPr="00282B46">
        <w:rPr>
          <w:rFonts w:asciiTheme="minorHAnsi" w:hAnsiTheme="minorHAnsi"/>
          <w:lang w:val="en-GB"/>
        </w:rPr>
        <w:t xml:space="preserve"> (Europe)</w:t>
      </w:r>
      <w:r w:rsidR="00BB3708" w:rsidRPr="00282B46">
        <w:rPr>
          <w:rFonts w:asciiTheme="minorHAnsi" w:hAnsiTheme="minorHAnsi"/>
          <w:lang w:val="en-GB"/>
        </w:rPr>
        <w:t>, Azerbaijan</w:t>
      </w:r>
      <w:r w:rsidR="00700755" w:rsidRPr="00282B46">
        <w:rPr>
          <w:rFonts w:asciiTheme="minorHAnsi" w:hAnsiTheme="minorHAnsi"/>
          <w:lang w:val="en-GB"/>
        </w:rPr>
        <w:t xml:space="preserve"> (CIS</w:t>
      </w:r>
      <w:proofErr w:type="gramStart"/>
      <w:r w:rsidR="00700755" w:rsidRPr="00282B46">
        <w:rPr>
          <w:rFonts w:asciiTheme="minorHAnsi" w:hAnsiTheme="minorHAnsi"/>
          <w:lang w:val="en-GB"/>
        </w:rPr>
        <w:t>)</w:t>
      </w:r>
      <w:r w:rsidR="00B25E46" w:rsidRPr="00282B46">
        <w:rPr>
          <w:rFonts w:asciiTheme="minorHAnsi" w:hAnsiTheme="minorHAnsi"/>
          <w:lang w:val="en-GB"/>
        </w:rPr>
        <w:t xml:space="preserve"> ,</w:t>
      </w:r>
      <w:proofErr w:type="gramEnd"/>
      <w:r w:rsidR="00B25E46" w:rsidRPr="00282B46">
        <w:rPr>
          <w:rFonts w:asciiTheme="minorHAnsi" w:hAnsiTheme="minorHAnsi"/>
          <w:lang w:val="en-GB"/>
        </w:rPr>
        <w:t xml:space="preserve"> Kuwait</w:t>
      </w:r>
      <w:r w:rsidR="00700755" w:rsidRPr="00282B46">
        <w:rPr>
          <w:rFonts w:asciiTheme="minorHAnsi" w:hAnsiTheme="minorHAnsi"/>
          <w:lang w:val="en-GB"/>
        </w:rPr>
        <w:t xml:space="preserve"> (Arab States)</w:t>
      </w:r>
      <w:r w:rsidR="00B25E46" w:rsidRPr="00282B46">
        <w:rPr>
          <w:rFonts w:asciiTheme="minorHAnsi" w:hAnsiTheme="minorHAnsi"/>
          <w:lang w:val="en-GB"/>
        </w:rPr>
        <w:t xml:space="preserve"> </w:t>
      </w:r>
      <w:r w:rsidR="00BB3708" w:rsidRPr="00282B46">
        <w:rPr>
          <w:rFonts w:asciiTheme="minorHAnsi" w:hAnsiTheme="minorHAnsi"/>
          <w:lang w:val="en-GB"/>
        </w:rPr>
        <w:t>and Argentina</w:t>
      </w:r>
      <w:r w:rsidR="00700755" w:rsidRPr="00282B46">
        <w:rPr>
          <w:rFonts w:asciiTheme="minorHAnsi" w:hAnsiTheme="minorHAnsi"/>
          <w:lang w:val="en-GB"/>
        </w:rPr>
        <w:t xml:space="preserve"> (Americas). </w:t>
      </w:r>
    </w:p>
    <w:p w14:paraId="0337CE8C" w14:textId="0A770D76" w:rsidR="000D5FCC" w:rsidRPr="00282B46" w:rsidRDefault="001258CB"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In 2019, a</w:t>
      </w:r>
      <w:r w:rsidR="00127B78" w:rsidRPr="00282B46">
        <w:rPr>
          <w:rFonts w:asciiTheme="minorHAnsi" w:hAnsiTheme="minorHAnsi"/>
          <w:lang w:val="en-GB"/>
        </w:rPr>
        <w:t>n inter-regional</w:t>
      </w:r>
      <w:r w:rsidR="003E3C73" w:rsidRPr="00282B46">
        <w:rPr>
          <w:rFonts w:asciiTheme="minorHAnsi" w:hAnsiTheme="minorHAnsi"/>
          <w:lang w:val="en-GB"/>
        </w:rPr>
        <w:t xml:space="preserve"> </w:t>
      </w:r>
      <w:proofErr w:type="spellStart"/>
      <w:r w:rsidR="4E06B3C2" w:rsidRPr="00282B46">
        <w:rPr>
          <w:rFonts w:asciiTheme="minorHAnsi" w:hAnsiTheme="minorHAnsi"/>
          <w:lang w:val="en-GB"/>
        </w:rPr>
        <w:t>C</w:t>
      </w:r>
      <w:r w:rsidR="00127B78" w:rsidRPr="00282B46">
        <w:rPr>
          <w:rFonts w:asciiTheme="minorHAnsi" w:hAnsiTheme="minorHAnsi"/>
          <w:lang w:val="en-GB"/>
        </w:rPr>
        <w:t>yber</w:t>
      </w:r>
      <w:r w:rsidR="49A3B5F5" w:rsidRPr="00282B46">
        <w:rPr>
          <w:rFonts w:asciiTheme="minorHAnsi" w:hAnsiTheme="minorHAnsi"/>
          <w:lang w:val="en-GB"/>
        </w:rPr>
        <w:t>D</w:t>
      </w:r>
      <w:r w:rsidR="00127B78" w:rsidRPr="00282B46">
        <w:rPr>
          <w:rFonts w:asciiTheme="minorHAnsi" w:hAnsiTheme="minorHAnsi"/>
          <w:lang w:val="en-GB"/>
        </w:rPr>
        <w:t>rill</w:t>
      </w:r>
      <w:proofErr w:type="spellEnd"/>
      <w:r w:rsidR="00127B78" w:rsidRPr="00282B46">
        <w:rPr>
          <w:rFonts w:asciiTheme="minorHAnsi" w:hAnsiTheme="minorHAnsi"/>
          <w:lang w:val="en-GB"/>
        </w:rPr>
        <w:t xml:space="preserve"> (CIS and Asia-Pacific regions) was </w:t>
      </w:r>
      <w:r w:rsidR="00C164CF" w:rsidRPr="00282B46">
        <w:rPr>
          <w:rFonts w:asciiTheme="minorHAnsi" w:hAnsiTheme="minorHAnsi"/>
          <w:lang w:val="en-GB"/>
        </w:rPr>
        <w:t xml:space="preserve">held </w:t>
      </w:r>
      <w:r w:rsidR="00127B78" w:rsidRPr="00282B46">
        <w:rPr>
          <w:rFonts w:asciiTheme="minorHAnsi" w:hAnsiTheme="minorHAnsi"/>
          <w:lang w:val="en-GB"/>
        </w:rPr>
        <w:t xml:space="preserve">in Malaysia and </w:t>
      </w:r>
      <w:r w:rsidR="00917382" w:rsidRPr="00282B46">
        <w:rPr>
          <w:rFonts w:asciiTheme="minorHAnsi" w:hAnsiTheme="minorHAnsi"/>
          <w:lang w:val="en-GB"/>
        </w:rPr>
        <w:t xml:space="preserve">a </w:t>
      </w:r>
      <w:proofErr w:type="spellStart"/>
      <w:r w:rsidR="003E3C73" w:rsidRPr="00282B46">
        <w:rPr>
          <w:rFonts w:asciiTheme="minorHAnsi" w:hAnsiTheme="minorHAnsi"/>
          <w:lang w:val="en-GB"/>
        </w:rPr>
        <w:t>CyberDrill</w:t>
      </w:r>
      <w:proofErr w:type="spellEnd"/>
      <w:r w:rsidR="003E3C73" w:rsidRPr="00282B46">
        <w:rPr>
          <w:rFonts w:asciiTheme="minorHAnsi" w:hAnsiTheme="minorHAnsi"/>
          <w:lang w:val="en-GB"/>
        </w:rPr>
        <w:t xml:space="preserve"> </w:t>
      </w:r>
      <w:r w:rsidR="00127B78" w:rsidRPr="00282B46">
        <w:rPr>
          <w:rFonts w:asciiTheme="minorHAnsi" w:hAnsiTheme="minorHAnsi"/>
          <w:lang w:val="en-GB"/>
        </w:rPr>
        <w:t xml:space="preserve">for the Africa region </w:t>
      </w:r>
      <w:r w:rsidR="00EE7C1C" w:rsidRPr="00282B46">
        <w:rPr>
          <w:rFonts w:asciiTheme="minorHAnsi" w:hAnsiTheme="minorHAnsi"/>
          <w:lang w:val="en-GB"/>
        </w:rPr>
        <w:t xml:space="preserve">was </w:t>
      </w:r>
      <w:r w:rsidR="00127B78" w:rsidRPr="00282B46">
        <w:rPr>
          <w:rFonts w:asciiTheme="minorHAnsi" w:hAnsiTheme="minorHAnsi"/>
          <w:lang w:val="en-GB"/>
        </w:rPr>
        <w:t xml:space="preserve">organized in Uganda. In the Arab States </w:t>
      </w:r>
      <w:r w:rsidR="008869DD" w:rsidRPr="00282B46">
        <w:rPr>
          <w:rFonts w:asciiTheme="minorHAnsi" w:hAnsiTheme="minorHAnsi"/>
          <w:lang w:val="en-GB"/>
        </w:rPr>
        <w:t xml:space="preserve">region, </w:t>
      </w:r>
      <w:r w:rsidR="00127B78" w:rsidRPr="00282B46">
        <w:rPr>
          <w:rFonts w:asciiTheme="minorHAnsi" w:hAnsiTheme="minorHAnsi"/>
          <w:lang w:val="en-GB"/>
        </w:rPr>
        <w:t>a</w:t>
      </w:r>
      <w:r w:rsidR="003E3C73" w:rsidRPr="00282B46">
        <w:rPr>
          <w:rFonts w:asciiTheme="minorHAnsi" w:hAnsiTheme="minorHAnsi"/>
          <w:lang w:val="en-GB"/>
        </w:rPr>
        <w:t xml:space="preserve"> </w:t>
      </w:r>
      <w:proofErr w:type="spellStart"/>
      <w:r w:rsidR="48A96F46" w:rsidRPr="00282B46">
        <w:rPr>
          <w:rFonts w:asciiTheme="minorHAnsi" w:hAnsiTheme="minorHAnsi"/>
          <w:lang w:val="en-GB"/>
        </w:rPr>
        <w:t>C</w:t>
      </w:r>
      <w:r w:rsidR="00127B78" w:rsidRPr="00282B46">
        <w:rPr>
          <w:rFonts w:asciiTheme="minorHAnsi" w:hAnsiTheme="minorHAnsi"/>
          <w:lang w:val="en-GB"/>
        </w:rPr>
        <w:t>yber</w:t>
      </w:r>
      <w:r w:rsidR="72418DEC" w:rsidRPr="00282B46">
        <w:rPr>
          <w:rFonts w:asciiTheme="minorHAnsi" w:hAnsiTheme="minorHAnsi"/>
          <w:lang w:val="en-GB"/>
        </w:rPr>
        <w:t>D</w:t>
      </w:r>
      <w:r w:rsidR="00127B78" w:rsidRPr="00282B46">
        <w:rPr>
          <w:rFonts w:asciiTheme="minorHAnsi" w:hAnsiTheme="minorHAnsi"/>
          <w:lang w:val="en-GB"/>
        </w:rPr>
        <w:t>rill</w:t>
      </w:r>
      <w:proofErr w:type="spellEnd"/>
      <w:r w:rsidR="00127B78" w:rsidRPr="00282B46">
        <w:rPr>
          <w:rFonts w:asciiTheme="minorHAnsi" w:hAnsiTheme="minorHAnsi"/>
          <w:lang w:val="en-GB"/>
        </w:rPr>
        <w:t xml:space="preserve"> was organized in Oman</w:t>
      </w:r>
      <w:r w:rsidR="009E7688" w:rsidRPr="00282B46">
        <w:rPr>
          <w:rFonts w:asciiTheme="minorHAnsi" w:hAnsiTheme="minorHAnsi"/>
          <w:lang w:val="en-GB"/>
        </w:rPr>
        <w:t xml:space="preserve">, in collaboration with </w:t>
      </w:r>
      <w:r w:rsidR="008724AD" w:rsidRPr="00282B46">
        <w:rPr>
          <w:rFonts w:asciiTheme="minorHAnsi" w:hAnsiTheme="minorHAnsi"/>
          <w:lang w:val="en-GB"/>
        </w:rPr>
        <w:t>the Arab Regional Cybersecurity Centre (</w:t>
      </w:r>
      <w:hyperlink r:id="rId61">
        <w:r w:rsidR="009E7688" w:rsidRPr="00282B46">
          <w:rPr>
            <w:rStyle w:val="Hyperlink"/>
            <w:rFonts w:asciiTheme="minorHAnsi" w:hAnsiTheme="minorHAnsi"/>
            <w:lang w:val="en-GB"/>
          </w:rPr>
          <w:t>ARCC</w:t>
        </w:r>
      </w:hyperlink>
      <w:r w:rsidR="008724AD" w:rsidRPr="00282B46">
        <w:rPr>
          <w:rFonts w:asciiTheme="minorHAnsi" w:hAnsiTheme="minorHAnsi"/>
          <w:lang w:val="en-GB"/>
        </w:rPr>
        <w:t>)</w:t>
      </w:r>
      <w:r w:rsidR="009E7688" w:rsidRPr="00282B46">
        <w:rPr>
          <w:rFonts w:asciiTheme="minorHAnsi" w:hAnsiTheme="minorHAnsi"/>
          <w:lang w:val="en-GB"/>
        </w:rPr>
        <w:t xml:space="preserve"> </w:t>
      </w:r>
      <w:r w:rsidR="00127B78" w:rsidRPr="00282B46">
        <w:rPr>
          <w:rFonts w:asciiTheme="minorHAnsi" w:hAnsiTheme="minorHAnsi"/>
          <w:lang w:val="en-GB"/>
        </w:rPr>
        <w:t xml:space="preserve">to ensure continued collective efforts in mitigating cyberthreats among the national computer incident response teams. </w:t>
      </w:r>
      <w:r w:rsidR="008869DD" w:rsidRPr="00282B46">
        <w:rPr>
          <w:rFonts w:asciiTheme="minorHAnsi" w:hAnsiTheme="minorHAnsi"/>
          <w:lang w:val="en-GB"/>
        </w:rPr>
        <w:t xml:space="preserve">The </w:t>
      </w:r>
      <w:r w:rsidR="00127B78" w:rsidRPr="00282B46">
        <w:rPr>
          <w:rFonts w:asciiTheme="minorHAnsi" w:hAnsiTheme="minorHAnsi"/>
          <w:lang w:val="en-GB"/>
        </w:rPr>
        <w:t xml:space="preserve">Europe </w:t>
      </w:r>
      <w:r w:rsidR="008869DD" w:rsidRPr="00282B46">
        <w:rPr>
          <w:rFonts w:asciiTheme="minorHAnsi" w:hAnsiTheme="minorHAnsi"/>
          <w:lang w:val="en-GB"/>
        </w:rPr>
        <w:t xml:space="preserve">region </w:t>
      </w:r>
      <w:r w:rsidR="00127B78" w:rsidRPr="00282B46">
        <w:rPr>
          <w:rFonts w:asciiTheme="minorHAnsi" w:hAnsiTheme="minorHAnsi"/>
          <w:lang w:val="en-GB"/>
        </w:rPr>
        <w:t xml:space="preserve">organized a </w:t>
      </w:r>
      <w:proofErr w:type="spellStart"/>
      <w:r w:rsidR="67B621AC" w:rsidRPr="00282B46">
        <w:rPr>
          <w:rFonts w:asciiTheme="minorHAnsi" w:hAnsiTheme="minorHAnsi"/>
          <w:lang w:val="en-GB"/>
        </w:rPr>
        <w:t>C</w:t>
      </w:r>
      <w:r w:rsidR="00127B78" w:rsidRPr="00282B46">
        <w:rPr>
          <w:rFonts w:asciiTheme="minorHAnsi" w:hAnsiTheme="minorHAnsi"/>
          <w:lang w:val="en-GB"/>
        </w:rPr>
        <w:t>yber</w:t>
      </w:r>
      <w:r w:rsidR="3BA79C53" w:rsidRPr="00282B46">
        <w:rPr>
          <w:rFonts w:asciiTheme="minorHAnsi" w:hAnsiTheme="minorHAnsi"/>
          <w:lang w:val="en-GB"/>
        </w:rPr>
        <w:t>D</w:t>
      </w:r>
      <w:r w:rsidR="00127B78" w:rsidRPr="00282B46">
        <w:rPr>
          <w:rFonts w:asciiTheme="minorHAnsi" w:hAnsiTheme="minorHAnsi"/>
          <w:lang w:val="en-GB"/>
        </w:rPr>
        <w:t>rill</w:t>
      </w:r>
      <w:proofErr w:type="spellEnd"/>
      <w:r w:rsidR="00127B78" w:rsidRPr="00282B46">
        <w:rPr>
          <w:rFonts w:asciiTheme="minorHAnsi" w:hAnsiTheme="minorHAnsi"/>
          <w:lang w:val="en-GB"/>
        </w:rPr>
        <w:t xml:space="preserve"> in Romania </w:t>
      </w:r>
      <w:r w:rsidR="008869DD" w:rsidRPr="00282B46">
        <w:rPr>
          <w:rFonts w:asciiTheme="minorHAnsi" w:hAnsiTheme="minorHAnsi"/>
          <w:lang w:val="en-GB"/>
        </w:rPr>
        <w:t xml:space="preserve">to coincide with </w:t>
      </w:r>
      <w:r w:rsidR="00127B78" w:rsidRPr="00282B46">
        <w:rPr>
          <w:rFonts w:asciiTheme="minorHAnsi" w:hAnsiTheme="minorHAnsi"/>
          <w:lang w:val="en-GB"/>
        </w:rPr>
        <w:t xml:space="preserve">the 2019 presidency of Romania </w:t>
      </w:r>
      <w:r w:rsidR="008869DD" w:rsidRPr="00282B46">
        <w:rPr>
          <w:rFonts w:asciiTheme="minorHAnsi" w:hAnsiTheme="minorHAnsi"/>
          <w:lang w:val="en-GB"/>
        </w:rPr>
        <w:t>of the Council of the European Union</w:t>
      </w:r>
      <w:r w:rsidR="00127B78" w:rsidRPr="00282B46">
        <w:rPr>
          <w:rFonts w:asciiTheme="minorHAnsi" w:hAnsiTheme="minorHAnsi"/>
          <w:lang w:val="en-GB"/>
        </w:rPr>
        <w:t>. Following an invitation from the G20 Presidency, ITU agreed to act as knowledge partner for security in the digital economy priority of the G20 Digital Economy Task Force.</w:t>
      </w:r>
    </w:p>
    <w:p w14:paraId="23214F94" w14:textId="668959F6" w:rsidR="00FA642A" w:rsidRPr="00282B46" w:rsidRDefault="000D5FCC"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In 2020, the </w:t>
      </w:r>
      <w:hyperlink r:id="rId62" w:history="1">
        <w:r w:rsidR="5725BF79" w:rsidRPr="00282B46">
          <w:rPr>
            <w:rFonts w:asciiTheme="minorHAnsi" w:hAnsiTheme="minorHAnsi"/>
            <w:color w:val="3789BD"/>
            <w:u w:val="single"/>
            <w:lang w:val="en-GB"/>
          </w:rPr>
          <w:t xml:space="preserve">ITU 2020 Global </w:t>
        </w:r>
        <w:proofErr w:type="spellStart"/>
        <w:r w:rsidR="5725BF79" w:rsidRPr="00282B46">
          <w:rPr>
            <w:rFonts w:asciiTheme="minorHAnsi" w:hAnsiTheme="minorHAnsi"/>
            <w:color w:val="3789BD"/>
            <w:u w:val="single"/>
            <w:lang w:val="en-GB"/>
          </w:rPr>
          <w:t>Cyber</w:t>
        </w:r>
        <w:r w:rsidR="00A45539" w:rsidRPr="00282B46">
          <w:rPr>
            <w:rFonts w:asciiTheme="minorHAnsi" w:hAnsiTheme="minorHAnsi"/>
            <w:color w:val="3789BD"/>
            <w:u w:val="single"/>
            <w:lang w:val="en-GB"/>
          </w:rPr>
          <w:t>D</w:t>
        </w:r>
        <w:r w:rsidR="5725BF79" w:rsidRPr="00282B46">
          <w:rPr>
            <w:rFonts w:asciiTheme="minorHAnsi" w:hAnsiTheme="minorHAnsi"/>
            <w:color w:val="3789BD"/>
            <w:u w:val="single"/>
            <w:lang w:val="en-GB"/>
          </w:rPr>
          <w:t>rill</w:t>
        </w:r>
        <w:proofErr w:type="spellEnd"/>
      </w:hyperlink>
      <w:r w:rsidRPr="00282B46">
        <w:rPr>
          <w:rFonts w:asciiTheme="minorHAnsi" w:hAnsiTheme="minorHAnsi"/>
          <w:color w:val="3789BD"/>
          <w:u w:val="single"/>
          <w:lang w:val="en-GB"/>
        </w:rPr>
        <w:t xml:space="preserve"> </w:t>
      </w:r>
      <w:r w:rsidRPr="00282B46">
        <w:rPr>
          <w:rFonts w:asciiTheme="minorHAnsi" w:hAnsiTheme="minorHAnsi"/>
          <w:lang w:val="en-GB"/>
        </w:rPr>
        <w:t xml:space="preserve">was delivered virtually and covered several cybersecurity relevant areas: six regional dialogues on cybersecurity challenges took place during the COVID-19 pandemic. In addition, webinars on </w:t>
      </w:r>
      <w:hyperlink r:id="rId63">
        <w:r w:rsidR="629AFF51" w:rsidRPr="00282B46">
          <w:rPr>
            <w:rFonts w:asciiTheme="minorHAnsi" w:hAnsiTheme="minorHAnsi"/>
            <w:color w:val="3789BD"/>
            <w:u w:val="single"/>
            <w:lang w:val="en-GB"/>
          </w:rPr>
          <w:t>empowering women in cybersecurity</w:t>
        </w:r>
      </w:hyperlink>
      <w:r w:rsidRPr="00282B46">
        <w:rPr>
          <w:rFonts w:asciiTheme="minorHAnsi" w:hAnsiTheme="minorHAnsi"/>
          <w:color w:val="3789BD"/>
          <w:u w:val="single"/>
          <w:lang w:val="en-GB"/>
        </w:rPr>
        <w:t xml:space="preserve"> and cyber crisis management planning</w:t>
      </w:r>
      <w:r w:rsidRPr="00282B46">
        <w:rPr>
          <w:rFonts w:asciiTheme="minorHAnsi" w:hAnsiTheme="minorHAnsi"/>
          <w:color w:val="444444"/>
          <w:lang w:val="en-GB"/>
        </w:rPr>
        <w:t xml:space="preserve"> </w:t>
      </w:r>
      <w:r w:rsidR="00156568" w:rsidRPr="00282B46">
        <w:rPr>
          <w:rFonts w:asciiTheme="minorHAnsi" w:hAnsiTheme="minorHAnsi"/>
          <w:lang w:val="en-GB"/>
        </w:rPr>
        <w:t xml:space="preserve">highlighted </w:t>
      </w:r>
      <w:r w:rsidRPr="00282B46">
        <w:rPr>
          <w:rFonts w:asciiTheme="minorHAnsi" w:hAnsiTheme="minorHAnsi"/>
          <w:lang w:val="en-GB"/>
        </w:rPr>
        <w:t xml:space="preserve">the importance of inclusiveness and resilience. </w:t>
      </w:r>
      <w:r w:rsidR="629AFF51" w:rsidRPr="00282B46">
        <w:rPr>
          <w:rFonts w:asciiTheme="minorHAnsi" w:hAnsiTheme="minorHAnsi"/>
          <w:lang w:val="en-GB"/>
        </w:rPr>
        <w:t>Hands-on training was also part of this global event focusing on</w:t>
      </w:r>
      <w:r w:rsidR="629AFF51" w:rsidRPr="00282B46">
        <w:rPr>
          <w:rFonts w:asciiTheme="minorHAnsi" w:hAnsiTheme="minorHAnsi"/>
          <w:color w:val="444444"/>
          <w:lang w:val="en-GB"/>
        </w:rPr>
        <w:t xml:space="preserve"> </w:t>
      </w:r>
      <w:hyperlink r:id="rId64">
        <w:r w:rsidR="629AFF51" w:rsidRPr="00282B46">
          <w:rPr>
            <w:rFonts w:asciiTheme="minorHAnsi" w:hAnsiTheme="minorHAnsi"/>
            <w:color w:val="3789BD"/>
            <w:u w:val="single"/>
            <w:lang w:val="en-GB"/>
          </w:rPr>
          <w:t>effective online open source investigations</w:t>
        </w:r>
      </w:hyperlink>
      <w:r w:rsidR="629AFF51" w:rsidRPr="00282B46">
        <w:rPr>
          <w:rFonts w:asciiTheme="minorHAnsi" w:hAnsiTheme="minorHAnsi"/>
          <w:color w:val="444444"/>
          <w:lang w:val="en-GB"/>
        </w:rPr>
        <w:t xml:space="preserve"> </w:t>
      </w:r>
      <w:r w:rsidR="629AFF51" w:rsidRPr="00282B46">
        <w:rPr>
          <w:rFonts w:asciiTheme="minorHAnsi" w:hAnsiTheme="minorHAnsi"/>
          <w:lang w:val="en-GB"/>
        </w:rPr>
        <w:t>followed with training</w:t>
      </w:r>
      <w:r w:rsidR="00610669" w:rsidRPr="00282B46">
        <w:rPr>
          <w:rFonts w:asciiTheme="minorHAnsi" w:hAnsiTheme="minorHAnsi"/>
          <w:lang w:val="en-GB"/>
        </w:rPr>
        <w:t>s</w:t>
      </w:r>
      <w:r w:rsidR="629AFF51" w:rsidRPr="00282B46">
        <w:rPr>
          <w:rFonts w:asciiTheme="minorHAnsi" w:hAnsiTheme="minorHAnsi"/>
          <w:lang w:val="en-GB"/>
        </w:rPr>
        <w:t xml:space="preserve"> on tools used in</w:t>
      </w:r>
      <w:r w:rsidR="629AFF51" w:rsidRPr="00282B46">
        <w:rPr>
          <w:rFonts w:asciiTheme="minorHAnsi" w:hAnsiTheme="minorHAnsi"/>
          <w:color w:val="444444"/>
          <w:lang w:val="en-GB"/>
        </w:rPr>
        <w:t xml:space="preserve"> </w:t>
      </w:r>
      <w:hyperlink r:id="rId65">
        <w:r w:rsidR="629AFF51" w:rsidRPr="00282B46">
          <w:rPr>
            <w:rFonts w:asciiTheme="minorHAnsi" w:hAnsiTheme="minorHAnsi"/>
            <w:color w:val="3789BD"/>
            <w:u w:val="single"/>
            <w:lang w:val="en-GB"/>
          </w:rPr>
          <w:t xml:space="preserve">Incident Response </w:t>
        </w:r>
        <w:r w:rsidR="629AFF51" w:rsidRPr="00282B46">
          <w:rPr>
            <w:rFonts w:asciiTheme="minorHAnsi" w:hAnsiTheme="minorHAnsi"/>
            <w:color w:val="444444"/>
            <w:lang w:val="en-GB"/>
          </w:rPr>
          <w:t>–</w:t>
        </w:r>
        <w:r w:rsidR="629AFF51" w:rsidRPr="00282B46">
          <w:rPr>
            <w:rFonts w:asciiTheme="minorHAnsi" w:hAnsiTheme="minorHAnsi"/>
            <w:color w:val="3789BD"/>
            <w:u w:val="single"/>
            <w:lang w:val="en-GB"/>
          </w:rPr>
          <w:t xml:space="preserve"> </w:t>
        </w:r>
        <w:proofErr w:type="spellStart"/>
        <w:r w:rsidR="629AFF51" w:rsidRPr="00282B46">
          <w:rPr>
            <w:rFonts w:asciiTheme="minorHAnsi" w:hAnsiTheme="minorHAnsi"/>
            <w:color w:val="3789BD"/>
            <w:u w:val="single"/>
            <w:lang w:val="en-GB"/>
          </w:rPr>
          <w:t>TheHive</w:t>
        </w:r>
        <w:proofErr w:type="spellEnd"/>
        <w:r w:rsidR="629AFF51" w:rsidRPr="00282B46">
          <w:rPr>
            <w:rFonts w:asciiTheme="minorHAnsi" w:hAnsiTheme="minorHAnsi"/>
            <w:color w:val="3789BD"/>
            <w:u w:val="single"/>
            <w:lang w:val="en-GB"/>
          </w:rPr>
          <w:t xml:space="preserve"> and Cortex</w:t>
        </w:r>
      </w:hyperlink>
      <w:r w:rsidR="629AFF51" w:rsidRPr="00282B46">
        <w:rPr>
          <w:rFonts w:asciiTheme="minorHAnsi" w:hAnsiTheme="minorHAnsi"/>
          <w:lang w:val="en-GB"/>
        </w:rPr>
        <w:t>. Several experts discussed the importance of the</w:t>
      </w:r>
      <w:r w:rsidR="629AFF51" w:rsidRPr="00282B46">
        <w:rPr>
          <w:rFonts w:asciiTheme="minorHAnsi" w:hAnsiTheme="minorHAnsi"/>
          <w:color w:val="444444"/>
          <w:lang w:val="en-GB"/>
        </w:rPr>
        <w:t xml:space="preserve"> </w:t>
      </w:r>
      <w:hyperlink r:id="rId66">
        <w:r w:rsidR="629AFF51" w:rsidRPr="00282B46">
          <w:rPr>
            <w:rFonts w:asciiTheme="minorHAnsi" w:hAnsiTheme="minorHAnsi"/>
            <w:color w:val="3789BD"/>
            <w:u w:val="single"/>
            <w:lang w:val="en-GB"/>
          </w:rPr>
          <w:t>implementation and monitoring</w:t>
        </w:r>
      </w:hyperlink>
      <w:r w:rsidR="629AFF51" w:rsidRPr="00282B46">
        <w:rPr>
          <w:rFonts w:asciiTheme="minorHAnsi" w:hAnsiTheme="minorHAnsi"/>
          <w:color w:val="3789BD"/>
          <w:u w:val="single"/>
          <w:lang w:val="en-GB"/>
        </w:rPr>
        <w:t xml:space="preserve"> of national cybersecurity strategies.</w:t>
      </w:r>
      <w:r w:rsidR="629AFF51" w:rsidRPr="00282B46">
        <w:rPr>
          <w:rFonts w:asciiTheme="minorHAnsi" w:hAnsiTheme="minorHAnsi"/>
          <w:color w:val="444444"/>
          <w:lang w:val="en-GB"/>
        </w:rPr>
        <w:t xml:space="preserve"> </w:t>
      </w:r>
      <w:r w:rsidR="00AA6635" w:rsidRPr="00282B46">
        <w:rPr>
          <w:rFonts w:asciiTheme="minorHAnsi" w:hAnsiTheme="minorHAnsi"/>
          <w:lang w:val="en-GB"/>
        </w:rPr>
        <w:t xml:space="preserve">In Asia and the Pacific, the Pacific </w:t>
      </w:r>
      <w:proofErr w:type="spellStart"/>
      <w:r w:rsidR="00A45539" w:rsidRPr="00282B46">
        <w:rPr>
          <w:rFonts w:asciiTheme="minorHAnsi" w:hAnsiTheme="minorHAnsi"/>
          <w:lang w:val="en-GB"/>
        </w:rPr>
        <w:t>CyberDrill</w:t>
      </w:r>
      <w:proofErr w:type="spellEnd"/>
      <w:r w:rsidR="00AA6635" w:rsidRPr="00282B46">
        <w:rPr>
          <w:rFonts w:asciiTheme="minorHAnsi" w:hAnsiTheme="minorHAnsi"/>
          <w:lang w:val="en-GB"/>
        </w:rPr>
        <w:t xml:space="preserve"> was organized in December 2020, which superficially targeted at SIDS to enhance their cybersecurity capabilities.</w:t>
      </w:r>
      <w:r w:rsidR="00CC0C57" w:rsidRPr="00282B46">
        <w:rPr>
          <w:rFonts w:asciiTheme="minorHAnsi" w:hAnsiTheme="minorHAnsi"/>
          <w:lang w:val="en-GB"/>
        </w:rPr>
        <w:t xml:space="preserve"> </w:t>
      </w:r>
      <w:r w:rsidR="00976F8D" w:rsidRPr="00282B46">
        <w:rPr>
          <w:rFonts w:asciiTheme="minorHAnsi" w:hAnsiTheme="minorHAnsi"/>
          <w:lang w:val="en-GB"/>
        </w:rPr>
        <w:t xml:space="preserve">A </w:t>
      </w:r>
      <w:r w:rsidR="00CC0C57" w:rsidRPr="00282B46">
        <w:rPr>
          <w:rFonts w:asciiTheme="minorHAnsi" w:hAnsiTheme="minorHAnsi"/>
          <w:lang w:val="en-GB"/>
        </w:rPr>
        <w:t xml:space="preserve">national </w:t>
      </w:r>
      <w:proofErr w:type="spellStart"/>
      <w:r w:rsidR="00A45539" w:rsidRPr="00282B46">
        <w:rPr>
          <w:rFonts w:asciiTheme="minorHAnsi" w:hAnsiTheme="minorHAnsi"/>
          <w:lang w:val="en-GB"/>
        </w:rPr>
        <w:t>C</w:t>
      </w:r>
      <w:r w:rsidR="38A5AA05" w:rsidRPr="00282B46">
        <w:rPr>
          <w:rFonts w:asciiTheme="minorHAnsi" w:hAnsiTheme="minorHAnsi"/>
          <w:lang w:val="en-GB"/>
        </w:rPr>
        <w:t>yber</w:t>
      </w:r>
      <w:r w:rsidR="00A45539" w:rsidRPr="00282B46">
        <w:rPr>
          <w:rFonts w:asciiTheme="minorHAnsi" w:hAnsiTheme="minorHAnsi"/>
          <w:lang w:val="en-GB"/>
        </w:rPr>
        <w:t>D</w:t>
      </w:r>
      <w:r w:rsidR="00CC0C57" w:rsidRPr="00282B46">
        <w:rPr>
          <w:rFonts w:asciiTheme="minorHAnsi" w:hAnsiTheme="minorHAnsi"/>
          <w:lang w:val="en-GB"/>
        </w:rPr>
        <w:t>rill</w:t>
      </w:r>
      <w:proofErr w:type="spellEnd"/>
      <w:r w:rsidR="00CC0C57" w:rsidRPr="00282B46">
        <w:rPr>
          <w:rFonts w:asciiTheme="minorHAnsi" w:hAnsiTheme="minorHAnsi"/>
          <w:lang w:val="en-GB"/>
        </w:rPr>
        <w:t xml:space="preserve"> was held for the Kingdom of Eswatini </w:t>
      </w:r>
      <w:r w:rsidR="00C82EC1" w:rsidRPr="00282B46">
        <w:rPr>
          <w:rFonts w:asciiTheme="minorHAnsi" w:hAnsiTheme="minorHAnsi"/>
          <w:lang w:val="en-GB"/>
        </w:rPr>
        <w:t>in</w:t>
      </w:r>
      <w:r w:rsidR="00CC0C57" w:rsidRPr="00282B46">
        <w:rPr>
          <w:rFonts w:asciiTheme="minorHAnsi" w:hAnsiTheme="minorHAnsi"/>
          <w:lang w:val="en-GB"/>
        </w:rPr>
        <w:t xml:space="preserve"> December 2020</w:t>
      </w:r>
      <w:r w:rsidR="00C82EC1" w:rsidRPr="00282B46">
        <w:rPr>
          <w:rFonts w:asciiTheme="minorHAnsi" w:hAnsiTheme="minorHAnsi"/>
          <w:lang w:val="en-GB"/>
        </w:rPr>
        <w:t>.</w:t>
      </w:r>
      <w:r w:rsidR="41A7E071" w:rsidRPr="00282B46">
        <w:rPr>
          <w:rFonts w:asciiTheme="minorHAnsi" w:hAnsiTheme="minorHAnsi"/>
          <w:lang w:val="en-GB"/>
        </w:rPr>
        <w:t xml:space="preserve"> </w:t>
      </w:r>
    </w:p>
    <w:p w14:paraId="171D7771" w14:textId="0555EE71" w:rsidR="20FF27A9" w:rsidRPr="00282B46" w:rsidRDefault="41A7E071" w:rsidP="20FF27A9">
      <w:pPr>
        <w:pStyle w:val="NormalWeb"/>
        <w:spacing w:before="120" w:beforeAutospacing="0" w:after="120" w:afterAutospacing="0"/>
        <w:rPr>
          <w:rFonts w:asciiTheme="minorHAnsi" w:hAnsiTheme="minorHAnsi" w:cs="Calibri"/>
          <w:lang w:val="en-GB"/>
        </w:rPr>
      </w:pPr>
      <w:r w:rsidRPr="00282B46">
        <w:rPr>
          <w:rFonts w:asciiTheme="minorHAnsi" w:eastAsia="Calibri" w:hAnsiTheme="minorHAnsi"/>
          <w:lang w:val="en-GB"/>
        </w:rPr>
        <w:t xml:space="preserve">The </w:t>
      </w:r>
      <w:hyperlink r:id="rId67" w:history="1">
        <w:r w:rsidRPr="00282B46">
          <w:rPr>
            <w:rFonts w:asciiTheme="minorHAnsi" w:hAnsiTheme="minorHAnsi"/>
            <w:lang w:val="en-GB"/>
          </w:rPr>
          <w:t xml:space="preserve">2021 Global </w:t>
        </w:r>
        <w:proofErr w:type="spellStart"/>
        <w:r w:rsidRPr="00282B46">
          <w:rPr>
            <w:rFonts w:asciiTheme="minorHAnsi" w:hAnsiTheme="minorHAnsi"/>
            <w:lang w:val="en-GB"/>
          </w:rPr>
          <w:t>CyberDrill</w:t>
        </w:r>
        <w:proofErr w:type="spellEnd"/>
      </w:hyperlink>
      <w:r w:rsidRPr="00282B46">
        <w:rPr>
          <w:rFonts w:asciiTheme="minorHAnsi" w:eastAsia="Calibri" w:hAnsiTheme="minorHAnsi"/>
          <w:lang w:val="en-GB"/>
        </w:rPr>
        <w:t xml:space="preserve"> </w:t>
      </w:r>
      <w:r w:rsidR="00700755" w:rsidRPr="00282B46">
        <w:rPr>
          <w:rFonts w:asciiTheme="minorHAnsi" w:eastAsia="Calibri" w:hAnsiTheme="minorHAnsi"/>
          <w:lang w:val="en-GB"/>
        </w:rPr>
        <w:t>took place between</w:t>
      </w:r>
      <w:r w:rsidR="00734D21" w:rsidRPr="00282B46">
        <w:rPr>
          <w:rFonts w:asciiTheme="minorHAnsi" w:eastAsia="Calibri" w:hAnsiTheme="minorHAnsi"/>
          <w:lang w:val="en-GB"/>
        </w:rPr>
        <w:t xml:space="preserve"> </w:t>
      </w:r>
      <w:r w:rsidRPr="00282B46">
        <w:rPr>
          <w:rFonts w:asciiTheme="minorHAnsi" w:eastAsia="Calibri" w:hAnsiTheme="minorHAnsi"/>
          <w:lang w:val="en-GB"/>
        </w:rPr>
        <w:t>September-November 2021. This set of events include</w:t>
      </w:r>
      <w:r w:rsidR="00976F8D" w:rsidRPr="00282B46">
        <w:rPr>
          <w:rFonts w:asciiTheme="minorHAnsi" w:eastAsia="Calibri" w:hAnsiTheme="minorHAnsi"/>
          <w:lang w:val="en-GB"/>
        </w:rPr>
        <w:t>d</w:t>
      </w:r>
      <w:r w:rsidRPr="00282B46">
        <w:rPr>
          <w:rFonts w:asciiTheme="minorHAnsi" w:eastAsia="Calibri" w:hAnsiTheme="minorHAnsi"/>
          <w:lang w:val="en-GB"/>
        </w:rPr>
        <w:t xml:space="preserve"> 3 </w:t>
      </w:r>
      <w:r w:rsidR="00700755" w:rsidRPr="00282B46">
        <w:rPr>
          <w:rFonts w:asciiTheme="minorHAnsi" w:eastAsia="Calibri" w:hAnsiTheme="minorHAnsi"/>
          <w:lang w:val="en-GB"/>
        </w:rPr>
        <w:t>i</w:t>
      </w:r>
      <w:r w:rsidRPr="00282B46">
        <w:rPr>
          <w:rFonts w:asciiTheme="minorHAnsi" w:eastAsia="Calibri" w:hAnsiTheme="minorHAnsi"/>
          <w:lang w:val="en-GB"/>
        </w:rPr>
        <w:t>nterregional meetings that cover</w:t>
      </w:r>
      <w:r w:rsidR="00976F8D" w:rsidRPr="00282B46">
        <w:rPr>
          <w:rFonts w:asciiTheme="minorHAnsi" w:eastAsia="Calibri" w:hAnsiTheme="minorHAnsi"/>
          <w:lang w:val="en-GB"/>
        </w:rPr>
        <w:t>ed</w:t>
      </w:r>
      <w:r w:rsidRPr="00282B46">
        <w:rPr>
          <w:rFonts w:asciiTheme="minorHAnsi" w:eastAsia="Calibri" w:hAnsiTheme="minorHAnsi"/>
          <w:lang w:val="en-GB"/>
        </w:rPr>
        <w:t xml:space="preserve"> all 6 ITU regions, 2 webinars, 6 training sessions and 6 scenario-based exercises. </w:t>
      </w:r>
    </w:p>
    <w:p w14:paraId="1B67E9D8" w14:textId="419F4652" w:rsidR="008869DD" w:rsidRPr="00282B46" w:rsidRDefault="00127B78" w:rsidP="00206392">
      <w:pPr>
        <w:keepNext/>
        <w:spacing w:before="120" w:after="120"/>
        <w:rPr>
          <w:rFonts w:asciiTheme="minorHAnsi" w:hAnsiTheme="minorHAnsi"/>
          <w:b/>
          <w:bCs/>
          <w:lang w:val="en-GB"/>
        </w:rPr>
      </w:pPr>
      <w:r w:rsidRPr="00282B46">
        <w:rPr>
          <w:rFonts w:asciiTheme="minorHAnsi" w:hAnsiTheme="minorHAnsi"/>
          <w:b/>
          <w:bCs/>
          <w:lang w:val="en-GB"/>
        </w:rPr>
        <w:t>Women in Cyber Mentorship Programme</w:t>
      </w:r>
    </w:p>
    <w:p w14:paraId="346E8532" w14:textId="34154818" w:rsidR="00127B78" w:rsidRPr="00282B46" w:rsidRDefault="00127B78"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rPr>
        <w:t>ITU</w:t>
      </w:r>
      <w:r w:rsidR="008869DD" w:rsidRPr="00282B46">
        <w:rPr>
          <w:rFonts w:asciiTheme="minorHAnsi" w:hAnsiTheme="minorHAnsi"/>
          <w:lang w:val="en-GB"/>
        </w:rPr>
        <w:t xml:space="preserve"> and</w:t>
      </w:r>
      <w:r w:rsidRPr="00282B46">
        <w:rPr>
          <w:rFonts w:asciiTheme="minorHAnsi" w:hAnsiTheme="minorHAnsi"/>
          <w:lang w:val="en-GB"/>
        </w:rPr>
        <w:t xml:space="preserve"> the Forum of Incident Response and Security Teams (FIRST)</w:t>
      </w:r>
      <w:r w:rsidR="00610669" w:rsidRPr="00282B46">
        <w:rPr>
          <w:rFonts w:asciiTheme="minorHAnsi" w:hAnsiTheme="minorHAnsi"/>
          <w:lang w:val="en-GB"/>
        </w:rPr>
        <w:t>,</w:t>
      </w:r>
      <w:r w:rsidRPr="00282B46">
        <w:rPr>
          <w:rFonts w:asciiTheme="minorHAnsi" w:hAnsiTheme="minorHAnsi"/>
          <w:lang w:val="en-GB"/>
        </w:rPr>
        <w:t xml:space="preserve"> with the support of </w:t>
      </w:r>
      <w:hyperlink r:id="rId68" w:history="1">
        <w:r w:rsidRPr="00282B46">
          <w:rPr>
            <w:rStyle w:val="Hyperlink"/>
            <w:rFonts w:asciiTheme="minorHAnsi" w:hAnsiTheme="minorHAnsi"/>
            <w:lang w:val="en-GB"/>
          </w:rPr>
          <w:t>EQUALS Global Partnership</w:t>
        </w:r>
      </w:hyperlink>
      <w:r w:rsidRPr="00282B46">
        <w:rPr>
          <w:rFonts w:asciiTheme="minorHAnsi" w:hAnsiTheme="minorHAnsi"/>
          <w:lang w:val="en-GB"/>
        </w:rPr>
        <w:t xml:space="preserve"> launched a joint mentorship programme for empowering women in the </w:t>
      </w:r>
      <w:r w:rsidRPr="00282B46">
        <w:rPr>
          <w:rFonts w:asciiTheme="minorHAnsi" w:hAnsiTheme="minorHAnsi"/>
          <w:lang w:val="en-GB"/>
        </w:rPr>
        <w:lastRenderedPageBreak/>
        <w:t>cybersecurity sector. The</w:t>
      </w:r>
      <w:r w:rsidR="004F6B40" w:rsidRPr="00282B46">
        <w:rPr>
          <w:rFonts w:asciiTheme="minorHAnsi" w:hAnsiTheme="minorHAnsi"/>
          <w:lang w:val="en-GB"/>
        </w:rPr>
        <w:t xml:space="preserve"> first edition of the</w:t>
      </w:r>
      <w:r w:rsidRPr="00282B46">
        <w:rPr>
          <w:rFonts w:asciiTheme="minorHAnsi" w:hAnsiTheme="minorHAnsi"/>
          <w:lang w:val="en-GB"/>
        </w:rPr>
        <w:t xml:space="preserve"> programme </w:t>
      </w:r>
      <w:r w:rsidR="004F6B40" w:rsidRPr="00282B46">
        <w:rPr>
          <w:rFonts w:asciiTheme="minorHAnsi" w:hAnsiTheme="minorHAnsi"/>
          <w:lang w:val="en-GB"/>
        </w:rPr>
        <w:t>focused on the Arab and Africa regions. It</w:t>
      </w:r>
      <w:r w:rsidRPr="00282B46">
        <w:rPr>
          <w:rFonts w:asciiTheme="minorHAnsi" w:hAnsiTheme="minorHAnsi"/>
          <w:lang w:val="en-GB"/>
        </w:rPr>
        <w:t xml:space="preserve">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career and evolve within the cybersecurity sector. The Women in Cyber Mentorship Programme is three-fold, and incorporate</w:t>
      </w:r>
      <w:r w:rsidR="00213F05" w:rsidRPr="00282B46">
        <w:rPr>
          <w:rFonts w:asciiTheme="minorHAnsi" w:hAnsiTheme="minorHAnsi"/>
          <w:lang w:val="en-GB"/>
        </w:rPr>
        <w:t>s</w:t>
      </w:r>
      <w:r w:rsidRPr="00282B46">
        <w:rPr>
          <w:rFonts w:asciiTheme="minorHAnsi" w:hAnsiTheme="minorHAnsi"/>
          <w:lang w:val="en-GB"/>
        </w:rPr>
        <w:t xml:space="preserve"> a series of inspirational webinars, technical and soft skills training courses, and a six-month mentorship module. All activities w</w:t>
      </w:r>
      <w:r w:rsidR="00213F05" w:rsidRPr="00282B46">
        <w:rPr>
          <w:rFonts w:asciiTheme="minorHAnsi" w:hAnsiTheme="minorHAnsi"/>
          <w:lang w:val="en-GB"/>
        </w:rPr>
        <w:t>ere</w:t>
      </w:r>
      <w:r w:rsidRPr="00282B46">
        <w:rPr>
          <w:rFonts w:asciiTheme="minorHAnsi" w:hAnsiTheme="minorHAnsi"/>
          <w:lang w:val="en-GB"/>
        </w:rPr>
        <w:t xml:space="preserve"> delivered online over the course of eight months, from </w:t>
      </w:r>
      <w:r w:rsidR="00213F05" w:rsidRPr="00282B46">
        <w:rPr>
          <w:rFonts w:asciiTheme="minorHAnsi" w:hAnsiTheme="minorHAnsi"/>
          <w:lang w:val="en-GB"/>
        </w:rPr>
        <w:t xml:space="preserve">March </w:t>
      </w:r>
      <w:r w:rsidRPr="00282B46">
        <w:rPr>
          <w:rFonts w:asciiTheme="minorHAnsi" w:hAnsiTheme="minorHAnsi"/>
          <w:lang w:val="en-GB"/>
        </w:rPr>
        <w:t>202</w:t>
      </w:r>
      <w:r w:rsidR="00213F05" w:rsidRPr="00282B46">
        <w:rPr>
          <w:rFonts w:asciiTheme="minorHAnsi" w:hAnsiTheme="minorHAnsi"/>
          <w:lang w:val="en-GB"/>
        </w:rPr>
        <w:t>1</w:t>
      </w:r>
      <w:r w:rsidRPr="00282B46">
        <w:rPr>
          <w:rFonts w:asciiTheme="minorHAnsi" w:hAnsiTheme="minorHAnsi"/>
          <w:lang w:val="en-GB"/>
        </w:rPr>
        <w:t xml:space="preserve"> to </w:t>
      </w:r>
      <w:r w:rsidR="00213F05" w:rsidRPr="00282B46">
        <w:rPr>
          <w:rFonts w:asciiTheme="minorHAnsi" w:hAnsiTheme="minorHAnsi"/>
          <w:lang w:val="en-GB"/>
        </w:rPr>
        <w:t>August</w:t>
      </w:r>
      <w:r w:rsidRPr="00282B46">
        <w:rPr>
          <w:rFonts w:asciiTheme="minorHAnsi" w:hAnsiTheme="minorHAnsi"/>
          <w:lang w:val="en-GB"/>
        </w:rPr>
        <w:t xml:space="preserve"> 2021.</w:t>
      </w:r>
    </w:p>
    <w:p w14:paraId="30A9B90B" w14:textId="13715496" w:rsidR="00127B78" w:rsidRPr="00282B46" w:rsidRDefault="00127B78" w:rsidP="00B05D02">
      <w:pPr>
        <w:keepNext/>
        <w:spacing w:before="120" w:after="120"/>
        <w:rPr>
          <w:rFonts w:asciiTheme="minorHAnsi" w:hAnsiTheme="minorHAnsi"/>
          <w:b/>
          <w:bCs/>
          <w:lang w:val="en-GB"/>
        </w:rPr>
      </w:pPr>
      <w:r w:rsidRPr="00282B46">
        <w:rPr>
          <w:rFonts w:asciiTheme="minorHAnsi" w:hAnsiTheme="minorHAnsi"/>
          <w:b/>
          <w:bCs/>
          <w:lang w:val="en-GB"/>
        </w:rPr>
        <w:t>National cybersecurity strategies</w:t>
      </w:r>
    </w:p>
    <w:p w14:paraId="3C763290" w14:textId="2B6B9CD0" w:rsidR="00986048" w:rsidRPr="00282B46" w:rsidRDefault="00070F69" w:rsidP="00206392">
      <w:pPr>
        <w:pStyle w:val="NormalWeb"/>
        <w:spacing w:before="120" w:beforeAutospacing="0" w:after="120" w:afterAutospacing="0"/>
        <w:rPr>
          <w:rFonts w:asciiTheme="minorHAnsi" w:hAnsiTheme="minorHAnsi"/>
          <w:lang w:val="en-GB"/>
        </w:rPr>
      </w:pPr>
      <w:r w:rsidRPr="00282B46">
        <w:rPr>
          <w:rFonts w:asciiTheme="minorHAnsi" w:hAnsiTheme="minorHAnsi"/>
          <w:lang w:val="en-GB" w:eastAsia="en-US"/>
        </w:rPr>
        <w:t xml:space="preserve">ITU assists Member States in developing and improving effective national cybersecurity strategies. The </w:t>
      </w:r>
      <w:hyperlink r:id="rId69">
        <w:r w:rsidRPr="00282B46">
          <w:rPr>
            <w:rFonts w:asciiTheme="minorHAnsi" w:hAnsiTheme="minorHAnsi"/>
            <w:color w:val="0000FF"/>
            <w:u w:val="single"/>
            <w:lang w:val="en-GB" w:eastAsia="en-US"/>
          </w:rPr>
          <w:t>Guide to Developing a National Cybersecurity Strategy</w:t>
        </w:r>
      </w:hyperlink>
      <w:r w:rsidRPr="00282B46">
        <w:rPr>
          <w:rFonts w:asciiTheme="minorHAnsi" w:hAnsiTheme="minorHAnsi"/>
          <w:color w:val="0000FF"/>
          <w:u w:val="single"/>
          <w:lang w:val="en-GB" w:eastAsia="en-US"/>
        </w:rPr>
        <w:t xml:space="preserve"> (NCS),</w:t>
      </w:r>
      <w:r w:rsidRPr="00282B46">
        <w:rPr>
          <w:rFonts w:asciiTheme="minorHAnsi" w:hAnsiTheme="minorHAnsi"/>
          <w:color w:val="0000FF"/>
          <w:lang w:val="en-GB" w:eastAsia="en-US"/>
        </w:rPr>
        <w:t xml:space="preserve"> </w:t>
      </w:r>
      <w:r w:rsidRPr="00282B46">
        <w:rPr>
          <w:rFonts w:asciiTheme="minorHAnsi" w:hAnsiTheme="minorHAnsi"/>
          <w:lang w:val="en-GB" w:eastAsia="en-US"/>
        </w:rPr>
        <w:t xml:space="preserve">developed through a multi-stakeholder collaborative process, constitutes a good practice guide and functional toolkit that has been used by countries in all regions to develop and improve their cybersecurity strategies. Since its launch in September 2018, national and regional workshops have been organized </w:t>
      </w:r>
      <w:r w:rsidR="00D71308" w:rsidRPr="00282B46">
        <w:rPr>
          <w:rFonts w:asciiTheme="minorHAnsi" w:hAnsiTheme="minorHAnsi"/>
          <w:lang w:val="en-GB" w:eastAsia="en-US"/>
        </w:rPr>
        <w:t xml:space="preserve">to support </w:t>
      </w:r>
      <w:r w:rsidR="0063376B" w:rsidRPr="00282B46">
        <w:rPr>
          <w:rFonts w:asciiTheme="minorHAnsi" w:hAnsiTheme="minorHAnsi"/>
          <w:lang w:val="en-GB" w:eastAsia="en-US"/>
        </w:rPr>
        <w:t>several</w:t>
      </w:r>
      <w:r w:rsidRPr="00282B46">
        <w:rPr>
          <w:rFonts w:asciiTheme="minorHAnsi" w:hAnsiTheme="minorHAnsi"/>
          <w:lang w:val="en-GB" w:eastAsia="en-US"/>
        </w:rPr>
        <w:t xml:space="preserve"> countries, with </w:t>
      </w:r>
      <w:r w:rsidR="00990B59" w:rsidRPr="00282B46">
        <w:rPr>
          <w:rFonts w:asciiTheme="minorHAnsi" w:hAnsiTheme="minorHAnsi"/>
          <w:lang w:val="en-GB" w:eastAsia="en-US"/>
        </w:rPr>
        <w:t xml:space="preserve">four </w:t>
      </w:r>
      <w:r w:rsidRPr="00282B46">
        <w:rPr>
          <w:rFonts w:asciiTheme="minorHAnsi" w:hAnsiTheme="minorHAnsi"/>
          <w:lang w:val="en-GB" w:eastAsia="en-US"/>
        </w:rPr>
        <w:t>receiving direct assistance to develop and revise national cybersecurity strategies using the Guide. The process to update NCS is underway and expected to end in October 2021</w:t>
      </w:r>
      <w:r w:rsidR="00E95CCC" w:rsidRPr="00282B46">
        <w:rPr>
          <w:rFonts w:asciiTheme="minorHAnsi" w:hAnsiTheme="minorHAnsi"/>
          <w:lang w:val="en-GB" w:eastAsia="en-US"/>
        </w:rPr>
        <w:t xml:space="preserve"> as co-created, co-branded process </w:t>
      </w:r>
      <w:r w:rsidR="00FE68DD" w:rsidRPr="00282B46">
        <w:rPr>
          <w:rFonts w:asciiTheme="minorHAnsi" w:hAnsiTheme="minorHAnsi"/>
          <w:lang w:val="en-GB" w:eastAsia="en-US"/>
        </w:rPr>
        <w:t xml:space="preserve">of </w:t>
      </w:r>
      <w:r w:rsidR="00AF2AE8" w:rsidRPr="00282B46">
        <w:rPr>
          <w:rFonts w:asciiTheme="minorHAnsi" w:hAnsiTheme="minorHAnsi"/>
          <w:lang w:val="en-GB" w:eastAsia="en-US"/>
        </w:rPr>
        <w:t>22 entities</w:t>
      </w:r>
      <w:r w:rsidR="00315BF2" w:rsidRPr="00282B46">
        <w:rPr>
          <w:rFonts w:asciiTheme="minorHAnsi" w:hAnsiTheme="minorHAnsi"/>
          <w:lang w:val="en-GB" w:eastAsia="en-US"/>
        </w:rPr>
        <w:t>. ITU has also devel</w:t>
      </w:r>
      <w:r w:rsidR="00DB7EA1" w:rsidRPr="00282B46">
        <w:rPr>
          <w:rFonts w:asciiTheme="minorHAnsi" w:hAnsiTheme="minorHAnsi"/>
          <w:lang w:val="en-GB" w:eastAsia="en-US"/>
        </w:rPr>
        <w:t xml:space="preserve">oped </w:t>
      </w:r>
      <w:r w:rsidR="00D2656C" w:rsidRPr="00282B46">
        <w:rPr>
          <w:rFonts w:asciiTheme="minorHAnsi" w:hAnsiTheme="minorHAnsi"/>
          <w:lang w:val="en-GB" w:eastAsia="en-US"/>
        </w:rPr>
        <w:t>the training “</w:t>
      </w:r>
      <w:hyperlink r:id="rId70" w:history="1">
        <w:r w:rsidR="00D2656C" w:rsidRPr="00282B46">
          <w:rPr>
            <w:rStyle w:val="Hyperlink"/>
            <w:rFonts w:asciiTheme="minorHAnsi" w:hAnsiTheme="minorHAnsi"/>
          </w:rPr>
          <w:t>Lifecycle, principles and good-practices on national cybersecurity strategy development and implementation</w:t>
        </w:r>
      </w:hyperlink>
      <w:r w:rsidR="00D2656C" w:rsidRPr="00282B46">
        <w:rPr>
          <w:rFonts w:asciiTheme="minorHAnsi" w:hAnsiTheme="minorHAnsi"/>
          <w:lang w:val="en-GB" w:eastAsia="en-US"/>
        </w:rPr>
        <w:t>”</w:t>
      </w:r>
      <w:r w:rsidR="00BB4C63" w:rsidRPr="00282B46">
        <w:rPr>
          <w:rFonts w:asciiTheme="minorHAnsi" w:hAnsiTheme="minorHAnsi"/>
          <w:lang w:val="en-GB" w:eastAsia="en-US"/>
        </w:rPr>
        <w:t xml:space="preserve">. The training, which is based on the Guide and </w:t>
      </w:r>
      <w:r w:rsidR="00294A9C" w:rsidRPr="00282B46">
        <w:rPr>
          <w:rFonts w:asciiTheme="minorHAnsi" w:hAnsiTheme="minorHAnsi"/>
          <w:lang w:val="en-GB" w:eastAsia="en-US"/>
        </w:rPr>
        <w:t xml:space="preserve">entirely </w:t>
      </w:r>
      <w:r w:rsidR="00923754" w:rsidRPr="00282B46">
        <w:rPr>
          <w:rFonts w:asciiTheme="minorHAnsi" w:hAnsiTheme="minorHAnsi"/>
          <w:lang w:val="en-GB" w:eastAsia="en-US"/>
        </w:rPr>
        <w:t>delivered online</w:t>
      </w:r>
      <w:r w:rsidR="46537E16" w:rsidRPr="00282B46">
        <w:rPr>
          <w:rFonts w:asciiTheme="minorHAnsi" w:hAnsiTheme="minorHAnsi"/>
          <w:lang w:val="en-GB" w:eastAsia="en-US"/>
        </w:rPr>
        <w:t xml:space="preserve"> via</w:t>
      </w:r>
      <w:r w:rsidR="00FA642A" w:rsidRPr="00282B46">
        <w:rPr>
          <w:rFonts w:asciiTheme="minorHAnsi" w:hAnsiTheme="minorHAnsi"/>
          <w:lang w:val="en-GB" w:eastAsia="en-US"/>
        </w:rPr>
        <w:t xml:space="preserve"> the</w:t>
      </w:r>
      <w:r w:rsidR="46537E16" w:rsidRPr="00282B46">
        <w:rPr>
          <w:rFonts w:asciiTheme="minorHAnsi" w:hAnsiTheme="minorHAnsi"/>
          <w:lang w:val="en-GB" w:eastAsia="en-US"/>
        </w:rPr>
        <w:t xml:space="preserve"> ITU Academy platform</w:t>
      </w:r>
      <w:r w:rsidR="00923754" w:rsidRPr="00282B46">
        <w:rPr>
          <w:rFonts w:asciiTheme="minorHAnsi" w:hAnsiTheme="minorHAnsi"/>
          <w:lang w:val="en-GB" w:eastAsia="en-US"/>
        </w:rPr>
        <w:t>,</w:t>
      </w:r>
      <w:r w:rsidR="00BB4C63" w:rsidRPr="00282B46">
        <w:rPr>
          <w:rFonts w:asciiTheme="minorHAnsi" w:hAnsiTheme="minorHAnsi"/>
          <w:lang w:val="en-GB" w:eastAsia="en-US"/>
        </w:rPr>
        <w:t xml:space="preserve"> is</w:t>
      </w:r>
      <w:r w:rsidR="00923754" w:rsidRPr="00282B46">
        <w:rPr>
          <w:rFonts w:asciiTheme="minorHAnsi" w:hAnsiTheme="minorHAnsi"/>
          <w:lang w:val="en-GB" w:eastAsia="en-US"/>
        </w:rPr>
        <w:t xml:space="preserve"> available in English and will be translated in</w:t>
      </w:r>
      <w:r w:rsidR="000D1F85" w:rsidRPr="00282B46">
        <w:rPr>
          <w:rFonts w:asciiTheme="minorHAnsi" w:hAnsiTheme="minorHAnsi"/>
          <w:lang w:val="en-GB" w:eastAsia="en-US"/>
        </w:rPr>
        <w:t>to</w:t>
      </w:r>
      <w:r w:rsidR="00923754" w:rsidRPr="00282B46">
        <w:rPr>
          <w:rFonts w:asciiTheme="minorHAnsi" w:hAnsiTheme="minorHAnsi"/>
          <w:lang w:val="en-GB" w:eastAsia="en-US"/>
        </w:rPr>
        <w:t xml:space="preserve"> French, Spanish and Russian</w:t>
      </w:r>
      <w:r w:rsidR="00294A9C" w:rsidRPr="00282B46">
        <w:rPr>
          <w:rFonts w:asciiTheme="minorHAnsi" w:hAnsiTheme="minorHAnsi"/>
          <w:lang w:val="en-GB" w:eastAsia="en-US"/>
        </w:rPr>
        <w:t>.</w:t>
      </w:r>
    </w:p>
    <w:p w14:paraId="2058E4F6" w14:textId="41325148" w:rsidR="00127B78" w:rsidRPr="00282B46" w:rsidRDefault="00127B78" w:rsidP="002D4FE5">
      <w:pPr>
        <w:pStyle w:val="NormalWeb"/>
        <w:keepNext/>
        <w:spacing w:before="120" w:beforeAutospacing="0" w:after="120" w:afterAutospacing="0"/>
        <w:rPr>
          <w:rFonts w:asciiTheme="minorHAnsi" w:hAnsiTheme="minorHAnsi"/>
          <w:lang w:val="en-GB"/>
        </w:rPr>
      </w:pPr>
      <w:r w:rsidRPr="00282B46">
        <w:rPr>
          <w:rFonts w:asciiTheme="minorHAnsi" w:hAnsiTheme="minorHAnsi"/>
          <w:lang w:val="en-GB"/>
        </w:rPr>
        <w:t xml:space="preserve">The </w:t>
      </w:r>
      <w:hyperlink r:id="rId71" w:history="1">
        <w:r w:rsidR="00E90645" w:rsidRPr="00282B46">
          <w:rPr>
            <w:rFonts w:asciiTheme="minorHAnsi" w:hAnsiTheme="minorHAnsi"/>
            <w:color w:val="0000FF"/>
            <w:szCs w:val="20"/>
            <w:u w:val="single"/>
            <w:lang w:val="en-GB" w:eastAsia="en-US"/>
          </w:rPr>
          <w:t>Guide to Developing a National Cybersecurity Strategy</w:t>
        </w:r>
      </w:hyperlink>
      <w:r w:rsidR="00E90645" w:rsidRPr="00282B46">
        <w:rPr>
          <w:rFonts w:asciiTheme="minorHAnsi" w:hAnsiTheme="minorHAnsi"/>
          <w:color w:val="0000FF"/>
          <w:szCs w:val="20"/>
          <w:u w:val="single"/>
          <w:lang w:val="en-GB" w:eastAsia="en-US"/>
        </w:rPr>
        <w:t xml:space="preserve"> (NCS),</w:t>
      </w:r>
      <w:r w:rsidRPr="00282B46">
        <w:rPr>
          <w:rFonts w:asciiTheme="minorHAnsi" w:hAnsiTheme="minorHAnsi"/>
          <w:color w:val="0000FF"/>
          <w:szCs w:val="20"/>
          <w:lang w:val="en-GB" w:eastAsia="en-US"/>
        </w:rPr>
        <w:t xml:space="preserve"> </w:t>
      </w:r>
      <w:r w:rsidRPr="00282B46">
        <w:rPr>
          <w:rFonts w:asciiTheme="minorHAnsi" w:hAnsiTheme="minorHAnsi"/>
          <w:lang w:val="en-GB"/>
        </w:rPr>
        <w:t xml:space="preserve">on </w:t>
      </w:r>
      <w:r w:rsidRPr="00282B46">
        <w:rPr>
          <w:rFonts w:asciiTheme="minorHAnsi" w:hAnsiTheme="minorHAnsi"/>
          <w:bdr w:val="none" w:sz="0" w:space="0" w:color="auto" w:frame="1"/>
          <w:lang w:val="en-GB"/>
        </w:rPr>
        <w:t>national</w:t>
      </w:r>
      <w:r w:rsidRPr="00282B46">
        <w:rPr>
          <w:rFonts w:asciiTheme="minorHAnsi" w:hAnsiTheme="minorHAnsi"/>
          <w:lang w:val="en-GB"/>
        </w:rPr>
        <w:t xml:space="preserve"> cybersecurity strategies has been used by countries in </w:t>
      </w:r>
      <w:r w:rsidR="00B625BE" w:rsidRPr="00282B46">
        <w:rPr>
          <w:rFonts w:asciiTheme="minorHAnsi" w:hAnsiTheme="minorHAnsi"/>
          <w:lang w:val="en-GB"/>
        </w:rPr>
        <w:t xml:space="preserve">different </w:t>
      </w:r>
      <w:r w:rsidR="00D92875" w:rsidRPr="00282B46">
        <w:rPr>
          <w:rFonts w:asciiTheme="minorHAnsi" w:hAnsiTheme="minorHAnsi"/>
          <w:lang w:val="en-GB"/>
        </w:rPr>
        <w:t xml:space="preserve">ITU </w:t>
      </w:r>
      <w:r w:rsidRPr="00282B46">
        <w:rPr>
          <w:rFonts w:asciiTheme="minorHAnsi" w:hAnsiTheme="minorHAnsi"/>
          <w:lang w:val="en-GB"/>
        </w:rPr>
        <w:t>regions. In particular:</w:t>
      </w:r>
    </w:p>
    <w:p w14:paraId="0D5462E6" w14:textId="7FD337BE" w:rsidR="00127B78" w:rsidRPr="00282B46" w:rsidRDefault="00127B78" w:rsidP="00206392">
      <w:pPr>
        <w:pStyle w:val="ListParagraph"/>
        <w:numPr>
          <w:ilvl w:val="0"/>
          <w:numId w:val="24"/>
        </w:numPr>
        <w:spacing w:before="120" w:after="120"/>
        <w:ind w:left="357" w:hanging="357"/>
        <w:contextualSpacing w:val="0"/>
        <w:rPr>
          <w:rFonts w:asciiTheme="minorHAnsi" w:hAnsiTheme="minorHAnsi"/>
          <w:lang w:val="en-GB"/>
        </w:rPr>
      </w:pPr>
      <w:r w:rsidRPr="00282B46">
        <w:rPr>
          <w:rFonts w:asciiTheme="minorHAnsi" w:hAnsiTheme="minorHAnsi"/>
          <w:lang w:val="en-GB"/>
        </w:rPr>
        <w:t>A regional workshop, hosted by the Ministry of Informatics and Cyber Security Agency of Indonesia in Jakarta, was dedicated to cybersecurity strategies and general data protection regulations</w:t>
      </w:r>
      <w:r w:rsidR="002D4FE5" w:rsidRPr="00282B46">
        <w:rPr>
          <w:rFonts w:asciiTheme="minorHAnsi" w:hAnsiTheme="minorHAnsi"/>
          <w:lang w:val="en-GB"/>
        </w:rPr>
        <w:t>;</w:t>
      </w:r>
    </w:p>
    <w:p w14:paraId="7962C780" w14:textId="782B9431" w:rsidR="00127B78" w:rsidRPr="00282B46" w:rsidRDefault="00127B78" w:rsidP="00206392">
      <w:pPr>
        <w:pStyle w:val="ListParagraph"/>
        <w:numPr>
          <w:ilvl w:val="0"/>
          <w:numId w:val="24"/>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A regional workshop, hosted by Macedonia, was dedicated to improving national strategies for five </w:t>
      </w:r>
      <w:r w:rsidR="009E1454" w:rsidRPr="00282B46">
        <w:rPr>
          <w:rFonts w:asciiTheme="minorHAnsi" w:hAnsiTheme="minorHAnsi"/>
          <w:lang w:val="en-GB"/>
        </w:rPr>
        <w:t>countries in the region</w:t>
      </w:r>
      <w:r w:rsidR="002D4FE5" w:rsidRPr="00282B46">
        <w:rPr>
          <w:rFonts w:asciiTheme="minorHAnsi" w:hAnsiTheme="minorHAnsi"/>
          <w:lang w:val="en-GB"/>
        </w:rPr>
        <w:t>;</w:t>
      </w:r>
    </w:p>
    <w:p w14:paraId="5D8C714F" w14:textId="674457F8" w:rsidR="00127B78" w:rsidRPr="00282B46" w:rsidRDefault="00127B78" w:rsidP="00206392">
      <w:pPr>
        <w:pStyle w:val="ListParagraph"/>
        <w:numPr>
          <w:ilvl w:val="0"/>
          <w:numId w:val="24"/>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A regional workshop, hosted by Tunisia, </w:t>
      </w:r>
      <w:r w:rsidR="00F74615" w:rsidRPr="00282B46">
        <w:rPr>
          <w:rFonts w:asciiTheme="minorHAnsi" w:hAnsiTheme="minorHAnsi"/>
          <w:lang w:val="en-GB"/>
        </w:rPr>
        <w:t>focused on improving</w:t>
      </w:r>
      <w:r w:rsidRPr="00282B46">
        <w:rPr>
          <w:rFonts w:asciiTheme="minorHAnsi" w:hAnsiTheme="minorHAnsi"/>
          <w:lang w:val="en-GB"/>
        </w:rPr>
        <w:t xml:space="preserve"> national strategies of countries from the Africa </w:t>
      </w:r>
      <w:r w:rsidR="009E1454" w:rsidRPr="00282B46">
        <w:rPr>
          <w:rFonts w:asciiTheme="minorHAnsi" w:hAnsiTheme="minorHAnsi"/>
          <w:lang w:val="en-GB"/>
        </w:rPr>
        <w:t xml:space="preserve">region </w:t>
      </w:r>
      <w:r w:rsidRPr="00282B46">
        <w:rPr>
          <w:rFonts w:asciiTheme="minorHAnsi" w:hAnsiTheme="minorHAnsi"/>
          <w:lang w:val="en-GB"/>
        </w:rPr>
        <w:t>and</w:t>
      </w:r>
      <w:r w:rsidR="009E1454" w:rsidRPr="00282B46">
        <w:rPr>
          <w:rFonts w:asciiTheme="minorHAnsi" w:hAnsiTheme="minorHAnsi"/>
          <w:lang w:val="en-GB"/>
        </w:rPr>
        <w:t xml:space="preserve"> the</w:t>
      </w:r>
      <w:r w:rsidRPr="00282B46">
        <w:rPr>
          <w:rFonts w:asciiTheme="minorHAnsi" w:hAnsiTheme="minorHAnsi"/>
          <w:lang w:val="en-GB"/>
        </w:rPr>
        <w:t xml:space="preserve"> Arab States region. Twenty countries actively participated</w:t>
      </w:r>
      <w:r w:rsidR="002D4FE5" w:rsidRPr="00282B46">
        <w:rPr>
          <w:rFonts w:asciiTheme="minorHAnsi" w:hAnsiTheme="minorHAnsi"/>
          <w:lang w:val="en-GB"/>
        </w:rPr>
        <w:t>;</w:t>
      </w:r>
    </w:p>
    <w:p w14:paraId="117A8B52" w14:textId="5F377460" w:rsidR="00127B78" w:rsidRPr="00282B46" w:rsidRDefault="00127B78" w:rsidP="00206392">
      <w:pPr>
        <w:pStyle w:val="ListParagraph"/>
        <w:numPr>
          <w:ilvl w:val="0"/>
          <w:numId w:val="24"/>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In </w:t>
      </w:r>
      <w:r w:rsidR="009E1454" w:rsidRPr="00282B46">
        <w:rPr>
          <w:rFonts w:asciiTheme="minorHAnsi" w:hAnsiTheme="minorHAnsi"/>
          <w:lang w:val="en-GB"/>
        </w:rPr>
        <w:t>the Africa region</w:t>
      </w:r>
      <w:r w:rsidRPr="00282B46">
        <w:rPr>
          <w:rFonts w:asciiTheme="minorHAnsi" w:hAnsiTheme="minorHAnsi"/>
          <w:lang w:val="en-GB"/>
        </w:rPr>
        <w:t>, Benin was assisted in drafting its national cybersecurity strategy</w:t>
      </w:r>
      <w:r w:rsidR="002D4FE5" w:rsidRPr="00282B46">
        <w:rPr>
          <w:rFonts w:asciiTheme="minorHAnsi" w:hAnsiTheme="minorHAnsi"/>
          <w:lang w:val="en-GB"/>
        </w:rPr>
        <w:t>;</w:t>
      </w:r>
    </w:p>
    <w:p w14:paraId="253F8F73" w14:textId="54085B27" w:rsidR="00127B78" w:rsidRPr="00282B46" w:rsidRDefault="00127B78" w:rsidP="00206392">
      <w:pPr>
        <w:pStyle w:val="ListParagraph"/>
        <w:numPr>
          <w:ilvl w:val="0"/>
          <w:numId w:val="24"/>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In </w:t>
      </w:r>
      <w:r w:rsidR="009D7A62" w:rsidRPr="00282B46">
        <w:rPr>
          <w:rFonts w:asciiTheme="minorHAnsi" w:hAnsiTheme="minorHAnsi"/>
          <w:lang w:val="en-GB"/>
        </w:rPr>
        <w:t xml:space="preserve">the </w:t>
      </w:r>
      <w:r w:rsidRPr="00282B46">
        <w:rPr>
          <w:rFonts w:asciiTheme="minorHAnsi" w:hAnsiTheme="minorHAnsi"/>
          <w:lang w:val="en-GB"/>
        </w:rPr>
        <w:t>Asia-Pacific</w:t>
      </w:r>
      <w:r w:rsidR="009E1454" w:rsidRPr="00282B46">
        <w:rPr>
          <w:rFonts w:asciiTheme="minorHAnsi" w:hAnsiTheme="minorHAnsi"/>
          <w:lang w:val="en-GB"/>
        </w:rPr>
        <w:t xml:space="preserve"> region</w:t>
      </w:r>
      <w:r w:rsidRPr="00282B46">
        <w:rPr>
          <w:rFonts w:asciiTheme="minorHAnsi" w:hAnsiTheme="minorHAnsi"/>
          <w:lang w:val="en-GB"/>
        </w:rPr>
        <w:t xml:space="preserve">, Kiribati and </w:t>
      </w:r>
      <w:r w:rsidR="00F74615" w:rsidRPr="00282B46">
        <w:rPr>
          <w:rFonts w:asciiTheme="minorHAnsi" w:hAnsiTheme="minorHAnsi"/>
          <w:lang w:val="en-GB"/>
        </w:rPr>
        <w:t xml:space="preserve">the </w:t>
      </w:r>
      <w:r w:rsidRPr="00282B46">
        <w:rPr>
          <w:rFonts w:asciiTheme="minorHAnsi" w:hAnsiTheme="minorHAnsi"/>
          <w:lang w:val="en-GB"/>
        </w:rPr>
        <w:t xml:space="preserve">Solomon Islands were assisted in strengthening their cybersecurity strategy frameworks and to develop their national cybersecurity strategies. </w:t>
      </w:r>
    </w:p>
    <w:tbl>
      <w:tblPr>
        <w:tblStyle w:val="TableGrid"/>
        <w:tblW w:w="0" w:type="auto"/>
        <w:tblLayout w:type="fixed"/>
        <w:tblLook w:val="04A0" w:firstRow="1" w:lastRow="0" w:firstColumn="1" w:lastColumn="0" w:noHBand="0" w:noVBand="1"/>
      </w:tblPr>
      <w:tblGrid>
        <w:gridCol w:w="9629"/>
      </w:tblGrid>
      <w:tr w:rsidR="00127B78" w:rsidRPr="00282B46" w14:paraId="03938306" w14:textId="77777777" w:rsidTr="72615915">
        <w:tc>
          <w:tcPr>
            <w:tcW w:w="9629" w:type="dxa"/>
            <w:shd w:val="clear" w:color="auto" w:fill="FFFFFF" w:themeFill="background1"/>
          </w:tcPr>
          <w:p w14:paraId="11DBFCD7" w14:textId="77777777" w:rsidR="00127B78" w:rsidRPr="00282B46" w:rsidRDefault="00127B78" w:rsidP="00206392">
            <w:pPr>
              <w:spacing w:before="120" w:after="120"/>
              <w:rPr>
                <w:rFonts w:asciiTheme="minorHAnsi" w:hAnsiTheme="minorHAnsi"/>
                <w:b/>
                <w:lang w:val="en-GB"/>
              </w:rPr>
            </w:pPr>
            <w:r w:rsidRPr="00282B46">
              <w:rPr>
                <w:rFonts w:asciiTheme="minorHAnsi" w:hAnsiTheme="minorHAnsi"/>
                <w:b/>
                <w:lang w:val="en-GB"/>
              </w:rPr>
              <w:t>REGIONAL INITIATIVES</w:t>
            </w:r>
          </w:p>
          <w:p w14:paraId="28060111" w14:textId="77777777" w:rsidR="00F451A1" w:rsidRPr="00282B46" w:rsidRDefault="00F451A1" w:rsidP="00B05D02">
            <w:pPr>
              <w:keepNext/>
              <w:spacing w:before="120" w:after="120"/>
              <w:rPr>
                <w:rFonts w:asciiTheme="minorHAnsi" w:hAnsiTheme="minorHAnsi"/>
                <w:lang w:val="en-GB"/>
              </w:rPr>
            </w:pPr>
            <w:r w:rsidRPr="00282B46">
              <w:rPr>
                <w:rFonts w:asciiTheme="minorHAnsi" w:hAnsiTheme="minorHAnsi"/>
                <w:lang w:val="en-GB"/>
              </w:rPr>
              <w:t>Africa RI3: Building trust and security in the use of telecommunications/information and communication technology</w:t>
            </w:r>
          </w:p>
          <w:p w14:paraId="633E6987" w14:textId="1134FD0C" w:rsidR="00C57E18" w:rsidRPr="00282B46" w:rsidRDefault="001A64ED" w:rsidP="00282B46">
            <w:pPr>
              <w:numPr>
                <w:ilvl w:val="0"/>
                <w:numId w:val="187"/>
              </w:numPr>
              <w:spacing w:before="120" w:after="120"/>
              <w:rPr>
                <w:rFonts w:asciiTheme="minorHAnsi" w:hAnsiTheme="minorHAnsi"/>
                <w:lang w:eastAsia="en-US"/>
              </w:rPr>
            </w:pPr>
            <w:r w:rsidRPr="00282B46">
              <w:rPr>
                <w:rFonts w:asciiTheme="minorHAnsi" w:hAnsiTheme="minorHAnsi"/>
                <w:lang w:eastAsia="en-US"/>
              </w:rPr>
              <w:t>Regional</w:t>
            </w:r>
            <w:r w:rsidR="00914A52" w:rsidRPr="00282B46">
              <w:rPr>
                <w:rFonts w:asciiTheme="minorHAnsi" w:hAnsiTheme="minorHAnsi"/>
                <w:lang w:eastAsia="en-US"/>
              </w:rPr>
              <w:t xml:space="preserve"> </w:t>
            </w:r>
            <w:proofErr w:type="spellStart"/>
            <w:r w:rsidR="00914A52" w:rsidRPr="00282B46">
              <w:rPr>
                <w:rFonts w:asciiTheme="minorHAnsi" w:hAnsiTheme="minorHAnsi"/>
                <w:lang w:eastAsia="en-US"/>
              </w:rPr>
              <w:t>Cyberdrills</w:t>
            </w:r>
            <w:proofErr w:type="spellEnd"/>
            <w:r w:rsidR="00914A52" w:rsidRPr="00282B46">
              <w:rPr>
                <w:rFonts w:asciiTheme="minorHAnsi" w:hAnsiTheme="minorHAnsi"/>
                <w:lang w:eastAsia="en-US"/>
              </w:rPr>
              <w:t xml:space="preserve"> </w:t>
            </w:r>
            <w:r w:rsidR="00C57E18" w:rsidRPr="00282B46">
              <w:rPr>
                <w:rFonts w:asciiTheme="minorHAnsi" w:hAnsiTheme="minorHAnsi"/>
                <w:lang w:eastAsia="en-US"/>
              </w:rPr>
              <w:t>Côte d’Ivoire</w:t>
            </w:r>
            <w:r w:rsidR="00A75553" w:rsidRPr="00282B46">
              <w:rPr>
                <w:rFonts w:asciiTheme="minorHAnsi" w:hAnsiTheme="minorHAnsi"/>
                <w:lang w:eastAsia="en-US"/>
              </w:rPr>
              <w:t xml:space="preserve"> (2018)</w:t>
            </w:r>
            <w:r w:rsidR="0046443C" w:rsidRPr="00282B46">
              <w:rPr>
                <w:rFonts w:asciiTheme="minorHAnsi" w:hAnsiTheme="minorHAnsi"/>
                <w:lang w:eastAsia="en-US"/>
              </w:rPr>
              <w:t>, Uganda (2019)</w:t>
            </w:r>
            <w:r w:rsidR="006A742B" w:rsidRPr="00282B46">
              <w:rPr>
                <w:rFonts w:asciiTheme="minorHAnsi" w:hAnsiTheme="minorHAnsi"/>
                <w:lang w:eastAsia="en-US"/>
              </w:rPr>
              <w:t>, Global Cyberdrill (online</w:t>
            </w:r>
            <w:r w:rsidR="00495DFE" w:rsidRPr="00282B46">
              <w:rPr>
                <w:rFonts w:asciiTheme="minorHAnsi" w:hAnsiTheme="minorHAnsi"/>
                <w:lang w:eastAsia="en-US"/>
              </w:rPr>
              <w:t xml:space="preserve"> – 2020</w:t>
            </w:r>
            <w:r w:rsidR="006A742B" w:rsidRPr="00282B46">
              <w:rPr>
                <w:rFonts w:asciiTheme="minorHAnsi" w:hAnsiTheme="minorHAnsi"/>
                <w:lang w:eastAsia="en-US"/>
              </w:rPr>
              <w:t>)</w:t>
            </w:r>
            <w:r w:rsidR="0046443C" w:rsidRPr="00282B46">
              <w:rPr>
                <w:rFonts w:asciiTheme="minorHAnsi" w:hAnsiTheme="minorHAnsi"/>
                <w:lang w:eastAsia="en-US"/>
              </w:rPr>
              <w:t xml:space="preserve"> </w:t>
            </w:r>
            <w:r w:rsidR="00495DFE" w:rsidRPr="00282B46">
              <w:rPr>
                <w:rFonts w:asciiTheme="minorHAnsi" w:hAnsiTheme="minorHAnsi"/>
                <w:lang w:eastAsia="en-US"/>
              </w:rPr>
              <w:t>and National Cyberdrill</w:t>
            </w:r>
            <w:r w:rsidR="00B94C9F" w:rsidRPr="00282B46">
              <w:rPr>
                <w:rFonts w:asciiTheme="minorHAnsi" w:hAnsiTheme="minorHAnsi"/>
                <w:lang w:eastAsia="en-US"/>
              </w:rPr>
              <w:t xml:space="preserve"> in Mauri</w:t>
            </w:r>
            <w:r w:rsidR="00F23A9C" w:rsidRPr="00282B46">
              <w:rPr>
                <w:rFonts w:asciiTheme="minorHAnsi" w:hAnsiTheme="minorHAnsi"/>
                <w:lang w:eastAsia="en-US"/>
              </w:rPr>
              <w:t>tius (2018)</w:t>
            </w:r>
            <w:r w:rsidR="007C5DA5" w:rsidRPr="00282B46">
              <w:rPr>
                <w:rFonts w:asciiTheme="minorHAnsi" w:hAnsiTheme="minorHAnsi"/>
                <w:lang w:eastAsia="en-US"/>
              </w:rPr>
              <w:t>, t</w:t>
            </w:r>
            <w:r w:rsidR="00636121" w:rsidRPr="00282B46">
              <w:rPr>
                <w:rFonts w:asciiTheme="minorHAnsi" w:hAnsiTheme="minorHAnsi"/>
                <w:lang w:eastAsia="en-US"/>
              </w:rPr>
              <w:t>he Kingdom of Eswatini (2020)</w:t>
            </w:r>
            <w:r w:rsidR="002D4FE5" w:rsidRPr="00282B46">
              <w:rPr>
                <w:rFonts w:asciiTheme="minorHAnsi" w:hAnsiTheme="minorHAnsi"/>
                <w:lang w:eastAsia="en-US"/>
              </w:rPr>
              <w:t>;</w:t>
            </w:r>
            <w:r w:rsidR="00EF53D0" w:rsidRPr="00282B46">
              <w:rPr>
                <w:rFonts w:asciiTheme="minorHAnsi" w:hAnsiTheme="minorHAnsi"/>
                <w:lang w:eastAsia="en-US"/>
              </w:rPr>
              <w:t xml:space="preserve"> Africa-Europe Interregional Cyberdrill Meeting (online</w:t>
            </w:r>
            <w:r w:rsidR="007C5DA5" w:rsidRPr="00282B46">
              <w:rPr>
                <w:rFonts w:asciiTheme="minorHAnsi" w:hAnsiTheme="minorHAnsi"/>
                <w:lang w:eastAsia="en-US"/>
              </w:rPr>
              <w:t xml:space="preserve">, in </w:t>
            </w:r>
            <w:r w:rsidR="00EF53D0" w:rsidRPr="00282B46">
              <w:rPr>
                <w:rFonts w:asciiTheme="minorHAnsi" w:hAnsiTheme="minorHAnsi"/>
                <w:lang w:eastAsia="en-US"/>
              </w:rPr>
              <w:t>2021)</w:t>
            </w:r>
          </w:p>
          <w:p w14:paraId="5B6C5677" w14:textId="44040454" w:rsidR="00A90DB1" w:rsidRPr="00282B46" w:rsidRDefault="00C57E18" w:rsidP="00282B46">
            <w:pPr>
              <w:numPr>
                <w:ilvl w:val="0"/>
                <w:numId w:val="187"/>
              </w:numPr>
              <w:spacing w:before="120" w:after="120"/>
              <w:rPr>
                <w:rFonts w:asciiTheme="minorHAnsi" w:eastAsiaTheme="minorEastAsia" w:hAnsiTheme="minorHAnsi" w:cstheme="minorBidi"/>
                <w:lang w:eastAsia="en-US"/>
              </w:rPr>
            </w:pPr>
            <w:r w:rsidRPr="00282B46">
              <w:rPr>
                <w:rFonts w:asciiTheme="minorHAnsi" w:hAnsiTheme="minorHAnsi"/>
                <w:lang w:eastAsia="en-US"/>
              </w:rPr>
              <w:t>ITU</w:t>
            </w:r>
            <w:r w:rsidR="0750E229" w:rsidRPr="00282B46">
              <w:rPr>
                <w:rFonts w:asciiTheme="minorHAnsi" w:hAnsiTheme="minorHAnsi"/>
                <w:lang w:eastAsia="en-US"/>
              </w:rPr>
              <w:t xml:space="preserve"> and partners delivered capacity building in Burkina Faso (2018), Eswatini (2019)</w:t>
            </w:r>
            <w:r w:rsidR="664E4DBD" w:rsidRPr="00282B46">
              <w:rPr>
                <w:rFonts w:asciiTheme="minorHAnsi" w:hAnsiTheme="minorHAnsi"/>
                <w:lang w:eastAsia="en-US"/>
              </w:rPr>
              <w:t xml:space="preserve"> and </w:t>
            </w:r>
            <w:r w:rsidR="0029137A" w:rsidRPr="00282B46">
              <w:rPr>
                <w:rFonts w:asciiTheme="minorHAnsi" w:hAnsiTheme="minorHAnsi"/>
                <w:lang w:eastAsia="en-US"/>
              </w:rPr>
              <w:t>an i</w:t>
            </w:r>
            <w:r w:rsidR="664E4DBD" w:rsidRPr="00282B46">
              <w:rPr>
                <w:rFonts w:asciiTheme="minorHAnsi" w:hAnsiTheme="minorHAnsi"/>
                <w:lang w:eastAsia="en-US"/>
              </w:rPr>
              <w:t xml:space="preserve">nter-regional </w:t>
            </w:r>
            <w:r w:rsidR="0029137A" w:rsidRPr="00282B46">
              <w:rPr>
                <w:rFonts w:asciiTheme="minorHAnsi" w:hAnsiTheme="minorHAnsi"/>
                <w:lang w:eastAsia="en-US"/>
              </w:rPr>
              <w:t>w</w:t>
            </w:r>
            <w:r w:rsidR="664E4DBD" w:rsidRPr="00282B46">
              <w:rPr>
                <w:rFonts w:asciiTheme="minorHAnsi" w:hAnsiTheme="minorHAnsi"/>
                <w:lang w:eastAsia="en-US"/>
              </w:rPr>
              <w:t>orkshop on N</w:t>
            </w:r>
            <w:r w:rsidR="00A91A2E" w:rsidRPr="00282B46">
              <w:rPr>
                <w:rFonts w:asciiTheme="minorHAnsi" w:hAnsiTheme="minorHAnsi"/>
                <w:lang w:eastAsia="en-US"/>
              </w:rPr>
              <w:t xml:space="preserve">ational </w:t>
            </w:r>
            <w:r w:rsidR="664E4DBD" w:rsidRPr="00282B46">
              <w:rPr>
                <w:rFonts w:asciiTheme="minorHAnsi" w:hAnsiTheme="minorHAnsi"/>
                <w:lang w:eastAsia="en-US"/>
              </w:rPr>
              <w:t>C</w:t>
            </w:r>
            <w:r w:rsidR="00A91A2E" w:rsidRPr="00282B46">
              <w:rPr>
                <w:rFonts w:asciiTheme="minorHAnsi" w:hAnsiTheme="minorHAnsi"/>
                <w:lang w:eastAsia="en-US"/>
              </w:rPr>
              <w:t xml:space="preserve">ybersecurity </w:t>
            </w:r>
            <w:r w:rsidR="664E4DBD" w:rsidRPr="00282B46">
              <w:rPr>
                <w:rFonts w:asciiTheme="minorHAnsi" w:hAnsiTheme="minorHAnsi"/>
                <w:lang w:eastAsia="en-US"/>
              </w:rPr>
              <w:t>S</w:t>
            </w:r>
            <w:r w:rsidR="00A91A2E" w:rsidRPr="00282B46">
              <w:rPr>
                <w:rFonts w:asciiTheme="minorHAnsi" w:hAnsiTheme="minorHAnsi"/>
                <w:lang w:eastAsia="en-US"/>
              </w:rPr>
              <w:t>trategy</w:t>
            </w:r>
            <w:r w:rsidR="664E4DBD" w:rsidRPr="00282B46">
              <w:rPr>
                <w:rFonts w:asciiTheme="minorHAnsi" w:hAnsiTheme="minorHAnsi"/>
                <w:lang w:eastAsia="en-US"/>
              </w:rPr>
              <w:t xml:space="preserve"> in Tunisia</w:t>
            </w:r>
            <w:r w:rsidR="00A91A2E" w:rsidRPr="00282B46">
              <w:rPr>
                <w:rFonts w:asciiTheme="minorHAnsi" w:hAnsiTheme="minorHAnsi"/>
                <w:lang w:eastAsia="en-US"/>
              </w:rPr>
              <w:t xml:space="preserve">. </w:t>
            </w:r>
            <w:r w:rsidR="00980067" w:rsidRPr="00282B46">
              <w:rPr>
                <w:rFonts w:asciiTheme="minorHAnsi" w:hAnsiTheme="minorHAnsi"/>
              </w:rPr>
              <w:t xml:space="preserve">The </w:t>
            </w:r>
            <w:r w:rsidR="0FADE093" w:rsidRPr="00282B46">
              <w:rPr>
                <w:rFonts w:asciiTheme="minorHAnsi" w:hAnsiTheme="minorHAnsi"/>
              </w:rPr>
              <w:t>Regional Forum on Child Online Protection was held in Accra, Ghana in October 2019</w:t>
            </w:r>
            <w:bookmarkStart w:id="5" w:name="_Hlk69739257"/>
            <w:r w:rsidR="007C5DA5" w:rsidRPr="00282B46">
              <w:rPr>
                <w:rFonts w:asciiTheme="minorHAnsi" w:hAnsiTheme="minorHAnsi"/>
              </w:rPr>
              <w:t xml:space="preserve">. </w:t>
            </w:r>
            <w:r w:rsidR="004F46BC" w:rsidRPr="00282B46">
              <w:rPr>
                <w:rFonts w:asciiTheme="minorHAnsi" w:hAnsiTheme="minorHAnsi"/>
                <w:lang w:eastAsia="en-US"/>
              </w:rPr>
              <w:t xml:space="preserve">ITU </w:t>
            </w:r>
            <w:r w:rsidR="004F46BC" w:rsidRPr="00282B46">
              <w:rPr>
                <w:rFonts w:asciiTheme="minorHAnsi" w:hAnsiTheme="minorHAnsi"/>
                <w:lang w:eastAsia="en-US"/>
              </w:rPr>
              <w:lastRenderedPageBreak/>
              <w:t xml:space="preserve">undertook a technical assessment to evaluate the preparedness for the establishment of </w:t>
            </w:r>
            <w:r w:rsidR="00433DE3" w:rsidRPr="00282B46">
              <w:rPr>
                <w:rFonts w:asciiTheme="minorHAnsi" w:hAnsiTheme="minorHAnsi"/>
                <w:lang w:eastAsia="en-US"/>
              </w:rPr>
              <w:t xml:space="preserve">a </w:t>
            </w:r>
            <w:r w:rsidR="004F46BC" w:rsidRPr="00282B46">
              <w:rPr>
                <w:rFonts w:asciiTheme="minorHAnsi" w:hAnsiTheme="minorHAnsi"/>
                <w:lang w:eastAsia="en-US"/>
              </w:rPr>
              <w:t xml:space="preserve">Computer Incident Response Team (CIRT) for Malawi </w:t>
            </w:r>
            <w:r w:rsidR="0054550A" w:rsidRPr="00282B46">
              <w:rPr>
                <w:rFonts w:asciiTheme="minorHAnsi" w:hAnsiTheme="minorHAnsi"/>
                <w:lang w:eastAsia="en-US"/>
              </w:rPr>
              <w:t xml:space="preserve">(2018), </w:t>
            </w:r>
            <w:r w:rsidR="6A47173A" w:rsidRPr="00282B46">
              <w:rPr>
                <w:rFonts w:asciiTheme="minorHAnsi" w:hAnsiTheme="minorHAnsi"/>
                <w:lang w:eastAsia="en-US"/>
              </w:rPr>
              <w:t>Congo</w:t>
            </w:r>
            <w:r w:rsidR="00C91D01" w:rsidRPr="00282B46">
              <w:rPr>
                <w:rFonts w:asciiTheme="minorHAnsi" w:hAnsiTheme="minorHAnsi"/>
                <w:lang w:eastAsia="en-US"/>
              </w:rPr>
              <w:t xml:space="preserve"> (2018), </w:t>
            </w:r>
            <w:r w:rsidR="00643420" w:rsidRPr="00282B46">
              <w:rPr>
                <w:rFonts w:asciiTheme="minorHAnsi" w:hAnsiTheme="minorHAnsi"/>
                <w:lang w:eastAsia="en-US"/>
              </w:rPr>
              <w:t xml:space="preserve">Niger (2018), </w:t>
            </w:r>
            <w:r w:rsidR="00FA13C0" w:rsidRPr="00282B46">
              <w:rPr>
                <w:rFonts w:asciiTheme="minorHAnsi" w:hAnsiTheme="minorHAnsi"/>
                <w:lang w:eastAsia="en-US"/>
              </w:rPr>
              <w:t>Liberia (2019)</w:t>
            </w:r>
            <w:r w:rsidR="00594DB6" w:rsidRPr="00282B46">
              <w:rPr>
                <w:rFonts w:asciiTheme="minorHAnsi" w:hAnsiTheme="minorHAnsi"/>
                <w:lang w:eastAsia="en-US"/>
              </w:rPr>
              <w:t xml:space="preserve">, </w:t>
            </w:r>
            <w:r w:rsidR="005275D0" w:rsidRPr="00282B46">
              <w:rPr>
                <w:rFonts w:asciiTheme="minorHAnsi" w:hAnsiTheme="minorHAnsi"/>
                <w:lang w:eastAsia="en-US"/>
              </w:rPr>
              <w:t>Chad</w:t>
            </w:r>
            <w:r w:rsidR="00FA13C0" w:rsidRPr="00282B46">
              <w:rPr>
                <w:rFonts w:asciiTheme="minorHAnsi" w:hAnsiTheme="minorHAnsi"/>
                <w:lang w:eastAsia="en-US"/>
              </w:rPr>
              <w:t xml:space="preserve"> </w:t>
            </w:r>
            <w:r w:rsidR="0009230F" w:rsidRPr="00282B46">
              <w:rPr>
                <w:rFonts w:asciiTheme="minorHAnsi" w:hAnsiTheme="minorHAnsi"/>
                <w:lang w:eastAsia="en-US"/>
              </w:rPr>
              <w:t>(2019), Gambia (2019) and</w:t>
            </w:r>
            <w:r w:rsidR="00FA13C0" w:rsidRPr="00282B46">
              <w:rPr>
                <w:rFonts w:asciiTheme="minorHAnsi" w:hAnsiTheme="minorHAnsi"/>
                <w:lang w:eastAsia="en-US"/>
              </w:rPr>
              <w:t xml:space="preserve"> </w:t>
            </w:r>
            <w:r w:rsidR="00F23A9C" w:rsidRPr="00282B46">
              <w:rPr>
                <w:rFonts w:asciiTheme="minorHAnsi" w:hAnsiTheme="minorHAnsi"/>
                <w:lang w:eastAsia="en-US"/>
              </w:rPr>
              <w:t>Guinea Bissau (2020)</w:t>
            </w:r>
            <w:r w:rsidR="002D4FE5" w:rsidRPr="00282B46">
              <w:rPr>
                <w:rFonts w:asciiTheme="minorHAnsi" w:hAnsiTheme="minorHAnsi"/>
                <w:lang w:eastAsia="en-US"/>
              </w:rPr>
              <w:t>;</w:t>
            </w:r>
          </w:p>
          <w:bookmarkEnd w:id="5"/>
          <w:p w14:paraId="52C3A5D0" w14:textId="3577A5B9" w:rsidR="004F46BC" w:rsidRPr="00282B46" w:rsidRDefault="004F46BC" w:rsidP="00282B46">
            <w:pPr>
              <w:numPr>
                <w:ilvl w:val="0"/>
                <w:numId w:val="187"/>
              </w:numPr>
              <w:spacing w:before="120" w:after="120"/>
              <w:rPr>
                <w:rFonts w:asciiTheme="minorHAnsi" w:hAnsiTheme="minorHAnsi"/>
                <w:lang w:eastAsia="en-US"/>
              </w:rPr>
            </w:pPr>
            <w:r w:rsidRPr="00282B46">
              <w:rPr>
                <w:rFonts w:asciiTheme="minorHAnsi" w:hAnsiTheme="minorHAnsi"/>
                <w:lang w:eastAsia="en-US"/>
              </w:rPr>
              <w:t xml:space="preserve">ITU </w:t>
            </w:r>
            <w:r w:rsidR="00AA63C4" w:rsidRPr="00282B46">
              <w:rPr>
                <w:rFonts w:asciiTheme="minorHAnsi" w:hAnsiTheme="minorHAnsi"/>
                <w:lang w:eastAsia="en-US"/>
              </w:rPr>
              <w:t xml:space="preserve">assisted in the </w:t>
            </w:r>
            <w:r w:rsidRPr="00282B46">
              <w:rPr>
                <w:rFonts w:asciiTheme="minorHAnsi" w:hAnsiTheme="minorHAnsi"/>
                <w:lang w:eastAsia="en-US"/>
              </w:rPr>
              <w:t>develop</w:t>
            </w:r>
            <w:r w:rsidR="00AA63C4" w:rsidRPr="00282B46">
              <w:rPr>
                <w:rFonts w:asciiTheme="minorHAnsi" w:hAnsiTheme="minorHAnsi"/>
                <w:lang w:eastAsia="en-US"/>
              </w:rPr>
              <w:t>ment of</w:t>
            </w:r>
            <w:r w:rsidRPr="00282B46">
              <w:rPr>
                <w:rFonts w:asciiTheme="minorHAnsi" w:hAnsiTheme="minorHAnsi"/>
                <w:lang w:eastAsia="en-US"/>
              </w:rPr>
              <w:t xml:space="preserve"> a national cybersecurity strategy for Benin in 2019</w:t>
            </w:r>
            <w:r w:rsidR="009A3D9F" w:rsidRPr="00282B46">
              <w:rPr>
                <w:rFonts w:asciiTheme="minorHAnsi" w:hAnsiTheme="minorHAnsi"/>
                <w:lang w:eastAsia="en-US"/>
              </w:rPr>
              <w:t xml:space="preserve"> </w:t>
            </w:r>
            <w:r w:rsidR="00C3711F" w:rsidRPr="00282B46">
              <w:rPr>
                <w:rFonts w:asciiTheme="minorHAnsi" w:hAnsiTheme="minorHAnsi"/>
                <w:lang w:eastAsia="en-US"/>
              </w:rPr>
              <w:t>and</w:t>
            </w:r>
            <w:r w:rsidRPr="00282B46">
              <w:rPr>
                <w:rFonts w:asciiTheme="minorHAnsi" w:hAnsiTheme="minorHAnsi"/>
                <w:lang w:eastAsia="en-US"/>
              </w:rPr>
              <w:t xml:space="preserve"> </w:t>
            </w:r>
            <w:r w:rsidR="00E55BEF" w:rsidRPr="00282B46">
              <w:rPr>
                <w:rFonts w:asciiTheme="minorHAnsi" w:hAnsiTheme="minorHAnsi"/>
                <w:lang w:eastAsia="en-US"/>
              </w:rPr>
              <w:t>of the national</w:t>
            </w:r>
            <w:r w:rsidRPr="00282B46">
              <w:rPr>
                <w:rFonts w:asciiTheme="minorHAnsi" w:hAnsiTheme="minorHAnsi"/>
                <w:lang w:eastAsia="en-US"/>
              </w:rPr>
              <w:t xml:space="preserve"> cybersecurity strategy for Liberia in December 2020</w:t>
            </w:r>
            <w:r w:rsidR="002D4FE5" w:rsidRPr="00282B46">
              <w:rPr>
                <w:rFonts w:asciiTheme="minorHAnsi" w:hAnsiTheme="minorHAnsi"/>
                <w:lang w:eastAsia="en-US"/>
              </w:rPr>
              <w:t>;</w:t>
            </w:r>
          </w:p>
          <w:p w14:paraId="7DBD1B9B" w14:textId="580308AD" w:rsidR="004F46BC" w:rsidRPr="00282B46" w:rsidRDefault="3B6E8433" w:rsidP="00282B46">
            <w:pPr>
              <w:numPr>
                <w:ilvl w:val="0"/>
                <w:numId w:val="187"/>
              </w:numPr>
              <w:spacing w:before="120" w:after="120"/>
              <w:rPr>
                <w:rFonts w:asciiTheme="minorHAnsi" w:hAnsiTheme="minorHAnsi"/>
                <w:lang w:eastAsia="en-US"/>
              </w:rPr>
            </w:pPr>
            <w:r w:rsidRPr="00282B46">
              <w:rPr>
                <w:rFonts w:asciiTheme="minorHAnsi" w:hAnsiTheme="minorHAnsi"/>
                <w:lang w:eastAsia="en-US"/>
              </w:rPr>
              <w:t xml:space="preserve">A Public Key Infrastructure framework was </w:t>
            </w:r>
            <w:proofErr w:type="gramStart"/>
            <w:r w:rsidRPr="00282B46">
              <w:rPr>
                <w:rFonts w:asciiTheme="minorHAnsi" w:hAnsiTheme="minorHAnsi"/>
                <w:lang w:eastAsia="en-US"/>
              </w:rPr>
              <w:t>developed</w:t>
            </w:r>
            <w:proofErr w:type="gramEnd"/>
            <w:r w:rsidRPr="00282B46">
              <w:rPr>
                <w:rFonts w:asciiTheme="minorHAnsi" w:hAnsiTheme="minorHAnsi"/>
                <w:lang w:eastAsia="en-US"/>
              </w:rPr>
              <w:t xml:space="preserve"> </w:t>
            </w:r>
            <w:r w:rsidR="6234818C" w:rsidRPr="00282B46">
              <w:rPr>
                <w:rFonts w:asciiTheme="minorHAnsi" w:hAnsiTheme="minorHAnsi"/>
                <w:lang w:eastAsia="en-US"/>
              </w:rPr>
              <w:t xml:space="preserve">and training </w:t>
            </w:r>
            <w:r w:rsidR="09875EAD" w:rsidRPr="00282B46">
              <w:rPr>
                <w:rFonts w:asciiTheme="minorHAnsi" w:hAnsiTheme="minorHAnsi"/>
                <w:lang w:eastAsia="en-US"/>
              </w:rPr>
              <w:t>delivered</w:t>
            </w:r>
            <w:r w:rsidRPr="00282B46">
              <w:rPr>
                <w:rFonts w:asciiTheme="minorHAnsi" w:hAnsiTheme="minorHAnsi"/>
                <w:lang w:eastAsia="en-US"/>
              </w:rPr>
              <w:t xml:space="preserve"> for Malawi in December 2020</w:t>
            </w:r>
            <w:r w:rsidR="002D4FE5" w:rsidRPr="00282B46">
              <w:rPr>
                <w:rFonts w:asciiTheme="minorHAnsi" w:hAnsiTheme="minorHAnsi"/>
                <w:lang w:eastAsia="en-US"/>
              </w:rPr>
              <w:t>;</w:t>
            </w:r>
          </w:p>
          <w:p w14:paraId="6C914E30" w14:textId="4B424682" w:rsidR="008605A1" w:rsidRPr="00282B46" w:rsidRDefault="00874E49" w:rsidP="00282B46">
            <w:pPr>
              <w:pStyle w:val="ListParagraph"/>
              <w:numPr>
                <w:ilvl w:val="0"/>
                <w:numId w:val="187"/>
              </w:numPr>
              <w:spacing w:before="120" w:after="120"/>
              <w:contextualSpacing w:val="0"/>
              <w:rPr>
                <w:rFonts w:asciiTheme="minorHAnsi" w:hAnsiTheme="minorHAnsi"/>
                <w:lang w:val="en-GB"/>
              </w:rPr>
            </w:pPr>
            <w:r w:rsidRPr="00282B46">
              <w:rPr>
                <w:rFonts w:asciiTheme="minorHAnsi" w:hAnsiTheme="minorHAnsi"/>
                <w:lang w:val="en-GB"/>
              </w:rPr>
              <w:t>In 2021, t</w:t>
            </w:r>
            <w:r w:rsidR="006D6E0B" w:rsidRPr="00282B46">
              <w:rPr>
                <w:rFonts w:asciiTheme="minorHAnsi" w:hAnsiTheme="minorHAnsi"/>
                <w:lang w:val="en-GB"/>
              </w:rPr>
              <w:t>he national CIRT stakeholders of Gambia were trained on CIRT operations</w:t>
            </w:r>
            <w:r w:rsidR="002D4FE5" w:rsidRPr="00282B46">
              <w:rPr>
                <w:rFonts w:asciiTheme="minorHAnsi" w:hAnsiTheme="minorHAnsi"/>
                <w:lang w:val="en-GB"/>
              </w:rPr>
              <w:t>;</w:t>
            </w:r>
          </w:p>
          <w:p w14:paraId="4C48DA45" w14:textId="77777777" w:rsidR="00071A4C" w:rsidRPr="00282B46" w:rsidRDefault="5C9B435E">
            <w:pPr>
              <w:pStyle w:val="ListParagraph"/>
              <w:numPr>
                <w:ilvl w:val="0"/>
                <w:numId w:val="187"/>
              </w:numPr>
              <w:spacing w:before="120" w:after="120"/>
              <w:contextualSpacing w:val="0"/>
              <w:rPr>
                <w:rFonts w:asciiTheme="minorHAnsi" w:hAnsiTheme="minorHAnsi"/>
                <w:lang w:val="en-GB"/>
              </w:rPr>
            </w:pPr>
            <w:r w:rsidRPr="00282B46">
              <w:rPr>
                <w:rFonts w:asciiTheme="minorHAnsi" w:hAnsiTheme="minorHAnsi"/>
                <w:lang w:val="en-GB"/>
              </w:rPr>
              <w:t>In 2019 and in partnership with Deloitte Risk Advisory, a cybersecurity landscape review was conducted</w:t>
            </w:r>
            <w:r w:rsidR="2E8165DC" w:rsidRPr="00282B46">
              <w:rPr>
                <w:rFonts w:asciiTheme="minorHAnsi" w:hAnsiTheme="minorHAnsi"/>
                <w:lang w:val="en-GB"/>
              </w:rPr>
              <w:t xml:space="preserve"> for C</w:t>
            </w:r>
            <w:r w:rsidR="4E564F27" w:rsidRPr="00282B46">
              <w:rPr>
                <w:rFonts w:asciiTheme="minorHAnsi" w:hAnsiTheme="minorHAnsi"/>
                <w:lang w:val="en-GB"/>
              </w:rPr>
              <w:t>ô</w:t>
            </w:r>
            <w:r w:rsidR="2E8165DC" w:rsidRPr="00282B46">
              <w:rPr>
                <w:rFonts w:asciiTheme="minorHAnsi" w:hAnsiTheme="minorHAnsi"/>
                <w:lang w:val="en-GB"/>
              </w:rPr>
              <w:t>te d’Ivoire, including on the ITU Global Cybersecurity</w:t>
            </w:r>
            <w:r w:rsidR="67F8AB3C" w:rsidRPr="00282B46">
              <w:rPr>
                <w:rFonts w:asciiTheme="minorHAnsi" w:hAnsiTheme="minorHAnsi"/>
                <w:lang w:val="en-GB"/>
              </w:rPr>
              <w:t xml:space="preserve"> Index findings. </w:t>
            </w:r>
            <w:r w:rsidR="006D6E0B" w:rsidRPr="00282B46">
              <w:rPr>
                <w:rFonts w:asciiTheme="minorHAnsi" w:hAnsiTheme="minorHAnsi"/>
                <w:lang w:val="en-GB"/>
              </w:rPr>
              <w:t xml:space="preserve">The review helped the country to identify cybersecurity priority initiatives to improve its cybersecurity </w:t>
            </w:r>
            <w:r w:rsidR="00543F84" w:rsidRPr="00282B46">
              <w:rPr>
                <w:rFonts w:asciiTheme="minorHAnsi" w:hAnsiTheme="minorHAnsi"/>
                <w:lang w:val="en-GB"/>
              </w:rPr>
              <w:t>situation</w:t>
            </w:r>
            <w:r w:rsidR="006D6E0B" w:rsidRPr="00282B46">
              <w:rPr>
                <w:rFonts w:asciiTheme="minorHAnsi" w:hAnsiTheme="minorHAnsi"/>
                <w:lang w:val="en-GB"/>
              </w:rPr>
              <w:t>.</w:t>
            </w:r>
            <w:r w:rsidR="00A20995" w:rsidRPr="00282B46">
              <w:rPr>
                <w:rFonts w:asciiTheme="minorHAnsi" w:hAnsiTheme="minorHAnsi"/>
                <w:lang w:val="en-GB"/>
              </w:rPr>
              <w:t xml:space="preserve"> </w:t>
            </w:r>
            <w:r w:rsidR="4D7E4038" w:rsidRPr="00282B46">
              <w:rPr>
                <w:rFonts w:asciiTheme="minorHAnsi" w:hAnsiTheme="minorHAnsi"/>
              </w:rPr>
              <w:t>Guidance was extended to South Africa towards developing a national data policy</w:t>
            </w:r>
            <w:r w:rsidR="5D0D2D3D" w:rsidRPr="00282B46">
              <w:rPr>
                <w:rFonts w:asciiTheme="minorHAnsi" w:hAnsiTheme="minorHAnsi"/>
              </w:rPr>
              <w:t>,</w:t>
            </w:r>
            <w:r w:rsidR="4D7E4038" w:rsidRPr="00282B46">
              <w:rPr>
                <w:rFonts w:asciiTheme="minorHAnsi" w:hAnsiTheme="minorHAnsi"/>
              </w:rPr>
              <w:t xml:space="preserve"> including a review of the cloud, </w:t>
            </w:r>
            <w:r w:rsidR="00524862" w:rsidRPr="00282B46">
              <w:rPr>
                <w:rFonts w:asciiTheme="minorHAnsi" w:hAnsiTheme="minorHAnsi"/>
              </w:rPr>
              <w:t>privacy,</w:t>
            </w:r>
            <w:r w:rsidR="4D7E4038" w:rsidRPr="00282B46">
              <w:rPr>
                <w:rFonts w:asciiTheme="minorHAnsi" w:hAnsiTheme="minorHAnsi"/>
              </w:rPr>
              <w:t xml:space="preserve"> and cyber-security draft policy. A workshop for key policy bodies was held </w:t>
            </w:r>
            <w:r w:rsidR="4AC3DB81" w:rsidRPr="00282B46">
              <w:rPr>
                <w:rFonts w:asciiTheme="minorHAnsi" w:hAnsiTheme="minorHAnsi"/>
              </w:rPr>
              <w:t xml:space="preserve">in </w:t>
            </w:r>
            <w:r w:rsidR="4D7E4038" w:rsidRPr="00282B46">
              <w:rPr>
                <w:rFonts w:asciiTheme="minorHAnsi" w:hAnsiTheme="minorHAnsi"/>
              </w:rPr>
              <w:t>January 2020.</w:t>
            </w:r>
            <w:r w:rsidR="009C78F0" w:rsidRPr="00282B46">
              <w:rPr>
                <w:rFonts w:asciiTheme="minorHAnsi" w:hAnsiTheme="minorHAnsi"/>
              </w:rPr>
              <w:t xml:space="preserve"> </w:t>
            </w:r>
          </w:p>
          <w:p w14:paraId="199EDB96" w14:textId="4897B760" w:rsidR="00127B78" w:rsidRPr="00282B46" w:rsidRDefault="00127B78" w:rsidP="00B05D02">
            <w:pPr>
              <w:keepNext/>
              <w:spacing w:before="120" w:after="120"/>
              <w:rPr>
                <w:rFonts w:asciiTheme="minorHAnsi" w:hAnsiTheme="minorHAnsi"/>
                <w:lang w:val="en-GB"/>
              </w:rPr>
            </w:pPr>
            <w:r w:rsidRPr="00282B46">
              <w:rPr>
                <w:rFonts w:asciiTheme="minorHAnsi" w:hAnsiTheme="minorHAnsi"/>
                <w:lang w:val="en-GB"/>
              </w:rPr>
              <w:t>Arab States</w:t>
            </w:r>
            <w:r w:rsidR="00E4189A" w:rsidRPr="00282B46">
              <w:rPr>
                <w:rFonts w:asciiTheme="minorHAnsi" w:hAnsiTheme="minorHAnsi"/>
                <w:lang w:val="en-GB"/>
              </w:rPr>
              <w:t xml:space="preserve"> region</w:t>
            </w:r>
            <w:r w:rsidRPr="00282B46">
              <w:rPr>
                <w:rFonts w:asciiTheme="minorHAnsi" w:hAnsiTheme="minorHAnsi"/>
                <w:lang w:val="en-GB"/>
              </w:rPr>
              <w:t>: Confidence and security in the use of telecommunications/ICTs</w:t>
            </w:r>
            <w:r w:rsidR="00071A4C" w:rsidRPr="00282B46">
              <w:rPr>
                <w:rFonts w:asciiTheme="minorHAnsi" w:hAnsiTheme="minorHAnsi"/>
                <w:lang w:val="en-GB"/>
              </w:rPr>
              <w:t>:</w:t>
            </w:r>
          </w:p>
          <w:p w14:paraId="7E5AD04C" w14:textId="5790C220" w:rsidR="00127B78" w:rsidRPr="00282B46" w:rsidRDefault="00127B78" w:rsidP="00282B46">
            <w:pPr>
              <w:numPr>
                <w:ilvl w:val="0"/>
                <w:numId w:val="187"/>
              </w:numPr>
              <w:spacing w:before="120" w:after="120"/>
              <w:rPr>
                <w:rFonts w:asciiTheme="minorHAnsi" w:hAnsiTheme="minorHAnsi"/>
                <w:lang w:eastAsia="en-US"/>
              </w:rPr>
            </w:pPr>
            <w:r w:rsidRPr="00282B46">
              <w:rPr>
                <w:rFonts w:asciiTheme="minorHAnsi" w:hAnsiTheme="minorHAnsi"/>
                <w:lang w:val="en-GB"/>
              </w:rPr>
              <w:t>During the Regional Cyber Security Week for the Arab States region</w:t>
            </w:r>
            <w:r w:rsidR="006E3329" w:rsidRPr="00282B46">
              <w:rPr>
                <w:rFonts w:asciiTheme="minorHAnsi" w:hAnsiTheme="minorHAnsi"/>
                <w:lang w:val="en-GB"/>
              </w:rPr>
              <w:t>,</w:t>
            </w:r>
            <w:r w:rsidRPr="00282B46">
              <w:rPr>
                <w:rFonts w:asciiTheme="minorHAnsi" w:hAnsiTheme="minorHAnsi"/>
                <w:lang w:val="en-GB"/>
              </w:rPr>
              <w:t xml:space="preserve"> the ITU Arab Regional Cyber Security </w:t>
            </w:r>
            <w:r w:rsidRPr="00282B46">
              <w:rPr>
                <w:rFonts w:asciiTheme="minorHAnsi" w:hAnsiTheme="minorHAnsi"/>
                <w:lang w:eastAsia="en-US"/>
              </w:rPr>
              <w:t>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w:t>
            </w:r>
            <w:r w:rsidR="002D4FE5" w:rsidRPr="00282B46">
              <w:rPr>
                <w:rFonts w:asciiTheme="minorHAnsi" w:hAnsiTheme="minorHAnsi"/>
                <w:lang w:eastAsia="en-US"/>
              </w:rPr>
              <w:t>;</w:t>
            </w:r>
          </w:p>
          <w:p w14:paraId="469BBFAE" w14:textId="2A607470" w:rsidR="003A3F7D" w:rsidRPr="00282B46" w:rsidRDefault="00127B78" w:rsidP="00282B46">
            <w:pPr>
              <w:numPr>
                <w:ilvl w:val="0"/>
                <w:numId w:val="187"/>
              </w:numPr>
              <w:spacing w:before="120" w:after="120"/>
              <w:rPr>
                <w:rFonts w:asciiTheme="minorHAnsi" w:hAnsiTheme="minorHAnsi"/>
                <w:lang w:eastAsia="en-US"/>
              </w:rPr>
            </w:pPr>
            <w:r w:rsidRPr="00282B46">
              <w:rPr>
                <w:rFonts w:asciiTheme="minorHAnsi" w:hAnsiTheme="minorHAnsi"/>
                <w:lang w:eastAsia="en-US"/>
              </w:rPr>
              <w:t>Capacity development and technical assistance were provided to Sudan to improve its strategy on critical information infrastructure protection</w:t>
            </w:r>
            <w:r w:rsidR="002D4FE5" w:rsidRPr="00282B46">
              <w:rPr>
                <w:rFonts w:asciiTheme="minorHAnsi" w:hAnsiTheme="minorHAnsi"/>
                <w:lang w:eastAsia="en-US"/>
              </w:rPr>
              <w:t>.</w:t>
            </w:r>
          </w:p>
          <w:p w14:paraId="33723CEC" w14:textId="3B9449BA" w:rsidR="0099406C" w:rsidRPr="00282B46" w:rsidRDefault="0099406C" w:rsidP="00B05D02">
            <w:pPr>
              <w:keepNext/>
              <w:spacing w:before="120" w:after="120"/>
              <w:rPr>
                <w:rFonts w:asciiTheme="minorHAnsi" w:hAnsiTheme="minorHAnsi"/>
                <w:lang w:eastAsia="en-US"/>
              </w:rPr>
            </w:pPr>
            <w:r w:rsidRPr="00282B46">
              <w:rPr>
                <w:rFonts w:asciiTheme="minorHAnsi" w:hAnsiTheme="minorHAnsi"/>
                <w:lang w:eastAsia="en-US"/>
              </w:rPr>
              <w:t>Americas region:</w:t>
            </w:r>
          </w:p>
          <w:p w14:paraId="4646674B" w14:textId="7F62C905" w:rsidR="0099406C" w:rsidRPr="00282B46" w:rsidRDefault="0099406C" w:rsidP="00282B46">
            <w:pPr>
              <w:numPr>
                <w:ilvl w:val="0"/>
                <w:numId w:val="188"/>
              </w:numPr>
              <w:spacing w:before="120" w:after="120"/>
              <w:rPr>
                <w:rFonts w:asciiTheme="minorHAnsi" w:hAnsiTheme="minorHAnsi"/>
                <w:lang w:eastAsia="en-US"/>
              </w:rPr>
            </w:pPr>
            <w:r w:rsidRPr="00282B46">
              <w:rPr>
                <w:rFonts w:asciiTheme="minorHAnsi" w:hAnsiTheme="minorHAnsi"/>
                <w:lang w:eastAsia="en-US"/>
              </w:rPr>
              <w:t xml:space="preserve">As of 2021, ITU is implementing a </w:t>
            </w:r>
            <w:r w:rsidR="00DA269F" w:rsidRPr="00282B46">
              <w:rPr>
                <w:rFonts w:asciiTheme="minorHAnsi" w:hAnsiTheme="minorHAnsi"/>
                <w:lang w:eastAsia="en-US"/>
              </w:rPr>
              <w:t>c</w:t>
            </w:r>
            <w:r w:rsidRPr="00282B46">
              <w:rPr>
                <w:rFonts w:asciiTheme="minorHAnsi" w:hAnsiTheme="minorHAnsi"/>
                <w:lang w:eastAsia="en-US"/>
              </w:rPr>
              <w:t xml:space="preserve">ybersecurity and </w:t>
            </w:r>
            <w:r w:rsidR="00DA269F" w:rsidRPr="00282B46">
              <w:rPr>
                <w:rFonts w:asciiTheme="minorHAnsi" w:hAnsiTheme="minorHAnsi"/>
                <w:lang w:eastAsia="en-US"/>
              </w:rPr>
              <w:t>d</w:t>
            </w:r>
            <w:r w:rsidRPr="00282B46">
              <w:rPr>
                <w:rFonts w:asciiTheme="minorHAnsi" w:hAnsiTheme="minorHAnsi"/>
                <w:lang w:eastAsia="en-US"/>
              </w:rPr>
              <w:t xml:space="preserve">isaster </w:t>
            </w:r>
            <w:r w:rsidR="00DA269F" w:rsidRPr="00282B46">
              <w:rPr>
                <w:rFonts w:asciiTheme="minorHAnsi" w:hAnsiTheme="minorHAnsi"/>
                <w:lang w:eastAsia="en-US"/>
              </w:rPr>
              <w:t>r</w:t>
            </w:r>
            <w:r w:rsidRPr="00282B46">
              <w:rPr>
                <w:rFonts w:asciiTheme="minorHAnsi" w:hAnsiTheme="minorHAnsi"/>
                <w:lang w:eastAsia="en-US"/>
              </w:rPr>
              <w:t xml:space="preserve">eduction </w:t>
            </w:r>
            <w:proofErr w:type="spellStart"/>
            <w:r w:rsidR="00DA269F" w:rsidRPr="00282B46">
              <w:rPr>
                <w:rFonts w:asciiTheme="minorHAnsi" w:hAnsiTheme="minorHAnsi"/>
                <w:lang w:eastAsia="en-US"/>
              </w:rPr>
              <w:t>p</w:t>
            </w:r>
            <w:r w:rsidRPr="00282B46">
              <w:rPr>
                <w:rFonts w:asciiTheme="minorHAnsi" w:hAnsiTheme="minorHAnsi"/>
                <w:lang w:eastAsia="en-US"/>
              </w:rPr>
              <w:t>rogramme</w:t>
            </w:r>
            <w:proofErr w:type="spellEnd"/>
            <w:r w:rsidRPr="00282B46">
              <w:rPr>
                <w:rFonts w:asciiTheme="minorHAnsi" w:hAnsiTheme="minorHAnsi"/>
                <w:lang w:eastAsia="en-US"/>
              </w:rPr>
              <w:t xml:space="preserve"> for Barbados</w:t>
            </w:r>
            <w:r w:rsidR="002D4FE5" w:rsidRPr="00282B46">
              <w:rPr>
                <w:rFonts w:asciiTheme="minorHAnsi" w:hAnsiTheme="minorHAnsi"/>
                <w:lang w:eastAsia="en-US"/>
              </w:rPr>
              <w:t>;</w:t>
            </w:r>
          </w:p>
          <w:p w14:paraId="71A464A9" w14:textId="3A75041E" w:rsidR="007220D2" w:rsidRPr="00282B46" w:rsidRDefault="007220D2" w:rsidP="00282B46">
            <w:pPr>
              <w:numPr>
                <w:ilvl w:val="0"/>
                <w:numId w:val="188"/>
              </w:numPr>
              <w:spacing w:before="120" w:after="120"/>
              <w:rPr>
                <w:rFonts w:asciiTheme="minorHAnsi" w:hAnsiTheme="minorHAnsi"/>
                <w:lang w:eastAsia="en-US"/>
              </w:rPr>
            </w:pPr>
            <w:r w:rsidRPr="00282B46">
              <w:rPr>
                <w:rFonts w:asciiTheme="minorHAnsi" w:hAnsiTheme="minorHAnsi"/>
                <w:lang w:eastAsia="en-US"/>
              </w:rPr>
              <w:t xml:space="preserve">An online training course on Advanced ICT Policy and Regulations was delivered in 2019 and </w:t>
            </w:r>
            <w:r w:rsidR="007B33A0" w:rsidRPr="00282B46">
              <w:rPr>
                <w:rFonts w:asciiTheme="minorHAnsi" w:hAnsiTheme="minorHAnsi"/>
                <w:lang w:eastAsia="en-US"/>
              </w:rPr>
              <w:t xml:space="preserve">in </w:t>
            </w:r>
            <w:r w:rsidRPr="00282B46">
              <w:rPr>
                <w:rFonts w:asciiTheme="minorHAnsi" w:hAnsiTheme="minorHAnsi"/>
                <w:lang w:eastAsia="en-US"/>
              </w:rPr>
              <w:t xml:space="preserve">2020 to support ITU members covering topics related to internet governance, </w:t>
            </w:r>
            <w:r w:rsidR="00524862" w:rsidRPr="00282B46">
              <w:rPr>
                <w:rFonts w:asciiTheme="minorHAnsi" w:hAnsiTheme="minorHAnsi"/>
                <w:lang w:eastAsia="en-US"/>
              </w:rPr>
              <w:t>connectivity,</w:t>
            </w:r>
            <w:r w:rsidRPr="00282B46">
              <w:rPr>
                <w:rFonts w:asciiTheme="minorHAnsi" w:hAnsiTheme="minorHAnsi"/>
                <w:lang w:eastAsia="en-US"/>
              </w:rPr>
              <w:t xml:space="preserve"> and cybersecurity</w:t>
            </w:r>
            <w:r w:rsidR="00DD4075" w:rsidRPr="00282B46">
              <w:rPr>
                <w:rFonts w:asciiTheme="minorHAnsi" w:hAnsiTheme="minorHAnsi"/>
                <w:lang w:eastAsia="en-US"/>
              </w:rPr>
              <w:t>;</w:t>
            </w:r>
          </w:p>
          <w:p w14:paraId="2B7C9BE5" w14:textId="29B61C5A" w:rsidR="00EB4290" w:rsidRPr="00282B46" w:rsidRDefault="00EB4290" w:rsidP="00282B46">
            <w:pPr>
              <w:numPr>
                <w:ilvl w:val="0"/>
                <w:numId w:val="188"/>
              </w:numPr>
              <w:spacing w:before="120" w:after="120"/>
              <w:rPr>
                <w:rFonts w:asciiTheme="minorHAnsi" w:hAnsiTheme="minorHAnsi"/>
              </w:rPr>
            </w:pPr>
            <w:r w:rsidRPr="00282B46">
              <w:rPr>
                <w:rFonts w:asciiTheme="minorHAnsi" w:hAnsiTheme="minorHAnsi"/>
                <w:lang w:eastAsia="en-US"/>
              </w:rPr>
              <w:t>From 4 to 8 June 2018</w:t>
            </w:r>
            <w:r w:rsidR="00542741" w:rsidRPr="00282B46">
              <w:rPr>
                <w:rFonts w:asciiTheme="minorHAnsi" w:hAnsiTheme="minorHAnsi"/>
                <w:lang w:eastAsia="en-US"/>
              </w:rPr>
              <w:t>,</w:t>
            </w:r>
            <w:r w:rsidRPr="00282B46">
              <w:rPr>
                <w:rFonts w:asciiTheme="minorHAnsi" w:hAnsiTheme="minorHAnsi"/>
                <w:lang w:eastAsia="en-US"/>
              </w:rPr>
              <w:t xml:space="preserve"> ITU organized the Regional Cybersecurity Workshop and Cyberdrill at the kind invitation </w:t>
            </w:r>
            <w:r w:rsidRPr="00282B46">
              <w:rPr>
                <w:rFonts w:asciiTheme="minorHAnsi" w:hAnsiTheme="minorHAnsi"/>
              </w:rPr>
              <w:t xml:space="preserve">from the government of Argentina and hosted by the Universidad de La Plata. The event was attended by 117 people. Of these, 15 people attended the session on child online protection and 50 people participated to the hands-on exercises of the </w:t>
            </w:r>
            <w:proofErr w:type="spellStart"/>
            <w:r w:rsidR="007B33A0" w:rsidRPr="00282B46">
              <w:rPr>
                <w:rFonts w:asciiTheme="minorHAnsi" w:hAnsiTheme="minorHAnsi"/>
              </w:rPr>
              <w:t>c</w:t>
            </w:r>
            <w:r w:rsidRPr="00282B46">
              <w:rPr>
                <w:rFonts w:asciiTheme="minorHAnsi" w:hAnsiTheme="minorHAnsi"/>
              </w:rPr>
              <w:t>yberdrill</w:t>
            </w:r>
            <w:proofErr w:type="spellEnd"/>
            <w:r w:rsidRPr="00282B46">
              <w:rPr>
                <w:rFonts w:asciiTheme="minorHAnsi" w:hAnsiTheme="minorHAnsi"/>
              </w:rPr>
              <w:t>. The event included participants from Argentina, Bahamas, Brazil, Chile, Cuba, Ecuador, El Salvador, Guyana, Paraguay, and Uruguay</w:t>
            </w:r>
            <w:r w:rsidR="00DD4075" w:rsidRPr="00282B46">
              <w:rPr>
                <w:rFonts w:asciiTheme="minorHAnsi" w:hAnsiTheme="minorHAnsi"/>
              </w:rPr>
              <w:t>;</w:t>
            </w:r>
          </w:p>
          <w:p w14:paraId="64228A57" w14:textId="399DFC02" w:rsidR="0099406C" w:rsidRPr="00282B46" w:rsidRDefault="00EB4290">
            <w:pPr>
              <w:numPr>
                <w:ilvl w:val="0"/>
                <w:numId w:val="188"/>
              </w:numPr>
              <w:spacing w:before="120" w:after="120"/>
              <w:rPr>
                <w:rFonts w:asciiTheme="minorHAnsi" w:hAnsiTheme="minorHAnsi"/>
                <w:lang w:val="en-GB"/>
              </w:rPr>
            </w:pPr>
            <w:r w:rsidRPr="00282B46">
              <w:rPr>
                <w:rFonts w:asciiTheme="minorHAnsi" w:hAnsiTheme="minorHAnsi"/>
              </w:rPr>
              <w:t xml:space="preserve">On 15 September 2020 ITU organized the online cybersecurity Americas Regional Dialogue: CIRTs and Lessons Learned from COVD19 crisis. The event was attended by 100 people from Argentina, Barbados, Belize, Bolivia, Brazil, Chile, Colombia, Dominican Republic, Ecuador, El Salvador, Guyana, </w:t>
            </w:r>
            <w:r w:rsidRPr="00282B46">
              <w:rPr>
                <w:rFonts w:asciiTheme="minorHAnsi" w:hAnsiTheme="minorHAnsi"/>
                <w:lang w:eastAsia="en-US"/>
              </w:rPr>
              <w:t>Mexico</w:t>
            </w:r>
            <w:r w:rsidRPr="00282B46">
              <w:rPr>
                <w:rFonts w:asciiTheme="minorHAnsi" w:hAnsiTheme="minorHAnsi"/>
              </w:rPr>
              <w:t>, Paraguay, Peru, Suriname, Trinidad and Tobago, United States, and Uruguay.</w:t>
            </w:r>
          </w:p>
          <w:p w14:paraId="7CD9B58F" w14:textId="7A51A5AD" w:rsidR="00CF2960" w:rsidRPr="00282B46" w:rsidRDefault="00CF2960" w:rsidP="00B05D02">
            <w:pPr>
              <w:keepNext/>
              <w:spacing w:before="120" w:after="120"/>
              <w:rPr>
                <w:rFonts w:asciiTheme="minorHAnsi" w:hAnsiTheme="minorHAnsi"/>
              </w:rPr>
            </w:pPr>
            <w:r w:rsidRPr="00282B46">
              <w:rPr>
                <w:rFonts w:asciiTheme="minorHAnsi" w:hAnsiTheme="minorHAnsi"/>
              </w:rPr>
              <w:t>Arab St</w:t>
            </w:r>
            <w:r w:rsidR="007C1EDE" w:rsidRPr="00282B46">
              <w:rPr>
                <w:rFonts w:asciiTheme="minorHAnsi" w:hAnsiTheme="minorHAnsi"/>
              </w:rPr>
              <w:t>ates region:</w:t>
            </w:r>
          </w:p>
          <w:p w14:paraId="29E51AB6" w14:textId="70287794" w:rsidR="007C1EDE" w:rsidRPr="00282B46" w:rsidRDefault="007C1EDE"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 xml:space="preserve">Regional </w:t>
            </w:r>
            <w:proofErr w:type="spellStart"/>
            <w:r w:rsidRPr="00282B46">
              <w:rPr>
                <w:rFonts w:asciiTheme="minorHAnsi" w:hAnsiTheme="minorHAnsi"/>
                <w:lang w:eastAsia="en-US"/>
              </w:rPr>
              <w:t>Cyberdrill</w:t>
            </w:r>
            <w:r w:rsidR="00806DDA" w:rsidRPr="00282B46">
              <w:rPr>
                <w:rFonts w:asciiTheme="minorHAnsi" w:hAnsiTheme="minorHAnsi"/>
                <w:lang w:eastAsia="en-US"/>
              </w:rPr>
              <w:t>s</w:t>
            </w:r>
            <w:proofErr w:type="spellEnd"/>
            <w:r w:rsidR="00806DDA" w:rsidRPr="00282B46">
              <w:rPr>
                <w:rFonts w:asciiTheme="minorHAnsi" w:hAnsiTheme="minorHAnsi"/>
                <w:lang w:eastAsia="en-US"/>
              </w:rPr>
              <w:t xml:space="preserve"> were organized in</w:t>
            </w:r>
            <w:r w:rsidRPr="00282B46">
              <w:rPr>
                <w:rFonts w:asciiTheme="minorHAnsi" w:hAnsiTheme="minorHAnsi"/>
                <w:lang w:eastAsia="en-US"/>
              </w:rPr>
              <w:t xml:space="preserve"> Kuwait (2018)</w:t>
            </w:r>
            <w:r w:rsidR="00806DDA" w:rsidRPr="00282B46">
              <w:rPr>
                <w:rFonts w:asciiTheme="minorHAnsi" w:hAnsiTheme="minorHAnsi"/>
                <w:lang w:eastAsia="en-US"/>
              </w:rPr>
              <w:t xml:space="preserve"> and </w:t>
            </w:r>
            <w:r w:rsidRPr="00282B46">
              <w:rPr>
                <w:rFonts w:asciiTheme="minorHAnsi" w:hAnsiTheme="minorHAnsi"/>
                <w:lang w:eastAsia="en-US"/>
              </w:rPr>
              <w:t>Oman (2019)</w:t>
            </w:r>
            <w:r w:rsidR="004628E8" w:rsidRPr="00282B46">
              <w:rPr>
                <w:rFonts w:asciiTheme="minorHAnsi" w:hAnsiTheme="minorHAnsi"/>
                <w:lang w:eastAsia="en-US"/>
              </w:rPr>
              <w:t>;</w:t>
            </w:r>
          </w:p>
          <w:p w14:paraId="553E897D" w14:textId="615E0D13" w:rsidR="007C1EDE" w:rsidRPr="00282B46" w:rsidRDefault="007C1EDE"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lastRenderedPageBreak/>
              <w:t xml:space="preserve">In 2018, ITU organized </w:t>
            </w:r>
            <w:r w:rsidR="00806DDA" w:rsidRPr="00282B46">
              <w:rPr>
                <w:rFonts w:asciiTheme="minorHAnsi" w:hAnsiTheme="minorHAnsi"/>
                <w:lang w:eastAsia="en-US"/>
              </w:rPr>
              <w:t xml:space="preserve">a </w:t>
            </w:r>
            <w:proofErr w:type="gramStart"/>
            <w:r w:rsidRPr="00282B46">
              <w:rPr>
                <w:rFonts w:asciiTheme="minorHAnsi" w:hAnsiTheme="minorHAnsi"/>
                <w:lang w:eastAsia="en-US"/>
              </w:rPr>
              <w:t>High Level</w:t>
            </w:r>
            <w:proofErr w:type="gramEnd"/>
            <w:r w:rsidRPr="00282B46">
              <w:rPr>
                <w:rFonts w:asciiTheme="minorHAnsi" w:hAnsiTheme="minorHAnsi"/>
                <w:lang w:eastAsia="en-US"/>
              </w:rPr>
              <w:t xml:space="preserve"> Regional Meeting for Building Partnership with Academia in the Field of Cybersecurity</w:t>
            </w:r>
            <w:r w:rsidR="003607D3" w:rsidRPr="00282B46">
              <w:rPr>
                <w:rFonts w:asciiTheme="minorHAnsi" w:hAnsiTheme="minorHAnsi"/>
                <w:lang w:eastAsia="en-US"/>
              </w:rPr>
              <w:t xml:space="preserve">. The objective was to </w:t>
            </w:r>
            <w:r w:rsidRPr="00282B46">
              <w:rPr>
                <w:rFonts w:asciiTheme="minorHAnsi" w:hAnsiTheme="minorHAnsi"/>
                <w:lang w:eastAsia="en-US"/>
              </w:rPr>
              <w:t>establish</w:t>
            </w:r>
            <w:r w:rsidR="003607D3" w:rsidRPr="00282B46">
              <w:rPr>
                <w:rFonts w:asciiTheme="minorHAnsi" w:hAnsiTheme="minorHAnsi"/>
                <w:lang w:eastAsia="en-US"/>
              </w:rPr>
              <w:t xml:space="preserve"> </w:t>
            </w:r>
            <w:r w:rsidRPr="00282B46">
              <w:rPr>
                <w:rFonts w:asciiTheme="minorHAnsi" w:hAnsiTheme="minorHAnsi"/>
                <w:lang w:eastAsia="en-US"/>
              </w:rPr>
              <w:t xml:space="preserve">a partnership between academia and other ITU members in order to build confidence and security in the use of ICTs, and to </w:t>
            </w:r>
            <w:r w:rsidR="004628E8" w:rsidRPr="00282B46">
              <w:rPr>
                <w:rFonts w:asciiTheme="minorHAnsi" w:hAnsiTheme="minorHAnsi"/>
                <w:lang w:eastAsia="en-US"/>
              </w:rPr>
              <w:t>highlight</w:t>
            </w:r>
            <w:r w:rsidRPr="00282B46">
              <w:rPr>
                <w:rFonts w:asciiTheme="minorHAnsi" w:hAnsiTheme="minorHAnsi"/>
                <w:lang w:eastAsia="en-US"/>
              </w:rPr>
              <w:t xml:space="preserve"> the importance of creating academic professionals in the Arab region</w:t>
            </w:r>
            <w:r w:rsidR="004628E8" w:rsidRPr="00282B46">
              <w:rPr>
                <w:rFonts w:asciiTheme="minorHAnsi" w:hAnsiTheme="minorHAnsi"/>
                <w:lang w:eastAsia="en-US"/>
              </w:rPr>
              <w:t>;</w:t>
            </w:r>
          </w:p>
          <w:p w14:paraId="5B2D644A" w14:textId="5B805543" w:rsidR="007C1EDE" w:rsidRPr="00282B46" w:rsidRDefault="007C1EDE" w:rsidP="007C1EDE">
            <w:pPr>
              <w:pStyle w:val="ListParagraph"/>
              <w:keepNext/>
              <w:numPr>
                <w:ilvl w:val="0"/>
                <w:numId w:val="236"/>
              </w:numPr>
              <w:tabs>
                <w:tab w:val="clear" w:pos="1134"/>
                <w:tab w:val="clear" w:pos="1871"/>
                <w:tab w:val="clear" w:pos="2268"/>
              </w:tabs>
              <w:spacing w:before="120" w:line="293" w:lineRule="auto"/>
              <w:contextualSpacing w:val="0"/>
              <w:jc w:val="both"/>
              <w:rPr>
                <w:rFonts w:asciiTheme="minorHAnsi" w:hAnsiTheme="minorHAnsi"/>
                <w:lang w:eastAsia="en-US"/>
              </w:rPr>
            </w:pPr>
            <w:r w:rsidRPr="00282B46">
              <w:rPr>
                <w:rFonts w:asciiTheme="minorHAnsi" w:hAnsiTheme="minorHAnsi"/>
                <w:lang w:eastAsia="en-US"/>
              </w:rPr>
              <w:t xml:space="preserve">ITU </w:t>
            </w:r>
            <w:r w:rsidR="004628E8" w:rsidRPr="00282B46">
              <w:rPr>
                <w:rFonts w:asciiTheme="minorHAnsi" w:hAnsiTheme="minorHAnsi"/>
                <w:lang w:eastAsia="en-US"/>
              </w:rPr>
              <w:t xml:space="preserve">organized the </w:t>
            </w:r>
            <w:r w:rsidRPr="00282B46">
              <w:rPr>
                <w:rFonts w:asciiTheme="minorHAnsi" w:hAnsiTheme="minorHAnsi"/>
                <w:lang w:eastAsia="en-US"/>
              </w:rPr>
              <w:t xml:space="preserve">Regional Workshop on Securing the Critical Infrastructure for </w:t>
            </w:r>
            <w:r w:rsidR="004628E8" w:rsidRPr="00282B46">
              <w:rPr>
                <w:rFonts w:asciiTheme="minorHAnsi" w:hAnsiTheme="minorHAnsi"/>
                <w:lang w:eastAsia="en-US"/>
              </w:rPr>
              <w:t xml:space="preserve">the </w:t>
            </w:r>
            <w:r w:rsidRPr="00282B46">
              <w:rPr>
                <w:rFonts w:asciiTheme="minorHAnsi" w:hAnsiTheme="minorHAnsi"/>
                <w:lang w:eastAsia="en-US"/>
              </w:rPr>
              <w:t>Financial Industry</w:t>
            </w:r>
            <w:r w:rsidR="004628E8" w:rsidRPr="00282B46">
              <w:rPr>
                <w:rFonts w:asciiTheme="minorHAnsi" w:hAnsiTheme="minorHAnsi"/>
                <w:lang w:eastAsia="en-US"/>
              </w:rPr>
              <w:t xml:space="preserve"> in </w:t>
            </w:r>
            <w:r w:rsidRPr="00282B46">
              <w:rPr>
                <w:rFonts w:asciiTheme="minorHAnsi" w:hAnsiTheme="minorHAnsi"/>
                <w:lang w:eastAsia="en-US"/>
              </w:rPr>
              <w:t xml:space="preserve">Cairo-Egypt, </w:t>
            </w:r>
            <w:r w:rsidR="004628E8" w:rsidRPr="00282B46">
              <w:rPr>
                <w:rFonts w:asciiTheme="minorHAnsi" w:hAnsiTheme="minorHAnsi"/>
                <w:lang w:eastAsia="en-US"/>
              </w:rPr>
              <w:t>in</w:t>
            </w:r>
            <w:r w:rsidRPr="00282B46">
              <w:rPr>
                <w:rFonts w:asciiTheme="minorHAnsi" w:hAnsiTheme="minorHAnsi"/>
                <w:lang w:eastAsia="en-US"/>
              </w:rPr>
              <w:t xml:space="preserve"> October 2018</w:t>
            </w:r>
            <w:r w:rsidR="004628E8" w:rsidRPr="00282B46">
              <w:rPr>
                <w:rFonts w:asciiTheme="minorHAnsi" w:hAnsiTheme="minorHAnsi"/>
                <w:lang w:eastAsia="en-US"/>
              </w:rPr>
              <w:t>;</w:t>
            </w:r>
          </w:p>
          <w:p w14:paraId="776D4997" w14:textId="2562AA43" w:rsidR="007C1EDE" w:rsidRPr="00282B46" w:rsidRDefault="004628E8" w:rsidP="007C1EDE">
            <w:pPr>
              <w:pStyle w:val="ListParagraph"/>
              <w:numPr>
                <w:ilvl w:val="0"/>
                <w:numId w:val="236"/>
              </w:numPr>
              <w:tabs>
                <w:tab w:val="clear" w:pos="1134"/>
                <w:tab w:val="clear" w:pos="1871"/>
                <w:tab w:val="clear" w:pos="2268"/>
              </w:tabs>
              <w:overflowPunct w:val="0"/>
              <w:autoSpaceDE w:val="0"/>
              <w:autoSpaceDN w:val="0"/>
              <w:adjustRightInd w:val="0"/>
              <w:spacing w:before="40" w:line="293" w:lineRule="auto"/>
              <w:jc w:val="both"/>
              <w:textAlignment w:val="baseline"/>
              <w:rPr>
                <w:rFonts w:asciiTheme="minorHAnsi" w:hAnsiTheme="minorHAnsi"/>
                <w:lang w:eastAsia="en-US"/>
              </w:rPr>
            </w:pPr>
            <w:r w:rsidRPr="00282B46">
              <w:rPr>
                <w:rFonts w:asciiTheme="minorHAnsi" w:hAnsiTheme="minorHAnsi"/>
                <w:lang w:eastAsia="en-US"/>
              </w:rPr>
              <w:t>A t</w:t>
            </w:r>
            <w:r w:rsidR="007C1EDE" w:rsidRPr="00282B46">
              <w:rPr>
                <w:rFonts w:asciiTheme="minorHAnsi" w:hAnsiTheme="minorHAnsi"/>
                <w:lang w:eastAsia="en-US"/>
              </w:rPr>
              <w:t xml:space="preserve">raining course for the Saudi public </w:t>
            </w:r>
            <w:proofErr w:type="gramStart"/>
            <w:r w:rsidR="007C1EDE" w:rsidRPr="00282B46">
              <w:rPr>
                <w:rFonts w:asciiTheme="minorHAnsi" w:hAnsiTheme="minorHAnsi"/>
                <w:lang w:eastAsia="en-US"/>
              </w:rPr>
              <w:t>pros</w:t>
            </w:r>
            <w:r w:rsidRPr="00282B46">
              <w:rPr>
                <w:rFonts w:asciiTheme="minorHAnsi" w:hAnsiTheme="minorHAnsi"/>
                <w:lang w:eastAsia="en-US"/>
              </w:rPr>
              <w:t>ec</w:t>
            </w:r>
            <w:r w:rsidR="007C1EDE" w:rsidRPr="00282B46">
              <w:rPr>
                <w:rFonts w:asciiTheme="minorHAnsi" w:hAnsiTheme="minorHAnsi"/>
                <w:lang w:eastAsia="en-US"/>
              </w:rPr>
              <w:t>utors</w:t>
            </w:r>
            <w:proofErr w:type="gramEnd"/>
            <w:r w:rsidR="007C1EDE" w:rsidRPr="00282B46">
              <w:rPr>
                <w:rFonts w:asciiTheme="minorHAnsi" w:hAnsiTheme="minorHAnsi"/>
                <w:lang w:eastAsia="en-US"/>
              </w:rPr>
              <w:t xml:space="preserve"> commission on cybersecurity and data privacy took place in Cairo, </w:t>
            </w:r>
            <w:r w:rsidR="0092378C" w:rsidRPr="00282B46">
              <w:rPr>
                <w:rFonts w:asciiTheme="minorHAnsi" w:hAnsiTheme="minorHAnsi"/>
                <w:lang w:eastAsia="en-US"/>
              </w:rPr>
              <w:t xml:space="preserve">Egypt, in </w:t>
            </w:r>
            <w:r w:rsidR="007C1EDE" w:rsidRPr="00282B46">
              <w:rPr>
                <w:rFonts w:asciiTheme="minorHAnsi" w:hAnsiTheme="minorHAnsi"/>
                <w:lang w:eastAsia="en-US"/>
              </w:rPr>
              <w:t>December 2018</w:t>
            </w:r>
            <w:r w:rsidR="0092378C" w:rsidRPr="00282B46">
              <w:rPr>
                <w:rFonts w:asciiTheme="minorHAnsi" w:hAnsiTheme="minorHAnsi"/>
                <w:lang w:eastAsia="en-US"/>
              </w:rPr>
              <w:t>;</w:t>
            </w:r>
          </w:p>
          <w:p w14:paraId="36AD1679" w14:textId="3E08BE40" w:rsidR="007C1EDE" w:rsidRPr="00282B46" w:rsidRDefault="0092378C" w:rsidP="007C1EDE">
            <w:pPr>
              <w:pStyle w:val="ListParagraph"/>
              <w:numPr>
                <w:ilvl w:val="0"/>
                <w:numId w:val="236"/>
              </w:numPr>
              <w:rPr>
                <w:rFonts w:asciiTheme="minorHAnsi" w:hAnsiTheme="minorHAnsi"/>
                <w:lang w:eastAsia="en-US"/>
              </w:rPr>
            </w:pPr>
            <w:r w:rsidRPr="00282B46">
              <w:rPr>
                <w:rFonts w:asciiTheme="minorHAnsi" w:hAnsiTheme="minorHAnsi"/>
                <w:lang w:eastAsia="en-US"/>
              </w:rPr>
              <w:t>A w</w:t>
            </w:r>
            <w:r w:rsidR="007C1EDE" w:rsidRPr="00282B46">
              <w:rPr>
                <w:rFonts w:asciiTheme="minorHAnsi" w:hAnsiTheme="minorHAnsi"/>
                <w:lang w:eastAsia="en-US"/>
              </w:rPr>
              <w:t>orkshop on</w:t>
            </w:r>
            <w:r w:rsidRPr="00282B46">
              <w:rPr>
                <w:rFonts w:asciiTheme="minorHAnsi" w:hAnsiTheme="minorHAnsi"/>
                <w:lang w:eastAsia="en-US"/>
              </w:rPr>
              <w:t xml:space="preserve"> the</w:t>
            </w:r>
            <w:r w:rsidR="007C1EDE" w:rsidRPr="00282B46">
              <w:rPr>
                <w:rFonts w:asciiTheme="minorHAnsi" w:hAnsiTheme="minorHAnsi"/>
                <w:lang w:eastAsia="en-US"/>
              </w:rPr>
              <w:t xml:space="preserve"> technical assessment for Computer Incident Response Teams (CIRTs) Establishment Readiness</w:t>
            </w:r>
            <w:r w:rsidR="009D07E1" w:rsidRPr="00282B46">
              <w:rPr>
                <w:rFonts w:asciiTheme="minorHAnsi" w:hAnsiTheme="minorHAnsi"/>
                <w:lang w:eastAsia="en-US"/>
              </w:rPr>
              <w:t xml:space="preserve"> took place</w:t>
            </w:r>
            <w:r w:rsidR="007C1EDE" w:rsidRPr="00282B46">
              <w:rPr>
                <w:rFonts w:asciiTheme="minorHAnsi" w:hAnsiTheme="minorHAnsi"/>
                <w:lang w:eastAsia="en-US"/>
              </w:rPr>
              <w:t xml:space="preserve"> in Mauritania, </w:t>
            </w:r>
            <w:r w:rsidR="009D07E1" w:rsidRPr="00282B46">
              <w:rPr>
                <w:rFonts w:asciiTheme="minorHAnsi" w:hAnsiTheme="minorHAnsi"/>
                <w:lang w:eastAsia="en-US"/>
              </w:rPr>
              <w:t>in</w:t>
            </w:r>
            <w:r w:rsidR="007C1EDE" w:rsidRPr="00282B46">
              <w:rPr>
                <w:rFonts w:asciiTheme="minorHAnsi" w:hAnsiTheme="minorHAnsi"/>
                <w:lang w:eastAsia="en-US"/>
              </w:rPr>
              <w:t xml:space="preserve"> December 2018</w:t>
            </w:r>
            <w:r w:rsidR="009D07E1" w:rsidRPr="00282B46">
              <w:rPr>
                <w:rFonts w:asciiTheme="minorHAnsi" w:hAnsiTheme="minorHAnsi"/>
                <w:lang w:eastAsia="en-US"/>
              </w:rPr>
              <w:t>;</w:t>
            </w:r>
          </w:p>
          <w:p w14:paraId="2943FA19" w14:textId="4542431C" w:rsidR="007C1EDE" w:rsidRPr="00282B46" w:rsidRDefault="009D07E1"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A CIRTs t</w:t>
            </w:r>
            <w:r w:rsidR="007C1EDE" w:rsidRPr="00282B46">
              <w:rPr>
                <w:rFonts w:asciiTheme="minorHAnsi" w:hAnsiTheme="minorHAnsi"/>
                <w:lang w:eastAsia="en-US"/>
              </w:rPr>
              <w:t xml:space="preserve">raining </w:t>
            </w:r>
            <w:r w:rsidRPr="00282B46">
              <w:rPr>
                <w:rFonts w:asciiTheme="minorHAnsi" w:hAnsiTheme="minorHAnsi"/>
                <w:lang w:eastAsia="en-US"/>
              </w:rPr>
              <w:t>was organized</w:t>
            </w:r>
            <w:r w:rsidR="007C1EDE" w:rsidRPr="00282B46">
              <w:rPr>
                <w:rFonts w:asciiTheme="minorHAnsi" w:hAnsiTheme="minorHAnsi"/>
                <w:lang w:eastAsia="en-US"/>
              </w:rPr>
              <w:t xml:space="preserve"> for Palestine, </w:t>
            </w:r>
            <w:r w:rsidRPr="00282B46">
              <w:rPr>
                <w:rFonts w:asciiTheme="minorHAnsi" w:hAnsiTheme="minorHAnsi"/>
                <w:lang w:eastAsia="en-US"/>
              </w:rPr>
              <w:t xml:space="preserve">in </w:t>
            </w:r>
            <w:r w:rsidR="007C1EDE" w:rsidRPr="00282B46">
              <w:rPr>
                <w:rFonts w:asciiTheme="minorHAnsi" w:hAnsiTheme="minorHAnsi"/>
                <w:lang w:eastAsia="en-US"/>
              </w:rPr>
              <w:t xml:space="preserve">Cairo, Egypt, </w:t>
            </w:r>
            <w:r w:rsidRPr="00282B46">
              <w:rPr>
                <w:rFonts w:asciiTheme="minorHAnsi" w:hAnsiTheme="minorHAnsi"/>
                <w:lang w:eastAsia="en-US"/>
              </w:rPr>
              <w:t>in</w:t>
            </w:r>
            <w:r w:rsidR="007C1EDE" w:rsidRPr="00282B46">
              <w:rPr>
                <w:rFonts w:asciiTheme="minorHAnsi" w:hAnsiTheme="minorHAnsi"/>
                <w:lang w:eastAsia="en-US"/>
              </w:rPr>
              <w:t xml:space="preserve"> March 2019</w:t>
            </w:r>
            <w:r w:rsidRPr="00282B46">
              <w:rPr>
                <w:rFonts w:asciiTheme="minorHAnsi" w:hAnsiTheme="minorHAnsi"/>
                <w:lang w:eastAsia="en-US"/>
              </w:rPr>
              <w:t>;</w:t>
            </w:r>
          </w:p>
          <w:p w14:paraId="2FDE5844" w14:textId="22A7FEEB" w:rsidR="007C1EDE" w:rsidRPr="00282B46" w:rsidRDefault="007C1EDE"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 xml:space="preserve">In 2018, </w:t>
            </w:r>
            <w:r w:rsidR="009D07E1" w:rsidRPr="00282B46">
              <w:rPr>
                <w:rFonts w:asciiTheme="minorHAnsi" w:hAnsiTheme="minorHAnsi"/>
                <w:lang w:eastAsia="en-US"/>
              </w:rPr>
              <w:t>I</w:t>
            </w:r>
            <w:r w:rsidRPr="00282B46">
              <w:rPr>
                <w:rFonts w:asciiTheme="minorHAnsi" w:hAnsiTheme="minorHAnsi"/>
                <w:lang w:eastAsia="en-US"/>
              </w:rPr>
              <w:t>TU assisted Mauritania in the development of a national cybersecurity strategy for the period 2019-2022.</w:t>
            </w:r>
          </w:p>
          <w:p w14:paraId="7FECF19B" w14:textId="57D499F5" w:rsidR="007C1EDE" w:rsidRPr="00282B46" w:rsidRDefault="007C1EDE" w:rsidP="007C1EDE">
            <w:pPr>
              <w:numPr>
                <w:ilvl w:val="0"/>
                <w:numId w:val="236"/>
              </w:numPr>
              <w:spacing w:before="120" w:after="120"/>
              <w:rPr>
                <w:rFonts w:asciiTheme="minorHAnsi" w:hAnsiTheme="minorHAnsi"/>
                <w:lang w:eastAsia="en-US"/>
              </w:rPr>
            </w:pPr>
            <w:r w:rsidRPr="00282B46">
              <w:rPr>
                <w:rFonts w:asciiTheme="minorHAnsi" w:hAnsiTheme="minorHAnsi"/>
                <w:lang w:val="en-GB"/>
              </w:rPr>
              <w:t xml:space="preserve">During the annual Regional Cyber Security Week for the Arab States region </w:t>
            </w:r>
            <w:r w:rsidR="009D07E1" w:rsidRPr="00282B46">
              <w:rPr>
                <w:rFonts w:asciiTheme="minorHAnsi" w:hAnsiTheme="minorHAnsi"/>
                <w:lang w:val="en-GB"/>
              </w:rPr>
              <w:t>(</w:t>
            </w:r>
            <w:r w:rsidRPr="00282B46">
              <w:rPr>
                <w:rFonts w:asciiTheme="minorHAnsi" w:hAnsiTheme="minorHAnsi"/>
                <w:lang w:val="en-GB"/>
              </w:rPr>
              <w:t>held in 2018 and 2019</w:t>
            </w:r>
            <w:r w:rsidR="009D07E1" w:rsidRPr="00282B46">
              <w:rPr>
                <w:rFonts w:asciiTheme="minorHAnsi" w:hAnsiTheme="minorHAnsi"/>
                <w:lang w:val="en-GB"/>
              </w:rPr>
              <w:t>)</w:t>
            </w:r>
            <w:r w:rsidRPr="00282B46">
              <w:rPr>
                <w:rFonts w:asciiTheme="minorHAnsi" w:hAnsiTheme="minorHAnsi"/>
                <w:lang w:val="en-GB"/>
              </w:rPr>
              <w:t xml:space="preserve">, the ITU Arab Regional Cyber Security </w:t>
            </w:r>
            <w:r w:rsidRPr="00282B46">
              <w:rPr>
                <w:rFonts w:asciiTheme="minorHAnsi" w:hAnsiTheme="minorHAnsi"/>
                <w:lang w:eastAsia="en-US"/>
              </w:rPr>
              <w:t>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w:t>
            </w:r>
          </w:p>
          <w:p w14:paraId="3FFDBD65" w14:textId="7789F8CB" w:rsidR="007C1EDE" w:rsidRPr="00282B46" w:rsidRDefault="009D07E1" w:rsidP="007C1EDE">
            <w:pPr>
              <w:numPr>
                <w:ilvl w:val="0"/>
                <w:numId w:val="236"/>
              </w:numPr>
              <w:spacing w:before="120" w:after="120"/>
              <w:rPr>
                <w:rFonts w:asciiTheme="minorHAnsi" w:hAnsiTheme="minorHAnsi"/>
                <w:lang w:eastAsia="en-US"/>
              </w:rPr>
            </w:pPr>
            <w:r w:rsidRPr="00282B46">
              <w:rPr>
                <w:rFonts w:asciiTheme="minorHAnsi" w:hAnsiTheme="minorHAnsi"/>
                <w:lang w:eastAsia="en-US"/>
              </w:rPr>
              <w:t xml:space="preserve">An </w:t>
            </w:r>
            <w:r w:rsidR="007C1EDE" w:rsidRPr="00282B46">
              <w:rPr>
                <w:rFonts w:asciiTheme="minorHAnsi" w:hAnsiTheme="minorHAnsi"/>
                <w:lang w:eastAsia="en-US"/>
              </w:rPr>
              <w:t>ASBU-ITU Training Course on Cyber Security</w:t>
            </w:r>
            <w:r w:rsidR="00C57EE2" w:rsidRPr="00282B46">
              <w:rPr>
                <w:rFonts w:asciiTheme="minorHAnsi" w:hAnsiTheme="minorHAnsi"/>
                <w:lang w:eastAsia="en-US"/>
              </w:rPr>
              <w:t xml:space="preserve"> took place in </w:t>
            </w:r>
            <w:r w:rsidR="003D4DCC" w:rsidRPr="00282B46">
              <w:rPr>
                <w:rFonts w:asciiTheme="minorHAnsi" w:hAnsiTheme="minorHAnsi"/>
                <w:lang w:eastAsia="en-US"/>
              </w:rPr>
              <w:t>Tunisia in June 2019 and was organized</w:t>
            </w:r>
            <w:r w:rsidR="007C1EDE" w:rsidRPr="00282B46">
              <w:rPr>
                <w:rFonts w:asciiTheme="minorHAnsi" w:hAnsiTheme="minorHAnsi"/>
                <w:lang w:eastAsia="en-US"/>
              </w:rPr>
              <w:t xml:space="preserve"> in cooperation with the ASBU Training Center in Tunis</w:t>
            </w:r>
            <w:r w:rsidR="003D4DCC" w:rsidRPr="00282B46">
              <w:rPr>
                <w:rFonts w:asciiTheme="minorHAnsi" w:hAnsiTheme="minorHAnsi"/>
                <w:lang w:eastAsia="en-US"/>
              </w:rPr>
              <w:t>;</w:t>
            </w:r>
          </w:p>
          <w:p w14:paraId="0457AFBA" w14:textId="1DE7F4E6" w:rsidR="007C1EDE" w:rsidRPr="00282B46" w:rsidRDefault="007C1EDE" w:rsidP="007C1EDE">
            <w:pPr>
              <w:pStyle w:val="ListParagraph"/>
              <w:numPr>
                <w:ilvl w:val="0"/>
                <w:numId w:val="236"/>
              </w:numPr>
              <w:tabs>
                <w:tab w:val="clear" w:pos="1134"/>
                <w:tab w:val="clear" w:pos="1871"/>
                <w:tab w:val="clear" w:pos="2268"/>
              </w:tabs>
              <w:overflowPunct w:val="0"/>
              <w:autoSpaceDE w:val="0"/>
              <w:autoSpaceDN w:val="0"/>
              <w:adjustRightInd w:val="0"/>
              <w:spacing w:before="40" w:line="293" w:lineRule="auto"/>
              <w:jc w:val="both"/>
              <w:textAlignment w:val="baseline"/>
              <w:rPr>
                <w:rFonts w:asciiTheme="minorHAnsi" w:hAnsiTheme="minorHAnsi"/>
                <w:lang w:eastAsia="en-US"/>
              </w:rPr>
            </w:pPr>
            <w:r w:rsidRPr="00282B46">
              <w:rPr>
                <w:rFonts w:asciiTheme="minorHAnsi" w:hAnsiTheme="minorHAnsi"/>
                <w:lang w:eastAsia="en-US"/>
              </w:rPr>
              <w:t xml:space="preserve">ITU </w:t>
            </w:r>
            <w:r w:rsidR="003D4DCC" w:rsidRPr="00282B46">
              <w:rPr>
                <w:rFonts w:asciiTheme="minorHAnsi" w:hAnsiTheme="minorHAnsi"/>
                <w:lang w:eastAsia="en-US"/>
              </w:rPr>
              <w:t xml:space="preserve">organized the </w:t>
            </w:r>
            <w:r w:rsidRPr="00282B46">
              <w:rPr>
                <w:rFonts w:asciiTheme="minorHAnsi" w:hAnsiTheme="minorHAnsi"/>
                <w:lang w:eastAsia="en-US"/>
              </w:rPr>
              <w:t xml:space="preserve">Interregional Workshop for Africa and </w:t>
            </w:r>
            <w:r w:rsidR="007E1CCC" w:rsidRPr="00282B46">
              <w:rPr>
                <w:rFonts w:asciiTheme="minorHAnsi" w:hAnsiTheme="minorHAnsi"/>
                <w:lang w:eastAsia="en-US"/>
              </w:rPr>
              <w:t xml:space="preserve">the </w:t>
            </w:r>
            <w:r w:rsidRPr="00282B46">
              <w:rPr>
                <w:rFonts w:asciiTheme="minorHAnsi" w:hAnsiTheme="minorHAnsi"/>
                <w:lang w:eastAsia="en-US"/>
              </w:rPr>
              <w:t xml:space="preserve">Arab region on “National Cybersecurity Strategies”, and the Global Cybersecurity Index (GCI) Report- Iteration 2018, </w:t>
            </w:r>
            <w:r w:rsidR="007E1CCC" w:rsidRPr="00282B46">
              <w:rPr>
                <w:rFonts w:asciiTheme="minorHAnsi" w:hAnsiTheme="minorHAnsi"/>
                <w:lang w:eastAsia="en-US"/>
              </w:rPr>
              <w:t xml:space="preserve">in </w:t>
            </w:r>
            <w:r w:rsidRPr="00282B46">
              <w:rPr>
                <w:rFonts w:asciiTheme="minorHAnsi" w:hAnsiTheme="minorHAnsi"/>
                <w:lang w:eastAsia="en-US"/>
              </w:rPr>
              <w:t xml:space="preserve">Tunis, </w:t>
            </w:r>
            <w:r w:rsidR="007E1CCC" w:rsidRPr="00282B46">
              <w:rPr>
                <w:rFonts w:asciiTheme="minorHAnsi" w:hAnsiTheme="minorHAnsi"/>
                <w:lang w:eastAsia="en-US"/>
              </w:rPr>
              <w:t>in</w:t>
            </w:r>
            <w:r w:rsidRPr="00282B46">
              <w:rPr>
                <w:rFonts w:asciiTheme="minorHAnsi" w:hAnsiTheme="minorHAnsi"/>
                <w:lang w:eastAsia="en-US"/>
              </w:rPr>
              <w:t xml:space="preserve"> December 2019.</w:t>
            </w:r>
          </w:p>
          <w:p w14:paraId="32FD127E" w14:textId="7BF992DE" w:rsidR="007C1EDE" w:rsidRPr="00282B46" w:rsidRDefault="007E1CCC" w:rsidP="007C1EDE">
            <w:pPr>
              <w:pStyle w:val="ListParagraph"/>
              <w:numPr>
                <w:ilvl w:val="0"/>
                <w:numId w:val="236"/>
              </w:numPr>
              <w:tabs>
                <w:tab w:val="clear" w:pos="1134"/>
                <w:tab w:val="clear" w:pos="1871"/>
                <w:tab w:val="clear" w:pos="2268"/>
              </w:tabs>
              <w:spacing w:before="40" w:line="293" w:lineRule="auto"/>
              <w:contextualSpacing w:val="0"/>
              <w:jc w:val="both"/>
              <w:rPr>
                <w:rFonts w:asciiTheme="minorHAnsi" w:hAnsiTheme="minorHAnsi"/>
                <w:i/>
                <w:iCs/>
              </w:rPr>
            </w:pPr>
            <w:proofErr w:type="gramStart"/>
            <w:r w:rsidRPr="00282B46">
              <w:rPr>
                <w:rFonts w:asciiTheme="minorHAnsi" w:hAnsiTheme="minorHAnsi"/>
                <w:lang w:eastAsia="en-US"/>
              </w:rPr>
              <w:t xml:space="preserve">The </w:t>
            </w:r>
            <w:r w:rsidR="00A82608" w:rsidRPr="00282B46">
              <w:rPr>
                <w:rFonts w:asciiTheme="minorHAnsi" w:hAnsiTheme="minorHAnsi"/>
                <w:lang w:eastAsia="en-US"/>
              </w:rPr>
              <w:t xml:space="preserve"> 2019</w:t>
            </w:r>
            <w:proofErr w:type="gramEnd"/>
            <w:r w:rsidR="00A82608" w:rsidRPr="00282B46">
              <w:rPr>
                <w:rFonts w:asciiTheme="minorHAnsi" w:hAnsiTheme="minorHAnsi"/>
                <w:lang w:eastAsia="en-US"/>
              </w:rPr>
              <w:t xml:space="preserve"> </w:t>
            </w:r>
            <w:r w:rsidR="007C1EDE" w:rsidRPr="00282B46">
              <w:rPr>
                <w:rFonts w:asciiTheme="minorHAnsi" w:hAnsiTheme="minorHAnsi"/>
                <w:lang w:eastAsia="en-US"/>
              </w:rPr>
              <w:t>“Implementation of CIRT Services and related capabilities” project in Palestine aimed at building and deploying the technical capabilities and related trainings necessary to the implementation of Palestine’s CIRT</w:t>
            </w:r>
            <w:r w:rsidR="00A82608" w:rsidRPr="00282B46">
              <w:rPr>
                <w:rFonts w:asciiTheme="minorHAnsi" w:hAnsiTheme="minorHAnsi"/>
                <w:lang w:eastAsia="en-US"/>
              </w:rPr>
              <w:t>.</w:t>
            </w:r>
          </w:p>
          <w:p w14:paraId="31BB2DC9" w14:textId="41085C54" w:rsidR="007C1EDE" w:rsidRPr="00282B46" w:rsidRDefault="007C1EDE" w:rsidP="007C1EDE">
            <w:pPr>
              <w:numPr>
                <w:ilvl w:val="0"/>
                <w:numId w:val="236"/>
              </w:numPr>
              <w:spacing w:before="120" w:after="120"/>
              <w:rPr>
                <w:rFonts w:asciiTheme="minorHAnsi" w:hAnsiTheme="minorHAnsi"/>
                <w:lang w:eastAsia="en-US"/>
              </w:rPr>
            </w:pPr>
            <w:r w:rsidRPr="00282B46">
              <w:rPr>
                <w:rFonts w:asciiTheme="minorHAnsi" w:hAnsiTheme="minorHAnsi"/>
                <w:lang w:eastAsia="en-US"/>
              </w:rPr>
              <w:t>In December 2019, Capacity development and technical assistance were provided to Sudan to improve its strategy on critical information infrastructure protection and a “Critical Infrastructure ICS/OT Cyber Security Roadmap” report</w:t>
            </w:r>
            <w:r w:rsidR="00A82608" w:rsidRPr="00282B46">
              <w:rPr>
                <w:rFonts w:asciiTheme="minorHAnsi" w:hAnsiTheme="minorHAnsi"/>
                <w:lang w:eastAsia="en-US"/>
              </w:rPr>
              <w:t xml:space="preserve"> was</w:t>
            </w:r>
            <w:r w:rsidRPr="00282B46">
              <w:rPr>
                <w:rFonts w:asciiTheme="minorHAnsi" w:hAnsiTheme="minorHAnsi"/>
                <w:lang w:eastAsia="en-US"/>
              </w:rPr>
              <w:t xml:space="preserve"> issued in 2020.</w:t>
            </w:r>
          </w:p>
          <w:p w14:paraId="74D852D4" w14:textId="705266E2" w:rsidR="007C1EDE" w:rsidRPr="00282B46" w:rsidRDefault="007C1EDE"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 xml:space="preserve">Acknowledging the impact that COVID-19 continues to place on nations’ ICT systems, the Arab States regional dialogue was held </w:t>
            </w:r>
            <w:r w:rsidR="009A3DA8" w:rsidRPr="00282B46">
              <w:rPr>
                <w:rFonts w:asciiTheme="minorHAnsi" w:hAnsiTheme="minorHAnsi"/>
                <w:lang w:eastAsia="en-US"/>
              </w:rPr>
              <w:t xml:space="preserve">in </w:t>
            </w:r>
            <w:r w:rsidRPr="00282B46">
              <w:rPr>
                <w:rFonts w:asciiTheme="minorHAnsi" w:hAnsiTheme="minorHAnsi"/>
                <w:lang w:eastAsia="en-US"/>
              </w:rPr>
              <w:t xml:space="preserve">September 2020 and attended by 75 registered delegates from over 16 countries. </w:t>
            </w:r>
          </w:p>
          <w:p w14:paraId="29EE94EA" w14:textId="4F5FB93F" w:rsidR="007C1EDE" w:rsidRPr="00282B46" w:rsidRDefault="007C1EDE"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 xml:space="preserve">In 2020, The regional office started to build on the partnership with </w:t>
            </w:r>
            <w:proofErr w:type="spellStart"/>
            <w:r w:rsidRPr="00282B46">
              <w:rPr>
                <w:rFonts w:asciiTheme="minorHAnsi" w:hAnsiTheme="minorHAnsi"/>
                <w:lang w:eastAsia="en-US"/>
              </w:rPr>
              <w:t>Meem</w:t>
            </w:r>
            <w:proofErr w:type="spellEnd"/>
            <w:r w:rsidRPr="00282B46">
              <w:rPr>
                <w:rFonts w:asciiTheme="minorHAnsi" w:hAnsiTheme="minorHAnsi"/>
                <w:lang w:eastAsia="en-US"/>
              </w:rPr>
              <w:t xml:space="preserve"> Ain regarding </w:t>
            </w:r>
            <w:r w:rsidR="00E92F5D" w:rsidRPr="00282B46">
              <w:rPr>
                <w:rFonts w:asciiTheme="minorHAnsi" w:hAnsiTheme="minorHAnsi"/>
                <w:lang w:eastAsia="en-US"/>
              </w:rPr>
              <w:t xml:space="preserve">the </w:t>
            </w:r>
            <w:r w:rsidRPr="00282B46">
              <w:rPr>
                <w:rFonts w:asciiTheme="minorHAnsi" w:hAnsiTheme="minorHAnsi"/>
                <w:lang w:eastAsia="en-US"/>
              </w:rPr>
              <w:t>MALI project on digital financial inclusion for children</w:t>
            </w:r>
            <w:r w:rsidR="00E92F5D" w:rsidRPr="00282B46">
              <w:rPr>
                <w:rFonts w:asciiTheme="minorHAnsi" w:hAnsiTheme="minorHAnsi"/>
                <w:lang w:eastAsia="en-US"/>
              </w:rPr>
              <w:t xml:space="preserve">, </w:t>
            </w:r>
            <w:r w:rsidRPr="00282B46">
              <w:rPr>
                <w:rFonts w:asciiTheme="minorHAnsi" w:hAnsiTheme="minorHAnsi"/>
                <w:lang w:eastAsia="en-US"/>
              </w:rPr>
              <w:t xml:space="preserve">to formulate another project called AMANI that aims to provide interactive digital solutions to protect Arab children against </w:t>
            </w:r>
            <w:r w:rsidR="00E92F5D" w:rsidRPr="00282B46">
              <w:rPr>
                <w:rFonts w:asciiTheme="minorHAnsi" w:hAnsiTheme="minorHAnsi"/>
                <w:lang w:eastAsia="en-US"/>
              </w:rPr>
              <w:t>I</w:t>
            </w:r>
            <w:r w:rsidRPr="00282B46">
              <w:rPr>
                <w:rFonts w:asciiTheme="minorHAnsi" w:hAnsiTheme="minorHAnsi"/>
                <w:lang w:eastAsia="en-US"/>
              </w:rPr>
              <w:t>nternet threats and to raise their awareness about risks and harms of the digital world. The program addresses the basic and fundamental knowledge and skills needed for children to navigate safely and responsibly online, pursuing many topics such as digital security and privacy, online footprint, and online communication.</w:t>
            </w:r>
          </w:p>
          <w:p w14:paraId="49292695" w14:textId="77777777" w:rsidR="00C105E3" w:rsidRPr="00282B46" w:rsidRDefault="007C1EDE" w:rsidP="007C1EDE">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 xml:space="preserve">To support the active implementation of the COP Guidelines across the Arab region, a joint consultation with </w:t>
            </w:r>
            <w:r w:rsidR="00C105E3" w:rsidRPr="00282B46">
              <w:rPr>
                <w:rFonts w:asciiTheme="minorHAnsi" w:hAnsiTheme="minorHAnsi"/>
                <w:lang w:eastAsia="en-US"/>
              </w:rPr>
              <w:t xml:space="preserve">the </w:t>
            </w:r>
            <w:r w:rsidRPr="00282B46">
              <w:rPr>
                <w:rFonts w:asciiTheme="minorHAnsi" w:hAnsiTheme="minorHAnsi"/>
                <w:lang w:eastAsia="en-US"/>
              </w:rPr>
              <w:t xml:space="preserve">SAMENA Council took place </w:t>
            </w:r>
            <w:r w:rsidR="00C105E3" w:rsidRPr="00282B46">
              <w:rPr>
                <w:rFonts w:asciiTheme="minorHAnsi" w:hAnsiTheme="minorHAnsi"/>
                <w:lang w:eastAsia="en-US"/>
              </w:rPr>
              <w:t>in</w:t>
            </w:r>
            <w:r w:rsidRPr="00282B46">
              <w:rPr>
                <w:rFonts w:asciiTheme="minorHAnsi" w:hAnsiTheme="minorHAnsi"/>
                <w:lang w:eastAsia="en-US"/>
              </w:rPr>
              <w:t xml:space="preserve"> November 2020 to address some of the </w:t>
            </w:r>
            <w:r w:rsidRPr="00282B46">
              <w:rPr>
                <w:rFonts w:asciiTheme="minorHAnsi" w:hAnsiTheme="minorHAnsi"/>
                <w:lang w:eastAsia="en-US"/>
              </w:rPr>
              <w:lastRenderedPageBreak/>
              <w:t>key challenges and opportunities around implementing the 2020 COP Guidelines for</w:t>
            </w:r>
            <w:r w:rsidR="00C105E3" w:rsidRPr="00282B46">
              <w:rPr>
                <w:rFonts w:asciiTheme="minorHAnsi" w:hAnsiTheme="minorHAnsi"/>
                <w:lang w:eastAsia="en-US"/>
              </w:rPr>
              <w:t xml:space="preserve"> the</w:t>
            </w:r>
            <w:r w:rsidRPr="00282B46">
              <w:rPr>
                <w:rFonts w:asciiTheme="minorHAnsi" w:hAnsiTheme="minorHAnsi"/>
                <w:lang w:eastAsia="en-US"/>
              </w:rPr>
              <w:t xml:space="preserve"> Industry.</w:t>
            </w:r>
          </w:p>
          <w:p w14:paraId="294DD4B0" w14:textId="238FE6FD" w:rsidR="007C1EDE" w:rsidRPr="00282B46" w:rsidRDefault="007C1EDE" w:rsidP="00282B46">
            <w:pPr>
              <w:pStyle w:val="ListParagraph"/>
              <w:numPr>
                <w:ilvl w:val="0"/>
                <w:numId w:val="236"/>
              </w:numPr>
              <w:spacing w:before="120" w:after="120" w:line="259" w:lineRule="auto"/>
              <w:rPr>
                <w:rFonts w:asciiTheme="minorHAnsi" w:hAnsiTheme="minorHAnsi"/>
                <w:lang w:eastAsia="en-US"/>
              </w:rPr>
            </w:pPr>
            <w:r w:rsidRPr="00282B46">
              <w:rPr>
                <w:rFonts w:asciiTheme="minorHAnsi" w:hAnsiTheme="minorHAnsi"/>
                <w:lang w:eastAsia="en-US"/>
              </w:rPr>
              <w:t xml:space="preserve">The 2020 ITU COP Guidelines and Opportunities for Implementation </w:t>
            </w:r>
            <w:r w:rsidR="007E3F42" w:rsidRPr="00282B46">
              <w:rPr>
                <w:rFonts w:asciiTheme="minorHAnsi" w:hAnsiTheme="minorHAnsi"/>
                <w:lang w:eastAsia="en-US"/>
              </w:rPr>
              <w:t xml:space="preserve">workshop took place </w:t>
            </w:r>
            <w:r w:rsidRPr="00282B46">
              <w:rPr>
                <w:rFonts w:asciiTheme="minorHAnsi" w:hAnsiTheme="minorHAnsi"/>
                <w:lang w:eastAsia="en-US"/>
              </w:rPr>
              <w:t>in the Arab Region in November 2020.</w:t>
            </w:r>
          </w:p>
          <w:p w14:paraId="4A3F0A9F" w14:textId="77777777" w:rsidR="00094CC0" w:rsidRPr="00282B46" w:rsidRDefault="00094CC0" w:rsidP="00B05D02">
            <w:pPr>
              <w:keepNext/>
              <w:spacing w:before="120" w:after="120"/>
              <w:rPr>
                <w:rFonts w:asciiTheme="minorHAnsi" w:hAnsiTheme="minorHAnsi"/>
                <w:lang w:val="en-GB"/>
              </w:rPr>
            </w:pPr>
            <w:r w:rsidRPr="00282B46">
              <w:rPr>
                <w:rFonts w:asciiTheme="minorHAnsi" w:hAnsiTheme="minorHAnsi"/>
                <w:lang w:val="en-GB"/>
              </w:rPr>
              <w:t>Europe RI4: Enhancing trust and confidence in the use of ICTs</w:t>
            </w:r>
          </w:p>
          <w:p w14:paraId="64E580D5" w14:textId="43480BCF" w:rsidR="00372962" w:rsidRPr="00282B46" w:rsidRDefault="00032AF0" w:rsidP="00282B46">
            <w:pPr>
              <w:numPr>
                <w:ilvl w:val="0"/>
                <w:numId w:val="189"/>
              </w:numPr>
              <w:spacing w:before="120" w:after="120"/>
              <w:rPr>
                <w:rFonts w:asciiTheme="minorHAnsi" w:hAnsiTheme="minorHAnsi"/>
                <w:lang w:eastAsia="en-US"/>
              </w:rPr>
            </w:pPr>
            <w:r w:rsidRPr="00282B46">
              <w:rPr>
                <w:rFonts w:asciiTheme="minorHAnsi" w:hAnsiTheme="minorHAnsi"/>
                <w:lang w:val="en-GB"/>
              </w:rPr>
              <w:t xml:space="preserve">In 2021, ITU supported the organization of the annual </w:t>
            </w:r>
            <w:r w:rsidR="00127B78" w:rsidRPr="00282B46">
              <w:rPr>
                <w:rFonts w:asciiTheme="minorHAnsi" w:hAnsiTheme="minorHAnsi"/>
                <w:lang w:val="en-GB"/>
              </w:rPr>
              <w:t>Moldova Cybersecurity Week in Chisinau, Moldova.</w:t>
            </w:r>
            <w:r w:rsidR="00A20995" w:rsidRPr="00282B46">
              <w:rPr>
                <w:rFonts w:asciiTheme="minorHAnsi" w:hAnsiTheme="minorHAnsi"/>
                <w:lang w:val="en-GB"/>
              </w:rPr>
              <w:t xml:space="preserve"> </w:t>
            </w:r>
            <w:r w:rsidR="00127B78" w:rsidRPr="00282B46">
              <w:rPr>
                <w:rFonts w:asciiTheme="minorHAnsi" w:hAnsiTheme="minorHAnsi"/>
                <w:shd w:val="clear" w:color="auto" w:fill="FFFFFF"/>
                <w:lang w:val="en-GB"/>
              </w:rPr>
              <w:t>Th</w:t>
            </w:r>
            <w:r w:rsidR="00127B78" w:rsidRPr="00282B46">
              <w:rPr>
                <w:rFonts w:asciiTheme="minorHAnsi" w:hAnsiTheme="minorHAnsi"/>
                <w:lang w:eastAsia="en-US"/>
              </w:rPr>
              <w:t xml:space="preserve">e conference </w:t>
            </w:r>
            <w:r w:rsidR="5B7E2C8D" w:rsidRPr="00282B46">
              <w:rPr>
                <w:rFonts w:asciiTheme="minorHAnsi" w:hAnsiTheme="minorHAnsi"/>
                <w:lang w:eastAsia="en-US"/>
              </w:rPr>
              <w:t>offer</w:t>
            </w:r>
            <w:r w:rsidR="00FE6E76" w:rsidRPr="00282B46">
              <w:rPr>
                <w:rFonts w:asciiTheme="minorHAnsi" w:hAnsiTheme="minorHAnsi"/>
                <w:lang w:eastAsia="en-US"/>
              </w:rPr>
              <w:t>ed</w:t>
            </w:r>
            <w:r w:rsidR="00127B78" w:rsidRPr="00282B46">
              <w:rPr>
                <w:rFonts w:asciiTheme="minorHAnsi" w:hAnsiTheme="minorHAnsi"/>
                <w:lang w:eastAsia="en-US"/>
              </w:rPr>
              <w:t xml:space="preserve"> networking opportunities and a platform to exchange ideas, discuss and collaborate to drive, through innovation, global cybersecurity strategies and solutions.</w:t>
            </w:r>
            <w:r w:rsidR="6D9A8740" w:rsidRPr="00282B46">
              <w:rPr>
                <w:rFonts w:asciiTheme="minorHAnsi" w:hAnsiTheme="minorHAnsi"/>
                <w:lang w:eastAsia="en-US"/>
              </w:rPr>
              <w:t xml:space="preserve"> </w:t>
            </w:r>
            <w:r w:rsidR="692E9696" w:rsidRPr="00282B46">
              <w:rPr>
                <w:rFonts w:asciiTheme="minorHAnsi" w:hAnsiTheme="minorHAnsi"/>
                <w:lang w:eastAsia="en-US"/>
              </w:rPr>
              <w:t>In 2020 a</w:t>
            </w:r>
            <w:r w:rsidR="00FE6E76" w:rsidRPr="00282B46">
              <w:rPr>
                <w:rFonts w:asciiTheme="minorHAnsi" w:hAnsiTheme="minorHAnsi"/>
                <w:lang w:eastAsia="en-US"/>
              </w:rPr>
              <w:t>n additional</w:t>
            </w:r>
            <w:r w:rsidR="692E9696" w:rsidRPr="00282B46">
              <w:rPr>
                <w:rFonts w:asciiTheme="minorHAnsi" w:hAnsiTheme="minorHAnsi"/>
                <w:lang w:eastAsia="en-US"/>
              </w:rPr>
              <w:t xml:space="preserve"> special training on </w:t>
            </w:r>
            <w:r w:rsidR="00FE6E76" w:rsidRPr="00282B46">
              <w:rPr>
                <w:rFonts w:asciiTheme="minorHAnsi" w:hAnsiTheme="minorHAnsi"/>
                <w:lang w:eastAsia="en-US"/>
              </w:rPr>
              <w:t xml:space="preserve">the </w:t>
            </w:r>
            <w:r w:rsidR="692E9696" w:rsidRPr="00282B46">
              <w:rPr>
                <w:rFonts w:asciiTheme="minorHAnsi" w:hAnsiTheme="minorHAnsi"/>
                <w:lang w:eastAsia="en-US"/>
              </w:rPr>
              <w:t>protection of critical infrastructure was provided</w:t>
            </w:r>
            <w:r w:rsidR="00DD4075" w:rsidRPr="00282B46">
              <w:rPr>
                <w:rFonts w:asciiTheme="minorHAnsi" w:hAnsiTheme="minorHAnsi"/>
                <w:lang w:eastAsia="en-US"/>
              </w:rPr>
              <w:t>;</w:t>
            </w:r>
          </w:p>
          <w:p w14:paraId="32E27EC8" w14:textId="380C1D31" w:rsidR="234589AD" w:rsidRPr="00282B46" w:rsidRDefault="234589AD" w:rsidP="00282B46">
            <w:pPr>
              <w:numPr>
                <w:ilvl w:val="0"/>
                <w:numId w:val="189"/>
              </w:numPr>
              <w:spacing w:before="120" w:after="120"/>
              <w:rPr>
                <w:rFonts w:asciiTheme="minorHAnsi" w:hAnsiTheme="minorHAnsi"/>
                <w:lang w:eastAsia="en-US"/>
              </w:rPr>
            </w:pPr>
            <w:r w:rsidRPr="00282B46">
              <w:rPr>
                <w:rFonts w:asciiTheme="minorHAnsi" w:hAnsiTheme="minorHAnsi"/>
                <w:lang w:eastAsia="en-US"/>
              </w:rPr>
              <w:t xml:space="preserve">The Ukraine </w:t>
            </w:r>
            <w:r w:rsidR="4B95EB1F" w:rsidRPr="00282B46">
              <w:rPr>
                <w:rFonts w:asciiTheme="minorHAnsi" w:hAnsiTheme="minorHAnsi"/>
                <w:lang w:eastAsia="en-US"/>
              </w:rPr>
              <w:t xml:space="preserve">Online Safety: Contemporary Challenges 2020 was held in Ukraine and co-organized by ITU. </w:t>
            </w:r>
            <w:r w:rsidR="00C64F5B" w:rsidRPr="00282B46">
              <w:rPr>
                <w:rFonts w:asciiTheme="minorHAnsi" w:hAnsiTheme="minorHAnsi"/>
                <w:lang w:eastAsia="en-US"/>
              </w:rPr>
              <w:t>The c</w:t>
            </w:r>
            <w:r w:rsidR="264BDC6C" w:rsidRPr="00282B46">
              <w:rPr>
                <w:rFonts w:asciiTheme="minorHAnsi" w:hAnsiTheme="minorHAnsi"/>
                <w:lang w:eastAsia="en-US"/>
              </w:rPr>
              <w:t>onference</w:t>
            </w:r>
            <w:r w:rsidR="4B95EB1F" w:rsidRPr="00282B46">
              <w:rPr>
                <w:rFonts w:asciiTheme="minorHAnsi" w:hAnsiTheme="minorHAnsi"/>
                <w:lang w:eastAsia="en-US"/>
              </w:rPr>
              <w:t xml:space="preserve"> provided an opportunity to build human capacities in field of COP</w:t>
            </w:r>
            <w:r w:rsidR="697052FC" w:rsidRPr="00282B46">
              <w:rPr>
                <w:rFonts w:asciiTheme="minorHAnsi" w:hAnsiTheme="minorHAnsi"/>
                <w:lang w:eastAsia="en-US"/>
              </w:rPr>
              <w:t xml:space="preserve"> </w:t>
            </w:r>
            <w:r w:rsidR="4B95EB1F" w:rsidRPr="00282B46">
              <w:rPr>
                <w:rFonts w:asciiTheme="minorHAnsi" w:hAnsiTheme="minorHAnsi"/>
                <w:lang w:eastAsia="en-US"/>
              </w:rPr>
              <w:t>at the national level</w:t>
            </w:r>
            <w:r w:rsidR="00DD4075" w:rsidRPr="00282B46">
              <w:rPr>
                <w:rFonts w:asciiTheme="minorHAnsi" w:hAnsiTheme="minorHAnsi"/>
                <w:lang w:eastAsia="en-US"/>
              </w:rPr>
              <w:t>;</w:t>
            </w:r>
          </w:p>
          <w:p w14:paraId="538C4A3D" w14:textId="740010ED" w:rsidR="00127B78" w:rsidRPr="00282B46" w:rsidRDefault="00127B78" w:rsidP="00282B46">
            <w:pPr>
              <w:numPr>
                <w:ilvl w:val="0"/>
                <w:numId w:val="189"/>
              </w:numPr>
              <w:spacing w:before="120" w:after="120"/>
              <w:rPr>
                <w:rFonts w:asciiTheme="minorHAnsi" w:hAnsiTheme="minorHAnsi"/>
                <w:lang w:val="en-GB"/>
              </w:rPr>
            </w:pPr>
            <w:r w:rsidRPr="00282B46">
              <w:rPr>
                <w:rFonts w:asciiTheme="minorHAnsi" w:hAnsiTheme="minorHAnsi"/>
                <w:lang w:eastAsia="en-US"/>
              </w:rPr>
              <w:t>The Cyber Shield 2019 was held in Ankara, Turkey, and was supported by ITU.</w:t>
            </w:r>
            <w:r w:rsidR="00A20995" w:rsidRPr="00282B46">
              <w:rPr>
                <w:rFonts w:asciiTheme="minorHAnsi" w:hAnsiTheme="minorHAnsi"/>
                <w:lang w:eastAsia="en-US"/>
              </w:rPr>
              <w:t xml:space="preserve"> </w:t>
            </w:r>
            <w:r w:rsidRPr="00282B46">
              <w:rPr>
                <w:rFonts w:asciiTheme="minorHAnsi" w:hAnsiTheme="minorHAnsi"/>
                <w:lang w:eastAsia="en-US"/>
              </w:rPr>
              <w:t xml:space="preserve">The event offered a unique opportunity to participate in </w:t>
            </w:r>
            <w:r w:rsidR="466F46EB" w:rsidRPr="00282B46">
              <w:rPr>
                <w:rFonts w:asciiTheme="minorHAnsi" w:hAnsiTheme="minorHAnsi"/>
                <w:lang w:eastAsia="en-US"/>
              </w:rPr>
              <w:t xml:space="preserve">many </w:t>
            </w:r>
            <w:r w:rsidRPr="00282B46">
              <w:rPr>
                <w:rFonts w:asciiTheme="minorHAnsi" w:hAnsiTheme="minorHAnsi"/>
                <w:lang w:eastAsia="en-US"/>
              </w:rPr>
              <w:t>technical activities in cybersecurity. The main objectives</w:t>
            </w:r>
            <w:r w:rsidR="6BF74D80" w:rsidRPr="00282B46">
              <w:rPr>
                <w:rFonts w:asciiTheme="minorHAnsi" w:hAnsiTheme="minorHAnsi"/>
                <w:lang w:eastAsia="en-US"/>
              </w:rPr>
              <w:t xml:space="preserve"> </w:t>
            </w:r>
            <w:r w:rsidRPr="00282B46">
              <w:rPr>
                <w:rFonts w:asciiTheme="minorHAnsi" w:hAnsiTheme="minorHAnsi"/>
                <w:lang w:eastAsia="en-US"/>
              </w:rPr>
              <w:t xml:space="preserve">were </w:t>
            </w:r>
            <w:r w:rsidRPr="00282B46">
              <w:rPr>
                <w:rFonts w:asciiTheme="minorHAnsi" w:hAnsiTheme="minorHAnsi"/>
                <w:bdr w:val="none" w:sz="0" w:space="0" w:color="auto" w:frame="1"/>
                <w:lang w:val="en-GB"/>
              </w:rPr>
              <w:t>to increase incident response capabilities and readiness levels, to increase mutual understanding of cyber risks and associated impacts, and to ensure a continued collaborative effort among international cybersecurity stakeholders</w:t>
            </w:r>
            <w:r w:rsidR="6F3F50B1" w:rsidRPr="00282B46">
              <w:rPr>
                <w:rFonts w:asciiTheme="minorHAnsi" w:hAnsiTheme="minorHAnsi"/>
                <w:bdr w:val="none" w:sz="0" w:space="0" w:color="auto" w:frame="1"/>
                <w:lang w:val="en-GB"/>
              </w:rPr>
              <w:t>,</w:t>
            </w:r>
            <w:r w:rsidRPr="00282B46">
              <w:rPr>
                <w:rFonts w:asciiTheme="minorHAnsi" w:hAnsiTheme="minorHAnsi"/>
                <w:bdr w:val="none" w:sz="0" w:space="0" w:color="auto" w:frame="1"/>
                <w:lang w:val="en-GB"/>
              </w:rPr>
              <w:t xml:space="preserve"> especially national computer emergency response teams (CERTs) in order to mitigate cyberthreats</w:t>
            </w:r>
            <w:r w:rsidR="00DD4075" w:rsidRPr="00282B46">
              <w:rPr>
                <w:rFonts w:asciiTheme="minorHAnsi" w:hAnsiTheme="minorHAnsi"/>
                <w:bdr w:val="none" w:sz="0" w:space="0" w:color="auto" w:frame="1"/>
                <w:lang w:val="en-GB"/>
              </w:rPr>
              <w:t>;</w:t>
            </w:r>
          </w:p>
          <w:p w14:paraId="5A860CFF" w14:textId="57FBE1E9" w:rsidR="00134319" w:rsidRPr="00282B46" w:rsidRDefault="00127B78" w:rsidP="00282B46">
            <w:pPr>
              <w:numPr>
                <w:ilvl w:val="0"/>
                <w:numId w:val="189"/>
              </w:numPr>
              <w:spacing w:before="120" w:after="120"/>
              <w:rPr>
                <w:rFonts w:asciiTheme="minorHAnsi" w:hAnsiTheme="minorHAnsi"/>
                <w:lang w:val="en-GB"/>
              </w:rPr>
            </w:pPr>
            <w:r w:rsidRPr="00282B46">
              <w:rPr>
                <w:rFonts w:asciiTheme="minorHAnsi" w:hAnsiTheme="minorHAnsi" w:cstheme="minorBidi"/>
                <w:lang w:val="en-GB"/>
              </w:rPr>
              <w:t>Progress was made in the field of child online protection: an</w:t>
            </w:r>
            <w:r w:rsidR="009416DB" w:rsidRPr="00282B46">
              <w:rPr>
                <w:rFonts w:asciiTheme="minorHAnsi" w:hAnsiTheme="minorHAnsi" w:cstheme="minorBidi"/>
                <w:lang w:val="en-GB"/>
              </w:rPr>
              <w:t xml:space="preserve"> </w:t>
            </w:r>
            <w:r w:rsidRPr="00282B46">
              <w:rPr>
                <w:rFonts w:asciiTheme="minorHAnsi" w:hAnsiTheme="minorHAnsi" w:cstheme="minorBidi"/>
                <w:lang w:val="en-GB"/>
              </w:rPr>
              <w:t>i</w:t>
            </w:r>
            <w:r w:rsidRPr="00282B46">
              <w:rPr>
                <w:rFonts w:asciiTheme="minorHAnsi" w:hAnsiTheme="minorHAnsi"/>
                <w:lang w:val="en-GB"/>
              </w:rPr>
              <w:t xml:space="preserve">nternational conference for Europe on keeping children and young people safe online was co-organized </w:t>
            </w:r>
            <w:r w:rsidR="7F5D81DB" w:rsidRPr="00282B46">
              <w:rPr>
                <w:rFonts w:asciiTheme="minorHAnsi" w:hAnsiTheme="minorHAnsi"/>
                <w:lang w:val="en-GB"/>
              </w:rPr>
              <w:t xml:space="preserve">and held </w:t>
            </w:r>
            <w:r w:rsidRPr="00282B46">
              <w:rPr>
                <w:rFonts w:asciiTheme="minorHAnsi" w:hAnsiTheme="minorHAnsi"/>
                <w:lang w:val="en-GB"/>
              </w:rPr>
              <w:t xml:space="preserve">in </w:t>
            </w:r>
            <w:r w:rsidR="7F5D81DB" w:rsidRPr="00282B46">
              <w:rPr>
                <w:rFonts w:asciiTheme="minorHAnsi" w:hAnsiTheme="minorHAnsi"/>
                <w:lang w:val="en-GB"/>
              </w:rPr>
              <w:t>Warsaw, Poland, in 2019</w:t>
            </w:r>
            <w:r w:rsidR="7FA15D1B" w:rsidRPr="00282B46">
              <w:rPr>
                <w:rFonts w:asciiTheme="minorHAnsi" w:hAnsiTheme="minorHAnsi"/>
                <w:lang w:val="en-GB"/>
              </w:rPr>
              <w:t xml:space="preserve"> and </w:t>
            </w:r>
            <w:r w:rsidR="7F5D81DB" w:rsidRPr="00282B46">
              <w:rPr>
                <w:rFonts w:asciiTheme="minorHAnsi" w:hAnsiTheme="minorHAnsi"/>
                <w:lang w:val="en-GB"/>
              </w:rPr>
              <w:t xml:space="preserve">online </w:t>
            </w:r>
            <w:r w:rsidR="7FA15D1B" w:rsidRPr="00282B46">
              <w:rPr>
                <w:rFonts w:asciiTheme="minorHAnsi" w:hAnsiTheme="minorHAnsi"/>
                <w:lang w:val="en-GB"/>
              </w:rPr>
              <w:t>in 2020 and 2021.</w:t>
            </w:r>
            <w:r w:rsidR="00C1346F" w:rsidRPr="00282B46">
              <w:rPr>
                <w:rFonts w:asciiTheme="minorHAnsi" w:hAnsiTheme="minorHAnsi"/>
                <w:lang w:val="en-GB"/>
              </w:rPr>
              <w:t xml:space="preserve"> </w:t>
            </w:r>
            <w:r w:rsidR="795CB331" w:rsidRPr="00282B46">
              <w:rPr>
                <w:rFonts w:asciiTheme="minorHAnsi" w:hAnsiTheme="minorHAnsi"/>
                <w:lang w:val="en-GB"/>
              </w:rPr>
              <w:t xml:space="preserve">A Regional Forum for Europe on Child Online Protection was organized in 2020 </w:t>
            </w:r>
            <w:r w:rsidR="0DA2F082" w:rsidRPr="00282B46">
              <w:rPr>
                <w:rFonts w:asciiTheme="minorHAnsi" w:hAnsiTheme="minorHAnsi"/>
                <w:lang w:val="en-GB"/>
              </w:rPr>
              <w:t xml:space="preserve">(hosted by ONAT Academy, Ukraine) </w:t>
            </w:r>
            <w:r w:rsidR="795CB331" w:rsidRPr="00282B46">
              <w:rPr>
                <w:rFonts w:asciiTheme="minorHAnsi" w:hAnsiTheme="minorHAnsi"/>
                <w:lang w:val="en-GB"/>
              </w:rPr>
              <w:t xml:space="preserve">to </w:t>
            </w:r>
            <w:r w:rsidR="1AF286A9" w:rsidRPr="00282B46">
              <w:rPr>
                <w:rFonts w:asciiTheme="minorHAnsi" w:hAnsiTheme="minorHAnsi"/>
                <w:lang w:val="en-GB"/>
              </w:rPr>
              <w:t>facilitate cooperation and advance</w:t>
            </w:r>
            <w:r w:rsidR="00C64F5B" w:rsidRPr="00282B46">
              <w:rPr>
                <w:rFonts w:asciiTheme="minorHAnsi" w:hAnsiTheme="minorHAnsi"/>
                <w:lang w:val="en-GB"/>
              </w:rPr>
              <w:t xml:space="preserve"> the</w:t>
            </w:r>
            <w:r w:rsidR="1AF286A9" w:rsidRPr="00282B46">
              <w:rPr>
                <w:rFonts w:asciiTheme="minorHAnsi" w:hAnsiTheme="minorHAnsi"/>
                <w:lang w:val="en-GB"/>
              </w:rPr>
              <w:t xml:space="preserve"> roll out of the COP Guidelines in Europe.</w:t>
            </w:r>
            <w:r w:rsidR="795CB331" w:rsidRPr="00282B46">
              <w:rPr>
                <w:rFonts w:asciiTheme="minorHAnsi" w:hAnsiTheme="minorHAnsi"/>
                <w:lang w:val="en-GB"/>
              </w:rPr>
              <w:t xml:space="preserve"> </w:t>
            </w:r>
            <w:r w:rsidRPr="00282B46">
              <w:rPr>
                <w:rFonts w:asciiTheme="minorHAnsi" w:hAnsiTheme="minorHAnsi"/>
                <w:lang w:val="en-GB"/>
              </w:rPr>
              <w:t xml:space="preserve">A regional </w:t>
            </w:r>
            <w:r w:rsidRPr="00282B46">
              <w:rPr>
                <w:rFonts w:asciiTheme="minorHAnsi" w:hAnsiTheme="minorHAnsi"/>
                <w:lang w:eastAsia="en-US"/>
              </w:rPr>
              <w:t>study</w:t>
            </w:r>
            <w:r w:rsidRPr="00282B46">
              <w:rPr>
                <w:rFonts w:asciiTheme="minorHAnsi" w:hAnsiTheme="minorHAnsi"/>
                <w:lang w:val="en-GB"/>
              </w:rPr>
              <w:t xml:space="preserve"> on national approaches for keeping young people and children safe online was drafted for review and opened for consultations with the countries. </w:t>
            </w:r>
            <w:r w:rsidR="00640C16" w:rsidRPr="00282B46">
              <w:rPr>
                <w:rFonts w:asciiTheme="minorHAnsi" w:hAnsiTheme="minorHAnsi"/>
                <w:lang w:val="en-GB"/>
              </w:rPr>
              <w:t>Assistance</w:t>
            </w:r>
            <w:r w:rsidRPr="00282B46">
              <w:rPr>
                <w:rFonts w:asciiTheme="minorHAnsi" w:hAnsiTheme="minorHAnsi"/>
                <w:lang w:val="en-GB"/>
              </w:rPr>
              <w:t xml:space="preserve"> was provided to Georgia and Ukraine in the development of a national strategy on child online protection. </w:t>
            </w:r>
            <w:r w:rsidR="00C64F5B" w:rsidRPr="00282B46">
              <w:rPr>
                <w:rFonts w:asciiTheme="minorHAnsi" w:hAnsiTheme="minorHAnsi"/>
                <w:lang w:val="en-GB"/>
              </w:rPr>
              <w:t>A s</w:t>
            </w:r>
            <w:r w:rsidR="1A09312C" w:rsidRPr="00282B46">
              <w:rPr>
                <w:rFonts w:asciiTheme="minorHAnsi" w:hAnsiTheme="minorHAnsi"/>
                <w:lang w:val="en-GB"/>
              </w:rPr>
              <w:t xml:space="preserve">trategic review of the national assessment for COP was carried </w:t>
            </w:r>
            <w:r w:rsidR="4722CA17" w:rsidRPr="00282B46">
              <w:rPr>
                <w:rFonts w:asciiTheme="minorHAnsi" w:hAnsiTheme="minorHAnsi"/>
                <w:lang w:val="en-GB"/>
              </w:rPr>
              <w:t>out</w:t>
            </w:r>
            <w:r w:rsidR="1A09312C" w:rsidRPr="00282B46">
              <w:rPr>
                <w:rFonts w:asciiTheme="minorHAnsi" w:hAnsiTheme="minorHAnsi"/>
                <w:lang w:val="en-GB"/>
              </w:rPr>
              <w:t xml:space="preserve"> in Moldova.</w:t>
            </w:r>
            <w:r w:rsidR="00A20995" w:rsidRPr="00282B46">
              <w:rPr>
                <w:rFonts w:asciiTheme="minorHAnsi" w:hAnsiTheme="minorHAnsi"/>
                <w:lang w:val="en-GB"/>
              </w:rPr>
              <w:t xml:space="preserve"> </w:t>
            </w:r>
            <w:r w:rsidR="559D301D" w:rsidRPr="00282B46">
              <w:rPr>
                <w:rFonts w:asciiTheme="minorHAnsi" w:hAnsiTheme="minorHAnsi"/>
                <w:lang w:val="en-GB"/>
              </w:rPr>
              <w:t>Albania is a pilot country for the roll-out of the</w:t>
            </w:r>
            <w:r w:rsidR="4C425B6D" w:rsidRPr="00282B46">
              <w:rPr>
                <w:rFonts w:asciiTheme="minorHAnsi" w:hAnsiTheme="minorHAnsi"/>
                <w:lang w:val="en-GB"/>
              </w:rPr>
              <w:t xml:space="preserve"> ITU</w:t>
            </w:r>
            <w:r w:rsidR="559D301D" w:rsidRPr="00282B46">
              <w:rPr>
                <w:rFonts w:asciiTheme="minorHAnsi" w:hAnsiTheme="minorHAnsi"/>
                <w:lang w:val="en-GB"/>
              </w:rPr>
              <w:t xml:space="preserve"> COP Global project aiming at</w:t>
            </w:r>
            <w:r w:rsidR="6A0301A4" w:rsidRPr="00282B46">
              <w:rPr>
                <w:rFonts w:asciiTheme="minorHAnsi" w:hAnsiTheme="minorHAnsi"/>
                <w:color w:val="881798"/>
                <w:u w:val="single"/>
                <w:lang w:val="en-GB"/>
              </w:rPr>
              <w:t xml:space="preserve"> </w:t>
            </w:r>
            <w:r w:rsidR="6A0301A4" w:rsidRPr="00282B46">
              <w:rPr>
                <w:rFonts w:asciiTheme="minorHAnsi" w:hAnsiTheme="minorHAnsi"/>
                <w:lang w:val="en-GB"/>
              </w:rPr>
              <w:t>foster</w:t>
            </w:r>
            <w:r w:rsidR="02F5DC98" w:rsidRPr="00282B46">
              <w:rPr>
                <w:rFonts w:asciiTheme="minorHAnsi" w:hAnsiTheme="minorHAnsi"/>
                <w:lang w:val="en-GB"/>
              </w:rPr>
              <w:t>ing</w:t>
            </w:r>
            <w:r w:rsidR="6A0301A4" w:rsidRPr="00282B46">
              <w:rPr>
                <w:rFonts w:asciiTheme="minorHAnsi" w:hAnsiTheme="minorHAnsi"/>
                <w:lang w:val="en-GB"/>
              </w:rPr>
              <w:t xml:space="preserve"> a culture of child online protection with all relevant stakeholders through knowledge sharing and digital skills development.</w:t>
            </w:r>
            <w:r w:rsidR="0122DB87" w:rsidRPr="00282B46">
              <w:rPr>
                <w:rFonts w:asciiTheme="minorHAnsi" w:hAnsiTheme="minorHAnsi"/>
                <w:lang w:val="en-GB"/>
              </w:rPr>
              <w:t xml:space="preserve"> </w:t>
            </w:r>
            <w:r w:rsidR="5B58D865" w:rsidRPr="00282B46">
              <w:rPr>
                <w:rFonts w:asciiTheme="minorHAnsi" w:hAnsiTheme="minorHAnsi"/>
                <w:lang w:val="en-GB"/>
              </w:rPr>
              <w:t xml:space="preserve">Assistance will also be provided to North Macedonia on a National Child Online Protection </w:t>
            </w:r>
            <w:r w:rsidR="458667EE" w:rsidRPr="00282B46">
              <w:rPr>
                <w:rFonts w:asciiTheme="minorHAnsi" w:hAnsiTheme="minorHAnsi"/>
                <w:lang w:val="en-GB"/>
              </w:rPr>
              <w:t>A</w:t>
            </w:r>
            <w:r w:rsidR="5B58D865" w:rsidRPr="00282B46">
              <w:rPr>
                <w:rFonts w:asciiTheme="minorHAnsi" w:hAnsiTheme="minorHAnsi"/>
                <w:lang w:val="en-GB"/>
              </w:rPr>
              <w:t xml:space="preserve">ssessment and operational roadmap </w:t>
            </w:r>
            <w:r w:rsidR="5586907A" w:rsidRPr="00282B46">
              <w:rPr>
                <w:rFonts w:asciiTheme="minorHAnsi" w:hAnsiTheme="minorHAnsi"/>
                <w:lang w:val="en-GB"/>
              </w:rPr>
              <w:t>aiming at</w:t>
            </w:r>
            <w:r w:rsidR="5B58D865" w:rsidRPr="00282B46">
              <w:rPr>
                <w:rFonts w:asciiTheme="minorHAnsi" w:hAnsiTheme="minorHAnsi"/>
                <w:lang w:val="en-GB"/>
              </w:rPr>
              <w:t xml:space="preserve"> strengthen</w:t>
            </w:r>
            <w:r w:rsidR="405488BC" w:rsidRPr="00282B46">
              <w:rPr>
                <w:rFonts w:asciiTheme="minorHAnsi" w:hAnsiTheme="minorHAnsi"/>
                <w:lang w:val="en-GB"/>
              </w:rPr>
              <w:t>ing</w:t>
            </w:r>
            <w:r w:rsidR="5B58D865" w:rsidRPr="00282B46">
              <w:rPr>
                <w:rFonts w:asciiTheme="minorHAnsi" w:hAnsiTheme="minorHAnsi"/>
                <w:lang w:val="en-GB"/>
              </w:rPr>
              <w:t xml:space="preserve"> the safety of children </w:t>
            </w:r>
            <w:r w:rsidR="62F20721" w:rsidRPr="00282B46">
              <w:rPr>
                <w:rFonts w:asciiTheme="minorHAnsi" w:hAnsiTheme="minorHAnsi"/>
                <w:lang w:val="en-GB"/>
              </w:rPr>
              <w:t xml:space="preserve">and young people </w:t>
            </w:r>
            <w:r w:rsidR="5B58D865" w:rsidRPr="00282B46">
              <w:rPr>
                <w:rFonts w:asciiTheme="minorHAnsi" w:hAnsiTheme="minorHAnsi"/>
                <w:lang w:val="en-GB"/>
              </w:rPr>
              <w:t>online.</w:t>
            </w:r>
            <w:r w:rsidR="1939EDE9" w:rsidRPr="00282B46">
              <w:rPr>
                <w:rFonts w:asciiTheme="minorHAnsi" w:hAnsiTheme="minorHAnsi"/>
                <w:lang w:val="en-GB"/>
              </w:rPr>
              <w:t xml:space="preserve"> </w:t>
            </w:r>
            <w:r w:rsidR="0E95EB4E" w:rsidRPr="00282B46">
              <w:rPr>
                <w:rFonts w:asciiTheme="minorHAnsi" w:hAnsiTheme="minorHAnsi"/>
                <w:lang w:val="en-GB"/>
              </w:rPr>
              <w:t xml:space="preserve">Over 16 countries have been proactively </w:t>
            </w:r>
            <w:r w:rsidR="002045D7" w:rsidRPr="00282B46">
              <w:rPr>
                <w:rFonts w:asciiTheme="minorHAnsi" w:hAnsiTheme="minorHAnsi"/>
                <w:lang w:val="en-GB"/>
              </w:rPr>
              <w:t>engaging</w:t>
            </w:r>
            <w:r w:rsidR="0E95EB4E" w:rsidRPr="00282B46">
              <w:rPr>
                <w:rFonts w:asciiTheme="minorHAnsi" w:hAnsiTheme="minorHAnsi"/>
                <w:lang w:val="en-GB"/>
              </w:rPr>
              <w:t xml:space="preserve"> in the roll out of the COP Guidelines, </w:t>
            </w:r>
            <w:r w:rsidR="009A4D55" w:rsidRPr="00282B46">
              <w:rPr>
                <w:rFonts w:asciiTheme="minorHAnsi" w:hAnsiTheme="minorHAnsi"/>
                <w:lang w:val="en-GB"/>
              </w:rPr>
              <w:t>and</w:t>
            </w:r>
            <w:r w:rsidR="0E95EB4E" w:rsidRPr="00282B46">
              <w:rPr>
                <w:rFonts w:asciiTheme="minorHAnsi" w:hAnsiTheme="minorHAnsi"/>
                <w:lang w:val="en-GB"/>
              </w:rPr>
              <w:t xml:space="preserve"> COP Guidelines are available in over 10 European lan</w:t>
            </w:r>
            <w:r w:rsidR="656364BC" w:rsidRPr="00282B46">
              <w:rPr>
                <w:rFonts w:asciiTheme="minorHAnsi" w:hAnsiTheme="minorHAnsi"/>
                <w:lang w:val="en-GB"/>
              </w:rPr>
              <w:t>guages.</w:t>
            </w:r>
            <w:r w:rsidR="0E95EB4E" w:rsidRPr="00282B46">
              <w:rPr>
                <w:rFonts w:asciiTheme="minorHAnsi" w:hAnsiTheme="minorHAnsi"/>
                <w:lang w:val="en-GB"/>
              </w:rPr>
              <w:t xml:space="preserve"> </w:t>
            </w:r>
          </w:p>
          <w:p w14:paraId="6788FD8E" w14:textId="77777777" w:rsidR="00880947" w:rsidRPr="00282B46" w:rsidRDefault="00880947" w:rsidP="00B05D02">
            <w:pPr>
              <w:pStyle w:val="NormalWeb"/>
              <w:keepNext/>
              <w:spacing w:before="120" w:beforeAutospacing="0" w:after="120" w:afterAutospacing="0"/>
              <w:rPr>
                <w:rFonts w:asciiTheme="minorHAnsi" w:hAnsiTheme="minorHAnsi"/>
                <w:lang w:val="en-GB"/>
              </w:rPr>
            </w:pPr>
            <w:r w:rsidRPr="00282B46">
              <w:rPr>
                <w:rFonts w:asciiTheme="minorHAnsi" w:hAnsiTheme="minorHAnsi"/>
                <w:lang w:val="en-GB"/>
              </w:rPr>
              <w:t>Asia-Pacific RI5: Contributing to a secure and resilient environment</w:t>
            </w:r>
          </w:p>
          <w:p w14:paraId="00349C8E" w14:textId="49A663A2" w:rsidR="00127B78" w:rsidRPr="00282B46" w:rsidRDefault="00127B78" w:rsidP="00282B46">
            <w:pPr>
              <w:pStyle w:val="ListParagraph"/>
              <w:numPr>
                <w:ilvl w:val="0"/>
                <w:numId w:val="190"/>
              </w:numPr>
              <w:spacing w:before="120" w:after="120"/>
              <w:contextualSpacing w:val="0"/>
              <w:rPr>
                <w:rFonts w:asciiTheme="minorHAnsi" w:hAnsiTheme="minorHAnsi"/>
                <w:lang w:val="en-GB"/>
              </w:rPr>
            </w:pPr>
            <w:r w:rsidRPr="00282B46">
              <w:rPr>
                <w:rFonts w:asciiTheme="minorHAnsi" w:hAnsiTheme="minorHAnsi"/>
                <w:lang w:val="en-GB"/>
              </w:rPr>
              <w:t>Specialized country assistance on CIRT assessments and skill</w:t>
            </w:r>
            <w:r w:rsidR="00890D35" w:rsidRPr="00282B46">
              <w:rPr>
                <w:rFonts w:asciiTheme="minorHAnsi" w:hAnsiTheme="minorHAnsi"/>
                <w:lang w:val="en-GB"/>
              </w:rPr>
              <w:t>s</w:t>
            </w:r>
            <w:r w:rsidRPr="00282B46">
              <w:rPr>
                <w:rFonts w:asciiTheme="minorHAnsi" w:hAnsiTheme="minorHAnsi"/>
                <w:lang w:val="en-GB"/>
              </w:rPr>
              <w:t xml:space="preserve"> building was provided </w:t>
            </w:r>
            <w:r w:rsidR="008869DD" w:rsidRPr="00282B46">
              <w:rPr>
                <w:rFonts w:asciiTheme="minorHAnsi" w:hAnsiTheme="minorHAnsi"/>
                <w:lang w:val="en-GB"/>
              </w:rPr>
              <w:t xml:space="preserve">to </w:t>
            </w:r>
            <w:r w:rsidR="00F037CF" w:rsidRPr="00282B46">
              <w:rPr>
                <w:rFonts w:asciiTheme="minorHAnsi" w:hAnsiTheme="minorHAnsi"/>
                <w:lang w:val="en-GB"/>
              </w:rPr>
              <w:t>Papua New Guinea, Samoa, Tonga, and Vanuatu through an Australian Government Department of Infrastructure, Transport, Regional Development and Communications supported project</w:t>
            </w:r>
            <w:r w:rsidR="00DD4075" w:rsidRPr="00282B46">
              <w:rPr>
                <w:rFonts w:asciiTheme="minorHAnsi" w:hAnsiTheme="minorHAnsi"/>
                <w:lang w:val="en-GB"/>
              </w:rPr>
              <w:t>;</w:t>
            </w:r>
          </w:p>
          <w:p w14:paraId="00BBB59F" w14:textId="592C3CE7" w:rsidR="002B3CAA" w:rsidRPr="00282B46" w:rsidRDefault="00127B78" w:rsidP="00282B46">
            <w:pPr>
              <w:pStyle w:val="ListParagraph"/>
              <w:numPr>
                <w:ilvl w:val="0"/>
                <w:numId w:val="190"/>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ITU supported Kiribati and Solomon Islands to strengthen their cybersecurity strategy frameworks</w:t>
            </w:r>
            <w:r w:rsidR="00AC572E" w:rsidRPr="00282B46">
              <w:rPr>
                <w:rFonts w:asciiTheme="minorHAnsi" w:hAnsiTheme="minorHAnsi"/>
                <w:lang w:val="en-GB"/>
              </w:rPr>
              <w:t>,</w:t>
            </w:r>
            <w:r w:rsidRPr="00282B46">
              <w:rPr>
                <w:rFonts w:asciiTheme="minorHAnsi" w:hAnsiTheme="minorHAnsi"/>
                <w:lang w:val="en-GB"/>
              </w:rPr>
              <w:t xml:space="preserve"> </w:t>
            </w:r>
            <w:r w:rsidR="00640C16" w:rsidRPr="00282B46">
              <w:rPr>
                <w:rFonts w:asciiTheme="minorHAnsi" w:hAnsiTheme="minorHAnsi"/>
                <w:lang w:val="en-GB"/>
              </w:rPr>
              <w:t xml:space="preserve">including conducting </w:t>
            </w:r>
            <w:r w:rsidRPr="00282B46">
              <w:rPr>
                <w:rFonts w:asciiTheme="minorHAnsi" w:hAnsiTheme="minorHAnsi"/>
                <w:lang w:val="en-GB"/>
              </w:rPr>
              <w:t>table-top exercise</w:t>
            </w:r>
            <w:r w:rsidR="00640C16" w:rsidRPr="00282B46">
              <w:rPr>
                <w:rFonts w:asciiTheme="minorHAnsi" w:hAnsiTheme="minorHAnsi"/>
                <w:lang w:val="en-GB"/>
              </w:rPr>
              <w:t>s</w:t>
            </w:r>
            <w:r w:rsidRPr="00282B46">
              <w:rPr>
                <w:rFonts w:asciiTheme="minorHAnsi" w:hAnsiTheme="minorHAnsi"/>
                <w:lang w:val="en-GB"/>
              </w:rPr>
              <w:t xml:space="preserve"> to build national capacity in developing or improving their national cybersecurity strategies. During 2019-20, more than 550 participants raised their awareness and skills on Safeguarding Critical National </w:t>
            </w:r>
            <w:r w:rsidRPr="00282B46">
              <w:rPr>
                <w:rFonts w:asciiTheme="minorHAnsi" w:hAnsiTheme="minorHAnsi"/>
                <w:lang w:val="en-GB"/>
              </w:rPr>
              <w:lastRenderedPageBreak/>
              <w:t xml:space="preserve">Infrastructure (CNI), Critical information protection and </w:t>
            </w:r>
            <w:proofErr w:type="spellStart"/>
            <w:r w:rsidRPr="00282B46">
              <w:rPr>
                <w:rFonts w:asciiTheme="minorHAnsi" w:hAnsiTheme="minorHAnsi"/>
                <w:lang w:val="en-GB"/>
              </w:rPr>
              <w:t>Cyber</w:t>
            </w:r>
            <w:r w:rsidR="006040A0" w:rsidRPr="00282B46">
              <w:rPr>
                <w:rFonts w:asciiTheme="minorHAnsi" w:hAnsiTheme="minorHAnsi"/>
                <w:lang w:val="en-GB"/>
              </w:rPr>
              <w:t>D</w:t>
            </w:r>
            <w:r w:rsidRPr="00282B46">
              <w:rPr>
                <w:rFonts w:asciiTheme="minorHAnsi" w:hAnsiTheme="minorHAnsi"/>
                <w:lang w:val="en-GB"/>
              </w:rPr>
              <w:t>rills</w:t>
            </w:r>
            <w:proofErr w:type="spellEnd"/>
            <w:r w:rsidR="006040A0" w:rsidRPr="00282B46">
              <w:rPr>
                <w:rFonts w:asciiTheme="minorHAnsi" w:hAnsiTheme="minorHAnsi"/>
                <w:lang w:val="en-GB"/>
              </w:rPr>
              <w:t>,</w:t>
            </w:r>
            <w:r w:rsidRPr="00282B46">
              <w:rPr>
                <w:rFonts w:asciiTheme="minorHAnsi" w:hAnsiTheme="minorHAnsi"/>
                <w:lang w:val="en-GB"/>
              </w:rPr>
              <w:t xml:space="preserve"> while more than 250 participants improved their skills on security related issues through </w:t>
            </w:r>
            <w:r w:rsidR="005B2BDB" w:rsidRPr="00282B46">
              <w:rPr>
                <w:rFonts w:asciiTheme="minorHAnsi" w:hAnsiTheme="minorHAnsi"/>
                <w:lang w:val="en-GB"/>
              </w:rPr>
              <w:t xml:space="preserve">the </w:t>
            </w:r>
            <w:r w:rsidRPr="00282B46">
              <w:rPr>
                <w:rFonts w:asciiTheme="minorHAnsi" w:hAnsiTheme="minorHAnsi"/>
                <w:lang w:val="en-GB"/>
              </w:rPr>
              <w:t xml:space="preserve">ITU Asia-Pacific </w:t>
            </w:r>
            <w:proofErr w:type="spellStart"/>
            <w:r w:rsidRPr="00282B46">
              <w:rPr>
                <w:rFonts w:asciiTheme="minorHAnsi" w:hAnsiTheme="minorHAnsi"/>
                <w:lang w:val="en-GB"/>
              </w:rPr>
              <w:t>CoE</w:t>
            </w:r>
            <w:proofErr w:type="spellEnd"/>
          </w:p>
          <w:p w14:paraId="2C1A7215" w14:textId="2194926E" w:rsidR="00110571" w:rsidRPr="00282B46" w:rsidRDefault="009A4D55" w:rsidP="00282B46">
            <w:pPr>
              <w:pStyle w:val="ListParagraph"/>
              <w:numPr>
                <w:ilvl w:val="0"/>
                <w:numId w:val="242"/>
              </w:numPr>
              <w:spacing w:before="120" w:after="120"/>
              <w:rPr>
                <w:rFonts w:asciiTheme="minorHAnsi" w:hAnsiTheme="minorHAnsi"/>
                <w:lang w:val="en-GB"/>
              </w:rPr>
            </w:pPr>
            <w:r w:rsidRPr="00282B46">
              <w:rPr>
                <w:rFonts w:asciiTheme="minorHAnsi" w:hAnsiTheme="minorHAnsi"/>
                <w:lang w:val="en-GB"/>
              </w:rPr>
              <w:t xml:space="preserve">In December 2020, </w:t>
            </w:r>
            <w:r w:rsidR="00127B78" w:rsidRPr="00282B46">
              <w:rPr>
                <w:rFonts w:asciiTheme="minorHAnsi" w:hAnsiTheme="minorHAnsi"/>
                <w:lang w:val="en-GB"/>
              </w:rPr>
              <w:t xml:space="preserve">ITU </w:t>
            </w:r>
            <w:r w:rsidR="00066D62" w:rsidRPr="00282B46">
              <w:rPr>
                <w:rFonts w:asciiTheme="minorHAnsi" w:hAnsiTheme="minorHAnsi"/>
                <w:lang w:val="en-GB"/>
              </w:rPr>
              <w:t xml:space="preserve">organized </w:t>
            </w:r>
            <w:r w:rsidR="00127B78" w:rsidRPr="00282B46">
              <w:rPr>
                <w:rFonts w:asciiTheme="minorHAnsi" w:hAnsiTheme="minorHAnsi"/>
                <w:lang w:val="en-GB"/>
              </w:rPr>
              <w:t>a Pacific Cyber</w:t>
            </w:r>
            <w:r w:rsidRPr="00282B46">
              <w:rPr>
                <w:rFonts w:asciiTheme="minorHAnsi" w:hAnsiTheme="minorHAnsi"/>
                <w:lang w:val="en-GB"/>
              </w:rPr>
              <w:t>d</w:t>
            </w:r>
            <w:r w:rsidR="00127B78" w:rsidRPr="00282B46">
              <w:rPr>
                <w:rFonts w:asciiTheme="minorHAnsi" w:hAnsiTheme="minorHAnsi"/>
                <w:lang w:val="en-GB"/>
              </w:rPr>
              <w:t xml:space="preserve">rill with </w:t>
            </w:r>
            <w:r w:rsidR="005B2BDB" w:rsidRPr="00282B46">
              <w:rPr>
                <w:rFonts w:asciiTheme="minorHAnsi" w:hAnsiTheme="minorHAnsi"/>
                <w:lang w:val="en-GB"/>
              </w:rPr>
              <w:t xml:space="preserve">a </w:t>
            </w:r>
            <w:r w:rsidR="00127B78" w:rsidRPr="00282B46">
              <w:rPr>
                <w:rFonts w:asciiTheme="minorHAnsi" w:hAnsiTheme="minorHAnsi"/>
                <w:lang w:val="en-GB"/>
              </w:rPr>
              <w:t>focus on SIDS</w:t>
            </w:r>
            <w:r w:rsidR="00DD4075" w:rsidRPr="00282B46">
              <w:rPr>
                <w:rFonts w:asciiTheme="minorHAnsi" w:hAnsiTheme="minorHAnsi"/>
                <w:lang w:val="en-GB"/>
              </w:rPr>
              <w:t>.</w:t>
            </w:r>
            <w:r w:rsidR="00FE3AC2" w:rsidRPr="00282B46">
              <w:rPr>
                <w:rFonts w:asciiTheme="minorHAnsi" w:hAnsiTheme="minorHAnsi"/>
                <w:lang w:val="en-GB"/>
              </w:rPr>
              <w:t xml:space="preserve"> In 2021, RO-ASP, together with the regional office in CIS, organized an interregional meeting as part of the global </w:t>
            </w:r>
            <w:proofErr w:type="spellStart"/>
            <w:r w:rsidR="00282E59" w:rsidRPr="00282B46">
              <w:rPr>
                <w:rFonts w:asciiTheme="minorHAnsi" w:hAnsiTheme="minorHAnsi"/>
                <w:lang w:val="en-GB"/>
              </w:rPr>
              <w:t>C</w:t>
            </w:r>
            <w:r w:rsidR="00FE3AC2" w:rsidRPr="00282B46">
              <w:rPr>
                <w:rFonts w:asciiTheme="minorHAnsi" w:hAnsiTheme="minorHAnsi"/>
                <w:lang w:val="en-GB"/>
              </w:rPr>
              <w:t>yber</w:t>
            </w:r>
            <w:r w:rsidR="00282E59" w:rsidRPr="00282B46">
              <w:rPr>
                <w:rFonts w:asciiTheme="minorHAnsi" w:hAnsiTheme="minorHAnsi"/>
                <w:lang w:val="en-GB"/>
              </w:rPr>
              <w:t>D</w:t>
            </w:r>
            <w:r w:rsidR="00FE3AC2" w:rsidRPr="00282B46">
              <w:rPr>
                <w:rFonts w:asciiTheme="minorHAnsi" w:hAnsiTheme="minorHAnsi"/>
                <w:lang w:val="en-GB"/>
              </w:rPr>
              <w:t>rill</w:t>
            </w:r>
            <w:proofErr w:type="spellEnd"/>
            <w:r w:rsidR="00FE3AC2" w:rsidRPr="00282B46">
              <w:rPr>
                <w:rFonts w:asciiTheme="minorHAnsi" w:hAnsiTheme="minorHAnsi"/>
                <w:lang w:val="en-GB"/>
              </w:rPr>
              <w:t>.</w:t>
            </w:r>
          </w:p>
          <w:p w14:paraId="416411C5" w14:textId="69D9AB7E" w:rsidR="5036301B" w:rsidRPr="00282B46" w:rsidRDefault="5036301B" w:rsidP="00282B46">
            <w:pPr>
              <w:pStyle w:val="ListParagraph"/>
              <w:numPr>
                <w:ilvl w:val="0"/>
                <w:numId w:val="190"/>
              </w:numPr>
              <w:spacing w:before="120" w:after="120"/>
              <w:rPr>
                <w:rFonts w:asciiTheme="minorHAnsi" w:hAnsiTheme="minorHAnsi"/>
                <w:lang w:val="en-GB"/>
              </w:rPr>
            </w:pPr>
            <w:r w:rsidRPr="00282B46">
              <w:rPr>
                <w:rFonts w:asciiTheme="minorHAnsi" w:hAnsiTheme="minorHAnsi"/>
                <w:lang w:val="en-GB"/>
              </w:rPr>
              <w:t>The ITU assessed the cybersecurity education capacity of Viet Nam, including at undergraduate, postgraduate, and doctoral level courses. It provided recomme</w:t>
            </w:r>
            <w:r w:rsidR="48DB3967" w:rsidRPr="00282B46">
              <w:rPr>
                <w:rFonts w:asciiTheme="minorHAnsi" w:hAnsiTheme="minorHAnsi"/>
                <w:lang w:val="en-GB"/>
              </w:rPr>
              <w:t>ndations for future cybersecurity education capacity initiatives as well as lists of useful sources of benchmark initiatives and resources, including similar education programmes in Australia, Singapore, and the United Kingdom.</w:t>
            </w:r>
          </w:p>
          <w:p w14:paraId="50076C97" w14:textId="77777777" w:rsidR="00DD4075" w:rsidRPr="00282B46" w:rsidRDefault="00127B78" w:rsidP="00B05D02">
            <w:pPr>
              <w:keepNext/>
              <w:spacing w:before="120" w:after="120"/>
              <w:rPr>
                <w:rFonts w:asciiTheme="minorHAnsi" w:hAnsiTheme="minorHAnsi"/>
                <w:lang w:val="en-GB"/>
              </w:rPr>
            </w:pPr>
            <w:r w:rsidRPr="00282B46">
              <w:rPr>
                <w:rFonts w:asciiTheme="minorHAnsi" w:hAnsiTheme="minorHAnsi"/>
                <w:lang w:val="en-GB"/>
              </w:rPr>
              <w:t>CIS</w:t>
            </w:r>
            <w:r w:rsidR="00E4189A" w:rsidRPr="00282B46">
              <w:rPr>
                <w:rFonts w:asciiTheme="minorHAnsi" w:hAnsiTheme="minorHAnsi"/>
                <w:lang w:val="en-GB"/>
              </w:rPr>
              <w:t xml:space="preserve"> region</w:t>
            </w:r>
            <w:r w:rsidRPr="00282B46">
              <w:rPr>
                <w:rFonts w:asciiTheme="minorHAnsi" w:hAnsiTheme="minorHAnsi"/>
                <w:lang w:val="en-GB"/>
              </w:rPr>
              <w:t xml:space="preserve">: </w:t>
            </w:r>
          </w:p>
          <w:p w14:paraId="096562E0" w14:textId="37F42E2A" w:rsidR="00127B78" w:rsidRPr="00282B46" w:rsidRDefault="00127B78" w:rsidP="00282B46">
            <w:pPr>
              <w:pStyle w:val="ListParagraph"/>
              <w:numPr>
                <w:ilvl w:val="0"/>
                <w:numId w:val="191"/>
              </w:numPr>
              <w:spacing w:before="120" w:after="120"/>
              <w:contextualSpacing w:val="0"/>
              <w:rPr>
                <w:rFonts w:asciiTheme="minorHAnsi" w:hAnsiTheme="minorHAnsi"/>
                <w:lang w:val="en-GB"/>
              </w:rPr>
            </w:pPr>
            <w:r w:rsidRPr="00282B46">
              <w:rPr>
                <w:rFonts w:asciiTheme="minorHAnsi" w:hAnsiTheme="minorHAnsi"/>
                <w:lang w:val="en-GB"/>
              </w:rPr>
              <w:t xml:space="preserve">ITU completed a CIRT assessment in Kyrgyzstan and </w:t>
            </w:r>
            <w:r w:rsidR="00464F77" w:rsidRPr="00282B46">
              <w:rPr>
                <w:rFonts w:asciiTheme="minorHAnsi" w:hAnsiTheme="minorHAnsi"/>
                <w:lang w:val="en-GB"/>
              </w:rPr>
              <w:t xml:space="preserve">will implement </w:t>
            </w:r>
            <w:r w:rsidRPr="00282B46">
              <w:rPr>
                <w:rFonts w:asciiTheme="minorHAnsi" w:hAnsiTheme="minorHAnsi"/>
                <w:lang w:val="en-GB"/>
              </w:rPr>
              <w:t>a CIRT establishment project in the country</w:t>
            </w:r>
            <w:r w:rsidR="00530662" w:rsidRPr="00282B46">
              <w:rPr>
                <w:rFonts w:asciiTheme="minorHAnsi" w:hAnsiTheme="minorHAnsi"/>
                <w:lang w:val="en-GB"/>
              </w:rPr>
              <w:t>,</w:t>
            </w:r>
            <w:r w:rsidR="00464F77" w:rsidRPr="00282B46">
              <w:rPr>
                <w:rFonts w:asciiTheme="minorHAnsi" w:hAnsiTheme="minorHAnsi"/>
                <w:lang w:val="en-GB"/>
              </w:rPr>
              <w:t xml:space="preserve"> co-funded by the World Bank</w:t>
            </w:r>
            <w:r w:rsidR="009B6EF8" w:rsidRPr="00282B46">
              <w:rPr>
                <w:rFonts w:asciiTheme="minorHAnsi" w:hAnsiTheme="minorHAnsi"/>
                <w:lang w:val="en-GB"/>
              </w:rPr>
              <w:t xml:space="preserve">. </w:t>
            </w:r>
          </w:p>
          <w:p w14:paraId="1D4EF213" w14:textId="411BCED1" w:rsidR="00AC759C" w:rsidRPr="00282B46" w:rsidRDefault="127C1B6A" w:rsidP="00282B46">
            <w:pPr>
              <w:pStyle w:val="ListParagraph"/>
              <w:numPr>
                <w:ilvl w:val="0"/>
                <w:numId w:val="191"/>
              </w:numPr>
              <w:spacing w:before="120" w:after="120"/>
              <w:contextualSpacing w:val="0"/>
              <w:rPr>
                <w:rFonts w:asciiTheme="minorHAnsi" w:hAnsiTheme="minorHAnsi"/>
                <w:lang w:val="en-GB"/>
              </w:rPr>
            </w:pPr>
            <w:r w:rsidRPr="00282B46">
              <w:rPr>
                <w:rFonts w:asciiTheme="minorHAnsi" w:hAnsiTheme="minorHAnsi"/>
                <w:lang w:val="en-GB"/>
              </w:rPr>
              <w:t xml:space="preserve">ITU organized </w:t>
            </w:r>
            <w:r w:rsidR="00D91CDB" w:rsidRPr="00282B46">
              <w:rPr>
                <w:rFonts w:asciiTheme="minorHAnsi" w:hAnsiTheme="minorHAnsi"/>
                <w:lang w:val="en-GB"/>
              </w:rPr>
              <w:t>several</w:t>
            </w:r>
            <w:r w:rsidRPr="00282B46">
              <w:rPr>
                <w:rFonts w:asciiTheme="minorHAnsi" w:hAnsiTheme="minorHAnsi"/>
                <w:lang w:val="en-GB"/>
              </w:rPr>
              <w:t xml:space="preserve"> r</w:t>
            </w:r>
            <w:r w:rsidR="00127B78" w:rsidRPr="00282B46">
              <w:rPr>
                <w:rFonts w:asciiTheme="minorHAnsi" w:hAnsiTheme="minorHAnsi"/>
                <w:lang w:val="en-GB"/>
              </w:rPr>
              <w:t xml:space="preserve">egional and interregional </w:t>
            </w:r>
            <w:proofErr w:type="spellStart"/>
            <w:r w:rsidR="00282E59" w:rsidRPr="00282B46">
              <w:rPr>
                <w:rFonts w:asciiTheme="minorHAnsi" w:hAnsiTheme="minorHAnsi"/>
                <w:lang w:val="en-GB"/>
              </w:rPr>
              <w:t>C</w:t>
            </w:r>
            <w:r w:rsidR="00127B78" w:rsidRPr="00282B46">
              <w:rPr>
                <w:rFonts w:asciiTheme="minorHAnsi" w:hAnsiTheme="minorHAnsi"/>
                <w:lang w:val="en-GB"/>
              </w:rPr>
              <w:t>yber</w:t>
            </w:r>
            <w:r w:rsidR="00282E59" w:rsidRPr="00282B46">
              <w:rPr>
                <w:rFonts w:asciiTheme="minorHAnsi" w:hAnsiTheme="minorHAnsi"/>
                <w:lang w:val="en-GB"/>
              </w:rPr>
              <w:t>D</w:t>
            </w:r>
            <w:r w:rsidR="00127B78" w:rsidRPr="00282B46">
              <w:rPr>
                <w:rFonts w:asciiTheme="minorHAnsi" w:hAnsiTheme="minorHAnsi"/>
                <w:lang w:val="en-GB"/>
              </w:rPr>
              <w:t>rills</w:t>
            </w:r>
            <w:proofErr w:type="spellEnd"/>
            <w:r w:rsidR="00127B78" w:rsidRPr="00282B46">
              <w:rPr>
                <w:rFonts w:asciiTheme="minorHAnsi" w:hAnsiTheme="minorHAnsi"/>
                <w:lang w:val="en-GB"/>
              </w:rPr>
              <w:t xml:space="preserve"> </w:t>
            </w:r>
            <w:r w:rsidR="00BD41C8" w:rsidRPr="00282B46">
              <w:rPr>
                <w:rFonts w:asciiTheme="minorHAnsi" w:hAnsiTheme="minorHAnsi"/>
                <w:lang w:val="en-GB"/>
              </w:rPr>
              <w:t>attended by</w:t>
            </w:r>
            <w:r w:rsidRPr="00282B46">
              <w:rPr>
                <w:rFonts w:asciiTheme="minorHAnsi" w:hAnsiTheme="minorHAnsi"/>
                <w:lang w:val="en-GB"/>
              </w:rPr>
              <w:t xml:space="preserve"> </w:t>
            </w:r>
            <w:r w:rsidR="00127B78" w:rsidRPr="00282B46">
              <w:rPr>
                <w:rFonts w:asciiTheme="minorHAnsi" w:hAnsiTheme="minorHAnsi"/>
                <w:lang w:val="en-GB"/>
              </w:rPr>
              <w:t>200</w:t>
            </w:r>
            <w:r w:rsidR="00BD41C8" w:rsidRPr="00282B46">
              <w:rPr>
                <w:rFonts w:asciiTheme="minorHAnsi" w:hAnsiTheme="minorHAnsi"/>
                <w:lang w:val="en-GB"/>
              </w:rPr>
              <w:t>-</w:t>
            </w:r>
            <w:r w:rsidR="00127B78" w:rsidRPr="00282B46">
              <w:rPr>
                <w:rFonts w:asciiTheme="minorHAnsi" w:hAnsiTheme="minorHAnsi"/>
                <w:lang w:val="en-GB"/>
              </w:rPr>
              <w:t>300 participants</w:t>
            </w:r>
            <w:r w:rsidR="00BD41C8" w:rsidRPr="00282B46">
              <w:rPr>
                <w:rFonts w:asciiTheme="minorHAnsi" w:hAnsiTheme="minorHAnsi"/>
                <w:lang w:val="en-GB"/>
              </w:rPr>
              <w:t xml:space="preserve"> each</w:t>
            </w:r>
            <w:r w:rsidR="00127B78" w:rsidRPr="00282B46">
              <w:rPr>
                <w:rFonts w:asciiTheme="minorHAnsi" w:hAnsiTheme="minorHAnsi"/>
                <w:lang w:val="en-GB"/>
              </w:rPr>
              <w:t>. In 2017</w:t>
            </w:r>
            <w:r w:rsidR="00BD41C8" w:rsidRPr="00282B46">
              <w:rPr>
                <w:rFonts w:asciiTheme="minorHAnsi" w:hAnsiTheme="minorHAnsi"/>
                <w:lang w:val="en-GB"/>
              </w:rPr>
              <w:t xml:space="preserve"> ITU organized</w:t>
            </w:r>
            <w:r w:rsidR="00665CEA" w:rsidRPr="00282B46">
              <w:rPr>
                <w:rFonts w:asciiTheme="minorHAnsi" w:hAnsiTheme="minorHAnsi"/>
                <w:lang w:val="en-GB"/>
              </w:rPr>
              <w:t xml:space="preserve"> the</w:t>
            </w:r>
            <w:r w:rsidR="00127B78" w:rsidRPr="00282B46">
              <w:rPr>
                <w:rFonts w:asciiTheme="minorHAnsi" w:hAnsiTheme="minorHAnsi"/>
                <w:lang w:val="en-GB"/>
              </w:rPr>
              <w:t xml:space="preserve"> </w:t>
            </w:r>
            <w:r w:rsidR="00BD41C8" w:rsidRPr="00282B46">
              <w:rPr>
                <w:rFonts w:asciiTheme="minorHAnsi" w:hAnsiTheme="minorHAnsi"/>
                <w:lang w:val="en-GB"/>
              </w:rPr>
              <w:t>interregional</w:t>
            </w:r>
            <w:r w:rsidR="00127B78" w:rsidRPr="00282B46">
              <w:rPr>
                <w:rFonts w:asciiTheme="minorHAnsi" w:hAnsiTheme="minorHAnsi"/>
                <w:lang w:val="en-GB"/>
              </w:rPr>
              <w:t xml:space="preserve"> </w:t>
            </w:r>
            <w:r w:rsidR="00BD41C8" w:rsidRPr="00282B46">
              <w:rPr>
                <w:rFonts w:asciiTheme="minorHAnsi" w:hAnsiTheme="minorHAnsi"/>
                <w:lang w:val="en-GB"/>
              </w:rPr>
              <w:t xml:space="preserve">CIS and Europe </w:t>
            </w:r>
            <w:proofErr w:type="spellStart"/>
            <w:r w:rsidR="00881C36" w:rsidRPr="00282B46">
              <w:rPr>
                <w:rFonts w:asciiTheme="minorHAnsi" w:hAnsiTheme="minorHAnsi"/>
                <w:lang w:val="en-GB"/>
              </w:rPr>
              <w:t>C</w:t>
            </w:r>
            <w:r w:rsidR="0D8ACD12" w:rsidRPr="00282B46">
              <w:rPr>
                <w:rFonts w:asciiTheme="minorHAnsi" w:hAnsiTheme="minorHAnsi"/>
                <w:lang w:val="en-GB"/>
              </w:rPr>
              <w:t>yber</w:t>
            </w:r>
            <w:r w:rsidR="00881C36" w:rsidRPr="00282B46">
              <w:rPr>
                <w:rFonts w:asciiTheme="minorHAnsi" w:hAnsiTheme="minorHAnsi"/>
                <w:lang w:val="en-GB"/>
              </w:rPr>
              <w:t>D</w:t>
            </w:r>
            <w:r w:rsidR="00127B78" w:rsidRPr="00282B46">
              <w:rPr>
                <w:rFonts w:asciiTheme="minorHAnsi" w:hAnsiTheme="minorHAnsi"/>
                <w:lang w:val="en-GB"/>
              </w:rPr>
              <w:t>rill</w:t>
            </w:r>
            <w:proofErr w:type="spellEnd"/>
            <w:r w:rsidR="00127B78" w:rsidRPr="00282B46">
              <w:rPr>
                <w:rFonts w:asciiTheme="minorHAnsi" w:hAnsiTheme="minorHAnsi"/>
                <w:lang w:val="en-GB"/>
              </w:rPr>
              <w:t xml:space="preserve"> in Moldova, in 2018 </w:t>
            </w:r>
            <w:r w:rsidR="00BD41C8" w:rsidRPr="00282B46">
              <w:rPr>
                <w:rFonts w:asciiTheme="minorHAnsi" w:hAnsiTheme="minorHAnsi"/>
                <w:lang w:val="en-GB"/>
              </w:rPr>
              <w:t xml:space="preserve">the first standalone CIS regional </w:t>
            </w:r>
            <w:proofErr w:type="spellStart"/>
            <w:r w:rsidR="00881C36" w:rsidRPr="00282B46">
              <w:rPr>
                <w:rFonts w:asciiTheme="minorHAnsi" w:hAnsiTheme="minorHAnsi"/>
                <w:lang w:val="en-GB"/>
              </w:rPr>
              <w:t>CyberDrill</w:t>
            </w:r>
            <w:proofErr w:type="spellEnd"/>
            <w:r w:rsidR="00881C36" w:rsidRPr="00282B46">
              <w:rPr>
                <w:rFonts w:asciiTheme="minorHAnsi" w:hAnsiTheme="minorHAnsi"/>
                <w:lang w:val="en-GB"/>
              </w:rPr>
              <w:t xml:space="preserve"> </w:t>
            </w:r>
            <w:r w:rsidR="00BD41C8" w:rsidRPr="00282B46">
              <w:rPr>
                <w:rFonts w:asciiTheme="minorHAnsi" w:hAnsiTheme="minorHAnsi"/>
                <w:lang w:val="en-GB"/>
              </w:rPr>
              <w:t xml:space="preserve">in </w:t>
            </w:r>
            <w:r w:rsidR="00127B78" w:rsidRPr="00282B46">
              <w:rPr>
                <w:rFonts w:asciiTheme="minorHAnsi" w:hAnsiTheme="minorHAnsi"/>
                <w:lang w:val="en-GB"/>
              </w:rPr>
              <w:t>Azerbaijan</w:t>
            </w:r>
            <w:r w:rsidR="005B2BDB" w:rsidRPr="00282B46">
              <w:rPr>
                <w:rFonts w:asciiTheme="minorHAnsi" w:hAnsiTheme="minorHAnsi"/>
                <w:lang w:val="en-GB"/>
              </w:rPr>
              <w:t>,</w:t>
            </w:r>
            <w:r w:rsidR="00127B78" w:rsidRPr="00282B46">
              <w:rPr>
                <w:rFonts w:asciiTheme="minorHAnsi" w:hAnsiTheme="minorHAnsi"/>
                <w:lang w:val="en-GB"/>
              </w:rPr>
              <w:t xml:space="preserve"> and in 2019 in Malaysia</w:t>
            </w:r>
            <w:r w:rsidR="00881C36" w:rsidRPr="00282B46">
              <w:rPr>
                <w:rFonts w:asciiTheme="minorHAnsi" w:hAnsiTheme="minorHAnsi"/>
                <w:lang w:val="en-GB"/>
              </w:rPr>
              <w:t>,</w:t>
            </w:r>
            <w:r w:rsidR="00BD41C8" w:rsidRPr="00282B46">
              <w:rPr>
                <w:rFonts w:asciiTheme="minorHAnsi" w:hAnsiTheme="minorHAnsi"/>
                <w:lang w:val="en-GB"/>
              </w:rPr>
              <w:t xml:space="preserve"> jointly with the Asia Pacific region</w:t>
            </w:r>
            <w:r w:rsidR="00884CA6" w:rsidRPr="00282B46">
              <w:rPr>
                <w:rFonts w:asciiTheme="minorHAnsi" w:hAnsiTheme="minorHAnsi"/>
              </w:rPr>
              <w:t xml:space="preserve">. In 2020 and 2021 </w:t>
            </w:r>
            <w:r w:rsidR="00AC759C" w:rsidRPr="00282B46">
              <w:rPr>
                <w:rFonts w:asciiTheme="minorHAnsi" w:hAnsiTheme="minorHAnsi"/>
              </w:rPr>
              <w:t xml:space="preserve">Member-States from the CIS region were actively engaged in the </w:t>
            </w:r>
            <w:r w:rsidR="00FC040D" w:rsidRPr="00282B46">
              <w:rPr>
                <w:rFonts w:asciiTheme="minorHAnsi" w:hAnsiTheme="minorHAnsi"/>
              </w:rPr>
              <w:t>g</w:t>
            </w:r>
            <w:r w:rsidR="00020DA0" w:rsidRPr="00282B46">
              <w:rPr>
                <w:rFonts w:asciiTheme="minorHAnsi" w:hAnsiTheme="minorHAnsi"/>
              </w:rPr>
              <w:t>lobal</w:t>
            </w:r>
            <w:r w:rsidR="00881C36" w:rsidRPr="00282B46">
              <w:rPr>
                <w:rFonts w:asciiTheme="minorHAnsi" w:hAnsiTheme="minorHAnsi"/>
              </w:rPr>
              <w:t xml:space="preserve"> </w:t>
            </w:r>
            <w:proofErr w:type="spellStart"/>
            <w:r w:rsidR="00881C36" w:rsidRPr="00282B46">
              <w:rPr>
                <w:rFonts w:asciiTheme="minorHAnsi" w:hAnsiTheme="minorHAnsi"/>
              </w:rPr>
              <w:t>C</w:t>
            </w:r>
            <w:r w:rsidR="00020DA0" w:rsidRPr="00282B46">
              <w:rPr>
                <w:rFonts w:asciiTheme="minorHAnsi" w:hAnsiTheme="minorHAnsi"/>
              </w:rPr>
              <w:t>yber</w:t>
            </w:r>
            <w:r w:rsidR="00881C36" w:rsidRPr="00282B46">
              <w:rPr>
                <w:rFonts w:asciiTheme="minorHAnsi" w:hAnsiTheme="minorHAnsi"/>
              </w:rPr>
              <w:t>D</w:t>
            </w:r>
            <w:r w:rsidR="00020DA0" w:rsidRPr="00282B46">
              <w:rPr>
                <w:rFonts w:asciiTheme="minorHAnsi" w:hAnsiTheme="minorHAnsi"/>
              </w:rPr>
              <w:t>rills</w:t>
            </w:r>
            <w:proofErr w:type="spellEnd"/>
            <w:r w:rsidR="009B6EF8" w:rsidRPr="00282B46">
              <w:rPr>
                <w:rFonts w:asciiTheme="minorHAnsi" w:hAnsiTheme="minorHAnsi"/>
              </w:rPr>
              <w:t>,</w:t>
            </w:r>
            <w:r w:rsidR="00020DA0" w:rsidRPr="00282B46">
              <w:rPr>
                <w:rFonts w:asciiTheme="minorHAnsi" w:hAnsiTheme="minorHAnsi"/>
              </w:rPr>
              <w:t xml:space="preserve"> with most of the countries nominating CIRT teams to participate in t</w:t>
            </w:r>
            <w:r w:rsidR="009B6EF8" w:rsidRPr="00282B46">
              <w:rPr>
                <w:rFonts w:asciiTheme="minorHAnsi" w:hAnsiTheme="minorHAnsi"/>
              </w:rPr>
              <w:t>he scenarios.</w:t>
            </w:r>
          </w:p>
          <w:p w14:paraId="118EDDCE" w14:textId="16E062C6" w:rsidR="00127B78" w:rsidRPr="00282B46" w:rsidRDefault="00530662" w:rsidP="00282B46">
            <w:pPr>
              <w:pStyle w:val="ListParagraph"/>
              <w:numPr>
                <w:ilvl w:val="0"/>
                <w:numId w:val="191"/>
              </w:numPr>
              <w:spacing w:before="120" w:after="120"/>
              <w:contextualSpacing w:val="0"/>
              <w:rPr>
                <w:rFonts w:asciiTheme="minorHAnsi" w:hAnsiTheme="minorHAnsi"/>
                <w:lang w:val="en-GB"/>
              </w:rPr>
            </w:pPr>
            <w:r w:rsidRPr="00282B46">
              <w:rPr>
                <w:rFonts w:asciiTheme="minorHAnsi" w:hAnsiTheme="minorHAnsi"/>
              </w:rPr>
              <w:t>A r</w:t>
            </w:r>
            <w:r w:rsidR="00884CA6" w:rsidRPr="00282B46">
              <w:rPr>
                <w:rFonts w:asciiTheme="minorHAnsi" w:hAnsiTheme="minorHAnsi"/>
              </w:rPr>
              <w:t xml:space="preserve">egional </w:t>
            </w:r>
            <w:r w:rsidRPr="00282B46">
              <w:rPr>
                <w:rFonts w:asciiTheme="minorHAnsi" w:hAnsiTheme="minorHAnsi"/>
              </w:rPr>
              <w:t>d</w:t>
            </w:r>
            <w:r w:rsidR="00884CA6" w:rsidRPr="00282B46">
              <w:rPr>
                <w:rFonts w:asciiTheme="minorHAnsi" w:hAnsiTheme="minorHAnsi"/>
              </w:rPr>
              <w:t xml:space="preserve">ialogue </w:t>
            </w:r>
            <w:r w:rsidR="0088129D" w:rsidRPr="00282B46">
              <w:rPr>
                <w:rFonts w:asciiTheme="minorHAnsi" w:hAnsiTheme="minorHAnsi"/>
              </w:rPr>
              <w:t xml:space="preserve">for CIS </w:t>
            </w:r>
            <w:r w:rsidR="00884CA6" w:rsidRPr="00282B46">
              <w:rPr>
                <w:rFonts w:asciiTheme="minorHAnsi" w:hAnsiTheme="minorHAnsi"/>
              </w:rPr>
              <w:t xml:space="preserve">and </w:t>
            </w:r>
            <w:r w:rsidR="0088129D" w:rsidRPr="00282B46">
              <w:rPr>
                <w:rFonts w:asciiTheme="minorHAnsi" w:hAnsiTheme="minorHAnsi"/>
              </w:rPr>
              <w:t xml:space="preserve">an </w:t>
            </w:r>
            <w:r w:rsidR="0069153F" w:rsidRPr="00282B46">
              <w:rPr>
                <w:rFonts w:asciiTheme="minorHAnsi" w:hAnsiTheme="minorHAnsi"/>
              </w:rPr>
              <w:t>i</w:t>
            </w:r>
            <w:r w:rsidR="00BA1B15" w:rsidRPr="00282B46">
              <w:rPr>
                <w:rFonts w:asciiTheme="minorHAnsi" w:hAnsiTheme="minorHAnsi"/>
              </w:rPr>
              <w:t xml:space="preserve">nterregional </w:t>
            </w:r>
            <w:r w:rsidR="004A05C4" w:rsidRPr="00282B46">
              <w:rPr>
                <w:rFonts w:asciiTheme="minorHAnsi" w:hAnsiTheme="minorHAnsi"/>
              </w:rPr>
              <w:t>meeting on cyber</w:t>
            </w:r>
            <w:r w:rsidR="0025124F" w:rsidRPr="00282B46">
              <w:rPr>
                <w:rFonts w:asciiTheme="minorHAnsi" w:hAnsiTheme="minorHAnsi"/>
              </w:rPr>
              <w:t xml:space="preserve">security </w:t>
            </w:r>
            <w:r w:rsidR="00331976" w:rsidRPr="00282B46">
              <w:rPr>
                <w:rFonts w:asciiTheme="minorHAnsi" w:hAnsiTheme="minorHAnsi"/>
              </w:rPr>
              <w:t xml:space="preserve">for CIS and Asia and the Pacific </w:t>
            </w:r>
            <w:r w:rsidR="0025124F" w:rsidRPr="00282B46">
              <w:rPr>
                <w:rFonts w:asciiTheme="minorHAnsi" w:hAnsiTheme="minorHAnsi"/>
              </w:rPr>
              <w:t xml:space="preserve">were organized as part of </w:t>
            </w:r>
            <w:r w:rsidR="0069153F" w:rsidRPr="00282B46">
              <w:rPr>
                <w:rFonts w:asciiTheme="minorHAnsi" w:hAnsiTheme="minorHAnsi"/>
              </w:rPr>
              <w:t xml:space="preserve">the </w:t>
            </w:r>
            <w:r w:rsidR="0025124F" w:rsidRPr="00282B46">
              <w:rPr>
                <w:rFonts w:asciiTheme="minorHAnsi" w:hAnsiTheme="minorHAnsi"/>
              </w:rPr>
              <w:t xml:space="preserve">Global </w:t>
            </w:r>
            <w:proofErr w:type="spellStart"/>
            <w:r w:rsidR="0025124F" w:rsidRPr="00282B46">
              <w:rPr>
                <w:rFonts w:asciiTheme="minorHAnsi" w:hAnsiTheme="minorHAnsi"/>
              </w:rPr>
              <w:t>CyberDrill</w:t>
            </w:r>
            <w:proofErr w:type="spellEnd"/>
            <w:r w:rsidR="0025124F" w:rsidRPr="00282B46">
              <w:rPr>
                <w:rFonts w:asciiTheme="minorHAnsi" w:hAnsiTheme="minorHAnsi"/>
              </w:rPr>
              <w:t xml:space="preserve"> </w:t>
            </w:r>
            <w:r w:rsidR="00331976" w:rsidRPr="00282B46">
              <w:rPr>
                <w:rFonts w:asciiTheme="minorHAnsi" w:hAnsiTheme="minorHAnsi"/>
              </w:rPr>
              <w:t>to facilitate sharing of best practices and experience among</w:t>
            </w:r>
            <w:r w:rsidR="0069153F" w:rsidRPr="00282B46">
              <w:rPr>
                <w:rFonts w:asciiTheme="minorHAnsi" w:hAnsiTheme="minorHAnsi"/>
              </w:rPr>
              <w:t>st</w:t>
            </w:r>
            <w:r w:rsidR="00331976" w:rsidRPr="00282B46">
              <w:rPr>
                <w:rFonts w:asciiTheme="minorHAnsi" w:hAnsiTheme="minorHAnsi"/>
              </w:rPr>
              <w:t xml:space="preserve"> the countries of the region</w:t>
            </w:r>
            <w:r w:rsidR="00806813" w:rsidRPr="00282B46">
              <w:rPr>
                <w:rFonts w:asciiTheme="minorHAnsi" w:hAnsiTheme="minorHAnsi"/>
              </w:rPr>
              <w:t>.</w:t>
            </w:r>
          </w:p>
          <w:p w14:paraId="30DFE4AE" w14:textId="178D1E20" w:rsidR="00127B78" w:rsidRPr="00282B46" w:rsidRDefault="00127B78" w:rsidP="00282B46">
            <w:pPr>
              <w:pStyle w:val="ListParagraph"/>
              <w:numPr>
                <w:ilvl w:val="0"/>
                <w:numId w:val="191"/>
              </w:numPr>
              <w:spacing w:before="120" w:after="120"/>
              <w:contextualSpacing w:val="0"/>
              <w:rPr>
                <w:rFonts w:asciiTheme="minorHAnsi" w:hAnsiTheme="minorHAnsi"/>
                <w:lang w:val="en-GB"/>
              </w:rPr>
            </w:pPr>
            <w:r w:rsidRPr="00282B46">
              <w:rPr>
                <w:rFonts w:asciiTheme="minorHAnsi" w:hAnsiTheme="minorHAnsi"/>
                <w:lang w:val="en-GB"/>
              </w:rPr>
              <w:t>Several major partnerships have emerged around the cybersecurity subject, including with OSCE and the World Bank</w:t>
            </w:r>
            <w:r w:rsidR="00806813" w:rsidRPr="00282B46">
              <w:rPr>
                <w:rFonts w:asciiTheme="minorHAnsi" w:hAnsiTheme="minorHAnsi"/>
                <w:lang w:val="en-GB"/>
              </w:rPr>
              <w:t>.</w:t>
            </w:r>
            <w:r w:rsidR="001C4F79" w:rsidRPr="00282B46">
              <w:rPr>
                <w:rFonts w:asciiTheme="minorHAnsi" w:hAnsiTheme="minorHAnsi"/>
                <w:lang w:val="en-GB"/>
              </w:rPr>
              <w:t xml:space="preserve"> In 2021</w:t>
            </w:r>
            <w:r w:rsidR="00881C36" w:rsidRPr="00282B46">
              <w:rPr>
                <w:rFonts w:asciiTheme="minorHAnsi" w:hAnsiTheme="minorHAnsi"/>
                <w:lang w:val="en-GB"/>
              </w:rPr>
              <w:t>,</w:t>
            </w:r>
            <w:r w:rsidR="001C4F79" w:rsidRPr="00282B46">
              <w:rPr>
                <w:rFonts w:asciiTheme="minorHAnsi" w:hAnsiTheme="minorHAnsi"/>
                <w:lang w:val="en-GB"/>
              </w:rPr>
              <w:t xml:space="preserve"> ITU</w:t>
            </w:r>
            <w:r w:rsidR="0069153F" w:rsidRPr="00282B46">
              <w:rPr>
                <w:rFonts w:asciiTheme="minorHAnsi" w:hAnsiTheme="minorHAnsi"/>
                <w:lang w:val="en-GB"/>
              </w:rPr>
              <w:t xml:space="preserve">, </w:t>
            </w:r>
            <w:r w:rsidR="001C4F79" w:rsidRPr="00282B46">
              <w:rPr>
                <w:rFonts w:asciiTheme="minorHAnsi" w:hAnsiTheme="minorHAnsi"/>
                <w:lang w:val="en-GB"/>
              </w:rPr>
              <w:t>jointly with OSCE</w:t>
            </w:r>
            <w:r w:rsidR="0069153F" w:rsidRPr="00282B46">
              <w:rPr>
                <w:rFonts w:asciiTheme="minorHAnsi" w:hAnsiTheme="minorHAnsi"/>
                <w:lang w:val="en-GB"/>
              </w:rPr>
              <w:t>,</w:t>
            </w:r>
            <w:r w:rsidR="001C4F79" w:rsidRPr="00282B46">
              <w:rPr>
                <w:rFonts w:asciiTheme="minorHAnsi" w:hAnsiTheme="minorHAnsi"/>
                <w:lang w:val="en-GB"/>
              </w:rPr>
              <w:t xml:space="preserve"> organized the </w:t>
            </w:r>
            <w:r w:rsidR="00EF6688" w:rsidRPr="00282B46">
              <w:rPr>
                <w:rFonts w:asciiTheme="minorHAnsi" w:hAnsiTheme="minorHAnsi"/>
                <w:lang w:val="en-GB"/>
              </w:rPr>
              <w:t>f</w:t>
            </w:r>
            <w:r w:rsidR="001C4F79" w:rsidRPr="00282B46">
              <w:rPr>
                <w:rFonts w:asciiTheme="minorHAnsi" w:hAnsiTheme="minorHAnsi"/>
                <w:lang w:val="en-GB"/>
              </w:rPr>
              <w:t xml:space="preserve">irst </w:t>
            </w:r>
            <w:r w:rsidR="00EF6688" w:rsidRPr="00282B46">
              <w:rPr>
                <w:rFonts w:asciiTheme="minorHAnsi" w:hAnsiTheme="minorHAnsi"/>
                <w:lang w:val="en-GB"/>
              </w:rPr>
              <w:t>n</w:t>
            </w:r>
            <w:r w:rsidR="001C4F79" w:rsidRPr="00282B46">
              <w:rPr>
                <w:rFonts w:asciiTheme="minorHAnsi" w:hAnsiTheme="minorHAnsi"/>
                <w:lang w:val="en-GB"/>
              </w:rPr>
              <w:t xml:space="preserve">ational Cyberdrill </w:t>
            </w:r>
            <w:r w:rsidR="00FD4E78" w:rsidRPr="00282B46">
              <w:rPr>
                <w:rFonts w:asciiTheme="minorHAnsi" w:hAnsiTheme="minorHAnsi"/>
              </w:rPr>
              <w:t>in Kyrgyzstan</w:t>
            </w:r>
            <w:r w:rsidR="00EF6688" w:rsidRPr="00282B46">
              <w:rPr>
                <w:rFonts w:asciiTheme="minorHAnsi" w:hAnsiTheme="minorHAnsi"/>
              </w:rPr>
              <w:t>,</w:t>
            </w:r>
            <w:r w:rsidR="00FD4E78" w:rsidRPr="00282B46">
              <w:rPr>
                <w:rFonts w:asciiTheme="minorHAnsi" w:hAnsiTheme="minorHAnsi"/>
              </w:rPr>
              <w:t xml:space="preserve"> </w:t>
            </w:r>
            <w:r w:rsidR="001C4F79" w:rsidRPr="00282B46">
              <w:rPr>
                <w:rFonts w:asciiTheme="minorHAnsi" w:hAnsiTheme="minorHAnsi"/>
                <w:lang w:val="en-GB"/>
              </w:rPr>
              <w:t>attracting over 150 participants</w:t>
            </w:r>
            <w:r w:rsidR="00806813" w:rsidRPr="00282B46">
              <w:rPr>
                <w:rFonts w:asciiTheme="minorHAnsi" w:hAnsiTheme="minorHAnsi"/>
                <w:lang w:val="en-GB"/>
              </w:rPr>
              <w:t>.</w:t>
            </w:r>
          </w:p>
          <w:p w14:paraId="05629CC4" w14:textId="3AAEDE68" w:rsidR="00127B78" w:rsidRPr="00282B46" w:rsidRDefault="00151005" w:rsidP="00282B46">
            <w:pPr>
              <w:pStyle w:val="ListParagraph"/>
              <w:numPr>
                <w:ilvl w:val="0"/>
                <w:numId w:val="191"/>
              </w:numPr>
              <w:spacing w:before="120" w:after="120"/>
              <w:contextualSpacing w:val="0"/>
              <w:rPr>
                <w:rFonts w:asciiTheme="minorHAnsi" w:hAnsiTheme="minorHAnsi"/>
                <w:lang w:val="en-GB"/>
              </w:rPr>
            </w:pPr>
            <w:r w:rsidRPr="00282B46">
              <w:rPr>
                <w:rFonts w:asciiTheme="minorHAnsi" w:hAnsiTheme="minorHAnsi"/>
              </w:rPr>
              <w:t>Russia, Azerbaijan, Kazakhstan, Kyrgyzstan</w:t>
            </w:r>
            <w:r w:rsidR="00EE6903" w:rsidRPr="00282B46">
              <w:rPr>
                <w:rFonts w:asciiTheme="minorHAnsi" w:hAnsiTheme="minorHAnsi"/>
              </w:rPr>
              <w:t>,</w:t>
            </w:r>
            <w:r w:rsidRPr="00282B46">
              <w:rPr>
                <w:rFonts w:asciiTheme="minorHAnsi" w:hAnsiTheme="minorHAnsi"/>
              </w:rPr>
              <w:t xml:space="preserve"> and Uzbekistan use GCI </w:t>
            </w:r>
            <w:r w:rsidR="00E459FB" w:rsidRPr="00282B46">
              <w:rPr>
                <w:rFonts w:asciiTheme="minorHAnsi" w:hAnsiTheme="minorHAnsi"/>
              </w:rPr>
              <w:t>as one of the key metrics for national cybersecurity policy planning and implementation.</w:t>
            </w:r>
            <w:r w:rsidR="0066396F" w:rsidRPr="00282B46">
              <w:rPr>
                <w:rFonts w:asciiTheme="minorHAnsi" w:hAnsiTheme="minorHAnsi"/>
              </w:rPr>
              <w:t xml:space="preserve"> </w:t>
            </w:r>
            <w:r w:rsidR="00881C36" w:rsidRPr="00282B46">
              <w:rPr>
                <w:rFonts w:asciiTheme="minorHAnsi" w:hAnsiTheme="minorHAnsi"/>
              </w:rPr>
              <w:t xml:space="preserve">Over the last four years, </w:t>
            </w:r>
            <w:r w:rsidR="0066396F" w:rsidRPr="00282B46">
              <w:rPr>
                <w:rFonts w:asciiTheme="minorHAnsi" w:hAnsiTheme="minorHAnsi"/>
              </w:rPr>
              <w:t xml:space="preserve">ITU has provided support and training </w:t>
            </w:r>
            <w:r w:rsidR="00EE6903" w:rsidRPr="00282B46">
              <w:rPr>
                <w:rFonts w:asciiTheme="minorHAnsi" w:hAnsiTheme="minorHAnsi"/>
              </w:rPr>
              <w:t>upon</w:t>
            </w:r>
            <w:r w:rsidR="0066396F" w:rsidRPr="00282B46">
              <w:rPr>
                <w:rFonts w:asciiTheme="minorHAnsi" w:hAnsiTheme="minorHAnsi"/>
              </w:rPr>
              <w:t xml:space="preserve"> requ</w:t>
            </w:r>
            <w:r w:rsidR="002C1338" w:rsidRPr="00282B46">
              <w:rPr>
                <w:rFonts w:asciiTheme="minorHAnsi" w:hAnsiTheme="minorHAnsi"/>
              </w:rPr>
              <w:t>es</w:t>
            </w:r>
            <w:r w:rsidR="00EE6903" w:rsidRPr="00282B46">
              <w:rPr>
                <w:rFonts w:asciiTheme="minorHAnsi" w:hAnsiTheme="minorHAnsi"/>
              </w:rPr>
              <w:t>ts</w:t>
            </w:r>
            <w:r w:rsidR="002C1338" w:rsidRPr="00282B46">
              <w:rPr>
                <w:rFonts w:asciiTheme="minorHAnsi" w:hAnsiTheme="minorHAnsi"/>
              </w:rPr>
              <w:t xml:space="preserve"> </w:t>
            </w:r>
            <w:r w:rsidR="00EE6903" w:rsidRPr="00282B46">
              <w:rPr>
                <w:rFonts w:asciiTheme="minorHAnsi" w:hAnsiTheme="minorHAnsi"/>
              </w:rPr>
              <w:t>from</w:t>
            </w:r>
            <w:r w:rsidR="002C1338" w:rsidRPr="00282B46">
              <w:rPr>
                <w:rFonts w:asciiTheme="minorHAnsi" w:hAnsiTheme="minorHAnsi"/>
              </w:rPr>
              <w:t xml:space="preserve"> the</w:t>
            </w:r>
            <w:r w:rsidR="00881C36" w:rsidRPr="00282B46">
              <w:rPr>
                <w:rFonts w:asciiTheme="minorHAnsi" w:hAnsiTheme="minorHAnsi"/>
              </w:rPr>
              <w:t>se</w:t>
            </w:r>
            <w:r w:rsidR="002C1338" w:rsidRPr="00282B46">
              <w:rPr>
                <w:rFonts w:asciiTheme="minorHAnsi" w:hAnsiTheme="minorHAnsi"/>
              </w:rPr>
              <w:t xml:space="preserve"> Member-States.</w:t>
            </w:r>
          </w:p>
          <w:p w14:paraId="1854AD92" w14:textId="30D24F95" w:rsidR="00127B78" w:rsidRPr="00282B46" w:rsidRDefault="00794D3A" w:rsidP="00B05D02">
            <w:pPr>
              <w:pStyle w:val="ListParagraph"/>
              <w:numPr>
                <w:ilvl w:val="0"/>
                <w:numId w:val="191"/>
              </w:numPr>
              <w:shd w:val="clear" w:color="auto" w:fill="FFFFFF"/>
              <w:textAlignment w:val="baseline"/>
              <w:rPr>
                <w:rFonts w:asciiTheme="minorHAnsi" w:hAnsiTheme="minorHAnsi"/>
                <w:lang w:val="en-GB"/>
              </w:rPr>
            </w:pPr>
            <w:r w:rsidRPr="00282B46">
              <w:rPr>
                <w:rFonts w:asciiTheme="minorHAnsi" w:hAnsiTheme="minorHAnsi"/>
                <w:color w:val="000000"/>
              </w:rPr>
              <w:t xml:space="preserve">Building on the global launch of </w:t>
            </w:r>
            <w:r w:rsidR="00620A2C" w:rsidRPr="00282B46">
              <w:rPr>
                <w:rFonts w:asciiTheme="minorHAnsi" w:hAnsiTheme="minorHAnsi"/>
                <w:color w:val="000000"/>
              </w:rPr>
              <w:t xml:space="preserve">the </w:t>
            </w:r>
            <w:r w:rsidRPr="00282B46">
              <w:rPr>
                <w:rFonts w:asciiTheme="minorHAnsi" w:hAnsiTheme="minorHAnsi"/>
                <w:color w:val="000000"/>
              </w:rPr>
              <w:t xml:space="preserve">Child </w:t>
            </w:r>
            <w:r w:rsidR="00620A2C" w:rsidRPr="00282B46">
              <w:rPr>
                <w:rFonts w:asciiTheme="minorHAnsi" w:hAnsiTheme="minorHAnsi"/>
                <w:color w:val="000000"/>
              </w:rPr>
              <w:t>O</w:t>
            </w:r>
            <w:r w:rsidRPr="00282B46">
              <w:rPr>
                <w:rFonts w:asciiTheme="minorHAnsi" w:hAnsiTheme="minorHAnsi"/>
                <w:color w:val="000000"/>
              </w:rPr>
              <w:t xml:space="preserve">nline </w:t>
            </w:r>
            <w:r w:rsidR="00620A2C" w:rsidRPr="00282B46">
              <w:rPr>
                <w:rFonts w:asciiTheme="minorHAnsi" w:hAnsiTheme="minorHAnsi"/>
                <w:color w:val="000000"/>
              </w:rPr>
              <w:t>P</w:t>
            </w:r>
            <w:r w:rsidRPr="00282B46">
              <w:rPr>
                <w:rFonts w:asciiTheme="minorHAnsi" w:hAnsiTheme="minorHAnsi"/>
                <w:color w:val="000000"/>
              </w:rPr>
              <w:t>rotection Guidelines</w:t>
            </w:r>
            <w:r w:rsidR="005A0A71" w:rsidRPr="00282B46">
              <w:rPr>
                <w:rFonts w:asciiTheme="minorHAnsi" w:hAnsiTheme="minorHAnsi"/>
                <w:color w:val="000000"/>
              </w:rPr>
              <w:t xml:space="preserve"> in June 2020</w:t>
            </w:r>
            <w:r w:rsidRPr="00282B46">
              <w:rPr>
                <w:rFonts w:asciiTheme="minorHAnsi" w:hAnsiTheme="minorHAnsi"/>
                <w:color w:val="000000"/>
              </w:rPr>
              <w:t xml:space="preserve">, </w:t>
            </w:r>
            <w:r w:rsidR="00620A2C" w:rsidRPr="00282B46">
              <w:rPr>
                <w:rFonts w:asciiTheme="minorHAnsi" w:hAnsiTheme="minorHAnsi"/>
                <w:color w:val="000000"/>
              </w:rPr>
              <w:t>a r</w:t>
            </w:r>
            <w:r w:rsidR="00454902" w:rsidRPr="00282B46">
              <w:rPr>
                <w:rFonts w:asciiTheme="minorHAnsi" w:hAnsiTheme="minorHAnsi"/>
                <w:color w:val="000000"/>
              </w:rPr>
              <w:t xml:space="preserve">egional </w:t>
            </w:r>
            <w:r w:rsidR="00620A2C" w:rsidRPr="00282B46">
              <w:rPr>
                <w:rFonts w:asciiTheme="minorHAnsi" w:hAnsiTheme="minorHAnsi"/>
                <w:color w:val="000000"/>
              </w:rPr>
              <w:t>f</w:t>
            </w:r>
            <w:r w:rsidR="00454902" w:rsidRPr="00282B46">
              <w:rPr>
                <w:rFonts w:asciiTheme="minorHAnsi" w:hAnsiTheme="minorHAnsi"/>
                <w:color w:val="000000"/>
              </w:rPr>
              <w:t xml:space="preserve">orum on </w:t>
            </w:r>
            <w:r w:rsidR="005A0A71" w:rsidRPr="00282B46">
              <w:rPr>
                <w:rFonts w:asciiTheme="minorHAnsi" w:hAnsiTheme="minorHAnsi"/>
                <w:color w:val="000000"/>
              </w:rPr>
              <w:t>C</w:t>
            </w:r>
            <w:r w:rsidR="00454902" w:rsidRPr="00282B46">
              <w:rPr>
                <w:rFonts w:asciiTheme="minorHAnsi" w:hAnsiTheme="minorHAnsi"/>
                <w:color w:val="000000"/>
              </w:rPr>
              <w:t xml:space="preserve">hild </w:t>
            </w:r>
            <w:r w:rsidR="005A0A71" w:rsidRPr="00282B46">
              <w:rPr>
                <w:rFonts w:asciiTheme="minorHAnsi" w:hAnsiTheme="minorHAnsi"/>
                <w:color w:val="000000"/>
              </w:rPr>
              <w:t>O</w:t>
            </w:r>
            <w:r w:rsidR="00454902" w:rsidRPr="00282B46">
              <w:rPr>
                <w:rFonts w:asciiTheme="minorHAnsi" w:hAnsiTheme="minorHAnsi"/>
                <w:color w:val="000000"/>
              </w:rPr>
              <w:t xml:space="preserve">nline </w:t>
            </w:r>
            <w:r w:rsidR="005A0A71" w:rsidRPr="00282B46">
              <w:rPr>
                <w:rFonts w:asciiTheme="minorHAnsi" w:hAnsiTheme="minorHAnsi"/>
                <w:color w:val="000000"/>
              </w:rPr>
              <w:t>P</w:t>
            </w:r>
            <w:r w:rsidR="00454902" w:rsidRPr="00282B46">
              <w:rPr>
                <w:rFonts w:asciiTheme="minorHAnsi" w:hAnsiTheme="minorHAnsi"/>
                <w:color w:val="000000"/>
              </w:rPr>
              <w:t>rotection</w:t>
            </w:r>
            <w:r w:rsidR="00620A2C" w:rsidRPr="00282B46">
              <w:rPr>
                <w:rFonts w:asciiTheme="minorHAnsi" w:hAnsiTheme="minorHAnsi"/>
                <w:color w:val="000000"/>
              </w:rPr>
              <w:t xml:space="preserve"> was</w:t>
            </w:r>
            <w:r w:rsidR="00454902" w:rsidRPr="00282B46">
              <w:rPr>
                <w:rFonts w:asciiTheme="minorHAnsi" w:hAnsiTheme="minorHAnsi"/>
                <w:color w:val="000000"/>
              </w:rPr>
              <w:t xml:space="preserve"> </w:t>
            </w:r>
            <w:r w:rsidR="00F75671" w:rsidRPr="00282B46">
              <w:rPr>
                <w:rFonts w:asciiTheme="minorHAnsi" w:hAnsiTheme="minorHAnsi"/>
                <w:color w:val="000000"/>
              </w:rPr>
              <w:t xml:space="preserve">held in </w:t>
            </w:r>
            <w:r w:rsidR="00C071FF" w:rsidRPr="00282B46">
              <w:rPr>
                <w:rFonts w:asciiTheme="minorHAnsi" w:hAnsiTheme="minorHAnsi"/>
                <w:color w:val="000000"/>
              </w:rPr>
              <w:t xml:space="preserve">October 2020 </w:t>
            </w:r>
            <w:r w:rsidR="00F75671" w:rsidRPr="00282B46">
              <w:rPr>
                <w:rFonts w:asciiTheme="minorHAnsi" w:hAnsiTheme="minorHAnsi"/>
                <w:color w:val="000000"/>
              </w:rPr>
              <w:t xml:space="preserve">by </w:t>
            </w:r>
            <w:r w:rsidR="00C071FF" w:rsidRPr="00282B46">
              <w:rPr>
                <w:rFonts w:asciiTheme="minorHAnsi" w:hAnsiTheme="minorHAnsi"/>
                <w:color w:val="000000"/>
              </w:rPr>
              <w:t>ITU</w:t>
            </w:r>
            <w:r w:rsidR="00620A2C" w:rsidRPr="00282B46">
              <w:rPr>
                <w:rFonts w:asciiTheme="minorHAnsi" w:hAnsiTheme="minorHAnsi"/>
                <w:color w:val="000000"/>
              </w:rPr>
              <w:t>,</w:t>
            </w:r>
            <w:r w:rsidR="00C071FF" w:rsidRPr="00282B46">
              <w:rPr>
                <w:rFonts w:asciiTheme="minorHAnsi" w:hAnsiTheme="minorHAnsi"/>
                <w:color w:val="000000"/>
              </w:rPr>
              <w:t xml:space="preserve"> </w:t>
            </w:r>
            <w:r w:rsidR="00F75671" w:rsidRPr="00282B46">
              <w:rPr>
                <w:rFonts w:asciiTheme="minorHAnsi" w:hAnsiTheme="minorHAnsi"/>
                <w:color w:val="000000"/>
              </w:rPr>
              <w:t xml:space="preserve">in partnership </w:t>
            </w:r>
            <w:r w:rsidR="00C071FF" w:rsidRPr="00282B46">
              <w:rPr>
                <w:rFonts w:asciiTheme="minorHAnsi" w:hAnsiTheme="minorHAnsi"/>
                <w:color w:val="000000"/>
              </w:rPr>
              <w:t xml:space="preserve">with </w:t>
            </w:r>
            <w:r w:rsidR="00A74CB3" w:rsidRPr="00282B46">
              <w:rPr>
                <w:rFonts w:asciiTheme="minorHAnsi" w:hAnsiTheme="minorHAnsi"/>
                <w:color w:val="000000"/>
              </w:rPr>
              <w:t xml:space="preserve">the </w:t>
            </w:r>
            <w:r w:rsidR="00C071FF" w:rsidRPr="00282B46">
              <w:rPr>
                <w:rFonts w:asciiTheme="minorHAnsi" w:hAnsiTheme="minorHAnsi"/>
                <w:color w:val="000000"/>
              </w:rPr>
              <w:t>UNESCO I</w:t>
            </w:r>
            <w:r w:rsidR="00F75671" w:rsidRPr="00282B46">
              <w:rPr>
                <w:rFonts w:asciiTheme="minorHAnsi" w:hAnsiTheme="minorHAnsi"/>
                <w:color w:val="000000"/>
              </w:rPr>
              <w:t xml:space="preserve">nstitute of </w:t>
            </w:r>
            <w:r w:rsidR="00C071FF" w:rsidRPr="00282B46">
              <w:rPr>
                <w:rFonts w:asciiTheme="minorHAnsi" w:hAnsiTheme="minorHAnsi"/>
                <w:color w:val="000000"/>
              </w:rPr>
              <w:t>I</w:t>
            </w:r>
            <w:r w:rsidR="00F75671" w:rsidRPr="00282B46">
              <w:rPr>
                <w:rFonts w:asciiTheme="minorHAnsi" w:hAnsiTheme="minorHAnsi"/>
                <w:color w:val="000000"/>
              </w:rPr>
              <w:t xml:space="preserve">nformation </w:t>
            </w:r>
            <w:r w:rsidR="00C071FF" w:rsidRPr="00282B46">
              <w:rPr>
                <w:rFonts w:asciiTheme="minorHAnsi" w:hAnsiTheme="minorHAnsi"/>
                <w:color w:val="000000"/>
              </w:rPr>
              <w:t>T</w:t>
            </w:r>
            <w:r w:rsidR="00F75671" w:rsidRPr="00282B46">
              <w:rPr>
                <w:rFonts w:asciiTheme="minorHAnsi" w:hAnsiTheme="minorHAnsi"/>
                <w:color w:val="000000"/>
              </w:rPr>
              <w:t xml:space="preserve">echnologies in </w:t>
            </w:r>
            <w:r w:rsidR="00C071FF" w:rsidRPr="00282B46">
              <w:rPr>
                <w:rFonts w:asciiTheme="minorHAnsi" w:hAnsiTheme="minorHAnsi"/>
                <w:color w:val="000000"/>
              </w:rPr>
              <w:t>E</w:t>
            </w:r>
            <w:r w:rsidR="00F75671" w:rsidRPr="00282B46">
              <w:rPr>
                <w:rFonts w:asciiTheme="minorHAnsi" w:hAnsiTheme="minorHAnsi"/>
                <w:color w:val="000000"/>
              </w:rPr>
              <w:t>d</w:t>
            </w:r>
            <w:r w:rsidR="00504CFB" w:rsidRPr="00282B46">
              <w:rPr>
                <w:rFonts w:asciiTheme="minorHAnsi" w:hAnsiTheme="minorHAnsi"/>
                <w:color w:val="000000"/>
              </w:rPr>
              <w:t>ucation</w:t>
            </w:r>
            <w:r w:rsidR="00A74CB3" w:rsidRPr="00282B46">
              <w:rPr>
                <w:rFonts w:asciiTheme="minorHAnsi" w:hAnsiTheme="minorHAnsi"/>
                <w:color w:val="000000"/>
              </w:rPr>
              <w:t>. It was attended by</w:t>
            </w:r>
            <w:r w:rsidR="00CA3568" w:rsidRPr="00282B46">
              <w:rPr>
                <w:rFonts w:asciiTheme="minorHAnsi" w:hAnsiTheme="minorHAnsi"/>
                <w:color w:val="000000"/>
              </w:rPr>
              <w:t xml:space="preserve"> </w:t>
            </w:r>
            <w:r w:rsidR="00C071FF" w:rsidRPr="00282B46">
              <w:rPr>
                <w:rFonts w:asciiTheme="minorHAnsi" w:hAnsiTheme="minorHAnsi"/>
                <w:color w:val="000000"/>
              </w:rPr>
              <w:t xml:space="preserve">representatives of ministries, regulators, telecommunications operators, universities and general education institutions, research and development institutes, organizations of </w:t>
            </w:r>
            <w:r w:rsidR="00881C36" w:rsidRPr="00282B46">
              <w:rPr>
                <w:rFonts w:asciiTheme="minorHAnsi" w:hAnsiTheme="minorHAnsi"/>
                <w:color w:val="000000"/>
              </w:rPr>
              <w:t xml:space="preserve">the </w:t>
            </w:r>
            <w:r w:rsidR="00C071FF" w:rsidRPr="00282B46">
              <w:rPr>
                <w:rFonts w:asciiTheme="minorHAnsi" w:hAnsiTheme="minorHAnsi"/>
                <w:color w:val="000000"/>
              </w:rPr>
              <w:t>UN System, and other stakeholders from ITU Member States.</w:t>
            </w:r>
            <w:r w:rsidR="00725B44" w:rsidRPr="00282B46">
              <w:rPr>
                <w:rFonts w:asciiTheme="minorHAnsi" w:hAnsiTheme="minorHAnsi"/>
                <w:color w:val="000000"/>
              </w:rPr>
              <w:t xml:space="preserve"> </w:t>
            </w:r>
            <w:r w:rsidR="00C071FF" w:rsidRPr="00282B46">
              <w:rPr>
                <w:rFonts w:asciiTheme="minorHAnsi" w:hAnsiTheme="minorHAnsi"/>
                <w:color w:val="000000"/>
              </w:rPr>
              <w:t xml:space="preserve">The online dialogue within the framework of the </w:t>
            </w:r>
            <w:r w:rsidR="00433594" w:rsidRPr="00282B46">
              <w:rPr>
                <w:rFonts w:asciiTheme="minorHAnsi" w:hAnsiTheme="minorHAnsi"/>
                <w:color w:val="000000"/>
              </w:rPr>
              <w:t>f</w:t>
            </w:r>
            <w:r w:rsidR="00C071FF" w:rsidRPr="00282B46">
              <w:rPr>
                <w:rFonts w:asciiTheme="minorHAnsi" w:hAnsiTheme="minorHAnsi"/>
                <w:color w:val="000000"/>
              </w:rPr>
              <w:t>orum focused on the actual usage and implementation of </w:t>
            </w:r>
            <w:hyperlink r:id="rId72" w:tgtFrame="_blank" w:history="1">
              <w:r w:rsidR="00C071FF" w:rsidRPr="00282B46">
                <w:rPr>
                  <w:rStyle w:val="Hyperlink"/>
                  <w:rFonts w:asciiTheme="minorHAnsi" w:hAnsiTheme="minorHAnsi"/>
                  <w:color w:val="3789BD"/>
                  <w:bdr w:val="none" w:sz="0" w:space="0" w:color="auto" w:frame="1"/>
                </w:rPr>
                <w:t>the COP Guidelines​</w:t>
              </w:r>
            </w:hyperlink>
            <w:r w:rsidR="00C071FF" w:rsidRPr="00282B46">
              <w:rPr>
                <w:rFonts w:asciiTheme="minorHAnsi" w:hAnsiTheme="minorHAnsi"/>
                <w:color w:val="000000"/>
              </w:rPr>
              <w:t xml:space="preserve"> at the national and regional </w:t>
            </w:r>
            <w:r w:rsidR="00433594" w:rsidRPr="00282B46">
              <w:rPr>
                <w:rFonts w:asciiTheme="minorHAnsi" w:hAnsiTheme="minorHAnsi"/>
                <w:color w:val="000000"/>
              </w:rPr>
              <w:t>level</w:t>
            </w:r>
            <w:r w:rsidR="00C071FF" w:rsidRPr="00282B46">
              <w:rPr>
                <w:rFonts w:asciiTheme="minorHAnsi" w:hAnsiTheme="minorHAnsi"/>
                <w:color w:val="000000"/>
              </w:rPr>
              <w:t xml:space="preserve"> and provided </w:t>
            </w:r>
            <w:r w:rsidR="00433594" w:rsidRPr="00282B46">
              <w:rPr>
                <w:rFonts w:asciiTheme="minorHAnsi" w:hAnsiTheme="minorHAnsi"/>
                <w:color w:val="000000"/>
              </w:rPr>
              <w:t xml:space="preserve">the </w:t>
            </w:r>
            <w:r w:rsidR="00C071FF" w:rsidRPr="00282B46">
              <w:rPr>
                <w:rFonts w:asciiTheme="minorHAnsi" w:hAnsiTheme="minorHAnsi"/>
                <w:color w:val="000000"/>
              </w:rPr>
              <w:t>opportunity for deep dive analysis and discussion</w:t>
            </w:r>
            <w:r w:rsidR="00433594" w:rsidRPr="00282B46">
              <w:rPr>
                <w:rFonts w:asciiTheme="minorHAnsi" w:hAnsiTheme="minorHAnsi"/>
                <w:color w:val="000000"/>
              </w:rPr>
              <w:t>s</w:t>
            </w:r>
            <w:r w:rsidR="00C071FF" w:rsidRPr="00282B46">
              <w:rPr>
                <w:rFonts w:asciiTheme="minorHAnsi" w:hAnsiTheme="minorHAnsi"/>
                <w:color w:val="000000"/>
              </w:rPr>
              <w:t xml:space="preserve"> on approaches and policies on child online protection.</w:t>
            </w:r>
            <w:r w:rsidR="00C72BA0" w:rsidRPr="00282B46">
              <w:rPr>
                <w:rFonts w:asciiTheme="minorHAnsi" w:hAnsiTheme="minorHAnsi"/>
                <w:color w:val="000000"/>
              </w:rPr>
              <w:t xml:space="preserve"> </w:t>
            </w:r>
          </w:p>
        </w:tc>
      </w:tr>
    </w:tbl>
    <w:p w14:paraId="4D162D82" w14:textId="4B8E5973" w:rsidR="00206392" w:rsidRPr="00282B46" w:rsidRDefault="00206392" w:rsidP="00D34735">
      <w:pPr>
        <w:pStyle w:val="NormalWeb"/>
        <w:spacing w:before="0" w:beforeAutospacing="0" w:after="0" w:afterAutospacing="0"/>
        <w:rPr>
          <w:rFonts w:asciiTheme="minorHAnsi" w:hAnsiTheme="minorHAnsi"/>
          <w:lang w:val="en-GB"/>
        </w:rPr>
      </w:pPr>
    </w:p>
    <w:p w14:paraId="2F0A793B" w14:textId="77777777" w:rsidR="00206392" w:rsidRPr="00282B46" w:rsidRDefault="00206392">
      <w:pPr>
        <w:rPr>
          <w:rFonts w:asciiTheme="minorHAnsi" w:hAnsiTheme="minorHAnsi"/>
          <w:lang w:val="en-GB"/>
        </w:rPr>
      </w:pPr>
      <w:r w:rsidRPr="00282B46">
        <w:rPr>
          <w:rFonts w:asciiTheme="minorHAnsi" w:hAnsiTheme="minorHAnsi"/>
          <w:lang w:val="en-GB"/>
        </w:rPr>
        <w:br w:type="page"/>
      </w:r>
    </w:p>
    <w:tbl>
      <w:tblPr>
        <w:tblStyle w:val="TableGrid"/>
        <w:tblW w:w="0" w:type="auto"/>
        <w:tblLook w:val="04A0" w:firstRow="1" w:lastRow="0" w:firstColumn="1" w:lastColumn="0" w:noHBand="0" w:noVBand="1"/>
      </w:tblPr>
      <w:tblGrid>
        <w:gridCol w:w="9629"/>
      </w:tblGrid>
      <w:tr w:rsidR="00127B78" w:rsidRPr="00282B46" w14:paraId="0FA24A5C" w14:textId="77777777" w:rsidTr="72615915">
        <w:tc>
          <w:tcPr>
            <w:tcW w:w="9629" w:type="dxa"/>
          </w:tcPr>
          <w:p w14:paraId="66DCB422" w14:textId="77777777" w:rsidR="00127B78" w:rsidRPr="00282B46" w:rsidRDefault="00127B78" w:rsidP="00206392">
            <w:pPr>
              <w:pStyle w:val="NormalWeb"/>
              <w:spacing w:before="120" w:beforeAutospacing="0" w:after="120" w:afterAutospacing="0"/>
              <w:rPr>
                <w:rFonts w:asciiTheme="minorHAnsi" w:hAnsiTheme="minorHAnsi"/>
                <w:b/>
                <w:bCs/>
                <w:lang w:val="en-GB"/>
              </w:rPr>
            </w:pPr>
            <w:r w:rsidRPr="00282B46">
              <w:rPr>
                <w:rFonts w:asciiTheme="minorHAnsi" w:hAnsiTheme="minorHAnsi"/>
                <w:b/>
                <w:bCs/>
                <w:lang w:val="en-GB"/>
              </w:rPr>
              <w:lastRenderedPageBreak/>
              <w:t xml:space="preserve">STUDY GROUPS </w:t>
            </w:r>
          </w:p>
          <w:p w14:paraId="1D92465E" w14:textId="72675248" w:rsidR="00F74615" w:rsidRPr="00282B46" w:rsidRDefault="00F74615" w:rsidP="72615915">
            <w:pPr>
              <w:pStyle w:val="NormalWeb"/>
              <w:spacing w:before="120" w:beforeAutospacing="0" w:after="120" w:afterAutospacing="0"/>
              <w:jc w:val="both"/>
              <w:rPr>
                <w:rFonts w:asciiTheme="minorHAnsi" w:hAnsiTheme="minorHAnsi"/>
                <w:lang w:val="en-GB"/>
              </w:rPr>
            </w:pPr>
            <w:r w:rsidRPr="00282B46">
              <w:rPr>
                <w:rFonts w:asciiTheme="minorHAnsi" w:hAnsiTheme="minorHAnsi"/>
                <w:lang w:val="en-GB"/>
              </w:rPr>
              <w:t xml:space="preserve">A </w:t>
            </w:r>
            <w:hyperlink r:id="rId73">
              <w:r w:rsidRPr="00282B46">
                <w:rPr>
                  <w:rStyle w:val="Hyperlink"/>
                  <w:rFonts w:asciiTheme="minorHAnsi" w:hAnsiTheme="minorHAnsi" w:cstheme="minorBidi"/>
                  <w:lang w:val="en-GB"/>
                </w:rPr>
                <w:t>workshop on cybersecurity emerging issues</w:t>
              </w:r>
            </w:hyperlink>
            <w:r w:rsidRPr="00282B46">
              <w:rPr>
                <w:rFonts w:asciiTheme="minorHAnsi" w:hAnsiTheme="minorHAnsi"/>
                <w:lang w:val="en-GB"/>
              </w:rPr>
              <w:t xml:space="preserve"> was held in October 2018</w:t>
            </w:r>
            <w:r w:rsidR="006A3ED4" w:rsidRPr="00282B46">
              <w:rPr>
                <w:rFonts w:asciiTheme="minorHAnsi" w:hAnsiTheme="minorHAnsi"/>
                <w:lang w:val="en-GB"/>
              </w:rPr>
              <w:t>,</w:t>
            </w:r>
            <w:r w:rsidRPr="00282B46">
              <w:rPr>
                <w:rFonts w:asciiTheme="minorHAnsi" w:hAnsiTheme="minorHAnsi"/>
                <w:lang w:val="en-GB"/>
              </w:rPr>
              <w:t xml:space="preserve"> in conjunction with ITU-D Study Group 2</w:t>
            </w:r>
            <w:r w:rsidR="005B2BDB" w:rsidRPr="00282B46">
              <w:rPr>
                <w:rFonts w:asciiTheme="minorHAnsi" w:hAnsiTheme="minorHAnsi"/>
                <w:lang w:val="en-GB"/>
              </w:rPr>
              <w:t xml:space="preserve"> </w:t>
            </w:r>
            <w:r w:rsidRPr="00282B46">
              <w:rPr>
                <w:rFonts w:asciiTheme="minorHAnsi" w:hAnsiTheme="minorHAnsi"/>
                <w:lang w:val="en-GB"/>
              </w:rPr>
              <w:t>Question 3/2 (</w:t>
            </w:r>
            <w:r w:rsidRPr="00282B46">
              <w:rPr>
                <w:rFonts w:asciiTheme="minorHAnsi" w:hAnsiTheme="minorHAnsi"/>
                <w:i/>
                <w:iCs/>
                <w:lang w:val="en-GB"/>
              </w:rPr>
              <w:t>Securing information and communication networks: Best practices for developing a culture of cybersecurity</w:t>
            </w:r>
            <w:r w:rsidRPr="00282B46">
              <w:rPr>
                <w:rFonts w:asciiTheme="minorHAnsi" w:hAnsiTheme="minorHAnsi"/>
                <w:lang w:val="en-GB"/>
              </w:rPr>
              <w:t xml:space="preserve">). The workshop shared updates on cybersecurity trends, explored new elements to be reflected in related strategies and policies, and discussed how stakeholders can collaborate to contribute effectively to their implementation. </w:t>
            </w:r>
          </w:p>
        </w:tc>
      </w:tr>
    </w:tbl>
    <w:p w14:paraId="61607E8E" w14:textId="4079B308" w:rsidR="009A30A6" w:rsidRPr="00282B46" w:rsidRDefault="001959A7" w:rsidP="00206392">
      <w:pPr>
        <w:pStyle w:val="Heading2"/>
        <w:spacing w:before="120" w:after="120"/>
        <w:ind w:left="357" w:hanging="357"/>
        <w:rPr>
          <w:rFonts w:asciiTheme="minorHAnsi" w:hAnsiTheme="minorHAnsi"/>
          <w:lang w:val="en-GB"/>
        </w:rPr>
      </w:pPr>
      <w:r w:rsidRPr="00282B46">
        <w:rPr>
          <w:rFonts w:asciiTheme="minorHAnsi" w:hAnsiTheme="minorHAnsi"/>
          <w:lang w:val="en-GB"/>
        </w:rPr>
        <w:t>3.</w:t>
      </w:r>
      <w:r w:rsidRPr="00282B46">
        <w:rPr>
          <w:rFonts w:asciiTheme="minorHAnsi" w:hAnsiTheme="minorHAnsi"/>
          <w:lang w:val="en-GB"/>
        </w:rPr>
        <w:tab/>
      </w:r>
      <w:r w:rsidR="00B90EE4" w:rsidRPr="00282B46">
        <w:rPr>
          <w:rFonts w:asciiTheme="minorHAnsi" w:hAnsiTheme="minorHAnsi"/>
          <w:lang w:val="en-GB"/>
        </w:rPr>
        <w:t>Digital inclusion</w:t>
      </w:r>
      <w:r w:rsidR="007C7396" w:rsidRPr="00282B46">
        <w:rPr>
          <w:rFonts w:asciiTheme="minorHAnsi" w:hAnsiTheme="minorHAnsi"/>
          <w:lang w:val="en-GB"/>
        </w:rPr>
        <w:t xml:space="preserve">: </w:t>
      </w:r>
      <w:r w:rsidR="00B90EE4" w:rsidRPr="00282B46">
        <w:rPr>
          <w:rFonts w:asciiTheme="minorHAnsi" w:hAnsiTheme="minorHAnsi"/>
          <w:lang w:val="en-GB"/>
        </w:rPr>
        <w:t>B</w:t>
      </w:r>
      <w:r w:rsidR="009E51EE" w:rsidRPr="00282B46">
        <w:rPr>
          <w:rFonts w:asciiTheme="minorHAnsi" w:hAnsiTheme="minorHAnsi"/>
          <w:lang w:val="en-GB"/>
        </w:rPr>
        <w:t>uilding inclusive policies for equal ICT access</w:t>
      </w:r>
      <w:r w:rsidR="0DCAEED2" w:rsidRPr="00282B46">
        <w:rPr>
          <w:rFonts w:asciiTheme="minorHAnsi" w:hAnsiTheme="minorHAnsi"/>
          <w:lang w:val="en-GB"/>
        </w:rPr>
        <w:t xml:space="preserve"> and use</w:t>
      </w:r>
    </w:p>
    <w:p w14:paraId="7935E860" w14:textId="45C643CF" w:rsidR="003A3F7D" w:rsidRPr="00282B46" w:rsidRDefault="003A3F7D" w:rsidP="00206392">
      <w:pPr>
        <w:pStyle w:val="Heading3"/>
        <w:spacing w:before="120" w:after="120"/>
        <w:rPr>
          <w:rFonts w:asciiTheme="minorHAnsi" w:hAnsiTheme="minorHAnsi"/>
          <w:lang w:val="en-GB"/>
        </w:rPr>
      </w:pPr>
      <w:r w:rsidRPr="00282B46">
        <w:rPr>
          <w:rFonts w:asciiTheme="minorHAnsi" w:hAnsiTheme="minorHAnsi"/>
          <w:lang w:val="en-GB"/>
        </w:rPr>
        <w:t>Ensuring inclusive, equal access and use of ICTs for all</w:t>
      </w:r>
    </w:p>
    <w:p w14:paraId="13692A29" w14:textId="47774DB5" w:rsidR="00232D7D" w:rsidRPr="00282B46" w:rsidRDefault="00FF2880" w:rsidP="72615915">
      <w:pPr>
        <w:pStyle w:val="NormalWeb"/>
        <w:spacing w:before="120" w:beforeAutospacing="0" w:after="120" w:afterAutospacing="0"/>
        <w:rPr>
          <w:rFonts w:asciiTheme="minorHAnsi" w:hAnsiTheme="minorHAnsi"/>
          <w:lang w:val="en-GB"/>
        </w:rPr>
      </w:pPr>
      <w:r w:rsidRPr="00282B46">
        <w:rPr>
          <w:rFonts w:asciiTheme="minorHAnsi" w:hAnsiTheme="minorHAnsi"/>
          <w:b/>
          <w:bCs/>
        </w:rPr>
        <w:t xml:space="preserve">ICT Accessibility </w:t>
      </w:r>
      <w:r w:rsidR="00BA5E9B" w:rsidRPr="00282B46">
        <w:rPr>
          <w:rFonts w:asciiTheme="minorHAnsi" w:hAnsiTheme="minorHAnsi"/>
          <w:b/>
          <w:bCs/>
        </w:rPr>
        <w:t>A</w:t>
      </w:r>
      <w:proofErr w:type="spellStart"/>
      <w:r w:rsidR="00FB6270" w:rsidRPr="00282B46">
        <w:rPr>
          <w:rFonts w:asciiTheme="minorHAnsi" w:hAnsiTheme="minorHAnsi"/>
          <w:b/>
          <w:bCs/>
          <w:lang w:val="en-GB"/>
        </w:rPr>
        <w:t>w</w:t>
      </w:r>
      <w:r w:rsidR="6C2141FD" w:rsidRPr="00282B46">
        <w:rPr>
          <w:rFonts w:asciiTheme="minorHAnsi" w:hAnsiTheme="minorHAnsi"/>
          <w:b/>
          <w:bCs/>
          <w:lang w:val="en-GB"/>
        </w:rPr>
        <w:t>areness</w:t>
      </w:r>
      <w:proofErr w:type="spellEnd"/>
      <w:r w:rsidR="6C2141FD" w:rsidRPr="00282B46">
        <w:rPr>
          <w:rFonts w:asciiTheme="minorHAnsi" w:hAnsiTheme="minorHAnsi"/>
          <w:b/>
          <w:bCs/>
          <w:lang w:val="en-GB"/>
        </w:rPr>
        <w:t xml:space="preserve"> </w:t>
      </w:r>
      <w:r w:rsidR="00BA5E9B" w:rsidRPr="00282B46">
        <w:rPr>
          <w:rFonts w:asciiTheme="minorHAnsi" w:hAnsiTheme="minorHAnsi"/>
          <w:b/>
          <w:bCs/>
          <w:lang w:val="en-GB"/>
        </w:rPr>
        <w:t>R</w:t>
      </w:r>
      <w:r w:rsidR="6C2141FD" w:rsidRPr="00282B46">
        <w:rPr>
          <w:rFonts w:asciiTheme="minorHAnsi" w:hAnsiTheme="minorHAnsi"/>
          <w:b/>
          <w:bCs/>
          <w:lang w:val="en-GB"/>
        </w:rPr>
        <w:t>aising:</w:t>
      </w:r>
      <w:r w:rsidR="6C2141FD" w:rsidRPr="00282B46">
        <w:rPr>
          <w:rFonts w:asciiTheme="minorHAnsi" w:hAnsiTheme="minorHAnsi"/>
          <w:lang w:val="en-GB"/>
        </w:rPr>
        <w:t xml:space="preserve"> </w:t>
      </w:r>
      <w:r w:rsidR="55754A4D" w:rsidRPr="00282B46">
        <w:rPr>
          <w:rFonts w:asciiTheme="minorHAnsi" w:hAnsiTheme="minorHAnsi"/>
          <w:lang w:val="en-GB"/>
        </w:rPr>
        <w:t xml:space="preserve">ITU-D </w:t>
      </w:r>
      <w:r w:rsidR="7A164E30" w:rsidRPr="00282B46">
        <w:rPr>
          <w:rFonts w:asciiTheme="minorHAnsi" w:hAnsiTheme="minorHAnsi"/>
          <w:lang w:val="en-GB"/>
        </w:rPr>
        <w:t>raised</w:t>
      </w:r>
      <w:r w:rsidR="55754A4D" w:rsidRPr="00282B46">
        <w:rPr>
          <w:rFonts w:asciiTheme="minorHAnsi" w:hAnsiTheme="minorHAnsi"/>
          <w:lang w:val="en-GB"/>
        </w:rPr>
        <w:t xml:space="preserve"> </w:t>
      </w:r>
      <w:r w:rsidR="35645334" w:rsidRPr="00282B46">
        <w:rPr>
          <w:rFonts w:asciiTheme="minorHAnsi" w:hAnsiTheme="minorHAnsi"/>
          <w:lang w:val="en-GB"/>
        </w:rPr>
        <w:t>a</w:t>
      </w:r>
      <w:r w:rsidR="003A3F7D" w:rsidRPr="00282B46">
        <w:rPr>
          <w:rFonts w:asciiTheme="minorHAnsi" w:hAnsiTheme="minorHAnsi"/>
          <w:lang w:val="en-GB"/>
        </w:rPr>
        <w:t xml:space="preserve">wareness </w:t>
      </w:r>
      <w:r w:rsidR="5EDDCE1A" w:rsidRPr="00282B46">
        <w:rPr>
          <w:rFonts w:asciiTheme="minorHAnsi" w:hAnsiTheme="minorHAnsi"/>
          <w:lang w:val="en-GB"/>
        </w:rPr>
        <w:t>of</w:t>
      </w:r>
      <w:r w:rsidR="00DF3991" w:rsidRPr="00282B46">
        <w:rPr>
          <w:rFonts w:asciiTheme="minorHAnsi" w:hAnsiTheme="minorHAnsi"/>
          <w:lang w:val="en-GB"/>
        </w:rPr>
        <w:t xml:space="preserve"> </w:t>
      </w:r>
      <w:r w:rsidR="003E31BB" w:rsidRPr="00282B46">
        <w:rPr>
          <w:rFonts w:asciiTheme="minorHAnsi" w:hAnsiTheme="minorHAnsi"/>
          <w:lang w:val="en-GB"/>
        </w:rPr>
        <w:t xml:space="preserve">the </w:t>
      </w:r>
      <w:hyperlink r:id="rId74">
        <w:r w:rsidR="00DF3991" w:rsidRPr="00282B46">
          <w:rPr>
            <w:rStyle w:val="Hyperlink"/>
            <w:rFonts w:asciiTheme="minorHAnsi" w:hAnsiTheme="minorHAnsi"/>
            <w:lang w:val="en-GB"/>
          </w:rPr>
          <w:t xml:space="preserve">ICT </w:t>
        </w:r>
        <w:r w:rsidR="005B2BDB" w:rsidRPr="00282B46">
          <w:rPr>
            <w:rStyle w:val="Hyperlink"/>
            <w:rFonts w:asciiTheme="minorHAnsi" w:hAnsiTheme="minorHAnsi"/>
            <w:lang w:val="en-GB"/>
          </w:rPr>
          <w:t>a</w:t>
        </w:r>
        <w:r w:rsidR="00DF3991" w:rsidRPr="00282B46">
          <w:rPr>
            <w:rStyle w:val="Hyperlink"/>
            <w:rFonts w:asciiTheme="minorHAnsi" w:hAnsiTheme="minorHAnsi"/>
            <w:lang w:val="en-GB"/>
          </w:rPr>
          <w:t>ccessibility</w:t>
        </w:r>
      </w:hyperlink>
      <w:r w:rsidR="27B17F4F" w:rsidRPr="00282B46">
        <w:rPr>
          <w:rFonts w:asciiTheme="minorHAnsi" w:hAnsiTheme="minorHAnsi"/>
          <w:lang w:val="en-GB"/>
        </w:rPr>
        <w:t xml:space="preserve"> topic and </w:t>
      </w:r>
      <w:r w:rsidR="00B932EB" w:rsidRPr="00282B46">
        <w:rPr>
          <w:rFonts w:asciiTheme="minorHAnsi" w:hAnsiTheme="minorHAnsi"/>
          <w:lang w:val="en-GB"/>
        </w:rPr>
        <w:t>between 2018 and A</w:t>
      </w:r>
      <w:r w:rsidR="09E28EC7" w:rsidRPr="00282B46">
        <w:rPr>
          <w:rFonts w:asciiTheme="minorHAnsi" w:hAnsiTheme="minorHAnsi"/>
          <w:lang w:val="en-GB"/>
        </w:rPr>
        <w:t>ugust</w:t>
      </w:r>
      <w:r w:rsidR="00B932EB" w:rsidRPr="00282B46">
        <w:rPr>
          <w:rFonts w:asciiTheme="minorHAnsi" w:hAnsiTheme="minorHAnsi"/>
          <w:lang w:val="en-GB"/>
        </w:rPr>
        <w:t xml:space="preserve"> 2021 </w:t>
      </w:r>
      <w:r w:rsidR="27B17F4F" w:rsidRPr="00282B46">
        <w:rPr>
          <w:rFonts w:asciiTheme="minorHAnsi" w:hAnsiTheme="minorHAnsi"/>
          <w:lang w:val="en-GB"/>
        </w:rPr>
        <w:t>designed, developed</w:t>
      </w:r>
      <w:r w:rsidR="6AC40F97" w:rsidRPr="00282B46">
        <w:rPr>
          <w:rFonts w:asciiTheme="minorHAnsi" w:hAnsiTheme="minorHAnsi"/>
          <w:lang w:val="en-GB"/>
        </w:rPr>
        <w:t>,</w:t>
      </w:r>
      <w:r w:rsidR="27B17F4F" w:rsidRPr="00282B46">
        <w:rPr>
          <w:rFonts w:asciiTheme="minorHAnsi" w:hAnsiTheme="minorHAnsi"/>
          <w:lang w:val="en-GB"/>
        </w:rPr>
        <w:t xml:space="preserve"> and </w:t>
      </w:r>
      <w:r w:rsidR="70C6567A" w:rsidRPr="00282B46">
        <w:rPr>
          <w:rFonts w:asciiTheme="minorHAnsi" w:hAnsiTheme="minorHAnsi"/>
          <w:lang w:val="en-GB"/>
        </w:rPr>
        <w:t>promoted</w:t>
      </w:r>
      <w:r w:rsidR="7F260500" w:rsidRPr="00282B46">
        <w:rPr>
          <w:rFonts w:asciiTheme="minorHAnsi" w:hAnsiTheme="minorHAnsi"/>
          <w:lang w:val="en-GB"/>
        </w:rPr>
        <w:t xml:space="preserve"> </w:t>
      </w:r>
      <w:r w:rsidR="003E31BB" w:rsidRPr="00282B46">
        <w:rPr>
          <w:rFonts w:asciiTheme="minorHAnsi" w:hAnsiTheme="minorHAnsi"/>
          <w:lang w:val="en-GB"/>
        </w:rPr>
        <w:t xml:space="preserve">a number of </w:t>
      </w:r>
      <w:r w:rsidR="7F260500" w:rsidRPr="00282B46">
        <w:rPr>
          <w:rFonts w:asciiTheme="minorHAnsi" w:hAnsiTheme="minorHAnsi"/>
          <w:lang w:val="en-GB"/>
        </w:rPr>
        <w:t>tools and resources</w:t>
      </w:r>
      <w:r w:rsidR="003E31BB" w:rsidRPr="00282B46">
        <w:rPr>
          <w:rFonts w:asciiTheme="minorHAnsi" w:hAnsiTheme="minorHAnsi"/>
          <w:lang w:val="en-GB"/>
        </w:rPr>
        <w:t>. These were delivered</w:t>
      </w:r>
      <w:r w:rsidR="003A3F7D" w:rsidRPr="00282B46">
        <w:rPr>
          <w:rFonts w:asciiTheme="minorHAnsi" w:hAnsiTheme="minorHAnsi"/>
          <w:lang w:val="en-GB"/>
        </w:rPr>
        <w:t xml:space="preserve"> </w:t>
      </w:r>
      <w:r w:rsidR="707AA6A9" w:rsidRPr="00282B46">
        <w:rPr>
          <w:rFonts w:asciiTheme="minorHAnsi" w:hAnsiTheme="minorHAnsi"/>
          <w:lang w:val="en-GB"/>
        </w:rPr>
        <w:t xml:space="preserve">to </w:t>
      </w:r>
      <w:r w:rsidR="003A3F7D" w:rsidRPr="00282B46">
        <w:rPr>
          <w:rFonts w:asciiTheme="minorHAnsi" w:hAnsiTheme="minorHAnsi"/>
          <w:lang w:val="en-GB"/>
        </w:rPr>
        <w:t xml:space="preserve">over </w:t>
      </w:r>
      <w:r w:rsidR="3BCA69C4" w:rsidRPr="00282B46">
        <w:rPr>
          <w:rFonts w:asciiTheme="minorHAnsi" w:hAnsiTheme="minorHAnsi"/>
          <w:lang w:val="en-GB"/>
        </w:rPr>
        <w:t>2</w:t>
      </w:r>
      <w:r w:rsidR="0BC2D193" w:rsidRPr="00282B46">
        <w:rPr>
          <w:rFonts w:asciiTheme="minorHAnsi" w:hAnsiTheme="minorHAnsi"/>
          <w:lang w:val="en-GB"/>
        </w:rPr>
        <w:t>0</w:t>
      </w:r>
      <w:r w:rsidR="006235C7" w:rsidRPr="00282B46">
        <w:rPr>
          <w:rFonts w:asciiTheme="minorHAnsi" w:hAnsiTheme="minorHAnsi"/>
          <w:lang w:val="en-GB"/>
        </w:rPr>
        <w:t>’</w:t>
      </w:r>
      <w:r w:rsidR="003A3F7D" w:rsidRPr="00282B46">
        <w:rPr>
          <w:rFonts w:asciiTheme="minorHAnsi" w:hAnsiTheme="minorHAnsi"/>
          <w:lang w:val="en-GB"/>
        </w:rPr>
        <w:t>000 ITU members</w:t>
      </w:r>
      <w:r w:rsidR="003E31BB" w:rsidRPr="00282B46">
        <w:rPr>
          <w:rFonts w:asciiTheme="minorHAnsi" w:hAnsiTheme="minorHAnsi"/>
          <w:lang w:val="en-GB"/>
        </w:rPr>
        <w:t>,</w:t>
      </w:r>
      <w:r w:rsidR="003A3F7D" w:rsidRPr="00282B46">
        <w:rPr>
          <w:rFonts w:asciiTheme="minorHAnsi" w:hAnsiTheme="minorHAnsi"/>
          <w:lang w:val="en-GB"/>
        </w:rPr>
        <w:t xml:space="preserve"> stakeholders</w:t>
      </w:r>
      <w:r w:rsidR="38F2F9C4" w:rsidRPr="00282B46">
        <w:rPr>
          <w:rFonts w:asciiTheme="minorHAnsi" w:hAnsiTheme="minorHAnsi"/>
          <w:lang w:val="en-GB"/>
        </w:rPr>
        <w:t>,</w:t>
      </w:r>
      <w:r w:rsidR="003A3F7D" w:rsidRPr="00282B46">
        <w:rPr>
          <w:rFonts w:asciiTheme="minorHAnsi" w:hAnsiTheme="minorHAnsi"/>
          <w:lang w:val="en-GB"/>
        </w:rPr>
        <w:t xml:space="preserve"> and </w:t>
      </w:r>
      <w:r w:rsidR="00506E18" w:rsidRPr="00282B46">
        <w:rPr>
          <w:rFonts w:asciiTheme="minorHAnsi" w:hAnsiTheme="minorHAnsi"/>
          <w:lang w:val="en-GB"/>
        </w:rPr>
        <w:t xml:space="preserve">decision-makers </w:t>
      </w:r>
      <w:r w:rsidR="2F48A84F" w:rsidRPr="00282B46">
        <w:rPr>
          <w:rFonts w:asciiTheme="minorHAnsi" w:hAnsiTheme="minorHAnsi"/>
          <w:lang w:val="en-GB"/>
        </w:rPr>
        <w:t>to</w:t>
      </w:r>
      <w:r w:rsidR="47615160" w:rsidRPr="00282B46">
        <w:rPr>
          <w:rFonts w:asciiTheme="minorHAnsi" w:hAnsiTheme="minorHAnsi"/>
          <w:lang w:val="en-GB"/>
        </w:rPr>
        <w:t xml:space="preserve"> support </w:t>
      </w:r>
      <w:r w:rsidR="57292130" w:rsidRPr="00282B46">
        <w:rPr>
          <w:rFonts w:asciiTheme="minorHAnsi" w:hAnsiTheme="minorHAnsi"/>
          <w:lang w:val="en-GB"/>
        </w:rPr>
        <w:t xml:space="preserve">global </w:t>
      </w:r>
      <w:r w:rsidR="47615160" w:rsidRPr="00282B46">
        <w:rPr>
          <w:rFonts w:asciiTheme="minorHAnsi" w:hAnsiTheme="minorHAnsi"/>
          <w:lang w:val="en-GB"/>
        </w:rPr>
        <w:t xml:space="preserve">efforts </w:t>
      </w:r>
      <w:r w:rsidR="27E5EA6A" w:rsidRPr="00282B46">
        <w:rPr>
          <w:rFonts w:asciiTheme="minorHAnsi" w:hAnsiTheme="minorHAnsi"/>
          <w:lang w:val="en-GB"/>
        </w:rPr>
        <w:t>and commitments to</w:t>
      </w:r>
      <w:r w:rsidR="47615160" w:rsidRPr="00282B46">
        <w:rPr>
          <w:rFonts w:asciiTheme="minorHAnsi" w:hAnsiTheme="minorHAnsi"/>
          <w:lang w:val="en-GB"/>
        </w:rPr>
        <w:t xml:space="preserve"> </w:t>
      </w:r>
      <w:r w:rsidR="614D1B41" w:rsidRPr="00282B46">
        <w:rPr>
          <w:rFonts w:asciiTheme="minorHAnsi" w:hAnsiTheme="minorHAnsi"/>
          <w:lang w:val="en-GB"/>
        </w:rPr>
        <w:t>build accessible environments</w:t>
      </w:r>
      <w:r w:rsidR="003E31BB" w:rsidRPr="00282B46">
        <w:rPr>
          <w:rFonts w:asciiTheme="minorHAnsi" w:hAnsiTheme="minorHAnsi"/>
          <w:lang w:val="en-GB"/>
        </w:rPr>
        <w:t xml:space="preserve"> </w:t>
      </w:r>
      <w:r w:rsidR="65D5C92C" w:rsidRPr="00282B46">
        <w:rPr>
          <w:rFonts w:asciiTheme="minorHAnsi" w:hAnsiTheme="minorHAnsi"/>
          <w:lang w:val="en-GB"/>
        </w:rPr>
        <w:t xml:space="preserve">and </w:t>
      </w:r>
      <w:r w:rsidR="003A3F7D" w:rsidRPr="00282B46">
        <w:rPr>
          <w:rFonts w:asciiTheme="minorHAnsi" w:hAnsiTheme="minorHAnsi"/>
          <w:lang w:val="en-GB"/>
        </w:rPr>
        <w:t xml:space="preserve">inclusive communication for all people – regardless of their gender, age, ability, or location. </w:t>
      </w:r>
    </w:p>
    <w:p w14:paraId="62817EA1" w14:textId="72EF85A5" w:rsidR="007E0151" w:rsidRPr="00282B46" w:rsidRDefault="528A7F3D" w:rsidP="72615915">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The </w:t>
      </w:r>
      <w:r w:rsidR="463DEA45" w:rsidRPr="00282B46">
        <w:rPr>
          <w:rFonts w:asciiTheme="minorHAnsi" w:hAnsiTheme="minorHAnsi"/>
          <w:lang w:val="en-GB"/>
        </w:rPr>
        <w:t>a</w:t>
      </w:r>
      <w:r w:rsidR="2E24AE5E" w:rsidRPr="00282B46">
        <w:rPr>
          <w:rFonts w:asciiTheme="minorHAnsi" w:hAnsiTheme="minorHAnsi"/>
          <w:lang w:val="en-GB"/>
        </w:rPr>
        <w:t xml:space="preserve">wareness </w:t>
      </w:r>
      <w:r w:rsidR="13EEDFCC" w:rsidRPr="00282B46">
        <w:rPr>
          <w:rFonts w:asciiTheme="minorHAnsi" w:hAnsiTheme="minorHAnsi"/>
          <w:lang w:val="en-GB"/>
        </w:rPr>
        <w:t xml:space="preserve">raising </w:t>
      </w:r>
      <w:r w:rsidR="589B4695" w:rsidRPr="00282B46">
        <w:rPr>
          <w:rFonts w:asciiTheme="minorHAnsi" w:hAnsiTheme="minorHAnsi"/>
          <w:lang w:val="en-GB"/>
        </w:rPr>
        <w:t xml:space="preserve">and </w:t>
      </w:r>
      <w:r w:rsidR="13EEDFCC" w:rsidRPr="00282B46">
        <w:rPr>
          <w:rFonts w:asciiTheme="minorHAnsi" w:hAnsiTheme="minorHAnsi"/>
          <w:lang w:val="en-GB"/>
        </w:rPr>
        <w:t xml:space="preserve">promotion of the </w:t>
      </w:r>
      <w:r w:rsidR="589B4695" w:rsidRPr="00282B46">
        <w:rPr>
          <w:rFonts w:asciiTheme="minorHAnsi" w:hAnsiTheme="minorHAnsi"/>
          <w:lang w:val="en-GB"/>
        </w:rPr>
        <w:t xml:space="preserve">ITU-D </w:t>
      </w:r>
      <w:r w:rsidR="13EEDFCC" w:rsidRPr="00282B46">
        <w:rPr>
          <w:rFonts w:asciiTheme="minorHAnsi" w:hAnsiTheme="minorHAnsi"/>
          <w:lang w:val="en-GB"/>
        </w:rPr>
        <w:t xml:space="preserve">tools and </w:t>
      </w:r>
      <w:hyperlink r:id="rId75" w:history="1">
        <w:r w:rsidR="589B4695" w:rsidRPr="00282B46">
          <w:rPr>
            <w:rFonts w:asciiTheme="minorHAnsi" w:hAnsiTheme="minorHAnsi"/>
            <w:lang w:val="en-GB"/>
          </w:rPr>
          <w:t>resources</w:t>
        </w:r>
      </w:hyperlink>
      <w:r w:rsidR="589B4695" w:rsidRPr="00282B46">
        <w:rPr>
          <w:rFonts w:asciiTheme="minorHAnsi" w:hAnsiTheme="minorHAnsi"/>
          <w:lang w:val="en-GB"/>
        </w:rPr>
        <w:t xml:space="preserve"> </w:t>
      </w:r>
      <w:r w:rsidR="64CF7156" w:rsidRPr="00282B46">
        <w:rPr>
          <w:rFonts w:asciiTheme="minorHAnsi" w:hAnsiTheme="minorHAnsi"/>
          <w:lang w:val="en-GB"/>
        </w:rPr>
        <w:t xml:space="preserve">aiming at </w:t>
      </w:r>
      <w:r w:rsidR="1C305F88" w:rsidRPr="00282B46">
        <w:rPr>
          <w:rFonts w:asciiTheme="minorHAnsi" w:hAnsiTheme="minorHAnsi"/>
          <w:lang w:val="en-GB"/>
        </w:rPr>
        <w:t>support</w:t>
      </w:r>
      <w:r w:rsidR="62FC7045" w:rsidRPr="00282B46">
        <w:rPr>
          <w:rFonts w:asciiTheme="minorHAnsi" w:hAnsiTheme="minorHAnsi"/>
          <w:lang w:val="en-GB"/>
        </w:rPr>
        <w:t>ing</w:t>
      </w:r>
      <w:r w:rsidR="1C305F88" w:rsidRPr="00282B46">
        <w:rPr>
          <w:rFonts w:asciiTheme="minorHAnsi" w:hAnsiTheme="minorHAnsi"/>
          <w:lang w:val="en-GB"/>
        </w:rPr>
        <w:t xml:space="preserve"> regional and global implementation</w:t>
      </w:r>
      <w:r w:rsidR="2E24AE5E" w:rsidRPr="00282B46">
        <w:rPr>
          <w:rFonts w:asciiTheme="minorHAnsi" w:hAnsiTheme="minorHAnsi"/>
          <w:lang w:val="en-GB"/>
        </w:rPr>
        <w:t xml:space="preserve"> </w:t>
      </w:r>
      <w:r w:rsidRPr="00282B46">
        <w:rPr>
          <w:rFonts w:asciiTheme="minorHAnsi" w:hAnsiTheme="minorHAnsi"/>
          <w:lang w:val="en-GB"/>
        </w:rPr>
        <w:t>on the topic</w:t>
      </w:r>
      <w:r w:rsidR="2E24AE5E" w:rsidRPr="00282B46">
        <w:rPr>
          <w:rFonts w:asciiTheme="minorHAnsi" w:hAnsiTheme="minorHAnsi"/>
          <w:lang w:val="en-GB"/>
        </w:rPr>
        <w:t xml:space="preserve"> was </w:t>
      </w:r>
      <w:r w:rsidR="00FC7E1A" w:rsidRPr="00282B46">
        <w:rPr>
          <w:rFonts w:asciiTheme="minorHAnsi" w:hAnsiTheme="minorHAnsi"/>
          <w:lang w:val="en-GB"/>
        </w:rPr>
        <w:t xml:space="preserve">done </w:t>
      </w:r>
      <w:r w:rsidR="490970D9" w:rsidRPr="00282B46">
        <w:rPr>
          <w:rFonts w:asciiTheme="minorHAnsi" w:hAnsiTheme="minorHAnsi"/>
          <w:lang w:val="en-GB"/>
        </w:rPr>
        <w:t xml:space="preserve">face to face and on-line </w:t>
      </w:r>
      <w:r w:rsidR="2E24AE5E" w:rsidRPr="00282B46">
        <w:rPr>
          <w:rFonts w:asciiTheme="minorHAnsi" w:hAnsiTheme="minorHAnsi"/>
          <w:lang w:val="en-GB"/>
        </w:rPr>
        <w:t xml:space="preserve">through </w:t>
      </w:r>
      <w:r w:rsidR="0E4AABAD" w:rsidRPr="00282B46">
        <w:rPr>
          <w:rFonts w:asciiTheme="minorHAnsi" w:hAnsiTheme="minorHAnsi"/>
          <w:lang w:val="en-GB"/>
        </w:rPr>
        <w:t xml:space="preserve">multiple </w:t>
      </w:r>
      <w:r w:rsidR="6AD75B67" w:rsidRPr="00282B46">
        <w:rPr>
          <w:rFonts w:asciiTheme="minorHAnsi" w:hAnsiTheme="minorHAnsi"/>
          <w:lang w:val="en-GB"/>
        </w:rPr>
        <w:t>events</w:t>
      </w:r>
      <w:r w:rsidR="0EBABCC3" w:rsidRPr="00282B46">
        <w:rPr>
          <w:rFonts w:asciiTheme="minorHAnsi" w:hAnsiTheme="minorHAnsi"/>
          <w:lang w:val="en-GB"/>
        </w:rPr>
        <w:t>,</w:t>
      </w:r>
      <w:r w:rsidR="6AD75B67" w:rsidRPr="00282B46">
        <w:rPr>
          <w:rFonts w:asciiTheme="minorHAnsi" w:hAnsiTheme="minorHAnsi"/>
          <w:lang w:val="en-GB"/>
        </w:rPr>
        <w:t xml:space="preserve"> </w:t>
      </w:r>
      <w:r w:rsidR="0E4AABAD" w:rsidRPr="00282B46">
        <w:rPr>
          <w:rFonts w:asciiTheme="minorHAnsi" w:hAnsiTheme="minorHAnsi"/>
          <w:lang w:val="en-GB"/>
        </w:rPr>
        <w:t>thematic meeting</w:t>
      </w:r>
      <w:r w:rsidR="2E24AE5E" w:rsidRPr="00282B46">
        <w:rPr>
          <w:rFonts w:asciiTheme="minorHAnsi" w:hAnsiTheme="minorHAnsi"/>
          <w:lang w:val="en-GB"/>
        </w:rPr>
        <w:t>s</w:t>
      </w:r>
      <w:r w:rsidR="0E4AABAD" w:rsidRPr="00282B46">
        <w:rPr>
          <w:rFonts w:asciiTheme="minorHAnsi" w:hAnsiTheme="minorHAnsi"/>
          <w:lang w:val="en-GB"/>
        </w:rPr>
        <w:t>, workshops</w:t>
      </w:r>
      <w:r w:rsidR="5E620DD3" w:rsidRPr="00282B46">
        <w:rPr>
          <w:rFonts w:asciiTheme="minorHAnsi" w:hAnsiTheme="minorHAnsi"/>
          <w:lang w:val="en-GB"/>
        </w:rPr>
        <w:t>,</w:t>
      </w:r>
      <w:r w:rsidR="0E4AABAD" w:rsidRPr="00282B46">
        <w:rPr>
          <w:rFonts w:asciiTheme="minorHAnsi" w:hAnsiTheme="minorHAnsi"/>
          <w:lang w:val="en-GB"/>
        </w:rPr>
        <w:t xml:space="preserve"> conferences</w:t>
      </w:r>
      <w:r w:rsidR="3273A3E2" w:rsidRPr="00282B46">
        <w:rPr>
          <w:rFonts w:asciiTheme="minorHAnsi" w:hAnsiTheme="minorHAnsi"/>
          <w:lang w:val="en-GB"/>
        </w:rPr>
        <w:t>,</w:t>
      </w:r>
      <w:r w:rsidR="0E4AABAD" w:rsidRPr="00282B46">
        <w:rPr>
          <w:rFonts w:asciiTheme="minorHAnsi" w:hAnsiTheme="minorHAnsi"/>
          <w:lang w:val="en-GB"/>
        </w:rPr>
        <w:t xml:space="preserve"> and forums</w:t>
      </w:r>
      <w:r w:rsidR="2E24AE5E" w:rsidRPr="00282B46">
        <w:rPr>
          <w:rFonts w:asciiTheme="minorHAnsi" w:hAnsiTheme="minorHAnsi"/>
          <w:lang w:val="en-GB"/>
        </w:rPr>
        <w:t xml:space="preserve">. </w:t>
      </w:r>
      <w:r w:rsidR="007E0151" w:rsidRPr="00282B46">
        <w:rPr>
          <w:rFonts w:asciiTheme="minorHAnsi" w:hAnsiTheme="minorHAnsi"/>
          <w:lang w:val="en-GB"/>
        </w:rPr>
        <w:t>These include the</w:t>
      </w:r>
      <w:r w:rsidR="003A3F7D" w:rsidRPr="00282B46">
        <w:rPr>
          <w:rFonts w:asciiTheme="minorHAnsi" w:hAnsiTheme="minorHAnsi"/>
          <w:lang w:val="en-GB"/>
        </w:rPr>
        <w:t xml:space="preserve"> </w:t>
      </w:r>
      <w:hyperlink r:id="rId76" w:history="1">
        <w:r w:rsidR="003A3F7D" w:rsidRPr="00282B46">
          <w:rPr>
            <w:rFonts w:asciiTheme="minorHAnsi" w:hAnsiTheme="minorHAnsi"/>
            <w:lang w:val="en-GB"/>
          </w:rPr>
          <w:t>WSIS</w:t>
        </w:r>
      </w:hyperlink>
      <w:r w:rsidR="003A3F7D" w:rsidRPr="00282B46">
        <w:rPr>
          <w:rFonts w:asciiTheme="minorHAnsi" w:hAnsiTheme="minorHAnsi"/>
          <w:lang w:val="en-GB"/>
        </w:rPr>
        <w:t xml:space="preserve"> </w:t>
      </w:r>
      <w:r w:rsidR="0E4AABAD" w:rsidRPr="00282B46">
        <w:rPr>
          <w:rFonts w:asciiTheme="minorHAnsi" w:hAnsiTheme="minorHAnsi"/>
          <w:lang w:val="en-GB"/>
        </w:rPr>
        <w:t>track</w:t>
      </w:r>
      <w:r w:rsidR="18A4A98E" w:rsidRPr="00282B46">
        <w:rPr>
          <w:rFonts w:asciiTheme="minorHAnsi" w:hAnsiTheme="minorHAnsi"/>
          <w:lang w:val="en-GB"/>
        </w:rPr>
        <w:t>s</w:t>
      </w:r>
      <w:r w:rsidR="003A3F7D" w:rsidRPr="00282B46">
        <w:rPr>
          <w:rFonts w:asciiTheme="minorHAnsi" w:hAnsiTheme="minorHAnsi"/>
          <w:lang w:val="en-GB"/>
        </w:rPr>
        <w:t xml:space="preserve"> in ICT accessibility (2018,</w:t>
      </w:r>
      <w:r w:rsidR="005B2BDB" w:rsidRPr="00282B46">
        <w:rPr>
          <w:rFonts w:asciiTheme="minorHAnsi" w:hAnsiTheme="minorHAnsi"/>
          <w:lang w:val="en-GB"/>
        </w:rPr>
        <w:t xml:space="preserve"> </w:t>
      </w:r>
      <w:r w:rsidR="003A3F7D" w:rsidRPr="00282B46">
        <w:rPr>
          <w:rFonts w:asciiTheme="minorHAnsi" w:hAnsiTheme="minorHAnsi"/>
          <w:lang w:val="en-GB"/>
        </w:rPr>
        <w:t>2019,</w:t>
      </w:r>
      <w:r w:rsidR="005B2BDB" w:rsidRPr="00282B46">
        <w:rPr>
          <w:rFonts w:asciiTheme="minorHAnsi" w:hAnsiTheme="minorHAnsi"/>
          <w:lang w:val="en-GB"/>
        </w:rPr>
        <w:t xml:space="preserve"> </w:t>
      </w:r>
      <w:r w:rsidR="00FC7E1A" w:rsidRPr="00282B46">
        <w:rPr>
          <w:rFonts w:asciiTheme="minorHAnsi" w:hAnsiTheme="minorHAnsi"/>
        </w:rPr>
        <w:t>2020</w:t>
      </w:r>
      <w:r w:rsidR="1C5772F4" w:rsidRPr="00282B46">
        <w:rPr>
          <w:rFonts w:asciiTheme="minorHAnsi" w:hAnsiTheme="minorHAnsi"/>
          <w:lang w:val="en-GB"/>
        </w:rPr>
        <w:t>,2021</w:t>
      </w:r>
      <w:r w:rsidR="003A3F7D" w:rsidRPr="00282B46">
        <w:rPr>
          <w:rFonts w:asciiTheme="minorHAnsi" w:hAnsiTheme="minorHAnsi"/>
          <w:lang w:val="en-GB"/>
        </w:rPr>
        <w:t>),</w:t>
      </w:r>
      <w:r w:rsidR="00FC7E1A" w:rsidRPr="00282B46">
        <w:rPr>
          <w:rFonts w:asciiTheme="minorHAnsi" w:hAnsiTheme="minorHAnsi"/>
          <w:lang w:val="en-GB"/>
        </w:rPr>
        <w:t xml:space="preserve"> the</w:t>
      </w:r>
      <w:r w:rsidR="003A3F7D" w:rsidRPr="00282B46">
        <w:rPr>
          <w:rFonts w:asciiTheme="minorHAnsi" w:hAnsiTheme="minorHAnsi"/>
          <w:lang w:val="en-GB"/>
        </w:rPr>
        <w:t xml:space="preserve"> UN </w:t>
      </w:r>
      <w:r w:rsidR="5ADCDF13" w:rsidRPr="00282B46">
        <w:rPr>
          <w:rFonts w:asciiTheme="minorHAnsi" w:hAnsiTheme="minorHAnsi"/>
          <w:lang w:val="en-GB"/>
        </w:rPr>
        <w:t xml:space="preserve">Conference of States Parties </w:t>
      </w:r>
      <w:r w:rsidR="59E7AC12" w:rsidRPr="00282B46">
        <w:rPr>
          <w:rFonts w:asciiTheme="minorHAnsi" w:hAnsiTheme="minorHAnsi"/>
          <w:lang w:val="en-GB"/>
        </w:rPr>
        <w:t xml:space="preserve">to the </w:t>
      </w:r>
      <w:r w:rsidR="3B0E6CA0" w:rsidRPr="00282B46">
        <w:rPr>
          <w:rFonts w:asciiTheme="minorHAnsi" w:hAnsiTheme="minorHAnsi"/>
          <w:lang w:val="en-GB"/>
        </w:rPr>
        <w:t xml:space="preserve">Convention </w:t>
      </w:r>
      <w:r w:rsidR="326594AB" w:rsidRPr="00282B46">
        <w:rPr>
          <w:rFonts w:asciiTheme="minorHAnsi" w:hAnsiTheme="minorHAnsi"/>
          <w:lang w:val="en-GB"/>
        </w:rPr>
        <w:t>on the Rights of Persons with</w:t>
      </w:r>
      <w:r w:rsidR="3B0E6CA0" w:rsidRPr="00282B46">
        <w:rPr>
          <w:rFonts w:asciiTheme="minorHAnsi" w:hAnsiTheme="minorHAnsi"/>
          <w:lang w:val="en-GB"/>
        </w:rPr>
        <w:t xml:space="preserve"> </w:t>
      </w:r>
      <w:r w:rsidR="326594AB" w:rsidRPr="00282B46">
        <w:rPr>
          <w:rFonts w:asciiTheme="minorHAnsi" w:hAnsiTheme="minorHAnsi"/>
          <w:lang w:val="en-GB"/>
        </w:rPr>
        <w:t>Disabilities</w:t>
      </w:r>
      <w:r w:rsidR="003B6D7C" w:rsidRPr="00282B46">
        <w:rPr>
          <w:rFonts w:asciiTheme="minorHAnsi" w:hAnsiTheme="minorHAnsi"/>
          <w:lang w:val="en-GB"/>
        </w:rPr>
        <w:t xml:space="preserve"> </w:t>
      </w:r>
      <w:r w:rsidR="002E6168" w:rsidRPr="00282B46">
        <w:rPr>
          <w:rFonts w:asciiTheme="minorHAnsi" w:hAnsiTheme="minorHAnsi"/>
          <w:lang w:val="en-GB"/>
        </w:rPr>
        <w:t>(</w:t>
      </w:r>
      <w:r w:rsidR="003A3F7D" w:rsidRPr="00282B46">
        <w:rPr>
          <w:rFonts w:asciiTheme="minorHAnsi" w:hAnsiTheme="minorHAnsi"/>
          <w:lang w:val="en-GB"/>
        </w:rPr>
        <w:t>CRPD</w:t>
      </w:r>
      <w:r w:rsidR="002E6168" w:rsidRPr="00282B46">
        <w:rPr>
          <w:rFonts w:asciiTheme="minorHAnsi" w:hAnsiTheme="minorHAnsi"/>
          <w:lang w:val="en-GB"/>
        </w:rPr>
        <w:t xml:space="preserve">) </w:t>
      </w:r>
      <w:r w:rsidR="7B1671B0" w:rsidRPr="00282B46">
        <w:rPr>
          <w:rFonts w:asciiTheme="minorHAnsi" w:hAnsiTheme="minorHAnsi"/>
          <w:lang w:val="en-GB"/>
        </w:rPr>
        <w:t>implementation</w:t>
      </w:r>
      <w:r w:rsidR="00A20995" w:rsidRPr="00282B46">
        <w:rPr>
          <w:rFonts w:asciiTheme="minorHAnsi" w:hAnsiTheme="minorHAnsi"/>
          <w:lang w:val="en-GB"/>
        </w:rPr>
        <w:t xml:space="preserve"> </w:t>
      </w:r>
      <w:r w:rsidR="0E4AABAD" w:rsidRPr="00282B46">
        <w:rPr>
          <w:rFonts w:asciiTheme="minorHAnsi" w:hAnsiTheme="minorHAnsi"/>
          <w:lang w:val="en-GB"/>
        </w:rPr>
        <w:t>(2018, 201</w:t>
      </w:r>
      <w:r w:rsidR="2E24AE5E" w:rsidRPr="00282B46">
        <w:rPr>
          <w:rFonts w:asciiTheme="minorHAnsi" w:hAnsiTheme="minorHAnsi"/>
          <w:lang w:val="en-GB"/>
        </w:rPr>
        <w:t>9, 2020</w:t>
      </w:r>
      <w:r w:rsidR="1F067A4B" w:rsidRPr="00282B46">
        <w:rPr>
          <w:rFonts w:asciiTheme="minorHAnsi" w:hAnsiTheme="minorHAnsi"/>
          <w:lang w:val="en-GB"/>
        </w:rPr>
        <w:t>, 2021</w:t>
      </w:r>
      <w:r w:rsidR="2E24AE5E" w:rsidRPr="00282B46">
        <w:rPr>
          <w:rFonts w:asciiTheme="minorHAnsi" w:hAnsiTheme="minorHAnsi"/>
          <w:lang w:val="en-GB"/>
        </w:rPr>
        <w:t>)</w:t>
      </w:r>
      <w:r w:rsidR="003B6D7C" w:rsidRPr="00282B46">
        <w:rPr>
          <w:rFonts w:asciiTheme="minorHAnsi" w:hAnsiTheme="minorHAnsi"/>
          <w:lang w:val="en-GB"/>
        </w:rPr>
        <w:t>,</w:t>
      </w:r>
      <w:r w:rsidR="0E4AABAD" w:rsidRPr="00282B46">
        <w:rPr>
          <w:rFonts w:asciiTheme="minorHAnsi" w:hAnsiTheme="minorHAnsi"/>
          <w:lang w:val="en-GB"/>
        </w:rPr>
        <w:t xml:space="preserve"> </w:t>
      </w:r>
      <w:r w:rsidR="5381BF6F" w:rsidRPr="00282B46">
        <w:rPr>
          <w:rFonts w:asciiTheme="minorHAnsi" w:hAnsiTheme="minorHAnsi"/>
          <w:lang w:val="en-GB"/>
        </w:rPr>
        <w:t>Mobile Learning Weeks (UNESCO 2018, 2019</w:t>
      </w:r>
      <w:r w:rsidR="007E0151" w:rsidRPr="00282B46">
        <w:rPr>
          <w:rFonts w:asciiTheme="minorHAnsi" w:hAnsiTheme="minorHAnsi"/>
          <w:lang w:val="en-GB"/>
        </w:rPr>
        <w:t>)</w:t>
      </w:r>
      <w:r w:rsidR="003B6D7C" w:rsidRPr="00282B46">
        <w:rPr>
          <w:rFonts w:asciiTheme="minorHAnsi" w:hAnsiTheme="minorHAnsi"/>
          <w:lang w:val="en-GB"/>
        </w:rPr>
        <w:t>,</w:t>
      </w:r>
      <w:r w:rsidR="003A3F7D" w:rsidRPr="00282B46">
        <w:rPr>
          <w:rFonts w:asciiTheme="minorHAnsi" w:hAnsiTheme="minorHAnsi"/>
          <w:lang w:val="en-GB"/>
        </w:rPr>
        <w:t xml:space="preserve"> M-Enabling </w:t>
      </w:r>
      <w:r w:rsidR="0E4AABAD" w:rsidRPr="00282B46">
        <w:rPr>
          <w:rFonts w:asciiTheme="minorHAnsi" w:hAnsiTheme="minorHAnsi"/>
          <w:lang w:val="en-GB"/>
        </w:rPr>
        <w:t>Summit</w:t>
      </w:r>
      <w:r w:rsidR="0BD66B75" w:rsidRPr="00282B46">
        <w:rPr>
          <w:rFonts w:asciiTheme="minorHAnsi" w:hAnsiTheme="minorHAnsi"/>
          <w:lang w:val="en-GB"/>
        </w:rPr>
        <w:t>s</w:t>
      </w:r>
      <w:r w:rsidR="007E0151" w:rsidRPr="00282B46">
        <w:rPr>
          <w:rFonts w:asciiTheme="minorHAnsi" w:hAnsiTheme="minorHAnsi"/>
          <w:lang w:val="en-GB"/>
        </w:rPr>
        <w:t xml:space="preserve"> </w:t>
      </w:r>
      <w:r w:rsidR="003A3F7D" w:rsidRPr="00282B46">
        <w:rPr>
          <w:rFonts w:asciiTheme="minorHAnsi" w:hAnsiTheme="minorHAnsi"/>
          <w:lang w:val="en-GB"/>
        </w:rPr>
        <w:t>(2018,</w:t>
      </w:r>
      <w:r w:rsidR="005B2BDB" w:rsidRPr="00282B46">
        <w:rPr>
          <w:rFonts w:asciiTheme="minorHAnsi" w:hAnsiTheme="minorHAnsi"/>
          <w:lang w:val="en-GB"/>
        </w:rPr>
        <w:t xml:space="preserve"> </w:t>
      </w:r>
      <w:r w:rsidR="003A3F7D" w:rsidRPr="00282B46">
        <w:rPr>
          <w:rFonts w:asciiTheme="minorHAnsi" w:hAnsiTheme="minorHAnsi"/>
          <w:lang w:val="en-GB"/>
        </w:rPr>
        <w:t>2019)</w:t>
      </w:r>
      <w:r w:rsidR="003B6D7C" w:rsidRPr="00282B46">
        <w:rPr>
          <w:rFonts w:asciiTheme="minorHAnsi" w:hAnsiTheme="minorHAnsi"/>
          <w:lang w:val="en-GB"/>
        </w:rPr>
        <w:t>,</w:t>
      </w:r>
      <w:r w:rsidR="003A3F7D" w:rsidRPr="00282B46">
        <w:rPr>
          <w:rFonts w:asciiTheme="minorHAnsi" w:hAnsiTheme="minorHAnsi"/>
          <w:lang w:val="en-GB"/>
        </w:rPr>
        <w:t xml:space="preserve"> International Congress of Technology for Diversity (2018)</w:t>
      </w:r>
      <w:r w:rsidR="00542D12" w:rsidRPr="00282B46">
        <w:rPr>
          <w:rFonts w:asciiTheme="minorHAnsi" w:hAnsiTheme="minorHAnsi"/>
          <w:lang w:val="en-GB"/>
        </w:rPr>
        <w:t>,</w:t>
      </w:r>
      <w:r w:rsidR="003A3F7D" w:rsidRPr="00282B46">
        <w:rPr>
          <w:rFonts w:asciiTheme="minorHAnsi" w:hAnsiTheme="minorHAnsi"/>
          <w:lang w:val="en-GB"/>
        </w:rPr>
        <w:t xml:space="preserve"> </w:t>
      </w:r>
      <w:r w:rsidR="7D7B8119" w:rsidRPr="00282B46">
        <w:rPr>
          <w:rFonts w:asciiTheme="minorHAnsi" w:hAnsiTheme="minorHAnsi"/>
          <w:lang w:val="en-GB"/>
        </w:rPr>
        <w:t>Zero Project Conference (2018, 2019, 2020, 2021)</w:t>
      </w:r>
      <w:r w:rsidR="00542D12" w:rsidRPr="00282B46">
        <w:rPr>
          <w:rFonts w:asciiTheme="minorHAnsi" w:hAnsiTheme="minorHAnsi"/>
          <w:lang w:val="en-GB"/>
        </w:rPr>
        <w:t>,</w:t>
      </w:r>
      <w:r w:rsidR="7D7B8119" w:rsidRPr="00282B46">
        <w:rPr>
          <w:rFonts w:asciiTheme="minorHAnsi" w:hAnsiTheme="minorHAnsi"/>
          <w:lang w:val="en-GB"/>
        </w:rPr>
        <w:t xml:space="preserve"> </w:t>
      </w:r>
      <w:r w:rsidR="004229F8" w:rsidRPr="00282B46">
        <w:rPr>
          <w:rFonts w:asciiTheme="minorHAnsi" w:hAnsiTheme="minorHAnsi"/>
          <w:lang w:val="en-GB"/>
        </w:rPr>
        <w:t>The Digital Inclusion Summit – Leaving no one behind</w:t>
      </w:r>
      <w:r w:rsidR="5F5BCD15" w:rsidRPr="00282B46">
        <w:rPr>
          <w:rFonts w:asciiTheme="minorHAnsi" w:hAnsiTheme="minorHAnsi"/>
          <w:color w:val="000000" w:themeColor="text1"/>
        </w:rPr>
        <w:t xml:space="preserve"> (2021), the first ever Universal Design Day (2021), </w:t>
      </w:r>
      <w:r w:rsidR="003A3F7D" w:rsidRPr="00282B46">
        <w:rPr>
          <w:rFonts w:asciiTheme="minorHAnsi" w:hAnsiTheme="minorHAnsi"/>
          <w:lang w:val="en-GB"/>
        </w:rPr>
        <w:t>Inclusive Conference in Africa online</w:t>
      </w:r>
      <w:r w:rsidR="007E0151" w:rsidRPr="00282B46">
        <w:rPr>
          <w:rFonts w:asciiTheme="minorHAnsi" w:hAnsiTheme="minorHAnsi"/>
          <w:lang w:val="en-GB"/>
        </w:rPr>
        <w:t xml:space="preserve"> </w:t>
      </w:r>
      <w:r w:rsidR="003A3F7D" w:rsidRPr="00282B46">
        <w:rPr>
          <w:rFonts w:asciiTheme="minorHAnsi" w:hAnsiTheme="minorHAnsi"/>
          <w:lang w:val="en-GB"/>
        </w:rPr>
        <w:t>(2020), ARB QITCOM (2019)</w:t>
      </w:r>
      <w:r w:rsidR="00542D12" w:rsidRPr="00282B46">
        <w:rPr>
          <w:rFonts w:asciiTheme="minorHAnsi" w:hAnsiTheme="minorHAnsi"/>
          <w:lang w:val="en-GB"/>
        </w:rPr>
        <w:t>,</w:t>
      </w:r>
      <w:r w:rsidR="003A3F7D" w:rsidRPr="00282B46">
        <w:rPr>
          <w:rFonts w:asciiTheme="minorHAnsi" w:hAnsiTheme="minorHAnsi"/>
          <w:lang w:val="en-GB"/>
        </w:rPr>
        <w:t xml:space="preserve"> ITU-UNESCO Digital Inclusion Week for the Arab States region (2018,2019, 2020)</w:t>
      </w:r>
      <w:r w:rsidR="002E6168" w:rsidRPr="00282B46">
        <w:rPr>
          <w:rFonts w:asciiTheme="minorHAnsi" w:hAnsiTheme="minorHAnsi"/>
          <w:lang w:val="en-GB"/>
        </w:rPr>
        <w:t>,</w:t>
      </w:r>
      <w:r w:rsidR="003A3F7D" w:rsidRPr="00282B46">
        <w:rPr>
          <w:rFonts w:asciiTheme="minorHAnsi" w:hAnsiTheme="minorHAnsi"/>
          <w:lang w:val="en-GB"/>
        </w:rPr>
        <w:t xml:space="preserve"> ASP with UNITAR online</w:t>
      </w:r>
      <w:r w:rsidR="5AF050F6" w:rsidRPr="00282B46">
        <w:rPr>
          <w:rFonts w:asciiTheme="minorHAnsi" w:hAnsiTheme="minorHAnsi"/>
          <w:lang w:val="en-GB"/>
        </w:rPr>
        <w:t xml:space="preserve"> </w:t>
      </w:r>
      <w:r w:rsidR="003A3F7D" w:rsidRPr="00282B46">
        <w:rPr>
          <w:rFonts w:asciiTheme="minorHAnsi" w:hAnsiTheme="minorHAnsi"/>
          <w:lang w:val="en-GB"/>
        </w:rPr>
        <w:t xml:space="preserve">(2020), </w:t>
      </w:r>
      <w:r w:rsidR="00E121CC" w:rsidRPr="00282B46">
        <w:rPr>
          <w:rFonts w:asciiTheme="minorHAnsi" w:hAnsiTheme="minorHAnsi"/>
          <w:lang w:val="en-GB"/>
        </w:rPr>
        <w:t>several</w:t>
      </w:r>
      <w:r w:rsidR="54CA149F" w:rsidRPr="00282B46">
        <w:rPr>
          <w:rFonts w:asciiTheme="minorHAnsi" w:hAnsiTheme="minorHAnsi"/>
          <w:lang w:val="en-GB"/>
        </w:rPr>
        <w:t xml:space="preserve"> </w:t>
      </w:r>
      <w:r w:rsidR="003A3F7D" w:rsidRPr="00282B46">
        <w:rPr>
          <w:rFonts w:asciiTheme="minorHAnsi" w:hAnsiTheme="minorHAnsi"/>
          <w:lang w:val="en-GB"/>
        </w:rPr>
        <w:t>ITU Accessible Americas</w:t>
      </w:r>
      <w:r w:rsidR="5E6F7881" w:rsidRPr="00282B46">
        <w:rPr>
          <w:rFonts w:asciiTheme="minorHAnsi" w:hAnsiTheme="minorHAnsi"/>
          <w:lang w:val="en-GB"/>
        </w:rPr>
        <w:t xml:space="preserve">- ICT </w:t>
      </w:r>
      <w:r w:rsidR="22CBA9CE" w:rsidRPr="00282B46">
        <w:rPr>
          <w:rFonts w:asciiTheme="minorHAnsi" w:hAnsiTheme="minorHAnsi"/>
          <w:lang w:val="en-GB"/>
        </w:rPr>
        <w:t>for ALL</w:t>
      </w:r>
      <w:r w:rsidR="00E121CC" w:rsidRPr="00282B46">
        <w:rPr>
          <w:rFonts w:asciiTheme="minorHAnsi" w:hAnsiTheme="minorHAnsi"/>
          <w:lang w:val="en-GB"/>
        </w:rPr>
        <w:t xml:space="preserve"> events (</w:t>
      </w:r>
      <w:r w:rsidR="003A3F7D" w:rsidRPr="00282B46">
        <w:rPr>
          <w:rFonts w:asciiTheme="minorHAnsi" w:hAnsiTheme="minorHAnsi"/>
          <w:lang w:val="en-GB"/>
        </w:rPr>
        <w:t xml:space="preserve">Jamaica (2018), </w:t>
      </w:r>
      <w:r w:rsidR="00E121CC" w:rsidRPr="00282B46">
        <w:rPr>
          <w:rFonts w:asciiTheme="minorHAnsi" w:hAnsiTheme="minorHAnsi"/>
        </w:rPr>
        <w:t>Ecuador (2019</w:t>
      </w:r>
      <w:r w:rsidR="003A3F7D" w:rsidRPr="00282B46">
        <w:rPr>
          <w:rFonts w:asciiTheme="minorHAnsi" w:hAnsiTheme="minorHAnsi"/>
          <w:lang w:val="en-GB"/>
        </w:rPr>
        <w:t xml:space="preserve">), </w:t>
      </w:r>
      <w:r w:rsidR="00E121CC" w:rsidRPr="00282B46">
        <w:rPr>
          <w:rFonts w:asciiTheme="minorHAnsi" w:hAnsiTheme="minorHAnsi"/>
          <w:lang w:val="en-GB"/>
        </w:rPr>
        <w:t xml:space="preserve">and </w:t>
      </w:r>
      <w:r w:rsidR="3F38426E" w:rsidRPr="00282B46">
        <w:rPr>
          <w:rFonts w:asciiTheme="minorHAnsi" w:hAnsiTheme="minorHAnsi"/>
          <w:lang w:val="en-GB"/>
        </w:rPr>
        <w:t xml:space="preserve">on-line </w:t>
      </w:r>
      <w:r w:rsidR="00E121CC" w:rsidRPr="00282B46">
        <w:rPr>
          <w:rFonts w:asciiTheme="minorHAnsi" w:hAnsiTheme="minorHAnsi"/>
          <w:lang w:val="en-GB"/>
        </w:rPr>
        <w:t>(</w:t>
      </w:r>
      <w:r w:rsidR="3F38426E" w:rsidRPr="00282B46">
        <w:rPr>
          <w:rFonts w:asciiTheme="minorHAnsi" w:hAnsiTheme="minorHAnsi"/>
          <w:lang w:val="en-GB"/>
        </w:rPr>
        <w:t>2020</w:t>
      </w:r>
      <w:r w:rsidR="00E121CC" w:rsidRPr="00282B46">
        <w:rPr>
          <w:rFonts w:asciiTheme="minorHAnsi" w:hAnsiTheme="minorHAnsi"/>
          <w:lang w:val="en-GB"/>
        </w:rPr>
        <w:t>)</w:t>
      </w:r>
      <w:r w:rsidR="00776482" w:rsidRPr="00282B46">
        <w:rPr>
          <w:rFonts w:asciiTheme="minorHAnsi" w:hAnsiTheme="minorHAnsi"/>
          <w:lang w:val="en-GB"/>
        </w:rPr>
        <w:t>)</w:t>
      </w:r>
      <w:r w:rsidR="00E121CC" w:rsidRPr="00282B46">
        <w:rPr>
          <w:rFonts w:asciiTheme="minorHAnsi" w:hAnsiTheme="minorHAnsi"/>
          <w:lang w:val="en-GB"/>
        </w:rPr>
        <w:t>,</w:t>
      </w:r>
      <w:r w:rsidR="3F38426E" w:rsidRPr="00282B46">
        <w:rPr>
          <w:rFonts w:asciiTheme="minorHAnsi" w:hAnsiTheme="minorHAnsi"/>
          <w:lang w:val="en-GB"/>
        </w:rPr>
        <w:t xml:space="preserve"> </w:t>
      </w:r>
      <w:r w:rsidR="00776482" w:rsidRPr="00282B46">
        <w:rPr>
          <w:rFonts w:asciiTheme="minorHAnsi" w:hAnsiTheme="minorHAnsi"/>
          <w:lang w:val="en-GB"/>
        </w:rPr>
        <w:t>several</w:t>
      </w:r>
      <w:r w:rsidR="3F38426E" w:rsidRPr="00282B46">
        <w:rPr>
          <w:rFonts w:asciiTheme="minorHAnsi" w:hAnsiTheme="minorHAnsi"/>
          <w:lang w:val="en-GB"/>
        </w:rPr>
        <w:t xml:space="preserve"> ITU </w:t>
      </w:r>
      <w:r w:rsidR="003A3F7D" w:rsidRPr="00282B46">
        <w:rPr>
          <w:rFonts w:asciiTheme="minorHAnsi" w:hAnsiTheme="minorHAnsi"/>
          <w:lang w:val="en-GB"/>
        </w:rPr>
        <w:t>Accessible Europe</w:t>
      </w:r>
      <w:r w:rsidR="0D735FDB" w:rsidRPr="00282B46">
        <w:rPr>
          <w:rFonts w:asciiTheme="minorHAnsi" w:hAnsiTheme="minorHAnsi"/>
          <w:lang w:val="en-GB"/>
        </w:rPr>
        <w:t xml:space="preserve"> – ICT for ALL</w:t>
      </w:r>
      <w:r w:rsidR="00E121CC" w:rsidRPr="00282B46">
        <w:rPr>
          <w:rFonts w:asciiTheme="minorHAnsi" w:hAnsiTheme="minorHAnsi"/>
          <w:lang w:val="en-GB"/>
        </w:rPr>
        <w:t xml:space="preserve"> events</w:t>
      </w:r>
      <w:r w:rsidR="00776482" w:rsidRPr="00282B46">
        <w:rPr>
          <w:rFonts w:asciiTheme="minorHAnsi" w:hAnsiTheme="minorHAnsi"/>
          <w:lang w:val="en-GB"/>
        </w:rPr>
        <w:t xml:space="preserve"> (</w:t>
      </w:r>
      <w:r w:rsidR="003A3F7D" w:rsidRPr="00282B46">
        <w:rPr>
          <w:rFonts w:asciiTheme="minorHAnsi" w:hAnsiTheme="minorHAnsi"/>
          <w:lang w:val="en-GB"/>
        </w:rPr>
        <w:t>Austria (2018), Malta (2019)</w:t>
      </w:r>
      <w:r w:rsidR="007E0151" w:rsidRPr="00282B46">
        <w:rPr>
          <w:rFonts w:asciiTheme="minorHAnsi" w:hAnsiTheme="minorHAnsi"/>
          <w:lang w:val="en-GB"/>
        </w:rPr>
        <w:t>,</w:t>
      </w:r>
      <w:r w:rsidR="755D8E09" w:rsidRPr="00282B46">
        <w:rPr>
          <w:rFonts w:asciiTheme="minorHAnsi" w:hAnsiTheme="minorHAnsi"/>
          <w:lang w:val="en-GB"/>
        </w:rPr>
        <w:t xml:space="preserve"> </w:t>
      </w:r>
      <w:r w:rsidR="098C7EA5" w:rsidRPr="00282B46">
        <w:rPr>
          <w:rFonts w:asciiTheme="minorHAnsi" w:hAnsiTheme="minorHAnsi"/>
          <w:lang w:val="en-GB"/>
        </w:rPr>
        <w:t>on-line (2020)</w:t>
      </w:r>
      <w:r w:rsidR="007E0151" w:rsidRPr="00282B46">
        <w:rPr>
          <w:rFonts w:asciiTheme="minorHAnsi" w:hAnsiTheme="minorHAnsi"/>
          <w:lang w:val="en-GB"/>
        </w:rPr>
        <w:t xml:space="preserve"> </w:t>
      </w:r>
      <w:r w:rsidR="24F73D31" w:rsidRPr="00282B46">
        <w:rPr>
          <w:rFonts w:asciiTheme="minorHAnsi" w:hAnsiTheme="minorHAnsi"/>
          <w:lang w:val="en-GB"/>
        </w:rPr>
        <w:t xml:space="preserve">Portugal on-line </w:t>
      </w:r>
      <w:r w:rsidR="62B94E5B" w:rsidRPr="00282B46">
        <w:rPr>
          <w:rFonts w:asciiTheme="minorHAnsi" w:hAnsiTheme="minorHAnsi"/>
          <w:lang w:val="en-GB"/>
        </w:rPr>
        <w:t>(</w:t>
      </w:r>
      <w:r w:rsidR="24F73D31" w:rsidRPr="00282B46">
        <w:rPr>
          <w:rFonts w:asciiTheme="minorHAnsi" w:hAnsiTheme="minorHAnsi"/>
          <w:lang w:val="en-GB"/>
        </w:rPr>
        <w:t>2021)</w:t>
      </w:r>
      <w:r w:rsidR="00776482" w:rsidRPr="00282B46">
        <w:rPr>
          <w:rFonts w:asciiTheme="minorHAnsi" w:hAnsiTheme="minorHAnsi"/>
          <w:lang w:val="en-GB"/>
        </w:rPr>
        <w:t>), and</w:t>
      </w:r>
      <w:r w:rsidR="24F73D31" w:rsidRPr="00282B46">
        <w:rPr>
          <w:rFonts w:asciiTheme="minorHAnsi" w:hAnsiTheme="minorHAnsi"/>
          <w:lang w:val="en-GB"/>
        </w:rPr>
        <w:t xml:space="preserve"> </w:t>
      </w:r>
      <w:r w:rsidR="00BA5E9B" w:rsidRPr="00282B46">
        <w:rPr>
          <w:rFonts w:asciiTheme="minorHAnsi" w:hAnsiTheme="minorHAnsi"/>
          <w:lang w:val="en-GB"/>
        </w:rPr>
        <w:t>f</w:t>
      </w:r>
      <w:r w:rsidR="38700584" w:rsidRPr="00282B46">
        <w:rPr>
          <w:rFonts w:asciiTheme="minorHAnsi" w:hAnsiTheme="minorHAnsi"/>
          <w:lang w:val="en-GB"/>
        </w:rPr>
        <w:t>ive</w:t>
      </w:r>
      <w:r w:rsidR="00A20995" w:rsidRPr="00282B46">
        <w:rPr>
          <w:rFonts w:asciiTheme="minorHAnsi" w:hAnsiTheme="minorHAnsi"/>
          <w:lang w:val="en-GB"/>
        </w:rPr>
        <w:t xml:space="preserve"> </w:t>
      </w:r>
      <w:r w:rsidR="165A050C" w:rsidRPr="00282B46">
        <w:rPr>
          <w:rFonts w:asciiTheme="minorHAnsi" w:hAnsiTheme="minorHAnsi"/>
          <w:lang w:val="en-GB"/>
        </w:rPr>
        <w:t>r</w:t>
      </w:r>
      <w:r w:rsidR="6E08A8A6" w:rsidRPr="00282B46">
        <w:rPr>
          <w:rFonts w:asciiTheme="minorHAnsi" w:hAnsiTheme="minorHAnsi"/>
          <w:lang w:val="en-GB"/>
        </w:rPr>
        <w:t>egional online work</w:t>
      </w:r>
      <w:r w:rsidR="4D18E8E2" w:rsidRPr="00282B46">
        <w:rPr>
          <w:rFonts w:asciiTheme="minorHAnsi" w:hAnsiTheme="minorHAnsi"/>
          <w:lang w:val="en-GB"/>
        </w:rPr>
        <w:t>shop</w:t>
      </w:r>
      <w:r w:rsidR="5057768A" w:rsidRPr="00282B46">
        <w:rPr>
          <w:rFonts w:asciiTheme="minorHAnsi" w:hAnsiTheme="minorHAnsi"/>
          <w:lang w:val="en-GB"/>
        </w:rPr>
        <w:t xml:space="preserve">s in ICT accessibility </w:t>
      </w:r>
      <w:r w:rsidR="3A7571D1" w:rsidRPr="00282B46">
        <w:rPr>
          <w:rFonts w:asciiTheme="minorHAnsi" w:hAnsiTheme="minorHAnsi"/>
          <w:lang w:val="en-GB"/>
        </w:rPr>
        <w:t xml:space="preserve">introducing the self-assessment for ICT accessibility implementation </w:t>
      </w:r>
      <w:r w:rsidR="4C6E30A7" w:rsidRPr="00282B46">
        <w:rPr>
          <w:rFonts w:asciiTheme="minorHAnsi" w:hAnsiTheme="minorHAnsi"/>
          <w:lang w:val="en-GB"/>
        </w:rPr>
        <w:t>(</w:t>
      </w:r>
      <w:r w:rsidR="50AA16D1" w:rsidRPr="00282B46">
        <w:rPr>
          <w:rFonts w:asciiTheme="minorHAnsi" w:hAnsiTheme="minorHAnsi"/>
          <w:lang w:val="en-GB"/>
        </w:rPr>
        <w:t xml:space="preserve">April </w:t>
      </w:r>
      <w:r w:rsidR="4C6E30A7" w:rsidRPr="00282B46">
        <w:rPr>
          <w:rFonts w:asciiTheme="minorHAnsi" w:hAnsiTheme="minorHAnsi"/>
          <w:lang w:val="en-GB"/>
        </w:rPr>
        <w:t>2</w:t>
      </w:r>
      <w:r w:rsidR="5E3AF8EE" w:rsidRPr="00282B46">
        <w:rPr>
          <w:rFonts w:asciiTheme="minorHAnsi" w:hAnsiTheme="minorHAnsi"/>
          <w:lang w:val="en-GB"/>
        </w:rPr>
        <w:t>021</w:t>
      </w:r>
      <w:r w:rsidR="00776482" w:rsidRPr="00282B46">
        <w:rPr>
          <w:rFonts w:asciiTheme="minorHAnsi" w:hAnsiTheme="minorHAnsi"/>
          <w:lang w:val="en-GB"/>
        </w:rPr>
        <w:t xml:space="preserve"> in English and French</w:t>
      </w:r>
      <w:r w:rsidR="5089A596" w:rsidRPr="00282B46">
        <w:rPr>
          <w:rFonts w:asciiTheme="minorHAnsi" w:hAnsiTheme="minorHAnsi"/>
          <w:lang w:val="en-GB"/>
        </w:rPr>
        <w:t>)</w:t>
      </w:r>
      <w:r w:rsidR="00776482" w:rsidRPr="00282B46">
        <w:rPr>
          <w:rFonts w:asciiTheme="minorHAnsi" w:hAnsiTheme="minorHAnsi"/>
          <w:lang w:val="en-GB"/>
        </w:rPr>
        <w:t xml:space="preserve">. </w:t>
      </w:r>
    </w:p>
    <w:p w14:paraId="3DCBB3EA" w14:textId="293856CB" w:rsidR="0075247A" w:rsidRPr="00282B46" w:rsidRDefault="00371ADA" w:rsidP="00206392">
      <w:pPr>
        <w:spacing w:before="120" w:after="120"/>
        <w:rPr>
          <w:rFonts w:asciiTheme="minorHAnsi" w:hAnsiTheme="minorHAnsi"/>
          <w:lang w:val="en-GB"/>
        </w:rPr>
      </w:pPr>
      <w:r w:rsidRPr="00282B46">
        <w:rPr>
          <w:rFonts w:asciiTheme="minorHAnsi" w:hAnsiTheme="minorHAnsi"/>
          <w:b/>
          <w:bCs/>
          <w:lang w:val="en-GB"/>
        </w:rPr>
        <w:t xml:space="preserve">ICT Accessibility </w:t>
      </w:r>
      <w:r w:rsidRPr="00282B46">
        <w:rPr>
          <w:rFonts w:asciiTheme="minorHAnsi" w:hAnsiTheme="minorHAnsi"/>
          <w:b/>
          <w:bCs/>
        </w:rPr>
        <w:t>Resources</w:t>
      </w:r>
      <w:r w:rsidR="00386055" w:rsidRPr="00282B46">
        <w:rPr>
          <w:rFonts w:asciiTheme="minorHAnsi" w:hAnsiTheme="minorHAnsi"/>
          <w:b/>
          <w:bCs/>
          <w:lang w:val="en-GB"/>
        </w:rPr>
        <w:t>:</w:t>
      </w:r>
      <w:r w:rsidR="00CF0CF7" w:rsidRPr="00282B46">
        <w:rPr>
          <w:rFonts w:asciiTheme="minorHAnsi" w:hAnsiTheme="minorHAnsi"/>
          <w:b/>
          <w:bCs/>
          <w:lang w:val="en-GB"/>
        </w:rPr>
        <w:t xml:space="preserve"> </w:t>
      </w:r>
      <w:r w:rsidR="00CF0CF7" w:rsidRPr="00282B46">
        <w:rPr>
          <w:rFonts w:asciiTheme="minorHAnsi" w:hAnsiTheme="minorHAnsi"/>
          <w:lang w:val="en-GB"/>
        </w:rPr>
        <w:t>Between</w:t>
      </w:r>
      <w:r w:rsidR="2F89BD8F" w:rsidRPr="00282B46">
        <w:rPr>
          <w:rFonts w:asciiTheme="minorHAnsi" w:hAnsiTheme="minorHAnsi"/>
          <w:lang w:val="en-GB"/>
        </w:rPr>
        <w:t xml:space="preserve"> 2018 </w:t>
      </w:r>
      <w:r w:rsidR="004E14EB" w:rsidRPr="00282B46">
        <w:rPr>
          <w:rFonts w:asciiTheme="minorHAnsi" w:hAnsiTheme="minorHAnsi"/>
          <w:lang w:val="en-GB"/>
        </w:rPr>
        <w:t xml:space="preserve">and </w:t>
      </w:r>
      <w:r w:rsidR="4AE21709" w:rsidRPr="00282B46">
        <w:rPr>
          <w:rFonts w:asciiTheme="minorHAnsi" w:hAnsiTheme="minorHAnsi"/>
          <w:lang w:val="en-GB"/>
        </w:rPr>
        <w:t>A</w:t>
      </w:r>
      <w:r w:rsidR="452F5A2E" w:rsidRPr="00282B46">
        <w:rPr>
          <w:rFonts w:asciiTheme="minorHAnsi" w:hAnsiTheme="minorHAnsi"/>
          <w:lang w:val="en-GB"/>
        </w:rPr>
        <w:t>ugust</w:t>
      </w:r>
      <w:r w:rsidR="000A2978" w:rsidRPr="00282B46">
        <w:rPr>
          <w:rFonts w:asciiTheme="minorHAnsi" w:hAnsiTheme="minorHAnsi"/>
          <w:lang w:val="en-GB"/>
        </w:rPr>
        <w:t xml:space="preserve"> </w:t>
      </w:r>
      <w:r w:rsidR="004E14EB" w:rsidRPr="00282B46">
        <w:rPr>
          <w:rFonts w:asciiTheme="minorHAnsi" w:hAnsiTheme="minorHAnsi"/>
          <w:lang w:val="en-GB"/>
        </w:rPr>
        <w:t>2021</w:t>
      </w:r>
      <w:r w:rsidR="0014039F" w:rsidRPr="00282B46">
        <w:rPr>
          <w:rFonts w:asciiTheme="minorHAnsi" w:hAnsiTheme="minorHAnsi"/>
          <w:lang w:val="en-GB"/>
        </w:rPr>
        <w:t>,</w:t>
      </w:r>
      <w:r w:rsidR="2F89BD8F" w:rsidRPr="00282B46">
        <w:rPr>
          <w:rFonts w:asciiTheme="minorHAnsi" w:hAnsiTheme="minorHAnsi"/>
          <w:lang w:val="en-GB"/>
        </w:rPr>
        <w:t xml:space="preserve"> </w:t>
      </w:r>
      <w:r w:rsidR="58CDD64E" w:rsidRPr="00282B46">
        <w:rPr>
          <w:rFonts w:asciiTheme="minorHAnsi" w:hAnsiTheme="minorHAnsi"/>
          <w:lang w:val="en-GB"/>
        </w:rPr>
        <w:t xml:space="preserve">ITU-D </w:t>
      </w:r>
      <w:r w:rsidR="1190D9AF" w:rsidRPr="00282B46">
        <w:rPr>
          <w:rFonts w:asciiTheme="minorHAnsi" w:hAnsiTheme="minorHAnsi"/>
          <w:lang w:val="en-GB"/>
        </w:rPr>
        <w:t>designed, developed and</w:t>
      </w:r>
      <w:r w:rsidR="2F89BD8F" w:rsidRPr="00282B46">
        <w:rPr>
          <w:rFonts w:asciiTheme="minorHAnsi" w:hAnsiTheme="minorHAnsi"/>
          <w:lang w:val="en-GB"/>
        </w:rPr>
        <w:t xml:space="preserve"> made available</w:t>
      </w:r>
      <w:r w:rsidR="667E3681" w:rsidRPr="00282B46">
        <w:rPr>
          <w:rFonts w:asciiTheme="minorHAnsi" w:hAnsiTheme="minorHAnsi"/>
          <w:lang w:val="en-GB"/>
        </w:rPr>
        <w:t xml:space="preserve"> </w:t>
      </w:r>
      <w:r w:rsidR="02D55852" w:rsidRPr="00282B46">
        <w:rPr>
          <w:rFonts w:asciiTheme="minorHAnsi" w:hAnsiTheme="minorHAnsi"/>
          <w:lang w:val="en-GB"/>
        </w:rPr>
        <w:t>sixty (60) tools and</w:t>
      </w:r>
      <w:r w:rsidR="00386055" w:rsidRPr="00282B46">
        <w:rPr>
          <w:rFonts w:asciiTheme="minorHAnsi" w:hAnsiTheme="minorHAnsi"/>
          <w:lang w:val="en-GB"/>
        </w:rPr>
        <w:t xml:space="preserve"> </w:t>
      </w:r>
      <w:r w:rsidR="02D55852" w:rsidRPr="00282B46">
        <w:rPr>
          <w:rFonts w:asciiTheme="minorHAnsi" w:hAnsiTheme="minorHAnsi"/>
          <w:lang w:val="en-GB"/>
        </w:rPr>
        <w:t xml:space="preserve">resources </w:t>
      </w:r>
      <w:r w:rsidR="667E3681" w:rsidRPr="00282B46">
        <w:rPr>
          <w:rFonts w:asciiTheme="minorHAnsi" w:hAnsiTheme="minorHAnsi"/>
          <w:lang w:val="en-GB"/>
        </w:rPr>
        <w:t>to ITU</w:t>
      </w:r>
      <w:r w:rsidR="2F89BD8F" w:rsidRPr="00282B46">
        <w:rPr>
          <w:rFonts w:asciiTheme="minorHAnsi" w:hAnsiTheme="minorHAnsi"/>
          <w:lang w:val="en-GB"/>
        </w:rPr>
        <w:t xml:space="preserve"> </w:t>
      </w:r>
      <w:r w:rsidR="072745CA" w:rsidRPr="00282B46">
        <w:rPr>
          <w:rFonts w:asciiTheme="minorHAnsi" w:hAnsiTheme="minorHAnsi"/>
          <w:lang w:val="en-GB"/>
        </w:rPr>
        <w:t>members and stakeholders</w:t>
      </w:r>
      <w:r w:rsidR="00812675" w:rsidRPr="00282B46">
        <w:rPr>
          <w:rFonts w:asciiTheme="minorHAnsi" w:hAnsiTheme="minorHAnsi"/>
          <w:lang w:val="en-GB"/>
        </w:rPr>
        <w:t>.</w:t>
      </w:r>
      <w:r w:rsidR="072745CA" w:rsidRPr="00282B46">
        <w:rPr>
          <w:rFonts w:asciiTheme="minorHAnsi" w:hAnsiTheme="minorHAnsi"/>
          <w:lang w:val="en-GB"/>
        </w:rPr>
        <w:t xml:space="preserve"> </w:t>
      </w:r>
      <w:r w:rsidR="2746A5A9" w:rsidRPr="00282B46">
        <w:rPr>
          <w:rFonts w:asciiTheme="minorHAnsi" w:hAnsiTheme="minorHAnsi"/>
          <w:lang w:val="en-GB"/>
        </w:rPr>
        <w:t xml:space="preserve">These </w:t>
      </w:r>
      <w:hyperlink r:id="rId77" w:history="1">
        <w:r w:rsidR="003A3F7D" w:rsidRPr="00282B46">
          <w:rPr>
            <w:rFonts w:asciiTheme="minorHAnsi" w:hAnsiTheme="minorHAnsi"/>
            <w:lang w:val="en-GB"/>
          </w:rPr>
          <w:t>resources</w:t>
        </w:r>
      </w:hyperlink>
      <w:r w:rsidR="0046DBE9" w:rsidRPr="00282B46">
        <w:rPr>
          <w:rFonts w:asciiTheme="minorHAnsi" w:hAnsiTheme="minorHAnsi"/>
          <w:lang w:val="en-GB"/>
        </w:rPr>
        <w:t xml:space="preserve"> </w:t>
      </w:r>
      <w:r w:rsidR="321A3C24" w:rsidRPr="00282B46">
        <w:rPr>
          <w:rFonts w:asciiTheme="minorHAnsi" w:hAnsiTheme="minorHAnsi"/>
          <w:lang w:val="en-GB"/>
        </w:rPr>
        <w:t xml:space="preserve">and tools </w:t>
      </w:r>
      <w:r w:rsidR="2DBBEC0D" w:rsidRPr="00282B46">
        <w:rPr>
          <w:rFonts w:asciiTheme="minorHAnsi" w:hAnsiTheme="minorHAnsi"/>
          <w:lang w:val="en-GB"/>
        </w:rPr>
        <w:t>include</w:t>
      </w:r>
      <w:r w:rsidR="5421FDF2" w:rsidRPr="00282B46">
        <w:rPr>
          <w:rFonts w:asciiTheme="minorHAnsi" w:hAnsiTheme="minorHAnsi"/>
          <w:lang w:val="en-GB"/>
        </w:rPr>
        <w:t xml:space="preserve"> </w:t>
      </w:r>
      <w:r w:rsidR="4544EBC0" w:rsidRPr="00282B46">
        <w:rPr>
          <w:rFonts w:asciiTheme="minorHAnsi" w:hAnsiTheme="minorHAnsi"/>
          <w:lang w:val="en-GB"/>
        </w:rPr>
        <w:t xml:space="preserve">policy guidelines, toolkits, </w:t>
      </w:r>
      <w:r w:rsidR="0C91068E" w:rsidRPr="00282B46">
        <w:rPr>
          <w:rFonts w:asciiTheme="minorHAnsi" w:hAnsiTheme="minorHAnsi"/>
          <w:lang w:val="en-GB"/>
        </w:rPr>
        <w:t xml:space="preserve">trainings </w:t>
      </w:r>
      <w:r w:rsidR="0C29777E" w:rsidRPr="00282B46">
        <w:rPr>
          <w:rFonts w:asciiTheme="minorHAnsi" w:hAnsiTheme="minorHAnsi"/>
          <w:lang w:val="en-GB"/>
        </w:rPr>
        <w:t>(</w:t>
      </w:r>
      <w:r w:rsidR="0C91068E" w:rsidRPr="00282B46">
        <w:rPr>
          <w:rFonts w:asciiTheme="minorHAnsi" w:hAnsiTheme="minorHAnsi"/>
          <w:lang w:val="en-GB"/>
        </w:rPr>
        <w:t>on-line</w:t>
      </w:r>
      <w:r w:rsidR="2581BD88" w:rsidRPr="00282B46">
        <w:rPr>
          <w:rFonts w:asciiTheme="minorHAnsi" w:hAnsiTheme="minorHAnsi"/>
          <w:lang w:val="en-GB"/>
        </w:rPr>
        <w:t>/</w:t>
      </w:r>
      <w:r w:rsidR="0C91068E" w:rsidRPr="00282B46">
        <w:rPr>
          <w:rFonts w:asciiTheme="minorHAnsi" w:hAnsiTheme="minorHAnsi"/>
          <w:lang w:val="en-GB"/>
        </w:rPr>
        <w:t xml:space="preserve"> face to face</w:t>
      </w:r>
      <w:r w:rsidR="24C0CB30" w:rsidRPr="00282B46">
        <w:rPr>
          <w:rFonts w:asciiTheme="minorHAnsi" w:hAnsiTheme="minorHAnsi"/>
          <w:lang w:val="en-GB"/>
        </w:rPr>
        <w:t>)</w:t>
      </w:r>
      <w:r w:rsidR="0C91068E" w:rsidRPr="00282B46">
        <w:rPr>
          <w:rFonts w:asciiTheme="minorHAnsi" w:hAnsiTheme="minorHAnsi"/>
          <w:lang w:val="en-GB"/>
        </w:rPr>
        <w:t xml:space="preserve"> </w:t>
      </w:r>
      <w:r w:rsidR="0E5AAAEC" w:rsidRPr="00282B46">
        <w:rPr>
          <w:rFonts w:asciiTheme="minorHAnsi" w:hAnsiTheme="minorHAnsi"/>
          <w:lang w:val="en-GB"/>
        </w:rPr>
        <w:t xml:space="preserve">ICT accessibility </w:t>
      </w:r>
      <w:r w:rsidR="14747A17" w:rsidRPr="00282B46">
        <w:rPr>
          <w:rFonts w:asciiTheme="minorHAnsi" w:hAnsiTheme="minorHAnsi"/>
          <w:lang w:val="en-GB"/>
        </w:rPr>
        <w:t>(</w:t>
      </w:r>
      <w:r w:rsidR="4544EBC0" w:rsidRPr="00282B46">
        <w:rPr>
          <w:rFonts w:asciiTheme="minorHAnsi" w:hAnsiTheme="minorHAnsi"/>
          <w:lang w:val="en-GB"/>
        </w:rPr>
        <w:t>in country</w:t>
      </w:r>
      <w:r w:rsidR="14747A17" w:rsidRPr="00282B46">
        <w:rPr>
          <w:rFonts w:asciiTheme="minorHAnsi" w:hAnsiTheme="minorHAnsi"/>
          <w:lang w:val="en-GB"/>
        </w:rPr>
        <w:t>)</w:t>
      </w:r>
      <w:r w:rsidR="4544EBC0" w:rsidRPr="00282B46">
        <w:rPr>
          <w:rFonts w:asciiTheme="minorHAnsi" w:hAnsiTheme="minorHAnsi"/>
          <w:lang w:val="en-GB"/>
        </w:rPr>
        <w:t xml:space="preserve"> educational programme</w:t>
      </w:r>
      <w:r w:rsidR="00812675" w:rsidRPr="00282B46">
        <w:rPr>
          <w:rFonts w:asciiTheme="minorHAnsi" w:hAnsiTheme="minorHAnsi"/>
          <w:lang w:val="en-GB"/>
        </w:rPr>
        <w:t>s</w:t>
      </w:r>
      <w:r w:rsidR="761151BC" w:rsidRPr="00282B46">
        <w:rPr>
          <w:rFonts w:asciiTheme="minorHAnsi" w:hAnsiTheme="minorHAnsi"/>
          <w:lang w:val="en-GB"/>
        </w:rPr>
        <w:t>,</w:t>
      </w:r>
      <w:r w:rsidR="006D38E8" w:rsidRPr="00282B46">
        <w:rPr>
          <w:rFonts w:asciiTheme="minorHAnsi" w:hAnsiTheme="minorHAnsi"/>
          <w:lang w:val="en-GB"/>
        </w:rPr>
        <w:t xml:space="preserve"> </w:t>
      </w:r>
      <w:r w:rsidR="371E92E9" w:rsidRPr="00282B46">
        <w:rPr>
          <w:rFonts w:asciiTheme="minorHAnsi" w:hAnsiTheme="minorHAnsi"/>
          <w:lang w:val="en-GB"/>
        </w:rPr>
        <w:t>video tutorials</w:t>
      </w:r>
      <w:r w:rsidR="0014039F" w:rsidRPr="00282B46">
        <w:rPr>
          <w:rFonts w:asciiTheme="minorHAnsi" w:hAnsiTheme="minorHAnsi"/>
          <w:lang w:val="en-GB"/>
        </w:rPr>
        <w:t>,</w:t>
      </w:r>
      <w:r w:rsidR="371E92E9" w:rsidRPr="00282B46">
        <w:rPr>
          <w:rFonts w:asciiTheme="minorHAnsi" w:hAnsiTheme="minorHAnsi"/>
          <w:lang w:val="en-GB"/>
        </w:rPr>
        <w:t xml:space="preserve"> </w:t>
      </w:r>
      <w:r w:rsidR="00812675" w:rsidRPr="00282B46">
        <w:rPr>
          <w:rFonts w:asciiTheme="minorHAnsi" w:hAnsiTheme="minorHAnsi"/>
          <w:lang w:val="en-GB"/>
        </w:rPr>
        <w:t xml:space="preserve">and </w:t>
      </w:r>
      <w:r w:rsidR="371E92E9" w:rsidRPr="00282B46">
        <w:rPr>
          <w:rFonts w:asciiTheme="minorHAnsi" w:hAnsiTheme="minorHAnsi"/>
          <w:lang w:val="en-GB"/>
        </w:rPr>
        <w:t>in-c</w:t>
      </w:r>
      <w:r w:rsidR="4544EBC0" w:rsidRPr="00282B46">
        <w:rPr>
          <w:rFonts w:asciiTheme="minorHAnsi" w:hAnsiTheme="minorHAnsi"/>
          <w:lang w:val="en-GB"/>
        </w:rPr>
        <w:t xml:space="preserve">ountry </w:t>
      </w:r>
      <w:r w:rsidR="51909695" w:rsidRPr="00282B46">
        <w:rPr>
          <w:rFonts w:asciiTheme="minorHAnsi" w:hAnsiTheme="minorHAnsi"/>
          <w:lang w:val="en-GB"/>
        </w:rPr>
        <w:t xml:space="preserve">and </w:t>
      </w:r>
      <w:r w:rsidR="4544EBC0" w:rsidRPr="00282B46">
        <w:rPr>
          <w:rFonts w:asciiTheme="minorHAnsi" w:hAnsiTheme="minorHAnsi"/>
          <w:lang w:val="en-GB"/>
        </w:rPr>
        <w:t>regional assessments</w:t>
      </w:r>
      <w:r w:rsidR="24834FBF" w:rsidRPr="00282B46">
        <w:rPr>
          <w:rFonts w:asciiTheme="minorHAnsi" w:hAnsiTheme="minorHAnsi"/>
          <w:lang w:val="en-GB"/>
        </w:rPr>
        <w:t>.</w:t>
      </w:r>
      <w:r w:rsidR="31381032" w:rsidRPr="00282B46">
        <w:rPr>
          <w:rFonts w:asciiTheme="minorHAnsi" w:hAnsiTheme="minorHAnsi"/>
          <w:lang w:val="en-GB"/>
        </w:rPr>
        <w:t xml:space="preserve"> Specific resources on COVID19 response and recovery were also developed.</w:t>
      </w:r>
      <w:r w:rsidR="24834FBF" w:rsidRPr="00282B46">
        <w:rPr>
          <w:rFonts w:asciiTheme="minorHAnsi" w:hAnsiTheme="minorHAnsi"/>
          <w:lang w:val="en-GB"/>
        </w:rPr>
        <w:t xml:space="preserve"> The</w:t>
      </w:r>
      <w:r w:rsidR="00262A60" w:rsidRPr="00282B46">
        <w:rPr>
          <w:rFonts w:asciiTheme="minorHAnsi" w:hAnsiTheme="minorHAnsi"/>
          <w:lang w:val="en-GB"/>
        </w:rPr>
        <w:t>se</w:t>
      </w:r>
      <w:r w:rsidR="24834FBF" w:rsidRPr="00282B46">
        <w:rPr>
          <w:rFonts w:asciiTheme="minorHAnsi" w:hAnsiTheme="minorHAnsi"/>
          <w:lang w:val="en-GB"/>
        </w:rPr>
        <w:t xml:space="preserve"> resources</w:t>
      </w:r>
      <w:r w:rsidR="00262A60" w:rsidRPr="00282B46">
        <w:rPr>
          <w:rFonts w:asciiTheme="minorHAnsi" w:hAnsiTheme="minorHAnsi"/>
          <w:lang w:val="en-GB"/>
        </w:rPr>
        <w:t xml:space="preserve"> </w:t>
      </w:r>
      <w:r w:rsidR="05B35AFF" w:rsidRPr="00282B46">
        <w:rPr>
          <w:rFonts w:asciiTheme="minorHAnsi" w:hAnsiTheme="minorHAnsi"/>
          <w:lang w:val="en-GB"/>
        </w:rPr>
        <w:t xml:space="preserve">were </w:t>
      </w:r>
      <w:r w:rsidR="739F9A91" w:rsidRPr="00282B46">
        <w:rPr>
          <w:rFonts w:asciiTheme="minorHAnsi" w:hAnsiTheme="minorHAnsi"/>
          <w:lang w:val="en-GB"/>
        </w:rPr>
        <w:t>designed, developed</w:t>
      </w:r>
      <w:r w:rsidR="69401D6D" w:rsidRPr="00282B46">
        <w:rPr>
          <w:rFonts w:asciiTheme="minorHAnsi" w:hAnsiTheme="minorHAnsi"/>
          <w:lang w:val="en-GB"/>
        </w:rPr>
        <w:t xml:space="preserve">, </w:t>
      </w:r>
      <w:r w:rsidR="4003885F" w:rsidRPr="00282B46">
        <w:rPr>
          <w:rFonts w:asciiTheme="minorHAnsi" w:hAnsiTheme="minorHAnsi"/>
          <w:lang w:val="en-GB"/>
        </w:rPr>
        <w:t xml:space="preserve">and made </w:t>
      </w:r>
      <w:r w:rsidR="796FC13F" w:rsidRPr="00282B46">
        <w:rPr>
          <w:rFonts w:asciiTheme="minorHAnsi" w:hAnsiTheme="minorHAnsi"/>
          <w:lang w:val="en-GB"/>
        </w:rPr>
        <w:t>available</w:t>
      </w:r>
      <w:r w:rsidR="1CEB452D" w:rsidRPr="00282B46">
        <w:rPr>
          <w:rFonts w:asciiTheme="minorHAnsi" w:hAnsiTheme="minorHAnsi"/>
          <w:lang w:val="en-GB"/>
        </w:rPr>
        <w:t xml:space="preserve"> in several UN languages</w:t>
      </w:r>
      <w:r w:rsidR="05B35AFF" w:rsidRPr="00282B46">
        <w:rPr>
          <w:rFonts w:asciiTheme="minorHAnsi" w:hAnsiTheme="minorHAnsi"/>
          <w:lang w:val="en-GB"/>
        </w:rPr>
        <w:t xml:space="preserve"> to support </w:t>
      </w:r>
      <w:r w:rsidR="1A04314C" w:rsidRPr="00282B46">
        <w:rPr>
          <w:rFonts w:asciiTheme="minorHAnsi" w:hAnsiTheme="minorHAnsi"/>
          <w:lang w:val="en-GB"/>
        </w:rPr>
        <w:t xml:space="preserve">ITU members in the </w:t>
      </w:r>
      <w:r w:rsidR="7BA87441" w:rsidRPr="00282B46">
        <w:rPr>
          <w:rFonts w:asciiTheme="minorHAnsi" w:hAnsiTheme="minorHAnsi"/>
          <w:lang w:val="en-GB"/>
        </w:rPr>
        <w:t xml:space="preserve">regional and global </w:t>
      </w:r>
      <w:r w:rsidR="05B35AFF" w:rsidRPr="00282B46">
        <w:rPr>
          <w:rFonts w:asciiTheme="minorHAnsi" w:hAnsiTheme="minorHAnsi"/>
          <w:lang w:val="en-GB"/>
        </w:rPr>
        <w:t xml:space="preserve">implementation of </w:t>
      </w:r>
      <w:r w:rsidR="27E30E5B" w:rsidRPr="00282B46">
        <w:rPr>
          <w:rFonts w:asciiTheme="minorHAnsi" w:hAnsiTheme="minorHAnsi"/>
          <w:lang w:val="en-GB"/>
        </w:rPr>
        <w:t>ICT accessibility</w:t>
      </w:r>
      <w:r w:rsidR="00D75B47" w:rsidRPr="00282B46">
        <w:rPr>
          <w:rFonts w:asciiTheme="minorHAnsi" w:hAnsiTheme="minorHAnsi"/>
          <w:lang w:val="en-GB"/>
        </w:rPr>
        <w:t xml:space="preserve">. </w:t>
      </w:r>
      <w:r w:rsidR="00624A95" w:rsidRPr="00282B46">
        <w:rPr>
          <w:rFonts w:asciiTheme="minorHAnsi" w:hAnsiTheme="minorHAnsi"/>
          <w:lang w:val="en-GB"/>
        </w:rPr>
        <w:t>O</w:t>
      </w:r>
      <w:r w:rsidR="12E20C15" w:rsidRPr="00282B46">
        <w:rPr>
          <w:rFonts w:asciiTheme="minorHAnsi" w:hAnsiTheme="minorHAnsi"/>
          <w:lang w:val="en-GB"/>
        </w:rPr>
        <w:t>nline trainings are delivered through the ITU Academy free of charge and self-paced, with localized content and the possibility of certification</w:t>
      </w:r>
      <w:r w:rsidR="0075247A" w:rsidRPr="00282B46">
        <w:rPr>
          <w:rFonts w:asciiTheme="minorHAnsi" w:hAnsiTheme="minorHAnsi"/>
          <w:lang w:val="en-GB"/>
        </w:rPr>
        <w:t>.</w:t>
      </w:r>
      <w:r w:rsidR="12E20C15" w:rsidRPr="00282B46">
        <w:rPr>
          <w:rFonts w:asciiTheme="minorHAnsi" w:hAnsiTheme="minorHAnsi"/>
          <w:lang w:val="en-GB"/>
        </w:rPr>
        <w:t xml:space="preserve"> </w:t>
      </w:r>
    </w:p>
    <w:p w14:paraId="2680C1D0" w14:textId="50DDA5EA" w:rsidR="00915F8D" w:rsidRPr="00282B46" w:rsidRDefault="12E20C15" w:rsidP="00206392">
      <w:pPr>
        <w:spacing w:before="120" w:after="120"/>
        <w:rPr>
          <w:rFonts w:asciiTheme="minorHAnsi" w:hAnsiTheme="minorHAnsi"/>
          <w:lang w:val="en-GB"/>
        </w:rPr>
      </w:pPr>
      <w:r w:rsidRPr="00282B46">
        <w:rPr>
          <w:rFonts w:asciiTheme="minorHAnsi" w:hAnsiTheme="minorHAnsi"/>
          <w:lang w:val="en-GB"/>
        </w:rPr>
        <w:t>All ITU-D resources</w:t>
      </w:r>
      <w:r w:rsidR="002332D0" w:rsidRPr="00282B46">
        <w:rPr>
          <w:rFonts w:asciiTheme="minorHAnsi" w:hAnsiTheme="minorHAnsi"/>
          <w:lang w:val="en-GB"/>
        </w:rPr>
        <w:t xml:space="preserve"> on ICT accessibility</w:t>
      </w:r>
      <w:r w:rsidRPr="00282B46">
        <w:rPr>
          <w:rFonts w:asciiTheme="minorHAnsi" w:hAnsiTheme="minorHAnsi"/>
          <w:lang w:val="en-GB"/>
        </w:rPr>
        <w:t xml:space="preserve"> are delivered in accessible formats to ensure that persons with disabilities can also benefit</w:t>
      </w:r>
      <w:r w:rsidR="008268FF" w:rsidRPr="00282B46">
        <w:rPr>
          <w:rFonts w:asciiTheme="minorHAnsi" w:hAnsiTheme="minorHAnsi"/>
          <w:lang w:val="en-GB"/>
        </w:rPr>
        <w:t xml:space="preserve">. Examples include the </w:t>
      </w:r>
      <w:r w:rsidR="14797884" w:rsidRPr="00282B46">
        <w:rPr>
          <w:rFonts w:asciiTheme="minorHAnsi" w:hAnsiTheme="minorHAnsi"/>
          <w:lang w:val="en-GB"/>
        </w:rPr>
        <w:t>ITU toolkit “Towards building inclusive digital communities,” and interactive self-assessment for ICT accessibility implementation (English</w:t>
      </w:r>
      <w:r w:rsidR="00A92ADC" w:rsidRPr="00282B46">
        <w:rPr>
          <w:rFonts w:asciiTheme="minorHAnsi" w:hAnsiTheme="minorHAnsi"/>
          <w:lang w:val="en-GB"/>
        </w:rPr>
        <w:t xml:space="preserve">, </w:t>
      </w:r>
      <w:r w:rsidR="4452EC5B" w:rsidRPr="00282B46">
        <w:rPr>
          <w:rFonts w:asciiTheme="minorHAnsi" w:hAnsiTheme="minorHAnsi"/>
          <w:lang w:val="en-GB"/>
        </w:rPr>
        <w:t>2021)</w:t>
      </w:r>
      <w:r w:rsidR="008268FF" w:rsidRPr="00282B46">
        <w:rPr>
          <w:rFonts w:asciiTheme="minorHAnsi" w:hAnsiTheme="minorHAnsi"/>
          <w:lang w:val="en-GB"/>
        </w:rPr>
        <w:t xml:space="preserve">. </w:t>
      </w:r>
    </w:p>
    <w:p w14:paraId="1275B4B9" w14:textId="1FFE8245" w:rsidR="007E0151" w:rsidRPr="00282B46" w:rsidRDefault="00054BEF" w:rsidP="00DD4075">
      <w:pPr>
        <w:keepNext/>
        <w:spacing w:before="120" w:after="120"/>
        <w:rPr>
          <w:rFonts w:asciiTheme="minorHAnsi" w:eastAsiaTheme="minorEastAsia" w:hAnsiTheme="minorHAnsi"/>
          <w:lang w:val="en-GB"/>
        </w:rPr>
      </w:pPr>
      <w:r w:rsidRPr="00282B46">
        <w:rPr>
          <w:rFonts w:asciiTheme="minorHAnsi" w:hAnsiTheme="minorHAnsi"/>
          <w:lang w:val="en-GB"/>
        </w:rPr>
        <w:t>Resources such as the above toolkit</w:t>
      </w:r>
      <w:r w:rsidR="14797884" w:rsidRPr="00282B46">
        <w:rPr>
          <w:rFonts w:asciiTheme="minorHAnsi" w:hAnsiTheme="minorHAnsi"/>
          <w:lang w:val="en-GB"/>
        </w:rPr>
        <w:t xml:space="preserve"> </w:t>
      </w:r>
      <w:r w:rsidR="00A92ADC" w:rsidRPr="00282B46">
        <w:rPr>
          <w:rFonts w:asciiTheme="minorHAnsi" w:hAnsiTheme="minorHAnsi"/>
          <w:lang w:val="en-GB"/>
        </w:rPr>
        <w:t>allow</w:t>
      </w:r>
      <w:r w:rsidRPr="00282B46">
        <w:rPr>
          <w:rFonts w:asciiTheme="minorHAnsi" w:hAnsiTheme="minorHAnsi"/>
          <w:lang w:val="en-GB"/>
        </w:rPr>
        <w:t xml:space="preserve"> </w:t>
      </w:r>
      <w:r w:rsidR="14797884" w:rsidRPr="00282B46">
        <w:rPr>
          <w:rFonts w:asciiTheme="minorHAnsi" w:hAnsiTheme="minorHAnsi"/>
          <w:lang w:val="en-GB"/>
        </w:rPr>
        <w:t>ITU members and policy makers</w:t>
      </w:r>
      <w:r w:rsidR="00A92ADC" w:rsidRPr="00282B46">
        <w:rPr>
          <w:rFonts w:asciiTheme="minorHAnsi" w:hAnsiTheme="minorHAnsi"/>
          <w:lang w:val="en-GB"/>
        </w:rPr>
        <w:t xml:space="preserve"> to gain </w:t>
      </w:r>
      <w:r w:rsidR="14797884" w:rsidRPr="00282B46">
        <w:rPr>
          <w:rFonts w:asciiTheme="minorHAnsi" w:hAnsiTheme="minorHAnsi"/>
          <w:lang w:val="en-GB"/>
        </w:rPr>
        <w:t>ICT accessibility knowledge</w:t>
      </w:r>
      <w:r w:rsidR="009D021C" w:rsidRPr="00282B46">
        <w:rPr>
          <w:rFonts w:asciiTheme="minorHAnsi" w:hAnsiTheme="minorHAnsi"/>
          <w:lang w:val="en-GB"/>
        </w:rPr>
        <w:t xml:space="preserve"> and provide them with the tools and know-how </w:t>
      </w:r>
      <w:r w:rsidR="006F40BE" w:rsidRPr="00282B46">
        <w:rPr>
          <w:rFonts w:asciiTheme="minorHAnsi" w:hAnsiTheme="minorHAnsi"/>
          <w:lang w:val="en-GB"/>
        </w:rPr>
        <w:t xml:space="preserve">to drive </w:t>
      </w:r>
      <w:r w:rsidR="14797884" w:rsidRPr="00282B46">
        <w:rPr>
          <w:rFonts w:asciiTheme="minorHAnsi" w:hAnsiTheme="minorHAnsi"/>
          <w:lang w:val="en-GB"/>
        </w:rPr>
        <w:t>digital inclusion for everyone</w:t>
      </w:r>
      <w:r w:rsidR="00423E37" w:rsidRPr="00282B46">
        <w:rPr>
          <w:rFonts w:asciiTheme="minorHAnsi" w:hAnsiTheme="minorHAnsi"/>
          <w:lang w:val="en-GB"/>
        </w:rPr>
        <w:t xml:space="preserve"> </w:t>
      </w:r>
      <w:r w:rsidR="006F40BE" w:rsidRPr="00282B46">
        <w:rPr>
          <w:rFonts w:asciiTheme="minorHAnsi" w:hAnsiTheme="minorHAnsi"/>
          <w:lang w:val="en-GB"/>
        </w:rPr>
        <w:lastRenderedPageBreak/>
        <w:t>within their countries. They also allow</w:t>
      </w:r>
      <w:r w:rsidR="14797884" w:rsidRPr="00282B46">
        <w:rPr>
          <w:rFonts w:asciiTheme="minorHAnsi" w:hAnsiTheme="minorHAnsi"/>
          <w:lang w:val="en-GB"/>
        </w:rPr>
        <w:t xml:space="preserve"> ITU members to monitor and evaluate ICT accessibility implementation to build inclusive digital environments and communities. </w:t>
      </w:r>
      <w:r w:rsidR="007D332A" w:rsidRPr="00282B46">
        <w:rPr>
          <w:rFonts w:asciiTheme="minorHAnsi" w:hAnsiTheme="minorHAnsi"/>
          <w:lang w:val="en-GB"/>
        </w:rPr>
        <w:t>Key resources are:</w:t>
      </w:r>
    </w:p>
    <w:p w14:paraId="6F41ABB7" w14:textId="6B7B897F" w:rsidR="00714833" w:rsidRPr="00282B46" w:rsidRDefault="14797884" w:rsidP="00206392">
      <w:pPr>
        <w:pStyle w:val="ListParagraph"/>
        <w:numPr>
          <w:ilvl w:val="0"/>
          <w:numId w:val="150"/>
        </w:numPr>
        <w:spacing w:before="120" w:after="120"/>
        <w:ind w:left="567" w:hanging="567"/>
        <w:contextualSpacing w:val="0"/>
        <w:rPr>
          <w:rFonts w:asciiTheme="minorHAnsi" w:hAnsiTheme="minorHAnsi"/>
          <w:lang w:val="en-GB"/>
        </w:rPr>
      </w:pPr>
      <w:r w:rsidRPr="00282B46">
        <w:rPr>
          <w:rFonts w:asciiTheme="minorHAnsi" w:hAnsiTheme="minorHAnsi"/>
          <w:lang w:val="en-GB"/>
        </w:rPr>
        <w:t>ITU video-tutorial on the development of an in-country self-assessment (ITU toolkit</w:t>
      </w:r>
      <w:r w:rsidR="00EB343C" w:rsidRPr="00282B46">
        <w:rPr>
          <w:rFonts w:asciiTheme="minorHAnsi" w:hAnsiTheme="minorHAnsi"/>
          <w:lang w:val="en-GB"/>
        </w:rPr>
        <w:t xml:space="preserve">, </w:t>
      </w:r>
      <w:r w:rsidR="74B65006" w:rsidRPr="00282B46">
        <w:rPr>
          <w:rFonts w:asciiTheme="minorHAnsi" w:hAnsiTheme="minorHAnsi"/>
          <w:lang w:val="en-GB"/>
        </w:rPr>
        <w:t>2021</w:t>
      </w:r>
      <w:r w:rsidR="7C5F1A37" w:rsidRPr="00282B46">
        <w:rPr>
          <w:rFonts w:asciiTheme="minorHAnsi" w:hAnsiTheme="minorHAnsi"/>
          <w:lang w:val="en-GB"/>
        </w:rPr>
        <w:t>)</w:t>
      </w:r>
      <w:r w:rsidR="00DD4075" w:rsidRPr="00282B46">
        <w:rPr>
          <w:rFonts w:asciiTheme="minorHAnsi" w:hAnsiTheme="minorHAnsi"/>
          <w:lang w:val="en-GB"/>
        </w:rPr>
        <w:t>;</w:t>
      </w:r>
    </w:p>
    <w:p w14:paraId="14713D37" w14:textId="06976E5A" w:rsidR="007E0151" w:rsidRPr="00282B46" w:rsidRDefault="343D81F9"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Video-tutorial </w:t>
      </w:r>
      <w:proofErr w:type="gramStart"/>
      <w:r w:rsidRPr="00282B46">
        <w:rPr>
          <w:rFonts w:asciiTheme="minorHAnsi" w:hAnsiTheme="minorHAnsi"/>
          <w:lang w:val="en-GB"/>
        </w:rPr>
        <w:t>on:</w:t>
      </w:r>
      <w:proofErr w:type="gramEnd"/>
      <w:r w:rsidRPr="00282B46">
        <w:rPr>
          <w:rFonts w:asciiTheme="minorHAnsi" w:hAnsiTheme="minorHAnsi"/>
          <w:lang w:val="en-GB"/>
        </w:rPr>
        <w:t xml:space="preserve"> ICT Accessibility</w:t>
      </w:r>
      <w:r w:rsidR="00F23A32" w:rsidRPr="00282B46">
        <w:rPr>
          <w:rFonts w:asciiTheme="minorHAnsi" w:hAnsiTheme="minorHAnsi"/>
          <w:lang w:val="en-GB"/>
        </w:rPr>
        <w:t>:</w:t>
      </w:r>
      <w:r w:rsidRPr="00282B46">
        <w:rPr>
          <w:rFonts w:asciiTheme="minorHAnsi" w:hAnsiTheme="minorHAnsi"/>
          <w:lang w:val="en-GB"/>
        </w:rPr>
        <w:t xml:space="preserve"> the key to achieving a digitally inclusive world (2021)</w:t>
      </w:r>
      <w:r w:rsidR="00DD4075" w:rsidRPr="00282B46">
        <w:rPr>
          <w:rFonts w:asciiTheme="minorHAnsi" w:hAnsiTheme="minorHAnsi"/>
          <w:lang w:val="en-GB"/>
        </w:rPr>
        <w:t>;</w:t>
      </w:r>
    </w:p>
    <w:p w14:paraId="49352333" w14:textId="7A7131DB" w:rsidR="007E0151" w:rsidRPr="00282B46" w:rsidRDefault="7BAB91AB"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rPr>
        <w:t>ITU Report on the Information and Communication Technology (ICT) Accessibility Policy Review of the Republic of Serbia (2021)</w:t>
      </w:r>
      <w:r w:rsidR="00DD4075" w:rsidRPr="00282B46">
        <w:rPr>
          <w:rFonts w:asciiTheme="minorHAnsi" w:hAnsiTheme="minorHAnsi"/>
        </w:rPr>
        <w:t>;</w:t>
      </w:r>
    </w:p>
    <w:p w14:paraId="2673D39D" w14:textId="017A49B5" w:rsidR="26D86BF9" w:rsidRPr="00282B46" w:rsidRDefault="26D86BF9" w:rsidP="2B575A98">
      <w:pPr>
        <w:pStyle w:val="ListParagraph"/>
        <w:numPr>
          <w:ilvl w:val="0"/>
          <w:numId w:val="150"/>
        </w:numPr>
        <w:spacing w:before="120" w:after="120"/>
        <w:ind w:left="567" w:hanging="567"/>
        <w:rPr>
          <w:rFonts w:asciiTheme="minorHAnsi" w:eastAsiaTheme="minorEastAsia" w:hAnsiTheme="minorHAnsi"/>
        </w:rPr>
      </w:pPr>
      <w:r w:rsidRPr="00282B46">
        <w:rPr>
          <w:rFonts w:asciiTheme="minorHAnsi" w:hAnsiTheme="minorHAnsi"/>
          <w:color w:val="000000" w:themeColor="text1"/>
        </w:rPr>
        <w:t xml:space="preserve">ITU regional assessment </w:t>
      </w:r>
      <w:r w:rsidR="00EF53D0" w:rsidRPr="00282B46">
        <w:rPr>
          <w:rFonts w:asciiTheme="minorHAnsi" w:hAnsiTheme="minorHAnsi"/>
          <w:color w:val="000000" w:themeColor="text1"/>
        </w:rPr>
        <w:t xml:space="preserve">and report </w:t>
      </w:r>
      <w:r w:rsidRPr="00282B46">
        <w:rPr>
          <w:rFonts w:asciiTheme="minorHAnsi" w:hAnsiTheme="minorHAnsi"/>
          <w:color w:val="000000" w:themeColor="text1"/>
        </w:rPr>
        <w:t xml:space="preserve">on ICT accessibility for the Africa </w:t>
      </w:r>
      <w:r w:rsidR="00EF53D0" w:rsidRPr="00282B46">
        <w:rPr>
          <w:rFonts w:asciiTheme="minorHAnsi" w:hAnsiTheme="minorHAnsi"/>
          <w:color w:val="000000" w:themeColor="text1"/>
        </w:rPr>
        <w:t>r</w:t>
      </w:r>
      <w:r w:rsidRPr="00282B46">
        <w:rPr>
          <w:rFonts w:asciiTheme="minorHAnsi" w:hAnsiTheme="minorHAnsi"/>
          <w:color w:val="000000" w:themeColor="text1"/>
        </w:rPr>
        <w:t>egion</w:t>
      </w:r>
      <w:r w:rsidR="00952121" w:rsidRPr="00282B46">
        <w:rPr>
          <w:rFonts w:asciiTheme="minorHAnsi" w:hAnsiTheme="minorHAnsi"/>
          <w:color w:val="000000" w:themeColor="text1"/>
        </w:rPr>
        <w:t>,</w:t>
      </w:r>
      <w:r w:rsidR="00EF53D0" w:rsidRPr="00282B46">
        <w:rPr>
          <w:rFonts w:asciiTheme="minorHAnsi" w:hAnsiTheme="minorHAnsi"/>
          <w:color w:val="000000" w:themeColor="text1"/>
        </w:rPr>
        <w:t xml:space="preserve"> with related capacity building workshops </w:t>
      </w:r>
      <w:r w:rsidRPr="00282B46">
        <w:rPr>
          <w:rFonts w:asciiTheme="minorHAnsi" w:hAnsiTheme="minorHAnsi"/>
          <w:color w:val="000000" w:themeColor="text1"/>
        </w:rPr>
        <w:t>(2021);</w:t>
      </w:r>
    </w:p>
    <w:p w14:paraId="3F0FEE35" w14:textId="0B968884" w:rsidR="007E0151" w:rsidRPr="00282B46" w:rsidRDefault="7BAB91AB"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ICT accessibility assessment report for the Europe region </w:t>
      </w:r>
      <w:r w:rsidRPr="00282B46">
        <w:rPr>
          <w:rFonts w:asciiTheme="minorHAnsi" w:hAnsiTheme="minorHAnsi"/>
          <w:lang w:val="en-GB" w:eastAsia="en-US"/>
        </w:rPr>
        <w:t>(2021)</w:t>
      </w:r>
      <w:r w:rsidR="00DD4075" w:rsidRPr="00282B46">
        <w:rPr>
          <w:rFonts w:asciiTheme="minorHAnsi" w:hAnsiTheme="minorHAnsi"/>
          <w:lang w:val="en-GB" w:eastAsia="en-US"/>
        </w:rPr>
        <w:t>;</w:t>
      </w:r>
    </w:p>
    <w:p w14:paraId="1A70C057" w14:textId="4B6A583B" w:rsidR="007E0151" w:rsidRPr="00282B46" w:rsidRDefault="00A24738"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hyperlink r:id="rId78">
        <w:r w:rsidR="62ADDC30" w:rsidRPr="00282B46">
          <w:rPr>
            <w:rFonts w:asciiTheme="minorHAnsi" w:hAnsiTheme="minorHAnsi"/>
            <w:lang w:val="en-GB"/>
          </w:rPr>
          <w:t>ITU guidelines on how to ensure that digital information, services</w:t>
        </w:r>
        <w:r w:rsidR="0081479B" w:rsidRPr="00282B46">
          <w:rPr>
            <w:rFonts w:asciiTheme="minorHAnsi" w:hAnsiTheme="minorHAnsi"/>
            <w:lang w:val="en-GB"/>
          </w:rPr>
          <w:t xml:space="preserve"> </w:t>
        </w:r>
        <w:r w:rsidR="62ADDC30" w:rsidRPr="00282B46">
          <w:rPr>
            <w:rFonts w:asciiTheme="minorHAnsi" w:hAnsiTheme="minorHAnsi"/>
            <w:lang w:val="en-GB"/>
          </w:rPr>
          <w:t>and products are accessible by all people, including persons with disabilities during COVID-19</w:t>
        </w:r>
      </w:hyperlink>
      <w:r w:rsidR="62ADDC30" w:rsidRPr="00282B46">
        <w:rPr>
          <w:rFonts w:asciiTheme="minorHAnsi" w:hAnsiTheme="minorHAnsi"/>
          <w:lang w:val="en-GB"/>
        </w:rPr>
        <w:t xml:space="preserve"> (</w:t>
      </w:r>
      <w:r w:rsidR="0081479B" w:rsidRPr="00282B46">
        <w:rPr>
          <w:rFonts w:asciiTheme="minorHAnsi" w:hAnsiTheme="minorHAnsi"/>
          <w:lang w:val="en-GB"/>
        </w:rPr>
        <w:t xml:space="preserve">2020, in </w:t>
      </w:r>
      <w:r w:rsidR="62ADDC30" w:rsidRPr="00282B46">
        <w:rPr>
          <w:rFonts w:asciiTheme="minorHAnsi" w:hAnsiTheme="minorHAnsi"/>
          <w:lang w:val="en-GB" w:eastAsia="en-US"/>
        </w:rPr>
        <w:t xml:space="preserve">Arabic, Chinese, </w:t>
      </w:r>
      <w:r w:rsidR="62ADDC30" w:rsidRPr="00282B46">
        <w:rPr>
          <w:rFonts w:asciiTheme="minorHAnsi" w:hAnsiTheme="minorHAnsi"/>
          <w:lang w:val="en-GB"/>
        </w:rPr>
        <w:t>English</w:t>
      </w:r>
      <w:r w:rsidR="62ADDC30" w:rsidRPr="00282B46">
        <w:rPr>
          <w:rFonts w:asciiTheme="minorHAnsi" w:hAnsiTheme="minorHAnsi"/>
          <w:lang w:val="en-GB" w:eastAsia="en-US"/>
        </w:rPr>
        <w:t>, French, Spanish</w:t>
      </w:r>
      <w:r w:rsidR="62ADDC30" w:rsidRPr="00282B46">
        <w:rPr>
          <w:rFonts w:asciiTheme="minorHAnsi" w:hAnsiTheme="minorHAnsi"/>
          <w:lang w:val="en-GB"/>
        </w:rPr>
        <w:t>, Russian)</w:t>
      </w:r>
      <w:r w:rsidR="0081479B" w:rsidRPr="00282B46">
        <w:rPr>
          <w:rFonts w:asciiTheme="minorHAnsi" w:hAnsiTheme="minorHAnsi"/>
          <w:lang w:val="en-GB"/>
        </w:rPr>
        <w:t>.</w:t>
      </w:r>
      <w:r w:rsidR="62ADDC30" w:rsidRPr="00282B46">
        <w:rPr>
          <w:rFonts w:asciiTheme="minorHAnsi" w:hAnsiTheme="minorHAnsi"/>
          <w:lang w:val="en-GB"/>
        </w:rPr>
        <w:t xml:space="preserve"> The</w:t>
      </w:r>
      <w:r w:rsidR="004F028C" w:rsidRPr="00282B46">
        <w:rPr>
          <w:rFonts w:asciiTheme="minorHAnsi" w:hAnsiTheme="minorHAnsi"/>
          <w:lang w:val="en-GB"/>
        </w:rPr>
        <w:t>se</w:t>
      </w:r>
      <w:r w:rsidR="62ADDC30" w:rsidRPr="00282B46">
        <w:rPr>
          <w:rFonts w:asciiTheme="minorHAnsi" w:hAnsiTheme="minorHAnsi"/>
          <w:lang w:val="en-GB"/>
        </w:rPr>
        <w:t xml:space="preserve"> guidelines were selected and translated by the UN COVID-19 emergency group </w:t>
      </w:r>
      <w:r w:rsidR="004F028C" w:rsidRPr="00282B46">
        <w:rPr>
          <w:rFonts w:asciiTheme="minorHAnsi" w:hAnsiTheme="minorHAnsi"/>
          <w:lang w:val="en-GB"/>
        </w:rPr>
        <w:t>into the</w:t>
      </w:r>
      <w:r w:rsidR="62ADDC30" w:rsidRPr="00282B46">
        <w:rPr>
          <w:rFonts w:asciiTheme="minorHAnsi" w:hAnsiTheme="minorHAnsi"/>
          <w:lang w:val="en-GB"/>
        </w:rPr>
        <w:t xml:space="preserve"> 22 most spoken languages in the world</w:t>
      </w:r>
      <w:r w:rsidR="00DD4075" w:rsidRPr="00282B46">
        <w:rPr>
          <w:rFonts w:asciiTheme="minorHAnsi" w:hAnsiTheme="minorHAnsi"/>
          <w:lang w:val="en-GB"/>
        </w:rPr>
        <w:t>;</w:t>
      </w:r>
    </w:p>
    <w:p w14:paraId="752168FF" w14:textId="02A64961" w:rsidR="007E0151" w:rsidRPr="00282B46" w:rsidRDefault="36972A1D"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ITU regional assessment on ICT Accessibility for the Asia-Pacific region</w:t>
      </w:r>
      <w:r w:rsidRPr="00282B46">
        <w:rPr>
          <w:rFonts w:asciiTheme="minorHAnsi" w:hAnsiTheme="minorHAnsi"/>
          <w:lang w:val="en-GB" w:eastAsia="en-US"/>
        </w:rPr>
        <w:t xml:space="preserve"> (2020)</w:t>
      </w:r>
      <w:r w:rsidR="00DD4075" w:rsidRPr="00282B46">
        <w:rPr>
          <w:rFonts w:asciiTheme="minorHAnsi" w:hAnsiTheme="minorHAnsi"/>
          <w:lang w:val="en-GB" w:eastAsia="en-US"/>
        </w:rPr>
        <w:t>;</w:t>
      </w:r>
    </w:p>
    <w:p w14:paraId="7E77E781" w14:textId="369BEEFA" w:rsidR="0086687D" w:rsidRPr="00282B46" w:rsidRDefault="0086687D"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ITU regional baseline </w:t>
      </w:r>
      <w:r w:rsidR="0041757A" w:rsidRPr="00282B46">
        <w:rPr>
          <w:rFonts w:asciiTheme="minorHAnsi" w:hAnsiTheme="minorHAnsi"/>
          <w:lang w:val="en-GB"/>
        </w:rPr>
        <w:t xml:space="preserve">assessment on </w:t>
      </w:r>
      <w:r w:rsidR="00370B0E" w:rsidRPr="00282B46">
        <w:rPr>
          <w:rFonts w:asciiTheme="minorHAnsi" w:hAnsiTheme="minorHAnsi"/>
          <w:lang w:val="en-GB"/>
        </w:rPr>
        <w:t xml:space="preserve">ICT Accessibility in </w:t>
      </w:r>
      <w:r w:rsidR="00952121" w:rsidRPr="00282B46">
        <w:rPr>
          <w:rFonts w:asciiTheme="minorHAnsi" w:hAnsiTheme="minorHAnsi"/>
          <w:lang w:val="en-GB"/>
        </w:rPr>
        <w:t xml:space="preserve">the </w:t>
      </w:r>
      <w:r w:rsidR="00370B0E" w:rsidRPr="00282B46">
        <w:rPr>
          <w:rFonts w:asciiTheme="minorHAnsi" w:hAnsiTheme="minorHAnsi"/>
          <w:lang w:val="en-GB"/>
        </w:rPr>
        <w:t>CIS Region (2021)</w:t>
      </w:r>
      <w:r w:rsidR="00806FE3" w:rsidRPr="00282B46">
        <w:rPr>
          <w:rFonts w:asciiTheme="minorHAnsi" w:hAnsiTheme="minorHAnsi"/>
          <w:lang w:val="en-GB"/>
        </w:rPr>
        <w:t>;</w:t>
      </w:r>
    </w:p>
    <w:p w14:paraId="42F56A73" w14:textId="49C7A11B" w:rsidR="007E0151" w:rsidRPr="00282B46" w:rsidRDefault="2ACD5CD3"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On-line self-paced training on: </w:t>
      </w:r>
      <w:hyperlink r:id="rId79">
        <w:r w:rsidRPr="00282B46">
          <w:rPr>
            <w:rFonts w:asciiTheme="minorHAnsi" w:hAnsiTheme="minorHAnsi"/>
            <w:lang w:val="en-GB"/>
          </w:rPr>
          <w:t>How to ensure inclusive digital communication during crises and emergency situations</w:t>
        </w:r>
      </w:hyperlink>
      <w:r w:rsidRPr="00282B46">
        <w:rPr>
          <w:rFonts w:asciiTheme="minorHAnsi" w:hAnsiTheme="minorHAnsi"/>
          <w:lang w:val="en-GB"/>
        </w:rPr>
        <w:t xml:space="preserve"> (</w:t>
      </w:r>
      <w:r w:rsidR="006C3346" w:rsidRPr="00282B46">
        <w:rPr>
          <w:rFonts w:asciiTheme="minorHAnsi" w:hAnsiTheme="minorHAnsi"/>
          <w:lang w:val="en-GB"/>
        </w:rPr>
        <w:t xml:space="preserve">2020, in </w:t>
      </w:r>
      <w:r w:rsidRPr="00282B46">
        <w:rPr>
          <w:rFonts w:asciiTheme="minorHAnsi" w:hAnsiTheme="minorHAnsi"/>
          <w:lang w:val="en-GB"/>
        </w:rPr>
        <w:t>English</w:t>
      </w:r>
      <w:r w:rsidRPr="00282B46">
        <w:rPr>
          <w:rFonts w:asciiTheme="minorHAnsi" w:hAnsiTheme="minorHAnsi"/>
          <w:lang w:val="en-GB" w:eastAsia="en-US"/>
        </w:rPr>
        <w:t>, French, Spanish</w:t>
      </w:r>
      <w:r w:rsidRPr="00282B46">
        <w:rPr>
          <w:rFonts w:asciiTheme="minorHAnsi" w:hAnsiTheme="minorHAnsi"/>
          <w:lang w:val="en-GB"/>
        </w:rPr>
        <w:t>)</w:t>
      </w:r>
      <w:r w:rsidR="00DD4075" w:rsidRPr="00282B46">
        <w:rPr>
          <w:rFonts w:asciiTheme="minorHAnsi" w:hAnsiTheme="minorHAnsi"/>
          <w:lang w:val="en-GB"/>
        </w:rPr>
        <w:t>;</w:t>
      </w:r>
    </w:p>
    <w:p w14:paraId="7FA03A1C" w14:textId="31DE37BC" w:rsidR="007E0151" w:rsidRPr="00282B46" w:rsidRDefault="221CD7CD"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Video- tutorial on: How to ensure inclusive digital communication during crisis and </w:t>
      </w:r>
      <w:proofErr w:type="gramStart"/>
      <w:r w:rsidRPr="00282B46">
        <w:rPr>
          <w:rFonts w:asciiTheme="minorHAnsi" w:hAnsiTheme="minorHAnsi"/>
          <w:lang w:val="en-GB"/>
        </w:rPr>
        <w:t>emergency situation</w:t>
      </w:r>
      <w:proofErr w:type="gramEnd"/>
      <w:r w:rsidRPr="00282B46">
        <w:rPr>
          <w:rFonts w:asciiTheme="minorHAnsi" w:hAnsiTheme="minorHAnsi"/>
          <w:lang w:val="en-GB"/>
        </w:rPr>
        <w:t xml:space="preserve"> (</w:t>
      </w:r>
      <w:r w:rsidR="006C3346" w:rsidRPr="00282B46">
        <w:rPr>
          <w:rFonts w:asciiTheme="minorHAnsi" w:hAnsiTheme="minorHAnsi"/>
          <w:lang w:val="en-GB"/>
        </w:rPr>
        <w:t xml:space="preserve">2020, in </w:t>
      </w:r>
      <w:r w:rsidRPr="00282B46">
        <w:rPr>
          <w:rFonts w:asciiTheme="minorHAnsi" w:hAnsiTheme="minorHAnsi"/>
          <w:lang w:val="en-GB"/>
        </w:rPr>
        <w:t>English, French, Spanish)</w:t>
      </w:r>
      <w:r w:rsidR="00DD4075" w:rsidRPr="00282B46">
        <w:rPr>
          <w:rFonts w:asciiTheme="minorHAnsi" w:hAnsiTheme="minorHAnsi"/>
          <w:lang w:val="en-GB"/>
        </w:rPr>
        <w:t>;</w:t>
      </w:r>
    </w:p>
    <w:p w14:paraId="531F9DD3" w14:textId="0A7C6DAA" w:rsidR="007E0151" w:rsidRPr="00282B46" w:rsidRDefault="3245B888"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Updated and localized </w:t>
      </w:r>
      <w:r w:rsidR="00952121" w:rsidRPr="00282B46">
        <w:rPr>
          <w:rFonts w:asciiTheme="minorHAnsi" w:hAnsiTheme="minorHAnsi"/>
          <w:lang w:val="en-GB"/>
        </w:rPr>
        <w:t>o</w:t>
      </w:r>
      <w:r w:rsidR="221CD7CD" w:rsidRPr="00282B46">
        <w:rPr>
          <w:rFonts w:asciiTheme="minorHAnsi" w:hAnsiTheme="minorHAnsi"/>
          <w:lang w:val="en-GB"/>
        </w:rPr>
        <w:t>n-line self-paced training on ICT Accessibility: The key to inclusive communication (</w:t>
      </w:r>
      <w:r w:rsidR="00714833" w:rsidRPr="00282B46">
        <w:rPr>
          <w:rFonts w:asciiTheme="minorHAnsi" w:hAnsiTheme="minorHAnsi"/>
          <w:lang w:val="en-GB"/>
        </w:rPr>
        <w:t xml:space="preserve">2020, in </w:t>
      </w:r>
      <w:r w:rsidR="221CD7CD" w:rsidRPr="00282B46">
        <w:rPr>
          <w:rFonts w:asciiTheme="minorHAnsi" w:hAnsiTheme="minorHAnsi"/>
          <w:lang w:val="en-GB"/>
        </w:rPr>
        <w:t xml:space="preserve">Arabic, English, French, </w:t>
      </w:r>
      <w:r w:rsidR="5295A909" w:rsidRPr="00282B46">
        <w:rPr>
          <w:rFonts w:asciiTheme="minorHAnsi" w:hAnsiTheme="minorHAnsi"/>
          <w:lang w:val="en-GB"/>
        </w:rPr>
        <w:t>Russian and</w:t>
      </w:r>
      <w:r w:rsidR="221CD7CD" w:rsidRPr="00282B46">
        <w:rPr>
          <w:rFonts w:asciiTheme="minorHAnsi" w:hAnsiTheme="minorHAnsi"/>
          <w:lang w:val="en-GB"/>
        </w:rPr>
        <w:t xml:space="preserve"> Spanish</w:t>
      </w:r>
      <w:r w:rsidR="30EE2DEB" w:rsidRPr="00282B46">
        <w:rPr>
          <w:rFonts w:asciiTheme="minorHAnsi" w:hAnsiTheme="minorHAnsi"/>
          <w:lang w:val="en-GB"/>
        </w:rPr>
        <w:t>)</w:t>
      </w:r>
      <w:r w:rsidR="00DD4075" w:rsidRPr="00282B46">
        <w:rPr>
          <w:rFonts w:asciiTheme="minorHAnsi" w:hAnsiTheme="minorHAnsi"/>
          <w:lang w:val="en-GB"/>
        </w:rPr>
        <w:t>;</w:t>
      </w:r>
    </w:p>
    <w:p w14:paraId="41C95409" w14:textId="109B5D24" w:rsidR="007E0151" w:rsidRPr="00282B46" w:rsidRDefault="336943F6"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Updated and localized </w:t>
      </w:r>
      <w:r w:rsidR="00952121" w:rsidRPr="00282B46">
        <w:rPr>
          <w:rFonts w:asciiTheme="minorHAnsi" w:hAnsiTheme="minorHAnsi"/>
          <w:lang w:val="en-GB"/>
        </w:rPr>
        <w:t>o</w:t>
      </w:r>
      <w:r w:rsidR="221CD7CD" w:rsidRPr="00282B46">
        <w:rPr>
          <w:rFonts w:asciiTheme="minorHAnsi" w:hAnsiTheme="minorHAnsi"/>
          <w:lang w:val="en-GB"/>
        </w:rPr>
        <w:t xml:space="preserve">n-line self-paced training on Web Accessibility: The Cornerstone of an </w:t>
      </w:r>
      <w:r w:rsidR="221CD7CD" w:rsidRPr="00282B46">
        <w:rPr>
          <w:rFonts w:asciiTheme="minorHAnsi" w:hAnsiTheme="minorHAnsi"/>
          <w:lang w:eastAsia="en-US"/>
        </w:rPr>
        <w:t>Inclusive Digital Society</w:t>
      </w:r>
      <w:r w:rsidR="221CD7CD" w:rsidRPr="00282B46">
        <w:rPr>
          <w:rFonts w:asciiTheme="minorHAnsi" w:hAnsiTheme="minorHAnsi"/>
          <w:lang w:val="en-GB"/>
        </w:rPr>
        <w:t xml:space="preserve"> </w:t>
      </w:r>
      <w:r w:rsidR="005D2B56" w:rsidRPr="00282B46">
        <w:rPr>
          <w:rFonts w:asciiTheme="minorHAnsi" w:hAnsiTheme="minorHAnsi"/>
          <w:lang w:val="en-GB"/>
        </w:rPr>
        <w:t>(</w:t>
      </w:r>
      <w:r w:rsidR="00C37ACA" w:rsidRPr="00282B46">
        <w:rPr>
          <w:rFonts w:asciiTheme="minorHAnsi" w:hAnsiTheme="minorHAnsi"/>
          <w:lang w:val="en-GB"/>
        </w:rPr>
        <w:t xml:space="preserve">Arabic, </w:t>
      </w:r>
      <w:r w:rsidR="221CD7CD" w:rsidRPr="00282B46">
        <w:rPr>
          <w:rFonts w:asciiTheme="minorHAnsi" w:hAnsiTheme="minorHAnsi"/>
          <w:lang w:val="en-GB"/>
        </w:rPr>
        <w:t xml:space="preserve">English, French, </w:t>
      </w:r>
      <w:r w:rsidR="17D1B541" w:rsidRPr="00282B46">
        <w:rPr>
          <w:rFonts w:asciiTheme="minorHAnsi" w:hAnsiTheme="minorHAnsi"/>
          <w:lang w:val="en-GB"/>
        </w:rPr>
        <w:t xml:space="preserve">Russian and </w:t>
      </w:r>
      <w:r w:rsidR="221CD7CD" w:rsidRPr="00282B46">
        <w:rPr>
          <w:rFonts w:asciiTheme="minorHAnsi" w:hAnsiTheme="minorHAnsi"/>
          <w:lang w:val="en-GB"/>
        </w:rPr>
        <w:t>Spanish (2020</w:t>
      </w:r>
      <w:r w:rsidR="005D2B56" w:rsidRPr="00282B46">
        <w:rPr>
          <w:rFonts w:asciiTheme="minorHAnsi" w:hAnsiTheme="minorHAnsi"/>
          <w:lang w:val="en-GB"/>
        </w:rPr>
        <w:t>)</w:t>
      </w:r>
      <w:r w:rsidR="00DD4075" w:rsidRPr="00282B46">
        <w:rPr>
          <w:rFonts w:asciiTheme="minorHAnsi" w:hAnsiTheme="minorHAnsi"/>
          <w:lang w:val="en-GB"/>
        </w:rPr>
        <w:t>;</w:t>
      </w:r>
    </w:p>
    <w:p w14:paraId="3239C53E" w14:textId="2C07F264" w:rsidR="007E0151" w:rsidRPr="00282B46" w:rsidRDefault="003A3F7D" w:rsidP="00206392">
      <w:pPr>
        <w:pStyle w:val="ListParagraph"/>
        <w:numPr>
          <w:ilvl w:val="0"/>
          <w:numId w:val="150"/>
        </w:numPr>
        <w:spacing w:before="120" w:after="120"/>
        <w:ind w:left="567" w:hanging="567"/>
        <w:contextualSpacing w:val="0"/>
        <w:rPr>
          <w:rFonts w:asciiTheme="minorHAnsi" w:hAnsiTheme="minorHAnsi"/>
          <w:lang w:val="en-GB"/>
        </w:rPr>
      </w:pPr>
      <w:r w:rsidRPr="00282B46">
        <w:rPr>
          <w:rFonts w:asciiTheme="minorHAnsi" w:hAnsiTheme="minorHAnsi"/>
          <w:lang w:val="en-GB"/>
        </w:rPr>
        <w:t xml:space="preserve">ITU-WHO </w:t>
      </w:r>
      <w:hyperlink r:id="rId80">
        <w:r w:rsidRPr="00282B46">
          <w:rPr>
            <w:rStyle w:val="Hyperlink"/>
            <w:rFonts w:asciiTheme="minorHAnsi" w:hAnsiTheme="minorHAnsi"/>
            <w:color w:val="auto"/>
            <w:u w:val="none"/>
            <w:lang w:val="en-GB"/>
          </w:rPr>
          <w:t>Toolkit and Global Standard for safe listening devices and systems</w:t>
        </w:r>
      </w:hyperlink>
      <w:r w:rsidR="007E0151" w:rsidRPr="00282B46">
        <w:rPr>
          <w:rFonts w:asciiTheme="minorHAnsi" w:hAnsiTheme="minorHAnsi"/>
          <w:lang w:val="en-GB"/>
        </w:rPr>
        <w:t xml:space="preserve"> (</w:t>
      </w:r>
      <w:r w:rsidR="00FA33E0" w:rsidRPr="00282B46">
        <w:rPr>
          <w:rFonts w:asciiTheme="minorHAnsi" w:hAnsiTheme="minorHAnsi"/>
          <w:lang w:val="en-GB" w:eastAsia="en-US"/>
        </w:rPr>
        <w:t xml:space="preserve">Arabic, Chinese, </w:t>
      </w:r>
      <w:r w:rsidR="00FA33E0" w:rsidRPr="00282B46">
        <w:rPr>
          <w:rFonts w:asciiTheme="minorHAnsi" w:hAnsiTheme="minorHAnsi"/>
          <w:lang w:val="en-GB"/>
        </w:rPr>
        <w:t>English</w:t>
      </w:r>
      <w:r w:rsidR="00FA33E0" w:rsidRPr="00282B46">
        <w:rPr>
          <w:rFonts w:asciiTheme="minorHAnsi" w:hAnsiTheme="minorHAnsi"/>
          <w:lang w:val="en-GB" w:eastAsia="en-US"/>
        </w:rPr>
        <w:t>, French, Spanish</w:t>
      </w:r>
      <w:r w:rsidR="00FA33E0" w:rsidRPr="00282B46">
        <w:rPr>
          <w:rFonts w:asciiTheme="minorHAnsi" w:hAnsiTheme="minorHAnsi"/>
          <w:lang w:val="en-GB"/>
        </w:rPr>
        <w:t>, Russian</w:t>
      </w:r>
      <w:r w:rsidR="007E0151" w:rsidRPr="00282B46">
        <w:rPr>
          <w:rFonts w:asciiTheme="minorHAnsi" w:hAnsiTheme="minorHAnsi"/>
          <w:lang w:val="en-GB"/>
        </w:rPr>
        <w:t>)</w:t>
      </w:r>
      <w:r w:rsidR="00AA77CC" w:rsidRPr="00282B46">
        <w:rPr>
          <w:rFonts w:asciiTheme="minorHAnsi" w:hAnsiTheme="minorHAnsi"/>
          <w:lang w:val="en-GB"/>
        </w:rPr>
        <w:t>,</w:t>
      </w:r>
      <w:r w:rsidR="7E665B13" w:rsidRPr="00282B46">
        <w:rPr>
          <w:rFonts w:asciiTheme="minorHAnsi" w:eastAsiaTheme="minorEastAsia" w:hAnsiTheme="minorHAnsi"/>
          <w:lang w:val="en-GB"/>
        </w:rPr>
        <w:t xml:space="preserve"> 2019</w:t>
      </w:r>
      <w:r w:rsidR="00DD4075" w:rsidRPr="00282B46">
        <w:rPr>
          <w:rFonts w:asciiTheme="minorHAnsi" w:eastAsiaTheme="minorEastAsia" w:hAnsiTheme="minorHAnsi"/>
          <w:lang w:val="en-GB"/>
        </w:rPr>
        <w:t>;</w:t>
      </w:r>
    </w:p>
    <w:p w14:paraId="12DAC959" w14:textId="69FEE331" w:rsidR="004B70AF" w:rsidRPr="00282B46" w:rsidRDefault="1F5C8982" w:rsidP="2B575A98">
      <w:pPr>
        <w:pStyle w:val="ListParagraph"/>
        <w:numPr>
          <w:ilvl w:val="0"/>
          <w:numId w:val="150"/>
        </w:numPr>
        <w:spacing w:before="120" w:after="120"/>
        <w:ind w:left="567" w:hanging="567"/>
        <w:contextualSpacing w:val="0"/>
        <w:rPr>
          <w:rFonts w:asciiTheme="minorHAnsi" w:eastAsiaTheme="minorEastAsia" w:hAnsiTheme="minorHAnsi"/>
          <w:lang w:val="en-GB"/>
        </w:rPr>
      </w:pPr>
      <w:r w:rsidRPr="00282B46">
        <w:rPr>
          <w:rFonts w:asciiTheme="minorHAnsi" w:hAnsiTheme="minorHAnsi"/>
          <w:lang w:val="en-GB"/>
        </w:rPr>
        <w:t xml:space="preserve">Video tutorials on ITU-WHO </w:t>
      </w:r>
      <w:hyperlink r:id="rId81">
        <w:r w:rsidRPr="00282B46">
          <w:rPr>
            <w:rFonts w:asciiTheme="minorHAnsi" w:hAnsiTheme="minorHAnsi"/>
            <w:lang w:val="en-GB"/>
          </w:rPr>
          <w:t>Toolkit and Global Standard for safe listening devices and systems</w:t>
        </w:r>
      </w:hyperlink>
      <w:r w:rsidRPr="00282B46">
        <w:rPr>
          <w:rFonts w:asciiTheme="minorHAnsi" w:hAnsiTheme="minorHAnsi"/>
          <w:lang w:val="en-GB"/>
        </w:rPr>
        <w:t xml:space="preserve"> (</w:t>
      </w:r>
      <w:r w:rsidR="004B70AF" w:rsidRPr="00282B46">
        <w:rPr>
          <w:rFonts w:asciiTheme="minorHAnsi" w:hAnsiTheme="minorHAnsi"/>
          <w:lang w:val="en-GB"/>
        </w:rPr>
        <w:t xml:space="preserve">2019, in </w:t>
      </w:r>
      <w:r w:rsidRPr="00282B46">
        <w:rPr>
          <w:rFonts w:asciiTheme="minorHAnsi" w:hAnsiTheme="minorHAnsi"/>
          <w:lang w:val="en-GB" w:eastAsia="en-US"/>
        </w:rPr>
        <w:t xml:space="preserve">Arabic, Chinese, </w:t>
      </w:r>
      <w:r w:rsidRPr="00282B46">
        <w:rPr>
          <w:rFonts w:asciiTheme="minorHAnsi" w:hAnsiTheme="minorHAnsi"/>
          <w:lang w:val="en-GB"/>
        </w:rPr>
        <w:t>English</w:t>
      </w:r>
      <w:r w:rsidRPr="00282B46">
        <w:rPr>
          <w:rFonts w:asciiTheme="minorHAnsi" w:hAnsiTheme="minorHAnsi"/>
          <w:lang w:val="en-GB" w:eastAsia="en-US"/>
        </w:rPr>
        <w:t>, French, Spanish</w:t>
      </w:r>
      <w:r w:rsidRPr="00282B46">
        <w:rPr>
          <w:rFonts w:asciiTheme="minorHAnsi" w:hAnsiTheme="minorHAnsi"/>
          <w:lang w:val="en-GB"/>
        </w:rPr>
        <w:t>, Russian</w:t>
      </w:r>
      <w:r w:rsidR="004B70AF" w:rsidRPr="00282B46">
        <w:rPr>
          <w:rFonts w:asciiTheme="minorHAnsi" w:hAnsiTheme="minorHAnsi"/>
          <w:lang w:val="en-GB"/>
        </w:rPr>
        <w:t>)</w:t>
      </w:r>
      <w:r w:rsidR="00DD4075" w:rsidRPr="00282B46">
        <w:rPr>
          <w:rFonts w:asciiTheme="minorHAnsi" w:hAnsiTheme="minorHAnsi"/>
          <w:lang w:val="en-GB"/>
        </w:rPr>
        <w:t>;</w:t>
      </w:r>
    </w:p>
    <w:p w14:paraId="61EF2271" w14:textId="37442D0C" w:rsidR="003A3F7D" w:rsidRPr="00282B46" w:rsidRDefault="00A24738" w:rsidP="00206392">
      <w:pPr>
        <w:pStyle w:val="ListParagraph"/>
        <w:numPr>
          <w:ilvl w:val="0"/>
          <w:numId w:val="150"/>
        </w:numPr>
        <w:spacing w:before="120" w:after="120"/>
        <w:ind w:left="567" w:hanging="567"/>
        <w:contextualSpacing w:val="0"/>
        <w:rPr>
          <w:rFonts w:asciiTheme="minorHAnsi" w:hAnsiTheme="minorHAnsi"/>
          <w:lang w:val="en-GB"/>
        </w:rPr>
      </w:pPr>
      <w:hyperlink r:id="rId82">
        <w:r w:rsidR="05B35AFF" w:rsidRPr="00282B46">
          <w:rPr>
            <w:rStyle w:val="Hyperlink"/>
            <w:rFonts w:asciiTheme="minorHAnsi" w:hAnsiTheme="minorHAnsi"/>
            <w:color w:val="auto"/>
            <w:u w:val="none"/>
            <w:lang w:val="en-GB"/>
          </w:rPr>
          <w:t>Artificial Intelligence and Information Communication Technology Accessibility</w:t>
        </w:r>
      </w:hyperlink>
      <w:r w:rsidR="05B35AFF" w:rsidRPr="00282B46">
        <w:rPr>
          <w:rFonts w:asciiTheme="minorHAnsi" w:hAnsiTheme="minorHAnsi"/>
          <w:lang w:val="en-GB"/>
        </w:rPr>
        <w:t xml:space="preserve"> (</w:t>
      </w:r>
      <w:r w:rsidR="004B70AF" w:rsidRPr="00282B46">
        <w:rPr>
          <w:rFonts w:asciiTheme="minorHAnsi" w:hAnsiTheme="minorHAnsi"/>
          <w:lang w:val="en-GB"/>
        </w:rPr>
        <w:t>2019</w:t>
      </w:r>
      <w:r w:rsidR="05B35AFF" w:rsidRPr="00282B46">
        <w:rPr>
          <w:rFonts w:asciiTheme="minorHAnsi" w:hAnsiTheme="minorHAnsi"/>
          <w:lang w:val="en-GB"/>
        </w:rPr>
        <w:t>)</w:t>
      </w:r>
      <w:r w:rsidR="00DD4075" w:rsidRPr="00282B46">
        <w:rPr>
          <w:rFonts w:asciiTheme="minorHAnsi" w:hAnsiTheme="minorHAnsi"/>
          <w:lang w:val="en-GB"/>
        </w:rPr>
        <w:t>;</w:t>
      </w:r>
    </w:p>
    <w:p w14:paraId="5AA2BEE8" w14:textId="6A2F8929" w:rsidR="007E0151" w:rsidRPr="00282B46" w:rsidRDefault="00A24738" w:rsidP="00206392">
      <w:pPr>
        <w:pStyle w:val="ListParagraph"/>
        <w:numPr>
          <w:ilvl w:val="0"/>
          <w:numId w:val="32"/>
        </w:numPr>
        <w:spacing w:before="120" w:after="120"/>
        <w:ind w:left="567" w:hanging="567"/>
        <w:contextualSpacing w:val="0"/>
        <w:rPr>
          <w:rFonts w:asciiTheme="minorHAnsi" w:hAnsiTheme="minorHAnsi"/>
          <w:lang w:val="en-GB"/>
        </w:rPr>
      </w:pPr>
      <w:hyperlink r:id="rId83">
        <w:r w:rsidR="05B35AFF" w:rsidRPr="00282B46">
          <w:rPr>
            <w:rStyle w:val="Hyperlink"/>
            <w:rFonts w:asciiTheme="minorHAnsi" w:hAnsiTheme="minorHAnsi"/>
            <w:color w:val="auto"/>
            <w:u w:val="none"/>
            <w:lang w:val="en-GB"/>
          </w:rPr>
          <w:t>Standards in the Procurement of Accessible Products and Services</w:t>
        </w:r>
      </w:hyperlink>
      <w:r w:rsidR="6831BA35" w:rsidRPr="00282B46">
        <w:rPr>
          <w:rStyle w:val="Hyperlink"/>
          <w:rFonts w:asciiTheme="minorHAnsi" w:hAnsiTheme="minorHAnsi"/>
          <w:color w:val="auto"/>
          <w:u w:val="none"/>
          <w:lang w:val="en-GB"/>
        </w:rPr>
        <w:t xml:space="preserve"> </w:t>
      </w:r>
      <w:r w:rsidR="6E1EEF5D" w:rsidRPr="00282B46">
        <w:rPr>
          <w:rFonts w:asciiTheme="minorHAnsi" w:hAnsiTheme="minorHAnsi"/>
          <w:lang w:val="en-GB"/>
        </w:rPr>
        <w:t>(</w:t>
      </w:r>
      <w:r w:rsidR="3FE57484" w:rsidRPr="00282B46">
        <w:rPr>
          <w:rFonts w:asciiTheme="minorHAnsi" w:hAnsiTheme="minorHAnsi"/>
          <w:lang w:val="en-GB"/>
        </w:rPr>
        <w:t>English</w:t>
      </w:r>
      <w:r w:rsidR="6E1EEF5D" w:rsidRPr="00282B46">
        <w:rPr>
          <w:rFonts w:asciiTheme="minorHAnsi" w:hAnsiTheme="minorHAnsi"/>
          <w:lang w:val="en-GB"/>
        </w:rPr>
        <w:t>)</w:t>
      </w:r>
      <w:r w:rsidR="020F3B55" w:rsidRPr="00282B46">
        <w:rPr>
          <w:rFonts w:asciiTheme="minorHAnsi" w:hAnsiTheme="minorHAnsi"/>
          <w:lang w:val="en-GB"/>
        </w:rPr>
        <w:t xml:space="preserve"> </w:t>
      </w:r>
      <w:r w:rsidR="35A7B3AF" w:rsidRPr="00282B46">
        <w:rPr>
          <w:rFonts w:asciiTheme="minorHAnsi" w:hAnsiTheme="minorHAnsi"/>
          <w:lang w:val="en-GB"/>
        </w:rPr>
        <w:t>(2019)</w:t>
      </w:r>
      <w:r w:rsidR="00DD4075" w:rsidRPr="00282B46">
        <w:rPr>
          <w:rFonts w:asciiTheme="minorHAnsi" w:hAnsiTheme="minorHAnsi"/>
          <w:lang w:val="en-GB"/>
        </w:rPr>
        <w:t>;</w:t>
      </w:r>
    </w:p>
    <w:p w14:paraId="4669482B" w14:textId="12A405F3" w:rsidR="007E0151" w:rsidRPr="00282B46" w:rsidRDefault="00A24738" w:rsidP="00206392">
      <w:pPr>
        <w:pStyle w:val="ListParagraph"/>
        <w:numPr>
          <w:ilvl w:val="0"/>
          <w:numId w:val="32"/>
        </w:numPr>
        <w:spacing w:before="120" w:after="120"/>
        <w:ind w:left="567" w:hanging="567"/>
        <w:contextualSpacing w:val="0"/>
        <w:rPr>
          <w:rFonts w:asciiTheme="minorHAnsi" w:hAnsiTheme="minorHAnsi"/>
          <w:lang w:val="en-GB"/>
        </w:rPr>
      </w:pPr>
      <w:hyperlink r:id="rId84">
        <w:r w:rsidR="05B35AFF" w:rsidRPr="00282B46">
          <w:rPr>
            <w:rStyle w:val="Hyperlink"/>
            <w:rFonts w:asciiTheme="minorHAnsi" w:hAnsiTheme="minorHAnsi"/>
            <w:color w:val="auto"/>
            <w:u w:val="none"/>
            <w:lang w:val="en-GB"/>
          </w:rPr>
          <w:t xml:space="preserve">Future of Accessible </w:t>
        </w:r>
        <w:proofErr w:type="spellStart"/>
        <w:r w:rsidR="05B35AFF" w:rsidRPr="00282B46">
          <w:rPr>
            <w:rStyle w:val="Hyperlink"/>
            <w:rFonts w:asciiTheme="minorHAnsi" w:hAnsiTheme="minorHAnsi"/>
            <w:color w:val="auto"/>
            <w:u w:val="none"/>
            <w:lang w:val="en-GB"/>
          </w:rPr>
          <w:t>Audiovisual</w:t>
        </w:r>
        <w:proofErr w:type="spellEnd"/>
        <w:r w:rsidR="05B35AFF" w:rsidRPr="00282B46">
          <w:rPr>
            <w:rStyle w:val="Hyperlink"/>
            <w:rFonts w:asciiTheme="minorHAnsi" w:hAnsiTheme="minorHAnsi"/>
            <w:color w:val="auto"/>
            <w:u w:val="none"/>
            <w:lang w:val="en-GB"/>
          </w:rPr>
          <w:t xml:space="preserve"> Media Services, TV and Video Programming</w:t>
        </w:r>
      </w:hyperlink>
      <w:r w:rsidR="6E1EEF5D" w:rsidRPr="00282B46">
        <w:rPr>
          <w:rFonts w:asciiTheme="minorHAnsi" w:hAnsiTheme="minorHAnsi"/>
          <w:lang w:val="en-GB"/>
        </w:rPr>
        <w:t xml:space="preserve"> (</w:t>
      </w:r>
      <w:r w:rsidR="0CD3D971" w:rsidRPr="00282B46">
        <w:rPr>
          <w:rFonts w:asciiTheme="minorHAnsi" w:hAnsiTheme="minorHAnsi"/>
          <w:lang w:val="en-GB"/>
        </w:rPr>
        <w:t>201</w:t>
      </w:r>
      <w:r w:rsidR="00DD4075" w:rsidRPr="00282B46">
        <w:rPr>
          <w:rFonts w:asciiTheme="minorHAnsi" w:hAnsiTheme="minorHAnsi"/>
          <w:lang w:val="en-GB"/>
        </w:rPr>
        <w:t>9</w:t>
      </w:r>
      <w:r w:rsidR="0CD3D971" w:rsidRPr="00282B46">
        <w:rPr>
          <w:rFonts w:asciiTheme="minorHAnsi" w:hAnsiTheme="minorHAnsi"/>
          <w:lang w:val="en-GB"/>
        </w:rPr>
        <w:t>)</w:t>
      </w:r>
      <w:r w:rsidR="00DD4075" w:rsidRPr="00282B46">
        <w:rPr>
          <w:rFonts w:asciiTheme="minorHAnsi" w:hAnsiTheme="minorHAnsi"/>
          <w:lang w:val="en-GB"/>
        </w:rPr>
        <w:t>;</w:t>
      </w:r>
    </w:p>
    <w:p w14:paraId="25129A0C" w14:textId="3B2A1AE6" w:rsidR="007E0151" w:rsidRPr="00282B46" w:rsidRDefault="429FA815" w:rsidP="00206392">
      <w:pPr>
        <w:pStyle w:val="ListParagraph"/>
        <w:numPr>
          <w:ilvl w:val="0"/>
          <w:numId w:val="32"/>
        </w:numPr>
        <w:spacing w:before="120" w:after="120"/>
        <w:ind w:left="567" w:hanging="567"/>
        <w:contextualSpacing w:val="0"/>
        <w:rPr>
          <w:rFonts w:asciiTheme="minorHAnsi" w:hAnsiTheme="minorHAnsi"/>
          <w:lang w:val="en-GB"/>
        </w:rPr>
      </w:pPr>
      <w:r w:rsidRPr="00282B46">
        <w:rPr>
          <w:rStyle w:val="Hyperlink"/>
          <w:rFonts w:asciiTheme="minorHAnsi" w:hAnsiTheme="minorHAnsi"/>
          <w:color w:val="auto"/>
          <w:u w:val="none"/>
          <w:lang w:val="en-GB" w:eastAsia="en-US"/>
        </w:rPr>
        <w:t xml:space="preserve">In-country </w:t>
      </w:r>
      <w:r w:rsidR="336AD5AC" w:rsidRPr="00282B46">
        <w:rPr>
          <w:rStyle w:val="Hyperlink"/>
          <w:rFonts w:asciiTheme="minorHAnsi" w:hAnsiTheme="minorHAnsi"/>
          <w:color w:val="auto"/>
          <w:u w:val="none"/>
          <w:lang w:val="en-GB" w:eastAsia="en-US"/>
        </w:rPr>
        <w:t xml:space="preserve">Web Accessibility </w:t>
      </w:r>
      <w:r w:rsidRPr="00282B46">
        <w:rPr>
          <w:rStyle w:val="Hyperlink"/>
          <w:rFonts w:asciiTheme="minorHAnsi" w:hAnsiTheme="minorHAnsi"/>
          <w:color w:val="auto"/>
          <w:u w:val="none"/>
          <w:lang w:val="en-GB" w:eastAsia="en-US"/>
        </w:rPr>
        <w:t>Educational Programme “</w:t>
      </w:r>
      <w:r w:rsidR="003A3F7D" w:rsidRPr="00282B46">
        <w:rPr>
          <w:rStyle w:val="Hyperlink"/>
          <w:rFonts w:asciiTheme="minorHAnsi" w:hAnsiTheme="minorHAnsi"/>
          <w:color w:val="auto"/>
          <w:u w:val="none"/>
          <w:lang w:val="en-GB" w:eastAsia="en-US"/>
        </w:rPr>
        <w:t>Internet for @all</w:t>
      </w:r>
      <w:r w:rsidR="4EF35777" w:rsidRPr="00282B46">
        <w:rPr>
          <w:rStyle w:val="Hyperlink"/>
          <w:rFonts w:asciiTheme="minorHAnsi" w:hAnsiTheme="minorHAnsi"/>
          <w:color w:val="auto"/>
          <w:u w:val="none"/>
          <w:lang w:val="en-GB" w:eastAsia="en-US"/>
        </w:rPr>
        <w:t>”</w:t>
      </w:r>
      <w:r w:rsidR="00003696" w:rsidRPr="00282B46">
        <w:rPr>
          <w:rStyle w:val="Hyperlink"/>
          <w:rFonts w:asciiTheme="minorHAnsi" w:hAnsiTheme="minorHAnsi"/>
          <w:color w:val="auto"/>
          <w:u w:val="none"/>
          <w:lang w:val="en-GB" w:eastAsia="en-US"/>
        </w:rPr>
        <w:t>, with w</w:t>
      </w:r>
      <w:r w:rsidR="003A3F7D" w:rsidRPr="00282B46">
        <w:rPr>
          <w:rStyle w:val="Hyperlink"/>
          <w:rFonts w:asciiTheme="minorHAnsi" w:hAnsiTheme="minorHAnsi"/>
          <w:color w:val="auto"/>
          <w:u w:val="none"/>
          <w:lang w:val="en-GB" w:eastAsia="en-US"/>
        </w:rPr>
        <w:t xml:space="preserve">eb </w:t>
      </w:r>
      <w:r w:rsidR="45B105A7" w:rsidRPr="00282B46">
        <w:rPr>
          <w:rStyle w:val="Hyperlink"/>
          <w:rFonts w:asciiTheme="minorHAnsi" w:hAnsiTheme="minorHAnsi"/>
          <w:color w:val="auto"/>
          <w:u w:val="none"/>
          <w:lang w:val="en-GB" w:eastAsia="en-US"/>
        </w:rPr>
        <w:t>curriculum available in</w:t>
      </w:r>
      <w:r w:rsidR="00003696" w:rsidRPr="00282B46">
        <w:rPr>
          <w:rFonts w:asciiTheme="minorHAnsi" w:hAnsiTheme="minorHAnsi"/>
          <w:lang w:val="en-GB" w:eastAsia="en-US"/>
        </w:rPr>
        <w:t xml:space="preserve"> </w:t>
      </w:r>
      <w:r w:rsidR="003A3F7D" w:rsidRPr="00282B46">
        <w:rPr>
          <w:rFonts w:asciiTheme="minorHAnsi" w:hAnsiTheme="minorHAnsi"/>
          <w:lang w:val="en-GB" w:eastAsia="en-US"/>
        </w:rPr>
        <w:t>A</w:t>
      </w:r>
      <w:r w:rsidR="00FA33E0" w:rsidRPr="00282B46">
        <w:rPr>
          <w:rFonts w:asciiTheme="minorHAnsi" w:hAnsiTheme="minorHAnsi"/>
          <w:lang w:val="en-GB" w:eastAsia="en-US"/>
        </w:rPr>
        <w:t>rabic</w:t>
      </w:r>
      <w:r w:rsidR="003A3F7D" w:rsidRPr="00282B46">
        <w:rPr>
          <w:rFonts w:asciiTheme="minorHAnsi" w:hAnsiTheme="minorHAnsi"/>
          <w:lang w:val="en-GB" w:eastAsia="en-US"/>
        </w:rPr>
        <w:t>,</w:t>
      </w:r>
      <w:r w:rsidR="002866AA" w:rsidRPr="00282B46">
        <w:rPr>
          <w:rFonts w:asciiTheme="minorHAnsi" w:hAnsiTheme="minorHAnsi"/>
          <w:lang w:val="en-GB" w:eastAsia="en-US"/>
        </w:rPr>
        <w:t xml:space="preserve"> </w:t>
      </w:r>
      <w:r w:rsidR="00FA33E0" w:rsidRPr="00282B46">
        <w:rPr>
          <w:rFonts w:asciiTheme="minorHAnsi" w:hAnsiTheme="minorHAnsi"/>
          <w:lang w:val="en-GB"/>
        </w:rPr>
        <w:t>English</w:t>
      </w:r>
      <w:r w:rsidR="003A3F7D" w:rsidRPr="00282B46">
        <w:rPr>
          <w:rFonts w:asciiTheme="minorHAnsi" w:hAnsiTheme="minorHAnsi"/>
          <w:lang w:val="en-GB" w:eastAsia="en-US"/>
        </w:rPr>
        <w:t>,</w:t>
      </w:r>
      <w:r w:rsidR="002866AA" w:rsidRPr="00282B46">
        <w:rPr>
          <w:rFonts w:asciiTheme="minorHAnsi" w:hAnsiTheme="minorHAnsi"/>
          <w:lang w:val="en-GB" w:eastAsia="en-US"/>
        </w:rPr>
        <w:t xml:space="preserve"> </w:t>
      </w:r>
      <w:r w:rsidR="003A3F7D" w:rsidRPr="00282B46">
        <w:rPr>
          <w:rFonts w:asciiTheme="minorHAnsi" w:hAnsiTheme="minorHAnsi"/>
          <w:lang w:val="en-GB" w:eastAsia="en-US"/>
        </w:rPr>
        <w:t>F</w:t>
      </w:r>
      <w:r w:rsidR="00FA33E0" w:rsidRPr="00282B46">
        <w:rPr>
          <w:rFonts w:asciiTheme="minorHAnsi" w:hAnsiTheme="minorHAnsi"/>
          <w:lang w:val="en-GB" w:eastAsia="en-US"/>
        </w:rPr>
        <w:t>rench</w:t>
      </w:r>
      <w:r w:rsidR="003A3F7D" w:rsidRPr="00282B46">
        <w:rPr>
          <w:rFonts w:asciiTheme="minorHAnsi" w:hAnsiTheme="minorHAnsi"/>
          <w:lang w:val="en-GB" w:eastAsia="en-US"/>
        </w:rPr>
        <w:t>,</w:t>
      </w:r>
      <w:r w:rsidR="002866AA" w:rsidRPr="00282B46">
        <w:rPr>
          <w:rFonts w:asciiTheme="minorHAnsi" w:hAnsiTheme="minorHAnsi"/>
          <w:lang w:val="en-GB" w:eastAsia="en-US"/>
        </w:rPr>
        <w:t xml:space="preserve"> </w:t>
      </w:r>
      <w:r w:rsidR="003A3F7D" w:rsidRPr="00282B46">
        <w:rPr>
          <w:rFonts w:asciiTheme="minorHAnsi" w:hAnsiTheme="minorHAnsi"/>
          <w:lang w:val="en-GB" w:eastAsia="en-US"/>
        </w:rPr>
        <w:t>S</w:t>
      </w:r>
      <w:r w:rsidR="00FA33E0" w:rsidRPr="00282B46">
        <w:rPr>
          <w:rFonts w:asciiTheme="minorHAnsi" w:hAnsiTheme="minorHAnsi"/>
          <w:lang w:val="en-GB" w:eastAsia="en-US"/>
        </w:rPr>
        <w:t>panish</w:t>
      </w:r>
      <w:r w:rsidR="00003696" w:rsidRPr="00282B46">
        <w:rPr>
          <w:rFonts w:asciiTheme="minorHAnsi" w:hAnsiTheme="minorHAnsi"/>
          <w:lang w:val="en-GB" w:eastAsia="en-US"/>
        </w:rPr>
        <w:t xml:space="preserve">, </w:t>
      </w:r>
      <w:r w:rsidR="4EC92F7C" w:rsidRPr="00282B46">
        <w:rPr>
          <w:rFonts w:asciiTheme="minorHAnsi" w:hAnsiTheme="minorHAnsi"/>
          <w:lang w:val="en-GB" w:eastAsia="en-US"/>
        </w:rPr>
        <w:t>(2018</w:t>
      </w:r>
      <w:r w:rsidR="7933165D" w:rsidRPr="00282B46">
        <w:rPr>
          <w:rFonts w:asciiTheme="minorHAnsi" w:hAnsiTheme="minorHAnsi"/>
          <w:lang w:val="en-GB" w:eastAsia="en-US"/>
        </w:rPr>
        <w:t>)</w:t>
      </w:r>
      <w:r w:rsidR="00DD4075" w:rsidRPr="00282B46">
        <w:rPr>
          <w:rFonts w:asciiTheme="minorHAnsi" w:hAnsiTheme="minorHAnsi"/>
          <w:lang w:val="en-GB" w:eastAsia="en-US"/>
        </w:rPr>
        <w:t>;</w:t>
      </w:r>
    </w:p>
    <w:p w14:paraId="74E45386" w14:textId="3350E6A6" w:rsidR="004229F8" w:rsidRPr="00282B46" w:rsidRDefault="5D6BCFD7" w:rsidP="2B575A98">
      <w:pPr>
        <w:pStyle w:val="ListParagraph"/>
        <w:numPr>
          <w:ilvl w:val="0"/>
          <w:numId w:val="32"/>
        </w:numPr>
        <w:spacing w:before="120" w:after="120"/>
        <w:ind w:left="567" w:hanging="567"/>
        <w:contextualSpacing w:val="0"/>
        <w:rPr>
          <w:rFonts w:asciiTheme="minorHAnsi" w:eastAsiaTheme="minorBidi" w:hAnsiTheme="minorHAnsi"/>
          <w:lang w:val="en-GB" w:eastAsia="en-US"/>
        </w:rPr>
      </w:pPr>
      <w:r w:rsidRPr="00282B46">
        <w:rPr>
          <w:rFonts w:asciiTheme="minorHAnsi" w:eastAsiaTheme="minorEastAsia" w:hAnsiTheme="minorHAnsi"/>
          <w:lang w:val="en-GB" w:eastAsia="en-US"/>
        </w:rPr>
        <w:t xml:space="preserve">Video Tutorial on </w:t>
      </w:r>
      <w:r w:rsidR="00837FF8" w:rsidRPr="00282B46">
        <w:rPr>
          <w:rStyle w:val="Hyperlink"/>
          <w:rFonts w:asciiTheme="minorHAnsi" w:hAnsiTheme="minorHAnsi"/>
          <w:color w:val="auto"/>
          <w:u w:val="none"/>
          <w:lang w:val="en-GB" w:eastAsia="en-US"/>
        </w:rPr>
        <w:t>Web Accessibility Educational Programme</w:t>
      </w:r>
      <w:r w:rsidR="00837FF8" w:rsidRPr="00282B46">
        <w:rPr>
          <w:rFonts w:asciiTheme="minorHAnsi" w:eastAsiaTheme="minorEastAsia" w:hAnsiTheme="minorHAnsi"/>
          <w:lang w:val="en-GB" w:eastAsia="en-US"/>
        </w:rPr>
        <w:t xml:space="preserve"> </w:t>
      </w:r>
      <w:r w:rsidRPr="00282B46">
        <w:rPr>
          <w:rFonts w:asciiTheme="minorHAnsi" w:eastAsiaTheme="minorEastAsia" w:hAnsiTheme="minorHAnsi"/>
          <w:lang w:val="en-GB" w:eastAsia="en-US"/>
        </w:rPr>
        <w:t>“Internet for @</w:t>
      </w:r>
      <w:proofErr w:type="spellStart"/>
      <w:r w:rsidRPr="00282B46">
        <w:rPr>
          <w:rFonts w:asciiTheme="minorHAnsi" w:eastAsiaTheme="minorEastAsia" w:hAnsiTheme="minorHAnsi"/>
          <w:lang w:val="en-GB" w:eastAsia="en-US"/>
        </w:rPr>
        <w:t>ll</w:t>
      </w:r>
      <w:proofErr w:type="spellEnd"/>
      <w:r w:rsidRPr="00282B46">
        <w:rPr>
          <w:rFonts w:asciiTheme="minorHAnsi" w:eastAsiaTheme="minorEastAsia" w:hAnsiTheme="minorHAnsi"/>
          <w:lang w:val="en-GB" w:eastAsia="en-US"/>
        </w:rPr>
        <w:t>”</w:t>
      </w:r>
      <w:r w:rsidR="5D3E1264" w:rsidRPr="00282B46">
        <w:rPr>
          <w:rFonts w:asciiTheme="minorHAnsi" w:eastAsiaTheme="minorEastAsia" w:hAnsiTheme="minorHAnsi"/>
          <w:lang w:val="en-GB" w:eastAsia="en-US"/>
        </w:rPr>
        <w:t xml:space="preserve"> </w:t>
      </w:r>
      <w:r w:rsidR="4C816E93" w:rsidRPr="00282B46">
        <w:rPr>
          <w:rFonts w:asciiTheme="minorHAnsi" w:eastAsiaTheme="minorEastAsia" w:hAnsiTheme="minorHAnsi"/>
          <w:lang w:val="en-GB" w:eastAsia="en-US"/>
        </w:rPr>
        <w:t>(2018)</w:t>
      </w:r>
      <w:r w:rsidR="00DD4075" w:rsidRPr="00282B46">
        <w:rPr>
          <w:rFonts w:asciiTheme="minorHAnsi" w:eastAsiaTheme="minorEastAsia" w:hAnsiTheme="minorHAnsi"/>
          <w:lang w:val="en-GB" w:eastAsia="en-US"/>
        </w:rPr>
        <w:t>;</w:t>
      </w:r>
    </w:p>
    <w:p w14:paraId="41459C1C" w14:textId="6AA56F22" w:rsidR="08C98FEF" w:rsidRPr="00282B46" w:rsidRDefault="78A16477" w:rsidP="00282B46">
      <w:pPr>
        <w:pStyle w:val="ListParagraph"/>
        <w:numPr>
          <w:ilvl w:val="0"/>
          <w:numId w:val="32"/>
        </w:numPr>
        <w:spacing w:before="120" w:after="120"/>
        <w:ind w:left="567" w:hanging="567"/>
        <w:contextualSpacing w:val="0"/>
        <w:rPr>
          <w:rFonts w:asciiTheme="minorHAnsi" w:hAnsiTheme="minorHAnsi"/>
          <w:lang w:val="en-GB"/>
        </w:rPr>
      </w:pPr>
      <w:r w:rsidRPr="00282B46">
        <w:rPr>
          <w:rFonts w:asciiTheme="minorHAnsi" w:hAnsiTheme="minorHAnsi"/>
          <w:lang w:val="en-GB"/>
        </w:rPr>
        <w:t>Video-tutorials on:</w:t>
      </w:r>
      <w:r w:rsidR="6EF99030" w:rsidRPr="00282B46">
        <w:rPr>
          <w:rFonts w:asciiTheme="minorHAnsi" w:hAnsiTheme="minorHAnsi"/>
          <w:lang w:val="en-GB"/>
        </w:rPr>
        <w:t xml:space="preserve"> </w:t>
      </w:r>
      <w:hyperlink r:id="rId85">
        <w:r w:rsidR="05B35AFF" w:rsidRPr="00282B46">
          <w:rPr>
            <w:rFonts w:asciiTheme="minorHAnsi" w:hAnsiTheme="minorHAnsi"/>
            <w:lang w:val="en-GB"/>
          </w:rPr>
          <w:t>Creation and Remediation of accessible digital content</w:t>
        </w:r>
        <w:r w:rsidR="0BC97825" w:rsidRPr="00282B46">
          <w:rPr>
            <w:rFonts w:asciiTheme="minorHAnsi" w:hAnsiTheme="minorHAnsi"/>
            <w:lang w:val="en-GB"/>
          </w:rPr>
          <w:t xml:space="preserve"> (five </w:t>
        </w:r>
      </w:hyperlink>
      <w:r w:rsidR="0BC97825" w:rsidRPr="00282B46">
        <w:rPr>
          <w:rFonts w:asciiTheme="minorHAnsi" w:hAnsiTheme="minorHAnsi"/>
          <w:lang w:val="en-GB"/>
        </w:rPr>
        <w:t>video</w:t>
      </w:r>
      <w:r w:rsidR="00E448B5" w:rsidRPr="00282B46">
        <w:rPr>
          <w:rFonts w:asciiTheme="minorHAnsi" w:hAnsiTheme="minorHAnsi"/>
          <w:lang w:val="en-GB"/>
        </w:rPr>
        <w:t xml:space="preserve"> </w:t>
      </w:r>
      <w:r w:rsidR="0BC97825" w:rsidRPr="00282B46">
        <w:rPr>
          <w:rFonts w:asciiTheme="minorHAnsi" w:hAnsiTheme="minorHAnsi"/>
          <w:lang w:val="en-GB"/>
        </w:rPr>
        <w:t xml:space="preserve">tutorials) </w:t>
      </w:r>
      <w:r w:rsidR="317CD6BE" w:rsidRPr="00282B46">
        <w:rPr>
          <w:rFonts w:asciiTheme="minorHAnsi" w:hAnsiTheme="minorHAnsi"/>
          <w:lang w:val="en-GB"/>
        </w:rPr>
        <w:t>(</w:t>
      </w:r>
      <w:r w:rsidR="00E448B5" w:rsidRPr="00282B46">
        <w:rPr>
          <w:rFonts w:asciiTheme="minorHAnsi" w:hAnsiTheme="minorHAnsi"/>
          <w:lang w:val="en-GB"/>
        </w:rPr>
        <w:t xml:space="preserve">2018, in </w:t>
      </w:r>
      <w:r w:rsidR="317CD6BE" w:rsidRPr="00282B46">
        <w:rPr>
          <w:rFonts w:asciiTheme="minorHAnsi" w:hAnsiTheme="minorHAnsi"/>
          <w:lang w:val="en-GB"/>
        </w:rPr>
        <w:t>English</w:t>
      </w:r>
      <w:r w:rsidR="317CD6BE" w:rsidRPr="00282B46">
        <w:rPr>
          <w:rFonts w:asciiTheme="minorHAnsi" w:hAnsiTheme="minorHAnsi"/>
          <w:lang w:val="en-GB" w:eastAsia="en-US"/>
        </w:rPr>
        <w:t>, French, Spanish</w:t>
      </w:r>
      <w:r w:rsidR="317CD6BE" w:rsidRPr="00282B46">
        <w:rPr>
          <w:rFonts w:asciiTheme="minorHAnsi" w:hAnsiTheme="minorHAnsi"/>
          <w:lang w:val="en-GB"/>
        </w:rPr>
        <w:t>)</w:t>
      </w:r>
      <w:r w:rsidR="00E448B5" w:rsidRPr="00282B46">
        <w:rPr>
          <w:rFonts w:asciiTheme="minorHAnsi" w:hAnsiTheme="minorHAnsi"/>
          <w:lang w:val="en-GB"/>
        </w:rPr>
        <w:t>.</w:t>
      </w:r>
    </w:p>
    <w:p w14:paraId="7934D3B1" w14:textId="41AD4D77" w:rsidR="08C98FEF" w:rsidRPr="00282B46" w:rsidRDefault="00E448B5" w:rsidP="00206392">
      <w:pPr>
        <w:spacing w:before="120" w:after="120"/>
        <w:rPr>
          <w:rFonts w:asciiTheme="minorHAnsi" w:hAnsiTheme="minorHAnsi"/>
          <w:lang w:val="en-GB"/>
        </w:rPr>
      </w:pPr>
      <w:r w:rsidRPr="00282B46">
        <w:rPr>
          <w:rFonts w:asciiTheme="minorHAnsi" w:hAnsiTheme="minorHAnsi"/>
          <w:lang w:val="en-GB"/>
        </w:rPr>
        <w:t>Capacity was built for o</w:t>
      </w:r>
      <w:r w:rsidR="351957B2" w:rsidRPr="00282B46">
        <w:rPr>
          <w:rFonts w:asciiTheme="minorHAnsi" w:hAnsiTheme="minorHAnsi"/>
          <w:lang w:val="en-GB"/>
        </w:rPr>
        <w:t>ver</w:t>
      </w:r>
      <w:r w:rsidR="34C588B2" w:rsidRPr="00282B46">
        <w:rPr>
          <w:rFonts w:asciiTheme="minorHAnsi" w:hAnsiTheme="minorHAnsi"/>
          <w:lang w:val="en-GB"/>
        </w:rPr>
        <w:t xml:space="preserve"> 1</w:t>
      </w:r>
      <w:r w:rsidR="004229F8" w:rsidRPr="00282B46">
        <w:rPr>
          <w:rFonts w:asciiTheme="minorHAnsi" w:hAnsiTheme="minorHAnsi"/>
          <w:lang w:val="en-GB"/>
        </w:rPr>
        <w:t>’</w:t>
      </w:r>
      <w:r w:rsidR="34C588B2" w:rsidRPr="00282B46">
        <w:rPr>
          <w:rFonts w:asciiTheme="minorHAnsi" w:hAnsiTheme="minorHAnsi"/>
          <w:lang w:val="en-GB"/>
        </w:rPr>
        <w:t xml:space="preserve">300 </w:t>
      </w:r>
      <w:r w:rsidR="009E5AF9" w:rsidRPr="00282B46">
        <w:rPr>
          <w:rFonts w:asciiTheme="minorHAnsi" w:hAnsiTheme="minorHAnsi"/>
          <w:lang w:val="en-GB"/>
        </w:rPr>
        <w:t xml:space="preserve">people from </w:t>
      </w:r>
      <w:r w:rsidR="005B05A4" w:rsidRPr="00282B46">
        <w:rPr>
          <w:rFonts w:asciiTheme="minorHAnsi" w:hAnsiTheme="minorHAnsi"/>
          <w:lang w:val="en-GB"/>
        </w:rPr>
        <w:t xml:space="preserve">amongst </w:t>
      </w:r>
      <w:r w:rsidR="34C588B2" w:rsidRPr="00282B46">
        <w:rPr>
          <w:rFonts w:asciiTheme="minorHAnsi" w:hAnsiTheme="minorHAnsi"/>
          <w:lang w:val="en-GB"/>
        </w:rPr>
        <w:t>ITU members, stakeholders and decision-makers in topics related to digital accessibility through face-to-face, blended</w:t>
      </w:r>
      <w:r w:rsidR="541B7CE1" w:rsidRPr="00282B46">
        <w:rPr>
          <w:rFonts w:asciiTheme="minorHAnsi" w:hAnsiTheme="minorHAnsi"/>
          <w:lang w:val="en-GB"/>
        </w:rPr>
        <w:t>,</w:t>
      </w:r>
      <w:r w:rsidR="34C588B2" w:rsidRPr="00282B46">
        <w:rPr>
          <w:rFonts w:asciiTheme="minorHAnsi" w:hAnsiTheme="minorHAnsi"/>
          <w:lang w:val="en-GB"/>
        </w:rPr>
        <w:t xml:space="preserve"> and on-line </w:t>
      </w:r>
      <w:r w:rsidR="351957B2" w:rsidRPr="00282B46">
        <w:rPr>
          <w:rFonts w:asciiTheme="minorHAnsi" w:hAnsiTheme="minorHAnsi"/>
          <w:lang w:val="en-GB"/>
        </w:rPr>
        <w:t>training</w:t>
      </w:r>
      <w:r w:rsidR="52C45844" w:rsidRPr="00282B46">
        <w:rPr>
          <w:rFonts w:asciiTheme="minorHAnsi" w:hAnsiTheme="minorHAnsi"/>
          <w:lang w:val="en-GB"/>
        </w:rPr>
        <w:t>s</w:t>
      </w:r>
      <w:r w:rsidR="34C588B2" w:rsidRPr="00282B46">
        <w:rPr>
          <w:rFonts w:asciiTheme="minorHAnsi" w:hAnsiTheme="minorHAnsi"/>
          <w:lang w:val="en-GB"/>
        </w:rPr>
        <w:t>.</w:t>
      </w:r>
      <w:r w:rsidR="002120E9" w:rsidRPr="00282B46">
        <w:rPr>
          <w:rFonts w:asciiTheme="minorHAnsi" w:hAnsiTheme="minorHAnsi"/>
          <w:lang w:val="en-GB"/>
        </w:rPr>
        <w:t xml:space="preserve"> Some obtained ITU certification. </w:t>
      </w:r>
    </w:p>
    <w:p w14:paraId="2A8CBADE" w14:textId="05598157" w:rsidR="00DA3AEA" w:rsidRPr="00282B46" w:rsidRDefault="00DA3AEA" w:rsidP="00DD4075">
      <w:pPr>
        <w:keepNext/>
        <w:spacing w:before="120" w:after="120"/>
        <w:rPr>
          <w:rFonts w:asciiTheme="minorHAnsi" w:hAnsiTheme="minorHAnsi"/>
          <w:lang w:val="en-GB"/>
        </w:rPr>
      </w:pPr>
      <w:r w:rsidRPr="00282B46">
        <w:rPr>
          <w:rFonts w:asciiTheme="minorHAnsi" w:hAnsiTheme="minorHAnsi"/>
          <w:lang w:val="en-GB"/>
        </w:rPr>
        <w:lastRenderedPageBreak/>
        <w:t>Additionally, ITU-D expertise and knowledge on the topic contributed to the implementation of the UN Disability Inclusion Strategy (UNDIS) and the development of UN related resources</w:t>
      </w:r>
      <w:r w:rsidR="00840D90" w:rsidRPr="00282B46">
        <w:rPr>
          <w:rFonts w:asciiTheme="minorHAnsi" w:hAnsiTheme="minorHAnsi"/>
          <w:lang w:val="en-GB"/>
        </w:rPr>
        <w:t>,</w:t>
      </w:r>
      <w:r w:rsidRPr="00282B46">
        <w:rPr>
          <w:rFonts w:asciiTheme="minorHAnsi" w:hAnsiTheme="minorHAnsi"/>
          <w:lang w:val="en-GB"/>
        </w:rPr>
        <w:t xml:space="preserve"> including:</w:t>
      </w:r>
    </w:p>
    <w:p w14:paraId="2F358EDF" w14:textId="3B2E4CDC" w:rsidR="001F4596" w:rsidRPr="00282B46" w:rsidRDefault="00DA3AEA" w:rsidP="00282B46">
      <w:pPr>
        <w:pStyle w:val="ListParagraph"/>
        <w:numPr>
          <w:ilvl w:val="0"/>
          <w:numId w:val="192"/>
        </w:numPr>
        <w:spacing w:before="120" w:after="120"/>
        <w:contextualSpacing w:val="0"/>
        <w:rPr>
          <w:rFonts w:asciiTheme="minorHAnsi" w:hAnsiTheme="minorHAnsi"/>
          <w:lang w:val="en-GB"/>
        </w:rPr>
      </w:pPr>
      <w:r w:rsidRPr="00282B46">
        <w:rPr>
          <w:rFonts w:asciiTheme="minorHAnsi" w:hAnsiTheme="minorHAnsi"/>
          <w:lang w:val="en-GB"/>
        </w:rPr>
        <w:t xml:space="preserve">WIPO technology Trends and Assistive Technology </w:t>
      </w:r>
      <w:r w:rsidR="001F4596" w:rsidRPr="00282B46">
        <w:rPr>
          <w:rFonts w:asciiTheme="minorHAnsi" w:hAnsiTheme="minorHAnsi"/>
          <w:lang w:val="en-GB"/>
        </w:rPr>
        <w:t>(</w:t>
      </w:r>
      <w:r w:rsidRPr="00282B46">
        <w:rPr>
          <w:rFonts w:asciiTheme="minorHAnsi" w:hAnsiTheme="minorHAnsi"/>
          <w:lang w:val="en-GB"/>
        </w:rPr>
        <w:t>2020</w:t>
      </w:r>
      <w:r w:rsidR="001F4596" w:rsidRPr="00282B46">
        <w:rPr>
          <w:rFonts w:asciiTheme="minorHAnsi" w:hAnsiTheme="minorHAnsi"/>
          <w:lang w:val="en-GB"/>
        </w:rPr>
        <w:t>)</w:t>
      </w:r>
      <w:r w:rsidR="00DD4075" w:rsidRPr="00282B46">
        <w:rPr>
          <w:rFonts w:asciiTheme="minorHAnsi" w:hAnsiTheme="minorHAnsi"/>
          <w:lang w:val="en-GB"/>
        </w:rPr>
        <w:t>;</w:t>
      </w:r>
    </w:p>
    <w:p w14:paraId="1B0E74F6" w14:textId="221C7A13" w:rsidR="001F4596" w:rsidRPr="00282B46" w:rsidRDefault="00DA3AEA" w:rsidP="00282B46">
      <w:pPr>
        <w:pStyle w:val="ListParagraph"/>
        <w:numPr>
          <w:ilvl w:val="0"/>
          <w:numId w:val="192"/>
        </w:numPr>
        <w:spacing w:before="120" w:after="120"/>
        <w:contextualSpacing w:val="0"/>
        <w:rPr>
          <w:rFonts w:asciiTheme="minorHAnsi" w:hAnsiTheme="minorHAnsi"/>
          <w:lang w:val="en-GB"/>
        </w:rPr>
      </w:pPr>
      <w:r w:rsidRPr="00282B46">
        <w:rPr>
          <w:rFonts w:asciiTheme="minorHAnsi" w:hAnsiTheme="minorHAnsi"/>
          <w:lang w:val="en-GB"/>
        </w:rPr>
        <w:t>UN Disability Inclusion Practice for the Business Operations Strategy (DCO) (2021)</w:t>
      </w:r>
      <w:r w:rsidR="00DD4075" w:rsidRPr="00282B46">
        <w:rPr>
          <w:rFonts w:asciiTheme="minorHAnsi" w:hAnsiTheme="minorHAnsi"/>
          <w:lang w:val="en-GB"/>
        </w:rPr>
        <w:t>;</w:t>
      </w:r>
    </w:p>
    <w:p w14:paraId="5817D94E" w14:textId="5A488B62" w:rsidR="3935E8A9" w:rsidRPr="00282B46" w:rsidRDefault="3935E8A9" w:rsidP="00282B46">
      <w:pPr>
        <w:pStyle w:val="ListParagraph"/>
        <w:numPr>
          <w:ilvl w:val="0"/>
          <w:numId w:val="192"/>
        </w:numPr>
        <w:spacing w:before="120" w:after="120"/>
        <w:rPr>
          <w:rFonts w:asciiTheme="minorHAnsi" w:hAnsiTheme="minorHAnsi"/>
          <w:lang w:val="en-GB"/>
        </w:rPr>
      </w:pPr>
      <w:r w:rsidRPr="00282B46">
        <w:rPr>
          <w:rFonts w:asciiTheme="minorHAnsi" w:hAnsiTheme="minorHAnsi"/>
          <w:lang w:val="en-GB"/>
        </w:rPr>
        <w:t xml:space="preserve">ITU shared knowledge and expertise on the topic of ICT accessibility with the United Nations Country Teams representatives during </w:t>
      </w:r>
      <w:r w:rsidRPr="00282B46">
        <w:rPr>
          <w:rFonts w:asciiTheme="minorHAnsi" w:hAnsiTheme="minorHAnsi"/>
          <w:color w:val="2B579A"/>
          <w:lang w:val="en-GB"/>
        </w:rPr>
        <w:t>two webinars on ICT &amp; Digital Accessibility (2021);</w:t>
      </w:r>
    </w:p>
    <w:p w14:paraId="00F1265C" w14:textId="13D17716" w:rsidR="00E73090" w:rsidRPr="00282B46" w:rsidRDefault="00DA3AEA" w:rsidP="00282B46">
      <w:pPr>
        <w:pStyle w:val="ListParagraph"/>
        <w:numPr>
          <w:ilvl w:val="0"/>
          <w:numId w:val="192"/>
        </w:numPr>
        <w:spacing w:before="120" w:after="120"/>
        <w:contextualSpacing w:val="0"/>
        <w:rPr>
          <w:rFonts w:asciiTheme="minorHAnsi" w:hAnsiTheme="minorHAnsi"/>
          <w:lang w:val="en-GB"/>
        </w:rPr>
      </w:pPr>
      <w:r w:rsidRPr="00282B46">
        <w:rPr>
          <w:rFonts w:asciiTheme="minorHAnsi" w:hAnsiTheme="minorHAnsi"/>
          <w:lang w:val="en-GB"/>
        </w:rPr>
        <w:t xml:space="preserve">Terms of Reference for “ICT/Accessibility Guidelines for Telehealth and e-Health Applications” developed </w:t>
      </w:r>
      <w:r w:rsidR="00297E19" w:rsidRPr="00282B46">
        <w:rPr>
          <w:rFonts w:asciiTheme="minorHAnsi" w:hAnsiTheme="minorHAnsi"/>
          <w:lang w:val="en-GB"/>
        </w:rPr>
        <w:t>by the</w:t>
      </w:r>
      <w:r w:rsidRPr="00282B46">
        <w:rPr>
          <w:rFonts w:asciiTheme="minorHAnsi" w:hAnsiTheme="minorHAnsi"/>
          <w:lang w:val="en-GB"/>
        </w:rPr>
        <w:t xml:space="preserve"> UN joint COVID-19 response and recovery - emergency working group on health </w:t>
      </w:r>
      <w:r w:rsidR="00E73090" w:rsidRPr="00282B46">
        <w:rPr>
          <w:rFonts w:asciiTheme="minorHAnsi" w:hAnsiTheme="minorHAnsi"/>
          <w:lang w:val="en-GB"/>
        </w:rPr>
        <w:t xml:space="preserve">work stream </w:t>
      </w:r>
      <w:r w:rsidRPr="00282B46">
        <w:rPr>
          <w:rFonts w:asciiTheme="minorHAnsi" w:hAnsiTheme="minorHAnsi"/>
          <w:lang w:val="en-GB"/>
        </w:rPr>
        <w:t>(2020)</w:t>
      </w:r>
      <w:r w:rsidR="00DD4075" w:rsidRPr="00282B46">
        <w:rPr>
          <w:rFonts w:asciiTheme="minorHAnsi" w:hAnsiTheme="minorHAnsi"/>
          <w:lang w:val="en-GB"/>
        </w:rPr>
        <w:t>;</w:t>
      </w:r>
    </w:p>
    <w:p w14:paraId="5CE1AEA8" w14:textId="4CF09B75" w:rsidR="004A5E39" w:rsidRPr="00282B46" w:rsidRDefault="002A480D" w:rsidP="00282B46">
      <w:pPr>
        <w:pStyle w:val="ListParagraph"/>
        <w:numPr>
          <w:ilvl w:val="0"/>
          <w:numId w:val="192"/>
        </w:numPr>
        <w:spacing w:before="120" w:after="120"/>
        <w:contextualSpacing w:val="0"/>
        <w:rPr>
          <w:rFonts w:asciiTheme="minorHAnsi" w:hAnsiTheme="minorHAnsi"/>
          <w:lang w:val="en-GB"/>
        </w:rPr>
      </w:pPr>
      <w:r w:rsidRPr="00282B46">
        <w:rPr>
          <w:rFonts w:asciiTheme="minorHAnsi" w:hAnsiTheme="minorHAnsi"/>
          <w:lang w:val="en-GB"/>
        </w:rPr>
        <w:t>ITU UNDIS Report (2019)</w:t>
      </w:r>
      <w:r w:rsidR="00DD4075" w:rsidRPr="00282B46">
        <w:rPr>
          <w:rFonts w:asciiTheme="minorHAnsi" w:hAnsiTheme="minorHAnsi"/>
          <w:lang w:val="en-GB"/>
        </w:rPr>
        <w:t>;</w:t>
      </w:r>
    </w:p>
    <w:p w14:paraId="6790638E" w14:textId="27540999" w:rsidR="001D1B04" w:rsidRPr="00282B46" w:rsidRDefault="000055C7" w:rsidP="00282B46">
      <w:pPr>
        <w:pStyle w:val="ListParagraph"/>
        <w:numPr>
          <w:ilvl w:val="0"/>
          <w:numId w:val="192"/>
        </w:numPr>
        <w:spacing w:before="120" w:after="120"/>
        <w:contextualSpacing w:val="0"/>
        <w:rPr>
          <w:rFonts w:asciiTheme="minorHAnsi" w:hAnsiTheme="minorHAnsi"/>
          <w:lang w:val="en-GB"/>
        </w:rPr>
      </w:pPr>
      <w:r w:rsidRPr="00282B46">
        <w:rPr>
          <w:rFonts w:asciiTheme="minorHAnsi" w:hAnsiTheme="minorHAnsi"/>
          <w:lang w:val="en-GB"/>
        </w:rPr>
        <w:t>A joint ITU and ILO project on the development of Guidelines to ensure digital accessibility of online job application and recruitment systems</w:t>
      </w:r>
      <w:r w:rsidR="002A480D" w:rsidRPr="00282B46">
        <w:rPr>
          <w:rFonts w:asciiTheme="minorHAnsi" w:hAnsiTheme="minorHAnsi"/>
          <w:lang w:val="en-GB"/>
        </w:rPr>
        <w:t>. This project provides</w:t>
      </w:r>
      <w:r w:rsidRPr="00282B46">
        <w:rPr>
          <w:rFonts w:asciiTheme="minorHAnsi" w:hAnsiTheme="minorHAnsi"/>
          <w:lang w:val="en-GB"/>
        </w:rPr>
        <w:t xml:space="preserve"> guidance </w:t>
      </w:r>
      <w:r w:rsidR="002B57F9" w:rsidRPr="00282B46">
        <w:rPr>
          <w:rFonts w:asciiTheme="minorHAnsi" w:hAnsiTheme="minorHAnsi"/>
          <w:lang w:val="en-GB"/>
        </w:rPr>
        <w:t>and develops the</w:t>
      </w:r>
      <w:r w:rsidRPr="00282B46">
        <w:rPr>
          <w:rFonts w:asciiTheme="minorHAnsi" w:hAnsiTheme="minorHAnsi"/>
          <w:lang w:val="en-GB"/>
        </w:rPr>
        <w:t xml:space="preserve"> capacity of governments and UN agencies </w:t>
      </w:r>
      <w:r w:rsidR="002B57F9" w:rsidRPr="00282B46">
        <w:rPr>
          <w:rFonts w:asciiTheme="minorHAnsi" w:hAnsiTheme="minorHAnsi"/>
          <w:lang w:val="en-GB"/>
        </w:rPr>
        <w:t>to</w:t>
      </w:r>
      <w:r w:rsidRPr="00282B46">
        <w:rPr>
          <w:rFonts w:asciiTheme="minorHAnsi" w:hAnsiTheme="minorHAnsi"/>
          <w:lang w:val="en-GB"/>
        </w:rPr>
        <w:t xml:space="preserve"> guarantee inclusive access to </w:t>
      </w:r>
      <w:r w:rsidR="003E0283" w:rsidRPr="00282B46">
        <w:rPr>
          <w:rFonts w:asciiTheme="minorHAnsi" w:hAnsiTheme="minorHAnsi"/>
          <w:lang w:val="en-GB"/>
        </w:rPr>
        <w:t>work (</w:t>
      </w:r>
      <w:r w:rsidRPr="00282B46">
        <w:rPr>
          <w:rFonts w:asciiTheme="minorHAnsi" w:hAnsiTheme="minorHAnsi"/>
          <w:lang w:val="en-GB"/>
        </w:rPr>
        <w:t>2021)</w:t>
      </w:r>
      <w:r w:rsidR="002B57F9" w:rsidRPr="00282B46">
        <w:rPr>
          <w:rFonts w:asciiTheme="minorHAnsi" w:hAnsiTheme="minorHAnsi"/>
          <w:lang w:val="en-GB"/>
        </w:rPr>
        <w:t>.</w:t>
      </w:r>
    </w:p>
    <w:p w14:paraId="68F01632" w14:textId="77F70228" w:rsidR="003A3F7D" w:rsidRPr="00282B46" w:rsidRDefault="003A3F7D" w:rsidP="00206392">
      <w:pPr>
        <w:pStyle w:val="Heading3"/>
        <w:spacing w:before="120" w:after="120"/>
        <w:rPr>
          <w:rFonts w:asciiTheme="minorHAnsi" w:hAnsiTheme="minorHAnsi"/>
          <w:lang w:val="en-GB"/>
        </w:rPr>
      </w:pPr>
      <w:r w:rsidRPr="00282B46">
        <w:rPr>
          <w:rFonts w:asciiTheme="minorHAnsi" w:hAnsiTheme="minorHAnsi"/>
          <w:lang w:val="en-GB"/>
        </w:rPr>
        <w:t xml:space="preserve">Women and </w:t>
      </w:r>
      <w:r w:rsidR="00513A1C" w:rsidRPr="00282B46">
        <w:rPr>
          <w:rFonts w:asciiTheme="minorHAnsi" w:hAnsiTheme="minorHAnsi"/>
          <w:lang w:val="en-GB"/>
        </w:rPr>
        <w:t>g</w:t>
      </w:r>
      <w:r w:rsidRPr="00282B46">
        <w:rPr>
          <w:rFonts w:asciiTheme="minorHAnsi" w:hAnsiTheme="minorHAnsi"/>
          <w:lang w:val="en-GB"/>
        </w:rPr>
        <w:t>irls</w:t>
      </w:r>
    </w:p>
    <w:p w14:paraId="566597FD" w14:textId="4F650D19" w:rsidR="005A6497" w:rsidRPr="00282B46" w:rsidRDefault="005A6497" w:rsidP="00B05D02">
      <w:pPr>
        <w:pStyle w:val="Heading3"/>
        <w:keepNext w:val="0"/>
        <w:snapToGrid w:val="0"/>
        <w:spacing w:before="120"/>
        <w:ind w:left="0" w:firstLine="0"/>
        <w:rPr>
          <w:rFonts w:asciiTheme="minorHAnsi" w:hAnsiTheme="minorHAnsi"/>
          <w:b w:val="0"/>
        </w:rPr>
      </w:pPr>
      <w:r w:rsidRPr="00282B46">
        <w:rPr>
          <w:rFonts w:asciiTheme="minorHAnsi" w:hAnsiTheme="minorHAnsi"/>
          <w:b w:val="0"/>
          <w:lang w:val="en-GB"/>
        </w:rPr>
        <w:t xml:space="preserve">The </w:t>
      </w:r>
      <w:hyperlink r:id="rId86">
        <w:r w:rsidRPr="00282B46">
          <w:rPr>
            <w:rStyle w:val="Hyperlink"/>
            <w:rFonts w:asciiTheme="minorHAnsi" w:hAnsiTheme="minorHAnsi"/>
            <w:b w:val="0"/>
            <w:lang w:val="en-GB"/>
          </w:rPr>
          <w:t>10th Anniversary of Girls in ICTs</w:t>
        </w:r>
      </w:hyperlink>
      <w:r w:rsidRPr="00282B46">
        <w:rPr>
          <w:rFonts w:asciiTheme="minorHAnsi" w:hAnsiTheme="minorHAnsi"/>
          <w:b w:val="0"/>
          <w:lang w:val="en-GB"/>
        </w:rPr>
        <w:t xml:space="preserve"> </w:t>
      </w:r>
      <w:r w:rsidR="77762A6A" w:rsidRPr="00282B46">
        <w:rPr>
          <w:rFonts w:asciiTheme="minorHAnsi" w:hAnsiTheme="minorHAnsi"/>
          <w:b w:val="0"/>
          <w:lang w:val="en-GB"/>
        </w:rPr>
        <w:t>was</w:t>
      </w:r>
      <w:r w:rsidRPr="00282B46">
        <w:rPr>
          <w:rFonts w:asciiTheme="minorHAnsi" w:hAnsiTheme="minorHAnsi"/>
          <w:b w:val="0"/>
          <w:lang w:val="en-GB"/>
        </w:rPr>
        <w:t xml:space="preserve"> celebrated on 22 April 2021. With the theme</w:t>
      </w:r>
      <w:r w:rsidRPr="00282B46">
        <w:rPr>
          <w:rFonts w:asciiTheme="minorHAnsi" w:hAnsiTheme="minorHAnsi"/>
          <w:b w:val="0"/>
        </w:rPr>
        <w:t xml:space="preserve"> ‘Connecting girls, creating brighter futures’</w:t>
      </w:r>
      <w:r w:rsidRPr="00282B46">
        <w:rPr>
          <w:rFonts w:asciiTheme="minorHAnsi" w:hAnsiTheme="minorHAnsi"/>
          <w:b w:val="0"/>
          <w:lang w:val="en-GB"/>
        </w:rPr>
        <w:t xml:space="preserve">, 10 Moments of Girls in ICT </w:t>
      </w:r>
      <w:r w:rsidR="00CF0DC7" w:rsidRPr="00282B46">
        <w:rPr>
          <w:rFonts w:asciiTheme="minorHAnsi" w:hAnsiTheme="minorHAnsi"/>
          <w:b w:val="0"/>
          <w:lang w:val="en-GB"/>
        </w:rPr>
        <w:t>was</w:t>
      </w:r>
      <w:r w:rsidRPr="00282B46">
        <w:rPr>
          <w:rFonts w:asciiTheme="minorHAnsi" w:hAnsiTheme="minorHAnsi"/>
          <w:b w:val="0"/>
          <w:lang w:val="en-GB"/>
        </w:rPr>
        <w:t xml:space="preserve"> a series of virtual events hosted by ITU and its partners. The 10 Moments series </w:t>
      </w:r>
      <w:r w:rsidR="00CF0DC7" w:rsidRPr="00282B46">
        <w:rPr>
          <w:rFonts w:asciiTheme="minorHAnsi" w:hAnsiTheme="minorHAnsi"/>
          <w:b w:val="0"/>
          <w:lang w:val="en-GB"/>
        </w:rPr>
        <w:t>was</w:t>
      </w:r>
      <w:r w:rsidRPr="00282B46">
        <w:rPr>
          <w:rFonts w:asciiTheme="minorHAnsi" w:hAnsiTheme="minorHAnsi"/>
          <w:b w:val="0"/>
          <w:lang w:val="en-GB"/>
        </w:rPr>
        <w:t xml:space="preserve"> designed with three goals in mind: build momentum and awareness about the importance of encouraging girls in STEM</w:t>
      </w:r>
      <w:r w:rsidR="00A00354" w:rsidRPr="00282B46">
        <w:rPr>
          <w:rFonts w:asciiTheme="minorHAnsi" w:hAnsiTheme="minorHAnsi"/>
          <w:b w:val="0"/>
          <w:lang w:val="en-GB"/>
        </w:rPr>
        <w:t>;</w:t>
      </w:r>
      <w:r w:rsidRPr="00282B46">
        <w:rPr>
          <w:rFonts w:asciiTheme="minorHAnsi" w:hAnsiTheme="minorHAnsi"/>
          <w:b w:val="0"/>
          <w:lang w:val="en-GB"/>
        </w:rPr>
        <w:t xml:space="preserve"> engage key stakeholders and communities; </w:t>
      </w:r>
      <w:r w:rsidR="00A00354" w:rsidRPr="00282B46">
        <w:rPr>
          <w:rFonts w:asciiTheme="minorHAnsi" w:hAnsiTheme="minorHAnsi"/>
          <w:b w:val="0"/>
          <w:lang w:val="en-GB"/>
        </w:rPr>
        <w:t xml:space="preserve">and </w:t>
      </w:r>
      <w:r w:rsidRPr="00282B46">
        <w:rPr>
          <w:rFonts w:asciiTheme="minorHAnsi" w:hAnsiTheme="minorHAnsi"/>
          <w:b w:val="0"/>
          <w:lang w:val="en-GB"/>
        </w:rPr>
        <w:t>provide an inclusive platform to discuss the best ways to encourage girls to pursue STEM careers</w:t>
      </w:r>
      <w:r w:rsidRPr="00282B46">
        <w:rPr>
          <w:rFonts w:asciiTheme="minorHAnsi" w:hAnsiTheme="minorHAnsi"/>
          <w:b w:val="0"/>
        </w:rPr>
        <w:t xml:space="preserve">. </w:t>
      </w:r>
    </w:p>
    <w:p w14:paraId="309A6491" w14:textId="4B411962" w:rsidR="0E213281" w:rsidRPr="00282B46" w:rsidRDefault="6EF0DAC5" w:rsidP="00B05D02">
      <w:pPr>
        <w:spacing w:before="120"/>
        <w:jc w:val="both"/>
        <w:rPr>
          <w:rFonts w:asciiTheme="minorHAnsi" w:hAnsiTheme="minorHAnsi"/>
        </w:rPr>
      </w:pPr>
      <w:r w:rsidRPr="00282B46">
        <w:rPr>
          <w:rFonts w:asciiTheme="minorHAnsi" w:hAnsiTheme="minorHAnsi"/>
          <w:color w:val="000000" w:themeColor="text1"/>
          <w:lang w:val="cs"/>
        </w:rPr>
        <w:t xml:space="preserve">The ITU </w:t>
      </w:r>
      <w:hyperlink r:id="rId87" w:history="1">
        <w:r w:rsidRPr="00282B46">
          <w:rPr>
            <w:rStyle w:val="Hyperlink"/>
            <w:rFonts w:asciiTheme="minorHAnsi" w:hAnsiTheme="minorHAnsi"/>
            <w:lang w:val="cs"/>
          </w:rPr>
          <w:t>“European celebration of Girls in ICT 10-year anniversary"</w:t>
        </w:r>
      </w:hyperlink>
      <w:r w:rsidRPr="00282B46">
        <w:rPr>
          <w:rFonts w:asciiTheme="minorHAnsi" w:hAnsiTheme="minorHAnsi"/>
          <w:color w:val="000000" w:themeColor="text1"/>
          <w:lang w:val="cs"/>
        </w:rPr>
        <w:t xml:space="preserve"> was organized by the </w:t>
      </w:r>
      <w:r w:rsidR="00300E35" w:rsidRPr="00282B46">
        <w:rPr>
          <w:rFonts w:asciiTheme="minorHAnsi" w:hAnsiTheme="minorHAnsi"/>
          <w:color w:val="000000" w:themeColor="text1"/>
          <w:lang w:val="cs"/>
        </w:rPr>
        <w:t>ITU</w:t>
      </w:r>
      <w:r w:rsidRPr="00282B46">
        <w:rPr>
          <w:rFonts w:asciiTheme="minorHAnsi" w:hAnsiTheme="minorHAnsi"/>
          <w:color w:val="000000" w:themeColor="text1"/>
          <w:lang w:val="cs"/>
        </w:rPr>
        <w:t xml:space="preserve"> and EQUALS-EU, with the support of UN Women and CEPT and included high level message</w:t>
      </w:r>
      <w:r w:rsidR="00723478" w:rsidRPr="00282B46">
        <w:rPr>
          <w:rFonts w:asciiTheme="minorHAnsi" w:hAnsiTheme="minorHAnsi"/>
          <w:color w:val="000000" w:themeColor="text1"/>
          <w:lang w:val="cs"/>
        </w:rPr>
        <w:t>s</w:t>
      </w:r>
      <w:r w:rsidRPr="00282B46">
        <w:rPr>
          <w:rFonts w:asciiTheme="minorHAnsi" w:hAnsiTheme="minorHAnsi"/>
          <w:color w:val="000000" w:themeColor="text1"/>
          <w:lang w:val="cs"/>
        </w:rPr>
        <w:t xml:space="preserve"> from the European Commission (EC) and Regional Cooperation Council (RCC) and Generation Connect Europe Youth Group. It was held within the framework of the ITU Girls in ICT day initiative, which aims to empower girls and young w omen through ICTs, as well as the ITU regional initiative for Europe on accessibility, affordability and skills development for all to ensure digital inclusion and sustainable development. This virtual celebration was held on 22 April 2021</w:t>
      </w:r>
      <w:r w:rsidR="00723478" w:rsidRPr="00282B46">
        <w:rPr>
          <w:rFonts w:asciiTheme="minorHAnsi" w:hAnsiTheme="minorHAnsi"/>
          <w:color w:val="000000" w:themeColor="text1"/>
          <w:lang w:val="cs"/>
        </w:rPr>
        <w:t>.</w:t>
      </w:r>
      <w:r w:rsidRPr="00282B46">
        <w:rPr>
          <w:rFonts w:asciiTheme="minorHAnsi" w:hAnsiTheme="minorHAnsi"/>
          <w:color w:val="000000" w:themeColor="text1"/>
          <w:lang w:val="cs"/>
        </w:rPr>
        <w:t xml:space="preserve"> The virtual </w:t>
      </w:r>
      <w:r w:rsidR="009278DD" w:rsidRPr="00282B46">
        <w:rPr>
          <w:rFonts w:asciiTheme="minorHAnsi" w:hAnsiTheme="minorHAnsi"/>
          <w:color w:val="000000" w:themeColor="text1"/>
          <w:lang w:val="cs"/>
        </w:rPr>
        <w:fldChar w:fldCharType="begin"/>
      </w:r>
      <w:r w:rsidR="009278DD" w:rsidRPr="00282B46">
        <w:rPr>
          <w:rFonts w:asciiTheme="minorHAnsi" w:hAnsiTheme="minorHAnsi"/>
          <w:color w:val="000000" w:themeColor="text1"/>
          <w:lang w:val="cs"/>
        </w:rPr>
        <w:instrText xml:space="preserve"> HYPERLINK "https://www.itu.int/en/ITU-D/Regional-Presence/Europe/Pages/Events/2021/GInICT/Default.aspx" </w:instrText>
      </w:r>
      <w:r w:rsidR="009278DD" w:rsidRPr="00282B46">
        <w:rPr>
          <w:rFonts w:asciiTheme="minorHAnsi" w:hAnsiTheme="minorHAnsi"/>
          <w:color w:val="000000" w:themeColor="text1"/>
          <w:lang w:val="cs"/>
        </w:rPr>
        <w:fldChar w:fldCharType="separate"/>
      </w:r>
      <w:r w:rsidRPr="00282B46">
        <w:rPr>
          <w:rStyle w:val="Hyperlink"/>
          <w:rFonts w:asciiTheme="minorHAnsi" w:hAnsiTheme="minorHAnsi"/>
        </w:rPr>
        <w:t>event</w:t>
      </w:r>
      <w:r w:rsidR="009278DD" w:rsidRPr="00282B46">
        <w:rPr>
          <w:rFonts w:asciiTheme="minorHAnsi" w:hAnsiTheme="minorHAnsi"/>
          <w:color w:val="000000" w:themeColor="text1"/>
          <w:lang w:val="cs"/>
        </w:rPr>
        <w:fldChar w:fldCharType="end"/>
      </w:r>
      <w:r w:rsidRPr="00282B46">
        <w:rPr>
          <w:rFonts w:asciiTheme="minorHAnsi" w:hAnsiTheme="minorHAnsi"/>
          <w:color w:val="000000" w:themeColor="text1"/>
          <w:lang w:val="cs"/>
        </w:rPr>
        <w:t xml:space="preserve"> was followed and viewed by over 1500 individuals and supported with captioning. </w:t>
      </w:r>
    </w:p>
    <w:p w14:paraId="63B9B145" w14:textId="5EDB5D34" w:rsidR="0047249D" w:rsidRPr="00282B46" w:rsidRDefault="008E4C15" w:rsidP="00B05D02">
      <w:pPr>
        <w:spacing w:before="120"/>
        <w:rPr>
          <w:rFonts w:asciiTheme="minorHAnsi" w:hAnsiTheme="minorHAnsi"/>
        </w:rPr>
      </w:pPr>
      <w:r w:rsidRPr="00282B46">
        <w:rPr>
          <w:rFonts w:asciiTheme="minorHAnsi" w:hAnsiTheme="minorHAnsi"/>
        </w:rPr>
        <w:t xml:space="preserve">A special session </w:t>
      </w:r>
      <w:r w:rsidR="006942E5" w:rsidRPr="00282B46">
        <w:rPr>
          <w:rFonts w:asciiTheme="minorHAnsi" w:hAnsiTheme="minorHAnsi"/>
          <w:color w:val="212529"/>
        </w:rPr>
        <w:t>dedicated to International Girls in ICT Day and the launch of</w:t>
      </w:r>
      <w:r w:rsidR="009278DD" w:rsidRPr="00282B46">
        <w:rPr>
          <w:rFonts w:asciiTheme="minorHAnsi" w:hAnsiTheme="minorHAnsi"/>
          <w:color w:val="212529"/>
        </w:rPr>
        <w:t xml:space="preserve"> the</w:t>
      </w:r>
      <w:r w:rsidR="006942E5" w:rsidRPr="00282B46">
        <w:rPr>
          <w:rFonts w:asciiTheme="minorHAnsi" w:hAnsiTheme="minorHAnsi"/>
          <w:color w:val="212529"/>
        </w:rPr>
        <w:t xml:space="preserve"> Network of Women for the CIS Region was held </w:t>
      </w:r>
      <w:r w:rsidR="000C6EA6" w:rsidRPr="00282B46">
        <w:rPr>
          <w:rFonts w:asciiTheme="minorHAnsi" w:hAnsiTheme="minorHAnsi"/>
          <w:color w:val="212529"/>
        </w:rPr>
        <w:t>in</w:t>
      </w:r>
      <w:r w:rsidR="004C5ADF" w:rsidRPr="00282B46">
        <w:rPr>
          <w:rFonts w:asciiTheme="minorHAnsi" w:hAnsiTheme="minorHAnsi"/>
          <w:color w:val="212529"/>
        </w:rPr>
        <w:t xml:space="preserve"> </w:t>
      </w:r>
      <w:r w:rsidR="006942E5" w:rsidRPr="00282B46">
        <w:rPr>
          <w:rFonts w:asciiTheme="minorHAnsi" w:hAnsiTheme="minorHAnsi"/>
          <w:color w:val="212529"/>
        </w:rPr>
        <w:t>April 2021</w:t>
      </w:r>
      <w:r w:rsidR="00C90A35" w:rsidRPr="00282B46">
        <w:rPr>
          <w:rFonts w:asciiTheme="minorHAnsi" w:hAnsiTheme="minorHAnsi"/>
          <w:color w:val="212529"/>
        </w:rPr>
        <w:t>,</w:t>
      </w:r>
      <w:r w:rsidR="0047249D" w:rsidRPr="00282B46">
        <w:rPr>
          <w:rFonts w:asciiTheme="minorHAnsi" w:hAnsiTheme="minorHAnsi"/>
          <w:color w:val="212529"/>
        </w:rPr>
        <w:t xml:space="preserve"> with participation of delegates of Regional Preparatory Meeting for WTDC and the Generation Connect Youth Group for CIS.</w:t>
      </w:r>
      <w:r w:rsidR="002B42CA" w:rsidRPr="00282B46">
        <w:rPr>
          <w:rFonts w:asciiTheme="minorHAnsi" w:hAnsiTheme="minorHAnsi"/>
          <w:color w:val="212529"/>
        </w:rPr>
        <w:t xml:space="preserve"> </w:t>
      </w:r>
      <w:r w:rsidR="00EA1A61" w:rsidRPr="00282B46">
        <w:rPr>
          <w:rFonts w:asciiTheme="minorHAnsi" w:hAnsiTheme="minorHAnsi"/>
          <w:color w:val="212529"/>
        </w:rPr>
        <w:t xml:space="preserve">Participants discussed </w:t>
      </w:r>
      <w:r w:rsidR="0047249D" w:rsidRPr="00282B46">
        <w:rPr>
          <w:rFonts w:asciiTheme="minorHAnsi" w:hAnsiTheme="minorHAnsi"/>
          <w:color w:val="212529"/>
        </w:rPr>
        <w:t>the opportunities of professional fulfilment of girls/women in the ICT and through ICT</w:t>
      </w:r>
      <w:r w:rsidR="00EA1A61" w:rsidRPr="00282B46">
        <w:rPr>
          <w:rFonts w:asciiTheme="minorHAnsi" w:hAnsiTheme="minorHAnsi"/>
          <w:color w:val="212529"/>
        </w:rPr>
        <w:t xml:space="preserve"> and shared their </w:t>
      </w:r>
      <w:r w:rsidR="004505AC" w:rsidRPr="00282B46">
        <w:rPr>
          <w:rFonts w:asciiTheme="minorHAnsi" w:hAnsiTheme="minorHAnsi"/>
          <w:color w:val="212529"/>
        </w:rPr>
        <w:t xml:space="preserve">experience in pursuing </w:t>
      </w:r>
      <w:r w:rsidR="0037332F" w:rsidRPr="00282B46">
        <w:rPr>
          <w:rFonts w:asciiTheme="minorHAnsi" w:hAnsiTheme="minorHAnsi"/>
          <w:color w:val="212529"/>
        </w:rPr>
        <w:t xml:space="preserve">ICT/Telecom related </w:t>
      </w:r>
      <w:r w:rsidR="004505AC" w:rsidRPr="00282B46">
        <w:rPr>
          <w:rFonts w:asciiTheme="minorHAnsi" w:hAnsiTheme="minorHAnsi"/>
          <w:color w:val="212529"/>
        </w:rPr>
        <w:t xml:space="preserve">education and careers. </w:t>
      </w:r>
    </w:p>
    <w:p w14:paraId="12C191E3" w14:textId="20937287" w:rsidR="5D32CAC7" w:rsidRPr="00282B46" w:rsidRDefault="5D32CAC7" w:rsidP="00B05D02">
      <w:pPr>
        <w:spacing w:before="120"/>
        <w:rPr>
          <w:rFonts w:asciiTheme="minorHAnsi" w:hAnsiTheme="minorHAnsi"/>
        </w:rPr>
      </w:pPr>
      <w:r w:rsidRPr="00282B46">
        <w:rPr>
          <w:rFonts w:asciiTheme="minorHAnsi" w:hAnsiTheme="minorHAnsi"/>
        </w:rPr>
        <w:t xml:space="preserve">In September 2021, as part of Girls in ICTs 2021, Airtel Networks Zambia Plc partnered with </w:t>
      </w:r>
      <w:r w:rsidR="004246BB" w:rsidRPr="00282B46">
        <w:rPr>
          <w:rFonts w:asciiTheme="minorHAnsi" w:hAnsiTheme="minorHAnsi"/>
        </w:rPr>
        <w:t xml:space="preserve">the </w:t>
      </w:r>
      <w:r w:rsidRPr="00282B46">
        <w:rPr>
          <w:rFonts w:asciiTheme="minorHAnsi" w:hAnsiTheme="minorHAnsi"/>
        </w:rPr>
        <w:t xml:space="preserve">Smart Zambia Institute to provide digital skills training to schoolgirls in the country and to encourage them to pursue careers in STEM. Under the program, hosted by Smart Zambia Institute, 150 girls selected from three provinces in Zambia will undergo digital skills training that will run throughout 2021.The partnership is part of the Digital Transformation </w:t>
      </w:r>
      <w:proofErr w:type="spellStart"/>
      <w:r w:rsidRPr="00282B46">
        <w:rPr>
          <w:rFonts w:asciiTheme="minorHAnsi" w:hAnsiTheme="minorHAnsi"/>
        </w:rPr>
        <w:t>Centres</w:t>
      </w:r>
      <w:proofErr w:type="spellEnd"/>
      <w:r w:rsidRPr="00282B46">
        <w:rPr>
          <w:rFonts w:asciiTheme="minorHAnsi" w:hAnsiTheme="minorHAnsi"/>
        </w:rPr>
        <w:t xml:space="preserve"> (DTC) initiative launched by the ITU</w:t>
      </w:r>
      <w:r w:rsidR="65ADD7E4" w:rsidRPr="00282B46">
        <w:rPr>
          <w:rFonts w:asciiTheme="minorHAnsi" w:hAnsiTheme="minorHAnsi"/>
        </w:rPr>
        <w:t xml:space="preserve"> and</w:t>
      </w:r>
      <w:r w:rsidRPr="00282B46">
        <w:rPr>
          <w:rFonts w:asciiTheme="minorHAnsi" w:hAnsiTheme="minorHAnsi"/>
        </w:rPr>
        <w:t xml:space="preserve"> CISCO.</w:t>
      </w:r>
    </w:p>
    <w:p w14:paraId="075561CE" w14:textId="2EFD853B" w:rsidR="00C21840" w:rsidRPr="00282B46" w:rsidRDefault="00170468" w:rsidP="00B05D02">
      <w:pPr>
        <w:spacing w:before="120"/>
        <w:rPr>
          <w:rFonts w:asciiTheme="minorHAnsi" w:hAnsiTheme="minorHAnsi"/>
          <w:i/>
        </w:rPr>
      </w:pPr>
      <w:r w:rsidRPr="00282B46">
        <w:rPr>
          <w:rFonts w:asciiTheme="minorHAnsi" w:hAnsiTheme="minorHAnsi"/>
        </w:rPr>
        <w:t>In 2018 and 2019, o</w:t>
      </w:r>
      <w:r w:rsidR="005A6497" w:rsidRPr="00282B46">
        <w:rPr>
          <w:rFonts w:asciiTheme="minorHAnsi" w:hAnsiTheme="minorHAnsi"/>
        </w:rPr>
        <w:t xml:space="preserve">ver five hundred girls participated in coding workshops as part of the </w:t>
      </w:r>
      <w:hyperlink r:id="rId88" w:history="1">
        <w:r w:rsidR="005A6497" w:rsidRPr="00282B46">
          <w:rPr>
            <w:rStyle w:val="Hyperlink"/>
            <w:rFonts w:asciiTheme="minorHAnsi" w:hAnsiTheme="minorHAnsi"/>
          </w:rPr>
          <w:t xml:space="preserve">African Girls </w:t>
        </w:r>
        <w:r w:rsidR="008565E7" w:rsidRPr="00282B46">
          <w:rPr>
            <w:rStyle w:val="Hyperlink"/>
            <w:rFonts w:asciiTheme="minorHAnsi" w:hAnsiTheme="minorHAnsi"/>
          </w:rPr>
          <w:t>C</w:t>
        </w:r>
        <w:r w:rsidR="005A6497" w:rsidRPr="00282B46">
          <w:rPr>
            <w:rStyle w:val="Hyperlink"/>
            <w:rFonts w:asciiTheme="minorHAnsi" w:hAnsiTheme="minorHAnsi"/>
          </w:rPr>
          <w:t>an Code</w:t>
        </w:r>
      </w:hyperlink>
      <w:r w:rsidR="008565E7" w:rsidRPr="00282B46">
        <w:rPr>
          <w:rStyle w:val="Hyperlink"/>
          <w:rFonts w:asciiTheme="minorHAnsi" w:hAnsiTheme="minorHAnsi"/>
        </w:rPr>
        <w:t xml:space="preserve"> Initiative</w:t>
      </w:r>
      <w:r w:rsidR="005A6497" w:rsidRPr="00282B46">
        <w:rPr>
          <w:rFonts w:asciiTheme="minorHAnsi" w:hAnsiTheme="minorHAnsi"/>
        </w:rPr>
        <w:t>, an initiative by ITU, the African Union and UN Women with financial support of ITU and the Royal Danish Embassy in Ethiopia</w:t>
      </w:r>
      <w:r w:rsidR="008565E7" w:rsidRPr="00282B46">
        <w:rPr>
          <w:rFonts w:asciiTheme="minorHAnsi" w:hAnsiTheme="minorHAnsi"/>
        </w:rPr>
        <w:t xml:space="preserve">. In 2020 the initiative scaled and went </w:t>
      </w:r>
      <w:r w:rsidR="008565E7" w:rsidRPr="00282B46">
        <w:rPr>
          <w:rFonts w:asciiTheme="minorHAnsi" w:hAnsiTheme="minorHAnsi"/>
        </w:rPr>
        <w:lastRenderedPageBreak/>
        <w:t>hybrid and held an event with UNECA in Addis Ababa, Ethiopia</w:t>
      </w:r>
      <w:r w:rsidR="00C90A35" w:rsidRPr="00282B46">
        <w:rPr>
          <w:rFonts w:asciiTheme="minorHAnsi" w:hAnsiTheme="minorHAnsi"/>
        </w:rPr>
        <w:t>,</w:t>
      </w:r>
      <w:r w:rsidR="008565E7" w:rsidRPr="00282B46">
        <w:rPr>
          <w:rFonts w:asciiTheme="minorHAnsi" w:hAnsiTheme="minorHAnsi"/>
        </w:rPr>
        <w:t xml:space="preserve"> with 12</w:t>
      </w:r>
      <w:r w:rsidR="00C304FF" w:rsidRPr="00282B46">
        <w:rPr>
          <w:rFonts w:asciiTheme="minorHAnsi" w:hAnsiTheme="minorHAnsi"/>
        </w:rPr>
        <w:t>5</w:t>
      </w:r>
      <w:r w:rsidR="008565E7" w:rsidRPr="00282B46">
        <w:rPr>
          <w:rFonts w:asciiTheme="minorHAnsi" w:hAnsiTheme="minorHAnsi"/>
        </w:rPr>
        <w:t xml:space="preserve"> girls participating in person and over 2 000 girls from across the continent participating remotely. The second phase of the initiative is bringing the regional initiative to the national level</w:t>
      </w:r>
      <w:r w:rsidR="00D20415" w:rsidRPr="00282B46">
        <w:rPr>
          <w:rFonts w:asciiTheme="minorHAnsi" w:hAnsiTheme="minorHAnsi"/>
        </w:rPr>
        <w:t>,</w:t>
      </w:r>
      <w:r w:rsidR="008565E7" w:rsidRPr="00282B46">
        <w:rPr>
          <w:rFonts w:asciiTheme="minorHAnsi" w:hAnsiTheme="minorHAnsi"/>
        </w:rPr>
        <w:t xml:space="preserve"> with the development of customized national programs with partners</w:t>
      </w:r>
      <w:r w:rsidR="005A6497" w:rsidRPr="00282B46">
        <w:rPr>
          <w:rFonts w:asciiTheme="minorHAnsi" w:hAnsiTheme="minorHAnsi"/>
          <w:i/>
        </w:rPr>
        <w:t>.</w:t>
      </w:r>
      <w:r w:rsidR="008565E7" w:rsidRPr="00282B46">
        <w:rPr>
          <w:rFonts w:asciiTheme="minorHAnsi" w:hAnsiTheme="minorHAnsi"/>
          <w:i/>
        </w:rPr>
        <w:t xml:space="preserve"> </w:t>
      </w:r>
    </w:p>
    <w:p w14:paraId="602C2426" w14:textId="7E6A5C40" w:rsidR="00B110CA" w:rsidRPr="00282B46" w:rsidRDefault="005A6497" w:rsidP="00EF53D0">
      <w:pPr>
        <w:spacing w:before="120" w:after="120"/>
        <w:rPr>
          <w:rFonts w:asciiTheme="minorHAnsi" w:hAnsiTheme="minorHAnsi"/>
        </w:rPr>
      </w:pPr>
      <w:r w:rsidRPr="00282B46">
        <w:rPr>
          <w:rFonts w:asciiTheme="minorHAnsi" w:hAnsiTheme="minorHAnsi"/>
        </w:rPr>
        <w:t xml:space="preserve">The </w:t>
      </w:r>
      <w:hyperlink r:id="rId89" w:history="1">
        <w:r w:rsidRPr="00282B46">
          <w:rPr>
            <w:rStyle w:val="Hyperlink"/>
            <w:rFonts w:asciiTheme="minorHAnsi" w:hAnsiTheme="minorHAnsi"/>
          </w:rPr>
          <w:t>Americas Girls Can Code Initiative</w:t>
        </w:r>
      </w:hyperlink>
      <w:r w:rsidRPr="00282B46">
        <w:rPr>
          <w:rFonts w:asciiTheme="minorHAnsi" w:hAnsiTheme="minorHAnsi"/>
        </w:rPr>
        <w:t xml:space="preserve"> ha</w:t>
      </w:r>
      <w:r w:rsidR="001C2456" w:rsidRPr="00282B46">
        <w:rPr>
          <w:rFonts w:asciiTheme="minorHAnsi" w:hAnsiTheme="minorHAnsi"/>
        </w:rPr>
        <w:t>s</w:t>
      </w:r>
      <w:r w:rsidRPr="00282B46">
        <w:rPr>
          <w:rFonts w:asciiTheme="minorHAnsi" w:hAnsiTheme="minorHAnsi"/>
        </w:rPr>
        <w:t xml:space="preserve"> taught over 7</w:t>
      </w:r>
      <w:r w:rsidR="00DD4075" w:rsidRPr="00282B46">
        <w:rPr>
          <w:rFonts w:asciiTheme="minorHAnsi" w:hAnsiTheme="minorHAnsi"/>
        </w:rPr>
        <w:t> </w:t>
      </w:r>
      <w:r w:rsidRPr="00282B46">
        <w:rPr>
          <w:rFonts w:asciiTheme="minorHAnsi" w:hAnsiTheme="minorHAnsi"/>
        </w:rPr>
        <w:t>000 girls how to code through a series of workshops organized with the support of</w:t>
      </w:r>
      <w:r w:rsidRPr="00282B46">
        <w:rPr>
          <w:rFonts w:asciiTheme="minorHAnsi" w:eastAsia="SimSun" w:hAnsiTheme="minorHAnsi"/>
        </w:rPr>
        <w:t xml:space="preserve"> many different partners.</w:t>
      </w:r>
      <w:r w:rsidR="00C21840" w:rsidRPr="00282B46">
        <w:rPr>
          <w:rFonts w:asciiTheme="minorHAnsi" w:hAnsiTheme="minorHAnsi"/>
          <w:shd w:val="clear" w:color="auto" w:fill="E6E6E6"/>
        </w:rPr>
        <w:t xml:space="preserve"> </w:t>
      </w:r>
      <w:r w:rsidR="00B110CA" w:rsidRPr="00282B46">
        <w:rPr>
          <w:rFonts w:asciiTheme="minorHAnsi" w:hAnsiTheme="minorHAnsi"/>
        </w:rPr>
        <w:t>Americas Girls Can Code initiative counts today on a new ITU project supported by Facebook. Its main objective is to promote the development of digital skills activities in benefit of girls and young women from the region and to provide support to beneficiary countries to review/adopt digital inclusion policies and strategies.</w:t>
      </w:r>
    </w:p>
    <w:p w14:paraId="6EA29093" w14:textId="2FE7A94D" w:rsidR="005A6497" w:rsidRPr="00282B46" w:rsidRDefault="00B110CA" w:rsidP="00EF53D0">
      <w:pPr>
        <w:spacing w:before="120" w:after="120"/>
        <w:rPr>
          <w:rFonts w:asciiTheme="minorHAnsi" w:hAnsiTheme="minorHAnsi"/>
        </w:rPr>
      </w:pPr>
      <w:r w:rsidRPr="00282B46">
        <w:rPr>
          <w:rFonts w:asciiTheme="minorHAnsi" w:hAnsiTheme="minorHAnsi"/>
        </w:rPr>
        <w:t>T</w:t>
      </w:r>
      <w:r w:rsidR="198E257E" w:rsidRPr="00282B46">
        <w:rPr>
          <w:rFonts w:asciiTheme="minorHAnsi" w:hAnsiTheme="minorHAnsi"/>
        </w:rPr>
        <w:t>he project was signed in January 202</w:t>
      </w:r>
      <w:r w:rsidR="1BA409AC" w:rsidRPr="00282B46">
        <w:rPr>
          <w:rFonts w:asciiTheme="minorHAnsi" w:hAnsiTheme="minorHAnsi"/>
        </w:rPr>
        <w:t>1 to be implemented in 2 years.</w:t>
      </w:r>
      <w:r w:rsidR="00EE65CB" w:rsidRPr="00282B46">
        <w:rPr>
          <w:rFonts w:asciiTheme="minorHAnsi" w:hAnsiTheme="minorHAnsi"/>
          <w:shd w:val="clear" w:color="auto" w:fill="E6E6E6"/>
        </w:rPr>
        <w:t xml:space="preserve"> </w:t>
      </w:r>
      <w:r w:rsidR="005A6497" w:rsidRPr="00282B46">
        <w:rPr>
          <w:rFonts w:asciiTheme="minorHAnsi" w:hAnsiTheme="minorHAnsi"/>
        </w:rPr>
        <w:t>As a co-founder of the EQUALS initiative in 2016, ITU has been leading the efforts along with other members to ensure that women can access ICTs, are equipped with digital skills, and build leadership. EQUALS is a cooperation among more than 100 partners across 115 countries. Thanks to this partnership, over 52</w:t>
      </w:r>
      <w:r w:rsidR="00DD4075" w:rsidRPr="00282B46">
        <w:rPr>
          <w:rFonts w:asciiTheme="minorHAnsi" w:hAnsiTheme="minorHAnsi"/>
        </w:rPr>
        <w:t> </w:t>
      </w:r>
      <w:r w:rsidR="005A6497" w:rsidRPr="00282B46">
        <w:rPr>
          <w:rFonts w:asciiTheme="minorHAnsi" w:hAnsiTheme="minorHAnsi"/>
        </w:rPr>
        <w:t>000 women and girls have received digital skills training and mentoring</w:t>
      </w:r>
      <w:r w:rsidR="00297FD3" w:rsidRPr="00282B46">
        <w:rPr>
          <w:rFonts w:asciiTheme="minorHAnsi" w:hAnsiTheme="minorHAnsi"/>
        </w:rPr>
        <w:t>.</w:t>
      </w:r>
      <w:r w:rsidR="005A6497" w:rsidRPr="00282B46">
        <w:rPr>
          <w:rFonts w:asciiTheme="minorHAnsi" w:hAnsiTheme="minorHAnsi"/>
        </w:rPr>
        <w:t xml:space="preserve"> </w:t>
      </w:r>
      <w:r w:rsidR="00297FD3" w:rsidRPr="00282B46">
        <w:rPr>
          <w:rFonts w:asciiTheme="minorHAnsi" w:hAnsiTheme="minorHAnsi"/>
        </w:rPr>
        <w:t xml:space="preserve">Some </w:t>
      </w:r>
      <w:r w:rsidR="005A6497" w:rsidRPr="00282B46">
        <w:rPr>
          <w:rFonts w:asciiTheme="minorHAnsi" w:hAnsiTheme="minorHAnsi"/>
        </w:rPr>
        <w:t>146 research projects have been explored to tackle the gender digital divide and identify solutions areas that lack regular access to Internet &amp; digital technologies. The initiatives ITU leads through EQUALS and the regional offices are made possible thanks to the expertise and collaboration of partner governments and the private sector.</w:t>
      </w:r>
    </w:p>
    <w:p w14:paraId="1A09AD82" w14:textId="61D9DBBB" w:rsidR="00A6619A" w:rsidRPr="00282B46" w:rsidRDefault="005A6497" w:rsidP="00206392">
      <w:pPr>
        <w:spacing w:before="120" w:after="120"/>
        <w:rPr>
          <w:rFonts w:asciiTheme="minorHAnsi" w:hAnsiTheme="minorHAnsi"/>
        </w:rPr>
      </w:pPr>
      <w:r w:rsidRPr="00282B46">
        <w:rPr>
          <w:rFonts w:asciiTheme="minorHAnsi" w:hAnsiTheme="minorHAnsi"/>
        </w:rPr>
        <w:t xml:space="preserve">ITU has been conducting long-standing work on Child Online Protection to develop a training on safety online for girls. </w:t>
      </w:r>
      <w:r w:rsidR="00297FD3" w:rsidRPr="00282B46">
        <w:rPr>
          <w:rFonts w:asciiTheme="minorHAnsi" w:hAnsiTheme="minorHAnsi"/>
        </w:rPr>
        <w:t>In 2020 and 2021,</w:t>
      </w:r>
      <w:r w:rsidRPr="00282B46">
        <w:rPr>
          <w:rFonts w:asciiTheme="minorHAnsi" w:hAnsiTheme="minorHAnsi"/>
        </w:rPr>
        <w:t xml:space="preserve"> workshops were delivered in Pakistan. </w:t>
      </w:r>
      <w:r w:rsidR="04DF9ED8" w:rsidRPr="00282B46">
        <w:rPr>
          <w:rFonts w:asciiTheme="minorHAnsi" w:hAnsiTheme="minorHAnsi"/>
        </w:rPr>
        <w:t>I</w:t>
      </w:r>
      <w:r w:rsidR="00081E0F" w:rsidRPr="00282B46">
        <w:rPr>
          <w:rFonts w:asciiTheme="minorHAnsi" w:hAnsiTheme="minorHAnsi"/>
        </w:rPr>
        <w:t xml:space="preserve">n 2021, </w:t>
      </w:r>
      <w:r w:rsidRPr="00282B46">
        <w:rPr>
          <w:rFonts w:asciiTheme="minorHAnsi" w:hAnsiTheme="minorHAnsi"/>
        </w:rPr>
        <w:t xml:space="preserve">the safety module </w:t>
      </w:r>
      <w:r w:rsidR="43742675" w:rsidRPr="00282B46">
        <w:rPr>
          <w:rFonts w:asciiTheme="minorHAnsi" w:hAnsiTheme="minorHAnsi"/>
        </w:rPr>
        <w:t>for girls was delivered</w:t>
      </w:r>
      <w:r w:rsidR="00A6619A" w:rsidRPr="00282B46">
        <w:rPr>
          <w:rFonts w:asciiTheme="minorHAnsi" w:hAnsiTheme="minorHAnsi"/>
        </w:rPr>
        <w:t xml:space="preserve"> in four workshops</w:t>
      </w:r>
      <w:r w:rsidR="00C21840" w:rsidRPr="00282B46">
        <w:rPr>
          <w:rFonts w:asciiTheme="minorHAnsi" w:hAnsiTheme="minorHAnsi"/>
        </w:rPr>
        <w:t>,</w:t>
      </w:r>
      <w:r w:rsidR="00A6619A" w:rsidRPr="00282B46">
        <w:rPr>
          <w:rFonts w:asciiTheme="minorHAnsi" w:hAnsiTheme="minorHAnsi"/>
        </w:rPr>
        <w:t xml:space="preserve"> with the participation of 334 girls and young women in Trinidad &amp; Tobago, the Commonwealth countries, and in two workshops in Uganda.</w:t>
      </w:r>
    </w:p>
    <w:p w14:paraId="149AC21E" w14:textId="04753C53" w:rsidR="005A6497" w:rsidRPr="00282B46" w:rsidRDefault="00E36261" w:rsidP="00206392">
      <w:pPr>
        <w:spacing w:before="120" w:after="120"/>
        <w:rPr>
          <w:rFonts w:asciiTheme="minorHAnsi" w:hAnsiTheme="minorHAnsi"/>
        </w:rPr>
      </w:pPr>
      <w:r w:rsidRPr="00282B46">
        <w:rPr>
          <w:rFonts w:asciiTheme="minorHAnsi" w:hAnsiTheme="minorHAnsi"/>
        </w:rPr>
        <w:t>(</w:t>
      </w:r>
      <w:r w:rsidR="13A948C8" w:rsidRPr="00282B46">
        <w:rPr>
          <w:rFonts w:asciiTheme="minorHAnsi" w:hAnsiTheme="minorHAnsi"/>
        </w:rPr>
        <w:t>For m</w:t>
      </w:r>
      <w:r w:rsidRPr="00282B46">
        <w:rPr>
          <w:rFonts w:asciiTheme="minorHAnsi" w:hAnsiTheme="minorHAnsi"/>
        </w:rPr>
        <w:t>ore info on COP related activities, please refer to Section 2 of this document)</w:t>
      </w:r>
    </w:p>
    <w:p w14:paraId="2DA78C56" w14:textId="6D767E84" w:rsidR="005A6497" w:rsidRPr="00282B46" w:rsidRDefault="005A6497" w:rsidP="00206392">
      <w:pPr>
        <w:spacing w:before="120" w:after="120"/>
        <w:rPr>
          <w:rFonts w:asciiTheme="minorHAnsi" w:hAnsiTheme="minorHAnsi"/>
        </w:rPr>
      </w:pPr>
      <w:r w:rsidRPr="00282B46">
        <w:rPr>
          <w:rFonts w:asciiTheme="minorHAnsi" w:hAnsiTheme="minorHAnsi"/>
        </w:rPr>
        <w:t>ITU and CISCO launched the CISCO EQUALS Learning Space</w:t>
      </w:r>
      <w:r w:rsidR="004C6275" w:rsidRPr="00282B46">
        <w:rPr>
          <w:rFonts w:asciiTheme="minorHAnsi" w:hAnsiTheme="minorHAnsi"/>
        </w:rPr>
        <w:t>,</w:t>
      </w:r>
      <w:r w:rsidRPr="00282B46">
        <w:rPr>
          <w:rFonts w:asciiTheme="minorHAnsi" w:hAnsiTheme="minorHAnsi"/>
        </w:rPr>
        <w:t xml:space="preserve"> which aim</w:t>
      </w:r>
      <w:r w:rsidR="004C6275" w:rsidRPr="00282B46">
        <w:rPr>
          <w:rFonts w:asciiTheme="minorHAnsi" w:hAnsiTheme="minorHAnsi"/>
        </w:rPr>
        <w:t>s</w:t>
      </w:r>
      <w:r w:rsidRPr="00282B46">
        <w:rPr>
          <w:rFonts w:asciiTheme="minorHAnsi" w:hAnsiTheme="minorHAnsi"/>
        </w:rPr>
        <w:t xml:space="preserve"> at providing online courses to build tech skills where girls and young women can access free training on specific topics such as Cybersecurity, Entrepreneurship and Internet of Things. The courses are self-paced with the integration of live sessions delivered by experts of the EQUALS network. Participants that successfully conclude the training receive a CISCO and EQUALS certification and join a community of girls and women empowered through ICT knowledge and tech skills. More information can be found </w:t>
      </w:r>
      <w:hyperlink r:id="rId90">
        <w:r w:rsidRPr="00282B46">
          <w:rPr>
            <w:rStyle w:val="Hyperlink"/>
            <w:rFonts w:asciiTheme="minorHAnsi" w:hAnsiTheme="minorHAnsi"/>
          </w:rPr>
          <w:t>here</w:t>
        </w:r>
      </w:hyperlink>
      <w:r w:rsidRPr="00282B46">
        <w:rPr>
          <w:rFonts w:asciiTheme="minorHAnsi" w:hAnsiTheme="minorHAnsi"/>
        </w:rPr>
        <w:t>.</w:t>
      </w:r>
    </w:p>
    <w:p w14:paraId="0FBF95A3" w14:textId="5E3CD2F1" w:rsidR="005A6497" w:rsidRPr="00282B46" w:rsidRDefault="005A6497" w:rsidP="00206392">
      <w:pPr>
        <w:spacing w:before="120" w:after="120"/>
        <w:rPr>
          <w:rFonts w:asciiTheme="minorHAnsi" w:hAnsiTheme="minorHAnsi"/>
        </w:rPr>
      </w:pPr>
      <w:r w:rsidRPr="00282B46">
        <w:rPr>
          <w:rFonts w:asciiTheme="minorHAnsi" w:hAnsiTheme="minorHAnsi"/>
        </w:rPr>
        <w:t xml:space="preserve">On </w:t>
      </w:r>
      <w:r w:rsidR="006A41EA" w:rsidRPr="00282B46">
        <w:rPr>
          <w:rFonts w:asciiTheme="minorHAnsi" w:hAnsiTheme="minorHAnsi"/>
        </w:rPr>
        <w:t xml:space="preserve">9 </w:t>
      </w:r>
      <w:r w:rsidRPr="00282B46">
        <w:rPr>
          <w:rFonts w:asciiTheme="minorHAnsi" w:hAnsiTheme="minorHAnsi"/>
        </w:rPr>
        <w:t xml:space="preserve">March, within the context of the Special Session on Digitally Empowered Generation Equality in the wake of COVID-19, the ITU Europe Office launched the ITU/UN Women report on </w:t>
      </w:r>
      <w:hyperlink r:id="rId91" w:history="1">
        <w:r w:rsidR="00666F28" w:rsidRPr="00282B46">
          <w:rPr>
            <w:rStyle w:val="Hyperlink"/>
            <w:rFonts w:asciiTheme="minorHAnsi" w:hAnsiTheme="minorHAnsi"/>
          </w:rPr>
          <w:t>K</w:t>
        </w:r>
        <w:r w:rsidRPr="00282B46">
          <w:rPr>
            <w:rStyle w:val="Hyperlink"/>
            <w:rFonts w:asciiTheme="minorHAnsi" w:hAnsiTheme="minorHAnsi"/>
          </w:rPr>
          <w:t>ey challenges and opportunities in empowering women and girls through ICTs</w:t>
        </w:r>
      </w:hyperlink>
      <w:r w:rsidRPr="00282B46">
        <w:rPr>
          <w:rFonts w:asciiTheme="minorHAnsi" w:hAnsiTheme="minorHAnsi"/>
        </w:rPr>
        <w:t xml:space="preserve">. </w:t>
      </w:r>
    </w:p>
    <w:p w14:paraId="43DC5240" w14:textId="79D3A766" w:rsidR="005A6497" w:rsidRPr="00282B46" w:rsidRDefault="005A6497" w:rsidP="00206392">
      <w:pPr>
        <w:spacing w:before="120" w:after="120"/>
        <w:rPr>
          <w:rFonts w:asciiTheme="minorHAnsi" w:hAnsiTheme="minorHAnsi"/>
        </w:rPr>
      </w:pPr>
      <w:r w:rsidRPr="00282B46">
        <w:rPr>
          <w:rFonts w:asciiTheme="minorHAnsi" w:hAnsiTheme="minorHAnsi"/>
        </w:rPr>
        <w:t xml:space="preserve">Countries from Latin America benefited from </w:t>
      </w:r>
      <w:r w:rsidR="00C62FB6" w:rsidRPr="00282B46">
        <w:rPr>
          <w:rFonts w:asciiTheme="minorHAnsi" w:hAnsiTheme="minorHAnsi"/>
        </w:rPr>
        <w:t>three</w:t>
      </w:r>
      <w:r w:rsidRPr="00282B46">
        <w:rPr>
          <w:rFonts w:asciiTheme="minorHAnsi" w:hAnsiTheme="minorHAnsi"/>
        </w:rPr>
        <w:t xml:space="preserve"> editions of the online training course on </w:t>
      </w:r>
      <w:hyperlink r:id="rId92" w:history="1">
        <w:r w:rsidRPr="00282B46">
          <w:rPr>
            <w:rStyle w:val="Hyperlink"/>
            <w:rFonts w:asciiTheme="minorHAnsi" w:hAnsiTheme="minorHAnsi"/>
          </w:rPr>
          <w:t>Women Leadership in the Telecommunication and ICT sector,</w:t>
        </w:r>
      </w:hyperlink>
      <w:r w:rsidRPr="00282B46">
        <w:rPr>
          <w:rFonts w:asciiTheme="minorHAnsi" w:hAnsiTheme="minorHAnsi"/>
        </w:rPr>
        <w:t xml:space="preserve"> which was organized </w:t>
      </w:r>
      <w:r w:rsidR="00545BD4" w:rsidRPr="00282B46">
        <w:rPr>
          <w:rFonts w:asciiTheme="minorHAnsi" w:hAnsiTheme="minorHAnsi"/>
        </w:rPr>
        <w:t>in March 2021</w:t>
      </w:r>
      <w:r w:rsidR="004720BB" w:rsidRPr="00282B46">
        <w:rPr>
          <w:rFonts w:asciiTheme="minorHAnsi" w:hAnsiTheme="minorHAnsi"/>
        </w:rPr>
        <w:t>,</w:t>
      </w:r>
      <w:r w:rsidR="00545BD4" w:rsidRPr="00282B46">
        <w:rPr>
          <w:rFonts w:asciiTheme="minorHAnsi" w:hAnsiTheme="minorHAnsi"/>
        </w:rPr>
        <w:t xml:space="preserve"> </w:t>
      </w:r>
      <w:r w:rsidRPr="00282B46">
        <w:rPr>
          <w:rFonts w:asciiTheme="minorHAnsi" w:hAnsiTheme="minorHAnsi"/>
        </w:rPr>
        <w:t>in coordination with EQUALS Global Partnership</w:t>
      </w:r>
      <w:r w:rsidR="0009546B" w:rsidRPr="00282B46">
        <w:rPr>
          <w:rFonts w:asciiTheme="minorHAnsi" w:hAnsiTheme="minorHAnsi"/>
        </w:rPr>
        <w:t xml:space="preserve"> and </w:t>
      </w:r>
      <w:r w:rsidR="00F90125" w:rsidRPr="00282B46">
        <w:rPr>
          <w:rFonts w:asciiTheme="minorHAnsi" w:hAnsiTheme="minorHAnsi"/>
        </w:rPr>
        <w:t>CITEL</w:t>
      </w:r>
      <w:r w:rsidRPr="00282B46">
        <w:rPr>
          <w:rFonts w:asciiTheme="minorHAnsi" w:hAnsiTheme="minorHAnsi"/>
        </w:rPr>
        <w:t xml:space="preserve">. The </w:t>
      </w:r>
      <w:hyperlink r:id="rId93">
        <w:r w:rsidRPr="00282B46">
          <w:rPr>
            <w:rStyle w:val="Hyperlink"/>
            <w:rFonts w:asciiTheme="minorHAnsi" w:hAnsiTheme="minorHAnsi"/>
          </w:rPr>
          <w:t>trainings</w:t>
        </w:r>
      </w:hyperlink>
      <w:r w:rsidRPr="00282B46">
        <w:rPr>
          <w:rFonts w:asciiTheme="minorHAnsi" w:hAnsiTheme="minorHAnsi"/>
        </w:rPr>
        <w:t xml:space="preserve"> were attended by almost </w:t>
      </w:r>
      <w:r w:rsidR="007D7583" w:rsidRPr="00282B46">
        <w:rPr>
          <w:rFonts w:asciiTheme="minorHAnsi" w:hAnsiTheme="minorHAnsi"/>
        </w:rPr>
        <w:t>180</w:t>
      </w:r>
      <w:r w:rsidR="006A41EA" w:rsidRPr="00282B46">
        <w:rPr>
          <w:rFonts w:asciiTheme="minorHAnsi" w:hAnsiTheme="minorHAnsi"/>
        </w:rPr>
        <w:t> </w:t>
      </w:r>
      <w:r w:rsidRPr="00282B46">
        <w:rPr>
          <w:rFonts w:asciiTheme="minorHAnsi" w:hAnsiTheme="minorHAnsi"/>
        </w:rPr>
        <w:t>participants</w:t>
      </w:r>
      <w:r w:rsidR="007D7583" w:rsidRPr="00282B46">
        <w:rPr>
          <w:rFonts w:asciiTheme="minorHAnsi" w:hAnsiTheme="minorHAnsi"/>
        </w:rPr>
        <w:t xml:space="preserve"> </w:t>
      </w:r>
      <w:r w:rsidR="00C66749" w:rsidRPr="00282B46">
        <w:rPr>
          <w:rFonts w:asciiTheme="minorHAnsi" w:hAnsiTheme="minorHAnsi"/>
        </w:rPr>
        <w:t>from 17 countries from Latin America</w:t>
      </w:r>
      <w:r w:rsidR="002432FB" w:rsidRPr="00282B46">
        <w:rPr>
          <w:rFonts w:asciiTheme="minorHAnsi" w:hAnsiTheme="minorHAnsi"/>
        </w:rPr>
        <w:t>.</w:t>
      </w:r>
    </w:p>
    <w:p w14:paraId="0513D37F" w14:textId="276D4ACD" w:rsidR="005A6497" w:rsidRPr="00282B46" w:rsidRDefault="005A6497" w:rsidP="00206392">
      <w:pPr>
        <w:pStyle w:val="NormalWeb"/>
        <w:spacing w:before="120" w:beforeAutospacing="0" w:after="120" w:afterAutospacing="0"/>
        <w:rPr>
          <w:rFonts w:asciiTheme="minorHAnsi" w:hAnsiTheme="minorHAnsi"/>
          <w:lang w:eastAsia="en-US"/>
        </w:rPr>
      </w:pPr>
      <w:r w:rsidRPr="00282B46">
        <w:rPr>
          <w:rFonts w:asciiTheme="minorHAnsi" w:hAnsiTheme="minorHAnsi"/>
          <w:lang w:eastAsia="en-US"/>
        </w:rPr>
        <w:t xml:space="preserve">The EQUALS in Tech Awards, hosted by the </w:t>
      </w:r>
      <w:hyperlink r:id="rId94">
        <w:r w:rsidR="0376B868" w:rsidRPr="00282B46">
          <w:rPr>
            <w:rFonts w:asciiTheme="minorHAnsi" w:hAnsiTheme="minorHAnsi"/>
            <w:lang w:eastAsia="en-US"/>
          </w:rPr>
          <w:t>EQUALS Global Partnership</w:t>
        </w:r>
      </w:hyperlink>
      <w:r w:rsidRPr="00282B46">
        <w:rPr>
          <w:rFonts w:asciiTheme="minorHAnsi" w:hAnsiTheme="minorHAnsi"/>
          <w:lang w:eastAsia="en-US"/>
        </w:rPr>
        <w:t xml:space="preserve">, recognize innovative solutions aimed at closing the digital gender gap. </w:t>
      </w:r>
      <w:r w:rsidR="773068BC" w:rsidRPr="00282B46">
        <w:rPr>
          <w:rFonts w:asciiTheme="minorHAnsi" w:hAnsiTheme="minorHAnsi"/>
          <w:lang w:eastAsia="en-US"/>
        </w:rPr>
        <w:t xml:space="preserve">The nominations </w:t>
      </w:r>
      <w:r w:rsidR="7B648345" w:rsidRPr="00282B46">
        <w:rPr>
          <w:rFonts w:asciiTheme="minorHAnsi" w:hAnsiTheme="minorHAnsi"/>
        </w:rPr>
        <w:t>f</w:t>
      </w:r>
      <w:r w:rsidR="0376B868" w:rsidRPr="00282B46">
        <w:rPr>
          <w:rFonts w:asciiTheme="minorHAnsi" w:hAnsiTheme="minorHAnsi"/>
        </w:rPr>
        <w:t>or</w:t>
      </w:r>
      <w:r w:rsidRPr="00282B46">
        <w:rPr>
          <w:rFonts w:asciiTheme="minorHAnsi" w:hAnsiTheme="minorHAnsi"/>
        </w:rPr>
        <w:t xml:space="preserve"> the </w:t>
      </w:r>
      <w:r w:rsidR="2D00FB95" w:rsidRPr="00282B46">
        <w:rPr>
          <w:rFonts w:asciiTheme="minorHAnsi" w:hAnsiTheme="minorHAnsi"/>
        </w:rPr>
        <w:t>eigh</w:t>
      </w:r>
      <w:r w:rsidR="0376B868" w:rsidRPr="00282B46">
        <w:rPr>
          <w:rFonts w:asciiTheme="minorHAnsi" w:hAnsiTheme="minorHAnsi"/>
        </w:rPr>
        <w:t>th</w:t>
      </w:r>
      <w:r w:rsidRPr="00282B46">
        <w:rPr>
          <w:rFonts w:asciiTheme="minorHAnsi" w:hAnsiTheme="minorHAnsi"/>
        </w:rPr>
        <w:t xml:space="preserve"> </w:t>
      </w:r>
      <w:r w:rsidR="0C742B7F" w:rsidRPr="00282B46">
        <w:rPr>
          <w:rFonts w:asciiTheme="minorHAnsi" w:hAnsiTheme="minorHAnsi"/>
        </w:rPr>
        <w:t>EQUALS in Tech Awards 2021</w:t>
      </w:r>
      <w:r w:rsidR="5EA52B27" w:rsidRPr="00282B46">
        <w:rPr>
          <w:rFonts w:asciiTheme="minorHAnsi" w:hAnsiTheme="minorHAnsi"/>
        </w:rPr>
        <w:t xml:space="preserve"> was open in May 2021 and until now</w:t>
      </w:r>
      <w:r w:rsidR="004C5ADF" w:rsidRPr="00282B46">
        <w:rPr>
          <w:rFonts w:asciiTheme="minorHAnsi" w:hAnsiTheme="minorHAnsi"/>
        </w:rPr>
        <w:t xml:space="preserve">, </w:t>
      </w:r>
      <w:r w:rsidRPr="00282B46">
        <w:rPr>
          <w:rFonts w:asciiTheme="minorHAnsi" w:hAnsiTheme="minorHAnsi"/>
        </w:rPr>
        <w:t xml:space="preserve">over </w:t>
      </w:r>
      <w:r w:rsidR="2C8FCFB4" w:rsidRPr="00282B46">
        <w:rPr>
          <w:rFonts w:asciiTheme="minorHAnsi" w:hAnsiTheme="minorHAnsi"/>
        </w:rPr>
        <w:t>1</w:t>
      </w:r>
      <w:r w:rsidR="70F77306" w:rsidRPr="00282B46">
        <w:rPr>
          <w:rFonts w:asciiTheme="minorHAnsi" w:hAnsiTheme="minorHAnsi"/>
        </w:rPr>
        <w:t>2</w:t>
      </w:r>
      <w:r w:rsidR="0376B868" w:rsidRPr="00282B46">
        <w:rPr>
          <w:rFonts w:asciiTheme="minorHAnsi" w:hAnsiTheme="minorHAnsi"/>
        </w:rPr>
        <w:t>0</w:t>
      </w:r>
      <w:r w:rsidRPr="00282B46">
        <w:rPr>
          <w:rFonts w:asciiTheme="minorHAnsi" w:hAnsiTheme="minorHAnsi"/>
        </w:rPr>
        <w:t xml:space="preserve"> nominations </w:t>
      </w:r>
      <w:r w:rsidR="3CD4D133" w:rsidRPr="00282B46">
        <w:rPr>
          <w:rFonts w:asciiTheme="minorHAnsi" w:hAnsiTheme="minorHAnsi"/>
        </w:rPr>
        <w:t>have been</w:t>
      </w:r>
      <w:r w:rsidRPr="00282B46">
        <w:rPr>
          <w:rFonts w:asciiTheme="minorHAnsi" w:hAnsiTheme="minorHAnsi"/>
        </w:rPr>
        <w:t xml:space="preserve"> received from </w:t>
      </w:r>
      <w:r w:rsidR="7C8D587B" w:rsidRPr="00282B46">
        <w:rPr>
          <w:rFonts w:asciiTheme="minorHAnsi" w:hAnsiTheme="minorHAnsi"/>
        </w:rPr>
        <w:t>34</w:t>
      </w:r>
      <w:r w:rsidRPr="00282B46">
        <w:rPr>
          <w:rFonts w:asciiTheme="minorHAnsi" w:hAnsiTheme="minorHAnsi"/>
        </w:rPr>
        <w:t xml:space="preserve"> countries representing the private sector, civil society, governments and academia.</w:t>
      </w:r>
      <w:r w:rsidR="00A20995" w:rsidRPr="00282B46">
        <w:rPr>
          <w:rFonts w:asciiTheme="minorHAnsi" w:hAnsiTheme="minorHAnsi"/>
        </w:rPr>
        <w:t xml:space="preserve"> </w:t>
      </w:r>
      <w:r w:rsidRPr="00282B46">
        <w:rPr>
          <w:rFonts w:asciiTheme="minorHAnsi" w:hAnsiTheme="minorHAnsi"/>
        </w:rPr>
        <w:t xml:space="preserve">The ceremony of the awards </w:t>
      </w:r>
      <w:r w:rsidR="3CAB1D82" w:rsidRPr="00282B46">
        <w:rPr>
          <w:rFonts w:asciiTheme="minorHAnsi" w:hAnsiTheme="minorHAnsi"/>
        </w:rPr>
        <w:t>will be</w:t>
      </w:r>
      <w:r w:rsidRPr="00282B46">
        <w:rPr>
          <w:rFonts w:asciiTheme="minorHAnsi" w:hAnsiTheme="minorHAnsi"/>
        </w:rPr>
        <w:t xml:space="preserve"> held virtually as part of the Internet Governance Forum </w:t>
      </w:r>
      <w:proofErr w:type="gramStart"/>
      <w:r w:rsidRPr="00282B46">
        <w:rPr>
          <w:rFonts w:asciiTheme="minorHAnsi" w:hAnsiTheme="minorHAnsi"/>
        </w:rPr>
        <w:t>on</w:t>
      </w:r>
      <w:proofErr w:type="gramEnd"/>
      <w:r w:rsidRPr="00282B46">
        <w:rPr>
          <w:rFonts w:asciiTheme="minorHAnsi" w:hAnsiTheme="minorHAnsi"/>
        </w:rPr>
        <w:t xml:space="preserve"> </w:t>
      </w:r>
      <w:r w:rsidR="3163D84F" w:rsidRPr="00282B46">
        <w:rPr>
          <w:rFonts w:asciiTheme="minorHAnsi" w:hAnsiTheme="minorHAnsi"/>
        </w:rPr>
        <w:t>December</w:t>
      </w:r>
      <w:r w:rsidR="05EE8425" w:rsidRPr="00282B46">
        <w:rPr>
          <w:rFonts w:asciiTheme="minorHAnsi" w:hAnsiTheme="minorHAnsi"/>
        </w:rPr>
        <w:t xml:space="preserve"> 202</w:t>
      </w:r>
      <w:r w:rsidR="143589AE" w:rsidRPr="00282B46">
        <w:rPr>
          <w:rFonts w:asciiTheme="minorHAnsi" w:hAnsiTheme="minorHAnsi"/>
        </w:rPr>
        <w:t>1</w:t>
      </w:r>
      <w:r w:rsidRPr="00282B46">
        <w:rPr>
          <w:rFonts w:asciiTheme="minorHAnsi" w:hAnsiTheme="minorHAnsi"/>
        </w:rPr>
        <w:t xml:space="preserve">. </w:t>
      </w:r>
    </w:p>
    <w:p w14:paraId="25AA681C" w14:textId="1476B297" w:rsidR="10AA8B89" w:rsidRPr="00282B46" w:rsidRDefault="005A6497" w:rsidP="00282B46">
      <w:pPr>
        <w:jc w:val="both"/>
        <w:rPr>
          <w:rFonts w:asciiTheme="minorHAnsi" w:hAnsiTheme="minorHAnsi"/>
          <w:lang w:val="en-GB"/>
        </w:rPr>
      </w:pPr>
      <w:r w:rsidRPr="00282B46">
        <w:rPr>
          <w:rFonts w:asciiTheme="minorHAnsi" w:hAnsiTheme="minorHAnsi"/>
        </w:rPr>
        <w:lastRenderedPageBreak/>
        <w:t xml:space="preserve">In </w:t>
      </w:r>
      <w:r w:rsidR="00EA7F03" w:rsidRPr="00282B46">
        <w:rPr>
          <w:rFonts w:asciiTheme="minorHAnsi" w:hAnsiTheme="minorHAnsi"/>
        </w:rPr>
        <w:t xml:space="preserve">September 2020, and in </w:t>
      </w:r>
      <w:r w:rsidRPr="00282B46">
        <w:rPr>
          <w:rFonts w:asciiTheme="minorHAnsi" w:hAnsiTheme="minorHAnsi"/>
        </w:rPr>
        <w:t xml:space="preserve">partnership with the Enhanced Integrated Framework (EIF) and UNOPS, ITU launched a cooperative project to enhance the digital ecosystem and build digital skills for women in Least Developed Countries (LDCs). The project </w:t>
      </w:r>
      <w:r w:rsidR="3267C19B" w:rsidRPr="00282B46">
        <w:rPr>
          <w:rFonts w:asciiTheme="minorHAnsi" w:hAnsiTheme="minorHAnsi"/>
        </w:rPr>
        <w:t>is</w:t>
      </w:r>
      <w:r w:rsidRPr="00282B46">
        <w:rPr>
          <w:rFonts w:asciiTheme="minorHAnsi" w:hAnsiTheme="minorHAnsi"/>
        </w:rPr>
        <w:t xml:space="preserve"> benefit</w:t>
      </w:r>
      <w:r w:rsidR="65FF00B5" w:rsidRPr="00282B46">
        <w:rPr>
          <w:rFonts w:asciiTheme="minorHAnsi" w:hAnsiTheme="minorHAnsi"/>
        </w:rPr>
        <w:t>ing</w:t>
      </w:r>
      <w:r w:rsidRPr="00282B46">
        <w:rPr>
          <w:rFonts w:asciiTheme="minorHAnsi" w:hAnsiTheme="minorHAnsi"/>
        </w:rPr>
        <w:t xml:space="preserve"> women in Burundi, Ethiopia and Haiti. </w:t>
      </w:r>
      <w:r w:rsidR="10AA8B89" w:rsidRPr="00282B46">
        <w:rPr>
          <w:rFonts w:asciiTheme="minorHAnsi" w:hAnsiTheme="minorHAnsi"/>
          <w:color w:val="000000" w:themeColor="text1"/>
          <w:lang w:val="en-GB"/>
        </w:rPr>
        <w:t xml:space="preserve">A total of 32 policies, strategies and regulations related to the </w:t>
      </w:r>
      <w:r w:rsidR="10AA8B89" w:rsidRPr="00282B46">
        <w:rPr>
          <w:rFonts w:asciiTheme="minorHAnsi" w:hAnsiTheme="minorHAnsi"/>
          <w:lang w:val="en-GB"/>
        </w:rPr>
        <w:t>digital economy have been assessed on their gender responsiveness. The regulations include the following categories: international development instruments, national digital policies, and national laws and regulations. Moreover, activities with women officials in the three countries will be linked to the recently launched Network of Women (</w:t>
      </w:r>
      <w:proofErr w:type="spellStart"/>
      <w:r w:rsidR="10AA8B89" w:rsidRPr="00282B46">
        <w:rPr>
          <w:rFonts w:asciiTheme="minorHAnsi" w:hAnsiTheme="minorHAnsi"/>
          <w:lang w:val="en-GB"/>
        </w:rPr>
        <w:t>NoW</w:t>
      </w:r>
      <w:proofErr w:type="spellEnd"/>
      <w:r w:rsidR="10AA8B89" w:rsidRPr="00282B46">
        <w:rPr>
          <w:rFonts w:asciiTheme="minorHAnsi" w:hAnsiTheme="minorHAnsi"/>
          <w:lang w:val="en-GB"/>
        </w:rPr>
        <w:t>) initiative.</w:t>
      </w:r>
    </w:p>
    <w:p w14:paraId="08A5B868" w14:textId="676CB544" w:rsidR="3EF48239" w:rsidRPr="00282B46" w:rsidRDefault="7EB23E1C" w:rsidP="00B05D02">
      <w:pPr>
        <w:spacing w:before="120"/>
        <w:jc w:val="both"/>
        <w:rPr>
          <w:rFonts w:asciiTheme="minorHAnsi" w:hAnsiTheme="minorHAnsi"/>
        </w:rPr>
      </w:pPr>
      <w:r w:rsidRPr="00282B46">
        <w:rPr>
          <w:rFonts w:asciiTheme="minorHAnsi" w:hAnsiTheme="minorHAnsi"/>
          <w:lang w:val="en-GB"/>
        </w:rPr>
        <w:t>T</w:t>
      </w:r>
      <w:r w:rsidR="10AA8B89" w:rsidRPr="00282B46">
        <w:rPr>
          <w:rFonts w:asciiTheme="minorHAnsi" w:hAnsiTheme="minorHAnsi"/>
          <w:lang w:val="en-GB"/>
        </w:rPr>
        <w:t xml:space="preserve">he project’s capacity building focus provided female entrepreneurs and workers with an in-depth understanding of the information and digital tools needed to improve their readiness and competitiveness in the international market. </w:t>
      </w:r>
      <w:r w:rsidR="00CE4E73" w:rsidRPr="00282B46">
        <w:rPr>
          <w:rFonts w:asciiTheme="minorHAnsi" w:hAnsiTheme="minorHAnsi"/>
          <w:lang w:val="en-GB"/>
        </w:rPr>
        <w:t xml:space="preserve">Ninety-eight per cent </w:t>
      </w:r>
      <w:r w:rsidR="10AA8B89" w:rsidRPr="00282B46">
        <w:rPr>
          <w:rFonts w:asciiTheme="minorHAnsi" w:hAnsiTheme="minorHAnsi"/>
          <w:lang w:val="en-GB"/>
        </w:rPr>
        <w:t xml:space="preserve">of women </w:t>
      </w:r>
      <w:r w:rsidR="00CE4E73" w:rsidRPr="00282B46">
        <w:rPr>
          <w:rFonts w:asciiTheme="minorHAnsi" w:hAnsiTheme="minorHAnsi"/>
          <w:lang w:val="en-GB"/>
        </w:rPr>
        <w:t>who</w:t>
      </w:r>
      <w:r w:rsidR="10AA8B89" w:rsidRPr="00282B46">
        <w:rPr>
          <w:rFonts w:asciiTheme="minorHAnsi" w:hAnsiTheme="minorHAnsi"/>
          <w:lang w:val="en-GB"/>
        </w:rPr>
        <w:t xml:space="preserve"> participated in capacity building activities agreed that attending the workshops improved their understanding and knowledge on how digital skills and technologies can increase the competitiveness of their business/professional horizon. </w:t>
      </w:r>
      <w:r w:rsidR="002A16F3" w:rsidRPr="00282B46">
        <w:rPr>
          <w:rFonts w:asciiTheme="minorHAnsi" w:hAnsiTheme="minorHAnsi"/>
          <w:lang w:val="en-GB"/>
        </w:rPr>
        <w:t xml:space="preserve">Ninety-eight per cent </w:t>
      </w:r>
      <w:r w:rsidR="10AA8B89" w:rsidRPr="00282B46">
        <w:rPr>
          <w:rFonts w:asciiTheme="minorHAnsi" w:hAnsiTheme="minorHAnsi"/>
          <w:lang w:val="en-GB"/>
        </w:rPr>
        <w:t>also found the learning sessions useful for their work.</w:t>
      </w:r>
    </w:p>
    <w:p w14:paraId="6E9126AB" w14:textId="396B5E6E" w:rsidR="005A6497" w:rsidRPr="00282B46" w:rsidRDefault="005A6497" w:rsidP="00206392">
      <w:pPr>
        <w:spacing w:before="120" w:after="120"/>
        <w:rPr>
          <w:rFonts w:asciiTheme="minorHAnsi" w:hAnsiTheme="minorHAnsi"/>
        </w:rPr>
      </w:pPr>
      <w:r w:rsidRPr="00282B46">
        <w:rPr>
          <w:rFonts w:asciiTheme="minorHAnsi" w:hAnsiTheme="minorHAnsi"/>
        </w:rPr>
        <w:t>This joint project</w:t>
      </w:r>
      <w:r w:rsidR="00EA7F03" w:rsidRPr="00282B46">
        <w:rPr>
          <w:rFonts w:asciiTheme="minorHAnsi" w:hAnsiTheme="minorHAnsi"/>
        </w:rPr>
        <w:t xml:space="preserve"> is</w:t>
      </w:r>
      <w:r w:rsidRPr="00282B46">
        <w:rPr>
          <w:rFonts w:asciiTheme="minorHAnsi" w:hAnsiTheme="minorHAnsi"/>
        </w:rPr>
        <w:t xml:space="preserve"> a contribution to the </w:t>
      </w:r>
      <w:hyperlink r:id="rId95" w:history="1">
        <w:r w:rsidRPr="00282B46">
          <w:rPr>
            <w:rStyle w:val="Hyperlink"/>
            <w:rFonts w:asciiTheme="minorHAnsi" w:hAnsiTheme="minorHAnsi"/>
          </w:rPr>
          <w:t>EQUALS Global Partnership</w:t>
        </w:r>
      </w:hyperlink>
      <w:r w:rsidRPr="00282B46">
        <w:rPr>
          <w:rFonts w:asciiTheme="minorHAnsi" w:hAnsiTheme="minorHAnsi"/>
        </w:rPr>
        <w:t xml:space="preserve"> and part of EIF's </w:t>
      </w:r>
      <w:hyperlink r:id="rId96" w:history="1">
        <w:r w:rsidRPr="00282B46">
          <w:rPr>
            <w:rStyle w:val="Hyperlink"/>
            <w:rFonts w:asciiTheme="minorHAnsi" w:hAnsiTheme="minorHAnsi"/>
          </w:rPr>
          <w:t>Empower Women, Power Trade</w:t>
        </w:r>
      </w:hyperlink>
      <w:r w:rsidRPr="00282B46">
        <w:rPr>
          <w:rFonts w:asciiTheme="minorHAnsi" w:hAnsiTheme="minorHAnsi"/>
        </w:rPr>
        <w:t xml:space="preserve"> initiative.</w:t>
      </w:r>
    </w:p>
    <w:p w14:paraId="7EFDB998" w14:textId="63363608" w:rsidR="00AD76AB" w:rsidRPr="00282B46" w:rsidRDefault="005A6497" w:rsidP="00B05D02">
      <w:pPr>
        <w:spacing w:before="120"/>
        <w:rPr>
          <w:rFonts w:asciiTheme="minorHAnsi" w:hAnsiTheme="minorHAnsi"/>
        </w:rPr>
      </w:pPr>
      <w:r w:rsidRPr="00282B46">
        <w:rPr>
          <w:rFonts w:asciiTheme="minorHAnsi" w:hAnsiTheme="minorHAnsi"/>
        </w:rPr>
        <w:t>In January</w:t>
      </w:r>
      <w:r w:rsidR="006A0574" w:rsidRPr="00282B46">
        <w:rPr>
          <w:rFonts w:asciiTheme="minorHAnsi" w:hAnsiTheme="minorHAnsi"/>
        </w:rPr>
        <w:t xml:space="preserve"> 2021</w:t>
      </w:r>
      <w:r w:rsidR="009F4B23" w:rsidRPr="00282B46">
        <w:rPr>
          <w:rFonts w:asciiTheme="minorHAnsi" w:hAnsiTheme="minorHAnsi"/>
        </w:rPr>
        <w:t>,</w:t>
      </w:r>
      <w:r w:rsidRPr="00282B46">
        <w:rPr>
          <w:rFonts w:asciiTheme="minorHAnsi" w:hAnsiTheme="minorHAnsi"/>
        </w:rPr>
        <w:t xml:space="preserve"> BDT launched the </w:t>
      </w:r>
      <w:hyperlink r:id="rId97" w:history="1">
        <w:r w:rsidRPr="00282B46">
          <w:rPr>
            <w:rStyle w:val="Hyperlink"/>
            <w:rFonts w:asciiTheme="minorHAnsi" w:hAnsiTheme="minorHAnsi"/>
          </w:rPr>
          <w:t>Network of Women @WTDC</w:t>
        </w:r>
      </w:hyperlink>
      <w:r w:rsidRPr="00282B46">
        <w:rPr>
          <w:rFonts w:asciiTheme="minorHAnsi" w:hAnsiTheme="minorHAnsi"/>
        </w:rPr>
        <w:t xml:space="preserve">: The overarching aim of the NoW4WTDC initiative is to increase the number of women participating in ITU-D meetings as well as taking up leadership roles, such as committee chairs, working group chairs and other management roles related to processes in preparation of the WTDC itself, and beyond. </w:t>
      </w:r>
      <w:r w:rsidR="005F3212" w:rsidRPr="00282B46">
        <w:rPr>
          <w:rFonts w:asciiTheme="minorHAnsi" w:hAnsiTheme="minorHAnsi"/>
        </w:rPr>
        <w:t xml:space="preserve">As part of the </w:t>
      </w:r>
      <w:proofErr w:type="spellStart"/>
      <w:r w:rsidR="005F3212" w:rsidRPr="00282B46">
        <w:rPr>
          <w:rFonts w:asciiTheme="minorHAnsi" w:hAnsiTheme="minorHAnsi"/>
        </w:rPr>
        <w:t>programme</w:t>
      </w:r>
      <w:proofErr w:type="spellEnd"/>
      <w:r w:rsidR="005F3212" w:rsidRPr="00282B46">
        <w:rPr>
          <w:rFonts w:asciiTheme="minorHAnsi" w:hAnsiTheme="minorHAnsi"/>
        </w:rPr>
        <w:t xml:space="preserve">, ITU launched the global mentorship </w:t>
      </w:r>
      <w:proofErr w:type="spellStart"/>
      <w:r w:rsidR="005F3212" w:rsidRPr="00282B46">
        <w:rPr>
          <w:rFonts w:asciiTheme="minorHAnsi" w:hAnsiTheme="minorHAnsi"/>
        </w:rPr>
        <w:t>programme</w:t>
      </w:r>
      <w:proofErr w:type="spellEnd"/>
      <w:r w:rsidR="005F3212" w:rsidRPr="00282B46">
        <w:rPr>
          <w:rFonts w:asciiTheme="minorHAnsi" w:hAnsiTheme="minorHAnsi"/>
        </w:rPr>
        <w:t xml:space="preserve"> on 28 May 2021 at the NoW4WTDC side event during the Telecommunication Development Advisory Group (TDAG) meeting and called for mentees on 24 June 2021 at the Global Symposium of Regulators (GSR) 2021 - NoW4WTDC session. </w:t>
      </w:r>
    </w:p>
    <w:p w14:paraId="1CC1FC3E" w14:textId="31C3ACB2" w:rsidR="007B00A2" w:rsidRPr="00282B46" w:rsidRDefault="008467C9" w:rsidP="00B05D02">
      <w:pPr>
        <w:spacing w:before="120"/>
        <w:rPr>
          <w:rFonts w:asciiTheme="minorHAnsi" w:hAnsiTheme="minorHAnsi"/>
          <w:sz w:val="22"/>
          <w:szCs w:val="22"/>
        </w:rPr>
      </w:pPr>
      <w:r w:rsidRPr="00282B46">
        <w:rPr>
          <w:rFonts w:asciiTheme="minorHAnsi" w:hAnsiTheme="minorHAnsi"/>
        </w:rPr>
        <w:t>In S</w:t>
      </w:r>
      <w:r w:rsidR="007B00A2" w:rsidRPr="00282B46">
        <w:rPr>
          <w:rFonts w:asciiTheme="minorHAnsi" w:hAnsiTheme="minorHAnsi"/>
        </w:rPr>
        <w:t xml:space="preserve">eptember 2021, a fireside </w:t>
      </w:r>
      <w:proofErr w:type="spellStart"/>
      <w:r w:rsidR="007B00A2" w:rsidRPr="00282B46">
        <w:rPr>
          <w:rFonts w:asciiTheme="minorHAnsi" w:hAnsiTheme="minorHAnsi"/>
        </w:rPr>
        <w:t>programme</w:t>
      </w:r>
      <w:proofErr w:type="spellEnd"/>
      <w:r w:rsidR="007B00A2" w:rsidRPr="00282B46">
        <w:rPr>
          <w:rFonts w:asciiTheme="minorHAnsi" w:hAnsiTheme="minorHAnsi"/>
        </w:rPr>
        <w:t xml:space="preserve"> was announced. The six fireside discussions will give participants the chance to get inspiration from ITU’s work, know the processes and learn from other delegates as well as role models. Each fireside discussion will be organized in coordination with the ITU Regional Offices to ensure members are engaged in shaping the discussion and </w:t>
      </w:r>
      <w:proofErr w:type="spellStart"/>
      <w:r w:rsidR="007B00A2" w:rsidRPr="00282B46">
        <w:rPr>
          <w:rFonts w:asciiTheme="minorHAnsi" w:hAnsiTheme="minorHAnsi"/>
        </w:rPr>
        <w:t>programme</w:t>
      </w:r>
      <w:proofErr w:type="spellEnd"/>
      <w:r w:rsidR="007B00A2" w:rsidRPr="00282B46">
        <w:rPr>
          <w:rFonts w:asciiTheme="minorHAnsi" w:hAnsiTheme="minorHAnsi"/>
        </w:rPr>
        <w:t>.</w:t>
      </w:r>
    </w:p>
    <w:p w14:paraId="1343B439" w14:textId="49728098" w:rsidR="007B00A2" w:rsidRPr="00282B46" w:rsidRDefault="007B00A2" w:rsidP="00B05D02">
      <w:pPr>
        <w:spacing w:before="120"/>
        <w:rPr>
          <w:rFonts w:asciiTheme="minorHAnsi" w:hAnsiTheme="minorHAnsi"/>
        </w:rPr>
      </w:pPr>
      <w:r w:rsidRPr="00282B46">
        <w:rPr>
          <w:rFonts w:asciiTheme="minorHAnsi" w:hAnsiTheme="minorHAnsi"/>
        </w:rPr>
        <w:t xml:space="preserve">The network will also establish an Advisory Board composed by one representative per region, through the consultations under the umbrella of the respective Regional Telecommunications Organizations (RTOs). </w:t>
      </w:r>
    </w:p>
    <w:p w14:paraId="1EF3C0EC" w14:textId="302C60FF" w:rsidR="055D5A19" w:rsidRPr="00282B46" w:rsidRDefault="055D5A19" w:rsidP="00B05D02">
      <w:pPr>
        <w:spacing w:before="120"/>
        <w:rPr>
          <w:rFonts w:asciiTheme="minorHAnsi" w:hAnsiTheme="minorHAnsi"/>
          <w:color w:val="000000" w:themeColor="text1"/>
          <w:lang w:val="cs"/>
        </w:rPr>
      </w:pPr>
      <w:r w:rsidRPr="00282B46">
        <w:rPr>
          <w:rFonts w:asciiTheme="minorHAnsi" w:hAnsiTheme="minorHAnsi"/>
          <w:color w:val="000000" w:themeColor="text1"/>
          <w:lang w:val="cs"/>
        </w:rPr>
        <w:t xml:space="preserve">On 5 May 2021the </w:t>
      </w:r>
      <w:hyperlink r:id="rId98" w:history="1">
        <w:r w:rsidRPr="00282B46">
          <w:rPr>
            <w:rStyle w:val="Hyperlink"/>
            <w:rFonts w:asciiTheme="minorHAnsi" w:hAnsiTheme="minorHAnsi"/>
            <w:lang w:val="cs"/>
          </w:rPr>
          <w:t>Network of Women (NoW) Europe</w:t>
        </w:r>
      </w:hyperlink>
      <w:r w:rsidRPr="00282B46">
        <w:rPr>
          <w:rFonts w:asciiTheme="minorHAnsi" w:hAnsiTheme="minorHAnsi"/>
          <w:color w:val="000000" w:themeColor="text1"/>
          <w:lang w:val="cs"/>
        </w:rPr>
        <w:t xml:space="preserve"> held a virtual </w:t>
      </w:r>
      <w:hyperlink r:id="rId99" w:history="1">
        <w:r w:rsidRPr="00282B46">
          <w:rPr>
            <w:rStyle w:val="Hyperlink"/>
            <w:rFonts w:asciiTheme="minorHAnsi" w:hAnsiTheme="minorHAnsi"/>
            <w:b/>
            <w:bCs/>
            <w:lang w:val="cs"/>
          </w:rPr>
          <w:t>Get Together</w:t>
        </w:r>
      </w:hyperlink>
      <w:r w:rsidRPr="00282B46">
        <w:rPr>
          <w:rFonts w:asciiTheme="minorHAnsi" w:hAnsiTheme="minorHAnsi"/>
          <w:color w:val="000000" w:themeColor="text1"/>
          <w:lang w:val="cs"/>
        </w:rPr>
        <w:t xml:space="preserve"> at the CEPT COM-ITU meeting where it discussed next steps as well as reflected on the Girls in ICT Day 10 year anniversary celebration that took place on 22 April 2021.</w:t>
      </w:r>
      <w:r w:rsidR="051A8E46" w:rsidRPr="00282B46">
        <w:rPr>
          <w:rFonts w:asciiTheme="minorHAnsi" w:hAnsiTheme="minorHAnsi"/>
          <w:color w:val="000000" w:themeColor="text1"/>
          <w:lang w:val="cs"/>
        </w:rPr>
        <w:t xml:space="preserve"> Several national NoWs organized Get Togethers in the month of April 2021 in celebration of the Girls in ICT Day 10 year anniversary.</w:t>
      </w:r>
      <w:r w:rsidRPr="00282B46">
        <w:rPr>
          <w:rFonts w:asciiTheme="minorHAnsi" w:hAnsiTheme="minorHAnsi"/>
          <w:color w:val="000000" w:themeColor="text1"/>
          <w:lang w:val="cs"/>
        </w:rPr>
        <w:t xml:space="preserve"> On 4 June 2021 and 9 September 2021 the Network of Women (NoW) for Europe organized two virtual leadership trainings for all NoW Europe women.</w:t>
      </w:r>
    </w:p>
    <w:p w14:paraId="5F6FC245" w14:textId="66C5B013" w:rsidR="008565E7" w:rsidRPr="00282B46" w:rsidRDefault="00620EB8" w:rsidP="00B05D02">
      <w:pPr>
        <w:pStyle w:val="NormalWeb"/>
        <w:shd w:val="clear" w:color="auto" w:fill="FFFFFF"/>
        <w:spacing w:before="120" w:beforeAutospacing="0" w:after="0" w:afterAutospacing="0"/>
        <w:rPr>
          <w:rStyle w:val="eop"/>
          <w:rFonts w:asciiTheme="minorHAnsi" w:hAnsiTheme="minorHAnsi"/>
          <w:color w:val="000000"/>
          <w:shd w:val="clear" w:color="auto" w:fill="FFFFFF"/>
        </w:rPr>
      </w:pPr>
      <w:r w:rsidRPr="00282B46">
        <w:rPr>
          <w:rStyle w:val="normaltextrun"/>
          <w:rFonts w:asciiTheme="minorHAnsi" w:hAnsiTheme="minorHAnsi"/>
          <w:color w:val="000000"/>
          <w:shd w:val="clear" w:color="auto" w:fill="FFFFFF"/>
        </w:rPr>
        <w:t>In September 2021, t</w:t>
      </w:r>
      <w:r w:rsidR="008565E7" w:rsidRPr="00282B46">
        <w:rPr>
          <w:rStyle w:val="normaltextrun"/>
          <w:rFonts w:asciiTheme="minorHAnsi" w:hAnsiTheme="minorHAnsi"/>
          <w:color w:val="000000"/>
          <w:shd w:val="clear" w:color="auto" w:fill="FFFFFF"/>
        </w:rPr>
        <w:t>he </w:t>
      </w:r>
      <w:hyperlink r:id="rId100" w:history="1">
        <w:r w:rsidR="008565E7" w:rsidRPr="00282B46">
          <w:rPr>
            <w:rStyle w:val="Hyperlink"/>
            <w:rFonts w:asciiTheme="minorHAnsi" w:hAnsiTheme="minorHAnsi"/>
            <w:b/>
            <w:bCs/>
            <w:shd w:val="clear" w:color="auto" w:fill="FFFFFF"/>
          </w:rPr>
          <w:t>Africa Network of Women for WTDC (Africa NoW4WTDC)</w:t>
        </w:r>
      </w:hyperlink>
      <w:r w:rsidR="008565E7" w:rsidRPr="00282B46">
        <w:rPr>
          <w:rStyle w:val="normaltextrun"/>
          <w:rFonts w:asciiTheme="minorHAnsi" w:hAnsiTheme="minorHAnsi"/>
          <w:color w:val="000000"/>
          <w:shd w:val="clear" w:color="auto" w:fill="FFFFFF"/>
        </w:rPr>
        <w:t xml:space="preserve">, with support from the ITU Regional Office for Africa, invited members to a </w:t>
      </w:r>
      <w:hyperlink r:id="rId101" w:history="1">
        <w:r w:rsidR="008565E7" w:rsidRPr="00282B46">
          <w:rPr>
            <w:rStyle w:val="Hyperlink"/>
            <w:rFonts w:asciiTheme="minorHAnsi" w:hAnsiTheme="minorHAnsi"/>
            <w:shd w:val="clear" w:color="auto" w:fill="FFFFFF"/>
          </w:rPr>
          <w:t>webinar</w:t>
        </w:r>
      </w:hyperlink>
      <w:r w:rsidR="008565E7" w:rsidRPr="00282B46">
        <w:rPr>
          <w:rStyle w:val="normaltextrun"/>
          <w:rFonts w:asciiTheme="minorHAnsi" w:hAnsiTheme="minorHAnsi"/>
          <w:color w:val="000000"/>
          <w:shd w:val="clear" w:color="auto" w:fill="FFFFFF"/>
        </w:rPr>
        <w:t xml:space="preserve"> on “</w:t>
      </w:r>
      <w:hyperlink r:id="rId102" w:tgtFrame="_blank" w:history="1">
        <w:r w:rsidR="008565E7" w:rsidRPr="00282B46">
          <w:rPr>
            <w:rStyle w:val="normaltextrun"/>
            <w:rFonts w:asciiTheme="minorHAnsi" w:hAnsiTheme="minorHAnsi"/>
            <w:color w:val="0000FF"/>
            <w:u w:val="single"/>
            <w:shd w:val="clear" w:color="auto" w:fill="FFFFFF"/>
          </w:rPr>
          <w:t>An introduction and overview of the ITU Development Sector</w:t>
        </w:r>
      </w:hyperlink>
      <w:r w:rsidR="008565E7" w:rsidRPr="00282B46">
        <w:rPr>
          <w:rStyle w:val="normaltextrun"/>
          <w:rFonts w:asciiTheme="minorHAnsi" w:hAnsiTheme="minorHAnsi"/>
          <w:color w:val="000000"/>
          <w:shd w:val="clear" w:color="auto" w:fill="FFFFFF"/>
        </w:rPr>
        <w:t xml:space="preserve">”. The webinar was the first in a series of topical regional webinars </w:t>
      </w:r>
      <w:r w:rsidR="009304F7" w:rsidRPr="00282B46">
        <w:rPr>
          <w:rStyle w:val="normaltextrun"/>
          <w:rFonts w:asciiTheme="minorHAnsi" w:hAnsiTheme="minorHAnsi"/>
          <w:color w:val="000000"/>
          <w:shd w:val="clear" w:color="auto" w:fill="FFFFFF"/>
        </w:rPr>
        <w:t>through which</w:t>
      </w:r>
      <w:r w:rsidR="008565E7" w:rsidRPr="00282B46">
        <w:rPr>
          <w:rStyle w:val="normaltextrun"/>
          <w:rFonts w:asciiTheme="minorHAnsi" w:hAnsiTheme="minorHAnsi"/>
          <w:color w:val="000000"/>
          <w:shd w:val="clear" w:color="auto" w:fill="FFFFFF"/>
        </w:rPr>
        <w:t xml:space="preserve"> the network in Africa is planning to engage women in the work of the Development Sector in preparation for WTDC. </w:t>
      </w:r>
    </w:p>
    <w:p w14:paraId="60780BF9" w14:textId="43237E1E" w:rsidR="1A8B4DEB" w:rsidRPr="00282B46" w:rsidRDefault="1A8B4DEB" w:rsidP="00B05D02">
      <w:pPr>
        <w:spacing w:before="120"/>
        <w:rPr>
          <w:rFonts w:asciiTheme="minorHAnsi" w:hAnsiTheme="minorHAnsi"/>
          <w:lang w:val="en-GB"/>
        </w:rPr>
      </w:pPr>
      <w:r w:rsidRPr="00282B46">
        <w:rPr>
          <w:rFonts w:asciiTheme="minorHAnsi" w:eastAsia="SimSun" w:hAnsiTheme="minorHAnsi"/>
          <w:lang w:val="en-GB"/>
        </w:rPr>
        <w:lastRenderedPageBreak/>
        <w:t xml:space="preserve">In Asia and the Pacific, the Girls in ICT Day </w:t>
      </w:r>
      <w:r w:rsidR="468EDB2C" w:rsidRPr="00282B46">
        <w:rPr>
          <w:rFonts w:asciiTheme="minorHAnsi" w:eastAsia="SimSun" w:hAnsiTheme="minorHAnsi"/>
          <w:lang w:val="en-GB"/>
        </w:rPr>
        <w:t>Celebration</w:t>
      </w:r>
      <w:r w:rsidRPr="00282B46">
        <w:rPr>
          <w:rFonts w:asciiTheme="minorHAnsi" w:eastAsia="SimSun" w:hAnsiTheme="minorHAnsi"/>
          <w:lang w:val="en-GB"/>
        </w:rPr>
        <w:t xml:space="preserve"> Thailand was organized virtually</w:t>
      </w:r>
      <w:r w:rsidR="6B4181B1" w:rsidRPr="00282B46">
        <w:rPr>
          <w:rFonts w:asciiTheme="minorHAnsi" w:eastAsia="SimSun" w:hAnsiTheme="minorHAnsi"/>
          <w:lang w:val="en-GB"/>
        </w:rPr>
        <w:t xml:space="preserve"> from August to September 2020</w:t>
      </w:r>
      <w:r w:rsidR="003E5B99" w:rsidRPr="00282B46">
        <w:rPr>
          <w:rFonts w:asciiTheme="minorHAnsi" w:eastAsia="SimSun" w:hAnsiTheme="minorHAnsi"/>
          <w:lang w:val="en-GB"/>
        </w:rPr>
        <w:t>,</w:t>
      </w:r>
      <w:r w:rsidRPr="00282B46">
        <w:rPr>
          <w:rFonts w:asciiTheme="minorHAnsi" w:eastAsia="SimSun" w:hAnsiTheme="minorHAnsi"/>
          <w:lang w:val="en-GB"/>
        </w:rPr>
        <w:t xml:space="preserve"> in partnership with the government, UN </w:t>
      </w:r>
      <w:r w:rsidR="117CBB04" w:rsidRPr="00282B46">
        <w:rPr>
          <w:rFonts w:asciiTheme="minorHAnsi" w:eastAsia="SimSun" w:hAnsiTheme="minorHAnsi"/>
          <w:lang w:val="en-GB"/>
        </w:rPr>
        <w:t>agencies</w:t>
      </w:r>
      <w:r w:rsidRPr="00282B46">
        <w:rPr>
          <w:rFonts w:asciiTheme="minorHAnsi" w:eastAsia="SimSun" w:hAnsiTheme="minorHAnsi"/>
          <w:lang w:val="en-GB"/>
        </w:rPr>
        <w:t xml:space="preserve"> and private sector companies. At</w:t>
      </w:r>
      <w:r w:rsidR="583D3850" w:rsidRPr="00282B46">
        <w:rPr>
          <w:rFonts w:asciiTheme="minorHAnsi" w:eastAsia="SimSun" w:hAnsiTheme="minorHAnsi"/>
          <w:lang w:val="en-GB"/>
        </w:rPr>
        <w:t xml:space="preserve">tended by nearly 300 girls and young women from remote provinces, </w:t>
      </w:r>
      <w:r w:rsidR="45DCDB51" w:rsidRPr="00282B46">
        <w:rPr>
          <w:rFonts w:asciiTheme="minorHAnsi" w:eastAsia="SimSun" w:hAnsiTheme="minorHAnsi"/>
          <w:lang w:val="en-GB"/>
        </w:rPr>
        <w:t>the event provided them with opportunities to gain foundational knowledge o</w:t>
      </w:r>
      <w:r w:rsidR="009C4224" w:rsidRPr="00282B46">
        <w:rPr>
          <w:rFonts w:asciiTheme="minorHAnsi" w:eastAsia="SimSun" w:hAnsiTheme="minorHAnsi"/>
          <w:lang w:val="en-GB"/>
        </w:rPr>
        <w:t xml:space="preserve">n </w:t>
      </w:r>
      <w:r w:rsidR="45DCDB51" w:rsidRPr="00282B46">
        <w:rPr>
          <w:rFonts w:asciiTheme="minorHAnsi" w:eastAsia="SimSun" w:hAnsiTheme="minorHAnsi"/>
          <w:lang w:val="en-GB"/>
        </w:rPr>
        <w:t xml:space="preserve">AI, </w:t>
      </w:r>
      <w:proofErr w:type="spellStart"/>
      <w:r w:rsidR="45DCDB51" w:rsidRPr="00282B46">
        <w:rPr>
          <w:rFonts w:asciiTheme="minorHAnsi" w:eastAsia="SimSun" w:hAnsiTheme="minorHAnsi"/>
          <w:lang w:val="en-GB"/>
        </w:rPr>
        <w:t>cybersafety</w:t>
      </w:r>
      <w:proofErr w:type="spellEnd"/>
      <w:r w:rsidR="45DCDB51" w:rsidRPr="00282B46">
        <w:rPr>
          <w:rFonts w:asciiTheme="minorHAnsi" w:eastAsia="SimSun" w:hAnsiTheme="minorHAnsi"/>
          <w:lang w:val="en-GB"/>
        </w:rPr>
        <w:t>, e-agriculture, e-commerce and leade</w:t>
      </w:r>
      <w:r w:rsidR="2E124F58" w:rsidRPr="00282B46">
        <w:rPr>
          <w:rFonts w:asciiTheme="minorHAnsi" w:eastAsia="SimSun" w:hAnsiTheme="minorHAnsi"/>
          <w:lang w:val="en-GB"/>
        </w:rPr>
        <w:t xml:space="preserve">rship. </w:t>
      </w:r>
      <w:r w:rsidR="00431498" w:rsidRPr="00282B46">
        <w:rPr>
          <w:rFonts w:asciiTheme="minorHAnsi" w:eastAsia="SimSun" w:hAnsiTheme="minorHAnsi"/>
          <w:lang w:val="en-GB"/>
        </w:rPr>
        <w:t xml:space="preserve">In 2021, </w:t>
      </w:r>
      <w:r w:rsidR="009109D4" w:rsidRPr="00282B46">
        <w:rPr>
          <w:rFonts w:asciiTheme="minorHAnsi" w:eastAsia="SimSun" w:hAnsiTheme="minorHAnsi"/>
          <w:lang w:val="en-GB"/>
        </w:rPr>
        <w:t>Girls in ICT Day</w:t>
      </w:r>
      <w:r w:rsidR="00FE531B" w:rsidRPr="00282B46">
        <w:rPr>
          <w:rFonts w:asciiTheme="minorHAnsi" w:eastAsia="SimSun" w:hAnsiTheme="minorHAnsi"/>
          <w:lang w:val="en-GB"/>
        </w:rPr>
        <w:t xml:space="preserve"> celebration</w:t>
      </w:r>
      <w:r w:rsidR="0007333A" w:rsidRPr="00282B46">
        <w:rPr>
          <w:rFonts w:asciiTheme="minorHAnsi" w:eastAsia="SimSun" w:hAnsiTheme="minorHAnsi"/>
          <w:lang w:val="en-GB"/>
        </w:rPr>
        <w:t xml:space="preserve"> was organised </w:t>
      </w:r>
      <w:r w:rsidR="009E11D6" w:rsidRPr="00282B46">
        <w:rPr>
          <w:rFonts w:asciiTheme="minorHAnsi" w:eastAsia="SimSun" w:hAnsiTheme="minorHAnsi"/>
          <w:lang w:val="en-GB"/>
        </w:rPr>
        <w:t>virtually</w:t>
      </w:r>
      <w:r w:rsidR="009B0E36" w:rsidRPr="00282B46">
        <w:rPr>
          <w:rFonts w:asciiTheme="minorHAnsi" w:eastAsia="SimSun" w:hAnsiTheme="minorHAnsi"/>
          <w:lang w:val="en-GB"/>
        </w:rPr>
        <w:t xml:space="preserve">, </w:t>
      </w:r>
      <w:r w:rsidR="0007333A" w:rsidRPr="00282B46">
        <w:rPr>
          <w:rFonts w:asciiTheme="minorHAnsi" w:eastAsia="SimSun" w:hAnsiTheme="minorHAnsi"/>
          <w:lang w:val="en-GB"/>
        </w:rPr>
        <w:t>in Indonesia, Malaysia, Thailand, Bangladesh and Pakistan</w:t>
      </w:r>
      <w:r w:rsidR="001623B1" w:rsidRPr="00282B46">
        <w:rPr>
          <w:rFonts w:asciiTheme="minorHAnsi" w:hAnsiTheme="minorHAnsi"/>
        </w:rPr>
        <w:t xml:space="preserve"> </w:t>
      </w:r>
      <w:r w:rsidR="000C234D" w:rsidRPr="00282B46">
        <w:rPr>
          <w:rFonts w:asciiTheme="minorHAnsi" w:hAnsiTheme="minorHAnsi"/>
        </w:rPr>
        <w:t xml:space="preserve">and </w:t>
      </w:r>
      <w:r w:rsidR="001623B1" w:rsidRPr="00282B46">
        <w:rPr>
          <w:rFonts w:asciiTheme="minorHAnsi" w:eastAsia="SimSun" w:hAnsiTheme="minorHAnsi"/>
          <w:lang w:val="en-GB"/>
        </w:rPr>
        <w:t xml:space="preserve">implemented training sessions on coding, child online protection and online safety with partners, such as </w:t>
      </w:r>
      <w:r w:rsidR="000D0AA8" w:rsidRPr="00282B46">
        <w:rPr>
          <w:rFonts w:asciiTheme="minorHAnsi" w:hAnsiTheme="minorHAnsi"/>
          <w:lang w:val="en-GB"/>
        </w:rPr>
        <w:t>APCICT/UNESCAP</w:t>
      </w:r>
      <w:r w:rsidR="000D0AA8" w:rsidRPr="00282B46">
        <w:rPr>
          <w:rFonts w:asciiTheme="minorHAnsi" w:eastAsia="SimSun" w:hAnsiTheme="minorHAnsi"/>
          <w:lang w:val="en-GB"/>
        </w:rPr>
        <w:t xml:space="preserve">, </w:t>
      </w:r>
      <w:r w:rsidR="001623B1" w:rsidRPr="00282B46">
        <w:rPr>
          <w:rFonts w:asciiTheme="minorHAnsi" w:eastAsia="SimSun" w:hAnsiTheme="minorHAnsi"/>
          <w:lang w:val="en-GB"/>
        </w:rPr>
        <w:t>UNESCO, UNICEF, GSMA, CISCO, Telenor, Microsoft</w:t>
      </w:r>
      <w:r w:rsidR="00715E67" w:rsidRPr="00282B46">
        <w:rPr>
          <w:rFonts w:asciiTheme="minorHAnsi" w:eastAsia="SimSun" w:hAnsiTheme="minorHAnsi"/>
          <w:lang w:val="en-GB"/>
        </w:rPr>
        <w:t>.</w:t>
      </w:r>
      <w:r w:rsidR="00D825A9" w:rsidRPr="00282B46">
        <w:rPr>
          <w:rFonts w:asciiTheme="minorHAnsi" w:eastAsia="SimSun" w:hAnsiTheme="minorHAnsi"/>
          <w:lang w:val="en-GB"/>
        </w:rPr>
        <w:t xml:space="preserve"> </w:t>
      </w:r>
      <w:r w:rsidR="0098293A" w:rsidRPr="00282B46">
        <w:rPr>
          <w:rFonts w:asciiTheme="minorHAnsi" w:eastAsia="SimSun" w:hAnsiTheme="minorHAnsi"/>
          <w:lang w:val="en-GB"/>
        </w:rPr>
        <w:t xml:space="preserve">The Girls in ICT day celebration </w:t>
      </w:r>
      <w:r w:rsidR="009C4224" w:rsidRPr="00282B46">
        <w:rPr>
          <w:rFonts w:asciiTheme="minorHAnsi" w:eastAsia="SimSun" w:hAnsiTheme="minorHAnsi"/>
          <w:lang w:val="en-GB"/>
        </w:rPr>
        <w:t xml:space="preserve">were </w:t>
      </w:r>
      <w:r w:rsidR="0098293A" w:rsidRPr="00282B46">
        <w:rPr>
          <w:rFonts w:asciiTheme="minorHAnsi" w:eastAsia="SimSun" w:hAnsiTheme="minorHAnsi"/>
          <w:lang w:val="en-GB"/>
        </w:rPr>
        <w:t xml:space="preserve">also </w:t>
      </w:r>
      <w:r w:rsidR="00B4468A" w:rsidRPr="00282B46">
        <w:rPr>
          <w:rFonts w:asciiTheme="minorHAnsi" w:eastAsia="SimSun" w:hAnsiTheme="minorHAnsi"/>
          <w:lang w:val="en-GB"/>
        </w:rPr>
        <w:t xml:space="preserve">represented </w:t>
      </w:r>
      <w:r w:rsidR="00D5412C" w:rsidRPr="00282B46">
        <w:rPr>
          <w:rFonts w:asciiTheme="minorHAnsi" w:eastAsia="SimSun" w:hAnsiTheme="minorHAnsi"/>
          <w:lang w:val="en-GB"/>
        </w:rPr>
        <w:t xml:space="preserve">and supported </w:t>
      </w:r>
      <w:r w:rsidR="00B4468A" w:rsidRPr="00282B46">
        <w:rPr>
          <w:rFonts w:asciiTheme="minorHAnsi" w:eastAsia="SimSun" w:hAnsiTheme="minorHAnsi"/>
          <w:lang w:val="en-GB"/>
        </w:rPr>
        <w:t>by Generation Connect Asia</w:t>
      </w:r>
      <w:r w:rsidR="00622FFD" w:rsidRPr="00282B46">
        <w:rPr>
          <w:rFonts w:asciiTheme="minorHAnsi" w:eastAsia="SimSun" w:hAnsiTheme="minorHAnsi"/>
          <w:lang w:val="en-GB"/>
        </w:rPr>
        <w:t xml:space="preserve"> and the Pacific </w:t>
      </w:r>
      <w:r w:rsidR="00F07813" w:rsidRPr="00282B46">
        <w:rPr>
          <w:rFonts w:asciiTheme="minorHAnsi" w:eastAsia="SimSun" w:hAnsiTheme="minorHAnsi"/>
          <w:lang w:val="en-GB"/>
        </w:rPr>
        <w:t>members</w:t>
      </w:r>
      <w:r w:rsidR="00D5412C" w:rsidRPr="00282B46">
        <w:rPr>
          <w:rFonts w:asciiTheme="minorHAnsi" w:eastAsia="SimSun" w:hAnsiTheme="minorHAnsi"/>
          <w:lang w:val="en-GB"/>
        </w:rPr>
        <w:t xml:space="preserve"> </w:t>
      </w:r>
      <w:r w:rsidR="002F716C" w:rsidRPr="00282B46">
        <w:rPr>
          <w:rFonts w:asciiTheme="minorHAnsi" w:eastAsia="SimSun" w:hAnsiTheme="minorHAnsi"/>
          <w:lang w:val="en-GB"/>
        </w:rPr>
        <w:t>(GC-ASP)</w:t>
      </w:r>
      <w:r w:rsidR="00D5412C" w:rsidRPr="00282B46">
        <w:rPr>
          <w:rFonts w:asciiTheme="minorHAnsi" w:eastAsia="SimSun" w:hAnsiTheme="minorHAnsi"/>
          <w:lang w:val="en-GB"/>
        </w:rPr>
        <w:t xml:space="preserve"> </w:t>
      </w:r>
      <w:r w:rsidR="00933E2B" w:rsidRPr="00282B46">
        <w:rPr>
          <w:rFonts w:asciiTheme="minorHAnsi" w:eastAsia="SimSun" w:hAnsiTheme="minorHAnsi"/>
          <w:lang w:val="en-GB"/>
        </w:rPr>
        <w:t xml:space="preserve">to </w:t>
      </w:r>
      <w:r w:rsidR="00BB3092" w:rsidRPr="00282B46">
        <w:rPr>
          <w:rFonts w:asciiTheme="minorHAnsi" w:eastAsia="SimSun" w:hAnsiTheme="minorHAnsi"/>
          <w:lang w:val="en-GB"/>
        </w:rPr>
        <w:t xml:space="preserve">promote STEM </w:t>
      </w:r>
      <w:r w:rsidR="002F716C" w:rsidRPr="00282B46">
        <w:rPr>
          <w:rFonts w:asciiTheme="minorHAnsi" w:eastAsia="SimSun" w:hAnsiTheme="minorHAnsi"/>
          <w:lang w:val="en-GB"/>
        </w:rPr>
        <w:t>amongst girls and young woman</w:t>
      </w:r>
      <w:r w:rsidR="005D2F62" w:rsidRPr="00282B46">
        <w:rPr>
          <w:rFonts w:asciiTheme="minorHAnsi" w:eastAsia="SimSun" w:hAnsiTheme="minorHAnsi"/>
          <w:lang w:val="en-GB"/>
        </w:rPr>
        <w:t xml:space="preserve"> and </w:t>
      </w:r>
      <w:r w:rsidR="005D2F62" w:rsidRPr="00282B46">
        <w:rPr>
          <w:rFonts w:asciiTheme="minorHAnsi" w:hAnsiTheme="minorHAnsi"/>
          <w:lang w:val="en-GB"/>
        </w:rPr>
        <w:t>over 1</w:t>
      </w:r>
      <w:r w:rsidR="003A7B88" w:rsidRPr="00282B46">
        <w:rPr>
          <w:rFonts w:asciiTheme="minorHAnsi" w:hAnsiTheme="minorHAnsi"/>
          <w:lang w:val="en-GB"/>
        </w:rPr>
        <w:t xml:space="preserve"> </w:t>
      </w:r>
      <w:r w:rsidR="005D2F62" w:rsidRPr="00282B46">
        <w:rPr>
          <w:rFonts w:asciiTheme="minorHAnsi" w:hAnsiTheme="minorHAnsi"/>
          <w:lang w:val="en-GB"/>
        </w:rPr>
        <w:t>300 girls participated on capacity building activities.</w:t>
      </w:r>
    </w:p>
    <w:p w14:paraId="42F7E458" w14:textId="1166D5E3" w:rsidR="00552F2E" w:rsidRPr="00282B46" w:rsidRDefault="00E01CC6" w:rsidP="00552F2E">
      <w:pPr>
        <w:spacing w:before="120" w:after="120"/>
        <w:rPr>
          <w:rFonts w:asciiTheme="minorHAnsi" w:eastAsia="SimSun" w:hAnsiTheme="minorHAnsi"/>
          <w:lang w:val="en-GB"/>
        </w:rPr>
      </w:pPr>
      <w:r w:rsidRPr="00282B46">
        <w:rPr>
          <w:rFonts w:asciiTheme="minorHAnsi" w:eastAsia="SimSun" w:hAnsiTheme="minorHAnsi"/>
          <w:lang w:val="en-GB"/>
        </w:rPr>
        <w:t>In October 2020, the</w:t>
      </w:r>
      <w:r w:rsidR="00552F2E" w:rsidRPr="00282B46">
        <w:rPr>
          <w:rFonts w:asciiTheme="minorHAnsi" w:eastAsia="SimSun" w:hAnsiTheme="minorHAnsi"/>
          <w:lang w:val="en-GB"/>
        </w:rPr>
        <w:t xml:space="preserve"> </w:t>
      </w:r>
      <w:r w:rsidRPr="00282B46">
        <w:rPr>
          <w:rFonts w:asciiTheme="minorHAnsi" w:eastAsia="SimSun" w:hAnsiTheme="minorHAnsi"/>
          <w:lang w:val="en-GB"/>
        </w:rPr>
        <w:t xml:space="preserve">ITU </w:t>
      </w:r>
      <w:r w:rsidR="00552F2E" w:rsidRPr="00282B46">
        <w:rPr>
          <w:rFonts w:asciiTheme="minorHAnsi" w:eastAsia="SimSun" w:hAnsiTheme="minorHAnsi"/>
          <w:lang w:val="en-GB"/>
        </w:rPr>
        <w:t>Arab region</w:t>
      </w:r>
      <w:r w:rsidRPr="00282B46">
        <w:rPr>
          <w:rFonts w:asciiTheme="minorHAnsi" w:eastAsia="SimSun" w:hAnsiTheme="minorHAnsi"/>
          <w:lang w:val="en-GB"/>
        </w:rPr>
        <w:t>al office</w:t>
      </w:r>
      <w:r w:rsidR="00552F2E" w:rsidRPr="00282B46">
        <w:rPr>
          <w:rFonts w:asciiTheme="minorHAnsi" w:eastAsia="SimSun" w:hAnsiTheme="minorHAnsi"/>
          <w:lang w:val="en-GB"/>
        </w:rPr>
        <w:t xml:space="preserve">, in collaborating with the Communication and Media Commission of Iraq, organized a workshop on Empowering and Supporting Digital Skills for Women in Iraq. The workshop </w:t>
      </w:r>
      <w:r w:rsidRPr="00282B46">
        <w:rPr>
          <w:rFonts w:asciiTheme="minorHAnsi" w:eastAsia="SimSun" w:hAnsiTheme="minorHAnsi"/>
          <w:lang w:val="en-GB"/>
        </w:rPr>
        <w:t xml:space="preserve">was </w:t>
      </w:r>
      <w:r w:rsidR="00552F2E" w:rsidRPr="00282B46">
        <w:rPr>
          <w:rFonts w:asciiTheme="minorHAnsi" w:eastAsia="SimSun" w:hAnsiTheme="minorHAnsi"/>
          <w:lang w:val="en-GB"/>
        </w:rPr>
        <w:t xml:space="preserve">held as part of ITU-UNESCO Digital Inclusion Week during 25-30 October 2020 and aimed </w:t>
      </w:r>
      <w:r w:rsidR="00503D09" w:rsidRPr="00282B46">
        <w:rPr>
          <w:rFonts w:asciiTheme="minorHAnsi" w:eastAsia="SimSun" w:hAnsiTheme="minorHAnsi"/>
          <w:lang w:val="en-GB"/>
        </w:rPr>
        <w:t>at</w:t>
      </w:r>
      <w:r w:rsidR="00552F2E" w:rsidRPr="00282B46">
        <w:rPr>
          <w:rFonts w:asciiTheme="minorHAnsi" w:eastAsia="SimSun" w:hAnsiTheme="minorHAnsi"/>
          <w:lang w:val="en-GB"/>
        </w:rPr>
        <w:t xml:space="preserve"> rais</w:t>
      </w:r>
      <w:r w:rsidR="00503D09" w:rsidRPr="00282B46">
        <w:rPr>
          <w:rFonts w:asciiTheme="minorHAnsi" w:eastAsia="SimSun" w:hAnsiTheme="minorHAnsi"/>
          <w:lang w:val="en-GB"/>
        </w:rPr>
        <w:t>ing</w:t>
      </w:r>
      <w:r w:rsidR="00552F2E" w:rsidRPr="00282B46">
        <w:rPr>
          <w:rFonts w:asciiTheme="minorHAnsi" w:eastAsia="SimSun" w:hAnsiTheme="minorHAnsi"/>
          <w:lang w:val="en-GB"/>
        </w:rPr>
        <w:t xml:space="preserve"> awareness among relevant stakeholders in Iraq on the importance of equipping girls and women with digital skills as key towards their digital inclusion.</w:t>
      </w:r>
      <w:r w:rsidR="00552F2E" w:rsidRPr="00282B46">
        <w:rPr>
          <w:rFonts w:asciiTheme="minorHAnsi" w:hAnsiTheme="minorHAnsi"/>
        </w:rPr>
        <w:t xml:space="preserve"> In addition, </w:t>
      </w:r>
      <w:r w:rsidR="00552F2E" w:rsidRPr="00282B46">
        <w:rPr>
          <w:rFonts w:asciiTheme="minorHAnsi" w:eastAsia="SimSun" w:hAnsiTheme="minorHAnsi"/>
          <w:lang w:val="en-GB"/>
        </w:rPr>
        <w:t>ITU was invited by the government of Palestine to support the Girls in ICT activities in 2020 and 2021</w:t>
      </w:r>
      <w:r w:rsidR="00503D09" w:rsidRPr="00282B46">
        <w:rPr>
          <w:rFonts w:asciiTheme="minorHAnsi" w:eastAsia="SimSun" w:hAnsiTheme="minorHAnsi"/>
          <w:lang w:val="en-GB"/>
        </w:rPr>
        <w:t>,</w:t>
      </w:r>
      <w:r w:rsidR="00552F2E" w:rsidRPr="00282B46">
        <w:rPr>
          <w:rFonts w:asciiTheme="minorHAnsi" w:eastAsia="SimSun" w:hAnsiTheme="minorHAnsi"/>
          <w:lang w:val="en-GB"/>
        </w:rPr>
        <w:t xml:space="preserve"> including </w:t>
      </w:r>
      <w:r w:rsidR="00503D09" w:rsidRPr="00282B46">
        <w:rPr>
          <w:rFonts w:asciiTheme="minorHAnsi" w:eastAsia="SimSun" w:hAnsiTheme="minorHAnsi"/>
          <w:lang w:val="en-GB"/>
        </w:rPr>
        <w:t xml:space="preserve">on the topics of </w:t>
      </w:r>
      <w:r w:rsidR="00552F2E" w:rsidRPr="00282B46">
        <w:rPr>
          <w:rFonts w:asciiTheme="minorHAnsi" w:eastAsia="SimSun" w:hAnsiTheme="minorHAnsi"/>
          <w:lang w:val="en-GB"/>
        </w:rPr>
        <w:t>e-coaching, Fem Tech talks, Women entrepreneurs, and skills required to land a career in tech- STEM learning.</w:t>
      </w:r>
    </w:p>
    <w:p w14:paraId="17A3AC4D" w14:textId="792E732F" w:rsidR="007F63B2" w:rsidRPr="00282B46" w:rsidRDefault="007226D0" w:rsidP="00206392">
      <w:pPr>
        <w:spacing w:before="120" w:after="120"/>
        <w:rPr>
          <w:rFonts w:asciiTheme="minorHAnsi" w:hAnsiTheme="minorHAnsi"/>
          <w:lang w:val="en-GB"/>
        </w:rPr>
      </w:pPr>
      <w:r w:rsidRPr="00282B46">
        <w:rPr>
          <w:rFonts w:asciiTheme="minorHAnsi" w:hAnsiTheme="minorHAnsi"/>
          <w:lang w:val="en-GB"/>
        </w:rPr>
        <w:t>In</w:t>
      </w:r>
      <w:r w:rsidR="00552F2E" w:rsidRPr="00282B46">
        <w:rPr>
          <w:rFonts w:asciiTheme="minorHAnsi" w:hAnsiTheme="minorHAnsi"/>
          <w:lang w:val="en-GB"/>
        </w:rPr>
        <w:t xml:space="preserve"> 2020 and 2021, many active partners in the Arab countries contributed to the Girls in ICT Day celebrations and organized virtual activities on digital skills.</w:t>
      </w:r>
    </w:p>
    <w:p w14:paraId="756D51BE" w14:textId="4216EF9C" w:rsidR="7D58D054" w:rsidRPr="00282B46" w:rsidRDefault="7D58D054" w:rsidP="00206392">
      <w:pPr>
        <w:spacing w:before="120" w:after="120"/>
        <w:rPr>
          <w:rFonts w:asciiTheme="minorHAnsi" w:hAnsiTheme="minorHAnsi"/>
          <w:lang w:val="en-GB"/>
        </w:rPr>
      </w:pPr>
      <w:r w:rsidRPr="00282B46">
        <w:rPr>
          <w:rFonts w:asciiTheme="minorHAnsi" w:hAnsiTheme="minorHAnsi"/>
          <w:lang w:val="en-GB"/>
        </w:rPr>
        <w:t xml:space="preserve">The global official celebration of the </w:t>
      </w:r>
      <w:hyperlink r:id="rId103" w:history="1">
        <w:r w:rsidRPr="00282B46">
          <w:rPr>
            <w:rStyle w:val="Hyperlink"/>
            <w:rFonts w:asciiTheme="minorHAnsi" w:hAnsiTheme="minorHAnsi"/>
            <w:lang w:val="en-GB"/>
          </w:rPr>
          <w:t>Girls in ICT Day 2019</w:t>
        </w:r>
      </w:hyperlink>
      <w:r w:rsidRPr="00282B46">
        <w:rPr>
          <w:rFonts w:asciiTheme="minorHAnsi" w:hAnsiTheme="minorHAnsi"/>
          <w:lang w:val="en-GB"/>
        </w:rPr>
        <w:t xml:space="preserve"> took place in Addis Ababa, Ethiopia</w:t>
      </w:r>
      <w:r w:rsidR="008B71BF" w:rsidRPr="00282B46">
        <w:rPr>
          <w:rFonts w:asciiTheme="minorHAnsi" w:hAnsiTheme="minorHAnsi"/>
          <w:lang w:val="en-GB"/>
        </w:rPr>
        <w:t>,</w:t>
      </w:r>
      <w:r w:rsidR="008027B6" w:rsidRPr="00282B46">
        <w:rPr>
          <w:rFonts w:asciiTheme="minorHAnsi" w:hAnsiTheme="minorHAnsi"/>
          <w:lang w:val="en-GB"/>
        </w:rPr>
        <w:t xml:space="preserve"> on 24</w:t>
      </w:r>
      <w:r w:rsidR="006A41EA" w:rsidRPr="00282B46">
        <w:rPr>
          <w:rFonts w:asciiTheme="minorHAnsi" w:hAnsiTheme="minorHAnsi"/>
          <w:lang w:val="en-GB"/>
        </w:rPr>
        <w:t> </w:t>
      </w:r>
      <w:r w:rsidR="008027B6" w:rsidRPr="00282B46">
        <w:rPr>
          <w:rFonts w:asciiTheme="minorHAnsi" w:hAnsiTheme="minorHAnsi"/>
          <w:lang w:val="en-GB"/>
        </w:rPr>
        <w:t>and 25 April, and</w:t>
      </w:r>
      <w:r w:rsidRPr="00282B46">
        <w:rPr>
          <w:rFonts w:asciiTheme="minorHAnsi" w:hAnsiTheme="minorHAnsi"/>
          <w:lang w:val="en-GB"/>
        </w:rPr>
        <w:t xml:space="preserve"> in collaboration with AU Commiss</w:t>
      </w:r>
      <w:r w:rsidR="0A047965" w:rsidRPr="00282B46">
        <w:rPr>
          <w:rFonts w:asciiTheme="minorHAnsi" w:hAnsiTheme="minorHAnsi"/>
          <w:lang w:val="en-GB"/>
        </w:rPr>
        <w:t>i</w:t>
      </w:r>
      <w:r w:rsidRPr="00282B46">
        <w:rPr>
          <w:rFonts w:asciiTheme="minorHAnsi" w:hAnsiTheme="minorHAnsi"/>
          <w:lang w:val="en-GB"/>
        </w:rPr>
        <w:t>on and UN sister agencies</w:t>
      </w:r>
      <w:r w:rsidR="003A7B88" w:rsidRPr="00282B46">
        <w:rPr>
          <w:rFonts w:asciiTheme="minorHAnsi" w:hAnsiTheme="minorHAnsi"/>
          <w:lang w:val="en-GB"/>
        </w:rPr>
        <w:t>,</w:t>
      </w:r>
      <w:r w:rsidRPr="00282B46">
        <w:rPr>
          <w:rFonts w:asciiTheme="minorHAnsi" w:hAnsiTheme="minorHAnsi"/>
          <w:lang w:val="en-GB"/>
        </w:rPr>
        <w:t xml:space="preserve"> such as UN Women, UNDP, UNECA</w:t>
      </w:r>
      <w:r w:rsidR="003A7B88" w:rsidRPr="00282B46">
        <w:rPr>
          <w:rFonts w:asciiTheme="minorHAnsi" w:hAnsiTheme="minorHAnsi"/>
          <w:lang w:val="en-GB"/>
        </w:rPr>
        <w:t>,</w:t>
      </w:r>
      <w:r w:rsidRPr="00282B46">
        <w:rPr>
          <w:rFonts w:asciiTheme="minorHAnsi" w:hAnsiTheme="minorHAnsi"/>
          <w:lang w:val="en-GB"/>
        </w:rPr>
        <w:t xml:space="preserve"> as well as Huawei Ethiopia and </w:t>
      </w:r>
      <w:proofErr w:type="spellStart"/>
      <w:r w:rsidRPr="00282B46">
        <w:rPr>
          <w:rFonts w:asciiTheme="minorHAnsi" w:hAnsiTheme="minorHAnsi"/>
          <w:lang w:val="en-GB"/>
        </w:rPr>
        <w:t>Ethio</w:t>
      </w:r>
      <w:proofErr w:type="spellEnd"/>
      <w:r w:rsidRPr="00282B46">
        <w:rPr>
          <w:rFonts w:asciiTheme="minorHAnsi" w:hAnsiTheme="minorHAnsi"/>
          <w:lang w:val="en-GB"/>
        </w:rPr>
        <w:t xml:space="preserve"> Telecom. The celebrations in Addis Ababa included 250 high school girls at the AU Commission headquarters on the day itself. This was </w:t>
      </w:r>
      <w:r w:rsidR="009F4235" w:rsidRPr="00282B46">
        <w:rPr>
          <w:rFonts w:asciiTheme="minorHAnsi" w:hAnsiTheme="minorHAnsi"/>
          <w:lang w:val="en-GB"/>
        </w:rPr>
        <w:t>preceded</w:t>
      </w:r>
      <w:r w:rsidRPr="00282B46">
        <w:rPr>
          <w:rFonts w:asciiTheme="minorHAnsi" w:hAnsiTheme="minorHAnsi"/>
          <w:lang w:val="en-GB"/>
        </w:rPr>
        <w:t xml:space="preserve"> by visits to two s</w:t>
      </w:r>
      <w:r w:rsidR="00157DD2" w:rsidRPr="00282B46">
        <w:rPr>
          <w:rFonts w:asciiTheme="minorHAnsi" w:hAnsiTheme="minorHAnsi"/>
          <w:lang w:val="en-GB"/>
        </w:rPr>
        <w:t>c</w:t>
      </w:r>
      <w:r w:rsidRPr="00282B46">
        <w:rPr>
          <w:rFonts w:asciiTheme="minorHAnsi" w:hAnsiTheme="minorHAnsi"/>
          <w:lang w:val="en-GB"/>
        </w:rPr>
        <w:t xml:space="preserve">hools in </w:t>
      </w:r>
      <w:proofErr w:type="spellStart"/>
      <w:r w:rsidRPr="00282B46">
        <w:rPr>
          <w:rFonts w:asciiTheme="minorHAnsi" w:hAnsiTheme="minorHAnsi"/>
          <w:lang w:val="en-GB"/>
        </w:rPr>
        <w:t>Bishoftu</w:t>
      </w:r>
      <w:proofErr w:type="spellEnd"/>
      <w:r w:rsidRPr="00282B46">
        <w:rPr>
          <w:rFonts w:asciiTheme="minorHAnsi" w:hAnsiTheme="minorHAnsi"/>
          <w:lang w:val="en-GB"/>
        </w:rPr>
        <w:t xml:space="preserve"> outside Addis Ababa. </w:t>
      </w:r>
    </w:p>
    <w:p w14:paraId="110223EF" w14:textId="5A151371" w:rsidR="7D58D054" w:rsidRPr="00282B46" w:rsidRDefault="7D58D054" w:rsidP="00206392">
      <w:pPr>
        <w:spacing w:before="120" w:after="120"/>
        <w:rPr>
          <w:rFonts w:asciiTheme="minorHAnsi" w:hAnsiTheme="minorHAnsi"/>
          <w:lang w:val="en-GB"/>
        </w:rPr>
      </w:pPr>
      <w:r w:rsidRPr="00282B46">
        <w:rPr>
          <w:rFonts w:asciiTheme="minorHAnsi" w:hAnsiTheme="minorHAnsi"/>
          <w:lang w:val="en-GB"/>
        </w:rPr>
        <w:t xml:space="preserve">During </w:t>
      </w:r>
      <w:r w:rsidR="008027B6" w:rsidRPr="00282B46">
        <w:rPr>
          <w:rFonts w:asciiTheme="minorHAnsi" w:hAnsiTheme="minorHAnsi"/>
          <w:lang w:val="en-GB"/>
        </w:rPr>
        <w:t xml:space="preserve">the </w:t>
      </w:r>
      <w:r w:rsidRPr="00282B46">
        <w:rPr>
          <w:rFonts w:asciiTheme="minorHAnsi" w:hAnsiTheme="minorHAnsi"/>
          <w:lang w:val="en-GB"/>
        </w:rPr>
        <w:t xml:space="preserve">2020 Girls in ICT Day celebrations in </w:t>
      </w:r>
      <w:r w:rsidR="008027B6" w:rsidRPr="00282B46">
        <w:rPr>
          <w:rFonts w:asciiTheme="minorHAnsi" w:hAnsiTheme="minorHAnsi"/>
          <w:lang w:val="en-GB"/>
        </w:rPr>
        <w:t xml:space="preserve">the </w:t>
      </w:r>
      <w:r w:rsidRPr="00282B46">
        <w:rPr>
          <w:rFonts w:asciiTheme="minorHAnsi" w:hAnsiTheme="minorHAnsi"/>
          <w:lang w:val="en-GB"/>
        </w:rPr>
        <w:t>Africa region</w:t>
      </w:r>
      <w:r w:rsidR="2B8AD3A9" w:rsidRPr="00282B46">
        <w:rPr>
          <w:rFonts w:asciiTheme="minorHAnsi" w:hAnsiTheme="minorHAnsi"/>
          <w:lang w:val="en-GB"/>
        </w:rPr>
        <w:t>,</w:t>
      </w:r>
      <w:r w:rsidRPr="00282B46">
        <w:rPr>
          <w:rFonts w:asciiTheme="minorHAnsi" w:hAnsiTheme="minorHAnsi"/>
          <w:lang w:val="en-GB"/>
        </w:rPr>
        <w:t xml:space="preserve"> ITU teamed up with African countries to organize online events to celebrate Girls in ICT Day celebrations virtually. Despite the COVID-19 global pandemic, many active partners of this global movement have made remarkable and inspiring efforts to transform their on-site events into exciting virtual activities to celebrate </w:t>
      </w:r>
      <w:hyperlink r:id="rId104" w:history="1">
        <w:r w:rsidRPr="00282B46">
          <w:rPr>
            <w:rStyle w:val="Hyperlink"/>
            <w:rFonts w:asciiTheme="minorHAnsi" w:hAnsiTheme="minorHAnsi"/>
            <w:lang w:val="en-GB"/>
          </w:rPr>
          <w:t>Girls in ICT Day 2020</w:t>
        </w:r>
      </w:hyperlink>
      <w:r w:rsidRPr="00282B46">
        <w:rPr>
          <w:rFonts w:asciiTheme="minorHAnsi" w:hAnsiTheme="minorHAnsi"/>
          <w:lang w:val="en-GB"/>
        </w:rPr>
        <w:t>, effectively demonstrating the power of technology.</w:t>
      </w:r>
    </w:p>
    <w:p w14:paraId="1F6C753F" w14:textId="0BBFC9B9" w:rsidR="0E508C5F" w:rsidRPr="00282B46" w:rsidRDefault="0E508C5F" w:rsidP="00206392">
      <w:pPr>
        <w:spacing w:before="120" w:after="120"/>
        <w:rPr>
          <w:rFonts w:asciiTheme="minorHAnsi" w:hAnsiTheme="minorHAnsi"/>
          <w:lang w:val="en-GB"/>
        </w:rPr>
      </w:pPr>
      <w:r w:rsidRPr="00282B46">
        <w:rPr>
          <w:rFonts w:asciiTheme="minorHAnsi" w:hAnsiTheme="minorHAnsi"/>
          <w:lang w:val="en-GB"/>
        </w:rPr>
        <w:t>In Asia and the Pacific, ITU was invited by the government of Afghanistan to support the activities for the preparations of the EQUALS Afghanistan programme. An information session was organize</w:t>
      </w:r>
      <w:r w:rsidR="07E9F5FB" w:rsidRPr="00282B46">
        <w:rPr>
          <w:rFonts w:asciiTheme="minorHAnsi" w:hAnsiTheme="minorHAnsi"/>
          <w:lang w:val="en-GB"/>
        </w:rPr>
        <w:t>d in January 2021, with the support of the First Lady of Afghanistan, ATRA</w:t>
      </w:r>
      <w:r w:rsidR="19A68C39" w:rsidRPr="00282B46">
        <w:rPr>
          <w:rFonts w:asciiTheme="minorHAnsi" w:hAnsiTheme="minorHAnsi"/>
          <w:lang w:val="en-GB"/>
        </w:rPr>
        <w:t>,</w:t>
      </w:r>
      <w:r w:rsidR="07E9F5FB" w:rsidRPr="00282B46">
        <w:rPr>
          <w:rFonts w:asciiTheme="minorHAnsi" w:hAnsiTheme="minorHAnsi"/>
          <w:lang w:val="en-GB"/>
        </w:rPr>
        <w:t xml:space="preserve"> Ministry of </w:t>
      </w:r>
      <w:r w:rsidR="19E02AB8" w:rsidRPr="00282B46">
        <w:rPr>
          <w:rFonts w:asciiTheme="minorHAnsi" w:hAnsiTheme="minorHAnsi"/>
          <w:lang w:val="en-GB"/>
        </w:rPr>
        <w:t xml:space="preserve">Communications and IT, </w:t>
      </w:r>
      <w:r w:rsidR="761272CF" w:rsidRPr="00282B46">
        <w:rPr>
          <w:rFonts w:asciiTheme="minorHAnsi" w:hAnsiTheme="minorHAnsi"/>
          <w:lang w:val="en-GB"/>
        </w:rPr>
        <w:t>UNRC Afghanistan, UNU and UN Women.</w:t>
      </w:r>
    </w:p>
    <w:p w14:paraId="1AFBA359" w14:textId="35A4C416" w:rsidR="003A3F7D" w:rsidRPr="00282B46" w:rsidRDefault="003A3F7D" w:rsidP="00206392">
      <w:pPr>
        <w:pStyle w:val="Heading3"/>
        <w:spacing w:before="120" w:after="120"/>
        <w:rPr>
          <w:rFonts w:asciiTheme="minorHAnsi" w:hAnsiTheme="minorHAnsi"/>
          <w:lang w:val="en-GB"/>
        </w:rPr>
      </w:pPr>
      <w:r w:rsidRPr="00282B46">
        <w:rPr>
          <w:rFonts w:asciiTheme="minorHAnsi" w:hAnsiTheme="minorHAnsi"/>
          <w:lang w:val="en-GB"/>
        </w:rPr>
        <w:t xml:space="preserve">Indigenous people </w:t>
      </w:r>
    </w:p>
    <w:p w14:paraId="7B0543E1" w14:textId="23403F5F" w:rsidR="00512D38" w:rsidRPr="00282B46" w:rsidRDefault="003D6405" w:rsidP="00B05D02">
      <w:pPr>
        <w:spacing w:before="120"/>
        <w:rPr>
          <w:rFonts w:asciiTheme="minorHAnsi" w:hAnsiTheme="minorHAnsi"/>
          <w:lang w:val="en-GB"/>
        </w:rPr>
      </w:pPr>
      <w:r w:rsidRPr="00282B46">
        <w:rPr>
          <w:rFonts w:asciiTheme="minorHAnsi" w:hAnsiTheme="minorHAnsi"/>
          <w:lang w:val="en-GB"/>
        </w:rPr>
        <w:t>Since 2005</w:t>
      </w:r>
      <w:r w:rsidR="00BD78B5" w:rsidRPr="00282B46">
        <w:rPr>
          <w:rFonts w:asciiTheme="minorHAnsi" w:hAnsiTheme="minorHAnsi"/>
          <w:lang w:val="en-GB"/>
        </w:rPr>
        <w:t>, t</w:t>
      </w:r>
      <w:r w:rsidRPr="00282B46">
        <w:rPr>
          <w:rFonts w:asciiTheme="minorHAnsi" w:hAnsiTheme="minorHAnsi"/>
          <w:lang w:val="en-GB"/>
        </w:rPr>
        <w:t xml:space="preserve">he </w:t>
      </w:r>
      <w:r w:rsidR="00D1668E" w:rsidRPr="00282B46">
        <w:rPr>
          <w:rFonts w:asciiTheme="minorHAnsi" w:hAnsiTheme="minorHAnsi"/>
          <w:lang w:val="en-GB"/>
        </w:rPr>
        <w:t>ITU</w:t>
      </w:r>
      <w:r w:rsidR="1B0A8ADD" w:rsidRPr="00282B46">
        <w:rPr>
          <w:rFonts w:asciiTheme="minorHAnsi" w:hAnsiTheme="minorHAnsi"/>
          <w:lang w:val="en-GB"/>
        </w:rPr>
        <w:t xml:space="preserve">-D </w:t>
      </w:r>
      <w:r w:rsidR="50733F2F" w:rsidRPr="00282B46">
        <w:rPr>
          <w:rFonts w:asciiTheme="minorHAnsi" w:hAnsiTheme="minorHAnsi"/>
          <w:lang w:val="en-GB"/>
        </w:rPr>
        <w:t>Digital Inclusion</w:t>
      </w:r>
      <w:r w:rsidRPr="00282B46">
        <w:rPr>
          <w:rFonts w:asciiTheme="minorHAnsi" w:hAnsiTheme="minorHAnsi"/>
          <w:lang w:val="en-GB"/>
        </w:rPr>
        <w:t xml:space="preserve"> group</w:t>
      </w:r>
      <w:r w:rsidR="50733F2F" w:rsidRPr="00282B46">
        <w:rPr>
          <w:rFonts w:asciiTheme="minorHAnsi" w:hAnsiTheme="minorHAnsi"/>
          <w:lang w:val="en-GB"/>
        </w:rPr>
        <w:t xml:space="preserve"> </w:t>
      </w:r>
      <w:r w:rsidR="00BD78B5" w:rsidRPr="00282B46">
        <w:rPr>
          <w:rFonts w:asciiTheme="minorHAnsi" w:hAnsiTheme="minorHAnsi"/>
          <w:lang w:val="en-GB"/>
        </w:rPr>
        <w:t xml:space="preserve">has </w:t>
      </w:r>
      <w:r w:rsidR="50733F2F" w:rsidRPr="00282B46">
        <w:rPr>
          <w:rFonts w:asciiTheme="minorHAnsi" w:hAnsiTheme="minorHAnsi"/>
          <w:lang w:val="en-GB"/>
        </w:rPr>
        <w:t xml:space="preserve">developed </w:t>
      </w:r>
      <w:r w:rsidR="1B0A8ADD" w:rsidRPr="00282B46">
        <w:rPr>
          <w:rFonts w:asciiTheme="minorHAnsi" w:hAnsiTheme="minorHAnsi"/>
          <w:lang w:val="en-GB"/>
        </w:rPr>
        <w:t>a</w:t>
      </w:r>
      <w:r w:rsidR="00512D38" w:rsidRPr="00282B46">
        <w:rPr>
          <w:rFonts w:asciiTheme="minorHAnsi" w:hAnsiTheme="minorHAnsi"/>
          <w:lang w:val="en-GB"/>
        </w:rPr>
        <w:t xml:space="preserve"> </w:t>
      </w:r>
      <w:hyperlink r:id="rId105" w:history="1">
        <w:r w:rsidR="2EDD6BB8" w:rsidRPr="00282B46">
          <w:rPr>
            <w:rStyle w:val="Hyperlink"/>
            <w:rFonts w:asciiTheme="minorHAnsi" w:hAnsiTheme="minorHAnsi"/>
            <w:lang w:val="en-GB"/>
          </w:rPr>
          <w:t>capacity building programme for indigenous</w:t>
        </w:r>
        <w:r w:rsidR="6566B8CE" w:rsidRPr="00282B46">
          <w:rPr>
            <w:rStyle w:val="Hyperlink"/>
            <w:rFonts w:asciiTheme="minorHAnsi" w:hAnsiTheme="minorHAnsi"/>
            <w:lang w:val="en-GB"/>
          </w:rPr>
          <w:t xml:space="preserve"> </w:t>
        </w:r>
        <w:r w:rsidR="008539CC" w:rsidRPr="00282B46">
          <w:rPr>
            <w:rStyle w:val="Hyperlink"/>
            <w:rFonts w:asciiTheme="minorHAnsi" w:hAnsiTheme="minorHAnsi"/>
            <w:lang w:val="en-GB"/>
          </w:rPr>
          <w:t>communities</w:t>
        </w:r>
      </w:hyperlink>
      <w:r w:rsidR="008E6F6B" w:rsidRPr="00282B46">
        <w:rPr>
          <w:rFonts w:asciiTheme="minorHAnsi" w:hAnsiTheme="minorHAnsi"/>
          <w:lang w:val="en-GB"/>
        </w:rPr>
        <w:t>. Developed</w:t>
      </w:r>
      <w:r w:rsidR="00D1668E" w:rsidRPr="00282B46">
        <w:rPr>
          <w:rFonts w:asciiTheme="minorHAnsi" w:hAnsiTheme="minorHAnsi"/>
          <w:lang w:val="en-GB"/>
        </w:rPr>
        <w:t xml:space="preserve"> </w:t>
      </w:r>
      <w:r w:rsidR="00512D38" w:rsidRPr="00282B46">
        <w:rPr>
          <w:rFonts w:asciiTheme="minorHAnsi" w:hAnsiTheme="minorHAnsi"/>
          <w:lang w:val="en-GB"/>
        </w:rPr>
        <w:t xml:space="preserve">in collaboration with </w:t>
      </w:r>
      <w:r w:rsidR="00FD3B0C" w:rsidRPr="00282B46">
        <w:rPr>
          <w:rFonts w:asciiTheme="minorHAnsi" w:hAnsiTheme="minorHAnsi"/>
          <w:i/>
          <w:iCs/>
          <w:lang w:val="en-GB"/>
        </w:rPr>
        <w:t xml:space="preserve">El </w:t>
      </w:r>
      <w:proofErr w:type="spellStart"/>
      <w:r w:rsidR="00FD3B0C" w:rsidRPr="00282B46">
        <w:rPr>
          <w:rFonts w:asciiTheme="minorHAnsi" w:hAnsiTheme="minorHAnsi"/>
          <w:i/>
          <w:iCs/>
          <w:lang w:val="en-GB"/>
        </w:rPr>
        <w:t>Fondo</w:t>
      </w:r>
      <w:proofErr w:type="spellEnd"/>
      <w:r w:rsidR="00FD3B0C" w:rsidRPr="00282B46">
        <w:rPr>
          <w:rFonts w:asciiTheme="minorHAnsi" w:hAnsiTheme="minorHAnsi"/>
          <w:i/>
          <w:iCs/>
          <w:lang w:val="en-GB"/>
        </w:rPr>
        <w:t xml:space="preserve"> para el Desarrollo de los Pueblos </w:t>
      </w:r>
      <w:proofErr w:type="spellStart"/>
      <w:r w:rsidR="00FD3B0C" w:rsidRPr="00282B46">
        <w:rPr>
          <w:rFonts w:asciiTheme="minorHAnsi" w:hAnsiTheme="minorHAnsi"/>
          <w:i/>
          <w:iCs/>
          <w:lang w:val="en-GB"/>
        </w:rPr>
        <w:t>Indígenas</w:t>
      </w:r>
      <w:proofErr w:type="spellEnd"/>
      <w:r w:rsidR="00FD3B0C" w:rsidRPr="00282B46">
        <w:rPr>
          <w:rFonts w:asciiTheme="minorHAnsi" w:hAnsiTheme="minorHAnsi"/>
          <w:i/>
          <w:iCs/>
          <w:lang w:val="en-GB"/>
        </w:rPr>
        <w:t xml:space="preserve"> de América Latina y El Caribe</w:t>
      </w:r>
      <w:r w:rsidR="00FD3B0C" w:rsidRPr="00282B46">
        <w:rPr>
          <w:rFonts w:asciiTheme="minorHAnsi" w:hAnsiTheme="minorHAnsi"/>
          <w:lang w:val="en-GB"/>
        </w:rPr>
        <w:t xml:space="preserve"> (FILAC), </w:t>
      </w:r>
      <w:r w:rsidR="008E6F6B" w:rsidRPr="00282B46">
        <w:rPr>
          <w:rFonts w:asciiTheme="minorHAnsi" w:hAnsiTheme="minorHAnsi"/>
          <w:lang w:val="en-GB"/>
        </w:rPr>
        <w:t xml:space="preserve">the objective is </w:t>
      </w:r>
      <w:r w:rsidR="22292CC6" w:rsidRPr="00282B46">
        <w:rPr>
          <w:rFonts w:asciiTheme="minorHAnsi" w:hAnsiTheme="minorHAnsi"/>
          <w:lang w:val="en-GB"/>
        </w:rPr>
        <w:t xml:space="preserve">to </w:t>
      </w:r>
      <w:r w:rsidR="00512D38" w:rsidRPr="00282B46">
        <w:rPr>
          <w:rFonts w:asciiTheme="minorHAnsi" w:hAnsiTheme="minorHAnsi"/>
          <w:lang w:val="en-GB"/>
        </w:rPr>
        <w:t xml:space="preserve">empower </w:t>
      </w:r>
      <w:r w:rsidR="00FD3B0C" w:rsidRPr="00282B46">
        <w:rPr>
          <w:rFonts w:asciiTheme="minorHAnsi" w:hAnsiTheme="minorHAnsi"/>
          <w:lang w:val="en-GB"/>
        </w:rPr>
        <w:t>i</w:t>
      </w:r>
      <w:r w:rsidR="00512D38" w:rsidRPr="00282B46">
        <w:rPr>
          <w:rFonts w:asciiTheme="minorHAnsi" w:hAnsiTheme="minorHAnsi"/>
          <w:lang w:val="en-GB"/>
        </w:rPr>
        <w:t xml:space="preserve">ndigenous people and communities through technology </w:t>
      </w:r>
      <w:r w:rsidR="1A02DFEF" w:rsidRPr="00282B46">
        <w:rPr>
          <w:rFonts w:asciiTheme="minorHAnsi" w:hAnsiTheme="minorHAnsi"/>
          <w:lang w:val="en-GB"/>
        </w:rPr>
        <w:t xml:space="preserve">and </w:t>
      </w:r>
      <w:r w:rsidR="00512D38" w:rsidRPr="00282B46">
        <w:rPr>
          <w:rFonts w:asciiTheme="minorHAnsi" w:hAnsiTheme="minorHAnsi"/>
          <w:lang w:val="en-GB"/>
        </w:rPr>
        <w:t>t</w:t>
      </w:r>
      <w:r w:rsidR="6985B74D" w:rsidRPr="00282B46">
        <w:rPr>
          <w:rFonts w:asciiTheme="minorHAnsi" w:hAnsiTheme="minorHAnsi"/>
          <w:lang w:val="en-GB"/>
        </w:rPr>
        <w:t>hus</w:t>
      </w:r>
      <w:r w:rsidR="00512D38" w:rsidRPr="00282B46">
        <w:rPr>
          <w:rFonts w:asciiTheme="minorHAnsi" w:hAnsiTheme="minorHAnsi"/>
          <w:lang w:val="en-GB"/>
        </w:rPr>
        <w:t xml:space="preserve"> support </w:t>
      </w:r>
      <w:r w:rsidR="58E762AC" w:rsidRPr="00282B46">
        <w:rPr>
          <w:rFonts w:asciiTheme="minorHAnsi" w:hAnsiTheme="minorHAnsi"/>
          <w:lang w:val="en-GB"/>
        </w:rPr>
        <w:t>their</w:t>
      </w:r>
      <w:r w:rsidR="00512D38" w:rsidRPr="00282B46">
        <w:rPr>
          <w:rFonts w:asciiTheme="minorHAnsi" w:hAnsiTheme="minorHAnsi"/>
          <w:lang w:val="en-GB"/>
        </w:rPr>
        <w:t xml:space="preserve"> educational, social</w:t>
      </w:r>
      <w:r w:rsidR="4B2A1348" w:rsidRPr="00282B46">
        <w:rPr>
          <w:rFonts w:asciiTheme="minorHAnsi" w:hAnsiTheme="minorHAnsi"/>
          <w:lang w:val="en-GB"/>
        </w:rPr>
        <w:t>,</w:t>
      </w:r>
      <w:r w:rsidR="00512D38" w:rsidRPr="00282B46">
        <w:rPr>
          <w:rFonts w:asciiTheme="minorHAnsi" w:hAnsiTheme="minorHAnsi"/>
          <w:lang w:val="en-GB"/>
        </w:rPr>
        <w:t xml:space="preserve"> and economic development</w:t>
      </w:r>
      <w:r w:rsidR="008E6F6B" w:rsidRPr="00282B46">
        <w:rPr>
          <w:rFonts w:asciiTheme="minorHAnsi" w:hAnsiTheme="minorHAnsi"/>
          <w:lang w:val="en-GB"/>
        </w:rPr>
        <w:t xml:space="preserve">, and to </w:t>
      </w:r>
      <w:r w:rsidR="77D539A0" w:rsidRPr="00282B46">
        <w:rPr>
          <w:rFonts w:asciiTheme="minorHAnsi" w:hAnsiTheme="minorHAnsi"/>
          <w:lang w:val="en-GB"/>
        </w:rPr>
        <w:t xml:space="preserve">contribute to the </w:t>
      </w:r>
      <w:r w:rsidR="00512D38" w:rsidRPr="00282B46">
        <w:rPr>
          <w:rFonts w:asciiTheme="minorHAnsi" w:hAnsiTheme="minorHAnsi"/>
          <w:lang w:val="en-GB"/>
        </w:rPr>
        <w:t xml:space="preserve">self-sustainability of indigenous communities and their cultural legacy. From 2018 to 2020, almost 550 indigenous </w:t>
      </w:r>
      <w:r w:rsidR="00D1668E" w:rsidRPr="00282B46">
        <w:rPr>
          <w:rFonts w:asciiTheme="minorHAnsi" w:hAnsiTheme="minorHAnsi"/>
          <w:lang w:val="en-GB"/>
        </w:rPr>
        <w:t xml:space="preserve">men and women </w:t>
      </w:r>
      <w:r w:rsidR="00512D38" w:rsidRPr="00282B46">
        <w:rPr>
          <w:rFonts w:asciiTheme="minorHAnsi" w:hAnsiTheme="minorHAnsi"/>
          <w:lang w:val="en-GB"/>
        </w:rPr>
        <w:t>(53</w:t>
      </w:r>
      <w:r w:rsidR="00503E6D" w:rsidRPr="00282B46">
        <w:rPr>
          <w:rFonts w:asciiTheme="minorHAnsi" w:hAnsiTheme="minorHAnsi"/>
          <w:lang w:val="en-GB"/>
        </w:rPr>
        <w:t xml:space="preserve"> per cent</w:t>
      </w:r>
      <w:r w:rsidR="00512D38" w:rsidRPr="00282B46">
        <w:rPr>
          <w:rFonts w:asciiTheme="minorHAnsi" w:hAnsiTheme="minorHAnsi"/>
          <w:lang w:val="en-GB"/>
        </w:rPr>
        <w:t xml:space="preserve"> men, 47</w:t>
      </w:r>
      <w:r w:rsidR="00503E6D" w:rsidRPr="00282B46">
        <w:rPr>
          <w:rFonts w:asciiTheme="minorHAnsi" w:hAnsiTheme="minorHAnsi"/>
          <w:lang w:val="en-GB"/>
        </w:rPr>
        <w:t xml:space="preserve"> per cent</w:t>
      </w:r>
      <w:r w:rsidR="00512D38" w:rsidRPr="00282B46">
        <w:rPr>
          <w:rFonts w:asciiTheme="minorHAnsi" w:hAnsiTheme="minorHAnsi"/>
          <w:lang w:val="en-GB"/>
        </w:rPr>
        <w:t xml:space="preserve"> women) </w:t>
      </w:r>
      <w:r w:rsidR="00503E6D" w:rsidRPr="00282B46">
        <w:rPr>
          <w:rFonts w:asciiTheme="minorHAnsi" w:hAnsiTheme="minorHAnsi"/>
          <w:lang w:val="en-GB"/>
        </w:rPr>
        <w:t xml:space="preserve">benefited </w:t>
      </w:r>
      <w:r w:rsidR="00512D38" w:rsidRPr="00282B46">
        <w:rPr>
          <w:rFonts w:asciiTheme="minorHAnsi" w:hAnsiTheme="minorHAnsi"/>
          <w:lang w:val="en-GB"/>
        </w:rPr>
        <w:t xml:space="preserve">from training on </w:t>
      </w:r>
      <w:r w:rsidR="00D1668E" w:rsidRPr="00282B46">
        <w:rPr>
          <w:rFonts w:asciiTheme="minorHAnsi" w:hAnsiTheme="minorHAnsi"/>
          <w:lang w:val="en-GB"/>
        </w:rPr>
        <w:t>i</w:t>
      </w:r>
      <w:r w:rsidR="00512D38" w:rsidRPr="00282B46">
        <w:rPr>
          <w:rFonts w:asciiTheme="minorHAnsi" w:hAnsiTheme="minorHAnsi"/>
          <w:iCs/>
          <w:lang w:val="en-GB"/>
        </w:rPr>
        <w:t xml:space="preserve">nnovative </w:t>
      </w:r>
      <w:r w:rsidR="00D1668E" w:rsidRPr="00282B46">
        <w:rPr>
          <w:rFonts w:asciiTheme="minorHAnsi" w:hAnsiTheme="minorHAnsi"/>
          <w:iCs/>
          <w:lang w:val="en-GB"/>
        </w:rPr>
        <w:t>c</w:t>
      </w:r>
      <w:r w:rsidR="00512D38" w:rsidRPr="00282B46">
        <w:rPr>
          <w:rFonts w:asciiTheme="minorHAnsi" w:hAnsiTheme="minorHAnsi"/>
          <w:iCs/>
          <w:lang w:val="en-GB"/>
        </w:rPr>
        <w:t xml:space="preserve">ommunication </w:t>
      </w:r>
      <w:r w:rsidR="00D1668E" w:rsidRPr="00282B46">
        <w:rPr>
          <w:rFonts w:asciiTheme="minorHAnsi" w:hAnsiTheme="minorHAnsi"/>
          <w:iCs/>
          <w:lang w:val="en-GB"/>
        </w:rPr>
        <w:t>t</w:t>
      </w:r>
      <w:r w:rsidR="00512D38" w:rsidRPr="00282B46">
        <w:rPr>
          <w:rFonts w:asciiTheme="minorHAnsi" w:hAnsiTheme="minorHAnsi"/>
          <w:iCs/>
          <w:lang w:val="en-GB"/>
        </w:rPr>
        <w:t xml:space="preserve">ools for </w:t>
      </w:r>
      <w:r w:rsidR="00D1668E" w:rsidRPr="00282B46">
        <w:rPr>
          <w:rFonts w:asciiTheme="minorHAnsi" w:hAnsiTheme="minorHAnsi"/>
          <w:iCs/>
          <w:lang w:val="en-GB"/>
        </w:rPr>
        <w:t>s</w:t>
      </w:r>
      <w:r w:rsidR="00512D38" w:rsidRPr="00282B46">
        <w:rPr>
          <w:rFonts w:asciiTheme="minorHAnsi" w:hAnsiTheme="minorHAnsi"/>
          <w:iCs/>
          <w:lang w:val="en-GB"/>
        </w:rPr>
        <w:t xml:space="preserve">trengthening ICT knowledge of </w:t>
      </w:r>
      <w:r w:rsidR="00D1668E" w:rsidRPr="00282B46">
        <w:rPr>
          <w:rFonts w:asciiTheme="minorHAnsi" w:hAnsiTheme="minorHAnsi"/>
          <w:iCs/>
          <w:lang w:val="en-GB"/>
        </w:rPr>
        <w:t>i</w:t>
      </w:r>
      <w:r w:rsidR="00512D38" w:rsidRPr="00282B46">
        <w:rPr>
          <w:rFonts w:asciiTheme="minorHAnsi" w:hAnsiTheme="minorHAnsi"/>
          <w:iCs/>
          <w:lang w:val="en-GB"/>
        </w:rPr>
        <w:t xml:space="preserve">ndigenous </w:t>
      </w:r>
      <w:r w:rsidR="00D1668E" w:rsidRPr="00282B46">
        <w:rPr>
          <w:rFonts w:asciiTheme="minorHAnsi" w:hAnsiTheme="minorHAnsi"/>
          <w:iCs/>
          <w:lang w:val="en-GB"/>
        </w:rPr>
        <w:t>c</w:t>
      </w:r>
      <w:r w:rsidR="00512D38" w:rsidRPr="00282B46">
        <w:rPr>
          <w:rFonts w:asciiTheme="minorHAnsi" w:hAnsiTheme="minorHAnsi"/>
          <w:iCs/>
          <w:lang w:val="en-GB"/>
        </w:rPr>
        <w:t xml:space="preserve">ommunities - with a special focus on how to develop, </w:t>
      </w:r>
      <w:r w:rsidR="00512D38" w:rsidRPr="00282B46">
        <w:rPr>
          <w:rFonts w:asciiTheme="minorHAnsi" w:hAnsiTheme="minorHAnsi"/>
          <w:iCs/>
          <w:lang w:val="en-GB"/>
        </w:rPr>
        <w:lastRenderedPageBreak/>
        <w:t xml:space="preserve">manage and operate an </w:t>
      </w:r>
      <w:r w:rsidR="00D1668E" w:rsidRPr="00282B46">
        <w:rPr>
          <w:rFonts w:asciiTheme="minorHAnsi" w:hAnsiTheme="minorHAnsi"/>
          <w:iCs/>
          <w:lang w:val="en-GB"/>
        </w:rPr>
        <w:t>i</w:t>
      </w:r>
      <w:r w:rsidR="00512D38" w:rsidRPr="00282B46">
        <w:rPr>
          <w:rFonts w:asciiTheme="minorHAnsi" w:hAnsiTheme="minorHAnsi"/>
          <w:iCs/>
          <w:lang w:val="en-GB"/>
        </w:rPr>
        <w:t xml:space="preserve">ndigenous </w:t>
      </w:r>
      <w:r w:rsidR="00D1668E" w:rsidRPr="00282B46">
        <w:rPr>
          <w:rFonts w:asciiTheme="minorHAnsi" w:hAnsiTheme="minorHAnsi"/>
          <w:lang w:val="en-GB"/>
        </w:rPr>
        <w:t xml:space="preserve">community </w:t>
      </w:r>
      <w:r w:rsidR="00D1668E" w:rsidRPr="00282B46">
        <w:rPr>
          <w:rFonts w:asciiTheme="minorHAnsi" w:hAnsiTheme="minorHAnsi"/>
          <w:iCs/>
          <w:lang w:val="en-GB"/>
        </w:rPr>
        <w:t>r</w:t>
      </w:r>
      <w:r w:rsidR="00512D38" w:rsidRPr="00282B46">
        <w:rPr>
          <w:rFonts w:asciiTheme="minorHAnsi" w:hAnsiTheme="minorHAnsi"/>
          <w:iCs/>
          <w:lang w:val="en-GB"/>
        </w:rPr>
        <w:t xml:space="preserve">adio </w:t>
      </w:r>
      <w:r w:rsidR="00D1668E" w:rsidRPr="00282B46">
        <w:rPr>
          <w:rFonts w:asciiTheme="minorHAnsi" w:hAnsiTheme="minorHAnsi"/>
          <w:iCs/>
          <w:lang w:val="en-GB"/>
        </w:rPr>
        <w:t>n</w:t>
      </w:r>
      <w:r w:rsidR="00512D38" w:rsidRPr="00282B46">
        <w:rPr>
          <w:rFonts w:asciiTheme="minorHAnsi" w:hAnsiTheme="minorHAnsi"/>
          <w:iCs/>
          <w:lang w:val="en-GB"/>
        </w:rPr>
        <w:t>etwork</w:t>
      </w:r>
      <w:r w:rsidR="00D1668E" w:rsidRPr="00282B46">
        <w:rPr>
          <w:rFonts w:asciiTheme="minorHAnsi" w:hAnsiTheme="minorHAnsi"/>
          <w:iCs/>
          <w:lang w:val="en-GB"/>
        </w:rPr>
        <w:t>,</w:t>
      </w:r>
      <w:r w:rsidR="00512D38" w:rsidRPr="00282B46">
        <w:rPr>
          <w:rFonts w:asciiTheme="minorHAnsi" w:hAnsiTheme="minorHAnsi"/>
          <w:lang w:val="en-GB"/>
        </w:rPr>
        <w:t xml:space="preserve"> and (blended training) on </w:t>
      </w:r>
      <w:r w:rsidR="00D1668E" w:rsidRPr="00282B46">
        <w:rPr>
          <w:rFonts w:asciiTheme="minorHAnsi" w:hAnsiTheme="minorHAnsi"/>
          <w:lang w:val="en-GB"/>
        </w:rPr>
        <w:t xml:space="preserve">the </w:t>
      </w:r>
      <w:hyperlink r:id="rId106">
        <w:r w:rsidR="00512D38" w:rsidRPr="00282B46">
          <w:rPr>
            <w:rStyle w:val="Hyperlink"/>
            <w:rFonts w:asciiTheme="minorHAnsi" w:hAnsiTheme="minorHAnsi"/>
            <w:lang w:val="en-GB"/>
          </w:rPr>
          <w:t>Training Programme for Technical Promoters in Indigenous Communities for the Generation, Development and Maintenance of Communication and Broadcasting Network Technologies</w:t>
        </w:r>
      </w:hyperlink>
      <w:r w:rsidR="00512D38" w:rsidRPr="00282B46">
        <w:rPr>
          <w:rFonts w:asciiTheme="minorHAnsi" w:hAnsiTheme="minorHAnsi"/>
          <w:lang w:val="en-GB"/>
        </w:rPr>
        <w:t xml:space="preserve">. </w:t>
      </w:r>
    </w:p>
    <w:p w14:paraId="72CBDF46" w14:textId="51B6DAD3" w:rsidR="004C3836" w:rsidRPr="00282B46" w:rsidRDefault="004C3836" w:rsidP="00B05D02">
      <w:pPr>
        <w:spacing w:before="120"/>
        <w:rPr>
          <w:rFonts w:asciiTheme="minorHAnsi" w:hAnsiTheme="minorHAnsi"/>
          <w:lang w:val="en-GB"/>
        </w:rPr>
      </w:pPr>
      <w:r w:rsidRPr="00282B46">
        <w:rPr>
          <w:rFonts w:asciiTheme="minorHAnsi" w:hAnsiTheme="minorHAnsi"/>
          <w:lang w:val="en-GB"/>
        </w:rPr>
        <w:t>In 2018 and 2019</w:t>
      </w:r>
      <w:r w:rsidR="00714AE7" w:rsidRPr="00282B46">
        <w:rPr>
          <w:rFonts w:asciiTheme="minorHAnsi" w:hAnsiTheme="minorHAnsi"/>
          <w:lang w:val="en-GB"/>
        </w:rPr>
        <w:t>,</w:t>
      </w:r>
      <w:r w:rsidRPr="00282B46">
        <w:rPr>
          <w:rFonts w:asciiTheme="minorHAnsi" w:hAnsiTheme="minorHAnsi"/>
          <w:lang w:val="en-GB"/>
        </w:rPr>
        <w:t xml:space="preserve"> side events were co-organized during the Permanent Forum at the UN in New York to raise awareness of the challenges and opportunities of indigenous communities and the enabling role of ICTs.</w:t>
      </w:r>
    </w:p>
    <w:p w14:paraId="3BEC62F0" w14:textId="0E8066DD" w:rsidR="009431BA" w:rsidRPr="00282B46" w:rsidRDefault="00512D38" w:rsidP="00B05D02">
      <w:pPr>
        <w:spacing w:before="120"/>
        <w:rPr>
          <w:rFonts w:asciiTheme="minorHAnsi" w:hAnsiTheme="minorHAnsi"/>
          <w:lang w:val="en-GB"/>
        </w:rPr>
      </w:pPr>
      <w:r w:rsidRPr="00282B46">
        <w:rPr>
          <w:rFonts w:asciiTheme="minorHAnsi" w:hAnsiTheme="minorHAnsi"/>
          <w:lang w:val="en-GB"/>
        </w:rPr>
        <w:t>I</w:t>
      </w:r>
      <w:r w:rsidR="004C3836" w:rsidRPr="00282B46">
        <w:rPr>
          <w:rFonts w:asciiTheme="minorHAnsi" w:hAnsiTheme="minorHAnsi"/>
          <w:lang w:val="en-GB"/>
        </w:rPr>
        <w:t xml:space="preserve">n 2020 and 2021, in </w:t>
      </w:r>
      <w:r w:rsidRPr="00282B46">
        <w:rPr>
          <w:rFonts w:asciiTheme="minorHAnsi" w:hAnsiTheme="minorHAnsi"/>
          <w:lang w:val="en-GB"/>
        </w:rPr>
        <w:t xml:space="preserve">response to the </w:t>
      </w:r>
      <w:r w:rsidR="005816F6" w:rsidRPr="00282B46">
        <w:rPr>
          <w:rFonts w:asciiTheme="minorHAnsi" w:hAnsiTheme="minorHAnsi"/>
          <w:lang w:val="en-GB"/>
        </w:rPr>
        <w:t xml:space="preserve">COVID-19 </w:t>
      </w:r>
      <w:r w:rsidRPr="00282B46">
        <w:rPr>
          <w:rFonts w:asciiTheme="minorHAnsi" w:hAnsiTheme="minorHAnsi"/>
          <w:lang w:val="en-GB"/>
        </w:rPr>
        <w:t xml:space="preserve">pandemic, the online course on </w:t>
      </w:r>
      <w:r w:rsidR="00D1668E" w:rsidRPr="00282B46">
        <w:rPr>
          <w:rFonts w:asciiTheme="minorHAnsi" w:hAnsiTheme="minorHAnsi"/>
          <w:lang w:val="en-GB"/>
        </w:rPr>
        <w:t>i</w:t>
      </w:r>
      <w:r w:rsidRPr="00282B46">
        <w:rPr>
          <w:rFonts w:asciiTheme="minorHAnsi" w:hAnsiTheme="minorHAnsi"/>
          <w:lang w:val="en-GB"/>
        </w:rPr>
        <w:t xml:space="preserve">nnovative </w:t>
      </w:r>
      <w:r w:rsidR="00D1668E" w:rsidRPr="00282B46">
        <w:rPr>
          <w:rFonts w:asciiTheme="minorHAnsi" w:hAnsiTheme="minorHAnsi"/>
          <w:lang w:val="en-GB"/>
        </w:rPr>
        <w:t>c</w:t>
      </w:r>
      <w:r w:rsidRPr="00282B46">
        <w:rPr>
          <w:rFonts w:asciiTheme="minorHAnsi" w:hAnsiTheme="minorHAnsi"/>
          <w:lang w:val="en-GB"/>
        </w:rPr>
        <w:t xml:space="preserve">ommunication </w:t>
      </w:r>
      <w:r w:rsidR="00D1668E" w:rsidRPr="00282B46">
        <w:rPr>
          <w:rFonts w:asciiTheme="minorHAnsi" w:hAnsiTheme="minorHAnsi"/>
          <w:lang w:val="en-GB"/>
        </w:rPr>
        <w:t>t</w:t>
      </w:r>
      <w:r w:rsidRPr="00282B46">
        <w:rPr>
          <w:rFonts w:asciiTheme="minorHAnsi" w:hAnsiTheme="minorHAnsi"/>
          <w:lang w:val="en-GB"/>
        </w:rPr>
        <w:t xml:space="preserve">ools, was redesigned to include a dedicated module on emergency communications, designed for </w:t>
      </w:r>
      <w:r w:rsidR="00D1668E" w:rsidRPr="00282B46">
        <w:rPr>
          <w:rFonts w:asciiTheme="minorHAnsi" w:hAnsiTheme="minorHAnsi"/>
          <w:lang w:val="en-GB"/>
        </w:rPr>
        <w:t>i</w:t>
      </w:r>
      <w:r w:rsidRPr="00282B46">
        <w:rPr>
          <w:rFonts w:asciiTheme="minorHAnsi" w:hAnsiTheme="minorHAnsi"/>
          <w:lang w:val="en-GB"/>
        </w:rPr>
        <w:t xml:space="preserve">ndigenous </w:t>
      </w:r>
      <w:r w:rsidR="00D1668E" w:rsidRPr="00282B46">
        <w:rPr>
          <w:rFonts w:asciiTheme="minorHAnsi" w:hAnsiTheme="minorHAnsi"/>
          <w:lang w:val="en-GB"/>
        </w:rPr>
        <w:t xml:space="preserve">community </w:t>
      </w:r>
      <w:r w:rsidRPr="00282B46">
        <w:rPr>
          <w:rFonts w:asciiTheme="minorHAnsi" w:hAnsiTheme="minorHAnsi"/>
          <w:lang w:val="en-GB"/>
        </w:rPr>
        <w:t xml:space="preserve">communicators. The module included an interactive session with indigenous </w:t>
      </w:r>
      <w:r w:rsidR="00D1668E" w:rsidRPr="00282B46">
        <w:rPr>
          <w:rFonts w:asciiTheme="minorHAnsi" w:hAnsiTheme="minorHAnsi"/>
          <w:lang w:val="en-GB"/>
        </w:rPr>
        <w:t xml:space="preserve">community </w:t>
      </w:r>
      <w:r w:rsidRPr="00282B46">
        <w:rPr>
          <w:rFonts w:asciiTheme="minorHAnsi" w:hAnsiTheme="minorHAnsi"/>
          <w:lang w:val="en-GB"/>
        </w:rPr>
        <w:t xml:space="preserve">communicators to exchange on the indigenous </w:t>
      </w:r>
      <w:r w:rsidR="00D1668E" w:rsidRPr="00282B46">
        <w:rPr>
          <w:rFonts w:asciiTheme="minorHAnsi" w:hAnsiTheme="minorHAnsi"/>
          <w:lang w:val="en-GB"/>
        </w:rPr>
        <w:t xml:space="preserve">community </w:t>
      </w:r>
      <w:r w:rsidRPr="00282B46">
        <w:rPr>
          <w:rFonts w:asciiTheme="minorHAnsi" w:hAnsiTheme="minorHAnsi"/>
          <w:lang w:val="en-GB"/>
        </w:rPr>
        <w:t xml:space="preserve">experiences during </w:t>
      </w:r>
      <w:r w:rsidR="00D1668E" w:rsidRPr="00282B46">
        <w:rPr>
          <w:rFonts w:asciiTheme="minorHAnsi" w:hAnsiTheme="minorHAnsi"/>
          <w:lang w:val="en-GB"/>
        </w:rPr>
        <w:t xml:space="preserve">the </w:t>
      </w:r>
      <w:r w:rsidRPr="00282B46">
        <w:rPr>
          <w:rFonts w:asciiTheme="minorHAnsi" w:hAnsiTheme="minorHAnsi"/>
          <w:lang w:val="en-GB"/>
        </w:rPr>
        <w:t>pandemic.</w:t>
      </w:r>
      <w:r w:rsidR="00B27B94" w:rsidRPr="00282B46">
        <w:rPr>
          <w:rFonts w:asciiTheme="minorHAnsi" w:hAnsiTheme="minorHAnsi"/>
          <w:lang w:val="en-GB"/>
        </w:rPr>
        <w:t xml:space="preserve"> </w:t>
      </w:r>
    </w:p>
    <w:p w14:paraId="75C109E3" w14:textId="77777777" w:rsidR="00592DAA" w:rsidRPr="00282B46" w:rsidRDefault="00592DAA" w:rsidP="00B05D02">
      <w:pPr>
        <w:spacing w:before="120"/>
        <w:rPr>
          <w:rFonts w:asciiTheme="minorHAnsi" w:hAnsiTheme="minorHAnsi"/>
          <w:lang w:val="en-GB"/>
        </w:rPr>
      </w:pPr>
      <w:r w:rsidRPr="00282B46">
        <w:rPr>
          <w:rFonts w:asciiTheme="minorHAnsi" w:hAnsiTheme="minorHAnsi"/>
          <w:lang w:val="en-GB"/>
        </w:rPr>
        <w:t>In order to continue contributing to the digital inclusion of indigenous communities, the Action Plans and Resolutions adopted during the last World Telecommunication Development Conferences (WTDC) considered that ITU should continue its efforts to respond to the special needs of indigenous peoples regarding the knowledge, use and equitable access to new communication technologies and ICT, specifically mentioned in Resolution 68 of the 2017WTDC.</w:t>
      </w:r>
    </w:p>
    <w:p w14:paraId="32EDF2C0" w14:textId="23805D2A" w:rsidR="00592DAA" w:rsidRPr="00282B46" w:rsidRDefault="00592DAA" w:rsidP="00B05D02">
      <w:pPr>
        <w:keepNext/>
        <w:spacing w:before="120"/>
        <w:rPr>
          <w:rFonts w:asciiTheme="minorHAnsi" w:hAnsiTheme="minorHAnsi"/>
          <w:lang w:val="en-GB"/>
        </w:rPr>
      </w:pPr>
      <w:r w:rsidRPr="00282B46">
        <w:rPr>
          <w:rFonts w:asciiTheme="minorHAnsi" w:hAnsiTheme="minorHAnsi"/>
          <w:lang w:val="en-GB"/>
        </w:rPr>
        <w:t>Considering the interest expressed in the topic, in 2021 ITU has been developing the following activities:</w:t>
      </w:r>
    </w:p>
    <w:p w14:paraId="512CBA81" w14:textId="1A5DAF8E" w:rsidR="00043E9F" w:rsidRPr="00282B46" w:rsidRDefault="00043E9F" w:rsidP="00B05D02">
      <w:pPr>
        <w:spacing w:before="120"/>
        <w:rPr>
          <w:rFonts w:asciiTheme="minorHAnsi" w:hAnsiTheme="minorHAnsi"/>
          <w:lang w:val="en-GB"/>
        </w:rPr>
      </w:pPr>
      <w:r w:rsidRPr="00282B46">
        <w:rPr>
          <w:rFonts w:asciiTheme="minorHAnsi" w:hAnsiTheme="minorHAnsi"/>
          <w:lang w:val="en-GB"/>
        </w:rPr>
        <w:t>1. Completion of the second and fourth cours</w:t>
      </w:r>
      <w:r w:rsidR="00F14B2E" w:rsidRPr="00282B46">
        <w:rPr>
          <w:rFonts w:asciiTheme="minorHAnsi" w:hAnsiTheme="minorHAnsi"/>
          <w:lang w:val="en-GB"/>
        </w:rPr>
        <w:t>e</w:t>
      </w:r>
      <w:r w:rsidRPr="00282B46">
        <w:rPr>
          <w:rFonts w:asciiTheme="minorHAnsi" w:hAnsiTheme="minorHAnsi"/>
          <w:lang w:val="en-GB"/>
        </w:rPr>
        <w:t xml:space="preserve"> (supply of electrical energy and electronic systems, and radio frequency, telecommunications and community networks) of the “Training Program for Technical Promoters in Indigenous Communities in Telecommunications and Broadcasting”.</w:t>
      </w:r>
    </w:p>
    <w:p w14:paraId="3BFBD96E" w14:textId="77777777" w:rsidR="00043E9F" w:rsidRPr="00282B46" w:rsidRDefault="00043E9F" w:rsidP="00B05D02">
      <w:pPr>
        <w:spacing w:before="120"/>
        <w:rPr>
          <w:rFonts w:asciiTheme="minorHAnsi" w:hAnsiTheme="minorHAnsi"/>
          <w:lang w:val="en-GB"/>
        </w:rPr>
      </w:pPr>
      <w:r w:rsidRPr="00282B46">
        <w:rPr>
          <w:rFonts w:asciiTheme="minorHAnsi" w:hAnsiTheme="minorHAnsi"/>
          <w:lang w:val="en-GB"/>
        </w:rPr>
        <w:t>2. Completion of the third and fifth course (radio frequency, telecommunications and community networks and Sustainability in telecommunications and radio broadcasting projects) of the “Training Program for Technical Promoters in Indigenous Communities in Telecommunications and Broadcasting”.</w:t>
      </w:r>
    </w:p>
    <w:p w14:paraId="3CD43E1F" w14:textId="4ECCC130" w:rsidR="00043E9F" w:rsidRPr="00282B46" w:rsidRDefault="008721B2" w:rsidP="00B05D02">
      <w:pPr>
        <w:spacing w:before="120"/>
        <w:rPr>
          <w:rFonts w:asciiTheme="minorHAnsi" w:hAnsiTheme="minorHAnsi"/>
          <w:lang w:val="en-GB"/>
        </w:rPr>
      </w:pPr>
      <w:r w:rsidRPr="00282B46">
        <w:rPr>
          <w:rFonts w:asciiTheme="minorHAnsi" w:hAnsiTheme="minorHAnsi"/>
          <w:lang w:val="en-GB"/>
        </w:rPr>
        <w:t>3</w:t>
      </w:r>
      <w:r w:rsidR="00043E9F" w:rsidRPr="00282B46">
        <w:rPr>
          <w:rFonts w:asciiTheme="minorHAnsi" w:hAnsiTheme="minorHAnsi"/>
          <w:lang w:val="en-GB"/>
        </w:rPr>
        <w:t>. Development and updating of the content of the online training course “Innovative communication tools to strengthen indigenous communities, with a focus on how to develop, manage and operate a network” and on the ITU website for Indigenous Peoples</w:t>
      </w:r>
      <w:r w:rsidRPr="00282B46">
        <w:rPr>
          <w:rFonts w:asciiTheme="minorHAnsi" w:hAnsiTheme="minorHAnsi"/>
          <w:lang w:val="en-GB"/>
        </w:rPr>
        <w:t>,</w:t>
      </w:r>
      <w:r w:rsidR="00043E9F" w:rsidRPr="00282B46">
        <w:rPr>
          <w:rFonts w:asciiTheme="minorHAnsi" w:hAnsiTheme="minorHAnsi"/>
          <w:lang w:val="en-GB"/>
        </w:rPr>
        <w:t xml:space="preserve"> based on new and face-to-face and online trainings for Indigenous Peoples.</w:t>
      </w:r>
    </w:p>
    <w:p w14:paraId="35600208" w14:textId="14438123" w:rsidR="00043E9F" w:rsidRPr="00282B46" w:rsidRDefault="00966EFC" w:rsidP="00B05D02">
      <w:pPr>
        <w:spacing w:before="120"/>
        <w:rPr>
          <w:rFonts w:asciiTheme="minorHAnsi" w:hAnsiTheme="minorHAnsi"/>
          <w:lang w:val="en-GB"/>
        </w:rPr>
      </w:pPr>
      <w:r w:rsidRPr="00282B46">
        <w:rPr>
          <w:rFonts w:asciiTheme="minorHAnsi" w:hAnsiTheme="minorHAnsi"/>
          <w:lang w:val="en-GB"/>
        </w:rPr>
        <w:t>4</w:t>
      </w:r>
      <w:r w:rsidR="00043E9F" w:rsidRPr="00282B46">
        <w:rPr>
          <w:rFonts w:asciiTheme="minorHAnsi" w:hAnsiTheme="minorHAnsi"/>
          <w:lang w:val="en-GB"/>
        </w:rPr>
        <w:t>. Preparation of an implementation plan for the Virtual Training Camp</w:t>
      </w:r>
    </w:p>
    <w:p w14:paraId="099AB7DF" w14:textId="1C7CB18A" w:rsidR="007D7BC1" w:rsidRPr="00282B46" w:rsidRDefault="00966EFC" w:rsidP="00B05D02">
      <w:pPr>
        <w:spacing w:before="120"/>
        <w:rPr>
          <w:rFonts w:asciiTheme="minorHAnsi" w:hAnsiTheme="minorHAnsi"/>
          <w:lang w:val="en-GB"/>
        </w:rPr>
      </w:pPr>
      <w:r w:rsidRPr="00282B46">
        <w:rPr>
          <w:rFonts w:asciiTheme="minorHAnsi" w:hAnsiTheme="minorHAnsi"/>
          <w:lang w:val="en-GB"/>
        </w:rPr>
        <w:t>5</w:t>
      </w:r>
      <w:r w:rsidR="00043E9F" w:rsidRPr="00282B46">
        <w:rPr>
          <w:rFonts w:asciiTheme="minorHAnsi" w:hAnsiTheme="minorHAnsi"/>
          <w:lang w:val="en-GB"/>
        </w:rPr>
        <w:t>.</w:t>
      </w:r>
      <w:r w:rsidR="007156AC" w:rsidRPr="00282B46">
        <w:rPr>
          <w:rFonts w:asciiTheme="minorHAnsi" w:hAnsiTheme="minorHAnsi"/>
          <w:lang w:val="en-GB"/>
        </w:rPr>
        <w:t xml:space="preserve"> Revision of the content of the course </w:t>
      </w:r>
      <w:r w:rsidR="007D7BC1" w:rsidRPr="00282B46">
        <w:rPr>
          <w:rFonts w:asciiTheme="minorHAnsi" w:hAnsiTheme="minorHAnsi"/>
          <w:lang w:val="en-GB"/>
        </w:rPr>
        <w:t>on</w:t>
      </w:r>
      <w:r w:rsidR="007156AC" w:rsidRPr="00282B46">
        <w:rPr>
          <w:rFonts w:asciiTheme="minorHAnsi" w:hAnsiTheme="minorHAnsi"/>
          <w:lang w:val="en-GB"/>
        </w:rPr>
        <w:t xml:space="preserve"> community Wi-Fi networks </w:t>
      </w:r>
      <w:r w:rsidR="007D7BC1" w:rsidRPr="00282B46">
        <w:rPr>
          <w:rFonts w:asciiTheme="minorHAnsi" w:hAnsiTheme="minorHAnsi"/>
          <w:lang w:val="en-GB"/>
        </w:rPr>
        <w:t>of the Virtual Training Field of the “Training Program for Technical Promoters in Indigenous Communities in Telecommunications and Broadcasting”.</w:t>
      </w:r>
    </w:p>
    <w:p w14:paraId="7AE3791A" w14:textId="12431BC7" w:rsidR="007D7BC1" w:rsidRPr="00282B46" w:rsidRDefault="007D7BC1" w:rsidP="00B05D02">
      <w:pPr>
        <w:keepNext/>
        <w:spacing w:before="120"/>
        <w:rPr>
          <w:rFonts w:asciiTheme="minorHAnsi" w:hAnsiTheme="minorHAnsi"/>
          <w:b/>
          <w:bCs/>
          <w:lang w:val="en-GB"/>
        </w:rPr>
      </w:pPr>
      <w:r w:rsidRPr="00282B46">
        <w:rPr>
          <w:rFonts w:asciiTheme="minorHAnsi" w:hAnsiTheme="minorHAnsi"/>
          <w:b/>
          <w:bCs/>
          <w:lang w:val="en-GB"/>
        </w:rPr>
        <w:t>Youth</w:t>
      </w:r>
    </w:p>
    <w:p w14:paraId="114C0F24" w14:textId="4081CBF0" w:rsidR="2349107A" w:rsidRPr="00282B46" w:rsidRDefault="63DC65AE" w:rsidP="00B05D02">
      <w:pPr>
        <w:spacing w:before="120"/>
        <w:rPr>
          <w:rFonts w:asciiTheme="minorHAnsi" w:hAnsiTheme="minorHAnsi"/>
          <w:lang w:val="en-GB"/>
        </w:rPr>
      </w:pPr>
      <w:r w:rsidRPr="00282B46">
        <w:rPr>
          <w:rFonts w:asciiTheme="minorHAnsi" w:hAnsiTheme="minorHAnsi"/>
          <w:lang w:val="en-GB"/>
        </w:rPr>
        <w:t xml:space="preserve">In 2020 the </w:t>
      </w:r>
      <w:hyperlink r:id="rId107" w:history="1">
        <w:r w:rsidRPr="00282B46">
          <w:rPr>
            <w:rStyle w:val="Hyperlink"/>
            <w:rFonts w:asciiTheme="minorHAnsi" w:hAnsiTheme="minorHAnsi"/>
            <w:lang w:val="en-GB"/>
          </w:rPr>
          <w:t>Generation Connect</w:t>
        </w:r>
      </w:hyperlink>
      <w:r w:rsidRPr="00282B46">
        <w:rPr>
          <w:rFonts w:asciiTheme="minorHAnsi" w:hAnsiTheme="minorHAnsi"/>
          <w:lang w:val="en-GB"/>
        </w:rPr>
        <w:t xml:space="preserve"> global initiative was launched, which seeks to include the voice of youth and promote their meaningful engagement in digital transformation. Generation Connect is the overarching initiative of the ITU Youth Strategy on the journey to WTDC and beyond. The three pillars of the ITU Youth Strategy are: Empower, Engage and Participate. </w:t>
      </w:r>
    </w:p>
    <w:p w14:paraId="1B0E4532" w14:textId="56F86AC3" w:rsidR="2349107A" w:rsidRPr="00282B46" w:rsidRDefault="63DC65AE" w:rsidP="00B05D02">
      <w:pPr>
        <w:spacing w:before="120"/>
        <w:rPr>
          <w:rFonts w:asciiTheme="minorHAnsi" w:hAnsiTheme="minorHAnsi"/>
          <w:lang w:val="en-GB"/>
        </w:rPr>
      </w:pPr>
      <w:r w:rsidRPr="00282B46">
        <w:rPr>
          <w:rFonts w:asciiTheme="minorHAnsi" w:hAnsiTheme="minorHAnsi"/>
          <w:lang w:val="en-GB"/>
        </w:rPr>
        <w:t xml:space="preserve">The implementation of the ITU Youth Strategy has been supported with the establishment of a new ITU youth task force and a Generation Connect Global Youth Summit is planned for WTDC. ITU has appointed 37 youth focal points from BDT, TSB, BR and the General Secretariat in ITU headquarters, as well as ITU regional and area offices, to effectively coordinate and mainstream </w:t>
      </w:r>
      <w:r w:rsidRPr="00282B46">
        <w:rPr>
          <w:rFonts w:asciiTheme="minorHAnsi" w:hAnsiTheme="minorHAnsi"/>
          <w:lang w:val="en-GB"/>
        </w:rPr>
        <w:lastRenderedPageBreak/>
        <w:t xml:space="preserve">efforts across ITU, related to the implementation of the ITU Youth Strategy. The task force has been divided in three working groups, based on the ITU Youth Strategy pillars and they have met on a regular basis since October 2020. </w:t>
      </w:r>
    </w:p>
    <w:p w14:paraId="04383686" w14:textId="3741EDAD" w:rsidR="45F5B67C" w:rsidRPr="00282B46" w:rsidRDefault="45F5B67C" w:rsidP="005D7664">
      <w:pPr>
        <w:spacing w:before="120" w:after="120"/>
        <w:rPr>
          <w:rFonts w:asciiTheme="minorHAnsi" w:hAnsiTheme="minorHAnsi"/>
          <w:lang w:val="en-GB"/>
        </w:rPr>
      </w:pPr>
      <w:r w:rsidRPr="00282B46">
        <w:rPr>
          <w:rFonts w:asciiTheme="minorHAnsi" w:hAnsiTheme="minorHAnsi"/>
          <w:lang w:val="en-GB"/>
        </w:rPr>
        <w:t xml:space="preserve">In line with the ITU Youth Strategy, youth from each region have </w:t>
      </w:r>
      <w:r w:rsidR="005C083B" w:rsidRPr="00282B46">
        <w:rPr>
          <w:rFonts w:asciiTheme="minorHAnsi" w:hAnsiTheme="minorHAnsi"/>
          <w:lang w:val="en-GB"/>
        </w:rPr>
        <w:t xml:space="preserve">been </w:t>
      </w:r>
      <w:r w:rsidRPr="00282B46">
        <w:rPr>
          <w:rFonts w:asciiTheme="minorHAnsi" w:hAnsiTheme="minorHAnsi"/>
          <w:lang w:val="en-GB"/>
        </w:rPr>
        <w:t>competitively selected to contribute to the preparatory process for WTDC and the Regional Preparatory Meetings (RPMs). Six Generation Connect Regional Youth Groups were established and presented during the different RPMs, and they each developed a document providing their views on regional priorities, as well as challenges and opportunities.</w:t>
      </w:r>
    </w:p>
    <w:p w14:paraId="1F751BA9" w14:textId="5351E3E1" w:rsidR="2349107A" w:rsidRPr="00282B46" w:rsidRDefault="63DC65AE" w:rsidP="005D7664">
      <w:pPr>
        <w:spacing w:before="120" w:after="120"/>
        <w:rPr>
          <w:rFonts w:asciiTheme="minorHAnsi" w:hAnsiTheme="minorHAnsi"/>
          <w:lang w:val="en-GB"/>
        </w:rPr>
      </w:pPr>
      <w:r w:rsidRPr="00282B46">
        <w:rPr>
          <w:rFonts w:asciiTheme="minorHAnsi" w:hAnsiTheme="minorHAnsi"/>
          <w:lang w:val="en-GB"/>
        </w:rPr>
        <w:t>The Generation Connect Visionaries Board was convened to offer strategic high-level guidance to ITU youth-related work as ITU implements the Youth strategy and advocates for meaningful youth engagement. The Generation Connect Visionaries Board consists of one ITU representative, 8 young leaders and 8 high-level appointees, working together towards the board’s strategic objectives. The first meeting of the Generation Connect Visionaries Board was held on 14 April 2021, and the second meeting was held on 8 September 2021.</w:t>
      </w:r>
    </w:p>
    <w:p w14:paraId="637B87D6" w14:textId="61150A94" w:rsidR="2349107A" w:rsidRPr="00282B46" w:rsidRDefault="63DC65AE" w:rsidP="005D7664">
      <w:pPr>
        <w:spacing w:before="120" w:after="120"/>
        <w:rPr>
          <w:rFonts w:asciiTheme="minorHAnsi" w:hAnsiTheme="minorHAnsi"/>
          <w:lang w:val="en-GB"/>
        </w:rPr>
      </w:pPr>
      <w:r w:rsidRPr="00282B46">
        <w:rPr>
          <w:rFonts w:asciiTheme="minorHAnsi" w:hAnsiTheme="minorHAnsi"/>
          <w:lang w:val="en-GB"/>
        </w:rPr>
        <w:t xml:space="preserve">Since March 2021, ITU is the new co-chair of the United Nations Inter-Agency Network on Youth Development (IANYD) for a one-year mandate. IANYD is a network consisting of UN entities, represented at the headquarters level, whose work is relevant to youth. The Network </w:t>
      </w:r>
      <w:r w:rsidR="53DD01C9" w:rsidRPr="00282B46">
        <w:rPr>
          <w:rFonts w:asciiTheme="minorHAnsi" w:hAnsiTheme="minorHAnsi"/>
          <w:lang w:val="en-GB"/>
        </w:rPr>
        <w:t>aim</w:t>
      </w:r>
      <w:r w:rsidRPr="00282B46">
        <w:rPr>
          <w:rFonts w:asciiTheme="minorHAnsi" w:hAnsiTheme="minorHAnsi"/>
          <w:lang w:val="en-GB"/>
        </w:rPr>
        <w:t>s to increase the effectiveness of UN work in youth development by strengthening collaboration and exchange among all relevant UN entities.</w:t>
      </w:r>
    </w:p>
    <w:p w14:paraId="1AB83312" w14:textId="19D62FF4" w:rsidR="2349107A" w:rsidRPr="00282B46" w:rsidRDefault="00296767" w:rsidP="005D7664">
      <w:pPr>
        <w:spacing w:before="120" w:after="120"/>
        <w:rPr>
          <w:rFonts w:asciiTheme="minorHAnsi" w:hAnsiTheme="minorHAnsi"/>
          <w:lang w:val="en-GB"/>
        </w:rPr>
      </w:pPr>
      <w:r w:rsidRPr="00282B46">
        <w:rPr>
          <w:rFonts w:asciiTheme="minorHAnsi" w:hAnsiTheme="minorHAnsi"/>
          <w:lang w:val="en-GB"/>
        </w:rPr>
        <w:t>In</w:t>
      </w:r>
      <w:r w:rsidR="00EF32A1" w:rsidRPr="00282B46">
        <w:rPr>
          <w:rFonts w:asciiTheme="minorHAnsi" w:hAnsiTheme="minorHAnsi"/>
          <w:lang w:val="en-GB"/>
        </w:rPr>
        <w:t xml:space="preserve"> </w:t>
      </w:r>
      <w:r w:rsidR="63DC65AE" w:rsidRPr="00282B46">
        <w:rPr>
          <w:rFonts w:asciiTheme="minorHAnsi" w:hAnsiTheme="minorHAnsi"/>
          <w:lang w:val="en-GB"/>
        </w:rPr>
        <w:t xml:space="preserve">April 2021, ITU conducted a side event at the ECOSOC Youth Forum called ‘Generation Connect: Young People Shaping the Digital Agenda’, which was co-organized with the UN Major Group for Children and Youth. The event was also supported by the Youth Science-Policy Interface (SPI) Platform, United Nations Inter-Agency Network on Youth Development (UN IANYD) Youth Caucus and the Netherlands with their Youth at Heart Strategy. </w:t>
      </w:r>
      <w:r w:rsidR="001742DD" w:rsidRPr="00282B46">
        <w:rPr>
          <w:rFonts w:asciiTheme="minorHAnsi" w:hAnsiTheme="minorHAnsi"/>
          <w:lang w:val="en-GB"/>
        </w:rPr>
        <w:t>In April</w:t>
      </w:r>
      <w:r w:rsidR="63DC65AE" w:rsidRPr="00282B46">
        <w:rPr>
          <w:rFonts w:asciiTheme="minorHAnsi" w:hAnsiTheme="minorHAnsi"/>
          <w:lang w:val="en-GB"/>
        </w:rPr>
        <w:t xml:space="preserve"> 2021</w:t>
      </w:r>
      <w:r w:rsidR="00F911F4" w:rsidRPr="00282B46">
        <w:rPr>
          <w:rFonts w:asciiTheme="minorHAnsi" w:hAnsiTheme="minorHAnsi"/>
          <w:lang w:val="en-GB"/>
        </w:rPr>
        <w:t>,</w:t>
      </w:r>
      <w:r w:rsidR="63DC65AE" w:rsidRPr="00282B46">
        <w:rPr>
          <w:rFonts w:asciiTheme="minorHAnsi" w:hAnsiTheme="minorHAnsi"/>
          <w:lang w:val="en-GB"/>
        </w:rPr>
        <w:t xml:space="preserve"> </w:t>
      </w:r>
      <w:r w:rsidR="001742DD" w:rsidRPr="00282B46">
        <w:rPr>
          <w:rFonts w:asciiTheme="minorHAnsi" w:hAnsiTheme="minorHAnsi"/>
          <w:lang w:val="en-GB"/>
        </w:rPr>
        <w:t xml:space="preserve">ITU also co-led </w:t>
      </w:r>
      <w:r w:rsidR="63DC65AE" w:rsidRPr="00282B46">
        <w:rPr>
          <w:rFonts w:asciiTheme="minorHAnsi" w:hAnsiTheme="minorHAnsi"/>
          <w:lang w:val="en-GB"/>
        </w:rPr>
        <w:t xml:space="preserve">in the thematic session: Peace &amp; Inclusion - SDG 10 &amp; SDG 16, organized by UNODC, Global Youth Caucus, ITU, UNESCO, UNICEF and OSGEY. </w:t>
      </w:r>
    </w:p>
    <w:p w14:paraId="327ED53B" w14:textId="2D8945A6" w:rsidR="2349107A" w:rsidRPr="00282B46" w:rsidRDefault="00296767">
      <w:pPr>
        <w:spacing w:before="120" w:after="120"/>
        <w:rPr>
          <w:rFonts w:asciiTheme="minorHAnsi" w:hAnsiTheme="minorHAnsi"/>
          <w:lang w:val="en-GB"/>
        </w:rPr>
      </w:pPr>
      <w:r w:rsidRPr="00282B46">
        <w:rPr>
          <w:rFonts w:asciiTheme="minorHAnsi" w:hAnsiTheme="minorHAnsi"/>
          <w:lang w:val="en-GB"/>
        </w:rPr>
        <w:t>In June 2021, d</w:t>
      </w:r>
      <w:r w:rsidR="63DC65AE" w:rsidRPr="00282B46">
        <w:rPr>
          <w:rFonts w:asciiTheme="minorHAnsi" w:hAnsiTheme="minorHAnsi"/>
          <w:lang w:val="en-GB"/>
        </w:rPr>
        <w:t xml:space="preserve">uring ITU’s Global Symposium for Regulators [GSR], a side event focused on youth was held. ‘Generation Connect @GSR: Building a Digital Future’ was the first event in GSR’s history to host a conversation between young people and the international regulatory community. On 6 July 2021, during ITU’s Emerging Technology week, a session themed ‘Generation Connect: Developing Technology to Connect and to Deliver Quality Education for Youth’ </w:t>
      </w:r>
      <w:r w:rsidR="4024A5A0" w:rsidRPr="00282B46">
        <w:rPr>
          <w:rFonts w:asciiTheme="minorHAnsi" w:hAnsiTheme="minorHAnsi"/>
          <w:lang w:val="en-GB"/>
        </w:rPr>
        <w:t>was co-designed and co-delivered by Generation Connect Regional Digital Youth Envoys and the GC team.</w:t>
      </w:r>
    </w:p>
    <w:p w14:paraId="07FB07D6" w14:textId="4E7BE800" w:rsidR="2349107A" w:rsidRPr="00282B46" w:rsidRDefault="63DC65AE">
      <w:pPr>
        <w:spacing w:before="120" w:after="120"/>
        <w:rPr>
          <w:rFonts w:asciiTheme="minorHAnsi" w:hAnsiTheme="minorHAnsi"/>
          <w:lang w:val="en-GB"/>
        </w:rPr>
      </w:pPr>
      <w:r w:rsidRPr="00282B46">
        <w:rPr>
          <w:rFonts w:asciiTheme="minorHAnsi" w:hAnsiTheme="minorHAnsi"/>
          <w:lang w:val="en-GB"/>
        </w:rPr>
        <w:t>In February 2021, Generation Connect Virtual communities</w:t>
      </w:r>
      <w:r w:rsidR="785D6530" w:rsidRPr="00282B46">
        <w:rPr>
          <w:rFonts w:asciiTheme="minorHAnsi" w:hAnsiTheme="minorHAnsi"/>
          <w:lang w:val="en-GB"/>
        </w:rPr>
        <w:t xml:space="preserve"> were launched on Facebook and LinkedIn</w:t>
      </w:r>
      <w:r w:rsidRPr="00282B46">
        <w:rPr>
          <w:rFonts w:asciiTheme="minorHAnsi" w:hAnsiTheme="minorHAnsi"/>
          <w:lang w:val="en-GB"/>
        </w:rPr>
        <w:t>. Information on different</w:t>
      </w:r>
      <w:r w:rsidR="4AAB52AC" w:rsidRPr="00282B46">
        <w:rPr>
          <w:rFonts w:asciiTheme="minorHAnsi" w:hAnsiTheme="minorHAnsi"/>
          <w:lang w:val="en-GB"/>
        </w:rPr>
        <w:t xml:space="preserve"> ITU youth engagement </w:t>
      </w:r>
      <w:r w:rsidRPr="00282B46">
        <w:rPr>
          <w:rFonts w:asciiTheme="minorHAnsi" w:hAnsiTheme="minorHAnsi"/>
          <w:lang w:val="en-GB"/>
        </w:rPr>
        <w:t xml:space="preserve">activities is being shared on a weekly basis, as well as other initiatives, such as the Kofi Annan Changemakers Initiative. </w:t>
      </w:r>
    </w:p>
    <w:p w14:paraId="0B149CF2" w14:textId="6F27155F" w:rsidR="587862E4" w:rsidRPr="00282B46" w:rsidRDefault="587862E4">
      <w:pPr>
        <w:rPr>
          <w:rFonts w:asciiTheme="minorHAnsi" w:hAnsiTheme="minorHAnsi"/>
        </w:rPr>
      </w:pPr>
      <w:r w:rsidRPr="00282B46">
        <w:rPr>
          <w:rFonts w:asciiTheme="minorHAnsi" w:hAnsiTheme="minorHAnsi"/>
          <w:lang w:val="en-GB"/>
        </w:rPr>
        <w:t>Youth have been visible throughout the ITU’s Road to Addis series. On 12 August 2021 [International Youth Day], during ‘Youth2Connect: Empowered Youth Shaping the Digital Agenda’, young leaders alongside high-level experts discussed how to further empower and engage youth in the universal connectivity agenda. Generation Connect also partnered with the Office of the Secretary-General’s Envoy on Youth and Twitter to host a session on youth digital innovation during the #</w:t>
      </w:r>
      <w:proofErr w:type="spellStart"/>
      <w:r w:rsidRPr="00282B46">
        <w:rPr>
          <w:rFonts w:asciiTheme="minorHAnsi" w:hAnsiTheme="minorHAnsi"/>
          <w:lang w:val="en-GB"/>
        </w:rPr>
        <w:t>YouthLead</w:t>
      </w:r>
      <w:proofErr w:type="spellEnd"/>
      <w:r w:rsidRPr="00282B46">
        <w:rPr>
          <w:rFonts w:asciiTheme="minorHAnsi" w:hAnsiTheme="minorHAnsi"/>
          <w:lang w:val="en-GB"/>
        </w:rPr>
        <w:t xml:space="preserve"> Innovation Festival </w:t>
      </w:r>
      <w:r w:rsidR="000602C2" w:rsidRPr="00282B46">
        <w:rPr>
          <w:rFonts w:asciiTheme="minorHAnsi" w:hAnsiTheme="minorHAnsi"/>
          <w:lang w:val="en-GB"/>
        </w:rPr>
        <w:t>in</w:t>
      </w:r>
      <w:r w:rsidRPr="00282B46">
        <w:rPr>
          <w:rFonts w:asciiTheme="minorHAnsi" w:hAnsiTheme="minorHAnsi"/>
          <w:lang w:val="en-GB"/>
        </w:rPr>
        <w:t xml:space="preserve"> August 2021.</w:t>
      </w:r>
    </w:p>
    <w:p w14:paraId="2D7E7B68" w14:textId="471D81E5" w:rsidR="2349107A" w:rsidRPr="00282B46" w:rsidRDefault="2349107A">
      <w:pPr>
        <w:spacing w:before="120" w:after="120"/>
        <w:rPr>
          <w:rFonts w:asciiTheme="minorHAnsi" w:hAnsiTheme="minorHAnsi"/>
          <w:lang w:val="en-GB"/>
        </w:rPr>
      </w:pPr>
      <w:r w:rsidRPr="00282B46">
        <w:rPr>
          <w:rFonts w:asciiTheme="minorHAnsi" w:hAnsiTheme="minorHAnsi"/>
          <w:lang w:val="en-GB"/>
        </w:rPr>
        <w:t xml:space="preserve">The Generation Connect Youth Summit </w:t>
      </w:r>
      <w:r w:rsidR="00870B2A" w:rsidRPr="00282B46">
        <w:rPr>
          <w:rFonts w:asciiTheme="minorHAnsi" w:hAnsiTheme="minorHAnsi"/>
          <w:lang w:val="en-GB"/>
        </w:rPr>
        <w:t>is planned</w:t>
      </w:r>
      <w:r w:rsidR="00EF32A1" w:rsidRPr="00282B46">
        <w:rPr>
          <w:rFonts w:asciiTheme="minorHAnsi" w:hAnsiTheme="minorHAnsi"/>
          <w:lang w:val="en-GB"/>
        </w:rPr>
        <w:t xml:space="preserve"> </w:t>
      </w:r>
      <w:r w:rsidR="003E1CD2" w:rsidRPr="00282B46">
        <w:rPr>
          <w:rFonts w:asciiTheme="minorHAnsi" w:hAnsiTheme="minorHAnsi"/>
          <w:lang w:val="en-GB"/>
        </w:rPr>
        <w:t>for</w:t>
      </w:r>
      <w:r w:rsidRPr="00282B46">
        <w:rPr>
          <w:rFonts w:asciiTheme="minorHAnsi" w:hAnsiTheme="minorHAnsi"/>
          <w:lang w:val="en-GB"/>
        </w:rPr>
        <w:t xml:space="preserve"> 4-5 June 2022, preceding WTDC. A Youth Summit Co-Design Team has been assembled, </w:t>
      </w:r>
      <w:r w:rsidR="0079495C" w:rsidRPr="00282B46">
        <w:rPr>
          <w:rFonts w:asciiTheme="minorHAnsi" w:hAnsiTheme="minorHAnsi"/>
          <w:lang w:val="en-GB"/>
        </w:rPr>
        <w:t xml:space="preserve">with </w:t>
      </w:r>
      <w:r w:rsidRPr="00282B46">
        <w:rPr>
          <w:rFonts w:asciiTheme="minorHAnsi" w:hAnsiTheme="minorHAnsi"/>
          <w:lang w:val="en-GB"/>
        </w:rPr>
        <w:t xml:space="preserve">the team of 41 members </w:t>
      </w:r>
      <w:r w:rsidR="0079495C" w:rsidRPr="00282B46">
        <w:rPr>
          <w:rFonts w:asciiTheme="minorHAnsi" w:hAnsiTheme="minorHAnsi"/>
          <w:lang w:val="en-GB"/>
        </w:rPr>
        <w:t>composed</w:t>
      </w:r>
      <w:r w:rsidRPr="00282B46">
        <w:rPr>
          <w:rFonts w:asciiTheme="minorHAnsi" w:hAnsiTheme="minorHAnsi"/>
          <w:lang w:val="en-GB"/>
        </w:rPr>
        <w:t xml:space="preserve"> of: Generation Connect Regional Youth Envoys, Generation Connect Visionaries Board Members, ITU </w:t>
      </w:r>
      <w:r w:rsidRPr="00282B46">
        <w:rPr>
          <w:rFonts w:asciiTheme="minorHAnsi" w:hAnsiTheme="minorHAnsi"/>
          <w:lang w:val="en-GB"/>
        </w:rPr>
        <w:lastRenderedPageBreak/>
        <w:t xml:space="preserve">Regional Focal Points, ITU Youth Task Force Members and Generation Connect Video Pitch Competition Winners. Three co-design workshops have been held towards this effort </w:t>
      </w:r>
      <w:r w:rsidR="003E1CD2" w:rsidRPr="00282B46">
        <w:rPr>
          <w:rFonts w:asciiTheme="minorHAnsi" w:hAnsiTheme="minorHAnsi"/>
          <w:lang w:val="en-GB"/>
        </w:rPr>
        <w:t xml:space="preserve">during August and </w:t>
      </w:r>
      <w:proofErr w:type="gramStart"/>
      <w:r w:rsidR="003E1CD2" w:rsidRPr="00282B46">
        <w:rPr>
          <w:rFonts w:asciiTheme="minorHAnsi" w:hAnsiTheme="minorHAnsi"/>
          <w:lang w:val="en-GB"/>
        </w:rPr>
        <w:t>September,</w:t>
      </w:r>
      <w:proofErr w:type="gramEnd"/>
      <w:r w:rsidR="003E1CD2" w:rsidRPr="00282B46">
        <w:rPr>
          <w:rFonts w:asciiTheme="minorHAnsi" w:hAnsiTheme="minorHAnsi"/>
          <w:lang w:val="en-GB"/>
        </w:rPr>
        <w:t xml:space="preserve"> 2021.</w:t>
      </w:r>
    </w:p>
    <w:p w14:paraId="055548F1" w14:textId="21DF2430" w:rsidR="555EF6AA" w:rsidRPr="00282B46" w:rsidRDefault="2349107A">
      <w:pPr>
        <w:spacing w:before="120" w:after="120"/>
        <w:rPr>
          <w:rFonts w:asciiTheme="minorHAnsi" w:hAnsiTheme="minorHAnsi"/>
          <w:lang w:val="en-GB"/>
        </w:rPr>
      </w:pPr>
      <w:r w:rsidRPr="00282B46">
        <w:rPr>
          <w:rFonts w:asciiTheme="minorHAnsi" w:hAnsiTheme="minorHAnsi"/>
          <w:lang w:val="en-GB"/>
        </w:rPr>
        <w:t>As a result of consultations with Generation Connect Regional Digital Youth Envoys, Generation Connect Visionaries Board Members and the Regional Youth Focal Points, the Generation Connect team has developed a</w:t>
      </w:r>
      <w:r w:rsidR="693004A6" w:rsidRPr="00282B46">
        <w:rPr>
          <w:rFonts w:asciiTheme="minorHAnsi" w:hAnsiTheme="minorHAnsi"/>
          <w:lang w:val="en-GB"/>
        </w:rPr>
        <w:t xml:space="preserve"> ‘July 2021</w:t>
      </w:r>
      <w:r w:rsidR="1DF65565" w:rsidRPr="00282B46">
        <w:rPr>
          <w:rFonts w:asciiTheme="minorHAnsi" w:hAnsiTheme="minorHAnsi"/>
          <w:lang w:val="en-GB"/>
        </w:rPr>
        <w:t xml:space="preserve"> – </w:t>
      </w:r>
      <w:r w:rsidR="693004A6" w:rsidRPr="00282B46">
        <w:rPr>
          <w:rFonts w:asciiTheme="minorHAnsi" w:hAnsiTheme="minorHAnsi"/>
          <w:lang w:val="en-GB"/>
        </w:rPr>
        <w:t>July</w:t>
      </w:r>
      <w:r w:rsidRPr="00282B46">
        <w:rPr>
          <w:rFonts w:asciiTheme="minorHAnsi" w:hAnsiTheme="minorHAnsi"/>
          <w:lang w:val="en-GB"/>
        </w:rPr>
        <w:t xml:space="preserve"> </w:t>
      </w:r>
      <w:r w:rsidR="1DF65565" w:rsidRPr="00282B46">
        <w:rPr>
          <w:rFonts w:asciiTheme="minorHAnsi" w:hAnsiTheme="minorHAnsi"/>
          <w:lang w:val="en-GB"/>
        </w:rPr>
        <w:t xml:space="preserve">2022’ </w:t>
      </w:r>
      <w:r w:rsidRPr="00282B46">
        <w:rPr>
          <w:rFonts w:asciiTheme="minorHAnsi" w:hAnsiTheme="minorHAnsi"/>
          <w:lang w:val="en-GB"/>
        </w:rPr>
        <w:t xml:space="preserve">plan outlining the next phase of ITU’s youth engagement on the road to WTDC and the preceding Generation Connect Global Youth Summit. </w:t>
      </w:r>
    </w:p>
    <w:p w14:paraId="2A1FAC73" w14:textId="13777026" w:rsidR="003A3F7D" w:rsidRPr="00282B46" w:rsidRDefault="003A3F7D" w:rsidP="005D7664">
      <w:pPr>
        <w:pStyle w:val="Heading3"/>
        <w:spacing w:before="120" w:after="120"/>
        <w:rPr>
          <w:rFonts w:asciiTheme="minorHAnsi" w:hAnsiTheme="minorHAnsi"/>
          <w:lang w:val="en-GB"/>
        </w:rPr>
      </w:pPr>
      <w:r w:rsidRPr="00282B46">
        <w:rPr>
          <w:rFonts w:asciiTheme="minorHAnsi" w:hAnsiTheme="minorHAnsi"/>
          <w:lang w:val="en-GB"/>
        </w:rPr>
        <w:t xml:space="preserve">Older </w:t>
      </w:r>
      <w:r w:rsidR="005E5DA6" w:rsidRPr="00282B46">
        <w:rPr>
          <w:rFonts w:asciiTheme="minorHAnsi" w:hAnsiTheme="minorHAnsi"/>
          <w:lang w:val="en-GB"/>
        </w:rPr>
        <w:t>p</w:t>
      </w:r>
      <w:r w:rsidRPr="00282B46">
        <w:rPr>
          <w:rFonts w:asciiTheme="minorHAnsi" w:hAnsiTheme="minorHAnsi"/>
          <w:lang w:val="en-GB"/>
        </w:rPr>
        <w:t>erson</w:t>
      </w:r>
      <w:r w:rsidR="00134319" w:rsidRPr="00282B46">
        <w:rPr>
          <w:rFonts w:asciiTheme="minorHAnsi" w:hAnsiTheme="minorHAnsi"/>
          <w:lang w:val="en-GB"/>
        </w:rPr>
        <w:t>s</w:t>
      </w:r>
      <w:r w:rsidRPr="00282B46">
        <w:rPr>
          <w:rFonts w:asciiTheme="minorHAnsi" w:hAnsiTheme="minorHAnsi"/>
          <w:lang w:val="en-GB"/>
        </w:rPr>
        <w:t xml:space="preserve"> </w:t>
      </w:r>
    </w:p>
    <w:p w14:paraId="690652D0" w14:textId="33194314" w:rsidR="00850555" w:rsidRPr="00282B46" w:rsidRDefault="07307265" w:rsidP="005D7664">
      <w:pPr>
        <w:spacing w:before="120" w:after="120"/>
        <w:rPr>
          <w:rFonts w:asciiTheme="minorHAnsi" w:hAnsiTheme="minorHAnsi"/>
          <w:lang w:val="en-GB"/>
        </w:rPr>
      </w:pPr>
      <w:r w:rsidRPr="00282B46">
        <w:rPr>
          <w:rFonts w:asciiTheme="minorHAnsi" w:hAnsiTheme="minorHAnsi"/>
          <w:lang w:val="en-GB"/>
        </w:rPr>
        <w:t xml:space="preserve">To support ITU members in facing </w:t>
      </w:r>
      <w:r w:rsidR="6FF85E19" w:rsidRPr="00282B46">
        <w:rPr>
          <w:rFonts w:asciiTheme="minorHAnsi" w:hAnsiTheme="minorHAnsi"/>
          <w:lang w:val="en-GB"/>
        </w:rPr>
        <w:t>t</w:t>
      </w:r>
      <w:r w:rsidR="27AF3204" w:rsidRPr="00282B46">
        <w:rPr>
          <w:rFonts w:asciiTheme="minorHAnsi" w:hAnsiTheme="minorHAnsi"/>
          <w:lang w:val="en-GB"/>
        </w:rPr>
        <w:t>he global digital challenge (</w:t>
      </w:r>
      <w:r w:rsidR="6E048C0B" w:rsidRPr="00282B46">
        <w:rPr>
          <w:rFonts w:asciiTheme="minorHAnsi" w:hAnsiTheme="minorHAnsi"/>
          <w:lang w:val="en-GB"/>
        </w:rPr>
        <w:t xml:space="preserve">UN Report 2019 </w:t>
      </w:r>
      <w:r w:rsidR="004F2E09" w:rsidRPr="00282B46">
        <w:rPr>
          <w:rFonts w:asciiTheme="minorHAnsi" w:hAnsiTheme="minorHAnsi"/>
          <w:lang w:val="en-GB"/>
        </w:rPr>
        <w:t xml:space="preserve">predicts </w:t>
      </w:r>
      <w:r w:rsidR="432359C4" w:rsidRPr="00282B46">
        <w:rPr>
          <w:rFonts w:asciiTheme="minorHAnsi" w:hAnsiTheme="minorHAnsi"/>
          <w:lang w:val="en-GB"/>
        </w:rPr>
        <w:t>over 2</w:t>
      </w:r>
      <w:r w:rsidR="004609DF" w:rsidRPr="00282B46">
        <w:rPr>
          <w:rFonts w:asciiTheme="minorHAnsi" w:hAnsiTheme="minorHAnsi"/>
          <w:lang w:val="en-GB"/>
        </w:rPr>
        <w:t> </w:t>
      </w:r>
      <w:r w:rsidR="432359C4" w:rsidRPr="00282B46">
        <w:rPr>
          <w:rFonts w:asciiTheme="minorHAnsi" w:hAnsiTheme="minorHAnsi"/>
          <w:lang w:val="en-GB"/>
        </w:rPr>
        <w:t>billion people</w:t>
      </w:r>
      <w:r w:rsidRPr="00282B46">
        <w:rPr>
          <w:rFonts w:asciiTheme="minorHAnsi" w:hAnsiTheme="minorHAnsi"/>
          <w:lang w:val="en-GB"/>
        </w:rPr>
        <w:t xml:space="preserve"> ag</w:t>
      </w:r>
      <w:r w:rsidR="51AE1E25" w:rsidRPr="00282B46">
        <w:rPr>
          <w:rFonts w:asciiTheme="minorHAnsi" w:hAnsiTheme="minorHAnsi"/>
          <w:lang w:val="en-GB"/>
        </w:rPr>
        <w:t>e</w:t>
      </w:r>
      <w:r w:rsidR="004F2E09" w:rsidRPr="00282B46">
        <w:rPr>
          <w:rFonts w:asciiTheme="minorHAnsi" w:hAnsiTheme="minorHAnsi"/>
          <w:lang w:val="en-GB"/>
        </w:rPr>
        <w:t>d</w:t>
      </w:r>
      <w:r w:rsidR="51AE1E25" w:rsidRPr="00282B46">
        <w:rPr>
          <w:rFonts w:asciiTheme="minorHAnsi" w:hAnsiTheme="minorHAnsi"/>
          <w:lang w:val="en-GB"/>
        </w:rPr>
        <w:t xml:space="preserve"> 60 and above </w:t>
      </w:r>
      <w:r w:rsidR="76A2CFBD" w:rsidRPr="00282B46">
        <w:rPr>
          <w:rFonts w:asciiTheme="minorHAnsi" w:hAnsiTheme="minorHAnsi"/>
          <w:lang w:val="en-GB"/>
        </w:rPr>
        <w:t>i</w:t>
      </w:r>
      <w:r w:rsidRPr="00282B46">
        <w:rPr>
          <w:rFonts w:asciiTheme="minorHAnsi" w:hAnsiTheme="minorHAnsi"/>
          <w:lang w:val="en-GB"/>
        </w:rPr>
        <w:t>n</w:t>
      </w:r>
      <w:r w:rsidR="510CA5FF" w:rsidRPr="00282B46">
        <w:rPr>
          <w:rFonts w:asciiTheme="minorHAnsi" w:hAnsiTheme="minorHAnsi"/>
          <w:lang w:val="en-GB"/>
        </w:rPr>
        <w:t xml:space="preserve"> </w:t>
      </w:r>
      <w:r w:rsidR="004F2E09" w:rsidRPr="00282B46">
        <w:rPr>
          <w:rFonts w:asciiTheme="minorHAnsi" w:hAnsiTheme="minorHAnsi"/>
          <w:lang w:val="en-GB"/>
        </w:rPr>
        <w:t xml:space="preserve">the </w:t>
      </w:r>
      <w:r w:rsidR="510CA5FF" w:rsidRPr="00282B46">
        <w:rPr>
          <w:rFonts w:asciiTheme="minorHAnsi" w:hAnsiTheme="minorHAnsi"/>
          <w:lang w:val="en-GB"/>
        </w:rPr>
        <w:t>next 30 years)</w:t>
      </w:r>
      <w:r w:rsidRPr="00282B46">
        <w:rPr>
          <w:rFonts w:asciiTheme="minorHAnsi" w:hAnsiTheme="minorHAnsi"/>
          <w:lang w:val="en-GB"/>
        </w:rPr>
        <w:t xml:space="preserve"> </w:t>
      </w:r>
      <w:r w:rsidR="008258EE" w:rsidRPr="00282B46">
        <w:rPr>
          <w:rFonts w:asciiTheme="minorHAnsi" w:hAnsiTheme="minorHAnsi"/>
          <w:lang w:val="en-GB"/>
        </w:rPr>
        <w:t>ITU</w:t>
      </w:r>
      <w:r w:rsidR="00BED12E" w:rsidRPr="00282B46">
        <w:rPr>
          <w:rFonts w:asciiTheme="minorHAnsi" w:hAnsiTheme="minorHAnsi"/>
          <w:lang w:val="en-GB"/>
        </w:rPr>
        <w:t>-D also</w:t>
      </w:r>
      <w:r w:rsidR="008258EE" w:rsidRPr="00282B46">
        <w:rPr>
          <w:rFonts w:asciiTheme="minorHAnsi" w:hAnsiTheme="minorHAnsi"/>
          <w:lang w:val="en-GB"/>
        </w:rPr>
        <w:t xml:space="preserve"> </w:t>
      </w:r>
      <w:r w:rsidR="249C67AF" w:rsidRPr="00282B46">
        <w:rPr>
          <w:rFonts w:asciiTheme="minorHAnsi" w:hAnsiTheme="minorHAnsi"/>
          <w:lang w:val="en-GB"/>
        </w:rPr>
        <w:t xml:space="preserve">designed and </w:t>
      </w:r>
      <w:r w:rsidR="00F83A2A" w:rsidRPr="00282B46">
        <w:rPr>
          <w:rFonts w:asciiTheme="minorHAnsi" w:hAnsiTheme="minorHAnsi"/>
          <w:lang w:val="en-GB"/>
        </w:rPr>
        <w:t>developed a</w:t>
      </w:r>
      <w:r w:rsidR="003A3F7D" w:rsidRPr="00282B46">
        <w:rPr>
          <w:rFonts w:asciiTheme="minorHAnsi" w:hAnsiTheme="minorHAnsi"/>
          <w:lang w:val="en-GB"/>
        </w:rPr>
        <w:t xml:space="preserve"> </w:t>
      </w:r>
      <w:r w:rsidR="090E9DAE" w:rsidRPr="00282B46">
        <w:rPr>
          <w:rFonts w:asciiTheme="minorHAnsi" w:hAnsiTheme="minorHAnsi"/>
          <w:lang w:val="en-GB"/>
        </w:rPr>
        <w:t>report</w:t>
      </w:r>
      <w:r w:rsidR="28BB9120" w:rsidRPr="00282B46">
        <w:rPr>
          <w:rFonts w:asciiTheme="minorHAnsi" w:hAnsiTheme="minorHAnsi"/>
          <w:lang w:val="en-GB"/>
        </w:rPr>
        <w:t xml:space="preserve"> </w:t>
      </w:r>
      <w:r w:rsidR="003A3F7D" w:rsidRPr="00282B46">
        <w:rPr>
          <w:rFonts w:asciiTheme="minorHAnsi" w:hAnsiTheme="minorHAnsi"/>
          <w:lang w:val="en-GB"/>
        </w:rPr>
        <w:t>on the topic</w:t>
      </w:r>
      <w:r w:rsidR="008258EE" w:rsidRPr="00282B46">
        <w:rPr>
          <w:rFonts w:asciiTheme="minorHAnsi" w:hAnsiTheme="minorHAnsi"/>
          <w:lang w:val="en-GB"/>
        </w:rPr>
        <w:t xml:space="preserve"> of</w:t>
      </w:r>
      <w:r w:rsidR="003A3F7D" w:rsidRPr="00282B46">
        <w:rPr>
          <w:rFonts w:asciiTheme="minorHAnsi" w:hAnsiTheme="minorHAnsi"/>
          <w:lang w:val="en-GB"/>
        </w:rPr>
        <w:t xml:space="preserve"> “Aging in a digital world </w:t>
      </w:r>
      <w:r w:rsidR="00DF2093" w:rsidRPr="00282B46">
        <w:rPr>
          <w:rFonts w:asciiTheme="minorHAnsi" w:hAnsiTheme="minorHAnsi"/>
          <w:lang w:val="en-GB"/>
        </w:rPr>
        <w:t>–</w:t>
      </w:r>
      <w:r w:rsidR="003A3F7D" w:rsidRPr="00282B46">
        <w:rPr>
          <w:rFonts w:asciiTheme="minorHAnsi" w:hAnsiTheme="minorHAnsi"/>
          <w:lang w:val="en-GB"/>
        </w:rPr>
        <w:t xml:space="preserve"> </w:t>
      </w:r>
      <w:r w:rsidR="003A3F7D" w:rsidRPr="00282B46">
        <w:rPr>
          <w:rFonts w:asciiTheme="minorHAnsi" w:hAnsiTheme="minorHAnsi"/>
          <w:i/>
          <w:iCs/>
          <w:lang w:val="en-GB"/>
        </w:rPr>
        <w:t>from vulnerable to valuable</w:t>
      </w:r>
      <w:r w:rsidR="003A3F7D" w:rsidRPr="00282B46">
        <w:rPr>
          <w:rFonts w:asciiTheme="minorHAnsi" w:hAnsiTheme="minorHAnsi"/>
          <w:lang w:val="en-GB"/>
        </w:rPr>
        <w:t>”</w:t>
      </w:r>
      <w:r w:rsidR="004F2E09" w:rsidRPr="00282B46">
        <w:rPr>
          <w:rFonts w:asciiTheme="minorHAnsi" w:hAnsiTheme="minorHAnsi"/>
          <w:lang w:val="en-GB"/>
        </w:rPr>
        <w:t>.</w:t>
      </w:r>
      <w:r w:rsidR="00A20995" w:rsidRPr="00282B46">
        <w:rPr>
          <w:rFonts w:asciiTheme="minorHAnsi" w:hAnsiTheme="minorHAnsi"/>
          <w:lang w:val="en-GB"/>
        </w:rPr>
        <w:t xml:space="preserve"> </w:t>
      </w:r>
      <w:r w:rsidR="003A3F7D" w:rsidRPr="00282B46">
        <w:rPr>
          <w:rFonts w:asciiTheme="minorHAnsi" w:hAnsiTheme="minorHAnsi"/>
          <w:lang w:val="en-GB"/>
        </w:rPr>
        <w:t>The resource</w:t>
      </w:r>
      <w:r w:rsidR="5E1A4315" w:rsidRPr="00282B46">
        <w:rPr>
          <w:rFonts w:asciiTheme="minorHAnsi" w:hAnsiTheme="minorHAnsi"/>
          <w:lang w:val="en-GB"/>
        </w:rPr>
        <w:t xml:space="preserve"> </w:t>
      </w:r>
      <w:r w:rsidR="003A3F7D" w:rsidRPr="00282B46">
        <w:rPr>
          <w:rFonts w:asciiTheme="minorHAnsi" w:hAnsiTheme="minorHAnsi"/>
          <w:lang w:val="en-GB"/>
        </w:rPr>
        <w:t>aims at providing ITU members</w:t>
      </w:r>
      <w:r w:rsidR="005E5DA6" w:rsidRPr="00282B46">
        <w:rPr>
          <w:rFonts w:asciiTheme="minorHAnsi" w:hAnsiTheme="minorHAnsi"/>
          <w:lang w:val="en-GB"/>
        </w:rPr>
        <w:t>hip</w:t>
      </w:r>
      <w:r w:rsidR="003A3F7D" w:rsidRPr="00282B46">
        <w:rPr>
          <w:rFonts w:asciiTheme="minorHAnsi" w:hAnsiTheme="minorHAnsi"/>
          <w:lang w:val="en-GB"/>
        </w:rPr>
        <w:t xml:space="preserve"> with a holistic vision on the global aging</w:t>
      </w:r>
      <w:r w:rsidR="008730CD" w:rsidRPr="00282B46">
        <w:rPr>
          <w:rFonts w:asciiTheme="minorHAnsi" w:hAnsiTheme="minorHAnsi"/>
          <w:lang w:val="en-GB"/>
        </w:rPr>
        <w:t xml:space="preserve"> of the population</w:t>
      </w:r>
      <w:r w:rsidR="003A3F7D" w:rsidRPr="00282B46">
        <w:rPr>
          <w:rFonts w:asciiTheme="minorHAnsi" w:hAnsiTheme="minorHAnsi"/>
          <w:lang w:val="en-GB"/>
        </w:rPr>
        <w:t xml:space="preserve"> and related socio-economic impact, as well as on the challenges and opportunities that can result from appropriate policies and strategies on digital inclusion </w:t>
      </w:r>
      <w:r w:rsidR="67BA7C10" w:rsidRPr="00282B46">
        <w:rPr>
          <w:rFonts w:asciiTheme="minorHAnsi" w:hAnsiTheme="minorHAnsi"/>
          <w:lang w:val="en-GB"/>
        </w:rPr>
        <w:t>f</w:t>
      </w:r>
      <w:r w:rsidR="003A3F7D" w:rsidRPr="00282B46">
        <w:rPr>
          <w:rFonts w:asciiTheme="minorHAnsi" w:hAnsiTheme="minorHAnsi"/>
          <w:lang w:val="en-GB"/>
        </w:rPr>
        <w:t>o</w:t>
      </w:r>
      <w:r w:rsidR="6AA3D148" w:rsidRPr="00282B46">
        <w:rPr>
          <w:rFonts w:asciiTheme="minorHAnsi" w:hAnsiTheme="minorHAnsi"/>
          <w:lang w:val="en-GB"/>
        </w:rPr>
        <w:t>r</w:t>
      </w:r>
      <w:r w:rsidR="003A3F7D" w:rsidRPr="00282B46">
        <w:rPr>
          <w:rFonts w:asciiTheme="minorHAnsi" w:hAnsiTheme="minorHAnsi"/>
          <w:lang w:val="en-GB"/>
        </w:rPr>
        <w:t xml:space="preserve"> older persons. </w:t>
      </w:r>
      <w:r w:rsidR="5EC28714" w:rsidRPr="00282B46">
        <w:rPr>
          <w:rFonts w:asciiTheme="minorHAnsi" w:hAnsiTheme="minorHAnsi"/>
          <w:lang w:val="en-GB"/>
        </w:rPr>
        <w:t xml:space="preserve">A video tutorial on the topic </w:t>
      </w:r>
      <w:r w:rsidR="00EF32A1" w:rsidRPr="00282B46">
        <w:rPr>
          <w:rFonts w:asciiTheme="minorHAnsi" w:hAnsiTheme="minorHAnsi"/>
          <w:lang w:val="en-GB"/>
        </w:rPr>
        <w:t>was</w:t>
      </w:r>
      <w:r w:rsidR="5EC28714" w:rsidRPr="00282B46">
        <w:rPr>
          <w:rFonts w:asciiTheme="minorHAnsi" w:hAnsiTheme="minorHAnsi"/>
          <w:lang w:val="en-GB"/>
        </w:rPr>
        <w:t xml:space="preserve"> developed and </w:t>
      </w:r>
      <w:r w:rsidR="4F436263" w:rsidRPr="00282B46">
        <w:rPr>
          <w:rFonts w:asciiTheme="minorHAnsi" w:hAnsiTheme="minorHAnsi"/>
          <w:lang w:val="en-GB"/>
        </w:rPr>
        <w:t xml:space="preserve">will be </w:t>
      </w:r>
      <w:r w:rsidR="5EC28714" w:rsidRPr="00282B46">
        <w:rPr>
          <w:rFonts w:asciiTheme="minorHAnsi" w:hAnsiTheme="minorHAnsi"/>
          <w:lang w:val="en-GB"/>
        </w:rPr>
        <w:t>made available in Arabic, French, Chinese, English</w:t>
      </w:r>
      <w:r w:rsidR="28EDA6AB" w:rsidRPr="00282B46">
        <w:rPr>
          <w:rFonts w:asciiTheme="minorHAnsi" w:hAnsiTheme="minorHAnsi"/>
          <w:lang w:val="en-GB"/>
        </w:rPr>
        <w:t>,</w:t>
      </w:r>
      <w:r w:rsidR="5EC28714" w:rsidRPr="00282B46">
        <w:rPr>
          <w:rFonts w:asciiTheme="minorHAnsi" w:hAnsiTheme="minorHAnsi"/>
          <w:lang w:val="en-GB"/>
        </w:rPr>
        <w:t xml:space="preserve"> Russia</w:t>
      </w:r>
      <w:r w:rsidR="286362E3" w:rsidRPr="00282B46">
        <w:rPr>
          <w:rFonts w:asciiTheme="minorHAnsi" w:hAnsiTheme="minorHAnsi"/>
          <w:lang w:val="en-GB"/>
        </w:rPr>
        <w:t>n and Spanish.</w:t>
      </w:r>
    </w:p>
    <w:p w14:paraId="0450987C" w14:textId="21301950" w:rsidR="07307265" w:rsidRPr="00282B46" w:rsidRDefault="5BF18064" w:rsidP="005D7664">
      <w:pPr>
        <w:spacing w:before="120" w:after="120"/>
        <w:rPr>
          <w:rFonts w:asciiTheme="minorHAnsi" w:hAnsiTheme="minorHAnsi"/>
          <w:lang w:val="en-GB"/>
        </w:rPr>
      </w:pPr>
      <w:r w:rsidRPr="00282B46">
        <w:rPr>
          <w:rFonts w:asciiTheme="minorHAnsi" w:hAnsiTheme="minorHAnsi"/>
          <w:lang w:val="en-GB"/>
        </w:rPr>
        <w:t xml:space="preserve">Additionally, </w:t>
      </w:r>
      <w:r w:rsidR="00EF32A1" w:rsidRPr="00282B46">
        <w:rPr>
          <w:rFonts w:asciiTheme="minorHAnsi" w:hAnsiTheme="minorHAnsi"/>
          <w:lang w:val="en-GB"/>
        </w:rPr>
        <w:t xml:space="preserve">a </w:t>
      </w:r>
      <w:r w:rsidR="001018AE" w:rsidRPr="00282B46">
        <w:rPr>
          <w:rFonts w:asciiTheme="minorHAnsi" w:hAnsiTheme="minorHAnsi"/>
          <w:lang w:val="en-GB"/>
        </w:rPr>
        <w:t xml:space="preserve">training course </w:t>
      </w:r>
      <w:r w:rsidR="3FEBC2F6" w:rsidRPr="00282B46">
        <w:rPr>
          <w:rFonts w:asciiTheme="minorHAnsi" w:hAnsiTheme="minorHAnsi"/>
          <w:lang w:val="en-GB"/>
        </w:rPr>
        <w:t xml:space="preserve">on the topic </w:t>
      </w:r>
      <w:r w:rsidR="5E6B18C5" w:rsidRPr="00282B46">
        <w:rPr>
          <w:rFonts w:asciiTheme="minorHAnsi" w:hAnsiTheme="minorHAnsi"/>
          <w:lang w:val="en-GB"/>
        </w:rPr>
        <w:t>“</w:t>
      </w:r>
      <w:r w:rsidR="5E6B18C5" w:rsidRPr="00282B46">
        <w:rPr>
          <w:rFonts w:asciiTheme="minorHAnsi" w:hAnsiTheme="minorHAnsi"/>
          <w:i/>
          <w:iCs/>
        </w:rPr>
        <w:t>ICTs for better ageing and livelihood in the digital landscape”</w:t>
      </w:r>
      <w:r w:rsidR="5E6B18C5" w:rsidRPr="00282B46">
        <w:rPr>
          <w:rFonts w:asciiTheme="minorHAnsi" w:hAnsiTheme="minorHAnsi"/>
          <w:lang w:val="en-GB"/>
        </w:rPr>
        <w:t xml:space="preserve"> </w:t>
      </w:r>
      <w:r w:rsidR="3FEBC2F6" w:rsidRPr="00282B46">
        <w:rPr>
          <w:rFonts w:asciiTheme="minorHAnsi" w:hAnsiTheme="minorHAnsi"/>
          <w:lang w:val="en-GB"/>
        </w:rPr>
        <w:t xml:space="preserve">was developed </w:t>
      </w:r>
      <w:r w:rsidR="00F3609E" w:rsidRPr="00282B46">
        <w:rPr>
          <w:rFonts w:asciiTheme="minorHAnsi" w:hAnsiTheme="minorHAnsi"/>
          <w:lang w:val="en-GB"/>
        </w:rPr>
        <w:t>in 2021</w:t>
      </w:r>
      <w:r w:rsidR="001018AE" w:rsidRPr="00282B46">
        <w:rPr>
          <w:rFonts w:asciiTheme="minorHAnsi" w:hAnsiTheme="minorHAnsi"/>
          <w:lang w:val="en-GB"/>
        </w:rPr>
        <w:t xml:space="preserve">. </w:t>
      </w:r>
    </w:p>
    <w:p w14:paraId="45441330" w14:textId="66852090" w:rsidR="2430F4EE" w:rsidRPr="00282B46" w:rsidRDefault="2430F4EE" w:rsidP="00144C18">
      <w:pPr>
        <w:spacing w:before="120" w:after="120"/>
        <w:rPr>
          <w:rFonts w:asciiTheme="minorHAnsi" w:hAnsiTheme="minorHAnsi"/>
          <w:lang w:val="en-GB"/>
        </w:rPr>
      </w:pPr>
      <w:r w:rsidRPr="00282B46">
        <w:rPr>
          <w:rFonts w:asciiTheme="minorHAnsi" w:hAnsiTheme="minorHAnsi"/>
          <w:lang w:val="en-GB"/>
        </w:rPr>
        <w:t>T</w:t>
      </w:r>
      <w:r w:rsidR="75768FFE" w:rsidRPr="00282B46">
        <w:rPr>
          <w:rFonts w:asciiTheme="minorHAnsi" w:hAnsiTheme="minorHAnsi"/>
          <w:lang w:val="en-GB"/>
        </w:rPr>
        <w:t xml:space="preserve">he ITU </w:t>
      </w:r>
      <w:r w:rsidR="5E7FE2B7" w:rsidRPr="00282B46">
        <w:rPr>
          <w:rFonts w:asciiTheme="minorHAnsi" w:hAnsiTheme="minorHAnsi"/>
          <w:lang w:val="en-GB"/>
        </w:rPr>
        <w:t xml:space="preserve">is also contributing to the </w:t>
      </w:r>
      <w:r w:rsidR="75768FFE" w:rsidRPr="00282B46">
        <w:rPr>
          <w:rFonts w:asciiTheme="minorHAnsi" w:hAnsiTheme="minorHAnsi"/>
          <w:lang w:val="en-GB"/>
        </w:rPr>
        <w:t>UN Decade of Healthy Aging work</w:t>
      </w:r>
      <w:r w:rsidR="00922E17" w:rsidRPr="00282B46">
        <w:rPr>
          <w:rFonts w:asciiTheme="minorHAnsi" w:hAnsiTheme="minorHAnsi"/>
          <w:lang w:val="en-GB"/>
        </w:rPr>
        <w:t>,</w:t>
      </w:r>
      <w:r w:rsidR="41C6B4E1" w:rsidRPr="00282B46">
        <w:rPr>
          <w:rFonts w:asciiTheme="minorHAnsi" w:hAnsiTheme="minorHAnsi"/>
          <w:lang w:val="en-GB"/>
        </w:rPr>
        <w:t xml:space="preserve"> </w:t>
      </w:r>
      <w:r w:rsidR="001018AE" w:rsidRPr="00282B46">
        <w:rPr>
          <w:rFonts w:asciiTheme="minorHAnsi" w:hAnsiTheme="minorHAnsi"/>
          <w:lang w:val="en-GB"/>
        </w:rPr>
        <w:t>through</w:t>
      </w:r>
      <w:r w:rsidR="41C6B4E1" w:rsidRPr="00282B46">
        <w:rPr>
          <w:rFonts w:asciiTheme="minorHAnsi" w:hAnsiTheme="minorHAnsi"/>
          <w:lang w:val="en-GB"/>
        </w:rPr>
        <w:t xml:space="preserve"> the development of a </w:t>
      </w:r>
      <w:r w:rsidR="00782C92" w:rsidRPr="00282B46">
        <w:rPr>
          <w:rFonts w:asciiTheme="minorHAnsi" w:hAnsiTheme="minorHAnsi"/>
          <w:lang w:val="en-GB"/>
        </w:rPr>
        <w:t>p</w:t>
      </w:r>
      <w:r w:rsidR="41C6B4E1" w:rsidRPr="00282B46">
        <w:rPr>
          <w:rFonts w:asciiTheme="minorHAnsi" w:hAnsiTheme="minorHAnsi"/>
          <w:lang w:val="en-GB"/>
        </w:rPr>
        <w:t xml:space="preserve">olicy </w:t>
      </w:r>
      <w:r w:rsidR="00782C92" w:rsidRPr="00282B46">
        <w:rPr>
          <w:rFonts w:asciiTheme="minorHAnsi" w:hAnsiTheme="minorHAnsi"/>
          <w:lang w:val="en-GB"/>
        </w:rPr>
        <w:t>b</w:t>
      </w:r>
      <w:r w:rsidR="41C6B4E1" w:rsidRPr="00282B46">
        <w:rPr>
          <w:rFonts w:asciiTheme="minorHAnsi" w:hAnsiTheme="minorHAnsi"/>
          <w:lang w:val="en-GB"/>
        </w:rPr>
        <w:t xml:space="preserve">rief on the </w:t>
      </w:r>
      <w:r w:rsidR="4212E340" w:rsidRPr="00282B46">
        <w:rPr>
          <w:rFonts w:asciiTheme="minorHAnsi" w:hAnsiTheme="minorHAnsi"/>
          <w:lang w:val="en-GB"/>
        </w:rPr>
        <w:t xml:space="preserve">social </w:t>
      </w:r>
      <w:r w:rsidR="41C6B4E1" w:rsidRPr="00282B46">
        <w:rPr>
          <w:rFonts w:asciiTheme="minorHAnsi" w:hAnsiTheme="minorHAnsi"/>
          <w:lang w:val="en-GB"/>
        </w:rPr>
        <w:t xml:space="preserve">isolation and </w:t>
      </w:r>
      <w:r w:rsidR="00782C92" w:rsidRPr="00282B46">
        <w:rPr>
          <w:rFonts w:asciiTheme="minorHAnsi" w:hAnsiTheme="minorHAnsi"/>
          <w:lang w:val="en-GB"/>
        </w:rPr>
        <w:t>loneliness</w:t>
      </w:r>
      <w:r w:rsidR="72314AD1" w:rsidRPr="00282B46">
        <w:rPr>
          <w:rFonts w:asciiTheme="minorHAnsi" w:hAnsiTheme="minorHAnsi"/>
          <w:lang w:val="en-GB"/>
        </w:rPr>
        <w:t xml:space="preserve"> faced by </w:t>
      </w:r>
      <w:r w:rsidR="11D2483F" w:rsidRPr="00282B46">
        <w:rPr>
          <w:rFonts w:asciiTheme="minorHAnsi" w:hAnsiTheme="minorHAnsi"/>
          <w:lang w:val="en-GB"/>
        </w:rPr>
        <w:t>o</w:t>
      </w:r>
      <w:r w:rsidR="41C6B4E1" w:rsidRPr="00282B46">
        <w:rPr>
          <w:rFonts w:asciiTheme="minorHAnsi" w:hAnsiTheme="minorHAnsi"/>
          <w:lang w:val="en-GB"/>
        </w:rPr>
        <w:t xml:space="preserve">lder </w:t>
      </w:r>
      <w:r w:rsidR="4AB2AD7D" w:rsidRPr="00282B46">
        <w:rPr>
          <w:rFonts w:asciiTheme="minorHAnsi" w:hAnsiTheme="minorHAnsi"/>
          <w:lang w:val="en-GB"/>
        </w:rPr>
        <w:t>persons and the role that technology can play to address this</w:t>
      </w:r>
      <w:r w:rsidR="00782C92" w:rsidRPr="00282B46">
        <w:rPr>
          <w:rFonts w:asciiTheme="minorHAnsi" w:hAnsiTheme="minorHAnsi"/>
          <w:lang w:val="en-GB"/>
        </w:rPr>
        <w:t xml:space="preserve"> challenge</w:t>
      </w:r>
      <w:r w:rsidR="4AB2AD7D" w:rsidRPr="00282B46">
        <w:rPr>
          <w:rFonts w:asciiTheme="minorHAnsi" w:hAnsiTheme="minorHAnsi"/>
          <w:lang w:val="en-GB"/>
        </w:rPr>
        <w:t xml:space="preserve">. </w:t>
      </w:r>
    </w:p>
    <w:p w14:paraId="319B224B" w14:textId="172B6CFF" w:rsidR="2AE2D0CF" w:rsidRPr="00282B46" w:rsidRDefault="2AE2D0CF" w:rsidP="00144C18">
      <w:pPr>
        <w:spacing w:before="120" w:after="120"/>
        <w:rPr>
          <w:rFonts w:asciiTheme="minorHAnsi" w:hAnsiTheme="minorHAnsi"/>
          <w:lang w:val="en-GB"/>
        </w:rPr>
      </w:pPr>
      <w:r w:rsidRPr="00282B46">
        <w:rPr>
          <w:rFonts w:asciiTheme="minorHAnsi" w:hAnsiTheme="minorHAnsi"/>
          <w:lang w:val="en-GB"/>
        </w:rPr>
        <w:t>For m</w:t>
      </w:r>
      <w:r w:rsidR="0BE4DD84" w:rsidRPr="00282B46">
        <w:rPr>
          <w:rFonts w:asciiTheme="minorHAnsi" w:hAnsiTheme="minorHAnsi"/>
          <w:lang w:val="en-GB"/>
        </w:rPr>
        <w:t>ore information on ITU's work</w:t>
      </w:r>
      <w:r w:rsidR="21A4BCB3" w:rsidRPr="00282B46">
        <w:rPr>
          <w:rFonts w:asciiTheme="minorHAnsi" w:hAnsiTheme="minorHAnsi"/>
          <w:lang w:val="en-GB"/>
        </w:rPr>
        <w:t xml:space="preserve"> and resources</w:t>
      </w:r>
      <w:r w:rsidR="0BE4DD84" w:rsidRPr="00282B46">
        <w:rPr>
          <w:rFonts w:asciiTheme="minorHAnsi" w:hAnsiTheme="minorHAnsi"/>
          <w:lang w:val="en-GB"/>
        </w:rPr>
        <w:t xml:space="preserve"> in this area </w:t>
      </w:r>
      <w:hyperlink r:id="rId108" w:history="1">
        <w:r w:rsidR="578CE7BA" w:rsidRPr="00282B46">
          <w:rPr>
            <w:rStyle w:val="Hyperlink"/>
            <w:rFonts w:asciiTheme="minorHAnsi" w:hAnsiTheme="minorHAnsi"/>
            <w:lang w:val="en-GB"/>
          </w:rPr>
          <w:t>click here</w:t>
        </w:r>
      </w:hyperlink>
      <w:r w:rsidR="578CE7BA" w:rsidRPr="00282B46">
        <w:rPr>
          <w:rFonts w:asciiTheme="minorHAnsi" w:hAnsiTheme="minorHAnsi"/>
          <w:b/>
          <w:color w:val="2B579A"/>
          <w:shd w:val="clear" w:color="auto" w:fill="E6E6E6"/>
          <w:lang w:val="en-GB"/>
        </w:rPr>
        <w:t>.</w:t>
      </w:r>
    </w:p>
    <w:tbl>
      <w:tblPr>
        <w:tblStyle w:val="TableGrid2"/>
        <w:tblW w:w="0" w:type="auto"/>
        <w:tblLook w:val="04A0" w:firstRow="1" w:lastRow="0" w:firstColumn="1" w:lastColumn="0" w:noHBand="0" w:noVBand="1"/>
      </w:tblPr>
      <w:tblGrid>
        <w:gridCol w:w="9629"/>
      </w:tblGrid>
      <w:tr w:rsidR="000E527B" w:rsidRPr="00282B46" w14:paraId="12FE1EBF" w14:textId="77777777" w:rsidTr="73A5BE28">
        <w:tc>
          <w:tcPr>
            <w:tcW w:w="9629" w:type="dxa"/>
          </w:tcPr>
          <w:p w14:paraId="100F8007" w14:textId="231CCBFB" w:rsidR="000E527B" w:rsidRPr="00282B46" w:rsidRDefault="000E527B">
            <w:pPr>
              <w:spacing w:before="120" w:after="120"/>
              <w:rPr>
                <w:rFonts w:asciiTheme="minorHAnsi" w:hAnsiTheme="minorHAnsi"/>
                <w:b/>
                <w:lang w:val="en-GB"/>
              </w:rPr>
            </w:pPr>
            <w:r w:rsidRPr="00282B46">
              <w:rPr>
                <w:rFonts w:asciiTheme="minorHAnsi" w:hAnsiTheme="minorHAnsi"/>
                <w:b/>
                <w:lang w:val="en-GB"/>
              </w:rPr>
              <w:t>REGIONAL INITIATIVES</w:t>
            </w:r>
          </w:p>
          <w:p w14:paraId="58A06240" w14:textId="77777777" w:rsidR="008441B4" w:rsidRPr="00282B46" w:rsidRDefault="008441B4" w:rsidP="008441B4">
            <w:pPr>
              <w:spacing w:before="120" w:after="120"/>
              <w:rPr>
                <w:rFonts w:asciiTheme="minorHAnsi" w:hAnsiTheme="minorHAnsi"/>
                <w:lang w:val="en-GB"/>
              </w:rPr>
            </w:pPr>
            <w:r w:rsidRPr="00282B46">
              <w:rPr>
                <w:rFonts w:asciiTheme="minorHAnsi" w:hAnsiTheme="minorHAnsi"/>
                <w:lang w:val="en-GB"/>
              </w:rPr>
              <w:t>Asia-Pacific RI2: Harnessing ICTs to support the digital economy and an inclusive digital society</w:t>
            </w:r>
          </w:p>
          <w:p w14:paraId="13725888" w14:textId="7F6CDA06" w:rsidR="13DD87CC" w:rsidRPr="00282B46" w:rsidRDefault="2ABBB694"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ICT Accessibility </w:t>
            </w:r>
            <w:r w:rsidR="486B75D2" w:rsidRPr="00282B46">
              <w:rPr>
                <w:rFonts w:asciiTheme="minorHAnsi" w:hAnsiTheme="minorHAnsi"/>
                <w:lang w:val="en-GB"/>
              </w:rPr>
              <w:t xml:space="preserve">Assessment for Asia and Pacific Region </w:t>
            </w:r>
            <w:r w:rsidRPr="00282B46">
              <w:rPr>
                <w:rFonts w:asciiTheme="minorHAnsi" w:hAnsiTheme="minorHAnsi"/>
                <w:lang w:val="en-GB"/>
              </w:rPr>
              <w:t>was developed in 2020;</w:t>
            </w:r>
            <w:r w:rsidR="00C106A9" w:rsidRPr="00282B46">
              <w:rPr>
                <w:rFonts w:asciiTheme="minorHAnsi" w:hAnsiTheme="minorHAnsi"/>
                <w:lang w:val="en-GB"/>
              </w:rPr>
              <w:t xml:space="preserve"> including o</w:t>
            </w:r>
            <w:r w:rsidR="13DD87CC" w:rsidRPr="00282B46">
              <w:rPr>
                <w:rFonts w:asciiTheme="minorHAnsi" w:hAnsiTheme="minorHAnsi"/>
                <w:lang w:val="en-GB"/>
              </w:rPr>
              <w:t xml:space="preserve">n-line trainings in ICT </w:t>
            </w:r>
            <w:r w:rsidR="001900B3" w:rsidRPr="00282B46">
              <w:rPr>
                <w:rFonts w:asciiTheme="minorHAnsi" w:hAnsiTheme="minorHAnsi"/>
                <w:lang w:val="en-GB"/>
              </w:rPr>
              <w:t>a</w:t>
            </w:r>
            <w:r w:rsidR="13DD87CC" w:rsidRPr="00282B46">
              <w:rPr>
                <w:rFonts w:asciiTheme="minorHAnsi" w:hAnsiTheme="minorHAnsi"/>
                <w:lang w:val="en-GB"/>
              </w:rPr>
              <w:t>ccessibility</w:t>
            </w:r>
            <w:r w:rsidR="0C8B26FA" w:rsidRPr="00282B46">
              <w:rPr>
                <w:rFonts w:asciiTheme="minorHAnsi" w:hAnsiTheme="minorHAnsi"/>
                <w:lang w:val="en-GB"/>
              </w:rPr>
              <w:t xml:space="preserve">, </w:t>
            </w:r>
            <w:r w:rsidR="001900B3" w:rsidRPr="00282B46">
              <w:rPr>
                <w:rFonts w:asciiTheme="minorHAnsi" w:hAnsiTheme="minorHAnsi"/>
                <w:lang w:val="en-GB"/>
              </w:rPr>
              <w:t>w</w:t>
            </w:r>
            <w:r w:rsidR="0C8B26FA" w:rsidRPr="00282B46">
              <w:rPr>
                <w:rFonts w:asciiTheme="minorHAnsi" w:hAnsiTheme="minorHAnsi"/>
                <w:lang w:val="en-GB"/>
              </w:rPr>
              <w:t xml:space="preserve">eb accessibility and in </w:t>
            </w:r>
            <w:r w:rsidR="009C3DD2" w:rsidRPr="00282B46">
              <w:rPr>
                <w:rFonts w:asciiTheme="minorHAnsi" w:hAnsiTheme="minorHAnsi"/>
                <w:lang w:val="en-GB"/>
              </w:rPr>
              <w:t>i</w:t>
            </w:r>
            <w:r w:rsidR="0C8B26FA" w:rsidRPr="00282B46">
              <w:rPr>
                <w:rFonts w:asciiTheme="minorHAnsi" w:hAnsiTheme="minorHAnsi"/>
                <w:lang w:val="en-GB"/>
              </w:rPr>
              <w:t xml:space="preserve">nclusive </w:t>
            </w:r>
            <w:r w:rsidR="009C3DD2" w:rsidRPr="00282B46">
              <w:rPr>
                <w:rFonts w:asciiTheme="minorHAnsi" w:hAnsiTheme="minorHAnsi"/>
                <w:lang w:val="en-GB"/>
              </w:rPr>
              <w:t>d</w:t>
            </w:r>
            <w:r w:rsidR="0C8B26FA" w:rsidRPr="00282B46">
              <w:rPr>
                <w:rFonts w:asciiTheme="minorHAnsi" w:hAnsiTheme="minorHAnsi"/>
                <w:lang w:val="en-GB"/>
              </w:rPr>
              <w:t>igital communication</w:t>
            </w:r>
            <w:r w:rsidR="00DD4075" w:rsidRPr="00282B46">
              <w:rPr>
                <w:rFonts w:asciiTheme="minorHAnsi" w:hAnsiTheme="minorHAnsi"/>
                <w:lang w:val="en-GB"/>
              </w:rPr>
              <w:t>;</w:t>
            </w:r>
            <w:r w:rsidR="0C8B26FA" w:rsidRPr="00282B46">
              <w:rPr>
                <w:rFonts w:asciiTheme="minorHAnsi" w:hAnsiTheme="minorHAnsi"/>
                <w:lang w:val="en-GB"/>
              </w:rPr>
              <w:t xml:space="preserve"> </w:t>
            </w:r>
          </w:p>
          <w:p w14:paraId="4B734110" w14:textId="71A8C30D" w:rsidR="2ABBB694" w:rsidRPr="00282B46" w:rsidRDefault="2ABBB694" w:rsidP="00282B46">
            <w:pPr>
              <w:pStyle w:val="ListParagraph"/>
              <w:numPr>
                <w:ilvl w:val="0"/>
                <w:numId w:val="86"/>
              </w:numPr>
              <w:spacing w:before="120" w:after="120"/>
              <w:contextualSpacing w:val="0"/>
              <w:rPr>
                <w:rFonts w:asciiTheme="minorHAnsi" w:hAnsiTheme="minorHAnsi"/>
              </w:rPr>
            </w:pPr>
            <w:r w:rsidRPr="00282B46">
              <w:rPr>
                <w:rFonts w:asciiTheme="minorHAnsi" w:hAnsiTheme="minorHAnsi"/>
                <w:lang w:val="en-GB"/>
              </w:rPr>
              <w:t xml:space="preserve">Awareness on ICT accessibility was raised during regional events </w:t>
            </w:r>
            <w:r w:rsidR="0067420A" w:rsidRPr="00282B46">
              <w:rPr>
                <w:rFonts w:asciiTheme="minorHAnsi" w:hAnsiTheme="minorHAnsi"/>
                <w:lang w:val="en-GB"/>
              </w:rPr>
              <w:t xml:space="preserve">on the topic of </w:t>
            </w:r>
            <w:r w:rsidR="00002C91" w:rsidRPr="00282B46">
              <w:rPr>
                <w:rFonts w:asciiTheme="minorHAnsi" w:hAnsiTheme="minorHAnsi"/>
                <w:lang w:val="en-GB"/>
              </w:rPr>
              <w:t>accessibility, including the</w:t>
            </w:r>
            <w:r w:rsidR="00C5513F" w:rsidRPr="00282B46">
              <w:rPr>
                <w:rFonts w:asciiTheme="minorHAnsi" w:hAnsiTheme="minorHAnsi"/>
                <w:lang w:val="en-GB"/>
              </w:rPr>
              <w:t xml:space="preserve"> event on</w:t>
            </w:r>
            <w:r w:rsidR="00002C91" w:rsidRPr="00282B46">
              <w:rPr>
                <w:rFonts w:asciiTheme="minorHAnsi" w:hAnsiTheme="minorHAnsi"/>
                <w:lang w:val="en-GB"/>
              </w:rPr>
              <w:t xml:space="preserve"> </w:t>
            </w:r>
            <w:r w:rsidR="00002C91" w:rsidRPr="00282B46">
              <w:rPr>
                <w:rFonts w:asciiTheme="minorHAnsi" w:hAnsiTheme="minorHAnsi"/>
              </w:rPr>
              <w:t>“</w:t>
            </w:r>
            <w:r w:rsidRPr="00282B46">
              <w:rPr>
                <w:rFonts w:asciiTheme="minorHAnsi" w:hAnsiTheme="minorHAnsi"/>
              </w:rPr>
              <w:t>Digital Resilience for Guaranteeing an Inclusive Society” organized by UNITAR CIFAL</w:t>
            </w:r>
            <w:r w:rsidR="00C5513F" w:rsidRPr="00282B46">
              <w:rPr>
                <w:rFonts w:asciiTheme="minorHAnsi" w:hAnsiTheme="minorHAnsi"/>
              </w:rPr>
              <w:t xml:space="preserve"> in </w:t>
            </w:r>
            <w:r w:rsidRPr="00282B46">
              <w:rPr>
                <w:rFonts w:asciiTheme="minorHAnsi" w:hAnsiTheme="minorHAnsi"/>
              </w:rPr>
              <w:t>2020</w:t>
            </w:r>
            <w:r w:rsidR="00C5513F" w:rsidRPr="00282B46">
              <w:rPr>
                <w:rFonts w:asciiTheme="minorHAnsi" w:hAnsiTheme="minorHAnsi"/>
              </w:rPr>
              <w:t>;</w:t>
            </w:r>
          </w:p>
          <w:p w14:paraId="572C2719" w14:textId="0DF51636" w:rsidR="008258EE" w:rsidRPr="00282B46" w:rsidRDefault="00070197">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More than 80 </w:t>
            </w:r>
            <w:r w:rsidR="0015429F" w:rsidRPr="00282B46">
              <w:rPr>
                <w:rFonts w:asciiTheme="minorHAnsi" w:hAnsiTheme="minorHAnsi"/>
                <w:lang w:val="en-GB"/>
              </w:rPr>
              <w:t>event</w:t>
            </w:r>
            <w:r w:rsidR="00FE7C0F" w:rsidRPr="00282B46">
              <w:rPr>
                <w:rFonts w:asciiTheme="minorHAnsi" w:hAnsiTheme="minorHAnsi"/>
                <w:lang w:val="en-GB"/>
              </w:rPr>
              <w:t>s</w:t>
            </w:r>
            <w:r w:rsidRPr="00282B46">
              <w:rPr>
                <w:rFonts w:asciiTheme="minorHAnsi" w:hAnsiTheme="minorHAnsi"/>
                <w:lang w:val="en-GB"/>
              </w:rPr>
              <w:t xml:space="preserve"> were held in the region</w:t>
            </w:r>
            <w:r w:rsidR="00B10AA5" w:rsidRPr="00282B46">
              <w:rPr>
                <w:rFonts w:asciiTheme="minorHAnsi" w:hAnsiTheme="minorHAnsi"/>
                <w:lang w:val="en-GB"/>
              </w:rPr>
              <w:t xml:space="preserve"> to celebrate Girls in ICT Day</w:t>
            </w:r>
            <w:r w:rsidRPr="00282B46">
              <w:rPr>
                <w:rFonts w:asciiTheme="minorHAnsi" w:hAnsiTheme="minorHAnsi"/>
                <w:lang w:val="en-GB"/>
              </w:rPr>
              <w:t xml:space="preserve">. </w:t>
            </w:r>
            <w:r w:rsidR="0015429F" w:rsidRPr="00282B46">
              <w:rPr>
                <w:rFonts w:asciiTheme="minorHAnsi" w:hAnsiTheme="minorHAnsi"/>
                <w:lang w:val="en-GB"/>
              </w:rPr>
              <w:t xml:space="preserve">In </w:t>
            </w:r>
            <w:r w:rsidRPr="00282B46">
              <w:rPr>
                <w:rFonts w:asciiTheme="minorHAnsi" w:hAnsiTheme="minorHAnsi"/>
                <w:lang w:val="en-GB"/>
              </w:rPr>
              <w:t xml:space="preserve">Thailand, </w:t>
            </w:r>
            <w:r w:rsidR="0015429F" w:rsidRPr="00282B46">
              <w:rPr>
                <w:rFonts w:asciiTheme="minorHAnsi" w:hAnsiTheme="minorHAnsi"/>
                <w:lang w:val="en-GB"/>
              </w:rPr>
              <w:t xml:space="preserve">for example, </w:t>
            </w:r>
            <w:r w:rsidRPr="00282B46">
              <w:rPr>
                <w:rFonts w:asciiTheme="minorHAnsi" w:hAnsiTheme="minorHAnsi"/>
                <w:lang w:val="en-GB"/>
              </w:rPr>
              <w:t xml:space="preserve">girls and young women were trained on </w:t>
            </w:r>
            <w:proofErr w:type="spellStart"/>
            <w:r w:rsidRPr="00282B46">
              <w:rPr>
                <w:rFonts w:asciiTheme="minorHAnsi" w:hAnsiTheme="minorHAnsi"/>
                <w:lang w:val="en-GB"/>
              </w:rPr>
              <w:t>Agritech</w:t>
            </w:r>
            <w:proofErr w:type="spellEnd"/>
            <w:r w:rsidRPr="00282B46">
              <w:rPr>
                <w:rFonts w:asciiTheme="minorHAnsi" w:hAnsiTheme="minorHAnsi"/>
                <w:lang w:val="en-GB"/>
              </w:rPr>
              <w:t xml:space="preserve"> </w:t>
            </w:r>
            <w:r w:rsidR="00476F75" w:rsidRPr="00282B46">
              <w:rPr>
                <w:rFonts w:asciiTheme="minorHAnsi" w:hAnsiTheme="minorHAnsi"/>
                <w:lang w:val="en-GB"/>
              </w:rPr>
              <w:t xml:space="preserve">and </w:t>
            </w:r>
            <w:r w:rsidR="00546C73" w:rsidRPr="00282B46">
              <w:rPr>
                <w:rFonts w:asciiTheme="minorHAnsi" w:hAnsiTheme="minorHAnsi"/>
                <w:lang w:val="en-GB"/>
              </w:rPr>
              <w:t>Entrepreneurship</w:t>
            </w:r>
            <w:r w:rsidR="00476F75" w:rsidRPr="00282B46">
              <w:rPr>
                <w:rFonts w:asciiTheme="minorHAnsi" w:hAnsiTheme="minorHAnsi"/>
                <w:lang w:val="en-GB"/>
              </w:rPr>
              <w:t xml:space="preserve"> </w:t>
            </w:r>
            <w:r w:rsidRPr="00282B46">
              <w:rPr>
                <w:rFonts w:asciiTheme="minorHAnsi" w:hAnsiTheme="minorHAnsi"/>
                <w:lang w:val="en-GB"/>
              </w:rPr>
              <w:t xml:space="preserve">in partnership with </w:t>
            </w:r>
            <w:r w:rsidR="00980163" w:rsidRPr="00282B46">
              <w:rPr>
                <w:rFonts w:asciiTheme="minorHAnsi" w:hAnsiTheme="minorHAnsi"/>
                <w:lang w:val="en-GB"/>
              </w:rPr>
              <w:t xml:space="preserve">the </w:t>
            </w:r>
            <w:r w:rsidRPr="00282B46">
              <w:rPr>
                <w:rFonts w:asciiTheme="minorHAnsi" w:hAnsiTheme="minorHAnsi"/>
                <w:lang w:val="en-GB"/>
              </w:rPr>
              <w:t xml:space="preserve">government, UN </w:t>
            </w:r>
            <w:r w:rsidR="005E5DA6" w:rsidRPr="00282B46">
              <w:rPr>
                <w:rFonts w:asciiTheme="minorHAnsi" w:hAnsiTheme="minorHAnsi"/>
                <w:lang w:val="en-GB"/>
              </w:rPr>
              <w:t>a</w:t>
            </w:r>
            <w:r w:rsidRPr="00282B46">
              <w:rPr>
                <w:rFonts w:asciiTheme="minorHAnsi" w:hAnsiTheme="minorHAnsi"/>
                <w:lang w:val="en-GB"/>
              </w:rPr>
              <w:t xml:space="preserve">gencies, </w:t>
            </w:r>
            <w:r w:rsidR="005E5DA6" w:rsidRPr="00282B46">
              <w:rPr>
                <w:rFonts w:asciiTheme="minorHAnsi" w:hAnsiTheme="minorHAnsi"/>
                <w:lang w:val="en-GB"/>
              </w:rPr>
              <w:t>a</w:t>
            </w:r>
            <w:r w:rsidRPr="00282B46">
              <w:rPr>
                <w:rFonts w:asciiTheme="minorHAnsi" w:hAnsiTheme="minorHAnsi"/>
                <w:lang w:val="en-GB"/>
              </w:rPr>
              <w:t>cademia</w:t>
            </w:r>
            <w:r w:rsidR="00073475" w:rsidRPr="00282B46">
              <w:rPr>
                <w:rFonts w:asciiTheme="minorHAnsi" w:hAnsiTheme="minorHAnsi"/>
                <w:lang w:val="en-GB"/>
              </w:rPr>
              <w:t>,</w:t>
            </w:r>
            <w:r w:rsidRPr="00282B46">
              <w:rPr>
                <w:rFonts w:asciiTheme="minorHAnsi" w:hAnsiTheme="minorHAnsi"/>
                <w:lang w:val="en-GB"/>
              </w:rPr>
              <w:t xml:space="preserve"> and industry</w:t>
            </w:r>
            <w:r w:rsidR="00C106A9" w:rsidRPr="00282B46">
              <w:rPr>
                <w:rFonts w:asciiTheme="minorHAnsi" w:hAnsiTheme="minorHAnsi"/>
                <w:lang w:val="en-GB"/>
              </w:rPr>
              <w:t>;</w:t>
            </w:r>
          </w:p>
          <w:p w14:paraId="7B6CE1BC" w14:textId="401EFEED" w:rsidR="0009473A" w:rsidRPr="00282B46" w:rsidRDefault="0009473A"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In 2021 alone, </w:t>
            </w:r>
            <w:r w:rsidR="00153538" w:rsidRPr="00282B46">
              <w:rPr>
                <w:rFonts w:asciiTheme="minorHAnsi" w:hAnsiTheme="minorHAnsi"/>
                <w:lang w:val="en-GB"/>
              </w:rPr>
              <w:t>nearly</w:t>
            </w:r>
            <w:r w:rsidR="00667ED9" w:rsidRPr="00282B46">
              <w:rPr>
                <w:rFonts w:asciiTheme="minorHAnsi" w:hAnsiTheme="minorHAnsi"/>
                <w:lang w:val="en-GB"/>
              </w:rPr>
              <w:t xml:space="preserve"> 1</w:t>
            </w:r>
            <w:r w:rsidR="00153538" w:rsidRPr="00282B46">
              <w:rPr>
                <w:rFonts w:asciiTheme="minorHAnsi" w:hAnsiTheme="minorHAnsi"/>
                <w:lang w:val="en-GB"/>
              </w:rPr>
              <w:t>4</w:t>
            </w:r>
            <w:r w:rsidR="00667ED9" w:rsidRPr="00282B46">
              <w:rPr>
                <w:rFonts w:asciiTheme="minorHAnsi" w:hAnsiTheme="minorHAnsi"/>
                <w:lang w:val="en-GB"/>
              </w:rPr>
              <w:t xml:space="preserve">00 </w:t>
            </w:r>
            <w:r w:rsidR="00153538" w:rsidRPr="00282B46">
              <w:rPr>
                <w:rFonts w:asciiTheme="minorHAnsi" w:hAnsiTheme="minorHAnsi"/>
                <w:lang w:val="en-GB"/>
              </w:rPr>
              <w:t xml:space="preserve">girls and young </w:t>
            </w:r>
            <w:r w:rsidR="0030067D" w:rsidRPr="00282B46">
              <w:rPr>
                <w:rFonts w:asciiTheme="minorHAnsi" w:hAnsiTheme="minorHAnsi"/>
                <w:lang w:val="en-GB"/>
              </w:rPr>
              <w:t xml:space="preserve">women </w:t>
            </w:r>
            <w:r w:rsidR="00667ED9" w:rsidRPr="00282B46">
              <w:rPr>
                <w:rFonts w:asciiTheme="minorHAnsi" w:hAnsiTheme="minorHAnsi"/>
                <w:lang w:val="en-GB"/>
              </w:rPr>
              <w:t>partici</w:t>
            </w:r>
            <w:r w:rsidR="004E754B" w:rsidRPr="00282B46">
              <w:rPr>
                <w:rFonts w:asciiTheme="minorHAnsi" w:hAnsiTheme="minorHAnsi"/>
                <w:lang w:val="en-GB"/>
              </w:rPr>
              <w:t xml:space="preserve">pated in the Girls in ICT Day celebrations and </w:t>
            </w:r>
            <w:r w:rsidR="00534940" w:rsidRPr="00282B46">
              <w:rPr>
                <w:rFonts w:asciiTheme="minorHAnsi" w:hAnsiTheme="minorHAnsi"/>
                <w:lang w:val="en-GB"/>
              </w:rPr>
              <w:t xml:space="preserve">benefitted from the </w:t>
            </w:r>
            <w:r w:rsidR="004E754B" w:rsidRPr="00282B46">
              <w:rPr>
                <w:rFonts w:asciiTheme="minorHAnsi" w:hAnsiTheme="minorHAnsi"/>
                <w:lang w:val="en-GB"/>
              </w:rPr>
              <w:t>skills training</w:t>
            </w:r>
            <w:r w:rsidR="00534940" w:rsidRPr="00282B46">
              <w:rPr>
                <w:rFonts w:asciiTheme="minorHAnsi" w:hAnsiTheme="minorHAnsi"/>
                <w:lang w:val="en-GB"/>
              </w:rPr>
              <w:t xml:space="preserve"> programmes</w:t>
            </w:r>
            <w:r w:rsidR="004E754B" w:rsidRPr="00282B46">
              <w:rPr>
                <w:rFonts w:asciiTheme="minorHAnsi" w:hAnsiTheme="minorHAnsi"/>
                <w:lang w:val="en-GB"/>
              </w:rPr>
              <w:t xml:space="preserve"> in Bangladesh, Indonesia, Malaysia, Pakistan and Thailand</w:t>
            </w:r>
            <w:r w:rsidR="00534940" w:rsidRPr="00282B46">
              <w:rPr>
                <w:rFonts w:asciiTheme="minorHAnsi" w:hAnsiTheme="minorHAnsi"/>
                <w:lang w:val="en-GB"/>
              </w:rPr>
              <w:t>. The celebrations and programmes wer</w:t>
            </w:r>
            <w:r w:rsidR="00E87518" w:rsidRPr="00282B46">
              <w:rPr>
                <w:rFonts w:asciiTheme="minorHAnsi" w:hAnsiTheme="minorHAnsi"/>
                <w:lang w:val="en-GB"/>
              </w:rPr>
              <w:t>e organized in close collaboration with the governments, UNCTs, private sector and academia</w:t>
            </w:r>
            <w:r w:rsidR="00463F7B" w:rsidRPr="00282B46">
              <w:rPr>
                <w:rFonts w:asciiTheme="minorHAnsi" w:hAnsiTheme="minorHAnsi"/>
                <w:lang w:val="en-GB"/>
              </w:rPr>
              <w:t>.</w:t>
            </w:r>
          </w:p>
          <w:p w14:paraId="7B42D482" w14:textId="77777777" w:rsidR="0094342B" w:rsidRPr="00282B46" w:rsidRDefault="0094342B" w:rsidP="0094342B">
            <w:pPr>
              <w:spacing w:before="120" w:after="120"/>
              <w:rPr>
                <w:rFonts w:asciiTheme="minorHAnsi" w:hAnsiTheme="minorHAnsi"/>
                <w:lang w:val="en-GB"/>
              </w:rPr>
            </w:pPr>
            <w:r w:rsidRPr="00282B46">
              <w:rPr>
                <w:rFonts w:asciiTheme="minorHAnsi" w:hAnsiTheme="minorHAnsi"/>
                <w:lang w:val="en-GB"/>
              </w:rPr>
              <w:t>Americas RI4: Accessibility and affordability for an inclusive and sustainable Americas region</w:t>
            </w:r>
          </w:p>
          <w:p w14:paraId="050B8BEF" w14:textId="5D4BFBA1" w:rsidR="20CBC657" w:rsidRPr="00282B46" w:rsidRDefault="20CBC657"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Accessible Americas – ICT for All knowledge development platforms were held in 2018,</w:t>
            </w:r>
            <w:r w:rsidR="00980163" w:rsidRPr="00282B46">
              <w:rPr>
                <w:rFonts w:asciiTheme="minorHAnsi" w:hAnsiTheme="minorHAnsi"/>
                <w:lang w:val="en-GB"/>
              </w:rPr>
              <w:t xml:space="preserve"> </w:t>
            </w:r>
            <w:r w:rsidRPr="00282B46">
              <w:rPr>
                <w:rFonts w:asciiTheme="minorHAnsi" w:hAnsiTheme="minorHAnsi"/>
                <w:lang w:val="en-GB"/>
              </w:rPr>
              <w:t>2019 and 2020</w:t>
            </w:r>
            <w:r w:rsidR="003C19F8" w:rsidRPr="00282B46">
              <w:rPr>
                <w:rFonts w:asciiTheme="minorHAnsi" w:hAnsiTheme="minorHAnsi"/>
                <w:lang w:val="en-GB"/>
              </w:rPr>
              <w:t xml:space="preserve">, </w:t>
            </w:r>
            <w:r w:rsidR="6F79734B" w:rsidRPr="00282B46">
              <w:rPr>
                <w:rFonts w:asciiTheme="minorHAnsi" w:hAnsiTheme="minorHAnsi"/>
                <w:lang w:val="en-GB"/>
              </w:rPr>
              <w:t xml:space="preserve">raising </w:t>
            </w:r>
            <w:r w:rsidR="00C810CA" w:rsidRPr="00282B46">
              <w:rPr>
                <w:rFonts w:asciiTheme="minorHAnsi" w:hAnsiTheme="minorHAnsi"/>
                <w:lang w:val="en-GB"/>
              </w:rPr>
              <w:t xml:space="preserve">the </w:t>
            </w:r>
            <w:r w:rsidR="6F79734B" w:rsidRPr="00282B46">
              <w:rPr>
                <w:rFonts w:asciiTheme="minorHAnsi" w:hAnsiTheme="minorHAnsi"/>
                <w:lang w:val="en-GB"/>
              </w:rPr>
              <w:t xml:space="preserve">awareness </w:t>
            </w:r>
            <w:r w:rsidR="003C19F8" w:rsidRPr="00282B46">
              <w:rPr>
                <w:rFonts w:asciiTheme="minorHAnsi" w:hAnsiTheme="minorHAnsi"/>
                <w:lang w:val="en-GB"/>
              </w:rPr>
              <w:t>of</w:t>
            </w:r>
            <w:r w:rsidR="1F2FB482" w:rsidRPr="00282B46">
              <w:rPr>
                <w:rFonts w:asciiTheme="minorHAnsi" w:hAnsiTheme="minorHAnsi"/>
                <w:lang w:val="en-GB"/>
              </w:rPr>
              <w:t xml:space="preserve"> over </w:t>
            </w:r>
            <w:r w:rsidR="1FAC87D1" w:rsidRPr="00282B46">
              <w:rPr>
                <w:rFonts w:asciiTheme="minorHAnsi" w:hAnsiTheme="minorHAnsi"/>
                <w:lang w:val="en-GB"/>
              </w:rPr>
              <w:t>7</w:t>
            </w:r>
            <w:r w:rsidR="1F2FB482" w:rsidRPr="00282B46">
              <w:rPr>
                <w:rFonts w:asciiTheme="minorHAnsi" w:hAnsiTheme="minorHAnsi"/>
                <w:lang w:val="en-GB"/>
              </w:rPr>
              <w:t>00 regional policy makers</w:t>
            </w:r>
            <w:r w:rsidR="7246000A" w:rsidRPr="00282B46">
              <w:rPr>
                <w:rFonts w:asciiTheme="minorHAnsi" w:hAnsiTheme="minorHAnsi"/>
                <w:lang w:val="en-GB"/>
              </w:rPr>
              <w:t xml:space="preserve"> (including ITU members</w:t>
            </w:r>
            <w:r w:rsidR="003C19F8" w:rsidRPr="00282B46">
              <w:rPr>
                <w:rFonts w:asciiTheme="minorHAnsi" w:hAnsiTheme="minorHAnsi"/>
                <w:lang w:val="en-GB"/>
              </w:rPr>
              <w:t xml:space="preserve"> and </w:t>
            </w:r>
            <w:r w:rsidR="7246000A" w:rsidRPr="00282B46">
              <w:rPr>
                <w:rFonts w:asciiTheme="minorHAnsi" w:hAnsiTheme="minorHAnsi"/>
                <w:lang w:val="en-GB"/>
              </w:rPr>
              <w:t>stakeholders)</w:t>
            </w:r>
            <w:r w:rsidR="00C810CA" w:rsidRPr="00282B46">
              <w:rPr>
                <w:rFonts w:asciiTheme="minorHAnsi" w:hAnsiTheme="minorHAnsi"/>
                <w:lang w:val="en-GB"/>
              </w:rPr>
              <w:t xml:space="preserve">; </w:t>
            </w:r>
          </w:p>
          <w:p w14:paraId="1EC46FED" w14:textId="71309A1C" w:rsidR="7FBB43A2" w:rsidRPr="00282B46" w:rsidRDefault="00340B0F"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lastRenderedPageBreak/>
              <w:t xml:space="preserve">The </w:t>
            </w:r>
            <w:r w:rsidR="7FBB43A2" w:rsidRPr="00282B46">
              <w:rPr>
                <w:rFonts w:asciiTheme="minorHAnsi" w:hAnsiTheme="minorHAnsi"/>
                <w:lang w:val="en-GB"/>
              </w:rPr>
              <w:t>Web Accessibility “Internet for @</w:t>
            </w:r>
            <w:proofErr w:type="spellStart"/>
            <w:r w:rsidR="7FBB43A2" w:rsidRPr="00282B46">
              <w:rPr>
                <w:rFonts w:asciiTheme="minorHAnsi" w:hAnsiTheme="minorHAnsi"/>
                <w:lang w:val="en-GB"/>
              </w:rPr>
              <w:t>ll</w:t>
            </w:r>
            <w:proofErr w:type="spellEnd"/>
            <w:r w:rsidR="7FBB43A2" w:rsidRPr="00282B46">
              <w:rPr>
                <w:rFonts w:asciiTheme="minorHAnsi" w:hAnsiTheme="minorHAnsi"/>
                <w:lang w:val="en-GB"/>
              </w:rPr>
              <w:t>” educational programme was implemented in Guyana</w:t>
            </w:r>
            <w:r w:rsidR="3C0E0725" w:rsidRPr="00282B46">
              <w:rPr>
                <w:rFonts w:asciiTheme="minorHAnsi" w:hAnsiTheme="minorHAnsi"/>
                <w:lang w:val="en-GB"/>
              </w:rPr>
              <w:t xml:space="preserve"> in 2020</w:t>
            </w:r>
            <w:r w:rsidR="7FBB43A2" w:rsidRPr="00282B46">
              <w:rPr>
                <w:rFonts w:asciiTheme="minorHAnsi" w:hAnsiTheme="minorHAnsi"/>
                <w:lang w:val="en-GB"/>
              </w:rPr>
              <w:t xml:space="preserve">, </w:t>
            </w:r>
            <w:r w:rsidRPr="00282B46">
              <w:rPr>
                <w:rFonts w:asciiTheme="minorHAnsi" w:hAnsiTheme="minorHAnsi"/>
                <w:lang w:val="en-GB"/>
              </w:rPr>
              <w:t>allowing</w:t>
            </w:r>
            <w:r w:rsidR="7FBB43A2" w:rsidRPr="00282B46">
              <w:rPr>
                <w:rFonts w:asciiTheme="minorHAnsi" w:hAnsiTheme="minorHAnsi"/>
                <w:lang w:val="en-GB"/>
              </w:rPr>
              <w:t xml:space="preserve"> </w:t>
            </w:r>
            <w:r w:rsidR="00C67F0E" w:rsidRPr="00282B46">
              <w:rPr>
                <w:rFonts w:asciiTheme="minorHAnsi" w:hAnsiTheme="minorHAnsi"/>
                <w:lang w:val="en-GB"/>
              </w:rPr>
              <w:t xml:space="preserve">the </w:t>
            </w:r>
            <w:r w:rsidR="7FBB43A2" w:rsidRPr="00282B46">
              <w:rPr>
                <w:rFonts w:asciiTheme="minorHAnsi" w:hAnsiTheme="minorHAnsi"/>
                <w:lang w:val="en-GB"/>
              </w:rPr>
              <w:t>Guyana</w:t>
            </w:r>
            <w:r w:rsidR="6B5F46C3" w:rsidRPr="00282B46">
              <w:rPr>
                <w:rFonts w:asciiTheme="minorHAnsi" w:hAnsiTheme="minorHAnsi"/>
                <w:lang w:val="en-GB"/>
              </w:rPr>
              <w:t xml:space="preserve"> Government to ensure that all its public website</w:t>
            </w:r>
            <w:r w:rsidR="00D677CA" w:rsidRPr="00282B46">
              <w:rPr>
                <w:rFonts w:asciiTheme="minorHAnsi" w:hAnsiTheme="minorHAnsi"/>
                <w:lang w:val="en-GB"/>
              </w:rPr>
              <w:t>s</w:t>
            </w:r>
            <w:r w:rsidR="6B5F46C3" w:rsidRPr="00282B46">
              <w:rPr>
                <w:rFonts w:asciiTheme="minorHAnsi" w:hAnsiTheme="minorHAnsi"/>
                <w:lang w:val="en-GB"/>
              </w:rPr>
              <w:t xml:space="preserve"> are accessible and </w:t>
            </w:r>
            <w:r w:rsidR="00D677CA" w:rsidRPr="00282B46">
              <w:rPr>
                <w:rFonts w:asciiTheme="minorHAnsi" w:hAnsiTheme="minorHAnsi"/>
                <w:lang w:val="en-GB"/>
              </w:rPr>
              <w:t>to acquire</w:t>
            </w:r>
            <w:r w:rsidR="6B5F46C3" w:rsidRPr="00282B46">
              <w:rPr>
                <w:rFonts w:asciiTheme="minorHAnsi" w:hAnsiTheme="minorHAnsi"/>
                <w:lang w:val="en-GB"/>
              </w:rPr>
              <w:t xml:space="preserve"> capa</w:t>
            </w:r>
            <w:r w:rsidR="04667BC2" w:rsidRPr="00282B46">
              <w:rPr>
                <w:rFonts w:asciiTheme="minorHAnsi" w:hAnsiTheme="minorHAnsi"/>
                <w:lang w:val="en-GB"/>
              </w:rPr>
              <w:t>bilities</w:t>
            </w:r>
            <w:r w:rsidR="6B5F46C3" w:rsidRPr="00282B46">
              <w:rPr>
                <w:rFonts w:asciiTheme="minorHAnsi" w:hAnsiTheme="minorHAnsi"/>
                <w:lang w:val="en-GB"/>
              </w:rPr>
              <w:t xml:space="preserve"> in web </w:t>
            </w:r>
            <w:r w:rsidR="00037DBD" w:rsidRPr="00282B46">
              <w:rPr>
                <w:rFonts w:asciiTheme="minorHAnsi" w:hAnsiTheme="minorHAnsi"/>
                <w:lang w:val="en-GB"/>
              </w:rPr>
              <w:t>accessibility;</w:t>
            </w:r>
            <w:r w:rsidR="00D677CA" w:rsidRPr="00282B46">
              <w:rPr>
                <w:rFonts w:asciiTheme="minorHAnsi" w:hAnsiTheme="minorHAnsi"/>
                <w:lang w:val="en-GB"/>
              </w:rPr>
              <w:t xml:space="preserve"> </w:t>
            </w:r>
          </w:p>
          <w:p w14:paraId="1BACFC87" w14:textId="3E9527DE" w:rsidR="5C5B82B5" w:rsidRPr="00282B46" w:rsidRDefault="5C5B82B5"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ICT accessibility trainings were </w:t>
            </w:r>
            <w:r w:rsidR="001B732C" w:rsidRPr="00282B46">
              <w:rPr>
                <w:rFonts w:asciiTheme="minorHAnsi" w:hAnsiTheme="minorHAnsi"/>
                <w:lang w:val="en-GB"/>
              </w:rPr>
              <w:t>delivered</w:t>
            </w:r>
            <w:r w:rsidRPr="00282B46">
              <w:rPr>
                <w:rFonts w:asciiTheme="minorHAnsi" w:hAnsiTheme="minorHAnsi"/>
                <w:lang w:val="en-GB"/>
              </w:rPr>
              <w:t xml:space="preserve"> face to fac</w:t>
            </w:r>
            <w:r w:rsidR="0007732F" w:rsidRPr="00282B46">
              <w:rPr>
                <w:rFonts w:asciiTheme="minorHAnsi" w:hAnsiTheme="minorHAnsi"/>
                <w:lang w:val="en-GB"/>
              </w:rPr>
              <w:t>e</w:t>
            </w:r>
            <w:r w:rsidRPr="00282B46">
              <w:rPr>
                <w:rFonts w:asciiTheme="minorHAnsi" w:hAnsiTheme="minorHAnsi"/>
                <w:lang w:val="en-GB"/>
              </w:rPr>
              <w:t xml:space="preserve"> or on-line</w:t>
            </w:r>
            <w:r w:rsidR="3CE49612" w:rsidRPr="00282B46">
              <w:rPr>
                <w:rFonts w:asciiTheme="minorHAnsi" w:hAnsiTheme="minorHAnsi"/>
                <w:lang w:val="en-GB"/>
              </w:rPr>
              <w:t xml:space="preserve"> to </w:t>
            </w:r>
            <w:r w:rsidR="099CE119" w:rsidRPr="00282B46">
              <w:rPr>
                <w:rFonts w:asciiTheme="minorHAnsi" w:hAnsiTheme="minorHAnsi"/>
                <w:lang w:val="en-GB"/>
              </w:rPr>
              <w:t xml:space="preserve">about </w:t>
            </w:r>
            <w:r w:rsidR="48B08EF4" w:rsidRPr="00282B46">
              <w:rPr>
                <w:rFonts w:asciiTheme="minorHAnsi" w:hAnsiTheme="minorHAnsi"/>
                <w:lang w:val="en-GB"/>
              </w:rPr>
              <w:t>4</w:t>
            </w:r>
            <w:r w:rsidR="3CE49612" w:rsidRPr="00282B46">
              <w:rPr>
                <w:rFonts w:asciiTheme="minorHAnsi" w:hAnsiTheme="minorHAnsi"/>
                <w:lang w:val="en-GB"/>
              </w:rPr>
              <w:t>00 persons</w:t>
            </w:r>
            <w:r w:rsidR="001B732C" w:rsidRPr="00282B46">
              <w:rPr>
                <w:rFonts w:asciiTheme="minorHAnsi" w:hAnsiTheme="minorHAnsi"/>
                <w:lang w:val="en-GB"/>
              </w:rPr>
              <w:t xml:space="preserve">, of </w:t>
            </w:r>
            <w:r w:rsidR="3CE49612" w:rsidRPr="00282B46">
              <w:rPr>
                <w:rFonts w:asciiTheme="minorHAnsi" w:hAnsiTheme="minorHAnsi"/>
                <w:lang w:val="en-GB"/>
              </w:rPr>
              <w:t xml:space="preserve">which </w:t>
            </w:r>
            <w:r w:rsidR="24ADD7DF" w:rsidRPr="00282B46">
              <w:rPr>
                <w:rFonts w:asciiTheme="minorHAnsi" w:hAnsiTheme="minorHAnsi"/>
                <w:lang w:val="en-GB"/>
              </w:rPr>
              <w:t>over 3</w:t>
            </w:r>
            <w:r w:rsidR="61F52A62" w:rsidRPr="00282B46">
              <w:rPr>
                <w:rFonts w:asciiTheme="minorHAnsi" w:hAnsiTheme="minorHAnsi"/>
                <w:lang w:val="en-GB"/>
              </w:rPr>
              <w:t>0</w:t>
            </w:r>
            <w:r w:rsidR="24ADD7DF" w:rsidRPr="00282B46">
              <w:rPr>
                <w:rFonts w:asciiTheme="minorHAnsi" w:hAnsiTheme="minorHAnsi"/>
                <w:lang w:val="en-GB"/>
              </w:rPr>
              <w:t xml:space="preserve">0 </w:t>
            </w:r>
            <w:r w:rsidR="482C5CD2" w:rsidRPr="00282B46">
              <w:rPr>
                <w:rFonts w:asciiTheme="minorHAnsi" w:hAnsiTheme="minorHAnsi"/>
                <w:lang w:val="en-GB"/>
              </w:rPr>
              <w:t>validated</w:t>
            </w:r>
            <w:r w:rsidR="24ADD7DF" w:rsidRPr="00282B46">
              <w:rPr>
                <w:rFonts w:asciiTheme="minorHAnsi" w:hAnsiTheme="minorHAnsi"/>
                <w:lang w:val="en-GB"/>
              </w:rPr>
              <w:t xml:space="preserve"> </w:t>
            </w:r>
            <w:r w:rsidR="61930820" w:rsidRPr="00282B46">
              <w:rPr>
                <w:rFonts w:asciiTheme="minorHAnsi" w:hAnsiTheme="minorHAnsi"/>
                <w:lang w:val="en-GB"/>
              </w:rPr>
              <w:t xml:space="preserve">their knowledge </w:t>
            </w:r>
            <w:r w:rsidR="56D48827" w:rsidRPr="00282B46">
              <w:rPr>
                <w:rFonts w:asciiTheme="minorHAnsi" w:hAnsiTheme="minorHAnsi"/>
                <w:lang w:val="en-GB"/>
              </w:rPr>
              <w:t>and obtain</w:t>
            </w:r>
            <w:r w:rsidR="00BE4361" w:rsidRPr="00282B46">
              <w:rPr>
                <w:rFonts w:asciiTheme="minorHAnsi" w:hAnsiTheme="minorHAnsi"/>
                <w:lang w:val="en-GB"/>
              </w:rPr>
              <w:t>ed</w:t>
            </w:r>
            <w:r w:rsidR="56D48827" w:rsidRPr="00282B46">
              <w:rPr>
                <w:rFonts w:asciiTheme="minorHAnsi" w:hAnsiTheme="minorHAnsi"/>
                <w:lang w:val="en-GB"/>
              </w:rPr>
              <w:t xml:space="preserve"> ITU certification </w:t>
            </w:r>
            <w:r w:rsidR="00BE4361" w:rsidRPr="00282B46">
              <w:rPr>
                <w:rFonts w:asciiTheme="minorHAnsi" w:hAnsiTheme="minorHAnsi"/>
                <w:lang w:val="en-GB"/>
              </w:rPr>
              <w:t>on</w:t>
            </w:r>
            <w:r w:rsidR="56D48827" w:rsidRPr="00282B46">
              <w:rPr>
                <w:rFonts w:asciiTheme="minorHAnsi" w:hAnsiTheme="minorHAnsi"/>
                <w:lang w:val="en-GB"/>
              </w:rPr>
              <w:t xml:space="preserve"> the topic</w:t>
            </w:r>
            <w:r w:rsidR="007F34D1" w:rsidRPr="00282B46">
              <w:rPr>
                <w:rFonts w:asciiTheme="minorHAnsi" w:hAnsiTheme="minorHAnsi"/>
                <w:lang w:val="en-GB"/>
              </w:rPr>
              <w:t>;</w:t>
            </w:r>
            <w:r w:rsidR="00A20995" w:rsidRPr="00282B46">
              <w:rPr>
                <w:rFonts w:asciiTheme="minorHAnsi" w:hAnsiTheme="minorHAnsi"/>
                <w:lang w:val="en-GB"/>
              </w:rPr>
              <w:t xml:space="preserve"> </w:t>
            </w:r>
          </w:p>
          <w:p w14:paraId="0B357651" w14:textId="2C12FF67" w:rsidR="0C88C3C9" w:rsidRPr="00282B46" w:rsidRDefault="00017000"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In 2020, </w:t>
            </w:r>
            <w:r w:rsidR="0C88C3C9" w:rsidRPr="00282B46">
              <w:rPr>
                <w:rFonts w:asciiTheme="minorHAnsi" w:hAnsiTheme="minorHAnsi"/>
                <w:lang w:val="en-GB"/>
              </w:rPr>
              <w:t xml:space="preserve">ITU </w:t>
            </w:r>
            <w:r w:rsidR="00362C28" w:rsidRPr="00282B46">
              <w:rPr>
                <w:rFonts w:asciiTheme="minorHAnsi" w:hAnsiTheme="minorHAnsi"/>
                <w:lang w:val="en-GB"/>
              </w:rPr>
              <w:t xml:space="preserve">delivered </w:t>
            </w:r>
            <w:r w:rsidR="0C88C3C9" w:rsidRPr="00282B46">
              <w:rPr>
                <w:rFonts w:asciiTheme="minorHAnsi" w:hAnsiTheme="minorHAnsi"/>
                <w:lang w:val="en-GB"/>
              </w:rPr>
              <w:t xml:space="preserve">equipment </w:t>
            </w:r>
            <w:r w:rsidR="2DF43CD8" w:rsidRPr="00282B46">
              <w:rPr>
                <w:rFonts w:asciiTheme="minorHAnsi" w:hAnsiTheme="minorHAnsi"/>
                <w:lang w:val="en-GB"/>
              </w:rPr>
              <w:t>to</w:t>
            </w:r>
            <w:r w:rsidR="0C88C3C9" w:rsidRPr="00282B46">
              <w:rPr>
                <w:rFonts w:asciiTheme="minorHAnsi" w:hAnsiTheme="minorHAnsi"/>
                <w:lang w:val="en-GB"/>
              </w:rPr>
              <w:t xml:space="preserve"> </w:t>
            </w:r>
            <w:r w:rsidR="46095592" w:rsidRPr="00282B46">
              <w:rPr>
                <w:rFonts w:asciiTheme="minorHAnsi" w:hAnsiTheme="minorHAnsi"/>
                <w:lang w:val="en-GB"/>
              </w:rPr>
              <w:t xml:space="preserve">assist </w:t>
            </w:r>
            <w:r w:rsidR="0C88C3C9" w:rsidRPr="00282B46">
              <w:rPr>
                <w:rFonts w:asciiTheme="minorHAnsi" w:hAnsiTheme="minorHAnsi"/>
                <w:lang w:val="en-GB"/>
              </w:rPr>
              <w:t xml:space="preserve">visually impaired persons </w:t>
            </w:r>
            <w:r w:rsidR="00362C28" w:rsidRPr="00282B46">
              <w:rPr>
                <w:rFonts w:asciiTheme="minorHAnsi" w:hAnsiTheme="minorHAnsi"/>
                <w:lang w:val="en-GB"/>
              </w:rPr>
              <w:t xml:space="preserve">in </w:t>
            </w:r>
            <w:r w:rsidR="0C88C3C9" w:rsidRPr="00282B46">
              <w:rPr>
                <w:rFonts w:asciiTheme="minorHAnsi" w:hAnsiTheme="minorHAnsi"/>
                <w:lang w:val="en-GB"/>
              </w:rPr>
              <w:t>Dominica</w:t>
            </w:r>
            <w:r w:rsidR="007F34D1" w:rsidRPr="00282B46">
              <w:rPr>
                <w:rFonts w:asciiTheme="minorHAnsi" w:hAnsiTheme="minorHAnsi"/>
                <w:lang w:val="en-GB"/>
              </w:rPr>
              <w:t>;</w:t>
            </w:r>
            <w:r w:rsidR="00A20995" w:rsidRPr="00282B46">
              <w:rPr>
                <w:rFonts w:asciiTheme="minorHAnsi" w:hAnsiTheme="minorHAnsi"/>
                <w:lang w:val="en-GB"/>
              </w:rPr>
              <w:t xml:space="preserve"> </w:t>
            </w:r>
          </w:p>
          <w:p w14:paraId="47F75E58" w14:textId="4EDD8D11" w:rsidR="00776732" w:rsidRPr="00282B46" w:rsidRDefault="007F34D1"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Between 2018 and 2021, o</w:t>
            </w:r>
            <w:r w:rsidR="1BFC9D72" w:rsidRPr="00282B46">
              <w:rPr>
                <w:rFonts w:asciiTheme="minorHAnsi" w:hAnsiTheme="minorHAnsi"/>
                <w:lang w:val="en-GB"/>
              </w:rPr>
              <w:t>ver</w:t>
            </w:r>
            <w:r w:rsidR="53DA5CAF" w:rsidRPr="00282B46">
              <w:rPr>
                <w:rFonts w:asciiTheme="minorHAnsi" w:hAnsiTheme="minorHAnsi"/>
                <w:lang w:val="en-GB"/>
              </w:rPr>
              <w:t xml:space="preserve"> one </w:t>
            </w:r>
            <w:r w:rsidR="00E82DC6" w:rsidRPr="00282B46">
              <w:rPr>
                <w:rFonts w:asciiTheme="minorHAnsi" w:hAnsiTheme="minorHAnsi"/>
                <w:lang w:val="en-GB"/>
              </w:rPr>
              <w:t>thousand</w:t>
            </w:r>
            <w:r w:rsidR="53DA5CAF" w:rsidRPr="00282B46">
              <w:rPr>
                <w:rFonts w:asciiTheme="minorHAnsi" w:hAnsiTheme="minorHAnsi"/>
                <w:lang w:val="en-GB"/>
              </w:rPr>
              <w:t xml:space="preserve"> (</w:t>
            </w:r>
            <w:r w:rsidR="72394CC5" w:rsidRPr="00282B46">
              <w:rPr>
                <w:rFonts w:asciiTheme="minorHAnsi" w:hAnsiTheme="minorHAnsi"/>
                <w:lang w:val="en-GB"/>
              </w:rPr>
              <w:t>1000</w:t>
            </w:r>
            <w:r w:rsidR="4456FA4A" w:rsidRPr="00282B46">
              <w:rPr>
                <w:rFonts w:asciiTheme="minorHAnsi" w:hAnsiTheme="minorHAnsi"/>
                <w:lang w:val="en-GB"/>
              </w:rPr>
              <w:t xml:space="preserve">) Indigenous representatives </w:t>
            </w:r>
            <w:r w:rsidR="72394CC5" w:rsidRPr="00282B46">
              <w:rPr>
                <w:rFonts w:asciiTheme="minorHAnsi" w:hAnsiTheme="minorHAnsi"/>
                <w:lang w:val="en-GB"/>
              </w:rPr>
              <w:t>benefited from ITU</w:t>
            </w:r>
            <w:r w:rsidR="008A0D7F" w:rsidRPr="00282B46">
              <w:rPr>
                <w:rFonts w:asciiTheme="minorHAnsi" w:hAnsiTheme="minorHAnsi"/>
                <w:lang w:val="en-GB"/>
              </w:rPr>
              <w:t xml:space="preserve">’s </w:t>
            </w:r>
            <w:r w:rsidR="00146BEA" w:rsidRPr="00282B46">
              <w:rPr>
                <w:rFonts w:asciiTheme="minorHAnsi" w:hAnsiTheme="minorHAnsi"/>
                <w:lang w:val="en-GB"/>
              </w:rPr>
              <w:t>i</w:t>
            </w:r>
            <w:r w:rsidR="72394CC5" w:rsidRPr="00282B46">
              <w:rPr>
                <w:rFonts w:asciiTheme="minorHAnsi" w:hAnsiTheme="minorHAnsi"/>
                <w:lang w:val="en-GB"/>
              </w:rPr>
              <w:t>ndigenous knowledge development programme</w:t>
            </w:r>
            <w:r w:rsidR="00146BEA" w:rsidRPr="00282B46">
              <w:rPr>
                <w:rFonts w:asciiTheme="minorHAnsi" w:hAnsiTheme="minorHAnsi"/>
                <w:lang w:val="en-GB"/>
              </w:rPr>
              <w:t>,</w:t>
            </w:r>
            <w:r w:rsidR="72394CC5" w:rsidRPr="00282B46">
              <w:rPr>
                <w:rFonts w:asciiTheme="minorHAnsi" w:hAnsiTheme="minorHAnsi"/>
                <w:lang w:val="en-GB"/>
              </w:rPr>
              <w:t xml:space="preserve"> </w:t>
            </w:r>
            <w:r w:rsidR="4EFBD006" w:rsidRPr="00282B46">
              <w:rPr>
                <w:rFonts w:asciiTheme="minorHAnsi" w:hAnsiTheme="minorHAnsi"/>
                <w:lang w:val="en-GB"/>
              </w:rPr>
              <w:t xml:space="preserve">composed </w:t>
            </w:r>
            <w:r w:rsidR="00146BEA" w:rsidRPr="00282B46">
              <w:rPr>
                <w:rFonts w:asciiTheme="minorHAnsi" w:hAnsiTheme="minorHAnsi"/>
                <w:lang w:val="en-GB"/>
              </w:rPr>
              <w:t>of</w:t>
            </w:r>
            <w:r w:rsidR="4EFBD006" w:rsidRPr="00282B46">
              <w:rPr>
                <w:rFonts w:asciiTheme="minorHAnsi" w:hAnsiTheme="minorHAnsi"/>
                <w:lang w:val="en-GB"/>
              </w:rPr>
              <w:t xml:space="preserve"> tutor</w:t>
            </w:r>
            <w:r w:rsidR="57ED9A55" w:rsidRPr="00282B46">
              <w:rPr>
                <w:rFonts w:asciiTheme="minorHAnsi" w:hAnsiTheme="minorHAnsi"/>
                <w:lang w:val="en-GB"/>
              </w:rPr>
              <w:t xml:space="preserve"> led on-line and blended trainings </w:t>
            </w:r>
            <w:r w:rsidR="2D433AA8" w:rsidRPr="00282B46">
              <w:rPr>
                <w:rFonts w:asciiTheme="minorHAnsi" w:hAnsiTheme="minorHAnsi"/>
                <w:lang w:val="en-GB"/>
              </w:rPr>
              <w:t>aiming</w:t>
            </w:r>
            <w:r w:rsidR="7FCB72BD" w:rsidRPr="00282B46">
              <w:rPr>
                <w:rFonts w:asciiTheme="minorHAnsi" w:hAnsiTheme="minorHAnsi"/>
                <w:lang w:val="en-GB"/>
              </w:rPr>
              <w:t xml:space="preserve"> </w:t>
            </w:r>
            <w:r w:rsidR="4B2C5958" w:rsidRPr="00282B46">
              <w:rPr>
                <w:rFonts w:asciiTheme="minorHAnsi" w:hAnsiTheme="minorHAnsi"/>
                <w:lang w:val="en-GB"/>
              </w:rPr>
              <w:t>at</w:t>
            </w:r>
            <w:r w:rsidR="2D433AA8" w:rsidRPr="00282B46">
              <w:rPr>
                <w:rFonts w:asciiTheme="minorHAnsi" w:hAnsiTheme="minorHAnsi"/>
                <w:lang w:val="en-GB"/>
              </w:rPr>
              <w:t xml:space="preserve"> leverag</w:t>
            </w:r>
            <w:r w:rsidR="1AFB2EE0" w:rsidRPr="00282B46">
              <w:rPr>
                <w:rFonts w:asciiTheme="minorHAnsi" w:hAnsiTheme="minorHAnsi"/>
                <w:lang w:val="en-GB"/>
              </w:rPr>
              <w:t>i</w:t>
            </w:r>
            <w:r w:rsidR="541D0CFA" w:rsidRPr="00282B46">
              <w:rPr>
                <w:rFonts w:asciiTheme="minorHAnsi" w:hAnsiTheme="minorHAnsi"/>
                <w:lang w:val="en-GB"/>
              </w:rPr>
              <w:t>ng</w:t>
            </w:r>
            <w:r w:rsidR="2D433AA8" w:rsidRPr="00282B46">
              <w:rPr>
                <w:rFonts w:asciiTheme="minorHAnsi" w:hAnsiTheme="minorHAnsi"/>
                <w:lang w:val="en-GB"/>
              </w:rPr>
              <w:t xml:space="preserve"> </w:t>
            </w:r>
            <w:r w:rsidR="00146BEA" w:rsidRPr="00282B46">
              <w:rPr>
                <w:rFonts w:asciiTheme="minorHAnsi" w:hAnsiTheme="minorHAnsi"/>
                <w:lang w:val="en-GB"/>
              </w:rPr>
              <w:t>i</w:t>
            </w:r>
            <w:r w:rsidR="2D433AA8" w:rsidRPr="00282B46">
              <w:rPr>
                <w:rFonts w:asciiTheme="minorHAnsi" w:hAnsiTheme="minorHAnsi"/>
                <w:lang w:val="en-GB"/>
              </w:rPr>
              <w:t>ndigenous people</w:t>
            </w:r>
            <w:r w:rsidR="00146BEA" w:rsidRPr="00282B46">
              <w:rPr>
                <w:rFonts w:asciiTheme="minorHAnsi" w:hAnsiTheme="minorHAnsi"/>
                <w:lang w:val="en-GB"/>
              </w:rPr>
              <w:t>’s</w:t>
            </w:r>
            <w:r w:rsidR="2D433AA8" w:rsidRPr="00282B46">
              <w:rPr>
                <w:rFonts w:asciiTheme="minorHAnsi" w:hAnsiTheme="minorHAnsi"/>
                <w:lang w:val="en-GB"/>
              </w:rPr>
              <w:t xml:space="preserve"> digital skills </w:t>
            </w:r>
            <w:r w:rsidR="00A45B74" w:rsidRPr="00282B46">
              <w:rPr>
                <w:rFonts w:asciiTheme="minorHAnsi" w:hAnsiTheme="minorHAnsi"/>
                <w:lang w:val="en-GB"/>
              </w:rPr>
              <w:t>through which ITU is able to</w:t>
            </w:r>
            <w:r w:rsidR="2D433AA8" w:rsidRPr="00282B46">
              <w:rPr>
                <w:rFonts w:asciiTheme="minorHAnsi" w:hAnsiTheme="minorHAnsi"/>
                <w:lang w:val="en-GB"/>
              </w:rPr>
              <w:t xml:space="preserve"> support </w:t>
            </w:r>
            <w:r w:rsidR="002257E9" w:rsidRPr="00282B46">
              <w:rPr>
                <w:rFonts w:asciiTheme="minorHAnsi" w:hAnsiTheme="minorHAnsi"/>
                <w:lang w:val="en-GB"/>
              </w:rPr>
              <w:t xml:space="preserve">the </w:t>
            </w:r>
            <w:r w:rsidR="2D433AA8" w:rsidRPr="00282B46">
              <w:rPr>
                <w:rFonts w:asciiTheme="minorHAnsi" w:hAnsiTheme="minorHAnsi"/>
                <w:lang w:val="en-GB"/>
              </w:rPr>
              <w:t>social economic development and self-sustainability of indigenous communities</w:t>
            </w:r>
            <w:r w:rsidR="002257E9" w:rsidRPr="00282B46">
              <w:rPr>
                <w:rFonts w:asciiTheme="minorHAnsi" w:hAnsiTheme="minorHAnsi"/>
                <w:lang w:val="en-GB"/>
              </w:rPr>
              <w:t>.</w:t>
            </w:r>
          </w:p>
          <w:p w14:paraId="51A92580" w14:textId="77777777" w:rsidR="009B697C" w:rsidRPr="00282B46" w:rsidRDefault="009B697C" w:rsidP="009B697C">
            <w:pPr>
              <w:spacing w:before="120" w:after="120"/>
              <w:rPr>
                <w:rFonts w:asciiTheme="minorHAnsi" w:hAnsiTheme="minorHAnsi"/>
                <w:lang w:val="en-GB"/>
              </w:rPr>
            </w:pPr>
            <w:r w:rsidRPr="00282B46">
              <w:rPr>
                <w:rFonts w:asciiTheme="minorHAnsi" w:hAnsiTheme="minorHAnsi"/>
                <w:lang w:val="en-GB"/>
              </w:rPr>
              <w:t>Arab States RI3: Digital financial inclusion</w:t>
            </w:r>
          </w:p>
          <w:p w14:paraId="2787834C" w14:textId="454F3E0D" w:rsidR="69585854" w:rsidRPr="00282B46" w:rsidRDefault="69585854"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Assistance</w:t>
            </w:r>
            <w:r w:rsidR="00AD4BC8" w:rsidRPr="00282B46">
              <w:rPr>
                <w:rFonts w:asciiTheme="minorHAnsi" w:hAnsiTheme="minorHAnsi"/>
                <w:lang w:val="en-GB"/>
              </w:rPr>
              <w:t xml:space="preserve"> was provided to </w:t>
            </w:r>
            <w:r w:rsidR="002A49F8" w:rsidRPr="00282B46">
              <w:rPr>
                <w:rFonts w:asciiTheme="minorHAnsi" w:hAnsiTheme="minorHAnsi"/>
                <w:lang w:val="en-GB"/>
              </w:rPr>
              <w:t xml:space="preserve">Egypt, </w:t>
            </w:r>
            <w:r w:rsidR="00AD4BC8" w:rsidRPr="00282B46">
              <w:rPr>
                <w:rFonts w:asciiTheme="minorHAnsi" w:hAnsiTheme="minorHAnsi"/>
                <w:lang w:val="en-GB"/>
              </w:rPr>
              <w:t>Sudan</w:t>
            </w:r>
            <w:r w:rsidR="00636B8B" w:rsidRPr="00282B46">
              <w:rPr>
                <w:rFonts w:asciiTheme="minorHAnsi" w:hAnsiTheme="minorHAnsi"/>
                <w:lang w:val="en-GB"/>
              </w:rPr>
              <w:t xml:space="preserve"> and Iraq,</w:t>
            </w:r>
            <w:r w:rsidRPr="00282B46">
              <w:rPr>
                <w:rFonts w:asciiTheme="minorHAnsi" w:hAnsiTheme="minorHAnsi"/>
                <w:lang w:val="en-GB"/>
              </w:rPr>
              <w:t xml:space="preserve"> to formulate the</w:t>
            </w:r>
            <w:r w:rsidR="00AD4BC8" w:rsidRPr="00282B46">
              <w:rPr>
                <w:rFonts w:asciiTheme="minorHAnsi" w:hAnsiTheme="minorHAnsi"/>
                <w:lang w:val="en-GB"/>
              </w:rPr>
              <w:t>ir</w:t>
            </w:r>
            <w:r w:rsidRPr="00282B46">
              <w:rPr>
                <w:rFonts w:asciiTheme="minorHAnsi" w:hAnsiTheme="minorHAnsi"/>
                <w:lang w:val="en-GB"/>
              </w:rPr>
              <w:t xml:space="preserve"> national ICT Accessibility Policy</w:t>
            </w:r>
            <w:r w:rsidR="00DD4075" w:rsidRPr="00282B46">
              <w:rPr>
                <w:rFonts w:asciiTheme="minorHAnsi" w:hAnsiTheme="minorHAnsi"/>
                <w:lang w:val="en-GB"/>
              </w:rPr>
              <w:t>;</w:t>
            </w:r>
          </w:p>
          <w:p w14:paraId="4360DF10" w14:textId="2603FC71" w:rsidR="501F2D30" w:rsidRPr="00282B46" w:rsidRDefault="00C91E19"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Over 90 partners contribute</w:t>
            </w:r>
            <w:r w:rsidR="00420056" w:rsidRPr="00282B46">
              <w:rPr>
                <w:rFonts w:asciiTheme="minorHAnsi" w:hAnsiTheme="minorHAnsi"/>
                <w:lang w:val="en-GB"/>
              </w:rPr>
              <w:t>d</w:t>
            </w:r>
            <w:r w:rsidRPr="00282B46">
              <w:rPr>
                <w:rFonts w:asciiTheme="minorHAnsi" w:hAnsiTheme="minorHAnsi"/>
                <w:lang w:val="en-GB"/>
              </w:rPr>
              <w:t xml:space="preserve"> to the annual Digital Inclusion Week, organized in partnership with UNESCO in 2018, 2019 and 2020 (ongoing in 2021). The week included capacity building and awareness raising activities in addition to challenges on a variety of themes pertaining to ICT accessibility for persons with disabilities, digital financial inclusion, gender and </w:t>
            </w:r>
            <w:proofErr w:type="gramStart"/>
            <w:r w:rsidRPr="00282B46">
              <w:rPr>
                <w:rFonts w:asciiTheme="minorHAnsi" w:hAnsiTheme="minorHAnsi"/>
                <w:lang w:val="en-GB"/>
              </w:rPr>
              <w:t xml:space="preserve">youth </w:t>
            </w:r>
            <w:r w:rsidR="4B31A6F7" w:rsidRPr="00282B46">
              <w:rPr>
                <w:rFonts w:asciiTheme="minorHAnsi" w:hAnsiTheme="minorHAnsi"/>
                <w:lang w:val="en-GB"/>
              </w:rPr>
              <w:t>;</w:t>
            </w:r>
            <w:proofErr w:type="gramEnd"/>
            <w:r w:rsidR="00A20995" w:rsidRPr="00282B46">
              <w:rPr>
                <w:rFonts w:asciiTheme="minorHAnsi" w:hAnsiTheme="minorHAnsi"/>
                <w:lang w:val="en-GB"/>
              </w:rPr>
              <w:t xml:space="preserve"> </w:t>
            </w:r>
          </w:p>
          <w:p w14:paraId="67E7689B" w14:textId="3CC193D5" w:rsidR="501F2D30" w:rsidRPr="00282B46" w:rsidRDefault="501F2D30"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A face to face </w:t>
            </w:r>
            <w:r w:rsidR="69585854" w:rsidRPr="00282B46">
              <w:rPr>
                <w:rFonts w:asciiTheme="minorHAnsi" w:hAnsiTheme="minorHAnsi"/>
                <w:lang w:val="en-GB"/>
              </w:rPr>
              <w:t>“Train the trainers” was developed and customized for the Arab Region on “Accessible Digital Content and Remediation for the stakeholders delivering digital financial services”</w:t>
            </w:r>
            <w:r w:rsidR="3CD79ADA" w:rsidRPr="00282B46">
              <w:rPr>
                <w:rFonts w:asciiTheme="minorHAnsi" w:hAnsiTheme="minorHAnsi"/>
                <w:lang w:val="en-GB"/>
              </w:rPr>
              <w:t xml:space="preserve"> and delivered to policy makers in </w:t>
            </w:r>
            <w:r w:rsidR="69585854" w:rsidRPr="00282B46">
              <w:rPr>
                <w:rFonts w:asciiTheme="minorHAnsi" w:hAnsiTheme="minorHAnsi"/>
                <w:lang w:val="en-GB"/>
              </w:rPr>
              <w:t>2018 in Cairo, Egypt.</w:t>
            </w:r>
          </w:p>
          <w:p w14:paraId="51AD9FC1" w14:textId="4058C355" w:rsidR="66F7D649" w:rsidRPr="00282B46" w:rsidRDefault="66F7D649" w:rsidP="00282B46">
            <w:pPr>
              <w:shd w:val="clear" w:color="auto" w:fill="FFFFFF"/>
              <w:textAlignment w:val="baseline"/>
              <w:rPr>
                <w:rFonts w:asciiTheme="minorHAnsi" w:eastAsia="Times New Roman" w:hAnsiTheme="minorHAnsi"/>
                <w:lang w:val="en-GB"/>
              </w:rPr>
            </w:pPr>
            <w:r w:rsidRPr="00282B46">
              <w:rPr>
                <w:rFonts w:asciiTheme="minorHAnsi" w:hAnsiTheme="minorHAnsi"/>
                <w:lang w:val="en-GB"/>
              </w:rPr>
              <w:t>A</w:t>
            </w:r>
            <w:r w:rsidR="553C50A0" w:rsidRPr="00282B46">
              <w:rPr>
                <w:rFonts w:asciiTheme="minorHAnsi" w:hAnsiTheme="minorHAnsi"/>
                <w:lang w:val="en-GB"/>
              </w:rPr>
              <w:t xml:space="preserve">frica </w:t>
            </w:r>
            <w:r w:rsidR="00B747DD" w:rsidRPr="00282B46">
              <w:rPr>
                <w:rFonts w:asciiTheme="minorHAnsi" w:hAnsiTheme="minorHAnsi"/>
                <w:lang w:val="en-GB"/>
              </w:rPr>
              <w:t>RI</w:t>
            </w:r>
            <w:r w:rsidR="553C50A0" w:rsidRPr="00282B46">
              <w:rPr>
                <w:rFonts w:asciiTheme="minorHAnsi" w:hAnsiTheme="minorHAnsi"/>
                <w:lang w:val="en-GB"/>
              </w:rPr>
              <w:t>2</w:t>
            </w:r>
            <w:r w:rsidR="0066513F" w:rsidRPr="00282B46">
              <w:rPr>
                <w:rFonts w:asciiTheme="minorHAnsi" w:hAnsiTheme="minorHAnsi"/>
                <w:lang w:val="en-GB"/>
              </w:rPr>
              <w:t xml:space="preserve">: </w:t>
            </w:r>
            <w:r w:rsidR="0066513F" w:rsidRPr="00282B46">
              <w:rPr>
                <w:rFonts w:asciiTheme="minorHAnsi" w:eastAsia="Times New Roman" w:hAnsiTheme="minorHAnsi"/>
                <w:bdr w:val="none" w:sz="0" w:space="0" w:color="auto" w:frame="1"/>
                <w:lang w:val="en-GB"/>
              </w:rPr>
              <w:t xml:space="preserve">Promotion of Emerging Broadband Technologies </w:t>
            </w:r>
            <w:r w:rsidR="553C50A0" w:rsidRPr="00282B46">
              <w:rPr>
                <w:rFonts w:asciiTheme="minorHAnsi" w:hAnsiTheme="minorHAnsi"/>
                <w:lang w:val="en-GB"/>
              </w:rPr>
              <w:t xml:space="preserve">and </w:t>
            </w:r>
            <w:r w:rsidR="00B747DD" w:rsidRPr="00282B46">
              <w:rPr>
                <w:rFonts w:asciiTheme="minorHAnsi" w:hAnsiTheme="minorHAnsi"/>
                <w:lang w:val="en-GB"/>
              </w:rPr>
              <w:t>RI</w:t>
            </w:r>
            <w:r w:rsidR="001D109D" w:rsidRPr="00282B46">
              <w:rPr>
                <w:rFonts w:asciiTheme="minorHAnsi" w:hAnsiTheme="minorHAnsi"/>
                <w:lang w:val="en-GB"/>
              </w:rPr>
              <w:t xml:space="preserve"> 4: </w:t>
            </w:r>
            <w:r w:rsidR="001D109D" w:rsidRPr="00282B46">
              <w:rPr>
                <w:rFonts w:asciiTheme="minorHAnsi" w:eastAsia="Times New Roman" w:hAnsiTheme="minorHAnsi"/>
                <w:bdr w:val="none" w:sz="0" w:space="0" w:color="auto" w:frame="1"/>
                <w:lang w:val="en-GB"/>
              </w:rPr>
              <w:t>Strengthening human and institutional capacity building</w:t>
            </w:r>
          </w:p>
          <w:p w14:paraId="7B8FF056" w14:textId="5BEAF121" w:rsidR="553C50A0" w:rsidRPr="00282B46" w:rsidRDefault="553C50A0" w:rsidP="00282B46">
            <w:pPr>
              <w:pStyle w:val="ListParagraph"/>
              <w:numPr>
                <w:ilvl w:val="0"/>
                <w:numId w:val="86"/>
              </w:numPr>
              <w:spacing w:before="120" w:after="120"/>
              <w:contextualSpacing w:val="0"/>
              <w:rPr>
                <w:rFonts w:asciiTheme="minorHAnsi" w:eastAsiaTheme="minorEastAsia" w:hAnsiTheme="minorHAnsi"/>
              </w:rPr>
            </w:pPr>
            <w:r w:rsidRPr="00282B46">
              <w:rPr>
                <w:rFonts w:asciiTheme="minorHAnsi" w:hAnsiTheme="minorHAnsi"/>
                <w:lang w:val="en-GB"/>
              </w:rPr>
              <w:t>Awareness was raised to leverage regional capacity on ICT accessibility in several regional related meetings</w:t>
            </w:r>
            <w:r w:rsidR="00852BFD" w:rsidRPr="00282B46">
              <w:rPr>
                <w:rFonts w:asciiTheme="minorHAnsi" w:hAnsiTheme="minorHAnsi"/>
                <w:lang w:val="en-GB"/>
              </w:rPr>
              <w:t>,</w:t>
            </w:r>
            <w:r w:rsidRPr="00282B46">
              <w:rPr>
                <w:rFonts w:asciiTheme="minorHAnsi" w:hAnsiTheme="minorHAnsi"/>
                <w:lang w:val="en-GB"/>
              </w:rPr>
              <w:t xml:space="preserve"> including the </w:t>
            </w:r>
            <w:r w:rsidR="468C88F6" w:rsidRPr="00282B46">
              <w:rPr>
                <w:rFonts w:asciiTheme="minorHAnsi" w:hAnsiTheme="minorHAnsi"/>
              </w:rPr>
              <w:t xml:space="preserve">Inclusive Conference in Africa </w:t>
            </w:r>
            <w:r w:rsidR="00363C51" w:rsidRPr="00282B46">
              <w:rPr>
                <w:rFonts w:asciiTheme="minorHAnsi" w:hAnsiTheme="minorHAnsi"/>
              </w:rPr>
              <w:t xml:space="preserve">(2020, </w:t>
            </w:r>
            <w:r w:rsidR="468C88F6" w:rsidRPr="00282B46">
              <w:rPr>
                <w:rFonts w:asciiTheme="minorHAnsi" w:hAnsiTheme="minorHAnsi"/>
              </w:rPr>
              <w:t>online</w:t>
            </w:r>
            <w:r w:rsidR="00363C51" w:rsidRPr="00282B46">
              <w:rPr>
                <w:rFonts w:asciiTheme="minorHAnsi" w:hAnsiTheme="minorHAnsi"/>
              </w:rPr>
              <w:t>);</w:t>
            </w:r>
          </w:p>
          <w:p w14:paraId="684B4DDA" w14:textId="659ABAE3" w:rsidR="468C88F6" w:rsidRPr="00282B46" w:rsidRDefault="468C88F6"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On-line trainings in</w:t>
            </w:r>
            <w:r w:rsidR="600276D1" w:rsidRPr="00282B46">
              <w:rPr>
                <w:rFonts w:asciiTheme="minorHAnsi" w:hAnsiTheme="minorHAnsi"/>
                <w:lang w:val="en-GB"/>
              </w:rPr>
              <w:t xml:space="preserve"> ICT Accessibility </w:t>
            </w:r>
            <w:r w:rsidR="3064E306" w:rsidRPr="00282B46">
              <w:rPr>
                <w:rFonts w:asciiTheme="minorHAnsi" w:hAnsiTheme="minorHAnsi"/>
                <w:lang w:val="en-GB"/>
              </w:rPr>
              <w:t xml:space="preserve">and Web Accessibility </w:t>
            </w:r>
            <w:r w:rsidR="00363C51" w:rsidRPr="00282B46">
              <w:rPr>
                <w:rFonts w:asciiTheme="minorHAnsi" w:hAnsiTheme="minorHAnsi"/>
                <w:lang w:val="en-GB"/>
              </w:rPr>
              <w:t xml:space="preserve">were delivered </w:t>
            </w:r>
            <w:r w:rsidR="600276D1" w:rsidRPr="00282B46">
              <w:rPr>
                <w:rFonts w:asciiTheme="minorHAnsi" w:hAnsiTheme="minorHAnsi"/>
                <w:lang w:val="en-GB"/>
              </w:rPr>
              <w:t>in</w:t>
            </w:r>
            <w:r w:rsidRPr="00282B46">
              <w:rPr>
                <w:rFonts w:asciiTheme="minorHAnsi" w:hAnsiTheme="minorHAnsi"/>
                <w:lang w:val="en-GB"/>
              </w:rPr>
              <w:t xml:space="preserve"> French </w:t>
            </w:r>
            <w:r w:rsidR="1104E95A" w:rsidRPr="00282B46">
              <w:rPr>
                <w:rFonts w:asciiTheme="minorHAnsi" w:hAnsiTheme="minorHAnsi"/>
                <w:lang w:val="en-GB"/>
              </w:rPr>
              <w:t>(</w:t>
            </w:r>
            <w:r w:rsidR="3DFB6F3C" w:rsidRPr="00282B46">
              <w:rPr>
                <w:rFonts w:asciiTheme="minorHAnsi" w:hAnsiTheme="minorHAnsi"/>
                <w:lang w:val="en-GB"/>
              </w:rPr>
              <w:t>2</w:t>
            </w:r>
            <w:r w:rsidR="6E93CF2F" w:rsidRPr="00282B46">
              <w:rPr>
                <w:rFonts w:asciiTheme="minorHAnsi" w:hAnsiTheme="minorHAnsi"/>
                <w:lang w:val="en-GB"/>
              </w:rPr>
              <w:t>020</w:t>
            </w:r>
            <w:r w:rsidRPr="00282B46">
              <w:rPr>
                <w:rFonts w:asciiTheme="minorHAnsi" w:hAnsiTheme="minorHAnsi"/>
                <w:lang w:val="en-GB"/>
              </w:rPr>
              <w:t>)</w:t>
            </w:r>
            <w:r w:rsidR="00DD4075" w:rsidRPr="00282B46">
              <w:rPr>
                <w:rFonts w:asciiTheme="minorHAnsi" w:hAnsiTheme="minorHAnsi"/>
                <w:lang w:val="en-GB"/>
              </w:rPr>
              <w:t>;</w:t>
            </w:r>
          </w:p>
          <w:p w14:paraId="579EC8AC" w14:textId="27F55856" w:rsidR="2408FC65" w:rsidRPr="00282B46" w:rsidRDefault="2408FC65"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Five</w:t>
            </w:r>
            <w:r w:rsidR="468C88F6" w:rsidRPr="00282B46">
              <w:rPr>
                <w:rFonts w:asciiTheme="minorHAnsi" w:hAnsiTheme="minorHAnsi"/>
                <w:lang w:val="en-GB"/>
              </w:rPr>
              <w:t xml:space="preserve"> region</w:t>
            </w:r>
            <w:r w:rsidR="012DCF20" w:rsidRPr="00282B46">
              <w:rPr>
                <w:rFonts w:asciiTheme="minorHAnsi" w:hAnsiTheme="minorHAnsi"/>
                <w:lang w:val="en-GB"/>
              </w:rPr>
              <w:t xml:space="preserve">al </w:t>
            </w:r>
            <w:r w:rsidR="468C88F6" w:rsidRPr="00282B46">
              <w:rPr>
                <w:rFonts w:asciiTheme="minorHAnsi" w:hAnsiTheme="minorHAnsi"/>
                <w:lang w:val="en-GB"/>
              </w:rPr>
              <w:t xml:space="preserve">workshops </w:t>
            </w:r>
            <w:r w:rsidR="2080C96F" w:rsidRPr="00282B46">
              <w:rPr>
                <w:rFonts w:asciiTheme="minorHAnsi" w:hAnsiTheme="minorHAnsi"/>
                <w:lang w:val="en-GB"/>
              </w:rPr>
              <w:t xml:space="preserve">were </w:t>
            </w:r>
            <w:r w:rsidR="468C88F6" w:rsidRPr="00282B46">
              <w:rPr>
                <w:rFonts w:asciiTheme="minorHAnsi" w:hAnsiTheme="minorHAnsi"/>
                <w:lang w:val="en-GB"/>
              </w:rPr>
              <w:t>delivered</w:t>
            </w:r>
            <w:r w:rsidR="2553254D" w:rsidRPr="00282B46">
              <w:rPr>
                <w:rFonts w:asciiTheme="minorHAnsi" w:hAnsiTheme="minorHAnsi"/>
                <w:lang w:val="en-GB"/>
              </w:rPr>
              <w:t xml:space="preserve"> </w:t>
            </w:r>
            <w:r w:rsidR="00E60165" w:rsidRPr="00282B46">
              <w:rPr>
                <w:rFonts w:asciiTheme="minorHAnsi" w:hAnsiTheme="minorHAnsi"/>
                <w:lang w:val="en-GB"/>
              </w:rPr>
              <w:t xml:space="preserve">in </w:t>
            </w:r>
            <w:r w:rsidR="2553254D" w:rsidRPr="00282B46">
              <w:rPr>
                <w:rFonts w:asciiTheme="minorHAnsi" w:hAnsiTheme="minorHAnsi"/>
                <w:lang w:val="en-GB"/>
              </w:rPr>
              <w:t>English and</w:t>
            </w:r>
            <w:r w:rsidR="7E0D9755" w:rsidRPr="00282B46">
              <w:rPr>
                <w:rFonts w:asciiTheme="minorHAnsi" w:hAnsiTheme="minorHAnsi"/>
                <w:lang w:val="en-GB"/>
              </w:rPr>
              <w:t xml:space="preserve"> French</w:t>
            </w:r>
            <w:r w:rsidR="3DF3EF17" w:rsidRPr="00282B46">
              <w:rPr>
                <w:rFonts w:asciiTheme="minorHAnsi" w:hAnsiTheme="minorHAnsi"/>
                <w:lang w:val="en-GB"/>
              </w:rPr>
              <w:t xml:space="preserve"> </w:t>
            </w:r>
            <w:r w:rsidR="468C88F6" w:rsidRPr="00282B46">
              <w:rPr>
                <w:rFonts w:asciiTheme="minorHAnsi" w:hAnsiTheme="minorHAnsi"/>
                <w:lang w:val="en-GB"/>
              </w:rPr>
              <w:t>to ITU members and stakeholders</w:t>
            </w:r>
            <w:r w:rsidR="6C79A5F1" w:rsidRPr="00282B46">
              <w:rPr>
                <w:rFonts w:asciiTheme="minorHAnsi" w:hAnsiTheme="minorHAnsi"/>
                <w:lang w:val="en-GB"/>
              </w:rPr>
              <w:t xml:space="preserve"> to strengthen policy makers</w:t>
            </w:r>
            <w:r w:rsidR="00E60165" w:rsidRPr="00282B46">
              <w:rPr>
                <w:rFonts w:asciiTheme="minorHAnsi" w:hAnsiTheme="minorHAnsi"/>
                <w:lang w:val="en-GB"/>
              </w:rPr>
              <w:t>’</w:t>
            </w:r>
            <w:r w:rsidR="6C79A5F1" w:rsidRPr="00282B46">
              <w:rPr>
                <w:rFonts w:asciiTheme="minorHAnsi" w:hAnsiTheme="minorHAnsi"/>
                <w:lang w:val="en-GB"/>
              </w:rPr>
              <w:t xml:space="preserve"> regional capacity in </w:t>
            </w:r>
            <w:r w:rsidR="468C88F6" w:rsidRPr="00282B46">
              <w:rPr>
                <w:rFonts w:asciiTheme="minorHAnsi" w:hAnsiTheme="minorHAnsi"/>
                <w:lang w:val="en-GB"/>
              </w:rPr>
              <w:t xml:space="preserve">ICT </w:t>
            </w:r>
            <w:r w:rsidR="592DE0E6" w:rsidRPr="00282B46">
              <w:rPr>
                <w:rFonts w:asciiTheme="minorHAnsi" w:hAnsiTheme="minorHAnsi"/>
                <w:lang w:val="en-GB"/>
              </w:rPr>
              <w:t>accessibility</w:t>
            </w:r>
            <w:r w:rsidR="468C88F6" w:rsidRPr="00282B46">
              <w:rPr>
                <w:rFonts w:asciiTheme="minorHAnsi" w:hAnsiTheme="minorHAnsi"/>
                <w:lang w:val="en-GB"/>
              </w:rPr>
              <w:t xml:space="preserve"> and </w:t>
            </w:r>
            <w:r w:rsidR="4BE7F1B5" w:rsidRPr="00282B46">
              <w:rPr>
                <w:rFonts w:asciiTheme="minorHAnsi" w:hAnsiTheme="minorHAnsi"/>
                <w:lang w:val="en-GB"/>
              </w:rPr>
              <w:t xml:space="preserve">to </w:t>
            </w:r>
            <w:r w:rsidR="00E60165" w:rsidRPr="00282B46">
              <w:rPr>
                <w:rFonts w:asciiTheme="minorHAnsi" w:hAnsiTheme="minorHAnsi"/>
                <w:lang w:val="en-GB"/>
              </w:rPr>
              <w:t>teach them how to</w:t>
            </w:r>
            <w:r w:rsidR="4BE7F1B5" w:rsidRPr="00282B46">
              <w:rPr>
                <w:rFonts w:asciiTheme="minorHAnsi" w:hAnsiTheme="minorHAnsi"/>
                <w:lang w:val="en-GB"/>
              </w:rPr>
              <w:t xml:space="preserve"> develop </w:t>
            </w:r>
            <w:r w:rsidR="043379BE" w:rsidRPr="00282B46">
              <w:rPr>
                <w:rFonts w:asciiTheme="minorHAnsi" w:hAnsiTheme="minorHAnsi"/>
                <w:lang w:val="en-GB"/>
              </w:rPr>
              <w:t>in country</w:t>
            </w:r>
            <w:r w:rsidR="4BE7F1B5" w:rsidRPr="00282B46">
              <w:rPr>
                <w:rFonts w:asciiTheme="minorHAnsi" w:hAnsiTheme="minorHAnsi"/>
                <w:lang w:val="en-GB"/>
              </w:rPr>
              <w:t xml:space="preserve"> </w:t>
            </w:r>
            <w:r w:rsidR="468C88F6" w:rsidRPr="00282B46">
              <w:rPr>
                <w:rFonts w:asciiTheme="minorHAnsi" w:hAnsiTheme="minorHAnsi"/>
                <w:lang w:val="en-GB"/>
              </w:rPr>
              <w:t>self-</w:t>
            </w:r>
            <w:r w:rsidR="4F636D15" w:rsidRPr="00282B46">
              <w:rPr>
                <w:rFonts w:asciiTheme="minorHAnsi" w:hAnsiTheme="minorHAnsi"/>
                <w:lang w:val="en-GB"/>
              </w:rPr>
              <w:t>assessments</w:t>
            </w:r>
            <w:r w:rsidR="78266C96" w:rsidRPr="00282B46">
              <w:rPr>
                <w:rFonts w:asciiTheme="minorHAnsi" w:hAnsiTheme="minorHAnsi"/>
                <w:lang w:val="en-GB"/>
              </w:rPr>
              <w:t xml:space="preserve"> to further monitor implementation (2021)</w:t>
            </w:r>
            <w:r w:rsidR="00DD4075" w:rsidRPr="00282B46">
              <w:rPr>
                <w:rFonts w:asciiTheme="minorHAnsi" w:hAnsiTheme="minorHAnsi"/>
                <w:lang w:val="en-GB"/>
              </w:rPr>
              <w:t>;</w:t>
            </w:r>
          </w:p>
          <w:p w14:paraId="29AF798D" w14:textId="0C9BCA11" w:rsidR="00E14066" w:rsidRPr="00282B46" w:rsidRDefault="00E14066" w:rsidP="00E14066">
            <w:pPr>
              <w:pStyle w:val="ListParagraph"/>
              <w:numPr>
                <w:ilvl w:val="0"/>
                <w:numId w:val="86"/>
              </w:numPr>
              <w:spacing w:before="120" w:after="120"/>
              <w:rPr>
                <w:rFonts w:asciiTheme="minorHAnsi" w:eastAsiaTheme="minorEastAsia" w:hAnsiTheme="minorHAnsi"/>
              </w:rPr>
            </w:pPr>
            <w:r w:rsidRPr="00282B46">
              <w:rPr>
                <w:rFonts w:asciiTheme="minorHAnsi" w:hAnsiTheme="minorHAnsi"/>
                <w:color w:val="000000" w:themeColor="text1"/>
              </w:rPr>
              <w:t xml:space="preserve">ITU regional assessment and </w:t>
            </w:r>
            <w:r w:rsidR="00852BFD" w:rsidRPr="00282B46">
              <w:rPr>
                <w:rFonts w:asciiTheme="minorHAnsi" w:hAnsiTheme="minorHAnsi"/>
                <w:color w:val="000000" w:themeColor="text1"/>
              </w:rPr>
              <w:t xml:space="preserve">a </w:t>
            </w:r>
            <w:r w:rsidRPr="00282B46">
              <w:rPr>
                <w:rFonts w:asciiTheme="minorHAnsi" w:hAnsiTheme="minorHAnsi"/>
                <w:color w:val="000000" w:themeColor="text1"/>
              </w:rPr>
              <w:t xml:space="preserve">report on ICT accessibility for the Africa region </w:t>
            </w:r>
            <w:r w:rsidR="00CB7A57" w:rsidRPr="00282B46">
              <w:rPr>
                <w:rFonts w:asciiTheme="minorHAnsi" w:hAnsiTheme="minorHAnsi"/>
                <w:color w:val="000000" w:themeColor="text1"/>
              </w:rPr>
              <w:t xml:space="preserve">were delivered, </w:t>
            </w:r>
            <w:r w:rsidRPr="00282B46">
              <w:rPr>
                <w:rFonts w:asciiTheme="minorHAnsi" w:hAnsiTheme="minorHAnsi"/>
                <w:color w:val="000000" w:themeColor="text1"/>
              </w:rPr>
              <w:t>with related capacity building workshops (2021);</w:t>
            </w:r>
          </w:p>
          <w:p w14:paraId="7D401E31" w14:textId="77777777" w:rsidR="004F6AB1" w:rsidRPr="00282B46" w:rsidRDefault="004F6AB1" w:rsidP="004F6AB1">
            <w:pPr>
              <w:spacing w:before="120" w:after="120"/>
              <w:rPr>
                <w:rFonts w:asciiTheme="minorHAnsi" w:hAnsiTheme="minorHAnsi"/>
                <w:lang w:val="en-GB"/>
              </w:rPr>
            </w:pPr>
            <w:r w:rsidRPr="00282B46">
              <w:rPr>
                <w:rFonts w:asciiTheme="minorHAnsi" w:hAnsiTheme="minorHAnsi"/>
                <w:bCs/>
                <w:lang w:val="en-GB"/>
              </w:rPr>
              <w:t xml:space="preserve">Europe </w:t>
            </w:r>
            <w:r w:rsidRPr="00282B46">
              <w:rPr>
                <w:rFonts w:asciiTheme="minorHAnsi" w:hAnsiTheme="minorHAnsi"/>
                <w:lang w:val="en-GB"/>
              </w:rPr>
              <w:t>RI3: Accessibility, affordability, and skills development for all to ensure digital inclusion and sustainable development</w:t>
            </w:r>
          </w:p>
          <w:p w14:paraId="2E2BB7D6" w14:textId="4FA3A612" w:rsidR="4ADF5BEC" w:rsidRPr="00282B46" w:rsidRDefault="00AC1C3F"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Together with UN Women</w:t>
            </w:r>
            <w:r w:rsidR="00CB7A57" w:rsidRPr="00282B46">
              <w:rPr>
                <w:rFonts w:asciiTheme="minorHAnsi" w:hAnsiTheme="minorHAnsi"/>
                <w:lang w:val="en-GB"/>
              </w:rPr>
              <w:t>,</w:t>
            </w:r>
            <w:r w:rsidRPr="00282B46">
              <w:rPr>
                <w:rFonts w:asciiTheme="minorHAnsi" w:hAnsiTheme="minorHAnsi"/>
                <w:lang w:val="en-GB"/>
              </w:rPr>
              <w:t xml:space="preserve"> a 2021 </w:t>
            </w:r>
            <w:r w:rsidR="00562719" w:rsidRPr="00282B46">
              <w:rPr>
                <w:rFonts w:asciiTheme="minorHAnsi" w:hAnsiTheme="minorHAnsi"/>
                <w:lang w:val="en-GB"/>
              </w:rPr>
              <w:t xml:space="preserve">regional </w:t>
            </w:r>
            <w:r w:rsidR="57022838" w:rsidRPr="00282B46">
              <w:rPr>
                <w:rFonts w:asciiTheme="minorHAnsi" w:hAnsiTheme="minorHAnsi"/>
                <w:lang w:val="en-GB"/>
              </w:rPr>
              <w:t xml:space="preserve">study on </w:t>
            </w:r>
            <w:r w:rsidR="4ADF5BEC" w:rsidRPr="00282B46">
              <w:rPr>
                <w:rFonts w:asciiTheme="minorHAnsi" w:hAnsiTheme="minorHAnsi"/>
                <w:i/>
                <w:iCs/>
                <w:lang w:val="en-GB"/>
              </w:rPr>
              <w:t xml:space="preserve">Digitally </w:t>
            </w:r>
            <w:r w:rsidR="00562719" w:rsidRPr="00282B46">
              <w:rPr>
                <w:rFonts w:asciiTheme="minorHAnsi" w:hAnsiTheme="minorHAnsi"/>
                <w:i/>
                <w:iCs/>
                <w:lang w:val="en-GB"/>
              </w:rPr>
              <w:t>E</w:t>
            </w:r>
            <w:r w:rsidR="4ADF5BEC" w:rsidRPr="00282B46">
              <w:rPr>
                <w:rFonts w:asciiTheme="minorHAnsi" w:hAnsiTheme="minorHAnsi"/>
                <w:i/>
                <w:iCs/>
                <w:lang w:val="en-GB"/>
              </w:rPr>
              <w:t>mpowered Generation Equality</w:t>
            </w:r>
            <w:r w:rsidR="6872748D" w:rsidRPr="00282B46">
              <w:rPr>
                <w:rFonts w:asciiTheme="minorHAnsi" w:hAnsiTheme="minorHAnsi"/>
                <w:i/>
                <w:iCs/>
                <w:lang w:val="en-GB"/>
              </w:rPr>
              <w:t>:</w:t>
            </w:r>
            <w:r w:rsidR="4ADF5BEC" w:rsidRPr="00282B46">
              <w:rPr>
                <w:rFonts w:asciiTheme="minorHAnsi" w:hAnsiTheme="minorHAnsi"/>
                <w:i/>
                <w:iCs/>
                <w:lang w:val="en-GB"/>
              </w:rPr>
              <w:t xml:space="preserve"> Women, </w:t>
            </w:r>
            <w:r w:rsidR="00562719" w:rsidRPr="00282B46">
              <w:rPr>
                <w:rFonts w:asciiTheme="minorHAnsi" w:hAnsiTheme="minorHAnsi"/>
                <w:i/>
                <w:iCs/>
                <w:lang w:val="en-GB"/>
              </w:rPr>
              <w:t>G</w:t>
            </w:r>
            <w:r w:rsidR="4ADF5BEC" w:rsidRPr="00282B46">
              <w:rPr>
                <w:rFonts w:asciiTheme="minorHAnsi" w:hAnsiTheme="minorHAnsi"/>
                <w:i/>
                <w:iCs/>
                <w:lang w:val="en-GB"/>
              </w:rPr>
              <w:t xml:space="preserve">irls and ICT in the context of COVID-19 </w:t>
            </w:r>
            <w:r w:rsidR="00B46F6A" w:rsidRPr="00282B46">
              <w:rPr>
                <w:rFonts w:asciiTheme="minorHAnsi" w:hAnsiTheme="minorHAnsi"/>
                <w:lang w:val="en-GB"/>
              </w:rPr>
              <w:t xml:space="preserve">was carried out </w:t>
            </w:r>
            <w:r w:rsidR="4ADF5BEC" w:rsidRPr="00282B46">
              <w:rPr>
                <w:rFonts w:asciiTheme="minorHAnsi" w:hAnsiTheme="minorHAnsi"/>
                <w:lang w:val="en-GB"/>
              </w:rPr>
              <w:t xml:space="preserve">in selected </w:t>
            </w:r>
            <w:r w:rsidR="31949DBF" w:rsidRPr="00282B46">
              <w:rPr>
                <w:rFonts w:asciiTheme="minorHAnsi" w:hAnsiTheme="minorHAnsi"/>
                <w:lang w:val="en-GB"/>
              </w:rPr>
              <w:t>countries</w:t>
            </w:r>
            <w:r w:rsidR="00B46F6A" w:rsidRPr="00282B46">
              <w:rPr>
                <w:rFonts w:asciiTheme="minorHAnsi" w:hAnsiTheme="minorHAnsi"/>
                <w:lang w:val="en-GB"/>
              </w:rPr>
              <w:t xml:space="preserve">, </w:t>
            </w:r>
            <w:r w:rsidR="59133D8C" w:rsidRPr="00282B46">
              <w:rPr>
                <w:rFonts w:asciiTheme="minorHAnsi" w:hAnsiTheme="minorHAnsi"/>
                <w:lang w:val="en-GB"/>
              </w:rPr>
              <w:t>leading towards targeting specific gaps in the region through projects</w:t>
            </w:r>
            <w:r w:rsidR="6C59B5C5" w:rsidRPr="00282B46">
              <w:rPr>
                <w:rFonts w:asciiTheme="minorHAnsi" w:hAnsiTheme="minorHAnsi"/>
                <w:lang w:val="en-GB"/>
              </w:rPr>
              <w:t xml:space="preserve"> and technical assistance</w:t>
            </w:r>
            <w:r w:rsidR="00562719" w:rsidRPr="00282B46">
              <w:rPr>
                <w:rFonts w:asciiTheme="minorHAnsi" w:hAnsiTheme="minorHAnsi"/>
                <w:lang w:val="en-GB"/>
              </w:rPr>
              <w:t>;</w:t>
            </w:r>
          </w:p>
          <w:p w14:paraId="3C29286E" w14:textId="5FC6498C" w:rsidR="7F4EACB7" w:rsidRPr="00282B46" w:rsidRDefault="00AF4B6A" w:rsidP="00282B46">
            <w:pPr>
              <w:pStyle w:val="ListParagraph"/>
              <w:numPr>
                <w:ilvl w:val="0"/>
                <w:numId w:val="86"/>
              </w:numPr>
              <w:spacing w:before="120" w:after="120"/>
              <w:contextualSpacing w:val="0"/>
              <w:rPr>
                <w:rFonts w:asciiTheme="minorHAnsi" w:eastAsiaTheme="minorEastAsia" w:hAnsiTheme="minorHAnsi"/>
                <w:lang w:val="en-GB"/>
              </w:rPr>
            </w:pPr>
            <w:r w:rsidRPr="00282B46">
              <w:rPr>
                <w:rStyle w:val="Strong"/>
                <w:rFonts w:asciiTheme="minorHAnsi" w:hAnsiTheme="minorHAnsi"/>
                <w:b w:val="0"/>
                <w:bCs w:val="0"/>
                <w:lang w:val="en-GB"/>
              </w:rPr>
              <w:t>F</w:t>
            </w:r>
            <w:proofErr w:type="spellStart"/>
            <w:r w:rsidRPr="00282B46">
              <w:rPr>
                <w:rStyle w:val="Strong"/>
                <w:rFonts w:asciiTheme="minorHAnsi" w:hAnsiTheme="minorHAnsi"/>
                <w:b w:val="0"/>
                <w:bCs w:val="0"/>
              </w:rPr>
              <w:t>unded</w:t>
            </w:r>
            <w:proofErr w:type="spellEnd"/>
            <w:r w:rsidRPr="00282B46">
              <w:rPr>
                <w:rStyle w:val="Strong"/>
                <w:rFonts w:asciiTheme="minorHAnsi" w:hAnsiTheme="minorHAnsi"/>
                <w:b w:val="0"/>
                <w:bCs w:val="0"/>
              </w:rPr>
              <w:t xml:space="preserve"> by the EU Horizon 2020 Framework </w:t>
            </w:r>
            <w:proofErr w:type="spellStart"/>
            <w:r w:rsidRPr="00282B46">
              <w:rPr>
                <w:rStyle w:val="Strong"/>
                <w:rFonts w:asciiTheme="minorHAnsi" w:hAnsiTheme="minorHAnsi"/>
                <w:b w:val="0"/>
                <w:bCs w:val="0"/>
              </w:rPr>
              <w:t>Programme</w:t>
            </w:r>
            <w:proofErr w:type="spellEnd"/>
            <w:r w:rsidRPr="00282B46">
              <w:rPr>
                <w:rStyle w:val="Strong"/>
                <w:rFonts w:asciiTheme="minorHAnsi" w:hAnsiTheme="minorHAnsi"/>
                <w:b w:val="0"/>
                <w:bCs w:val="0"/>
              </w:rPr>
              <w:t>, the</w:t>
            </w:r>
            <w:r w:rsidR="00AC1C3F" w:rsidRPr="00282B46">
              <w:rPr>
                <w:rStyle w:val="Strong"/>
                <w:rFonts w:asciiTheme="minorHAnsi" w:hAnsiTheme="minorHAnsi"/>
              </w:rPr>
              <w:t xml:space="preserve"> </w:t>
            </w:r>
            <w:r w:rsidR="7F4EACB7" w:rsidRPr="00282B46">
              <w:rPr>
                <w:rStyle w:val="Strong"/>
                <w:rFonts w:asciiTheme="minorHAnsi" w:hAnsiTheme="minorHAnsi"/>
                <w:b w:val="0"/>
                <w:bCs w:val="0"/>
                <w:lang w:val="en-GB"/>
              </w:rPr>
              <w:t xml:space="preserve">EQUALS-EU </w:t>
            </w:r>
            <w:r w:rsidR="00173EF9" w:rsidRPr="00282B46">
              <w:rPr>
                <w:rStyle w:val="Strong"/>
                <w:rFonts w:asciiTheme="minorHAnsi" w:hAnsiTheme="minorHAnsi"/>
                <w:b w:val="0"/>
                <w:bCs w:val="0"/>
                <w:lang w:val="en-GB"/>
              </w:rPr>
              <w:t xml:space="preserve">initiative </w:t>
            </w:r>
            <w:r w:rsidR="7F4EACB7" w:rsidRPr="00282B46">
              <w:rPr>
                <w:rStyle w:val="Strong"/>
                <w:rFonts w:asciiTheme="minorHAnsi" w:hAnsiTheme="minorHAnsi"/>
                <w:b w:val="0"/>
                <w:bCs w:val="0"/>
                <w:lang w:val="en-GB"/>
              </w:rPr>
              <w:t xml:space="preserve">was launched in </w:t>
            </w:r>
            <w:r w:rsidR="66692EC8" w:rsidRPr="00282B46">
              <w:rPr>
                <w:rStyle w:val="Strong"/>
                <w:rFonts w:asciiTheme="minorHAnsi" w:hAnsiTheme="minorHAnsi"/>
                <w:b w:val="0"/>
                <w:bCs w:val="0"/>
                <w:lang w:val="en-GB"/>
              </w:rPr>
              <w:t>202</w:t>
            </w:r>
            <w:r w:rsidR="6B5881DF" w:rsidRPr="00282B46">
              <w:rPr>
                <w:rStyle w:val="Strong"/>
                <w:rFonts w:asciiTheme="minorHAnsi" w:hAnsiTheme="minorHAnsi"/>
                <w:b w:val="0"/>
                <w:bCs w:val="0"/>
                <w:lang w:val="en-GB"/>
              </w:rPr>
              <w:t>1</w:t>
            </w:r>
            <w:r w:rsidR="7724A722" w:rsidRPr="00282B46">
              <w:rPr>
                <w:rStyle w:val="Strong"/>
                <w:rFonts w:asciiTheme="minorHAnsi" w:hAnsiTheme="minorHAnsi"/>
                <w:b w:val="0"/>
                <w:bCs w:val="0"/>
                <w:lang w:val="en-GB"/>
              </w:rPr>
              <w:t>, with the aim</w:t>
            </w:r>
            <w:r w:rsidR="7F4EACB7" w:rsidRPr="00282B46">
              <w:rPr>
                <w:rStyle w:val="Strong"/>
                <w:rFonts w:asciiTheme="minorHAnsi" w:hAnsiTheme="minorHAnsi"/>
                <w:b w:val="0"/>
                <w:bCs w:val="0"/>
                <w:lang w:val="en-GB"/>
              </w:rPr>
              <w:t xml:space="preserve"> </w:t>
            </w:r>
            <w:r w:rsidR="4E90239E" w:rsidRPr="00282B46">
              <w:rPr>
                <w:rStyle w:val="Strong"/>
                <w:rFonts w:asciiTheme="minorHAnsi" w:hAnsiTheme="minorHAnsi"/>
                <w:b w:val="0"/>
                <w:bCs w:val="0"/>
              </w:rPr>
              <w:t>to build capacity in gender-inclusive innovation in Europe and partner countries worldwide with an ambitious and value-driven agenda</w:t>
            </w:r>
            <w:r w:rsidR="00DD4075" w:rsidRPr="00282B46">
              <w:rPr>
                <w:rStyle w:val="Strong"/>
                <w:rFonts w:asciiTheme="minorHAnsi" w:hAnsiTheme="minorHAnsi"/>
                <w:b w:val="0"/>
                <w:bCs w:val="0"/>
              </w:rPr>
              <w:t>;</w:t>
            </w:r>
          </w:p>
          <w:p w14:paraId="15BEF78E" w14:textId="09ABF7A2" w:rsidR="3AD7D830" w:rsidRPr="00282B46" w:rsidRDefault="0025637D"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lastRenderedPageBreak/>
              <w:t>T</w:t>
            </w:r>
            <w:r w:rsidRPr="00282B46">
              <w:rPr>
                <w:rFonts w:asciiTheme="minorHAnsi" w:hAnsiTheme="minorHAnsi"/>
              </w:rPr>
              <w:t xml:space="preserve">he </w:t>
            </w:r>
            <w:r w:rsidRPr="00282B46">
              <w:rPr>
                <w:rFonts w:asciiTheme="minorHAnsi" w:hAnsiTheme="minorHAnsi"/>
                <w:lang w:val="en-GB"/>
              </w:rPr>
              <w:t xml:space="preserve">joint ITU and European Commission </w:t>
            </w:r>
            <w:r w:rsidR="3AD7D830" w:rsidRPr="00282B46">
              <w:rPr>
                <w:rFonts w:asciiTheme="minorHAnsi" w:hAnsiTheme="minorHAnsi"/>
                <w:i/>
                <w:iCs/>
                <w:lang w:val="en-GB"/>
              </w:rPr>
              <w:t>Accessible Europe</w:t>
            </w:r>
            <w:r w:rsidR="3AD7D830" w:rsidRPr="00282B46">
              <w:rPr>
                <w:rFonts w:asciiTheme="minorHAnsi" w:hAnsiTheme="minorHAnsi"/>
                <w:lang w:val="en-GB"/>
              </w:rPr>
              <w:t xml:space="preserve"> initiative has </w:t>
            </w:r>
            <w:r w:rsidR="00BA79D2" w:rsidRPr="00282B46">
              <w:rPr>
                <w:rFonts w:asciiTheme="minorHAnsi" w:hAnsiTheme="minorHAnsi"/>
                <w:lang w:val="en-GB"/>
              </w:rPr>
              <w:t>attracted</w:t>
            </w:r>
            <w:r w:rsidR="3AD7D830" w:rsidRPr="00282B46">
              <w:rPr>
                <w:rFonts w:asciiTheme="minorHAnsi" w:hAnsiTheme="minorHAnsi"/>
                <w:lang w:val="en-GB"/>
              </w:rPr>
              <w:t xml:space="preserve"> all relevant stakeholders </w:t>
            </w:r>
            <w:r w:rsidR="00BA79D2" w:rsidRPr="00282B46">
              <w:rPr>
                <w:rFonts w:asciiTheme="minorHAnsi" w:hAnsiTheme="minorHAnsi"/>
                <w:lang w:val="en-GB"/>
              </w:rPr>
              <w:t>from the EU and</w:t>
            </w:r>
            <w:r w:rsidR="3AD7D830" w:rsidRPr="00282B46">
              <w:rPr>
                <w:rFonts w:asciiTheme="minorHAnsi" w:hAnsiTheme="minorHAnsi"/>
                <w:lang w:val="en-GB"/>
              </w:rPr>
              <w:t xml:space="preserve"> non-EU countries, providing </w:t>
            </w:r>
            <w:r w:rsidR="00BA79D2" w:rsidRPr="00282B46">
              <w:rPr>
                <w:rFonts w:asciiTheme="minorHAnsi" w:hAnsiTheme="minorHAnsi"/>
                <w:lang w:val="en-GB"/>
              </w:rPr>
              <w:t xml:space="preserve">a </w:t>
            </w:r>
            <w:r w:rsidR="3AD7D830" w:rsidRPr="00282B46">
              <w:rPr>
                <w:rFonts w:asciiTheme="minorHAnsi" w:hAnsiTheme="minorHAnsi"/>
                <w:lang w:val="en-GB"/>
              </w:rPr>
              <w:t xml:space="preserve">unique platform for sharing experiences, fostering innovation, </w:t>
            </w:r>
            <w:r w:rsidR="00BA79D2" w:rsidRPr="00282B46">
              <w:rPr>
                <w:rFonts w:asciiTheme="minorHAnsi" w:hAnsiTheme="minorHAnsi"/>
                <w:lang w:val="en-GB"/>
              </w:rPr>
              <w:t xml:space="preserve">and </w:t>
            </w:r>
            <w:r w:rsidR="3AD7D830" w:rsidRPr="00282B46">
              <w:rPr>
                <w:rFonts w:asciiTheme="minorHAnsi" w:hAnsiTheme="minorHAnsi"/>
                <w:lang w:val="en-GB"/>
              </w:rPr>
              <w:t>facilitating technical assistance to countries in need</w:t>
            </w:r>
            <w:r w:rsidR="00BA79D2" w:rsidRPr="00282B46">
              <w:rPr>
                <w:rFonts w:asciiTheme="minorHAnsi" w:hAnsiTheme="minorHAnsi"/>
                <w:lang w:val="en-GB"/>
              </w:rPr>
              <w:t xml:space="preserve">; </w:t>
            </w:r>
          </w:p>
          <w:p w14:paraId="29F96355" w14:textId="2547BFAB" w:rsidR="5CD0C4EA" w:rsidRPr="00282B46" w:rsidRDefault="00BA79D2"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The </w:t>
            </w:r>
            <w:r w:rsidR="2BD8A7ED" w:rsidRPr="00282B46">
              <w:rPr>
                <w:rFonts w:asciiTheme="minorHAnsi" w:hAnsiTheme="minorHAnsi"/>
                <w:lang w:val="en-GB"/>
              </w:rPr>
              <w:t xml:space="preserve">Accessible Europe – ICT for all knowledge development platforms </w:t>
            </w:r>
            <w:r w:rsidRPr="00282B46">
              <w:rPr>
                <w:rFonts w:asciiTheme="minorHAnsi" w:hAnsiTheme="minorHAnsi"/>
                <w:lang w:val="en-GB"/>
              </w:rPr>
              <w:t xml:space="preserve">were </w:t>
            </w:r>
            <w:r w:rsidR="2BD8A7ED" w:rsidRPr="00282B46">
              <w:rPr>
                <w:rFonts w:asciiTheme="minorHAnsi" w:hAnsiTheme="minorHAnsi"/>
                <w:lang w:val="en-GB"/>
              </w:rPr>
              <w:t>held in 2018, 2019, 2020,</w:t>
            </w:r>
            <w:r w:rsidRPr="00282B46">
              <w:rPr>
                <w:rFonts w:asciiTheme="minorHAnsi" w:hAnsiTheme="minorHAnsi"/>
                <w:lang w:val="en-GB"/>
              </w:rPr>
              <w:t xml:space="preserve"> and </w:t>
            </w:r>
            <w:r w:rsidR="2BD8A7ED" w:rsidRPr="00282B46">
              <w:rPr>
                <w:rFonts w:asciiTheme="minorHAnsi" w:hAnsiTheme="minorHAnsi"/>
                <w:lang w:val="en-GB"/>
              </w:rPr>
              <w:t>2021</w:t>
            </w:r>
            <w:r w:rsidR="000E250C" w:rsidRPr="00282B46">
              <w:rPr>
                <w:rFonts w:asciiTheme="minorHAnsi" w:hAnsiTheme="minorHAnsi"/>
                <w:lang w:val="en-GB"/>
              </w:rPr>
              <w:t xml:space="preserve">, raising </w:t>
            </w:r>
            <w:r w:rsidR="2BD8A7ED" w:rsidRPr="00282B46">
              <w:rPr>
                <w:rFonts w:asciiTheme="minorHAnsi" w:hAnsiTheme="minorHAnsi"/>
                <w:lang w:val="en-GB"/>
              </w:rPr>
              <w:t>awareness and leverag</w:t>
            </w:r>
            <w:r w:rsidR="000E250C" w:rsidRPr="00282B46">
              <w:rPr>
                <w:rFonts w:asciiTheme="minorHAnsi" w:hAnsiTheme="minorHAnsi"/>
                <w:lang w:val="en-GB"/>
              </w:rPr>
              <w:t>ing</w:t>
            </w:r>
            <w:r w:rsidR="2BD8A7ED" w:rsidRPr="00282B46">
              <w:rPr>
                <w:rFonts w:asciiTheme="minorHAnsi" w:hAnsiTheme="minorHAnsi"/>
                <w:lang w:val="en-GB"/>
              </w:rPr>
              <w:t xml:space="preserve"> capacity in implementing ICT accessibility as a key enabler to build accessible environments and communities to over 2</w:t>
            </w:r>
            <w:r w:rsidR="00B14691" w:rsidRPr="00282B46">
              <w:rPr>
                <w:rFonts w:asciiTheme="minorHAnsi" w:hAnsiTheme="minorHAnsi"/>
                <w:lang w:val="en-GB"/>
              </w:rPr>
              <w:t xml:space="preserve"> </w:t>
            </w:r>
            <w:r w:rsidR="2BD8A7ED" w:rsidRPr="00282B46">
              <w:rPr>
                <w:rFonts w:asciiTheme="minorHAnsi" w:hAnsiTheme="minorHAnsi"/>
                <w:lang w:val="en-GB"/>
              </w:rPr>
              <w:t>000 regional policy makers and stakeholders</w:t>
            </w:r>
            <w:r w:rsidR="000E250C" w:rsidRPr="00282B46">
              <w:rPr>
                <w:rFonts w:asciiTheme="minorHAnsi" w:hAnsiTheme="minorHAnsi"/>
                <w:lang w:val="en-GB"/>
              </w:rPr>
              <w:t xml:space="preserve">; </w:t>
            </w:r>
          </w:p>
          <w:p w14:paraId="147F96BB" w14:textId="0ECB0C48" w:rsidR="00392BF3" w:rsidRPr="00282B46" w:rsidRDefault="00AA61B5" w:rsidP="00282B46">
            <w:pPr>
              <w:pStyle w:val="ListParagraph"/>
              <w:numPr>
                <w:ilvl w:val="0"/>
                <w:numId w:val="86"/>
              </w:numPr>
              <w:spacing w:before="120" w:after="120"/>
              <w:contextualSpacing w:val="0"/>
              <w:rPr>
                <w:rFonts w:asciiTheme="minorHAnsi" w:hAnsiTheme="minorHAnsi"/>
                <w:lang w:val="en-GB"/>
              </w:rPr>
            </w:pPr>
            <w:proofErr w:type="gramStart"/>
            <w:r w:rsidRPr="00282B46">
              <w:rPr>
                <w:rFonts w:asciiTheme="minorHAnsi" w:hAnsiTheme="minorHAnsi"/>
                <w:lang w:val="en-GB"/>
              </w:rPr>
              <w:t>A number of</w:t>
            </w:r>
            <w:proofErr w:type="gramEnd"/>
            <w:r w:rsidRPr="00282B46">
              <w:rPr>
                <w:rFonts w:asciiTheme="minorHAnsi" w:hAnsiTheme="minorHAnsi"/>
                <w:lang w:val="en-GB"/>
              </w:rPr>
              <w:t xml:space="preserve"> </w:t>
            </w:r>
            <w:r w:rsidR="46C23F95" w:rsidRPr="00282B46">
              <w:rPr>
                <w:rFonts w:asciiTheme="minorHAnsi" w:hAnsiTheme="minorHAnsi"/>
                <w:lang w:val="en-GB"/>
              </w:rPr>
              <w:t xml:space="preserve">resources were developed </w:t>
            </w:r>
            <w:r w:rsidR="271042DC" w:rsidRPr="00282B46">
              <w:rPr>
                <w:rFonts w:asciiTheme="minorHAnsi" w:hAnsiTheme="minorHAnsi"/>
                <w:lang w:val="en-GB"/>
              </w:rPr>
              <w:t xml:space="preserve">and/or provided </w:t>
            </w:r>
            <w:r w:rsidR="46C23F95" w:rsidRPr="00282B46">
              <w:rPr>
                <w:rFonts w:asciiTheme="minorHAnsi" w:hAnsiTheme="minorHAnsi"/>
                <w:lang w:val="en-GB"/>
              </w:rPr>
              <w:t xml:space="preserve">to support ITU members in </w:t>
            </w:r>
            <w:r w:rsidR="0006555A" w:rsidRPr="00282B46">
              <w:rPr>
                <w:rFonts w:asciiTheme="minorHAnsi" w:hAnsiTheme="minorHAnsi"/>
                <w:lang w:val="en-GB"/>
              </w:rPr>
              <w:t xml:space="preserve">the implementation of </w:t>
            </w:r>
            <w:r w:rsidR="46C23F95" w:rsidRPr="00282B46">
              <w:rPr>
                <w:rFonts w:asciiTheme="minorHAnsi" w:hAnsiTheme="minorHAnsi"/>
                <w:lang w:val="en-GB"/>
              </w:rPr>
              <w:t xml:space="preserve">ICT </w:t>
            </w:r>
            <w:r w:rsidR="0006555A" w:rsidRPr="00282B46">
              <w:rPr>
                <w:rFonts w:asciiTheme="minorHAnsi" w:hAnsiTheme="minorHAnsi"/>
                <w:lang w:val="en-GB"/>
              </w:rPr>
              <w:t xml:space="preserve">accessibility, and a </w:t>
            </w:r>
            <w:r w:rsidR="00362C28" w:rsidRPr="00282B46">
              <w:rPr>
                <w:rFonts w:asciiTheme="minorHAnsi" w:hAnsiTheme="minorHAnsi"/>
                <w:lang w:val="en-GB"/>
              </w:rPr>
              <w:t>s</w:t>
            </w:r>
            <w:r w:rsidR="00392BF3" w:rsidRPr="00282B46">
              <w:rPr>
                <w:rFonts w:asciiTheme="minorHAnsi" w:hAnsiTheme="minorHAnsi"/>
                <w:lang w:val="en-GB"/>
              </w:rPr>
              <w:t xml:space="preserve">elf-paced </w:t>
            </w:r>
            <w:r w:rsidR="00116300" w:rsidRPr="00282B46">
              <w:rPr>
                <w:rFonts w:asciiTheme="minorHAnsi" w:hAnsiTheme="minorHAnsi"/>
                <w:lang w:val="en-GB"/>
              </w:rPr>
              <w:t>o</w:t>
            </w:r>
            <w:r w:rsidR="00392BF3" w:rsidRPr="00282B46">
              <w:rPr>
                <w:rFonts w:asciiTheme="minorHAnsi" w:hAnsiTheme="minorHAnsi"/>
                <w:lang w:val="en-GB"/>
              </w:rPr>
              <w:t xml:space="preserve">nline </w:t>
            </w:r>
            <w:r w:rsidR="00116300" w:rsidRPr="00282B46">
              <w:rPr>
                <w:rFonts w:asciiTheme="minorHAnsi" w:hAnsiTheme="minorHAnsi"/>
                <w:lang w:val="en-GB"/>
              </w:rPr>
              <w:t>t</w:t>
            </w:r>
            <w:r w:rsidR="00392BF3" w:rsidRPr="00282B46">
              <w:rPr>
                <w:rFonts w:asciiTheme="minorHAnsi" w:hAnsiTheme="minorHAnsi"/>
                <w:lang w:val="en-GB"/>
              </w:rPr>
              <w:t xml:space="preserve">raining on ICT </w:t>
            </w:r>
            <w:r w:rsidR="00116300" w:rsidRPr="00282B46">
              <w:rPr>
                <w:rFonts w:asciiTheme="minorHAnsi" w:hAnsiTheme="minorHAnsi"/>
                <w:lang w:val="en-GB"/>
              </w:rPr>
              <w:t>a</w:t>
            </w:r>
            <w:r w:rsidR="00392BF3" w:rsidRPr="00282B46">
              <w:rPr>
                <w:rFonts w:asciiTheme="minorHAnsi" w:hAnsiTheme="minorHAnsi"/>
                <w:lang w:val="en-GB"/>
              </w:rPr>
              <w:t xml:space="preserve">ccessibility was promoted across the region with </w:t>
            </w:r>
            <w:r w:rsidR="00362C28" w:rsidRPr="00282B46">
              <w:rPr>
                <w:rFonts w:asciiTheme="minorHAnsi" w:hAnsiTheme="minorHAnsi"/>
                <w:lang w:val="en-GB"/>
              </w:rPr>
              <w:t xml:space="preserve">the engagement of </w:t>
            </w:r>
            <w:r w:rsidR="00392BF3" w:rsidRPr="00282B46">
              <w:rPr>
                <w:rFonts w:asciiTheme="minorHAnsi" w:hAnsiTheme="minorHAnsi"/>
                <w:lang w:val="en-GB"/>
              </w:rPr>
              <w:t>over 200 stakeholders</w:t>
            </w:r>
            <w:r w:rsidR="0006555A" w:rsidRPr="00282B46">
              <w:rPr>
                <w:rFonts w:asciiTheme="minorHAnsi" w:hAnsiTheme="minorHAnsi"/>
                <w:lang w:val="en-GB"/>
              </w:rPr>
              <w:t>;</w:t>
            </w:r>
          </w:p>
          <w:p w14:paraId="16469DBF" w14:textId="58B07E1C" w:rsidR="00392BF3" w:rsidRPr="00282B46" w:rsidRDefault="00362C28"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A r</w:t>
            </w:r>
            <w:r w:rsidR="00392BF3" w:rsidRPr="00282B46">
              <w:rPr>
                <w:rFonts w:asciiTheme="minorHAnsi" w:hAnsiTheme="minorHAnsi"/>
                <w:lang w:val="en-GB"/>
              </w:rPr>
              <w:t xml:space="preserve">egional competition on </w:t>
            </w:r>
            <w:r w:rsidR="0006555A" w:rsidRPr="00282B46">
              <w:rPr>
                <w:rFonts w:asciiTheme="minorHAnsi" w:hAnsiTheme="minorHAnsi"/>
              </w:rPr>
              <w:t>digital innovative solutions for accessible Europe</w:t>
            </w:r>
            <w:r w:rsidR="00392BF3" w:rsidRPr="00282B46">
              <w:rPr>
                <w:rFonts w:asciiTheme="minorHAnsi" w:hAnsiTheme="minorHAnsi"/>
                <w:lang w:val="en-GB"/>
              </w:rPr>
              <w:t xml:space="preserve"> was organized</w:t>
            </w:r>
            <w:r w:rsidR="32F33675" w:rsidRPr="00282B46">
              <w:rPr>
                <w:rFonts w:asciiTheme="minorHAnsi" w:hAnsiTheme="minorHAnsi"/>
                <w:lang w:val="en-GB"/>
              </w:rPr>
              <w:t xml:space="preserve">. ITU received 97 submissions from 29 different countries </w:t>
            </w:r>
            <w:r w:rsidR="00EF32A1" w:rsidRPr="00282B46">
              <w:rPr>
                <w:rFonts w:asciiTheme="minorHAnsi" w:hAnsiTheme="minorHAnsi"/>
                <w:lang w:val="en-GB"/>
              </w:rPr>
              <w:t>and the</w:t>
            </w:r>
            <w:r w:rsidR="28632523" w:rsidRPr="00282B46">
              <w:rPr>
                <w:rFonts w:asciiTheme="minorHAnsi" w:eastAsiaTheme="minorEastAsia" w:hAnsiTheme="minorHAnsi"/>
                <w:lang w:val="en-GB"/>
              </w:rPr>
              <w:t xml:space="preserve"> winners receive</w:t>
            </w:r>
            <w:r w:rsidR="00EF32A1" w:rsidRPr="00282B46">
              <w:rPr>
                <w:rFonts w:asciiTheme="minorHAnsi" w:eastAsiaTheme="minorEastAsia" w:hAnsiTheme="minorHAnsi"/>
                <w:lang w:val="en-GB"/>
              </w:rPr>
              <w:t>d a</w:t>
            </w:r>
            <w:r w:rsidR="28632523" w:rsidRPr="00282B46">
              <w:rPr>
                <w:rFonts w:asciiTheme="minorHAnsi" w:eastAsiaTheme="minorEastAsia" w:hAnsiTheme="minorHAnsi"/>
                <w:lang w:val="en-GB"/>
              </w:rPr>
              <w:t xml:space="preserve"> special recognition of Accessible Europe by ITU for their achievements. They will be included in the ITU Smart Incubator's capacity building program, becoming active participants in the policy discourse, standardization, and programming processes of ITU.</w:t>
            </w:r>
            <w:r w:rsidR="00392BF3" w:rsidRPr="00282B46">
              <w:rPr>
                <w:rFonts w:asciiTheme="minorHAnsi" w:eastAsiaTheme="minorEastAsia" w:hAnsiTheme="minorHAnsi"/>
                <w:lang w:val="en-GB"/>
              </w:rPr>
              <w:t xml:space="preserve"> </w:t>
            </w:r>
            <w:proofErr w:type="gramStart"/>
            <w:r w:rsidR="00347692" w:rsidRPr="00282B46">
              <w:rPr>
                <w:rFonts w:asciiTheme="minorHAnsi" w:hAnsiTheme="minorHAnsi"/>
                <w:lang w:val="en-GB"/>
              </w:rPr>
              <w:t>A number of</w:t>
            </w:r>
            <w:proofErr w:type="gramEnd"/>
            <w:r w:rsidR="00347692" w:rsidRPr="00282B46">
              <w:rPr>
                <w:rFonts w:asciiTheme="minorHAnsi" w:hAnsiTheme="minorHAnsi"/>
                <w:lang w:val="en-GB"/>
              </w:rPr>
              <w:t xml:space="preserve"> p</w:t>
            </w:r>
            <w:r w:rsidR="00392BF3" w:rsidRPr="00282B46">
              <w:rPr>
                <w:rFonts w:asciiTheme="minorHAnsi" w:hAnsiTheme="minorHAnsi"/>
                <w:lang w:val="en-GB"/>
              </w:rPr>
              <w:t xml:space="preserve">apers on ICT accessibility were </w:t>
            </w:r>
            <w:r w:rsidRPr="00282B46">
              <w:rPr>
                <w:rFonts w:asciiTheme="minorHAnsi" w:hAnsiTheme="minorHAnsi"/>
                <w:lang w:val="en-GB"/>
              </w:rPr>
              <w:t>presented to advance the</w:t>
            </w:r>
            <w:r w:rsidR="00392BF3" w:rsidRPr="00282B46">
              <w:rPr>
                <w:rFonts w:asciiTheme="minorHAnsi" w:hAnsiTheme="minorHAnsi"/>
                <w:lang w:val="en-GB"/>
              </w:rPr>
              <w:t xml:space="preserve"> implementation </w:t>
            </w:r>
            <w:r w:rsidRPr="00282B46">
              <w:rPr>
                <w:rFonts w:asciiTheme="minorHAnsi" w:hAnsiTheme="minorHAnsi"/>
                <w:lang w:val="en-GB"/>
              </w:rPr>
              <w:t xml:space="preserve">of the </w:t>
            </w:r>
            <w:r w:rsidR="00392BF3" w:rsidRPr="00282B46">
              <w:rPr>
                <w:rFonts w:asciiTheme="minorHAnsi" w:hAnsiTheme="minorHAnsi"/>
                <w:lang w:val="en-GB"/>
              </w:rPr>
              <w:t xml:space="preserve">work in </w:t>
            </w:r>
            <w:r w:rsidR="008258EE" w:rsidRPr="00282B46">
              <w:rPr>
                <w:rFonts w:asciiTheme="minorHAnsi" w:hAnsiTheme="minorHAnsi"/>
                <w:lang w:val="en-GB"/>
              </w:rPr>
              <w:t xml:space="preserve">the </w:t>
            </w:r>
            <w:r w:rsidR="00392BF3" w:rsidRPr="00282B46">
              <w:rPr>
                <w:rFonts w:asciiTheme="minorHAnsi" w:hAnsiTheme="minorHAnsi"/>
                <w:lang w:val="en-GB"/>
              </w:rPr>
              <w:t xml:space="preserve">field of </w:t>
            </w:r>
            <w:r w:rsidR="00061C93" w:rsidRPr="00282B46">
              <w:rPr>
                <w:rFonts w:asciiTheme="minorHAnsi" w:hAnsiTheme="minorHAnsi"/>
                <w:lang w:val="en-GB"/>
              </w:rPr>
              <w:t>a</w:t>
            </w:r>
            <w:r w:rsidR="00392BF3" w:rsidRPr="00282B46">
              <w:rPr>
                <w:rFonts w:asciiTheme="minorHAnsi" w:hAnsiTheme="minorHAnsi"/>
                <w:lang w:val="en-GB"/>
              </w:rPr>
              <w:t xml:space="preserve">rtificial </w:t>
            </w:r>
            <w:r w:rsidR="00061C93" w:rsidRPr="00282B46">
              <w:rPr>
                <w:rFonts w:asciiTheme="minorHAnsi" w:hAnsiTheme="minorHAnsi"/>
                <w:lang w:val="en-GB"/>
              </w:rPr>
              <w:t>i</w:t>
            </w:r>
            <w:r w:rsidR="00392BF3" w:rsidRPr="00282B46">
              <w:rPr>
                <w:rFonts w:asciiTheme="minorHAnsi" w:hAnsiTheme="minorHAnsi"/>
                <w:lang w:val="en-GB"/>
              </w:rPr>
              <w:t xml:space="preserve">ntelligence, </w:t>
            </w:r>
            <w:r w:rsidR="00061C93" w:rsidRPr="00282B46">
              <w:rPr>
                <w:rFonts w:asciiTheme="minorHAnsi" w:hAnsiTheme="minorHAnsi"/>
                <w:lang w:val="en-GB"/>
              </w:rPr>
              <w:t>b</w:t>
            </w:r>
            <w:r w:rsidR="00392BF3" w:rsidRPr="00282B46">
              <w:rPr>
                <w:rFonts w:asciiTheme="minorHAnsi" w:hAnsiTheme="minorHAnsi"/>
                <w:lang w:val="en-GB"/>
              </w:rPr>
              <w:t xml:space="preserve">roadcasting, </w:t>
            </w:r>
            <w:r w:rsidR="00061C93" w:rsidRPr="00282B46">
              <w:rPr>
                <w:rFonts w:asciiTheme="minorHAnsi" w:hAnsiTheme="minorHAnsi"/>
                <w:lang w:val="en-GB"/>
              </w:rPr>
              <w:t>s</w:t>
            </w:r>
            <w:r w:rsidR="00392BF3" w:rsidRPr="00282B46">
              <w:rPr>
                <w:rFonts w:asciiTheme="minorHAnsi" w:hAnsiTheme="minorHAnsi"/>
                <w:lang w:val="en-GB"/>
              </w:rPr>
              <w:t xml:space="preserve">tandards and </w:t>
            </w:r>
            <w:r w:rsidR="00061C93" w:rsidRPr="00282B46">
              <w:rPr>
                <w:rFonts w:asciiTheme="minorHAnsi" w:hAnsiTheme="minorHAnsi"/>
                <w:lang w:val="en-GB"/>
              </w:rPr>
              <w:t>p</w:t>
            </w:r>
            <w:r w:rsidR="00392BF3" w:rsidRPr="00282B46">
              <w:rPr>
                <w:rFonts w:asciiTheme="minorHAnsi" w:hAnsiTheme="minorHAnsi"/>
                <w:lang w:val="en-GB"/>
              </w:rPr>
              <w:t>rocurement</w:t>
            </w:r>
            <w:r w:rsidR="00DD4075" w:rsidRPr="00282B46">
              <w:rPr>
                <w:rFonts w:asciiTheme="minorHAnsi" w:hAnsiTheme="minorHAnsi"/>
                <w:lang w:val="en-GB"/>
              </w:rPr>
              <w:t>;</w:t>
            </w:r>
          </w:p>
          <w:p w14:paraId="092A30A8" w14:textId="3BC9664C" w:rsidR="21730B8B" w:rsidRPr="00282B46" w:rsidRDefault="00B925A6"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An </w:t>
            </w:r>
            <w:r w:rsidR="21730B8B" w:rsidRPr="00282B46">
              <w:rPr>
                <w:rFonts w:asciiTheme="minorHAnsi" w:hAnsiTheme="minorHAnsi"/>
                <w:lang w:val="en-GB"/>
              </w:rPr>
              <w:t xml:space="preserve">ICT Accessibility Assessment for </w:t>
            </w:r>
            <w:r w:rsidRPr="00282B46">
              <w:rPr>
                <w:rFonts w:asciiTheme="minorHAnsi" w:hAnsiTheme="minorHAnsi"/>
                <w:lang w:val="en-GB"/>
              </w:rPr>
              <w:t xml:space="preserve">the </w:t>
            </w:r>
            <w:r w:rsidR="21730B8B" w:rsidRPr="00282B46">
              <w:rPr>
                <w:rFonts w:asciiTheme="minorHAnsi" w:hAnsiTheme="minorHAnsi"/>
                <w:lang w:val="en-GB"/>
              </w:rPr>
              <w:t xml:space="preserve">Europe Region </w:t>
            </w:r>
            <w:r w:rsidRPr="00282B46">
              <w:rPr>
                <w:rFonts w:asciiTheme="minorHAnsi" w:hAnsiTheme="minorHAnsi"/>
                <w:lang w:val="en-GB"/>
              </w:rPr>
              <w:t xml:space="preserve">was developed to show the </w:t>
            </w:r>
            <w:r w:rsidR="33F0C0D1" w:rsidRPr="00282B46">
              <w:rPr>
                <w:rFonts w:asciiTheme="minorHAnsi" w:hAnsiTheme="minorHAnsi"/>
                <w:lang w:val="en-GB"/>
              </w:rPr>
              <w:t>pr</w:t>
            </w:r>
            <w:r w:rsidRPr="00282B46">
              <w:rPr>
                <w:rFonts w:asciiTheme="minorHAnsi" w:hAnsiTheme="minorHAnsi"/>
                <w:lang w:val="en-GB"/>
              </w:rPr>
              <w:t>ogress</w:t>
            </w:r>
            <w:r w:rsidR="33F0C0D1" w:rsidRPr="00282B46">
              <w:rPr>
                <w:rFonts w:asciiTheme="minorHAnsi" w:hAnsiTheme="minorHAnsi"/>
                <w:lang w:val="en-GB"/>
              </w:rPr>
              <w:t xml:space="preserve"> made </w:t>
            </w:r>
            <w:r w:rsidRPr="00282B46">
              <w:rPr>
                <w:rFonts w:asciiTheme="minorHAnsi" w:hAnsiTheme="minorHAnsi"/>
                <w:lang w:val="en-GB"/>
              </w:rPr>
              <w:t>and to</w:t>
            </w:r>
            <w:r w:rsidR="33F0C0D1" w:rsidRPr="00282B46">
              <w:rPr>
                <w:rFonts w:asciiTheme="minorHAnsi" w:hAnsiTheme="minorHAnsi"/>
                <w:lang w:val="en-GB"/>
              </w:rPr>
              <w:t xml:space="preserve"> identifying the gaps to be addressed by the stakeholders to achieve </w:t>
            </w:r>
            <w:r w:rsidR="7A3DF758" w:rsidRPr="00282B46">
              <w:rPr>
                <w:rFonts w:asciiTheme="minorHAnsi" w:hAnsiTheme="minorHAnsi"/>
                <w:lang w:val="en-GB"/>
              </w:rPr>
              <w:t xml:space="preserve">ITU's </w:t>
            </w:r>
            <w:r w:rsidR="33F0C0D1" w:rsidRPr="00282B46">
              <w:rPr>
                <w:rFonts w:asciiTheme="minorHAnsi" w:hAnsiTheme="minorHAnsi"/>
                <w:lang w:val="en-GB"/>
              </w:rPr>
              <w:t>Target</w:t>
            </w:r>
            <w:r w:rsidR="21730B8B" w:rsidRPr="00282B46">
              <w:rPr>
                <w:rFonts w:asciiTheme="minorHAnsi" w:hAnsiTheme="minorHAnsi"/>
                <w:lang w:val="en-GB"/>
              </w:rPr>
              <w:t xml:space="preserve"> </w:t>
            </w:r>
            <w:r w:rsidR="33F0C0D1" w:rsidRPr="00282B46">
              <w:rPr>
                <w:rFonts w:asciiTheme="minorHAnsi" w:hAnsiTheme="minorHAnsi"/>
                <w:lang w:val="en-GB"/>
              </w:rPr>
              <w:t>2.9</w:t>
            </w:r>
            <w:r w:rsidR="0022262B" w:rsidRPr="00282B46">
              <w:rPr>
                <w:rFonts w:asciiTheme="minorHAnsi" w:hAnsiTheme="minorHAnsi"/>
                <w:lang w:val="en-GB"/>
              </w:rPr>
              <w:t>, on accessibility</w:t>
            </w:r>
            <w:r w:rsidR="00DD4075" w:rsidRPr="00282B46">
              <w:rPr>
                <w:rFonts w:asciiTheme="minorHAnsi" w:hAnsiTheme="minorHAnsi"/>
                <w:lang w:val="en-GB"/>
              </w:rPr>
              <w:t>;</w:t>
            </w:r>
          </w:p>
          <w:p w14:paraId="7AEB0218" w14:textId="4CD5EE4F" w:rsidR="652DC969" w:rsidRPr="00282B46" w:rsidRDefault="652DC969" w:rsidP="00282B46">
            <w:pPr>
              <w:pStyle w:val="ListParagraph"/>
              <w:numPr>
                <w:ilvl w:val="0"/>
                <w:numId w:val="86"/>
              </w:numPr>
              <w:spacing w:before="120" w:after="120"/>
              <w:contextualSpacing w:val="0"/>
              <w:rPr>
                <w:rFonts w:asciiTheme="minorHAnsi" w:hAnsiTheme="minorHAnsi"/>
                <w:color w:val="444444"/>
                <w:lang w:val="en-GB"/>
              </w:rPr>
            </w:pPr>
            <w:r w:rsidRPr="00282B46">
              <w:rPr>
                <w:rFonts w:asciiTheme="minorHAnsi" w:hAnsiTheme="minorHAnsi"/>
                <w:lang w:val="en-GB"/>
              </w:rPr>
              <w:t xml:space="preserve">Assistance was delivered to Serbia </w:t>
            </w:r>
            <w:r w:rsidR="008D10AF" w:rsidRPr="00282B46">
              <w:rPr>
                <w:rFonts w:asciiTheme="minorHAnsi" w:hAnsiTheme="minorHAnsi"/>
                <w:lang w:val="en-GB"/>
              </w:rPr>
              <w:t>to develop their</w:t>
            </w:r>
            <w:r w:rsidR="54E7A6C3" w:rsidRPr="00282B46">
              <w:rPr>
                <w:rFonts w:asciiTheme="minorHAnsi" w:hAnsiTheme="minorHAnsi"/>
                <w:lang w:val="en-GB"/>
              </w:rPr>
              <w:t xml:space="preserve"> national assessment on ICT accessibility.</w:t>
            </w:r>
            <w:r w:rsidR="00A20995" w:rsidRPr="00282B46">
              <w:rPr>
                <w:rFonts w:asciiTheme="minorHAnsi" w:hAnsiTheme="minorHAnsi"/>
                <w:lang w:val="en-GB"/>
              </w:rPr>
              <w:t xml:space="preserve"> </w:t>
            </w:r>
          </w:p>
          <w:p w14:paraId="4C2DCB7E" w14:textId="77777777" w:rsidR="007C497B" w:rsidRPr="00282B46" w:rsidRDefault="007C497B" w:rsidP="007C497B">
            <w:pPr>
              <w:spacing w:before="120" w:after="120"/>
              <w:rPr>
                <w:rFonts w:asciiTheme="minorHAnsi" w:hAnsiTheme="minorHAnsi"/>
                <w:lang w:val="en-GB"/>
              </w:rPr>
            </w:pPr>
            <w:r w:rsidRPr="00282B46">
              <w:rPr>
                <w:rFonts w:asciiTheme="minorHAnsi" w:hAnsiTheme="minorHAnsi"/>
                <w:lang w:val="en-GB"/>
              </w:rPr>
              <w:t>CIS RI2: Use of telecommunications/information and communication technology to ensure inclusive, equitable, quality and safe education, including the enhancement of women's knowledge of ICTs and e-government.</w:t>
            </w:r>
          </w:p>
          <w:p w14:paraId="0E28D154" w14:textId="46158D92" w:rsidR="00392BF3" w:rsidRPr="00282B46" w:rsidRDefault="0031512B"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 xml:space="preserve">Targeted assistance </w:t>
            </w:r>
            <w:r w:rsidR="008258EE" w:rsidRPr="00282B46">
              <w:rPr>
                <w:rFonts w:asciiTheme="minorHAnsi" w:hAnsiTheme="minorHAnsi"/>
                <w:lang w:val="en-GB"/>
              </w:rPr>
              <w:t xml:space="preserve">delivered </w:t>
            </w:r>
            <w:r w:rsidRPr="00282B46">
              <w:rPr>
                <w:rFonts w:asciiTheme="minorHAnsi" w:hAnsiTheme="minorHAnsi"/>
                <w:lang w:val="en-GB"/>
              </w:rPr>
              <w:t>to</w:t>
            </w:r>
            <w:r w:rsidR="00546E14" w:rsidRPr="00282B46">
              <w:rPr>
                <w:rFonts w:asciiTheme="minorHAnsi" w:hAnsiTheme="minorHAnsi"/>
                <w:lang w:val="en-GB"/>
              </w:rPr>
              <w:t xml:space="preserve"> Kyrgyzstan </w:t>
            </w:r>
            <w:r w:rsidR="001A1BC3" w:rsidRPr="00282B46">
              <w:rPr>
                <w:rFonts w:asciiTheme="minorHAnsi" w:hAnsiTheme="minorHAnsi"/>
                <w:lang w:val="en-GB"/>
              </w:rPr>
              <w:t xml:space="preserve">to </w:t>
            </w:r>
            <w:r w:rsidR="00546E14" w:rsidRPr="00282B46">
              <w:rPr>
                <w:rFonts w:asciiTheme="minorHAnsi" w:hAnsiTheme="minorHAnsi"/>
                <w:lang w:val="en-GB"/>
              </w:rPr>
              <w:t>build capacity of informatics teacher in rural and remote areas of the country</w:t>
            </w:r>
            <w:r w:rsidR="003D7E21" w:rsidRPr="00282B46">
              <w:rPr>
                <w:rFonts w:asciiTheme="minorHAnsi" w:hAnsiTheme="minorHAnsi"/>
                <w:lang w:val="en-GB"/>
              </w:rPr>
              <w:t xml:space="preserve">; </w:t>
            </w:r>
            <w:r w:rsidRPr="00282B46">
              <w:rPr>
                <w:rFonts w:asciiTheme="minorHAnsi" w:hAnsiTheme="minorHAnsi"/>
                <w:lang w:val="en-GB"/>
              </w:rPr>
              <w:t xml:space="preserve">and </w:t>
            </w:r>
            <w:r w:rsidR="003D7E21" w:rsidRPr="00282B46">
              <w:rPr>
                <w:rFonts w:asciiTheme="minorHAnsi" w:hAnsiTheme="minorHAnsi"/>
                <w:lang w:val="en-GB"/>
              </w:rPr>
              <w:t xml:space="preserve">to </w:t>
            </w:r>
            <w:r w:rsidRPr="00282B46">
              <w:rPr>
                <w:rFonts w:asciiTheme="minorHAnsi" w:hAnsiTheme="minorHAnsi"/>
                <w:lang w:val="en-GB"/>
              </w:rPr>
              <w:t>Armenia</w:t>
            </w:r>
            <w:r w:rsidR="003D7E21" w:rsidRPr="00282B46">
              <w:rPr>
                <w:rFonts w:asciiTheme="minorHAnsi" w:hAnsiTheme="minorHAnsi"/>
                <w:lang w:val="en-GB"/>
              </w:rPr>
              <w:t xml:space="preserve"> to support their </w:t>
            </w:r>
            <w:r w:rsidR="008A5944" w:rsidRPr="00282B46">
              <w:rPr>
                <w:rFonts w:asciiTheme="minorHAnsi" w:hAnsiTheme="minorHAnsi"/>
                <w:lang w:val="en-GB"/>
              </w:rPr>
              <w:t>virtual reality/augmented reality</w:t>
            </w:r>
            <w:r w:rsidR="00B974AE" w:rsidRPr="00282B46">
              <w:rPr>
                <w:rFonts w:asciiTheme="minorHAnsi" w:hAnsiTheme="minorHAnsi"/>
                <w:lang w:val="en-GB"/>
              </w:rPr>
              <w:t xml:space="preserve"> lab in </w:t>
            </w:r>
            <w:proofErr w:type="spellStart"/>
            <w:r w:rsidR="00751169" w:rsidRPr="00282B46">
              <w:rPr>
                <w:rFonts w:asciiTheme="minorHAnsi" w:hAnsiTheme="minorHAnsi"/>
                <w:lang w:val="en-GB"/>
              </w:rPr>
              <w:t>Echmiadzin</w:t>
            </w:r>
            <w:proofErr w:type="spellEnd"/>
            <w:r w:rsidR="00DD4075" w:rsidRPr="00282B46">
              <w:rPr>
                <w:rFonts w:asciiTheme="minorHAnsi" w:hAnsiTheme="minorHAnsi"/>
                <w:lang w:val="en-GB"/>
              </w:rPr>
              <w:t>;</w:t>
            </w:r>
          </w:p>
          <w:p w14:paraId="539D57A1" w14:textId="514113A9" w:rsidR="00392BF3" w:rsidRPr="00282B46" w:rsidRDefault="41188164"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The </w:t>
            </w:r>
            <w:r w:rsidRPr="00282B46">
              <w:rPr>
                <w:rFonts w:asciiTheme="minorHAnsi" w:hAnsiTheme="minorHAnsi"/>
                <w:color w:val="000000" w:themeColor="text1"/>
                <w:lang w:val="en-GB"/>
              </w:rPr>
              <w:t xml:space="preserve">ICT accessibility overview and </w:t>
            </w:r>
            <w:r w:rsidR="0093325D" w:rsidRPr="00282B46">
              <w:rPr>
                <w:rFonts w:asciiTheme="minorHAnsi" w:hAnsiTheme="minorHAnsi"/>
                <w:color w:val="000000" w:themeColor="text1"/>
                <w:lang w:val="en-GB"/>
              </w:rPr>
              <w:t>regional bas</w:t>
            </w:r>
            <w:r w:rsidR="00EF32A1" w:rsidRPr="00282B46">
              <w:rPr>
                <w:rFonts w:asciiTheme="minorHAnsi" w:hAnsiTheme="minorHAnsi"/>
                <w:color w:val="000000" w:themeColor="text1"/>
                <w:lang w:val="en-GB"/>
              </w:rPr>
              <w:t>e</w:t>
            </w:r>
            <w:r w:rsidR="0093325D" w:rsidRPr="00282B46">
              <w:rPr>
                <w:rFonts w:asciiTheme="minorHAnsi" w:hAnsiTheme="minorHAnsi"/>
                <w:color w:val="000000" w:themeColor="text1"/>
                <w:lang w:val="en-GB"/>
              </w:rPr>
              <w:t xml:space="preserve">line </w:t>
            </w:r>
            <w:r w:rsidRPr="00282B46">
              <w:rPr>
                <w:rFonts w:asciiTheme="minorHAnsi" w:hAnsiTheme="minorHAnsi"/>
                <w:color w:val="000000" w:themeColor="text1"/>
                <w:lang w:val="en-GB"/>
              </w:rPr>
              <w:t xml:space="preserve">assessment for </w:t>
            </w:r>
            <w:r w:rsidR="00EF32A1" w:rsidRPr="00282B46">
              <w:rPr>
                <w:rFonts w:asciiTheme="minorHAnsi" w:hAnsiTheme="minorHAnsi"/>
                <w:color w:val="000000" w:themeColor="text1"/>
                <w:lang w:val="en-GB"/>
              </w:rPr>
              <w:t xml:space="preserve">the </w:t>
            </w:r>
            <w:r w:rsidRPr="00282B46">
              <w:rPr>
                <w:rFonts w:asciiTheme="minorHAnsi" w:hAnsiTheme="minorHAnsi"/>
                <w:color w:val="000000" w:themeColor="text1"/>
                <w:lang w:val="en-GB"/>
              </w:rPr>
              <w:t xml:space="preserve">CIS </w:t>
            </w:r>
            <w:r w:rsidR="0038703F" w:rsidRPr="00282B46">
              <w:rPr>
                <w:rFonts w:asciiTheme="minorHAnsi" w:hAnsiTheme="minorHAnsi"/>
                <w:color w:val="000000" w:themeColor="text1"/>
                <w:lang w:val="en-GB"/>
              </w:rPr>
              <w:t>r</w:t>
            </w:r>
            <w:r w:rsidRPr="00282B46">
              <w:rPr>
                <w:rFonts w:asciiTheme="minorHAnsi" w:hAnsiTheme="minorHAnsi"/>
                <w:color w:val="000000" w:themeColor="text1"/>
                <w:lang w:val="en-GB"/>
              </w:rPr>
              <w:t>egion was developed</w:t>
            </w:r>
            <w:r w:rsidRPr="00282B46">
              <w:rPr>
                <w:rFonts w:asciiTheme="minorHAnsi" w:hAnsiTheme="minorHAnsi"/>
                <w:b/>
                <w:bCs/>
                <w:color w:val="000000" w:themeColor="text1"/>
                <w:lang w:val="en-GB"/>
              </w:rPr>
              <w:t xml:space="preserve"> </w:t>
            </w:r>
            <w:r w:rsidRPr="00282B46">
              <w:rPr>
                <w:rFonts w:asciiTheme="minorHAnsi" w:hAnsiTheme="minorHAnsi"/>
                <w:color w:val="000000" w:themeColor="text1"/>
                <w:lang w:val="en-GB"/>
              </w:rPr>
              <w:t xml:space="preserve">and finalized in 2021. </w:t>
            </w:r>
            <w:r w:rsidR="3B3DA397" w:rsidRPr="00282B46">
              <w:rPr>
                <w:rFonts w:asciiTheme="minorHAnsi" w:hAnsiTheme="minorHAnsi"/>
                <w:color w:val="000000" w:themeColor="text1"/>
                <w:lang w:val="en-GB"/>
              </w:rPr>
              <w:t xml:space="preserve">This assessment </w:t>
            </w:r>
            <w:r w:rsidRPr="00282B46">
              <w:rPr>
                <w:rFonts w:asciiTheme="minorHAnsi" w:hAnsiTheme="minorHAnsi"/>
                <w:lang w:val="en-GB"/>
              </w:rPr>
              <w:t>provide</w:t>
            </w:r>
            <w:r w:rsidR="44F86360" w:rsidRPr="00282B46">
              <w:rPr>
                <w:rFonts w:asciiTheme="minorHAnsi" w:hAnsiTheme="minorHAnsi"/>
                <w:lang w:val="en-GB"/>
              </w:rPr>
              <w:t>d</w:t>
            </w:r>
            <w:r w:rsidRPr="00282B46">
              <w:rPr>
                <w:rFonts w:asciiTheme="minorHAnsi" w:hAnsiTheme="minorHAnsi"/>
                <w:lang w:val="en-GB"/>
              </w:rPr>
              <w:t xml:space="preserve"> ITU members from the CIS region with an overview of the existing regional and national laws, policies and strategies, as well as implementation and related impact</w:t>
            </w:r>
            <w:r w:rsidR="196D9A2F" w:rsidRPr="00282B46">
              <w:rPr>
                <w:rFonts w:asciiTheme="minorHAnsi" w:hAnsiTheme="minorHAnsi"/>
                <w:lang w:val="en-GB"/>
              </w:rPr>
              <w:t>;</w:t>
            </w:r>
          </w:p>
          <w:p w14:paraId="365D784C" w14:textId="37517D75" w:rsidR="00F76285" w:rsidRPr="00282B46" w:rsidRDefault="00F76285" w:rsidP="00282B46">
            <w:pPr>
              <w:pStyle w:val="ListParagraph"/>
              <w:numPr>
                <w:ilvl w:val="0"/>
                <w:numId w:val="86"/>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Two online courses on Web Accessibility and ICT Accessibility </w:t>
            </w:r>
            <w:r w:rsidR="00EF32A1" w:rsidRPr="00282B46">
              <w:rPr>
                <w:rFonts w:asciiTheme="minorHAnsi" w:hAnsiTheme="minorHAnsi"/>
                <w:lang w:val="en-GB"/>
              </w:rPr>
              <w:t xml:space="preserve">were </w:t>
            </w:r>
            <w:r w:rsidR="005614A7" w:rsidRPr="00282B46">
              <w:rPr>
                <w:rFonts w:asciiTheme="minorHAnsi" w:hAnsiTheme="minorHAnsi"/>
                <w:lang w:val="en-GB"/>
              </w:rPr>
              <w:t>developed in the Russian language</w:t>
            </w:r>
            <w:r w:rsidR="000E4B03" w:rsidRPr="00282B46">
              <w:rPr>
                <w:rFonts w:asciiTheme="minorHAnsi" w:hAnsiTheme="minorHAnsi"/>
                <w:lang w:val="en-GB"/>
              </w:rPr>
              <w:t xml:space="preserve"> and </w:t>
            </w:r>
            <w:r w:rsidR="00EF32A1" w:rsidRPr="00282B46">
              <w:rPr>
                <w:rFonts w:asciiTheme="minorHAnsi" w:hAnsiTheme="minorHAnsi"/>
                <w:lang w:val="en-GB"/>
              </w:rPr>
              <w:t xml:space="preserve">are </w:t>
            </w:r>
            <w:r w:rsidR="000E4B03" w:rsidRPr="00282B46">
              <w:rPr>
                <w:rFonts w:asciiTheme="minorHAnsi" w:hAnsiTheme="minorHAnsi"/>
                <w:lang w:val="en-GB"/>
              </w:rPr>
              <w:t xml:space="preserve">available on </w:t>
            </w:r>
            <w:r w:rsidR="00087CC4" w:rsidRPr="00282B46">
              <w:rPr>
                <w:rFonts w:asciiTheme="minorHAnsi" w:hAnsiTheme="minorHAnsi"/>
                <w:lang w:val="en-GB"/>
              </w:rPr>
              <w:t xml:space="preserve">the </w:t>
            </w:r>
            <w:r w:rsidR="000E4B03" w:rsidRPr="00282B46">
              <w:rPr>
                <w:rFonts w:asciiTheme="minorHAnsi" w:hAnsiTheme="minorHAnsi"/>
                <w:lang w:val="en-GB"/>
              </w:rPr>
              <w:t xml:space="preserve">ITU Academy platform. </w:t>
            </w:r>
          </w:p>
          <w:p w14:paraId="10F32E28" w14:textId="73FB20D8" w:rsidR="00087CC4" w:rsidRPr="00282B46" w:rsidRDefault="007C3EFE" w:rsidP="00282B46">
            <w:pPr>
              <w:pStyle w:val="ListParagraph"/>
              <w:numPr>
                <w:ilvl w:val="0"/>
                <w:numId w:val="86"/>
              </w:numPr>
              <w:rPr>
                <w:rFonts w:asciiTheme="minorHAnsi" w:hAnsiTheme="minorHAnsi"/>
              </w:rPr>
            </w:pPr>
            <w:r w:rsidRPr="00282B46">
              <w:rPr>
                <w:rStyle w:val="normaltextrun"/>
                <w:rFonts w:asciiTheme="minorHAnsi" w:hAnsiTheme="minorHAnsi"/>
                <w:color w:val="000000"/>
                <w:shd w:val="clear" w:color="auto" w:fill="FFFFFF"/>
              </w:rPr>
              <w:t>ITU</w:t>
            </w:r>
            <w:r w:rsidR="00EF32A1" w:rsidRPr="00282B46">
              <w:rPr>
                <w:rStyle w:val="normaltextrun"/>
                <w:rFonts w:asciiTheme="minorHAnsi" w:hAnsiTheme="minorHAnsi"/>
                <w:color w:val="000000"/>
                <w:shd w:val="clear" w:color="auto" w:fill="FFFFFF"/>
              </w:rPr>
              <w:t>,</w:t>
            </w:r>
            <w:r w:rsidRPr="00282B46">
              <w:rPr>
                <w:rStyle w:val="normaltextrun"/>
                <w:rFonts w:asciiTheme="minorHAnsi" w:hAnsiTheme="minorHAnsi"/>
                <w:color w:val="000000"/>
                <w:shd w:val="clear" w:color="auto" w:fill="FFFFFF"/>
              </w:rPr>
              <w:t xml:space="preserve"> jointly with </w:t>
            </w:r>
            <w:r w:rsidR="007D5DE2" w:rsidRPr="00282B46">
              <w:rPr>
                <w:rStyle w:val="normaltextrun"/>
                <w:rFonts w:asciiTheme="minorHAnsi" w:hAnsiTheme="minorHAnsi"/>
                <w:color w:val="000000"/>
                <w:shd w:val="clear" w:color="auto" w:fill="FFFFFF"/>
              </w:rPr>
              <w:t>IT Park Uzbekistan </w:t>
            </w:r>
            <w:r w:rsidR="00C66063" w:rsidRPr="00282B46">
              <w:rPr>
                <w:rStyle w:val="normaltextrun"/>
                <w:rFonts w:asciiTheme="minorHAnsi" w:hAnsiTheme="minorHAnsi"/>
                <w:color w:val="000000"/>
                <w:shd w:val="clear" w:color="auto" w:fill="FFFFFF"/>
              </w:rPr>
              <w:t xml:space="preserve">and </w:t>
            </w:r>
            <w:r w:rsidRPr="00282B46">
              <w:rPr>
                <w:rStyle w:val="normaltextrun"/>
                <w:rFonts w:asciiTheme="minorHAnsi" w:hAnsiTheme="minorHAnsi"/>
                <w:color w:val="000000"/>
                <w:shd w:val="clear" w:color="auto" w:fill="FFFFFF"/>
              </w:rPr>
              <w:t xml:space="preserve">the support of </w:t>
            </w:r>
            <w:r w:rsidR="00EF32A1" w:rsidRPr="00282B46">
              <w:rPr>
                <w:rStyle w:val="normaltextrun"/>
                <w:rFonts w:asciiTheme="minorHAnsi" w:hAnsiTheme="minorHAnsi"/>
                <w:color w:val="000000"/>
                <w:shd w:val="clear" w:color="auto" w:fill="FFFFFF"/>
              </w:rPr>
              <w:t xml:space="preserve">the </w:t>
            </w:r>
            <w:r w:rsidRPr="00282B46">
              <w:rPr>
                <w:rStyle w:val="normaltextrun"/>
                <w:rFonts w:asciiTheme="minorHAnsi" w:hAnsiTheme="minorHAnsi"/>
                <w:color w:val="000000"/>
                <w:shd w:val="clear" w:color="auto" w:fill="FFFFFF"/>
              </w:rPr>
              <w:t xml:space="preserve">Ministry </w:t>
            </w:r>
            <w:r w:rsidR="00947651" w:rsidRPr="00282B46">
              <w:rPr>
                <w:rStyle w:val="normaltextrun"/>
                <w:rFonts w:asciiTheme="minorHAnsi" w:hAnsiTheme="minorHAnsi"/>
                <w:color w:val="000000"/>
                <w:shd w:val="clear" w:color="auto" w:fill="FFFFFF"/>
              </w:rPr>
              <w:t xml:space="preserve">for </w:t>
            </w:r>
            <w:r w:rsidR="00AB25A9" w:rsidRPr="00282B46">
              <w:rPr>
                <w:rStyle w:val="normaltextrun"/>
                <w:rFonts w:asciiTheme="minorHAnsi" w:hAnsiTheme="minorHAnsi"/>
                <w:color w:val="000000"/>
                <w:bdr w:val="none" w:sz="0" w:space="0" w:color="auto" w:frame="1"/>
              </w:rPr>
              <w:t xml:space="preserve">Development of Information Technologies and Communications </w:t>
            </w:r>
            <w:r w:rsidR="000239CB" w:rsidRPr="00282B46">
              <w:rPr>
                <w:rStyle w:val="normaltextrun"/>
                <w:rFonts w:asciiTheme="minorHAnsi" w:hAnsiTheme="minorHAnsi"/>
                <w:color w:val="000000"/>
                <w:bdr w:val="none" w:sz="0" w:space="0" w:color="auto" w:frame="1"/>
              </w:rPr>
              <w:t>of Uzbekistan</w:t>
            </w:r>
            <w:r w:rsidR="00EF32A1" w:rsidRPr="00282B46">
              <w:rPr>
                <w:rStyle w:val="normaltextrun"/>
                <w:rFonts w:asciiTheme="minorHAnsi" w:hAnsiTheme="minorHAnsi"/>
                <w:color w:val="000000"/>
                <w:bdr w:val="none" w:sz="0" w:space="0" w:color="auto" w:frame="1"/>
              </w:rPr>
              <w:t>,</w:t>
            </w:r>
            <w:r w:rsidR="000239CB" w:rsidRPr="00282B46">
              <w:rPr>
                <w:rStyle w:val="normaltextrun"/>
                <w:rFonts w:asciiTheme="minorHAnsi" w:hAnsiTheme="minorHAnsi"/>
                <w:color w:val="000000"/>
                <w:bdr w:val="none" w:sz="0" w:space="0" w:color="auto" w:frame="1"/>
              </w:rPr>
              <w:t xml:space="preserve"> </w:t>
            </w:r>
            <w:r w:rsidR="00994534" w:rsidRPr="00282B46">
              <w:rPr>
                <w:rStyle w:val="normaltextrun"/>
                <w:rFonts w:asciiTheme="minorHAnsi" w:hAnsiTheme="minorHAnsi"/>
                <w:color w:val="000000"/>
                <w:shd w:val="clear" w:color="auto" w:fill="FFFFFF"/>
              </w:rPr>
              <w:t>is</w:t>
            </w:r>
            <w:r w:rsidR="00CF1797" w:rsidRPr="00282B46">
              <w:rPr>
                <w:rStyle w:val="normaltextrun"/>
                <w:rFonts w:asciiTheme="minorHAnsi" w:hAnsiTheme="minorHAnsi"/>
                <w:color w:val="000000"/>
                <w:shd w:val="clear" w:color="auto" w:fill="FFFFFF"/>
              </w:rPr>
              <w:t xml:space="preserve"> finalizing the</w:t>
            </w:r>
            <w:r w:rsidR="00994534" w:rsidRPr="00282B46">
              <w:rPr>
                <w:rStyle w:val="normaltextrun"/>
                <w:rFonts w:asciiTheme="minorHAnsi" w:hAnsiTheme="minorHAnsi"/>
                <w:color w:val="000000"/>
                <w:shd w:val="clear" w:color="auto" w:fill="FFFFFF"/>
              </w:rPr>
              <w:t xml:space="preserve"> </w:t>
            </w:r>
            <w:r w:rsidR="00CF1797" w:rsidRPr="00282B46">
              <w:rPr>
                <w:rStyle w:val="normaltextrun"/>
                <w:rFonts w:asciiTheme="minorHAnsi" w:hAnsiTheme="minorHAnsi"/>
                <w:color w:val="000000"/>
                <w:shd w:val="clear" w:color="auto" w:fill="FFFFFF"/>
              </w:rPr>
              <w:t>implementation</w:t>
            </w:r>
            <w:r w:rsidRPr="00282B46">
              <w:rPr>
                <w:rStyle w:val="normaltextrun"/>
                <w:rFonts w:asciiTheme="minorHAnsi" w:hAnsiTheme="minorHAnsi"/>
                <w:color w:val="000000"/>
                <w:shd w:val="clear" w:color="auto" w:fill="FFFFFF"/>
              </w:rPr>
              <w:t xml:space="preserve"> a project </w:t>
            </w:r>
            <w:r w:rsidR="005A5334" w:rsidRPr="00282B46">
              <w:rPr>
                <w:rStyle w:val="normaltextrun"/>
                <w:rFonts w:asciiTheme="minorHAnsi" w:hAnsiTheme="minorHAnsi"/>
                <w:color w:val="000000"/>
                <w:shd w:val="clear" w:color="auto" w:fill="FFFFFF"/>
              </w:rPr>
              <w:t>on</w:t>
            </w:r>
            <w:r w:rsidRPr="00282B46">
              <w:rPr>
                <w:rStyle w:val="normaltextrun"/>
                <w:rFonts w:asciiTheme="minorHAnsi" w:hAnsiTheme="minorHAnsi"/>
                <w:color w:val="000000"/>
                <w:shd w:val="clear" w:color="auto" w:fill="FFFFFF"/>
              </w:rPr>
              <w:t xml:space="preserve"> </w:t>
            </w:r>
            <w:r w:rsidR="00EF32A1" w:rsidRPr="00282B46">
              <w:rPr>
                <w:rStyle w:val="normaltextrun"/>
                <w:rFonts w:asciiTheme="minorHAnsi" w:hAnsiTheme="minorHAnsi"/>
                <w:color w:val="000000"/>
                <w:shd w:val="clear" w:color="auto" w:fill="FFFFFF"/>
              </w:rPr>
              <w:t xml:space="preserve">the </w:t>
            </w:r>
            <w:r w:rsidR="005A5334" w:rsidRPr="00282B46">
              <w:rPr>
                <w:rStyle w:val="normaltextrun"/>
                <w:rFonts w:asciiTheme="minorHAnsi" w:hAnsiTheme="minorHAnsi"/>
                <w:color w:val="000000"/>
                <w:shd w:val="clear" w:color="auto" w:fill="FFFFFF"/>
              </w:rPr>
              <w:t>creation of a</w:t>
            </w:r>
            <w:r w:rsidR="00EF32A1" w:rsidRPr="00282B46">
              <w:rPr>
                <w:rStyle w:val="normaltextrun"/>
                <w:rFonts w:asciiTheme="minorHAnsi" w:hAnsiTheme="minorHAnsi"/>
                <w:color w:val="000000"/>
                <w:shd w:val="clear" w:color="auto" w:fill="FFFFFF"/>
              </w:rPr>
              <w:t>n IT</w:t>
            </w:r>
            <w:r w:rsidRPr="00282B46">
              <w:rPr>
                <w:rStyle w:val="normaltextrun"/>
                <w:rFonts w:asciiTheme="minorHAnsi" w:hAnsiTheme="minorHAnsi"/>
                <w:color w:val="000000"/>
                <w:shd w:val="clear" w:color="auto" w:fill="FFFFFF"/>
              </w:rPr>
              <w:t xml:space="preserve"> training center for young people with deafness and hearing loss in Uzbekistan</w:t>
            </w:r>
            <w:r w:rsidRPr="00282B46">
              <w:rPr>
                <w:rStyle w:val="normaltextrun"/>
                <w:rFonts w:asciiTheme="minorHAnsi" w:hAnsiTheme="minorHAnsi"/>
                <w:color w:val="000000"/>
                <w:shd w:val="clear" w:color="auto" w:fill="FFFFFF"/>
                <w:lang w:val="en-GB"/>
              </w:rPr>
              <w:t>.</w:t>
            </w:r>
            <w:r w:rsidRPr="00282B46">
              <w:rPr>
                <w:rStyle w:val="normaltextrun"/>
                <w:rFonts w:asciiTheme="minorHAnsi" w:hAnsiTheme="minorHAnsi"/>
                <w:color w:val="000000"/>
                <w:shd w:val="clear" w:color="auto" w:fill="FFFFFF"/>
              </w:rPr>
              <w:t> </w:t>
            </w:r>
            <w:r w:rsidR="00EF32A1" w:rsidRPr="00282B46">
              <w:rPr>
                <w:rStyle w:val="normaltextrun"/>
                <w:rFonts w:asciiTheme="minorHAnsi" w:hAnsiTheme="minorHAnsi"/>
                <w:color w:val="000000"/>
                <w:shd w:val="clear" w:color="auto" w:fill="FFFFFF"/>
              </w:rPr>
              <w:t>Partners</w:t>
            </w:r>
            <w:r w:rsidR="000239CB" w:rsidRPr="00282B46">
              <w:rPr>
                <w:rStyle w:val="eop"/>
                <w:rFonts w:asciiTheme="minorHAnsi" w:hAnsiTheme="minorHAnsi"/>
              </w:rPr>
              <w:t xml:space="preserve"> developed </w:t>
            </w:r>
            <w:r w:rsidR="007D5DE2" w:rsidRPr="00282B46">
              <w:rPr>
                <w:rFonts w:asciiTheme="minorHAnsi" w:hAnsiTheme="minorHAnsi"/>
                <w:shd w:val="clear" w:color="auto" w:fill="FAF9F8"/>
              </w:rPr>
              <w:t>technical requirements for government information portals in order to create web-accessibility for people with special needs</w:t>
            </w:r>
            <w:r w:rsidR="000239CB" w:rsidRPr="00282B46">
              <w:rPr>
                <w:rFonts w:asciiTheme="minorHAnsi" w:hAnsiTheme="minorHAnsi"/>
                <w:shd w:val="clear" w:color="auto" w:fill="FAF9F8"/>
              </w:rPr>
              <w:t xml:space="preserve"> and piloted them with </w:t>
            </w:r>
            <w:r w:rsidR="00900C90" w:rsidRPr="00282B46">
              <w:rPr>
                <w:rFonts w:asciiTheme="minorHAnsi" w:hAnsiTheme="minorHAnsi"/>
                <w:shd w:val="clear" w:color="auto" w:fill="FAF9F8"/>
              </w:rPr>
              <w:t xml:space="preserve">two government </w:t>
            </w:r>
            <w:r w:rsidR="000239CB" w:rsidRPr="00282B46">
              <w:rPr>
                <w:rFonts w:asciiTheme="minorHAnsi" w:hAnsiTheme="minorHAnsi"/>
                <w:shd w:val="clear" w:color="auto" w:fill="FAF9F8"/>
              </w:rPr>
              <w:t xml:space="preserve">portals. </w:t>
            </w:r>
          </w:p>
          <w:p w14:paraId="38AAFECF" w14:textId="46E360EF" w:rsidR="00392BF3" w:rsidRPr="00282B46" w:rsidRDefault="004B2E1C" w:rsidP="00282B46">
            <w:pPr>
              <w:pStyle w:val="ListParagraph"/>
              <w:numPr>
                <w:ilvl w:val="0"/>
                <w:numId w:val="86"/>
              </w:numPr>
              <w:rPr>
                <w:rFonts w:asciiTheme="minorHAnsi" w:hAnsiTheme="minorHAnsi"/>
                <w:lang w:val="en-GB"/>
              </w:rPr>
            </w:pPr>
            <w:r w:rsidRPr="00282B46">
              <w:rPr>
                <w:rFonts w:asciiTheme="minorHAnsi" w:hAnsiTheme="minorHAnsi"/>
              </w:rPr>
              <w:t xml:space="preserve">ITU continued to support </w:t>
            </w:r>
            <w:r w:rsidR="0092187B" w:rsidRPr="00282B46">
              <w:rPr>
                <w:rFonts w:asciiTheme="minorHAnsi" w:hAnsiTheme="minorHAnsi"/>
              </w:rPr>
              <w:t>enhancement</w:t>
            </w:r>
            <w:r w:rsidRPr="00282B46">
              <w:rPr>
                <w:rFonts w:asciiTheme="minorHAnsi" w:hAnsiTheme="minorHAnsi"/>
              </w:rPr>
              <w:t xml:space="preserve"> of </w:t>
            </w:r>
            <w:r w:rsidR="00C45CA1" w:rsidRPr="00282B46">
              <w:rPr>
                <w:rFonts w:asciiTheme="minorHAnsi" w:hAnsiTheme="minorHAnsi"/>
              </w:rPr>
              <w:t>special</w:t>
            </w:r>
            <w:r w:rsidR="007F5894" w:rsidRPr="00282B46">
              <w:rPr>
                <w:rFonts w:asciiTheme="minorHAnsi" w:hAnsiTheme="minorHAnsi"/>
              </w:rPr>
              <w:t>ized</w:t>
            </w:r>
            <w:r w:rsidR="00C45CA1" w:rsidRPr="00282B46">
              <w:rPr>
                <w:rFonts w:asciiTheme="minorHAnsi" w:hAnsiTheme="minorHAnsi"/>
              </w:rPr>
              <w:t xml:space="preserve"> centers for children with disabilities</w:t>
            </w:r>
            <w:r w:rsidR="007263BF" w:rsidRPr="00282B46">
              <w:rPr>
                <w:rFonts w:asciiTheme="minorHAnsi" w:hAnsiTheme="minorHAnsi"/>
              </w:rPr>
              <w:t xml:space="preserve"> in Belarus (two centers in Minsk and Vitebsk </w:t>
            </w:r>
            <w:r w:rsidR="0047513E" w:rsidRPr="00282B46">
              <w:rPr>
                <w:rFonts w:asciiTheme="minorHAnsi" w:hAnsiTheme="minorHAnsi"/>
              </w:rPr>
              <w:t xml:space="preserve">under the Belarus State </w:t>
            </w:r>
            <w:r w:rsidR="001E5674" w:rsidRPr="00282B46">
              <w:rPr>
                <w:rFonts w:asciiTheme="minorHAnsi" w:hAnsiTheme="minorHAnsi"/>
              </w:rPr>
              <w:t xml:space="preserve">Academy of </w:t>
            </w:r>
            <w:r w:rsidR="00CC4517" w:rsidRPr="00282B46">
              <w:rPr>
                <w:rFonts w:asciiTheme="minorHAnsi" w:hAnsiTheme="minorHAnsi"/>
              </w:rPr>
              <w:t>Communication</w:t>
            </w:r>
            <w:r w:rsidR="007263BF" w:rsidRPr="00282B46">
              <w:rPr>
                <w:rFonts w:asciiTheme="minorHAnsi" w:hAnsiTheme="minorHAnsi"/>
              </w:rPr>
              <w:t>)</w:t>
            </w:r>
            <w:r w:rsidR="003D1BC0" w:rsidRPr="00282B46">
              <w:rPr>
                <w:rFonts w:asciiTheme="minorHAnsi" w:hAnsiTheme="minorHAnsi"/>
              </w:rPr>
              <w:t xml:space="preserve"> and in Kyrgyzstan </w:t>
            </w:r>
            <w:r w:rsidR="0092187B" w:rsidRPr="00282B46">
              <w:rPr>
                <w:rFonts w:asciiTheme="minorHAnsi" w:hAnsiTheme="minorHAnsi"/>
              </w:rPr>
              <w:t>(</w:t>
            </w:r>
            <w:r w:rsidR="0005503B" w:rsidRPr="00282B46">
              <w:rPr>
                <w:rFonts w:asciiTheme="minorHAnsi" w:hAnsiTheme="minorHAnsi"/>
              </w:rPr>
              <w:t xml:space="preserve">one center in </w:t>
            </w:r>
            <w:r w:rsidR="0070157C" w:rsidRPr="00282B46">
              <w:rPr>
                <w:rFonts w:asciiTheme="minorHAnsi" w:hAnsiTheme="minorHAnsi"/>
              </w:rPr>
              <w:t>Bishkek</w:t>
            </w:r>
            <w:r w:rsidR="0005503B" w:rsidRPr="00282B46">
              <w:rPr>
                <w:rFonts w:asciiTheme="minorHAnsi" w:hAnsiTheme="minorHAnsi"/>
              </w:rPr>
              <w:t xml:space="preserve"> </w:t>
            </w:r>
            <w:r w:rsidR="005406D0" w:rsidRPr="00282B46">
              <w:rPr>
                <w:rFonts w:asciiTheme="minorHAnsi" w:hAnsiTheme="minorHAnsi"/>
              </w:rPr>
              <w:t xml:space="preserve">under the Institute of Electronics </w:t>
            </w:r>
            <w:r w:rsidR="005406D0" w:rsidRPr="00282B46">
              <w:rPr>
                <w:rFonts w:asciiTheme="minorHAnsi" w:hAnsiTheme="minorHAnsi"/>
              </w:rPr>
              <w:lastRenderedPageBreak/>
              <w:t>and Telecommunications</w:t>
            </w:r>
            <w:r w:rsidR="0092187B" w:rsidRPr="00282B46">
              <w:rPr>
                <w:rFonts w:asciiTheme="minorHAnsi" w:hAnsiTheme="minorHAnsi"/>
              </w:rPr>
              <w:t>)</w:t>
            </w:r>
            <w:r w:rsidR="00A9662D" w:rsidRPr="00282B46">
              <w:rPr>
                <w:rFonts w:asciiTheme="minorHAnsi" w:hAnsiTheme="minorHAnsi"/>
              </w:rPr>
              <w:t xml:space="preserve"> created within </w:t>
            </w:r>
            <w:r w:rsidR="002F3F25" w:rsidRPr="00282B46">
              <w:rPr>
                <w:rFonts w:asciiTheme="minorHAnsi" w:hAnsiTheme="minorHAnsi"/>
              </w:rPr>
              <w:t>RI</w:t>
            </w:r>
            <w:r w:rsidR="00FE581C" w:rsidRPr="00282B46">
              <w:rPr>
                <w:rFonts w:asciiTheme="minorHAnsi" w:hAnsiTheme="minorHAnsi"/>
              </w:rPr>
              <w:t xml:space="preserve"> CIS 2</w:t>
            </w:r>
            <w:r w:rsidR="003E5EA7" w:rsidRPr="00282B46">
              <w:rPr>
                <w:rFonts w:asciiTheme="minorHAnsi" w:hAnsiTheme="minorHAnsi"/>
              </w:rPr>
              <w:t xml:space="preserve"> of WTDC-14</w:t>
            </w:r>
            <w:r w:rsidR="00A15DB1" w:rsidRPr="00282B46">
              <w:rPr>
                <w:rFonts w:asciiTheme="minorHAnsi" w:hAnsiTheme="minorHAnsi"/>
              </w:rPr>
              <w:t xml:space="preserve">. </w:t>
            </w:r>
            <w:r w:rsidR="009737DB" w:rsidRPr="00282B46">
              <w:rPr>
                <w:rFonts w:asciiTheme="minorHAnsi" w:hAnsiTheme="minorHAnsi"/>
              </w:rPr>
              <w:t xml:space="preserve">In September </w:t>
            </w:r>
            <w:r w:rsidR="008943C7" w:rsidRPr="00282B46">
              <w:rPr>
                <w:rFonts w:asciiTheme="minorHAnsi" w:hAnsiTheme="minorHAnsi"/>
              </w:rPr>
              <w:t>2021</w:t>
            </w:r>
            <w:r w:rsidR="00E3480E" w:rsidRPr="00282B46">
              <w:rPr>
                <w:rFonts w:asciiTheme="minorHAnsi" w:hAnsiTheme="minorHAnsi"/>
              </w:rPr>
              <w:t>,</w:t>
            </w:r>
            <w:r w:rsidR="008943C7" w:rsidRPr="00282B46">
              <w:rPr>
                <w:rFonts w:asciiTheme="minorHAnsi" w:hAnsiTheme="minorHAnsi"/>
              </w:rPr>
              <w:t xml:space="preserve"> </w:t>
            </w:r>
            <w:r w:rsidR="00E3480E" w:rsidRPr="00282B46">
              <w:rPr>
                <w:rFonts w:asciiTheme="minorHAnsi" w:hAnsiTheme="minorHAnsi"/>
              </w:rPr>
              <w:t>experts</w:t>
            </w:r>
            <w:r w:rsidR="002F6C5D" w:rsidRPr="00282B46">
              <w:rPr>
                <w:rStyle w:val="normaltextrun"/>
                <w:rFonts w:asciiTheme="minorHAnsi" w:hAnsiTheme="minorHAnsi"/>
                <w:color w:val="000000"/>
                <w:shd w:val="clear" w:color="auto" w:fill="FFFFFF"/>
                <w:lang w:val="en-GB"/>
              </w:rPr>
              <w:t xml:space="preserve"> from the Specialized Training </w:t>
            </w:r>
            <w:r w:rsidR="00A623B3" w:rsidRPr="00282B46">
              <w:rPr>
                <w:rStyle w:val="normaltextrun"/>
                <w:rFonts w:asciiTheme="minorHAnsi" w:hAnsiTheme="minorHAnsi"/>
                <w:color w:val="000000"/>
                <w:shd w:val="clear" w:color="auto" w:fill="FFFFFF"/>
                <w:lang w:val="en-GB"/>
              </w:rPr>
              <w:t>Centre</w:t>
            </w:r>
            <w:r w:rsidR="002F6C5D" w:rsidRPr="00282B46">
              <w:rPr>
                <w:rStyle w:val="normaltextrun"/>
                <w:rFonts w:asciiTheme="minorHAnsi" w:hAnsiTheme="minorHAnsi"/>
                <w:color w:val="000000"/>
                <w:shd w:val="clear" w:color="auto" w:fill="FFFFFF"/>
                <w:lang w:val="en-GB"/>
              </w:rPr>
              <w:t> for persons with disabilities in Bishkek and teachers </w:t>
            </w:r>
            <w:r w:rsidR="009D0B47" w:rsidRPr="00282B46">
              <w:rPr>
                <w:rStyle w:val="normaltextrun"/>
                <w:rFonts w:asciiTheme="minorHAnsi" w:hAnsiTheme="minorHAnsi"/>
                <w:color w:val="000000"/>
                <w:shd w:val="clear" w:color="auto" w:fill="FFFFFF"/>
              </w:rPr>
              <w:t>from</w:t>
            </w:r>
            <w:r w:rsidR="002F6C5D" w:rsidRPr="00282B46">
              <w:rPr>
                <w:rStyle w:val="normaltextrun"/>
                <w:rFonts w:asciiTheme="minorHAnsi" w:hAnsiTheme="minorHAnsi"/>
                <w:color w:val="000000"/>
                <w:shd w:val="clear" w:color="auto" w:fill="FFFFFF"/>
                <w:lang w:val="en-GB"/>
              </w:rPr>
              <w:t xml:space="preserve"> the Institute of Electronics and Telecommunications held </w:t>
            </w:r>
            <w:r w:rsidR="008943C7" w:rsidRPr="00282B46">
              <w:rPr>
                <w:rStyle w:val="normaltextrun"/>
                <w:rFonts w:asciiTheme="minorHAnsi" w:hAnsiTheme="minorHAnsi"/>
                <w:color w:val="000000"/>
                <w:shd w:val="clear" w:color="auto" w:fill="FFFFFF"/>
                <w:lang w:val="en-GB"/>
              </w:rPr>
              <w:t>an</w:t>
            </w:r>
            <w:r w:rsidR="002F6C5D" w:rsidRPr="00282B46">
              <w:rPr>
                <w:rStyle w:val="normaltextrun"/>
                <w:rFonts w:asciiTheme="minorHAnsi" w:hAnsiTheme="minorHAnsi"/>
                <w:color w:val="000000"/>
                <w:shd w:val="clear" w:color="auto" w:fill="FFFFFF"/>
                <w:lang w:val="en-GB"/>
              </w:rPr>
              <w:t xml:space="preserve"> a</w:t>
            </w:r>
            <w:proofErr w:type="spellStart"/>
            <w:r w:rsidR="00A529D3" w:rsidRPr="00282B46">
              <w:rPr>
                <w:rFonts w:asciiTheme="minorHAnsi" w:hAnsiTheme="minorHAnsi"/>
              </w:rPr>
              <w:t>dvanced</w:t>
            </w:r>
            <w:proofErr w:type="spellEnd"/>
            <w:r w:rsidR="00A529D3" w:rsidRPr="00282B46">
              <w:rPr>
                <w:rFonts w:asciiTheme="minorHAnsi" w:hAnsiTheme="minorHAnsi"/>
              </w:rPr>
              <w:t xml:space="preserve"> training course</w:t>
            </w:r>
            <w:r w:rsidR="00350EC8" w:rsidRPr="00282B46">
              <w:rPr>
                <w:rFonts w:asciiTheme="minorHAnsi" w:hAnsiTheme="minorHAnsi"/>
              </w:rPr>
              <w:t xml:space="preserve"> </w:t>
            </w:r>
            <w:r w:rsidR="00350EC8" w:rsidRPr="00282B46">
              <w:rPr>
                <w:rStyle w:val="normaltextrun"/>
                <w:rFonts w:asciiTheme="minorHAnsi" w:hAnsiTheme="minorHAnsi"/>
                <w:color w:val="000000"/>
                <w:shd w:val="clear" w:color="auto" w:fill="FFFFFF"/>
                <w:lang w:val="en-GB"/>
              </w:rPr>
              <w:t>for secondary </w:t>
            </w:r>
            <w:r w:rsidR="00E3480E" w:rsidRPr="00282B46">
              <w:rPr>
                <w:rStyle w:val="normaltextrun"/>
                <w:rFonts w:asciiTheme="minorHAnsi" w:hAnsiTheme="minorHAnsi"/>
                <w:color w:val="000000"/>
                <w:shd w:val="clear" w:color="auto" w:fill="FFFFFF"/>
                <w:lang w:val="en-GB"/>
              </w:rPr>
              <w:t xml:space="preserve">IT </w:t>
            </w:r>
            <w:proofErr w:type="gramStart"/>
            <w:r w:rsidR="00350EC8" w:rsidRPr="00282B46">
              <w:rPr>
                <w:rStyle w:val="normaltextrun"/>
                <w:rFonts w:asciiTheme="minorHAnsi" w:hAnsiTheme="minorHAnsi"/>
                <w:color w:val="000000"/>
                <w:shd w:val="clear" w:color="auto" w:fill="FFFFFF"/>
                <w:lang w:val="en-GB"/>
              </w:rPr>
              <w:t>schools</w:t>
            </w:r>
            <w:proofErr w:type="gramEnd"/>
            <w:r w:rsidR="00350EC8" w:rsidRPr="00282B46">
              <w:rPr>
                <w:rStyle w:val="normaltextrun"/>
                <w:rFonts w:asciiTheme="minorHAnsi" w:hAnsiTheme="minorHAnsi"/>
                <w:color w:val="000000"/>
                <w:shd w:val="clear" w:color="auto" w:fill="FFFFFF"/>
                <w:lang w:val="en-GB"/>
              </w:rPr>
              <w:t> teachers in Bishkek</w:t>
            </w:r>
            <w:r w:rsidR="00E3480E" w:rsidRPr="00282B46">
              <w:rPr>
                <w:rStyle w:val="normaltextrun"/>
                <w:rFonts w:asciiTheme="minorHAnsi" w:hAnsiTheme="minorHAnsi"/>
                <w:color w:val="000000"/>
                <w:shd w:val="clear" w:color="auto" w:fill="FFFFFF"/>
                <w:lang w:val="en-GB"/>
              </w:rPr>
              <w:t>. The course focused</w:t>
            </w:r>
            <w:r w:rsidR="00350EC8" w:rsidRPr="00282B46">
              <w:rPr>
                <w:rStyle w:val="normaltextrun"/>
                <w:rFonts w:asciiTheme="minorHAnsi" w:hAnsiTheme="minorHAnsi"/>
                <w:color w:val="000000"/>
                <w:shd w:val="clear" w:color="auto" w:fill="FFFFFF"/>
                <w:lang w:val="en-GB"/>
              </w:rPr>
              <w:t xml:space="preserve"> on</w:t>
            </w:r>
            <w:r w:rsidR="00E3480E" w:rsidRPr="00282B46">
              <w:rPr>
                <w:rStyle w:val="normaltextrun"/>
                <w:rFonts w:asciiTheme="minorHAnsi" w:hAnsiTheme="minorHAnsi"/>
                <w:color w:val="000000"/>
                <w:shd w:val="clear" w:color="auto" w:fill="FFFFFF"/>
                <w:lang w:val="en-GB"/>
              </w:rPr>
              <w:t xml:space="preserve"> a</w:t>
            </w:r>
            <w:r w:rsidR="00350EC8" w:rsidRPr="00282B46">
              <w:rPr>
                <w:rStyle w:val="normaltextrun"/>
                <w:rFonts w:asciiTheme="minorHAnsi" w:hAnsiTheme="minorHAnsi"/>
                <w:color w:val="000000"/>
                <w:shd w:val="clear" w:color="auto" w:fill="FFFFFF"/>
                <w:lang w:val="en-GB"/>
              </w:rPr>
              <w:t xml:space="preserve"> methodology </w:t>
            </w:r>
            <w:r w:rsidR="00E3480E" w:rsidRPr="00282B46">
              <w:rPr>
                <w:rStyle w:val="normaltextrun"/>
                <w:rFonts w:asciiTheme="minorHAnsi" w:hAnsiTheme="minorHAnsi"/>
                <w:color w:val="000000"/>
                <w:shd w:val="clear" w:color="auto" w:fill="FFFFFF"/>
                <w:lang w:val="en-GB"/>
              </w:rPr>
              <w:t>to teach</w:t>
            </w:r>
            <w:r w:rsidR="00350EC8" w:rsidRPr="00282B46">
              <w:rPr>
                <w:rStyle w:val="normaltextrun"/>
                <w:rFonts w:asciiTheme="minorHAnsi" w:hAnsiTheme="minorHAnsi"/>
                <w:color w:val="000000"/>
                <w:shd w:val="clear" w:color="auto" w:fill="FFFFFF"/>
                <w:lang w:val="en-GB"/>
              </w:rPr>
              <w:t xml:space="preserve"> people with disabilities in using telecommunications / ICT</w:t>
            </w:r>
            <w:r w:rsidR="002F6C5D" w:rsidRPr="00282B46">
              <w:rPr>
                <w:rStyle w:val="normaltextrun"/>
                <w:rFonts w:asciiTheme="minorHAnsi" w:hAnsiTheme="minorHAnsi"/>
                <w:color w:val="000000"/>
                <w:shd w:val="clear" w:color="auto" w:fill="FFFFFF"/>
                <w:lang w:val="en-GB"/>
              </w:rPr>
              <w:t xml:space="preserve"> and</w:t>
            </w:r>
            <w:r w:rsidR="00350EC8" w:rsidRPr="00282B46">
              <w:rPr>
                <w:rStyle w:val="normaltextrun"/>
                <w:rFonts w:asciiTheme="minorHAnsi" w:hAnsiTheme="minorHAnsi"/>
                <w:color w:val="000000"/>
                <w:shd w:val="clear" w:color="auto" w:fill="FFFFFF"/>
                <w:lang w:val="en-GB"/>
              </w:rPr>
              <w:t xml:space="preserve"> adaptive technologies.</w:t>
            </w:r>
            <w:r w:rsidR="00FC506B" w:rsidRPr="00282B46">
              <w:rPr>
                <w:rStyle w:val="normaltextrun"/>
                <w:rFonts w:asciiTheme="minorHAnsi" w:hAnsiTheme="minorHAnsi"/>
                <w:color w:val="000000"/>
                <w:shd w:val="clear" w:color="auto" w:fill="FFFFFF"/>
                <w:lang w:val="en-GB"/>
              </w:rPr>
              <w:t xml:space="preserve"> </w:t>
            </w:r>
            <w:r w:rsidR="00350EC8" w:rsidRPr="00282B46">
              <w:rPr>
                <w:rStyle w:val="normaltextrun"/>
                <w:rFonts w:asciiTheme="minorHAnsi" w:hAnsiTheme="minorHAnsi"/>
                <w:color w:val="000000"/>
                <w:shd w:val="clear" w:color="auto" w:fill="FFFFFF"/>
                <w:lang w:val="en-GB"/>
              </w:rPr>
              <w:t>The</w:t>
            </w:r>
            <w:r w:rsidR="00FC506B" w:rsidRPr="00282B46">
              <w:rPr>
                <w:rStyle w:val="normaltextrun"/>
                <w:rFonts w:asciiTheme="minorHAnsi" w:hAnsiTheme="minorHAnsi"/>
                <w:color w:val="000000"/>
                <w:shd w:val="clear" w:color="auto" w:fill="FFFFFF"/>
                <w:lang w:val="en-GB"/>
              </w:rPr>
              <w:t>se</w:t>
            </w:r>
            <w:r w:rsidR="00350EC8" w:rsidRPr="00282B46">
              <w:rPr>
                <w:rStyle w:val="normaltextrun"/>
                <w:rFonts w:asciiTheme="minorHAnsi" w:hAnsiTheme="minorHAnsi"/>
                <w:color w:val="000000"/>
                <w:shd w:val="clear" w:color="auto" w:fill="FFFFFF"/>
                <w:lang w:val="en-GB"/>
              </w:rPr>
              <w:t xml:space="preserve"> courses </w:t>
            </w:r>
            <w:r w:rsidR="00F5470E" w:rsidRPr="00282B46">
              <w:rPr>
                <w:rStyle w:val="normaltextrun"/>
                <w:rFonts w:asciiTheme="minorHAnsi" w:hAnsiTheme="minorHAnsi"/>
                <w:color w:val="000000"/>
                <w:shd w:val="clear" w:color="auto" w:fill="FFFFFF"/>
                <w:lang w:val="en-GB"/>
              </w:rPr>
              <w:t xml:space="preserve">are </w:t>
            </w:r>
            <w:r w:rsidR="00350EC8" w:rsidRPr="00282B46">
              <w:rPr>
                <w:rStyle w:val="normaltextrun"/>
                <w:rFonts w:asciiTheme="minorHAnsi" w:hAnsiTheme="minorHAnsi"/>
                <w:color w:val="000000"/>
                <w:shd w:val="clear" w:color="auto" w:fill="FFFFFF"/>
                <w:lang w:val="en-GB"/>
              </w:rPr>
              <w:t>contribut</w:t>
            </w:r>
            <w:r w:rsidR="00934756" w:rsidRPr="00282B46">
              <w:rPr>
                <w:rStyle w:val="normaltextrun"/>
                <w:rFonts w:asciiTheme="minorHAnsi" w:hAnsiTheme="minorHAnsi"/>
                <w:color w:val="000000"/>
                <w:shd w:val="clear" w:color="auto" w:fill="FFFFFF"/>
                <w:lang w:val="en-GB"/>
              </w:rPr>
              <w:t xml:space="preserve">ing </w:t>
            </w:r>
            <w:r w:rsidR="00350EC8" w:rsidRPr="00282B46">
              <w:rPr>
                <w:rStyle w:val="normaltextrun"/>
                <w:rFonts w:asciiTheme="minorHAnsi" w:hAnsiTheme="minorHAnsi"/>
                <w:color w:val="000000"/>
                <w:shd w:val="clear" w:color="auto" w:fill="FFFFFF"/>
                <w:lang w:val="en-GB"/>
              </w:rPr>
              <w:t>to developing inclusive education</w:t>
            </w:r>
            <w:r w:rsidR="000F6DC4" w:rsidRPr="00282B46">
              <w:rPr>
                <w:rStyle w:val="normaltextrun"/>
                <w:rFonts w:asciiTheme="minorHAnsi" w:hAnsiTheme="minorHAnsi"/>
                <w:color w:val="000000"/>
                <w:shd w:val="clear" w:color="auto" w:fill="FFFFFF"/>
                <w:lang w:val="en-GB"/>
              </w:rPr>
              <w:t xml:space="preserve"> in the country</w:t>
            </w:r>
            <w:r w:rsidR="00350EC8" w:rsidRPr="00282B46">
              <w:rPr>
                <w:rStyle w:val="normaltextrun"/>
                <w:rFonts w:asciiTheme="minorHAnsi" w:hAnsiTheme="minorHAnsi"/>
                <w:color w:val="000000"/>
                <w:shd w:val="clear" w:color="auto" w:fill="FFFFFF"/>
                <w:lang w:val="en-GB"/>
              </w:rPr>
              <w:t>.</w:t>
            </w:r>
            <w:r w:rsidR="00350EC8" w:rsidRPr="00282B46">
              <w:rPr>
                <w:rStyle w:val="eop"/>
                <w:rFonts w:asciiTheme="minorHAnsi" w:hAnsiTheme="minorHAnsi"/>
                <w:color w:val="000000"/>
                <w:shd w:val="clear" w:color="auto" w:fill="FFFFFF"/>
              </w:rPr>
              <w:t> </w:t>
            </w:r>
          </w:p>
        </w:tc>
      </w:tr>
    </w:tbl>
    <w:p w14:paraId="2C4773C4" w14:textId="77777777" w:rsidR="000E527B" w:rsidRPr="00282B46" w:rsidRDefault="000E527B" w:rsidP="00206392">
      <w:pPr>
        <w:spacing w:before="120" w:after="120"/>
        <w:rPr>
          <w:rFonts w:asciiTheme="minorHAnsi" w:hAnsiTheme="minorHAnsi"/>
          <w:highlight w:val="yellow"/>
          <w:lang w:val="en-GB"/>
        </w:rPr>
      </w:pPr>
    </w:p>
    <w:tbl>
      <w:tblPr>
        <w:tblStyle w:val="TableGrid2"/>
        <w:tblW w:w="0" w:type="auto"/>
        <w:tblLook w:val="04A0" w:firstRow="1" w:lastRow="0" w:firstColumn="1" w:lastColumn="0" w:noHBand="0" w:noVBand="1"/>
      </w:tblPr>
      <w:tblGrid>
        <w:gridCol w:w="9629"/>
      </w:tblGrid>
      <w:tr w:rsidR="000E527B" w:rsidRPr="00282B46" w14:paraId="671F18B2" w14:textId="77777777" w:rsidTr="392C647A">
        <w:tc>
          <w:tcPr>
            <w:tcW w:w="9629" w:type="dxa"/>
          </w:tcPr>
          <w:p w14:paraId="24A97213" w14:textId="0D310D54" w:rsidR="000E527B" w:rsidRPr="00282B46" w:rsidRDefault="000E527B" w:rsidP="00206392">
            <w:pPr>
              <w:tabs>
                <w:tab w:val="left" w:pos="3173"/>
              </w:tabs>
              <w:spacing w:before="120" w:after="120"/>
              <w:rPr>
                <w:rFonts w:asciiTheme="minorHAnsi" w:hAnsiTheme="minorHAnsi"/>
                <w:b/>
                <w:lang w:val="en-GB"/>
              </w:rPr>
            </w:pPr>
            <w:r w:rsidRPr="00282B46">
              <w:rPr>
                <w:rFonts w:asciiTheme="minorHAnsi" w:hAnsiTheme="minorHAnsi"/>
                <w:b/>
                <w:lang w:val="en-GB"/>
              </w:rPr>
              <w:t>STUDY GROUPS</w:t>
            </w:r>
          </w:p>
          <w:p w14:paraId="404D1FB9" w14:textId="5BBB6A53" w:rsidR="00DB5F13" w:rsidRPr="00282B46" w:rsidRDefault="299FCB6F" w:rsidP="00206392">
            <w:pPr>
              <w:spacing w:before="120" w:after="120"/>
              <w:rPr>
                <w:rFonts w:asciiTheme="minorHAnsi" w:hAnsiTheme="minorHAnsi"/>
              </w:rPr>
            </w:pPr>
            <w:r w:rsidRPr="00282B46">
              <w:rPr>
                <w:rFonts w:asciiTheme="minorHAnsi" w:hAnsiTheme="minorHAnsi"/>
                <w:lang w:val="en-GB"/>
              </w:rPr>
              <w:t xml:space="preserve">ITU-D Study Group Question 7/1 dealing with telecommunication/ICT accessibility for persons with </w:t>
            </w:r>
            <w:r w:rsidR="5E89F0CF" w:rsidRPr="00282B46">
              <w:rPr>
                <w:rFonts w:asciiTheme="minorHAnsi" w:hAnsiTheme="minorHAnsi"/>
                <w:lang w:val="en-GB"/>
              </w:rPr>
              <w:t>disabilities</w:t>
            </w:r>
            <w:r w:rsidRPr="00282B46">
              <w:rPr>
                <w:rFonts w:asciiTheme="minorHAnsi" w:hAnsiTheme="minorHAnsi"/>
                <w:lang w:val="en-GB"/>
              </w:rPr>
              <w:t xml:space="preserve"> and persons with specific n</w:t>
            </w:r>
            <w:r w:rsidR="38695C81" w:rsidRPr="00282B46">
              <w:rPr>
                <w:rFonts w:asciiTheme="minorHAnsi" w:hAnsiTheme="minorHAnsi"/>
                <w:lang w:val="en-GB"/>
              </w:rPr>
              <w:t xml:space="preserve">eeds finalised </w:t>
            </w:r>
            <w:hyperlink r:id="rId109" w:history="1">
              <w:r w:rsidR="7629FB94" w:rsidRPr="00282B46">
                <w:rPr>
                  <w:rStyle w:val="Hyperlink"/>
                  <w:rFonts w:asciiTheme="minorHAnsi" w:hAnsiTheme="minorHAnsi"/>
                </w:rPr>
                <w:t>its</w:t>
              </w:r>
              <w:r w:rsidR="38695C81" w:rsidRPr="00282B46">
                <w:rPr>
                  <w:rStyle w:val="Hyperlink"/>
                  <w:rFonts w:asciiTheme="minorHAnsi" w:hAnsiTheme="minorHAnsi"/>
                </w:rPr>
                <w:t xml:space="preserve"> report</w:t>
              </w:r>
            </w:hyperlink>
            <w:r w:rsidR="4D3DF679" w:rsidRPr="00282B46">
              <w:rPr>
                <w:rFonts w:asciiTheme="minorHAnsi" w:hAnsiTheme="minorHAnsi"/>
                <w:lang w:val="en-GB"/>
              </w:rPr>
              <w:t xml:space="preserve"> for the working period 2018-2021</w:t>
            </w:r>
            <w:r w:rsidR="38695C81" w:rsidRPr="00282B46">
              <w:rPr>
                <w:rFonts w:asciiTheme="minorHAnsi" w:hAnsiTheme="minorHAnsi"/>
                <w:lang w:val="en-GB"/>
              </w:rPr>
              <w:t xml:space="preserve"> </w:t>
            </w:r>
            <w:r w:rsidR="2FEA9AF9" w:rsidRPr="00282B46">
              <w:rPr>
                <w:rFonts w:asciiTheme="minorHAnsi" w:hAnsiTheme="minorHAnsi"/>
                <w:lang w:val="en-GB"/>
              </w:rPr>
              <w:t>to the next WTDC</w:t>
            </w:r>
          </w:p>
          <w:p w14:paraId="386D5183" w14:textId="3FEADBBA" w:rsidR="67596264" w:rsidRPr="00282B46" w:rsidRDefault="00FC506B" w:rsidP="392C647A">
            <w:pPr>
              <w:spacing w:before="120" w:after="120"/>
              <w:rPr>
                <w:rFonts w:asciiTheme="minorHAnsi" w:hAnsiTheme="minorHAnsi"/>
                <w:lang w:val="en-GB"/>
              </w:rPr>
            </w:pPr>
            <w:r w:rsidRPr="00282B46">
              <w:rPr>
                <w:rFonts w:asciiTheme="minorHAnsi" w:hAnsiTheme="minorHAnsi"/>
                <w:lang w:val="en-GB"/>
              </w:rPr>
              <w:t xml:space="preserve">The </w:t>
            </w:r>
            <w:r w:rsidR="67596264" w:rsidRPr="00282B46">
              <w:rPr>
                <w:rFonts w:asciiTheme="minorHAnsi" w:hAnsiTheme="minorHAnsi"/>
                <w:lang w:val="en-GB"/>
              </w:rPr>
              <w:t xml:space="preserve">Accessible Europe event held in March 2021 </w:t>
            </w:r>
            <w:r w:rsidRPr="00282B46">
              <w:rPr>
                <w:rFonts w:asciiTheme="minorHAnsi" w:hAnsiTheme="minorHAnsi"/>
                <w:lang w:val="en-GB"/>
              </w:rPr>
              <w:t xml:space="preserve">included </w:t>
            </w:r>
            <w:r w:rsidR="67596264" w:rsidRPr="00282B46">
              <w:rPr>
                <w:rFonts w:asciiTheme="minorHAnsi" w:hAnsiTheme="minorHAnsi"/>
                <w:lang w:val="en-GB"/>
              </w:rPr>
              <w:t>the contribution of Question 7/1 Rapporteur. Several Digital Inclusion</w:t>
            </w:r>
            <w:r w:rsidR="6844B0A0" w:rsidRPr="00282B46">
              <w:rPr>
                <w:rFonts w:asciiTheme="minorHAnsi" w:hAnsiTheme="minorHAnsi"/>
                <w:lang w:val="en-GB"/>
              </w:rPr>
              <w:t xml:space="preserve"> (e.g. Road to Addis) and Equal</w:t>
            </w:r>
            <w:r w:rsidR="67596264" w:rsidRPr="00282B46">
              <w:rPr>
                <w:rFonts w:asciiTheme="minorHAnsi" w:hAnsiTheme="minorHAnsi"/>
                <w:lang w:val="en-GB"/>
              </w:rPr>
              <w:t xml:space="preserve"> </w:t>
            </w:r>
            <w:r w:rsidR="638FB2BE" w:rsidRPr="00282B46">
              <w:rPr>
                <w:rFonts w:asciiTheme="minorHAnsi" w:hAnsiTheme="minorHAnsi"/>
                <w:lang w:val="en-GB"/>
              </w:rPr>
              <w:t>events saw the contribution of Question 7/1 Vice Rapporteur.</w:t>
            </w:r>
            <w:r w:rsidR="67596264" w:rsidRPr="00282B46">
              <w:rPr>
                <w:rFonts w:asciiTheme="minorHAnsi" w:hAnsiTheme="minorHAnsi"/>
                <w:lang w:val="en-GB"/>
              </w:rPr>
              <w:t xml:space="preserve"> </w:t>
            </w:r>
          </w:p>
          <w:p w14:paraId="3A696E13" w14:textId="5F404969" w:rsidR="00495118" w:rsidRPr="00282B46" w:rsidRDefault="008258EE" w:rsidP="00206392">
            <w:pPr>
              <w:spacing w:before="120" w:after="120"/>
              <w:rPr>
                <w:rFonts w:asciiTheme="minorHAnsi" w:hAnsiTheme="minorHAnsi"/>
                <w:highlight w:val="yellow"/>
                <w:lang w:val="en-GB"/>
              </w:rPr>
            </w:pPr>
            <w:r w:rsidRPr="00282B46">
              <w:rPr>
                <w:rFonts w:asciiTheme="minorHAnsi" w:hAnsiTheme="minorHAnsi"/>
                <w:lang w:val="en-GB"/>
              </w:rPr>
              <w:t xml:space="preserve">In response to </w:t>
            </w:r>
            <w:r w:rsidR="00917BE2" w:rsidRPr="00282B46">
              <w:rPr>
                <w:rFonts w:asciiTheme="minorHAnsi" w:hAnsiTheme="minorHAnsi"/>
                <w:lang w:val="en-GB"/>
              </w:rPr>
              <w:t xml:space="preserve">COVID-19 </w:t>
            </w:r>
            <w:r w:rsidRPr="00282B46">
              <w:rPr>
                <w:rFonts w:asciiTheme="minorHAnsi" w:hAnsiTheme="minorHAnsi"/>
                <w:lang w:val="en-GB"/>
              </w:rPr>
              <w:t xml:space="preserve">the </w:t>
            </w:r>
            <w:r w:rsidRPr="00282B46">
              <w:rPr>
                <w:rFonts w:asciiTheme="minorHAnsi" w:hAnsiTheme="minorHAnsi"/>
                <w:color w:val="444444"/>
                <w:lang w:val="en-GB"/>
              </w:rPr>
              <w:t>I</w:t>
            </w:r>
            <w:hyperlink r:id="rId110">
              <w:r w:rsidR="610A5C31" w:rsidRPr="00282B46">
                <w:rPr>
                  <w:rStyle w:val="Hyperlink"/>
                  <w:rFonts w:asciiTheme="minorHAnsi" w:hAnsiTheme="minorHAnsi"/>
                  <w:lang w:val="en-GB"/>
                </w:rPr>
                <w:t xml:space="preserve">TU-D </w:t>
              </w:r>
              <w:r w:rsidR="4FC9E320" w:rsidRPr="00282B46">
                <w:rPr>
                  <w:rStyle w:val="Hyperlink"/>
                  <w:rFonts w:asciiTheme="minorHAnsi" w:hAnsiTheme="minorHAnsi"/>
                  <w:lang w:val="en-GB"/>
                </w:rPr>
                <w:t>s</w:t>
              </w:r>
              <w:r w:rsidR="610A5C31" w:rsidRPr="00282B46">
                <w:rPr>
                  <w:rStyle w:val="Hyperlink"/>
                  <w:rFonts w:asciiTheme="minorHAnsi" w:hAnsiTheme="minorHAnsi"/>
                  <w:lang w:val="en-GB"/>
                </w:rPr>
                <w:t xml:space="preserve">tudy </w:t>
              </w:r>
              <w:r w:rsidR="4FC9E320" w:rsidRPr="00282B46">
                <w:rPr>
                  <w:rStyle w:val="Hyperlink"/>
                  <w:rFonts w:asciiTheme="minorHAnsi" w:hAnsiTheme="minorHAnsi"/>
                  <w:lang w:val="en-GB"/>
                </w:rPr>
                <w:t>g</w:t>
              </w:r>
              <w:r w:rsidR="610A5C31" w:rsidRPr="00282B46">
                <w:rPr>
                  <w:rStyle w:val="Hyperlink"/>
                  <w:rFonts w:asciiTheme="minorHAnsi" w:hAnsiTheme="minorHAnsi"/>
                  <w:lang w:val="en-GB"/>
                </w:rPr>
                <w:t>roups – Reflections on COVID-19</w:t>
              </w:r>
            </w:hyperlink>
            <w:r w:rsidR="0037587E" w:rsidRPr="00282B46">
              <w:rPr>
                <w:rFonts w:asciiTheme="minorHAnsi" w:hAnsiTheme="minorHAnsi"/>
                <w:color w:val="444444"/>
                <w:lang w:val="en-GB"/>
              </w:rPr>
              <w:t xml:space="preserve"> webinars</w:t>
            </w:r>
            <w:r w:rsidRPr="00282B46">
              <w:rPr>
                <w:rFonts w:asciiTheme="minorHAnsi" w:hAnsiTheme="minorHAnsi"/>
                <w:color w:val="444444"/>
                <w:lang w:val="en-GB"/>
              </w:rPr>
              <w:t xml:space="preserve"> were held </w:t>
            </w:r>
            <w:r w:rsidR="00516DFA" w:rsidRPr="00282B46">
              <w:rPr>
                <w:rFonts w:asciiTheme="minorHAnsi" w:hAnsiTheme="minorHAnsi"/>
                <w:color w:val="444444"/>
                <w:lang w:val="en-GB"/>
              </w:rPr>
              <w:t xml:space="preserve">in </w:t>
            </w:r>
            <w:r w:rsidRPr="00282B46">
              <w:rPr>
                <w:rFonts w:asciiTheme="minorHAnsi" w:hAnsiTheme="minorHAnsi"/>
                <w:color w:val="444444"/>
                <w:lang w:val="en-GB"/>
              </w:rPr>
              <w:t>2020, followed by a</w:t>
            </w:r>
            <w:r w:rsidRPr="00282B46">
              <w:rPr>
                <w:rStyle w:val="Hyperlink"/>
                <w:rFonts w:asciiTheme="minorHAnsi" w:eastAsiaTheme="minorEastAsia" w:hAnsiTheme="minorHAnsi"/>
                <w:lang w:val="en-GB"/>
              </w:rPr>
              <w:t xml:space="preserve"> webinar on</w:t>
            </w:r>
            <w:r w:rsidRPr="00282B46">
              <w:rPr>
                <w:rFonts w:asciiTheme="minorHAnsi" w:hAnsiTheme="minorHAnsi"/>
                <w:iCs/>
                <w:lang w:val="en-GB"/>
              </w:rPr>
              <w:t xml:space="preserve"> </w:t>
            </w:r>
            <w:r w:rsidR="0037587E" w:rsidRPr="00282B46">
              <w:rPr>
                <w:rFonts w:asciiTheme="minorHAnsi" w:hAnsiTheme="minorHAnsi"/>
                <w:i/>
                <w:lang w:val="en-GB"/>
              </w:rPr>
              <w:t>D</w:t>
            </w:r>
            <w:r w:rsidRPr="00282B46">
              <w:rPr>
                <w:rFonts w:asciiTheme="minorHAnsi" w:hAnsiTheme="minorHAnsi"/>
                <w:i/>
                <w:lang w:val="en-GB"/>
              </w:rPr>
              <w:t>igital accessibility during COVID</w:t>
            </w:r>
            <w:r w:rsidR="00C93834" w:rsidRPr="00282B46">
              <w:rPr>
                <w:rFonts w:asciiTheme="minorHAnsi" w:hAnsiTheme="minorHAnsi"/>
                <w:i/>
                <w:lang w:val="en-GB"/>
              </w:rPr>
              <w:t>-</w:t>
            </w:r>
            <w:r w:rsidRPr="00282B46">
              <w:rPr>
                <w:rFonts w:asciiTheme="minorHAnsi" w:hAnsiTheme="minorHAnsi"/>
                <w:i/>
                <w:lang w:val="en-GB"/>
              </w:rPr>
              <w:t>19 and recovery period: An imperative to ensure inclusive societies in the digital world</w:t>
            </w:r>
            <w:r w:rsidR="00516DFA" w:rsidRPr="00282B46">
              <w:rPr>
                <w:rFonts w:asciiTheme="minorHAnsi" w:hAnsiTheme="minorHAnsi"/>
                <w:lang w:val="en-GB"/>
              </w:rPr>
              <w:t>. S</w:t>
            </w:r>
            <w:r w:rsidRPr="00282B46">
              <w:rPr>
                <w:rFonts w:asciiTheme="minorHAnsi" w:hAnsiTheme="minorHAnsi"/>
                <w:lang w:val="en-GB"/>
              </w:rPr>
              <w:t>peakers</w:t>
            </w:r>
            <w:r w:rsidR="008A5944" w:rsidRPr="00282B46">
              <w:rPr>
                <w:rFonts w:asciiTheme="minorHAnsi" w:hAnsiTheme="minorHAnsi"/>
                <w:lang w:val="en-GB"/>
              </w:rPr>
              <w:t xml:space="preserve"> </w:t>
            </w:r>
            <w:r w:rsidRPr="00282B46">
              <w:rPr>
                <w:rFonts w:asciiTheme="minorHAnsi" w:hAnsiTheme="minorHAnsi"/>
                <w:lang w:val="en-GB"/>
              </w:rPr>
              <w:t>analysed the importance of ICT accessibility implementation and the related impact of COVID</w:t>
            </w:r>
            <w:r w:rsidR="00C93834" w:rsidRPr="00282B46">
              <w:rPr>
                <w:rFonts w:asciiTheme="minorHAnsi" w:hAnsiTheme="minorHAnsi"/>
                <w:lang w:val="en-GB"/>
              </w:rPr>
              <w:t>-</w:t>
            </w:r>
            <w:r w:rsidRPr="00282B46">
              <w:rPr>
                <w:rFonts w:asciiTheme="minorHAnsi" w:hAnsiTheme="minorHAnsi"/>
                <w:lang w:val="en-GB"/>
              </w:rPr>
              <w:t>19 on the lives of people with</w:t>
            </w:r>
            <w:r w:rsidR="008A5944" w:rsidRPr="00282B46">
              <w:rPr>
                <w:rFonts w:asciiTheme="minorHAnsi" w:hAnsiTheme="minorHAnsi"/>
                <w:lang w:val="en-GB"/>
              </w:rPr>
              <w:t xml:space="preserve"> </w:t>
            </w:r>
            <w:r w:rsidRPr="00282B46">
              <w:rPr>
                <w:rFonts w:asciiTheme="minorHAnsi" w:hAnsiTheme="minorHAnsi"/>
                <w:lang w:val="en-GB"/>
              </w:rPr>
              <w:t>disabilities.</w:t>
            </w:r>
            <w:r w:rsidR="008A5944" w:rsidRPr="00282B46">
              <w:rPr>
                <w:rFonts w:asciiTheme="minorHAnsi" w:hAnsiTheme="minorHAnsi"/>
                <w:lang w:val="en-GB"/>
              </w:rPr>
              <w:t xml:space="preserve"> </w:t>
            </w:r>
            <w:r w:rsidRPr="00282B46">
              <w:rPr>
                <w:rFonts w:asciiTheme="minorHAnsi" w:hAnsiTheme="minorHAnsi"/>
                <w:lang w:val="en-GB"/>
              </w:rPr>
              <w:t xml:space="preserve">Based </w:t>
            </w:r>
            <w:r w:rsidR="00516DFA" w:rsidRPr="00282B46">
              <w:rPr>
                <w:rFonts w:asciiTheme="minorHAnsi" w:hAnsiTheme="minorHAnsi"/>
                <w:lang w:val="en-GB"/>
              </w:rPr>
              <w:t>on discussions held during the w</w:t>
            </w:r>
            <w:r w:rsidRPr="00282B46">
              <w:rPr>
                <w:rFonts w:asciiTheme="minorHAnsi" w:hAnsiTheme="minorHAnsi"/>
                <w:lang w:val="en-GB"/>
              </w:rPr>
              <w:t xml:space="preserve">ebinar, an </w:t>
            </w:r>
            <w:r w:rsidRPr="00282B46">
              <w:rPr>
                <w:rFonts w:asciiTheme="minorHAnsi" w:hAnsiTheme="minorHAnsi"/>
                <w:i/>
                <w:lang w:val="en-GB"/>
              </w:rPr>
              <w:t>ITU News</w:t>
            </w:r>
            <w:r w:rsidRPr="00282B46">
              <w:rPr>
                <w:rFonts w:asciiTheme="minorHAnsi" w:hAnsiTheme="minorHAnsi"/>
                <w:lang w:val="en-GB"/>
              </w:rPr>
              <w:t xml:space="preserve"> article on </w:t>
            </w:r>
            <w:r w:rsidR="008A5944" w:rsidRPr="00282B46">
              <w:rPr>
                <w:rFonts w:asciiTheme="minorHAnsi" w:hAnsiTheme="minorHAnsi"/>
                <w:lang w:val="en-GB"/>
              </w:rPr>
              <w:t>t</w:t>
            </w:r>
            <w:r w:rsidRPr="00282B46">
              <w:rPr>
                <w:rFonts w:asciiTheme="minorHAnsi" w:hAnsiTheme="minorHAnsi"/>
                <w:lang w:val="en-GB"/>
              </w:rPr>
              <w:t>he need for increased digital accessibili</w:t>
            </w:r>
            <w:r w:rsidR="00516DFA" w:rsidRPr="00282B46">
              <w:rPr>
                <w:rFonts w:asciiTheme="minorHAnsi" w:hAnsiTheme="minorHAnsi"/>
                <w:lang w:val="en-GB"/>
              </w:rPr>
              <w:t>ty during COVID-19 and beyond</w:t>
            </w:r>
            <w:r w:rsidRPr="00282B46">
              <w:rPr>
                <w:rFonts w:asciiTheme="minorHAnsi" w:hAnsiTheme="minorHAnsi"/>
                <w:lang w:val="en-GB"/>
              </w:rPr>
              <w:t xml:space="preserve"> was issued </w:t>
            </w:r>
            <w:r w:rsidR="00516DFA" w:rsidRPr="00282B46">
              <w:rPr>
                <w:rFonts w:asciiTheme="minorHAnsi" w:hAnsiTheme="minorHAnsi"/>
                <w:lang w:val="en-GB"/>
              </w:rPr>
              <w:t>in June</w:t>
            </w:r>
            <w:r w:rsidRPr="00282B46">
              <w:rPr>
                <w:rFonts w:asciiTheme="minorHAnsi" w:hAnsiTheme="minorHAnsi"/>
                <w:lang w:val="en-GB"/>
              </w:rPr>
              <w:t xml:space="preserve"> 2020. </w:t>
            </w:r>
          </w:p>
          <w:p w14:paraId="54128FAF" w14:textId="35D5C931" w:rsidR="00495118" w:rsidRPr="00282B46" w:rsidRDefault="472F3F3C" w:rsidP="00206392">
            <w:pPr>
              <w:spacing w:before="120" w:after="120"/>
              <w:rPr>
                <w:rFonts w:asciiTheme="minorHAnsi" w:hAnsiTheme="minorHAnsi" w:cs="Calibri"/>
                <w:lang w:val="en-GB"/>
              </w:rPr>
            </w:pPr>
            <w:r w:rsidRPr="00282B46">
              <w:rPr>
                <w:rFonts w:asciiTheme="minorHAnsi" w:hAnsiTheme="minorHAnsi"/>
                <w:lang w:val="en-GB"/>
              </w:rPr>
              <w:t xml:space="preserve">A dedicated knowledge development session on ICT accessibility fundamentals was held for a group of ITU-D SG1 Rapporteur Group participants in October 2019. This helped ITU Member States to understand key definitions and trends related to ICT accessibility policies and strategies, identify digital accessibility requirements, envision ICT accessibility as a business opportunity, and understand the benefits for all involved stakeholders. </w:t>
            </w:r>
          </w:p>
        </w:tc>
      </w:tr>
    </w:tbl>
    <w:p w14:paraId="2B1FC56C" w14:textId="05C8B6B5" w:rsidR="009A30A6" w:rsidRPr="00282B46" w:rsidRDefault="009A30A6" w:rsidP="00206392">
      <w:pPr>
        <w:pStyle w:val="Heading2"/>
        <w:spacing w:before="120" w:after="120"/>
        <w:ind w:left="357" w:hanging="357"/>
        <w:rPr>
          <w:rFonts w:asciiTheme="minorHAnsi" w:hAnsiTheme="minorHAnsi"/>
          <w:lang w:val="en-GB"/>
        </w:rPr>
      </w:pPr>
      <w:r w:rsidRPr="00282B46">
        <w:rPr>
          <w:rFonts w:asciiTheme="minorHAnsi" w:hAnsiTheme="minorHAnsi"/>
          <w:lang w:val="en-GB"/>
        </w:rPr>
        <w:t xml:space="preserve">4. </w:t>
      </w:r>
      <w:r w:rsidRPr="00282B46">
        <w:rPr>
          <w:rFonts w:asciiTheme="minorHAnsi" w:hAnsiTheme="minorHAnsi"/>
          <w:lang w:val="en-GB"/>
        </w:rPr>
        <w:tab/>
      </w:r>
      <w:r w:rsidR="00BE21F4" w:rsidRPr="00282B46">
        <w:rPr>
          <w:rFonts w:asciiTheme="minorHAnsi" w:hAnsiTheme="minorHAnsi"/>
          <w:lang w:val="en-GB"/>
        </w:rPr>
        <w:t>Digital innovation ecosystems:</w:t>
      </w:r>
      <w:r w:rsidRPr="00282B46">
        <w:rPr>
          <w:rFonts w:asciiTheme="minorHAnsi" w:hAnsiTheme="minorHAnsi"/>
          <w:lang w:val="en-GB"/>
        </w:rPr>
        <w:t xml:space="preserve"> </w:t>
      </w:r>
      <w:r w:rsidR="00BE21F4" w:rsidRPr="00282B46">
        <w:rPr>
          <w:rFonts w:asciiTheme="minorHAnsi" w:hAnsiTheme="minorHAnsi"/>
          <w:lang w:val="en-GB"/>
        </w:rPr>
        <w:t>A</w:t>
      </w:r>
      <w:r w:rsidR="00756469" w:rsidRPr="00282B46">
        <w:rPr>
          <w:rFonts w:asciiTheme="minorHAnsi" w:hAnsiTheme="minorHAnsi"/>
          <w:lang w:val="en-GB"/>
        </w:rPr>
        <w:t xml:space="preserve">ccelerating </w:t>
      </w:r>
      <w:r w:rsidR="00E52009" w:rsidRPr="00282B46">
        <w:rPr>
          <w:rFonts w:asciiTheme="minorHAnsi" w:hAnsiTheme="minorHAnsi"/>
          <w:lang w:val="en-GB"/>
        </w:rPr>
        <w:t>digital transformation through</w:t>
      </w:r>
      <w:r w:rsidR="007C5719" w:rsidRPr="00282B46">
        <w:rPr>
          <w:rFonts w:asciiTheme="minorHAnsi" w:hAnsiTheme="minorHAnsi"/>
          <w:lang w:val="en-GB"/>
        </w:rPr>
        <w:t xml:space="preserve"> </w:t>
      </w:r>
      <w:r w:rsidR="00AA02E5" w:rsidRPr="00282B46">
        <w:rPr>
          <w:rFonts w:asciiTheme="minorHAnsi" w:hAnsiTheme="minorHAnsi"/>
          <w:lang w:val="en-GB"/>
        </w:rPr>
        <w:t>nurtur</w:t>
      </w:r>
      <w:r w:rsidR="00E52009" w:rsidRPr="00282B46">
        <w:rPr>
          <w:rFonts w:asciiTheme="minorHAnsi" w:hAnsiTheme="minorHAnsi"/>
          <w:lang w:val="en-GB"/>
        </w:rPr>
        <w:t>ing</w:t>
      </w:r>
      <w:r w:rsidR="00AA02E5" w:rsidRPr="00282B46">
        <w:rPr>
          <w:rFonts w:asciiTheme="minorHAnsi" w:hAnsiTheme="minorHAnsi"/>
          <w:lang w:val="en-GB"/>
        </w:rPr>
        <w:t xml:space="preserve"> entrepreneurship</w:t>
      </w:r>
      <w:r w:rsidR="002E14FC" w:rsidRPr="00282B46">
        <w:rPr>
          <w:rFonts w:asciiTheme="minorHAnsi" w:hAnsiTheme="minorHAnsi"/>
          <w:lang w:val="en-GB"/>
        </w:rPr>
        <w:t>-</w:t>
      </w:r>
      <w:r w:rsidR="00AA02E5" w:rsidRPr="00282B46">
        <w:rPr>
          <w:rFonts w:asciiTheme="minorHAnsi" w:hAnsiTheme="minorHAnsi"/>
          <w:lang w:val="en-GB"/>
        </w:rPr>
        <w:t xml:space="preserve">driven innovation and </w:t>
      </w:r>
      <w:r w:rsidR="00E52009" w:rsidRPr="00282B46">
        <w:rPr>
          <w:rFonts w:asciiTheme="minorHAnsi" w:hAnsiTheme="minorHAnsi"/>
          <w:lang w:val="en-GB"/>
        </w:rPr>
        <w:t>competitive digital ecosystem</w:t>
      </w:r>
      <w:r w:rsidR="00AA02E5" w:rsidRPr="00282B46">
        <w:rPr>
          <w:rFonts w:asciiTheme="minorHAnsi" w:hAnsiTheme="minorHAnsi"/>
          <w:lang w:val="en-GB"/>
        </w:rPr>
        <w:t>s</w:t>
      </w:r>
    </w:p>
    <w:p w14:paraId="3011F858" w14:textId="1C160BC3" w:rsidR="00134319" w:rsidRPr="00282B46" w:rsidRDefault="00134319" w:rsidP="00206392">
      <w:pPr>
        <w:spacing w:before="120" w:after="120"/>
        <w:rPr>
          <w:rFonts w:asciiTheme="minorHAnsi" w:hAnsiTheme="minorHAnsi"/>
          <w:b/>
          <w:bCs/>
          <w:lang w:val="en-GB"/>
        </w:rPr>
      </w:pPr>
      <w:r w:rsidRPr="00282B46">
        <w:rPr>
          <w:rFonts w:asciiTheme="minorHAnsi" w:hAnsiTheme="minorHAnsi"/>
          <w:b/>
          <w:bCs/>
          <w:lang w:val="en-GB"/>
        </w:rPr>
        <w:t>Innovation challenges</w:t>
      </w:r>
    </w:p>
    <w:p w14:paraId="61536B39" w14:textId="3B089631" w:rsidR="00134319" w:rsidRPr="00282B46" w:rsidRDefault="00DE320F" w:rsidP="00206392">
      <w:pPr>
        <w:spacing w:before="120" w:after="120"/>
        <w:rPr>
          <w:rFonts w:asciiTheme="minorHAnsi" w:hAnsiTheme="minorHAnsi"/>
          <w:lang w:val="en-GB"/>
        </w:rPr>
      </w:pPr>
      <w:r w:rsidRPr="00282B46">
        <w:rPr>
          <w:rFonts w:asciiTheme="minorHAnsi" w:hAnsiTheme="minorHAnsi"/>
          <w:lang w:val="en-GB"/>
        </w:rPr>
        <w:t xml:space="preserve">The </w:t>
      </w:r>
      <w:hyperlink r:id="rId111" w:history="1">
        <w:r w:rsidRPr="00282B46">
          <w:rPr>
            <w:rStyle w:val="Hyperlink"/>
            <w:rFonts w:asciiTheme="minorHAnsi" w:hAnsiTheme="minorHAnsi"/>
            <w:lang w:val="en-GB"/>
          </w:rPr>
          <w:t>innovation challenges</w:t>
        </w:r>
      </w:hyperlink>
      <w:r w:rsidRPr="00282B46">
        <w:rPr>
          <w:rFonts w:asciiTheme="minorHAnsi" w:hAnsiTheme="minorHAnsi"/>
          <w:lang w:val="en-GB"/>
        </w:rPr>
        <w:t xml:space="preserve"> </w:t>
      </w:r>
      <w:r w:rsidR="00134319" w:rsidRPr="00282B46">
        <w:rPr>
          <w:rFonts w:asciiTheme="minorHAnsi" w:hAnsiTheme="minorHAnsi"/>
          <w:lang w:val="en-GB"/>
        </w:rPr>
        <w:t>served as an open platform for people to present their ideas and projects, which can contribute to the digital transformation of individuals, communities and society through innovation. It is a life</w:t>
      </w:r>
      <w:r w:rsidR="008A5944" w:rsidRPr="00282B46">
        <w:rPr>
          <w:rFonts w:asciiTheme="minorHAnsi" w:hAnsiTheme="minorHAnsi"/>
          <w:lang w:val="en-GB"/>
        </w:rPr>
        <w:t>-</w:t>
      </w:r>
      <w:hyperlink r:id="rId112" w:history="1">
        <w:r w:rsidR="00134319" w:rsidRPr="00282B46">
          <w:rPr>
            <w:rStyle w:val="Hyperlink"/>
            <w:rFonts w:asciiTheme="minorHAnsi" w:hAnsiTheme="minorHAnsi"/>
            <w:lang w:val="en-GB"/>
          </w:rPr>
          <w:t>changing experience</w:t>
        </w:r>
      </w:hyperlink>
      <w:r w:rsidR="00134319" w:rsidRPr="00282B46">
        <w:rPr>
          <w:rFonts w:asciiTheme="minorHAnsi" w:hAnsiTheme="minorHAnsi"/>
          <w:lang w:val="en-GB"/>
        </w:rPr>
        <w:t xml:space="preserve"> for many of the participants. Through </w:t>
      </w:r>
      <w:hyperlink r:id="rId113" w:history="1">
        <w:r w:rsidR="00134319" w:rsidRPr="00282B46">
          <w:rPr>
            <w:rStyle w:val="Hyperlink"/>
            <w:rFonts w:asciiTheme="minorHAnsi" w:hAnsiTheme="minorHAnsi"/>
            <w:lang w:val="en-GB"/>
          </w:rPr>
          <w:t>cocreate.itu.int</w:t>
        </w:r>
      </w:hyperlink>
      <w:r w:rsidR="00134319" w:rsidRPr="00282B46">
        <w:rPr>
          <w:rFonts w:asciiTheme="minorHAnsi" w:hAnsiTheme="minorHAnsi"/>
          <w:lang w:val="en-GB"/>
        </w:rPr>
        <w:t xml:space="preserve">, the </w:t>
      </w:r>
      <w:hyperlink r:id="rId114" w:history="1">
        <w:r w:rsidR="00134319" w:rsidRPr="00282B46">
          <w:rPr>
            <w:rStyle w:val="Hyperlink"/>
            <w:rFonts w:asciiTheme="minorHAnsi" w:hAnsiTheme="minorHAnsi"/>
            <w:lang w:val="en-GB"/>
          </w:rPr>
          <w:t>2019 edition</w:t>
        </w:r>
      </w:hyperlink>
      <w:r w:rsidR="00134319" w:rsidRPr="00282B46">
        <w:rPr>
          <w:rFonts w:asciiTheme="minorHAnsi" w:hAnsiTheme="minorHAnsi"/>
          <w:lang w:val="en-GB"/>
        </w:rPr>
        <w:t xml:space="preserve"> attracted over 140 projects and co</w:t>
      </w:r>
      <w:r w:rsidR="00B05D02">
        <w:rPr>
          <w:rFonts w:asciiTheme="minorHAnsi" w:hAnsiTheme="minorHAnsi"/>
          <w:lang w:val="en-GB"/>
        </w:rPr>
        <w:t>-</w:t>
      </w:r>
      <w:r w:rsidR="00134319" w:rsidRPr="00282B46">
        <w:rPr>
          <w:rFonts w:asciiTheme="minorHAnsi" w:hAnsiTheme="minorHAnsi"/>
          <w:lang w:val="en-GB"/>
        </w:rPr>
        <w:t>creation from 1</w:t>
      </w:r>
      <w:r w:rsidR="00A72AFB" w:rsidRPr="00282B46">
        <w:rPr>
          <w:rFonts w:asciiTheme="minorHAnsi" w:hAnsiTheme="minorHAnsi"/>
          <w:lang w:val="en-GB"/>
        </w:rPr>
        <w:t> </w:t>
      </w:r>
      <w:r w:rsidR="00134319" w:rsidRPr="00282B46">
        <w:rPr>
          <w:rFonts w:asciiTheme="minorHAnsi" w:hAnsiTheme="minorHAnsi"/>
          <w:lang w:val="en-GB"/>
        </w:rPr>
        <w:t>200 people from 400 cities.</w:t>
      </w:r>
      <w:r w:rsidR="00A72AFB" w:rsidRPr="00282B46">
        <w:rPr>
          <w:rFonts w:asciiTheme="minorHAnsi" w:hAnsiTheme="minorHAnsi"/>
          <w:lang w:val="en-GB"/>
        </w:rPr>
        <w:t xml:space="preserve"> O</w:t>
      </w:r>
      <w:r w:rsidR="00134319" w:rsidRPr="00282B46">
        <w:rPr>
          <w:rFonts w:asciiTheme="minorHAnsi" w:hAnsiTheme="minorHAnsi"/>
          <w:lang w:val="en-GB"/>
        </w:rPr>
        <w:t xml:space="preserve">ne of the </w:t>
      </w:r>
      <w:r w:rsidR="00A72AFB" w:rsidRPr="00282B46">
        <w:rPr>
          <w:rFonts w:asciiTheme="minorHAnsi" w:hAnsiTheme="minorHAnsi"/>
          <w:lang w:val="en-GB"/>
        </w:rPr>
        <w:t xml:space="preserve">2019 </w:t>
      </w:r>
      <w:r w:rsidR="00134319" w:rsidRPr="00282B46">
        <w:rPr>
          <w:rFonts w:asciiTheme="minorHAnsi" w:hAnsiTheme="minorHAnsi"/>
          <w:lang w:val="en-GB"/>
        </w:rPr>
        <w:t xml:space="preserve">winners from South Africa, a Durban-based entrepreneurial technology company, was recognized for excellence at ITU Telecom World 2019, Budapest, Hungary. The company received USD 1.5 million to replicate its work in other towns in the Durban area and received commitment of almost USD 10 million for “Wholesale Financing” to commercialize its innovations. </w:t>
      </w:r>
      <w:r w:rsidR="00A72AFB" w:rsidRPr="00282B46">
        <w:rPr>
          <w:rFonts w:asciiTheme="minorHAnsi" w:hAnsiTheme="minorHAnsi"/>
          <w:lang w:val="en-GB"/>
        </w:rPr>
        <w:t xml:space="preserve">The 2020 ITU Innovation Challenges is the second edition of this competition and was organized in partnership with </w:t>
      </w:r>
      <w:hyperlink r:id="rId115" w:tgtFrame="_blank" w:history="1">
        <w:r w:rsidR="00A72AFB" w:rsidRPr="00282B46">
          <w:rPr>
            <w:rStyle w:val="Hyperlink"/>
            <w:rFonts w:asciiTheme="minorHAnsi" w:hAnsiTheme="minorHAnsi"/>
            <w:color w:val="3789BD"/>
            <w:bdr w:val="none" w:sz="0" w:space="0" w:color="auto" w:frame="1"/>
            <w:shd w:val="clear" w:color="auto" w:fill="FFFFFF"/>
            <w:lang w:val="en-GB"/>
          </w:rPr>
          <w:t>EQUALS</w:t>
        </w:r>
      </w:hyperlink>
      <w:r w:rsidR="00A72AFB" w:rsidRPr="00282B46">
        <w:rPr>
          <w:rFonts w:asciiTheme="minorHAnsi" w:hAnsiTheme="minorHAnsi"/>
          <w:color w:val="444444"/>
          <w:bdr w:val="none" w:sz="0" w:space="0" w:color="auto" w:frame="1"/>
          <w:lang w:val="en-GB"/>
        </w:rPr>
        <w:t xml:space="preserve"> and </w:t>
      </w:r>
      <w:hyperlink r:id="rId116" w:tgtFrame="_blank" w:history="1">
        <w:r w:rsidR="00A72AFB" w:rsidRPr="00282B46">
          <w:rPr>
            <w:rStyle w:val="Hyperlink"/>
            <w:rFonts w:asciiTheme="minorHAnsi" w:hAnsiTheme="minorHAnsi"/>
            <w:color w:val="3789BD"/>
            <w:bdr w:val="none" w:sz="0" w:space="0" w:color="auto" w:frame="1"/>
            <w:shd w:val="clear" w:color="auto" w:fill="FFFFFF"/>
            <w:lang w:val="en-GB"/>
          </w:rPr>
          <w:t>INPUT Hungary</w:t>
        </w:r>
      </w:hyperlink>
      <w:r w:rsidR="00A72AFB" w:rsidRPr="00282B46">
        <w:rPr>
          <w:rFonts w:asciiTheme="minorHAnsi" w:hAnsiTheme="minorHAnsi"/>
          <w:lang w:val="en-GB"/>
        </w:rPr>
        <w:t xml:space="preserve">. Over 60 selected winners from both editions went through boot camps </w:t>
      </w:r>
      <w:hyperlink r:id="rId117" w:history="1">
        <w:r w:rsidR="00A72AFB" w:rsidRPr="00282B46">
          <w:rPr>
            <w:rStyle w:val="Hyperlink"/>
            <w:rFonts w:asciiTheme="minorHAnsi" w:hAnsiTheme="minorHAnsi"/>
            <w:lang w:val="en-GB"/>
          </w:rPr>
          <w:t>to refine and support their projects</w:t>
        </w:r>
      </w:hyperlink>
      <w:r w:rsidR="00A72AFB" w:rsidRPr="00282B46">
        <w:rPr>
          <w:rFonts w:asciiTheme="minorHAnsi" w:hAnsiTheme="minorHAnsi"/>
          <w:lang w:val="en-GB"/>
        </w:rPr>
        <w:t>.</w:t>
      </w:r>
      <w:r w:rsidR="00A20995" w:rsidRPr="00282B46">
        <w:rPr>
          <w:rFonts w:asciiTheme="minorHAnsi" w:hAnsiTheme="minorHAnsi"/>
          <w:lang w:val="en-GB"/>
        </w:rPr>
        <w:t xml:space="preserve"> </w:t>
      </w:r>
      <w:r w:rsidR="00706ED8" w:rsidRPr="00282B46">
        <w:rPr>
          <w:rFonts w:asciiTheme="minorHAnsi" w:hAnsiTheme="minorHAnsi"/>
          <w:lang w:val="en-GB"/>
        </w:rPr>
        <w:t>In</w:t>
      </w:r>
      <w:r w:rsidR="00FC506B" w:rsidRPr="00282B46">
        <w:rPr>
          <w:rFonts w:asciiTheme="minorHAnsi" w:hAnsiTheme="minorHAnsi"/>
          <w:lang w:val="en-GB"/>
        </w:rPr>
        <w:t xml:space="preserve"> </w:t>
      </w:r>
      <w:r w:rsidR="003D7A58" w:rsidRPr="00282B46">
        <w:rPr>
          <w:rFonts w:asciiTheme="minorHAnsi" w:hAnsiTheme="minorHAnsi"/>
          <w:lang w:val="en-GB"/>
        </w:rPr>
        <w:t>2021</w:t>
      </w:r>
      <w:r w:rsidR="00706ED8" w:rsidRPr="00282B46">
        <w:rPr>
          <w:rFonts w:asciiTheme="minorHAnsi" w:hAnsiTheme="minorHAnsi"/>
          <w:lang w:val="en-GB"/>
        </w:rPr>
        <w:t xml:space="preserve">, three challenges </w:t>
      </w:r>
      <w:r w:rsidR="005234EA" w:rsidRPr="00282B46">
        <w:rPr>
          <w:rFonts w:asciiTheme="minorHAnsi" w:hAnsiTheme="minorHAnsi"/>
          <w:lang w:val="en-GB"/>
        </w:rPr>
        <w:t>w</w:t>
      </w:r>
      <w:r w:rsidR="007F16D8" w:rsidRPr="00282B46">
        <w:rPr>
          <w:rFonts w:asciiTheme="minorHAnsi" w:hAnsiTheme="minorHAnsi"/>
          <w:lang w:val="en-GB"/>
        </w:rPr>
        <w:t>ere</w:t>
      </w:r>
      <w:r w:rsidR="005234EA" w:rsidRPr="00282B46">
        <w:rPr>
          <w:rFonts w:asciiTheme="minorHAnsi" w:hAnsiTheme="minorHAnsi"/>
          <w:lang w:val="en-GB"/>
        </w:rPr>
        <w:t xml:space="preserve"> conducted: </w:t>
      </w:r>
      <w:proofErr w:type="gramStart"/>
      <w:r w:rsidR="005234EA" w:rsidRPr="00282B46">
        <w:rPr>
          <w:rFonts w:asciiTheme="minorHAnsi" w:hAnsiTheme="minorHAnsi"/>
          <w:lang w:val="en-GB"/>
        </w:rPr>
        <w:t>the</w:t>
      </w:r>
      <w:proofErr w:type="gramEnd"/>
      <w:r w:rsidR="005234EA" w:rsidRPr="00282B46">
        <w:rPr>
          <w:rFonts w:asciiTheme="minorHAnsi" w:hAnsiTheme="minorHAnsi"/>
          <w:lang w:val="en-GB"/>
        </w:rPr>
        <w:t xml:space="preserve"> Global South Covid-19 digital innovation challenge with UNOSSC, the generation connect video pit</w:t>
      </w:r>
      <w:r w:rsidR="00C51857" w:rsidRPr="00282B46">
        <w:rPr>
          <w:rFonts w:asciiTheme="minorHAnsi" w:hAnsiTheme="minorHAnsi"/>
          <w:lang w:val="en-GB"/>
        </w:rPr>
        <w:t>c</w:t>
      </w:r>
      <w:r w:rsidR="005234EA" w:rsidRPr="00282B46">
        <w:rPr>
          <w:rFonts w:asciiTheme="minorHAnsi" w:hAnsiTheme="minorHAnsi"/>
          <w:lang w:val="en-GB"/>
        </w:rPr>
        <w:t xml:space="preserve">h challenge with Generation </w:t>
      </w:r>
      <w:r w:rsidR="002F73F6" w:rsidRPr="00282B46">
        <w:rPr>
          <w:rFonts w:asciiTheme="minorHAnsi" w:hAnsiTheme="minorHAnsi"/>
          <w:lang w:val="en-GB"/>
        </w:rPr>
        <w:t>C</w:t>
      </w:r>
      <w:r w:rsidR="005234EA" w:rsidRPr="00282B46">
        <w:rPr>
          <w:rFonts w:asciiTheme="minorHAnsi" w:hAnsiTheme="minorHAnsi"/>
          <w:lang w:val="en-GB"/>
        </w:rPr>
        <w:t xml:space="preserve">onnect and the </w:t>
      </w:r>
      <w:r w:rsidR="0052268A" w:rsidRPr="00282B46">
        <w:rPr>
          <w:rFonts w:asciiTheme="minorHAnsi" w:hAnsiTheme="minorHAnsi"/>
          <w:lang w:val="en-GB"/>
        </w:rPr>
        <w:t>Youth</w:t>
      </w:r>
      <w:r w:rsidR="00DD0725" w:rsidRPr="00282B46">
        <w:rPr>
          <w:rFonts w:asciiTheme="minorHAnsi" w:hAnsiTheme="minorHAnsi"/>
          <w:lang w:val="en-GB"/>
        </w:rPr>
        <w:t xml:space="preserve"> </w:t>
      </w:r>
      <w:r w:rsidR="00DD0725" w:rsidRPr="00282B46">
        <w:rPr>
          <w:rFonts w:asciiTheme="minorHAnsi" w:hAnsiTheme="minorHAnsi"/>
          <w:lang w:val="en-GB"/>
        </w:rPr>
        <w:lastRenderedPageBreak/>
        <w:t xml:space="preserve">Africa innovation </w:t>
      </w:r>
      <w:r w:rsidR="0052268A" w:rsidRPr="00282B46">
        <w:rPr>
          <w:rFonts w:asciiTheme="minorHAnsi" w:hAnsiTheme="minorHAnsi"/>
          <w:lang w:val="en-GB"/>
        </w:rPr>
        <w:t xml:space="preserve">in partnership with ATU. </w:t>
      </w:r>
      <w:r w:rsidR="00020E16" w:rsidRPr="00282B46">
        <w:rPr>
          <w:rFonts w:asciiTheme="minorHAnsi" w:hAnsiTheme="minorHAnsi"/>
          <w:lang w:val="en-GB"/>
        </w:rPr>
        <w:t xml:space="preserve">Up to 25 </w:t>
      </w:r>
      <w:r w:rsidR="004605EE" w:rsidRPr="00282B46">
        <w:rPr>
          <w:rFonts w:asciiTheme="minorHAnsi" w:hAnsiTheme="minorHAnsi"/>
          <w:lang w:val="en-GB"/>
        </w:rPr>
        <w:t>w</w:t>
      </w:r>
      <w:r w:rsidR="00020E16" w:rsidRPr="00282B46">
        <w:rPr>
          <w:rFonts w:asciiTheme="minorHAnsi" w:hAnsiTheme="minorHAnsi"/>
          <w:lang w:val="en-GB"/>
        </w:rPr>
        <w:t xml:space="preserve">inners of the Global South challenges will be provided </w:t>
      </w:r>
      <w:r w:rsidR="004605EE" w:rsidRPr="00282B46">
        <w:rPr>
          <w:rFonts w:asciiTheme="minorHAnsi" w:hAnsiTheme="minorHAnsi"/>
          <w:lang w:val="en-GB"/>
        </w:rPr>
        <w:t xml:space="preserve">up to $25,000 </w:t>
      </w:r>
      <w:r w:rsidR="00020E16" w:rsidRPr="00282B46">
        <w:rPr>
          <w:rFonts w:asciiTheme="minorHAnsi" w:hAnsiTheme="minorHAnsi"/>
          <w:lang w:val="en-GB"/>
        </w:rPr>
        <w:t>seed funds and mentorship to scale-up their innovation</w:t>
      </w:r>
      <w:r w:rsidR="00F53ACE" w:rsidRPr="00282B46">
        <w:rPr>
          <w:rFonts w:asciiTheme="minorHAnsi" w:hAnsiTheme="minorHAnsi"/>
          <w:lang w:val="en-GB"/>
        </w:rPr>
        <w:t>.</w:t>
      </w:r>
    </w:p>
    <w:p w14:paraId="58454E1C" w14:textId="02757674" w:rsidR="00134319" w:rsidRPr="00282B46" w:rsidRDefault="00134319" w:rsidP="00206392">
      <w:pPr>
        <w:pStyle w:val="Heading3"/>
        <w:spacing w:before="120" w:after="120"/>
        <w:rPr>
          <w:rFonts w:asciiTheme="minorHAnsi" w:hAnsiTheme="minorHAnsi"/>
          <w:lang w:val="en-GB"/>
        </w:rPr>
      </w:pPr>
      <w:r w:rsidRPr="00282B46">
        <w:rPr>
          <w:rFonts w:asciiTheme="minorHAnsi" w:hAnsiTheme="minorHAnsi"/>
          <w:lang w:val="en-GB"/>
        </w:rPr>
        <w:t>Innovation forums and knowledge sharing</w:t>
      </w:r>
    </w:p>
    <w:p w14:paraId="25514462" w14:textId="73979D15" w:rsidR="00134319" w:rsidRPr="00282B46" w:rsidRDefault="00E56E25" w:rsidP="00206392">
      <w:pPr>
        <w:spacing w:before="120" w:after="120"/>
        <w:rPr>
          <w:rFonts w:asciiTheme="minorHAnsi" w:hAnsiTheme="minorHAnsi"/>
          <w:lang w:val="en-GB"/>
        </w:rPr>
      </w:pPr>
      <w:r w:rsidRPr="00282B46">
        <w:rPr>
          <w:rFonts w:asciiTheme="minorHAnsi" w:hAnsiTheme="minorHAnsi"/>
          <w:lang w:val="en-GB"/>
        </w:rPr>
        <w:t xml:space="preserve">The </w:t>
      </w:r>
      <w:hyperlink r:id="rId118" w:history="1">
        <w:r w:rsidRPr="00282B46">
          <w:rPr>
            <w:rStyle w:val="Hyperlink"/>
            <w:rFonts w:asciiTheme="minorHAnsi" w:hAnsiTheme="minorHAnsi"/>
            <w:lang w:val="en-GB"/>
          </w:rPr>
          <w:t>Innovation Forums</w:t>
        </w:r>
      </w:hyperlink>
      <w:r w:rsidRPr="00282B46">
        <w:rPr>
          <w:rFonts w:asciiTheme="minorHAnsi" w:hAnsiTheme="minorHAnsi"/>
          <w:lang w:val="en-GB"/>
        </w:rPr>
        <w:t xml:space="preserve"> empower participants by sharing insights, relevant case studies and providing networking opportunities with a community of practice to understand how to mainstream sustainable ecosystems that accelerate digital transformation.​ </w:t>
      </w:r>
      <w:r w:rsidR="00134319" w:rsidRPr="00282B46">
        <w:rPr>
          <w:rFonts w:asciiTheme="minorHAnsi" w:hAnsiTheme="minorHAnsi"/>
          <w:lang w:val="en-GB"/>
        </w:rPr>
        <w:t xml:space="preserve">Young ICT </w:t>
      </w:r>
      <w:r w:rsidR="00A72AFB" w:rsidRPr="00282B46">
        <w:rPr>
          <w:rFonts w:asciiTheme="minorHAnsi" w:hAnsiTheme="minorHAnsi"/>
          <w:lang w:val="en-GB"/>
        </w:rPr>
        <w:t>l</w:t>
      </w:r>
      <w:r w:rsidR="00134319" w:rsidRPr="00282B46">
        <w:rPr>
          <w:rFonts w:asciiTheme="minorHAnsi" w:hAnsiTheme="minorHAnsi"/>
          <w:lang w:val="en-GB"/>
        </w:rPr>
        <w:t xml:space="preserve">eaders </w:t>
      </w:r>
      <w:r w:rsidR="00A72AFB" w:rsidRPr="00282B46">
        <w:rPr>
          <w:rFonts w:asciiTheme="minorHAnsi" w:hAnsiTheme="minorHAnsi"/>
          <w:lang w:val="en-GB"/>
        </w:rPr>
        <w:t>f</w:t>
      </w:r>
      <w:r w:rsidR="00134319" w:rsidRPr="00282B46">
        <w:rPr>
          <w:rFonts w:asciiTheme="minorHAnsi" w:hAnsiTheme="minorHAnsi"/>
          <w:lang w:val="en-GB"/>
        </w:rPr>
        <w:t>orum</w:t>
      </w:r>
      <w:r w:rsidR="002B1E80" w:rsidRPr="00282B46">
        <w:rPr>
          <w:rFonts w:asciiTheme="minorHAnsi" w:hAnsiTheme="minorHAnsi"/>
          <w:lang w:val="en-GB"/>
        </w:rPr>
        <w:t>s</w:t>
      </w:r>
      <w:r w:rsidR="00134319" w:rsidRPr="00282B46">
        <w:rPr>
          <w:rFonts w:asciiTheme="minorHAnsi" w:hAnsiTheme="minorHAnsi"/>
          <w:lang w:val="en-GB"/>
        </w:rPr>
        <w:t xml:space="preserve"> were held in 2018 and 2019 in Busan, Republic of Korea. </w:t>
      </w:r>
      <w:hyperlink r:id="rId119" w:history="1">
        <w:r w:rsidR="00134319" w:rsidRPr="00282B46">
          <w:rPr>
            <w:rStyle w:val="Hyperlink"/>
            <w:rFonts w:asciiTheme="minorHAnsi" w:hAnsiTheme="minorHAnsi"/>
            <w:lang w:val="en-GB"/>
          </w:rPr>
          <w:t>YILF2018</w:t>
        </w:r>
      </w:hyperlink>
      <w:r w:rsidR="00134319" w:rsidRPr="00282B46">
        <w:rPr>
          <w:rFonts w:asciiTheme="minorHAnsi" w:hAnsiTheme="minorHAnsi"/>
          <w:lang w:val="en-GB"/>
        </w:rPr>
        <w:t xml:space="preserve"> and </w:t>
      </w:r>
      <w:hyperlink r:id="rId120" w:history="1">
        <w:r w:rsidR="00134319" w:rsidRPr="00282B46">
          <w:rPr>
            <w:rStyle w:val="Hyperlink"/>
            <w:rFonts w:asciiTheme="minorHAnsi" w:hAnsiTheme="minorHAnsi"/>
            <w:lang w:val="en-GB"/>
          </w:rPr>
          <w:t>YILF2019</w:t>
        </w:r>
      </w:hyperlink>
      <w:r w:rsidR="00134319" w:rsidRPr="00282B46">
        <w:rPr>
          <w:rFonts w:asciiTheme="minorHAnsi" w:hAnsiTheme="minorHAnsi"/>
          <w:lang w:val="en-GB"/>
        </w:rPr>
        <w:t xml:space="preserve"> offered a space where youth change-makers in ICTs can network, connect, and enhance their innovative ideas to create smart communities. In 2019, through the </w:t>
      </w:r>
      <w:r w:rsidR="00A72AFB" w:rsidRPr="00282B46">
        <w:rPr>
          <w:rFonts w:asciiTheme="minorHAnsi" w:hAnsiTheme="minorHAnsi"/>
          <w:lang w:val="en-GB"/>
        </w:rPr>
        <w:t>r</w:t>
      </w:r>
      <w:r w:rsidR="00134319" w:rsidRPr="00282B46">
        <w:rPr>
          <w:rFonts w:asciiTheme="minorHAnsi" w:hAnsiTheme="minorHAnsi"/>
          <w:lang w:val="en-GB"/>
        </w:rPr>
        <w:t xml:space="preserve">egional </w:t>
      </w:r>
      <w:r w:rsidR="00A72AFB" w:rsidRPr="00282B46">
        <w:rPr>
          <w:rFonts w:asciiTheme="minorHAnsi" w:hAnsiTheme="minorHAnsi"/>
          <w:lang w:val="en-GB"/>
        </w:rPr>
        <w:t>i</w:t>
      </w:r>
      <w:r w:rsidR="00134319" w:rsidRPr="00282B46">
        <w:rPr>
          <w:rFonts w:asciiTheme="minorHAnsi" w:hAnsiTheme="minorHAnsi"/>
          <w:lang w:val="en-GB"/>
        </w:rPr>
        <w:t xml:space="preserve">nnovation </w:t>
      </w:r>
      <w:r w:rsidR="00A72AFB" w:rsidRPr="00282B46">
        <w:rPr>
          <w:rFonts w:asciiTheme="minorHAnsi" w:hAnsiTheme="minorHAnsi"/>
          <w:lang w:val="en-GB"/>
        </w:rPr>
        <w:t>f</w:t>
      </w:r>
      <w:r w:rsidR="00134319" w:rsidRPr="00282B46">
        <w:rPr>
          <w:rFonts w:asciiTheme="minorHAnsi" w:hAnsiTheme="minorHAnsi"/>
          <w:lang w:val="en-GB"/>
        </w:rPr>
        <w:t>orum</w:t>
      </w:r>
      <w:r w:rsidR="00A72AFB" w:rsidRPr="00282B46">
        <w:rPr>
          <w:rFonts w:asciiTheme="minorHAnsi" w:hAnsiTheme="minorHAnsi"/>
          <w:lang w:val="en-GB"/>
        </w:rPr>
        <w:t>s</w:t>
      </w:r>
      <w:r w:rsidR="00134319" w:rsidRPr="00282B46">
        <w:rPr>
          <w:rFonts w:asciiTheme="minorHAnsi" w:hAnsiTheme="minorHAnsi"/>
          <w:lang w:val="en-GB"/>
        </w:rPr>
        <w:t xml:space="preserve"> for the Arab States </w:t>
      </w:r>
      <w:r w:rsidR="00A72AFB" w:rsidRPr="00282B46">
        <w:rPr>
          <w:rFonts w:asciiTheme="minorHAnsi" w:hAnsiTheme="minorHAnsi"/>
          <w:lang w:val="en-GB"/>
        </w:rPr>
        <w:t xml:space="preserve">region </w:t>
      </w:r>
      <w:r w:rsidR="00134319" w:rsidRPr="00282B46">
        <w:rPr>
          <w:rFonts w:asciiTheme="minorHAnsi" w:hAnsiTheme="minorHAnsi"/>
          <w:lang w:val="en-GB"/>
        </w:rPr>
        <w:t xml:space="preserve">and </w:t>
      </w:r>
      <w:r w:rsidR="00A72AFB" w:rsidRPr="00282B46">
        <w:rPr>
          <w:rFonts w:asciiTheme="minorHAnsi" w:hAnsiTheme="minorHAnsi"/>
          <w:lang w:val="en-GB"/>
        </w:rPr>
        <w:t xml:space="preserve">the </w:t>
      </w:r>
      <w:r w:rsidR="00134319" w:rsidRPr="00282B46">
        <w:rPr>
          <w:rFonts w:asciiTheme="minorHAnsi" w:hAnsiTheme="minorHAnsi"/>
          <w:lang w:val="en-GB"/>
        </w:rPr>
        <w:t xml:space="preserve">Africa region (held in Brazzaville and Cairo), policy-makers, academics, innovators, and ecosystem builders from 16 countries discussed how to develop agile and collaborative ecosystems conducive to digital innovation. </w:t>
      </w:r>
    </w:p>
    <w:p w14:paraId="39B91A13" w14:textId="037DD649" w:rsidR="00134319" w:rsidRPr="00282B46" w:rsidRDefault="00134319" w:rsidP="00206392">
      <w:pPr>
        <w:spacing w:before="120" w:after="120"/>
        <w:rPr>
          <w:rFonts w:asciiTheme="minorHAnsi" w:hAnsiTheme="minorHAnsi"/>
          <w:lang w:val="en-GB"/>
        </w:rPr>
      </w:pPr>
      <w:r w:rsidRPr="00282B46">
        <w:rPr>
          <w:rFonts w:asciiTheme="minorHAnsi" w:hAnsiTheme="minorHAnsi"/>
          <w:lang w:val="en-GB"/>
        </w:rPr>
        <w:t xml:space="preserve">The first edition of the Global Innovation Forum (GIF) was also held in 2019 as the </w:t>
      </w:r>
      <w:hyperlink r:id="rId121" w:history="1">
        <w:r w:rsidRPr="00282B46">
          <w:rPr>
            <w:rStyle w:val="Hyperlink"/>
            <w:rFonts w:asciiTheme="minorHAnsi" w:hAnsiTheme="minorHAnsi"/>
            <w:lang w:val="en-GB"/>
          </w:rPr>
          <w:t>Global Ecosystem program</w:t>
        </w:r>
      </w:hyperlink>
      <w:r w:rsidR="005F099B" w:rsidRPr="00282B46">
        <w:rPr>
          <w:rStyle w:val="Hyperlink"/>
          <w:rFonts w:asciiTheme="minorHAnsi" w:hAnsiTheme="minorHAnsi"/>
          <w:lang w:val="en-GB"/>
        </w:rPr>
        <w:t>me</w:t>
      </w:r>
      <w:r w:rsidRPr="00282B46">
        <w:rPr>
          <w:rFonts w:asciiTheme="minorHAnsi" w:hAnsiTheme="minorHAnsi"/>
          <w:lang w:val="en-GB"/>
        </w:rPr>
        <w:t xml:space="preserve"> at ITU Telecom Budapest</w:t>
      </w:r>
      <w:r w:rsidR="00274059" w:rsidRPr="00282B46">
        <w:rPr>
          <w:rFonts w:asciiTheme="minorHAnsi" w:hAnsiTheme="minorHAnsi"/>
          <w:lang w:val="en-GB"/>
        </w:rPr>
        <w:t>, Hungary</w:t>
      </w:r>
      <w:r w:rsidRPr="00282B46">
        <w:rPr>
          <w:rFonts w:asciiTheme="minorHAnsi" w:hAnsiTheme="minorHAnsi"/>
          <w:lang w:val="en-GB"/>
        </w:rPr>
        <w:t>. The second edition, held virtually in 2020, included regional perspectives for five regions (</w:t>
      </w:r>
      <w:r w:rsidR="00DD4075" w:rsidRPr="00282B46">
        <w:rPr>
          <w:rFonts w:asciiTheme="minorHAnsi" w:hAnsiTheme="minorHAnsi"/>
          <w:lang w:val="en-GB"/>
        </w:rPr>
        <w:t>Africa</w:t>
      </w:r>
      <w:r w:rsidRPr="00282B46">
        <w:rPr>
          <w:rFonts w:asciiTheme="minorHAnsi" w:hAnsiTheme="minorHAnsi"/>
          <w:lang w:val="en-GB"/>
        </w:rPr>
        <w:t xml:space="preserve">, </w:t>
      </w:r>
      <w:r w:rsidR="00DD4075" w:rsidRPr="00282B46">
        <w:rPr>
          <w:rFonts w:asciiTheme="minorHAnsi" w:hAnsiTheme="minorHAnsi"/>
          <w:lang w:val="en-GB"/>
        </w:rPr>
        <w:t>Americas, Arab States, Asia-Pacific and Europe</w:t>
      </w:r>
      <w:r w:rsidRPr="00282B46">
        <w:rPr>
          <w:rFonts w:asciiTheme="minorHAnsi" w:hAnsiTheme="minorHAnsi"/>
          <w:lang w:val="en-GB"/>
        </w:rPr>
        <w:t>).</w:t>
      </w:r>
      <w:r w:rsidR="00A20995" w:rsidRPr="00282B46">
        <w:rPr>
          <w:rFonts w:asciiTheme="minorHAnsi" w:hAnsiTheme="minorHAnsi"/>
          <w:lang w:val="en-GB"/>
        </w:rPr>
        <w:t xml:space="preserve"> </w:t>
      </w:r>
      <w:hyperlink r:id="rId122" w:history="1">
        <w:r w:rsidRPr="00282B46">
          <w:rPr>
            <w:rStyle w:val="Hyperlink"/>
            <w:rFonts w:asciiTheme="minorHAnsi" w:hAnsiTheme="minorHAnsi"/>
            <w:lang w:val="en-GB"/>
          </w:rPr>
          <w:t>GIF2020</w:t>
        </w:r>
      </w:hyperlink>
      <w:r w:rsidRPr="00282B46">
        <w:rPr>
          <w:rFonts w:asciiTheme="minorHAnsi" w:hAnsiTheme="minorHAnsi"/>
          <w:lang w:val="en-GB"/>
        </w:rPr>
        <w:t xml:space="preserve"> highlighted the importance of entrepreneurship-driven innovation and digital ecosystems in the context of a global pandemic. It brought together 175 experts and 700</w:t>
      </w:r>
      <w:r w:rsidR="00B928E9" w:rsidRPr="00282B46">
        <w:rPr>
          <w:rFonts w:asciiTheme="minorHAnsi" w:hAnsiTheme="minorHAnsi"/>
          <w:lang w:val="en-GB"/>
        </w:rPr>
        <w:t> </w:t>
      </w:r>
      <w:r w:rsidRPr="00282B46">
        <w:rPr>
          <w:rFonts w:asciiTheme="minorHAnsi" w:hAnsiTheme="minorHAnsi"/>
          <w:lang w:val="en-GB"/>
        </w:rPr>
        <w:t>participants to mainstream sustainable digital innovation.</w:t>
      </w:r>
      <w:r w:rsidR="00A20995" w:rsidRPr="00282B46">
        <w:rPr>
          <w:rFonts w:asciiTheme="minorHAnsi" w:hAnsiTheme="minorHAnsi"/>
          <w:lang w:val="en-GB"/>
        </w:rPr>
        <w:t xml:space="preserve"> </w:t>
      </w:r>
    </w:p>
    <w:p w14:paraId="0D2A26C5" w14:textId="28BADBB8" w:rsidR="00134319" w:rsidRPr="00282B46" w:rsidRDefault="00494534" w:rsidP="00206392">
      <w:pPr>
        <w:spacing w:before="120" w:after="120"/>
        <w:rPr>
          <w:rFonts w:asciiTheme="minorHAnsi" w:hAnsiTheme="minorHAnsi"/>
          <w:lang w:val="en-GB"/>
        </w:rPr>
      </w:pPr>
      <w:r w:rsidRPr="00282B46">
        <w:rPr>
          <w:rFonts w:asciiTheme="minorHAnsi" w:hAnsiTheme="minorHAnsi"/>
          <w:lang w:val="en-GB"/>
        </w:rPr>
        <w:t>ITU</w:t>
      </w:r>
      <w:r w:rsidR="00134319" w:rsidRPr="00282B46">
        <w:rPr>
          <w:rFonts w:asciiTheme="minorHAnsi" w:hAnsiTheme="minorHAnsi"/>
          <w:lang w:val="en-GB"/>
        </w:rPr>
        <w:t xml:space="preserve"> also organized </w:t>
      </w:r>
      <w:r w:rsidR="00471076" w:rsidRPr="00282B46">
        <w:rPr>
          <w:rFonts w:asciiTheme="minorHAnsi" w:hAnsiTheme="minorHAnsi"/>
          <w:lang w:val="en-GB"/>
        </w:rPr>
        <w:t xml:space="preserve">innovation </w:t>
      </w:r>
      <w:r w:rsidR="00134319" w:rsidRPr="00282B46">
        <w:rPr>
          <w:rFonts w:asciiTheme="minorHAnsi" w:hAnsiTheme="minorHAnsi"/>
          <w:lang w:val="en-GB"/>
        </w:rPr>
        <w:t>sessions at the WSIS forum in 2018, 2019, 2020 to discuss technology trends accelerating digital transformation, national experience sharing, and an innovation culture to accelerate achievement of the SDGs.</w:t>
      </w:r>
      <w:r w:rsidR="00F23DB1" w:rsidRPr="00282B46">
        <w:rPr>
          <w:rFonts w:asciiTheme="minorHAnsi" w:hAnsiTheme="minorHAnsi"/>
          <w:lang w:val="en-GB"/>
        </w:rPr>
        <w:t xml:space="preserve"> The second edition of </w:t>
      </w:r>
      <w:r w:rsidR="00FB39EC" w:rsidRPr="00282B46">
        <w:rPr>
          <w:rFonts w:asciiTheme="minorHAnsi" w:hAnsiTheme="minorHAnsi"/>
          <w:lang w:val="en-GB"/>
        </w:rPr>
        <w:t>the</w:t>
      </w:r>
      <w:r w:rsidR="00F23DB1" w:rsidRPr="00282B46">
        <w:rPr>
          <w:rFonts w:asciiTheme="minorHAnsi" w:hAnsiTheme="minorHAnsi"/>
          <w:lang w:val="en-GB"/>
        </w:rPr>
        <w:t xml:space="preserve"> Global Innovation Forum</w:t>
      </w:r>
      <w:r w:rsidR="009E2BF3" w:rsidRPr="00282B46">
        <w:rPr>
          <w:rFonts w:asciiTheme="minorHAnsi" w:hAnsiTheme="minorHAnsi"/>
          <w:lang w:val="en-GB"/>
        </w:rPr>
        <w:t xml:space="preserve"> </w:t>
      </w:r>
      <w:r w:rsidR="00F23DB1" w:rsidRPr="00282B46">
        <w:rPr>
          <w:rFonts w:asciiTheme="minorHAnsi" w:hAnsiTheme="minorHAnsi"/>
          <w:lang w:val="en-GB"/>
        </w:rPr>
        <w:t>is planned to for 25 to 29 October 2021 and will be virtual.</w:t>
      </w:r>
    </w:p>
    <w:p w14:paraId="0A3AD71B" w14:textId="55A197D5" w:rsidR="00134319" w:rsidRPr="00282B46" w:rsidRDefault="00134319" w:rsidP="00206392">
      <w:pPr>
        <w:pStyle w:val="Heading3"/>
        <w:spacing w:before="120" w:after="120"/>
        <w:rPr>
          <w:rFonts w:asciiTheme="minorHAnsi" w:hAnsiTheme="minorHAnsi"/>
          <w:lang w:val="en-GB"/>
        </w:rPr>
      </w:pPr>
      <w:r w:rsidRPr="00282B46">
        <w:rPr>
          <w:rFonts w:asciiTheme="minorHAnsi" w:hAnsiTheme="minorHAnsi"/>
          <w:lang w:val="en-GB"/>
        </w:rPr>
        <w:t xml:space="preserve">Innovation </w:t>
      </w:r>
      <w:r w:rsidR="004F68FB" w:rsidRPr="00282B46">
        <w:rPr>
          <w:rFonts w:asciiTheme="minorHAnsi" w:hAnsiTheme="minorHAnsi"/>
          <w:lang w:val="en-GB"/>
        </w:rPr>
        <w:t xml:space="preserve">and ecosystem </w:t>
      </w:r>
      <w:r w:rsidRPr="00282B46">
        <w:rPr>
          <w:rFonts w:asciiTheme="minorHAnsi" w:hAnsiTheme="minorHAnsi"/>
          <w:lang w:val="en-GB"/>
        </w:rPr>
        <w:t>capacity development</w:t>
      </w:r>
    </w:p>
    <w:p w14:paraId="7077AC50" w14:textId="238BDC71" w:rsidR="000531C3" w:rsidRPr="00282B46" w:rsidRDefault="00AE725C" w:rsidP="007A2395">
      <w:pPr>
        <w:spacing w:before="120"/>
        <w:rPr>
          <w:rFonts w:asciiTheme="minorHAnsi" w:hAnsiTheme="minorHAnsi"/>
          <w:lang w:val="en-GB"/>
        </w:rPr>
      </w:pPr>
      <w:r w:rsidRPr="00282B46">
        <w:rPr>
          <w:rFonts w:asciiTheme="minorHAnsi" w:hAnsiTheme="minorHAnsi"/>
          <w:lang w:val="en-GB"/>
        </w:rPr>
        <w:t xml:space="preserve">Innovation and ecosystem capacity development aims to </w:t>
      </w:r>
      <w:r w:rsidR="002F73F6" w:rsidRPr="00282B46">
        <w:rPr>
          <w:rFonts w:asciiTheme="minorHAnsi" w:hAnsiTheme="minorHAnsi"/>
          <w:lang w:val="en-GB"/>
        </w:rPr>
        <w:t>b</w:t>
      </w:r>
      <w:r w:rsidRPr="00282B46">
        <w:rPr>
          <w:rFonts w:asciiTheme="minorHAnsi" w:hAnsiTheme="minorHAnsi"/>
          <w:lang w:val="en-GB"/>
        </w:rPr>
        <w:t xml:space="preserve">uild stakeholders' capabilities in innovation and entrepreneurship, enabling them to assess the systemic issues of digital ecosystem and help them develop </w:t>
      </w:r>
      <w:r w:rsidR="00A30A86" w:rsidRPr="00282B46">
        <w:rPr>
          <w:rFonts w:asciiTheme="minorHAnsi" w:hAnsiTheme="minorHAnsi"/>
          <w:lang w:val="en-GB"/>
        </w:rPr>
        <w:t xml:space="preserve">targeted intervention to </w:t>
      </w:r>
      <w:r w:rsidR="009472C2" w:rsidRPr="00282B46">
        <w:rPr>
          <w:rFonts w:asciiTheme="minorHAnsi" w:hAnsiTheme="minorHAnsi"/>
          <w:lang w:val="en-GB"/>
        </w:rPr>
        <w:t xml:space="preserve">make them sustainable and competitive. </w:t>
      </w:r>
    </w:p>
    <w:p w14:paraId="0ADF0D2D" w14:textId="2A783977" w:rsidR="0085062D" w:rsidRPr="00282B46" w:rsidRDefault="00134319" w:rsidP="007A2395">
      <w:pPr>
        <w:spacing w:before="120"/>
        <w:rPr>
          <w:rFonts w:asciiTheme="minorHAnsi" w:hAnsiTheme="minorHAnsi"/>
          <w:lang w:val="en-GB"/>
        </w:rPr>
      </w:pPr>
      <w:r w:rsidRPr="00282B46">
        <w:rPr>
          <w:rFonts w:asciiTheme="minorHAnsi" w:hAnsiTheme="minorHAnsi"/>
          <w:lang w:val="en-GB"/>
        </w:rPr>
        <w:t>In 2018 and 2019, through capacity building efforts at key events</w:t>
      </w:r>
      <w:r w:rsidR="00E2242D" w:rsidRPr="00282B46">
        <w:rPr>
          <w:rFonts w:asciiTheme="minorHAnsi" w:hAnsiTheme="minorHAnsi"/>
          <w:lang w:val="en-GB"/>
        </w:rPr>
        <w:t xml:space="preserve"> and through a </w:t>
      </w:r>
      <w:hyperlink r:id="rId123">
        <w:r w:rsidR="00E2242D" w:rsidRPr="00282B46">
          <w:rPr>
            <w:rStyle w:val="Hyperlink"/>
            <w:rFonts w:asciiTheme="minorHAnsi" w:hAnsiTheme="minorHAnsi"/>
            <w:lang w:val="en-GB"/>
          </w:rPr>
          <w:t xml:space="preserve">curriculum on </w:t>
        </w:r>
        <w:r w:rsidR="00811310" w:rsidRPr="00282B46">
          <w:rPr>
            <w:rStyle w:val="Hyperlink"/>
            <w:rFonts w:asciiTheme="minorHAnsi" w:hAnsiTheme="minorHAnsi"/>
            <w:lang w:val="en-GB"/>
          </w:rPr>
          <w:t xml:space="preserve">the </w:t>
        </w:r>
        <w:r w:rsidR="00E2242D" w:rsidRPr="00282B46">
          <w:rPr>
            <w:rStyle w:val="Hyperlink"/>
            <w:rFonts w:asciiTheme="minorHAnsi" w:hAnsiTheme="minorHAnsi"/>
            <w:lang w:val="en-GB"/>
          </w:rPr>
          <w:t>ITU academy</w:t>
        </w:r>
      </w:hyperlink>
      <w:r w:rsidRPr="00282B46">
        <w:rPr>
          <w:rFonts w:asciiTheme="minorHAnsi" w:hAnsiTheme="minorHAnsi"/>
          <w:lang w:val="en-GB"/>
        </w:rPr>
        <w:t xml:space="preserve">, over 100 </w:t>
      </w:r>
      <w:r w:rsidR="00506E18" w:rsidRPr="00282B46">
        <w:rPr>
          <w:rFonts w:asciiTheme="minorHAnsi" w:hAnsiTheme="minorHAnsi"/>
          <w:lang w:val="en-GB"/>
        </w:rPr>
        <w:t xml:space="preserve">policy-makers </w:t>
      </w:r>
      <w:r w:rsidRPr="00282B46">
        <w:rPr>
          <w:rFonts w:asciiTheme="minorHAnsi" w:hAnsiTheme="minorHAnsi"/>
          <w:lang w:val="en-GB"/>
        </w:rPr>
        <w:t xml:space="preserve">and ecosystem champions were trained with knowledge, skills and tools on strengthening their own digital innovation environment. In 2020, building on </w:t>
      </w:r>
      <w:r w:rsidR="00471076" w:rsidRPr="00282B46">
        <w:rPr>
          <w:rFonts w:asciiTheme="minorHAnsi" w:hAnsiTheme="minorHAnsi"/>
          <w:lang w:val="en-GB"/>
        </w:rPr>
        <w:t xml:space="preserve">the </w:t>
      </w:r>
      <w:r w:rsidRPr="00282B46">
        <w:rPr>
          <w:rFonts w:asciiTheme="minorHAnsi" w:hAnsiTheme="minorHAnsi"/>
          <w:lang w:val="en-GB"/>
        </w:rPr>
        <w:t xml:space="preserve">ITU innovation toolkit series, a new </w:t>
      </w:r>
      <w:hyperlink r:id="rId124">
        <w:r w:rsidR="00471076" w:rsidRPr="00282B46">
          <w:rPr>
            <w:rStyle w:val="Hyperlink"/>
            <w:rFonts w:asciiTheme="minorHAnsi" w:hAnsiTheme="minorHAnsi"/>
            <w:lang w:val="en-GB"/>
          </w:rPr>
          <w:t>t</w:t>
        </w:r>
        <w:r w:rsidRPr="00282B46">
          <w:rPr>
            <w:rStyle w:val="Hyperlink"/>
            <w:rFonts w:asciiTheme="minorHAnsi" w:hAnsiTheme="minorHAnsi"/>
            <w:lang w:val="en-GB"/>
          </w:rPr>
          <w:t>oolkit for developing sustainable ICT-centric innovation ecosystem projects</w:t>
        </w:r>
      </w:hyperlink>
      <w:r w:rsidRPr="00282B46">
        <w:rPr>
          <w:rFonts w:asciiTheme="minorHAnsi" w:hAnsiTheme="minorHAnsi"/>
          <w:lang w:val="en-GB"/>
        </w:rPr>
        <w:t xml:space="preserve"> was launched. This toolkit brings additional features and insights on how stakeholders can diagnos</w:t>
      </w:r>
      <w:r w:rsidR="00471076" w:rsidRPr="00282B46">
        <w:rPr>
          <w:rFonts w:asciiTheme="minorHAnsi" w:hAnsiTheme="minorHAnsi"/>
          <w:lang w:val="en-GB"/>
        </w:rPr>
        <w:t>e</w:t>
      </w:r>
      <w:r w:rsidRPr="00282B46">
        <w:rPr>
          <w:rFonts w:asciiTheme="minorHAnsi" w:hAnsiTheme="minorHAnsi"/>
          <w:lang w:val="en-GB"/>
        </w:rPr>
        <w:t xml:space="preserve"> and develop flagship projects that effectively nurture ICT-centric innovation within digital ecosystems.</w:t>
      </w:r>
      <w:r w:rsidR="00A20995" w:rsidRPr="00282B46">
        <w:rPr>
          <w:rFonts w:asciiTheme="minorHAnsi" w:hAnsiTheme="minorHAnsi"/>
          <w:lang w:val="en-GB"/>
        </w:rPr>
        <w:t xml:space="preserve"> </w:t>
      </w:r>
      <w:r w:rsidR="00B34D2E" w:rsidRPr="00282B46">
        <w:rPr>
          <w:rFonts w:asciiTheme="minorHAnsi" w:hAnsiTheme="minorHAnsi"/>
          <w:lang w:val="en-GB"/>
        </w:rPr>
        <w:t>In 2020, a</w:t>
      </w:r>
      <w:r w:rsidRPr="00282B46">
        <w:rPr>
          <w:rFonts w:asciiTheme="minorHAnsi" w:hAnsiTheme="minorHAnsi"/>
          <w:lang w:val="en-GB"/>
        </w:rPr>
        <w:t xml:space="preserve">n </w:t>
      </w:r>
      <w:hyperlink r:id="rId125">
        <w:r w:rsidRPr="00282B46">
          <w:rPr>
            <w:rStyle w:val="Hyperlink"/>
            <w:rFonts w:asciiTheme="minorHAnsi" w:hAnsiTheme="minorHAnsi"/>
            <w:lang w:val="en-GB"/>
          </w:rPr>
          <w:t>online curriculum</w:t>
        </w:r>
      </w:hyperlink>
      <w:r w:rsidRPr="00282B46">
        <w:rPr>
          <w:rFonts w:asciiTheme="minorHAnsi" w:hAnsiTheme="minorHAnsi"/>
          <w:lang w:val="en-GB"/>
        </w:rPr>
        <w:t xml:space="preserve">, with an initial set of four courses, has been developed and piloted </w:t>
      </w:r>
      <w:r w:rsidR="00471076" w:rsidRPr="00282B46">
        <w:rPr>
          <w:rFonts w:asciiTheme="minorHAnsi" w:hAnsiTheme="minorHAnsi"/>
          <w:lang w:val="en-GB"/>
        </w:rPr>
        <w:t>through the</w:t>
      </w:r>
      <w:r w:rsidRPr="00282B46">
        <w:rPr>
          <w:rFonts w:asciiTheme="minorHAnsi" w:hAnsiTheme="minorHAnsi"/>
          <w:lang w:val="en-GB"/>
        </w:rPr>
        <w:t xml:space="preserve"> ITU </w:t>
      </w:r>
      <w:r w:rsidR="00471076" w:rsidRPr="00282B46">
        <w:rPr>
          <w:rFonts w:asciiTheme="minorHAnsi" w:hAnsiTheme="minorHAnsi"/>
          <w:lang w:val="en-GB"/>
        </w:rPr>
        <w:t>A</w:t>
      </w:r>
      <w:r w:rsidRPr="00282B46">
        <w:rPr>
          <w:rFonts w:asciiTheme="minorHAnsi" w:hAnsiTheme="minorHAnsi"/>
          <w:lang w:val="en-GB"/>
        </w:rPr>
        <w:t>cademy. Over 90 people from 60 countries were trained with these new online instructor</w:t>
      </w:r>
      <w:r w:rsidR="00471076" w:rsidRPr="00282B46">
        <w:rPr>
          <w:rFonts w:asciiTheme="minorHAnsi" w:hAnsiTheme="minorHAnsi"/>
          <w:lang w:val="en-GB"/>
        </w:rPr>
        <w:t>-</w:t>
      </w:r>
      <w:r w:rsidRPr="00282B46">
        <w:rPr>
          <w:rFonts w:asciiTheme="minorHAnsi" w:hAnsiTheme="minorHAnsi"/>
          <w:lang w:val="en-GB"/>
        </w:rPr>
        <w:t xml:space="preserve">led courses. Additional online content development is envisioned through partnership with other organizations and synergies with other ongoing projects within </w:t>
      </w:r>
      <w:r w:rsidR="00494534" w:rsidRPr="00282B46">
        <w:rPr>
          <w:rFonts w:asciiTheme="minorHAnsi" w:hAnsiTheme="minorHAnsi"/>
          <w:lang w:val="en-GB"/>
        </w:rPr>
        <w:t>ITU</w:t>
      </w:r>
      <w:r w:rsidRPr="00282B46">
        <w:rPr>
          <w:rFonts w:asciiTheme="minorHAnsi" w:hAnsiTheme="minorHAnsi"/>
          <w:lang w:val="en-GB"/>
        </w:rPr>
        <w:t>.</w:t>
      </w:r>
      <w:r w:rsidR="00F53ACE" w:rsidRPr="00282B46">
        <w:rPr>
          <w:rFonts w:asciiTheme="minorHAnsi" w:hAnsiTheme="minorHAnsi"/>
          <w:lang w:val="en-GB"/>
        </w:rPr>
        <w:t xml:space="preserve"> In 2021, BDT </w:t>
      </w:r>
      <w:r w:rsidR="009665DD" w:rsidRPr="00282B46">
        <w:rPr>
          <w:rFonts w:asciiTheme="minorHAnsi" w:hAnsiTheme="minorHAnsi"/>
          <w:lang w:val="en-GB"/>
        </w:rPr>
        <w:t xml:space="preserve">expanded </w:t>
      </w:r>
      <w:r w:rsidR="00DF3342" w:rsidRPr="00282B46">
        <w:rPr>
          <w:rFonts w:asciiTheme="minorHAnsi" w:hAnsiTheme="minorHAnsi"/>
          <w:lang w:val="en-GB"/>
        </w:rPr>
        <w:t>its basic content on ecosystem development to six languages and is running this for countries. BDT partner</w:t>
      </w:r>
      <w:r w:rsidR="00B77DC7" w:rsidRPr="00282B46">
        <w:rPr>
          <w:rFonts w:asciiTheme="minorHAnsi" w:hAnsiTheme="minorHAnsi"/>
          <w:lang w:val="en-GB"/>
        </w:rPr>
        <w:t>ed</w:t>
      </w:r>
      <w:r w:rsidR="00DF3342" w:rsidRPr="00282B46">
        <w:rPr>
          <w:rFonts w:asciiTheme="minorHAnsi" w:hAnsiTheme="minorHAnsi"/>
          <w:lang w:val="en-GB"/>
        </w:rPr>
        <w:t xml:space="preserve"> with SMART Africa </w:t>
      </w:r>
      <w:r w:rsidR="00CA5C27" w:rsidRPr="00282B46">
        <w:rPr>
          <w:rFonts w:asciiTheme="minorHAnsi" w:hAnsiTheme="minorHAnsi"/>
          <w:lang w:val="en-GB"/>
        </w:rPr>
        <w:t xml:space="preserve">and other organizations to extend </w:t>
      </w:r>
      <w:r w:rsidR="003445F4" w:rsidRPr="00282B46">
        <w:rPr>
          <w:rFonts w:asciiTheme="minorHAnsi" w:hAnsiTheme="minorHAnsi"/>
          <w:lang w:val="en-GB"/>
        </w:rPr>
        <w:t>the curriculum available</w:t>
      </w:r>
      <w:r w:rsidR="00FB3CF5" w:rsidRPr="00282B46">
        <w:rPr>
          <w:rFonts w:asciiTheme="minorHAnsi" w:hAnsiTheme="minorHAnsi"/>
          <w:lang w:val="en-GB"/>
        </w:rPr>
        <w:t xml:space="preserve"> with new content</w:t>
      </w:r>
      <w:r w:rsidR="003445F4" w:rsidRPr="00282B46">
        <w:rPr>
          <w:rFonts w:asciiTheme="minorHAnsi" w:hAnsiTheme="minorHAnsi"/>
          <w:lang w:val="en-GB"/>
        </w:rPr>
        <w:t>s</w:t>
      </w:r>
      <w:r w:rsidR="00FB3CF5" w:rsidRPr="00282B46">
        <w:rPr>
          <w:rFonts w:asciiTheme="minorHAnsi" w:hAnsiTheme="minorHAnsi"/>
          <w:lang w:val="en-GB"/>
        </w:rPr>
        <w:t xml:space="preserve"> and target</w:t>
      </w:r>
      <w:r w:rsidR="00EA31E2" w:rsidRPr="00282B46">
        <w:rPr>
          <w:rFonts w:asciiTheme="minorHAnsi" w:hAnsiTheme="minorHAnsi"/>
          <w:lang w:val="en-GB"/>
        </w:rPr>
        <w:t>ing</w:t>
      </w:r>
      <w:r w:rsidR="00FB3CF5" w:rsidRPr="00282B46">
        <w:rPr>
          <w:rFonts w:asciiTheme="minorHAnsi" w:hAnsiTheme="minorHAnsi"/>
          <w:lang w:val="en-GB"/>
        </w:rPr>
        <w:t xml:space="preserve"> specific stakeholders at the regional </w:t>
      </w:r>
      <w:r w:rsidR="007714E3" w:rsidRPr="00282B46">
        <w:rPr>
          <w:rFonts w:asciiTheme="minorHAnsi" w:hAnsiTheme="minorHAnsi"/>
          <w:lang w:val="en-GB"/>
        </w:rPr>
        <w:t>and</w:t>
      </w:r>
      <w:r w:rsidR="001C4193" w:rsidRPr="00282B46">
        <w:rPr>
          <w:rFonts w:asciiTheme="minorHAnsi" w:hAnsiTheme="minorHAnsi"/>
          <w:lang w:val="en-GB"/>
        </w:rPr>
        <w:t xml:space="preserve"> national level. </w:t>
      </w:r>
      <w:r w:rsidR="002016F8" w:rsidRPr="00282B46">
        <w:rPr>
          <w:rFonts w:asciiTheme="minorHAnsi" w:hAnsiTheme="minorHAnsi"/>
          <w:lang w:val="en-GB"/>
        </w:rPr>
        <w:t xml:space="preserve"> </w:t>
      </w:r>
    </w:p>
    <w:p w14:paraId="0079A0F8" w14:textId="24277E08" w:rsidR="00A2194A" w:rsidRPr="00282B46" w:rsidRDefault="0085062D" w:rsidP="007A2395">
      <w:pPr>
        <w:spacing w:before="120"/>
        <w:rPr>
          <w:rFonts w:asciiTheme="minorHAnsi" w:hAnsiTheme="minorHAnsi"/>
          <w:lang w:val="en-GB"/>
        </w:rPr>
      </w:pPr>
      <w:r w:rsidRPr="00282B46">
        <w:rPr>
          <w:rFonts w:asciiTheme="minorHAnsi" w:hAnsiTheme="minorHAnsi"/>
          <w:lang w:val="en-GB"/>
        </w:rPr>
        <w:t>Additionally, s</w:t>
      </w:r>
      <w:r w:rsidR="00F968CE" w:rsidRPr="00282B46">
        <w:rPr>
          <w:rFonts w:asciiTheme="minorHAnsi" w:hAnsiTheme="minorHAnsi"/>
          <w:lang w:val="en-GB"/>
        </w:rPr>
        <w:t xml:space="preserve">ix regional good practices </w:t>
      </w:r>
      <w:r w:rsidR="00F23DB1" w:rsidRPr="00282B46">
        <w:rPr>
          <w:rFonts w:asciiTheme="minorHAnsi" w:hAnsiTheme="minorHAnsi"/>
          <w:lang w:val="en-GB"/>
        </w:rPr>
        <w:t>“</w:t>
      </w:r>
      <w:r w:rsidR="005A0385" w:rsidRPr="00282B46">
        <w:rPr>
          <w:rFonts w:asciiTheme="minorHAnsi" w:hAnsiTheme="minorHAnsi"/>
          <w:lang w:val="en-GB"/>
        </w:rPr>
        <w:t>accelerating innovation</w:t>
      </w:r>
      <w:r w:rsidR="002E14FC" w:rsidRPr="00282B46">
        <w:rPr>
          <w:rFonts w:asciiTheme="minorHAnsi" w:hAnsiTheme="minorHAnsi"/>
          <w:lang w:val="en-GB"/>
        </w:rPr>
        <w:t>, entrepreneurship</w:t>
      </w:r>
      <w:r w:rsidR="005A0385" w:rsidRPr="00282B46">
        <w:rPr>
          <w:rFonts w:asciiTheme="minorHAnsi" w:hAnsiTheme="minorHAnsi"/>
          <w:lang w:val="en-GB"/>
        </w:rPr>
        <w:t xml:space="preserve"> and digital transformation</w:t>
      </w:r>
      <w:r w:rsidR="00F23DB1" w:rsidRPr="00282B46">
        <w:rPr>
          <w:rFonts w:asciiTheme="minorHAnsi" w:hAnsiTheme="minorHAnsi"/>
          <w:lang w:val="en-GB"/>
        </w:rPr>
        <w:t>”</w:t>
      </w:r>
      <w:r w:rsidR="005A0385" w:rsidRPr="00282B46">
        <w:rPr>
          <w:rFonts w:asciiTheme="minorHAnsi" w:hAnsiTheme="minorHAnsi"/>
          <w:lang w:val="en-GB"/>
        </w:rPr>
        <w:t xml:space="preserve"> </w:t>
      </w:r>
      <w:r w:rsidR="00E93CFA" w:rsidRPr="00282B46">
        <w:rPr>
          <w:rFonts w:asciiTheme="minorHAnsi" w:hAnsiTheme="minorHAnsi"/>
          <w:lang w:val="en-GB"/>
        </w:rPr>
        <w:t>ha</w:t>
      </w:r>
      <w:r w:rsidR="005A0385" w:rsidRPr="00282B46">
        <w:rPr>
          <w:rFonts w:asciiTheme="minorHAnsi" w:hAnsiTheme="minorHAnsi"/>
          <w:lang w:val="en-GB"/>
        </w:rPr>
        <w:t>ve been</w:t>
      </w:r>
      <w:r w:rsidR="00E93CFA" w:rsidRPr="00282B46">
        <w:rPr>
          <w:rFonts w:asciiTheme="minorHAnsi" w:hAnsiTheme="minorHAnsi"/>
          <w:lang w:val="en-GB"/>
        </w:rPr>
        <w:t xml:space="preserve"> </w:t>
      </w:r>
      <w:r w:rsidR="00A2194A" w:rsidRPr="00282B46">
        <w:rPr>
          <w:rFonts w:asciiTheme="minorHAnsi" w:hAnsiTheme="minorHAnsi"/>
          <w:lang w:val="en-GB"/>
        </w:rPr>
        <w:t>generate</w:t>
      </w:r>
      <w:r w:rsidR="006126CB" w:rsidRPr="00282B46">
        <w:rPr>
          <w:rFonts w:asciiTheme="minorHAnsi" w:hAnsiTheme="minorHAnsi"/>
          <w:lang w:val="en-GB"/>
        </w:rPr>
        <w:t xml:space="preserve">d and </w:t>
      </w:r>
      <w:r w:rsidR="00C212C3" w:rsidRPr="00282B46">
        <w:rPr>
          <w:rFonts w:asciiTheme="minorHAnsi" w:hAnsiTheme="minorHAnsi"/>
          <w:lang w:val="en-GB"/>
        </w:rPr>
        <w:t>will be published</w:t>
      </w:r>
      <w:r w:rsidR="0006769D" w:rsidRPr="00282B46">
        <w:rPr>
          <w:rFonts w:asciiTheme="minorHAnsi" w:hAnsiTheme="minorHAnsi"/>
          <w:lang w:val="en-GB"/>
        </w:rPr>
        <w:t>. Each re</w:t>
      </w:r>
      <w:r w:rsidR="00081574" w:rsidRPr="00282B46">
        <w:rPr>
          <w:rFonts w:asciiTheme="minorHAnsi" w:hAnsiTheme="minorHAnsi"/>
          <w:lang w:val="en-GB"/>
        </w:rPr>
        <w:t xml:space="preserve">port </w:t>
      </w:r>
      <w:r w:rsidR="00081574" w:rsidRPr="00282B46">
        <w:rPr>
          <w:rFonts w:asciiTheme="minorHAnsi" w:hAnsiTheme="minorHAnsi"/>
          <w:lang w:eastAsia="en-US"/>
        </w:rPr>
        <w:t xml:space="preserve">aims to showcase </w:t>
      </w:r>
      <w:r w:rsidR="00255D4A" w:rsidRPr="00282B46">
        <w:rPr>
          <w:rFonts w:asciiTheme="minorHAnsi" w:hAnsiTheme="minorHAnsi"/>
          <w:lang w:eastAsia="en-US"/>
        </w:rPr>
        <w:t xml:space="preserve">how </w:t>
      </w:r>
      <w:r w:rsidR="00081574" w:rsidRPr="00282B46">
        <w:rPr>
          <w:rFonts w:asciiTheme="minorHAnsi" w:hAnsiTheme="minorHAnsi"/>
          <w:lang w:eastAsia="en-US"/>
        </w:rPr>
        <w:t>digital transformation</w:t>
      </w:r>
      <w:r w:rsidR="00BF233A" w:rsidRPr="00282B46">
        <w:rPr>
          <w:rFonts w:asciiTheme="minorHAnsi" w:hAnsiTheme="minorHAnsi"/>
          <w:lang w:eastAsia="en-US"/>
        </w:rPr>
        <w:t xml:space="preserve"> can </w:t>
      </w:r>
      <w:r w:rsidR="00C212C3" w:rsidRPr="00282B46">
        <w:rPr>
          <w:rFonts w:asciiTheme="minorHAnsi" w:hAnsiTheme="minorHAnsi"/>
          <w:lang w:eastAsia="en-US"/>
        </w:rPr>
        <w:t xml:space="preserve">be </w:t>
      </w:r>
      <w:r w:rsidR="00BF233A" w:rsidRPr="00282B46">
        <w:rPr>
          <w:rFonts w:asciiTheme="minorHAnsi" w:hAnsiTheme="minorHAnsi"/>
          <w:lang w:eastAsia="en-US"/>
        </w:rPr>
        <w:t>accelerat</w:t>
      </w:r>
      <w:r w:rsidR="00F23DB1" w:rsidRPr="00282B46">
        <w:rPr>
          <w:rFonts w:asciiTheme="minorHAnsi" w:hAnsiTheme="minorHAnsi"/>
          <w:lang w:eastAsia="en-US"/>
        </w:rPr>
        <w:t xml:space="preserve">ed </w:t>
      </w:r>
      <w:r w:rsidR="00BF233A" w:rsidRPr="00282B46">
        <w:rPr>
          <w:rFonts w:asciiTheme="minorHAnsi" w:hAnsiTheme="minorHAnsi"/>
          <w:lang w:eastAsia="en-US"/>
        </w:rPr>
        <w:t>by</w:t>
      </w:r>
      <w:r w:rsidR="00255D4A" w:rsidRPr="00282B46">
        <w:rPr>
          <w:rFonts w:asciiTheme="minorHAnsi" w:hAnsiTheme="minorHAnsi"/>
          <w:lang w:eastAsia="en-US"/>
        </w:rPr>
        <w:t xml:space="preserve"> innovative </w:t>
      </w:r>
      <w:r w:rsidR="008F3027" w:rsidRPr="00282B46">
        <w:rPr>
          <w:rFonts w:asciiTheme="minorHAnsi" w:hAnsiTheme="minorHAnsi"/>
          <w:lang w:eastAsia="en-US"/>
        </w:rPr>
        <w:t>practice</w:t>
      </w:r>
      <w:r w:rsidR="00F23DB1" w:rsidRPr="00282B46">
        <w:rPr>
          <w:rFonts w:asciiTheme="minorHAnsi" w:hAnsiTheme="minorHAnsi"/>
          <w:lang w:eastAsia="en-US"/>
        </w:rPr>
        <w:t>s</w:t>
      </w:r>
      <w:r w:rsidR="008F3027" w:rsidRPr="00282B46">
        <w:rPr>
          <w:rFonts w:asciiTheme="minorHAnsi" w:hAnsiTheme="minorHAnsi"/>
          <w:lang w:eastAsia="en-US"/>
        </w:rPr>
        <w:t xml:space="preserve"> nurturing</w:t>
      </w:r>
      <w:r w:rsidR="00081574" w:rsidRPr="00282B46">
        <w:rPr>
          <w:rFonts w:asciiTheme="minorHAnsi" w:hAnsiTheme="minorHAnsi"/>
          <w:lang w:eastAsia="en-US"/>
        </w:rPr>
        <w:t xml:space="preserve"> entrepreneurship-driven</w:t>
      </w:r>
      <w:r w:rsidR="00C212C3" w:rsidRPr="00282B46">
        <w:rPr>
          <w:rFonts w:asciiTheme="minorHAnsi" w:hAnsiTheme="minorHAnsi"/>
          <w:lang w:eastAsia="en-US"/>
        </w:rPr>
        <w:t xml:space="preserve"> innovation</w:t>
      </w:r>
      <w:r w:rsidR="00081574" w:rsidRPr="00282B46">
        <w:rPr>
          <w:rFonts w:asciiTheme="minorHAnsi" w:hAnsiTheme="minorHAnsi"/>
          <w:lang w:eastAsia="en-US"/>
        </w:rPr>
        <w:t xml:space="preserve"> </w:t>
      </w:r>
      <w:r w:rsidR="00856164" w:rsidRPr="00282B46">
        <w:rPr>
          <w:rFonts w:asciiTheme="minorHAnsi" w:hAnsiTheme="minorHAnsi"/>
          <w:lang w:eastAsia="en-US"/>
        </w:rPr>
        <w:t>that create</w:t>
      </w:r>
      <w:r w:rsidR="00C212C3" w:rsidRPr="00282B46">
        <w:rPr>
          <w:rFonts w:asciiTheme="minorHAnsi" w:hAnsiTheme="minorHAnsi"/>
          <w:lang w:eastAsia="en-US"/>
        </w:rPr>
        <w:t>s</w:t>
      </w:r>
      <w:r w:rsidR="0062225F" w:rsidRPr="00282B46">
        <w:rPr>
          <w:rFonts w:asciiTheme="minorHAnsi" w:hAnsiTheme="minorHAnsi"/>
          <w:lang w:eastAsia="en-US"/>
        </w:rPr>
        <w:t xml:space="preserve"> economic development. </w:t>
      </w:r>
    </w:p>
    <w:p w14:paraId="1E666C76" w14:textId="110E26D5" w:rsidR="00134319" w:rsidRPr="00282B46" w:rsidRDefault="004F68FB" w:rsidP="007A2395">
      <w:pPr>
        <w:pStyle w:val="Heading3"/>
        <w:spacing w:before="120"/>
        <w:rPr>
          <w:rFonts w:asciiTheme="minorHAnsi" w:hAnsiTheme="minorHAnsi"/>
          <w:lang w:val="en-GB"/>
        </w:rPr>
      </w:pPr>
      <w:r w:rsidRPr="00282B46">
        <w:rPr>
          <w:rFonts w:asciiTheme="minorHAnsi" w:hAnsiTheme="minorHAnsi"/>
          <w:lang w:val="en-GB"/>
        </w:rPr>
        <w:lastRenderedPageBreak/>
        <w:t xml:space="preserve">Ecosystem development strategies, roadmaps </w:t>
      </w:r>
      <w:r w:rsidR="00134319" w:rsidRPr="00282B46">
        <w:rPr>
          <w:rFonts w:asciiTheme="minorHAnsi" w:hAnsiTheme="minorHAnsi"/>
          <w:lang w:val="en-GB"/>
        </w:rPr>
        <w:t xml:space="preserve">and projects </w:t>
      </w:r>
    </w:p>
    <w:p w14:paraId="0931BB0B" w14:textId="256230FC" w:rsidR="000531C3" w:rsidRPr="00282B46" w:rsidRDefault="00B04CBF" w:rsidP="007A2395">
      <w:pPr>
        <w:spacing w:before="120"/>
        <w:rPr>
          <w:rFonts w:asciiTheme="minorHAnsi" w:hAnsiTheme="minorHAnsi"/>
          <w:lang w:val="en-GB"/>
        </w:rPr>
      </w:pPr>
      <w:r w:rsidRPr="00282B46">
        <w:rPr>
          <w:rFonts w:asciiTheme="minorHAnsi" w:hAnsiTheme="minorHAnsi"/>
          <w:lang w:val="en-GB"/>
        </w:rPr>
        <w:t xml:space="preserve">Through </w:t>
      </w:r>
      <w:r w:rsidR="00782B8A" w:rsidRPr="00282B46">
        <w:rPr>
          <w:rFonts w:asciiTheme="minorHAnsi" w:hAnsiTheme="minorHAnsi"/>
          <w:lang w:val="en-GB"/>
        </w:rPr>
        <w:t>technical assistance</w:t>
      </w:r>
      <w:r w:rsidRPr="00282B46">
        <w:rPr>
          <w:rFonts w:asciiTheme="minorHAnsi" w:hAnsiTheme="minorHAnsi"/>
          <w:lang w:val="en-GB"/>
        </w:rPr>
        <w:t xml:space="preserve">, </w:t>
      </w:r>
      <w:r w:rsidR="00782B8A" w:rsidRPr="00282B46">
        <w:rPr>
          <w:rFonts w:asciiTheme="minorHAnsi" w:hAnsiTheme="minorHAnsi"/>
          <w:lang w:val="en-GB"/>
        </w:rPr>
        <w:t>ITU is helping</w:t>
      </w:r>
      <w:r w:rsidRPr="00282B46">
        <w:rPr>
          <w:rFonts w:asciiTheme="minorHAnsi" w:hAnsiTheme="minorHAnsi"/>
          <w:lang w:val="en-GB"/>
        </w:rPr>
        <w:t xml:space="preserve"> countries </w:t>
      </w:r>
      <w:r w:rsidR="00782B8A" w:rsidRPr="00282B46">
        <w:rPr>
          <w:rFonts w:asciiTheme="minorHAnsi" w:hAnsiTheme="minorHAnsi"/>
          <w:lang w:val="en-GB"/>
        </w:rPr>
        <w:t xml:space="preserve">get </w:t>
      </w:r>
      <w:r w:rsidRPr="00282B46">
        <w:rPr>
          <w:rFonts w:asciiTheme="minorHAnsi" w:hAnsiTheme="minorHAnsi"/>
          <w:lang w:val="en-GB"/>
        </w:rPr>
        <w:t>an</w:t>
      </w:r>
      <w:r w:rsidR="00A77B46" w:rsidRPr="00282B46">
        <w:rPr>
          <w:rFonts w:asciiTheme="minorHAnsi" w:hAnsiTheme="minorHAnsi"/>
          <w:lang w:val="en-GB"/>
        </w:rPr>
        <w:t xml:space="preserve"> accurate diagnosis of their digital innovation ecosystems' status and to develop strategies to inform national policies. </w:t>
      </w:r>
      <w:r w:rsidR="00134319" w:rsidRPr="00282B46">
        <w:rPr>
          <w:rFonts w:asciiTheme="minorHAnsi" w:hAnsiTheme="minorHAnsi"/>
          <w:lang w:val="en-GB"/>
        </w:rPr>
        <w:t>Technical assistance was provided to</w:t>
      </w:r>
      <w:r w:rsidR="00471076" w:rsidRPr="00282B46">
        <w:rPr>
          <w:rFonts w:asciiTheme="minorHAnsi" w:hAnsiTheme="minorHAnsi"/>
          <w:lang w:val="en-GB"/>
        </w:rPr>
        <w:t xml:space="preserve"> </w:t>
      </w:r>
      <w:r w:rsidR="00134319" w:rsidRPr="00282B46">
        <w:rPr>
          <w:rFonts w:asciiTheme="minorHAnsi" w:hAnsiTheme="minorHAnsi"/>
          <w:lang w:val="en-GB"/>
        </w:rPr>
        <w:t xml:space="preserve">Mali, Montenegro, Niger, Trinidad and Tobago, </w:t>
      </w:r>
      <w:r w:rsidR="0019200F" w:rsidRPr="00282B46">
        <w:rPr>
          <w:rFonts w:asciiTheme="minorHAnsi" w:hAnsiTheme="minorHAnsi"/>
          <w:lang w:val="en-GB"/>
        </w:rPr>
        <w:t xml:space="preserve">Georgia, Serbia, </w:t>
      </w:r>
      <w:r w:rsidR="00134319" w:rsidRPr="00282B46">
        <w:rPr>
          <w:rFonts w:asciiTheme="minorHAnsi" w:hAnsiTheme="minorHAnsi"/>
          <w:lang w:val="en-GB"/>
        </w:rPr>
        <w:t xml:space="preserve">and the Philippines </w:t>
      </w:r>
      <w:r w:rsidR="00471076" w:rsidRPr="00282B46">
        <w:rPr>
          <w:rFonts w:asciiTheme="minorHAnsi" w:hAnsiTheme="minorHAnsi"/>
          <w:lang w:val="en-GB"/>
        </w:rPr>
        <w:t>to draft</w:t>
      </w:r>
      <w:r w:rsidR="00134319" w:rsidRPr="00282B46">
        <w:rPr>
          <w:rFonts w:asciiTheme="minorHAnsi" w:hAnsiTheme="minorHAnsi"/>
          <w:lang w:val="en-GB"/>
        </w:rPr>
        <w:t xml:space="preserve"> digital innovation profiles, which offer an ecosystem blueprint to accelerate digital transformation</w:t>
      </w:r>
      <w:r w:rsidR="00471076" w:rsidRPr="00282B46">
        <w:rPr>
          <w:rFonts w:asciiTheme="minorHAnsi" w:hAnsiTheme="minorHAnsi"/>
          <w:lang w:val="en-GB"/>
        </w:rPr>
        <w:t xml:space="preserve"> to</w:t>
      </w:r>
      <w:r w:rsidR="00134319" w:rsidRPr="00282B46">
        <w:rPr>
          <w:rFonts w:asciiTheme="minorHAnsi" w:hAnsiTheme="minorHAnsi"/>
          <w:lang w:val="en-GB"/>
        </w:rPr>
        <w:t xml:space="preserve"> leverag</w:t>
      </w:r>
      <w:r w:rsidR="00471076" w:rsidRPr="00282B46">
        <w:rPr>
          <w:rFonts w:asciiTheme="minorHAnsi" w:hAnsiTheme="minorHAnsi"/>
          <w:lang w:val="en-GB"/>
        </w:rPr>
        <w:t>e</w:t>
      </w:r>
      <w:r w:rsidR="00134319" w:rsidRPr="00282B46">
        <w:rPr>
          <w:rFonts w:asciiTheme="minorHAnsi" w:hAnsiTheme="minorHAnsi"/>
          <w:lang w:val="en-GB"/>
        </w:rPr>
        <w:t xml:space="preserve"> entrepreneurship and innovation.</w:t>
      </w:r>
      <w:r w:rsidR="00A20995" w:rsidRPr="00282B46">
        <w:rPr>
          <w:rFonts w:asciiTheme="minorHAnsi" w:hAnsiTheme="minorHAnsi"/>
          <w:lang w:val="en-GB"/>
        </w:rPr>
        <w:t xml:space="preserve"> </w:t>
      </w:r>
    </w:p>
    <w:p w14:paraId="090719F0" w14:textId="42FE049F" w:rsidR="00134319" w:rsidRPr="00282B46" w:rsidRDefault="00130F9F" w:rsidP="00206392">
      <w:pPr>
        <w:spacing w:before="120" w:after="120"/>
        <w:rPr>
          <w:rFonts w:asciiTheme="minorHAnsi" w:hAnsiTheme="minorHAnsi"/>
          <w:lang w:val="en-GB"/>
        </w:rPr>
      </w:pPr>
      <w:r w:rsidRPr="00282B46">
        <w:rPr>
          <w:rFonts w:asciiTheme="minorHAnsi" w:hAnsiTheme="minorHAnsi"/>
          <w:lang w:val="en-GB"/>
        </w:rPr>
        <w:t>ITU</w:t>
      </w:r>
      <w:r w:rsidR="00134319" w:rsidRPr="00282B46">
        <w:rPr>
          <w:rFonts w:asciiTheme="minorHAnsi" w:hAnsiTheme="minorHAnsi"/>
          <w:lang w:val="en-GB"/>
        </w:rPr>
        <w:t xml:space="preserve"> </w:t>
      </w:r>
      <w:r w:rsidR="00A36378" w:rsidRPr="00282B46">
        <w:rPr>
          <w:rFonts w:asciiTheme="minorHAnsi" w:hAnsiTheme="minorHAnsi"/>
          <w:lang w:val="en-GB"/>
        </w:rPr>
        <w:t xml:space="preserve">also </w:t>
      </w:r>
      <w:r w:rsidR="00DD1A59" w:rsidRPr="00282B46">
        <w:rPr>
          <w:rFonts w:asciiTheme="minorHAnsi" w:hAnsiTheme="minorHAnsi"/>
          <w:lang w:val="en-GB"/>
        </w:rPr>
        <w:t>work</w:t>
      </w:r>
      <w:r w:rsidR="0085062D" w:rsidRPr="00282B46">
        <w:rPr>
          <w:rFonts w:asciiTheme="minorHAnsi" w:hAnsiTheme="minorHAnsi"/>
          <w:lang w:val="en-GB"/>
        </w:rPr>
        <w:t>s</w:t>
      </w:r>
      <w:r w:rsidR="00DD1A59" w:rsidRPr="00282B46">
        <w:rPr>
          <w:rFonts w:asciiTheme="minorHAnsi" w:hAnsiTheme="minorHAnsi"/>
          <w:lang w:val="en-GB"/>
        </w:rPr>
        <w:t xml:space="preserve"> with countries to develop proven blueprints or mechanisms enabling digital innovation </w:t>
      </w:r>
      <w:r w:rsidR="001A3785" w:rsidRPr="00282B46">
        <w:rPr>
          <w:rFonts w:asciiTheme="minorHAnsi" w:hAnsiTheme="minorHAnsi"/>
          <w:lang w:val="en-GB"/>
        </w:rPr>
        <w:t>acc</w:t>
      </w:r>
      <w:r w:rsidR="008C5C25" w:rsidRPr="00282B46">
        <w:rPr>
          <w:rFonts w:asciiTheme="minorHAnsi" w:hAnsiTheme="minorHAnsi"/>
          <w:lang w:val="en-GB"/>
        </w:rPr>
        <w:t xml:space="preserve">eleration </w:t>
      </w:r>
      <w:r w:rsidR="00DD1A59" w:rsidRPr="00282B46">
        <w:rPr>
          <w:rFonts w:asciiTheme="minorHAnsi" w:hAnsiTheme="minorHAnsi"/>
          <w:lang w:val="en-GB"/>
        </w:rPr>
        <w:t xml:space="preserve">at the national level​. ITU </w:t>
      </w:r>
      <w:r w:rsidR="00782B8A" w:rsidRPr="00282B46">
        <w:rPr>
          <w:rFonts w:asciiTheme="minorHAnsi" w:hAnsiTheme="minorHAnsi"/>
          <w:lang w:val="en-GB"/>
        </w:rPr>
        <w:t xml:space="preserve">is </w:t>
      </w:r>
      <w:r w:rsidR="000531C3" w:rsidRPr="00282B46">
        <w:rPr>
          <w:rFonts w:asciiTheme="minorHAnsi" w:hAnsiTheme="minorHAnsi"/>
          <w:lang w:val="en-GB"/>
        </w:rPr>
        <w:t>currently working</w:t>
      </w:r>
      <w:r w:rsidR="00134319" w:rsidRPr="00282B46">
        <w:rPr>
          <w:rFonts w:asciiTheme="minorHAnsi" w:hAnsiTheme="minorHAnsi"/>
          <w:lang w:val="en-GB"/>
        </w:rPr>
        <w:t xml:space="preserve"> with South Africa in the development of African Digital Transformation </w:t>
      </w:r>
      <w:r w:rsidRPr="00282B46">
        <w:rPr>
          <w:rFonts w:asciiTheme="minorHAnsi" w:hAnsiTheme="minorHAnsi"/>
          <w:lang w:val="en-GB"/>
        </w:rPr>
        <w:t>Centre</w:t>
      </w:r>
      <w:r w:rsidR="00134319" w:rsidRPr="00282B46">
        <w:rPr>
          <w:rFonts w:asciiTheme="minorHAnsi" w:hAnsiTheme="minorHAnsi"/>
          <w:lang w:val="en-GB"/>
        </w:rPr>
        <w:t xml:space="preserve"> to </w:t>
      </w:r>
      <w:r w:rsidRPr="00282B46">
        <w:rPr>
          <w:rFonts w:asciiTheme="minorHAnsi" w:hAnsiTheme="minorHAnsi"/>
          <w:lang w:val="en-GB"/>
        </w:rPr>
        <w:t xml:space="preserve">help </w:t>
      </w:r>
      <w:r w:rsidR="00134319" w:rsidRPr="00282B46">
        <w:rPr>
          <w:rFonts w:asciiTheme="minorHAnsi" w:hAnsiTheme="minorHAnsi"/>
          <w:lang w:val="en-GB"/>
        </w:rPr>
        <w:t xml:space="preserve">accelerate digital transformation across key sectors </w:t>
      </w:r>
      <w:r w:rsidR="00506E18" w:rsidRPr="00282B46">
        <w:rPr>
          <w:rFonts w:asciiTheme="minorHAnsi" w:hAnsiTheme="minorHAnsi"/>
          <w:lang w:val="en-GB"/>
        </w:rPr>
        <w:t xml:space="preserve">of </w:t>
      </w:r>
      <w:r w:rsidR="00134319" w:rsidRPr="00282B46">
        <w:rPr>
          <w:rFonts w:asciiTheme="minorHAnsi" w:hAnsiTheme="minorHAnsi"/>
          <w:lang w:val="en-GB"/>
        </w:rPr>
        <w:t xml:space="preserve">the economy. Additional technical assistance to countries is planned through partnership and projects with other UN agencies such as </w:t>
      </w:r>
      <w:hyperlink r:id="rId126" w:history="1">
        <w:r w:rsidR="00134319" w:rsidRPr="00282B46">
          <w:rPr>
            <w:rStyle w:val="Hyperlink"/>
            <w:rFonts w:asciiTheme="minorHAnsi" w:hAnsiTheme="minorHAnsi"/>
            <w:lang w:val="en-GB"/>
          </w:rPr>
          <w:t>UNFPA</w:t>
        </w:r>
      </w:hyperlink>
      <w:r w:rsidR="00134319" w:rsidRPr="00282B46">
        <w:rPr>
          <w:rFonts w:asciiTheme="minorHAnsi" w:hAnsiTheme="minorHAnsi"/>
          <w:lang w:val="en-GB"/>
        </w:rPr>
        <w:t xml:space="preserve"> and</w:t>
      </w:r>
      <w:r w:rsidR="007840CC" w:rsidRPr="00282B46">
        <w:rPr>
          <w:rFonts w:asciiTheme="minorHAnsi" w:hAnsiTheme="minorHAnsi"/>
          <w:lang w:val="en-GB"/>
        </w:rPr>
        <w:t xml:space="preserve"> United Nations Office for South-South Cooperation (</w:t>
      </w:r>
      <w:hyperlink r:id="rId127" w:history="1">
        <w:r w:rsidR="007840CC" w:rsidRPr="00282B46">
          <w:rPr>
            <w:rStyle w:val="Hyperlink"/>
            <w:rFonts w:asciiTheme="minorHAnsi" w:hAnsiTheme="minorHAnsi"/>
            <w:lang w:val="en-GB"/>
          </w:rPr>
          <w:t>UNOSSC</w:t>
        </w:r>
      </w:hyperlink>
      <w:r w:rsidR="007840CC" w:rsidRPr="00282B46">
        <w:rPr>
          <w:rFonts w:asciiTheme="minorHAnsi" w:hAnsiTheme="minorHAnsi"/>
          <w:lang w:val="en-GB"/>
        </w:rPr>
        <w:t>)</w:t>
      </w:r>
      <w:r w:rsidR="005E17EC" w:rsidRPr="00282B46">
        <w:rPr>
          <w:rFonts w:asciiTheme="minorHAnsi" w:hAnsiTheme="minorHAnsi"/>
          <w:lang w:val="en-GB"/>
        </w:rPr>
        <w:t>.</w:t>
      </w:r>
    </w:p>
    <w:tbl>
      <w:tblPr>
        <w:tblStyle w:val="TableGrid"/>
        <w:tblW w:w="0" w:type="auto"/>
        <w:tblLook w:val="04A0" w:firstRow="1" w:lastRow="0" w:firstColumn="1" w:lastColumn="0" w:noHBand="0" w:noVBand="1"/>
      </w:tblPr>
      <w:tblGrid>
        <w:gridCol w:w="9629"/>
      </w:tblGrid>
      <w:tr w:rsidR="00B245A9" w:rsidRPr="00282B46" w14:paraId="697B61FF" w14:textId="77777777" w:rsidTr="4921989B">
        <w:tc>
          <w:tcPr>
            <w:tcW w:w="9629" w:type="dxa"/>
          </w:tcPr>
          <w:p w14:paraId="740663A7" w14:textId="77777777" w:rsidR="00B245A9" w:rsidRPr="00282B46" w:rsidRDefault="00B245A9" w:rsidP="00B928E9">
            <w:pPr>
              <w:keepNext/>
              <w:spacing w:before="120" w:after="120"/>
              <w:rPr>
                <w:rFonts w:asciiTheme="minorHAnsi" w:hAnsiTheme="minorHAnsi"/>
                <w:b/>
                <w:lang w:val="en-GB"/>
              </w:rPr>
            </w:pPr>
            <w:r w:rsidRPr="00282B46">
              <w:rPr>
                <w:rFonts w:asciiTheme="minorHAnsi" w:hAnsiTheme="minorHAnsi"/>
                <w:b/>
                <w:lang w:val="en-GB"/>
              </w:rPr>
              <w:lastRenderedPageBreak/>
              <w:t>REGIONAL INITIATIVES</w:t>
            </w:r>
          </w:p>
          <w:p w14:paraId="47B66BDD" w14:textId="77777777" w:rsidR="007E21AE" w:rsidRPr="00282B46" w:rsidRDefault="007E21AE" w:rsidP="007E21AE">
            <w:pPr>
              <w:keepNext/>
              <w:spacing w:before="120" w:after="120"/>
              <w:rPr>
                <w:rFonts w:asciiTheme="minorHAnsi" w:hAnsiTheme="minorHAnsi"/>
                <w:lang w:val="en-GB"/>
              </w:rPr>
            </w:pPr>
            <w:r w:rsidRPr="00282B46">
              <w:rPr>
                <w:rFonts w:asciiTheme="minorHAnsi" w:hAnsiTheme="minorHAnsi"/>
                <w:lang w:val="en-GB"/>
              </w:rPr>
              <w:t>Africa RI1: Building digital economies and fostering innovation in Africa</w:t>
            </w:r>
          </w:p>
          <w:p w14:paraId="4853B8E6" w14:textId="4AFE180A" w:rsidR="007E769D" w:rsidRPr="00282B46" w:rsidRDefault="00604667" w:rsidP="00282B46">
            <w:pPr>
              <w:pStyle w:val="ListParagraph"/>
              <w:numPr>
                <w:ilvl w:val="0"/>
                <w:numId w:val="193"/>
              </w:numPr>
              <w:spacing w:before="120" w:after="120"/>
              <w:contextualSpacing w:val="0"/>
              <w:rPr>
                <w:rFonts w:asciiTheme="minorHAnsi" w:hAnsiTheme="minorHAnsi"/>
                <w:lang w:val="en-GB"/>
              </w:rPr>
            </w:pPr>
            <w:r w:rsidRPr="00282B46">
              <w:rPr>
                <w:rFonts w:asciiTheme="minorHAnsi" w:hAnsiTheme="minorHAnsi"/>
                <w:lang w:val="en-GB"/>
              </w:rPr>
              <w:t xml:space="preserve">Funding was secured to establish the </w:t>
            </w:r>
            <w:r w:rsidR="007C5719" w:rsidRPr="00282B46">
              <w:rPr>
                <w:rFonts w:asciiTheme="minorHAnsi" w:hAnsiTheme="minorHAnsi"/>
                <w:lang w:val="en-GB"/>
              </w:rPr>
              <w:t xml:space="preserve">first </w:t>
            </w:r>
            <w:hyperlink r:id="rId128">
              <w:r w:rsidR="003E5271" w:rsidRPr="00282B46">
                <w:rPr>
                  <w:rStyle w:val="Hyperlink"/>
                  <w:rFonts w:asciiTheme="minorHAnsi" w:hAnsiTheme="minorHAnsi"/>
                  <w:lang w:val="en-GB"/>
                </w:rPr>
                <w:t xml:space="preserve">digital transformation </w:t>
              </w:r>
              <w:r w:rsidR="007C5719" w:rsidRPr="00282B46">
                <w:rPr>
                  <w:rStyle w:val="Hyperlink"/>
                  <w:rFonts w:asciiTheme="minorHAnsi" w:hAnsiTheme="minorHAnsi"/>
                  <w:lang w:val="en-GB"/>
                </w:rPr>
                <w:t xml:space="preserve">ecosystem </w:t>
              </w:r>
              <w:r w:rsidR="003E5271" w:rsidRPr="00282B46">
                <w:rPr>
                  <w:rStyle w:val="Hyperlink"/>
                  <w:rFonts w:asciiTheme="minorHAnsi" w:hAnsiTheme="minorHAnsi"/>
                  <w:lang w:val="en-GB"/>
                </w:rPr>
                <w:t>accelerator</w:t>
              </w:r>
            </w:hyperlink>
            <w:r w:rsidR="007C5719" w:rsidRPr="00282B46">
              <w:rPr>
                <w:rFonts w:asciiTheme="minorHAnsi" w:hAnsiTheme="minorHAnsi"/>
                <w:lang w:val="en-GB"/>
              </w:rPr>
              <w:t xml:space="preserve">, also known as the African Digital Transformation </w:t>
            </w:r>
            <w:r w:rsidR="00B654AC" w:rsidRPr="00282B46">
              <w:rPr>
                <w:rFonts w:asciiTheme="minorHAnsi" w:hAnsiTheme="minorHAnsi"/>
                <w:lang w:val="en-GB"/>
              </w:rPr>
              <w:t>Centre</w:t>
            </w:r>
            <w:r w:rsidR="007C5719" w:rsidRPr="00282B46">
              <w:rPr>
                <w:rFonts w:asciiTheme="minorHAnsi" w:hAnsiTheme="minorHAnsi"/>
                <w:lang w:val="en-GB"/>
              </w:rPr>
              <w:t xml:space="preserve"> for South Africa</w:t>
            </w:r>
            <w:r w:rsidR="00B928E9" w:rsidRPr="00282B46">
              <w:rPr>
                <w:rFonts w:asciiTheme="minorHAnsi" w:hAnsiTheme="minorHAnsi"/>
                <w:lang w:val="en-GB"/>
              </w:rPr>
              <w:t>;</w:t>
            </w:r>
          </w:p>
          <w:p w14:paraId="09343794" w14:textId="7128E79C" w:rsidR="001C46A4" w:rsidRPr="00282B46" w:rsidRDefault="001C46A4" w:rsidP="00282B46">
            <w:pPr>
              <w:pStyle w:val="ListParagraph"/>
              <w:numPr>
                <w:ilvl w:val="0"/>
                <w:numId w:val="193"/>
              </w:numPr>
              <w:spacing w:before="120" w:after="120"/>
              <w:contextualSpacing w:val="0"/>
              <w:rPr>
                <w:rFonts w:asciiTheme="minorHAnsi" w:hAnsiTheme="minorHAnsi"/>
                <w:lang w:val="en-GB"/>
              </w:rPr>
            </w:pPr>
            <w:r w:rsidRPr="00282B46">
              <w:rPr>
                <w:rFonts w:asciiTheme="minorHAnsi" w:hAnsiTheme="minorHAnsi"/>
                <w:lang w:val="en-GB"/>
              </w:rPr>
              <w:t>Funding was secure</w:t>
            </w:r>
            <w:r w:rsidR="00CF3BE3" w:rsidRPr="00282B46">
              <w:rPr>
                <w:rFonts w:asciiTheme="minorHAnsi" w:hAnsiTheme="minorHAnsi"/>
                <w:lang w:val="en-GB"/>
              </w:rPr>
              <w:t xml:space="preserve">d for a project to nurture digital innovation ecosystem that accelerate </w:t>
            </w:r>
            <w:r w:rsidR="0064436A" w:rsidRPr="00282B46">
              <w:rPr>
                <w:rFonts w:asciiTheme="minorHAnsi" w:hAnsiTheme="minorHAnsi"/>
                <w:lang w:val="en-GB"/>
              </w:rPr>
              <w:t>y</w:t>
            </w:r>
            <w:r w:rsidR="00CF3BE3" w:rsidRPr="00282B46">
              <w:rPr>
                <w:rFonts w:asciiTheme="minorHAnsi" w:hAnsiTheme="minorHAnsi"/>
                <w:lang w:val="en-GB"/>
              </w:rPr>
              <w:t xml:space="preserve">outh resilience and </w:t>
            </w:r>
            <w:r w:rsidR="003E0868" w:rsidRPr="00282B46">
              <w:rPr>
                <w:rFonts w:asciiTheme="minorHAnsi" w:hAnsiTheme="minorHAnsi"/>
                <w:lang w:val="en-GB"/>
              </w:rPr>
              <w:t>e</w:t>
            </w:r>
            <w:r w:rsidR="00CF3BE3" w:rsidRPr="00282B46">
              <w:rPr>
                <w:rFonts w:asciiTheme="minorHAnsi" w:hAnsiTheme="minorHAnsi"/>
                <w:lang w:val="en-GB"/>
              </w:rPr>
              <w:t>mpowerment in Benin</w:t>
            </w:r>
            <w:r w:rsidR="00B928E9" w:rsidRPr="00282B46">
              <w:rPr>
                <w:rFonts w:asciiTheme="minorHAnsi" w:hAnsiTheme="minorHAnsi"/>
                <w:lang w:val="en-GB"/>
              </w:rPr>
              <w:t>;</w:t>
            </w:r>
          </w:p>
          <w:p w14:paraId="7F8D0E6A" w14:textId="277DA35A" w:rsidR="000E32AA" w:rsidRPr="00282B46" w:rsidRDefault="4C36BC10" w:rsidP="00282B46">
            <w:pPr>
              <w:pStyle w:val="ListParagraph"/>
              <w:numPr>
                <w:ilvl w:val="0"/>
                <w:numId w:val="235"/>
              </w:numPr>
              <w:tabs>
                <w:tab w:val="clear" w:pos="1134"/>
                <w:tab w:val="clear" w:pos="1871"/>
                <w:tab w:val="clear" w:pos="2268"/>
              </w:tabs>
              <w:spacing w:before="120" w:after="120"/>
              <w:rPr>
                <w:rFonts w:asciiTheme="minorHAnsi" w:hAnsiTheme="minorHAnsi"/>
                <w:sz w:val="20"/>
                <w:szCs w:val="20"/>
              </w:rPr>
            </w:pPr>
            <w:r w:rsidRPr="00282B46">
              <w:rPr>
                <w:rFonts w:asciiTheme="minorHAnsi" w:hAnsiTheme="minorHAnsi"/>
                <w:lang w:val="en-GB"/>
              </w:rPr>
              <w:t>Through extensive consultative processes with multi-stakeholders from academi</w:t>
            </w:r>
            <w:r w:rsidR="00130F9F" w:rsidRPr="00282B46">
              <w:rPr>
                <w:rFonts w:asciiTheme="minorHAnsi" w:hAnsiTheme="minorHAnsi"/>
                <w:lang w:val="en-GB"/>
              </w:rPr>
              <w:t>a</w:t>
            </w:r>
            <w:r w:rsidRPr="00282B46">
              <w:rPr>
                <w:rFonts w:asciiTheme="minorHAnsi" w:hAnsiTheme="minorHAnsi"/>
                <w:lang w:val="en-GB"/>
              </w:rPr>
              <w:t xml:space="preserve">, entrepreneurs, entrepreneurial support networks, financiers, public and private sectors, </w:t>
            </w:r>
            <w:r w:rsidR="00130F9F" w:rsidRPr="00282B46">
              <w:rPr>
                <w:rFonts w:asciiTheme="minorHAnsi" w:hAnsiTheme="minorHAnsi"/>
                <w:lang w:val="en-GB"/>
              </w:rPr>
              <w:t>ITU</w:t>
            </w:r>
            <w:r w:rsidRPr="00282B46">
              <w:rPr>
                <w:rFonts w:asciiTheme="minorHAnsi" w:hAnsiTheme="minorHAnsi"/>
                <w:lang w:val="en-GB"/>
              </w:rPr>
              <w:t xml:space="preserve"> provided technical assistance for the development of </w:t>
            </w:r>
            <w:r w:rsidR="24DD2050" w:rsidRPr="00282B46">
              <w:rPr>
                <w:rFonts w:asciiTheme="minorHAnsi" w:hAnsiTheme="minorHAnsi"/>
                <w:lang w:val="en-GB"/>
              </w:rPr>
              <w:t>d</w:t>
            </w:r>
            <w:r w:rsidRPr="00282B46">
              <w:rPr>
                <w:rFonts w:asciiTheme="minorHAnsi" w:hAnsiTheme="minorHAnsi"/>
                <w:lang w:val="en-GB"/>
              </w:rPr>
              <w:t xml:space="preserve">igital </w:t>
            </w:r>
            <w:r w:rsidR="24DD2050" w:rsidRPr="00282B46">
              <w:rPr>
                <w:rFonts w:asciiTheme="minorHAnsi" w:hAnsiTheme="minorHAnsi"/>
                <w:lang w:val="en-GB"/>
              </w:rPr>
              <w:t>i</w:t>
            </w:r>
            <w:r w:rsidRPr="00282B46">
              <w:rPr>
                <w:rFonts w:asciiTheme="minorHAnsi" w:hAnsiTheme="minorHAnsi"/>
                <w:lang w:val="en-GB"/>
              </w:rPr>
              <w:t xml:space="preserve">nnovation </w:t>
            </w:r>
            <w:r w:rsidR="24DD2050" w:rsidRPr="00282B46">
              <w:rPr>
                <w:rFonts w:asciiTheme="minorHAnsi" w:hAnsiTheme="minorHAnsi"/>
                <w:lang w:val="en-GB"/>
              </w:rPr>
              <w:t>p</w:t>
            </w:r>
            <w:r w:rsidRPr="00282B46">
              <w:rPr>
                <w:rFonts w:asciiTheme="minorHAnsi" w:hAnsiTheme="minorHAnsi"/>
                <w:lang w:val="en-GB"/>
              </w:rPr>
              <w:t>rofiles for Mali and Niger</w:t>
            </w:r>
            <w:r w:rsidR="00996DFE" w:rsidRPr="00282B46">
              <w:rPr>
                <w:rFonts w:asciiTheme="minorHAnsi" w:hAnsiTheme="minorHAnsi"/>
                <w:lang w:val="en-GB"/>
              </w:rPr>
              <w:t xml:space="preserve">. </w:t>
            </w:r>
            <w:r w:rsidR="00996DFE" w:rsidRPr="00282B46">
              <w:rPr>
                <w:rFonts w:asciiTheme="minorHAnsi" w:hAnsiTheme="minorHAnsi"/>
              </w:rPr>
              <w:t>Interviews took plane in 2021 and the reports will be launched in Q4, 2021.</w:t>
            </w:r>
          </w:p>
          <w:p w14:paraId="616EEE12" w14:textId="1E236765" w:rsidR="000E32AA" w:rsidRPr="00282B46" w:rsidRDefault="00AE6B0D" w:rsidP="00282B46">
            <w:pPr>
              <w:pStyle w:val="ListParagraph"/>
              <w:numPr>
                <w:ilvl w:val="0"/>
                <w:numId w:val="193"/>
              </w:numPr>
              <w:spacing w:before="120" w:after="120"/>
              <w:contextualSpacing w:val="0"/>
              <w:rPr>
                <w:rFonts w:asciiTheme="minorHAnsi" w:hAnsiTheme="minorHAnsi"/>
                <w:lang w:val="en-GB"/>
              </w:rPr>
            </w:pPr>
            <w:r w:rsidRPr="00282B46">
              <w:rPr>
                <w:rFonts w:asciiTheme="minorHAnsi" w:hAnsiTheme="minorHAnsi"/>
                <w:lang w:val="en-GB"/>
              </w:rPr>
              <w:t>T</w:t>
            </w:r>
            <w:r w:rsidR="000E32AA" w:rsidRPr="00282B46">
              <w:rPr>
                <w:rFonts w:asciiTheme="minorHAnsi" w:hAnsiTheme="minorHAnsi"/>
                <w:lang w:val="en-GB"/>
              </w:rPr>
              <w:t xml:space="preserve">he </w:t>
            </w:r>
            <w:hyperlink r:id="rId129">
              <w:r w:rsidR="57DE74FF" w:rsidRPr="00282B46">
                <w:rPr>
                  <w:rFonts w:asciiTheme="minorHAnsi" w:hAnsiTheme="minorHAnsi"/>
                </w:rPr>
                <w:t>ICT-centric innovation ecosystem country review for Kenya</w:t>
              </w:r>
            </w:hyperlink>
            <w:r w:rsidR="00E11CA3" w:rsidRPr="00282B46">
              <w:rPr>
                <w:rFonts w:asciiTheme="minorHAnsi" w:hAnsiTheme="minorHAnsi"/>
              </w:rPr>
              <w:t>, published in 2019,</w:t>
            </w:r>
            <w:r w:rsidRPr="00282B46">
              <w:rPr>
                <w:rFonts w:asciiTheme="minorHAnsi" w:hAnsiTheme="minorHAnsi"/>
                <w:lang w:val="en-GB"/>
              </w:rPr>
              <w:t xml:space="preserve"> o</w:t>
            </w:r>
            <w:r w:rsidR="000E32AA" w:rsidRPr="00282B46">
              <w:rPr>
                <w:rFonts w:asciiTheme="minorHAnsi" w:hAnsiTheme="minorHAnsi"/>
                <w:lang w:val="en-GB"/>
              </w:rPr>
              <w:t>ffered a comprehensive analysis and recommendations on how future ICT policies can include innovation and digital entrepreneurship policies and programmes</w:t>
            </w:r>
            <w:r w:rsidR="00B928E9" w:rsidRPr="00282B46">
              <w:rPr>
                <w:rFonts w:asciiTheme="minorHAnsi" w:hAnsiTheme="minorHAnsi"/>
                <w:lang w:val="en-GB"/>
              </w:rPr>
              <w:t>;</w:t>
            </w:r>
          </w:p>
          <w:p w14:paraId="77B0023A" w14:textId="7D3ECB85" w:rsidR="000E32AA" w:rsidRPr="00282B46" w:rsidRDefault="000E32AA" w:rsidP="00282B46">
            <w:pPr>
              <w:pStyle w:val="ListParagraph"/>
              <w:numPr>
                <w:ilvl w:val="0"/>
                <w:numId w:val="193"/>
              </w:numPr>
              <w:spacing w:before="120" w:after="120"/>
              <w:contextualSpacing w:val="0"/>
              <w:rPr>
                <w:rFonts w:asciiTheme="minorHAnsi" w:hAnsiTheme="minorHAnsi"/>
                <w:lang w:val="en-GB"/>
              </w:rPr>
            </w:pPr>
            <w:r w:rsidRPr="00282B46">
              <w:rPr>
                <w:rFonts w:asciiTheme="minorHAnsi" w:hAnsiTheme="minorHAnsi"/>
                <w:lang w:val="en-GB"/>
              </w:rPr>
              <w:t xml:space="preserve">Capacity building on sessions on building innovation and entrepreneurship ecosystems were provided to </w:t>
            </w:r>
            <w:proofErr w:type="gramStart"/>
            <w:r w:rsidRPr="00282B46">
              <w:rPr>
                <w:rFonts w:asciiTheme="minorHAnsi" w:hAnsiTheme="minorHAnsi"/>
                <w:lang w:val="en-GB"/>
              </w:rPr>
              <w:t>a number of</w:t>
            </w:r>
            <w:proofErr w:type="gramEnd"/>
            <w:r w:rsidRPr="00282B46">
              <w:rPr>
                <w:rFonts w:asciiTheme="minorHAnsi" w:hAnsiTheme="minorHAnsi"/>
                <w:lang w:val="en-GB"/>
              </w:rPr>
              <w:t xml:space="preserve"> public and private organizations, universities, and research institutions in </w:t>
            </w:r>
            <w:r w:rsidR="00AE6B0D" w:rsidRPr="00282B46">
              <w:rPr>
                <w:rFonts w:asciiTheme="minorHAnsi" w:hAnsiTheme="minorHAnsi"/>
                <w:lang w:val="en-GB"/>
              </w:rPr>
              <w:t>the Republic of the Cong</w:t>
            </w:r>
            <w:r w:rsidR="00E11CA3" w:rsidRPr="00282B46">
              <w:rPr>
                <w:rFonts w:asciiTheme="minorHAnsi" w:hAnsiTheme="minorHAnsi"/>
                <w:lang w:val="en-GB"/>
              </w:rPr>
              <w:t>o, in October 2019.</w:t>
            </w:r>
          </w:p>
          <w:p w14:paraId="314FB0FF" w14:textId="012A328C" w:rsidR="0052798C" w:rsidRPr="00282B46" w:rsidRDefault="0052798C" w:rsidP="00282B46">
            <w:pPr>
              <w:pStyle w:val="ListParagraph"/>
              <w:numPr>
                <w:ilvl w:val="0"/>
                <w:numId w:val="193"/>
              </w:numPr>
              <w:spacing w:before="120" w:after="120"/>
              <w:contextualSpacing w:val="0"/>
              <w:rPr>
                <w:rFonts w:asciiTheme="minorHAnsi" w:hAnsiTheme="minorHAnsi"/>
                <w:lang w:val="en-GB"/>
              </w:rPr>
            </w:pPr>
            <w:r w:rsidRPr="00282B46">
              <w:rPr>
                <w:rFonts w:asciiTheme="minorHAnsi" w:hAnsiTheme="minorHAnsi"/>
                <w:lang w:val="en-GB"/>
              </w:rPr>
              <w:t>Digital Innovation Ecosystem Training</w:t>
            </w:r>
            <w:r w:rsidR="00122149" w:rsidRPr="00282B46">
              <w:rPr>
                <w:rFonts w:asciiTheme="minorHAnsi" w:hAnsiTheme="minorHAnsi"/>
                <w:lang w:val="en-GB"/>
              </w:rPr>
              <w:t>s</w:t>
            </w:r>
            <w:r w:rsidRPr="00282B46">
              <w:rPr>
                <w:rFonts w:asciiTheme="minorHAnsi" w:hAnsiTheme="minorHAnsi"/>
                <w:lang w:val="en-GB"/>
              </w:rPr>
              <w:t xml:space="preserve"> in partnership with</w:t>
            </w:r>
            <w:r w:rsidR="00122149" w:rsidRPr="00282B46">
              <w:rPr>
                <w:rFonts w:asciiTheme="minorHAnsi" w:hAnsiTheme="minorHAnsi"/>
                <w:lang w:val="en-GB"/>
              </w:rPr>
              <w:t xml:space="preserve"> the</w:t>
            </w:r>
            <w:r w:rsidRPr="00282B46">
              <w:rPr>
                <w:rFonts w:asciiTheme="minorHAnsi" w:hAnsiTheme="minorHAnsi"/>
                <w:lang w:val="en-GB"/>
              </w:rPr>
              <w:t xml:space="preserve"> Smart Africa Secretariat </w:t>
            </w:r>
            <w:r w:rsidR="00E93AC6" w:rsidRPr="00282B46">
              <w:rPr>
                <w:rFonts w:asciiTheme="minorHAnsi" w:hAnsiTheme="minorHAnsi"/>
                <w:lang w:val="en-GB"/>
              </w:rPr>
              <w:t>are ongoing. This</w:t>
            </w:r>
            <w:r w:rsidRPr="00282B46">
              <w:rPr>
                <w:rFonts w:asciiTheme="minorHAnsi" w:hAnsiTheme="minorHAnsi"/>
                <w:lang w:val="en-GB"/>
              </w:rPr>
              <w:t xml:space="preserve"> six-session curriculum </w:t>
            </w:r>
            <w:r w:rsidR="00122149" w:rsidRPr="00282B46">
              <w:rPr>
                <w:rFonts w:asciiTheme="minorHAnsi" w:hAnsiTheme="minorHAnsi"/>
                <w:lang w:val="en-GB"/>
              </w:rPr>
              <w:t xml:space="preserve">is </w:t>
            </w:r>
            <w:r w:rsidRPr="00282B46">
              <w:rPr>
                <w:rFonts w:asciiTheme="minorHAnsi" w:hAnsiTheme="minorHAnsi"/>
                <w:lang w:val="en-GB"/>
              </w:rPr>
              <w:t xml:space="preserve">designed to empower </w:t>
            </w:r>
            <w:r w:rsidR="00CA5C27" w:rsidRPr="00282B46">
              <w:rPr>
                <w:rFonts w:asciiTheme="minorHAnsi" w:hAnsiTheme="minorHAnsi"/>
                <w:lang w:val="en-GB"/>
              </w:rPr>
              <w:t>policymakers</w:t>
            </w:r>
            <w:r w:rsidRPr="00282B46">
              <w:rPr>
                <w:rFonts w:asciiTheme="minorHAnsi" w:hAnsiTheme="minorHAnsi"/>
                <w:lang w:val="en-GB"/>
              </w:rPr>
              <w:t>, academics, innovators and ecosystem-builders who wish to build thriving entrepreneurial communities that can navigate technological revolutions and create competitive ICT industries.</w:t>
            </w:r>
            <w:r w:rsidR="006D689C" w:rsidRPr="00282B46">
              <w:rPr>
                <w:rFonts w:asciiTheme="minorHAnsi" w:hAnsiTheme="minorHAnsi"/>
                <w:lang w:val="en-GB"/>
              </w:rPr>
              <w:t xml:space="preserve"> Over 80 participants have been accepted in the program and are </w:t>
            </w:r>
            <w:r w:rsidR="00CA5C27" w:rsidRPr="00282B46">
              <w:rPr>
                <w:rFonts w:asciiTheme="minorHAnsi" w:hAnsiTheme="minorHAnsi"/>
                <w:lang w:val="en-GB"/>
              </w:rPr>
              <w:t>participating.</w:t>
            </w:r>
          </w:p>
          <w:p w14:paraId="088CAA6D" w14:textId="7CCB7A31" w:rsidR="00B739FE" w:rsidRPr="00282B46" w:rsidRDefault="00B739FE" w:rsidP="00B739FE">
            <w:pPr>
              <w:keepNext/>
              <w:spacing w:before="120" w:after="120"/>
              <w:rPr>
                <w:rFonts w:asciiTheme="minorHAnsi" w:hAnsiTheme="minorHAnsi"/>
                <w:lang w:val="en-GB"/>
              </w:rPr>
            </w:pPr>
            <w:r w:rsidRPr="00282B46">
              <w:rPr>
                <w:rFonts w:asciiTheme="minorHAnsi" w:hAnsiTheme="minorHAnsi"/>
                <w:lang w:val="en-GB"/>
              </w:rPr>
              <w:t>Arab States region RI5: Innovation and Entrepreneurship</w:t>
            </w:r>
          </w:p>
          <w:p w14:paraId="1772D15F" w14:textId="77777777" w:rsidR="00B739FE" w:rsidRPr="00282B46" w:rsidRDefault="00B739FE" w:rsidP="00B739FE">
            <w:pPr>
              <w:keepNext/>
              <w:spacing w:before="120" w:after="120"/>
              <w:rPr>
                <w:rFonts w:asciiTheme="minorHAnsi" w:hAnsiTheme="minorHAnsi"/>
                <w:lang w:val="en-GB"/>
              </w:rPr>
            </w:pPr>
            <w:r w:rsidRPr="00282B46">
              <w:rPr>
                <w:rFonts w:asciiTheme="minorHAnsi" w:hAnsiTheme="minorHAnsi"/>
                <w:lang w:val="en-GB"/>
              </w:rPr>
              <w:t>In direct response to the expected results of the ITU Regional Initiatives, a series of actions have been undertaken during the period of 2018-2021 with the aim of strengthening capacities of the Membership in field of:</w:t>
            </w:r>
          </w:p>
          <w:p w14:paraId="2AD6DEB6" w14:textId="33E8DD76" w:rsidR="00B739FE" w:rsidRPr="00282B46" w:rsidRDefault="00B739FE" w:rsidP="00282B46">
            <w:pPr>
              <w:pStyle w:val="ListParagraph"/>
              <w:keepNext/>
              <w:numPr>
                <w:ilvl w:val="0"/>
                <w:numId w:val="239"/>
              </w:numPr>
              <w:spacing w:before="120" w:after="120"/>
              <w:rPr>
                <w:rFonts w:asciiTheme="minorHAnsi" w:hAnsiTheme="minorHAnsi"/>
                <w:lang w:val="en-GB"/>
              </w:rPr>
            </w:pPr>
            <w:r w:rsidRPr="00282B46">
              <w:rPr>
                <w:rFonts w:asciiTheme="minorHAnsi" w:hAnsiTheme="minorHAnsi"/>
                <w:lang w:val="en-GB"/>
              </w:rPr>
              <w:t xml:space="preserve">Direct assistance supporting development of ICT-centric innovation ecosystems; </w:t>
            </w:r>
          </w:p>
          <w:p w14:paraId="102AC49C" w14:textId="4D6E7055" w:rsidR="00B739FE" w:rsidRPr="00282B46" w:rsidRDefault="00B739FE">
            <w:pPr>
              <w:pStyle w:val="ListParagraph"/>
              <w:keepNext/>
              <w:numPr>
                <w:ilvl w:val="0"/>
                <w:numId w:val="239"/>
              </w:numPr>
              <w:spacing w:before="120" w:after="120"/>
              <w:rPr>
                <w:rFonts w:asciiTheme="minorHAnsi" w:hAnsiTheme="minorHAnsi"/>
                <w:lang w:val="en-GB"/>
              </w:rPr>
            </w:pPr>
            <w:r w:rsidRPr="00282B46">
              <w:rPr>
                <w:rFonts w:asciiTheme="minorHAnsi" w:hAnsiTheme="minorHAnsi"/>
                <w:lang w:val="en-GB"/>
              </w:rPr>
              <w:t>Capacity development and community building.</w:t>
            </w:r>
          </w:p>
          <w:p w14:paraId="20D8539C" w14:textId="77777777" w:rsidR="00772E16" w:rsidRPr="00282B46" w:rsidRDefault="00772E16" w:rsidP="00282B46">
            <w:pPr>
              <w:pStyle w:val="ListParagraph"/>
              <w:keepNext/>
              <w:spacing w:before="120" w:after="120"/>
              <w:ind w:left="360"/>
              <w:rPr>
                <w:rFonts w:asciiTheme="minorHAnsi" w:hAnsiTheme="minorHAnsi"/>
                <w:lang w:val="en-GB"/>
              </w:rPr>
            </w:pPr>
          </w:p>
          <w:p w14:paraId="53C55C01" w14:textId="29C48E45" w:rsidR="00B739FE" w:rsidRPr="00282B46" w:rsidRDefault="00B739FE" w:rsidP="00B739FE">
            <w:pPr>
              <w:pStyle w:val="ListParagraph"/>
              <w:numPr>
                <w:ilvl w:val="0"/>
                <w:numId w:val="194"/>
              </w:numPr>
              <w:spacing w:before="120" w:after="120"/>
              <w:contextualSpacing w:val="0"/>
              <w:rPr>
                <w:rFonts w:asciiTheme="minorHAnsi" w:hAnsiTheme="minorHAnsi"/>
                <w:lang w:val="en-GB"/>
              </w:rPr>
            </w:pPr>
            <w:r w:rsidRPr="00282B46">
              <w:rPr>
                <w:rFonts w:asciiTheme="minorHAnsi" w:hAnsiTheme="minorHAnsi"/>
                <w:lang w:val="en-GB"/>
              </w:rPr>
              <w:t xml:space="preserve">Incubator managers and other ecosystem stakeholders in Djibouti and Mauritania were equipped with </w:t>
            </w:r>
            <w:r w:rsidR="002214DC" w:rsidRPr="00282B46">
              <w:rPr>
                <w:rFonts w:asciiTheme="minorHAnsi" w:hAnsiTheme="minorHAnsi"/>
                <w:lang w:val="en-GB"/>
              </w:rPr>
              <w:t xml:space="preserve">the </w:t>
            </w:r>
            <w:r w:rsidRPr="00282B46">
              <w:rPr>
                <w:rFonts w:asciiTheme="minorHAnsi" w:hAnsiTheme="minorHAnsi"/>
                <w:lang w:val="en-GB"/>
              </w:rPr>
              <w:t>methodology and tools to support growth and entrepreneurship. The main principles and good practices of business incubation were shared and discussed;</w:t>
            </w:r>
          </w:p>
          <w:p w14:paraId="55676934" w14:textId="0E9D2704" w:rsidR="00B739FE" w:rsidRPr="00282B46" w:rsidRDefault="00B739FE" w:rsidP="00B739FE">
            <w:pPr>
              <w:pStyle w:val="ListParagraph"/>
              <w:numPr>
                <w:ilvl w:val="0"/>
                <w:numId w:val="194"/>
              </w:numPr>
              <w:spacing w:before="120" w:after="120"/>
              <w:contextualSpacing w:val="0"/>
              <w:rPr>
                <w:rFonts w:asciiTheme="minorHAnsi" w:hAnsiTheme="minorHAnsi"/>
                <w:lang w:val="en-GB"/>
              </w:rPr>
            </w:pPr>
            <w:r w:rsidRPr="00282B46">
              <w:rPr>
                <w:rFonts w:asciiTheme="minorHAnsi" w:hAnsiTheme="minorHAnsi"/>
                <w:lang w:val="en-GB"/>
              </w:rPr>
              <w:t xml:space="preserve">Capacity building sessions on building innovation and entrepreneurship ecosystems were provided to </w:t>
            </w:r>
            <w:proofErr w:type="gramStart"/>
            <w:r w:rsidRPr="00282B46">
              <w:rPr>
                <w:rFonts w:asciiTheme="minorHAnsi" w:hAnsiTheme="minorHAnsi"/>
                <w:lang w:val="en-GB"/>
              </w:rPr>
              <w:t>a number of</w:t>
            </w:r>
            <w:proofErr w:type="gramEnd"/>
            <w:r w:rsidRPr="00282B46">
              <w:rPr>
                <w:rFonts w:asciiTheme="minorHAnsi" w:hAnsiTheme="minorHAnsi"/>
                <w:lang w:val="en-GB"/>
              </w:rPr>
              <w:t xml:space="preserve"> public and private organizations, universities, and research institutions in Egypt</w:t>
            </w:r>
            <w:r w:rsidR="004C59F0" w:rsidRPr="00282B46">
              <w:rPr>
                <w:rFonts w:asciiTheme="minorHAnsi" w:hAnsiTheme="minorHAnsi"/>
                <w:lang w:val="en-GB"/>
              </w:rPr>
              <w:t>;</w:t>
            </w:r>
          </w:p>
          <w:p w14:paraId="7B3BDDBB" w14:textId="48BFB611" w:rsidR="00B739FE" w:rsidRPr="00282B46" w:rsidRDefault="00B739FE" w:rsidP="00B739FE">
            <w:pPr>
              <w:pStyle w:val="ListParagraph"/>
              <w:numPr>
                <w:ilvl w:val="0"/>
                <w:numId w:val="194"/>
              </w:numPr>
              <w:spacing w:before="120" w:after="120"/>
              <w:contextualSpacing w:val="0"/>
              <w:rPr>
                <w:rFonts w:asciiTheme="minorHAnsi" w:hAnsiTheme="minorHAnsi"/>
                <w:lang w:val="en-GB"/>
              </w:rPr>
            </w:pPr>
            <w:r w:rsidRPr="00282B46">
              <w:rPr>
                <w:rFonts w:asciiTheme="minorHAnsi" w:hAnsiTheme="minorHAnsi"/>
                <w:lang w:val="en-GB"/>
              </w:rPr>
              <w:t xml:space="preserve">Regional challenges were organized with an array of partners including UNESCO, UNDP, UNICEF, UNTIL, WHO, Etisalat Egypt, GSMA and others. The first challenge in 2019 titled </w:t>
            </w:r>
            <w:r w:rsidRPr="00282B46">
              <w:rPr>
                <w:rFonts w:asciiTheme="minorHAnsi" w:hAnsiTheme="minorHAnsi"/>
                <w:i/>
                <w:iCs/>
                <w:lang w:val="en-GB"/>
              </w:rPr>
              <w:t>decoding health challenge</w:t>
            </w:r>
            <w:r w:rsidRPr="00282B46">
              <w:rPr>
                <w:rFonts w:asciiTheme="minorHAnsi" w:hAnsiTheme="minorHAnsi"/>
                <w:lang w:val="en-GB"/>
              </w:rPr>
              <w:t xml:space="preserve"> focused on promoting innovation in the use of big data for health. The second challenge in 2020 </w:t>
            </w:r>
            <w:r w:rsidR="002214DC" w:rsidRPr="00282B46">
              <w:rPr>
                <w:rFonts w:asciiTheme="minorHAnsi" w:hAnsiTheme="minorHAnsi"/>
                <w:lang w:val="en-GB"/>
              </w:rPr>
              <w:t xml:space="preserve">titled </w:t>
            </w:r>
            <w:r w:rsidRPr="00282B46">
              <w:rPr>
                <w:rFonts w:asciiTheme="minorHAnsi" w:hAnsiTheme="minorHAnsi"/>
                <w:i/>
                <w:iCs/>
                <w:lang w:val="en-GB"/>
              </w:rPr>
              <w:t>AI for Development</w:t>
            </w:r>
            <w:r w:rsidRPr="00282B46">
              <w:rPr>
                <w:rFonts w:asciiTheme="minorHAnsi" w:hAnsiTheme="minorHAnsi"/>
                <w:lang w:val="en-GB"/>
              </w:rPr>
              <w:t xml:space="preserve"> focused on promoting AI to achieve the SDGs. In both challenges 4 winners were selected</w:t>
            </w:r>
            <w:r w:rsidR="004C59F0" w:rsidRPr="00282B46">
              <w:rPr>
                <w:rFonts w:asciiTheme="minorHAnsi" w:hAnsiTheme="minorHAnsi"/>
                <w:lang w:val="en-GB"/>
              </w:rPr>
              <w:t>;</w:t>
            </w:r>
          </w:p>
          <w:p w14:paraId="42B65A13" w14:textId="01EFA0FF" w:rsidR="00B739FE" w:rsidRPr="00282B46" w:rsidRDefault="004C59F0" w:rsidP="00B739FE">
            <w:pPr>
              <w:pStyle w:val="ListParagraph"/>
              <w:numPr>
                <w:ilvl w:val="0"/>
                <w:numId w:val="194"/>
              </w:numPr>
              <w:rPr>
                <w:rFonts w:asciiTheme="minorHAnsi" w:hAnsiTheme="minorHAnsi"/>
                <w:lang w:val="en-GB"/>
              </w:rPr>
            </w:pPr>
            <w:r w:rsidRPr="00282B46">
              <w:rPr>
                <w:rFonts w:asciiTheme="minorHAnsi" w:hAnsiTheme="minorHAnsi"/>
                <w:lang w:val="en-GB"/>
              </w:rPr>
              <w:t>The</w:t>
            </w:r>
            <w:r w:rsidR="00B739FE" w:rsidRPr="00282B46">
              <w:rPr>
                <w:rFonts w:asciiTheme="minorHAnsi" w:hAnsiTheme="minorHAnsi"/>
                <w:lang w:val="en-GB"/>
              </w:rPr>
              <w:t xml:space="preserve"> ARTECNET Project</w:t>
            </w:r>
            <w:r w:rsidRPr="00282B46">
              <w:rPr>
                <w:rFonts w:asciiTheme="minorHAnsi" w:hAnsiTheme="minorHAnsi"/>
                <w:lang w:val="en-GB"/>
              </w:rPr>
              <w:t xml:space="preserve"> was launched</w:t>
            </w:r>
            <w:r w:rsidR="00B739FE" w:rsidRPr="00282B46">
              <w:rPr>
                <w:rFonts w:asciiTheme="minorHAnsi" w:hAnsiTheme="minorHAnsi"/>
                <w:lang w:val="en-GB"/>
              </w:rPr>
              <w:t xml:space="preserve"> to establish a network for incubators and techno parks in the Arab region: A network involving 22 </w:t>
            </w:r>
            <w:proofErr w:type="spellStart"/>
            <w:r w:rsidR="00B739FE" w:rsidRPr="00282B46">
              <w:rPr>
                <w:rFonts w:asciiTheme="minorHAnsi" w:hAnsiTheme="minorHAnsi"/>
                <w:lang w:val="en-GB"/>
              </w:rPr>
              <w:t>technoparks</w:t>
            </w:r>
            <w:proofErr w:type="spellEnd"/>
            <w:r w:rsidR="00B739FE" w:rsidRPr="00282B46">
              <w:rPr>
                <w:rFonts w:asciiTheme="minorHAnsi" w:hAnsiTheme="minorHAnsi"/>
                <w:lang w:val="en-GB"/>
              </w:rPr>
              <w:t xml:space="preserve"> and incubators was established to promote partnerships and collaboration between them</w:t>
            </w:r>
            <w:r w:rsidR="002B7C3A" w:rsidRPr="00282B46">
              <w:rPr>
                <w:rFonts w:asciiTheme="minorHAnsi" w:hAnsiTheme="minorHAnsi"/>
                <w:lang w:val="en-GB"/>
              </w:rPr>
              <w:t>;</w:t>
            </w:r>
          </w:p>
          <w:p w14:paraId="68AA7094" w14:textId="610004DE" w:rsidR="00B739FE" w:rsidRPr="00282B46" w:rsidRDefault="004C59F0" w:rsidP="00B739FE">
            <w:pPr>
              <w:pStyle w:val="ListParagraph"/>
              <w:numPr>
                <w:ilvl w:val="0"/>
                <w:numId w:val="194"/>
              </w:numPr>
              <w:tabs>
                <w:tab w:val="clear" w:pos="1134"/>
                <w:tab w:val="clear" w:pos="1871"/>
                <w:tab w:val="clear" w:pos="2268"/>
              </w:tabs>
              <w:spacing w:before="40" w:line="293" w:lineRule="auto"/>
              <w:contextualSpacing w:val="0"/>
              <w:jc w:val="both"/>
              <w:rPr>
                <w:rFonts w:asciiTheme="minorHAnsi" w:hAnsiTheme="minorHAnsi"/>
                <w:lang w:val="en-GB"/>
              </w:rPr>
            </w:pPr>
            <w:r w:rsidRPr="00282B46">
              <w:rPr>
                <w:rFonts w:asciiTheme="minorHAnsi" w:hAnsiTheme="minorHAnsi"/>
                <w:lang w:val="en-GB"/>
              </w:rPr>
              <w:lastRenderedPageBreak/>
              <w:t>The 5</w:t>
            </w:r>
            <w:r w:rsidRPr="00282B46">
              <w:rPr>
                <w:rFonts w:asciiTheme="minorHAnsi" w:hAnsiTheme="minorHAnsi"/>
                <w:vertAlign w:val="superscript"/>
                <w:lang w:val="en-GB"/>
              </w:rPr>
              <w:t>th</w:t>
            </w:r>
            <w:r w:rsidRPr="00282B46">
              <w:rPr>
                <w:rFonts w:asciiTheme="minorHAnsi" w:hAnsiTheme="minorHAnsi"/>
                <w:lang w:val="en-GB"/>
              </w:rPr>
              <w:t xml:space="preserve"> </w:t>
            </w:r>
            <w:r w:rsidR="00B739FE" w:rsidRPr="00282B46">
              <w:rPr>
                <w:rFonts w:asciiTheme="minorHAnsi" w:hAnsiTheme="minorHAnsi"/>
                <w:lang w:val="en-GB"/>
              </w:rPr>
              <w:t xml:space="preserve">ARTECNET </w:t>
            </w:r>
            <w:r w:rsidRPr="00282B46">
              <w:rPr>
                <w:rFonts w:asciiTheme="minorHAnsi" w:hAnsiTheme="minorHAnsi"/>
                <w:lang w:val="en-GB"/>
              </w:rPr>
              <w:t>meeting took place in</w:t>
            </w:r>
            <w:r w:rsidR="00B739FE" w:rsidRPr="00282B46">
              <w:rPr>
                <w:rFonts w:asciiTheme="minorHAnsi" w:hAnsiTheme="minorHAnsi"/>
                <w:lang w:val="en-GB"/>
              </w:rPr>
              <w:t xml:space="preserve"> </w:t>
            </w:r>
            <w:proofErr w:type="gramStart"/>
            <w:r w:rsidR="00B739FE" w:rsidRPr="00282B46">
              <w:rPr>
                <w:rFonts w:asciiTheme="minorHAnsi" w:hAnsiTheme="minorHAnsi"/>
                <w:lang w:val="en-GB"/>
              </w:rPr>
              <w:t xml:space="preserve">Tunis </w:t>
            </w:r>
            <w:r w:rsidRPr="00282B46">
              <w:rPr>
                <w:rFonts w:asciiTheme="minorHAnsi" w:hAnsiTheme="minorHAnsi"/>
                <w:lang w:val="en-GB"/>
              </w:rPr>
              <w:t>,</w:t>
            </w:r>
            <w:proofErr w:type="gramEnd"/>
            <w:r w:rsidRPr="00282B46">
              <w:rPr>
                <w:rFonts w:asciiTheme="minorHAnsi" w:hAnsiTheme="minorHAnsi"/>
                <w:lang w:val="en-GB"/>
              </w:rPr>
              <w:t xml:space="preserve"> </w:t>
            </w:r>
            <w:r w:rsidR="00B739FE" w:rsidRPr="00282B46">
              <w:rPr>
                <w:rFonts w:asciiTheme="minorHAnsi" w:hAnsiTheme="minorHAnsi"/>
                <w:lang w:val="en-GB"/>
              </w:rPr>
              <w:t xml:space="preserve">Tunisia, </w:t>
            </w:r>
            <w:r w:rsidRPr="00282B46">
              <w:rPr>
                <w:rFonts w:asciiTheme="minorHAnsi" w:hAnsiTheme="minorHAnsi"/>
                <w:lang w:val="en-GB"/>
              </w:rPr>
              <w:t>in</w:t>
            </w:r>
            <w:r w:rsidR="00B739FE" w:rsidRPr="00282B46">
              <w:rPr>
                <w:rFonts w:asciiTheme="minorHAnsi" w:hAnsiTheme="minorHAnsi"/>
                <w:lang w:val="en-GB"/>
              </w:rPr>
              <w:t xml:space="preserve"> April 2018</w:t>
            </w:r>
            <w:r w:rsidR="002B7C3A" w:rsidRPr="00282B46">
              <w:rPr>
                <w:rFonts w:asciiTheme="minorHAnsi" w:hAnsiTheme="minorHAnsi"/>
                <w:lang w:val="en-GB"/>
              </w:rPr>
              <w:t>;</w:t>
            </w:r>
          </w:p>
          <w:p w14:paraId="6DADCA42" w14:textId="7543E4A2" w:rsidR="00B739FE" w:rsidRPr="00282B46" w:rsidRDefault="00B739FE" w:rsidP="00B739FE">
            <w:pPr>
              <w:pStyle w:val="ListParagraph"/>
              <w:numPr>
                <w:ilvl w:val="0"/>
                <w:numId w:val="194"/>
              </w:numPr>
              <w:tabs>
                <w:tab w:val="clear" w:pos="1134"/>
                <w:tab w:val="clear" w:pos="1871"/>
                <w:tab w:val="clear" w:pos="2268"/>
              </w:tabs>
              <w:spacing w:before="40" w:line="293" w:lineRule="auto"/>
              <w:contextualSpacing w:val="0"/>
              <w:jc w:val="both"/>
              <w:rPr>
                <w:rFonts w:asciiTheme="minorHAnsi" w:hAnsiTheme="minorHAnsi"/>
                <w:lang w:val="en-GB"/>
              </w:rPr>
            </w:pPr>
            <w:r w:rsidRPr="00282B46">
              <w:rPr>
                <w:rFonts w:asciiTheme="minorHAnsi" w:hAnsiTheme="minorHAnsi"/>
                <w:lang w:val="en-GB"/>
              </w:rPr>
              <w:t>Study-days on Innovation Ecosystems</w:t>
            </w:r>
            <w:r w:rsidR="002B7C3A" w:rsidRPr="00282B46">
              <w:rPr>
                <w:rFonts w:asciiTheme="minorHAnsi" w:hAnsiTheme="minorHAnsi"/>
                <w:lang w:val="en-GB"/>
              </w:rPr>
              <w:t xml:space="preserve"> were organized</w:t>
            </w:r>
            <w:r w:rsidRPr="00282B46">
              <w:rPr>
                <w:rFonts w:asciiTheme="minorHAnsi" w:hAnsiTheme="minorHAnsi"/>
                <w:lang w:val="en-GB"/>
              </w:rPr>
              <w:t xml:space="preserve"> to support Entrepreneurship, </w:t>
            </w:r>
            <w:r w:rsidR="002B7C3A" w:rsidRPr="00282B46">
              <w:rPr>
                <w:rFonts w:asciiTheme="minorHAnsi" w:hAnsiTheme="minorHAnsi"/>
                <w:lang w:val="en-GB"/>
              </w:rPr>
              <w:t xml:space="preserve">in </w:t>
            </w:r>
            <w:r w:rsidRPr="00282B46">
              <w:rPr>
                <w:rFonts w:asciiTheme="minorHAnsi" w:hAnsiTheme="minorHAnsi"/>
                <w:lang w:val="en-GB"/>
              </w:rPr>
              <w:t xml:space="preserve">Tunisia, </w:t>
            </w:r>
            <w:r w:rsidR="002B7C3A" w:rsidRPr="00282B46">
              <w:rPr>
                <w:rFonts w:asciiTheme="minorHAnsi" w:hAnsiTheme="minorHAnsi"/>
                <w:lang w:val="en-GB"/>
              </w:rPr>
              <w:t>in</w:t>
            </w:r>
            <w:r w:rsidRPr="00282B46">
              <w:rPr>
                <w:rFonts w:asciiTheme="minorHAnsi" w:hAnsiTheme="minorHAnsi"/>
                <w:lang w:val="en-GB"/>
              </w:rPr>
              <w:t xml:space="preserve"> November 2018</w:t>
            </w:r>
            <w:r w:rsidR="002B7C3A" w:rsidRPr="00282B46">
              <w:rPr>
                <w:rFonts w:asciiTheme="minorHAnsi" w:hAnsiTheme="minorHAnsi"/>
                <w:lang w:val="en-GB"/>
              </w:rPr>
              <w:t>;</w:t>
            </w:r>
          </w:p>
          <w:p w14:paraId="3F3546C7" w14:textId="6E0BB4B0" w:rsidR="00B739FE" w:rsidRPr="00282B46" w:rsidRDefault="00580FCC" w:rsidP="00B739FE">
            <w:pPr>
              <w:pStyle w:val="ListParagraph"/>
              <w:numPr>
                <w:ilvl w:val="0"/>
                <w:numId w:val="194"/>
              </w:numPr>
              <w:tabs>
                <w:tab w:val="clear" w:pos="1134"/>
                <w:tab w:val="clear" w:pos="1871"/>
                <w:tab w:val="clear" w:pos="2268"/>
              </w:tabs>
              <w:spacing w:before="40" w:line="293" w:lineRule="auto"/>
              <w:contextualSpacing w:val="0"/>
              <w:jc w:val="both"/>
              <w:rPr>
                <w:rFonts w:asciiTheme="minorHAnsi" w:hAnsiTheme="minorHAnsi"/>
                <w:lang w:val="en-GB"/>
              </w:rPr>
            </w:pPr>
            <w:r w:rsidRPr="00282B46">
              <w:rPr>
                <w:rFonts w:asciiTheme="minorHAnsi" w:hAnsiTheme="minorHAnsi"/>
                <w:lang w:val="en-GB"/>
              </w:rPr>
              <w:t xml:space="preserve">The </w:t>
            </w:r>
            <w:r w:rsidR="00B739FE" w:rsidRPr="00282B46">
              <w:rPr>
                <w:rFonts w:asciiTheme="minorHAnsi" w:hAnsiTheme="minorHAnsi"/>
                <w:lang w:val="en-GB"/>
              </w:rPr>
              <w:t xml:space="preserve">ITU Regional Workshop on </w:t>
            </w:r>
            <w:r w:rsidR="00B739FE" w:rsidRPr="00282B46">
              <w:rPr>
                <w:rFonts w:asciiTheme="minorHAnsi" w:hAnsiTheme="minorHAnsi"/>
                <w:i/>
                <w:iCs/>
                <w:lang w:val="en-GB"/>
              </w:rPr>
              <w:t xml:space="preserve">Bridging </w:t>
            </w:r>
            <w:r w:rsidR="00AF571D" w:rsidRPr="00282B46">
              <w:rPr>
                <w:rFonts w:asciiTheme="minorHAnsi" w:hAnsiTheme="minorHAnsi"/>
                <w:i/>
                <w:iCs/>
                <w:lang w:val="en-GB"/>
              </w:rPr>
              <w:t>t</w:t>
            </w:r>
            <w:r w:rsidR="00B739FE" w:rsidRPr="00282B46">
              <w:rPr>
                <w:rFonts w:asciiTheme="minorHAnsi" w:hAnsiTheme="minorHAnsi"/>
                <w:i/>
                <w:iCs/>
                <w:lang w:val="en-GB"/>
              </w:rPr>
              <w:t>he Digital Innovation Divide</w:t>
            </w:r>
            <w:r w:rsidRPr="00282B46">
              <w:rPr>
                <w:rFonts w:asciiTheme="minorHAnsi" w:hAnsiTheme="minorHAnsi"/>
                <w:lang w:val="en-GB"/>
              </w:rPr>
              <w:t xml:space="preserve"> took place in </w:t>
            </w:r>
            <w:r w:rsidR="00B739FE" w:rsidRPr="00282B46">
              <w:rPr>
                <w:rFonts w:asciiTheme="minorHAnsi" w:hAnsiTheme="minorHAnsi"/>
                <w:lang w:val="en-GB"/>
              </w:rPr>
              <w:t>Cairo</w:t>
            </w:r>
            <w:r w:rsidRPr="00282B46">
              <w:rPr>
                <w:rFonts w:asciiTheme="minorHAnsi" w:hAnsiTheme="minorHAnsi"/>
                <w:lang w:val="en-GB"/>
              </w:rPr>
              <w:t xml:space="preserve">, </w:t>
            </w:r>
            <w:r w:rsidR="00B739FE" w:rsidRPr="00282B46">
              <w:rPr>
                <w:rFonts w:asciiTheme="minorHAnsi" w:hAnsiTheme="minorHAnsi"/>
                <w:lang w:val="en-GB"/>
              </w:rPr>
              <w:t xml:space="preserve">Egypt, </w:t>
            </w:r>
            <w:r w:rsidRPr="00282B46">
              <w:rPr>
                <w:rFonts w:asciiTheme="minorHAnsi" w:hAnsiTheme="minorHAnsi"/>
                <w:lang w:val="en-GB"/>
              </w:rPr>
              <w:t>in</w:t>
            </w:r>
            <w:r w:rsidR="00B739FE" w:rsidRPr="00282B46">
              <w:rPr>
                <w:rFonts w:asciiTheme="minorHAnsi" w:hAnsiTheme="minorHAnsi"/>
                <w:lang w:val="en-GB"/>
              </w:rPr>
              <w:t xml:space="preserve"> October 2019</w:t>
            </w:r>
            <w:r w:rsidR="00045E40" w:rsidRPr="00282B46">
              <w:rPr>
                <w:rFonts w:asciiTheme="minorHAnsi" w:hAnsiTheme="minorHAnsi"/>
                <w:lang w:val="en-GB"/>
              </w:rPr>
              <w:t>;</w:t>
            </w:r>
          </w:p>
          <w:p w14:paraId="79E9236B" w14:textId="69AE141D" w:rsidR="00B739FE" w:rsidRPr="00282B46" w:rsidRDefault="00B739FE" w:rsidP="00B739FE">
            <w:pPr>
              <w:pStyle w:val="ListParagraph"/>
              <w:numPr>
                <w:ilvl w:val="0"/>
                <w:numId w:val="194"/>
              </w:numPr>
              <w:tabs>
                <w:tab w:val="clear" w:pos="1134"/>
                <w:tab w:val="clear" w:pos="1871"/>
                <w:tab w:val="clear" w:pos="2268"/>
              </w:tabs>
              <w:spacing w:before="40" w:line="293" w:lineRule="auto"/>
              <w:contextualSpacing w:val="0"/>
              <w:jc w:val="both"/>
              <w:rPr>
                <w:rFonts w:asciiTheme="minorHAnsi" w:hAnsiTheme="minorHAnsi"/>
                <w:lang w:val="en-GB"/>
              </w:rPr>
            </w:pPr>
            <w:r w:rsidRPr="00282B46">
              <w:rPr>
                <w:rFonts w:asciiTheme="minorHAnsi" w:hAnsiTheme="minorHAnsi"/>
                <w:lang w:val="en-GB"/>
              </w:rPr>
              <w:t>The 6th meeting of the Arab Techno parks and Incubators Network members</w:t>
            </w:r>
            <w:r w:rsidR="00772E16" w:rsidRPr="00282B46">
              <w:rPr>
                <w:rFonts w:asciiTheme="minorHAnsi" w:hAnsiTheme="minorHAnsi"/>
                <w:lang w:val="en-GB"/>
              </w:rPr>
              <w:t xml:space="preserve"> </w:t>
            </w:r>
            <w:r w:rsidR="006D51CB" w:rsidRPr="00282B46">
              <w:rPr>
                <w:rFonts w:asciiTheme="minorHAnsi" w:hAnsiTheme="minorHAnsi"/>
                <w:lang w:val="en-GB"/>
              </w:rPr>
              <w:t>and managers took place in December</w:t>
            </w:r>
            <w:r w:rsidRPr="00282B46">
              <w:rPr>
                <w:rFonts w:asciiTheme="minorHAnsi" w:hAnsiTheme="minorHAnsi"/>
                <w:lang w:val="en-GB"/>
              </w:rPr>
              <w:t xml:space="preserve"> 2019</w:t>
            </w:r>
            <w:r w:rsidR="005D52FC" w:rsidRPr="00282B46">
              <w:rPr>
                <w:rFonts w:asciiTheme="minorHAnsi" w:hAnsiTheme="minorHAnsi"/>
                <w:lang w:val="en-GB"/>
              </w:rPr>
              <w:t xml:space="preserve">, in </w:t>
            </w:r>
            <w:r w:rsidRPr="00282B46">
              <w:rPr>
                <w:rFonts w:asciiTheme="minorHAnsi" w:hAnsiTheme="minorHAnsi"/>
                <w:lang w:val="en-GB"/>
              </w:rPr>
              <w:t>Tunis</w:t>
            </w:r>
            <w:r w:rsidR="005D52FC" w:rsidRPr="00282B46">
              <w:rPr>
                <w:rFonts w:asciiTheme="minorHAnsi" w:hAnsiTheme="minorHAnsi"/>
                <w:lang w:val="en-GB"/>
              </w:rPr>
              <w:t xml:space="preserve">, </w:t>
            </w:r>
            <w:r w:rsidRPr="00282B46">
              <w:rPr>
                <w:rFonts w:asciiTheme="minorHAnsi" w:hAnsiTheme="minorHAnsi"/>
                <w:lang w:val="en-GB"/>
              </w:rPr>
              <w:t>Tunisia</w:t>
            </w:r>
            <w:r w:rsidR="00772E16" w:rsidRPr="00282B46">
              <w:rPr>
                <w:rFonts w:asciiTheme="minorHAnsi" w:hAnsiTheme="minorHAnsi"/>
                <w:lang w:val="en-GB"/>
              </w:rPr>
              <w:t xml:space="preserve">; </w:t>
            </w:r>
          </w:p>
          <w:p w14:paraId="0000CBFE" w14:textId="354B2EA5" w:rsidR="00B739FE" w:rsidRPr="00282B46" w:rsidRDefault="005D52FC" w:rsidP="00B739FE">
            <w:pPr>
              <w:pStyle w:val="ListParagraph"/>
              <w:numPr>
                <w:ilvl w:val="0"/>
                <w:numId w:val="194"/>
              </w:numPr>
              <w:tabs>
                <w:tab w:val="clear" w:pos="1134"/>
                <w:tab w:val="clear" w:pos="1871"/>
                <w:tab w:val="clear" w:pos="2268"/>
              </w:tabs>
              <w:spacing w:before="40" w:line="293" w:lineRule="auto"/>
              <w:contextualSpacing w:val="0"/>
              <w:jc w:val="both"/>
              <w:rPr>
                <w:rFonts w:asciiTheme="minorHAnsi" w:hAnsiTheme="minorHAnsi"/>
                <w:lang w:val="en-GB"/>
              </w:rPr>
            </w:pPr>
            <w:r w:rsidRPr="00282B46">
              <w:rPr>
                <w:rFonts w:asciiTheme="minorHAnsi" w:hAnsiTheme="minorHAnsi"/>
                <w:lang w:val="en-GB"/>
              </w:rPr>
              <w:t xml:space="preserve">The </w:t>
            </w:r>
            <w:r w:rsidR="00B739FE" w:rsidRPr="00282B46">
              <w:rPr>
                <w:rFonts w:asciiTheme="minorHAnsi" w:hAnsiTheme="minorHAnsi"/>
                <w:lang w:val="en-GB"/>
              </w:rPr>
              <w:t>ITU Regional Innovation Forum for the Arab Region: Mainstreaming competitive digital innovation ecosystems in the age of COVID</w:t>
            </w:r>
            <w:r w:rsidR="00A041F2" w:rsidRPr="00282B46">
              <w:rPr>
                <w:rFonts w:asciiTheme="minorHAnsi" w:hAnsiTheme="minorHAnsi"/>
                <w:lang w:val="en-GB"/>
              </w:rPr>
              <w:t xml:space="preserve">, took place in </w:t>
            </w:r>
            <w:r w:rsidR="00B739FE" w:rsidRPr="00282B46">
              <w:rPr>
                <w:rFonts w:asciiTheme="minorHAnsi" w:hAnsiTheme="minorHAnsi"/>
                <w:lang w:val="en-GB"/>
              </w:rPr>
              <w:t>October 2020</w:t>
            </w:r>
            <w:r w:rsidR="00A041F2" w:rsidRPr="00282B46">
              <w:rPr>
                <w:rFonts w:asciiTheme="minorHAnsi" w:hAnsiTheme="minorHAnsi"/>
                <w:lang w:val="en-GB"/>
              </w:rPr>
              <w:t xml:space="preserve">; </w:t>
            </w:r>
          </w:p>
          <w:p w14:paraId="096695C8" w14:textId="77777777" w:rsidR="00EC035B" w:rsidRPr="00282B46" w:rsidRDefault="00EC035B" w:rsidP="00EC035B">
            <w:pPr>
              <w:keepNext/>
              <w:spacing w:before="120" w:after="120"/>
              <w:rPr>
                <w:rFonts w:asciiTheme="minorHAnsi" w:hAnsiTheme="minorHAnsi"/>
                <w:lang w:val="en-GB"/>
              </w:rPr>
            </w:pPr>
            <w:r w:rsidRPr="00282B46">
              <w:rPr>
                <w:rFonts w:asciiTheme="minorHAnsi" w:hAnsiTheme="minorHAnsi"/>
                <w:lang w:val="en-GB"/>
              </w:rPr>
              <w:t>Americas RI5: Development of the digital economy, smart cities and communities and the Internet of Things, promoting innovation</w:t>
            </w:r>
          </w:p>
          <w:p w14:paraId="180547E9" w14:textId="51CFE2F3" w:rsidR="00392BF3" w:rsidRPr="00282B46" w:rsidRDefault="00E52048" w:rsidP="00282B46">
            <w:pPr>
              <w:pStyle w:val="ListParagraph"/>
              <w:numPr>
                <w:ilvl w:val="0"/>
                <w:numId w:val="195"/>
              </w:numPr>
              <w:spacing w:before="120" w:after="120"/>
              <w:contextualSpacing w:val="0"/>
              <w:rPr>
                <w:rFonts w:asciiTheme="minorHAnsi" w:hAnsiTheme="minorHAnsi"/>
                <w:lang w:val="en-GB"/>
              </w:rPr>
            </w:pPr>
            <w:r w:rsidRPr="00282B46">
              <w:rPr>
                <w:rFonts w:asciiTheme="minorHAnsi" w:hAnsiTheme="minorHAnsi"/>
                <w:lang w:val="en-GB"/>
              </w:rPr>
              <w:t>The</w:t>
            </w:r>
            <w:r w:rsidR="000F4DEE" w:rsidRPr="00282B46">
              <w:rPr>
                <w:rFonts w:asciiTheme="minorHAnsi" w:hAnsiTheme="minorHAnsi"/>
                <w:lang w:val="en-GB"/>
              </w:rPr>
              <w:t xml:space="preserve"> </w:t>
            </w:r>
            <w:hyperlink r:id="rId130">
              <w:r w:rsidR="69588410" w:rsidRPr="00282B46">
                <w:rPr>
                  <w:rFonts w:asciiTheme="minorHAnsi" w:hAnsiTheme="minorHAnsi"/>
                </w:rPr>
                <w:t xml:space="preserve">Americas </w:t>
              </w:r>
              <w:r w:rsidR="000F4DEE" w:rsidRPr="00282B46">
                <w:rPr>
                  <w:rFonts w:asciiTheme="minorHAnsi" w:hAnsiTheme="minorHAnsi"/>
                </w:rPr>
                <w:t>ICT Innovation Week</w:t>
              </w:r>
            </w:hyperlink>
            <w:r w:rsidRPr="00282B46">
              <w:rPr>
                <w:rFonts w:asciiTheme="minorHAnsi" w:hAnsiTheme="minorHAnsi"/>
                <w:lang w:val="en-GB"/>
              </w:rPr>
              <w:t>, under</w:t>
            </w:r>
            <w:r w:rsidR="000F4DEE" w:rsidRPr="00282B46">
              <w:rPr>
                <w:rFonts w:asciiTheme="minorHAnsi" w:hAnsiTheme="minorHAnsi"/>
                <w:lang w:val="en-GB"/>
              </w:rPr>
              <w:t xml:space="preserve"> the theme</w:t>
            </w:r>
            <w:r w:rsidR="00FD1372" w:rsidRPr="00282B46">
              <w:rPr>
                <w:rFonts w:asciiTheme="minorHAnsi" w:hAnsiTheme="minorHAnsi"/>
                <w:lang w:val="en-GB"/>
              </w:rPr>
              <w:t xml:space="preserve"> of </w:t>
            </w:r>
            <w:r w:rsidR="000F4DEE" w:rsidRPr="00282B46">
              <w:rPr>
                <w:rFonts w:asciiTheme="minorHAnsi" w:hAnsiTheme="minorHAnsi"/>
                <w:lang w:val="en-GB"/>
              </w:rPr>
              <w:t xml:space="preserve"> </w:t>
            </w:r>
            <w:r w:rsidR="00870BA0" w:rsidRPr="00282B46">
              <w:rPr>
                <w:rFonts w:asciiTheme="minorHAnsi" w:hAnsiTheme="minorHAnsi"/>
                <w:i/>
                <w:iCs/>
                <w:lang w:val="en-GB"/>
              </w:rPr>
              <w:t>s</w:t>
            </w:r>
            <w:r w:rsidR="000F4DEE" w:rsidRPr="00282B46">
              <w:rPr>
                <w:rFonts w:asciiTheme="minorHAnsi" w:hAnsiTheme="minorHAnsi"/>
                <w:i/>
                <w:iCs/>
                <w:lang w:val="en-GB"/>
              </w:rPr>
              <w:t xml:space="preserve">mart </w:t>
            </w:r>
            <w:r w:rsidR="00870BA0" w:rsidRPr="00282B46">
              <w:rPr>
                <w:rFonts w:asciiTheme="minorHAnsi" w:hAnsiTheme="minorHAnsi"/>
                <w:i/>
                <w:iCs/>
                <w:lang w:val="en-GB"/>
              </w:rPr>
              <w:t>r</w:t>
            </w:r>
            <w:r w:rsidR="000F4DEE" w:rsidRPr="00282B46">
              <w:rPr>
                <w:rFonts w:asciiTheme="minorHAnsi" w:hAnsiTheme="minorHAnsi"/>
                <w:i/>
                <w:iCs/>
                <w:lang w:val="en-GB"/>
              </w:rPr>
              <w:t xml:space="preserve">ural </w:t>
            </w:r>
            <w:r w:rsidR="00870BA0" w:rsidRPr="00282B46">
              <w:rPr>
                <w:rFonts w:asciiTheme="minorHAnsi" w:hAnsiTheme="minorHAnsi"/>
                <w:i/>
                <w:iCs/>
                <w:lang w:val="en-GB"/>
              </w:rPr>
              <w:t>c</w:t>
            </w:r>
            <w:r w:rsidR="000F4DEE" w:rsidRPr="00282B46">
              <w:rPr>
                <w:rFonts w:asciiTheme="minorHAnsi" w:hAnsiTheme="minorHAnsi"/>
                <w:i/>
                <w:iCs/>
                <w:lang w:val="en-GB"/>
              </w:rPr>
              <w:t>ommunities</w:t>
            </w:r>
            <w:r w:rsidR="000F4DEE" w:rsidRPr="00282B46">
              <w:rPr>
                <w:rFonts w:asciiTheme="minorHAnsi" w:hAnsiTheme="minorHAnsi"/>
                <w:lang w:val="en-GB"/>
              </w:rPr>
              <w:t xml:space="preserve"> was organized in Uruguay</w:t>
            </w:r>
            <w:r w:rsidRPr="00282B46">
              <w:rPr>
                <w:rFonts w:asciiTheme="minorHAnsi" w:hAnsiTheme="minorHAnsi"/>
                <w:lang w:val="en-GB"/>
              </w:rPr>
              <w:t>.</w:t>
            </w:r>
            <w:r w:rsidR="000F4DEE" w:rsidRPr="00282B46">
              <w:rPr>
                <w:rFonts w:asciiTheme="minorHAnsi" w:hAnsiTheme="minorHAnsi"/>
                <w:lang w:val="en-GB"/>
              </w:rPr>
              <w:t xml:space="preserve"> The adoption </w:t>
            </w:r>
            <w:r w:rsidR="3E4494A3" w:rsidRPr="00282B46">
              <w:rPr>
                <w:rFonts w:asciiTheme="minorHAnsi" w:hAnsiTheme="minorHAnsi"/>
                <w:lang w:val="en-GB"/>
              </w:rPr>
              <w:t xml:space="preserve">and use </w:t>
            </w:r>
            <w:r w:rsidR="000F4DEE" w:rsidRPr="00282B46">
              <w:rPr>
                <w:rFonts w:asciiTheme="minorHAnsi" w:hAnsiTheme="minorHAnsi"/>
                <w:lang w:val="en-GB"/>
              </w:rPr>
              <w:t xml:space="preserve">of new technologies to </w:t>
            </w:r>
            <w:r w:rsidR="3E4494A3" w:rsidRPr="00282B46">
              <w:rPr>
                <w:rFonts w:asciiTheme="minorHAnsi" w:hAnsiTheme="minorHAnsi"/>
                <w:lang w:val="en-GB"/>
              </w:rPr>
              <w:t xml:space="preserve">create </w:t>
            </w:r>
            <w:r w:rsidR="000F4DEE" w:rsidRPr="00282B46">
              <w:rPr>
                <w:rFonts w:asciiTheme="minorHAnsi" w:hAnsiTheme="minorHAnsi"/>
                <w:lang w:val="en-GB"/>
              </w:rPr>
              <w:t xml:space="preserve">a sound and responsible agriculture </w:t>
            </w:r>
            <w:r w:rsidR="3E4494A3" w:rsidRPr="00282B46">
              <w:rPr>
                <w:rFonts w:asciiTheme="minorHAnsi" w:hAnsiTheme="minorHAnsi"/>
                <w:lang w:val="en-GB"/>
              </w:rPr>
              <w:t>sector to enable future</w:t>
            </w:r>
            <w:r w:rsidRPr="00282B46">
              <w:rPr>
                <w:rFonts w:asciiTheme="minorHAnsi" w:hAnsiTheme="minorHAnsi"/>
                <w:lang w:val="en-GB"/>
              </w:rPr>
              <w:t xml:space="preserve"> smart rural communities was analysed and discussed</w:t>
            </w:r>
            <w:r w:rsidR="00B928E9" w:rsidRPr="00282B46">
              <w:rPr>
                <w:rFonts w:asciiTheme="minorHAnsi" w:hAnsiTheme="minorHAnsi"/>
                <w:lang w:val="en-GB"/>
              </w:rPr>
              <w:t>;</w:t>
            </w:r>
          </w:p>
          <w:p w14:paraId="2ED812E4" w14:textId="0FC65F52" w:rsidR="65402A2B" w:rsidRPr="00282B46" w:rsidRDefault="65402A2B" w:rsidP="00282B46">
            <w:pPr>
              <w:pStyle w:val="ListParagraph"/>
              <w:numPr>
                <w:ilvl w:val="0"/>
                <w:numId w:val="195"/>
              </w:numPr>
              <w:spacing w:before="120" w:after="120"/>
              <w:contextualSpacing w:val="0"/>
              <w:rPr>
                <w:rFonts w:asciiTheme="minorHAnsi" w:hAnsiTheme="minorHAnsi"/>
                <w:lang w:val="en-GB"/>
              </w:rPr>
            </w:pPr>
            <w:r w:rsidRPr="00282B46">
              <w:rPr>
                <w:rFonts w:asciiTheme="minorHAnsi" w:hAnsiTheme="minorHAnsi"/>
                <w:lang w:val="en-GB"/>
              </w:rPr>
              <w:t xml:space="preserve">An </w:t>
            </w:r>
            <w:r w:rsidR="00130F9F" w:rsidRPr="00282B46">
              <w:rPr>
                <w:rFonts w:asciiTheme="minorHAnsi" w:hAnsiTheme="minorHAnsi"/>
                <w:lang w:val="en-GB"/>
              </w:rPr>
              <w:t>o</w:t>
            </w:r>
            <w:r w:rsidRPr="00282B46">
              <w:rPr>
                <w:rFonts w:asciiTheme="minorHAnsi" w:hAnsiTheme="minorHAnsi"/>
                <w:lang w:val="en-GB"/>
              </w:rPr>
              <w:t xml:space="preserve">nline </w:t>
            </w:r>
            <w:r w:rsidR="00130F9F" w:rsidRPr="00282B46">
              <w:rPr>
                <w:rFonts w:asciiTheme="minorHAnsi" w:hAnsiTheme="minorHAnsi"/>
                <w:lang w:val="en-GB"/>
              </w:rPr>
              <w:t>t</w:t>
            </w:r>
            <w:r w:rsidRPr="00282B46">
              <w:rPr>
                <w:rFonts w:asciiTheme="minorHAnsi" w:hAnsiTheme="minorHAnsi"/>
                <w:lang w:val="en-GB"/>
              </w:rPr>
              <w:t xml:space="preserve">raining </w:t>
            </w:r>
            <w:r w:rsidR="00130F9F" w:rsidRPr="00282B46">
              <w:rPr>
                <w:rFonts w:asciiTheme="minorHAnsi" w:hAnsiTheme="minorHAnsi"/>
                <w:lang w:val="en-GB"/>
              </w:rPr>
              <w:t>c</w:t>
            </w:r>
            <w:r w:rsidRPr="00282B46">
              <w:rPr>
                <w:rFonts w:asciiTheme="minorHAnsi" w:hAnsiTheme="minorHAnsi"/>
                <w:lang w:val="en-GB"/>
              </w:rPr>
              <w:t xml:space="preserve">ourse on the </w:t>
            </w:r>
            <w:r w:rsidR="00130F9F" w:rsidRPr="00282B46">
              <w:rPr>
                <w:rFonts w:asciiTheme="minorHAnsi" w:hAnsiTheme="minorHAnsi"/>
                <w:lang w:val="en-GB"/>
              </w:rPr>
              <w:t xml:space="preserve">role </w:t>
            </w:r>
            <w:r w:rsidR="00C93834" w:rsidRPr="00282B46">
              <w:rPr>
                <w:rFonts w:asciiTheme="minorHAnsi" w:hAnsiTheme="minorHAnsi"/>
                <w:lang w:val="en-GB"/>
              </w:rPr>
              <w:t xml:space="preserve">of </w:t>
            </w:r>
            <w:r w:rsidRPr="00282B46">
              <w:rPr>
                <w:rFonts w:asciiTheme="minorHAnsi" w:hAnsiTheme="minorHAnsi"/>
                <w:lang w:val="en-GB"/>
              </w:rPr>
              <w:t xml:space="preserve">ICT for </w:t>
            </w:r>
            <w:r w:rsidR="00130F9F" w:rsidRPr="00282B46">
              <w:rPr>
                <w:rFonts w:asciiTheme="minorHAnsi" w:hAnsiTheme="minorHAnsi"/>
                <w:lang w:val="en-GB"/>
              </w:rPr>
              <w:t>s</w:t>
            </w:r>
            <w:r w:rsidRPr="00282B46">
              <w:rPr>
                <w:rFonts w:asciiTheme="minorHAnsi" w:hAnsiTheme="minorHAnsi"/>
                <w:lang w:val="en-GB"/>
              </w:rPr>
              <w:t xml:space="preserve">mart </w:t>
            </w:r>
            <w:r w:rsidR="00130F9F" w:rsidRPr="00282B46">
              <w:rPr>
                <w:rFonts w:asciiTheme="minorHAnsi" w:hAnsiTheme="minorHAnsi"/>
                <w:lang w:val="en-GB"/>
              </w:rPr>
              <w:t>s</w:t>
            </w:r>
            <w:r w:rsidRPr="00282B46">
              <w:rPr>
                <w:rFonts w:asciiTheme="minorHAnsi" w:hAnsiTheme="minorHAnsi"/>
                <w:lang w:val="en-GB"/>
              </w:rPr>
              <w:t xml:space="preserve">ustainable </w:t>
            </w:r>
            <w:r w:rsidR="00130F9F" w:rsidRPr="00282B46">
              <w:rPr>
                <w:rFonts w:asciiTheme="minorHAnsi" w:hAnsiTheme="minorHAnsi"/>
                <w:lang w:val="en-GB"/>
              </w:rPr>
              <w:t>c</w:t>
            </w:r>
            <w:r w:rsidRPr="00282B46">
              <w:rPr>
                <w:rFonts w:asciiTheme="minorHAnsi" w:hAnsiTheme="minorHAnsi"/>
                <w:lang w:val="en-GB"/>
              </w:rPr>
              <w:t xml:space="preserve">ities was </w:t>
            </w:r>
            <w:r w:rsidR="007D0C5A" w:rsidRPr="00282B46">
              <w:rPr>
                <w:rFonts w:asciiTheme="minorHAnsi" w:hAnsiTheme="minorHAnsi"/>
                <w:lang w:val="en-GB"/>
              </w:rPr>
              <w:t xml:space="preserve">provided </w:t>
            </w:r>
            <w:r w:rsidR="7625B0D8" w:rsidRPr="00282B46">
              <w:rPr>
                <w:rFonts w:asciiTheme="minorHAnsi" w:hAnsiTheme="minorHAnsi"/>
                <w:lang w:val="en-GB"/>
              </w:rPr>
              <w:t xml:space="preserve">to </w:t>
            </w:r>
            <w:r w:rsidR="00E53E84" w:rsidRPr="00282B46">
              <w:rPr>
                <w:rFonts w:asciiTheme="minorHAnsi" w:hAnsiTheme="minorHAnsi"/>
                <w:lang w:val="en-GB"/>
              </w:rPr>
              <w:t xml:space="preserve">the </w:t>
            </w:r>
            <w:r w:rsidRPr="00282B46">
              <w:rPr>
                <w:rFonts w:asciiTheme="minorHAnsi" w:hAnsiTheme="minorHAnsi"/>
                <w:lang w:val="en-GB"/>
              </w:rPr>
              <w:t>Bahamas, Barbados, Guyana, S</w:t>
            </w:r>
            <w:r w:rsidR="00D92875" w:rsidRPr="00282B46">
              <w:rPr>
                <w:rFonts w:asciiTheme="minorHAnsi" w:hAnsiTheme="minorHAnsi"/>
                <w:lang w:val="en-GB"/>
              </w:rPr>
              <w:t>aint</w:t>
            </w:r>
            <w:r w:rsidRPr="00282B46">
              <w:rPr>
                <w:rFonts w:asciiTheme="minorHAnsi" w:hAnsiTheme="minorHAnsi"/>
                <w:lang w:val="en-GB"/>
              </w:rPr>
              <w:t xml:space="preserve"> Vincent </w:t>
            </w:r>
            <w:r w:rsidR="00D92875" w:rsidRPr="00282B46">
              <w:rPr>
                <w:rFonts w:asciiTheme="minorHAnsi" w:hAnsiTheme="minorHAnsi"/>
                <w:lang w:val="en-GB"/>
              </w:rPr>
              <w:t>and</w:t>
            </w:r>
            <w:r w:rsidRPr="00282B46">
              <w:rPr>
                <w:rFonts w:asciiTheme="minorHAnsi" w:hAnsiTheme="minorHAnsi"/>
                <w:lang w:val="en-GB"/>
              </w:rPr>
              <w:t xml:space="preserve"> </w:t>
            </w:r>
            <w:r w:rsidR="00D92875" w:rsidRPr="00282B46">
              <w:rPr>
                <w:rFonts w:asciiTheme="minorHAnsi" w:hAnsiTheme="minorHAnsi"/>
                <w:lang w:val="en-GB"/>
              </w:rPr>
              <w:t>t</w:t>
            </w:r>
            <w:r w:rsidRPr="00282B46">
              <w:rPr>
                <w:rFonts w:asciiTheme="minorHAnsi" w:hAnsiTheme="minorHAnsi"/>
                <w:lang w:val="en-GB"/>
              </w:rPr>
              <w:t>he Grenadines, Suriname</w:t>
            </w:r>
            <w:r w:rsidR="00130F9F" w:rsidRPr="00282B46">
              <w:rPr>
                <w:rFonts w:asciiTheme="minorHAnsi" w:hAnsiTheme="minorHAnsi"/>
                <w:lang w:val="en-GB"/>
              </w:rPr>
              <w:t>,</w:t>
            </w:r>
            <w:r w:rsidRPr="00282B46">
              <w:rPr>
                <w:rFonts w:asciiTheme="minorHAnsi" w:hAnsiTheme="minorHAnsi"/>
                <w:lang w:val="en-GB"/>
              </w:rPr>
              <w:t xml:space="preserve"> and Trinidad </w:t>
            </w:r>
            <w:r w:rsidR="00D92875" w:rsidRPr="00282B46">
              <w:rPr>
                <w:rFonts w:asciiTheme="minorHAnsi" w:hAnsiTheme="minorHAnsi"/>
                <w:lang w:val="en-GB"/>
              </w:rPr>
              <w:t>and</w:t>
            </w:r>
            <w:r w:rsidRPr="00282B46">
              <w:rPr>
                <w:rFonts w:asciiTheme="minorHAnsi" w:hAnsiTheme="minorHAnsi"/>
                <w:lang w:val="en-GB"/>
              </w:rPr>
              <w:t xml:space="preserve"> Tobago. This initiative</w:t>
            </w:r>
            <w:r w:rsidR="143C4E9C" w:rsidRPr="00282B46">
              <w:rPr>
                <w:rFonts w:asciiTheme="minorHAnsi" w:hAnsiTheme="minorHAnsi"/>
                <w:lang w:val="en-GB"/>
              </w:rPr>
              <w:t xml:space="preserve"> was</w:t>
            </w:r>
            <w:r w:rsidRPr="00282B46">
              <w:rPr>
                <w:rFonts w:asciiTheme="minorHAnsi" w:hAnsiTheme="minorHAnsi"/>
                <w:lang w:val="en-GB"/>
              </w:rPr>
              <w:t xml:space="preserve"> implemented in partnership with </w:t>
            </w:r>
            <w:r w:rsidR="5E028436" w:rsidRPr="00282B46">
              <w:rPr>
                <w:rFonts w:asciiTheme="minorHAnsi" w:hAnsiTheme="minorHAnsi"/>
                <w:lang w:val="en-GB"/>
              </w:rPr>
              <w:t>CITEL/</w:t>
            </w:r>
            <w:r w:rsidRPr="00282B46">
              <w:rPr>
                <w:rFonts w:asciiTheme="minorHAnsi" w:hAnsiTheme="minorHAnsi"/>
                <w:lang w:val="en-GB"/>
              </w:rPr>
              <w:t>OAS</w:t>
            </w:r>
            <w:r w:rsidR="00B928E9" w:rsidRPr="00282B46">
              <w:rPr>
                <w:rFonts w:asciiTheme="minorHAnsi" w:hAnsiTheme="minorHAnsi"/>
                <w:lang w:val="en-GB"/>
              </w:rPr>
              <w:t>;</w:t>
            </w:r>
          </w:p>
          <w:p w14:paraId="05F875F0" w14:textId="08A74BDD" w:rsidR="28819B64" w:rsidRPr="00282B46" w:rsidRDefault="28819B64" w:rsidP="00282B46">
            <w:pPr>
              <w:pStyle w:val="ListParagraph"/>
              <w:numPr>
                <w:ilvl w:val="0"/>
                <w:numId w:val="195"/>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A</w:t>
            </w:r>
            <w:r w:rsidR="65402A2B" w:rsidRPr="00282B46">
              <w:rPr>
                <w:rFonts w:asciiTheme="minorHAnsi" w:hAnsiTheme="minorHAnsi"/>
                <w:lang w:val="en-GB"/>
              </w:rPr>
              <w:t xml:space="preserve"> </w:t>
            </w:r>
            <w:r w:rsidR="00E53E84" w:rsidRPr="00282B46">
              <w:rPr>
                <w:rFonts w:asciiTheme="minorHAnsi" w:hAnsiTheme="minorHAnsi"/>
                <w:lang w:val="en-GB"/>
              </w:rPr>
              <w:t xml:space="preserve">2018 </w:t>
            </w:r>
            <w:r w:rsidR="65402A2B" w:rsidRPr="00282B46">
              <w:rPr>
                <w:rFonts w:asciiTheme="minorHAnsi" w:hAnsiTheme="minorHAnsi"/>
                <w:lang w:val="en-GB"/>
              </w:rPr>
              <w:t>workshop</w:t>
            </w:r>
            <w:r w:rsidR="43AC78D4" w:rsidRPr="00282B46">
              <w:rPr>
                <w:rFonts w:asciiTheme="minorHAnsi" w:hAnsiTheme="minorHAnsi"/>
                <w:lang w:val="en-GB"/>
              </w:rPr>
              <w:t xml:space="preserve"> was held</w:t>
            </w:r>
            <w:r w:rsidR="65402A2B" w:rsidRPr="00282B46">
              <w:rPr>
                <w:rFonts w:asciiTheme="minorHAnsi" w:hAnsiTheme="minorHAnsi"/>
                <w:lang w:val="en-GB"/>
              </w:rPr>
              <w:t xml:space="preserve"> in the Caribbean on 5G, IoT, m-Payment</w:t>
            </w:r>
            <w:r w:rsidR="00130F9F" w:rsidRPr="00282B46">
              <w:rPr>
                <w:rFonts w:asciiTheme="minorHAnsi" w:hAnsiTheme="minorHAnsi"/>
                <w:lang w:val="en-GB"/>
              </w:rPr>
              <w:t>,</w:t>
            </w:r>
            <w:r w:rsidR="65402A2B" w:rsidRPr="00282B46">
              <w:rPr>
                <w:rFonts w:asciiTheme="minorHAnsi" w:hAnsiTheme="minorHAnsi"/>
                <w:lang w:val="en-GB"/>
              </w:rPr>
              <w:t xml:space="preserve"> </w:t>
            </w:r>
            <w:r w:rsidR="00130F9F" w:rsidRPr="00282B46">
              <w:rPr>
                <w:rFonts w:asciiTheme="minorHAnsi" w:hAnsiTheme="minorHAnsi"/>
                <w:lang w:val="en-GB"/>
              </w:rPr>
              <w:t>e</w:t>
            </w:r>
            <w:r w:rsidR="65402A2B" w:rsidRPr="00282B46">
              <w:rPr>
                <w:rFonts w:asciiTheme="minorHAnsi" w:hAnsiTheme="minorHAnsi"/>
                <w:lang w:val="en-GB"/>
              </w:rPr>
              <w:t xml:space="preserve">merging </w:t>
            </w:r>
            <w:r w:rsidR="00130F9F" w:rsidRPr="00282B46">
              <w:rPr>
                <w:rFonts w:asciiTheme="minorHAnsi" w:hAnsiTheme="minorHAnsi"/>
                <w:lang w:val="en-GB"/>
              </w:rPr>
              <w:t>t</w:t>
            </w:r>
            <w:r w:rsidR="65402A2B" w:rsidRPr="00282B46">
              <w:rPr>
                <w:rFonts w:asciiTheme="minorHAnsi" w:hAnsiTheme="minorHAnsi"/>
                <w:lang w:val="en-GB"/>
              </w:rPr>
              <w:t xml:space="preserve">echnologies, </w:t>
            </w:r>
            <w:r w:rsidR="00130F9F" w:rsidRPr="00282B46">
              <w:rPr>
                <w:rFonts w:asciiTheme="minorHAnsi" w:hAnsiTheme="minorHAnsi"/>
                <w:lang w:val="en-GB"/>
              </w:rPr>
              <w:t>e</w:t>
            </w:r>
            <w:r w:rsidR="65402A2B" w:rsidRPr="00282B46">
              <w:rPr>
                <w:rFonts w:asciiTheme="minorHAnsi" w:hAnsiTheme="minorHAnsi"/>
                <w:lang w:val="en-GB"/>
              </w:rPr>
              <w:t>co-</w:t>
            </w:r>
            <w:r w:rsidR="00130F9F" w:rsidRPr="00282B46">
              <w:rPr>
                <w:rFonts w:asciiTheme="minorHAnsi" w:hAnsiTheme="minorHAnsi"/>
                <w:lang w:val="en-GB"/>
              </w:rPr>
              <w:t>s</w:t>
            </w:r>
            <w:r w:rsidR="65402A2B" w:rsidRPr="00282B46">
              <w:rPr>
                <w:rFonts w:asciiTheme="minorHAnsi" w:hAnsiTheme="minorHAnsi"/>
                <w:lang w:val="en-GB"/>
              </w:rPr>
              <w:t xml:space="preserve">ystems, and </w:t>
            </w:r>
            <w:r w:rsidR="00130F9F" w:rsidRPr="00282B46">
              <w:rPr>
                <w:rFonts w:asciiTheme="minorHAnsi" w:hAnsiTheme="minorHAnsi"/>
                <w:lang w:val="en-GB"/>
              </w:rPr>
              <w:t>r</w:t>
            </w:r>
            <w:r w:rsidR="65402A2B" w:rsidRPr="00282B46">
              <w:rPr>
                <w:rFonts w:asciiTheme="minorHAnsi" w:hAnsiTheme="minorHAnsi"/>
                <w:lang w:val="en-GB"/>
              </w:rPr>
              <w:t>egulat</w:t>
            </w:r>
            <w:r w:rsidR="00130F9F" w:rsidRPr="00282B46">
              <w:rPr>
                <w:rFonts w:asciiTheme="minorHAnsi" w:hAnsiTheme="minorHAnsi"/>
                <w:lang w:val="en-GB"/>
              </w:rPr>
              <w:t>ion</w:t>
            </w:r>
            <w:r w:rsidR="65402A2B" w:rsidRPr="00282B46">
              <w:rPr>
                <w:rFonts w:asciiTheme="minorHAnsi" w:hAnsiTheme="minorHAnsi"/>
                <w:lang w:val="en-GB"/>
              </w:rPr>
              <w:t>.</w:t>
            </w:r>
          </w:p>
          <w:p w14:paraId="6ED7D6C2" w14:textId="0C11DD65" w:rsidR="00B0610E" w:rsidRPr="00282B46" w:rsidRDefault="00B0610E" w:rsidP="00282B46">
            <w:pPr>
              <w:pStyle w:val="ListParagraph"/>
              <w:numPr>
                <w:ilvl w:val="0"/>
                <w:numId w:val="195"/>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 xml:space="preserve">ITU is assisting Trinidad and Tobago in the development of </w:t>
            </w:r>
            <w:r w:rsidR="00A0130D" w:rsidRPr="00282B46">
              <w:rPr>
                <w:rFonts w:asciiTheme="minorHAnsi" w:hAnsiTheme="minorHAnsi"/>
                <w:lang w:val="en-GB"/>
              </w:rPr>
              <w:t xml:space="preserve">a </w:t>
            </w:r>
            <w:r w:rsidR="003F2D0A" w:rsidRPr="00282B46">
              <w:rPr>
                <w:rFonts w:asciiTheme="minorHAnsi" w:hAnsiTheme="minorHAnsi"/>
                <w:lang w:val="en-GB"/>
              </w:rPr>
              <w:t xml:space="preserve">country innovation review </w:t>
            </w:r>
            <w:r w:rsidR="00624156" w:rsidRPr="00282B46">
              <w:rPr>
                <w:rFonts w:asciiTheme="minorHAnsi" w:hAnsiTheme="minorHAnsi"/>
                <w:lang w:val="en-GB"/>
              </w:rPr>
              <w:t>to inform national policies.</w:t>
            </w:r>
          </w:p>
          <w:p w14:paraId="64E35AD1" w14:textId="77777777" w:rsidR="000D4ECC" w:rsidRPr="00282B46" w:rsidRDefault="000D4ECC" w:rsidP="000D4ECC">
            <w:pPr>
              <w:keepNext/>
              <w:spacing w:before="120" w:after="120"/>
              <w:rPr>
                <w:rFonts w:asciiTheme="minorHAnsi" w:hAnsiTheme="minorHAnsi" w:cs="Calibri-Bold"/>
                <w:b/>
                <w:bCs/>
                <w:sz w:val="28"/>
                <w:szCs w:val="28"/>
                <w:lang w:val="en-GB" w:eastAsia="zh-CN"/>
              </w:rPr>
            </w:pPr>
            <w:r w:rsidRPr="00282B46">
              <w:rPr>
                <w:rFonts w:asciiTheme="minorHAnsi" w:hAnsiTheme="minorHAnsi"/>
                <w:lang w:val="en-GB"/>
              </w:rPr>
              <w:t>Europe RI5: ICT-centric innovation ecosystems</w:t>
            </w:r>
          </w:p>
          <w:p w14:paraId="040726E5" w14:textId="79890396" w:rsidR="00187EC3" w:rsidRPr="00282B46" w:rsidRDefault="359C06A4" w:rsidP="00282B46">
            <w:pPr>
              <w:pStyle w:val="ListParagraph"/>
              <w:numPr>
                <w:ilvl w:val="0"/>
                <w:numId w:val="196"/>
              </w:numPr>
              <w:spacing w:before="120" w:after="120"/>
              <w:contextualSpacing w:val="0"/>
              <w:rPr>
                <w:rFonts w:asciiTheme="minorHAnsi" w:hAnsiTheme="minorHAnsi"/>
                <w:color w:val="444444"/>
                <w:lang w:val="en-GB"/>
              </w:rPr>
            </w:pPr>
            <w:r w:rsidRPr="00282B46">
              <w:rPr>
                <w:rFonts w:asciiTheme="minorHAnsi" w:hAnsiTheme="minorHAnsi"/>
                <w:lang w:val="en-GB"/>
              </w:rPr>
              <w:t xml:space="preserve">The Digital Innovation Profile for Montenegro was finalized in preparation </w:t>
            </w:r>
            <w:r w:rsidR="0064436A" w:rsidRPr="00282B46">
              <w:rPr>
                <w:rFonts w:asciiTheme="minorHAnsi" w:hAnsiTheme="minorHAnsi"/>
                <w:lang w:val="en-GB"/>
              </w:rPr>
              <w:t>for</w:t>
            </w:r>
            <w:r w:rsidRPr="00282B46">
              <w:rPr>
                <w:rFonts w:asciiTheme="minorHAnsi" w:hAnsiTheme="minorHAnsi"/>
                <w:lang w:val="en-GB"/>
              </w:rPr>
              <w:t xml:space="preserve"> a national project</w:t>
            </w:r>
            <w:r w:rsidR="00B928E9" w:rsidRPr="00282B46">
              <w:rPr>
                <w:rFonts w:asciiTheme="minorHAnsi" w:hAnsiTheme="minorHAnsi"/>
                <w:lang w:val="en-GB"/>
              </w:rPr>
              <w:t>;</w:t>
            </w:r>
          </w:p>
          <w:p w14:paraId="62719E1C" w14:textId="56F8D1EB" w:rsidR="00853301" w:rsidRPr="00282B46" w:rsidRDefault="12586843" w:rsidP="00282B46">
            <w:pPr>
              <w:pStyle w:val="ListParagraph"/>
              <w:numPr>
                <w:ilvl w:val="0"/>
                <w:numId w:val="196"/>
              </w:numPr>
              <w:spacing w:before="120" w:after="120"/>
              <w:contextualSpacing w:val="0"/>
              <w:rPr>
                <w:rFonts w:asciiTheme="minorHAnsi" w:hAnsiTheme="minorHAnsi"/>
                <w:color w:val="444444"/>
                <w:lang w:val="en-GB"/>
              </w:rPr>
            </w:pPr>
            <w:r w:rsidRPr="00282B46">
              <w:rPr>
                <w:rFonts w:asciiTheme="minorHAnsi" w:hAnsiTheme="minorHAnsi"/>
                <w:lang w:val="en-GB"/>
              </w:rPr>
              <w:t>The Digital Innovation Profile for Georgia is under finalization</w:t>
            </w:r>
            <w:r w:rsidR="085B7ABC" w:rsidRPr="00282B46">
              <w:rPr>
                <w:rFonts w:asciiTheme="minorHAnsi" w:hAnsiTheme="minorHAnsi"/>
                <w:lang w:val="en-GB"/>
              </w:rPr>
              <w:t>,</w:t>
            </w:r>
            <w:r w:rsidRPr="00282B46">
              <w:rPr>
                <w:rFonts w:asciiTheme="minorHAnsi" w:hAnsiTheme="minorHAnsi"/>
                <w:lang w:val="en-GB"/>
              </w:rPr>
              <w:t xml:space="preserve"> </w:t>
            </w:r>
            <w:r w:rsidR="08A8FB4B" w:rsidRPr="00282B46">
              <w:rPr>
                <w:rFonts w:asciiTheme="minorHAnsi" w:hAnsiTheme="minorHAnsi"/>
                <w:lang w:val="en-GB"/>
              </w:rPr>
              <w:t xml:space="preserve">building solid foundations for </w:t>
            </w:r>
            <w:r w:rsidR="791BF396" w:rsidRPr="00282B46">
              <w:rPr>
                <w:rFonts w:asciiTheme="minorHAnsi" w:hAnsiTheme="minorHAnsi"/>
                <w:lang w:val="en-GB"/>
              </w:rPr>
              <w:t>the national strategy fostering digital innovation</w:t>
            </w:r>
            <w:r w:rsidR="2DD020C2" w:rsidRPr="00282B46">
              <w:rPr>
                <w:rFonts w:asciiTheme="minorHAnsi" w:hAnsiTheme="minorHAnsi"/>
                <w:lang w:val="en-GB"/>
              </w:rPr>
              <w:t xml:space="preserve"> in </w:t>
            </w:r>
            <w:r w:rsidR="0064436A" w:rsidRPr="00282B46">
              <w:rPr>
                <w:rFonts w:asciiTheme="minorHAnsi" w:hAnsiTheme="minorHAnsi"/>
                <w:lang w:val="en-GB"/>
              </w:rPr>
              <w:t>specific</w:t>
            </w:r>
            <w:r w:rsidR="2DD020C2" w:rsidRPr="00282B46">
              <w:rPr>
                <w:rFonts w:asciiTheme="minorHAnsi" w:hAnsiTheme="minorHAnsi"/>
                <w:lang w:val="en-GB"/>
              </w:rPr>
              <w:t xml:space="preserve"> sectors</w:t>
            </w:r>
            <w:r w:rsidR="00B928E9" w:rsidRPr="00282B46">
              <w:rPr>
                <w:rFonts w:asciiTheme="minorHAnsi" w:hAnsiTheme="minorHAnsi"/>
                <w:lang w:val="en-GB"/>
              </w:rPr>
              <w:t>;</w:t>
            </w:r>
          </w:p>
          <w:p w14:paraId="43AA8777" w14:textId="3A8069DE" w:rsidR="12586843" w:rsidRPr="00282B46" w:rsidRDefault="5F38867A" w:rsidP="00282B46">
            <w:pPr>
              <w:pStyle w:val="ListParagraph"/>
              <w:numPr>
                <w:ilvl w:val="0"/>
                <w:numId w:val="196"/>
              </w:numPr>
              <w:spacing w:before="120" w:after="120"/>
              <w:contextualSpacing w:val="0"/>
              <w:rPr>
                <w:rFonts w:asciiTheme="minorHAnsi" w:hAnsiTheme="minorHAnsi"/>
                <w:color w:val="444444"/>
                <w:lang w:val="en-GB"/>
              </w:rPr>
            </w:pPr>
            <w:r w:rsidRPr="00282B46">
              <w:rPr>
                <w:rFonts w:asciiTheme="minorHAnsi" w:hAnsiTheme="minorHAnsi"/>
                <w:lang w:val="en-GB"/>
              </w:rPr>
              <w:t xml:space="preserve">The </w:t>
            </w:r>
            <w:r w:rsidR="46A92E6F" w:rsidRPr="00282B46">
              <w:rPr>
                <w:rFonts w:asciiTheme="minorHAnsi" w:hAnsiTheme="minorHAnsi"/>
                <w:lang w:val="en-GB"/>
              </w:rPr>
              <w:t>2019/</w:t>
            </w:r>
            <w:r w:rsidR="0898F861" w:rsidRPr="00282B46">
              <w:rPr>
                <w:rFonts w:asciiTheme="minorHAnsi" w:hAnsiTheme="minorHAnsi"/>
                <w:lang w:val="en-GB"/>
              </w:rPr>
              <w:t>2020</w:t>
            </w:r>
            <w:r w:rsidR="22F25AF1" w:rsidRPr="00282B46">
              <w:rPr>
                <w:rFonts w:asciiTheme="minorHAnsi" w:hAnsiTheme="minorHAnsi"/>
                <w:lang w:val="en-GB"/>
              </w:rPr>
              <w:t>/2021</w:t>
            </w:r>
            <w:r w:rsidR="0898F861" w:rsidRPr="00282B46">
              <w:rPr>
                <w:rFonts w:asciiTheme="minorHAnsi" w:hAnsiTheme="minorHAnsi"/>
                <w:lang w:val="en-GB"/>
              </w:rPr>
              <w:t xml:space="preserve"> </w:t>
            </w:r>
            <w:r w:rsidR="34B06D24" w:rsidRPr="00282B46">
              <w:rPr>
                <w:rFonts w:asciiTheme="minorHAnsi" w:hAnsiTheme="minorHAnsi"/>
                <w:lang w:val="en-GB"/>
              </w:rPr>
              <w:t xml:space="preserve">Regional </w:t>
            </w:r>
            <w:r w:rsidR="38BE33BE" w:rsidRPr="00282B46">
              <w:rPr>
                <w:rFonts w:asciiTheme="minorHAnsi" w:hAnsiTheme="minorHAnsi"/>
                <w:lang w:val="en-GB"/>
              </w:rPr>
              <w:t xml:space="preserve">Innovation Forums together with the </w:t>
            </w:r>
            <w:r w:rsidR="399CBAE8" w:rsidRPr="00282B46">
              <w:rPr>
                <w:rFonts w:asciiTheme="minorHAnsi" w:hAnsiTheme="minorHAnsi"/>
                <w:lang w:val="en-GB"/>
              </w:rPr>
              <w:t xml:space="preserve">2021 </w:t>
            </w:r>
            <w:hyperlink r:id="rId131" w:history="1">
              <w:r w:rsidR="00CE582D" w:rsidRPr="00282B46">
                <w:rPr>
                  <w:rStyle w:val="Hyperlink"/>
                  <w:rFonts w:asciiTheme="minorHAnsi" w:hAnsiTheme="minorHAnsi"/>
                  <w:lang w:val="en-GB"/>
                </w:rPr>
                <w:t>https://www.itu.int/en/myitu/Publications/2021/06/24/09/14/Regional-good-practices----Europe</w:t>
              </w:r>
            </w:hyperlink>
            <w:r w:rsidR="34B06D24" w:rsidRPr="00282B46">
              <w:rPr>
                <w:rFonts w:asciiTheme="minorHAnsi" w:hAnsiTheme="minorHAnsi"/>
                <w:lang w:val="en-GB"/>
              </w:rPr>
              <w:t xml:space="preserve"> on Digital Innovation Ecosystem</w:t>
            </w:r>
            <w:r w:rsidR="2BD20A0E" w:rsidRPr="00282B46">
              <w:rPr>
                <w:rFonts w:asciiTheme="minorHAnsi" w:hAnsiTheme="minorHAnsi"/>
                <w:lang w:val="en-GB"/>
              </w:rPr>
              <w:t xml:space="preserve">s in Europe </w:t>
            </w:r>
            <w:r w:rsidR="522AA740" w:rsidRPr="00282B46">
              <w:rPr>
                <w:rFonts w:asciiTheme="minorHAnsi" w:hAnsiTheme="minorHAnsi"/>
                <w:lang w:val="en-GB"/>
              </w:rPr>
              <w:t xml:space="preserve">continue to </w:t>
            </w:r>
            <w:r w:rsidR="22870B73" w:rsidRPr="00282B46">
              <w:rPr>
                <w:rFonts w:asciiTheme="minorHAnsi" w:hAnsiTheme="minorHAnsi"/>
                <w:lang w:val="en-GB"/>
              </w:rPr>
              <w:t>build</w:t>
            </w:r>
            <w:r w:rsidR="470DCB2E" w:rsidRPr="00282B46">
              <w:rPr>
                <w:rFonts w:asciiTheme="minorHAnsi" w:hAnsiTheme="minorHAnsi"/>
                <w:lang w:val="en-GB"/>
              </w:rPr>
              <w:t xml:space="preserve"> human capacities</w:t>
            </w:r>
            <w:r w:rsidR="7DC95E1E" w:rsidRPr="00282B46">
              <w:rPr>
                <w:rFonts w:asciiTheme="minorHAnsi" w:hAnsiTheme="minorHAnsi"/>
                <w:lang w:val="en-GB"/>
              </w:rPr>
              <w:t xml:space="preserve"> and </w:t>
            </w:r>
            <w:r w:rsidR="22767EC5" w:rsidRPr="00282B46">
              <w:rPr>
                <w:rFonts w:asciiTheme="minorHAnsi" w:hAnsiTheme="minorHAnsi"/>
                <w:lang w:val="en-GB"/>
              </w:rPr>
              <w:t xml:space="preserve">facilitates </w:t>
            </w:r>
            <w:r w:rsidRPr="00282B46">
              <w:rPr>
                <w:rFonts w:asciiTheme="minorHAnsi" w:hAnsiTheme="minorHAnsi"/>
                <w:lang w:val="en-GB"/>
              </w:rPr>
              <w:t xml:space="preserve">the </w:t>
            </w:r>
            <w:r w:rsidR="7DC95E1E" w:rsidRPr="00282B46">
              <w:rPr>
                <w:rFonts w:asciiTheme="minorHAnsi" w:hAnsiTheme="minorHAnsi"/>
                <w:lang w:val="en-GB"/>
              </w:rPr>
              <w:t>exchange of practices</w:t>
            </w:r>
            <w:r w:rsidR="654E3C58" w:rsidRPr="00282B46">
              <w:rPr>
                <w:rFonts w:asciiTheme="minorHAnsi" w:hAnsiTheme="minorHAnsi"/>
                <w:lang w:val="en-GB"/>
              </w:rPr>
              <w:t xml:space="preserve">, while fostering </w:t>
            </w:r>
            <w:r w:rsidR="09E3C46E" w:rsidRPr="00282B46">
              <w:rPr>
                <w:rFonts w:asciiTheme="minorHAnsi" w:hAnsiTheme="minorHAnsi"/>
                <w:lang w:val="en-GB"/>
              </w:rPr>
              <w:t>partnership</w:t>
            </w:r>
            <w:r w:rsidR="1AE352A4" w:rsidRPr="00282B46">
              <w:rPr>
                <w:rFonts w:asciiTheme="minorHAnsi" w:hAnsiTheme="minorHAnsi"/>
                <w:lang w:val="en-GB"/>
              </w:rPr>
              <w:t>s</w:t>
            </w:r>
            <w:r w:rsidR="1778A7C9" w:rsidRPr="00282B46">
              <w:rPr>
                <w:rFonts w:asciiTheme="minorHAnsi" w:hAnsiTheme="minorHAnsi"/>
                <w:lang w:val="en-GB"/>
              </w:rPr>
              <w:t xml:space="preserve"> in</w:t>
            </w:r>
            <w:r w:rsidRPr="00282B46">
              <w:rPr>
                <w:rFonts w:asciiTheme="minorHAnsi" w:hAnsiTheme="minorHAnsi"/>
                <w:lang w:val="en-GB"/>
              </w:rPr>
              <w:t xml:space="preserve"> the</w:t>
            </w:r>
            <w:r w:rsidR="1778A7C9" w:rsidRPr="00282B46">
              <w:rPr>
                <w:rFonts w:asciiTheme="minorHAnsi" w:hAnsiTheme="minorHAnsi"/>
                <w:lang w:val="en-GB"/>
              </w:rPr>
              <w:t xml:space="preserve"> field of ICT centric innovation ecosystem</w:t>
            </w:r>
            <w:r w:rsidRPr="00282B46">
              <w:rPr>
                <w:rFonts w:asciiTheme="minorHAnsi" w:hAnsiTheme="minorHAnsi"/>
                <w:lang w:val="en-GB"/>
              </w:rPr>
              <w:t>s</w:t>
            </w:r>
            <w:r w:rsidR="1778A7C9" w:rsidRPr="00282B46">
              <w:rPr>
                <w:rFonts w:asciiTheme="minorHAnsi" w:hAnsiTheme="minorHAnsi"/>
                <w:lang w:val="en-GB"/>
              </w:rPr>
              <w:t>.</w:t>
            </w:r>
          </w:p>
          <w:p w14:paraId="4C06ECED" w14:textId="4BBF74A4" w:rsidR="008572DC" w:rsidRPr="00282B46" w:rsidRDefault="008572DC" w:rsidP="008572DC">
            <w:pPr>
              <w:keepNext/>
              <w:spacing w:before="120" w:after="120"/>
              <w:rPr>
                <w:rFonts w:asciiTheme="minorHAnsi" w:hAnsiTheme="minorHAnsi"/>
                <w:lang w:val="en-GB"/>
              </w:rPr>
            </w:pPr>
            <w:r w:rsidRPr="00282B46">
              <w:rPr>
                <w:rFonts w:asciiTheme="minorHAnsi" w:hAnsiTheme="minorHAnsi"/>
                <w:lang w:val="en-GB"/>
              </w:rPr>
              <w:t xml:space="preserve">Asia-Pacific </w:t>
            </w:r>
            <w:r w:rsidR="008467C9" w:rsidRPr="00282B46">
              <w:rPr>
                <w:rFonts w:asciiTheme="minorHAnsi" w:hAnsiTheme="minorHAnsi"/>
                <w:lang w:val="en-GB"/>
              </w:rPr>
              <w:t>region:</w:t>
            </w:r>
          </w:p>
          <w:p w14:paraId="484F5AB7" w14:textId="01CCCA94" w:rsidR="1751FD79" w:rsidRPr="00282B46" w:rsidRDefault="5937B075" w:rsidP="00282B46">
            <w:pPr>
              <w:pStyle w:val="ListParagraph"/>
              <w:numPr>
                <w:ilvl w:val="0"/>
                <w:numId w:val="197"/>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A regional study on </w:t>
            </w:r>
            <w:r w:rsidR="001432E4" w:rsidRPr="00282B46">
              <w:rPr>
                <w:rFonts w:asciiTheme="minorHAnsi" w:hAnsiTheme="minorHAnsi"/>
                <w:lang w:val="en-GB"/>
              </w:rPr>
              <w:t xml:space="preserve">the </w:t>
            </w:r>
            <w:r w:rsidRPr="00282B46">
              <w:rPr>
                <w:rFonts w:asciiTheme="minorHAnsi" w:hAnsiTheme="minorHAnsi"/>
                <w:lang w:val="en-GB"/>
              </w:rPr>
              <w:t xml:space="preserve">status of digital innovation in </w:t>
            </w:r>
            <w:r w:rsidR="001432E4" w:rsidRPr="00282B46">
              <w:rPr>
                <w:rFonts w:asciiTheme="minorHAnsi" w:hAnsiTheme="minorHAnsi"/>
                <w:lang w:val="en-GB"/>
              </w:rPr>
              <w:t xml:space="preserve">the </w:t>
            </w:r>
            <w:r w:rsidRPr="00282B46">
              <w:rPr>
                <w:rFonts w:asciiTheme="minorHAnsi" w:hAnsiTheme="minorHAnsi"/>
                <w:lang w:val="en-GB"/>
              </w:rPr>
              <w:t>Asia-Pacific region has been undertaken</w:t>
            </w:r>
            <w:r w:rsidR="00923B20" w:rsidRPr="00282B46">
              <w:rPr>
                <w:rFonts w:asciiTheme="minorHAnsi" w:hAnsiTheme="minorHAnsi"/>
                <w:lang w:val="en-GB"/>
              </w:rPr>
              <w:t xml:space="preserve"> and will be published in 2021;</w:t>
            </w:r>
          </w:p>
          <w:p w14:paraId="0673C9BE" w14:textId="5FBAF6B6" w:rsidR="5937B075" w:rsidRPr="00282B46" w:rsidRDefault="5937B075" w:rsidP="00282B46">
            <w:pPr>
              <w:pStyle w:val="ListParagraph"/>
              <w:numPr>
                <w:ilvl w:val="0"/>
                <w:numId w:val="234"/>
              </w:numPr>
              <w:tabs>
                <w:tab w:val="clear" w:pos="1134"/>
                <w:tab w:val="clear" w:pos="1871"/>
                <w:tab w:val="clear" w:pos="2268"/>
              </w:tabs>
              <w:spacing w:before="120" w:after="120"/>
              <w:rPr>
                <w:rFonts w:asciiTheme="minorHAnsi" w:hAnsiTheme="minorHAnsi"/>
                <w:sz w:val="20"/>
                <w:szCs w:val="20"/>
              </w:rPr>
            </w:pPr>
            <w:r w:rsidRPr="00282B46">
              <w:rPr>
                <w:rFonts w:asciiTheme="minorHAnsi" w:hAnsiTheme="minorHAnsi"/>
                <w:lang w:val="en-GB"/>
              </w:rPr>
              <w:t xml:space="preserve">ITU </w:t>
            </w:r>
            <w:r w:rsidR="003623AA" w:rsidRPr="00282B46">
              <w:rPr>
                <w:rFonts w:asciiTheme="minorHAnsi" w:hAnsiTheme="minorHAnsi"/>
                <w:lang w:val="en-GB"/>
              </w:rPr>
              <w:t xml:space="preserve">is </w:t>
            </w:r>
            <w:r w:rsidR="1B108D3E" w:rsidRPr="00282B46">
              <w:rPr>
                <w:rFonts w:asciiTheme="minorHAnsi" w:hAnsiTheme="minorHAnsi"/>
                <w:lang w:val="en-GB"/>
              </w:rPr>
              <w:t>assist</w:t>
            </w:r>
            <w:r w:rsidR="003623AA" w:rsidRPr="00282B46">
              <w:rPr>
                <w:rFonts w:asciiTheme="minorHAnsi" w:hAnsiTheme="minorHAnsi"/>
                <w:lang w:val="en-GB"/>
              </w:rPr>
              <w:t xml:space="preserve">ing </w:t>
            </w:r>
            <w:r w:rsidRPr="00282B46">
              <w:rPr>
                <w:rFonts w:asciiTheme="minorHAnsi" w:hAnsiTheme="minorHAnsi"/>
                <w:lang w:val="en-GB"/>
              </w:rPr>
              <w:t xml:space="preserve">the Philippines </w:t>
            </w:r>
            <w:r w:rsidR="001432E4" w:rsidRPr="00282B46">
              <w:rPr>
                <w:rFonts w:asciiTheme="minorHAnsi" w:hAnsiTheme="minorHAnsi"/>
                <w:lang w:val="en-GB"/>
              </w:rPr>
              <w:t>in drafting</w:t>
            </w:r>
            <w:r w:rsidRPr="00282B46">
              <w:rPr>
                <w:rFonts w:asciiTheme="minorHAnsi" w:hAnsiTheme="minorHAnsi"/>
                <w:lang w:val="en-GB"/>
              </w:rPr>
              <w:t xml:space="preserve"> a digital innovation profile</w:t>
            </w:r>
            <w:r w:rsidR="00624156" w:rsidRPr="00282B46">
              <w:rPr>
                <w:rFonts w:asciiTheme="minorHAnsi" w:hAnsiTheme="minorHAnsi"/>
                <w:lang w:val="en-GB"/>
              </w:rPr>
              <w:t xml:space="preserve"> to inform national policies.</w:t>
            </w:r>
            <w:r w:rsidR="000934DB" w:rsidRPr="00282B46">
              <w:rPr>
                <w:rFonts w:asciiTheme="minorHAnsi" w:hAnsiTheme="minorHAnsi"/>
              </w:rPr>
              <w:t xml:space="preserve"> Interviews were conducted during 2021, and the first draft is expected to be completed by the end of this year.</w:t>
            </w:r>
          </w:p>
          <w:p w14:paraId="23896884" w14:textId="1EC78B01" w:rsidR="00EA08EA" w:rsidRPr="00282B46" w:rsidRDefault="205B4F5A" w:rsidP="00282B46">
            <w:pPr>
              <w:pStyle w:val="ListParagraph"/>
              <w:numPr>
                <w:ilvl w:val="0"/>
                <w:numId w:val="197"/>
              </w:numPr>
              <w:spacing w:before="120" w:after="120"/>
              <w:contextualSpacing w:val="0"/>
              <w:rPr>
                <w:rFonts w:asciiTheme="minorHAnsi" w:hAnsiTheme="minorHAnsi"/>
                <w:lang w:val="en-GB"/>
              </w:rPr>
            </w:pPr>
            <w:r w:rsidRPr="00282B46">
              <w:rPr>
                <w:rFonts w:asciiTheme="minorHAnsi" w:hAnsiTheme="minorHAnsi"/>
                <w:lang w:val="en-GB"/>
              </w:rPr>
              <w:t xml:space="preserve">In collaboration with the </w:t>
            </w:r>
            <w:r w:rsidR="00D56445" w:rsidRPr="00282B46">
              <w:rPr>
                <w:rFonts w:asciiTheme="minorHAnsi" w:hAnsiTheme="minorHAnsi"/>
                <w:lang w:val="en-GB"/>
              </w:rPr>
              <w:t>G</w:t>
            </w:r>
            <w:r w:rsidRPr="00282B46">
              <w:rPr>
                <w:rFonts w:asciiTheme="minorHAnsi" w:hAnsiTheme="minorHAnsi"/>
                <w:lang w:val="en-GB"/>
              </w:rPr>
              <w:t>overnment of India, ITU is organizing a series of information sessions on digital innovation. L</w:t>
            </w:r>
            <w:r w:rsidR="2EC923CE" w:rsidRPr="00282B46">
              <w:rPr>
                <w:rFonts w:asciiTheme="minorHAnsi" w:hAnsiTheme="minorHAnsi"/>
                <w:lang w:val="en-GB"/>
              </w:rPr>
              <w:t xml:space="preserve">aunched at the RPM-ASP in March 2021, </w:t>
            </w:r>
            <w:r w:rsidR="0059632D" w:rsidRPr="00282B46">
              <w:rPr>
                <w:rFonts w:asciiTheme="minorHAnsi" w:hAnsiTheme="minorHAnsi"/>
                <w:lang w:val="en-GB"/>
              </w:rPr>
              <w:t>the</w:t>
            </w:r>
            <w:r w:rsidR="009B7558" w:rsidRPr="00282B46">
              <w:rPr>
                <w:rFonts w:asciiTheme="minorHAnsi" w:hAnsiTheme="minorHAnsi"/>
                <w:lang w:val="en-GB"/>
              </w:rPr>
              <w:t xml:space="preserve"> first session </w:t>
            </w:r>
            <w:r w:rsidR="009B7558" w:rsidRPr="00282B46">
              <w:rPr>
                <w:rFonts w:asciiTheme="minorHAnsi" w:hAnsiTheme="minorHAnsi"/>
                <w:lang w:val="en-GB"/>
              </w:rPr>
              <w:lastRenderedPageBreak/>
              <w:t>too</w:t>
            </w:r>
            <w:r w:rsidR="00613191" w:rsidRPr="00282B46">
              <w:rPr>
                <w:rFonts w:asciiTheme="minorHAnsi" w:hAnsiTheme="minorHAnsi"/>
                <w:lang w:val="en-GB"/>
              </w:rPr>
              <w:t>k pl</w:t>
            </w:r>
            <w:r w:rsidR="009B7558" w:rsidRPr="00282B46">
              <w:rPr>
                <w:rFonts w:asciiTheme="minorHAnsi" w:hAnsiTheme="minorHAnsi"/>
                <w:lang w:val="en-GB"/>
              </w:rPr>
              <w:t xml:space="preserve">ace on 9 September 2021 on India Stack, followed by the </w:t>
            </w:r>
            <w:r w:rsidR="00613191" w:rsidRPr="00282B46">
              <w:rPr>
                <w:rFonts w:asciiTheme="minorHAnsi" w:hAnsiTheme="minorHAnsi"/>
                <w:lang w:val="en-GB"/>
              </w:rPr>
              <w:t>session on 29 September on revolutionising digital financial services</w:t>
            </w:r>
            <w:r w:rsidR="00FC3692" w:rsidRPr="00282B46">
              <w:rPr>
                <w:rFonts w:asciiTheme="minorHAnsi" w:hAnsiTheme="minorHAnsi"/>
                <w:lang w:val="en-GB"/>
              </w:rPr>
              <w:t>, organized in collaboration with TSB</w:t>
            </w:r>
            <w:r w:rsidR="00534106" w:rsidRPr="00282B46">
              <w:rPr>
                <w:rFonts w:asciiTheme="minorHAnsi" w:hAnsiTheme="minorHAnsi"/>
                <w:lang w:val="en-GB"/>
              </w:rPr>
              <w:t xml:space="preserve">, </w:t>
            </w:r>
            <w:r w:rsidR="00153538" w:rsidRPr="00282B46">
              <w:rPr>
                <w:rFonts w:asciiTheme="minorHAnsi" w:hAnsiTheme="minorHAnsi"/>
                <w:lang w:val="en-GB"/>
              </w:rPr>
              <w:t>ITU members</w:t>
            </w:r>
            <w:r w:rsidR="00FC3692" w:rsidRPr="00282B46">
              <w:rPr>
                <w:rFonts w:asciiTheme="minorHAnsi" w:hAnsiTheme="minorHAnsi"/>
                <w:lang w:val="en-GB"/>
              </w:rPr>
              <w:t xml:space="preserve"> and</w:t>
            </w:r>
            <w:r w:rsidR="00153538" w:rsidRPr="00282B46">
              <w:rPr>
                <w:rFonts w:asciiTheme="minorHAnsi" w:hAnsiTheme="minorHAnsi"/>
                <w:lang w:val="en-GB"/>
              </w:rPr>
              <w:t xml:space="preserve"> with</w:t>
            </w:r>
            <w:r w:rsidR="00FC3692" w:rsidRPr="00282B46">
              <w:rPr>
                <w:rFonts w:asciiTheme="minorHAnsi" w:hAnsiTheme="minorHAnsi"/>
                <w:lang w:val="en-GB"/>
              </w:rPr>
              <w:t xml:space="preserve"> focus on ITU’s initiative, </w:t>
            </w:r>
            <w:proofErr w:type="spellStart"/>
            <w:r w:rsidR="00FC3692" w:rsidRPr="00282B46">
              <w:rPr>
                <w:rFonts w:asciiTheme="minorHAnsi" w:hAnsiTheme="minorHAnsi"/>
                <w:lang w:val="en-GB"/>
              </w:rPr>
              <w:t>FiGi</w:t>
            </w:r>
            <w:proofErr w:type="spellEnd"/>
            <w:r w:rsidR="00FC3692" w:rsidRPr="00282B46">
              <w:rPr>
                <w:rFonts w:asciiTheme="minorHAnsi" w:hAnsiTheme="minorHAnsi"/>
                <w:lang w:val="en-GB"/>
              </w:rPr>
              <w:t>.</w:t>
            </w:r>
          </w:p>
        </w:tc>
      </w:tr>
    </w:tbl>
    <w:p w14:paraId="3D6B6FDE" w14:textId="77777777" w:rsidR="00B245A9" w:rsidRPr="00282B46" w:rsidRDefault="00B245A9" w:rsidP="00206392">
      <w:pPr>
        <w:pStyle w:val="NormalWeb"/>
        <w:spacing w:before="120" w:beforeAutospacing="0" w:after="120" w:afterAutospacing="0"/>
        <w:rPr>
          <w:rFonts w:asciiTheme="minorHAnsi" w:hAnsiTheme="minorHAnsi"/>
          <w:highlight w:val="yellow"/>
          <w:lang w:val="en-GB"/>
        </w:rPr>
      </w:pPr>
    </w:p>
    <w:tbl>
      <w:tblPr>
        <w:tblStyle w:val="TableGrid"/>
        <w:tblW w:w="0" w:type="auto"/>
        <w:tblLook w:val="04A0" w:firstRow="1" w:lastRow="0" w:firstColumn="1" w:lastColumn="0" w:noHBand="0" w:noVBand="1"/>
      </w:tblPr>
      <w:tblGrid>
        <w:gridCol w:w="9629"/>
      </w:tblGrid>
      <w:tr w:rsidR="00B245A9" w:rsidRPr="00282B46" w14:paraId="6336003C" w14:textId="77777777" w:rsidTr="7C45BEBC">
        <w:trPr>
          <w:cantSplit/>
        </w:trPr>
        <w:tc>
          <w:tcPr>
            <w:tcW w:w="9629" w:type="dxa"/>
          </w:tcPr>
          <w:p w14:paraId="7BDF735A" w14:textId="77777777" w:rsidR="00B245A9" w:rsidRPr="00282B46" w:rsidRDefault="00B245A9" w:rsidP="00257D64">
            <w:pPr>
              <w:pStyle w:val="NormalWeb"/>
              <w:spacing w:before="120" w:beforeAutospacing="0" w:after="0" w:afterAutospacing="0"/>
              <w:rPr>
                <w:rFonts w:asciiTheme="minorHAnsi" w:hAnsiTheme="minorHAnsi"/>
                <w:b/>
                <w:lang w:val="en-GB"/>
              </w:rPr>
            </w:pPr>
            <w:r w:rsidRPr="00282B46">
              <w:rPr>
                <w:rFonts w:asciiTheme="minorHAnsi" w:hAnsiTheme="minorHAnsi"/>
                <w:b/>
                <w:lang w:val="en-GB"/>
              </w:rPr>
              <w:t>STUDY GROUPS</w:t>
            </w:r>
          </w:p>
          <w:p w14:paraId="061809A0" w14:textId="7E6AECAD" w:rsidR="00E52048" w:rsidRPr="00282B46" w:rsidRDefault="00A36571" w:rsidP="00257D64">
            <w:pPr>
              <w:spacing w:before="120"/>
              <w:rPr>
                <w:rFonts w:asciiTheme="minorHAnsi" w:hAnsiTheme="minorHAnsi"/>
                <w:lang w:val="en-GB"/>
              </w:rPr>
            </w:pPr>
            <w:r w:rsidRPr="00282B46">
              <w:rPr>
                <w:rFonts w:asciiTheme="minorHAnsi" w:hAnsiTheme="minorHAnsi"/>
                <w:lang w:val="en-GB"/>
              </w:rPr>
              <w:t xml:space="preserve">The </w:t>
            </w:r>
            <w:r w:rsidRPr="00282B46">
              <w:rPr>
                <w:rFonts w:asciiTheme="minorHAnsi" w:hAnsiTheme="minorHAnsi"/>
                <w:i/>
                <w:iCs/>
                <w:lang w:val="en-GB"/>
              </w:rPr>
              <w:t>ICT Innovation Week</w:t>
            </w:r>
            <w:r w:rsidRPr="00282B46">
              <w:rPr>
                <w:rFonts w:asciiTheme="minorHAnsi" w:hAnsiTheme="minorHAnsi"/>
                <w:lang w:val="en-GB"/>
              </w:rPr>
              <w:t xml:space="preserve"> event report contributed to the work of the ITU-D Study Group 2 </w:t>
            </w:r>
            <w:r w:rsidR="00A47ED5" w:rsidRPr="00282B46">
              <w:rPr>
                <w:rFonts w:asciiTheme="minorHAnsi" w:hAnsiTheme="minorHAnsi"/>
                <w:lang w:val="en-GB"/>
              </w:rPr>
              <w:t>(</w:t>
            </w:r>
            <w:hyperlink r:id="rId132" w:history="1">
              <w:r w:rsidRPr="00282B46">
                <w:rPr>
                  <w:rStyle w:val="Hyperlink"/>
                  <w:rFonts w:asciiTheme="minorHAnsi" w:hAnsiTheme="minorHAnsi"/>
                  <w:color w:val="auto"/>
                  <w:lang w:val="en-GB"/>
                </w:rPr>
                <w:t>Question 1/2</w:t>
              </w:r>
            </w:hyperlink>
            <w:r w:rsidRPr="00282B46">
              <w:rPr>
                <w:rFonts w:asciiTheme="minorHAnsi" w:hAnsiTheme="minorHAnsi"/>
                <w:lang w:val="en-GB"/>
              </w:rPr>
              <w:t xml:space="preserve"> </w:t>
            </w:r>
            <w:r w:rsidRPr="00282B46">
              <w:rPr>
                <w:rFonts w:asciiTheme="minorHAnsi" w:hAnsiTheme="minorHAnsi"/>
                <w:i/>
                <w:iCs/>
                <w:lang w:val="en-GB"/>
              </w:rPr>
              <w:t>Creating smart cities and society: Employing information and communication technologies for sustainable social and economic development</w:t>
            </w:r>
            <w:r w:rsidR="00A47ED5" w:rsidRPr="00282B46">
              <w:rPr>
                <w:rFonts w:asciiTheme="minorHAnsi" w:hAnsiTheme="minorHAnsi"/>
                <w:lang w:val="en-GB"/>
              </w:rPr>
              <w:t>)</w:t>
            </w:r>
            <w:r w:rsidRPr="00282B46">
              <w:rPr>
                <w:rFonts w:asciiTheme="minorHAnsi" w:hAnsiTheme="minorHAnsi"/>
                <w:lang w:val="en-GB"/>
              </w:rPr>
              <w:t xml:space="preserve"> rapporteur group meeting.</w:t>
            </w:r>
          </w:p>
        </w:tc>
      </w:tr>
    </w:tbl>
    <w:p w14:paraId="18F3529C" w14:textId="77777777" w:rsidR="00985D86" w:rsidRPr="00282B46" w:rsidRDefault="00985D86" w:rsidP="00F458CD">
      <w:pPr>
        <w:pStyle w:val="Heading2"/>
        <w:spacing w:before="120" w:after="120"/>
        <w:ind w:left="357" w:hanging="357"/>
        <w:rPr>
          <w:rFonts w:asciiTheme="minorHAnsi" w:hAnsiTheme="minorHAnsi"/>
          <w:lang w:val="en-GB"/>
        </w:rPr>
      </w:pPr>
    </w:p>
    <w:p w14:paraId="29B3F815" w14:textId="4CB121F6" w:rsidR="009A30A6" w:rsidRPr="00282B46" w:rsidRDefault="009A30A6">
      <w:pPr>
        <w:pStyle w:val="Heading2"/>
        <w:spacing w:before="120" w:after="120"/>
        <w:ind w:left="357" w:hanging="357"/>
        <w:rPr>
          <w:rFonts w:asciiTheme="minorHAnsi" w:hAnsiTheme="minorHAnsi"/>
        </w:rPr>
      </w:pPr>
      <w:r w:rsidRPr="00282B46">
        <w:rPr>
          <w:rFonts w:asciiTheme="minorHAnsi" w:hAnsiTheme="minorHAnsi"/>
          <w:lang w:val="en-GB"/>
        </w:rPr>
        <w:t xml:space="preserve">5. </w:t>
      </w:r>
      <w:r w:rsidRPr="00282B46">
        <w:rPr>
          <w:rFonts w:asciiTheme="minorHAnsi" w:hAnsiTheme="minorHAnsi"/>
        </w:rPr>
        <w:tab/>
      </w:r>
      <w:r w:rsidR="00995C85" w:rsidRPr="00282B46">
        <w:rPr>
          <w:rFonts w:asciiTheme="minorHAnsi" w:hAnsiTheme="minorHAnsi"/>
          <w:lang w:val="en-GB"/>
        </w:rPr>
        <w:t>D</w:t>
      </w:r>
      <w:r w:rsidR="00E06A10" w:rsidRPr="00282B46">
        <w:rPr>
          <w:rFonts w:asciiTheme="minorHAnsi" w:hAnsiTheme="minorHAnsi"/>
          <w:lang w:val="en-GB"/>
        </w:rPr>
        <w:t>igital services and applications: C</w:t>
      </w:r>
      <w:r w:rsidR="00A27AE9" w:rsidRPr="00282B46">
        <w:rPr>
          <w:rFonts w:asciiTheme="minorHAnsi" w:hAnsiTheme="minorHAnsi"/>
          <w:lang w:val="en-GB"/>
        </w:rPr>
        <w:t>reating transformative digital strategies and application services</w:t>
      </w:r>
    </w:p>
    <w:p w14:paraId="02F2DA1D" w14:textId="06C6FC09" w:rsidR="61B65969" w:rsidRPr="00282B46" w:rsidRDefault="524DE5B9" w:rsidP="00F458CD">
      <w:pPr>
        <w:pStyle w:val="Heading3"/>
        <w:spacing w:before="120" w:after="120"/>
        <w:rPr>
          <w:rFonts w:asciiTheme="minorHAnsi" w:hAnsiTheme="minorHAnsi"/>
          <w:lang w:val="en-GB"/>
        </w:rPr>
      </w:pPr>
      <w:r w:rsidRPr="00282B46">
        <w:rPr>
          <w:rFonts w:asciiTheme="minorHAnsi" w:hAnsiTheme="minorHAnsi"/>
          <w:lang w:val="en-GB"/>
        </w:rPr>
        <w:t>Digital Government</w:t>
      </w:r>
    </w:p>
    <w:p w14:paraId="0EF3C9A7" w14:textId="726BCB4D" w:rsidR="61B65969" w:rsidRPr="00282B46" w:rsidRDefault="524DE5B9" w:rsidP="00F458CD">
      <w:pPr>
        <w:spacing w:before="120" w:after="120"/>
        <w:rPr>
          <w:rFonts w:asciiTheme="minorHAnsi" w:hAnsiTheme="minorHAnsi" w:cstheme="minorBidi"/>
          <w:lang w:val="en-GB"/>
        </w:rPr>
      </w:pPr>
      <w:r w:rsidRPr="00282B46">
        <w:rPr>
          <w:rFonts w:asciiTheme="minorHAnsi" w:hAnsiTheme="minorHAnsi" w:cstheme="minorBidi"/>
          <w:lang w:val="en-GB"/>
        </w:rPr>
        <w:t>ITU is collaborating with the Ministry of Foreign Affairs of the Republic of Estonia (MFA Estonia), The Federal Ministry of Economic Cooperation and Development of the Federal Republic of Germany (BMZ), and the Digital Impact Alliance (DIAL) at the UN Foundation to accelerate digital transformation and digitalization of government services for the achievement of Sustainable Development Goals (SDGs)</w:t>
      </w:r>
      <w:r w:rsidR="008B345B" w:rsidRPr="00282B46">
        <w:rPr>
          <w:rFonts w:asciiTheme="minorHAnsi" w:hAnsiTheme="minorHAnsi" w:cstheme="minorBidi"/>
          <w:lang w:val="en-GB"/>
        </w:rPr>
        <w:t>,</w:t>
      </w:r>
      <w:r w:rsidRPr="00282B46">
        <w:rPr>
          <w:rFonts w:asciiTheme="minorHAnsi" w:hAnsiTheme="minorHAnsi" w:cstheme="minorBidi"/>
          <w:lang w:val="en-GB"/>
        </w:rPr>
        <w:t xml:space="preserve"> particularly in low-resource settings. The collaboration will assist countries in learning about and implementing scalable digital services and applications in a cost efficient, accelerated and integrated manner</w:t>
      </w:r>
      <w:r w:rsidR="1FC7B147" w:rsidRPr="00282B46">
        <w:rPr>
          <w:rFonts w:asciiTheme="minorHAnsi" w:hAnsiTheme="minorHAnsi" w:cstheme="minorBidi"/>
          <w:lang w:val="en-GB"/>
        </w:rPr>
        <w:t>.</w:t>
      </w:r>
    </w:p>
    <w:p w14:paraId="784101E3" w14:textId="63EEDC9A" w:rsidR="00995C85" w:rsidRPr="00282B46" w:rsidRDefault="00995C85" w:rsidP="00F458CD">
      <w:pPr>
        <w:pStyle w:val="Heading3"/>
        <w:spacing w:before="120" w:after="120"/>
        <w:rPr>
          <w:rFonts w:asciiTheme="minorHAnsi" w:hAnsiTheme="minorHAnsi"/>
          <w:lang w:val="en-GB"/>
        </w:rPr>
      </w:pPr>
      <w:r w:rsidRPr="00282B46">
        <w:rPr>
          <w:rFonts w:asciiTheme="minorHAnsi" w:hAnsiTheme="minorHAnsi"/>
          <w:lang w:val="en-GB"/>
        </w:rPr>
        <w:t>S</w:t>
      </w:r>
      <w:r w:rsidR="00E06A10" w:rsidRPr="00282B46">
        <w:rPr>
          <w:rFonts w:asciiTheme="minorHAnsi" w:hAnsiTheme="minorHAnsi"/>
          <w:lang w:val="en-GB"/>
        </w:rPr>
        <w:t>caling up digital health</w:t>
      </w:r>
    </w:p>
    <w:p w14:paraId="7953F972" w14:textId="3425E128" w:rsidR="00A17565" w:rsidRPr="00282B46" w:rsidRDefault="00995C85" w:rsidP="00F458CD">
      <w:pPr>
        <w:spacing w:before="120" w:after="120"/>
        <w:rPr>
          <w:rFonts w:asciiTheme="minorHAnsi" w:hAnsiTheme="minorHAnsi"/>
          <w:lang w:val="en-GB"/>
        </w:rPr>
      </w:pPr>
      <w:r w:rsidRPr="00282B46">
        <w:rPr>
          <w:rFonts w:asciiTheme="minorHAnsi" w:hAnsiTheme="minorHAnsi"/>
          <w:bCs/>
          <w:lang w:val="en-GB"/>
        </w:rPr>
        <w:t xml:space="preserve">The </w:t>
      </w:r>
      <w:r w:rsidR="0057058E" w:rsidRPr="00282B46">
        <w:rPr>
          <w:rFonts w:asciiTheme="minorHAnsi" w:hAnsiTheme="minorHAnsi"/>
          <w:bCs/>
          <w:lang w:val="en-GB"/>
        </w:rPr>
        <w:t xml:space="preserve">impact of the </w:t>
      </w:r>
      <w:r w:rsidRPr="00282B46">
        <w:rPr>
          <w:rFonts w:asciiTheme="minorHAnsi" w:hAnsiTheme="minorHAnsi"/>
          <w:bCs/>
          <w:lang w:val="en-GB"/>
        </w:rPr>
        <w:t xml:space="preserve">ITU-WHO </w:t>
      </w:r>
      <w:r w:rsidR="184FC2D7" w:rsidRPr="00282B46">
        <w:rPr>
          <w:rFonts w:asciiTheme="minorHAnsi" w:hAnsiTheme="minorHAnsi"/>
          <w:lang w:val="en-GB"/>
        </w:rPr>
        <w:t xml:space="preserve">Be </w:t>
      </w:r>
      <w:proofErr w:type="spellStart"/>
      <w:r w:rsidR="184FC2D7" w:rsidRPr="00282B46">
        <w:rPr>
          <w:rFonts w:asciiTheme="minorHAnsi" w:hAnsiTheme="minorHAnsi"/>
          <w:lang w:val="en-GB"/>
        </w:rPr>
        <w:t>He@lthy</w:t>
      </w:r>
      <w:proofErr w:type="spellEnd"/>
      <w:r w:rsidR="184FC2D7" w:rsidRPr="00282B46">
        <w:rPr>
          <w:rFonts w:asciiTheme="minorHAnsi" w:hAnsiTheme="minorHAnsi"/>
          <w:lang w:val="en-GB"/>
        </w:rPr>
        <w:t>, Be Mobile Initiative</w:t>
      </w:r>
      <w:r w:rsidR="709A3D20" w:rsidRPr="00282B46">
        <w:rPr>
          <w:rFonts w:asciiTheme="minorHAnsi" w:hAnsiTheme="minorHAnsi"/>
          <w:lang w:val="en-GB"/>
        </w:rPr>
        <w:t xml:space="preserve"> continues to grow.</w:t>
      </w:r>
      <w:r w:rsidRPr="00282B46">
        <w:rPr>
          <w:rFonts w:asciiTheme="minorHAnsi" w:hAnsiTheme="minorHAnsi"/>
          <w:bCs/>
          <w:lang w:val="en-GB"/>
        </w:rPr>
        <w:t xml:space="preserve"> It no</w:t>
      </w:r>
      <w:r w:rsidR="00563C28" w:rsidRPr="00282B46">
        <w:rPr>
          <w:rFonts w:asciiTheme="minorHAnsi" w:hAnsiTheme="minorHAnsi"/>
          <w:bCs/>
          <w:lang w:val="en-GB"/>
        </w:rPr>
        <w:t>w works with 11 </w:t>
      </w:r>
      <w:r w:rsidRPr="00282B46">
        <w:rPr>
          <w:rFonts w:asciiTheme="minorHAnsi" w:hAnsiTheme="minorHAnsi"/>
          <w:bCs/>
          <w:lang w:val="en-GB"/>
        </w:rPr>
        <w:t>co</w:t>
      </w:r>
      <w:r w:rsidR="00563C28" w:rsidRPr="00282B46">
        <w:rPr>
          <w:rFonts w:asciiTheme="minorHAnsi" w:hAnsiTheme="minorHAnsi"/>
          <w:bCs/>
          <w:lang w:val="en-GB"/>
        </w:rPr>
        <w:t>u</w:t>
      </w:r>
      <w:r w:rsidRPr="00282B46">
        <w:rPr>
          <w:rFonts w:asciiTheme="minorHAnsi" w:hAnsiTheme="minorHAnsi"/>
          <w:bCs/>
          <w:lang w:val="en-GB"/>
        </w:rPr>
        <w:t>ntries to tackle issues as diverse as cervical cancer, diabetes</w:t>
      </w:r>
      <w:r w:rsidR="0057058E" w:rsidRPr="00282B46">
        <w:rPr>
          <w:rFonts w:asciiTheme="minorHAnsi" w:hAnsiTheme="minorHAnsi"/>
          <w:bCs/>
          <w:lang w:val="en-GB"/>
        </w:rPr>
        <w:t>,</w:t>
      </w:r>
      <w:r w:rsidRPr="00282B46">
        <w:rPr>
          <w:rFonts w:asciiTheme="minorHAnsi" w:hAnsiTheme="minorHAnsi"/>
          <w:bCs/>
          <w:lang w:val="en-GB"/>
        </w:rPr>
        <w:t xml:space="preserve"> and tobacco use. In total, more than 3.5 million people have benefited from this programme.</w:t>
      </w:r>
      <w:r w:rsidR="00B96A99" w:rsidRPr="00282B46">
        <w:rPr>
          <w:rFonts w:asciiTheme="minorHAnsi" w:hAnsiTheme="minorHAnsi"/>
          <w:bCs/>
          <w:lang w:val="en-GB"/>
        </w:rPr>
        <w:t xml:space="preserve"> </w:t>
      </w:r>
      <w:r w:rsidR="00A27AE9" w:rsidRPr="00282B46">
        <w:rPr>
          <w:rFonts w:asciiTheme="minorHAnsi" w:hAnsiTheme="minorHAnsi"/>
          <w:lang w:val="en-GB"/>
        </w:rPr>
        <w:t>Deliverables</w:t>
      </w:r>
      <w:r w:rsidR="00401183" w:rsidRPr="00282B46">
        <w:rPr>
          <w:rFonts w:asciiTheme="minorHAnsi" w:hAnsiTheme="minorHAnsi"/>
          <w:lang w:val="en-GB"/>
        </w:rPr>
        <w:t xml:space="preserve"> of the </w:t>
      </w:r>
      <w:r w:rsidR="00401183" w:rsidRPr="00282B46">
        <w:rPr>
          <w:rFonts w:asciiTheme="minorHAnsi" w:hAnsiTheme="minorHAnsi"/>
          <w:bCs/>
          <w:lang w:val="en-GB"/>
        </w:rPr>
        <w:t xml:space="preserve">Be </w:t>
      </w:r>
      <w:proofErr w:type="spellStart"/>
      <w:r w:rsidR="00401183" w:rsidRPr="00282B46">
        <w:rPr>
          <w:rFonts w:asciiTheme="minorHAnsi" w:hAnsiTheme="minorHAnsi"/>
          <w:bCs/>
          <w:lang w:val="en-GB"/>
        </w:rPr>
        <w:t>He@lthy</w:t>
      </w:r>
      <w:proofErr w:type="spellEnd"/>
      <w:r w:rsidR="00401183" w:rsidRPr="00282B46">
        <w:rPr>
          <w:rFonts w:asciiTheme="minorHAnsi" w:hAnsiTheme="minorHAnsi"/>
          <w:bCs/>
          <w:lang w:val="en-GB"/>
        </w:rPr>
        <w:t>, Be Mobile initiative</w:t>
      </w:r>
      <w:r w:rsidR="00A27AE9" w:rsidRPr="00282B46">
        <w:rPr>
          <w:rFonts w:asciiTheme="minorHAnsi" w:hAnsiTheme="minorHAnsi"/>
          <w:lang w:val="en-GB"/>
        </w:rPr>
        <w:t xml:space="preserve"> include</w:t>
      </w:r>
      <w:r w:rsidR="00C83DF1" w:rsidRPr="00282B46">
        <w:rPr>
          <w:rFonts w:asciiTheme="minorHAnsi" w:hAnsiTheme="minorHAnsi"/>
          <w:lang w:val="en-GB"/>
        </w:rPr>
        <w:t xml:space="preserve"> </w:t>
      </w:r>
      <w:r w:rsidR="0057058E" w:rsidRPr="00282B46">
        <w:rPr>
          <w:rFonts w:asciiTheme="minorHAnsi" w:hAnsiTheme="minorHAnsi"/>
          <w:lang w:val="en-GB"/>
        </w:rPr>
        <w:t xml:space="preserve">USD </w:t>
      </w:r>
      <w:r w:rsidR="000E07D2" w:rsidRPr="00282B46">
        <w:rPr>
          <w:rFonts w:asciiTheme="minorHAnsi" w:hAnsiTheme="minorHAnsi"/>
          <w:lang w:val="en-GB"/>
        </w:rPr>
        <w:t>1.8</w:t>
      </w:r>
      <w:r w:rsidR="0057058E" w:rsidRPr="00282B46">
        <w:rPr>
          <w:rFonts w:asciiTheme="minorHAnsi" w:hAnsiTheme="minorHAnsi"/>
          <w:lang w:val="en-GB"/>
        </w:rPr>
        <w:t xml:space="preserve"> million</w:t>
      </w:r>
      <w:r w:rsidR="00C83DF1" w:rsidRPr="00282B46">
        <w:rPr>
          <w:rFonts w:asciiTheme="minorHAnsi" w:hAnsiTheme="minorHAnsi"/>
          <w:lang w:val="en-GB"/>
        </w:rPr>
        <w:t xml:space="preserve"> raised</w:t>
      </w:r>
      <w:r w:rsidR="000E07D2" w:rsidRPr="00282B46">
        <w:rPr>
          <w:rFonts w:asciiTheme="minorHAnsi" w:hAnsiTheme="minorHAnsi"/>
          <w:lang w:val="en-GB"/>
        </w:rPr>
        <w:t xml:space="preserve"> from </w:t>
      </w:r>
      <w:r w:rsidR="0057058E" w:rsidRPr="00282B46">
        <w:rPr>
          <w:rFonts w:asciiTheme="minorHAnsi" w:hAnsiTheme="minorHAnsi"/>
          <w:lang w:val="en-GB"/>
        </w:rPr>
        <w:t>three</w:t>
      </w:r>
      <w:r w:rsidR="000E07D2" w:rsidRPr="00282B46">
        <w:rPr>
          <w:rFonts w:asciiTheme="minorHAnsi" w:hAnsiTheme="minorHAnsi"/>
          <w:lang w:val="en-GB"/>
        </w:rPr>
        <w:t xml:space="preserve"> new partners (Roche, Discovery/Vitality, Santen)</w:t>
      </w:r>
      <w:r w:rsidR="005E3180" w:rsidRPr="00282B46">
        <w:rPr>
          <w:rFonts w:asciiTheme="minorHAnsi" w:hAnsiTheme="minorHAnsi"/>
          <w:lang w:val="en-GB"/>
        </w:rPr>
        <w:t>. C</w:t>
      </w:r>
      <w:r w:rsidR="000E07D2" w:rsidRPr="00282B46">
        <w:rPr>
          <w:rFonts w:asciiTheme="minorHAnsi" w:hAnsiTheme="minorHAnsi"/>
          <w:lang w:val="en-GB"/>
        </w:rPr>
        <w:t xml:space="preserve">ontinued </w:t>
      </w:r>
      <w:r w:rsidR="00401183" w:rsidRPr="00282B46">
        <w:rPr>
          <w:rFonts w:asciiTheme="minorHAnsi" w:hAnsiTheme="minorHAnsi"/>
          <w:lang w:val="en-GB"/>
        </w:rPr>
        <w:t xml:space="preserve">support </w:t>
      </w:r>
      <w:r w:rsidR="005E3180" w:rsidRPr="00282B46">
        <w:rPr>
          <w:rFonts w:asciiTheme="minorHAnsi" w:hAnsiTheme="minorHAnsi"/>
          <w:lang w:val="en-GB"/>
        </w:rPr>
        <w:t xml:space="preserve">was provided </w:t>
      </w:r>
      <w:r w:rsidR="00401183" w:rsidRPr="00282B46">
        <w:rPr>
          <w:rFonts w:asciiTheme="minorHAnsi" w:hAnsiTheme="minorHAnsi"/>
          <w:lang w:val="en-GB"/>
        </w:rPr>
        <w:t xml:space="preserve">to </w:t>
      </w:r>
      <w:r w:rsidR="001E1B8B" w:rsidRPr="00282B46">
        <w:rPr>
          <w:rFonts w:asciiTheme="minorHAnsi" w:hAnsiTheme="minorHAnsi"/>
          <w:lang w:val="en-GB"/>
        </w:rPr>
        <w:t xml:space="preserve">Egypt, India, Philippines, Senegal, </w:t>
      </w:r>
      <w:r w:rsidR="005E3180" w:rsidRPr="00282B46">
        <w:rPr>
          <w:rFonts w:asciiTheme="minorHAnsi" w:hAnsiTheme="minorHAnsi"/>
          <w:lang w:val="en-GB"/>
        </w:rPr>
        <w:t xml:space="preserve">and </w:t>
      </w:r>
      <w:r w:rsidR="000E07D2" w:rsidRPr="00282B46">
        <w:rPr>
          <w:rFonts w:asciiTheme="minorHAnsi" w:hAnsiTheme="minorHAnsi"/>
          <w:lang w:val="en-GB"/>
        </w:rPr>
        <w:t>Tunisia</w:t>
      </w:r>
      <w:r w:rsidR="00F267C8" w:rsidRPr="00282B46">
        <w:rPr>
          <w:rFonts w:asciiTheme="minorHAnsi" w:hAnsiTheme="minorHAnsi"/>
          <w:lang w:val="en-GB"/>
        </w:rPr>
        <w:t>,</w:t>
      </w:r>
      <w:r w:rsidR="005E3180" w:rsidRPr="00282B46">
        <w:rPr>
          <w:rFonts w:asciiTheme="minorHAnsi" w:hAnsiTheme="minorHAnsi"/>
          <w:lang w:val="en-GB"/>
        </w:rPr>
        <w:t xml:space="preserve"> and </w:t>
      </w:r>
      <w:r w:rsidR="000E07D2" w:rsidRPr="00282B46">
        <w:rPr>
          <w:rFonts w:asciiTheme="minorHAnsi" w:hAnsiTheme="minorHAnsi"/>
          <w:lang w:val="en-GB"/>
        </w:rPr>
        <w:t xml:space="preserve">implementation </w:t>
      </w:r>
      <w:r w:rsidR="00C83DF1" w:rsidRPr="00282B46">
        <w:rPr>
          <w:rFonts w:asciiTheme="minorHAnsi" w:hAnsiTheme="minorHAnsi"/>
          <w:lang w:val="en-GB"/>
        </w:rPr>
        <w:t xml:space="preserve">started </w:t>
      </w:r>
      <w:r w:rsidR="000E07D2" w:rsidRPr="00282B46">
        <w:rPr>
          <w:rFonts w:asciiTheme="minorHAnsi" w:hAnsiTheme="minorHAnsi"/>
          <w:lang w:val="en-GB"/>
        </w:rPr>
        <w:t>in Burkina Faso and Sudan</w:t>
      </w:r>
      <w:r w:rsidR="005E3180" w:rsidRPr="00282B46">
        <w:rPr>
          <w:rFonts w:asciiTheme="minorHAnsi" w:hAnsiTheme="minorHAnsi"/>
          <w:lang w:val="en-GB"/>
        </w:rPr>
        <w:t xml:space="preserve">. </w:t>
      </w:r>
    </w:p>
    <w:p w14:paraId="4C41F8DF" w14:textId="70951F80" w:rsidR="00401183" w:rsidRPr="00282B46" w:rsidRDefault="09A5B540" w:rsidP="00F458CD">
      <w:pPr>
        <w:spacing w:before="120" w:after="120"/>
        <w:rPr>
          <w:rFonts w:asciiTheme="minorHAnsi" w:hAnsiTheme="minorHAnsi"/>
          <w:lang w:val="en-GB"/>
        </w:rPr>
      </w:pPr>
      <w:r w:rsidRPr="00282B46">
        <w:rPr>
          <w:rFonts w:asciiTheme="minorHAnsi" w:hAnsiTheme="minorHAnsi"/>
          <w:lang w:val="en-GB"/>
        </w:rPr>
        <w:t>In 2018,</w:t>
      </w:r>
      <w:r w:rsidR="6D101B7E" w:rsidRPr="00282B46">
        <w:rPr>
          <w:rFonts w:asciiTheme="minorHAnsi" w:hAnsiTheme="minorHAnsi"/>
          <w:lang w:val="en-GB"/>
        </w:rPr>
        <w:t xml:space="preserve"> </w:t>
      </w:r>
      <w:r w:rsidRPr="00282B46">
        <w:rPr>
          <w:rFonts w:asciiTheme="minorHAnsi" w:hAnsiTheme="minorHAnsi"/>
          <w:lang w:val="en-GB"/>
        </w:rPr>
        <w:t xml:space="preserve">ITU co-organized with WHO AFRO and Smart Africa </w:t>
      </w:r>
      <w:r w:rsidR="306B43A2" w:rsidRPr="00282B46">
        <w:rPr>
          <w:rFonts w:asciiTheme="minorHAnsi" w:hAnsiTheme="minorHAnsi"/>
          <w:lang w:val="en-GB"/>
        </w:rPr>
        <w:t>a</w:t>
      </w:r>
      <w:r w:rsidRPr="00282B46">
        <w:rPr>
          <w:rFonts w:asciiTheme="minorHAnsi" w:hAnsiTheme="minorHAnsi"/>
          <w:lang w:val="en-GB"/>
        </w:rPr>
        <w:t xml:space="preserve"> Digital Health Hub </w:t>
      </w:r>
      <w:proofErr w:type="gramStart"/>
      <w:r w:rsidR="005E3180" w:rsidRPr="00282B46">
        <w:rPr>
          <w:rFonts w:asciiTheme="minorHAnsi" w:hAnsiTheme="minorHAnsi"/>
          <w:lang w:val="en-GB"/>
        </w:rPr>
        <w:t>on the</w:t>
      </w:r>
      <w:r w:rsidR="01B5628C" w:rsidRPr="00282B46">
        <w:rPr>
          <w:rFonts w:asciiTheme="minorHAnsi" w:hAnsiTheme="minorHAnsi"/>
          <w:lang w:val="en-GB"/>
        </w:rPr>
        <w:t xml:space="preserve"> occasion of</w:t>
      </w:r>
      <w:proofErr w:type="gramEnd"/>
      <w:r w:rsidR="01B5628C" w:rsidRPr="00282B46">
        <w:rPr>
          <w:rFonts w:asciiTheme="minorHAnsi" w:hAnsiTheme="minorHAnsi"/>
          <w:lang w:val="en-GB"/>
        </w:rPr>
        <w:t xml:space="preserve"> the </w:t>
      </w:r>
      <w:r w:rsidRPr="00282B46">
        <w:rPr>
          <w:rFonts w:asciiTheme="minorHAnsi" w:hAnsiTheme="minorHAnsi"/>
          <w:lang w:val="en-GB"/>
        </w:rPr>
        <w:t>Transform Africa Summit</w:t>
      </w:r>
      <w:r w:rsidR="6966EB15" w:rsidRPr="00282B46">
        <w:rPr>
          <w:rFonts w:asciiTheme="minorHAnsi" w:hAnsiTheme="minorHAnsi"/>
          <w:lang w:val="en-GB"/>
        </w:rPr>
        <w:t xml:space="preserve">. </w:t>
      </w:r>
      <w:r w:rsidRPr="00282B46">
        <w:rPr>
          <w:rFonts w:asciiTheme="minorHAnsi" w:hAnsiTheme="minorHAnsi"/>
          <w:lang w:val="en-GB"/>
        </w:rPr>
        <w:t xml:space="preserve">The Hub featured </w:t>
      </w:r>
      <w:proofErr w:type="gramStart"/>
      <w:r w:rsidRPr="00282B46">
        <w:rPr>
          <w:rFonts w:asciiTheme="minorHAnsi" w:hAnsiTheme="minorHAnsi"/>
          <w:lang w:val="en-GB"/>
        </w:rPr>
        <w:t>a number of</w:t>
      </w:r>
      <w:proofErr w:type="gramEnd"/>
      <w:r w:rsidRPr="00282B46">
        <w:rPr>
          <w:rFonts w:asciiTheme="minorHAnsi" w:hAnsiTheme="minorHAnsi"/>
          <w:lang w:val="en-GB"/>
        </w:rPr>
        <w:t xml:space="preserve"> policy dialogues and best practice</w:t>
      </w:r>
      <w:r w:rsidR="00037DBD" w:rsidRPr="00282B46">
        <w:rPr>
          <w:rFonts w:asciiTheme="minorHAnsi" w:hAnsiTheme="minorHAnsi"/>
          <w:lang w:val="en-GB"/>
        </w:rPr>
        <w:t xml:space="preserve"> </w:t>
      </w:r>
      <w:r w:rsidRPr="00282B46">
        <w:rPr>
          <w:rFonts w:asciiTheme="minorHAnsi" w:hAnsiTheme="minorHAnsi"/>
          <w:lang w:val="en-GB"/>
        </w:rPr>
        <w:t xml:space="preserve">for digital health implementation in </w:t>
      </w:r>
      <w:r w:rsidR="00D97ED7" w:rsidRPr="00282B46">
        <w:rPr>
          <w:rFonts w:asciiTheme="minorHAnsi" w:hAnsiTheme="minorHAnsi"/>
          <w:lang w:val="en-GB"/>
        </w:rPr>
        <w:t xml:space="preserve">the </w:t>
      </w:r>
      <w:r w:rsidRPr="00282B46">
        <w:rPr>
          <w:rFonts w:asciiTheme="minorHAnsi" w:hAnsiTheme="minorHAnsi"/>
          <w:lang w:val="en-GB"/>
        </w:rPr>
        <w:t>Africa</w:t>
      </w:r>
      <w:r w:rsidR="00D97ED7" w:rsidRPr="00282B46">
        <w:rPr>
          <w:rFonts w:asciiTheme="minorHAnsi" w:hAnsiTheme="minorHAnsi"/>
          <w:lang w:val="en-GB"/>
        </w:rPr>
        <w:t xml:space="preserve"> region</w:t>
      </w:r>
      <w:r w:rsidRPr="00282B46">
        <w:rPr>
          <w:rFonts w:asciiTheme="minorHAnsi" w:hAnsiTheme="minorHAnsi"/>
          <w:lang w:val="en-GB"/>
        </w:rPr>
        <w:t xml:space="preserve">. </w:t>
      </w:r>
      <w:r w:rsidR="00A17565" w:rsidRPr="00282B46">
        <w:rPr>
          <w:rFonts w:asciiTheme="minorHAnsi" w:hAnsiTheme="minorHAnsi"/>
          <w:lang w:val="en-GB"/>
        </w:rPr>
        <w:t xml:space="preserve">A </w:t>
      </w:r>
      <w:hyperlink r:id="rId133">
        <w:r w:rsidR="001E1B8B" w:rsidRPr="00282B46">
          <w:rPr>
            <w:rStyle w:val="Hyperlink"/>
            <w:rFonts w:asciiTheme="minorHAnsi" w:hAnsiTheme="minorHAnsi"/>
            <w:lang w:val="en-GB"/>
          </w:rPr>
          <w:t>handbook</w:t>
        </w:r>
      </w:hyperlink>
      <w:r w:rsidR="001E1B8B" w:rsidRPr="00282B46">
        <w:rPr>
          <w:rFonts w:asciiTheme="minorHAnsi" w:hAnsiTheme="minorHAnsi"/>
          <w:lang w:val="en-GB"/>
        </w:rPr>
        <w:t xml:space="preserve"> on how to implement </w:t>
      </w:r>
      <w:proofErr w:type="spellStart"/>
      <w:r w:rsidR="001E1B8B" w:rsidRPr="00282B46">
        <w:rPr>
          <w:rFonts w:asciiTheme="minorHAnsi" w:hAnsiTheme="minorHAnsi"/>
          <w:lang w:val="en-GB"/>
        </w:rPr>
        <w:t>mTB</w:t>
      </w:r>
      <w:proofErr w:type="spellEnd"/>
      <w:r w:rsidR="001E1B8B" w:rsidRPr="00282B46">
        <w:rPr>
          <w:rFonts w:asciiTheme="minorHAnsi" w:hAnsiTheme="minorHAnsi"/>
          <w:lang w:val="en-GB"/>
        </w:rPr>
        <w:t xml:space="preserve">-Tobacco </w:t>
      </w:r>
      <w:r w:rsidR="00A17565" w:rsidRPr="00282B46">
        <w:rPr>
          <w:rFonts w:asciiTheme="minorHAnsi" w:hAnsiTheme="minorHAnsi"/>
          <w:lang w:val="en-GB"/>
        </w:rPr>
        <w:t xml:space="preserve">has been </w:t>
      </w:r>
      <w:r w:rsidR="001E1B8B" w:rsidRPr="00282B46">
        <w:rPr>
          <w:rFonts w:asciiTheme="minorHAnsi" w:hAnsiTheme="minorHAnsi"/>
          <w:lang w:val="en-GB"/>
        </w:rPr>
        <w:t xml:space="preserve">published </w:t>
      </w:r>
      <w:r w:rsidR="00A27AE9" w:rsidRPr="00282B46">
        <w:rPr>
          <w:rFonts w:asciiTheme="minorHAnsi" w:hAnsiTheme="minorHAnsi"/>
          <w:lang w:val="en-GB"/>
        </w:rPr>
        <w:t>and a</w:t>
      </w:r>
      <w:r w:rsidR="000E07D2" w:rsidRPr="00282B46">
        <w:rPr>
          <w:rFonts w:asciiTheme="minorHAnsi" w:hAnsiTheme="minorHAnsi"/>
          <w:lang w:val="en-GB"/>
        </w:rPr>
        <w:t xml:space="preserve"> toolkit</w:t>
      </w:r>
      <w:r w:rsidR="00836AC4" w:rsidRPr="00282B46">
        <w:rPr>
          <w:rFonts w:asciiTheme="minorHAnsi" w:hAnsiTheme="minorHAnsi"/>
          <w:lang w:val="en-GB"/>
        </w:rPr>
        <w:t xml:space="preserve"> developed</w:t>
      </w:r>
      <w:r w:rsidR="00A17565" w:rsidRPr="00282B46">
        <w:rPr>
          <w:rFonts w:asciiTheme="minorHAnsi" w:hAnsiTheme="minorHAnsi"/>
          <w:lang w:val="en-GB"/>
        </w:rPr>
        <w:t>, and a</w:t>
      </w:r>
      <w:r w:rsidR="00401183" w:rsidRPr="00282B46">
        <w:rPr>
          <w:rFonts w:asciiTheme="minorHAnsi" w:hAnsiTheme="minorHAnsi"/>
          <w:lang w:val="en-GB"/>
        </w:rPr>
        <w:t xml:space="preserve">n </w:t>
      </w:r>
      <w:hyperlink r:id="rId134">
        <w:r w:rsidR="00401183" w:rsidRPr="00282B46">
          <w:rPr>
            <w:rStyle w:val="Hyperlink"/>
            <w:rFonts w:asciiTheme="minorHAnsi" w:hAnsiTheme="minorHAnsi"/>
            <w:lang w:val="en-GB"/>
          </w:rPr>
          <w:t>mHealth Innovation Hub</w:t>
        </w:r>
      </w:hyperlink>
      <w:r w:rsidR="00401183" w:rsidRPr="00282B46">
        <w:rPr>
          <w:rFonts w:asciiTheme="minorHAnsi" w:hAnsiTheme="minorHAnsi"/>
          <w:lang w:val="en-GB"/>
        </w:rPr>
        <w:t xml:space="preserve"> for the Europe region was established with the European Union and WHO to serve as a platform to share best </w:t>
      </w:r>
      <w:r w:rsidR="00401183" w:rsidRPr="00282B46">
        <w:rPr>
          <w:rFonts w:asciiTheme="minorHAnsi" w:hAnsiTheme="minorHAnsi"/>
        </w:rPr>
        <w:t>practice</w:t>
      </w:r>
      <w:r w:rsidR="00401183" w:rsidRPr="00282B46">
        <w:rPr>
          <w:rFonts w:asciiTheme="minorHAnsi" w:hAnsiTheme="minorHAnsi"/>
          <w:lang w:val="en-GB"/>
        </w:rPr>
        <w:t xml:space="preserve"> and provide a one-stop </w:t>
      </w:r>
      <w:r w:rsidR="00093D30" w:rsidRPr="00282B46">
        <w:rPr>
          <w:rFonts w:asciiTheme="minorHAnsi" w:hAnsiTheme="minorHAnsi"/>
          <w:lang w:val="en-GB"/>
        </w:rPr>
        <w:t>shop</w:t>
      </w:r>
      <w:r w:rsidR="00401183" w:rsidRPr="00282B46">
        <w:rPr>
          <w:rFonts w:asciiTheme="minorHAnsi" w:hAnsiTheme="minorHAnsi"/>
          <w:lang w:val="en-GB"/>
        </w:rPr>
        <w:t xml:space="preserve"> to access guidance on mobile health implementation.</w:t>
      </w:r>
      <w:r w:rsidR="00D97ED7" w:rsidRPr="00282B46">
        <w:rPr>
          <w:rFonts w:asciiTheme="minorHAnsi" w:hAnsiTheme="minorHAnsi"/>
          <w:lang w:val="en-GB"/>
        </w:rPr>
        <w:t xml:space="preserve"> </w:t>
      </w:r>
    </w:p>
    <w:p w14:paraId="51ED3740" w14:textId="03F36032" w:rsidR="0F172648" w:rsidRPr="00282B46" w:rsidRDefault="0F172648" w:rsidP="00F458CD">
      <w:pPr>
        <w:spacing w:before="120" w:after="120"/>
        <w:rPr>
          <w:rFonts w:asciiTheme="minorHAnsi" w:hAnsiTheme="minorHAnsi"/>
          <w:lang w:val="en-GB"/>
        </w:rPr>
      </w:pPr>
      <w:r w:rsidRPr="00282B46">
        <w:rPr>
          <w:rFonts w:asciiTheme="minorHAnsi" w:hAnsiTheme="minorHAnsi"/>
          <w:lang w:val="en-GB"/>
        </w:rPr>
        <w:t xml:space="preserve">In 2018, assistance was provided to Guyana in collaboration with </w:t>
      </w:r>
      <w:r w:rsidR="00D97ED7" w:rsidRPr="00282B46">
        <w:rPr>
          <w:rFonts w:asciiTheme="minorHAnsi" w:hAnsiTheme="minorHAnsi"/>
          <w:lang w:val="en-GB"/>
        </w:rPr>
        <w:t>Pan American Health Organization (PAHO)</w:t>
      </w:r>
      <w:r w:rsidRPr="00282B46">
        <w:rPr>
          <w:rFonts w:asciiTheme="minorHAnsi" w:hAnsiTheme="minorHAnsi"/>
          <w:lang w:val="en-GB"/>
        </w:rPr>
        <w:t>, with the development of an e-</w:t>
      </w:r>
      <w:r w:rsidR="00D97ED7" w:rsidRPr="00282B46">
        <w:rPr>
          <w:rFonts w:asciiTheme="minorHAnsi" w:hAnsiTheme="minorHAnsi"/>
          <w:lang w:val="en-GB"/>
        </w:rPr>
        <w:t>h</w:t>
      </w:r>
      <w:r w:rsidRPr="00282B46">
        <w:rPr>
          <w:rFonts w:asciiTheme="minorHAnsi" w:hAnsiTheme="minorHAnsi"/>
          <w:lang w:val="en-GB"/>
        </w:rPr>
        <w:t xml:space="preserve">ealth </w:t>
      </w:r>
      <w:r w:rsidR="00D97ED7" w:rsidRPr="00282B46">
        <w:rPr>
          <w:rFonts w:asciiTheme="minorHAnsi" w:hAnsiTheme="minorHAnsi"/>
          <w:lang w:val="en-GB"/>
        </w:rPr>
        <w:t>n</w:t>
      </w:r>
      <w:r w:rsidRPr="00282B46">
        <w:rPr>
          <w:rFonts w:asciiTheme="minorHAnsi" w:hAnsiTheme="minorHAnsi"/>
          <w:lang w:val="en-GB"/>
        </w:rPr>
        <w:t xml:space="preserve">ational </w:t>
      </w:r>
      <w:r w:rsidR="00D97ED7" w:rsidRPr="00282B46">
        <w:rPr>
          <w:rFonts w:asciiTheme="minorHAnsi" w:hAnsiTheme="minorHAnsi"/>
          <w:lang w:val="en-GB"/>
        </w:rPr>
        <w:t>f</w:t>
      </w:r>
      <w:r w:rsidRPr="00282B46">
        <w:rPr>
          <w:rFonts w:asciiTheme="minorHAnsi" w:hAnsiTheme="minorHAnsi"/>
          <w:lang w:val="en-GB"/>
        </w:rPr>
        <w:t xml:space="preserve">ramework that included the development of a </w:t>
      </w:r>
      <w:r w:rsidR="00D97ED7" w:rsidRPr="00282B46">
        <w:rPr>
          <w:rFonts w:asciiTheme="minorHAnsi" w:hAnsiTheme="minorHAnsi"/>
          <w:lang w:val="en-GB"/>
        </w:rPr>
        <w:t>n</w:t>
      </w:r>
      <w:r w:rsidRPr="00282B46">
        <w:rPr>
          <w:rFonts w:asciiTheme="minorHAnsi" w:hAnsiTheme="minorHAnsi"/>
          <w:lang w:val="en-GB"/>
        </w:rPr>
        <w:t>ational e-</w:t>
      </w:r>
      <w:r w:rsidR="00D97ED7" w:rsidRPr="00282B46">
        <w:rPr>
          <w:rFonts w:asciiTheme="minorHAnsi" w:hAnsiTheme="minorHAnsi"/>
          <w:lang w:val="en-GB"/>
        </w:rPr>
        <w:t>h</w:t>
      </w:r>
      <w:r w:rsidRPr="00282B46">
        <w:rPr>
          <w:rFonts w:asciiTheme="minorHAnsi" w:hAnsiTheme="minorHAnsi"/>
          <w:lang w:val="en-GB"/>
        </w:rPr>
        <w:t xml:space="preserve">ealth vision document, </w:t>
      </w:r>
      <w:r w:rsidR="00D97ED7" w:rsidRPr="00282B46">
        <w:rPr>
          <w:rFonts w:asciiTheme="minorHAnsi" w:hAnsiTheme="minorHAnsi"/>
          <w:lang w:val="en-GB"/>
        </w:rPr>
        <w:t>a n</w:t>
      </w:r>
      <w:r w:rsidRPr="00282B46">
        <w:rPr>
          <w:rFonts w:asciiTheme="minorHAnsi" w:hAnsiTheme="minorHAnsi"/>
          <w:lang w:val="en-GB"/>
        </w:rPr>
        <w:t>ational e-</w:t>
      </w:r>
      <w:r w:rsidR="00D97ED7" w:rsidRPr="00282B46">
        <w:rPr>
          <w:rFonts w:asciiTheme="minorHAnsi" w:hAnsiTheme="minorHAnsi"/>
          <w:lang w:val="en-GB"/>
        </w:rPr>
        <w:t>h</w:t>
      </w:r>
      <w:r w:rsidRPr="00282B46">
        <w:rPr>
          <w:rFonts w:asciiTheme="minorHAnsi" w:hAnsiTheme="minorHAnsi"/>
          <w:lang w:val="en-GB"/>
        </w:rPr>
        <w:t xml:space="preserve">ealth </w:t>
      </w:r>
      <w:r w:rsidR="00D97ED7" w:rsidRPr="00282B46">
        <w:rPr>
          <w:rFonts w:asciiTheme="minorHAnsi" w:hAnsiTheme="minorHAnsi"/>
          <w:lang w:val="en-GB"/>
        </w:rPr>
        <w:t>a</w:t>
      </w:r>
      <w:r w:rsidRPr="00282B46">
        <w:rPr>
          <w:rFonts w:asciiTheme="minorHAnsi" w:hAnsiTheme="minorHAnsi"/>
          <w:lang w:val="en-GB"/>
        </w:rPr>
        <w:t xml:space="preserve">ction </w:t>
      </w:r>
      <w:r w:rsidR="00D97ED7" w:rsidRPr="00282B46">
        <w:rPr>
          <w:rFonts w:asciiTheme="minorHAnsi" w:hAnsiTheme="minorHAnsi"/>
          <w:lang w:val="en-GB"/>
        </w:rPr>
        <w:t>p</w:t>
      </w:r>
      <w:r w:rsidRPr="00282B46">
        <w:rPr>
          <w:rFonts w:asciiTheme="minorHAnsi" w:hAnsiTheme="minorHAnsi"/>
          <w:lang w:val="en-GB"/>
        </w:rPr>
        <w:t xml:space="preserve">lan, </w:t>
      </w:r>
      <w:r w:rsidR="00D97ED7" w:rsidRPr="00282B46">
        <w:rPr>
          <w:rFonts w:asciiTheme="minorHAnsi" w:hAnsiTheme="minorHAnsi"/>
          <w:lang w:val="en-GB"/>
        </w:rPr>
        <w:t>a n</w:t>
      </w:r>
      <w:r w:rsidRPr="00282B46">
        <w:rPr>
          <w:rFonts w:asciiTheme="minorHAnsi" w:hAnsiTheme="minorHAnsi"/>
          <w:lang w:val="en-GB"/>
        </w:rPr>
        <w:t>ation</w:t>
      </w:r>
      <w:r w:rsidR="00D97ED7" w:rsidRPr="00282B46">
        <w:rPr>
          <w:rFonts w:asciiTheme="minorHAnsi" w:hAnsiTheme="minorHAnsi"/>
          <w:lang w:val="en-GB"/>
        </w:rPr>
        <w:t>al</w:t>
      </w:r>
      <w:r w:rsidRPr="00282B46">
        <w:rPr>
          <w:rFonts w:asciiTheme="minorHAnsi" w:hAnsiTheme="minorHAnsi"/>
          <w:lang w:val="en-GB"/>
        </w:rPr>
        <w:t xml:space="preserve"> </w:t>
      </w:r>
      <w:r w:rsidR="00D97ED7" w:rsidRPr="00282B46">
        <w:rPr>
          <w:rFonts w:asciiTheme="minorHAnsi" w:hAnsiTheme="minorHAnsi"/>
          <w:lang w:val="en-GB"/>
        </w:rPr>
        <w:t>m</w:t>
      </w:r>
      <w:r w:rsidRPr="00282B46">
        <w:rPr>
          <w:rFonts w:asciiTheme="minorHAnsi" w:hAnsiTheme="minorHAnsi"/>
          <w:lang w:val="en-GB"/>
        </w:rPr>
        <w:t xml:space="preserve">onitoring </w:t>
      </w:r>
      <w:r w:rsidR="00D97ED7" w:rsidRPr="00282B46">
        <w:rPr>
          <w:rFonts w:asciiTheme="minorHAnsi" w:hAnsiTheme="minorHAnsi"/>
          <w:lang w:val="en-GB"/>
        </w:rPr>
        <w:t>f</w:t>
      </w:r>
      <w:r w:rsidRPr="00282B46">
        <w:rPr>
          <w:rFonts w:asciiTheme="minorHAnsi" w:hAnsiTheme="minorHAnsi"/>
          <w:lang w:val="en-GB"/>
        </w:rPr>
        <w:t xml:space="preserve">ramework </w:t>
      </w:r>
      <w:r w:rsidR="00D97ED7" w:rsidRPr="00282B46">
        <w:rPr>
          <w:rFonts w:asciiTheme="minorHAnsi" w:hAnsiTheme="minorHAnsi"/>
          <w:lang w:val="en-GB"/>
        </w:rPr>
        <w:t>p</w:t>
      </w:r>
      <w:r w:rsidRPr="00282B46">
        <w:rPr>
          <w:rFonts w:asciiTheme="minorHAnsi" w:hAnsiTheme="minorHAnsi"/>
          <w:lang w:val="en-GB"/>
        </w:rPr>
        <w:t>roposal</w:t>
      </w:r>
      <w:r w:rsidR="00D97ED7" w:rsidRPr="00282B46">
        <w:rPr>
          <w:rFonts w:asciiTheme="minorHAnsi" w:hAnsiTheme="minorHAnsi"/>
          <w:lang w:val="en-GB"/>
        </w:rPr>
        <w:t>,</w:t>
      </w:r>
      <w:r w:rsidRPr="00282B46">
        <w:rPr>
          <w:rFonts w:asciiTheme="minorHAnsi" w:hAnsiTheme="minorHAnsi"/>
          <w:lang w:val="en-GB"/>
        </w:rPr>
        <w:t xml:space="preserve"> and </w:t>
      </w:r>
      <w:r w:rsidR="00D97ED7" w:rsidRPr="00282B46">
        <w:rPr>
          <w:rFonts w:asciiTheme="minorHAnsi" w:hAnsiTheme="minorHAnsi"/>
          <w:lang w:val="en-GB"/>
        </w:rPr>
        <w:t xml:space="preserve">an </w:t>
      </w:r>
      <w:r w:rsidRPr="00282B46">
        <w:rPr>
          <w:rFonts w:asciiTheme="minorHAnsi" w:hAnsiTheme="minorHAnsi"/>
          <w:lang w:val="en-GB"/>
        </w:rPr>
        <w:t>assessment on the application of the e-</w:t>
      </w:r>
      <w:r w:rsidR="00D97ED7" w:rsidRPr="00282B46">
        <w:rPr>
          <w:rFonts w:asciiTheme="minorHAnsi" w:hAnsiTheme="minorHAnsi"/>
          <w:lang w:val="en-GB"/>
        </w:rPr>
        <w:t>h</w:t>
      </w:r>
      <w:r w:rsidRPr="00282B46">
        <w:rPr>
          <w:rFonts w:asciiTheme="minorHAnsi" w:hAnsiTheme="minorHAnsi"/>
          <w:lang w:val="en-GB"/>
        </w:rPr>
        <w:t>ealth toolkit in Guyana.</w:t>
      </w:r>
    </w:p>
    <w:p w14:paraId="22F146DE" w14:textId="244EB6F5" w:rsidR="00A5015F" w:rsidRPr="00282B46" w:rsidRDefault="54F5EF4F" w:rsidP="00F458CD">
      <w:pPr>
        <w:spacing w:before="120" w:after="120"/>
        <w:rPr>
          <w:rFonts w:asciiTheme="minorHAnsi" w:hAnsiTheme="minorHAnsi"/>
          <w:lang w:val="en-GB"/>
        </w:rPr>
      </w:pPr>
      <w:r w:rsidRPr="00282B46">
        <w:rPr>
          <w:rFonts w:asciiTheme="minorHAnsi" w:hAnsiTheme="minorHAnsi"/>
          <w:lang w:val="en-GB"/>
        </w:rPr>
        <w:t>In 2020</w:t>
      </w:r>
      <w:r w:rsidR="15D78CB8" w:rsidRPr="00282B46">
        <w:rPr>
          <w:rFonts w:asciiTheme="minorHAnsi" w:hAnsiTheme="minorHAnsi"/>
          <w:lang w:val="en-GB"/>
        </w:rPr>
        <w:t>, following the m-Diabete</w:t>
      </w:r>
      <w:r w:rsidR="0647E871" w:rsidRPr="00282B46">
        <w:rPr>
          <w:rFonts w:asciiTheme="minorHAnsi" w:hAnsiTheme="minorHAnsi"/>
          <w:lang w:val="en-GB"/>
        </w:rPr>
        <w:t>s</w:t>
      </w:r>
      <w:r w:rsidR="15D78CB8" w:rsidRPr="00282B46">
        <w:rPr>
          <w:rFonts w:asciiTheme="minorHAnsi" w:hAnsiTheme="minorHAnsi"/>
          <w:lang w:val="en-GB"/>
        </w:rPr>
        <w:t xml:space="preserve"> project launch in Senegal by ITU</w:t>
      </w:r>
      <w:r w:rsidR="00480C34" w:rsidRPr="00282B46">
        <w:rPr>
          <w:rFonts w:asciiTheme="minorHAnsi" w:hAnsiTheme="minorHAnsi"/>
          <w:lang w:val="en-GB"/>
        </w:rPr>
        <w:t>,</w:t>
      </w:r>
      <w:r w:rsidR="15D78CB8" w:rsidRPr="00282B46">
        <w:rPr>
          <w:rFonts w:asciiTheme="minorHAnsi" w:hAnsiTheme="minorHAnsi"/>
          <w:lang w:val="en-GB"/>
        </w:rPr>
        <w:t xml:space="preserve"> in partnership with WHO</w:t>
      </w:r>
      <w:r w:rsidR="00480C34" w:rsidRPr="00282B46">
        <w:rPr>
          <w:rFonts w:asciiTheme="minorHAnsi" w:hAnsiTheme="minorHAnsi"/>
          <w:lang w:val="en-GB"/>
        </w:rPr>
        <w:t>,</w:t>
      </w:r>
      <w:r w:rsidR="002E3A0D" w:rsidRPr="00282B46">
        <w:rPr>
          <w:rFonts w:asciiTheme="minorHAnsi" w:hAnsiTheme="minorHAnsi"/>
          <w:lang w:val="en-GB"/>
        </w:rPr>
        <w:t xml:space="preserve"> and</w:t>
      </w:r>
      <w:r w:rsidR="15D78CB8" w:rsidRPr="00282B46">
        <w:rPr>
          <w:rFonts w:asciiTheme="minorHAnsi" w:hAnsiTheme="minorHAnsi"/>
          <w:lang w:val="en-GB"/>
        </w:rPr>
        <w:t xml:space="preserve"> </w:t>
      </w:r>
      <w:r w:rsidR="036BD6EE" w:rsidRPr="00282B46">
        <w:rPr>
          <w:rFonts w:asciiTheme="minorHAnsi" w:hAnsiTheme="minorHAnsi"/>
          <w:lang w:val="en-GB"/>
        </w:rPr>
        <w:t xml:space="preserve">in </w:t>
      </w:r>
      <w:r w:rsidR="15D78CB8" w:rsidRPr="00282B46">
        <w:rPr>
          <w:rFonts w:asciiTheme="minorHAnsi" w:hAnsiTheme="minorHAnsi"/>
          <w:lang w:val="en-GB"/>
        </w:rPr>
        <w:t>the</w:t>
      </w:r>
      <w:r w:rsidR="345B7D14" w:rsidRPr="00282B46">
        <w:rPr>
          <w:rFonts w:asciiTheme="minorHAnsi" w:hAnsiTheme="minorHAnsi"/>
          <w:lang w:val="en-GB"/>
        </w:rPr>
        <w:t xml:space="preserve"> framework of</w:t>
      </w:r>
      <w:r w:rsidR="15D78CB8" w:rsidRPr="00282B46">
        <w:rPr>
          <w:rFonts w:asciiTheme="minorHAnsi" w:hAnsiTheme="minorHAnsi"/>
          <w:lang w:val="en-GB"/>
        </w:rPr>
        <w:t xml:space="preserve"> </w:t>
      </w:r>
      <w:r w:rsidR="530544FB" w:rsidRPr="00282B46">
        <w:rPr>
          <w:rFonts w:asciiTheme="minorHAnsi" w:hAnsiTheme="minorHAnsi"/>
          <w:lang w:val="en-GB"/>
        </w:rPr>
        <w:t xml:space="preserve">the </w:t>
      </w:r>
      <w:r w:rsidR="15D78CB8" w:rsidRPr="00282B46">
        <w:rPr>
          <w:rFonts w:asciiTheme="minorHAnsi" w:hAnsiTheme="minorHAnsi"/>
          <w:lang w:val="en-GB"/>
        </w:rPr>
        <w:t>"Be Healthy, Be Mobile" global program</w:t>
      </w:r>
      <w:r w:rsidR="00D97ED7" w:rsidRPr="00282B46">
        <w:rPr>
          <w:rFonts w:asciiTheme="minorHAnsi" w:hAnsiTheme="minorHAnsi"/>
          <w:lang w:val="en-GB"/>
        </w:rPr>
        <w:t>me</w:t>
      </w:r>
      <w:r w:rsidR="283C1224" w:rsidRPr="00282B46">
        <w:rPr>
          <w:rFonts w:asciiTheme="minorHAnsi" w:hAnsiTheme="minorHAnsi"/>
          <w:lang w:val="en-GB"/>
        </w:rPr>
        <w:t xml:space="preserve">, </w:t>
      </w:r>
      <w:r w:rsidR="3222156E" w:rsidRPr="00282B46">
        <w:rPr>
          <w:rFonts w:asciiTheme="minorHAnsi" w:hAnsiTheme="minorHAnsi"/>
          <w:lang w:val="en-GB"/>
        </w:rPr>
        <w:t>ITU/WHO set up a second</w:t>
      </w:r>
      <w:r w:rsidR="15D78CB8" w:rsidRPr="00282B46">
        <w:rPr>
          <w:rFonts w:asciiTheme="minorHAnsi" w:hAnsiTheme="minorHAnsi"/>
          <w:lang w:val="en-GB"/>
        </w:rPr>
        <w:t xml:space="preserve"> project</w:t>
      </w:r>
      <w:r w:rsidR="3222156E" w:rsidRPr="00282B46">
        <w:rPr>
          <w:rFonts w:asciiTheme="minorHAnsi" w:hAnsiTheme="minorHAnsi"/>
          <w:lang w:val="en-GB"/>
        </w:rPr>
        <w:t xml:space="preserve">, </w:t>
      </w:r>
      <w:r w:rsidR="00D97ED7" w:rsidRPr="00282B46">
        <w:rPr>
          <w:rFonts w:asciiTheme="minorHAnsi" w:hAnsiTheme="minorHAnsi"/>
          <w:lang w:val="en-GB"/>
        </w:rPr>
        <w:t>focusing on</w:t>
      </w:r>
      <w:r w:rsidR="3222156E" w:rsidRPr="00282B46">
        <w:rPr>
          <w:rFonts w:asciiTheme="minorHAnsi" w:hAnsiTheme="minorHAnsi"/>
          <w:lang w:val="en-GB"/>
        </w:rPr>
        <w:t xml:space="preserve"> </w:t>
      </w:r>
      <w:r w:rsidR="15D78CB8" w:rsidRPr="00282B46">
        <w:rPr>
          <w:rFonts w:asciiTheme="minorHAnsi" w:hAnsiTheme="minorHAnsi"/>
          <w:lang w:val="en-GB"/>
        </w:rPr>
        <w:t xml:space="preserve">the </w:t>
      </w:r>
      <w:r w:rsidR="005E3180" w:rsidRPr="00282B46">
        <w:rPr>
          <w:rFonts w:asciiTheme="minorHAnsi" w:hAnsiTheme="minorHAnsi"/>
          <w:lang w:val="en-GB"/>
        </w:rPr>
        <w:t>a</w:t>
      </w:r>
      <w:r w:rsidR="15D78CB8" w:rsidRPr="00282B46">
        <w:rPr>
          <w:rFonts w:asciiTheme="minorHAnsi" w:hAnsiTheme="minorHAnsi"/>
          <w:lang w:val="en-GB"/>
        </w:rPr>
        <w:t>utomatic detection of diabetic retinopathy in Senegal</w:t>
      </w:r>
      <w:r w:rsidR="73749A5A" w:rsidRPr="00282B46">
        <w:rPr>
          <w:rFonts w:asciiTheme="minorHAnsi" w:hAnsiTheme="minorHAnsi"/>
          <w:lang w:val="en-GB"/>
        </w:rPr>
        <w:t>. The</w:t>
      </w:r>
      <w:r w:rsidR="15D78CB8" w:rsidRPr="00282B46">
        <w:rPr>
          <w:rFonts w:asciiTheme="minorHAnsi" w:hAnsiTheme="minorHAnsi"/>
          <w:lang w:val="en-GB"/>
        </w:rPr>
        <w:t xml:space="preserve"> Government</w:t>
      </w:r>
      <w:r w:rsidR="4AE49B5C" w:rsidRPr="00282B46">
        <w:rPr>
          <w:rFonts w:asciiTheme="minorHAnsi" w:hAnsiTheme="minorHAnsi"/>
          <w:lang w:val="en-GB"/>
        </w:rPr>
        <w:t xml:space="preserve"> </w:t>
      </w:r>
      <w:r w:rsidR="4AE49B5C" w:rsidRPr="00282B46">
        <w:rPr>
          <w:rFonts w:asciiTheme="minorHAnsi" w:hAnsiTheme="minorHAnsi"/>
          <w:lang w:val="en-GB"/>
        </w:rPr>
        <w:lastRenderedPageBreak/>
        <w:t>of Senegal,</w:t>
      </w:r>
      <w:r w:rsidR="15D78CB8" w:rsidRPr="00282B46">
        <w:rPr>
          <w:rFonts w:asciiTheme="minorHAnsi" w:hAnsiTheme="minorHAnsi"/>
          <w:lang w:val="en-GB"/>
        </w:rPr>
        <w:t xml:space="preserve"> through the </w:t>
      </w:r>
      <w:r w:rsidR="4AE49B5C" w:rsidRPr="00282B46">
        <w:rPr>
          <w:rFonts w:asciiTheme="minorHAnsi" w:hAnsiTheme="minorHAnsi"/>
          <w:lang w:val="en-GB"/>
        </w:rPr>
        <w:t>Ministry of Health, was provided with</w:t>
      </w:r>
      <w:r w:rsidR="15D78CB8" w:rsidRPr="00282B46">
        <w:rPr>
          <w:rFonts w:asciiTheme="minorHAnsi" w:hAnsiTheme="minorHAnsi"/>
          <w:lang w:val="en-GB"/>
        </w:rPr>
        <w:t xml:space="preserve"> two digital </w:t>
      </w:r>
      <w:proofErr w:type="spellStart"/>
      <w:r w:rsidR="15D78CB8" w:rsidRPr="00282B46">
        <w:rPr>
          <w:rFonts w:asciiTheme="minorHAnsi" w:hAnsiTheme="minorHAnsi"/>
          <w:lang w:val="en-GB"/>
        </w:rPr>
        <w:t>retinographs</w:t>
      </w:r>
      <w:proofErr w:type="spellEnd"/>
      <w:r w:rsidR="15D78CB8" w:rsidRPr="00282B46">
        <w:rPr>
          <w:rFonts w:asciiTheme="minorHAnsi" w:hAnsiTheme="minorHAnsi"/>
          <w:lang w:val="en-GB"/>
        </w:rPr>
        <w:t xml:space="preserve"> to help </w:t>
      </w:r>
      <w:r w:rsidR="639B5D21" w:rsidRPr="00282B46">
        <w:rPr>
          <w:rFonts w:asciiTheme="minorHAnsi" w:hAnsiTheme="minorHAnsi"/>
          <w:lang w:val="en-GB"/>
        </w:rPr>
        <w:t>support</w:t>
      </w:r>
      <w:r w:rsidR="15D78CB8" w:rsidRPr="00282B46">
        <w:rPr>
          <w:rFonts w:asciiTheme="minorHAnsi" w:hAnsiTheme="minorHAnsi"/>
          <w:lang w:val="en-GB"/>
        </w:rPr>
        <w:t xml:space="preserve"> </w:t>
      </w:r>
      <w:r w:rsidR="639B5D21" w:rsidRPr="00282B46">
        <w:rPr>
          <w:rFonts w:asciiTheme="minorHAnsi" w:hAnsiTheme="minorHAnsi"/>
          <w:lang w:val="en-GB"/>
        </w:rPr>
        <w:t xml:space="preserve">the </w:t>
      </w:r>
      <w:r w:rsidR="46D69DAF" w:rsidRPr="00282B46">
        <w:rPr>
          <w:rFonts w:asciiTheme="minorHAnsi" w:hAnsiTheme="minorHAnsi"/>
          <w:lang w:val="en-GB"/>
        </w:rPr>
        <w:t xml:space="preserve">national </w:t>
      </w:r>
      <w:r w:rsidR="639B5D21" w:rsidRPr="00282B46">
        <w:rPr>
          <w:rFonts w:asciiTheme="minorHAnsi" w:hAnsiTheme="minorHAnsi"/>
          <w:lang w:val="en-GB"/>
        </w:rPr>
        <w:t>healthcare system</w:t>
      </w:r>
      <w:r w:rsidR="15D78CB8" w:rsidRPr="00282B46">
        <w:rPr>
          <w:rFonts w:asciiTheme="minorHAnsi" w:hAnsiTheme="minorHAnsi"/>
          <w:lang w:val="en-GB"/>
        </w:rPr>
        <w:t xml:space="preserve"> </w:t>
      </w:r>
      <w:r w:rsidR="639B5D21" w:rsidRPr="00282B46">
        <w:rPr>
          <w:rFonts w:asciiTheme="minorHAnsi" w:hAnsiTheme="minorHAnsi"/>
          <w:lang w:val="en-GB"/>
        </w:rPr>
        <w:t>in the early</w:t>
      </w:r>
      <w:r w:rsidR="15D78CB8" w:rsidRPr="00282B46">
        <w:rPr>
          <w:rFonts w:asciiTheme="minorHAnsi" w:hAnsiTheme="minorHAnsi"/>
          <w:lang w:val="en-GB"/>
        </w:rPr>
        <w:t xml:space="preserve"> diagnosis of diabetic retinopathy</w:t>
      </w:r>
      <w:r w:rsidR="2029BC19" w:rsidRPr="00282B46">
        <w:rPr>
          <w:rFonts w:asciiTheme="minorHAnsi" w:hAnsiTheme="minorHAnsi"/>
          <w:lang w:val="en-GB"/>
        </w:rPr>
        <w:t>.</w:t>
      </w:r>
    </w:p>
    <w:p w14:paraId="1DAA5355" w14:textId="494BD1FE" w:rsidR="1D242CC5" w:rsidRPr="00282B46" w:rsidRDefault="00B35C7B" w:rsidP="00F458CD">
      <w:pPr>
        <w:spacing w:before="120" w:after="120"/>
        <w:rPr>
          <w:rFonts w:asciiTheme="minorHAnsi" w:hAnsiTheme="minorHAnsi"/>
          <w:lang w:val="en-GB"/>
        </w:rPr>
      </w:pPr>
      <w:r w:rsidRPr="00282B46">
        <w:rPr>
          <w:rFonts w:asciiTheme="minorHAnsi" w:hAnsiTheme="minorHAnsi"/>
          <w:lang w:val="en-GB"/>
        </w:rPr>
        <w:t>In collabora</w:t>
      </w:r>
      <w:r w:rsidR="007A2395">
        <w:rPr>
          <w:rFonts w:asciiTheme="minorHAnsi" w:hAnsiTheme="minorHAnsi"/>
          <w:lang w:val="en-GB"/>
        </w:rPr>
        <w:t>tion with WHO, EU and the Andal</w:t>
      </w:r>
      <w:r w:rsidRPr="00282B46">
        <w:rPr>
          <w:rFonts w:asciiTheme="minorHAnsi" w:hAnsiTheme="minorHAnsi"/>
          <w:lang w:val="en-GB"/>
        </w:rPr>
        <w:t xml:space="preserve">usia Public Health Services SSPA, </w:t>
      </w:r>
      <w:r w:rsidR="4E386842" w:rsidRPr="00282B46">
        <w:rPr>
          <w:rFonts w:asciiTheme="minorHAnsi" w:hAnsiTheme="minorHAnsi"/>
          <w:lang w:val="en-GB"/>
        </w:rPr>
        <w:t>ITU has established a European mHealth Knowledge Hub to collect and share national experiences on mHealth and to support countries and regions in setting up large-scale mHealth programmes</w:t>
      </w:r>
      <w:r w:rsidR="031274E2" w:rsidRPr="00282B46">
        <w:rPr>
          <w:rFonts w:asciiTheme="minorHAnsi" w:hAnsiTheme="minorHAnsi"/>
          <w:lang w:val="en-GB"/>
        </w:rPr>
        <w:t xml:space="preserve"> to be possibly replicated in other regions</w:t>
      </w:r>
      <w:r w:rsidR="4E386842" w:rsidRPr="00282B46">
        <w:rPr>
          <w:rFonts w:asciiTheme="minorHAnsi" w:hAnsiTheme="minorHAnsi"/>
          <w:lang w:val="en-GB"/>
        </w:rPr>
        <w:t>.</w:t>
      </w:r>
    </w:p>
    <w:p w14:paraId="6D26599A" w14:textId="152AF758" w:rsidR="1D242CC5" w:rsidRPr="00282B46" w:rsidRDefault="4E386842" w:rsidP="00B928E9">
      <w:pPr>
        <w:keepNext/>
        <w:spacing w:before="120" w:after="120"/>
        <w:rPr>
          <w:rFonts w:asciiTheme="minorHAnsi" w:hAnsiTheme="minorHAnsi"/>
          <w:lang w:val="en-GB"/>
        </w:rPr>
      </w:pPr>
      <w:r w:rsidRPr="00282B46">
        <w:rPr>
          <w:rFonts w:asciiTheme="minorHAnsi" w:hAnsiTheme="minorHAnsi"/>
          <w:lang w:val="en-GB"/>
        </w:rPr>
        <w:t>The mHealth Hub aims</w:t>
      </w:r>
      <w:r w:rsidR="00FC3489" w:rsidRPr="00282B46">
        <w:rPr>
          <w:rFonts w:asciiTheme="minorHAnsi" w:hAnsiTheme="minorHAnsi"/>
          <w:lang w:val="en-GB"/>
        </w:rPr>
        <w:t xml:space="preserve"> at:</w:t>
      </w:r>
    </w:p>
    <w:p w14:paraId="024EC6E6" w14:textId="038982B0"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O</w:t>
      </w:r>
      <w:r w:rsidR="1D242CC5" w:rsidRPr="00282B46">
        <w:rPr>
          <w:rFonts w:asciiTheme="minorHAnsi" w:hAnsiTheme="minorHAnsi"/>
          <w:lang w:val="en-GB"/>
        </w:rPr>
        <w:t>perationalis</w:t>
      </w:r>
      <w:r w:rsidRPr="00282B46">
        <w:rPr>
          <w:rFonts w:asciiTheme="minorHAnsi" w:hAnsiTheme="minorHAnsi"/>
          <w:lang w:val="en-GB"/>
        </w:rPr>
        <w:t>ing</w:t>
      </w:r>
      <w:r w:rsidR="1D242CC5" w:rsidRPr="00282B46">
        <w:rPr>
          <w:rFonts w:asciiTheme="minorHAnsi" w:hAnsiTheme="minorHAnsi"/>
          <w:lang w:val="en-GB"/>
        </w:rPr>
        <w:t xml:space="preserve"> an mHealth Innovation</w:t>
      </w:r>
      <w:r w:rsidR="3AA98D9E" w:rsidRPr="00282B46">
        <w:rPr>
          <w:rFonts w:asciiTheme="minorHAnsi" w:hAnsiTheme="minorHAnsi"/>
          <w:lang w:val="en-GB"/>
        </w:rPr>
        <w:t xml:space="preserve">s </w:t>
      </w:r>
      <w:r w:rsidR="1D242CC5" w:rsidRPr="00282B46">
        <w:rPr>
          <w:rFonts w:asciiTheme="minorHAnsi" w:hAnsiTheme="minorHAnsi"/>
          <w:lang w:val="en-GB"/>
        </w:rPr>
        <w:t>for integration into the national health systems in Europe</w:t>
      </w:r>
      <w:r w:rsidR="00B928E9" w:rsidRPr="00282B46">
        <w:rPr>
          <w:rFonts w:asciiTheme="minorHAnsi" w:hAnsiTheme="minorHAnsi"/>
          <w:lang w:val="en-GB"/>
        </w:rPr>
        <w:t>;</w:t>
      </w:r>
    </w:p>
    <w:p w14:paraId="23A9A669" w14:textId="0E0C18F4"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Serving</w:t>
      </w:r>
      <w:r w:rsidR="1D242CC5" w:rsidRPr="00282B46">
        <w:rPr>
          <w:rFonts w:asciiTheme="minorHAnsi" w:hAnsiTheme="minorHAnsi"/>
          <w:lang w:val="en-GB"/>
        </w:rPr>
        <w:t xml:space="preserve"> as a focal point for expertise on mHealth in the European Region</w:t>
      </w:r>
      <w:r w:rsidR="00B928E9" w:rsidRPr="00282B46">
        <w:rPr>
          <w:rFonts w:asciiTheme="minorHAnsi" w:hAnsiTheme="minorHAnsi"/>
          <w:lang w:val="en-GB"/>
        </w:rPr>
        <w:t>;</w:t>
      </w:r>
    </w:p>
    <w:p w14:paraId="526D6B95" w14:textId="27EA0C38"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Assisting</w:t>
      </w:r>
      <w:r w:rsidR="1D242CC5" w:rsidRPr="00282B46">
        <w:rPr>
          <w:rFonts w:asciiTheme="minorHAnsi" w:hAnsiTheme="minorHAnsi"/>
          <w:lang w:val="en-GB"/>
        </w:rPr>
        <w:t xml:space="preserve"> countries in implementing mHealth strategies</w:t>
      </w:r>
      <w:r w:rsidR="00B928E9" w:rsidRPr="00282B46">
        <w:rPr>
          <w:rFonts w:asciiTheme="minorHAnsi" w:hAnsiTheme="minorHAnsi"/>
          <w:lang w:val="en-GB"/>
        </w:rPr>
        <w:t>;</w:t>
      </w:r>
    </w:p>
    <w:p w14:paraId="3F5B4C70" w14:textId="2E8ABB27"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Acting</w:t>
      </w:r>
      <w:r w:rsidR="1D242CC5" w:rsidRPr="00282B46">
        <w:rPr>
          <w:rFonts w:asciiTheme="minorHAnsi" w:hAnsiTheme="minorHAnsi"/>
          <w:lang w:val="en-GB"/>
        </w:rPr>
        <w:t xml:space="preserve"> as facilitator of innovation in mHealth</w:t>
      </w:r>
      <w:r w:rsidR="00B928E9" w:rsidRPr="00282B46">
        <w:rPr>
          <w:rFonts w:asciiTheme="minorHAnsi" w:hAnsiTheme="minorHAnsi"/>
          <w:lang w:val="en-GB"/>
        </w:rPr>
        <w:t>;</w:t>
      </w:r>
    </w:p>
    <w:p w14:paraId="1F6E0CCC" w14:textId="33F4B340"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Acting</w:t>
      </w:r>
      <w:r w:rsidR="1D242CC5" w:rsidRPr="00282B46">
        <w:rPr>
          <w:rFonts w:asciiTheme="minorHAnsi" w:hAnsiTheme="minorHAnsi"/>
          <w:lang w:val="en-GB"/>
        </w:rPr>
        <w:t xml:space="preserve"> as an accelerator for the EU Digital Single Market</w:t>
      </w:r>
      <w:r w:rsidR="00B928E9" w:rsidRPr="00282B46">
        <w:rPr>
          <w:rFonts w:asciiTheme="minorHAnsi" w:hAnsiTheme="minorHAnsi"/>
          <w:lang w:val="en-GB"/>
        </w:rPr>
        <w:t>;</w:t>
      </w:r>
    </w:p>
    <w:p w14:paraId="188B12E0" w14:textId="4889AD6A"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Producing</w:t>
      </w:r>
      <w:r w:rsidR="1D242CC5" w:rsidRPr="00282B46">
        <w:rPr>
          <w:rFonts w:asciiTheme="minorHAnsi" w:hAnsiTheme="minorHAnsi"/>
          <w:lang w:val="en-GB"/>
        </w:rPr>
        <w:t xml:space="preserve"> Knowledge Tools for health systems and services on NCDs</w:t>
      </w:r>
      <w:r w:rsidR="00B928E9" w:rsidRPr="00282B46">
        <w:rPr>
          <w:rFonts w:asciiTheme="minorHAnsi" w:hAnsiTheme="minorHAnsi"/>
          <w:lang w:val="en-GB"/>
        </w:rPr>
        <w:t>;</w:t>
      </w:r>
    </w:p>
    <w:p w14:paraId="5FCEE8F0" w14:textId="44161E1F" w:rsidR="1D242CC5" w:rsidRPr="00282B46" w:rsidRDefault="00FC3489" w:rsidP="00282B46">
      <w:pPr>
        <w:pStyle w:val="ListParagraph"/>
        <w:numPr>
          <w:ilvl w:val="0"/>
          <w:numId w:val="198"/>
        </w:numPr>
        <w:spacing w:before="120" w:after="120"/>
        <w:contextualSpacing w:val="0"/>
        <w:rPr>
          <w:rFonts w:asciiTheme="minorHAnsi" w:eastAsiaTheme="minorEastAsia" w:hAnsiTheme="minorHAnsi"/>
          <w:lang w:val="en-GB"/>
        </w:rPr>
      </w:pPr>
      <w:r w:rsidRPr="00282B46">
        <w:rPr>
          <w:rFonts w:asciiTheme="minorHAnsi" w:hAnsiTheme="minorHAnsi"/>
          <w:lang w:val="en-GB"/>
        </w:rPr>
        <w:t>Providing</w:t>
      </w:r>
      <w:r w:rsidR="1D242CC5" w:rsidRPr="00282B46">
        <w:rPr>
          <w:rFonts w:asciiTheme="minorHAnsi" w:hAnsiTheme="minorHAnsi"/>
          <w:lang w:val="en-GB"/>
        </w:rPr>
        <w:t xml:space="preserve"> a code of ethics for mHealth data.</w:t>
      </w:r>
    </w:p>
    <w:p w14:paraId="1B696ACF" w14:textId="7B227CCF" w:rsidR="5677CDE6" w:rsidRPr="00282B46" w:rsidRDefault="33E1494D" w:rsidP="72615915">
      <w:pPr>
        <w:spacing w:before="120" w:after="120"/>
        <w:rPr>
          <w:rFonts w:asciiTheme="minorHAnsi" w:hAnsiTheme="minorHAnsi"/>
          <w:b/>
          <w:bCs/>
          <w:lang w:val="en-GB"/>
        </w:rPr>
      </w:pPr>
      <w:r w:rsidRPr="00282B46">
        <w:rPr>
          <w:rFonts w:asciiTheme="minorHAnsi" w:hAnsiTheme="minorHAnsi"/>
          <w:lang w:val="en-GB"/>
        </w:rPr>
        <w:t xml:space="preserve">ITU has published the Digital Health Platform Handbook that </w:t>
      </w:r>
      <w:r w:rsidR="00C76DC8" w:rsidRPr="00282B46">
        <w:rPr>
          <w:rFonts w:asciiTheme="minorHAnsi" w:hAnsiTheme="minorHAnsi"/>
          <w:lang w:val="en-GB"/>
        </w:rPr>
        <w:t>assists</w:t>
      </w:r>
      <w:r w:rsidRPr="00282B46">
        <w:rPr>
          <w:rFonts w:asciiTheme="minorHAnsi" w:hAnsiTheme="minorHAnsi"/>
          <w:lang w:val="en-GB"/>
        </w:rPr>
        <w:t xml:space="preserve"> countries with the advancement of their national digital health system, specifically </w:t>
      </w:r>
      <w:proofErr w:type="gramStart"/>
      <w:r w:rsidRPr="00282B46">
        <w:rPr>
          <w:rFonts w:asciiTheme="minorHAnsi" w:hAnsiTheme="minorHAnsi"/>
          <w:lang w:val="en-GB"/>
        </w:rPr>
        <w:t>through the use of</w:t>
      </w:r>
      <w:proofErr w:type="gramEnd"/>
      <w:r w:rsidRPr="00282B46">
        <w:rPr>
          <w:rFonts w:asciiTheme="minorHAnsi" w:hAnsiTheme="minorHAnsi"/>
          <w:lang w:val="en-GB"/>
        </w:rPr>
        <w:t xml:space="preserve"> a digital health platform, or DHP. This digital platform provides the underlying foundation for the various digital health applications and systems used to support health and care services. It enables individual applications and systems to interoperate and work together in an integrated manner. It provides a central hub, linking together disparate and unconnected systems and applications, enabling faster, more efficient and more reliable information exchange, and promoting increased access to health data across a range of applications and devices.</w:t>
      </w:r>
      <w:r w:rsidR="00A20995" w:rsidRPr="00282B46">
        <w:rPr>
          <w:rFonts w:asciiTheme="minorHAnsi" w:hAnsiTheme="minorHAnsi"/>
          <w:lang w:val="en-GB"/>
        </w:rPr>
        <w:t xml:space="preserve"> </w:t>
      </w:r>
    </w:p>
    <w:p w14:paraId="674FF593" w14:textId="6EE09AA0" w:rsidR="00995C85" w:rsidRPr="00282B46" w:rsidRDefault="00995C85" w:rsidP="00F458CD">
      <w:pPr>
        <w:pStyle w:val="Heading2"/>
        <w:spacing w:before="120" w:after="120"/>
        <w:rPr>
          <w:rFonts w:asciiTheme="minorHAnsi" w:hAnsiTheme="minorHAnsi"/>
          <w:lang w:val="en-GB"/>
        </w:rPr>
      </w:pPr>
      <w:r w:rsidRPr="00282B46">
        <w:rPr>
          <w:rFonts w:asciiTheme="minorHAnsi" w:hAnsiTheme="minorHAnsi"/>
          <w:lang w:val="en-GB"/>
        </w:rPr>
        <w:t>B</w:t>
      </w:r>
      <w:r w:rsidR="0057058E" w:rsidRPr="00282B46">
        <w:rPr>
          <w:rFonts w:asciiTheme="minorHAnsi" w:hAnsiTheme="minorHAnsi"/>
          <w:lang w:val="en-GB"/>
        </w:rPr>
        <w:t>uilding smart villages</w:t>
      </w:r>
    </w:p>
    <w:p w14:paraId="3A9CFE76" w14:textId="4B9B527D" w:rsidR="00A27AE9" w:rsidRPr="00282B46" w:rsidRDefault="00A27AE9" w:rsidP="00F458CD">
      <w:pPr>
        <w:spacing w:before="120" w:after="120"/>
        <w:rPr>
          <w:rFonts w:asciiTheme="minorHAnsi" w:hAnsiTheme="minorHAnsi"/>
          <w:lang w:val="en-GB"/>
        </w:rPr>
      </w:pPr>
      <w:r w:rsidRPr="00282B46">
        <w:rPr>
          <w:rFonts w:asciiTheme="minorHAnsi" w:hAnsiTheme="minorHAnsi"/>
          <w:lang w:val="en-GB"/>
        </w:rPr>
        <w:t xml:space="preserve">The </w:t>
      </w:r>
      <w:hyperlink r:id="rId135">
        <w:r w:rsidRPr="00282B46">
          <w:rPr>
            <w:rStyle w:val="Hyperlink"/>
            <w:rFonts w:asciiTheme="minorHAnsi" w:hAnsiTheme="minorHAnsi"/>
            <w:lang w:val="en-GB"/>
          </w:rPr>
          <w:t>Smart Village project</w:t>
        </w:r>
      </w:hyperlink>
      <w:r w:rsidR="00131DC9" w:rsidRPr="00282B46">
        <w:rPr>
          <w:rFonts w:asciiTheme="minorHAnsi" w:hAnsiTheme="minorHAnsi"/>
          <w:lang w:val="en-GB"/>
        </w:rPr>
        <w:t xml:space="preserve"> to connect remote areas of Niger to the Interne</w:t>
      </w:r>
      <w:r w:rsidR="005E3180" w:rsidRPr="00282B46">
        <w:rPr>
          <w:rFonts w:asciiTheme="minorHAnsi" w:hAnsiTheme="minorHAnsi"/>
          <w:lang w:val="en-GB"/>
        </w:rPr>
        <w:t>t was</w:t>
      </w:r>
      <w:r w:rsidRPr="00282B46">
        <w:rPr>
          <w:rFonts w:asciiTheme="minorHAnsi" w:hAnsiTheme="minorHAnsi"/>
          <w:lang w:val="en-GB"/>
        </w:rPr>
        <w:t xml:space="preserve"> </w:t>
      </w:r>
      <w:r w:rsidR="00131DC9" w:rsidRPr="00282B46">
        <w:rPr>
          <w:rFonts w:asciiTheme="minorHAnsi" w:hAnsiTheme="minorHAnsi"/>
          <w:lang w:val="en-GB"/>
        </w:rPr>
        <w:t>created</w:t>
      </w:r>
      <w:r w:rsidR="005E3180" w:rsidRPr="00282B46">
        <w:rPr>
          <w:rFonts w:asciiTheme="minorHAnsi" w:hAnsiTheme="minorHAnsi"/>
          <w:lang w:val="en-GB"/>
        </w:rPr>
        <w:t xml:space="preserve"> through</w:t>
      </w:r>
      <w:r w:rsidR="00131DC9" w:rsidRPr="00282B46">
        <w:rPr>
          <w:rFonts w:asciiTheme="minorHAnsi" w:hAnsiTheme="minorHAnsi"/>
          <w:lang w:val="en-GB"/>
        </w:rPr>
        <w:t xml:space="preserve"> </w:t>
      </w:r>
      <w:r w:rsidRPr="00282B46">
        <w:rPr>
          <w:rFonts w:asciiTheme="minorHAnsi" w:hAnsiTheme="minorHAnsi"/>
          <w:lang w:val="en-GB"/>
        </w:rPr>
        <w:t xml:space="preserve">a collaboration between </w:t>
      </w:r>
      <w:r w:rsidR="00131DC9" w:rsidRPr="00282B46">
        <w:rPr>
          <w:rFonts w:asciiTheme="minorHAnsi" w:hAnsiTheme="minorHAnsi"/>
          <w:lang w:val="en-GB"/>
        </w:rPr>
        <w:t xml:space="preserve">ITU and </w:t>
      </w:r>
      <w:r w:rsidRPr="00282B46">
        <w:rPr>
          <w:rFonts w:asciiTheme="minorHAnsi" w:hAnsiTheme="minorHAnsi"/>
          <w:lang w:val="en-GB"/>
        </w:rPr>
        <w:t xml:space="preserve">the </w:t>
      </w:r>
      <w:hyperlink r:id="rId136">
        <w:r w:rsidRPr="00282B46">
          <w:rPr>
            <w:rStyle w:val="Hyperlink"/>
            <w:rFonts w:asciiTheme="minorHAnsi" w:hAnsiTheme="minorHAnsi"/>
            <w:lang w:val="en-GB"/>
          </w:rPr>
          <w:t>National Agency for Information Society (ANSI)</w:t>
        </w:r>
      </w:hyperlink>
      <w:r w:rsidRPr="00282B46">
        <w:rPr>
          <w:rFonts w:asciiTheme="minorHAnsi" w:hAnsiTheme="minorHAnsi"/>
          <w:lang w:val="en-GB"/>
        </w:rPr>
        <w:t xml:space="preserve"> and several other organizations.</w:t>
      </w:r>
      <w:r w:rsidR="00A20995" w:rsidRPr="00282B46">
        <w:rPr>
          <w:rFonts w:asciiTheme="minorHAnsi" w:hAnsiTheme="minorHAnsi"/>
          <w:lang w:val="en-GB"/>
        </w:rPr>
        <w:t xml:space="preserve"> </w:t>
      </w:r>
      <w:r w:rsidR="00774611" w:rsidRPr="00282B46">
        <w:rPr>
          <w:rFonts w:asciiTheme="minorHAnsi" w:hAnsiTheme="minorHAnsi"/>
          <w:lang w:val="en-GB"/>
        </w:rPr>
        <w:t xml:space="preserve">The </w:t>
      </w:r>
      <w:r w:rsidR="72EDD5BA" w:rsidRPr="00282B46">
        <w:rPr>
          <w:rFonts w:asciiTheme="minorHAnsi" w:hAnsiTheme="minorHAnsi"/>
          <w:lang w:val="en-GB"/>
        </w:rPr>
        <w:t>Smart Villages project is a holistic, multi-sector, and inclusive approach to improving access to essential digital services for SDG</w:t>
      </w:r>
      <w:r w:rsidR="00774611" w:rsidRPr="00282B46">
        <w:rPr>
          <w:rFonts w:asciiTheme="minorHAnsi" w:hAnsiTheme="minorHAnsi"/>
          <w:lang w:val="en-GB"/>
        </w:rPr>
        <w:t>s</w:t>
      </w:r>
      <w:r w:rsidR="72EDD5BA" w:rsidRPr="00282B46">
        <w:rPr>
          <w:rFonts w:asciiTheme="minorHAnsi" w:hAnsiTheme="minorHAnsi"/>
          <w:lang w:val="en-GB"/>
        </w:rPr>
        <w:t xml:space="preserve"> in rural settings. It is a "gateway to rural development" through the pooling and coordination of development programs, in order to create the necessary synergy to sustain investments. It is also a Whole-of-government, Whole-of-society approach for SDG digital investments and rural digital transformation. </w:t>
      </w:r>
      <w:r w:rsidR="583F9C82" w:rsidRPr="00282B46">
        <w:rPr>
          <w:rFonts w:asciiTheme="minorHAnsi" w:hAnsiTheme="minorHAnsi"/>
          <w:lang w:val="en-GB"/>
        </w:rPr>
        <w:t xml:space="preserve">Several </w:t>
      </w:r>
      <w:r w:rsidR="72EDD5BA" w:rsidRPr="00282B46">
        <w:rPr>
          <w:rFonts w:asciiTheme="minorHAnsi" w:hAnsiTheme="minorHAnsi"/>
          <w:lang w:val="en-GB"/>
        </w:rPr>
        <w:t>Smart Villages pro</w:t>
      </w:r>
      <w:r w:rsidR="4A1D29C3" w:rsidRPr="00282B46">
        <w:rPr>
          <w:rFonts w:asciiTheme="minorHAnsi" w:hAnsiTheme="minorHAnsi"/>
          <w:lang w:val="en-GB"/>
        </w:rPr>
        <w:t>jects</w:t>
      </w:r>
      <w:r w:rsidR="34A031C9" w:rsidRPr="00282B46">
        <w:rPr>
          <w:rFonts w:asciiTheme="minorHAnsi" w:hAnsiTheme="minorHAnsi"/>
          <w:lang w:val="en-GB"/>
        </w:rPr>
        <w:t xml:space="preserve"> are under development in Pakistan, Indonesia and</w:t>
      </w:r>
      <w:r w:rsidR="004764A7" w:rsidRPr="00282B46">
        <w:rPr>
          <w:rFonts w:asciiTheme="minorHAnsi" w:hAnsiTheme="minorHAnsi"/>
          <w:lang w:val="en-GB"/>
        </w:rPr>
        <w:t xml:space="preserve"> the</w:t>
      </w:r>
      <w:r w:rsidR="34A031C9" w:rsidRPr="00282B46">
        <w:rPr>
          <w:rFonts w:asciiTheme="minorHAnsi" w:hAnsiTheme="minorHAnsi"/>
          <w:lang w:val="en-GB"/>
        </w:rPr>
        <w:t xml:space="preserve"> Pacific Islands.</w:t>
      </w:r>
      <w:r w:rsidR="3BFBF395" w:rsidRPr="00282B46">
        <w:rPr>
          <w:rFonts w:asciiTheme="minorHAnsi" w:hAnsiTheme="minorHAnsi"/>
          <w:lang w:val="en-GB"/>
        </w:rPr>
        <w:t xml:space="preserve"> The Smart Village pilot was agreed upon among ITU, Huawei and </w:t>
      </w:r>
      <w:r w:rsidR="75516E92" w:rsidRPr="00282B46">
        <w:rPr>
          <w:rFonts w:asciiTheme="minorHAnsi" w:hAnsiTheme="minorHAnsi"/>
          <w:lang w:val="en-GB"/>
        </w:rPr>
        <w:t xml:space="preserve">the </w:t>
      </w:r>
      <w:r w:rsidR="3CADB4F1" w:rsidRPr="00282B46">
        <w:rPr>
          <w:rFonts w:asciiTheme="minorHAnsi" w:hAnsiTheme="minorHAnsi"/>
          <w:lang w:val="en-GB"/>
        </w:rPr>
        <w:t>Universal</w:t>
      </w:r>
      <w:r w:rsidR="75516E92" w:rsidRPr="00282B46">
        <w:rPr>
          <w:rFonts w:asciiTheme="minorHAnsi" w:hAnsiTheme="minorHAnsi"/>
          <w:lang w:val="en-GB"/>
        </w:rPr>
        <w:t xml:space="preserve"> Service Fund (</w:t>
      </w:r>
      <w:r w:rsidR="3BFBF395" w:rsidRPr="00282B46">
        <w:rPr>
          <w:rFonts w:asciiTheme="minorHAnsi" w:hAnsiTheme="minorHAnsi"/>
          <w:lang w:val="en-GB"/>
        </w:rPr>
        <w:t>US</w:t>
      </w:r>
      <w:r w:rsidR="4A0E33A6" w:rsidRPr="00282B46">
        <w:rPr>
          <w:rFonts w:asciiTheme="minorHAnsi" w:hAnsiTheme="minorHAnsi"/>
          <w:lang w:val="en-GB"/>
        </w:rPr>
        <w:t>F</w:t>
      </w:r>
      <w:r w:rsidR="67616DAE" w:rsidRPr="00282B46">
        <w:rPr>
          <w:rFonts w:asciiTheme="minorHAnsi" w:hAnsiTheme="minorHAnsi"/>
          <w:lang w:val="en-GB"/>
        </w:rPr>
        <w:t>)</w:t>
      </w:r>
      <w:r w:rsidR="3BFBF395" w:rsidRPr="00282B46">
        <w:rPr>
          <w:rFonts w:asciiTheme="minorHAnsi" w:hAnsiTheme="minorHAnsi"/>
          <w:lang w:val="en-GB"/>
        </w:rPr>
        <w:t xml:space="preserve"> of Pakistan and was launched in</w:t>
      </w:r>
      <w:r w:rsidR="1A7D5B7E" w:rsidRPr="00282B46">
        <w:rPr>
          <w:rFonts w:asciiTheme="minorHAnsi" w:hAnsiTheme="minorHAnsi"/>
          <w:lang w:val="en-GB"/>
        </w:rPr>
        <w:t xml:space="preserve"> June </w:t>
      </w:r>
      <w:r w:rsidR="3BFBF395" w:rsidRPr="00282B46">
        <w:rPr>
          <w:rFonts w:asciiTheme="minorHAnsi" w:hAnsiTheme="minorHAnsi"/>
          <w:lang w:val="en-GB"/>
        </w:rPr>
        <w:t>2021.</w:t>
      </w:r>
      <w:r w:rsidR="13EEFD50" w:rsidRPr="00282B46">
        <w:rPr>
          <w:rFonts w:asciiTheme="minorHAnsi" w:hAnsiTheme="minorHAnsi"/>
          <w:lang w:val="en-GB"/>
        </w:rPr>
        <w:t xml:space="preserve"> Similarly, </w:t>
      </w:r>
      <w:proofErr w:type="gramStart"/>
      <w:r w:rsidR="13EEFD50" w:rsidRPr="00282B46">
        <w:rPr>
          <w:rFonts w:asciiTheme="minorHAnsi" w:hAnsiTheme="minorHAnsi"/>
          <w:lang w:val="en-GB"/>
        </w:rPr>
        <w:t>as a way to</w:t>
      </w:r>
      <w:proofErr w:type="gramEnd"/>
      <w:r w:rsidR="13EEFD50" w:rsidRPr="00282B46">
        <w:rPr>
          <w:rFonts w:asciiTheme="minorHAnsi" w:hAnsiTheme="minorHAnsi"/>
          <w:lang w:val="en-GB"/>
        </w:rPr>
        <w:t xml:space="preserve"> advance </w:t>
      </w:r>
      <w:r w:rsidR="00B65CFF" w:rsidRPr="00282B46">
        <w:rPr>
          <w:rFonts w:asciiTheme="minorHAnsi" w:hAnsiTheme="minorHAnsi"/>
          <w:lang w:val="en-GB"/>
        </w:rPr>
        <w:t xml:space="preserve">the </w:t>
      </w:r>
      <w:r w:rsidR="13EEFD50" w:rsidRPr="00282B46">
        <w:rPr>
          <w:rFonts w:asciiTheme="minorHAnsi" w:hAnsiTheme="minorHAnsi"/>
          <w:lang w:val="en-GB"/>
        </w:rPr>
        <w:t xml:space="preserve">digital transformation and whole of government approach, the UN has been developing two Smart Islands projects in the Pacific. </w:t>
      </w:r>
      <w:r w:rsidR="19B5FE95" w:rsidRPr="00282B46">
        <w:rPr>
          <w:rFonts w:asciiTheme="minorHAnsi" w:hAnsiTheme="minorHAnsi"/>
          <w:lang w:val="en-GB"/>
        </w:rPr>
        <w:t>In partnership with OHRLLS and UNOPS, a</w:t>
      </w:r>
      <w:r w:rsidR="13EEFD50" w:rsidRPr="00282B46">
        <w:rPr>
          <w:rFonts w:asciiTheme="minorHAnsi" w:hAnsiTheme="minorHAnsi"/>
          <w:lang w:val="en-GB"/>
        </w:rPr>
        <w:t xml:space="preserve"> briefing </w:t>
      </w:r>
      <w:r w:rsidR="2DE8764C" w:rsidRPr="00282B46">
        <w:rPr>
          <w:rFonts w:asciiTheme="minorHAnsi" w:hAnsiTheme="minorHAnsi"/>
          <w:lang w:val="en-GB"/>
        </w:rPr>
        <w:t>on</w:t>
      </w:r>
      <w:r w:rsidR="13EEFD50" w:rsidRPr="00282B46">
        <w:rPr>
          <w:rFonts w:asciiTheme="minorHAnsi" w:hAnsiTheme="minorHAnsi"/>
          <w:lang w:val="en-GB"/>
        </w:rPr>
        <w:t xml:space="preserve"> the </w:t>
      </w:r>
      <w:r w:rsidR="3115FE79" w:rsidRPr="00282B46">
        <w:rPr>
          <w:rFonts w:asciiTheme="minorHAnsi" w:hAnsiTheme="minorHAnsi"/>
          <w:lang w:val="en-GB"/>
        </w:rPr>
        <w:t>Smart Islands initiative</w:t>
      </w:r>
      <w:r w:rsidR="3BFBF395" w:rsidRPr="00282B46">
        <w:rPr>
          <w:rFonts w:asciiTheme="minorHAnsi" w:hAnsiTheme="minorHAnsi"/>
          <w:lang w:val="en-GB"/>
        </w:rPr>
        <w:t xml:space="preserve"> </w:t>
      </w:r>
      <w:r w:rsidR="52C7BF89" w:rsidRPr="00282B46">
        <w:rPr>
          <w:rFonts w:asciiTheme="minorHAnsi" w:hAnsiTheme="minorHAnsi"/>
          <w:lang w:val="en-GB"/>
        </w:rPr>
        <w:t>was organized for the Pacific Ambassadors in New York.</w:t>
      </w:r>
    </w:p>
    <w:p w14:paraId="2C6AAE93" w14:textId="52DC2F1F" w:rsidR="000E07D2" w:rsidRPr="00282B46" w:rsidRDefault="000E07D2" w:rsidP="00F458CD">
      <w:pPr>
        <w:pStyle w:val="Heading3"/>
        <w:spacing w:before="120" w:after="120"/>
        <w:rPr>
          <w:rFonts w:asciiTheme="minorHAnsi" w:hAnsiTheme="minorHAnsi"/>
          <w:lang w:val="en-GB"/>
        </w:rPr>
      </w:pPr>
      <w:r w:rsidRPr="00282B46">
        <w:rPr>
          <w:rFonts w:asciiTheme="minorHAnsi" w:hAnsiTheme="minorHAnsi"/>
          <w:lang w:val="en-GB"/>
        </w:rPr>
        <w:t>B</w:t>
      </w:r>
      <w:r w:rsidR="00131DC9" w:rsidRPr="00282B46">
        <w:rPr>
          <w:rFonts w:asciiTheme="minorHAnsi" w:hAnsiTheme="minorHAnsi"/>
          <w:lang w:val="en-GB"/>
        </w:rPr>
        <w:t>uilding capacity on digital services</w:t>
      </w:r>
    </w:p>
    <w:p w14:paraId="13B7FA5C" w14:textId="65CFE541" w:rsidR="00A5015F" w:rsidRPr="00282B46" w:rsidRDefault="00C760DC" w:rsidP="007A2395">
      <w:pPr>
        <w:spacing w:before="120"/>
        <w:rPr>
          <w:rFonts w:asciiTheme="minorHAnsi" w:hAnsiTheme="minorHAnsi"/>
          <w:lang w:val="en-GB"/>
        </w:rPr>
      </w:pPr>
      <w:r w:rsidRPr="00282B46">
        <w:rPr>
          <w:rFonts w:asciiTheme="minorHAnsi" w:hAnsiTheme="minorHAnsi"/>
          <w:lang w:val="en-GB"/>
        </w:rPr>
        <w:t xml:space="preserve">Training </w:t>
      </w:r>
      <w:r w:rsidR="00A27AE9" w:rsidRPr="00282B46">
        <w:rPr>
          <w:rFonts w:asciiTheme="minorHAnsi" w:hAnsiTheme="minorHAnsi"/>
          <w:lang w:val="en-GB"/>
        </w:rPr>
        <w:t>on digital health</w:t>
      </w:r>
      <w:r w:rsidR="000E07D2" w:rsidRPr="00282B46">
        <w:rPr>
          <w:rFonts w:asciiTheme="minorHAnsi" w:hAnsiTheme="minorHAnsi"/>
          <w:lang w:val="en-GB"/>
        </w:rPr>
        <w:t xml:space="preserve"> was</w:t>
      </w:r>
      <w:r w:rsidRPr="00282B46">
        <w:rPr>
          <w:rFonts w:asciiTheme="minorHAnsi" w:hAnsiTheme="minorHAnsi"/>
          <w:lang w:val="en-GB"/>
        </w:rPr>
        <w:t xml:space="preserve"> given following a digital curriculum developed by ITU </w:t>
      </w:r>
      <w:r w:rsidR="000E07D2" w:rsidRPr="00282B46">
        <w:rPr>
          <w:rFonts w:asciiTheme="minorHAnsi" w:hAnsiTheme="minorHAnsi"/>
          <w:lang w:val="en-GB"/>
        </w:rPr>
        <w:t>in collaboration with</w:t>
      </w:r>
      <w:r w:rsidR="00A27AE9" w:rsidRPr="00282B46">
        <w:rPr>
          <w:rFonts w:asciiTheme="minorHAnsi" w:hAnsiTheme="minorHAnsi"/>
          <w:lang w:val="en-GB"/>
        </w:rPr>
        <w:t xml:space="preserve"> the</w:t>
      </w:r>
      <w:r w:rsidR="000E07D2" w:rsidRPr="00282B46">
        <w:rPr>
          <w:rFonts w:asciiTheme="minorHAnsi" w:hAnsiTheme="minorHAnsi"/>
          <w:lang w:val="en-GB"/>
        </w:rPr>
        <w:t xml:space="preserve"> WHO Africa regional office to scale up digital health in countries</w:t>
      </w:r>
      <w:r w:rsidRPr="00282B46">
        <w:rPr>
          <w:rFonts w:asciiTheme="minorHAnsi" w:hAnsiTheme="minorHAnsi"/>
          <w:lang w:val="en-GB"/>
        </w:rPr>
        <w:t xml:space="preserve"> in the </w:t>
      </w:r>
      <w:r w:rsidRPr="00282B46">
        <w:rPr>
          <w:rFonts w:asciiTheme="minorHAnsi" w:hAnsiTheme="minorHAnsi"/>
          <w:lang w:val="en-GB"/>
        </w:rPr>
        <w:lastRenderedPageBreak/>
        <w:t>region</w:t>
      </w:r>
      <w:r w:rsidR="00B77ADF" w:rsidRPr="00282B46">
        <w:rPr>
          <w:rFonts w:asciiTheme="minorHAnsi" w:hAnsiTheme="minorHAnsi"/>
          <w:lang w:val="en-GB"/>
        </w:rPr>
        <w:t>. This also</w:t>
      </w:r>
      <w:r w:rsidRPr="00282B46">
        <w:rPr>
          <w:rFonts w:asciiTheme="minorHAnsi" w:hAnsiTheme="minorHAnsi"/>
          <w:lang w:val="en-GB"/>
        </w:rPr>
        <w:t xml:space="preserve"> gave the opportunity for r</w:t>
      </w:r>
      <w:r w:rsidR="000E07D2" w:rsidRPr="00282B46">
        <w:rPr>
          <w:rFonts w:asciiTheme="minorHAnsi" w:hAnsiTheme="minorHAnsi"/>
          <w:lang w:val="en-GB"/>
        </w:rPr>
        <w:t>epresentatives from ministries of health and ICT</w:t>
      </w:r>
      <w:r w:rsidRPr="00282B46">
        <w:rPr>
          <w:rFonts w:asciiTheme="minorHAnsi" w:hAnsiTheme="minorHAnsi"/>
          <w:lang w:val="en-GB"/>
        </w:rPr>
        <w:t xml:space="preserve"> to</w:t>
      </w:r>
      <w:r w:rsidR="000E07D2" w:rsidRPr="00282B46">
        <w:rPr>
          <w:rFonts w:asciiTheme="minorHAnsi" w:hAnsiTheme="minorHAnsi"/>
          <w:lang w:val="en-GB"/>
        </w:rPr>
        <w:t xml:space="preserve"> shar</w:t>
      </w:r>
      <w:r w:rsidRPr="00282B46">
        <w:rPr>
          <w:rFonts w:asciiTheme="minorHAnsi" w:hAnsiTheme="minorHAnsi"/>
          <w:lang w:val="en-GB"/>
        </w:rPr>
        <w:t>e</w:t>
      </w:r>
      <w:r w:rsidR="000E07D2" w:rsidRPr="00282B46">
        <w:rPr>
          <w:rFonts w:asciiTheme="minorHAnsi" w:hAnsiTheme="minorHAnsi"/>
          <w:lang w:val="en-GB"/>
        </w:rPr>
        <w:t xml:space="preserve"> experience</w:t>
      </w:r>
      <w:r w:rsidRPr="00282B46">
        <w:rPr>
          <w:rFonts w:asciiTheme="minorHAnsi" w:hAnsiTheme="minorHAnsi"/>
          <w:lang w:val="en-GB"/>
        </w:rPr>
        <w:t>s</w:t>
      </w:r>
      <w:r w:rsidR="000E07D2" w:rsidRPr="00282B46">
        <w:rPr>
          <w:rFonts w:asciiTheme="minorHAnsi" w:hAnsiTheme="minorHAnsi"/>
          <w:lang w:val="en-GB"/>
        </w:rPr>
        <w:t xml:space="preserve"> and lessons learned from their country implementation</w:t>
      </w:r>
      <w:r w:rsidRPr="00282B46">
        <w:rPr>
          <w:rFonts w:asciiTheme="minorHAnsi" w:hAnsiTheme="minorHAnsi"/>
          <w:lang w:val="en-GB"/>
        </w:rPr>
        <w:t xml:space="preserve"> of digital services</w:t>
      </w:r>
      <w:r w:rsidR="000E07D2" w:rsidRPr="00282B46">
        <w:rPr>
          <w:rFonts w:asciiTheme="minorHAnsi" w:hAnsiTheme="minorHAnsi"/>
          <w:lang w:val="en-GB"/>
        </w:rPr>
        <w:t xml:space="preserve">. </w:t>
      </w:r>
    </w:p>
    <w:p w14:paraId="140C590E" w14:textId="1DF0FAD4" w:rsidR="00445936" w:rsidRPr="00282B46" w:rsidRDefault="0A7E29F6" w:rsidP="007A2395">
      <w:pPr>
        <w:pStyle w:val="Heading3"/>
        <w:keepNext w:val="0"/>
        <w:keepLines w:val="0"/>
        <w:spacing w:before="120"/>
        <w:ind w:left="0" w:firstLine="0"/>
        <w:rPr>
          <w:rFonts w:asciiTheme="minorHAnsi" w:hAnsiTheme="minorHAnsi"/>
          <w:b w:val="0"/>
          <w:bCs/>
          <w:lang w:val="en-GB"/>
        </w:rPr>
      </w:pPr>
      <w:r w:rsidRPr="00282B46">
        <w:rPr>
          <w:rFonts w:asciiTheme="minorHAnsi" w:hAnsiTheme="minorHAnsi" w:cstheme="minorBidi"/>
          <w:b w:val="0"/>
          <w:bCs/>
          <w:lang w:val="en-GB"/>
        </w:rPr>
        <w:t>ITU</w:t>
      </w:r>
      <w:r w:rsidR="00C30B1E" w:rsidRPr="00282B46">
        <w:rPr>
          <w:rFonts w:asciiTheme="minorHAnsi" w:hAnsiTheme="minorHAnsi" w:cstheme="minorBidi"/>
          <w:b w:val="0"/>
          <w:bCs/>
          <w:lang w:val="en-GB"/>
        </w:rPr>
        <w:t>,</w:t>
      </w:r>
      <w:r w:rsidRPr="00282B46">
        <w:rPr>
          <w:rFonts w:asciiTheme="minorHAnsi" w:hAnsiTheme="minorHAnsi" w:cstheme="minorBidi"/>
          <w:b w:val="0"/>
          <w:bCs/>
          <w:lang w:val="en-GB"/>
        </w:rPr>
        <w:t xml:space="preserve"> in collaboration with WHO</w:t>
      </w:r>
      <w:r w:rsidR="00C30B1E" w:rsidRPr="00282B46">
        <w:rPr>
          <w:rFonts w:asciiTheme="minorHAnsi" w:hAnsiTheme="minorHAnsi" w:cstheme="minorBidi"/>
          <w:b w:val="0"/>
          <w:bCs/>
          <w:lang w:val="en-GB"/>
        </w:rPr>
        <w:t>,</w:t>
      </w:r>
      <w:r w:rsidRPr="00282B46">
        <w:rPr>
          <w:rFonts w:asciiTheme="minorHAnsi" w:hAnsiTheme="minorHAnsi" w:cstheme="minorBidi"/>
          <w:b w:val="0"/>
          <w:bCs/>
          <w:lang w:val="en-GB"/>
        </w:rPr>
        <w:t xml:space="preserve"> has developed a</w:t>
      </w:r>
      <w:r w:rsidR="0057695D" w:rsidRPr="00282B46">
        <w:rPr>
          <w:rFonts w:asciiTheme="minorHAnsi" w:hAnsiTheme="minorHAnsi" w:cstheme="minorBidi"/>
          <w:b w:val="0"/>
          <w:bCs/>
          <w:lang w:val="en-GB"/>
        </w:rPr>
        <w:t>n</w:t>
      </w:r>
      <w:r w:rsidRPr="00282B46">
        <w:rPr>
          <w:rFonts w:asciiTheme="minorHAnsi" w:hAnsiTheme="minorHAnsi" w:cstheme="minorBidi"/>
          <w:b w:val="0"/>
          <w:bCs/>
          <w:lang w:val="en-GB"/>
        </w:rPr>
        <w:t xml:space="preserve"> online Digital Health Leadership Training course that is available on the ITU Academy. This self-paced course is designed to build capacities of a new generation of digital health leaders capable of sustaining and scaling up digital health efforts in countries. It includes 12 modules covering a wide range of topics that digital health coordinators and leaders need to be aware of</w:t>
      </w:r>
      <w:r w:rsidR="0057695D" w:rsidRPr="00282B46">
        <w:rPr>
          <w:rFonts w:asciiTheme="minorHAnsi" w:hAnsiTheme="minorHAnsi" w:cstheme="minorBidi"/>
          <w:b w:val="0"/>
          <w:bCs/>
          <w:lang w:val="en-GB"/>
        </w:rPr>
        <w:t>,</w:t>
      </w:r>
      <w:r w:rsidRPr="00282B46">
        <w:rPr>
          <w:rFonts w:asciiTheme="minorHAnsi" w:hAnsiTheme="minorHAnsi" w:cstheme="minorBidi"/>
          <w:b w:val="0"/>
          <w:bCs/>
          <w:lang w:val="en-GB"/>
        </w:rPr>
        <w:t xml:space="preserve"> such as </w:t>
      </w:r>
      <w:r w:rsidR="0057695D" w:rsidRPr="00282B46">
        <w:rPr>
          <w:rFonts w:asciiTheme="minorHAnsi" w:hAnsiTheme="minorHAnsi" w:cstheme="minorBidi"/>
          <w:b w:val="0"/>
          <w:bCs/>
          <w:lang w:val="en-GB"/>
        </w:rPr>
        <w:t xml:space="preserve">the </w:t>
      </w:r>
      <w:r w:rsidRPr="00282B46">
        <w:rPr>
          <w:rFonts w:asciiTheme="minorHAnsi" w:hAnsiTheme="minorHAnsi" w:cstheme="minorBidi"/>
          <w:b w:val="0"/>
          <w:bCs/>
          <w:lang w:val="en-GB"/>
        </w:rPr>
        <w:t>introduction to digital health, governance, strategies, policies and regulations, requirements gathering, system and architecture design, interoperability, data use, health emergencies, innovations, etc.</w:t>
      </w:r>
      <w:r w:rsidR="00A20995" w:rsidRPr="00282B46">
        <w:rPr>
          <w:rFonts w:asciiTheme="minorHAnsi" w:hAnsiTheme="minorHAnsi" w:cstheme="minorBidi"/>
          <w:b w:val="0"/>
          <w:bCs/>
          <w:lang w:val="en-GB"/>
        </w:rPr>
        <w:t xml:space="preserve"> </w:t>
      </w:r>
      <w:r w:rsidR="00445936" w:rsidRPr="00282B46">
        <w:rPr>
          <w:rFonts w:asciiTheme="minorHAnsi" w:hAnsiTheme="minorHAnsi"/>
          <w:b w:val="0"/>
          <w:bCs/>
          <w:lang w:val="en-GB"/>
        </w:rPr>
        <w:t>S</w:t>
      </w:r>
      <w:r w:rsidR="00C760DC" w:rsidRPr="00282B46">
        <w:rPr>
          <w:rFonts w:asciiTheme="minorHAnsi" w:hAnsiTheme="minorHAnsi"/>
          <w:b w:val="0"/>
          <w:bCs/>
          <w:lang w:val="en-GB"/>
        </w:rPr>
        <w:t>ustainable cities and human settlements</w:t>
      </w:r>
    </w:p>
    <w:p w14:paraId="38C11DB4" w14:textId="724916D4" w:rsidR="00445936" w:rsidRPr="00282B46" w:rsidRDefault="00C760DC" w:rsidP="007A2395">
      <w:pPr>
        <w:spacing w:before="120"/>
        <w:rPr>
          <w:rFonts w:asciiTheme="minorHAnsi" w:hAnsiTheme="minorHAnsi"/>
          <w:lang w:val="en-GB"/>
        </w:rPr>
      </w:pPr>
      <w:r w:rsidRPr="00282B46">
        <w:rPr>
          <w:rFonts w:asciiTheme="minorHAnsi" w:hAnsiTheme="minorHAnsi"/>
          <w:lang w:val="en-GB"/>
        </w:rPr>
        <w:t>T</w:t>
      </w:r>
      <w:r w:rsidR="00445936" w:rsidRPr="00282B46">
        <w:rPr>
          <w:rFonts w:asciiTheme="minorHAnsi" w:hAnsiTheme="minorHAnsi"/>
          <w:lang w:val="en-GB"/>
        </w:rPr>
        <w:t xml:space="preserve">he </w:t>
      </w:r>
      <w:r w:rsidR="001327B2" w:rsidRPr="00282B46">
        <w:rPr>
          <w:rFonts w:asciiTheme="minorHAnsi" w:hAnsiTheme="minorHAnsi"/>
          <w:lang w:val="en-GB"/>
        </w:rPr>
        <w:t xml:space="preserve">ITU </w:t>
      </w:r>
      <w:r w:rsidR="00445936" w:rsidRPr="00282B46">
        <w:rPr>
          <w:rFonts w:asciiTheme="minorHAnsi" w:hAnsiTheme="minorHAnsi"/>
          <w:lang w:val="en-GB"/>
        </w:rPr>
        <w:t xml:space="preserve">Regional Office for Africa facilitated a workshop on </w:t>
      </w:r>
      <w:r w:rsidR="00911EC9" w:rsidRPr="00282B46">
        <w:rPr>
          <w:rFonts w:asciiTheme="minorHAnsi" w:hAnsiTheme="minorHAnsi"/>
          <w:lang w:val="en-GB"/>
        </w:rPr>
        <w:t>Smart</w:t>
      </w:r>
      <w:r w:rsidR="00445936" w:rsidRPr="00282B46">
        <w:rPr>
          <w:rFonts w:asciiTheme="minorHAnsi" w:hAnsiTheme="minorHAnsi"/>
          <w:lang w:val="en-GB"/>
        </w:rPr>
        <w:t xml:space="preserve"> Society for Southern Africa</w:t>
      </w:r>
      <w:r w:rsidR="001327B2" w:rsidRPr="00282B46">
        <w:rPr>
          <w:rFonts w:asciiTheme="minorHAnsi" w:hAnsiTheme="minorHAnsi"/>
          <w:lang w:val="en-GB"/>
        </w:rPr>
        <w:t>,</w:t>
      </w:r>
      <w:r w:rsidR="00445936" w:rsidRPr="00282B46">
        <w:rPr>
          <w:rFonts w:asciiTheme="minorHAnsi" w:hAnsiTheme="minorHAnsi"/>
          <w:lang w:val="en-GB"/>
        </w:rPr>
        <w:t xml:space="preserve"> held in Dar es Salaam</w:t>
      </w:r>
      <w:r w:rsidR="001327B2" w:rsidRPr="00282B46">
        <w:rPr>
          <w:rFonts w:asciiTheme="minorHAnsi" w:hAnsiTheme="minorHAnsi"/>
          <w:lang w:val="en-GB"/>
        </w:rPr>
        <w:t>,</w:t>
      </w:r>
      <w:r w:rsidR="00445936" w:rsidRPr="00282B46">
        <w:rPr>
          <w:rFonts w:asciiTheme="minorHAnsi" w:hAnsiTheme="minorHAnsi"/>
          <w:lang w:val="en-GB"/>
        </w:rPr>
        <w:t xml:space="preserve"> </w:t>
      </w:r>
      <w:r w:rsidR="009B55A3" w:rsidRPr="00282B46">
        <w:rPr>
          <w:rFonts w:asciiTheme="minorHAnsi" w:hAnsiTheme="minorHAnsi"/>
          <w:lang w:val="en-GB"/>
        </w:rPr>
        <w:t xml:space="preserve">Tanzania, </w:t>
      </w:r>
      <w:r w:rsidR="00445936" w:rsidRPr="00282B46">
        <w:rPr>
          <w:rFonts w:asciiTheme="minorHAnsi" w:hAnsiTheme="minorHAnsi"/>
          <w:lang w:val="en-GB"/>
        </w:rPr>
        <w:t xml:space="preserve">to broaden understanding of concepts, requirements </w:t>
      </w:r>
      <w:r w:rsidRPr="00282B46">
        <w:rPr>
          <w:rFonts w:asciiTheme="minorHAnsi" w:hAnsiTheme="minorHAnsi"/>
          <w:lang w:val="en-GB"/>
        </w:rPr>
        <w:t>and</w:t>
      </w:r>
      <w:r w:rsidR="00445936" w:rsidRPr="00282B46">
        <w:rPr>
          <w:rFonts w:asciiTheme="minorHAnsi" w:hAnsiTheme="minorHAnsi"/>
          <w:lang w:val="en-GB"/>
        </w:rPr>
        <w:t xml:space="preserve"> opportunities to leverage new technologies such as IoTs, </w:t>
      </w:r>
      <w:r w:rsidRPr="00282B46">
        <w:rPr>
          <w:rFonts w:asciiTheme="minorHAnsi" w:hAnsiTheme="minorHAnsi"/>
          <w:lang w:val="en-GB"/>
        </w:rPr>
        <w:t>AI</w:t>
      </w:r>
      <w:r w:rsidR="00445936" w:rsidRPr="00282B46">
        <w:rPr>
          <w:rFonts w:asciiTheme="minorHAnsi" w:hAnsiTheme="minorHAnsi"/>
          <w:lang w:val="en-GB"/>
        </w:rPr>
        <w:t xml:space="preserve">, </w:t>
      </w:r>
      <w:r w:rsidRPr="00282B46">
        <w:rPr>
          <w:rFonts w:asciiTheme="minorHAnsi" w:hAnsiTheme="minorHAnsi"/>
          <w:lang w:val="en-GB"/>
        </w:rPr>
        <w:t>b</w:t>
      </w:r>
      <w:r w:rsidR="00445936" w:rsidRPr="00282B46">
        <w:rPr>
          <w:rFonts w:asciiTheme="minorHAnsi" w:hAnsiTheme="minorHAnsi"/>
          <w:lang w:val="en-GB"/>
        </w:rPr>
        <w:t xml:space="preserve">ig </w:t>
      </w:r>
      <w:r w:rsidRPr="00282B46">
        <w:rPr>
          <w:rFonts w:asciiTheme="minorHAnsi" w:hAnsiTheme="minorHAnsi"/>
          <w:lang w:val="en-GB"/>
        </w:rPr>
        <w:t>d</w:t>
      </w:r>
      <w:r w:rsidR="00445936" w:rsidRPr="00282B46">
        <w:rPr>
          <w:rFonts w:asciiTheme="minorHAnsi" w:hAnsiTheme="minorHAnsi"/>
          <w:lang w:val="en-GB"/>
        </w:rPr>
        <w:t xml:space="preserve">ata, for </w:t>
      </w:r>
      <w:r w:rsidR="00911EC9" w:rsidRPr="00282B46">
        <w:rPr>
          <w:rFonts w:asciiTheme="minorHAnsi" w:hAnsiTheme="minorHAnsi"/>
          <w:lang w:val="en-GB"/>
        </w:rPr>
        <w:t xml:space="preserve">countries in </w:t>
      </w:r>
      <w:r w:rsidRPr="00282B46">
        <w:rPr>
          <w:rFonts w:asciiTheme="minorHAnsi" w:hAnsiTheme="minorHAnsi"/>
          <w:lang w:val="en-GB"/>
        </w:rPr>
        <w:t>the Southern African Development Community (SADC)</w:t>
      </w:r>
      <w:r w:rsidR="00445936" w:rsidRPr="00282B46">
        <w:rPr>
          <w:rFonts w:asciiTheme="minorHAnsi" w:hAnsiTheme="minorHAnsi"/>
          <w:lang w:val="en-GB"/>
        </w:rPr>
        <w:t>.</w:t>
      </w:r>
    </w:p>
    <w:p w14:paraId="1CB258A6" w14:textId="426A7388" w:rsidR="006F7A4D" w:rsidRPr="00282B46" w:rsidRDefault="006F7A4D" w:rsidP="007A2395">
      <w:pPr>
        <w:pStyle w:val="Heading3"/>
        <w:spacing w:before="120"/>
        <w:rPr>
          <w:rFonts w:asciiTheme="minorHAnsi" w:hAnsiTheme="minorHAnsi"/>
          <w:lang w:val="en-GB"/>
        </w:rPr>
      </w:pPr>
      <w:r w:rsidRPr="00282B46">
        <w:rPr>
          <w:rFonts w:asciiTheme="minorHAnsi" w:hAnsiTheme="minorHAnsi"/>
          <w:lang w:val="en-GB"/>
        </w:rPr>
        <w:t>Collaboration with FAO</w:t>
      </w:r>
      <w:r w:rsidR="1F9C8627" w:rsidRPr="00282B46">
        <w:rPr>
          <w:rFonts w:asciiTheme="minorHAnsi" w:hAnsiTheme="minorHAnsi"/>
          <w:lang w:val="en-GB"/>
        </w:rPr>
        <w:t xml:space="preserve"> on Digital Agriculture</w:t>
      </w:r>
    </w:p>
    <w:p w14:paraId="6FDDB5D2" w14:textId="1C2314D6" w:rsidR="73C993C3" w:rsidRPr="00282B46" w:rsidRDefault="006F7A4D" w:rsidP="007A2395">
      <w:pPr>
        <w:spacing w:before="120"/>
        <w:rPr>
          <w:rFonts w:asciiTheme="minorHAnsi" w:hAnsiTheme="minorHAnsi"/>
          <w:lang w:val="en-GB"/>
        </w:rPr>
      </w:pPr>
      <w:r w:rsidRPr="00282B46">
        <w:rPr>
          <w:rFonts w:asciiTheme="minorHAnsi" w:hAnsiTheme="minorHAnsi"/>
          <w:lang w:val="en-GB"/>
        </w:rPr>
        <w:t>ITU is scaling up its collaboration with FAO</w:t>
      </w:r>
      <w:r w:rsidR="000E5AA4" w:rsidRPr="00282B46">
        <w:rPr>
          <w:rFonts w:asciiTheme="minorHAnsi" w:hAnsiTheme="minorHAnsi"/>
          <w:lang w:val="en-GB"/>
        </w:rPr>
        <w:t>,</w:t>
      </w:r>
      <w:r w:rsidRPr="00282B46">
        <w:rPr>
          <w:rFonts w:asciiTheme="minorHAnsi" w:hAnsiTheme="minorHAnsi"/>
          <w:lang w:val="en-GB"/>
        </w:rPr>
        <w:t xml:space="preserve"> following the signature of a </w:t>
      </w:r>
      <w:r w:rsidR="00B66173" w:rsidRPr="00282B46">
        <w:rPr>
          <w:rFonts w:asciiTheme="minorHAnsi" w:hAnsiTheme="minorHAnsi"/>
          <w:lang w:val="en-GB"/>
        </w:rPr>
        <w:t>c</w:t>
      </w:r>
      <w:r w:rsidRPr="00282B46">
        <w:rPr>
          <w:rFonts w:asciiTheme="minorHAnsi" w:hAnsiTheme="minorHAnsi"/>
          <w:lang w:val="en-GB"/>
        </w:rPr>
        <w:t xml:space="preserve">ooperation </w:t>
      </w:r>
      <w:r w:rsidR="00B66173" w:rsidRPr="00282B46">
        <w:rPr>
          <w:rFonts w:asciiTheme="minorHAnsi" w:hAnsiTheme="minorHAnsi"/>
          <w:lang w:val="en-GB"/>
        </w:rPr>
        <w:t>a</w:t>
      </w:r>
      <w:r w:rsidRPr="00282B46">
        <w:rPr>
          <w:rFonts w:asciiTheme="minorHAnsi" w:hAnsiTheme="minorHAnsi"/>
          <w:lang w:val="en-GB"/>
        </w:rPr>
        <w:t xml:space="preserve">greement in 2019. ITU and FAO are working together to assist several countries in developing and implementing digital </w:t>
      </w:r>
      <w:r w:rsidR="00B66173" w:rsidRPr="00282B46">
        <w:rPr>
          <w:rFonts w:asciiTheme="minorHAnsi" w:hAnsiTheme="minorHAnsi"/>
          <w:lang w:val="en-GB"/>
        </w:rPr>
        <w:t>a</w:t>
      </w:r>
      <w:r w:rsidRPr="00282B46">
        <w:rPr>
          <w:rFonts w:asciiTheme="minorHAnsi" w:hAnsiTheme="minorHAnsi"/>
          <w:lang w:val="en-GB"/>
        </w:rPr>
        <w:t xml:space="preserve">griculture strategies and roadmaps to create capacities and identify priorities for digital investments to achieve agriculture sector objectives. ITU is also collaborating with FAO to support </w:t>
      </w:r>
      <w:r w:rsidR="00B66173" w:rsidRPr="00282B46">
        <w:rPr>
          <w:rFonts w:asciiTheme="minorHAnsi" w:hAnsiTheme="minorHAnsi"/>
          <w:lang w:val="en-GB"/>
        </w:rPr>
        <w:t>r</w:t>
      </w:r>
      <w:r w:rsidRPr="00282B46">
        <w:rPr>
          <w:rFonts w:asciiTheme="minorHAnsi" w:hAnsiTheme="minorHAnsi"/>
          <w:lang w:val="en-GB"/>
        </w:rPr>
        <w:t xml:space="preserve">ural </w:t>
      </w:r>
      <w:r w:rsidR="00B66173" w:rsidRPr="00282B46">
        <w:rPr>
          <w:rFonts w:asciiTheme="minorHAnsi" w:hAnsiTheme="minorHAnsi"/>
          <w:lang w:val="en-GB"/>
        </w:rPr>
        <w:t>e</w:t>
      </w:r>
      <w:r w:rsidRPr="00282B46">
        <w:rPr>
          <w:rFonts w:asciiTheme="minorHAnsi" w:hAnsiTheme="minorHAnsi"/>
          <w:lang w:val="en-GB"/>
        </w:rPr>
        <w:t xml:space="preserve">ntrepreneurship, </w:t>
      </w:r>
      <w:r w:rsidR="00B66173" w:rsidRPr="00282B46">
        <w:rPr>
          <w:rFonts w:asciiTheme="minorHAnsi" w:hAnsiTheme="minorHAnsi"/>
          <w:lang w:val="en-GB"/>
        </w:rPr>
        <w:t>i</w:t>
      </w:r>
      <w:r w:rsidRPr="00282B46">
        <w:rPr>
          <w:rFonts w:asciiTheme="minorHAnsi" w:hAnsiTheme="minorHAnsi"/>
          <w:lang w:val="en-GB"/>
        </w:rPr>
        <w:t xml:space="preserve">nvestment and </w:t>
      </w:r>
      <w:r w:rsidR="00B66173" w:rsidRPr="00282B46">
        <w:rPr>
          <w:rFonts w:asciiTheme="minorHAnsi" w:hAnsiTheme="minorHAnsi"/>
          <w:lang w:val="en-GB"/>
        </w:rPr>
        <w:t>t</w:t>
      </w:r>
      <w:r w:rsidRPr="00282B46">
        <w:rPr>
          <w:rFonts w:asciiTheme="minorHAnsi" w:hAnsiTheme="minorHAnsi"/>
          <w:lang w:val="en-GB"/>
        </w:rPr>
        <w:t xml:space="preserve">rade in Papua New Guinea and </w:t>
      </w:r>
      <w:r w:rsidR="00B77ADF" w:rsidRPr="00282B46">
        <w:rPr>
          <w:rFonts w:asciiTheme="minorHAnsi" w:hAnsiTheme="minorHAnsi"/>
          <w:lang w:val="en-GB"/>
        </w:rPr>
        <w:t xml:space="preserve">a </w:t>
      </w:r>
      <w:r w:rsidRPr="00282B46">
        <w:rPr>
          <w:rFonts w:asciiTheme="minorHAnsi" w:hAnsiTheme="minorHAnsi"/>
          <w:lang w:val="en-GB"/>
        </w:rPr>
        <w:t xml:space="preserve">Smart Villages initiative in Niger. Several reports were co-published on digital agriculture with FAO on the use of digital and frontier technologies e.g., </w:t>
      </w:r>
      <w:r w:rsidR="00E23E2E" w:rsidRPr="00282B46">
        <w:rPr>
          <w:rFonts w:asciiTheme="minorHAnsi" w:hAnsiTheme="minorHAnsi"/>
          <w:lang w:val="en-GB"/>
        </w:rPr>
        <w:t>b</w:t>
      </w:r>
      <w:r w:rsidRPr="00282B46">
        <w:rPr>
          <w:rFonts w:asciiTheme="minorHAnsi" w:hAnsiTheme="minorHAnsi"/>
          <w:lang w:val="en-GB"/>
        </w:rPr>
        <w:t>lockchain</w:t>
      </w:r>
      <w:r w:rsidR="00011797" w:rsidRPr="00282B46">
        <w:rPr>
          <w:rFonts w:asciiTheme="minorHAnsi" w:hAnsiTheme="minorHAnsi"/>
          <w:lang w:val="en-GB"/>
        </w:rPr>
        <w:t xml:space="preserve"> and </w:t>
      </w:r>
      <w:r w:rsidR="00E23E2E" w:rsidRPr="00282B46">
        <w:rPr>
          <w:rFonts w:asciiTheme="minorHAnsi" w:hAnsiTheme="minorHAnsi"/>
          <w:lang w:val="en-GB"/>
        </w:rPr>
        <w:t>b</w:t>
      </w:r>
      <w:r w:rsidRPr="00282B46">
        <w:rPr>
          <w:rFonts w:asciiTheme="minorHAnsi" w:hAnsiTheme="minorHAnsi"/>
          <w:lang w:val="en-GB"/>
        </w:rPr>
        <w:t>ig data</w:t>
      </w:r>
      <w:r w:rsidR="00011797" w:rsidRPr="00282B46">
        <w:rPr>
          <w:rFonts w:asciiTheme="minorHAnsi" w:hAnsiTheme="minorHAnsi"/>
          <w:lang w:val="en-GB"/>
        </w:rPr>
        <w:t xml:space="preserve"> </w:t>
      </w:r>
      <w:r w:rsidRPr="00282B46">
        <w:rPr>
          <w:rFonts w:asciiTheme="minorHAnsi" w:hAnsiTheme="minorHAnsi"/>
          <w:lang w:val="en-GB"/>
        </w:rPr>
        <w:t xml:space="preserve">for agriculture. </w:t>
      </w:r>
      <w:r w:rsidR="00011797" w:rsidRPr="00282B46">
        <w:rPr>
          <w:rFonts w:asciiTheme="minorHAnsi" w:hAnsiTheme="minorHAnsi"/>
          <w:lang w:val="en-GB"/>
        </w:rPr>
        <w:t xml:space="preserve">In addition, </w:t>
      </w:r>
      <w:r w:rsidRPr="00282B46">
        <w:rPr>
          <w:rFonts w:asciiTheme="minorHAnsi" w:hAnsiTheme="minorHAnsi"/>
          <w:lang w:val="en-GB"/>
        </w:rPr>
        <w:t xml:space="preserve">ITU </w:t>
      </w:r>
      <w:r w:rsidR="00B77ADF" w:rsidRPr="00282B46">
        <w:rPr>
          <w:rFonts w:asciiTheme="minorHAnsi" w:hAnsiTheme="minorHAnsi"/>
          <w:lang w:val="en-GB"/>
        </w:rPr>
        <w:t>was</w:t>
      </w:r>
      <w:r w:rsidRPr="00282B46">
        <w:rPr>
          <w:rFonts w:asciiTheme="minorHAnsi" w:hAnsiTheme="minorHAnsi"/>
          <w:lang w:val="en-GB"/>
        </w:rPr>
        <w:t xml:space="preserve"> invited to be a member of the </w:t>
      </w:r>
      <w:r w:rsidR="00E23E2E" w:rsidRPr="00282B46">
        <w:rPr>
          <w:rFonts w:asciiTheme="minorHAnsi" w:hAnsiTheme="minorHAnsi"/>
          <w:lang w:val="en-GB"/>
        </w:rPr>
        <w:t>a</w:t>
      </w:r>
      <w:r w:rsidRPr="00282B46">
        <w:rPr>
          <w:rFonts w:asciiTheme="minorHAnsi" w:hAnsiTheme="minorHAnsi"/>
          <w:lang w:val="en-GB"/>
        </w:rPr>
        <w:t xml:space="preserve">dvisory </w:t>
      </w:r>
      <w:r w:rsidR="00E23E2E" w:rsidRPr="00282B46">
        <w:rPr>
          <w:rFonts w:asciiTheme="minorHAnsi" w:hAnsiTheme="minorHAnsi"/>
          <w:lang w:val="en-GB"/>
        </w:rPr>
        <w:t>c</w:t>
      </w:r>
      <w:r w:rsidRPr="00282B46">
        <w:rPr>
          <w:rFonts w:asciiTheme="minorHAnsi" w:hAnsiTheme="minorHAnsi"/>
          <w:lang w:val="en-GB"/>
        </w:rPr>
        <w:t xml:space="preserve">ommittee of the </w:t>
      </w:r>
      <w:r w:rsidR="00AA55BF" w:rsidRPr="00282B46">
        <w:rPr>
          <w:rFonts w:asciiTheme="minorHAnsi" w:hAnsiTheme="minorHAnsi"/>
          <w:lang w:val="en-GB"/>
        </w:rPr>
        <w:t>D</w:t>
      </w:r>
      <w:r w:rsidRPr="00282B46">
        <w:rPr>
          <w:rFonts w:asciiTheme="minorHAnsi" w:hAnsiTheme="minorHAnsi"/>
          <w:lang w:val="en-GB"/>
        </w:rPr>
        <w:t xml:space="preserve">igital </w:t>
      </w:r>
      <w:r w:rsidR="00AA55BF" w:rsidRPr="00282B46">
        <w:rPr>
          <w:rFonts w:asciiTheme="minorHAnsi" w:hAnsiTheme="minorHAnsi"/>
          <w:lang w:val="en-GB"/>
        </w:rPr>
        <w:t>C</w:t>
      </w:r>
      <w:r w:rsidRPr="00282B46">
        <w:rPr>
          <w:rFonts w:asciiTheme="minorHAnsi" w:hAnsiTheme="minorHAnsi"/>
          <w:lang w:val="en-GB"/>
        </w:rPr>
        <w:t xml:space="preserve">ouncil for </w:t>
      </w:r>
      <w:r w:rsidR="00AA55BF" w:rsidRPr="00282B46">
        <w:rPr>
          <w:rFonts w:asciiTheme="minorHAnsi" w:hAnsiTheme="minorHAnsi"/>
          <w:lang w:val="en-GB"/>
        </w:rPr>
        <w:t>F</w:t>
      </w:r>
      <w:r w:rsidRPr="00282B46">
        <w:rPr>
          <w:rFonts w:asciiTheme="minorHAnsi" w:hAnsiTheme="minorHAnsi"/>
          <w:lang w:val="en-GB"/>
        </w:rPr>
        <w:t xml:space="preserve">ood and </w:t>
      </w:r>
      <w:r w:rsidR="00AA55BF" w:rsidRPr="00282B46">
        <w:rPr>
          <w:rFonts w:asciiTheme="minorHAnsi" w:hAnsiTheme="minorHAnsi"/>
          <w:lang w:val="en-GB"/>
        </w:rPr>
        <w:t>A</w:t>
      </w:r>
      <w:r w:rsidRPr="00282B46">
        <w:rPr>
          <w:rFonts w:asciiTheme="minorHAnsi" w:hAnsiTheme="minorHAnsi"/>
          <w:lang w:val="en-GB"/>
        </w:rPr>
        <w:t>griculture that will help governments to identify and maximize the potential of digitalization and establish, expand and protect farmers’ access to digital technologies.</w:t>
      </w:r>
      <w:r w:rsidR="00416FBE" w:rsidRPr="00282B46">
        <w:rPr>
          <w:rFonts w:asciiTheme="minorHAnsi" w:hAnsiTheme="minorHAnsi"/>
          <w:lang w:val="en-GB"/>
        </w:rPr>
        <w:t xml:space="preserve"> </w:t>
      </w:r>
      <w:r w:rsidR="00B77ADF" w:rsidRPr="00282B46">
        <w:rPr>
          <w:rFonts w:asciiTheme="minorHAnsi" w:hAnsiTheme="minorHAnsi"/>
          <w:lang w:val="en-GB"/>
        </w:rPr>
        <w:t xml:space="preserve">In this context, </w:t>
      </w:r>
      <w:r w:rsidR="73C993C3" w:rsidRPr="00282B46">
        <w:rPr>
          <w:rFonts w:asciiTheme="minorHAnsi" w:hAnsiTheme="minorHAnsi"/>
          <w:lang w:val="en-GB"/>
        </w:rPr>
        <w:t>Guyana hosted the ITU/FAO e-Agriculture Strategy Development Regional Workshop for the Caribbean in 2018 in collaboration with CTU.</w:t>
      </w:r>
      <w:r w:rsidR="00A20995" w:rsidRPr="00282B46">
        <w:rPr>
          <w:rFonts w:asciiTheme="minorHAnsi" w:hAnsiTheme="minorHAnsi"/>
          <w:lang w:val="en-GB"/>
        </w:rPr>
        <w:t xml:space="preserve"> </w:t>
      </w:r>
    </w:p>
    <w:p w14:paraId="681232AB" w14:textId="0FFF34B8" w:rsidR="73C993C3" w:rsidRPr="00282B46" w:rsidRDefault="73C993C3" w:rsidP="00F458CD">
      <w:pPr>
        <w:spacing w:before="120" w:after="120"/>
        <w:rPr>
          <w:rFonts w:asciiTheme="minorHAnsi" w:hAnsiTheme="minorHAnsi"/>
          <w:lang w:val="en-GB"/>
        </w:rPr>
      </w:pPr>
      <w:r w:rsidRPr="00282B46">
        <w:rPr>
          <w:rFonts w:asciiTheme="minorHAnsi" w:hAnsiTheme="minorHAnsi"/>
          <w:lang w:val="en-GB"/>
        </w:rPr>
        <w:t>ITU-FAO Caribbean Hackathon #</w:t>
      </w:r>
      <w:proofErr w:type="spellStart"/>
      <w:r w:rsidRPr="00282B46">
        <w:rPr>
          <w:rFonts w:asciiTheme="minorHAnsi" w:hAnsiTheme="minorHAnsi"/>
          <w:lang w:val="en-GB"/>
        </w:rPr>
        <w:t>HackAgainstHunger</w:t>
      </w:r>
      <w:proofErr w:type="spellEnd"/>
      <w:r w:rsidRPr="00282B46">
        <w:rPr>
          <w:rFonts w:asciiTheme="minorHAnsi" w:hAnsiTheme="minorHAnsi"/>
          <w:lang w:val="en-GB"/>
        </w:rPr>
        <w:t xml:space="preserve"> was organized in collaboration with the Food and Agriculture Organization (FAO) in February 2018 to identify and support</w:t>
      </w:r>
      <w:r w:rsidR="113CB96C" w:rsidRPr="00282B46">
        <w:rPr>
          <w:rFonts w:asciiTheme="minorHAnsi" w:hAnsiTheme="minorHAnsi"/>
          <w:lang w:val="en-GB"/>
        </w:rPr>
        <w:t xml:space="preserve"> ICT</w:t>
      </w:r>
      <w:r w:rsidRPr="00282B46">
        <w:rPr>
          <w:rFonts w:asciiTheme="minorHAnsi" w:hAnsiTheme="minorHAnsi"/>
          <w:lang w:val="en-GB"/>
        </w:rPr>
        <w:t xml:space="preserve"> innovative solutions, </w:t>
      </w:r>
      <w:r w:rsidR="00011797" w:rsidRPr="00282B46">
        <w:rPr>
          <w:rFonts w:asciiTheme="minorHAnsi" w:hAnsiTheme="minorHAnsi"/>
          <w:lang w:val="en-GB"/>
        </w:rPr>
        <w:t xml:space="preserve">the aim being to address </w:t>
      </w:r>
      <w:r w:rsidRPr="00282B46">
        <w:rPr>
          <w:rFonts w:asciiTheme="minorHAnsi" w:hAnsiTheme="minorHAnsi"/>
          <w:lang w:val="en-GB"/>
        </w:rPr>
        <w:t xml:space="preserve">challenges in </w:t>
      </w:r>
      <w:r w:rsidR="00011797" w:rsidRPr="00282B46">
        <w:rPr>
          <w:rFonts w:asciiTheme="minorHAnsi" w:hAnsiTheme="minorHAnsi"/>
          <w:lang w:val="en-GB"/>
        </w:rPr>
        <w:t xml:space="preserve">the areas </w:t>
      </w:r>
      <w:r w:rsidRPr="00282B46">
        <w:rPr>
          <w:rFonts w:asciiTheme="minorHAnsi" w:hAnsiTheme="minorHAnsi"/>
          <w:lang w:val="en-GB"/>
        </w:rPr>
        <w:t xml:space="preserve">of food and agriculture. It included </w:t>
      </w:r>
      <w:r w:rsidR="00416FBE" w:rsidRPr="00282B46">
        <w:rPr>
          <w:rFonts w:asciiTheme="minorHAnsi" w:hAnsiTheme="minorHAnsi"/>
          <w:lang w:val="en-GB"/>
        </w:rPr>
        <w:t>two</w:t>
      </w:r>
      <w:r w:rsidRPr="00282B46">
        <w:rPr>
          <w:rFonts w:asciiTheme="minorHAnsi" w:hAnsiTheme="minorHAnsi"/>
          <w:lang w:val="en-GB"/>
        </w:rPr>
        <w:t xml:space="preserve"> local hackathon events</w:t>
      </w:r>
      <w:r w:rsidR="002B1E80" w:rsidRPr="00282B46">
        <w:rPr>
          <w:rFonts w:asciiTheme="minorHAnsi" w:hAnsiTheme="minorHAnsi"/>
          <w:lang w:val="en-GB"/>
        </w:rPr>
        <w:t>,</w:t>
      </w:r>
      <w:r w:rsidRPr="00282B46">
        <w:rPr>
          <w:rFonts w:asciiTheme="minorHAnsi" w:hAnsiTheme="minorHAnsi"/>
          <w:lang w:val="en-GB"/>
        </w:rPr>
        <w:t xml:space="preserve"> in Jamaica and in Trinidad </w:t>
      </w:r>
      <w:r w:rsidR="00416FBE" w:rsidRPr="00282B46">
        <w:rPr>
          <w:rFonts w:asciiTheme="minorHAnsi" w:hAnsiTheme="minorHAnsi"/>
          <w:lang w:val="en-GB"/>
        </w:rPr>
        <w:t>and</w:t>
      </w:r>
      <w:r w:rsidRPr="00282B46">
        <w:rPr>
          <w:rFonts w:asciiTheme="minorHAnsi" w:hAnsiTheme="minorHAnsi"/>
          <w:lang w:val="en-GB"/>
        </w:rPr>
        <w:t xml:space="preserve"> Tobago. Jamaica won the regional event and </w:t>
      </w:r>
      <w:r w:rsidR="3EB7739B" w:rsidRPr="00282B46">
        <w:rPr>
          <w:rFonts w:asciiTheme="minorHAnsi" w:hAnsiTheme="minorHAnsi"/>
          <w:lang w:val="en-GB"/>
        </w:rPr>
        <w:t xml:space="preserve">afterwards competed </w:t>
      </w:r>
      <w:r w:rsidR="002B1E80" w:rsidRPr="00282B46">
        <w:rPr>
          <w:rFonts w:asciiTheme="minorHAnsi" w:hAnsiTheme="minorHAnsi"/>
          <w:lang w:val="en-GB"/>
        </w:rPr>
        <w:t xml:space="preserve">in </w:t>
      </w:r>
      <w:r w:rsidR="3EB7739B" w:rsidRPr="00282B46">
        <w:rPr>
          <w:rFonts w:asciiTheme="minorHAnsi" w:hAnsiTheme="minorHAnsi"/>
          <w:lang w:val="en-GB"/>
        </w:rPr>
        <w:t xml:space="preserve">and won </w:t>
      </w:r>
      <w:r w:rsidRPr="00282B46">
        <w:rPr>
          <w:rFonts w:asciiTheme="minorHAnsi" w:hAnsiTheme="minorHAnsi"/>
          <w:lang w:val="en-GB"/>
        </w:rPr>
        <w:t xml:space="preserve">the </w:t>
      </w:r>
      <w:r w:rsidR="002B1E80" w:rsidRPr="00282B46">
        <w:rPr>
          <w:rFonts w:asciiTheme="minorHAnsi" w:hAnsiTheme="minorHAnsi"/>
          <w:lang w:val="en-GB"/>
        </w:rPr>
        <w:t xml:space="preserve">WSIS Forum 2018 </w:t>
      </w:r>
      <w:r w:rsidRPr="00282B46">
        <w:rPr>
          <w:rFonts w:asciiTheme="minorHAnsi" w:hAnsiTheme="minorHAnsi"/>
          <w:lang w:val="en-GB"/>
        </w:rPr>
        <w:t>Special Track Global Hackathon in Geneva.</w:t>
      </w:r>
    </w:p>
    <w:p w14:paraId="1D81D771" w14:textId="0A054E83" w:rsidR="003B6F9D" w:rsidRPr="00282B46" w:rsidRDefault="73C993C3">
      <w:pPr>
        <w:spacing w:before="120" w:after="120"/>
        <w:rPr>
          <w:rFonts w:asciiTheme="minorHAnsi" w:hAnsiTheme="minorHAnsi"/>
          <w:lang w:val="en-GB"/>
        </w:rPr>
      </w:pPr>
      <w:r w:rsidRPr="00282B46">
        <w:rPr>
          <w:rFonts w:asciiTheme="minorHAnsi" w:hAnsiTheme="minorHAnsi"/>
          <w:lang w:val="en-GB"/>
        </w:rPr>
        <w:t xml:space="preserve">ITU and FAO </w:t>
      </w:r>
      <w:r w:rsidR="00011797" w:rsidRPr="00282B46">
        <w:rPr>
          <w:rFonts w:asciiTheme="minorHAnsi" w:hAnsiTheme="minorHAnsi"/>
          <w:lang w:val="en-GB"/>
        </w:rPr>
        <w:t xml:space="preserve">conducted </w:t>
      </w:r>
      <w:r w:rsidRPr="00282B46">
        <w:rPr>
          <w:rFonts w:asciiTheme="minorHAnsi" w:hAnsiTheme="minorHAnsi"/>
          <w:lang w:val="en-GB"/>
        </w:rPr>
        <w:t>a study for the development of e-agriculture strategy in Chi</w:t>
      </w:r>
      <w:r w:rsidR="002B1E80" w:rsidRPr="00282B46">
        <w:rPr>
          <w:rFonts w:asciiTheme="minorHAnsi" w:hAnsiTheme="minorHAnsi"/>
          <w:lang w:val="en-GB"/>
        </w:rPr>
        <w:t>l</w:t>
      </w:r>
      <w:r w:rsidRPr="00282B46">
        <w:rPr>
          <w:rFonts w:asciiTheme="minorHAnsi" w:hAnsiTheme="minorHAnsi"/>
          <w:lang w:val="en-GB"/>
        </w:rPr>
        <w:t>e.</w:t>
      </w:r>
      <w:r w:rsidR="00A20995" w:rsidRPr="00282B46">
        <w:rPr>
          <w:rFonts w:asciiTheme="minorHAnsi" w:hAnsiTheme="minorHAnsi"/>
          <w:lang w:val="en-GB"/>
        </w:rPr>
        <w:t xml:space="preserve"> </w:t>
      </w:r>
      <w:r w:rsidR="00011797" w:rsidRPr="00282B46">
        <w:rPr>
          <w:rFonts w:asciiTheme="minorHAnsi" w:hAnsiTheme="minorHAnsi"/>
          <w:lang w:val="en-GB"/>
        </w:rPr>
        <w:t xml:space="preserve">In </w:t>
      </w:r>
      <w:r w:rsidR="00283513" w:rsidRPr="00282B46">
        <w:rPr>
          <w:rFonts w:asciiTheme="minorHAnsi" w:hAnsiTheme="minorHAnsi"/>
          <w:lang w:val="en-GB"/>
        </w:rPr>
        <w:t xml:space="preserve">2020, </w:t>
      </w:r>
      <w:r w:rsidR="00DC2013" w:rsidRPr="00282B46">
        <w:rPr>
          <w:rFonts w:asciiTheme="minorHAnsi" w:hAnsiTheme="minorHAnsi"/>
          <w:lang w:val="en-GB"/>
        </w:rPr>
        <w:t xml:space="preserve">ITU </w:t>
      </w:r>
      <w:r w:rsidR="00EF11CF" w:rsidRPr="00282B46">
        <w:rPr>
          <w:rFonts w:asciiTheme="minorHAnsi" w:hAnsiTheme="minorHAnsi"/>
          <w:lang w:val="en-GB"/>
        </w:rPr>
        <w:t xml:space="preserve">and FAO </w:t>
      </w:r>
      <w:r w:rsidR="00AA0BE0" w:rsidRPr="00282B46">
        <w:rPr>
          <w:rFonts w:asciiTheme="minorHAnsi" w:hAnsiTheme="minorHAnsi"/>
          <w:lang w:val="en-GB"/>
        </w:rPr>
        <w:t xml:space="preserve">developed </w:t>
      </w:r>
      <w:r w:rsidR="00DD10EB" w:rsidRPr="00282B46">
        <w:rPr>
          <w:rFonts w:asciiTheme="minorHAnsi" w:hAnsiTheme="minorHAnsi"/>
          <w:lang w:val="en-GB"/>
        </w:rPr>
        <w:t xml:space="preserve">a joint report </w:t>
      </w:r>
      <w:r w:rsidR="00AA0BE0" w:rsidRPr="00282B46">
        <w:rPr>
          <w:rFonts w:asciiTheme="minorHAnsi" w:hAnsiTheme="minorHAnsi"/>
          <w:lang w:val="en-GB"/>
        </w:rPr>
        <w:t>“Status of Digital Agriculture in 18 Countries of Europe and Central Asia”</w:t>
      </w:r>
      <w:r w:rsidR="000C7366" w:rsidRPr="00282B46">
        <w:rPr>
          <w:rFonts w:asciiTheme="minorHAnsi" w:hAnsiTheme="minorHAnsi"/>
          <w:lang w:val="en-GB"/>
        </w:rPr>
        <w:t>.</w:t>
      </w:r>
      <w:r w:rsidR="6960931F" w:rsidRPr="00282B46">
        <w:rPr>
          <w:rFonts w:asciiTheme="minorHAnsi" w:hAnsiTheme="minorHAnsi"/>
          <w:lang w:val="en-GB"/>
        </w:rPr>
        <w:t xml:space="preserve"> </w:t>
      </w:r>
      <w:r w:rsidR="003B6F9D" w:rsidRPr="00282B46">
        <w:rPr>
          <w:rFonts w:asciiTheme="minorHAnsi" w:hAnsiTheme="minorHAnsi"/>
        </w:rPr>
        <w:t>In 2021</w:t>
      </w:r>
      <w:r w:rsidR="00525E4F" w:rsidRPr="00282B46">
        <w:rPr>
          <w:rFonts w:asciiTheme="minorHAnsi" w:hAnsiTheme="minorHAnsi"/>
        </w:rPr>
        <w:t>,</w:t>
      </w:r>
      <w:r w:rsidR="003B6F9D" w:rsidRPr="00282B46">
        <w:rPr>
          <w:rFonts w:asciiTheme="minorHAnsi" w:hAnsiTheme="minorHAnsi"/>
        </w:rPr>
        <w:t xml:space="preserve"> </w:t>
      </w:r>
      <w:r w:rsidR="003B6F9D" w:rsidRPr="00282B46">
        <w:rPr>
          <w:rFonts w:asciiTheme="minorHAnsi" w:hAnsiTheme="minorHAnsi"/>
          <w:lang w:val="en-GB"/>
        </w:rPr>
        <w:t>ITU and FAO organized the contest on Digital Excellence in Digital Agriculture in Europe and Central Asia, to strengthen the culture of digital innovation in agriculture</w:t>
      </w:r>
      <w:r w:rsidR="008D4F14" w:rsidRPr="00282B46">
        <w:rPr>
          <w:rFonts w:asciiTheme="minorHAnsi" w:hAnsiTheme="minorHAnsi"/>
          <w:lang w:val="en-GB"/>
        </w:rPr>
        <w:t xml:space="preserve">. </w:t>
      </w:r>
      <w:r w:rsidR="00A11BAE" w:rsidRPr="00282B46">
        <w:rPr>
          <w:rFonts w:asciiTheme="minorHAnsi" w:hAnsiTheme="minorHAnsi"/>
          <w:lang w:val="en-GB"/>
        </w:rPr>
        <w:t>O</w:t>
      </w:r>
      <w:r w:rsidR="003B6F9D" w:rsidRPr="00282B46">
        <w:rPr>
          <w:rFonts w:asciiTheme="minorHAnsi" w:hAnsiTheme="minorHAnsi"/>
          <w:lang w:val="en-GB"/>
        </w:rPr>
        <w:t>ver 500 stakeholders were identified, and 200 stakeholders engaged through the contest. A stocktaking report listing the 171 eligible practices, as well as “Digital Excellence in Agriculture Report” focusing on the technological trends, challenges and opportunities of digital agriculture in Europe and CIS</w:t>
      </w:r>
      <w:r w:rsidR="00A11BAE" w:rsidRPr="00282B46">
        <w:rPr>
          <w:rFonts w:asciiTheme="minorHAnsi" w:hAnsiTheme="minorHAnsi"/>
          <w:lang w:val="en-GB"/>
        </w:rPr>
        <w:t>,</w:t>
      </w:r>
      <w:r w:rsidR="003B6F9D" w:rsidRPr="00282B46">
        <w:rPr>
          <w:rFonts w:asciiTheme="minorHAnsi" w:hAnsiTheme="minorHAnsi"/>
          <w:lang w:val="en-GB"/>
        </w:rPr>
        <w:t xml:space="preserve"> were developed.</w:t>
      </w:r>
    </w:p>
    <w:p w14:paraId="705A85EF" w14:textId="3D129E03" w:rsidR="00944819" w:rsidRPr="00282B46" w:rsidRDefault="00944819">
      <w:pPr>
        <w:spacing w:before="120" w:after="120"/>
        <w:rPr>
          <w:rFonts w:asciiTheme="minorHAnsi" w:hAnsiTheme="minorHAnsi"/>
          <w:lang w:val="en-GB"/>
        </w:rPr>
      </w:pPr>
      <w:r w:rsidRPr="00282B46">
        <w:rPr>
          <w:rFonts w:asciiTheme="minorHAnsi" w:hAnsiTheme="minorHAnsi"/>
          <w:lang w:val="en-GB"/>
        </w:rPr>
        <w:t>In 2021, ITU</w:t>
      </w:r>
      <w:r w:rsidR="00800856" w:rsidRPr="00282B46">
        <w:rPr>
          <w:rFonts w:asciiTheme="minorHAnsi" w:hAnsiTheme="minorHAnsi"/>
          <w:lang w:val="en-GB"/>
        </w:rPr>
        <w:t>,</w:t>
      </w:r>
      <w:r w:rsidRPr="00282B46">
        <w:rPr>
          <w:rFonts w:asciiTheme="minorHAnsi" w:hAnsiTheme="minorHAnsi"/>
          <w:lang w:val="en-GB"/>
        </w:rPr>
        <w:t xml:space="preserve"> in collaboration with FAO is applying the "</w:t>
      </w:r>
      <w:hyperlink r:id="rId137" w:history="1">
        <w:r w:rsidRPr="00282B46">
          <w:rPr>
            <w:rStyle w:val="Hyperlink"/>
            <w:rFonts w:asciiTheme="minorHAnsi" w:hAnsiTheme="minorHAnsi"/>
            <w:lang w:val="en-GB"/>
          </w:rPr>
          <w:t>e-Agriculture Strategy Guide</w:t>
        </w:r>
      </w:hyperlink>
      <w:r w:rsidRPr="00282B46">
        <w:rPr>
          <w:rFonts w:asciiTheme="minorHAnsi" w:hAnsiTheme="minorHAnsi"/>
          <w:lang w:val="en-GB"/>
        </w:rPr>
        <w:t>" to develop National e-agriculture strategies for Costa Rica and Honduras.</w:t>
      </w:r>
    </w:p>
    <w:p w14:paraId="506F4124" w14:textId="49887D42" w:rsidR="006F7A4D" w:rsidRPr="00282B46" w:rsidRDefault="006F7A4D" w:rsidP="00F458CD">
      <w:pPr>
        <w:pStyle w:val="Heading3"/>
        <w:spacing w:before="120" w:after="120"/>
        <w:rPr>
          <w:rFonts w:asciiTheme="minorHAnsi" w:hAnsiTheme="minorHAnsi"/>
          <w:lang w:val="en-GB"/>
        </w:rPr>
      </w:pPr>
      <w:r w:rsidRPr="00282B46">
        <w:rPr>
          <w:rFonts w:asciiTheme="minorHAnsi" w:hAnsiTheme="minorHAnsi"/>
          <w:lang w:val="en-GB"/>
        </w:rPr>
        <w:lastRenderedPageBreak/>
        <w:t xml:space="preserve">Digital Public Goods </w:t>
      </w:r>
    </w:p>
    <w:p w14:paraId="7F468D00" w14:textId="143A1ECD" w:rsidR="006F7A4D" w:rsidRPr="00282B46" w:rsidRDefault="006F7A4D" w:rsidP="00F458CD">
      <w:pPr>
        <w:spacing w:before="120" w:after="120"/>
        <w:rPr>
          <w:rFonts w:asciiTheme="minorHAnsi" w:hAnsiTheme="minorHAnsi" w:cs="Calibri"/>
          <w:lang w:val="en-GB"/>
        </w:rPr>
      </w:pPr>
      <w:r w:rsidRPr="00282B46">
        <w:rPr>
          <w:rFonts w:asciiTheme="minorHAnsi" w:hAnsiTheme="minorHAnsi"/>
          <w:lang w:val="en-GB"/>
        </w:rPr>
        <w:t>ITU is providing guidance on adopting whole-of-government approaches for investing in shared digital infrastructure that can lead to more rapid scale-up of digital services at less cost and greater return on investment</w:t>
      </w:r>
      <w:r w:rsidR="00DF5641" w:rsidRPr="00282B46">
        <w:rPr>
          <w:rFonts w:asciiTheme="minorHAnsi" w:hAnsiTheme="minorHAnsi"/>
          <w:lang w:val="en-GB"/>
        </w:rPr>
        <w:t>,</w:t>
      </w:r>
      <w:r w:rsidRPr="00282B46">
        <w:rPr>
          <w:rFonts w:asciiTheme="minorHAnsi" w:hAnsiTheme="minorHAnsi"/>
          <w:lang w:val="en-GB"/>
        </w:rPr>
        <w:t xml:space="preserve"> and how to coordinate investment to make </w:t>
      </w:r>
      <w:r w:rsidR="00404015" w:rsidRPr="00282B46">
        <w:rPr>
          <w:rFonts w:asciiTheme="minorHAnsi" w:hAnsiTheme="minorHAnsi"/>
          <w:lang w:val="en-GB"/>
        </w:rPr>
        <w:t>d</w:t>
      </w:r>
      <w:r w:rsidRPr="00282B46">
        <w:rPr>
          <w:rFonts w:asciiTheme="minorHAnsi" w:hAnsiTheme="minorHAnsi"/>
          <w:lang w:val="en-GB"/>
        </w:rPr>
        <w:t xml:space="preserve">igital </w:t>
      </w:r>
      <w:r w:rsidR="00404015" w:rsidRPr="00282B46">
        <w:rPr>
          <w:rFonts w:asciiTheme="minorHAnsi" w:hAnsiTheme="minorHAnsi"/>
          <w:lang w:val="en-GB"/>
        </w:rPr>
        <w:t>p</w:t>
      </w:r>
      <w:r w:rsidRPr="00282B46">
        <w:rPr>
          <w:rFonts w:asciiTheme="minorHAnsi" w:hAnsiTheme="minorHAnsi"/>
          <w:lang w:val="en-GB"/>
        </w:rPr>
        <w:t xml:space="preserve">ublic </w:t>
      </w:r>
      <w:r w:rsidR="00404015" w:rsidRPr="00282B46">
        <w:rPr>
          <w:rFonts w:asciiTheme="minorHAnsi" w:hAnsiTheme="minorHAnsi"/>
          <w:lang w:val="en-GB"/>
        </w:rPr>
        <w:t>g</w:t>
      </w:r>
      <w:r w:rsidRPr="00282B46">
        <w:rPr>
          <w:rFonts w:asciiTheme="minorHAnsi" w:hAnsiTheme="minorHAnsi"/>
          <w:lang w:val="en-GB"/>
        </w:rPr>
        <w:t xml:space="preserve">oods </w:t>
      </w:r>
      <w:r w:rsidR="00404015" w:rsidRPr="00282B46">
        <w:rPr>
          <w:rFonts w:asciiTheme="minorHAnsi" w:hAnsiTheme="minorHAnsi"/>
          <w:lang w:val="en-GB"/>
        </w:rPr>
        <w:t xml:space="preserve">available </w:t>
      </w:r>
      <w:r w:rsidRPr="00282B46">
        <w:rPr>
          <w:rFonts w:asciiTheme="minorHAnsi" w:hAnsiTheme="minorHAnsi"/>
          <w:lang w:val="en-GB"/>
        </w:rPr>
        <w:t xml:space="preserve">that can enable digital transformation for SDGs. </w:t>
      </w:r>
      <w:r w:rsidR="00DF5641" w:rsidRPr="00282B46">
        <w:rPr>
          <w:rFonts w:asciiTheme="minorHAnsi" w:hAnsiTheme="minorHAnsi"/>
          <w:lang w:val="en-GB"/>
        </w:rPr>
        <w:t>A</w:t>
      </w:r>
      <w:r w:rsidR="00AA55BF" w:rsidRPr="00282B46">
        <w:rPr>
          <w:rFonts w:asciiTheme="minorHAnsi" w:hAnsiTheme="minorHAnsi"/>
          <w:lang w:val="en-GB"/>
        </w:rPr>
        <w:t xml:space="preserve"> whole-of-government</w:t>
      </w:r>
      <w:r w:rsidR="00DF5641" w:rsidRPr="00282B46">
        <w:rPr>
          <w:rFonts w:asciiTheme="minorHAnsi" w:hAnsiTheme="minorHAnsi"/>
          <w:lang w:val="en-GB"/>
        </w:rPr>
        <w:t xml:space="preserve"> approach</w:t>
      </w:r>
      <w:r w:rsidRPr="00282B46">
        <w:rPr>
          <w:rFonts w:asciiTheme="minorHAnsi" w:hAnsiTheme="minorHAnsi"/>
          <w:lang w:val="en-GB"/>
        </w:rPr>
        <w:t xml:space="preserve"> </w:t>
      </w:r>
      <w:r w:rsidR="00AA55BF" w:rsidRPr="00282B46">
        <w:rPr>
          <w:rFonts w:asciiTheme="minorHAnsi" w:hAnsiTheme="minorHAnsi"/>
          <w:lang w:val="en-GB"/>
        </w:rPr>
        <w:t xml:space="preserve">is </w:t>
      </w:r>
      <w:r w:rsidRPr="00282B46">
        <w:rPr>
          <w:rFonts w:asciiTheme="minorHAnsi" w:hAnsiTheme="minorHAnsi"/>
          <w:lang w:val="en-GB"/>
        </w:rPr>
        <w:t xml:space="preserve">outlined in the </w:t>
      </w:r>
      <w:hyperlink r:id="rId138" w:history="1">
        <w:r w:rsidRPr="00282B46">
          <w:rPr>
            <w:rStyle w:val="Hyperlink"/>
            <w:rFonts w:asciiTheme="minorHAnsi" w:hAnsiTheme="minorHAnsi"/>
            <w:i/>
            <w:lang w:val="en-GB"/>
          </w:rPr>
          <w:t>SDG Digital Investment Framework</w:t>
        </w:r>
      </w:hyperlink>
      <w:r w:rsidRPr="00282B46">
        <w:rPr>
          <w:rFonts w:asciiTheme="minorHAnsi" w:hAnsiTheme="minorHAnsi"/>
          <w:lang w:val="en-GB"/>
        </w:rPr>
        <w:t xml:space="preserve"> published by ITU and Digital Impact Alliance </w:t>
      </w:r>
      <w:r w:rsidR="00A57498" w:rsidRPr="00282B46">
        <w:rPr>
          <w:rFonts w:asciiTheme="minorHAnsi" w:hAnsiTheme="minorHAnsi"/>
          <w:lang w:val="en-GB"/>
        </w:rPr>
        <w:t>(</w:t>
      </w:r>
      <w:r w:rsidRPr="00282B46">
        <w:rPr>
          <w:rFonts w:asciiTheme="minorHAnsi" w:hAnsiTheme="minorHAnsi"/>
          <w:lang w:val="en-GB"/>
        </w:rPr>
        <w:t>DIAL</w:t>
      </w:r>
      <w:r w:rsidR="00A57498" w:rsidRPr="00282B46">
        <w:rPr>
          <w:rFonts w:asciiTheme="minorHAnsi" w:hAnsiTheme="minorHAnsi"/>
          <w:lang w:val="en-GB"/>
        </w:rPr>
        <w:t>)</w:t>
      </w:r>
      <w:r w:rsidRPr="00282B46">
        <w:rPr>
          <w:rFonts w:asciiTheme="minorHAnsi" w:hAnsiTheme="minorHAnsi"/>
          <w:lang w:val="en-GB"/>
        </w:rPr>
        <w:t>.</w:t>
      </w:r>
    </w:p>
    <w:tbl>
      <w:tblPr>
        <w:tblStyle w:val="TableGrid3"/>
        <w:tblW w:w="0" w:type="auto"/>
        <w:tblLook w:val="04A0" w:firstRow="1" w:lastRow="0" w:firstColumn="1" w:lastColumn="0" w:noHBand="0" w:noVBand="1"/>
      </w:tblPr>
      <w:tblGrid>
        <w:gridCol w:w="9629"/>
      </w:tblGrid>
      <w:tr w:rsidR="00445936" w:rsidRPr="00282B46" w14:paraId="7147DF86" w14:textId="77777777" w:rsidTr="72615915">
        <w:tc>
          <w:tcPr>
            <w:tcW w:w="9629" w:type="dxa"/>
          </w:tcPr>
          <w:p w14:paraId="2684E99B" w14:textId="71CB6706" w:rsidR="00445936" w:rsidRPr="00282B46" w:rsidRDefault="00445936" w:rsidP="00F458CD">
            <w:pPr>
              <w:keepNext/>
              <w:spacing w:before="120" w:after="120"/>
              <w:rPr>
                <w:rFonts w:asciiTheme="minorHAnsi" w:hAnsiTheme="minorHAnsi"/>
                <w:b/>
                <w:lang w:val="en-GB"/>
              </w:rPr>
            </w:pPr>
            <w:r w:rsidRPr="00282B46">
              <w:rPr>
                <w:rFonts w:asciiTheme="minorHAnsi" w:hAnsiTheme="minorHAnsi"/>
                <w:b/>
                <w:lang w:val="en-GB"/>
              </w:rPr>
              <w:lastRenderedPageBreak/>
              <w:t>REGIONAL INITIATIVES</w:t>
            </w:r>
          </w:p>
          <w:p w14:paraId="6F9100A9" w14:textId="77777777" w:rsidR="00ED3789" w:rsidRPr="00282B46" w:rsidRDefault="00ED3789" w:rsidP="00ED3789">
            <w:pPr>
              <w:keepNext/>
              <w:spacing w:before="120" w:after="120"/>
              <w:rPr>
                <w:rFonts w:asciiTheme="minorHAnsi" w:hAnsiTheme="minorHAnsi"/>
                <w:lang w:val="en-GB"/>
              </w:rPr>
            </w:pPr>
            <w:r w:rsidRPr="00282B46">
              <w:rPr>
                <w:rFonts w:asciiTheme="minorHAnsi" w:hAnsiTheme="minorHAnsi"/>
                <w:lang w:val="en-GB"/>
              </w:rPr>
              <w:t>Africa RI1: Building digital economies and fostering innovation in Africa</w:t>
            </w:r>
          </w:p>
          <w:p w14:paraId="064986B5" w14:textId="6366F2F6" w:rsidR="0090468E" w:rsidRPr="00282B46" w:rsidRDefault="0090468E"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cs="Calibri"/>
                <w:lang w:val="en-GB"/>
              </w:rPr>
              <w:t>T</w:t>
            </w:r>
            <w:r w:rsidRPr="00282B46">
              <w:rPr>
                <w:rFonts w:asciiTheme="minorHAnsi" w:hAnsiTheme="minorHAnsi"/>
                <w:lang w:val="en-GB"/>
              </w:rPr>
              <w:t xml:space="preserve">he ITU-WHO joint project </w:t>
            </w:r>
            <w:r w:rsidRPr="00282B46">
              <w:rPr>
                <w:rFonts w:asciiTheme="minorHAnsi" w:eastAsiaTheme="minorEastAsia" w:hAnsiTheme="minorHAnsi" w:cstheme="minorBidi"/>
                <w:i/>
                <w:iCs/>
                <w:lang w:val="en-GB" w:eastAsia="zh-CN"/>
              </w:rPr>
              <w:t xml:space="preserve">Using </w:t>
            </w:r>
            <w:r w:rsidR="00DF5641" w:rsidRPr="00282B46">
              <w:rPr>
                <w:rFonts w:asciiTheme="minorHAnsi" w:eastAsiaTheme="minorEastAsia" w:hAnsiTheme="minorHAnsi" w:cstheme="minorBidi"/>
                <w:i/>
                <w:iCs/>
                <w:lang w:val="en-GB" w:eastAsia="zh-CN"/>
              </w:rPr>
              <w:t>d</w:t>
            </w:r>
            <w:r w:rsidRPr="00282B46">
              <w:rPr>
                <w:rFonts w:asciiTheme="minorHAnsi" w:eastAsiaTheme="minorEastAsia" w:hAnsiTheme="minorHAnsi" w:cstheme="minorBidi"/>
                <w:i/>
                <w:iCs/>
                <w:lang w:val="en-GB" w:eastAsia="zh-CN"/>
              </w:rPr>
              <w:t xml:space="preserve">igital </w:t>
            </w:r>
            <w:r w:rsidR="00DF5641" w:rsidRPr="00282B46">
              <w:rPr>
                <w:rFonts w:asciiTheme="minorHAnsi" w:eastAsiaTheme="minorEastAsia" w:hAnsiTheme="minorHAnsi" w:cstheme="minorBidi"/>
                <w:i/>
                <w:iCs/>
                <w:lang w:val="en-GB" w:eastAsia="zh-CN"/>
              </w:rPr>
              <w:t>h</w:t>
            </w:r>
            <w:r w:rsidRPr="00282B46">
              <w:rPr>
                <w:rFonts w:asciiTheme="minorHAnsi" w:eastAsiaTheme="minorEastAsia" w:hAnsiTheme="minorHAnsi" w:cstheme="minorBidi"/>
                <w:i/>
                <w:iCs/>
                <w:lang w:val="en-GB" w:eastAsia="zh-CN"/>
              </w:rPr>
              <w:t xml:space="preserve">ealth </w:t>
            </w:r>
            <w:r w:rsidR="00DF5641" w:rsidRPr="00282B46">
              <w:rPr>
                <w:rFonts w:asciiTheme="minorHAnsi" w:eastAsiaTheme="minorEastAsia" w:hAnsiTheme="minorHAnsi" w:cstheme="minorBidi"/>
                <w:i/>
                <w:iCs/>
                <w:lang w:val="en-GB" w:eastAsia="zh-CN"/>
              </w:rPr>
              <w:t>s</w:t>
            </w:r>
            <w:r w:rsidRPr="00282B46">
              <w:rPr>
                <w:rFonts w:asciiTheme="minorHAnsi" w:eastAsiaTheme="minorEastAsia" w:hAnsiTheme="minorHAnsi" w:cstheme="minorBidi"/>
                <w:i/>
                <w:iCs/>
                <w:lang w:val="en-GB" w:eastAsia="zh-CN"/>
              </w:rPr>
              <w:t>ervices to accelerate SDG</w:t>
            </w:r>
            <w:r w:rsidR="00911EC9" w:rsidRPr="00282B46">
              <w:rPr>
                <w:rFonts w:asciiTheme="minorHAnsi" w:eastAsiaTheme="minorEastAsia" w:hAnsiTheme="minorHAnsi" w:cstheme="minorBidi"/>
                <w:i/>
                <w:iCs/>
                <w:lang w:val="en-GB" w:eastAsia="zh-CN"/>
              </w:rPr>
              <w:t>s</w:t>
            </w:r>
            <w:r w:rsidRPr="00282B46">
              <w:rPr>
                <w:rFonts w:asciiTheme="minorHAnsi" w:eastAsiaTheme="minorEastAsia" w:hAnsiTheme="minorHAnsi" w:cstheme="minorBidi"/>
                <w:i/>
                <w:iCs/>
                <w:lang w:val="en-GB" w:eastAsia="zh-CN"/>
              </w:rPr>
              <w:t xml:space="preserve"> in the Africa </w:t>
            </w:r>
            <w:r w:rsidR="00DF5641" w:rsidRPr="00282B46">
              <w:rPr>
                <w:rFonts w:asciiTheme="minorHAnsi" w:eastAsiaTheme="minorEastAsia" w:hAnsiTheme="minorHAnsi" w:cstheme="minorBidi"/>
                <w:i/>
                <w:iCs/>
                <w:lang w:val="en-GB" w:eastAsia="zh-CN"/>
              </w:rPr>
              <w:t>r</w:t>
            </w:r>
            <w:r w:rsidRPr="00282B46">
              <w:rPr>
                <w:rFonts w:asciiTheme="minorHAnsi" w:eastAsiaTheme="minorEastAsia" w:hAnsiTheme="minorHAnsi" w:cstheme="minorBidi"/>
                <w:i/>
                <w:iCs/>
                <w:lang w:val="en-GB" w:eastAsia="zh-CN"/>
              </w:rPr>
              <w:t>egion</w:t>
            </w:r>
            <w:r w:rsidR="00911EC9" w:rsidRPr="00282B46">
              <w:rPr>
                <w:rFonts w:asciiTheme="minorHAnsi" w:eastAsiaTheme="minorEastAsia" w:hAnsiTheme="minorHAnsi" w:cstheme="minorBidi"/>
                <w:lang w:val="en-GB" w:eastAsia="zh-CN"/>
              </w:rPr>
              <w:t xml:space="preserve"> </w:t>
            </w:r>
            <w:r w:rsidRPr="00282B46">
              <w:rPr>
                <w:rFonts w:asciiTheme="minorHAnsi" w:hAnsiTheme="minorHAnsi"/>
                <w:lang w:val="en-GB"/>
              </w:rPr>
              <w:t xml:space="preserve">was launched to support countries in making full and sustainable use of ICTs in health service delivery </w:t>
            </w:r>
            <w:r w:rsidR="00911EC9" w:rsidRPr="00282B46">
              <w:rPr>
                <w:rFonts w:asciiTheme="minorHAnsi" w:hAnsiTheme="minorHAnsi"/>
                <w:lang w:val="en-GB"/>
              </w:rPr>
              <w:t>that will</w:t>
            </w:r>
            <w:r w:rsidRPr="00282B46">
              <w:rPr>
                <w:rFonts w:asciiTheme="minorHAnsi" w:hAnsiTheme="minorHAnsi"/>
                <w:lang w:val="en-GB"/>
              </w:rPr>
              <w:t xml:space="preserve"> improve population and individual health and ensure healthy lives and well</w:t>
            </w:r>
            <w:r w:rsidR="007A63C1" w:rsidRPr="00282B46">
              <w:rPr>
                <w:rFonts w:asciiTheme="minorHAnsi" w:hAnsiTheme="minorHAnsi"/>
                <w:lang w:val="en-GB"/>
              </w:rPr>
              <w:t>-</w:t>
            </w:r>
            <w:r w:rsidRPr="00282B46">
              <w:rPr>
                <w:rFonts w:asciiTheme="minorHAnsi" w:hAnsiTheme="minorHAnsi"/>
                <w:lang w:val="en-GB"/>
              </w:rPr>
              <w:t>being for all in the Africa region</w:t>
            </w:r>
            <w:r w:rsidR="00B928E9" w:rsidRPr="00282B46">
              <w:rPr>
                <w:rFonts w:asciiTheme="minorHAnsi" w:hAnsiTheme="minorHAnsi"/>
                <w:lang w:val="en-GB"/>
              </w:rPr>
              <w:t>;</w:t>
            </w:r>
          </w:p>
          <w:p w14:paraId="0F1BB0B3" w14:textId="794A8EB9" w:rsidR="652EAC99" w:rsidRPr="00282B46" w:rsidRDefault="652EAC99"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An </w:t>
            </w:r>
            <w:r w:rsidR="00283513" w:rsidRPr="00282B46">
              <w:rPr>
                <w:rFonts w:asciiTheme="minorHAnsi" w:hAnsiTheme="minorHAnsi"/>
                <w:lang w:val="en-GB"/>
              </w:rPr>
              <w:t>e</w:t>
            </w:r>
            <w:r w:rsidRPr="00282B46">
              <w:rPr>
                <w:rFonts w:asciiTheme="minorHAnsi" w:hAnsiTheme="minorHAnsi"/>
                <w:lang w:val="en-GB"/>
              </w:rPr>
              <w:t>-</w:t>
            </w:r>
            <w:r w:rsidR="00283513" w:rsidRPr="00282B46">
              <w:rPr>
                <w:rFonts w:asciiTheme="minorHAnsi" w:hAnsiTheme="minorHAnsi"/>
                <w:lang w:val="en-GB"/>
              </w:rPr>
              <w:t>a</w:t>
            </w:r>
            <w:r w:rsidRPr="00282B46">
              <w:rPr>
                <w:rFonts w:asciiTheme="minorHAnsi" w:hAnsiTheme="minorHAnsi"/>
                <w:lang w:val="en-GB"/>
              </w:rPr>
              <w:t>pplication</w:t>
            </w:r>
            <w:r w:rsidR="00283513" w:rsidRPr="00282B46">
              <w:rPr>
                <w:rFonts w:asciiTheme="minorHAnsi" w:hAnsiTheme="minorHAnsi"/>
                <w:lang w:val="en-GB"/>
              </w:rPr>
              <w:t>s</w:t>
            </w:r>
            <w:r w:rsidRPr="00282B46">
              <w:rPr>
                <w:rFonts w:asciiTheme="minorHAnsi" w:hAnsiTheme="minorHAnsi"/>
                <w:lang w:val="en-GB"/>
              </w:rPr>
              <w:t xml:space="preserve"> development workshop was held in November 2019 to identify challenges experienced during e-application development and propose ways to bridge the gap between ideation of e-applications and advancement to market entry in </w:t>
            </w:r>
            <w:r w:rsidR="00B8098C" w:rsidRPr="00282B46">
              <w:rPr>
                <w:rFonts w:asciiTheme="minorHAnsi" w:hAnsiTheme="minorHAnsi"/>
                <w:lang w:val="en-GB"/>
              </w:rPr>
              <w:t>the Africa region</w:t>
            </w:r>
            <w:r w:rsidR="00B928E9" w:rsidRPr="00282B46">
              <w:rPr>
                <w:rFonts w:asciiTheme="minorHAnsi" w:hAnsiTheme="minorHAnsi"/>
                <w:lang w:val="en-GB"/>
              </w:rPr>
              <w:t>;</w:t>
            </w:r>
          </w:p>
          <w:p w14:paraId="498AF9CF" w14:textId="3B08548D" w:rsidR="634186A3" w:rsidRPr="00282B46" w:rsidRDefault="634186A3"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Baseline studies t</w:t>
            </w:r>
            <w:r w:rsidR="4C966EBA" w:rsidRPr="00282B46">
              <w:rPr>
                <w:rFonts w:asciiTheme="minorHAnsi" w:hAnsiTheme="minorHAnsi"/>
                <w:lang w:val="en-GB"/>
              </w:rPr>
              <w:t>o facilitate digital financial inclusion and digital government for Ethiopia</w:t>
            </w:r>
            <w:r w:rsidR="224EEBEC" w:rsidRPr="00282B46">
              <w:rPr>
                <w:rFonts w:asciiTheme="minorHAnsi" w:hAnsiTheme="minorHAnsi"/>
                <w:lang w:val="en-GB"/>
              </w:rPr>
              <w:t xml:space="preserve"> </w:t>
            </w:r>
            <w:r w:rsidR="59264E6C" w:rsidRPr="00282B46">
              <w:rPr>
                <w:rFonts w:asciiTheme="minorHAnsi" w:hAnsiTheme="minorHAnsi"/>
                <w:lang w:val="en-GB"/>
              </w:rPr>
              <w:t>ha</w:t>
            </w:r>
            <w:r w:rsidR="6F1BE041" w:rsidRPr="00282B46">
              <w:rPr>
                <w:rFonts w:asciiTheme="minorHAnsi" w:hAnsiTheme="minorHAnsi"/>
                <w:lang w:val="en-GB"/>
              </w:rPr>
              <w:t>ve</w:t>
            </w:r>
            <w:r w:rsidR="59264E6C" w:rsidRPr="00282B46">
              <w:rPr>
                <w:rFonts w:asciiTheme="minorHAnsi" w:hAnsiTheme="minorHAnsi"/>
                <w:lang w:val="en-GB"/>
              </w:rPr>
              <w:t xml:space="preserve"> been undertaken</w:t>
            </w:r>
            <w:r w:rsidR="00B928E9" w:rsidRPr="00282B46">
              <w:rPr>
                <w:rFonts w:asciiTheme="minorHAnsi" w:hAnsiTheme="minorHAnsi"/>
                <w:lang w:val="en-GB"/>
              </w:rPr>
              <w:t>;</w:t>
            </w:r>
          </w:p>
          <w:p w14:paraId="13FE7FE4" w14:textId="2A549BB9" w:rsidR="59264E6C" w:rsidRPr="00282B46" w:rsidRDefault="59264E6C"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Within the framework of the African Continental Free Trade Area (</w:t>
            </w:r>
            <w:proofErr w:type="spellStart"/>
            <w:r w:rsidRPr="00282B46">
              <w:rPr>
                <w:rFonts w:asciiTheme="minorHAnsi" w:hAnsiTheme="minorHAnsi"/>
                <w:lang w:val="en-GB"/>
              </w:rPr>
              <w:t>AfCFTA</w:t>
            </w:r>
            <w:proofErr w:type="spellEnd"/>
            <w:r w:rsidR="2101AA23" w:rsidRPr="00282B46">
              <w:rPr>
                <w:rFonts w:asciiTheme="minorHAnsi" w:hAnsiTheme="minorHAnsi"/>
                <w:lang w:val="en-GB"/>
              </w:rPr>
              <w:t>)</w:t>
            </w:r>
            <w:r w:rsidRPr="00282B46">
              <w:rPr>
                <w:rFonts w:asciiTheme="minorHAnsi" w:hAnsiTheme="minorHAnsi"/>
                <w:lang w:val="en-GB"/>
              </w:rPr>
              <w:t>, a b</w:t>
            </w:r>
            <w:r w:rsidR="224EEBEC" w:rsidRPr="00282B46">
              <w:rPr>
                <w:rFonts w:asciiTheme="minorHAnsi" w:hAnsiTheme="minorHAnsi"/>
                <w:lang w:val="en-GB"/>
              </w:rPr>
              <w:t xml:space="preserve">aseline assessment to support cross border digital payments </w:t>
            </w:r>
            <w:r w:rsidR="5A2CD2CB" w:rsidRPr="00282B46">
              <w:rPr>
                <w:rFonts w:asciiTheme="minorHAnsi" w:hAnsiTheme="minorHAnsi"/>
                <w:lang w:val="en-GB"/>
              </w:rPr>
              <w:t>has been undertaken</w:t>
            </w:r>
            <w:r w:rsidR="00B928E9" w:rsidRPr="00282B46">
              <w:rPr>
                <w:rFonts w:asciiTheme="minorHAnsi" w:hAnsiTheme="minorHAnsi"/>
                <w:lang w:val="en-GB"/>
              </w:rPr>
              <w:t>;</w:t>
            </w:r>
          </w:p>
          <w:p w14:paraId="7088A4E1" w14:textId="3631F584" w:rsidR="314E43D1" w:rsidRPr="00282B46" w:rsidRDefault="314E43D1"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In collaboration with FAO, a Digital Readiness Assessment for Agriculture to assess the digital agriculture environment in Africa is under</w:t>
            </w:r>
            <w:r w:rsidR="007A63C1" w:rsidRPr="00282B46">
              <w:rPr>
                <w:rFonts w:asciiTheme="minorHAnsi" w:hAnsiTheme="minorHAnsi"/>
                <w:lang w:val="en-GB"/>
              </w:rPr>
              <w:t xml:space="preserve"> </w:t>
            </w:r>
            <w:r w:rsidRPr="00282B46">
              <w:rPr>
                <w:rFonts w:asciiTheme="minorHAnsi" w:hAnsiTheme="minorHAnsi"/>
                <w:lang w:val="en-GB"/>
              </w:rPr>
              <w:t>way</w:t>
            </w:r>
            <w:r w:rsidR="00B928E9" w:rsidRPr="00282B46">
              <w:rPr>
                <w:rFonts w:asciiTheme="minorHAnsi" w:hAnsiTheme="minorHAnsi"/>
                <w:lang w:val="en-GB"/>
              </w:rPr>
              <w:t>;</w:t>
            </w:r>
          </w:p>
          <w:p w14:paraId="220A9E89" w14:textId="0727CE55" w:rsidR="79558B7D" w:rsidRPr="00282B46" w:rsidRDefault="0E0000AF" w:rsidP="00B928E9">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Building on the ITU, Estonia, GIZ (Germany), and Digital Impact Alliance collaboration to accelerate national digital transformation and the digitalization of government services for </w:t>
            </w:r>
            <w:r w:rsidR="00CC5805" w:rsidRPr="00282B46">
              <w:rPr>
                <w:rFonts w:asciiTheme="minorHAnsi" w:hAnsiTheme="minorHAnsi"/>
                <w:lang w:val="en-GB"/>
              </w:rPr>
              <w:t xml:space="preserve">the </w:t>
            </w:r>
            <w:r w:rsidRPr="00282B46">
              <w:rPr>
                <w:rFonts w:asciiTheme="minorHAnsi" w:hAnsiTheme="minorHAnsi"/>
                <w:lang w:val="en-GB"/>
              </w:rPr>
              <w:t>achievement of SDGs by 2030,</w:t>
            </w:r>
            <w:r w:rsidR="70A965CF" w:rsidRPr="00282B46">
              <w:rPr>
                <w:rFonts w:asciiTheme="minorHAnsi" w:hAnsiTheme="minorHAnsi"/>
                <w:lang w:val="en-GB"/>
              </w:rPr>
              <w:t xml:space="preserve"> in </w:t>
            </w:r>
            <w:r w:rsidR="00384A85" w:rsidRPr="00282B46">
              <w:rPr>
                <w:rFonts w:asciiTheme="minorHAnsi" w:hAnsiTheme="minorHAnsi"/>
                <w:lang w:val="en-GB"/>
              </w:rPr>
              <w:t>Africa,</w:t>
            </w:r>
            <w:r w:rsidR="70A965CF" w:rsidRPr="00282B46">
              <w:rPr>
                <w:rFonts w:asciiTheme="minorHAnsi" w:hAnsiTheme="minorHAnsi"/>
                <w:lang w:val="en-GB"/>
              </w:rPr>
              <w:t xml:space="preserve"> EU (DG INTPA) and the Digital for Development (D4D) Hub </w:t>
            </w:r>
            <w:r w:rsidR="5F30F5A5" w:rsidRPr="00282B46">
              <w:rPr>
                <w:rFonts w:asciiTheme="minorHAnsi" w:hAnsiTheme="minorHAnsi"/>
                <w:lang w:val="en-GB"/>
              </w:rPr>
              <w:t>t</w:t>
            </w:r>
            <w:r w:rsidR="6D9458E8" w:rsidRPr="00282B46">
              <w:rPr>
                <w:rFonts w:asciiTheme="minorHAnsi" w:hAnsiTheme="minorHAnsi"/>
                <w:lang w:val="en-GB"/>
              </w:rPr>
              <w:t>eamed up with the</w:t>
            </w:r>
            <w:r w:rsidR="54583315" w:rsidRPr="00282B46">
              <w:rPr>
                <w:rFonts w:asciiTheme="minorHAnsi" w:hAnsiTheme="minorHAnsi"/>
                <w:lang w:val="en-GB"/>
              </w:rPr>
              <w:t xml:space="preserve"> </w:t>
            </w:r>
            <w:r w:rsidR="70A965CF" w:rsidRPr="00282B46">
              <w:rPr>
                <w:rFonts w:asciiTheme="minorHAnsi" w:hAnsiTheme="minorHAnsi"/>
                <w:lang w:val="en-GB"/>
              </w:rPr>
              <w:t>Horn of Africa initiative</w:t>
            </w:r>
            <w:r w:rsidR="1353968F" w:rsidRPr="00282B46">
              <w:rPr>
                <w:rFonts w:asciiTheme="minorHAnsi" w:hAnsiTheme="minorHAnsi"/>
                <w:lang w:val="en-GB"/>
              </w:rPr>
              <w:t xml:space="preserve"> to d</w:t>
            </w:r>
            <w:r w:rsidR="09096FEE" w:rsidRPr="00282B46">
              <w:rPr>
                <w:rFonts w:asciiTheme="minorHAnsi" w:hAnsiTheme="minorHAnsi"/>
                <w:lang w:val="en-GB"/>
              </w:rPr>
              <w:t>evelop a di</w:t>
            </w:r>
            <w:r w:rsidR="0006A547" w:rsidRPr="00282B46">
              <w:rPr>
                <w:rFonts w:asciiTheme="minorHAnsi" w:hAnsiTheme="minorHAnsi"/>
                <w:lang w:val="en-GB"/>
              </w:rPr>
              <w:t>gital government strategy</w:t>
            </w:r>
            <w:r w:rsidR="00CC5805" w:rsidRPr="00282B46">
              <w:rPr>
                <w:rFonts w:asciiTheme="minorHAnsi" w:hAnsiTheme="minorHAnsi"/>
                <w:lang w:val="en-GB"/>
              </w:rPr>
              <w:t xml:space="preserve"> </w:t>
            </w:r>
            <w:r w:rsidR="317100FA" w:rsidRPr="00282B46">
              <w:rPr>
                <w:rFonts w:asciiTheme="minorHAnsi" w:hAnsiTheme="minorHAnsi"/>
                <w:lang w:val="en-GB"/>
              </w:rPr>
              <w:t xml:space="preserve">and an integrated digital government services platform </w:t>
            </w:r>
            <w:r w:rsidR="765954BE" w:rsidRPr="00282B46">
              <w:rPr>
                <w:rFonts w:asciiTheme="minorHAnsi" w:hAnsiTheme="minorHAnsi"/>
                <w:lang w:val="en-GB"/>
              </w:rPr>
              <w:t xml:space="preserve">with </w:t>
            </w:r>
            <w:r w:rsidR="317100FA" w:rsidRPr="00282B46">
              <w:rPr>
                <w:rFonts w:asciiTheme="minorHAnsi" w:hAnsiTheme="minorHAnsi"/>
                <w:lang w:val="en-GB"/>
              </w:rPr>
              <w:t xml:space="preserve">the </w:t>
            </w:r>
            <w:r w:rsidR="1B0E70C7" w:rsidRPr="00282B46">
              <w:rPr>
                <w:rFonts w:asciiTheme="minorHAnsi" w:hAnsiTheme="minorHAnsi"/>
                <w:lang w:val="en-GB"/>
              </w:rPr>
              <w:t xml:space="preserve">concerned </w:t>
            </w:r>
            <w:r w:rsidR="317100FA" w:rsidRPr="00282B46">
              <w:rPr>
                <w:rFonts w:asciiTheme="minorHAnsi" w:hAnsiTheme="minorHAnsi"/>
                <w:lang w:val="en-GB"/>
              </w:rPr>
              <w:t xml:space="preserve">countries. </w:t>
            </w:r>
          </w:p>
          <w:p w14:paraId="1213A53D" w14:textId="77777777" w:rsidR="00412B50" w:rsidRPr="00282B46" w:rsidRDefault="00412B50" w:rsidP="00412B50">
            <w:pPr>
              <w:spacing w:before="120" w:after="120"/>
              <w:rPr>
                <w:rFonts w:asciiTheme="minorHAnsi" w:hAnsiTheme="minorHAnsi"/>
                <w:lang w:val="en-GB"/>
              </w:rPr>
            </w:pPr>
            <w:r w:rsidRPr="00282B46">
              <w:rPr>
                <w:rFonts w:asciiTheme="minorHAnsi" w:hAnsiTheme="minorHAnsi"/>
                <w:lang w:val="en-GB"/>
              </w:rPr>
              <w:t>Americas RI5: Development of the digital economy, smart cities and communities and the Internet of Things, promoting innovation</w:t>
            </w:r>
          </w:p>
          <w:p w14:paraId="3C9B9087" w14:textId="0437A343" w:rsidR="79558B7D" w:rsidRPr="00282B46" w:rsidRDefault="79558B7D" w:rsidP="2B575A98">
            <w:pPr>
              <w:pStyle w:val="ListParagraph"/>
              <w:numPr>
                <w:ilvl w:val="0"/>
                <w:numId w:val="102"/>
              </w:numPr>
              <w:spacing w:before="120" w:after="120"/>
              <w:ind w:left="357" w:hanging="357"/>
              <w:contextualSpacing w:val="0"/>
              <w:rPr>
                <w:rFonts w:asciiTheme="minorHAnsi" w:eastAsiaTheme="minorEastAsia" w:hAnsiTheme="minorHAnsi" w:cstheme="minorBidi"/>
                <w:lang w:val="en-GB"/>
              </w:rPr>
            </w:pPr>
            <w:r w:rsidRPr="00282B46">
              <w:rPr>
                <w:rFonts w:asciiTheme="minorHAnsi" w:hAnsiTheme="minorHAnsi"/>
                <w:lang w:val="en-GB"/>
              </w:rPr>
              <w:t xml:space="preserve">ITU collaborated with WHO in 2018 to produce the “Guyana National eHealth </w:t>
            </w:r>
            <w:r w:rsidR="0098633C" w:rsidRPr="00282B46">
              <w:rPr>
                <w:rFonts w:asciiTheme="minorHAnsi" w:hAnsiTheme="minorHAnsi"/>
                <w:lang w:val="en-GB"/>
              </w:rPr>
              <w:t>Strategy”, using</w:t>
            </w:r>
            <w:r w:rsidRPr="00282B46">
              <w:rPr>
                <w:rFonts w:asciiTheme="minorHAnsi" w:hAnsiTheme="minorHAnsi"/>
                <w:lang w:val="en-GB"/>
              </w:rPr>
              <w:t xml:space="preserve"> the WHO-ITU toolkit for that purpose</w:t>
            </w:r>
            <w:r w:rsidR="00B928E9" w:rsidRPr="00282B46">
              <w:rPr>
                <w:rFonts w:asciiTheme="minorHAnsi" w:hAnsiTheme="minorHAnsi"/>
                <w:lang w:val="en-GB"/>
              </w:rPr>
              <w:t>;</w:t>
            </w:r>
          </w:p>
          <w:p w14:paraId="5CDDC0D2" w14:textId="54D5CCD4" w:rsidR="79558B7D" w:rsidRPr="00282B46" w:rsidRDefault="79558B7D" w:rsidP="2B575A98">
            <w:pPr>
              <w:pStyle w:val="ListParagraph"/>
              <w:numPr>
                <w:ilvl w:val="0"/>
                <w:numId w:val="102"/>
              </w:numPr>
              <w:spacing w:before="120" w:after="120"/>
              <w:ind w:left="357" w:hanging="357"/>
              <w:contextualSpacing w:val="0"/>
              <w:rPr>
                <w:rFonts w:asciiTheme="minorHAnsi" w:eastAsiaTheme="minorEastAsia" w:hAnsiTheme="minorHAnsi" w:cstheme="minorBidi"/>
                <w:lang w:val="en-GB"/>
              </w:rPr>
            </w:pPr>
            <w:r w:rsidRPr="00282B46">
              <w:rPr>
                <w:rFonts w:asciiTheme="minorHAnsi" w:hAnsiTheme="minorHAnsi"/>
                <w:lang w:val="en-GB"/>
              </w:rPr>
              <w:t xml:space="preserve">The Americas ICT Innovation Week, under the theme </w:t>
            </w:r>
            <w:r w:rsidRPr="00282B46">
              <w:rPr>
                <w:rFonts w:asciiTheme="minorHAnsi" w:hAnsiTheme="minorHAnsi"/>
                <w:i/>
                <w:iCs/>
                <w:lang w:val="en-GB"/>
              </w:rPr>
              <w:t>smart rural communities</w:t>
            </w:r>
            <w:r w:rsidRPr="00282B46">
              <w:rPr>
                <w:rFonts w:asciiTheme="minorHAnsi" w:hAnsiTheme="minorHAnsi"/>
                <w:lang w:val="en-GB"/>
              </w:rPr>
              <w:t xml:space="preserve"> was organized in Uruguay. The adoption and use of new technologies to create a sound and responsible agriculture sector to enable future smart rural communities was analysed and discussed</w:t>
            </w:r>
            <w:r w:rsidR="00B928E9" w:rsidRPr="00282B46">
              <w:rPr>
                <w:rFonts w:asciiTheme="minorHAnsi" w:hAnsiTheme="minorHAnsi"/>
                <w:lang w:val="en-GB"/>
              </w:rPr>
              <w:t>;</w:t>
            </w:r>
          </w:p>
          <w:p w14:paraId="32439B67" w14:textId="5A7FA734" w:rsidR="00B06917" w:rsidRPr="00282B46" w:rsidRDefault="0054652E" w:rsidP="2B575A98">
            <w:pPr>
              <w:pStyle w:val="ListParagraph"/>
              <w:numPr>
                <w:ilvl w:val="0"/>
                <w:numId w:val="102"/>
              </w:numPr>
              <w:spacing w:before="120" w:after="120"/>
              <w:ind w:left="357" w:hanging="357"/>
              <w:contextualSpacing w:val="0"/>
              <w:rPr>
                <w:rFonts w:asciiTheme="minorHAnsi" w:eastAsiaTheme="minorEastAsia" w:hAnsiTheme="minorHAnsi" w:cstheme="minorBidi"/>
                <w:lang w:val="en-GB"/>
              </w:rPr>
            </w:pPr>
            <w:r w:rsidRPr="00282B46">
              <w:rPr>
                <w:rFonts w:asciiTheme="minorHAnsi" w:eastAsiaTheme="minorEastAsia" w:hAnsiTheme="minorHAnsi" w:cstheme="minorBidi"/>
                <w:lang w:val="en-GB"/>
              </w:rPr>
              <w:t xml:space="preserve">In 2019, </w:t>
            </w:r>
            <w:r w:rsidRPr="00282B46">
              <w:rPr>
                <w:rFonts w:asciiTheme="minorHAnsi" w:eastAsiaTheme="minorEastAsia" w:hAnsiTheme="minorHAnsi" w:cstheme="minorBidi"/>
              </w:rPr>
              <w:t>a</w:t>
            </w:r>
            <w:r w:rsidR="00B06917" w:rsidRPr="00282B46">
              <w:rPr>
                <w:rFonts w:asciiTheme="minorHAnsi" w:eastAsiaTheme="minorEastAsia" w:hAnsiTheme="minorHAnsi" w:cstheme="minorBidi"/>
              </w:rPr>
              <w:t xml:space="preserve"> proposal for a National e-Agriculture Plan for Chile was developed</w:t>
            </w:r>
            <w:r w:rsidRPr="00282B46">
              <w:rPr>
                <w:rFonts w:asciiTheme="minorHAnsi" w:eastAsiaTheme="minorEastAsia" w:hAnsiTheme="minorHAnsi" w:cstheme="minorBidi"/>
              </w:rPr>
              <w:t>.</w:t>
            </w:r>
            <w:r w:rsidR="00B06917" w:rsidRPr="00282B46">
              <w:rPr>
                <w:rFonts w:asciiTheme="minorHAnsi" w:eastAsiaTheme="minorEastAsia" w:hAnsiTheme="minorHAnsi" w:cstheme="minorBidi"/>
              </w:rPr>
              <w:t xml:space="preserve"> </w:t>
            </w:r>
          </w:p>
          <w:p w14:paraId="37DA4EAE" w14:textId="681DB240" w:rsidR="00557D32" w:rsidRPr="00282B46" w:rsidRDefault="00557D32" w:rsidP="2B575A98">
            <w:pPr>
              <w:pStyle w:val="ListParagraph"/>
              <w:numPr>
                <w:ilvl w:val="0"/>
                <w:numId w:val="102"/>
              </w:numPr>
              <w:spacing w:before="120" w:after="120"/>
              <w:ind w:left="357" w:hanging="357"/>
              <w:rPr>
                <w:rFonts w:asciiTheme="minorHAnsi" w:eastAsiaTheme="minorEastAsia" w:hAnsiTheme="minorHAnsi" w:cstheme="minorBidi"/>
              </w:rPr>
            </w:pPr>
            <w:r w:rsidRPr="00282B46">
              <w:rPr>
                <w:rFonts w:asciiTheme="minorHAnsi" w:eastAsiaTheme="minorEastAsia" w:hAnsiTheme="minorHAnsi" w:cstheme="minorBidi"/>
              </w:rPr>
              <w:t>In 2021,</w:t>
            </w:r>
            <w:r w:rsidR="0013482A" w:rsidRPr="00282B46">
              <w:rPr>
                <w:rFonts w:asciiTheme="minorHAnsi" w:eastAsiaTheme="minorEastAsia" w:hAnsiTheme="minorHAnsi" w:cstheme="minorBidi"/>
              </w:rPr>
              <w:t xml:space="preserve"> a</w:t>
            </w:r>
            <w:r w:rsidRPr="00282B46">
              <w:rPr>
                <w:rFonts w:asciiTheme="minorHAnsi" w:eastAsiaTheme="minorEastAsia" w:hAnsiTheme="minorHAnsi" w:cstheme="minorBidi"/>
              </w:rPr>
              <w:t xml:space="preserve"> </w:t>
            </w:r>
            <w:proofErr w:type="gramStart"/>
            <w:r w:rsidRPr="00282B46">
              <w:rPr>
                <w:rFonts w:asciiTheme="minorHAnsi" w:eastAsiaTheme="minorEastAsia" w:hAnsiTheme="minorHAnsi" w:cstheme="minorBidi"/>
              </w:rPr>
              <w:t>proposals</w:t>
            </w:r>
            <w:proofErr w:type="gramEnd"/>
            <w:r w:rsidRPr="00282B46">
              <w:rPr>
                <w:rFonts w:asciiTheme="minorHAnsi" w:eastAsiaTheme="minorEastAsia" w:hAnsiTheme="minorHAnsi" w:cstheme="minorBidi"/>
              </w:rPr>
              <w:t xml:space="preserve"> for a National e-Agriculture Strategy </w:t>
            </w:r>
            <w:r w:rsidR="0013482A" w:rsidRPr="00282B46">
              <w:rPr>
                <w:rFonts w:asciiTheme="minorHAnsi" w:eastAsiaTheme="minorEastAsia" w:hAnsiTheme="minorHAnsi" w:cstheme="minorBidi"/>
              </w:rPr>
              <w:t>was</w:t>
            </w:r>
            <w:r w:rsidRPr="00282B46">
              <w:rPr>
                <w:rFonts w:asciiTheme="minorHAnsi" w:eastAsiaTheme="minorEastAsia" w:hAnsiTheme="minorHAnsi" w:cstheme="minorBidi"/>
              </w:rPr>
              <w:t xml:space="preserve"> being developed, in collaboration with FAO</w:t>
            </w:r>
            <w:r w:rsidR="0013482A" w:rsidRPr="00282B46">
              <w:rPr>
                <w:rFonts w:asciiTheme="minorHAnsi" w:eastAsiaTheme="minorEastAsia" w:hAnsiTheme="minorHAnsi" w:cstheme="minorBidi"/>
              </w:rPr>
              <w:t>,</w:t>
            </w:r>
            <w:r w:rsidRPr="00282B46">
              <w:rPr>
                <w:rFonts w:asciiTheme="minorHAnsi" w:eastAsiaTheme="minorEastAsia" w:hAnsiTheme="minorHAnsi" w:cstheme="minorBidi"/>
              </w:rPr>
              <w:t xml:space="preserve"> for Costa Rica and Honduras.</w:t>
            </w:r>
          </w:p>
          <w:p w14:paraId="60168C24" w14:textId="77777777" w:rsidR="0032194C" w:rsidRPr="00282B46" w:rsidRDefault="0032194C" w:rsidP="0032194C">
            <w:pPr>
              <w:spacing w:before="120" w:after="120"/>
              <w:rPr>
                <w:rFonts w:asciiTheme="minorHAnsi" w:hAnsiTheme="minorHAnsi"/>
                <w:lang w:val="en-GB"/>
              </w:rPr>
            </w:pPr>
            <w:r w:rsidRPr="00282B46">
              <w:rPr>
                <w:rFonts w:asciiTheme="minorHAnsi" w:hAnsiTheme="minorHAnsi"/>
                <w:lang w:val="en-GB"/>
              </w:rPr>
              <w:t>Asia-Pacific RI2: Harnessing ICTs to support the digital economy and an inclusive digital society</w:t>
            </w:r>
          </w:p>
          <w:p w14:paraId="1268130B" w14:textId="3FE325A8" w:rsidR="000868A8" w:rsidRPr="00282B46" w:rsidRDefault="0090468E"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E-agriculture: </w:t>
            </w:r>
            <w:r w:rsidR="00911EC9" w:rsidRPr="00282B46">
              <w:rPr>
                <w:rFonts w:asciiTheme="minorHAnsi" w:hAnsiTheme="minorHAnsi"/>
                <w:lang w:val="en-GB"/>
              </w:rPr>
              <w:t>I</w:t>
            </w:r>
            <w:r w:rsidR="000868A8" w:rsidRPr="00282B46">
              <w:rPr>
                <w:rFonts w:asciiTheme="minorHAnsi" w:hAnsiTheme="minorHAnsi"/>
                <w:lang w:val="en-GB"/>
              </w:rPr>
              <w:t xml:space="preserve">n partnership with FAO, ITU supported </w:t>
            </w:r>
            <w:r w:rsidRPr="00282B46">
              <w:rPr>
                <w:rFonts w:asciiTheme="minorHAnsi" w:hAnsiTheme="minorHAnsi"/>
                <w:lang w:val="en-GB"/>
              </w:rPr>
              <w:t xml:space="preserve">the </w:t>
            </w:r>
            <w:r w:rsidR="000868A8" w:rsidRPr="00282B46">
              <w:rPr>
                <w:rFonts w:asciiTheme="minorHAnsi" w:hAnsiTheme="minorHAnsi"/>
                <w:lang w:val="en-GB"/>
              </w:rPr>
              <w:t xml:space="preserve">development of </w:t>
            </w:r>
            <w:r w:rsidRPr="00282B46">
              <w:rPr>
                <w:rFonts w:asciiTheme="minorHAnsi" w:hAnsiTheme="minorHAnsi"/>
                <w:lang w:val="en-GB"/>
              </w:rPr>
              <w:t xml:space="preserve">the </w:t>
            </w:r>
            <w:r w:rsidR="000868A8" w:rsidRPr="00282B46">
              <w:rPr>
                <w:rFonts w:asciiTheme="minorHAnsi" w:hAnsiTheme="minorHAnsi"/>
                <w:lang w:val="en-GB"/>
              </w:rPr>
              <w:t xml:space="preserve">e-agriculture strategy </w:t>
            </w:r>
            <w:r w:rsidRPr="00282B46">
              <w:rPr>
                <w:rFonts w:asciiTheme="minorHAnsi" w:hAnsiTheme="minorHAnsi"/>
                <w:lang w:val="en-GB"/>
              </w:rPr>
              <w:t xml:space="preserve">in Mongolia; the </w:t>
            </w:r>
            <w:r w:rsidR="000868A8" w:rsidRPr="00282B46">
              <w:rPr>
                <w:rFonts w:asciiTheme="minorHAnsi" w:hAnsiTheme="minorHAnsi"/>
                <w:lang w:val="en-GB"/>
              </w:rPr>
              <w:t>implementation of mobile application</w:t>
            </w:r>
            <w:r w:rsidRPr="00282B46">
              <w:rPr>
                <w:rFonts w:asciiTheme="minorHAnsi" w:hAnsiTheme="minorHAnsi"/>
                <w:lang w:val="en-GB"/>
              </w:rPr>
              <w:t>s in Papua New Guinea;</w:t>
            </w:r>
            <w:r w:rsidR="000868A8" w:rsidRPr="00282B46">
              <w:rPr>
                <w:rFonts w:asciiTheme="minorHAnsi" w:hAnsiTheme="minorHAnsi"/>
                <w:lang w:val="en-GB"/>
              </w:rPr>
              <w:t xml:space="preserve"> </w:t>
            </w:r>
            <w:r w:rsidRPr="00282B46">
              <w:rPr>
                <w:rFonts w:asciiTheme="minorHAnsi" w:hAnsiTheme="minorHAnsi"/>
                <w:lang w:val="en-GB"/>
              </w:rPr>
              <w:t>the development of two</w:t>
            </w:r>
            <w:r w:rsidR="000868A8" w:rsidRPr="00282B46">
              <w:rPr>
                <w:rFonts w:asciiTheme="minorHAnsi" w:hAnsiTheme="minorHAnsi"/>
                <w:lang w:val="en-GB"/>
              </w:rPr>
              <w:t xml:space="preserve"> case studies</w:t>
            </w:r>
            <w:r w:rsidRPr="00282B46">
              <w:rPr>
                <w:rFonts w:asciiTheme="minorHAnsi" w:hAnsiTheme="minorHAnsi"/>
                <w:lang w:val="en-GB"/>
              </w:rPr>
              <w:t xml:space="preserve"> on </w:t>
            </w:r>
            <w:r w:rsidR="00911EC9" w:rsidRPr="00282B46">
              <w:rPr>
                <w:rFonts w:asciiTheme="minorHAnsi" w:hAnsiTheme="minorHAnsi"/>
                <w:lang w:val="en-GB"/>
              </w:rPr>
              <w:t>b</w:t>
            </w:r>
            <w:r w:rsidRPr="00282B46">
              <w:rPr>
                <w:rFonts w:asciiTheme="minorHAnsi" w:hAnsiTheme="minorHAnsi"/>
                <w:lang w:val="en-GB"/>
              </w:rPr>
              <w:t xml:space="preserve">lockchain and </w:t>
            </w:r>
            <w:r w:rsidR="00911EC9" w:rsidRPr="00282B46">
              <w:rPr>
                <w:rFonts w:asciiTheme="minorHAnsi" w:hAnsiTheme="minorHAnsi"/>
                <w:lang w:val="en-GB"/>
              </w:rPr>
              <w:t>b</w:t>
            </w:r>
            <w:r w:rsidRPr="00282B46">
              <w:rPr>
                <w:rFonts w:asciiTheme="minorHAnsi" w:hAnsiTheme="minorHAnsi"/>
                <w:lang w:val="en-GB"/>
              </w:rPr>
              <w:t xml:space="preserve">ig </w:t>
            </w:r>
            <w:r w:rsidR="00911EC9" w:rsidRPr="00282B46">
              <w:rPr>
                <w:rFonts w:asciiTheme="minorHAnsi" w:hAnsiTheme="minorHAnsi"/>
                <w:lang w:val="en-GB"/>
              </w:rPr>
              <w:t>d</w:t>
            </w:r>
            <w:r w:rsidRPr="00282B46">
              <w:rPr>
                <w:rFonts w:asciiTheme="minorHAnsi" w:hAnsiTheme="minorHAnsi"/>
                <w:lang w:val="en-GB"/>
              </w:rPr>
              <w:t>ata;</w:t>
            </w:r>
            <w:r w:rsidR="000868A8" w:rsidRPr="00282B46">
              <w:rPr>
                <w:rFonts w:asciiTheme="minorHAnsi" w:hAnsiTheme="minorHAnsi"/>
                <w:lang w:val="en-GB"/>
              </w:rPr>
              <w:t xml:space="preserve"> and </w:t>
            </w:r>
            <w:r w:rsidRPr="00282B46">
              <w:rPr>
                <w:rFonts w:asciiTheme="minorHAnsi" w:hAnsiTheme="minorHAnsi"/>
                <w:lang w:val="en-GB"/>
              </w:rPr>
              <w:t>human capacity building activities in Papua New Guinea and Mongolia.</w:t>
            </w:r>
            <w:r w:rsidR="00A20995" w:rsidRPr="00282B46">
              <w:rPr>
                <w:rFonts w:asciiTheme="minorHAnsi" w:hAnsiTheme="minorHAnsi"/>
                <w:lang w:val="en-GB"/>
              </w:rPr>
              <w:t xml:space="preserve"> </w:t>
            </w:r>
            <w:r w:rsidRPr="00282B46">
              <w:rPr>
                <w:rFonts w:asciiTheme="minorHAnsi" w:hAnsiTheme="minorHAnsi"/>
                <w:lang w:val="en-GB"/>
              </w:rPr>
              <w:t>A joint UN project, l</w:t>
            </w:r>
            <w:r w:rsidR="000868A8" w:rsidRPr="00282B46">
              <w:rPr>
                <w:rFonts w:asciiTheme="minorHAnsi" w:hAnsiTheme="minorHAnsi"/>
                <w:lang w:val="en-GB"/>
              </w:rPr>
              <w:t>ed by FAO</w:t>
            </w:r>
            <w:r w:rsidRPr="00282B46">
              <w:rPr>
                <w:rFonts w:asciiTheme="minorHAnsi" w:hAnsiTheme="minorHAnsi"/>
                <w:lang w:val="en-GB"/>
              </w:rPr>
              <w:t>, on su</w:t>
            </w:r>
            <w:r w:rsidR="000868A8" w:rsidRPr="00282B46">
              <w:rPr>
                <w:rFonts w:asciiTheme="minorHAnsi" w:hAnsiTheme="minorHAnsi"/>
                <w:lang w:val="en-GB"/>
              </w:rPr>
              <w:t xml:space="preserve">pporting agriculture in areas of Papua New Guinea was also </w:t>
            </w:r>
            <w:r w:rsidR="007A63C1" w:rsidRPr="00282B46">
              <w:rPr>
                <w:rFonts w:asciiTheme="minorHAnsi" w:hAnsiTheme="minorHAnsi"/>
                <w:lang w:val="en-GB"/>
              </w:rPr>
              <w:t>finalized</w:t>
            </w:r>
            <w:r w:rsidR="00B928E9" w:rsidRPr="00282B46">
              <w:rPr>
                <w:rFonts w:asciiTheme="minorHAnsi" w:hAnsiTheme="minorHAnsi"/>
                <w:lang w:val="en-GB"/>
              </w:rPr>
              <w:t>;</w:t>
            </w:r>
          </w:p>
          <w:p w14:paraId="3DAF3622" w14:textId="116C3021" w:rsidR="000868A8" w:rsidRPr="00282B46" w:rsidRDefault="000868A8"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E-Government: Papua New Guinea and Vanuatu were assisted in strengthening their digital government frameworks</w:t>
            </w:r>
            <w:r w:rsidR="00B928E9" w:rsidRPr="00282B46">
              <w:rPr>
                <w:rFonts w:asciiTheme="minorHAnsi" w:hAnsiTheme="minorHAnsi"/>
                <w:lang w:val="en-GB"/>
              </w:rPr>
              <w:t>;</w:t>
            </w:r>
          </w:p>
          <w:p w14:paraId="05BC857B" w14:textId="6E1394A1" w:rsidR="000868A8" w:rsidRPr="00282B46" w:rsidRDefault="00AA55BF"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lastRenderedPageBreak/>
              <w:t>T</w:t>
            </w:r>
            <w:r w:rsidR="000868A8" w:rsidRPr="00282B46">
              <w:rPr>
                <w:rFonts w:asciiTheme="minorHAnsi" w:hAnsiTheme="minorHAnsi"/>
                <w:lang w:val="en-GB"/>
              </w:rPr>
              <w:t>raining</w:t>
            </w:r>
            <w:r w:rsidR="00503E6D" w:rsidRPr="00282B46">
              <w:rPr>
                <w:rFonts w:asciiTheme="minorHAnsi" w:hAnsiTheme="minorHAnsi"/>
                <w:lang w:val="en-GB"/>
              </w:rPr>
              <w:t xml:space="preserve"> courses</w:t>
            </w:r>
            <w:r w:rsidR="000868A8" w:rsidRPr="00282B46">
              <w:rPr>
                <w:rFonts w:asciiTheme="minorHAnsi" w:hAnsiTheme="minorHAnsi"/>
                <w:lang w:val="en-GB"/>
              </w:rPr>
              <w:t xml:space="preserve"> and workshops </w:t>
            </w:r>
            <w:r w:rsidRPr="00282B46">
              <w:rPr>
                <w:rFonts w:asciiTheme="minorHAnsi" w:hAnsiTheme="minorHAnsi"/>
                <w:lang w:val="en-GB"/>
              </w:rPr>
              <w:t>raise</w:t>
            </w:r>
            <w:r w:rsidR="009E6F82" w:rsidRPr="00282B46">
              <w:rPr>
                <w:rFonts w:asciiTheme="minorHAnsi" w:hAnsiTheme="minorHAnsi"/>
                <w:lang w:val="en-GB"/>
              </w:rPr>
              <w:t>d</w:t>
            </w:r>
            <w:r w:rsidR="000868A8" w:rsidRPr="00282B46">
              <w:rPr>
                <w:rFonts w:asciiTheme="minorHAnsi" w:hAnsiTheme="minorHAnsi"/>
                <w:lang w:val="en-GB"/>
              </w:rPr>
              <w:t xml:space="preserve"> awareness </w:t>
            </w:r>
            <w:r w:rsidR="009E6F82" w:rsidRPr="00282B46">
              <w:rPr>
                <w:rFonts w:asciiTheme="minorHAnsi" w:hAnsiTheme="minorHAnsi"/>
                <w:lang w:val="en-GB"/>
              </w:rPr>
              <w:t>of</w:t>
            </w:r>
            <w:r w:rsidR="000868A8" w:rsidRPr="00282B46">
              <w:rPr>
                <w:rFonts w:asciiTheme="minorHAnsi" w:hAnsiTheme="minorHAnsi"/>
                <w:lang w:val="en-GB"/>
              </w:rPr>
              <w:t xml:space="preserve"> applications in areas such as </w:t>
            </w:r>
            <w:r w:rsidR="00911EC9" w:rsidRPr="00282B46">
              <w:rPr>
                <w:rFonts w:asciiTheme="minorHAnsi" w:hAnsiTheme="minorHAnsi"/>
                <w:lang w:val="en-GB"/>
              </w:rPr>
              <w:t>s</w:t>
            </w:r>
            <w:r w:rsidR="000868A8" w:rsidRPr="00282B46">
              <w:rPr>
                <w:rFonts w:asciiTheme="minorHAnsi" w:hAnsiTheme="minorHAnsi"/>
                <w:lang w:val="en-GB"/>
              </w:rPr>
              <w:t xml:space="preserve">mart cities, digital government, and </w:t>
            </w:r>
            <w:r w:rsidR="007A63C1" w:rsidRPr="00282B46">
              <w:rPr>
                <w:rFonts w:asciiTheme="minorHAnsi" w:hAnsiTheme="minorHAnsi"/>
                <w:lang w:val="en-GB"/>
              </w:rPr>
              <w:t xml:space="preserve">IoT </w:t>
            </w:r>
            <w:r w:rsidR="000868A8" w:rsidRPr="00282B46">
              <w:rPr>
                <w:rFonts w:asciiTheme="minorHAnsi" w:hAnsiTheme="minorHAnsi"/>
                <w:lang w:val="en-GB"/>
              </w:rPr>
              <w:t>applications</w:t>
            </w:r>
            <w:r w:rsidR="00B928E9" w:rsidRPr="00282B46">
              <w:rPr>
                <w:rFonts w:asciiTheme="minorHAnsi" w:hAnsiTheme="minorHAnsi"/>
                <w:lang w:val="en-GB"/>
              </w:rPr>
              <w:t>;</w:t>
            </w:r>
          </w:p>
          <w:p w14:paraId="23A5C8EB" w14:textId="4DB11FFC" w:rsidR="353F01EB" w:rsidRPr="00282B46" w:rsidRDefault="3C3CFA99"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ITU, in partnership with FAO, continued to raise awareness on application of digital technology in agriculture through E-agriculture in Action case study</w:t>
            </w:r>
            <w:r w:rsidRPr="00282B46">
              <w:rPr>
                <w:rFonts w:asciiTheme="minorHAnsi" w:hAnsiTheme="minorHAnsi"/>
                <w:b/>
                <w:bCs/>
                <w:lang w:val="en-GB"/>
              </w:rPr>
              <w:t xml:space="preserve"> </w:t>
            </w:r>
            <w:r w:rsidRPr="00282B46">
              <w:rPr>
                <w:rFonts w:asciiTheme="minorHAnsi" w:hAnsiTheme="minorHAnsi"/>
                <w:lang w:val="en-GB"/>
              </w:rPr>
              <w:t>series (</w:t>
            </w:r>
            <w:hyperlink r:id="rId139">
              <w:r w:rsidR="085D83EB" w:rsidRPr="00282B46">
                <w:rPr>
                  <w:rStyle w:val="Hyperlink"/>
                  <w:rFonts w:asciiTheme="minorHAnsi" w:hAnsiTheme="minorHAnsi"/>
                  <w:lang w:val="en-GB"/>
                </w:rPr>
                <w:t>Big Data For Agriculture</w:t>
              </w:r>
            </w:hyperlink>
            <w:r w:rsidR="085D83EB" w:rsidRPr="00282B46">
              <w:rPr>
                <w:rFonts w:asciiTheme="minorHAnsi" w:hAnsiTheme="minorHAnsi"/>
                <w:lang w:val="en-GB"/>
              </w:rPr>
              <w:t>).</w:t>
            </w:r>
            <w:r w:rsidRPr="00282B46">
              <w:rPr>
                <w:rFonts w:asciiTheme="minorHAnsi" w:hAnsiTheme="minorHAnsi"/>
                <w:lang w:val="en-GB"/>
              </w:rPr>
              <w:t xml:space="preserve"> The next edition on </w:t>
            </w:r>
            <w:r w:rsidRPr="00282B46">
              <w:rPr>
                <w:rFonts w:asciiTheme="minorHAnsi" w:hAnsiTheme="minorHAnsi"/>
                <w:i/>
                <w:iCs/>
                <w:lang w:val="en-GB"/>
              </w:rPr>
              <w:t>Artificial Intelligence for Agriculture</w:t>
            </w:r>
            <w:r w:rsidRPr="00282B46">
              <w:rPr>
                <w:rFonts w:asciiTheme="minorHAnsi" w:hAnsiTheme="minorHAnsi"/>
                <w:lang w:val="en-GB"/>
              </w:rPr>
              <w:t xml:space="preserve"> is planned for release </w:t>
            </w:r>
            <w:r w:rsidR="00187D23" w:rsidRPr="00282B46">
              <w:rPr>
                <w:rFonts w:asciiTheme="minorHAnsi" w:hAnsiTheme="minorHAnsi"/>
                <w:lang w:val="en-GB"/>
              </w:rPr>
              <w:t>in Q4 of 2021</w:t>
            </w:r>
            <w:r w:rsidR="00B928E9" w:rsidRPr="00282B46">
              <w:rPr>
                <w:rFonts w:asciiTheme="minorHAnsi" w:hAnsiTheme="minorHAnsi"/>
                <w:lang w:val="en-GB"/>
              </w:rPr>
              <w:t>;</w:t>
            </w:r>
          </w:p>
          <w:p w14:paraId="5707C9B9" w14:textId="1F24F5AB" w:rsidR="353F01EB" w:rsidRPr="00282B46" w:rsidRDefault="353F01EB"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The bi-annual Digital Agriculture Solutions Forum 2020 share</w:t>
            </w:r>
            <w:r w:rsidR="00946B8A" w:rsidRPr="00282B46">
              <w:rPr>
                <w:rFonts w:asciiTheme="minorHAnsi" w:hAnsiTheme="minorHAnsi"/>
                <w:lang w:val="en-GB"/>
              </w:rPr>
              <w:t>d</w:t>
            </w:r>
            <w:r w:rsidRPr="00282B46">
              <w:rPr>
                <w:rFonts w:asciiTheme="minorHAnsi" w:hAnsiTheme="minorHAnsi"/>
                <w:lang w:val="en-GB"/>
              </w:rPr>
              <w:t xml:space="preserve"> experiences on </w:t>
            </w:r>
            <w:r w:rsidR="007A63C1" w:rsidRPr="00282B46">
              <w:rPr>
                <w:rFonts w:asciiTheme="minorHAnsi" w:hAnsiTheme="minorHAnsi"/>
                <w:lang w:val="en-GB"/>
              </w:rPr>
              <w:t xml:space="preserve">the </w:t>
            </w:r>
            <w:r w:rsidRPr="00282B46">
              <w:rPr>
                <w:rFonts w:asciiTheme="minorHAnsi" w:hAnsiTheme="minorHAnsi"/>
                <w:lang w:val="en-GB"/>
              </w:rPr>
              <w:t>use of innovative technologies to meet agricultural goals</w:t>
            </w:r>
            <w:r w:rsidR="00940CEB" w:rsidRPr="00282B46">
              <w:rPr>
                <w:rFonts w:asciiTheme="minorHAnsi" w:hAnsiTheme="minorHAnsi"/>
                <w:lang w:val="en-GB"/>
              </w:rPr>
              <w:t>;</w:t>
            </w:r>
          </w:p>
          <w:p w14:paraId="78EB7623" w14:textId="7B908018" w:rsidR="00E45349" w:rsidRPr="00282B46" w:rsidRDefault="00E45349"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rPr>
              <w:t xml:space="preserve">In 2021, ITU worked with Pacific UNCTs to develop 2 UN SDG fund </w:t>
            </w:r>
            <w:proofErr w:type="spellStart"/>
            <w:r w:rsidRPr="00282B46">
              <w:rPr>
                <w:rFonts w:asciiTheme="minorHAnsi" w:hAnsiTheme="minorHAnsi"/>
              </w:rPr>
              <w:t>programmes</w:t>
            </w:r>
            <w:proofErr w:type="spellEnd"/>
            <w:r w:rsidRPr="00282B46">
              <w:rPr>
                <w:rFonts w:asciiTheme="minorHAnsi" w:hAnsiTheme="minorHAnsi"/>
              </w:rPr>
              <w:t xml:space="preserve"> on Smart Islands, which covers 10 countries (</w:t>
            </w:r>
            <w:r w:rsidRPr="00282B46">
              <w:rPr>
                <w:rFonts w:asciiTheme="minorHAnsi" w:hAnsiTheme="minorHAnsi"/>
                <w:color w:val="242424"/>
              </w:rPr>
              <w:t>FSM, RMI, Nauru, Kiribati, Palau, Fiji, Solomon Islands, Tonga, Tuvalu, Vanuatu</w:t>
            </w:r>
            <w:r w:rsidRPr="00282B46">
              <w:rPr>
                <w:rFonts w:asciiTheme="minorHAnsi" w:hAnsiTheme="minorHAnsi"/>
              </w:rPr>
              <w:t xml:space="preserve">) which promote a whole of government, evidence-based approach in close partnership with UN agencies. The initiative was presented to the Pacific Ambassadors in New York on 2 </w:t>
            </w:r>
            <w:r w:rsidRPr="00282B46">
              <w:rPr>
                <w:rFonts w:asciiTheme="minorHAnsi" w:hAnsiTheme="minorHAnsi"/>
                <w:lang w:eastAsia="ja-JP"/>
              </w:rPr>
              <w:t>September</w:t>
            </w:r>
            <w:r w:rsidRPr="00282B46">
              <w:rPr>
                <w:rFonts w:asciiTheme="minorHAnsi" w:hAnsiTheme="minorHAnsi"/>
              </w:rPr>
              <w:t xml:space="preserve"> 2021.</w:t>
            </w:r>
          </w:p>
          <w:p w14:paraId="6C06D315" w14:textId="326C4A8E" w:rsidR="0086798B" w:rsidRPr="00282B46" w:rsidRDefault="00187D23"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T</w:t>
            </w:r>
            <w:r w:rsidR="001F7786" w:rsidRPr="00282B46">
              <w:rPr>
                <w:rFonts w:asciiTheme="minorHAnsi" w:hAnsiTheme="minorHAnsi"/>
                <w:lang w:val="en-GB"/>
              </w:rPr>
              <w:t xml:space="preserve">he </w:t>
            </w:r>
            <w:r w:rsidR="00B6249B" w:rsidRPr="00282B46">
              <w:rPr>
                <w:rFonts w:asciiTheme="minorHAnsi" w:hAnsiTheme="minorHAnsi"/>
                <w:lang w:val="en-GB"/>
              </w:rPr>
              <w:t xml:space="preserve">Smart Village initiative was launched with the </w:t>
            </w:r>
            <w:r w:rsidR="00702252" w:rsidRPr="00282B46">
              <w:rPr>
                <w:rFonts w:asciiTheme="minorHAnsi" w:hAnsiTheme="minorHAnsi"/>
                <w:lang w:val="en-GB"/>
              </w:rPr>
              <w:t>Ministry of Information Technology and Telecommunication</w:t>
            </w:r>
            <w:r w:rsidR="00B6249B" w:rsidRPr="00282B46">
              <w:rPr>
                <w:rFonts w:asciiTheme="minorHAnsi" w:hAnsiTheme="minorHAnsi"/>
                <w:lang w:val="en-GB"/>
              </w:rPr>
              <w:t xml:space="preserve">, </w:t>
            </w:r>
            <w:r w:rsidR="00702252" w:rsidRPr="00282B46">
              <w:rPr>
                <w:rFonts w:asciiTheme="minorHAnsi" w:hAnsiTheme="minorHAnsi"/>
                <w:lang w:val="en-GB"/>
              </w:rPr>
              <w:t xml:space="preserve">USF and Huawei in Pakistan in June 2021. The </w:t>
            </w:r>
            <w:r w:rsidR="00CC60A2" w:rsidRPr="00282B46">
              <w:rPr>
                <w:rFonts w:asciiTheme="minorHAnsi" w:hAnsiTheme="minorHAnsi"/>
                <w:lang w:val="en-GB"/>
              </w:rPr>
              <w:t>Internet Societ</w:t>
            </w:r>
            <w:r w:rsidR="00FA6397" w:rsidRPr="00282B46">
              <w:rPr>
                <w:rFonts w:asciiTheme="minorHAnsi" w:hAnsiTheme="minorHAnsi"/>
                <w:lang w:val="en-GB"/>
              </w:rPr>
              <w:t>y, private sector and UN agencies are supporting the initiative to ensure community engagement and gender mainstreaming, while linking to various sectoral digital services.</w:t>
            </w:r>
          </w:p>
          <w:p w14:paraId="53A25494" w14:textId="535F8E1A" w:rsidR="001875CE" w:rsidRPr="00282B46" w:rsidRDefault="00F05542"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ITU’s support has led to Vanuatu’s adoption of Smart Islands and cooperation agreement and project formulation to operationalize the initiative. </w:t>
            </w:r>
          </w:p>
          <w:p w14:paraId="07808065" w14:textId="77777777" w:rsidR="00281200" w:rsidRPr="00282B46" w:rsidRDefault="00281200" w:rsidP="00281200">
            <w:pPr>
              <w:keepNext/>
              <w:spacing w:before="120" w:after="120"/>
              <w:rPr>
                <w:rFonts w:asciiTheme="minorHAnsi" w:hAnsiTheme="minorHAnsi"/>
                <w:lang w:val="en-GB"/>
              </w:rPr>
            </w:pPr>
            <w:r w:rsidRPr="00282B46">
              <w:rPr>
                <w:rFonts w:asciiTheme="minorHAnsi" w:hAnsiTheme="minorHAnsi"/>
                <w:lang w:val="en-GB"/>
              </w:rPr>
              <w:t>Europe RI2: A citizen-centric approach to building services for national administrations</w:t>
            </w:r>
          </w:p>
          <w:p w14:paraId="10448791" w14:textId="26287F39" w:rsidR="000E34A8" w:rsidRPr="00282B46" w:rsidRDefault="00604667"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A w</w:t>
            </w:r>
            <w:r w:rsidR="000E34A8" w:rsidRPr="00282B46">
              <w:rPr>
                <w:rFonts w:asciiTheme="minorHAnsi" w:hAnsiTheme="minorHAnsi"/>
                <w:lang w:val="en-GB"/>
              </w:rPr>
              <w:t xml:space="preserve">orkshop on </w:t>
            </w:r>
            <w:r w:rsidR="00783EAB" w:rsidRPr="00282B46">
              <w:rPr>
                <w:rFonts w:asciiTheme="minorHAnsi" w:hAnsiTheme="minorHAnsi"/>
                <w:lang w:val="en-GB"/>
              </w:rPr>
              <w:t>e</w:t>
            </w:r>
            <w:r w:rsidR="000E34A8" w:rsidRPr="00282B46">
              <w:rPr>
                <w:rFonts w:asciiTheme="minorHAnsi" w:hAnsiTheme="minorHAnsi"/>
                <w:lang w:val="en-GB"/>
              </w:rPr>
              <w:t xml:space="preserve">nhancing </w:t>
            </w:r>
            <w:r w:rsidR="00783EAB" w:rsidRPr="00282B46">
              <w:rPr>
                <w:rFonts w:asciiTheme="minorHAnsi" w:hAnsiTheme="minorHAnsi"/>
                <w:lang w:val="en-GB"/>
              </w:rPr>
              <w:t>h</w:t>
            </w:r>
            <w:r w:rsidR="000E34A8" w:rsidRPr="00282B46">
              <w:rPr>
                <w:rFonts w:asciiTheme="minorHAnsi" w:hAnsiTheme="minorHAnsi"/>
                <w:lang w:val="en-GB"/>
              </w:rPr>
              <w:t xml:space="preserve">uman </w:t>
            </w:r>
            <w:r w:rsidR="00783EAB" w:rsidRPr="00282B46">
              <w:rPr>
                <w:rFonts w:asciiTheme="minorHAnsi" w:hAnsiTheme="minorHAnsi"/>
                <w:lang w:val="en-GB"/>
              </w:rPr>
              <w:t>l</w:t>
            </w:r>
            <w:r w:rsidR="000E34A8" w:rsidRPr="00282B46">
              <w:rPr>
                <w:rFonts w:asciiTheme="minorHAnsi" w:hAnsiTheme="minorHAnsi"/>
                <w:lang w:val="en-GB"/>
              </w:rPr>
              <w:t xml:space="preserve">ife </w:t>
            </w:r>
            <w:r w:rsidR="00783EAB" w:rsidRPr="00282B46">
              <w:rPr>
                <w:rFonts w:asciiTheme="minorHAnsi" w:hAnsiTheme="minorHAnsi"/>
                <w:lang w:val="en-GB"/>
              </w:rPr>
              <w:t>u</w:t>
            </w:r>
            <w:r w:rsidR="000E34A8" w:rsidRPr="00282B46">
              <w:rPr>
                <w:rFonts w:asciiTheme="minorHAnsi" w:hAnsiTheme="minorHAnsi"/>
                <w:lang w:val="en-GB"/>
              </w:rPr>
              <w:t>sing e-</w:t>
            </w:r>
            <w:r w:rsidR="00783EAB" w:rsidRPr="00282B46">
              <w:rPr>
                <w:rFonts w:asciiTheme="minorHAnsi" w:hAnsiTheme="minorHAnsi"/>
                <w:lang w:val="en-GB"/>
              </w:rPr>
              <w:t>s</w:t>
            </w:r>
            <w:r w:rsidR="000E34A8" w:rsidRPr="00282B46">
              <w:rPr>
                <w:rFonts w:asciiTheme="minorHAnsi" w:hAnsiTheme="minorHAnsi"/>
                <w:lang w:val="en-GB"/>
              </w:rPr>
              <w:t xml:space="preserve">ervices was held in Geneva </w:t>
            </w:r>
            <w:r w:rsidRPr="00282B46">
              <w:rPr>
                <w:rFonts w:asciiTheme="minorHAnsi" w:hAnsiTheme="minorHAnsi"/>
                <w:lang w:val="en-GB"/>
              </w:rPr>
              <w:t xml:space="preserve">to discuss </w:t>
            </w:r>
            <w:r w:rsidR="00783EAB" w:rsidRPr="00282B46">
              <w:rPr>
                <w:rFonts w:asciiTheme="minorHAnsi" w:hAnsiTheme="minorHAnsi"/>
                <w:lang w:val="en-GB"/>
              </w:rPr>
              <w:t>e</w:t>
            </w:r>
            <w:r w:rsidR="000E34A8" w:rsidRPr="00282B46">
              <w:rPr>
                <w:rFonts w:asciiTheme="minorHAnsi" w:hAnsiTheme="minorHAnsi"/>
                <w:lang w:val="en-GB"/>
              </w:rPr>
              <w:t xml:space="preserve">merging </w:t>
            </w:r>
            <w:r w:rsidR="00783EAB" w:rsidRPr="00282B46">
              <w:rPr>
                <w:rFonts w:asciiTheme="minorHAnsi" w:hAnsiTheme="minorHAnsi"/>
                <w:lang w:val="en-GB"/>
              </w:rPr>
              <w:t>t</w:t>
            </w:r>
            <w:r w:rsidR="000E34A8" w:rsidRPr="00282B46">
              <w:rPr>
                <w:rFonts w:asciiTheme="minorHAnsi" w:hAnsiTheme="minorHAnsi"/>
                <w:lang w:val="en-GB"/>
              </w:rPr>
              <w:t xml:space="preserve">echnologies and </w:t>
            </w:r>
            <w:r w:rsidR="00783EAB" w:rsidRPr="00282B46">
              <w:rPr>
                <w:rFonts w:asciiTheme="minorHAnsi" w:hAnsiTheme="minorHAnsi"/>
                <w:lang w:val="en-GB"/>
              </w:rPr>
              <w:t>s</w:t>
            </w:r>
            <w:r w:rsidR="000E34A8" w:rsidRPr="00282B46">
              <w:rPr>
                <w:rFonts w:asciiTheme="minorHAnsi" w:hAnsiTheme="minorHAnsi"/>
                <w:lang w:val="en-GB"/>
              </w:rPr>
              <w:t xml:space="preserve">ervices, including </w:t>
            </w:r>
            <w:r w:rsidR="00783EAB" w:rsidRPr="00282B46">
              <w:rPr>
                <w:rFonts w:asciiTheme="minorHAnsi" w:hAnsiTheme="minorHAnsi"/>
                <w:lang w:val="en-GB"/>
              </w:rPr>
              <w:t>AI</w:t>
            </w:r>
            <w:r w:rsidR="000E34A8" w:rsidRPr="00282B46">
              <w:rPr>
                <w:rFonts w:asciiTheme="minorHAnsi" w:hAnsiTheme="minorHAnsi"/>
                <w:lang w:val="en-GB"/>
              </w:rPr>
              <w:t xml:space="preserve"> and ICT </w:t>
            </w:r>
            <w:r w:rsidR="00783EAB" w:rsidRPr="00282B46">
              <w:rPr>
                <w:rFonts w:asciiTheme="minorHAnsi" w:hAnsiTheme="minorHAnsi"/>
                <w:lang w:val="en-GB"/>
              </w:rPr>
              <w:t>a</w:t>
            </w:r>
            <w:r w:rsidR="000E34A8" w:rsidRPr="00282B46">
              <w:rPr>
                <w:rFonts w:asciiTheme="minorHAnsi" w:hAnsiTheme="minorHAnsi"/>
                <w:lang w:val="en-GB"/>
              </w:rPr>
              <w:t>ccessibility</w:t>
            </w:r>
            <w:r w:rsidR="00B928E9" w:rsidRPr="00282B46">
              <w:rPr>
                <w:rFonts w:asciiTheme="minorHAnsi" w:hAnsiTheme="minorHAnsi"/>
                <w:lang w:val="en-GB"/>
              </w:rPr>
              <w:t>;</w:t>
            </w:r>
          </w:p>
          <w:p w14:paraId="30117003" w14:textId="3A9A2F9D" w:rsidR="000E34A8" w:rsidRPr="00282B46" w:rsidRDefault="000E34A8"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Cooperation </w:t>
            </w:r>
            <w:r w:rsidR="00604667" w:rsidRPr="00282B46">
              <w:rPr>
                <w:rFonts w:asciiTheme="minorHAnsi" w:hAnsiTheme="minorHAnsi"/>
                <w:lang w:val="en-GB"/>
              </w:rPr>
              <w:t xml:space="preserve">between </w:t>
            </w:r>
            <w:r w:rsidRPr="00282B46">
              <w:rPr>
                <w:rFonts w:asciiTheme="minorHAnsi" w:hAnsiTheme="minorHAnsi"/>
                <w:lang w:val="en-GB"/>
              </w:rPr>
              <w:t xml:space="preserve">ITU and FAO </w:t>
            </w:r>
            <w:r w:rsidR="00604667" w:rsidRPr="00282B46">
              <w:rPr>
                <w:rFonts w:asciiTheme="minorHAnsi" w:hAnsiTheme="minorHAnsi"/>
                <w:lang w:val="en-GB"/>
              </w:rPr>
              <w:t>was</w:t>
            </w:r>
            <w:r w:rsidRPr="00282B46">
              <w:rPr>
                <w:rFonts w:asciiTheme="minorHAnsi" w:hAnsiTheme="minorHAnsi"/>
                <w:lang w:val="en-GB"/>
              </w:rPr>
              <w:t xml:space="preserve"> strengthened</w:t>
            </w:r>
            <w:r w:rsidR="00604667" w:rsidRPr="00282B46">
              <w:rPr>
                <w:rFonts w:asciiTheme="minorHAnsi" w:hAnsiTheme="minorHAnsi"/>
                <w:lang w:val="en-GB"/>
              </w:rPr>
              <w:t xml:space="preserve"> through</w:t>
            </w:r>
            <w:r w:rsidRPr="00282B46">
              <w:rPr>
                <w:rFonts w:asciiTheme="minorHAnsi" w:hAnsiTheme="minorHAnsi"/>
                <w:lang w:val="en-GB"/>
              </w:rPr>
              <w:t xml:space="preserve"> a special </w:t>
            </w:r>
            <w:r w:rsidR="00783EAB" w:rsidRPr="00282B46">
              <w:rPr>
                <w:rFonts w:asciiTheme="minorHAnsi" w:hAnsiTheme="minorHAnsi"/>
                <w:lang w:val="en-GB"/>
              </w:rPr>
              <w:t>s</w:t>
            </w:r>
            <w:r w:rsidRPr="00282B46">
              <w:rPr>
                <w:rFonts w:asciiTheme="minorHAnsi" w:hAnsiTheme="minorHAnsi"/>
                <w:lang w:val="en-GB"/>
              </w:rPr>
              <w:t xml:space="preserve">ession on </w:t>
            </w:r>
            <w:r w:rsidR="00783EAB" w:rsidRPr="00282B46">
              <w:rPr>
                <w:rFonts w:asciiTheme="minorHAnsi" w:hAnsiTheme="minorHAnsi"/>
                <w:lang w:val="en-GB"/>
              </w:rPr>
              <w:t>d</w:t>
            </w:r>
            <w:r w:rsidRPr="00282B46">
              <w:rPr>
                <w:rFonts w:asciiTheme="minorHAnsi" w:hAnsiTheme="minorHAnsi"/>
                <w:lang w:val="en-GB"/>
              </w:rPr>
              <w:t xml:space="preserve">igital </w:t>
            </w:r>
            <w:r w:rsidR="00783EAB" w:rsidRPr="00282B46">
              <w:rPr>
                <w:rFonts w:asciiTheme="minorHAnsi" w:hAnsiTheme="minorHAnsi"/>
                <w:lang w:val="en-GB"/>
              </w:rPr>
              <w:t>a</w:t>
            </w:r>
            <w:r w:rsidRPr="00282B46">
              <w:rPr>
                <w:rFonts w:asciiTheme="minorHAnsi" w:hAnsiTheme="minorHAnsi"/>
                <w:lang w:val="en-GB"/>
              </w:rPr>
              <w:t xml:space="preserve">griculture </w:t>
            </w:r>
            <w:r w:rsidR="00783EAB" w:rsidRPr="00282B46">
              <w:rPr>
                <w:rFonts w:asciiTheme="minorHAnsi" w:hAnsiTheme="minorHAnsi"/>
                <w:lang w:val="en-GB"/>
              </w:rPr>
              <w:t>s</w:t>
            </w:r>
            <w:r w:rsidRPr="00282B46">
              <w:rPr>
                <w:rFonts w:asciiTheme="minorHAnsi" w:hAnsiTheme="minorHAnsi"/>
                <w:lang w:val="en-GB"/>
              </w:rPr>
              <w:t xml:space="preserve">trategies </w:t>
            </w:r>
            <w:r w:rsidR="00604667" w:rsidRPr="00282B46">
              <w:rPr>
                <w:rFonts w:asciiTheme="minorHAnsi" w:hAnsiTheme="minorHAnsi"/>
                <w:lang w:val="en-GB"/>
              </w:rPr>
              <w:t xml:space="preserve">organized at </w:t>
            </w:r>
            <w:r w:rsidR="00783EAB" w:rsidRPr="00282B46">
              <w:rPr>
                <w:rFonts w:asciiTheme="minorHAnsi" w:hAnsiTheme="minorHAnsi"/>
                <w:lang w:val="en-GB"/>
              </w:rPr>
              <w:t>ITU</w:t>
            </w:r>
            <w:r w:rsidRPr="00282B46">
              <w:rPr>
                <w:rFonts w:asciiTheme="minorHAnsi" w:hAnsiTheme="minorHAnsi"/>
                <w:lang w:val="en-GB"/>
              </w:rPr>
              <w:t xml:space="preserve"> Telecom World</w:t>
            </w:r>
            <w:r w:rsidR="00783EAB" w:rsidRPr="00282B46">
              <w:rPr>
                <w:rFonts w:asciiTheme="minorHAnsi" w:hAnsiTheme="minorHAnsi"/>
                <w:lang w:val="en-GB"/>
              </w:rPr>
              <w:t xml:space="preserve"> 2019</w:t>
            </w:r>
            <w:r w:rsidR="009E6F82" w:rsidRPr="00282B46">
              <w:rPr>
                <w:rFonts w:asciiTheme="minorHAnsi" w:hAnsiTheme="minorHAnsi"/>
                <w:lang w:val="en-GB"/>
              </w:rPr>
              <w:t>, Budapest, Hungary</w:t>
            </w:r>
            <w:r w:rsidR="00B928E9" w:rsidRPr="00282B46">
              <w:rPr>
                <w:rFonts w:asciiTheme="minorHAnsi" w:hAnsiTheme="minorHAnsi"/>
                <w:lang w:val="en-GB"/>
              </w:rPr>
              <w:t>;</w:t>
            </w:r>
          </w:p>
          <w:p w14:paraId="2802EE9F" w14:textId="4B5FEC61" w:rsidR="000E34A8" w:rsidRPr="00282B46" w:rsidRDefault="000E34A8"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Regional stud</w:t>
            </w:r>
            <w:r w:rsidR="00783EAB" w:rsidRPr="00282B46">
              <w:rPr>
                <w:rFonts w:asciiTheme="minorHAnsi" w:hAnsiTheme="minorHAnsi"/>
                <w:lang w:val="en-GB"/>
              </w:rPr>
              <w:t>ies</w:t>
            </w:r>
            <w:r w:rsidRPr="00282B46">
              <w:rPr>
                <w:rFonts w:asciiTheme="minorHAnsi" w:hAnsiTheme="minorHAnsi"/>
                <w:lang w:val="en-GB"/>
              </w:rPr>
              <w:t xml:space="preserve"> on national strategies for digital agriculture </w:t>
            </w:r>
            <w:r w:rsidR="00604667" w:rsidRPr="00282B46">
              <w:rPr>
                <w:rFonts w:asciiTheme="minorHAnsi" w:hAnsiTheme="minorHAnsi"/>
                <w:lang w:val="en-GB"/>
              </w:rPr>
              <w:t>were</w:t>
            </w:r>
            <w:r w:rsidRPr="00282B46">
              <w:rPr>
                <w:rFonts w:asciiTheme="minorHAnsi" w:hAnsiTheme="minorHAnsi"/>
                <w:lang w:val="en-GB"/>
              </w:rPr>
              <w:t xml:space="preserve"> elaborated for review </w:t>
            </w:r>
            <w:r w:rsidR="00604667" w:rsidRPr="00282B46">
              <w:rPr>
                <w:rFonts w:asciiTheme="minorHAnsi" w:hAnsiTheme="minorHAnsi"/>
                <w:lang w:val="en-GB"/>
              </w:rPr>
              <w:t>by</w:t>
            </w:r>
            <w:r w:rsidRPr="00282B46">
              <w:rPr>
                <w:rFonts w:asciiTheme="minorHAnsi" w:hAnsiTheme="minorHAnsi"/>
                <w:lang w:val="en-GB"/>
              </w:rPr>
              <w:t xml:space="preserve"> </w:t>
            </w:r>
            <w:r w:rsidR="00DF5641" w:rsidRPr="00282B46">
              <w:rPr>
                <w:rFonts w:asciiTheme="minorHAnsi" w:hAnsiTheme="minorHAnsi"/>
                <w:lang w:val="en-GB"/>
              </w:rPr>
              <w:t xml:space="preserve">the </w:t>
            </w:r>
            <w:r w:rsidR="00783EAB" w:rsidRPr="00282B46">
              <w:rPr>
                <w:rFonts w:asciiTheme="minorHAnsi" w:hAnsiTheme="minorHAnsi"/>
                <w:lang w:val="en-GB"/>
              </w:rPr>
              <w:t>Member States involved</w:t>
            </w:r>
            <w:r w:rsidR="00B928E9" w:rsidRPr="00282B46">
              <w:rPr>
                <w:rFonts w:asciiTheme="minorHAnsi" w:hAnsiTheme="minorHAnsi"/>
                <w:lang w:val="en-GB"/>
              </w:rPr>
              <w:t>;</w:t>
            </w:r>
          </w:p>
          <w:p w14:paraId="6C44784B" w14:textId="169A86F4" w:rsidR="0040537C" w:rsidRPr="00282B46" w:rsidRDefault="00604667" w:rsidP="00F458CD">
            <w:pPr>
              <w:pStyle w:val="ListParagraph"/>
              <w:numPr>
                <w:ilvl w:val="0"/>
                <w:numId w:val="102"/>
              </w:numPr>
              <w:spacing w:before="120" w:after="120"/>
              <w:ind w:left="357" w:hanging="357"/>
              <w:contextualSpacing w:val="0"/>
              <w:rPr>
                <w:rFonts w:asciiTheme="minorHAnsi" w:hAnsiTheme="minorHAnsi"/>
                <w:sz w:val="22"/>
                <w:szCs w:val="22"/>
                <w:lang w:val="en-GB"/>
              </w:rPr>
            </w:pPr>
            <w:r w:rsidRPr="00282B46">
              <w:rPr>
                <w:rFonts w:asciiTheme="minorHAnsi" w:hAnsiTheme="minorHAnsi"/>
                <w:lang w:val="en-GB"/>
              </w:rPr>
              <w:t xml:space="preserve">A </w:t>
            </w:r>
            <w:r w:rsidR="00DF5641" w:rsidRPr="00282B46">
              <w:rPr>
                <w:rFonts w:asciiTheme="minorHAnsi" w:hAnsiTheme="minorHAnsi"/>
                <w:lang w:val="en-GB"/>
              </w:rPr>
              <w:t>k</w:t>
            </w:r>
            <w:r w:rsidR="000E34A8" w:rsidRPr="00282B46">
              <w:rPr>
                <w:rFonts w:asciiTheme="minorHAnsi" w:hAnsiTheme="minorHAnsi"/>
                <w:lang w:val="en-GB"/>
              </w:rPr>
              <w:t xml:space="preserve">nowledge </w:t>
            </w:r>
            <w:r w:rsidR="00783EAB" w:rsidRPr="00282B46">
              <w:rPr>
                <w:rFonts w:asciiTheme="minorHAnsi" w:hAnsiTheme="minorHAnsi"/>
                <w:lang w:val="en-GB"/>
              </w:rPr>
              <w:t>e</w:t>
            </w:r>
            <w:r w:rsidR="000E34A8" w:rsidRPr="00282B46">
              <w:rPr>
                <w:rFonts w:asciiTheme="minorHAnsi" w:hAnsiTheme="minorHAnsi"/>
                <w:lang w:val="en-GB"/>
              </w:rPr>
              <w:t>xchange</w:t>
            </w:r>
            <w:r w:rsidRPr="00282B46">
              <w:rPr>
                <w:rFonts w:asciiTheme="minorHAnsi" w:hAnsiTheme="minorHAnsi"/>
                <w:lang w:val="en-GB"/>
              </w:rPr>
              <w:t xml:space="preserve"> event</w:t>
            </w:r>
            <w:r w:rsidR="000E34A8" w:rsidRPr="00282B46">
              <w:rPr>
                <w:rFonts w:asciiTheme="minorHAnsi" w:hAnsiTheme="minorHAnsi"/>
                <w:lang w:val="en-GB"/>
              </w:rPr>
              <w:t xml:space="preserve"> on </w:t>
            </w:r>
            <w:r w:rsidR="00783EAB" w:rsidRPr="00282B46">
              <w:rPr>
                <w:rFonts w:asciiTheme="minorHAnsi" w:hAnsiTheme="minorHAnsi"/>
                <w:lang w:val="en-GB"/>
              </w:rPr>
              <w:t>f</w:t>
            </w:r>
            <w:r w:rsidR="000E34A8" w:rsidRPr="00282B46">
              <w:rPr>
                <w:rFonts w:asciiTheme="minorHAnsi" w:hAnsiTheme="minorHAnsi"/>
                <w:lang w:val="en-GB"/>
              </w:rPr>
              <w:t xml:space="preserve">ostering </w:t>
            </w:r>
            <w:r w:rsidR="00783EAB" w:rsidRPr="00282B46">
              <w:rPr>
                <w:rFonts w:asciiTheme="minorHAnsi" w:hAnsiTheme="minorHAnsi"/>
                <w:lang w:val="en-GB"/>
              </w:rPr>
              <w:t>s</w:t>
            </w:r>
            <w:r w:rsidR="000E34A8" w:rsidRPr="00282B46">
              <w:rPr>
                <w:rFonts w:asciiTheme="minorHAnsi" w:hAnsiTheme="minorHAnsi"/>
                <w:lang w:val="en-GB"/>
              </w:rPr>
              <w:t xml:space="preserve">tart-up </w:t>
            </w:r>
            <w:r w:rsidR="00783EAB" w:rsidRPr="00282B46">
              <w:rPr>
                <w:rFonts w:asciiTheme="minorHAnsi" w:hAnsiTheme="minorHAnsi"/>
                <w:lang w:val="en-GB"/>
              </w:rPr>
              <w:t>e</w:t>
            </w:r>
            <w:r w:rsidR="000E34A8" w:rsidRPr="00282B46">
              <w:rPr>
                <w:rFonts w:asciiTheme="minorHAnsi" w:hAnsiTheme="minorHAnsi"/>
                <w:lang w:val="en-GB"/>
              </w:rPr>
              <w:t>cosystem</w:t>
            </w:r>
            <w:r w:rsidR="00783EAB" w:rsidRPr="00282B46">
              <w:rPr>
                <w:rFonts w:asciiTheme="minorHAnsi" w:hAnsiTheme="minorHAnsi"/>
                <w:lang w:val="en-GB"/>
              </w:rPr>
              <w:t>s</w:t>
            </w:r>
            <w:r w:rsidR="000E34A8" w:rsidRPr="00282B46">
              <w:rPr>
                <w:rFonts w:asciiTheme="minorHAnsi" w:hAnsiTheme="minorHAnsi"/>
                <w:lang w:val="en-GB"/>
              </w:rPr>
              <w:t xml:space="preserve"> in </w:t>
            </w:r>
            <w:r w:rsidR="00DF5641" w:rsidRPr="00282B46">
              <w:rPr>
                <w:rFonts w:asciiTheme="minorHAnsi" w:hAnsiTheme="minorHAnsi"/>
                <w:lang w:val="en-GB"/>
              </w:rPr>
              <w:t xml:space="preserve">the </w:t>
            </w:r>
            <w:r w:rsidR="000E34A8" w:rsidRPr="00282B46">
              <w:rPr>
                <w:rFonts w:asciiTheme="minorHAnsi" w:hAnsiTheme="minorHAnsi"/>
                <w:lang w:val="en-GB"/>
              </w:rPr>
              <w:t xml:space="preserve">field of </w:t>
            </w:r>
            <w:r w:rsidR="00783EAB" w:rsidRPr="00282B46">
              <w:rPr>
                <w:rFonts w:asciiTheme="minorHAnsi" w:hAnsiTheme="minorHAnsi"/>
                <w:lang w:val="en-GB"/>
              </w:rPr>
              <w:t>e</w:t>
            </w:r>
            <w:r w:rsidR="000E34A8" w:rsidRPr="00282B46">
              <w:rPr>
                <w:rFonts w:asciiTheme="minorHAnsi" w:hAnsiTheme="minorHAnsi"/>
                <w:lang w:val="en-GB"/>
              </w:rPr>
              <w:t>-services was held in Prague, Czech Republic</w:t>
            </w:r>
            <w:r w:rsidR="00B928E9" w:rsidRPr="00282B46">
              <w:rPr>
                <w:rFonts w:asciiTheme="minorHAnsi" w:hAnsiTheme="minorHAnsi"/>
                <w:lang w:val="en-GB"/>
              </w:rPr>
              <w:t>;</w:t>
            </w:r>
          </w:p>
          <w:p w14:paraId="009A7511" w14:textId="1EDEFE01" w:rsidR="513D5AA0" w:rsidRPr="00282B46" w:rsidRDefault="00294EB1" w:rsidP="2B575A98">
            <w:pPr>
              <w:pStyle w:val="ListParagraph"/>
              <w:numPr>
                <w:ilvl w:val="0"/>
                <w:numId w:val="102"/>
              </w:numPr>
              <w:spacing w:before="120" w:after="120"/>
              <w:ind w:left="357" w:hanging="357"/>
              <w:contextualSpacing w:val="0"/>
              <w:rPr>
                <w:rFonts w:asciiTheme="minorHAnsi" w:eastAsiaTheme="minorEastAsia" w:hAnsiTheme="minorHAnsi"/>
                <w:lang w:val="en-GB"/>
              </w:rPr>
            </w:pPr>
            <w:r w:rsidRPr="00282B46">
              <w:rPr>
                <w:rFonts w:asciiTheme="minorHAnsi" w:hAnsiTheme="minorHAnsi"/>
                <w:lang w:val="en-GB"/>
              </w:rPr>
              <w:t>A r</w:t>
            </w:r>
            <w:r w:rsidR="513D5AA0" w:rsidRPr="00282B46">
              <w:rPr>
                <w:rFonts w:asciiTheme="minorHAnsi" w:hAnsiTheme="minorHAnsi"/>
                <w:lang w:val="en-GB"/>
              </w:rPr>
              <w:t xml:space="preserve">egional report on the </w:t>
            </w:r>
            <w:r w:rsidRPr="00282B46">
              <w:rPr>
                <w:rFonts w:asciiTheme="minorHAnsi" w:hAnsiTheme="minorHAnsi"/>
                <w:lang w:val="en-GB"/>
              </w:rPr>
              <w:t>s</w:t>
            </w:r>
            <w:r w:rsidR="513D5AA0" w:rsidRPr="00282B46">
              <w:rPr>
                <w:rFonts w:asciiTheme="minorHAnsi" w:hAnsiTheme="minorHAnsi"/>
                <w:lang w:val="en-GB"/>
              </w:rPr>
              <w:t xml:space="preserve">tatus of </w:t>
            </w:r>
            <w:r w:rsidRPr="00282B46">
              <w:rPr>
                <w:rFonts w:asciiTheme="minorHAnsi" w:hAnsiTheme="minorHAnsi"/>
                <w:lang w:val="en-GB"/>
              </w:rPr>
              <w:t>d</w:t>
            </w:r>
            <w:r w:rsidR="513D5AA0" w:rsidRPr="00282B46">
              <w:rPr>
                <w:rFonts w:asciiTheme="minorHAnsi" w:hAnsiTheme="minorHAnsi"/>
                <w:lang w:val="en-GB"/>
              </w:rPr>
              <w:t xml:space="preserve">igital </w:t>
            </w:r>
            <w:r w:rsidRPr="00282B46">
              <w:rPr>
                <w:rFonts w:asciiTheme="minorHAnsi" w:hAnsiTheme="minorHAnsi"/>
                <w:lang w:val="en-GB"/>
              </w:rPr>
              <w:t>a</w:t>
            </w:r>
            <w:r w:rsidR="513D5AA0" w:rsidRPr="00282B46">
              <w:rPr>
                <w:rFonts w:asciiTheme="minorHAnsi" w:hAnsiTheme="minorHAnsi"/>
                <w:lang w:val="en-GB"/>
              </w:rPr>
              <w:t>griculture</w:t>
            </w:r>
            <w:r w:rsidR="003911B6" w:rsidRPr="00282B46">
              <w:rPr>
                <w:rFonts w:asciiTheme="minorHAnsi" w:hAnsiTheme="minorHAnsi"/>
                <w:lang w:val="en-GB"/>
              </w:rPr>
              <w:t xml:space="preserve"> in 18 countries of Europe and Central Asia</w:t>
            </w:r>
            <w:r w:rsidR="513D5AA0" w:rsidRPr="00282B46">
              <w:rPr>
                <w:rFonts w:asciiTheme="minorHAnsi" w:hAnsiTheme="minorHAnsi"/>
                <w:lang w:val="en-GB"/>
              </w:rPr>
              <w:t xml:space="preserve"> </w:t>
            </w:r>
            <w:r w:rsidR="2928BC45" w:rsidRPr="00282B46">
              <w:rPr>
                <w:rFonts w:asciiTheme="minorHAnsi" w:hAnsiTheme="minorHAnsi"/>
                <w:lang w:val="en-GB"/>
              </w:rPr>
              <w:t xml:space="preserve">reviewed the progress made and identified countries </w:t>
            </w:r>
            <w:r w:rsidR="003911B6" w:rsidRPr="00282B46">
              <w:rPr>
                <w:rFonts w:asciiTheme="minorHAnsi" w:hAnsiTheme="minorHAnsi"/>
                <w:lang w:val="en-GB"/>
              </w:rPr>
              <w:t>in</w:t>
            </w:r>
            <w:r w:rsidR="2928BC45" w:rsidRPr="00282B46">
              <w:rPr>
                <w:rFonts w:asciiTheme="minorHAnsi" w:hAnsiTheme="minorHAnsi"/>
                <w:lang w:val="en-GB"/>
              </w:rPr>
              <w:t xml:space="preserve"> need </w:t>
            </w:r>
            <w:r w:rsidR="003911B6" w:rsidRPr="00282B46">
              <w:rPr>
                <w:rFonts w:asciiTheme="minorHAnsi" w:hAnsiTheme="minorHAnsi"/>
                <w:lang w:val="en-GB"/>
              </w:rPr>
              <w:t>of</w:t>
            </w:r>
            <w:r w:rsidR="2928BC45" w:rsidRPr="00282B46">
              <w:rPr>
                <w:rFonts w:asciiTheme="minorHAnsi" w:hAnsiTheme="minorHAnsi"/>
                <w:lang w:val="en-GB"/>
              </w:rPr>
              <w:t xml:space="preserve"> technical support</w:t>
            </w:r>
            <w:r w:rsidR="003911B6" w:rsidRPr="00282B46">
              <w:rPr>
                <w:rFonts w:asciiTheme="minorHAnsi" w:hAnsiTheme="minorHAnsi"/>
                <w:lang w:val="en-GB"/>
              </w:rPr>
              <w:t>;</w:t>
            </w:r>
          </w:p>
          <w:p w14:paraId="30B9DA54" w14:textId="172BFA7F" w:rsidR="513D5AA0" w:rsidRPr="00282B46" w:rsidRDefault="1B9C9293"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ITU support</w:t>
            </w:r>
            <w:r w:rsidR="003911B6" w:rsidRPr="00282B46">
              <w:rPr>
                <w:rFonts w:asciiTheme="minorHAnsi" w:hAnsiTheme="minorHAnsi"/>
                <w:lang w:val="en-GB"/>
              </w:rPr>
              <w:t>ed</w:t>
            </w:r>
            <w:r w:rsidRPr="00282B46">
              <w:rPr>
                <w:rFonts w:asciiTheme="minorHAnsi" w:hAnsiTheme="minorHAnsi"/>
                <w:lang w:val="en-GB"/>
              </w:rPr>
              <w:t xml:space="preserve"> FAO in assisting Albania, Turkey and Bosnia and Herzegovina in the development of the national strategy</w:t>
            </w:r>
            <w:r w:rsidR="3E42F833" w:rsidRPr="00282B46">
              <w:rPr>
                <w:rFonts w:asciiTheme="minorHAnsi" w:hAnsiTheme="minorHAnsi"/>
                <w:lang w:val="en-GB"/>
              </w:rPr>
              <w:t xml:space="preserve"> for digital agriculture</w:t>
            </w:r>
            <w:r w:rsidR="00B928E9" w:rsidRPr="00282B46">
              <w:rPr>
                <w:rFonts w:asciiTheme="minorHAnsi" w:hAnsiTheme="minorHAnsi"/>
                <w:lang w:val="en-GB"/>
              </w:rPr>
              <w:t>;</w:t>
            </w:r>
          </w:p>
          <w:p w14:paraId="7BCBC05F" w14:textId="0DFD3D55" w:rsidR="3E42F833" w:rsidRPr="00282B46" w:rsidRDefault="3E42F833"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In 2021 ITU-FAO</w:t>
            </w:r>
            <w:r w:rsidR="67D46085" w:rsidRPr="00282B46">
              <w:rPr>
                <w:rFonts w:asciiTheme="minorHAnsi" w:hAnsiTheme="minorHAnsi"/>
                <w:lang w:val="en-GB"/>
              </w:rPr>
              <w:t>,</w:t>
            </w:r>
            <w:r w:rsidRPr="00282B46">
              <w:rPr>
                <w:rFonts w:asciiTheme="minorHAnsi" w:hAnsiTheme="minorHAnsi"/>
                <w:lang w:val="en-GB"/>
              </w:rPr>
              <w:t xml:space="preserve"> </w:t>
            </w:r>
            <w:r w:rsidR="003911B6" w:rsidRPr="00282B46">
              <w:rPr>
                <w:rFonts w:asciiTheme="minorHAnsi" w:hAnsiTheme="minorHAnsi"/>
                <w:lang w:val="en-GB"/>
              </w:rPr>
              <w:t xml:space="preserve">developed the </w:t>
            </w:r>
            <w:r w:rsidRPr="00282B46">
              <w:rPr>
                <w:rFonts w:asciiTheme="minorHAnsi" w:hAnsiTheme="minorHAnsi"/>
                <w:lang w:val="en-GB"/>
              </w:rPr>
              <w:t xml:space="preserve">guidebook </w:t>
            </w:r>
            <w:r w:rsidR="6C85DA3E" w:rsidRPr="00282B46">
              <w:rPr>
                <w:rFonts w:asciiTheme="minorHAnsi" w:hAnsiTheme="minorHAnsi"/>
                <w:lang w:val="en-GB"/>
              </w:rPr>
              <w:t xml:space="preserve">on digital agriculture </w:t>
            </w:r>
            <w:r w:rsidRPr="00282B46">
              <w:rPr>
                <w:rFonts w:asciiTheme="minorHAnsi" w:hAnsiTheme="minorHAnsi"/>
                <w:lang w:val="en-GB"/>
              </w:rPr>
              <w:t>for accession countries</w:t>
            </w:r>
            <w:r w:rsidR="00B928E9" w:rsidRPr="00282B46">
              <w:rPr>
                <w:rFonts w:asciiTheme="minorHAnsi" w:hAnsiTheme="minorHAnsi"/>
                <w:lang w:val="en-GB"/>
              </w:rPr>
              <w:t>;</w:t>
            </w:r>
          </w:p>
          <w:p w14:paraId="4D33D45F" w14:textId="2B55A979" w:rsidR="513D5AA0" w:rsidRPr="00282B46" w:rsidRDefault="2928BC45"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ITU</w:t>
            </w:r>
            <w:r w:rsidR="003911B6" w:rsidRPr="00282B46">
              <w:rPr>
                <w:rFonts w:asciiTheme="minorHAnsi" w:hAnsiTheme="minorHAnsi"/>
                <w:lang w:val="en-GB"/>
              </w:rPr>
              <w:t xml:space="preserve"> and </w:t>
            </w:r>
            <w:r w:rsidRPr="00282B46">
              <w:rPr>
                <w:rFonts w:asciiTheme="minorHAnsi" w:hAnsiTheme="minorHAnsi"/>
                <w:lang w:val="en-GB"/>
              </w:rPr>
              <w:t xml:space="preserve">FAO </w:t>
            </w:r>
            <w:r w:rsidR="003911B6" w:rsidRPr="00282B46">
              <w:rPr>
                <w:rFonts w:asciiTheme="minorHAnsi" w:hAnsiTheme="minorHAnsi"/>
                <w:lang w:val="en-GB"/>
              </w:rPr>
              <w:t xml:space="preserve">organized the </w:t>
            </w:r>
            <w:r w:rsidRPr="00282B46">
              <w:rPr>
                <w:rFonts w:asciiTheme="minorHAnsi" w:hAnsiTheme="minorHAnsi"/>
                <w:lang w:val="en-GB"/>
              </w:rPr>
              <w:t>contest on Digital Excellence in Digital Agriculture</w:t>
            </w:r>
            <w:r w:rsidR="1377A84B" w:rsidRPr="00282B46">
              <w:rPr>
                <w:rFonts w:asciiTheme="minorHAnsi" w:hAnsiTheme="minorHAnsi"/>
                <w:lang w:val="en-GB"/>
              </w:rPr>
              <w:t xml:space="preserve"> in Europe and Central Asia</w:t>
            </w:r>
            <w:r w:rsidRPr="00282B46">
              <w:rPr>
                <w:rFonts w:asciiTheme="minorHAnsi" w:hAnsiTheme="minorHAnsi"/>
                <w:lang w:val="en-GB"/>
              </w:rPr>
              <w:t>,</w:t>
            </w:r>
            <w:r w:rsidR="003911B6" w:rsidRPr="00282B46">
              <w:rPr>
                <w:rFonts w:asciiTheme="minorHAnsi" w:hAnsiTheme="minorHAnsi"/>
                <w:lang w:val="en-GB"/>
              </w:rPr>
              <w:t xml:space="preserve"> to strengthen the</w:t>
            </w:r>
            <w:r w:rsidRPr="00282B46">
              <w:rPr>
                <w:rFonts w:asciiTheme="minorHAnsi" w:hAnsiTheme="minorHAnsi"/>
                <w:lang w:val="en-GB"/>
              </w:rPr>
              <w:t xml:space="preserve"> culture of digital innovation in agriculture</w:t>
            </w:r>
            <w:r w:rsidR="009A356F" w:rsidRPr="00282B46">
              <w:rPr>
                <w:rFonts w:asciiTheme="minorHAnsi" w:hAnsiTheme="minorHAnsi"/>
                <w:lang w:val="en-GB"/>
              </w:rPr>
              <w:t>. O</w:t>
            </w:r>
            <w:r w:rsidR="6EC4A1E0" w:rsidRPr="00282B46">
              <w:rPr>
                <w:rFonts w:asciiTheme="minorHAnsi" w:hAnsiTheme="minorHAnsi"/>
                <w:lang w:val="en-GB"/>
              </w:rPr>
              <w:t xml:space="preserve">ver 500 stakeholders </w:t>
            </w:r>
            <w:r w:rsidR="007B0B7A" w:rsidRPr="00282B46">
              <w:rPr>
                <w:rFonts w:asciiTheme="minorHAnsi" w:hAnsiTheme="minorHAnsi"/>
                <w:lang w:val="en-GB"/>
              </w:rPr>
              <w:t xml:space="preserve">were </w:t>
            </w:r>
            <w:r w:rsidR="0098633C" w:rsidRPr="00282B46">
              <w:rPr>
                <w:rFonts w:asciiTheme="minorHAnsi" w:hAnsiTheme="minorHAnsi"/>
                <w:lang w:val="en-GB"/>
              </w:rPr>
              <w:t>identified,</w:t>
            </w:r>
            <w:r w:rsidR="007B0B7A" w:rsidRPr="00282B46">
              <w:rPr>
                <w:rFonts w:asciiTheme="minorHAnsi" w:hAnsiTheme="minorHAnsi"/>
                <w:lang w:val="en-GB"/>
              </w:rPr>
              <w:t xml:space="preserve"> </w:t>
            </w:r>
            <w:r w:rsidR="6EC4A1E0" w:rsidRPr="00282B46">
              <w:rPr>
                <w:rFonts w:asciiTheme="minorHAnsi" w:hAnsiTheme="minorHAnsi"/>
                <w:lang w:val="en-GB"/>
              </w:rPr>
              <w:t xml:space="preserve">and </w:t>
            </w:r>
            <w:r w:rsidR="1783AE59" w:rsidRPr="00282B46">
              <w:rPr>
                <w:rFonts w:asciiTheme="minorHAnsi" w:hAnsiTheme="minorHAnsi"/>
                <w:lang w:val="en-GB"/>
              </w:rPr>
              <w:t>200 stakeholders</w:t>
            </w:r>
            <w:r w:rsidR="193C4804" w:rsidRPr="00282B46">
              <w:rPr>
                <w:rFonts w:asciiTheme="minorHAnsi" w:hAnsiTheme="minorHAnsi"/>
                <w:lang w:val="en-GB"/>
              </w:rPr>
              <w:t xml:space="preserve"> </w:t>
            </w:r>
            <w:r w:rsidR="007B0B7A" w:rsidRPr="00282B46">
              <w:rPr>
                <w:rFonts w:asciiTheme="minorHAnsi" w:hAnsiTheme="minorHAnsi"/>
                <w:lang w:val="en-GB"/>
              </w:rPr>
              <w:t xml:space="preserve">engaged through </w:t>
            </w:r>
            <w:r w:rsidR="2D0A9417" w:rsidRPr="00282B46">
              <w:rPr>
                <w:rFonts w:asciiTheme="minorHAnsi" w:hAnsiTheme="minorHAnsi"/>
                <w:lang w:val="en-GB"/>
              </w:rPr>
              <w:t>the contest</w:t>
            </w:r>
            <w:r w:rsidR="790BFED8" w:rsidRPr="00282B46">
              <w:rPr>
                <w:rFonts w:asciiTheme="minorHAnsi" w:hAnsiTheme="minorHAnsi"/>
                <w:lang w:val="en-GB"/>
              </w:rPr>
              <w:t>. A stocktaking report listing the 171 eligible practices, as well as “Digital Excellence in Agriculture Report” focusing on the technological trends, challenges and opportunities of digital agriculture in Eur</w:t>
            </w:r>
            <w:r w:rsidR="2B00A72F" w:rsidRPr="00282B46">
              <w:rPr>
                <w:rFonts w:asciiTheme="minorHAnsi" w:hAnsiTheme="minorHAnsi"/>
                <w:lang w:val="en-GB"/>
              </w:rPr>
              <w:t>ope and CIS were developed</w:t>
            </w:r>
            <w:r w:rsidR="00B928E9" w:rsidRPr="00282B46">
              <w:rPr>
                <w:rFonts w:asciiTheme="minorHAnsi" w:hAnsiTheme="minorHAnsi"/>
                <w:lang w:val="en-GB"/>
              </w:rPr>
              <w:t>;</w:t>
            </w:r>
          </w:p>
          <w:p w14:paraId="37E3D21D" w14:textId="637606D5" w:rsidR="001B020B" w:rsidRPr="00282B46" w:rsidRDefault="007B0B7A" w:rsidP="00F458CD">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lastRenderedPageBreak/>
              <w:t xml:space="preserve">The ITU/WHO/EU </w:t>
            </w:r>
            <w:r w:rsidR="2BCED455" w:rsidRPr="00282B46">
              <w:rPr>
                <w:rFonts w:asciiTheme="minorHAnsi" w:hAnsiTheme="minorHAnsi"/>
                <w:lang w:val="en-GB"/>
              </w:rPr>
              <w:t>mHealth Innovation and Knowledge</w:t>
            </w:r>
            <w:r w:rsidR="3583CA7A" w:rsidRPr="00282B46">
              <w:rPr>
                <w:rFonts w:asciiTheme="minorHAnsi" w:hAnsiTheme="minorHAnsi"/>
                <w:lang w:val="en-GB"/>
              </w:rPr>
              <w:t xml:space="preserve"> project </w:t>
            </w:r>
            <w:r w:rsidRPr="00282B46">
              <w:rPr>
                <w:rFonts w:asciiTheme="minorHAnsi" w:hAnsiTheme="minorHAnsi"/>
                <w:lang w:val="en-GB"/>
              </w:rPr>
              <w:t>served</w:t>
            </w:r>
            <w:r w:rsidR="3583CA7A" w:rsidRPr="00282B46">
              <w:rPr>
                <w:rFonts w:asciiTheme="minorHAnsi" w:hAnsiTheme="minorHAnsi"/>
                <w:lang w:val="en-GB"/>
              </w:rPr>
              <w:t xml:space="preserve"> as </w:t>
            </w:r>
            <w:r w:rsidR="6CD64ED9" w:rsidRPr="00282B46">
              <w:rPr>
                <w:rFonts w:asciiTheme="minorHAnsi" w:hAnsiTheme="minorHAnsi"/>
                <w:lang w:val="en-GB"/>
              </w:rPr>
              <w:t xml:space="preserve">the key platform </w:t>
            </w:r>
            <w:r w:rsidR="31A1738D" w:rsidRPr="00282B46">
              <w:rPr>
                <w:rFonts w:asciiTheme="minorHAnsi" w:hAnsiTheme="minorHAnsi"/>
                <w:lang w:val="en-GB"/>
              </w:rPr>
              <w:t>to collect and share national experiences on mHealth and to support countries and regions in setting up large-scale mHealth programmes</w:t>
            </w:r>
            <w:r w:rsidR="00B928E9" w:rsidRPr="00282B46">
              <w:rPr>
                <w:rFonts w:asciiTheme="minorHAnsi" w:hAnsiTheme="minorHAnsi"/>
                <w:lang w:val="en-GB"/>
              </w:rPr>
              <w:t>;</w:t>
            </w:r>
          </w:p>
          <w:p w14:paraId="1B780328" w14:textId="6ADF9563" w:rsidR="15F8BD96" w:rsidRPr="00282B46" w:rsidRDefault="4B794A6D" w:rsidP="2B575A98">
            <w:pPr>
              <w:pStyle w:val="ListParagraph"/>
              <w:numPr>
                <w:ilvl w:val="0"/>
                <w:numId w:val="102"/>
              </w:numPr>
              <w:spacing w:before="120" w:after="120"/>
              <w:ind w:left="357" w:hanging="357"/>
              <w:contextualSpacing w:val="0"/>
              <w:rPr>
                <w:rFonts w:asciiTheme="minorHAnsi" w:eastAsiaTheme="minorBidi" w:hAnsiTheme="minorHAnsi"/>
                <w:lang w:val="en-GB"/>
              </w:rPr>
            </w:pPr>
            <w:r w:rsidRPr="00282B46">
              <w:rPr>
                <w:rFonts w:asciiTheme="minorHAnsi" w:hAnsiTheme="minorHAnsi"/>
                <w:lang w:val="en-GB"/>
              </w:rPr>
              <w:t xml:space="preserve">Since 2020 </w:t>
            </w:r>
            <w:r w:rsidR="007B0B7A" w:rsidRPr="00282B46">
              <w:rPr>
                <w:rFonts w:asciiTheme="minorHAnsi" w:hAnsiTheme="minorHAnsi"/>
                <w:lang w:val="en-GB"/>
              </w:rPr>
              <w:t xml:space="preserve">the </w:t>
            </w:r>
            <w:r w:rsidR="3BFB8B40" w:rsidRPr="00282B46">
              <w:rPr>
                <w:rFonts w:asciiTheme="minorHAnsi" w:hAnsiTheme="minorHAnsi"/>
                <w:lang w:val="en-GB"/>
              </w:rPr>
              <w:t>GOVSTACK initiative of ITU, Estonia, Germany and Dial provide</w:t>
            </w:r>
            <w:r w:rsidR="703ED0E7" w:rsidRPr="00282B46">
              <w:rPr>
                <w:rFonts w:asciiTheme="minorHAnsi" w:hAnsiTheme="minorHAnsi"/>
                <w:lang w:val="en-GB"/>
              </w:rPr>
              <w:t xml:space="preserve"> the main vehicle to assist countries in </w:t>
            </w:r>
            <w:r w:rsidR="703ED0E7" w:rsidRPr="00282B46">
              <w:rPr>
                <w:rFonts w:asciiTheme="minorHAnsi" w:hAnsiTheme="minorHAnsi"/>
              </w:rPr>
              <w:t xml:space="preserve">accelerating national digital transformation and the digitalization of government services for </w:t>
            </w:r>
            <w:r w:rsidR="007B0B7A" w:rsidRPr="00282B46">
              <w:rPr>
                <w:rFonts w:asciiTheme="minorHAnsi" w:hAnsiTheme="minorHAnsi"/>
              </w:rPr>
              <w:t xml:space="preserve">the </w:t>
            </w:r>
            <w:r w:rsidR="703ED0E7" w:rsidRPr="00282B46">
              <w:rPr>
                <w:rFonts w:asciiTheme="minorHAnsi" w:hAnsiTheme="minorHAnsi"/>
              </w:rPr>
              <w:t>achievement of Sustainable Development Goals by 2030.</w:t>
            </w:r>
            <w:r w:rsidR="703ED0E7" w:rsidRPr="00282B46">
              <w:rPr>
                <w:rFonts w:asciiTheme="minorHAnsi" w:hAnsiTheme="minorHAnsi"/>
                <w:lang w:val="en-GB"/>
              </w:rPr>
              <w:t> </w:t>
            </w:r>
          </w:p>
          <w:p w14:paraId="0D7AB8DA" w14:textId="77777777" w:rsidR="000A0B36" w:rsidRPr="00282B46" w:rsidRDefault="000A0B36" w:rsidP="000A0B36">
            <w:pPr>
              <w:spacing w:before="120" w:after="120"/>
              <w:rPr>
                <w:rFonts w:asciiTheme="minorHAnsi" w:hAnsiTheme="minorHAnsi"/>
                <w:lang w:val="en-GB"/>
              </w:rPr>
            </w:pPr>
            <w:r w:rsidRPr="00282B46">
              <w:rPr>
                <w:rFonts w:asciiTheme="minorHAnsi" w:hAnsiTheme="minorHAnsi"/>
                <w:lang w:val="en-GB"/>
              </w:rPr>
              <w:t>CIS RI1: Development of e-health to ensure healthy lives and promote well-being for all, at all ages</w:t>
            </w:r>
          </w:p>
          <w:p w14:paraId="4D407E13" w14:textId="46CE961F" w:rsidR="00260E6A" w:rsidRPr="00282B46" w:rsidRDefault="00260E6A" w:rsidP="00260E6A">
            <w:pPr>
              <w:pStyle w:val="ListParagraph"/>
              <w:numPr>
                <w:ilvl w:val="0"/>
                <w:numId w:val="231"/>
              </w:numPr>
              <w:rPr>
                <w:rFonts w:asciiTheme="minorHAnsi" w:hAnsiTheme="minorHAnsi"/>
                <w:lang w:val="en-GB"/>
              </w:rPr>
            </w:pPr>
            <w:r w:rsidRPr="00282B46">
              <w:rPr>
                <w:rFonts w:asciiTheme="minorHAnsi" w:hAnsiTheme="minorHAnsi"/>
                <w:lang w:val="en-GB"/>
              </w:rPr>
              <w:t>ITU developed a specialized multimedia training course in Russian on e-health for doctors and ICT staff working with medical equipment; in addition, it provided a series of online country training sessions for Belarus, Kazakhstan, Kyrgyzstan, Ukraine, and Uzbekistan with 128 specialists trained in total;</w:t>
            </w:r>
          </w:p>
          <w:p w14:paraId="7E61FA53" w14:textId="09D4E512" w:rsidR="00260E6A" w:rsidRPr="00282B46" w:rsidRDefault="00260E6A" w:rsidP="00260E6A">
            <w:pPr>
              <w:pStyle w:val="ListParagraph"/>
              <w:numPr>
                <w:ilvl w:val="0"/>
                <w:numId w:val="231"/>
              </w:numPr>
              <w:rPr>
                <w:rFonts w:asciiTheme="minorHAnsi" w:hAnsiTheme="minorHAnsi"/>
                <w:lang w:val="en-GB"/>
              </w:rPr>
            </w:pPr>
            <w:r w:rsidRPr="00282B46">
              <w:rPr>
                <w:rFonts w:asciiTheme="minorHAnsi" w:hAnsiTheme="minorHAnsi"/>
                <w:lang w:val="en-GB"/>
              </w:rPr>
              <w:t>ITU developed technical recommendations on the application of modern technical solutions in the design of e-health systems, including telemedicine networks;</w:t>
            </w:r>
          </w:p>
          <w:p w14:paraId="4F4F13D0" w14:textId="07036502" w:rsidR="00260E6A" w:rsidRPr="00282B46" w:rsidRDefault="001A5FA1" w:rsidP="00282B46">
            <w:pPr>
              <w:pStyle w:val="ListParagraph"/>
              <w:numPr>
                <w:ilvl w:val="0"/>
                <w:numId w:val="233"/>
              </w:numPr>
              <w:spacing w:before="120" w:after="120"/>
              <w:contextualSpacing w:val="0"/>
              <w:rPr>
                <w:rFonts w:asciiTheme="minorHAnsi" w:hAnsiTheme="minorHAnsi"/>
                <w:lang w:val="en-GB"/>
              </w:rPr>
            </w:pPr>
            <w:r w:rsidRPr="00282B46">
              <w:rPr>
                <w:rFonts w:asciiTheme="minorHAnsi" w:hAnsiTheme="minorHAnsi"/>
                <w:lang w:val="en-GB"/>
              </w:rPr>
              <w:t xml:space="preserve">ITU advised on the regulation of </w:t>
            </w:r>
            <w:proofErr w:type="spellStart"/>
            <w:r w:rsidRPr="00282B46">
              <w:rPr>
                <w:rFonts w:asciiTheme="minorHAnsi" w:hAnsiTheme="minorHAnsi"/>
                <w:lang w:val="en-GB"/>
              </w:rPr>
              <w:t>infocommunication</w:t>
            </w:r>
            <w:proofErr w:type="spellEnd"/>
            <w:r w:rsidRPr="00282B46">
              <w:rPr>
                <w:rFonts w:asciiTheme="minorHAnsi" w:hAnsiTheme="minorHAnsi"/>
                <w:lang w:val="en-GB"/>
              </w:rPr>
              <w:t xml:space="preserve"> infrastructure to make cities and human settlements inclusive, safe and resilient</w:t>
            </w:r>
          </w:p>
          <w:p w14:paraId="65A2ADA2" w14:textId="47BC77FF" w:rsidR="006457FE" w:rsidRPr="00282B46" w:rsidRDefault="006457FE" w:rsidP="00D56231">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Since 2018</w:t>
            </w:r>
            <w:r w:rsidR="00572112" w:rsidRPr="00282B46">
              <w:rPr>
                <w:rFonts w:asciiTheme="minorHAnsi" w:hAnsiTheme="minorHAnsi"/>
                <w:lang w:val="en-GB"/>
              </w:rPr>
              <w:t>,</w:t>
            </w:r>
            <w:r w:rsidRPr="00282B46">
              <w:rPr>
                <w:rFonts w:asciiTheme="minorHAnsi" w:hAnsiTheme="minorHAnsi"/>
                <w:lang w:val="en-GB"/>
              </w:rPr>
              <w:t xml:space="preserve"> ITU has been working on a regional </w:t>
            </w:r>
            <w:proofErr w:type="spellStart"/>
            <w:r w:rsidRPr="00282B46">
              <w:rPr>
                <w:rFonts w:asciiTheme="minorHAnsi" w:hAnsiTheme="minorHAnsi"/>
                <w:lang w:val="en-GB"/>
              </w:rPr>
              <w:t>Startup</w:t>
            </w:r>
            <w:proofErr w:type="spellEnd"/>
            <w:r w:rsidRPr="00282B46">
              <w:rPr>
                <w:rFonts w:asciiTheme="minorHAnsi" w:hAnsiTheme="minorHAnsi"/>
                <w:lang w:val="en-GB"/>
              </w:rPr>
              <w:t xml:space="preserve"> Central Eurasia platform</w:t>
            </w:r>
            <w:r w:rsidR="00800FAE" w:rsidRPr="00282B46">
              <w:rPr>
                <w:rFonts w:asciiTheme="minorHAnsi" w:hAnsiTheme="minorHAnsi"/>
                <w:lang w:val="en-GB"/>
              </w:rPr>
              <w:t>,</w:t>
            </w:r>
            <w:r w:rsidRPr="00282B46">
              <w:rPr>
                <w:rFonts w:asciiTheme="minorHAnsi" w:hAnsiTheme="minorHAnsi"/>
                <w:lang w:val="en-GB"/>
              </w:rPr>
              <w:t xml:space="preserve"> which started as a soft coordination mechanism between ICT parks and ecosystems in the CIS and </w:t>
            </w:r>
            <w:r w:rsidR="00242DDC" w:rsidRPr="00282B46">
              <w:rPr>
                <w:rFonts w:asciiTheme="minorHAnsi" w:hAnsiTheme="minorHAnsi"/>
                <w:lang w:val="en-GB"/>
              </w:rPr>
              <w:t>neighbouring</w:t>
            </w:r>
            <w:r w:rsidRPr="00282B46">
              <w:rPr>
                <w:rFonts w:asciiTheme="minorHAnsi" w:hAnsiTheme="minorHAnsi"/>
                <w:lang w:val="en-GB"/>
              </w:rPr>
              <w:t xml:space="preserve"> countries and by 2021 emerged into a full-scale online platform designed to foster the development of </w:t>
            </w:r>
            <w:proofErr w:type="spellStart"/>
            <w:r w:rsidRPr="00282B46">
              <w:rPr>
                <w:rFonts w:asciiTheme="minorHAnsi" w:hAnsiTheme="minorHAnsi"/>
                <w:lang w:val="en-GB"/>
              </w:rPr>
              <w:t>startups</w:t>
            </w:r>
            <w:proofErr w:type="spellEnd"/>
            <w:r w:rsidRPr="00282B46">
              <w:rPr>
                <w:rFonts w:asciiTheme="minorHAnsi" w:hAnsiTheme="minorHAnsi"/>
                <w:lang w:val="en-GB"/>
              </w:rPr>
              <w:t xml:space="preserve"> and SMEs working on digital health, agriculture and smart cities. The latest annual </w:t>
            </w:r>
            <w:proofErr w:type="spellStart"/>
            <w:r w:rsidRPr="00282B46">
              <w:rPr>
                <w:rFonts w:asciiTheme="minorHAnsi" w:hAnsiTheme="minorHAnsi"/>
                <w:lang w:val="en-GB"/>
              </w:rPr>
              <w:t>Startup</w:t>
            </w:r>
            <w:proofErr w:type="spellEnd"/>
            <w:r w:rsidRPr="00282B46">
              <w:rPr>
                <w:rFonts w:asciiTheme="minorHAnsi" w:hAnsiTheme="minorHAnsi"/>
                <w:lang w:val="en-GB"/>
              </w:rPr>
              <w:t xml:space="preserve"> Central Eurasia event attracted 350 participants, representing </w:t>
            </w:r>
            <w:proofErr w:type="spellStart"/>
            <w:r w:rsidRPr="00282B46">
              <w:rPr>
                <w:rFonts w:asciiTheme="minorHAnsi" w:hAnsiTheme="minorHAnsi"/>
                <w:lang w:val="en-GB"/>
              </w:rPr>
              <w:t>startups</w:t>
            </w:r>
            <w:proofErr w:type="spellEnd"/>
            <w:r w:rsidRPr="00282B46">
              <w:rPr>
                <w:rFonts w:asciiTheme="minorHAnsi" w:hAnsiTheme="minorHAnsi"/>
                <w:lang w:val="en-GB"/>
              </w:rPr>
              <w:t xml:space="preserve">, IT parks, venture investors, and government agencies from 16 countries from the CIS region and </w:t>
            </w:r>
            <w:r w:rsidR="00242DDC" w:rsidRPr="00282B46">
              <w:rPr>
                <w:rFonts w:asciiTheme="minorHAnsi" w:hAnsiTheme="minorHAnsi"/>
                <w:lang w:val="en-GB"/>
              </w:rPr>
              <w:t>neighbouring</w:t>
            </w:r>
            <w:r w:rsidRPr="00282B46">
              <w:rPr>
                <w:rFonts w:asciiTheme="minorHAnsi" w:hAnsiTheme="minorHAnsi"/>
                <w:lang w:val="en-GB"/>
              </w:rPr>
              <w:t xml:space="preserve"> countries. In 2020-2021 ITU published a </w:t>
            </w:r>
            <w:proofErr w:type="spellStart"/>
            <w:r w:rsidRPr="00282B46">
              <w:rPr>
                <w:rFonts w:asciiTheme="minorHAnsi" w:hAnsiTheme="minorHAnsi"/>
                <w:lang w:val="en-GB"/>
              </w:rPr>
              <w:t>Startup</w:t>
            </w:r>
            <w:proofErr w:type="spellEnd"/>
            <w:r w:rsidRPr="00282B46">
              <w:rPr>
                <w:rFonts w:asciiTheme="minorHAnsi" w:hAnsiTheme="minorHAnsi"/>
                <w:lang w:val="en-GB"/>
              </w:rPr>
              <w:t xml:space="preserve"> Ecosystem Guide and delivered a series of online training</w:t>
            </w:r>
            <w:r w:rsidR="00800FAE" w:rsidRPr="00282B46">
              <w:rPr>
                <w:rFonts w:asciiTheme="minorHAnsi" w:hAnsiTheme="minorHAnsi"/>
                <w:lang w:val="en-GB"/>
              </w:rPr>
              <w:t>s</w:t>
            </w:r>
            <w:r w:rsidRPr="00282B46">
              <w:rPr>
                <w:rFonts w:asciiTheme="minorHAnsi" w:hAnsiTheme="minorHAnsi"/>
                <w:lang w:val="en-GB"/>
              </w:rPr>
              <w:t xml:space="preserve"> focused on facilitating entrance of </w:t>
            </w:r>
            <w:proofErr w:type="spellStart"/>
            <w:r w:rsidRPr="00282B46">
              <w:rPr>
                <w:rFonts w:asciiTheme="minorHAnsi" w:hAnsiTheme="minorHAnsi"/>
                <w:lang w:val="en-GB"/>
              </w:rPr>
              <w:t>startups</w:t>
            </w:r>
            <w:proofErr w:type="spellEnd"/>
            <w:r w:rsidRPr="00282B46">
              <w:rPr>
                <w:rFonts w:asciiTheme="minorHAnsi" w:hAnsiTheme="minorHAnsi"/>
                <w:lang w:val="en-GB"/>
              </w:rPr>
              <w:t xml:space="preserve"> to the markets of </w:t>
            </w:r>
            <w:r w:rsidR="00242DDC" w:rsidRPr="00282B46">
              <w:rPr>
                <w:rFonts w:asciiTheme="minorHAnsi" w:hAnsiTheme="minorHAnsi"/>
                <w:lang w:val="en-GB"/>
              </w:rPr>
              <w:t>neighbouring</w:t>
            </w:r>
            <w:r w:rsidRPr="00282B46">
              <w:rPr>
                <w:rFonts w:asciiTheme="minorHAnsi" w:hAnsiTheme="minorHAnsi"/>
                <w:lang w:val="en-GB"/>
              </w:rPr>
              <w:t xml:space="preserve"> countries; over 70 </w:t>
            </w:r>
            <w:proofErr w:type="spellStart"/>
            <w:r w:rsidRPr="00282B46">
              <w:rPr>
                <w:rFonts w:asciiTheme="minorHAnsi" w:hAnsiTheme="minorHAnsi"/>
                <w:lang w:val="en-GB"/>
              </w:rPr>
              <w:t>startups</w:t>
            </w:r>
            <w:proofErr w:type="spellEnd"/>
            <w:r w:rsidRPr="00282B46">
              <w:rPr>
                <w:rFonts w:asciiTheme="minorHAnsi" w:hAnsiTheme="minorHAnsi"/>
                <w:lang w:val="en-GB"/>
              </w:rPr>
              <w:t xml:space="preserve"> from Armenia, Kyrgyzstan, Tajikistan, and Uzbekistan benefited from this training. Finally, in June 2021, ITU organized a “Venture Day” event to help </w:t>
            </w:r>
            <w:proofErr w:type="spellStart"/>
            <w:r w:rsidRPr="00282B46">
              <w:rPr>
                <w:rFonts w:asciiTheme="minorHAnsi" w:hAnsiTheme="minorHAnsi"/>
                <w:lang w:val="en-GB"/>
              </w:rPr>
              <w:t>startups</w:t>
            </w:r>
            <w:proofErr w:type="spellEnd"/>
            <w:r w:rsidRPr="00282B46">
              <w:rPr>
                <w:rFonts w:asciiTheme="minorHAnsi" w:hAnsiTheme="minorHAnsi"/>
                <w:lang w:val="en-GB"/>
              </w:rPr>
              <w:t xml:space="preserve"> raise funds, with 73 </w:t>
            </w:r>
            <w:proofErr w:type="spellStart"/>
            <w:r w:rsidRPr="00282B46">
              <w:rPr>
                <w:rFonts w:asciiTheme="minorHAnsi" w:hAnsiTheme="minorHAnsi"/>
                <w:lang w:val="en-GB"/>
              </w:rPr>
              <w:t>startups</w:t>
            </w:r>
            <w:proofErr w:type="spellEnd"/>
            <w:r w:rsidRPr="00282B46">
              <w:rPr>
                <w:rFonts w:asciiTheme="minorHAnsi" w:hAnsiTheme="minorHAnsi"/>
                <w:lang w:val="en-GB"/>
              </w:rPr>
              <w:t xml:space="preserve"> from 8 countries participating.</w:t>
            </w:r>
          </w:p>
          <w:p w14:paraId="7E8B31DD" w14:textId="1B8AB527" w:rsidR="00375E0C" w:rsidRPr="00282B46" w:rsidRDefault="12F0A10B" w:rsidP="00282B46">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Smart sustainable cities emerge</w:t>
            </w:r>
            <w:r w:rsidR="00B7734A" w:rsidRPr="00282B46">
              <w:rPr>
                <w:rFonts w:asciiTheme="minorHAnsi" w:hAnsiTheme="minorHAnsi"/>
                <w:lang w:val="en-GB"/>
              </w:rPr>
              <w:t>d</w:t>
            </w:r>
            <w:r w:rsidRPr="00282B46">
              <w:rPr>
                <w:rFonts w:asciiTheme="minorHAnsi" w:hAnsiTheme="minorHAnsi"/>
                <w:lang w:val="en-GB"/>
              </w:rPr>
              <w:t xml:space="preserve"> as one of the priority areas for </w:t>
            </w:r>
            <w:r w:rsidR="42B4DFCC" w:rsidRPr="00282B46">
              <w:rPr>
                <w:rFonts w:asciiTheme="minorHAnsi" w:hAnsiTheme="minorHAnsi"/>
                <w:lang w:val="en-GB"/>
              </w:rPr>
              <w:t xml:space="preserve">ITU </w:t>
            </w:r>
            <w:r w:rsidRPr="00282B46">
              <w:rPr>
                <w:rFonts w:asciiTheme="minorHAnsi" w:hAnsiTheme="minorHAnsi"/>
                <w:lang w:val="en-GB"/>
              </w:rPr>
              <w:t>Member</w:t>
            </w:r>
            <w:r w:rsidR="42B4DFCC" w:rsidRPr="00282B46">
              <w:rPr>
                <w:rFonts w:asciiTheme="minorHAnsi" w:hAnsiTheme="minorHAnsi"/>
                <w:lang w:val="en-GB"/>
              </w:rPr>
              <w:t xml:space="preserve"> </w:t>
            </w:r>
            <w:r w:rsidRPr="00282B46">
              <w:rPr>
                <w:rFonts w:asciiTheme="minorHAnsi" w:hAnsiTheme="minorHAnsi"/>
                <w:lang w:val="en-GB"/>
              </w:rPr>
              <w:t xml:space="preserve">States </w:t>
            </w:r>
            <w:r w:rsidR="42B4DFCC" w:rsidRPr="00282B46">
              <w:rPr>
                <w:rFonts w:asciiTheme="minorHAnsi" w:hAnsiTheme="minorHAnsi"/>
                <w:lang w:val="en-GB"/>
              </w:rPr>
              <w:t>in the CIS region</w:t>
            </w:r>
            <w:r w:rsidR="00B7734A" w:rsidRPr="00282B46">
              <w:rPr>
                <w:rFonts w:asciiTheme="minorHAnsi" w:hAnsiTheme="minorHAnsi"/>
                <w:lang w:val="en-GB"/>
              </w:rPr>
              <w:t>,</w:t>
            </w:r>
            <w:r w:rsidR="42B4DFCC" w:rsidRPr="00282B46">
              <w:rPr>
                <w:rFonts w:asciiTheme="minorHAnsi" w:hAnsiTheme="minorHAnsi"/>
                <w:lang w:val="en-GB"/>
              </w:rPr>
              <w:t xml:space="preserve"> </w:t>
            </w:r>
            <w:r w:rsidRPr="00282B46">
              <w:rPr>
                <w:rFonts w:asciiTheme="minorHAnsi" w:hAnsiTheme="minorHAnsi"/>
                <w:lang w:val="en-GB"/>
              </w:rPr>
              <w:t>with Belarus hosting</w:t>
            </w:r>
            <w:r w:rsidR="42B4DFCC" w:rsidRPr="00282B46">
              <w:rPr>
                <w:rFonts w:asciiTheme="minorHAnsi" w:hAnsiTheme="minorHAnsi"/>
                <w:lang w:val="en-GB"/>
              </w:rPr>
              <w:t xml:space="preserve"> an</w:t>
            </w:r>
            <w:r w:rsidRPr="00282B46">
              <w:rPr>
                <w:rFonts w:asciiTheme="minorHAnsi" w:hAnsiTheme="minorHAnsi"/>
                <w:lang w:val="en-GB"/>
              </w:rPr>
              <w:t xml:space="preserve"> annual flagship event </w:t>
            </w:r>
            <w:r w:rsidR="00374F8F" w:rsidRPr="00282B46">
              <w:rPr>
                <w:rFonts w:asciiTheme="minorHAnsi" w:hAnsiTheme="minorHAnsi"/>
                <w:lang w:val="en-GB"/>
              </w:rPr>
              <w:t>– Regional Forum on Smart and Susta</w:t>
            </w:r>
            <w:r w:rsidR="00926FB1" w:rsidRPr="00282B46">
              <w:rPr>
                <w:rFonts w:asciiTheme="minorHAnsi" w:hAnsiTheme="minorHAnsi"/>
                <w:lang w:val="en-GB"/>
              </w:rPr>
              <w:t>i</w:t>
            </w:r>
            <w:r w:rsidR="00374F8F" w:rsidRPr="00282B46">
              <w:rPr>
                <w:rFonts w:asciiTheme="minorHAnsi" w:hAnsiTheme="minorHAnsi"/>
                <w:lang w:val="en-GB"/>
              </w:rPr>
              <w:t xml:space="preserve">nable Cities, </w:t>
            </w:r>
            <w:r w:rsidRPr="00282B46">
              <w:rPr>
                <w:rFonts w:asciiTheme="minorHAnsi" w:hAnsiTheme="minorHAnsi"/>
                <w:lang w:val="en-GB"/>
              </w:rPr>
              <w:t>organized jointly by ITU-D and ITU-T</w:t>
            </w:r>
            <w:r w:rsidR="00B911A4" w:rsidRPr="00282B46">
              <w:rPr>
                <w:rFonts w:asciiTheme="minorHAnsi" w:hAnsiTheme="minorHAnsi"/>
                <w:lang w:val="en-GB"/>
              </w:rPr>
              <w:t>.</w:t>
            </w:r>
            <w:r w:rsidR="00F3213B" w:rsidRPr="00282B46">
              <w:rPr>
                <w:rFonts w:asciiTheme="minorHAnsi" w:hAnsiTheme="minorHAnsi"/>
                <w:lang w:val="en-GB"/>
              </w:rPr>
              <w:t xml:space="preserve"> In 2018</w:t>
            </w:r>
            <w:r w:rsidR="00E05562" w:rsidRPr="00282B46">
              <w:rPr>
                <w:rFonts w:asciiTheme="minorHAnsi" w:hAnsiTheme="minorHAnsi"/>
                <w:lang w:val="en-GB"/>
              </w:rPr>
              <w:t>,</w:t>
            </w:r>
            <w:r w:rsidR="00F3213B" w:rsidRPr="00282B46">
              <w:rPr>
                <w:rFonts w:asciiTheme="minorHAnsi" w:hAnsiTheme="minorHAnsi"/>
                <w:lang w:val="en-GB"/>
              </w:rPr>
              <w:t xml:space="preserve"> ITU</w:t>
            </w:r>
            <w:r w:rsidR="00E05562" w:rsidRPr="00282B46">
              <w:rPr>
                <w:rFonts w:asciiTheme="minorHAnsi" w:hAnsiTheme="minorHAnsi"/>
                <w:lang w:val="en-GB"/>
              </w:rPr>
              <w:t>,</w:t>
            </w:r>
            <w:r w:rsidR="00F3213B" w:rsidRPr="00282B46">
              <w:rPr>
                <w:rFonts w:asciiTheme="minorHAnsi" w:hAnsiTheme="minorHAnsi"/>
                <w:lang w:val="en-GB"/>
              </w:rPr>
              <w:t xml:space="preserve"> together with the</w:t>
            </w:r>
            <w:r w:rsidR="00F909EF" w:rsidRPr="00282B46">
              <w:rPr>
                <w:rFonts w:asciiTheme="minorHAnsi" w:hAnsiTheme="minorHAnsi"/>
                <w:lang w:val="en-GB"/>
              </w:rPr>
              <w:t xml:space="preserve"> </w:t>
            </w:r>
            <w:r w:rsidR="00EB7504" w:rsidRPr="00282B46">
              <w:rPr>
                <w:rFonts w:asciiTheme="minorHAnsi" w:hAnsiTheme="minorHAnsi"/>
                <w:lang w:val="en-GB"/>
              </w:rPr>
              <w:t>Government</w:t>
            </w:r>
            <w:r w:rsidR="00E358C0" w:rsidRPr="00282B46">
              <w:rPr>
                <w:rFonts w:asciiTheme="minorHAnsi" w:hAnsiTheme="minorHAnsi"/>
                <w:lang w:val="en-GB"/>
              </w:rPr>
              <w:t xml:space="preserve"> of Moscow carried out </w:t>
            </w:r>
            <w:r w:rsidR="009F222E" w:rsidRPr="00282B46">
              <w:rPr>
                <w:rFonts w:asciiTheme="minorHAnsi" w:hAnsiTheme="minorHAnsi"/>
                <w:lang w:val="en-GB"/>
              </w:rPr>
              <w:t>a case study “Implementing ITU-T International Standards to Shape Smart Sustainable Cities: The case of Moscow</w:t>
            </w:r>
            <w:r w:rsidR="008C280A" w:rsidRPr="00282B46">
              <w:rPr>
                <w:rFonts w:asciiTheme="minorHAnsi" w:hAnsiTheme="minorHAnsi"/>
                <w:lang w:val="en-GB"/>
              </w:rPr>
              <w:t>”</w:t>
            </w:r>
            <w:r w:rsidR="009F222E" w:rsidRPr="00282B46">
              <w:rPr>
                <w:rFonts w:asciiTheme="minorHAnsi" w:hAnsiTheme="minorHAnsi"/>
                <w:lang w:val="en-GB"/>
              </w:rPr>
              <w:t xml:space="preserve"> and </w:t>
            </w:r>
            <w:r w:rsidR="00D02A2E" w:rsidRPr="00282B46">
              <w:rPr>
                <w:rFonts w:asciiTheme="minorHAnsi" w:hAnsiTheme="minorHAnsi"/>
                <w:lang w:val="en-GB"/>
              </w:rPr>
              <w:t>works towards a joint project on smart cities benchmarking</w:t>
            </w:r>
            <w:r w:rsidR="00375E0C" w:rsidRPr="00282B46">
              <w:rPr>
                <w:rFonts w:asciiTheme="minorHAnsi" w:hAnsiTheme="minorHAnsi"/>
                <w:lang w:val="en-GB"/>
              </w:rPr>
              <w:t>;</w:t>
            </w:r>
          </w:p>
          <w:p w14:paraId="1E104586" w14:textId="3DB6A2AE" w:rsidR="000E34A8" w:rsidRPr="00282B46" w:rsidRDefault="005E36F5" w:rsidP="006C2CAF">
            <w:pPr>
              <w:pStyle w:val="ListParagraph"/>
              <w:numPr>
                <w:ilvl w:val="0"/>
                <w:numId w:val="102"/>
              </w:numPr>
              <w:spacing w:before="120" w:after="120"/>
              <w:ind w:left="357" w:hanging="357"/>
              <w:contextualSpacing w:val="0"/>
              <w:rPr>
                <w:rFonts w:asciiTheme="minorHAnsi" w:hAnsiTheme="minorHAnsi"/>
                <w:lang w:val="en-GB"/>
              </w:rPr>
            </w:pPr>
            <w:r w:rsidRPr="00282B46">
              <w:rPr>
                <w:rFonts w:asciiTheme="minorHAnsi" w:hAnsiTheme="minorHAnsi"/>
                <w:lang w:val="en-GB"/>
              </w:rPr>
              <w:t>ITU</w:t>
            </w:r>
            <w:r w:rsidR="00971A56" w:rsidRPr="00282B46">
              <w:rPr>
                <w:rFonts w:asciiTheme="minorHAnsi" w:hAnsiTheme="minorHAnsi"/>
                <w:lang w:val="en-GB"/>
              </w:rPr>
              <w:t>,</w:t>
            </w:r>
            <w:r w:rsidRPr="00282B46">
              <w:rPr>
                <w:rFonts w:asciiTheme="minorHAnsi" w:hAnsiTheme="minorHAnsi"/>
                <w:lang w:val="en-GB"/>
              </w:rPr>
              <w:t xml:space="preserve"> jointly with the Ministry of Communication and Informatization</w:t>
            </w:r>
            <w:r w:rsidR="009C0ADE" w:rsidRPr="00282B46">
              <w:rPr>
                <w:rFonts w:asciiTheme="minorHAnsi" w:hAnsiTheme="minorHAnsi"/>
                <w:lang w:val="en-GB"/>
              </w:rPr>
              <w:t xml:space="preserve"> of Belarus</w:t>
            </w:r>
            <w:r w:rsidR="00971A56" w:rsidRPr="00282B46">
              <w:rPr>
                <w:rFonts w:asciiTheme="minorHAnsi" w:hAnsiTheme="minorHAnsi"/>
                <w:lang w:val="en-GB"/>
              </w:rPr>
              <w:t>,</w:t>
            </w:r>
            <w:r w:rsidRPr="00282B46">
              <w:rPr>
                <w:rFonts w:asciiTheme="minorHAnsi" w:hAnsiTheme="minorHAnsi"/>
                <w:lang w:val="en-GB"/>
              </w:rPr>
              <w:t xml:space="preserve"> </w:t>
            </w:r>
            <w:r w:rsidR="00046264" w:rsidRPr="00282B46">
              <w:rPr>
                <w:rFonts w:asciiTheme="minorHAnsi" w:hAnsiTheme="minorHAnsi"/>
                <w:lang w:val="en-GB"/>
              </w:rPr>
              <w:t>is developing</w:t>
            </w:r>
            <w:r w:rsidRPr="00282B46">
              <w:rPr>
                <w:rFonts w:asciiTheme="minorHAnsi" w:hAnsiTheme="minorHAnsi"/>
                <w:lang w:val="en-GB"/>
              </w:rPr>
              <w:t xml:space="preserve"> a pilot project to create a smart school in </w:t>
            </w:r>
            <w:proofErr w:type="spellStart"/>
            <w:r w:rsidRPr="00282B46">
              <w:rPr>
                <w:rFonts w:asciiTheme="minorHAnsi" w:hAnsiTheme="minorHAnsi"/>
                <w:lang w:val="en-GB"/>
              </w:rPr>
              <w:t>Polotsk</w:t>
            </w:r>
            <w:proofErr w:type="spellEnd"/>
            <w:r w:rsidRPr="00282B46">
              <w:rPr>
                <w:rFonts w:asciiTheme="minorHAnsi" w:hAnsiTheme="minorHAnsi"/>
                <w:lang w:val="en-GB"/>
              </w:rPr>
              <w:t xml:space="preserve">, a historic city in Belarus. </w:t>
            </w:r>
            <w:r w:rsidR="00971A56" w:rsidRPr="00282B46">
              <w:rPr>
                <w:rFonts w:asciiTheme="minorHAnsi" w:hAnsiTheme="minorHAnsi"/>
                <w:lang w:val="en-GB"/>
              </w:rPr>
              <w:t>The aim</w:t>
            </w:r>
            <w:r w:rsidRPr="00282B46">
              <w:rPr>
                <w:rFonts w:asciiTheme="minorHAnsi" w:hAnsiTheme="minorHAnsi"/>
                <w:lang w:val="en-GB"/>
              </w:rPr>
              <w:t xml:space="preserve"> of this pilot is </w:t>
            </w:r>
            <w:r w:rsidR="00740FA8" w:rsidRPr="00282B46">
              <w:rPr>
                <w:rFonts w:asciiTheme="minorHAnsi" w:hAnsiTheme="minorHAnsi"/>
                <w:lang w:val="en-GB"/>
              </w:rPr>
              <w:t>to showcase how smart cities technologies can be deployed in a small town and contribute to bridging the digital divide</w:t>
            </w:r>
            <w:r w:rsidR="0049027F" w:rsidRPr="00282B46">
              <w:rPr>
                <w:rFonts w:asciiTheme="minorHAnsi" w:hAnsiTheme="minorHAnsi"/>
                <w:lang w:val="en-GB"/>
              </w:rPr>
              <w:t>.</w:t>
            </w:r>
          </w:p>
        </w:tc>
      </w:tr>
    </w:tbl>
    <w:p w14:paraId="6D56FA35" w14:textId="77777777" w:rsidR="00445936" w:rsidRPr="00282B46" w:rsidRDefault="00445936" w:rsidP="00F458CD">
      <w:pPr>
        <w:spacing w:before="120" w:after="120"/>
        <w:rPr>
          <w:rFonts w:asciiTheme="minorHAnsi" w:hAnsiTheme="minorHAnsi"/>
          <w:lang w:val="en-GB"/>
        </w:rPr>
      </w:pPr>
    </w:p>
    <w:tbl>
      <w:tblPr>
        <w:tblStyle w:val="TableGrid3"/>
        <w:tblW w:w="0" w:type="auto"/>
        <w:tblLook w:val="04A0" w:firstRow="1" w:lastRow="0" w:firstColumn="1" w:lastColumn="0" w:noHBand="0" w:noVBand="1"/>
      </w:tblPr>
      <w:tblGrid>
        <w:gridCol w:w="9629"/>
      </w:tblGrid>
      <w:tr w:rsidR="00445936" w:rsidRPr="00282B46" w14:paraId="3D10502D" w14:textId="77777777" w:rsidTr="21FE3A92">
        <w:tc>
          <w:tcPr>
            <w:tcW w:w="9629" w:type="dxa"/>
          </w:tcPr>
          <w:p w14:paraId="3CC9BE10" w14:textId="77777777" w:rsidR="00445936" w:rsidRPr="00282B46" w:rsidRDefault="00445936" w:rsidP="007A2395">
            <w:pPr>
              <w:keepNext/>
              <w:spacing w:before="120" w:after="120"/>
              <w:rPr>
                <w:rFonts w:asciiTheme="minorHAnsi" w:hAnsiTheme="minorHAnsi"/>
                <w:b/>
                <w:lang w:val="en-GB"/>
              </w:rPr>
            </w:pPr>
            <w:r w:rsidRPr="00282B46">
              <w:rPr>
                <w:rFonts w:asciiTheme="minorHAnsi" w:hAnsiTheme="minorHAnsi"/>
                <w:b/>
                <w:lang w:val="en-GB"/>
              </w:rPr>
              <w:lastRenderedPageBreak/>
              <w:t>STUDY GROUPS</w:t>
            </w:r>
          </w:p>
          <w:p w14:paraId="228D3A90" w14:textId="4A79A583" w:rsidR="00E6765B" w:rsidRPr="00282B46" w:rsidRDefault="2D6D4FE8" w:rsidP="00F458CD">
            <w:pPr>
              <w:spacing w:before="120" w:after="120"/>
              <w:rPr>
                <w:rFonts w:asciiTheme="minorHAnsi" w:eastAsiaTheme="minorEastAsia" w:hAnsiTheme="minorHAnsi"/>
                <w:lang w:val="en-GB"/>
              </w:rPr>
            </w:pPr>
            <w:r w:rsidRPr="00282B46">
              <w:rPr>
                <w:rFonts w:asciiTheme="minorHAnsi" w:hAnsiTheme="minorHAnsi"/>
                <w:lang w:val="en-GB"/>
              </w:rPr>
              <w:t xml:space="preserve">An </w:t>
            </w:r>
            <w:hyperlink r:id="rId140" w:history="1">
              <w:r w:rsidR="16831624" w:rsidRPr="00282B46">
                <w:rPr>
                  <w:rStyle w:val="Hyperlink"/>
                  <w:rFonts w:asciiTheme="minorHAnsi" w:hAnsiTheme="minorHAnsi"/>
                  <w:lang w:val="en-GB"/>
                </w:rPr>
                <w:t>annual deliverable on a holistic approach to creating smart societies</w:t>
              </w:r>
            </w:hyperlink>
            <w:r w:rsidRPr="00282B46">
              <w:rPr>
                <w:rFonts w:asciiTheme="minorHAnsi" w:hAnsiTheme="minorHAnsi"/>
                <w:lang w:val="en-GB"/>
              </w:rPr>
              <w:t xml:space="preserve"> (</w:t>
            </w:r>
            <w:hyperlink r:id="rId141">
              <w:r w:rsidRPr="00282B46">
                <w:rPr>
                  <w:rStyle w:val="Hyperlink"/>
                  <w:rFonts w:asciiTheme="minorHAnsi" w:hAnsiTheme="minorHAnsi"/>
                  <w:lang w:val="en-GB"/>
                </w:rPr>
                <w:t>Question 1/2</w:t>
              </w:r>
            </w:hyperlink>
            <w:r w:rsidRPr="00282B46">
              <w:rPr>
                <w:rFonts w:asciiTheme="minorHAnsi" w:hAnsiTheme="minorHAnsi"/>
                <w:lang w:val="en-GB"/>
              </w:rPr>
              <w:t xml:space="preserve">: </w:t>
            </w:r>
            <w:r w:rsidRPr="00282B46">
              <w:rPr>
                <w:rFonts w:asciiTheme="minorHAnsi" w:hAnsiTheme="minorHAnsi"/>
                <w:i/>
                <w:iCs/>
                <w:lang w:val="en-GB"/>
              </w:rPr>
              <w:t>Creating smart cities and society: Employing information and communication technologies for sustainable social and economic development</w:t>
            </w:r>
            <w:r w:rsidRPr="00282B46">
              <w:rPr>
                <w:rFonts w:asciiTheme="minorHAnsi" w:hAnsiTheme="minorHAnsi"/>
                <w:lang w:val="en-GB"/>
              </w:rPr>
              <w:t>) was released</w:t>
            </w:r>
            <w:r w:rsidR="70C6FCE2" w:rsidRPr="00282B46">
              <w:rPr>
                <w:rFonts w:asciiTheme="minorHAnsi" w:hAnsiTheme="minorHAnsi"/>
                <w:lang w:val="en-GB"/>
              </w:rPr>
              <w:t xml:space="preserve"> in 2019</w:t>
            </w:r>
            <w:r w:rsidRPr="00282B46">
              <w:rPr>
                <w:rFonts w:asciiTheme="minorHAnsi" w:hAnsiTheme="minorHAnsi"/>
                <w:lang w:val="en-GB"/>
              </w:rPr>
              <w:t xml:space="preserve">. An example of architecture of a smart city is also proposed based on these core design concepts, and a summary of selected country case studies on smart cities is presented. </w:t>
            </w:r>
            <w:r w:rsidR="5EE2F8A7" w:rsidRPr="00282B46">
              <w:rPr>
                <w:rFonts w:asciiTheme="minorHAnsi" w:hAnsiTheme="minorHAnsi"/>
                <w:lang w:val="en-GB"/>
              </w:rPr>
              <w:t>Another</w:t>
            </w:r>
            <w:r w:rsidR="789A4D81" w:rsidRPr="00282B46">
              <w:rPr>
                <w:rFonts w:asciiTheme="minorHAnsi" w:hAnsiTheme="minorHAnsi"/>
                <w:lang w:val="en-GB"/>
              </w:rPr>
              <w:t xml:space="preserve"> annual deliverable</w:t>
            </w:r>
            <w:r w:rsidR="1C18870D" w:rsidRPr="00282B46">
              <w:rPr>
                <w:rFonts w:asciiTheme="minorHAnsi" w:hAnsiTheme="minorHAnsi"/>
                <w:lang w:val="en-GB"/>
              </w:rPr>
              <w:t xml:space="preserve"> on “Vertical applications in smart cities”</w:t>
            </w:r>
            <w:r w:rsidR="789A4D81" w:rsidRPr="00282B46">
              <w:rPr>
                <w:rFonts w:asciiTheme="minorHAnsi" w:hAnsiTheme="minorHAnsi"/>
                <w:lang w:val="en-GB"/>
              </w:rPr>
              <w:t xml:space="preserve"> w</w:t>
            </w:r>
            <w:r w:rsidR="43F9E2F9" w:rsidRPr="00282B46">
              <w:rPr>
                <w:rFonts w:asciiTheme="minorHAnsi" w:hAnsiTheme="minorHAnsi"/>
                <w:lang w:val="en-GB"/>
              </w:rPr>
              <w:t>as</w:t>
            </w:r>
            <w:r w:rsidR="789A4D81" w:rsidRPr="00282B46">
              <w:rPr>
                <w:rFonts w:asciiTheme="minorHAnsi" w:hAnsiTheme="minorHAnsi"/>
                <w:lang w:val="en-GB"/>
              </w:rPr>
              <w:t xml:space="preserve"> approved for release</w:t>
            </w:r>
            <w:r w:rsidR="44A7A29B" w:rsidRPr="00282B46">
              <w:rPr>
                <w:rFonts w:asciiTheme="minorHAnsi" w:hAnsiTheme="minorHAnsi"/>
                <w:lang w:val="en-GB"/>
              </w:rPr>
              <w:t>.</w:t>
            </w:r>
            <w:r w:rsidR="3F6DD1CC" w:rsidRPr="00282B46">
              <w:rPr>
                <w:rFonts w:asciiTheme="minorHAnsi" w:hAnsiTheme="minorHAnsi"/>
                <w:lang w:val="en-GB"/>
              </w:rPr>
              <w:t xml:space="preserve"> The deliverable</w:t>
            </w:r>
            <w:r w:rsidR="522E1466" w:rsidRPr="00282B46">
              <w:rPr>
                <w:rFonts w:asciiTheme="minorHAnsi" w:hAnsiTheme="minorHAnsi"/>
                <w:lang w:val="en-GB"/>
              </w:rPr>
              <w:t xml:space="preserve"> </w:t>
            </w:r>
            <w:r w:rsidR="78DC610E" w:rsidRPr="00282B46">
              <w:rPr>
                <w:rFonts w:asciiTheme="minorHAnsi" w:hAnsiTheme="minorHAnsi"/>
                <w:lang w:val="en-GB"/>
              </w:rPr>
              <w:t>present</w:t>
            </w:r>
            <w:r w:rsidR="630FAB6A" w:rsidRPr="00282B46">
              <w:rPr>
                <w:rFonts w:asciiTheme="minorHAnsi" w:hAnsiTheme="minorHAnsi"/>
                <w:lang w:val="en-GB"/>
              </w:rPr>
              <w:t>s</w:t>
            </w:r>
            <w:r w:rsidR="78DC610E" w:rsidRPr="00282B46">
              <w:rPr>
                <w:rFonts w:asciiTheme="minorHAnsi" w:hAnsiTheme="minorHAnsi"/>
                <w:lang w:val="en-GB"/>
              </w:rPr>
              <w:t xml:space="preserve"> vertical applications and services that are based on a common horizontal layer to allow integrity and effective interplay among different sectors </w:t>
            </w:r>
            <w:r w:rsidR="10718D0E" w:rsidRPr="00282B46">
              <w:rPr>
                <w:rFonts w:asciiTheme="minorHAnsi" w:hAnsiTheme="minorHAnsi"/>
                <w:lang w:val="en-GB"/>
              </w:rPr>
              <w:t>of</w:t>
            </w:r>
            <w:r w:rsidR="78DC610E" w:rsidRPr="00282B46">
              <w:rPr>
                <w:rFonts w:asciiTheme="minorHAnsi" w:hAnsiTheme="minorHAnsi"/>
                <w:lang w:val="en-GB"/>
              </w:rPr>
              <w:t xml:space="preserve"> smart cities.</w:t>
            </w:r>
          </w:p>
          <w:p w14:paraId="1F0C7C7B" w14:textId="646091EC" w:rsidR="00445936" w:rsidRPr="00282B46" w:rsidRDefault="359BA8D8" w:rsidP="00F458CD">
            <w:pPr>
              <w:spacing w:before="120" w:after="120"/>
              <w:rPr>
                <w:rFonts w:asciiTheme="minorHAnsi" w:eastAsiaTheme="minorBidi" w:hAnsiTheme="minorHAnsi"/>
                <w:lang w:val="en-GB"/>
              </w:rPr>
            </w:pPr>
            <w:r w:rsidRPr="00282B46">
              <w:rPr>
                <w:rFonts w:asciiTheme="minorHAnsi" w:hAnsiTheme="minorHAnsi"/>
                <w:lang w:val="en-GB"/>
              </w:rPr>
              <w:t>Several</w:t>
            </w:r>
            <w:r w:rsidR="117E118C" w:rsidRPr="00282B46">
              <w:rPr>
                <w:rFonts w:asciiTheme="minorHAnsi" w:hAnsiTheme="minorHAnsi"/>
                <w:lang w:val="en-GB"/>
              </w:rPr>
              <w:t xml:space="preserve"> events</w:t>
            </w:r>
            <w:r w:rsidR="00BC02DA" w:rsidRPr="00282B46">
              <w:rPr>
                <w:rFonts w:asciiTheme="minorHAnsi" w:hAnsiTheme="minorHAnsi"/>
                <w:lang w:val="en-GB"/>
              </w:rPr>
              <w:t xml:space="preserve"> </w:t>
            </w:r>
            <w:r w:rsidR="4920CA3D" w:rsidRPr="00282B46">
              <w:rPr>
                <w:rFonts w:asciiTheme="minorHAnsi" w:hAnsiTheme="minorHAnsi"/>
                <w:lang w:val="en-GB"/>
              </w:rPr>
              <w:t>w</w:t>
            </w:r>
            <w:r w:rsidR="62106618" w:rsidRPr="00282B46">
              <w:rPr>
                <w:rFonts w:asciiTheme="minorHAnsi" w:hAnsiTheme="minorHAnsi"/>
                <w:lang w:val="en-GB"/>
              </w:rPr>
              <w:t>ere</w:t>
            </w:r>
            <w:r w:rsidR="4920CA3D" w:rsidRPr="00282B46">
              <w:rPr>
                <w:rFonts w:asciiTheme="minorHAnsi" w:hAnsiTheme="minorHAnsi"/>
                <w:lang w:val="en-GB"/>
              </w:rPr>
              <w:t xml:space="preserve"> organized in conjunction with ITU-D Study Group 2</w:t>
            </w:r>
            <w:r w:rsidR="009C72E8" w:rsidRPr="00282B46">
              <w:rPr>
                <w:rFonts w:asciiTheme="minorHAnsi" w:hAnsiTheme="minorHAnsi"/>
                <w:lang w:val="en-GB"/>
              </w:rPr>
              <w:t xml:space="preserve"> </w:t>
            </w:r>
            <w:r w:rsidR="00A47ED5" w:rsidRPr="00282B46">
              <w:rPr>
                <w:rFonts w:asciiTheme="minorHAnsi" w:hAnsiTheme="minorHAnsi"/>
                <w:lang w:val="en-GB"/>
              </w:rPr>
              <w:t>(</w:t>
            </w:r>
            <w:r w:rsidR="4920CA3D" w:rsidRPr="00282B46">
              <w:rPr>
                <w:rFonts w:asciiTheme="minorHAnsi" w:hAnsiTheme="minorHAnsi"/>
                <w:lang w:val="en-GB"/>
              </w:rPr>
              <w:t xml:space="preserve">Question 2/2 </w:t>
            </w:r>
            <w:r w:rsidR="4920CA3D" w:rsidRPr="00282B46">
              <w:rPr>
                <w:rFonts w:asciiTheme="minorHAnsi" w:hAnsiTheme="minorHAnsi"/>
                <w:i/>
                <w:iCs/>
                <w:lang w:val="en-GB"/>
              </w:rPr>
              <w:t>Telecommunications/ICTs for eHealth</w:t>
            </w:r>
            <w:r w:rsidR="4920CA3D" w:rsidRPr="00282B46">
              <w:rPr>
                <w:rFonts w:asciiTheme="minorHAnsi" w:hAnsiTheme="minorHAnsi"/>
                <w:lang w:val="en-GB"/>
              </w:rPr>
              <w:t xml:space="preserve">). </w:t>
            </w:r>
            <w:r w:rsidR="0040E467" w:rsidRPr="00282B46">
              <w:rPr>
                <w:rFonts w:asciiTheme="minorHAnsi" w:hAnsiTheme="minorHAnsi"/>
                <w:lang w:val="en-GB"/>
              </w:rPr>
              <w:t xml:space="preserve">A </w:t>
            </w:r>
            <w:hyperlink r:id="rId142" w:history="1">
              <w:r w:rsidR="0040E467" w:rsidRPr="00282B46">
                <w:rPr>
                  <w:rStyle w:val="Hyperlink"/>
                  <w:rFonts w:asciiTheme="minorHAnsi" w:hAnsiTheme="minorHAnsi"/>
                  <w:lang w:val="en-GB"/>
                </w:rPr>
                <w:t>workshop on new communication technologies for e-health and socio-economic issues</w:t>
              </w:r>
            </w:hyperlink>
            <w:r w:rsidR="4920CA3D" w:rsidRPr="00282B46">
              <w:rPr>
                <w:rFonts w:asciiTheme="minorHAnsi" w:hAnsiTheme="minorHAnsi"/>
                <w:lang w:val="en-GB"/>
              </w:rPr>
              <w:t xml:space="preserve"> </w:t>
            </w:r>
            <w:r w:rsidR="25E7B59C" w:rsidRPr="00282B46">
              <w:rPr>
                <w:rFonts w:asciiTheme="minorHAnsi" w:hAnsiTheme="minorHAnsi"/>
                <w:lang w:val="en-GB"/>
              </w:rPr>
              <w:t xml:space="preserve">held in October 2019 </w:t>
            </w:r>
            <w:r w:rsidR="4920CA3D" w:rsidRPr="00282B46">
              <w:rPr>
                <w:rFonts w:asciiTheme="minorHAnsi" w:hAnsiTheme="minorHAnsi"/>
                <w:lang w:val="en-GB"/>
              </w:rPr>
              <w:t xml:space="preserve">explored examples of new technologies for e-health and discussed challenges for </w:t>
            </w:r>
            <w:r w:rsidR="63EC22D1" w:rsidRPr="00282B46">
              <w:rPr>
                <w:rFonts w:asciiTheme="minorHAnsi" w:hAnsiTheme="minorHAnsi"/>
                <w:lang w:val="en-GB"/>
              </w:rPr>
              <w:t xml:space="preserve">large-scale </w:t>
            </w:r>
            <w:r w:rsidR="4920CA3D" w:rsidRPr="00282B46">
              <w:rPr>
                <w:rFonts w:asciiTheme="minorHAnsi" w:hAnsiTheme="minorHAnsi"/>
                <w:lang w:val="en-GB"/>
              </w:rPr>
              <w:t xml:space="preserve">adoption and </w:t>
            </w:r>
            <w:r w:rsidR="16C6104D" w:rsidRPr="00282B46">
              <w:rPr>
                <w:rFonts w:asciiTheme="minorHAnsi" w:hAnsiTheme="minorHAnsi"/>
                <w:lang w:val="en-GB"/>
              </w:rPr>
              <w:t xml:space="preserve">the </w:t>
            </w:r>
            <w:r w:rsidR="4920CA3D" w:rsidRPr="00282B46">
              <w:rPr>
                <w:rFonts w:asciiTheme="minorHAnsi" w:hAnsiTheme="minorHAnsi"/>
                <w:lang w:val="en-GB"/>
              </w:rPr>
              <w:t xml:space="preserve">means to address them. </w:t>
            </w:r>
            <w:r w:rsidR="54F0477D" w:rsidRPr="00282B46">
              <w:rPr>
                <w:rFonts w:asciiTheme="minorHAnsi" w:eastAsiaTheme="minorEastAsia" w:hAnsiTheme="minorHAnsi"/>
                <w:lang w:val="en-GB"/>
              </w:rPr>
              <w:t xml:space="preserve">A </w:t>
            </w:r>
            <w:hyperlink r:id="rId143" w:history="1">
              <w:r w:rsidR="3B1C0B4E" w:rsidRPr="00282B46">
                <w:rPr>
                  <w:rStyle w:val="Hyperlink"/>
                  <w:rFonts w:asciiTheme="minorHAnsi" w:eastAsiaTheme="minorEastAsia" w:hAnsiTheme="minorHAnsi"/>
                  <w:lang w:val="en-GB"/>
                </w:rPr>
                <w:t>webinar on new e-health solutions to combat pandemics with ICT</w:t>
              </w:r>
            </w:hyperlink>
            <w:r w:rsidR="5C6BF163" w:rsidRPr="00282B46">
              <w:rPr>
                <w:rFonts w:asciiTheme="minorHAnsi" w:eastAsiaTheme="minorEastAsia" w:hAnsiTheme="minorHAnsi"/>
                <w:lang w:val="en-GB"/>
              </w:rPr>
              <w:t xml:space="preserve"> </w:t>
            </w:r>
            <w:r w:rsidR="7577E8A1" w:rsidRPr="00282B46">
              <w:rPr>
                <w:rFonts w:asciiTheme="minorHAnsi" w:eastAsiaTheme="minorEastAsia" w:hAnsiTheme="minorHAnsi"/>
                <w:lang w:val="en-GB"/>
              </w:rPr>
              <w:t>held</w:t>
            </w:r>
            <w:r w:rsidR="5F1EB9D2" w:rsidRPr="00282B46">
              <w:rPr>
                <w:rFonts w:asciiTheme="minorHAnsi" w:eastAsiaTheme="minorEastAsia" w:hAnsiTheme="minorHAnsi"/>
                <w:lang w:val="en-GB"/>
              </w:rPr>
              <w:t xml:space="preserve"> in July 2020</w:t>
            </w:r>
            <w:r w:rsidR="6B2B0996" w:rsidRPr="00282B46">
              <w:rPr>
                <w:rFonts w:asciiTheme="minorHAnsi" w:eastAsiaTheme="minorEastAsia" w:hAnsiTheme="minorHAnsi"/>
                <w:lang w:val="en-GB"/>
              </w:rPr>
              <w:t xml:space="preserve"> </w:t>
            </w:r>
            <w:r w:rsidR="33BA470B" w:rsidRPr="00282B46">
              <w:rPr>
                <w:rFonts w:asciiTheme="minorHAnsi" w:eastAsiaTheme="minorEastAsia" w:hAnsiTheme="minorHAnsi"/>
                <w:lang w:val="en-GB"/>
              </w:rPr>
              <w:t>explored</w:t>
            </w:r>
            <w:r w:rsidR="74C152FD" w:rsidRPr="00282B46">
              <w:rPr>
                <w:rFonts w:asciiTheme="minorHAnsi" w:eastAsiaTheme="minorEastAsia" w:hAnsiTheme="minorHAnsi"/>
                <w:lang w:val="en-GB"/>
              </w:rPr>
              <w:t xml:space="preserve"> use cases for new digital </w:t>
            </w:r>
            <w:r w:rsidR="00FF4ED8" w:rsidRPr="00282B46">
              <w:rPr>
                <w:rFonts w:asciiTheme="minorHAnsi" w:eastAsiaTheme="minorEastAsia" w:hAnsiTheme="minorHAnsi"/>
                <w:lang w:val="en-GB"/>
              </w:rPr>
              <w:t>h</w:t>
            </w:r>
            <w:r w:rsidR="74C152FD" w:rsidRPr="00282B46">
              <w:rPr>
                <w:rFonts w:asciiTheme="minorHAnsi" w:eastAsiaTheme="minorEastAsia" w:hAnsiTheme="minorHAnsi"/>
                <w:lang w:val="en-GB"/>
              </w:rPr>
              <w:t>ealth solutions and the factors and recommendation</w:t>
            </w:r>
            <w:r w:rsidR="009C72E8" w:rsidRPr="00282B46">
              <w:rPr>
                <w:rFonts w:asciiTheme="minorHAnsi" w:eastAsiaTheme="minorEastAsia" w:hAnsiTheme="minorHAnsi"/>
                <w:lang w:val="en-GB"/>
              </w:rPr>
              <w:t>s</w:t>
            </w:r>
            <w:r w:rsidR="74C152FD" w:rsidRPr="00282B46">
              <w:rPr>
                <w:rFonts w:asciiTheme="minorHAnsi" w:eastAsiaTheme="minorEastAsia" w:hAnsiTheme="minorHAnsi"/>
                <w:lang w:val="en-GB"/>
              </w:rPr>
              <w:t xml:space="preserve"> that need to be considered for their effective deployment and scaling up, especially during pandemics. </w:t>
            </w:r>
            <w:r w:rsidR="4920CA3D" w:rsidRPr="00282B46">
              <w:rPr>
                <w:rFonts w:asciiTheme="minorHAnsi" w:hAnsiTheme="minorHAnsi"/>
                <w:lang w:val="en-GB"/>
              </w:rPr>
              <w:t xml:space="preserve">The content exchanged and lessons learned during </w:t>
            </w:r>
            <w:r w:rsidR="4A155161" w:rsidRPr="00282B46">
              <w:rPr>
                <w:rFonts w:asciiTheme="minorHAnsi" w:hAnsiTheme="minorHAnsi"/>
                <w:lang w:val="en-GB"/>
              </w:rPr>
              <w:t>the</w:t>
            </w:r>
            <w:r w:rsidR="7C8F8C10" w:rsidRPr="00282B46">
              <w:rPr>
                <w:rFonts w:asciiTheme="minorHAnsi" w:hAnsiTheme="minorHAnsi"/>
                <w:lang w:val="en-GB"/>
              </w:rPr>
              <w:t>se</w:t>
            </w:r>
            <w:r w:rsidR="4A155161" w:rsidRPr="00282B46">
              <w:rPr>
                <w:rFonts w:asciiTheme="minorHAnsi" w:hAnsiTheme="minorHAnsi"/>
                <w:lang w:val="en-GB"/>
              </w:rPr>
              <w:t xml:space="preserve"> </w:t>
            </w:r>
            <w:r w:rsidR="55726ECD" w:rsidRPr="00282B46">
              <w:rPr>
                <w:rFonts w:asciiTheme="minorHAnsi" w:hAnsiTheme="minorHAnsi"/>
                <w:lang w:val="en-GB"/>
              </w:rPr>
              <w:t>events</w:t>
            </w:r>
            <w:r w:rsidR="4920CA3D" w:rsidRPr="00282B46">
              <w:rPr>
                <w:rFonts w:asciiTheme="minorHAnsi" w:hAnsiTheme="minorHAnsi"/>
                <w:lang w:val="en-GB"/>
              </w:rPr>
              <w:t xml:space="preserve"> </w:t>
            </w:r>
            <w:r w:rsidR="00D72991" w:rsidRPr="00282B46">
              <w:rPr>
                <w:rFonts w:asciiTheme="minorHAnsi" w:hAnsiTheme="minorHAnsi"/>
                <w:lang w:val="en-GB"/>
              </w:rPr>
              <w:t>was u</w:t>
            </w:r>
            <w:r w:rsidR="4920CA3D" w:rsidRPr="00282B46">
              <w:rPr>
                <w:rFonts w:asciiTheme="minorHAnsi" w:hAnsiTheme="minorHAnsi"/>
                <w:lang w:val="en-GB"/>
              </w:rPr>
              <w:t xml:space="preserve">sed as input to </w:t>
            </w:r>
            <w:hyperlink r:id="rId144" w:history="1">
              <w:r w:rsidR="4920CA3D" w:rsidRPr="00282B46">
                <w:rPr>
                  <w:rStyle w:val="Hyperlink"/>
                  <w:rFonts w:asciiTheme="minorHAnsi" w:hAnsiTheme="minorHAnsi"/>
                </w:rPr>
                <w:t xml:space="preserve">the </w:t>
              </w:r>
              <w:r w:rsidR="16C6104D" w:rsidRPr="00282B46">
                <w:rPr>
                  <w:rStyle w:val="Hyperlink"/>
                  <w:rFonts w:asciiTheme="minorHAnsi" w:hAnsiTheme="minorHAnsi"/>
                </w:rPr>
                <w:t>f</w:t>
              </w:r>
              <w:r w:rsidR="4920CA3D" w:rsidRPr="00282B46">
                <w:rPr>
                  <w:rStyle w:val="Hyperlink"/>
                  <w:rFonts w:asciiTheme="minorHAnsi" w:hAnsiTheme="minorHAnsi"/>
                </w:rPr>
                <w:t xml:space="preserve">inal </w:t>
              </w:r>
              <w:r w:rsidR="16C6104D" w:rsidRPr="00282B46">
                <w:rPr>
                  <w:rStyle w:val="Hyperlink"/>
                  <w:rFonts w:asciiTheme="minorHAnsi" w:hAnsiTheme="minorHAnsi"/>
                </w:rPr>
                <w:t>r</w:t>
              </w:r>
              <w:r w:rsidR="4920CA3D" w:rsidRPr="00282B46">
                <w:rPr>
                  <w:rStyle w:val="Hyperlink"/>
                  <w:rFonts w:asciiTheme="minorHAnsi" w:hAnsiTheme="minorHAnsi"/>
                </w:rPr>
                <w:t>eport of Question 2/2</w:t>
              </w:r>
            </w:hyperlink>
            <w:r w:rsidR="4920CA3D" w:rsidRPr="00282B46">
              <w:rPr>
                <w:rFonts w:asciiTheme="minorHAnsi" w:hAnsiTheme="minorHAnsi"/>
                <w:lang w:val="en-GB"/>
              </w:rPr>
              <w:t xml:space="preserve">. </w:t>
            </w:r>
          </w:p>
        </w:tc>
      </w:tr>
    </w:tbl>
    <w:p w14:paraId="4FC9656C" w14:textId="761B1175" w:rsidR="0018316B" w:rsidRPr="00282B46" w:rsidRDefault="000070FF" w:rsidP="00F458CD">
      <w:pPr>
        <w:pStyle w:val="Heading2"/>
        <w:spacing w:before="120" w:after="120"/>
        <w:ind w:left="357" w:hanging="357"/>
        <w:rPr>
          <w:rFonts w:asciiTheme="minorHAnsi" w:hAnsiTheme="minorHAnsi"/>
          <w:lang w:val="en-GB"/>
        </w:rPr>
      </w:pPr>
      <w:r w:rsidRPr="00282B46">
        <w:rPr>
          <w:rFonts w:asciiTheme="minorHAnsi" w:hAnsiTheme="minorHAnsi"/>
          <w:lang w:val="en-GB"/>
        </w:rPr>
        <w:t xml:space="preserve">6. </w:t>
      </w:r>
      <w:r w:rsidR="003E6FB9" w:rsidRPr="00282B46">
        <w:rPr>
          <w:rFonts w:asciiTheme="minorHAnsi" w:hAnsiTheme="minorHAnsi"/>
          <w:lang w:val="en-GB"/>
        </w:rPr>
        <w:tab/>
      </w:r>
      <w:r w:rsidR="00995C85" w:rsidRPr="00282B46">
        <w:rPr>
          <w:rFonts w:asciiTheme="minorHAnsi" w:hAnsiTheme="minorHAnsi"/>
          <w:lang w:val="en-GB"/>
        </w:rPr>
        <w:t>E</w:t>
      </w:r>
      <w:r w:rsidR="00783EAB" w:rsidRPr="00282B46">
        <w:rPr>
          <w:rFonts w:asciiTheme="minorHAnsi" w:hAnsiTheme="minorHAnsi"/>
          <w:lang w:val="en-GB"/>
        </w:rPr>
        <w:t>mergency telecommunication</w:t>
      </w:r>
      <w:r w:rsidR="00014190" w:rsidRPr="00282B46">
        <w:rPr>
          <w:rFonts w:asciiTheme="minorHAnsi" w:hAnsiTheme="minorHAnsi"/>
          <w:lang w:val="en-GB"/>
        </w:rPr>
        <w:t>s</w:t>
      </w:r>
      <w:r w:rsidR="00995C85" w:rsidRPr="00282B46">
        <w:rPr>
          <w:rFonts w:asciiTheme="minorHAnsi" w:hAnsiTheme="minorHAnsi"/>
          <w:lang w:val="en-GB"/>
        </w:rPr>
        <w:t xml:space="preserve">: </w:t>
      </w:r>
      <w:r w:rsidR="7B64B530" w:rsidRPr="00282B46">
        <w:rPr>
          <w:rFonts w:asciiTheme="minorHAnsi" w:hAnsiTheme="minorHAnsi"/>
          <w:lang w:val="en-GB"/>
        </w:rPr>
        <w:t>Disaster-resilient ICT infrastructure for reduced loss of lives and damages</w:t>
      </w:r>
    </w:p>
    <w:p w14:paraId="7CAF6674" w14:textId="2AC15618" w:rsidR="00995C85" w:rsidRPr="00282B46" w:rsidRDefault="00C50A38" w:rsidP="00F458CD">
      <w:pPr>
        <w:pStyle w:val="Heading3"/>
        <w:spacing w:before="120" w:after="120"/>
        <w:rPr>
          <w:rFonts w:asciiTheme="minorHAnsi" w:hAnsiTheme="minorHAnsi"/>
          <w:lang w:val="en-GB"/>
        </w:rPr>
      </w:pPr>
      <w:r w:rsidRPr="00282B46">
        <w:rPr>
          <w:rFonts w:asciiTheme="minorHAnsi" w:hAnsiTheme="minorHAnsi"/>
          <w:lang w:val="en-GB"/>
        </w:rPr>
        <w:t xml:space="preserve">ITU </w:t>
      </w:r>
      <w:r w:rsidR="009506A9" w:rsidRPr="00282B46">
        <w:rPr>
          <w:rFonts w:asciiTheme="minorHAnsi" w:hAnsiTheme="minorHAnsi"/>
          <w:lang w:val="en-GB"/>
        </w:rPr>
        <w:t>guidelines</w:t>
      </w:r>
      <w:r w:rsidR="1F7D2D53" w:rsidRPr="00282B46">
        <w:rPr>
          <w:rFonts w:asciiTheme="minorHAnsi" w:hAnsiTheme="minorHAnsi"/>
          <w:lang w:val="en-GB"/>
        </w:rPr>
        <w:t>, publications and reports</w:t>
      </w:r>
    </w:p>
    <w:p w14:paraId="3014C9C8" w14:textId="64E81369" w:rsidR="7E41A7AB" w:rsidRPr="00282B46" w:rsidRDefault="7E41A7AB" w:rsidP="007A2395">
      <w:pPr>
        <w:spacing w:before="120"/>
        <w:rPr>
          <w:rFonts w:asciiTheme="minorHAnsi" w:hAnsiTheme="minorHAnsi"/>
          <w:lang w:val="en-GB"/>
        </w:rPr>
      </w:pPr>
      <w:r w:rsidRPr="00282B46">
        <w:rPr>
          <w:rFonts w:asciiTheme="minorHAnsi" w:hAnsiTheme="minorHAnsi"/>
          <w:lang w:val="en-GB"/>
        </w:rPr>
        <w:t xml:space="preserve">The </w:t>
      </w:r>
      <w:hyperlink r:id="rId145">
        <w:r w:rsidR="007179D7" w:rsidRPr="00282B46">
          <w:rPr>
            <w:rStyle w:val="Hyperlink"/>
            <w:rFonts w:asciiTheme="minorHAnsi" w:hAnsiTheme="minorHAnsi"/>
            <w:lang w:val="en-GB"/>
          </w:rPr>
          <w:t>g</w:t>
        </w:r>
        <w:r w:rsidR="2925E4D3" w:rsidRPr="00282B46">
          <w:rPr>
            <w:rStyle w:val="Hyperlink"/>
            <w:rFonts w:asciiTheme="minorHAnsi" w:hAnsiTheme="minorHAnsi"/>
            <w:lang w:val="en-GB"/>
          </w:rPr>
          <w:t xml:space="preserve">lobal </w:t>
        </w:r>
        <w:r w:rsidR="007179D7" w:rsidRPr="00282B46">
          <w:rPr>
            <w:rStyle w:val="Hyperlink"/>
            <w:rFonts w:asciiTheme="minorHAnsi" w:hAnsiTheme="minorHAnsi"/>
            <w:lang w:val="en-GB"/>
          </w:rPr>
          <w:t>g</w:t>
        </w:r>
        <w:r w:rsidR="2925E4D3" w:rsidRPr="00282B46">
          <w:rPr>
            <w:rStyle w:val="Hyperlink"/>
            <w:rFonts w:asciiTheme="minorHAnsi" w:hAnsiTheme="minorHAnsi"/>
            <w:lang w:val="en-GB"/>
          </w:rPr>
          <w:t xml:space="preserve">uidelines for </w:t>
        </w:r>
        <w:r w:rsidR="007179D7" w:rsidRPr="00282B46">
          <w:rPr>
            <w:rStyle w:val="Hyperlink"/>
            <w:rFonts w:asciiTheme="minorHAnsi" w:hAnsiTheme="minorHAnsi"/>
            <w:lang w:val="en-GB"/>
          </w:rPr>
          <w:t>n</w:t>
        </w:r>
        <w:r w:rsidR="2925E4D3" w:rsidRPr="00282B46">
          <w:rPr>
            <w:rStyle w:val="Hyperlink"/>
            <w:rFonts w:asciiTheme="minorHAnsi" w:hAnsiTheme="minorHAnsi"/>
            <w:lang w:val="en-GB"/>
          </w:rPr>
          <w:t xml:space="preserve">ational </w:t>
        </w:r>
        <w:r w:rsidR="007179D7" w:rsidRPr="00282B46">
          <w:rPr>
            <w:rStyle w:val="Hyperlink"/>
            <w:rFonts w:asciiTheme="minorHAnsi" w:hAnsiTheme="minorHAnsi"/>
            <w:lang w:val="en-GB"/>
          </w:rPr>
          <w:t>e</w:t>
        </w:r>
        <w:r w:rsidR="2925E4D3" w:rsidRPr="00282B46">
          <w:rPr>
            <w:rStyle w:val="Hyperlink"/>
            <w:rFonts w:asciiTheme="minorHAnsi" w:hAnsiTheme="minorHAnsi"/>
            <w:lang w:val="en-GB"/>
          </w:rPr>
          <w:t xml:space="preserve">mergency </w:t>
        </w:r>
        <w:r w:rsidR="007179D7" w:rsidRPr="00282B46">
          <w:rPr>
            <w:rStyle w:val="Hyperlink"/>
            <w:rFonts w:asciiTheme="minorHAnsi" w:hAnsiTheme="minorHAnsi"/>
            <w:lang w:val="en-GB"/>
          </w:rPr>
          <w:t>t</w:t>
        </w:r>
        <w:r w:rsidR="2925E4D3" w:rsidRPr="00282B46">
          <w:rPr>
            <w:rStyle w:val="Hyperlink"/>
            <w:rFonts w:asciiTheme="minorHAnsi" w:hAnsiTheme="minorHAnsi"/>
            <w:lang w:val="en-GB"/>
          </w:rPr>
          <w:t xml:space="preserve">elecommunication </w:t>
        </w:r>
        <w:r w:rsidR="007179D7" w:rsidRPr="00282B46">
          <w:rPr>
            <w:rStyle w:val="Hyperlink"/>
            <w:rFonts w:asciiTheme="minorHAnsi" w:hAnsiTheme="minorHAnsi"/>
            <w:lang w:val="en-GB"/>
          </w:rPr>
          <w:t>p</w:t>
        </w:r>
        <w:r w:rsidR="2925E4D3" w:rsidRPr="00282B46">
          <w:rPr>
            <w:rStyle w:val="Hyperlink"/>
            <w:rFonts w:asciiTheme="minorHAnsi" w:hAnsiTheme="minorHAnsi"/>
            <w:lang w:val="en-GB"/>
          </w:rPr>
          <w:t>lans</w:t>
        </w:r>
      </w:hyperlink>
      <w:r w:rsidR="2925E4D3" w:rsidRPr="00282B46">
        <w:rPr>
          <w:rFonts w:asciiTheme="minorHAnsi" w:hAnsiTheme="minorHAnsi"/>
          <w:lang w:val="en-GB"/>
        </w:rPr>
        <w:t xml:space="preserve"> </w:t>
      </w:r>
      <w:r w:rsidR="75983FE0" w:rsidRPr="00282B46">
        <w:rPr>
          <w:rFonts w:asciiTheme="minorHAnsi" w:hAnsiTheme="minorHAnsi"/>
          <w:lang w:val="en-GB"/>
        </w:rPr>
        <w:t xml:space="preserve">were launched </w:t>
      </w:r>
      <w:r w:rsidR="2925E4D3" w:rsidRPr="00282B46">
        <w:rPr>
          <w:rFonts w:asciiTheme="minorHAnsi" w:hAnsiTheme="minorHAnsi"/>
          <w:lang w:val="en-GB"/>
        </w:rPr>
        <w:t xml:space="preserve">during </w:t>
      </w:r>
      <w:r w:rsidR="76C96AF3" w:rsidRPr="00282B46">
        <w:rPr>
          <w:rFonts w:asciiTheme="minorHAnsi" w:hAnsiTheme="minorHAnsi"/>
          <w:lang w:val="en-GB"/>
        </w:rPr>
        <w:t xml:space="preserve">an </w:t>
      </w:r>
      <w:r w:rsidR="2925E4D3" w:rsidRPr="00282B46">
        <w:rPr>
          <w:rFonts w:asciiTheme="minorHAnsi" w:hAnsiTheme="minorHAnsi"/>
          <w:lang w:val="en-GB"/>
        </w:rPr>
        <w:t xml:space="preserve">online forum that took place </w:t>
      </w:r>
      <w:r w:rsidR="00BC02DA" w:rsidRPr="00282B46">
        <w:rPr>
          <w:rFonts w:asciiTheme="minorHAnsi" w:hAnsiTheme="minorHAnsi"/>
          <w:lang w:val="en-GB"/>
        </w:rPr>
        <w:t>in</w:t>
      </w:r>
      <w:r w:rsidR="2925E4D3" w:rsidRPr="00282B46">
        <w:rPr>
          <w:rFonts w:asciiTheme="minorHAnsi" w:hAnsiTheme="minorHAnsi"/>
          <w:lang w:val="en-GB"/>
        </w:rPr>
        <w:t xml:space="preserve"> March 2020. The guidelines assist </w:t>
      </w:r>
      <w:proofErr w:type="gramStart"/>
      <w:r w:rsidR="002B1F67" w:rsidRPr="00282B46">
        <w:rPr>
          <w:rFonts w:asciiTheme="minorHAnsi" w:hAnsiTheme="minorHAnsi"/>
          <w:lang w:val="en-GB"/>
        </w:rPr>
        <w:t>policy-makers</w:t>
      </w:r>
      <w:proofErr w:type="gramEnd"/>
      <w:r w:rsidR="002B1F67" w:rsidRPr="00282B46">
        <w:rPr>
          <w:rFonts w:asciiTheme="minorHAnsi" w:hAnsiTheme="minorHAnsi"/>
          <w:lang w:val="en-GB"/>
        </w:rPr>
        <w:t xml:space="preserve"> </w:t>
      </w:r>
      <w:r w:rsidR="2925E4D3" w:rsidRPr="00282B46">
        <w:rPr>
          <w:rFonts w:asciiTheme="minorHAnsi" w:hAnsiTheme="minorHAnsi"/>
          <w:lang w:val="en-GB"/>
        </w:rPr>
        <w:t>and national regulatory authorities to develop a clear, flexible and user-friendly national emergency telecommunication plan with a multi-stakeholder approach.</w:t>
      </w:r>
      <w:r w:rsidR="00A20995" w:rsidRPr="00282B46">
        <w:rPr>
          <w:rFonts w:asciiTheme="minorHAnsi" w:hAnsiTheme="minorHAnsi"/>
          <w:lang w:val="en-GB"/>
        </w:rPr>
        <w:t xml:space="preserve"> </w:t>
      </w:r>
      <w:r w:rsidR="2925E4D3" w:rsidRPr="00282B46">
        <w:rPr>
          <w:rFonts w:asciiTheme="minorHAnsi" w:hAnsiTheme="minorHAnsi"/>
          <w:lang w:val="en-GB"/>
        </w:rPr>
        <w:t xml:space="preserve">This includes national policies and procedures as well as </w:t>
      </w:r>
      <w:r w:rsidR="47157CEB" w:rsidRPr="00282B46">
        <w:rPr>
          <w:rFonts w:asciiTheme="minorHAnsi" w:hAnsiTheme="minorHAnsi"/>
          <w:lang w:val="en-GB"/>
        </w:rPr>
        <w:t xml:space="preserve">a governance framework </w:t>
      </w:r>
      <w:r w:rsidR="2925E4D3" w:rsidRPr="00282B46">
        <w:rPr>
          <w:rFonts w:asciiTheme="minorHAnsi" w:hAnsiTheme="minorHAnsi"/>
          <w:lang w:val="en-GB"/>
        </w:rPr>
        <w:t xml:space="preserve">governance to support and enable the continued use of reliable and resilient ICT networks, services and platforms for disaster management. </w:t>
      </w:r>
    </w:p>
    <w:p w14:paraId="05ECC85D" w14:textId="3909F9AE" w:rsidR="3B50B467" w:rsidRPr="00282B46" w:rsidRDefault="3B50B467" w:rsidP="007A2395">
      <w:pPr>
        <w:spacing w:before="120"/>
        <w:rPr>
          <w:rFonts w:asciiTheme="minorHAnsi" w:eastAsiaTheme="minorEastAsia" w:hAnsiTheme="minorHAnsi"/>
          <w:lang w:val="en-GB"/>
        </w:rPr>
      </w:pPr>
      <w:r w:rsidRPr="00282B46">
        <w:rPr>
          <w:rFonts w:asciiTheme="minorHAnsi" w:hAnsiTheme="minorHAnsi"/>
          <w:lang w:val="en-GB"/>
        </w:rPr>
        <w:t>T</w:t>
      </w:r>
      <w:r w:rsidR="2925E4D3" w:rsidRPr="00282B46">
        <w:rPr>
          <w:rFonts w:asciiTheme="minorHAnsi" w:hAnsiTheme="minorHAnsi"/>
          <w:lang w:val="en-GB"/>
        </w:rPr>
        <w:t xml:space="preserve">he </w:t>
      </w:r>
      <w:hyperlink r:id="rId146">
        <w:r w:rsidR="2925E4D3" w:rsidRPr="00282B46">
          <w:rPr>
            <w:rStyle w:val="Hyperlink"/>
            <w:rFonts w:asciiTheme="minorHAnsi" w:hAnsiTheme="minorHAnsi"/>
            <w:lang w:val="en-GB"/>
          </w:rPr>
          <w:t>“Emergency Telecommunications Table Top Simulation Guide”</w:t>
        </w:r>
      </w:hyperlink>
      <w:r w:rsidR="2925E4D3" w:rsidRPr="00282B46">
        <w:rPr>
          <w:rFonts w:asciiTheme="minorHAnsi" w:hAnsiTheme="minorHAnsi"/>
          <w:lang w:val="en-GB"/>
        </w:rPr>
        <w:t xml:space="preserve">, </w:t>
      </w:r>
      <w:r w:rsidR="2D52B80A" w:rsidRPr="00282B46">
        <w:rPr>
          <w:rFonts w:asciiTheme="minorHAnsi" w:hAnsiTheme="minorHAnsi"/>
          <w:lang w:val="en-GB"/>
        </w:rPr>
        <w:t xml:space="preserve">launched </w:t>
      </w:r>
      <w:r w:rsidR="00BC02DA" w:rsidRPr="00282B46">
        <w:rPr>
          <w:rFonts w:asciiTheme="minorHAnsi" w:hAnsiTheme="minorHAnsi"/>
          <w:lang w:val="en-GB"/>
        </w:rPr>
        <w:t>in</w:t>
      </w:r>
      <w:r w:rsidR="2D52B80A" w:rsidRPr="00282B46">
        <w:rPr>
          <w:rFonts w:asciiTheme="minorHAnsi" w:hAnsiTheme="minorHAnsi"/>
          <w:lang w:val="en-GB"/>
        </w:rPr>
        <w:t xml:space="preserve"> March 2020, </w:t>
      </w:r>
      <w:r w:rsidR="37A783FE" w:rsidRPr="00282B46">
        <w:rPr>
          <w:rFonts w:asciiTheme="minorHAnsi" w:hAnsiTheme="minorHAnsi"/>
          <w:lang w:val="en-GB"/>
        </w:rPr>
        <w:t xml:space="preserve">was </w:t>
      </w:r>
      <w:r w:rsidR="00BC02DA" w:rsidRPr="00282B46">
        <w:rPr>
          <w:rFonts w:asciiTheme="minorHAnsi" w:hAnsiTheme="minorHAnsi"/>
          <w:lang w:val="en-GB"/>
        </w:rPr>
        <w:t>co-</w:t>
      </w:r>
      <w:r w:rsidR="2925E4D3" w:rsidRPr="00282B46">
        <w:rPr>
          <w:rFonts w:asciiTheme="minorHAnsi" w:hAnsiTheme="minorHAnsi"/>
          <w:lang w:val="en-GB"/>
        </w:rPr>
        <w:t xml:space="preserve">developed with </w:t>
      </w:r>
      <w:r w:rsidR="007179D7" w:rsidRPr="00282B46">
        <w:rPr>
          <w:rFonts w:asciiTheme="minorHAnsi" w:hAnsiTheme="minorHAnsi"/>
          <w:lang w:val="en-GB"/>
        </w:rPr>
        <w:t>the World</w:t>
      </w:r>
      <w:r w:rsidR="00BC02DA" w:rsidRPr="00282B46">
        <w:rPr>
          <w:rFonts w:asciiTheme="minorHAnsi" w:hAnsiTheme="minorHAnsi"/>
          <w:lang w:val="en-GB"/>
        </w:rPr>
        <w:t xml:space="preserve"> Food Programme</w:t>
      </w:r>
      <w:r w:rsidR="008248AA" w:rsidRPr="00282B46">
        <w:rPr>
          <w:rFonts w:asciiTheme="minorHAnsi" w:hAnsiTheme="minorHAnsi"/>
          <w:lang w:val="en-GB"/>
        </w:rPr>
        <w:t>’s</w:t>
      </w:r>
      <w:r w:rsidR="00BC02DA" w:rsidRPr="00282B46">
        <w:rPr>
          <w:rFonts w:asciiTheme="minorHAnsi" w:hAnsiTheme="minorHAnsi"/>
          <w:lang w:val="en-GB"/>
        </w:rPr>
        <w:t xml:space="preserve"> </w:t>
      </w:r>
      <w:r w:rsidR="2925E4D3" w:rsidRPr="00282B46">
        <w:rPr>
          <w:rFonts w:asciiTheme="minorHAnsi" w:hAnsiTheme="minorHAnsi"/>
          <w:lang w:val="en-GB"/>
        </w:rPr>
        <w:t>Emergency Telecommunications Cluster</w:t>
      </w:r>
      <w:r w:rsidR="008248AA" w:rsidRPr="00282B46">
        <w:rPr>
          <w:rFonts w:asciiTheme="minorHAnsi" w:hAnsiTheme="minorHAnsi"/>
          <w:lang w:val="en-GB"/>
        </w:rPr>
        <w:t xml:space="preserve"> (ETC)</w:t>
      </w:r>
      <w:r w:rsidR="4A82F723" w:rsidRPr="00282B46">
        <w:rPr>
          <w:rFonts w:asciiTheme="minorHAnsi" w:hAnsiTheme="minorHAnsi"/>
          <w:lang w:val="en-GB"/>
        </w:rPr>
        <w:t xml:space="preserve">, to </w:t>
      </w:r>
      <w:r w:rsidR="2925E4D3" w:rsidRPr="00282B46">
        <w:rPr>
          <w:rFonts w:asciiTheme="minorHAnsi" w:hAnsiTheme="minorHAnsi"/>
          <w:lang w:val="en-GB"/>
        </w:rPr>
        <w:t xml:space="preserve">assist </w:t>
      </w:r>
      <w:r w:rsidR="007179D7" w:rsidRPr="00282B46">
        <w:rPr>
          <w:rFonts w:asciiTheme="minorHAnsi" w:hAnsiTheme="minorHAnsi"/>
          <w:lang w:val="en-GB"/>
        </w:rPr>
        <w:t>M</w:t>
      </w:r>
      <w:r w:rsidR="2925E4D3" w:rsidRPr="00282B46">
        <w:rPr>
          <w:rFonts w:asciiTheme="minorHAnsi" w:hAnsiTheme="minorHAnsi"/>
          <w:lang w:val="en-GB"/>
        </w:rPr>
        <w:t xml:space="preserve">ember </w:t>
      </w:r>
      <w:r w:rsidR="007179D7" w:rsidRPr="00282B46">
        <w:rPr>
          <w:rFonts w:asciiTheme="minorHAnsi" w:hAnsiTheme="minorHAnsi"/>
          <w:lang w:val="en-GB"/>
        </w:rPr>
        <w:t>S</w:t>
      </w:r>
      <w:r w:rsidR="2925E4D3" w:rsidRPr="00282B46">
        <w:rPr>
          <w:rFonts w:asciiTheme="minorHAnsi" w:hAnsiTheme="minorHAnsi"/>
          <w:lang w:val="en-GB"/>
        </w:rPr>
        <w:t>tates and national stakeholders working on disaster management</w:t>
      </w:r>
      <w:r w:rsidR="6E30D114" w:rsidRPr="00282B46">
        <w:rPr>
          <w:rFonts w:asciiTheme="minorHAnsi" w:hAnsiTheme="minorHAnsi"/>
          <w:lang w:val="en-GB"/>
        </w:rPr>
        <w:t>,</w:t>
      </w:r>
      <w:r w:rsidR="2925E4D3" w:rsidRPr="00282B46">
        <w:rPr>
          <w:rFonts w:asciiTheme="minorHAnsi" w:hAnsiTheme="minorHAnsi"/>
          <w:lang w:val="en-GB"/>
        </w:rPr>
        <w:t xml:space="preserve"> to plan</w:t>
      </w:r>
      <w:r w:rsidR="266F1FE2" w:rsidRPr="00282B46">
        <w:rPr>
          <w:rFonts w:asciiTheme="minorHAnsi" w:hAnsiTheme="minorHAnsi"/>
          <w:lang w:val="en-GB"/>
        </w:rPr>
        <w:t>,</w:t>
      </w:r>
      <w:r w:rsidR="2925E4D3" w:rsidRPr="00282B46">
        <w:rPr>
          <w:rFonts w:asciiTheme="minorHAnsi" w:hAnsiTheme="minorHAnsi"/>
          <w:lang w:val="en-GB"/>
        </w:rPr>
        <w:t xml:space="preserve"> design and conduct table top simulations</w:t>
      </w:r>
      <w:r w:rsidR="007179D7" w:rsidRPr="00282B46">
        <w:rPr>
          <w:rFonts w:asciiTheme="minorHAnsi" w:hAnsiTheme="minorHAnsi"/>
          <w:lang w:val="en-GB"/>
        </w:rPr>
        <w:t>, which</w:t>
      </w:r>
      <w:r w:rsidR="2925E4D3" w:rsidRPr="00282B46">
        <w:rPr>
          <w:rFonts w:asciiTheme="minorHAnsi" w:hAnsiTheme="minorHAnsi"/>
          <w:lang w:val="en-GB"/>
        </w:rPr>
        <w:t xml:space="preserve"> allow stakeholders to test and refine emergency telecommunication plans, policies and procedures, as well as to verify whether networks, redundant communications capacity, personnel, and other telecommunication systems are in place</w:t>
      </w:r>
      <w:r w:rsidR="0D974CCE" w:rsidRPr="00282B46">
        <w:rPr>
          <w:rFonts w:asciiTheme="minorHAnsi" w:hAnsiTheme="minorHAnsi"/>
          <w:lang w:val="en-GB"/>
        </w:rPr>
        <w:t xml:space="preserve"> for an emergency response.</w:t>
      </w:r>
    </w:p>
    <w:p w14:paraId="7AFA974F" w14:textId="7189A0B6" w:rsidR="2925E4D3" w:rsidRPr="00282B46" w:rsidRDefault="2925E4D3" w:rsidP="007A2395">
      <w:pPr>
        <w:spacing w:before="120"/>
        <w:rPr>
          <w:rFonts w:asciiTheme="minorHAnsi" w:eastAsiaTheme="minorEastAsia" w:hAnsiTheme="minorHAnsi"/>
          <w:lang w:val="en-GB"/>
        </w:rPr>
      </w:pPr>
      <w:r w:rsidRPr="00282B46">
        <w:rPr>
          <w:rFonts w:asciiTheme="minorHAnsi" w:hAnsiTheme="minorHAnsi"/>
          <w:lang w:val="en-GB"/>
        </w:rPr>
        <w:t>In the face of the global COVID-19 crisis, a “</w:t>
      </w:r>
      <w:hyperlink r:id="rId147">
        <w:r w:rsidRPr="00282B46">
          <w:rPr>
            <w:rStyle w:val="Hyperlink"/>
            <w:rFonts w:asciiTheme="minorHAnsi" w:hAnsiTheme="minorHAnsi"/>
            <w:lang w:val="en-GB"/>
          </w:rPr>
          <w:t>Guide to develop a telecommunications/ ICT contingency plan for a pandemic response”</w:t>
        </w:r>
      </w:hyperlink>
      <w:r w:rsidR="727E6C4D" w:rsidRPr="00282B46">
        <w:rPr>
          <w:rFonts w:asciiTheme="minorHAnsi" w:hAnsiTheme="minorHAnsi"/>
          <w:lang w:val="en-GB"/>
        </w:rPr>
        <w:t xml:space="preserve"> was </w:t>
      </w:r>
      <w:r w:rsidR="007179D7" w:rsidRPr="00282B46">
        <w:rPr>
          <w:rFonts w:asciiTheme="minorHAnsi" w:hAnsiTheme="minorHAnsi"/>
          <w:lang w:val="en-GB"/>
        </w:rPr>
        <w:t>published</w:t>
      </w:r>
      <w:r w:rsidR="727E6C4D" w:rsidRPr="00282B46">
        <w:rPr>
          <w:rFonts w:asciiTheme="minorHAnsi" w:hAnsiTheme="minorHAnsi"/>
          <w:lang w:val="en-GB"/>
        </w:rPr>
        <w:t>.</w:t>
      </w:r>
      <w:r w:rsidRPr="00282B46">
        <w:rPr>
          <w:rFonts w:asciiTheme="minorHAnsi" w:hAnsiTheme="minorHAnsi"/>
          <w:lang w:val="en-GB"/>
        </w:rPr>
        <w:t xml:space="preserve"> This </w:t>
      </w:r>
      <w:r w:rsidR="00A868FA" w:rsidRPr="00282B46">
        <w:rPr>
          <w:rFonts w:asciiTheme="minorHAnsi" w:hAnsiTheme="minorHAnsi"/>
          <w:lang w:val="en-GB"/>
        </w:rPr>
        <w:t>g</w:t>
      </w:r>
      <w:r w:rsidRPr="00282B46">
        <w:rPr>
          <w:rFonts w:asciiTheme="minorHAnsi" w:hAnsiTheme="minorHAnsi"/>
          <w:lang w:val="en-GB"/>
        </w:rPr>
        <w:t xml:space="preserve">uide focuses on telecommunications/ICT service delivery and business continuity in the specific context of a pandemic such as </w:t>
      </w:r>
      <w:r w:rsidR="00FF4ED8" w:rsidRPr="00282B46">
        <w:rPr>
          <w:rFonts w:asciiTheme="minorHAnsi" w:hAnsiTheme="minorHAnsi"/>
          <w:lang w:val="en-GB"/>
        </w:rPr>
        <w:t xml:space="preserve">COVID-19. </w:t>
      </w:r>
      <w:r w:rsidR="442355C2" w:rsidRPr="00282B46">
        <w:rPr>
          <w:rFonts w:asciiTheme="minorHAnsi" w:hAnsiTheme="minorHAnsi"/>
          <w:lang w:val="en-GB"/>
        </w:rPr>
        <w:t xml:space="preserve">It </w:t>
      </w:r>
      <w:r w:rsidRPr="00282B46">
        <w:rPr>
          <w:rFonts w:asciiTheme="minorHAnsi" w:hAnsiTheme="minorHAnsi"/>
          <w:lang w:val="en-GB"/>
        </w:rPr>
        <w:t>outlines a set of actions that countries can take to prepare for, anticipate</w:t>
      </w:r>
      <w:r w:rsidR="007179D7" w:rsidRPr="00282B46">
        <w:rPr>
          <w:rFonts w:asciiTheme="minorHAnsi" w:hAnsiTheme="minorHAnsi"/>
          <w:lang w:val="en-GB"/>
        </w:rPr>
        <w:t xml:space="preserve">, </w:t>
      </w:r>
      <w:r w:rsidRPr="00282B46">
        <w:rPr>
          <w:rFonts w:asciiTheme="minorHAnsi" w:hAnsiTheme="minorHAnsi"/>
          <w:lang w:val="en-GB"/>
        </w:rPr>
        <w:t xml:space="preserve">and be ready to respond </w:t>
      </w:r>
      <w:r w:rsidR="00FF4ED8" w:rsidRPr="00282B46">
        <w:rPr>
          <w:rFonts w:asciiTheme="minorHAnsi" w:hAnsiTheme="minorHAnsi"/>
          <w:lang w:val="en-GB"/>
        </w:rPr>
        <w:t xml:space="preserve">promptly </w:t>
      </w:r>
      <w:r w:rsidR="2A79431A" w:rsidRPr="00282B46">
        <w:rPr>
          <w:rFonts w:asciiTheme="minorHAnsi" w:hAnsiTheme="minorHAnsi"/>
          <w:lang w:val="en-GB"/>
        </w:rPr>
        <w:t xml:space="preserve">to this type of emergencies </w:t>
      </w:r>
      <w:r w:rsidR="3D4F55E3" w:rsidRPr="00282B46">
        <w:rPr>
          <w:rFonts w:asciiTheme="minorHAnsi" w:hAnsiTheme="minorHAnsi"/>
          <w:lang w:val="en-GB"/>
        </w:rPr>
        <w:t xml:space="preserve">by </w:t>
      </w:r>
      <w:r w:rsidRPr="00282B46">
        <w:rPr>
          <w:rFonts w:asciiTheme="minorHAnsi" w:hAnsiTheme="minorHAnsi"/>
          <w:lang w:val="en-GB"/>
        </w:rPr>
        <w:t>ensur</w:t>
      </w:r>
      <w:r w:rsidR="6F738257" w:rsidRPr="00282B46">
        <w:rPr>
          <w:rFonts w:asciiTheme="minorHAnsi" w:hAnsiTheme="minorHAnsi"/>
          <w:lang w:val="en-GB"/>
        </w:rPr>
        <w:t>ing</w:t>
      </w:r>
      <w:r w:rsidRPr="00282B46">
        <w:rPr>
          <w:rFonts w:asciiTheme="minorHAnsi" w:hAnsiTheme="minorHAnsi"/>
          <w:lang w:val="en-GB"/>
        </w:rPr>
        <w:t xml:space="preserve"> network continuity and delivery of services. Telecommunication/ICT </w:t>
      </w:r>
      <w:r w:rsidR="65C0DFCA" w:rsidRPr="00282B46">
        <w:rPr>
          <w:rFonts w:asciiTheme="minorHAnsi" w:hAnsiTheme="minorHAnsi"/>
          <w:lang w:val="en-GB"/>
        </w:rPr>
        <w:t>infra</w:t>
      </w:r>
      <w:r w:rsidRPr="00282B46">
        <w:rPr>
          <w:rFonts w:asciiTheme="minorHAnsi" w:hAnsiTheme="minorHAnsi"/>
          <w:lang w:val="en-GB"/>
        </w:rPr>
        <w:t>s</w:t>
      </w:r>
      <w:r w:rsidR="65C0DFCA" w:rsidRPr="00282B46">
        <w:rPr>
          <w:rFonts w:asciiTheme="minorHAnsi" w:hAnsiTheme="minorHAnsi"/>
          <w:lang w:val="en-GB"/>
        </w:rPr>
        <w:t>tructure</w:t>
      </w:r>
      <w:r w:rsidRPr="00282B46">
        <w:rPr>
          <w:rFonts w:asciiTheme="minorHAnsi" w:hAnsiTheme="minorHAnsi"/>
          <w:lang w:val="en-GB"/>
        </w:rPr>
        <w:t xml:space="preserve"> include fixed, mobile, satellite, terrestrial, Wi</w:t>
      </w:r>
      <w:r w:rsidR="00FF4ED8" w:rsidRPr="00282B46">
        <w:rPr>
          <w:rFonts w:asciiTheme="minorHAnsi" w:hAnsiTheme="minorHAnsi"/>
          <w:lang w:val="en-GB"/>
        </w:rPr>
        <w:t>-</w:t>
      </w:r>
      <w:r w:rsidRPr="00282B46">
        <w:rPr>
          <w:rFonts w:asciiTheme="minorHAnsi" w:hAnsiTheme="minorHAnsi"/>
          <w:lang w:val="en-GB"/>
        </w:rPr>
        <w:t>Fi and any other technology enabling broadband and broadcasting services.</w:t>
      </w:r>
    </w:p>
    <w:p w14:paraId="1D3ABD40" w14:textId="47E76BCA" w:rsidR="06FAAF03" w:rsidRPr="00282B46" w:rsidRDefault="06FAAF03" w:rsidP="72615915">
      <w:pPr>
        <w:spacing w:before="120" w:after="120"/>
        <w:rPr>
          <w:rFonts w:asciiTheme="minorHAnsi" w:eastAsiaTheme="minorEastAsia" w:hAnsiTheme="minorHAnsi" w:cstheme="minorBidi"/>
          <w:lang w:val="en-GB"/>
        </w:rPr>
      </w:pPr>
      <w:r w:rsidRPr="00282B46">
        <w:rPr>
          <w:rFonts w:asciiTheme="minorHAnsi" w:hAnsiTheme="minorHAnsi"/>
          <w:lang w:val="en-GB"/>
        </w:rPr>
        <w:lastRenderedPageBreak/>
        <w:t xml:space="preserve">A new publication on </w:t>
      </w:r>
      <w:hyperlink r:id="rId148">
        <w:r w:rsidR="2925E4D3" w:rsidRPr="00282B46">
          <w:rPr>
            <w:rStyle w:val="Hyperlink"/>
            <w:rFonts w:asciiTheme="minorHAnsi" w:hAnsiTheme="minorHAnsi"/>
            <w:lang w:val="en-GB"/>
          </w:rPr>
          <w:t>“Women, ICT and Emergency Telecommunications: Opportunities and Constrains”</w:t>
        </w:r>
      </w:hyperlink>
      <w:r w:rsidR="2925E4D3" w:rsidRPr="00282B46">
        <w:rPr>
          <w:rFonts w:asciiTheme="minorHAnsi" w:hAnsiTheme="minorHAnsi"/>
          <w:lang w:val="en-GB"/>
        </w:rPr>
        <w:t xml:space="preserve">, jointly developed with the </w:t>
      </w:r>
      <w:r w:rsidR="003270AA" w:rsidRPr="00282B46">
        <w:rPr>
          <w:rFonts w:asciiTheme="minorHAnsi" w:hAnsiTheme="minorHAnsi"/>
          <w:lang w:val="en-GB"/>
        </w:rPr>
        <w:t>World Food Programme</w:t>
      </w:r>
      <w:r w:rsidR="00F346AF" w:rsidRPr="00282B46">
        <w:rPr>
          <w:rFonts w:asciiTheme="minorHAnsi" w:hAnsiTheme="minorHAnsi"/>
          <w:lang w:val="en-GB"/>
        </w:rPr>
        <w:t>’s</w:t>
      </w:r>
      <w:r w:rsidR="003270AA" w:rsidRPr="00282B46">
        <w:rPr>
          <w:rFonts w:asciiTheme="minorHAnsi" w:hAnsiTheme="minorHAnsi"/>
          <w:lang w:val="en-GB"/>
        </w:rPr>
        <w:t xml:space="preserve"> </w:t>
      </w:r>
      <w:r w:rsidR="00F346AF" w:rsidRPr="00282B46">
        <w:rPr>
          <w:rFonts w:asciiTheme="minorHAnsi" w:hAnsiTheme="minorHAnsi"/>
          <w:lang w:val="en-GB"/>
        </w:rPr>
        <w:t>ETC</w:t>
      </w:r>
      <w:r w:rsidR="2925E4D3" w:rsidRPr="00282B46">
        <w:rPr>
          <w:rFonts w:asciiTheme="minorHAnsi" w:hAnsiTheme="minorHAnsi"/>
          <w:lang w:val="en-GB"/>
        </w:rPr>
        <w:t xml:space="preserve">, outlines a range of factors that underscore the digital gender divide and the increased vulnerability of women and girls before, during and after disasters. It showcases good practices and examples for utilizing ICTs to advance gender equality in disaster risk management, including </w:t>
      </w:r>
      <w:proofErr w:type="gramStart"/>
      <w:r w:rsidR="2925E4D3" w:rsidRPr="00282B46">
        <w:rPr>
          <w:rFonts w:asciiTheme="minorHAnsi" w:hAnsiTheme="minorHAnsi"/>
          <w:lang w:val="en-GB"/>
        </w:rPr>
        <w:t>through the use of</w:t>
      </w:r>
      <w:proofErr w:type="gramEnd"/>
      <w:r w:rsidR="2925E4D3" w:rsidRPr="00282B46">
        <w:rPr>
          <w:rFonts w:asciiTheme="minorHAnsi" w:hAnsiTheme="minorHAnsi"/>
          <w:lang w:val="en-GB"/>
        </w:rPr>
        <w:t xml:space="preserve"> new and emerging technologies, and identifies priority areas for the way forward.</w:t>
      </w:r>
      <w:r w:rsidR="291DFB5C" w:rsidRPr="00282B46">
        <w:rPr>
          <w:rFonts w:asciiTheme="minorHAnsi" w:hAnsiTheme="minorHAnsi"/>
          <w:lang w:val="en-GB"/>
        </w:rPr>
        <w:t xml:space="preserve"> </w:t>
      </w:r>
      <w:r w:rsidR="5CAC2378" w:rsidRPr="00282B46">
        <w:rPr>
          <w:rFonts w:asciiTheme="minorHAnsi" w:hAnsiTheme="minorHAnsi"/>
          <w:lang w:val="en-GB"/>
        </w:rPr>
        <w:t xml:space="preserve">This report was launched on </w:t>
      </w:r>
      <w:r w:rsidR="00BC02DA" w:rsidRPr="00282B46">
        <w:rPr>
          <w:rFonts w:asciiTheme="minorHAnsi" w:hAnsiTheme="minorHAnsi"/>
          <w:lang w:val="en-GB"/>
        </w:rPr>
        <w:t>in</w:t>
      </w:r>
      <w:r w:rsidR="5CAC2378" w:rsidRPr="00282B46">
        <w:rPr>
          <w:rFonts w:asciiTheme="minorHAnsi" w:hAnsiTheme="minorHAnsi"/>
          <w:lang w:val="en-GB"/>
        </w:rPr>
        <w:t xml:space="preserve"> August 2020, </w:t>
      </w:r>
      <w:r w:rsidR="00BC02DA" w:rsidRPr="00282B46">
        <w:rPr>
          <w:rFonts w:asciiTheme="minorHAnsi" w:hAnsiTheme="minorHAnsi"/>
          <w:lang w:val="en-GB"/>
        </w:rPr>
        <w:t xml:space="preserve">at </w:t>
      </w:r>
      <w:r w:rsidR="291DFB5C" w:rsidRPr="00282B46">
        <w:rPr>
          <w:rFonts w:asciiTheme="minorHAnsi" w:hAnsiTheme="minorHAnsi"/>
          <w:lang w:val="en-GB"/>
        </w:rPr>
        <w:t>the WSIS High Level Dialogue on “</w:t>
      </w:r>
      <w:hyperlink r:id="rId149">
        <w:r w:rsidR="291DFB5C" w:rsidRPr="00282B46">
          <w:rPr>
            <w:rStyle w:val="Hyperlink"/>
            <w:rFonts w:asciiTheme="minorHAnsi" w:hAnsiTheme="minorHAnsi"/>
            <w:lang w:val="en-GB"/>
          </w:rPr>
          <w:t>Women and emergency telecommunications: ensuring gender equality in building disaster resilience</w:t>
        </w:r>
      </w:hyperlink>
      <w:r w:rsidR="291DFB5C" w:rsidRPr="00282B46">
        <w:rPr>
          <w:rFonts w:asciiTheme="minorHAnsi" w:hAnsiTheme="minorHAnsi"/>
          <w:lang w:val="en-GB"/>
        </w:rPr>
        <w:t>”</w:t>
      </w:r>
      <w:r w:rsidR="52575784" w:rsidRPr="00282B46">
        <w:rPr>
          <w:rFonts w:asciiTheme="minorHAnsi" w:hAnsiTheme="minorHAnsi"/>
          <w:lang w:val="en-GB"/>
        </w:rPr>
        <w:t>.</w:t>
      </w:r>
      <w:r w:rsidR="00A20995" w:rsidRPr="00282B46">
        <w:rPr>
          <w:rFonts w:asciiTheme="minorHAnsi" w:hAnsiTheme="minorHAnsi"/>
          <w:lang w:val="en-GB"/>
        </w:rPr>
        <w:t xml:space="preserve"> </w:t>
      </w:r>
      <w:r w:rsidR="00571E81" w:rsidRPr="00282B46">
        <w:rPr>
          <w:rFonts w:asciiTheme="minorHAnsi" w:hAnsiTheme="minorHAnsi"/>
          <w:lang w:val="en-GB"/>
        </w:rPr>
        <w:t xml:space="preserve">To follow up on the improvements made on advancing gender equality in disaster management, ITU organized an online webinar on </w:t>
      </w:r>
      <w:hyperlink r:id="rId150">
        <w:r w:rsidR="00571E81" w:rsidRPr="00282B46">
          <w:rPr>
            <w:rStyle w:val="Hyperlink"/>
            <w:rFonts w:asciiTheme="minorHAnsi" w:hAnsiTheme="minorHAnsi"/>
          </w:rPr>
          <w:t>“Promoting gender equality for the use of ICTs in disaster management"</w:t>
        </w:r>
      </w:hyperlink>
      <w:r w:rsidR="00571E81" w:rsidRPr="00282B46">
        <w:rPr>
          <w:rFonts w:asciiTheme="minorHAnsi" w:hAnsiTheme="minorHAnsi"/>
          <w:lang w:val="en-GB"/>
        </w:rPr>
        <w:t>, which took place on 8 March 2021. This event present</w:t>
      </w:r>
      <w:r w:rsidR="003E5D08" w:rsidRPr="00282B46">
        <w:rPr>
          <w:rFonts w:asciiTheme="minorHAnsi" w:hAnsiTheme="minorHAnsi"/>
          <w:lang w:val="en-GB"/>
        </w:rPr>
        <w:t>ed</w:t>
      </w:r>
      <w:r w:rsidR="00571E81" w:rsidRPr="00282B46">
        <w:rPr>
          <w:rFonts w:asciiTheme="minorHAnsi" w:hAnsiTheme="minorHAnsi"/>
          <w:lang w:val="en-GB"/>
        </w:rPr>
        <w:t xml:space="preserve"> real experiences on how women have been using technologies to fight COVID-19 and on how they have been able to contribute to disaster resilience in their communities. It also discussed how to continue enabling more women to have inclusive access to, and use of ICTs for saving lives and how governments, international and national humanitarian organizations, and ICT private sector entities had incorporated a larger focus on gender and women in policy frameworks and the allocation of resources in the context of ICTs for disaster management.</w:t>
      </w:r>
    </w:p>
    <w:p w14:paraId="75C4F16E" w14:textId="141F0006" w:rsidR="50443C77" w:rsidRPr="00282B46" w:rsidRDefault="50443C77" w:rsidP="72615915">
      <w:pPr>
        <w:spacing w:before="120" w:after="120"/>
        <w:rPr>
          <w:rFonts w:asciiTheme="minorHAnsi" w:eastAsiaTheme="minorEastAsia" w:hAnsiTheme="minorHAnsi"/>
          <w:lang w:val="en-GB"/>
        </w:rPr>
      </w:pPr>
      <w:r w:rsidRPr="00282B46">
        <w:rPr>
          <w:rFonts w:asciiTheme="minorHAnsi" w:hAnsiTheme="minorHAnsi"/>
          <w:lang w:val="en-GB"/>
        </w:rPr>
        <w:t xml:space="preserve">A report on </w:t>
      </w:r>
      <w:r w:rsidR="6C14DC6C" w:rsidRPr="00282B46">
        <w:rPr>
          <w:rFonts w:asciiTheme="minorHAnsi" w:hAnsiTheme="minorHAnsi"/>
          <w:lang w:val="en-GB"/>
        </w:rPr>
        <w:t>“</w:t>
      </w:r>
      <w:hyperlink r:id="rId151">
        <w:r w:rsidR="78B224C0" w:rsidRPr="00282B46">
          <w:rPr>
            <w:rStyle w:val="Hyperlink"/>
            <w:rFonts w:asciiTheme="minorHAnsi" w:hAnsiTheme="minorHAnsi"/>
            <w:b/>
            <w:bCs/>
            <w:i/>
            <w:iCs/>
            <w:lang w:val="en-GB"/>
          </w:rPr>
          <w:t>Disruptive technologies and their use in disaster risk reduction and management</w:t>
        </w:r>
      </w:hyperlink>
      <w:r w:rsidR="2FA3A400" w:rsidRPr="00282B46">
        <w:rPr>
          <w:rFonts w:asciiTheme="minorHAnsi" w:hAnsiTheme="minorHAnsi"/>
          <w:i/>
          <w:iCs/>
          <w:lang w:val="en-GB"/>
        </w:rPr>
        <w:t xml:space="preserve">" </w:t>
      </w:r>
      <w:r w:rsidR="6CED5C3C" w:rsidRPr="00282B46">
        <w:rPr>
          <w:rFonts w:asciiTheme="minorHAnsi" w:hAnsiTheme="minorHAnsi"/>
          <w:lang w:val="en-GB"/>
        </w:rPr>
        <w:t>was published during the Global Forum on Emergency Telecommunications</w:t>
      </w:r>
      <w:r w:rsidR="00BC02DA" w:rsidRPr="00282B46">
        <w:rPr>
          <w:rFonts w:asciiTheme="minorHAnsi" w:hAnsiTheme="minorHAnsi"/>
          <w:lang w:val="en-GB"/>
        </w:rPr>
        <w:t xml:space="preserve"> (</w:t>
      </w:r>
      <w:r w:rsidR="59E97D84" w:rsidRPr="00282B46">
        <w:rPr>
          <w:rFonts w:asciiTheme="minorHAnsi" w:hAnsiTheme="minorHAnsi"/>
          <w:lang w:val="en-GB"/>
        </w:rPr>
        <w:t>G</w:t>
      </w:r>
      <w:r w:rsidR="6CED5C3C" w:rsidRPr="00282B46">
        <w:rPr>
          <w:rFonts w:asciiTheme="minorHAnsi" w:hAnsiTheme="minorHAnsi"/>
          <w:lang w:val="en-GB"/>
        </w:rPr>
        <w:t>ET 2019</w:t>
      </w:r>
      <w:r w:rsidR="00BC02DA" w:rsidRPr="00282B46">
        <w:rPr>
          <w:rFonts w:asciiTheme="minorHAnsi" w:hAnsiTheme="minorHAnsi"/>
          <w:lang w:val="en-GB"/>
        </w:rPr>
        <w:t>)</w:t>
      </w:r>
      <w:r w:rsidR="6CED5C3C" w:rsidRPr="00282B46">
        <w:rPr>
          <w:rFonts w:asciiTheme="minorHAnsi" w:hAnsiTheme="minorHAnsi"/>
          <w:lang w:val="en-GB"/>
        </w:rPr>
        <w:t>, which t</w:t>
      </w:r>
      <w:r w:rsidR="62E42656" w:rsidRPr="00282B46">
        <w:rPr>
          <w:rFonts w:asciiTheme="minorHAnsi" w:hAnsiTheme="minorHAnsi"/>
          <w:lang w:val="en-GB"/>
        </w:rPr>
        <w:t xml:space="preserve">ook place </w:t>
      </w:r>
      <w:r w:rsidR="00BC02DA" w:rsidRPr="00282B46">
        <w:rPr>
          <w:rFonts w:asciiTheme="minorHAnsi" w:hAnsiTheme="minorHAnsi"/>
          <w:lang w:val="en-GB"/>
        </w:rPr>
        <w:t>in</w:t>
      </w:r>
      <w:r w:rsidR="62E42656" w:rsidRPr="00282B46">
        <w:rPr>
          <w:rFonts w:asciiTheme="minorHAnsi" w:hAnsiTheme="minorHAnsi"/>
          <w:lang w:val="en-GB"/>
        </w:rPr>
        <w:t xml:space="preserve"> March 20</w:t>
      </w:r>
      <w:r w:rsidR="53B35961" w:rsidRPr="00282B46">
        <w:rPr>
          <w:rFonts w:asciiTheme="minorHAnsi" w:hAnsiTheme="minorHAnsi"/>
          <w:lang w:val="en-GB"/>
        </w:rPr>
        <w:t>19</w:t>
      </w:r>
      <w:r w:rsidR="62E42656" w:rsidRPr="00282B46">
        <w:rPr>
          <w:rFonts w:asciiTheme="minorHAnsi" w:hAnsiTheme="minorHAnsi"/>
          <w:lang w:val="en-GB"/>
        </w:rPr>
        <w:t xml:space="preserve"> in</w:t>
      </w:r>
      <w:r w:rsidR="1A7BB678" w:rsidRPr="00282B46">
        <w:rPr>
          <w:rFonts w:asciiTheme="minorHAnsi" w:hAnsiTheme="minorHAnsi"/>
          <w:lang w:val="en-GB"/>
        </w:rPr>
        <w:t xml:space="preserve"> Balaclava,</w:t>
      </w:r>
      <w:r w:rsidR="62E42656" w:rsidRPr="00282B46">
        <w:rPr>
          <w:rFonts w:asciiTheme="minorHAnsi" w:hAnsiTheme="minorHAnsi"/>
          <w:lang w:val="en-GB"/>
        </w:rPr>
        <w:t xml:space="preserve"> Mauritius. </w:t>
      </w:r>
      <w:r w:rsidR="2EEA16D3" w:rsidRPr="00282B46">
        <w:rPr>
          <w:rFonts w:asciiTheme="minorHAnsi" w:hAnsiTheme="minorHAnsi"/>
          <w:lang w:val="en-GB"/>
        </w:rPr>
        <w:t xml:space="preserve">Developments in disruptive technologies – such as artificial intelligence (AI), the Internet of Things (IoT) and </w:t>
      </w:r>
      <w:r w:rsidR="00E3199A" w:rsidRPr="00282B46">
        <w:rPr>
          <w:rFonts w:asciiTheme="minorHAnsi" w:hAnsiTheme="minorHAnsi"/>
          <w:lang w:val="en-GB"/>
        </w:rPr>
        <w:t>b</w:t>
      </w:r>
      <w:r w:rsidR="2EEA16D3" w:rsidRPr="00282B46">
        <w:rPr>
          <w:rFonts w:asciiTheme="minorHAnsi" w:hAnsiTheme="minorHAnsi"/>
          <w:lang w:val="en-GB"/>
        </w:rPr>
        <w:t xml:space="preserve">ig </w:t>
      </w:r>
      <w:r w:rsidR="00E3199A" w:rsidRPr="00282B46">
        <w:rPr>
          <w:rFonts w:asciiTheme="minorHAnsi" w:hAnsiTheme="minorHAnsi"/>
          <w:lang w:val="en-GB"/>
        </w:rPr>
        <w:t>d</w:t>
      </w:r>
      <w:r w:rsidR="2EEA16D3" w:rsidRPr="00282B46">
        <w:rPr>
          <w:rFonts w:asciiTheme="minorHAnsi" w:hAnsiTheme="minorHAnsi"/>
          <w:lang w:val="en-GB"/>
        </w:rPr>
        <w:t>ata – and innovations in such areas as robotics and drone technology are transforming many fields</w:t>
      </w:r>
      <w:r w:rsidR="2D909328" w:rsidRPr="00282B46">
        <w:rPr>
          <w:rFonts w:asciiTheme="minorHAnsi" w:hAnsiTheme="minorHAnsi"/>
          <w:lang w:val="en-GB"/>
        </w:rPr>
        <w:t xml:space="preserve"> </w:t>
      </w:r>
      <w:r w:rsidR="2EEA16D3" w:rsidRPr="00282B46">
        <w:rPr>
          <w:rFonts w:asciiTheme="minorHAnsi" w:hAnsiTheme="minorHAnsi"/>
          <w:lang w:val="en-GB"/>
        </w:rPr>
        <w:t>and are enhancing disaster resilience and management as well as risk reduction.</w:t>
      </w:r>
      <w:r w:rsidR="00A20995" w:rsidRPr="00282B46">
        <w:rPr>
          <w:rFonts w:asciiTheme="minorHAnsi" w:hAnsiTheme="minorHAnsi"/>
          <w:lang w:val="en-GB"/>
        </w:rPr>
        <w:t xml:space="preserve"> </w:t>
      </w:r>
      <w:r w:rsidR="00DD5D67" w:rsidRPr="00282B46">
        <w:rPr>
          <w:rFonts w:asciiTheme="minorHAnsi" w:hAnsiTheme="minorHAnsi"/>
          <w:lang w:val="en-GB"/>
        </w:rPr>
        <w:t xml:space="preserve">The report </w:t>
      </w:r>
      <w:r w:rsidR="00B24D6A" w:rsidRPr="00282B46">
        <w:rPr>
          <w:rFonts w:asciiTheme="minorHAnsi" w:hAnsiTheme="minorHAnsi"/>
          <w:lang w:val="en-GB"/>
        </w:rPr>
        <w:t>responded</w:t>
      </w:r>
      <w:r w:rsidR="4CCFE383" w:rsidRPr="00282B46">
        <w:rPr>
          <w:rFonts w:asciiTheme="minorHAnsi" w:hAnsiTheme="minorHAnsi"/>
          <w:lang w:val="en-GB"/>
        </w:rPr>
        <w:t xml:space="preserve"> to requests from ITU Member States to identify relevant technologies and facilitate the sharing of best practice.</w:t>
      </w:r>
    </w:p>
    <w:p w14:paraId="78768287" w14:textId="0DE5D307" w:rsidR="00BC02DA" w:rsidRPr="00282B46" w:rsidRDefault="00BC02DA" w:rsidP="00F458CD">
      <w:pPr>
        <w:keepNext/>
        <w:spacing w:before="120" w:after="120"/>
        <w:rPr>
          <w:rFonts w:asciiTheme="minorHAnsi" w:hAnsiTheme="minorHAnsi"/>
          <w:b/>
          <w:lang w:val="en-GB"/>
        </w:rPr>
      </w:pPr>
      <w:r w:rsidRPr="00282B46">
        <w:rPr>
          <w:rFonts w:asciiTheme="minorHAnsi" w:hAnsiTheme="minorHAnsi"/>
          <w:b/>
          <w:lang w:val="en-GB"/>
        </w:rPr>
        <w:t xml:space="preserve">Multi-hazard early warning systems and </w:t>
      </w:r>
      <w:r w:rsidR="00874A3C" w:rsidRPr="00282B46">
        <w:rPr>
          <w:rFonts w:asciiTheme="minorHAnsi" w:hAnsiTheme="minorHAnsi"/>
          <w:b/>
          <w:lang w:val="en-GB"/>
        </w:rPr>
        <w:t>platforms</w:t>
      </w:r>
    </w:p>
    <w:p w14:paraId="066FD3F4" w14:textId="592259AD" w:rsidR="001321BB" w:rsidRPr="00282B46" w:rsidRDefault="001321BB" w:rsidP="00F458CD">
      <w:pPr>
        <w:spacing w:before="120" w:after="120"/>
        <w:rPr>
          <w:rFonts w:asciiTheme="minorHAnsi" w:hAnsiTheme="minorHAnsi"/>
          <w:lang w:val="en-GB"/>
        </w:rPr>
      </w:pPr>
      <w:r w:rsidRPr="00282B46">
        <w:rPr>
          <w:rFonts w:asciiTheme="minorHAnsi" w:hAnsiTheme="minorHAnsi"/>
          <w:shd w:val="clear" w:color="auto" w:fill="FFFFFF"/>
        </w:rPr>
        <w:t>A multi-hazard early warning system (MHEWS) has the ability to address several hazards and/or impacts of similar or different type in situations where hazardous events may occur alone, simultaneously, cascading or cumulatively over time, and taking into account the potential interrelated effects.</w:t>
      </w:r>
      <w:r w:rsidR="00DE46A9" w:rsidRPr="00282B46">
        <w:rPr>
          <w:rFonts w:asciiTheme="minorHAnsi" w:hAnsiTheme="minorHAnsi"/>
          <w:shd w:val="clear" w:color="auto" w:fill="FFFFFF"/>
        </w:rPr>
        <w:t xml:space="preserve"> ITU promotes the use </w:t>
      </w:r>
      <w:r w:rsidR="003F5630" w:rsidRPr="00282B46">
        <w:rPr>
          <w:rFonts w:asciiTheme="minorHAnsi" w:hAnsiTheme="minorHAnsi"/>
          <w:shd w:val="clear" w:color="auto" w:fill="FFFFFF"/>
        </w:rPr>
        <w:t xml:space="preserve">and development </w:t>
      </w:r>
      <w:r w:rsidR="00DE46A9" w:rsidRPr="00282B46">
        <w:rPr>
          <w:rFonts w:asciiTheme="minorHAnsi" w:hAnsiTheme="minorHAnsi"/>
          <w:shd w:val="clear" w:color="auto" w:fill="FFFFFF"/>
        </w:rPr>
        <w:t xml:space="preserve">of MHEWS </w:t>
      </w:r>
      <w:r w:rsidR="00DD2D34" w:rsidRPr="00282B46">
        <w:rPr>
          <w:rFonts w:asciiTheme="minorHAnsi" w:hAnsiTheme="minorHAnsi"/>
          <w:shd w:val="clear" w:color="auto" w:fill="FFFFFF"/>
        </w:rPr>
        <w:t xml:space="preserve">through awareness raising, country projects, and </w:t>
      </w:r>
      <w:r w:rsidR="00CF346B" w:rsidRPr="00282B46">
        <w:rPr>
          <w:rFonts w:asciiTheme="minorHAnsi" w:hAnsiTheme="minorHAnsi"/>
          <w:shd w:val="clear" w:color="auto" w:fill="FFFFFF"/>
        </w:rPr>
        <w:t xml:space="preserve">trainings. </w:t>
      </w:r>
    </w:p>
    <w:p w14:paraId="33D24B62" w14:textId="04509F47" w:rsidR="00BC02DA" w:rsidRPr="00282B46" w:rsidRDefault="00BC02DA" w:rsidP="00F458CD">
      <w:pPr>
        <w:spacing w:before="120" w:after="120"/>
        <w:rPr>
          <w:rFonts w:asciiTheme="minorHAnsi" w:hAnsiTheme="minorHAnsi"/>
          <w:lang w:val="en-GB"/>
        </w:rPr>
      </w:pPr>
      <w:r w:rsidRPr="00282B46">
        <w:rPr>
          <w:rFonts w:asciiTheme="minorHAnsi" w:hAnsiTheme="minorHAnsi"/>
          <w:lang w:val="en-GB"/>
        </w:rPr>
        <w:t>In 2018</w:t>
      </w:r>
      <w:r w:rsidR="003270AA" w:rsidRPr="00282B46">
        <w:rPr>
          <w:rFonts w:asciiTheme="minorHAnsi" w:hAnsiTheme="minorHAnsi"/>
          <w:lang w:val="en-GB"/>
        </w:rPr>
        <w:t>, ITU</w:t>
      </w:r>
      <w:r w:rsidRPr="00282B46">
        <w:rPr>
          <w:rFonts w:asciiTheme="minorHAnsi" w:hAnsiTheme="minorHAnsi"/>
          <w:lang w:val="en-GB"/>
        </w:rPr>
        <w:t xml:space="preserve"> built disaster preparedness by implementing a number of early warning systems in </w:t>
      </w:r>
      <w:hyperlink r:id="rId152">
        <w:r w:rsidRPr="00282B46">
          <w:rPr>
            <w:rStyle w:val="Hyperlink"/>
            <w:rFonts w:asciiTheme="minorHAnsi" w:hAnsiTheme="minorHAnsi"/>
            <w:color w:val="auto"/>
            <w:lang w:val="en-GB"/>
          </w:rPr>
          <w:t>Zambia</w:t>
        </w:r>
      </w:hyperlink>
      <w:r w:rsidR="001B5503" w:rsidRPr="00282B46">
        <w:rPr>
          <w:rFonts w:asciiTheme="minorHAnsi" w:hAnsiTheme="minorHAnsi"/>
          <w:lang w:val="en-GB"/>
        </w:rPr>
        <w:t>, where</w:t>
      </w:r>
      <w:r w:rsidR="001B5503" w:rsidRPr="00282B46">
        <w:rPr>
          <w:rFonts w:asciiTheme="minorHAnsi" w:hAnsiTheme="minorHAnsi"/>
          <w:shd w:val="clear" w:color="auto" w:fill="FFFFFF"/>
        </w:rPr>
        <w:t xml:space="preserve"> ITU and the Zambia Information and Communications Technology Authority (ZICTA) entered into a Cooperation Agreement to co-finance a Project to allow the establishment of two Early Warning Systems (EWS) in two communities, </w:t>
      </w:r>
      <w:proofErr w:type="spellStart"/>
      <w:r w:rsidR="001B5503" w:rsidRPr="00282B46">
        <w:rPr>
          <w:rFonts w:asciiTheme="minorHAnsi" w:hAnsiTheme="minorHAnsi"/>
          <w:shd w:val="clear" w:color="auto" w:fill="FFFFFF"/>
        </w:rPr>
        <w:t>Mbeta</w:t>
      </w:r>
      <w:proofErr w:type="spellEnd"/>
      <w:r w:rsidR="001B5503" w:rsidRPr="00282B46">
        <w:rPr>
          <w:rFonts w:asciiTheme="minorHAnsi" w:hAnsiTheme="minorHAnsi"/>
          <w:shd w:val="clear" w:color="auto" w:fill="FFFFFF"/>
        </w:rPr>
        <w:t xml:space="preserve"> Island and </w:t>
      </w:r>
      <w:proofErr w:type="spellStart"/>
      <w:r w:rsidR="001B5503" w:rsidRPr="00282B46">
        <w:rPr>
          <w:rFonts w:asciiTheme="minorHAnsi" w:hAnsiTheme="minorHAnsi"/>
          <w:shd w:val="clear" w:color="auto" w:fill="FFFFFF"/>
        </w:rPr>
        <w:t>Kasaya</w:t>
      </w:r>
      <w:proofErr w:type="spellEnd"/>
      <w:r w:rsidR="001B5503" w:rsidRPr="00282B46">
        <w:rPr>
          <w:rFonts w:asciiTheme="minorHAnsi" w:hAnsiTheme="minorHAnsi"/>
          <w:shd w:val="clear" w:color="auto" w:fill="FFFFFF"/>
        </w:rPr>
        <w:t xml:space="preserve"> Village. These EWS disseminate alerts on flooding and impending disasters to these communities living close to the main river. The systems </w:t>
      </w:r>
      <w:r w:rsidR="004C71C7" w:rsidRPr="00282B46">
        <w:rPr>
          <w:rFonts w:asciiTheme="minorHAnsi" w:hAnsiTheme="minorHAnsi"/>
          <w:shd w:val="clear" w:color="auto" w:fill="FFFFFF"/>
        </w:rPr>
        <w:t>are</w:t>
      </w:r>
      <w:r w:rsidR="001B5503" w:rsidRPr="00282B46">
        <w:rPr>
          <w:rFonts w:asciiTheme="minorHAnsi" w:hAnsiTheme="minorHAnsi"/>
          <w:shd w:val="clear" w:color="auto" w:fill="FFFFFF"/>
        </w:rPr>
        <w:t> used for public safety and facilitate exchange of information between local communities and government agencies</w:t>
      </w:r>
      <w:r w:rsidR="002241E5" w:rsidRPr="00282B46">
        <w:rPr>
          <w:rFonts w:asciiTheme="minorHAnsi" w:hAnsiTheme="minorHAnsi"/>
          <w:shd w:val="clear" w:color="auto" w:fill="FFFFFF"/>
        </w:rPr>
        <w:t>.</w:t>
      </w:r>
    </w:p>
    <w:p w14:paraId="78A0527F" w14:textId="1D791998" w:rsidR="00AE2BFA" w:rsidRPr="00282B46" w:rsidRDefault="00831D9B" w:rsidP="00F458CD">
      <w:pPr>
        <w:spacing w:before="120" w:after="120"/>
        <w:rPr>
          <w:rFonts w:asciiTheme="minorHAnsi" w:hAnsiTheme="minorHAnsi"/>
          <w:shd w:val="clear" w:color="auto" w:fill="FFFFFF"/>
        </w:rPr>
      </w:pPr>
      <w:r w:rsidRPr="00282B46">
        <w:rPr>
          <w:rFonts w:asciiTheme="minorHAnsi" w:hAnsiTheme="minorHAnsi"/>
          <w:lang w:val="en-GB"/>
        </w:rPr>
        <w:t xml:space="preserve">As part of it work on </w:t>
      </w:r>
      <w:r w:rsidR="00CF346B" w:rsidRPr="00282B46">
        <w:rPr>
          <w:rFonts w:asciiTheme="minorHAnsi" w:hAnsiTheme="minorHAnsi"/>
          <w:lang w:val="en-GB"/>
        </w:rPr>
        <w:t>MHEWS</w:t>
      </w:r>
      <w:r w:rsidR="0078685D" w:rsidRPr="00282B46">
        <w:rPr>
          <w:rFonts w:asciiTheme="minorHAnsi" w:hAnsiTheme="minorHAnsi"/>
          <w:lang w:val="en-GB"/>
        </w:rPr>
        <w:t>,</w:t>
      </w:r>
      <w:r w:rsidR="00CF346B" w:rsidRPr="00282B46">
        <w:rPr>
          <w:rFonts w:asciiTheme="minorHAnsi" w:hAnsiTheme="minorHAnsi"/>
          <w:lang w:val="en-GB"/>
        </w:rPr>
        <w:t xml:space="preserve"> ITU continues to promote the use of the </w:t>
      </w:r>
      <w:r w:rsidRPr="00282B46">
        <w:rPr>
          <w:rFonts w:asciiTheme="minorHAnsi" w:hAnsiTheme="minorHAnsi"/>
          <w:shd w:val="clear" w:color="auto" w:fill="FFFFFF"/>
        </w:rPr>
        <w:t>Common Alerting Protocol (CAP)</w:t>
      </w:r>
      <w:r w:rsidR="00CF346B" w:rsidRPr="00282B46">
        <w:rPr>
          <w:rFonts w:asciiTheme="minorHAnsi" w:hAnsiTheme="minorHAnsi"/>
          <w:shd w:val="clear" w:color="auto" w:fill="FFFFFF"/>
        </w:rPr>
        <w:t>, which</w:t>
      </w:r>
      <w:r w:rsidRPr="00282B46">
        <w:rPr>
          <w:rFonts w:asciiTheme="minorHAnsi" w:hAnsiTheme="minorHAnsi"/>
          <w:shd w:val="clear" w:color="auto" w:fill="FFFFFF"/>
        </w:rPr>
        <w:t xml:space="preserve"> has been adopted as </w:t>
      </w:r>
      <w:hyperlink r:id="rId153" w:tgtFrame="_blank" w:history="1">
        <w:r w:rsidRPr="00282B46">
          <w:rPr>
            <w:rStyle w:val="Hyperlink"/>
            <w:rFonts w:asciiTheme="minorHAnsi" w:hAnsiTheme="minorHAnsi"/>
            <w:color w:val="auto"/>
            <w:bdr w:val="none" w:sz="0" w:space="0" w:color="auto" w:frame="1"/>
            <w:shd w:val="clear" w:color="auto" w:fill="FFFFFF"/>
          </w:rPr>
          <w:t>ITU-T Recommendation X.1303</w:t>
        </w:r>
      </w:hyperlink>
      <w:r w:rsidRPr="00282B46">
        <w:rPr>
          <w:rFonts w:asciiTheme="minorHAnsi" w:hAnsiTheme="minorHAnsi"/>
          <w:shd w:val="clear" w:color="auto" w:fill="FFFFFF"/>
        </w:rPr>
        <w:t>. It is a simple but general format for exchanging all-hazard emergency alerts and public warnings over all kinds of ICT networks, allowing a consistent warning message to be disseminated simultaneously over many different warning systems, thus increasing warning effectiveness while simplifying the warning task.</w:t>
      </w:r>
      <w:r w:rsidR="00705B26" w:rsidRPr="00282B46">
        <w:rPr>
          <w:rFonts w:asciiTheme="minorHAnsi" w:hAnsiTheme="minorHAnsi"/>
          <w:shd w:val="clear" w:color="auto" w:fill="FFFFFF"/>
        </w:rPr>
        <w:t xml:space="preserve"> Thus, CAP enables authorities to deliver early warnings and alerts to all people and communities at risk, and up to global scale </w:t>
      </w:r>
      <w:proofErr w:type="gramStart"/>
      <w:r w:rsidR="00705B26" w:rsidRPr="00282B46">
        <w:rPr>
          <w:rFonts w:asciiTheme="minorHAnsi" w:hAnsiTheme="minorHAnsi"/>
          <w:shd w:val="clear" w:color="auto" w:fill="FFFFFF"/>
        </w:rPr>
        <w:t>through the use of</w:t>
      </w:r>
      <w:proofErr w:type="gramEnd"/>
      <w:r w:rsidR="00705B26" w:rsidRPr="00282B46">
        <w:rPr>
          <w:rFonts w:asciiTheme="minorHAnsi" w:hAnsiTheme="minorHAnsi"/>
          <w:shd w:val="clear" w:color="auto" w:fill="FFFFFF"/>
        </w:rPr>
        <w:t xml:space="preserve"> different technologies.</w:t>
      </w:r>
    </w:p>
    <w:p w14:paraId="79FCD807" w14:textId="23FB2A01" w:rsidR="0078685D" w:rsidRPr="00282B46" w:rsidRDefault="002B1077" w:rsidP="00F458CD">
      <w:pPr>
        <w:spacing w:before="120" w:after="120"/>
        <w:rPr>
          <w:rFonts w:asciiTheme="minorHAnsi" w:hAnsiTheme="minorHAnsi"/>
          <w:shd w:val="clear" w:color="auto" w:fill="FFFFFF"/>
        </w:rPr>
      </w:pPr>
      <w:r w:rsidRPr="00282B46">
        <w:rPr>
          <w:rFonts w:asciiTheme="minorHAnsi" w:hAnsiTheme="minorHAnsi"/>
          <w:shd w:val="clear" w:color="auto" w:fill="FFFFFF"/>
        </w:rPr>
        <w:lastRenderedPageBreak/>
        <w:t xml:space="preserve">Between 2018 and 2021, ITU has provided training on CAP to several countries and regions including the Arab States, during regional workshops that took place in </w:t>
      </w:r>
      <w:hyperlink r:id="rId154" w:history="1">
        <w:r w:rsidRPr="00282B46">
          <w:rPr>
            <w:rStyle w:val="Hyperlink"/>
            <w:rFonts w:asciiTheme="minorHAnsi" w:hAnsiTheme="minorHAnsi"/>
            <w:color w:val="auto"/>
            <w:shd w:val="clear" w:color="auto" w:fill="FFFFFF"/>
          </w:rPr>
          <w:t>2019</w:t>
        </w:r>
      </w:hyperlink>
      <w:r w:rsidRPr="00282B46">
        <w:rPr>
          <w:rFonts w:asciiTheme="minorHAnsi" w:hAnsiTheme="minorHAnsi"/>
          <w:shd w:val="clear" w:color="auto" w:fill="FFFFFF"/>
        </w:rPr>
        <w:t xml:space="preserve"> and </w:t>
      </w:r>
      <w:hyperlink r:id="rId155" w:history="1">
        <w:r w:rsidRPr="00282B46">
          <w:rPr>
            <w:rStyle w:val="Hyperlink"/>
            <w:rFonts w:asciiTheme="minorHAnsi" w:hAnsiTheme="minorHAnsi"/>
            <w:color w:val="auto"/>
            <w:shd w:val="clear" w:color="auto" w:fill="FFFFFF"/>
          </w:rPr>
          <w:t>2020</w:t>
        </w:r>
      </w:hyperlink>
      <w:r w:rsidRPr="00282B46">
        <w:rPr>
          <w:rFonts w:asciiTheme="minorHAnsi" w:hAnsiTheme="minorHAnsi"/>
          <w:shd w:val="clear" w:color="auto" w:fill="FFFFFF"/>
        </w:rPr>
        <w:t>.</w:t>
      </w:r>
      <w:r w:rsidR="00A20995" w:rsidRPr="00282B46">
        <w:rPr>
          <w:rFonts w:asciiTheme="minorHAnsi" w:hAnsiTheme="minorHAnsi"/>
          <w:shd w:val="clear" w:color="auto" w:fill="FFFFFF"/>
        </w:rPr>
        <w:t xml:space="preserve"> </w:t>
      </w:r>
      <w:r w:rsidR="00D13C8F" w:rsidRPr="00282B46">
        <w:rPr>
          <w:rFonts w:asciiTheme="minorHAnsi" w:hAnsiTheme="minorHAnsi"/>
          <w:shd w:val="clear" w:color="auto" w:fill="FFFFFF"/>
        </w:rPr>
        <w:t>ITU also hosted the online </w:t>
      </w:r>
      <w:hyperlink r:id="rId156" w:tgtFrame="_blank" w:history="1">
        <w:r w:rsidR="00D13C8F" w:rsidRPr="00282B46">
          <w:rPr>
            <w:rStyle w:val="Hyperlink"/>
            <w:rFonts w:asciiTheme="minorHAnsi" w:hAnsiTheme="minorHAnsi"/>
            <w:color w:val="auto"/>
            <w:bdr w:val="none" w:sz="0" w:space="0" w:color="auto" w:frame="1"/>
            <w:shd w:val="clear" w:color="auto" w:fill="FFFFFF"/>
          </w:rPr>
          <w:t>2020 Common Alerting Protocol (CAP) Implementation Workshop</w:t>
        </w:r>
      </w:hyperlink>
      <w:r w:rsidR="00D13C8F" w:rsidRPr="00282B46">
        <w:rPr>
          <w:rFonts w:asciiTheme="minorHAnsi" w:hAnsiTheme="minorHAnsi"/>
          <w:shd w:val="clear" w:color="auto" w:fill="FFFFFF"/>
        </w:rPr>
        <w:t xml:space="preserve">, </w:t>
      </w:r>
      <w:r w:rsidR="00F63E35" w:rsidRPr="00282B46">
        <w:rPr>
          <w:rFonts w:asciiTheme="minorHAnsi" w:hAnsiTheme="minorHAnsi"/>
          <w:shd w:val="clear" w:color="auto" w:fill="FFFFFF"/>
        </w:rPr>
        <w:t xml:space="preserve">which </w:t>
      </w:r>
      <w:r w:rsidR="00D13C8F" w:rsidRPr="00282B46">
        <w:rPr>
          <w:rFonts w:asciiTheme="minorHAnsi" w:hAnsiTheme="minorHAnsi"/>
          <w:shd w:val="clear" w:color="auto" w:fill="FFFFFF"/>
        </w:rPr>
        <w:t>took place from 29 to 30 September 2020</w:t>
      </w:r>
      <w:r w:rsidR="00F63E35" w:rsidRPr="00282B46">
        <w:rPr>
          <w:rFonts w:asciiTheme="minorHAnsi" w:hAnsiTheme="minorHAnsi"/>
          <w:shd w:val="clear" w:color="auto" w:fill="FFFFFF"/>
        </w:rPr>
        <w:t>.</w:t>
      </w:r>
    </w:p>
    <w:p w14:paraId="14BF49C7" w14:textId="609EFB16" w:rsidR="00083A9A" w:rsidRPr="00282B46" w:rsidRDefault="004A403B" w:rsidP="00F458CD">
      <w:pPr>
        <w:spacing w:before="120" w:after="120"/>
        <w:rPr>
          <w:rFonts w:asciiTheme="minorHAnsi" w:hAnsiTheme="minorHAnsi"/>
          <w:lang w:val="en-GB"/>
        </w:rPr>
      </w:pPr>
      <w:r w:rsidRPr="00282B46">
        <w:rPr>
          <w:rFonts w:asciiTheme="minorHAnsi" w:hAnsiTheme="minorHAnsi"/>
          <w:lang w:val="en-GB"/>
        </w:rPr>
        <w:t>The</w:t>
      </w:r>
      <w:r w:rsidR="00527044" w:rsidRPr="00282B46">
        <w:rPr>
          <w:rFonts w:asciiTheme="minorHAnsi" w:hAnsiTheme="minorHAnsi"/>
          <w:lang w:val="en-GB"/>
        </w:rPr>
        <w:t xml:space="preserve"> ITU Arab Regional Office</w:t>
      </w:r>
      <w:r w:rsidRPr="00282B46">
        <w:rPr>
          <w:rFonts w:asciiTheme="minorHAnsi" w:hAnsiTheme="minorHAnsi"/>
          <w:lang w:val="en-GB"/>
        </w:rPr>
        <w:t>,</w:t>
      </w:r>
      <w:r w:rsidR="00527044" w:rsidRPr="00282B46">
        <w:rPr>
          <w:rFonts w:asciiTheme="minorHAnsi" w:hAnsiTheme="minorHAnsi"/>
          <w:lang w:val="en-GB"/>
        </w:rPr>
        <w:t xml:space="preserve"> in collaboration with the Telecommunications Regulatory Authority (TRA) of the Sultanate of Oman organized a training workshop on the Common Alerting Protocol (CAP) that took place </w:t>
      </w:r>
      <w:r w:rsidR="008D1238" w:rsidRPr="00282B46">
        <w:rPr>
          <w:rFonts w:asciiTheme="minorHAnsi" w:hAnsiTheme="minorHAnsi"/>
          <w:lang w:val="en-GB"/>
        </w:rPr>
        <w:t>in</w:t>
      </w:r>
      <w:r w:rsidR="00527044" w:rsidRPr="00282B46">
        <w:rPr>
          <w:rFonts w:asciiTheme="minorHAnsi" w:hAnsiTheme="minorHAnsi"/>
          <w:lang w:val="en-GB"/>
        </w:rPr>
        <w:t xml:space="preserve"> July 2021. The workshop highlighted the benefits of using the Common Alerting Protocol (CAP) to enable national authorities to deliver early warnings and alerts to all people and communities at risk in a timely manner. The workshop was attended by over 110 participants from Oman’s ICTs sectors, national disaster committee, national NGOs, meteorological organizations, public and private sector involved in disaster management in Oman, including academia.</w:t>
      </w:r>
    </w:p>
    <w:p w14:paraId="18999E0D" w14:textId="52455245" w:rsidR="002241E5" w:rsidRPr="00282B46" w:rsidRDefault="002241E5" w:rsidP="002241E5">
      <w:pPr>
        <w:jc w:val="both"/>
        <w:rPr>
          <w:rFonts w:asciiTheme="minorHAnsi" w:hAnsiTheme="minorHAnsi"/>
          <w:sz w:val="22"/>
          <w:szCs w:val="22"/>
          <w:lang w:eastAsia="zh-CN"/>
        </w:rPr>
      </w:pPr>
      <w:r w:rsidRPr="00282B46">
        <w:rPr>
          <w:rFonts w:asciiTheme="minorHAnsi" w:hAnsiTheme="minorHAnsi"/>
        </w:rPr>
        <w:t xml:space="preserve">To further strengthen the Multi-Hazard Early Warning Systems, in 2020,  ITU partnered with UNDRR, WMO, IOC-UNESCO and the World Broadcasting Unions, to develop a project called “Media Saves Lives” </w:t>
      </w:r>
      <w:r w:rsidR="00356D01" w:rsidRPr="00282B46">
        <w:rPr>
          <w:rFonts w:asciiTheme="minorHAnsi" w:hAnsiTheme="minorHAnsi"/>
        </w:rPr>
        <w:t>aimed at</w:t>
      </w:r>
      <w:r w:rsidRPr="00282B46">
        <w:rPr>
          <w:rFonts w:asciiTheme="minorHAnsi" w:hAnsiTheme="minorHAnsi"/>
        </w:rPr>
        <w:t xml:space="preserve"> reinforc</w:t>
      </w:r>
      <w:r w:rsidR="00356D01" w:rsidRPr="00282B46">
        <w:rPr>
          <w:rFonts w:asciiTheme="minorHAnsi" w:hAnsiTheme="minorHAnsi"/>
        </w:rPr>
        <w:t>ing</w:t>
      </w:r>
      <w:r w:rsidRPr="00282B46">
        <w:rPr>
          <w:rFonts w:asciiTheme="minorHAnsi" w:hAnsiTheme="minorHAnsi"/>
        </w:rPr>
        <w:t xml:space="preserve"> the role and capacity of broadcast media organizations in the early warning chain so they can deliver accurate and timely early warning messages before and during disasters. This is done through trainings to broadcasters from TV and radio stations. So far, 675 media professionals in 30 countries across 4 continents (Africa, Asia, Caribbean, Pacific) and 46 TV and radio organizations have been trained on how to deliver trustful information and early warnings to people who are at risk.    </w:t>
      </w:r>
    </w:p>
    <w:p w14:paraId="7ADD5278" w14:textId="27655882" w:rsidR="00874A3C" w:rsidRPr="00282B46" w:rsidRDefault="00F63E35" w:rsidP="00F458CD">
      <w:pPr>
        <w:spacing w:before="120" w:after="120"/>
        <w:rPr>
          <w:rFonts w:asciiTheme="minorHAnsi" w:hAnsiTheme="minorHAnsi"/>
        </w:rPr>
      </w:pPr>
      <w:r w:rsidRPr="00282B46">
        <w:rPr>
          <w:rFonts w:asciiTheme="minorHAnsi" w:hAnsiTheme="minorHAnsi"/>
        </w:rPr>
        <w:t>In April 2021,</w:t>
      </w:r>
      <w:r w:rsidR="00AE2BFA" w:rsidRPr="00282B46">
        <w:rPr>
          <w:rFonts w:asciiTheme="minorHAnsi" w:hAnsiTheme="minorHAnsi"/>
        </w:rPr>
        <w:t xml:space="preserve"> ITU, in partnership with the International Federation of Red Cross and Red Crescent Societies and the World Meteorological Organization, </w:t>
      </w:r>
      <w:r w:rsidR="00541F87" w:rsidRPr="00282B46">
        <w:rPr>
          <w:rFonts w:asciiTheme="minorHAnsi" w:hAnsiTheme="minorHAnsi"/>
        </w:rPr>
        <w:t>launched</w:t>
      </w:r>
      <w:r w:rsidR="00AE2BFA" w:rsidRPr="00282B46">
        <w:rPr>
          <w:rFonts w:asciiTheme="minorHAnsi" w:hAnsiTheme="minorHAnsi"/>
        </w:rPr>
        <w:t xml:space="preserve"> a </w:t>
      </w:r>
      <w:hyperlink r:id="rId157" w:history="1">
        <w:r w:rsidR="506C895D" w:rsidRPr="00282B46">
          <w:rPr>
            <w:rFonts w:asciiTheme="minorHAnsi" w:hAnsiTheme="minorHAnsi"/>
          </w:rPr>
          <w:t>Call to Action on Emergency Alerting</w:t>
        </w:r>
        <w:r w:rsidR="3702531E" w:rsidRPr="00282B46">
          <w:rPr>
            <w:rStyle w:val="Hyperlink"/>
            <w:rFonts w:asciiTheme="minorHAnsi" w:hAnsiTheme="minorHAnsi"/>
          </w:rPr>
          <w:t>,</w:t>
        </w:r>
      </w:hyperlink>
      <w:r w:rsidR="00A4245B" w:rsidRPr="00282B46">
        <w:rPr>
          <w:rFonts w:asciiTheme="minorHAnsi" w:hAnsiTheme="minorHAnsi"/>
        </w:rPr>
        <w:t xml:space="preserve"> during an event that took place on 29 April 2021</w:t>
      </w:r>
      <w:r w:rsidR="00E8522A" w:rsidRPr="00282B46">
        <w:rPr>
          <w:rFonts w:asciiTheme="minorHAnsi" w:hAnsiTheme="minorHAnsi"/>
        </w:rPr>
        <w:t>,</w:t>
      </w:r>
      <w:r w:rsidR="00A4245B" w:rsidRPr="00282B46">
        <w:rPr>
          <w:rFonts w:asciiTheme="minorHAnsi" w:hAnsiTheme="minorHAnsi"/>
        </w:rPr>
        <w:t xml:space="preserve"> held</w:t>
      </w:r>
      <w:r w:rsidR="00E8522A" w:rsidRPr="00282B46">
        <w:rPr>
          <w:rFonts w:asciiTheme="minorHAnsi" w:hAnsiTheme="minorHAnsi"/>
        </w:rPr>
        <w:t xml:space="preserve"> during</w:t>
      </w:r>
      <w:r w:rsidR="00A4245B" w:rsidRPr="00282B46">
        <w:rPr>
          <w:rFonts w:asciiTheme="minorHAnsi" w:hAnsiTheme="minorHAnsi"/>
        </w:rPr>
        <w:t xml:space="preserve"> the Humanitarian Partnership Weeks 2021</w:t>
      </w:r>
      <w:r w:rsidR="00AE2BFA" w:rsidRPr="00282B46">
        <w:rPr>
          <w:rFonts w:asciiTheme="minorHAnsi" w:hAnsiTheme="minorHAnsi"/>
        </w:rPr>
        <w:t>. This call</w:t>
      </w:r>
      <w:r w:rsidR="00541F87" w:rsidRPr="00282B46">
        <w:rPr>
          <w:rFonts w:asciiTheme="minorHAnsi" w:hAnsiTheme="minorHAnsi"/>
        </w:rPr>
        <w:t xml:space="preserve"> to action invites all partners to</w:t>
      </w:r>
      <w:r w:rsidR="00AE2BFA" w:rsidRPr="00282B46">
        <w:rPr>
          <w:rFonts w:asciiTheme="minorHAnsi" w:hAnsiTheme="minorHAnsi"/>
        </w:rPr>
        <w:t xml:space="preserve"> </w:t>
      </w:r>
      <w:r w:rsidR="007F64A2" w:rsidRPr="00282B46">
        <w:rPr>
          <w:rFonts w:asciiTheme="minorHAnsi" w:hAnsiTheme="minorHAnsi"/>
        </w:rPr>
        <w:t>support countries in</w:t>
      </w:r>
      <w:r w:rsidR="00AE2BFA" w:rsidRPr="00282B46">
        <w:rPr>
          <w:rFonts w:asciiTheme="minorHAnsi" w:hAnsiTheme="minorHAnsi"/>
        </w:rPr>
        <w:t xml:space="preserve"> implement</w:t>
      </w:r>
      <w:r w:rsidR="007F64A2" w:rsidRPr="00282B46">
        <w:rPr>
          <w:rFonts w:asciiTheme="minorHAnsi" w:hAnsiTheme="minorHAnsi"/>
        </w:rPr>
        <w:t>ing and benefitting from</w:t>
      </w:r>
      <w:r w:rsidR="00AE2BFA" w:rsidRPr="00282B46">
        <w:rPr>
          <w:rFonts w:asciiTheme="minorHAnsi" w:hAnsiTheme="minorHAnsi"/>
        </w:rPr>
        <w:t xml:space="preserve"> the Common Alerting Protocol</w:t>
      </w:r>
      <w:r w:rsidR="00541F87" w:rsidRPr="00282B46">
        <w:rPr>
          <w:rFonts w:asciiTheme="minorHAnsi" w:hAnsiTheme="minorHAnsi"/>
        </w:rPr>
        <w:t xml:space="preserve"> (</w:t>
      </w:r>
      <w:r w:rsidR="00AE2BFA" w:rsidRPr="00282B46">
        <w:rPr>
          <w:rFonts w:asciiTheme="minorHAnsi" w:hAnsiTheme="minorHAnsi"/>
        </w:rPr>
        <w:t>CAP</w:t>
      </w:r>
      <w:r w:rsidR="00541F87" w:rsidRPr="00282B46">
        <w:rPr>
          <w:rFonts w:asciiTheme="minorHAnsi" w:hAnsiTheme="minorHAnsi"/>
        </w:rPr>
        <w:t>)</w:t>
      </w:r>
      <w:r w:rsidR="00A80A9F" w:rsidRPr="00282B46">
        <w:rPr>
          <w:rFonts w:asciiTheme="minorHAnsi" w:hAnsiTheme="minorHAnsi"/>
        </w:rPr>
        <w:t xml:space="preserve">. </w:t>
      </w:r>
    </w:p>
    <w:p w14:paraId="140F758C" w14:textId="13A1514A" w:rsidR="0025109D" w:rsidRPr="00282B46" w:rsidRDefault="0025109D" w:rsidP="00F458CD">
      <w:pPr>
        <w:spacing w:before="120" w:after="120"/>
        <w:rPr>
          <w:rFonts w:asciiTheme="minorHAnsi" w:hAnsiTheme="minorHAnsi"/>
        </w:rPr>
      </w:pPr>
      <w:r w:rsidRPr="00282B46">
        <w:rPr>
          <w:rFonts w:asciiTheme="minorHAnsi" w:eastAsiaTheme="minorEastAsia" w:hAnsiTheme="minorHAnsi" w:cstheme="minorBidi"/>
        </w:rPr>
        <w:t xml:space="preserve">As a follow up activity to the Call to Action on Emergency Alerting, ITU along with the International Federation of Red Cross and Red Crescent Societies (IFCR), is supporting the World Meteorological Organization (WMO) to establish a CAP </w:t>
      </w:r>
      <w:proofErr w:type="spellStart"/>
      <w:r w:rsidRPr="00282B46">
        <w:rPr>
          <w:rFonts w:asciiTheme="minorHAnsi" w:eastAsiaTheme="minorEastAsia" w:hAnsiTheme="minorHAnsi" w:cstheme="minorBidi"/>
        </w:rPr>
        <w:t>HelpDesk</w:t>
      </w:r>
      <w:proofErr w:type="spellEnd"/>
      <w:r w:rsidRPr="00282B46">
        <w:rPr>
          <w:rFonts w:asciiTheme="minorHAnsi" w:eastAsiaTheme="minorEastAsia" w:hAnsiTheme="minorHAnsi" w:cstheme="minorBidi"/>
        </w:rPr>
        <w:t>, which aims at supporting country level implementation of CAP through information, methods, and tools to promote coordination and build a community of support to scale CAP implementation worldwide.</w:t>
      </w:r>
      <w:r w:rsidR="00F074DB" w:rsidRPr="00282B46">
        <w:rPr>
          <w:rFonts w:asciiTheme="minorHAnsi" w:eastAsiaTheme="minorEastAsia" w:hAnsiTheme="minorHAnsi" w:cstheme="minorBidi"/>
        </w:rPr>
        <w:t xml:space="preserve"> T</w:t>
      </w:r>
      <w:r w:rsidRPr="00282B46">
        <w:rPr>
          <w:rFonts w:asciiTheme="minorHAnsi" w:eastAsiaTheme="minorEastAsia" w:hAnsiTheme="minorHAnsi" w:cstheme="minorBidi"/>
        </w:rPr>
        <w:t xml:space="preserve">he CAP </w:t>
      </w:r>
      <w:proofErr w:type="spellStart"/>
      <w:r w:rsidRPr="00282B46">
        <w:rPr>
          <w:rFonts w:asciiTheme="minorHAnsi" w:eastAsiaTheme="minorEastAsia" w:hAnsiTheme="minorHAnsi" w:cstheme="minorBidi"/>
        </w:rPr>
        <w:t>HelpDesk</w:t>
      </w:r>
      <w:proofErr w:type="spellEnd"/>
      <w:r w:rsidRPr="00282B46">
        <w:rPr>
          <w:rFonts w:asciiTheme="minorHAnsi" w:eastAsiaTheme="minorEastAsia" w:hAnsiTheme="minorHAnsi" w:cstheme="minorBidi"/>
        </w:rPr>
        <w:t xml:space="preserve"> will serve as an important contribution to WMO's ongoing Global Multi-hazard Alert System (GMAS) development, </w:t>
      </w:r>
      <w:r w:rsidR="00F074DB" w:rsidRPr="00282B46">
        <w:rPr>
          <w:rFonts w:asciiTheme="minorHAnsi" w:eastAsiaTheme="minorEastAsia" w:hAnsiTheme="minorHAnsi" w:cstheme="minorBidi"/>
        </w:rPr>
        <w:t>which</w:t>
      </w:r>
      <w:r w:rsidRPr="00282B46">
        <w:rPr>
          <w:rFonts w:asciiTheme="minorHAnsi" w:eastAsiaTheme="minorEastAsia" w:hAnsiTheme="minorHAnsi" w:cstheme="minorBidi"/>
        </w:rPr>
        <w:t xml:space="preserve"> ITU is also part of. The first workshop</w:t>
      </w:r>
      <w:r w:rsidR="00F074DB" w:rsidRPr="00282B46">
        <w:rPr>
          <w:rFonts w:asciiTheme="minorHAnsi" w:eastAsiaTheme="minorEastAsia" w:hAnsiTheme="minorHAnsi" w:cstheme="minorBidi"/>
        </w:rPr>
        <w:t xml:space="preserve"> on the </w:t>
      </w:r>
      <w:proofErr w:type="spellStart"/>
      <w:r w:rsidR="00F074DB" w:rsidRPr="00282B46">
        <w:rPr>
          <w:rFonts w:asciiTheme="minorHAnsi" w:eastAsiaTheme="minorEastAsia" w:hAnsiTheme="minorHAnsi" w:cstheme="minorBidi"/>
        </w:rPr>
        <w:t>HelpDesk</w:t>
      </w:r>
      <w:proofErr w:type="spellEnd"/>
      <w:r w:rsidRPr="00282B46">
        <w:rPr>
          <w:rFonts w:asciiTheme="minorHAnsi" w:eastAsiaTheme="minorEastAsia" w:hAnsiTheme="minorHAnsi" w:cstheme="minorBidi"/>
        </w:rPr>
        <w:t xml:space="preserve"> too</w:t>
      </w:r>
      <w:r w:rsidR="00F074DB" w:rsidRPr="00282B46">
        <w:rPr>
          <w:rFonts w:asciiTheme="minorHAnsi" w:eastAsiaTheme="minorEastAsia" w:hAnsiTheme="minorHAnsi" w:cstheme="minorBidi"/>
        </w:rPr>
        <w:t>k</w:t>
      </w:r>
      <w:r w:rsidRPr="00282B46">
        <w:rPr>
          <w:rFonts w:asciiTheme="minorHAnsi" w:eastAsiaTheme="minorEastAsia" w:hAnsiTheme="minorHAnsi" w:cstheme="minorBidi"/>
        </w:rPr>
        <w:t xml:space="preserve"> place on 30 Sept. 2021</w:t>
      </w:r>
    </w:p>
    <w:p w14:paraId="441910BA" w14:textId="5CAD13F0" w:rsidR="731D3367" w:rsidRPr="00282B46" w:rsidRDefault="00BC02DA" w:rsidP="00F458CD">
      <w:pPr>
        <w:pStyle w:val="Heading3"/>
        <w:spacing w:before="120" w:after="120"/>
        <w:rPr>
          <w:rFonts w:asciiTheme="minorHAnsi" w:hAnsiTheme="minorHAnsi"/>
          <w:lang w:val="en-GB"/>
        </w:rPr>
      </w:pPr>
      <w:r w:rsidRPr="00282B46">
        <w:rPr>
          <w:rFonts w:asciiTheme="minorHAnsi" w:hAnsiTheme="minorHAnsi"/>
          <w:lang w:val="en-GB"/>
        </w:rPr>
        <w:t>National Emergency Telecommunication Plans (</w:t>
      </w:r>
      <w:r w:rsidR="2925E4D3" w:rsidRPr="00282B46">
        <w:rPr>
          <w:rFonts w:asciiTheme="minorHAnsi" w:hAnsiTheme="minorHAnsi"/>
          <w:lang w:val="en-GB"/>
        </w:rPr>
        <w:t>NETPs</w:t>
      </w:r>
      <w:r w:rsidRPr="00282B46">
        <w:rPr>
          <w:rFonts w:asciiTheme="minorHAnsi" w:hAnsiTheme="minorHAnsi"/>
          <w:lang w:val="en-GB"/>
        </w:rPr>
        <w:t>)</w:t>
      </w:r>
    </w:p>
    <w:p w14:paraId="0AA51ED1" w14:textId="2EB84645" w:rsidR="19322158" w:rsidRPr="00282B46" w:rsidRDefault="7FF0DA65" w:rsidP="00F458CD">
      <w:pPr>
        <w:spacing w:before="120" w:after="120"/>
        <w:rPr>
          <w:rFonts w:asciiTheme="minorHAnsi" w:hAnsiTheme="minorHAnsi"/>
          <w:lang w:val="en-GB"/>
        </w:rPr>
      </w:pPr>
      <w:r w:rsidRPr="00282B46">
        <w:rPr>
          <w:rFonts w:asciiTheme="minorHAnsi" w:hAnsiTheme="minorHAnsi"/>
          <w:lang w:val="en-GB"/>
        </w:rPr>
        <w:t xml:space="preserve">Since 2018, </w:t>
      </w:r>
      <w:r w:rsidR="00321FD0" w:rsidRPr="00282B46">
        <w:rPr>
          <w:rFonts w:asciiTheme="minorHAnsi" w:hAnsiTheme="minorHAnsi"/>
          <w:lang w:val="en-GB"/>
        </w:rPr>
        <w:t xml:space="preserve">and based on the </w:t>
      </w:r>
      <w:hyperlink r:id="rId158">
        <w:r w:rsidR="00321FD0" w:rsidRPr="00282B46">
          <w:rPr>
            <w:rStyle w:val="Hyperlink"/>
            <w:rFonts w:asciiTheme="minorHAnsi" w:hAnsiTheme="minorHAnsi"/>
            <w:lang w:val="en-GB"/>
          </w:rPr>
          <w:t>global guidelines for national emergency telecommunication plans</w:t>
        </w:r>
      </w:hyperlink>
      <w:r w:rsidR="00321FD0" w:rsidRPr="00282B46">
        <w:rPr>
          <w:rStyle w:val="Hyperlink"/>
          <w:rFonts w:asciiTheme="minorHAnsi" w:hAnsiTheme="minorHAnsi"/>
          <w:lang w:val="en-GB"/>
        </w:rPr>
        <w:t xml:space="preserve">, </w:t>
      </w:r>
      <w:r w:rsidR="00B7734A" w:rsidRPr="00282B46">
        <w:rPr>
          <w:rFonts w:asciiTheme="minorHAnsi" w:hAnsiTheme="minorHAnsi"/>
          <w:lang w:val="en-GB"/>
        </w:rPr>
        <w:t xml:space="preserve">NETPs have been delivered for the Dominican Republic, Guatemala, Bolivia, Vanuatu, Samoa, Papua New Guinea, Saint Lucia, Ecuador and Perú. </w:t>
      </w:r>
      <w:r w:rsidRPr="00282B46">
        <w:rPr>
          <w:rFonts w:asciiTheme="minorHAnsi" w:hAnsiTheme="minorHAnsi"/>
          <w:lang w:val="en-GB"/>
        </w:rPr>
        <w:t xml:space="preserve">ITU </w:t>
      </w:r>
      <w:r w:rsidR="0021755A" w:rsidRPr="00282B46">
        <w:rPr>
          <w:rFonts w:asciiTheme="minorHAnsi" w:hAnsiTheme="minorHAnsi"/>
          <w:lang w:val="en-GB"/>
        </w:rPr>
        <w:t xml:space="preserve">continues to provide </w:t>
      </w:r>
      <w:r w:rsidRPr="00282B46">
        <w:rPr>
          <w:rFonts w:asciiTheme="minorHAnsi" w:hAnsiTheme="minorHAnsi"/>
          <w:lang w:val="en-GB"/>
        </w:rPr>
        <w:t>assistance to the following countries to develop their NETPs: Afghanistan, Somalia, Sudan, Solomon Islands</w:t>
      </w:r>
      <w:r w:rsidR="38BD4411" w:rsidRPr="00282B46">
        <w:rPr>
          <w:rFonts w:asciiTheme="minorHAnsi" w:hAnsiTheme="minorHAnsi"/>
          <w:lang w:val="en-GB"/>
        </w:rPr>
        <w:t>, Dominica</w:t>
      </w:r>
      <w:r w:rsidR="0E95A7BD" w:rsidRPr="00282B46">
        <w:rPr>
          <w:rFonts w:asciiTheme="minorHAnsi" w:hAnsiTheme="minorHAnsi"/>
          <w:lang w:val="en-GB"/>
        </w:rPr>
        <w:t>, Grenada</w:t>
      </w:r>
      <w:r w:rsidR="38BD4411" w:rsidRPr="00282B46">
        <w:rPr>
          <w:rFonts w:asciiTheme="minorHAnsi" w:hAnsiTheme="minorHAnsi"/>
          <w:lang w:val="en-GB"/>
        </w:rPr>
        <w:t xml:space="preserve"> </w:t>
      </w:r>
      <w:r w:rsidR="1218610D" w:rsidRPr="00282B46">
        <w:rPr>
          <w:rFonts w:asciiTheme="minorHAnsi" w:hAnsiTheme="minorHAnsi"/>
          <w:lang w:val="en-GB"/>
        </w:rPr>
        <w:t xml:space="preserve">and </w:t>
      </w:r>
      <w:proofErr w:type="gramStart"/>
      <w:r w:rsidR="1218610D" w:rsidRPr="00282B46">
        <w:rPr>
          <w:rFonts w:asciiTheme="minorHAnsi" w:hAnsiTheme="minorHAnsi"/>
          <w:lang w:val="en-GB"/>
        </w:rPr>
        <w:t xml:space="preserve">Fiji </w:t>
      </w:r>
      <w:r w:rsidR="7B0F53B0" w:rsidRPr="00282B46">
        <w:rPr>
          <w:rFonts w:asciiTheme="minorHAnsi" w:hAnsiTheme="minorHAnsi"/>
          <w:lang w:val="en-GB"/>
        </w:rPr>
        <w:t>.</w:t>
      </w:r>
      <w:proofErr w:type="gramEnd"/>
      <w:r w:rsidR="00A20995" w:rsidRPr="00282B46">
        <w:rPr>
          <w:rFonts w:asciiTheme="minorHAnsi" w:hAnsiTheme="minorHAnsi"/>
          <w:lang w:val="en-GB"/>
        </w:rPr>
        <w:t xml:space="preserve"> </w:t>
      </w:r>
      <w:r w:rsidR="2925E4D3" w:rsidRPr="00282B46">
        <w:rPr>
          <w:rFonts w:asciiTheme="minorHAnsi" w:hAnsiTheme="minorHAnsi"/>
          <w:lang w:val="en-GB"/>
        </w:rPr>
        <w:t xml:space="preserve">Several national online meetings </w:t>
      </w:r>
      <w:r w:rsidR="003270AA" w:rsidRPr="00282B46">
        <w:rPr>
          <w:rFonts w:asciiTheme="minorHAnsi" w:hAnsiTheme="minorHAnsi"/>
          <w:lang w:val="en-GB"/>
        </w:rPr>
        <w:t>took</w:t>
      </w:r>
      <w:r w:rsidR="2925E4D3" w:rsidRPr="00282B46">
        <w:rPr>
          <w:rFonts w:asciiTheme="minorHAnsi" w:hAnsiTheme="minorHAnsi"/>
          <w:lang w:val="en-GB"/>
        </w:rPr>
        <w:t xml:space="preserve"> pl</w:t>
      </w:r>
      <w:r w:rsidR="1CA70355" w:rsidRPr="00282B46">
        <w:rPr>
          <w:rFonts w:asciiTheme="minorHAnsi" w:hAnsiTheme="minorHAnsi"/>
          <w:lang w:val="en-GB"/>
        </w:rPr>
        <w:t xml:space="preserve">ace </w:t>
      </w:r>
      <w:r w:rsidR="2925E4D3" w:rsidRPr="00282B46">
        <w:rPr>
          <w:rFonts w:asciiTheme="minorHAnsi" w:hAnsiTheme="minorHAnsi"/>
          <w:lang w:val="en-GB"/>
        </w:rPr>
        <w:t xml:space="preserve">to ensure that the plans are developed </w:t>
      </w:r>
      <w:r w:rsidR="4DAA25D2" w:rsidRPr="00282B46">
        <w:rPr>
          <w:rFonts w:asciiTheme="minorHAnsi" w:hAnsiTheme="minorHAnsi"/>
          <w:lang w:val="en-GB"/>
        </w:rPr>
        <w:t xml:space="preserve">following the ITU guidelines and </w:t>
      </w:r>
      <w:r w:rsidR="2925E4D3" w:rsidRPr="00282B46">
        <w:rPr>
          <w:rFonts w:asciiTheme="minorHAnsi" w:hAnsiTheme="minorHAnsi"/>
          <w:lang w:val="en-GB"/>
        </w:rPr>
        <w:t xml:space="preserve">through a multi-stakeholder approach involving different organizations working on disaster management, such as the national disaster management authorities, meteorological and hydrological organizations, humanitarian entities, ICT government and private sector, academia, </w:t>
      </w:r>
      <w:r w:rsidR="06F88956" w:rsidRPr="00282B46">
        <w:rPr>
          <w:rFonts w:asciiTheme="minorHAnsi" w:hAnsiTheme="minorHAnsi"/>
          <w:lang w:val="en-GB"/>
        </w:rPr>
        <w:t xml:space="preserve">media, </w:t>
      </w:r>
      <w:r w:rsidR="2925E4D3" w:rsidRPr="00282B46">
        <w:rPr>
          <w:rFonts w:asciiTheme="minorHAnsi" w:hAnsiTheme="minorHAnsi"/>
          <w:lang w:val="en-GB"/>
        </w:rPr>
        <w:t>civil society</w:t>
      </w:r>
      <w:r w:rsidR="003270AA" w:rsidRPr="00282B46">
        <w:rPr>
          <w:rFonts w:asciiTheme="minorHAnsi" w:hAnsiTheme="minorHAnsi"/>
          <w:lang w:val="en-GB"/>
        </w:rPr>
        <w:t>,</w:t>
      </w:r>
      <w:r w:rsidR="2925E4D3" w:rsidRPr="00282B46">
        <w:rPr>
          <w:rFonts w:asciiTheme="minorHAnsi" w:hAnsiTheme="minorHAnsi"/>
          <w:lang w:val="en-GB"/>
        </w:rPr>
        <w:t xml:space="preserve"> and customs authorities. </w:t>
      </w:r>
    </w:p>
    <w:p w14:paraId="012F07FA" w14:textId="77777777" w:rsidR="000871D6" w:rsidRPr="00282B46" w:rsidRDefault="00D77236" w:rsidP="00F458CD">
      <w:pPr>
        <w:spacing w:before="120" w:after="120"/>
        <w:rPr>
          <w:rFonts w:asciiTheme="minorHAnsi" w:hAnsiTheme="minorHAnsi"/>
          <w:lang w:val="en-GB"/>
        </w:rPr>
      </w:pPr>
      <w:r w:rsidRPr="00282B46">
        <w:rPr>
          <w:rFonts w:asciiTheme="minorHAnsi" w:hAnsiTheme="minorHAnsi"/>
          <w:lang w:val="en-GB"/>
        </w:rPr>
        <w:lastRenderedPageBreak/>
        <w:t>To</w:t>
      </w:r>
      <w:r w:rsidR="00893924" w:rsidRPr="00282B46">
        <w:rPr>
          <w:rFonts w:asciiTheme="minorHAnsi" w:hAnsiTheme="minorHAnsi"/>
          <w:lang w:val="en-GB"/>
        </w:rPr>
        <w:t xml:space="preserve"> track ITU’s Strategic Goals Target 3.5 (“By 2023, all countries should have a National Emergency Telecommunication Plan as part of their national and local disaster risk reduction strategies”</w:t>
      </w:r>
      <w:r w:rsidRPr="00282B46">
        <w:rPr>
          <w:rFonts w:asciiTheme="minorHAnsi" w:hAnsiTheme="minorHAnsi"/>
          <w:lang w:val="en-GB"/>
        </w:rPr>
        <w:t>)</w:t>
      </w:r>
      <w:r w:rsidR="00893924" w:rsidRPr="00282B46">
        <w:rPr>
          <w:rFonts w:asciiTheme="minorHAnsi" w:hAnsiTheme="minorHAnsi"/>
          <w:lang w:val="en-GB"/>
        </w:rPr>
        <w:t xml:space="preserve"> and to support countries in developing NETPs, ITU started to undertake </w:t>
      </w:r>
      <w:r w:rsidRPr="00282B46">
        <w:rPr>
          <w:rFonts w:asciiTheme="minorHAnsi" w:hAnsiTheme="minorHAnsi"/>
          <w:lang w:val="en-GB"/>
        </w:rPr>
        <w:t xml:space="preserve">several </w:t>
      </w:r>
      <w:r w:rsidR="00893924" w:rsidRPr="00282B46">
        <w:rPr>
          <w:rFonts w:asciiTheme="minorHAnsi" w:hAnsiTheme="minorHAnsi"/>
          <w:lang w:val="en-GB"/>
        </w:rPr>
        <w:t>regional baseline assessments</w:t>
      </w:r>
      <w:r w:rsidR="003B5E69" w:rsidRPr="00282B46">
        <w:rPr>
          <w:rFonts w:asciiTheme="minorHAnsi" w:hAnsiTheme="minorHAnsi"/>
          <w:lang w:val="en-GB"/>
        </w:rPr>
        <w:t xml:space="preserve"> to</w:t>
      </w:r>
      <w:r w:rsidR="00893924" w:rsidRPr="00282B46">
        <w:rPr>
          <w:rFonts w:asciiTheme="minorHAnsi" w:hAnsiTheme="minorHAnsi"/>
          <w:lang w:val="en-GB"/>
        </w:rPr>
        <w:t xml:space="preserve"> identify the availability of national laws, regulations and policies governing emergency telecommunications</w:t>
      </w:r>
      <w:r w:rsidR="003B5E69" w:rsidRPr="00282B46">
        <w:rPr>
          <w:rFonts w:asciiTheme="minorHAnsi" w:hAnsiTheme="minorHAnsi"/>
          <w:lang w:val="en-GB"/>
        </w:rPr>
        <w:t>. These assessments will also</w:t>
      </w:r>
      <w:r w:rsidR="006731A2" w:rsidRPr="00282B46">
        <w:rPr>
          <w:rFonts w:asciiTheme="minorHAnsi" w:hAnsiTheme="minorHAnsi"/>
          <w:lang w:val="en-GB"/>
        </w:rPr>
        <w:t xml:space="preserve"> help</w:t>
      </w:r>
      <w:r w:rsidR="00893924" w:rsidRPr="00282B46">
        <w:rPr>
          <w:rFonts w:asciiTheme="minorHAnsi" w:hAnsiTheme="minorHAnsi"/>
          <w:lang w:val="en-GB"/>
        </w:rPr>
        <w:t xml:space="preserve"> assess the levels of maturity and preparedness for each country in terms </w:t>
      </w:r>
      <w:r w:rsidR="006731A2" w:rsidRPr="00282B46">
        <w:rPr>
          <w:rFonts w:asciiTheme="minorHAnsi" w:hAnsiTheme="minorHAnsi"/>
          <w:lang w:val="en-GB"/>
        </w:rPr>
        <w:t>its</w:t>
      </w:r>
      <w:r w:rsidR="00893924" w:rsidRPr="00282B46">
        <w:rPr>
          <w:rFonts w:asciiTheme="minorHAnsi" w:hAnsiTheme="minorHAnsi"/>
          <w:lang w:val="en-GB"/>
        </w:rPr>
        <w:t xml:space="preserve"> resilience of the telecommunication sector and the way </w:t>
      </w:r>
      <w:r w:rsidR="006731A2" w:rsidRPr="00282B46">
        <w:rPr>
          <w:rFonts w:asciiTheme="minorHAnsi" w:hAnsiTheme="minorHAnsi"/>
          <w:lang w:val="en-GB"/>
        </w:rPr>
        <w:t xml:space="preserve">ITU </w:t>
      </w:r>
      <w:r w:rsidR="00893924" w:rsidRPr="00282B46">
        <w:rPr>
          <w:rFonts w:asciiTheme="minorHAnsi" w:hAnsiTheme="minorHAnsi"/>
          <w:lang w:val="en-GB"/>
        </w:rPr>
        <w:t xml:space="preserve">can support the countries’ disaster risk reduction and management efforts. </w:t>
      </w:r>
      <w:r w:rsidR="006731A2" w:rsidRPr="00282B46">
        <w:rPr>
          <w:rFonts w:asciiTheme="minorHAnsi" w:hAnsiTheme="minorHAnsi"/>
          <w:lang w:val="en-GB"/>
        </w:rPr>
        <w:t>In 2021,</w:t>
      </w:r>
      <w:r w:rsidR="00893924" w:rsidRPr="00282B46">
        <w:rPr>
          <w:rFonts w:asciiTheme="minorHAnsi" w:hAnsiTheme="minorHAnsi"/>
          <w:lang w:val="en-GB"/>
        </w:rPr>
        <w:t xml:space="preserve"> three regional assessments are </w:t>
      </w:r>
      <w:r w:rsidR="000871D6" w:rsidRPr="00282B46">
        <w:rPr>
          <w:rFonts w:asciiTheme="minorHAnsi" w:hAnsiTheme="minorHAnsi"/>
          <w:lang w:val="en-GB"/>
        </w:rPr>
        <w:t>taking place in the</w:t>
      </w:r>
      <w:r w:rsidR="00893924" w:rsidRPr="00282B46">
        <w:rPr>
          <w:rFonts w:asciiTheme="minorHAnsi" w:hAnsiTheme="minorHAnsi"/>
          <w:lang w:val="en-GB"/>
        </w:rPr>
        <w:t xml:space="preserve"> Arab </w:t>
      </w:r>
      <w:r w:rsidR="006731A2" w:rsidRPr="00282B46">
        <w:rPr>
          <w:rFonts w:asciiTheme="minorHAnsi" w:hAnsiTheme="minorHAnsi"/>
          <w:lang w:val="en-GB"/>
        </w:rPr>
        <w:t>S</w:t>
      </w:r>
      <w:r w:rsidR="00893924" w:rsidRPr="00282B46">
        <w:rPr>
          <w:rFonts w:asciiTheme="minorHAnsi" w:hAnsiTheme="minorHAnsi"/>
          <w:lang w:val="en-GB"/>
        </w:rPr>
        <w:t>tates, Pacific Islands and the Americas</w:t>
      </w:r>
      <w:r w:rsidR="000871D6" w:rsidRPr="00282B46">
        <w:rPr>
          <w:rFonts w:asciiTheme="minorHAnsi" w:hAnsiTheme="minorHAnsi"/>
          <w:lang w:val="en-GB"/>
        </w:rPr>
        <w:t xml:space="preserve">, </w:t>
      </w:r>
      <w:r w:rsidR="00893924" w:rsidRPr="00282B46">
        <w:rPr>
          <w:rFonts w:asciiTheme="minorHAnsi" w:hAnsiTheme="minorHAnsi"/>
          <w:lang w:val="en-GB"/>
        </w:rPr>
        <w:t xml:space="preserve">including the Caribbean Islands. </w:t>
      </w:r>
    </w:p>
    <w:p w14:paraId="12AC640A" w14:textId="7B47810F" w:rsidR="00893924" w:rsidRPr="00282B46" w:rsidRDefault="00893924" w:rsidP="00F458CD">
      <w:pPr>
        <w:spacing w:before="120" w:after="120"/>
        <w:rPr>
          <w:rFonts w:asciiTheme="minorHAnsi" w:hAnsiTheme="minorHAnsi"/>
          <w:b/>
          <w:bCs/>
          <w:lang w:val="en-GB"/>
        </w:rPr>
      </w:pPr>
      <w:r w:rsidRPr="00282B46">
        <w:rPr>
          <w:rFonts w:asciiTheme="minorHAnsi" w:hAnsiTheme="minorHAnsi"/>
          <w:b/>
          <w:bCs/>
          <w:lang w:val="en-GB"/>
        </w:rPr>
        <w:t>ITU disaster response support</w:t>
      </w:r>
    </w:p>
    <w:p w14:paraId="0FF98A21" w14:textId="3EF4DDC9" w:rsidR="117718CD" w:rsidRPr="00282B46" w:rsidRDefault="117718CD" w:rsidP="00F458CD">
      <w:pPr>
        <w:spacing w:before="120" w:after="120"/>
        <w:rPr>
          <w:rFonts w:asciiTheme="minorHAnsi" w:hAnsiTheme="minorHAnsi"/>
          <w:lang w:val="en-GB"/>
        </w:rPr>
      </w:pPr>
      <w:r w:rsidRPr="00282B46">
        <w:rPr>
          <w:rFonts w:asciiTheme="minorHAnsi" w:hAnsiTheme="minorHAnsi"/>
          <w:lang w:val="en-GB"/>
        </w:rPr>
        <w:t xml:space="preserve">Since 2018, </w:t>
      </w:r>
      <w:r w:rsidR="2925E4D3" w:rsidRPr="00282B46">
        <w:rPr>
          <w:rFonts w:asciiTheme="minorHAnsi" w:hAnsiTheme="minorHAnsi"/>
          <w:lang w:val="en-GB"/>
        </w:rPr>
        <w:t xml:space="preserve">ITU </w:t>
      </w:r>
      <w:r w:rsidR="43643AAE" w:rsidRPr="00282B46">
        <w:rPr>
          <w:rFonts w:asciiTheme="minorHAnsi" w:hAnsiTheme="minorHAnsi"/>
          <w:lang w:val="en-GB"/>
        </w:rPr>
        <w:t xml:space="preserve">has provided support to </w:t>
      </w:r>
      <w:hyperlink r:id="rId159" w:history="1">
        <w:r w:rsidR="43643AAE" w:rsidRPr="00282B46">
          <w:rPr>
            <w:rStyle w:val="Hyperlink"/>
            <w:rFonts w:asciiTheme="minorHAnsi" w:hAnsiTheme="minorHAnsi"/>
            <w:lang w:val="en-GB"/>
          </w:rPr>
          <w:t>several countries</w:t>
        </w:r>
      </w:hyperlink>
      <w:r w:rsidR="43643AAE" w:rsidRPr="00282B46">
        <w:rPr>
          <w:rFonts w:asciiTheme="minorHAnsi" w:hAnsiTheme="minorHAnsi"/>
          <w:lang w:val="en-GB"/>
        </w:rPr>
        <w:t xml:space="preserve"> affected by</w:t>
      </w:r>
      <w:r w:rsidR="00CE526C" w:rsidRPr="00282B46">
        <w:rPr>
          <w:rFonts w:asciiTheme="minorHAnsi" w:hAnsiTheme="minorHAnsi"/>
          <w:lang w:val="en-GB"/>
        </w:rPr>
        <w:t xml:space="preserve"> natural</w:t>
      </w:r>
      <w:r w:rsidR="43643AAE" w:rsidRPr="00282B46">
        <w:rPr>
          <w:rFonts w:asciiTheme="minorHAnsi" w:hAnsiTheme="minorHAnsi"/>
          <w:lang w:val="en-GB"/>
        </w:rPr>
        <w:t xml:space="preserve"> </w:t>
      </w:r>
      <w:r w:rsidR="0021755A" w:rsidRPr="00282B46">
        <w:rPr>
          <w:rFonts w:asciiTheme="minorHAnsi" w:hAnsiTheme="minorHAnsi"/>
          <w:lang w:val="en-GB"/>
        </w:rPr>
        <w:t>hazards</w:t>
      </w:r>
      <w:r w:rsidR="5BBBFA09" w:rsidRPr="00282B46">
        <w:rPr>
          <w:rFonts w:asciiTheme="minorHAnsi" w:hAnsiTheme="minorHAnsi"/>
          <w:lang w:val="en-GB"/>
        </w:rPr>
        <w:t xml:space="preserve">, including, </w:t>
      </w:r>
      <w:r w:rsidR="00CE526C" w:rsidRPr="00282B46">
        <w:rPr>
          <w:rFonts w:asciiTheme="minorHAnsi" w:hAnsiTheme="minorHAnsi"/>
          <w:lang w:val="en-GB"/>
        </w:rPr>
        <w:t xml:space="preserve">the Bahamas, Mozambique, </w:t>
      </w:r>
      <w:r w:rsidR="5BBBFA09" w:rsidRPr="00282B46">
        <w:rPr>
          <w:rFonts w:asciiTheme="minorHAnsi" w:hAnsiTheme="minorHAnsi"/>
          <w:lang w:val="en-GB"/>
        </w:rPr>
        <w:t>Papua New Guinea,</w:t>
      </w:r>
      <w:r w:rsidR="00CE526C" w:rsidRPr="00282B46">
        <w:rPr>
          <w:rFonts w:asciiTheme="minorHAnsi" w:hAnsiTheme="minorHAnsi"/>
          <w:lang w:val="en-GB"/>
        </w:rPr>
        <w:t xml:space="preserve"> the</w:t>
      </w:r>
      <w:r w:rsidR="5BBBFA09" w:rsidRPr="00282B46">
        <w:rPr>
          <w:rFonts w:asciiTheme="minorHAnsi" w:hAnsiTheme="minorHAnsi"/>
          <w:lang w:val="en-GB"/>
        </w:rPr>
        <w:t xml:space="preserve"> Solomon Islands, </w:t>
      </w:r>
      <w:r w:rsidR="00CE526C" w:rsidRPr="00282B46">
        <w:rPr>
          <w:rFonts w:asciiTheme="minorHAnsi" w:hAnsiTheme="minorHAnsi"/>
          <w:lang w:val="en-GB"/>
        </w:rPr>
        <w:t xml:space="preserve">Tonga, Vanuatu, </w:t>
      </w:r>
      <w:r w:rsidR="79B24266" w:rsidRPr="00282B46">
        <w:rPr>
          <w:rFonts w:asciiTheme="minorHAnsi" w:hAnsiTheme="minorHAnsi"/>
          <w:lang w:val="en-GB"/>
        </w:rPr>
        <w:t xml:space="preserve"> </w:t>
      </w:r>
      <w:r w:rsidR="00CE526C" w:rsidRPr="00282B46">
        <w:rPr>
          <w:rFonts w:asciiTheme="minorHAnsi" w:hAnsiTheme="minorHAnsi"/>
          <w:lang w:val="en-GB"/>
        </w:rPr>
        <w:t>Zimbabwe</w:t>
      </w:r>
      <w:r w:rsidR="41D69E5E" w:rsidRPr="00282B46">
        <w:rPr>
          <w:rFonts w:asciiTheme="minorHAnsi" w:hAnsiTheme="minorHAnsi"/>
          <w:lang w:val="en-GB"/>
        </w:rPr>
        <w:t>, Fiji</w:t>
      </w:r>
      <w:r w:rsidR="707DE4FF" w:rsidRPr="00282B46">
        <w:rPr>
          <w:rFonts w:asciiTheme="minorHAnsi" w:hAnsiTheme="minorHAnsi"/>
          <w:lang w:val="en-GB"/>
        </w:rPr>
        <w:t xml:space="preserve"> and Haiti</w:t>
      </w:r>
      <w:r w:rsidR="79B24266" w:rsidRPr="00282B46">
        <w:rPr>
          <w:rFonts w:asciiTheme="minorHAnsi" w:hAnsiTheme="minorHAnsi"/>
          <w:lang w:val="en-GB"/>
        </w:rPr>
        <w:t xml:space="preserve">. </w:t>
      </w:r>
      <w:r w:rsidR="487330A4" w:rsidRPr="00282B46">
        <w:rPr>
          <w:rFonts w:asciiTheme="minorHAnsi" w:hAnsiTheme="minorHAnsi"/>
          <w:lang w:val="en-GB"/>
        </w:rPr>
        <w:t>ITU</w:t>
      </w:r>
      <w:r w:rsidR="00D92875" w:rsidRPr="00282B46">
        <w:rPr>
          <w:rFonts w:asciiTheme="minorHAnsi" w:hAnsiTheme="minorHAnsi"/>
          <w:lang w:val="en-GB"/>
        </w:rPr>
        <w:t xml:space="preserve"> </w:t>
      </w:r>
      <w:r w:rsidR="487330A4" w:rsidRPr="00282B46">
        <w:rPr>
          <w:rFonts w:asciiTheme="minorHAnsi" w:hAnsiTheme="minorHAnsi"/>
          <w:lang w:val="en-GB"/>
        </w:rPr>
        <w:t>support includes the deployment of satellite telecommunication equipment</w:t>
      </w:r>
      <w:r w:rsidR="6C4CECB0" w:rsidRPr="00282B46">
        <w:rPr>
          <w:rFonts w:asciiTheme="minorHAnsi" w:hAnsiTheme="minorHAnsi"/>
          <w:lang w:val="en-GB"/>
        </w:rPr>
        <w:t xml:space="preserve"> </w:t>
      </w:r>
      <w:r w:rsidR="00BC02DA" w:rsidRPr="00282B46">
        <w:rPr>
          <w:rFonts w:asciiTheme="minorHAnsi" w:hAnsiTheme="minorHAnsi"/>
          <w:lang w:val="en-GB"/>
        </w:rPr>
        <w:t xml:space="preserve">and staff, to provide </w:t>
      </w:r>
      <w:r w:rsidR="6C4CECB0" w:rsidRPr="00282B46">
        <w:rPr>
          <w:rFonts w:asciiTheme="minorHAnsi" w:hAnsiTheme="minorHAnsi"/>
          <w:lang w:val="en-GB"/>
        </w:rPr>
        <w:t>connectivity to help countries restore vital telecommunication links</w:t>
      </w:r>
      <w:r w:rsidR="0021755A" w:rsidRPr="00282B46">
        <w:rPr>
          <w:rFonts w:asciiTheme="minorHAnsi" w:hAnsiTheme="minorHAnsi"/>
          <w:lang w:val="en-GB"/>
        </w:rPr>
        <w:t>, and to support the importance of emergency telecommunication equipment.</w:t>
      </w:r>
      <w:r w:rsidR="0C8B48F1" w:rsidRPr="00282B46">
        <w:rPr>
          <w:rFonts w:asciiTheme="minorHAnsi" w:hAnsiTheme="minorHAnsi"/>
          <w:lang w:val="en-GB"/>
        </w:rPr>
        <w:t xml:space="preserve"> During the disasters in Fiji (2020) and Haiti (2021) ITU </w:t>
      </w:r>
      <w:r w:rsidR="30CB2D9E" w:rsidRPr="00282B46">
        <w:rPr>
          <w:rFonts w:asciiTheme="minorHAnsi" w:hAnsiTheme="minorHAnsi"/>
          <w:lang w:val="en-GB"/>
        </w:rPr>
        <w:t>and the Emergency Telecommunications Cluster (</w:t>
      </w:r>
      <w:r w:rsidR="25DDB09E" w:rsidRPr="00282B46">
        <w:rPr>
          <w:rFonts w:asciiTheme="minorHAnsi" w:hAnsiTheme="minorHAnsi"/>
          <w:lang w:val="en-GB"/>
        </w:rPr>
        <w:t>ETC</w:t>
      </w:r>
      <w:r w:rsidR="30CB2D9E" w:rsidRPr="00282B46">
        <w:rPr>
          <w:rFonts w:asciiTheme="minorHAnsi" w:hAnsiTheme="minorHAnsi"/>
          <w:lang w:val="en-GB"/>
        </w:rPr>
        <w:t>)</w:t>
      </w:r>
      <w:r w:rsidR="0C8B48F1" w:rsidRPr="00282B46">
        <w:rPr>
          <w:rFonts w:asciiTheme="minorHAnsi" w:hAnsiTheme="minorHAnsi"/>
          <w:lang w:val="en-GB"/>
        </w:rPr>
        <w:t xml:space="preserve"> w</w:t>
      </w:r>
      <w:r w:rsidR="4DE44DEF" w:rsidRPr="00282B46">
        <w:rPr>
          <w:rFonts w:asciiTheme="minorHAnsi" w:hAnsiTheme="minorHAnsi"/>
          <w:lang w:val="en-GB"/>
        </w:rPr>
        <w:t>ere</w:t>
      </w:r>
      <w:r w:rsidR="0C8B48F1" w:rsidRPr="00282B46">
        <w:rPr>
          <w:rFonts w:asciiTheme="minorHAnsi" w:hAnsiTheme="minorHAnsi"/>
          <w:lang w:val="en-GB"/>
        </w:rPr>
        <w:t xml:space="preserve"> able to test the </w:t>
      </w:r>
      <w:hyperlink r:id="rId160" w:anchor=":~:text=%E2%80%8BDisaster%20Connectivity%20Maps%20is,before%20and%20after%20a%20disaster." w:history="1">
        <w:r w:rsidR="0C8B48F1" w:rsidRPr="00282B46">
          <w:rPr>
            <w:rStyle w:val="Hyperlink"/>
            <w:rFonts w:asciiTheme="minorHAnsi" w:hAnsiTheme="minorHAnsi"/>
            <w:lang w:val="en-GB"/>
          </w:rPr>
          <w:t>Disaster Connectivity Map</w:t>
        </w:r>
      </w:hyperlink>
      <w:r w:rsidR="0C8B48F1" w:rsidRPr="00282B46">
        <w:rPr>
          <w:rFonts w:asciiTheme="minorHAnsi" w:hAnsiTheme="minorHAnsi"/>
          <w:lang w:val="en-GB"/>
        </w:rPr>
        <w:t xml:space="preserve"> (DCM) </w:t>
      </w:r>
      <w:r w:rsidR="45196705" w:rsidRPr="00282B46">
        <w:rPr>
          <w:rFonts w:asciiTheme="minorHAnsi" w:hAnsiTheme="minorHAnsi"/>
          <w:lang w:val="en-GB"/>
        </w:rPr>
        <w:t>to assist planning for the response efforts and determine connectivity gaps in the impacted areas</w:t>
      </w:r>
      <w:r w:rsidR="47D0038E" w:rsidRPr="00282B46">
        <w:rPr>
          <w:rFonts w:asciiTheme="minorHAnsi" w:hAnsiTheme="minorHAnsi"/>
          <w:lang w:val="en-GB"/>
        </w:rPr>
        <w:t xml:space="preserve">. </w:t>
      </w:r>
      <w:r w:rsidR="3825EDD6" w:rsidRPr="00282B46">
        <w:rPr>
          <w:rFonts w:asciiTheme="minorHAnsi" w:hAnsiTheme="minorHAnsi"/>
          <w:lang w:val="en-GB"/>
        </w:rPr>
        <w:t>The DCM help</w:t>
      </w:r>
      <w:r w:rsidR="481591F5" w:rsidRPr="00282B46">
        <w:rPr>
          <w:rFonts w:asciiTheme="minorHAnsi" w:hAnsiTheme="minorHAnsi"/>
          <w:lang w:val="en-GB"/>
        </w:rPr>
        <w:t>ed</w:t>
      </w:r>
      <w:r w:rsidR="3825EDD6" w:rsidRPr="00282B46">
        <w:rPr>
          <w:rFonts w:asciiTheme="minorHAnsi" w:hAnsiTheme="minorHAnsi"/>
          <w:lang w:val="en-GB"/>
        </w:rPr>
        <w:t xml:space="preserve"> first responders determine the status of telecommunications network infrastructure, coverage, and performance before and after </w:t>
      </w:r>
      <w:r w:rsidR="0046231F" w:rsidRPr="00282B46">
        <w:rPr>
          <w:rFonts w:asciiTheme="minorHAnsi" w:hAnsiTheme="minorHAnsi"/>
          <w:lang w:val="en-GB"/>
        </w:rPr>
        <w:t>the</w:t>
      </w:r>
      <w:r w:rsidR="3825EDD6" w:rsidRPr="00282B46">
        <w:rPr>
          <w:rFonts w:asciiTheme="minorHAnsi" w:hAnsiTheme="minorHAnsi"/>
          <w:lang w:val="en-GB"/>
        </w:rPr>
        <w:t xml:space="preserve"> disaster.</w:t>
      </w:r>
    </w:p>
    <w:p w14:paraId="65DCC6B8" w14:textId="16077909" w:rsidR="002615CE" w:rsidRPr="00282B46" w:rsidRDefault="002615CE" w:rsidP="72615915">
      <w:pPr>
        <w:spacing w:before="120" w:after="120"/>
        <w:rPr>
          <w:rFonts w:asciiTheme="minorHAnsi" w:hAnsiTheme="minorHAnsi"/>
          <w:lang w:val="en-GB"/>
        </w:rPr>
      </w:pPr>
      <w:r w:rsidRPr="00282B46">
        <w:rPr>
          <w:rFonts w:asciiTheme="minorHAnsi" w:hAnsiTheme="minorHAnsi"/>
          <w:lang w:val="en-GB"/>
        </w:rPr>
        <w:t>To expand ITU</w:t>
      </w:r>
      <w:r w:rsidR="0021755A" w:rsidRPr="00282B46">
        <w:rPr>
          <w:rFonts w:asciiTheme="minorHAnsi" w:hAnsiTheme="minorHAnsi"/>
          <w:lang w:val="en-GB"/>
        </w:rPr>
        <w:t>’s</w:t>
      </w:r>
      <w:r w:rsidRPr="00282B46">
        <w:rPr>
          <w:rFonts w:asciiTheme="minorHAnsi" w:hAnsiTheme="minorHAnsi"/>
          <w:lang w:val="en-GB"/>
        </w:rPr>
        <w:t xml:space="preserve"> work in the area of emergency telecommunications and to support and improve coordination with the satellite and the humanitarian community, ITU joined the </w:t>
      </w:r>
      <w:hyperlink r:id="rId161" w:history="1">
        <w:r w:rsidRPr="00282B46">
          <w:rPr>
            <w:rStyle w:val="Hyperlink"/>
            <w:rFonts w:asciiTheme="minorHAnsi" w:hAnsiTheme="minorHAnsi"/>
            <w:lang w:val="en-GB"/>
          </w:rPr>
          <w:t>Crisis Connectivity Charter (CCC)</w:t>
        </w:r>
      </w:hyperlink>
      <w:r w:rsidR="00B86E83" w:rsidRPr="00282B46">
        <w:rPr>
          <w:rStyle w:val="Hyperlink"/>
          <w:rFonts w:asciiTheme="minorHAnsi" w:hAnsiTheme="minorHAnsi"/>
          <w:lang w:val="en-GB"/>
        </w:rPr>
        <w:t xml:space="preserve"> in 2019</w:t>
      </w:r>
      <w:r w:rsidR="00CE526C" w:rsidRPr="00282B46">
        <w:rPr>
          <w:rFonts w:asciiTheme="minorHAnsi" w:hAnsiTheme="minorHAnsi"/>
          <w:lang w:val="en-GB"/>
        </w:rPr>
        <w:t xml:space="preserve">, </w:t>
      </w:r>
      <w:r w:rsidRPr="00282B46">
        <w:rPr>
          <w:rFonts w:asciiTheme="minorHAnsi" w:hAnsiTheme="minorHAnsi"/>
          <w:lang w:val="en-GB"/>
        </w:rPr>
        <w:t>becoming a principal member.</w:t>
      </w:r>
      <w:r w:rsidR="0072369E" w:rsidRPr="00282B46">
        <w:rPr>
          <w:rFonts w:asciiTheme="minorHAnsi" w:hAnsiTheme="minorHAnsi"/>
          <w:lang w:val="en-GB"/>
        </w:rPr>
        <w:t xml:space="preserve"> The</w:t>
      </w:r>
      <w:r w:rsidRPr="00282B46">
        <w:rPr>
          <w:rFonts w:asciiTheme="minorHAnsi" w:hAnsiTheme="minorHAnsi"/>
          <w:lang w:val="en-GB"/>
        </w:rPr>
        <w:t xml:space="preserve"> </w:t>
      </w:r>
      <w:r w:rsidRPr="00282B46">
        <w:rPr>
          <w:rFonts w:asciiTheme="minorHAnsi" w:hAnsiTheme="minorHAnsi" w:cstheme="minorBidi"/>
          <w:lang w:val="en-GB"/>
        </w:rPr>
        <w:t xml:space="preserve">CCC </w:t>
      </w:r>
      <w:r w:rsidRPr="00282B46">
        <w:rPr>
          <w:rFonts w:asciiTheme="minorHAnsi" w:hAnsiTheme="minorHAnsi" w:cstheme="minorBidi"/>
          <w:shd w:val="clear" w:color="auto" w:fill="FFFFFF"/>
          <w:lang w:val="en-GB"/>
        </w:rPr>
        <w:t xml:space="preserve">is a mechanism created between the satellite industry and the wider humanitarian community, to make satellite-based communications more readily available for humanitarian efforts and communities impacted in times of disaster. </w:t>
      </w:r>
      <w:r w:rsidRPr="00282B46">
        <w:rPr>
          <w:rFonts w:asciiTheme="minorHAnsi" w:hAnsiTheme="minorHAnsi" w:cstheme="minorBidi"/>
          <w:lang w:val="en-GB"/>
        </w:rPr>
        <w:t xml:space="preserve">The Charter was developed by the EMEA Satellite Operators Association (ESOA) and the Global VSAT Forum (GVF) and their members, in coordination with the UN Office for the Coordination of Humanitarian Affairs (OCHA) and the </w:t>
      </w:r>
      <w:r w:rsidR="00CE526C" w:rsidRPr="00282B46">
        <w:rPr>
          <w:rFonts w:asciiTheme="minorHAnsi" w:hAnsiTheme="minorHAnsi" w:cstheme="minorBidi"/>
          <w:lang w:val="en-GB"/>
        </w:rPr>
        <w:t xml:space="preserve">World Food Programme (WFP) </w:t>
      </w:r>
      <w:r w:rsidRPr="00282B46">
        <w:rPr>
          <w:rFonts w:asciiTheme="minorHAnsi" w:hAnsiTheme="minorHAnsi" w:cstheme="minorBidi"/>
          <w:lang w:val="en-GB"/>
        </w:rPr>
        <w:t>Emergency Telecommunications Cluster (ETC).</w:t>
      </w:r>
    </w:p>
    <w:p w14:paraId="5A63647E" w14:textId="52ED362B" w:rsidR="002615CE" w:rsidRPr="00282B46" w:rsidRDefault="005C6C7D" w:rsidP="00F458CD">
      <w:pPr>
        <w:spacing w:before="120" w:after="120"/>
        <w:rPr>
          <w:rFonts w:asciiTheme="minorHAnsi" w:hAnsiTheme="minorHAnsi"/>
          <w:lang w:val="en-GB"/>
        </w:rPr>
      </w:pPr>
      <w:r w:rsidRPr="00282B46">
        <w:rPr>
          <w:rFonts w:asciiTheme="minorHAnsi" w:hAnsiTheme="minorHAnsi"/>
          <w:lang w:val="en-GB"/>
        </w:rPr>
        <w:t>Responding</w:t>
      </w:r>
      <w:r w:rsidR="002615CE" w:rsidRPr="00282B46">
        <w:rPr>
          <w:rFonts w:asciiTheme="minorHAnsi" w:hAnsiTheme="minorHAnsi"/>
          <w:lang w:val="en-GB"/>
        </w:rPr>
        <w:t xml:space="preserve"> to the increasing demand for support in delivering emergency telecommunication equipment and services when disasters strike, ITU has established an internal emergency telecommunication roster. Dedicated and qualified ITU staff ha</w:t>
      </w:r>
      <w:r w:rsidR="00F74C92" w:rsidRPr="00282B46">
        <w:rPr>
          <w:rFonts w:asciiTheme="minorHAnsi" w:hAnsiTheme="minorHAnsi"/>
          <w:lang w:val="en-GB"/>
        </w:rPr>
        <w:t>ve</w:t>
      </w:r>
      <w:r w:rsidR="002615CE" w:rsidRPr="00282B46">
        <w:rPr>
          <w:rFonts w:asciiTheme="minorHAnsi" w:hAnsiTheme="minorHAnsi"/>
          <w:lang w:val="en-GB"/>
        </w:rPr>
        <w:t xml:space="preserve"> been selected and trained on the deployment and use of the current (and future) ITU telecommunication equipment and will be able to support the Emergency Telecommunications Cluster work on the ground, by liaising with national authorities and stakeholders on importation and licensing requirements of telecommunication equipment.</w:t>
      </w:r>
      <w:r w:rsidR="0046231F" w:rsidRPr="00282B46">
        <w:rPr>
          <w:rFonts w:asciiTheme="minorHAnsi" w:hAnsiTheme="minorHAnsi"/>
          <w:lang w:val="en-GB"/>
        </w:rPr>
        <w:t xml:space="preserve"> Due to </w:t>
      </w:r>
      <w:proofErr w:type="spellStart"/>
      <w:r w:rsidR="0046231F" w:rsidRPr="00282B46">
        <w:rPr>
          <w:rFonts w:asciiTheme="minorHAnsi" w:hAnsiTheme="minorHAnsi"/>
          <w:lang w:val="en-GB"/>
        </w:rPr>
        <w:t>Covid</w:t>
      </w:r>
      <w:proofErr w:type="spellEnd"/>
      <w:r w:rsidR="0046231F" w:rsidRPr="00282B46">
        <w:rPr>
          <w:rFonts w:asciiTheme="minorHAnsi" w:hAnsiTheme="minorHAnsi"/>
          <w:lang w:val="en-GB"/>
        </w:rPr>
        <w:t xml:space="preserve">, </w:t>
      </w:r>
      <w:r w:rsidR="00060D3C" w:rsidRPr="00282B46">
        <w:rPr>
          <w:rFonts w:asciiTheme="minorHAnsi" w:hAnsiTheme="minorHAnsi"/>
          <w:lang w:val="en-GB"/>
        </w:rPr>
        <w:t xml:space="preserve">none of the roster staff were deployed in 2020 or 2021 but trainings continue. </w:t>
      </w:r>
    </w:p>
    <w:p w14:paraId="6223AD2E" w14:textId="5D6CF680" w:rsidR="37A47CDB" w:rsidRPr="00282B46" w:rsidRDefault="00BC02DA" w:rsidP="00F458CD">
      <w:pPr>
        <w:pStyle w:val="Heading3"/>
        <w:keepLines w:val="0"/>
        <w:spacing w:before="120" w:after="120"/>
        <w:rPr>
          <w:rFonts w:asciiTheme="minorHAnsi" w:hAnsiTheme="minorHAnsi"/>
          <w:lang w:val="en-GB"/>
        </w:rPr>
      </w:pPr>
      <w:r w:rsidRPr="00282B46">
        <w:rPr>
          <w:rFonts w:asciiTheme="minorHAnsi" w:hAnsiTheme="minorHAnsi"/>
          <w:lang w:val="en-GB"/>
        </w:rPr>
        <w:t>Capacity building</w:t>
      </w:r>
    </w:p>
    <w:p w14:paraId="0FC64356" w14:textId="66168557" w:rsidR="003C55B8" w:rsidRPr="00282B46" w:rsidRDefault="00494534" w:rsidP="00F458CD">
      <w:pPr>
        <w:spacing w:before="120" w:after="120"/>
        <w:rPr>
          <w:rFonts w:asciiTheme="minorHAnsi" w:eastAsiaTheme="minorEastAsia" w:hAnsiTheme="minorHAnsi"/>
        </w:rPr>
      </w:pPr>
      <w:r w:rsidRPr="00282B46">
        <w:rPr>
          <w:rFonts w:asciiTheme="minorHAnsi" w:hAnsiTheme="minorHAnsi"/>
          <w:lang w:val="en-GB"/>
        </w:rPr>
        <w:t>ITU</w:t>
      </w:r>
      <w:r w:rsidR="00BC02DA" w:rsidRPr="00282B46">
        <w:rPr>
          <w:rFonts w:asciiTheme="minorHAnsi" w:hAnsiTheme="minorHAnsi"/>
          <w:lang w:val="en-GB"/>
        </w:rPr>
        <w:t xml:space="preserve"> continued to build capacity and raise awareness </w:t>
      </w:r>
      <w:r w:rsidR="003308C8" w:rsidRPr="00282B46">
        <w:rPr>
          <w:rFonts w:asciiTheme="minorHAnsi" w:hAnsiTheme="minorHAnsi"/>
          <w:lang w:val="en-GB"/>
        </w:rPr>
        <w:t>o</w:t>
      </w:r>
      <w:r w:rsidR="00BD5B5C" w:rsidRPr="00282B46">
        <w:rPr>
          <w:rFonts w:asciiTheme="minorHAnsi" w:hAnsiTheme="minorHAnsi"/>
          <w:lang w:val="en-GB"/>
        </w:rPr>
        <w:t>n</w:t>
      </w:r>
      <w:r w:rsidR="00BC02DA" w:rsidRPr="00282B46">
        <w:rPr>
          <w:rFonts w:asciiTheme="minorHAnsi" w:hAnsiTheme="minorHAnsi"/>
          <w:lang w:val="en-GB"/>
        </w:rPr>
        <w:t xml:space="preserve"> the importance of disaster management and available ICT tools for disaster risk reduction. </w:t>
      </w:r>
      <w:r w:rsidR="7CCA21ED" w:rsidRPr="00282B46">
        <w:rPr>
          <w:rFonts w:asciiTheme="minorHAnsi" w:hAnsiTheme="minorHAnsi"/>
          <w:lang w:val="en-GB"/>
        </w:rPr>
        <w:t xml:space="preserve">Several </w:t>
      </w:r>
      <w:hyperlink r:id="rId162">
        <w:r w:rsidR="7CCA21ED" w:rsidRPr="00282B46">
          <w:rPr>
            <w:rStyle w:val="Hyperlink"/>
            <w:rFonts w:asciiTheme="minorHAnsi" w:hAnsiTheme="minorHAnsi"/>
            <w:lang w:val="en-GB"/>
          </w:rPr>
          <w:t>events</w:t>
        </w:r>
      </w:hyperlink>
      <w:r w:rsidR="7CCA21ED" w:rsidRPr="00282B46">
        <w:rPr>
          <w:rFonts w:asciiTheme="minorHAnsi" w:hAnsiTheme="minorHAnsi"/>
          <w:lang w:val="en-GB"/>
        </w:rPr>
        <w:t xml:space="preserve"> for the use of ICTs for disaster management took place between 2018 and 202</w:t>
      </w:r>
      <w:r w:rsidR="5DF7AF32" w:rsidRPr="00282B46">
        <w:rPr>
          <w:rFonts w:asciiTheme="minorHAnsi" w:hAnsiTheme="minorHAnsi"/>
          <w:lang w:val="en-GB"/>
        </w:rPr>
        <w:t>1</w:t>
      </w:r>
      <w:r w:rsidR="7CCA21ED" w:rsidRPr="00282B46">
        <w:rPr>
          <w:rFonts w:asciiTheme="minorHAnsi" w:hAnsiTheme="minorHAnsi"/>
          <w:lang w:val="en-GB"/>
        </w:rPr>
        <w:t>. At a global level</w:t>
      </w:r>
      <w:r w:rsidR="007F64A2" w:rsidRPr="00282B46">
        <w:rPr>
          <w:rFonts w:asciiTheme="minorHAnsi" w:hAnsiTheme="minorHAnsi"/>
          <w:lang w:val="en-GB"/>
        </w:rPr>
        <w:t>,</w:t>
      </w:r>
      <w:r w:rsidR="7CCA21ED" w:rsidRPr="00282B46">
        <w:rPr>
          <w:rFonts w:asciiTheme="minorHAnsi" w:hAnsiTheme="minorHAnsi"/>
          <w:lang w:val="en-GB"/>
        </w:rPr>
        <w:t xml:space="preserve"> </w:t>
      </w:r>
      <w:r w:rsidRPr="00282B46">
        <w:rPr>
          <w:rFonts w:asciiTheme="minorHAnsi" w:hAnsiTheme="minorHAnsi"/>
          <w:lang w:val="en-GB"/>
        </w:rPr>
        <w:t>ITU</w:t>
      </w:r>
      <w:r w:rsidR="7CCA21ED" w:rsidRPr="00282B46">
        <w:rPr>
          <w:rFonts w:asciiTheme="minorHAnsi" w:hAnsiTheme="minorHAnsi"/>
          <w:lang w:val="en-GB"/>
        </w:rPr>
        <w:t xml:space="preserve"> organized the</w:t>
      </w:r>
      <w:r w:rsidR="003C55B8" w:rsidRPr="00282B46">
        <w:rPr>
          <w:rFonts w:asciiTheme="minorHAnsi" w:hAnsiTheme="minorHAnsi"/>
          <w:lang w:val="en-GB"/>
        </w:rPr>
        <w:t xml:space="preserve"> </w:t>
      </w:r>
      <w:r w:rsidR="003C55B8" w:rsidRPr="00282B46">
        <w:rPr>
          <w:rFonts w:asciiTheme="minorHAnsi" w:hAnsiTheme="minorHAnsi"/>
        </w:rPr>
        <w:t>3rd Global Forum on Emergency Telecommunications (</w:t>
      </w:r>
      <w:hyperlink r:id="rId163">
        <w:r w:rsidR="003C55B8" w:rsidRPr="00282B46">
          <w:rPr>
            <w:rStyle w:val="Hyperlink"/>
            <w:rFonts w:asciiTheme="minorHAnsi" w:hAnsiTheme="minorHAnsi"/>
          </w:rPr>
          <w:t>GET-19</w:t>
        </w:r>
      </w:hyperlink>
      <w:r w:rsidR="003C55B8" w:rsidRPr="00282B46">
        <w:rPr>
          <w:rFonts w:asciiTheme="minorHAnsi" w:hAnsiTheme="minorHAnsi"/>
        </w:rPr>
        <w:t xml:space="preserve">), which was hosted by the Information and Communication Technologies Authority (ICTA) of Mauritius from 6 to 8 March 2019. The theme of GET-19 was </w:t>
      </w:r>
      <w:r w:rsidR="003C55B8" w:rsidRPr="00282B46">
        <w:rPr>
          <w:rFonts w:asciiTheme="minorHAnsi" w:hAnsiTheme="minorHAnsi"/>
          <w:i/>
          <w:iCs/>
        </w:rPr>
        <w:t>Innovating together to save lives: using technologies in disaster management</w:t>
      </w:r>
      <w:r w:rsidR="003C55B8" w:rsidRPr="00282B46">
        <w:rPr>
          <w:rFonts w:asciiTheme="minorHAnsi" w:hAnsiTheme="minorHAnsi"/>
        </w:rPr>
        <w:t xml:space="preserve">. </w:t>
      </w:r>
      <w:r w:rsidR="00A26578" w:rsidRPr="00282B46">
        <w:rPr>
          <w:rFonts w:asciiTheme="minorHAnsi" w:hAnsiTheme="minorHAnsi"/>
        </w:rPr>
        <w:t>The Forum</w:t>
      </w:r>
      <w:r w:rsidR="003C55B8" w:rsidRPr="00282B46">
        <w:rPr>
          <w:rFonts w:asciiTheme="minorHAnsi" w:hAnsiTheme="minorHAnsi"/>
        </w:rPr>
        <w:t xml:space="preserve"> attracted around 180 participants from 36 Member States, representing public and private </w:t>
      </w:r>
      <w:r w:rsidR="003C55B8" w:rsidRPr="00282B46">
        <w:rPr>
          <w:rFonts w:asciiTheme="minorHAnsi" w:hAnsiTheme="minorHAnsi"/>
        </w:rPr>
        <w:lastRenderedPageBreak/>
        <w:t xml:space="preserve">organizations including ministries, regulators, universities and research institutions, humanitarian organizations, development banks, regional disaster management organizations, telecommunication operators, ICT companies, and regional and international organizations. </w:t>
      </w:r>
    </w:p>
    <w:p w14:paraId="4411E7F3" w14:textId="0B820C7D" w:rsidR="003C55B8" w:rsidRPr="00282B46" w:rsidRDefault="003C55B8" w:rsidP="00F458CD">
      <w:pPr>
        <w:spacing w:before="120" w:after="120"/>
        <w:rPr>
          <w:rFonts w:asciiTheme="minorHAnsi" w:hAnsiTheme="minorHAnsi"/>
        </w:rPr>
      </w:pPr>
      <w:r w:rsidRPr="00282B46">
        <w:rPr>
          <w:rFonts w:asciiTheme="minorHAnsi" w:hAnsiTheme="minorHAnsi"/>
        </w:rPr>
        <w:t>Key points discussed</w:t>
      </w:r>
      <w:r w:rsidR="00A26578" w:rsidRPr="00282B46">
        <w:rPr>
          <w:rFonts w:asciiTheme="minorHAnsi" w:hAnsiTheme="minorHAnsi"/>
        </w:rPr>
        <w:t xml:space="preserve"> </w:t>
      </w:r>
      <w:r w:rsidR="00AE2BFA" w:rsidRPr="00282B46">
        <w:rPr>
          <w:rFonts w:asciiTheme="minorHAnsi" w:hAnsiTheme="minorHAnsi"/>
        </w:rPr>
        <w:t>included</w:t>
      </w:r>
      <w:r w:rsidRPr="00282B46">
        <w:rPr>
          <w:rFonts w:asciiTheme="minorHAnsi" w:hAnsiTheme="minorHAnsi"/>
        </w:rPr>
        <w:t xml:space="preserve"> the importance of considering potential disaster impacts when planning new ICT infrastructure</w:t>
      </w:r>
      <w:r w:rsidR="00A26578" w:rsidRPr="00282B46">
        <w:rPr>
          <w:rFonts w:asciiTheme="minorHAnsi" w:hAnsiTheme="minorHAnsi"/>
        </w:rPr>
        <w:t>;</w:t>
      </w:r>
      <w:r w:rsidRPr="00282B46">
        <w:rPr>
          <w:rFonts w:asciiTheme="minorHAnsi" w:hAnsiTheme="minorHAnsi"/>
        </w:rPr>
        <w:t xml:space="preserve"> the need to increase the levels of ICT access and use</w:t>
      </w:r>
      <w:r w:rsidR="00A26578" w:rsidRPr="00282B46">
        <w:rPr>
          <w:rFonts w:asciiTheme="minorHAnsi" w:hAnsiTheme="minorHAnsi"/>
        </w:rPr>
        <w:t>;</w:t>
      </w:r>
      <w:r w:rsidRPr="00282B46">
        <w:rPr>
          <w:rFonts w:asciiTheme="minorHAnsi" w:hAnsiTheme="minorHAnsi"/>
        </w:rPr>
        <w:t xml:space="preserve"> the opportunities of technology and ICTs for disaster management</w:t>
      </w:r>
      <w:r w:rsidR="00A26578" w:rsidRPr="00282B46">
        <w:rPr>
          <w:rFonts w:asciiTheme="minorHAnsi" w:hAnsiTheme="minorHAnsi"/>
        </w:rPr>
        <w:t>;</w:t>
      </w:r>
      <w:r w:rsidRPr="00282B46">
        <w:rPr>
          <w:rFonts w:asciiTheme="minorHAnsi" w:hAnsiTheme="minorHAnsi"/>
        </w:rPr>
        <w:t xml:space="preserve"> and the need to build resilient networks and interoperable systems for coordination of response efforts.</w:t>
      </w:r>
      <w:r w:rsidR="00A20995" w:rsidRPr="00282B46">
        <w:rPr>
          <w:rFonts w:asciiTheme="minorHAnsi" w:hAnsiTheme="minorHAnsi"/>
        </w:rPr>
        <w:t xml:space="preserve"> </w:t>
      </w:r>
    </w:p>
    <w:p w14:paraId="7DFC2778" w14:textId="43300988" w:rsidR="003C55B8" w:rsidRPr="00282B46" w:rsidRDefault="003C55B8" w:rsidP="00F458CD">
      <w:pPr>
        <w:spacing w:before="120" w:after="120"/>
        <w:rPr>
          <w:rFonts w:asciiTheme="minorHAnsi" w:hAnsiTheme="minorHAnsi"/>
        </w:rPr>
      </w:pPr>
      <w:r w:rsidRPr="00282B46">
        <w:rPr>
          <w:rFonts w:asciiTheme="minorHAnsi" w:hAnsiTheme="minorHAnsi"/>
        </w:rPr>
        <w:t xml:space="preserve">GET-19 reaffirmed the need to strengthen coordination and cooperation at all levels, as well as the importance of data, trust and the need for a collective understanding of all phases of disaster management. It reinforced the principle that all actions and </w:t>
      </w:r>
      <w:proofErr w:type="spellStart"/>
      <w:r w:rsidRPr="00282B46">
        <w:rPr>
          <w:rFonts w:asciiTheme="minorHAnsi" w:hAnsiTheme="minorHAnsi"/>
        </w:rPr>
        <w:t>programmes</w:t>
      </w:r>
      <w:proofErr w:type="spellEnd"/>
      <w:r w:rsidRPr="00282B46">
        <w:rPr>
          <w:rFonts w:asciiTheme="minorHAnsi" w:hAnsiTheme="minorHAnsi"/>
        </w:rPr>
        <w:t xml:space="preserve"> must be people</w:t>
      </w:r>
      <w:r w:rsidR="002C47E0" w:rsidRPr="00282B46">
        <w:rPr>
          <w:rFonts w:asciiTheme="minorHAnsi" w:hAnsiTheme="minorHAnsi"/>
        </w:rPr>
        <w:t>-</w:t>
      </w:r>
      <w:r w:rsidRPr="00282B46">
        <w:rPr>
          <w:rFonts w:asciiTheme="minorHAnsi" w:hAnsiTheme="minorHAnsi"/>
        </w:rPr>
        <w:t>cent</w:t>
      </w:r>
      <w:r w:rsidR="002C47E0" w:rsidRPr="00282B46">
        <w:rPr>
          <w:rFonts w:asciiTheme="minorHAnsi" w:hAnsiTheme="minorHAnsi"/>
        </w:rPr>
        <w:t>e</w:t>
      </w:r>
      <w:r w:rsidRPr="00282B46">
        <w:rPr>
          <w:rFonts w:asciiTheme="minorHAnsi" w:hAnsiTheme="minorHAnsi"/>
        </w:rPr>
        <w:t>red: when disaster strikes, it is all about the people. It</w:t>
      </w:r>
      <w:r w:rsidR="00A26578" w:rsidRPr="00282B46">
        <w:rPr>
          <w:rFonts w:asciiTheme="minorHAnsi" w:hAnsiTheme="minorHAnsi"/>
        </w:rPr>
        <w:t xml:space="preserve"> also</w:t>
      </w:r>
      <w:r w:rsidRPr="00282B46">
        <w:rPr>
          <w:rFonts w:asciiTheme="minorHAnsi" w:hAnsiTheme="minorHAnsi"/>
        </w:rPr>
        <w:t xml:space="preserve"> </w:t>
      </w:r>
      <w:r w:rsidR="00A26578" w:rsidRPr="00282B46">
        <w:rPr>
          <w:rFonts w:asciiTheme="minorHAnsi" w:hAnsiTheme="minorHAnsi"/>
        </w:rPr>
        <w:t>highlighted</w:t>
      </w:r>
      <w:r w:rsidRPr="00282B46">
        <w:rPr>
          <w:rFonts w:asciiTheme="minorHAnsi" w:hAnsiTheme="minorHAnsi"/>
        </w:rPr>
        <w:t xml:space="preserve"> that the preparedness phase is crucial to saving lives.</w:t>
      </w:r>
    </w:p>
    <w:p w14:paraId="41A105D2" w14:textId="14746ED7" w:rsidR="008943D3" w:rsidRPr="00282B46" w:rsidRDefault="00A26578" w:rsidP="00F458CD">
      <w:pPr>
        <w:spacing w:before="120" w:after="120"/>
        <w:rPr>
          <w:rFonts w:asciiTheme="minorHAnsi" w:hAnsiTheme="minorHAnsi"/>
          <w:lang w:val="en-GB"/>
        </w:rPr>
      </w:pPr>
      <w:r w:rsidRPr="00282B46">
        <w:rPr>
          <w:rFonts w:asciiTheme="minorHAnsi" w:hAnsiTheme="minorHAnsi"/>
          <w:lang w:val="en-GB"/>
        </w:rPr>
        <w:t>GET-19 was preceded by the</w:t>
      </w:r>
      <w:r w:rsidR="008943D3" w:rsidRPr="00282B46">
        <w:rPr>
          <w:rFonts w:asciiTheme="minorHAnsi" w:hAnsiTheme="minorHAnsi"/>
          <w:lang w:val="en-GB"/>
        </w:rPr>
        <w:t xml:space="preserve"> </w:t>
      </w:r>
      <w:hyperlink r:id="rId164" w:history="1">
        <w:r w:rsidR="003A3C70" w:rsidRPr="00282B46">
          <w:rPr>
            <w:rStyle w:val="Hyperlink"/>
            <w:rFonts w:asciiTheme="minorHAnsi" w:hAnsiTheme="minorHAnsi"/>
            <w:lang w:val="en-GB"/>
          </w:rPr>
          <w:t>Common Alerting Protocol Workshop</w:t>
        </w:r>
      </w:hyperlink>
      <w:r w:rsidR="003A3C70" w:rsidRPr="00282B46">
        <w:rPr>
          <w:rFonts w:asciiTheme="minorHAnsi" w:hAnsiTheme="minorHAnsi"/>
          <w:lang w:val="en-GB"/>
        </w:rPr>
        <w:t xml:space="preserve">, </w:t>
      </w:r>
      <w:r w:rsidR="005F5B35" w:rsidRPr="00282B46">
        <w:rPr>
          <w:rFonts w:asciiTheme="minorHAnsi" w:hAnsiTheme="minorHAnsi"/>
          <w:lang w:val="en-GB"/>
        </w:rPr>
        <w:t>which took place</w:t>
      </w:r>
      <w:r w:rsidR="00225B51" w:rsidRPr="00282B46">
        <w:rPr>
          <w:rFonts w:asciiTheme="minorHAnsi" w:hAnsiTheme="minorHAnsi"/>
          <w:lang w:val="en-GB"/>
        </w:rPr>
        <w:t xml:space="preserve"> o</w:t>
      </w:r>
      <w:r w:rsidR="00225B51" w:rsidRPr="00282B46">
        <w:rPr>
          <w:rFonts w:asciiTheme="minorHAnsi" w:hAnsiTheme="minorHAnsi"/>
          <w:color w:val="444444"/>
          <w:shd w:val="clear" w:color="auto" w:fill="FFFFFF"/>
        </w:rPr>
        <w:t xml:space="preserve">n 5 March 2019. </w:t>
      </w:r>
    </w:p>
    <w:p w14:paraId="051B9264" w14:textId="5BDC9209" w:rsidR="0069571F" w:rsidRPr="00282B46" w:rsidRDefault="7CCA21ED" w:rsidP="00F458CD">
      <w:pPr>
        <w:spacing w:before="120" w:after="120"/>
        <w:rPr>
          <w:rFonts w:asciiTheme="minorHAnsi" w:hAnsiTheme="minorHAnsi"/>
          <w:lang w:val="en-GB"/>
        </w:rPr>
      </w:pPr>
      <w:r w:rsidRPr="00282B46">
        <w:rPr>
          <w:rFonts w:asciiTheme="minorHAnsi" w:hAnsiTheme="minorHAnsi"/>
          <w:lang w:val="en-GB"/>
        </w:rPr>
        <w:t>Regional for</w:t>
      </w:r>
      <w:r w:rsidR="003308C8" w:rsidRPr="00282B46">
        <w:rPr>
          <w:rFonts w:asciiTheme="minorHAnsi" w:hAnsiTheme="minorHAnsi"/>
          <w:lang w:val="en-GB"/>
        </w:rPr>
        <w:t>ums</w:t>
      </w:r>
      <w:r w:rsidRPr="00282B46">
        <w:rPr>
          <w:rFonts w:asciiTheme="minorHAnsi" w:hAnsiTheme="minorHAnsi"/>
          <w:lang w:val="en-GB"/>
        </w:rPr>
        <w:t xml:space="preserve"> and workshops on the use of ICTs took place in the </w:t>
      </w:r>
      <w:r w:rsidR="003308C8" w:rsidRPr="00282B46">
        <w:rPr>
          <w:rFonts w:asciiTheme="minorHAnsi" w:hAnsiTheme="minorHAnsi"/>
          <w:lang w:val="en-GB"/>
        </w:rPr>
        <w:t>Americas region (</w:t>
      </w:r>
      <w:r w:rsidRPr="00282B46">
        <w:rPr>
          <w:rFonts w:asciiTheme="minorHAnsi" w:hAnsiTheme="minorHAnsi"/>
          <w:lang w:val="en-GB"/>
        </w:rPr>
        <w:t>Caribbean</w:t>
      </w:r>
      <w:r w:rsidR="003308C8" w:rsidRPr="00282B46">
        <w:rPr>
          <w:rFonts w:asciiTheme="minorHAnsi" w:hAnsiTheme="minorHAnsi"/>
          <w:lang w:val="en-GB"/>
        </w:rPr>
        <w:t>)</w:t>
      </w:r>
      <w:r w:rsidRPr="00282B46">
        <w:rPr>
          <w:rFonts w:asciiTheme="minorHAnsi" w:hAnsiTheme="minorHAnsi"/>
          <w:lang w:val="en-GB"/>
        </w:rPr>
        <w:t xml:space="preserve"> in </w:t>
      </w:r>
      <w:hyperlink r:id="rId165" w:history="1">
        <w:r w:rsidR="005559A7" w:rsidRPr="00282B46">
          <w:rPr>
            <w:rStyle w:val="Hyperlink"/>
            <w:rFonts w:asciiTheme="minorHAnsi" w:hAnsiTheme="minorHAnsi"/>
            <w:lang w:val="en-GB"/>
          </w:rPr>
          <w:t>2018</w:t>
        </w:r>
      </w:hyperlink>
      <w:r w:rsidR="3F3CFD04" w:rsidRPr="00282B46">
        <w:rPr>
          <w:rFonts w:asciiTheme="minorHAnsi" w:hAnsiTheme="minorHAnsi"/>
          <w:lang w:val="en-GB"/>
        </w:rPr>
        <w:t xml:space="preserve"> and 2021</w:t>
      </w:r>
      <w:r w:rsidRPr="00282B46">
        <w:rPr>
          <w:rFonts w:asciiTheme="minorHAnsi" w:hAnsiTheme="minorHAnsi"/>
          <w:lang w:val="en-GB"/>
        </w:rPr>
        <w:t xml:space="preserve">, in </w:t>
      </w:r>
      <w:hyperlink r:id="rId166" w:history="1">
        <w:r w:rsidRPr="00282B46">
          <w:rPr>
            <w:rStyle w:val="Hyperlink"/>
            <w:rFonts w:asciiTheme="minorHAnsi" w:hAnsiTheme="minorHAnsi"/>
            <w:lang w:val="en-GB"/>
          </w:rPr>
          <w:t>Europe and CIS</w:t>
        </w:r>
        <w:r w:rsidR="003308C8" w:rsidRPr="00282B46">
          <w:rPr>
            <w:rStyle w:val="Hyperlink"/>
            <w:rFonts w:asciiTheme="minorHAnsi" w:hAnsiTheme="minorHAnsi"/>
            <w:lang w:val="en-GB"/>
          </w:rPr>
          <w:t xml:space="preserve"> </w:t>
        </w:r>
        <w:r w:rsidRPr="00282B46">
          <w:rPr>
            <w:rStyle w:val="Hyperlink"/>
            <w:rFonts w:asciiTheme="minorHAnsi" w:hAnsiTheme="minorHAnsi"/>
            <w:lang w:val="en-GB"/>
          </w:rPr>
          <w:t>in 2019</w:t>
        </w:r>
        <w:r w:rsidR="003308C8" w:rsidRPr="00282B46">
          <w:rPr>
            <w:rStyle w:val="Hyperlink"/>
            <w:rFonts w:asciiTheme="minorHAnsi" w:hAnsiTheme="minorHAnsi"/>
            <w:lang w:val="en-GB"/>
          </w:rPr>
          <w:t>,</w:t>
        </w:r>
      </w:hyperlink>
      <w:r w:rsidRPr="00282B46">
        <w:rPr>
          <w:rFonts w:asciiTheme="minorHAnsi" w:hAnsiTheme="minorHAnsi"/>
          <w:lang w:val="en-GB"/>
        </w:rPr>
        <w:t xml:space="preserve"> and in the Arab </w:t>
      </w:r>
      <w:r w:rsidR="003308C8" w:rsidRPr="00282B46">
        <w:rPr>
          <w:rFonts w:asciiTheme="minorHAnsi" w:hAnsiTheme="minorHAnsi"/>
          <w:lang w:val="en-GB"/>
        </w:rPr>
        <w:t xml:space="preserve">States </w:t>
      </w:r>
      <w:r w:rsidRPr="00282B46">
        <w:rPr>
          <w:rFonts w:asciiTheme="minorHAnsi" w:hAnsiTheme="minorHAnsi"/>
          <w:lang w:val="en-GB"/>
        </w:rPr>
        <w:t xml:space="preserve">Region in </w:t>
      </w:r>
      <w:hyperlink r:id="rId167" w:history="1">
        <w:r w:rsidRPr="00282B46">
          <w:rPr>
            <w:rStyle w:val="Hyperlink"/>
            <w:rFonts w:asciiTheme="minorHAnsi" w:hAnsiTheme="minorHAnsi"/>
            <w:lang w:val="en-GB"/>
          </w:rPr>
          <w:t>2019</w:t>
        </w:r>
      </w:hyperlink>
      <w:r w:rsidRPr="00282B46">
        <w:rPr>
          <w:rFonts w:asciiTheme="minorHAnsi" w:hAnsiTheme="minorHAnsi"/>
          <w:lang w:val="en-GB"/>
        </w:rPr>
        <w:t xml:space="preserve"> and in </w:t>
      </w:r>
      <w:hyperlink r:id="rId168" w:history="1">
        <w:r w:rsidRPr="00282B46">
          <w:rPr>
            <w:rStyle w:val="Hyperlink"/>
            <w:rFonts w:asciiTheme="minorHAnsi" w:hAnsiTheme="minorHAnsi"/>
            <w:lang w:val="en-GB"/>
          </w:rPr>
          <w:t>2020</w:t>
        </w:r>
      </w:hyperlink>
      <w:r w:rsidRPr="00282B46">
        <w:rPr>
          <w:rFonts w:asciiTheme="minorHAnsi" w:hAnsiTheme="minorHAnsi"/>
          <w:lang w:val="en-GB"/>
        </w:rPr>
        <w:t xml:space="preserve">. </w:t>
      </w:r>
      <w:r w:rsidR="00C13CCA" w:rsidRPr="00282B46">
        <w:rPr>
          <w:rFonts w:asciiTheme="minorHAnsi" w:hAnsiTheme="minorHAnsi"/>
          <w:lang w:val="en-GB"/>
        </w:rPr>
        <w:t>Several</w:t>
      </w:r>
      <w:r w:rsidRPr="00282B46">
        <w:rPr>
          <w:rFonts w:asciiTheme="minorHAnsi" w:hAnsiTheme="minorHAnsi"/>
          <w:lang w:val="en-GB"/>
        </w:rPr>
        <w:t xml:space="preserve"> included a table</w:t>
      </w:r>
      <w:r w:rsidR="003308C8" w:rsidRPr="00282B46">
        <w:rPr>
          <w:rFonts w:asciiTheme="minorHAnsi" w:hAnsiTheme="minorHAnsi"/>
          <w:lang w:val="en-GB"/>
        </w:rPr>
        <w:t>-</w:t>
      </w:r>
      <w:r w:rsidRPr="00282B46">
        <w:rPr>
          <w:rFonts w:asciiTheme="minorHAnsi" w:hAnsiTheme="minorHAnsi"/>
          <w:lang w:val="en-GB"/>
        </w:rPr>
        <w:t xml:space="preserve">top simulation exercise. At the national level, Tanzania </w:t>
      </w:r>
      <w:r w:rsidR="00E3199A" w:rsidRPr="00282B46">
        <w:rPr>
          <w:rFonts w:asciiTheme="minorHAnsi" w:hAnsiTheme="minorHAnsi"/>
          <w:lang w:val="en-GB"/>
        </w:rPr>
        <w:t xml:space="preserve">benefited </w:t>
      </w:r>
      <w:r w:rsidRPr="00282B46">
        <w:rPr>
          <w:rFonts w:asciiTheme="minorHAnsi" w:hAnsiTheme="minorHAnsi"/>
          <w:lang w:val="en-GB"/>
        </w:rPr>
        <w:t>from a national workshop on the use of ICTs for disaster management in</w:t>
      </w:r>
      <w:hyperlink r:id="rId169" w:history="1">
        <w:r w:rsidRPr="00282B46">
          <w:rPr>
            <w:rStyle w:val="Hyperlink"/>
            <w:rFonts w:asciiTheme="minorHAnsi" w:hAnsiTheme="minorHAnsi"/>
            <w:lang w:val="en-GB"/>
          </w:rPr>
          <w:t xml:space="preserve"> 2019</w:t>
        </w:r>
      </w:hyperlink>
      <w:r w:rsidRPr="00282B46">
        <w:rPr>
          <w:rFonts w:asciiTheme="minorHAnsi" w:hAnsiTheme="minorHAnsi"/>
          <w:lang w:val="en-GB"/>
        </w:rPr>
        <w:t xml:space="preserve">. </w:t>
      </w:r>
      <w:r w:rsidR="2F669496" w:rsidRPr="00282B46">
        <w:rPr>
          <w:rFonts w:asciiTheme="minorHAnsi" w:hAnsiTheme="minorHAnsi"/>
          <w:lang w:val="en-GB"/>
        </w:rPr>
        <w:t>In collaboration with</w:t>
      </w:r>
      <w:r w:rsidR="00A20995" w:rsidRPr="00282B46">
        <w:rPr>
          <w:rFonts w:asciiTheme="minorHAnsi" w:hAnsiTheme="minorHAnsi"/>
          <w:lang w:val="en-GB"/>
        </w:rPr>
        <w:t xml:space="preserve"> </w:t>
      </w:r>
      <w:r w:rsidR="2F669496" w:rsidRPr="00282B46">
        <w:rPr>
          <w:rFonts w:asciiTheme="minorHAnsi" w:hAnsiTheme="minorHAnsi"/>
          <w:lang w:val="en-GB"/>
        </w:rPr>
        <w:t>the United States Telecommunication Training Institute (USTTI)</w:t>
      </w:r>
      <w:r w:rsidR="00A20995" w:rsidRPr="00282B46">
        <w:rPr>
          <w:rFonts w:asciiTheme="minorHAnsi" w:hAnsiTheme="minorHAnsi"/>
          <w:lang w:val="en-GB"/>
        </w:rPr>
        <w:t xml:space="preserve"> </w:t>
      </w:r>
      <w:r w:rsidR="2F669496" w:rsidRPr="00282B46">
        <w:rPr>
          <w:rFonts w:asciiTheme="minorHAnsi" w:hAnsiTheme="minorHAnsi"/>
          <w:lang w:val="en-GB"/>
        </w:rPr>
        <w:t xml:space="preserve">a joint public webinar on </w:t>
      </w:r>
      <w:hyperlink r:id="rId170">
        <w:r w:rsidR="2F669496" w:rsidRPr="00282B46">
          <w:rPr>
            <w:rStyle w:val="Hyperlink"/>
            <w:rFonts w:asciiTheme="minorHAnsi" w:hAnsiTheme="minorHAnsi"/>
            <w:lang w:val="en-GB"/>
          </w:rPr>
          <w:t>“Building Disaster Resilience through Emergency Telecommunications”</w:t>
        </w:r>
      </w:hyperlink>
      <w:r w:rsidR="78C4E21E" w:rsidRPr="00282B46">
        <w:rPr>
          <w:rFonts w:asciiTheme="minorHAnsi" w:hAnsiTheme="minorHAnsi"/>
          <w:lang w:val="en-GB"/>
        </w:rPr>
        <w:t xml:space="preserve"> </w:t>
      </w:r>
      <w:r w:rsidR="1A7BDB1E" w:rsidRPr="00282B46">
        <w:rPr>
          <w:rFonts w:asciiTheme="minorHAnsi" w:hAnsiTheme="minorHAnsi"/>
          <w:lang w:val="en-GB"/>
        </w:rPr>
        <w:t>was organized and</w:t>
      </w:r>
      <w:r w:rsidR="2F669496" w:rsidRPr="00282B46">
        <w:rPr>
          <w:rFonts w:asciiTheme="minorHAnsi" w:hAnsiTheme="minorHAnsi"/>
          <w:lang w:val="en-GB"/>
        </w:rPr>
        <w:t xml:space="preserve"> took place on 15 and 16 December 2020</w:t>
      </w:r>
      <w:r w:rsidR="119A547B" w:rsidRPr="00282B46">
        <w:rPr>
          <w:rFonts w:asciiTheme="minorHAnsi" w:hAnsiTheme="minorHAnsi"/>
          <w:lang w:val="en-GB"/>
        </w:rPr>
        <w:t>.</w:t>
      </w:r>
      <w:r w:rsidR="2F669496" w:rsidRPr="00282B46">
        <w:rPr>
          <w:rFonts w:asciiTheme="minorHAnsi" w:hAnsiTheme="minorHAnsi"/>
          <w:lang w:val="en-GB"/>
        </w:rPr>
        <w:t xml:space="preserve"> </w:t>
      </w:r>
      <w:r w:rsidR="003308C8" w:rsidRPr="00282B46">
        <w:rPr>
          <w:rFonts w:asciiTheme="minorHAnsi" w:hAnsiTheme="minorHAnsi"/>
          <w:lang w:val="en-GB"/>
        </w:rPr>
        <w:t>ITU</w:t>
      </w:r>
      <w:r w:rsidRPr="00282B46">
        <w:rPr>
          <w:rFonts w:asciiTheme="minorHAnsi" w:hAnsiTheme="minorHAnsi"/>
          <w:lang w:val="en-GB"/>
        </w:rPr>
        <w:t xml:space="preserve"> continued to work closely with its partner UN </w:t>
      </w:r>
      <w:r w:rsidR="00541F2E" w:rsidRPr="00282B46">
        <w:rPr>
          <w:rFonts w:asciiTheme="minorHAnsi" w:hAnsiTheme="minorHAnsi"/>
          <w:lang w:val="en-GB"/>
        </w:rPr>
        <w:t>organizations</w:t>
      </w:r>
      <w:r w:rsidRPr="00282B46">
        <w:rPr>
          <w:rFonts w:asciiTheme="minorHAnsi" w:hAnsiTheme="minorHAnsi"/>
          <w:lang w:val="en-GB"/>
        </w:rPr>
        <w:t xml:space="preserve">, </w:t>
      </w:r>
      <w:proofErr w:type="gramStart"/>
      <w:r w:rsidRPr="00282B46">
        <w:rPr>
          <w:rFonts w:asciiTheme="minorHAnsi" w:hAnsiTheme="minorHAnsi"/>
          <w:lang w:val="en-GB"/>
        </w:rPr>
        <w:t>in particular the</w:t>
      </w:r>
      <w:proofErr w:type="gramEnd"/>
      <w:r w:rsidRPr="00282B46">
        <w:rPr>
          <w:rFonts w:asciiTheme="minorHAnsi" w:hAnsiTheme="minorHAnsi"/>
          <w:lang w:val="en-GB"/>
        </w:rPr>
        <w:t xml:space="preserve"> World Meteorological Organization (WMO) and the UN Office for Disaster Risk Reduction (UNDRR)</w:t>
      </w:r>
      <w:r w:rsidR="23A4F7BB" w:rsidRPr="00282B46">
        <w:rPr>
          <w:rFonts w:asciiTheme="minorHAnsi" w:hAnsiTheme="minorHAnsi"/>
          <w:lang w:val="en-GB"/>
        </w:rPr>
        <w:t xml:space="preserve"> </w:t>
      </w:r>
      <w:r w:rsidRPr="00282B46">
        <w:rPr>
          <w:rFonts w:asciiTheme="minorHAnsi" w:hAnsiTheme="minorHAnsi"/>
          <w:lang w:val="en-GB"/>
        </w:rPr>
        <w:t>and participated in a number of events on the use of ICTs for disaster preparedness and risk reduction.</w:t>
      </w:r>
    </w:p>
    <w:p w14:paraId="6266CC7A" w14:textId="37DB4474" w:rsidR="561B26B2" w:rsidRPr="00282B46" w:rsidRDefault="232E94D7" w:rsidP="00F458CD">
      <w:pPr>
        <w:spacing w:before="120" w:after="120"/>
        <w:rPr>
          <w:rFonts w:asciiTheme="minorHAnsi" w:hAnsiTheme="minorHAnsi"/>
          <w:color w:val="000000" w:themeColor="text1"/>
        </w:rPr>
      </w:pPr>
      <w:r w:rsidRPr="00282B46">
        <w:rPr>
          <w:rFonts w:asciiTheme="minorHAnsi" w:hAnsiTheme="minorHAnsi"/>
          <w:color w:val="000000" w:themeColor="text1"/>
        </w:rPr>
        <w:t>To continue</w:t>
      </w:r>
      <w:r w:rsidR="00A20995" w:rsidRPr="00282B46">
        <w:rPr>
          <w:rFonts w:asciiTheme="minorHAnsi" w:hAnsiTheme="minorHAnsi"/>
          <w:color w:val="000000" w:themeColor="text1"/>
        </w:rPr>
        <w:t xml:space="preserve"> </w:t>
      </w:r>
      <w:r w:rsidRPr="00282B46">
        <w:rPr>
          <w:rFonts w:asciiTheme="minorHAnsi" w:hAnsiTheme="minorHAnsi"/>
          <w:color w:val="000000" w:themeColor="text1"/>
        </w:rPr>
        <w:t xml:space="preserve">building capacity on emergency </w:t>
      </w:r>
      <w:r w:rsidR="0F0C1C4A" w:rsidRPr="00282B46">
        <w:rPr>
          <w:rFonts w:asciiTheme="minorHAnsi" w:hAnsiTheme="minorHAnsi"/>
          <w:color w:val="000000" w:themeColor="text1"/>
        </w:rPr>
        <w:t>t</w:t>
      </w:r>
      <w:r w:rsidRPr="00282B46">
        <w:rPr>
          <w:rFonts w:asciiTheme="minorHAnsi" w:hAnsiTheme="minorHAnsi"/>
          <w:color w:val="000000" w:themeColor="text1"/>
        </w:rPr>
        <w:t>elecommunications</w:t>
      </w:r>
      <w:r w:rsidR="6C58DBA9" w:rsidRPr="00282B46">
        <w:rPr>
          <w:rFonts w:asciiTheme="minorHAnsi" w:hAnsiTheme="minorHAnsi"/>
          <w:color w:val="000000" w:themeColor="text1"/>
        </w:rPr>
        <w:t>,</w:t>
      </w:r>
      <w:r w:rsidRPr="00282B46">
        <w:rPr>
          <w:rFonts w:asciiTheme="minorHAnsi" w:hAnsiTheme="minorHAnsi"/>
          <w:color w:val="000000" w:themeColor="text1"/>
        </w:rPr>
        <w:t xml:space="preserve"> </w:t>
      </w:r>
      <w:hyperlink r:id="rId171" w:history="1">
        <w:r w:rsidRPr="00282B46">
          <w:rPr>
            <w:rStyle w:val="Hyperlink"/>
            <w:rFonts w:asciiTheme="minorHAnsi" w:hAnsiTheme="minorHAnsi"/>
          </w:rPr>
          <w:t>three new online training modules</w:t>
        </w:r>
      </w:hyperlink>
      <w:r w:rsidRPr="00282B46">
        <w:rPr>
          <w:rFonts w:asciiTheme="minorHAnsi" w:hAnsiTheme="minorHAnsi"/>
          <w:color w:val="000000" w:themeColor="text1"/>
        </w:rPr>
        <w:t xml:space="preserve"> </w:t>
      </w:r>
      <w:r w:rsidR="23D68910" w:rsidRPr="00282B46">
        <w:rPr>
          <w:rFonts w:asciiTheme="minorHAnsi" w:hAnsiTheme="minorHAnsi"/>
          <w:color w:val="000000" w:themeColor="text1"/>
        </w:rPr>
        <w:t>were launched</w:t>
      </w:r>
      <w:r w:rsidR="00350802" w:rsidRPr="00282B46">
        <w:rPr>
          <w:rFonts w:asciiTheme="minorHAnsi" w:hAnsiTheme="minorHAnsi"/>
          <w:color w:val="000000" w:themeColor="text1"/>
        </w:rPr>
        <w:t xml:space="preserve"> in January 2021</w:t>
      </w:r>
      <w:r w:rsidR="00F12A28" w:rsidRPr="00282B46">
        <w:rPr>
          <w:rFonts w:asciiTheme="minorHAnsi" w:hAnsiTheme="minorHAnsi"/>
          <w:color w:val="000000" w:themeColor="text1"/>
        </w:rPr>
        <w:t xml:space="preserve"> and are available on the ITU Academy. </w:t>
      </w:r>
      <w:r w:rsidRPr="00282B46">
        <w:rPr>
          <w:rFonts w:asciiTheme="minorHAnsi" w:hAnsiTheme="minorHAnsi"/>
          <w:color w:val="000000" w:themeColor="text1"/>
        </w:rPr>
        <w:t>These modules cover the development of NETPs (based on the ITU Guidelines on NETPs),</w:t>
      </w:r>
      <w:r w:rsidR="7D4C867F" w:rsidRPr="00282B46">
        <w:rPr>
          <w:rFonts w:asciiTheme="minorHAnsi" w:hAnsiTheme="minorHAnsi"/>
          <w:color w:val="000000" w:themeColor="text1"/>
        </w:rPr>
        <w:t xml:space="preserve"> </w:t>
      </w:r>
      <w:r w:rsidRPr="00282B46">
        <w:rPr>
          <w:rFonts w:asciiTheme="minorHAnsi" w:hAnsiTheme="minorHAnsi"/>
          <w:color w:val="000000" w:themeColor="text1"/>
        </w:rPr>
        <w:t xml:space="preserve">guidelines on organizing tabletop simulation exercises (based on the guide jointly developed with ETC) and information on the Tampere Convention and its benefits. </w:t>
      </w:r>
    </w:p>
    <w:p w14:paraId="5DE3A84A" w14:textId="71DDE02B" w:rsidR="00527044" w:rsidRPr="00282B46" w:rsidRDefault="00527044" w:rsidP="00282B46">
      <w:pPr>
        <w:pStyle w:val="BDTNormal"/>
        <w:spacing w:before="0" w:after="0"/>
        <w:jc w:val="both"/>
        <w:rPr>
          <w:rFonts w:asciiTheme="minorHAnsi" w:hAnsiTheme="minorHAnsi" w:cs="Times New Roman"/>
          <w:lang w:val="en-GB"/>
        </w:rPr>
      </w:pPr>
      <w:r w:rsidRPr="00282B46">
        <w:rPr>
          <w:rFonts w:asciiTheme="minorHAnsi" w:hAnsiTheme="minorHAnsi" w:cs="Times New Roman"/>
          <w:sz w:val="24"/>
          <w:szCs w:val="24"/>
          <w:lang w:val="en-US"/>
        </w:rPr>
        <w:t>During the Emerging Technology for Connectivity week, o</w:t>
      </w:r>
      <w:r w:rsidRPr="00282B46">
        <w:rPr>
          <w:rFonts w:asciiTheme="minorHAnsi" w:hAnsiTheme="minorHAnsi" w:cs="Times New Roman"/>
          <w:sz w:val="24"/>
          <w:szCs w:val="24"/>
          <w:lang w:val="en-GB"/>
        </w:rPr>
        <w:t xml:space="preserve">n 6 July 2021, </w:t>
      </w:r>
      <w:r w:rsidR="00562585" w:rsidRPr="00282B46">
        <w:rPr>
          <w:rFonts w:asciiTheme="minorHAnsi" w:hAnsiTheme="minorHAnsi" w:cs="Times New Roman"/>
          <w:sz w:val="24"/>
          <w:szCs w:val="24"/>
          <w:lang w:val="en-US"/>
        </w:rPr>
        <w:t>BDT,</w:t>
      </w:r>
      <w:r w:rsidRPr="00282B46">
        <w:rPr>
          <w:rFonts w:asciiTheme="minorHAnsi" w:hAnsiTheme="minorHAnsi" w:cs="Times New Roman"/>
          <w:sz w:val="24"/>
          <w:szCs w:val="24"/>
          <w:lang w:val="en-US"/>
        </w:rPr>
        <w:t xml:space="preserve"> along with</w:t>
      </w:r>
      <w:r w:rsidRPr="00282B46">
        <w:rPr>
          <w:rFonts w:asciiTheme="minorHAnsi" w:hAnsiTheme="minorHAnsi" w:cs="Times New Roman"/>
          <w:sz w:val="24"/>
          <w:szCs w:val="24"/>
          <w:lang w:val="en-GB"/>
        </w:rPr>
        <w:t xml:space="preserve"> ITU-TSB’s Focus Group on </w:t>
      </w:r>
      <w:hyperlink r:id="rId172" w:history="1">
        <w:r w:rsidRPr="00282B46">
          <w:rPr>
            <w:rStyle w:val="Hyperlink"/>
            <w:rFonts w:asciiTheme="minorHAnsi" w:hAnsiTheme="minorHAnsi" w:cs="Times New Roman"/>
            <w:sz w:val="24"/>
            <w:szCs w:val="24"/>
            <w:lang w:val="en-GB"/>
          </w:rPr>
          <w:t>AI for Natural Disaster Management (FG-AI4NDM)</w:t>
        </w:r>
      </w:hyperlink>
      <w:r w:rsidRPr="00282B46">
        <w:rPr>
          <w:rFonts w:asciiTheme="minorHAnsi" w:hAnsiTheme="minorHAnsi" w:cs="Times New Roman"/>
          <w:sz w:val="24"/>
          <w:szCs w:val="24"/>
          <w:lang w:val="en-GB"/>
        </w:rPr>
        <w:t xml:space="preserve"> hosted a session on </w:t>
      </w:r>
      <w:hyperlink r:id="rId173" w:history="1">
        <w:r w:rsidRPr="00282B46">
          <w:rPr>
            <w:rStyle w:val="Hyperlink"/>
            <w:rFonts w:asciiTheme="minorHAnsi" w:hAnsiTheme="minorHAnsi" w:cs="Times New Roman"/>
            <w:sz w:val="24"/>
            <w:szCs w:val="24"/>
            <w:lang w:val="en-GB"/>
          </w:rPr>
          <w:t>Emerging Technology for telecommunications in disaster management</w:t>
        </w:r>
      </w:hyperlink>
      <w:r w:rsidRPr="00282B46">
        <w:rPr>
          <w:rFonts w:asciiTheme="minorHAnsi" w:hAnsiTheme="minorHAnsi" w:cs="Times New Roman"/>
          <w:sz w:val="24"/>
          <w:szCs w:val="24"/>
          <w:lang w:val="en-GB"/>
        </w:rPr>
        <w:t xml:space="preserve">, </w:t>
      </w:r>
      <w:r w:rsidR="00E2264C" w:rsidRPr="00282B46">
        <w:rPr>
          <w:rFonts w:asciiTheme="minorHAnsi" w:hAnsiTheme="minorHAnsi" w:cs="Times New Roman"/>
          <w:sz w:val="24"/>
          <w:szCs w:val="24"/>
          <w:lang w:val="en-GB"/>
        </w:rPr>
        <w:t xml:space="preserve">which </w:t>
      </w:r>
      <w:r w:rsidRPr="00282B46">
        <w:rPr>
          <w:rFonts w:asciiTheme="minorHAnsi" w:hAnsiTheme="minorHAnsi" w:cs="Times New Roman"/>
          <w:sz w:val="24"/>
          <w:szCs w:val="24"/>
          <w:lang w:val="en-GB"/>
        </w:rPr>
        <w:t>discussed new applications of emerging technology, or novel use of existing technology, in the context of ICTs for disaster management. The session also introduced the concept of a new repository of case studies and subject matter experts that ITU would like to build to connect relevant stakeholders from industry, the public sector, and academia. </w:t>
      </w:r>
    </w:p>
    <w:p w14:paraId="57DE8DE9" w14:textId="71D4D37D" w:rsidR="00E2264C" w:rsidRPr="00282B46" w:rsidRDefault="00E2264C" w:rsidP="00F458CD">
      <w:pPr>
        <w:spacing w:before="120" w:after="120"/>
        <w:rPr>
          <w:rFonts w:asciiTheme="minorHAnsi" w:hAnsiTheme="minorHAnsi"/>
          <w:color w:val="000000" w:themeColor="text1"/>
          <w:lang w:val="en-GB"/>
        </w:rPr>
      </w:pPr>
      <w:r w:rsidRPr="00282B46">
        <w:rPr>
          <w:rFonts w:asciiTheme="minorHAnsi" w:hAnsiTheme="minorHAnsi"/>
          <w:color w:val="000000" w:themeColor="text1"/>
          <w:lang w:val="en-GB"/>
        </w:rPr>
        <w:t>During the World Summit on the Information Society 2021, BDT</w:t>
      </w:r>
      <w:r w:rsidR="002C3C7E" w:rsidRPr="00282B46">
        <w:rPr>
          <w:rFonts w:asciiTheme="minorHAnsi" w:hAnsiTheme="minorHAnsi"/>
          <w:color w:val="000000" w:themeColor="text1"/>
          <w:lang w:val="en-GB"/>
        </w:rPr>
        <w:t>,</w:t>
      </w:r>
      <w:r w:rsidRPr="00282B46">
        <w:rPr>
          <w:rFonts w:asciiTheme="minorHAnsi" w:hAnsiTheme="minorHAnsi"/>
          <w:color w:val="000000" w:themeColor="text1"/>
          <w:lang w:val="en-GB"/>
        </w:rPr>
        <w:t xml:space="preserve"> along with WMO</w:t>
      </w:r>
      <w:r w:rsidR="002C3C7E" w:rsidRPr="00282B46">
        <w:rPr>
          <w:rFonts w:asciiTheme="minorHAnsi" w:hAnsiTheme="minorHAnsi"/>
          <w:color w:val="000000" w:themeColor="text1"/>
          <w:lang w:val="en-GB"/>
        </w:rPr>
        <w:t>,</w:t>
      </w:r>
      <w:r w:rsidRPr="00282B46">
        <w:rPr>
          <w:rFonts w:asciiTheme="minorHAnsi" w:hAnsiTheme="minorHAnsi"/>
          <w:color w:val="000000" w:themeColor="text1"/>
          <w:lang w:val="en-GB"/>
        </w:rPr>
        <w:t xml:space="preserve"> organized a session</w:t>
      </w:r>
      <w:r w:rsidR="000D7495" w:rsidRPr="00282B46">
        <w:rPr>
          <w:rFonts w:asciiTheme="minorHAnsi" w:hAnsiTheme="minorHAnsi"/>
          <w:color w:val="000000" w:themeColor="text1"/>
          <w:lang w:val="en-GB"/>
        </w:rPr>
        <w:t xml:space="preserve"> </w:t>
      </w:r>
      <w:r w:rsidR="002C3C7E" w:rsidRPr="00282B46">
        <w:rPr>
          <w:rFonts w:asciiTheme="minorHAnsi" w:hAnsiTheme="minorHAnsi"/>
          <w:color w:val="000000" w:themeColor="text1"/>
          <w:lang w:val="en-GB"/>
        </w:rPr>
        <w:t>on t</w:t>
      </w:r>
      <w:r w:rsidRPr="00282B46">
        <w:rPr>
          <w:rFonts w:asciiTheme="minorHAnsi" w:hAnsiTheme="minorHAnsi"/>
          <w:color w:val="000000" w:themeColor="text1"/>
          <w:lang w:val="en-GB"/>
        </w:rPr>
        <w:t xml:space="preserve">he </w:t>
      </w:r>
      <w:hyperlink r:id="rId174" w:history="1">
        <w:r w:rsidRPr="00282B46">
          <w:rPr>
            <w:rStyle w:val="Hyperlink"/>
            <w:rFonts w:asciiTheme="minorHAnsi" w:hAnsiTheme="minorHAnsi"/>
            <w:lang w:val="en-GB"/>
          </w:rPr>
          <w:t>C7 action line on e-environment</w:t>
        </w:r>
      </w:hyperlink>
      <w:r w:rsidRPr="00282B46">
        <w:rPr>
          <w:rFonts w:asciiTheme="minorHAnsi" w:hAnsiTheme="minorHAnsi"/>
          <w:color w:val="000000" w:themeColor="text1"/>
          <w:lang w:val="en-GB"/>
        </w:rPr>
        <w:t xml:space="preserve">, and developed a </w:t>
      </w:r>
      <w:hyperlink r:id="rId175" w:history="1">
        <w:r w:rsidRPr="00282B46">
          <w:rPr>
            <w:rStyle w:val="Hyperlink"/>
            <w:rFonts w:asciiTheme="minorHAnsi" w:hAnsiTheme="minorHAnsi"/>
            <w:lang w:val="en-GB"/>
          </w:rPr>
          <w:t>High Level Dialogu</w:t>
        </w:r>
        <w:r w:rsidR="000D7495" w:rsidRPr="00282B46">
          <w:rPr>
            <w:rStyle w:val="Hyperlink"/>
            <w:rFonts w:asciiTheme="minorHAnsi" w:hAnsiTheme="minorHAnsi"/>
            <w:lang w:val="en-GB"/>
          </w:rPr>
          <w:t>e</w:t>
        </w:r>
      </w:hyperlink>
      <w:r w:rsidRPr="00282B46">
        <w:rPr>
          <w:rFonts w:asciiTheme="minorHAnsi" w:hAnsiTheme="minorHAnsi"/>
          <w:color w:val="000000" w:themeColor="text1"/>
          <w:lang w:val="en-GB"/>
        </w:rPr>
        <w:t xml:space="preserve"> in partnership with UNDRR, WMO and</w:t>
      </w:r>
      <w:r w:rsidR="000D7495" w:rsidRPr="00282B46">
        <w:rPr>
          <w:rFonts w:asciiTheme="minorHAnsi" w:hAnsiTheme="minorHAnsi"/>
          <w:color w:val="000000" w:themeColor="text1"/>
          <w:lang w:val="en-GB"/>
        </w:rPr>
        <w:t xml:space="preserve"> WBU</w:t>
      </w:r>
      <w:r w:rsidR="002C3C7E" w:rsidRPr="00282B46">
        <w:rPr>
          <w:rFonts w:asciiTheme="minorHAnsi" w:hAnsiTheme="minorHAnsi"/>
          <w:color w:val="000000" w:themeColor="text1"/>
          <w:lang w:val="en-GB"/>
        </w:rPr>
        <w:t>,</w:t>
      </w:r>
      <w:r w:rsidR="000D7495" w:rsidRPr="00282B46">
        <w:rPr>
          <w:rFonts w:asciiTheme="minorHAnsi" w:hAnsiTheme="minorHAnsi"/>
          <w:color w:val="000000" w:themeColor="text1"/>
          <w:lang w:val="en-GB"/>
        </w:rPr>
        <w:t xml:space="preserve"> focusing on </w:t>
      </w:r>
      <w:r w:rsidR="000D7495" w:rsidRPr="00282B46">
        <w:rPr>
          <w:rFonts w:asciiTheme="minorHAnsi" w:hAnsiTheme="minorHAnsi"/>
          <w:lang w:val="en-GB"/>
        </w:rPr>
        <w:t>a toolkit for news media professionals reporting on disasters and resilience</w:t>
      </w:r>
      <w:r w:rsidR="000D7495" w:rsidRPr="00282B46">
        <w:rPr>
          <w:rFonts w:asciiTheme="minorHAnsi" w:hAnsiTheme="minorHAnsi"/>
          <w:color w:val="000000" w:themeColor="text1"/>
          <w:lang w:val="en-GB"/>
        </w:rPr>
        <w:t xml:space="preserve">. </w:t>
      </w:r>
    </w:p>
    <w:p w14:paraId="6333650E" w14:textId="15BE9045" w:rsidR="2925E4D3" w:rsidRPr="00282B46" w:rsidRDefault="2925E4D3" w:rsidP="00F458CD">
      <w:pPr>
        <w:keepNext/>
        <w:spacing w:before="120" w:after="120"/>
        <w:rPr>
          <w:rFonts w:asciiTheme="minorHAnsi" w:eastAsiaTheme="minorEastAsia" w:hAnsiTheme="minorHAnsi"/>
          <w:b/>
          <w:lang w:val="en-GB"/>
        </w:rPr>
      </w:pPr>
      <w:r w:rsidRPr="00282B46">
        <w:rPr>
          <w:rFonts w:asciiTheme="minorHAnsi" w:hAnsiTheme="minorHAnsi"/>
          <w:b/>
          <w:lang w:val="en-GB"/>
        </w:rPr>
        <w:t xml:space="preserve">Disaster </w:t>
      </w:r>
      <w:r w:rsidR="000E3CC3" w:rsidRPr="00282B46">
        <w:rPr>
          <w:rFonts w:asciiTheme="minorHAnsi" w:hAnsiTheme="minorHAnsi"/>
          <w:b/>
          <w:lang w:val="en-GB"/>
        </w:rPr>
        <w:t>C</w:t>
      </w:r>
      <w:r w:rsidRPr="00282B46">
        <w:rPr>
          <w:rFonts w:asciiTheme="minorHAnsi" w:hAnsiTheme="minorHAnsi"/>
          <w:b/>
          <w:lang w:val="en-GB"/>
        </w:rPr>
        <w:t xml:space="preserve">onnectivity </w:t>
      </w:r>
      <w:r w:rsidR="000E3CC3" w:rsidRPr="00282B46">
        <w:rPr>
          <w:rFonts w:asciiTheme="minorHAnsi" w:hAnsiTheme="minorHAnsi"/>
          <w:b/>
          <w:lang w:val="en-GB"/>
        </w:rPr>
        <w:t>M</w:t>
      </w:r>
      <w:r w:rsidRPr="00282B46">
        <w:rPr>
          <w:rFonts w:asciiTheme="minorHAnsi" w:hAnsiTheme="minorHAnsi"/>
          <w:b/>
          <w:lang w:val="en-GB"/>
        </w:rPr>
        <w:t>ap</w:t>
      </w:r>
      <w:r w:rsidR="00CC5A06" w:rsidRPr="00282B46">
        <w:rPr>
          <w:rFonts w:asciiTheme="minorHAnsi" w:hAnsiTheme="minorHAnsi"/>
          <w:b/>
          <w:lang w:val="en-GB"/>
        </w:rPr>
        <w:t xml:space="preserve"> (DCM)</w:t>
      </w:r>
    </w:p>
    <w:p w14:paraId="0B1A883B" w14:textId="36E07BF2" w:rsidR="53396EFD" w:rsidRPr="00282B46" w:rsidRDefault="00CC5A06" w:rsidP="00F458CD">
      <w:pPr>
        <w:spacing w:before="120" w:after="120"/>
        <w:rPr>
          <w:rFonts w:asciiTheme="minorHAnsi" w:hAnsiTheme="minorHAnsi"/>
          <w:lang w:val="en-GB"/>
        </w:rPr>
      </w:pPr>
      <w:r w:rsidRPr="00282B46">
        <w:rPr>
          <w:rFonts w:asciiTheme="minorHAnsi" w:hAnsiTheme="minorHAnsi"/>
          <w:lang w:val="en-GB"/>
        </w:rPr>
        <w:t xml:space="preserve">Following a </w:t>
      </w:r>
      <w:hyperlink r:id="rId176" w:history="1">
        <w:r w:rsidRPr="00282B46">
          <w:rPr>
            <w:rStyle w:val="Hyperlink"/>
            <w:rFonts w:asciiTheme="minorHAnsi" w:hAnsiTheme="minorHAnsi"/>
            <w:lang w:val="en-GB"/>
          </w:rPr>
          <w:t>proposal</w:t>
        </w:r>
      </w:hyperlink>
      <w:r w:rsidRPr="00282B46">
        <w:rPr>
          <w:rFonts w:asciiTheme="minorHAnsi" w:hAnsiTheme="minorHAnsi"/>
          <w:lang w:val="en-GB"/>
        </w:rPr>
        <w:t xml:space="preserve"> presented during the 2019 GET, </w:t>
      </w:r>
      <w:r w:rsidR="53396EFD" w:rsidRPr="00282B46">
        <w:rPr>
          <w:rFonts w:asciiTheme="minorHAnsi" w:hAnsiTheme="minorHAnsi"/>
          <w:lang w:val="en-GB"/>
        </w:rPr>
        <w:t xml:space="preserve">ITU, together with the </w:t>
      </w:r>
      <w:r w:rsidR="002615CE" w:rsidRPr="00282B46">
        <w:rPr>
          <w:rFonts w:asciiTheme="minorHAnsi" w:hAnsiTheme="minorHAnsi"/>
          <w:lang w:val="en-GB"/>
        </w:rPr>
        <w:t xml:space="preserve">WFP </w:t>
      </w:r>
      <w:r w:rsidR="53396EFD" w:rsidRPr="00282B46">
        <w:rPr>
          <w:rFonts w:asciiTheme="minorHAnsi" w:hAnsiTheme="minorHAnsi"/>
          <w:lang w:val="en-GB"/>
        </w:rPr>
        <w:t>Emergency Telecommunications Cluster</w:t>
      </w:r>
      <w:r w:rsidR="002615CE" w:rsidRPr="00282B46">
        <w:rPr>
          <w:rFonts w:asciiTheme="minorHAnsi" w:hAnsiTheme="minorHAnsi"/>
          <w:lang w:val="en-GB"/>
        </w:rPr>
        <w:t xml:space="preserve"> (ETC)</w:t>
      </w:r>
      <w:r w:rsidR="34FCD66F" w:rsidRPr="00282B46">
        <w:rPr>
          <w:rFonts w:asciiTheme="minorHAnsi" w:hAnsiTheme="minorHAnsi"/>
          <w:lang w:val="en-GB"/>
        </w:rPr>
        <w:t>,</w:t>
      </w:r>
      <w:r w:rsidR="53396EFD" w:rsidRPr="00282B46">
        <w:rPr>
          <w:rFonts w:asciiTheme="minorHAnsi" w:hAnsiTheme="minorHAnsi"/>
          <w:lang w:val="en-GB"/>
        </w:rPr>
        <w:t xml:space="preserve"> started the development of the </w:t>
      </w:r>
      <w:hyperlink r:id="rId177" w:anchor=":~:text=%E2%80%8BDisaster%20Connectivity%20Maps%20is,before%20and%20after%20a%20disaster." w:history="1">
        <w:r w:rsidR="53396EFD" w:rsidRPr="00282B46">
          <w:rPr>
            <w:rStyle w:val="Hyperlink"/>
            <w:rFonts w:asciiTheme="minorHAnsi" w:hAnsiTheme="minorHAnsi"/>
            <w:lang w:val="en-GB"/>
          </w:rPr>
          <w:t>Disaster Connectivity Map</w:t>
        </w:r>
      </w:hyperlink>
      <w:r w:rsidR="00804CAD" w:rsidRPr="00282B46">
        <w:rPr>
          <w:rFonts w:asciiTheme="minorHAnsi" w:hAnsiTheme="minorHAnsi"/>
          <w:lang w:val="en-GB"/>
        </w:rPr>
        <w:t xml:space="preserve"> (DCM) initi</w:t>
      </w:r>
      <w:r w:rsidR="00880A83" w:rsidRPr="00282B46">
        <w:rPr>
          <w:rFonts w:asciiTheme="minorHAnsi" w:hAnsiTheme="minorHAnsi"/>
          <w:lang w:val="en-GB"/>
        </w:rPr>
        <w:t>ative</w:t>
      </w:r>
      <w:r w:rsidR="00E21D64" w:rsidRPr="00282B46">
        <w:rPr>
          <w:rFonts w:asciiTheme="minorHAnsi" w:hAnsiTheme="minorHAnsi"/>
          <w:lang w:val="en-GB"/>
        </w:rPr>
        <w:t>.</w:t>
      </w:r>
      <w:r w:rsidR="53396EFD" w:rsidRPr="00282B46">
        <w:rPr>
          <w:rFonts w:asciiTheme="minorHAnsi" w:hAnsiTheme="minorHAnsi"/>
          <w:lang w:val="en-GB"/>
        </w:rPr>
        <w:t xml:space="preserve"> </w:t>
      </w:r>
      <w:r w:rsidR="00E21D64" w:rsidRPr="00282B46">
        <w:rPr>
          <w:rFonts w:asciiTheme="minorHAnsi" w:hAnsiTheme="minorHAnsi"/>
          <w:shd w:val="clear" w:color="auto" w:fill="FFFFFF"/>
        </w:rPr>
        <w:t>DCM</w:t>
      </w:r>
      <w:r w:rsidR="00514E7D" w:rsidRPr="00282B46">
        <w:rPr>
          <w:rFonts w:asciiTheme="minorHAnsi" w:hAnsiTheme="minorHAnsi"/>
          <w:shd w:val="clear" w:color="auto" w:fill="FFFFFF"/>
        </w:rPr>
        <w:t xml:space="preserve"> is a mapping platform to help first responders determine the status of </w:t>
      </w:r>
      <w:r w:rsidR="00514E7D" w:rsidRPr="00282B46">
        <w:rPr>
          <w:rFonts w:asciiTheme="minorHAnsi" w:hAnsiTheme="minorHAnsi"/>
          <w:shd w:val="clear" w:color="auto" w:fill="FFFFFF"/>
        </w:rPr>
        <w:lastRenderedPageBreak/>
        <w:t>telecommunications network infrastructure, coverage, and performance after a disaster.</w:t>
      </w:r>
      <w:r w:rsidR="00514E7D" w:rsidRPr="00282B46">
        <w:rPr>
          <w:rFonts w:asciiTheme="minorHAnsi" w:hAnsiTheme="minorHAnsi"/>
        </w:rPr>
        <w:t xml:space="preserve"> </w:t>
      </w:r>
      <w:r w:rsidR="00514E7D" w:rsidRPr="00282B46">
        <w:rPr>
          <w:rFonts w:asciiTheme="minorHAnsi" w:hAnsiTheme="minorHAnsi"/>
          <w:shd w:val="clear" w:color="auto" w:fill="FFFFFF"/>
        </w:rPr>
        <w:t xml:space="preserve">The information contained in the DCM can be used to support decision-making by first responders </w:t>
      </w:r>
      <w:r w:rsidR="001266F8" w:rsidRPr="00282B46">
        <w:rPr>
          <w:rFonts w:asciiTheme="minorHAnsi" w:hAnsiTheme="minorHAnsi"/>
          <w:lang w:val="en-GB"/>
        </w:rPr>
        <w:t xml:space="preserve">from governments and humanitarian organizations </w:t>
      </w:r>
      <w:r w:rsidR="00514E7D" w:rsidRPr="00282B46">
        <w:rPr>
          <w:rFonts w:asciiTheme="minorHAnsi" w:hAnsiTheme="minorHAnsi"/>
          <w:shd w:val="clear" w:color="auto" w:fill="FFFFFF"/>
        </w:rPr>
        <w:t>about where telecommunication network services need to be restored.</w:t>
      </w:r>
      <w:r w:rsidR="00514E7D" w:rsidRPr="00282B46">
        <w:rPr>
          <w:rFonts w:asciiTheme="minorHAnsi" w:hAnsiTheme="minorHAnsi"/>
        </w:rPr>
        <w:t xml:space="preserve"> </w:t>
      </w:r>
      <w:r w:rsidR="001266F8" w:rsidRPr="00282B46">
        <w:rPr>
          <w:rFonts w:asciiTheme="minorHAnsi" w:hAnsiTheme="minorHAnsi"/>
          <w:shd w:val="clear" w:color="auto" w:fill="FFFFFF"/>
        </w:rPr>
        <w:t xml:space="preserve">The platform is hosted by ITU and supported by GSMA. </w:t>
      </w:r>
      <w:r w:rsidRPr="00282B46">
        <w:rPr>
          <w:rFonts w:asciiTheme="minorHAnsi" w:hAnsiTheme="minorHAnsi"/>
          <w:lang w:val="en-GB"/>
        </w:rPr>
        <w:t xml:space="preserve">A first prototype of the map was </w:t>
      </w:r>
      <w:r w:rsidR="002615CE" w:rsidRPr="00282B46">
        <w:rPr>
          <w:rFonts w:asciiTheme="minorHAnsi" w:hAnsiTheme="minorHAnsi"/>
          <w:lang w:val="en-GB"/>
        </w:rPr>
        <w:t xml:space="preserve">presented during </w:t>
      </w:r>
      <w:r w:rsidR="00221830" w:rsidRPr="00282B46">
        <w:rPr>
          <w:rFonts w:asciiTheme="minorHAnsi" w:hAnsiTheme="minorHAnsi"/>
          <w:lang w:val="en-GB"/>
        </w:rPr>
        <w:t xml:space="preserve">a </w:t>
      </w:r>
      <w:hyperlink r:id="rId178" w:history="1">
        <w:r w:rsidR="00221830" w:rsidRPr="00282B46">
          <w:rPr>
            <w:rStyle w:val="Hyperlink"/>
            <w:rFonts w:asciiTheme="minorHAnsi" w:hAnsiTheme="minorHAnsi"/>
            <w:lang w:val="en-GB"/>
          </w:rPr>
          <w:t>joint ITU/</w:t>
        </w:r>
        <w:r w:rsidR="002615CE" w:rsidRPr="00282B46">
          <w:rPr>
            <w:rStyle w:val="Hyperlink"/>
            <w:rFonts w:asciiTheme="minorHAnsi" w:hAnsiTheme="minorHAnsi"/>
            <w:lang w:val="en-GB"/>
          </w:rPr>
          <w:t>ETC</w:t>
        </w:r>
        <w:r w:rsidR="00221830" w:rsidRPr="00282B46">
          <w:rPr>
            <w:rStyle w:val="Hyperlink"/>
            <w:rFonts w:asciiTheme="minorHAnsi" w:hAnsiTheme="minorHAnsi"/>
            <w:lang w:val="en-GB"/>
          </w:rPr>
          <w:t xml:space="preserve"> webinar</w:t>
        </w:r>
      </w:hyperlink>
      <w:r w:rsidR="00221830" w:rsidRPr="00282B46">
        <w:rPr>
          <w:rFonts w:asciiTheme="minorHAnsi" w:hAnsiTheme="minorHAnsi"/>
          <w:lang w:val="en-GB"/>
        </w:rPr>
        <w:t xml:space="preserve">. </w:t>
      </w:r>
    </w:p>
    <w:tbl>
      <w:tblPr>
        <w:tblStyle w:val="TableGrid"/>
        <w:tblW w:w="0" w:type="auto"/>
        <w:tblLook w:val="04A0" w:firstRow="1" w:lastRow="0" w:firstColumn="1" w:lastColumn="0" w:noHBand="0" w:noVBand="1"/>
      </w:tblPr>
      <w:tblGrid>
        <w:gridCol w:w="9629"/>
      </w:tblGrid>
      <w:tr w:rsidR="00563C28" w:rsidRPr="00282B46" w14:paraId="3E0C9608" w14:textId="77777777" w:rsidTr="72615915">
        <w:tc>
          <w:tcPr>
            <w:tcW w:w="9629" w:type="dxa"/>
          </w:tcPr>
          <w:p w14:paraId="338FA65F" w14:textId="2DD2862A" w:rsidR="00563C28" w:rsidRPr="00282B46" w:rsidRDefault="00563C28" w:rsidP="00F458CD">
            <w:pPr>
              <w:spacing w:before="120" w:after="120"/>
              <w:rPr>
                <w:rFonts w:asciiTheme="minorHAnsi" w:hAnsiTheme="minorHAnsi"/>
                <w:b/>
                <w:lang w:val="en-GB"/>
              </w:rPr>
            </w:pPr>
            <w:r w:rsidRPr="00282B46">
              <w:rPr>
                <w:rFonts w:asciiTheme="minorHAnsi" w:hAnsiTheme="minorHAnsi"/>
                <w:b/>
                <w:lang w:val="en-GB"/>
              </w:rPr>
              <w:t>REGIONAL INITIATIVES</w:t>
            </w:r>
          </w:p>
          <w:p w14:paraId="202ECEFB" w14:textId="77777777" w:rsidR="00BA7215" w:rsidRPr="00282B46" w:rsidRDefault="00BA7215" w:rsidP="00BA7215">
            <w:pPr>
              <w:spacing w:before="120" w:after="120"/>
              <w:rPr>
                <w:rFonts w:asciiTheme="minorHAnsi" w:hAnsiTheme="minorHAnsi"/>
                <w:b/>
                <w:lang w:val="en-GB"/>
              </w:rPr>
            </w:pPr>
            <w:r w:rsidRPr="00282B46">
              <w:rPr>
                <w:rFonts w:asciiTheme="minorHAnsi" w:hAnsiTheme="minorHAnsi"/>
                <w:lang w:val="en-GB"/>
              </w:rPr>
              <w:t>Americas RI1:</w:t>
            </w:r>
            <w:r w:rsidRPr="00282B46">
              <w:rPr>
                <w:rFonts w:asciiTheme="minorHAnsi" w:hAnsiTheme="minorHAnsi"/>
                <w:b/>
                <w:lang w:val="en-GB"/>
              </w:rPr>
              <w:t xml:space="preserve"> </w:t>
            </w:r>
            <w:r w:rsidRPr="00282B46">
              <w:rPr>
                <w:rFonts w:asciiTheme="minorHAnsi" w:hAnsiTheme="minorHAnsi"/>
                <w:lang w:val="en-GB"/>
              </w:rPr>
              <w:t>Disaster risk reduction and management communications</w:t>
            </w:r>
          </w:p>
          <w:p w14:paraId="3C3CBB43" w14:textId="60DA3BEE" w:rsidR="7B1C1C37" w:rsidRPr="00282B46" w:rsidRDefault="00E204A1" w:rsidP="00282B46">
            <w:pPr>
              <w:pStyle w:val="ListParagraph"/>
              <w:numPr>
                <w:ilvl w:val="0"/>
                <w:numId w:val="199"/>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A </w:t>
            </w:r>
            <w:r w:rsidR="7B1C1C37" w:rsidRPr="00282B46">
              <w:rPr>
                <w:rFonts w:asciiTheme="minorHAnsi" w:hAnsiTheme="minorHAnsi"/>
                <w:lang w:val="en-GB"/>
              </w:rPr>
              <w:t>p</w:t>
            </w:r>
            <w:r w:rsidR="0018316B" w:rsidRPr="00282B46">
              <w:rPr>
                <w:rFonts w:asciiTheme="minorHAnsi" w:hAnsiTheme="minorHAnsi"/>
                <w:lang w:val="en-GB"/>
              </w:rPr>
              <w:t>roject for the use of ICTs in emergency and disaster situations in the Caribbean</w:t>
            </w:r>
            <w:r w:rsidR="7B1C1C37" w:rsidRPr="00282B46">
              <w:rPr>
                <w:rFonts w:asciiTheme="minorHAnsi" w:hAnsiTheme="minorHAnsi"/>
                <w:lang w:val="en-GB"/>
              </w:rPr>
              <w:t>, known as</w:t>
            </w:r>
            <w:r w:rsidR="0018316B" w:rsidRPr="00282B46">
              <w:rPr>
                <w:rFonts w:asciiTheme="minorHAnsi" w:hAnsiTheme="minorHAnsi"/>
                <w:lang w:val="en-GB"/>
              </w:rPr>
              <w:t xml:space="preserve"> </w:t>
            </w:r>
            <w:hyperlink r:id="rId179">
              <w:r w:rsidR="0018316B" w:rsidRPr="00282B46">
                <w:rPr>
                  <w:rStyle w:val="Hyperlink"/>
                  <w:rFonts w:asciiTheme="minorHAnsi" w:hAnsiTheme="minorHAnsi" w:cstheme="minorBidi"/>
                  <w:color w:val="auto"/>
                  <w:lang w:val="en-GB"/>
                </w:rPr>
                <w:t>WINLINK 2000</w:t>
              </w:r>
            </w:hyperlink>
            <w:r w:rsidR="7B1C1C37" w:rsidRPr="00282B46">
              <w:rPr>
                <w:rFonts w:asciiTheme="minorHAnsi" w:hAnsiTheme="minorHAnsi"/>
                <w:lang w:val="en-GB"/>
              </w:rPr>
              <w:t xml:space="preserve">, was started </w:t>
            </w:r>
            <w:r w:rsidR="0018316B" w:rsidRPr="00282B46">
              <w:rPr>
                <w:rFonts w:asciiTheme="minorHAnsi" w:hAnsiTheme="minorHAnsi"/>
                <w:lang w:val="en-GB"/>
              </w:rPr>
              <w:t xml:space="preserve">to </w:t>
            </w:r>
            <w:r w:rsidR="7B1C1C37" w:rsidRPr="00282B46">
              <w:rPr>
                <w:rFonts w:asciiTheme="minorHAnsi" w:hAnsiTheme="minorHAnsi"/>
                <w:lang w:val="en-GB"/>
              </w:rPr>
              <w:t>help</w:t>
            </w:r>
            <w:r w:rsidR="0018316B" w:rsidRPr="00282B46">
              <w:rPr>
                <w:rFonts w:asciiTheme="minorHAnsi" w:hAnsiTheme="minorHAnsi"/>
                <w:lang w:val="en-GB"/>
              </w:rPr>
              <w:t xml:space="preserve"> </w:t>
            </w:r>
            <w:r w:rsidR="7B1C1C37" w:rsidRPr="00282B46">
              <w:rPr>
                <w:rFonts w:asciiTheme="minorHAnsi" w:hAnsiTheme="minorHAnsi"/>
                <w:lang w:val="en-GB"/>
              </w:rPr>
              <w:t xml:space="preserve">Antigua and Barbuda, Barbados, Dominica, Grenada, Guyana, Jamaica, </w:t>
            </w:r>
            <w:r w:rsidR="003308C8" w:rsidRPr="00282B46">
              <w:rPr>
                <w:rFonts w:asciiTheme="minorHAnsi" w:hAnsiTheme="minorHAnsi"/>
                <w:lang w:val="en-GB"/>
              </w:rPr>
              <w:t xml:space="preserve">and </w:t>
            </w:r>
            <w:r w:rsidR="7B1C1C37" w:rsidRPr="00282B46">
              <w:rPr>
                <w:rFonts w:asciiTheme="minorHAnsi" w:hAnsiTheme="minorHAnsi"/>
                <w:lang w:val="en-GB"/>
              </w:rPr>
              <w:t>Saint Kitts and Nevis to enhance</w:t>
            </w:r>
            <w:r w:rsidR="0018316B" w:rsidRPr="00282B46">
              <w:rPr>
                <w:rFonts w:asciiTheme="minorHAnsi" w:hAnsiTheme="minorHAnsi"/>
                <w:lang w:val="en-GB"/>
              </w:rPr>
              <w:t xml:space="preserve"> their emergency telecommunication capabilities and improve emergency and disaster response to help save lives.</w:t>
            </w:r>
            <w:r w:rsidR="4634E979" w:rsidRPr="00282B46">
              <w:rPr>
                <w:rFonts w:asciiTheme="minorHAnsi" w:hAnsiTheme="minorHAnsi"/>
                <w:lang w:val="en-GB"/>
              </w:rPr>
              <w:t xml:space="preserve"> </w:t>
            </w:r>
            <w:r w:rsidR="3A7020F5" w:rsidRPr="00282B46">
              <w:rPr>
                <w:rFonts w:asciiTheme="minorHAnsi" w:hAnsiTheme="minorHAnsi"/>
                <w:lang w:val="en-GB"/>
              </w:rPr>
              <w:t xml:space="preserve">It consists </w:t>
            </w:r>
            <w:r w:rsidRPr="00282B46">
              <w:rPr>
                <w:rFonts w:asciiTheme="minorHAnsi" w:hAnsiTheme="minorHAnsi"/>
                <w:lang w:val="en-GB"/>
              </w:rPr>
              <w:t>of</w:t>
            </w:r>
            <w:r w:rsidR="3A7020F5" w:rsidRPr="00282B46">
              <w:rPr>
                <w:rFonts w:asciiTheme="minorHAnsi" w:hAnsiTheme="minorHAnsi"/>
                <w:lang w:val="en-GB"/>
              </w:rPr>
              <w:t xml:space="preserve"> an alliance between </w:t>
            </w:r>
            <w:r w:rsidR="003308C8" w:rsidRPr="00282B46">
              <w:rPr>
                <w:rFonts w:asciiTheme="minorHAnsi" w:hAnsiTheme="minorHAnsi"/>
                <w:lang w:val="en-GB"/>
              </w:rPr>
              <w:t>e</w:t>
            </w:r>
            <w:r w:rsidR="3A7020F5" w:rsidRPr="00282B46">
              <w:rPr>
                <w:rFonts w:asciiTheme="minorHAnsi" w:hAnsiTheme="minorHAnsi"/>
                <w:lang w:val="en-GB"/>
              </w:rPr>
              <w:t xml:space="preserve">mergency </w:t>
            </w:r>
            <w:r w:rsidR="003308C8" w:rsidRPr="00282B46">
              <w:rPr>
                <w:rFonts w:asciiTheme="minorHAnsi" w:hAnsiTheme="minorHAnsi"/>
                <w:lang w:val="en-GB"/>
              </w:rPr>
              <w:t>r</w:t>
            </w:r>
            <w:r w:rsidR="3A7020F5" w:rsidRPr="00282B46">
              <w:rPr>
                <w:rFonts w:asciiTheme="minorHAnsi" w:hAnsiTheme="minorHAnsi"/>
                <w:lang w:val="en-GB"/>
              </w:rPr>
              <w:t xml:space="preserve">esponse </w:t>
            </w:r>
            <w:r w:rsidR="003308C8" w:rsidRPr="00282B46">
              <w:rPr>
                <w:rFonts w:asciiTheme="minorHAnsi" w:hAnsiTheme="minorHAnsi"/>
                <w:lang w:val="en-GB"/>
              </w:rPr>
              <w:t>a</w:t>
            </w:r>
            <w:r w:rsidR="3A7020F5" w:rsidRPr="00282B46">
              <w:rPr>
                <w:rFonts w:asciiTheme="minorHAnsi" w:hAnsiTheme="minorHAnsi"/>
                <w:lang w:val="en-GB"/>
              </w:rPr>
              <w:t xml:space="preserve">gencies, </w:t>
            </w:r>
            <w:r w:rsidR="003308C8" w:rsidRPr="00282B46">
              <w:rPr>
                <w:rFonts w:asciiTheme="minorHAnsi" w:hAnsiTheme="minorHAnsi"/>
                <w:lang w:val="en-GB"/>
              </w:rPr>
              <w:t>t</w:t>
            </w:r>
            <w:r w:rsidR="3A7020F5" w:rsidRPr="00282B46">
              <w:rPr>
                <w:rFonts w:asciiTheme="minorHAnsi" w:hAnsiTheme="minorHAnsi"/>
                <w:lang w:val="en-GB"/>
              </w:rPr>
              <w:t>elecommunication</w:t>
            </w:r>
            <w:r w:rsidR="003308C8" w:rsidRPr="00282B46">
              <w:rPr>
                <w:rFonts w:asciiTheme="minorHAnsi" w:hAnsiTheme="minorHAnsi"/>
                <w:lang w:val="en-GB"/>
              </w:rPr>
              <w:t xml:space="preserve"> a</w:t>
            </w:r>
            <w:r w:rsidR="3A7020F5" w:rsidRPr="00282B46">
              <w:rPr>
                <w:rFonts w:asciiTheme="minorHAnsi" w:hAnsiTheme="minorHAnsi"/>
                <w:lang w:val="en-GB"/>
              </w:rPr>
              <w:t>uthorities</w:t>
            </w:r>
            <w:r w:rsidRPr="00282B46">
              <w:rPr>
                <w:rFonts w:asciiTheme="minorHAnsi" w:hAnsiTheme="minorHAnsi"/>
                <w:lang w:val="en-GB"/>
              </w:rPr>
              <w:t>,</w:t>
            </w:r>
            <w:r w:rsidR="3A7020F5" w:rsidRPr="00282B46">
              <w:rPr>
                <w:rFonts w:asciiTheme="minorHAnsi" w:hAnsiTheme="minorHAnsi"/>
                <w:lang w:val="en-GB"/>
              </w:rPr>
              <w:t xml:space="preserve"> and </w:t>
            </w:r>
            <w:r w:rsidR="005E287D" w:rsidRPr="00282B46">
              <w:rPr>
                <w:rFonts w:asciiTheme="minorHAnsi" w:hAnsiTheme="minorHAnsi"/>
                <w:lang w:val="en-GB"/>
              </w:rPr>
              <w:t>a</w:t>
            </w:r>
            <w:r w:rsidR="3A7020F5" w:rsidRPr="00282B46">
              <w:rPr>
                <w:rFonts w:asciiTheme="minorHAnsi" w:hAnsiTheme="minorHAnsi"/>
                <w:lang w:val="en-GB"/>
              </w:rPr>
              <w:t xml:space="preserve">mateur </w:t>
            </w:r>
            <w:r w:rsidR="005E287D" w:rsidRPr="00282B46">
              <w:rPr>
                <w:rFonts w:asciiTheme="minorHAnsi" w:hAnsiTheme="minorHAnsi"/>
                <w:lang w:val="en-GB"/>
              </w:rPr>
              <w:t>r</w:t>
            </w:r>
            <w:r w:rsidRPr="00282B46">
              <w:rPr>
                <w:rFonts w:asciiTheme="minorHAnsi" w:hAnsiTheme="minorHAnsi"/>
                <w:lang w:val="en-GB"/>
              </w:rPr>
              <w:t xml:space="preserve">adio </w:t>
            </w:r>
            <w:r w:rsidR="005E287D" w:rsidRPr="00282B46">
              <w:rPr>
                <w:rFonts w:asciiTheme="minorHAnsi" w:hAnsiTheme="minorHAnsi"/>
                <w:lang w:val="en-GB"/>
              </w:rPr>
              <w:t>a</w:t>
            </w:r>
            <w:r w:rsidR="3A7020F5" w:rsidRPr="00282B46">
              <w:rPr>
                <w:rFonts w:asciiTheme="minorHAnsi" w:hAnsiTheme="minorHAnsi"/>
                <w:lang w:val="en-GB"/>
              </w:rPr>
              <w:t xml:space="preserve">ssociations to install </w:t>
            </w:r>
            <w:proofErr w:type="spellStart"/>
            <w:r w:rsidR="3A7020F5" w:rsidRPr="00282B46">
              <w:rPr>
                <w:rFonts w:asciiTheme="minorHAnsi" w:hAnsiTheme="minorHAnsi"/>
                <w:lang w:val="en-GB"/>
              </w:rPr>
              <w:t>Winlink</w:t>
            </w:r>
            <w:proofErr w:type="spellEnd"/>
            <w:r w:rsidR="3A7020F5" w:rsidRPr="00282B46">
              <w:rPr>
                <w:rFonts w:asciiTheme="minorHAnsi" w:hAnsiTheme="minorHAnsi"/>
                <w:lang w:val="en-GB"/>
              </w:rPr>
              <w:t xml:space="preserve"> servers in the beneficiary countries. </w:t>
            </w:r>
            <w:r w:rsidR="54D45DCC" w:rsidRPr="00282B46">
              <w:rPr>
                <w:rFonts w:asciiTheme="minorHAnsi" w:hAnsiTheme="minorHAnsi"/>
                <w:lang w:val="en-GB"/>
              </w:rPr>
              <w:t xml:space="preserve">The project started in 2018 and </w:t>
            </w:r>
            <w:r w:rsidR="2B90EA12" w:rsidRPr="00282B46">
              <w:rPr>
                <w:rFonts w:asciiTheme="minorHAnsi" w:hAnsiTheme="minorHAnsi"/>
                <w:lang w:val="en-GB"/>
              </w:rPr>
              <w:t xml:space="preserve">its first stage was </w:t>
            </w:r>
            <w:r w:rsidR="008F137C" w:rsidRPr="00282B46">
              <w:rPr>
                <w:rFonts w:asciiTheme="minorHAnsi" w:hAnsiTheme="minorHAnsi"/>
                <w:lang w:val="en-GB"/>
              </w:rPr>
              <w:t xml:space="preserve">finalized </w:t>
            </w:r>
            <w:r w:rsidR="54D45DCC" w:rsidRPr="00282B46">
              <w:rPr>
                <w:rFonts w:asciiTheme="minorHAnsi" w:hAnsiTheme="minorHAnsi"/>
                <w:lang w:val="en-GB"/>
              </w:rPr>
              <w:t>in 2019</w:t>
            </w:r>
            <w:r w:rsidR="008F137C" w:rsidRPr="00282B46">
              <w:rPr>
                <w:rFonts w:asciiTheme="minorHAnsi" w:hAnsiTheme="minorHAnsi"/>
                <w:lang w:val="en-GB"/>
              </w:rPr>
              <w:t>,</w:t>
            </w:r>
            <w:r w:rsidR="54D45DCC" w:rsidRPr="00282B46">
              <w:rPr>
                <w:rFonts w:asciiTheme="minorHAnsi" w:hAnsiTheme="minorHAnsi"/>
                <w:lang w:val="en-GB"/>
              </w:rPr>
              <w:t xml:space="preserve"> benefiting</w:t>
            </w:r>
            <w:r w:rsidR="005E287D" w:rsidRPr="00282B46">
              <w:rPr>
                <w:rFonts w:asciiTheme="minorHAnsi" w:hAnsiTheme="minorHAnsi"/>
                <w:lang w:val="en-GB"/>
              </w:rPr>
              <w:t xml:space="preserve"> the</w:t>
            </w:r>
            <w:r w:rsidR="54D45DCC" w:rsidRPr="00282B46">
              <w:rPr>
                <w:rFonts w:asciiTheme="minorHAnsi" w:hAnsiTheme="minorHAnsi"/>
                <w:lang w:val="en-GB"/>
              </w:rPr>
              <w:t xml:space="preserve"> </w:t>
            </w:r>
            <w:r w:rsidR="005E287D" w:rsidRPr="00282B46">
              <w:rPr>
                <w:rFonts w:asciiTheme="minorHAnsi" w:hAnsiTheme="minorHAnsi"/>
                <w:lang w:val="en-GB"/>
              </w:rPr>
              <w:t xml:space="preserve">Dominican Republic, Costa Rica, </w:t>
            </w:r>
            <w:r w:rsidR="54D45DCC" w:rsidRPr="00282B46">
              <w:rPr>
                <w:rFonts w:asciiTheme="minorHAnsi" w:hAnsiTheme="minorHAnsi"/>
                <w:lang w:val="en-GB"/>
              </w:rPr>
              <w:t xml:space="preserve">Guatemala, El Salvador, Honduras, Nicaragua, </w:t>
            </w:r>
            <w:r w:rsidR="005E287D" w:rsidRPr="00282B46">
              <w:rPr>
                <w:rFonts w:asciiTheme="minorHAnsi" w:hAnsiTheme="minorHAnsi"/>
                <w:lang w:val="en-GB"/>
              </w:rPr>
              <w:t xml:space="preserve">and </w:t>
            </w:r>
            <w:r w:rsidR="54D45DCC" w:rsidRPr="00282B46">
              <w:rPr>
                <w:rFonts w:asciiTheme="minorHAnsi" w:hAnsiTheme="minorHAnsi"/>
                <w:lang w:val="en-GB"/>
              </w:rPr>
              <w:t>Panama.</w:t>
            </w:r>
            <w:r w:rsidR="00A20995" w:rsidRPr="00282B46">
              <w:rPr>
                <w:rFonts w:asciiTheme="minorHAnsi" w:hAnsiTheme="minorHAnsi"/>
                <w:lang w:val="en-GB"/>
              </w:rPr>
              <w:t xml:space="preserve"> </w:t>
            </w:r>
            <w:r w:rsidR="496F5138" w:rsidRPr="00282B46">
              <w:rPr>
                <w:rFonts w:asciiTheme="minorHAnsi" w:hAnsiTheme="minorHAnsi"/>
                <w:lang w:val="en-GB"/>
              </w:rPr>
              <w:t xml:space="preserve">The </w:t>
            </w:r>
            <w:proofErr w:type="spellStart"/>
            <w:r w:rsidR="496F5138" w:rsidRPr="00282B46">
              <w:rPr>
                <w:rFonts w:asciiTheme="minorHAnsi" w:hAnsiTheme="minorHAnsi"/>
                <w:lang w:val="en-GB"/>
              </w:rPr>
              <w:t>W</w:t>
            </w:r>
            <w:r w:rsidR="54D45DCC" w:rsidRPr="00282B46">
              <w:rPr>
                <w:rFonts w:asciiTheme="minorHAnsi" w:hAnsiTheme="minorHAnsi"/>
                <w:lang w:val="en-GB"/>
              </w:rPr>
              <w:t>inlink</w:t>
            </w:r>
            <w:proofErr w:type="spellEnd"/>
            <w:r w:rsidR="54D45DCC" w:rsidRPr="00282B46">
              <w:rPr>
                <w:rFonts w:asciiTheme="minorHAnsi" w:hAnsiTheme="minorHAnsi"/>
                <w:lang w:val="en-GB"/>
              </w:rPr>
              <w:t xml:space="preserve"> network ha</w:t>
            </w:r>
            <w:r w:rsidR="1E3D4AF8" w:rsidRPr="00282B46">
              <w:rPr>
                <w:rFonts w:asciiTheme="minorHAnsi" w:hAnsiTheme="minorHAnsi"/>
                <w:lang w:val="en-GB"/>
              </w:rPr>
              <w:t>s</w:t>
            </w:r>
            <w:r w:rsidR="54D45DCC" w:rsidRPr="00282B46">
              <w:rPr>
                <w:rFonts w:asciiTheme="minorHAnsi" w:hAnsiTheme="minorHAnsi"/>
                <w:lang w:val="en-GB"/>
              </w:rPr>
              <w:t xml:space="preserve"> been used during </w:t>
            </w:r>
            <w:r w:rsidR="7F663312" w:rsidRPr="00282B46">
              <w:rPr>
                <w:rFonts w:asciiTheme="minorHAnsi" w:hAnsiTheme="minorHAnsi"/>
                <w:lang w:val="en-GB"/>
              </w:rPr>
              <w:t>every</w:t>
            </w:r>
            <w:r w:rsidR="3AC0CA24" w:rsidRPr="00282B46">
              <w:rPr>
                <w:rFonts w:asciiTheme="minorHAnsi" w:hAnsiTheme="minorHAnsi"/>
                <w:lang w:val="en-GB"/>
              </w:rPr>
              <w:t xml:space="preserve"> emergency </w:t>
            </w:r>
            <w:r w:rsidR="54D45DCC" w:rsidRPr="00282B46">
              <w:rPr>
                <w:rFonts w:asciiTheme="minorHAnsi" w:hAnsiTheme="minorHAnsi"/>
                <w:lang w:val="en-GB"/>
              </w:rPr>
              <w:t xml:space="preserve">since </w:t>
            </w:r>
            <w:r w:rsidR="1C78C92B" w:rsidRPr="00282B46">
              <w:rPr>
                <w:rFonts w:asciiTheme="minorHAnsi" w:hAnsiTheme="minorHAnsi"/>
                <w:lang w:val="en-GB"/>
              </w:rPr>
              <w:t>its</w:t>
            </w:r>
            <w:r w:rsidR="4EDD9B3E" w:rsidRPr="00282B46">
              <w:rPr>
                <w:rFonts w:asciiTheme="minorHAnsi" w:hAnsiTheme="minorHAnsi"/>
                <w:lang w:val="en-GB"/>
              </w:rPr>
              <w:t xml:space="preserve"> </w:t>
            </w:r>
            <w:r w:rsidR="54D45DCC" w:rsidRPr="00282B46">
              <w:rPr>
                <w:rFonts w:asciiTheme="minorHAnsi" w:hAnsiTheme="minorHAnsi"/>
                <w:lang w:val="en-GB"/>
              </w:rPr>
              <w:t>implementation</w:t>
            </w:r>
            <w:r w:rsidR="00CD7556" w:rsidRPr="00282B46">
              <w:rPr>
                <w:rFonts w:asciiTheme="minorHAnsi" w:hAnsiTheme="minorHAnsi"/>
                <w:lang w:val="en-GB"/>
              </w:rPr>
              <w:t>;</w:t>
            </w:r>
          </w:p>
          <w:p w14:paraId="794D12EA" w14:textId="5E1218D0" w:rsidR="00481A82" w:rsidRPr="00282B46" w:rsidRDefault="0076286B" w:rsidP="00282B46">
            <w:pPr>
              <w:pStyle w:val="ListParagraph"/>
              <w:numPr>
                <w:ilvl w:val="0"/>
                <w:numId w:val="199"/>
              </w:numPr>
              <w:spacing w:before="120" w:after="120"/>
              <w:contextualSpacing w:val="0"/>
              <w:rPr>
                <w:rFonts w:asciiTheme="minorHAnsi" w:hAnsiTheme="minorHAnsi"/>
                <w:lang w:val="en-GB"/>
              </w:rPr>
            </w:pPr>
            <w:r w:rsidRPr="00282B46">
              <w:rPr>
                <w:rFonts w:asciiTheme="minorHAnsi" w:hAnsiTheme="minorHAnsi"/>
                <w:lang w:val="en-GB"/>
              </w:rPr>
              <w:t>Linked to the deployment of emergency telecommunication equipment to the Bahamas after hurricane Dorian</w:t>
            </w:r>
            <w:r w:rsidR="000D7495" w:rsidRPr="00282B46">
              <w:rPr>
                <w:rFonts w:asciiTheme="minorHAnsi" w:hAnsiTheme="minorHAnsi"/>
                <w:lang w:val="en-GB"/>
              </w:rPr>
              <w:t xml:space="preserve"> struck the country</w:t>
            </w:r>
            <w:r w:rsidR="00566B81" w:rsidRPr="00282B46">
              <w:rPr>
                <w:rFonts w:asciiTheme="minorHAnsi" w:hAnsiTheme="minorHAnsi"/>
                <w:lang w:val="en-GB"/>
              </w:rPr>
              <w:t xml:space="preserve"> </w:t>
            </w:r>
            <w:r w:rsidR="004123BD" w:rsidRPr="00282B46">
              <w:rPr>
                <w:rFonts w:asciiTheme="minorHAnsi" w:hAnsiTheme="minorHAnsi"/>
                <w:lang w:val="en-GB"/>
              </w:rPr>
              <w:t xml:space="preserve">in </w:t>
            </w:r>
            <w:r w:rsidR="00566B81" w:rsidRPr="00282B46">
              <w:rPr>
                <w:rFonts w:asciiTheme="minorHAnsi" w:hAnsiTheme="minorHAnsi"/>
                <w:lang w:val="en-GB"/>
              </w:rPr>
              <w:t>September 2019</w:t>
            </w:r>
            <w:r w:rsidRPr="00282B46">
              <w:rPr>
                <w:rFonts w:asciiTheme="minorHAnsi" w:hAnsiTheme="minorHAnsi"/>
                <w:lang w:val="en-GB"/>
              </w:rPr>
              <w:t>, ITU collaborated with</w:t>
            </w:r>
            <w:r w:rsidR="23D65C72" w:rsidRPr="00282B46">
              <w:rPr>
                <w:rFonts w:asciiTheme="minorHAnsi" w:hAnsiTheme="minorHAnsi"/>
                <w:lang w:val="en-GB"/>
              </w:rPr>
              <w:t xml:space="preserve"> the</w:t>
            </w:r>
            <w:r w:rsidRPr="00282B46">
              <w:rPr>
                <w:rFonts w:asciiTheme="minorHAnsi" w:hAnsiTheme="minorHAnsi"/>
                <w:lang w:val="en-GB"/>
              </w:rPr>
              <w:t xml:space="preserve"> </w:t>
            </w:r>
            <w:r w:rsidR="7F486691" w:rsidRPr="00282B46">
              <w:rPr>
                <w:rFonts w:asciiTheme="minorHAnsi" w:hAnsiTheme="minorHAnsi"/>
                <w:lang w:val="en-GB"/>
              </w:rPr>
              <w:t xml:space="preserve">Utilities Regulation and Competition Authority (URCA) </w:t>
            </w:r>
            <w:r w:rsidRPr="00282B46">
              <w:rPr>
                <w:rFonts w:asciiTheme="minorHAnsi" w:hAnsiTheme="minorHAnsi"/>
                <w:lang w:val="en-GB"/>
              </w:rPr>
              <w:t>and other stakeholders to provide Internet and other connectivity services to some residents in the affected areas</w:t>
            </w:r>
            <w:r w:rsidR="00CD7556" w:rsidRPr="00282B46">
              <w:rPr>
                <w:rFonts w:asciiTheme="minorHAnsi" w:hAnsiTheme="minorHAnsi"/>
                <w:lang w:val="en-GB"/>
              </w:rPr>
              <w:t>;</w:t>
            </w:r>
          </w:p>
          <w:p w14:paraId="1C0C175F" w14:textId="77777777" w:rsidR="006F476E" w:rsidRPr="00282B46" w:rsidRDefault="006F476E" w:rsidP="00282B46">
            <w:pPr>
              <w:pStyle w:val="ListParagraph"/>
              <w:numPr>
                <w:ilvl w:val="0"/>
                <w:numId w:val="199"/>
              </w:numPr>
              <w:spacing w:before="120" w:after="120"/>
              <w:contextualSpacing w:val="0"/>
              <w:rPr>
                <w:rFonts w:asciiTheme="minorHAnsi" w:hAnsiTheme="minorHAnsi"/>
                <w:lang w:val="en-GB"/>
              </w:rPr>
            </w:pPr>
            <w:r w:rsidRPr="00282B46">
              <w:rPr>
                <w:rFonts w:asciiTheme="minorHAnsi" w:hAnsiTheme="minorHAnsi"/>
                <w:lang w:val="en-GB"/>
              </w:rPr>
              <w:t>In September 2017, ITU deployed emergency telecommunication equipment to Dominica as a response effort after the massive devastation caused by Category 5 Hurricane Maria. The deployment continued through to February 2018.</w:t>
            </w:r>
          </w:p>
          <w:p w14:paraId="330D308B" w14:textId="2781F384" w:rsidR="006F476E" w:rsidRPr="00282B46" w:rsidRDefault="006F476E" w:rsidP="00282B46">
            <w:pPr>
              <w:pStyle w:val="ListParagraph"/>
              <w:numPr>
                <w:ilvl w:val="0"/>
                <w:numId w:val="199"/>
              </w:numPr>
              <w:spacing w:before="120" w:after="120"/>
              <w:contextualSpacing w:val="0"/>
              <w:rPr>
                <w:rFonts w:asciiTheme="minorHAnsi" w:hAnsiTheme="minorHAnsi"/>
                <w:lang w:val="en-GB"/>
              </w:rPr>
            </w:pPr>
            <w:r w:rsidRPr="00282B46">
              <w:rPr>
                <w:rFonts w:asciiTheme="minorHAnsi" w:hAnsiTheme="minorHAnsi"/>
                <w:lang w:val="en-GB"/>
              </w:rPr>
              <w:t>During 2020, ITU</w:t>
            </w:r>
            <w:r w:rsidR="004200A7" w:rsidRPr="00282B46">
              <w:rPr>
                <w:rFonts w:asciiTheme="minorHAnsi" w:hAnsiTheme="minorHAnsi"/>
                <w:lang w:val="en-GB"/>
              </w:rPr>
              <w:t>,</w:t>
            </w:r>
            <w:r w:rsidRPr="00282B46">
              <w:rPr>
                <w:rFonts w:asciiTheme="minorHAnsi" w:hAnsiTheme="minorHAnsi"/>
                <w:lang w:val="en-GB"/>
              </w:rPr>
              <w:t xml:space="preserve"> in collaboration with the Telecommunications Authority of Trinidad and Tobago (TATT) and the Caribbean Telecommunications Union (CTU) developed a Project Proposal and Cooperation Agreement for Caribbean SMART Seas Toolkit (SST) for Disaster Resilience. The documents </w:t>
            </w:r>
            <w:r w:rsidR="00EF24CD" w:rsidRPr="00282B46">
              <w:rPr>
                <w:rFonts w:asciiTheme="minorHAnsi" w:hAnsiTheme="minorHAnsi"/>
                <w:lang w:val="en-GB"/>
              </w:rPr>
              <w:t>were</w:t>
            </w:r>
            <w:r w:rsidRPr="00282B46">
              <w:rPr>
                <w:rFonts w:asciiTheme="minorHAnsi" w:hAnsiTheme="minorHAnsi"/>
                <w:lang w:val="en-GB"/>
              </w:rPr>
              <w:t xml:space="preserve"> finalized in the first quarter of 2021. The project sets out to preserve the lives of highly vulnerable small-scale fishers in the Caribbean through improved emergency communications at sea.</w:t>
            </w:r>
          </w:p>
          <w:p w14:paraId="1CDB972B" w14:textId="32DFBED0" w:rsidR="00481A82" w:rsidRPr="00282B46" w:rsidRDefault="7B1C1C37" w:rsidP="00282B46">
            <w:pPr>
              <w:pStyle w:val="ListParagraph"/>
              <w:numPr>
                <w:ilvl w:val="0"/>
                <w:numId w:val="199"/>
              </w:numPr>
              <w:spacing w:before="120" w:after="120"/>
              <w:contextualSpacing w:val="0"/>
              <w:rPr>
                <w:rFonts w:asciiTheme="minorHAnsi" w:hAnsiTheme="minorHAnsi"/>
                <w:lang w:val="en-GB"/>
              </w:rPr>
            </w:pPr>
            <w:r w:rsidRPr="00282B46">
              <w:rPr>
                <w:rFonts w:asciiTheme="minorHAnsi" w:hAnsiTheme="minorHAnsi"/>
                <w:lang w:val="en-GB"/>
              </w:rPr>
              <w:t>The</w:t>
            </w:r>
            <w:r w:rsidR="0018316B" w:rsidRPr="00282B46">
              <w:rPr>
                <w:rFonts w:asciiTheme="minorHAnsi" w:hAnsiTheme="minorHAnsi"/>
                <w:lang w:val="en-GB"/>
              </w:rPr>
              <w:t xml:space="preserve"> Virtual Vision App</w:t>
            </w:r>
            <w:r w:rsidRPr="00282B46">
              <w:rPr>
                <w:rFonts w:asciiTheme="minorHAnsi" w:hAnsiTheme="minorHAnsi"/>
                <w:lang w:val="en-GB"/>
              </w:rPr>
              <w:t xml:space="preserve">, </w:t>
            </w:r>
            <w:r w:rsidRPr="00282B46">
              <w:rPr>
                <w:rFonts w:asciiTheme="minorHAnsi" w:hAnsiTheme="minorHAnsi"/>
                <w:lang w:val="en-GB" w:eastAsia="zh-CN"/>
              </w:rPr>
              <w:t xml:space="preserve">a real time communications platform for disaster management was developed. It helps facilitate direct, real-time communication before, during and after </w:t>
            </w:r>
            <w:r w:rsidR="00BB62B0" w:rsidRPr="00282B46">
              <w:rPr>
                <w:rFonts w:asciiTheme="minorHAnsi" w:hAnsiTheme="minorHAnsi"/>
                <w:lang w:val="en-GB" w:eastAsia="zh-CN"/>
              </w:rPr>
              <w:t>an emergency or disaster</w:t>
            </w:r>
            <w:r w:rsidRPr="00282B46">
              <w:rPr>
                <w:rFonts w:asciiTheme="minorHAnsi" w:hAnsiTheme="minorHAnsi"/>
                <w:lang w:val="en-GB" w:eastAsia="zh-CN"/>
              </w:rPr>
              <w:t>. The app was tested in the Bahamas in early December</w:t>
            </w:r>
            <w:r w:rsidR="00E204A1" w:rsidRPr="00282B46">
              <w:rPr>
                <w:rFonts w:asciiTheme="minorHAnsi" w:hAnsiTheme="minorHAnsi"/>
                <w:lang w:val="en-GB" w:eastAsia="zh-CN"/>
              </w:rPr>
              <w:t xml:space="preserve"> 2019</w:t>
            </w:r>
            <w:r w:rsidR="00CD7556" w:rsidRPr="00282B46">
              <w:rPr>
                <w:rFonts w:asciiTheme="minorHAnsi" w:hAnsiTheme="minorHAnsi"/>
                <w:lang w:val="en-GB" w:eastAsia="zh-CN"/>
              </w:rPr>
              <w:t>;</w:t>
            </w:r>
          </w:p>
          <w:p w14:paraId="6B146B74" w14:textId="2B1EF87D" w:rsidR="79960A01" w:rsidRPr="00282B46" w:rsidRDefault="79960A01" w:rsidP="00282B46">
            <w:pPr>
              <w:pStyle w:val="ListParagraph"/>
              <w:numPr>
                <w:ilvl w:val="0"/>
                <w:numId w:val="199"/>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A Multi-stakeholder Forum on the Role of Telecommunication/ICTs for Disaster Management and Risk Reduction for the Caribbean Islands was hosted by Dominica </w:t>
            </w:r>
            <w:r w:rsidR="004123BD" w:rsidRPr="00282B46">
              <w:rPr>
                <w:rFonts w:asciiTheme="minorHAnsi" w:hAnsiTheme="minorHAnsi"/>
                <w:lang w:val="en-GB"/>
              </w:rPr>
              <w:t>in</w:t>
            </w:r>
            <w:r w:rsidR="00566B81" w:rsidRPr="00282B46">
              <w:rPr>
                <w:rFonts w:asciiTheme="minorHAnsi" w:hAnsiTheme="minorHAnsi"/>
                <w:lang w:val="en-GB"/>
              </w:rPr>
              <w:t xml:space="preserve"> </w:t>
            </w:r>
            <w:r w:rsidRPr="00282B46">
              <w:rPr>
                <w:rFonts w:asciiTheme="minorHAnsi" w:hAnsiTheme="minorHAnsi"/>
                <w:lang w:val="en-GB"/>
              </w:rPr>
              <w:t>December 2018. The Forum was aimed at paving the way for enhancing the use of ICTs for disaster management in the region and addressing key questions related to the best use of ICTs for disaster risk reduction and management</w:t>
            </w:r>
            <w:r w:rsidR="007B0BA2" w:rsidRPr="00282B46">
              <w:rPr>
                <w:rFonts w:asciiTheme="minorHAnsi" w:hAnsiTheme="minorHAnsi"/>
                <w:lang w:val="en-GB"/>
              </w:rPr>
              <w:t>. Five countries (Antigua and Barbuda, Barbados, Guyana, and Jamaica) benefited from WFP fellowships negotiated by ITU to attend, participate and present country profiles at the forum.</w:t>
            </w:r>
          </w:p>
          <w:p w14:paraId="04ADF6D6" w14:textId="36525BE5" w:rsidR="79960A01" w:rsidRPr="00282B46" w:rsidRDefault="006B59BC" w:rsidP="00282B46">
            <w:pPr>
              <w:pStyle w:val="ListParagraph"/>
              <w:numPr>
                <w:ilvl w:val="0"/>
                <w:numId w:val="200"/>
              </w:numPr>
              <w:spacing w:before="120" w:after="120"/>
              <w:contextualSpacing w:val="0"/>
              <w:rPr>
                <w:rFonts w:asciiTheme="minorHAnsi" w:eastAsiaTheme="minorEastAsia" w:hAnsiTheme="minorHAnsi"/>
                <w:lang w:val="en-GB"/>
              </w:rPr>
            </w:pPr>
            <w:r w:rsidRPr="00282B46">
              <w:rPr>
                <w:rFonts w:asciiTheme="minorHAnsi" w:hAnsiTheme="minorHAnsi"/>
                <w:lang w:val="en-GB"/>
              </w:rPr>
              <w:t>An o</w:t>
            </w:r>
            <w:r w:rsidR="79960A01" w:rsidRPr="00282B46">
              <w:rPr>
                <w:rFonts w:asciiTheme="minorHAnsi" w:hAnsiTheme="minorHAnsi"/>
                <w:lang w:val="en-GB"/>
              </w:rPr>
              <w:t xml:space="preserve">nline </w:t>
            </w:r>
            <w:r w:rsidRPr="00282B46">
              <w:rPr>
                <w:rFonts w:asciiTheme="minorHAnsi" w:hAnsiTheme="minorHAnsi"/>
                <w:lang w:val="en-GB"/>
              </w:rPr>
              <w:t>m</w:t>
            </w:r>
            <w:r w:rsidR="79960A01" w:rsidRPr="00282B46">
              <w:rPr>
                <w:rFonts w:asciiTheme="minorHAnsi" w:hAnsiTheme="minorHAnsi"/>
                <w:lang w:val="en-GB"/>
              </w:rPr>
              <w:t xml:space="preserve">ulti-stakeholder </w:t>
            </w:r>
            <w:r w:rsidRPr="00282B46">
              <w:rPr>
                <w:rFonts w:asciiTheme="minorHAnsi" w:hAnsiTheme="minorHAnsi"/>
                <w:lang w:val="en-GB"/>
              </w:rPr>
              <w:t>c</w:t>
            </w:r>
            <w:r w:rsidR="79960A01" w:rsidRPr="00282B46">
              <w:rPr>
                <w:rFonts w:asciiTheme="minorHAnsi" w:hAnsiTheme="minorHAnsi"/>
                <w:lang w:val="en-GB"/>
              </w:rPr>
              <w:t>onsultation on the development of a National Emergency Telecommunications Plan (NETP) for S</w:t>
            </w:r>
            <w:r w:rsidR="00BB62B0" w:rsidRPr="00282B46">
              <w:rPr>
                <w:rFonts w:asciiTheme="minorHAnsi" w:hAnsiTheme="minorHAnsi"/>
                <w:lang w:val="en-GB"/>
              </w:rPr>
              <w:t>aint</w:t>
            </w:r>
            <w:r w:rsidR="79960A01" w:rsidRPr="00282B46">
              <w:rPr>
                <w:rFonts w:asciiTheme="minorHAnsi" w:hAnsiTheme="minorHAnsi"/>
                <w:lang w:val="en-GB"/>
              </w:rPr>
              <w:t xml:space="preserve"> Lucia, </w:t>
            </w:r>
            <w:r w:rsidR="00566B81" w:rsidRPr="00282B46">
              <w:rPr>
                <w:rFonts w:asciiTheme="minorHAnsi" w:hAnsiTheme="minorHAnsi"/>
                <w:lang w:val="en-GB"/>
              </w:rPr>
              <w:t xml:space="preserve">was </w:t>
            </w:r>
            <w:r w:rsidR="79960A01" w:rsidRPr="00282B46">
              <w:rPr>
                <w:rFonts w:asciiTheme="minorHAnsi" w:hAnsiTheme="minorHAnsi"/>
                <w:lang w:val="en-GB"/>
              </w:rPr>
              <w:t>organized</w:t>
            </w:r>
            <w:r w:rsidR="00E2782F" w:rsidRPr="00282B46">
              <w:rPr>
                <w:rFonts w:asciiTheme="minorHAnsi" w:hAnsiTheme="minorHAnsi"/>
                <w:lang w:val="en-GB"/>
              </w:rPr>
              <w:t xml:space="preserve"> </w:t>
            </w:r>
            <w:r w:rsidRPr="00282B46">
              <w:rPr>
                <w:rFonts w:asciiTheme="minorHAnsi" w:hAnsiTheme="minorHAnsi"/>
                <w:lang w:val="en-GB"/>
              </w:rPr>
              <w:t>in</w:t>
            </w:r>
            <w:r w:rsidR="00E2782F" w:rsidRPr="00282B46">
              <w:rPr>
                <w:rFonts w:asciiTheme="minorHAnsi" w:hAnsiTheme="minorHAnsi"/>
                <w:lang w:val="en-GB"/>
              </w:rPr>
              <w:t xml:space="preserve"> June 2021,</w:t>
            </w:r>
            <w:r w:rsidR="79960A01" w:rsidRPr="00282B46">
              <w:rPr>
                <w:rFonts w:asciiTheme="minorHAnsi" w:hAnsiTheme="minorHAnsi"/>
                <w:lang w:val="en-GB"/>
              </w:rPr>
              <w:t xml:space="preserve"> in cooperation with the Ministry of Housing, Urban Renewal and Telecommunications of </w:t>
            </w:r>
            <w:r w:rsidR="00BB62B0" w:rsidRPr="00282B46">
              <w:rPr>
                <w:rFonts w:asciiTheme="minorHAnsi" w:hAnsiTheme="minorHAnsi"/>
                <w:lang w:val="en-GB"/>
              </w:rPr>
              <w:t>Saint Lucia</w:t>
            </w:r>
            <w:r w:rsidR="79960A01" w:rsidRPr="00282B46">
              <w:rPr>
                <w:rFonts w:asciiTheme="minorHAnsi" w:hAnsiTheme="minorHAnsi"/>
                <w:lang w:val="en-GB"/>
              </w:rPr>
              <w:t xml:space="preserve">. </w:t>
            </w:r>
            <w:r w:rsidR="02A49CE9" w:rsidRPr="00282B46">
              <w:rPr>
                <w:rFonts w:asciiTheme="minorHAnsi" w:hAnsiTheme="minorHAnsi"/>
                <w:lang w:val="en-GB"/>
              </w:rPr>
              <w:t>A</w:t>
            </w:r>
            <w:r w:rsidR="79960A01" w:rsidRPr="00282B46">
              <w:rPr>
                <w:rFonts w:asciiTheme="minorHAnsi" w:hAnsiTheme="minorHAnsi"/>
                <w:lang w:val="en-GB"/>
              </w:rPr>
              <w:t xml:space="preserve"> NETP for </w:t>
            </w:r>
            <w:r w:rsidR="00BB62B0" w:rsidRPr="00282B46">
              <w:rPr>
                <w:rFonts w:asciiTheme="minorHAnsi" w:hAnsiTheme="minorHAnsi"/>
                <w:lang w:val="en-GB"/>
              </w:rPr>
              <w:t xml:space="preserve">Saint Lucia </w:t>
            </w:r>
            <w:r w:rsidR="57C4B078" w:rsidRPr="00282B46">
              <w:rPr>
                <w:rFonts w:asciiTheme="minorHAnsi" w:hAnsiTheme="minorHAnsi"/>
                <w:lang w:val="en-GB"/>
              </w:rPr>
              <w:t>was</w:t>
            </w:r>
            <w:r w:rsidR="4C8AD35B" w:rsidRPr="00282B46">
              <w:rPr>
                <w:rFonts w:asciiTheme="minorHAnsi" w:hAnsiTheme="minorHAnsi"/>
                <w:lang w:val="en-GB"/>
              </w:rPr>
              <w:t xml:space="preserve"> develop</w:t>
            </w:r>
            <w:r w:rsidR="0196DFED" w:rsidRPr="00282B46">
              <w:rPr>
                <w:rFonts w:asciiTheme="minorHAnsi" w:hAnsiTheme="minorHAnsi"/>
                <w:lang w:val="en-GB"/>
              </w:rPr>
              <w:t>ed</w:t>
            </w:r>
            <w:r w:rsidR="009A140F" w:rsidRPr="00282B46">
              <w:rPr>
                <w:rFonts w:asciiTheme="minorHAnsi" w:hAnsiTheme="minorHAnsi"/>
                <w:lang w:val="en-GB"/>
              </w:rPr>
              <w:t xml:space="preserve"> in 2020.</w:t>
            </w:r>
            <w:r w:rsidR="79960A01" w:rsidRPr="00282B46">
              <w:rPr>
                <w:rFonts w:asciiTheme="minorHAnsi" w:hAnsiTheme="minorHAnsi"/>
                <w:lang w:val="en-GB"/>
              </w:rPr>
              <w:t xml:space="preserve"> </w:t>
            </w:r>
          </w:p>
          <w:p w14:paraId="01C136EB" w14:textId="631C5A30" w:rsidR="00364E65" w:rsidRPr="00282B46" w:rsidRDefault="00364E65" w:rsidP="00282B46">
            <w:pPr>
              <w:pStyle w:val="ListParagraph"/>
              <w:numPr>
                <w:ilvl w:val="0"/>
                <w:numId w:val="200"/>
              </w:numPr>
              <w:spacing w:before="120" w:after="120"/>
              <w:contextualSpacing w:val="0"/>
              <w:rPr>
                <w:rFonts w:asciiTheme="minorHAnsi" w:hAnsiTheme="minorHAnsi"/>
                <w:lang w:val="en-GB"/>
              </w:rPr>
            </w:pPr>
            <w:r w:rsidRPr="00282B46">
              <w:rPr>
                <w:rFonts w:asciiTheme="minorHAnsi" w:hAnsiTheme="minorHAnsi"/>
                <w:lang w:val="en-GB"/>
              </w:rPr>
              <w:lastRenderedPageBreak/>
              <w:t xml:space="preserve">ITU Americas held an Online Workshop on the Role of Telecommunications/ICTs for Disaster Risk Reduction and Management for the Americas, which took place from 14 to 16 September 2021. The meeting involved presentations and discussions on how ICT solutions and digital technologies can be used for disaster management and risk reduction. </w:t>
            </w:r>
            <w:r w:rsidR="00D24779" w:rsidRPr="00282B46">
              <w:rPr>
                <w:rFonts w:asciiTheme="minorHAnsi" w:hAnsiTheme="minorHAnsi"/>
                <w:lang w:val="en-GB"/>
              </w:rPr>
              <w:t xml:space="preserve">Around 60 participants attended the event. </w:t>
            </w:r>
          </w:p>
          <w:p w14:paraId="10F66111" w14:textId="79F190EC" w:rsidR="00364E65" w:rsidRPr="00282B46" w:rsidRDefault="00364E65" w:rsidP="00282B46">
            <w:pPr>
              <w:pStyle w:val="ListParagraph"/>
              <w:numPr>
                <w:ilvl w:val="0"/>
                <w:numId w:val="200"/>
              </w:numPr>
              <w:spacing w:before="120" w:after="120"/>
              <w:contextualSpacing w:val="0"/>
              <w:rPr>
                <w:rFonts w:asciiTheme="minorHAnsi" w:hAnsiTheme="minorHAnsi"/>
                <w:lang w:val="en-GB"/>
              </w:rPr>
            </w:pPr>
            <w:r w:rsidRPr="00282B46">
              <w:rPr>
                <w:rFonts w:asciiTheme="minorHAnsi" w:hAnsiTheme="minorHAnsi"/>
                <w:lang w:val="en-GB"/>
              </w:rPr>
              <w:t xml:space="preserve">ITU deployed emergency telecommunication equipment to Haiti as a response effort after the devastation caused </w:t>
            </w:r>
            <w:r w:rsidR="008B4855" w:rsidRPr="00282B46">
              <w:rPr>
                <w:rFonts w:asciiTheme="minorHAnsi" w:hAnsiTheme="minorHAnsi"/>
                <w:lang w:val="en-GB"/>
              </w:rPr>
              <w:t>by the</w:t>
            </w:r>
            <w:r w:rsidRPr="00282B46">
              <w:rPr>
                <w:rFonts w:asciiTheme="minorHAnsi" w:hAnsiTheme="minorHAnsi"/>
                <w:lang w:val="en-GB"/>
              </w:rPr>
              <w:t xml:space="preserve"> </w:t>
            </w:r>
            <w:r w:rsidRPr="00282B46">
              <w:rPr>
                <w:rFonts w:asciiTheme="minorHAnsi" w:eastAsia="Calibri" w:hAnsiTheme="minorHAnsi"/>
                <w:lang w:val="en-GB"/>
              </w:rPr>
              <w:t>August 2021 earthquake and Tropical Depression (TD) Grace</w:t>
            </w:r>
            <w:r w:rsidR="0050331E" w:rsidRPr="00282B46">
              <w:rPr>
                <w:rFonts w:asciiTheme="minorHAnsi" w:eastAsia="Calibri" w:hAnsiTheme="minorHAnsi"/>
                <w:lang w:val="en-GB"/>
              </w:rPr>
              <w:t>.</w:t>
            </w:r>
          </w:p>
          <w:p w14:paraId="784EE593" w14:textId="77777777" w:rsidR="00492061" w:rsidRPr="00282B46" w:rsidRDefault="00492061" w:rsidP="00492061">
            <w:pPr>
              <w:spacing w:before="120" w:after="120"/>
              <w:rPr>
                <w:rFonts w:asciiTheme="minorHAnsi" w:hAnsiTheme="minorHAnsi"/>
                <w:lang w:val="en-GB"/>
              </w:rPr>
            </w:pPr>
            <w:r w:rsidRPr="00282B46">
              <w:rPr>
                <w:rFonts w:asciiTheme="minorHAnsi" w:hAnsiTheme="minorHAnsi"/>
                <w:lang w:val="en-GB"/>
              </w:rPr>
              <w:t>Arab States RI1: Environment, climate change and emergency telecommunications</w:t>
            </w:r>
          </w:p>
          <w:p w14:paraId="384AD20C" w14:textId="459E6859" w:rsidR="0097460D" w:rsidRPr="00282B46" w:rsidRDefault="0097460D">
            <w:pPr>
              <w:pStyle w:val="ListParagraph"/>
              <w:numPr>
                <w:ilvl w:val="0"/>
                <w:numId w:val="201"/>
              </w:numPr>
              <w:spacing w:before="120" w:after="120"/>
              <w:contextualSpacing w:val="0"/>
              <w:rPr>
                <w:rFonts w:asciiTheme="minorHAnsi" w:hAnsiTheme="minorHAnsi"/>
                <w:lang w:val="en-GB"/>
              </w:rPr>
            </w:pPr>
            <w:r w:rsidRPr="00282B46">
              <w:rPr>
                <w:rFonts w:asciiTheme="minorHAnsi" w:hAnsiTheme="minorHAnsi"/>
                <w:lang w:val="en-GB"/>
              </w:rPr>
              <w:t>A series of training</w:t>
            </w:r>
            <w:r w:rsidR="00503E6D" w:rsidRPr="00282B46">
              <w:rPr>
                <w:rFonts w:asciiTheme="minorHAnsi" w:hAnsiTheme="minorHAnsi"/>
                <w:lang w:val="en-GB"/>
              </w:rPr>
              <w:t xml:space="preserve"> courses</w:t>
            </w:r>
            <w:r w:rsidRPr="00282B46">
              <w:rPr>
                <w:rFonts w:asciiTheme="minorHAnsi" w:hAnsiTheme="minorHAnsi"/>
                <w:lang w:val="en-GB"/>
              </w:rPr>
              <w:t xml:space="preserve"> and workshops were held on disaster risk reduction and management and in the use of modern technologies for monitoring and early warning in </w:t>
            </w:r>
            <w:r w:rsidR="000F620B" w:rsidRPr="00282B46">
              <w:rPr>
                <w:rFonts w:asciiTheme="minorHAnsi" w:hAnsiTheme="minorHAnsi"/>
                <w:lang w:val="en-GB"/>
              </w:rPr>
              <w:t xml:space="preserve">the </w:t>
            </w:r>
            <w:r w:rsidRPr="00282B46">
              <w:rPr>
                <w:rFonts w:asciiTheme="minorHAnsi" w:hAnsiTheme="minorHAnsi"/>
                <w:lang w:val="en-GB"/>
              </w:rPr>
              <w:t xml:space="preserve">Arab </w:t>
            </w:r>
            <w:r w:rsidR="000F620B" w:rsidRPr="00282B46">
              <w:rPr>
                <w:rFonts w:asciiTheme="minorHAnsi" w:hAnsiTheme="minorHAnsi"/>
                <w:lang w:val="en-GB"/>
              </w:rPr>
              <w:t xml:space="preserve">States </w:t>
            </w:r>
            <w:r w:rsidRPr="00282B46">
              <w:rPr>
                <w:rFonts w:asciiTheme="minorHAnsi" w:hAnsiTheme="minorHAnsi"/>
                <w:lang w:val="en-GB"/>
              </w:rPr>
              <w:t>region.</w:t>
            </w:r>
          </w:p>
          <w:p w14:paraId="0BA4D8BC" w14:textId="348B3FCC" w:rsidR="00D0380D" w:rsidRPr="00282B46" w:rsidRDefault="007C6937" w:rsidP="00D0380D">
            <w:pPr>
              <w:pStyle w:val="ListParagraph"/>
              <w:numPr>
                <w:ilvl w:val="0"/>
                <w:numId w:val="201"/>
              </w:numPr>
              <w:spacing w:before="120" w:after="120"/>
              <w:rPr>
                <w:rFonts w:asciiTheme="minorHAnsi" w:eastAsia="Times New Roman" w:hAnsiTheme="minorHAnsi"/>
                <w:u w:val="single"/>
              </w:rPr>
            </w:pPr>
            <w:r w:rsidRPr="00282B46">
              <w:rPr>
                <w:rFonts w:asciiTheme="minorHAnsi" w:eastAsia="Times New Roman" w:hAnsiTheme="minorHAnsi"/>
                <w:u w:val="single"/>
              </w:rPr>
              <w:t>In</w:t>
            </w:r>
            <w:r w:rsidR="00D0380D" w:rsidRPr="00282B46">
              <w:rPr>
                <w:rFonts w:asciiTheme="minorHAnsi" w:eastAsia="Times New Roman" w:hAnsiTheme="minorHAnsi"/>
                <w:u w:val="single"/>
              </w:rPr>
              <w:t xml:space="preserve"> July 2021, ITU</w:t>
            </w:r>
            <w:r w:rsidRPr="00282B46">
              <w:rPr>
                <w:rFonts w:asciiTheme="minorHAnsi" w:eastAsia="Times New Roman" w:hAnsiTheme="minorHAnsi"/>
                <w:u w:val="single"/>
              </w:rPr>
              <w:t>,</w:t>
            </w:r>
            <w:r w:rsidR="00D0380D" w:rsidRPr="00282B46">
              <w:rPr>
                <w:rFonts w:asciiTheme="minorHAnsi" w:eastAsia="Times New Roman" w:hAnsiTheme="minorHAnsi"/>
                <w:u w:val="single"/>
              </w:rPr>
              <w:t xml:space="preserve"> in </w:t>
            </w:r>
            <w:r w:rsidR="00BB62CF" w:rsidRPr="00282B46">
              <w:rPr>
                <w:rFonts w:asciiTheme="minorHAnsi" w:eastAsia="Times New Roman" w:hAnsiTheme="minorHAnsi"/>
                <w:u w:val="single"/>
              </w:rPr>
              <w:t>collaboration</w:t>
            </w:r>
            <w:r w:rsidR="00D0380D" w:rsidRPr="00282B46">
              <w:rPr>
                <w:rFonts w:asciiTheme="minorHAnsi" w:eastAsia="Times New Roman" w:hAnsiTheme="minorHAnsi"/>
                <w:u w:val="single"/>
              </w:rPr>
              <w:t xml:space="preserve"> with Telecommunications regulatory Auth</w:t>
            </w:r>
            <w:r w:rsidRPr="00282B46">
              <w:rPr>
                <w:rFonts w:asciiTheme="minorHAnsi" w:eastAsia="Times New Roman" w:hAnsiTheme="minorHAnsi"/>
                <w:u w:val="single"/>
              </w:rPr>
              <w:t>o</w:t>
            </w:r>
            <w:r w:rsidR="00D0380D" w:rsidRPr="00282B46">
              <w:rPr>
                <w:rFonts w:asciiTheme="minorHAnsi" w:eastAsia="Times New Roman" w:hAnsiTheme="minorHAnsi"/>
                <w:u w:val="single"/>
              </w:rPr>
              <w:t xml:space="preserve">rity of </w:t>
            </w:r>
            <w:r w:rsidRPr="00282B46">
              <w:rPr>
                <w:rFonts w:asciiTheme="minorHAnsi" w:eastAsia="Times New Roman" w:hAnsiTheme="minorHAnsi"/>
                <w:u w:val="single"/>
              </w:rPr>
              <w:t xml:space="preserve">the </w:t>
            </w:r>
            <w:r w:rsidR="00D0380D" w:rsidRPr="00282B46">
              <w:rPr>
                <w:rFonts w:asciiTheme="minorHAnsi" w:eastAsia="Times New Roman" w:hAnsiTheme="minorHAnsi"/>
                <w:u w:val="single"/>
              </w:rPr>
              <w:t xml:space="preserve">Sultanate of Oman </w:t>
            </w:r>
            <w:r w:rsidRPr="00282B46">
              <w:rPr>
                <w:rFonts w:asciiTheme="minorHAnsi" w:eastAsia="Times New Roman" w:hAnsiTheme="minorHAnsi"/>
                <w:u w:val="single"/>
              </w:rPr>
              <w:t xml:space="preserve">organized a </w:t>
            </w:r>
            <w:r w:rsidR="00D0380D" w:rsidRPr="00282B46">
              <w:rPr>
                <w:rFonts w:asciiTheme="minorHAnsi" w:eastAsia="Times New Roman" w:hAnsiTheme="minorHAnsi"/>
                <w:u w:val="single"/>
              </w:rPr>
              <w:t xml:space="preserve">Common Alerting Protocol (CAP) </w:t>
            </w:r>
            <w:r w:rsidRPr="00282B46">
              <w:rPr>
                <w:rFonts w:asciiTheme="minorHAnsi" w:eastAsia="Times New Roman" w:hAnsiTheme="minorHAnsi"/>
                <w:u w:val="single"/>
              </w:rPr>
              <w:t>i</w:t>
            </w:r>
            <w:r w:rsidR="00D0380D" w:rsidRPr="00282B46">
              <w:rPr>
                <w:rFonts w:asciiTheme="minorHAnsi" w:eastAsia="Times New Roman" w:hAnsiTheme="minorHAnsi"/>
                <w:u w:val="single"/>
              </w:rPr>
              <w:t xml:space="preserve">mplementation </w:t>
            </w:r>
            <w:r w:rsidRPr="00282B46">
              <w:rPr>
                <w:rFonts w:asciiTheme="minorHAnsi" w:eastAsia="Times New Roman" w:hAnsiTheme="minorHAnsi"/>
                <w:u w:val="single"/>
              </w:rPr>
              <w:t>w</w:t>
            </w:r>
            <w:r w:rsidR="00D0380D" w:rsidRPr="00282B46">
              <w:rPr>
                <w:rFonts w:asciiTheme="minorHAnsi" w:eastAsia="Times New Roman" w:hAnsiTheme="minorHAnsi"/>
                <w:u w:val="single"/>
              </w:rPr>
              <w:t>orkshop.</w:t>
            </w:r>
          </w:p>
          <w:p w14:paraId="6915FD57" w14:textId="5CB5D466" w:rsidR="00D0380D" w:rsidRPr="00282B46" w:rsidRDefault="007C6937" w:rsidP="00282B46">
            <w:pPr>
              <w:pStyle w:val="ListParagraph"/>
              <w:numPr>
                <w:ilvl w:val="0"/>
                <w:numId w:val="201"/>
              </w:numPr>
              <w:spacing w:before="120" w:after="120"/>
              <w:rPr>
                <w:rFonts w:asciiTheme="minorHAnsi" w:hAnsiTheme="minorHAnsi"/>
                <w:lang w:val="en-GB"/>
              </w:rPr>
            </w:pPr>
            <w:r w:rsidRPr="00282B46">
              <w:rPr>
                <w:rFonts w:asciiTheme="minorHAnsi" w:hAnsiTheme="minorHAnsi"/>
              </w:rPr>
              <w:t>In</w:t>
            </w:r>
            <w:r w:rsidR="00B46E5C" w:rsidRPr="00282B46">
              <w:rPr>
                <w:rFonts w:asciiTheme="minorHAnsi" w:hAnsiTheme="minorHAnsi"/>
              </w:rPr>
              <w:t xml:space="preserve"> March 2021, ITU and the Arab Red Crescent and Red Cross Organization (ARCO), signed a Framework Cooperation Agreement to join efforts to mobilize resources to enhance connectivity and interconnect the emergency </w:t>
            </w:r>
            <w:proofErr w:type="spellStart"/>
            <w:r w:rsidR="00B46E5C" w:rsidRPr="00282B46">
              <w:rPr>
                <w:rFonts w:asciiTheme="minorHAnsi" w:hAnsiTheme="minorHAnsi"/>
              </w:rPr>
              <w:t>centres</w:t>
            </w:r>
            <w:proofErr w:type="spellEnd"/>
            <w:r w:rsidR="00B46E5C" w:rsidRPr="00282B46">
              <w:rPr>
                <w:rFonts w:asciiTheme="minorHAnsi" w:hAnsiTheme="minorHAnsi"/>
              </w:rPr>
              <w:t xml:space="preserve"> of national societies and authorities in all Arab countries.  </w:t>
            </w:r>
          </w:p>
          <w:p w14:paraId="727481B9" w14:textId="77777777" w:rsidR="00417961" w:rsidRPr="00282B46" w:rsidRDefault="00417961" w:rsidP="00417961">
            <w:pPr>
              <w:spacing w:before="120" w:after="120"/>
              <w:rPr>
                <w:rFonts w:asciiTheme="minorHAnsi" w:hAnsiTheme="minorHAnsi"/>
                <w:lang w:val="en-GB"/>
              </w:rPr>
            </w:pPr>
            <w:r w:rsidRPr="00282B46">
              <w:rPr>
                <w:rFonts w:asciiTheme="minorHAnsi" w:hAnsiTheme="minorHAnsi"/>
                <w:lang w:val="en-GB"/>
              </w:rPr>
              <w:t>Asia-Pacific RI5: Contributing to a secure and resilient environment</w:t>
            </w:r>
          </w:p>
          <w:p w14:paraId="5069086B" w14:textId="4B3CE477" w:rsidR="0075692B" w:rsidRPr="00282B46" w:rsidRDefault="35EBD5D7" w:rsidP="00282B46">
            <w:pPr>
              <w:pStyle w:val="ListParagraph"/>
              <w:numPr>
                <w:ilvl w:val="0"/>
                <w:numId w:val="202"/>
              </w:numPr>
              <w:spacing w:before="120" w:after="120"/>
              <w:contextualSpacing w:val="0"/>
              <w:rPr>
                <w:rFonts w:asciiTheme="minorHAnsi" w:hAnsiTheme="minorHAnsi"/>
                <w:lang w:val="en-GB"/>
              </w:rPr>
            </w:pPr>
            <w:r w:rsidRPr="00282B46">
              <w:rPr>
                <w:rFonts w:asciiTheme="minorHAnsi" w:hAnsiTheme="minorHAnsi"/>
                <w:lang w:val="en-GB"/>
              </w:rPr>
              <w:t xml:space="preserve">A joint </w:t>
            </w:r>
            <w:r w:rsidR="7DB61A1C" w:rsidRPr="00282B46">
              <w:rPr>
                <w:rFonts w:asciiTheme="minorHAnsi" w:hAnsiTheme="minorHAnsi"/>
                <w:lang w:val="en-GB"/>
              </w:rPr>
              <w:t xml:space="preserve">project </w:t>
            </w:r>
            <w:r w:rsidRPr="00282B46">
              <w:rPr>
                <w:rFonts w:asciiTheme="minorHAnsi" w:hAnsiTheme="minorHAnsi"/>
                <w:lang w:val="en-GB"/>
              </w:rPr>
              <w:t xml:space="preserve">with </w:t>
            </w:r>
            <w:proofErr w:type="spellStart"/>
            <w:r w:rsidRPr="00282B46">
              <w:rPr>
                <w:rFonts w:asciiTheme="minorHAnsi" w:hAnsiTheme="minorHAnsi"/>
                <w:lang w:val="en-GB"/>
              </w:rPr>
              <w:t>DoCA</w:t>
            </w:r>
            <w:proofErr w:type="spellEnd"/>
            <w:r w:rsidRPr="00282B46">
              <w:rPr>
                <w:rFonts w:asciiTheme="minorHAnsi" w:hAnsiTheme="minorHAnsi"/>
                <w:lang w:val="en-GB"/>
              </w:rPr>
              <w:t xml:space="preserve"> </w:t>
            </w:r>
            <w:r w:rsidR="7DB61A1C" w:rsidRPr="00282B46">
              <w:rPr>
                <w:rFonts w:asciiTheme="minorHAnsi" w:hAnsiTheme="minorHAnsi"/>
                <w:lang w:val="en-GB"/>
              </w:rPr>
              <w:t xml:space="preserve">supported </w:t>
            </w:r>
            <w:r w:rsidRPr="00282B46">
              <w:rPr>
                <w:rFonts w:asciiTheme="minorHAnsi" w:hAnsiTheme="minorHAnsi"/>
                <w:lang w:val="en-GB"/>
              </w:rPr>
              <w:t>Papua New Guinea</w:t>
            </w:r>
            <w:r w:rsidR="7DB61A1C" w:rsidRPr="00282B46">
              <w:rPr>
                <w:rFonts w:asciiTheme="minorHAnsi" w:hAnsiTheme="minorHAnsi"/>
                <w:lang w:val="en-GB"/>
              </w:rPr>
              <w:t xml:space="preserve">, </w:t>
            </w:r>
            <w:r w:rsidR="5F2DD33D" w:rsidRPr="00282B46">
              <w:rPr>
                <w:rFonts w:asciiTheme="minorHAnsi" w:hAnsiTheme="minorHAnsi"/>
                <w:lang w:val="en-GB"/>
              </w:rPr>
              <w:t xml:space="preserve">Samoa, </w:t>
            </w:r>
            <w:r w:rsidR="7DB61A1C" w:rsidRPr="00282B46">
              <w:rPr>
                <w:rFonts w:asciiTheme="minorHAnsi" w:hAnsiTheme="minorHAnsi"/>
                <w:lang w:val="en-GB"/>
              </w:rPr>
              <w:t>Solomon Island</w:t>
            </w:r>
            <w:r w:rsidR="5F2DD33D" w:rsidRPr="00282B46">
              <w:rPr>
                <w:rFonts w:asciiTheme="minorHAnsi" w:hAnsiTheme="minorHAnsi"/>
                <w:lang w:val="en-GB"/>
              </w:rPr>
              <w:t>s</w:t>
            </w:r>
            <w:r w:rsidR="7DB61A1C" w:rsidRPr="00282B46">
              <w:rPr>
                <w:rFonts w:asciiTheme="minorHAnsi" w:hAnsiTheme="minorHAnsi"/>
                <w:lang w:val="en-GB"/>
              </w:rPr>
              <w:t xml:space="preserve">, </w:t>
            </w:r>
            <w:r w:rsidR="5F2DD33D" w:rsidRPr="00282B46">
              <w:rPr>
                <w:rFonts w:asciiTheme="minorHAnsi" w:hAnsiTheme="minorHAnsi"/>
                <w:lang w:val="en-GB"/>
              </w:rPr>
              <w:t xml:space="preserve">and </w:t>
            </w:r>
            <w:r w:rsidR="7DB61A1C" w:rsidRPr="00282B46">
              <w:rPr>
                <w:rFonts w:asciiTheme="minorHAnsi" w:hAnsiTheme="minorHAnsi"/>
                <w:lang w:val="en-GB"/>
              </w:rPr>
              <w:t>Vanuatu to strengthen national emergency telecommunication planning and buil</w:t>
            </w:r>
            <w:r w:rsidR="5F2DD33D" w:rsidRPr="00282B46">
              <w:rPr>
                <w:rFonts w:asciiTheme="minorHAnsi" w:hAnsiTheme="minorHAnsi"/>
                <w:lang w:val="en-GB"/>
              </w:rPr>
              <w:t>d</w:t>
            </w:r>
            <w:r w:rsidR="7DB61A1C" w:rsidRPr="00282B46">
              <w:rPr>
                <w:rFonts w:asciiTheme="minorHAnsi" w:hAnsiTheme="minorHAnsi"/>
                <w:lang w:val="en-GB"/>
              </w:rPr>
              <w:t xml:space="preserve"> capacity. National </w:t>
            </w:r>
            <w:r w:rsidR="5F2DD33D" w:rsidRPr="00282B46">
              <w:rPr>
                <w:rFonts w:asciiTheme="minorHAnsi" w:hAnsiTheme="minorHAnsi"/>
                <w:lang w:val="en-GB"/>
              </w:rPr>
              <w:t>e</w:t>
            </w:r>
            <w:r w:rsidR="7DB61A1C" w:rsidRPr="00282B46">
              <w:rPr>
                <w:rFonts w:asciiTheme="minorHAnsi" w:hAnsiTheme="minorHAnsi"/>
                <w:lang w:val="en-GB"/>
              </w:rPr>
              <w:t>m</w:t>
            </w:r>
            <w:r w:rsidRPr="00282B46">
              <w:rPr>
                <w:rFonts w:asciiTheme="minorHAnsi" w:hAnsiTheme="minorHAnsi"/>
                <w:lang w:val="en-GB"/>
              </w:rPr>
              <w:t xml:space="preserve">ergency </w:t>
            </w:r>
            <w:r w:rsidR="5F2DD33D" w:rsidRPr="00282B46">
              <w:rPr>
                <w:rFonts w:asciiTheme="minorHAnsi" w:hAnsiTheme="minorHAnsi"/>
                <w:lang w:val="en-GB"/>
              </w:rPr>
              <w:t>t</w:t>
            </w:r>
            <w:r w:rsidRPr="00282B46">
              <w:rPr>
                <w:rFonts w:asciiTheme="minorHAnsi" w:hAnsiTheme="minorHAnsi"/>
                <w:lang w:val="en-GB"/>
              </w:rPr>
              <w:t xml:space="preserve">elecommunication </w:t>
            </w:r>
            <w:r w:rsidR="5F2DD33D" w:rsidRPr="00282B46">
              <w:rPr>
                <w:rFonts w:asciiTheme="minorHAnsi" w:hAnsiTheme="minorHAnsi"/>
                <w:lang w:val="en-GB"/>
              </w:rPr>
              <w:t>p</w:t>
            </w:r>
            <w:r w:rsidRPr="00282B46">
              <w:rPr>
                <w:rFonts w:asciiTheme="minorHAnsi" w:hAnsiTheme="minorHAnsi"/>
                <w:lang w:val="en-GB"/>
              </w:rPr>
              <w:t>lans</w:t>
            </w:r>
            <w:r w:rsidR="7DB61A1C" w:rsidRPr="00282B46">
              <w:rPr>
                <w:rFonts w:asciiTheme="minorHAnsi" w:hAnsiTheme="minorHAnsi"/>
                <w:lang w:val="en-GB"/>
              </w:rPr>
              <w:t xml:space="preserve"> were developed for </w:t>
            </w:r>
            <w:r w:rsidRPr="00282B46">
              <w:rPr>
                <w:rFonts w:asciiTheme="minorHAnsi" w:hAnsiTheme="minorHAnsi"/>
                <w:lang w:val="en-GB"/>
              </w:rPr>
              <w:t>these</w:t>
            </w:r>
            <w:r w:rsidR="7DB61A1C" w:rsidRPr="00282B46">
              <w:rPr>
                <w:rFonts w:asciiTheme="minorHAnsi" w:hAnsiTheme="minorHAnsi"/>
                <w:lang w:val="en-GB"/>
              </w:rPr>
              <w:t xml:space="preserve"> Pacific Island</w:t>
            </w:r>
            <w:r w:rsidRPr="00282B46">
              <w:rPr>
                <w:rFonts w:asciiTheme="minorHAnsi" w:hAnsiTheme="minorHAnsi"/>
                <w:lang w:val="en-GB"/>
              </w:rPr>
              <w:t>s</w:t>
            </w:r>
            <w:r w:rsidR="7DB61A1C" w:rsidRPr="00282B46">
              <w:rPr>
                <w:rFonts w:asciiTheme="minorHAnsi" w:hAnsiTheme="minorHAnsi"/>
                <w:lang w:val="en-GB"/>
              </w:rPr>
              <w:t xml:space="preserve"> in consultation with</w:t>
            </w:r>
            <w:r w:rsidR="6725960A" w:rsidRPr="00282B46">
              <w:rPr>
                <w:rFonts w:asciiTheme="minorHAnsi" w:hAnsiTheme="minorHAnsi"/>
                <w:lang w:val="en-GB"/>
              </w:rPr>
              <w:t xml:space="preserve"> the Emergency Telecommunications Cluster </w:t>
            </w:r>
            <w:r w:rsidRPr="00282B46">
              <w:rPr>
                <w:rFonts w:asciiTheme="minorHAnsi" w:hAnsiTheme="minorHAnsi"/>
                <w:lang w:val="en-GB"/>
              </w:rPr>
              <w:t>(ETC</w:t>
            </w:r>
            <w:r w:rsidR="7DB61A1C" w:rsidRPr="00282B46">
              <w:rPr>
                <w:rFonts w:asciiTheme="minorHAnsi" w:hAnsiTheme="minorHAnsi"/>
                <w:lang w:val="en-GB"/>
              </w:rPr>
              <w:t>)</w:t>
            </w:r>
            <w:r w:rsidR="00CD7556" w:rsidRPr="00282B46">
              <w:rPr>
                <w:rFonts w:asciiTheme="minorHAnsi" w:hAnsiTheme="minorHAnsi"/>
                <w:lang w:val="en-GB"/>
              </w:rPr>
              <w:t>;</w:t>
            </w:r>
          </w:p>
          <w:p w14:paraId="5095B4F5" w14:textId="253867E3" w:rsidR="000E34A8" w:rsidRPr="00282B46" w:rsidRDefault="7DB61A1C" w:rsidP="00282B46">
            <w:pPr>
              <w:pStyle w:val="ListParagraph"/>
              <w:numPr>
                <w:ilvl w:val="0"/>
                <w:numId w:val="202"/>
              </w:numPr>
              <w:spacing w:before="120" w:after="120"/>
              <w:contextualSpacing w:val="0"/>
              <w:rPr>
                <w:rFonts w:asciiTheme="minorHAnsi" w:hAnsiTheme="minorHAnsi"/>
                <w:lang w:val="en-GB"/>
              </w:rPr>
            </w:pPr>
            <w:r w:rsidRPr="00282B46">
              <w:rPr>
                <w:rFonts w:asciiTheme="minorHAnsi" w:hAnsiTheme="minorHAnsi"/>
                <w:lang w:val="en-GB"/>
              </w:rPr>
              <w:t>Broadba</w:t>
            </w:r>
            <w:r w:rsidR="35EBD5D7" w:rsidRPr="00282B46">
              <w:rPr>
                <w:rFonts w:asciiTheme="minorHAnsi" w:hAnsiTheme="minorHAnsi"/>
                <w:lang w:val="en-GB"/>
              </w:rPr>
              <w:t xml:space="preserve">nd </w:t>
            </w:r>
            <w:r w:rsidR="007B737E" w:rsidRPr="00282B46">
              <w:rPr>
                <w:rFonts w:asciiTheme="minorHAnsi" w:hAnsiTheme="minorHAnsi"/>
                <w:lang w:val="en-GB"/>
              </w:rPr>
              <w:t>G</w:t>
            </w:r>
            <w:r w:rsidR="35EBD5D7" w:rsidRPr="00282B46">
              <w:rPr>
                <w:rFonts w:asciiTheme="minorHAnsi" w:hAnsiTheme="minorHAnsi"/>
                <w:lang w:val="en-GB"/>
              </w:rPr>
              <w:t xml:space="preserve">lobal </w:t>
            </w:r>
            <w:r w:rsidR="007B737E" w:rsidRPr="00282B46">
              <w:rPr>
                <w:rFonts w:asciiTheme="minorHAnsi" w:hAnsiTheme="minorHAnsi"/>
                <w:lang w:val="en-GB"/>
              </w:rPr>
              <w:t>A</w:t>
            </w:r>
            <w:r w:rsidR="35EBD5D7" w:rsidRPr="00282B46">
              <w:rPr>
                <w:rFonts w:asciiTheme="minorHAnsi" w:hAnsiTheme="minorHAnsi"/>
                <w:lang w:val="en-GB"/>
              </w:rPr>
              <w:t xml:space="preserve">rea </w:t>
            </w:r>
            <w:r w:rsidR="007B737E" w:rsidRPr="00282B46">
              <w:rPr>
                <w:rFonts w:asciiTheme="minorHAnsi" w:hAnsiTheme="minorHAnsi"/>
                <w:lang w:val="en-GB"/>
              </w:rPr>
              <w:t>N</w:t>
            </w:r>
            <w:r w:rsidR="35EBD5D7" w:rsidRPr="00282B46">
              <w:rPr>
                <w:rFonts w:asciiTheme="minorHAnsi" w:hAnsiTheme="minorHAnsi"/>
                <w:lang w:val="en-GB"/>
              </w:rPr>
              <w:t>etwork</w:t>
            </w:r>
            <w:r w:rsidR="007B737E" w:rsidRPr="00282B46">
              <w:rPr>
                <w:rFonts w:asciiTheme="minorHAnsi" w:hAnsiTheme="minorHAnsi"/>
                <w:lang w:val="en-GB"/>
              </w:rPr>
              <w:t xml:space="preserve"> (BGAN) terminals</w:t>
            </w:r>
            <w:r w:rsidR="35EBD5D7" w:rsidRPr="00282B46">
              <w:rPr>
                <w:rFonts w:asciiTheme="minorHAnsi" w:hAnsiTheme="minorHAnsi"/>
                <w:lang w:val="en-GB"/>
              </w:rPr>
              <w:t xml:space="preserve"> were dispatched to the</w:t>
            </w:r>
            <w:r w:rsidRPr="00282B46">
              <w:rPr>
                <w:rFonts w:asciiTheme="minorHAnsi" w:hAnsiTheme="minorHAnsi"/>
                <w:lang w:val="en-GB"/>
              </w:rPr>
              <w:t xml:space="preserve"> Solomon Islands </w:t>
            </w:r>
            <w:r w:rsidR="35EBD5D7" w:rsidRPr="00282B46">
              <w:rPr>
                <w:rFonts w:asciiTheme="minorHAnsi" w:hAnsiTheme="minorHAnsi"/>
                <w:lang w:val="en-GB"/>
              </w:rPr>
              <w:t>in response to the</w:t>
            </w:r>
            <w:r w:rsidRPr="00282B46">
              <w:rPr>
                <w:rFonts w:asciiTheme="minorHAnsi" w:hAnsiTheme="minorHAnsi"/>
                <w:lang w:val="en-GB"/>
              </w:rPr>
              <w:t xml:space="preserve"> </w:t>
            </w:r>
            <w:proofErr w:type="spellStart"/>
            <w:r w:rsidR="5F2DD33D" w:rsidRPr="00282B46">
              <w:rPr>
                <w:rFonts w:asciiTheme="minorHAnsi" w:hAnsiTheme="minorHAnsi"/>
                <w:lang w:val="en-GB"/>
              </w:rPr>
              <w:t>Rennell</w:t>
            </w:r>
            <w:proofErr w:type="spellEnd"/>
            <w:r w:rsidR="5F2DD33D" w:rsidRPr="00282B46">
              <w:rPr>
                <w:rFonts w:asciiTheme="minorHAnsi" w:hAnsiTheme="minorHAnsi"/>
                <w:lang w:val="en-GB"/>
              </w:rPr>
              <w:t xml:space="preserve"> Island </w:t>
            </w:r>
            <w:r w:rsidRPr="00282B46">
              <w:rPr>
                <w:rFonts w:asciiTheme="minorHAnsi" w:hAnsiTheme="minorHAnsi"/>
                <w:lang w:val="en-GB"/>
              </w:rPr>
              <w:t>oil spillage</w:t>
            </w:r>
            <w:r w:rsidR="00CD7556" w:rsidRPr="00282B46">
              <w:rPr>
                <w:rFonts w:asciiTheme="minorHAnsi" w:hAnsiTheme="minorHAnsi"/>
                <w:lang w:val="en-GB"/>
              </w:rPr>
              <w:t>;</w:t>
            </w:r>
          </w:p>
          <w:p w14:paraId="2EC70CC0" w14:textId="239E2715" w:rsidR="000E34A8" w:rsidRPr="00282B46" w:rsidRDefault="361D1EC0" w:rsidP="00282B46">
            <w:pPr>
              <w:pStyle w:val="ListParagraph"/>
              <w:numPr>
                <w:ilvl w:val="0"/>
                <w:numId w:val="202"/>
              </w:numPr>
              <w:spacing w:before="120" w:after="120"/>
              <w:contextualSpacing w:val="0"/>
              <w:rPr>
                <w:rFonts w:asciiTheme="minorHAnsi" w:eastAsiaTheme="minorBidi" w:hAnsiTheme="minorHAnsi"/>
                <w:lang w:val="en-GB"/>
              </w:rPr>
            </w:pPr>
            <w:r w:rsidRPr="00282B46">
              <w:rPr>
                <w:rFonts w:asciiTheme="minorHAnsi" w:hAnsiTheme="minorHAnsi"/>
                <w:lang w:val="en-GB"/>
              </w:rPr>
              <w:t>Solomon Islands and Vanuatu improved their emergency telecommunication response capacity</w:t>
            </w:r>
            <w:r w:rsidR="005C6C7D" w:rsidRPr="00282B46">
              <w:rPr>
                <w:rFonts w:asciiTheme="minorHAnsi" w:hAnsiTheme="minorHAnsi"/>
                <w:lang w:val="en-GB"/>
              </w:rPr>
              <w:t>,</w:t>
            </w:r>
            <w:r w:rsidRPr="00282B46">
              <w:rPr>
                <w:rFonts w:asciiTheme="minorHAnsi" w:hAnsiTheme="minorHAnsi"/>
                <w:lang w:val="en-GB"/>
              </w:rPr>
              <w:t xml:space="preserve"> which was found effective in response to oil spillage (</w:t>
            </w:r>
            <w:proofErr w:type="spellStart"/>
            <w:r w:rsidR="00EF24CD" w:rsidRPr="00282B46">
              <w:fldChar w:fldCharType="begin"/>
            </w:r>
            <w:r w:rsidR="00EF24CD" w:rsidRPr="00282B46">
              <w:rPr>
                <w:rFonts w:asciiTheme="minorHAnsi" w:hAnsiTheme="minorHAnsi"/>
              </w:rPr>
              <w:instrText xml:space="preserve"> HYPERLINK "https://www.itu.int/en/ITU-D/Emergency-Telecommunications/Pages/Response.aspx" \h </w:instrText>
            </w:r>
            <w:r w:rsidR="00EF24CD" w:rsidRPr="00282B46">
              <w:fldChar w:fldCharType="separate"/>
            </w:r>
            <w:r w:rsidR="6A2BC936" w:rsidRPr="00282B46">
              <w:rPr>
                <w:rStyle w:val="Hyperlink"/>
                <w:rFonts w:asciiTheme="minorHAnsi" w:hAnsiTheme="minorHAnsi"/>
                <w:lang w:val="en-GB"/>
              </w:rPr>
              <w:t>Rennel</w:t>
            </w:r>
            <w:proofErr w:type="spellEnd"/>
            <w:r w:rsidR="6A2BC936" w:rsidRPr="00282B46">
              <w:rPr>
                <w:rStyle w:val="Hyperlink"/>
                <w:rFonts w:asciiTheme="minorHAnsi" w:hAnsiTheme="minorHAnsi"/>
                <w:lang w:val="en-GB"/>
              </w:rPr>
              <w:t xml:space="preserve"> Islands</w:t>
            </w:r>
            <w:r w:rsidR="00EF24CD" w:rsidRPr="00282B46">
              <w:rPr>
                <w:rStyle w:val="Hyperlink"/>
                <w:rFonts w:asciiTheme="minorHAnsi" w:hAnsiTheme="minorHAnsi"/>
                <w:lang w:val="en-GB"/>
              </w:rPr>
              <w:fldChar w:fldCharType="end"/>
            </w:r>
            <w:r w:rsidRPr="00282B46">
              <w:rPr>
                <w:rFonts w:asciiTheme="minorHAnsi" w:hAnsiTheme="minorHAnsi"/>
                <w:lang w:val="en-GB"/>
              </w:rPr>
              <w:t>) and Category 5 cyclone (</w:t>
            </w:r>
            <w:hyperlink r:id="rId180">
              <w:r w:rsidRPr="00282B46">
                <w:rPr>
                  <w:rStyle w:val="Hyperlink"/>
                  <w:rFonts w:asciiTheme="minorHAnsi" w:hAnsiTheme="minorHAnsi"/>
                  <w:lang w:val="en-GB"/>
                </w:rPr>
                <w:t>Harold</w:t>
              </w:r>
            </w:hyperlink>
            <w:r w:rsidRPr="00282B46">
              <w:rPr>
                <w:rFonts w:asciiTheme="minorHAnsi" w:hAnsiTheme="minorHAnsi"/>
                <w:lang w:val="en-GB"/>
              </w:rPr>
              <w:t>) respectively</w:t>
            </w:r>
            <w:r w:rsidR="00CD7556" w:rsidRPr="00282B46">
              <w:rPr>
                <w:rFonts w:asciiTheme="minorHAnsi" w:hAnsiTheme="minorHAnsi"/>
                <w:lang w:val="en-GB"/>
              </w:rPr>
              <w:t>;</w:t>
            </w:r>
          </w:p>
          <w:p w14:paraId="48213C21" w14:textId="3C225C70" w:rsidR="000E34A8" w:rsidRPr="00282B46" w:rsidRDefault="42D8028F" w:rsidP="00282B46">
            <w:pPr>
              <w:pStyle w:val="ListParagraph"/>
              <w:numPr>
                <w:ilvl w:val="0"/>
                <w:numId w:val="202"/>
              </w:numPr>
              <w:spacing w:before="120" w:after="120"/>
              <w:contextualSpacing w:val="0"/>
              <w:rPr>
                <w:rFonts w:asciiTheme="minorHAnsi" w:hAnsiTheme="minorHAnsi"/>
                <w:lang w:val="en-GB"/>
              </w:rPr>
            </w:pPr>
            <w:r w:rsidRPr="00282B46">
              <w:rPr>
                <w:rFonts w:asciiTheme="minorHAnsi" w:hAnsiTheme="minorHAnsi"/>
                <w:lang w:val="en-GB"/>
              </w:rPr>
              <w:t xml:space="preserve">The Pacific Satellite Connectivity and Development of Emergency Telecom project (2014-2020) supported nine countries in the </w:t>
            </w:r>
            <w:r w:rsidR="009120EE" w:rsidRPr="00282B46">
              <w:rPr>
                <w:rFonts w:asciiTheme="minorHAnsi" w:hAnsiTheme="minorHAnsi"/>
                <w:lang w:val="en-GB"/>
              </w:rPr>
              <w:t>Asia-</w:t>
            </w:r>
            <w:r w:rsidRPr="00282B46">
              <w:rPr>
                <w:rFonts w:asciiTheme="minorHAnsi" w:hAnsiTheme="minorHAnsi"/>
                <w:lang w:val="en-GB"/>
              </w:rPr>
              <w:t>Pacific region (Federated States of Micronesia, Fiji, Kiribati, Nauru, Papua New Guinea, Samoa, Tonga, Tuvalu and Vanuatu) with satellite connectivity. The project</w:t>
            </w:r>
            <w:r w:rsidR="005C6C7D" w:rsidRPr="00282B46">
              <w:rPr>
                <w:rFonts w:asciiTheme="minorHAnsi" w:hAnsiTheme="minorHAnsi"/>
                <w:lang w:val="en-GB"/>
              </w:rPr>
              <w:t xml:space="preserve">, signed in </w:t>
            </w:r>
            <w:r w:rsidRPr="00282B46">
              <w:rPr>
                <w:rFonts w:asciiTheme="minorHAnsi" w:hAnsiTheme="minorHAnsi"/>
                <w:lang w:val="en-GB"/>
              </w:rPr>
              <w:t>2014</w:t>
            </w:r>
            <w:r w:rsidR="00302719" w:rsidRPr="00282B46">
              <w:rPr>
                <w:rFonts w:asciiTheme="minorHAnsi" w:hAnsiTheme="minorHAnsi"/>
                <w:lang w:val="en-GB"/>
              </w:rPr>
              <w:t xml:space="preserve">, was delivered </w:t>
            </w:r>
            <w:r w:rsidRPr="00282B46">
              <w:rPr>
                <w:rFonts w:asciiTheme="minorHAnsi" w:hAnsiTheme="minorHAnsi"/>
                <w:lang w:val="en-GB"/>
              </w:rPr>
              <w:t xml:space="preserve">with partners ITSO, Intelsat, Inmarsat and </w:t>
            </w:r>
            <w:proofErr w:type="spellStart"/>
            <w:r w:rsidRPr="00282B46">
              <w:rPr>
                <w:rFonts w:asciiTheme="minorHAnsi" w:hAnsiTheme="minorHAnsi"/>
                <w:lang w:val="en-GB"/>
              </w:rPr>
              <w:t>Kacific</w:t>
            </w:r>
            <w:proofErr w:type="spellEnd"/>
            <w:r w:rsidRPr="00282B46">
              <w:rPr>
                <w:rFonts w:asciiTheme="minorHAnsi" w:hAnsiTheme="minorHAnsi"/>
                <w:lang w:val="en-GB"/>
              </w:rPr>
              <w:t>.</w:t>
            </w:r>
            <w:r w:rsidR="00A20995" w:rsidRPr="00282B46">
              <w:rPr>
                <w:rFonts w:asciiTheme="minorHAnsi" w:hAnsiTheme="minorHAnsi"/>
                <w:lang w:val="en-GB"/>
              </w:rPr>
              <w:t xml:space="preserve"> </w:t>
            </w:r>
            <w:r w:rsidRPr="00282B46">
              <w:rPr>
                <w:rFonts w:asciiTheme="minorHAnsi" w:hAnsiTheme="minorHAnsi"/>
                <w:lang w:val="en-GB"/>
              </w:rPr>
              <w:t>These connectivity capacities have enabled e-applications in schools, communities and health</w:t>
            </w:r>
            <w:r w:rsidR="000D51E0" w:rsidRPr="00282B46">
              <w:rPr>
                <w:rFonts w:asciiTheme="minorHAnsi" w:hAnsiTheme="minorHAnsi"/>
                <w:lang w:val="en-GB"/>
              </w:rPr>
              <w:t xml:space="preserve"> </w:t>
            </w:r>
            <w:r w:rsidRPr="00282B46">
              <w:rPr>
                <w:rFonts w:asciiTheme="minorHAnsi" w:hAnsiTheme="minorHAnsi"/>
                <w:lang w:val="en-GB"/>
              </w:rPr>
              <w:t>care</w:t>
            </w:r>
            <w:r w:rsidR="00302719" w:rsidRPr="00282B46">
              <w:rPr>
                <w:rFonts w:asciiTheme="minorHAnsi" w:hAnsiTheme="minorHAnsi"/>
                <w:lang w:val="en-GB"/>
              </w:rPr>
              <w:t>,</w:t>
            </w:r>
            <w:r w:rsidRPr="00282B46">
              <w:rPr>
                <w:rFonts w:asciiTheme="minorHAnsi" w:hAnsiTheme="minorHAnsi"/>
                <w:lang w:val="en-GB"/>
              </w:rPr>
              <w:t xml:space="preserve"> while serving as the key point of contact when Cyclone Harold struck Vanuatu. An impact assessment study has been undertaken on the project impact, which has validated the demand for such services and </w:t>
            </w:r>
            <w:r w:rsidR="00302719" w:rsidRPr="00282B46">
              <w:rPr>
                <w:rFonts w:asciiTheme="minorHAnsi" w:hAnsiTheme="minorHAnsi"/>
                <w:lang w:val="en-GB"/>
              </w:rPr>
              <w:t xml:space="preserve">the </w:t>
            </w:r>
            <w:r w:rsidRPr="00282B46">
              <w:rPr>
                <w:rFonts w:asciiTheme="minorHAnsi" w:hAnsiTheme="minorHAnsi"/>
                <w:lang w:val="en-GB"/>
              </w:rPr>
              <w:t>importance of satellite connectivity in remote areas and of digital infrastructure for resilience and delivering e-applications in the Pacific.</w:t>
            </w:r>
          </w:p>
        </w:tc>
      </w:tr>
    </w:tbl>
    <w:p w14:paraId="03E474CC" w14:textId="77777777" w:rsidR="00563C28" w:rsidRPr="00282B46" w:rsidRDefault="00563C28" w:rsidP="00F458CD">
      <w:pPr>
        <w:pStyle w:val="NormalWeb"/>
        <w:spacing w:before="120" w:beforeAutospacing="0" w:after="120" w:afterAutospacing="0"/>
        <w:rPr>
          <w:rFonts w:asciiTheme="minorHAnsi" w:hAnsiTheme="minorHAnsi"/>
          <w:lang w:val="en-GB"/>
        </w:rPr>
      </w:pPr>
    </w:p>
    <w:tbl>
      <w:tblPr>
        <w:tblStyle w:val="TableGrid"/>
        <w:tblW w:w="0" w:type="auto"/>
        <w:tblLook w:val="04A0" w:firstRow="1" w:lastRow="0" w:firstColumn="1" w:lastColumn="0" w:noHBand="0" w:noVBand="1"/>
      </w:tblPr>
      <w:tblGrid>
        <w:gridCol w:w="9629"/>
      </w:tblGrid>
      <w:tr w:rsidR="00563C28" w:rsidRPr="00282B46" w14:paraId="7F1E5DEB" w14:textId="77777777" w:rsidTr="48F81010">
        <w:tc>
          <w:tcPr>
            <w:tcW w:w="9629" w:type="dxa"/>
          </w:tcPr>
          <w:p w14:paraId="6E6158F3" w14:textId="2254D74D" w:rsidR="00563C28" w:rsidRPr="00282B46" w:rsidRDefault="00563C28" w:rsidP="00F458CD">
            <w:pPr>
              <w:pStyle w:val="NormalWeb"/>
              <w:spacing w:before="120" w:beforeAutospacing="0" w:after="120" w:afterAutospacing="0"/>
              <w:rPr>
                <w:rFonts w:asciiTheme="minorHAnsi" w:hAnsiTheme="minorHAnsi"/>
                <w:b/>
                <w:lang w:val="en-GB"/>
              </w:rPr>
            </w:pPr>
            <w:r w:rsidRPr="00282B46">
              <w:rPr>
                <w:rFonts w:asciiTheme="minorHAnsi" w:hAnsiTheme="minorHAnsi"/>
                <w:b/>
                <w:lang w:val="en-GB"/>
              </w:rPr>
              <w:t>STUDY GROUPS</w:t>
            </w:r>
          </w:p>
          <w:p w14:paraId="279E4DE0" w14:textId="78E4BBD3" w:rsidR="00563C28" w:rsidRPr="00282B46" w:rsidRDefault="66AC40B0" w:rsidP="00F458CD">
            <w:pPr>
              <w:pStyle w:val="NormalWeb"/>
              <w:spacing w:before="120" w:beforeAutospacing="0" w:after="120" w:afterAutospacing="0"/>
              <w:rPr>
                <w:rFonts w:asciiTheme="minorHAnsi" w:hAnsiTheme="minorHAnsi"/>
                <w:lang w:val="en-GB"/>
              </w:rPr>
            </w:pPr>
            <w:r w:rsidRPr="00282B46">
              <w:rPr>
                <w:rFonts w:asciiTheme="minorHAnsi" w:hAnsiTheme="minorHAnsi"/>
                <w:lang w:val="en-GB"/>
              </w:rPr>
              <w:t>Between 2018 and 2020</w:t>
            </w:r>
            <w:r w:rsidR="0037587E" w:rsidRPr="00282B46">
              <w:rPr>
                <w:rFonts w:asciiTheme="minorHAnsi" w:hAnsiTheme="minorHAnsi"/>
                <w:lang w:val="en-GB"/>
              </w:rPr>
              <w:t>,</w:t>
            </w:r>
            <w:r w:rsidRPr="00282B46">
              <w:rPr>
                <w:rFonts w:asciiTheme="minorHAnsi" w:hAnsiTheme="minorHAnsi"/>
                <w:lang w:val="en-GB"/>
              </w:rPr>
              <w:t xml:space="preserve"> three events were organized jointly with the </w:t>
            </w:r>
            <w:r w:rsidR="0037587E" w:rsidRPr="00282B46">
              <w:rPr>
                <w:rFonts w:asciiTheme="minorHAnsi" w:hAnsiTheme="minorHAnsi"/>
                <w:lang w:val="en-GB"/>
              </w:rPr>
              <w:t>S</w:t>
            </w:r>
            <w:r w:rsidRPr="00282B46">
              <w:rPr>
                <w:rFonts w:asciiTheme="minorHAnsi" w:hAnsiTheme="minorHAnsi"/>
                <w:lang w:val="en-GB"/>
              </w:rPr>
              <w:t xml:space="preserve">tudy </w:t>
            </w:r>
            <w:r w:rsidR="0037587E" w:rsidRPr="00282B46">
              <w:rPr>
                <w:rFonts w:asciiTheme="minorHAnsi" w:hAnsiTheme="minorHAnsi"/>
                <w:lang w:val="en-GB"/>
              </w:rPr>
              <w:t>G</w:t>
            </w:r>
            <w:r w:rsidRPr="00282B46">
              <w:rPr>
                <w:rFonts w:asciiTheme="minorHAnsi" w:hAnsiTheme="minorHAnsi"/>
                <w:lang w:val="en-GB"/>
              </w:rPr>
              <w:t xml:space="preserve">roup </w:t>
            </w:r>
            <w:r w:rsidR="0037587E" w:rsidRPr="00282B46">
              <w:rPr>
                <w:rFonts w:asciiTheme="minorHAnsi" w:hAnsiTheme="minorHAnsi"/>
                <w:lang w:val="en-GB"/>
              </w:rPr>
              <w:t xml:space="preserve">2 </w:t>
            </w:r>
            <w:r w:rsidRPr="00282B46">
              <w:rPr>
                <w:rFonts w:asciiTheme="minorHAnsi" w:hAnsiTheme="minorHAnsi"/>
                <w:lang w:val="en-GB"/>
              </w:rPr>
              <w:t>Question 5/2</w:t>
            </w:r>
            <w:r w:rsidR="0037587E" w:rsidRPr="00282B46">
              <w:rPr>
                <w:rFonts w:asciiTheme="minorHAnsi" w:hAnsiTheme="minorHAnsi"/>
                <w:lang w:val="en-GB"/>
              </w:rPr>
              <w:t xml:space="preserve">: </w:t>
            </w:r>
            <w:r w:rsidRPr="00282B46">
              <w:rPr>
                <w:rFonts w:asciiTheme="minorHAnsi" w:hAnsiTheme="minorHAnsi"/>
                <w:lang w:val="en-GB"/>
              </w:rPr>
              <w:t>Utilizing telecommunications/</w:t>
            </w:r>
            <w:r w:rsidR="0037587E" w:rsidRPr="00282B46">
              <w:rPr>
                <w:rFonts w:asciiTheme="minorHAnsi" w:hAnsiTheme="minorHAnsi"/>
                <w:lang w:val="en-GB"/>
              </w:rPr>
              <w:t xml:space="preserve">information and communication technologies </w:t>
            </w:r>
            <w:r w:rsidRPr="00282B46">
              <w:rPr>
                <w:rFonts w:asciiTheme="minorHAnsi" w:hAnsiTheme="minorHAnsi"/>
                <w:lang w:val="en-GB"/>
              </w:rPr>
              <w:t xml:space="preserve">for disaster risk </w:t>
            </w:r>
            <w:r w:rsidRPr="00282B46">
              <w:rPr>
                <w:rFonts w:asciiTheme="minorHAnsi" w:hAnsiTheme="minorHAnsi"/>
                <w:lang w:val="en-GB"/>
              </w:rPr>
              <w:lastRenderedPageBreak/>
              <w:t>reduction and management</w:t>
            </w:r>
            <w:r w:rsidR="4E60457E" w:rsidRPr="00282B46">
              <w:rPr>
                <w:rFonts w:asciiTheme="minorHAnsi" w:hAnsiTheme="minorHAnsi"/>
                <w:lang w:val="en-GB"/>
              </w:rPr>
              <w:t>.</w:t>
            </w:r>
            <w:r w:rsidR="00A20995" w:rsidRPr="00282B46">
              <w:rPr>
                <w:rFonts w:asciiTheme="minorHAnsi" w:hAnsiTheme="minorHAnsi"/>
                <w:lang w:val="en-GB"/>
              </w:rPr>
              <w:t xml:space="preserve"> </w:t>
            </w:r>
            <w:r w:rsidR="4E60457E" w:rsidRPr="00282B46">
              <w:rPr>
                <w:rFonts w:asciiTheme="minorHAnsi" w:hAnsiTheme="minorHAnsi"/>
                <w:lang w:val="en-GB"/>
              </w:rPr>
              <w:t>The first</w:t>
            </w:r>
            <w:r w:rsidR="009120EE" w:rsidRPr="00282B46">
              <w:rPr>
                <w:rFonts w:asciiTheme="minorHAnsi" w:hAnsiTheme="minorHAnsi"/>
                <w:lang w:val="en-GB"/>
              </w:rPr>
              <w:t xml:space="preserve"> event</w:t>
            </w:r>
            <w:r w:rsidR="6A2162EC" w:rsidRPr="00282B46">
              <w:rPr>
                <w:rFonts w:asciiTheme="minorHAnsi" w:hAnsiTheme="minorHAnsi"/>
                <w:lang w:val="en-GB"/>
              </w:rPr>
              <w:t xml:space="preserve">, held in 2018, </w:t>
            </w:r>
            <w:r w:rsidR="4E60457E" w:rsidRPr="00282B46">
              <w:rPr>
                <w:rFonts w:asciiTheme="minorHAnsi" w:hAnsiTheme="minorHAnsi"/>
                <w:lang w:val="en-GB"/>
              </w:rPr>
              <w:t xml:space="preserve">focused on </w:t>
            </w:r>
            <w:hyperlink r:id="rId181">
              <w:r w:rsidR="455B865B" w:rsidRPr="00282B46">
                <w:rPr>
                  <w:rStyle w:val="Hyperlink"/>
                  <w:rFonts w:asciiTheme="minorHAnsi" w:hAnsiTheme="minorHAnsi"/>
                  <w:i/>
                  <w:iCs/>
                  <w:lang w:val="en-GB"/>
                </w:rPr>
                <w:t>Te</w:t>
              </w:r>
              <w:r w:rsidR="4E60457E" w:rsidRPr="00282B46">
                <w:rPr>
                  <w:rStyle w:val="Hyperlink"/>
                  <w:rFonts w:asciiTheme="minorHAnsi" w:hAnsiTheme="minorHAnsi"/>
                  <w:i/>
                  <w:iCs/>
                  <w:lang w:val="en-GB"/>
                </w:rPr>
                <w:t>chnological evolution, ICT exercises and disaster management drills</w:t>
              </w:r>
            </w:hyperlink>
            <w:r w:rsidR="35DF5454" w:rsidRPr="00282B46">
              <w:rPr>
                <w:rFonts w:asciiTheme="minorHAnsi" w:hAnsiTheme="minorHAnsi"/>
                <w:i/>
                <w:iCs/>
                <w:lang w:val="en-GB"/>
              </w:rPr>
              <w:t xml:space="preserve"> </w:t>
            </w:r>
            <w:r w:rsidR="35DF5454" w:rsidRPr="00282B46">
              <w:rPr>
                <w:rFonts w:asciiTheme="minorHAnsi" w:hAnsiTheme="minorHAnsi"/>
                <w:lang w:val="en-GB"/>
              </w:rPr>
              <w:t>and shared</w:t>
            </w:r>
            <w:r w:rsidR="35DF5454" w:rsidRPr="00282B46">
              <w:rPr>
                <w:rFonts w:asciiTheme="minorHAnsi" w:hAnsiTheme="minorHAnsi"/>
                <w:i/>
                <w:iCs/>
                <w:lang w:val="en-GB"/>
              </w:rPr>
              <w:t xml:space="preserve"> </w:t>
            </w:r>
            <w:r w:rsidR="34923A6C" w:rsidRPr="00282B46">
              <w:rPr>
                <w:rFonts w:asciiTheme="minorHAnsi" w:hAnsiTheme="minorHAnsi"/>
                <w:lang w:val="en-GB"/>
              </w:rPr>
              <w:t>experiences and knowledge on effective disaster drills, use of emergency telecommunication systems, and other means to improve preparedness and resiliency</w:t>
            </w:r>
            <w:r w:rsidR="21F7C357" w:rsidRPr="00282B46">
              <w:rPr>
                <w:rFonts w:asciiTheme="minorHAnsi" w:hAnsiTheme="minorHAnsi"/>
                <w:lang w:val="en-GB"/>
              </w:rPr>
              <w:t>, including the a</w:t>
            </w:r>
            <w:r w:rsidR="34923A6C" w:rsidRPr="00282B46">
              <w:rPr>
                <w:rFonts w:asciiTheme="minorHAnsi" w:hAnsiTheme="minorHAnsi"/>
                <w:lang w:val="en-GB"/>
              </w:rPr>
              <w:t>vailability and usage of emerging technologies</w:t>
            </w:r>
            <w:r w:rsidR="5AE6FA5B" w:rsidRPr="00282B46">
              <w:rPr>
                <w:rFonts w:asciiTheme="minorHAnsi" w:hAnsiTheme="minorHAnsi"/>
                <w:lang w:val="en-GB"/>
              </w:rPr>
              <w:t>.</w:t>
            </w:r>
            <w:r w:rsidR="00A20995" w:rsidRPr="00282B46">
              <w:rPr>
                <w:rFonts w:asciiTheme="minorHAnsi" w:hAnsiTheme="minorHAnsi"/>
                <w:lang w:val="en-GB"/>
              </w:rPr>
              <w:t xml:space="preserve"> </w:t>
            </w:r>
            <w:r w:rsidR="4697EBA4" w:rsidRPr="00282B46">
              <w:rPr>
                <w:rFonts w:asciiTheme="minorHAnsi" w:hAnsiTheme="minorHAnsi"/>
                <w:lang w:val="en-GB"/>
              </w:rPr>
              <w:t>The second event</w:t>
            </w:r>
            <w:r w:rsidR="0ED969A3" w:rsidRPr="00282B46">
              <w:rPr>
                <w:rFonts w:asciiTheme="minorHAnsi" w:hAnsiTheme="minorHAnsi"/>
                <w:lang w:val="en-GB"/>
              </w:rPr>
              <w:t xml:space="preserve"> </w:t>
            </w:r>
            <w:r w:rsidR="7C4CC1D4" w:rsidRPr="00282B46">
              <w:rPr>
                <w:rFonts w:asciiTheme="minorHAnsi" w:hAnsiTheme="minorHAnsi"/>
                <w:lang w:val="en-GB"/>
              </w:rPr>
              <w:t xml:space="preserve">held </w:t>
            </w:r>
            <w:r w:rsidR="005C6C7D" w:rsidRPr="00282B46">
              <w:rPr>
                <w:rFonts w:asciiTheme="minorHAnsi" w:hAnsiTheme="minorHAnsi"/>
                <w:lang w:val="en-GB"/>
              </w:rPr>
              <w:t>in</w:t>
            </w:r>
            <w:r w:rsidR="7C4CC1D4" w:rsidRPr="00282B46">
              <w:rPr>
                <w:rFonts w:asciiTheme="minorHAnsi" w:hAnsiTheme="minorHAnsi"/>
                <w:lang w:val="en-GB"/>
              </w:rPr>
              <w:t xml:space="preserve"> 2019, </w:t>
            </w:r>
            <w:r w:rsidR="0ED969A3" w:rsidRPr="00282B46">
              <w:rPr>
                <w:rFonts w:asciiTheme="minorHAnsi" w:hAnsiTheme="minorHAnsi"/>
                <w:lang w:val="en-GB"/>
              </w:rPr>
              <w:t xml:space="preserve">on </w:t>
            </w:r>
            <w:hyperlink r:id="rId182">
              <w:r w:rsidR="62CEAC03" w:rsidRPr="00282B46">
                <w:rPr>
                  <w:rStyle w:val="Hyperlink"/>
                  <w:rFonts w:asciiTheme="minorHAnsi" w:hAnsiTheme="minorHAnsi"/>
                  <w:i/>
                  <w:iCs/>
                  <w:lang w:val="en-GB"/>
                </w:rPr>
                <w:t>Conducting National Level Emergency Communications Drills and Exercises: Guidelines for Small Island Developing States (SID</w:t>
              </w:r>
              <w:r w:rsidR="00040210" w:rsidRPr="00282B46">
                <w:rPr>
                  <w:rStyle w:val="Hyperlink"/>
                  <w:rFonts w:asciiTheme="minorHAnsi" w:hAnsiTheme="minorHAnsi"/>
                  <w:i/>
                  <w:iCs/>
                  <w:lang w:val="en-GB"/>
                </w:rPr>
                <w:t>S</w:t>
              </w:r>
              <w:r w:rsidR="62CEAC03" w:rsidRPr="00282B46">
                <w:rPr>
                  <w:rStyle w:val="Hyperlink"/>
                  <w:rFonts w:asciiTheme="minorHAnsi" w:hAnsiTheme="minorHAnsi"/>
                  <w:i/>
                  <w:iCs/>
                  <w:lang w:val="en-GB"/>
                </w:rPr>
                <w:t>) and Least Developed Countries (LDCs)</w:t>
              </w:r>
            </w:hyperlink>
            <w:r w:rsidR="0ED969A3" w:rsidRPr="00282B46">
              <w:rPr>
                <w:rFonts w:asciiTheme="minorHAnsi" w:hAnsiTheme="minorHAnsi"/>
                <w:lang w:val="en-GB"/>
              </w:rPr>
              <w:t xml:space="preserve">, </w:t>
            </w:r>
            <w:r w:rsidR="743861EF" w:rsidRPr="00282B46">
              <w:rPr>
                <w:rFonts w:asciiTheme="minorHAnsi" w:hAnsiTheme="minorHAnsi"/>
                <w:lang w:val="en-GB"/>
              </w:rPr>
              <w:t>highlighted the importance of undertaking emergency telecommunication drills at a national level to test and refine readiness to respond in a timely manner when disasters strike.</w:t>
            </w:r>
            <w:r w:rsidR="00A20995" w:rsidRPr="00282B46">
              <w:rPr>
                <w:rFonts w:asciiTheme="minorHAnsi" w:hAnsiTheme="minorHAnsi"/>
                <w:lang w:val="en-GB"/>
              </w:rPr>
              <w:t xml:space="preserve"> </w:t>
            </w:r>
            <w:r w:rsidR="127B69AE" w:rsidRPr="00282B46">
              <w:rPr>
                <w:rFonts w:asciiTheme="minorHAnsi" w:hAnsiTheme="minorHAnsi"/>
                <w:lang w:val="en-GB"/>
              </w:rPr>
              <w:t xml:space="preserve">The third workshop </w:t>
            </w:r>
            <w:r w:rsidR="0D16F4E7" w:rsidRPr="00282B46">
              <w:rPr>
                <w:rFonts w:asciiTheme="minorHAnsi" w:hAnsiTheme="minorHAnsi"/>
                <w:lang w:val="en-GB"/>
              </w:rPr>
              <w:t xml:space="preserve">on </w:t>
            </w:r>
            <w:hyperlink r:id="rId183">
              <w:r w:rsidR="0D16F4E7" w:rsidRPr="00282B46">
                <w:rPr>
                  <w:rStyle w:val="Hyperlink"/>
                  <w:rFonts w:asciiTheme="minorHAnsi" w:hAnsiTheme="minorHAnsi" w:cs="Calibri"/>
                  <w:i/>
                  <w:iCs/>
                  <w:lang w:val="en-GB"/>
                </w:rPr>
                <w:t>The Enabling Policy Environment for Effective Disaster Management including for COVID-19 Response</w:t>
              </w:r>
            </w:hyperlink>
            <w:r w:rsidR="0D16F4E7" w:rsidRPr="00282B46">
              <w:rPr>
                <w:rFonts w:asciiTheme="minorHAnsi" w:hAnsiTheme="minorHAnsi"/>
                <w:i/>
                <w:iCs/>
                <w:lang w:val="en-GB"/>
              </w:rPr>
              <w:t xml:space="preserve">, </w:t>
            </w:r>
            <w:r w:rsidR="0D46475E" w:rsidRPr="00282B46">
              <w:rPr>
                <w:rFonts w:asciiTheme="minorHAnsi" w:hAnsiTheme="minorHAnsi"/>
                <w:lang w:val="en-GB"/>
              </w:rPr>
              <w:t>held</w:t>
            </w:r>
            <w:r w:rsidR="005C6C7D" w:rsidRPr="00282B46">
              <w:rPr>
                <w:rFonts w:asciiTheme="minorHAnsi" w:hAnsiTheme="minorHAnsi"/>
                <w:lang w:val="en-GB"/>
              </w:rPr>
              <w:t xml:space="preserve"> virtually</w:t>
            </w:r>
            <w:r w:rsidR="0D46475E" w:rsidRPr="00282B46">
              <w:rPr>
                <w:rFonts w:asciiTheme="minorHAnsi" w:hAnsiTheme="minorHAnsi"/>
                <w:lang w:val="en-GB"/>
              </w:rPr>
              <w:t xml:space="preserve">, focused on the </w:t>
            </w:r>
            <w:r w:rsidR="5AAC39A1" w:rsidRPr="00282B46">
              <w:rPr>
                <w:rFonts w:asciiTheme="minorHAnsi" w:hAnsiTheme="minorHAnsi"/>
                <w:lang w:val="en-GB"/>
              </w:rPr>
              <w:t>importance of preparing and implementing National Emergency Telecommunication Plans (NETPs), as well as specific conting</w:t>
            </w:r>
            <w:r w:rsidR="6A2F9C06" w:rsidRPr="00282B46">
              <w:rPr>
                <w:rFonts w:asciiTheme="minorHAnsi" w:hAnsiTheme="minorHAnsi"/>
                <w:lang w:val="en-GB"/>
              </w:rPr>
              <w:t>ency plans to address specific hazards, such as pandemics.</w:t>
            </w:r>
            <w:r w:rsidR="2592E91B" w:rsidRPr="00282B46">
              <w:rPr>
                <w:rFonts w:asciiTheme="minorHAnsi" w:hAnsiTheme="minorHAnsi"/>
                <w:lang w:val="en-GB"/>
              </w:rPr>
              <w:t xml:space="preserve"> It also provided </w:t>
            </w:r>
            <w:r w:rsidR="6A2F9C06" w:rsidRPr="00282B46">
              <w:rPr>
                <w:rFonts w:asciiTheme="minorHAnsi" w:hAnsiTheme="minorHAnsi"/>
                <w:lang w:val="en-GB"/>
              </w:rPr>
              <w:t xml:space="preserve">examples of policies that enable flexibility when deploying emergency </w:t>
            </w:r>
            <w:r w:rsidR="6B519D3C" w:rsidRPr="00282B46">
              <w:rPr>
                <w:rFonts w:asciiTheme="minorHAnsi" w:hAnsiTheme="minorHAnsi"/>
                <w:lang w:val="en-GB"/>
              </w:rPr>
              <w:t>tele</w:t>
            </w:r>
            <w:r w:rsidR="6A2F9C06" w:rsidRPr="00282B46">
              <w:rPr>
                <w:rFonts w:asciiTheme="minorHAnsi" w:hAnsiTheme="minorHAnsi"/>
                <w:lang w:val="en-GB"/>
              </w:rPr>
              <w:t xml:space="preserve">communication equipment </w:t>
            </w:r>
            <w:r w:rsidR="7BD6C8CC" w:rsidRPr="00282B46">
              <w:rPr>
                <w:rFonts w:asciiTheme="minorHAnsi" w:hAnsiTheme="minorHAnsi"/>
                <w:lang w:val="en-GB"/>
              </w:rPr>
              <w:t xml:space="preserve">for a </w:t>
            </w:r>
            <w:r w:rsidR="6A2F9C06" w:rsidRPr="00282B46">
              <w:rPr>
                <w:rFonts w:asciiTheme="minorHAnsi" w:hAnsiTheme="minorHAnsi"/>
                <w:lang w:val="en-GB"/>
              </w:rPr>
              <w:t xml:space="preserve">successful disaster </w:t>
            </w:r>
            <w:r w:rsidR="28CD50DA" w:rsidRPr="00282B46">
              <w:rPr>
                <w:rFonts w:asciiTheme="minorHAnsi" w:hAnsiTheme="minorHAnsi"/>
                <w:lang w:val="en-GB"/>
              </w:rPr>
              <w:t>r</w:t>
            </w:r>
            <w:r w:rsidR="6A2F9C06" w:rsidRPr="00282B46">
              <w:rPr>
                <w:rFonts w:asciiTheme="minorHAnsi" w:hAnsiTheme="minorHAnsi"/>
                <w:lang w:val="en-GB"/>
              </w:rPr>
              <w:t>esponse</w:t>
            </w:r>
            <w:r w:rsidR="61A83BA0" w:rsidRPr="00282B46">
              <w:rPr>
                <w:rFonts w:asciiTheme="minorHAnsi" w:hAnsiTheme="minorHAnsi"/>
                <w:lang w:val="en-GB"/>
              </w:rPr>
              <w:t>.</w:t>
            </w:r>
            <w:r w:rsidR="00A20995" w:rsidRPr="00282B46">
              <w:rPr>
                <w:rFonts w:asciiTheme="minorHAnsi" w:hAnsiTheme="minorHAnsi"/>
                <w:lang w:val="en-GB"/>
              </w:rPr>
              <w:t xml:space="preserve"> </w:t>
            </w:r>
            <w:r w:rsidR="456C95D4" w:rsidRPr="00282B46">
              <w:rPr>
                <w:rFonts w:asciiTheme="minorHAnsi" w:hAnsiTheme="minorHAnsi"/>
                <w:lang w:val="en-GB"/>
              </w:rPr>
              <w:t xml:space="preserve">An annual deliverable on </w:t>
            </w:r>
            <w:r w:rsidR="73F0B68C" w:rsidRPr="00282B46">
              <w:rPr>
                <w:rFonts w:asciiTheme="minorHAnsi" w:hAnsiTheme="minorHAnsi"/>
                <w:lang w:val="en-GB"/>
              </w:rPr>
              <w:t>“</w:t>
            </w:r>
            <w:hyperlink r:id="rId184" w:history="1">
              <w:r w:rsidR="73F0B68C" w:rsidRPr="00282B46">
                <w:rPr>
                  <w:rStyle w:val="Hyperlink"/>
                  <w:rFonts w:asciiTheme="minorHAnsi" w:hAnsiTheme="minorHAnsi"/>
                </w:rPr>
                <w:t>D</w:t>
              </w:r>
              <w:r w:rsidR="456C95D4" w:rsidRPr="00282B46">
                <w:rPr>
                  <w:rStyle w:val="Hyperlink"/>
                  <w:rFonts w:asciiTheme="minorHAnsi" w:hAnsiTheme="minorHAnsi"/>
                </w:rPr>
                <w:t>raft guidelines for conducting national level emergency communications drills and exercises</w:t>
              </w:r>
            </w:hyperlink>
            <w:r w:rsidR="60EA9144" w:rsidRPr="00282B46">
              <w:rPr>
                <w:rFonts w:asciiTheme="minorHAnsi" w:hAnsiTheme="minorHAnsi"/>
                <w:lang w:val="en-GB"/>
              </w:rPr>
              <w:t>”</w:t>
            </w:r>
            <w:r w:rsidR="00D72991" w:rsidRPr="00282B46">
              <w:rPr>
                <w:rFonts w:asciiTheme="minorHAnsi" w:hAnsiTheme="minorHAnsi"/>
                <w:lang w:val="en-GB"/>
              </w:rPr>
              <w:t xml:space="preserve"> was released</w:t>
            </w:r>
            <w:r w:rsidR="000273B5" w:rsidRPr="00282B46">
              <w:rPr>
                <w:rFonts w:asciiTheme="minorHAnsi" w:hAnsiTheme="minorHAnsi"/>
                <w:lang w:val="en-GB"/>
              </w:rPr>
              <w:t>.</w:t>
            </w:r>
            <w:r w:rsidR="00A20995" w:rsidRPr="00282B46">
              <w:rPr>
                <w:rFonts w:asciiTheme="minorHAnsi" w:hAnsiTheme="minorHAnsi"/>
                <w:lang w:val="en-GB"/>
              </w:rPr>
              <w:t xml:space="preserve"> </w:t>
            </w:r>
          </w:p>
        </w:tc>
      </w:tr>
    </w:tbl>
    <w:p w14:paraId="4B05EE84" w14:textId="720C8C9C" w:rsidR="009A30A6" w:rsidRPr="00282B46" w:rsidRDefault="000070FF" w:rsidP="00F458CD">
      <w:pPr>
        <w:pStyle w:val="Heading2"/>
        <w:spacing w:before="120" w:after="120"/>
        <w:ind w:left="357" w:hanging="357"/>
        <w:rPr>
          <w:rFonts w:asciiTheme="minorHAnsi" w:hAnsiTheme="minorHAnsi"/>
          <w:lang w:val="en-GB"/>
        </w:rPr>
      </w:pPr>
      <w:r w:rsidRPr="00282B46">
        <w:rPr>
          <w:rFonts w:asciiTheme="minorHAnsi" w:hAnsiTheme="minorHAnsi"/>
          <w:lang w:val="en-GB"/>
        </w:rPr>
        <w:lastRenderedPageBreak/>
        <w:t xml:space="preserve">7. </w:t>
      </w:r>
      <w:r w:rsidR="003E6FB9" w:rsidRPr="00282B46">
        <w:rPr>
          <w:rFonts w:asciiTheme="minorHAnsi" w:hAnsiTheme="minorHAnsi"/>
          <w:lang w:val="en-GB"/>
        </w:rPr>
        <w:tab/>
      </w:r>
      <w:r w:rsidR="00C50A38" w:rsidRPr="00282B46">
        <w:rPr>
          <w:rFonts w:asciiTheme="minorHAnsi" w:hAnsiTheme="minorHAnsi"/>
          <w:lang w:val="en-GB"/>
        </w:rPr>
        <w:t>E</w:t>
      </w:r>
      <w:r w:rsidR="007B737E" w:rsidRPr="00282B46">
        <w:rPr>
          <w:rFonts w:asciiTheme="minorHAnsi" w:hAnsiTheme="minorHAnsi"/>
          <w:lang w:val="en-GB"/>
        </w:rPr>
        <w:t>nvironment</w:t>
      </w:r>
      <w:r w:rsidR="009A30A6" w:rsidRPr="00282B46">
        <w:rPr>
          <w:rFonts w:asciiTheme="minorHAnsi" w:hAnsiTheme="minorHAnsi"/>
          <w:lang w:val="en-GB"/>
        </w:rPr>
        <w:t xml:space="preserve">: </w:t>
      </w:r>
      <w:r w:rsidR="007B737E" w:rsidRPr="00282B46">
        <w:rPr>
          <w:rFonts w:asciiTheme="minorHAnsi" w:hAnsiTheme="minorHAnsi"/>
          <w:lang w:val="en-GB"/>
        </w:rPr>
        <w:t>C</w:t>
      </w:r>
      <w:r w:rsidR="00C50A38" w:rsidRPr="00282B46">
        <w:rPr>
          <w:rFonts w:asciiTheme="minorHAnsi" w:hAnsiTheme="minorHAnsi"/>
          <w:lang w:val="en-GB"/>
        </w:rPr>
        <w:t xml:space="preserve">reating a </w:t>
      </w:r>
      <w:r w:rsidR="009120EE" w:rsidRPr="00282B46">
        <w:rPr>
          <w:rFonts w:asciiTheme="minorHAnsi" w:hAnsiTheme="minorHAnsi"/>
          <w:lang w:val="en-GB"/>
        </w:rPr>
        <w:t>c</w:t>
      </w:r>
      <w:r w:rsidR="00C50A38" w:rsidRPr="00282B46">
        <w:rPr>
          <w:rFonts w:asciiTheme="minorHAnsi" w:hAnsiTheme="minorHAnsi"/>
          <w:lang w:val="en-GB"/>
        </w:rPr>
        <w:t xml:space="preserve">ircular </w:t>
      </w:r>
      <w:r w:rsidR="009120EE" w:rsidRPr="00282B46">
        <w:rPr>
          <w:rFonts w:asciiTheme="minorHAnsi" w:hAnsiTheme="minorHAnsi"/>
          <w:lang w:val="en-GB"/>
        </w:rPr>
        <w:t>e</w:t>
      </w:r>
      <w:r w:rsidR="00C50A38" w:rsidRPr="00282B46">
        <w:rPr>
          <w:rFonts w:asciiTheme="minorHAnsi" w:hAnsiTheme="minorHAnsi"/>
          <w:lang w:val="en-GB"/>
        </w:rPr>
        <w:t xml:space="preserve">conomy for </w:t>
      </w:r>
      <w:r w:rsidR="009120EE" w:rsidRPr="00282B46">
        <w:rPr>
          <w:rFonts w:asciiTheme="minorHAnsi" w:hAnsiTheme="minorHAnsi"/>
          <w:lang w:val="en-GB"/>
        </w:rPr>
        <w:t>e</w:t>
      </w:r>
      <w:r w:rsidR="70B10E42" w:rsidRPr="00282B46">
        <w:rPr>
          <w:rFonts w:asciiTheme="minorHAnsi" w:hAnsiTheme="minorHAnsi"/>
          <w:lang w:val="en-GB"/>
        </w:rPr>
        <w:t>lectronics</w:t>
      </w:r>
    </w:p>
    <w:p w14:paraId="2554409F" w14:textId="375B23F0" w:rsidR="005C6C7D" w:rsidRPr="00282B46" w:rsidRDefault="005C6C7D" w:rsidP="00F458CD">
      <w:pPr>
        <w:keepNext/>
        <w:spacing w:before="120" w:after="120"/>
        <w:rPr>
          <w:rFonts w:asciiTheme="minorHAnsi" w:hAnsiTheme="minorHAnsi"/>
          <w:b/>
          <w:bCs/>
          <w:lang w:val="en-GB"/>
        </w:rPr>
      </w:pPr>
      <w:r w:rsidRPr="00282B46">
        <w:rPr>
          <w:rFonts w:asciiTheme="minorHAnsi" w:hAnsiTheme="minorHAnsi"/>
          <w:b/>
          <w:bCs/>
          <w:lang w:val="en-GB"/>
        </w:rPr>
        <w:t xml:space="preserve">Better data </w:t>
      </w:r>
      <w:r w:rsidR="007E2064" w:rsidRPr="00282B46">
        <w:rPr>
          <w:rFonts w:asciiTheme="minorHAnsi" w:hAnsiTheme="minorHAnsi"/>
          <w:b/>
          <w:bCs/>
          <w:lang w:val="en-GB"/>
        </w:rPr>
        <w:t>on Waste from Electrical and Electronic Equipment (WEEE, or e-waste) and</w:t>
      </w:r>
      <w:r w:rsidRPr="00282B46">
        <w:rPr>
          <w:rFonts w:asciiTheme="minorHAnsi" w:hAnsiTheme="minorHAnsi"/>
          <w:b/>
          <w:bCs/>
          <w:lang w:val="en-GB"/>
        </w:rPr>
        <w:t xml:space="preserve"> better </w:t>
      </w:r>
      <w:r w:rsidR="007E2064" w:rsidRPr="00282B46">
        <w:rPr>
          <w:rFonts w:asciiTheme="minorHAnsi" w:hAnsiTheme="minorHAnsi"/>
          <w:b/>
          <w:bCs/>
          <w:lang w:val="en-GB"/>
        </w:rPr>
        <w:t>e-waste</w:t>
      </w:r>
      <w:r w:rsidR="72FDCE59" w:rsidRPr="00282B46">
        <w:rPr>
          <w:rFonts w:asciiTheme="minorHAnsi" w:hAnsiTheme="minorHAnsi"/>
          <w:b/>
          <w:bCs/>
          <w:lang w:val="en-GB"/>
        </w:rPr>
        <w:t xml:space="preserve"> </w:t>
      </w:r>
      <w:r w:rsidRPr="00282B46">
        <w:rPr>
          <w:rFonts w:asciiTheme="minorHAnsi" w:hAnsiTheme="minorHAnsi"/>
          <w:b/>
          <w:bCs/>
          <w:lang w:val="en-GB"/>
        </w:rPr>
        <w:t>policies</w:t>
      </w:r>
    </w:p>
    <w:p w14:paraId="4F3157F4" w14:textId="3E7E8EFF" w:rsidR="001E0A96" w:rsidRPr="00282B46" w:rsidRDefault="0076286B" w:rsidP="00282B46">
      <w:pPr>
        <w:spacing w:before="120" w:after="120"/>
        <w:rPr>
          <w:rFonts w:asciiTheme="minorHAnsi" w:hAnsiTheme="minorHAnsi"/>
          <w:lang w:val="en-GB"/>
        </w:rPr>
      </w:pPr>
      <w:r w:rsidRPr="00282B46">
        <w:rPr>
          <w:rFonts w:asciiTheme="minorHAnsi" w:hAnsiTheme="minorHAnsi"/>
          <w:lang w:val="en-GB"/>
        </w:rPr>
        <w:t>The Global E-waste Statistics Partnership (GESP), founded in 2017 by ITU, the United Nations University (UNU)</w:t>
      </w:r>
      <w:r w:rsidR="2E836410" w:rsidRPr="00282B46">
        <w:rPr>
          <w:rFonts w:asciiTheme="minorHAnsi" w:hAnsiTheme="minorHAnsi"/>
          <w:lang w:val="en-GB"/>
        </w:rPr>
        <w:t xml:space="preserve"> </w:t>
      </w:r>
      <w:r w:rsidRPr="00282B46">
        <w:rPr>
          <w:rFonts w:asciiTheme="minorHAnsi" w:hAnsiTheme="minorHAnsi"/>
          <w:lang w:val="en-GB"/>
        </w:rPr>
        <w:t>and the International Solid Waste Association (ISWA)</w:t>
      </w:r>
      <w:r w:rsidR="49E284C3" w:rsidRPr="00282B46">
        <w:rPr>
          <w:rFonts w:asciiTheme="minorHAnsi" w:hAnsiTheme="minorHAnsi"/>
          <w:lang w:val="en-GB"/>
        </w:rPr>
        <w:t xml:space="preserve"> released </w:t>
      </w:r>
      <w:hyperlink r:id="rId185">
        <w:r w:rsidR="49E284C3" w:rsidRPr="00282B46">
          <w:rPr>
            <w:rStyle w:val="Hyperlink"/>
            <w:rFonts w:asciiTheme="minorHAnsi" w:hAnsiTheme="minorHAnsi"/>
            <w:color w:val="auto"/>
            <w:lang w:val="en-GB"/>
          </w:rPr>
          <w:t>The Global E-waste Monitor 2020</w:t>
        </w:r>
      </w:hyperlink>
      <w:r w:rsidR="49E284C3" w:rsidRPr="00282B46">
        <w:rPr>
          <w:rFonts w:asciiTheme="minorHAnsi" w:hAnsiTheme="minorHAnsi"/>
          <w:lang w:val="en-GB"/>
        </w:rPr>
        <w:t xml:space="preserve"> </w:t>
      </w:r>
      <w:r w:rsidR="005C6C7D" w:rsidRPr="00282B46">
        <w:rPr>
          <w:rFonts w:asciiTheme="minorHAnsi" w:hAnsiTheme="minorHAnsi"/>
          <w:lang w:val="en-GB"/>
        </w:rPr>
        <w:t xml:space="preserve">in </w:t>
      </w:r>
      <w:r w:rsidR="49E284C3" w:rsidRPr="00282B46">
        <w:rPr>
          <w:rFonts w:asciiTheme="minorHAnsi" w:hAnsiTheme="minorHAnsi"/>
          <w:lang w:val="en-GB"/>
        </w:rPr>
        <w:t>July 2020.</w:t>
      </w:r>
      <w:r w:rsidR="046EE490" w:rsidRPr="00282B46">
        <w:rPr>
          <w:rFonts w:asciiTheme="minorHAnsi" w:hAnsiTheme="minorHAnsi"/>
          <w:lang w:val="en-GB"/>
        </w:rPr>
        <w:t xml:space="preserve"> </w:t>
      </w:r>
      <w:r w:rsidR="2D5872F1" w:rsidRPr="00282B46">
        <w:rPr>
          <w:rFonts w:asciiTheme="minorHAnsi" w:hAnsiTheme="minorHAnsi"/>
          <w:lang w:val="en-GB"/>
        </w:rPr>
        <w:t>All Monitors are available on the</w:t>
      </w:r>
      <w:r w:rsidR="046EE490" w:rsidRPr="00282B46">
        <w:rPr>
          <w:rFonts w:asciiTheme="minorHAnsi" w:hAnsiTheme="minorHAnsi"/>
          <w:lang w:val="en-GB"/>
        </w:rPr>
        <w:t xml:space="preserve"> GESP </w:t>
      </w:r>
      <w:r w:rsidR="09459061" w:rsidRPr="00282B46">
        <w:rPr>
          <w:rFonts w:asciiTheme="minorHAnsi" w:hAnsiTheme="minorHAnsi"/>
          <w:lang w:val="en-GB"/>
        </w:rPr>
        <w:t>website,</w:t>
      </w:r>
      <w:r w:rsidR="046EE490" w:rsidRPr="00282B46">
        <w:rPr>
          <w:rFonts w:asciiTheme="minorHAnsi" w:hAnsiTheme="minorHAnsi"/>
          <w:lang w:val="en-GB"/>
        </w:rPr>
        <w:t xml:space="preserve"> a free and publicly available online portal</w:t>
      </w:r>
      <w:r w:rsidR="7D273879" w:rsidRPr="00282B46">
        <w:rPr>
          <w:rFonts w:asciiTheme="minorHAnsi" w:hAnsiTheme="minorHAnsi"/>
          <w:lang w:val="en-GB"/>
        </w:rPr>
        <w:t xml:space="preserve"> at</w:t>
      </w:r>
      <w:r w:rsidR="046EE490" w:rsidRPr="00282B46">
        <w:rPr>
          <w:rFonts w:asciiTheme="minorHAnsi" w:hAnsiTheme="minorHAnsi"/>
          <w:lang w:val="en-GB"/>
        </w:rPr>
        <w:t xml:space="preserve"> </w:t>
      </w:r>
      <w:hyperlink r:id="rId186">
        <w:r w:rsidR="046EE490" w:rsidRPr="00282B46">
          <w:rPr>
            <w:rStyle w:val="Hyperlink"/>
            <w:rFonts w:asciiTheme="minorHAnsi" w:hAnsiTheme="minorHAnsi"/>
            <w:color w:val="auto"/>
            <w:lang w:val="en-GB"/>
          </w:rPr>
          <w:t>globalewaste</w:t>
        </w:r>
        <w:r w:rsidR="54276164" w:rsidRPr="00282B46">
          <w:rPr>
            <w:rStyle w:val="Hyperlink"/>
            <w:rFonts w:asciiTheme="minorHAnsi" w:hAnsiTheme="minorHAnsi"/>
            <w:color w:val="auto"/>
            <w:lang w:val="en-GB"/>
          </w:rPr>
          <w:t>.org</w:t>
        </w:r>
      </w:hyperlink>
      <w:r w:rsidR="005C6C7D" w:rsidRPr="00282B46">
        <w:rPr>
          <w:rFonts w:asciiTheme="minorHAnsi" w:hAnsiTheme="minorHAnsi"/>
          <w:lang w:val="en-GB"/>
        </w:rPr>
        <w:t xml:space="preserve">, </w:t>
      </w:r>
      <w:r w:rsidR="76BD34C2" w:rsidRPr="00282B46">
        <w:rPr>
          <w:rFonts w:asciiTheme="minorHAnsi" w:hAnsiTheme="minorHAnsi"/>
          <w:lang w:val="en-GB"/>
        </w:rPr>
        <w:t xml:space="preserve">which contains </w:t>
      </w:r>
      <w:r w:rsidR="002050D5" w:rsidRPr="00282B46">
        <w:rPr>
          <w:rFonts w:asciiTheme="minorHAnsi" w:hAnsiTheme="minorHAnsi"/>
          <w:lang w:val="en-GB"/>
        </w:rPr>
        <w:t>WEEE</w:t>
      </w:r>
      <w:r w:rsidR="76BD34C2" w:rsidRPr="00282B46">
        <w:rPr>
          <w:rFonts w:asciiTheme="minorHAnsi" w:hAnsiTheme="minorHAnsi"/>
          <w:lang w:val="en-GB"/>
        </w:rPr>
        <w:t xml:space="preserve"> </w:t>
      </w:r>
      <w:r w:rsidR="007E2064" w:rsidRPr="00282B46">
        <w:rPr>
          <w:rFonts w:asciiTheme="minorHAnsi" w:hAnsiTheme="minorHAnsi"/>
          <w:lang w:val="en-GB"/>
        </w:rPr>
        <w:t xml:space="preserve">(or e-waste) </w:t>
      </w:r>
      <w:r w:rsidR="76BD34C2" w:rsidRPr="00282B46">
        <w:rPr>
          <w:rFonts w:asciiTheme="minorHAnsi" w:hAnsiTheme="minorHAnsi"/>
          <w:lang w:val="en-GB"/>
        </w:rPr>
        <w:t xml:space="preserve">data and statistics for almost all countries </w:t>
      </w:r>
      <w:r w:rsidR="005C6C7D" w:rsidRPr="00282B46">
        <w:rPr>
          <w:rFonts w:asciiTheme="minorHAnsi" w:hAnsiTheme="minorHAnsi"/>
          <w:lang w:val="en-GB"/>
        </w:rPr>
        <w:t>and regions</w:t>
      </w:r>
      <w:r w:rsidR="76BD34C2" w:rsidRPr="00282B46">
        <w:rPr>
          <w:rFonts w:asciiTheme="minorHAnsi" w:hAnsiTheme="minorHAnsi"/>
          <w:lang w:val="en-GB"/>
        </w:rPr>
        <w:t xml:space="preserve">. Over 150 publications relating to </w:t>
      </w:r>
      <w:r w:rsidR="0021446F" w:rsidRPr="00282B46">
        <w:rPr>
          <w:rFonts w:asciiTheme="minorHAnsi" w:hAnsiTheme="minorHAnsi"/>
          <w:lang w:val="en-GB"/>
        </w:rPr>
        <w:t>WEEE</w:t>
      </w:r>
      <w:r w:rsidR="76BD34C2" w:rsidRPr="00282B46">
        <w:rPr>
          <w:rFonts w:asciiTheme="minorHAnsi" w:hAnsiTheme="minorHAnsi"/>
          <w:lang w:val="en-GB"/>
        </w:rPr>
        <w:t>, published by United Nations partners, are also readily available via the portal.</w:t>
      </w:r>
      <w:r w:rsidR="006D7644" w:rsidRPr="00282B46">
        <w:rPr>
          <w:rFonts w:asciiTheme="minorHAnsi" w:hAnsiTheme="minorHAnsi"/>
          <w:lang w:val="en-GB"/>
        </w:rPr>
        <w:t xml:space="preserve"> </w:t>
      </w:r>
      <w:r w:rsidR="4D798A29" w:rsidRPr="00282B46">
        <w:rPr>
          <w:rFonts w:asciiTheme="minorHAnsi" w:hAnsiTheme="minorHAnsi"/>
          <w:lang w:val="en-GB"/>
        </w:rPr>
        <w:t xml:space="preserve">The portal will soon host an e-waste statistics e-learning course for National Statistics Offices. </w:t>
      </w:r>
    </w:p>
    <w:p w14:paraId="48A9CD29" w14:textId="77777777" w:rsidR="0028750F" w:rsidRPr="00282B46" w:rsidRDefault="001E0A96" w:rsidP="0028750F">
      <w:pPr>
        <w:shd w:val="clear" w:color="auto" w:fill="FFFFFF"/>
        <w:rPr>
          <w:rFonts w:asciiTheme="minorHAnsi" w:eastAsia="Times New Roman" w:hAnsiTheme="minorHAnsi"/>
          <w:lang w:val="en-GB"/>
        </w:rPr>
      </w:pPr>
      <w:r w:rsidRPr="00282B46">
        <w:rPr>
          <w:rFonts w:asciiTheme="minorHAnsi" w:eastAsia="Times New Roman" w:hAnsiTheme="minorHAnsi"/>
          <w:lang w:val="en-GB"/>
        </w:rPr>
        <w:t>In 2020, a regional e-waste data training was delivered in the Russian Federation to the CIS region plus Georgia, Turkmenistan, and Ukraine; in 2019 in Tunisia to the Arab States region and in Uganda to the Africa region. Training was also delivered at the national level in 2018 in Tanzania, Jordan and Brazil</w:t>
      </w:r>
    </w:p>
    <w:p w14:paraId="53FEC1AF" w14:textId="353086CC" w:rsidR="001E0A96" w:rsidRPr="00282B46" w:rsidRDefault="00465824" w:rsidP="007A2395">
      <w:pPr>
        <w:shd w:val="clear" w:color="auto" w:fill="FFFFFF"/>
        <w:spacing w:before="120"/>
        <w:rPr>
          <w:rFonts w:asciiTheme="minorHAnsi" w:eastAsia="Times New Roman" w:hAnsiTheme="minorHAnsi"/>
          <w:lang w:val="en-GB"/>
        </w:rPr>
      </w:pPr>
      <w:r w:rsidRPr="00282B46">
        <w:rPr>
          <w:rFonts w:asciiTheme="minorHAnsi" w:hAnsiTheme="minorHAnsi"/>
          <w:lang w:val="en-GB"/>
        </w:rPr>
        <w:t xml:space="preserve">A Regional E-waste Monitor is being finalised under the GESP in the following regions: Americas, Arab States and Commonwealth of Independent States. These will all be released before the end of 2021. </w:t>
      </w:r>
    </w:p>
    <w:p w14:paraId="7FC05000" w14:textId="0CB5CF0D" w:rsidR="001E0A96" w:rsidRPr="00282B46" w:rsidRDefault="00EF2C02" w:rsidP="00F458CD">
      <w:pPr>
        <w:spacing w:before="120" w:after="120"/>
        <w:rPr>
          <w:rFonts w:asciiTheme="minorHAnsi" w:hAnsiTheme="minorHAnsi"/>
          <w:lang w:val="en-GB"/>
        </w:rPr>
      </w:pPr>
      <w:r w:rsidRPr="00282B46">
        <w:rPr>
          <w:rFonts w:asciiTheme="minorHAnsi" w:hAnsiTheme="minorHAnsi"/>
          <w:lang w:val="en-GB"/>
        </w:rPr>
        <w:t>In September 2021, a</w:t>
      </w:r>
      <w:r w:rsidR="00465824" w:rsidRPr="00282B46">
        <w:rPr>
          <w:rFonts w:asciiTheme="minorHAnsi" w:hAnsiTheme="minorHAnsi"/>
          <w:lang w:val="en-GB"/>
        </w:rPr>
        <w:t xml:space="preserve"> new project was signed with the UN Environment Programme (UNEP)</w:t>
      </w:r>
      <w:r w:rsidR="00F50D99" w:rsidRPr="00282B46">
        <w:rPr>
          <w:rFonts w:asciiTheme="minorHAnsi" w:hAnsiTheme="minorHAnsi"/>
          <w:lang w:val="en-GB"/>
        </w:rPr>
        <w:t>,</w:t>
      </w:r>
      <w:r w:rsidR="00465824" w:rsidRPr="00282B46">
        <w:rPr>
          <w:rFonts w:asciiTheme="minorHAnsi" w:hAnsiTheme="minorHAnsi"/>
          <w:lang w:val="en-GB"/>
        </w:rPr>
        <w:t xml:space="preserve"> which will see the preparation of a Regional E-waste Monitor for the Western Balkans. </w:t>
      </w:r>
    </w:p>
    <w:p w14:paraId="3513336B" w14:textId="5154A45D" w:rsidR="00465824" w:rsidRPr="00282B46" w:rsidRDefault="00465824" w:rsidP="00F458CD">
      <w:pPr>
        <w:spacing w:before="120" w:after="120"/>
        <w:rPr>
          <w:rFonts w:asciiTheme="minorHAnsi" w:hAnsiTheme="minorHAnsi"/>
          <w:lang w:val="en-GB"/>
        </w:rPr>
      </w:pPr>
      <w:r w:rsidRPr="00282B46">
        <w:rPr>
          <w:rFonts w:asciiTheme="minorHAnsi" w:hAnsiTheme="minorHAnsi"/>
          <w:lang w:val="en-GB"/>
        </w:rPr>
        <w:t xml:space="preserve">Another </w:t>
      </w:r>
      <w:hyperlink r:id="rId187" w:history="1">
        <w:r w:rsidRPr="00282B46">
          <w:rPr>
            <w:rFonts w:asciiTheme="minorHAnsi" w:hAnsiTheme="minorHAnsi"/>
            <w:lang w:val="en-GB"/>
          </w:rPr>
          <w:t xml:space="preserve">new project </w:t>
        </w:r>
        <w:r w:rsidR="001E0A96" w:rsidRPr="00282B46">
          <w:rPr>
            <w:rFonts w:asciiTheme="minorHAnsi" w:hAnsiTheme="minorHAnsi"/>
            <w:lang w:val="en-GB"/>
          </w:rPr>
          <w:t>was signed</w:t>
        </w:r>
        <w:r w:rsidRPr="00282B46">
          <w:rPr>
            <w:rFonts w:asciiTheme="minorHAnsi" w:hAnsiTheme="minorHAnsi"/>
            <w:lang w:val="en-GB"/>
          </w:rPr>
          <w:t xml:space="preserve"> with the UN Institute for Training and Research (UNITAR) -</w:t>
        </w:r>
        <w:r w:rsidRPr="00282B46">
          <w:rPr>
            <w:rStyle w:val="Hyperlink"/>
            <w:rFonts w:asciiTheme="minorHAnsi" w:hAnsiTheme="minorHAnsi"/>
            <w:lang w:val="en-GB"/>
          </w:rPr>
          <w:t xml:space="preserve"> in collaboration with EACO</w:t>
        </w:r>
      </w:hyperlink>
      <w:r w:rsidRPr="00282B46">
        <w:rPr>
          <w:rFonts w:asciiTheme="minorHAnsi" w:hAnsiTheme="minorHAnsi"/>
          <w:lang w:val="en-GB"/>
        </w:rPr>
        <w:t>, to</w:t>
      </w:r>
      <w:r w:rsidR="001E0A96" w:rsidRPr="00282B46">
        <w:rPr>
          <w:rFonts w:asciiTheme="minorHAnsi" w:hAnsiTheme="minorHAnsi"/>
          <w:lang w:val="en-GB"/>
        </w:rPr>
        <w:t xml:space="preserve"> support countries in </w:t>
      </w:r>
      <w:r w:rsidR="00B60AC2" w:rsidRPr="00282B46">
        <w:rPr>
          <w:rFonts w:asciiTheme="minorHAnsi" w:hAnsiTheme="minorHAnsi"/>
          <w:lang w:val="en-GB"/>
        </w:rPr>
        <w:t xml:space="preserve">East Africa to harmonize the collection of e-waste data. </w:t>
      </w:r>
    </w:p>
    <w:p w14:paraId="7833DFDA" w14:textId="7565767B" w:rsidR="00150D5F" w:rsidRPr="00282B46" w:rsidRDefault="007410FF" w:rsidP="00F458CD">
      <w:pPr>
        <w:spacing w:before="120" w:after="120"/>
        <w:rPr>
          <w:rFonts w:asciiTheme="minorHAnsi" w:hAnsiTheme="minorHAnsi"/>
          <w:lang w:val="en-GB"/>
        </w:rPr>
      </w:pPr>
      <w:r w:rsidRPr="00282B46">
        <w:rPr>
          <w:rFonts w:asciiTheme="minorHAnsi" w:hAnsiTheme="minorHAnsi"/>
          <w:lang w:val="en-GB"/>
        </w:rPr>
        <w:t>A r</w:t>
      </w:r>
      <w:r w:rsidR="00150D5F" w:rsidRPr="00282B46">
        <w:rPr>
          <w:rFonts w:asciiTheme="minorHAnsi" w:hAnsiTheme="minorHAnsi"/>
          <w:lang w:val="en-GB"/>
        </w:rPr>
        <w:t xml:space="preserve">egional </w:t>
      </w:r>
      <w:r w:rsidR="0021446F" w:rsidRPr="00282B46">
        <w:rPr>
          <w:rFonts w:asciiTheme="minorHAnsi" w:hAnsiTheme="minorHAnsi"/>
          <w:lang w:val="en-GB"/>
        </w:rPr>
        <w:t>WEEE</w:t>
      </w:r>
      <w:r w:rsidR="00150D5F" w:rsidRPr="00282B46">
        <w:rPr>
          <w:rFonts w:asciiTheme="minorHAnsi" w:hAnsiTheme="minorHAnsi"/>
          <w:lang w:val="en-GB"/>
        </w:rPr>
        <w:t xml:space="preserve"> statistical training was delivered in </w:t>
      </w:r>
      <w:r w:rsidR="00D14B42" w:rsidRPr="00282B46">
        <w:rPr>
          <w:rFonts w:asciiTheme="minorHAnsi" w:hAnsiTheme="minorHAnsi"/>
          <w:lang w:val="en-GB"/>
        </w:rPr>
        <w:t>the Russian Federation</w:t>
      </w:r>
      <w:r w:rsidR="00150D5F" w:rsidRPr="00282B46">
        <w:rPr>
          <w:rFonts w:asciiTheme="minorHAnsi" w:hAnsiTheme="minorHAnsi"/>
          <w:lang w:val="en-GB"/>
        </w:rPr>
        <w:t xml:space="preserve"> to the CIS region plus Georgia, Turkmenistan</w:t>
      </w:r>
      <w:r w:rsidR="00D14B42" w:rsidRPr="00282B46">
        <w:rPr>
          <w:rFonts w:asciiTheme="minorHAnsi" w:hAnsiTheme="minorHAnsi"/>
          <w:lang w:val="en-GB"/>
        </w:rPr>
        <w:t>,</w:t>
      </w:r>
      <w:r w:rsidR="00150D5F" w:rsidRPr="00282B46">
        <w:rPr>
          <w:rFonts w:asciiTheme="minorHAnsi" w:hAnsiTheme="minorHAnsi"/>
          <w:lang w:val="en-GB"/>
        </w:rPr>
        <w:t xml:space="preserve"> and Ukraine</w:t>
      </w:r>
      <w:r w:rsidR="00D14B42" w:rsidRPr="00282B46">
        <w:rPr>
          <w:rFonts w:asciiTheme="minorHAnsi" w:hAnsiTheme="minorHAnsi"/>
          <w:lang w:val="en-GB"/>
        </w:rPr>
        <w:t>;</w:t>
      </w:r>
      <w:r w:rsidR="00150D5F" w:rsidRPr="00282B46">
        <w:rPr>
          <w:rFonts w:asciiTheme="minorHAnsi" w:hAnsiTheme="minorHAnsi"/>
          <w:lang w:val="en-GB"/>
        </w:rPr>
        <w:t xml:space="preserve"> in Tunisia to the Arab States region</w:t>
      </w:r>
      <w:r w:rsidR="00D14B42" w:rsidRPr="00282B46">
        <w:rPr>
          <w:rFonts w:asciiTheme="minorHAnsi" w:hAnsiTheme="minorHAnsi"/>
          <w:lang w:val="en-GB"/>
        </w:rPr>
        <w:t>;</w:t>
      </w:r>
      <w:r w:rsidR="00150D5F" w:rsidRPr="00282B46">
        <w:rPr>
          <w:rFonts w:asciiTheme="minorHAnsi" w:hAnsiTheme="minorHAnsi"/>
          <w:lang w:val="en-GB"/>
        </w:rPr>
        <w:t xml:space="preserve"> and in Uganda to the Africa region in collaboration with the East African Communications </w:t>
      </w:r>
      <w:r w:rsidR="00541F2E" w:rsidRPr="00282B46">
        <w:rPr>
          <w:rFonts w:asciiTheme="minorHAnsi" w:hAnsiTheme="minorHAnsi"/>
          <w:lang w:val="en-GB"/>
        </w:rPr>
        <w:t>Organization</w:t>
      </w:r>
      <w:r w:rsidR="005F5AC2" w:rsidRPr="00282B46">
        <w:rPr>
          <w:rFonts w:asciiTheme="minorHAnsi" w:hAnsiTheme="minorHAnsi"/>
          <w:lang w:val="en-GB"/>
        </w:rPr>
        <w:t xml:space="preserve"> (EACO)</w:t>
      </w:r>
      <w:r w:rsidR="00150D5F" w:rsidRPr="00282B46">
        <w:rPr>
          <w:rFonts w:asciiTheme="minorHAnsi" w:hAnsiTheme="minorHAnsi"/>
          <w:lang w:val="en-GB"/>
        </w:rPr>
        <w:t xml:space="preserve">. </w:t>
      </w:r>
      <w:r w:rsidR="007E2064" w:rsidRPr="00282B46">
        <w:rPr>
          <w:rFonts w:asciiTheme="minorHAnsi" w:hAnsiTheme="minorHAnsi"/>
          <w:lang w:val="en-GB"/>
        </w:rPr>
        <w:t>A t</w:t>
      </w:r>
      <w:r w:rsidR="00150D5F" w:rsidRPr="00282B46">
        <w:rPr>
          <w:rFonts w:asciiTheme="minorHAnsi" w:hAnsiTheme="minorHAnsi"/>
          <w:lang w:val="en-GB"/>
        </w:rPr>
        <w:t xml:space="preserve">raining </w:t>
      </w:r>
      <w:r w:rsidR="00503E6D" w:rsidRPr="00282B46">
        <w:rPr>
          <w:rFonts w:asciiTheme="minorHAnsi" w:hAnsiTheme="minorHAnsi"/>
          <w:lang w:val="en-GB"/>
        </w:rPr>
        <w:t xml:space="preserve">was </w:t>
      </w:r>
      <w:r w:rsidR="00150D5F" w:rsidRPr="00282B46">
        <w:rPr>
          <w:rFonts w:asciiTheme="minorHAnsi" w:hAnsiTheme="minorHAnsi"/>
          <w:lang w:val="en-GB"/>
        </w:rPr>
        <w:t xml:space="preserve">also delivered at the national level in Tanzania, Jordan and Brazil. </w:t>
      </w:r>
    </w:p>
    <w:p w14:paraId="32FE7FEF" w14:textId="6071308F" w:rsidR="00643D89" w:rsidRPr="00282B46" w:rsidRDefault="589D1C46" w:rsidP="00F458CD">
      <w:pPr>
        <w:keepNext/>
        <w:spacing w:before="120" w:after="120"/>
        <w:rPr>
          <w:rFonts w:asciiTheme="minorHAnsi" w:hAnsiTheme="minorHAnsi"/>
          <w:b/>
          <w:bCs/>
          <w:lang w:val="en-GB"/>
        </w:rPr>
      </w:pPr>
      <w:r w:rsidRPr="00282B46">
        <w:rPr>
          <w:rFonts w:asciiTheme="minorHAnsi" w:hAnsiTheme="minorHAnsi"/>
          <w:b/>
          <w:bCs/>
          <w:lang w:val="en-GB"/>
        </w:rPr>
        <w:lastRenderedPageBreak/>
        <w:t xml:space="preserve">Stronger </w:t>
      </w:r>
      <w:r w:rsidR="002426AE" w:rsidRPr="00282B46">
        <w:rPr>
          <w:rFonts w:asciiTheme="minorHAnsi" w:hAnsiTheme="minorHAnsi"/>
          <w:b/>
          <w:bCs/>
          <w:lang w:val="en-GB"/>
        </w:rPr>
        <w:t>e-waste</w:t>
      </w:r>
      <w:r w:rsidR="277A1234" w:rsidRPr="00282B46">
        <w:rPr>
          <w:rFonts w:asciiTheme="minorHAnsi" w:hAnsiTheme="minorHAnsi"/>
          <w:b/>
          <w:bCs/>
          <w:lang w:val="en-GB"/>
        </w:rPr>
        <w:t xml:space="preserve"> </w:t>
      </w:r>
      <w:r w:rsidR="00D14B42" w:rsidRPr="00282B46">
        <w:rPr>
          <w:rFonts w:asciiTheme="minorHAnsi" w:hAnsiTheme="minorHAnsi"/>
          <w:b/>
          <w:bCs/>
          <w:lang w:val="en-GB"/>
        </w:rPr>
        <w:t>p</w:t>
      </w:r>
      <w:r w:rsidR="277A1234" w:rsidRPr="00282B46">
        <w:rPr>
          <w:rFonts w:asciiTheme="minorHAnsi" w:hAnsiTheme="minorHAnsi"/>
          <w:b/>
          <w:bCs/>
          <w:lang w:val="en-GB"/>
        </w:rPr>
        <w:t>olic</w:t>
      </w:r>
      <w:r w:rsidR="3EF57E8F" w:rsidRPr="00282B46">
        <w:rPr>
          <w:rFonts w:asciiTheme="minorHAnsi" w:hAnsiTheme="minorHAnsi"/>
          <w:b/>
          <w:bCs/>
          <w:lang w:val="en-GB"/>
        </w:rPr>
        <w:t xml:space="preserve">ies and regulation for managing </w:t>
      </w:r>
      <w:r w:rsidR="002426AE" w:rsidRPr="00282B46">
        <w:rPr>
          <w:rFonts w:asciiTheme="minorHAnsi" w:hAnsiTheme="minorHAnsi"/>
          <w:b/>
          <w:bCs/>
          <w:lang w:val="en-GB"/>
        </w:rPr>
        <w:t>e-waste</w:t>
      </w:r>
    </w:p>
    <w:p w14:paraId="6FF1149D" w14:textId="7160CC9E" w:rsidR="0086456A" w:rsidRPr="00282B46" w:rsidRDefault="005C6C7D" w:rsidP="00F458CD">
      <w:pPr>
        <w:spacing w:before="120" w:after="120"/>
        <w:rPr>
          <w:rFonts w:asciiTheme="minorHAnsi" w:hAnsiTheme="minorHAnsi"/>
          <w:lang w:val="en-GB"/>
        </w:rPr>
      </w:pPr>
      <w:r w:rsidRPr="00282B46">
        <w:rPr>
          <w:rFonts w:asciiTheme="minorHAnsi" w:hAnsiTheme="minorHAnsi"/>
          <w:lang w:val="en-GB"/>
        </w:rPr>
        <w:t xml:space="preserve">Since 2019, </w:t>
      </w:r>
      <w:r w:rsidR="005853AE" w:rsidRPr="00282B46">
        <w:rPr>
          <w:rFonts w:asciiTheme="minorHAnsi" w:hAnsiTheme="minorHAnsi"/>
          <w:lang w:val="en-GB"/>
        </w:rPr>
        <w:t>ITU</w:t>
      </w:r>
      <w:r w:rsidR="277A1234" w:rsidRPr="00282B46">
        <w:rPr>
          <w:rFonts w:asciiTheme="minorHAnsi" w:hAnsiTheme="minorHAnsi"/>
          <w:lang w:val="en-GB"/>
        </w:rPr>
        <w:t xml:space="preserve"> has been</w:t>
      </w:r>
      <w:r w:rsidR="0BB1F7E0" w:rsidRPr="00282B46">
        <w:rPr>
          <w:rFonts w:asciiTheme="minorHAnsi" w:hAnsiTheme="minorHAnsi"/>
          <w:lang w:val="en-GB"/>
        </w:rPr>
        <w:t xml:space="preserve"> providing </w:t>
      </w:r>
      <w:hyperlink r:id="rId188">
        <w:r w:rsidR="0BB1F7E0" w:rsidRPr="00282B46">
          <w:rPr>
            <w:rStyle w:val="Hyperlink"/>
            <w:rFonts w:asciiTheme="minorHAnsi" w:hAnsiTheme="minorHAnsi"/>
            <w:lang w:val="en-GB"/>
          </w:rPr>
          <w:t>technical assistance</w:t>
        </w:r>
      </w:hyperlink>
      <w:r w:rsidR="0BB1F7E0" w:rsidRPr="00282B46">
        <w:rPr>
          <w:rFonts w:asciiTheme="minorHAnsi" w:hAnsiTheme="minorHAnsi"/>
          <w:lang w:val="en-GB"/>
        </w:rPr>
        <w:t xml:space="preserve"> in the mapping of stakeholders, </w:t>
      </w:r>
      <w:r w:rsidRPr="00282B46">
        <w:rPr>
          <w:rFonts w:asciiTheme="minorHAnsi" w:hAnsiTheme="minorHAnsi"/>
          <w:lang w:val="en-GB"/>
        </w:rPr>
        <w:t xml:space="preserve">and with </w:t>
      </w:r>
      <w:r w:rsidR="0BB1F7E0" w:rsidRPr="00282B46">
        <w:rPr>
          <w:rFonts w:asciiTheme="minorHAnsi" w:hAnsiTheme="minorHAnsi"/>
          <w:lang w:val="en-GB"/>
        </w:rPr>
        <w:t xml:space="preserve">stakeholder consultations and the drafting of a national policy on the management of </w:t>
      </w:r>
      <w:r w:rsidR="002426AE" w:rsidRPr="00282B46">
        <w:rPr>
          <w:rFonts w:asciiTheme="minorHAnsi" w:hAnsiTheme="minorHAnsi"/>
          <w:lang w:val="en-GB"/>
        </w:rPr>
        <w:t xml:space="preserve">e-waste </w:t>
      </w:r>
      <w:r w:rsidR="0BB1F7E0" w:rsidRPr="00282B46">
        <w:rPr>
          <w:rFonts w:asciiTheme="minorHAnsi" w:hAnsiTheme="minorHAnsi"/>
          <w:lang w:val="en-GB"/>
        </w:rPr>
        <w:t xml:space="preserve">in Namibia. </w:t>
      </w:r>
      <w:r w:rsidR="41538E2C" w:rsidRPr="00282B46">
        <w:rPr>
          <w:rFonts w:asciiTheme="minorHAnsi" w:hAnsiTheme="minorHAnsi"/>
          <w:lang w:val="en-GB"/>
        </w:rPr>
        <w:t>In collaboration with the Ministry of ICT, s</w:t>
      </w:r>
      <w:r w:rsidR="0BB1F7E0" w:rsidRPr="00282B46">
        <w:rPr>
          <w:rFonts w:asciiTheme="minorHAnsi" w:hAnsiTheme="minorHAnsi"/>
          <w:lang w:val="en-GB"/>
        </w:rPr>
        <w:t>everal stakeholder consultations have taken place in-person and online, and the online consultations have</w:t>
      </w:r>
      <w:r w:rsidR="4C3C5282" w:rsidRPr="00282B46">
        <w:rPr>
          <w:rFonts w:asciiTheme="minorHAnsi" w:hAnsiTheme="minorHAnsi"/>
          <w:lang w:val="en-GB"/>
        </w:rPr>
        <w:t xml:space="preserve"> evolved successfully during 2020 despite the Coronavirus pandemic. Over 15 ministries and over 10 regional councils, recyclers, importers and regional producer</w:t>
      </w:r>
      <w:r w:rsidR="14BB5C5B" w:rsidRPr="00282B46">
        <w:rPr>
          <w:rFonts w:asciiTheme="minorHAnsi" w:hAnsiTheme="minorHAnsi"/>
          <w:lang w:val="en-GB"/>
        </w:rPr>
        <w:t xml:space="preserve">s have been consulted in the policy development process, as part of a public participatory approach. </w:t>
      </w:r>
      <w:r w:rsidR="420FDBF4" w:rsidRPr="00282B46">
        <w:rPr>
          <w:rFonts w:asciiTheme="minorHAnsi" w:hAnsiTheme="minorHAnsi"/>
          <w:lang w:val="en-GB"/>
        </w:rPr>
        <w:t xml:space="preserve">A </w:t>
      </w:r>
      <w:hyperlink r:id="rId189" w:history="1">
        <w:r w:rsidR="420FDBF4" w:rsidRPr="00282B46">
          <w:rPr>
            <w:rStyle w:val="Hyperlink"/>
            <w:rFonts w:asciiTheme="minorHAnsi" w:hAnsiTheme="minorHAnsi"/>
            <w:lang w:val="en-GB"/>
          </w:rPr>
          <w:t>video has been produced</w:t>
        </w:r>
      </w:hyperlink>
      <w:r w:rsidR="420FDBF4" w:rsidRPr="00282B46">
        <w:rPr>
          <w:rFonts w:asciiTheme="minorHAnsi" w:hAnsiTheme="minorHAnsi"/>
          <w:lang w:val="en-GB"/>
        </w:rPr>
        <w:t xml:space="preserve"> covering the assistance in Namibia. </w:t>
      </w:r>
    </w:p>
    <w:p w14:paraId="6885057A" w14:textId="2F371B01" w:rsidR="006D7644" w:rsidRPr="00282B46" w:rsidRDefault="3A98AA1A" w:rsidP="00F458CD">
      <w:pPr>
        <w:spacing w:before="120" w:after="120"/>
        <w:rPr>
          <w:rFonts w:asciiTheme="minorHAnsi" w:hAnsiTheme="minorHAnsi"/>
          <w:lang w:val="en-GB"/>
        </w:rPr>
      </w:pPr>
      <w:r w:rsidRPr="00282B46">
        <w:rPr>
          <w:rFonts w:asciiTheme="minorHAnsi" w:hAnsiTheme="minorHAnsi"/>
          <w:lang w:val="en-GB"/>
        </w:rPr>
        <w:t xml:space="preserve">Since the beginning of </w:t>
      </w:r>
      <w:r w:rsidR="0A6D5D86" w:rsidRPr="00282B46">
        <w:rPr>
          <w:rFonts w:asciiTheme="minorHAnsi" w:hAnsiTheme="minorHAnsi"/>
          <w:lang w:val="en-GB"/>
        </w:rPr>
        <w:t xml:space="preserve">2020, </w:t>
      </w:r>
      <w:r w:rsidR="00494534" w:rsidRPr="00282B46">
        <w:rPr>
          <w:rFonts w:asciiTheme="minorHAnsi" w:hAnsiTheme="minorHAnsi"/>
          <w:lang w:val="en-GB"/>
        </w:rPr>
        <w:t>ITU</w:t>
      </w:r>
      <w:r w:rsidR="0A6D5D86" w:rsidRPr="00282B46">
        <w:rPr>
          <w:rFonts w:asciiTheme="minorHAnsi" w:hAnsiTheme="minorHAnsi"/>
          <w:lang w:val="en-GB"/>
        </w:rPr>
        <w:t xml:space="preserve"> has been assisting Malawi, through the Malawi Communications Regulatory Authority and the Environmental Affairs Department</w:t>
      </w:r>
      <w:r w:rsidR="7AEA767B" w:rsidRPr="00282B46">
        <w:rPr>
          <w:rFonts w:asciiTheme="minorHAnsi" w:hAnsiTheme="minorHAnsi"/>
          <w:lang w:val="en-GB"/>
        </w:rPr>
        <w:t xml:space="preserve">, in the development of a national policy on the management of </w:t>
      </w:r>
      <w:r w:rsidR="0086456A" w:rsidRPr="00282B46">
        <w:rPr>
          <w:rFonts w:asciiTheme="minorHAnsi" w:hAnsiTheme="minorHAnsi"/>
          <w:lang w:val="en-GB"/>
        </w:rPr>
        <w:t>e-waste</w:t>
      </w:r>
      <w:r w:rsidR="7AEA767B" w:rsidRPr="00282B46">
        <w:rPr>
          <w:rFonts w:asciiTheme="minorHAnsi" w:hAnsiTheme="minorHAnsi"/>
          <w:lang w:val="en-GB"/>
        </w:rPr>
        <w:t>.</w:t>
      </w:r>
      <w:r w:rsidR="0A6D5D86" w:rsidRPr="00282B46">
        <w:rPr>
          <w:rFonts w:asciiTheme="minorHAnsi" w:hAnsiTheme="minorHAnsi"/>
          <w:lang w:val="en-GB"/>
        </w:rPr>
        <w:t xml:space="preserve"> </w:t>
      </w:r>
      <w:r w:rsidR="20E036B6" w:rsidRPr="00282B46">
        <w:rPr>
          <w:rFonts w:asciiTheme="minorHAnsi" w:hAnsiTheme="minorHAnsi"/>
          <w:lang w:val="en-GB"/>
        </w:rPr>
        <w:t xml:space="preserve">In October 2020, 17 ministries and departments and 4 local authorities were consulted online. </w:t>
      </w:r>
      <w:r w:rsidR="00C420E9" w:rsidRPr="00282B46">
        <w:rPr>
          <w:rFonts w:asciiTheme="minorHAnsi" w:hAnsiTheme="minorHAnsi"/>
          <w:lang w:val="en-GB"/>
        </w:rPr>
        <w:t xml:space="preserve">In 2021, </w:t>
      </w:r>
      <w:r w:rsidR="005853AE" w:rsidRPr="00282B46">
        <w:rPr>
          <w:rFonts w:asciiTheme="minorHAnsi" w:hAnsiTheme="minorHAnsi"/>
          <w:lang w:val="en-GB"/>
        </w:rPr>
        <w:t>ITU</w:t>
      </w:r>
      <w:r w:rsidR="006D7644" w:rsidRPr="00282B46">
        <w:rPr>
          <w:rFonts w:asciiTheme="minorHAnsi" w:hAnsiTheme="minorHAnsi"/>
          <w:lang w:val="en-GB"/>
        </w:rPr>
        <w:t xml:space="preserve"> is </w:t>
      </w:r>
      <w:r w:rsidR="4B5CB489" w:rsidRPr="00282B46">
        <w:rPr>
          <w:rFonts w:asciiTheme="minorHAnsi" w:hAnsiTheme="minorHAnsi"/>
          <w:lang w:val="en-GB"/>
        </w:rPr>
        <w:t>providing technical assistance in the development of a national e-waste management policy in Burundi whilst also</w:t>
      </w:r>
      <w:r w:rsidR="006D7644" w:rsidRPr="00282B46">
        <w:rPr>
          <w:rFonts w:asciiTheme="minorHAnsi" w:hAnsiTheme="minorHAnsi"/>
          <w:lang w:val="en-GB"/>
        </w:rPr>
        <w:t xml:space="preserve"> preparing its support for policy development</w:t>
      </w:r>
      <w:r w:rsidR="41C212F4" w:rsidRPr="00282B46">
        <w:rPr>
          <w:rFonts w:asciiTheme="minorHAnsi" w:hAnsiTheme="minorHAnsi"/>
          <w:lang w:val="en-GB"/>
        </w:rPr>
        <w:t xml:space="preserve"> </w:t>
      </w:r>
      <w:r w:rsidR="006D7644" w:rsidRPr="00282B46">
        <w:rPr>
          <w:rFonts w:asciiTheme="minorHAnsi" w:hAnsiTheme="minorHAnsi"/>
          <w:lang w:val="en-GB"/>
        </w:rPr>
        <w:t>in Bahrain</w:t>
      </w:r>
      <w:r w:rsidR="467855E6" w:rsidRPr="00282B46">
        <w:rPr>
          <w:rFonts w:asciiTheme="minorHAnsi" w:hAnsiTheme="minorHAnsi"/>
          <w:lang w:val="en-GB"/>
        </w:rPr>
        <w:t xml:space="preserve"> and in Mauritania</w:t>
      </w:r>
      <w:r w:rsidR="006D7644" w:rsidRPr="00282B46">
        <w:rPr>
          <w:rFonts w:asciiTheme="minorHAnsi" w:hAnsiTheme="minorHAnsi"/>
          <w:lang w:val="en-GB"/>
        </w:rPr>
        <w:t xml:space="preserve">. </w:t>
      </w:r>
      <w:r w:rsidR="2F2F71D7" w:rsidRPr="00282B46">
        <w:rPr>
          <w:rFonts w:asciiTheme="minorHAnsi" w:hAnsiTheme="minorHAnsi"/>
          <w:lang w:val="en-GB"/>
        </w:rPr>
        <w:t xml:space="preserve">At the same time, ITU is providing technical assistance to Dominican Republic in the preparation of a national e-waste management regulation. </w:t>
      </w:r>
    </w:p>
    <w:p w14:paraId="33DA6F06" w14:textId="7013C5E9" w:rsidR="005C6C7D" w:rsidRPr="00282B46" w:rsidRDefault="6BF091A8" w:rsidP="00F458CD">
      <w:pPr>
        <w:spacing w:before="120" w:after="120"/>
        <w:rPr>
          <w:rFonts w:asciiTheme="minorHAnsi" w:hAnsiTheme="minorHAnsi"/>
          <w:lang w:val="en-GB"/>
        </w:rPr>
      </w:pPr>
      <w:r w:rsidRPr="00282B46">
        <w:rPr>
          <w:rFonts w:asciiTheme="minorHAnsi" w:hAnsiTheme="minorHAnsi"/>
          <w:lang w:val="en-GB"/>
        </w:rPr>
        <w:t xml:space="preserve">In 2020, </w:t>
      </w:r>
      <w:r w:rsidR="00494534" w:rsidRPr="00282B46">
        <w:rPr>
          <w:rFonts w:asciiTheme="minorHAnsi" w:hAnsiTheme="minorHAnsi"/>
          <w:lang w:val="en-GB"/>
        </w:rPr>
        <w:t>ITU</w:t>
      </w:r>
      <w:r w:rsidRPr="00282B46">
        <w:rPr>
          <w:rFonts w:asciiTheme="minorHAnsi" w:hAnsiTheme="minorHAnsi"/>
          <w:lang w:val="en-GB"/>
        </w:rPr>
        <w:t xml:space="preserve"> signed a project with the World Economic Forum (WEF) to prepare a toolkit for developing countries and emerging markets</w:t>
      </w:r>
      <w:r w:rsidR="009B1BBC" w:rsidRPr="00282B46">
        <w:rPr>
          <w:rFonts w:asciiTheme="minorHAnsi" w:hAnsiTheme="minorHAnsi"/>
          <w:lang w:val="en-GB"/>
        </w:rPr>
        <w:t xml:space="preserve"> –</w:t>
      </w:r>
      <w:r w:rsidRPr="00282B46">
        <w:rPr>
          <w:rFonts w:asciiTheme="minorHAnsi" w:hAnsiTheme="minorHAnsi"/>
          <w:lang w:val="en-GB"/>
        </w:rPr>
        <w:t xml:space="preserve"> with a focus on the Africa region – covering</w:t>
      </w:r>
      <w:r w:rsidR="19FDD18E" w:rsidRPr="00282B46">
        <w:rPr>
          <w:rFonts w:asciiTheme="minorHAnsi" w:hAnsiTheme="minorHAnsi"/>
          <w:lang w:val="en-GB"/>
        </w:rPr>
        <w:t xml:space="preserve"> the building blocks required for the establishment of a fair and equitable, well-communicated and sustainably financed system of </w:t>
      </w:r>
      <w:r w:rsidR="005853AE" w:rsidRPr="00282B46">
        <w:rPr>
          <w:rFonts w:asciiTheme="minorHAnsi" w:hAnsiTheme="minorHAnsi"/>
          <w:lang w:val="en-GB"/>
        </w:rPr>
        <w:t>extended producer responsibility (</w:t>
      </w:r>
      <w:r w:rsidR="19FDD18E" w:rsidRPr="00282B46">
        <w:rPr>
          <w:rFonts w:asciiTheme="minorHAnsi" w:hAnsiTheme="minorHAnsi"/>
          <w:lang w:val="en-GB"/>
        </w:rPr>
        <w:t>EPR</w:t>
      </w:r>
      <w:r w:rsidR="005853AE" w:rsidRPr="00282B46">
        <w:rPr>
          <w:rFonts w:asciiTheme="minorHAnsi" w:hAnsiTheme="minorHAnsi"/>
          <w:lang w:val="en-GB"/>
        </w:rPr>
        <w:t>)</w:t>
      </w:r>
      <w:r w:rsidR="19FDD18E" w:rsidRPr="00282B46">
        <w:rPr>
          <w:rFonts w:asciiTheme="minorHAnsi" w:hAnsiTheme="minorHAnsi"/>
          <w:lang w:val="en-GB"/>
        </w:rPr>
        <w:t xml:space="preserve"> for the management of WEEE.</w:t>
      </w:r>
      <w:r w:rsidR="59A9FA38" w:rsidRPr="00282B46">
        <w:rPr>
          <w:rFonts w:asciiTheme="minorHAnsi" w:hAnsiTheme="minorHAnsi"/>
          <w:lang w:val="en-GB"/>
        </w:rPr>
        <w:t xml:space="preserve"> The toolkit report</w:t>
      </w:r>
      <w:r w:rsidR="4EFADA1F" w:rsidRPr="00282B46">
        <w:rPr>
          <w:rFonts w:asciiTheme="minorHAnsi" w:hAnsiTheme="minorHAnsi"/>
          <w:lang w:val="en-GB"/>
        </w:rPr>
        <w:t xml:space="preserve">, titled </w:t>
      </w:r>
      <w:hyperlink r:id="rId190" w:history="1">
        <w:r w:rsidR="4EFADA1F" w:rsidRPr="00282B46">
          <w:rPr>
            <w:rStyle w:val="Hyperlink"/>
            <w:rFonts w:asciiTheme="minorHAnsi" w:hAnsiTheme="minorHAnsi"/>
            <w:i/>
            <w:iCs/>
            <w:lang w:val="en-GB"/>
          </w:rPr>
          <w:t>Policy Practices for E-waste Management</w:t>
        </w:r>
      </w:hyperlink>
      <w:r w:rsidR="4EFADA1F" w:rsidRPr="00282B46">
        <w:rPr>
          <w:rFonts w:asciiTheme="minorHAnsi" w:hAnsiTheme="minorHAnsi"/>
          <w:i/>
          <w:iCs/>
          <w:lang w:val="en-GB"/>
        </w:rPr>
        <w:t xml:space="preserve">, </w:t>
      </w:r>
      <w:r w:rsidR="59A9FA38" w:rsidRPr="00282B46">
        <w:rPr>
          <w:rFonts w:asciiTheme="minorHAnsi" w:hAnsiTheme="minorHAnsi"/>
          <w:lang w:val="en-GB"/>
        </w:rPr>
        <w:t>was launched in April 2021</w:t>
      </w:r>
      <w:r w:rsidR="0034235C" w:rsidRPr="00282B46">
        <w:rPr>
          <w:rFonts w:asciiTheme="minorHAnsi" w:hAnsiTheme="minorHAnsi"/>
          <w:lang w:val="en-GB"/>
        </w:rPr>
        <w:t xml:space="preserve">and </w:t>
      </w:r>
      <w:r w:rsidR="006B3D63" w:rsidRPr="00282B46">
        <w:rPr>
          <w:rFonts w:asciiTheme="minorHAnsi" w:hAnsiTheme="minorHAnsi"/>
          <w:lang w:val="en-GB"/>
        </w:rPr>
        <w:t>a</w:t>
      </w:r>
      <w:r w:rsidR="59A9FA38" w:rsidRPr="00282B46">
        <w:rPr>
          <w:rFonts w:asciiTheme="minorHAnsi" w:hAnsiTheme="minorHAnsi"/>
          <w:lang w:val="en-GB"/>
        </w:rPr>
        <w:t>n information session followed the launch in early June 2021.</w:t>
      </w:r>
    </w:p>
    <w:p w14:paraId="01548D7F" w14:textId="3B551FE9" w:rsidR="5E86628D" w:rsidRPr="00282B46" w:rsidRDefault="5E86628D" w:rsidP="00F458CD">
      <w:pPr>
        <w:spacing w:before="120" w:after="120"/>
        <w:rPr>
          <w:rFonts w:asciiTheme="minorHAnsi" w:hAnsiTheme="minorHAnsi"/>
          <w:lang w:val="en-GB"/>
        </w:rPr>
      </w:pPr>
      <w:r w:rsidRPr="00282B46">
        <w:rPr>
          <w:rFonts w:asciiTheme="minorHAnsi" w:hAnsiTheme="minorHAnsi"/>
          <w:lang w:val="en-GB"/>
        </w:rPr>
        <w:t xml:space="preserve">A tailored e-learning module </w:t>
      </w:r>
      <w:r w:rsidR="001266F8" w:rsidRPr="00282B46">
        <w:rPr>
          <w:rFonts w:asciiTheme="minorHAnsi" w:hAnsiTheme="minorHAnsi"/>
          <w:lang w:val="en-GB"/>
        </w:rPr>
        <w:t>was</w:t>
      </w:r>
      <w:r w:rsidR="63BAB2ED" w:rsidRPr="00282B46">
        <w:rPr>
          <w:rFonts w:asciiTheme="minorHAnsi" w:hAnsiTheme="minorHAnsi"/>
          <w:lang w:val="en-GB"/>
        </w:rPr>
        <w:t xml:space="preserve"> </w:t>
      </w:r>
      <w:r w:rsidR="006D656C" w:rsidRPr="00282B46">
        <w:rPr>
          <w:rFonts w:asciiTheme="minorHAnsi" w:hAnsiTheme="minorHAnsi"/>
          <w:lang w:val="en-GB"/>
        </w:rPr>
        <w:t>developed</w:t>
      </w:r>
      <w:r w:rsidR="1751C5D8" w:rsidRPr="00282B46">
        <w:rPr>
          <w:rFonts w:asciiTheme="minorHAnsi" w:hAnsiTheme="minorHAnsi"/>
          <w:lang w:val="en-GB"/>
        </w:rPr>
        <w:t xml:space="preserve"> </w:t>
      </w:r>
      <w:r w:rsidR="00D32F5E" w:rsidRPr="00282B46">
        <w:rPr>
          <w:rFonts w:asciiTheme="minorHAnsi" w:hAnsiTheme="minorHAnsi"/>
          <w:lang w:val="en-GB"/>
        </w:rPr>
        <w:t>to allow</w:t>
      </w:r>
      <w:r w:rsidR="006D656C" w:rsidRPr="00282B46">
        <w:rPr>
          <w:rFonts w:asciiTheme="minorHAnsi" w:hAnsiTheme="minorHAnsi"/>
          <w:lang w:val="en-GB"/>
        </w:rPr>
        <w:t xml:space="preserve"> </w:t>
      </w:r>
      <w:r w:rsidR="00054A52" w:rsidRPr="00282B46">
        <w:rPr>
          <w:rFonts w:asciiTheme="minorHAnsi" w:hAnsiTheme="minorHAnsi"/>
          <w:lang w:val="en-GB"/>
        </w:rPr>
        <w:t>ITU</w:t>
      </w:r>
      <w:r w:rsidR="006D656C" w:rsidRPr="00282B46">
        <w:rPr>
          <w:rFonts w:asciiTheme="minorHAnsi" w:hAnsiTheme="minorHAnsi"/>
          <w:lang w:val="en-GB"/>
        </w:rPr>
        <w:t xml:space="preserve"> to provide</w:t>
      </w:r>
      <w:r w:rsidR="10A75434" w:rsidRPr="00282B46">
        <w:rPr>
          <w:rFonts w:asciiTheme="minorHAnsi" w:hAnsiTheme="minorHAnsi"/>
          <w:lang w:val="en-GB"/>
        </w:rPr>
        <w:t xml:space="preserve"> </w:t>
      </w:r>
      <w:r w:rsidRPr="00282B46">
        <w:rPr>
          <w:rFonts w:asciiTheme="minorHAnsi" w:hAnsiTheme="minorHAnsi"/>
          <w:lang w:val="en-GB"/>
        </w:rPr>
        <w:t xml:space="preserve">technical assistance in the development of </w:t>
      </w:r>
      <w:r w:rsidR="006B3D63" w:rsidRPr="00282B46">
        <w:rPr>
          <w:rFonts w:asciiTheme="minorHAnsi" w:hAnsiTheme="minorHAnsi"/>
          <w:lang w:val="en-GB"/>
        </w:rPr>
        <w:t xml:space="preserve">e-waste </w:t>
      </w:r>
      <w:r w:rsidRPr="00282B46">
        <w:rPr>
          <w:rFonts w:asciiTheme="minorHAnsi" w:hAnsiTheme="minorHAnsi"/>
          <w:lang w:val="en-GB"/>
        </w:rPr>
        <w:t>policy.</w:t>
      </w:r>
      <w:r w:rsidR="00D32F5E" w:rsidRPr="00282B46">
        <w:rPr>
          <w:rFonts w:asciiTheme="minorHAnsi" w:hAnsiTheme="minorHAnsi"/>
          <w:lang w:val="en-GB"/>
        </w:rPr>
        <w:t xml:space="preserve"> Launched in March 2021, the</w:t>
      </w:r>
      <w:r w:rsidRPr="00282B46">
        <w:rPr>
          <w:rFonts w:asciiTheme="minorHAnsi" w:hAnsiTheme="minorHAnsi"/>
          <w:lang w:val="en-GB"/>
        </w:rPr>
        <w:t xml:space="preserve"> e-learning</w:t>
      </w:r>
      <w:r w:rsidR="00D32F5E" w:rsidRPr="00282B46">
        <w:rPr>
          <w:rFonts w:asciiTheme="minorHAnsi" w:hAnsiTheme="minorHAnsi"/>
          <w:lang w:val="en-GB"/>
        </w:rPr>
        <w:t xml:space="preserve"> </w:t>
      </w:r>
      <w:r w:rsidR="00756599" w:rsidRPr="00282B46">
        <w:rPr>
          <w:rFonts w:asciiTheme="minorHAnsi" w:hAnsiTheme="minorHAnsi"/>
          <w:lang w:val="en-GB"/>
        </w:rPr>
        <w:t>module</w:t>
      </w:r>
      <w:r w:rsidRPr="00282B46">
        <w:rPr>
          <w:rFonts w:asciiTheme="minorHAnsi" w:hAnsiTheme="minorHAnsi"/>
          <w:lang w:val="en-GB"/>
        </w:rPr>
        <w:t xml:space="preserve"> provide</w:t>
      </w:r>
      <w:r w:rsidR="0DB0C7B5" w:rsidRPr="00282B46">
        <w:rPr>
          <w:rFonts w:asciiTheme="minorHAnsi" w:hAnsiTheme="minorHAnsi"/>
          <w:lang w:val="en-GB"/>
        </w:rPr>
        <w:t>s</w:t>
      </w:r>
      <w:r w:rsidRPr="00282B46">
        <w:rPr>
          <w:rFonts w:asciiTheme="minorHAnsi" w:hAnsiTheme="minorHAnsi"/>
          <w:lang w:val="en-GB"/>
        </w:rPr>
        <w:t xml:space="preserve"> key concepts of </w:t>
      </w:r>
      <w:r w:rsidR="006B3D63" w:rsidRPr="00282B46">
        <w:rPr>
          <w:rFonts w:asciiTheme="minorHAnsi" w:hAnsiTheme="minorHAnsi"/>
          <w:lang w:val="en-GB"/>
        </w:rPr>
        <w:t xml:space="preserve">e-waste </w:t>
      </w:r>
      <w:r w:rsidRPr="00282B46">
        <w:rPr>
          <w:rFonts w:asciiTheme="minorHAnsi" w:hAnsiTheme="minorHAnsi"/>
          <w:lang w:val="en-GB"/>
        </w:rPr>
        <w:t xml:space="preserve">management, EPR policy development, information about stakeholder roles and responsibilities, and suggested definitions. </w:t>
      </w:r>
      <w:r w:rsidR="3F0ACDEA" w:rsidRPr="00282B46">
        <w:rPr>
          <w:rFonts w:asciiTheme="minorHAnsi" w:hAnsiTheme="minorHAnsi"/>
          <w:lang w:val="en-GB"/>
        </w:rPr>
        <w:t xml:space="preserve">The e-learning </w:t>
      </w:r>
      <w:r w:rsidR="00655CB4" w:rsidRPr="00282B46">
        <w:rPr>
          <w:rFonts w:asciiTheme="minorHAnsi" w:hAnsiTheme="minorHAnsi"/>
          <w:lang w:val="en-GB"/>
        </w:rPr>
        <w:t>is available in</w:t>
      </w:r>
      <w:r w:rsidR="212525F2" w:rsidRPr="00282B46">
        <w:rPr>
          <w:rFonts w:asciiTheme="minorHAnsi" w:hAnsiTheme="minorHAnsi"/>
          <w:lang w:val="en-GB"/>
        </w:rPr>
        <w:t xml:space="preserve"> French and </w:t>
      </w:r>
      <w:proofErr w:type="gramStart"/>
      <w:r w:rsidR="212525F2" w:rsidRPr="00282B46">
        <w:rPr>
          <w:rFonts w:asciiTheme="minorHAnsi" w:hAnsiTheme="minorHAnsi"/>
          <w:lang w:val="en-GB"/>
        </w:rPr>
        <w:t>Spanish,</w:t>
      </w:r>
      <w:r w:rsidR="006B3D63" w:rsidRPr="00282B46">
        <w:rPr>
          <w:rFonts w:asciiTheme="minorHAnsi" w:hAnsiTheme="minorHAnsi"/>
          <w:lang w:val="en-GB"/>
        </w:rPr>
        <w:t xml:space="preserve"> </w:t>
      </w:r>
      <w:r w:rsidR="212525F2" w:rsidRPr="00282B46">
        <w:rPr>
          <w:rFonts w:asciiTheme="minorHAnsi" w:hAnsiTheme="minorHAnsi"/>
          <w:lang w:val="en-GB"/>
        </w:rPr>
        <w:t>and</w:t>
      </w:r>
      <w:proofErr w:type="gramEnd"/>
      <w:r w:rsidR="212525F2" w:rsidRPr="00282B46">
        <w:rPr>
          <w:rFonts w:asciiTheme="minorHAnsi" w:hAnsiTheme="minorHAnsi"/>
          <w:lang w:val="en-GB"/>
        </w:rPr>
        <w:t xml:space="preserve"> is </w:t>
      </w:r>
      <w:r w:rsidR="513C187B" w:rsidRPr="00282B46">
        <w:rPr>
          <w:rFonts w:asciiTheme="minorHAnsi" w:hAnsiTheme="minorHAnsi"/>
          <w:lang w:val="en-GB"/>
        </w:rPr>
        <w:t xml:space="preserve">in the process of being translated into Arabic. </w:t>
      </w:r>
    </w:p>
    <w:p w14:paraId="7034546E" w14:textId="4BB5FC05" w:rsidR="4BDBC781" w:rsidRPr="00282B46" w:rsidRDefault="4BDBC781" w:rsidP="1A62BE5E">
      <w:pPr>
        <w:spacing w:before="120" w:after="120"/>
        <w:rPr>
          <w:rFonts w:asciiTheme="minorHAnsi" w:hAnsiTheme="minorHAnsi"/>
          <w:lang w:val="en-GB"/>
        </w:rPr>
      </w:pPr>
      <w:r w:rsidRPr="00282B46">
        <w:rPr>
          <w:rFonts w:asciiTheme="minorHAnsi" w:hAnsiTheme="minorHAnsi"/>
          <w:lang w:val="en-GB"/>
        </w:rPr>
        <w:t>A new global project was signed in mid-September</w:t>
      </w:r>
      <w:r w:rsidR="00655CB4" w:rsidRPr="00282B46">
        <w:rPr>
          <w:rFonts w:asciiTheme="minorHAnsi" w:hAnsiTheme="minorHAnsi"/>
          <w:lang w:val="en-GB"/>
        </w:rPr>
        <w:t xml:space="preserve"> 2021</w:t>
      </w:r>
      <w:r w:rsidRPr="00282B46">
        <w:rPr>
          <w:rFonts w:asciiTheme="minorHAnsi" w:hAnsiTheme="minorHAnsi"/>
          <w:lang w:val="en-GB"/>
        </w:rPr>
        <w:t xml:space="preserve"> between UNEP and ITU on </w:t>
      </w:r>
      <w:r w:rsidR="795E0825" w:rsidRPr="00282B46">
        <w:rPr>
          <w:rFonts w:asciiTheme="minorHAnsi" w:hAnsiTheme="minorHAnsi"/>
          <w:lang w:val="en-GB"/>
        </w:rPr>
        <w:t xml:space="preserve">implementing the EPR concept in policies and regulations for the sound management of e-waste. The project will cover countries currently being supported by ITU in order to </w:t>
      </w:r>
      <w:r w:rsidR="12C3E977" w:rsidRPr="00282B46">
        <w:rPr>
          <w:rFonts w:asciiTheme="minorHAnsi" w:hAnsiTheme="minorHAnsi"/>
          <w:lang w:val="en-GB"/>
        </w:rPr>
        <w:t xml:space="preserve">expand activities, whilst it will also engage new countries. The countries covered by the project </w:t>
      </w:r>
      <w:proofErr w:type="gramStart"/>
      <w:r w:rsidR="0034235C" w:rsidRPr="00282B46">
        <w:rPr>
          <w:rFonts w:asciiTheme="minorHAnsi" w:hAnsiTheme="minorHAnsi"/>
          <w:lang w:val="en-GB"/>
        </w:rPr>
        <w:t>are</w:t>
      </w:r>
      <w:r w:rsidR="12C3E977" w:rsidRPr="00282B46">
        <w:rPr>
          <w:rFonts w:asciiTheme="minorHAnsi" w:hAnsiTheme="minorHAnsi"/>
          <w:lang w:val="en-GB"/>
        </w:rPr>
        <w:t>:</w:t>
      </w:r>
      <w:proofErr w:type="gramEnd"/>
      <w:r w:rsidR="12C3E977" w:rsidRPr="00282B46">
        <w:rPr>
          <w:rFonts w:asciiTheme="minorHAnsi" w:hAnsiTheme="minorHAnsi"/>
          <w:lang w:val="en-GB"/>
        </w:rPr>
        <w:t xml:space="preserve"> Botswana, The Gambia, Uzbekistan, Rwanda, Namibia and Dominican Republic. </w:t>
      </w:r>
    </w:p>
    <w:p w14:paraId="2BBA5ED6" w14:textId="15A9E34D" w:rsidR="0076286B" w:rsidRPr="00282B46" w:rsidRDefault="00EE3C0C" w:rsidP="00F458CD">
      <w:pPr>
        <w:keepNext/>
        <w:spacing w:before="120" w:after="120"/>
        <w:rPr>
          <w:rFonts w:asciiTheme="minorHAnsi" w:hAnsiTheme="minorHAnsi"/>
          <w:b/>
          <w:bCs/>
          <w:lang w:val="en-GB"/>
        </w:rPr>
      </w:pPr>
      <w:r w:rsidRPr="00282B46">
        <w:rPr>
          <w:rFonts w:asciiTheme="minorHAnsi" w:hAnsiTheme="minorHAnsi"/>
          <w:b/>
          <w:bCs/>
          <w:lang w:val="en-GB"/>
        </w:rPr>
        <w:t>E-waste</w:t>
      </w:r>
      <w:r w:rsidR="0C15E836" w:rsidRPr="00282B46">
        <w:rPr>
          <w:rFonts w:asciiTheme="minorHAnsi" w:hAnsiTheme="minorHAnsi"/>
          <w:b/>
          <w:bCs/>
          <w:lang w:val="en-GB"/>
        </w:rPr>
        <w:t xml:space="preserve"> </w:t>
      </w:r>
      <w:r w:rsidR="00054A52" w:rsidRPr="00282B46">
        <w:rPr>
          <w:rFonts w:asciiTheme="minorHAnsi" w:hAnsiTheme="minorHAnsi"/>
          <w:b/>
          <w:bCs/>
          <w:lang w:val="en-GB"/>
        </w:rPr>
        <w:t>t</w:t>
      </w:r>
      <w:r w:rsidR="0C15E836" w:rsidRPr="00282B46">
        <w:rPr>
          <w:rFonts w:asciiTheme="minorHAnsi" w:hAnsiTheme="minorHAnsi"/>
          <w:b/>
          <w:bCs/>
          <w:lang w:val="en-GB"/>
        </w:rPr>
        <w:t xml:space="preserve">echnology </w:t>
      </w:r>
      <w:r w:rsidR="00054A52" w:rsidRPr="00282B46">
        <w:rPr>
          <w:rFonts w:asciiTheme="minorHAnsi" w:hAnsiTheme="minorHAnsi"/>
          <w:b/>
          <w:bCs/>
          <w:lang w:val="en-GB"/>
        </w:rPr>
        <w:t>s</w:t>
      </w:r>
      <w:r w:rsidR="0C15E836" w:rsidRPr="00282B46">
        <w:rPr>
          <w:rFonts w:asciiTheme="minorHAnsi" w:hAnsiTheme="minorHAnsi"/>
          <w:b/>
          <w:bCs/>
          <w:lang w:val="en-GB"/>
        </w:rPr>
        <w:t>upport</w:t>
      </w:r>
    </w:p>
    <w:p w14:paraId="34923A5A" w14:textId="5BBA45FF" w:rsidR="3CE55706" w:rsidRPr="00282B46" w:rsidRDefault="3CE55706" w:rsidP="00F458CD">
      <w:pPr>
        <w:spacing w:before="120" w:after="120"/>
        <w:rPr>
          <w:rFonts w:asciiTheme="minorHAnsi" w:hAnsiTheme="minorHAnsi"/>
          <w:lang w:val="en-GB"/>
        </w:rPr>
      </w:pPr>
      <w:r w:rsidRPr="00282B46">
        <w:rPr>
          <w:rFonts w:asciiTheme="minorHAnsi" w:hAnsiTheme="minorHAnsi"/>
          <w:lang w:val="en-GB"/>
        </w:rPr>
        <w:t xml:space="preserve">In 2019 and 2020, ITU collaborated with the WEEE Forum in the preparation of </w:t>
      </w:r>
      <w:hyperlink r:id="rId191">
        <w:r w:rsidRPr="00282B46">
          <w:rPr>
            <w:rStyle w:val="Hyperlink"/>
            <w:rFonts w:asciiTheme="minorHAnsi" w:hAnsiTheme="minorHAnsi"/>
            <w:lang w:val="en-GB"/>
          </w:rPr>
          <w:t>International E-waste Day</w:t>
        </w:r>
      </w:hyperlink>
      <w:r w:rsidR="2C473AB2" w:rsidRPr="00282B46">
        <w:rPr>
          <w:rFonts w:asciiTheme="minorHAnsi" w:hAnsiTheme="minorHAnsi"/>
          <w:lang w:val="en-GB"/>
        </w:rPr>
        <w:t xml:space="preserve"> (IEWD)</w:t>
      </w:r>
      <w:r w:rsidRPr="00282B46">
        <w:rPr>
          <w:rFonts w:asciiTheme="minorHAnsi" w:hAnsiTheme="minorHAnsi"/>
          <w:lang w:val="en-GB"/>
        </w:rPr>
        <w:t xml:space="preserve">, </w:t>
      </w:r>
      <w:r w:rsidR="006D7644" w:rsidRPr="00282B46">
        <w:rPr>
          <w:rFonts w:asciiTheme="minorHAnsi" w:hAnsiTheme="minorHAnsi"/>
          <w:lang w:val="en-GB"/>
        </w:rPr>
        <w:t xml:space="preserve">which takes place annually on </w:t>
      </w:r>
      <w:r w:rsidR="00054A52" w:rsidRPr="00282B46">
        <w:rPr>
          <w:rFonts w:asciiTheme="minorHAnsi" w:hAnsiTheme="minorHAnsi"/>
          <w:lang w:val="en-GB"/>
        </w:rPr>
        <w:t xml:space="preserve">14 </w:t>
      </w:r>
      <w:r w:rsidRPr="00282B46">
        <w:rPr>
          <w:rFonts w:asciiTheme="minorHAnsi" w:hAnsiTheme="minorHAnsi"/>
          <w:lang w:val="en-GB"/>
        </w:rPr>
        <w:t xml:space="preserve">October. The </w:t>
      </w:r>
      <w:hyperlink r:id="rId192">
        <w:r w:rsidRPr="00282B46">
          <w:rPr>
            <w:rStyle w:val="Hyperlink"/>
            <w:rFonts w:asciiTheme="minorHAnsi" w:hAnsiTheme="minorHAnsi"/>
            <w:lang w:val="en-GB"/>
          </w:rPr>
          <w:t>2020 addition</w:t>
        </w:r>
      </w:hyperlink>
      <w:r w:rsidRPr="00282B46">
        <w:rPr>
          <w:rFonts w:asciiTheme="minorHAnsi" w:hAnsiTheme="minorHAnsi"/>
          <w:lang w:val="en-GB"/>
        </w:rPr>
        <w:t xml:space="preserve"> focused on the role of youth in the management of </w:t>
      </w:r>
      <w:r w:rsidR="00F76492" w:rsidRPr="00282B46">
        <w:rPr>
          <w:rFonts w:asciiTheme="minorHAnsi" w:hAnsiTheme="minorHAnsi"/>
          <w:lang w:val="en-GB"/>
        </w:rPr>
        <w:t>e-waste</w:t>
      </w:r>
      <w:r w:rsidRPr="00282B46">
        <w:rPr>
          <w:rFonts w:asciiTheme="minorHAnsi" w:hAnsiTheme="minorHAnsi"/>
          <w:lang w:val="en-GB"/>
        </w:rPr>
        <w:t>.</w:t>
      </w:r>
      <w:r w:rsidR="1B8A2F9A" w:rsidRPr="00282B46">
        <w:rPr>
          <w:rFonts w:asciiTheme="minorHAnsi" w:hAnsiTheme="minorHAnsi"/>
          <w:lang w:val="en-GB"/>
        </w:rPr>
        <w:t xml:space="preserve"> As part of the IEWD</w:t>
      </w:r>
      <w:r w:rsidRPr="00282B46">
        <w:rPr>
          <w:rFonts w:asciiTheme="minorHAnsi" w:hAnsiTheme="minorHAnsi"/>
          <w:lang w:val="en-GB"/>
        </w:rPr>
        <w:t xml:space="preserve"> </w:t>
      </w:r>
      <w:r w:rsidR="13D04654" w:rsidRPr="00282B46">
        <w:rPr>
          <w:rFonts w:asciiTheme="minorHAnsi" w:hAnsiTheme="minorHAnsi"/>
          <w:lang w:val="en-GB"/>
        </w:rPr>
        <w:t xml:space="preserve">2020 celebrations, </w:t>
      </w:r>
      <w:r w:rsidR="00054A52" w:rsidRPr="00282B46">
        <w:rPr>
          <w:rFonts w:asciiTheme="minorHAnsi" w:hAnsiTheme="minorHAnsi"/>
          <w:lang w:val="en-GB"/>
        </w:rPr>
        <w:t>ITU</w:t>
      </w:r>
      <w:r w:rsidR="13D04654" w:rsidRPr="00282B46">
        <w:rPr>
          <w:rFonts w:asciiTheme="minorHAnsi" w:hAnsiTheme="minorHAnsi"/>
          <w:lang w:val="en-GB"/>
        </w:rPr>
        <w:t xml:space="preserve"> collaborated with the WEEE Forum in the publication of a thought paper on </w:t>
      </w:r>
      <w:hyperlink r:id="rId193">
        <w:r w:rsidR="13D04654" w:rsidRPr="00282B46">
          <w:rPr>
            <w:rStyle w:val="Hyperlink"/>
            <w:rFonts w:asciiTheme="minorHAnsi" w:hAnsiTheme="minorHAnsi"/>
            <w:lang w:val="en-GB"/>
          </w:rPr>
          <w:t>Internet Waste</w:t>
        </w:r>
      </w:hyperlink>
      <w:r w:rsidR="13D04654" w:rsidRPr="00282B46">
        <w:rPr>
          <w:rFonts w:asciiTheme="minorHAnsi" w:hAnsiTheme="minorHAnsi"/>
          <w:lang w:val="en-GB"/>
        </w:rPr>
        <w:t>.</w:t>
      </w:r>
      <w:r w:rsidR="3FD6D201" w:rsidRPr="00282B46">
        <w:rPr>
          <w:rFonts w:asciiTheme="minorHAnsi" w:hAnsiTheme="minorHAnsi"/>
          <w:lang w:val="en-GB"/>
        </w:rPr>
        <w:t xml:space="preserve"> Following the publication, a </w:t>
      </w:r>
      <w:hyperlink r:id="rId194">
        <w:r w:rsidR="3FD6D201" w:rsidRPr="00282B46">
          <w:rPr>
            <w:rStyle w:val="Hyperlink"/>
            <w:rFonts w:asciiTheme="minorHAnsi" w:hAnsiTheme="minorHAnsi"/>
            <w:lang w:val="en-GB"/>
          </w:rPr>
          <w:t>webinar</w:t>
        </w:r>
      </w:hyperlink>
      <w:r w:rsidR="3FD6D201" w:rsidRPr="00282B46">
        <w:rPr>
          <w:rFonts w:asciiTheme="minorHAnsi" w:hAnsiTheme="minorHAnsi"/>
          <w:lang w:val="en-GB"/>
        </w:rPr>
        <w:t xml:space="preserve"> was held with several IT and electronic</w:t>
      </w:r>
      <w:r w:rsidR="0021446F" w:rsidRPr="00282B46">
        <w:rPr>
          <w:rFonts w:asciiTheme="minorHAnsi" w:hAnsiTheme="minorHAnsi"/>
          <w:lang w:val="en-GB"/>
        </w:rPr>
        <w:t>s</w:t>
      </w:r>
      <w:r w:rsidR="3FD6D201" w:rsidRPr="00282B46">
        <w:rPr>
          <w:rFonts w:asciiTheme="minorHAnsi" w:hAnsiTheme="minorHAnsi"/>
          <w:lang w:val="en-GB"/>
        </w:rPr>
        <w:t xml:space="preserve"> companies, service providers and recyclers.</w:t>
      </w:r>
      <w:r w:rsidR="12252CE8" w:rsidRPr="00282B46">
        <w:rPr>
          <w:rFonts w:asciiTheme="minorHAnsi" w:hAnsiTheme="minorHAnsi"/>
          <w:lang w:val="en-GB"/>
        </w:rPr>
        <w:t xml:space="preserve"> The thought paper on Internet Waste focuses on WEEE derived from wireless infrastructure for mobile Internet connectivity, connected devices and data storage with examples from mobile networks, IoT and data centres. The aim of this paper is to raise awareness about waste from infrastructure that supports connectivity and the need for sustainable WEEE management practices within data centre and telecommunication industries considering forecasted growth.</w:t>
      </w:r>
      <w:r w:rsidR="00A20995" w:rsidRPr="00282B46">
        <w:rPr>
          <w:rFonts w:asciiTheme="minorHAnsi" w:hAnsiTheme="minorHAnsi"/>
          <w:lang w:val="en-GB"/>
        </w:rPr>
        <w:t xml:space="preserve"> </w:t>
      </w:r>
      <w:r w:rsidR="3630A61A" w:rsidRPr="00282B46">
        <w:rPr>
          <w:rFonts w:asciiTheme="minorHAnsi" w:hAnsiTheme="minorHAnsi"/>
          <w:lang w:val="en-GB"/>
        </w:rPr>
        <w:t>For the 2021 edition of International E-waste Day</w:t>
      </w:r>
      <w:r w:rsidR="00FA6A4A" w:rsidRPr="00282B46">
        <w:rPr>
          <w:rFonts w:asciiTheme="minorHAnsi" w:hAnsiTheme="minorHAnsi"/>
          <w:lang w:val="en-GB"/>
        </w:rPr>
        <w:t xml:space="preserve"> (October 14</w:t>
      </w:r>
      <w:r w:rsidR="00FA6A4A" w:rsidRPr="00282B46">
        <w:rPr>
          <w:rFonts w:asciiTheme="minorHAnsi" w:hAnsiTheme="minorHAnsi"/>
          <w:vertAlign w:val="superscript"/>
          <w:lang w:val="en-GB"/>
        </w:rPr>
        <w:t>th</w:t>
      </w:r>
      <w:r w:rsidR="00FA6A4A" w:rsidRPr="00282B46">
        <w:rPr>
          <w:rFonts w:asciiTheme="minorHAnsi" w:hAnsiTheme="minorHAnsi"/>
          <w:lang w:val="en-GB"/>
        </w:rPr>
        <w:t>)</w:t>
      </w:r>
      <w:r w:rsidR="3630A61A" w:rsidRPr="00282B46">
        <w:rPr>
          <w:rFonts w:asciiTheme="minorHAnsi" w:hAnsiTheme="minorHAnsi"/>
          <w:lang w:val="en-GB"/>
        </w:rPr>
        <w:t>, ITU</w:t>
      </w:r>
      <w:r w:rsidR="001B447F" w:rsidRPr="00282B46">
        <w:rPr>
          <w:rFonts w:asciiTheme="minorHAnsi" w:hAnsiTheme="minorHAnsi"/>
          <w:lang w:val="en-GB"/>
        </w:rPr>
        <w:t>, together</w:t>
      </w:r>
      <w:r w:rsidR="3630A61A" w:rsidRPr="00282B46">
        <w:rPr>
          <w:rFonts w:asciiTheme="minorHAnsi" w:hAnsiTheme="minorHAnsi"/>
          <w:lang w:val="en-GB"/>
        </w:rPr>
        <w:t xml:space="preserve"> </w:t>
      </w:r>
      <w:r w:rsidR="3630A61A" w:rsidRPr="00282B46">
        <w:rPr>
          <w:rFonts w:asciiTheme="minorHAnsi" w:hAnsiTheme="minorHAnsi"/>
          <w:lang w:val="en-GB"/>
        </w:rPr>
        <w:lastRenderedPageBreak/>
        <w:t xml:space="preserve">with the WEEE Forum, GSMA and </w:t>
      </w:r>
      <w:proofErr w:type="spellStart"/>
      <w:r w:rsidR="3630A61A" w:rsidRPr="00282B46">
        <w:rPr>
          <w:rFonts w:asciiTheme="minorHAnsi" w:hAnsiTheme="minorHAnsi"/>
          <w:lang w:val="en-GB"/>
        </w:rPr>
        <w:t>Sofies</w:t>
      </w:r>
      <w:proofErr w:type="spellEnd"/>
      <w:r w:rsidR="3630A61A" w:rsidRPr="00282B46">
        <w:rPr>
          <w:rFonts w:asciiTheme="minorHAnsi" w:hAnsiTheme="minorHAnsi"/>
          <w:lang w:val="en-GB"/>
        </w:rPr>
        <w:t xml:space="preserve"> Group</w:t>
      </w:r>
      <w:r w:rsidR="001B447F" w:rsidRPr="00282B46">
        <w:rPr>
          <w:rFonts w:asciiTheme="minorHAnsi" w:hAnsiTheme="minorHAnsi"/>
          <w:lang w:val="en-GB"/>
        </w:rPr>
        <w:t>,</w:t>
      </w:r>
      <w:r w:rsidR="3630A61A" w:rsidRPr="00282B46">
        <w:rPr>
          <w:rFonts w:asciiTheme="minorHAnsi" w:hAnsiTheme="minorHAnsi"/>
          <w:lang w:val="en-GB"/>
        </w:rPr>
        <w:t xml:space="preserve"> are preparing a thought paper titled </w:t>
      </w:r>
      <w:hyperlink r:id="rId195" w:history="1">
        <w:r w:rsidR="3630A61A" w:rsidRPr="00282B46">
          <w:rPr>
            <w:rFonts w:asciiTheme="minorHAnsi" w:hAnsiTheme="minorHAnsi"/>
            <w:i/>
            <w:iCs/>
            <w:lang w:val="en-GB"/>
          </w:rPr>
          <w:t>Digitalization for a Circular Electronics Value Chai</w:t>
        </w:r>
        <w:r w:rsidR="53530272" w:rsidRPr="00282B46">
          <w:rPr>
            <w:rStyle w:val="Hyperlink"/>
            <w:rFonts w:asciiTheme="minorHAnsi" w:hAnsiTheme="minorHAnsi"/>
            <w:i/>
            <w:iCs/>
            <w:lang w:val="en-GB"/>
          </w:rPr>
          <w:t>n</w:t>
        </w:r>
      </w:hyperlink>
      <w:r w:rsidR="53530272" w:rsidRPr="00282B46">
        <w:rPr>
          <w:rFonts w:asciiTheme="minorHAnsi" w:hAnsiTheme="minorHAnsi"/>
          <w:lang w:val="en-GB"/>
        </w:rPr>
        <w:t xml:space="preserve">. A webinar will also be held </w:t>
      </w:r>
      <w:r w:rsidR="00655CB4" w:rsidRPr="00282B46">
        <w:rPr>
          <w:rFonts w:asciiTheme="minorHAnsi" w:hAnsiTheme="minorHAnsi"/>
          <w:lang w:val="en-GB"/>
        </w:rPr>
        <w:t>at</w:t>
      </w:r>
      <w:r w:rsidR="53530272" w:rsidRPr="00282B46">
        <w:rPr>
          <w:rFonts w:asciiTheme="minorHAnsi" w:hAnsiTheme="minorHAnsi"/>
          <w:lang w:val="en-GB"/>
        </w:rPr>
        <w:t xml:space="preserve"> the e</w:t>
      </w:r>
      <w:r w:rsidR="5E36B544" w:rsidRPr="00282B46">
        <w:rPr>
          <w:rFonts w:asciiTheme="minorHAnsi" w:hAnsiTheme="minorHAnsi"/>
          <w:lang w:val="en-GB"/>
        </w:rPr>
        <w:t>nd of October on this topic.</w:t>
      </w:r>
    </w:p>
    <w:p w14:paraId="2F72B1E4" w14:textId="141C1D6F" w:rsidR="0076286B" w:rsidRPr="00282B46" w:rsidRDefault="0076286B" w:rsidP="00F458CD">
      <w:pPr>
        <w:keepNext/>
        <w:spacing w:before="120" w:after="120"/>
        <w:rPr>
          <w:rFonts w:asciiTheme="minorHAnsi" w:hAnsiTheme="minorHAnsi"/>
          <w:b/>
          <w:lang w:val="en-GB"/>
        </w:rPr>
      </w:pPr>
      <w:r w:rsidRPr="00282B46">
        <w:rPr>
          <w:rFonts w:asciiTheme="minorHAnsi" w:hAnsiTheme="minorHAnsi"/>
          <w:b/>
          <w:lang w:val="en-GB"/>
        </w:rPr>
        <w:t>E-waste Coalition</w:t>
      </w:r>
    </w:p>
    <w:p w14:paraId="42B0817D" w14:textId="19E07506" w:rsidR="00150D5F" w:rsidRPr="00282B46" w:rsidRDefault="0076286B" w:rsidP="00F458CD">
      <w:pPr>
        <w:spacing w:before="120" w:after="120"/>
        <w:rPr>
          <w:rFonts w:asciiTheme="minorHAnsi" w:hAnsiTheme="minorHAnsi"/>
          <w:lang w:val="en-GB"/>
        </w:rPr>
      </w:pPr>
      <w:r w:rsidRPr="00282B46">
        <w:rPr>
          <w:rFonts w:asciiTheme="minorHAnsi" w:hAnsiTheme="minorHAnsi"/>
          <w:lang w:val="en-GB"/>
        </w:rPr>
        <w:t xml:space="preserve">The </w:t>
      </w:r>
      <w:hyperlink r:id="rId196" w:history="1">
        <w:r w:rsidR="2F1E9C2A" w:rsidRPr="00282B46">
          <w:rPr>
            <w:rStyle w:val="Hyperlink"/>
            <w:rFonts w:asciiTheme="minorHAnsi" w:hAnsiTheme="minorHAnsi"/>
            <w:lang w:val="en-GB"/>
          </w:rPr>
          <w:t>E-waste Coalition</w:t>
        </w:r>
      </w:hyperlink>
      <w:r w:rsidRPr="00282B46">
        <w:rPr>
          <w:rFonts w:asciiTheme="minorHAnsi" w:hAnsiTheme="minorHAnsi"/>
          <w:lang w:val="en-GB"/>
        </w:rPr>
        <w:t xml:space="preserve"> is a UN system-wide group of agencies</w:t>
      </w:r>
      <w:r w:rsidR="00DA55E8" w:rsidRPr="00282B46">
        <w:rPr>
          <w:rFonts w:asciiTheme="minorHAnsi" w:hAnsiTheme="minorHAnsi"/>
          <w:lang w:val="en-GB"/>
        </w:rPr>
        <w:t xml:space="preserve"> and </w:t>
      </w:r>
      <w:r w:rsidRPr="00282B46">
        <w:rPr>
          <w:rFonts w:asciiTheme="minorHAnsi" w:hAnsiTheme="minorHAnsi"/>
          <w:lang w:val="en-GB"/>
        </w:rPr>
        <w:t xml:space="preserve">programmes with a common vision to tackle the global </w:t>
      </w:r>
      <w:r w:rsidR="00B54F8A" w:rsidRPr="00282B46">
        <w:rPr>
          <w:rFonts w:asciiTheme="minorHAnsi" w:hAnsiTheme="minorHAnsi"/>
          <w:lang w:val="en-GB"/>
        </w:rPr>
        <w:t>WEEE</w:t>
      </w:r>
      <w:r w:rsidRPr="00282B46">
        <w:rPr>
          <w:rFonts w:asciiTheme="minorHAnsi" w:hAnsiTheme="minorHAnsi"/>
          <w:lang w:val="en-GB"/>
        </w:rPr>
        <w:t xml:space="preserve"> challenge. ITU was fundamental in the bringing together of these entities, eventually to form the </w:t>
      </w:r>
      <w:proofErr w:type="gramStart"/>
      <w:r w:rsidRPr="00282B46">
        <w:rPr>
          <w:rFonts w:asciiTheme="minorHAnsi" w:hAnsiTheme="minorHAnsi"/>
          <w:lang w:val="en-GB"/>
        </w:rPr>
        <w:t>Coalition</w:t>
      </w:r>
      <w:r w:rsidR="3218E607" w:rsidRPr="00282B46">
        <w:rPr>
          <w:rFonts w:asciiTheme="minorHAnsi" w:hAnsiTheme="minorHAnsi"/>
          <w:lang w:val="en-GB"/>
        </w:rPr>
        <w:t xml:space="preserve"> .</w:t>
      </w:r>
      <w:proofErr w:type="gramEnd"/>
      <w:r w:rsidR="00150D5F" w:rsidRPr="00282B46">
        <w:rPr>
          <w:rFonts w:asciiTheme="minorHAnsi" w:hAnsiTheme="minorHAnsi"/>
          <w:lang w:val="en-GB"/>
        </w:rPr>
        <w:t xml:space="preserve"> Several events were </w:t>
      </w:r>
      <w:r w:rsidR="00541F2E" w:rsidRPr="00282B46">
        <w:rPr>
          <w:rFonts w:asciiTheme="minorHAnsi" w:hAnsiTheme="minorHAnsi"/>
          <w:lang w:val="en-GB"/>
        </w:rPr>
        <w:t xml:space="preserve">organized </w:t>
      </w:r>
      <w:r w:rsidR="00150D5F" w:rsidRPr="00282B46">
        <w:rPr>
          <w:rFonts w:asciiTheme="minorHAnsi" w:hAnsiTheme="minorHAnsi"/>
          <w:lang w:val="en-GB"/>
        </w:rPr>
        <w:t xml:space="preserve">by the UN E-waste Coalition, including two WSIS Forum high-level dialogues, </w:t>
      </w:r>
      <w:hyperlink r:id="rId197">
        <w:r w:rsidR="00150D5F" w:rsidRPr="00282B46">
          <w:rPr>
            <w:rStyle w:val="Hyperlink"/>
            <w:rFonts w:asciiTheme="minorHAnsi" w:hAnsiTheme="minorHAnsi"/>
            <w:lang w:val="en-GB"/>
          </w:rPr>
          <w:t>one event in 2018</w:t>
        </w:r>
      </w:hyperlink>
      <w:r w:rsidR="00150D5F" w:rsidRPr="00282B46">
        <w:rPr>
          <w:rFonts w:asciiTheme="minorHAnsi" w:hAnsiTheme="minorHAnsi"/>
          <w:lang w:val="en-GB"/>
        </w:rPr>
        <w:t xml:space="preserve"> where UN agencies signed a Letter of Intent, and </w:t>
      </w:r>
      <w:hyperlink r:id="rId198">
        <w:r w:rsidR="00150D5F" w:rsidRPr="00282B46">
          <w:rPr>
            <w:rStyle w:val="Hyperlink"/>
            <w:rFonts w:asciiTheme="minorHAnsi" w:hAnsiTheme="minorHAnsi"/>
            <w:lang w:val="en-GB"/>
          </w:rPr>
          <w:t>one in 2019 which saw three new UN agencies join the Coalition</w:t>
        </w:r>
      </w:hyperlink>
      <w:r w:rsidR="00150D5F" w:rsidRPr="00282B46">
        <w:rPr>
          <w:rFonts w:asciiTheme="minorHAnsi" w:hAnsiTheme="minorHAnsi"/>
          <w:lang w:val="en-GB"/>
        </w:rPr>
        <w:t xml:space="preserve">. Both events focused on building the UN E-waste Coalition. The Coalition also </w:t>
      </w:r>
      <w:r w:rsidR="00541F2E" w:rsidRPr="00282B46">
        <w:rPr>
          <w:rFonts w:asciiTheme="minorHAnsi" w:hAnsiTheme="minorHAnsi"/>
          <w:lang w:val="en-GB"/>
        </w:rPr>
        <w:t xml:space="preserve">organized </w:t>
      </w:r>
      <w:r w:rsidR="00150D5F" w:rsidRPr="00282B46">
        <w:rPr>
          <w:rFonts w:asciiTheme="minorHAnsi" w:hAnsiTheme="minorHAnsi"/>
          <w:lang w:val="en-GB"/>
        </w:rPr>
        <w:t>a side event at the fourteenth meeting of the conference of the parties to the Basel, Rotterdam</w:t>
      </w:r>
      <w:r w:rsidR="00054A52" w:rsidRPr="00282B46">
        <w:rPr>
          <w:rFonts w:asciiTheme="minorHAnsi" w:hAnsiTheme="minorHAnsi"/>
          <w:lang w:val="en-GB"/>
        </w:rPr>
        <w:t>,</w:t>
      </w:r>
      <w:r w:rsidR="00150D5F" w:rsidRPr="00282B46">
        <w:rPr>
          <w:rFonts w:asciiTheme="minorHAnsi" w:hAnsiTheme="minorHAnsi"/>
          <w:lang w:val="en-GB"/>
        </w:rPr>
        <w:t xml:space="preserve"> and Stockholm Conventions. The side event focused on shifting </w:t>
      </w:r>
      <w:hyperlink r:id="rId199">
        <w:r w:rsidR="00150D5F" w:rsidRPr="00282B46">
          <w:rPr>
            <w:rStyle w:val="Hyperlink"/>
            <w:rFonts w:asciiTheme="minorHAnsi" w:hAnsiTheme="minorHAnsi"/>
            <w:lang w:val="en-GB"/>
          </w:rPr>
          <w:t>towards sustainable and responsible reverse supply chains in a circular economy for electronics</w:t>
        </w:r>
      </w:hyperlink>
      <w:r w:rsidR="00150D5F" w:rsidRPr="00282B46">
        <w:rPr>
          <w:rFonts w:asciiTheme="minorHAnsi" w:hAnsiTheme="minorHAnsi"/>
          <w:lang w:val="en-GB"/>
        </w:rPr>
        <w:t xml:space="preserve">. </w:t>
      </w:r>
      <w:r w:rsidR="7BD5D7C3" w:rsidRPr="00282B46">
        <w:rPr>
          <w:rFonts w:asciiTheme="minorHAnsi" w:hAnsiTheme="minorHAnsi"/>
          <w:lang w:val="en-GB"/>
        </w:rPr>
        <w:t>ITU temporarily hosted the Coalition secretariat between November 2020 and May 2021. Those temporary duties now lie with UNEP.</w:t>
      </w:r>
    </w:p>
    <w:p w14:paraId="161361E9" w14:textId="0F096D02" w:rsidR="33BE4BBA" w:rsidRPr="00282B46" w:rsidRDefault="60683721" w:rsidP="00F458CD">
      <w:pPr>
        <w:keepNext/>
        <w:spacing w:before="120" w:after="120"/>
        <w:rPr>
          <w:rFonts w:asciiTheme="minorHAnsi" w:hAnsiTheme="minorHAnsi"/>
          <w:b/>
          <w:lang w:val="en-GB"/>
        </w:rPr>
      </w:pPr>
      <w:r w:rsidRPr="00282B46">
        <w:rPr>
          <w:rFonts w:asciiTheme="minorHAnsi" w:hAnsiTheme="minorHAnsi"/>
          <w:b/>
          <w:lang w:val="en-GB"/>
        </w:rPr>
        <w:t>Circular Electronics Partnership</w:t>
      </w:r>
    </w:p>
    <w:p w14:paraId="2489401F" w14:textId="58BF9948" w:rsidR="008A5906" w:rsidRPr="00282B46" w:rsidRDefault="75470EA0" w:rsidP="00F458CD">
      <w:pPr>
        <w:spacing w:before="120" w:after="120"/>
        <w:rPr>
          <w:rFonts w:asciiTheme="minorHAnsi" w:hAnsiTheme="minorHAnsi"/>
          <w:lang w:val="en-GB"/>
        </w:rPr>
      </w:pPr>
      <w:r w:rsidRPr="00282B46">
        <w:rPr>
          <w:rFonts w:asciiTheme="minorHAnsi" w:hAnsiTheme="minorHAnsi"/>
          <w:color w:val="000000" w:themeColor="text1"/>
          <w:lang w:val="en-GB"/>
        </w:rPr>
        <w:t xml:space="preserve">ITU contributed to the </w:t>
      </w:r>
      <w:hyperlink r:id="rId200">
        <w:r w:rsidRPr="00282B46">
          <w:rPr>
            <w:rStyle w:val="Hyperlink"/>
            <w:rFonts w:asciiTheme="minorHAnsi" w:hAnsiTheme="minorHAnsi"/>
            <w:lang w:val="en-GB"/>
          </w:rPr>
          <w:t>Roadmap and Vision for the Circular Electronics Partnership</w:t>
        </w:r>
      </w:hyperlink>
      <w:r w:rsidRPr="00282B46">
        <w:rPr>
          <w:rFonts w:asciiTheme="minorHAnsi" w:hAnsiTheme="minorHAnsi"/>
          <w:color w:val="000000" w:themeColor="text1"/>
          <w:lang w:val="en-GB"/>
        </w:rPr>
        <w:t>. (CEP), which includes the World Business Council for Sustainable Development</w:t>
      </w:r>
      <w:r w:rsidR="69DE37C4" w:rsidRPr="00282B46">
        <w:rPr>
          <w:rFonts w:asciiTheme="minorHAnsi" w:hAnsiTheme="minorHAnsi"/>
          <w:color w:val="000000" w:themeColor="text1"/>
          <w:lang w:val="en-GB"/>
        </w:rPr>
        <w:t xml:space="preserve"> (WBCSD)</w:t>
      </w:r>
      <w:r w:rsidRPr="00282B46">
        <w:rPr>
          <w:rFonts w:asciiTheme="minorHAnsi" w:hAnsiTheme="minorHAnsi"/>
          <w:color w:val="000000" w:themeColor="text1"/>
          <w:lang w:val="en-GB"/>
        </w:rPr>
        <w:t>, WEF, the Responsible Business Alliance, the Green Electronics Council, the Platform for Accelerating the Circular Economy, and the Global Enabling Sustainability Initiative. The CEP aims to shift the playing field of the electronics industry towards contributing to the SDGs through circular economy principles.</w:t>
      </w:r>
      <w:r w:rsidRPr="00282B46">
        <w:rPr>
          <w:rFonts w:asciiTheme="minorHAnsi" w:hAnsiTheme="minorHAnsi"/>
          <w:lang w:val="en-GB"/>
        </w:rPr>
        <w:t xml:space="preserve"> </w:t>
      </w:r>
    </w:p>
    <w:p w14:paraId="082E59BB" w14:textId="21C95E10" w:rsidR="008A5906" w:rsidRPr="00282B46" w:rsidRDefault="00AE3777" w:rsidP="00F458CD">
      <w:pPr>
        <w:spacing w:before="120" w:after="120"/>
        <w:rPr>
          <w:rFonts w:asciiTheme="minorHAnsi" w:hAnsiTheme="minorHAnsi"/>
          <w:lang w:val="en-GB"/>
        </w:rPr>
      </w:pPr>
      <w:r w:rsidRPr="00282B46">
        <w:rPr>
          <w:rFonts w:asciiTheme="minorHAnsi" w:hAnsiTheme="minorHAnsi"/>
          <w:lang w:val="en-GB"/>
        </w:rPr>
        <w:t xml:space="preserve">Based on the Roadmap, ITU also </w:t>
      </w:r>
      <w:r w:rsidR="00637064" w:rsidRPr="00282B46">
        <w:rPr>
          <w:rFonts w:asciiTheme="minorHAnsi" w:hAnsiTheme="minorHAnsi"/>
          <w:lang w:val="en-GB"/>
        </w:rPr>
        <w:t>co-published the report on A</w:t>
      </w:r>
      <w:r w:rsidR="13EBEC17" w:rsidRPr="00282B46">
        <w:rPr>
          <w:rFonts w:asciiTheme="minorHAnsi" w:hAnsiTheme="minorHAnsi"/>
          <w:lang w:val="en-GB"/>
        </w:rPr>
        <w:t xml:space="preserve"> </w:t>
      </w:r>
      <w:hyperlink r:id="rId201">
        <w:r w:rsidR="13EBEC17" w:rsidRPr="00282B46">
          <w:rPr>
            <w:rStyle w:val="Hyperlink"/>
            <w:rFonts w:asciiTheme="minorHAnsi" w:hAnsiTheme="minorHAnsi"/>
            <w:lang w:val="en-GB"/>
          </w:rPr>
          <w:t xml:space="preserve">New </w:t>
        </w:r>
        <w:r w:rsidR="11E2D0A2" w:rsidRPr="00282B46">
          <w:rPr>
            <w:rStyle w:val="Hyperlink"/>
            <w:rFonts w:asciiTheme="minorHAnsi" w:hAnsiTheme="minorHAnsi"/>
            <w:lang w:val="en-GB"/>
          </w:rPr>
          <w:t xml:space="preserve">Circular </w:t>
        </w:r>
        <w:r w:rsidR="13EBEC17" w:rsidRPr="00282B46">
          <w:rPr>
            <w:rStyle w:val="Hyperlink"/>
            <w:rFonts w:asciiTheme="minorHAnsi" w:hAnsiTheme="minorHAnsi"/>
            <w:lang w:val="en-GB"/>
          </w:rPr>
          <w:t>Vision for Electronics</w:t>
        </w:r>
      </w:hyperlink>
      <w:r w:rsidR="13EBEC17" w:rsidRPr="00282B46">
        <w:rPr>
          <w:rFonts w:asciiTheme="minorHAnsi" w:hAnsiTheme="minorHAnsi"/>
          <w:lang w:val="en-GB"/>
        </w:rPr>
        <w:t xml:space="preserve">, launched during the annual meeting of the </w:t>
      </w:r>
      <w:r w:rsidR="00054A52" w:rsidRPr="00282B46">
        <w:rPr>
          <w:rFonts w:asciiTheme="minorHAnsi" w:hAnsiTheme="minorHAnsi"/>
          <w:lang w:val="en-GB"/>
        </w:rPr>
        <w:t>2019 World Economic Forum</w:t>
      </w:r>
      <w:r w:rsidR="13EBEC17" w:rsidRPr="00282B46">
        <w:rPr>
          <w:rFonts w:asciiTheme="minorHAnsi" w:hAnsiTheme="minorHAnsi"/>
          <w:lang w:val="en-GB"/>
        </w:rPr>
        <w:t xml:space="preserve">, Davos, </w:t>
      </w:r>
      <w:r w:rsidR="00C3723E" w:rsidRPr="00282B46">
        <w:rPr>
          <w:rFonts w:asciiTheme="minorHAnsi" w:hAnsiTheme="minorHAnsi"/>
          <w:lang w:val="en-GB"/>
        </w:rPr>
        <w:t>Switzerland</w:t>
      </w:r>
      <w:r w:rsidR="13EBEC17" w:rsidRPr="00282B46">
        <w:rPr>
          <w:rFonts w:asciiTheme="minorHAnsi" w:hAnsiTheme="minorHAnsi"/>
          <w:lang w:val="en-GB"/>
        </w:rPr>
        <w:t xml:space="preserve">. </w:t>
      </w:r>
      <w:r w:rsidR="3D91BDBF" w:rsidRPr="00282B46">
        <w:rPr>
          <w:rFonts w:asciiTheme="minorHAnsi" w:hAnsiTheme="minorHAnsi"/>
          <w:lang w:val="en-GB"/>
        </w:rPr>
        <w:t xml:space="preserve">ITU is currently discussing with the WBCSD </w:t>
      </w:r>
      <w:r w:rsidR="1B585348" w:rsidRPr="00282B46">
        <w:rPr>
          <w:rFonts w:asciiTheme="minorHAnsi" w:hAnsiTheme="minorHAnsi"/>
          <w:lang w:val="en-GB"/>
        </w:rPr>
        <w:t xml:space="preserve">with regards to its continued participation, potentially as a formal partner, in the CEP. </w:t>
      </w:r>
    </w:p>
    <w:p w14:paraId="7F339474" w14:textId="0695C0F8" w:rsidR="651ABD7F" w:rsidRPr="00282B46" w:rsidRDefault="651ABD7F" w:rsidP="1A62BE5E">
      <w:pPr>
        <w:spacing w:before="120" w:after="120"/>
        <w:rPr>
          <w:rFonts w:asciiTheme="minorHAnsi" w:hAnsiTheme="minorHAnsi"/>
          <w:b/>
          <w:bCs/>
          <w:lang w:val="en-GB"/>
        </w:rPr>
      </w:pPr>
      <w:r w:rsidRPr="00282B46">
        <w:rPr>
          <w:rFonts w:asciiTheme="minorHAnsi" w:hAnsiTheme="minorHAnsi"/>
          <w:b/>
          <w:bCs/>
          <w:lang w:val="en-GB"/>
        </w:rPr>
        <w:t>Climate Change</w:t>
      </w:r>
    </w:p>
    <w:p w14:paraId="74719480" w14:textId="0DF9ED6D" w:rsidR="00404CE1" w:rsidRPr="00282B46" w:rsidRDefault="00404CE1" w:rsidP="00404CE1">
      <w:pPr>
        <w:spacing w:before="120" w:after="120"/>
        <w:rPr>
          <w:rFonts w:asciiTheme="minorHAnsi" w:hAnsiTheme="minorHAnsi"/>
          <w:sz w:val="22"/>
          <w:szCs w:val="22"/>
        </w:rPr>
      </w:pPr>
      <w:r w:rsidRPr="00282B46">
        <w:rPr>
          <w:rFonts w:asciiTheme="minorHAnsi" w:hAnsiTheme="minorHAnsi"/>
        </w:rPr>
        <w:t>In July 2021, ITU established a memorandum of understanding with UNEP DTU Partnership to cooperate and maintain close working relation on sustainable digital transformation. This includes development and participation in joint research on sustainable digital transformation, and development and participation in outreaching and knowledge sharing workshops, events</w:t>
      </w:r>
      <w:r w:rsidR="00CF4C33" w:rsidRPr="00282B46">
        <w:rPr>
          <w:rFonts w:asciiTheme="minorHAnsi" w:hAnsiTheme="minorHAnsi"/>
        </w:rPr>
        <w:t>, and</w:t>
      </w:r>
      <w:r w:rsidRPr="00282B46">
        <w:rPr>
          <w:rFonts w:asciiTheme="minorHAnsi" w:hAnsiTheme="minorHAnsi"/>
        </w:rPr>
        <w:t xml:space="preserve"> conferences.</w:t>
      </w:r>
    </w:p>
    <w:p w14:paraId="445AE571" w14:textId="77777777" w:rsidR="00404CE1" w:rsidRPr="00282B46" w:rsidRDefault="00404CE1" w:rsidP="00404CE1">
      <w:pPr>
        <w:spacing w:before="120" w:after="120"/>
        <w:rPr>
          <w:rFonts w:asciiTheme="minorHAnsi" w:hAnsiTheme="minorHAnsi"/>
        </w:rPr>
      </w:pPr>
      <w:r w:rsidRPr="00282B46">
        <w:rPr>
          <w:rFonts w:asciiTheme="minorHAnsi" w:hAnsiTheme="minorHAnsi"/>
        </w:rPr>
        <w:t xml:space="preserve">Since March 2021, ITU has been working with a group of </w:t>
      </w:r>
      <w:proofErr w:type="gramStart"/>
      <w:r w:rsidRPr="00282B46">
        <w:rPr>
          <w:rFonts w:asciiTheme="minorHAnsi" w:hAnsiTheme="minorHAnsi"/>
        </w:rPr>
        <w:t>Master’s</w:t>
      </w:r>
      <w:proofErr w:type="gramEnd"/>
      <w:r w:rsidRPr="00282B46">
        <w:rPr>
          <w:rFonts w:asciiTheme="minorHAnsi" w:hAnsiTheme="minorHAnsi"/>
        </w:rPr>
        <w:t xml:space="preserve"> students from the Graduate Institute of International and Development Studies, Geneva on a capstone research project on ‘ICTs for Climate Change Action’. The project aims to understand how emerging digital technologies can be leveraged to mitigate the negative impact of climate change in the agricultural and energy sectors in Sub Saharan Africa, with a specific focus on the Internet of Things (IoT).</w:t>
      </w:r>
    </w:p>
    <w:p w14:paraId="6E20EC1A" w14:textId="74CF4815" w:rsidR="00404CE1" w:rsidRPr="00282B46" w:rsidRDefault="00404CE1" w:rsidP="00404CE1">
      <w:pPr>
        <w:spacing w:before="120" w:after="120"/>
        <w:rPr>
          <w:rFonts w:asciiTheme="minorHAnsi" w:hAnsiTheme="minorHAnsi"/>
        </w:rPr>
      </w:pPr>
      <w:r w:rsidRPr="00282B46">
        <w:rPr>
          <w:rFonts w:asciiTheme="minorHAnsi" w:hAnsiTheme="minorHAnsi"/>
        </w:rPr>
        <w:t xml:space="preserve">Since February 2021, the Environment thematic priority has been working with </w:t>
      </w:r>
      <w:r w:rsidR="005C0D4F" w:rsidRPr="00282B46">
        <w:rPr>
          <w:rFonts w:asciiTheme="minorHAnsi" w:hAnsiTheme="minorHAnsi"/>
        </w:rPr>
        <w:t xml:space="preserve">the </w:t>
      </w:r>
      <w:r w:rsidRPr="00282B46">
        <w:rPr>
          <w:rFonts w:asciiTheme="minorHAnsi" w:hAnsiTheme="minorHAnsi"/>
        </w:rPr>
        <w:t xml:space="preserve">ITU Academy to review and update the ICT and Climate Change Training </w:t>
      </w:r>
      <w:proofErr w:type="spellStart"/>
      <w:r w:rsidRPr="00282B46">
        <w:rPr>
          <w:rFonts w:asciiTheme="minorHAnsi" w:hAnsiTheme="minorHAnsi"/>
        </w:rPr>
        <w:t>Programme</w:t>
      </w:r>
      <w:proofErr w:type="spellEnd"/>
      <w:r w:rsidR="004D4772" w:rsidRPr="00282B46">
        <w:rPr>
          <w:rFonts w:asciiTheme="minorHAnsi" w:hAnsiTheme="minorHAnsi"/>
        </w:rPr>
        <w:t>,</w:t>
      </w:r>
      <w:r w:rsidRPr="00282B46">
        <w:rPr>
          <w:rFonts w:asciiTheme="minorHAnsi" w:hAnsiTheme="minorHAnsi"/>
        </w:rPr>
        <w:t xml:space="preserve"> which includes six foundational </w:t>
      </w:r>
      <w:r w:rsidR="001D0032" w:rsidRPr="00282B46">
        <w:rPr>
          <w:rFonts w:asciiTheme="minorHAnsi" w:hAnsiTheme="minorHAnsi"/>
        </w:rPr>
        <w:t xml:space="preserve">online </w:t>
      </w:r>
      <w:r w:rsidRPr="00282B46">
        <w:rPr>
          <w:rFonts w:asciiTheme="minorHAnsi" w:hAnsiTheme="minorHAnsi"/>
        </w:rPr>
        <w:t>modules and 15 elective modules related to climate change and the circular economy.</w:t>
      </w:r>
    </w:p>
    <w:p w14:paraId="48B5F928" w14:textId="77777777" w:rsidR="00404CE1" w:rsidRPr="00282B46" w:rsidRDefault="00404CE1" w:rsidP="00404CE1">
      <w:pPr>
        <w:spacing w:before="120" w:after="120"/>
        <w:rPr>
          <w:rFonts w:asciiTheme="minorHAnsi" w:hAnsiTheme="minorHAnsi"/>
        </w:rPr>
      </w:pPr>
      <w:r w:rsidRPr="00282B46">
        <w:rPr>
          <w:rFonts w:asciiTheme="minorHAnsi" w:hAnsiTheme="minorHAnsi"/>
        </w:rPr>
        <w:t>Partnering in UN climate change related initiatives:</w:t>
      </w:r>
    </w:p>
    <w:p w14:paraId="0824577E" w14:textId="77777777" w:rsidR="00404CE1" w:rsidRPr="00282B46" w:rsidRDefault="00404CE1" w:rsidP="00282B46">
      <w:pPr>
        <w:pStyle w:val="ListParagraph"/>
        <w:numPr>
          <w:ilvl w:val="0"/>
          <w:numId w:val="243"/>
        </w:numPr>
        <w:tabs>
          <w:tab w:val="clear" w:pos="1134"/>
          <w:tab w:val="clear" w:pos="1871"/>
          <w:tab w:val="clear" w:pos="2268"/>
        </w:tabs>
        <w:spacing w:before="120" w:after="120"/>
        <w:rPr>
          <w:rFonts w:asciiTheme="minorHAnsi" w:hAnsiTheme="minorHAnsi"/>
          <w:u w:val="single"/>
        </w:rPr>
      </w:pPr>
      <w:r w:rsidRPr="00282B46">
        <w:rPr>
          <w:rFonts w:asciiTheme="minorHAnsi" w:hAnsiTheme="minorHAnsi"/>
        </w:rPr>
        <w:t xml:space="preserve">Since April 2021, ITU has been actively participating in the Coalition for Digital Environmental Sustainability (CODES) initiative as part of the follow-up to the SG’s Roadmap on Digital </w:t>
      </w:r>
      <w:r w:rsidRPr="00282B46">
        <w:rPr>
          <w:rFonts w:asciiTheme="minorHAnsi" w:hAnsiTheme="minorHAnsi"/>
        </w:rPr>
        <w:lastRenderedPageBreak/>
        <w:t xml:space="preserve">Cooperation. ITU is also part of the writing group for the report on </w:t>
      </w:r>
      <w:r w:rsidRPr="00282B46">
        <w:rPr>
          <w:rFonts w:asciiTheme="minorHAnsi" w:hAnsiTheme="minorHAnsi"/>
          <w:color w:val="0078D4"/>
          <w:u w:val="single"/>
        </w:rPr>
        <w:t>‘A Digital Planet for Sustainability – Working towards an Acceleration Plan for Digital Environmental Sustainability’.</w:t>
      </w:r>
    </w:p>
    <w:p w14:paraId="753D235C" w14:textId="77777777" w:rsidR="00404CE1" w:rsidRPr="00282B46" w:rsidRDefault="00404CE1" w:rsidP="00282B46">
      <w:pPr>
        <w:pStyle w:val="ListParagraph"/>
        <w:numPr>
          <w:ilvl w:val="0"/>
          <w:numId w:val="243"/>
        </w:numPr>
        <w:tabs>
          <w:tab w:val="clear" w:pos="1134"/>
          <w:tab w:val="clear" w:pos="1871"/>
          <w:tab w:val="clear" w:pos="2268"/>
        </w:tabs>
        <w:spacing w:before="120" w:after="120"/>
        <w:rPr>
          <w:rFonts w:asciiTheme="minorHAnsi" w:hAnsiTheme="minorHAnsi"/>
        </w:rPr>
      </w:pPr>
      <w:r w:rsidRPr="00282B46">
        <w:rPr>
          <w:rFonts w:asciiTheme="minorHAnsi" w:hAnsiTheme="minorHAnsi"/>
        </w:rPr>
        <w:t xml:space="preserve">As of August 2021, ITU became a partner in the UN-wide partnership initiative, </w:t>
      </w:r>
      <w:hyperlink r:id="rId202" w:history="1">
        <w:r w:rsidRPr="00282B46">
          <w:rPr>
            <w:rStyle w:val="Hyperlink"/>
            <w:rFonts w:asciiTheme="minorHAnsi" w:hAnsiTheme="minorHAnsi"/>
          </w:rPr>
          <w:t>UN4NAPs</w:t>
        </w:r>
      </w:hyperlink>
      <w:r w:rsidRPr="00282B46">
        <w:rPr>
          <w:rFonts w:asciiTheme="minorHAnsi" w:hAnsiTheme="minorHAnsi"/>
        </w:rPr>
        <w:t>, to scale up technical support to Least Developed Countries and Small Island Developing States to formulate and implement National Adaptation Plans (NAPs). BDT will support requests from Members States, especially related to using frontier technologies for adaptation assessments, planning &amp; implementation; and accessing information/experience of other countries in applying adaptation technologies.</w:t>
      </w:r>
    </w:p>
    <w:p w14:paraId="45826F2A" w14:textId="7D8D2DF1" w:rsidR="00404CE1" w:rsidRPr="00282B46" w:rsidRDefault="00404CE1" w:rsidP="00282B46">
      <w:pPr>
        <w:pStyle w:val="ListParagraph"/>
        <w:numPr>
          <w:ilvl w:val="0"/>
          <w:numId w:val="243"/>
        </w:numPr>
        <w:tabs>
          <w:tab w:val="clear" w:pos="1134"/>
          <w:tab w:val="clear" w:pos="1871"/>
          <w:tab w:val="clear" w:pos="2268"/>
        </w:tabs>
        <w:spacing w:before="120" w:after="120"/>
        <w:rPr>
          <w:rFonts w:asciiTheme="minorHAnsi" w:hAnsiTheme="minorHAnsi" w:cs="Calibri"/>
          <w:sz w:val="22"/>
          <w:szCs w:val="22"/>
        </w:rPr>
      </w:pPr>
      <w:r w:rsidRPr="00282B46">
        <w:rPr>
          <w:rFonts w:asciiTheme="minorHAnsi" w:hAnsiTheme="minorHAnsi"/>
        </w:rPr>
        <w:t xml:space="preserve">Since May 2021, ITU has been participating in the Climate Change Adaption Communities of Practice (CoPs) as part of the </w:t>
      </w:r>
      <w:hyperlink r:id="rId203" w:history="1">
        <w:r w:rsidRPr="00282B46">
          <w:rPr>
            <w:rStyle w:val="Hyperlink"/>
            <w:rFonts w:asciiTheme="minorHAnsi" w:hAnsiTheme="minorHAnsi"/>
          </w:rPr>
          <w:t>Digital Public Goods Alliance</w:t>
        </w:r>
      </w:hyperlink>
      <w:r w:rsidRPr="00282B46">
        <w:rPr>
          <w:rFonts w:asciiTheme="minorHAnsi" w:hAnsiTheme="minorHAnsi"/>
          <w:color w:val="2B579A"/>
        </w:rPr>
        <w:t xml:space="preserve"> (DPGA)</w:t>
      </w:r>
      <w:r w:rsidRPr="00282B46">
        <w:rPr>
          <w:rFonts w:asciiTheme="minorHAnsi" w:hAnsiTheme="minorHAnsi"/>
        </w:rPr>
        <w:t xml:space="preserve">. The CoP is </w:t>
      </w:r>
      <w:r w:rsidR="001B447F" w:rsidRPr="00282B46">
        <w:rPr>
          <w:rFonts w:asciiTheme="minorHAnsi" w:hAnsiTheme="minorHAnsi"/>
        </w:rPr>
        <w:t>focusing</w:t>
      </w:r>
      <w:r w:rsidRPr="00282B46">
        <w:rPr>
          <w:rFonts w:asciiTheme="minorHAnsi" w:hAnsiTheme="minorHAnsi"/>
        </w:rPr>
        <w:t xml:space="preserve"> on open data for Climate &amp; Weather Services for food security, agriculture and disaster risk reduction and is led by UNICEF and the Norwegian Ministry of Foreign Affairs. BDT is </w:t>
      </w:r>
      <w:r w:rsidRPr="00282B46">
        <w:rPr>
          <w:rFonts w:asciiTheme="minorHAnsi" w:hAnsiTheme="minorHAnsi"/>
          <w:color w:val="000000"/>
        </w:rPr>
        <w:t>working with the DPGA Secretariat and WMO to draft a call to action around weather and climate information data sets being made openly and freely available as digital public goods.</w:t>
      </w:r>
    </w:p>
    <w:tbl>
      <w:tblPr>
        <w:tblStyle w:val="TableGrid"/>
        <w:tblW w:w="0" w:type="auto"/>
        <w:tblLook w:val="04A0" w:firstRow="1" w:lastRow="0" w:firstColumn="1" w:lastColumn="0" w:noHBand="0" w:noVBand="1"/>
      </w:tblPr>
      <w:tblGrid>
        <w:gridCol w:w="9629"/>
      </w:tblGrid>
      <w:tr w:rsidR="00563C28" w:rsidRPr="00282B46" w14:paraId="27EFE97B" w14:textId="77777777" w:rsidTr="72615915">
        <w:tc>
          <w:tcPr>
            <w:tcW w:w="9629" w:type="dxa"/>
          </w:tcPr>
          <w:p w14:paraId="506503A6" w14:textId="77777777" w:rsidR="00563C28" w:rsidRPr="00282B46" w:rsidRDefault="00563C28" w:rsidP="00F458CD">
            <w:pPr>
              <w:spacing w:before="120" w:after="120"/>
              <w:rPr>
                <w:rFonts w:asciiTheme="minorHAnsi" w:hAnsiTheme="minorHAnsi"/>
                <w:b/>
                <w:lang w:val="en-GB"/>
              </w:rPr>
            </w:pPr>
            <w:r w:rsidRPr="00282B46">
              <w:rPr>
                <w:rFonts w:asciiTheme="minorHAnsi" w:hAnsiTheme="minorHAnsi"/>
                <w:b/>
                <w:lang w:val="en-GB"/>
              </w:rPr>
              <w:t>REGIONAL INITIATIVES</w:t>
            </w:r>
          </w:p>
          <w:p w14:paraId="3344B3DD" w14:textId="77777777" w:rsidR="002B005D" w:rsidRPr="00282B46" w:rsidRDefault="002B005D" w:rsidP="002B005D">
            <w:pPr>
              <w:spacing w:before="120" w:after="120"/>
              <w:rPr>
                <w:rFonts w:asciiTheme="minorHAnsi" w:hAnsiTheme="minorHAnsi"/>
                <w:lang w:val="en-GB"/>
              </w:rPr>
            </w:pPr>
            <w:r w:rsidRPr="00282B46">
              <w:rPr>
                <w:rFonts w:asciiTheme="minorHAnsi" w:hAnsiTheme="minorHAnsi"/>
                <w:lang w:val="en-GB"/>
              </w:rPr>
              <w:t>Americas RI1: Disaster risk reduction and management communications</w:t>
            </w:r>
          </w:p>
          <w:p w14:paraId="023ECFCD" w14:textId="40649B7A" w:rsidR="0076286B" w:rsidRPr="00282B46" w:rsidRDefault="0076286B" w:rsidP="00282B46">
            <w:pPr>
              <w:pStyle w:val="ListParagraph"/>
              <w:numPr>
                <w:ilvl w:val="0"/>
                <w:numId w:val="205"/>
              </w:numPr>
              <w:spacing w:before="120" w:after="120"/>
              <w:contextualSpacing w:val="0"/>
              <w:rPr>
                <w:rFonts w:asciiTheme="minorHAnsi" w:hAnsiTheme="minorHAnsi"/>
                <w:lang w:val="en-GB"/>
              </w:rPr>
            </w:pPr>
            <w:r w:rsidRPr="00282B46">
              <w:rPr>
                <w:rFonts w:asciiTheme="minorHAnsi" w:hAnsiTheme="minorHAnsi"/>
                <w:lang w:val="en-GB"/>
              </w:rPr>
              <w:t xml:space="preserve">As part of the Girls in ICT Day 2019 celebrations in the Caribbean, awareness on the negative impact of climate change was enhanced </w:t>
            </w:r>
            <w:r w:rsidR="00861F56" w:rsidRPr="00282B46">
              <w:rPr>
                <w:rFonts w:asciiTheme="minorHAnsi" w:hAnsiTheme="minorHAnsi"/>
                <w:lang w:val="en-GB"/>
              </w:rPr>
              <w:t>through the</w:t>
            </w:r>
            <w:r w:rsidRPr="00282B46">
              <w:rPr>
                <w:rFonts w:asciiTheme="minorHAnsi" w:hAnsiTheme="minorHAnsi"/>
                <w:lang w:val="en-GB"/>
              </w:rPr>
              <w:t xml:space="preserve"> planting of trees in many schools, in collaboration with local regulators, ministries of education, and </w:t>
            </w:r>
            <w:proofErr w:type="spellStart"/>
            <w:proofErr w:type="gramStart"/>
            <w:r w:rsidRPr="00282B46">
              <w:rPr>
                <w:rFonts w:asciiTheme="minorHAnsi" w:hAnsiTheme="minorHAnsi"/>
                <w:lang w:val="en-GB"/>
              </w:rPr>
              <w:t>N</w:t>
            </w:r>
            <w:r w:rsidR="00335B9D" w:rsidRPr="00282B46">
              <w:rPr>
                <w:rFonts w:asciiTheme="minorHAnsi" w:hAnsiTheme="minorHAnsi"/>
                <w:lang w:val="en-GB"/>
              </w:rPr>
              <w:t xml:space="preserve">on </w:t>
            </w:r>
            <w:r w:rsidRPr="00282B46">
              <w:rPr>
                <w:rFonts w:asciiTheme="minorHAnsi" w:hAnsiTheme="minorHAnsi"/>
                <w:lang w:val="en-GB"/>
              </w:rPr>
              <w:t>G</w:t>
            </w:r>
            <w:r w:rsidR="00335B9D" w:rsidRPr="00282B46">
              <w:rPr>
                <w:rFonts w:asciiTheme="minorHAnsi" w:hAnsiTheme="minorHAnsi"/>
                <w:lang w:val="en-GB"/>
              </w:rPr>
              <w:t>overnmental</w:t>
            </w:r>
            <w:proofErr w:type="spellEnd"/>
            <w:proofErr w:type="gramEnd"/>
            <w:r w:rsidR="00335B9D" w:rsidRPr="00282B46">
              <w:rPr>
                <w:rFonts w:asciiTheme="minorHAnsi" w:hAnsiTheme="minorHAnsi"/>
                <w:lang w:val="en-GB"/>
              </w:rPr>
              <w:t xml:space="preserve"> </w:t>
            </w:r>
            <w:r w:rsidRPr="00282B46">
              <w:rPr>
                <w:rFonts w:asciiTheme="minorHAnsi" w:hAnsiTheme="minorHAnsi"/>
                <w:lang w:val="en-GB"/>
              </w:rPr>
              <w:t>O</w:t>
            </w:r>
            <w:r w:rsidR="00335B9D" w:rsidRPr="00282B46">
              <w:rPr>
                <w:rFonts w:asciiTheme="minorHAnsi" w:hAnsiTheme="minorHAnsi"/>
                <w:lang w:val="en-GB"/>
              </w:rPr>
              <w:t>rganisation</w:t>
            </w:r>
            <w:r w:rsidRPr="00282B46">
              <w:rPr>
                <w:rFonts w:asciiTheme="minorHAnsi" w:hAnsiTheme="minorHAnsi"/>
                <w:lang w:val="en-GB"/>
              </w:rPr>
              <w:t>s</w:t>
            </w:r>
            <w:r w:rsidR="00335B9D" w:rsidRPr="00282B46">
              <w:rPr>
                <w:rFonts w:asciiTheme="minorHAnsi" w:hAnsiTheme="minorHAnsi"/>
                <w:lang w:val="en-GB"/>
              </w:rPr>
              <w:t xml:space="preserve"> (NGOs)</w:t>
            </w:r>
            <w:r w:rsidR="00CD7556" w:rsidRPr="00282B46">
              <w:rPr>
                <w:rFonts w:asciiTheme="minorHAnsi" w:hAnsiTheme="minorHAnsi"/>
                <w:lang w:val="en-GB"/>
              </w:rPr>
              <w:t>;</w:t>
            </w:r>
          </w:p>
          <w:p w14:paraId="17564311" w14:textId="5CE3EE0B" w:rsidR="00920140" w:rsidRPr="00282B46" w:rsidRDefault="00920140" w:rsidP="00282B46">
            <w:pPr>
              <w:pStyle w:val="ListParagraph"/>
              <w:numPr>
                <w:ilvl w:val="0"/>
                <w:numId w:val="205"/>
              </w:numPr>
              <w:spacing w:before="120" w:after="120"/>
              <w:contextualSpacing w:val="0"/>
              <w:rPr>
                <w:rFonts w:asciiTheme="minorHAnsi" w:hAnsiTheme="minorHAnsi"/>
                <w:lang w:val="en-GB"/>
              </w:rPr>
            </w:pPr>
            <w:r w:rsidRPr="00282B46">
              <w:rPr>
                <w:rFonts w:asciiTheme="minorHAnsi" w:hAnsiTheme="minorHAnsi"/>
              </w:rPr>
              <w:t xml:space="preserve">BDT implemented the e-waste Pilot Plant Project that was jointly developed with </w:t>
            </w:r>
            <w:r w:rsidR="00335B9D" w:rsidRPr="00282B46">
              <w:rPr>
                <w:rFonts w:asciiTheme="minorHAnsi" w:hAnsiTheme="minorHAnsi"/>
              </w:rPr>
              <w:t xml:space="preserve">the </w:t>
            </w:r>
            <w:r w:rsidRPr="00282B46">
              <w:rPr>
                <w:rFonts w:asciiTheme="minorHAnsi" w:hAnsiTheme="minorHAnsi"/>
              </w:rPr>
              <w:t xml:space="preserve">University of La Plata in Argentina. </w:t>
            </w:r>
            <w:r w:rsidR="2518D725" w:rsidRPr="00282B46">
              <w:rPr>
                <w:rFonts w:asciiTheme="minorHAnsi" w:hAnsiTheme="minorHAnsi"/>
              </w:rPr>
              <w:t xml:space="preserve">The </w:t>
            </w:r>
            <w:hyperlink r:id="rId204">
              <w:r w:rsidR="2518D725" w:rsidRPr="00282B46">
                <w:rPr>
                  <w:rStyle w:val="Hyperlink"/>
                  <w:rFonts w:asciiTheme="minorHAnsi" w:hAnsiTheme="minorHAnsi"/>
                  <w:color w:val="auto"/>
                </w:rPr>
                <w:t>project</w:t>
              </w:r>
            </w:hyperlink>
            <w:r w:rsidR="2DEE0D02" w:rsidRPr="00282B46">
              <w:rPr>
                <w:rFonts w:asciiTheme="minorHAnsi" w:hAnsiTheme="minorHAnsi"/>
              </w:rPr>
              <w:t xml:space="preserve"> was</w:t>
            </w:r>
            <w:r w:rsidR="2518D725" w:rsidRPr="00282B46">
              <w:rPr>
                <w:rFonts w:asciiTheme="minorHAnsi" w:hAnsiTheme="minorHAnsi"/>
              </w:rPr>
              <w:t xml:space="preserve"> successfully implemente</w:t>
            </w:r>
            <w:r w:rsidR="2DEE0D02" w:rsidRPr="00282B46">
              <w:rPr>
                <w:rFonts w:asciiTheme="minorHAnsi" w:hAnsiTheme="minorHAnsi"/>
              </w:rPr>
              <w:t>d in 2018</w:t>
            </w:r>
            <w:r w:rsidR="008A10CE" w:rsidRPr="00282B46">
              <w:rPr>
                <w:rFonts w:asciiTheme="minorHAnsi" w:hAnsiTheme="minorHAnsi"/>
              </w:rPr>
              <w:t>;</w:t>
            </w:r>
          </w:p>
          <w:p w14:paraId="67673343" w14:textId="2F30111C" w:rsidR="000B5BED" w:rsidRPr="00282B46" w:rsidRDefault="000B5BED" w:rsidP="00282B46">
            <w:pPr>
              <w:pStyle w:val="ListParagraph"/>
              <w:numPr>
                <w:ilvl w:val="0"/>
                <w:numId w:val="205"/>
              </w:numPr>
              <w:spacing w:before="120" w:after="120"/>
              <w:rPr>
                <w:rFonts w:asciiTheme="minorHAnsi" w:hAnsiTheme="minorHAnsi"/>
              </w:rPr>
            </w:pPr>
            <w:r w:rsidRPr="00282B46">
              <w:rPr>
                <w:rFonts w:asciiTheme="minorHAnsi" w:hAnsiTheme="minorHAnsi"/>
              </w:rPr>
              <w:t xml:space="preserve">During 2021, ITU has been working with </w:t>
            </w:r>
            <w:r w:rsidR="00AC08D0" w:rsidRPr="00282B46">
              <w:rPr>
                <w:rFonts w:asciiTheme="minorHAnsi" w:hAnsiTheme="minorHAnsi"/>
              </w:rPr>
              <w:t xml:space="preserve">the </w:t>
            </w:r>
            <w:r w:rsidRPr="00282B46">
              <w:rPr>
                <w:rFonts w:asciiTheme="minorHAnsi" w:hAnsiTheme="minorHAnsi"/>
              </w:rPr>
              <w:t xml:space="preserve">Dominican Republic to strengthen </w:t>
            </w:r>
            <w:r w:rsidR="00AC08D0" w:rsidRPr="00282B46">
              <w:rPr>
                <w:rFonts w:asciiTheme="minorHAnsi" w:hAnsiTheme="minorHAnsi"/>
              </w:rPr>
              <w:t>its</w:t>
            </w:r>
            <w:r w:rsidRPr="00282B46">
              <w:rPr>
                <w:rFonts w:asciiTheme="minorHAnsi" w:hAnsiTheme="minorHAnsi"/>
              </w:rPr>
              <w:t xml:space="preserve"> regulatory framework for e-waste.</w:t>
            </w:r>
          </w:p>
          <w:p w14:paraId="66D3AF0F" w14:textId="710641F8" w:rsidR="0076286B" w:rsidRPr="00282B46" w:rsidRDefault="007F6A86" w:rsidP="00F458CD">
            <w:pPr>
              <w:spacing w:before="120" w:after="120"/>
              <w:rPr>
                <w:rFonts w:asciiTheme="minorHAnsi" w:hAnsiTheme="minorHAnsi"/>
                <w:lang w:val="en-GB"/>
              </w:rPr>
            </w:pPr>
            <w:r w:rsidRPr="00282B46">
              <w:rPr>
                <w:rFonts w:asciiTheme="minorHAnsi" w:hAnsiTheme="minorHAnsi"/>
                <w:lang w:val="en-GB"/>
              </w:rPr>
              <w:t>Arab States RI1: Environment, climate change, and emergency telecommunications</w:t>
            </w:r>
          </w:p>
          <w:p w14:paraId="1B77B365" w14:textId="181DAE6C" w:rsidR="00861F56" w:rsidRPr="00282B46" w:rsidRDefault="00861F56" w:rsidP="00F458CD">
            <w:pPr>
              <w:pStyle w:val="ListParagraph"/>
              <w:numPr>
                <w:ilvl w:val="0"/>
                <w:numId w:val="5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Bahrain </w:t>
            </w:r>
            <w:r w:rsidR="00A83393" w:rsidRPr="00282B46">
              <w:rPr>
                <w:rFonts w:asciiTheme="minorHAnsi" w:hAnsiTheme="minorHAnsi"/>
                <w:lang w:val="en-GB"/>
              </w:rPr>
              <w:t>and Mauritania are</w:t>
            </w:r>
            <w:r w:rsidRPr="00282B46">
              <w:rPr>
                <w:rFonts w:asciiTheme="minorHAnsi" w:hAnsiTheme="minorHAnsi"/>
                <w:lang w:val="en-GB"/>
              </w:rPr>
              <w:t xml:space="preserve"> receiving support in the development of a national WEEE management policy</w:t>
            </w:r>
            <w:r w:rsidR="00CD7556" w:rsidRPr="00282B46">
              <w:rPr>
                <w:rFonts w:asciiTheme="minorHAnsi" w:hAnsiTheme="minorHAnsi"/>
                <w:lang w:val="en-GB"/>
              </w:rPr>
              <w:t>;</w:t>
            </w:r>
          </w:p>
          <w:p w14:paraId="4FDE9A78" w14:textId="45B936D5" w:rsidR="00861F56" w:rsidRPr="00282B46" w:rsidRDefault="0076286B" w:rsidP="00F458CD">
            <w:pPr>
              <w:pStyle w:val="ListParagraph"/>
              <w:numPr>
                <w:ilvl w:val="0"/>
                <w:numId w:val="5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The </w:t>
            </w:r>
            <w:r w:rsidR="3D9DC894" w:rsidRPr="00282B46">
              <w:rPr>
                <w:rFonts w:asciiTheme="minorHAnsi" w:hAnsiTheme="minorHAnsi"/>
                <w:lang w:val="en-GB"/>
              </w:rPr>
              <w:t>Arab States</w:t>
            </w:r>
            <w:r w:rsidR="00C3723E" w:rsidRPr="00282B46">
              <w:rPr>
                <w:rFonts w:asciiTheme="minorHAnsi" w:hAnsiTheme="minorHAnsi"/>
                <w:lang w:val="en-GB"/>
              </w:rPr>
              <w:t xml:space="preserve"> region</w:t>
            </w:r>
            <w:r w:rsidR="006D7644" w:rsidRPr="00282B46">
              <w:rPr>
                <w:rFonts w:asciiTheme="minorHAnsi" w:hAnsiTheme="minorHAnsi"/>
                <w:lang w:val="en-GB"/>
              </w:rPr>
              <w:t xml:space="preserve"> is </w:t>
            </w:r>
            <w:r w:rsidR="00794BA7" w:rsidRPr="00282B46">
              <w:rPr>
                <w:rFonts w:asciiTheme="minorHAnsi" w:hAnsiTheme="minorHAnsi"/>
                <w:lang w:val="en-GB"/>
              </w:rPr>
              <w:t>finalizing</w:t>
            </w:r>
            <w:r w:rsidR="006D7644" w:rsidRPr="00282B46">
              <w:rPr>
                <w:rFonts w:asciiTheme="minorHAnsi" w:hAnsiTheme="minorHAnsi"/>
                <w:lang w:val="en-GB"/>
              </w:rPr>
              <w:t xml:space="preserve"> the</w:t>
            </w:r>
            <w:r w:rsidR="3D9DC894" w:rsidRPr="00282B46">
              <w:rPr>
                <w:rFonts w:asciiTheme="minorHAnsi" w:hAnsiTheme="minorHAnsi"/>
                <w:lang w:val="en-GB"/>
              </w:rPr>
              <w:t xml:space="preserve"> Regional </w:t>
            </w:r>
            <w:r w:rsidRPr="00282B46">
              <w:rPr>
                <w:rFonts w:asciiTheme="minorHAnsi" w:hAnsiTheme="minorHAnsi"/>
                <w:lang w:val="en-GB"/>
              </w:rPr>
              <w:t>E-waste Monitor</w:t>
            </w:r>
            <w:r w:rsidR="006D7644" w:rsidRPr="00282B46">
              <w:rPr>
                <w:rFonts w:asciiTheme="minorHAnsi" w:hAnsiTheme="minorHAnsi"/>
                <w:lang w:val="en-GB"/>
              </w:rPr>
              <w:t>, which</w:t>
            </w:r>
            <w:r w:rsidRPr="00282B46">
              <w:rPr>
                <w:rFonts w:asciiTheme="minorHAnsi" w:hAnsiTheme="minorHAnsi"/>
                <w:lang w:val="en-GB"/>
              </w:rPr>
              <w:t xml:space="preserve"> </w:t>
            </w:r>
            <w:r w:rsidR="292ED7F3" w:rsidRPr="00282B46">
              <w:rPr>
                <w:rFonts w:asciiTheme="minorHAnsi" w:hAnsiTheme="minorHAnsi"/>
                <w:lang w:val="en-GB"/>
              </w:rPr>
              <w:t>will</w:t>
            </w:r>
            <w:r w:rsidRPr="00282B46">
              <w:rPr>
                <w:rFonts w:asciiTheme="minorHAnsi" w:hAnsiTheme="minorHAnsi"/>
                <w:lang w:val="en-GB"/>
              </w:rPr>
              <w:t xml:space="preserve"> collect and improve </w:t>
            </w:r>
            <w:r w:rsidR="5B7B3BE8" w:rsidRPr="00282B46">
              <w:rPr>
                <w:rFonts w:asciiTheme="minorHAnsi" w:hAnsiTheme="minorHAnsi"/>
                <w:lang w:val="en-GB"/>
              </w:rPr>
              <w:t>WEEE</w:t>
            </w:r>
            <w:r w:rsidRPr="00282B46">
              <w:rPr>
                <w:rFonts w:asciiTheme="minorHAnsi" w:hAnsiTheme="minorHAnsi"/>
                <w:lang w:val="en-GB"/>
              </w:rPr>
              <w:t xml:space="preserve"> statistics in the </w:t>
            </w:r>
            <w:r w:rsidR="54E89C44" w:rsidRPr="00282B46">
              <w:rPr>
                <w:rFonts w:asciiTheme="minorHAnsi" w:hAnsiTheme="minorHAnsi"/>
                <w:lang w:val="en-GB"/>
              </w:rPr>
              <w:t>r</w:t>
            </w:r>
            <w:r w:rsidRPr="00282B46">
              <w:rPr>
                <w:rFonts w:asciiTheme="minorHAnsi" w:hAnsiTheme="minorHAnsi"/>
                <w:lang w:val="en-GB"/>
              </w:rPr>
              <w:t xml:space="preserve">egion. The </w:t>
            </w:r>
            <w:r w:rsidR="1EEB1CEF" w:rsidRPr="00282B46">
              <w:rPr>
                <w:rFonts w:asciiTheme="minorHAnsi" w:hAnsiTheme="minorHAnsi"/>
                <w:lang w:val="en-GB"/>
              </w:rPr>
              <w:t xml:space="preserve">Monitor </w:t>
            </w:r>
            <w:r w:rsidRPr="00282B46">
              <w:rPr>
                <w:rFonts w:asciiTheme="minorHAnsi" w:hAnsiTheme="minorHAnsi"/>
                <w:lang w:val="en-GB"/>
              </w:rPr>
              <w:t xml:space="preserve">will improve data availability and quality, availability of policies and regulations and awareness through capacity building workshops. It will also communicate the data on </w:t>
            </w:r>
            <w:r w:rsidR="5B7B3BE8" w:rsidRPr="00282B46">
              <w:rPr>
                <w:rFonts w:asciiTheme="minorHAnsi" w:hAnsiTheme="minorHAnsi"/>
                <w:lang w:val="en-GB"/>
              </w:rPr>
              <w:t>WEEE</w:t>
            </w:r>
            <w:r w:rsidRPr="00282B46">
              <w:rPr>
                <w:rFonts w:asciiTheme="minorHAnsi" w:hAnsiTheme="minorHAnsi"/>
                <w:lang w:val="en-GB"/>
              </w:rPr>
              <w:t xml:space="preserve"> to </w:t>
            </w:r>
            <w:proofErr w:type="gramStart"/>
            <w:r w:rsidR="00506E18" w:rsidRPr="00282B46">
              <w:rPr>
                <w:rFonts w:asciiTheme="minorHAnsi" w:hAnsiTheme="minorHAnsi"/>
                <w:lang w:val="en-GB"/>
              </w:rPr>
              <w:t>policy</w:t>
            </w:r>
            <w:r w:rsidR="5B7B3BE8" w:rsidRPr="00282B46">
              <w:rPr>
                <w:rFonts w:asciiTheme="minorHAnsi" w:hAnsiTheme="minorHAnsi"/>
                <w:lang w:val="en-GB"/>
              </w:rPr>
              <w:t>-</w:t>
            </w:r>
            <w:r w:rsidR="00506E18" w:rsidRPr="00282B46">
              <w:rPr>
                <w:rFonts w:asciiTheme="minorHAnsi" w:hAnsiTheme="minorHAnsi"/>
                <w:lang w:val="en-GB"/>
              </w:rPr>
              <w:t>makers</w:t>
            </w:r>
            <w:proofErr w:type="gramEnd"/>
            <w:r w:rsidR="00506E18" w:rsidRPr="00282B46">
              <w:rPr>
                <w:rFonts w:asciiTheme="minorHAnsi" w:hAnsiTheme="minorHAnsi"/>
                <w:lang w:val="en-GB"/>
              </w:rPr>
              <w:t xml:space="preserve">, </w:t>
            </w:r>
            <w:r w:rsidRPr="00282B46">
              <w:rPr>
                <w:rFonts w:asciiTheme="minorHAnsi" w:hAnsiTheme="minorHAnsi"/>
                <w:lang w:val="en-GB"/>
              </w:rPr>
              <w:t>the media, and other relevant stakeholders</w:t>
            </w:r>
            <w:r w:rsidR="00CD7556" w:rsidRPr="00282B46">
              <w:rPr>
                <w:rFonts w:asciiTheme="minorHAnsi" w:hAnsiTheme="minorHAnsi"/>
                <w:lang w:val="en-GB"/>
              </w:rPr>
              <w:t>;</w:t>
            </w:r>
          </w:p>
          <w:p w14:paraId="10D22B72" w14:textId="63C399D1" w:rsidR="00150D5F" w:rsidRPr="00282B46" w:rsidRDefault="00150D5F" w:rsidP="00F458CD">
            <w:pPr>
              <w:pStyle w:val="ListParagraph"/>
              <w:numPr>
                <w:ilvl w:val="0"/>
                <w:numId w:val="52"/>
              </w:numPr>
              <w:spacing w:before="120" w:after="120"/>
              <w:ind w:left="357" w:hanging="357"/>
              <w:contextualSpacing w:val="0"/>
              <w:rPr>
                <w:rFonts w:asciiTheme="minorHAnsi" w:hAnsiTheme="minorHAnsi"/>
                <w:lang w:val="en-GB"/>
              </w:rPr>
            </w:pPr>
            <w:r w:rsidRPr="00282B46">
              <w:rPr>
                <w:rFonts w:asciiTheme="minorHAnsi" w:hAnsiTheme="minorHAnsi"/>
                <w:lang w:val="en-GB"/>
              </w:rPr>
              <w:t xml:space="preserve">A </w:t>
            </w:r>
            <w:hyperlink r:id="rId205">
              <w:r w:rsidRPr="00282B46">
                <w:rPr>
                  <w:rStyle w:val="Hyperlink"/>
                  <w:rFonts w:asciiTheme="minorHAnsi" w:hAnsiTheme="minorHAnsi"/>
                  <w:lang w:val="en-GB"/>
                </w:rPr>
                <w:t xml:space="preserve">regional event was </w:t>
              </w:r>
              <w:r w:rsidR="2DEE0D02" w:rsidRPr="00282B46">
                <w:rPr>
                  <w:rStyle w:val="Hyperlink"/>
                  <w:rFonts w:asciiTheme="minorHAnsi" w:hAnsiTheme="minorHAnsi"/>
                  <w:lang w:val="en-GB"/>
                </w:rPr>
                <w:t>o</w:t>
              </w:r>
              <w:proofErr w:type="spellStart"/>
              <w:r w:rsidR="2DEE0D02" w:rsidRPr="00282B46">
                <w:rPr>
                  <w:rStyle w:val="Hyperlink"/>
                  <w:rFonts w:asciiTheme="minorHAnsi" w:hAnsiTheme="minorHAnsi"/>
                </w:rPr>
                <w:t>rganized</w:t>
              </w:r>
              <w:proofErr w:type="spellEnd"/>
              <w:r w:rsidR="2DEE0D02" w:rsidRPr="00282B46">
                <w:rPr>
                  <w:rStyle w:val="Hyperlink"/>
                  <w:rFonts w:asciiTheme="minorHAnsi" w:hAnsiTheme="minorHAnsi"/>
                  <w:lang w:val="en-GB"/>
                </w:rPr>
                <w:t xml:space="preserve"> </w:t>
              </w:r>
              <w:r w:rsidRPr="00282B46">
                <w:rPr>
                  <w:rStyle w:val="Hyperlink"/>
                  <w:rFonts w:asciiTheme="minorHAnsi" w:hAnsiTheme="minorHAnsi"/>
                  <w:lang w:val="en-GB"/>
                </w:rPr>
                <w:t>online jointly by ITU, UNU and UNEP</w:t>
              </w:r>
            </w:hyperlink>
            <w:r w:rsidRPr="00282B46">
              <w:rPr>
                <w:rFonts w:asciiTheme="minorHAnsi" w:hAnsiTheme="minorHAnsi"/>
                <w:lang w:val="en-GB"/>
              </w:rPr>
              <w:t xml:space="preserve">, in December 2020. The workshop focused on </w:t>
            </w:r>
            <w:r w:rsidR="00F74566" w:rsidRPr="00282B46">
              <w:rPr>
                <w:rFonts w:asciiTheme="minorHAnsi" w:hAnsiTheme="minorHAnsi"/>
                <w:lang w:val="en-GB"/>
              </w:rPr>
              <w:t>WEEE</w:t>
            </w:r>
            <w:r w:rsidRPr="00282B46">
              <w:rPr>
                <w:rFonts w:asciiTheme="minorHAnsi" w:hAnsiTheme="minorHAnsi"/>
                <w:lang w:val="en-GB"/>
              </w:rPr>
              <w:t xml:space="preserve"> and </w:t>
            </w:r>
            <w:r w:rsidR="00861F56" w:rsidRPr="00282B46">
              <w:rPr>
                <w:rFonts w:asciiTheme="minorHAnsi" w:hAnsiTheme="minorHAnsi"/>
                <w:lang w:val="en-GB"/>
              </w:rPr>
              <w:t>the</w:t>
            </w:r>
            <w:r w:rsidRPr="00282B46">
              <w:rPr>
                <w:rFonts w:asciiTheme="minorHAnsi" w:hAnsiTheme="minorHAnsi"/>
                <w:lang w:val="en-GB"/>
              </w:rPr>
              <w:t xml:space="preserve"> move towards regional harmonization of national e-waste policies, regulation and standards in the Arab States</w:t>
            </w:r>
            <w:r w:rsidR="00C3723E" w:rsidRPr="00282B46">
              <w:rPr>
                <w:rFonts w:asciiTheme="minorHAnsi" w:hAnsiTheme="minorHAnsi"/>
                <w:lang w:val="en-GB"/>
              </w:rPr>
              <w:t xml:space="preserve"> region</w:t>
            </w:r>
            <w:r w:rsidRPr="00282B46">
              <w:rPr>
                <w:rFonts w:asciiTheme="minorHAnsi" w:hAnsiTheme="minorHAnsi"/>
                <w:lang w:val="en-GB"/>
              </w:rPr>
              <w:t xml:space="preserve">. </w:t>
            </w:r>
          </w:p>
          <w:p w14:paraId="5D4BC929" w14:textId="77777777" w:rsidR="00780EE1" w:rsidRPr="00282B46" w:rsidRDefault="00780EE1" w:rsidP="00780EE1">
            <w:pPr>
              <w:keepNext/>
              <w:spacing w:before="120" w:after="120"/>
              <w:rPr>
                <w:rFonts w:asciiTheme="minorHAnsi" w:hAnsiTheme="minorHAnsi"/>
                <w:lang w:val="en-GB"/>
              </w:rPr>
            </w:pPr>
            <w:r w:rsidRPr="00282B46">
              <w:rPr>
                <w:rFonts w:asciiTheme="minorHAnsi" w:hAnsiTheme="minorHAnsi"/>
                <w:lang w:val="en-GB"/>
              </w:rPr>
              <w:t>Asia-Pacific RI5: Contributing to a secure and resilient environment</w:t>
            </w:r>
          </w:p>
          <w:p w14:paraId="7706D09A" w14:textId="2C63B96C" w:rsidR="55D0A967" w:rsidRPr="00282B46" w:rsidRDefault="0076286B" w:rsidP="00282B46">
            <w:pPr>
              <w:pStyle w:val="ListParagraph"/>
              <w:numPr>
                <w:ilvl w:val="0"/>
                <w:numId w:val="244"/>
              </w:numPr>
              <w:spacing w:before="120" w:after="120"/>
              <w:contextualSpacing w:val="0"/>
              <w:rPr>
                <w:rFonts w:asciiTheme="minorHAnsi" w:hAnsiTheme="minorHAnsi"/>
                <w:lang w:val="en-GB"/>
              </w:rPr>
            </w:pPr>
            <w:r w:rsidRPr="00282B46">
              <w:rPr>
                <w:rFonts w:asciiTheme="minorHAnsi" w:hAnsiTheme="minorHAnsi"/>
                <w:lang w:val="en-GB"/>
              </w:rPr>
              <w:t xml:space="preserve">The </w:t>
            </w:r>
            <w:hyperlink r:id="rId206">
              <w:r w:rsidRPr="00282B46">
                <w:rPr>
                  <w:rStyle w:val="Hyperlink"/>
                  <w:rFonts w:asciiTheme="minorHAnsi" w:hAnsiTheme="minorHAnsi"/>
                  <w:lang w:val="en-GB"/>
                </w:rPr>
                <w:t>policy awareness workshop on e-waste</w:t>
              </w:r>
            </w:hyperlink>
            <w:r w:rsidRPr="00282B46">
              <w:rPr>
                <w:rFonts w:asciiTheme="minorHAnsi" w:hAnsiTheme="minorHAnsi"/>
                <w:lang w:val="en-GB"/>
              </w:rPr>
              <w:t>, which took place in</w:t>
            </w:r>
            <w:r w:rsidR="00C3723E" w:rsidRPr="00282B46">
              <w:rPr>
                <w:rFonts w:asciiTheme="minorHAnsi" w:hAnsiTheme="minorHAnsi"/>
                <w:lang w:val="en-GB"/>
              </w:rPr>
              <w:t xml:space="preserve"> </w:t>
            </w:r>
            <w:r w:rsidR="17953962" w:rsidRPr="00282B46">
              <w:rPr>
                <w:rFonts w:asciiTheme="minorHAnsi" w:hAnsiTheme="minorHAnsi"/>
                <w:lang w:val="en-GB"/>
              </w:rPr>
              <w:t xml:space="preserve">2019 in </w:t>
            </w:r>
            <w:r w:rsidRPr="00282B46">
              <w:rPr>
                <w:rFonts w:asciiTheme="minorHAnsi" w:hAnsiTheme="minorHAnsi"/>
                <w:lang w:val="en-GB"/>
              </w:rPr>
              <w:t>Hyderabad, India, was co-organized with key agencies of the India Government and the UNU, ILO, WHO</w:t>
            </w:r>
            <w:r w:rsidR="00C3723E" w:rsidRPr="00282B46">
              <w:rPr>
                <w:rFonts w:asciiTheme="minorHAnsi" w:hAnsiTheme="minorHAnsi"/>
                <w:lang w:val="en-GB"/>
              </w:rPr>
              <w:t>,</w:t>
            </w:r>
            <w:r w:rsidRPr="00282B46">
              <w:rPr>
                <w:rFonts w:asciiTheme="minorHAnsi" w:hAnsiTheme="minorHAnsi"/>
                <w:lang w:val="en-GB"/>
              </w:rPr>
              <w:t xml:space="preserve"> and UNEP. The workshop raised awareness, built capacity, and provided recommendations for future work on </w:t>
            </w:r>
            <w:r w:rsidR="00656451" w:rsidRPr="00282B46">
              <w:rPr>
                <w:rFonts w:asciiTheme="minorHAnsi" w:hAnsiTheme="minorHAnsi"/>
                <w:lang w:val="en-GB"/>
              </w:rPr>
              <w:t>WEEE</w:t>
            </w:r>
            <w:r w:rsidRPr="00282B46">
              <w:rPr>
                <w:rFonts w:asciiTheme="minorHAnsi" w:hAnsiTheme="minorHAnsi"/>
                <w:lang w:val="en-GB"/>
              </w:rPr>
              <w:t xml:space="preserve"> in India</w:t>
            </w:r>
            <w:r w:rsidR="006E5833" w:rsidRPr="00282B46">
              <w:rPr>
                <w:rFonts w:asciiTheme="minorHAnsi" w:hAnsiTheme="minorHAnsi"/>
                <w:lang w:val="en-GB"/>
              </w:rPr>
              <w:t>,</w:t>
            </w:r>
            <w:r w:rsidR="2AF4BF38" w:rsidRPr="00282B46">
              <w:rPr>
                <w:rFonts w:asciiTheme="minorHAnsi" w:hAnsiTheme="minorHAnsi"/>
                <w:lang w:val="en-GB"/>
              </w:rPr>
              <w:t xml:space="preserve"> including the preparation of a Pan-India E-waste Monitor</w:t>
            </w:r>
            <w:r w:rsidR="006E5833" w:rsidRPr="00282B46">
              <w:rPr>
                <w:rFonts w:asciiTheme="minorHAnsi" w:hAnsiTheme="minorHAnsi"/>
                <w:lang w:val="en-GB"/>
              </w:rPr>
              <w:t xml:space="preserve">. In January 2021, </w:t>
            </w:r>
            <w:r w:rsidR="55D0A967" w:rsidRPr="00282B46">
              <w:rPr>
                <w:rFonts w:asciiTheme="minorHAnsi" w:hAnsiTheme="minorHAnsi"/>
                <w:lang w:val="en-GB"/>
              </w:rPr>
              <w:t>ITU</w:t>
            </w:r>
            <w:r w:rsidR="006E5833" w:rsidRPr="00282B46">
              <w:rPr>
                <w:rFonts w:asciiTheme="minorHAnsi" w:hAnsiTheme="minorHAnsi"/>
                <w:lang w:val="en-GB"/>
              </w:rPr>
              <w:t>,</w:t>
            </w:r>
            <w:r w:rsidR="55D0A967" w:rsidRPr="00282B46">
              <w:rPr>
                <w:rFonts w:asciiTheme="minorHAnsi" w:hAnsiTheme="minorHAnsi"/>
                <w:lang w:val="en-GB"/>
              </w:rPr>
              <w:t xml:space="preserve"> UNEP and UNU </w:t>
            </w:r>
            <w:r w:rsidR="006E5833" w:rsidRPr="00282B46">
              <w:rPr>
                <w:rFonts w:asciiTheme="minorHAnsi" w:hAnsiTheme="minorHAnsi"/>
                <w:lang w:val="en-GB"/>
              </w:rPr>
              <w:t xml:space="preserve">organized </w:t>
            </w:r>
            <w:r w:rsidR="007C3BED" w:rsidRPr="00282B46">
              <w:rPr>
                <w:rFonts w:asciiTheme="minorHAnsi" w:hAnsiTheme="minorHAnsi"/>
                <w:lang w:val="en-GB"/>
              </w:rPr>
              <w:t>a follow-up</w:t>
            </w:r>
            <w:r w:rsidR="55D0A967" w:rsidRPr="00282B46">
              <w:rPr>
                <w:rFonts w:asciiTheme="minorHAnsi" w:hAnsiTheme="minorHAnsi"/>
                <w:lang w:val="en-GB"/>
              </w:rPr>
              <w:t xml:space="preserve"> information session</w:t>
            </w:r>
            <w:r w:rsidR="007C3BED" w:rsidRPr="00282B46">
              <w:rPr>
                <w:rFonts w:asciiTheme="minorHAnsi" w:hAnsiTheme="minorHAnsi"/>
                <w:lang w:val="en-GB"/>
              </w:rPr>
              <w:t>.</w:t>
            </w:r>
          </w:p>
          <w:p w14:paraId="03B093AC" w14:textId="77777777" w:rsidR="00772A98" w:rsidRPr="00282B46" w:rsidRDefault="00772A98" w:rsidP="00772A98">
            <w:pPr>
              <w:spacing w:before="120" w:after="120"/>
              <w:rPr>
                <w:rFonts w:asciiTheme="minorHAnsi" w:hAnsiTheme="minorHAnsi"/>
                <w:lang w:val="en-GB"/>
              </w:rPr>
            </w:pPr>
            <w:r w:rsidRPr="00282B46">
              <w:rPr>
                <w:rFonts w:asciiTheme="minorHAnsi" w:hAnsiTheme="minorHAnsi"/>
                <w:lang w:val="en-GB"/>
              </w:rPr>
              <w:lastRenderedPageBreak/>
              <w:t>Africa RI1: Building digital economies and fostering innovation</w:t>
            </w:r>
          </w:p>
          <w:p w14:paraId="678D7C03" w14:textId="459D0047" w:rsidR="0075692B" w:rsidRPr="00282B46" w:rsidRDefault="3BD04FE7" w:rsidP="00F458CD">
            <w:pPr>
              <w:pStyle w:val="ListParagraph"/>
              <w:numPr>
                <w:ilvl w:val="0"/>
                <w:numId w:val="80"/>
              </w:numPr>
              <w:spacing w:before="120" w:after="120"/>
              <w:ind w:left="357" w:hanging="357"/>
              <w:contextualSpacing w:val="0"/>
              <w:rPr>
                <w:rFonts w:asciiTheme="minorHAnsi" w:hAnsiTheme="minorHAnsi"/>
                <w:lang w:val="en-GB"/>
              </w:rPr>
            </w:pPr>
            <w:r w:rsidRPr="00282B46">
              <w:rPr>
                <w:rFonts w:asciiTheme="minorHAnsi" w:hAnsiTheme="minorHAnsi"/>
                <w:lang w:val="en-GB"/>
              </w:rPr>
              <w:t>Namibia and Malawi are currently receiving policy support in the development of national WEEE management policies, whilst Namibia, Malawi and Botswana are receiving nationally focused assistance in the collection and improvement of WEEE data and statistics.</w:t>
            </w:r>
            <w:r w:rsidR="0069662F" w:rsidRPr="00282B46">
              <w:rPr>
                <w:rFonts w:asciiTheme="minorHAnsi" w:hAnsiTheme="minorHAnsi"/>
                <w:lang w:val="en-GB"/>
              </w:rPr>
              <w:t xml:space="preserve"> ITU, </w:t>
            </w:r>
            <w:r w:rsidR="00DF2702" w:rsidRPr="00282B46">
              <w:rPr>
                <w:rFonts w:asciiTheme="minorHAnsi" w:hAnsiTheme="minorHAnsi"/>
                <w:lang w:val="en-GB"/>
              </w:rPr>
              <w:t>UNITAR</w:t>
            </w:r>
            <w:r w:rsidR="0069662F" w:rsidRPr="00282B46">
              <w:rPr>
                <w:rFonts w:asciiTheme="minorHAnsi" w:hAnsiTheme="minorHAnsi"/>
                <w:lang w:val="en-GB"/>
              </w:rPr>
              <w:t xml:space="preserve"> and</w:t>
            </w:r>
            <w:r w:rsidRPr="00282B46">
              <w:rPr>
                <w:rFonts w:asciiTheme="minorHAnsi" w:hAnsiTheme="minorHAnsi"/>
                <w:lang w:val="en-GB"/>
              </w:rPr>
              <w:t xml:space="preserve"> </w:t>
            </w:r>
            <w:r w:rsidR="005F5AC2" w:rsidRPr="00282B46">
              <w:rPr>
                <w:rFonts w:asciiTheme="minorHAnsi" w:hAnsiTheme="minorHAnsi"/>
                <w:lang w:val="en-GB"/>
              </w:rPr>
              <w:t>EACO</w:t>
            </w:r>
            <w:r w:rsidR="0069662F" w:rsidRPr="00282B46">
              <w:rPr>
                <w:rFonts w:asciiTheme="minorHAnsi" w:hAnsiTheme="minorHAnsi"/>
                <w:lang w:val="en-GB"/>
              </w:rPr>
              <w:t xml:space="preserve">, </w:t>
            </w:r>
            <w:r w:rsidR="00DF2702" w:rsidRPr="00282B46">
              <w:rPr>
                <w:rFonts w:asciiTheme="minorHAnsi" w:hAnsiTheme="minorHAnsi"/>
                <w:lang w:val="en-GB"/>
              </w:rPr>
              <w:t>signed a new</w:t>
            </w:r>
            <w:r w:rsidR="7C9A6536" w:rsidRPr="00282B46">
              <w:rPr>
                <w:rFonts w:asciiTheme="minorHAnsi" w:hAnsiTheme="minorHAnsi"/>
                <w:lang w:val="en-GB"/>
              </w:rPr>
              <w:t xml:space="preserve"> project </w:t>
            </w:r>
            <w:r w:rsidR="00DF2702" w:rsidRPr="00282B46">
              <w:rPr>
                <w:rFonts w:asciiTheme="minorHAnsi" w:hAnsiTheme="minorHAnsi"/>
                <w:lang w:val="en-GB"/>
              </w:rPr>
              <w:t xml:space="preserve">in 2021, to provide support on </w:t>
            </w:r>
            <w:r w:rsidR="7C9A6536" w:rsidRPr="00282B46">
              <w:rPr>
                <w:rFonts w:asciiTheme="minorHAnsi" w:hAnsiTheme="minorHAnsi"/>
                <w:lang w:val="en-GB"/>
              </w:rPr>
              <w:t>WEEE data and statistics</w:t>
            </w:r>
            <w:r w:rsidR="00CD7556" w:rsidRPr="00282B46">
              <w:rPr>
                <w:rFonts w:asciiTheme="minorHAnsi" w:hAnsiTheme="minorHAnsi"/>
                <w:lang w:val="en-GB"/>
              </w:rPr>
              <w:t>.</w:t>
            </w:r>
          </w:p>
          <w:p w14:paraId="25F84BB5" w14:textId="77777777" w:rsidR="00536211" w:rsidRPr="00282B46" w:rsidRDefault="00536211" w:rsidP="00536211">
            <w:pPr>
              <w:spacing w:before="120" w:after="120"/>
              <w:rPr>
                <w:rFonts w:asciiTheme="minorHAnsi" w:hAnsiTheme="minorHAnsi"/>
                <w:lang w:val="en-GB"/>
              </w:rPr>
            </w:pPr>
            <w:r w:rsidRPr="00282B46">
              <w:rPr>
                <w:rFonts w:asciiTheme="minorHAnsi" w:hAnsiTheme="minorHAnsi"/>
                <w:lang w:val="en-GB"/>
              </w:rPr>
              <w:t>CIS RI4: Monitoring the ecological status and the presence and rational use of natural resources</w:t>
            </w:r>
          </w:p>
          <w:p w14:paraId="03F980DB" w14:textId="4AEB7CC9" w:rsidR="00F338DE" w:rsidRPr="00282B46" w:rsidRDefault="1923CF72" w:rsidP="00282B46">
            <w:pPr>
              <w:pStyle w:val="ListParagraph"/>
              <w:numPr>
                <w:ilvl w:val="0"/>
                <w:numId w:val="206"/>
              </w:numPr>
              <w:spacing w:before="120" w:after="120"/>
              <w:contextualSpacing w:val="0"/>
              <w:rPr>
                <w:rFonts w:asciiTheme="minorHAnsi" w:hAnsiTheme="minorHAnsi"/>
                <w:lang w:val="en-GB"/>
              </w:rPr>
            </w:pPr>
            <w:r w:rsidRPr="00282B46">
              <w:rPr>
                <w:rFonts w:asciiTheme="minorHAnsi" w:hAnsiTheme="minorHAnsi"/>
                <w:lang w:val="en-GB"/>
              </w:rPr>
              <w:t>ITU support</w:t>
            </w:r>
            <w:r w:rsidR="22EEC899" w:rsidRPr="00282B46">
              <w:rPr>
                <w:rFonts w:asciiTheme="minorHAnsi" w:hAnsiTheme="minorHAnsi"/>
                <w:lang w:val="en-GB"/>
              </w:rPr>
              <w:t xml:space="preserve">s </w:t>
            </w:r>
            <w:r w:rsidR="006D7644" w:rsidRPr="00282B46">
              <w:rPr>
                <w:rFonts w:asciiTheme="minorHAnsi" w:hAnsiTheme="minorHAnsi"/>
                <w:lang w:val="en-GB"/>
              </w:rPr>
              <w:t xml:space="preserve">the </w:t>
            </w:r>
            <w:r w:rsidR="22EEC899" w:rsidRPr="00282B46">
              <w:rPr>
                <w:rFonts w:asciiTheme="minorHAnsi" w:hAnsiTheme="minorHAnsi"/>
                <w:lang w:val="en-GB"/>
              </w:rPr>
              <w:t>ongoing</w:t>
            </w:r>
            <w:r w:rsidR="035444B3" w:rsidRPr="00282B46">
              <w:rPr>
                <w:rFonts w:asciiTheme="minorHAnsi" w:hAnsiTheme="minorHAnsi"/>
                <w:lang w:val="en-GB"/>
              </w:rPr>
              <w:t xml:space="preserve"> “Regional E-waste Monitor CIS plus Georgia, Turkmenistan and Ukraine" project</w:t>
            </w:r>
            <w:r w:rsidR="6C3580FF" w:rsidRPr="00282B46">
              <w:rPr>
                <w:rFonts w:asciiTheme="minorHAnsi" w:hAnsiTheme="minorHAnsi"/>
                <w:lang w:val="en-GB"/>
              </w:rPr>
              <w:t>, implemented by the Sustainable Cycles (SCYCLE) Programme jointly with the United Nations University (UNU) and the United Nations Institute for Training and Research (UNITAR), in partnership with the United Nations Environment Programme (UNEP)</w:t>
            </w:r>
            <w:r w:rsidR="00CD7556" w:rsidRPr="00282B46">
              <w:rPr>
                <w:rFonts w:asciiTheme="minorHAnsi" w:hAnsiTheme="minorHAnsi"/>
                <w:lang w:val="en-GB"/>
              </w:rPr>
              <w:t>;</w:t>
            </w:r>
            <w:r w:rsidR="2CD79BBE" w:rsidRPr="00282B46">
              <w:rPr>
                <w:rFonts w:asciiTheme="minorHAnsi" w:hAnsiTheme="minorHAnsi"/>
                <w:lang w:val="en-GB"/>
              </w:rPr>
              <w:t xml:space="preserve"> </w:t>
            </w:r>
            <w:r w:rsidR="5AA83434" w:rsidRPr="00282B46">
              <w:rPr>
                <w:rFonts w:asciiTheme="minorHAnsi" w:hAnsiTheme="minorHAnsi"/>
                <w:lang w:val="en-GB"/>
              </w:rPr>
              <w:t xml:space="preserve">a </w:t>
            </w:r>
            <w:r w:rsidR="60A5789A" w:rsidRPr="00282B46">
              <w:rPr>
                <w:rFonts w:asciiTheme="minorHAnsi" w:hAnsiTheme="minorHAnsi"/>
                <w:lang w:val="en-GB"/>
              </w:rPr>
              <w:t>r</w:t>
            </w:r>
            <w:r w:rsidR="031ED064" w:rsidRPr="00282B46">
              <w:rPr>
                <w:rFonts w:asciiTheme="minorHAnsi" w:hAnsiTheme="minorHAnsi"/>
                <w:lang w:val="en-GB"/>
              </w:rPr>
              <w:t xml:space="preserve">egional meeting </w:t>
            </w:r>
            <w:r w:rsidR="00AE2217" w:rsidRPr="00282B46">
              <w:rPr>
                <w:rFonts w:asciiTheme="minorHAnsi" w:hAnsiTheme="minorHAnsi"/>
                <w:lang w:val="en-GB"/>
              </w:rPr>
              <w:t xml:space="preserve">was </w:t>
            </w:r>
            <w:r w:rsidR="031ED064" w:rsidRPr="00282B46">
              <w:rPr>
                <w:rFonts w:asciiTheme="minorHAnsi" w:hAnsiTheme="minorHAnsi"/>
                <w:lang w:val="en-GB"/>
              </w:rPr>
              <w:t>held in Russia in January 2020</w:t>
            </w:r>
            <w:r w:rsidR="63C4C00F" w:rsidRPr="00282B46">
              <w:rPr>
                <w:rFonts w:asciiTheme="minorHAnsi" w:hAnsiTheme="minorHAnsi"/>
                <w:lang w:val="en-GB"/>
              </w:rPr>
              <w:t>,</w:t>
            </w:r>
            <w:r w:rsidR="031ED064" w:rsidRPr="00282B46">
              <w:rPr>
                <w:rFonts w:asciiTheme="minorHAnsi" w:hAnsiTheme="minorHAnsi"/>
                <w:lang w:val="en-GB"/>
              </w:rPr>
              <w:t xml:space="preserve"> and </w:t>
            </w:r>
            <w:r w:rsidR="3EAA5907" w:rsidRPr="00282B46">
              <w:rPr>
                <w:rFonts w:asciiTheme="minorHAnsi" w:hAnsiTheme="minorHAnsi"/>
                <w:lang w:val="en-GB"/>
              </w:rPr>
              <w:t xml:space="preserve">an </w:t>
            </w:r>
            <w:r w:rsidR="33636599" w:rsidRPr="00282B46">
              <w:rPr>
                <w:rFonts w:asciiTheme="minorHAnsi" w:hAnsiTheme="minorHAnsi"/>
                <w:lang w:val="en-GB"/>
              </w:rPr>
              <w:t xml:space="preserve">online </w:t>
            </w:r>
            <w:r w:rsidR="7DA3614B" w:rsidRPr="00282B46">
              <w:rPr>
                <w:rFonts w:asciiTheme="minorHAnsi" w:hAnsiTheme="minorHAnsi"/>
                <w:lang w:val="en-GB"/>
              </w:rPr>
              <w:t>w</w:t>
            </w:r>
            <w:proofErr w:type="spellStart"/>
            <w:r w:rsidR="33636599" w:rsidRPr="00282B46">
              <w:rPr>
                <w:rFonts w:asciiTheme="minorHAnsi" w:hAnsiTheme="minorHAnsi"/>
              </w:rPr>
              <w:t>ebinar</w:t>
            </w:r>
            <w:proofErr w:type="spellEnd"/>
            <w:r w:rsidR="33636599" w:rsidRPr="00282B46">
              <w:rPr>
                <w:rFonts w:asciiTheme="minorHAnsi" w:hAnsiTheme="minorHAnsi"/>
              </w:rPr>
              <w:t xml:space="preserve"> on </w:t>
            </w:r>
            <w:r w:rsidR="00AE2217" w:rsidRPr="00282B46">
              <w:rPr>
                <w:rFonts w:asciiTheme="minorHAnsi" w:hAnsiTheme="minorHAnsi"/>
              </w:rPr>
              <w:t>e</w:t>
            </w:r>
            <w:r w:rsidR="33636599" w:rsidRPr="00282B46">
              <w:rPr>
                <w:rFonts w:asciiTheme="minorHAnsi" w:hAnsiTheme="minorHAnsi"/>
              </w:rPr>
              <w:t xml:space="preserve">-waste </w:t>
            </w:r>
            <w:r w:rsidR="00AE2217" w:rsidRPr="00282B46">
              <w:rPr>
                <w:rFonts w:asciiTheme="minorHAnsi" w:hAnsiTheme="minorHAnsi"/>
              </w:rPr>
              <w:t>l</w:t>
            </w:r>
            <w:r w:rsidR="33636599" w:rsidRPr="00282B46">
              <w:rPr>
                <w:rFonts w:asciiTheme="minorHAnsi" w:hAnsiTheme="minorHAnsi"/>
              </w:rPr>
              <w:t xml:space="preserve">egislation, </w:t>
            </w:r>
            <w:r w:rsidR="00AE2217" w:rsidRPr="00282B46">
              <w:rPr>
                <w:rFonts w:asciiTheme="minorHAnsi" w:hAnsiTheme="minorHAnsi"/>
              </w:rPr>
              <w:t>m</w:t>
            </w:r>
            <w:r w:rsidR="33636599" w:rsidRPr="00282B46">
              <w:rPr>
                <w:rFonts w:asciiTheme="minorHAnsi" w:hAnsiTheme="minorHAnsi"/>
              </w:rPr>
              <w:t>anagement and</w:t>
            </w:r>
            <w:r w:rsidR="00583F1A" w:rsidRPr="00282B46">
              <w:rPr>
                <w:rFonts w:asciiTheme="minorHAnsi" w:hAnsiTheme="minorHAnsi"/>
              </w:rPr>
              <w:t xml:space="preserve"> s</w:t>
            </w:r>
            <w:r w:rsidR="33636599" w:rsidRPr="00282B46">
              <w:rPr>
                <w:rFonts w:asciiTheme="minorHAnsi" w:hAnsiTheme="minorHAnsi"/>
              </w:rPr>
              <w:t>tatistics</w:t>
            </w:r>
            <w:r w:rsidR="00583F1A" w:rsidRPr="00282B46">
              <w:rPr>
                <w:rFonts w:asciiTheme="minorHAnsi" w:hAnsiTheme="minorHAnsi"/>
              </w:rPr>
              <w:t xml:space="preserve"> took place i</w:t>
            </w:r>
            <w:r w:rsidR="7DA3614B" w:rsidRPr="00282B46">
              <w:rPr>
                <w:rFonts w:asciiTheme="minorHAnsi" w:hAnsiTheme="minorHAnsi"/>
              </w:rPr>
              <w:t>n November 2020</w:t>
            </w:r>
            <w:r w:rsidR="00CD6317" w:rsidRPr="00282B46">
              <w:rPr>
                <w:rFonts w:asciiTheme="minorHAnsi" w:hAnsiTheme="minorHAnsi"/>
              </w:rPr>
              <w:t xml:space="preserve">, </w:t>
            </w:r>
            <w:r w:rsidR="7DA3614B" w:rsidRPr="00282B46">
              <w:rPr>
                <w:rFonts w:asciiTheme="minorHAnsi" w:hAnsiTheme="minorHAnsi"/>
              </w:rPr>
              <w:t xml:space="preserve">to </w:t>
            </w:r>
            <w:r w:rsidR="2473F9C8" w:rsidRPr="00282B46">
              <w:rPr>
                <w:rFonts w:asciiTheme="minorHAnsi" w:hAnsiTheme="minorHAnsi"/>
              </w:rPr>
              <w:t xml:space="preserve">track progress </w:t>
            </w:r>
            <w:r w:rsidR="546DF88D" w:rsidRPr="00282B46">
              <w:rPr>
                <w:rFonts w:asciiTheme="minorHAnsi" w:hAnsiTheme="minorHAnsi"/>
              </w:rPr>
              <w:t>on the project activities;</w:t>
            </w:r>
          </w:p>
          <w:p w14:paraId="40F8E82D" w14:textId="4D7F1D51" w:rsidR="0075692B" w:rsidRPr="00282B46" w:rsidRDefault="009251A7" w:rsidP="00282B46">
            <w:pPr>
              <w:pStyle w:val="ListParagraph"/>
              <w:numPr>
                <w:ilvl w:val="0"/>
                <w:numId w:val="206"/>
              </w:numPr>
              <w:rPr>
                <w:rFonts w:asciiTheme="minorHAnsi" w:hAnsiTheme="minorHAnsi"/>
                <w:lang w:val="en-GB"/>
              </w:rPr>
            </w:pPr>
            <w:r w:rsidRPr="00282B46">
              <w:rPr>
                <w:rFonts w:asciiTheme="minorHAnsi" w:hAnsiTheme="minorHAnsi"/>
                <w:shd w:val="clear" w:color="auto" w:fill="FFFFFF"/>
              </w:rPr>
              <w:t xml:space="preserve">ITU is helping Kyrgyzstan to develop </w:t>
            </w:r>
            <w:r w:rsidR="00AC08D0" w:rsidRPr="00282B46">
              <w:rPr>
                <w:rFonts w:asciiTheme="minorHAnsi" w:hAnsiTheme="minorHAnsi"/>
                <w:shd w:val="clear" w:color="auto" w:fill="FFFFFF"/>
              </w:rPr>
              <w:t xml:space="preserve">a </w:t>
            </w:r>
            <w:r w:rsidRPr="00282B46">
              <w:rPr>
                <w:rFonts w:asciiTheme="minorHAnsi" w:hAnsiTheme="minorHAnsi"/>
                <w:shd w:val="clear" w:color="auto" w:fill="FFFFFF"/>
              </w:rPr>
              <w:t>spatial data infrastructure (SDI), a common platform that stores and provides data related to the monitoring and mapping of climate and water resources</w:t>
            </w:r>
            <w:r w:rsidR="00893A86" w:rsidRPr="00282B46">
              <w:rPr>
                <w:rFonts w:asciiTheme="minorHAnsi" w:hAnsiTheme="minorHAnsi"/>
                <w:shd w:val="clear" w:color="auto" w:fill="FFFFFF"/>
              </w:rPr>
              <w:t>. This</w:t>
            </w:r>
            <w:r w:rsidR="00212AE5" w:rsidRPr="00282B46">
              <w:rPr>
                <w:rFonts w:asciiTheme="minorHAnsi" w:hAnsiTheme="minorHAnsi"/>
                <w:shd w:val="clear" w:color="auto" w:fill="FFFFFF"/>
              </w:rPr>
              <w:t xml:space="preserve"> </w:t>
            </w:r>
            <w:r w:rsidRPr="00282B46">
              <w:rPr>
                <w:rFonts w:asciiTheme="minorHAnsi" w:hAnsiTheme="minorHAnsi"/>
                <w:shd w:val="clear" w:color="auto" w:fill="FFFFFF"/>
              </w:rPr>
              <w:t>will help support policy and regulatory decision-making across Central Asia. The SDI host</w:t>
            </w:r>
            <w:r w:rsidR="00441F21" w:rsidRPr="00282B46">
              <w:rPr>
                <w:rFonts w:asciiTheme="minorHAnsi" w:hAnsiTheme="minorHAnsi"/>
                <w:shd w:val="clear" w:color="auto" w:fill="FFFFFF"/>
              </w:rPr>
              <w:t>s</w:t>
            </w:r>
            <w:r w:rsidRPr="00282B46">
              <w:rPr>
                <w:rFonts w:asciiTheme="minorHAnsi" w:hAnsiTheme="minorHAnsi"/>
                <w:shd w:val="clear" w:color="auto" w:fill="FFFFFF"/>
              </w:rPr>
              <w:t xml:space="preserve"> data through a combination of remote sensing, geospatial analysis, in-site measurement and regional reporting. The SDI enhance</w:t>
            </w:r>
            <w:r w:rsidR="0090067B" w:rsidRPr="00282B46">
              <w:rPr>
                <w:rFonts w:asciiTheme="minorHAnsi" w:hAnsiTheme="minorHAnsi"/>
                <w:shd w:val="clear" w:color="auto" w:fill="FFFFFF"/>
              </w:rPr>
              <w:t>s</w:t>
            </w:r>
            <w:r w:rsidRPr="00282B46">
              <w:rPr>
                <w:rFonts w:asciiTheme="minorHAnsi" w:hAnsiTheme="minorHAnsi"/>
                <w:shd w:val="clear" w:color="auto" w:fill="FFFFFF"/>
              </w:rPr>
              <w:t xml:space="preserve"> sharing of spatial data among </w:t>
            </w:r>
            <w:r w:rsidR="00583D50" w:rsidRPr="00282B46">
              <w:rPr>
                <w:rFonts w:asciiTheme="minorHAnsi" w:hAnsiTheme="minorHAnsi"/>
                <w:shd w:val="clear" w:color="auto" w:fill="FFFFFF"/>
              </w:rPr>
              <w:t>g</w:t>
            </w:r>
            <w:r w:rsidRPr="00282B46">
              <w:rPr>
                <w:rFonts w:asciiTheme="minorHAnsi" w:hAnsiTheme="minorHAnsi"/>
                <w:shd w:val="clear" w:color="auto" w:fill="FFFFFF"/>
              </w:rPr>
              <w:t>overnment departments and organizations and facilitate</w:t>
            </w:r>
            <w:r w:rsidR="0090067B" w:rsidRPr="00282B46">
              <w:rPr>
                <w:rFonts w:asciiTheme="minorHAnsi" w:hAnsiTheme="minorHAnsi"/>
                <w:shd w:val="clear" w:color="auto" w:fill="FFFFFF"/>
              </w:rPr>
              <w:t>s</w:t>
            </w:r>
            <w:r w:rsidRPr="00282B46">
              <w:rPr>
                <w:rFonts w:asciiTheme="minorHAnsi" w:hAnsiTheme="minorHAnsi"/>
                <w:shd w:val="clear" w:color="auto" w:fill="FFFFFF"/>
              </w:rPr>
              <w:t xml:space="preserve"> better access to information across the region for discovery, viewing and download.</w:t>
            </w:r>
            <w:r w:rsidR="0060212E" w:rsidRPr="00282B46">
              <w:rPr>
                <w:rFonts w:asciiTheme="minorHAnsi" w:hAnsiTheme="minorHAnsi"/>
                <w:shd w:val="clear" w:color="auto" w:fill="FFFFFF"/>
              </w:rPr>
              <w:t xml:space="preserve"> </w:t>
            </w:r>
            <w:r w:rsidRPr="00282B46">
              <w:rPr>
                <w:rFonts w:asciiTheme="minorHAnsi" w:hAnsiTheme="minorHAnsi"/>
                <w:shd w:val="clear" w:color="auto" w:fill="FFFFFF"/>
              </w:rPr>
              <w:t xml:space="preserve">In 2020 ITU completed the first phase of the SDI development, </w:t>
            </w:r>
            <w:r w:rsidR="000B6BEB" w:rsidRPr="00282B46">
              <w:rPr>
                <w:rFonts w:asciiTheme="minorHAnsi" w:hAnsiTheme="minorHAnsi"/>
                <w:shd w:val="clear" w:color="auto" w:fill="FFFFFF"/>
              </w:rPr>
              <w:t>when</w:t>
            </w:r>
            <w:r w:rsidRPr="00282B46">
              <w:rPr>
                <w:rFonts w:asciiTheme="minorHAnsi" w:hAnsiTheme="minorHAnsi"/>
                <w:shd w:val="clear" w:color="auto" w:fill="FFFFFF"/>
              </w:rPr>
              <w:t xml:space="preserve"> the SDI </w:t>
            </w:r>
            <w:r w:rsidR="0090067B" w:rsidRPr="00282B46">
              <w:rPr>
                <w:rFonts w:asciiTheme="minorHAnsi" w:hAnsiTheme="minorHAnsi"/>
                <w:shd w:val="clear" w:color="auto" w:fill="FFFFFF"/>
              </w:rPr>
              <w:t>was</w:t>
            </w:r>
            <w:r w:rsidRPr="00282B46">
              <w:rPr>
                <w:rFonts w:asciiTheme="minorHAnsi" w:hAnsiTheme="minorHAnsi"/>
                <w:shd w:val="clear" w:color="auto" w:fill="FFFFFF"/>
              </w:rPr>
              <w:t xml:space="preserve"> deployed, populated with initial data and used by the State Water Resources Agency of the Kyrgyz Republic.</w:t>
            </w:r>
            <w:r w:rsidR="0060212E" w:rsidRPr="00282B46">
              <w:rPr>
                <w:rFonts w:asciiTheme="minorHAnsi" w:hAnsiTheme="minorHAnsi"/>
                <w:shd w:val="clear" w:color="auto" w:fill="FFFFFF"/>
              </w:rPr>
              <w:t xml:space="preserve"> </w:t>
            </w:r>
            <w:r w:rsidRPr="00282B46">
              <w:rPr>
                <w:rFonts w:asciiTheme="minorHAnsi" w:hAnsiTheme="minorHAnsi"/>
                <w:shd w:val="clear" w:color="auto" w:fill="FFFFFF"/>
              </w:rPr>
              <w:t xml:space="preserve">In 2021 ITU </w:t>
            </w:r>
            <w:r w:rsidR="00FC18F4" w:rsidRPr="00282B46">
              <w:rPr>
                <w:rFonts w:asciiTheme="minorHAnsi" w:hAnsiTheme="minorHAnsi"/>
                <w:shd w:val="clear" w:color="auto" w:fill="FFFFFF"/>
              </w:rPr>
              <w:t xml:space="preserve">continued </w:t>
            </w:r>
            <w:r w:rsidR="000B6BEB" w:rsidRPr="00282B46">
              <w:rPr>
                <w:rFonts w:asciiTheme="minorHAnsi" w:hAnsiTheme="minorHAnsi"/>
                <w:shd w:val="clear" w:color="auto" w:fill="FFFFFF"/>
              </w:rPr>
              <w:t>to</w:t>
            </w:r>
            <w:r w:rsidR="00FC18F4" w:rsidRPr="00282B46">
              <w:rPr>
                <w:rFonts w:asciiTheme="minorHAnsi" w:hAnsiTheme="minorHAnsi"/>
                <w:shd w:val="clear" w:color="auto" w:fill="FFFFFF"/>
              </w:rPr>
              <w:t xml:space="preserve"> work with Kyrgyzstan to </w:t>
            </w:r>
            <w:r w:rsidRPr="00282B46">
              <w:rPr>
                <w:rFonts w:asciiTheme="minorHAnsi" w:hAnsiTheme="minorHAnsi"/>
                <w:shd w:val="clear" w:color="auto" w:fill="FFFFFF"/>
              </w:rPr>
              <w:t>further digitize and populate the SDI with data from the Issyk-Kul region.</w:t>
            </w:r>
          </w:p>
        </w:tc>
      </w:tr>
    </w:tbl>
    <w:p w14:paraId="39DCD313" w14:textId="77777777" w:rsidR="00563C28" w:rsidRPr="00282B46" w:rsidRDefault="00563C28" w:rsidP="00F458CD">
      <w:pPr>
        <w:pStyle w:val="NormalWeb"/>
        <w:spacing w:before="120" w:beforeAutospacing="0" w:after="120" w:afterAutospacing="0"/>
        <w:rPr>
          <w:rFonts w:asciiTheme="minorHAnsi" w:hAnsiTheme="minorHAnsi"/>
          <w:lang w:val="en-GB"/>
        </w:rPr>
      </w:pPr>
    </w:p>
    <w:tbl>
      <w:tblPr>
        <w:tblStyle w:val="TableGrid"/>
        <w:tblW w:w="0" w:type="auto"/>
        <w:tblLook w:val="04A0" w:firstRow="1" w:lastRow="0" w:firstColumn="1" w:lastColumn="0" w:noHBand="0" w:noVBand="1"/>
      </w:tblPr>
      <w:tblGrid>
        <w:gridCol w:w="9629"/>
      </w:tblGrid>
      <w:tr w:rsidR="00563C28" w:rsidRPr="00282B46" w14:paraId="1245F7A5" w14:textId="77777777" w:rsidTr="48F81010">
        <w:tc>
          <w:tcPr>
            <w:tcW w:w="9629" w:type="dxa"/>
          </w:tcPr>
          <w:p w14:paraId="679A4D00" w14:textId="77777777" w:rsidR="00563C28" w:rsidRPr="00282B46" w:rsidRDefault="00563C28" w:rsidP="00F458CD">
            <w:pPr>
              <w:pStyle w:val="NormalWeb"/>
              <w:keepNext/>
              <w:spacing w:before="120" w:beforeAutospacing="0" w:after="120" w:afterAutospacing="0"/>
              <w:rPr>
                <w:rFonts w:asciiTheme="minorHAnsi" w:hAnsiTheme="minorHAnsi"/>
                <w:b/>
                <w:lang w:val="en-GB"/>
              </w:rPr>
            </w:pPr>
            <w:r w:rsidRPr="00282B46">
              <w:rPr>
                <w:rFonts w:asciiTheme="minorHAnsi" w:hAnsiTheme="minorHAnsi"/>
                <w:b/>
                <w:lang w:val="en-GB"/>
              </w:rPr>
              <w:t>STUDY GROUPS</w:t>
            </w:r>
          </w:p>
          <w:p w14:paraId="2588F5AF" w14:textId="209498C6" w:rsidR="00563C28" w:rsidRPr="00282B46" w:rsidRDefault="00150D5F" w:rsidP="00F458CD">
            <w:pPr>
              <w:pStyle w:val="NormalWeb"/>
              <w:spacing w:before="120" w:beforeAutospacing="0" w:after="120" w:afterAutospacing="0"/>
              <w:rPr>
                <w:rFonts w:asciiTheme="minorHAnsi" w:hAnsiTheme="minorHAnsi"/>
                <w:lang w:val="en-GB"/>
              </w:rPr>
            </w:pPr>
            <w:r w:rsidRPr="00282B46">
              <w:rPr>
                <w:rFonts w:asciiTheme="minorHAnsi" w:hAnsiTheme="minorHAnsi"/>
                <w:lang w:val="en-GB"/>
              </w:rPr>
              <w:t xml:space="preserve">Three </w:t>
            </w:r>
            <w:r w:rsidR="73369C9F" w:rsidRPr="00282B46">
              <w:rPr>
                <w:rFonts w:asciiTheme="minorHAnsi" w:hAnsiTheme="minorHAnsi"/>
                <w:lang w:val="en-GB"/>
              </w:rPr>
              <w:t>events were held in conjunction with ITU-D Study Group 2 Question 6/2</w:t>
            </w:r>
            <w:r w:rsidR="3C05605B" w:rsidRPr="00282B46">
              <w:rPr>
                <w:rFonts w:asciiTheme="minorHAnsi" w:hAnsiTheme="minorHAnsi"/>
                <w:lang w:val="en-GB"/>
              </w:rPr>
              <w:t xml:space="preserve"> (</w:t>
            </w:r>
            <w:r w:rsidR="3B675C21" w:rsidRPr="00282B46">
              <w:rPr>
                <w:rFonts w:asciiTheme="minorHAnsi" w:hAnsiTheme="minorHAnsi"/>
                <w:i/>
                <w:lang w:val="en-GB"/>
              </w:rPr>
              <w:t xml:space="preserve">ICTs </w:t>
            </w:r>
            <w:r w:rsidR="3C05605B" w:rsidRPr="00282B46">
              <w:rPr>
                <w:rFonts w:asciiTheme="minorHAnsi" w:hAnsiTheme="minorHAnsi"/>
                <w:i/>
                <w:iCs/>
                <w:lang w:val="en-GB"/>
              </w:rPr>
              <w:t>and the environment</w:t>
            </w:r>
            <w:r w:rsidR="3C05605B" w:rsidRPr="00282B46">
              <w:rPr>
                <w:rFonts w:asciiTheme="minorHAnsi" w:hAnsiTheme="minorHAnsi"/>
                <w:lang w:val="en-GB"/>
              </w:rPr>
              <w:t>)</w:t>
            </w:r>
            <w:r w:rsidR="73369C9F" w:rsidRPr="00282B46">
              <w:rPr>
                <w:rFonts w:asciiTheme="minorHAnsi" w:hAnsiTheme="minorHAnsi"/>
                <w:lang w:val="en-GB"/>
              </w:rPr>
              <w:t xml:space="preserve">. </w:t>
            </w:r>
            <w:r w:rsidRPr="00282B46">
              <w:rPr>
                <w:rFonts w:asciiTheme="minorHAnsi" w:hAnsiTheme="minorHAnsi"/>
                <w:lang w:val="en-GB"/>
              </w:rPr>
              <w:t xml:space="preserve">A session on </w:t>
            </w:r>
            <w:hyperlink r:id="rId207" w:history="1">
              <w:r w:rsidRPr="00282B46">
                <w:rPr>
                  <w:rStyle w:val="Hyperlink"/>
                  <w:rFonts w:asciiTheme="minorHAnsi" w:hAnsiTheme="minorHAnsi"/>
                  <w:lang w:val="en-GB"/>
                </w:rPr>
                <w:t>e-waste policies, strategies and frameworks</w:t>
              </w:r>
            </w:hyperlink>
            <w:r w:rsidRPr="00282B46">
              <w:rPr>
                <w:rFonts w:asciiTheme="minorHAnsi" w:hAnsiTheme="minorHAnsi"/>
                <w:lang w:val="en-GB"/>
              </w:rPr>
              <w:t xml:space="preserve"> was held in October 2018. </w:t>
            </w:r>
            <w:r w:rsidR="529755C3" w:rsidRPr="00282B46">
              <w:rPr>
                <w:rFonts w:asciiTheme="minorHAnsi" w:hAnsiTheme="minorHAnsi"/>
                <w:lang w:val="en-GB"/>
              </w:rPr>
              <w:t xml:space="preserve">A </w:t>
            </w:r>
            <w:r w:rsidR="00E204A1" w:rsidRPr="00282B46">
              <w:rPr>
                <w:rFonts w:asciiTheme="minorHAnsi" w:hAnsiTheme="minorHAnsi"/>
                <w:lang w:val="en-GB"/>
              </w:rPr>
              <w:t xml:space="preserve">workshop on frontier ICTs for climate </w:t>
            </w:r>
            <w:hyperlink r:id="rId208" w:history="1">
              <w:r w:rsidR="00E204A1" w:rsidRPr="00282B46">
                <w:rPr>
                  <w:rStyle w:val="Hyperlink"/>
                  <w:rFonts w:asciiTheme="minorHAnsi" w:hAnsiTheme="minorHAnsi"/>
                  <w:lang w:val="en-GB"/>
                </w:rPr>
                <w:t>action</w:t>
              </w:r>
            </w:hyperlink>
            <w:r w:rsidR="3B675C21" w:rsidRPr="00282B46">
              <w:rPr>
                <w:rFonts w:asciiTheme="minorHAnsi" w:hAnsiTheme="minorHAnsi"/>
                <w:lang w:val="en-GB"/>
              </w:rPr>
              <w:t xml:space="preserve"> </w:t>
            </w:r>
            <w:r w:rsidR="625C2B80" w:rsidRPr="00282B46">
              <w:rPr>
                <w:rFonts w:asciiTheme="minorHAnsi" w:hAnsiTheme="minorHAnsi"/>
                <w:lang w:val="en-GB"/>
              </w:rPr>
              <w:t>held</w:t>
            </w:r>
            <w:r w:rsidR="3B675C21" w:rsidRPr="00282B46">
              <w:rPr>
                <w:rFonts w:asciiTheme="minorHAnsi" w:hAnsiTheme="minorHAnsi"/>
                <w:lang w:val="en-GB"/>
              </w:rPr>
              <w:t xml:space="preserve"> </w:t>
            </w:r>
            <w:r w:rsidR="00DD622D" w:rsidRPr="00282B46">
              <w:rPr>
                <w:rFonts w:asciiTheme="minorHAnsi" w:hAnsiTheme="minorHAnsi"/>
                <w:lang w:val="en-GB"/>
              </w:rPr>
              <w:t>in</w:t>
            </w:r>
            <w:r w:rsidR="3B675C21" w:rsidRPr="00282B46">
              <w:rPr>
                <w:rFonts w:asciiTheme="minorHAnsi" w:hAnsiTheme="minorHAnsi"/>
                <w:lang w:val="en-GB"/>
              </w:rPr>
              <w:t xml:space="preserve"> October </w:t>
            </w:r>
            <w:r w:rsidR="4A3077F0" w:rsidRPr="00282B46">
              <w:rPr>
                <w:rFonts w:asciiTheme="minorHAnsi" w:hAnsiTheme="minorHAnsi"/>
                <w:lang w:val="en-GB"/>
              </w:rPr>
              <w:t>2019</w:t>
            </w:r>
            <w:r w:rsidR="3B675C21" w:rsidRPr="00282B46">
              <w:rPr>
                <w:rFonts w:asciiTheme="minorHAnsi" w:hAnsiTheme="minorHAnsi"/>
                <w:lang w:val="en-GB"/>
              </w:rPr>
              <w:t xml:space="preserve"> b</w:t>
            </w:r>
            <w:r w:rsidR="40A6DEFD" w:rsidRPr="00282B46">
              <w:rPr>
                <w:rFonts w:asciiTheme="minorHAnsi" w:hAnsiTheme="minorHAnsi"/>
                <w:lang w:val="en-GB"/>
              </w:rPr>
              <w:t>r</w:t>
            </w:r>
            <w:r w:rsidR="3B675C21" w:rsidRPr="00282B46">
              <w:rPr>
                <w:rFonts w:asciiTheme="minorHAnsi" w:hAnsiTheme="minorHAnsi"/>
                <w:lang w:val="en-GB"/>
              </w:rPr>
              <w:t xml:space="preserve">ought together actors from the sectors involved in the development of frontier ICTs such as </w:t>
            </w:r>
            <w:r w:rsidR="00E362BA" w:rsidRPr="00282B46">
              <w:rPr>
                <w:rFonts w:asciiTheme="minorHAnsi" w:hAnsiTheme="minorHAnsi"/>
                <w:lang w:val="en-GB"/>
              </w:rPr>
              <w:t>b</w:t>
            </w:r>
            <w:r w:rsidR="3B675C21" w:rsidRPr="00282B46">
              <w:rPr>
                <w:rFonts w:asciiTheme="minorHAnsi" w:hAnsiTheme="minorHAnsi"/>
                <w:lang w:val="en-GB"/>
              </w:rPr>
              <w:t xml:space="preserve">ig </w:t>
            </w:r>
            <w:r w:rsidR="00E362BA" w:rsidRPr="00282B46">
              <w:rPr>
                <w:rFonts w:asciiTheme="minorHAnsi" w:hAnsiTheme="minorHAnsi"/>
                <w:lang w:val="en-GB"/>
              </w:rPr>
              <w:t>d</w:t>
            </w:r>
            <w:r w:rsidR="3B675C21" w:rsidRPr="00282B46">
              <w:rPr>
                <w:rFonts w:asciiTheme="minorHAnsi" w:hAnsiTheme="minorHAnsi"/>
                <w:lang w:val="en-GB"/>
              </w:rPr>
              <w:t xml:space="preserve">ata and </w:t>
            </w:r>
            <w:r w:rsidR="00E362BA" w:rsidRPr="00282B46">
              <w:rPr>
                <w:rFonts w:asciiTheme="minorHAnsi" w:hAnsiTheme="minorHAnsi"/>
                <w:lang w:val="en-GB"/>
              </w:rPr>
              <w:t>e</w:t>
            </w:r>
            <w:r w:rsidR="3B675C21" w:rsidRPr="00282B46">
              <w:rPr>
                <w:rFonts w:asciiTheme="minorHAnsi" w:hAnsiTheme="minorHAnsi"/>
                <w:lang w:val="en-GB"/>
              </w:rPr>
              <w:t xml:space="preserve">arth </w:t>
            </w:r>
            <w:r w:rsidR="00E362BA" w:rsidRPr="00282B46">
              <w:rPr>
                <w:rFonts w:asciiTheme="minorHAnsi" w:hAnsiTheme="minorHAnsi"/>
                <w:lang w:val="en-GB"/>
              </w:rPr>
              <w:t>o</w:t>
            </w:r>
            <w:r w:rsidR="3B675C21" w:rsidRPr="00282B46">
              <w:rPr>
                <w:rFonts w:asciiTheme="minorHAnsi" w:hAnsiTheme="minorHAnsi"/>
                <w:lang w:val="en-GB"/>
              </w:rPr>
              <w:t>bservation in the context of climate action.</w:t>
            </w:r>
            <w:r w:rsidR="00A20995" w:rsidRPr="00282B46">
              <w:rPr>
                <w:rFonts w:asciiTheme="minorHAnsi" w:hAnsiTheme="minorHAnsi"/>
                <w:lang w:val="en-GB"/>
              </w:rPr>
              <w:t xml:space="preserve"> </w:t>
            </w:r>
            <w:r w:rsidR="051B9431" w:rsidRPr="00282B46">
              <w:rPr>
                <w:rFonts w:asciiTheme="minorHAnsi" w:hAnsiTheme="minorHAnsi"/>
                <w:lang w:val="en-GB"/>
              </w:rPr>
              <w:t xml:space="preserve">A </w:t>
            </w:r>
            <w:hyperlink r:id="rId209" w:history="1">
              <w:r w:rsidR="1662488D" w:rsidRPr="00282B46">
                <w:rPr>
                  <w:rStyle w:val="Hyperlink"/>
                  <w:rFonts w:asciiTheme="minorHAnsi" w:hAnsiTheme="minorHAnsi"/>
                  <w:lang w:val="en-GB"/>
                </w:rPr>
                <w:t>webinar on ICTs for climate action and rebuilding greener economies after COVID-19</w:t>
              </w:r>
            </w:hyperlink>
            <w:r w:rsidR="1662488D" w:rsidRPr="00282B46">
              <w:rPr>
                <w:rFonts w:asciiTheme="minorHAnsi" w:hAnsiTheme="minorHAnsi"/>
                <w:lang w:val="en-GB"/>
              </w:rPr>
              <w:t xml:space="preserve"> </w:t>
            </w:r>
            <w:r w:rsidR="6DB22B5A" w:rsidRPr="00282B46">
              <w:rPr>
                <w:rFonts w:asciiTheme="minorHAnsi" w:hAnsiTheme="minorHAnsi"/>
                <w:lang w:val="en-GB"/>
              </w:rPr>
              <w:t>held</w:t>
            </w:r>
            <w:r w:rsidR="051B9431" w:rsidRPr="00282B46">
              <w:rPr>
                <w:rFonts w:asciiTheme="minorHAnsi" w:hAnsiTheme="minorHAnsi"/>
                <w:lang w:val="en-GB"/>
              </w:rPr>
              <w:t xml:space="preserve"> in July 2020 </w:t>
            </w:r>
            <w:r w:rsidR="55BC8C3E" w:rsidRPr="00282B46">
              <w:rPr>
                <w:rFonts w:asciiTheme="minorHAnsi" w:hAnsiTheme="minorHAnsi"/>
                <w:lang w:val="en-GB"/>
              </w:rPr>
              <w:t>explore</w:t>
            </w:r>
            <w:r w:rsidR="00C3723E" w:rsidRPr="00282B46">
              <w:rPr>
                <w:rFonts w:asciiTheme="minorHAnsi" w:hAnsiTheme="minorHAnsi"/>
                <w:lang w:val="en-GB"/>
              </w:rPr>
              <w:t>s</w:t>
            </w:r>
            <w:r w:rsidR="55BC8C3E" w:rsidRPr="00282B46">
              <w:rPr>
                <w:rFonts w:asciiTheme="minorHAnsi" w:hAnsiTheme="minorHAnsi"/>
                <w:lang w:val="en-GB"/>
              </w:rPr>
              <w:t xml:space="preserve"> the lessons learned from COVID-19 and </w:t>
            </w:r>
            <w:r w:rsidR="0B6A7B60" w:rsidRPr="00282B46">
              <w:rPr>
                <w:rFonts w:asciiTheme="minorHAnsi" w:hAnsiTheme="minorHAnsi"/>
                <w:lang w:val="en-GB"/>
              </w:rPr>
              <w:t xml:space="preserve">how </w:t>
            </w:r>
            <w:r w:rsidR="5D14651D" w:rsidRPr="00282B46">
              <w:rPr>
                <w:rFonts w:asciiTheme="minorHAnsi" w:hAnsiTheme="minorHAnsi"/>
                <w:lang w:val="en-GB"/>
              </w:rPr>
              <w:t>I</w:t>
            </w:r>
            <w:r w:rsidR="6DB22B5A" w:rsidRPr="00282B46">
              <w:rPr>
                <w:rFonts w:asciiTheme="minorHAnsi" w:hAnsiTheme="minorHAnsi"/>
                <w:lang w:val="en-GB"/>
              </w:rPr>
              <w:t>CTs</w:t>
            </w:r>
            <w:r w:rsidR="0B6A7B60" w:rsidRPr="00282B46">
              <w:rPr>
                <w:rFonts w:asciiTheme="minorHAnsi" w:hAnsiTheme="minorHAnsi"/>
                <w:lang w:val="en-GB"/>
              </w:rPr>
              <w:t xml:space="preserve"> help rebuild economies in an environmentally responsible manner after COVID-19.</w:t>
            </w:r>
            <w:r w:rsidR="55BC8C3E" w:rsidRPr="00282B46">
              <w:rPr>
                <w:rFonts w:asciiTheme="minorHAnsi" w:hAnsiTheme="minorHAnsi"/>
                <w:lang w:val="en-GB"/>
              </w:rPr>
              <w:t xml:space="preserve"> </w:t>
            </w:r>
            <w:r w:rsidR="3B675C21" w:rsidRPr="00282B46">
              <w:rPr>
                <w:rFonts w:asciiTheme="minorHAnsi" w:hAnsiTheme="minorHAnsi"/>
                <w:lang w:val="en-GB"/>
              </w:rPr>
              <w:t xml:space="preserve">The content exchanged and lessons learned during the workshop </w:t>
            </w:r>
            <w:r w:rsidR="00F96538" w:rsidRPr="00282B46">
              <w:rPr>
                <w:rFonts w:asciiTheme="minorHAnsi" w:hAnsiTheme="minorHAnsi"/>
                <w:lang w:val="en-GB"/>
              </w:rPr>
              <w:t>was</w:t>
            </w:r>
            <w:r w:rsidR="3B675C21" w:rsidRPr="00282B46">
              <w:rPr>
                <w:rFonts w:asciiTheme="minorHAnsi" w:hAnsiTheme="minorHAnsi"/>
                <w:lang w:val="en-GB"/>
              </w:rPr>
              <w:t xml:space="preserve"> used as input to the </w:t>
            </w:r>
            <w:hyperlink r:id="rId210" w:history="1">
              <w:r w:rsidR="00E362BA" w:rsidRPr="00282B46">
                <w:rPr>
                  <w:rStyle w:val="Hyperlink"/>
                  <w:rFonts w:asciiTheme="minorHAnsi" w:hAnsiTheme="minorHAnsi"/>
                </w:rPr>
                <w:t>f</w:t>
              </w:r>
              <w:r w:rsidR="3B675C21" w:rsidRPr="00282B46">
                <w:rPr>
                  <w:rStyle w:val="Hyperlink"/>
                  <w:rFonts w:asciiTheme="minorHAnsi" w:hAnsiTheme="minorHAnsi"/>
                </w:rPr>
                <w:t>inal report of Question 6/2.</w:t>
              </w:r>
            </w:hyperlink>
            <w:r w:rsidR="3B675C21" w:rsidRPr="00282B46">
              <w:rPr>
                <w:rFonts w:asciiTheme="minorHAnsi" w:hAnsiTheme="minorHAnsi"/>
                <w:lang w:val="en-GB"/>
              </w:rPr>
              <w:t xml:space="preserve"> </w:t>
            </w:r>
          </w:p>
        </w:tc>
      </w:tr>
    </w:tbl>
    <w:p w14:paraId="213A29D8" w14:textId="51FC0B99" w:rsidR="00DC03AE" w:rsidRPr="00282B46" w:rsidRDefault="00643D89" w:rsidP="00F458CD">
      <w:pPr>
        <w:pStyle w:val="Heading2"/>
        <w:spacing w:before="120" w:after="120"/>
        <w:ind w:left="357" w:hanging="357"/>
        <w:rPr>
          <w:rFonts w:asciiTheme="minorHAnsi" w:hAnsiTheme="minorHAnsi"/>
          <w:lang w:val="en-GB"/>
        </w:rPr>
      </w:pPr>
      <w:r w:rsidRPr="00282B46">
        <w:rPr>
          <w:rFonts w:asciiTheme="minorHAnsi" w:hAnsiTheme="minorHAnsi"/>
          <w:lang w:val="en-GB"/>
        </w:rPr>
        <w:t>8</w:t>
      </w:r>
      <w:r w:rsidR="009A30A6" w:rsidRPr="00282B46">
        <w:rPr>
          <w:rFonts w:asciiTheme="minorHAnsi" w:hAnsiTheme="minorHAnsi"/>
          <w:lang w:val="en-GB"/>
        </w:rPr>
        <w:t xml:space="preserve">. </w:t>
      </w:r>
      <w:r w:rsidR="009A30A6" w:rsidRPr="00282B46">
        <w:rPr>
          <w:rFonts w:asciiTheme="minorHAnsi" w:hAnsiTheme="minorHAnsi"/>
          <w:lang w:val="en-GB"/>
        </w:rPr>
        <w:tab/>
      </w:r>
      <w:r w:rsidRPr="00282B46">
        <w:rPr>
          <w:rFonts w:asciiTheme="minorHAnsi" w:hAnsiTheme="minorHAnsi"/>
          <w:lang w:val="en-GB"/>
        </w:rPr>
        <w:t>N</w:t>
      </w:r>
      <w:r w:rsidR="00E362BA" w:rsidRPr="00282B46">
        <w:rPr>
          <w:rFonts w:asciiTheme="minorHAnsi" w:hAnsiTheme="minorHAnsi"/>
          <w:lang w:val="en-GB"/>
        </w:rPr>
        <w:t>etworks and digital infrastructure</w:t>
      </w:r>
      <w:r w:rsidRPr="00282B46">
        <w:rPr>
          <w:rFonts w:asciiTheme="minorHAnsi" w:hAnsiTheme="minorHAnsi"/>
          <w:lang w:val="en-GB"/>
        </w:rPr>
        <w:t>:</w:t>
      </w:r>
      <w:r w:rsidR="00E362BA" w:rsidRPr="00282B46">
        <w:rPr>
          <w:rFonts w:asciiTheme="minorHAnsi" w:hAnsiTheme="minorHAnsi"/>
          <w:lang w:val="en-GB"/>
        </w:rPr>
        <w:t xml:space="preserve"> M</w:t>
      </w:r>
      <w:r w:rsidRPr="00282B46">
        <w:rPr>
          <w:rFonts w:asciiTheme="minorHAnsi" w:hAnsiTheme="minorHAnsi"/>
          <w:lang w:val="en-GB"/>
        </w:rPr>
        <w:t>aking reliable connectivity available to everyone</w:t>
      </w:r>
    </w:p>
    <w:p w14:paraId="4F640016" w14:textId="597BBCFD" w:rsidR="00643D89" w:rsidRPr="00282B46" w:rsidRDefault="00643D89" w:rsidP="00F458CD">
      <w:pPr>
        <w:pStyle w:val="Heading2"/>
        <w:spacing w:before="120" w:after="120"/>
        <w:rPr>
          <w:rFonts w:asciiTheme="minorHAnsi" w:hAnsiTheme="minorHAnsi"/>
          <w:lang w:val="en-GB"/>
        </w:rPr>
      </w:pPr>
      <w:r w:rsidRPr="00282B46">
        <w:rPr>
          <w:rFonts w:asciiTheme="minorHAnsi" w:hAnsiTheme="minorHAnsi"/>
          <w:lang w:val="en-GB"/>
        </w:rPr>
        <w:t xml:space="preserve">ITU </w:t>
      </w:r>
      <w:r w:rsidR="00E362BA" w:rsidRPr="00282B46">
        <w:rPr>
          <w:rFonts w:asciiTheme="minorHAnsi" w:hAnsiTheme="minorHAnsi"/>
          <w:lang w:val="en-GB"/>
        </w:rPr>
        <w:t>broadband maps</w:t>
      </w:r>
    </w:p>
    <w:p w14:paraId="3DBDD1AD" w14:textId="7A5B9FB7" w:rsidR="7D582410" w:rsidRPr="00282B46" w:rsidRDefault="6EEAD43D" w:rsidP="00F458CD">
      <w:pPr>
        <w:spacing w:before="120" w:after="120"/>
        <w:rPr>
          <w:rFonts w:asciiTheme="minorHAnsi" w:hAnsiTheme="minorHAnsi"/>
          <w:lang w:val="en-GB"/>
        </w:rPr>
      </w:pPr>
      <w:r w:rsidRPr="00282B46">
        <w:rPr>
          <w:rFonts w:asciiTheme="minorHAnsi" w:hAnsiTheme="minorHAnsi"/>
          <w:lang w:val="en-GB"/>
        </w:rPr>
        <w:t xml:space="preserve">Identifying ICT infrastructure </w:t>
      </w:r>
      <w:r w:rsidR="009E524C" w:rsidRPr="00282B46">
        <w:rPr>
          <w:rFonts w:asciiTheme="minorHAnsi" w:hAnsiTheme="minorHAnsi"/>
          <w:lang w:val="en-GB"/>
        </w:rPr>
        <w:t xml:space="preserve">availability </w:t>
      </w:r>
      <w:r w:rsidRPr="00282B46">
        <w:rPr>
          <w:rFonts w:asciiTheme="minorHAnsi" w:hAnsiTheme="minorHAnsi"/>
          <w:lang w:val="en-GB"/>
        </w:rPr>
        <w:t xml:space="preserve">and gaps to connect people: </w:t>
      </w:r>
      <w:r w:rsidR="598E91B3" w:rsidRPr="00282B46">
        <w:rPr>
          <w:rFonts w:asciiTheme="minorHAnsi" w:hAnsiTheme="minorHAnsi"/>
          <w:lang w:val="en-GB"/>
        </w:rPr>
        <w:t>t</w:t>
      </w:r>
      <w:r w:rsidR="00643D89" w:rsidRPr="00282B46">
        <w:rPr>
          <w:rFonts w:asciiTheme="minorHAnsi" w:hAnsiTheme="minorHAnsi"/>
          <w:lang w:val="en-GB"/>
        </w:rPr>
        <w:t>he</w:t>
      </w:r>
      <w:r w:rsidR="00E362BA" w:rsidRPr="00282B46">
        <w:rPr>
          <w:rFonts w:asciiTheme="minorHAnsi" w:hAnsiTheme="minorHAnsi"/>
          <w:lang w:val="en-GB"/>
        </w:rPr>
        <w:t xml:space="preserve"> ITU</w:t>
      </w:r>
      <w:r w:rsidR="00643D89" w:rsidRPr="00282B46">
        <w:rPr>
          <w:rFonts w:asciiTheme="minorHAnsi" w:hAnsiTheme="minorHAnsi"/>
          <w:lang w:val="en-GB"/>
        </w:rPr>
        <w:t xml:space="preserve"> </w:t>
      </w:r>
      <w:hyperlink r:id="rId211">
        <w:r w:rsidR="00E8199B" w:rsidRPr="00282B46">
          <w:rPr>
            <w:rStyle w:val="Hyperlink"/>
            <w:rFonts w:asciiTheme="minorHAnsi" w:hAnsiTheme="minorHAnsi"/>
            <w:lang w:val="en-GB"/>
          </w:rPr>
          <w:t xml:space="preserve">broadband </w:t>
        </w:r>
        <w:r w:rsidR="00643D89" w:rsidRPr="00282B46">
          <w:rPr>
            <w:rStyle w:val="Hyperlink"/>
            <w:rFonts w:asciiTheme="minorHAnsi" w:hAnsiTheme="minorHAnsi"/>
            <w:lang w:val="en-GB"/>
          </w:rPr>
          <w:t>maps</w:t>
        </w:r>
      </w:hyperlink>
      <w:r w:rsidR="00643D89" w:rsidRPr="00282B46">
        <w:rPr>
          <w:rFonts w:asciiTheme="minorHAnsi" w:hAnsiTheme="minorHAnsi"/>
          <w:lang w:val="en-GB"/>
        </w:rPr>
        <w:t xml:space="preserve"> </w:t>
      </w:r>
      <w:r w:rsidR="52553FE9" w:rsidRPr="00282B46">
        <w:rPr>
          <w:rFonts w:asciiTheme="minorHAnsi" w:hAnsiTheme="minorHAnsi"/>
          <w:lang w:val="en-GB"/>
        </w:rPr>
        <w:t xml:space="preserve">data research and validation </w:t>
      </w:r>
      <w:r w:rsidR="00845C85" w:rsidRPr="00282B46">
        <w:rPr>
          <w:rFonts w:asciiTheme="minorHAnsi" w:hAnsiTheme="minorHAnsi"/>
          <w:lang w:val="en-GB"/>
        </w:rPr>
        <w:t>were</w:t>
      </w:r>
      <w:r w:rsidR="00643D89" w:rsidRPr="00282B46">
        <w:rPr>
          <w:rFonts w:asciiTheme="minorHAnsi" w:hAnsiTheme="minorHAnsi"/>
          <w:lang w:val="en-GB"/>
        </w:rPr>
        <w:t xml:space="preserve"> enhanced to promote understanding and investment opportunities of network infrastructure to take stock of worldwide connectivity. The</w:t>
      </w:r>
      <w:r w:rsidR="00E00E80" w:rsidRPr="00282B46">
        <w:rPr>
          <w:rFonts w:asciiTheme="minorHAnsi" w:hAnsiTheme="minorHAnsi"/>
          <w:lang w:val="en-GB"/>
        </w:rPr>
        <w:t xml:space="preserve"> </w:t>
      </w:r>
      <w:r w:rsidR="1D2DB649" w:rsidRPr="00282B46">
        <w:rPr>
          <w:rFonts w:asciiTheme="minorHAnsi" w:hAnsiTheme="minorHAnsi"/>
          <w:lang w:val="en-GB"/>
        </w:rPr>
        <w:t xml:space="preserve">ITU data managed on global transmission networks </w:t>
      </w:r>
      <w:r w:rsidR="00643D89" w:rsidRPr="00282B46">
        <w:rPr>
          <w:rFonts w:asciiTheme="minorHAnsi" w:hAnsiTheme="minorHAnsi"/>
          <w:lang w:val="en-GB"/>
        </w:rPr>
        <w:t>provide</w:t>
      </w:r>
      <w:r w:rsidR="46E9D697" w:rsidRPr="00282B46">
        <w:rPr>
          <w:rFonts w:asciiTheme="minorHAnsi" w:hAnsiTheme="minorHAnsi"/>
          <w:lang w:val="en-GB"/>
        </w:rPr>
        <w:t>s</w:t>
      </w:r>
      <w:r w:rsidR="00643D89" w:rsidRPr="00282B46">
        <w:rPr>
          <w:rFonts w:asciiTheme="minorHAnsi" w:hAnsiTheme="minorHAnsi"/>
          <w:lang w:val="en-GB"/>
        </w:rPr>
        <w:t xml:space="preserve"> </w:t>
      </w:r>
      <w:r w:rsidR="50150354" w:rsidRPr="00282B46">
        <w:rPr>
          <w:rFonts w:asciiTheme="minorHAnsi" w:hAnsiTheme="minorHAnsi"/>
          <w:lang w:val="en-GB"/>
        </w:rPr>
        <w:t>unique</w:t>
      </w:r>
      <w:r w:rsidR="00643D89" w:rsidRPr="00282B46">
        <w:rPr>
          <w:rFonts w:asciiTheme="minorHAnsi" w:hAnsiTheme="minorHAnsi"/>
          <w:lang w:val="en-GB"/>
        </w:rPr>
        <w:t xml:space="preserve"> information from more than </w:t>
      </w:r>
      <w:r w:rsidR="5EE20EE7" w:rsidRPr="00282B46">
        <w:rPr>
          <w:rFonts w:asciiTheme="minorHAnsi" w:hAnsiTheme="minorHAnsi"/>
          <w:lang w:val="en-GB"/>
        </w:rPr>
        <w:t xml:space="preserve">540 </w:t>
      </w:r>
      <w:r w:rsidR="00643D89" w:rsidRPr="00282B46">
        <w:rPr>
          <w:rFonts w:asciiTheme="minorHAnsi" w:hAnsiTheme="minorHAnsi"/>
          <w:lang w:val="en-GB"/>
        </w:rPr>
        <w:lastRenderedPageBreak/>
        <w:t xml:space="preserve">operators and </w:t>
      </w:r>
      <w:r w:rsidR="743A264E" w:rsidRPr="00282B46">
        <w:rPr>
          <w:rFonts w:asciiTheme="minorHAnsi" w:hAnsiTheme="minorHAnsi"/>
          <w:lang w:val="en-GB"/>
        </w:rPr>
        <w:t xml:space="preserve">16 million </w:t>
      </w:r>
      <w:r w:rsidR="008452B6" w:rsidRPr="00282B46">
        <w:rPr>
          <w:rFonts w:asciiTheme="minorHAnsi" w:hAnsiTheme="minorHAnsi"/>
          <w:lang w:val="en-GB"/>
        </w:rPr>
        <w:t>high</w:t>
      </w:r>
      <w:r w:rsidR="009B1BBC" w:rsidRPr="00282B46">
        <w:rPr>
          <w:rFonts w:asciiTheme="minorHAnsi" w:hAnsiTheme="minorHAnsi"/>
          <w:lang w:val="en-GB"/>
        </w:rPr>
        <w:t>-</w:t>
      </w:r>
      <w:r w:rsidR="008452B6" w:rsidRPr="00282B46">
        <w:rPr>
          <w:rFonts w:asciiTheme="minorHAnsi" w:hAnsiTheme="minorHAnsi"/>
          <w:lang w:val="en-GB"/>
        </w:rPr>
        <w:t>speed info</w:t>
      </w:r>
      <w:r w:rsidR="009B1BBC" w:rsidRPr="00282B46">
        <w:rPr>
          <w:rFonts w:asciiTheme="minorHAnsi" w:hAnsiTheme="minorHAnsi"/>
          <w:lang w:val="en-GB"/>
        </w:rPr>
        <w:t>rmation</w:t>
      </w:r>
      <w:r w:rsidR="27540FE2" w:rsidRPr="00282B46">
        <w:rPr>
          <w:rFonts w:asciiTheme="minorHAnsi" w:hAnsiTheme="minorHAnsi"/>
          <w:lang w:val="en-GB"/>
        </w:rPr>
        <w:t xml:space="preserve"> high</w:t>
      </w:r>
      <w:r w:rsidR="008452B6" w:rsidRPr="00282B46">
        <w:rPr>
          <w:rFonts w:asciiTheme="minorHAnsi" w:hAnsiTheme="minorHAnsi"/>
          <w:lang w:val="en-GB"/>
        </w:rPr>
        <w:t>ways (backbones)</w:t>
      </w:r>
      <w:r w:rsidR="00643D89" w:rsidRPr="00282B46">
        <w:rPr>
          <w:rFonts w:asciiTheme="minorHAnsi" w:hAnsiTheme="minorHAnsi"/>
          <w:lang w:val="en-GB"/>
        </w:rPr>
        <w:t>.</w:t>
      </w:r>
      <w:r w:rsidR="00705DD6" w:rsidRPr="00282B46">
        <w:rPr>
          <w:rFonts w:asciiTheme="minorHAnsi" w:hAnsiTheme="minorHAnsi"/>
          <w:lang w:val="en-GB"/>
        </w:rPr>
        <w:t xml:space="preserve"> </w:t>
      </w:r>
      <w:r w:rsidR="7D582410" w:rsidRPr="00282B46">
        <w:rPr>
          <w:rFonts w:asciiTheme="minorHAnsi" w:hAnsiTheme="minorHAnsi"/>
          <w:lang w:val="en-GB"/>
        </w:rPr>
        <w:t>T</w:t>
      </w:r>
      <w:r w:rsidR="005665D0" w:rsidRPr="00282B46">
        <w:rPr>
          <w:rFonts w:asciiTheme="minorHAnsi" w:hAnsiTheme="minorHAnsi"/>
          <w:lang w:val="en-GB"/>
        </w:rPr>
        <w:t>h</w:t>
      </w:r>
      <w:r w:rsidR="2736745A" w:rsidRPr="00282B46">
        <w:rPr>
          <w:rFonts w:asciiTheme="minorHAnsi" w:hAnsiTheme="minorHAnsi"/>
          <w:lang w:val="en-GB"/>
        </w:rPr>
        <w:t xml:space="preserve">rough the overlaying of multiple ICT infrastructure data and </w:t>
      </w:r>
      <w:r w:rsidR="3EC735C0" w:rsidRPr="00282B46">
        <w:rPr>
          <w:rFonts w:asciiTheme="minorHAnsi" w:hAnsiTheme="minorHAnsi"/>
          <w:lang w:val="en-GB"/>
        </w:rPr>
        <w:t xml:space="preserve">specific industry data (e.g. schools, FinTech, health </w:t>
      </w:r>
      <w:r w:rsidR="00827416" w:rsidRPr="00282B46">
        <w:rPr>
          <w:rFonts w:asciiTheme="minorHAnsi" w:hAnsiTheme="minorHAnsi"/>
          <w:lang w:val="en-GB"/>
        </w:rPr>
        <w:t>centres</w:t>
      </w:r>
      <w:r w:rsidR="3EC735C0" w:rsidRPr="00282B46">
        <w:rPr>
          <w:rFonts w:asciiTheme="minorHAnsi" w:hAnsiTheme="minorHAnsi"/>
          <w:lang w:val="en-GB"/>
        </w:rPr>
        <w:t>, etc.</w:t>
      </w:r>
      <w:r w:rsidR="00F7586A" w:rsidRPr="00282B46">
        <w:rPr>
          <w:rFonts w:asciiTheme="minorHAnsi" w:hAnsiTheme="minorHAnsi"/>
          <w:lang w:val="en-GB"/>
        </w:rPr>
        <w:t>)</w:t>
      </w:r>
      <w:r w:rsidR="3EC735C0" w:rsidRPr="00282B46">
        <w:rPr>
          <w:rFonts w:asciiTheme="minorHAnsi" w:hAnsiTheme="minorHAnsi"/>
          <w:lang w:val="en-GB"/>
        </w:rPr>
        <w:t xml:space="preserve"> t</w:t>
      </w:r>
      <w:r w:rsidR="7D582410" w:rsidRPr="00282B46">
        <w:rPr>
          <w:rFonts w:asciiTheme="minorHAnsi" w:hAnsiTheme="minorHAnsi"/>
          <w:lang w:val="en-GB"/>
        </w:rPr>
        <w:t xml:space="preserve">he </w:t>
      </w:r>
      <w:r w:rsidR="00F7586A" w:rsidRPr="00282B46">
        <w:rPr>
          <w:rFonts w:asciiTheme="minorHAnsi" w:hAnsiTheme="minorHAnsi"/>
          <w:lang w:val="en-GB"/>
        </w:rPr>
        <w:t>b</w:t>
      </w:r>
      <w:r w:rsidR="1A01AF46" w:rsidRPr="00282B46">
        <w:rPr>
          <w:rFonts w:asciiTheme="minorHAnsi" w:hAnsiTheme="minorHAnsi"/>
          <w:lang w:val="en-GB"/>
        </w:rPr>
        <w:t>roadband</w:t>
      </w:r>
      <w:r w:rsidR="7D582410" w:rsidRPr="00282B46">
        <w:rPr>
          <w:rFonts w:asciiTheme="minorHAnsi" w:hAnsiTheme="minorHAnsi"/>
          <w:lang w:val="en-GB"/>
        </w:rPr>
        <w:t xml:space="preserve"> map </w:t>
      </w:r>
      <w:r w:rsidR="677212E4" w:rsidRPr="00282B46">
        <w:rPr>
          <w:rFonts w:asciiTheme="minorHAnsi" w:hAnsiTheme="minorHAnsi"/>
          <w:lang w:val="en-GB"/>
        </w:rPr>
        <w:t xml:space="preserve">of </w:t>
      </w:r>
      <w:r w:rsidR="7D582410" w:rsidRPr="00282B46">
        <w:rPr>
          <w:rFonts w:asciiTheme="minorHAnsi" w:hAnsiTheme="minorHAnsi"/>
          <w:lang w:val="en-GB"/>
        </w:rPr>
        <w:t xml:space="preserve">ICT infrastructure is </w:t>
      </w:r>
      <w:r w:rsidR="07381359" w:rsidRPr="00282B46">
        <w:rPr>
          <w:rFonts w:asciiTheme="minorHAnsi" w:hAnsiTheme="minorHAnsi"/>
          <w:lang w:val="en-GB"/>
        </w:rPr>
        <w:t xml:space="preserve">providing continued support to </w:t>
      </w:r>
      <w:r w:rsidR="7D582410" w:rsidRPr="00282B46">
        <w:rPr>
          <w:rFonts w:asciiTheme="minorHAnsi" w:hAnsiTheme="minorHAnsi"/>
          <w:lang w:val="en-GB"/>
        </w:rPr>
        <w:t>key ITU activit</w:t>
      </w:r>
      <w:r w:rsidR="7F5955CC" w:rsidRPr="00282B46">
        <w:rPr>
          <w:rFonts w:asciiTheme="minorHAnsi" w:hAnsiTheme="minorHAnsi"/>
          <w:lang w:val="en-GB"/>
        </w:rPr>
        <w:t>ies and projects</w:t>
      </w:r>
      <w:r w:rsidR="7D582410" w:rsidRPr="00282B46">
        <w:rPr>
          <w:rFonts w:asciiTheme="minorHAnsi" w:hAnsiTheme="minorHAnsi"/>
          <w:lang w:val="en-GB"/>
        </w:rPr>
        <w:t xml:space="preserve"> </w:t>
      </w:r>
      <w:r w:rsidR="6980714F" w:rsidRPr="00282B46">
        <w:rPr>
          <w:rFonts w:asciiTheme="minorHAnsi" w:hAnsiTheme="minorHAnsi"/>
          <w:lang w:val="en-GB"/>
        </w:rPr>
        <w:t>focusing on the</w:t>
      </w:r>
      <w:r w:rsidR="7D582410" w:rsidRPr="00282B46">
        <w:rPr>
          <w:rFonts w:asciiTheme="minorHAnsi" w:hAnsiTheme="minorHAnsi"/>
          <w:lang w:val="en-GB"/>
        </w:rPr>
        <w:t xml:space="preserve"> reliable connectivity to all </w:t>
      </w:r>
      <w:r w:rsidR="00CC5E6E" w:rsidRPr="00282B46">
        <w:rPr>
          <w:rFonts w:asciiTheme="minorHAnsi" w:hAnsiTheme="minorHAnsi"/>
          <w:lang w:val="en-GB"/>
        </w:rPr>
        <w:t xml:space="preserve">BDT </w:t>
      </w:r>
      <w:r w:rsidR="7D582410" w:rsidRPr="00282B46">
        <w:rPr>
          <w:rFonts w:asciiTheme="minorHAnsi" w:hAnsiTheme="minorHAnsi"/>
          <w:lang w:val="en-GB"/>
        </w:rPr>
        <w:t>impact pathway</w:t>
      </w:r>
      <w:r w:rsidR="00C3723E" w:rsidRPr="00282B46">
        <w:rPr>
          <w:rFonts w:asciiTheme="minorHAnsi" w:hAnsiTheme="minorHAnsi"/>
          <w:lang w:val="en-GB"/>
        </w:rPr>
        <w:t>s</w:t>
      </w:r>
      <w:r w:rsidR="7D582410" w:rsidRPr="00282B46">
        <w:rPr>
          <w:rFonts w:asciiTheme="minorHAnsi" w:hAnsiTheme="minorHAnsi"/>
          <w:lang w:val="en-GB"/>
        </w:rPr>
        <w:t>.</w:t>
      </w:r>
      <w:r w:rsidR="00A20995" w:rsidRPr="00282B46">
        <w:rPr>
          <w:rFonts w:asciiTheme="minorHAnsi" w:hAnsiTheme="minorHAnsi"/>
          <w:lang w:val="en-GB"/>
        </w:rPr>
        <w:t xml:space="preserve"> </w:t>
      </w:r>
      <w:r w:rsidR="04D617FB" w:rsidRPr="00282B46">
        <w:rPr>
          <w:rFonts w:asciiTheme="minorHAnsi" w:hAnsiTheme="minorHAnsi"/>
          <w:lang w:val="en-GB"/>
        </w:rPr>
        <w:t>Example</w:t>
      </w:r>
      <w:r w:rsidR="41CCB26B" w:rsidRPr="00282B46">
        <w:rPr>
          <w:rFonts w:asciiTheme="minorHAnsi" w:hAnsiTheme="minorHAnsi"/>
          <w:lang w:val="en-GB"/>
        </w:rPr>
        <w:t>s</w:t>
      </w:r>
      <w:r w:rsidR="04D617FB" w:rsidRPr="00282B46">
        <w:rPr>
          <w:rFonts w:asciiTheme="minorHAnsi" w:hAnsiTheme="minorHAnsi"/>
          <w:lang w:val="en-GB"/>
        </w:rPr>
        <w:t xml:space="preserve"> are </w:t>
      </w:r>
      <w:r w:rsidR="00E204A1" w:rsidRPr="00282B46">
        <w:rPr>
          <w:rFonts w:asciiTheme="minorHAnsi" w:hAnsiTheme="minorHAnsi"/>
          <w:lang w:val="en-GB"/>
        </w:rPr>
        <w:t xml:space="preserve">the </w:t>
      </w:r>
      <w:hyperlink r:id="rId212">
        <w:r w:rsidR="04D617FB" w:rsidRPr="00282B46">
          <w:rPr>
            <w:rStyle w:val="Hyperlink"/>
            <w:rFonts w:asciiTheme="minorHAnsi" w:hAnsiTheme="minorHAnsi"/>
            <w:lang w:val="en-GB"/>
          </w:rPr>
          <w:t>G</w:t>
        </w:r>
        <w:r w:rsidR="00DB422A" w:rsidRPr="00282B46">
          <w:rPr>
            <w:rStyle w:val="Hyperlink"/>
            <w:rFonts w:asciiTheme="minorHAnsi" w:hAnsiTheme="minorHAnsi"/>
            <w:lang w:val="en-GB"/>
          </w:rPr>
          <w:t>iga</w:t>
        </w:r>
      </w:hyperlink>
      <w:r w:rsidR="04D617FB" w:rsidRPr="00282B46">
        <w:rPr>
          <w:rFonts w:asciiTheme="minorHAnsi" w:hAnsiTheme="minorHAnsi"/>
          <w:lang w:val="en-GB"/>
        </w:rPr>
        <w:t xml:space="preserve"> school mapping exercise</w:t>
      </w:r>
      <w:r w:rsidR="00AE602C" w:rsidRPr="00282B46">
        <w:rPr>
          <w:rFonts w:asciiTheme="minorHAnsi" w:hAnsiTheme="minorHAnsi"/>
          <w:lang w:val="en-GB"/>
        </w:rPr>
        <w:t>,</w:t>
      </w:r>
      <w:r w:rsidR="003A41D2" w:rsidRPr="00282B46">
        <w:rPr>
          <w:rFonts w:asciiTheme="minorHAnsi" w:hAnsiTheme="minorHAnsi"/>
          <w:lang w:val="en-GB"/>
        </w:rPr>
        <w:t xml:space="preserve"> which uses </w:t>
      </w:r>
      <w:r w:rsidR="009C6F0F" w:rsidRPr="00282B46">
        <w:rPr>
          <w:rFonts w:asciiTheme="minorHAnsi" w:hAnsiTheme="minorHAnsi"/>
          <w:lang w:val="en-GB"/>
        </w:rPr>
        <w:t xml:space="preserve">both </w:t>
      </w:r>
      <w:r w:rsidR="003A41D2" w:rsidRPr="00282B46">
        <w:rPr>
          <w:rFonts w:asciiTheme="minorHAnsi" w:hAnsiTheme="minorHAnsi"/>
          <w:lang w:val="en-GB"/>
        </w:rPr>
        <w:t>school location data and infrastructure data</w:t>
      </w:r>
      <w:r w:rsidR="04D617FB" w:rsidRPr="00282B46">
        <w:rPr>
          <w:rFonts w:asciiTheme="minorHAnsi" w:hAnsiTheme="minorHAnsi"/>
          <w:lang w:val="en-GB"/>
        </w:rPr>
        <w:t xml:space="preserve">, and </w:t>
      </w:r>
      <w:hyperlink r:id="rId213">
        <w:r w:rsidR="04D617FB" w:rsidRPr="00282B46">
          <w:rPr>
            <w:rStyle w:val="Hyperlink"/>
            <w:rFonts w:asciiTheme="minorHAnsi" w:hAnsiTheme="minorHAnsi"/>
            <w:lang w:val="en-GB"/>
          </w:rPr>
          <w:t>Financial Inclusion</w:t>
        </w:r>
      </w:hyperlink>
      <w:r w:rsidR="00E204A1" w:rsidRPr="00282B46">
        <w:rPr>
          <w:rStyle w:val="Hyperlink"/>
          <w:rFonts w:asciiTheme="minorHAnsi" w:hAnsiTheme="minorHAnsi"/>
          <w:lang w:val="en-GB"/>
        </w:rPr>
        <w:t xml:space="preserve"> mapping for the</w:t>
      </w:r>
      <w:r w:rsidR="3E76089E" w:rsidRPr="00282B46">
        <w:rPr>
          <w:rFonts w:asciiTheme="minorHAnsi" w:hAnsiTheme="minorHAnsi"/>
          <w:lang w:val="en-GB"/>
        </w:rPr>
        <w:t xml:space="preserve"> FIG</w:t>
      </w:r>
      <w:r w:rsidR="00FF67ED" w:rsidRPr="00282B46">
        <w:rPr>
          <w:rFonts w:asciiTheme="minorHAnsi" w:hAnsiTheme="minorHAnsi"/>
          <w:lang w:val="en-GB"/>
        </w:rPr>
        <w:t>I</w:t>
      </w:r>
      <w:r w:rsidR="00E204A1" w:rsidRPr="00282B46">
        <w:rPr>
          <w:rFonts w:asciiTheme="minorHAnsi" w:hAnsiTheme="minorHAnsi"/>
          <w:lang w:val="en-GB"/>
        </w:rPr>
        <w:t xml:space="preserve"> initiative</w:t>
      </w:r>
      <w:r w:rsidR="00FF67ED" w:rsidRPr="00282B46">
        <w:rPr>
          <w:rFonts w:asciiTheme="minorHAnsi" w:hAnsiTheme="minorHAnsi"/>
          <w:lang w:val="en-GB"/>
        </w:rPr>
        <w:t xml:space="preserve">. </w:t>
      </w:r>
    </w:p>
    <w:p w14:paraId="093AC4E6" w14:textId="280B34EE" w:rsidR="00705DD6" w:rsidRPr="00282B46" w:rsidRDefault="00643D89" w:rsidP="00F458CD">
      <w:pPr>
        <w:spacing w:before="120" w:after="120"/>
        <w:rPr>
          <w:rStyle w:val="Hyperlink"/>
          <w:rFonts w:asciiTheme="minorHAnsi" w:hAnsiTheme="minorHAnsi"/>
          <w:color w:val="auto"/>
          <w:lang w:val="en-GB"/>
        </w:rPr>
      </w:pPr>
      <w:r w:rsidRPr="00282B46">
        <w:rPr>
          <w:rFonts w:asciiTheme="minorHAnsi" w:hAnsiTheme="minorHAnsi"/>
          <w:lang w:val="en-GB"/>
        </w:rPr>
        <w:t>B</w:t>
      </w:r>
      <w:r w:rsidR="00125B50" w:rsidRPr="00282B46">
        <w:rPr>
          <w:rFonts w:asciiTheme="minorHAnsi" w:hAnsiTheme="minorHAnsi"/>
          <w:lang w:val="en-GB"/>
        </w:rPr>
        <w:t>usiness planning for infrastructure deployment toolkit</w:t>
      </w:r>
      <w:r w:rsidR="00A03A09" w:rsidRPr="00282B46">
        <w:rPr>
          <w:rFonts w:asciiTheme="minorHAnsi" w:hAnsiTheme="minorHAnsi"/>
          <w:lang w:val="en-GB"/>
        </w:rPr>
        <w:t xml:space="preserve">: </w:t>
      </w:r>
      <w:r w:rsidR="676B38B2" w:rsidRPr="00282B46">
        <w:rPr>
          <w:rFonts w:asciiTheme="minorHAnsi" w:hAnsiTheme="minorHAnsi"/>
          <w:lang w:val="en-GB"/>
        </w:rPr>
        <w:t>In order to achieve universal access, o</w:t>
      </w:r>
      <w:r w:rsidR="7996979A" w:rsidRPr="00282B46">
        <w:rPr>
          <w:rFonts w:asciiTheme="minorHAnsi" w:hAnsiTheme="minorHAnsi"/>
          <w:lang w:val="en-GB"/>
        </w:rPr>
        <w:t xml:space="preserve">nce infrastructure and gaps are identified, </w:t>
      </w:r>
      <w:proofErr w:type="gramStart"/>
      <w:r w:rsidR="7996979A" w:rsidRPr="00282B46">
        <w:rPr>
          <w:rFonts w:asciiTheme="minorHAnsi" w:hAnsiTheme="minorHAnsi"/>
          <w:lang w:val="en-GB"/>
        </w:rPr>
        <w:t>policy-makers</w:t>
      </w:r>
      <w:proofErr w:type="gramEnd"/>
      <w:r w:rsidR="7996979A" w:rsidRPr="00282B46">
        <w:rPr>
          <w:rFonts w:asciiTheme="minorHAnsi" w:hAnsiTheme="minorHAnsi"/>
          <w:lang w:val="en-GB"/>
        </w:rPr>
        <w:t xml:space="preserve"> need to plan the </w:t>
      </w:r>
      <w:r w:rsidR="0BB3BD69" w:rsidRPr="00282B46">
        <w:rPr>
          <w:rFonts w:asciiTheme="minorHAnsi" w:hAnsiTheme="minorHAnsi"/>
          <w:lang w:val="en-GB"/>
        </w:rPr>
        <w:t xml:space="preserve">financial </w:t>
      </w:r>
      <w:r w:rsidR="7996979A" w:rsidRPr="00282B46">
        <w:rPr>
          <w:rFonts w:asciiTheme="minorHAnsi" w:hAnsiTheme="minorHAnsi"/>
          <w:lang w:val="en-GB"/>
        </w:rPr>
        <w:t>sustainability of new ne</w:t>
      </w:r>
      <w:r w:rsidR="7D797478" w:rsidRPr="00282B46">
        <w:rPr>
          <w:rFonts w:asciiTheme="minorHAnsi" w:hAnsiTheme="minorHAnsi"/>
          <w:lang w:val="en-GB"/>
        </w:rPr>
        <w:t>tworks</w:t>
      </w:r>
      <w:r w:rsidR="3C26B98F" w:rsidRPr="00282B46">
        <w:rPr>
          <w:rFonts w:asciiTheme="minorHAnsi" w:hAnsiTheme="minorHAnsi"/>
          <w:lang w:val="en-GB"/>
        </w:rPr>
        <w:t xml:space="preserve"> deployment</w:t>
      </w:r>
      <w:r w:rsidR="7D797478" w:rsidRPr="00282B46">
        <w:rPr>
          <w:rFonts w:asciiTheme="minorHAnsi" w:hAnsiTheme="minorHAnsi"/>
          <w:lang w:val="en-GB"/>
        </w:rPr>
        <w:t>.</w:t>
      </w:r>
      <w:r w:rsidR="7996979A" w:rsidRPr="00282B46">
        <w:rPr>
          <w:rFonts w:asciiTheme="minorHAnsi" w:hAnsiTheme="minorHAnsi"/>
          <w:lang w:val="en-GB"/>
        </w:rPr>
        <w:t xml:space="preserve"> </w:t>
      </w:r>
      <w:r w:rsidR="026F5E23" w:rsidRPr="00282B46">
        <w:rPr>
          <w:rFonts w:asciiTheme="minorHAnsi" w:hAnsiTheme="minorHAnsi"/>
          <w:lang w:val="en-GB"/>
        </w:rPr>
        <w:t xml:space="preserve">For this, </w:t>
      </w:r>
      <w:r w:rsidR="008CAC74" w:rsidRPr="00282B46">
        <w:rPr>
          <w:rFonts w:asciiTheme="minorHAnsi" w:hAnsiTheme="minorHAnsi"/>
          <w:lang w:val="en-GB"/>
        </w:rPr>
        <w:t>t</w:t>
      </w:r>
      <w:r w:rsidR="00705DD6" w:rsidRPr="00282B46">
        <w:rPr>
          <w:rFonts w:asciiTheme="minorHAnsi" w:hAnsiTheme="minorHAnsi"/>
          <w:lang w:val="en-GB"/>
        </w:rPr>
        <w:t>he</w:t>
      </w:r>
      <w:r w:rsidR="00836B49" w:rsidRPr="00282B46">
        <w:rPr>
          <w:rFonts w:asciiTheme="minorHAnsi" w:hAnsiTheme="minorHAnsi"/>
          <w:lang w:val="en-GB"/>
        </w:rPr>
        <w:t xml:space="preserve"> 2019</w:t>
      </w:r>
      <w:r w:rsidR="00125B50" w:rsidRPr="00282B46">
        <w:rPr>
          <w:rFonts w:asciiTheme="minorHAnsi" w:hAnsiTheme="minorHAnsi"/>
          <w:lang w:val="en-GB"/>
        </w:rPr>
        <w:t xml:space="preserve"> </w:t>
      </w:r>
      <w:hyperlink r:id="rId214">
        <w:r w:rsidR="00705DD6" w:rsidRPr="00282B46">
          <w:rPr>
            <w:rFonts w:asciiTheme="minorHAnsi" w:hAnsiTheme="minorHAnsi"/>
            <w:lang w:val="en-GB"/>
          </w:rPr>
          <w:t>ICT infrastructure business planning toolkit</w:t>
        </w:r>
      </w:hyperlink>
      <w:r w:rsidR="00705DD6" w:rsidRPr="00282B46">
        <w:rPr>
          <w:rFonts w:asciiTheme="minorHAnsi" w:hAnsiTheme="minorHAnsi"/>
          <w:lang w:val="en-GB"/>
        </w:rPr>
        <w:t xml:space="preserve"> offers regulators and policy</w:t>
      </w:r>
      <w:r w:rsidR="008561CB" w:rsidRPr="00282B46">
        <w:rPr>
          <w:rFonts w:asciiTheme="minorHAnsi" w:hAnsiTheme="minorHAnsi"/>
          <w:lang w:val="en-GB"/>
        </w:rPr>
        <w:t>-</w:t>
      </w:r>
      <w:r w:rsidR="00705DD6" w:rsidRPr="00282B46">
        <w:rPr>
          <w:rFonts w:asciiTheme="minorHAnsi" w:hAnsiTheme="minorHAnsi"/>
          <w:lang w:val="en-GB"/>
        </w:rPr>
        <w:t>makers a clear and practical methodology to deliver accurate economic evaluation of proposed broadband infrastructure installation and deployment plans.</w:t>
      </w:r>
      <w:r w:rsidR="00FF67ED" w:rsidRPr="00282B46">
        <w:rPr>
          <w:rFonts w:asciiTheme="minorHAnsi" w:hAnsiTheme="minorHAnsi"/>
          <w:lang w:val="en-GB"/>
        </w:rPr>
        <w:t xml:space="preserve"> It</w:t>
      </w:r>
      <w:r w:rsidR="00C83DF1" w:rsidRPr="00282B46">
        <w:rPr>
          <w:rFonts w:asciiTheme="minorHAnsi" w:hAnsiTheme="minorHAnsi"/>
          <w:lang w:val="en-GB"/>
        </w:rPr>
        <w:t xml:space="preserve"> </w:t>
      </w:r>
      <w:r w:rsidR="00705DD6" w:rsidRPr="00282B46">
        <w:rPr>
          <w:rFonts w:asciiTheme="minorHAnsi" w:hAnsiTheme="minorHAnsi"/>
          <w:lang w:val="en-GB"/>
        </w:rPr>
        <w:t>serve</w:t>
      </w:r>
      <w:r w:rsidR="00125B50" w:rsidRPr="00282B46">
        <w:rPr>
          <w:rFonts w:asciiTheme="minorHAnsi" w:hAnsiTheme="minorHAnsi"/>
          <w:lang w:val="en-GB"/>
        </w:rPr>
        <w:t>s</w:t>
      </w:r>
      <w:r w:rsidR="00705DD6" w:rsidRPr="00282B46">
        <w:rPr>
          <w:rFonts w:asciiTheme="minorHAnsi" w:hAnsiTheme="minorHAnsi"/>
          <w:lang w:val="en-GB"/>
        </w:rPr>
        <w:t xml:space="preserve"> as a practical manual for regulators and policy</w:t>
      </w:r>
      <w:r w:rsidR="008561CB" w:rsidRPr="00282B46">
        <w:rPr>
          <w:rFonts w:asciiTheme="minorHAnsi" w:hAnsiTheme="minorHAnsi"/>
          <w:lang w:val="en-GB"/>
        </w:rPr>
        <w:t>-</w:t>
      </w:r>
      <w:r w:rsidR="00705DD6" w:rsidRPr="00282B46">
        <w:rPr>
          <w:rFonts w:asciiTheme="minorHAnsi" w:hAnsiTheme="minorHAnsi"/>
          <w:lang w:val="en-GB"/>
        </w:rPr>
        <w:t>makers working towards extending broadband network deployment and access</w:t>
      </w:r>
      <w:r w:rsidR="00E91759" w:rsidRPr="00282B46">
        <w:rPr>
          <w:rFonts w:asciiTheme="minorHAnsi" w:hAnsiTheme="minorHAnsi"/>
          <w:lang w:val="en-GB"/>
        </w:rPr>
        <w:t>,</w:t>
      </w:r>
      <w:r w:rsidR="00C83DF1" w:rsidRPr="00282B46">
        <w:rPr>
          <w:rFonts w:asciiTheme="minorHAnsi" w:hAnsiTheme="minorHAnsi"/>
          <w:lang w:val="en-GB"/>
        </w:rPr>
        <w:t xml:space="preserve"> </w:t>
      </w:r>
      <w:r w:rsidR="00705DD6" w:rsidRPr="00282B46">
        <w:rPr>
          <w:rFonts w:asciiTheme="minorHAnsi" w:hAnsiTheme="minorHAnsi"/>
          <w:lang w:val="en-GB"/>
        </w:rPr>
        <w:t>address</w:t>
      </w:r>
      <w:r w:rsidR="00125B50" w:rsidRPr="00282B46">
        <w:rPr>
          <w:rFonts w:asciiTheme="minorHAnsi" w:hAnsiTheme="minorHAnsi"/>
          <w:lang w:val="en-GB"/>
        </w:rPr>
        <w:t>es</w:t>
      </w:r>
      <w:r w:rsidR="00705DD6" w:rsidRPr="00282B46">
        <w:rPr>
          <w:rFonts w:asciiTheme="minorHAnsi" w:hAnsiTheme="minorHAnsi"/>
          <w:lang w:val="en-GB"/>
        </w:rPr>
        <w:t xml:space="preserve"> key elements for a successful business planning implementation for ICT infrastructure development</w:t>
      </w:r>
      <w:r w:rsidR="00E91759" w:rsidRPr="00282B46">
        <w:rPr>
          <w:rFonts w:asciiTheme="minorHAnsi" w:hAnsiTheme="minorHAnsi"/>
          <w:lang w:val="en-GB"/>
        </w:rPr>
        <w:t>,</w:t>
      </w:r>
      <w:r w:rsidR="00C83DF1" w:rsidRPr="00282B46">
        <w:rPr>
          <w:rFonts w:asciiTheme="minorHAnsi" w:hAnsiTheme="minorHAnsi"/>
          <w:lang w:val="en-GB"/>
        </w:rPr>
        <w:t xml:space="preserve"> </w:t>
      </w:r>
      <w:r w:rsidR="00E91759" w:rsidRPr="00282B46">
        <w:rPr>
          <w:rFonts w:asciiTheme="minorHAnsi" w:hAnsiTheme="minorHAnsi"/>
          <w:lang w:val="en-GB"/>
        </w:rPr>
        <w:t xml:space="preserve">and </w:t>
      </w:r>
      <w:r w:rsidR="00705DD6" w:rsidRPr="00282B46">
        <w:rPr>
          <w:rFonts w:asciiTheme="minorHAnsi" w:hAnsiTheme="minorHAnsi"/>
          <w:lang w:val="en-GB"/>
        </w:rPr>
        <w:t>present</w:t>
      </w:r>
      <w:r w:rsidR="00125B50" w:rsidRPr="00282B46">
        <w:rPr>
          <w:rFonts w:asciiTheme="minorHAnsi" w:hAnsiTheme="minorHAnsi"/>
          <w:lang w:val="en-GB"/>
        </w:rPr>
        <w:t>s</w:t>
      </w:r>
      <w:r w:rsidR="00705DD6" w:rsidRPr="00282B46">
        <w:rPr>
          <w:rFonts w:asciiTheme="minorHAnsi" w:hAnsiTheme="minorHAnsi"/>
          <w:lang w:val="en-GB"/>
        </w:rPr>
        <w:t xml:space="preserve"> and explain</w:t>
      </w:r>
      <w:r w:rsidR="00E00E80" w:rsidRPr="00282B46">
        <w:rPr>
          <w:rFonts w:asciiTheme="minorHAnsi" w:hAnsiTheme="minorHAnsi"/>
          <w:lang w:val="en-GB"/>
        </w:rPr>
        <w:t>s</w:t>
      </w:r>
      <w:r w:rsidR="00705DD6" w:rsidRPr="00282B46">
        <w:rPr>
          <w:rFonts w:asciiTheme="minorHAnsi" w:hAnsiTheme="minorHAnsi"/>
          <w:lang w:val="en-GB"/>
        </w:rPr>
        <w:t xml:space="preserve"> best practice on infrastructure installation and deployment plans as well as its economic feasibility assessment to support decision making</w:t>
      </w:r>
      <w:r w:rsidR="00E91759" w:rsidRPr="00282B46">
        <w:rPr>
          <w:rFonts w:asciiTheme="minorHAnsi" w:hAnsiTheme="minorHAnsi"/>
          <w:lang w:val="en-GB"/>
        </w:rPr>
        <w:t xml:space="preserve">. It </w:t>
      </w:r>
      <w:r w:rsidR="00705DD6" w:rsidRPr="00282B46">
        <w:rPr>
          <w:rFonts w:asciiTheme="minorHAnsi" w:hAnsiTheme="minorHAnsi"/>
          <w:lang w:val="en-GB"/>
        </w:rPr>
        <w:t>provide</w:t>
      </w:r>
      <w:r w:rsidR="00125B50" w:rsidRPr="00282B46">
        <w:rPr>
          <w:rFonts w:asciiTheme="minorHAnsi" w:hAnsiTheme="minorHAnsi"/>
          <w:lang w:val="en-GB"/>
        </w:rPr>
        <w:t>s</w:t>
      </w:r>
      <w:r w:rsidR="00705DD6" w:rsidRPr="00282B46">
        <w:rPr>
          <w:rFonts w:asciiTheme="minorHAnsi" w:hAnsiTheme="minorHAnsi"/>
          <w:lang w:val="en-GB"/>
        </w:rPr>
        <w:t xml:space="preserve"> quantitative examples of </w:t>
      </w:r>
      <w:r w:rsidR="00795F9D" w:rsidRPr="00282B46">
        <w:rPr>
          <w:rFonts w:asciiTheme="minorHAnsi" w:hAnsiTheme="minorHAnsi"/>
          <w:lang w:val="en-GB"/>
        </w:rPr>
        <w:t xml:space="preserve">the </w:t>
      </w:r>
      <w:r w:rsidR="00705DD6" w:rsidRPr="00282B46">
        <w:rPr>
          <w:rFonts w:asciiTheme="minorHAnsi" w:hAnsiTheme="minorHAnsi"/>
          <w:lang w:val="en-GB"/>
        </w:rPr>
        <w:t>most searched projects, such as the construction of fibre</w:t>
      </w:r>
      <w:r w:rsidR="00012BDC" w:rsidRPr="00282B46">
        <w:rPr>
          <w:rFonts w:asciiTheme="minorHAnsi" w:hAnsiTheme="minorHAnsi"/>
          <w:lang w:val="en-GB"/>
        </w:rPr>
        <w:t xml:space="preserve">-optic </w:t>
      </w:r>
      <w:r w:rsidR="00705DD6" w:rsidRPr="00282B46">
        <w:rPr>
          <w:rFonts w:asciiTheme="minorHAnsi" w:hAnsiTheme="minorHAnsi"/>
          <w:lang w:val="en-GB"/>
        </w:rPr>
        <w:t>backbones, wireless broadband networks (including 4G), and fibre-to-the-home (FTTH) access network projects.</w:t>
      </w:r>
      <w:r w:rsidR="678F808A" w:rsidRPr="00282B46">
        <w:rPr>
          <w:rFonts w:asciiTheme="minorHAnsi" w:hAnsiTheme="minorHAnsi"/>
          <w:lang w:val="en-GB"/>
        </w:rPr>
        <w:t xml:space="preserve"> </w:t>
      </w:r>
    </w:p>
    <w:p w14:paraId="2C2140B2" w14:textId="5144C0D6" w:rsidR="1EE22397" w:rsidRPr="00282B46" w:rsidRDefault="1EE22397" w:rsidP="00F458CD">
      <w:pPr>
        <w:spacing w:before="120" w:after="120"/>
        <w:rPr>
          <w:rFonts w:asciiTheme="minorHAnsi" w:hAnsiTheme="minorHAnsi"/>
          <w:lang w:val="en-GB"/>
        </w:rPr>
      </w:pPr>
      <w:r w:rsidRPr="00282B46">
        <w:rPr>
          <w:rFonts w:asciiTheme="minorHAnsi" w:hAnsiTheme="minorHAnsi"/>
          <w:lang w:val="en-GB"/>
        </w:rPr>
        <w:t xml:space="preserve">In </w:t>
      </w:r>
      <w:r w:rsidR="00201CD9" w:rsidRPr="00282B46">
        <w:rPr>
          <w:rFonts w:asciiTheme="minorHAnsi" w:hAnsiTheme="minorHAnsi"/>
          <w:lang w:val="en-GB"/>
        </w:rPr>
        <w:t xml:space="preserve">November </w:t>
      </w:r>
      <w:r w:rsidRPr="00282B46">
        <w:rPr>
          <w:rFonts w:asciiTheme="minorHAnsi" w:hAnsiTheme="minorHAnsi"/>
          <w:lang w:val="en-GB"/>
        </w:rPr>
        <w:t xml:space="preserve">2020, the first </w:t>
      </w:r>
      <w:r w:rsidR="64D21A8F" w:rsidRPr="00282B46">
        <w:rPr>
          <w:rFonts w:asciiTheme="minorHAnsi" w:hAnsiTheme="minorHAnsi"/>
          <w:lang w:val="en-GB"/>
        </w:rPr>
        <w:t>“ITU Training on Business Planning for ICT Infrastructure development”</w:t>
      </w:r>
      <w:r w:rsidRPr="00282B46">
        <w:rPr>
          <w:rFonts w:asciiTheme="minorHAnsi" w:hAnsiTheme="minorHAnsi"/>
          <w:lang w:val="en-GB"/>
        </w:rPr>
        <w:t xml:space="preserve"> was held</w:t>
      </w:r>
      <w:r w:rsidR="005952B3" w:rsidRPr="00282B46">
        <w:rPr>
          <w:rFonts w:asciiTheme="minorHAnsi" w:hAnsiTheme="minorHAnsi"/>
          <w:lang w:val="en-GB"/>
        </w:rPr>
        <w:t xml:space="preserve"> virtually</w:t>
      </w:r>
      <w:r w:rsidRPr="00282B46">
        <w:rPr>
          <w:rFonts w:asciiTheme="minorHAnsi" w:hAnsiTheme="minorHAnsi"/>
          <w:lang w:val="en-GB"/>
        </w:rPr>
        <w:t xml:space="preserve"> through the ITU Academy Portal</w:t>
      </w:r>
      <w:r w:rsidR="0053113E" w:rsidRPr="00282B46">
        <w:rPr>
          <w:rFonts w:asciiTheme="minorHAnsi" w:hAnsiTheme="minorHAnsi"/>
          <w:lang w:val="en-GB"/>
        </w:rPr>
        <w:t>, with r</w:t>
      </w:r>
      <w:r w:rsidR="440775AE" w:rsidRPr="00282B46">
        <w:rPr>
          <w:rFonts w:asciiTheme="minorHAnsi" w:hAnsiTheme="minorHAnsi"/>
          <w:lang w:val="en-GB"/>
        </w:rPr>
        <w:t xml:space="preserve">eal life business </w:t>
      </w:r>
      <w:proofErr w:type="gramStart"/>
      <w:r w:rsidR="440775AE" w:rsidRPr="00282B46">
        <w:rPr>
          <w:rFonts w:asciiTheme="minorHAnsi" w:hAnsiTheme="minorHAnsi"/>
          <w:lang w:val="en-GB"/>
        </w:rPr>
        <w:t>plan</w:t>
      </w:r>
      <w:r w:rsidR="00A03A09" w:rsidRPr="00282B46">
        <w:rPr>
          <w:rFonts w:asciiTheme="minorHAnsi" w:hAnsiTheme="minorHAnsi"/>
          <w:lang w:val="en-GB"/>
        </w:rPr>
        <w:t>s</w:t>
      </w:r>
      <w:r w:rsidR="440775AE" w:rsidRPr="00282B46">
        <w:rPr>
          <w:rFonts w:asciiTheme="minorHAnsi" w:hAnsiTheme="minorHAnsi"/>
          <w:lang w:val="en-GB"/>
        </w:rPr>
        <w:t xml:space="preserve">  being</w:t>
      </w:r>
      <w:proofErr w:type="gramEnd"/>
      <w:r w:rsidR="440775AE" w:rsidRPr="00282B46">
        <w:rPr>
          <w:rFonts w:asciiTheme="minorHAnsi" w:hAnsiTheme="minorHAnsi"/>
          <w:lang w:val="en-GB"/>
        </w:rPr>
        <w:t xml:space="preserve"> developed by participants.</w:t>
      </w:r>
      <w:r w:rsidR="001E1107" w:rsidRPr="00282B46">
        <w:rPr>
          <w:rFonts w:asciiTheme="minorHAnsi" w:hAnsiTheme="minorHAnsi"/>
          <w:lang w:val="en-GB"/>
        </w:rPr>
        <w:t xml:space="preserve"> </w:t>
      </w:r>
      <w:r w:rsidR="0937EC32" w:rsidRPr="00282B46">
        <w:rPr>
          <w:rFonts w:asciiTheme="minorHAnsi" w:hAnsiTheme="minorHAnsi"/>
          <w:lang w:val="en-GB"/>
        </w:rPr>
        <w:t xml:space="preserve">In 2021, two training events for Africa and Europe </w:t>
      </w:r>
      <w:r w:rsidR="00A03A09" w:rsidRPr="00282B46">
        <w:rPr>
          <w:rFonts w:asciiTheme="minorHAnsi" w:hAnsiTheme="minorHAnsi"/>
          <w:lang w:val="en-GB"/>
        </w:rPr>
        <w:t>were</w:t>
      </w:r>
      <w:r w:rsidR="0937EC32" w:rsidRPr="00282B46">
        <w:rPr>
          <w:rFonts w:asciiTheme="minorHAnsi" w:hAnsiTheme="minorHAnsi"/>
          <w:lang w:val="en-GB"/>
        </w:rPr>
        <w:t xml:space="preserve"> organized</w:t>
      </w:r>
      <w:r w:rsidR="00546B2B" w:rsidRPr="00282B46">
        <w:rPr>
          <w:rFonts w:asciiTheme="minorHAnsi" w:hAnsiTheme="minorHAnsi"/>
          <w:lang w:val="en-GB"/>
        </w:rPr>
        <w:t xml:space="preserve">, with further </w:t>
      </w:r>
      <w:r w:rsidR="001E1107" w:rsidRPr="00282B46">
        <w:rPr>
          <w:rFonts w:asciiTheme="minorHAnsi" w:hAnsiTheme="minorHAnsi"/>
          <w:lang w:val="en-GB"/>
        </w:rPr>
        <w:t xml:space="preserve">information available </w:t>
      </w:r>
      <w:hyperlink r:id="rId215" w:history="1">
        <w:r w:rsidRPr="00282B46">
          <w:rPr>
            <w:rFonts w:asciiTheme="minorHAnsi" w:hAnsiTheme="minorHAnsi"/>
            <w:lang w:val="en-GB"/>
          </w:rPr>
          <w:t>here</w:t>
        </w:r>
      </w:hyperlink>
      <w:r w:rsidRPr="00282B46">
        <w:rPr>
          <w:rFonts w:asciiTheme="minorHAnsi" w:hAnsiTheme="minorHAnsi"/>
          <w:lang w:val="en-GB"/>
        </w:rPr>
        <w:t>.</w:t>
      </w:r>
    </w:p>
    <w:p w14:paraId="2EA06806" w14:textId="612C0A3A" w:rsidR="00643D89" w:rsidRPr="00282B46" w:rsidRDefault="00643D89" w:rsidP="00F458CD">
      <w:pPr>
        <w:pStyle w:val="Heading3"/>
        <w:spacing w:before="120" w:after="120"/>
        <w:rPr>
          <w:rFonts w:asciiTheme="minorHAnsi" w:hAnsiTheme="minorHAnsi"/>
          <w:lang w:val="en-GB"/>
        </w:rPr>
      </w:pPr>
      <w:r w:rsidRPr="00282B46">
        <w:rPr>
          <w:rFonts w:asciiTheme="minorHAnsi" w:hAnsiTheme="minorHAnsi"/>
          <w:lang w:val="en-GB"/>
        </w:rPr>
        <w:t>L</w:t>
      </w:r>
      <w:r w:rsidR="00125B50" w:rsidRPr="00282B46">
        <w:rPr>
          <w:rFonts w:asciiTheme="minorHAnsi" w:hAnsiTheme="minorHAnsi"/>
          <w:lang w:val="en-GB"/>
        </w:rPr>
        <w:t>ast mile connectivity project</w:t>
      </w:r>
    </w:p>
    <w:p w14:paraId="191140EB" w14:textId="59900A85" w:rsidR="008038D4" w:rsidRPr="00282B46" w:rsidRDefault="00643D89" w:rsidP="00F458CD">
      <w:pPr>
        <w:spacing w:before="120" w:after="120"/>
        <w:rPr>
          <w:rFonts w:asciiTheme="minorHAnsi" w:hAnsiTheme="minorHAnsi"/>
          <w:lang w:val="en-GB"/>
        </w:rPr>
      </w:pPr>
      <w:r w:rsidRPr="00282B46">
        <w:rPr>
          <w:rFonts w:asciiTheme="minorHAnsi" w:hAnsiTheme="minorHAnsi"/>
          <w:lang w:val="en-GB"/>
        </w:rPr>
        <w:t xml:space="preserve">The </w:t>
      </w:r>
      <w:r w:rsidR="00125B50" w:rsidRPr="00282B46">
        <w:rPr>
          <w:rFonts w:asciiTheme="minorHAnsi" w:hAnsiTheme="minorHAnsi"/>
          <w:lang w:val="en-GB"/>
        </w:rPr>
        <w:t>l</w:t>
      </w:r>
      <w:r w:rsidRPr="00282B46">
        <w:rPr>
          <w:rFonts w:asciiTheme="minorHAnsi" w:hAnsiTheme="minorHAnsi"/>
          <w:lang w:val="en-GB"/>
        </w:rPr>
        <w:t xml:space="preserve">ast </w:t>
      </w:r>
      <w:r w:rsidR="00125B50" w:rsidRPr="00282B46">
        <w:rPr>
          <w:rFonts w:asciiTheme="minorHAnsi" w:hAnsiTheme="minorHAnsi"/>
          <w:lang w:val="en-GB"/>
        </w:rPr>
        <w:t>m</w:t>
      </w:r>
      <w:r w:rsidRPr="00282B46">
        <w:rPr>
          <w:rFonts w:asciiTheme="minorHAnsi" w:hAnsiTheme="minorHAnsi"/>
          <w:lang w:val="en-GB"/>
        </w:rPr>
        <w:t xml:space="preserve">ile </w:t>
      </w:r>
      <w:r w:rsidR="00125B50" w:rsidRPr="00282B46">
        <w:rPr>
          <w:rFonts w:asciiTheme="minorHAnsi" w:hAnsiTheme="minorHAnsi"/>
          <w:lang w:val="en-GB"/>
        </w:rPr>
        <w:t>c</w:t>
      </w:r>
      <w:r w:rsidRPr="00282B46">
        <w:rPr>
          <w:rFonts w:asciiTheme="minorHAnsi" w:hAnsiTheme="minorHAnsi"/>
          <w:lang w:val="en-GB"/>
        </w:rPr>
        <w:t xml:space="preserve">onnectivity </w:t>
      </w:r>
      <w:hyperlink r:id="rId216">
        <w:r w:rsidRPr="00282B46">
          <w:rPr>
            <w:rStyle w:val="Hyperlink"/>
            <w:rFonts w:asciiTheme="minorHAnsi" w:hAnsiTheme="minorHAnsi"/>
            <w:lang w:val="en-GB"/>
          </w:rPr>
          <w:t>project</w:t>
        </w:r>
      </w:hyperlink>
      <w:r w:rsidRPr="00282B46">
        <w:rPr>
          <w:rFonts w:asciiTheme="minorHAnsi" w:hAnsiTheme="minorHAnsi"/>
          <w:lang w:val="en-GB"/>
        </w:rPr>
        <w:t xml:space="preserve"> was launched to drive new collaborative strategies to ensure that </w:t>
      </w:r>
      <w:r w:rsidR="00C83DF1" w:rsidRPr="00282B46">
        <w:rPr>
          <w:rFonts w:asciiTheme="minorHAnsi" w:hAnsiTheme="minorHAnsi"/>
          <w:lang w:val="en-GB"/>
        </w:rPr>
        <w:t xml:space="preserve">all </w:t>
      </w:r>
      <w:r w:rsidRPr="00282B46">
        <w:rPr>
          <w:rFonts w:asciiTheme="minorHAnsi" w:hAnsiTheme="minorHAnsi"/>
          <w:lang w:val="en-GB"/>
        </w:rPr>
        <w:t xml:space="preserve">people achieve meaningful universal connectivity. </w:t>
      </w:r>
      <w:r w:rsidR="50B016AF" w:rsidRPr="00282B46">
        <w:rPr>
          <w:rFonts w:asciiTheme="minorHAnsi" w:hAnsiTheme="minorHAnsi"/>
          <w:lang w:val="en-GB"/>
        </w:rPr>
        <w:t xml:space="preserve">It consists of guidelines </w:t>
      </w:r>
      <w:r w:rsidR="3C15EB88" w:rsidRPr="00282B46">
        <w:rPr>
          <w:rFonts w:asciiTheme="minorHAnsi" w:hAnsiTheme="minorHAnsi"/>
          <w:lang w:val="en-GB"/>
        </w:rPr>
        <w:t xml:space="preserve">and additional resources to help Member States address last-mile connectivity challenges, including a database of case studies on last-mile connectivity and interactive last-mile connectivity diagnostic and decision-making tools. It will also offer capacity-building services and assistance on implementation, helping </w:t>
      </w:r>
      <w:r w:rsidR="00012BDC" w:rsidRPr="00282B46">
        <w:rPr>
          <w:rFonts w:asciiTheme="minorHAnsi" w:hAnsiTheme="minorHAnsi"/>
          <w:lang w:val="en-GB"/>
        </w:rPr>
        <w:t>Member States</w:t>
      </w:r>
      <w:r w:rsidR="3C15EB88" w:rsidRPr="00282B46">
        <w:rPr>
          <w:rFonts w:asciiTheme="minorHAnsi" w:hAnsiTheme="minorHAnsi"/>
          <w:lang w:val="en-GB"/>
        </w:rPr>
        <w:t xml:space="preserve"> to plan, design and implement last-mile connectivity solutions, including identifying unconnected areas and providing expert guidance on the selection of sustainable technical, financial and regulatory solutions.</w:t>
      </w:r>
      <w:r w:rsidR="136CF4F4" w:rsidRPr="00282B46">
        <w:rPr>
          <w:rFonts w:asciiTheme="minorHAnsi" w:hAnsiTheme="minorHAnsi"/>
          <w:lang w:val="en-GB"/>
        </w:rPr>
        <w:t xml:space="preserve"> T</w:t>
      </w:r>
      <w:r w:rsidR="50B016AF" w:rsidRPr="00282B46">
        <w:rPr>
          <w:rFonts w:asciiTheme="minorHAnsi" w:hAnsiTheme="minorHAnsi"/>
          <w:lang w:val="en-GB"/>
        </w:rPr>
        <w:t xml:space="preserve">his project </w:t>
      </w:r>
      <w:r w:rsidR="0B515CD9" w:rsidRPr="00282B46">
        <w:rPr>
          <w:rFonts w:asciiTheme="minorHAnsi" w:hAnsiTheme="minorHAnsi"/>
          <w:lang w:val="en-GB"/>
        </w:rPr>
        <w:t>is expected to</w:t>
      </w:r>
      <w:r w:rsidR="50B016AF" w:rsidRPr="00282B46">
        <w:rPr>
          <w:rFonts w:asciiTheme="minorHAnsi" w:hAnsiTheme="minorHAnsi"/>
          <w:lang w:val="en-GB"/>
        </w:rPr>
        <w:t xml:space="preserve"> enable partners to share resources and take a more holistic approach that treats broadband as a basic public utility and tool for socio-economic development.</w:t>
      </w:r>
      <w:r w:rsidR="00A20995" w:rsidRPr="00282B46">
        <w:rPr>
          <w:rFonts w:asciiTheme="minorHAnsi" w:hAnsiTheme="minorHAnsi"/>
          <w:lang w:val="en-GB"/>
        </w:rPr>
        <w:t xml:space="preserve"> </w:t>
      </w:r>
    </w:p>
    <w:p w14:paraId="7E926E86" w14:textId="2E6C9438" w:rsidR="7FC062FF" w:rsidRPr="00282B46" w:rsidRDefault="41BF8DCD" w:rsidP="00F458CD">
      <w:pPr>
        <w:spacing w:before="120" w:after="120"/>
        <w:rPr>
          <w:rFonts w:asciiTheme="minorHAnsi" w:hAnsiTheme="minorHAnsi"/>
          <w:lang w:val="en-GB"/>
        </w:rPr>
      </w:pPr>
      <w:r w:rsidRPr="00282B46">
        <w:rPr>
          <w:rFonts w:asciiTheme="minorHAnsi" w:hAnsiTheme="minorHAnsi"/>
          <w:lang w:val="en-GB"/>
        </w:rPr>
        <w:t xml:space="preserve">In 2020, the Last Mile Connectivity Solutions Guide was launched and </w:t>
      </w:r>
      <w:r w:rsidR="3DFFF1A7" w:rsidRPr="00282B46">
        <w:rPr>
          <w:rFonts w:asciiTheme="minorHAnsi" w:hAnsiTheme="minorHAnsi"/>
          <w:lang w:val="en-GB"/>
        </w:rPr>
        <w:t>is</w:t>
      </w:r>
      <w:r w:rsidRPr="00282B46">
        <w:rPr>
          <w:rFonts w:asciiTheme="minorHAnsi" w:hAnsiTheme="minorHAnsi"/>
          <w:lang w:val="en-GB"/>
        </w:rPr>
        <w:t xml:space="preserve"> available</w:t>
      </w:r>
      <w:r w:rsidR="0E33DBBE" w:rsidRPr="00282B46">
        <w:rPr>
          <w:rFonts w:asciiTheme="minorHAnsi" w:hAnsiTheme="minorHAnsi"/>
          <w:lang w:val="en-GB"/>
        </w:rPr>
        <w:t xml:space="preserve"> </w:t>
      </w:r>
      <w:hyperlink r:id="rId217" w:history="1">
        <w:r w:rsidR="0E33DBBE" w:rsidRPr="00282B46">
          <w:rPr>
            <w:rStyle w:val="Hyperlink"/>
            <w:rFonts w:asciiTheme="minorHAnsi" w:hAnsiTheme="minorHAnsi"/>
            <w:lang w:val="en-GB"/>
          </w:rPr>
          <w:t>here</w:t>
        </w:r>
      </w:hyperlink>
      <w:r w:rsidRPr="00282B46">
        <w:rPr>
          <w:rFonts w:asciiTheme="minorHAnsi" w:hAnsiTheme="minorHAnsi"/>
          <w:lang w:val="en-GB"/>
        </w:rPr>
        <w:t>.</w:t>
      </w:r>
    </w:p>
    <w:p w14:paraId="1F387114" w14:textId="24412889" w:rsidR="2E16C084" w:rsidRPr="00282B46" w:rsidRDefault="7E9C7CC0" w:rsidP="00F458CD">
      <w:pPr>
        <w:spacing w:before="120" w:after="120"/>
        <w:rPr>
          <w:rFonts w:asciiTheme="minorHAnsi" w:hAnsiTheme="minorHAnsi"/>
          <w:b/>
          <w:lang w:val="en-GB"/>
        </w:rPr>
      </w:pPr>
      <w:r w:rsidRPr="00282B46">
        <w:rPr>
          <w:rFonts w:asciiTheme="minorHAnsi" w:hAnsiTheme="minorHAnsi"/>
          <w:b/>
          <w:lang w:val="en-GB"/>
        </w:rPr>
        <w:t>Emerging Technology Trends</w:t>
      </w:r>
    </w:p>
    <w:p w14:paraId="0CB9AE8E" w14:textId="73EE8926" w:rsidR="7E9C7CC0" w:rsidRPr="00282B46" w:rsidRDefault="7E9C7CC0" w:rsidP="00F458CD">
      <w:pPr>
        <w:spacing w:before="120" w:after="120"/>
        <w:jc w:val="both"/>
        <w:rPr>
          <w:rFonts w:asciiTheme="minorHAnsi" w:eastAsiaTheme="minorEastAsia" w:hAnsiTheme="minorHAnsi"/>
          <w:lang w:val="en-GB"/>
        </w:rPr>
      </w:pPr>
      <w:r w:rsidRPr="00282B46">
        <w:rPr>
          <w:rFonts w:asciiTheme="minorHAnsi" w:eastAsiaTheme="minorEastAsia" w:hAnsiTheme="minorHAnsi"/>
          <w:lang w:val="en-GB"/>
        </w:rPr>
        <w:t xml:space="preserve">The </w:t>
      </w:r>
      <w:r w:rsidR="00297C5E" w:rsidRPr="00282B46">
        <w:rPr>
          <w:rFonts w:asciiTheme="minorHAnsi" w:eastAsiaTheme="minorEastAsia" w:hAnsiTheme="minorHAnsi"/>
          <w:lang w:val="en-GB"/>
        </w:rPr>
        <w:t>BDT E</w:t>
      </w:r>
      <w:r w:rsidRPr="00282B46">
        <w:rPr>
          <w:rFonts w:asciiTheme="minorHAnsi" w:eastAsiaTheme="minorEastAsia" w:hAnsiTheme="minorHAnsi"/>
          <w:lang w:val="en-GB"/>
        </w:rPr>
        <w:t xml:space="preserve">merging </w:t>
      </w:r>
      <w:r w:rsidR="00297C5E" w:rsidRPr="00282B46">
        <w:rPr>
          <w:rFonts w:asciiTheme="minorHAnsi" w:eastAsiaTheme="minorEastAsia" w:hAnsiTheme="minorHAnsi"/>
          <w:lang w:val="en-GB"/>
        </w:rPr>
        <w:t>T</w:t>
      </w:r>
      <w:r w:rsidRPr="00282B46">
        <w:rPr>
          <w:rFonts w:asciiTheme="minorHAnsi" w:eastAsiaTheme="minorEastAsia" w:hAnsiTheme="minorHAnsi"/>
          <w:lang w:val="en-GB"/>
        </w:rPr>
        <w:t xml:space="preserve">echnology </w:t>
      </w:r>
      <w:r w:rsidR="00297C5E" w:rsidRPr="00282B46">
        <w:rPr>
          <w:rFonts w:asciiTheme="minorHAnsi" w:eastAsiaTheme="minorEastAsia" w:hAnsiTheme="minorHAnsi"/>
          <w:lang w:val="en-GB"/>
        </w:rPr>
        <w:t>T</w:t>
      </w:r>
      <w:r w:rsidRPr="00282B46">
        <w:rPr>
          <w:rFonts w:asciiTheme="minorHAnsi" w:eastAsiaTheme="minorEastAsia" w:hAnsiTheme="minorHAnsi"/>
          <w:lang w:val="en-GB"/>
        </w:rPr>
        <w:t>rends comprises a yearly thematic publication on emerging technology, a forum on emerging technology, an innovation challenge on emerging technology and capacity building.</w:t>
      </w:r>
      <w:r w:rsidR="00A20995" w:rsidRPr="00282B46">
        <w:rPr>
          <w:rFonts w:asciiTheme="minorHAnsi" w:eastAsiaTheme="minorEastAsia" w:hAnsiTheme="minorHAnsi"/>
          <w:lang w:val="en-GB"/>
        </w:rPr>
        <w:t xml:space="preserve"> </w:t>
      </w:r>
      <w:r w:rsidRPr="00282B46">
        <w:rPr>
          <w:rFonts w:asciiTheme="minorHAnsi" w:eastAsiaTheme="minorEastAsia" w:hAnsiTheme="minorHAnsi"/>
          <w:lang w:val="en-GB"/>
        </w:rPr>
        <w:t xml:space="preserve">The emerging technology trends is planned to take place annually with a new theme each year focusing on specific emerging technologies and targeting </w:t>
      </w:r>
      <w:r w:rsidR="00DF6BDC" w:rsidRPr="00282B46">
        <w:rPr>
          <w:rFonts w:asciiTheme="minorHAnsi" w:eastAsiaTheme="minorEastAsia" w:hAnsiTheme="minorHAnsi"/>
          <w:lang w:val="en-GB"/>
        </w:rPr>
        <w:t>several</w:t>
      </w:r>
      <w:r w:rsidRPr="00282B46">
        <w:rPr>
          <w:rFonts w:asciiTheme="minorHAnsi" w:eastAsiaTheme="minorEastAsia" w:hAnsiTheme="minorHAnsi"/>
          <w:lang w:val="en-GB"/>
        </w:rPr>
        <w:t xml:space="preserve"> SDGs. </w:t>
      </w:r>
    </w:p>
    <w:p w14:paraId="3E84CEE9" w14:textId="5783DE02" w:rsidR="006779E7" w:rsidRPr="00282B46" w:rsidRDefault="7E9C7CC0" w:rsidP="00F458CD">
      <w:pPr>
        <w:spacing w:before="120" w:after="120"/>
        <w:jc w:val="both"/>
        <w:rPr>
          <w:rFonts w:asciiTheme="minorHAnsi" w:hAnsiTheme="minorHAnsi"/>
          <w:lang w:val="en-GB"/>
        </w:rPr>
      </w:pPr>
      <w:r w:rsidRPr="00282B46">
        <w:rPr>
          <w:rFonts w:asciiTheme="minorHAnsi" w:eastAsiaTheme="minorEastAsia" w:hAnsiTheme="minorHAnsi"/>
          <w:lang w:val="en-GB"/>
        </w:rPr>
        <w:t xml:space="preserve">The objective of the </w:t>
      </w:r>
      <w:r w:rsidR="00AD2AA5" w:rsidRPr="00282B46">
        <w:rPr>
          <w:rFonts w:asciiTheme="minorHAnsi" w:eastAsiaTheme="minorEastAsia" w:hAnsiTheme="minorHAnsi"/>
          <w:lang w:val="en-GB"/>
        </w:rPr>
        <w:t>E</w:t>
      </w:r>
      <w:r w:rsidRPr="00282B46">
        <w:rPr>
          <w:rFonts w:asciiTheme="minorHAnsi" w:eastAsiaTheme="minorEastAsia" w:hAnsiTheme="minorHAnsi"/>
          <w:lang w:val="en-GB"/>
        </w:rPr>
        <w:t xml:space="preserve">merging </w:t>
      </w:r>
      <w:r w:rsidR="00AD2AA5" w:rsidRPr="00282B46">
        <w:rPr>
          <w:rFonts w:asciiTheme="minorHAnsi" w:eastAsiaTheme="minorEastAsia" w:hAnsiTheme="minorHAnsi"/>
          <w:lang w:val="en-GB"/>
        </w:rPr>
        <w:t>T</w:t>
      </w:r>
      <w:r w:rsidRPr="00282B46">
        <w:rPr>
          <w:rFonts w:asciiTheme="minorHAnsi" w:eastAsiaTheme="minorEastAsia" w:hAnsiTheme="minorHAnsi"/>
          <w:lang w:val="en-GB"/>
        </w:rPr>
        <w:t xml:space="preserve">echnology </w:t>
      </w:r>
      <w:r w:rsidR="00AD2AA5" w:rsidRPr="00282B46">
        <w:rPr>
          <w:rFonts w:asciiTheme="minorHAnsi" w:eastAsiaTheme="minorEastAsia" w:hAnsiTheme="minorHAnsi"/>
          <w:lang w:val="en-GB"/>
        </w:rPr>
        <w:t>T</w:t>
      </w:r>
      <w:r w:rsidRPr="00282B46">
        <w:rPr>
          <w:rFonts w:asciiTheme="minorHAnsi" w:eastAsiaTheme="minorEastAsia" w:hAnsiTheme="minorHAnsi"/>
          <w:lang w:val="en-GB"/>
        </w:rPr>
        <w:t>rends is to promote the wide scale deployment of emerging technologies</w:t>
      </w:r>
      <w:r w:rsidR="0062220C" w:rsidRPr="00282B46">
        <w:rPr>
          <w:rFonts w:asciiTheme="minorHAnsi" w:eastAsiaTheme="minorEastAsia" w:hAnsiTheme="minorHAnsi"/>
          <w:lang w:val="en-GB"/>
        </w:rPr>
        <w:t>,</w:t>
      </w:r>
      <w:r w:rsidRPr="00282B46">
        <w:rPr>
          <w:rFonts w:asciiTheme="minorHAnsi" w:eastAsiaTheme="minorEastAsia" w:hAnsiTheme="minorHAnsi"/>
          <w:lang w:val="en-GB"/>
        </w:rPr>
        <w:t xml:space="preserve"> including Artificial Intelligence, IoT, Big Dat</w:t>
      </w:r>
      <w:r w:rsidRPr="00282B46">
        <w:rPr>
          <w:rFonts w:asciiTheme="minorHAnsi" w:hAnsiTheme="minorHAnsi"/>
          <w:lang w:val="en-GB"/>
        </w:rPr>
        <w:t xml:space="preserve">a, low orbiting satellites, and 5G to contribute to the achievement of the Sustainable Development Goals. Moreover, through sharing of experiences and solutions and by engaging a diverse range of international, regional and national </w:t>
      </w:r>
      <w:r w:rsidRPr="00282B46">
        <w:rPr>
          <w:rFonts w:asciiTheme="minorHAnsi" w:hAnsiTheme="minorHAnsi"/>
          <w:lang w:val="en-GB"/>
        </w:rPr>
        <w:lastRenderedPageBreak/>
        <w:t xml:space="preserve">stakeholders, </w:t>
      </w:r>
      <w:r w:rsidR="00AD2AA5" w:rsidRPr="00282B46">
        <w:rPr>
          <w:rFonts w:asciiTheme="minorHAnsi" w:hAnsiTheme="minorHAnsi"/>
          <w:lang w:val="en-GB"/>
        </w:rPr>
        <w:t>it</w:t>
      </w:r>
      <w:r w:rsidRPr="00282B46">
        <w:rPr>
          <w:rFonts w:asciiTheme="minorHAnsi" w:hAnsiTheme="minorHAnsi"/>
          <w:lang w:val="en-GB"/>
        </w:rPr>
        <w:t xml:space="preserve"> aims to build partnerships, enhance the engagement stakeholders, and expand the impact of ongoing regional initiatives that promote emerging technologies for development.</w:t>
      </w:r>
    </w:p>
    <w:p w14:paraId="06C36EAE" w14:textId="4C62C513" w:rsidR="2E7FBD89" w:rsidRPr="00282B46" w:rsidRDefault="2E7FBD89" w:rsidP="00F458CD">
      <w:pPr>
        <w:spacing w:before="120" w:after="120"/>
        <w:jc w:val="both"/>
        <w:rPr>
          <w:rFonts w:asciiTheme="minorHAnsi" w:hAnsiTheme="minorHAnsi"/>
          <w:lang w:val="en-GB"/>
        </w:rPr>
      </w:pPr>
      <w:r w:rsidRPr="00282B46">
        <w:rPr>
          <w:rFonts w:asciiTheme="minorHAnsi" w:hAnsiTheme="minorHAnsi"/>
          <w:lang w:val="en-GB"/>
        </w:rPr>
        <w:t xml:space="preserve">In 2020, the </w:t>
      </w:r>
      <w:hyperlink r:id="rId218" w:history="1">
        <w:r w:rsidRPr="00282B46">
          <w:rPr>
            <w:rStyle w:val="Hyperlink"/>
            <w:rFonts w:asciiTheme="minorHAnsi" w:hAnsiTheme="minorHAnsi"/>
          </w:rPr>
          <w:t xml:space="preserve">first edition of the </w:t>
        </w:r>
        <w:r w:rsidR="002D5FC0" w:rsidRPr="00282B46">
          <w:rPr>
            <w:rStyle w:val="Hyperlink"/>
            <w:rFonts w:asciiTheme="minorHAnsi" w:hAnsiTheme="minorHAnsi"/>
          </w:rPr>
          <w:t>E</w:t>
        </w:r>
        <w:r w:rsidRPr="00282B46">
          <w:rPr>
            <w:rStyle w:val="Hyperlink"/>
            <w:rFonts w:asciiTheme="minorHAnsi" w:hAnsiTheme="minorHAnsi"/>
          </w:rPr>
          <w:t xml:space="preserve">merging </w:t>
        </w:r>
        <w:r w:rsidR="002D5FC0" w:rsidRPr="00282B46">
          <w:rPr>
            <w:rStyle w:val="Hyperlink"/>
            <w:rFonts w:asciiTheme="minorHAnsi" w:hAnsiTheme="minorHAnsi"/>
          </w:rPr>
          <w:t>T</w:t>
        </w:r>
        <w:r w:rsidRPr="00282B46">
          <w:rPr>
            <w:rStyle w:val="Hyperlink"/>
            <w:rFonts w:asciiTheme="minorHAnsi" w:hAnsiTheme="minorHAnsi"/>
          </w:rPr>
          <w:t xml:space="preserve">echnology </w:t>
        </w:r>
        <w:r w:rsidR="002D5FC0" w:rsidRPr="00282B46">
          <w:rPr>
            <w:rStyle w:val="Hyperlink"/>
            <w:rFonts w:asciiTheme="minorHAnsi" w:hAnsiTheme="minorHAnsi"/>
          </w:rPr>
          <w:t>T</w:t>
        </w:r>
        <w:r w:rsidRPr="00282B46">
          <w:rPr>
            <w:rStyle w:val="Hyperlink"/>
            <w:rFonts w:asciiTheme="minorHAnsi" w:hAnsiTheme="minorHAnsi"/>
          </w:rPr>
          <w:t>rends</w:t>
        </w:r>
      </w:hyperlink>
      <w:r w:rsidRPr="00282B46">
        <w:rPr>
          <w:rFonts w:asciiTheme="minorHAnsi" w:hAnsiTheme="minorHAnsi"/>
          <w:lang w:val="en-GB"/>
        </w:rPr>
        <w:t xml:space="preserve"> was created and focused on Artificial Intell</w:t>
      </w:r>
      <w:r w:rsidR="37281DA8" w:rsidRPr="00282B46">
        <w:rPr>
          <w:rFonts w:asciiTheme="minorHAnsi" w:hAnsiTheme="minorHAnsi"/>
          <w:lang w:val="en-GB"/>
        </w:rPr>
        <w:t xml:space="preserve">igence and Big Data for Development. </w:t>
      </w:r>
    </w:p>
    <w:p w14:paraId="50071D4F" w14:textId="4CBB21DC" w:rsidR="002A5F98" w:rsidRPr="00282B46" w:rsidRDefault="00A24738" w:rsidP="00282B46">
      <w:pPr>
        <w:jc w:val="both"/>
        <w:rPr>
          <w:rFonts w:asciiTheme="minorHAnsi" w:hAnsiTheme="minorHAnsi"/>
          <w:sz w:val="22"/>
          <w:szCs w:val="22"/>
        </w:rPr>
      </w:pPr>
      <w:hyperlink r:id="rId219" w:history="1">
        <w:r w:rsidR="002A5F98" w:rsidRPr="00282B46">
          <w:rPr>
            <w:rStyle w:val="Hyperlink"/>
            <w:rFonts w:asciiTheme="minorHAnsi" w:hAnsiTheme="minorHAnsi"/>
          </w:rPr>
          <w:t>ITU's Emerging Technology for Connectivity 2021</w:t>
        </w:r>
      </w:hyperlink>
      <w:r w:rsidR="002A5F98" w:rsidRPr="00282B46">
        <w:rPr>
          <w:rFonts w:asciiTheme="minorHAnsi" w:hAnsiTheme="minorHAnsi"/>
        </w:rPr>
        <w:t xml:space="preserve"> was held </w:t>
      </w:r>
      <w:r w:rsidR="0062220C" w:rsidRPr="00282B46">
        <w:rPr>
          <w:rFonts w:asciiTheme="minorHAnsi" w:hAnsiTheme="minorHAnsi"/>
        </w:rPr>
        <w:t xml:space="preserve">in </w:t>
      </w:r>
      <w:r w:rsidR="002A5F98" w:rsidRPr="00282B46">
        <w:rPr>
          <w:rFonts w:asciiTheme="minorHAnsi" w:hAnsiTheme="minorHAnsi"/>
        </w:rPr>
        <w:t>July</w:t>
      </w:r>
      <w:r w:rsidR="00BD5B8E" w:rsidRPr="00282B46">
        <w:rPr>
          <w:rFonts w:asciiTheme="minorHAnsi" w:hAnsiTheme="minorHAnsi"/>
        </w:rPr>
        <w:t>,</w:t>
      </w:r>
      <w:r w:rsidR="002A5F98" w:rsidRPr="00282B46">
        <w:rPr>
          <w:rFonts w:asciiTheme="minorHAnsi" w:hAnsiTheme="minorHAnsi"/>
        </w:rPr>
        <w:t xml:space="preserve"> with about 25 sessions and 595 participants. It feature</w:t>
      </w:r>
      <w:r w:rsidR="00236875" w:rsidRPr="00282B46">
        <w:rPr>
          <w:rFonts w:asciiTheme="minorHAnsi" w:hAnsiTheme="minorHAnsi"/>
        </w:rPr>
        <w:t>d</w:t>
      </w:r>
      <w:r w:rsidR="002A5F98" w:rsidRPr="00282B46">
        <w:rPr>
          <w:rFonts w:asciiTheme="minorHAnsi" w:hAnsiTheme="minorHAnsi"/>
        </w:rPr>
        <w:t xml:space="preserve"> about 154 speakers. In addition, capacity development activities were conducted with 5 training courses. The presentations, recordings and reports are available on the </w:t>
      </w:r>
      <w:hyperlink r:id="rId220" w:history="1">
        <w:r w:rsidR="002A5F98" w:rsidRPr="00282B46">
          <w:rPr>
            <w:rStyle w:val="Hyperlink"/>
            <w:rFonts w:asciiTheme="minorHAnsi" w:hAnsiTheme="minorHAnsi"/>
          </w:rPr>
          <w:t>website</w:t>
        </w:r>
      </w:hyperlink>
      <w:r w:rsidR="002A5F98" w:rsidRPr="00282B46">
        <w:rPr>
          <w:rFonts w:asciiTheme="minorHAnsi" w:hAnsiTheme="minorHAnsi"/>
        </w:rPr>
        <w:t xml:space="preserve">.  </w:t>
      </w:r>
    </w:p>
    <w:p w14:paraId="48EAEF17" w14:textId="4EEDD98A" w:rsidR="00705DD6" w:rsidRPr="00282B46" w:rsidRDefault="00795F9D" w:rsidP="00F458CD">
      <w:pPr>
        <w:pStyle w:val="Heading3"/>
        <w:spacing w:before="120" w:after="120"/>
        <w:rPr>
          <w:rFonts w:asciiTheme="minorHAnsi" w:hAnsiTheme="minorHAnsi"/>
          <w:lang w:val="en-GB"/>
        </w:rPr>
      </w:pPr>
      <w:r w:rsidRPr="00282B46">
        <w:rPr>
          <w:rFonts w:asciiTheme="minorHAnsi" w:hAnsiTheme="minorHAnsi"/>
          <w:lang w:val="en-GB"/>
        </w:rPr>
        <w:t>I</w:t>
      </w:r>
      <w:r w:rsidR="00705DD6" w:rsidRPr="00282B46">
        <w:rPr>
          <w:rFonts w:asciiTheme="minorHAnsi" w:hAnsiTheme="minorHAnsi"/>
          <w:lang w:val="en-GB"/>
        </w:rPr>
        <w:t xml:space="preserve">TU-MUST </w:t>
      </w:r>
      <w:r w:rsidR="00125B50" w:rsidRPr="00282B46">
        <w:rPr>
          <w:rFonts w:asciiTheme="minorHAnsi" w:hAnsiTheme="minorHAnsi"/>
          <w:lang w:val="en-GB"/>
        </w:rPr>
        <w:t>p</w:t>
      </w:r>
      <w:r w:rsidR="00705DD6" w:rsidRPr="00282B46">
        <w:rPr>
          <w:rFonts w:asciiTheme="minorHAnsi" w:hAnsiTheme="minorHAnsi"/>
          <w:lang w:val="en-GB"/>
        </w:rPr>
        <w:t xml:space="preserve">roject on IPv6 and IoT Expertise </w:t>
      </w:r>
      <w:r w:rsidR="00125B50" w:rsidRPr="00282B46">
        <w:rPr>
          <w:rFonts w:asciiTheme="minorHAnsi" w:hAnsiTheme="minorHAnsi"/>
          <w:lang w:val="en-GB"/>
        </w:rPr>
        <w:t>Centre</w:t>
      </w:r>
      <w:r w:rsidR="00705DD6" w:rsidRPr="00282B46">
        <w:rPr>
          <w:rFonts w:asciiTheme="minorHAnsi" w:hAnsiTheme="minorHAnsi"/>
          <w:lang w:val="en-GB"/>
        </w:rPr>
        <w:t xml:space="preserve"> </w:t>
      </w:r>
    </w:p>
    <w:p w14:paraId="3973E58C" w14:textId="1DB425D8" w:rsidR="00012BDC" w:rsidRPr="00282B46" w:rsidRDefault="00705DD6" w:rsidP="00F458CD">
      <w:pPr>
        <w:spacing w:before="120" w:after="120"/>
        <w:rPr>
          <w:rFonts w:asciiTheme="minorHAnsi" w:hAnsiTheme="minorHAnsi"/>
          <w:lang w:val="en-GB"/>
        </w:rPr>
      </w:pPr>
      <w:r w:rsidRPr="00282B46">
        <w:rPr>
          <w:rFonts w:asciiTheme="minorHAnsi" w:hAnsiTheme="minorHAnsi"/>
          <w:lang w:val="en-GB"/>
        </w:rPr>
        <w:t>The main goal of the project</w:t>
      </w:r>
      <w:r w:rsidR="008F5B8D" w:rsidRPr="00282B46">
        <w:rPr>
          <w:rFonts w:asciiTheme="minorHAnsi" w:hAnsiTheme="minorHAnsi"/>
          <w:lang w:val="en-GB"/>
        </w:rPr>
        <w:t xml:space="preserve"> </w:t>
      </w:r>
      <w:r w:rsidR="00772046" w:rsidRPr="00282B46">
        <w:rPr>
          <w:rFonts w:asciiTheme="minorHAnsi" w:hAnsiTheme="minorHAnsi"/>
          <w:lang w:val="en-GB"/>
        </w:rPr>
        <w:t>ITU-MUST (Malaysia University of Science and Technology)</w:t>
      </w:r>
      <w:r w:rsidRPr="00282B46">
        <w:rPr>
          <w:rFonts w:asciiTheme="minorHAnsi" w:hAnsiTheme="minorHAnsi"/>
          <w:lang w:val="en-GB"/>
        </w:rPr>
        <w:t xml:space="preserve"> is to assist Member States </w:t>
      </w:r>
      <w:r w:rsidR="00795F9D" w:rsidRPr="00282B46">
        <w:rPr>
          <w:rFonts w:asciiTheme="minorHAnsi" w:hAnsiTheme="minorHAnsi"/>
          <w:lang w:val="en-GB"/>
        </w:rPr>
        <w:t>on the</w:t>
      </w:r>
      <w:r w:rsidRPr="00282B46">
        <w:rPr>
          <w:rFonts w:asciiTheme="minorHAnsi" w:hAnsiTheme="minorHAnsi"/>
          <w:lang w:val="en-GB"/>
        </w:rPr>
        <w:t xml:space="preserve"> smooth transition from IPv4 (Internet Protocol version 4) to IPv6 (Internet Protocol version 6) for Internet of Things (IoT) infrastructure, IPv6 over 5G </w:t>
      </w:r>
      <w:r w:rsidR="00503E6D" w:rsidRPr="00282B46">
        <w:rPr>
          <w:rFonts w:asciiTheme="minorHAnsi" w:hAnsiTheme="minorHAnsi"/>
          <w:lang w:val="en-GB"/>
        </w:rPr>
        <w:t>n</w:t>
      </w:r>
      <w:r w:rsidRPr="00282B46">
        <w:rPr>
          <w:rFonts w:asciiTheme="minorHAnsi" w:hAnsiTheme="minorHAnsi"/>
          <w:lang w:val="en-GB"/>
        </w:rPr>
        <w:t xml:space="preserve">etworks, IPv6 for Industry 4.0, </w:t>
      </w:r>
      <w:r w:rsidR="00BC23D7" w:rsidRPr="00282B46">
        <w:rPr>
          <w:rFonts w:asciiTheme="minorHAnsi" w:hAnsiTheme="minorHAnsi"/>
          <w:lang w:val="en-GB"/>
        </w:rPr>
        <w:t xml:space="preserve">deployments of </w:t>
      </w:r>
      <w:r w:rsidRPr="00282B46">
        <w:rPr>
          <w:rFonts w:asciiTheme="minorHAnsi" w:hAnsiTheme="minorHAnsi"/>
          <w:lang w:val="en-GB"/>
        </w:rPr>
        <w:t>services and applications</w:t>
      </w:r>
      <w:r w:rsidR="00BC23D7" w:rsidRPr="00282B46">
        <w:rPr>
          <w:rFonts w:asciiTheme="minorHAnsi" w:hAnsiTheme="minorHAnsi"/>
          <w:lang w:val="en-GB"/>
        </w:rPr>
        <w:t>,</w:t>
      </w:r>
      <w:r w:rsidRPr="00282B46">
        <w:rPr>
          <w:rFonts w:asciiTheme="minorHAnsi" w:hAnsiTheme="minorHAnsi"/>
          <w:lang w:val="en-GB"/>
        </w:rPr>
        <w:t xml:space="preserve"> raising awareness through conducting technical assistance, training</w:t>
      </w:r>
      <w:r w:rsidR="003F0524" w:rsidRPr="00282B46">
        <w:rPr>
          <w:rFonts w:asciiTheme="minorHAnsi" w:hAnsiTheme="minorHAnsi"/>
          <w:lang w:val="en-GB"/>
        </w:rPr>
        <w:t>s</w:t>
      </w:r>
      <w:r w:rsidRPr="00282B46">
        <w:rPr>
          <w:rFonts w:asciiTheme="minorHAnsi" w:hAnsiTheme="minorHAnsi"/>
          <w:lang w:val="en-GB"/>
        </w:rPr>
        <w:t xml:space="preserve"> and/or workshops.</w:t>
      </w:r>
      <w:r w:rsidR="00BA656B" w:rsidRPr="00282B46">
        <w:rPr>
          <w:rFonts w:asciiTheme="minorHAnsi" w:hAnsiTheme="minorHAnsi"/>
          <w:lang w:val="en-GB"/>
        </w:rPr>
        <w:t xml:space="preserve"> Several training</w:t>
      </w:r>
      <w:r w:rsidR="00503E6D" w:rsidRPr="00282B46">
        <w:rPr>
          <w:rFonts w:asciiTheme="minorHAnsi" w:hAnsiTheme="minorHAnsi"/>
          <w:lang w:val="en-GB"/>
        </w:rPr>
        <w:t xml:space="preserve"> courses</w:t>
      </w:r>
      <w:r w:rsidR="00BA656B" w:rsidRPr="00282B46">
        <w:rPr>
          <w:rFonts w:asciiTheme="minorHAnsi" w:hAnsiTheme="minorHAnsi"/>
          <w:lang w:val="en-GB"/>
        </w:rPr>
        <w:t xml:space="preserve"> and workshops were organized in 2019 to this effect</w:t>
      </w:r>
      <w:r w:rsidR="00012BDC" w:rsidRPr="00282B46">
        <w:rPr>
          <w:rFonts w:asciiTheme="minorHAnsi" w:hAnsiTheme="minorHAnsi"/>
          <w:lang w:val="en-GB"/>
        </w:rPr>
        <w:t>,</w:t>
      </w:r>
      <w:r w:rsidR="4266B974" w:rsidRPr="00282B46">
        <w:rPr>
          <w:rFonts w:asciiTheme="minorHAnsi" w:hAnsiTheme="minorHAnsi"/>
          <w:lang w:val="en-GB"/>
        </w:rPr>
        <w:t xml:space="preserve"> and continue</w:t>
      </w:r>
      <w:r w:rsidR="00795F9D" w:rsidRPr="00282B46">
        <w:rPr>
          <w:rFonts w:asciiTheme="minorHAnsi" w:hAnsiTheme="minorHAnsi"/>
          <w:lang w:val="en-GB"/>
        </w:rPr>
        <w:t>d</w:t>
      </w:r>
      <w:r w:rsidR="4266B974" w:rsidRPr="00282B46">
        <w:rPr>
          <w:rFonts w:asciiTheme="minorHAnsi" w:hAnsiTheme="minorHAnsi"/>
          <w:lang w:val="en-GB"/>
        </w:rPr>
        <w:t xml:space="preserve"> in 2020 online</w:t>
      </w:r>
      <w:r w:rsidR="00012BDC" w:rsidRPr="00282B46">
        <w:rPr>
          <w:rFonts w:asciiTheme="minorHAnsi" w:hAnsiTheme="minorHAnsi"/>
          <w:lang w:val="en-GB"/>
        </w:rPr>
        <w:t>,</w:t>
      </w:r>
      <w:r w:rsidR="4266B974" w:rsidRPr="00282B46">
        <w:rPr>
          <w:rFonts w:asciiTheme="minorHAnsi" w:hAnsiTheme="minorHAnsi"/>
          <w:lang w:val="en-GB"/>
        </w:rPr>
        <w:t xml:space="preserve"> in English and </w:t>
      </w:r>
      <w:r w:rsidR="7835A27A" w:rsidRPr="00282B46">
        <w:rPr>
          <w:rFonts w:asciiTheme="minorHAnsi" w:hAnsiTheme="minorHAnsi"/>
          <w:lang w:val="en-GB"/>
        </w:rPr>
        <w:t xml:space="preserve">in </w:t>
      </w:r>
      <w:r w:rsidR="4266B974" w:rsidRPr="00282B46">
        <w:rPr>
          <w:rFonts w:asciiTheme="minorHAnsi" w:hAnsiTheme="minorHAnsi"/>
          <w:lang w:val="en-GB"/>
        </w:rPr>
        <w:t>Arabic</w:t>
      </w:r>
      <w:r w:rsidR="005510D6" w:rsidRPr="00282B46">
        <w:rPr>
          <w:rFonts w:asciiTheme="minorHAnsi" w:hAnsiTheme="minorHAnsi"/>
          <w:lang w:val="en-GB"/>
        </w:rPr>
        <w:t>.</w:t>
      </w:r>
      <w:r w:rsidR="4266B974" w:rsidRPr="00282B46">
        <w:rPr>
          <w:rFonts w:asciiTheme="minorHAnsi" w:hAnsiTheme="minorHAnsi"/>
          <w:lang w:val="en-GB"/>
        </w:rPr>
        <w:t xml:space="preserve"> </w:t>
      </w:r>
      <w:r w:rsidR="00795F9D" w:rsidRPr="00282B46">
        <w:rPr>
          <w:rFonts w:asciiTheme="minorHAnsi" w:hAnsiTheme="minorHAnsi"/>
          <w:lang w:val="en-GB"/>
        </w:rPr>
        <w:t>More than 150 young professionals were certified in the</w:t>
      </w:r>
      <w:r w:rsidR="003F6445" w:rsidRPr="00282B46">
        <w:rPr>
          <w:rFonts w:asciiTheme="minorHAnsi" w:hAnsiTheme="minorHAnsi"/>
          <w:lang w:val="en-GB"/>
        </w:rPr>
        <w:t xml:space="preserve"> </w:t>
      </w:r>
      <w:proofErr w:type="spellStart"/>
      <w:r w:rsidR="003F6445" w:rsidRPr="00282B46">
        <w:rPr>
          <w:rFonts w:asciiTheme="minorHAnsi" w:hAnsiTheme="minorHAnsi"/>
          <w:lang w:val="en-GB"/>
        </w:rPr>
        <w:t>obove</w:t>
      </w:r>
      <w:proofErr w:type="spellEnd"/>
      <w:r w:rsidR="003F6445" w:rsidRPr="00282B46">
        <w:rPr>
          <w:rFonts w:asciiTheme="minorHAnsi" w:hAnsiTheme="minorHAnsi"/>
          <w:lang w:val="en-GB"/>
        </w:rPr>
        <w:t>-</w:t>
      </w:r>
      <w:r w:rsidR="00795F9D" w:rsidRPr="00282B46">
        <w:rPr>
          <w:rFonts w:asciiTheme="minorHAnsi" w:hAnsiTheme="minorHAnsi"/>
          <w:lang w:val="en-GB"/>
        </w:rPr>
        <w:t xml:space="preserve"> mentioned IT domains.</w:t>
      </w:r>
    </w:p>
    <w:p w14:paraId="5CFD2C2F" w14:textId="2E39F165" w:rsidR="00705DD6" w:rsidRPr="00282B46" w:rsidRDefault="00705DD6" w:rsidP="00F458CD">
      <w:pPr>
        <w:pStyle w:val="Heading3"/>
        <w:spacing w:before="120" w:after="120"/>
        <w:rPr>
          <w:rFonts w:asciiTheme="minorHAnsi" w:hAnsiTheme="minorHAnsi"/>
          <w:lang w:val="en-GB"/>
        </w:rPr>
      </w:pPr>
      <w:r w:rsidRPr="00282B46">
        <w:rPr>
          <w:rFonts w:asciiTheme="minorHAnsi" w:hAnsiTheme="minorHAnsi"/>
          <w:lang w:val="en-GB"/>
        </w:rPr>
        <w:t>B</w:t>
      </w:r>
      <w:r w:rsidR="00125B50" w:rsidRPr="00282B46">
        <w:rPr>
          <w:rFonts w:asciiTheme="minorHAnsi" w:hAnsiTheme="minorHAnsi"/>
          <w:lang w:val="en-GB"/>
        </w:rPr>
        <w:t xml:space="preserve">roadband for rural connectivity </w:t>
      </w:r>
    </w:p>
    <w:p w14:paraId="1C1FFB9E" w14:textId="07869E87" w:rsidR="09CDEEE0" w:rsidRPr="00282B46" w:rsidRDefault="09CDEEE0" w:rsidP="00F458CD">
      <w:pPr>
        <w:spacing w:before="120" w:after="120"/>
        <w:rPr>
          <w:rFonts w:asciiTheme="minorHAnsi" w:hAnsiTheme="minorHAnsi"/>
          <w:color w:val="323130"/>
          <w:lang w:val="en-GB"/>
        </w:rPr>
      </w:pPr>
      <w:r w:rsidRPr="00282B46">
        <w:rPr>
          <w:rFonts w:asciiTheme="minorHAnsi" w:hAnsiTheme="minorHAnsi"/>
          <w:lang w:val="en-GB"/>
        </w:rPr>
        <w:t xml:space="preserve">In order to address the power supply challenges for </w:t>
      </w:r>
      <w:r w:rsidR="00795F9D" w:rsidRPr="00282B46">
        <w:rPr>
          <w:rFonts w:asciiTheme="minorHAnsi" w:hAnsiTheme="minorHAnsi"/>
          <w:lang w:val="en-GB"/>
        </w:rPr>
        <w:t>r</w:t>
      </w:r>
      <w:r w:rsidRPr="00282B46">
        <w:rPr>
          <w:rFonts w:asciiTheme="minorHAnsi" w:hAnsiTheme="minorHAnsi"/>
          <w:lang w:val="en-GB"/>
        </w:rPr>
        <w:t xml:space="preserve">ural </w:t>
      </w:r>
      <w:r w:rsidR="00795F9D" w:rsidRPr="00282B46">
        <w:rPr>
          <w:rFonts w:asciiTheme="minorHAnsi" w:hAnsiTheme="minorHAnsi"/>
          <w:lang w:val="en-GB"/>
        </w:rPr>
        <w:t>c</w:t>
      </w:r>
      <w:r w:rsidRPr="00282B46">
        <w:rPr>
          <w:rFonts w:asciiTheme="minorHAnsi" w:hAnsiTheme="minorHAnsi"/>
          <w:lang w:val="en-GB"/>
        </w:rPr>
        <w:t>ommunication</w:t>
      </w:r>
      <w:r w:rsidR="005510D6" w:rsidRPr="00282B46">
        <w:rPr>
          <w:rFonts w:asciiTheme="minorHAnsi" w:hAnsiTheme="minorHAnsi"/>
          <w:lang w:val="en-GB"/>
        </w:rPr>
        <w:t>,</w:t>
      </w:r>
      <w:r w:rsidRPr="00282B46">
        <w:rPr>
          <w:rFonts w:asciiTheme="minorHAnsi" w:hAnsiTheme="minorHAnsi"/>
          <w:lang w:val="en-GB"/>
        </w:rPr>
        <w:t xml:space="preserve"> </w:t>
      </w:r>
      <w:r w:rsidR="008740CD" w:rsidRPr="00282B46">
        <w:rPr>
          <w:rFonts w:asciiTheme="minorHAnsi" w:hAnsiTheme="minorHAnsi"/>
          <w:lang w:val="en-GB"/>
        </w:rPr>
        <w:t>ITU</w:t>
      </w:r>
      <w:r w:rsidR="727923F7" w:rsidRPr="00282B46">
        <w:rPr>
          <w:rFonts w:asciiTheme="minorHAnsi" w:hAnsiTheme="minorHAnsi"/>
          <w:lang w:val="en-GB"/>
        </w:rPr>
        <w:t xml:space="preserve"> is</w:t>
      </w:r>
      <w:r w:rsidRPr="00282B46">
        <w:rPr>
          <w:rFonts w:asciiTheme="minorHAnsi" w:hAnsiTheme="minorHAnsi"/>
          <w:lang w:val="en-GB"/>
        </w:rPr>
        <w:t xml:space="preserve"> developing </w:t>
      </w:r>
      <w:r w:rsidR="00DB422A" w:rsidRPr="00282B46">
        <w:rPr>
          <w:rFonts w:asciiTheme="minorHAnsi" w:hAnsiTheme="minorHAnsi"/>
          <w:lang w:val="en-GB"/>
        </w:rPr>
        <w:t>a</w:t>
      </w:r>
      <w:r w:rsidR="143EBBA5" w:rsidRPr="00282B46">
        <w:rPr>
          <w:rFonts w:asciiTheme="minorHAnsi" w:hAnsiTheme="minorHAnsi"/>
          <w:lang w:val="en-GB"/>
        </w:rPr>
        <w:t xml:space="preserve"> guide on </w:t>
      </w:r>
      <w:r w:rsidR="00DB422A" w:rsidRPr="00282B46">
        <w:rPr>
          <w:rFonts w:asciiTheme="minorHAnsi" w:hAnsiTheme="minorHAnsi"/>
          <w:lang w:val="en-GB"/>
        </w:rPr>
        <w:t>s</w:t>
      </w:r>
      <w:r w:rsidRPr="00282B46">
        <w:rPr>
          <w:rFonts w:asciiTheme="minorHAnsi" w:hAnsiTheme="minorHAnsi"/>
          <w:lang w:val="en-GB"/>
        </w:rPr>
        <w:t xml:space="preserve">ustainable and </w:t>
      </w:r>
      <w:r w:rsidR="00DB422A" w:rsidRPr="00282B46">
        <w:rPr>
          <w:rFonts w:asciiTheme="minorHAnsi" w:hAnsiTheme="minorHAnsi"/>
          <w:lang w:val="en-GB"/>
        </w:rPr>
        <w:t>i</w:t>
      </w:r>
      <w:r w:rsidRPr="00282B46">
        <w:rPr>
          <w:rFonts w:asciiTheme="minorHAnsi" w:hAnsiTheme="minorHAnsi"/>
          <w:lang w:val="en-GB"/>
        </w:rPr>
        <w:t xml:space="preserve">nnovative </w:t>
      </w:r>
      <w:r w:rsidR="00DB422A" w:rsidRPr="00282B46">
        <w:rPr>
          <w:rFonts w:asciiTheme="minorHAnsi" w:hAnsiTheme="minorHAnsi"/>
          <w:lang w:val="en-GB"/>
        </w:rPr>
        <w:t>p</w:t>
      </w:r>
      <w:r w:rsidRPr="00282B46">
        <w:rPr>
          <w:rFonts w:asciiTheme="minorHAnsi" w:hAnsiTheme="minorHAnsi"/>
          <w:lang w:val="en-GB"/>
        </w:rPr>
        <w:t xml:space="preserve">ower </w:t>
      </w:r>
      <w:r w:rsidR="00DB422A" w:rsidRPr="00282B46">
        <w:rPr>
          <w:rFonts w:asciiTheme="minorHAnsi" w:hAnsiTheme="minorHAnsi"/>
          <w:lang w:val="en-GB"/>
        </w:rPr>
        <w:t>s</w:t>
      </w:r>
      <w:r w:rsidRPr="00282B46">
        <w:rPr>
          <w:rFonts w:asciiTheme="minorHAnsi" w:hAnsiTheme="minorHAnsi"/>
          <w:lang w:val="en-GB"/>
        </w:rPr>
        <w:t xml:space="preserve">olutions for </w:t>
      </w:r>
      <w:r w:rsidR="00DB422A" w:rsidRPr="00282B46">
        <w:rPr>
          <w:rFonts w:asciiTheme="minorHAnsi" w:hAnsiTheme="minorHAnsi"/>
          <w:lang w:val="en-GB"/>
        </w:rPr>
        <w:t>b</w:t>
      </w:r>
      <w:r w:rsidRPr="00282B46">
        <w:rPr>
          <w:rFonts w:asciiTheme="minorHAnsi" w:hAnsiTheme="minorHAnsi"/>
          <w:lang w:val="en-GB"/>
        </w:rPr>
        <w:t xml:space="preserve">roadband </w:t>
      </w:r>
      <w:r w:rsidR="00DB422A" w:rsidRPr="00282B46">
        <w:rPr>
          <w:rFonts w:asciiTheme="minorHAnsi" w:hAnsiTheme="minorHAnsi"/>
          <w:lang w:val="en-GB"/>
        </w:rPr>
        <w:t>c</w:t>
      </w:r>
      <w:r w:rsidRPr="00282B46">
        <w:rPr>
          <w:rFonts w:asciiTheme="minorHAnsi" w:hAnsiTheme="minorHAnsi"/>
          <w:lang w:val="en-GB"/>
        </w:rPr>
        <w:t xml:space="preserve">onnectivity that will be also used for the </w:t>
      </w:r>
      <w:r w:rsidR="00DB422A" w:rsidRPr="00282B46">
        <w:rPr>
          <w:rFonts w:asciiTheme="minorHAnsi" w:hAnsiTheme="minorHAnsi"/>
          <w:lang w:val="en-GB"/>
        </w:rPr>
        <w:t>Giga</w:t>
      </w:r>
      <w:r w:rsidRPr="00282B46">
        <w:rPr>
          <w:rFonts w:asciiTheme="minorHAnsi" w:hAnsiTheme="minorHAnsi"/>
          <w:lang w:val="en-GB"/>
        </w:rPr>
        <w:t xml:space="preserve"> </w:t>
      </w:r>
      <w:r w:rsidR="00DB422A" w:rsidRPr="00282B46">
        <w:rPr>
          <w:rFonts w:asciiTheme="minorHAnsi" w:hAnsiTheme="minorHAnsi"/>
          <w:lang w:val="en-GB"/>
        </w:rPr>
        <w:t>p</w:t>
      </w:r>
      <w:r w:rsidRPr="00282B46">
        <w:rPr>
          <w:rFonts w:asciiTheme="minorHAnsi" w:hAnsiTheme="minorHAnsi"/>
          <w:lang w:val="en-GB"/>
        </w:rPr>
        <w:t xml:space="preserve">roject to connect </w:t>
      </w:r>
      <w:r w:rsidR="00DB422A" w:rsidRPr="00282B46">
        <w:rPr>
          <w:rFonts w:asciiTheme="minorHAnsi" w:hAnsiTheme="minorHAnsi"/>
          <w:lang w:val="en-GB"/>
        </w:rPr>
        <w:t>s</w:t>
      </w:r>
      <w:r w:rsidRPr="00282B46">
        <w:rPr>
          <w:rFonts w:asciiTheme="minorHAnsi" w:hAnsiTheme="minorHAnsi"/>
          <w:lang w:val="en-GB"/>
        </w:rPr>
        <w:t>chools</w:t>
      </w:r>
      <w:r w:rsidR="73912E3D" w:rsidRPr="00282B46">
        <w:rPr>
          <w:rFonts w:asciiTheme="minorHAnsi" w:hAnsiTheme="minorHAnsi"/>
          <w:lang w:val="en-GB"/>
        </w:rPr>
        <w:t xml:space="preserve">. </w:t>
      </w:r>
      <w:r w:rsidR="005510D6" w:rsidRPr="00282B46">
        <w:rPr>
          <w:rFonts w:asciiTheme="minorHAnsi" w:hAnsiTheme="minorHAnsi"/>
          <w:lang w:val="en-GB"/>
        </w:rPr>
        <w:t>In addition, t</w:t>
      </w:r>
      <w:r w:rsidR="73912E3D" w:rsidRPr="00282B46">
        <w:rPr>
          <w:rFonts w:asciiTheme="minorHAnsi" w:hAnsiTheme="minorHAnsi"/>
          <w:lang w:val="en-GB"/>
        </w:rPr>
        <w:t>his g</w:t>
      </w:r>
      <w:r w:rsidR="65EE3984" w:rsidRPr="00282B46">
        <w:rPr>
          <w:rFonts w:asciiTheme="minorHAnsi" w:hAnsiTheme="minorHAnsi"/>
          <w:color w:val="323130"/>
          <w:lang w:val="en-GB"/>
        </w:rPr>
        <w:t>uide w</w:t>
      </w:r>
      <w:r w:rsidR="381877B1" w:rsidRPr="00282B46">
        <w:rPr>
          <w:rFonts w:asciiTheme="minorHAnsi" w:hAnsiTheme="minorHAnsi"/>
          <w:color w:val="323130"/>
          <w:lang w:val="en-GB"/>
        </w:rPr>
        <w:t xml:space="preserve">ill be used for </w:t>
      </w:r>
      <w:r w:rsidR="00DB422A" w:rsidRPr="00282B46">
        <w:rPr>
          <w:rFonts w:asciiTheme="minorHAnsi" w:hAnsiTheme="minorHAnsi"/>
          <w:color w:val="323130"/>
          <w:lang w:val="en-GB"/>
        </w:rPr>
        <w:t>s</w:t>
      </w:r>
      <w:r w:rsidR="65EE3984" w:rsidRPr="00282B46">
        <w:rPr>
          <w:rFonts w:asciiTheme="minorHAnsi" w:hAnsiTheme="minorHAnsi"/>
          <w:color w:val="323130"/>
          <w:lang w:val="en-GB"/>
        </w:rPr>
        <w:t xml:space="preserve">mart </w:t>
      </w:r>
      <w:r w:rsidR="00DB422A" w:rsidRPr="00282B46">
        <w:rPr>
          <w:rFonts w:asciiTheme="minorHAnsi" w:hAnsiTheme="minorHAnsi"/>
          <w:color w:val="323130"/>
          <w:lang w:val="en-GB"/>
        </w:rPr>
        <w:t>g</w:t>
      </w:r>
      <w:r w:rsidR="65EE3984" w:rsidRPr="00282B46">
        <w:rPr>
          <w:rFonts w:asciiTheme="minorHAnsi" w:hAnsiTheme="minorHAnsi"/>
          <w:color w:val="323130"/>
          <w:lang w:val="en-GB"/>
        </w:rPr>
        <w:t xml:space="preserve">reen </w:t>
      </w:r>
      <w:r w:rsidR="00DB422A" w:rsidRPr="00282B46">
        <w:rPr>
          <w:rFonts w:asciiTheme="minorHAnsi" w:hAnsiTheme="minorHAnsi"/>
          <w:color w:val="323130"/>
          <w:lang w:val="en-GB"/>
        </w:rPr>
        <w:t>c</w:t>
      </w:r>
      <w:r w:rsidR="1DD180AE" w:rsidRPr="00282B46">
        <w:rPr>
          <w:rFonts w:asciiTheme="minorHAnsi" w:hAnsiTheme="minorHAnsi"/>
          <w:color w:val="323130"/>
          <w:lang w:val="en-GB"/>
        </w:rPr>
        <w:t>ommunities as</w:t>
      </w:r>
      <w:r w:rsidR="65EE3984" w:rsidRPr="00282B46">
        <w:rPr>
          <w:rFonts w:asciiTheme="minorHAnsi" w:hAnsiTheme="minorHAnsi"/>
          <w:color w:val="323130"/>
          <w:lang w:val="en-GB"/>
        </w:rPr>
        <w:t xml:space="preserve"> part of</w:t>
      </w:r>
      <w:r w:rsidR="659331E0" w:rsidRPr="00282B46">
        <w:rPr>
          <w:rFonts w:asciiTheme="minorHAnsi" w:hAnsiTheme="minorHAnsi"/>
          <w:color w:val="323130"/>
          <w:lang w:val="en-GB"/>
        </w:rPr>
        <w:t xml:space="preserve"> the key solutions to </w:t>
      </w:r>
      <w:r w:rsidR="3F9EAEE3" w:rsidRPr="00282B46">
        <w:rPr>
          <w:rFonts w:asciiTheme="minorHAnsi" w:hAnsiTheme="minorHAnsi"/>
          <w:color w:val="323130"/>
          <w:lang w:val="en-GB"/>
        </w:rPr>
        <w:t>connect</w:t>
      </w:r>
      <w:r w:rsidR="659331E0" w:rsidRPr="00282B46">
        <w:rPr>
          <w:rFonts w:asciiTheme="minorHAnsi" w:hAnsiTheme="minorHAnsi"/>
          <w:color w:val="323130"/>
          <w:lang w:val="en-GB"/>
        </w:rPr>
        <w:t xml:space="preserve"> </w:t>
      </w:r>
      <w:r w:rsidR="008740CD" w:rsidRPr="00282B46">
        <w:rPr>
          <w:rFonts w:asciiTheme="minorHAnsi" w:hAnsiTheme="minorHAnsi"/>
          <w:color w:val="323130"/>
          <w:lang w:val="en-GB"/>
        </w:rPr>
        <w:t>r</w:t>
      </w:r>
      <w:r w:rsidR="659331E0" w:rsidRPr="00282B46">
        <w:rPr>
          <w:rFonts w:asciiTheme="minorHAnsi" w:hAnsiTheme="minorHAnsi"/>
          <w:color w:val="323130"/>
          <w:lang w:val="en-GB"/>
        </w:rPr>
        <w:t xml:space="preserve">ural </w:t>
      </w:r>
      <w:r w:rsidR="008740CD" w:rsidRPr="00282B46">
        <w:rPr>
          <w:rFonts w:asciiTheme="minorHAnsi" w:hAnsiTheme="minorHAnsi"/>
          <w:color w:val="323130"/>
          <w:lang w:val="en-GB"/>
        </w:rPr>
        <w:t xml:space="preserve">areas </w:t>
      </w:r>
      <w:r w:rsidR="659331E0" w:rsidRPr="00282B46">
        <w:rPr>
          <w:rFonts w:asciiTheme="minorHAnsi" w:hAnsiTheme="minorHAnsi"/>
          <w:color w:val="323130"/>
          <w:lang w:val="en-GB"/>
        </w:rPr>
        <w:t xml:space="preserve">to </w:t>
      </w:r>
      <w:r w:rsidR="008740CD" w:rsidRPr="00282B46">
        <w:rPr>
          <w:rFonts w:asciiTheme="minorHAnsi" w:hAnsiTheme="minorHAnsi"/>
          <w:color w:val="323130"/>
          <w:lang w:val="en-GB"/>
        </w:rPr>
        <w:t>b</w:t>
      </w:r>
      <w:r w:rsidR="659331E0" w:rsidRPr="00282B46">
        <w:rPr>
          <w:rFonts w:asciiTheme="minorHAnsi" w:hAnsiTheme="minorHAnsi"/>
          <w:color w:val="323130"/>
          <w:lang w:val="en-GB"/>
        </w:rPr>
        <w:t xml:space="preserve">roadband </w:t>
      </w:r>
      <w:r w:rsidR="008740CD" w:rsidRPr="00282B46">
        <w:rPr>
          <w:rFonts w:asciiTheme="minorHAnsi" w:hAnsiTheme="minorHAnsi"/>
          <w:color w:val="323130"/>
          <w:lang w:val="en-GB"/>
        </w:rPr>
        <w:t>networks</w:t>
      </w:r>
      <w:r w:rsidR="659331E0" w:rsidRPr="00282B46">
        <w:rPr>
          <w:rFonts w:asciiTheme="minorHAnsi" w:hAnsiTheme="minorHAnsi"/>
          <w:color w:val="323130"/>
          <w:lang w:val="en-GB"/>
        </w:rPr>
        <w:t xml:space="preserve">. </w:t>
      </w:r>
    </w:p>
    <w:p w14:paraId="14003CF3" w14:textId="1FB05B6F" w:rsidR="00557B8C" w:rsidRPr="00282B46" w:rsidRDefault="1E55B2D0" w:rsidP="00F458CD">
      <w:pPr>
        <w:keepNext/>
        <w:spacing w:before="120" w:after="120"/>
        <w:rPr>
          <w:rFonts w:asciiTheme="minorHAnsi" w:hAnsiTheme="minorHAnsi"/>
          <w:lang w:val="en-GB"/>
        </w:rPr>
      </w:pPr>
      <w:r w:rsidRPr="00282B46">
        <w:rPr>
          <w:rFonts w:asciiTheme="minorHAnsi" w:hAnsiTheme="minorHAnsi"/>
          <w:lang w:val="en-GB"/>
        </w:rPr>
        <w:t>T</w:t>
      </w:r>
      <w:r w:rsidR="00DC372A" w:rsidRPr="00282B46">
        <w:rPr>
          <w:rFonts w:asciiTheme="minorHAnsi" w:hAnsiTheme="minorHAnsi"/>
          <w:lang w:val="en-GB"/>
        </w:rPr>
        <w:t xml:space="preserve">he ITU/McCaw Foundation project for </w:t>
      </w:r>
      <w:r w:rsidR="008740CD" w:rsidRPr="00282B46">
        <w:rPr>
          <w:rFonts w:asciiTheme="minorHAnsi" w:hAnsiTheme="minorHAnsi"/>
          <w:lang w:val="en-GB"/>
        </w:rPr>
        <w:t xml:space="preserve">the </w:t>
      </w:r>
      <w:r w:rsidR="00DC372A" w:rsidRPr="00282B46">
        <w:rPr>
          <w:rFonts w:asciiTheme="minorHAnsi" w:hAnsiTheme="minorHAnsi"/>
          <w:lang w:val="en-GB"/>
        </w:rPr>
        <w:t>Africa</w:t>
      </w:r>
      <w:r w:rsidR="00125B50" w:rsidRPr="00282B46">
        <w:rPr>
          <w:rFonts w:asciiTheme="minorHAnsi" w:hAnsiTheme="minorHAnsi"/>
          <w:lang w:val="en-GB"/>
        </w:rPr>
        <w:t xml:space="preserve"> region</w:t>
      </w:r>
      <w:r w:rsidR="76AA6EB0" w:rsidRPr="00282B46">
        <w:rPr>
          <w:rFonts w:asciiTheme="minorHAnsi" w:hAnsiTheme="minorHAnsi"/>
          <w:lang w:val="en-GB"/>
        </w:rPr>
        <w:t xml:space="preserve"> has been implemented and</w:t>
      </w:r>
      <w:r w:rsidR="4000D11F" w:rsidRPr="00282B46">
        <w:rPr>
          <w:rFonts w:asciiTheme="minorHAnsi" w:hAnsiTheme="minorHAnsi"/>
          <w:lang w:val="en-GB"/>
        </w:rPr>
        <w:t xml:space="preserve"> is under closure</w:t>
      </w:r>
      <w:r w:rsidR="48F59ABE" w:rsidRPr="00282B46">
        <w:rPr>
          <w:rFonts w:asciiTheme="minorHAnsi" w:hAnsiTheme="minorHAnsi"/>
          <w:lang w:val="en-GB"/>
        </w:rPr>
        <w:t xml:space="preserve"> process</w:t>
      </w:r>
      <w:r w:rsidR="4000D11F" w:rsidRPr="00282B46">
        <w:rPr>
          <w:rFonts w:asciiTheme="minorHAnsi" w:hAnsiTheme="minorHAnsi"/>
          <w:lang w:val="en-GB"/>
        </w:rPr>
        <w:t>. The key achievement</w:t>
      </w:r>
      <w:r w:rsidR="005510D6" w:rsidRPr="00282B46">
        <w:rPr>
          <w:rFonts w:asciiTheme="minorHAnsi" w:hAnsiTheme="minorHAnsi"/>
          <w:lang w:val="en-GB"/>
        </w:rPr>
        <w:t>s</w:t>
      </w:r>
      <w:r w:rsidR="4000D11F" w:rsidRPr="00282B46">
        <w:rPr>
          <w:rFonts w:asciiTheme="minorHAnsi" w:hAnsiTheme="minorHAnsi"/>
          <w:lang w:val="en-GB"/>
        </w:rPr>
        <w:t xml:space="preserve"> </w:t>
      </w:r>
      <w:r w:rsidR="00795F9D" w:rsidRPr="00282B46">
        <w:rPr>
          <w:rFonts w:asciiTheme="minorHAnsi" w:hAnsiTheme="minorHAnsi"/>
          <w:lang w:val="en-GB"/>
        </w:rPr>
        <w:t>are:</w:t>
      </w:r>
    </w:p>
    <w:p w14:paraId="6F079DD3" w14:textId="7CC916D3" w:rsidR="00557B8C" w:rsidRPr="00282B46" w:rsidRDefault="00795F9D" w:rsidP="00282B46">
      <w:pPr>
        <w:pStyle w:val="ListParagraph"/>
        <w:numPr>
          <w:ilvl w:val="0"/>
          <w:numId w:val="207"/>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In Burundi</w:t>
      </w:r>
      <w:r w:rsidR="005510D6" w:rsidRPr="00282B46">
        <w:rPr>
          <w:rFonts w:asciiTheme="minorHAnsi" w:hAnsiTheme="minorHAnsi"/>
          <w:lang w:val="en-GB"/>
        </w:rPr>
        <w:t>,</w:t>
      </w:r>
      <w:r w:rsidRPr="00282B46">
        <w:rPr>
          <w:rFonts w:asciiTheme="minorHAnsi" w:hAnsiTheme="minorHAnsi"/>
          <w:lang w:val="en-GB"/>
        </w:rPr>
        <w:t xml:space="preserve"> 4</w:t>
      </w:r>
      <w:r w:rsidR="4000D11F" w:rsidRPr="00282B46">
        <w:rPr>
          <w:rFonts w:asciiTheme="minorHAnsi" w:hAnsiTheme="minorHAnsi"/>
          <w:lang w:val="en-GB"/>
        </w:rPr>
        <w:t xml:space="preserve">37 </w:t>
      </w:r>
      <w:r w:rsidRPr="00282B46">
        <w:rPr>
          <w:rFonts w:asciiTheme="minorHAnsi" w:hAnsiTheme="minorHAnsi"/>
          <w:lang w:val="en-GB"/>
        </w:rPr>
        <w:t>i</w:t>
      </w:r>
      <w:r w:rsidR="4000D11F" w:rsidRPr="00282B46">
        <w:rPr>
          <w:rFonts w:asciiTheme="minorHAnsi" w:hAnsiTheme="minorHAnsi"/>
          <w:lang w:val="en-GB"/>
        </w:rPr>
        <w:t xml:space="preserve">nstitutions </w:t>
      </w:r>
      <w:r w:rsidRPr="00282B46">
        <w:rPr>
          <w:rFonts w:asciiTheme="minorHAnsi" w:hAnsiTheme="minorHAnsi"/>
          <w:lang w:val="en-GB"/>
        </w:rPr>
        <w:t xml:space="preserve">were </w:t>
      </w:r>
      <w:r w:rsidR="4000D11F" w:rsidRPr="00282B46">
        <w:rPr>
          <w:rFonts w:asciiTheme="minorHAnsi" w:hAnsiTheme="minorHAnsi"/>
          <w:lang w:val="en-GB"/>
        </w:rPr>
        <w:t xml:space="preserve">connected to </w:t>
      </w:r>
      <w:r w:rsidR="005510D6" w:rsidRPr="00282B46">
        <w:rPr>
          <w:rFonts w:asciiTheme="minorHAnsi" w:hAnsiTheme="minorHAnsi"/>
          <w:lang w:val="en-GB"/>
        </w:rPr>
        <w:t>b</w:t>
      </w:r>
      <w:r w:rsidR="4000D11F" w:rsidRPr="00282B46">
        <w:rPr>
          <w:rFonts w:asciiTheme="minorHAnsi" w:hAnsiTheme="minorHAnsi"/>
          <w:lang w:val="en-GB"/>
        </w:rPr>
        <w:t xml:space="preserve">roadband Internet including </w:t>
      </w:r>
      <w:r w:rsidR="005510D6" w:rsidRPr="00282B46">
        <w:rPr>
          <w:rFonts w:asciiTheme="minorHAnsi" w:hAnsiTheme="minorHAnsi"/>
          <w:lang w:val="en-GB"/>
        </w:rPr>
        <w:t>u</w:t>
      </w:r>
      <w:r w:rsidR="4000D11F" w:rsidRPr="00282B46">
        <w:rPr>
          <w:rFonts w:asciiTheme="minorHAnsi" w:hAnsiTheme="minorHAnsi"/>
          <w:lang w:val="en-GB"/>
        </w:rPr>
        <w:t xml:space="preserve">niversities, </w:t>
      </w:r>
      <w:r w:rsidR="005510D6" w:rsidRPr="00282B46">
        <w:rPr>
          <w:rFonts w:asciiTheme="minorHAnsi" w:hAnsiTheme="minorHAnsi"/>
          <w:lang w:val="en-GB"/>
        </w:rPr>
        <w:t>s</w:t>
      </w:r>
      <w:r w:rsidR="4000D11F" w:rsidRPr="00282B46">
        <w:rPr>
          <w:rFonts w:asciiTheme="minorHAnsi" w:hAnsiTheme="minorHAnsi"/>
          <w:lang w:val="en-GB"/>
        </w:rPr>
        <w:t xml:space="preserve">chools, </w:t>
      </w:r>
      <w:r w:rsidR="005510D6" w:rsidRPr="00282B46">
        <w:rPr>
          <w:rFonts w:asciiTheme="minorHAnsi" w:hAnsiTheme="minorHAnsi"/>
          <w:lang w:val="en-GB"/>
        </w:rPr>
        <w:t>h</w:t>
      </w:r>
      <w:r w:rsidR="4000D11F" w:rsidRPr="00282B46">
        <w:rPr>
          <w:rFonts w:asciiTheme="minorHAnsi" w:hAnsiTheme="minorHAnsi"/>
          <w:lang w:val="en-GB"/>
        </w:rPr>
        <w:t xml:space="preserve">ospitals, </w:t>
      </w:r>
      <w:r w:rsidR="008740CD" w:rsidRPr="00282B46">
        <w:rPr>
          <w:rFonts w:asciiTheme="minorHAnsi" w:hAnsiTheme="minorHAnsi"/>
          <w:lang w:val="en-GB"/>
        </w:rPr>
        <w:t>g</w:t>
      </w:r>
      <w:r w:rsidR="4000D11F" w:rsidRPr="00282B46">
        <w:rPr>
          <w:rFonts w:asciiTheme="minorHAnsi" w:hAnsiTheme="minorHAnsi"/>
          <w:lang w:val="en-GB"/>
        </w:rPr>
        <w:t>overnment agencies</w:t>
      </w:r>
      <w:r w:rsidR="008740CD" w:rsidRPr="00282B46">
        <w:rPr>
          <w:rFonts w:asciiTheme="minorHAnsi" w:hAnsiTheme="minorHAnsi"/>
          <w:lang w:val="en-GB"/>
        </w:rPr>
        <w:t>,</w:t>
      </w:r>
      <w:r w:rsidR="4000D11F" w:rsidRPr="00282B46">
        <w:rPr>
          <w:rFonts w:asciiTheme="minorHAnsi" w:hAnsiTheme="minorHAnsi"/>
          <w:lang w:val="en-GB"/>
        </w:rPr>
        <w:t xml:space="preserve"> and cooperatives</w:t>
      </w:r>
      <w:r w:rsidR="00CD7556" w:rsidRPr="00282B46">
        <w:rPr>
          <w:rFonts w:asciiTheme="minorHAnsi" w:hAnsiTheme="minorHAnsi"/>
          <w:lang w:val="en-GB"/>
        </w:rPr>
        <w:t>;</w:t>
      </w:r>
    </w:p>
    <w:p w14:paraId="2DE1C013" w14:textId="04196A4D" w:rsidR="00557B8C" w:rsidRPr="00282B46" w:rsidRDefault="00795F9D" w:rsidP="00282B46">
      <w:pPr>
        <w:pStyle w:val="ListParagraph"/>
        <w:numPr>
          <w:ilvl w:val="0"/>
          <w:numId w:val="207"/>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In Burkina Faso</w:t>
      </w:r>
      <w:r w:rsidR="005510D6" w:rsidRPr="00282B46">
        <w:rPr>
          <w:rFonts w:asciiTheme="minorHAnsi" w:hAnsiTheme="minorHAnsi"/>
          <w:lang w:val="en-GB"/>
        </w:rPr>
        <w:t>,</w:t>
      </w:r>
      <w:r w:rsidRPr="00282B46">
        <w:rPr>
          <w:rFonts w:asciiTheme="minorHAnsi" w:hAnsiTheme="minorHAnsi"/>
          <w:lang w:val="en-GB"/>
        </w:rPr>
        <w:t xml:space="preserve"> schools and public administration services in </w:t>
      </w:r>
      <w:r w:rsidR="008740CD" w:rsidRPr="00282B46">
        <w:rPr>
          <w:rFonts w:asciiTheme="minorHAnsi" w:hAnsiTheme="minorHAnsi"/>
          <w:lang w:val="en-GB"/>
        </w:rPr>
        <w:t>ten</w:t>
      </w:r>
      <w:r w:rsidRPr="00282B46">
        <w:rPr>
          <w:rFonts w:asciiTheme="minorHAnsi" w:hAnsiTheme="minorHAnsi"/>
          <w:lang w:val="en-GB"/>
        </w:rPr>
        <w:t xml:space="preserve"> cities were covered by broadband network</w:t>
      </w:r>
      <w:r w:rsidR="009E2978" w:rsidRPr="00282B46">
        <w:rPr>
          <w:rFonts w:asciiTheme="minorHAnsi" w:hAnsiTheme="minorHAnsi"/>
          <w:lang w:val="en-GB"/>
        </w:rPr>
        <w:t>s</w:t>
      </w:r>
      <w:r w:rsidRPr="00282B46">
        <w:rPr>
          <w:rFonts w:asciiTheme="minorHAnsi" w:hAnsiTheme="minorHAnsi"/>
          <w:lang w:val="en-GB"/>
        </w:rPr>
        <w:t xml:space="preserve">. </w:t>
      </w:r>
      <w:r w:rsidR="008740CD" w:rsidRPr="00282B46">
        <w:rPr>
          <w:rFonts w:asciiTheme="minorHAnsi" w:hAnsiTheme="minorHAnsi"/>
          <w:lang w:val="en-GB"/>
        </w:rPr>
        <w:t>Fourteen</w:t>
      </w:r>
      <w:r w:rsidR="57DFCFDB" w:rsidRPr="00282B46">
        <w:rPr>
          <w:rFonts w:asciiTheme="minorHAnsi" w:hAnsiTheme="minorHAnsi"/>
          <w:lang w:val="en-GB"/>
        </w:rPr>
        <w:t xml:space="preserve"> schools were equipped with computer networks, equipment, and Internet connection to allow the introduction of e-education in the education system</w:t>
      </w:r>
      <w:r w:rsidR="00CD7556" w:rsidRPr="00282B46">
        <w:rPr>
          <w:rFonts w:asciiTheme="minorHAnsi" w:hAnsiTheme="minorHAnsi"/>
          <w:lang w:val="en-GB"/>
        </w:rPr>
        <w:t>;</w:t>
      </w:r>
    </w:p>
    <w:p w14:paraId="074743B3" w14:textId="469CEC41" w:rsidR="00557B8C" w:rsidRPr="00282B46" w:rsidRDefault="00795F9D" w:rsidP="00282B46">
      <w:pPr>
        <w:pStyle w:val="ListParagraph"/>
        <w:numPr>
          <w:ilvl w:val="0"/>
          <w:numId w:val="208"/>
        </w:numPr>
        <w:spacing w:before="120" w:after="120"/>
        <w:contextualSpacing w:val="0"/>
        <w:rPr>
          <w:rFonts w:asciiTheme="minorHAnsi" w:eastAsiaTheme="minorEastAsia" w:hAnsiTheme="minorHAnsi"/>
          <w:lang w:val="en-GB"/>
        </w:rPr>
      </w:pPr>
      <w:r w:rsidRPr="00282B46">
        <w:rPr>
          <w:rFonts w:asciiTheme="minorHAnsi" w:hAnsiTheme="minorHAnsi"/>
          <w:lang w:val="en-GB"/>
        </w:rPr>
        <w:t>In Djibouti</w:t>
      </w:r>
      <w:r w:rsidR="005510D6" w:rsidRPr="00282B46">
        <w:rPr>
          <w:rFonts w:asciiTheme="minorHAnsi" w:hAnsiTheme="minorHAnsi"/>
          <w:lang w:val="en-GB"/>
        </w:rPr>
        <w:t>,</w:t>
      </w:r>
      <w:r w:rsidRPr="00282B46">
        <w:rPr>
          <w:rFonts w:asciiTheme="minorHAnsi" w:hAnsiTheme="minorHAnsi"/>
          <w:lang w:val="en-GB"/>
        </w:rPr>
        <w:t xml:space="preserve"> </w:t>
      </w:r>
      <w:r w:rsidR="4000D11F" w:rsidRPr="00282B46">
        <w:rPr>
          <w:rFonts w:asciiTheme="minorHAnsi" w:hAnsiTheme="minorHAnsi"/>
          <w:lang w:val="en-GB"/>
        </w:rPr>
        <w:t xml:space="preserve">116 Institutions </w:t>
      </w:r>
      <w:r w:rsidRPr="00282B46">
        <w:rPr>
          <w:rFonts w:asciiTheme="minorHAnsi" w:hAnsiTheme="minorHAnsi"/>
          <w:lang w:val="en-GB"/>
        </w:rPr>
        <w:t>were</w:t>
      </w:r>
      <w:r w:rsidR="4000D11F" w:rsidRPr="00282B46">
        <w:rPr>
          <w:rFonts w:asciiTheme="minorHAnsi" w:hAnsiTheme="minorHAnsi"/>
          <w:lang w:val="en-GB"/>
        </w:rPr>
        <w:t xml:space="preserve"> connected to</w:t>
      </w:r>
      <w:r w:rsidR="008740CD" w:rsidRPr="00282B46">
        <w:rPr>
          <w:rFonts w:asciiTheme="minorHAnsi" w:hAnsiTheme="minorHAnsi"/>
          <w:lang w:val="en-GB"/>
        </w:rPr>
        <w:t xml:space="preserve"> b</w:t>
      </w:r>
      <w:r w:rsidR="4000D11F" w:rsidRPr="00282B46">
        <w:rPr>
          <w:rFonts w:asciiTheme="minorHAnsi" w:hAnsiTheme="minorHAnsi"/>
          <w:lang w:val="en-GB"/>
        </w:rPr>
        <w:t xml:space="preserve">roadband Internet using 4G </w:t>
      </w:r>
      <w:r w:rsidR="008740CD" w:rsidRPr="00282B46">
        <w:rPr>
          <w:rFonts w:asciiTheme="minorHAnsi" w:hAnsiTheme="minorHAnsi"/>
          <w:lang w:val="en-GB"/>
        </w:rPr>
        <w:t>b</w:t>
      </w:r>
      <w:r w:rsidR="4000D11F" w:rsidRPr="00282B46">
        <w:rPr>
          <w:rFonts w:asciiTheme="minorHAnsi" w:hAnsiTheme="minorHAnsi"/>
          <w:lang w:val="en-GB"/>
        </w:rPr>
        <w:t xml:space="preserve">roadband </w:t>
      </w:r>
      <w:r w:rsidR="008740CD" w:rsidRPr="00282B46">
        <w:rPr>
          <w:rFonts w:asciiTheme="minorHAnsi" w:hAnsiTheme="minorHAnsi"/>
          <w:lang w:val="en-GB"/>
        </w:rPr>
        <w:t>n</w:t>
      </w:r>
      <w:r w:rsidR="4000D11F" w:rsidRPr="00282B46">
        <w:rPr>
          <w:rFonts w:asciiTheme="minorHAnsi" w:hAnsiTheme="minorHAnsi"/>
          <w:lang w:val="en-GB"/>
        </w:rPr>
        <w:t xml:space="preserve">etwork </w:t>
      </w:r>
      <w:r w:rsidR="008740CD" w:rsidRPr="00282B46">
        <w:rPr>
          <w:rFonts w:asciiTheme="minorHAnsi" w:hAnsiTheme="minorHAnsi"/>
          <w:lang w:val="en-GB"/>
        </w:rPr>
        <w:t>i</w:t>
      </w:r>
      <w:r w:rsidR="4000D11F" w:rsidRPr="00282B46">
        <w:rPr>
          <w:rFonts w:asciiTheme="minorHAnsi" w:hAnsiTheme="minorHAnsi"/>
          <w:lang w:val="en-GB"/>
        </w:rPr>
        <w:t>nfrastructure</w:t>
      </w:r>
      <w:r w:rsidR="001146D5" w:rsidRPr="00282B46">
        <w:rPr>
          <w:rFonts w:asciiTheme="minorHAnsi" w:hAnsiTheme="minorHAnsi"/>
          <w:lang w:val="en-GB"/>
        </w:rPr>
        <w:t xml:space="preserve">. This included </w:t>
      </w:r>
      <w:r w:rsidR="4000D11F" w:rsidRPr="00282B46">
        <w:rPr>
          <w:rFonts w:asciiTheme="minorHAnsi" w:hAnsiTheme="minorHAnsi"/>
          <w:lang w:val="en-GB"/>
        </w:rPr>
        <w:t xml:space="preserve">48 </w:t>
      </w:r>
      <w:r w:rsidR="008740CD" w:rsidRPr="00282B46">
        <w:rPr>
          <w:rFonts w:asciiTheme="minorHAnsi" w:hAnsiTheme="minorHAnsi"/>
          <w:lang w:val="en-GB"/>
        </w:rPr>
        <w:t>s</w:t>
      </w:r>
      <w:r w:rsidR="4000D11F" w:rsidRPr="00282B46">
        <w:rPr>
          <w:rFonts w:asciiTheme="minorHAnsi" w:hAnsiTheme="minorHAnsi"/>
          <w:lang w:val="en-GB"/>
        </w:rPr>
        <w:t xml:space="preserve">chools, 45 </w:t>
      </w:r>
      <w:r w:rsidR="008740CD" w:rsidRPr="00282B46">
        <w:rPr>
          <w:rFonts w:asciiTheme="minorHAnsi" w:hAnsiTheme="minorHAnsi"/>
          <w:lang w:val="en-GB"/>
        </w:rPr>
        <w:t>h</w:t>
      </w:r>
      <w:r w:rsidR="4000D11F" w:rsidRPr="00282B46">
        <w:rPr>
          <w:rFonts w:asciiTheme="minorHAnsi" w:hAnsiTheme="minorHAnsi"/>
          <w:lang w:val="en-GB"/>
        </w:rPr>
        <w:t>ospitals/</w:t>
      </w:r>
      <w:r w:rsidR="008740CD" w:rsidRPr="00282B46">
        <w:rPr>
          <w:rFonts w:asciiTheme="minorHAnsi" w:hAnsiTheme="minorHAnsi"/>
          <w:lang w:val="en-GB"/>
        </w:rPr>
        <w:t>c</w:t>
      </w:r>
      <w:r w:rsidR="4000D11F" w:rsidRPr="00282B46">
        <w:rPr>
          <w:rFonts w:asciiTheme="minorHAnsi" w:hAnsiTheme="minorHAnsi"/>
          <w:lang w:val="en-GB"/>
        </w:rPr>
        <w:t xml:space="preserve">linics and 23 </w:t>
      </w:r>
      <w:r w:rsidR="008740CD" w:rsidRPr="00282B46">
        <w:rPr>
          <w:rFonts w:asciiTheme="minorHAnsi" w:hAnsiTheme="minorHAnsi"/>
          <w:lang w:val="en-GB"/>
        </w:rPr>
        <w:t>g</w:t>
      </w:r>
      <w:r w:rsidR="4000D11F" w:rsidRPr="00282B46">
        <w:rPr>
          <w:rFonts w:asciiTheme="minorHAnsi" w:hAnsiTheme="minorHAnsi"/>
          <w:lang w:val="en-GB"/>
        </w:rPr>
        <w:t>overnment institutions/</w:t>
      </w:r>
      <w:r w:rsidR="008740CD" w:rsidRPr="00282B46">
        <w:rPr>
          <w:rFonts w:asciiTheme="minorHAnsi" w:hAnsiTheme="minorHAnsi"/>
          <w:lang w:val="en-GB"/>
        </w:rPr>
        <w:t>m</w:t>
      </w:r>
      <w:r w:rsidR="4000D11F" w:rsidRPr="00282B46">
        <w:rPr>
          <w:rFonts w:asciiTheme="minorHAnsi" w:hAnsiTheme="minorHAnsi"/>
          <w:lang w:val="en-GB"/>
        </w:rPr>
        <w:t>inistries</w:t>
      </w:r>
      <w:r w:rsidR="00CD7556" w:rsidRPr="00282B46">
        <w:rPr>
          <w:rFonts w:asciiTheme="minorHAnsi" w:hAnsiTheme="minorHAnsi"/>
          <w:lang w:val="en-GB"/>
        </w:rPr>
        <w:t>;</w:t>
      </w:r>
    </w:p>
    <w:p w14:paraId="66F8C7F5" w14:textId="12E998E5" w:rsidR="00557B8C" w:rsidRPr="00282B46" w:rsidRDefault="00795F9D" w:rsidP="00282B46">
      <w:pPr>
        <w:pStyle w:val="ListParagraph"/>
        <w:numPr>
          <w:ilvl w:val="0"/>
          <w:numId w:val="208"/>
        </w:numPr>
        <w:spacing w:before="120" w:after="120"/>
        <w:contextualSpacing w:val="0"/>
        <w:rPr>
          <w:rFonts w:asciiTheme="minorHAnsi" w:hAnsiTheme="minorHAnsi"/>
          <w:lang w:val="en-GB"/>
        </w:rPr>
      </w:pPr>
      <w:r w:rsidRPr="00282B46">
        <w:rPr>
          <w:rFonts w:asciiTheme="minorHAnsi" w:hAnsiTheme="minorHAnsi"/>
          <w:lang w:val="en-GB"/>
        </w:rPr>
        <w:t>In Rwanda, m</w:t>
      </w:r>
      <w:r w:rsidR="4000D11F" w:rsidRPr="00282B46">
        <w:rPr>
          <w:rFonts w:asciiTheme="minorHAnsi" w:hAnsiTheme="minorHAnsi"/>
          <w:lang w:val="en-GB"/>
        </w:rPr>
        <w:t xml:space="preserve">ore than 50 public schools and 40 health </w:t>
      </w:r>
      <w:r w:rsidR="008740CD" w:rsidRPr="00282B46">
        <w:rPr>
          <w:rFonts w:asciiTheme="minorHAnsi" w:hAnsiTheme="minorHAnsi"/>
          <w:lang w:val="en-GB"/>
        </w:rPr>
        <w:t>centres</w:t>
      </w:r>
      <w:r w:rsidR="4000D11F" w:rsidRPr="00282B46">
        <w:rPr>
          <w:rFonts w:asciiTheme="minorHAnsi" w:hAnsiTheme="minorHAnsi"/>
          <w:lang w:val="en-GB"/>
        </w:rPr>
        <w:t xml:space="preserve"> </w:t>
      </w:r>
      <w:r w:rsidRPr="00282B46">
        <w:rPr>
          <w:rFonts w:asciiTheme="minorHAnsi" w:hAnsiTheme="minorHAnsi"/>
          <w:lang w:val="en-GB"/>
        </w:rPr>
        <w:t xml:space="preserve">were </w:t>
      </w:r>
      <w:r w:rsidR="614BB0C5" w:rsidRPr="00282B46">
        <w:rPr>
          <w:rFonts w:asciiTheme="minorHAnsi" w:hAnsiTheme="minorHAnsi"/>
          <w:lang w:val="en-GB"/>
        </w:rPr>
        <w:t xml:space="preserve">connected to </w:t>
      </w:r>
      <w:r w:rsidR="008740CD" w:rsidRPr="00282B46">
        <w:rPr>
          <w:rFonts w:asciiTheme="minorHAnsi" w:hAnsiTheme="minorHAnsi"/>
          <w:lang w:val="en-GB"/>
        </w:rPr>
        <w:t>b</w:t>
      </w:r>
      <w:r w:rsidR="614BB0C5" w:rsidRPr="00282B46">
        <w:rPr>
          <w:rFonts w:asciiTheme="minorHAnsi" w:hAnsiTheme="minorHAnsi"/>
          <w:lang w:val="en-GB"/>
        </w:rPr>
        <w:t>roadband Internet</w:t>
      </w:r>
      <w:r w:rsidR="00CD7556" w:rsidRPr="00282B46">
        <w:rPr>
          <w:rFonts w:asciiTheme="minorHAnsi" w:hAnsiTheme="minorHAnsi"/>
          <w:lang w:val="en-GB"/>
        </w:rPr>
        <w:t>;</w:t>
      </w:r>
    </w:p>
    <w:p w14:paraId="7844C6F1" w14:textId="0436C159" w:rsidR="00557B8C" w:rsidRPr="00282B46" w:rsidRDefault="00795F9D" w:rsidP="00282B46">
      <w:pPr>
        <w:pStyle w:val="ListParagraph"/>
        <w:numPr>
          <w:ilvl w:val="0"/>
          <w:numId w:val="208"/>
        </w:numPr>
        <w:spacing w:before="120" w:after="120"/>
        <w:contextualSpacing w:val="0"/>
        <w:rPr>
          <w:rFonts w:asciiTheme="minorHAnsi" w:hAnsiTheme="minorHAnsi"/>
          <w:lang w:val="en-GB"/>
        </w:rPr>
      </w:pPr>
      <w:r w:rsidRPr="00282B46">
        <w:rPr>
          <w:rFonts w:asciiTheme="minorHAnsi" w:hAnsiTheme="minorHAnsi"/>
          <w:lang w:val="en-GB"/>
        </w:rPr>
        <w:t>In Eswatini</w:t>
      </w:r>
      <w:r w:rsidR="005510D6" w:rsidRPr="00282B46">
        <w:rPr>
          <w:rFonts w:asciiTheme="minorHAnsi" w:hAnsiTheme="minorHAnsi"/>
          <w:lang w:val="en-GB"/>
        </w:rPr>
        <w:t>,</w:t>
      </w:r>
      <w:r w:rsidRPr="00282B46">
        <w:rPr>
          <w:rFonts w:asciiTheme="minorHAnsi" w:hAnsiTheme="minorHAnsi"/>
          <w:lang w:val="en-GB"/>
        </w:rPr>
        <w:t xml:space="preserve"> </w:t>
      </w:r>
      <w:r w:rsidR="008740CD" w:rsidRPr="00282B46">
        <w:rPr>
          <w:rFonts w:asciiTheme="minorHAnsi" w:hAnsiTheme="minorHAnsi"/>
          <w:lang w:val="en-GB"/>
        </w:rPr>
        <w:t>p</w:t>
      </w:r>
      <w:r w:rsidR="4000D11F" w:rsidRPr="00282B46">
        <w:rPr>
          <w:rFonts w:asciiTheme="minorHAnsi" w:hAnsiTheme="minorHAnsi"/>
          <w:lang w:val="en-GB"/>
        </w:rPr>
        <w:t>roject implementation is in its final stage to install</w:t>
      </w:r>
      <w:r w:rsidR="008740CD" w:rsidRPr="00282B46">
        <w:rPr>
          <w:rFonts w:asciiTheme="minorHAnsi" w:hAnsiTheme="minorHAnsi"/>
          <w:lang w:val="en-GB"/>
        </w:rPr>
        <w:t xml:space="preserve"> a</w:t>
      </w:r>
      <w:r w:rsidR="4000D11F" w:rsidRPr="00282B46">
        <w:rPr>
          <w:rFonts w:asciiTheme="minorHAnsi" w:hAnsiTheme="minorHAnsi"/>
          <w:lang w:val="en-GB"/>
        </w:rPr>
        <w:t xml:space="preserve"> 4G LTE </w:t>
      </w:r>
      <w:r w:rsidR="00031154" w:rsidRPr="00282B46">
        <w:rPr>
          <w:rFonts w:asciiTheme="minorHAnsi" w:hAnsiTheme="minorHAnsi"/>
          <w:lang w:val="en-GB"/>
        </w:rPr>
        <w:t>b</w:t>
      </w:r>
      <w:r w:rsidR="4000D11F" w:rsidRPr="00282B46">
        <w:rPr>
          <w:rFonts w:asciiTheme="minorHAnsi" w:hAnsiTheme="minorHAnsi"/>
          <w:lang w:val="en-GB"/>
        </w:rPr>
        <w:t xml:space="preserve">roadband </w:t>
      </w:r>
      <w:r w:rsidR="00031154" w:rsidRPr="00282B46">
        <w:rPr>
          <w:rFonts w:asciiTheme="minorHAnsi" w:hAnsiTheme="minorHAnsi"/>
          <w:lang w:val="en-GB"/>
        </w:rPr>
        <w:t>w</w:t>
      </w:r>
      <w:r w:rsidR="4000D11F" w:rsidRPr="00282B46">
        <w:rPr>
          <w:rFonts w:asciiTheme="minorHAnsi" w:hAnsiTheme="minorHAnsi"/>
          <w:lang w:val="en-GB"/>
        </w:rPr>
        <w:t xml:space="preserve">ireless </w:t>
      </w:r>
      <w:r w:rsidR="00031154" w:rsidRPr="00282B46">
        <w:rPr>
          <w:rFonts w:asciiTheme="minorHAnsi" w:hAnsiTheme="minorHAnsi"/>
          <w:lang w:val="en-GB"/>
        </w:rPr>
        <w:t>n</w:t>
      </w:r>
      <w:r w:rsidR="4000D11F" w:rsidRPr="00282B46">
        <w:rPr>
          <w:rFonts w:asciiTheme="minorHAnsi" w:hAnsiTheme="minorHAnsi"/>
          <w:lang w:val="en-GB"/>
        </w:rPr>
        <w:t>etwork</w:t>
      </w:r>
      <w:r w:rsidR="737E400B" w:rsidRPr="00282B46">
        <w:rPr>
          <w:rFonts w:asciiTheme="minorHAnsi" w:hAnsiTheme="minorHAnsi"/>
          <w:lang w:val="en-GB"/>
        </w:rPr>
        <w:t xml:space="preserve"> to cover 20 </w:t>
      </w:r>
      <w:r w:rsidR="008740CD" w:rsidRPr="00282B46">
        <w:rPr>
          <w:rFonts w:asciiTheme="minorHAnsi" w:hAnsiTheme="minorHAnsi"/>
          <w:lang w:val="en-GB"/>
        </w:rPr>
        <w:t>r</w:t>
      </w:r>
      <w:r w:rsidR="737E400B" w:rsidRPr="00282B46">
        <w:rPr>
          <w:rFonts w:asciiTheme="minorHAnsi" w:hAnsiTheme="minorHAnsi"/>
          <w:lang w:val="en-GB"/>
        </w:rPr>
        <w:t xml:space="preserve">ural </w:t>
      </w:r>
      <w:r w:rsidR="00031154" w:rsidRPr="00282B46">
        <w:rPr>
          <w:rFonts w:asciiTheme="minorHAnsi" w:hAnsiTheme="minorHAnsi"/>
          <w:lang w:val="en-GB"/>
        </w:rPr>
        <w:t>areas.</w:t>
      </w:r>
    </w:p>
    <w:p w14:paraId="06AABE83" w14:textId="15BFC02B" w:rsidR="00557B8C" w:rsidRPr="00282B46" w:rsidRDefault="00A25158" w:rsidP="00F458CD">
      <w:pPr>
        <w:pStyle w:val="Heading3"/>
        <w:spacing w:before="120" w:after="120"/>
        <w:rPr>
          <w:rFonts w:asciiTheme="minorHAnsi" w:hAnsiTheme="minorHAnsi"/>
          <w:lang w:val="en-GB"/>
        </w:rPr>
      </w:pPr>
      <w:r w:rsidRPr="00282B46">
        <w:rPr>
          <w:rFonts w:asciiTheme="minorHAnsi" w:hAnsiTheme="minorHAnsi"/>
          <w:lang w:val="en-GB"/>
        </w:rPr>
        <w:t>Policy and Regulation Initiative for Digital Africa (PRIDA)</w:t>
      </w:r>
    </w:p>
    <w:p w14:paraId="5F5B6867" w14:textId="3E9B603E" w:rsidR="00557B8C" w:rsidRPr="00282B46" w:rsidRDefault="00A25158" w:rsidP="00F458CD">
      <w:pPr>
        <w:keepNext/>
        <w:spacing w:before="120" w:after="120"/>
        <w:rPr>
          <w:rFonts w:asciiTheme="minorHAnsi" w:hAnsiTheme="minorHAnsi"/>
          <w:lang w:val="en-GB"/>
        </w:rPr>
      </w:pPr>
      <w:r w:rsidRPr="00282B46">
        <w:rPr>
          <w:rFonts w:asciiTheme="minorHAnsi" w:hAnsiTheme="minorHAnsi"/>
          <w:lang w:val="en-GB"/>
        </w:rPr>
        <w:t>This</w:t>
      </w:r>
      <w:r w:rsidR="00557B8C" w:rsidRPr="00282B46">
        <w:rPr>
          <w:rFonts w:asciiTheme="minorHAnsi" w:hAnsiTheme="minorHAnsi"/>
          <w:lang w:val="en-GB"/>
        </w:rPr>
        <w:t xml:space="preserve"> </w:t>
      </w:r>
      <w:r w:rsidRPr="00282B46">
        <w:rPr>
          <w:rFonts w:asciiTheme="minorHAnsi" w:hAnsiTheme="minorHAnsi"/>
          <w:lang w:val="en-GB"/>
        </w:rPr>
        <w:t>p</w:t>
      </w:r>
      <w:r w:rsidR="00557B8C" w:rsidRPr="00282B46">
        <w:rPr>
          <w:rFonts w:asciiTheme="minorHAnsi" w:hAnsiTheme="minorHAnsi"/>
          <w:lang w:val="en-GB"/>
        </w:rPr>
        <w:t xml:space="preserve">olicy and </w:t>
      </w:r>
      <w:r w:rsidRPr="00282B46">
        <w:rPr>
          <w:rFonts w:asciiTheme="minorHAnsi" w:hAnsiTheme="minorHAnsi"/>
          <w:lang w:val="en-GB"/>
        </w:rPr>
        <w:t>r</w:t>
      </w:r>
      <w:r w:rsidR="00557B8C" w:rsidRPr="00282B46">
        <w:rPr>
          <w:rFonts w:asciiTheme="minorHAnsi" w:hAnsiTheme="minorHAnsi"/>
          <w:lang w:val="en-GB"/>
        </w:rPr>
        <w:t xml:space="preserve">egulation </w:t>
      </w:r>
      <w:r w:rsidRPr="00282B46">
        <w:rPr>
          <w:rFonts w:asciiTheme="minorHAnsi" w:hAnsiTheme="minorHAnsi"/>
          <w:lang w:val="en-GB"/>
        </w:rPr>
        <w:t>i</w:t>
      </w:r>
      <w:r w:rsidR="00557B8C" w:rsidRPr="00282B46">
        <w:rPr>
          <w:rFonts w:asciiTheme="minorHAnsi" w:hAnsiTheme="minorHAnsi"/>
          <w:lang w:val="en-GB"/>
        </w:rPr>
        <w:t xml:space="preserve">nitiative for </w:t>
      </w:r>
      <w:r w:rsidR="008740CD" w:rsidRPr="00282B46">
        <w:rPr>
          <w:rFonts w:asciiTheme="minorHAnsi" w:hAnsiTheme="minorHAnsi"/>
          <w:lang w:val="en-GB"/>
        </w:rPr>
        <w:t xml:space="preserve">the </w:t>
      </w:r>
      <w:r w:rsidR="00557B8C" w:rsidRPr="00282B46">
        <w:rPr>
          <w:rFonts w:asciiTheme="minorHAnsi" w:hAnsiTheme="minorHAnsi"/>
          <w:lang w:val="en-GB"/>
        </w:rPr>
        <w:t>Africa</w:t>
      </w:r>
      <w:r w:rsidR="008740CD" w:rsidRPr="00282B46">
        <w:rPr>
          <w:rFonts w:asciiTheme="minorHAnsi" w:hAnsiTheme="minorHAnsi"/>
          <w:lang w:val="en-GB"/>
        </w:rPr>
        <w:t xml:space="preserve"> region</w:t>
      </w:r>
      <w:r w:rsidR="00557B8C" w:rsidRPr="00282B46">
        <w:rPr>
          <w:rFonts w:asciiTheme="minorHAnsi" w:hAnsiTheme="minorHAnsi"/>
          <w:lang w:val="en-GB"/>
        </w:rPr>
        <w:t xml:space="preserve"> was launched to foster universally accessible and affordable wireless broadband across the Africa</w:t>
      </w:r>
      <w:r w:rsidRPr="00282B46">
        <w:rPr>
          <w:rFonts w:asciiTheme="minorHAnsi" w:hAnsiTheme="minorHAnsi"/>
          <w:lang w:val="en-GB"/>
        </w:rPr>
        <w:t xml:space="preserve"> region</w:t>
      </w:r>
      <w:r w:rsidR="00557B8C" w:rsidRPr="00282B46">
        <w:rPr>
          <w:rFonts w:asciiTheme="minorHAnsi" w:hAnsiTheme="minorHAnsi"/>
          <w:lang w:val="en-GB"/>
        </w:rPr>
        <w:t xml:space="preserve"> in order to unlock future </w:t>
      </w:r>
      <w:r w:rsidR="00557B8C" w:rsidRPr="00282B46">
        <w:rPr>
          <w:rFonts w:asciiTheme="minorHAnsi" w:hAnsiTheme="minorHAnsi"/>
          <w:lang w:val="en-GB"/>
        </w:rPr>
        <w:lastRenderedPageBreak/>
        <w:t xml:space="preserve">benefits of </w:t>
      </w:r>
      <w:r w:rsidRPr="00282B46">
        <w:rPr>
          <w:rFonts w:asciiTheme="minorHAnsi" w:hAnsiTheme="minorHAnsi"/>
          <w:lang w:val="en-GB"/>
        </w:rPr>
        <w:t>I</w:t>
      </w:r>
      <w:r w:rsidR="00557B8C" w:rsidRPr="00282B46">
        <w:rPr>
          <w:rFonts w:asciiTheme="minorHAnsi" w:hAnsiTheme="minorHAnsi"/>
          <w:lang w:val="en-GB"/>
        </w:rPr>
        <w:t>nternet</w:t>
      </w:r>
      <w:r w:rsidR="00031154" w:rsidRPr="00282B46">
        <w:rPr>
          <w:rFonts w:asciiTheme="minorHAnsi" w:hAnsiTheme="minorHAnsi"/>
          <w:lang w:val="en-GB"/>
        </w:rPr>
        <w:t>-</w:t>
      </w:r>
      <w:r w:rsidR="00557B8C" w:rsidRPr="00282B46">
        <w:rPr>
          <w:rFonts w:asciiTheme="minorHAnsi" w:hAnsiTheme="minorHAnsi"/>
          <w:lang w:val="en-GB"/>
        </w:rPr>
        <w:t xml:space="preserve">based services. This ambitious </w:t>
      </w:r>
      <w:r w:rsidRPr="00282B46">
        <w:rPr>
          <w:rFonts w:asciiTheme="minorHAnsi" w:hAnsiTheme="minorHAnsi"/>
          <w:lang w:val="en-GB"/>
        </w:rPr>
        <w:t>3.5-year</w:t>
      </w:r>
      <w:r w:rsidR="00557B8C" w:rsidRPr="00282B46">
        <w:rPr>
          <w:rFonts w:asciiTheme="minorHAnsi" w:hAnsiTheme="minorHAnsi"/>
          <w:lang w:val="en-GB"/>
        </w:rPr>
        <w:t xml:space="preserve"> initiative is a </w:t>
      </w:r>
      <w:hyperlink r:id="rId221">
        <w:r w:rsidR="00557B8C" w:rsidRPr="00282B46">
          <w:rPr>
            <w:rStyle w:val="Hyperlink"/>
            <w:rFonts w:asciiTheme="minorHAnsi" w:hAnsiTheme="minorHAnsi"/>
            <w:lang w:val="en-GB"/>
          </w:rPr>
          <w:t>multi-partner project</w:t>
        </w:r>
      </w:hyperlink>
      <w:r w:rsidR="00557B8C" w:rsidRPr="00282B46">
        <w:rPr>
          <w:rFonts w:asciiTheme="minorHAnsi" w:hAnsiTheme="minorHAnsi"/>
          <w:lang w:val="en-GB"/>
        </w:rPr>
        <w:t xml:space="preserve"> by the European Union, the African Union, and ITU.</w:t>
      </w:r>
      <w:r w:rsidR="09673305" w:rsidRPr="00282B46">
        <w:rPr>
          <w:rFonts w:asciiTheme="minorHAnsi" w:hAnsiTheme="minorHAnsi"/>
          <w:lang w:val="en-GB"/>
        </w:rPr>
        <w:t xml:space="preserve"> </w:t>
      </w:r>
      <w:r w:rsidR="00EE1671" w:rsidRPr="00282B46">
        <w:rPr>
          <w:rFonts w:asciiTheme="minorHAnsi" w:hAnsiTheme="minorHAnsi"/>
          <w:lang w:val="en-GB"/>
        </w:rPr>
        <w:t>Key achievements so far include:</w:t>
      </w:r>
    </w:p>
    <w:p w14:paraId="1D1FB51D" w14:textId="300B1469" w:rsidR="39337D2F" w:rsidRPr="00282B46" w:rsidRDefault="39B7AF51" w:rsidP="00282B46">
      <w:pPr>
        <w:pStyle w:val="ListParagraph"/>
        <w:numPr>
          <w:ilvl w:val="0"/>
          <w:numId w:val="209"/>
        </w:numPr>
        <w:spacing w:before="120" w:after="120"/>
        <w:contextualSpacing w:val="0"/>
        <w:rPr>
          <w:rFonts w:asciiTheme="minorHAnsi" w:eastAsiaTheme="minorEastAsia" w:hAnsiTheme="minorHAnsi"/>
          <w:lang w:val="en-GB"/>
        </w:rPr>
      </w:pPr>
      <w:r w:rsidRPr="00282B46">
        <w:rPr>
          <w:rFonts w:asciiTheme="minorHAnsi" w:hAnsiTheme="minorHAnsi"/>
          <w:lang w:val="en-GB"/>
        </w:rPr>
        <w:t>Eight</w:t>
      </w:r>
      <w:r w:rsidR="39337D2F" w:rsidRPr="00282B46">
        <w:rPr>
          <w:rFonts w:asciiTheme="minorHAnsi" w:hAnsiTheme="minorHAnsi"/>
          <w:lang w:val="en-GB"/>
        </w:rPr>
        <w:t xml:space="preserve"> capacity building workshops</w:t>
      </w:r>
      <w:r w:rsidR="144541F9" w:rsidRPr="00282B46">
        <w:rPr>
          <w:rFonts w:asciiTheme="minorHAnsi" w:hAnsiTheme="minorHAnsi"/>
          <w:lang w:val="en-GB"/>
        </w:rPr>
        <w:t>,</w:t>
      </w:r>
      <w:r w:rsidR="39337D2F" w:rsidRPr="00282B46">
        <w:rPr>
          <w:rFonts w:asciiTheme="minorHAnsi" w:hAnsiTheme="minorHAnsi"/>
          <w:lang w:val="en-GB"/>
        </w:rPr>
        <w:t xml:space="preserve"> where 573 engineers were trained from 48 </w:t>
      </w:r>
      <w:r w:rsidR="00BC035E" w:rsidRPr="00282B46">
        <w:rPr>
          <w:rFonts w:asciiTheme="minorHAnsi" w:hAnsiTheme="minorHAnsi"/>
          <w:lang w:val="en-GB"/>
        </w:rPr>
        <w:t>r</w:t>
      </w:r>
      <w:r w:rsidR="65AD0378" w:rsidRPr="00282B46">
        <w:rPr>
          <w:rFonts w:asciiTheme="minorHAnsi" w:hAnsiTheme="minorHAnsi"/>
          <w:lang w:val="en-GB"/>
        </w:rPr>
        <w:t xml:space="preserve">egulatory </w:t>
      </w:r>
      <w:r w:rsidR="00BC035E" w:rsidRPr="00282B46">
        <w:rPr>
          <w:rFonts w:asciiTheme="minorHAnsi" w:hAnsiTheme="minorHAnsi"/>
          <w:lang w:val="en-GB"/>
        </w:rPr>
        <w:t>a</w:t>
      </w:r>
      <w:r w:rsidR="65AD0378" w:rsidRPr="00282B46">
        <w:rPr>
          <w:rFonts w:asciiTheme="minorHAnsi" w:hAnsiTheme="minorHAnsi"/>
          <w:lang w:val="en-GB"/>
        </w:rPr>
        <w:t>uthorities</w:t>
      </w:r>
      <w:r w:rsidR="00CD7556" w:rsidRPr="00282B46">
        <w:rPr>
          <w:rFonts w:asciiTheme="minorHAnsi" w:hAnsiTheme="minorHAnsi"/>
          <w:lang w:val="en-GB"/>
        </w:rPr>
        <w:t>;</w:t>
      </w:r>
    </w:p>
    <w:p w14:paraId="2CDCA7EE" w14:textId="29CD42B4" w:rsidR="39337D2F" w:rsidRPr="00282B46" w:rsidRDefault="00EE1671" w:rsidP="00282B46">
      <w:pPr>
        <w:pStyle w:val="ListParagraph"/>
        <w:numPr>
          <w:ilvl w:val="0"/>
          <w:numId w:val="209"/>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Publication of the t</w:t>
      </w:r>
      <w:r w:rsidR="39337D2F" w:rsidRPr="00282B46">
        <w:rPr>
          <w:rFonts w:asciiTheme="minorHAnsi" w:hAnsiTheme="minorHAnsi"/>
          <w:lang w:val="en-GB"/>
        </w:rPr>
        <w:t>echnical report: “Analysis of the current legislative and regulatory framework and the usage of spectrum as of today as well as in the foreseeable future</w:t>
      </w:r>
      <w:r w:rsidR="00CD7556" w:rsidRPr="00282B46">
        <w:rPr>
          <w:rFonts w:asciiTheme="minorHAnsi" w:hAnsiTheme="minorHAnsi"/>
          <w:lang w:val="en-GB"/>
        </w:rPr>
        <w:t>”;</w:t>
      </w:r>
    </w:p>
    <w:p w14:paraId="5298B798" w14:textId="0CA47CA7" w:rsidR="39337D2F" w:rsidRPr="00282B46" w:rsidRDefault="00EE1671" w:rsidP="00282B46">
      <w:pPr>
        <w:pStyle w:val="ListParagraph"/>
        <w:numPr>
          <w:ilvl w:val="0"/>
          <w:numId w:val="209"/>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Publication of the t</w:t>
      </w:r>
      <w:r w:rsidR="39337D2F" w:rsidRPr="00282B46">
        <w:rPr>
          <w:rFonts w:asciiTheme="minorHAnsi" w:hAnsiTheme="minorHAnsi"/>
          <w:lang w:val="en-GB"/>
        </w:rPr>
        <w:t>echnical report</w:t>
      </w:r>
      <w:r w:rsidRPr="00282B46">
        <w:rPr>
          <w:rFonts w:asciiTheme="minorHAnsi" w:hAnsiTheme="minorHAnsi"/>
          <w:lang w:val="en-GB"/>
        </w:rPr>
        <w:t>s</w:t>
      </w:r>
      <w:r w:rsidR="39337D2F" w:rsidRPr="00282B46">
        <w:rPr>
          <w:rFonts w:asciiTheme="minorHAnsi" w:hAnsiTheme="minorHAnsi"/>
          <w:lang w:val="en-GB"/>
        </w:rPr>
        <w:t xml:space="preserve"> “Guidelines on radio</w:t>
      </w:r>
      <w:r w:rsidR="00031154" w:rsidRPr="00282B46">
        <w:rPr>
          <w:rFonts w:asciiTheme="minorHAnsi" w:hAnsiTheme="minorHAnsi"/>
          <w:lang w:val="en-GB"/>
        </w:rPr>
        <w:t>-</w:t>
      </w:r>
      <w:r w:rsidR="39337D2F" w:rsidRPr="00282B46">
        <w:rPr>
          <w:rFonts w:asciiTheme="minorHAnsi" w:hAnsiTheme="minorHAnsi"/>
          <w:lang w:val="en-GB"/>
        </w:rPr>
        <w:t>frequency regulation based on ITU Radio Regulations, ITU-R Recommendations, Reports and Handbooks, regional harmonization frameworks, case studies, country experiences and regional consultations”</w:t>
      </w:r>
      <w:r w:rsidRPr="00282B46">
        <w:rPr>
          <w:rFonts w:asciiTheme="minorHAnsi" w:hAnsiTheme="minorHAnsi"/>
          <w:lang w:val="en-GB"/>
        </w:rPr>
        <w:t xml:space="preserve"> and </w:t>
      </w:r>
      <w:r w:rsidR="39337D2F" w:rsidRPr="00282B46">
        <w:rPr>
          <w:rFonts w:asciiTheme="minorHAnsi" w:hAnsiTheme="minorHAnsi"/>
          <w:lang w:val="en-GB"/>
        </w:rPr>
        <w:t>“Spectrum Management Guidelines for the Introduction of IMT in Africa”</w:t>
      </w:r>
      <w:r w:rsidRPr="00282B46">
        <w:rPr>
          <w:rFonts w:asciiTheme="minorHAnsi" w:hAnsiTheme="minorHAnsi"/>
          <w:lang w:val="en-GB"/>
        </w:rPr>
        <w:t>,</w:t>
      </w:r>
      <w:r w:rsidR="00A20995" w:rsidRPr="00282B46">
        <w:rPr>
          <w:rFonts w:asciiTheme="minorHAnsi" w:hAnsiTheme="minorHAnsi"/>
          <w:lang w:val="en-GB"/>
        </w:rPr>
        <w:t xml:space="preserve"> </w:t>
      </w:r>
      <w:r w:rsidR="39337D2F" w:rsidRPr="00282B46">
        <w:rPr>
          <w:rFonts w:asciiTheme="minorHAnsi" w:hAnsiTheme="minorHAnsi"/>
          <w:lang w:val="en-GB"/>
        </w:rPr>
        <w:t>“Report on the assessment of the current cross-border coordination agreements in Africa”</w:t>
      </w:r>
      <w:r w:rsidRPr="00282B46">
        <w:rPr>
          <w:rFonts w:asciiTheme="minorHAnsi" w:hAnsiTheme="minorHAnsi"/>
          <w:lang w:val="en-GB"/>
        </w:rPr>
        <w:t xml:space="preserve">, </w:t>
      </w:r>
      <w:r w:rsidR="39337D2F" w:rsidRPr="00282B46">
        <w:rPr>
          <w:rFonts w:asciiTheme="minorHAnsi" w:hAnsiTheme="minorHAnsi"/>
          <w:lang w:val="en-GB"/>
        </w:rPr>
        <w:t>“Report on the current version of the harmonized calculation method for Africa (HCMA)”</w:t>
      </w:r>
      <w:r w:rsidRPr="00282B46">
        <w:rPr>
          <w:rFonts w:asciiTheme="minorHAnsi" w:hAnsiTheme="minorHAnsi"/>
          <w:lang w:val="en-GB"/>
        </w:rPr>
        <w:t xml:space="preserve"> and </w:t>
      </w:r>
      <w:r w:rsidR="39337D2F" w:rsidRPr="00282B46">
        <w:rPr>
          <w:rFonts w:asciiTheme="minorHAnsi" w:hAnsiTheme="minorHAnsi"/>
          <w:lang w:val="en-GB"/>
        </w:rPr>
        <w:t>“A Gender Sensitivity Review of the PRIDA Project.”</w:t>
      </w:r>
    </w:p>
    <w:p w14:paraId="50C115D4" w14:textId="0D1B3120" w:rsidR="00557B8C" w:rsidRPr="00282B46" w:rsidRDefault="00446F73" w:rsidP="00F458CD">
      <w:pPr>
        <w:pStyle w:val="Heading3"/>
        <w:spacing w:before="120" w:after="120"/>
        <w:rPr>
          <w:rFonts w:asciiTheme="minorHAnsi" w:hAnsiTheme="minorHAnsi"/>
          <w:lang w:val="en-GB"/>
        </w:rPr>
      </w:pPr>
      <w:r w:rsidRPr="00282B46">
        <w:rPr>
          <w:rFonts w:asciiTheme="minorHAnsi" w:hAnsiTheme="minorHAnsi"/>
          <w:lang w:val="en-GB"/>
        </w:rPr>
        <w:t>C</w:t>
      </w:r>
      <w:r w:rsidR="00A25158" w:rsidRPr="00282B46">
        <w:rPr>
          <w:rFonts w:asciiTheme="minorHAnsi" w:hAnsiTheme="minorHAnsi"/>
          <w:lang w:val="en-GB"/>
        </w:rPr>
        <w:t xml:space="preserve">onformity and interoperability of </w:t>
      </w:r>
      <w:r w:rsidR="524706CF" w:rsidRPr="00282B46">
        <w:rPr>
          <w:rFonts w:asciiTheme="minorHAnsi" w:hAnsiTheme="minorHAnsi"/>
          <w:lang w:val="en-GB"/>
        </w:rPr>
        <w:t xml:space="preserve">ICT products and </w:t>
      </w:r>
      <w:r w:rsidR="00A25158" w:rsidRPr="00282B46">
        <w:rPr>
          <w:rFonts w:asciiTheme="minorHAnsi" w:hAnsiTheme="minorHAnsi"/>
          <w:lang w:val="en-GB"/>
        </w:rPr>
        <w:t xml:space="preserve">networks </w:t>
      </w:r>
    </w:p>
    <w:p w14:paraId="20B8940C" w14:textId="6AA8C3E6" w:rsidR="00C4D40F" w:rsidRPr="00282B46" w:rsidRDefault="4D160895" w:rsidP="00F458CD">
      <w:pPr>
        <w:spacing w:before="120" w:after="120"/>
        <w:rPr>
          <w:rFonts w:asciiTheme="minorHAnsi" w:hAnsiTheme="minorHAnsi"/>
          <w:lang w:val="en-GB"/>
        </w:rPr>
      </w:pPr>
      <w:r w:rsidRPr="00282B46">
        <w:rPr>
          <w:rFonts w:asciiTheme="minorHAnsi" w:hAnsiTheme="minorHAnsi"/>
          <w:lang w:val="en-GB"/>
        </w:rPr>
        <w:t xml:space="preserve">ICT products are the proxies to </w:t>
      </w:r>
      <w:r w:rsidR="4B959997" w:rsidRPr="00282B46">
        <w:rPr>
          <w:rFonts w:asciiTheme="minorHAnsi" w:hAnsiTheme="minorHAnsi"/>
          <w:lang w:val="en-GB"/>
        </w:rPr>
        <w:t>d</w:t>
      </w:r>
      <w:r w:rsidRPr="00282B46">
        <w:rPr>
          <w:rFonts w:asciiTheme="minorHAnsi" w:hAnsiTheme="minorHAnsi"/>
          <w:lang w:val="en-GB"/>
        </w:rPr>
        <w:t xml:space="preserve">igital </w:t>
      </w:r>
      <w:r w:rsidR="2D0302C1" w:rsidRPr="00282B46">
        <w:rPr>
          <w:rFonts w:asciiTheme="minorHAnsi" w:hAnsiTheme="minorHAnsi"/>
          <w:lang w:val="en-GB"/>
        </w:rPr>
        <w:t>economy</w:t>
      </w:r>
      <w:r w:rsidRPr="00282B46">
        <w:rPr>
          <w:rFonts w:asciiTheme="minorHAnsi" w:hAnsiTheme="minorHAnsi"/>
          <w:lang w:val="en-GB"/>
        </w:rPr>
        <w:t xml:space="preserve">. </w:t>
      </w:r>
      <w:r w:rsidR="125BE891" w:rsidRPr="00282B46">
        <w:rPr>
          <w:rFonts w:asciiTheme="minorHAnsi" w:hAnsiTheme="minorHAnsi"/>
          <w:lang w:val="en-GB"/>
        </w:rPr>
        <w:t>Under</w:t>
      </w:r>
      <w:r w:rsidR="7080FBF7" w:rsidRPr="00282B46">
        <w:rPr>
          <w:rFonts w:asciiTheme="minorHAnsi" w:hAnsiTheme="minorHAnsi"/>
          <w:lang w:val="en-GB"/>
        </w:rPr>
        <w:t xml:space="preserve"> the</w:t>
      </w:r>
      <w:r w:rsidR="125BE891" w:rsidRPr="00282B46">
        <w:rPr>
          <w:rFonts w:asciiTheme="minorHAnsi" w:hAnsiTheme="minorHAnsi"/>
          <w:lang w:val="en-GB"/>
        </w:rPr>
        <w:t xml:space="preserve"> Conformance and Interoperability (C&amp;I) Programme umbrella, BDT </w:t>
      </w:r>
      <w:r w:rsidR="4EDE48D2" w:rsidRPr="00282B46">
        <w:rPr>
          <w:rFonts w:asciiTheme="minorHAnsi" w:hAnsiTheme="minorHAnsi"/>
          <w:lang w:val="en-GB"/>
        </w:rPr>
        <w:t>i</w:t>
      </w:r>
      <w:r w:rsidR="125BE891" w:rsidRPr="00282B46">
        <w:rPr>
          <w:rFonts w:asciiTheme="minorHAnsi" w:hAnsiTheme="minorHAnsi"/>
          <w:lang w:val="en-GB"/>
        </w:rPr>
        <w:t>s lead</w:t>
      </w:r>
      <w:r w:rsidR="17238ED2" w:rsidRPr="00282B46">
        <w:rPr>
          <w:rFonts w:asciiTheme="minorHAnsi" w:hAnsiTheme="minorHAnsi"/>
          <w:lang w:val="en-GB"/>
        </w:rPr>
        <w:t>ing</w:t>
      </w:r>
      <w:r w:rsidR="125BE891" w:rsidRPr="00282B46">
        <w:rPr>
          <w:rFonts w:asciiTheme="minorHAnsi" w:hAnsiTheme="minorHAnsi"/>
          <w:lang w:val="en-GB"/>
        </w:rPr>
        <w:t xml:space="preserve"> the implementation of the pillar 3 (capacity build</w:t>
      </w:r>
      <w:r w:rsidR="4F90D132" w:rsidRPr="00282B46">
        <w:rPr>
          <w:rFonts w:asciiTheme="minorHAnsi" w:hAnsiTheme="minorHAnsi"/>
          <w:lang w:val="en-GB"/>
        </w:rPr>
        <w:t>in</w:t>
      </w:r>
      <w:r w:rsidR="1DAC16BE" w:rsidRPr="00282B46">
        <w:rPr>
          <w:rFonts w:asciiTheme="minorHAnsi" w:hAnsiTheme="minorHAnsi"/>
          <w:lang w:val="en-GB"/>
        </w:rPr>
        <w:t>g</w:t>
      </w:r>
      <w:r w:rsidR="125BE891" w:rsidRPr="00282B46">
        <w:rPr>
          <w:rFonts w:asciiTheme="minorHAnsi" w:hAnsiTheme="minorHAnsi"/>
          <w:lang w:val="en-GB"/>
        </w:rPr>
        <w:t xml:space="preserve">) and 4 </w:t>
      </w:r>
      <w:r w:rsidR="00D87403" w:rsidRPr="00282B46">
        <w:rPr>
          <w:rFonts w:asciiTheme="minorHAnsi" w:hAnsiTheme="minorHAnsi"/>
          <w:lang w:val="en-GB"/>
        </w:rPr>
        <w:t>(</w:t>
      </w:r>
      <w:r w:rsidR="63F563F3" w:rsidRPr="00282B46">
        <w:rPr>
          <w:rFonts w:asciiTheme="minorHAnsi" w:hAnsiTheme="minorHAnsi"/>
          <w:lang w:val="en-GB"/>
        </w:rPr>
        <w:t>assistance to membership)</w:t>
      </w:r>
      <w:r w:rsidR="00D87403" w:rsidRPr="00282B46">
        <w:rPr>
          <w:rFonts w:asciiTheme="minorHAnsi" w:hAnsiTheme="minorHAnsi"/>
          <w:lang w:val="en-GB"/>
        </w:rPr>
        <w:t xml:space="preserve"> by</w:t>
      </w:r>
      <w:r w:rsidR="4D034250" w:rsidRPr="00282B46">
        <w:rPr>
          <w:rFonts w:asciiTheme="minorHAnsi" w:hAnsiTheme="minorHAnsi"/>
          <w:lang w:val="en-GB"/>
        </w:rPr>
        <w:t xml:space="preserve"> providing guidance on f</w:t>
      </w:r>
      <w:r w:rsidR="3294DBA1" w:rsidRPr="00282B46">
        <w:rPr>
          <w:rFonts w:asciiTheme="minorHAnsi" w:hAnsiTheme="minorHAnsi"/>
          <w:lang w:val="en-GB"/>
        </w:rPr>
        <w:t xml:space="preserve">rameworks for </w:t>
      </w:r>
      <w:r w:rsidR="4D034250" w:rsidRPr="00282B46">
        <w:rPr>
          <w:rFonts w:asciiTheme="minorHAnsi" w:hAnsiTheme="minorHAnsi"/>
          <w:lang w:val="en-GB"/>
        </w:rPr>
        <w:t>market entry of ICT devices.</w:t>
      </w:r>
      <w:r w:rsidR="63F563F3" w:rsidRPr="00282B46">
        <w:rPr>
          <w:rFonts w:asciiTheme="minorHAnsi" w:hAnsiTheme="minorHAnsi"/>
          <w:lang w:val="en-GB"/>
        </w:rPr>
        <w:t xml:space="preserve"> </w:t>
      </w:r>
    </w:p>
    <w:p w14:paraId="00A3E9EB" w14:textId="320B12B4" w:rsidR="00C4D40F" w:rsidRPr="00282B46" w:rsidRDefault="00557B8C" w:rsidP="00F458CD">
      <w:pPr>
        <w:spacing w:before="120" w:after="120"/>
        <w:rPr>
          <w:rFonts w:asciiTheme="minorHAnsi" w:hAnsiTheme="minorHAnsi"/>
          <w:lang w:val="en-GB"/>
        </w:rPr>
      </w:pPr>
      <w:r w:rsidRPr="00282B46">
        <w:rPr>
          <w:rFonts w:asciiTheme="minorHAnsi" w:hAnsiTheme="minorHAnsi"/>
          <w:lang w:val="en-GB"/>
        </w:rPr>
        <w:t xml:space="preserve">Skills in </w:t>
      </w:r>
      <w:r w:rsidR="00A25158" w:rsidRPr="00282B46">
        <w:rPr>
          <w:rFonts w:asciiTheme="minorHAnsi" w:hAnsiTheme="minorHAnsi"/>
          <w:lang w:val="en-GB"/>
        </w:rPr>
        <w:t>s</w:t>
      </w:r>
      <w:r w:rsidRPr="00282B46">
        <w:rPr>
          <w:rFonts w:asciiTheme="minorHAnsi" w:hAnsiTheme="minorHAnsi"/>
          <w:lang w:val="en-GB"/>
        </w:rPr>
        <w:t xml:space="preserve">pecific </w:t>
      </w:r>
      <w:r w:rsidR="00A25158" w:rsidRPr="00282B46">
        <w:rPr>
          <w:rFonts w:asciiTheme="minorHAnsi" w:hAnsiTheme="minorHAnsi"/>
          <w:lang w:val="en-GB"/>
        </w:rPr>
        <w:t>a</w:t>
      </w:r>
      <w:r w:rsidRPr="00282B46">
        <w:rPr>
          <w:rFonts w:asciiTheme="minorHAnsi" w:hAnsiTheme="minorHAnsi"/>
          <w:lang w:val="en-GB"/>
        </w:rPr>
        <w:t xml:space="preserve">bsorption </w:t>
      </w:r>
      <w:r w:rsidR="00A25158" w:rsidRPr="00282B46">
        <w:rPr>
          <w:rFonts w:asciiTheme="minorHAnsi" w:hAnsiTheme="minorHAnsi"/>
          <w:lang w:val="en-GB"/>
        </w:rPr>
        <w:t>r</w:t>
      </w:r>
      <w:r w:rsidRPr="00282B46">
        <w:rPr>
          <w:rFonts w:asciiTheme="minorHAnsi" w:hAnsiTheme="minorHAnsi"/>
          <w:lang w:val="en-GB"/>
        </w:rPr>
        <w:t xml:space="preserve">ate, </w:t>
      </w:r>
      <w:r w:rsidR="00A25158" w:rsidRPr="00282B46">
        <w:rPr>
          <w:rFonts w:asciiTheme="minorHAnsi" w:hAnsiTheme="minorHAnsi"/>
          <w:lang w:val="en-GB"/>
        </w:rPr>
        <w:t>r</w:t>
      </w:r>
      <w:r w:rsidRPr="00282B46">
        <w:rPr>
          <w:rFonts w:asciiTheme="minorHAnsi" w:hAnsiTheme="minorHAnsi"/>
          <w:lang w:val="en-GB"/>
        </w:rPr>
        <w:t xml:space="preserve">adio frequency, </w:t>
      </w:r>
      <w:r w:rsidR="00A25158" w:rsidRPr="00282B46">
        <w:rPr>
          <w:rFonts w:asciiTheme="minorHAnsi" w:hAnsiTheme="minorHAnsi"/>
          <w:lang w:val="en-GB"/>
        </w:rPr>
        <w:t>e</w:t>
      </w:r>
      <w:r w:rsidRPr="00282B46">
        <w:rPr>
          <w:rFonts w:asciiTheme="minorHAnsi" w:hAnsiTheme="minorHAnsi"/>
          <w:lang w:val="en-GB"/>
        </w:rPr>
        <w:t xml:space="preserve">lectromagnetic </w:t>
      </w:r>
      <w:r w:rsidR="00A25158" w:rsidRPr="00282B46">
        <w:rPr>
          <w:rFonts w:asciiTheme="minorHAnsi" w:hAnsiTheme="minorHAnsi"/>
          <w:lang w:val="en-GB"/>
        </w:rPr>
        <w:t>f</w:t>
      </w:r>
      <w:r w:rsidRPr="00282B46">
        <w:rPr>
          <w:rFonts w:asciiTheme="minorHAnsi" w:hAnsiTheme="minorHAnsi"/>
          <w:lang w:val="en-GB"/>
        </w:rPr>
        <w:t>requency</w:t>
      </w:r>
      <w:r w:rsidR="00A25158" w:rsidRPr="00282B46">
        <w:rPr>
          <w:rFonts w:asciiTheme="minorHAnsi" w:hAnsiTheme="minorHAnsi"/>
          <w:lang w:val="en-GB"/>
        </w:rPr>
        <w:t>,</w:t>
      </w:r>
      <w:r w:rsidRPr="00282B46">
        <w:rPr>
          <w:rFonts w:asciiTheme="minorHAnsi" w:hAnsiTheme="minorHAnsi"/>
          <w:lang w:val="en-GB"/>
        </w:rPr>
        <w:t xml:space="preserve"> and </w:t>
      </w:r>
      <w:r w:rsidR="00A25158" w:rsidRPr="00282B46">
        <w:rPr>
          <w:rFonts w:asciiTheme="minorHAnsi" w:hAnsiTheme="minorHAnsi"/>
          <w:lang w:val="en-GB"/>
        </w:rPr>
        <w:t>d</w:t>
      </w:r>
      <w:r w:rsidRPr="00282B46">
        <w:rPr>
          <w:rFonts w:asciiTheme="minorHAnsi" w:hAnsiTheme="minorHAnsi"/>
          <w:lang w:val="en-GB"/>
        </w:rPr>
        <w:t xml:space="preserve">igital </w:t>
      </w:r>
      <w:r w:rsidR="00A25158" w:rsidRPr="00282B46">
        <w:rPr>
          <w:rFonts w:asciiTheme="minorHAnsi" w:hAnsiTheme="minorHAnsi"/>
          <w:lang w:val="en-GB"/>
        </w:rPr>
        <w:t>t</w:t>
      </w:r>
      <w:r w:rsidRPr="00282B46">
        <w:rPr>
          <w:rFonts w:asciiTheme="minorHAnsi" w:hAnsiTheme="minorHAnsi"/>
          <w:lang w:val="en-GB"/>
        </w:rPr>
        <w:t xml:space="preserve">errestrial </w:t>
      </w:r>
      <w:r w:rsidR="00A25158" w:rsidRPr="00282B46">
        <w:rPr>
          <w:rFonts w:asciiTheme="minorHAnsi" w:hAnsiTheme="minorHAnsi"/>
          <w:lang w:val="en-GB"/>
        </w:rPr>
        <w:t>t</w:t>
      </w:r>
      <w:r w:rsidRPr="00282B46">
        <w:rPr>
          <w:rFonts w:asciiTheme="minorHAnsi" w:hAnsiTheme="minorHAnsi"/>
          <w:lang w:val="en-GB"/>
        </w:rPr>
        <w:t xml:space="preserve">elevision were enhanced through </w:t>
      </w:r>
      <w:r w:rsidR="00BC035E" w:rsidRPr="00282B46">
        <w:rPr>
          <w:rFonts w:asciiTheme="minorHAnsi" w:hAnsiTheme="minorHAnsi"/>
          <w:lang w:val="en-GB"/>
        </w:rPr>
        <w:t>c</w:t>
      </w:r>
      <w:r w:rsidRPr="00282B46">
        <w:rPr>
          <w:rFonts w:asciiTheme="minorHAnsi" w:hAnsiTheme="minorHAnsi"/>
          <w:lang w:val="en-GB"/>
        </w:rPr>
        <w:t xml:space="preserve">onformity and </w:t>
      </w:r>
      <w:r w:rsidR="00BC035E" w:rsidRPr="00282B46">
        <w:rPr>
          <w:rFonts w:asciiTheme="minorHAnsi" w:hAnsiTheme="minorHAnsi"/>
          <w:lang w:val="en-GB"/>
        </w:rPr>
        <w:t>i</w:t>
      </w:r>
      <w:r w:rsidRPr="00282B46">
        <w:rPr>
          <w:rFonts w:asciiTheme="minorHAnsi" w:hAnsiTheme="minorHAnsi"/>
          <w:lang w:val="en-GB"/>
        </w:rPr>
        <w:t>nteroperability</w:t>
      </w:r>
      <w:r w:rsidR="58905047" w:rsidRPr="00282B46">
        <w:rPr>
          <w:rFonts w:asciiTheme="minorHAnsi" w:hAnsiTheme="minorHAnsi"/>
          <w:lang w:val="en-GB"/>
        </w:rPr>
        <w:t xml:space="preserve"> (C&amp;I)</w:t>
      </w:r>
      <w:r w:rsidRPr="00282B46">
        <w:rPr>
          <w:rFonts w:asciiTheme="minorHAnsi" w:hAnsiTheme="minorHAnsi"/>
          <w:lang w:val="en-GB"/>
        </w:rPr>
        <w:t xml:space="preserve"> training for English</w:t>
      </w:r>
      <w:r w:rsidR="00031154" w:rsidRPr="00282B46">
        <w:rPr>
          <w:rFonts w:asciiTheme="minorHAnsi" w:hAnsiTheme="minorHAnsi"/>
          <w:lang w:val="en-GB"/>
        </w:rPr>
        <w:t>-</w:t>
      </w:r>
      <w:r w:rsidRPr="00282B46">
        <w:rPr>
          <w:rFonts w:asciiTheme="minorHAnsi" w:hAnsiTheme="minorHAnsi"/>
          <w:lang w:val="en-GB"/>
        </w:rPr>
        <w:t>speaking and French</w:t>
      </w:r>
      <w:r w:rsidR="00031154" w:rsidRPr="00282B46">
        <w:rPr>
          <w:rFonts w:asciiTheme="minorHAnsi" w:hAnsiTheme="minorHAnsi"/>
          <w:lang w:val="en-GB"/>
        </w:rPr>
        <w:t>-</w:t>
      </w:r>
      <w:r w:rsidRPr="00282B46">
        <w:rPr>
          <w:rFonts w:asciiTheme="minorHAnsi" w:hAnsiTheme="minorHAnsi"/>
          <w:lang w:val="en-GB"/>
        </w:rPr>
        <w:t xml:space="preserve">speaking </w:t>
      </w:r>
      <w:r w:rsidR="0CD93927" w:rsidRPr="00282B46">
        <w:rPr>
          <w:rFonts w:asciiTheme="minorHAnsi" w:hAnsiTheme="minorHAnsi"/>
          <w:lang w:val="en-GB"/>
        </w:rPr>
        <w:t xml:space="preserve">participants </w:t>
      </w:r>
      <w:r w:rsidR="00BC035E" w:rsidRPr="00282B46">
        <w:rPr>
          <w:rFonts w:asciiTheme="minorHAnsi" w:hAnsiTheme="minorHAnsi"/>
          <w:lang w:val="en-GB"/>
        </w:rPr>
        <w:t>from the</w:t>
      </w:r>
      <w:r w:rsidR="0CD93927" w:rsidRPr="00282B46">
        <w:rPr>
          <w:rFonts w:asciiTheme="minorHAnsi" w:hAnsiTheme="minorHAnsi"/>
          <w:lang w:val="en-GB"/>
        </w:rPr>
        <w:t xml:space="preserve"> Africa</w:t>
      </w:r>
      <w:r w:rsidR="00BC035E" w:rsidRPr="00282B46">
        <w:rPr>
          <w:rFonts w:asciiTheme="minorHAnsi" w:hAnsiTheme="minorHAnsi"/>
          <w:lang w:val="en-GB"/>
        </w:rPr>
        <w:t xml:space="preserve"> region</w:t>
      </w:r>
      <w:r w:rsidRPr="00282B46">
        <w:rPr>
          <w:rFonts w:asciiTheme="minorHAnsi" w:hAnsiTheme="minorHAnsi"/>
          <w:lang w:val="en-GB"/>
        </w:rPr>
        <w:t xml:space="preserve">. </w:t>
      </w:r>
    </w:p>
    <w:p w14:paraId="6DD9495F" w14:textId="64A9AAFA" w:rsidR="00877B91" w:rsidRPr="00282B46" w:rsidRDefault="00CB5556" w:rsidP="00F458CD">
      <w:pPr>
        <w:spacing w:before="120" w:after="120"/>
        <w:rPr>
          <w:rFonts w:asciiTheme="minorHAnsi" w:hAnsiTheme="minorHAnsi"/>
          <w:lang w:val="en-GB"/>
        </w:rPr>
      </w:pPr>
      <w:r w:rsidRPr="00282B46">
        <w:rPr>
          <w:rFonts w:asciiTheme="minorHAnsi" w:hAnsiTheme="minorHAnsi"/>
          <w:lang w:val="en-GB"/>
        </w:rPr>
        <w:t>ITU assisted Mauritania and Djibouti in their process of setting up their C&amp;I regimes and considering the establishment of regional mutual recognition agreement. In addition, capacity built in areas related to type approval and electromagnetic frequency through</w:t>
      </w:r>
      <w:r w:rsidRPr="00282B46">
        <w:rPr>
          <w:rFonts w:asciiTheme="minorHAnsi" w:hAnsiTheme="minorHAnsi"/>
        </w:rPr>
        <w:t xml:space="preserve"> </w:t>
      </w:r>
      <w:r w:rsidRPr="00282B46">
        <w:rPr>
          <w:rFonts w:asciiTheme="minorHAnsi" w:hAnsiTheme="minorHAnsi"/>
          <w:lang w:val="en-GB"/>
        </w:rPr>
        <w:t>conformity and interoperability (C&amp;I) training for the Arab region.</w:t>
      </w:r>
    </w:p>
    <w:p w14:paraId="40870FF2" w14:textId="54EB572E" w:rsidR="00C4D40F" w:rsidRPr="00282B46" w:rsidRDefault="00C4D40F" w:rsidP="00F458CD">
      <w:pPr>
        <w:spacing w:before="120" w:after="120"/>
        <w:rPr>
          <w:rFonts w:asciiTheme="minorHAnsi" w:hAnsiTheme="minorHAnsi"/>
          <w:lang w:val="en-GB"/>
        </w:rPr>
      </w:pPr>
      <w:r w:rsidRPr="00282B46">
        <w:rPr>
          <w:rFonts w:asciiTheme="minorHAnsi" w:hAnsiTheme="minorHAnsi"/>
          <w:lang w:val="en-GB"/>
        </w:rPr>
        <w:t xml:space="preserve">The development of a global </w:t>
      </w:r>
      <w:r w:rsidR="00BC035E" w:rsidRPr="00282B46">
        <w:rPr>
          <w:rFonts w:asciiTheme="minorHAnsi" w:hAnsiTheme="minorHAnsi"/>
          <w:lang w:val="en-GB"/>
        </w:rPr>
        <w:t>c</w:t>
      </w:r>
      <w:r w:rsidRPr="00282B46">
        <w:rPr>
          <w:rFonts w:asciiTheme="minorHAnsi" w:hAnsiTheme="minorHAnsi"/>
          <w:lang w:val="en-GB"/>
        </w:rPr>
        <w:t xml:space="preserve">onformance and </w:t>
      </w:r>
      <w:r w:rsidR="00BC035E" w:rsidRPr="00282B46">
        <w:rPr>
          <w:rFonts w:asciiTheme="minorHAnsi" w:hAnsiTheme="minorHAnsi"/>
          <w:lang w:val="en-GB"/>
        </w:rPr>
        <w:t>i</w:t>
      </w:r>
      <w:r w:rsidRPr="00282B46">
        <w:rPr>
          <w:rFonts w:asciiTheme="minorHAnsi" w:hAnsiTheme="minorHAnsi"/>
          <w:lang w:val="en-GB"/>
        </w:rPr>
        <w:t xml:space="preserve">nteroperability </w:t>
      </w:r>
      <w:r w:rsidR="00BC035E" w:rsidRPr="00282B46">
        <w:rPr>
          <w:rFonts w:asciiTheme="minorHAnsi" w:hAnsiTheme="minorHAnsi"/>
          <w:lang w:val="en-GB"/>
        </w:rPr>
        <w:t>t</w:t>
      </w:r>
      <w:r w:rsidRPr="00282B46">
        <w:rPr>
          <w:rFonts w:asciiTheme="minorHAnsi" w:hAnsiTheme="minorHAnsi"/>
          <w:lang w:val="en-GB"/>
        </w:rPr>
        <w:t xml:space="preserve">raining </w:t>
      </w:r>
      <w:r w:rsidR="00BC035E" w:rsidRPr="00282B46">
        <w:rPr>
          <w:rFonts w:asciiTheme="minorHAnsi" w:hAnsiTheme="minorHAnsi"/>
          <w:lang w:val="en-GB"/>
        </w:rPr>
        <w:t>p</w:t>
      </w:r>
      <w:r w:rsidRPr="00282B46">
        <w:rPr>
          <w:rFonts w:asciiTheme="minorHAnsi" w:hAnsiTheme="minorHAnsi"/>
          <w:lang w:val="en-GB"/>
        </w:rPr>
        <w:t>rogramme (CITP) is ongoing. Th</w:t>
      </w:r>
      <w:r w:rsidR="6ABBAF2F" w:rsidRPr="00282B46">
        <w:rPr>
          <w:rFonts w:asciiTheme="minorHAnsi" w:hAnsiTheme="minorHAnsi"/>
          <w:lang w:val="en-GB"/>
        </w:rPr>
        <w:t>e CITP</w:t>
      </w:r>
      <w:r w:rsidR="7A30D87A" w:rsidRPr="00282B46">
        <w:rPr>
          <w:rFonts w:asciiTheme="minorHAnsi" w:hAnsiTheme="minorHAnsi"/>
          <w:lang w:val="en-GB"/>
        </w:rPr>
        <w:t xml:space="preserve"> will be the reference on knowledge transfer on C&amp;I and</w:t>
      </w:r>
      <w:r w:rsidRPr="00282B46">
        <w:rPr>
          <w:rFonts w:asciiTheme="minorHAnsi" w:hAnsiTheme="minorHAnsi"/>
          <w:lang w:val="en-GB"/>
        </w:rPr>
        <w:t xml:space="preserve"> is built </w:t>
      </w:r>
      <w:r w:rsidR="6813B2AC" w:rsidRPr="00282B46">
        <w:rPr>
          <w:rFonts w:asciiTheme="minorHAnsi" w:hAnsiTheme="minorHAnsi"/>
          <w:lang w:val="en-GB"/>
        </w:rPr>
        <w:t xml:space="preserve">upon the successful implementation of the Spectrum </w:t>
      </w:r>
      <w:r w:rsidR="751B8F7B" w:rsidRPr="00282B46">
        <w:rPr>
          <w:rFonts w:asciiTheme="minorHAnsi" w:hAnsiTheme="minorHAnsi"/>
          <w:lang w:val="en-GB"/>
        </w:rPr>
        <w:t>Management Training Programme (SMTP)</w:t>
      </w:r>
      <w:r w:rsidR="2387D56E" w:rsidRPr="00282B46">
        <w:rPr>
          <w:rFonts w:asciiTheme="minorHAnsi" w:hAnsiTheme="minorHAnsi"/>
          <w:lang w:val="en-GB"/>
        </w:rPr>
        <w:t>.</w:t>
      </w:r>
      <w:r w:rsidR="33654763" w:rsidRPr="00282B46">
        <w:rPr>
          <w:rFonts w:asciiTheme="minorHAnsi" w:hAnsiTheme="minorHAnsi"/>
          <w:lang w:val="en-GB"/>
        </w:rPr>
        <w:t xml:space="preserve"> </w:t>
      </w:r>
    </w:p>
    <w:p w14:paraId="528CFE20" w14:textId="3A7723F5" w:rsidR="00C4D40F" w:rsidRPr="00282B46" w:rsidRDefault="66C1524C" w:rsidP="00F458CD">
      <w:pPr>
        <w:spacing w:before="120" w:after="120"/>
        <w:rPr>
          <w:rFonts w:asciiTheme="minorHAnsi" w:hAnsiTheme="minorHAnsi"/>
          <w:lang w:val="en-GB"/>
        </w:rPr>
      </w:pPr>
      <w:r w:rsidRPr="00282B46">
        <w:rPr>
          <w:rFonts w:asciiTheme="minorHAnsi" w:hAnsiTheme="minorHAnsi"/>
          <w:lang w:val="en-GB"/>
        </w:rPr>
        <w:t xml:space="preserve">CITP modules includes: C&amp;I frameworks; establishment of mutual recognition agreements for market entry; and </w:t>
      </w:r>
      <w:r w:rsidR="39716B0D" w:rsidRPr="00282B46">
        <w:rPr>
          <w:rFonts w:asciiTheme="minorHAnsi" w:hAnsiTheme="minorHAnsi"/>
          <w:lang w:val="en-GB"/>
        </w:rPr>
        <w:t>guidance to young IoT developers willing to reach national and global markets with their products.</w:t>
      </w:r>
    </w:p>
    <w:p w14:paraId="797352E2" w14:textId="5DDC9760" w:rsidR="001C3EA7" w:rsidRPr="00282B46" w:rsidRDefault="33654763" w:rsidP="00F458CD">
      <w:pPr>
        <w:spacing w:before="120" w:after="120"/>
        <w:rPr>
          <w:rFonts w:asciiTheme="minorHAnsi" w:hAnsiTheme="minorHAnsi"/>
          <w:lang w:val="en-GB"/>
        </w:rPr>
      </w:pPr>
      <w:r w:rsidRPr="00282B46">
        <w:rPr>
          <w:rFonts w:asciiTheme="minorHAnsi" w:hAnsiTheme="minorHAnsi"/>
          <w:lang w:val="en-GB"/>
        </w:rPr>
        <w:t>A white paper on ITU recent activities on C&amp;I and on the future C&amp;I landscape was started in 2020</w:t>
      </w:r>
      <w:r w:rsidR="009B7D55" w:rsidRPr="00282B46">
        <w:rPr>
          <w:rFonts w:asciiTheme="minorHAnsi" w:hAnsiTheme="minorHAnsi"/>
          <w:lang w:val="en-GB"/>
        </w:rPr>
        <w:t>,</w:t>
      </w:r>
      <w:r w:rsidRPr="00282B46">
        <w:rPr>
          <w:rFonts w:asciiTheme="minorHAnsi" w:hAnsiTheme="minorHAnsi"/>
          <w:lang w:val="en-GB"/>
        </w:rPr>
        <w:t xml:space="preserve"> in coordination with relevant study groups in </w:t>
      </w:r>
      <w:r w:rsidR="0037587E" w:rsidRPr="00282B46">
        <w:rPr>
          <w:rFonts w:asciiTheme="minorHAnsi" w:hAnsiTheme="minorHAnsi"/>
          <w:lang w:val="en-GB"/>
        </w:rPr>
        <w:t>ITU-</w:t>
      </w:r>
      <w:r w:rsidRPr="00282B46">
        <w:rPr>
          <w:rFonts w:asciiTheme="minorHAnsi" w:hAnsiTheme="minorHAnsi"/>
          <w:lang w:val="en-GB"/>
        </w:rPr>
        <w:t xml:space="preserve">R, ITU-T and ITU-D and is expected to be finalized </w:t>
      </w:r>
      <w:r w:rsidR="00031154" w:rsidRPr="00282B46">
        <w:rPr>
          <w:rFonts w:asciiTheme="minorHAnsi" w:hAnsiTheme="minorHAnsi"/>
          <w:lang w:val="en-GB"/>
        </w:rPr>
        <w:t xml:space="preserve">in </w:t>
      </w:r>
      <w:r w:rsidRPr="00282B46">
        <w:rPr>
          <w:rFonts w:asciiTheme="minorHAnsi" w:hAnsiTheme="minorHAnsi"/>
          <w:lang w:val="en-GB"/>
        </w:rPr>
        <w:t>2021.</w:t>
      </w:r>
    </w:p>
    <w:p w14:paraId="382E0F07" w14:textId="0D20545B" w:rsidR="00557B8C" w:rsidRPr="00282B46" w:rsidRDefault="006124B4" w:rsidP="00F458CD">
      <w:pPr>
        <w:keepNext/>
        <w:spacing w:before="120" w:after="120"/>
        <w:rPr>
          <w:rFonts w:asciiTheme="minorHAnsi" w:hAnsiTheme="minorHAnsi"/>
          <w:b/>
          <w:bCs/>
          <w:lang w:val="en-GB"/>
        </w:rPr>
      </w:pPr>
      <w:r w:rsidRPr="00282B46">
        <w:rPr>
          <w:rFonts w:asciiTheme="minorHAnsi" w:hAnsiTheme="minorHAnsi"/>
          <w:b/>
          <w:bCs/>
        </w:rPr>
        <w:t xml:space="preserve">Spectrum Management: </w:t>
      </w:r>
      <w:r w:rsidR="00557B8C" w:rsidRPr="00282B46">
        <w:rPr>
          <w:rFonts w:asciiTheme="minorHAnsi" w:hAnsiTheme="minorHAnsi"/>
          <w:b/>
          <w:bCs/>
          <w:lang w:val="en-GB"/>
        </w:rPr>
        <w:t>WTDC Resolution 9 (Rev. Buenos Aires, 2017)</w:t>
      </w:r>
    </w:p>
    <w:p w14:paraId="5A033E42" w14:textId="3FA0E58F" w:rsidR="006711CA" w:rsidRPr="00282B46" w:rsidRDefault="006711CA" w:rsidP="00F458CD">
      <w:pPr>
        <w:spacing w:before="120" w:after="120"/>
        <w:rPr>
          <w:rFonts w:asciiTheme="minorHAnsi" w:hAnsiTheme="minorHAnsi" w:cs="Calibri"/>
          <w:lang w:val="en-GB"/>
        </w:rPr>
      </w:pPr>
      <w:r w:rsidRPr="00282B46">
        <w:rPr>
          <w:rFonts w:asciiTheme="minorHAnsi" w:hAnsiTheme="minorHAnsi"/>
          <w:lang w:val="en-GB"/>
        </w:rPr>
        <w:t>A summary of the ITU activities for implementation of Resolution 9</w:t>
      </w:r>
      <w:r w:rsidRPr="00282B46">
        <w:rPr>
          <w:rFonts w:asciiTheme="minorHAnsi" w:hAnsiTheme="minorHAnsi"/>
          <w:bCs/>
          <w:lang w:val="en-GB"/>
        </w:rPr>
        <w:t xml:space="preserve"> </w:t>
      </w:r>
      <w:r w:rsidR="008D478E" w:rsidRPr="00282B46">
        <w:rPr>
          <w:rFonts w:asciiTheme="minorHAnsi" w:hAnsiTheme="minorHAnsi"/>
          <w:bCs/>
          <w:lang w:val="en-GB"/>
        </w:rPr>
        <w:t xml:space="preserve">on spectrum management </w:t>
      </w:r>
      <w:r w:rsidR="009B7D55" w:rsidRPr="00282B46">
        <w:rPr>
          <w:rFonts w:asciiTheme="minorHAnsi" w:hAnsiTheme="minorHAnsi"/>
          <w:bCs/>
          <w:lang w:val="en-GB"/>
        </w:rPr>
        <w:t>are listed</w:t>
      </w:r>
      <w:r w:rsidRPr="00282B46">
        <w:rPr>
          <w:rFonts w:asciiTheme="minorHAnsi" w:hAnsiTheme="minorHAnsi"/>
          <w:bCs/>
          <w:lang w:val="en-GB"/>
        </w:rPr>
        <w:t xml:space="preserve"> in the table</w:t>
      </w:r>
      <w:r w:rsidR="00D6683D" w:rsidRPr="00282B46">
        <w:rPr>
          <w:rFonts w:asciiTheme="minorHAnsi" w:hAnsiTheme="minorHAnsi"/>
          <w:bCs/>
          <w:lang w:val="en-GB"/>
        </w:rPr>
        <w:t xml:space="preserve"> bel</w:t>
      </w:r>
      <w:r w:rsidR="00D6683D" w:rsidRPr="00282B46">
        <w:rPr>
          <w:rFonts w:asciiTheme="minorHAnsi" w:hAnsiTheme="minorHAnsi"/>
          <w:lang w:val="en-GB"/>
        </w:rPr>
        <w:t>ow</w:t>
      </w:r>
      <w:r w:rsidR="5C29605D" w:rsidRPr="00282B46">
        <w:rPr>
          <w:rFonts w:asciiTheme="minorHAnsi" w:hAnsiTheme="minorHAnsi"/>
          <w:lang w:val="en-GB"/>
        </w:rPr>
        <w:t xml:space="preserve"> and further details are provided in </w:t>
      </w:r>
      <w:hyperlink r:id="rId222" w:history="1">
        <w:r w:rsidR="007534F8" w:rsidRPr="00282B46">
          <w:rPr>
            <w:rStyle w:val="Hyperlink"/>
            <w:rFonts w:asciiTheme="minorHAnsi" w:hAnsiTheme="minorHAnsi"/>
            <w:lang w:val="en-GB"/>
          </w:rPr>
          <w:t>document INF/3</w:t>
        </w:r>
      </w:hyperlink>
      <w:r w:rsidRPr="00282B46">
        <w:rPr>
          <w:rFonts w:asciiTheme="minorHAnsi" w:hAnsiTheme="minorHAnsi"/>
          <w:lang w:val="en-GB"/>
        </w:rPr>
        <w:t>.</w:t>
      </w:r>
      <w:r w:rsidRPr="00282B46">
        <w:rPr>
          <w:rFonts w:asciiTheme="minorHAnsi" w:hAnsiTheme="minorHAnsi"/>
          <w:bCs/>
          <w:lang w:val="en-GB"/>
        </w:rPr>
        <w:t xml:space="preserve"> </w:t>
      </w:r>
      <w:r w:rsidR="009B7D55" w:rsidRPr="00282B46">
        <w:rPr>
          <w:rFonts w:asciiTheme="minorHAnsi" w:hAnsiTheme="minorHAnsi"/>
          <w:bCs/>
          <w:lang w:val="en-GB"/>
        </w:rPr>
        <w:t xml:space="preserve">The table is sorted </w:t>
      </w:r>
      <w:r w:rsidR="009B7D55" w:rsidRPr="00282B46">
        <w:rPr>
          <w:rFonts w:asciiTheme="minorHAnsi" w:hAnsiTheme="minorHAnsi"/>
          <w:lang w:val="en-GB"/>
        </w:rPr>
        <w:t>by</w:t>
      </w:r>
      <w:r w:rsidR="00A943C4" w:rsidRPr="00282B46">
        <w:rPr>
          <w:rFonts w:asciiTheme="minorHAnsi" w:hAnsiTheme="minorHAnsi"/>
          <w:lang w:val="en-GB"/>
        </w:rPr>
        <w:t xml:space="preserve"> thematic </w:t>
      </w:r>
      <w:r w:rsidRPr="00282B46">
        <w:rPr>
          <w:rFonts w:asciiTheme="minorHAnsi" w:hAnsiTheme="minorHAnsi"/>
          <w:lang w:val="en-GB"/>
        </w:rPr>
        <w:t>overview</w:t>
      </w:r>
      <w:r w:rsidR="00A943C4" w:rsidRPr="00282B46">
        <w:rPr>
          <w:rFonts w:asciiTheme="minorHAnsi" w:hAnsiTheme="minorHAnsi"/>
          <w:lang w:val="en-GB"/>
        </w:rPr>
        <w:t xml:space="preserve"> </w:t>
      </w:r>
      <w:r w:rsidRPr="00282B46">
        <w:rPr>
          <w:rFonts w:asciiTheme="minorHAnsi" w:hAnsiTheme="minorHAnsi"/>
          <w:lang w:val="en-GB"/>
        </w:rPr>
        <w:t>of assistance provided</w:t>
      </w:r>
      <w:r w:rsidR="00A943C4" w:rsidRPr="00282B46">
        <w:rPr>
          <w:rFonts w:asciiTheme="minorHAnsi" w:hAnsiTheme="minorHAnsi"/>
          <w:lang w:val="en-GB"/>
        </w:rPr>
        <w:t xml:space="preserve"> and the number of activities carried out</w:t>
      </w:r>
      <w:r w:rsidRPr="00282B46">
        <w:rPr>
          <w:rFonts w:asciiTheme="minorHAnsi" w:hAnsiTheme="minorHAnsi"/>
          <w:lang w:val="en-GB"/>
        </w:rPr>
        <w:t xml:space="preserve">. </w:t>
      </w:r>
      <w:r w:rsidR="00A943C4" w:rsidRPr="00282B46">
        <w:rPr>
          <w:rFonts w:asciiTheme="minorHAnsi" w:hAnsiTheme="minorHAnsi"/>
          <w:lang w:val="en-GB"/>
        </w:rPr>
        <w:t>D</w:t>
      </w:r>
      <w:r w:rsidRPr="00282B46">
        <w:rPr>
          <w:rFonts w:asciiTheme="minorHAnsi" w:hAnsiTheme="minorHAnsi"/>
          <w:lang w:val="en-GB"/>
        </w:rPr>
        <w:t>ocument</w:t>
      </w:r>
      <w:r w:rsidR="001B7935" w:rsidRPr="00282B46">
        <w:rPr>
          <w:rFonts w:asciiTheme="minorHAnsi" w:hAnsiTheme="minorHAnsi"/>
          <w:lang w:val="en-GB"/>
        </w:rPr>
        <w:t xml:space="preserve"> </w:t>
      </w:r>
      <w:r w:rsidR="5FC3D320" w:rsidRPr="00282B46">
        <w:rPr>
          <w:rFonts w:asciiTheme="minorHAnsi" w:hAnsiTheme="minorHAnsi"/>
          <w:lang w:val="en-GB"/>
        </w:rPr>
        <w:t xml:space="preserve">in </w:t>
      </w:r>
      <w:hyperlink r:id="rId223" w:history="1">
        <w:r w:rsidR="007534F8" w:rsidRPr="00282B46">
          <w:rPr>
            <w:rStyle w:val="Hyperlink"/>
            <w:rFonts w:asciiTheme="minorHAnsi" w:hAnsiTheme="minorHAnsi"/>
            <w:lang w:val="en-GB"/>
          </w:rPr>
          <w:t>Document INF/3</w:t>
        </w:r>
      </w:hyperlink>
      <w:r w:rsidR="5FC3D320" w:rsidRPr="00282B46">
        <w:rPr>
          <w:rFonts w:asciiTheme="minorHAnsi" w:hAnsiTheme="minorHAnsi"/>
          <w:lang w:val="en-GB"/>
        </w:rPr>
        <w:t xml:space="preserve"> </w:t>
      </w:r>
      <w:r w:rsidRPr="00282B46">
        <w:rPr>
          <w:rFonts w:asciiTheme="minorHAnsi" w:hAnsiTheme="minorHAnsi"/>
          <w:lang w:val="en-GB"/>
        </w:rPr>
        <w:t xml:space="preserve">contains </w:t>
      </w:r>
      <w:r w:rsidR="00A943C4" w:rsidRPr="00282B46">
        <w:rPr>
          <w:rFonts w:asciiTheme="minorHAnsi" w:hAnsiTheme="minorHAnsi"/>
          <w:lang w:val="en-GB"/>
        </w:rPr>
        <w:t xml:space="preserve">a </w:t>
      </w:r>
      <w:r w:rsidRPr="00282B46">
        <w:rPr>
          <w:rFonts w:asciiTheme="minorHAnsi" w:hAnsiTheme="minorHAnsi"/>
          <w:lang w:val="en-GB"/>
        </w:rPr>
        <w:t xml:space="preserve">summary of assistance provided to </w:t>
      </w:r>
      <w:r w:rsidR="00A943C4" w:rsidRPr="00282B46">
        <w:rPr>
          <w:rFonts w:asciiTheme="minorHAnsi" w:hAnsiTheme="minorHAnsi"/>
          <w:lang w:val="en-GB"/>
        </w:rPr>
        <w:t>Member States</w:t>
      </w:r>
      <w:r w:rsidRPr="00282B46">
        <w:rPr>
          <w:rFonts w:asciiTheme="minorHAnsi" w:hAnsiTheme="minorHAnsi"/>
          <w:lang w:val="en-GB"/>
        </w:rPr>
        <w:t xml:space="preserve"> on spectrum management issues by region.</w:t>
      </w:r>
    </w:p>
    <w:p w14:paraId="49784517" w14:textId="77777777" w:rsidR="00CD7D0C" w:rsidRPr="00282B46" w:rsidRDefault="00CD7D0C" w:rsidP="00650FBA">
      <w:pPr>
        <w:rPr>
          <w:rFonts w:asciiTheme="minorHAnsi" w:hAnsiTheme="minorHAnsi"/>
          <w:lang w:val="en-GB"/>
        </w:rPr>
      </w:pPr>
    </w:p>
    <w:tbl>
      <w:tblPr>
        <w:tblStyle w:val="TableGrid6"/>
        <w:tblW w:w="0" w:type="auto"/>
        <w:tblLook w:val="04A0" w:firstRow="1" w:lastRow="0" w:firstColumn="1" w:lastColumn="0" w:noHBand="0" w:noVBand="1"/>
      </w:tblPr>
      <w:tblGrid>
        <w:gridCol w:w="7650"/>
        <w:gridCol w:w="1700"/>
      </w:tblGrid>
      <w:tr w:rsidR="006711CA" w:rsidRPr="00282B46" w14:paraId="23D62A22" w14:textId="77777777" w:rsidTr="0008472B">
        <w:trPr>
          <w:tblHeader/>
        </w:trPr>
        <w:tc>
          <w:tcPr>
            <w:tcW w:w="7650" w:type="dxa"/>
            <w:vAlign w:val="center"/>
          </w:tcPr>
          <w:p w14:paraId="25FF5867" w14:textId="77777777" w:rsidR="006711CA" w:rsidRPr="00282B46" w:rsidRDefault="006711CA" w:rsidP="00F458CD">
            <w:pPr>
              <w:spacing w:before="40" w:after="40"/>
              <w:rPr>
                <w:rFonts w:asciiTheme="minorHAnsi" w:hAnsiTheme="minorHAnsi"/>
                <w:lang w:val="en-GB"/>
              </w:rPr>
            </w:pPr>
            <w:bookmarkStart w:id="6" w:name="_Hlk58161661"/>
            <w:r w:rsidRPr="00282B46">
              <w:rPr>
                <w:rFonts w:asciiTheme="minorHAnsi" w:hAnsiTheme="minorHAnsi"/>
                <w:lang w:val="en-GB"/>
              </w:rPr>
              <w:lastRenderedPageBreak/>
              <w:t>Topic</w:t>
            </w:r>
          </w:p>
        </w:tc>
        <w:tc>
          <w:tcPr>
            <w:tcW w:w="1700" w:type="dxa"/>
            <w:vAlign w:val="center"/>
          </w:tcPr>
          <w:p w14:paraId="4FEF211D" w14:textId="201027FC" w:rsidR="006711CA" w:rsidRPr="00282B46" w:rsidRDefault="006711CA" w:rsidP="00F458CD">
            <w:pPr>
              <w:spacing w:before="40" w:after="40"/>
              <w:jc w:val="center"/>
              <w:rPr>
                <w:rFonts w:asciiTheme="minorHAnsi" w:hAnsiTheme="minorHAnsi"/>
                <w:lang w:val="en-GB"/>
              </w:rPr>
            </w:pPr>
            <w:r w:rsidRPr="00282B46">
              <w:rPr>
                <w:rFonts w:asciiTheme="minorHAnsi" w:hAnsiTheme="minorHAnsi"/>
                <w:lang w:val="en-GB"/>
              </w:rPr>
              <w:t xml:space="preserve">Number of </w:t>
            </w:r>
            <w:r w:rsidR="00A943C4" w:rsidRPr="00282B46">
              <w:rPr>
                <w:rFonts w:asciiTheme="minorHAnsi" w:hAnsiTheme="minorHAnsi"/>
                <w:lang w:val="en-GB"/>
              </w:rPr>
              <w:t>activities</w:t>
            </w:r>
          </w:p>
        </w:tc>
      </w:tr>
      <w:tr w:rsidR="006711CA" w:rsidRPr="00282B46" w14:paraId="03A13A49" w14:textId="77777777" w:rsidTr="0008472B">
        <w:tc>
          <w:tcPr>
            <w:tcW w:w="7650" w:type="dxa"/>
          </w:tcPr>
          <w:p w14:paraId="6A1B1099" w14:textId="53865B5C"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 xml:space="preserve">Assistance in raising the awareness of national </w:t>
            </w:r>
            <w:proofErr w:type="gramStart"/>
            <w:r w:rsidRPr="00282B46">
              <w:rPr>
                <w:rFonts w:asciiTheme="minorHAnsi" w:hAnsiTheme="minorHAnsi"/>
                <w:sz w:val="23"/>
                <w:szCs w:val="23"/>
                <w:lang w:val="en-GB"/>
              </w:rPr>
              <w:t>policy-makers</w:t>
            </w:r>
            <w:proofErr w:type="gramEnd"/>
            <w:r w:rsidRPr="00282B46">
              <w:rPr>
                <w:rFonts w:asciiTheme="minorHAnsi" w:hAnsiTheme="minorHAnsi"/>
                <w:sz w:val="23"/>
                <w:szCs w:val="23"/>
                <w:lang w:val="en-GB"/>
              </w:rPr>
              <w:t xml:space="preserve"> as to the importance of effective spectrum management for a country's economic and social development</w:t>
            </w:r>
            <w:r w:rsidR="00A943C4" w:rsidRPr="00282B46">
              <w:rPr>
                <w:rFonts w:asciiTheme="minorHAnsi" w:hAnsiTheme="minorHAnsi"/>
                <w:sz w:val="23"/>
                <w:szCs w:val="23"/>
                <w:lang w:val="en-GB"/>
              </w:rPr>
              <w:t>.</w:t>
            </w:r>
          </w:p>
        </w:tc>
        <w:tc>
          <w:tcPr>
            <w:tcW w:w="1700" w:type="dxa"/>
          </w:tcPr>
          <w:p w14:paraId="2B58AAE7" w14:textId="5F4DFC49" w:rsidR="006711CA" w:rsidRPr="00282B46" w:rsidRDefault="00FB7504"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26</w:t>
            </w:r>
          </w:p>
        </w:tc>
      </w:tr>
      <w:tr w:rsidR="006711CA" w:rsidRPr="00282B46" w14:paraId="276F1DCF" w14:textId="77777777" w:rsidTr="0008472B">
        <w:tc>
          <w:tcPr>
            <w:tcW w:w="7650" w:type="dxa"/>
          </w:tcPr>
          <w:p w14:paraId="5B45B83E" w14:textId="2CD42E5C"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Training and dissemination of available ITU documentation</w:t>
            </w:r>
            <w:r w:rsidR="00A943C4" w:rsidRPr="00282B46">
              <w:rPr>
                <w:rFonts w:asciiTheme="minorHAnsi" w:hAnsiTheme="minorHAnsi"/>
                <w:sz w:val="23"/>
                <w:szCs w:val="23"/>
                <w:lang w:val="en-GB"/>
              </w:rPr>
              <w:t>.</w:t>
            </w:r>
          </w:p>
        </w:tc>
        <w:tc>
          <w:tcPr>
            <w:tcW w:w="1700" w:type="dxa"/>
          </w:tcPr>
          <w:p w14:paraId="1CBA056E" w14:textId="18289704" w:rsidR="006711CA" w:rsidRPr="00282B46" w:rsidRDefault="00FB7504"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19</w:t>
            </w:r>
          </w:p>
        </w:tc>
      </w:tr>
      <w:tr w:rsidR="006711CA" w:rsidRPr="00282B46" w14:paraId="7CDA8D58" w14:textId="77777777" w:rsidTr="0008472B">
        <w:tc>
          <w:tcPr>
            <w:tcW w:w="7650" w:type="dxa"/>
          </w:tcPr>
          <w:p w14:paraId="6CD767A9" w14:textId="63035CA1"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Assistance in developing methodologies for establishing national tables of frequency allocations and spectrum redeployment</w:t>
            </w:r>
            <w:r w:rsidR="00A943C4" w:rsidRPr="00282B46">
              <w:rPr>
                <w:rFonts w:asciiTheme="minorHAnsi" w:hAnsiTheme="minorHAnsi"/>
                <w:sz w:val="23"/>
                <w:szCs w:val="23"/>
                <w:lang w:val="en-GB"/>
              </w:rPr>
              <w:t>.</w:t>
            </w:r>
          </w:p>
        </w:tc>
        <w:tc>
          <w:tcPr>
            <w:tcW w:w="1700" w:type="dxa"/>
          </w:tcPr>
          <w:p w14:paraId="1EB0B9F4" w14:textId="67308D47" w:rsidR="006711CA" w:rsidRPr="00282B46" w:rsidRDefault="00FB7504"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13</w:t>
            </w:r>
          </w:p>
        </w:tc>
      </w:tr>
      <w:tr w:rsidR="006711CA" w:rsidRPr="00282B46" w14:paraId="2B479FEF" w14:textId="77777777" w:rsidTr="0008472B">
        <w:tc>
          <w:tcPr>
            <w:tcW w:w="7650" w:type="dxa"/>
          </w:tcPr>
          <w:p w14:paraId="676D62A6" w14:textId="13058B32"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Assistance in setting up computerized frequency management and monitoring systems</w:t>
            </w:r>
            <w:r w:rsidR="00A943C4" w:rsidRPr="00282B46">
              <w:rPr>
                <w:rFonts w:asciiTheme="minorHAnsi" w:hAnsiTheme="minorHAnsi"/>
                <w:sz w:val="23"/>
                <w:szCs w:val="23"/>
                <w:lang w:val="en-GB"/>
              </w:rPr>
              <w:t>.</w:t>
            </w:r>
          </w:p>
        </w:tc>
        <w:tc>
          <w:tcPr>
            <w:tcW w:w="1700" w:type="dxa"/>
          </w:tcPr>
          <w:p w14:paraId="6A6E79E8" w14:textId="54A3CE1E" w:rsidR="006711CA" w:rsidRPr="00282B46" w:rsidRDefault="00F20B62"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7</w:t>
            </w:r>
          </w:p>
        </w:tc>
      </w:tr>
      <w:tr w:rsidR="006711CA" w:rsidRPr="00282B46" w14:paraId="0409E5E2" w14:textId="77777777" w:rsidTr="0008472B">
        <w:tc>
          <w:tcPr>
            <w:tcW w:w="7650" w:type="dxa"/>
          </w:tcPr>
          <w:p w14:paraId="75CF67D1" w14:textId="56B9B68F"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Economic and financial aspects of spectrum management</w:t>
            </w:r>
            <w:r w:rsidR="00A943C4" w:rsidRPr="00282B46">
              <w:rPr>
                <w:rFonts w:asciiTheme="minorHAnsi" w:hAnsiTheme="minorHAnsi"/>
                <w:sz w:val="23"/>
                <w:szCs w:val="23"/>
                <w:lang w:val="en-GB"/>
              </w:rPr>
              <w:t>.</w:t>
            </w:r>
          </w:p>
        </w:tc>
        <w:tc>
          <w:tcPr>
            <w:tcW w:w="1700" w:type="dxa"/>
          </w:tcPr>
          <w:p w14:paraId="30CEAE85" w14:textId="03A23DB5" w:rsidR="006711CA" w:rsidRPr="00282B46" w:rsidRDefault="00F20B62"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10</w:t>
            </w:r>
          </w:p>
        </w:tc>
      </w:tr>
      <w:tr w:rsidR="006711CA" w:rsidRPr="00282B46" w14:paraId="6750F0AF" w14:textId="77777777" w:rsidTr="0008472B">
        <w:tc>
          <w:tcPr>
            <w:tcW w:w="7650" w:type="dxa"/>
          </w:tcPr>
          <w:p w14:paraId="0AC4C01C" w14:textId="02BC4FAC"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Assistance with preparations for world radiocommunication conferences (WRC</w:t>
            </w:r>
            <w:r w:rsidR="00061FF7" w:rsidRPr="00282B46">
              <w:rPr>
                <w:rFonts w:asciiTheme="minorHAnsi" w:hAnsiTheme="minorHAnsi"/>
                <w:sz w:val="23"/>
                <w:szCs w:val="23"/>
                <w:lang w:val="en-GB"/>
              </w:rPr>
              <w:t>s</w:t>
            </w:r>
            <w:r w:rsidRPr="00282B46">
              <w:rPr>
                <w:rFonts w:asciiTheme="minorHAnsi" w:hAnsiTheme="minorHAnsi"/>
                <w:sz w:val="23"/>
                <w:szCs w:val="23"/>
                <w:lang w:val="en-GB"/>
              </w:rPr>
              <w:t>) and with follow-up and implementation of WRC decisions</w:t>
            </w:r>
            <w:r w:rsidR="00A943C4" w:rsidRPr="00282B46">
              <w:rPr>
                <w:rFonts w:asciiTheme="minorHAnsi" w:hAnsiTheme="minorHAnsi"/>
                <w:sz w:val="23"/>
                <w:szCs w:val="23"/>
                <w:lang w:val="en-GB"/>
              </w:rPr>
              <w:t>.</w:t>
            </w:r>
          </w:p>
        </w:tc>
        <w:tc>
          <w:tcPr>
            <w:tcW w:w="1700" w:type="dxa"/>
          </w:tcPr>
          <w:p w14:paraId="390A9DB5" w14:textId="05C72A8D" w:rsidR="006711CA" w:rsidRPr="00282B46" w:rsidRDefault="00D825A3"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16</w:t>
            </w:r>
          </w:p>
        </w:tc>
      </w:tr>
      <w:tr w:rsidR="006711CA" w:rsidRPr="00282B46" w14:paraId="53D2281B" w14:textId="77777777" w:rsidTr="0008472B">
        <w:tc>
          <w:tcPr>
            <w:tcW w:w="7650" w:type="dxa"/>
          </w:tcPr>
          <w:p w14:paraId="272E51CD" w14:textId="0B1FFF01"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Assistance with participation in the work of the relevant ITU-R study groups and their working parties</w:t>
            </w:r>
            <w:r w:rsidR="00A943C4" w:rsidRPr="00282B46">
              <w:rPr>
                <w:rFonts w:asciiTheme="minorHAnsi" w:hAnsiTheme="minorHAnsi"/>
                <w:sz w:val="23"/>
                <w:szCs w:val="23"/>
                <w:lang w:val="en-GB"/>
              </w:rPr>
              <w:t>.</w:t>
            </w:r>
          </w:p>
        </w:tc>
        <w:tc>
          <w:tcPr>
            <w:tcW w:w="1700" w:type="dxa"/>
          </w:tcPr>
          <w:p w14:paraId="3704F25A" w14:textId="43CA685C" w:rsidR="006711CA" w:rsidRPr="00282B46" w:rsidRDefault="001538CA"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8</w:t>
            </w:r>
          </w:p>
        </w:tc>
      </w:tr>
      <w:tr w:rsidR="006711CA" w:rsidRPr="00282B46" w14:paraId="2570642D" w14:textId="77777777" w:rsidTr="0008472B">
        <w:tc>
          <w:tcPr>
            <w:tcW w:w="7650" w:type="dxa"/>
          </w:tcPr>
          <w:p w14:paraId="4059839A" w14:textId="65868ED2"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Transition to digital terrestrial television broadcasting</w:t>
            </w:r>
            <w:r w:rsidR="00A943C4" w:rsidRPr="00282B46">
              <w:rPr>
                <w:rFonts w:asciiTheme="minorHAnsi" w:hAnsiTheme="minorHAnsi"/>
                <w:sz w:val="23"/>
                <w:szCs w:val="23"/>
                <w:lang w:val="en-GB"/>
              </w:rPr>
              <w:t>.</w:t>
            </w:r>
          </w:p>
        </w:tc>
        <w:tc>
          <w:tcPr>
            <w:tcW w:w="1700" w:type="dxa"/>
          </w:tcPr>
          <w:p w14:paraId="451A8516" w14:textId="043CF1C0" w:rsidR="006711CA" w:rsidRPr="00282B46" w:rsidRDefault="001538CA"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w:t>
            </w:r>
          </w:p>
        </w:tc>
      </w:tr>
      <w:tr w:rsidR="006711CA" w:rsidRPr="00282B46" w14:paraId="268AF346" w14:textId="77777777" w:rsidTr="0008472B">
        <w:tc>
          <w:tcPr>
            <w:tcW w:w="7650" w:type="dxa"/>
          </w:tcPr>
          <w:p w14:paraId="63BFDB40" w14:textId="296CF1D6"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Assistance in identifying the most efficient ways to utilize the digital dividend</w:t>
            </w:r>
            <w:r w:rsidR="00A943C4" w:rsidRPr="00282B46">
              <w:rPr>
                <w:rFonts w:asciiTheme="minorHAnsi" w:hAnsiTheme="minorHAnsi"/>
                <w:sz w:val="23"/>
                <w:szCs w:val="23"/>
                <w:lang w:val="en-GB"/>
              </w:rPr>
              <w:t>.</w:t>
            </w:r>
          </w:p>
        </w:tc>
        <w:tc>
          <w:tcPr>
            <w:tcW w:w="1700" w:type="dxa"/>
          </w:tcPr>
          <w:p w14:paraId="524B1C56" w14:textId="0FAA923A" w:rsidR="006711CA" w:rsidRPr="00282B46" w:rsidRDefault="00071456"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9</w:t>
            </w:r>
          </w:p>
        </w:tc>
      </w:tr>
      <w:tr w:rsidR="006711CA" w:rsidRPr="00282B46" w14:paraId="75D5CC95" w14:textId="77777777" w:rsidTr="0008472B">
        <w:tc>
          <w:tcPr>
            <w:tcW w:w="7650" w:type="dxa"/>
          </w:tcPr>
          <w:p w14:paraId="3BA38AB7" w14:textId="61C3A3BA"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Emerging technologies and approaches in using spectrum</w:t>
            </w:r>
            <w:r w:rsidR="00A943C4" w:rsidRPr="00282B46">
              <w:rPr>
                <w:rFonts w:asciiTheme="minorHAnsi" w:hAnsiTheme="minorHAnsi"/>
                <w:sz w:val="23"/>
                <w:szCs w:val="23"/>
                <w:lang w:val="en-GB"/>
              </w:rPr>
              <w:t>.</w:t>
            </w:r>
          </w:p>
        </w:tc>
        <w:tc>
          <w:tcPr>
            <w:tcW w:w="1700" w:type="dxa"/>
          </w:tcPr>
          <w:p w14:paraId="0C0D507F" w14:textId="55C98491" w:rsidR="006711CA" w:rsidRPr="00282B46" w:rsidRDefault="0061666A"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22</w:t>
            </w:r>
          </w:p>
        </w:tc>
      </w:tr>
      <w:tr w:rsidR="006711CA" w:rsidRPr="00282B46" w14:paraId="03B6D02D" w14:textId="77777777" w:rsidTr="0008472B">
        <w:tc>
          <w:tcPr>
            <w:tcW w:w="7650" w:type="dxa"/>
          </w:tcPr>
          <w:p w14:paraId="26167607" w14:textId="17B3A4BD"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Innovative ways of spectrum licensing</w:t>
            </w:r>
            <w:r w:rsidR="00A943C4" w:rsidRPr="00282B46">
              <w:rPr>
                <w:rFonts w:asciiTheme="minorHAnsi" w:hAnsiTheme="minorHAnsi"/>
                <w:sz w:val="23"/>
                <w:szCs w:val="23"/>
                <w:lang w:val="en-GB"/>
              </w:rPr>
              <w:t>.</w:t>
            </w:r>
          </w:p>
        </w:tc>
        <w:tc>
          <w:tcPr>
            <w:tcW w:w="1700" w:type="dxa"/>
          </w:tcPr>
          <w:p w14:paraId="46BAB4CC" w14:textId="04C1A5CB" w:rsidR="006711CA" w:rsidRPr="00282B46" w:rsidRDefault="007C636E"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12</w:t>
            </w:r>
          </w:p>
        </w:tc>
      </w:tr>
      <w:tr w:rsidR="006711CA" w:rsidRPr="00282B46" w14:paraId="0E6313F5" w14:textId="77777777" w:rsidTr="0008472B">
        <w:tc>
          <w:tcPr>
            <w:tcW w:w="7650" w:type="dxa"/>
          </w:tcPr>
          <w:p w14:paraId="175D0E90" w14:textId="68E0EB66"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Assistance with interference caused by devices in derogation of national spectrum allocations</w:t>
            </w:r>
            <w:r w:rsidR="00A943C4" w:rsidRPr="00282B46">
              <w:rPr>
                <w:rFonts w:asciiTheme="minorHAnsi" w:hAnsiTheme="minorHAnsi"/>
                <w:sz w:val="23"/>
                <w:szCs w:val="23"/>
                <w:lang w:val="en-GB"/>
              </w:rPr>
              <w:t>.</w:t>
            </w:r>
          </w:p>
        </w:tc>
        <w:tc>
          <w:tcPr>
            <w:tcW w:w="1700" w:type="dxa"/>
          </w:tcPr>
          <w:p w14:paraId="68047756" w14:textId="4B9E0BB7" w:rsidR="006711CA" w:rsidRPr="00282B46" w:rsidRDefault="009F13FF"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5</w:t>
            </w:r>
          </w:p>
        </w:tc>
      </w:tr>
      <w:tr w:rsidR="006711CA" w:rsidRPr="00282B46" w14:paraId="30200771" w14:textId="77777777" w:rsidTr="0008472B">
        <w:tc>
          <w:tcPr>
            <w:tcW w:w="7650" w:type="dxa"/>
          </w:tcPr>
          <w:p w14:paraId="0A015F32" w14:textId="32D678B1"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 xml:space="preserve">Assistance in resolving seasonal interference caused by anomalous propagation of </w:t>
            </w:r>
            <w:r w:rsidR="00730D85" w:rsidRPr="00282B46">
              <w:rPr>
                <w:rFonts w:asciiTheme="minorHAnsi" w:hAnsiTheme="minorHAnsi"/>
                <w:sz w:val="23"/>
                <w:szCs w:val="23"/>
                <w:lang w:val="en-GB"/>
              </w:rPr>
              <w:t>radio waves</w:t>
            </w:r>
            <w:r w:rsidR="00A943C4" w:rsidRPr="00282B46">
              <w:rPr>
                <w:rFonts w:asciiTheme="minorHAnsi" w:hAnsiTheme="minorHAnsi"/>
                <w:sz w:val="23"/>
                <w:szCs w:val="23"/>
                <w:lang w:val="en-GB"/>
              </w:rPr>
              <w:t>.</w:t>
            </w:r>
          </w:p>
        </w:tc>
        <w:tc>
          <w:tcPr>
            <w:tcW w:w="1700" w:type="dxa"/>
          </w:tcPr>
          <w:p w14:paraId="71ADB5B0" w14:textId="68D3EA8D" w:rsidR="006711CA" w:rsidRPr="00282B46" w:rsidRDefault="009F13FF"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w:t>
            </w:r>
          </w:p>
        </w:tc>
      </w:tr>
      <w:tr w:rsidR="006711CA" w:rsidRPr="00282B46" w14:paraId="761E8BC0" w14:textId="77777777" w:rsidTr="0008472B">
        <w:tc>
          <w:tcPr>
            <w:tcW w:w="7650" w:type="dxa"/>
          </w:tcPr>
          <w:p w14:paraId="57CA401C" w14:textId="3CB2CFB0" w:rsidR="006711CA" w:rsidRPr="00282B46" w:rsidRDefault="006711CA" w:rsidP="00F458CD">
            <w:pPr>
              <w:pStyle w:val="ListParagraph"/>
              <w:numPr>
                <w:ilvl w:val="0"/>
                <w:numId w:val="169"/>
              </w:numPr>
              <w:spacing w:before="40" w:after="40"/>
              <w:ind w:left="567" w:hanging="567"/>
              <w:rPr>
                <w:rFonts w:asciiTheme="minorHAnsi" w:hAnsiTheme="minorHAnsi"/>
                <w:sz w:val="23"/>
                <w:szCs w:val="23"/>
                <w:lang w:val="en-GB"/>
              </w:rPr>
            </w:pPr>
            <w:r w:rsidRPr="00282B46">
              <w:rPr>
                <w:rFonts w:asciiTheme="minorHAnsi" w:hAnsiTheme="minorHAnsi"/>
                <w:sz w:val="23"/>
                <w:szCs w:val="23"/>
                <w:lang w:val="en-GB"/>
              </w:rPr>
              <w:t>SMS4DC development and training</w:t>
            </w:r>
            <w:r w:rsidR="00A943C4" w:rsidRPr="00282B46">
              <w:rPr>
                <w:rFonts w:asciiTheme="minorHAnsi" w:hAnsiTheme="minorHAnsi"/>
                <w:sz w:val="23"/>
                <w:szCs w:val="23"/>
                <w:lang w:val="en-GB"/>
              </w:rPr>
              <w:t>.</w:t>
            </w:r>
          </w:p>
        </w:tc>
        <w:tc>
          <w:tcPr>
            <w:tcW w:w="1700" w:type="dxa"/>
          </w:tcPr>
          <w:p w14:paraId="050A45A5" w14:textId="49C95866" w:rsidR="006711CA" w:rsidRPr="00282B46" w:rsidRDefault="00511D43" w:rsidP="00F458CD">
            <w:pPr>
              <w:spacing w:before="40" w:after="40"/>
              <w:jc w:val="center"/>
              <w:rPr>
                <w:rFonts w:asciiTheme="minorHAnsi" w:hAnsiTheme="minorHAnsi"/>
                <w:sz w:val="23"/>
                <w:szCs w:val="23"/>
                <w:lang w:val="en-GB"/>
              </w:rPr>
            </w:pPr>
            <w:r w:rsidRPr="00282B46">
              <w:rPr>
                <w:rFonts w:asciiTheme="minorHAnsi" w:hAnsiTheme="minorHAnsi"/>
                <w:sz w:val="23"/>
                <w:szCs w:val="23"/>
                <w:lang w:val="en-GB"/>
              </w:rPr>
              <w:t>11</w:t>
            </w:r>
          </w:p>
        </w:tc>
      </w:tr>
      <w:tr w:rsidR="006711CA" w:rsidRPr="00282B46" w14:paraId="78CA0FC7" w14:textId="77777777" w:rsidTr="0008472B">
        <w:tc>
          <w:tcPr>
            <w:tcW w:w="7650" w:type="dxa"/>
          </w:tcPr>
          <w:p w14:paraId="0CE44987" w14:textId="6E51B8F4" w:rsidR="006711CA" w:rsidRPr="00282B46" w:rsidRDefault="00A943C4" w:rsidP="00F458CD">
            <w:pPr>
              <w:spacing w:before="40" w:after="40"/>
              <w:rPr>
                <w:rFonts w:asciiTheme="minorHAnsi" w:hAnsiTheme="minorHAnsi"/>
                <w:sz w:val="23"/>
                <w:szCs w:val="23"/>
                <w:lang w:val="en-GB"/>
              </w:rPr>
            </w:pPr>
            <w:r w:rsidRPr="00282B46">
              <w:rPr>
                <w:rFonts w:asciiTheme="minorHAnsi" w:hAnsiTheme="minorHAnsi"/>
                <w:sz w:val="23"/>
                <w:szCs w:val="23"/>
                <w:lang w:val="en-GB"/>
              </w:rPr>
              <w:tab/>
            </w:r>
            <w:r w:rsidR="006711CA" w:rsidRPr="00282B46">
              <w:rPr>
                <w:rFonts w:asciiTheme="minorHAnsi" w:hAnsiTheme="minorHAnsi"/>
                <w:sz w:val="23"/>
                <w:szCs w:val="23"/>
                <w:lang w:val="en-GB"/>
              </w:rPr>
              <w:t>Total</w:t>
            </w:r>
          </w:p>
        </w:tc>
        <w:tc>
          <w:tcPr>
            <w:tcW w:w="1700" w:type="dxa"/>
          </w:tcPr>
          <w:p w14:paraId="2CE56E6D" w14:textId="6356F6DA" w:rsidR="006711CA" w:rsidRPr="00282B46" w:rsidRDefault="00511D43" w:rsidP="00F458CD">
            <w:pPr>
              <w:spacing w:before="40" w:after="40"/>
              <w:jc w:val="center"/>
              <w:rPr>
                <w:rFonts w:asciiTheme="minorHAnsi" w:hAnsiTheme="minorHAnsi" w:cs="Calibri"/>
                <w:lang w:val="en-GB"/>
              </w:rPr>
            </w:pPr>
            <w:r w:rsidRPr="00282B46">
              <w:rPr>
                <w:rFonts w:asciiTheme="minorHAnsi" w:hAnsiTheme="minorHAnsi"/>
                <w:sz w:val="23"/>
                <w:szCs w:val="23"/>
                <w:lang w:val="en-GB"/>
              </w:rPr>
              <w:t>160</w:t>
            </w:r>
          </w:p>
        </w:tc>
      </w:tr>
    </w:tbl>
    <w:bookmarkEnd w:id="6"/>
    <w:p w14:paraId="018BCC23" w14:textId="754E5BC2" w:rsidR="00557B8C" w:rsidRPr="00282B46" w:rsidRDefault="00730D85" w:rsidP="00F458CD">
      <w:pPr>
        <w:spacing w:before="120" w:after="120"/>
        <w:rPr>
          <w:rFonts w:asciiTheme="minorHAnsi" w:hAnsiTheme="minorHAnsi"/>
          <w:lang w:val="en-GB"/>
        </w:rPr>
      </w:pPr>
      <w:r w:rsidRPr="00282B46">
        <w:rPr>
          <w:rFonts w:asciiTheme="minorHAnsi" w:hAnsiTheme="minorHAnsi"/>
          <w:lang w:val="en-GB"/>
        </w:rPr>
        <w:t xml:space="preserve"> </w:t>
      </w:r>
    </w:p>
    <w:tbl>
      <w:tblPr>
        <w:tblStyle w:val="TableGrid4"/>
        <w:tblW w:w="0" w:type="auto"/>
        <w:tblLook w:val="04A0" w:firstRow="1" w:lastRow="0" w:firstColumn="1" w:lastColumn="0" w:noHBand="0" w:noVBand="1"/>
      </w:tblPr>
      <w:tblGrid>
        <w:gridCol w:w="9629"/>
      </w:tblGrid>
      <w:tr w:rsidR="00557B8C" w:rsidRPr="00282B46" w14:paraId="40DEB7D3" w14:textId="77777777" w:rsidTr="72615915">
        <w:tc>
          <w:tcPr>
            <w:tcW w:w="9629" w:type="dxa"/>
          </w:tcPr>
          <w:p w14:paraId="59B5093F" w14:textId="77777777" w:rsidR="00870BA0" w:rsidRPr="00282B46" w:rsidRDefault="00870BA0" w:rsidP="00F458CD">
            <w:pPr>
              <w:spacing w:before="120" w:after="120"/>
              <w:rPr>
                <w:rFonts w:asciiTheme="minorHAnsi" w:hAnsiTheme="minorHAnsi"/>
                <w:b/>
                <w:lang w:val="en-GB"/>
              </w:rPr>
            </w:pPr>
            <w:r w:rsidRPr="00282B46">
              <w:rPr>
                <w:rFonts w:asciiTheme="minorHAnsi" w:hAnsiTheme="minorHAnsi"/>
                <w:b/>
                <w:lang w:val="en-GB"/>
              </w:rPr>
              <w:t>REGIONAL INITIATIVES</w:t>
            </w:r>
          </w:p>
          <w:p w14:paraId="6DCFF8B6" w14:textId="77777777" w:rsidR="00DB118E" w:rsidRPr="00282B46" w:rsidRDefault="00DB118E" w:rsidP="00DB118E">
            <w:pPr>
              <w:spacing w:before="120" w:after="120"/>
              <w:rPr>
                <w:rFonts w:asciiTheme="minorHAnsi" w:hAnsiTheme="minorHAnsi"/>
                <w:lang w:val="en-GB"/>
              </w:rPr>
            </w:pPr>
            <w:r w:rsidRPr="00282B46">
              <w:rPr>
                <w:rFonts w:asciiTheme="minorHAnsi" w:hAnsiTheme="minorHAnsi"/>
                <w:lang w:val="en-GB"/>
              </w:rPr>
              <w:t>Africa RI5: Building digital economies and fostering innovation in Africa</w:t>
            </w:r>
          </w:p>
          <w:p w14:paraId="00ABF6BC" w14:textId="53358A46" w:rsidR="00557B8C" w:rsidRPr="00282B46" w:rsidRDefault="00557B8C" w:rsidP="00282B46">
            <w:pPr>
              <w:pStyle w:val="ListParagraph"/>
              <w:numPr>
                <w:ilvl w:val="0"/>
                <w:numId w:val="210"/>
              </w:numPr>
              <w:spacing w:before="120" w:after="120"/>
              <w:rPr>
                <w:rFonts w:asciiTheme="minorHAnsi" w:hAnsiTheme="minorHAnsi"/>
                <w:lang w:val="en-GB"/>
              </w:rPr>
            </w:pPr>
            <w:r w:rsidRPr="00282B46">
              <w:rPr>
                <w:rFonts w:asciiTheme="minorHAnsi" w:hAnsiTheme="minorHAnsi"/>
                <w:lang w:val="en-GB"/>
              </w:rPr>
              <w:t xml:space="preserve">The </w:t>
            </w:r>
            <w:r w:rsidR="00061FF7" w:rsidRPr="00282B46">
              <w:rPr>
                <w:rFonts w:asciiTheme="minorHAnsi" w:hAnsiTheme="minorHAnsi"/>
                <w:lang w:val="en-GB"/>
              </w:rPr>
              <w:t>first</w:t>
            </w:r>
            <w:r w:rsidR="00B83E63" w:rsidRPr="00282B46">
              <w:rPr>
                <w:rFonts w:asciiTheme="minorHAnsi" w:hAnsiTheme="minorHAnsi"/>
                <w:lang w:val="en-GB"/>
              </w:rPr>
              <w:t xml:space="preserve"> </w:t>
            </w:r>
            <w:hyperlink r:id="rId224">
              <w:r w:rsidRPr="00282B46">
                <w:rPr>
                  <w:rStyle w:val="Hyperlink"/>
                  <w:rFonts w:asciiTheme="minorHAnsi" w:hAnsiTheme="minorHAnsi"/>
                  <w:lang w:val="en-GB"/>
                </w:rPr>
                <w:t>Global Refugee Forum</w:t>
              </w:r>
            </w:hyperlink>
            <w:r w:rsidRPr="00282B46">
              <w:rPr>
                <w:rFonts w:asciiTheme="minorHAnsi" w:hAnsiTheme="minorHAnsi"/>
                <w:lang w:val="en-GB"/>
              </w:rPr>
              <w:t xml:space="preserve"> was held in Geneva in December</w:t>
            </w:r>
            <w:r w:rsidR="728CEB8A" w:rsidRPr="00282B46">
              <w:rPr>
                <w:rFonts w:asciiTheme="minorHAnsi" w:hAnsiTheme="minorHAnsi"/>
                <w:lang w:val="en-GB"/>
              </w:rPr>
              <w:t xml:space="preserve"> 2019</w:t>
            </w:r>
            <w:r w:rsidR="00CC140E" w:rsidRPr="00282B46">
              <w:rPr>
                <w:rFonts w:asciiTheme="minorHAnsi" w:hAnsiTheme="minorHAnsi"/>
                <w:lang w:val="en-GB"/>
              </w:rPr>
              <w:t>.</w:t>
            </w:r>
            <w:r w:rsidRPr="00282B46">
              <w:rPr>
                <w:rFonts w:asciiTheme="minorHAnsi" w:hAnsiTheme="minorHAnsi"/>
                <w:lang w:val="en-GB"/>
              </w:rPr>
              <w:t xml:space="preserve"> ITU, UNHCR and GSMA co-sponsored a session that explored </w:t>
            </w:r>
            <w:r w:rsidR="00A943C4" w:rsidRPr="00282B46">
              <w:rPr>
                <w:rFonts w:asciiTheme="minorHAnsi" w:hAnsiTheme="minorHAnsi"/>
                <w:lang w:val="en-GB"/>
              </w:rPr>
              <w:t xml:space="preserve">the </w:t>
            </w:r>
            <w:r w:rsidRPr="00282B46">
              <w:rPr>
                <w:rFonts w:asciiTheme="minorHAnsi" w:hAnsiTheme="minorHAnsi"/>
                <w:lang w:val="en-GB"/>
              </w:rPr>
              <w:t xml:space="preserve">challenges </w:t>
            </w:r>
            <w:r w:rsidR="00A943C4" w:rsidRPr="00282B46">
              <w:rPr>
                <w:rFonts w:asciiTheme="minorHAnsi" w:hAnsiTheme="minorHAnsi"/>
                <w:lang w:val="en-GB"/>
              </w:rPr>
              <w:t>of</w:t>
            </w:r>
            <w:r w:rsidRPr="00282B46">
              <w:rPr>
                <w:rFonts w:asciiTheme="minorHAnsi" w:hAnsiTheme="minorHAnsi"/>
                <w:lang w:val="en-GB"/>
              </w:rPr>
              <w:t xml:space="preserve"> delivering connectivity for refugees, displaced persons</w:t>
            </w:r>
            <w:r w:rsidR="00A943C4" w:rsidRPr="00282B46">
              <w:rPr>
                <w:rFonts w:asciiTheme="minorHAnsi" w:hAnsiTheme="minorHAnsi"/>
                <w:lang w:val="en-GB"/>
              </w:rPr>
              <w:t>,</w:t>
            </w:r>
            <w:r w:rsidRPr="00282B46">
              <w:rPr>
                <w:rFonts w:asciiTheme="minorHAnsi" w:hAnsiTheme="minorHAnsi"/>
                <w:lang w:val="en-GB"/>
              </w:rPr>
              <w:t xml:space="preserve"> and the communities that host them. The event was the culmination of close collaboration </w:t>
            </w:r>
            <w:r w:rsidR="00A943C4" w:rsidRPr="00282B46">
              <w:rPr>
                <w:rFonts w:asciiTheme="minorHAnsi" w:hAnsiTheme="minorHAnsi"/>
                <w:lang w:val="en-GB"/>
              </w:rPr>
              <w:t>for</w:t>
            </w:r>
            <w:r w:rsidRPr="00282B46">
              <w:rPr>
                <w:rFonts w:asciiTheme="minorHAnsi" w:hAnsiTheme="minorHAnsi"/>
                <w:lang w:val="en-GB"/>
              </w:rPr>
              <w:t xml:space="preserve"> future programme</w:t>
            </w:r>
            <w:r w:rsidR="00A943C4" w:rsidRPr="00282B46">
              <w:rPr>
                <w:rFonts w:asciiTheme="minorHAnsi" w:hAnsiTheme="minorHAnsi"/>
                <w:lang w:val="en-GB"/>
              </w:rPr>
              <w:t>s</w:t>
            </w:r>
            <w:r w:rsidRPr="00282B46">
              <w:rPr>
                <w:rFonts w:asciiTheme="minorHAnsi" w:hAnsiTheme="minorHAnsi"/>
                <w:lang w:val="en-GB"/>
              </w:rPr>
              <w:t xml:space="preserve"> and national projects on meaningful connectivity for refugees and their host communities in Africa. </w:t>
            </w:r>
          </w:p>
          <w:p w14:paraId="5A842B51" w14:textId="77777777" w:rsidR="00686A46" w:rsidRPr="00282B46" w:rsidRDefault="00686A46" w:rsidP="00686A46">
            <w:pPr>
              <w:spacing w:before="120" w:after="120"/>
              <w:rPr>
                <w:rFonts w:asciiTheme="minorHAnsi" w:hAnsiTheme="minorHAnsi"/>
                <w:lang w:val="en-GB"/>
              </w:rPr>
            </w:pPr>
            <w:r w:rsidRPr="00282B46">
              <w:rPr>
                <w:rFonts w:asciiTheme="minorHAnsi" w:hAnsiTheme="minorHAnsi"/>
                <w:lang w:val="en-GB"/>
              </w:rPr>
              <w:t>Asia-Pacific RI3: Fostering development of infrastructure to enhance digital connectivity</w:t>
            </w:r>
          </w:p>
          <w:p w14:paraId="5BFEF3A6" w14:textId="33093E7B" w:rsidR="55A8F4A8" w:rsidRPr="00282B46" w:rsidRDefault="55A8F4A8" w:rsidP="00282B46">
            <w:pPr>
              <w:pStyle w:val="ListParagraph"/>
              <w:numPr>
                <w:ilvl w:val="0"/>
                <w:numId w:val="211"/>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ITU continues to update the </w:t>
            </w:r>
            <w:hyperlink r:id="rId225">
              <w:r w:rsidR="1533A8EE" w:rsidRPr="00282B46">
                <w:rPr>
                  <w:rStyle w:val="Hyperlink"/>
                  <w:rFonts w:asciiTheme="minorHAnsi" w:hAnsiTheme="minorHAnsi"/>
                  <w:b/>
                  <w:bCs/>
                  <w:lang w:val="en-GB"/>
                </w:rPr>
                <w:t>ITU interactive terrestrial transmission maps</w:t>
              </w:r>
            </w:hyperlink>
            <w:r w:rsidRPr="00282B46">
              <w:rPr>
                <w:rFonts w:asciiTheme="minorHAnsi" w:hAnsiTheme="minorHAnsi"/>
                <w:lang w:val="en-GB"/>
              </w:rPr>
              <w:t xml:space="preserve"> for </w:t>
            </w:r>
            <w:r w:rsidR="003247E0" w:rsidRPr="00282B46">
              <w:rPr>
                <w:rFonts w:asciiTheme="minorHAnsi" w:hAnsiTheme="minorHAnsi"/>
                <w:lang w:val="en-GB"/>
              </w:rPr>
              <w:t xml:space="preserve">the </w:t>
            </w:r>
            <w:r w:rsidRPr="00282B46">
              <w:rPr>
                <w:rFonts w:asciiTheme="minorHAnsi" w:hAnsiTheme="minorHAnsi"/>
                <w:lang w:val="en-GB"/>
              </w:rPr>
              <w:t xml:space="preserve">Asia-Pacific </w:t>
            </w:r>
            <w:r w:rsidR="00752892" w:rsidRPr="00282B46">
              <w:rPr>
                <w:rFonts w:asciiTheme="minorHAnsi" w:hAnsiTheme="minorHAnsi"/>
                <w:lang w:val="en-GB"/>
              </w:rPr>
              <w:t>region and</w:t>
            </w:r>
            <w:r w:rsidR="00E65B36" w:rsidRPr="00282B46">
              <w:rPr>
                <w:rFonts w:asciiTheme="minorHAnsi" w:hAnsiTheme="minorHAnsi"/>
                <w:lang w:val="en-GB"/>
              </w:rPr>
              <w:t xml:space="preserve"> </w:t>
            </w:r>
            <w:r w:rsidRPr="00282B46">
              <w:rPr>
                <w:rFonts w:asciiTheme="minorHAnsi" w:hAnsiTheme="minorHAnsi"/>
                <w:lang w:val="en-GB"/>
              </w:rPr>
              <w:t xml:space="preserve">over 1 million kilometres of network data </w:t>
            </w:r>
            <w:r w:rsidR="00E65B36" w:rsidRPr="00282B46">
              <w:rPr>
                <w:rFonts w:asciiTheme="minorHAnsi" w:hAnsiTheme="minorHAnsi"/>
                <w:lang w:val="en-GB"/>
              </w:rPr>
              <w:t xml:space="preserve">are </w:t>
            </w:r>
            <w:r w:rsidRPr="00282B46">
              <w:rPr>
                <w:rFonts w:asciiTheme="minorHAnsi" w:hAnsiTheme="minorHAnsi"/>
                <w:lang w:val="en-GB"/>
              </w:rPr>
              <w:t xml:space="preserve">in place. The study on </w:t>
            </w:r>
            <w:hyperlink r:id="rId226">
              <w:r w:rsidR="1533A8EE" w:rsidRPr="00282B46">
                <w:rPr>
                  <w:rStyle w:val="Hyperlink"/>
                  <w:rFonts w:asciiTheme="minorHAnsi" w:hAnsiTheme="minorHAnsi"/>
                  <w:lang w:val="en-GB"/>
                </w:rPr>
                <w:t>Maximizing availability of international connectivity in the Pacific</w:t>
              </w:r>
            </w:hyperlink>
            <w:r w:rsidRPr="00282B46">
              <w:rPr>
                <w:rFonts w:asciiTheme="minorHAnsi" w:hAnsiTheme="minorHAnsi"/>
                <w:lang w:val="en-GB"/>
              </w:rPr>
              <w:t xml:space="preserve"> (2018), developed in partnership with Pacific Islands Telecommunications Association (PITA) and with support </w:t>
            </w:r>
            <w:r w:rsidRPr="00282B46">
              <w:rPr>
                <w:rFonts w:asciiTheme="minorHAnsi" w:hAnsiTheme="minorHAnsi"/>
                <w:lang w:val="en-GB"/>
              </w:rPr>
              <w:lastRenderedPageBreak/>
              <w:t xml:space="preserve">from DITRDC and assessment and mapping of ICT network connectivity </w:t>
            </w:r>
            <w:r w:rsidR="00FA393A" w:rsidRPr="00282B46">
              <w:rPr>
                <w:rFonts w:asciiTheme="minorHAnsi" w:hAnsiTheme="minorHAnsi"/>
                <w:lang w:val="en-GB"/>
              </w:rPr>
              <w:t xml:space="preserve">(in </w:t>
            </w:r>
            <w:r w:rsidRPr="00282B46">
              <w:rPr>
                <w:rFonts w:asciiTheme="minorHAnsi" w:hAnsiTheme="minorHAnsi"/>
                <w:lang w:val="en-GB"/>
              </w:rPr>
              <w:t>Pakistan and Afghanistan</w:t>
            </w:r>
            <w:r w:rsidR="00FA393A" w:rsidRPr="00282B46">
              <w:rPr>
                <w:rFonts w:asciiTheme="minorHAnsi" w:hAnsiTheme="minorHAnsi"/>
                <w:lang w:val="en-GB"/>
              </w:rPr>
              <w:t>)</w:t>
            </w:r>
            <w:r w:rsidRPr="00282B46">
              <w:rPr>
                <w:rFonts w:asciiTheme="minorHAnsi" w:hAnsiTheme="minorHAnsi"/>
                <w:lang w:val="en-GB"/>
              </w:rPr>
              <w:t xml:space="preserve"> has provided high quality data to update the maps</w:t>
            </w:r>
            <w:r w:rsidR="00CD7556" w:rsidRPr="00282B46">
              <w:rPr>
                <w:rFonts w:asciiTheme="minorHAnsi" w:hAnsiTheme="minorHAnsi"/>
                <w:lang w:val="en-GB"/>
              </w:rPr>
              <w:t>;</w:t>
            </w:r>
          </w:p>
          <w:p w14:paraId="1F9D9D74" w14:textId="2740FE13" w:rsidR="55A8F4A8" w:rsidRPr="00282B46" w:rsidRDefault="270D5900" w:rsidP="00282B46">
            <w:pPr>
              <w:pStyle w:val="ListParagraph"/>
              <w:numPr>
                <w:ilvl w:val="0"/>
                <w:numId w:val="211"/>
              </w:numPr>
              <w:spacing w:before="120" w:after="120"/>
              <w:contextualSpacing w:val="0"/>
              <w:rPr>
                <w:rFonts w:asciiTheme="minorHAnsi" w:hAnsiTheme="minorHAnsi"/>
                <w:lang w:val="en-GB"/>
              </w:rPr>
            </w:pPr>
            <w:r w:rsidRPr="00282B46">
              <w:rPr>
                <w:rFonts w:asciiTheme="minorHAnsi" w:hAnsiTheme="minorHAnsi"/>
                <w:lang w:val="en-GB"/>
              </w:rPr>
              <w:t xml:space="preserve">As IMT 2020 (5G) networks get rolled out in Asia and the Pacific region, capacity development is a major area of engagement of </w:t>
            </w:r>
            <w:r w:rsidR="577C6F5D" w:rsidRPr="00282B46">
              <w:rPr>
                <w:rFonts w:asciiTheme="minorHAnsi" w:hAnsiTheme="minorHAnsi"/>
                <w:lang w:val="en-GB"/>
              </w:rPr>
              <w:t xml:space="preserve">the </w:t>
            </w:r>
            <w:r w:rsidRPr="00282B46">
              <w:rPr>
                <w:rFonts w:asciiTheme="minorHAnsi" w:hAnsiTheme="minorHAnsi"/>
                <w:lang w:val="en-GB"/>
              </w:rPr>
              <w:t>A</w:t>
            </w:r>
            <w:r w:rsidR="577C6F5D" w:rsidRPr="00282B46">
              <w:rPr>
                <w:rFonts w:asciiTheme="minorHAnsi" w:hAnsiTheme="minorHAnsi"/>
                <w:lang w:val="en-GB"/>
              </w:rPr>
              <w:t>sia-Pacific Regional Office</w:t>
            </w:r>
            <w:r w:rsidRPr="00282B46">
              <w:rPr>
                <w:rFonts w:asciiTheme="minorHAnsi" w:hAnsiTheme="minorHAnsi"/>
                <w:lang w:val="en-GB"/>
              </w:rPr>
              <w:t xml:space="preserve">. More than 530 participants were trained in the area of 5G under the ITU Asia-Pacific </w:t>
            </w:r>
            <w:proofErr w:type="spellStart"/>
            <w:r w:rsidRPr="00282B46">
              <w:rPr>
                <w:rFonts w:asciiTheme="minorHAnsi" w:hAnsiTheme="minorHAnsi"/>
                <w:lang w:val="en-GB"/>
              </w:rPr>
              <w:t>CoE</w:t>
            </w:r>
            <w:proofErr w:type="spellEnd"/>
            <w:r w:rsidR="00CD7556" w:rsidRPr="00282B46">
              <w:rPr>
                <w:rFonts w:asciiTheme="minorHAnsi" w:hAnsiTheme="minorHAnsi"/>
                <w:lang w:val="en-GB"/>
              </w:rPr>
              <w:t>;</w:t>
            </w:r>
          </w:p>
          <w:p w14:paraId="3D498877" w14:textId="77BD8A05" w:rsidR="55A8F4A8" w:rsidRPr="00282B46" w:rsidRDefault="55A8F4A8" w:rsidP="00282B46">
            <w:pPr>
              <w:pStyle w:val="ListParagraph"/>
              <w:numPr>
                <w:ilvl w:val="0"/>
                <w:numId w:val="211"/>
              </w:numPr>
              <w:spacing w:before="120" w:after="120"/>
              <w:contextualSpacing w:val="0"/>
              <w:rPr>
                <w:rFonts w:asciiTheme="minorHAnsi" w:hAnsiTheme="minorHAnsi"/>
                <w:lang w:val="en-GB"/>
              </w:rPr>
            </w:pPr>
            <w:r w:rsidRPr="00282B46">
              <w:rPr>
                <w:rFonts w:asciiTheme="minorHAnsi" w:hAnsiTheme="minorHAnsi"/>
                <w:lang w:val="en-GB"/>
              </w:rPr>
              <w:t xml:space="preserve">Spectrum management remains one of the areas of high demand from ITU Members. </w:t>
            </w:r>
            <w:r w:rsidR="00BD3B02" w:rsidRPr="00282B46">
              <w:rPr>
                <w:rFonts w:asciiTheme="minorHAnsi" w:hAnsiTheme="minorHAnsi"/>
                <w:lang w:val="en-GB"/>
              </w:rPr>
              <w:t>The Asia-Pacific Regional Office (RO-ASP)</w:t>
            </w:r>
            <w:r w:rsidRPr="00282B46">
              <w:rPr>
                <w:rFonts w:asciiTheme="minorHAnsi" w:hAnsiTheme="minorHAnsi"/>
                <w:lang w:val="en-GB"/>
              </w:rPr>
              <w:t xml:space="preserve"> continued its efforts to assist Members demands in this important area including dedicated activities on SMS4DC </w:t>
            </w:r>
            <w:r w:rsidR="00BD3B02" w:rsidRPr="00282B46">
              <w:rPr>
                <w:rFonts w:asciiTheme="minorHAnsi" w:hAnsiTheme="minorHAnsi"/>
                <w:lang w:val="en-GB"/>
              </w:rPr>
              <w:t xml:space="preserve">(in </w:t>
            </w:r>
            <w:r w:rsidRPr="00282B46">
              <w:rPr>
                <w:rFonts w:asciiTheme="minorHAnsi" w:hAnsiTheme="minorHAnsi"/>
                <w:lang w:val="en-GB"/>
              </w:rPr>
              <w:t>Lao PDR, Afghanistan, Mongolia, Samoa and all Pacific membership</w:t>
            </w:r>
            <w:r w:rsidR="00FA393A" w:rsidRPr="00282B46">
              <w:rPr>
                <w:rFonts w:asciiTheme="minorHAnsi" w:hAnsiTheme="minorHAnsi"/>
                <w:lang w:val="en-GB"/>
              </w:rPr>
              <w:t xml:space="preserve">) </w:t>
            </w:r>
            <w:r w:rsidRPr="00282B46">
              <w:rPr>
                <w:rFonts w:asciiTheme="minorHAnsi" w:hAnsiTheme="minorHAnsi"/>
                <w:lang w:val="en-GB"/>
              </w:rPr>
              <w:t>to automate respective national spectrum management</w:t>
            </w:r>
            <w:r w:rsidR="00CD7556" w:rsidRPr="00282B46">
              <w:rPr>
                <w:rFonts w:asciiTheme="minorHAnsi" w:hAnsiTheme="minorHAnsi"/>
                <w:lang w:val="en-GB"/>
              </w:rPr>
              <w:t>;</w:t>
            </w:r>
            <w:r w:rsidR="00C23113" w:rsidRPr="00282B46">
              <w:rPr>
                <w:rFonts w:asciiTheme="minorHAnsi" w:hAnsiTheme="minorHAnsi"/>
                <w:lang w:val="en-GB"/>
              </w:rPr>
              <w:t xml:space="preserve"> </w:t>
            </w:r>
            <w:r w:rsidR="00E83797" w:rsidRPr="00282B46">
              <w:rPr>
                <w:rFonts w:asciiTheme="minorHAnsi" w:hAnsiTheme="minorHAnsi"/>
                <w:lang w:val="en-GB"/>
              </w:rPr>
              <w:t>following</w:t>
            </w:r>
            <w:r w:rsidR="00C23113" w:rsidRPr="00282B46">
              <w:rPr>
                <w:rFonts w:asciiTheme="minorHAnsi" w:hAnsiTheme="minorHAnsi"/>
                <w:lang w:val="en-GB"/>
              </w:rPr>
              <w:t xml:space="preserve"> the ITU assistance, NTFA in Tonga and the IXP policy in Samoa were adopted by the respective governments;</w:t>
            </w:r>
          </w:p>
          <w:p w14:paraId="3B2ED23D" w14:textId="7DD643C6" w:rsidR="55A8F4A8" w:rsidRPr="00282B46" w:rsidRDefault="55A8F4A8">
            <w:pPr>
              <w:pStyle w:val="ListParagraph"/>
              <w:numPr>
                <w:ilvl w:val="0"/>
                <w:numId w:val="211"/>
              </w:numPr>
              <w:spacing w:before="120" w:after="120"/>
              <w:contextualSpacing w:val="0"/>
              <w:rPr>
                <w:rFonts w:asciiTheme="minorHAnsi" w:hAnsiTheme="minorHAnsi"/>
                <w:lang w:val="en-GB"/>
              </w:rPr>
            </w:pPr>
            <w:r w:rsidRPr="00282B46">
              <w:rPr>
                <w:rFonts w:asciiTheme="minorHAnsi" w:hAnsiTheme="minorHAnsi"/>
                <w:lang w:val="en-GB"/>
              </w:rPr>
              <w:t xml:space="preserve">Recognizing the considerable challenges that administrations and regulators face on emerging ICT issues, RO-ASP conducted studies on </w:t>
            </w:r>
            <w:r w:rsidR="00E12C92" w:rsidRPr="00282B46">
              <w:rPr>
                <w:rFonts w:asciiTheme="minorHAnsi" w:hAnsiTheme="minorHAnsi"/>
                <w:lang w:val="en-GB"/>
              </w:rPr>
              <w:t>r</w:t>
            </w:r>
            <w:r w:rsidRPr="00282B46">
              <w:rPr>
                <w:rFonts w:asciiTheme="minorHAnsi" w:hAnsiTheme="minorHAnsi"/>
                <w:lang w:val="en-GB"/>
              </w:rPr>
              <w:t xml:space="preserve">adio </w:t>
            </w:r>
            <w:r w:rsidR="00E12C92" w:rsidRPr="00282B46">
              <w:rPr>
                <w:rFonts w:asciiTheme="minorHAnsi" w:hAnsiTheme="minorHAnsi"/>
                <w:lang w:val="en-GB"/>
              </w:rPr>
              <w:t>f</w:t>
            </w:r>
            <w:r w:rsidRPr="00282B46">
              <w:rPr>
                <w:rFonts w:asciiTheme="minorHAnsi" w:hAnsiTheme="minorHAnsi"/>
                <w:lang w:val="en-GB"/>
              </w:rPr>
              <w:t xml:space="preserve">requency assignments of IMT identified bands in Asia and the Pacific, </w:t>
            </w:r>
            <w:r w:rsidR="00E12C92" w:rsidRPr="00282B46">
              <w:rPr>
                <w:rFonts w:asciiTheme="minorHAnsi" w:hAnsiTheme="minorHAnsi"/>
                <w:lang w:val="en-GB"/>
              </w:rPr>
              <w:t>c</w:t>
            </w:r>
            <w:r w:rsidRPr="00282B46">
              <w:rPr>
                <w:rFonts w:asciiTheme="minorHAnsi" w:hAnsiTheme="minorHAnsi"/>
                <w:lang w:val="en-GB"/>
              </w:rPr>
              <w:t xml:space="preserve">o-deployment </w:t>
            </w:r>
            <w:r w:rsidR="00E12C92" w:rsidRPr="00282B46">
              <w:rPr>
                <w:rFonts w:asciiTheme="minorHAnsi" w:hAnsiTheme="minorHAnsi"/>
                <w:lang w:val="en-GB"/>
              </w:rPr>
              <w:t>b</w:t>
            </w:r>
            <w:r w:rsidRPr="00282B46">
              <w:rPr>
                <w:rFonts w:asciiTheme="minorHAnsi" w:hAnsiTheme="minorHAnsi"/>
                <w:lang w:val="en-GB"/>
              </w:rPr>
              <w:t xml:space="preserve">etween ICT and </w:t>
            </w:r>
            <w:r w:rsidR="00E12C92" w:rsidRPr="00282B46">
              <w:rPr>
                <w:rFonts w:asciiTheme="minorHAnsi" w:hAnsiTheme="minorHAnsi"/>
                <w:lang w:val="en-GB"/>
              </w:rPr>
              <w:t>e</w:t>
            </w:r>
            <w:r w:rsidRPr="00282B46">
              <w:rPr>
                <w:rFonts w:asciiTheme="minorHAnsi" w:hAnsiTheme="minorHAnsi"/>
                <w:lang w:val="en-GB"/>
              </w:rPr>
              <w:t xml:space="preserve">nergy </w:t>
            </w:r>
            <w:r w:rsidR="00E12C92" w:rsidRPr="00282B46">
              <w:rPr>
                <w:rFonts w:asciiTheme="minorHAnsi" w:hAnsiTheme="minorHAnsi"/>
                <w:lang w:val="en-GB"/>
              </w:rPr>
              <w:t>i</w:t>
            </w:r>
            <w:r w:rsidRPr="00282B46">
              <w:rPr>
                <w:rFonts w:asciiTheme="minorHAnsi" w:hAnsiTheme="minorHAnsi"/>
                <w:lang w:val="en-GB"/>
              </w:rPr>
              <w:t>nfrastructure</w:t>
            </w:r>
            <w:r w:rsidR="154E546A" w:rsidRPr="00282B46">
              <w:rPr>
                <w:rFonts w:asciiTheme="minorHAnsi" w:hAnsiTheme="minorHAnsi"/>
                <w:lang w:val="en-GB"/>
              </w:rPr>
              <w:t>,</w:t>
            </w:r>
            <w:r w:rsidRPr="00282B46">
              <w:rPr>
                <w:rFonts w:asciiTheme="minorHAnsi" w:hAnsiTheme="minorHAnsi"/>
                <w:lang w:val="en-GB"/>
              </w:rPr>
              <w:t xml:space="preserve"> impact assessment of satellite connectivity project in the Pacific</w:t>
            </w:r>
            <w:r w:rsidR="00C82377" w:rsidRPr="00282B46">
              <w:rPr>
                <w:rFonts w:asciiTheme="minorHAnsi" w:hAnsiTheme="minorHAnsi"/>
                <w:lang w:val="en-GB"/>
              </w:rPr>
              <w:t xml:space="preserve">. It also </w:t>
            </w:r>
            <w:r w:rsidRPr="00282B46">
              <w:rPr>
                <w:rFonts w:asciiTheme="minorHAnsi" w:hAnsiTheme="minorHAnsi"/>
                <w:lang w:val="en-GB"/>
              </w:rPr>
              <w:t xml:space="preserve">partnered with ADB on </w:t>
            </w:r>
            <w:r w:rsidR="006C652C" w:rsidRPr="00282B46">
              <w:rPr>
                <w:rFonts w:asciiTheme="minorHAnsi" w:hAnsiTheme="minorHAnsi"/>
                <w:lang w:val="en-GB"/>
              </w:rPr>
              <w:t>d</w:t>
            </w:r>
            <w:r w:rsidRPr="00282B46">
              <w:rPr>
                <w:rFonts w:asciiTheme="minorHAnsi" w:hAnsiTheme="minorHAnsi"/>
                <w:lang w:val="en-GB"/>
              </w:rPr>
              <w:t xml:space="preserve">igital connectivity and LEO satellite constellations </w:t>
            </w:r>
            <w:r w:rsidR="00C82377" w:rsidRPr="00282B46">
              <w:rPr>
                <w:rFonts w:asciiTheme="minorHAnsi" w:hAnsiTheme="minorHAnsi"/>
                <w:lang w:val="en-GB"/>
              </w:rPr>
              <w:t xml:space="preserve">to identify </w:t>
            </w:r>
            <w:r w:rsidRPr="00282B46">
              <w:rPr>
                <w:rFonts w:asciiTheme="minorHAnsi" w:hAnsiTheme="minorHAnsi"/>
                <w:lang w:val="en-GB"/>
              </w:rPr>
              <w:t>opportunities for Asia and the Pacific</w:t>
            </w:r>
            <w:r w:rsidR="75A76283" w:rsidRPr="00282B46">
              <w:rPr>
                <w:rFonts w:asciiTheme="minorHAnsi" w:hAnsiTheme="minorHAnsi"/>
                <w:lang w:val="en-GB"/>
              </w:rPr>
              <w:t>.</w:t>
            </w:r>
          </w:p>
          <w:p w14:paraId="00658035" w14:textId="62F21F44" w:rsidR="004111BF" w:rsidRPr="00282B46" w:rsidRDefault="000823CA" w:rsidP="00282B46">
            <w:pPr>
              <w:pStyle w:val="ListParagraph"/>
              <w:numPr>
                <w:ilvl w:val="0"/>
                <w:numId w:val="211"/>
              </w:numPr>
              <w:spacing w:before="120" w:after="120"/>
              <w:contextualSpacing w:val="0"/>
              <w:rPr>
                <w:rFonts w:asciiTheme="minorHAnsi" w:hAnsiTheme="minorHAnsi"/>
                <w:lang w:val="en-GB"/>
              </w:rPr>
            </w:pPr>
            <w:r w:rsidRPr="00282B46">
              <w:rPr>
                <w:rFonts w:asciiTheme="minorHAnsi" w:hAnsiTheme="minorHAnsi"/>
                <w:lang w:val="en-GB"/>
              </w:rPr>
              <w:t xml:space="preserve">The ITU assistance </w:t>
            </w:r>
            <w:r w:rsidR="00440D4A" w:rsidRPr="00282B46">
              <w:rPr>
                <w:rFonts w:asciiTheme="minorHAnsi" w:hAnsiTheme="minorHAnsi"/>
                <w:lang w:val="en-GB"/>
              </w:rPr>
              <w:t>led to the formulation of a new regional project for C</w:t>
            </w:r>
            <w:r w:rsidR="00973E35" w:rsidRPr="00282B46">
              <w:rPr>
                <w:rFonts w:asciiTheme="minorHAnsi" w:hAnsiTheme="minorHAnsi"/>
                <w:lang w:val="en-GB"/>
              </w:rPr>
              <w:t>onnect</w:t>
            </w:r>
            <w:r w:rsidR="00440D4A" w:rsidRPr="00282B46">
              <w:rPr>
                <w:rFonts w:asciiTheme="minorHAnsi" w:hAnsiTheme="minorHAnsi"/>
                <w:lang w:val="en-GB"/>
              </w:rPr>
              <w:t>2R</w:t>
            </w:r>
            <w:r w:rsidR="00973E35" w:rsidRPr="00282B46">
              <w:rPr>
                <w:rFonts w:asciiTheme="minorHAnsi" w:hAnsiTheme="minorHAnsi"/>
                <w:lang w:val="en-GB"/>
              </w:rPr>
              <w:t>ecover</w:t>
            </w:r>
            <w:r w:rsidR="00440D4A" w:rsidRPr="00282B46">
              <w:rPr>
                <w:rFonts w:asciiTheme="minorHAnsi" w:hAnsiTheme="minorHAnsi"/>
                <w:lang w:val="en-GB"/>
              </w:rPr>
              <w:t>, funded by Australia and another project on resilient infrastructure, funded by the Government of Japan, with a view to accelerat</w:t>
            </w:r>
            <w:r w:rsidR="00ED7D0E" w:rsidRPr="00282B46">
              <w:rPr>
                <w:rFonts w:asciiTheme="minorHAnsi" w:hAnsiTheme="minorHAnsi"/>
                <w:lang w:val="en-GB"/>
              </w:rPr>
              <w:t>ing</w:t>
            </w:r>
            <w:r w:rsidR="00440D4A" w:rsidRPr="00282B46">
              <w:rPr>
                <w:rFonts w:asciiTheme="minorHAnsi" w:hAnsiTheme="minorHAnsi"/>
                <w:lang w:val="en-GB"/>
              </w:rPr>
              <w:t xml:space="preserve"> the</w:t>
            </w:r>
            <w:r w:rsidR="00ED7D0E" w:rsidRPr="00282B46">
              <w:rPr>
                <w:rFonts w:asciiTheme="minorHAnsi" w:hAnsiTheme="minorHAnsi"/>
                <w:lang w:val="en-GB"/>
              </w:rPr>
              <w:t xml:space="preserve"> COVID recovery efforts.</w:t>
            </w:r>
          </w:p>
          <w:p w14:paraId="6FF4049A" w14:textId="77777777" w:rsidR="00081C48" w:rsidRPr="00282B46" w:rsidRDefault="00081C48" w:rsidP="00081C48">
            <w:pPr>
              <w:spacing w:before="120" w:after="120"/>
              <w:rPr>
                <w:rFonts w:asciiTheme="minorHAnsi" w:hAnsiTheme="minorHAnsi"/>
                <w:lang w:val="en-GB"/>
              </w:rPr>
            </w:pPr>
            <w:r w:rsidRPr="00282B46">
              <w:rPr>
                <w:rFonts w:asciiTheme="minorHAnsi" w:hAnsiTheme="minorHAnsi"/>
                <w:lang w:val="en-GB"/>
              </w:rPr>
              <w:t xml:space="preserve">Americas RI2: Spectrum management and transition to digital broadcasting </w:t>
            </w:r>
          </w:p>
          <w:p w14:paraId="72FDC824" w14:textId="4D52185E" w:rsidR="00391107" w:rsidRPr="00282B46" w:rsidRDefault="70383AF0" w:rsidP="00282B46">
            <w:pPr>
              <w:pStyle w:val="ListParagraph"/>
              <w:numPr>
                <w:ilvl w:val="0"/>
                <w:numId w:val="212"/>
              </w:numPr>
              <w:spacing w:before="120" w:after="120"/>
              <w:contextualSpacing w:val="0"/>
              <w:rPr>
                <w:rFonts w:asciiTheme="minorHAnsi" w:hAnsiTheme="minorHAnsi"/>
                <w:lang w:val="en-GB"/>
              </w:rPr>
            </w:pPr>
            <w:r w:rsidRPr="00282B46">
              <w:rPr>
                <w:rFonts w:asciiTheme="minorHAnsi" w:hAnsiTheme="minorHAnsi"/>
                <w:lang w:val="en-GB"/>
              </w:rPr>
              <w:t xml:space="preserve">A regional </w:t>
            </w:r>
            <w:r w:rsidR="3141FCD5" w:rsidRPr="00282B46">
              <w:rPr>
                <w:rFonts w:asciiTheme="minorHAnsi" w:hAnsiTheme="minorHAnsi"/>
                <w:lang w:val="en-GB"/>
              </w:rPr>
              <w:t>s</w:t>
            </w:r>
            <w:r w:rsidRPr="00282B46">
              <w:rPr>
                <w:rFonts w:asciiTheme="minorHAnsi" w:hAnsiTheme="minorHAnsi"/>
                <w:lang w:val="en-GB"/>
              </w:rPr>
              <w:t xml:space="preserve">pectrum </w:t>
            </w:r>
            <w:r w:rsidR="3141FCD5" w:rsidRPr="00282B46">
              <w:rPr>
                <w:rFonts w:asciiTheme="minorHAnsi" w:hAnsiTheme="minorHAnsi"/>
                <w:lang w:val="en-GB"/>
              </w:rPr>
              <w:t>m</w:t>
            </w:r>
            <w:r w:rsidRPr="00282B46">
              <w:rPr>
                <w:rFonts w:asciiTheme="minorHAnsi" w:hAnsiTheme="minorHAnsi"/>
                <w:lang w:val="en-GB"/>
              </w:rPr>
              <w:t xml:space="preserve">anagement </w:t>
            </w:r>
            <w:r w:rsidR="3141FCD5" w:rsidRPr="00282B46">
              <w:rPr>
                <w:rFonts w:asciiTheme="minorHAnsi" w:hAnsiTheme="minorHAnsi"/>
                <w:lang w:val="en-GB"/>
              </w:rPr>
              <w:t>t</w:t>
            </w:r>
            <w:r w:rsidRPr="00282B46">
              <w:rPr>
                <w:rFonts w:asciiTheme="minorHAnsi" w:hAnsiTheme="minorHAnsi"/>
                <w:lang w:val="en-GB"/>
              </w:rPr>
              <w:t xml:space="preserve">raining </w:t>
            </w:r>
            <w:r w:rsidR="3141FCD5" w:rsidRPr="00282B46">
              <w:rPr>
                <w:rFonts w:asciiTheme="minorHAnsi" w:hAnsiTheme="minorHAnsi"/>
                <w:lang w:val="en-GB"/>
              </w:rPr>
              <w:t>s</w:t>
            </w:r>
            <w:r w:rsidRPr="00282B46">
              <w:rPr>
                <w:rFonts w:asciiTheme="minorHAnsi" w:hAnsiTheme="minorHAnsi"/>
                <w:lang w:val="en-GB"/>
              </w:rPr>
              <w:t>eminar for the</w:t>
            </w:r>
            <w:r w:rsidR="00CC140E" w:rsidRPr="00282B46">
              <w:rPr>
                <w:rFonts w:asciiTheme="minorHAnsi" w:hAnsiTheme="minorHAnsi"/>
                <w:lang w:val="en-GB"/>
              </w:rPr>
              <w:t xml:space="preserve"> Caribbean was organized to </w:t>
            </w:r>
            <w:r w:rsidRPr="00282B46">
              <w:rPr>
                <w:rFonts w:asciiTheme="minorHAnsi" w:hAnsiTheme="minorHAnsi"/>
                <w:lang w:val="en-GB"/>
              </w:rPr>
              <w:t xml:space="preserve">improve the level and speed of ICT connectivity in countries within the </w:t>
            </w:r>
            <w:r w:rsidR="00347751" w:rsidRPr="00282B46">
              <w:rPr>
                <w:rFonts w:asciiTheme="minorHAnsi" w:hAnsiTheme="minorHAnsi"/>
                <w:lang w:val="en-GB"/>
              </w:rPr>
              <w:t>Caribbean</w:t>
            </w:r>
            <w:r w:rsidR="00CD7556" w:rsidRPr="00282B46">
              <w:rPr>
                <w:rFonts w:asciiTheme="minorHAnsi" w:hAnsiTheme="minorHAnsi"/>
                <w:lang w:val="en-GB"/>
              </w:rPr>
              <w:t>;</w:t>
            </w:r>
          </w:p>
          <w:p w14:paraId="0CF3FBAD" w14:textId="439D0C84" w:rsidR="00391107" w:rsidRPr="00282B46" w:rsidRDefault="00973E35" w:rsidP="00282B46">
            <w:pPr>
              <w:pStyle w:val="ListParagraph"/>
              <w:numPr>
                <w:ilvl w:val="0"/>
                <w:numId w:val="212"/>
              </w:numPr>
              <w:spacing w:before="120" w:after="120"/>
              <w:contextualSpacing w:val="0"/>
              <w:rPr>
                <w:rFonts w:asciiTheme="minorHAnsi" w:hAnsiTheme="minorHAnsi"/>
                <w:lang w:val="en-GB"/>
              </w:rPr>
            </w:pPr>
            <w:r w:rsidRPr="00282B46">
              <w:rPr>
                <w:rFonts w:asciiTheme="minorHAnsi" w:hAnsiTheme="minorHAnsi"/>
                <w:lang w:val="en-GB"/>
              </w:rPr>
              <w:t>In 2019, t</w:t>
            </w:r>
            <w:r w:rsidR="00CC140E" w:rsidRPr="00282B46">
              <w:rPr>
                <w:rFonts w:asciiTheme="minorHAnsi" w:hAnsiTheme="minorHAnsi"/>
                <w:lang w:val="en-GB"/>
              </w:rPr>
              <w:t>echnical and special a</w:t>
            </w:r>
            <w:r w:rsidR="70383AF0" w:rsidRPr="00282B46">
              <w:rPr>
                <w:rFonts w:asciiTheme="minorHAnsi" w:hAnsiTheme="minorHAnsi"/>
                <w:lang w:val="en-GB"/>
              </w:rPr>
              <w:t xml:space="preserve">ssistance </w:t>
            </w:r>
            <w:r w:rsidR="00CC140E" w:rsidRPr="00282B46">
              <w:rPr>
                <w:rFonts w:asciiTheme="minorHAnsi" w:hAnsiTheme="minorHAnsi"/>
                <w:lang w:val="en-GB"/>
              </w:rPr>
              <w:t xml:space="preserve">was provided </w:t>
            </w:r>
            <w:r w:rsidR="70383AF0" w:rsidRPr="00282B46">
              <w:rPr>
                <w:rFonts w:asciiTheme="minorHAnsi" w:hAnsiTheme="minorHAnsi"/>
                <w:lang w:val="en-GB"/>
              </w:rPr>
              <w:t xml:space="preserve">to the Ministry of Science, Energy and Technology and the Spectrum Management Authority of Jamaica for the </w:t>
            </w:r>
            <w:r w:rsidR="3141FCD5" w:rsidRPr="00282B46">
              <w:rPr>
                <w:rFonts w:asciiTheme="minorHAnsi" w:hAnsiTheme="minorHAnsi"/>
                <w:lang w:val="en-GB"/>
              </w:rPr>
              <w:t>d</w:t>
            </w:r>
            <w:r w:rsidR="70383AF0" w:rsidRPr="00282B46">
              <w:rPr>
                <w:rFonts w:asciiTheme="minorHAnsi" w:hAnsiTheme="minorHAnsi"/>
                <w:lang w:val="en-GB"/>
              </w:rPr>
              <w:t xml:space="preserve">evelopment of a </w:t>
            </w:r>
            <w:r w:rsidR="3141FCD5" w:rsidRPr="00282B46">
              <w:rPr>
                <w:rFonts w:asciiTheme="minorHAnsi" w:hAnsiTheme="minorHAnsi"/>
                <w:lang w:val="en-GB"/>
              </w:rPr>
              <w:t>n</w:t>
            </w:r>
            <w:r w:rsidR="70383AF0" w:rsidRPr="00282B46">
              <w:rPr>
                <w:rFonts w:asciiTheme="minorHAnsi" w:hAnsiTheme="minorHAnsi"/>
                <w:lang w:val="en-GB"/>
              </w:rPr>
              <w:t xml:space="preserve">ational </w:t>
            </w:r>
            <w:r w:rsidR="3141FCD5" w:rsidRPr="00282B46">
              <w:rPr>
                <w:rFonts w:asciiTheme="minorHAnsi" w:hAnsiTheme="minorHAnsi"/>
                <w:lang w:val="en-GB"/>
              </w:rPr>
              <w:t>s</w:t>
            </w:r>
            <w:r w:rsidR="70383AF0" w:rsidRPr="00282B46">
              <w:rPr>
                <w:rFonts w:asciiTheme="minorHAnsi" w:hAnsiTheme="minorHAnsi"/>
                <w:lang w:val="en-GB"/>
              </w:rPr>
              <w:t xml:space="preserve">pectrum </w:t>
            </w:r>
            <w:r w:rsidR="3141FCD5" w:rsidRPr="00282B46">
              <w:rPr>
                <w:rFonts w:asciiTheme="minorHAnsi" w:hAnsiTheme="minorHAnsi"/>
                <w:lang w:val="en-GB"/>
              </w:rPr>
              <w:t>l</w:t>
            </w:r>
            <w:r w:rsidR="70383AF0" w:rsidRPr="00282B46">
              <w:rPr>
                <w:rFonts w:asciiTheme="minorHAnsi" w:hAnsiTheme="minorHAnsi"/>
                <w:lang w:val="en-GB"/>
              </w:rPr>
              <w:t>icen</w:t>
            </w:r>
            <w:r w:rsidR="00D6683D" w:rsidRPr="00282B46">
              <w:rPr>
                <w:rFonts w:asciiTheme="minorHAnsi" w:hAnsiTheme="minorHAnsi"/>
                <w:lang w:val="en-GB"/>
              </w:rPr>
              <w:t>c</w:t>
            </w:r>
            <w:r w:rsidR="70383AF0" w:rsidRPr="00282B46">
              <w:rPr>
                <w:rFonts w:asciiTheme="minorHAnsi" w:hAnsiTheme="minorHAnsi"/>
                <w:lang w:val="en-GB"/>
              </w:rPr>
              <w:t xml:space="preserve">e </w:t>
            </w:r>
            <w:r w:rsidR="3141FCD5" w:rsidRPr="00282B46">
              <w:rPr>
                <w:rFonts w:asciiTheme="minorHAnsi" w:hAnsiTheme="minorHAnsi"/>
                <w:lang w:val="en-GB"/>
              </w:rPr>
              <w:t>f</w:t>
            </w:r>
            <w:r w:rsidR="70383AF0" w:rsidRPr="00282B46">
              <w:rPr>
                <w:rFonts w:asciiTheme="minorHAnsi" w:hAnsiTheme="minorHAnsi"/>
                <w:lang w:val="en-GB"/>
              </w:rPr>
              <w:t>ramework for Jamaica to improve ICT connectivity in the country</w:t>
            </w:r>
            <w:r w:rsidR="00CD7556" w:rsidRPr="00282B46">
              <w:rPr>
                <w:rFonts w:asciiTheme="minorHAnsi" w:hAnsiTheme="minorHAnsi"/>
                <w:lang w:val="en-GB"/>
              </w:rPr>
              <w:t>;</w:t>
            </w:r>
            <w:r w:rsidR="70383AF0" w:rsidRPr="00282B46">
              <w:rPr>
                <w:rFonts w:asciiTheme="minorHAnsi" w:hAnsiTheme="minorHAnsi"/>
                <w:lang w:val="en-GB"/>
              </w:rPr>
              <w:t xml:space="preserve"> </w:t>
            </w:r>
          </w:p>
          <w:p w14:paraId="792CCAFA" w14:textId="7AF5F09A" w:rsidR="007C6CB4" w:rsidRPr="00282B46" w:rsidRDefault="007C6CB4" w:rsidP="00282B46">
            <w:pPr>
              <w:pStyle w:val="ListParagraph"/>
              <w:numPr>
                <w:ilvl w:val="0"/>
                <w:numId w:val="212"/>
              </w:numPr>
              <w:spacing w:before="120" w:after="120"/>
              <w:contextualSpacing w:val="0"/>
              <w:rPr>
                <w:rFonts w:asciiTheme="minorHAnsi" w:eastAsiaTheme="minorEastAsia" w:hAnsiTheme="minorHAnsi" w:cstheme="minorBidi"/>
                <w:lang w:val="en-GB"/>
              </w:rPr>
            </w:pPr>
            <w:r w:rsidRPr="00282B46">
              <w:rPr>
                <w:rFonts w:asciiTheme="minorHAnsi" w:eastAsiaTheme="minorEastAsia" w:hAnsiTheme="minorHAnsi" w:cstheme="minorBidi"/>
                <w:lang w:val="en-GB"/>
              </w:rPr>
              <w:t>In 2020</w:t>
            </w:r>
            <w:r w:rsidR="003D6252" w:rsidRPr="00282B46">
              <w:rPr>
                <w:rFonts w:asciiTheme="minorHAnsi" w:eastAsiaTheme="minorEastAsia" w:hAnsiTheme="minorHAnsi" w:cstheme="minorBidi"/>
                <w:lang w:val="en-GB"/>
              </w:rPr>
              <w:t>,</w:t>
            </w:r>
            <w:r w:rsidRPr="00282B46">
              <w:rPr>
                <w:rFonts w:asciiTheme="minorHAnsi" w:eastAsiaTheme="minorEastAsia" w:hAnsiTheme="minorHAnsi" w:cstheme="minorBidi"/>
                <w:lang w:val="en-GB"/>
              </w:rPr>
              <w:t xml:space="preserve"> ITU </w:t>
            </w:r>
            <w:r w:rsidR="003C36E5" w:rsidRPr="00282B46">
              <w:rPr>
                <w:rFonts w:asciiTheme="minorHAnsi" w:eastAsiaTheme="minorEastAsia" w:hAnsiTheme="minorHAnsi" w:cstheme="minorBidi"/>
                <w:lang w:val="en-GB"/>
              </w:rPr>
              <w:t>implemented</w:t>
            </w:r>
            <w:r w:rsidRPr="00282B46">
              <w:rPr>
                <w:rFonts w:asciiTheme="minorHAnsi" w:eastAsiaTheme="minorEastAsia" w:hAnsiTheme="minorHAnsi" w:cstheme="minorBidi"/>
                <w:lang w:val="en-GB"/>
              </w:rPr>
              <w:t xml:space="preserve"> a project to value the 700 MHz and 2.5 GHz frequency bands in Ecuador</w:t>
            </w:r>
            <w:r w:rsidR="00CD7556" w:rsidRPr="00282B46">
              <w:rPr>
                <w:rFonts w:asciiTheme="minorHAnsi" w:eastAsiaTheme="minorEastAsia" w:hAnsiTheme="minorHAnsi" w:cstheme="minorBidi"/>
                <w:lang w:val="en-GB"/>
              </w:rPr>
              <w:t>;</w:t>
            </w:r>
          </w:p>
          <w:p w14:paraId="4BA0953F" w14:textId="481C3D2E" w:rsidR="007C6CB4" w:rsidRPr="00282B46" w:rsidRDefault="007C6CB4" w:rsidP="00282B46">
            <w:pPr>
              <w:pStyle w:val="ListParagraph"/>
              <w:numPr>
                <w:ilvl w:val="0"/>
                <w:numId w:val="212"/>
              </w:numPr>
              <w:spacing w:before="120" w:after="120"/>
              <w:contextualSpacing w:val="0"/>
              <w:rPr>
                <w:rFonts w:asciiTheme="minorHAnsi" w:eastAsiaTheme="minorEastAsia" w:hAnsiTheme="minorHAnsi" w:cstheme="minorBidi"/>
                <w:lang w:val="en-GB"/>
              </w:rPr>
            </w:pPr>
            <w:r w:rsidRPr="00282B46">
              <w:rPr>
                <w:rFonts w:asciiTheme="minorHAnsi" w:eastAsiaTheme="minorEastAsia" w:hAnsiTheme="minorHAnsi" w:cstheme="minorBidi"/>
                <w:lang w:val="en-GB"/>
              </w:rPr>
              <w:t xml:space="preserve">The ITU Policy and Economics Colloquium (IPEC) was organized annually from 2018 to </w:t>
            </w:r>
            <w:r w:rsidR="50FF1166" w:rsidRPr="00282B46">
              <w:rPr>
                <w:rFonts w:asciiTheme="minorHAnsi" w:eastAsiaTheme="minorEastAsia" w:hAnsiTheme="minorHAnsi" w:cstheme="minorBidi"/>
                <w:lang w:val="en-GB"/>
              </w:rPr>
              <w:t>202</w:t>
            </w:r>
            <w:r w:rsidR="003C7E79" w:rsidRPr="00282B46">
              <w:rPr>
                <w:rFonts w:asciiTheme="minorHAnsi" w:eastAsiaTheme="minorEastAsia" w:hAnsiTheme="minorHAnsi" w:cstheme="minorBidi"/>
                <w:lang w:val="en-GB"/>
              </w:rPr>
              <w:t>1</w:t>
            </w:r>
            <w:r w:rsidR="50FF1166" w:rsidRPr="00282B46">
              <w:rPr>
                <w:rFonts w:asciiTheme="minorHAnsi" w:eastAsiaTheme="minorEastAsia" w:hAnsiTheme="minorHAnsi" w:cstheme="minorBidi"/>
                <w:lang w:val="en-GB"/>
              </w:rPr>
              <w:t>.</w:t>
            </w:r>
            <w:r w:rsidRPr="00282B46">
              <w:rPr>
                <w:rFonts w:asciiTheme="minorHAnsi" w:eastAsiaTheme="minorEastAsia" w:hAnsiTheme="minorHAnsi" w:cstheme="minorBidi"/>
                <w:lang w:val="en-GB"/>
              </w:rPr>
              <w:t xml:space="preserve"> In 2020</w:t>
            </w:r>
            <w:r w:rsidR="50FF1166" w:rsidRPr="00282B46">
              <w:rPr>
                <w:rFonts w:asciiTheme="minorHAnsi" w:eastAsiaTheme="minorEastAsia" w:hAnsiTheme="minorHAnsi" w:cstheme="minorBidi"/>
                <w:lang w:val="en-GB"/>
              </w:rPr>
              <w:t xml:space="preserve"> </w:t>
            </w:r>
            <w:r w:rsidR="00C444F1" w:rsidRPr="00282B46">
              <w:rPr>
                <w:rFonts w:asciiTheme="minorHAnsi" w:eastAsiaTheme="minorEastAsia" w:hAnsiTheme="minorHAnsi" w:cstheme="minorBidi"/>
                <w:lang w:val="en-GB"/>
              </w:rPr>
              <w:t>and 2021</w:t>
            </w:r>
            <w:r w:rsidRPr="00282B46">
              <w:rPr>
                <w:rFonts w:asciiTheme="minorHAnsi" w:eastAsiaTheme="minorEastAsia" w:hAnsiTheme="minorHAnsi" w:cstheme="minorBidi"/>
                <w:lang w:val="en-GB"/>
              </w:rPr>
              <w:t xml:space="preserve"> it was organized online, focusing on supporting countries in financial and regulatory matters</w:t>
            </w:r>
            <w:r w:rsidR="00CD7556" w:rsidRPr="00282B46">
              <w:rPr>
                <w:rFonts w:asciiTheme="minorHAnsi" w:eastAsiaTheme="minorEastAsia" w:hAnsiTheme="minorHAnsi" w:cstheme="minorBidi"/>
                <w:lang w:val="en-GB"/>
              </w:rPr>
              <w:t>;</w:t>
            </w:r>
          </w:p>
          <w:p w14:paraId="0E5E405B" w14:textId="753E8AFE" w:rsidR="7CD2B83C" w:rsidRPr="00282B46" w:rsidRDefault="7CD2B83C" w:rsidP="00282B46">
            <w:pPr>
              <w:pStyle w:val="ListParagraph"/>
              <w:numPr>
                <w:ilvl w:val="0"/>
                <w:numId w:val="212"/>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Assistance was provided in</w:t>
            </w:r>
            <w:r w:rsidR="005D72B7" w:rsidRPr="00282B46">
              <w:rPr>
                <w:rFonts w:asciiTheme="minorHAnsi" w:hAnsiTheme="minorHAnsi"/>
                <w:lang w:val="en-GB"/>
              </w:rPr>
              <w:t xml:space="preserve"> Spectrum Management to Guyana</w:t>
            </w:r>
            <w:r w:rsidR="00040253" w:rsidRPr="00282B46">
              <w:rPr>
                <w:rFonts w:asciiTheme="minorHAnsi" w:hAnsiTheme="minorHAnsi"/>
                <w:lang w:val="en-GB"/>
              </w:rPr>
              <w:t>,</w:t>
            </w:r>
            <w:r w:rsidR="005D72B7" w:rsidRPr="00282B46">
              <w:rPr>
                <w:rFonts w:asciiTheme="minorHAnsi" w:hAnsiTheme="minorHAnsi"/>
                <w:lang w:val="en-GB"/>
              </w:rPr>
              <w:t xml:space="preserve"> through its National Frequency </w:t>
            </w:r>
            <w:r w:rsidR="00347751" w:rsidRPr="00282B46">
              <w:rPr>
                <w:rFonts w:asciiTheme="minorHAnsi" w:hAnsiTheme="minorHAnsi"/>
                <w:lang w:val="en-GB"/>
              </w:rPr>
              <w:t>Management</w:t>
            </w:r>
            <w:r w:rsidR="005D72B7" w:rsidRPr="00282B46">
              <w:rPr>
                <w:rFonts w:asciiTheme="minorHAnsi" w:hAnsiTheme="minorHAnsi"/>
                <w:lang w:val="en-GB"/>
              </w:rPr>
              <w:t xml:space="preserve"> Unit (NFMU)</w:t>
            </w:r>
            <w:r w:rsidR="00CD7556" w:rsidRPr="00282B46">
              <w:rPr>
                <w:rFonts w:asciiTheme="minorHAnsi" w:hAnsiTheme="minorHAnsi"/>
                <w:lang w:val="en-GB"/>
              </w:rPr>
              <w:t>;</w:t>
            </w:r>
          </w:p>
          <w:p w14:paraId="5ADE0035" w14:textId="3434AE94" w:rsidR="59813069" w:rsidRPr="00282B46" w:rsidRDefault="59813069" w:rsidP="00282B46">
            <w:pPr>
              <w:pStyle w:val="ListParagraph"/>
              <w:numPr>
                <w:ilvl w:val="0"/>
                <w:numId w:val="212"/>
              </w:numPr>
              <w:spacing w:before="120" w:after="120"/>
              <w:contextualSpacing w:val="0"/>
              <w:rPr>
                <w:rFonts w:asciiTheme="minorHAnsi" w:eastAsiaTheme="minorEastAsia" w:hAnsiTheme="minorHAnsi" w:cstheme="minorBidi"/>
                <w:lang w:val="en-GB"/>
              </w:rPr>
            </w:pPr>
            <w:r w:rsidRPr="00282B46">
              <w:rPr>
                <w:rFonts w:asciiTheme="minorHAnsi" w:hAnsiTheme="minorHAnsi"/>
                <w:lang w:val="en-GB"/>
              </w:rPr>
              <w:t>A</w:t>
            </w:r>
            <w:r w:rsidR="005D72B7" w:rsidRPr="00282B46">
              <w:rPr>
                <w:rFonts w:asciiTheme="minorHAnsi" w:hAnsiTheme="minorHAnsi"/>
                <w:lang w:val="en-GB"/>
              </w:rPr>
              <w:t xml:space="preserve"> Spectrum Management Seminar for the Caribbean Islands was held in December 2019</w:t>
            </w:r>
            <w:r w:rsidR="00CD7556" w:rsidRPr="00282B46">
              <w:rPr>
                <w:rFonts w:asciiTheme="minorHAnsi" w:hAnsiTheme="minorHAnsi"/>
                <w:lang w:val="en-GB"/>
              </w:rPr>
              <w:t>;</w:t>
            </w:r>
          </w:p>
          <w:p w14:paraId="3B8F05E4" w14:textId="5B672FC0" w:rsidR="005B4334" w:rsidRPr="00282B46" w:rsidRDefault="005B4334" w:rsidP="00282B46">
            <w:pPr>
              <w:pStyle w:val="ListParagraph"/>
              <w:numPr>
                <w:ilvl w:val="0"/>
                <w:numId w:val="212"/>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ITU implemented a project with the Ministry of Information and Communication Technologies (</w:t>
            </w:r>
            <w:proofErr w:type="spellStart"/>
            <w:r w:rsidRPr="00282B46">
              <w:rPr>
                <w:rFonts w:asciiTheme="minorHAnsi" w:hAnsiTheme="minorHAnsi"/>
              </w:rPr>
              <w:t>MinTIC</w:t>
            </w:r>
            <w:proofErr w:type="spellEnd"/>
            <w:r w:rsidRPr="00282B46">
              <w:rPr>
                <w:rFonts w:asciiTheme="minorHAnsi" w:hAnsiTheme="minorHAnsi"/>
              </w:rPr>
              <w:t>) of Colombia in the development of a number of studies, analys</w:t>
            </w:r>
            <w:r w:rsidR="007140B8" w:rsidRPr="00282B46">
              <w:rPr>
                <w:rFonts w:asciiTheme="minorHAnsi" w:hAnsiTheme="minorHAnsi"/>
              </w:rPr>
              <w:t>i</w:t>
            </w:r>
            <w:r w:rsidRPr="00282B46">
              <w:rPr>
                <w:rFonts w:asciiTheme="minorHAnsi" w:hAnsiTheme="minorHAnsi"/>
              </w:rPr>
              <w:t>s and proposals related to (i) the diagnosis and updating of National Technical Plans of Radio Broadcasting - PTNRS; (ii) the definition of technological strategy for the new AM and FM broadcasting; (iii) new technologies for broadcasting; (iv) the proposal of a manual of good practices for assembly of radio stations; (v) the technical specification of a web tool for management and control of the PTNRS and the radio broadcasting concessionaires; as well as (vi) training and sharing activities result with the sector</w:t>
            </w:r>
            <w:r w:rsidR="00CD7556" w:rsidRPr="00282B46">
              <w:rPr>
                <w:rFonts w:asciiTheme="minorHAnsi" w:hAnsiTheme="minorHAnsi"/>
              </w:rPr>
              <w:t>;</w:t>
            </w:r>
          </w:p>
          <w:p w14:paraId="78E1D6DD" w14:textId="7E63E3A6" w:rsidR="005B4334" w:rsidRPr="00282B46" w:rsidRDefault="005B4334" w:rsidP="00282B46">
            <w:pPr>
              <w:pStyle w:val="ListParagraph"/>
              <w:numPr>
                <w:ilvl w:val="0"/>
                <w:numId w:val="212"/>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lastRenderedPageBreak/>
              <w:t xml:space="preserve">ITU implemented a project with </w:t>
            </w:r>
            <w:proofErr w:type="spellStart"/>
            <w:r w:rsidRPr="00282B46">
              <w:rPr>
                <w:rFonts w:asciiTheme="minorHAnsi" w:hAnsiTheme="minorHAnsi"/>
              </w:rPr>
              <w:t>MinTIC</w:t>
            </w:r>
            <w:proofErr w:type="spellEnd"/>
            <w:r w:rsidRPr="00282B46">
              <w:rPr>
                <w:rFonts w:asciiTheme="minorHAnsi" w:hAnsiTheme="minorHAnsi"/>
              </w:rPr>
              <w:t xml:space="preserve"> of Colombia, in the development of a diagnosis and audit of spectrum allocation </w:t>
            </w:r>
            <w:r w:rsidR="004F22C3" w:rsidRPr="00282B46">
              <w:rPr>
                <w:rFonts w:asciiTheme="minorHAnsi" w:hAnsiTheme="minorHAnsi"/>
              </w:rPr>
              <w:t xml:space="preserve">through an </w:t>
            </w:r>
            <w:r w:rsidRPr="00282B46">
              <w:rPr>
                <w:rFonts w:asciiTheme="minorHAnsi" w:hAnsiTheme="minorHAnsi"/>
              </w:rPr>
              <w:t>objective selection process</w:t>
            </w:r>
            <w:r w:rsidR="00CD7556" w:rsidRPr="00282B46">
              <w:rPr>
                <w:rFonts w:asciiTheme="minorHAnsi" w:hAnsiTheme="minorHAnsi"/>
              </w:rPr>
              <w:t>;</w:t>
            </w:r>
          </w:p>
          <w:p w14:paraId="1FE02D8A" w14:textId="5921649E" w:rsidR="005B4334" w:rsidRPr="00282B46" w:rsidRDefault="005B4334" w:rsidP="00282B46">
            <w:pPr>
              <w:pStyle w:val="ListParagraph"/>
              <w:numPr>
                <w:ilvl w:val="0"/>
                <w:numId w:val="212"/>
              </w:numPr>
              <w:tabs>
                <w:tab w:val="clear" w:pos="1134"/>
                <w:tab w:val="clear" w:pos="1871"/>
                <w:tab w:val="clear" w:pos="2268"/>
              </w:tabs>
              <w:spacing w:before="120" w:after="120"/>
              <w:contextualSpacing w:val="0"/>
              <w:rPr>
                <w:rFonts w:asciiTheme="minorHAnsi" w:hAnsiTheme="minorHAnsi" w:cs="Calibri"/>
              </w:rPr>
            </w:pPr>
            <w:r w:rsidRPr="00282B46">
              <w:rPr>
                <w:rFonts w:asciiTheme="minorHAnsi" w:hAnsiTheme="minorHAnsi"/>
              </w:rPr>
              <w:t xml:space="preserve">ITU implemented a project with </w:t>
            </w:r>
            <w:proofErr w:type="spellStart"/>
            <w:r w:rsidRPr="00282B46">
              <w:rPr>
                <w:rFonts w:asciiTheme="minorHAnsi" w:hAnsiTheme="minorHAnsi"/>
              </w:rPr>
              <w:t>MinTIC</w:t>
            </w:r>
            <w:proofErr w:type="spellEnd"/>
            <w:r w:rsidRPr="00282B46">
              <w:rPr>
                <w:rFonts w:asciiTheme="minorHAnsi" w:hAnsiTheme="minorHAnsi"/>
              </w:rPr>
              <w:t xml:space="preserve"> of Colombia for a </w:t>
            </w:r>
            <w:r w:rsidRPr="00282B46">
              <w:rPr>
                <w:rFonts w:asciiTheme="minorHAnsi" w:hAnsiTheme="minorHAnsi" w:cs="Calibri"/>
                <w:color w:val="000000" w:themeColor="text1"/>
              </w:rPr>
              <w:t>strategy design for the implementation of international best practices in the allocation of spectrum attributed to International Mobile telecommunication (IMT) services</w:t>
            </w:r>
            <w:r w:rsidR="00CD7556" w:rsidRPr="00282B46">
              <w:rPr>
                <w:rFonts w:asciiTheme="minorHAnsi" w:hAnsiTheme="minorHAnsi" w:cs="Calibri"/>
                <w:color w:val="000000" w:themeColor="text1"/>
              </w:rPr>
              <w:t>;</w:t>
            </w:r>
            <w:r w:rsidR="004F22C3" w:rsidRPr="00282B46">
              <w:rPr>
                <w:rFonts w:asciiTheme="minorHAnsi" w:hAnsiTheme="minorHAnsi" w:cs="Calibri"/>
                <w:color w:val="000000" w:themeColor="text1"/>
              </w:rPr>
              <w:t xml:space="preserve"> </w:t>
            </w:r>
            <w:r w:rsidRPr="00282B46">
              <w:rPr>
                <w:rFonts w:asciiTheme="minorHAnsi" w:hAnsiTheme="minorHAnsi" w:cs="Calibri"/>
              </w:rPr>
              <w:t xml:space="preserve">ITU </w:t>
            </w:r>
            <w:r w:rsidR="004F22C3" w:rsidRPr="00282B46">
              <w:rPr>
                <w:rFonts w:asciiTheme="minorHAnsi" w:hAnsiTheme="minorHAnsi" w:cs="Calibri"/>
              </w:rPr>
              <w:t xml:space="preserve">also </w:t>
            </w:r>
            <w:r w:rsidRPr="00282B46">
              <w:rPr>
                <w:rFonts w:asciiTheme="minorHAnsi" w:hAnsiTheme="minorHAnsi" w:cs="Calibri"/>
              </w:rPr>
              <w:t xml:space="preserve">implemented a project to </w:t>
            </w:r>
            <w:r w:rsidR="007140B8" w:rsidRPr="00282B46">
              <w:rPr>
                <w:rFonts w:asciiTheme="minorHAnsi" w:hAnsiTheme="minorHAnsi" w:cs="Calibri"/>
              </w:rPr>
              <w:t>a</w:t>
            </w:r>
            <w:r w:rsidRPr="00282B46">
              <w:rPr>
                <w:rFonts w:asciiTheme="minorHAnsi" w:hAnsiTheme="minorHAnsi" w:cs="Calibri"/>
              </w:rPr>
              <w:t xml:space="preserve">dvise and support the </w:t>
            </w:r>
            <w:proofErr w:type="spellStart"/>
            <w:r w:rsidRPr="00282B46">
              <w:rPr>
                <w:rFonts w:asciiTheme="minorHAnsi" w:hAnsiTheme="minorHAnsi" w:cs="Calibri"/>
              </w:rPr>
              <w:t>MinTIC</w:t>
            </w:r>
            <w:proofErr w:type="spellEnd"/>
            <w:r w:rsidRPr="00282B46">
              <w:rPr>
                <w:rFonts w:asciiTheme="minorHAnsi" w:hAnsiTheme="minorHAnsi" w:cs="Calibri"/>
              </w:rPr>
              <w:t xml:space="preserve"> in the development of general activities for the best use of ICT for Digital Transformation</w:t>
            </w:r>
            <w:r w:rsidR="00CD7556" w:rsidRPr="00282B46">
              <w:rPr>
                <w:rFonts w:asciiTheme="minorHAnsi" w:hAnsiTheme="minorHAnsi" w:cs="Calibri"/>
              </w:rPr>
              <w:t>;</w:t>
            </w:r>
          </w:p>
          <w:p w14:paraId="763FC2EC" w14:textId="48A9F26A" w:rsidR="005B4334" w:rsidRPr="00282B46" w:rsidRDefault="005B4334"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cs="Calibri"/>
              </w:rPr>
              <w:t xml:space="preserve">A project to </w:t>
            </w:r>
            <w:r w:rsidRPr="00282B46">
              <w:rPr>
                <w:rFonts w:asciiTheme="minorHAnsi" w:hAnsiTheme="minorHAnsi"/>
              </w:rPr>
              <w:t>provided technical assistance to validate, plan and execute the allocation of permits for the use of IMT spectrum, and for the use of best practices to increase Internet penetration in Colombia is ongoing</w:t>
            </w:r>
            <w:r w:rsidR="008D57E8" w:rsidRPr="00282B46">
              <w:rPr>
                <w:rFonts w:asciiTheme="minorHAnsi" w:hAnsiTheme="minorHAnsi"/>
              </w:rPr>
              <w:t xml:space="preserve"> (2021)</w:t>
            </w:r>
            <w:r w:rsidR="00CD7556" w:rsidRPr="00282B46">
              <w:rPr>
                <w:rFonts w:asciiTheme="minorHAnsi" w:hAnsiTheme="minorHAnsi"/>
              </w:rPr>
              <w:t>;</w:t>
            </w:r>
          </w:p>
          <w:p w14:paraId="1FC819FC" w14:textId="24C35E8E" w:rsidR="00640387" w:rsidRPr="00282B46" w:rsidRDefault="00640387"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A Cooperation Agreement was signed between ITU and the National Spectrum Agency-ANE of Colombia</w:t>
            </w:r>
            <w:r w:rsidR="008D57E8" w:rsidRPr="00282B46">
              <w:rPr>
                <w:rFonts w:asciiTheme="minorHAnsi" w:hAnsiTheme="minorHAnsi"/>
              </w:rPr>
              <w:t xml:space="preserve">, </w:t>
            </w:r>
            <w:r w:rsidRPr="00282B46">
              <w:rPr>
                <w:rFonts w:asciiTheme="minorHAnsi" w:hAnsiTheme="minorHAnsi"/>
              </w:rPr>
              <w:t xml:space="preserve">to </w:t>
            </w:r>
            <w:r w:rsidR="00201664" w:rsidRPr="00282B46">
              <w:rPr>
                <w:rFonts w:asciiTheme="minorHAnsi" w:hAnsiTheme="minorHAnsi"/>
              </w:rPr>
              <w:t>j</w:t>
            </w:r>
            <w:r w:rsidRPr="00282B46">
              <w:rPr>
                <w:rFonts w:asciiTheme="minorHAnsi" w:hAnsiTheme="minorHAnsi"/>
              </w:rPr>
              <w:t>oin efforts to promote research, knowledge and dissemination of the radioelectric spectrum, as well as to collaborate in the identification, analysis and implementation of trends and best practices for management, planning, administration, surveillance and control of the radioelectric spectrum.</w:t>
            </w:r>
          </w:p>
          <w:p w14:paraId="61A000AB" w14:textId="6FF40FC8" w:rsidR="00C444F1" w:rsidRPr="00282B46" w:rsidRDefault="00640387"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In 2021</w:t>
            </w:r>
            <w:r w:rsidR="00F648EA" w:rsidRPr="00282B46">
              <w:rPr>
                <w:rFonts w:asciiTheme="minorHAnsi" w:hAnsiTheme="minorHAnsi"/>
              </w:rPr>
              <w:t>,</w:t>
            </w:r>
            <w:r w:rsidRPr="00282B46">
              <w:rPr>
                <w:rFonts w:asciiTheme="minorHAnsi" w:hAnsiTheme="minorHAnsi"/>
              </w:rPr>
              <w:t xml:space="preserve"> ITU and ANE signed a project for the development of economic and technical studies that allow the ANE to make recommendations to the MINICT for the definition and adoption of the national policy on the digital sound broadcasting services.</w:t>
            </w:r>
          </w:p>
          <w:p w14:paraId="73E158AB" w14:textId="418FAFA7" w:rsidR="008467C3" w:rsidRPr="00282B46" w:rsidRDefault="008467C3"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The “5</w:t>
            </w:r>
            <w:r w:rsidRPr="00282B46">
              <w:rPr>
                <w:rFonts w:asciiTheme="minorHAnsi" w:hAnsiTheme="minorHAnsi"/>
                <w:vertAlign w:val="superscript"/>
              </w:rPr>
              <w:t>th</w:t>
            </w:r>
            <w:r w:rsidRPr="00282B46">
              <w:rPr>
                <w:rFonts w:asciiTheme="minorHAnsi" w:hAnsiTheme="minorHAnsi"/>
              </w:rPr>
              <w:t xml:space="preserve"> Annual Latin America Spectrum Management Conference” &amp; a “Workshop on Spectrum and Community Networks” were co-organized with </w:t>
            </w:r>
            <w:r w:rsidR="00F85C9A" w:rsidRPr="00282B46">
              <w:rPr>
                <w:rFonts w:asciiTheme="minorHAnsi" w:hAnsiTheme="minorHAnsi"/>
              </w:rPr>
              <w:t xml:space="preserve">the </w:t>
            </w:r>
            <w:r w:rsidRPr="00282B46">
              <w:rPr>
                <w:rFonts w:asciiTheme="minorHAnsi" w:hAnsiTheme="minorHAnsi"/>
              </w:rPr>
              <w:t>Global</w:t>
            </w:r>
            <w:r w:rsidR="00F85C9A" w:rsidRPr="00282B46">
              <w:rPr>
                <w:rFonts w:asciiTheme="minorHAnsi" w:hAnsiTheme="minorHAnsi"/>
              </w:rPr>
              <w:t xml:space="preserve"> Forum</w:t>
            </w:r>
            <w:r w:rsidRPr="00282B46">
              <w:rPr>
                <w:rFonts w:asciiTheme="minorHAnsi" w:hAnsiTheme="minorHAnsi"/>
              </w:rPr>
              <w:t xml:space="preserve"> </w:t>
            </w:r>
            <w:r w:rsidR="00F648EA" w:rsidRPr="00282B46">
              <w:rPr>
                <w:rFonts w:asciiTheme="minorHAnsi" w:hAnsiTheme="minorHAnsi"/>
              </w:rPr>
              <w:t>in</w:t>
            </w:r>
            <w:r w:rsidRPr="00282B46">
              <w:rPr>
                <w:rFonts w:asciiTheme="minorHAnsi" w:hAnsiTheme="minorHAnsi"/>
              </w:rPr>
              <w:t xml:space="preserve"> September 2018. This was attended by 167 registered participants</w:t>
            </w:r>
            <w:r w:rsidR="00F85C9A" w:rsidRPr="00282B46">
              <w:rPr>
                <w:rFonts w:asciiTheme="minorHAnsi" w:hAnsiTheme="minorHAnsi"/>
              </w:rPr>
              <w:t>,</w:t>
            </w:r>
            <w:r w:rsidRPr="00282B46">
              <w:rPr>
                <w:rFonts w:asciiTheme="minorHAnsi" w:hAnsiTheme="minorHAnsi"/>
              </w:rPr>
              <w:t xml:space="preserve"> coming from 16</w:t>
            </w:r>
            <w:r w:rsidR="00E31FE2" w:rsidRPr="00282B46">
              <w:rPr>
                <w:rFonts w:asciiTheme="minorHAnsi" w:hAnsiTheme="minorHAnsi"/>
              </w:rPr>
              <w:t> </w:t>
            </w:r>
            <w:r w:rsidRPr="00282B46">
              <w:rPr>
                <w:rFonts w:asciiTheme="minorHAnsi" w:hAnsiTheme="minorHAnsi"/>
              </w:rPr>
              <w:t>different countries (12 from Latin America)</w:t>
            </w:r>
            <w:r w:rsidR="00CD7556" w:rsidRPr="00282B46">
              <w:rPr>
                <w:rFonts w:asciiTheme="minorHAnsi" w:hAnsiTheme="minorHAnsi"/>
              </w:rPr>
              <w:t>;</w:t>
            </w:r>
          </w:p>
          <w:p w14:paraId="27139BEC" w14:textId="405274EE" w:rsidR="008467C3" w:rsidRPr="00282B46" w:rsidRDefault="005D096A"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eastAsiaTheme="minorEastAsia" w:hAnsiTheme="minorHAnsi" w:cstheme="minorBidi"/>
              </w:rPr>
              <w:t>In</w:t>
            </w:r>
            <w:r w:rsidR="008467C3" w:rsidRPr="00282B46">
              <w:rPr>
                <w:rFonts w:asciiTheme="minorHAnsi" w:eastAsiaTheme="minorEastAsia" w:hAnsiTheme="minorHAnsi" w:cstheme="minorBidi"/>
              </w:rPr>
              <w:t xml:space="preserve"> September 2018, an ITU-ITSO training on satellite communications was </w:t>
            </w:r>
            <w:r w:rsidR="00F85C9A" w:rsidRPr="00282B46">
              <w:rPr>
                <w:rFonts w:asciiTheme="minorHAnsi" w:eastAsiaTheme="minorEastAsia" w:hAnsiTheme="minorHAnsi" w:cstheme="minorBidi"/>
              </w:rPr>
              <w:t>held</w:t>
            </w:r>
            <w:r w:rsidR="008467C3" w:rsidRPr="00282B46">
              <w:rPr>
                <w:rFonts w:asciiTheme="minorHAnsi" w:eastAsiaTheme="minorEastAsia" w:hAnsiTheme="minorHAnsi" w:cstheme="minorBidi"/>
              </w:rPr>
              <w:t xml:space="preserve"> in </w:t>
            </w:r>
            <w:r w:rsidR="00752892" w:rsidRPr="00282B46">
              <w:rPr>
                <w:rFonts w:asciiTheme="minorHAnsi" w:eastAsiaTheme="minorEastAsia" w:hAnsiTheme="minorHAnsi" w:cstheme="minorBidi"/>
              </w:rPr>
              <w:t>Quito, Ecuador</w:t>
            </w:r>
            <w:r w:rsidR="008467C3" w:rsidRPr="00282B46">
              <w:rPr>
                <w:rFonts w:asciiTheme="minorHAnsi" w:eastAsiaTheme="minorEastAsia" w:hAnsiTheme="minorHAnsi" w:cstheme="minorBidi"/>
              </w:rPr>
              <w:t>. The event was attended by 44 delegates from Brazil, Ecuador, and Paraguay. All 44 participants received the corresponding certificate after they successfully passed the exam</w:t>
            </w:r>
            <w:r w:rsidR="00CD7556" w:rsidRPr="00282B46">
              <w:rPr>
                <w:rFonts w:asciiTheme="minorHAnsi" w:eastAsiaTheme="minorEastAsia" w:hAnsiTheme="minorHAnsi" w:cstheme="minorBidi"/>
              </w:rPr>
              <w:t>;</w:t>
            </w:r>
          </w:p>
          <w:p w14:paraId="365173B1" w14:textId="365CB171" w:rsidR="008467C3" w:rsidRPr="00282B46" w:rsidRDefault="005D096A"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eastAsiaTheme="minorEastAsia" w:hAnsiTheme="minorHAnsi" w:cstheme="minorBidi"/>
              </w:rPr>
              <w:t>In April</w:t>
            </w:r>
            <w:r w:rsidR="008467C3" w:rsidRPr="00282B46">
              <w:rPr>
                <w:rFonts w:asciiTheme="minorHAnsi" w:eastAsiaTheme="minorEastAsia" w:hAnsiTheme="minorHAnsi" w:cstheme="minorBidi"/>
              </w:rPr>
              <w:t xml:space="preserve"> 2019, a second version of the ITU-ITSO training on satellite communications was offered in Asuncion</w:t>
            </w:r>
            <w:r w:rsidR="00F85C9A" w:rsidRPr="00282B46">
              <w:rPr>
                <w:rFonts w:asciiTheme="minorHAnsi" w:eastAsiaTheme="minorEastAsia" w:hAnsiTheme="minorHAnsi" w:cstheme="minorBidi"/>
              </w:rPr>
              <w:t>,</w:t>
            </w:r>
            <w:r w:rsidR="00E31FE2" w:rsidRPr="00282B46">
              <w:rPr>
                <w:rFonts w:asciiTheme="minorHAnsi" w:eastAsiaTheme="minorEastAsia" w:hAnsiTheme="minorHAnsi" w:cstheme="minorBidi"/>
              </w:rPr>
              <w:t xml:space="preserve"> </w:t>
            </w:r>
            <w:r w:rsidR="008467C3" w:rsidRPr="00282B46">
              <w:rPr>
                <w:rFonts w:asciiTheme="minorHAnsi" w:eastAsiaTheme="minorEastAsia" w:hAnsiTheme="minorHAnsi" w:cstheme="minorBidi"/>
              </w:rPr>
              <w:t>Paraguay. The event was attended by 48 delegates from Argentina, Paraguay, and Uruguay. All 48 participants received the corresponding certificate after they successfully passed the exam</w:t>
            </w:r>
            <w:r w:rsidR="00CD7556" w:rsidRPr="00282B46">
              <w:rPr>
                <w:rFonts w:asciiTheme="minorHAnsi" w:eastAsiaTheme="minorEastAsia" w:hAnsiTheme="minorHAnsi" w:cstheme="minorBidi"/>
              </w:rPr>
              <w:t>;</w:t>
            </w:r>
          </w:p>
          <w:p w14:paraId="6DD027A9" w14:textId="01F8E50F" w:rsidR="008467C3" w:rsidRPr="00282B46" w:rsidRDefault="008467C3"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eastAsiaTheme="minorEastAsia" w:hAnsiTheme="minorHAnsi" w:cstheme="minorBidi"/>
              </w:rPr>
              <w:t xml:space="preserve">From 2 to 29 November 2020, a third version of the ITU-ITSO training on satellite communications was offered online (due to travel restrictions under the global pandemic). The event was attended by 48 delegates from Argentina, Bolivia, Brazil, Canada, Chile, Colombia, Costa Rica, Cuba, Guatemala, Honduras, Mexico, Nicaragua, United States, Uruguay, and Venezuela. </w:t>
            </w:r>
            <w:r w:rsidR="0095682B" w:rsidRPr="00282B46">
              <w:rPr>
                <w:rFonts w:asciiTheme="minorHAnsi" w:eastAsiaTheme="minorEastAsia" w:hAnsiTheme="minorHAnsi" w:cstheme="minorBidi"/>
              </w:rPr>
              <w:t>Forty-two (</w:t>
            </w:r>
            <w:r w:rsidRPr="00282B46">
              <w:rPr>
                <w:rFonts w:asciiTheme="minorHAnsi" w:eastAsiaTheme="minorEastAsia" w:hAnsiTheme="minorHAnsi" w:cstheme="minorBidi"/>
              </w:rPr>
              <w:t>42</w:t>
            </w:r>
            <w:r w:rsidR="0095682B" w:rsidRPr="00282B46">
              <w:rPr>
                <w:rFonts w:asciiTheme="minorHAnsi" w:eastAsiaTheme="minorEastAsia" w:hAnsiTheme="minorHAnsi" w:cstheme="minorBidi"/>
              </w:rPr>
              <w:t>)</w:t>
            </w:r>
            <w:r w:rsidRPr="00282B46">
              <w:rPr>
                <w:rFonts w:asciiTheme="minorHAnsi" w:eastAsiaTheme="minorEastAsia" w:hAnsiTheme="minorHAnsi" w:cstheme="minorBidi"/>
              </w:rPr>
              <w:t xml:space="preserve"> out of 48 participants received the corresponding certificate after they successfully passed the exam</w:t>
            </w:r>
            <w:r w:rsidR="00CD7556" w:rsidRPr="00282B46">
              <w:rPr>
                <w:rFonts w:asciiTheme="minorHAnsi" w:eastAsiaTheme="minorEastAsia" w:hAnsiTheme="minorHAnsi" w:cstheme="minorBidi"/>
              </w:rPr>
              <w:t>;</w:t>
            </w:r>
          </w:p>
          <w:p w14:paraId="658E80D8" w14:textId="0CD700FF" w:rsidR="008467C3" w:rsidRPr="00282B46" w:rsidRDefault="008467C3"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eastAsiaTheme="minorEastAsia" w:hAnsiTheme="minorHAnsi" w:cstheme="minorBidi"/>
              </w:rPr>
              <w:t xml:space="preserve">ITU </w:t>
            </w:r>
            <w:r w:rsidR="00F85C9A" w:rsidRPr="00282B46">
              <w:rPr>
                <w:rFonts w:asciiTheme="minorHAnsi" w:eastAsiaTheme="minorEastAsia" w:hAnsiTheme="minorHAnsi" w:cstheme="minorBidi"/>
              </w:rPr>
              <w:t>provide</w:t>
            </w:r>
            <w:r w:rsidR="0095682B" w:rsidRPr="00282B46">
              <w:rPr>
                <w:rFonts w:asciiTheme="minorHAnsi" w:eastAsiaTheme="minorEastAsia" w:hAnsiTheme="minorHAnsi" w:cstheme="minorBidi"/>
              </w:rPr>
              <w:t>d</w:t>
            </w:r>
            <w:r w:rsidRPr="00282B46">
              <w:rPr>
                <w:rFonts w:asciiTheme="minorHAnsi" w:eastAsiaTheme="minorEastAsia" w:hAnsiTheme="minorHAnsi" w:cstheme="minorBidi"/>
              </w:rPr>
              <w:t xml:space="preserve"> free training in Spanish of the basic modules of the Spectrum Management Training Program (SMTP)</w:t>
            </w:r>
            <w:r w:rsidR="00F85C9A" w:rsidRPr="00282B46">
              <w:rPr>
                <w:rFonts w:asciiTheme="minorHAnsi" w:eastAsiaTheme="minorEastAsia" w:hAnsiTheme="minorHAnsi" w:cstheme="minorBidi"/>
              </w:rPr>
              <w:t>,</w:t>
            </w:r>
            <w:r w:rsidRPr="00282B46">
              <w:rPr>
                <w:rFonts w:asciiTheme="minorHAnsi" w:eastAsiaTheme="minorEastAsia" w:hAnsiTheme="minorHAnsi" w:cstheme="minorBidi"/>
              </w:rPr>
              <w:t xml:space="preserve"> in 2019 and 2020 certifying more than </w:t>
            </w:r>
            <w:r w:rsidR="00FA2EFA" w:rsidRPr="00282B46">
              <w:rPr>
                <w:rFonts w:asciiTheme="minorHAnsi" w:eastAsiaTheme="minorEastAsia" w:hAnsiTheme="minorHAnsi" w:cstheme="minorBidi"/>
              </w:rPr>
              <w:t>340</w:t>
            </w:r>
            <w:r w:rsidRPr="00282B46">
              <w:rPr>
                <w:rFonts w:asciiTheme="minorHAnsi" w:eastAsiaTheme="minorEastAsia" w:hAnsiTheme="minorHAnsi" w:cstheme="minorBidi"/>
              </w:rPr>
              <w:t xml:space="preserve"> professionals in the region, mainly from </w:t>
            </w:r>
            <w:r w:rsidR="00F85C9A" w:rsidRPr="00282B46">
              <w:rPr>
                <w:rFonts w:asciiTheme="minorHAnsi" w:eastAsiaTheme="minorEastAsia" w:hAnsiTheme="minorHAnsi" w:cstheme="minorBidi"/>
              </w:rPr>
              <w:t>g</w:t>
            </w:r>
            <w:r w:rsidRPr="00282B46">
              <w:rPr>
                <w:rFonts w:asciiTheme="minorHAnsi" w:eastAsiaTheme="minorEastAsia" w:hAnsiTheme="minorHAnsi" w:cstheme="minorBidi"/>
              </w:rPr>
              <w:t>overnments. Demand for SMTP in Spanish remains high and ITU will continue to offer more of these basic modules in 2021</w:t>
            </w:r>
            <w:r w:rsidR="00CD7556" w:rsidRPr="00282B46">
              <w:rPr>
                <w:rFonts w:asciiTheme="minorHAnsi" w:eastAsiaTheme="minorEastAsia" w:hAnsiTheme="minorHAnsi" w:cstheme="minorBidi"/>
              </w:rPr>
              <w:t>;</w:t>
            </w:r>
          </w:p>
          <w:p w14:paraId="16830622" w14:textId="791EFAC2" w:rsidR="005B4334" w:rsidRPr="00282B46" w:rsidRDefault="008467C3" w:rsidP="00282B46">
            <w:pPr>
              <w:pStyle w:val="ListParagraph"/>
              <w:numPr>
                <w:ilvl w:val="0"/>
                <w:numId w:val="213"/>
              </w:numPr>
              <w:tabs>
                <w:tab w:val="clear" w:pos="1134"/>
                <w:tab w:val="clear" w:pos="1871"/>
                <w:tab w:val="clear" w:pos="2268"/>
              </w:tabs>
              <w:spacing w:before="120" w:after="120"/>
              <w:contextualSpacing w:val="0"/>
              <w:rPr>
                <w:rFonts w:asciiTheme="minorHAnsi" w:eastAsiaTheme="minorEastAsia" w:hAnsiTheme="minorHAnsi" w:cstheme="minorBidi"/>
                <w:lang w:val="en-GB"/>
              </w:rPr>
            </w:pPr>
            <w:r w:rsidRPr="00282B46">
              <w:rPr>
                <w:rFonts w:asciiTheme="minorHAnsi" w:hAnsiTheme="minorHAnsi"/>
              </w:rPr>
              <w:t>From 22 until 26 April 2019 ITU organized the regional training on Satellite Communications in Asuncion</w:t>
            </w:r>
            <w:r w:rsidR="00F85C9A" w:rsidRPr="00282B46">
              <w:rPr>
                <w:rFonts w:asciiTheme="minorHAnsi" w:hAnsiTheme="minorHAnsi"/>
              </w:rPr>
              <w:t xml:space="preserve">, </w:t>
            </w:r>
            <w:r w:rsidRPr="00282B46">
              <w:rPr>
                <w:rFonts w:asciiTheme="minorHAnsi" w:hAnsiTheme="minorHAnsi"/>
              </w:rPr>
              <w:t xml:space="preserve">Paraguay. A total of 49 people attended the training, and 48 people took the exam and passed. </w:t>
            </w:r>
          </w:p>
          <w:p w14:paraId="26FB6D30" w14:textId="5A775394" w:rsidR="00C74B76" w:rsidRPr="00282B46" w:rsidRDefault="00C74B76" w:rsidP="00282B46">
            <w:pPr>
              <w:pStyle w:val="ListParagraph"/>
              <w:numPr>
                <w:ilvl w:val="0"/>
                <w:numId w:val="213"/>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lastRenderedPageBreak/>
              <w:t>Studies on the impact of 5G in the productive sectors in Chile and Per</w:t>
            </w:r>
            <w:r w:rsidR="00977A9D" w:rsidRPr="00282B46">
              <w:rPr>
                <w:rFonts w:asciiTheme="minorHAnsi" w:hAnsiTheme="minorHAnsi"/>
              </w:rPr>
              <w:t>u</w:t>
            </w:r>
            <w:r w:rsidRPr="00282B46">
              <w:rPr>
                <w:rFonts w:asciiTheme="minorHAnsi" w:hAnsiTheme="minorHAnsi"/>
              </w:rPr>
              <w:t xml:space="preserve"> were presented to the respective </w:t>
            </w:r>
            <w:r w:rsidR="00977A9D" w:rsidRPr="00282B46">
              <w:rPr>
                <w:rFonts w:asciiTheme="minorHAnsi" w:hAnsiTheme="minorHAnsi"/>
              </w:rPr>
              <w:t>g</w:t>
            </w:r>
            <w:r w:rsidRPr="00282B46">
              <w:rPr>
                <w:rFonts w:asciiTheme="minorHAnsi" w:hAnsiTheme="minorHAnsi"/>
              </w:rPr>
              <w:t>overnments in 2020</w:t>
            </w:r>
            <w:r w:rsidR="009641A2" w:rsidRPr="00282B46">
              <w:rPr>
                <w:rFonts w:asciiTheme="minorHAnsi" w:hAnsiTheme="minorHAnsi"/>
              </w:rPr>
              <w:t>.</w:t>
            </w:r>
          </w:p>
          <w:p w14:paraId="5206DF9A" w14:textId="77777777" w:rsidR="009D2BD3" w:rsidRPr="00282B46" w:rsidRDefault="009D2BD3" w:rsidP="009D2BD3">
            <w:pPr>
              <w:spacing w:before="120" w:after="120"/>
              <w:rPr>
                <w:rFonts w:asciiTheme="minorHAnsi" w:hAnsiTheme="minorHAnsi"/>
                <w:lang w:val="en-GB"/>
              </w:rPr>
            </w:pPr>
            <w:r w:rsidRPr="00282B46">
              <w:rPr>
                <w:rFonts w:asciiTheme="minorHAnsi" w:hAnsiTheme="minorHAnsi"/>
                <w:lang w:val="en-GB"/>
              </w:rPr>
              <w:t>CIS RI5: Fostering innovative solutions and partnership for the implementation of Internet of Things technologies and their interaction in telecommunication networks, including 4G, IMT-2020 and next-generation networks, in the interests of sustainable development</w:t>
            </w:r>
          </w:p>
          <w:p w14:paraId="010D3CB0" w14:textId="3F92EC2D" w:rsidR="00221789" w:rsidRPr="00282B46" w:rsidRDefault="002F595F" w:rsidP="00282B46">
            <w:pPr>
              <w:pStyle w:val="ListParagraph"/>
              <w:numPr>
                <w:ilvl w:val="0"/>
                <w:numId w:val="214"/>
              </w:numPr>
              <w:spacing w:before="120" w:after="120"/>
              <w:contextualSpacing w:val="0"/>
              <w:rPr>
                <w:rFonts w:asciiTheme="minorHAnsi" w:hAnsiTheme="minorHAnsi"/>
                <w:lang w:val="en-GB"/>
              </w:rPr>
            </w:pPr>
            <w:r w:rsidRPr="00282B46">
              <w:rPr>
                <w:rFonts w:asciiTheme="minorHAnsi" w:hAnsiTheme="minorHAnsi"/>
                <w:lang w:val="en-GB"/>
              </w:rPr>
              <w:t>ITU created an International Research, Development and Testing Centre for new equipment, technologies, and services in St. Petersburg, Russia</w:t>
            </w:r>
            <w:r w:rsidR="0003589C" w:rsidRPr="00282B46">
              <w:rPr>
                <w:rFonts w:asciiTheme="minorHAnsi" w:hAnsiTheme="minorHAnsi"/>
                <w:lang w:val="en-GB"/>
              </w:rPr>
              <w:t>n Federation</w:t>
            </w:r>
            <w:r w:rsidRPr="00282B46">
              <w:rPr>
                <w:rFonts w:asciiTheme="minorHAnsi" w:hAnsiTheme="minorHAnsi"/>
                <w:lang w:val="en-GB"/>
              </w:rPr>
              <w:t xml:space="preserve"> (Phase 1 of the joint project with </w:t>
            </w:r>
            <w:proofErr w:type="spellStart"/>
            <w:r w:rsidRPr="00282B46">
              <w:rPr>
                <w:rFonts w:asciiTheme="minorHAnsi" w:hAnsiTheme="minorHAnsi"/>
                <w:lang w:val="en-GB"/>
              </w:rPr>
              <w:t>Rostelecom</w:t>
            </w:r>
            <w:proofErr w:type="spellEnd"/>
            <w:r w:rsidRPr="00282B46">
              <w:rPr>
                <w:rFonts w:asciiTheme="minorHAnsi" w:hAnsiTheme="minorHAnsi"/>
                <w:lang w:val="en-GB"/>
              </w:rPr>
              <w:t>) and works towards connecting other countries in the region and building a distributed virtual C&amp;I lab (Phase 2 of the project)</w:t>
            </w:r>
            <w:r w:rsidR="00CD7556" w:rsidRPr="00282B46">
              <w:rPr>
                <w:rFonts w:asciiTheme="minorHAnsi" w:hAnsiTheme="minorHAnsi"/>
                <w:lang w:val="en-GB"/>
              </w:rPr>
              <w:t>;</w:t>
            </w:r>
          </w:p>
          <w:p w14:paraId="358BDAA0" w14:textId="6E18AC45" w:rsidR="001F6E98" w:rsidRPr="00282B46" w:rsidRDefault="002F595F" w:rsidP="00282B46">
            <w:pPr>
              <w:pStyle w:val="Heading1"/>
              <w:numPr>
                <w:ilvl w:val="0"/>
                <w:numId w:val="214"/>
              </w:numPr>
              <w:shd w:val="clear" w:color="auto" w:fill="FFFFFF"/>
              <w:spacing w:before="0"/>
              <w:textAlignment w:val="baseline"/>
              <w:rPr>
                <w:rFonts w:asciiTheme="minorHAnsi" w:hAnsiTheme="minorHAnsi"/>
              </w:rPr>
            </w:pPr>
            <w:r w:rsidRPr="00282B46">
              <w:rPr>
                <w:rFonts w:asciiTheme="minorHAnsi" w:hAnsiTheme="minorHAnsi"/>
                <w:b w:val="0"/>
                <w:sz w:val="24"/>
                <w:lang w:val="en-GB"/>
              </w:rPr>
              <w:t>A series of dedicated regional training</w:t>
            </w:r>
            <w:r w:rsidR="00BC23D7" w:rsidRPr="00282B46">
              <w:rPr>
                <w:rFonts w:asciiTheme="minorHAnsi" w:hAnsiTheme="minorHAnsi"/>
                <w:b w:val="0"/>
                <w:sz w:val="24"/>
                <w:lang w:val="en-GB"/>
              </w:rPr>
              <w:t xml:space="preserve"> courses</w:t>
            </w:r>
            <w:r w:rsidRPr="00282B46">
              <w:rPr>
                <w:rFonts w:asciiTheme="minorHAnsi" w:hAnsiTheme="minorHAnsi"/>
                <w:b w:val="0"/>
                <w:sz w:val="24"/>
                <w:lang w:val="en-GB"/>
              </w:rPr>
              <w:t xml:space="preserve"> and events were organized following high demand from membership (on spectrum management, VoLTE, 5G, Future Networks). All events were done in cooperation with ITU-T and ITU-R</w:t>
            </w:r>
            <w:r w:rsidR="0003589C" w:rsidRPr="00282B46">
              <w:rPr>
                <w:rFonts w:asciiTheme="minorHAnsi" w:hAnsiTheme="minorHAnsi"/>
                <w:b w:val="0"/>
                <w:sz w:val="24"/>
                <w:lang w:val="en-GB"/>
              </w:rPr>
              <w:t>.</w:t>
            </w:r>
            <w:r w:rsidR="1E9F6A9B" w:rsidRPr="00282B46">
              <w:rPr>
                <w:rFonts w:asciiTheme="minorHAnsi" w:hAnsiTheme="minorHAnsi"/>
                <w:b w:val="0"/>
                <w:sz w:val="24"/>
                <w:lang w:val="en-GB"/>
              </w:rPr>
              <w:t xml:space="preserve"> </w:t>
            </w:r>
            <w:r w:rsidR="00B0383C" w:rsidRPr="00282B46">
              <w:rPr>
                <w:rFonts w:asciiTheme="minorHAnsi" w:hAnsiTheme="minorHAnsi"/>
                <w:b w:val="0"/>
                <w:bCs/>
                <w:sz w:val="24"/>
                <w:lang w:val="en-GB"/>
              </w:rPr>
              <w:t>In 2021</w:t>
            </w:r>
            <w:r w:rsidR="00977A9D" w:rsidRPr="00282B46">
              <w:rPr>
                <w:rFonts w:asciiTheme="minorHAnsi" w:hAnsiTheme="minorHAnsi"/>
                <w:b w:val="0"/>
                <w:bCs/>
                <w:sz w:val="24"/>
                <w:lang w:val="en-GB"/>
              </w:rPr>
              <w:t>,</w:t>
            </w:r>
            <w:r w:rsidR="00B0383C" w:rsidRPr="00282B46">
              <w:rPr>
                <w:rFonts w:asciiTheme="minorHAnsi" w:hAnsiTheme="minorHAnsi"/>
                <w:b w:val="0"/>
                <w:bCs/>
                <w:sz w:val="24"/>
                <w:lang w:val="en-GB"/>
              </w:rPr>
              <w:t xml:space="preserve"> the </w:t>
            </w:r>
            <w:r w:rsidR="007D4A6D" w:rsidRPr="00282B46">
              <w:rPr>
                <w:rFonts w:asciiTheme="minorHAnsi" w:hAnsiTheme="minorHAnsi"/>
                <w:b w:val="0"/>
                <w:bCs/>
                <w:sz w:val="24"/>
                <w:lang w:val="en-GB"/>
              </w:rPr>
              <w:t>r</w:t>
            </w:r>
            <w:r w:rsidR="00B0383C" w:rsidRPr="00282B46">
              <w:rPr>
                <w:rFonts w:asciiTheme="minorHAnsi" w:hAnsiTheme="minorHAnsi"/>
                <w:b w:val="0"/>
                <w:bCs/>
                <w:sz w:val="24"/>
                <w:lang w:val="en-GB"/>
              </w:rPr>
              <w:t xml:space="preserve">egional </w:t>
            </w:r>
            <w:r w:rsidR="00C76483" w:rsidRPr="00282B46">
              <w:rPr>
                <w:rFonts w:asciiTheme="minorHAnsi" w:hAnsiTheme="minorHAnsi"/>
                <w:b w:val="0"/>
                <w:bCs/>
                <w:sz w:val="24"/>
                <w:lang w:val="en-GB"/>
              </w:rPr>
              <w:t xml:space="preserve">workshop on </w:t>
            </w:r>
            <w:r w:rsidR="00C76483" w:rsidRPr="00282B46">
              <w:rPr>
                <w:rFonts w:asciiTheme="minorHAnsi" w:hAnsiTheme="minorHAnsi"/>
                <w:b w:val="0"/>
                <w:bCs/>
                <w:sz w:val="24"/>
              </w:rPr>
              <w:t>5G (IMT-2020) networks launch and operation experience</w:t>
            </w:r>
            <w:r w:rsidR="0096426B" w:rsidRPr="00282B46">
              <w:rPr>
                <w:rFonts w:asciiTheme="minorHAnsi" w:hAnsiTheme="minorHAnsi"/>
                <w:b w:val="0"/>
                <w:sz w:val="24"/>
              </w:rPr>
              <w:t xml:space="preserve"> focused</w:t>
            </w:r>
            <w:r w:rsidR="006C2CAF" w:rsidRPr="00282B46">
              <w:rPr>
                <w:rFonts w:asciiTheme="minorHAnsi" w:hAnsiTheme="minorHAnsi"/>
                <w:b w:val="0"/>
                <w:sz w:val="24"/>
              </w:rPr>
              <w:t>,</w:t>
            </w:r>
            <w:r w:rsidR="0096426B" w:rsidRPr="00282B46">
              <w:rPr>
                <w:rFonts w:asciiTheme="minorHAnsi" w:hAnsiTheme="minorHAnsi"/>
                <w:b w:val="0"/>
                <w:sz w:val="24"/>
              </w:rPr>
              <w:t xml:space="preserve"> among other</w:t>
            </w:r>
            <w:r w:rsidR="006C2CAF" w:rsidRPr="00282B46">
              <w:rPr>
                <w:rFonts w:asciiTheme="minorHAnsi" w:hAnsiTheme="minorHAnsi"/>
                <w:b w:val="0"/>
                <w:sz w:val="24"/>
              </w:rPr>
              <w:t xml:space="preserve"> topics,</w:t>
            </w:r>
            <w:r w:rsidR="0096426B" w:rsidRPr="00282B46">
              <w:rPr>
                <w:rFonts w:asciiTheme="minorHAnsi" w:hAnsiTheme="minorHAnsi"/>
                <w:b w:val="0"/>
                <w:sz w:val="24"/>
              </w:rPr>
              <w:t xml:space="preserve"> on</w:t>
            </w:r>
            <w:r w:rsidR="00605533" w:rsidRPr="00282B46">
              <w:rPr>
                <w:rFonts w:asciiTheme="minorHAnsi" w:hAnsiTheme="minorHAnsi"/>
                <w:b w:val="0"/>
                <w:sz w:val="24"/>
              </w:rPr>
              <w:t xml:space="preserve"> human exposure to </w:t>
            </w:r>
            <w:r w:rsidR="004166E5" w:rsidRPr="00282B46">
              <w:rPr>
                <w:rFonts w:asciiTheme="minorHAnsi" w:hAnsiTheme="minorHAnsi"/>
                <w:b w:val="0"/>
                <w:sz w:val="24"/>
              </w:rPr>
              <w:t xml:space="preserve">EMF. </w:t>
            </w:r>
          </w:p>
          <w:p w14:paraId="30A1C9BA" w14:textId="65F94E42" w:rsidR="002F595F" w:rsidRPr="00282B46" w:rsidRDefault="2CA18925" w:rsidP="00282B46">
            <w:pPr>
              <w:pStyle w:val="ListParagraph"/>
              <w:numPr>
                <w:ilvl w:val="0"/>
                <w:numId w:val="214"/>
              </w:numPr>
              <w:spacing w:before="120" w:after="120"/>
              <w:contextualSpacing w:val="0"/>
              <w:rPr>
                <w:rFonts w:asciiTheme="minorHAnsi" w:hAnsiTheme="minorHAnsi"/>
                <w:lang w:val="en-GB"/>
              </w:rPr>
            </w:pPr>
            <w:r w:rsidRPr="00282B46">
              <w:rPr>
                <w:rFonts w:asciiTheme="minorHAnsi" w:hAnsiTheme="minorHAnsi"/>
                <w:lang w:val="en-GB"/>
              </w:rPr>
              <w:t>In 2019 t</w:t>
            </w:r>
            <w:r w:rsidR="2CA40A96" w:rsidRPr="00282B46">
              <w:rPr>
                <w:rFonts w:asciiTheme="minorHAnsi" w:hAnsiTheme="minorHAnsi"/>
                <w:lang w:val="en-GB"/>
              </w:rPr>
              <w:t>he third annual CIS region and CEE spectrum management conference and ITU workshop on how to achieve interference-free communication at the current technological stage was held in Minsk, Belarus</w:t>
            </w:r>
            <w:r w:rsidRPr="00282B46">
              <w:rPr>
                <w:rFonts w:asciiTheme="minorHAnsi" w:hAnsiTheme="minorHAnsi"/>
                <w:lang w:val="en-GB"/>
              </w:rPr>
              <w:t xml:space="preserve">. </w:t>
            </w:r>
            <w:r w:rsidR="05665178" w:rsidRPr="00282B46">
              <w:rPr>
                <w:rFonts w:asciiTheme="minorHAnsi" w:hAnsiTheme="minorHAnsi"/>
                <w:lang w:val="en-GB"/>
              </w:rPr>
              <w:t>In December 2020</w:t>
            </w:r>
            <w:r w:rsidR="00D86137" w:rsidRPr="00282B46">
              <w:rPr>
                <w:rFonts w:asciiTheme="minorHAnsi" w:hAnsiTheme="minorHAnsi"/>
                <w:lang w:val="en-GB"/>
              </w:rPr>
              <w:t xml:space="preserve"> and </w:t>
            </w:r>
            <w:r w:rsidR="00A51655" w:rsidRPr="00282B46">
              <w:rPr>
                <w:rFonts w:asciiTheme="minorHAnsi" w:hAnsiTheme="minorHAnsi"/>
                <w:lang w:val="en-GB"/>
              </w:rPr>
              <w:t>September 2021</w:t>
            </w:r>
            <w:r w:rsidR="50F0EC7B" w:rsidRPr="00282B46">
              <w:rPr>
                <w:rFonts w:asciiTheme="minorHAnsi" w:hAnsiTheme="minorHAnsi"/>
                <w:lang w:val="en-GB"/>
              </w:rPr>
              <w:t>, the</w:t>
            </w:r>
            <w:r w:rsidR="05665178" w:rsidRPr="00282B46">
              <w:rPr>
                <w:rFonts w:asciiTheme="minorHAnsi" w:hAnsiTheme="minorHAnsi"/>
                <w:lang w:val="en-GB"/>
              </w:rPr>
              <w:t xml:space="preserve"> spectrum management </w:t>
            </w:r>
            <w:r w:rsidR="00A51655" w:rsidRPr="00282B46">
              <w:rPr>
                <w:rFonts w:asciiTheme="minorHAnsi" w:hAnsiTheme="minorHAnsi"/>
                <w:lang w:val="en-GB"/>
              </w:rPr>
              <w:t xml:space="preserve">regional seminars </w:t>
            </w:r>
            <w:r w:rsidR="05665178" w:rsidRPr="00282B46">
              <w:rPr>
                <w:rFonts w:asciiTheme="minorHAnsi" w:hAnsiTheme="minorHAnsi"/>
                <w:lang w:val="en-GB"/>
              </w:rPr>
              <w:t>w</w:t>
            </w:r>
            <w:r w:rsidR="00A51655" w:rsidRPr="00282B46">
              <w:rPr>
                <w:rFonts w:asciiTheme="minorHAnsi" w:hAnsiTheme="minorHAnsi"/>
                <w:lang w:val="en-GB"/>
              </w:rPr>
              <w:t>ere</w:t>
            </w:r>
            <w:r w:rsidR="05665178" w:rsidRPr="00282B46">
              <w:rPr>
                <w:rFonts w:asciiTheme="minorHAnsi" w:hAnsiTheme="minorHAnsi"/>
                <w:lang w:val="en-GB"/>
              </w:rPr>
              <w:t xml:space="preserve"> held virtually.</w:t>
            </w:r>
          </w:p>
          <w:p w14:paraId="7574CA99" w14:textId="7F893220" w:rsidR="00B60D51" w:rsidRPr="00282B46" w:rsidRDefault="009251D5" w:rsidP="00B60D51">
            <w:pPr>
              <w:pStyle w:val="ListParagraph"/>
              <w:numPr>
                <w:ilvl w:val="0"/>
                <w:numId w:val="214"/>
              </w:numPr>
              <w:spacing w:before="120" w:after="120"/>
              <w:contextualSpacing w:val="0"/>
              <w:rPr>
                <w:rFonts w:asciiTheme="minorHAnsi" w:hAnsiTheme="minorHAnsi"/>
                <w:lang w:val="en-GB"/>
              </w:rPr>
            </w:pPr>
            <w:r w:rsidRPr="00282B46">
              <w:rPr>
                <w:rFonts w:asciiTheme="minorHAnsi" w:hAnsiTheme="minorHAnsi"/>
                <w:lang w:val="en-GB"/>
              </w:rPr>
              <w:t xml:space="preserve">In </w:t>
            </w:r>
            <w:r w:rsidR="00E46FEF" w:rsidRPr="00282B46">
              <w:rPr>
                <w:rFonts w:asciiTheme="minorHAnsi" w:hAnsiTheme="minorHAnsi"/>
                <w:lang w:val="en-GB"/>
              </w:rPr>
              <w:t>June 2021</w:t>
            </w:r>
            <w:r w:rsidR="00D701B3" w:rsidRPr="00282B46">
              <w:rPr>
                <w:rFonts w:asciiTheme="minorHAnsi" w:hAnsiTheme="minorHAnsi"/>
                <w:lang w:val="en-GB"/>
              </w:rPr>
              <w:t>,</w:t>
            </w:r>
            <w:r w:rsidR="00CB5BE7" w:rsidRPr="00282B46">
              <w:rPr>
                <w:rFonts w:asciiTheme="minorHAnsi" w:hAnsiTheme="minorHAnsi"/>
              </w:rPr>
              <w:t xml:space="preserve"> ITU provided </w:t>
            </w:r>
            <w:r w:rsidR="00E46FEF" w:rsidRPr="00282B46">
              <w:rPr>
                <w:rFonts w:asciiTheme="minorHAnsi" w:hAnsiTheme="minorHAnsi"/>
                <w:lang w:val="en-GB"/>
              </w:rPr>
              <w:t>t</w:t>
            </w:r>
            <w:r w:rsidR="00C30801" w:rsidRPr="00282B46">
              <w:rPr>
                <w:rFonts w:asciiTheme="minorHAnsi" w:hAnsiTheme="minorHAnsi"/>
                <w:lang w:val="en-GB"/>
              </w:rPr>
              <w:t>argeted assistance to Armenia</w:t>
            </w:r>
            <w:r w:rsidR="00107264" w:rsidRPr="00282B46">
              <w:rPr>
                <w:rFonts w:asciiTheme="minorHAnsi" w:hAnsiTheme="minorHAnsi"/>
                <w:lang w:val="en-GB"/>
              </w:rPr>
              <w:t xml:space="preserve"> </w:t>
            </w:r>
            <w:r w:rsidR="00297FA5" w:rsidRPr="00282B46">
              <w:rPr>
                <w:rFonts w:asciiTheme="minorHAnsi" w:hAnsiTheme="minorHAnsi"/>
                <w:lang w:val="en-GB"/>
              </w:rPr>
              <w:t>as part</w:t>
            </w:r>
            <w:r w:rsidR="00107264" w:rsidRPr="00282B46">
              <w:rPr>
                <w:rFonts w:asciiTheme="minorHAnsi" w:hAnsiTheme="minorHAnsi"/>
                <w:lang w:val="en-GB"/>
              </w:rPr>
              <w:t xml:space="preserve"> of the </w:t>
            </w:r>
            <w:r w:rsidR="00C30801" w:rsidRPr="00282B46">
              <w:rPr>
                <w:rFonts w:asciiTheme="minorHAnsi" w:hAnsiTheme="minorHAnsi"/>
                <w:lang w:val="en-GB"/>
              </w:rPr>
              <w:t>Connect2Recover global initiative</w:t>
            </w:r>
            <w:r w:rsidR="00A216A2" w:rsidRPr="00282B46">
              <w:rPr>
                <w:rFonts w:asciiTheme="minorHAnsi" w:hAnsiTheme="minorHAnsi"/>
                <w:lang w:val="en-GB"/>
              </w:rPr>
              <w:t xml:space="preserve">, conducting </w:t>
            </w:r>
            <w:r w:rsidR="00C30801" w:rsidRPr="00282B46">
              <w:rPr>
                <w:rFonts w:asciiTheme="minorHAnsi" w:hAnsiTheme="minorHAnsi"/>
                <w:lang w:val="en-GB"/>
              </w:rPr>
              <w:t>a series of trainings on the use of various ITU tools</w:t>
            </w:r>
            <w:r w:rsidR="00EE7023" w:rsidRPr="00282B46">
              <w:rPr>
                <w:rFonts w:asciiTheme="minorHAnsi" w:hAnsiTheme="minorHAnsi"/>
                <w:lang w:val="en-GB"/>
              </w:rPr>
              <w:t xml:space="preserve"> (broadband </w:t>
            </w:r>
            <w:r w:rsidR="00505278" w:rsidRPr="00282B46">
              <w:rPr>
                <w:rFonts w:asciiTheme="minorHAnsi" w:hAnsiTheme="minorHAnsi"/>
                <w:lang w:val="en-GB"/>
              </w:rPr>
              <w:t>infrastructure mapping</w:t>
            </w:r>
            <w:r w:rsidR="00EE7023" w:rsidRPr="00282B46">
              <w:rPr>
                <w:rFonts w:asciiTheme="minorHAnsi" w:hAnsiTheme="minorHAnsi"/>
                <w:lang w:val="en-GB"/>
              </w:rPr>
              <w:t xml:space="preserve">, </w:t>
            </w:r>
            <w:r w:rsidR="00B03133" w:rsidRPr="00282B46">
              <w:rPr>
                <w:rFonts w:asciiTheme="minorHAnsi" w:hAnsiTheme="minorHAnsi"/>
                <w:lang w:val="en-GB"/>
              </w:rPr>
              <w:t>last mile connectivity</w:t>
            </w:r>
            <w:r w:rsidR="00EE7023" w:rsidRPr="00282B46">
              <w:rPr>
                <w:rFonts w:asciiTheme="minorHAnsi" w:hAnsiTheme="minorHAnsi"/>
                <w:lang w:val="en-GB"/>
              </w:rPr>
              <w:t>)</w:t>
            </w:r>
            <w:r w:rsidR="00A216A2" w:rsidRPr="00282B46">
              <w:rPr>
                <w:rFonts w:asciiTheme="minorHAnsi" w:hAnsiTheme="minorHAnsi"/>
                <w:lang w:val="en-GB"/>
              </w:rPr>
              <w:t xml:space="preserve"> to telecom operators</w:t>
            </w:r>
            <w:r w:rsidR="00D5299A" w:rsidRPr="00282B46">
              <w:rPr>
                <w:rFonts w:asciiTheme="minorHAnsi" w:hAnsiTheme="minorHAnsi"/>
                <w:lang w:val="en-GB"/>
              </w:rPr>
              <w:t xml:space="preserve">. </w:t>
            </w:r>
            <w:r w:rsidR="00A216A2" w:rsidRPr="00282B46">
              <w:rPr>
                <w:rFonts w:asciiTheme="minorHAnsi" w:hAnsiTheme="minorHAnsi"/>
                <w:lang w:val="en-GB"/>
              </w:rPr>
              <w:t>Currently</w:t>
            </w:r>
            <w:r w:rsidR="00297FA5" w:rsidRPr="00282B46">
              <w:rPr>
                <w:rFonts w:asciiTheme="minorHAnsi" w:hAnsiTheme="minorHAnsi"/>
                <w:lang w:val="en-GB"/>
              </w:rPr>
              <w:t>,</w:t>
            </w:r>
            <w:r w:rsidR="00CB2626" w:rsidRPr="00282B46">
              <w:rPr>
                <w:rFonts w:asciiTheme="minorHAnsi" w:hAnsiTheme="minorHAnsi"/>
                <w:lang w:val="en-GB"/>
              </w:rPr>
              <w:t xml:space="preserve"> </w:t>
            </w:r>
            <w:r w:rsidR="00D5299A" w:rsidRPr="00282B46">
              <w:rPr>
                <w:rFonts w:asciiTheme="minorHAnsi" w:hAnsiTheme="minorHAnsi"/>
                <w:lang w:val="en-GB"/>
              </w:rPr>
              <w:t>ITU</w:t>
            </w:r>
            <w:r w:rsidR="00CB2626" w:rsidRPr="00282B46">
              <w:rPr>
                <w:rFonts w:asciiTheme="minorHAnsi" w:hAnsiTheme="minorHAnsi"/>
                <w:lang w:val="en-GB"/>
              </w:rPr>
              <w:t xml:space="preserve"> is </w:t>
            </w:r>
            <w:r w:rsidR="00A216A2" w:rsidRPr="00282B46">
              <w:rPr>
                <w:rFonts w:asciiTheme="minorHAnsi" w:hAnsiTheme="minorHAnsi"/>
                <w:lang w:val="en-GB"/>
              </w:rPr>
              <w:t xml:space="preserve">undertaking </w:t>
            </w:r>
            <w:r w:rsidR="00D701B3" w:rsidRPr="00282B46">
              <w:rPr>
                <w:rFonts w:asciiTheme="minorHAnsi" w:hAnsiTheme="minorHAnsi"/>
                <w:lang w:val="en-GB"/>
              </w:rPr>
              <w:t xml:space="preserve">an </w:t>
            </w:r>
            <w:r w:rsidR="00D5299A" w:rsidRPr="00282B46">
              <w:rPr>
                <w:rFonts w:asciiTheme="minorHAnsi" w:hAnsiTheme="minorHAnsi"/>
                <w:lang w:val="en-GB"/>
              </w:rPr>
              <w:t>infrastructure resilience assessment</w:t>
            </w:r>
            <w:r w:rsidR="001D1126" w:rsidRPr="00282B46">
              <w:rPr>
                <w:rFonts w:asciiTheme="minorHAnsi" w:hAnsiTheme="minorHAnsi"/>
                <w:lang w:val="en-GB"/>
              </w:rPr>
              <w:t xml:space="preserve">. Similar </w:t>
            </w:r>
            <w:r w:rsidR="00905C6B" w:rsidRPr="00282B46">
              <w:rPr>
                <w:rFonts w:asciiTheme="minorHAnsi" w:hAnsiTheme="minorHAnsi"/>
                <w:lang w:val="en-GB"/>
              </w:rPr>
              <w:t>tra</w:t>
            </w:r>
            <w:r w:rsidR="00DD16FD" w:rsidRPr="00282B46">
              <w:rPr>
                <w:rFonts w:asciiTheme="minorHAnsi" w:hAnsiTheme="minorHAnsi"/>
                <w:lang w:val="en-GB"/>
              </w:rPr>
              <w:t>inings</w:t>
            </w:r>
            <w:r w:rsidR="00DE2209" w:rsidRPr="00282B46">
              <w:rPr>
                <w:rFonts w:asciiTheme="minorHAnsi" w:hAnsiTheme="minorHAnsi"/>
                <w:lang w:val="en-GB"/>
              </w:rPr>
              <w:t xml:space="preserve"> </w:t>
            </w:r>
            <w:r w:rsidR="00A216A2" w:rsidRPr="00282B46">
              <w:rPr>
                <w:rFonts w:asciiTheme="minorHAnsi" w:hAnsiTheme="minorHAnsi"/>
                <w:lang w:val="en-GB"/>
              </w:rPr>
              <w:t xml:space="preserve">on broadband and infrastructure tools use </w:t>
            </w:r>
            <w:r w:rsidR="00DE2209" w:rsidRPr="00282B46">
              <w:rPr>
                <w:rFonts w:asciiTheme="minorHAnsi" w:hAnsiTheme="minorHAnsi"/>
                <w:lang w:val="en-GB"/>
              </w:rPr>
              <w:t>and studies</w:t>
            </w:r>
            <w:r w:rsidR="00DD16FD" w:rsidRPr="00282B46">
              <w:rPr>
                <w:rFonts w:asciiTheme="minorHAnsi" w:hAnsiTheme="minorHAnsi"/>
                <w:lang w:val="en-GB"/>
              </w:rPr>
              <w:t xml:space="preserve"> </w:t>
            </w:r>
            <w:r w:rsidR="00A216A2" w:rsidRPr="00282B46">
              <w:rPr>
                <w:rFonts w:asciiTheme="minorHAnsi" w:hAnsiTheme="minorHAnsi"/>
                <w:lang w:val="en-GB"/>
              </w:rPr>
              <w:t xml:space="preserve">will be </w:t>
            </w:r>
            <w:r w:rsidR="00B05E2D" w:rsidRPr="00282B46">
              <w:rPr>
                <w:rFonts w:asciiTheme="minorHAnsi" w:hAnsiTheme="minorHAnsi"/>
                <w:lang w:val="en-GB"/>
              </w:rPr>
              <w:t>organized</w:t>
            </w:r>
            <w:r w:rsidR="00DD16FD" w:rsidRPr="00282B46">
              <w:rPr>
                <w:rFonts w:asciiTheme="minorHAnsi" w:hAnsiTheme="minorHAnsi"/>
                <w:lang w:val="en-GB"/>
              </w:rPr>
              <w:t xml:space="preserve"> </w:t>
            </w:r>
            <w:r w:rsidR="00CF3B24" w:rsidRPr="00282B46">
              <w:rPr>
                <w:rFonts w:asciiTheme="minorHAnsi" w:hAnsiTheme="minorHAnsi"/>
                <w:lang w:val="en-GB"/>
              </w:rPr>
              <w:t xml:space="preserve">in Kyrgyzstan </w:t>
            </w:r>
            <w:r w:rsidR="00FA71D6" w:rsidRPr="00282B46">
              <w:rPr>
                <w:rFonts w:asciiTheme="minorHAnsi" w:hAnsiTheme="minorHAnsi"/>
                <w:lang w:val="en-GB"/>
              </w:rPr>
              <w:t>in October 2021</w:t>
            </w:r>
            <w:r w:rsidR="00B60D51" w:rsidRPr="00282B46">
              <w:rPr>
                <w:rFonts w:asciiTheme="minorHAnsi" w:hAnsiTheme="minorHAnsi"/>
                <w:lang w:val="en-GB"/>
              </w:rPr>
              <w:t>.</w:t>
            </w:r>
          </w:p>
          <w:p w14:paraId="2825F6BC" w14:textId="14EAA08E" w:rsidR="00BE2CA2" w:rsidRPr="00282B46" w:rsidRDefault="006803EA">
            <w:pPr>
              <w:pStyle w:val="Heading1"/>
              <w:spacing w:before="120" w:after="120"/>
              <w:rPr>
                <w:rFonts w:asciiTheme="minorHAnsi" w:hAnsiTheme="minorHAnsi"/>
                <w:b w:val="0"/>
                <w:sz w:val="24"/>
              </w:rPr>
            </w:pPr>
            <w:r w:rsidRPr="00282B46">
              <w:rPr>
                <w:rFonts w:asciiTheme="minorHAnsi" w:hAnsiTheme="minorHAnsi"/>
                <w:b w:val="0"/>
                <w:sz w:val="24"/>
                <w:lang w:val="en-GB"/>
              </w:rPr>
              <w:t xml:space="preserve">Arab States region: </w:t>
            </w:r>
            <w:r w:rsidRPr="00282B46">
              <w:rPr>
                <w:rFonts w:asciiTheme="minorHAnsi" w:hAnsiTheme="minorHAnsi"/>
                <w:b w:val="0"/>
                <w:sz w:val="24"/>
              </w:rPr>
              <w:t>Internet of Things, smart cities and big data</w:t>
            </w:r>
          </w:p>
          <w:p w14:paraId="7626058A" w14:textId="77777777" w:rsidR="008B138F" w:rsidRPr="00282B46" w:rsidRDefault="006803EA" w:rsidP="006A225B">
            <w:pPr>
              <w:pStyle w:val="ListParagraph"/>
              <w:numPr>
                <w:ilvl w:val="0"/>
                <w:numId w:val="245"/>
              </w:numPr>
              <w:spacing w:before="120" w:after="120"/>
              <w:ind w:left="316"/>
              <w:jc w:val="both"/>
              <w:rPr>
                <w:rFonts w:asciiTheme="minorHAnsi" w:hAnsiTheme="minorHAnsi"/>
                <w:lang w:val="en-GB"/>
              </w:rPr>
            </w:pPr>
            <w:r w:rsidRPr="00282B46">
              <w:rPr>
                <w:rFonts w:asciiTheme="minorHAnsi" w:hAnsiTheme="minorHAnsi"/>
                <w:lang w:val="en-GB"/>
              </w:rPr>
              <w:t>A series of annual forum</w:t>
            </w:r>
            <w:r w:rsidR="006A225B" w:rsidRPr="00282B46">
              <w:rPr>
                <w:rFonts w:asciiTheme="minorHAnsi" w:hAnsiTheme="minorHAnsi"/>
                <w:lang w:val="en-GB"/>
              </w:rPr>
              <w:t>s</w:t>
            </w:r>
            <w:r w:rsidRPr="00282B46">
              <w:rPr>
                <w:rFonts w:asciiTheme="minorHAnsi" w:hAnsiTheme="minorHAnsi"/>
                <w:lang w:val="en-GB"/>
              </w:rPr>
              <w:t xml:space="preserve"> on IoT and smart cities were organized for Sustainable Development and Digital Transformation in the Arab Region</w:t>
            </w:r>
            <w:r w:rsidR="008B138F" w:rsidRPr="00282B46">
              <w:rPr>
                <w:rFonts w:asciiTheme="minorHAnsi" w:hAnsiTheme="minorHAnsi"/>
                <w:lang w:val="en-GB"/>
              </w:rPr>
              <w:t xml:space="preserve">, with a focus </w:t>
            </w:r>
            <w:r w:rsidRPr="00282B46">
              <w:rPr>
                <w:rFonts w:asciiTheme="minorHAnsi" w:hAnsiTheme="minorHAnsi"/>
                <w:lang w:val="en-GB"/>
              </w:rPr>
              <w:t xml:space="preserve">on the 5th Generation of Mobile Technologies (5G) and how it will transform the landscape for the wide scale deployment of </w:t>
            </w:r>
            <w:r w:rsidR="008B138F" w:rsidRPr="00282B46">
              <w:rPr>
                <w:rFonts w:asciiTheme="minorHAnsi" w:hAnsiTheme="minorHAnsi"/>
                <w:lang w:val="en-GB"/>
              </w:rPr>
              <w:t xml:space="preserve">the </w:t>
            </w:r>
            <w:r w:rsidRPr="00282B46">
              <w:rPr>
                <w:rFonts w:asciiTheme="minorHAnsi" w:hAnsiTheme="minorHAnsi"/>
                <w:lang w:val="en-GB"/>
              </w:rPr>
              <w:t xml:space="preserve">Internet of Things, Artificial Intelligence, Big Data and Smart Cities particularly in the Arab Region. </w:t>
            </w:r>
          </w:p>
          <w:p w14:paraId="603786D6" w14:textId="5A52A39B" w:rsidR="006803EA" w:rsidRPr="00282B46" w:rsidRDefault="009001E8" w:rsidP="00282B46">
            <w:pPr>
              <w:pStyle w:val="ListParagraph"/>
              <w:numPr>
                <w:ilvl w:val="0"/>
                <w:numId w:val="245"/>
              </w:numPr>
              <w:spacing w:before="120" w:after="120"/>
              <w:ind w:left="316"/>
              <w:jc w:val="both"/>
              <w:rPr>
                <w:rFonts w:asciiTheme="minorHAnsi" w:hAnsiTheme="minorHAnsi"/>
                <w:lang w:val="en-GB"/>
              </w:rPr>
            </w:pPr>
            <w:r w:rsidRPr="00282B46">
              <w:rPr>
                <w:rFonts w:asciiTheme="minorHAnsi" w:hAnsiTheme="minorHAnsi"/>
                <w:lang w:val="en-GB"/>
              </w:rPr>
              <w:t>An</w:t>
            </w:r>
            <w:r w:rsidR="006803EA" w:rsidRPr="00282B46">
              <w:rPr>
                <w:rFonts w:asciiTheme="minorHAnsi" w:hAnsiTheme="minorHAnsi"/>
                <w:lang w:val="en-GB"/>
              </w:rPr>
              <w:t xml:space="preserve"> Emerging Technologies Week was organized in 2019 and 2020 (in 2020 it was organized for both the Arab and African regions).</w:t>
            </w:r>
            <w:r w:rsidR="008B138F" w:rsidRPr="00282B46">
              <w:rPr>
                <w:rFonts w:asciiTheme="minorHAnsi" w:hAnsiTheme="minorHAnsi"/>
                <w:lang w:val="en-GB"/>
              </w:rPr>
              <w:t xml:space="preserve"> </w:t>
            </w:r>
            <w:r w:rsidR="006803EA" w:rsidRPr="00282B46">
              <w:rPr>
                <w:rFonts w:asciiTheme="minorHAnsi" w:hAnsiTheme="minorHAnsi"/>
                <w:lang w:val="en-GB"/>
              </w:rPr>
              <w:t xml:space="preserve">The week and the </w:t>
            </w:r>
            <w:r w:rsidR="008B138F" w:rsidRPr="00282B46">
              <w:rPr>
                <w:rFonts w:asciiTheme="minorHAnsi" w:hAnsiTheme="minorHAnsi"/>
                <w:lang w:val="en-GB"/>
              </w:rPr>
              <w:t xml:space="preserve">related </w:t>
            </w:r>
            <w:r w:rsidR="006803EA" w:rsidRPr="00282B46">
              <w:rPr>
                <w:rFonts w:asciiTheme="minorHAnsi" w:hAnsiTheme="minorHAnsi"/>
                <w:lang w:val="en-GB"/>
              </w:rPr>
              <w:t>activities promoted the deployment of IoT, Artificial Intelligence and Big Data to establish Smart Cities and Societies in the Arab region</w:t>
            </w:r>
            <w:r w:rsidR="008B138F" w:rsidRPr="00282B46">
              <w:rPr>
                <w:rFonts w:asciiTheme="minorHAnsi" w:hAnsiTheme="minorHAnsi"/>
                <w:lang w:val="en-GB"/>
              </w:rPr>
              <w:t>,</w:t>
            </w:r>
            <w:r w:rsidR="006803EA" w:rsidRPr="00282B46">
              <w:rPr>
                <w:rFonts w:asciiTheme="minorHAnsi" w:hAnsiTheme="minorHAnsi"/>
                <w:lang w:val="en-GB"/>
              </w:rPr>
              <w:t xml:space="preserve"> with </w:t>
            </w:r>
            <w:r w:rsidR="008B138F" w:rsidRPr="00282B46">
              <w:rPr>
                <w:rFonts w:asciiTheme="minorHAnsi" w:hAnsiTheme="minorHAnsi"/>
                <w:lang w:val="en-GB"/>
              </w:rPr>
              <w:t xml:space="preserve">the </w:t>
            </w:r>
            <w:r w:rsidR="006803EA" w:rsidRPr="00282B46">
              <w:rPr>
                <w:rFonts w:asciiTheme="minorHAnsi" w:hAnsiTheme="minorHAnsi"/>
                <w:lang w:val="en-GB"/>
              </w:rPr>
              <w:t>aim of contributing to the achievement of the Sustainable Development Goals and Digital Transformation as well as the New Urban Agenda in the Arab Region. In addition</w:t>
            </w:r>
            <w:r w:rsidR="008B138F" w:rsidRPr="00282B46">
              <w:rPr>
                <w:rFonts w:asciiTheme="minorHAnsi" w:hAnsiTheme="minorHAnsi"/>
                <w:lang w:val="en-GB"/>
              </w:rPr>
              <w:t>,</w:t>
            </w:r>
            <w:r w:rsidR="006803EA" w:rsidRPr="00282B46">
              <w:rPr>
                <w:rFonts w:asciiTheme="minorHAnsi" w:hAnsiTheme="minorHAnsi"/>
                <w:lang w:val="en-GB"/>
              </w:rPr>
              <w:t xml:space="preserve"> a challenge was organized in 2020 on the topic of AI for Development where 4 outstanding winners from the Arab and African regions were selected.</w:t>
            </w:r>
          </w:p>
          <w:p w14:paraId="4D3CA81E" w14:textId="1AD86CDF" w:rsidR="006803EA" w:rsidRPr="00282B46" w:rsidRDefault="006803EA" w:rsidP="00282B46">
            <w:pPr>
              <w:pStyle w:val="ListParagraph"/>
              <w:numPr>
                <w:ilvl w:val="0"/>
                <w:numId w:val="245"/>
              </w:numPr>
              <w:spacing w:before="120" w:after="120"/>
              <w:ind w:left="316"/>
              <w:jc w:val="both"/>
              <w:rPr>
                <w:rFonts w:asciiTheme="minorHAnsi" w:hAnsiTheme="minorHAnsi"/>
              </w:rPr>
            </w:pPr>
            <w:r w:rsidRPr="00282B46">
              <w:rPr>
                <w:rFonts w:asciiTheme="minorHAnsi" w:hAnsiTheme="minorHAnsi"/>
                <w:lang w:val="en-GB"/>
              </w:rPr>
              <w:t xml:space="preserve">A regional ITU IPv6 and IoT Expertise Centre </w:t>
            </w:r>
            <w:r w:rsidR="007330D8" w:rsidRPr="00282B46">
              <w:rPr>
                <w:rFonts w:asciiTheme="minorHAnsi" w:hAnsiTheme="minorHAnsi"/>
                <w:lang w:val="en-GB"/>
              </w:rPr>
              <w:t>will</w:t>
            </w:r>
            <w:r w:rsidRPr="00282B46">
              <w:rPr>
                <w:rFonts w:asciiTheme="minorHAnsi" w:hAnsiTheme="minorHAnsi"/>
                <w:lang w:val="en-GB"/>
              </w:rPr>
              <w:t xml:space="preserve"> be launched </w:t>
            </w:r>
            <w:r w:rsidR="007330D8" w:rsidRPr="00282B46">
              <w:rPr>
                <w:rFonts w:asciiTheme="minorHAnsi" w:hAnsiTheme="minorHAnsi"/>
                <w:lang w:val="en-GB"/>
              </w:rPr>
              <w:t>in</w:t>
            </w:r>
            <w:r w:rsidRPr="00282B46">
              <w:rPr>
                <w:rFonts w:asciiTheme="minorHAnsi" w:hAnsiTheme="minorHAnsi"/>
                <w:lang w:val="en-GB"/>
              </w:rPr>
              <w:t xml:space="preserve"> Nov</w:t>
            </w:r>
            <w:r w:rsidR="007330D8" w:rsidRPr="00282B46">
              <w:rPr>
                <w:rFonts w:asciiTheme="minorHAnsi" w:hAnsiTheme="minorHAnsi"/>
                <w:lang w:val="en-GB"/>
              </w:rPr>
              <w:t>ember</w:t>
            </w:r>
            <w:r w:rsidRPr="00282B46">
              <w:rPr>
                <w:rFonts w:asciiTheme="minorHAnsi" w:hAnsiTheme="minorHAnsi"/>
                <w:lang w:val="en-GB"/>
              </w:rPr>
              <w:t xml:space="preserve"> 2021</w:t>
            </w:r>
            <w:r w:rsidR="007330D8" w:rsidRPr="00282B46">
              <w:rPr>
                <w:rFonts w:asciiTheme="minorHAnsi" w:hAnsiTheme="minorHAnsi"/>
                <w:lang w:val="en-GB"/>
              </w:rPr>
              <w:t>,</w:t>
            </w:r>
            <w:r w:rsidRPr="00282B46">
              <w:rPr>
                <w:rFonts w:asciiTheme="minorHAnsi" w:hAnsiTheme="minorHAnsi"/>
                <w:lang w:val="en-GB"/>
              </w:rPr>
              <w:t xml:space="preserve"> in collaboration </w:t>
            </w:r>
            <w:r w:rsidR="007330D8" w:rsidRPr="00282B46">
              <w:rPr>
                <w:rFonts w:asciiTheme="minorHAnsi" w:hAnsiTheme="minorHAnsi"/>
                <w:lang w:val="en-GB"/>
              </w:rPr>
              <w:t xml:space="preserve">with </w:t>
            </w:r>
            <w:r w:rsidRPr="00282B46">
              <w:rPr>
                <w:rFonts w:asciiTheme="minorHAnsi" w:hAnsiTheme="minorHAnsi"/>
                <w:lang w:val="en-GB"/>
              </w:rPr>
              <w:t>and support</w:t>
            </w:r>
            <w:r w:rsidR="007330D8" w:rsidRPr="00282B46">
              <w:rPr>
                <w:rFonts w:asciiTheme="minorHAnsi" w:hAnsiTheme="minorHAnsi"/>
                <w:lang w:val="en-GB"/>
              </w:rPr>
              <w:t xml:space="preserve"> from the</w:t>
            </w:r>
            <w:r w:rsidRPr="00282B46">
              <w:rPr>
                <w:rFonts w:asciiTheme="minorHAnsi" w:hAnsiTheme="minorHAnsi"/>
                <w:lang w:val="en-GB"/>
              </w:rPr>
              <w:t xml:space="preserve"> Sudan Telecommunications and Post Regulatory Authority (TPRA). </w:t>
            </w:r>
            <w:r w:rsidRPr="00282B46">
              <w:rPr>
                <w:rFonts w:asciiTheme="minorHAnsi" w:hAnsiTheme="minorHAnsi"/>
              </w:rPr>
              <w:t xml:space="preserve">The main objective of the center is to assist Member States by supporting </w:t>
            </w:r>
            <w:r w:rsidR="00B416BA" w:rsidRPr="00282B46">
              <w:rPr>
                <w:rFonts w:asciiTheme="minorHAnsi" w:hAnsiTheme="minorHAnsi"/>
              </w:rPr>
              <w:t xml:space="preserve">a </w:t>
            </w:r>
            <w:r w:rsidRPr="00282B46">
              <w:rPr>
                <w:rFonts w:asciiTheme="minorHAnsi" w:hAnsiTheme="minorHAnsi"/>
              </w:rPr>
              <w:t>smooth and well managed transition from Internet Protocol version 4 (IPv4) to Internet Protocol version 6 (IPv6) for Internet of Things (IoT) infrastructure, IPv6 for 5G, IPv6 for Industry 4.0, services and applications deployments, raising awareness through conducting theory and practical sessions.</w:t>
            </w:r>
          </w:p>
          <w:p w14:paraId="26A69AD8" w14:textId="77777777" w:rsidR="004E4F95" w:rsidRPr="00282B46" w:rsidRDefault="004E4F95" w:rsidP="007A2395">
            <w:pPr>
              <w:keepNext/>
              <w:rPr>
                <w:rFonts w:asciiTheme="minorHAnsi" w:hAnsiTheme="minorHAnsi"/>
                <w:lang w:val="en-GB"/>
              </w:rPr>
            </w:pPr>
            <w:r w:rsidRPr="00282B46">
              <w:rPr>
                <w:rFonts w:asciiTheme="minorHAnsi" w:hAnsiTheme="minorHAnsi"/>
                <w:lang w:val="en-GB"/>
              </w:rPr>
              <w:lastRenderedPageBreak/>
              <w:t>Europe RI1: Broadband infrastructure, broadcasting, and spectrum management</w:t>
            </w:r>
          </w:p>
          <w:p w14:paraId="04CE6FFC" w14:textId="3FC8D4AB" w:rsidR="006E063C" w:rsidRPr="00282B46" w:rsidRDefault="7C684911" w:rsidP="00282B46">
            <w:pPr>
              <w:pStyle w:val="ListParagraph"/>
              <w:numPr>
                <w:ilvl w:val="0"/>
                <w:numId w:val="215"/>
              </w:numPr>
              <w:spacing w:before="120" w:after="120"/>
              <w:contextualSpacing w:val="0"/>
              <w:rPr>
                <w:rFonts w:asciiTheme="minorHAnsi" w:eastAsiaTheme="minorEastAsia" w:hAnsiTheme="minorHAnsi"/>
                <w:lang w:val="en-GB"/>
              </w:rPr>
            </w:pPr>
            <w:r w:rsidRPr="00282B46">
              <w:rPr>
                <w:rFonts w:asciiTheme="minorHAnsi" w:hAnsiTheme="minorHAnsi"/>
                <w:lang w:val="en-GB"/>
              </w:rPr>
              <w:t>A series of workshops and seminars were organized to discuss the future of television, the mapping of terrestrial broadband infrastructure and services, digital economy</w:t>
            </w:r>
            <w:r w:rsidR="0C147C2E" w:rsidRPr="00282B46">
              <w:rPr>
                <w:rFonts w:asciiTheme="minorHAnsi" w:hAnsiTheme="minorHAnsi"/>
                <w:lang w:val="en-GB"/>
              </w:rPr>
              <w:t>,</w:t>
            </w:r>
            <w:r w:rsidRPr="00282B46">
              <w:rPr>
                <w:rFonts w:asciiTheme="minorHAnsi" w:hAnsiTheme="minorHAnsi"/>
                <w:lang w:val="en-GB"/>
              </w:rPr>
              <w:t xml:space="preserve"> and radiocommunication matters.</w:t>
            </w:r>
            <w:r w:rsidR="00A20995" w:rsidRPr="00282B46">
              <w:rPr>
                <w:rFonts w:asciiTheme="minorHAnsi" w:hAnsiTheme="minorHAnsi"/>
                <w:lang w:val="en-GB"/>
              </w:rPr>
              <w:t xml:space="preserve"> </w:t>
            </w:r>
            <w:r w:rsidR="35056486" w:rsidRPr="00282B46">
              <w:rPr>
                <w:rFonts w:asciiTheme="minorHAnsi" w:hAnsiTheme="minorHAnsi"/>
                <w:lang w:val="en-GB"/>
              </w:rPr>
              <w:t>The</w:t>
            </w:r>
            <w:r w:rsidR="007534F8" w:rsidRPr="00282B46">
              <w:rPr>
                <w:rFonts w:asciiTheme="minorHAnsi" w:hAnsiTheme="minorHAnsi"/>
                <w:lang w:val="en-GB"/>
              </w:rPr>
              <w:t xml:space="preserve"> </w:t>
            </w:r>
            <w:r w:rsidR="007534F8" w:rsidRPr="00282B46">
              <w:rPr>
                <w:rFonts w:asciiTheme="minorHAnsi" w:hAnsiTheme="minorHAnsi"/>
              </w:rPr>
              <w:t>A</w:t>
            </w:r>
            <w:proofErr w:type="spellStart"/>
            <w:r w:rsidR="0A3D865A" w:rsidRPr="00282B46">
              <w:rPr>
                <w:rFonts w:asciiTheme="minorHAnsi" w:hAnsiTheme="minorHAnsi"/>
                <w:lang w:val="en-GB"/>
              </w:rPr>
              <w:t>nnual</w:t>
            </w:r>
            <w:proofErr w:type="spellEnd"/>
            <w:r w:rsidR="0A3D865A" w:rsidRPr="00282B46">
              <w:rPr>
                <w:rFonts w:asciiTheme="minorHAnsi" w:hAnsiTheme="minorHAnsi"/>
                <w:lang w:val="en-GB"/>
              </w:rPr>
              <w:t xml:space="preserve"> Regional Regulatory Forums and GSR regional regulatory roundtables </w:t>
            </w:r>
            <w:r w:rsidR="04E5AE36" w:rsidRPr="00282B46">
              <w:rPr>
                <w:rFonts w:asciiTheme="minorHAnsi" w:hAnsiTheme="minorHAnsi"/>
                <w:lang w:val="en-GB"/>
              </w:rPr>
              <w:t>provided</w:t>
            </w:r>
            <w:r w:rsidR="0A3D865A" w:rsidRPr="00282B46">
              <w:rPr>
                <w:rFonts w:asciiTheme="minorHAnsi" w:hAnsiTheme="minorHAnsi"/>
                <w:lang w:val="en-GB"/>
              </w:rPr>
              <w:t xml:space="preserve"> additional platform</w:t>
            </w:r>
            <w:r w:rsidR="04E5AE36" w:rsidRPr="00282B46">
              <w:rPr>
                <w:rFonts w:asciiTheme="minorHAnsi" w:hAnsiTheme="minorHAnsi"/>
                <w:lang w:val="en-GB"/>
              </w:rPr>
              <w:t>s</w:t>
            </w:r>
            <w:r w:rsidR="0A3D865A" w:rsidRPr="00282B46">
              <w:rPr>
                <w:rFonts w:asciiTheme="minorHAnsi" w:hAnsiTheme="minorHAnsi"/>
                <w:lang w:val="en-GB"/>
              </w:rPr>
              <w:t xml:space="preserve"> </w:t>
            </w:r>
            <w:r w:rsidR="27308C33" w:rsidRPr="00282B46">
              <w:rPr>
                <w:rFonts w:asciiTheme="minorHAnsi" w:hAnsiTheme="minorHAnsi"/>
                <w:lang w:val="en-GB"/>
              </w:rPr>
              <w:t xml:space="preserve">for European </w:t>
            </w:r>
            <w:r w:rsidR="0A3D865A" w:rsidRPr="00282B46">
              <w:rPr>
                <w:rFonts w:asciiTheme="minorHAnsi" w:hAnsiTheme="minorHAnsi"/>
                <w:lang w:val="en-GB"/>
              </w:rPr>
              <w:t>regulators</w:t>
            </w:r>
            <w:r w:rsidR="00C7084E" w:rsidRPr="00282B46">
              <w:rPr>
                <w:rFonts w:asciiTheme="minorHAnsi" w:hAnsiTheme="minorHAnsi"/>
                <w:lang w:val="en-GB"/>
              </w:rPr>
              <w:t xml:space="preserve"> to discuss emerging trends</w:t>
            </w:r>
            <w:r w:rsidR="00CD7556" w:rsidRPr="00282B46">
              <w:rPr>
                <w:rFonts w:asciiTheme="minorHAnsi" w:hAnsiTheme="minorHAnsi"/>
                <w:lang w:val="en-GB"/>
              </w:rPr>
              <w:t>;</w:t>
            </w:r>
          </w:p>
          <w:p w14:paraId="7A9B049D" w14:textId="3A336E6A" w:rsidR="163FEA02" w:rsidRPr="00282B46" w:rsidRDefault="00095DD5" w:rsidP="00282B46">
            <w:pPr>
              <w:pStyle w:val="ListParagraph"/>
              <w:numPr>
                <w:ilvl w:val="0"/>
                <w:numId w:val="215"/>
              </w:numPr>
              <w:spacing w:before="120" w:after="120"/>
              <w:contextualSpacing w:val="0"/>
              <w:rPr>
                <w:rFonts w:asciiTheme="minorHAnsi" w:hAnsiTheme="minorHAnsi"/>
                <w:lang w:val="en-GB"/>
              </w:rPr>
            </w:pPr>
            <w:r w:rsidRPr="00282B46">
              <w:rPr>
                <w:rFonts w:asciiTheme="minorHAnsi" w:hAnsiTheme="minorHAnsi"/>
                <w:lang w:val="en-GB"/>
              </w:rPr>
              <w:t>A s</w:t>
            </w:r>
            <w:r w:rsidR="163FEA02" w:rsidRPr="00282B46">
              <w:rPr>
                <w:rFonts w:asciiTheme="minorHAnsi" w:hAnsiTheme="minorHAnsi"/>
                <w:lang w:val="en-GB"/>
              </w:rPr>
              <w:t xml:space="preserve">eries of background papers and studies </w:t>
            </w:r>
            <w:r w:rsidRPr="00282B46">
              <w:rPr>
                <w:rFonts w:asciiTheme="minorHAnsi" w:hAnsiTheme="minorHAnsi"/>
                <w:lang w:val="en-GB"/>
              </w:rPr>
              <w:t>were</w:t>
            </w:r>
            <w:r w:rsidR="163FEA02" w:rsidRPr="00282B46">
              <w:rPr>
                <w:rFonts w:asciiTheme="minorHAnsi" w:hAnsiTheme="minorHAnsi"/>
                <w:lang w:val="en-GB"/>
              </w:rPr>
              <w:t xml:space="preserve"> elaborated focusing on 5G, connectivity, EMF, mapping of broadband </w:t>
            </w:r>
            <w:r w:rsidR="1ABAE66F" w:rsidRPr="00282B46">
              <w:rPr>
                <w:rFonts w:asciiTheme="minorHAnsi" w:hAnsiTheme="minorHAnsi"/>
                <w:lang w:val="en-GB"/>
              </w:rPr>
              <w:t>infrastructure, investment</w:t>
            </w:r>
            <w:r w:rsidR="00CE2E53" w:rsidRPr="00282B46">
              <w:rPr>
                <w:rFonts w:asciiTheme="minorHAnsi" w:hAnsiTheme="minorHAnsi"/>
                <w:lang w:val="en-GB"/>
              </w:rPr>
              <w:t>;</w:t>
            </w:r>
            <w:r w:rsidR="163FEA02" w:rsidRPr="00282B46">
              <w:rPr>
                <w:rFonts w:asciiTheme="minorHAnsi" w:hAnsiTheme="minorHAnsi"/>
                <w:lang w:val="en-GB"/>
              </w:rPr>
              <w:t xml:space="preserve"> </w:t>
            </w:r>
          </w:p>
          <w:p w14:paraId="6A61ED39" w14:textId="6B59F886" w:rsidR="5D77C4B3" w:rsidRPr="00282B46" w:rsidRDefault="5D77C4B3" w:rsidP="00282B46">
            <w:pPr>
              <w:pStyle w:val="ListParagraph"/>
              <w:numPr>
                <w:ilvl w:val="0"/>
                <w:numId w:val="215"/>
              </w:numPr>
              <w:spacing w:before="120" w:after="120"/>
              <w:contextualSpacing w:val="0"/>
              <w:rPr>
                <w:rFonts w:asciiTheme="minorHAnsi" w:hAnsiTheme="minorHAnsi"/>
                <w:lang w:val="en-GB"/>
              </w:rPr>
            </w:pPr>
            <w:r w:rsidRPr="00282B46">
              <w:rPr>
                <w:rFonts w:asciiTheme="minorHAnsi" w:hAnsiTheme="minorHAnsi"/>
                <w:lang w:val="en-GB"/>
              </w:rPr>
              <w:t>Regional assessment</w:t>
            </w:r>
            <w:r w:rsidR="62F290A9" w:rsidRPr="00282B46">
              <w:rPr>
                <w:rFonts w:asciiTheme="minorHAnsi" w:hAnsiTheme="minorHAnsi"/>
                <w:lang w:val="en-GB"/>
              </w:rPr>
              <w:t>s</w:t>
            </w:r>
            <w:r w:rsidRPr="00282B46">
              <w:rPr>
                <w:rFonts w:asciiTheme="minorHAnsi" w:hAnsiTheme="minorHAnsi"/>
                <w:lang w:val="en-GB"/>
              </w:rPr>
              <w:t xml:space="preserve"> on the implementation of 5G in non-EU countries </w:t>
            </w:r>
            <w:r w:rsidR="081A5E79" w:rsidRPr="00282B46">
              <w:rPr>
                <w:rFonts w:asciiTheme="minorHAnsi" w:hAnsiTheme="minorHAnsi"/>
                <w:lang w:val="en-GB"/>
              </w:rPr>
              <w:t xml:space="preserve">as well as EMF were </w:t>
            </w:r>
            <w:r w:rsidRPr="00282B46">
              <w:rPr>
                <w:rFonts w:asciiTheme="minorHAnsi" w:hAnsiTheme="minorHAnsi"/>
                <w:lang w:val="en-GB"/>
              </w:rPr>
              <w:t>carried out</w:t>
            </w:r>
            <w:r w:rsidR="00095DD5" w:rsidRPr="00282B46">
              <w:rPr>
                <w:rFonts w:asciiTheme="minorHAnsi" w:hAnsiTheme="minorHAnsi"/>
                <w:lang w:val="en-GB"/>
              </w:rPr>
              <w:t>;</w:t>
            </w:r>
          </w:p>
          <w:p w14:paraId="6B0BB10A" w14:textId="3CC1D38A" w:rsidR="00774E2B" w:rsidRPr="00282B46" w:rsidRDefault="007140B8" w:rsidP="00282B46">
            <w:pPr>
              <w:pStyle w:val="ListParagraph"/>
              <w:numPr>
                <w:ilvl w:val="0"/>
                <w:numId w:val="215"/>
              </w:numPr>
              <w:spacing w:before="120" w:after="120"/>
              <w:contextualSpacing w:val="0"/>
              <w:rPr>
                <w:rFonts w:asciiTheme="minorHAnsi" w:hAnsiTheme="minorHAnsi"/>
                <w:lang w:val="en-GB"/>
              </w:rPr>
            </w:pPr>
            <w:r w:rsidRPr="00282B46">
              <w:rPr>
                <w:rFonts w:asciiTheme="minorHAnsi" w:hAnsiTheme="minorHAnsi"/>
                <w:lang w:val="en-GB"/>
              </w:rPr>
              <w:t>The a</w:t>
            </w:r>
            <w:r w:rsidR="237380F5" w:rsidRPr="00282B46">
              <w:rPr>
                <w:rFonts w:asciiTheme="minorHAnsi" w:hAnsiTheme="minorHAnsi"/>
                <w:lang w:val="en-GB"/>
              </w:rPr>
              <w:t xml:space="preserve">nnual </w:t>
            </w:r>
            <w:r w:rsidR="00774E2B" w:rsidRPr="00282B46">
              <w:rPr>
                <w:rFonts w:asciiTheme="minorHAnsi" w:hAnsiTheme="minorHAnsi"/>
                <w:lang w:val="en-GB"/>
              </w:rPr>
              <w:t xml:space="preserve">5G </w:t>
            </w:r>
            <w:proofErr w:type="spellStart"/>
            <w:r w:rsidR="00774E2B" w:rsidRPr="00282B46">
              <w:rPr>
                <w:rFonts w:asciiTheme="minorHAnsi" w:hAnsiTheme="minorHAnsi"/>
                <w:lang w:val="en-GB"/>
              </w:rPr>
              <w:t>Techritory</w:t>
            </w:r>
            <w:proofErr w:type="spellEnd"/>
            <w:r w:rsidR="00774E2B" w:rsidRPr="00282B46">
              <w:rPr>
                <w:rFonts w:asciiTheme="minorHAnsi" w:hAnsiTheme="minorHAnsi"/>
                <w:lang w:val="en-GB"/>
              </w:rPr>
              <w:t xml:space="preserve"> </w:t>
            </w:r>
            <w:r w:rsidR="016537E2" w:rsidRPr="00282B46">
              <w:rPr>
                <w:rFonts w:asciiTheme="minorHAnsi" w:hAnsiTheme="minorHAnsi"/>
                <w:lang w:val="en-GB"/>
              </w:rPr>
              <w:t xml:space="preserve">conferences </w:t>
            </w:r>
            <w:r w:rsidR="00774E2B" w:rsidRPr="00282B46">
              <w:rPr>
                <w:rFonts w:asciiTheme="minorHAnsi" w:hAnsiTheme="minorHAnsi"/>
                <w:lang w:val="en-GB"/>
              </w:rPr>
              <w:t xml:space="preserve">for </w:t>
            </w:r>
            <w:r w:rsidR="00F05C98" w:rsidRPr="00282B46">
              <w:rPr>
                <w:rFonts w:asciiTheme="minorHAnsi" w:hAnsiTheme="minorHAnsi"/>
                <w:lang w:val="en-GB"/>
              </w:rPr>
              <w:t xml:space="preserve">the </w:t>
            </w:r>
            <w:r w:rsidR="00774E2B" w:rsidRPr="00282B46">
              <w:rPr>
                <w:rFonts w:asciiTheme="minorHAnsi" w:hAnsiTheme="minorHAnsi"/>
                <w:lang w:val="en-GB"/>
              </w:rPr>
              <w:t xml:space="preserve">Baltic </w:t>
            </w:r>
            <w:r w:rsidR="006E3EE7" w:rsidRPr="00282B46">
              <w:rPr>
                <w:rFonts w:asciiTheme="minorHAnsi" w:hAnsiTheme="minorHAnsi"/>
                <w:lang w:val="en-GB"/>
              </w:rPr>
              <w:t>S</w:t>
            </w:r>
            <w:r w:rsidR="00774E2B" w:rsidRPr="00282B46">
              <w:rPr>
                <w:rFonts w:asciiTheme="minorHAnsi" w:hAnsiTheme="minorHAnsi"/>
                <w:lang w:val="en-GB"/>
              </w:rPr>
              <w:t xml:space="preserve">tates was held in Riga, </w:t>
            </w:r>
            <w:r w:rsidR="00AF7282" w:rsidRPr="00282B46">
              <w:rPr>
                <w:rFonts w:asciiTheme="minorHAnsi" w:hAnsiTheme="minorHAnsi"/>
                <w:lang w:val="en-GB"/>
              </w:rPr>
              <w:t>Latvia,</w:t>
            </w:r>
            <w:r w:rsidR="00774E2B" w:rsidRPr="00282B46">
              <w:rPr>
                <w:rFonts w:asciiTheme="minorHAnsi" w:hAnsiTheme="minorHAnsi"/>
                <w:lang w:val="en-GB"/>
              </w:rPr>
              <w:t xml:space="preserve"> and supported by ITU </w:t>
            </w:r>
            <w:r w:rsidRPr="00282B46">
              <w:rPr>
                <w:rFonts w:asciiTheme="minorHAnsi" w:hAnsiTheme="minorHAnsi"/>
                <w:lang w:val="en-GB"/>
              </w:rPr>
              <w:t xml:space="preserve">and </w:t>
            </w:r>
            <w:r w:rsidR="3B8BF9A3" w:rsidRPr="00282B46">
              <w:rPr>
                <w:rFonts w:asciiTheme="minorHAnsi" w:hAnsiTheme="minorHAnsi"/>
                <w:lang w:val="en-GB"/>
              </w:rPr>
              <w:t xml:space="preserve">continue to serve </w:t>
            </w:r>
            <w:r w:rsidR="00774E2B" w:rsidRPr="00282B46">
              <w:rPr>
                <w:rFonts w:asciiTheme="minorHAnsi" w:hAnsiTheme="minorHAnsi"/>
                <w:lang w:val="en-GB"/>
              </w:rPr>
              <w:t>as the sub</w:t>
            </w:r>
            <w:r w:rsidR="624E66FE" w:rsidRPr="00282B46">
              <w:rPr>
                <w:rFonts w:asciiTheme="minorHAnsi" w:hAnsiTheme="minorHAnsi"/>
                <w:lang w:val="en-GB"/>
              </w:rPr>
              <w:t>-</w:t>
            </w:r>
            <w:r w:rsidR="00774E2B" w:rsidRPr="00282B46">
              <w:rPr>
                <w:rFonts w:asciiTheme="minorHAnsi" w:hAnsiTheme="minorHAnsi"/>
                <w:lang w:val="en-GB"/>
              </w:rPr>
              <w:t>regional platform for cooperation</w:t>
            </w:r>
            <w:r w:rsidR="00CD7556" w:rsidRPr="00282B46">
              <w:rPr>
                <w:rFonts w:asciiTheme="minorHAnsi" w:hAnsiTheme="minorHAnsi"/>
                <w:lang w:val="en-GB"/>
              </w:rPr>
              <w:t>;</w:t>
            </w:r>
          </w:p>
          <w:p w14:paraId="76A4E512" w14:textId="1696897F" w:rsidR="57E96D1C" w:rsidRPr="00282B46" w:rsidRDefault="5651C9F9" w:rsidP="00282B46">
            <w:pPr>
              <w:pStyle w:val="ListParagraph"/>
              <w:numPr>
                <w:ilvl w:val="0"/>
                <w:numId w:val="215"/>
              </w:numPr>
              <w:spacing w:before="120" w:after="120"/>
              <w:rPr>
                <w:rFonts w:asciiTheme="minorHAnsi" w:hAnsiTheme="minorHAnsi"/>
                <w:lang w:val="en-GB"/>
              </w:rPr>
            </w:pPr>
            <w:r w:rsidRPr="00282B46">
              <w:rPr>
                <w:rFonts w:asciiTheme="minorHAnsi" w:hAnsiTheme="minorHAnsi"/>
                <w:lang w:val="en-GB"/>
              </w:rPr>
              <w:t xml:space="preserve">Technical assistance in </w:t>
            </w:r>
            <w:r w:rsidR="7D84116B" w:rsidRPr="00282B46">
              <w:rPr>
                <w:rFonts w:asciiTheme="minorHAnsi" w:hAnsiTheme="minorHAnsi"/>
                <w:lang w:val="en-GB"/>
              </w:rPr>
              <w:t xml:space="preserve">the </w:t>
            </w:r>
            <w:r w:rsidRPr="00282B46">
              <w:rPr>
                <w:rFonts w:asciiTheme="minorHAnsi" w:hAnsiTheme="minorHAnsi"/>
                <w:lang w:val="en-GB"/>
              </w:rPr>
              <w:t>field of spectrum was provided to Albania and Moldova. In addition</w:t>
            </w:r>
            <w:r w:rsidR="7D84116B" w:rsidRPr="00282B46">
              <w:rPr>
                <w:rFonts w:asciiTheme="minorHAnsi" w:hAnsiTheme="minorHAnsi"/>
                <w:lang w:val="en-GB"/>
              </w:rPr>
              <w:t>, a b</w:t>
            </w:r>
            <w:r w:rsidRPr="00282B46">
              <w:rPr>
                <w:rFonts w:asciiTheme="minorHAnsi" w:hAnsiTheme="minorHAnsi"/>
                <w:lang w:val="en-GB"/>
              </w:rPr>
              <w:t xml:space="preserve">roadband </w:t>
            </w:r>
            <w:r w:rsidR="7D84116B" w:rsidRPr="00282B46">
              <w:rPr>
                <w:rFonts w:asciiTheme="minorHAnsi" w:hAnsiTheme="minorHAnsi"/>
                <w:lang w:val="en-GB"/>
              </w:rPr>
              <w:t>p</w:t>
            </w:r>
            <w:r w:rsidRPr="00282B46">
              <w:rPr>
                <w:rFonts w:asciiTheme="minorHAnsi" w:hAnsiTheme="minorHAnsi"/>
                <w:lang w:val="en-GB"/>
              </w:rPr>
              <w:t xml:space="preserve">olicy was developed for Albania. </w:t>
            </w:r>
            <w:r w:rsidR="2FB642C1" w:rsidRPr="00282B46">
              <w:rPr>
                <w:rFonts w:asciiTheme="minorHAnsi" w:hAnsiTheme="minorHAnsi"/>
                <w:lang w:val="en-GB"/>
              </w:rPr>
              <w:t xml:space="preserve">Montenegro is being </w:t>
            </w:r>
            <w:proofErr w:type="gramStart"/>
            <w:r w:rsidR="2FB642C1" w:rsidRPr="00282B46">
              <w:rPr>
                <w:rFonts w:asciiTheme="minorHAnsi" w:hAnsiTheme="minorHAnsi"/>
                <w:lang w:val="en-GB"/>
              </w:rPr>
              <w:t>provided assistance</w:t>
            </w:r>
            <w:proofErr w:type="gramEnd"/>
            <w:r w:rsidR="2FB642C1" w:rsidRPr="00282B46">
              <w:rPr>
                <w:rFonts w:asciiTheme="minorHAnsi" w:hAnsiTheme="minorHAnsi"/>
                <w:lang w:val="en-GB"/>
              </w:rPr>
              <w:t xml:space="preserve"> in the field of IPv6, reviewing IPv6 </w:t>
            </w:r>
            <w:r w:rsidR="59B2532A" w:rsidRPr="00282B46">
              <w:rPr>
                <w:rFonts w:asciiTheme="minorHAnsi" w:hAnsiTheme="minorHAnsi"/>
                <w:lang w:val="en-GB"/>
              </w:rPr>
              <w:t>preparedness and</w:t>
            </w:r>
            <w:r w:rsidR="2FB642C1" w:rsidRPr="00282B46">
              <w:rPr>
                <w:rFonts w:asciiTheme="minorHAnsi" w:hAnsiTheme="minorHAnsi"/>
                <w:lang w:val="en-GB"/>
              </w:rPr>
              <w:t xml:space="preserve"> leading toward the establishment of the IPv6 laboratory</w:t>
            </w:r>
            <w:r w:rsidR="00CD7556" w:rsidRPr="00282B46">
              <w:rPr>
                <w:rFonts w:asciiTheme="minorHAnsi" w:hAnsiTheme="minorHAnsi"/>
                <w:lang w:val="en-GB"/>
              </w:rPr>
              <w:t>;</w:t>
            </w:r>
          </w:p>
          <w:p w14:paraId="3A93C126" w14:textId="27534D34" w:rsidR="006E063C" w:rsidRPr="00282B46" w:rsidRDefault="61921B02" w:rsidP="00282B46">
            <w:pPr>
              <w:pStyle w:val="ListParagraph"/>
              <w:numPr>
                <w:ilvl w:val="0"/>
                <w:numId w:val="215"/>
              </w:numPr>
              <w:spacing w:before="120" w:after="120"/>
              <w:contextualSpacing w:val="0"/>
              <w:rPr>
                <w:rFonts w:asciiTheme="minorHAnsi" w:hAnsiTheme="minorHAnsi"/>
                <w:lang w:val="en-GB"/>
              </w:rPr>
            </w:pPr>
            <w:r w:rsidRPr="00282B46">
              <w:rPr>
                <w:rFonts w:asciiTheme="minorHAnsi" w:hAnsiTheme="minorHAnsi"/>
                <w:lang w:val="en-GB"/>
              </w:rPr>
              <w:t>A s</w:t>
            </w:r>
            <w:r w:rsidR="00774E2B" w:rsidRPr="00282B46">
              <w:rPr>
                <w:rFonts w:asciiTheme="minorHAnsi" w:hAnsiTheme="minorHAnsi"/>
                <w:lang w:val="en-GB"/>
              </w:rPr>
              <w:t xml:space="preserve">pecial regional engagement initiative </w:t>
            </w:r>
            <w:r w:rsidR="7690E775" w:rsidRPr="00282B46">
              <w:rPr>
                <w:rFonts w:asciiTheme="minorHAnsi" w:hAnsiTheme="minorHAnsi"/>
                <w:lang w:val="en-GB"/>
              </w:rPr>
              <w:t>based on formalizing cooperation between ITU and country authorities</w:t>
            </w:r>
            <w:r w:rsidR="00E97429" w:rsidRPr="00282B46">
              <w:rPr>
                <w:rFonts w:asciiTheme="minorHAnsi" w:hAnsiTheme="minorHAnsi"/>
                <w:lang w:val="en-GB"/>
              </w:rPr>
              <w:t>,</w:t>
            </w:r>
            <w:r w:rsidR="7690E775" w:rsidRPr="00282B46">
              <w:rPr>
                <w:rFonts w:asciiTheme="minorHAnsi" w:hAnsiTheme="minorHAnsi"/>
                <w:lang w:val="en-GB"/>
              </w:rPr>
              <w:t xml:space="preserve"> </w:t>
            </w:r>
            <w:r w:rsidR="00774E2B" w:rsidRPr="00282B46">
              <w:rPr>
                <w:rFonts w:asciiTheme="minorHAnsi" w:hAnsiTheme="minorHAnsi"/>
                <w:lang w:val="en-GB"/>
              </w:rPr>
              <w:t xml:space="preserve">was launched to enhance </w:t>
            </w:r>
            <w:r w:rsidR="095A7E20" w:rsidRPr="00282B46">
              <w:rPr>
                <w:rFonts w:asciiTheme="minorHAnsi" w:hAnsiTheme="minorHAnsi"/>
                <w:lang w:val="en-GB"/>
              </w:rPr>
              <w:t xml:space="preserve">the </w:t>
            </w:r>
            <w:r w:rsidR="00774E2B" w:rsidRPr="00282B46">
              <w:rPr>
                <w:rFonts w:asciiTheme="minorHAnsi" w:hAnsiTheme="minorHAnsi"/>
                <w:lang w:val="en-GB"/>
              </w:rPr>
              <w:t xml:space="preserve">dataset of the </w:t>
            </w:r>
            <w:r w:rsidR="5FF5A358" w:rsidRPr="00282B46">
              <w:rPr>
                <w:rFonts w:asciiTheme="minorHAnsi" w:hAnsiTheme="minorHAnsi"/>
                <w:lang w:val="en-GB"/>
              </w:rPr>
              <w:t xml:space="preserve">ITU </w:t>
            </w:r>
            <w:r w:rsidR="095A7E20" w:rsidRPr="00282B46">
              <w:rPr>
                <w:rFonts w:asciiTheme="minorHAnsi" w:hAnsiTheme="minorHAnsi"/>
                <w:lang w:val="en-GB"/>
              </w:rPr>
              <w:t>i</w:t>
            </w:r>
            <w:r w:rsidR="5FF5A358" w:rsidRPr="00282B46">
              <w:rPr>
                <w:rFonts w:asciiTheme="minorHAnsi" w:hAnsiTheme="minorHAnsi"/>
                <w:lang w:val="en-GB"/>
              </w:rPr>
              <w:t xml:space="preserve">nteractive </w:t>
            </w:r>
            <w:r w:rsidR="095A7E20" w:rsidRPr="00282B46">
              <w:rPr>
                <w:rFonts w:asciiTheme="minorHAnsi" w:hAnsiTheme="minorHAnsi"/>
                <w:lang w:val="en-GB"/>
              </w:rPr>
              <w:t>t</w:t>
            </w:r>
            <w:r w:rsidR="5FF5A358" w:rsidRPr="00282B46">
              <w:rPr>
                <w:rFonts w:asciiTheme="minorHAnsi" w:hAnsiTheme="minorHAnsi"/>
                <w:lang w:val="en-GB"/>
              </w:rPr>
              <w:t xml:space="preserve">ransmission </w:t>
            </w:r>
            <w:r w:rsidR="095A7E20" w:rsidRPr="00282B46">
              <w:rPr>
                <w:rFonts w:asciiTheme="minorHAnsi" w:hAnsiTheme="minorHAnsi"/>
                <w:lang w:val="en-GB"/>
              </w:rPr>
              <w:t>m</w:t>
            </w:r>
            <w:r w:rsidR="5FF5A358" w:rsidRPr="00282B46">
              <w:rPr>
                <w:rFonts w:asciiTheme="minorHAnsi" w:hAnsiTheme="minorHAnsi"/>
                <w:lang w:val="en-GB"/>
              </w:rPr>
              <w:t>aps</w:t>
            </w:r>
            <w:r w:rsidR="00CD7556" w:rsidRPr="00282B46">
              <w:rPr>
                <w:rFonts w:asciiTheme="minorHAnsi" w:hAnsiTheme="minorHAnsi"/>
                <w:lang w:val="en-GB"/>
              </w:rPr>
              <w:t>;</w:t>
            </w:r>
          </w:p>
          <w:p w14:paraId="516593AA" w14:textId="723292B8" w:rsidR="006E063C" w:rsidRPr="00282B46" w:rsidRDefault="7215CBE9" w:rsidP="00282B46">
            <w:pPr>
              <w:pStyle w:val="ListParagraph"/>
              <w:numPr>
                <w:ilvl w:val="0"/>
                <w:numId w:val="215"/>
              </w:numPr>
              <w:spacing w:before="120" w:after="120"/>
              <w:contextualSpacing w:val="0"/>
              <w:rPr>
                <w:rFonts w:asciiTheme="minorHAnsi" w:eastAsiaTheme="minorEastAsia" w:hAnsiTheme="minorHAnsi" w:cs="Calibri"/>
                <w:lang w:val="en-GB"/>
              </w:rPr>
            </w:pPr>
            <w:r w:rsidRPr="00282B46">
              <w:rPr>
                <w:rFonts w:asciiTheme="minorHAnsi" w:hAnsiTheme="minorHAnsi"/>
                <w:lang w:val="en-GB"/>
              </w:rPr>
              <w:t>A re</w:t>
            </w:r>
            <w:r w:rsidR="6A69A699" w:rsidRPr="00282B46">
              <w:rPr>
                <w:rFonts w:asciiTheme="minorHAnsi" w:hAnsiTheme="minorHAnsi"/>
                <w:lang w:val="en-GB"/>
              </w:rPr>
              <w:t xml:space="preserve">gional </w:t>
            </w:r>
            <w:r w:rsidRPr="00282B46">
              <w:rPr>
                <w:rFonts w:asciiTheme="minorHAnsi" w:hAnsiTheme="minorHAnsi"/>
                <w:lang w:val="en-GB"/>
              </w:rPr>
              <w:t>i</w:t>
            </w:r>
            <w:r w:rsidR="6A69A699" w:rsidRPr="00282B46">
              <w:rPr>
                <w:rFonts w:asciiTheme="minorHAnsi" w:hAnsiTheme="minorHAnsi"/>
                <w:lang w:val="en-GB"/>
              </w:rPr>
              <w:t xml:space="preserve">nitiative </w:t>
            </w:r>
            <w:r w:rsidRPr="00282B46">
              <w:rPr>
                <w:rFonts w:asciiTheme="minorHAnsi" w:hAnsiTheme="minorHAnsi"/>
                <w:lang w:val="en-GB"/>
              </w:rPr>
              <w:t>p</w:t>
            </w:r>
            <w:r w:rsidR="6A69A699" w:rsidRPr="00282B46">
              <w:rPr>
                <w:rFonts w:asciiTheme="minorHAnsi" w:hAnsiTheme="minorHAnsi"/>
                <w:lang w:val="en-GB"/>
              </w:rPr>
              <w:t>roject</w:t>
            </w:r>
            <w:r w:rsidR="59F74469" w:rsidRPr="00282B46">
              <w:rPr>
                <w:rFonts w:asciiTheme="minorHAnsi" w:hAnsiTheme="minorHAnsi"/>
                <w:lang w:val="en-GB"/>
              </w:rPr>
              <w:t xml:space="preserve"> on </w:t>
            </w:r>
            <w:r w:rsidR="7AA2BA5D" w:rsidRPr="00282B46">
              <w:rPr>
                <w:rFonts w:asciiTheme="minorHAnsi" w:hAnsiTheme="minorHAnsi"/>
                <w:lang w:val="en-GB"/>
              </w:rPr>
              <w:t>s</w:t>
            </w:r>
            <w:r w:rsidR="6A69A699" w:rsidRPr="00282B46">
              <w:rPr>
                <w:rFonts w:asciiTheme="minorHAnsi" w:hAnsiTheme="minorHAnsi"/>
                <w:lang w:val="en-GB"/>
              </w:rPr>
              <w:t xml:space="preserve">upporting of </w:t>
            </w:r>
            <w:r w:rsidR="7AA2BA5D" w:rsidRPr="00282B46">
              <w:rPr>
                <w:rFonts w:asciiTheme="minorHAnsi" w:hAnsiTheme="minorHAnsi"/>
                <w:lang w:val="en-GB"/>
              </w:rPr>
              <w:t>i</w:t>
            </w:r>
            <w:r w:rsidR="6A69A699" w:rsidRPr="00282B46">
              <w:rPr>
                <w:rFonts w:asciiTheme="minorHAnsi" w:hAnsiTheme="minorHAnsi"/>
                <w:lang w:val="en-GB"/>
              </w:rPr>
              <w:t xml:space="preserve">nvestment </w:t>
            </w:r>
            <w:r w:rsidR="7AA2BA5D" w:rsidRPr="00282B46">
              <w:rPr>
                <w:rFonts w:asciiTheme="minorHAnsi" w:hAnsiTheme="minorHAnsi"/>
                <w:lang w:val="en-GB"/>
              </w:rPr>
              <w:t>o</w:t>
            </w:r>
            <w:r w:rsidR="6A69A699" w:rsidRPr="00282B46">
              <w:rPr>
                <w:rFonts w:asciiTheme="minorHAnsi" w:hAnsiTheme="minorHAnsi"/>
                <w:lang w:val="en-GB"/>
              </w:rPr>
              <w:t xml:space="preserve">pportunity </w:t>
            </w:r>
            <w:r w:rsidR="7AA2BA5D" w:rsidRPr="00282B46">
              <w:rPr>
                <w:rFonts w:asciiTheme="minorHAnsi" w:hAnsiTheme="minorHAnsi"/>
                <w:lang w:val="en-GB"/>
              </w:rPr>
              <w:t>m</w:t>
            </w:r>
            <w:r w:rsidR="6A69A699" w:rsidRPr="00282B46">
              <w:rPr>
                <w:rFonts w:asciiTheme="minorHAnsi" w:hAnsiTheme="minorHAnsi"/>
                <w:lang w:val="en-GB"/>
              </w:rPr>
              <w:t xml:space="preserve">apping </w:t>
            </w:r>
            <w:r w:rsidR="7AA2BA5D" w:rsidRPr="00282B46">
              <w:rPr>
                <w:rFonts w:asciiTheme="minorHAnsi" w:hAnsiTheme="minorHAnsi"/>
                <w:lang w:val="en-GB"/>
              </w:rPr>
              <w:t>s</w:t>
            </w:r>
            <w:r w:rsidR="6A69A699" w:rsidRPr="00282B46">
              <w:rPr>
                <w:rFonts w:asciiTheme="minorHAnsi" w:hAnsiTheme="minorHAnsi"/>
                <w:lang w:val="en-GB"/>
              </w:rPr>
              <w:t>ystems</w:t>
            </w:r>
            <w:r w:rsidR="59F74469" w:rsidRPr="00282B46">
              <w:rPr>
                <w:rFonts w:asciiTheme="minorHAnsi" w:hAnsiTheme="minorHAnsi"/>
                <w:lang w:val="en-GB"/>
              </w:rPr>
              <w:t xml:space="preserve"> </w:t>
            </w:r>
            <w:r w:rsidR="6A69A699" w:rsidRPr="00282B46">
              <w:rPr>
                <w:rFonts w:asciiTheme="minorHAnsi" w:hAnsiTheme="minorHAnsi"/>
                <w:lang w:val="en-GB"/>
              </w:rPr>
              <w:t xml:space="preserve">in </w:t>
            </w:r>
            <w:r w:rsidR="7AA2BA5D" w:rsidRPr="00282B46">
              <w:rPr>
                <w:rFonts w:asciiTheme="minorHAnsi" w:hAnsiTheme="minorHAnsi"/>
                <w:lang w:val="en-GB"/>
              </w:rPr>
              <w:t>b</w:t>
            </w:r>
            <w:r w:rsidR="6A69A699" w:rsidRPr="00282B46">
              <w:rPr>
                <w:rFonts w:asciiTheme="minorHAnsi" w:hAnsiTheme="minorHAnsi"/>
                <w:lang w:val="en-GB"/>
              </w:rPr>
              <w:t xml:space="preserve">roadband </w:t>
            </w:r>
            <w:r w:rsidR="7AA2BA5D" w:rsidRPr="00282B46">
              <w:rPr>
                <w:rFonts w:asciiTheme="minorHAnsi" w:hAnsiTheme="minorHAnsi"/>
                <w:lang w:val="en-GB"/>
              </w:rPr>
              <w:t>i</w:t>
            </w:r>
            <w:r w:rsidR="6A69A699" w:rsidRPr="00282B46">
              <w:rPr>
                <w:rFonts w:asciiTheme="minorHAnsi" w:hAnsiTheme="minorHAnsi"/>
                <w:lang w:val="en-GB"/>
              </w:rPr>
              <w:t xml:space="preserve">nfrastructure for </w:t>
            </w:r>
            <w:r w:rsidR="7AA2BA5D" w:rsidRPr="00282B46">
              <w:rPr>
                <w:rFonts w:asciiTheme="minorHAnsi" w:hAnsiTheme="minorHAnsi"/>
                <w:lang w:val="en-GB"/>
              </w:rPr>
              <w:t>s</w:t>
            </w:r>
            <w:r w:rsidR="6A69A699" w:rsidRPr="00282B46">
              <w:rPr>
                <w:rFonts w:asciiTheme="minorHAnsi" w:hAnsiTheme="minorHAnsi"/>
                <w:lang w:val="en-GB"/>
              </w:rPr>
              <w:t>outh</w:t>
            </w:r>
            <w:r w:rsidR="7AA2BA5D" w:rsidRPr="00282B46">
              <w:rPr>
                <w:rFonts w:asciiTheme="minorHAnsi" w:hAnsiTheme="minorHAnsi"/>
                <w:lang w:val="en-GB"/>
              </w:rPr>
              <w:t xml:space="preserve"> </w:t>
            </w:r>
            <w:r w:rsidR="006E3EE7" w:rsidRPr="00282B46">
              <w:rPr>
                <w:rFonts w:asciiTheme="minorHAnsi" w:hAnsiTheme="minorHAnsi"/>
                <w:lang w:val="en-GB"/>
              </w:rPr>
              <w:t>E</w:t>
            </w:r>
            <w:r w:rsidR="6A69A699" w:rsidRPr="00282B46">
              <w:rPr>
                <w:rFonts w:asciiTheme="minorHAnsi" w:hAnsiTheme="minorHAnsi"/>
                <w:lang w:val="en-GB"/>
              </w:rPr>
              <w:t>astern Europe</w:t>
            </w:r>
            <w:r w:rsidR="59F74469" w:rsidRPr="00282B46">
              <w:rPr>
                <w:rFonts w:asciiTheme="minorHAnsi" w:hAnsiTheme="minorHAnsi"/>
                <w:lang w:val="en-GB"/>
              </w:rPr>
              <w:t xml:space="preserve"> was developed.</w:t>
            </w:r>
            <w:r w:rsidR="207FCD5E" w:rsidRPr="00282B46">
              <w:rPr>
                <w:rFonts w:asciiTheme="minorHAnsi" w:hAnsiTheme="minorHAnsi"/>
                <w:lang w:val="en-GB"/>
              </w:rPr>
              <w:t xml:space="preserve"> </w:t>
            </w:r>
            <w:r w:rsidR="04E5AE36" w:rsidRPr="00282B46">
              <w:rPr>
                <w:rFonts w:asciiTheme="minorHAnsi" w:hAnsiTheme="minorHAnsi"/>
                <w:lang w:val="en-GB"/>
              </w:rPr>
              <w:t>A s</w:t>
            </w:r>
            <w:r w:rsidR="207FCD5E" w:rsidRPr="00282B46">
              <w:rPr>
                <w:rFonts w:asciiTheme="minorHAnsi" w:hAnsiTheme="minorHAnsi"/>
                <w:lang w:val="en-GB"/>
              </w:rPr>
              <w:t>eries of meetings were held in order to build capacities of countries</w:t>
            </w:r>
            <w:r w:rsidR="7A65BEFB" w:rsidRPr="00282B46">
              <w:rPr>
                <w:rFonts w:asciiTheme="minorHAnsi" w:hAnsiTheme="minorHAnsi"/>
                <w:lang w:val="en-GB"/>
              </w:rPr>
              <w:t xml:space="preserve">. </w:t>
            </w:r>
            <w:r w:rsidR="0C28FD41" w:rsidRPr="00282B46">
              <w:rPr>
                <w:rFonts w:asciiTheme="minorHAnsi" w:hAnsiTheme="minorHAnsi"/>
                <w:lang w:val="en-GB"/>
              </w:rPr>
              <w:t>Background document</w:t>
            </w:r>
            <w:r w:rsidR="36DF5B01" w:rsidRPr="00282B46">
              <w:rPr>
                <w:rFonts w:asciiTheme="minorHAnsi" w:hAnsiTheme="minorHAnsi"/>
                <w:lang w:val="en-GB"/>
              </w:rPr>
              <w:t>s on mapping systems w</w:t>
            </w:r>
            <w:r w:rsidR="04E5AE36" w:rsidRPr="00282B46">
              <w:rPr>
                <w:rFonts w:asciiTheme="minorHAnsi" w:hAnsiTheme="minorHAnsi"/>
                <w:lang w:val="en-GB"/>
              </w:rPr>
              <w:t>ere</w:t>
            </w:r>
            <w:r w:rsidR="36DF5B01" w:rsidRPr="00282B46">
              <w:rPr>
                <w:rFonts w:asciiTheme="minorHAnsi" w:hAnsiTheme="minorHAnsi"/>
                <w:lang w:val="en-GB"/>
              </w:rPr>
              <w:t xml:space="preserve"> </w:t>
            </w:r>
            <w:r w:rsidR="061E6577" w:rsidRPr="00282B46">
              <w:rPr>
                <w:rFonts w:asciiTheme="minorHAnsi" w:hAnsiTheme="minorHAnsi"/>
                <w:lang w:val="en-GB"/>
              </w:rPr>
              <w:t>developed and</w:t>
            </w:r>
            <w:r w:rsidR="04E5AE36" w:rsidRPr="00282B46">
              <w:rPr>
                <w:rFonts w:asciiTheme="minorHAnsi" w:hAnsiTheme="minorHAnsi"/>
                <w:lang w:val="en-GB"/>
              </w:rPr>
              <w:t xml:space="preserve"> are</w:t>
            </w:r>
            <w:r w:rsidR="36DF5B01" w:rsidRPr="00282B46">
              <w:rPr>
                <w:rFonts w:asciiTheme="minorHAnsi" w:hAnsiTheme="minorHAnsi"/>
                <w:lang w:val="en-GB"/>
              </w:rPr>
              <w:t xml:space="preserve"> to be further </w:t>
            </w:r>
            <w:r w:rsidR="04E5AE36" w:rsidRPr="00282B46">
              <w:rPr>
                <w:rFonts w:asciiTheme="minorHAnsi" w:hAnsiTheme="minorHAnsi"/>
                <w:lang w:val="en-GB"/>
              </w:rPr>
              <w:t>developed</w:t>
            </w:r>
            <w:r w:rsidR="36DF5B01" w:rsidRPr="00282B46">
              <w:rPr>
                <w:rFonts w:asciiTheme="minorHAnsi" w:hAnsiTheme="minorHAnsi"/>
                <w:lang w:val="en-GB"/>
              </w:rPr>
              <w:t xml:space="preserve"> into g</w:t>
            </w:r>
            <w:r w:rsidR="207FCD5E" w:rsidRPr="00282B46">
              <w:rPr>
                <w:rFonts w:asciiTheme="minorHAnsi" w:hAnsiTheme="minorHAnsi"/>
                <w:lang w:val="en-GB"/>
              </w:rPr>
              <w:t>uidelines</w:t>
            </w:r>
            <w:r w:rsidR="677904F9" w:rsidRPr="00282B46">
              <w:rPr>
                <w:rFonts w:asciiTheme="minorHAnsi" w:hAnsiTheme="minorHAnsi"/>
                <w:lang w:val="en-GB"/>
              </w:rPr>
              <w:t>, now under elaboration and expected for release in Q4</w:t>
            </w:r>
            <w:r w:rsidR="004F134A" w:rsidRPr="00282B46">
              <w:rPr>
                <w:rFonts w:asciiTheme="minorHAnsi" w:hAnsiTheme="minorHAnsi"/>
                <w:lang w:val="en-GB"/>
              </w:rPr>
              <w:t xml:space="preserve"> 2021.</w:t>
            </w:r>
          </w:p>
        </w:tc>
      </w:tr>
    </w:tbl>
    <w:p w14:paraId="1A61D117" w14:textId="77777777" w:rsidR="00557B8C" w:rsidRPr="00282B46" w:rsidRDefault="00557B8C" w:rsidP="00650FBA">
      <w:pPr>
        <w:rPr>
          <w:rFonts w:asciiTheme="minorHAnsi" w:hAnsiTheme="minorHAnsi"/>
          <w:lang w:val="en-GB"/>
        </w:rPr>
      </w:pPr>
    </w:p>
    <w:tbl>
      <w:tblPr>
        <w:tblStyle w:val="TableGrid4"/>
        <w:tblW w:w="0" w:type="auto"/>
        <w:tblLook w:val="04A0" w:firstRow="1" w:lastRow="0" w:firstColumn="1" w:lastColumn="0" w:noHBand="0" w:noVBand="1"/>
      </w:tblPr>
      <w:tblGrid>
        <w:gridCol w:w="9629"/>
      </w:tblGrid>
      <w:tr w:rsidR="00557B8C" w:rsidRPr="00282B46" w14:paraId="3B9EFEB3" w14:textId="77777777" w:rsidTr="392C647A">
        <w:tc>
          <w:tcPr>
            <w:tcW w:w="9629" w:type="dxa"/>
          </w:tcPr>
          <w:p w14:paraId="359F1408" w14:textId="77777777" w:rsidR="00557B8C" w:rsidRPr="00282B46" w:rsidRDefault="00557B8C" w:rsidP="00F458CD">
            <w:pPr>
              <w:spacing w:before="120" w:after="120"/>
              <w:rPr>
                <w:rFonts w:asciiTheme="minorHAnsi" w:hAnsiTheme="minorHAnsi"/>
                <w:b/>
                <w:lang w:val="en-GB"/>
              </w:rPr>
            </w:pPr>
            <w:r w:rsidRPr="00282B46">
              <w:rPr>
                <w:rFonts w:asciiTheme="minorHAnsi" w:hAnsiTheme="minorHAnsi"/>
                <w:b/>
                <w:lang w:val="en-GB"/>
              </w:rPr>
              <w:t>STUDY GROUPS</w:t>
            </w:r>
          </w:p>
          <w:p w14:paraId="297CE9CD" w14:textId="10555AAD" w:rsidR="00E82768" w:rsidRPr="00282B46" w:rsidRDefault="00C20F28" w:rsidP="007A2395">
            <w:pPr>
              <w:spacing w:before="120"/>
              <w:rPr>
                <w:rFonts w:asciiTheme="minorHAnsi" w:hAnsiTheme="minorHAnsi"/>
                <w:lang w:val="en-GB"/>
              </w:rPr>
            </w:pPr>
            <w:r w:rsidRPr="00282B46">
              <w:rPr>
                <w:rFonts w:asciiTheme="minorHAnsi" w:hAnsiTheme="minorHAnsi"/>
                <w:lang w:val="en-GB"/>
              </w:rPr>
              <w:t xml:space="preserve">Three </w:t>
            </w:r>
            <w:r w:rsidR="709F95AA" w:rsidRPr="00282B46">
              <w:rPr>
                <w:rFonts w:asciiTheme="minorHAnsi" w:hAnsiTheme="minorHAnsi"/>
                <w:lang w:val="en-GB"/>
              </w:rPr>
              <w:t>annual deliverable</w:t>
            </w:r>
            <w:r w:rsidR="000C404F" w:rsidRPr="00282B46">
              <w:rPr>
                <w:rFonts w:asciiTheme="minorHAnsi" w:hAnsiTheme="minorHAnsi"/>
                <w:lang w:val="en-GB"/>
              </w:rPr>
              <w:t>s</w:t>
            </w:r>
            <w:r w:rsidR="709F95AA" w:rsidRPr="00282B46">
              <w:rPr>
                <w:rFonts w:asciiTheme="minorHAnsi" w:hAnsiTheme="minorHAnsi"/>
                <w:lang w:val="en-GB"/>
              </w:rPr>
              <w:t xml:space="preserve"> </w:t>
            </w:r>
            <w:r w:rsidR="005F7743" w:rsidRPr="00282B46">
              <w:rPr>
                <w:rFonts w:asciiTheme="minorHAnsi" w:hAnsiTheme="minorHAnsi"/>
                <w:lang w:val="en-GB"/>
              </w:rPr>
              <w:t xml:space="preserve">(papers) </w:t>
            </w:r>
            <w:r w:rsidR="709F95AA" w:rsidRPr="00282B46">
              <w:rPr>
                <w:rFonts w:asciiTheme="minorHAnsi" w:hAnsiTheme="minorHAnsi"/>
                <w:lang w:val="en-GB"/>
              </w:rPr>
              <w:t>from ITU-D study groups</w:t>
            </w:r>
            <w:r w:rsidR="00401F9C" w:rsidRPr="00282B46">
              <w:rPr>
                <w:rFonts w:asciiTheme="minorHAnsi" w:hAnsiTheme="minorHAnsi"/>
                <w:lang w:val="en-GB"/>
              </w:rPr>
              <w:t xml:space="preserve"> </w:t>
            </w:r>
            <w:r w:rsidR="00051165" w:rsidRPr="00282B46">
              <w:rPr>
                <w:rFonts w:asciiTheme="minorHAnsi" w:hAnsiTheme="minorHAnsi"/>
                <w:lang w:val="en-GB"/>
              </w:rPr>
              <w:t xml:space="preserve">were </w:t>
            </w:r>
            <w:r w:rsidR="0039455E" w:rsidRPr="00282B46">
              <w:rPr>
                <w:rFonts w:asciiTheme="minorHAnsi" w:hAnsiTheme="minorHAnsi"/>
                <w:lang w:val="en-GB"/>
              </w:rPr>
              <w:t>developed and published as follows:</w:t>
            </w:r>
            <w:r w:rsidR="00A20995" w:rsidRPr="00282B46">
              <w:rPr>
                <w:rFonts w:asciiTheme="minorHAnsi" w:hAnsiTheme="minorHAnsi"/>
                <w:lang w:val="en-GB"/>
              </w:rPr>
              <w:t xml:space="preserve"> </w:t>
            </w:r>
          </w:p>
          <w:p w14:paraId="0E8CB39D" w14:textId="1A96E286" w:rsidR="00C20F28" w:rsidRPr="00282B46" w:rsidRDefault="00A24738" w:rsidP="007A2395">
            <w:pPr>
              <w:spacing w:before="120"/>
              <w:rPr>
                <w:rFonts w:asciiTheme="minorHAnsi" w:hAnsiTheme="minorHAnsi"/>
                <w:lang w:val="en-GB"/>
              </w:rPr>
            </w:pPr>
            <w:hyperlink r:id="rId227">
              <w:r w:rsidR="00C20F28" w:rsidRPr="00282B46">
                <w:rPr>
                  <w:rFonts w:asciiTheme="minorHAnsi" w:hAnsiTheme="minorHAnsi"/>
                  <w:b/>
                  <w:color w:val="0000FF" w:themeColor="hyperlink"/>
                  <w:u w:val="single"/>
                  <w:lang w:val="en-GB"/>
                </w:rPr>
                <w:t>Trends in new broadcasting technologies, services and applications</w:t>
              </w:r>
            </w:hyperlink>
            <w:r w:rsidR="00C20F28" w:rsidRPr="00282B46">
              <w:rPr>
                <w:rFonts w:asciiTheme="minorHAnsi" w:hAnsiTheme="minorHAnsi"/>
                <w:lang w:val="en-GB"/>
              </w:rPr>
              <w:t xml:space="preserve"> (Question 2/1, released in July 2019): </w:t>
            </w:r>
            <w:r w:rsidR="005D72B7" w:rsidRPr="00282B46">
              <w:rPr>
                <w:rFonts w:asciiTheme="minorHAnsi" w:hAnsiTheme="minorHAnsi"/>
                <w:lang w:val="en-GB"/>
              </w:rPr>
              <w:t xml:space="preserve">This </w:t>
            </w:r>
            <w:r w:rsidR="0039455E" w:rsidRPr="00282B46">
              <w:rPr>
                <w:rFonts w:asciiTheme="minorHAnsi" w:hAnsiTheme="minorHAnsi"/>
                <w:lang w:val="en-GB"/>
              </w:rPr>
              <w:t xml:space="preserve">paper </w:t>
            </w:r>
            <w:r w:rsidR="005D72B7" w:rsidRPr="00282B46">
              <w:rPr>
                <w:rFonts w:asciiTheme="minorHAnsi" w:hAnsiTheme="minorHAnsi"/>
                <w:lang w:val="en-GB"/>
              </w:rPr>
              <w:t xml:space="preserve">covers </w:t>
            </w:r>
            <w:r w:rsidR="00C20F28" w:rsidRPr="00282B46">
              <w:rPr>
                <w:rFonts w:asciiTheme="minorHAnsi" w:hAnsiTheme="minorHAnsi"/>
                <w:lang w:val="en-GB"/>
              </w:rPr>
              <w:t>the latest trends in broadcasting</w:t>
            </w:r>
            <w:r w:rsidR="000C404F" w:rsidRPr="00282B46">
              <w:rPr>
                <w:rFonts w:asciiTheme="minorHAnsi" w:hAnsiTheme="minorHAnsi"/>
                <w:lang w:val="en-GB"/>
              </w:rPr>
              <w:t>,</w:t>
            </w:r>
            <w:r w:rsidR="00C20F28" w:rsidRPr="00282B46">
              <w:rPr>
                <w:rFonts w:asciiTheme="minorHAnsi" w:hAnsiTheme="minorHAnsi"/>
                <w:lang w:val="en-GB"/>
              </w:rPr>
              <w:t xml:space="preserve"> including new service scenarios based on </w:t>
            </w:r>
            <w:r w:rsidR="000C404F" w:rsidRPr="00282B46">
              <w:rPr>
                <w:rFonts w:asciiTheme="minorHAnsi" w:hAnsiTheme="minorHAnsi"/>
                <w:lang w:val="en-GB"/>
              </w:rPr>
              <w:t xml:space="preserve">the </w:t>
            </w:r>
            <w:r w:rsidR="00C20F28" w:rsidRPr="00282B46">
              <w:rPr>
                <w:rFonts w:asciiTheme="minorHAnsi" w:hAnsiTheme="minorHAnsi"/>
                <w:lang w:val="en-GB"/>
              </w:rPr>
              <w:t>latest technologies</w:t>
            </w:r>
            <w:r w:rsidR="005D72B7" w:rsidRPr="00282B46">
              <w:rPr>
                <w:rFonts w:asciiTheme="minorHAnsi" w:hAnsiTheme="minorHAnsi"/>
                <w:lang w:val="en-GB"/>
              </w:rPr>
              <w:t xml:space="preserve">, </w:t>
            </w:r>
            <w:r w:rsidR="00C20F28" w:rsidRPr="00282B46">
              <w:rPr>
                <w:rFonts w:asciiTheme="minorHAnsi" w:hAnsiTheme="minorHAnsi"/>
                <w:lang w:val="en-GB"/>
              </w:rPr>
              <w:t xml:space="preserve">the work being carried out in ITU-T </w:t>
            </w:r>
            <w:r w:rsidR="005D72B7" w:rsidRPr="00282B46">
              <w:rPr>
                <w:rFonts w:asciiTheme="minorHAnsi" w:hAnsiTheme="minorHAnsi"/>
                <w:lang w:val="en-GB"/>
              </w:rPr>
              <w:t>and the</w:t>
            </w:r>
            <w:r w:rsidR="00C20F28" w:rsidRPr="00282B46">
              <w:rPr>
                <w:rFonts w:asciiTheme="minorHAnsi" w:hAnsiTheme="minorHAnsi"/>
                <w:lang w:val="en-GB"/>
              </w:rPr>
              <w:t xml:space="preserve"> economic and regulatory impacts for end</w:t>
            </w:r>
            <w:r w:rsidR="000C404F" w:rsidRPr="00282B46">
              <w:rPr>
                <w:rFonts w:asciiTheme="minorHAnsi" w:hAnsiTheme="minorHAnsi"/>
                <w:lang w:val="en-GB"/>
              </w:rPr>
              <w:t xml:space="preserve"> </w:t>
            </w:r>
            <w:r w:rsidR="00C20F28" w:rsidRPr="00282B46">
              <w:rPr>
                <w:rFonts w:asciiTheme="minorHAnsi" w:hAnsiTheme="minorHAnsi"/>
                <w:lang w:val="en-GB"/>
              </w:rPr>
              <w:t>users, stakeholders and regulatory bodies.</w:t>
            </w:r>
          </w:p>
          <w:p w14:paraId="53031D68" w14:textId="2FEC0258" w:rsidR="00066543" w:rsidRPr="00282B46" w:rsidRDefault="00A24738" w:rsidP="007A2395">
            <w:pPr>
              <w:pStyle w:val="xmsonormal"/>
              <w:spacing w:before="120"/>
              <w:rPr>
                <w:rFonts w:asciiTheme="minorHAnsi" w:hAnsiTheme="minorHAnsi"/>
                <w:sz w:val="24"/>
                <w:szCs w:val="24"/>
                <w:lang w:val="en-GB"/>
              </w:rPr>
            </w:pPr>
            <w:hyperlink r:id="rId228" w:history="1">
              <w:r w:rsidR="00F530D3" w:rsidRPr="00282B46">
                <w:rPr>
                  <w:rStyle w:val="Hyperlink"/>
                  <w:rFonts w:asciiTheme="minorHAnsi" w:hAnsiTheme="minorHAnsi"/>
                  <w:sz w:val="24"/>
                  <w:szCs w:val="24"/>
                  <w:lang w:val="en-GB"/>
                </w:rPr>
                <w:t>Considerations about the cost structure of the digital transition, including new services and applications</w:t>
              </w:r>
            </w:hyperlink>
            <w:r w:rsidR="00F530D3" w:rsidRPr="00282B46" w:rsidDel="00F530D3">
              <w:rPr>
                <w:rFonts w:asciiTheme="minorHAnsi" w:hAnsiTheme="minorHAnsi"/>
                <w:sz w:val="24"/>
                <w:szCs w:val="24"/>
                <w:lang w:val="en-GB"/>
              </w:rPr>
              <w:t xml:space="preserve"> </w:t>
            </w:r>
            <w:r w:rsidR="00066543" w:rsidRPr="00282B46">
              <w:rPr>
                <w:rFonts w:asciiTheme="minorHAnsi" w:hAnsiTheme="minorHAnsi"/>
                <w:sz w:val="24"/>
                <w:szCs w:val="24"/>
                <w:lang w:val="en-GB"/>
              </w:rPr>
              <w:t xml:space="preserve">(Question 2/1, released in May 2020): </w:t>
            </w:r>
            <w:r w:rsidR="000C404F" w:rsidRPr="00282B46">
              <w:rPr>
                <w:rFonts w:asciiTheme="minorHAnsi" w:hAnsiTheme="minorHAnsi"/>
                <w:sz w:val="24"/>
                <w:szCs w:val="24"/>
                <w:lang w:val="en-GB"/>
              </w:rPr>
              <w:t>T</w:t>
            </w:r>
            <w:r w:rsidR="00066543" w:rsidRPr="00282B46">
              <w:rPr>
                <w:rFonts w:asciiTheme="minorHAnsi" w:hAnsiTheme="minorHAnsi"/>
                <w:sz w:val="24"/>
                <w:szCs w:val="24"/>
                <w:lang w:val="en-GB"/>
              </w:rPr>
              <w:t xml:space="preserve">his paper provides an insight </w:t>
            </w:r>
            <w:r w:rsidR="000C404F" w:rsidRPr="00282B46">
              <w:rPr>
                <w:rFonts w:asciiTheme="minorHAnsi" w:hAnsiTheme="minorHAnsi"/>
                <w:sz w:val="24"/>
                <w:szCs w:val="24"/>
                <w:lang w:val="en-GB"/>
              </w:rPr>
              <w:t xml:space="preserve">into </w:t>
            </w:r>
            <w:r w:rsidR="00066543" w:rsidRPr="00282B46">
              <w:rPr>
                <w:rFonts w:asciiTheme="minorHAnsi" w:hAnsiTheme="minorHAnsi"/>
                <w:sz w:val="24"/>
                <w:szCs w:val="24"/>
                <w:lang w:val="en-GB"/>
              </w:rPr>
              <w:t xml:space="preserve">the evolution of </w:t>
            </w:r>
            <w:r w:rsidR="00066543" w:rsidRPr="00282B46">
              <w:rPr>
                <w:rFonts w:asciiTheme="minorHAnsi" w:hAnsiTheme="minorHAnsi"/>
                <w:sz w:val="24"/>
                <w:szCs w:val="24"/>
                <w:lang w:val="en-GB" w:eastAsia="en-GB"/>
              </w:rPr>
              <w:t xml:space="preserve">broadcasting services and the significant </w:t>
            </w:r>
            <w:r w:rsidR="005D72B7" w:rsidRPr="00282B46">
              <w:rPr>
                <w:rFonts w:asciiTheme="minorHAnsi" w:hAnsiTheme="minorHAnsi"/>
                <w:sz w:val="24"/>
                <w:szCs w:val="24"/>
                <w:lang w:val="en-GB" w:eastAsia="en-GB"/>
              </w:rPr>
              <w:t xml:space="preserve">financial </w:t>
            </w:r>
            <w:r w:rsidR="00066543" w:rsidRPr="00282B46">
              <w:rPr>
                <w:rFonts w:asciiTheme="minorHAnsi" w:hAnsiTheme="minorHAnsi"/>
                <w:sz w:val="24"/>
                <w:szCs w:val="24"/>
                <w:lang w:val="en-GB" w:eastAsia="en-GB"/>
              </w:rPr>
              <w:t xml:space="preserve">impact of digital transition, with details on cost elements to </w:t>
            </w:r>
            <w:r w:rsidR="00066543" w:rsidRPr="00282B46">
              <w:rPr>
                <w:rFonts w:asciiTheme="minorHAnsi" w:hAnsiTheme="minorHAnsi"/>
                <w:sz w:val="24"/>
                <w:szCs w:val="24"/>
                <w:lang w:val="en-GB"/>
              </w:rPr>
              <w:t xml:space="preserve">consider </w:t>
            </w:r>
            <w:r w:rsidR="0039455E" w:rsidRPr="00282B46">
              <w:rPr>
                <w:rFonts w:asciiTheme="minorHAnsi" w:hAnsiTheme="minorHAnsi"/>
                <w:sz w:val="24"/>
                <w:szCs w:val="24"/>
                <w:lang w:val="en-GB"/>
              </w:rPr>
              <w:t xml:space="preserve">carefully </w:t>
            </w:r>
            <w:r w:rsidR="00066543" w:rsidRPr="00282B46">
              <w:rPr>
                <w:rFonts w:asciiTheme="minorHAnsi" w:hAnsiTheme="minorHAnsi"/>
                <w:sz w:val="24"/>
                <w:szCs w:val="24"/>
                <w:lang w:val="en-GB"/>
              </w:rPr>
              <w:t>when planning and implementing the steps towards a successful migration to digital broadcasting, and the analogue switch-off.</w:t>
            </w:r>
          </w:p>
          <w:p w14:paraId="0C22B2F4" w14:textId="60548DD0" w:rsidR="00AD1E1F" w:rsidRPr="00282B46" w:rsidRDefault="00AD1E1F" w:rsidP="007A2395">
            <w:pPr>
              <w:pStyle w:val="xmsonormal"/>
              <w:spacing w:before="120"/>
              <w:rPr>
                <w:rFonts w:asciiTheme="minorHAnsi" w:hAnsiTheme="minorHAnsi"/>
                <w:sz w:val="24"/>
                <w:szCs w:val="24"/>
                <w:lang w:val="en-GB"/>
              </w:rPr>
            </w:pPr>
            <w:r w:rsidRPr="00282B46">
              <w:rPr>
                <w:rFonts w:asciiTheme="minorHAnsi" w:hAnsiTheme="minorHAnsi"/>
                <w:sz w:val="24"/>
                <w:szCs w:val="24"/>
                <w:lang w:val="en-GB"/>
              </w:rPr>
              <w:t xml:space="preserve">These two </w:t>
            </w:r>
            <w:r w:rsidR="0052608B" w:rsidRPr="00282B46">
              <w:rPr>
                <w:rFonts w:asciiTheme="minorHAnsi" w:hAnsiTheme="minorHAnsi"/>
                <w:sz w:val="24"/>
                <w:szCs w:val="24"/>
                <w:lang w:val="en-GB"/>
              </w:rPr>
              <w:t>papers</w:t>
            </w:r>
            <w:r w:rsidRPr="00282B46">
              <w:rPr>
                <w:rFonts w:asciiTheme="minorHAnsi" w:hAnsiTheme="minorHAnsi"/>
                <w:sz w:val="24"/>
                <w:szCs w:val="24"/>
                <w:lang w:val="en-GB"/>
              </w:rPr>
              <w:t xml:space="preserve"> </w:t>
            </w:r>
            <w:r w:rsidR="0052608B" w:rsidRPr="00282B46">
              <w:rPr>
                <w:rFonts w:asciiTheme="minorHAnsi" w:hAnsiTheme="minorHAnsi"/>
                <w:sz w:val="24"/>
                <w:szCs w:val="24"/>
                <w:lang w:val="en-GB"/>
              </w:rPr>
              <w:t xml:space="preserve">are further reflected in the </w:t>
            </w:r>
            <w:hyperlink r:id="rId229" w:history="1">
              <w:r w:rsidR="0052608B" w:rsidRPr="00A24738">
                <w:rPr>
                  <w:rStyle w:val="Hyperlink"/>
                  <w:rFonts w:asciiTheme="minorHAnsi" w:hAnsiTheme="minorHAnsi"/>
                  <w:lang w:val="en-GB"/>
                </w:rPr>
                <w:t>final report of Question 2/1</w:t>
              </w:r>
            </w:hyperlink>
            <w:r w:rsidR="0052608B" w:rsidRPr="00282B46">
              <w:rPr>
                <w:rFonts w:asciiTheme="minorHAnsi" w:hAnsiTheme="minorHAnsi"/>
                <w:sz w:val="24"/>
                <w:szCs w:val="24"/>
                <w:lang w:val="en-GB"/>
              </w:rPr>
              <w:t>.</w:t>
            </w:r>
          </w:p>
          <w:p w14:paraId="6F66A5B8" w14:textId="327093A4" w:rsidR="00401F9C" w:rsidRPr="00282B46" w:rsidRDefault="00A24738" w:rsidP="007A2395">
            <w:pPr>
              <w:pStyle w:val="xmsonormal"/>
              <w:spacing w:before="120"/>
              <w:rPr>
                <w:rFonts w:asciiTheme="minorHAnsi" w:eastAsia="Calibri" w:hAnsiTheme="minorHAnsi"/>
                <w:sz w:val="24"/>
                <w:szCs w:val="24"/>
                <w:lang w:val="en-GB"/>
              </w:rPr>
            </w:pPr>
            <w:hyperlink r:id="rId230" w:history="1">
              <w:r w:rsidR="000D2A5F" w:rsidRPr="00282B46">
                <w:rPr>
                  <w:rStyle w:val="Hyperlink"/>
                  <w:rFonts w:asciiTheme="minorHAnsi" w:hAnsiTheme="minorHAnsi"/>
                  <w:b/>
                  <w:sz w:val="24"/>
                  <w:szCs w:val="24"/>
                  <w:lang w:val="en-GB"/>
                </w:rPr>
                <w:t>Broadband development and connectivity solutions for rural and remote areas</w:t>
              </w:r>
            </w:hyperlink>
            <w:r w:rsidR="00A20995" w:rsidRPr="00282B46">
              <w:rPr>
                <w:rStyle w:val="Hyperlink"/>
                <w:rFonts w:asciiTheme="minorHAnsi" w:hAnsiTheme="minorHAnsi"/>
                <w:b/>
                <w:sz w:val="24"/>
                <w:szCs w:val="24"/>
                <w:lang w:val="en-GB"/>
              </w:rPr>
              <w:t xml:space="preserve"> </w:t>
            </w:r>
            <w:r w:rsidR="00401F9C" w:rsidRPr="00282B46">
              <w:rPr>
                <w:rFonts w:asciiTheme="minorHAnsi" w:eastAsia="Calibri" w:hAnsiTheme="minorHAnsi"/>
                <w:sz w:val="24"/>
                <w:szCs w:val="24"/>
                <w:lang w:val="en-GB"/>
              </w:rPr>
              <w:t xml:space="preserve">(Question 5/1, released in May 2020): </w:t>
            </w:r>
            <w:r w:rsidR="00882DF2" w:rsidRPr="00282B46">
              <w:rPr>
                <w:rFonts w:asciiTheme="minorHAnsi" w:eastAsia="Calibri" w:hAnsiTheme="minorHAnsi"/>
                <w:sz w:val="24"/>
                <w:szCs w:val="24"/>
                <w:lang w:val="en-GB"/>
              </w:rPr>
              <w:t>T</w:t>
            </w:r>
            <w:r w:rsidR="00401F9C" w:rsidRPr="00282B46">
              <w:rPr>
                <w:rFonts w:asciiTheme="minorHAnsi" w:eastAsia="Calibri" w:hAnsiTheme="minorHAnsi"/>
                <w:sz w:val="24"/>
                <w:szCs w:val="24"/>
                <w:lang w:val="en-GB"/>
              </w:rPr>
              <w:t>his paper highlights the m</w:t>
            </w:r>
            <w:r w:rsidR="00401F9C" w:rsidRPr="00282B46">
              <w:rPr>
                <w:rFonts w:asciiTheme="minorHAnsi" w:hAnsiTheme="minorHAnsi"/>
                <w:sz w:val="24"/>
                <w:szCs w:val="24"/>
                <w:lang w:val="en-GB"/>
              </w:rPr>
              <w:t>ajor challenges for rural and remote area connectivity</w:t>
            </w:r>
            <w:r w:rsidR="00882DF2" w:rsidRPr="00282B46">
              <w:rPr>
                <w:rFonts w:asciiTheme="minorHAnsi" w:hAnsiTheme="minorHAnsi"/>
                <w:sz w:val="24"/>
                <w:szCs w:val="24"/>
                <w:lang w:val="en-GB"/>
              </w:rPr>
              <w:t>, which</w:t>
            </w:r>
            <w:r w:rsidR="00401F9C" w:rsidRPr="00282B46">
              <w:rPr>
                <w:rFonts w:asciiTheme="minorHAnsi" w:hAnsiTheme="minorHAnsi"/>
                <w:sz w:val="24"/>
                <w:szCs w:val="24"/>
                <w:lang w:val="en-GB"/>
              </w:rPr>
              <w:t xml:space="preserve"> include inadequate supporting infrastructure, difficult terrain, illiteracy, high cost of</w:t>
            </w:r>
            <w:r w:rsidR="00882DF2" w:rsidRPr="00282B46">
              <w:rPr>
                <w:rFonts w:asciiTheme="minorHAnsi" w:hAnsiTheme="minorHAnsi"/>
                <w:sz w:val="24"/>
                <w:szCs w:val="24"/>
                <w:lang w:val="en-GB"/>
              </w:rPr>
              <w:t xml:space="preserve"> installing</w:t>
            </w:r>
            <w:r w:rsidR="00401F9C" w:rsidRPr="00282B46">
              <w:rPr>
                <w:rFonts w:asciiTheme="minorHAnsi" w:hAnsiTheme="minorHAnsi"/>
                <w:sz w:val="24"/>
                <w:szCs w:val="24"/>
                <w:lang w:val="en-GB"/>
              </w:rPr>
              <w:t xml:space="preserve"> information and </w:t>
            </w:r>
            <w:r w:rsidR="00401F9C" w:rsidRPr="00282B46">
              <w:rPr>
                <w:rFonts w:asciiTheme="minorHAnsi" w:eastAsia="Calibri" w:hAnsiTheme="minorHAnsi"/>
                <w:sz w:val="24"/>
                <w:szCs w:val="24"/>
                <w:lang w:val="en-GB"/>
              </w:rPr>
              <w:t xml:space="preserve">communication technology (ICT) infrastructure and policy </w:t>
            </w:r>
            <w:r w:rsidR="00401F9C" w:rsidRPr="00282B46">
              <w:rPr>
                <w:rFonts w:asciiTheme="minorHAnsi" w:eastAsia="Calibri" w:hAnsiTheme="minorHAnsi"/>
                <w:sz w:val="24"/>
                <w:szCs w:val="24"/>
                <w:lang w:val="en-GB"/>
              </w:rPr>
              <w:lastRenderedPageBreak/>
              <w:t xml:space="preserve">issues. It recommends ways </w:t>
            </w:r>
            <w:r w:rsidR="00882DF2" w:rsidRPr="00282B46">
              <w:rPr>
                <w:rFonts w:asciiTheme="minorHAnsi" w:eastAsia="Calibri" w:hAnsiTheme="minorHAnsi"/>
                <w:sz w:val="24"/>
                <w:szCs w:val="24"/>
                <w:lang w:val="en-GB"/>
              </w:rPr>
              <w:t xml:space="preserve">in which </w:t>
            </w:r>
            <w:r w:rsidR="00401F9C" w:rsidRPr="00282B46">
              <w:rPr>
                <w:rFonts w:asciiTheme="minorHAnsi" w:eastAsia="Calibri" w:hAnsiTheme="minorHAnsi"/>
                <w:sz w:val="24"/>
                <w:szCs w:val="24"/>
                <w:lang w:val="en-GB"/>
              </w:rPr>
              <w:t xml:space="preserve">regulators, </w:t>
            </w:r>
            <w:proofErr w:type="gramStart"/>
            <w:r w:rsidR="00506E18" w:rsidRPr="00282B46">
              <w:rPr>
                <w:rFonts w:asciiTheme="minorHAnsi" w:hAnsiTheme="minorHAnsi"/>
                <w:sz w:val="24"/>
                <w:szCs w:val="24"/>
                <w:lang w:val="en-GB"/>
              </w:rPr>
              <w:t>policy-makers</w:t>
            </w:r>
            <w:proofErr w:type="gramEnd"/>
            <w:r w:rsidR="00506E18" w:rsidRPr="00282B46">
              <w:rPr>
                <w:rFonts w:asciiTheme="minorHAnsi" w:eastAsia="Calibri" w:hAnsiTheme="minorHAnsi"/>
                <w:sz w:val="24"/>
                <w:szCs w:val="24"/>
                <w:lang w:val="en-GB"/>
              </w:rPr>
              <w:t xml:space="preserve"> </w:t>
            </w:r>
            <w:r w:rsidR="00401F9C" w:rsidRPr="00282B46">
              <w:rPr>
                <w:rFonts w:asciiTheme="minorHAnsi" w:eastAsia="Calibri" w:hAnsiTheme="minorHAnsi"/>
                <w:sz w:val="24"/>
                <w:szCs w:val="24"/>
                <w:lang w:val="en-GB"/>
              </w:rPr>
              <w:t xml:space="preserve">and operators can </w:t>
            </w:r>
            <w:r w:rsidR="00775116" w:rsidRPr="00282B46">
              <w:rPr>
                <w:rFonts w:asciiTheme="minorHAnsi" w:eastAsia="Calibri" w:hAnsiTheme="minorHAnsi"/>
                <w:sz w:val="24"/>
                <w:szCs w:val="24"/>
                <w:lang w:val="en-GB"/>
              </w:rPr>
              <w:t xml:space="preserve">address these </w:t>
            </w:r>
            <w:r w:rsidR="00775116" w:rsidRPr="00282B46">
              <w:rPr>
                <w:rFonts w:asciiTheme="minorHAnsi" w:hAnsiTheme="minorHAnsi"/>
                <w:sz w:val="24"/>
                <w:szCs w:val="24"/>
                <w:lang w:val="en-GB"/>
              </w:rPr>
              <w:t>challenges</w:t>
            </w:r>
            <w:r w:rsidR="00775116" w:rsidRPr="00282B46">
              <w:rPr>
                <w:rFonts w:asciiTheme="minorHAnsi" w:eastAsia="Calibri" w:hAnsiTheme="minorHAnsi"/>
                <w:sz w:val="24"/>
                <w:szCs w:val="24"/>
                <w:lang w:val="en-GB"/>
              </w:rPr>
              <w:t xml:space="preserve">. </w:t>
            </w:r>
          </w:p>
          <w:p w14:paraId="5C3B942A" w14:textId="1B1DC67E" w:rsidR="005D72B7" w:rsidRPr="00282B46" w:rsidRDefault="00B014A3" w:rsidP="00F458CD">
            <w:pPr>
              <w:spacing w:before="120" w:after="120"/>
              <w:rPr>
                <w:rFonts w:asciiTheme="minorHAnsi" w:hAnsiTheme="minorHAnsi"/>
                <w:lang w:val="en-GB"/>
              </w:rPr>
            </w:pPr>
            <w:r w:rsidRPr="00282B46">
              <w:rPr>
                <w:rFonts w:asciiTheme="minorHAnsi" w:hAnsiTheme="minorHAnsi"/>
                <w:lang w:val="en-GB"/>
              </w:rPr>
              <w:t>Two workshops were held in conjunction with the ITU-D Study Group 1 Rapporteur Group meetings in September 2019</w:t>
            </w:r>
            <w:r w:rsidR="005D72B7" w:rsidRPr="00282B46">
              <w:rPr>
                <w:rFonts w:asciiTheme="minorHAnsi" w:hAnsiTheme="minorHAnsi"/>
                <w:lang w:val="en-GB"/>
              </w:rPr>
              <w:t xml:space="preserve">. The </w:t>
            </w:r>
            <w:hyperlink r:id="rId231">
              <w:r w:rsidRPr="00282B46">
                <w:rPr>
                  <w:rStyle w:val="Hyperlink"/>
                  <w:rFonts w:asciiTheme="minorHAnsi" w:hAnsiTheme="minorHAnsi"/>
                  <w:lang w:val="en-GB"/>
                </w:rPr>
                <w:t>workshop on rural connectivity</w:t>
              </w:r>
            </w:hyperlink>
            <w:r w:rsidRPr="00282B46">
              <w:rPr>
                <w:rFonts w:asciiTheme="minorHAnsi" w:hAnsiTheme="minorHAnsi"/>
                <w:lang w:val="en-GB"/>
              </w:rPr>
              <w:t xml:space="preserve"> </w:t>
            </w:r>
            <w:r w:rsidR="005D72B7" w:rsidRPr="00282B46">
              <w:rPr>
                <w:rFonts w:asciiTheme="minorHAnsi" w:hAnsiTheme="minorHAnsi"/>
                <w:lang w:val="en-GB"/>
              </w:rPr>
              <w:t>discussed</w:t>
            </w:r>
            <w:r w:rsidRPr="00282B46">
              <w:rPr>
                <w:rFonts w:asciiTheme="minorHAnsi" w:hAnsiTheme="minorHAnsi"/>
                <w:lang w:val="en-GB"/>
              </w:rPr>
              <w:t xml:space="preserve"> key challenges, </w:t>
            </w:r>
            <w:r w:rsidR="005F7743" w:rsidRPr="00282B46">
              <w:rPr>
                <w:rFonts w:asciiTheme="minorHAnsi" w:hAnsiTheme="minorHAnsi"/>
                <w:lang w:val="en-GB"/>
              </w:rPr>
              <w:t>in particular</w:t>
            </w:r>
            <w:r w:rsidR="00A20995" w:rsidRPr="00282B46">
              <w:rPr>
                <w:rFonts w:asciiTheme="minorHAnsi" w:hAnsiTheme="minorHAnsi"/>
                <w:lang w:val="en-GB"/>
              </w:rPr>
              <w:t xml:space="preserve"> </w:t>
            </w:r>
            <w:r w:rsidR="005F7743" w:rsidRPr="00282B46">
              <w:rPr>
                <w:rFonts w:asciiTheme="minorHAnsi" w:hAnsiTheme="minorHAnsi"/>
                <w:lang w:val="en-GB"/>
              </w:rPr>
              <w:t xml:space="preserve">the </w:t>
            </w:r>
            <w:r w:rsidRPr="00282B46">
              <w:rPr>
                <w:rFonts w:asciiTheme="minorHAnsi" w:hAnsiTheme="minorHAnsi"/>
                <w:lang w:val="en-GB"/>
              </w:rPr>
              <w:t>costs</w:t>
            </w:r>
            <w:r w:rsidR="005F7743" w:rsidRPr="00282B46">
              <w:rPr>
                <w:rFonts w:asciiTheme="minorHAnsi" w:hAnsiTheme="minorHAnsi"/>
                <w:lang w:val="en-GB"/>
              </w:rPr>
              <w:t xml:space="preserve"> of </w:t>
            </w:r>
            <w:r w:rsidRPr="00282B46">
              <w:rPr>
                <w:rFonts w:asciiTheme="minorHAnsi" w:hAnsiTheme="minorHAnsi"/>
                <w:lang w:val="en-GB"/>
              </w:rPr>
              <w:t>connecting people in rural areas</w:t>
            </w:r>
            <w:r w:rsidR="005F7743" w:rsidRPr="00282B46">
              <w:rPr>
                <w:rFonts w:asciiTheme="minorHAnsi" w:hAnsiTheme="minorHAnsi"/>
                <w:lang w:val="en-GB"/>
              </w:rPr>
              <w:t>. It was noted</w:t>
            </w:r>
            <w:r w:rsidRPr="00282B46">
              <w:rPr>
                <w:rFonts w:asciiTheme="minorHAnsi" w:hAnsiTheme="minorHAnsi"/>
                <w:lang w:val="en-GB"/>
              </w:rPr>
              <w:t xml:space="preserve"> that the </w:t>
            </w:r>
            <w:r w:rsidR="005D72B7" w:rsidRPr="00282B46">
              <w:rPr>
                <w:rFonts w:asciiTheme="minorHAnsi" w:hAnsiTheme="minorHAnsi"/>
                <w:lang w:val="en-GB"/>
              </w:rPr>
              <w:t xml:space="preserve">main </w:t>
            </w:r>
            <w:r w:rsidRPr="00282B46">
              <w:rPr>
                <w:rFonts w:asciiTheme="minorHAnsi" w:hAnsiTheme="minorHAnsi"/>
                <w:lang w:val="en-GB"/>
              </w:rPr>
              <w:t>barrier to connecting the unconnected is not</w:t>
            </w:r>
            <w:r w:rsidR="005D72B7" w:rsidRPr="00282B46">
              <w:rPr>
                <w:rFonts w:asciiTheme="minorHAnsi" w:hAnsiTheme="minorHAnsi"/>
                <w:lang w:val="en-GB"/>
              </w:rPr>
              <w:t xml:space="preserve"> </w:t>
            </w:r>
            <w:r w:rsidRPr="00282B46">
              <w:rPr>
                <w:rFonts w:asciiTheme="minorHAnsi" w:hAnsiTheme="minorHAnsi"/>
                <w:lang w:val="en-GB"/>
              </w:rPr>
              <w:t xml:space="preserve">spectrum or coverage. The </w:t>
            </w:r>
            <w:hyperlink r:id="rId232">
              <w:r w:rsidRPr="00282B46">
                <w:rPr>
                  <w:rStyle w:val="Hyperlink"/>
                  <w:rFonts w:asciiTheme="minorHAnsi" w:hAnsiTheme="minorHAnsi"/>
                  <w:lang w:val="en-GB"/>
                </w:rPr>
                <w:t>workshop on the implementation of broadband projects</w:t>
              </w:r>
            </w:hyperlink>
            <w:r w:rsidRPr="00282B46">
              <w:rPr>
                <w:rFonts w:asciiTheme="minorHAnsi" w:hAnsiTheme="minorHAnsi"/>
                <w:lang w:val="en-GB"/>
              </w:rPr>
              <w:t xml:space="preserve"> shared success stories and challenges encountered from </w:t>
            </w:r>
            <w:r w:rsidR="00DE5F29" w:rsidRPr="00282B46">
              <w:rPr>
                <w:rFonts w:asciiTheme="minorHAnsi" w:hAnsiTheme="minorHAnsi"/>
                <w:lang w:val="en-GB"/>
              </w:rPr>
              <w:t xml:space="preserve">such </w:t>
            </w:r>
            <w:r w:rsidRPr="00282B46">
              <w:rPr>
                <w:rFonts w:asciiTheme="minorHAnsi" w:hAnsiTheme="minorHAnsi"/>
                <w:lang w:val="en-GB"/>
              </w:rPr>
              <w:t xml:space="preserve">projects in all geographical regions. </w:t>
            </w:r>
            <w:r w:rsidR="0052608B" w:rsidRPr="00282B46">
              <w:rPr>
                <w:rFonts w:asciiTheme="minorHAnsi" w:hAnsiTheme="minorHAnsi"/>
                <w:lang w:val="en-GB"/>
              </w:rPr>
              <w:t xml:space="preserve">The outcomes of these workshops enriched the </w:t>
            </w:r>
            <w:hyperlink r:id="rId233" w:history="1">
              <w:r w:rsidR="0052608B" w:rsidRPr="00282B46">
                <w:rPr>
                  <w:rStyle w:val="Hyperlink"/>
                  <w:rFonts w:asciiTheme="minorHAnsi" w:hAnsiTheme="minorHAnsi"/>
                </w:rPr>
                <w:t>final report of Question 5/1.</w:t>
              </w:r>
            </w:hyperlink>
            <w:r w:rsidR="0052608B" w:rsidRPr="00282B46">
              <w:rPr>
                <w:rFonts w:asciiTheme="minorHAnsi" w:hAnsiTheme="minorHAnsi"/>
                <w:lang w:val="en-GB"/>
              </w:rPr>
              <w:t xml:space="preserve"> </w:t>
            </w:r>
          </w:p>
          <w:p w14:paraId="5F530501" w14:textId="7B17CFD5" w:rsidR="00B014A3" w:rsidRPr="00282B46" w:rsidRDefault="00B014A3" w:rsidP="00F458CD">
            <w:pPr>
              <w:spacing w:before="120" w:after="120"/>
              <w:rPr>
                <w:rFonts w:asciiTheme="minorHAnsi" w:hAnsiTheme="minorHAnsi"/>
                <w:lang w:val="en-GB"/>
              </w:rPr>
            </w:pPr>
            <w:r w:rsidRPr="00282B46">
              <w:rPr>
                <w:rFonts w:asciiTheme="minorHAnsi" w:hAnsiTheme="minorHAnsi"/>
                <w:lang w:val="en-GB"/>
              </w:rPr>
              <w:t xml:space="preserve">A workshop on ICT </w:t>
            </w:r>
            <w:r w:rsidR="00FC7C66" w:rsidRPr="00282B46">
              <w:rPr>
                <w:rFonts w:asciiTheme="minorHAnsi" w:hAnsiTheme="minorHAnsi"/>
                <w:lang w:val="en-GB"/>
              </w:rPr>
              <w:t>c</w:t>
            </w:r>
            <w:r w:rsidRPr="00282B46">
              <w:rPr>
                <w:rFonts w:asciiTheme="minorHAnsi" w:hAnsiTheme="minorHAnsi"/>
                <w:lang w:val="en-GB"/>
              </w:rPr>
              <w:t xml:space="preserve">onformance and </w:t>
            </w:r>
            <w:r w:rsidR="00FC7C66" w:rsidRPr="00282B46">
              <w:rPr>
                <w:rFonts w:asciiTheme="minorHAnsi" w:hAnsiTheme="minorHAnsi"/>
                <w:lang w:val="en-GB"/>
              </w:rPr>
              <w:t>i</w:t>
            </w:r>
            <w:r w:rsidRPr="00282B46">
              <w:rPr>
                <w:rFonts w:asciiTheme="minorHAnsi" w:hAnsiTheme="minorHAnsi"/>
                <w:lang w:val="en-GB"/>
              </w:rPr>
              <w:t>nteroperability: challenges for developing countries</w:t>
            </w:r>
            <w:r w:rsidR="005D72B7" w:rsidRPr="00282B46">
              <w:rPr>
                <w:rFonts w:asciiTheme="minorHAnsi" w:hAnsiTheme="minorHAnsi"/>
                <w:lang w:val="en-GB"/>
              </w:rPr>
              <w:t>,</w:t>
            </w:r>
            <w:r w:rsidRPr="00282B46">
              <w:rPr>
                <w:rFonts w:asciiTheme="minorHAnsi" w:hAnsiTheme="minorHAnsi"/>
                <w:lang w:val="en-GB"/>
              </w:rPr>
              <w:t xml:space="preserve"> was organized in conjunction with ITU-D Study Group 2 Question 4/2 </w:t>
            </w:r>
            <w:r w:rsidR="00DE5F29" w:rsidRPr="00282B46">
              <w:rPr>
                <w:rFonts w:asciiTheme="minorHAnsi" w:hAnsiTheme="minorHAnsi"/>
                <w:lang w:val="en-GB"/>
              </w:rPr>
              <w:t>on a</w:t>
            </w:r>
            <w:r w:rsidRPr="00282B46">
              <w:rPr>
                <w:rFonts w:asciiTheme="minorHAnsi" w:hAnsiTheme="minorHAnsi"/>
                <w:lang w:val="en-GB"/>
              </w:rPr>
              <w:t>ssistance to developing countries for implementing conformance and interoperability (C&amp;I) programmes and combating counterfeit ICT equipment and theft of mobile devices. This event explored and proposed solutions</w:t>
            </w:r>
            <w:r w:rsidR="00506FA1" w:rsidRPr="00282B46">
              <w:rPr>
                <w:rFonts w:asciiTheme="minorHAnsi" w:hAnsiTheme="minorHAnsi"/>
                <w:lang w:val="en-GB"/>
              </w:rPr>
              <w:t xml:space="preserve"> for</w:t>
            </w:r>
            <w:r w:rsidRPr="00282B46">
              <w:rPr>
                <w:rFonts w:asciiTheme="minorHAnsi" w:hAnsiTheme="minorHAnsi"/>
                <w:lang w:val="en-GB"/>
              </w:rPr>
              <w:t xml:space="preserve">: ICT products as SDGs enablers, innovative collaboration, and new technologies (especially IoT). The content exchanged and lessons learned during the workshop will be used as input to the </w:t>
            </w:r>
            <w:r w:rsidR="00FC7C66" w:rsidRPr="00282B46">
              <w:rPr>
                <w:rFonts w:asciiTheme="minorHAnsi" w:hAnsiTheme="minorHAnsi"/>
                <w:lang w:val="en-GB"/>
              </w:rPr>
              <w:t>f</w:t>
            </w:r>
            <w:r w:rsidRPr="00282B46">
              <w:rPr>
                <w:rFonts w:asciiTheme="minorHAnsi" w:hAnsiTheme="minorHAnsi"/>
                <w:lang w:val="en-GB"/>
              </w:rPr>
              <w:t xml:space="preserve">inal </w:t>
            </w:r>
            <w:r w:rsidR="00FC7C66" w:rsidRPr="00282B46">
              <w:rPr>
                <w:rFonts w:asciiTheme="minorHAnsi" w:hAnsiTheme="minorHAnsi"/>
                <w:lang w:val="en-GB"/>
              </w:rPr>
              <w:t>r</w:t>
            </w:r>
            <w:r w:rsidRPr="00282B46">
              <w:rPr>
                <w:rFonts w:asciiTheme="minorHAnsi" w:hAnsiTheme="minorHAnsi"/>
                <w:lang w:val="en-GB"/>
              </w:rPr>
              <w:t xml:space="preserve">eport of Question 4/2. The workshop programme and presentations can be accessed at the following </w:t>
            </w:r>
            <w:r w:rsidR="0003589C" w:rsidRPr="00282B46">
              <w:rPr>
                <w:rFonts w:asciiTheme="minorHAnsi" w:hAnsiTheme="minorHAnsi"/>
                <w:lang w:val="en-GB"/>
              </w:rPr>
              <w:t>study group</w:t>
            </w:r>
            <w:r w:rsidR="00D270DE" w:rsidRPr="00282B46">
              <w:rPr>
                <w:rFonts w:asciiTheme="minorHAnsi" w:hAnsiTheme="minorHAnsi"/>
                <w:lang w:val="en-GB"/>
              </w:rPr>
              <w:t xml:space="preserve"> </w:t>
            </w:r>
            <w:hyperlink r:id="rId234" w:history="1">
              <w:r w:rsidR="00D270DE" w:rsidRPr="00282B46">
                <w:rPr>
                  <w:rStyle w:val="Hyperlink"/>
                  <w:rFonts w:asciiTheme="minorHAnsi" w:hAnsiTheme="minorHAnsi"/>
                </w:rPr>
                <w:t>link</w:t>
              </w:r>
            </w:hyperlink>
            <w:r w:rsidR="1AF5E121" w:rsidRPr="00282B46">
              <w:rPr>
                <w:rFonts w:asciiTheme="minorHAnsi" w:hAnsiTheme="minorHAnsi"/>
                <w:lang w:val="en-GB"/>
              </w:rPr>
              <w:t>.</w:t>
            </w:r>
          </w:p>
          <w:p w14:paraId="48E7A3F3" w14:textId="16FB9062" w:rsidR="118298D8" w:rsidRPr="00282B46" w:rsidRDefault="118298D8" w:rsidP="00F458CD">
            <w:pPr>
              <w:spacing w:before="120" w:after="120"/>
              <w:rPr>
                <w:rFonts w:asciiTheme="minorHAnsi" w:hAnsiTheme="minorHAnsi"/>
                <w:lang w:val="en-GB"/>
              </w:rPr>
            </w:pPr>
            <w:r w:rsidRPr="00282B46">
              <w:rPr>
                <w:rFonts w:asciiTheme="minorHAnsi" w:hAnsiTheme="minorHAnsi"/>
                <w:lang w:val="en-GB"/>
              </w:rPr>
              <w:t xml:space="preserve">Question 4/2 features 4 illustrations on the Conformity and Interoperability </w:t>
            </w:r>
            <w:r w:rsidR="00BA3B2A" w:rsidRPr="00282B46">
              <w:rPr>
                <w:rFonts w:asciiTheme="minorHAnsi" w:hAnsiTheme="minorHAnsi"/>
                <w:lang w:val="en-GB"/>
              </w:rPr>
              <w:t>of</w:t>
            </w:r>
            <w:r w:rsidRPr="00282B46">
              <w:rPr>
                <w:rFonts w:asciiTheme="minorHAnsi" w:hAnsiTheme="minorHAnsi"/>
                <w:lang w:val="en-GB"/>
              </w:rPr>
              <w:t xml:space="preserve"> the ICT environment: 1-Why C&amp;</w:t>
            </w:r>
            <w:proofErr w:type="gramStart"/>
            <w:r w:rsidRPr="00282B46">
              <w:rPr>
                <w:rFonts w:asciiTheme="minorHAnsi" w:hAnsiTheme="minorHAnsi"/>
                <w:lang w:val="en-GB"/>
              </w:rPr>
              <w:t>I?;</w:t>
            </w:r>
            <w:proofErr w:type="gramEnd"/>
            <w:r w:rsidRPr="00282B46">
              <w:rPr>
                <w:rFonts w:asciiTheme="minorHAnsi" w:hAnsiTheme="minorHAnsi"/>
                <w:lang w:val="en-GB"/>
              </w:rPr>
              <w:t xml:space="preserve"> 2-C&amp;I frameworks; 3</w:t>
            </w:r>
            <w:r w:rsidR="2395AB5E" w:rsidRPr="00282B46">
              <w:rPr>
                <w:rFonts w:asciiTheme="minorHAnsi" w:hAnsiTheme="minorHAnsi"/>
                <w:lang w:val="en-GB"/>
              </w:rPr>
              <w:t>-</w:t>
            </w:r>
            <w:r w:rsidR="00BA3B2A" w:rsidRPr="00282B46">
              <w:rPr>
                <w:rFonts w:asciiTheme="minorHAnsi" w:hAnsiTheme="minorHAnsi"/>
                <w:lang w:val="en-GB"/>
              </w:rPr>
              <w:t>H</w:t>
            </w:r>
            <w:r w:rsidR="2395AB5E" w:rsidRPr="00282B46">
              <w:rPr>
                <w:rFonts w:asciiTheme="minorHAnsi" w:hAnsiTheme="minorHAnsi"/>
                <w:lang w:val="en-GB"/>
              </w:rPr>
              <w:t>yperconnected societies by ICT devices; 4-</w:t>
            </w:r>
            <w:r w:rsidR="00D270DE" w:rsidRPr="00282B46">
              <w:rPr>
                <w:rFonts w:asciiTheme="minorHAnsi" w:hAnsiTheme="minorHAnsi"/>
                <w:lang w:val="en-GB"/>
              </w:rPr>
              <w:t> </w:t>
            </w:r>
            <w:r w:rsidR="00BA3B2A" w:rsidRPr="00282B46">
              <w:rPr>
                <w:rFonts w:asciiTheme="minorHAnsi" w:hAnsiTheme="minorHAnsi"/>
                <w:lang w:val="en-GB"/>
              </w:rPr>
              <w:t>C</w:t>
            </w:r>
            <w:r w:rsidR="2395AB5E" w:rsidRPr="00282B46">
              <w:rPr>
                <w:rFonts w:asciiTheme="minorHAnsi" w:hAnsiTheme="minorHAnsi"/>
                <w:lang w:val="en-GB"/>
              </w:rPr>
              <w:t xml:space="preserve">ombating counterfeit ICT devices. </w:t>
            </w:r>
            <w:r w:rsidR="00BA3B2A" w:rsidRPr="00282B46">
              <w:rPr>
                <w:rFonts w:asciiTheme="minorHAnsi" w:hAnsiTheme="minorHAnsi"/>
                <w:lang w:val="en-GB"/>
              </w:rPr>
              <w:t>These are</w:t>
            </w:r>
            <w:r w:rsidR="2395AB5E" w:rsidRPr="00282B46">
              <w:rPr>
                <w:rFonts w:asciiTheme="minorHAnsi" w:hAnsiTheme="minorHAnsi"/>
                <w:lang w:val="en-GB"/>
              </w:rPr>
              <w:t xml:space="preserve"> available for download </w:t>
            </w:r>
            <w:hyperlink r:id="rId235" w:history="1">
              <w:r w:rsidR="2395AB5E" w:rsidRPr="00282B46">
                <w:rPr>
                  <w:rStyle w:val="Hyperlink"/>
                  <w:rFonts w:asciiTheme="minorHAnsi" w:hAnsiTheme="minorHAnsi"/>
                  <w:lang w:val="en-GB"/>
                </w:rPr>
                <w:t>here</w:t>
              </w:r>
            </w:hyperlink>
            <w:r w:rsidR="2395AB5E" w:rsidRPr="00282B46">
              <w:rPr>
                <w:rFonts w:asciiTheme="minorHAnsi" w:hAnsiTheme="minorHAnsi"/>
                <w:lang w:val="en-GB"/>
              </w:rPr>
              <w:t>.</w:t>
            </w:r>
          </w:p>
          <w:p w14:paraId="617FBF95" w14:textId="764E7F63" w:rsidR="00BE7966" w:rsidRPr="00282B46" w:rsidRDefault="00B014A3" w:rsidP="00F458CD">
            <w:pPr>
              <w:spacing w:before="120" w:after="120"/>
              <w:rPr>
                <w:rFonts w:asciiTheme="minorHAnsi" w:hAnsiTheme="minorHAnsi"/>
                <w:lang w:val="en-GB"/>
              </w:rPr>
            </w:pPr>
            <w:r w:rsidRPr="00282B46">
              <w:rPr>
                <w:rFonts w:asciiTheme="minorHAnsi" w:hAnsiTheme="minorHAnsi"/>
                <w:lang w:val="en-GB"/>
              </w:rPr>
              <w:t xml:space="preserve">A </w:t>
            </w:r>
            <w:hyperlink r:id="rId236">
              <w:r w:rsidR="543F0394" w:rsidRPr="00282B46">
                <w:rPr>
                  <w:rStyle w:val="Hyperlink"/>
                  <w:rFonts w:asciiTheme="minorHAnsi" w:hAnsiTheme="minorHAnsi"/>
                  <w:lang w:val="en-GB"/>
                </w:rPr>
                <w:t>tutorial on AI and emerging technologies</w:t>
              </w:r>
            </w:hyperlink>
            <w:r w:rsidRPr="00282B46">
              <w:rPr>
                <w:rFonts w:asciiTheme="minorHAnsi" w:hAnsiTheme="minorHAnsi"/>
                <w:lang w:val="en-GB"/>
              </w:rPr>
              <w:t xml:space="preserve"> </w:t>
            </w:r>
            <w:r w:rsidR="009C23BD" w:rsidRPr="00282B46">
              <w:rPr>
                <w:rFonts w:asciiTheme="minorHAnsi" w:hAnsiTheme="minorHAnsi"/>
                <w:lang w:val="en-GB"/>
              </w:rPr>
              <w:t xml:space="preserve">was </w:t>
            </w:r>
            <w:r w:rsidRPr="00282B46">
              <w:rPr>
                <w:rFonts w:asciiTheme="minorHAnsi" w:hAnsiTheme="minorHAnsi"/>
                <w:lang w:val="en-GB"/>
              </w:rPr>
              <w:t>held at ITU in conjunction with ITU-D study group rapporteur group meetings</w:t>
            </w:r>
            <w:r w:rsidR="009C23BD" w:rsidRPr="00282B46">
              <w:rPr>
                <w:rFonts w:asciiTheme="minorHAnsi" w:hAnsiTheme="minorHAnsi"/>
                <w:lang w:val="en-GB"/>
              </w:rPr>
              <w:t xml:space="preserve"> </w:t>
            </w:r>
            <w:r w:rsidR="32DC0DF9" w:rsidRPr="00282B46">
              <w:rPr>
                <w:rFonts w:asciiTheme="minorHAnsi" w:hAnsiTheme="minorHAnsi"/>
                <w:lang w:val="en-GB"/>
              </w:rPr>
              <w:t xml:space="preserve">in 2019 </w:t>
            </w:r>
            <w:r w:rsidR="009C23BD" w:rsidRPr="00282B46">
              <w:rPr>
                <w:rFonts w:asciiTheme="minorHAnsi" w:hAnsiTheme="minorHAnsi"/>
                <w:lang w:val="en-GB"/>
              </w:rPr>
              <w:t xml:space="preserve">and </w:t>
            </w:r>
            <w:r w:rsidRPr="00282B46">
              <w:rPr>
                <w:rFonts w:asciiTheme="minorHAnsi" w:hAnsiTheme="minorHAnsi"/>
                <w:lang w:val="en-GB"/>
              </w:rPr>
              <w:t xml:space="preserve">enabled ITU </w:t>
            </w:r>
            <w:r w:rsidR="00FC7C66" w:rsidRPr="00282B46">
              <w:rPr>
                <w:rFonts w:asciiTheme="minorHAnsi" w:hAnsiTheme="minorHAnsi"/>
                <w:lang w:val="en-GB"/>
              </w:rPr>
              <w:t>M</w:t>
            </w:r>
            <w:r w:rsidRPr="00282B46">
              <w:rPr>
                <w:rFonts w:asciiTheme="minorHAnsi" w:hAnsiTheme="minorHAnsi"/>
                <w:lang w:val="en-GB"/>
              </w:rPr>
              <w:t>ember</w:t>
            </w:r>
            <w:r w:rsidR="00FC7C66" w:rsidRPr="00282B46">
              <w:rPr>
                <w:rFonts w:asciiTheme="minorHAnsi" w:hAnsiTheme="minorHAnsi"/>
                <w:lang w:val="en-GB"/>
              </w:rPr>
              <w:t xml:space="preserve"> States, Sector Members,</w:t>
            </w:r>
            <w:r w:rsidRPr="00282B46">
              <w:rPr>
                <w:rFonts w:asciiTheme="minorHAnsi" w:hAnsiTheme="minorHAnsi"/>
                <w:lang w:val="en-GB"/>
              </w:rPr>
              <w:t xml:space="preserve"> and ITU staff to learn more about </w:t>
            </w:r>
            <w:r w:rsidR="009C23BD" w:rsidRPr="00282B46">
              <w:rPr>
                <w:rFonts w:asciiTheme="minorHAnsi" w:hAnsiTheme="minorHAnsi"/>
                <w:lang w:val="en-GB"/>
              </w:rPr>
              <w:t>AI</w:t>
            </w:r>
            <w:r w:rsidR="009B6B96" w:rsidRPr="00282B46">
              <w:rPr>
                <w:rFonts w:asciiTheme="minorHAnsi" w:hAnsiTheme="minorHAnsi"/>
                <w:lang w:val="en-GB"/>
              </w:rPr>
              <w:t xml:space="preserve"> and its </w:t>
            </w:r>
            <w:r w:rsidRPr="00282B46">
              <w:rPr>
                <w:rFonts w:asciiTheme="minorHAnsi" w:hAnsiTheme="minorHAnsi"/>
                <w:lang w:val="en-GB"/>
              </w:rPr>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20FD77FB" w14:textId="1933A36B" w:rsidR="00DE5F29" w:rsidRPr="00282B46" w:rsidRDefault="006871C3" w:rsidP="392C647A">
            <w:pPr>
              <w:spacing w:before="120" w:after="120"/>
              <w:rPr>
                <w:rFonts w:asciiTheme="minorHAnsi" w:hAnsiTheme="minorHAnsi"/>
                <w:lang w:val="en-GB"/>
              </w:rPr>
            </w:pPr>
            <w:r w:rsidRPr="00282B46">
              <w:rPr>
                <w:rFonts w:asciiTheme="minorHAnsi" w:hAnsiTheme="minorHAnsi"/>
                <w:lang w:val="en-GB"/>
              </w:rPr>
              <w:t xml:space="preserve">A webinar was held </w:t>
            </w:r>
            <w:r w:rsidR="00221789" w:rsidRPr="00282B46">
              <w:rPr>
                <w:rFonts w:asciiTheme="minorHAnsi" w:hAnsiTheme="minorHAnsi"/>
                <w:lang w:val="en-GB"/>
              </w:rPr>
              <w:t>in</w:t>
            </w:r>
            <w:r w:rsidR="00A1347A" w:rsidRPr="00282B46">
              <w:rPr>
                <w:rFonts w:asciiTheme="minorHAnsi" w:hAnsiTheme="minorHAnsi"/>
                <w:lang w:val="en-GB"/>
              </w:rPr>
              <w:t xml:space="preserve"> July 2020</w:t>
            </w:r>
            <w:r w:rsidR="004F134A" w:rsidRPr="00282B46">
              <w:rPr>
                <w:rFonts w:asciiTheme="minorHAnsi" w:hAnsiTheme="minorHAnsi"/>
                <w:lang w:val="en-GB"/>
              </w:rPr>
              <w:t>,</w:t>
            </w:r>
            <w:r w:rsidR="00A1347A" w:rsidRPr="00282B46">
              <w:rPr>
                <w:rFonts w:asciiTheme="minorHAnsi" w:hAnsiTheme="minorHAnsi"/>
                <w:lang w:val="en-GB"/>
              </w:rPr>
              <w:t xml:space="preserve"> on </w:t>
            </w:r>
            <w:hyperlink r:id="rId237">
              <w:r w:rsidR="0003589C" w:rsidRPr="00282B46">
                <w:rPr>
                  <w:rStyle w:val="Strong"/>
                  <w:rFonts w:asciiTheme="minorHAnsi" w:hAnsiTheme="minorHAnsi"/>
                  <w:b w:val="0"/>
                  <w:bCs w:val="0"/>
                  <w:color w:val="3789BD"/>
                  <w:u w:val="single"/>
                </w:rPr>
                <w:t>b</w:t>
              </w:r>
              <w:proofErr w:type="spellStart"/>
              <w:r w:rsidR="00A1347A" w:rsidRPr="00282B46">
                <w:rPr>
                  <w:rStyle w:val="Strong"/>
                  <w:rFonts w:asciiTheme="minorHAnsi" w:hAnsiTheme="minorHAnsi"/>
                  <w:b w:val="0"/>
                  <w:bCs w:val="0"/>
                  <w:color w:val="3789BD"/>
                  <w:u w:val="single"/>
                  <w:lang w:val="en-GB"/>
                </w:rPr>
                <w:t>roadcasting</w:t>
              </w:r>
              <w:proofErr w:type="spellEnd"/>
              <w:r w:rsidR="00A1347A" w:rsidRPr="00282B46">
                <w:rPr>
                  <w:rStyle w:val="Strong"/>
                  <w:rFonts w:asciiTheme="minorHAnsi" w:hAnsiTheme="minorHAnsi"/>
                  <w:b w:val="0"/>
                  <w:bCs w:val="0"/>
                  <w:color w:val="3789BD"/>
                  <w:u w:val="single"/>
                  <w:lang w:val="en-GB"/>
                </w:rPr>
                <w:t xml:space="preserve"> services for COVID-19 response</w:t>
              </w:r>
            </w:hyperlink>
            <w:r w:rsidR="00A87ECA" w:rsidRPr="00282B46">
              <w:rPr>
                <w:rFonts w:asciiTheme="minorHAnsi" w:hAnsiTheme="minorHAnsi"/>
                <w:lang w:val="en-GB"/>
              </w:rPr>
              <w:t>.</w:t>
            </w:r>
            <w:r w:rsidR="00625173" w:rsidRPr="00282B46">
              <w:rPr>
                <w:rFonts w:asciiTheme="minorHAnsi" w:hAnsiTheme="minorHAnsi"/>
                <w:lang w:val="en-GB"/>
              </w:rPr>
              <w:t xml:space="preserve"> It focused on ways broadcasters are helping to respond to the COVID-19 </w:t>
            </w:r>
            <w:r w:rsidR="009B6B96" w:rsidRPr="00282B46">
              <w:rPr>
                <w:rFonts w:asciiTheme="minorHAnsi" w:hAnsiTheme="minorHAnsi"/>
                <w:lang w:val="en-GB"/>
              </w:rPr>
              <w:t xml:space="preserve">global health </w:t>
            </w:r>
            <w:r w:rsidR="00625173" w:rsidRPr="00282B46">
              <w:rPr>
                <w:rFonts w:asciiTheme="minorHAnsi" w:hAnsiTheme="minorHAnsi"/>
                <w:lang w:val="en-GB"/>
              </w:rPr>
              <w:t>crisis</w:t>
            </w:r>
            <w:r w:rsidR="009C23BD" w:rsidRPr="00282B46">
              <w:rPr>
                <w:rFonts w:asciiTheme="minorHAnsi" w:hAnsiTheme="minorHAnsi"/>
                <w:lang w:val="en-GB"/>
              </w:rPr>
              <w:t>,</w:t>
            </w:r>
            <w:r w:rsidR="00625173" w:rsidRPr="00282B46">
              <w:rPr>
                <w:rFonts w:asciiTheme="minorHAnsi" w:hAnsiTheme="minorHAnsi"/>
                <w:lang w:val="en-GB"/>
              </w:rPr>
              <w:t xml:space="preserve"> contributing social awareness and information as well as addressing new communication needs. The</w:t>
            </w:r>
            <w:r w:rsidR="00261123" w:rsidRPr="00282B46">
              <w:rPr>
                <w:rFonts w:asciiTheme="minorHAnsi" w:hAnsiTheme="minorHAnsi"/>
                <w:lang w:val="en-GB"/>
              </w:rPr>
              <w:t xml:space="preserve"> </w:t>
            </w:r>
            <w:r w:rsidR="00625173" w:rsidRPr="00282B46">
              <w:rPr>
                <w:rFonts w:asciiTheme="minorHAnsi" w:hAnsiTheme="minorHAnsi"/>
                <w:lang w:val="en-GB"/>
              </w:rPr>
              <w:t>speakers</w:t>
            </w:r>
            <w:r w:rsidR="0003589C" w:rsidRPr="00282B46">
              <w:rPr>
                <w:rFonts w:asciiTheme="minorHAnsi" w:hAnsiTheme="minorHAnsi"/>
                <w:lang w:val="en-GB"/>
              </w:rPr>
              <w:t xml:space="preserve"> </w:t>
            </w:r>
            <w:r w:rsidR="00625173" w:rsidRPr="00282B46">
              <w:rPr>
                <w:rFonts w:asciiTheme="minorHAnsi" w:hAnsiTheme="minorHAnsi"/>
                <w:lang w:val="en-GB"/>
              </w:rPr>
              <w:t>highlighted case studies on the broadcaster</w:t>
            </w:r>
            <w:r w:rsidR="0003589C" w:rsidRPr="00282B46">
              <w:rPr>
                <w:rFonts w:asciiTheme="minorHAnsi" w:hAnsiTheme="minorHAnsi"/>
                <w:lang w:val="en-GB"/>
              </w:rPr>
              <w:t xml:space="preserve"> </w:t>
            </w:r>
            <w:r w:rsidR="00625173" w:rsidRPr="00282B46">
              <w:rPr>
                <w:rFonts w:asciiTheme="minorHAnsi" w:hAnsiTheme="minorHAnsi"/>
                <w:lang w:val="en-GB"/>
              </w:rPr>
              <w:t>role on mitigation of the crisis, and new services and applications that can be leveraged to help population</w:t>
            </w:r>
            <w:r w:rsidR="00DE1B92" w:rsidRPr="00282B46">
              <w:rPr>
                <w:rFonts w:asciiTheme="minorHAnsi" w:hAnsiTheme="minorHAnsi"/>
                <w:lang w:val="en-GB"/>
              </w:rPr>
              <w:t>s</w:t>
            </w:r>
            <w:r w:rsidR="00625173" w:rsidRPr="00282B46">
              <w:rPr>
                <w:rFonts w:asciiTheme="minorHAnsi" w:hAnsiTheme="minorHAnsi"/>
                <w:lang w:val="en-GB"/>
              </w:rPr>
              <w:t>, including e-learning and emergency response.</w:t>
            </w:r>
            <w:r w:rsidR="007E797B" w:rsidRPr="00282B46">
              <w:rPr>
                <w:rFonts w:asciiTheme="minorHAnsi" w:hAnsiTheme="minorHAnsi"/>
                <w:lang w:val="en-GB"/>
              </w:rPr>
              <w:t xml:space="preserve"> </w:t>
            </w:r>
          </w:p>
          <w:p w14:paraId="25EE86D8" w14:textId="3D7C67A5" w:rsidR="00DE5F29" w:rsidRPr="00282B46" w:rsidRDefault="0A3C29E8" w:rsidP="392C647A">
            <w:pPr>
              <w:spacing w:before="120" w:after="120"/>
              <w:rPr>
                <w:rFonts w:asciiTheme="minorHAnsi" w:hAnsiTheme="minorHAnsi"/>
                <w:lang w:val="en-GB"/>
              </w:rPr>
            </w:pPr>
            <w:r w:rsidRPr="00282B46">
              <w:rPr>
                <w:rFonts w:asciiTheme="minorHAnsi" w:hAnsiTheme="minorHAnsi"/>
                <w:lang w:val="en-GB"/>
              </w:rPr>
              <w:t>The last mile connectivity solutions guide was presented at the fourth ITU-D Study Group 1 plenary meeting held on 26</w:t>
            </w:r>
            <w:r w:rsidRPr="00282B46">
              <w:rPr>
                <w:rFonts w:asciiTheme="minorHAnsi" w:hAnsiTheme="minorHAnsi"/>
                <w:vertAlign w:val="superscript"/>
                <w:lang w:val="en-GB"/>
              </w:rPr>
              <w:t>th</w:t>
            </w:r>
            <w:r w:rsidRPr="00282B46">
              <w:rPr>
                <w:rFonts w:asciiTheme="minorHAnsi" w:hAnsiTheme="minorHAnsi"/>
                <w:lang w:val="en-GB"/>
              </w:rPr>
              <w:t xml:space="preserve"> March 2021. </w:t>
            </w:r>
            <w:r w:rsidR="00B416B8" w:rsidRPr="00282B46">
              <w:rPr>
                <w:rFonts w:asciiTheme="minorHAnsi" w:hAnsiTheme="minorHAnsi"/>
                <w:lang w:val="en-GB"/>
              </w:rPr>
              <w:t xml:space="preserve">The </w:t>
            </w:r>
            <w:r w:rsidRPr="00282B46">
              <w:rPr>
                <w:rFonts w:asciiTheme="minorHAnsi" w:hAnsiTheme="minorHAnsi"/>
                <w:lang w:val="en-GB"/>
              </w:rPr>
              <w:t>Question 1/1 Co-Rapporteur was one of t</w:t>
            </w:r>
            <w:r w:rsidR="3243487F" w:rsidRPr="00282B46">
              <w:rPr>
                <w:rFonts w:asciiTheme="minorHAnsi" w:hAnsiTheme="minorHAnsi"/>
                <w:lang w:val="en-GB"/>
              </w:rPr>
              <w:t>he contributors to the guide.</w:t>
            </w:r>
          </w:p>
          <w:p w14:paraId="0EF3D780" w14:textId="6D10FC09" w:rsidR="00DE5F29" w:rsidRPr="00282B46" w:rsidRDefault="732C3B2F" w:rsidP="00F458CD">
            <w:pPr>
              <w:spacing w:before="120" w:after="120"/>
              <w:rPr>
                <w:rFonts w:asciiTheme="minorHAnsi" w:hAnsiTheme="minorHAnsi"/>
                <w:lang w:val="en-GB"/>
              </w:rPr>
            </w:pPr>
            <w:r w:rsidRPr="00282B46">
              <w:rPr>
                <w:rFonts w:asciiTheme="minorHAnsi" w:hAnsiTheme="minorHAnsi"/>
                <w:lang w:val="en-GB"/>
              </w:rPr>
              <w:t xml:space="preserve">On 23 April 2021, an ITU workshop on the Future of Television </w:t>
            </w:r>
            <w:r w:rsidR="7D000CD3" w:rsidRPr="00282B46">
              <w:rPr>
                <w:rFonts w:asciiTheme="minorHAnsi" w:hAnsiTheme="minorHAnsi"/>
                <w:lang w:val="en-GB"/>
              </w:rPr>
              <w:t>for</w:t>
            </w:r>
            <w:r w:rsidRPr="00282B46">
              <w:rPr>
                <w:rFonts w:asciiTheme="minorHAnsi" w:hAnsiTheme="minorHAnsi"/>
                <w:lang w:val="en-GB"/>
              </w:rPr>
              <w:t xml:space="preserve"> Asia and Pacific </w:t>
            </w:r>
            <w:r w:rsidR="2DBB448A" w:rsidRPr="00282B46">
              <w:rPr>
                <w:rFonts w:asciiTheme="minorHAnsi" w:hAnsiTheme="minorHAnsi"/>
                <w:lang w:val="en-GB"/>
              </w:rPr>
              <w:t xml:space="preserve">kickstarted the </w:t>
            </w:r>
            <w:r w:rsidR="607FE1F7" w:rsidRPr="00282B46">
              <w:rPr>
                <w:rFonts w:asciiTheme="minorHAnsi" w:hAnsiTheme="minorHAnsi"/>
                <w:lang w:val="en-GB"/>
              </w:rPr>
              <w:t>dissemination</w:t>
            </w:r>
            <w:r w:rsidR="2DBB448A" w:rsidRPr="00282B46">
              <w:rPr>
                <w:rFonts w:asciiTheme="minorHAnsi" w:hAnsiTheme="minorHAnsi"/>
                <w:lang w:val="en-GB"/>
              </w:rPr>
              <w:t xml:space="preserve"> of findings from the ITU-D Study Group final rep</w:t>
            </w:r>
            <w:r w:rsidR="3381CD9D" w:rsidRPr="00282B46">
              <w:rPr>
                <w:rFonts w:asciiTheme="minorHAnsi" w:hAnsiTheme="minorHAnsi"/>
                <w:lang w:val="en-GB"/>
              </w:rPr>
              <w:t xml:space="preserve">orts – here specifically for </w:t>
            </w:r>
            <w:hyperlink r:id="rId238" w:history="1">
              <w:r w:rsidR="2DBB448A" w:rsidRPr="00282B46">
                <w:rPr>
                  <w:rStyle w:val="Hyperlink"/>
                  <w:rFonts w:asciiTheme="minorHAnsi" w:hAnsiTheme="minorHAnsi"/>
                </w:rPr>
                <w:t>Question</w:t>
              </w:r>
              <w:r w:rsidR="0426AFD7" w:rsidRPr="00282B46">
                <w:rPr>
                  <w:rStyle w:val="Hyperlink"/>
                  <w:rFonts w:asciiTheme="minorHAnsi" w:hAnsiTheme="minorHAnsi"/>
                </w:rPr>
                <w:t xml:space="preserve"> 2/1.</w:t>
              </w:r>
            </w:hyperlink>
            <w:r w:rsidR="2DBB448A" w:rsidRPr="00282B46">
              <w:rPr>
                <w:rFonts w:asciiTheme="minorHAnsi" w:hAnsiTheme="minorHAnsi"/>
                <w:lang w:val="en-GB"/>
              </w:rPr>
              <w:t xml:space="preserve"> </w:t>
            </w:r>
          </w:p>
        </w:tc>
      </w:tr>
    </w:tbl>
    <w:p w14:paraId="5D9DF184" w14:textId="67D66CC1" w:rsidR="009A30A6" w:rsidRPr="00282B46" w:rsidRDefault="000070FF" w:rsidP="00F458CD">
      <w:pPr>
        <w:pStyle w:val="Heading2"/>
        <w:spacing w:before="120" w:after="120"/>
        <w:ind w:left="357" w:hanging="357"/>
        <w:rPr>
          <w:rFonts w:asciiTheme="minorHAnsi" w:hAnsiTheme="minorHAnsi"/>
          <w:lang w:val="en-GB"/>
        </w:rPr>
      </w:pPr>
      <w:r w:rsidRPr="00282B46">
        <w:rPr>
          <w:rFonts w:asciiTheme="minorHAnsi" w:hAnsiTheme="minorHAnsi"/>
          <w:lang w:val="en-GB"/>
        </w:rPr>
        <w:lastRenderedPageBreak/>
        <w:t xml:space="preserve">9. </w:t>
      </w:r>
      <w:r w:rsidR="00CA61C5" w:rsidRPr="00282B46">
        <w:rPr>
          <w:rFonts w:asciiTheme="minorHAnsi" w:hAnsiTheme="minorHAnsi"/>
          <w:lang w:val="en-GB"/>
        </w:rPr>
        <w:tab/>
      </w:r>
      <w:r w:rsidR="00643D89" w:rsidRPr="00282B46">
        <w:rPr>
          <w:rFonts w:asciiTheme="minorHAnsi" w:hAnsiTheme="minorHAnsi"/>
          <w:lang w:val="en-GB"/>
        </w:rPr>
        <w:t>P</w:t>
      </w:r>
      <w:r w:rsidR="0021796F" w:rsidRPr="00282B46">
        <w:rPr>
          <w:rFonts w:asciiTheme="minorHAnsi" w:hAnsiTheme="minorHAnsi"/>
          <w:lang w:val="en-GB"/>
        </w:rPr>
        <w:t>olicy and regulation</w:t>
      </w:r>
      <w:r w:rsidR="008C0718" w:rsidRPr="00282B46">
        <w:rPr>
          <w:rFonts w:asciiTheme="minorHAnsi" w:hAnsiTheme="minorHAnsi"/>
          <w:lang w:val="en-GB"/>
        </w:rPr>
        <w:t xml:space="preserve">: </w:t>
      </w:r>
      <w:r w:rsidR="0021796F" w:rsidRPr="00282B46">
        <w:rPr>
          <w:rFonts w:asciiTheme="minorHAnsi" w:hAnsiTheme="minorHAnsi"/>
          <w:lang w:val="en-GB"/>
        </w:rPr>
        <w:t>S</w:t>
      </w:r>
      <w:r w:rsidR="008C0718" w:rsidRPr="00282B46">
        <w:rPr>
          <w:rFonts w:asciiTheme="minorHAnsi" w:hAnsiTheme="minorHAnsi"/>
          <w:lang w:val="en-GB"/>
        </w:rPr>
        <w:t>upporting</w:t>
      </w:r>
      <w:r w:rsidR="00AE67E7" w:rsidRPr="00282B46">
        <w:rPr>
          <w:rFonts w:asciiTheme="minorHAnsi" w:hAnsiTheme="minorHAnsi"/>
          <w:lang w:val="en-GB"/>
        </w:rPr>
        <w:t xml:space="preserve"> collaborative</w:t>
      </w:r>
      <w:r w:rsidR="008C0718" w:rsidRPr="00282B46">
        <w:rPr>
          <w:rFonts w:asciiTheme="minorHAnsi" w:hAnsiTheme="minorHAnsi"/>
          <w:lang w:val="en-GB"/>
        </w:rPr>
        <w:t xml:space="preserve"> </w:t>
      </w:r>
      <w:r w:rsidR="00BD797C" w:rsidRPr="00282B46">
        <w:rPr>
          <w:rFonts w:asciiTheme="minorHAnsi" w:hAnsiTheme="minorHAnsi"/>
          <w:lang w:val="en-GB"/>
        </w:rPr>
        <w:t xml:space="preserve">policy and regulatory frameworks for digital market development and user well-being </w:t>
      </w:r>
    </w:p>
    <w:p w14:paraId="0F4742A7" w14:textId="30D4C86E" w:rsidR="00643D89" w:rsidRPr="00282B46" w:rsidRDefault="009C23BD" w:rsidP="00F458CD">
      <w:pPr>
        <w:pStyle w:val="Heading3"/>
        <w:spacing w:before="120" w:after="120"/>
        <w:rPr>
          <w:rFonts w:asciiTheme="minorHAnsi" w:hAnsiTheme="minorHAnsi"/>
          <w:lang w:val="en-GB"/>
        </w:rPr>
      </w:pPr>
      <w:r w:rsidRPr="00282B46">
        <w:rPr>
          <w:rFonts w:asciiTheme="minorHAnsi" w:hAnsiTheme="minorHAnsi"/>
          <w:lang w:val="en-GB"/>
        </w:rPr>
        <w:t>The Global Symposi</w:t>
      </w:r>
      <w:r w:rsidR="00CA422B" w:rsidRPr="00282B46">
        <w:rPr>
          <w:rFonts w:asciiTheme="minorHAnsi" w:hAnsiTheme="minorHAnsi"/>
          <w:lang w:val="en-GB"/>
        </w:rPr>
        <w:t xml:space="preserve">um for Regulators </w:t>
      </w:r>
    </w:p>
    <w:p w14:paraId="3BD4B126" w14:textId="39D80179" w:rsidR="001544B3" w:rsidRPr="00282B46" w:rsidRDefault="001544B3" w:rsidP="00F458CD">
      <w:pPr>
        <w:spacing w:before="120" w:after="120"/>
        <w:rPr>
          <w:rFonts w:asciiTheme="minorHAnsi" w:hAnsiTheme="minorHAnsi"/>
          <w:lang w:val="en-GB"/>
        </w:rPr>
      </w:pPr>
      <w:r w:rsidRPr="00282B46">
        <w:rPr>
          <w:rFonts w:asciiTheme="minorHAnsi" w:hAnsiTheme="minorHAnsi"/>
          <w:lang w:val="en-GB"/>
        </w:rPr>
        <w:t xml:space="preserve">The 19th edition of the </w:t>
      </w:r>
      <w:hyperlink r:id="rId239">
        <w:r w:rsidRPr="00282B46">
          <w:rPr>
            <w:rFonts w:asciiTheme="minorHAnsi" w:hAnsiTheme="minorHAnsi"/>
            <w:color w:val="0000FF"/>
            <w:u w:val="single"/>
            <w:lang w:val="en-GB"/>
          </w:rPr>
          <w:t>Global Symposium for Regulators (GSR-19)</w:t>
        </w:r>
      </w:hyperlink>
      <w:r w:rsidRPr="00282B46">
        <w:rPr>
          <w:rFonts w:asciiTheme="minorHAnsi" w:hAnsiTheme="minorHAnsi"/>
          <w:lang w:val="en-GB"/>
        </w:rPr>
        <w:t>, held in Port Vila, Vanuatu, from 9 to 12 July</w:t>
      </w:r>
      <w:r w:rsidR="00901C59" w:rsidRPr="00282B46">
        <w:rPr>
          <w:rFonts w:asciiTheme="minorHAnsi" w:hAnsiTheme="minorHAnsi"/>
          <w:lang w:val="en-GB"/>
        </w:rPr>
        <w:t xml:space="preserve"> 2019</w:t>
      </w:r>
      <w:r w:rsidRPr="00282B46">
        <w:rPr>
          <w:rFonts w:asciiTheme="minorHAnsi" w:hAnsiTheme="minorHAnsi"/>
          <w:lang w:val="en-GB"/>
        </w:rPr>
        <w:t>, attracted over 325 participants</w:t>
      </w:r>
      <w:r w:rsidR="00521FAF" w:rsidRPr="00282B46">
        <w:rPr>
          <w:rFonts w:asciiTheme="minorHAnsi" w:hAnsiTheme="minorHAnsi"/>
          <w:lang w:val="en-GB"/>
        </w:rPr>
        <w:t>,</w:t>
      </w:r>
      <w:r w:rsidRPr="00282B46">
        <w:rPr>
          <w:rFonts w:asciiTheme="minorHAnsi" w:hAnsiTheme="minorHAnsi"/>
          <w:lang w:val="en-GB"/>
        </w:rPr>
        <w:t xml:space="preserve"> including </w:t>
      </w:r>
      <w:r w:rsidR="0021796F" w:rsidRPr="00282B46">
        <w:rPr>
          <w:rFonts w:asciiTheme="minorHAnsi" w:hAnsiTheme="minorHAnsi"/>
          <w:lang w:val="en-GB"/>
        </w:rPr>
        <w:t>g</w:t>
      </w:r>
      <w:r w:rsidRPr="00282B46">
        <w:rPr>
          <w:rFonts w:asciiTheme="minorHAnsi" w:hAnsiTheme="minorHAnsi"/>
          <w:lang w:val="en-GB"/>
        </w:rPr>
        <w:t xml:space="preserve">overnment </w:t>
      </w:r>
      <w:r w:rsidR="0021796F" w:rsidRPr="00282B46">
        <w:rPr>
          <w:rFonts w:asciiTheme="minorHAnsi" w:hAnsiTheme="minorHAnsi"/>
          <w:lang w:val="en-GB"/>
        </w:rPr>
        <w:t>m</w:t>
      </w:r>
      <w:r w:rsidRPr="00282B46">
        <w:rPr>
          <w:rFonts w:asciiTheme="minorHAnsi" w:hAnsiTheme="minorHAnsi"/>
          <w:lang w:val="en-GB"/>
        </w:rPr>
        <w:t xml:space="preserve">inisters, </w:t>
      </w:r>
      <w:r w:rsidR="0021796F" w:rsidRPr="00282B46">
        <w:rPr>
          <w:rFonts w:asciiTheme="minorHAnsi" w:hAnsiTheme="minorHAnsi"/>
          <w:lang w:val="en-GB"/>
        </w:rPr>
        <w:t>h</w:t>
      </w:r>
      <w:r w:rsidRPr="00282B46">
        <w:rPr>
          <w:rFonts w:asciiTheme="minorHAnsi" w:hAnsiTheme="minorHAnsi"/>
          <w:lang w:val="en-GB"/>
        </w:rPr>
        <w:t xml:space="preserve">eads of </w:t>
      </w:r>
      <w:r w:rsidR="0021796F" w:rsidRPr="00282B46">
        <w:rPr>
          <w:rFonts w:asciiTheme="minorHAnsi" w:hAnsiTheme="minorHAnsi"/>
          <w:lang w:val="en-GB"/>
        </w:rPr>
        <w:lastRenderedPageBreak/>
        <w:t>r</w:t>
      </w:r>
      <w:r w:rsidRPr="00282B46">
        <w:rPr>
          <w:rFonts w:asciiTheme="minorHAnsi" w:hAnsiTheme="minorHAnsi"/>
          <w:lang w:val="en-GB"/>
        </w:rPr>
        <w:t xml:space="preserve">egulatory </w:t>
      </w:r>
      <w:r w:rsidR="0021796F" w:rsidRPr="00282B46">
        <w:rPr>
          <w:rFonts w:asciiTheme="minorHAnsi" w:hAnsiTheme="minorHAnsi"/>
          <w:lang w:val="en-GB"/>
        </w:rPr>
        <w:t>a</w:t>
      </w:r>
      <w:r w:rsidRPr="00282B46">
        <w:rPr>
          <w:rFonts w:asciiTheme="minorHAnsi" w:hAnsiTheme="minorHAnsi"/>
          <w:lang w:val="en-GB"/>
        </w:rPr>
        <w:t>uthorities</w:t>
      </w:r>
      <w:r w:rsidR="0021796F" w:rsidRPr="00282B46">
        <w:rPr>
          <w:rFonts w:asciiTheme="minorHAnsi" w:hAnsiTheme="minorHAnsi"/>
          <w:lang w:val="en-GB"/>
        </w:rPr>
        <w:t>,</w:t>
      </w:r>
      <w:r w:rsidRPr="00282B46">
        <w:rPr>
          <w:rFonts w:asciiTheme="minorHAnsi" w:hAnsiTheme="minorHAnsi"/>
          <w:lang w:val="en-GB"/>
        </w:rPr>
        <w:t xml:space="preserve"> and industry executives from 64 countries. </w:t>
      </w:r>
      <w:r w:rsidR="009C23BD" w:rsidRPr="00282B46">
        <w:rPr>
          <w:rFonts w:asciiTheme="minorHAnsi" w:hAnsiTheme="minorHAnsi"/>
          <w:lang w:val="en-GB"/>
        </w:rPr>
        <w:t>The</w:t>
      </w:r>
      <w:r w:rsidRPr="00282B46">
        <w:rPr>
          <w:rFonts w:asciiTheme="minorHAnsi" w:hAnsiTheme="minorHAnsi"/>
          <w:lang w:val="en-GB"/>
        </w:rPr>
        <w:t xml:space="preserve"> theme of GSR-19 was </w:t>
      </w:r>
      <w:r w:rsidR="0021796F" w:rsidRPr="00282B46">
        <w:rPr>
          <w:rFonts w:asciiTheme="minorHAnsi" w:hAnsiTheme="minorHAnsi"/>
          <w:i/>
          <w:iCs/>
          <w:lang w:val="en-GB"/>
        </w:rPr>
        <w:t>I</w:t>
      </w:r>
      <w:r w:rsidRPr="00282B46">
        <w:rPr>
          <w:rFonts w:asciiTheme="minorHAnsi" w:hAnsiTheme="minorHAnsi"/>
          <w:i/>
          <w:iCs/>
          <w:lang w:val="en-GB"/>
        </w:rPr>
        <w:t>nclusive connectivity: The future of regulation</w:t>
      </w:r>
      <w:r w:rsidRPr="00282B46">
        <w:rPr>
          <w:rFonts w:asciiTheme="minorHAnsi" w:hAnsiTheme="minorHAnsi"/>
          <w:lang w:val="en-GB"/>
        </w:rPr>
        <w:t xml:space="preserve">. GSR-19 adopted the </w:t>
      </w:r>
      <w:r w:rsidR="0021796F" w:rsidRPr="00282B46">
        <w:rPr>
          <w:rFonts w:asciiTheme="minorHAnsi" w:hAnsiTheme="minorHAnsi"/>
          <w:lang w:val="en-GB"/>
        </w:rPr>
        <w:t>b</w:t>
      </w:r>
      <w:r w:rsidRPr="00282B46">
        <w:rPr>
          <w:rFonts w:asciiTheme="minorHAnsi" w:hAnsiTheme="minorHAnsi"/>
          <w:lang w:val="en-GB"/>
        </w:rPr>
        <w:t xml:space="preserve">est </w:t>
      </w:r>
      <w:r w:rsidR="0021796F" w:rsidRPr="00282B46">
        <w:rPr>
          <w:rFonts w:asciiTheme="minorHAnsi" w:hAnsiTheme="minorHAnsi"/>
          <w:lang w:val="en-GB"/>
        </w:rPr>
        <w:t>p</w:t>
      </w:r>
      <w:r w:rsidRPr="00282B46">
        <w:rPr>
          <w:rFonts w:asciiTheme="minorHAnsi" w:hAnsiTheme="minorHAnsi"/>
          <w:lang w:val="en-GB"/>
        </w:rPr>
        <w:t xml:space="preserve">ractice </w:t>
      </w:r>
      <w:r w:rsidR="0021796F" w:rsidRPr="00282B46">
        <w:rPr>
          <w:rFonts w:asciiTheme="minorHAnsi" w:hAnsiTheme="minorHAnsi"/>
          <w:lang w:val="en-GB"/>
        </w:rPr>
        <w:t>g</w:t>
      </w:r>
      <w:r w:rsidRPr="00282B46">
        <w:rPr>
          <w:rFonts w:asciiTheme="minorHAnsi" w:hAnsiTheme="minorHAnsi"/>
          <w:lang w:val="en-GB"/>
        </w:rPr>
        <w:t>uidelines on fast-forwarding digital connectivity for all. The guidelines support spreading last</w:t>
      </w:r>
      <w:r w:rsidR="00901C59" w:rsidRPr="00282B46">
        <w:rPr>
          <w:rFonts w:asciiTheme="minorHAnsi" w:hAnsiTheme="minorHAnsi"/>
          <w:lang w:val="en-GB"/>
        </w:rPr>
        <w:t>-</w:t>
      </w:r>
      <w:r w:rsidRPr="00282B46">
        <w:rPr>
          <w:rFonts w:asciiTheme="minorHAnsi" w:hAnsiTheme="minorHAnsi"/>
          <w:lang w:val="en-GB"/>
        </w:rPr>
        <w:t xml:space="preserve">mile networks to allow everyone to participate in the digital economy and benefit from digital transformation. </w:t>
      </w:r>
    </w:p>
    <w:p w14:paraId="36C4F775" w14:textId="401B4E38" w:rsidR="00D46855" w:rsidRPr="00282B46" w:rsidRDefault="2111D5C4" w:rsidP="00F458CD">
      <w:pPr>
        <w:spacing w:before="120" w:after="120"/>
        <w:rPr>
          <w:rFonts w:asciiTheme="minorHAnsi" w:hAnsiTheme="minorHAnsi"/>
          <w:lang w:val="en-GB"/>
        </w:rPr>
      </w:pPr>
      <w:r w:rsidRPr="00282B46">
        <w:rPr>
          <w:rFonts w:asciiTheme="minorHAnsi" w:hAnsiTheme="minorHAnsi"/>
          <w:lang w:val="en-GB"/>
        </w:rPr>
        <w:t xml:space="preserve">The </w:t>
      </w:r>
      <w:hyperlink r:id="rId240" w:history="1">
        <w:r w:rsidRPr="00282B46">
          <w:rPr>
            <w:rFonts w:asciiTheme="minorHAnsi" w:hAnsiTheme="minorHAnsi"/>
            <w:lang w:val="en-GB"/>
          </w:rPr>
          <w:t>20th</w:t>
        </w:r>
        <w:r w:rsidRPr="00282B46">
          <w:rPr>
            <w:rStyle w:val="Hyperlink"/>
            <w:rFonts w:asciiTheme="minorHAnsi" w:hAnsiTheme="minorHAnsi"/>
            <w:lang w:val="en-GB"/>
          </w:rPr>
          <w:t xml:space="preserve"> edition of GSR</w:t>
        </w:r>
      </w:hyperlink>
      <w:r w:rsidRPr="00282B46">
        <w:rPr>
          <w:rFonts w:asciiTheme="minorHAnsi" w:hAnsiTheme="minorHAnsi"/>
          <w:lang w:val="en-GB"/>
        </w:rPr>
        <w:t xml:space="preserve"> </w:t>
      </w:r>
      <w:r w:rsidR="24C78D45" w:rsidRPr="00282B46">
        <w:rPr>
          <w:rFonts w:asciiTheme="minorHAnsi" w:hAnsiTheme="minorHAnsi"/>
          <w:lang w:val="en-GB"/>
        </w:rPr>
        <w:t>was a fully virtual event</w:t>
      </w:r>
      <w:r w:rsidR="009C23BD" w:rsidRPr="00282B46">
        <w:rPr>
          <w:rFonts w:asciiTheme="minorHAnsi" w:hAnsiTheme="minorHAnsi"/>
          <w:lang w:val="en-GB"/>
        </w:rPr>
        <w:t>,</w:t>
      </w:r>
      <w:r w:rsidR="475B6C76" w:rsidRPr="00282B46">
        <w:rPr>
          <w:rFonts w:asciiTheme="minorHAnsi" w:hAnsiTheme="minorHAnsi"/>
          <w:lang w:val="en-GB"/>
        </w:rPr>
        <w:t xml:space="preserve"> held </w:t>
      </w:r>
      <w:r w:rsidR="009C23BD" w:rsidRPr="00282B46">
        <w:rPr>
          <w:rFonts w:asciiTheme="minorHAnsi" w:hAnsiTheme="minorHAnsi"/>
          <w:lang w:val="en-GB"/>
        </w:rPr>
        <w:t>in</w:t>
      </w:r>
      <w:r w:rsidR="475B6C76" w:rsidRPr="00282B46">
        <w:rPr>
          <w:rFonts w:asciiTheme="minorHAnsi" w:hAnsiTheme="minorHAnsi"/>
          <w:lang w:val="en-GB"/>
        </w:rPr>
        <w:t xml:space="preserve"> September 2020</w:t>
      </w:r>
      <w:r w:rsidR="009C23BD" w:rsidRPr="00282B46">
        <w:rPr>
          <w:rFonts w:asciiTheme="minorHAnsi" w:hAnsiTheme="minorHAnsi"/>
          <w:lang w:val="en-GB"/>
        </w:rPr>
        <w:t>.</w:t>
      </w:r>
      <w:r w:rsidR="475B6C76" w:rsidRPr="00282B46">
        <w:rPr>
          <w:rFonts w:asciiTheme="minorHAnsi" w:hAnsiTheme="minorHAnsi"/>
          <w:lang w:val="en-GB"/>
        </w:rPr>
        <w:t xml:space="preserve"> </w:t>
      </w:r>
      <w:r w:rsidR="510B2EE0" w:rsidRPr="00282B46">
        <w:rPr>
          <w:rFonts w:asciiTheme="minorHAnsi" w:hAnsiTheme="minorHAnsi"/>
          <w:lang w:val="en-GB"/>
        </w:rPr>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4759572" w:rsidRPr="00282B46">
        <w:rPr>
          <w:rFonts w:asciiTheme="minorHAnsi" w:hAnsiTheme="minorHAnsi"/>
          <w:lang w:val="en-GB"/>
        </w:rPr>
        <w:t xml:space="preserve">GSR-20 adopted a set of </w:t>
      </w:r>
      <w:r w:rsidR="0003589C" w:rsidRPr="00282B46">
        <w:rPr>
          <w:rFonts w:asciiTheme="minorHAnsi" w:hAnsiTheme="minorHAnsi"/>
          <w:lang w:val="en-GB"/>
        </w:rPr>
        <w:t>b</w:t>
      </w:r>
      <w:r w:rsidR="04759572" w:rsidRPr="00282B46">
        <w:rPr>
          <w:rFonts w:asciiTheme="minorHAnsi" w:hAnsiTheme="minorHAnsi"/>
          <w:lang w:val="en-GB"/>
        </w:rPr>
        <w:t>est practice guidelines under the theme “</w:t>
      </w:r>
      <w:hyperlink r:id="rId241" w:history="1">
        <w:r w:rsidR="04759572" w:rsidRPr="00282B46">
          <w:rPr>
            <w:rStyle w:val="Hyperlink"/>
            <w:rFonts w:asciiTheme="minorHAnsi" w:hAnsiTheme="minorHAnsi"/>
            <w:lang w:val="en-GB"/>
          </w:rPr>
          <w:t>The gold standard for digital regulation</w:t>
        </w:r>
      </w:hyperlink>
      <w:r w:rsidR="04759572" w:rsidRPr="00282B46">
        <w:rPr>
          <w:rFonts w:asciiTheme="minorHAnsi" w:hAnsiTheme="minorHAnsi"/>
          <w:lang w:val="en-GB"/>
        </w:rPr>
        <w:t>”.</w:t>
      </w:r>
      <w:r w:rsidR="00A20995" w:rsidRPr="00282B46">
        <w:rPr>
          <w:rFonts w:asciiTheme="minorHAnsi" w:hAnsiTheme="minorHAnsi"/>
          <w:lang w:val="en-GB"/>
        </w:rPr>
        <w:t xml:space="preserve"> </w:t>
      </w:r>
      <w:r w:rsidR="00680F50" w:rsidRPr="00282B46">
        <w:rPr>
          <w:rStyle w:val="normaltextrun"/>
          <w:rFonts w:asciiTheme="minorHAnsi" w:hAnsiTheme="minorHAnsi"/>
          <w:color w:val="000000"/>
          <w:shd w:val="clear" w:color="auto" w:fill="FFFFFF"/>
        </w:rPr>
        <w:t>GSR-20 attracted over 2</w:t>
      </w:r>
      <w:r w:rsidR="0007660D" w:rsidRPr="00282B46">
        <w:rPr>
          <w:rStyle w:val="normaltextrun"/>
          <w:rFonts w:asciiTheme="minorHAnsi" w:hAnsiTheme="minorHAnsi"/>
          <w:color w:val="000000"/>
          <w:shd w:val="clear" w:color="auto" w:fill="FFFFFF"/>
        </w:rPr>
        <w:t> </w:t>
      </w:r>
      <w:r w:rsidR="00680F50" w:rsidRPr="00282B46">
        <w:rPr>
          <w:rStyle w:val="normaltextrun"/>
          <w:rFonts w:asciiTheme="minorHAnsi" w:hAnsiTheme="minorHAnsi"/>
          <w:color w:val="000000"/>
          <w:shd w:val="clear" w:color="auto" w:fill="FFFFFF"/>
        </w:rPr>
        <w:t>448 participants and over 90</w:t>
      </w:r>
      <w:r w:rsidR="0007660D" w:rsidRPr="00282B46">
        <w:rPr>
          <w:rStyle w:val="normaltextrun"/>
          <w:rFonts w:asciiTheme="minorHAnsi" w:hAnsiTheme="minorHAnsi"/>
          <w:color w:val="000000"/>
          <w:shd w:val="clear" w:color="auto" w:fill="FFFFFF"/>
        </w:rPr>
        <w:t> </w:t>
      </w:r>
      <w:r w:rsidR="00680F50" w:rsidRPr="00282B46">
        <w:rPr>
          <w:rStyle w:val="normaltextrun"/>
          <w:rFonts w:asciiTheme="minorHAnsi" w:hAnsiTheme="minorHAnsi"/>
          <w:color w:val="000000"/>
          <w:shd w:val="clear" w:color="auto" w:fill="FFFFFF"/>
        </w:rPr>
        <w:t>695 </w:t>
      </w:r>
      <w:r w:rsidR="00570278" w:rsidRPr="00282B46">
        <w:rPr>
          <w:rStyle w:val="normaltextrun"/>
          <w:rFonts w:asciiTheme="minorHAnsi" w:hAnsiTheme="minorHAnsi"/>
          <w:color w:val="000000"/>
          <w:shd w:val="clear" w:color="auto" w:fill="FFFFFF"/>
        </w:rPr>
        <w:t>web hits</w:t>
      </w:r>
      <w:r w:rsidR="00680F50" w:rsidRPr="00282B46">
        <w:rPr>
          <w:rStyle w:val="normaltextrun"/>
          <w:rFonts w:asciiTheme="minorHAnsi" w:hAnsiTheme="minorHAnsi"/>
          <w:color w:val="000000"/>
          <w:shd w:val="clear" w:color="auto" w:fill="FFFFFF"/>
        </w:rPr>
        <w:t>.</w:t>
      </w:r>
      <w:r w:rsidR="00F069C2" w:rsidRPr="00282B46">
        <w:rPr>
          <w:rStyle w:val="normaltextrun"/>
          <w:rFonts w:asciiTheme="minorHAnsi" w:hAnsiTheme="minorHAnsi"/>
          <w:color w:val="000000"/>
          <w:shd w:val="clear" w:color="auto" w:fill="FFFFFF"/>
        </w:rPr>
        <w:t xml:space="preserve"> </w:t>
      </w:r>
      <w:r w:rsidR="06F1DC3D" w:rsidRPr="00282B46">
        <w:rPr>
          <w:rFonts w:asciiTheme="minorHAnsi" w:hAnsiTheme="minorHAnsi"/>
          <w:lang w:val="en-GB"/>
        </w:rPr>
        <w:t xml:space="preserve">In addition, </w:t>
      </w:r>
      <w:r w:rsidR="0003589C" w:rsidRPr="00282B46">
        <w:rPr>
          <w:rFonts w:asciiTheme="minorHAnsi" w:hAnsiTheme="minorHAnsi"/>
          <w:lang w:val="en-GB"/>
        </w:rPr>
        <w:t>r</w:t>
      </w:r>
      <w:r w:rsidR="06F1DC3D" w:rsidRPr="00282B46">
        <w:rPr>
          <w:rFonts w:asciiTheme="minorHAnsi" w:hAnsiTheme="minorHAnsi"/>
          <w:lang w:val="en-GB"/>
        </w:rPr>
        <w:t xml:space="preserve">egional </w:t>
      </w:r>
      <w:r w:rsidR="0003589C" w:rsidRPr="00282B46">
        <w:rPr>
          <w:rFonts w:asciiTheme="minorHAnsi" w:hAnsiTheme="minorHAnsi"/>
          <w:lang w:val="en-GB"/>
        </w:rPr>
        <w:t>r</w:t>
      </w:r>
      <w:r w:rsidR="06F1DC3D" w:rsidRPr="00282B46">
        <w:rPr>
          <w:rFonts w:asciiTheme="minorHAnsi" w:hAnsiTheme="minorHAnsi"/>
          <w:lang w:val="en-GB"/>
        </w:rPr>
        <w:t xml:space="preserve">egulatory </w:t>
      </w:r>
      <w:r w:rsidR="0003589C" w:rsidRPr="00282B46">
        <w:rPr>
          <w:rFonts w:asciiTheme="minorHAnsi" w:hAnsiTheme="minorHAnsi"/>
          <w:lang w:val="en-GB"/>
        </w:rPr>
        <w:t>r</w:t>
      </w:r>
      <w:r w:rsidR="06F1DC3D" w:rsidRPr="00282B46">
        <w:rPr>
          <w:rFonts w:asciiTheme="minorHAnsi" w:hAnsiTheme="minorHAnsi"/>
          <w:lang w:val="en-GB"/>
        </w:rPr>
        <w:t xml:space="preserve">oundtable </w:t>
      </w:r>
      <w:r w:rsidR="0003589C" w:rsidRPr="00282B46">
        <w:rPr>
          <w:rFonts w:asciiTheme="minorHAnsi" w:hAnsiTheme="minorHAnsi"/>
          <w:lang w:val="en-GB"/>
        </w:rPr>
        <w:t>d</w:t>
      </w:r>
      <w:r w:rsidR="06F1DC3D" w:rsidRPr="00282B46">
        <w:rPr>
          <w:rFonts w:asciiTheme="minorHAnsi" w:hAnsiTheme="minorHAnsi"/>
          <w:lang w:val="en-GB"/>
        </w:rPr>
        <w:t xml:space="preserve">iscussions, side events and a training event were held online over the summer of 2020 as part of the GSR+ series of events, working with </w:t>
      </w:r>
      <w:r w:rsidR="0003589C" w:rsidRPr="00282B46">
        <w:rPr>
          <w:rFonts w:asciiTheme="minorHAnsi" w:hAnsiTheme="minorHAnsi"/>
          <w:lang w:val="en-GB"/>
        </w:rPr>
        <w:t>m</w:t>
      </w:r>
      <w:r w:rsidR="06F1DC3D" w:rsidRPr="00282B46">
        <w:rPr>
          <w:rFonts w:asciiTheme="minorHAnsi" w:hAnsiTheme="minorHAnsi"/>
          <w:lang w:val="en-GB"/>
        </w:rPr>
        <w:t>embers</w:t>
      </w:r>
      <w:r w:rsidR="0003589C" w:rsidRPr="00282B46">
        <w:rPr>
          <w:rFonts w:asciiTheme="minorHAnsi" w:hAnsiTheme="minorHAnsi"/>
          <w:lang w:val="en-GB"/>
        </w:rPr>
        <w:t>hip</w:t>
      </w:r>
      <w:r w:rsidR="06F1DC3D" w:rsidRPr="00282B46">
        <w:rPr>
          <w:rFonts w:asciiTheme="minorHAnsi" w:hAnsiTheme="minorHAnsi"/>
          <w:lang w:val="en-GB"/>
        </w:rPr>
        <w:t xml:space="preserve">, experts, regional regulatory associations and </w:t>
      </w:r>
      <w:r w:rsidR="54A68590" w:rsidRPr="00282B46">
        <w:rPr>
          <w:rFonts w:asciiTheme="minorHAnsi" w:hAnsiTheme="minorHAnsi"/>
          <w:lang w:val="en-GB"/>
        </w:rPr>
        <w:t>other</w:t>
      </w:r>
      <w:r w:rsidR="06F1DC3D" w:rsidRPr="00282B46">
        <w:rPr>
          <w:rFonts w:asciiTheme="minorHAnsi" w:hAnsiTheme="minorHAnsi"/>
          <w:lang w:val="en-GB"/>
        </w:rPr>
        <w:t xml:space="preserve"> partners</w:t>
      </w:r>
      <w:r w:rsidR="00D46855" w:rsidRPr="00282B46">
        <w:rPr>
          <w:rFonts w:asciiTheme="minorHAnsi" w:hAnsiTheme="minorHAnsi"/>
          <w:lang w:val="en-GB"/>
        </w:rPr>
        <w:t>.</w:t>
      </w:r>
    </w:p>
    <w:p w14:paraId="5D712E81" w14:textId="25FFD092" w:rsidR="00D46855" w:rsidRPr="00282B46" w:rsidRDefault="00C3165E" w:rsidP="00282B46">
      <w:pPr>
        <w:spacing w:before="120" w:after="120"/>
        <w:rPr>
          <w:rFonts w:asciiTheme="minorHAnsi" w:eastAsiaTheme="minorEastAsia" w:hAnsiTheme="minorHAnsi"/>
        </w:rPr>
      </w:pPr>
      <w:r w:rsidRPr="00282B46">
        <w:rPr>
          <w:rFonts w:asciiTheme="minorHAnsi" w:hAnsiTheme="minorHAnsi"/>
          <w:lang w:val="en-GB"/>
        </w:rPr>
        <w:t xml:space="preserve">The </w:t>
      </w:r>
      <w:hyperlink r:id="rId242">
        <w:r w:rsidR="00D46855" w:rsidRPr="00282B46">
          <w:rPr>
            <w:rStyle w:val="Hyperlink"/>
            <w:rFonts w:asciiTheme="minorHAnsi" w:hAnsiTheme="minorHAnsi"/>
            <w:lang w:val="en-GB"/>
          </w:rPr>
          <w:t xml:space="preserve">GSR-21 </w:t>
        </w:r>
        <w:r w:rsidRPr="00282B46">
          <w:rPr>
            <w:rStyle w:val="Hyperlink"/>
            <w:rFonts w:asciiTheme="minorHAnsi" w:hAnsiTheme="minorHAnsi"/>
            <w:lang w:val="en-GB"/>
          </w:rPr>
          <w:t>Programme</w:t>
        </w:r>
      </w:hyperlink>
      <w:r w:rsidRPr="00282B46">
        <w:rPr>
          <w:rFonts w:asciiTheme="minorHAnsi" w:hAnsiTheme="minorHAnsi"/>
          <w:lang w:val="en-GB"/>
        </w:rPr>
        <w:t xml:space="preserve"> </w:t>
      </w:r>
      <w:r w:rsidR="002B1ED5" w:rsidRPr="00282B46">
        <w:rPr>
          <w:rFonts w:asciiTheme="minorHAnsi" w:hAnsiTheme="minorHAnsi"/>
          <w:lang w:val="en-GB"/>
        </w:rPr>
        <w:t>(GSR+)</w:t>
      </w:r>
      <w:r w:rsidR="00DB7455" w:rsidRPr="00282B46">
        <w:rPr>
          <w:rFonts w:asciiTheme="minorHAnsi" w:hAnsiTheme="minorHAnsi"/>
          <w:lang w:val="en-GB"/>
        </w:rPr>
        <w:t xml:space="preserve">, </w:t>
      </w:r>
      <w:r w:rsidR="00E9568A" w:rsidRPr="00282B46">
        <w:rPr>
          <w:rFonts w:asciiTheme="minorHAnsi" w:hAnsiTheme="minorHAnsi"/>
          <w:lang w:val="en-GB"/>
        </w:rPr>
        <w:t xml:space="preserve">was held virtually as </w:t>
      </w:r>
      <w:r w:rsidR="00D46855" w:rsidRPr="00282B46">
        <w:rPr>
          <w:rFonts w:asciiTheme="minorHAnsi" w:hAnsiTheme="minorHAnsi"/>
          <w:color w:val="000000" w:themeColor="text1"/>
        </w:rPr>
        <w:t>a series of interconnected regional and virtual events </w:t>
      </w:r>
      <w:r w:rsidR="00F26873" w:rsidRPr="00282B46">
        <w:rPr>
          <w:rFonts w:asciiTheme="minorHAnsi" w:hAnsiTheme="minorHAnsi"/>
          <w:color w:val="000000" w:themeColor="text1"/>
        </w:rPr>
        <w:t xml:space="preserve">across all regions </w:t>
      </w:r>
      <w:r w:rsidR="002B1ED5" w:rsidRPr="00282B46">
        <w:rPr>
          <w:rFonts w:asciiTheme="minorHAnsi" w:hAnsiTheme="minorHAnsi"/>
          <w:color w:val="000000" w:themeColor="text1"/>
        </w:rPr>
        <w:t xml:space="preserve">from </w:t>
      </w:r>
      <w:r w:rsidR="00F26873" w:rsidRPr="00282B46">
        <w:rPr>
          <w:rFonts w:asciiTheme="minorHAnsi" w:hAnsiTheme="minorHAnsi"/>
          <w:color w:val="000000" w:themeColor="text1"/>
        </w:rPr>
        <w:t>April to June</w:t>
      </w:r>
      <w:r w:rsidR="00E9568A" w:rsidRPr="00282B46">
        <w:rPr>
          <w:rFonts w:asciiTheme="minorHAnsi" w:hAnsiTheme="minorHAnsi"/>
          <w:color w:val="000000" w:themeColor="text1"/>
        </w:rPr>
        <w:t xml:space="preserve"> 2021 to</w:t>
      </w:r>
      <w:r w:rsidR="0015482D" w:rsidRPr="00282B46">
        <w:rPr>
          <w:rFonts w:asciiTheme="minorHAnsi" w:hAnsiTheme="minorHAnsi"/>
          <w:color w:val="000000" w:themeColor="text1"/>
        </w:rPr>
        <w:t xml:space="preserve"> discuss</w:t>
      </w:r>
      <w:r w:rsidR="00D46855" w:rsidRPr="00282B46">
        <w:rPr>
          <w:rFonts w:asciiTheme="minorHAnsi" w:hAnsiTheme="minorHAnsi"/>
          <w:color w:val="000000" w:themeColor="text1"/>
        </w:rPr>
        <w:t xml:space="preserve"> regional regulatory perspectives, challenges and innovative solutions in the lead up to core global sessions </w:t>
      </w:r>
      <w:r w:rsidR="00F26873" w:rsidRPr="00282B46">
        <w:rPr>
          <w:rFonts w:asciiTheme="minorHAnsi" w:hAnsiTheme="minorHAnsi"/>
          <w:color w:val="000000" w:themeColor="text1"/>
        </w:rPr>
        <w:t>from 21</w:t>
      </w:r>
      <w:r w:rsidR="00CD7556" w:rsidRPr="00282B46">
        <w:rPr>
          <w:rFonts w:asciiTheme="minorHAnsi" w:hAnsiTheme="minorHAnsi"/>
          <w:color w:val="000000" w:themeColor="text1"/>
        </w:rPr>
        <w:t> </w:t>
      </w:r>
      <w:r w:rsidR="00F26873" w:rsidRPr="00282B46">
        <w:rPr>
          <w:rFonts w:asciiTheme="minorHAnsi" w:hAnsiTheme="minorHAnsi"/>
          <w:color w:val="000000" w:themeColor="text1"/>
        </w:rPr>
        <w:t xml:space="preserve">to 25 June 2021, </w:t>
      </w:r>
      <w:r w:rsidR="003E1FCA" w:rsidRPr="00282B46">
        <w:rPr>
          <w:rFonts w:asciiTheme="minorHAnsi" w:hAnsiTheme="minorHAnsi"/>
          <w:color w:val="000000" w:themeColor="text1"/>
        </w:rPr>
        <w:t xml:space="preserve">held under the theme </w:t>
      </w:r>
      <w:r w:rsidR="002A60FD" w:rsidRPr="00282B46">
        <w:rPr>
          <w:rFonts w:asciiTheme="minorHAnsi" w:hAnsiTheme="minorHAnsi"/>
          <w:i/>
          <w:color w:val="000000" w:themeColor="text1"/>
        </w:rPr>
        <w:t>Regulation 4 digital</w:t>
      </w:r>
      <w:r w:rsidR="00CA14FA" w:rsidRPr="00282B46">
        <w:rPr>
          <w:rFonts w:asciiTheme="minorHAnsi" w:hAnsiTheme="minorHAnsi"/>
          <w:i/>
          <w:color w:val="000000" w:themeColor="text1"/>
        </w:rPr>
        <w:t xml:space="preserve"> </w:t>
      </w:r>
      <w:r w:rsidR="002A60FD" w:rsidRPr="00282B46">
        <w:rPr>
          <w:rFonts w:asciiTheme="minorHAnsi" w:hAnsiTheme="minorHAnsi"/>
          <w:i/>
          <w:color w:val="000000" w:themeColor="text1"/>
        </w:rPr>
        <w:t>transformation: Accelerating inclusive connectivity, access and use</w:t>
      </w:r>
      <w:r w:rsidR="00D46855" w:rsidRPr="00282B46">
        <w:rPr>
          <w:rFonts w:asciiTheme="minorHAnsi" w:hAnsiTheme="minorHAnsi"/>
          <w:color w:val="000000" w:themeColor="text1"/>
        </w:rPr>
        <w:t>.</w:t>
      </w:r>
      <w:r w:rsidR="00A20995" w:rsidRPr="00282B46">
        <w:rPr>
          <w:rFonts w:asciiTheme="minorHAnsi" w:hAnsiTheme="minorHAnsi"/>
          <w:color w:val="000000" w:themeColor="text1"/>
        </w:rPr>
        <w:t xml:space="preserve"> </w:t>
      </w:r>
      <w:r w:rsidR="00E9568A" w:rsidRPr="00282B46">
        <w:rPr>
          <w:rFonts w:asciiTheme="minorHAnsi" w:hAnsiTheme="minorHAnsi"/>
        </w:rPr>
        <w:t>The core sessions (GSR-21), held online from 21 to 25 June</w:t>
      </w:r>
      <w:r w:rsidR="006E61B8" w:rsidRPr="00282B46">
        <w:rPr>
          <w:rFonts w:asciiTheme="minorHAnsi" w:hAnsiTheme="minorHAnsi"/>
        </w:rPr>
        <w:t>,</w:t>
      </w:r>
      <w:r w:rsidR="00E9568A" w:rsidRPr="00282B46">
        <w:rPr>
          <w:rFonts w:asciiTheme="minorHAnsi" w:hAnsiTheme="minorHAnsi"/>
        </w:rPr>
        <w:t xml:space="preserve"> attracted 637 participants, including 439 delegates representing 115 Member States countries, that included Government Ministry officials, Heads of Regulatory Authorities and C-level industry executives. </w:t>
      </w:r>
      <w:r w:rsidR="006E61B8" w:rsidRPr="00282B46">
        <w:rPr>
          <w:rFonts w:asciiTheme="minorHAnsi" w:hAnsiTheme="minorHAnsi"/>
          <w:color w:val="000000" w:themeColor="text1"/>
        </w:rPr>
        <w:t>the 2021</w:t>
      </w:r>
      <w:r w:rsidR="00D46855" w:rsidRPr="00282B46">
        <w:rPr>
          <w:rFonts w:asciiTheme="minorHAnsi" w:hAnsiTheme="minorHAnsi"/>
          <w:color w:val="000000" w:themeColor="text1"/>
        </w:rPr>
        <w:t xml:space="preserve"> GSR </w:t>
      </w:r>
      <w:r w:rsidR="00E9568A" w:rsidRPr="00282B46">
        <w:rPr>
          <w:rFonts w:asciiTheme="minorHAnsi" w:hAnsiTheme="minorHAnsi"/>
          <w:color w:val="000000" w:themeColor="text1"/>
        </w:rPr>
        <w:t xml:space="preserve">was </w:t>
      </w:r>
      <w:r w:rsidR="00D46855" w:rsidRPr="00282B46">
        <w:rPr>
          <w:rFonts w:asciiTheme="minorHAnsi" w:hAnsiTheme="minorHAnsi"/>
          <w:color w:val="000000" w:themeColor="text1"/>
        </w:rPr>
        <w:t>fully aligned and integrated into the lead up to WTDC-21, with its traditional Leadership Debate becoming a stop on the Road to Addis.</w:t>
      </w:r>
      <w:r w:rsidR="007743F4" w:rsidRPr="00282B46">
        <w:rPr>
          <w:rFonts w:asciiTheme="minorHAnsi" w:hAnsiTheme="minorHAnsi"/>
          <w:color w:val="000000" w:themeColor="text1"/>
        </w:rPr>
        <w:t xml:space="preserve"> The</w:t>
      </w:r>
      <w:r w:rsidR="00D46855" w:rsidRPr="00282B46">
        <w:rPr>
          <w:rFonts w:asciiTheme="minorHAnsi" w:hAnsiTheme="minorHAnsi"/>
          <w:color w:val="000000" w:themeColor="text1"/>
        </w:rPr>
        <w:t xml:space="preserve"> </w:t>
      </w:r>
      <w:hyperlink r:id="rId243" w:history="1">
        <w:r w:rsidR="00D46855" w:rsidRPr="00282B46">
          <w:rPr>
            <w:rStyle w:val="Hyperlink"/>
            <w:rFonts w:asciiTheme="minorHAnsi" w:hAnsiTheme="minorHAnsi"/>
          </w:rPr>
          <w:t xml:space="preserve">GSR-21 Best Practice Guidelines </w:t>
        </w:r>
        <w:r w:rsidR="00310480" w:rsidRPr="00282B46">
          <w:rPr>
            <w:rStyle w:val="Hyperlink"/>
            <w:rFonts w:asciiTheme="minorHAnsi" w:hAnsiTheme="minorHAnsi"/>
          </w:rPr>
          <w:t>built</w:t>
        </w:r>
      </w:hyperlink>
      <w:r w:rsidR="00D46855" w:rsidRPr="00282B46">
        <w:rPr>
          <w:rFonts w:asciiTheme="minorHAnsi" w:hAnsiTheme="minorHAnsi"/>
          <w:color w:val="000000" w:themeColor="text1"/>
        </w:rPr>
        <w:t xml:space="preserve"> on the collective wisdom of the previous editions spanning over two decades to draw patterns for regulatory uplift for ubiquitous, open and resilient digital infrastructure in the turmoil of global social and economic disruption. </w:t>
      </w:r>
    </w:p>
    <w:p w14:paraId="699CC649" w14:textId="677921FA" w:rsidR="00643D89" w:rsidRPr="00282B46" w:rsidRDefault="00643D89" w:rsidP="00F458CD">
      <w:pPr>
        <w:pStyle w:val="Heading3"/>
        <w:spacing w:before="120" w:after="120"/>
        <w:rPr>
          <w:rFonts w:asciiTheme="minorHAnsi" w:hAnsiTheme="minorHAnsi"/>
          <w:lang w:val="en-GB"/>
        </w:rPr>
      </w:pPr>
      <w:r w:rsidRPr="00282B46">
        <w:rPr>
          <w:rFonts w:asciiTheme="minorHAnsi" w:hAnsiTheme="minorHAnsi"/>
          <w:lang w:val="en-GB"/>
        </w:rPr>
        <w:t>T</w:t>
      </w:r>
      <w:r w:rsidR="0021796F" w:rsidRPr="00282B46">
        <w:rPr>
          <w:rFonts w:asciiTheme="minorHAnsi" w:hAnsiTheme="minorHAnsi"/>
          <w:lang w:val="en-GB"/>
        </w:rPr>
        <w:t>he positive impact of broadband</w:t>
      </w:r>
      <w:r w:rsidR="002A0006" w:rsidRPr="00282B46">
        <w:rPr>
          <w:rFonts w:asciiTheme="minorHAnsi" w:hAnsiTheme="minorHAnsi"/>
          <w:lang w:val="en-GB"/>
        </w:rPr>
        <w:t xml:space="preserve"> and ICT Regulation</w:t>
      </w:r>
    </w:p>
    <w:p w14:paraId="3E6FC34C" w14:textId="1924D4CA" w:rsidR="005C26EA" w:rsidRPr="00282B46" w:rsidRDefault="005C26EA" w:rsidP="00F458CD">
      <w:pPr>
        <w:spacing w:before="120" w:after="120"/>
        <w:rPr>
          <w:rFonts w:asciiTheme="minorHAnsi" w:hAnsiTheme="minorHAnsi"/>
          <w:lang w:val="en-GB"/>
        </w:rPr>
      </w:pPr>
      <w:r w:rsidRPr="00282B46">
        <w:rPr>
          <w:rFonts w:asciiTheme="minorHAnsi" w:hAnsiTheme="minorHAnsi"/>
          <w:lang w:val="en-GB"/>
        </w:rPr>
        <w:t xml:space="preserve">A series of reports quantified the positive economic impact of broadband, digital transformation and the interplay of ICT regulation both at </w:t>
      </w:r>
      <w:hyperlink r:id="rId244" w:history="1">
        <w:r w:rsidRPr="00282B46">
          <w:rPr>
            <w:rStyle w:val="Hyperlink"/>
            <w:rFonts w:asciiTheme="minorHAnsi" w:hAnsiTheme="minorHAnsi"/>
            <w:lang w:val="en-GB"/>
          </w:rPr>
          <w:t>regional and global level</w:t>
        </w:r>
        <w:r w:rsidR="0021796F" w:rsidRPr="00282B46">
          <w:rPr>
            <w:rStyle w:val="Hyperlink"/>
            <w:rFonts w:asciiTheme="minorHAnsi" w:hAnsiTheme="minorHAnsi"/>
            <w:lang w:val="en-GB"/>
          </w:rPr>
          <w:t>s</w:t>
        </w:r>
      </w:hyperlink>
      <w:r w:rsidRPr="00282B46">
        <w:rPr>
          <w:rFonts w:asciiTheme="minorHAnsi" w:hAnsiTheme="minorHAnsi"/>
          <w:lang w:val="en-GB"/>
        </w:rPr>
        <w:t>.</w:t>
      </w:r>
      <w:r w:rsidRPr="00282B46">
        <w:rPr>
          <w:rFonts w:asciiTheme="minorHAnsi" w:hAnsiTheme="minorHAnsi"/>
          <w:bCs/>
          <w:lang w:val="en-GB"/>
        </w:rPr>
        <w:t xml:space="preserve"> </w:t>
      </w:r>
      <w:r w:rsidRPr="00282B46">
        <w:rPr>
          <w:rFonts w:asciiTheme="minorHAnsi" w:hAnsiTheme="minorHAnsi"/>
          <w:lang w:val="en-GB"/>
        </w:rPr>
        <w:t xml:space="preserve">The main outcomes from the econometric </w:t>
      </w:r>
      <w:r w:rsidR="00495118" w:rsidRPr="00282B46">
        <w:rPr>
          <w:rFonts w:asciiTheme="minorHAnsi" w:hAnsiTheme="minorHAnsi"/>
          <w:lang w:val="en-GB"/>
        </w:rPr>
        <w:t>modelling</w:t>
      </w:r>
      <w:r w:rsidRPr="00282B46">
        <w:rPr>
          <w:rFonts w:asciiTheme="minorHAnsi" w:hAnsiTheme="minorHAnsi"/>
          <w:lang w:val="en-GB"/>
        </w:rPr>
        <w:t xml:space="preserve"> by region suggest that an increase of 10 per cent in mobile broadband penetration would yield an increase in 2.</w:t>
      </w:r>
      <w:r w:rsidR="00095FD2" w:rsidRPr="00282B46">
        <w:rPr>
          <w:rFonts w:asciiTheme="minorHAnsi" w:hAnsiTheme="minorHAnsi"/>
          <w:lang w:val="en-GB"/>
        </w:rPr>
        <w:t>46</w:t>
      </w:r>
      <w:r w:rsidRPr="00282B46">
        <w:rPr>
          <w:rFonts w:asciiTheme="minorHAnsi" w:hAnsiTheme="minorHAnsi"/>
          <w:lang w:val="en-GB"/>
        </w:rPr>
        <w:t xml:space="preserve"> per cent in GDP per capita in the</w:t>
      </w:r>
      <w:r w:rsidRPr="00282B46">
        <w:rPr>
          <w:rFonts w:asciiTheme="minorHAnsi" w:hAnsiTheme="minorHAnsi"/>
          <w:bCs/>
          <w:lang w:val="en-GB"/>
        </w:rPr>
        <w:t xml:space="preserve"> </w:t>
      </w:r>
      <w:hyperlink r:id="rId245" w:history="1">
        <w:r w:rsidRPr="00282B46">
          <w:rPr>
            <w:rStyle w:val="Hyperlink"/>
            <w:rFonts w:asciiTheme="minorHAnsi" w:hAnsiTheme="minorHAnsi"/>
            <w:bCs/>
            <w:lang w:val="en-GB"/>
          </w:rPr>
          <w:t>Africa region</w:t>
        </w:r>
      </w:hyperlink>
      <w:r w:rsidRPr="00282B46">
        <w:rPr>
          <w:rFonts w:asciiTheme="minorHAnsi" w:hAnsiTheme="minorHAnsi"/>
          <w:bCs/>
          <w:lang w:val="en-GB"/>
        </w:rPr>
        <w:t xml:space="preserve">, while the increase </w:t>
      </w:r>
      <w:r w:rsidRPr="00282B46">
        <w:rPr>
          <w:rFonts w:asciiTheme="minorHAnsi" w:hAnsiTheme="minorHAnsi"/>
          <w:lang w:val="en-GB"/>
        </w:rPr>
        <w:t>in GDP per capita</w:t>
      </w:r>
      <w:r w:rsidRPr="00282B46">
        <w:rPr>
          <w:rFonts w:asciiTheme="minorHAnsi" w:hAnsiTheme="minorHAnsi"/>
          <w:bCs/>
          <w:lang w:val="en-GB"/>
        </w:rPr>
        <w:t xml:space="preserve"> would be of</w:t>
      </w:r>
      <w:r w:rsidRPr="00282B46">
        <w:rPr>
          <w:rFonts w:asciiTheme="minorHAnsi" w:hAnsiTheme="minorHAnsi"/>
          <w:lang w:val="en-GB"/>
        </w:rPr>
        <w:t xml:space="preserve"> 1.</w:t>
      </w:r>
      <w:r w:rsidR="000D690F" w:rsidRPr="00282B46">
        <w:rPr>
          <w:rFonts w:asciiTheme="minorHAnsi" w:hAnsiTheme="minorHAnsi"/>
          <w:lang w:val="en-GB"/>
        </w:rPr>
        <w:t>73</w:t>
      </w:r>
      <w:r w:rsidRPr="00282B46">
        <w:rPr>
          <w:rFonts w:asciiTheme="minorHAnsi" w:hAnsiTheme="minorHAnsi"/>
          <w:lang w:val="en-GB"/>
        </w:rPr>
        <w:t xml:space="preserve"> per cent </w:t>
      </w:r>
      <w:r w:rsidRPr="00282B46">
        <w:rPr>
          <w:rFonts w:asciiTheme="minorHAnsi" w:hAnsiTheme="minorHAnsi"/>
          <w:bCs/>
          <w:lang w:val="en-GB"/>
        </w:rPr>
        <w:t>i</w:t>
      </w:r>
      <w:r w:rsidRPr="00282B46">
        <w:rPr>
          <w:rFonts w:asciiTheme="minorHAnsi" w:hAnsiTheme="minorHAnsi"/>
          <w:lang w:val="en-GB"/>
        </w:rPr>
        <w:t>n the</w:t>
      </w:r>
      <w:r w:rsidRPr="00282B46">
        <w:rPr>
          <w:rFonts w:asciiTheme="minorHAnsi" w:hAnsiTheme="minorHAnsi"/>
          <w:bCs/>
          <w:lang w:val="en-GB"/>
        </w:rPr>
        <w:t xml:space="preserve"> </w:t>
      </w:r>
      <w:hyperlink r:id="rId246" w:history="1">
        <w:r w:rsidRPr="00282B46">
          <w:rPr>
            <w:rStyle w:val="Hyperlink"/>
            <w:rFonts w:asciiTheme="minorHAnsi" w:hAnsiTheme="minorHAnsi"/>
            <w:bCs/>
            <w:lang w:val="en-GB"/>
          </w:rPr>
          <w:t>Americas region</w:t>
        </w:r>
      </w:hyperlink>
      <w:r w:rsidRPr="00282B46">
        <w:rPr>
          <w:rFonts w:asciiTheme="minorHAnsi" w:hAnsiTheme="minorHAnsi"/>
          <w:bCs/>
          <w:lang w:val="en-GB"/>
        </w:rPr>
        <w:t xml:space="preserve">, </w:t>
      </w:r>
      <w:r w:rsidRPr="00282B46">
        <w:rPr>
          <w:rFonts w:asciiTheme="minorHAnsi" w:hAnsiTheme="minorHAnsi"/>
          <w:lang w:val="en-GB"/>
        </w:rPr>
        <w:t>1.8</w:t>
      </w:r>
      <w:r w:rsidR="007E27C3" w:rsidRPr="00282B46">
        <w:rPr>
          <w:rFonts w:asciiTheme="minorHAnsi" w:hAnsiTheme="minorHAnsi"/>
          <w:lang w:val="en-GB"/>
        </w:rPr>
        <w:t>2</w:t>
      </w:r>
      <w:r w:rsidRPr="00282B46">
        <w:rPr>
          <w:rFonts w:asciiTheme="minorHAnsi" w:hAnsiTheme="minorHAnsi"/>
          <w:lang w:val="en-GB"/>
        </w:rPr>
        <w:t xml:space="preserve"> per cent in the </w:t>
      </w:r>
      <w:hyperlink r:id="rId247" w:history="1">
        <w:r w:rsidRPr="00282B46">
          <w:rPr>
            <w:rStyle w:val="Hyperlink"/>
            <w:rFonts w:asciiTheme="minorHAnsi" w:hAnsiTheme="minorHAnsi"/>
            <w:bCs/>
            <w:lang w:val="en-GB"/>
          </w:rPr>
          <w:t>Arab States region</w:t>
        </w:r>
      </w:hyperlink>
      <w:r w:rsidRPr="00282B46">
        <w:rPr>
          <w:rFonts w:asciiTheme="minorHAnsi" w:hAnsiTheme="minorHAnsi"/>
          <w:bCs/>
          <w:lang w:val="en-GB"/>
        </w:rPr>
        <w:t>, 0.51 per cent i</w:t>
      </w:r>
      <w:r w:rsidRPr="00282B46">
        <w:rPr>
          <w:rFonts w:asciiTheme="minorHAnsi" w:hAnsiTheme="minorHAnsi"/>
          <w:lang w:val="en-GB"/>
        </w:rPr>
        <w:t xml:space="preserve">n the </w:t>
      </w:r>
      <w:hyperlink r:id="rId248" w:history="1">
        <w:r w:rsidRPr="00282B46">
          <w:rPr>
            <w:rStyle w:val="Hyperlink"/>
            <w:rFonts w:asciiTheme="minorHAnsi" w:hAnsiTheme="minorHAnsi"/>
            <w:bCs/>
            <w:lang w:val="en-GB"/>
          </w:rPr>
          <w:t>Asia-Pacific region</w:t>
        </w:r>
      </w:hyperlink>
      <w:r w:rsidRPr="00282B46">
        <w:rPr>
          <w:rFonts w:asciiTheme="minorHAnsi" w:hAnsiTheme="minorHAnsi"/>
          <w:lang w:val="en-GB"/>
        </w:rPr>
        <w:t xml:space="preserve">, 1.25 per cent in </w:t>
      </w:r>
      <w:hyperlink r:id="rId249" w:history="1">
        <w:r w:rsidRPr="00282B46">
          <w:rPr>
            <w:rStyle w:val="Hyperlink"/>
            <w:rFonts w:asciiTheme="minorHAnsi" w:hAnsiTheme="minorHAnsi"/>
            <w:lang w:val="en-GB"/>
          </w:rPr>
          <w:t xml:space="preserve">CIS </w:t>
        </w:r>
        <w:r w:rsidR="0021796F" w:rsidRPr="00282B46">
          <w:rPr>
            <w:rStyle w:val="Hyperlink"/>
            <w:rFonts w:asciiTheme="minorHAnsi" w:hAnsiTheme="minorHAnsi"/>
            <w:lang w:val="en-GB"/>
          </w:rPr>
          <w:t>region</w:t>
        </w:r>
      </w:hyperlink>
      <w:r w:rsidR="00AE7064" w:rsidRPr="00282B46">
        <w:rPr>
          <w:rFonts w:asciiTheme="minorHAnsi" w:hAnsiTheme="minorHAnsi"/>
          <w:lang w:val="en-GB"/>
        </w:rPr>
        <w:t>.</w:t>
      </w:r>
      <w:r w:rsidR="00A20995" w:rsidRPr="00282B46">
        <w:rPr>
          <w:rFonts w:asciiTheme="minorHAnsi" w:hAnsiTheme="minorHAnsi"/>
          <w:lang w:val="en-GB"/>
        </w:rPr>
        <w:t xml:space="preserve"> </w:t>
      </w:r>
      <w:r w:rsidR="00376FA9" w:rsidRPr="00282B46">
        <w:rPr>
          <w:rFonts w:asciiTheme="minorHAnsi" w:hAnsiTheme="minorHAnsi"/>
          <w:lang w:val="en-GB"/>
        </w:rPr>
        <w:t xml:space="preserve">In the </w:t>
      </w:r>
      <w:r w:rsidR="00AE7064" w:rsidRPr="00282B46">
        <w:rPr>
          <w:rFonts w:asciiTheme="minorHAnsi" w:hAnsiTheme="minorHAnsi"/>
          <w:lang w:val="en-GB"/>
        </w:rPr>
        <w:t>Europe</w:t>
      </w:r>
      <w:r w:rsidR="00376FA9" w:rsidRPr="00282B46">
        <w:rPr>
          <w:rFonts w:asciiTheme="minorHAnsi" w:hAnsiTheme="minorHAnsi"/>
          <w:lang w:val="en-GB"/>
        </w:rPr>
        <w:t xml:space="preserve"> region,</w:t>
      </w:r>
      <w:r w:rsidR="00126BA0" w:rsidRPr="00282B46">
        <w:rPr>
          <w:rFonts w:asciiTheme="minorHAnsi" w:hAnsiTheme="minorHAnsi"/>
          <w:lang w:val="en-GB"/>
        </w:rPr>
        <w:t xml:space="preserve"> countries </w:t>
      </w:r>
      <w:r w:rsidR="00AE7064" w:rsidRPr="00282B46">
        <w:rPr>
          <w:rFonts w:asciiTheme="minorHAnsi" w:hAnsiTheme="minorHAnsi"/>
          <w:lang w:val="en-GB"/>
        </w:rPr>
        <w:t>would enjoy an increase of 2.1 per cent.</w:t>
      </w:r>
      <w:r w:rsidR="00A20995" w:rsidRPr="00282B46">
        <w:rPr>
          <w:rFonts w:asciiTheme="minorHAnsi" w:hAnsiTheme="minorHAnsi"/>
          <w:lang w:val="en-GB"/>
        </w:rPr>
        <w:t xml:space="preserve"> </w:t>
      </w:r>
      <w:r w:rsidR="00110D1C" w:rsidRPr="00282B46">
        <w:rPr>
          <w:rFonts w:asciiTheme="minorHAnsi" w:hAnsiTheme="minorHAnsi"/>
          <w:lang w:val="en-GB"/>
        </w:rPr>
        <w:t xml:space="preserve">The new </w:t>
      </w:r>
      <w:hyperlink r:id="rId250" w:history="1">
        <w:r w:rsidR="00110D1C" w:rsidRPr="00282B46">
          <w:rPr>
            <w:rStyle w:val="Hyperlink"/>
            <w:rFonts w:asciiTheme="minorHAnsi" w:hAnsiTheme="minorHAnsi"/>
            <w:i/>
            <w:iCs/>
            <w:lang w:val="en-GB"/>
          </w:rPr>
          <w:t>2020 Report on How broadband, digitization and ICT regulation impact the global economy</w:t>
        </w:r>
      </w:hyperlink>
      <w:r w:rsidR="00110D1C" w:rsidRPr="00282B46">
        <w:rPr>
          <w:rFonts w:asciiTheme="minorHAnsi" w:hAnsiTheme="minorHAnsi"/>
          <w:lang w:val="en-GB"/>
        </w:rPr>
        <w:t xml:space="preserve"> sets out six powerful and concrete steps which will maximize the economic impact of strategic ICT investment decisions, as well as concrete recommendations designed to boost economic impact.</w:t>
      </w:r>
    </w:p>
    <w:p w14:paraId="1900B3E0" w14:textId="4D0A3676" w:rsidR="0076024E" w:rsidRPr="00282B46" w:rsidRDefault="0076024E" w:rsidP="00F458CD">
      <w:pPr>
        <w:spacing w:before="120" w:after="120"/>
        <w:rPr>
          <w:rFonts w:asciiTheme="minorHAnsi" w:hAnsiTheme="minorHAnsi"/>
          <w:lang w:val="en-GB"/>
        </w:rPr>
      </w:pPr>
      <w:r w:rsidRPr="00282B46">
        <w:rPr>
          <w:rFonts w:asciiTheme="minorHAnsi" w:hAnsiTheme="minorHAnsi"/>
          <w:lang w:val="en-GB"/>
        </w:rPr>
        <w:t xml:space="preserve">A </w:t>
      </w:r>
      <w:r w:rsidR="006C4DC8" w:rsidRPr="00282B46">
        <w:rPr>
          <w:rFonts w:asciiTheme="minorHAnsi" w:hAnsiTheme="minorHAnsi"/>
          <w:lang w:val="en-GB"/>
        </w:rPr>
        <w:t>new 2021</w:t>
      </w:r>
      <w:r w:rsidRPr="00282B46">
        <w:rPr>
          <w:rFonts w:asciiTheme="minorHAnsi" w:hAnsiTheme="minorHAnsi"/>
          <w:lang w:val="en-GB"/>
        </w:rPr>
        <w:t xml:space="preserve"> Report </w:t>
      </w:r>
      <w:r w:rsidR="006C4DC8" w:rsidRPr="00282B46">
        <w:rPr>
          <w:rFonts w:asciiTheme="minorHAnsi" w:hAnsiTheme="minorHAnsi"/>
          <w:lang w:val="en-GB"/>
        </w:rPr>
        <w:t xml:space="preserve">on </w:t>
      </w:r>
      <w:hyperlink r:id="rId251" w:history="1">
        <w:r w:rsidR="006C4DC8" w:rsidRPr="00282B46">
          <w:rPr>
            <w:rStyle w:val="Hyperlink"/>
            <w:rFonts w:asciiTheme="minorHAnsi" w:hAnsiTheme="minorHAnsi"/>
            <w:lang w:val="en-GB"/>
          </w:rPr>
          <w:t>The impact of policies, regulation, and institutions on ICT sector performance</w:t>
        </w:r>
      </w:hyperlink>
      <w:r w:rsidR="006C4DC8" w:rsidRPr="00282B46">
        <w:rPr>
          <w:rStyle w:val="Strong"/>
          <w:rFonts w:asciiTheme="minorHAnsi" w:hAnsiTheme="minorHAnsi" w:cs="Arial"/>
          <w:color w:val="444444"/>
          <w:bdr w:val="none" w:sz="0" w:space="0" w:color="auto" w:frame="1"/>
          <w:shd w:val="clear" w:color="auto" w:fill="FFFFFF"/>
        </w:rPr>
        <w:t xml:space="preserve"> </w:t>
      </w:r>
      <w:r w:rsidR="00CD199B" w:rsidRPr="00282B46">
        <w:rPr>
          <w:rFonts w:asciiTheme="minorHAnsi" w:hAnsiTheme="minorHAnsi"/>
          <w:lang w:val="en-GB"/>
        </w:rPr>
        <w:t xml:space="preserve">uses </w:t>
      </w:r>
      <w:r w:rsidR="00EF1390" w:rsidRPr="00282B46">
        <w:rPr>
          <w:rFonts w:asciiTheme="minorHAnsi" w:hAnsiTheme="minorHAnsi"/>
          <w:lang w:val="en-GB"/>
        </w:rPr>
        <w:t>econometric modelling to pinpoint the impact of the regulatory and institutional frameworks on the performance of the ICT sector and its contribution to national economies. The modelling has allowed to capture fresh insights backed by authoritative data on the evolution of ICT regulation since 2007, the ICT Regulatory Tracker, and a global dataset on ICT markets economics.</w:t>
      </w:r>
    </w:p>
    <w:p w14:paraId="73D20179" w14:textId="4578311E" w:rsidR="00A65F0F" w:rsidRPr="00282B46" w:rsidRDefault="00A65F0F" w:rsidP="00A65F0F">
      <w:pPr>
        <w:rPr>
          <w:rFonts w:asciiTheme="minorHAnsi" w:hAnsiTheme="minorHAnsi"/>
          <w:lang w:val="en-GB"/>
        </w:rPr>
      </w:pPr>
      <w:r w:rsidRPr="00282B46">
        <w:rPr>
          <w:rFonts w:asciiTheme="minorHAnsi" w:hAnsiTheme="minorHAnsi"/>
          <w:lang w:val="en-GB"/>
        </w:rPr>
        <w:t xml:space="preserve">A new 2021 ITU Report on </w:t>
      </w:r>
      <w:hyperlink r:id="rId252" w:history="1">
        <w:r w:rsidRPr="00282B46">
          <w:rPr>
            <w:rStyle w:val="Hyperlink"/>
            <w:rFonts w:asciiTheme="minorHAnsi" w:hAnsiTheme="minorHAnsi"/>
            <w:lang w:val="en-GB"/>
          </w:rPr>
          <w:t>Financing Universal Access to Digital Technologies and Services</w:t>
        </w:r>
      </w:hyperlink>
      <w:r w:rsidRPr="00282B46">
        <w:rPr>
          <w:rFonts w:asciiTheme="minorHAnsi" w:hAnsiTheme="minorHAnsi"/>
          <w:lang w:val="en-GB"/>
        </w:rPr>
        <w:t xml:space="preserve"> </w:t>
      </w:r>
    </w:p>
    <w:p w14:paraId="07328FF4" w14:textId="6159460F" w:rsidR="008B2537" w:rsidRPr="00282B46" w:rsidRDefault="008B2537" w:rsidP="008B2537">
      <w:pPr>
        <w:rPr>
          <w:rFonts w:asciiTheme="minorHAnsi" w:hAnsiTheme="minorHAnsi"/>
        </w:rPr>
      </w:pPr>
      <w:r w:rsidRPr="00282B46">
        <w:rPr>
          <w:rFonts w:asciiTheme="minorHAnsi" w:hAnsiTheme="minorHAnsi"/>
        </w:rPr>
        <w:lastRenderedPageBreak/>
        <w:t xml:space="preserve">provides guidance on the policy and regulatory frameworks needed to attract greater private sector participation in financing universal connectivity, access and uptake, and explores business models for deploying supply and demand side projects and initiatives in the digital era. </w:t>
      </w:r>
    </w:p>
    <w:p w14:paraId="2AA19EC4" w14:textId="7F70A03E" w:rsidR="002105CD" w:rsidRPr="00282B46" w:rsidRDefault="002105CD" w:rsidP="00F458CD">
      <w:pPr>
        <w:spacing w:before="120" w:after="120"/>
        <w:rPr>
          <w:rFonts w:asciiTheme="minorHAnsi" w:hAnsiTheme="minorHAnsi"/>
          <w:lang w:val="en-GB"/>
        </w:rPr>
      </w:pPr>
      <w:r w:rsidRPr="00282B46">
        <w:rPr>
          <w:rFonts w:asciiTheme="minorHAnsi" w:hAnsiTheme="minorHAnsi"/>
          <w:lang w:val="en-GB"/>
        </w:rPr>
        <w:t xml:space="preserve">The </w:t>
      </w:r>
      <w:r w:rsidR="00E149BA" w:rsidRPr="00282B46">
        <w:rPr>
          <w:rFonts w:asciiTheme="minorHAnsi" w:hAnsiTheme="minorHAnsi"/>
          <w:lang w:val="en-GB"/>
        </w:rPr>
        <w:t xml:space="preserve">report </w:t>
      </w:r>
      <w:r w:rsidRPr="00282B46">
        <w:rPr>
          <w:rFonts w:asciiTheme="minorHAnsi" w:hAnsiTheme="minorHAnsi"/>
          <w:lang w:val="en-GB"/>
        </w:rPr>
        <w:t xml:space="preserve">from the Working Group of the Broadband Commission on the Digital Infrastructure </w:t>
      </w:r>
      <w:proofErr w:type="spellStart"/>
      <w:r w:rsidRPr="00282B46">
        <w:rPr>
          <w:rFonts w:asciiTheme="minorHAnsi" w:hAnsiTheme="minorHAnsi"/>
          <w:lang w:val="en-GB"/>
        </w:rPr>
        <w:t>Moonshot</w:t>
      </w:r>
      <w:proofErr w:type="spellEnd"/>
      <w:r w:rsidRPr="00282B46">
        <w:rPr>
          <w:rFonts w:asciiTheme="minorHAnsi" w:hAnsiTheme="minorHAnsi"/>
          <w:lang w:val="en-GB"/>
        </w:rPr>
        <w:t xml:space="preserve"> for Africa entitled </w:t>
      </w:r>
      <w:hyperlink r:id="rId253">
        <w:r w:rsidRPr="00282B46">
          <w:rPr>
            <w:rStyle w:val="Hyperlink"/>
            <w:rFonts w:asciiTheme="minorHAnsi" w:hAnsiTheme="minorHAnsi"/>
            <w:i/>
            <w:iCs/>
            <w:lang w:val="en-GB"/>
          </w:rPr>
          <w:t>Connecting Africa Through Broadband</w:t>
        </w:r>
        <w:r w:rsidR="00E149BA" w:rsidRPr="00282B46">
          <w:rPr>
            <w:rStyle w:val="Hyperlink"/>
            <w:rFonts w:asciiTheme="minorHAnsi" w:hAnsiTheme="minorHAnsi"/>
            <w:i/>
            <w:iCs/>
            <w:lang w:val="en-GB"/>
          </w:rPr>
          <w:t>:</w:t>
        </w:r>
        <w:r w:rsidRPr="00282B46">
          <w:rPr>
            <w:rStyle w:val="Hyperlink"/>
            <w:rFonts w:asciiTheme="minorHAnsi" w:hAnsiTheme="minorHAnsi"/>
            <w:i/>
            <w:iCs/>
            <w:lang w:val="en-GB"/>
          </w:rPr>
          <w:t xml:space="preserve"> A strategy for doubling connectivity by 2021 and reaching universal access by 2030</w:t>
        </w:r>
        <w:r w:rsidRPr="00282B46">
          <w:rPr>
            <w:rStyle w:val="Hyperlink"/>
            <w:rFonts w:asciiTheme="minorHAnsi" w:hAnsiTheme="minorHAnsi"/>
            <w:lang w:val="en-GB"/>
          </w:rPr>
          <w:t xml:space="preserve"> </w:t>
        </w:r>
      </w:hyperlink>
      <w:r w:rsidR="00E149BA" w:rsidRPr="00282B46">
        <w:rPr>
          <w:rFonts w:asciiTheme="minorHAnsi" w:hAnsiTheme="minorHAnsi"/>
          <w:lang w:val="en-GB"/>
        </w:rPr>
        <w:t xml:space="preserve"> benefited </w:t>
      </w:r>
      <w:r w:rsidRPr="00282B46">
        <w:rPr>
          <w:rFonts w:asciiTheme="minorHAnsi" w:hAnsiTheme="minorHAnsi"/>
          <w:lang w:val="en-GB"/>
        </w:rPr>
        <w:t>from substantive contributions from ITU. The report attempt</w:t>
      </w:r>
      <w:r w:rsidR="00A62369" w:rsidRPr="00282B46">
        <w:rPr>
          <w:rFonts w:asciiTheme="minorHAnsi" w:hAnsiTheme="minorHAnsi"/>
          <w:lang w:val="en-GB"/>
        </w:rPr>
        <w:t>s</w:t>
      </w:r>
      <w:r w:rsidRPr="00282B46">
        <w:rPr>
          <w:rFonts w:asciiTheme="minorHAnsi" w:hAnsiTheme="minorHAnsi"/>
          <w:lang w:val="en-GB"/>
        </w:rPr>
        <w:t xml:space="preserve"> to quantify the cost of bridging the broadband gap in Africa</w:t>
      </w:r>
      <w:r w:rsidR="00126BA0" w:rsidRPr="00282B46">
        <w:rPr>
          <w:rFonts w:asciiTheme="minorHAnsi" w:hAnsiTheme="minorHAnsi"/>
          <w:lang w:val="en-GB"/>
        </w:rPr>
        <w:t xml:space="preserve"> and </w:t>
      </w:r>
      <w:r w:rsidRPr="00282B46">
        <w:rPr>
          <w:rFonts w:asciiTheme="minorHAnsi" w:hAnsiTheme="minorHAnsi"/>
          <w:lang w:val="en-GB"/>
        </w:rPr>
        <w:t>providing a roadmap and action plan for reaching universal broadband connectivity in the region by 2030.</w:t>
      </w:r>
      <w:r w:rsidR="6F26EC6C" w:rsidRPr="00282B46">
        <w:rPr>
          <w:rFonts w:asciiTheme="minorHAnsi" w:hAnsiTheme="minorHAnsi"/>
          <w:lang w:val="en-GB"/>
        </w:rPr>
        <w:t xml:space="preserve"> </w:t>
      </w:r>
    </w:p>
    <w:p w14:paraId="202DC227" w14:textId="2F011DA6" w:rsidR="00E8260B" w:rsidRPr="00282B46" w:rsidRDefault="1EE7E7AC" w:rsidP="00F458CD">
      <w:pPr>
        <w:spacing w:before="120" w:after="120"/>
        <w:rPr>
          <w:rFonts w:asciiTheme="minorHAnsi" w:hAnsiTheme="minorHAnsi" w:cs="Calibri"/>
          <w:color w:val="000000" w:themeColor="text1"/>
          <w:lang w:val="en-GB"/>
        </w:rPr>
      </w:pPr>
      <w:r w:rsidRPr="00282B46">
        <w:rPr>
          <w:rFonts w:asciiTheme="minorHAnsi" w:hAnsiTheme="minorHAnsi"/>
          <w:lang w:val="en-GB"/>
        </w:rPr>
        <w:t xml:space="preserve">The </w:t>
      </w:r>
      <w:r w:rsidR="3A580C59" w:rsidRPr="00282B46">
        <w:rPr>
          <w:rFonts w:asciiTheme="minorHAnsi" w:hAnsiTheme="minorHAnsi"/>
          <w:lang w:val="en-GB"/>
        </w:rPr>
        <w:t>I</w:t>
      </w:r>
      <w:hyperlink r:id="rId254" w:history="1">
        <w:r w:rsidR="3A580C59" w:rsidRPr="00282B46">
          <w:rPr>
            <w:rFonts w:asciiTheme="minorHAnsi" w:hAnsiTheme="minorHAnsi"/>
            <w:iCs/>
            <w:lang w:val="en-GB"/>
          </w:rPr>
          <w:t>TU</w:t>
        </w:r>
        <w:r w:rsidR="00126BA0" w:rsidRPr="00282B46">
          <w:rPr>
            <w:rFonts w:asciiTheme="minorHAnsi" w:hAnsiTheme="minorHAnsi"/>
            <w:iCs/>
            <w:lang w:val="en-GB"/>
          </w:rPr>
          <w:t xml:space="preserve"> report</w:t>
        </w:r>
        <w:r w:rsidR="3A580C59" w:rsidRPr="00282B46">
          <w:rPr>
            <w:rFonts w:asciiTheme="minorHAnsi" w:hAnsiTheme="minorHAnsi"/>
            <w:iCs/>
            <w:lang w:val="en-GB"/>
          </w:rPr>
          <w:t xml:space="preserve"> </w:t>
        </w:r>
        <w:r w:rsidR="3A580C59" w:rsidRPr="00282B46">
          <w:rPr>
            <w:rStyle w:val="Hyperlink"/>
            <w:rFonts w:asciiTheme="minorHAnsi" w:hAnsiTheme="minorHAnsi"/>
          </w:rPr>
          <w:t>Connecting Humanit</w:t>
        </w:r>
        <w:r w:rsidR="269862E9" w:rsidRPr="00282B46">
          <w:rPr>
            <w:rStyle w:val="Hyperlink"/>
            <w:rFonts w:asciiTheme="minorHAnsi" w:hAnsiTheme="minorHAnsi"/>
          </w:rPr>
          <w:t>y</w:t>
        </w:r>
        <w:r w:rsidR="00376FA9" w:rsidRPr="00282B46">
          <w:rPr>
            <w:rStyle w:val="Hyperlink"/>
            <w:rFonts w:asciiTheme="minorHAnsi" w:hAnsiTheme="minorHAnsi"/>
          </w:rPr>
          <w:t>:</w:t>
        </w:r>
        <w:r w:rsidR="269862E9" w:rsidRPr="00282B46">
          <w:rPr>
            <w:rStyle w:val="Hyperlink"/>
            <w:rFonts w:asciiTheme="minorHAnsi" w:hAnsiTheme="minorHAnsi"/>
          </w:rPr>
          <w:t xml:space="preserve"> Assessing investment needs of connecting humanity to the Internet by 2030</w:t>
        </w:r>
      </w:hyperlink>
      <w:r w:rsidR="40B9D5F1" w:rsidRPr="00282B46">
        <w:rPr>
          <w:rFonts w:asciiTheme="minorHAnsi" w:hAnsiTheme="minorHAnsi"/>
          <w:lang w:val="en-GB"/>
        </w:rPr>
        <w:t xml:space="preserve"> estimates the investment needed to achieve universal, affordable broadband connectivity for all humanity by the end of this decade. </w:t>
      </w:r>
      <w:r w:rsidR="40B9D5F1" w:rsidRPr="00282B46">
        <w:rPr>
          <w:rFonts w:asciiTheme="minorHAnsi" w:hAnsiTheme="minorHAnsi"/>
          <w:color w:val="000000" w:themeColor="text1"/>
          <w:lang w:val="en-GB"/>
        </w:rPr>
        <w:t>This study was developed with the support of Saudi Arabia</w:t>
      </w:r>
      <w:r w:rsidR="003D0473" w:rsidRPr="00282B46">
        <w:rPr>
          <w:rFonts w:asciiTheme="minorHAnsi" w:hAnsiTheme="minorHAnsi"/>
          <w:color w:val="000000" w:themeColor="text1"/>
          <w:lang w:val="en-GB"/>
        </w:rPr>
        <w:t>,</w:t>
      </w:r>
      <w:r w:rsidR="2ED04F5C" w:rsidRPr="00282B46">
        <w:rPr>
          <w:rFonts w:asciiTheme="minorHAnsi" w:hAnsiTheme="minorHAnsi"/>
          <w:color w:val="000000" w:themeColor="text1"/>
          <w:lang w:val="en-GB"/>
        </w:rPr>
        <w:t xml:space="preserve"> as part of ITU</w:t>
      </w:r>
      <w:r w:rsidR="003D0473" w:rsidRPr="00282B46">
        <w:rPr>
          <w:rFonts w:asciiTheme="minorHAnsi" w:hAnsiTheme="minorHAnsi"/>
          <w:color w:val="000000" w:themeColor="text1"/>
          <w:lang w:val="en-GB"/>
        </w:rPr>
        <w:t>’s</w:t>
      </w:r>
      <w:r w:rsidR="2ED04F5C" w:rsidRPr="00282B46">
        <w:rPr>
          <w:rFonts w:asciiTheme="minorHAnsi" w:hAnsiTheme="minorHAnsi"/>
          <w:color w:val="000000" w:themeColor="text1"/>
          <w:lang w:val="en-GB"/>
        </w:rPr>
        <w:t xml:space="preserve"> role of the Knowledge Partner for the Digital Economy Task Force of the G20 Presidency.</w:t>
      </w:r>
    </w:p>
    <w:p w14:paraId="11B726F2" w14:textId="5D63CC7F" w:rsidR="00ED68DF" w:rsidRPr="00282B46" w:rsidRDefault="24E383CB" w:rsidP="00F458CD">
      <w:pPr>
        <w:pStyle w:val="Heading3"/>
        <w:spacing w:before="120" w:after="120"/>
        <w:rPr>
          <w:rFonts w:asciiTheme="minorHAnsi" w:hAnsiTheme="minorHAnsi"/>
          <w:lang w:val="en-GB"/>
        </w:rPr>
      </w:pPr>
      <w:r w:rsidRPr="00282B46">
        <w:rPr>
          <w:rFonts w:asciiTheme="minorHAnsi" w:hAnsiTheme="minorHAnsi"/>
          <w:lang w:val="en-GB"/>
        </w:rPr>
        <w:t>#REG4COVID – Global Network Resiliency Platform</w:t>
      </w:r>
    </w:p>
    <w:p w14:paraId="13ACA046" w14:textId="444D42AD" w:rsidR="00941439" w:rsidRPr="00282B46" w:rsidRDefault="24E383CB" w:rsidP="00F458CD">
      <w:pPr>
        <w:shd w:val="clear" w:color="auto" w:fill="FFFFFF" w:themeFill="background1"/>
        <w:spacing w:before="120" w:after="120"/>
        <w:rPr>
          <w:rFonts w:asciiTheme="minorHAnsi" w:hAnsiTheme="minorHAnsi"/>
          <w:lang w:val="en-GB"/>
        </w:rPr>
      </w:pPr>
      <w:r w:rsidRPr="00282B46">
        <w:rPr>
          <w:rFonts w:asciiTheme="minorHAnsi" w:hAnsiTheme="minorHAnsi"/>
          <w:lang w:val="en-GB"/>
        </w:rPr>
        <w:t xml:space="preserve">In response to the global COVID-19 crisis, </w:t>
      </w:r>
      <w:r w:rsidR="00554497" w:rsidRPr="00282B46">
        <w:rPr>
          <w:rFonts w:asciiTheme="minorHAnsi" w:hAnsiTheme="minorHAnsi"/>
          <w:lang w:val="en-GB"/>
        </w:rPr>
        <w:t xml:space="preserve">ITU </w:t>
      </w:r>
      <w:r w:rsidRPr="00282B46">
        <w:rPr>
          <w:rFonts w:asciiTheme="minorHAnsi" w:hAnsiTheme="minorHAnsi"/>
          <w:lang w:val="en-GB"/>
        </w:rPr>
        <w:t>launched the Global Network Resiliency Platform (</w:t>
      </w:r>
      <w:hyperlink r:id="rId255">
        <w:r w:rsidRPr="00282B46">
          <w:rPr>
            <w:rStyle w:val="Hyperlink"/>
            <w:rFonts w:asciiTheme="minorHAnsi" w:hAnsiTheme="minorHAnsi"/>
            <w:lang w:val="en-GB"/>
          </w:rPr>
          <w:t>#REG4COVID</w:t>
        </w:r>
      </w:hyperlink>
      <w:r w:rsidRPr="00282B46">
        <w:rPr>
          <w:rFonts w:asciiTheme="minorHAnsi" w:hAnsiTheme="minorHAnsi"/>
          <w:lang w:val="en-GB"/>
        </w:rPr>
        <w:t xml:space="preserve">) </w:t>
      </w:r>
      <w:r w:rsidR="00C826AE" w:rsidRPr="00282B46">
        <w:rPr>
          <w:rFonts w:asciiTheme="minorHAnsi" w:hAnsiTheme="minorHAnsi"/>
          <w:lang w:val="en-GB"/>
        </w:rPr>
        <w:t>to</w:t>
      </w:r>
      <w:r w:rsidRPr="00282B46">
        <w:rPr>
          <w:rFonts w:asciiTheme="minorHAnsi" w:hAnsiTheme="minorHAnsi"/>
          <w:lang w:val="en-GB"/>
        </w:rPr>
        <w:t xml:space="preserve"> shar</w:t>
      </w:r>
      <w:r w:rsidR="00C826AE" w:rsidRPr="00282B46">
        <w:rPr>
          <w:rFonts w:asciiTheme="minorHAnsi" w:hAnsiTheme="minorHAnsi"/>
          <w:lang w:val="en-GB"/>
        </w:rPr>
        <w:t>e</w:t>
      </w:r>
      <w:r w:rsidRPr="00282B46">
        <w:rPr>
          <w:rFonts w:asciiTheme="minorHAnsi" w:hAnsiTheme="minorHAnsi"/>
          <w:lang w:val="en-GB"/>
        </w:rPr>
        <w:t xml:space="preserve"> information about initiatives that regulators and operators around the world have introduced to help ensure communities remain connected, in key areas such as broadband availability, accessibility and affordability, consumer protection, traffic management and emergency telecommunications.</w:t>
      </w:r>
      <w:r w:rsidR="00A20995" w:rsidRPr="00282B46">
        <w:rPr>
          <w:rFonts w:asciiTheme="minorHAnsi" w:hAnsiTheme="minorHAnsi"/>
          <w:lang w:val="en-GB"/>
        </w:rPr>
        <w:t xml:space="preserve"> </w:t>
      </w:r>
      <w:r w:rsidR="00941439" w:rsidRPr="00282B46">
        <w:rPr>
          <w:rFonts w:asciiTheme="minorHAnsi" w:hAnsiTheme="minorHAnsi"/>
          <w:lang w:val="en-GB"/>
        </w:rPr>
        <w:t>ITU first looked a</w:t>
      </w:r>
      <w:r w:rsidR="00727A91" w:rsidRPr="00282B46">
        <w:rPr>
          <w:rFonts w:asciiTheme="minorHAnsi" w:hAnsiTheme="minorHAnsi"/>
          <w:lang w:val="en-GB"/>
        </w:rPr>
        <w:t>t</w:t>
      </w:r>
      <w:r w:rsidR="00941439" w:rsidRPr="00282B46">
        <w:rPr>
          <w:rFonts w:asciiTheme="minorHAnsi" w:hAnsiTheme="minorHAnsi"/>
          <w:lang w:val="en-GB"/>
        </w:rPr>
        <w:t xml:space="preserve"> the immediate response</w:t>
      </w:r>
      <w:r w:rsidR="00727A91" w:rsidRPr="00282B46">
        <w:rPr>
          <w:rFonts w:asciiTheme="minorHAnsi" w:hAnsiTheme="minorHAnsi"/>
          <w:lang w:val="en-GB"/>
        </w:rPr>
        <w:t>s, and</w:t>
      </w:r>
      <w:r w:rsidR="00941439" w:rsidRPr="00282B46">
        <w:rPr>
          <w:rFonts w:asciiTheme="minorHAnsi" w:hAnsiTheme="minorHAnsi"/>
          <w:lang w:val="en-GB"/>
        </w:rPr>
        <w:t xml:space="preserve"> is now looking at the “recovery” phase to address</w:t>
      </w:r>
      <w:r w:rsidR="003D0473" w:rsidRPr="00282B46">
        <w:rPr>
          <w:rFonts w:asciiTheme="minorHAnsi" w:hAnsiTheme="minorHAnsi"/>
          <w:lang w:val="en-GB"/>
        </w:rPr>
        <w:t xml:space="preserve"> questions such as</w:t>
      </w:r>
      <w:r w:rsidR="00941439" w:rsidRPr="00282B46">
        <w:rPr>
          <w:rFonts w:asciiTheme="minorHAnsi" w:hAnsiTheme="minorHAnsi"/>
          <w:lang w:val="en-GB"/>
        </w:rPr>
        <w:t>: What next? Are these measures sustainable? How have regulatory frameworks evolved? What long-term policy and regulatory trends have been introduced for and by the different groups of stakeholders? What works and what doesn’t work?</w:t>
      </w:r>
    </w:p>
    <w:p w14:paraId="3F793047" w14:textId="703E3FCE" w:rsidR="00727A91" w:rsidRPr="00282B46" w:rsidRDefault="24E383CB" w:rsidP="00F458CD">
      <w:pPr>
        <w:shd w:val="clear" w:color="auto" w:fill="FFFFFF" w:themeFill="background1"/>
        <w:spacing w:before="120" w:after="120"/>
        <w:rPr>
          <w:rFonts w:asciiTheme="minorHAnsi" w:hAnsiTheme="minorHAnsi"/>
          <w:lang w:val="en-GB"/>
        </w:rPr>
      </w:pPr>
      <w:r w:rsidRPr="00282B46">
        <w:rPr>
          <w:rFonts w:asciiTheme="minorHAnsi" w:hAnsiTheme="minorHAnsi"/>
          <w:lang w:val="en-GB"/>
        </w:rPr>
        <w:t xml:space="preserve">A series of high-level virtual events on </w:t>
      </w:r>
      <w:r w:rsidR="00C826AE" w:rsidRPr="00282B46">
        <w:rPr>
          <w:rFonts w:asciiTheme="minorHAnsi" w:hAnsiTheme="minorHAnsi"/>
          <w:lang w:val="en-GB"/>
        </w:rPr>
        <w:t>d</w:t>
      </w:r>
      <w:r w:rsidRPr="00282B46">
        <w:rPr>
          <w:rFonts w:asciiTheme="minorHAnsi" w:hAnsiTheme="minorHAnsi"/>
          <w:lang w:val="en-GB"/>
        </w:rPr>
        <w:t xml:space="preserve">igital </w:t>
      </w:r>
      <w:r w:rsidR="00C826AE" w:rsidRPr="00282B46">
        <w:rPr>
          <w:rFonts w:asciiTheme="minorHAnsi" w:hAnsiTheme="minorHAnsi"/>
          <w:lang w:val="en-GB"/>
        </w:rPr>
        <w:t>c</w:t>
      </w:r>
      <w:r w:rsidRPr="00282B46">
        <w:rPr>
          <w:rFonts w:asciiTheme="minorHAnsi" w:hAnsiTheme="minorHAnsi"/>
          <w:lang w:val="en-GB"/>
        </w:rPr>
        <w:t xml:space="preserve">ooperation was delivered under the #REG4COVID initiative. The events included </w:t>
      </w:r>
      <w:hyperlink r:id="rId256" w:history="1">
        <w:r w:rsidRPr="00282B46">
          <w:rPr>
            <w:rStyle w:val="Hyperlink"/>
            <w:rFonts w:asciiTheme="minorHAnsi" w:hAnsiTheme="minorHAnsi"/>
            <w:lang w:val="en-GB"/>
          </w:rPr>
          <w:t>Webinar #1: Connectivity - Situation Assessment</w:t>
        </w:r>
      </w:hyperlink>
      <w:r w:rsidRPr="00282B46">
        <w:rPr>
          <w:rFonts w:asciiTheme="minorHAnsi" w:hAnsiTheme="minorHAnsi"/>
          <w:lang w:val="en-GB"/>
        </w:rPr>
        <w:t xml:space="preserve"> and </w:t>
      </w:r>
      <w:hyperlink r:id="rId257" w:history="1">
        <w:r w:rsidRPr="00282B46">
          <w:rPr>
            <w:rStyle w:val="Hyperlink"/>
            <w:rFonts w:asciiTheme="minorHAnsi" w:hAnsiTheme="minorHAnsi"/>
            <w:lang w:val="en-GB"/>
          </w:rPr>
          <w:t>Webinar #2: Connectivity: Best Practices: What Works, What Doesn't</w:t>
        </w:r>
      </w:hyperlink>
      <w:r w:rsidRPr="00282B46">
        <w:rPr>
          <w:rFonts w:asciiTheme="minorHAnsi" w:hAnsiTheme="minorHAnsi"/>
          <w:lang w:val="en-GB"/>
        </w:rPr>
        <w:t xml:space="preserve">. </w:t>
      </w:r>
      <w:r w:rsidR="00727A91" w:rsidRPr="00282B46">
        <w:rPr>
          <w:rFonts w:asciiTheme="minorHAnsi" w:hAnsiTheme="minorHAnsi"/>
          <w:lang w:val="en-GB"/>
        </w:rPr>
        <w:t xml:space="preserve">While addressing the immediate needs during COVID-19, the </w:t>
      </w:r>
      <w:hyperlink r:id="rId258" w:history="1">
        <w:r w:rsidR="00727A91" w:rsidRPr="00282B46">
          <w:rPr>
            <w:rStyle w:val="Hyperlink"/>
            <w:rFonts w:asciiTheme="minorHAnsi" w:hAnsiTheme="minorHAnsi"/>
            <w:lang w:val="en-GB"/>
          </w:rPr>
          <w:t>Joint Digital Development Action Plan by the ITU/GSMA/World Bank/WEF</w:t>
        </w:r>
      </w:hyperlink>
      <w:r w:rsidR="00526CF0" w:rsidRPr="00282B46">
        <w:rPr>
          <w:rFonts w:asciiTheme="minorHAnsi" w:hAnsiTheme="minorHAnsi"/>
          <w:lang w:val="en-GB"/>
        </w:rPr>
        <w:t xml:space="preserve"> and related high level events</w:t>
      </w:r>
      <w:r w:rsidR="00727A91" w:rsidRPr="00282B46">
        <w:rPr>
          <w:rFonts w:asciiTheme="minorHAnsi" w:hAnsiTheme="minorHAnsi"/>
          <w:lang w:val="en-GB"/>
        </w:rPr>
        <w:t xml:space="preserve"> focused on immediate actions to promote network resilience as well as to ensure access and affordability of digital services.</w:t>
      </w:r>
      <w:r w:rsidR="00A20995" w:rsidRPr="00282B46">
        <w:rPr>
          <w:rFonts w:asciiTheme="minorHAnsi" w:hAnsiTheme="minorHAnsi"/>
          <w:lang w:val="en-GB"/>
        </w:rPr>
        <w:t xml:space="preserve"> </w:t>
      </w:r>
    </w:p>
    <w:p w14:paraId="225F7B79" w14:textId="69E60B13" w:rsidR="00E22C24" w:rsidRPr="00282B46" w:rsidRDefault="24E383CB" w:rsidP="00F458CD">
      <w:pPr>
        <w:shd w:val="clear" w:color="auto" w:fill="FFFFFF" w:themeFill="background1"/>
        <w:spacing w:before="120" w:after="120"/>
        <w:rPr>
          <w:rFonts w:asciiTheme="minorHAnsi" w:hAnsiTheme="minorHAnsi"/>
          <w:color w:val="212529"/>
        </w:rPr>
      </w:pPr>
      <w:r w:rsidRPr="00282B46">
        <w:rPr>
          <w:rFonts w:asciiTheme="minorHAnsi" w:hAnsiTheme="minorHAnsi"/>
          <w:lang w:val="en-GB"/>
        </w:rPr>
        <w:t>The #REG4COVID platform also features topical research and analysis such as the</w:t>
      </w:r>
      <w:r w:rsidR="00A20995" w:rsidRPr="00282B46">
        <w:rPr>
          <w:rFonts w:asciiTheme="minorHAnsi" w:hAnsiTheme="minorHAnsi"/>
          <w:lang w:val="en-GB"/>
        </w:rPr>
        <w:t xml:space="preserve"> </w:t>
      </w:r>
      <w:hyperlink r:id="rId259">
        <w:r w:rsidR="008E4B26" w:rsidRPr="00282B46">
          <w:rPr>
            <w:rStyle w:val="Hyperlink"/>
            <w:rFonts w:asciiTheme="minorHAnsi" w:hAnsiTheme="minorHAnsi"/>
            <w:color w:val="069FDB"/>
          </w:rPr>
          <w:t>REG4COVID Analytics</w:t>
        </w:r>
      </w:hyperlink>
      <w:r w:rsidR="008E4B26" w:rsidRPr="00282B46">
        <w:rPr>
          <w:rFonts w:asciiTheme="minorHAnsi" w:hAnsiTheme="minorHAnsi"/>
          <w:color w:val="212529"/>
        </w:rPr>
        <w:t>,</w:t>
      </w:r>
      <w:r w:rsidR="00A47CC5" w:rsidRPr="00282B46">
        <w:rPr>
          <w:rFonts w:asciiTheme="minorHAnsi" w:hAnsiTheme="minorHAnsi"/>
          <w:color w:val="212529"/>
        </w:rPr>
        <w:t xml:space="preserve"> </w:t>
      </w:r>
      <w:r w:rsidR="00506DBB" w:rsidRPr="00282B46">
        <w:rPr>
          <w:rFonts w:asciiTheme="minorHAnsi" w:hAnsiTheme="minorHAnsi"/>
          <w:color w:val="212529"/>
        </w:rPr>
        <w:t>a</w:t>
      </w:r>
      <w:r w:rsidR="00A20995" w:rsidRPr="00282B46">
        <w:rPr>
          <w:rFonts w:asciiTheme="minorHAnsi" w:hAnsiTheme="minorHAnsi"/>
          <w:color w:val="212529"/>
        </w:rPr>
        <w:t xml:space="preserve"> </w:t>
      </w:r>
      <w:r w:rsidR="00AC4D3D" w:rsidRPr="00282B46">
        <w:rPr>
          <w:rFonts w:asciiTheme="minorHAnsi" w:hAnsiTheme="minorHAnsi"/>
          <w:color w:val="212529"/>
        </w:rPr>
        <w:t xml:space="preserve">First Overview of ICT Policy and Regulatory Key Initiatives in Response to COVID-19, </w:t>
      </w:r>
      <w:r w:rsidR="00506DBB" w:rsidRPr="00282B46">
        <w:rPr>
          <w:rFonts w:asciiTheme="minorHAnsi" w:hAnsiTheme="minorHAnsi"/>
          <w:color w:val="212529"/>
        </w:rPr>
        <w:t xml:space="preserve">a </w:t>
      </w:r>
      <w:hyperlink r:id="rId260">
        <w:r w:rsidR="00A47CC5" w:rsidRPr="00282B46">
          <w:rPr>
            <w:rStyle w:val="Hyperlink"/>
            <w:rFonts w:asciiTheme="minorHAnsi" w:hAnsiTheme="minorHAnsi"/>
          </w:rPr>
          <w:t xml:space="preserve">2020 Report on </w:t>
        </w:r>
        <w:r w:rsidR="00AF2393" w:rsidRPr="00282B46">
          <w:rPr>
            <w:rStyle w:val="Hyperlink"/>
            <w:rFonts w:asciiTheme="minorHAnsi" w:hAnsiTheme="minorHAnsi"/>
          </w:rPr>
          <w:t>Pandemic in the Internet Age: communications industry responses</w:t>
        </w:r>
      </w:hyperlink>
      <w:r w:rsidR="00195777" w:rsidRPr="00282B46">
        <w:rPr>
          <w:rFonts w:asciiTheme="minorHAnsi" w:hAnsiTheme="minorHAnsi"/>
          <w:color w:val="212529"/>
        </w:rPr>
        <w:t xml:space="preserve">, </w:t>
      </w:r>
      <w:r w:rsidR="00350054" w:rsidRPr="00282B46">
        <w:rPr>
          <w:rFonts w:asciiTheme="minorHAnsi" w:hAnsiTheme="minorHAnsi"/>
          <w:color w:val="212529"/>
        </w:rPr>
        <w:t>a 2021 report</w:t>
      </w:r>
      <w:r w:rsidRPr="00282B46">
        <w:rPr>
          <w:rFonts w:asciiTheme="minorHAnsi" w:hAnsiTheme="minorHAnsi"/>
          <w:color w:val="212529"/>
        </w:rPr>
        <w:t xml:space="preserve"> on </w:t>
      </w:r>
      <w:r w:rsidR="00350054" w:rsidRPr="00282B46">
        <w:rPr>
          <w:rFonts w:asciiTheme="minorHAnsi" w:hAnsiTheme="minorHAnsi"/>
          <w:color w:val="212529"/>
        </w:rPr>
        <w:t>​​</w:t>
      </w:r>
      <w:hyperlink r:id="rId261" w:history="1">
        <w:r w:rsidR="00350054" w:rsidRPr="00282B46">
          <w:rPr>
            <w:rStyle w:val="Hyperlink"/>
            <w:rFonts w:asciiTheme="minorHAnsi" w:hAnsiTheme="minorHAnsi"/>
          </w:rPr>
          <w:t>Pandemic in the internet age: From second wave to new normal, recovery, adaptation and resilience</w:t>
        </w:r>
      </w:hyperlink>
      <w:r w:rsidR="009619E4" w:rsidRPr="00282B46">
        <w:rPr>
          <w:rFonts w:asciiTheme="minorHAnsi" w:hAnsiTheme="minorHAnsi"/>
          <w:color w:val="212529"/>
        </w:rPr>
        <w:t xml:space="preserve">, </w:t>
      </w:r>
      <w:r w:rsidR="00506DBB" w:rsidRPr="00282B46">
        <w:rPr>
          <w:rFonts w:asciiTheme="minorHAnsi" w:hAnsiTheme="minorHAnsi"/>
          <w:color w:val="212529"/>
        </w:rPr>
        <w:t xml:space="preserve">as well as </w:t>
      </w:r>
      <w:r w:rsidRPr="00282B46">
        <w:rPr>
          <w:rFonts w:asciiTheme="minorHAnsi" w:hAnsiTheme="minorHAnsi"/>
          <w:lang w:val="en-GB"/>
        </w:rPr>
        <w:t xml:space="preserve">discussion papers on </w:t>
      </w:r>
      <w:hyperlink r:id="rId262">
        <w:r w:rsidRPr="00282B46">
          <w:rPr>
            <w:rStyle w:val="Hyperlink"/>
            <w:rFonts w:asciiTheme="minorHAnsi" w:hAnsiTheme="minorHAnsi"/>
            <w:lang w:val="en-GB"/>
          </w:rPr>
          <w:t>Last Mile Connectivity in the Context of COVID-19</w:t>
        </w:r>
      </w:hyperlink>
      <w:r w:rsidR="007C38F0" w:rsidRPr="00282B46">
        <w:rPr>
          <w:rFonts w:asciiTheme="minorHAnsi" w:hAnsiTheme="minorHAnsi"/>
          <w:lang w:val="en-GB"/>
        </w:rPr>
        <w:t xml:space="preserve">, </w:t>
      </w:r>
      <w:r w:rsidRPr="00282B46">
        <w:rPr>
          <w:rFonts w:asciiTheme="minorHAnsi" w:hAnsiTheme="minorHAnsi"/>
          <w:lang w:val="en-GB"/>
        </w:rPr>
        <w:t xml:space="preserve">the </w:t>
      </w:r>
      <w:hyperlink r:id="rId263">
        <w:r w:rsidRPr="00282B46">
          <w:rPr>
            <w:rStyle w:val="Hyperlink"/>
            <w:rFonts w:asciiTheme="minorHAnsi" w:hAnsiTheme="minorHAnsi"/>
            <w:lang w:val="en-GB"/>
          </w:rPr>
          <w:t>Economic Impact of COVID-19 on Digital Infrastructure - Report of an Economic Experts Roundtable</w:t>
        </w:r>
      </w:hyperlink>
      <w:r w:rsidR="007C38F0" w:rsidRPr="00282B46">
        <w:rPr>
          <w:rStyle w:val="Hyperlink"/>
          <w:rFonts w:asciiTheme="minorHAnsi" w:hAnsiTheme="minorHAnsi"/>
          <w:lang w:val="en-GB"/>
        </w:rPr>
        <w:t xml:space="preserve">, and </w:t>
      </w:r>
      <w:hyperlink r:id="rId264" w:history="1">
        <w:r w:rsidR="007C38F0" w:rsidRPr="00282B46">
          <w:rPr>
            <w:rStyle w:val="Hyperlink"/>
            <w:rFonts w:asciiTheme="minorHAnsi" w:hAnsiTheme="minorHAnsi"/>
            <w:lang w:val="en-GB"/>
          </w:rPr>
          <w:t>Telecommunication industry in the post-COVID-19 world (Report of the 7th ITU Economic Experts Roundtable)​</w:t>
        </w:r>
        <w:r w:rsidRPr="00282B46">
          <w:rPr>
            <w:rStyle w:val="Hyperlink"/>
            <w:rFonts w:asciiTheme="minorHAnsi" w:hAnsiTheme="minorHAnsi"/>
            <w:lang w:val="en-GB"/>
          </w:rPr>
          <w:t>.</w:t>
        </w:r>
      </w:hyperlink>
      <w:r w:rsidR="00A20995" w:rsidRPr="00282B46">
        <w:rPr>
          <w:rFonts w:asciiTheme="minorHAnsi" w:hAnsiTheme="minorHAnsi"/>
          <w:lang w:val="en-GB"/>
        </w:rPr>
        <w:t xml:space="preserve"> </w:t>
      </w:r>
      <w:r w:rsidR="00A04422" w:rsidRPr="00282B46">
        <w:rPr>
          <w:rFonts w:asciiTheme="minorHAnsi" w:hAnsiTheme="minorHAnsi"/>
          <w:lang w:val="en-GB"/>
        </w:rPr>
        <w:t>As part of REG4COVID, a Joint-Statement:</w:t>
      </w:r>
      <w:r w:rsidR="00ED202F" w:rsidRPr="00282B46">
        <w:rPr>
          <w:rFonts w:asciiTheme="minorHAnsi" w:hAnsiTheme="minorHAnsi"/>
          <w:lang w:val="en-GB"/>
        </w:rPr>
        <w:t xml:space="preserve"> </w:t>
      </w:r>
      <w:hyperlink r:id="rId265">
        <w:r w:rsidR="00A04422" w:rsidRPr="00282B46">
          <w:rPr>
            <w:rFonts w:asciiTheme="minorHAnsi" w:hAnsiTheme="minorHAnsi"/>
            <w:lang w:val="en-GB"/>
          </w:rPr>
          <w:t>UN75 GGF Partnership Dialogue for Connectivity - Accelerating Digital Connectivity in the Wake of COVID-19</w:t>
        </w:r>
      </w:hyperlink>
      <w:r w:rsidR="00ED202F" w:rsidRPr="00282B46">
        <w:rPr>
          <w:rFonts w:asciiTheme="minorHAnsi" w:hAnsiTheme="minorHAnsi"/>
          <w:lang w:val="en-GB"/>
        </w:rPr>
        <w:t>,</w:t>
      </w:r>
      <w:r w:rsidR="00A04422" w:rsidRPr="00282B46">
        <w:rPr>
          <w:rFonts w:asciiTheme="minorHAnsi" w:hAnsiTheme="minorHAnsi"/>
          <w:lang w:val="en-GB"/>
        </w:rPr>
        <w:t xml:space="preserve"> was also adopted.</w:t>
      </w:r>
    </w:p>
    <w:p w14:paraId="60A42036" w14:textId="15274D27" w:rsidR="00ED68DF" w:rsidRPr="00282B46" w:rsidRDefault="00ED68DF" w:rsidP="00F458CD">
      <w:pPr>
        <w:pStyle w:val="Heading3"/>
        <w:spacing w:before="120" w:after="120"/>
        <w:rPr>
          <w:rFonts w:asciiTheme="minorHAnsi" w:hAnsiTheme="minorHAnsi"/>
          <w:bCs/>
          <w:lang w:val="en-GB"/>
        </w:rPr>
      </w:pPr>
      <w:r w:rsidRPr="00282B46">
        <w:rPr>
          <w:rFonts w:asciiTheme="minorHAnsi" w:hAnsiTheme="minorHAnsi"/>
          <w:bCs/>
          <w:lang w:val="en-GB"/>
        </w:rPr>
        <w:t>ITU</w:t>
      </w:r>
      <w:r w:rsidR="00554497" w:rsidRPr="00282B46">
        <w:rPr>
          <w:rFonts w:asciiTheme="minorHAnsi" w:hAnsiTheme="minorHAnsi"/>
          <w:lang w:val="en-GB"/>
        </w:rPr>
        <w:t xml:space="preserve"> </w:t>
      </w:r>
      <w:r w:rsidRPr="00282B46">
        <w:rPr>
          <w:rFonts w:asciiTheme="minorHAnsi" w:hAnsiTheme="minorHAnsi"/>
          <w:lang w:val="en-GB"/>
        </w:rPr>
        <w:t>ICT</w:t>
      </w:r>
      <w:r w:rsidR="0021796F" w:rsidRPr="00282B46">
        <w:rPr>
          <w:rFonts w:asciiTheme="minorHAnsi" w:hAnsiTheme="minorHAnsi"/>
          <w:lang w:val="en-GB"/>
        </w:rPr>
        <w:t xml:space="preserve"> </w:t>
      </w:r>
      <w:r w:rsidR="00C826AE" w:rsidRPr="00282B46">
        <w:rPr>
          <w:rFonts w:asciiTheme="minorHAnsi" w:hAnsiTheme="minorHAnsi"/>
          <w:lang w:val="en-GB"/>
        </w:rPr>
        <w:t>r</w:t>
      </w:r>
      <w:r w:rsidR="0021796F" w:rsidRPr="00282B46">
        <w:rPr>
          <w:rFonts w:asciiTheme="minorHAnsi" w:hAnsiTheme="minorHAnsi"/>
          <w:lang w:val="en-GB"/>
        </w:rPr>
        <w:t xml:space="preserve">egulatory </w:t>
      </w:r>
      <w:r w:rsidR="00C826AE" w:rsidRPr="00282B46">
        <w:rPr>
          <w:rFonts w:asciiTheme="minorHAnsi" w:hAnsiTheme="minorHAnsi"/>
          <w:bCs/>
          <w:lang w:val="en-GB"/>
        </w:rPr>
        <w:t>m</w:t>
      </w:r>
      <w:r w:rsidR="217379E6" w:rsidRPr="00282B46">
        <w:rPr>
          <w:rFonts w:asciiTheme="minorHAnsi" w:hAnsiTheme="minorHAnsi"/>
          <w:bCs/>
          <w:lang w:val="en-GB"/>
        </w:rPr>
        <w:t>etrics</w:t>
      </w:r>
    </w:p>
    <w:p w14:paraId="13749D26" w14:textId="3943CA65" w:rsidR="00995FFD" w:rsidRPr="00282B46" w:rsidRDefault="00ED68DF" w:rsidP="00F458CD">
      <w:pPr>
        <w:spacing w:before="120" w:after="120"/>
        <w:rPr>
          <w:rFonts w:asciiTheme="minorHAnsi" w:hAnsiTheme="minorHAnsi"/>
          <w:lang w:val="en-GB"/>
        </w:rPr>
      </w:pPr>
      <w:r w:rsidRPr="00282B46">
        <w:rPr>
          <w:rFonts w:asciiTheme="minorHAnsi" w:hAnsiTheme="minorHAnsi"/>
          <w:shd w:val="clear" w:color="auto" w:fill="FFFFFF"/>
          <w:lang w:val="en-GB"/>
        </w:rPr>
        <w:t xml:space="preserve">The </w:t>
      </w:r>
      <w:r w:rsidR="00554497" w:rsidRPr="00282B46">
        <w:rPr>
          <w:rFonts w:asciiTheme="minorHAnsi" w:hAnsiTheme="minorHAnsi"/>
          <w:shd w:val="clear" w:color="auto" w:fill="FFFFFF"/>
          <w:lang w:val="en-GB"/>
        </w:rPr>
        <w:t xml:space="preserve">ITU </w:t>
      </w:r>
      <w:hyperlink r:id="rId266" w:history="1">
        <w:r w:rsidRPr="00282B46">
          <w:rPr>
            <w:rFonts w:asciiTheme="minorHAnsi" w:hAnsiTheme="minorHAnsi"/>
            <w:shd w:val="clear" w:color="auto" w:fill="FFFFFF"/>
            <w:lang w:val="en-GB"/>
          </w:rPr>
          <w:t>ICT Regulatory Tracker</w:t>
        </w:r>
      </w:hyperlink>
      <w:r w:rsidRPr="00282B46">
        <w:rPr>
          <w:rFonts w:asciiTheme="minorHAnsi" w:hAnsiTheme="minorHAnsi"/>
          <w:shd w:val="clear" w:color="auto" w:fill="FFFFFF"/>
          <w:lang w:val="en-GB"/>
        </w:rPr>
        <w:t xml:space="preserve"> </w:t>
      </w:r>
      <w:r w:rsidR="00BD797C" w:rsidRPr="00282B46">
        <w:rPr>
          <w:rFonts w:asciiTheme="minorHAnsi" w:hAnsiTheme="minorHAnsi"/>
          <w:shd w:val="clear" w:color="auto" w:fill="FFFFFF"/>
          <w:lang w:val="en-GB"/>
        </w:rPr>
        <w:t xml:space="preserve">was </w:t>
      </w:r>
      <w:r w:rsidR="005B3C27" w:rsidRPr="00282B46">
        <w:rPr>
          <w:rFonts w:asciiTheme="minorHAnsi" w:hAnsiTheme="minorHAnsi"/>
          <w:shd w:val="clear" w:color="auto" w:fill="FFFFFF"/>
          <w:lang w:val="en-GB"/>
        </w:rPr>
        <w:t xml:space="preserve">published </w:t>
      </w:r>
      <w:r w:rsidR="00BD797C" w:rsidRPr="00282B46">
        <w:rPr>
          <w:rFonts w:asciiTheme="minorHAnsi" w:hAnsiTheme="minorHAnsi"/>
          <w:shd w:val="clear" w:color="auto" w:fill="FFFFFF"/>
          <w:lang w:val="en-GB"/>
        </w:rPr>
        <w:t xml:space="preserve">to help inform key policy decisions. </w:t>
      </w:r>
      <w:r w:rsidR="00554497" w:rsidRPr="00282B46">
        <w:rPr>
          <w:rFonts w:asciiTheme="minorHAnsi" w:hAnsiTheme="minorHAnsi"/>
          <w:lang w:val="en-GB"/>
        </w:rPr>
        <w:t xml:space="preserve">It </w:t>
      </w:r>
      <w:r w:rsidRPr="00282B46">
        <w:rPr>
          <w:rFonts w:asciiTheme="minorHAnsi" w:hAnsiTheme="minorHAnsi"/>
          <w:lang w:val="en-GB"/>
        </w:rPr>
        <w:t xml:space="preserve">is composed of </w:t>
      </w:r>
      <w:r w:rsidR="00427FD0" w:rsidRPr="00282B46">
        <w:rPr>
          <w:rFonts w:asciiTheme="minorHAnsi" w:hAnsiTheme="minorHAnsi"/>
          <w:lang w:val="en-GB"/>
        </w:rPr>
        <w:t xml:space="preserve">50 indicators </w:t>
      </w:r>
      <w:r w:rsidRPr="00282B46">
        <w:rPr>
          <w:rFonts w:asciiTheme="minorHAnsi" w:hAnsiTheme="minorHAnsi"/>
          <w:lang w:val="en-GB"/>
        </w:rPr>
        <w:t>grouped into four pillars: regulatory authority, regulatory mandate, regulatory regime</w:t>
      </w:r>
      <w:r w:rsidR="00554497" w:rsidRPr="00282B46">
        <w:rPr>
          <w:rFonts w:asciiTheme="minorHAnsi" w:hAnsiTheme="minorHAnsi"/>
          <w:lang w:val="en-GB"/>
        </w:rPr>
        <w:t>,</w:t>
      </w:r>
      <w:r w:rsidRPr="00282B46">
        <w:rPr>
          <w:rFonts w:asciiTheme="minorHAnsi" w:hAnsiTheme="minorHAnsi"/>
          <w:lang w:val="en-GB"/>
        </w:rPr>
        <w:t xml:space="preserve"> and competition frameworks</w:t>
      </w:r>
      <w:r w:rsidR="00554497" w:rsidRPr="00282B46">
        <w:rPr>
          <w:rFonts w:asciiTheme="minorHAnsi" w:hAnsiTheme="minorHAnsi"/>
          <w:lang w:val="en-GB"/>
        </w:rPr>
        <w:t>,</w:t>
      </w:r>
      <w:r w:rsidRPr="00282B46">
        <w:rPr>
          <w:rFonts w:asciiTheme="minorHAnsi" w:hAnsiTheme="minorHAnsi"/>
          <w:lang w:val="en-GB"/>
        </w:rPr>
        <w:t xml:space="preserve"> and data </w:t>
      </w:r>
      <w:r w:rsidR="002B1605" w:rsidRPr="00282B46">
        <w:rPr>
          <w:rFonts w:asciiTheme="minorHAnsi" w:hAnsiTheme="minorHAnsi"/>
          <w:lang w:val="en-GB"/>
        </w:rPr>
        <w:t xml:space="preserve">are </w:t>
      </w:r>
      <w:r w:rsidRPr="00282B46">
        <w:rPr>
          <w:rFonts w:asciiTheme="minorHAnsi" w:hAnsiTheme="minorHAnsi"/>
          <w:lang w:val="en-GB"/>
        </w:rPr>
        <w:t xml:space="preserve">available for the period from 2007 </w:t>
      </w:r>
      <w:r w:rsidR="002B1605" w:rsidRPr="00282B46">
        <w:rPr>
          <w:rFonts w:asciiTheme="minorHAnsi" w:hAnsiTheme="minorHAnsi"/>
          <w:lang w:val="en-GB"/>
        </w:rPr>
        <w:t xml:space="preserve">to </w:t>
      </w:r>
      <w:r w:rsidRPr="00282B46">
        <w:rPr>
          <w:rFonts w:asciiTheme="minorHAnsi" w:hAnsiTheme="minorHAnsi"/>
          <w:lang w:val="en-GB"/>
        </w:rPr>
        <w:t>201</w:t>
      </w:r>
      <w:r w:rsidR="0C12B801" w:rsidRPr="00282B46">
        <w:rPr>
          <w:rFonts w:asciiTheme="minorHAnsi" w:hAnsiTheme="minorHAnsi"/>
          <w:lang w:val="en-GB"/>
        </w:rPr>
        <w:t>9</w:t>
      </w:r>
      <w:r w:rsidRPr="00282B46">
        <w:rPr>
          <w:rFonts w:asciiTheme="minorHAnsi" w:hAnsiTheme="minorHAnsi"/>
          <w:lang w:val="en-GB"/>
        </w:rPr>
        <w:t xml:space="preserve">. </w:t>
      </w:r>
    </w:p>
    <w:p w14:paraId="367BC965" w14:textId="7F170029" w:rsidR="00D504C3" w:rsidRPr="00282B46" w:rsidRDefault="00D504C3" w:rsidP="00F458CD">
      <w:pPr>
        <w:spacing w:before="120" w:after="120"/>
        <w:rPr>
          <w:rFonts w:asciiTheme="minorHAnsi" w:hAnsiTheme="minorHAnsi"/>
          <w:lang w:val="en-GB"/>
        </w:rPr>
      </w:pPr>
      <w:r w:rsidRPr="00282B46">
        <w:rPr>
          <w:rFonts w:asciiTheme="minorHAnsi" w:hAnsiTheme="minorHAnsi"/>
          <w:lang w:val="en-GB"/>
        </w:rPr>
        <w:lastRenderedPageBreak/>
        <w:t xml:space="preserve">The 2020 </w:t>
      </w:r>
      <w:hyperlink r:id="rId267" w:history="1">
        <w:r w:rsidRPr="00282B46">
          <w:rPr>
            <w:rStyle w:val="Hyperlink"/>
            <w:rFonts w:asciiTheme="minorHAnsi" w:hAnsiTheme="minorHAnsi"/>
            <w:color w:val="auto"/>
            <w:lang w:val="en-GB"/>
          </w:rPr>
          <w:t xml:space="preserve">Global ICT </w:t>
        </w:r>
        <w:r w:rsidR="00B931C3" w:rsidRPr="00282B46">
          <w:rPr>
            <w:rStyle w:val="Hyperlink"/>
            <w:rFonts w:asciiTheme="minorHAnsi" w:hAnsiTheme="minorHAnsi"/>
            <w:color w:val="auto"/>
            <w:lang w:val="en-GB"/>
          </w:rPr>
          <w:t>R</w:t>
        </w:r>
        <w:r w:rsidRPr="00282B46">
          <w:rPr>
            <w:rStyle w:val="Hyperlink"/>
            <w:rFonts w:asciiTheme="minorHAnsi" w:hAnsiTheme="minorHAnsi"/>
            <w:color w:val="auto"/>
            <w:lang w:val="en-GB"/>
          </w:rPr>
          <w:t>egulatory Outlook Report</w:t>
        </w:r>
      </w:hyperlink>
      <w:r w:rsidRPr="00282B46">
        <w:rPr>
          <w:rFonts w:asciiTheme="minorHAnsi" w:hAnsiTheme="minorHAnsi"/>
          <w:lang w:val="en-GB"/>
        </w:rPr>
        <w:t xml:space="preserve"> shares unique, focused research and offers both evidence and practical advice to support regulators embarked on their journey to fifth generation collaborative regulation. ​</w:t>
      </w:r>
    </w:p>
    <w:p w14:paraId="7EA94414" w14:textId="3F6FB561" w:rsidR="0019471A" w:rsidRPr="00282B46" w:rsidRDefault="0019471A" w:rsidP="0019471A">
      <w:pPr>
        <w:spacing w:before="120" w:after="120"/>
        <w:rPr>
          <w:rFonts w:asciiTheme="minorHAnsi" w:eastAsiaTheme="minorHAnsi" w:hAnsiTheme="minorHAnsi"/>
        </w:rPr>
      </w:pPr>
      <w:r w:rsidRPr="00282B46">
        <w:rPr>
          <w:rFonts w:asciiTheme="minorHAnsi" w:hAnsiTheme="minorHAnsi"/>
          <w:lang w:val="en-GB"/>
        </w:rPr>
        <w:t xml:space="preserve">Throughout 2020 and 2021, broad consultation with ITU Member States, regulatory practitioners and other stakeholders allowed ITU to crowd-source ideas and feed them into a design thinking process </w:t>
      </w:r>
      <w:r w:rsidR="00C10BE3" w:rsidRPr="00282B46">
        <w:rPr>
          <w:rFonts w:asciiTheme="minorHAnsi" w:hAnsiTheme="minorHAnsi"/>
          <w:lang w:val="en-GB"/>
        </w:rPr>
        <w:t>and an</w:t>
      </w:r>
      <w:r w:rsidR="00ED68DF" w:rsidRPr="00282B46">
        <w:rPr>
          <w:rFonts w:asciiTheme="minorHAnsi" w:hAnsiTheme="minorHAnsi"/>
          <w:lang w:val="en-GB"/>
        </w:rPr>
        <w:t xml:space="preserve"> </w:t>
      </w:r>
      <w:hyperlink r:id="rId268" w:history="1">
        <w:r w:rsidR="00C10BE3" w:rsidRPr="00282B46">
          <w:rPr>
            <w:rStyle w:val="Hyperlink"/>
            <w:rFonts w:asciiTheme="minorHAnsi" w:hAnsiTheme="minorHAnsi"/>
            <w:color w:val="auto"/>
            <w:lang w:val="en-GB"/>
          </w:rPr>
          <w:t>expert review</w:t>
        </w:r>
      </w:hyperlink>
      <w:r w:rsidR="00C10BE3" w:rsidRPr="00282B46">
        <w:rPr>
          <w:rFonts w:asciiTheme="minorHAnsi" w:hAnsiTheme="minorHAnsi"/>
          <w:lang w:val="en-GB"/>
        </w:rPr>
        <w:t xml:space="preserve"> to </w:t>
      </w:r>
      <w:r w:rsidRPr="00282B46">
        <w:rPr>
          <w:rFonts w:asciiTheme="minorHAnsi" w:hAnsiTheme="minorHAnsi"/>
          <w:lang w:val="en-GB"/>
        </w:rPr>
        <w:t>enhanc</w:t>
      </w:r>
      <w:r w:rsidR="00C10BE3" w:rsidRPr="00282B46">
        <w:rPr>
          <w:rFonts w:asciiTheme="minorHAnsi" w:hAnsiTheme="minorHAnsi"/>
          <w:lang w:val="en-GB"/>
        </w:rPr>
        <w:t>e</w:t>
      </w:r>
      <w:r w:rsidRPr="00282B46">
        <w:rPr>
          <w:rFonts w:asciiTheme="minorHAnsi" w:hAnsiTheme="minorHAnsi"/>
          <w:lang w:val="en-GB"/>
        </w:rPr>
        <w:t xml:space="preserve"> the framework of the G5 Benchmark, with key components of a next-generation regulatory blueprint, and to build a series of country case studies </w:t>
      </w:r>
      <w:r w:rsidRPr="00282B46">
        <w:rPr>
          <w:rFonts w:asciiTheme="minorHAnsi" w:hAnsiTheme="minorHAnsi"/>
        </w:rPr>
        <w:t xml:space="preserve">on regulatory and institutional frameworks and collaborative governance in selected countries from different regions. The </w:t>
      </w:r>
      <w:hyperlink r:id="rId269" w:history="1">
        <w:r w:rsidRPr="00282B46">
          <w:rPr>
            <w:rStyle w:val="Hyperlink"/>
            <w:rFonts w:asciiTheme="minorHAnsi" w:hAnsiTheme="minorHAnsi"/>
            <w:color w:val="auto"/>
          </w:rPr>
          <w:t>case studies</w:t>
        </w:r>
      </w:hyperlink>
      <w:r w:rsidRPr="00282B46">
        <w:rPr>
          <w:rFonts w:asciiTheme="minorHAnsi" w:hAnsiTheme="minorHAnsi"/>
        </w:rPr>
        <w:t xml:space="preserve"> focus on developing a better understanding of the role and impact of collaboration and collaborative governance, and the use of new tools for regulating ICT markets.</w:t>
      </w:r>
    </w:p>
    <w:p w14:paraId="0E2C5B05" w14:textId="5CFBE875" w:rsidR="00B931C3" w:rsidRPr="00282B46" w:rsidRDefault="00594896" w:rsidP="00F458CD">
      <w:pPr>
        <w:spacing w:before="120" w:after="120"/>
        <w:rPr>
          <w:rFonts w:asciiTheme="minorHAnsi" w:hAnsiTheme="minorHAnsi"/>
          <w:lang w:val="en-GB"/>
        </w:rPr>
      </w:pPr>
      <w:r w:rsidRPr="00282B46">
        <w:rPr>
          <w:rFonts w:asciiTheme="minorHAnsi" w:hAnsiTheme="minorHAnsi"/>
          <w:lang w:val="en-GB"/>
        </w:rPr>
        <w:t xml:space="preserve">The </w:t>
      </w:r>
      <w:hyperlink r:id="rId270" w:history="1">
        <w:r w:rsidRPr="00282B46">
          <w:rPr>
            <w:rStyle w:val="Hyperlink"/>
            <w:rFonts w:asciiTheme="minorHAnsi" w:hAnsiTheme="minorHAnsi"/>
            <w:color w:val="auto"/>
            <w:lang w:val="en-GB"/>
          </w:rPr>
          <w:t>G5 Accelerator</w:t>
        </w:r>
      </w:hyperlink>
      <w:r w:rsidRPr="00282B46">
        <w:rPr>
          <w:rFonts w:asciiTheme="minorHAnsi" w:hAnsiTheme="minorHAnsi"/>
          <w:lang w:val="en-GB"/>
        </w:rPr>
        <w:t xml:space="preserve"> brings together high-value tools and resources offering practical, step-by-step support for countries already embarked or planning to embark on their digital transformation journey.</w:t>
      </w:r>
      <w:r w:rsidR="004621D3" w:rsidRPr="00282B46">
        <w:rPr>
          <w:rFonts w:asciiTheme="minorHAnsi" w:hAnsiTheme="minorHAnsi"/>
          <w:lang w:val="en-GB"/>
        </w:rPr>
        <w:t xml:space="preserve"> </w:t>
      </w:r>
      <w:r w:rsidR="005B767A" w:rsidRPr="00282B46">
        <w:rPr>
          <w:rFonts w:asciiTheme="minorHAnsi" w:hAnsiTheme="minorHAnsi"/>
          <w:lang w:val="en-GB"/>
        </w:rPr>
        <w:t>A set of complementary metrics</w:t>
      </w:r>
      <w:r w:rsidR="009E3028" w:rsidRPr="00282B46">
        <w:rPr>
          <w:rFonts w:asciiTheme="minorHAnsi" w:hAnsiTheme="minorHAnsi"/>
          <w:lang w:val="en-GB"/>
        </w:rPr>
        <w:t xml:space="preserve">, </w:t>
      </w:r>
      <w:r w:rsidR="007E6D28" w:rsidRPr="00282B46">
        <w:rPr>
          <w:rFonts w:asciiTheme="minorHAnsi" w:hAnsiTheme="minorHAnsi"/>
          <w:lang w:val="en-GB"/>
        </w:rPr>
        <w:t xml:space="preserve">including the </w:t>
      </w:r>
      <w:hyperlink r:id="rId271" w:history="1">
        <w:r w:rsidR="007E6D28" w:rsidRPr="00282B46">
          <w:rPr>
            <w:rStyle w:val="Hyperlink"/>
            <w:rFonts w:asciiTheme="minorHAnsi" w:hAnsiTheme="minorHAnsi"/>
            <w:color w:val="auto"/>
            <w:lang w:val="en-GB"/>
          </w:rPr>
          <w:t>ICT Regulatory Tracker</w:t>
        </w:r>
      </w:hyperlink>
      <w:r w:rsidR="007E6D28" w:rsidRPr="00282B46">
        <w:rPr>
          <w:rFonts w:asciiTheme="minorHAnsi" w:hAnsiTheme="minorHAnsi"/>
          <w:lang w:val="en-GB"/>
        </w:rPr>
        <w:t xml:space="preserve">, an evidence-based tool for decision-makers and regulators in the journey from G1 through G4, and the </w:t>
      </w:r>
      <w:hyperlink r:id="rId272" w:history="1">
        <w:r w:rsidR="006162BA" w:rsidRPr="00282B46">
          <w:rPr>
            <w:rStyle w:val="Hyperlink"/>
            <w:rFonts w:asciiTheme="minorHAnsi" w:hAnsiTheme="minorHAnsi"/>
            <w:color w:val="auto"/>
            <w:lang w:val="en-GB"/>
          </w:rPr>
          <w:t>G5 Benchmark</w:t>
        </w:r>
      </w:hyperlink>
      <w:r w:rsidR="009E3028" w:rsidRPr="00282B46">
        <w:rPr>
          <w:rFonts w:asciiTheme="minorHAnsi" w:hAnsiTheme="minorHAnsi"/>
          <w:lang w:val="en-GB"/>
        </w:rPr>
        <w:t xml:space="preserve">, </w:t>
      </w:r>
      <w:r w:rsidR="005B767A" w:rsidRPr="00282B46">
        <w:rPr>
          <w:rFonts w:asciiTheme="minorHAnsi" w:hAnsiTheme="minorHAnsi"/>
          <w:lang w:val="en-GB"/>
        </w:rPr>
        <w:t>is at hand for regulators and stakeholders to better understand the interplay between regulatory policies, markets and economic growth in ICT and digital markets. The metrics enable countries to find their path through the digital transformation and craft custom roadmaps to accelerate progress and amplify impact.</w:t>
      </w:r>
    </w:p>
    <w:p w14:paraId="3A80CDC7" w14:textId="524E1266" w:rsidR="004F5E51" w:rsidRPr="00282B46" w:rsidRDefault="004F5E51" w:rsidP="004F5E51">
      <w:pPr>
        <w:spacing w:before="120" w:after="120"/>
        <w:rPr>
          <w:rFonts w:asciiTheme="minorHAnsi" w:hAnsiTheme="minorHAnsi"/>
          <w:lang w:val="en-GB"/>
        </w:rPr>
      </w:pPr>
      <w:r w:rsidRPr="00282B46">
        <w:rPr>
          <w:rFonts w:asciiTheme="minorHAnsi" w:hAnsiTheme="minorHAnsi"/>
          <w:lang w:val="en-GB"/>
        </w:rPr>
        <w:t xml:space="preserve">The </w:t>
      </w:r>
      <w:hyperlink r:id="rId273" w:history="1">
        <w:r w:rsidRPr="00282B46">
          <w:rPr>
            <w:rStyle w:val="Hyperlink"/>
            <w:rFonts w:asciiTheme="minorHAnsi" w:hAnsiTheme="minorHAnsi"/>
            <w:lang w:val="en-GB"/>
          </w:rPr>
          <w:t>ICT Policy Impact Lab</w:t>
        </w:r>
      </w:hyperlink>
      <w:r w:rsidRPr="00282B46">
        <w:rPr>
          <w:rFonts w:asciiTheme="minorHAnsi" w:hAnsiTheme="minorHAnsi"/>
          <w:lang w:val="en-GB"/>
        </w:rPr>
        <w:t xml:space="preserve"> pinpoints the impact of regulatory policies and institutional frameworks on the ICT sector performance and its contribution to national economies, and shows data on the impact of reforms on investment</w:t>
      </w:r>
      <w:r w:rsidR="009472EA" w:rsidRPr="00282B46">
        <w:rPr>
          <w:rFonts w:asciiTheme="minorHAnsi" w:hAnsiTheme="minorHAnsi"/>
          <w:lang w:val="en-GB"/>
        </w:rPr>
        <w:t>.</w:t>
      </w:r>
      <w:r w:rsidRPr="00282B46">
        <w:rPr>
          <w:rFonts w:asciiTheme="minorHAnsi" w:hAnsiTheme="minorHAnsi"/>
          <w:lang w:val="en-GB"/>
        </w:rPr>
        <w:t xml:space="preserve"> This simulation lab is based on empirical evidence from 145 countries between 2008 and 2019 and has been developed to support ICT regulators and policy makers in reigniting digital markets and economies.</w:t>
      </w:r>
    </w:p>
    <w:p w14:paraId="2B075A98" w14:textId="5D1B0DE0" w:rsidR="00ED68DF" w:rsidRPr="00282B46" w:rsidRDefault="00ED68DF" w:rsidP="00F458CD">
      <w:pPr>
        <w:keepNext/>
        <w:spacing w:before="120" w:after="120"/>
        <w:rPr>
          <w:rFonts w:asciiTheme="minorHAnsi" w:hAnsiTheme="minorHAnsi"/>
          <w:b/>
          <w:bCs/>
          <w:lang w:val="en-GB"/>
        </w:rPr>
      </w:pPr>
      <w:r w:rsidRPr="00282B46">
        <w:rPr>
          <w:rFonts w:asciiTheme="minorHAnsi" w:hAnsiTheme="minorHAnsi"/>
          <w:b/>
          <w:bCs/>
          <w:lang w:val="en-GB"/>
        </w:rPr>
        <w:t>R</w:t>
      </w:r>
      <w:r w:rsidR="00554497" w:rsidRPr="00282B46">
        <w:rPr>
          <w:rFonts w:asciiTheme="minorHAnsi" w:hAnsiTheme="minorHAnsi"/>
          <w:b/>
          <w:bCs/>
          <w:lang w:val="en-GB"/>
        </w:rPr>
        <w:t>egulatory training</w:t>
      </w:r>
    </w:p>
    <w:p w14:paraId="542B3FA7" w14:textId="23AFDA5A" w:rsidR="00ED68DF" w:rsidRPr="00282B46" w:rsidRDefault="00006F07" w:rsidP="00F458CD">
      <w:pPr>
        <w:spacing w:before="120" w:after="120"/>
        <w:rPr>
          <w:rFonts w:asciiTheme="minorHAnsi" w:hAnsiTheme="minorHAnsi"/>
          <w:lang w:val="en-GB"/>
        </w:rPr>
      </w:pPr>
      <w:r w:rsidRPr="00282B46">
        <w:rPr>
          <w:rFonts w:asciiTheme="minorHAnsi" w:hAnsiTheme="minorHAnsi"/>
          <w:lang w:val="en-GB"/>
        </w:rPr>
        <w:t xml:space="preserve">Several </w:t>
      </w:r>
      <w:r w:rsidR="00ED68DF" w:rsidRPr="00282B46">
        <w:rPr>
          <w:rFonts w:asciiTheme="minorHAnsi" w:hAnsiTheme="minorHAnsi"/>
          <w:lang w:val="en-GB"/>
        </w:rPr>
        <w:t>training sessions were held for regulators to address digital policy</w:t>
      </w:r>
      <w:r w:rsidR="0005280E" w:rsidRPr="00282B46">
        <w:rPr>
          <w:rFonts w:asciiTheme="minorHAnsi" w:hAnsiTheme="minorHAnsi"/>
          <w:lang w:val="en-GB"/>
        </w:rPr>
        <w:t xml:space="preserve">, </w:t>
      </w:r>
      <w:r w:rsidR="00ED68DF" w:rsidRPr="00282B46">
        <w:rPr>
          <w:rFonts w:asciiTheme="minorHAnsi" w:hAnsiTheme="minorHAnsi"/>
          <w:lang w:val="en-GB"/>
        </w:rPr>
        <w:t xml:space="preserve">regulation and market developments and collaborative regulatory approaches for digital transformation. </w:t>
      </w:r>
    </w:p>
    <w:p w14:paraId="1A35B99E" w14:textId="16F61F73" w:rsidR="00ED68DF" w:rsidRPr="00282B46" w:rsidRDefault="00ED68DF" w:rsidP="00F458CD">
      <w:pPr>
        <w:spacing w:before="120" w:after="120"/>
        <w:rPr>
          <w:rFonts w:asciiTheme="minorHAnsi" w:hAnsiTheme="minorHAnsi"/>
          <w:bCs/>
          <w:lang w:val="en-GB"/>
        </w:rPr>
      </w:pPr>
      <w:r w:rsidRPr="00282B46">
        <w:rPr>
          <w:rFonts w:asciiTheme="minorHAnsi" w:hAnsiTheme="minorHAnsi"/>
          <w:lang w:val="en-GB"/>
        </w:rPr>
        <w:t xml:space="preserve">Within the framework of the ITU Academy, GSMA offered a ‘taster’ training session for </w:t>
      </w:r>
      <w:proofErr w:type="gramStart"/>
      <w:r w:rsidRPr="00282B46">
        <w:rPr>
          <w:rFonts w:asciiTheme="minorHAnsi" w:hAnsiTheme="minorHAnsi"/>
          <w:lang w:val="en-GB"/>
        </w:rPr>
        <w:t>policy</w:t>
      </w:r>
      <w:r w:rsidR="008561CB" w:rsidRPr="00282B46">
        <w:rPr>
          <w:rFonts w:asciiTheme="minorHAnsi" w:hAnsiTheme="minorHAnsi"/>
          <w:lang w:val="en-GB"/>
        </w:rPr>
        <w:t>-</w:t>
      </w:r>
      <w:r w:rsidRPr="00282B46">
        <w:rPr>
          <w:rFonts w:asciiTheme="minorHAnsi" w:hAnsiTheme="minorHAnsi"/>
          <w:lang w:val="en-GB"/>
        </w:rPr>
        <w:t>makers</w:t>
      </w:r>
      <w:proofErr w:type="gramEnd"/>
      <w:r w:rsidRPr="00282B46">
        <w:rPr>
          <w:rFonts w:asciiTheme="minorHAnsi" w:hAnsiTheme="minorHAnsi"/>
          <w:lang w:val="en-GB"/>
        </w:rPr>
        <w:t xml:space="preserve"> and regulators on </w:t>
      </w:r>
      <w:r w:rsidR="00554497" w:rsidRPr="00282B46">
        <w:rPr>
          <w:rFonts w:asciiTheme="minorHAnsi" w:hAnsiTheme="minorHAnsi"/>
          <w:lang w:val="en-GB"/>
        </w:rPr>
        <w:t>c</w:t>
      </w:r>
      <w:r w:rsidRPr="00282B46">
        <w:rPr>
          <w:rFonts w:asciiTheme="minorHAnsi" w:hAnsiTheme="minorHAnsi"/>
          <w:lang w:val="en-GB"/>
        </w:rPr>
        <w:t xml:space="preserve">ompetition policy in the ICT/ mobile sector at GSR-19. The session provided a half-day introduction to the topic, based on content from the </w:t>
      </w:r>
      <w:r w:rsidR="00554497" w:rsidRPr="00282B46">
        <w:rPr>
          <w:rFonts w:asciiTheme="minorHAnsi" w:hAnsiTheme="minorHAnsi"/>
          <w:lang w:val="en-GB"/>
        </w:rPr>
        <w:t>United Kingdom</w:t>
      </w:r>
      <w:r w:rsidRPr="00282B46">
        <w:rPr>
          <w:rFonts w:asciiTheme="minorHAnsi" w:hAnsiTheme="minorHAnsi"/>
          <w:lang w:val="en-GB"/>
        </w:rPr>
        <w:t xml:space="preserve"> Telecoms Academy-accredited two-day course, </w:t>
      </w:r>
      <w:r w:rsidRPr="00282B46">
        <w:rPr>
          <w:rFonts w:asciiTheme="minorHAnsi" w:hAnsiTheme="minorHAnsi"/>
          <w:i/>
          <w:iCs/>
          <w:lang w:val="en-GB"/>
        </w:rPr>
        <w:t>Competition Policy in the Digital Age</w:t>
      </w:r>
      <w:r w:rsidRPr="00282B46">
        <w:rPr>
          <w:rFonts w:asciiTheme="minorHAnsi" w:hAnsiTheme="minorHAnsi"/>
          <w:lang w:val="en-GB"/>
        </w:rPr>
        <w:t>, which was offered as an online course to policy</w:t>
      </w:r>
      <w:r w:rsidR="008561CB" w:rsidRPr="00282B46">
        <w:rPr>
          <w:rFonts w:asciiTheme="minorHAnsi" w:hAnsiTheme="minorHAnsi"/>
          <w:lang w:val="en-GB"/>
        </w:rPr>
        <w:t>-</w:t>
      </w:r>
      <w:r w:rsidRPr="00282B46">
        <w:rPr>
          <w:rFonts w:asciiTheme="minorHAnsi" w:hAnsiTheme="minorHAnsi"/>
          <w:lang w:val="en-GB"/>
        </w:rPr>
        <w:t>makers and regulators through the ITU Academy in 2019.</w:t>
      </w:r>
    </w:p>
    <w:p w14:paraId="1A1EB4F9" w14:textId="183149CF" w:rsidR="00ED68DF" w:rsidRPr="00282B46" w:rsidRDefault="00ED68DF" w:rsidP="00F458CD">
      <w:pPr>
        <w:spacing w:before="120" w:after="120"/>
        <w:rPr>
          <w:rFonts w:asciiTheme="minorHAnsi" w:hAnsiTheme="minorHAnsi"/>
          <w:lang w:val="en-GB"/>
        </w:rPr>
      </w:pPr>
      <w:r w:rsidRPr="00282B46">
        <w:rPr>
          <w:rFonts w:asciiTheme="minorHAnsi" w:hAnsiTheme="minorHAnsi"/>
          <w:lang w:val="en-GB"/>
        </w:rPr>
        <w:t>ITU, USTTI</w:t>
      </w:r>
      <w:r w:rsidR="008E663D" w:rsidRPr="00282B46">
        <w:rPr>
          <w:rFonts w:asciiTheme="minorHAnsi" w:hAnsiTheme="minorHAnsi"/>
          <w:lang w:val="en-GB"/>
        </w:rPr>
        <w:t>,</w:t>
      </w:r>
      <w:r w:rsidRPr="00282B46">
        <w:rPr>
          <w:rFonts w:asciiTheme="minorHAnsi" w:hAnsiTheme="minorHAnsi"/>
          <w:lang w:val="en-GB"/>
        </w:rPr>
        <w:t xml:space="preserve"> and World Bank Group (WBG) collaborated to conduct a </w:t>
      </w:r>
      <w:r w:rsidR="00033F9D" w:rsidRPr="00282B46">
        <w:rPr>
          <w:rFonts w:asciiTheme="minorHAnsi" w:hAnsiTheme="minorHAnsi"/>
          <w:lang w:val="en-GB"/>
        </w:rPr>
        <w:t>regulatory best practice</w:t>
      </w:r>
      <w:r w:rsidRPr="00282B46">
        <w:rPr>
          <w:rFonts w:asciiTheme="minorHAnsi" w:hAnsiTheme="minorHAnsi"/>
          <w:lang w:val="en-GB"/>
        </w:rPr>
        <w:t xml:space="preserve"> training in Nairobi, Kenya, for officials from </w:t>
      </w:r>
      <w:r w:rsidR="00554497" w:rsidRPr="00282B46">
        <w:rPr>
          <w:rFonts w:asciiTheme="minorHAnsi" w:hAnsiTheme="minorHAnsi"/>
          <w:lang w:val="en-GB"/>
        </w:rPr>
        <w:t xml:space="preserve">Eswatini, </w:t>
      </w:r>
      <w:r w:rsidRPr="00282B46">
        <w:rPr>
          <w:rFonts w:asciiTheme="minorHAnsi" w:hAnsiTheme="minorHAnsi"/>
          <w:lang w:val="en-GB"/>
        </w:rPr>
        <w:t xml:space="preserve">Ethiopia, </w:t>
      </w:r>
      <w:r w:rsidR="00554497" w:rsidRPr="00282B46">
        <w:rPr>
          <w:rFonts w:asciiTheme="minorHAnsi" w:hAnsiTheme="minorHAnsi"/>
          <w:lang w:val="en-GB"/>
        </w:rPr>
        <w:t xml:space="preserve">Kenya, Somalia, </w:t>
      </w:r>
      <w:r w:rsidRPr="00282B46">
        <w:rPr>
          <w:rFonts w:asciiTheme="minorHAnsi" w:hAnsiTheme="minorHAnsi"/>
          <w:lang w:val="en-GB"/>
        </w:rPr>
        <w:t>South Sudan, and Sierra Leone. With important support from the Communications Authority of Kenya and the African Telecommunications Union (ATU), the three-day program</w:t>
      </w:r>
      <w:r w:rsidR="00E01016" w:rsidRPr="00282B46">
        <w:rPr>
          <w:rFonts w:asciiTheme="minorHAnsi" w:hAnsiTheme="minorHAnsi"/>
          <w:lang w:val="en-GB"/>
        </w:rPr>
        <w:t>me</w:t>
      </w:r>
      <w:r w:rsidRPr="00282B46">
        <w:rPr>
          <w:rFonts w:asciiTheme="minorHAnsi" w:hAnsiTheme="minorHAnsi"/>
          <w:lang w:val="en-GB"/>
        </w:rPr>
        <w:t xml:space="preserve"> addressed the role of an independent communications regulator, licensing frameworks and regulatory best practices that spur investment. </w:t>
      </w:r>
    </w:p>
    <w:p w14:paraId="12837605" w14:textId="5579ECDE" w:rsidR="009234F6" w:rsidRPr="00282B46" w:rsidRDefault="00B00CF7" w:rsidP="00F458CD">
      <w:pPr>
        <w:spacing w:before="120" w:after="120"/>
        <w:rPr>
          <w:rFonts w:asciiTheme="minorHAnsi" w:hAnsiTheme="minorHAnsi"/>
          <w:lang w:val="en-GB"/>
        </w:rPr>
      </w:pPr>
      <w:r w:rsidRPr="00282B46">
        <w:rPr>
          <w:rFonts w:asciiTheme="minorHAnsi" w:hAnsiTheme="minorHAnsi"/>
          <w:lang w:val="en-GB"/>
        </w:rPr>
        <w:t>Ahead of the celebrations of the 20th edition of GSR</w:t>
      </w:r>
      <w:r w:rsidR="00A810A2" w:rsidRPr="00282B46">
        <w:rPr>
          <w:rFonts w:asciiTheme="minorHAnsi" w:hAnsiTheme="minorHAnsi"/>
          <w:lang w:val="en-GB"/>
        </w:rPr>
        <w:t xml:space="preserve"> (in 2021)</w:t>
      </w:r>
      <w:r w:rsidRPr="00282B46">
        <w:rPr>
          <w:rFonts w:asciiTheme="minorHAnsi" w:hAnsiTheme="minorHAnsi"/>
          <w:lang w:val="en-GB"/>
        </w:rPr>
        <w:t>, USTTI and ITU teamed up to provide a behind the scenes look at the work taking place to prepare for the deployment and usage of emerging technologies. Experts provided regulators with information on the technological underpinnings of emerging technologies and the spectrum planning that is taking place to enable these new services.</w:t>
      </w:r>
      <w:r w:rsidR="00B86489" w:rsidRPr="00282B46">
        <w:rPr>
          <w:rFonts w:asciiTheme="minorHAnsi" w:hAnsiTheme="minorHAnsi"/>
          <w:lang w:val="en-GB"/>
        </w:rPr>
        <w:t xml:space="preserve"> </w:t>
      </w:r>
      <w:r w:rsidR="00ED491E" w:rsidRPr="00282B46">
        <w:rPr>
          <w:rFonts w:asciiTheme="minorHAnsi" w:hAnsiTheme="minorHAnsi"/>
          <w:lang w:val="en-GB"/>
        </w:rPr>
        <w:t>The GSR-21</w:t>
      </w:r>
      <w:r w:rsidR="00ED491E" w:rsidRPr="00282B46">
        <w:rPr>
          <w:rFonts w:asciiTheme="minorHAnsi" w:hAnsiTheme="minorHAnsi"/>
        </w:rPr>
        <w:t xml:space="preserve"> joint ITU-USTTI training provided regulatory officials with information and insights on how emerging technologies can accelerate the digital </w:t>
      </w:r>
      <w:r w:rsidR="00ED491E" w:rsidRPr="00282B46">
        <w:rPr>
          <w:rFonts w:asciiTheme="minorHAnsi" w:hAnsiTheme="minorHAnsi"/>
        </w:rPr>
        <w:lastRenderedPageBreak/>
        <w:t>transformation process, and how such smart technologies and innovation have so far strengthened digital resilience. This training session saw experts further discuss how these emerging technologies interact with key policy and regulatory trends.</w:t>
      </w:r>
    </w:p>
    <w:p w14:paraId="7286ED08" w14:textId="6A358B3A" w:rsidR="00DE13C7" w:rsidRPr="00282B46" w:rsidRDefault="00DE13C7" w:rsidP="00F458CD">
      <w:pPr>
        <w:spacing w:before="120" w:after="120"/>
        <w:rPr>
          <w:rFonts w:asciiTheme="minorHAnsi" w:hAnsiTheme="minorHAnsi"/>
        </w:rPr>
      </w:pPr>
      <w:r w:rsidRPr="00282B46">
        <w:rPr>
          <w:rFonts w:asciiTheme="minorHAnsi" w:hAnsiTheme="minorHAnsi"/>
          <w:lang w:val="en-GB"/>
        </w:rPr>
        <w:t xml:space="preserve">ITU is developing training materials for regulators jointly with the World Bank as part of the Digital Regulation Handbook and </w:t>
      </w:r>
      <w:hyperlink r:id="rId274" w:tgtFrame="_blank" w:tooltip="https://digitalregulation.org/" w:history="1">
        <w:r w:rsidRPr="00282B46">
          <w:rPr>
            <w:rFonts w:asciiTheme="minorHAnsi" w:hAnsiTheme="minorHAnsi"/>
            <w:lang w:val="en-GB"/>
          </w:rPr>
          <w:t>platform</w:t>
        </w:r>
      </w:hyperlink>
      <w:r w:rsidRPr="00282B46">
        <w:rPr>
          <w:rFonts w:asciiTheme="minorHAnsi" w:hAnsiTheme="minorHAnsi"/>
          <w:lang w:val="en-GB"/>
        </w:rPr>
        <w:t>. These training resources consist of a series of self-paced e-learning modules on regulatory governance, spectrum management, access for all, competition and economics, and consumer affairs, to be made available in the 4th quarter</w:t>
      </w:r>
      <w:r w:rsidR="00645122" w:rsidRPr="00282B46">
        <w:rPr>
          <w:rFonts w:asciiTheme="minorHAnsi" w:hAnsiTheme="minorHAnsi"/>
          <w:lang w:val="en-GB"/>
        </w:rPr>
        <w:t xml:space="preserve"> of 2021</w:t>
      </w:r>
      <w:r w:rsidRPr="00282B46">
        <w:rPr>
          <w:rFonts w:asciiTheme="minorHAnsi" w:hAnsiTheme="minorHAnsi"/>
          <w:lang w:val="en-GB"/>
        </w:rPr>
        <w:t xml:space="preserve">. An online training programme on digital regulation </w:t>
      </w:r>
      <w:r w:rsidR="00741B1D" w:rsidRPr="00282B46">
        <w:rPr>
          <w:rFonts w:asciiTheme="minorHAnsi" w:hAnsiTheme="minorHAnsi"/>
          <w:lang w:val="en-GB"/>
        </w:rPr>
        <w:t>was</w:t>
      </w:r>
      <w:r w:rsidRPr="00282B46">
        <w:rPr>
          <w:rFonts w:asciiTheme="minorHAnsi" w:hAnsiTheme="minorHAnsi"/>
          <w:lang w:val="en-GB"/>
        </w:rPr>
        <w:t xml:space="preserve"> developed with CITC Saudi Arabia for delivery in two phases. Phase 1 focusing on regulatory governance and collaborative regulation took place on 29 and 30 M</w:t>
      </w:r>
      <w:r w:rsidR="00061F75" w:rsidRPr="00282B46">
        <w:rPr>
          <w:rFonts w:asciiTheme="minorHAnsi" w:hAnsiTheme="minorHAnsi"/>
          <w:lang w:val="en-GB"/>
        </w:rPr>
        <w:t>a</w:t>
      </w:r>
      <w:r w:rsidRPr="00282B46">
        <w:rPr>
          <w:rFonts w:asciiTheme="minorHAnsi" w:hAnsiTheme="minorHAnsi"/>
          <w:lang w:val="en-GB"/>
        </w:rPr>
        <w:t xml:space="preserve">rch 2021, phase 2 will take place in </w:t>
      </w:r>
      <w:r w:rsidR="00741B1D" w:rsidRPr="00282B46">
        <w:rPr>
          <w:rFonts w:asciiTheme="minorHAnsi" w:hAnsiTheme="minorHAnsi"/>
          <w:lang w:val="en-GB"/>
        </w:rPr>
        <w:t>D</w:t>
      </w:r>
      <w:r w:rsidR="00DC0F33" w:rsidRPr="00282B46">
        <w:rPr>
          <w:rFonts w:asciiTheme="minorHAnsi" w:hAnsiTheme="minorHAnsi"/>
          <w:lang w:val="en-GB"/>
        </w:rPr>
        <w:t>e</w:t>
      </w:r>
      <w:r w:rsidR="00741B1D" w:rsidRPr="00282B46">
        <w:rPr>
          <w:rFonts w:asciiTheme="minorHAnsi" w:hAnsiTheme="minorHAnsi"/>
          <w:lang w:val="en-GB"/>
        </w:rPr>
        <w:t>cember</w:t>
      </w:r>
      <w:r w:rsidR="00DC0F33" w:rsidRPr="00282B46">
        <w:rPr>
          <w:rFonts w:asciiTheme="minorHAnsi" w:hAnsiTheme="minorHAnsi"/>
          <w:lang w:val="en-GB"/>
        </w:rPr>
        <w:t xml:space="preserve"> </w:t>
      </w:r>
      <w:r w:rsidRPr="00282B46">
        <w:rPr>
          <w:rFonts w:asciiTheme="minorHAnsi" w:hAnsiTheme="minorHAnsi"/>
          <w:lang w:val="en-GB"/>
        </w:rPr>
        <w:t>2021.</w:t>
      </w:r>
    </w:p>
    <w:p w14:paraId="27116E61" w14:textId="00572ADA" w:rsidR="00F1178B" w:rsidRPr="00282B46" w:rsidRDefault="00F1178B" w:rsidP="00F458CD">
      <w:pPr>
        <w:pStyle w:val="Heading3"/>
        <w:spacing w:before="120" w:after="120"/>
        <w:rPr>
          <w:rFonts w:asciiTheme="minorHAnsi" w:hAnsiTheme="minorHAnsi"/>
          <w:lang w:val="en-GB"/>
        </w:rPr>
      </w:pPr>
      <w:r w:rsidRPr="00282B46">
        <w:rPr>
          <w:rFonts w:asciiTheme="minorHAnsi" w:hAnsiTheme="minorHAnsi"/>
          <w:lang w:val="en-GB"/>
        </w:rPr>
        <w:t>C</w:t>
      </w:r>
      <w:r w:rsidR="000E6693" w:rsidRPr="00282B46">
        <w:rPr>
          <w:rFonts w:asciiTheme="minorHAnsi" w:hAnsiTheme="minorHAnsi"/>
          <w:lang w:val="en-GB"/>
        </w:rPr>
        <w:t>onsumer protection</w:t>
      </w:r>
    </w:p>
    <w:p w14:paraId="62C4425F" w14:textId="5E0EA8EC" w:rsidR="006C6E3C" w:rsidRPr="00282B46" w:rsidRDefault="00F1178B" w:rsidP="00F458CD">
      <w:pPr>
        <w:spacing w:before="120" w:after="120"/>
        <w:rPr>
          <w:rFonts w:asciiTheme="minorHAnsi" w:hAnsiTheme="minorHAnsi"/>
          <w:lang w:val="en-GB"/>
        </w:rPr>
      </w:pPr>
      <w:r w:rsidRPr="00282B46">
        <w:rPr>
          <w:rFonts w:asciiTheme="minorHAnsi" w:hAnsiTheme="minorHAnsi"/>
          <w:lang w:val="en-GB"/>
        </w:rPr>
        <w:t xml:space="preserve">The Digital Consumer Forum for Africa 2019 focusing on </w:t>
      </w:r>
      <w:r w:rsidR="000E6693" w:rsidRPr="00282B46">
        <w:rPr>
          <w:rFonts w:asciiTheme="minorHAnsi" w:hAnsiTheme="minorHAnsi"/>
          <w:lang w:val="en-GB"/>
        </w:rPr>
        <w:t>d</w:t>
      </w:r>
      <w:r w:rsidRPr="00282B46">
        <w:rPr>
          <w:rFonts w:asciiTheme="minorHAnsi" w:hAnsiTheme="minorHAnsi"/>
          <w:lang w:val="en-GB"/>
        </w:rPr>
        <w:t xml:space="preserve">ata </w:t>
      </w:r>
      <w:r w:rsidR="000E6693" w:rsidRPr="00282B46">
        <w:rPr>
          <w:rFonts w:asciiTheme="minorHAnsi" w:hAnsiTheme="minorHAnsi"/>
          <w:lang w:val="en-GB"/>
        </w:rPr>
        <w:t>p</w:t>
      </w:r>
      <w:r w:rsidRPr="00282B46">
        <w:rPr>
          <w:rFonts w:asciiTheme="minorHAnsi" w:hAnsiTheme="minorHAnsi"/>
          <w:lang w:val="en-GB"/>
        </w:rPr>
        <w:t xml:space="preserve">rotection, </w:t>
      </w:r>
      <w:r w:rsidR="000E6693" w:rsidRPr="00282B46">
        <w:rPr>
          <w:rFonts w:asciiTheme="minorHAnsi" w:hAnsiTheme="minorHAnsi"/>
          <w:lang w:val="en-GB"/>
        </w:rPr>
        <w:t>c</w:t>
      </w:r>
      <w:r w:rsidRPr="00282B46">
        <w:rPr>
          <w:rFonts w:asciiTheme="minorHAnsi" w:hAnsiTheme="minorHAnsi"/>
          <w:lang w:val="en-GB"/>
        </w:rPr>
        <w:t xml:space="preserve">onsumer </w:t>
      </w:r>
      <w:r w:rsidR="000E6693" w:rsidRPr="00282B46">
        <w:rPr>
          <w:rFonts w:asciiTheme="minorHAnsi" w:hAnsiTheme="minorHAnsi"/>
          <w:lang w:val="en-GB"/>
        </w:rPr>
        <w:t>p</w:t>
      </w:r>
      <w:r w:rsidRPr="00282B46">
        <w:rPr>
          <w:rFonts w:asciiTheme="minorHAnsi" w:hAnsiTheme="minorHAnsi"/>
          <w:lang w:val="en-GB"/>
        </w:rPr>
        <w:t xml:space="preserve">rivacy, </w:t>
      </w:r>
      <w:r w:rsidR="000E6693" w:rsidRPr="00282B46">
        <w:rPr>
          <w:rFonts w:asciiTheme="minorHAnsi" w:hAnsiTheme="minorHAnsi"/>
          <w:lang w:val="en-GB"/>
        </w:rPr>
        <w:t>t</w:t>
      </w:r>
      <w:r w:rsidRPr="00282B46">
        <w:rPr>
          <w:rFonts w:asciiTheme="minorHAnsi" w:hAnsiTheme="minorHAnsi"/>
          <w:lang w:val="en-GB"/>
        </w:rPr>
        <w:t xml:space="preserve">rust, </w:t>
      </w:r>
      <w:r w:rsidR="000E6693" w:rsidRPr="00282B46">
        <w:rPr>
          <w:rFonts w:asciiTheme="minorHAnsi" w:hAnsiTheme="minorHAnsi"/>
          <w:lang w:val="en-GB"/>
        </w:rPr>
        <w:t>and s</w:t>
      </w:r>
      <w:r w:rsidRPr="00282B46">
        <w:rPr>
          <w:rFonts w:asciiTheme="minorHAnsi" w:hAnsiTheme="minorHAnsi"/>
          <w:lang w:val="en-GB"/>
        </w:rPr>
        <w:t>ecurity</w:t>
      </w:r>
      <w:r w:rsidR="000E6693" w:rsidRPr="00282B46">
        <w:rPr>
          <w:rFonts w:asciiTheme="minorHAnsi" w:hAnsiTheme="minorHAnsi"/>
          <w:lang w:val="en-GB"/>
        </w:rPr>
        <w:t xml:space="preserve"> was </w:t>
      </w:r>
      <w:r w:rsidRPr="00282B46">
        <w:rPr>
          <w:rFonts w:asciiTheme="minorHAnsi" w:hAnsiTheme="minorHAnsi"/>
          <w:lang w:val="en-GB"/>
        </w:rPr>
        <w:t>held in Eswatini</w:t>
      </w:r>
      <w:r w:rsidR="000E6693" w:rsidRPr="00282B46">
        <w:rPr>
          <w:rFonts w:asciiTheme="minorHAnsi" w:hAnsiTheme="minorHAnsi"/>
          <w:lang w:val="en-GB"/>
        </w:rPr>
        <w:t xml:space="preserve"> and</w:t>
      </w:r>
      <w:r w:rsidRPr="00282B46">
        <w:rPr>
          <w:rFonts w:asciiTheme="minorHAnsi" w:hAnsiTheme="minorHAnsi"/>
          <w:lang w:val="en-GB"/>
        </w:rPr>
        <w:t xml:space="preserve"> adopted a set of recommendations and best practice guidelines for policy and regulators in </w:t>
      </w:r>
      <w:r w:rsidR="000E6693" w:rsidRPr="00282B46">
        <w:rPr>
          <w:rFonts w:asciiTheme="minorHAnsi" w:hAnsiTheme="minorHAnsi"/>
          <w:lang w:val="en-GB"/>
        </w:rPr>
        <w:t xml:space="preserve">the </w:t>
      </w:r>
      <w:r w:rsidRPr="00282B46">
        <w:rPr>
          <w:rFonts w:asciiTheme="minorHAnsi" w:hAnsiTheme="minorHAnsi"/>
          <w:lang w:val="en-GB"/>
        </w:rPr>
        <w:t>Africa</w:t>
      </w:r>
      <w:r w:rsidR="000E6693" w:rsidRPr="00282B46">
        <w:rPr>
          <w:rFonts w:asciiTheme="minorHAnsi" w:hAnsiTheme="minorHAnsi"/>
          <w:lang w:val="en-GB"/>
        </w:rPr>
        <w:t xml:space="preserve"> region</w:t>
      </w:r>
      <w:r w:rsidRPr="00282B46">
        <w:rPr>
          <w:rFonts w:asciiTheme="minorHAnsi" w:hAnsiTheme="minorHAnsi"/>
          <w:lang w:val="en-GB"/>
        </w:rPr>
        <w:t xml:space="preserve">. The </w:t>
      </w:r>
      <w:r w:rsidR="0079040C" w:rsidRPr="00282B46">
        <w:rPr>
          <w:rFonts w:asciiTheme="minorHAnsi" w:hAnsiTheme="minorHAnsi"/>
          <w:lang w:val="en-GB"/>
        </w:rPr>
        <w:t>f</w:t>
      </w:r>
      <w:r w:rsidRPr="00282B46">
        <w:rPr>
          <w:rFonts w:asciiTheme="minorHAnsi" w:hAnsiTheme="minorHAnsi"/>
          <w:lang w:val="en-GB"/>
        </w:rPr>
        <w:t xml:space="preserve">orum preceded a workshop on collaborative approaches for </w:t>
      </w:r>
      <w:r w:rsidR="0079040C" w:rsidRPr="00282B46">
        <w:rPr>
          <w:rFonts w:asciiTheme="minorHAnsi" w:hAnsiTheme="minorHAnsi"/>
          <w:lang w:val="en-GB"/>
        </w:rPr>
        <w:t>c</w:t>
      </w:r>
      <w:r w:rsidRPr="00282B46">
        <w:rPr>
          <w:rFonts w:asciiTheme="minorHAnsi" w:hAnsiTheme="minorHAnsi"/>
          <w:lang w:val="en-GB"/>
        </w:rPr>
        <w:t xml:space="preserve">onsumer </w:t>
      </w:r>
      <w:r w:rsidR="0079040C" w:rsidRPr="00282B46">
        <w:rPr>
          <w:rFonts w:asciiTheme="minorHAnsi" w:hAnsiTheme="minorHAnsi"/>
          <w:lang w:val="en-GB"/>
        </w:rPr>
        <w:t>p</w:t>
      </w:r>
      <w:r w:rsidRPr="00282B46">
        <w:rPr>
          <w:rFonts w:asciiTheme="minorHAnsi" w:hAnsiTheme="minorHAnsi"/>
          <w:lang w:val="en-GB"/>
        </w:rPr>
        <w:t xml:space="preserve">rotection for </w:t>
      </w:r>
      <w:r w:rsidR="0079040C" w:rsidRPr="00282B46">
        <w:rPr>
          <w:rFonts w:asciiTheme="minorHAnsi" w:hAnsiTheme="minorHAnsi"/>
          <w:lang w:val="en-GB"/>
        </w:rPr>
        <w:t>d</w:t>
      </w:r>
      <w:r w:rsidRPr="00282B46">
        <w:rPr>
          <w:rFonts w:asciiTheme="minorHAnsi" w:hAnsiTheme="minorHAnsi"/>
          <w:lang w:val="en-GB"/>
        </w:rPr>
        <w:t xml:space="preserve">igital </w:t>
      </w:r>
      <w:r w:rsidR="0079040C" w:rsidRPr="00282B46">
        <w:rPr>
          <w:rFonts w:asciiTheme="minorHAnsi" w:hAnsiTheme="minorHAnsi"/>
          <w:lang w:val="en-GB"/>
        </w:rPr>
        <w:t>f</w:t>
      </w:r>
      <w:r w:rsidRPr="00282B46">
        <w:rPr>
          <w:rFonts w:asciiTheme="minorHAnsi" w:hAnsiTheme="minorHAnsi"/>
          <w:lang w:val="en-GB"/>
        </w:rPr>
        <w:t xml:space="preserve">inancial </w:t>
      </w:r>
      <w:r w:rsidR="0079040C" w:rsidRPr="00282B46">
        <w:rPr>
          <w:rFonts w:asciiTheme="minorHAnsi" w:hAnsiTheme="minorHAnsi"/>
          <w:lang w:val="en-GB"/>
        </w:rPr>
        <w:t>i</w:t>
      </w:r>
      <w:r w:rsidRPr="00282B46">
        <w:rPr>
          <w:rFonts w:asciiTheme="minorHAnsi" w:hAnsiTheme="minorHAnsi"/>
          <w:lang w:val="en-GB"/>
        </w:rPr>
        <w:t xml:space="preserve">nclusion with participation from a range of stakeholders representing the finance, insurance, local government and academia, among others. </w:t>
      </w:r>
    </w:p>
    <w:p w14:paraId="0913306B" w14:textId="2B1390B7" w:rsidR="005B3C27" w:rsidRPr="00282B46" w:rsidRDefault="005B3C27" w:rsidP="00F458CD">
      <w:pPr>
        <w:pStyle w:val="Heading3"/>
        <w:spacing w:before="120" w:after="120"/>
        <w:rPr>
          <w:rFonts w:asciiTheme="minorHAnsi" w:hAnsiTheme="minorHAnsi"/>
          <w:lang w:val="en-GB"/>
        </w:rPr>
      </w:pPr>
      <w:r w:rsidRPr="00282B46">
        <w:rPr>
          <w:rFonts w:asciiTheme="minorHAnsi" w:hAnsiTheme="minorHAnsi"/>
          <w:lang w:val="en-GB"/>
        </w:rPr>
        <w:t>Financial Inclusion Global Initiative (FIGI)</w:t>
      </w:r>
    </w:p>
    <w:p w14:paraId="55154B6E" w14:textId="4B3DFB39" w:rsidR="005B3C27" w:rsidRPr="00282B46" w:rsidRDefault="005B3C27" w:rsidP="00F458CD">
      <w:pPr>
        <w:spacing w:before="120" w:after="120"/>
        <w:rPr>
          <w:rFonts w:asciiTheme="minorHAnsi" w:hAnsiTheme="minorHAnsi"/>
          <w:color w:val="000000" w:themeColor="text1"/>
          <w:lang w:val="en-GB"/>
        </w:rPr>
      </w:pPr>
      <w:r w:rsidRPr="00282B46">
        <w:rPr>
          <w:rFonts w:asciiTheme="minorHAnsi" w:hAnsiTheme="minorHAnsi"/>
          <w:lang w:val="en-GB"/>
        </w:rPr>
        <w:t xml:space="preserve">Assistance was provided on how to leverage ICTs for digital financial inclusion in China, </w:t>
      </w:r>
      <w:r w:rsidR="00C66D32" w:rsidRPr="00282B46">
        <w:rPr>
          <w:rFonts w:asciiTheme="minorHAnsi" w:hAnsiTheme="minorHAnsi"/>
          <w:lang w:val="en-GB"/>
        </w:rPr>
        <w:t xml:space="preserve">Egypt, and </w:t>
      </w:r>
      <w:r w:rsidRPr="00282B46">
        <w:rPr>
          <w:rFonts w:asciiTheme="minorHAnsi" w:hAnsiTheme="minorHAnsi"/>
          <w:lang w:val="en-GB"/>
        </w:rPr>
        <w:t>Mexico</w:t>
      </w:r>
      <w:r w:rsidR="00C66D32" w:rsidRPr="00282B46">
        <w:rPr>
          <w:rFonts w:asciiTheme="minorHAnsi" w:hAnsiTheme="minorHAnsi"/>
          <w:lang w:val="en-GB"/>
        </w:rPr>
        <w:t>,</w:t>
      </w:r>
      <w:r w:rsidRPr="00282B46">
        <w:rPr>
          <w:rFonts w:asciiTheme="minorHAnsi" w:hAnsiTheme="minorHAnsi"/>
          <w:lang w:val="en-GB"/>
        </w:rPr>
        <w:t xml:space="preserve"> under the Financial Inclusion Global Initiative, a </w:t>
      </w:r>
      <w:r w:rsidR="00343EE9" w:rsidRPr="00282B46">
        <w:rPr>
          <w:rFonts w:asciiTheme="minorHAnsi" w:hAnsiTheme="minorHAnsi"/>
          <w:lang w:val="en-GB"/>
        </w:rPr>
        <w:t>three</w:t>
      </w:r>
      <w:r w:rsidRPr="00282B46">
        <w:rPr>
          <w:rFonts w:asciiTheme="minorHAnsi" w:hAnsiTheme="minorHAnsi"/>
          <w:lang w:val="en-GB"/>
        </w:rPr>
        <w:t>-year initiative led by ITU, the World Bank Group</w:t>
      </w:r>
      <w:r w:rsidR="00C66D32" w:rsidRPr="00282B46">
        <w:rPr>
          <w:rFonts w:asciiTheme="minorHAnsi" w:hAnsiTheme="minorHAnsi"/>
          <w:lang w:val="en-GB"/>
        </w:rPr>
        <w:t>,</w:t>
      </w:r>
      <w:r w:rsidRPr="00282B46">
        <w:rPr>
          <w:rFonts w:asciiTheme="minorHAnsi" w:hAnsiTheme="minorHAnsi"/>
          <w:lang w:val="en-GB"/>
        </w:rPr>
        <w:t xml:space="preserve"> the Committee on Payments and Market Infrastructures</w:t>
      </w:r>
      <w:r w:rsidR="00C66D32" w:rsidRPr="00282B46">
        <w:rPr>
          <w:rFonts w:asciiTheme="minorHAnsi" w:hAnsiTheme="minorHAnsi"/>
          <w:lang w:val="en-GB"/>
        </w:rPr>
        <w:t xml:space="preserve"> </w:t>
      </w:r>
      <w:r w:rsidRPr="00282B46">
        <w:rPr>
          <w:rFonts w:asciiTheme="minorHAnsi" w:hAnsiTheme="minorHAnsi"/>
          <w:lang w:val="en-GB"/>
        </w:rPr>
        <w:t>(CPMI) and supported by the Bill and Melinda Gates Foundation.</w:t>
      </w:r>
      <w:r w:rsidR="00A20995" w:rsidRPr="00282B46">
        <w:rPr>
          <w:rFonts w:asciiTheme="minorHAnsi" w:hAnsiTheme="minorHAnsi"/>
          <w:lang w:val="en-GB"/>
        </w:rPr>
        <w:t xml:space="preserve"> </w:t>
      </w:r>
      <w:r w:rsidRPr="00282B46">
        <w:rPr>
          <w:rFonts w:asciiTheme="minorHAnsi" w:hAnsiTheme="minorHAnsi"/>
          <w:lang w:val="en-GB"/>
        </w:rPr>
        <w:t xml:space="preserve">Activities have focused on providing a gap analysis for Egypt on needs to foster a secure resilient infrastructure for ICTs, </w:t>
      </w:r>
      <w:r w:rsidRPr="00282B46">
        <w:rPr>
          <w:rFonts w:asciiTheme="minorHAnsi" w:hAnsiTheme="minorHAnsi"/>
          <w:color w:val="000000" w:themeColor="text1"/>
          <w:lang w:val="en-GB"/>
        </w:rPr>
        <w:t>mapping of infrastructure in Mexico, defining pilot projects to leverage ICTs to foster digital financial services to eradicate poverty in China, defining and putting into place collaborative regulatory mechanisms to underpin a whole</w:t>
      </w:r>
      <w:r w:rsidR="00C66D32" w:rsidRPr="00282B46">
        <w:rPr>
          <w:rFonts w:asciiTheme="minorHAnsi" w:hAnsiTheme="minorHAnsi"/>
          <w:color w:val="000000" w:themeColor="text1"/>
          <w:lang w:val="en-GB"/>
        </w:rPr>
        <w:t>-</w:t>
      </w:r>
      <w:r w:rsidRPr="00282B46">
        <w:rPr>
          <w:rFonts w:asciiTheme="minorHAnsi" w:hAnsiTheme="minorHAnsi"/>
          <w:color w:val="000000" w:themeColor="text1"/>
          <w:lang w:val="en-GB"/>
        </w:rPr>
        <w:t>of</w:t>
      </w:r>
      <w:r w:rsidR="00C66D32" w:rsidRPr="00282B46">
        <w:rPr>
          <w:rFonts w:asciiTheme="minorHAnsi" w:hAnsiTheme="minorHAnsi"/>
          <w:color w:val="000000" w:themeColor="text1"/>
          <w:lang w:val="en-GB"/>
        </w:rPr>
        <w:t>-</w:t>
      </w:r>
      <w:r w:rsidRPr="00282B46">
        <w:rPr>
          <w:rFonts w:asciiTheme="minorHAnsi" w:hAnsiTheme="minorHAnsi"/>
          <w:color w:val="000000" w:themeColor="text1"/>
          <w:lang w:val="en-GB"/>
        </w:rPr>
        <w:t>government approach in Mexico</w:t>
      </w:r>
      <w:r w:rsidR="00F13BDA" w:rsidRPr="00282B46">
        <w:rPr>
          <w:rFonts w:asciiTheme="minorHAnsi" w:hAnsiTheme="minorHAnsi"/>
          <w:color w:val="000000" w:themeColor="text1"/>
          <w:lang w:val="en-GB"/>
        </w:rPr>
        <w:t>, and providing training on basic digital financial skills for the poor in Mexico</w:t>
      </w:r>
      <w:r w:rsidRPr="00282B46">
        <w:rPr>
          <w:rFonts w:asciiTheme="minorHAnsi" w:hAnsiTheme="minorHAnsi"/>
          <w:color w:val="000000" w:themeColor="text1"/>
          <w:lang w:val="en-GB"/>
        </w:rPr>
        <w:t>.</w:t>
      </w:r>
    </w:p>
    <w:p w14:paraId="6A6A68B5" w14:textId="2710EB88" w:rsidR="00857E64" w:rsidRPr="00282B46" w:rsidRDefault="00857E64" w:rsidP="00F458CD">
      <w:pPr>
        <w:spacing w:before="120" w:after="120"/>
        <w:rPr>
          <w:rFonts w:asciiTheme="minorHAnsi" w:hAnsiTheme="minorHAnsi"/>
          <w:color w:val="000000" w:themeColor="text1"/>
          <w:lang w:val="en-GB"/>
        </w:rPr>
      </w:pPr>
      <w:r w:rsidRPr="00282B46">
        <w:rPr>
          <w:rFonts w:asciiTheme="minorHAnsi" w:hAnsiTheme="minorHAnsi"/>
          <w:color w:val="000000" w:themeColor="text1"/>
          <w:lang w:val="en-GB"/>
        </w:rPr>
        <w:t>ITU conducted a Collaborative Regulation Workshop for Mexico in February 2020 and a National Financial Inclusion Global Initiative (FIGI) Security Clinic &amp; QoS Workshop for Mexico in November 2020. A further capacity building workshop was held in September 2021, focusing on awareness raising and digital skills training for DFI. Materials will also be prepared to leverage ICTs for DFI in rural areas (to be delivered by December 2021).</w:t>
      </w:r>
    </w:p>
    <w:p w14:paraId="585CB152" w14:textId="341660A0" w:rsidR="7ADFFC35" w:rsidRPr="00282B46" w:rsidRDefault="38C33FBA" w:rsidP="00F458CD">
      <w:pPr>
        <w:spacing w:before="120" w:after="120"/>
        <w:rPr>
          <w:rFonts w:asciiTheme="minorHAnsi" w:hAnsiTheme="minorHAnsi"/>
          <w:lang w:val="en-GB"/>
        </w:rPr>
      </w:pPr>
      <w:r w:rsidRPr="00282B46">
        <w:rPr>
          <w:rFonts w:asciiTheme="minorHAnsi" w:hAnsiTheme="minorHAnsi"/>
          <w:lang w:val="en-GB"/>
        </w:rPr>
        <w:t>Cross-sectoral cooperation was strengthened through digital government, digital agriculture (Refer ASP RI 2) and digital financial initiatives. ITU is currently implementing a digital finance project (</w:t>
      </w:r>
      <w:hyperlink r:id="rId275">
        <w:r w:rsidRPr="00282B46">
          <w:rPr>
            <w:rStyle w:val="Hyperlink"/>
            <w:rFonts w:asciiTheme="minorHAnsi" w:hAnsiTheme="minorHAnsi"/>
            <w:lang w:val="en-GB"/>
          </w:rPr>
          <w:t>FIGI</w:t>
        </w:r>
      </w:hyperlink>
      <w:r w:rsidRPr="00282B46">
        <w:rPr>
          <w:rFonts w:asciiTheme="minorHAnsi" w:hAnsiTheme="minorHAnsi"/>
          <w:lang w:val="en-GB"/>
        </w:rPr>
        <w:t xml:space="preserve">) in China funded by </w:t>
      </w:r>
      <w:r w:rsidR="004B6EBB" w:rsidRPr="00282B46">
        <w:rPr>
          <w:rFonts w:asciiTheme="minorHAnsi" w:hAnsiTheme="minorHAnsi"/>
          <w:lang w:val="en-GB"/>
        </w:rPr>
        <w:t xml:space="preserve">the </w:t>
      </w:r>
      <w:r w:rsidRPr="00282B46">
        <w:rPr>
          <w:rFonts w:asciiTheme="minorHAnsi" w:hAnsiTheme="minorHAnsi"/>
          <w:lang w:val="en-GB"/>
        </w:rPr>
        <w:t xml:space="preserve">Bill &amp;Melinda Gates foundation in </w:t>
      </w:r>
      <w:r w:rsidR="00DA77A5" w:rsidRPr="00282B46">
        <w:rPr>
          <w:rFonts w:asciiTheme="minorHAnsi" w:hAnsiTheme="minorHAnsi"/>
          <w:lang w:val="en-GB"/>
        </w:rPr>
        <w:t xml:space="preserve">cooperation </w:t>
      </w:r>
      <w:r w:rsidRPr="00282B46">
        <w:rPr>
          <w:rFonts w:asciiTheme="minorHAnsi" w:hAnsiTheme="minorHAnsi"/>
          <w:lang w:val="en-GB"/>
        </w:rPr>
        <w:t>with CAICT and in coordination with the World Bank.</w:t>
      </w:r>
    </w:p>
    <w:p w14:paraId="2CFBAAFB" w14:textId="2DBE62C9" w:rsidR="005B3C27" w:rsidRPr="00282B46" w:rsidRDefault="005B3C27" w:rsidP="00F458CD">
      <w:pPr>
        <w:pStyle w:val="Heading3"/>
        <w:spacing w:before="120" w:after="120"/>
        <w:rPr>
          <w:rFonts w:asciiTheme="minorHAnsi" w:hAnsiTheme="minorHAnsi"/>
          <w:lang w:val="en-GB"/>
        </w:rPr>
      </w:pPr>
      <w:r w:rsidRPr="00282B46">
        <w:rPr>
          <w:rFonts w:asciiTheme="minorHAnsi" w:hAnsiTheme="minorHAnsi"/>
          <w:lang w:val="en-GB"/>
        </w:rPr>
        <w:t xml:space="preserve">European Union/African Union Digital Economy Task Force </w:t>
      </w:r>
      <w:r w:rsidR="00343EE9" w:rsidRPr="00282B46">
        <w:rPr>
          <w:rFonts w:asciiTheme="minorHAnsi" w:hAnsiTheme="minorHAnsi"/>
          <w:lang w:val="en-GB"/>
        </w:rPr>
        <w:t>r</w:t>
      </w:r>
      <w:r w:rsidRPr="00282B46">
        <w:rPr>
          <w:rFonts w:asciiTheme="minorHAnsi" w:hAnsiTheme="minorHAnsi"/>
          <w:lang w:val="en-GB"/>
        </w:rPr>
        <w:t>ecommendations</w:t>
      </w:r>
    </w:p>
    <w:p w14:paraId="4DDB27DD" w14:textId="08C0E0FE" w:rsidR="005B3C27" w:rsidRPr="00282B46" w:rsidRDefault="00576330" w:rsidP="00F458CD">
      <w:pPr>
        <w:spacing w:before="120" w:after="120"/>
        <w:rPr>
          <w:rFonts w:asciiTheme="minorHAnsi" w:hAnsiTheme="minorHAnsi"/>
          <w:lang w:val="en-GB"/>
        </w:rPr>
      </w:pPr>
      <w:r w:rsidRPr="00282B46">
        <w:rPr>
          <w:rFonts w:asciiTheme="minorHAnsi" w:hAnsiTheme="minorHAnsi"/>
          <w:lang w:val="en-GB"/>
        </w:rPr>
        <w:t xml:space="preserve">As an active member of the </w:t>
      </w:r>
      <w:hyperlink r:id="rId276" w:history="1">
        <w:r w:rsidRPr="00282B46">
          <w:rPr>
            <w:rStyle w:val="Hyperlink"/>
            <w:rFonts w:asciiTheme="minorHAnsi" w:hAnsiTheme="minorHAnsi"/>
            <w:lang w:val="en-GB"/>
          </w:rPr>
          <w:t>E</w:t>
        </w:r>
        <w:r w:rsidR="00DA77A5" w:rsidRPr="00282B46">
          <w:rPr>
            <w:rStyle w:val="Hyperlink"/>
            <w:rFonts w:asciiTheme="minorHAnsi" w:hAnsiTheme="minorHAnsi"/>
            <w:lang w:val="en-GB"/>
          </w:rPr>
          <w:t xml:space="preserve">uropean </w:t>
        </w:r>
        <w:r w:rsidRPr="00282B46">
          <w:rPr>
            <w:rStyle w:val="Hyperlink"/>
            <w:rFonts w:asciiTheme="minorHAnsi" w:hAnsiTheme="minorHAnsi"/>
            <w:lang w:val="en-GB"/>
          </w:rPr>
          <w:t>U</w:t>
        </w:r>
        <w:r w:rsidR="00DA77A5" w:rsidRPr="00282B46">
          <w:rPr>
            <w:rStyle w:val="Hyperlink"/>
            <w:rFonts w:asciiTheme="minorHAnsi" w:hAnsiTheme="minorHAnsi"/>
            <w:lang w:val="en-GB"/>
          </w:rPr>
          <w:t>nion</w:t>
        </w:r>
        <w:r w:rsidRPr="00282B46">
          <w:rPr>
            <w:rStyle w:val="Hyperlink"/>
            <w:rFonts w:asciiTheme="minorHAnsi" w:hAnsiTheme="minorHAnsi"/>
            <w:lang w:val="en-GB"/>
          </w:rPr>
          <w:t>-A</w:t>
        </w:r>
        <w:r w:rsidR="00DA77A5" w:rsidRPr="00282B46">
          <w:rPr>
            <w:rStyle w:val="Hyperlink"/>
            <w:rFonts w:asciiTheme="minorHAnsi" w:hAnsiTheme="minorHAnsi"/>
            <w:lang w:val="en-GB"/>
          </w:rPr>
          <w:t>frican Union</w:t>
        </w:r>
        <w:r w:rsidR="00A20995" w:rsidRPr="00282B46">
          <w:rPr>
            <w:rStyle w:val="Hyperlink"/>
            <w:rFonts w:asciiTheme="minorHAnsi" w:hAnsiTheme="minorHAnsi"/>
            <w:lang w:val="en-GB"/>
          </w:rPr>
          <w:t xml:space="preserve"> </w:t>
        </w:r>
        <w:r w:rsidRPr="00282B46">
          <w:rPr>
            <w:rStyle w:val="Hyperlink"/>
            <w:rFonts w:asciiTheme="minorHAnsi" w:hAnsiTheme="minorHAnsi"/>
            <w:lang w:val="en-GB"/>
          </w:rPr>
          <w:t>Digital Economy Task Force (</w:t>
        </w:r>
        <w:r w:rsidR="00DA77A5" w:rsidRPr="00282B46">
          <w:rPr>
            <w:rStyle w:val="Hyperlink"/>
            <w:rFonts w:asciiTheme="minorHAnsi" w:hAnsiTheme="minorHAnsi"/>
            <w:lang w:val="en-GB"/>
          </w:rPr>
          <w:t xml:space="preserve">EU-AU </w:t>
        </w:r>
        <w:r w:rsidRPr="00282B46">
          <w:rPr>
            <w:rStyle w:val="Hyperlink"/>
            <w:rFonts w:asciiTheme="minorHAnsi" w:hAnsiTheme="minorHAnsi"/>
            <w:lang w:val="en-GB"/>
          </w:rPr>
          <w:t xml:space="preserve">DETF) </w:t>
        </w:r>
      </w:hyperlink>
      <w:r w:rsidRPr="00282B46">
        <w:rPr>
          <w:rFonts w:asciiTheme="minorHAnsi" w:hAnsiTheme="minorHAnsi"/>
          <w:lang w:val="en-GB"/>
        </w:rPr>
        <w:t xml:space="preserve">, ITU participated in developing a shared vision, a set of common agreed principles and a list of policy recommendations and actions in a report aimed at addressing the principal barriers faced by the Africa </w:t>
      </w:r>
      <w:r w:rsidR="00412D0F" w:rsidRPr="00282B46">
        <w:rPr>
          <w:rFonts w:asciiTheme="minorHAnsi" w:hAnsiTheme="minorHAnsi"/>
          <w:lang w:val="en-GB"/>
        </w:rPr>
        <w:t>region</w:t>
      </w:r>
      <w:r w:rsidRPr="00282B46">
        <w:rPr>
          <w:rFonts w:asciiTheme="minorHAnsi" w:hAnsiTheme="minorHAnsi"/>
          <w:lang w:val="en-GB"/>
        </w:rPr>
        <w:t xml:space="preserve"> as it seeks to develop the digital economy and society. The main areas addressed include </w:t>
      </w:r>
      <w:r w:rsidR="00DA77A5" w:rsidRPr="00282B46">
        <w:rPr>
          <w:rFonts w:asciiTheme="minorHAnsi" w:hAnsiTheme="minorHAnsi"/>
          <w:lang w:val="en-GB"/>
        </w:rPr>
        <w:t>a</w:t>
      </w:r>
      <w:r w:rsidRPr="00282B46">
        <w:rPr>
          <w:rFonts w:asciiTheme="minorHAnsi" w:hAnsiTheme="minorHAnsi"/>
          <w:lang w:val="en-GB"/>
        </w:rPr>
        <w:t>ccelerating universal access to affordable broadband</w:t>
      </w:r>
      <w:r w:rsidR="007D6C58" w:rsidRPr="00282B46">
        <w:rPr>
          <w:rFonts w:asciiTheme="minorHAnsi" w:hAnsiTheme="minorHAnsi"/>
          <w:lang w:val="en-GB"/>
        </w:rPr>
        <w:t>, g</w:t>
      </w:r>
      <w:r w:rsidRPr="00282B46">
        <w:rPr>
          <w:rFonts w:asciiTheme="minorHAnsi" w:hAnsiTheme="minorHAnsi"/>
          <w:lang w:val="en-GB"/>
        </w:rPr>
        <w:t>uaranteeing essential skills for all to enable citizens to thrive in the digital age</w:t>
      </w:r>
      <w:r w:rsidR="007D6C58" w:rsidRPr="00282B46">
        <w:rPr>
          <w:rFonts w:asciiTheme="minorHAnsi" w:hAnsiTheme="minorHAnsi"/>
          <w:lang w:val="en-GB"/>
        </w:rPr>
        <w:t>, i</w:t>
      </w:r>
      <w:r w:rsidRPr="00282B46">
        <w:rPr>
          <w:rFonts w:asciiTheme="minorHAnsi" w:hAnsiTheme="minorHAnsi"/>
          <w:lang w:val="en-GB"/>
        </w:rPr>
        <w:t xml:space="preserve">mproving the business environment and facilitating access to finance and business support services to boost digitally enabled </w:t>
      </w:r>
      <w:r w:rsidRPr="00282B46">
        <w:rPr>
          <w:rFonts w:asciiTheme="minorHAnsi" w:hAnsiTheme="minorHAnsi"/>
          <w:lang w:val="en-GB"/>
        </w:rPr>
        <w:lastRenderedPageBreak/>
        <w:t>entrepreneurship</w:t>
      </w:r>
      <w:r w:rsidR="007D6C58" w:rsidRPr="00282B46">
        <w:rPr>
          <w:rFonts w:asciiTheme="minorHAnsi" w:hAnsiTheme="minorHAnsi"/>
          <w:lang w:val="en-GB"/>
        </w:rPr>
        <w:t>,</w:t>
      </w:r>
      <w:r w:rsidRPr="00282B46">
        <w:rPr>
          <w:rFonts w:asciiTheme="minorHAnsi" w:hAnsiTheme="minorHAnsi"/>
          <w:lang w:val="en-GB"/>
        </w:rPr>
        <w:t xml:space="preserve"> and</w:t>
      </w:r>
      <w:r w:rsidR="007D6C58" w:rsidRPr="00282B46">
        <w:rPr>
          <w:rFonts w:asciiTheme="minorHAnsi" w:hAnsiTheme="minorHAnsi"/>
          <w:lang w:val="en-GB"/>
        </w:rPr>
        <w:t xml:space="preserve"> a</w:t>
      </w:r>
      <w:r w:rsidRPr="00282B46">
        <w:rPr>
          <w:rFonts w:asciiTheme="minorHAnsi" w:hAnsiTheme="minorHAnsi"/>
          <w:lang w:val="en-GB"/>
        </w:rPr>
        <w:t xml:space="preserve">ccelerating the adoption of </w:t>
      </w:r>
      <w:r w:rsidR="00343EE9" w:rsidRPr="00282B46">
        <w:rPr>
          <w:rFonts w:asciiTheme="minorHAnsi" w:hAnsiTheme="minorHAnsi"/>
          <w:lang w:val="en-GB"/>
        </w:rPr>
        <w:t>e</w:t>
      </w:r>
      <w:r w:rsidR="00412D0F" w:rsidRPr="00282B46">
        <w:rPr>
          <w:rFonts w:asciiTheme="minorHAnsi" w:hAnsiTheme="minorHAnsi"/>
          <w:lang w:val="en-GB"/>
        </w:rPr>
        <w:t>-s</w:t>
      </w:r>
      <w:r w:rsidRPr="00282B46">
        <w:rPr>
          <w:rFonts w:asciiTheme="minorHAnsi" w:hAnsiTheme="minorHAnsi"/>
          <w:lang w:val="en-GB"/>
        </w:rPr>
        <w:t xml:space="preserve">ervices and the further development of the digital economy for achieving the Sustainable Development Goals. </w:t>
      </w:r>
      <w:r w:rsidR="007D6C58" w:rsidRPr="00282B46">
        <w:rPr>
          <w:rFonts w:asciiTheme="minorHAnsi" w:hAnsiTheme="minorHAnsi"/>
          <w:lang w:val="en-GB"/>
        </w:rPr>
        <w:t>R</w:t>
      </w:r>
      <w:r w:rsidRPr="00282B46">
        <w:rPr>
          <w:rFonts w:asciiTheme="minorHAnsi" w:hAnsiTheme="minorHAnsi"/>
          <w:lang w:val="en-GB"/>
        </w:rPr>
        <w:t>ecommendations were shared with the African Union Commission for the development of the African Union Digital Transformation Strategy.</w:t>
      </w:r>
    </w:p>
    <w:p w14:paraId="4D2EE073" w14:textId="31E797A1" w:rsidR="001C535E" w:rsidRPr="00282B46" w:rsidRDefault="001C535E" w:rsidP="00F458CD">
      <w:pPr>
        <w:pStyle w:val="Heading3"/>
        <w:spacing w:before="120" w:after="120"/>
        <w:rPr>
          <w:rFonts w:asciiTheme="minorHAnsi" w:hAnsiTheme="minorHAnsi"/>
          <w:lang w:val="en-GB"/>
        </w:rPr>
      </w:pPr>
      <w:r w:rsidRPr="00282B46">
        <w:rPr>
          <w:rFonts w:asciiTheme="minorHAnsi" w:hAnsiTheme="minorHAnsi"/>
          <w:lang w:val="en-GB"/>
        </w:rPr>
        <w:t xml:space="preserve">Economic regulation and costing </w:t>
      </w:r>
    </w:p>
    <w:p w14:paraId="1A657804" w14:textId="6D2AEE17" w:rsidR="001C535E" w:rsidRPr="00282B46" w:rsidRDefault="001C535E" w:rsidP="00F458CD">
      <w:pPr>
        <w:spacing w:before="120" w:after="120"/>
        <w:rPr>
          <w:rFonts w:asciiTheme="minorHAnsi" w:hAnsiTheme="minorHAnsi"/>
          <w:lang w:val="en-GB"/>
        </w:rPr>
      </w:pPr>
      <w:r w:rsidRPr="00282B46">
        <w:rPr>
          <w:rFonts w:asciiTheme="minorHAnsi" w:hAnsiTheme="minorHAnsi"/>
          <w:lang w:val="en-GB"/>
        </w:rPr>
        <w:t>In the framework of ITU-D Study Group</w:t>
      </w:r>
      <w:r w:rsidR="008E4CD7" w:rsidRPr="00282B46">
        <w:rPr>
          <w:rFonts w:asciiTheme="minorHAnsi" w:hAnsiTheme="minorHAnsi"/>
          <w:lang w:val="en-GB"/>
        </w:rPr>
        <w:t xml:space="preserve"> 2</w:t>
      </w:r>
      <w:r w:rsidRPr="00282B46">
        <w:rPr>
          <w:rFonts w:asciiTheme="minorHAnsi" w:hAnsiTheme="minorHAnsi"/>
          <w:lang w:val="en-GB"/>
        </w:rPr>
        <w:t xml:space="preserve"> Question 4/1</w:t>
      </w:r>
      <w:r w:rsidR="008E4CD7" w:rsidRPr="00282B46">
        <w:rPr>
          <w:rFonts w:asciiTheme="minorHAnsi" w:hAnsiTheme="minorHAnsi"/>
          <w:lang w:val="en-GB"/>
        </w:rPr>
        <w:t>,</w:t>
      </w:r>
      <w:r w:rsidRPr="00282B46">
        <w:rPr>
          <w:rFonts w:asciiTheme="minorHAnsi" w:hAnsiTheme="minorHAnsi"/>
          <w:lang w:val="en-GB"/>
        </w:rPr>
        <w:t xml:space="preserve"> a new set of </w:t>
      </w:r>
      <w:hyperlink r:id="rId277" w:history="1">
        <w:r w:rsidRPr="00282B46">
          <w:rPr>
            <w:rStyle w:val="Hyperlink"/>
            <w:rFonts w:asciiTheme="minorHAnsi" w:hAnsiTheme="minorHAnsi"/>
            <w:lang w:val="en-GB"/>
          </w:rPr>
          <w:t>Guidelines on Cost Modelling</w:t>
        </w:r>
      </w:hyperlink>
      <w:r w:rsidRPr="00282B46">
        <w:rPr>
          <w:rFonts w:asciiTheme="minorHAnsi" w:hAnsiTheme="minorHAnsi"/>
          <w:lang w:val="en-GB"/>
        </w:rPr>
        <w:t xml:space="preserve"> addressed to </w:t>
      </w:r>
      <w:r w:rsidR="008E4CD7" w:rsidRPr="00282B46">
        <w:rPr>
          <w:rFonts w:asciiTheme="minorHAnsi" w:hAnsiTheme="minorHAnsi"/>
          <w:lang w:val="en-GB"/>
        </w:rPr>
        <w:t>national regulatory associations</w:t>
      </w:r>
      <w:r w:rsidRPr="00282B46">
        <w:rPr>
          <w:rFonts w:asciiTheme="minorHAnsi" w:hAnsiTheme="minorHAnsi"/>
          <w:lang w:val="en-GB"/>
        </w:rPr>
        <w:t xml:space="preserve"> </w:t>
      </w:r>
      <w:r w:rsidR="007D6C58" w:rsidRPr="00282B46">
        <w:rPr>
          <w:rFonts w:asciiTheme="minorHAnsi" w:hAnsiTheme="minorHAnsi"/>
          <w:lang w:val="en-GB"/>
        </w:rPr>
        <w:t>were</w:t>
      </w:r>
      <w:r w:rsidRPr="00282B46">
        <w:rPr>
          <w:rFonts w:asciiTheme="minorHAnsi" w:hAnsiTheme="minorHAnsi"/>
          <w:lang w:val="en-GB"/>
        </w:rPr>
        <w:t xml:space="preserve"> approved to provide </w:t>
      </w:r>
      <w:r w:rsidR="008E4CD7" w:rsidRPr="00282B46">
        <w:rPr>
          <w:rFonts w:asciiTheme="minorHAnsi" w:hAnsiTheme="minorHAnsi"/>
          <w:lang w:val="en-GB"/>
        </w:rPr>
        <w:t>a level of</w:t>
      </w:r>
      <w:r w:rsidRPr="00282B46">
        <w:rPr>
          <w:rFonts w:asciiTheme="minorHAnsi" w:hAnsiTheme="minorHAnsi"/>
          <w:lang w:val="en-GB"/>
        </w:rPr>
        <w:t xml:space="preserve"> detail that will be useful for implementing cost </w:t>
      </w:r>
      <w:r w:rsidR="005D680C" w:rsidRPr="00282B46">
        <w:rPr>
          <w:rFonts w:asciiTheme="minorHAnsi" w:hAnsiTheme="minorHAnsi"/>
          <w:lang w:val="en-GB"/>
        </w:rPr>
        <w:t>and price regulation</w:t>
      </w:r>
      <w:r w:rsidRPr="00282B46">
        <w:rPr>
          <w:rFonts w:asciiTheme="minorHAnsi" w:hAnsiTheme="minorHAnsi"/>
          <w:lang w:val="en-GB"/>
        </w:rPr>
        <w:t>.</w:t>
      </w:r>
      <w:r w:rsidR="00A20995" w:rsidRPr="00282B46">
        <w:rPr>
          <w:rFonts w:asciiTheme="minorHAnsi" w:hAnsiTheme="minorHAnsi"/>
          <w:lang w:val="en-GB"/>
        </w:rPr>
        <w:t xml:space="preserve"> </w:t>
      </w:r>
      <w:r w:rsidRPr="00282B46">
        <w:rPr>
          <w:rFonts w:asciiTheme="minorHAnsi" w:hAnsiTheme="minorHAnsi"/>
          <w:lang w:val="en-GB"/>
        </w:rPr>
        <w:t xml:space="preserve">The </w:t>
      </w:r>
      <w:hyperlink r:id="rId278" w:history="1">
        <w:r w:rsidRPr="00282B46">
          <w:rPr>
            <w:rStyle w:val="Hyperlink"/>
            <w:rFonts w:asciiTheme="minorHAnsi" w:hAnsiTheme="minorHAnsi"/>
            <w:lang w:val="en-GB"/>
          </w:rPr>
          <w:t>ITU Regional Economic Dialogues (RED)</w:t>
        </w:r>
      </w:hyperlink>
      <w:r w:rsidRPr="00282B46">
        <w:rPr>
          <w:rFonts w:asciiTheme="minorHAnsi" w:hAnsiTheme="minorHAnsi"/>
          <w:lang w:val="en-GB"/>
        </w:rPr>
        <w:t xml:space="preserve"> were organized in </w:t>
      </w:r>
      <w:r w:rsidR="00343EE9" w:rsidRPr="00282B46">
        <w:rPr>
          <w:rFonts w:asciiTheme="minorHAnsi" w:hAnsiTheme="minorHAnsi"/>
          <w:lang w:val="en-GB"/>
        </w:rPr>
        <w:t xml:space="preserve">the </w:t>
      </w:r>
      <w:r w:rsidRPr="00282B46">
        <w:rPr>
          <w:rFonts w:asciiTheme="minorHAnsi" w:hAnsiTheme="minorHAnsi"/>
          <w:lang w:val="en-GB"/>
        </w:rPr>
        <w:t>Europe</w:t>
      </w:r>
      <w:r w:rsidR="00343EE9" w:rsidRPr="00282B46">
        <w:rPr>
          <w:rFonts w:asciiTheme="minorHAnsi" w:hAnsiTheme="minorHAnsi"/>
          <w:lang w:val="en-GB"/>
        </w:rPr>
        <w:t>,</w:t>
      </w:r>
      <w:r w:rsidRPr="00282B46">
        <w:rPr>
          <w:rFonts w:asciiTheme="minorHAnsi" w:hAnsiTheme="minorHAnsi"/>
          <w:lang w:val="en-GB"/>
        </w:rPr>
        <w:t xml:space="preserve"> CIS, Americas</w:t>
      </w:r>
      <w:r w:rsidR="00343EE9" w:rsidRPr="00282B46">
        <w:rPr>
          <w:rFonts w:asciiTheme="minorHAnsi" w:hAnsiTheme="minorHAnsi"/>
          <w:lang w:val="en-GB"/>
        </w:rPr>
        <w:t>,</w:t>
      </w:r>
      <w:r w:rsidRPr="00282B46">
        <w:rPr>
          <w:rFonts w:asciiTheme="minorHAnsi" w:hAnsiTheme="minorHAnsi"/>
          <w:lang w:val="en-GB"/>
        </w:rPr>
        <w:t xml:space="preserve"> and Africa</w:t>
      </w:r>
      <w:r w:rsidR="00343EE9" w:rsidRPr="00282B46">
        <w:rPr>
          <w:rFonts w:asciiTheme="minorHAnsi" w:hAnsiTheme="minorHAnsi"/>
          <w:lang w:val="en-GB"/>
        </w:rPr>
        <w:t xml:space="preserve"> regions</w:t>
      </w:r>
      <w:r w:rsidRPr="00282B46">
        <w:rPr>
          <w:rFonts w:asciiTheme="minorHAnsi" w:hAnsiTheme="minorHAnsi"/>
          <w:lang w:val="en-GB"/>
        </w:rPr>
        <w:t xml:space="preserve">, addressing the economic impact and recovery strategies to build back better and ensure connectivity and business continuity during and after the COVID-19 </w:t>
      </w:r>
      <w:r w:rsidR="00343EE9" w:rsidRPr="00282B46">
        <w:rPr>
          <w:rFonts w:asciiTheme="minorHAnsi" w:hAnsiTheme="minorHAnsi"/>
          <w:lang w:val="en-GB"/>
        </w:rPr>
        <w:t>c</w:t>
      </w:r>
      <w:r w:rsidRPr="00282B46">
        <w:rPr>
          <w:rFonts w:asciiTheme="minorHAnsi" w:hAnsiTheme="minorHAnsi"/>
          <w:lang w:val="en-GB"/>
        </w:rPr>
        <w:t xml:space="preserve">risis, the next generation interconnection and peering arrangements in the digital market, and the business models and pricing strategies for new services (OTT, IoT and data). The recommendations and outputs were shared with the ITU </w:t>
      </w:r>
      <w:r w:rsidR="00343EE9" w:rsidRPr="00282B46">
        <w:rPr>
          <w:rFonts w:asciiTheme="minorHAnsi" w:hAnsiTheme="minorHAnsi"/>
          <w:lang w:val="en-GB"/>
        </w:rPr>
        <w:t>s</w:t>
      </w:r>
      <w:r w:rsidRPr="00282B46">
        <w:rPr>
          <w:rFonts w:asciiTheme="minorHAnsi" w:hAnsiTheme="minorHAnsi"/>
          <w:lang w:val="en-GB"/>
        </w:rPr>
        <w:t xml:space="preserve">tudy </w:t>
      </w:r>
      <w:r w:rsidR="00343EE9" w:rsidRPr="00282B46">
        <w:rPr>
          <w:rFonts w:asciiTheme="minorHAnsi" w:hAnsiTheme="minorHAnsi"/>
          <w:lang w:val="en-GB"/>
        </w:rPr>
        <w:t>g</w:t>
      </w:r>
      <w:r w:rsidRPr="00282B46">
        <w:rPr>
          <w:rFonts w:asciiTheme="minorHAnsi" w:hAnsiTheme="minorHAnsi"/>
          <w:lang w:val="en-GB"/>
        </w:rPr>
        <w:t xml:space="preserve">roups. </w:t>
      </w:r>
    </w:p>
    <w:p w14:paraId="41B9FBEF" w14:textId="704DCB83" w:rsidR="001C535E" w:rsidRPr="00282B46" w:rsidRDefault="001C535E" w:rsidP="72615915">
      <w:pPr>
        <w:spacing w:before="120" w:after="120"/>
        <w:rPr>
          <w:rFonts w:asciiTheme="minorHAnsi" w:eastAsiaTheme="minorEastAsia" w:hAnsiTheme="minorHAnsi"/>
          <w:lang w:val="en-GB"/>
        </w:rPr>
      </w:pPr>
      <w:r w:rsidRPr="00282B46">
        <w:rPr>
          <w:rFonts w:asciiTheme="minorHAnsi" w:hAnsiTheme="minorHAnsi"/>
          <w:lang w:val="en-GB"/>
        </w:rPr>
        <w:t xml:space="preserve">In terms of capacity building, a </w:t>
      </w:r>
      <w:r w:rsidR="004B48EE" w:rsidRPr="00282B46">
        <w:rPr>
          <w:rFonts w:asciiTheme="minorHAnsi" w:hAnsiTheme="minorHAnsi"/>
          <w:lang w:val="en-GB"/>
        </w:rPr>
        <w:t>m</w:t>
      </w:r>
      <w:r w:rsidRPr="00282B46">
        <w:rPr>
          <w:rFonts w:asciiTheme="minorHAnsi" w:hAnsiTheme="minorHAnsi"/>
          <w:lang w:val="en-GB"/>
        </w:rPr>
        <w:t xml:space="preserve">ulti-stakeholder training on </w:t>
      </w:r>
      <w:r w:rsidRPr="00282B46">
        <w:rPr>
          <w:rFonts w:asciiTheme="minorHAnsi" w:hAnsiTheme="minorHAnsi"/>
          <w:i/>
          <w:iCs/>
          <w:lang w:val="en-GB"/>
        </w:rPr>
        <w:t xml:space="preserve">Advances in Regulatory Costing and Pricing Strategies for Digital Services for </w:t>
      </w:r>
      <w:r w:rsidR="004B48EE" w:rsidRPr="00282B46">
        <w:rPr>
          <w:rFonts w:asciiTheme="minorHAnsi" w:hAnsiTheme="minorHAnsi"/>
          <w:i/>
          <w:iCs/>
          <w:lang w:val="en-GB"/>
        </w:rPr>
        <w:t xml:space="preserve">the </w:t>
      </w:r>
      <w:r w:rsidRPr="00282B46">
        <w:rPr>
          <w:rFonts w:asciiTheme="minorHAnsi" w:hAnsiTheme="minorHAnsi"/>
          <w:i/>
          <w:iCs/>
          <w:lang w:val="en-GB"/>
        </w:rPr>
        <w:t xml:space="preserve">Arab States and </w:t>
      </w:r>
      <w:r w:rsidR="004B48EE" w:rsidRPr="00282B46">
        <w:rPr>
          <w:rFonts w:asciiTheme="minorHAnsi" w:hAnsiTheme="minorHAnsi"/>
          <w:i/>
          <w:iCs/>
          <w:lang w:val="en-GB"/>
        </w:rPr>
        <w:t xml:space="preserve">the </w:t>
      </w:r>
      <w:r w:rsidRPr="00282B46">
        <w:rPr>
          <w:rFonts w:asciiTheme="minorHAnsi" w:hAnsiTheme="minorHAnsi"/>
          <w:i/>
          <w:iCs/>
          <w:lang w:val="en-GB"/>
        </w:rPr>
        <w:t>Caribbean Countries</w:t>
      </w:r>
      <w:r w:rsidRPr="00282B46">
        <w:rPr>
          <w:rFonts w:asciiTheme="minorHAnsi" w:hAnsiTheme="minorHAnsi"/>
          <w:lang w:val="en-GB"/>
        </w:rPr>
        <w:t xml:space="preserve">, as well as on </w:t>
      </w:r>
      <w:r w:rsidR="004B48EE" w:rsidRPr="00282B46">
        <w:rPr>
          <w:rFonts w:asciiTheme="minorHAnsi" w:hAnsiTheme="minorHAnsi"/>
          <w:lang w:val="en-GB"/>
        </w:rPr>
        <w:t>c</w:t>
      </w:r>
      <w:r w:rsidRPr="00282B46">
        <w:rPr>
          <w:rFonts w:asciiTheme="minorHAnsi" w:hAnsiTheme="minorHAnsi"/>
          <w:lang w:val="en-GB"/>
        </w:rPr>
        <w:t xml:space="preserve">ompetition analysis in digital applications environment for </w:t>
      </w:r>
      <w:r w:rsidR="00343EE9" w:rsidRPr="00282B46">
        <w:rPr>
          <w:rFonts w:asciiTheme="minorHAnsi" w:hAnsiTheme="minorHAnsi"/>
          <w:lang w:val="en-GB"/>
        </w:rPr>
        <w:t xml:space="preserve">the </w:t>
      </w:r>
      <w:r w:rsidRPr="00282B46">
        <w:rPr>
          <w:rFonts w:asciiTheme="minorHAnsi" w:hAnsiTheme="minorHAnsi"/>
          <w:lang w:val="en-GB"/>
        </w:rPr>
        <w:t>Asia-Pacific</w:t>
      </w:r>
      <w:r w:rsidR="00343EE9" w:rsidRPr="00282B46">
        <w:rPr>
          <w:rFonts w:asciiTheme="minorHAnsi" w:hAnsiTheme="minorHAnsi"/>
          <w:lang w:val="en-GB"/>
        </w:rPr>
        <w:t xml:space="preserve"> region</w:t>
      </w:r>
      <w:r w:rsidRPr="00282B46">
        <w:rPr>
          <w:rFonts w:asciiTheme="minorHAnsi" w:hAnsiTheme="minorHAnsi"/>
          <w:lang w:val="en-GB"/>
        </w:rPr>
        <w:t xml:space="preserve"> were organized during 2019-2020.</w:t>
      </w:r>
      <w:r w:rsidR="00A20995" w:rsidRPr="00282B46">
        <w:rPr>
          <w:rFonts w:asciiTheme="minorHAnsi" w:hAnsiTheme="minorHAnsi"/>
          <w:lang w:val="en-GB"/>
        </w:rPr>
        <w:t xml:space="preserve"> </w:t>
      </w:r>
      <w:r w:rsidRPr="00282B46">
        <w:rPr>
          <w:rFonts w:asciiTheme="minorHAnsi" w:hAnsiTheme="minorHAnsi"/>
          <w:lang w:val="en-GB"/>
        </w:rPr>
        <w:t xml:space="preserve">Direct assistance on market analysis, tariff policies and cost modelling </w:t>
      </w:r>
      <w:proofErr w:type="gramStart"/>
      <w:r w:rsidRPr="00282B46">
        <w:rPr>
          <w:rFonts w:asciiTheme="minorHAnsi" w:hAnsiTheme="minorHAnsi"/>
          <w:lang w:val="en-GB"/>
        </w:rPr>
        <w:t>was</w:t>
      </w:r>
      <w:proofErr w:type="gramEnd"/>
      <w:r w:rsidRPr="00282B46">
        <w:rPr>
          <w:rFonts w:asciiTheme="minorHAnsi" w:hAnsiTheme="minorHAnsi"/>
          <w:lang w:val="en-GB"/>
        </w:rPr>
        <w:t xml:space="preserve"> provided to Sao Tome and Principe, Palestine</w:t>
      </w:r>
      <w:r w:rsidR="00343EE9" w:rsidRPr="00282B46">
        <w:rPr>
          <w:rFonts w:asciiTheme="minorHAnsi" w:hAnsiTheme="minorHAnsi"/>
          <w:lang w:val="en-GB"/>
        </w:rPr>
        <w:t>,</w:t>
      </w:r>
      <w:r w:rsidRPr="00282B46">
        <w:rPr>
          <w:rFonts w:asciiTheme="minorHAnsi" w:hAnsiTheme="minorHAnsi"/>
          <w:lang w:val="en-GB"/>
        </w:rPr>
        <w:t xml:space="preserve"> and Comoros. </w:t>
      </w:r>
      <w:r w:rsidR="00DD002E" w:rsidRPr="00282B46">
        <w:rPr>
          <w:rFonts w:asciiTheme="minorHAnsi" w:hAnsiTheme="minorHAnsi"/>
          <w:lang w:val="en-GB"/>
        </w:rPr>
        <w:t>A s</w:t>
      </w:r>
      <w:r w:rsidRPr="00282B46">
        <w:rPr>
          <w:rFonts w:asciiTheme="minorHAnsi" w:hAnsiTheme="minorHAnsi"/>
          <w:lang w:val="en-GB"/>
        </w:rPr>
        <w:t xml:space="preserve">pecific training was organized in each country in order to guarantee essential national skills for the staff of the </w:t>
      </w:r>
      <w:r w:rsidR="00343EE9" w:rsidRPr="00282B46">
        <w:rPr>
          <w:rFonts w:asciiTheme="minorHAnsi" w:hAnsiTheme="minorHAnsi"/>
          <w:lang w:val="en-GB"/>
        </w:rPr>
        <w:t>n</w:t>
      </w:r>
      <w:r w:rsidRPr="00282B46">
        <w:rPr>
          <w:rFonts w:asciiTheme="minorHAnsi" w:hAnsiTheme="minorHAnsi"/>
          <w:lang w:val="en-GB"/>
        </w:rPr>
        <w:t xml:space="preserve">ational </w:t>
      </w:r>
      <w:r w:rsidR="00343EE9" w:rsidRPr="00282B46">
        <w:rPr>
          <w:rFonts w:asciiTheme="minorHAnsi" w:hAnsiTheme="minorHAnsi"/>
          <w:lang w:val="en-GB"/>
        </w:rPr>
        <w:t>r</w:t>
      </w:r>
      <w:r w:rsidRPr="00282B46">
        <w:rPr>
          <w:rFonts w:asciiTheme="minorHAnsi" w:hAnsiTheme="minorHAnsi"/>
          <w:lang w:val="en-GB"/>
        </w:rPr>
        <w:t xml:space="preserve">egulatory </w:t>
      </w:r>
      <w:r w:rsidR="00343EE9" w:rsidRPr="00282B46">
        <w:rPr>
          <w:rFonts w:asciiTheme="minorHAnsi" w:hAnsiTheme="minorHAnsi"/>
          <w:lang w:val="en-GB"/>
        </w:rPr>
        <w:t>a</w:t>
      </w:r>
      <w:r w:rsidRPr="00282B46">
        <w:rPr>
          <w:rFonts w:asciiTheme="minorHAnsi" w:hAnsiTheme="minorHAnsi"/>
          <w:lang w:val="en-GB"/>
        </w:rPr>
        <w:t>uthorities.</w:t>
      </w:r>
    </w:p>
    <w:p w14:paraId="538EA108" w14:textId="0AF91EE6" w:rsidR="004B48EE" w:rsidRPr="00282B46" w:rsidRDefault="30574173" w:rsidP="00F458CD">
      <w:pPr>
        <w:pStyle w:val="Heading3"/>
        <w:spacing w:before="120" w:after="120"/>
        <w:rPr>
          <w:rFonts w:asciiTheme="minorHAnsi" w:hAnsiTheme="minorHAnsi"/>
          <w:lang w:val="en-GB"/>
        </w:rPr>
      </w:pPr>
      <w:r w:rsidRPr="00282B46">
        <w:rPr>
          <w:rFonts w:asciiTheme="minorHAnsi" w:hAnsiTheme="minorHAnsi"/>
          <w:lang w:val="en-GB"/>
        </w:rPr>
        <w:t>Digital Regulation Handbook and platform</w:t>
      </w:r>
    </w:p>
    <w:p w14:paraId="6591C925" w14:textId="04CD0860" w:rsidR="7BCB36A9" w:rsidRPr="00282B46" w:rsidRDefault="40E43203" w:rsidP="72615915">
      <w:pPr>
        <w:spacing w:before="120" w:after="120"/>
        <w:rPr>
          <w:rFonts w:asciiTheme="minorHAnsi" w:eastAsiaTheme="minorEastAsia" w:hAnsiTheme="minorHAnsi"/>
          <w:lang w:val="en-GB"/>
        </w:rPr>
      </w:pPr>
      <w:r w:rsidRPr="00282B46">
        <w:rPr>
          <w:rFonts w:asciiTheme="minorHAnsi" w:hAnsiTheme="minorHAnsi"/>
          <w:lang w:val="en-GB"/>
        </w:rPr>
        <w:t xml:space="preserve">The World Bank and the International Telecommunication Union jointly developed the </w:t>
      </w:r>
      <w:hyperlink r:id="rId279">
        <w:r w:rsidRPr="00282B46">
          <w:rPr>
            <w:rStyle w:val="Hyperlink"/>
            <w:rFonts w:asciiTheme="minorHAnsi" w:hAnsiTheme="minorHAnsi"/>
            <w:lang w:val="en-GB"/>
          </w:rPr>
          <w:t>Digital Regulation Handbook</w:t>
        </w:r>
      </w:hyperlink>
      <w:r w:rsidRPr="00282B46">
        <w:rPr>
          <w:rFonts w:asciiTheme="minorHAnsi" w:hAnsiTheme="minorHAnsi"/>
          <w:lang w:val="en-GB"/>
        </w:rPr>
        <w:t xml:space="preserve"> and a new </w:t>
      </w:r>
      <w:hyperlink r:id="rId280">
        <w:r w:rsidRPr="00282B46">
          <w:rPr>
            <w:rFonts w:asciiTheme="minorHAnsi" w:hAnsiTheme="minorHAnsi"/>
            <w:lang w:val="en-GB"/>
          </w:rPr>
          <w:t xml:space="preserve">online </w:t>
        </w:r>
        <w:r w:rsidR="006A0060" w:rsidRPr="00282B46">
          <w:rPr>
            <w:rStyle w:val="Hyperlink"/>
            <w:rFonts w:asciiTheme="minorHAnsi" w:hAnsiTheme="minorHAnsi" w:cstheme="minorBidi"/>
            <w:lang w:val="en-GB"/>
          </w:rPr>
          <w:t>d</w:t>
        </w:r>
        <w:r w:rsidRPr="00282B46">
          <w:rPr>
            <w:rStyle w:val="Hyperlink"/>
            <w:rFonts w:asciiTheme="minorHAnsi" w:hAnsiTheme="minorHAnsi" w:cstheme="minorBidi"/>
            <w:lang w:val="en-GB"/>
          </w:rPr>
          <w:t xml:space="preserve">igital </w:t>
        </w:r>
        <w:r w:rsidR="006A0060" w:rsidRPr="00282B46">
          <w:rPr>
            <w:rStyle w:val="Hyperlink"/>
            <w:rFonts w:asciiTheme="minorHAnsi" w:hAnsiTheme="minorHAnsi" w:cstheme="minorBidi"/>
            <w:lang w:val="en-GB"/>
          </w:rPr>
          <w:t>r</w:t>
        </w:r>
        <w:r w:rsidRPr="00282B46">
          <w:rPr>
            <w:rStyle w:val="Hyperlink"/>
            <w:rFonts w:asciiTheme="minorHAnsi" w:hAnsiTheme="minorHAnsi" w:cstheme="minorBidi"/>
            <w:lang w:val="en-GB"/>
          </w:rPr>
          <w:t xml:space="preserve">egulation </w:t>
        </w:r>
        <w:r w:rsidR="006A0060" w:rsidRPr="00282B46">
          <w:rPr>
            <w:rStyle w:val="Hyperlink"/>
            <w:rFonts w:asciiTheme="minorHAnsi" w:hAnsiTheme="minorHAnsi" w:cstheme="minorBidi"/>
            <w:lang w:val="en-GB"/>
          </w:rPr>
          <w:t>p</w:t>
        </w:r>
        <w:r w:rsidRPr="00282B46">
          <w:rPr>
            <w:rStyle w:val="Hyperlink"/>
            <w:rFonts w:asciiTheme="minorHAnsi" w:hAnsiTheme="minorHAnsi" w:cstheme="minorBidi"/>
            <w:lang w:val="en-GB"/>
          </w:rPr>
          <w:t>latform</w:t>
        </w:r>
      </w:hyperlink>
      <w:r w:rsidRPr="00282B46">
        <w:rPr>
          <w:rFonts w:asciiTheme="minorHAnsi" w:hAnsiTheme="minorHAnsi"/>
          <w:lang w:val="en-GB"/>
        </w:rPr>
        <w:t xml:space="preserve"> to </w:t>
      </w:r>
      <w:r w:rsidR="1E93C272" w:rsidRPr="00282B46">
        <w:rPr>
          <w:rFonts w:asciiTheme="minorHAnsi" w:hAnsiTheme="minorHAnsi"/>
          <w:lang w:val="en-GB"/>
        </w:rPr>
        <w:t xml:space="preserve">continuously </w:t>
      </w:r>
      <w:r w:rsidRPr="00282B46">
        <w:rPr>
          <w:rFonts w:asciiTheme="minorHAnsi" w:hAnsiTheme="minorHAnsi"/>
          <w:lang w:val="en-GB"/>
        </w:rPr>
        <w:t>update and revise the ICT Regulation Toolkit</w:t>
      </w:r>
      <w:r w:rsidR="774E1A3B" w:rsidRPr="00282B46">
        <w:rPr>
          <w:rFonts w:asciiTheme="minorHAnsi" w:hAnsiTheme="minorHAnsi"/>
          <w:lang w:val="en-GB"/>
        </w:rPr>
        <w:t xml:space="preserve"> and Handbook. </w:t>
      </w:r>
      <w:r w:rsidR="00DC6B57" w:rsidRPr="00282B46">
        <w:rPr>
          <w:rFonts w:asciiTheme="minorHAnsi" w:hAnsiTheme="minorHAnsi"/>
          <w:lang w:val="en-GB"/>
        </w:rPr>
        <w:t>T</w:t>
      </w:r>
      <w:r w:rsidR="3AB33DC5" w:rsidRPr="00282B46">
        <w:rPr>
          <w:rFonts w:asciiTheme="minorHAnsi" w:hAnsiTheme="minorHAnsi"/>
          <w:lang w:val="en-GB"/>
        </w:rPr>
        <w:t xml:space="preserve">he Handbook provides a high-level snapshot of the current state of play in 2020, while the </w:t>
      </w:r>
      <w:r w:rsidR="006A0060" w:rsidRPr="00282B46">
        <w:rPr>
          <w:rFonts w:asciiTheme="minorHAnsi" w:hAnsiTheme="minorHAnsi"/>
          <w:lang w:val="en-GB"/>
        </w:rPr>
        <w:t>p</w:t>
      </w:r>
      <w:r w:rsidR="3AB33DC5" w:rsidRPr="00282B46">
        <w:rPr>
          <w:rFonts w:asciiTheme="minorHAnsi" w:hAnsiTheme="minorHAnsi"/>
          <w:lang w:val="en-GB"/>
        </w:rPr>
        <w:t xml:space="preserve">latform </w:t>
      </w:r>
      <w:r w:rsidR="00DC6B57" w:rsidRPr="00282B46">
        <w:rPr>
          <w:rFonts w:asciiTheme="minorHAnsi" w:hAnsiTheme="minorHAnsi"/>
          <w:lang w:val="en-GB"/>
        </w:rPr>
        <w:t>is</w:t>
      </w:r>
      <w:r w:rsidR="3AB33DC5" w:rsidRPr="00282B46">
        <w:rPr>
          <w:rFonts w:asciiTheme="minorHAnsi" w:hAnsiTheme="minorHAnsi"/>
          <w:lang w:val="en-GB"/>
        </w:rPr>
        <w:t xml:space="preserve"> dynamic and </w:t>
      </w:r>
      <w:r w:rsidR="00DC6B57" w:rsidRPr="00282B46">
        <w:rPr>
          <w:rFonts w:asciiTheme="minorHAnsi" w:hAnsiTheme="minorHAnsi"/>
          <w:lang w:val="en-GB"/>
        </w:rPr>
        <w:t>will</w:t>
      </w:r>
      <w:r w:rsidR="3AB33DC5" w:rsidRPr="00282B46">
        <w:rPr>
          <w:rFonts w:asciiTheme="minorHAnsi" w:hAnsiTheme="minorHAnsi"/>
          <w:lang w:val="en-GB"/>
        </w:rPr>
        <w:t xml:space="preserve"> be updated </w:t>
      </w:r>
      <w:r w:rsidR="00A7631D" w:rsidRPr="00282B46">
        <w:rPr>
          <w:rFonts w:asciiTheme="minorHAnsi" w:hAnsiTheme="minorHAnsi"/>
          <w:lang w:val="en-GB"/>
        </w:rPr>
        <w:t xml:space="preserve">continually </w:t>
      </w:r>
      <w:r w:rsidR="3AB33DC5" w:rsidRPr="00282B46">
        <w:rPr>
          <w:rFonts w:asciiTheme="minorHAnsi" w:hAnsiTheme="minorHAnsi"/>
          <w:lang w:val="en-GB"/>
        </w:rPr>
        <w:t>over</w:t>
      </w:r>
      <w:r w:rsidR="17D73141" w:rsidRPr="00282B46">
        <w:rPr>
          <w:rFonts w:asciiTheme="minorHAnsi" w:hAnsiTheme="minorHAnsi"/>
          <w:lang w:val="en-GB"/>
        </w:rPr>
        <w:t xml:space="preserve"> the</w:t>
      </w:r>
      <w:r w:rsidR="3AB33DC5" w:rsidRPr="00282B46">
        <w:rPr>
          <w:rFonts w:asciiTheme="minorHAnsi" w:hAnsiTheme="minorHAnsi"/>
          <w:lang w:val="en-GB"/>
        </w:rPr>
        <w:t xml:space="preserve"> coming years to reflect the rapidly changing digital world by providing more detailed guidance and case studies of best practice in regulation of the digital economy.</w:t>
      </w:r>
      <w:r w:rsidR="7BCB36A9" w:rsidRPr="00282B46">
        <w:rPr>
          <w:rFonts w:asciiTheme="minorHAnsi" w:hAnsiTheme="minorHAnsi"/>
          <w:lang w:val="en-GB"/>
        </w:rPr>
        <w:t xml:space="preserve"> Thematic areas </w:t>
      </w:r>
      <w:r w:rsidR="00206438" w:rsidRPr="00282B46">
        <w:rPr>
          <w:rFonts w:asciiTheme="minorHAnsi" w:hAnsiTheme="minorHAnsi"/>
          <w:lang w:val="en-GB"/>
        </w:rPr>
        <w:t>include</w:t>
      </w:r>
      <w:r w:rsidR="7BCB36A9" w:rsidRPr="00282B46">
        <w:rPr>
          <w:rFonts w:asciiTheme="minorHAnsi" w:hAnsiTheme="minorHAnsi"/>
          <w:lang w:val="en-GB"/>
        </w:rPr>
        <w:t xml:space="preserve"> </w:t>
      </w:r>
      <w:r w:rsidR="00E219CF" w:rsidRPr="00282B46">
        <w:rPr>
          <w:rFonts w:asciiTheme="minorHAnsi" w:hAnsiTheme="minorHAnsi"/>
          <w:lang w:val="en-GB"/>
        </w:rPr>
        <w:t>r</w:t>
      </w:r>
      <w:r w:rsidR="7BCB36A9" w:rsidRPr="00282B46">
        <w:rPr>
          <w:rFonts w:asciiTheme="minorHAnsi" w:hAnsiTheme="minorHAnsi"/>
          <w:lang w:val="en-GB"/>
        </w:rPr>
        <w:t>egulatory governance and independence</w:t>
      </w:r>
      <w:r w:rsidR="004B48EE" w:rsidRPr="00282B46">
        <w:rPr>
          <w:rFonts w:asciiTheme="minorHAnsi" w:hAnsiTheme="minorHAnsi"/>
          <w:lang w:val="en-GB"/>
        </w:rPr>
        <w:t>,</w:t>
      </w:r>
      <w:r w:rsidR="00E219CF" w:rsidRPr="00282B46">
        <w:rPr>
          <w:rFonts w:asciiTheme="minorHAnsi" w:hAnsiTheme="minorHAnsi"/>
          <w:lang w:val="en-GB"/>
        </w:rPr>
        <w:t xml:space="preserve"> c</w:t>
      </w:r>
      <w:r w:rsidR="7BCB36A9" w:rsidRPr="00282B46">
        <w:rPr>
          <w:rFonts w:asciiTheme="minorHAnsi" w:hAnsiTheme="minorHAnsi"/>
          <w:lang w:val="en-GB"/>
        </w:rPr>
        <w:t>ompetition and economics</w:t>
      </w:r>
      <w:r w:rsidR="004B48EE" w:rsidRPr="00282B46">
        <w:rPr>
          <w:rFonts w:asciiTheme="minorHAnsi" w:hAnsiTheme="minorHAnsi"/>
          <w:lang w:val="en-GB"/>
        </w:rPr>
        <w:t>,</w:t>
      </w:r>
      <w:r w:rsidR="00E219CF" w:rsidRPr="00282B46">
        <w:rPr>
          <w:rFonts w:asciiTheme="minorHAnsi" w:hAnsiTheme="minorHAnsi"/>
          <w:lang w:val="en-GB"/>
        </w:rPr>
        <w:t xml:space="preserve"> a</w:t>
      </w:r>
      <w:r w:rsidR="7BCB36A9" w:rsidRPr="00282B46">
        <w:rPr>
          <w:rFonts w:asciiTheme="minorHAnsi" w:hAnsiTheme="minorHAnsi"/>
          <w:lang w:val="en-GB"/>
        </w:rPr>
        <w:t>ccess for all</w:t>
      </w:r>
      <w:r w:rsidR="004B48EE" w:rsidRPr="00282B46">
        <w:rPr>
          <w:rFonts w:asciiTheme="minorHAnsi" w:hAnsiTheme="minorHAnsi"/>
          <w:lang w:val="en-GB"/>
        </w:rPr>
        <w:t>,</w:t>
      </w:r>
      <w:r w:rsidR="00E219CF" w:rsidRPr="00282B46">
        <w:rPr>
          <w:rFonts w:asciiTheme="minorHAnsi" w:hAnsiTheme="minorHAnsi"/>
          <w:lang w:val="en-GB"/>
        </w:rPr>
        <w:t xml:space="preserve"> c</w:t>
      </w:r>
      <w:r w:rsidR="7BCB36A9" w:rsidRPr="00282B46">
        <w:rPr>
          <w:rFonts w:asciiTheme="minorHAnsi" w:hAnsiTheme="minorHAnsi"/>
          <w:lang w:val="en-GB"/>
        </w:rPr>
        <w:t>onsumer affairs</w:t>
      </w:r>
      <w:r w:rsidR="004B48EE" w:rsidRPr="00282B46">
        <w:rPr>
          <w:rFonts w:asciiTheme="minorHAnsi" w:hAnsiTheme="minorHAnsi"/>
          <w:lang w:val="en-GB"/>
        </w:rPr>
        <w:t>,</w:t>
      </w:r>
      <w:r w:rsidR="00E219CF" w:rsidRPr="00282B46">
        <w:rPr>
          <w:rFonts w:asciiTheme="minorHAnsi" w:hAnsiTheme="minorHAnsi"/>
          <w:lang w:val="en-GB"/>
        </w:rPr>
        <w:t xml:space="preserve"> d</w:t>
      </w:r>
      <w:r w:rsidR="7BCB36A9" w:rsidRPr="00282B46">
        <w:rPr>
          <w:rFonts w:asciiTheme="minorHAnsi" w:hAnsiTheme="minorHAnsi"/>
          <w:lang w:val="en-GB"/>
        </w:rPr>
        <w:t>ata protection and trust</w:t>
      </w:r>
      <w:r w:rsidR="004B48EE" w:rsidRPr="00282B46">
        <w:rPr>
          <w:rFonts w:asciiTheme="minorHAnsi" w:hAnsiTheme="minorHAnsi"/>
          <w:lang w:val="en-GB"/>
        </w:rPr>
        <w:t>,</w:t>
      </w:r>
      <w:r w:rsidR="00E219CF" w:rsidRPr="00282B46">
        <w:rPr>
          <w:rFonts w:asciiTheme="minorHAnsi" w:hAnsiTheme="minorHAnsi"/>
          <w:lang w:val="en-GB"/>
        </w:rPr>
        <w:t xml:space="preserve"> s</w:t>
      </w:r>
      <w:r w:rsidR="7BCB36A9" w:rsidRPr="00282B46">
        <w:rPr>
          <w:rFonts w:asciiTheme="minorHAnsi" w:hAnsiTheme="minorHAnsi"/>
          <w:lang w:val="en-GB"/>
        </w:rPr>
        <w:t>pectrum management</w:t>
      </w:r>
      <w:r w:rsidR="004B48EE" w:rsidRPr="00282B46">
        <w:rPr>
          <w:rFonts w:asciiTheme="minorHAnsi" w:hAnsiTheme="minorHAnsi"/>
          <w:lang w:val="en-GB"/>
        </w:rPr>
        <w:t>,</w:t>
      </w:r>
      <w:r w:rsidR="00E219CF" w:rsidRPr="00282B46">
        <w:rPr>
          <w:rFonts w:asciiTheme="minorHAnsi" w:hAnsiTheme="minorHAnsi"/>
          <w:lang w:val="en-GB"/>
        </w:rPr>
        <w:t xml:space="preserve"> e</w:t>
      </w:r>
      <w:r w:rsidR="7BCB36A9" w:rsidRPr="00282B46">
        <w:rPr>
          <w:rFonts w:asciiTheme="minorHAnsi" w:hAnsiTheme="minorHAnsi"/>
          <w:lang w:val="en-GB"/>
        </w:rPr>
        <w:t>merging technologies</w:t>
      </w:r>
      <w:r w:rsidR="004B48EE" w:rsidRPr="00282B46">
        <w:rPr>
          <w:rFonts w:asciiTheme="minorHAnsi" w:hAnsiTheme="minorHAnsi"/>
          <w:lang w:val="en-GB"/>
        </w:rPr>
        <w:t>,</w:t>
      </w:r>
      <w:r w:rsidR="00E219CF" w:rsidRPr="00282B46">
        <w:rPr>
          <w:rFonts w:asciiTheme="minorHAnsi" w:hAnsiTheme="minorHAnsi"/>
          <w:lang w:val="en-GB"/>
        </w:rPr>
        <w:t xml:space="preserve"> t</w:t>
      </w:r>
      <w:r w:rsidR="7BCB36A9" w:rsidRPr="00282B46">
        <w:rPr>
          <w:rFonts w:asciiTheme="minorHAnsi" w:hAnsiTheme="minorHAnsi"/>
          <w:lang w:val="en-GB"/>
        </w:rPr>
        <w:t>echnical regulation</w:t>
      </w:r>
      <w:r w:rsidR="004B48EE" w:rsidRPr="00282B46">
        <w:rPr>
          <w:rFonts w:asciiTheme="minorHAnsi" w:hAnsiTheme="minorHAnsi"/>
          <w:lang w:val="en-GB"/>
        </w:rPr>
        <w:t>, and</w:t>
      </w:r>
      <w:r w:rsidR="00E219CF" w:rsidRPr="00282B46">
        <w:rPr>
          <w:rFonts w:asciiTheme="minorHAnsi" w:hAnsiTheme="minorHAnsi"/>
          <w:lang w:val="en-GB"/>
        </w:rPr>
        <w:t xml:space="preserve"> e</w:t>
      </w:r>
      <w:r w:rsidR="7BCB36A9" w:rsidRPr="00282B46">
        <w:rPr>
          <w:rFonts w:asciiTheme="minorHAnsi" w:hAnsiTheme="minorHAnsi"/>
          <w:lang w:val="en-GB"/>
        </w:rPr>
        <w:t>mergency communications</w:t>
      </w:r>
      <w:r w:rsidR="00E219CF" w:rsidRPr="00282B46">
        <w:rPr>
          <w:rFonts w:asciiTheme="minorHAnsi" w:hAnsiTheme="minorHAnsi"/>
          <w:lang w:val="en-GB"/>
        </w:rPr>
        <w:t>.</w:t>
      </w:r>
    </w:p>
    <w:p w14:paraId="1E332D20" w14:textId="46117C84" w:rsidR="00F1178B" w:rsidRPr="00282B46" w:rsidRDefault="00F1178B" w:rsidP="00F458CD">
      <w:pPr>
        <w:pStyle w:val="Heading3"/>
        <w:spacing w:before="120" w:after="120"/>
        <w:rPr>
          <w:rFonts w:asciiTheme="minorHAnsi" w:hAnsiTheme="minorHAnsi"/>
          <w:lang w:val="en-GB"/>
        </w:rPr>
      </w:pPr>
      <w:r w:rsidRPr="00282B46">
        <w:rPr>
          <w:rFonts w:asciiTheme="minorHAnsi" w:hAnsiTheme="minorHAnsi"/>
          <w:lang w:val="en-GB"/>
        </w:rPr>
        <w:t>D</w:t>
      </w:r>
      <w:r w:rsidR="000E6693" w:rsidRPr="00282B46">
        <w:rPr>
          <w:rFonts w:asciiTheme="minorHAnsi" w:hAnsiTheme="minorHAnsi"/>
          <w:lang w:val="en-GB"/>
        </w:rPr>
        <w:t xml:space="preserve">irect assistance </w:t>
      </w:r>
    </w:p>
    <w:p w14:paraId="11781B15" w14:textId="48C79EC7" w:rsidR="5A3C91D7" w:rsidRPr="00282B46" w:rsidRDefault="00F1178B" w:rsidP="00F458CD">
      <w:pPr>
        <w:spacing w:before="120" w:after="120"/>
        <w:rPr>
          <w:rFonts w:asciiTheme="minorHAnsi" w:hAnsiTheme="minorHAnsi"/>
          <w:lang w:val="en-GB"/>
        </w:rPr>
      </w:pPr>
      <w:r w:rsidRPr="00282B46">
        <w:rPr>
          <w:rFonts w:asciiTheme="minorHAnsi" w:hAnsiTheme="minorHAnsi"/>
          <w:lang w:val="en-GB"/>
        </w:rPr>
        <w:t xml:space="preserve">Concentrated assistance </w:t>
      </w:r>
      <w:r w:rsidR="00412D0F" w:rsidRPr="00282B46">
        <w:rPr>
          <w:rFonts w:asciiTheme="minorHAnsi" w:hAnsiTheme="minorHAnsi"/>
          <w:lang w:val="en-GB"/>
        </w:rPr>
        <w:t>for Portuguese</w:t>
      </w:r>
      <w:r w:rsidR="00A7631D" w:rsidRPr="00282B46">
        <w:rPr>
          <w:rFonts w:asciiTheme="minorHAnsi" w:hAnsiTheme="minorHAnsi"/>
          <w:lang w:val="en-GB"/>
        </w:rPr>
        <w:t>-</w:t>
      </w:r>
      <w:r w:rsidR="00412D0F" w:rsidRPr="00282B46">
        <w:rPr>
          <w:rFonts w:asciiTheme="minorHAnsi" w:hAnsiTheme="minorHAnsi"/>
          <w:lang w:val="en-GB"/>
        </w:rPr>
        <w:t xml:space="preserve">speaking countries </w:t>
      </w:r>
      <w:r w:rsidR="004433C0" w:rsidRPr="00282B46">
        <w:rPr>
          <w:rFonts w:asciiTheme="minorHAnsi" w:hAnsiTheme="minorHAnsi"/>
          <w:lang w:val="en-GB"/>
        </w:rPr>
        <w:t xml:space="preserve">was provided </w:t>
      </w:r>
      <w:r w:rsidRPr="00282B46">
        <w:rPr>
          <w:rFonts w:asciiTheme="minorHAnsi" w:hAnsiTheme="minorHAnsi"/>
          <w:lang w:val="en-GB"/>
        </w:rPr>
        <w:t xml:space="preserve">in Sao Tome and Principe on </w:t>
      </w:r>
      <w:r w:rsidR="0079040C" w:rsidRPr="00282B46">
        <w:rPr>
          <w:rFonts w:asciiTheme="minorHAnsi" w:hAnsiTheme="minorHAnsi"/>
          <w:lang w:val="en-GB"/>
        </w:rPr>
        <w:t>q</w:t>
      </w:r>
      <w:r w:rsidRPr="00282B46">
        <w:rPr>
          <w:rFonts w:asciiTheme="minorHAnsi" w:hAnsiTheme="minorHAnsi"/>
          <w:lang w:val="en-GB"/>
        </w:rPr>
        <w:t xml:space="preserve">uality of </w:t>
      </w:r>
      <w:r w:rsidR="0079040C" w:rsidRPr="00282B46">
        <w:rPr>
          <w:rFonts w:asciiTheme="minorHAnsi" w:hAnsiTheme="minorHAnsi"/>
          <w:lang w:val="en-GB"/>
        </w:rPr>
        <w:t>s</w:t>
      </w:r>
      <w:r w:rsidRPr="00282B46">
        <w:rPr>
          <w:rFonts w:asciiTheme="minorHAnsi" w:hAnsiTheme="minorHAnsi"/>
          <w:lang w:val="en-GB"/>
        </w:rPr>
        <w:t xml:space="preserve">ervice of </w:t>
      </w:r>
      <w:r w:rsidR="0079040C" w:rsidRPr="00282B46">
        <w:rPr>
          <w:rFonts w:asciiTheme="minorHAnsi" w:hAnsiTheme="minorHAnsi"/>
          <w:lang w:val="en-GB"/>
        </w:rPr>
        <w:t>n</w:t>
      </w:r>
      <w:r w:rsidRPr="00282B46">
        <w:rPr>
          <w:rFonts w:asciiTheme="minorHAnsi" w:hAnsiTheme="minorHAnsi"/>
          <w:lang w:val="en-GB"/>
        </w:rPr>
        <w:t>etworks and numbering</w:t>
      </w:r>
      <w:r w:rsidR="00CC27F0" w:rsidRPr="00282B46">
        <w:rPr>
          <w:rFonts w:asciiTheme="minorHAnsi" w:hAnsiTheme="minorHAnsi"/>
          <w:lang w:val="en-GB"/>
        </w:rPr>
        <w:t>.</w:t>
      </w:r>
      <w:r w:rsidRPr="00282B46">
        <w:rPr>
          <w:rFonts w:asciiTheme="minorHAnsi" w:hAnsiTheme="minorHAnsi"/>
          <w:lang w:val="en-GB"/>
        </w:rPr>
        <w:t xml:space="preserve"> Direct assistance to </w:t>
      </w:r>
      <w:r w:rsidR="0079040C" w:rsidRPr="00282B46">
        <w:rPr>
          <w:rFonts w:asciiTheme="minorHAnsi" w:hAnsiTheme="minorHAnsi"/>
          <w:lang w:val="en-GB"/>
        </w:rPr>
        <w:t>the Democratic Republic of the</w:t>
      </w:r>
      <w:r w:rsidRPr="00282B46">
        <w:rPr>
          <w:rFonts w:asciiTheme="minorHAnsi" w:hAnsiTheme="minorHAnsi"/>
          <w:lang w:val="en-GB"/>
        </w:rPr>
        <w:t xml:space="preserve"> Congo for the national </w:t>
      </w:r>
      <w:r w:rsidR="0079040C" w:rsidRPr="00282B46">
        <w:rPr>
          <w:rFonts w:asciiTheme="minorHAnsi" w:hAnsiTheme="minorHAnsi"/>
          <w:lang w:val="en-GB"/>
        </w:rPr>
        <w:t>u</w:t>
      </w:r>
      <w:r w:rsidRPr="00282B46">
        <w:rPr>
          <w:rFonts w:asciiTheme="minorHAnsi" w:hAnsiTheme="minorHAnsi"/>
          <w:lang w:val="en-GB"/>
        </w:rPr>
        <w:t xml:space="preserve">niversal </w:t>
      </w:r>
      <w:r w:rsidR="0079040C" w:rsidRPr="00282B46">
        <w:rPr>
          <w:rFonts w:asciiTheme="minorHAnsi" w:hAnsiTheme="minorHAnsi"/>
          <w:lang w:val="en-GB"/>
        </w:rPr>
        <w:t>s</w:t>
      </w:r>
      <w:r w:rsidRPr="00282B46">
        <w:rPr>
          <w:rFonts w:asciiTheme="minorHAnsi" w:hAnsiTheme="minorHAnsi"/>
          <w:lang w:val="en-GB"/>
        </w:rPr>
        <w:t xml:space="preserve">ervice </w:t>
      </w:r>
      <w:r w:rsidR="0079040C" w:rsidRPr="00282B46">
        <w:rPr>
          <w:rFonts w:asciiTheme="minorHAnsi" w:hAnsiTheme="minorHAnsi"/>
          <w:lang w:val="en-GB"/>
        </w:rPr>
        <w:t>o</w:t>
      </w:r>
      <w:r w:rsidRPr="00282B46">
        <w:rPr>
          <w:rFonts w:asciiTheme="minorHAnsi" w:hAnsiTheme="minorHAnsi"/>
          <w:lang w:val="en-GB"/>
        </w:rPr>
        <w:t xml:space="preserve">bligation (USO) and </w:t>
      </w:r>
      <w:r w:rsidR="0079040C" w:rsidRPr="00282B46">
        <w:rPr>
          <w:rFonts w:asciiTheme="minorHAnsi" w:hAnsiTheme="minorHAnsi"/>
          <w:lang w:val="en-GB"/>
        </w:rPr>
        <w:t>n</w:t>
      </w:r>
      <w:r w:rsidRPr="00282B46">
        <w:rPr>
          <w:rFonts w:asciiTheme="minorHAnsi" w:hAnsiTheme="minorHAnsi"/>
          <w:lang w:val="en-GB"/>
        </w:rPr>
        <w:t>umbering workshop was del</w:t>
      </w:r>
      <w:r w:rsidR="004433C0" w:rsidRPr="00282B46">
        <w:rPr>
          <w:rFonts w:asciiTheme="minorHAnsi" w:hAnsiTheme="minorHAnsi"/>
          <w:lang w:val="en-GB"/>
        </w:rPr>
        <w:t xml:space="preserve">ivered in Kinshasa. </w:t>
      </w:r>
      <w:r w:rsidR="0248E4FD" w:rsidRPr="00282B46">
        <w:rPr>
          <w:rFonts w:asciiTheme="minorHAnsi" w:hAnsiTheme="minorHAnsi"/>
          <w:lang w:val="en-GB"/>
        </w:rPr>
        <w:t>Direct assistance in the transi</w:t>
      </w:r>
      <w:r w:rsidR="004B48EE" w:rsidRPr="00282B46">
        <w:rPr>
          <w:rFonts w:asciiTheme="minorHAnsi" w:hAnsiTheme="minorHAnsi"/>
          <w:lang w:val="en-GB"/>
        </w:rPr>
        <w:t>ti</w:t>
      </w:r>
      <w:r w:rsidR="0248E4FD" w:rsidRPr="00282B46">
        <w:rPr>
          <w:rFonts w:asciiTheme="minorHAnsi" w:hAnsiTheme="minorHAnsi"/>
          <w:lang w:val="en-GB"/>
        </w:rPr>
        <w:t xml:space="preserve">on to </w:t>
      </w:r>
      <w:r w:rsidR="002065FC" w:rsidRPr="00282B46">
        <w:rPr>
          <w:rFonts w:asciiTheme="minorHAnsi" w:hAnsiTheme="minorHAnsi"/>
          <w:lang w:val="en-GB"/>
        </w:rPr>
        <w:t xml:space="preserve">digital terrestrial </w:t>
      </w:r>
      <w:r w:rsidR="000712B1" w:rsidRPr="00282B46">
        <w:rPr>
          <w:rFonts w:asciiTheme="minorHAnsi" w:hAnsiTheme="minorHAnsi"/>
          <w:lang w:val="en-GB"/>
        </w:rPr>
        <w:t xml:space="preserve">television </w:t>
      </w:r>
      <w:r w:rsidR="0248E4FD" w:rsidRPr="00282B46">
        <w:rPr>
          <w:rFonts w:asciiTheme="minorHAnsi" w:hAnsiTheme="minorHAnsi"/>
          <w:lang w:val="en-GB"/>
        </w:rPr>
        <w:t xml:space="preserve">was also granted to </w:t>
      </w:r>
      <w:r w:rsidR="000712B1" w:rsidRPr="00282B46">
        <w:rPr>
          <w:rFonts w:asciiTheme="minorHAnsi" w:hAnsiTheme="minorHAnsi"/>
          <w:lang w:val="en-GB"/>
        </w:rPr>
        <w:t>Central African Republic</w:t>
      </w:r>
      <w:r w:rsidR="0248E4FD" w:rsidRPr="00282B46">
        <w:rPr>
          <w:rFonts w:asciiTheme="minorHAnsi" w:hAnsiTheme="minorHAnsi"/>
          <w:lang w:val="en-GB"/>
        </w:rPr>
        <w:t xml:space="preserve">, </w:t>
      </w:r>
      <w:r w:rsidR="000712B1" w:rsidRPr="00282B46">
        <w:rPr>
          <w:rFonts w:asciiTheme="minorHAnsi" w:hAnsiTheme="minorHAnsi"/>
          <w:lang w:val="en-GB"/>
        </w:rPr>
        <w:t xml:space="preserve">Equatorial Guinea, </w:t>
      </w:r>
      <w:r w:rsidR="691882C4" w:rsidRPr="00282B46">
        <w:rPr>
          <w:rFonts w:asciiTheme="minorHAnsi" w:hAnsiTheme="minorHAnsi"/>
          <w:lang w:val="en-GB"/>
        </w:rPr>
        <w:t xml:space="preserve">and </w:t>
      </w:r>
      <w:r w:rsidR="0248E4FD" w:rsidRPr="00282B46">
        <w:rPr>
          <w:rFonts w:asciiTheme="minorHAnsi" w:hAnsiTheme="minorHAnsi"/>
          <w:lang w:val="en-GB"/>
        </w:rPr>
        <w:t>Sao Tome</w:t>
      </w:r>
      <w:r w:rsidR="00A7631D" w:rsidRPr="00282B46">
        <w:rPr>
          <w:rFonts w:asciiTheme="minorHAnsi" w:hAnsiTheme="minorHAnsi"/>
          <w:lang w:val="en-GB"/>
        </w:rPr>
        <w:t xml:space="preserve"> and Principe</w:t>
      </w:r>
      <w:r w:rsidR="0248E4FD" w:rsidRPr="00282B46">
        <w:rPr>
          <w:rFonts w:asciiTheme="minorHAnsi" w:hAnsiTheme="minorHAnsi"/>
          <w:lang w:val="en-GB"/>
        </w:rPr>
        <w:t xml:space="preserve">, </w:t>
      </w:r>
      <w:r w:rsidR="004B48EE" w:rsidRPr="00282B46">
        <w:rPr>
          <w:rFonts w:asciiTheme="minorHAnsi" w:hAnsiTheme="minorHAnsi"/>
          <w:lang w:val="en-GB"/>
        </w:rPr>
        <w:t>and their r</w:t>
      </w:r>
      <w:r w:rsidR="1806E5EB" w:rsidRPr="00282B46">
        <w:rPr>
          <w:rFonts w:asciiTheme="minorHAnsi" w:hAnsiTheme="minorHAnsi"/>
          <w:lang w:val="en-GB"/>
        </w:rPr>
        <w:t>oadmaps were</w:t>
      </w:r>
      <w:r w:rsidR="672D8B16" w:rsidRPr="00282B46">
        <w:rPr>
          <w:rFonts w:asciiTheme="minorHAnsi" w:hAnsiTheme="minorHAnsi"/>
          <w:lang w:val="en-GB"/>
        </w:rPr>
        <w:t xml:space="preserve"> </w:t>
      </w:r>
      <w:r w:rsidR="1806E5EB" w:rsidRPr="00282B46">
        <w:rPr>
          <w:rFonts w:asciiTheme="minorHAnsi" w:hAnsiTheme="minorHAnsi"/>
          <w:lang w:val="en-GB"/>
        </w:rPr>
        <w:t>updated.</w:t>
      </w:r>
      <w:r w:rsidR="004B48EE" w:rsidRPr="00282B46">
        <w:rPr>
          <w:rFonts w:asciiTheme="minorHAnsi" w:hAnsiTheme="minorHAnsi"/>
          <w:lang w:val="en-GB"/>
        </w:rPr>
        <w:t xml:space="preserve"> </w:t>
      </w:r>
      <w:r w:rsidR="4E4F5EF3" w:rsidRPr="00282B46">
        <w:rPr>
          <w:rFonts w:asciiTheme="minorHAnsi" w:hAnsiTheme="minorHAnsi"/>
          <w:lang w:val="en-GB"/>
        </w:rPr>
        <w:t xml:space="preserve">Direct assistance was also provided to Liberia and Gambia in 2019 through the organization of </w:t>
      </w:r>
      <w:r w:rsidR="000712B1" w:rsidRPr="00282B46">
        <w:rPr>
          <w:rFonts w:asciiTheme="minorHAnsi" w:hAnsiTheme="minorHAnsi"/>
          <w:lang w:val="en-GB"/>
        </w:rPr>
        <w:t>two</w:t>
      </w:r>
      <w:r w:rsidR="4E4F5EF3" w:rsidRPr="00282B46">
        <w:rPr>
          <w:rFonts w:asciiTheme="minorHAnsi" w:hAnsiTheme="minorHAnsi"/>
          <w:lang w:val="en-GB"/>
        </w:rPr>
        <w:t xml:space="preserve"> workshops on cybersecurity </w:t>
      </w:r>
      <w:r w:rsidR="4E933A33" w:rsidRPr="00282B46">
        <w:rPr>
          <w:rFonts w:asciiTheme="minorHAnsi" w:hAnsiTheme="minorHAnsi"/>
          <w:lang w:val="en-GB"/>
        </w:rPr>
        <w:t>readiness assessment</w:t>
      </w:r>
      <w:r w:rsidR="4E4F5EF3" w:rsidRPr="00282B46">
        <w:rPr>
          <w:rFonts w:asciiTheme="minorHAnsi" w:hAnsiTheme="minorHAnsi"/>
          <w:lang w:val="en-GB"/>
        </w:rPr>
        <w:t xml:space="preserve"> and spectrum management in both countries. </w:t>
      </w:r>
      <w:r w:rsidR="59B85FB5" w:rsidRPr="00282B46">
        <w:rPr>
          <w:rFonts w:asciiTheme="minorHAnsi" w:hAnsiTheme="minorHAnsi"/>
          <w:lang w:val="en-GB"/>
        </w:rPr>
        <w:t>Support was</w:t>
      </w:r>
      <w:r w:rsidR="06AEE7C3" w:rsidRPr="00282B46">
        <w:rPr>
          <w:rFonts w:asciiTheme="minorHAnsi" w:hAnsiTheme="minorHAnsi"/>
          <w:lang w:val="en-GB"/>
        </w:rPr>
        <w:t xml:space="preserve"> provided to Antigua and Barbuda in reviewing the </w:t>
      </w:r>
      <w:r w:rsidR="004B48EE" w:rsidRPr="00282B46">
        <w:rPr>
          <w:rFonts w:asciiTheme="minorHAnsi" w:hAnsiTheme="minorHAnsi"/>
          <w:lang w:val="en-GB"/>
        </w:rPr>
        <w:t>d</w:t>
      </w:r>
      <w:r w:rsidR="06AEE7C3" w:rsidRPr="00282B46">
        <w:rPr>
          <w:rFonts w:asciiTheme="minorHAnsi" w:hAnsiTheme="minorHAnsi"/>
          <w:lang w:val="en-GB"/>
        </w:rPr>
        <w:t xml:space="preserve">raft National Telecommunications Bill and to identify priority supporting </w:t>
      </w:r>
      <w:r w:rsidR="004B48EE" w:rsidRPr="00282B46">
        <w:rPr>
          <w:rFonts w:asciiTheme="minorHAnsi" w:hAnsiTheme="minorHAnsi"/>
          <w:lang w:val="en-GB"/>
        </w:rPr>
        <w:t>r</w:t>
      </w:r>
      <w:r w:rsidR="06AEE7C3" w:rsidRPr="00282B46">
        <w:rPr>
          <w:rFonts w:asciiTheme="minorHAnsi" w:hAnsiTheme="minorHAnsi"/>
          <w:lang w:val="en-GB"/>
        </w:rPr>
        <w:t>egulations consistent with the Act. Recommendations for the regulatory regime and complementary regulations to the draft bill were put forward for consideration.</w:t>
      </w:r>
      <w:r w:rsidR="004B48EE" w:rsidRPr="00282B46">
        <w:rPr>
          <w:rFonts w:asciiTheme="minorHAnsi" w:hAnsiTheme="minorHAnsi"/>
          <w:lang w:val="en-GB"/>
        </w:rPr>
        <w:t xml:space="preserve"> </w:t>
      </w:r>
      <w:r w:rsidR="5DE5C240" w:rsidRPr="00282B46">
        <w:rPr>
          <w:rFonts w:asciiTheme="minorHAnsi" w:hAnsiTheme="minorHAnsi"/>
          <w:lang w:val="en-GB"/>
        </w:rPr>
        <w:t>Assistance was provided to</w:t>
      </w:r>
      <w:r w:rsidR="06AEE7C3" w:rsidRPr="00282B46">
        <w:rPr>
          <w:rFonts w:asciiTheme="minorHAnsi" w:hAnsiTheme="minorHAnsi"/>
          <w:lang w:val="en-GB"/>
        </w:rPr>
        <w:t xml:space="preserve"> Trinidad and Tobago in the further </w:t>
      </w:r>
      <w:r w:rsidR="004B48EE" w:rsidRPr="00282B46">
        <w:rPr>
          <w:rFonts w:asciiTheme="minorHAnsi" w:hAnsiTheme="minorHAnsi"/>
          <w:lang w:val="en-GB"/>
        </w:rPr>
        <w:t>d</w:t>
      </w:r>
      <w:r w:rsidR="06AEE7C3" w:rsidRPr="00282B46">
        <w:rPr>
          <w:rFonts w:asciiTheme="minorHAnsi" w:hAnsiTheme="minorHAnsi"/>
          <w:lang w:val="en-GB"/>
        </w:rPr>
        <w:t xml:space="preserve">evelopment of a </w:t>
      </w:r>
      <w:r w:rsidR="000712B1" w:rsidRPr="00282B46">
        <w:rPr>
          <w:rFonts w:asciiTheme="minorHAnsi" w:hAnsiTheme="minorHAnsi"/>
          <w:lang w:val="en-GB"/>
        </w:rPr>
        <w:t>n</w:t>
      </w:r>
      <w:r w:rsidR="06AEE7C3" w:rsidRPr="00282B46">
        <w:rPr>
          <w:rFonts w:asciiTheme="minorHAnsi" w:hAnsiTheme="minorHAnsi"/>
          <w:lang w:val="en-GB"/>
        </w:rPr>
        <w:t xml:space="preserve">ational ICT </w:t>
      </w:r>
      <w:r w:rsidR="000712B1" w:rsidRPr="00282B46">
        <w:rPr>
          <w:rFonts w:asciiTheme="minorHAnsi" w:hAnsiTheme="minorHAnsi"/>
          <w:lang w:val="en-GB"/>
        </w:rPr>
        <w:t>p</w:t>
      </w:r>
      <w:r w:rsidR="06AEE7C3" w:rsidRPr="00282B46">
        <w:rPr>
          <w:rFonts w:asciiTheme="minorHAnsi" w:hAnsiTheme="minorHAnsi"/>
          <w:lang w:val="en-GB"/>
        </w:rPr>
        <w:t xml:space="preserve">lan (Fast Forward II) through a workshop session. This </w:t>
      </w:r>
      <w:r w:rsidR="06AEE7C3" w:rsidRPr="00282B46">
        <w:rPr>
          <w:rFonts w:asciiTheme="minorHAnsi" w:hAnsiTheme="minorHAnsi"/>
          <w:lang w:val="en-GB"/>
        </w:rPr>
        <w:lastRenderedPageBreak/>
        <w:t>took the form of technical advice to the government to ensure organizational, functional and governance structures that are consistent with the national agenda and goals for the ICT sector</w:t>
      </w:r>
      <w:r w:rsidR="004B48EE" w:rsidRPr="00282B46">
        <w:rPr>
          <w:rFonts w:asciiTheme="minorHAnsi" w:hAnsiTheme="minorHAnsi"/>
          <w:lang w:val="en-GB"/>
        </w:rPr>
        <w:t xml:space="preserve">. </w:t>
      </w:r>
      <w:r w:rsidR="5A3C91D7" w:rsidRPr="00282B46">
        <w:rPr>
          <w:rFonts w:asciiTheme="minorHAnsi" w:hAnsiTheme="minorHAnsi"/>
          <w:lang w:val="en-GB"/>
        </w:rPr>
        <w:t>In</w:t>
      </w:r>
      <w:r w:rsidR="06AEE7C3" w:rsidRPr="00282B46">
        <w:rPr>
          <w:rFonts w:asciiTheme="minorHAnsi" w:hAnsiTheme="minorHAnsi"/>
          <w:lang w:val="en-GB"/>
        </w:rPr>
        <w:t xml:space="preserve"> November 2019 presentations </w:t>
      </w:r>
      <w:r w:rsidR="3755D097" w:rsidRPr="00282B46">
        <w:rPr>
          <w:rFonts w:asciiTheme="minorHAnsi" w:hAnsiTheme="minorHAnsi"/>
          <w:lang w:val="en-GB"/>
        </w:rPr>
        <w:t xml:space="preserve">were delivered </w:t>
      </w:r>
      <w:r w:rsidR="06AEE7C3" w:rsidRPr="00282B46">
        <w:rPr>
          <w:rFonts w:asciiTheme="minorHAnsi" w:hAnsiTheme="minorHAnsi"/>
          <w:lang w:val="en-GB"/>
        </w:rPr>
        <w:t xml:space="preserve">in pursuit of </w:t>
      </w:r>
      <w:r w:rsidR="3D7F4A51" w:rsidRPr="00282B46">
        <w:rPr>
          <w:rFonts w:asciiTheme="minorHAnsi" w:hAnsiTheme="minorHAnsi"/>
          <w:lang w:val="en-GB"/>
        </w:rPr>
        <w:t xml:space="preserve">the </w:t>
      </w:r>
      <w:r w:rsidR="06AEE7C3" w:rsidRPr="00282B46">
        <w:rPr>
          <w:rFonts w:asciiTheme="minorHAnsi" w:hAnsiTheme="minorHAnsi"/>
          <w:lang w:val="en-GB"/>
        </w:rPr>
        <w:t xml:space="preserve">review and reform of the Data </w:t>
      </w:r>
      <w:r w:rsidR="004B48EE" w:rsidRPr="00282B46">
        <w:rPr>
          <w:rFonts w:asciiTheme="minorHAnsi" w:hAnsiTheme="minorHAnsi"/>
          <w:lang w:val="en-GB"/>
        </w:rPr>
        <w:t>P</w:t>
      </w:r>
      <w:r w:rsidR="06AEE7C3" w:rsidRPr="00282B46">
        <w:rPr>
          <w:rFonts w:asciiTheme="minorHAnsi" w:hAnsiTheme="minorHAnsi"/>
          <w:lang w:val="en-GB"/>
        </w:rPr>
        <w:t xml:space="preserve">rotection and Electronic Transitions Act of Trinidad and Tobago. </w:t>
      </w:r>
      <w:r w:rsidR="004B48EE" w:rsidRPr="00282B46">
        <w:rPr>
          <w:rFonts w:asciiTheme="minorHAnsi" w:hAnsiTheme="minorHAnsi"/>
          <w:lang w:val="en-GB"/>
        </w:rPr>
        <w:t>These</w:t>
      </w:r>
      <w:r w:rsidR="06AEE7C3" w:rsidRPr="00282B46">
        <w:rPr>
          <w:rFonts w:asciiTheme="minorHAnsi" w:hAnsiTheme="minorHAnsi"/>
          <w:lang w:val="en-GB"/>
        </w:rPr>
        <w:t xml:space="preserve"> concentrated on </w:t>
      </w:r>
      <w:r w:rsidR="004B48EE" w:rsidRPr="00282B46">
        <w:rPr>
          <w:rFonts w:asciiTheme="minorHAnsi" w:hAnsiTheme="minorHAnsi"/>
          <w:lang w:val="en-GB"/>
        </w:rPr>
        <w:t>i</w:t>
      </w:r>
      <w:r w:rsidR="06AEE7C3" w:rsidRPr="00282B46">
        <w:rPr>
          <w:rFonts w:asciiTheme="minorHAnsi" w:hAnsiTheme="minorHAnsi"/>
          <w:lang w:val="en-GB"/>
        </w:rPr>
        <w:t xml:space="preserve">nternational best practice, </w:t>
      </w:r>
      <w:r w:rsidR="004B48EE" w:rsidRPr="00282B46">
        <w:rPr>
          <w:rFonts w:asciiTheme="minorHAnsi" w:hAnsiTheme="minorHAnsi"/>
          <w:lang w:val="en-GB"/>
        </w:rPr>
        <w:t xml:space="preserve">and the </w:t>
      </w:r>
      <w:r w:rsidR="06AEE7C3" w:rsidRPr="00282B46">
        <w:rPr>
          <w:rFonts w:asciiTheme="minorHAnsi" w:hAnsiTheme="minorHAnsi"/>
          <w:lang w:val="en-GB"/>
        </w:rPr>
        <w:t>roadmap</w:t>
      </w:r>
      <w:r w:rsidR="004B48EE" w:rsidRPr="00282B46">
        <w:rPr>
          <w:rFonts w:asciiTheme="minorHAnsi" w:hAnsiTheme="minorHAnsi"/>
          <w:lang w:val="en-GB"/>
        </w:rPr>
        <w:t xml:space="preserve"> </w:t>
      </w:r>
      <w:r w:rsidR="06AEE7C3" w:rsidRPr="00282B46">
        <w:rPr>
          <w:rFonts w:asciiTheme="minorHAnsi" w:hAnsiTheme="minorHAnsi"/>
          <w:lang w:val="en-GB"/>
        </w:rPr>
        <w:t xml:space="preserve">both on </w:t>
      </w:r>
      <w:r w:rsidR="00B507E6" w:rsidRPr="00282B46">
        <w:rPr>
          <w:rFonts w:asciiTheme="minorHAnsi" w:hAnsiTheme="minorHAnsi"/>
          <w:lang w:val="en-GB"/>
        </w:rPr>
        <w:t>d</w:t>
      </w:r>
      <w:r w:rsidR="06AEE7C3" w:rsidRPr="00282B46">
        <w:rPr>
          <w:rFonts w:asciiTheme="minorHAnsi" w:hAnsiTheme="minorHAnsi"/>
          <w:lang w:val="en-GB"/>
        </w:rPr>
        <w:t xml:space="preserve">ata </w:t>
      </w:r>
      <w:r w:rsidR="00B507E6" w:rsidRPr="00282B46">
        <w:rPr>
          <w:rFonts w:asciiTheme="minorHAnsi" w:hAnsiTheme="minorHAnsi"/>
          <w:lang w:val="en-GB"/>
        </w:rPr>
        <w:t>p</w:t>
      </w:r>
      <w:r w:rsidR="06AEE7C3" w:rsidRPr="00282B46">
        <w:rPr>
          <w:rFonts w:asciiTheme="minorHAnsi" w:hAnsiTheme="minorHAnsi"/>
          <w:lang w:val="en-GB"/>
        </w:rPr>
        <w:t xml:space="preserve">rotection and on </w:t>
      </w:r>
      <w:r w:rsidR="00B507E6" w:rsidRPr="00282B46">
        <w:rPr>
          <w:rFonts w:asciiTheme="minorHAnsi" w:hAnsiTheme="minorHAnsi"/>
          <w:lang w:val="en-GB"/>
        </w:rPr>
        <w:t>e</w:t>
      </w:r>
      <w:r w:rsidR="06AEE7C3" w:rsidRPr="00282B46">
        <w:rPr>
          <w:rFonts w:asciiTheme="minorHAnsi" w:hAnsiTheme="minorHAnsi"/>
          <w:lang w:val="en-GB"/>
        </w:rPr>
        <w:t xml:space="preserve">lectronic </w:t>
      </w:r>
      <w:r w:rsidR="00B507E6" w:rsidRPr="00282B46">
        <w:rPr>
          <w:rFonts w:asciiTheme="minorHAnsi" w:hAnsiTheme="minorHAnsi"/>
          <w:lang w:val="en-GB"/>
        </w:rPr>
        <w:t>t</w:t>
      </w:r>
      <w:r w:rsidR="06AEE7C3" w:rsidRPr="00282B46">
        <w:rPr>
          <w:rFonts w:asciiTheme="minorHAnsi" w:hAnsiTheme="minorHAnsi"/>
          <w:lang w:val="en-GB"/>
        </w:rPr>
        <w:t>ransactions, emphasizing challenges and opportunities for updating and improving local laws passed in 2011.</w:t>
      </w:r>
    </w:p>
    <w:tbl>
      <w:tblPr>
        <w:tblStyle w:val="TableGrid5"/>
        <w:tblW w:w="0" w:type="auto"/>
        <w:tblLook w:val="04A0" w:firstRow="1" w:lastRow="0" w:firstColumn="1" w:lastColumn="0" w:noHBand="0" w:noVBand="1"/>
      </w:tblPr>
      <w:tblGrid>
        <w:gridCol w:w="9629"/>
      </w:tblGrid>
      <w:tr w:rsidR="00F1178B" w:rsidRPr="00282B46" w14:paraId="52300FD2" w14:textId="77777777" w:rsidTr="72615915">
        <w:tc>
          <w:tcPr>
            <w:tcW w:w="9629" w:type="dxa"/>
          </w:tcPr>
          <w:p w14:paraId="6D1BEBDE" w14:textId="77777777" w:rsidR="00F1178B" w:rsidRPr="00282B46" w:rsidRDefault="00F1178B" w:rsidP="00F458CD">
            <w:pPr>
              <w:spacing w:before="120" w:after="120"/>
              <w:rPr>
                <w:rFonts w:asciiTheme="minorHAnsi" w:hAnsiTheme="minorHAnsi"/>
                <w:b/>
                <w:lang w:val="en-GB"/>
              </w:rPr>
            </w:pPr>
            <w:r w:rsidRPr="00282B46">
              <w:rPr>
                <w:rFonts w:asciiTheme="minorHAnsi" w:hAnsiTheme="minorHAnsi"/>
                <w:b/>
                <w:lang w:val="en-GB"/>
              </w:rPr>
              <w:t>REGIONAL INITIATIVES</w:t>
            </w:r>
          </w:p>
          <w:p w14:paraId="16DA4F8A" w14:textId="77777777" w:rsidR="0076749A" w:rsidRPr="00282B46" w:rsidRDefault="0076749A" w:rsidP="0076749A">
            <w:pPr>
              <w:spacing w:before="120" w:after="120"/>
              <w:rPr>
                <w:rFonts w:asciiTheme="minorHAnsi" w:hAnsiTheme="minorHAnsi"/>
                <w:lang w:val="en-GB"/>
              </w:rPr>
            </w:pPr>
            <w:r w:rsidRPr="00282B46">
              <w:rPr>
                <w:rFonts w:asciiTheme="minorHAnsi" w:hAnsiTheme="minorHAnsi"/>
                <w:lang w:val="en-GB"/>
              </w:rPr>
              <w:t>Americas RI3: Deployment of broadband infrastructure, especially in rural and neglected areas, and strengthening of broadband access to services and applications</w:t>
            </w:r>
          </w:p>
          <w:p w14:paraId="5CB8192A" w14:textId="3215A61E" w:rsidR="00A07432" w:rsidRPr="00282B46" w:rsidRDefault="272B79A2" w:rsidP="00282B46">
            <w:pPr>
              <w:pStyle w:val="ListParagraph"/>
              <w:numPr>
                <w:ilvl w:val="0"/>
                <w:numId w:val="216"/>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color w:val="000000" w:themeColor="text1"/>
              </w:rPr>
              <w:t>For Antigua and Barbuda, the ITU drafted the country’s National Telecommunications Bill in 2018. Recommendations for the regulatory regime and complementary regulations to the draft bill/Act were also put forward for consideration</w:t>
            </w:r>
            <w:r w:rsidR="00CD7556" w:rsidRPr="00282B46">
              <w:rPr>
                <w:rFonts w:asciiTheme="minorHAnsi" w:hAnsiTheme="minorHAnsi"/>
                <w:color w:val="000000" w:themeColor="text1"/>
              </w:rPr>
              <w:t>;</w:t>
            </w:r>
          </w:p>
          <w:p w14:paraId="4A7F668E" w14:textId="3BC75BDC" w:rsidR="00FE016F" w:rsidRPr="00282B46" w:rsidRDefault="00E814CE" w:rsidP="00282B46">
            <w:pPr>
              <w:pStyle w:val="ListParagraph"/>
              <w:numPr>
                <w:ilvl w:val="0"/>
                <w:numId w:val="216"/>
              </w:numPr>
              <w:tabs>
                <w:tab w:val="clear" w:pos="1134"/>
                <w:tab w:val="clear" w:pos="1871"/>
                <w:tab w:val="clear" w:pos="2268"/>
              </w:tabs>
              <w:spacing w:before="120" w:after="120"/>
              <w:contextualSpacing w:val="0"/>
              <w:rPr>
                <w:rFonts w:asciiTheme="minorHAnsi" w:hAnsiTheme="minorHAnsi"/>
                <w:color w:val="000000" w:themeColor="text1"/>
              </w:rPr>
            </w:pPr>
            <w:r w:rsidRPr="00282B46">
              <w:rPr>
                <w:rFonts w:asciiTheme="minorHAnsi" w:hAnsiTheme="minorHAnsi"/>
                <w:color w:val="000000" w:themeColor="text1"/>
              </w:rPr>
              <w:t xml:space="preserve">ITU, together with the Telecommunications Unit, Ministry of Innovation, Science and Smart Technology, Barbados, held the following online Workshop - Advances in regulatory </w:t>
            </w:r>
            <w:proofErr w:type="gramStart"/>
            <w:r w:rsidRPr="00282B46">
              <w:rPr>
                <w:rFonts w:asciiTheme="minorHAnsi" w:hAnsiTheme="minorHAnsi"/>
                <w:color w:val="000000" w:themeColor="text1"/>
              </w:rPr>
              <w:t>costing  and</w:t>
            </w:r>
            <w:proofErr w:type="gramEnd"/>
            <w:r w:rsidRPr="00282B46">
              <w:rPr>
                <w:rFonts w:asciiTheme="minorHAnsi" w:hAnsiTheme="minorHAnsi"/>
                <w:color w:val="000000" w:themeColor="text1"/>
              </w:rPr>
              <w:t xml:space="preserve"> pricing strategies for digital services for the  Caribbean Countries, 9 ‐13 November 2020</w:t>
            </w:r>
            <w:r w:rsidR="008B2203" w:rsidRPr="00282B46">
              <w:rPr>
                <w:rFonts w:asciiTheme="minorHAnsi" w:hAnsiTheme="minorHAnsi"/>
                <w:color w:val="000000" w:themeColor="text1"/>
              </w:rPr>
              <w:t>;</w:t>
            </w:r>
          </w:p>
          <w:p w14:paraId="7A2F65A1" w14:textId="123B5EC9" w:rsidR="00E814CE" w:rsidRPr="00282B46" w:rsidRDefault="00EA11F4" w:rsidP="00282B46">
            <w:pPr>
              <w:pStyle w:val="ListParagraph"/>
              <w:numPr>
                <w:ilvl w:val="0"/>
                <w:numId w:val="216"/>
              </w:numPr>
              <w:tabs>
                <w:tab w:val="clear" w:pos="1134"/>
                <w:tab w:val="clear" w:pos="1871"/>
                <w:tab w:val="clear" w:pos="2268"/>
              </w:tabs>
              <w:spacing w:before="120" w:after="120"/>
              <w:contextualSpacing w:val="0"/>
              <w:rPr>
                <w:rFonts w:asciiTheme="minorHAnsi" w:hAnsiTheme="minorHAnsi"/>
                <w:color w:val="000000" w:themeColor="text1"/>
              </w:rPr>
            </w:pPr>
            <w:r w:rsidRPr="00282B46">
              <w:rPr>
                <w:rFonts w:asciiTheme="minorHAnsi" w:hAnsiTheme="minorHAnsi"/>
                <w:color w:val="000000" w:themeColor="text1"/>
              </w:rPr>
              <w:t>ITU is developing two important project</w:t>
            </w:r>
            <w:r w:rsidR="00196CC7" w:rsidRPr="00282B46">
              <w:rPr>
                <w:rFonts w:asciiTheme="minorHAnsi" w:hAnsiTheme="minorHAnsi"/>
                <w:color w:val="000000" w:themeColor="text1"/>
              </w:rPr>
              <w:t>s</w:t>
            </w:r>
            <w:r w:rsidRPr="00282B46">
              <w:rPr>
                <w:rFonts w:asciiTheme="minorHAnsi" w:hAnsiTheme="minorHAnsi"/>
                <w:color w:val="000000" w:themeColor="text1"/>
              </w:rPr>
              <w:t xml:space="preserve"> with </w:t>
            </w:r>
            <w:r w:rsidRPr="00282B46">
              <w:rPr>
                <w:rFonts w:asciiTheme="minorHAnsi" w:eastAsia="Calibri" w:hAnsiTheme="minorHAnsi"/>
                <w:color w:val="000000" w:themeColor="text1"/>
              </w:rPr>
              <w:t>the Brazilian regulatory body</w:t>
            </w:r>
            <w:r w:rsidRPr="00282B46">
              <w:rPr>
                <w:rFonts w:asciiTheme="minorHAnsi" w:hAnsiTheme="minorHAnsi"/>
                <w:color w:val="000000" w:themeColor="text1"/>
              </w:rPr>
              <w:t xml:space="preserve"> ANATEL to provide the country with a regulatory environment conducive to digital transformation, and for methodological support for the development of studies for structuring the Agency as the regulatory body of the sector. In addition, ITU is in the process of reviewing five Terms of References for the development of capacities of ANATEL officials.</w:t>
            </w:r>
          </w:p>
          <w:p w14:paraId="1C967DCD" w14:textId="222F5BB2" w:rsidR="00C775BC" w:rsidRPr="00282B46" w:rsidRDefault="00A439C7" w:rsidP="00C775BC">
            <w:pPr>
              <w:pStyle w:val="ListParagraph"/>
              <w:numPr>
                <w:ilvl w:val="1"/>
                <w:numId w:val="37"/>
              </w:numPr>
              <w:tabs>
                <w:tab w:val="clear" w:pos="1134"/>
                <w:tab w:val="clear" w:pos="1871"/>
                <w:tab w:val="clear" w:pos="2268"/>
              </w:tabs>
              <w:spacing w:before="120" w:after="120"/>
              <w:contextualSpacing w:val="0"/>
              <w:rPr>
                <w:rFonts w:asciiTheme="minorHAnsi" w:eastAsiaTheme="minorEastAsia" w:hAnsiTheme="minorHAnsi"/>
              </w:rPr>
            </w:pPr>
            <w:r w:rsidRPr="00282B46">
              <w:rPr>
                <w:rFonts w:asciiTheme="minorHAnsi" w:eastAsia="Calibri" w:hAnsiTheme="minorHAnsi"/>
                <w:color w:val="000000" w:themeColor="text1"/>
              </w:rPr>
              <w:t xml:space="preserve">The first project between ITU and </w:t>
            </w:r>
            <w:proofErr w:type="gramStart"/>
            <w:r w:rsidRPr="00282B46">
              <w:rPr>
                <w:rFonts w:asciiTheme="minorHAnsi" w:eastAsia="Calibri" w:hAnsiTheme="minorHAnsi"/>
                <w:color w:val="000000" w:themeColor="text1"/>
              </w:rPr>
              <w:t xml:space="preserve">ANATEL </w:t>
            </w:r>
            <w:r w:rsidR="00D34617" w:rsidRPr="00282B46">
              <w:rPr>
                <w:rFonts w:asciiTheme="minorHAnsi" w:eastAsia="Calibri" w:hAnsiTheme="minorHAnsi"/>
                <w:color w:val="000000" w:themeColor="text1"/>
              </w:rPr>
              <w:t>,</w:t>
            </w:r>
            <w:proofErr w:type="gramEnd"/>
            <w:r w:rsidRPr="00282B46">
              <w:rPr>
                <w:rFonts w:asciiTheme="minorHAnsi" w:eastAsia="Calibri" w:hAnsiTheme="minorHAnsi"/>
                <w:color w:val="000000" w:themeColor="text1"/>
              </w:rPr>
              <w:t xml:space="preserve"> with </w:t>
            </w:r>
            <w:r w:rsidR="00D34617" w:rsidRPr="00282B46">
              <w:rPr>
                <w:rFonts w:asciiTheme="minorHAnsi" w:eastAsia="Calibri" w:hAnsiTheme="minorHAnsi"/>
                <w:color w:val="000000" w:themeColor="text1"/>
              </w:rPr>
              <w:t xml:space="preserve">a budget of </w:t>
            </w:r>
            <w:r w:rsidRPr="00282B46">
              <w:rPr>
                <w:rFonts w:asciiTheme="minorHAnsi" w:eastAsia="Calibri" w:hAnsiTheme="minorHAnsi"/>
                <w:color w:val="000000" w:themeColor="text1"/>
              </w:rPr>
              <w:t>US</w:t>
            </w:r>
            <w:r w:rsidR="00B83E63" w:rsidRPr="00282B46">
              <w:rPr>
                <w:rFonts w:asciiTheme="minorHAnsi" w:eastAsia="Calibri" w:hAnsiTheme="minorHAnsi"/>
                <w:color w:val="000000" w:themeColor="text1"/>
              </w:rPr>
              <w:t>D</w:t>
            </w:r>
            <w:r w:rsidRPr="00282B46">
              <w:rPr>
                <w:rFonts w:asciiTheme="minorHAnsi" w:eastAsia="Calibri" w:hAnsiTheme="minorHAnsi"/>
                <w:color w:val="000000" w:themeColor="text1"/>
              </w:rPr>
              <w:t xml:space="preserve"> 7 million</w:t>
            </w:r>
            <w:r w:rsidR="00D34617" w:rsidRPr="00282B46">
              <w:rPr>
                <w:rFonts w:asciiTheme="minorHAnsi" w:eastAsia="Calibri" w:hAnsiTheme="minorHAnsi"/>
                <w:color w:val="000000" w:themeColor="text1"/>
              </w:rPr>
              <w:t>,</w:t>
            </w:r>
            <w:r w:rsidRPr="00282B46">
              <w:rPr>
                <w:rFonts w:asciiTheme="minorHAnsi" w:eastAsia="Calibri" w:hAnsiTheme="minorHAnsi"/>
                <w:color w:val="000000" w:themeColor="text1"/>
              </w:rPr>
              <w:t xml:space="preserve"> aim</w:t>
            </w:r>
            <w:r w:rsidR="00D34617" w:rsidRPr="00282B46">
              <w:rPr>
                <w:rFonts w:asciiTheme="minorHAnsi" w:eastAsia="Calibri" w:hAnsiTheme="minorHAnsi"/>
                <w:color w:val="000000" w:themeColor="text1"/>
              </w:rPr>
              <w:t>s</w:t>
            </w:r>
            <w:r w:rsidRPr="00282B46">
              <w:rPr>
                <w:rFonts w:asciiTheme="minorHAnsi" w:eastAsia="Calibri" w:hAnsiTheme="minorHAnsi"/>
                <w:color w:val="000000" w:themeColor="text1"/>
              </w:rPr>
              <w:t xml:space="preserve"> to assist the agency</w:t>
            </w:r>
            <w:r w:rsidRPr="00282B46">
              <w:rPr>
                <w:rFonts w:asciiTheme="minorHAnsi" w:eastAsiaTheme="minorEastAsia" w:hAnsiTheme="minorHAnsi"/>
              </w:rPr>
              <w:t xml:space="preserve"> </w:t>
            </w:r>
            <w:r w:rsidR="272B79A2" w:rsidRPr="00282B46">
              <w:rPr>
                <w:rFonts w:asciiTheme="minorHAnsi" w:eastAsiaTheme="minorEastAsia" w:hAnsiTheme="minorHAnsi"/>
              </w:rPr>
              <w:t>with the review of the telecommunications regulatory framework. The project includes a number of recommendations (i) to modernize and update the Brazilian General Law of Telecommunications (LGT); (ii) to change the scope of the concession contracts with telecommunication service providers, aiming at increasing infrastructure investments and the expansion of broadband access networks; (iii) to create a Strategic Plan of digital transformation; (iv) to build confidence and improve the regulator’s relationship with consumers of telecommunication services; (v) to make the Brazilian regulator a reference in the use of data &amp; analytics for decision making, and (vi) to provide training courses to improve the performance and management of the workforce necessary to fulfil the responsibilities and the mandate of the regulator</w:t>
            </w:r>
            <w:r w:rsidR="00CD7556" w:rsidRPr="00282B46">
              <w:rPr>
                <w:rFonts w:asciiTheme="minorHAnsi" w:eastAsiaTheme="minorEastAsia" w:hAnsiTheme="minorHAnsi"/>
              </w:rPr>
              <w:t>;</w:t>
            </w:r>
          </w:p>
          <w:p w14:paraId="3F60DBC1" w14:textId="6A024690" w:rsidR="009D2142" w:rsidRPr="00282B46" w:rsidRDefault="009D2142" w:rsidP="00282B46">
            <w:pPr>
              <w:pStyle w:val="ListParagraph"/>
              <w:numPr>
                <w:ilvl w:val="1"/>
                <w:numId w:val="37"/>
              </w:numPr>
              <w:tabs>
                <w:tab w:val="clear" w:pos="1134"/>
                <w:tab w:val="clear" w:pos="1871"/>
                <w:tab w:val="clear" w:pos="2268"/>
              </w:tabs>
              <w:spacing w:before="120" w:after="120"/>
              <w:contextualSpacing w:val="0"/>
              <w:rPr>
                <w:rFonts w:asciiTheme="minorHAnsi" w:eastAsiaTheme="minorEastAsia" w:hAnsiTheme="minorHAnsi"/>
              </w:rPr>
            </w:pPr>
            <w:r w:rsidRPr="00282B46">
              <w:rPr>
                <w:rFonts w:asciiTheme="minorHAnsi" w:eastAsia="Calibri" w:hAnsiTheme="minorHAnsi"/>
                <w:color w:val="000000" w:themeColor="text1"/>
              </w:rPr>
              <w:t>The second project aim</w:t>
            </w:r>
            <w:r w:rsidR="00BD5A42" w:rsidRPr="00282B46">
              <w:rPr>
                <w:rFonts w:asciiTheme="minorHAnsi" w:eastAsia="Calibri" w:hAnsiTheme="minorHAnsi"/>
                <w:color w:val="000000" w:themeColor="text1"/>
              </w:rPr>
              <w:t>s</w:t>
            </w:r>
            <w:r w:rsidRPr="00282B46">
              <w:rPr>
                <w:rFonts w:asciiTheme="minorHAnsi" w:eastAsia="Calibri" w:hAnsiTheme="minorHAnsi"/>
                <w:color w:val="000000" w:themeColor="text1"/>
              </w:rPr>
              <w:t xml:space="preserve"> to support </w:t>
            </w:r>
            <w:r w:rsidR="0050264E" w:rsidRPr="00282B46">
              <w:rPr>
                <w:rFonts w:asciiTheme="minorHAnsi" w:eastAsia="Calibri" w:hAnsiTheme="minorHAnsi"/>
                <w:color w:val="000000" w:themeColor="text1"/>
              </w:rPr>
              <w:t xml:space="preserve">the Brazilian regulator </w:t>
            </w:r>
            <w:r w:rsidRPr="00282B46">
              <w:rPr>
                <w:rFonts w:asciiTheme="minorHAnsi" w:hAnsiTheme="minorHAnsi"/>
                <w:color w:val="000000" w:themeColor="text1"/>
              </w:rPr>
              <w:t xml:space="preserve">ANATEL </w:t>
            </w:r>
            <w:r w:rsidR="00BD5A42" w:rsidRPr="00282B46">
              <w:rPr>
                <w:rFonts w:asciiTheme="minorHAnsi" w:hAnsiTheme="minorHAnsi"/>
                <w:color w:val="000000" w:themeColor="text1"/>
              </w:rPr>
              <w:t>in</w:t>
            </w:r>
            <w:r w:rsidRPr="00282B46">
              <w:rPr>
                <w:rFonts w:asciiTheme="minorHAnsi" w:hAnsiTheme="minorHAnsi"/>
                <w:color w:val="000000" w:themeColor="text1"/>
              </w:rPr>
              <w:t xml:space="preserve"> the </w:t>
            </w:r>
            <w:r w:rsidR="0050264E" w:rsidRPr="00282B46">
              <w:rPr>
                <w:rFonts w:asciiTheme="minorHAnsi" w:hAnsiTheme="minorHAnsi"/>
                <w:color w:val="000000" w:themeColor="text1"/>
              </w:rPr>
              <w:t>revision of its Strategic Plan</w:t>
            </w:r>
            <w:r w:rsidR="003D3D36" w:rsidRPr="00282B46">
              <w:rPr>
                <w:rFonts w:asciiTheme="minorHAnsi" w:hAnsiTheme="minorHAnsi"/>
                <w:color w:val="000000" w:themeColor="text1"/>
              </w:rPr>
              <w:t>.</w:t>
            </w:r>
            <w:r w:rsidR="0050264E" w:rsidRPr="00282B46">
              <w:rPr>
                <w:rFonts w:asciiTheme="minorHAnsi" w:hAnsiTheme="minorHAnsi"/>
                <w:color w:val="000000" w:themeColor="text1"/>
              </w:rPr>
              <w:t xml:space="preserve"> </w:t>
            </w:r>
          </w:p>
          <w:p w14:paraId="25C30B6C" w14:textId="0C5A432D" w:rsidR="00A07432" w:rsidRPr="00282B46" w:rsidRDefault="272B79A2"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eastAsiaTheme="minorEastAsia" w:hAnsiTheme="minorHAnsi"/>
              </w:rPr>
            </w:pPr>
            <w:r w:rsidRPr="00282B46">
              <w:rPr>
                <w:rFonts w:asciiTheme="minorHAnsi" w:eastAsiaTheme="minorEastAsia" w:hAnsiTheme="minorHAnsi"/>
              </w:rPr>
              <w:t>A case study on the evolution of ICTs considering the economic perspective and the policy and regulatory environment was prepared for Ecuador</w:t>
            </w:r>
            <w:r w:rsidR="00CD7556" w:rsidRPr="00282B46">
              <w:rPr>
                <w:rFonts w:asciiTheme="minorHAnsi" w:eastAsiaTheme="minorEastAsia" w:hAnsiTheme="minorHAnsi"/>
              </w:rPr>
              <w:t>;</w:t>
            </w:r>
          </w:p>
          <w:p w14:paraId="4535BA57" w14:textId="789FA1A4" w:rsidR="00A07432" w:rsidRPr="00282B46" w:rsidRDefault="272B79A2"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eastAsiaTheme="minorEastAsia" w:hAnsiTheme="minorHAnsi"/>
              </w:rPr>
            </w:pPr>
            <w:r w:rsidRPr="00282B46">
              <w:rPr>
                <w:rFonts w:asciiTheme="minorHAnsi" w:eastAsiaTheme="minorEastAsia" w:hAnsiTheme="minorHAnsi"/>
              </w:rPr>
              <w:t xml:space="preserve">The ITU Regional Economic Dialogue on Telecommunications/ICTs for Latin America and the Caribbean (RED-AMS) was organized by the ITU Americas Regional Office, together with the BDT Regulatory and Market Environment Division (RME) in close collaboration with the Federal Telecommunications Institute - IFT of Mexico. A total of 176 delegates from 14 countries participated in the Dialogue, which took place </w:t>
            </w:r>
            <w:r w:rsidR="003D3D36" w:rsidRPr="00282B46">
              <w:rPr>
                <w:rFonts w:asciiTheme="minorHAnsi" w:eastAsiaTheme="minorEastAsia" w:hAnsiTheme="minorHAnsi"/>
              </w:rPr>
              <w:t>in</w:t>
            </w:r>
            <w:r w:rsidRPr="00282B46">
              <w:rPr>
                <w:rFonts w:asciiTheme="minorHAnsi" w:eastAsiaTheme="minorEastAsia" w:hAnsiTheme="minorHAnsi"/>
              </w:rPr>
              <w:t xml:space="preserve"> September 2018. RED brings </w:t>
            </w:r>
            <w:r w:rsidRPr="00282B46">
              <w:rPr>
                <w:rFonts w:asciiTheme="minorHAnsi" w:eastAsiaTheme="minorEastAsia" w:hAnsiTheme="minorHAnsi"/>
              </w:rPr>
              <w:lastRenderedPageBreak/>
              <w:t xml:space="preserve">together representatives from Regulatory Associations, Regional Consumer Associations and Private Sector Associations, such as the Eastern Caribbean Telecommunications Authority (ECTEL), the Telecommunications Regional Technical Commission - Central America (COMTELCA), la </w:t>
            </w:r>
            <w:proofErr w:type="spellStart"/>
            <w:r w:rsidRPr="00282B46">
              <w:rPr>
                <w:rFonts w:asciiTheme="minorHAnsi" w:eastAsiaTheme="minorEastAsia" w:hAnsiTheme="minorHAnsi"/>
              </w:rPr>
              <w:t>Procuraduría</w:t>
            </w:r>
            <w:proofErr w:type="spellEnd"/>
            <w:r w:rsidRPr="00282B46">
              <w:rPr>
                <w:rFonts w:asciiTheme="minorHAnsi" w:eastAsiaTheme="minorEastAsia" w:hAnsiTheme="minorHAnsi"/>
              </w:rPr>
              <w:t xml:space="preserve"> Federal del </w:t>
            </w:r>
            <w:proofErr w:type="spellStart"/>
            <w:r w:rsidRPr="00282B46">
              <w:rPr>
                <w:rFonts w:asciiTheme="minorHAnsi" w:eastAsiaTheme="minorEastAsia" w:hAnsiTheme="minorHAnsi"/>
              </w:rPr>
              <w:t>Consumidor</w:t>
            </w:r>
            <w:proofErr w:type="spellEnd"/>
            <w:r w:rsidRPr="00282B46">
              <w:rPr>
                <w:rFonts w:asciiTheme="minorHAnsi" w:eastAsiaTheme="minorEastAsia" w:hAnsiTheme="minorHAnsi"/>
              </w:rPr>
              <w:t xml:space="preserve"> de México (PROFECO), GSMA, the </w:t>
            </w:r>
            <w:proofErr w:type="spellStart"/>
            <w:r w:rsidRPr="00282B46">
              <w:rPr>
                <w:rFonts w:asciiTheme="minorHAnsi" w:eastAsiaTheme="minorEastAsia" w:hAnsiTheme="minorHAnsi"/>
              </w:rPr>
              <w:t>Asociación</w:t>
            </w:r>
            <w:proofErr w:type="spellEnd"/>
            <w:r w:rsidRPr="00282B46">
              <w:rPr>
                <w:rFonts w:asciiTheme="minorHAnsi" w:eastAsiaTheme="minorEastAsia" w:hAnsiTheme="minorHAnsi"/>
              </w:rPr>
              <w:t xml:space="preserve"> </w:t>
            </w:r>
            <w:proofErr w:type="spellStart"/>
            <w:r w:rsidRPr="00282B46">
              <w:rPr>
                <w:rFonts w:asciiTheme="minorHAnsi" w:eastAsiaTheme="minorEastAsia" w:hAnsiTheme="minorHAnsi"/>
              </w:rPr>
              <w:t>Interamericana</w:t>
            </w:r>
            <w:proofErr w:type="spellEnd"/>
            <w:r w:rsidRPr="00282B46">
              <w:rPr>
                <w:rFonts w:asciiTheme="minorHAnsi" w:eastAsiaTheme="minorEastAsia" w:hAnsiTheme="minorHAnsi"/>
              </w:rPr>
              <w:t xml:space="preserve"> de </w:t>
            </w:r>
            <w:proofErr w:type="spellStart"/>
            <w:r w:rsidRPr="00282B46">
              <w:rPr>
                <w:rFonts w:asciiTheme="minorHAnsi" w:eastAsiaTheme="minorEastAsia" w:hAnsiTheme="minorHAnsi"/>
              </w:rPr>
              <w:t>Empresas</w:t>
            </w:r>
            <w:proofErr w:type="spellEnd"/>
            <w:r w:rsidRPr="00282B46">
              <w:rPr>
                <w:rFonts w:asciiTheme="minorHAnsi" w:eastAsiaTheme="minorEastAsia" w:hAnsiTheme="minorHAnsi"/>
              </w:rPr>
              <w:t xml:space="preserve"> de </w:t>
            </w:r>
            <w:proofErr w:type="spellStart"/>
            <w:r w:rsidRPr="00282B46">
              <w:rPr>
                <w:rFonts w:asciiTheme="minorHAnsi" w:eastAsiaTheme="minorEastAsia" w:hAnsiTheme="minorHAnsi"/>
              </w:rPr>
              <w:t>Telecomunicaciones</w:t>
            </w:r>
            <w:proofErr w:type="spellEnd"/>
            <w:r w:rsidRPr="00282B46">
              <w:rPr>
                <w:rFonts w:asciiTheme="minorHAnsi" w:eastAsiaTheme="minorEastAsia" w:hAnsiTheme="minorHAnsi"/>
              </w:rPr>
              <w:t xml:space="preserve"> (ASIET)</w:t>
            </w:r>
            <w:r w:rsidR="00ED4E81" w:rsidRPr="00282B46">
              <w:rPr>
                <w:rFonts w:asciiTheme="minorHAnsi" w:eastAsiaTheme="minorEastAsia" w:hAnsiTheme="minorHAnsi"/>
              </w:rPr>
              <w:t>,</w:t>
            </w:r>
            <w:r w:rsidRPr="00282B46">
              <w:rPr>
                <w:rFonts w:asciiTheme="minorHAnsi" w:eastAsiaTheme="minorEastAsia" w:hAnsiTheme="minorHAnsi"/>
              </w:rPr>
              <w:t xml:space="preserve"> and others</w:t>
            </w:r>
            <w:r w:rsidR="00CD7556" w:rsidRPr="00282B46">
              <w:rPr>
                <w:rFonts w:asciiTheme="minorHAnsi" w:eastAsiaTheme="minorEastAsia" w:hAnsiTheme="minorHAnsi"/>
              </w:rPr>
              <w:t>;</w:t>
            </w:r>
          </w:p>
          <w:p w14:paraId="393A669C" w14:textId="27F8F70F" w:rsidR="00A07432" w:rsidRPr="00282B46" w:rsidRDefault="272B79A2"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eastAsiaTheme="minorEastAsia" w:hAnsiTheme="minorHAnsi"/>
              </w:rPr>
            </w:pPr>
            <w:r w:rsidRPr="00282B46">
              <w:rPr>
                <w:rFonts w:asciiTheme="minorHAnsi" w:eastAsiaTheme="minorEastAsia" w:hAnsiTheme="minorHAnsi"/>
              </w:rPr>
              <w:t>ITU-D Study Group 1 Question 4/1 Experts’ Knowledge Exchange - Economic policies and methods of determining the costs of services related to national telecommunication/ICT networks was held on 6 September 2018 in Mexico, back-to-back with the Regional Economic Dialogue of Telecommunications/ICTs for Latin America and the Caribbean (RED)</w:t>
            </w:r>
            <w:r w:rsidR="00CD7556" w:rsidRPr="00282B46">
              <w:rPr>
                <w:rFonts w:asciiTheme="minorHAnsi" w:eastAsiaTheme="minorEastAsia" w:hAnsiTheme="minorHAnsi"/>
              </w:rPr>
              <w:t>;</w:t>
            </w:r>
          </w:p>
          <w:p w14:paraId="0D8E070F" w14:textId="1DBDD1AB" w:rsidR="00151673" w:rsidRPr="00282B46" w:rsidRDefault="272B79A2"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lang w:val="en-GB"/>
              </w:rPr>
              <w:t>The ITU Policy and Economic Colloquium 2020 - ITU A</w:t>
            </w:r>
            <w:proofErr w:type="spellStart"/>
            <w:r w:rsidRPr="00282B46">
              <w:rPr>
                <w:rFonts w:asciiTheme="minorHAnsi" w:hAnsiTheme="minorHAnsi"/>
              </w:rPr>
              <w:t>mericas</w:t>
            </w:r>
            <w:proofErr w:type="spellEnd"/>
            <w:r w:rsidRPr="00282B46">
              <w:rPr>
                <w:rFonts w:asciiTheme="minorHAnsi" w:hAnsiTheme="minorHAnsi"/>
                <w:lang w:val="en-GB"/>
              </w:rPr>
              <w:t xml:space="preserve"> IPEC 2020</w:t>
            </w:r>
            <w:r w:rsidR="00F1480B" w:rsidRPr="00282B46">
              <w:rPr>
                <w:rFonts w:asciiTheme="minorHAnsi" w:hAnsiTheme="minorHAnsi"/>
                <w:lang w:val="en-GB"/>
              </w:rPr>
              <w:t>,</w:t>
            </w:r>
            <w:r w:rsidRPr="00282B46">
              <w:rPr>
                <w:rFonts w:asciiTheme="minorHAnsi" w:hAnsiTheme="minorHAnsi"/>
                <w:lang w:val="en-GB"/>
              </w:rPr>
              <w:t xml:space="preserve"> was held </w:t>
            </w:r>
            <w:r w:rsidRPr="00282B46">
              <w:rPr>
                <w:rFonts w:asciiTheme="minorHAnsi" w:hAnsiTheme="minorHAnsi"/>
              </w:rPr>
              <w:t>o</w:t>
            </w:r>
            <w:proofErr w:type="spellStart"/>
            <w:r w:rsidRPr="00282B46">
              <w:rPr>
                <w:rFonts w:asciiTheme="minorHAnsi" w:hAnsiTheme="minorHAnsi"/>
                <w:lang w:val="en-GB"/>
              </w:rPr>
              <w:t>nline</w:t>
            </w:r>
            <w:proofErr w:type="spellEnd"/>
            <w:r w:rsidR="00ED4E81" w:rsidRPr="00282B46">
              <w:rPr>
                <w:rFonts w:asciiTheme="minorHAnsi" w:hAnsiTheme="minorHAnsi"/>
                <w:lang w:val="en-GB"/>
              </w:rPr>
              <w:t xml:space="preserve">, </w:t>
            </w:r>
            <w:r w:rsidR="00F1480B" w:rsidRPr="00282B46">
              <w:rPr>
                <w:rFonts w:asciiTheme="minorHAnsi" w:hAnsiTheme="minorHAnsi"/>
                <w:lang w:val="en-GB"/>
              </w:rPr>
              <w:t>in</w:t>
            </w:r>
            <w:r w:rsidR="00ED4E81" w:rsidRPr="00282B46">
              <w:rPr>
                <w:rFonts w:asciiTheme="minorHAnsi" w:hAnsiTheme="minorHAnsi"/>
                <w:lang w:val="en-GB"/>
              </w:rPr>
              <w:t xml:space="preserve"> October 2020</w:t>
            </w:r>
            <w:r w:rsidRPr="00282B46">
              <w:rPr>
                <w:rFonts w:asciiTheme="minorHAnsi" w:hAnsiTheme="minorHAnsi"/>
                <w:lang w:val="en-GB"/>
              </w:rPr>
              <w:t xml:space="preserve">. This activity was organized by the </w:t>
            </w:r>
            <w:r w:rsidR="00ED4E81" w:rsidRPr="00282B46">
              <w:rPr>
                <w:rFonts w:asciiTheme="minorHAnsi" w:hAnsiTheme="minorHAnsi"/>
                <w:lang w:val="en-GB"/>
              </w:rPr>
              <w:t>BDT</w:t>
            </w:r>
            <w:r w:rsidRPr="00282B46">
              <w:rPr>
                <w:rFonts w:asciiTheme="minorHAnsi" w:hAnsiTheme="minorHAnsi"/>
                <w:lang w:val="en-GB"/>
              </w:rPr>
              <w:t xml:space="preserve">, in close collaboration with the Supervisory Agency for Private Investment in Telecommunications (OSIPTEL) of Peru. </w:t>
            </w:r>
            <w:r w:rsidR="009D57EB" w:rsidRPr="00282B46">
              <w:rPr>
                <w:rFonts w:asciiTheme="minorHAnsi" w:hAnsiTheme="minorHAnsi"/>
                <w:lang w:val="en-GB"/>
              </w:rPr>
              <w:t xml:space="preserve">It </w:t>
            </w:r>
            <w:r w:rsidR="009D57EB" w:rsidRPr="00282B46">
              <w:rPr>
                <w:rFonts w:asciiTheme="minorHAnsi" w:hAnsiTheme="minorHAnsi"/>
              </w:rPr>
              <w:t>included</w:t>
            </w:r>
            <w:r w:rsidRPr="00282B46">
              <w:rPr>
                <w:rFonts w:asciiTheme="minorHAnsi" w:hAnsiTheme="minorHAnsi"/>
              </w:rPr>
              <w:t xml:space="preserve"> a </w:t>
            </w:r>
            <w:r w:rsidR="00D240D7" w:rsidRPr="00282B46">
              <w:rPr>
                <w:rFonts w:asciiTheme="minorHAnsi" w:hAnsiTheme="minorHAnsi"/>
                <w:lang w:val="en-GB"/>
              </w:rPr>
              <w:t>w</w:t>
            </w:r>
            <w:r w:rsidRPr="00282B46">
              <w:rPr>
                <w:rFonts w:asciiTheme="minorHAnsi" w:hAnsiTheme="minorHAnsi"/>
                <w:lang w:val="en-GB"/>
              </w:rPr>
              <w:t xml:space="preserve">ebinar </w:t>
            </w:r>
            <w:r w:rsidR="009D57EB" w:rsidRPr="00282B46">
              <w:rPr>
                <w:rFonts w:asciiTheme="minorHAnsi" w:hAnsiTheme="minorHAnsi"/>
                <w:lang w:val="en-GB"/>
              </w:rPr>
              <w:t xml:space="preserve">on </w:t>
            </w:r>
            <w:r w:rsidRPr="00282B46">
              <w:rPr>
                <w:rFonts w:asciiTheme="minorHAnsi" w:hAnsiTheme="minorHAnsi"/>
                <w:lang w:val="en-GB"/>
              </w:rPr>
              <w:t>COVID-19: Challenges and opportunities for Telecommunications/ICT in the Americas Region</w:t>
            </w:r>
            <w:r w:rsidRPr="00282B46">
              <w:rPr>
                <w:rFonts w:asciiTheme="minorHAnsi" w:hAnsiTheme="minorHAnsi"/>
              </w:rPr>
              <w:t xml:space="preserve">, </w:t>
            </w:r>
            <w:r w:rsidRPr="00282B46">
              <w:rPr>
                <w:rFonts w:asciiTheme="minorHAnsi" w:hAnsiTheme="minorHAnsi"/>
                <w:lang w:val="en-GB"/>
              </w:rPr>
              <w:t>the Regional Economic Dialogue (RED)</w:t>
            </w:r>
            <w:r w:rsidRPr="00282B46">
              <w:rPr>
                <w:rFonts w:asciiTheme="minorHAnsi" w:hAnsiTheme="minorHAnsi"/>
              </w:rPr>
              <w:t>,</w:t>
            </w:r>
            <w:r w:rsidRPr="00282B46">
              <w:rPr>
                <w:rFonts w:asciiTheme="minorHAnsi" w:hAnsiTheme="minorHAnsi"/>
                <w:lang w:val="en-GB"/>
              </w:rPr>
              <w:t xml:space="preserve"> and a meeting of the ITU-D Question 4/1</w:t>
            </w:r>
            <w:r w:rsidR="00A97B7B" w:rsidRPr="00282B46">
              <w:rPr>
                <w:rFonts w:asciiTheme="minorHAnsi" w:hAnsiTheme="minorHAnsi"/>
                <w:lang w:val="en-GB"/>
              </w:rPr>
              <w:t xml:space="preserve">. A total of </w:t>
            </w:r>
            <w:r w:rsidRPr="00282B46">
              <w:rPr>
                <w:rFonts w:asciiTheme="minorHAnsi" w:hAnsiTheme="minorHAnsi"/>
                <w:lang w:val="en-GB"/>
              </w:rPr>
              <w:t>240 participants</w:t>
            </w:r>
            <w:r w:rsidR="00A97B7B" w:rsidRPr="00282B46">
              <w:rPr>
                <w:rFonts w:asciiTheme="minorHAnsi" w:hAnsiTheme="minorHAnsi"/>
                <w:lang w:val="en-GB"/>
              </w:rPr>
              <w:t xml:space="preserve"> registered</w:t>
            </w:r>
            <w:r w:rsidRPr="00282B46">
              <w:rPr>
                <w:rFonts w:asciiTheme="minorHAnsi" w:hAnsiTheme="minorHAnsi"/>
                <w:lang w:val="en-GB"/>
              </w:rPr>
              <w:t xml:space="preserve">, from 39 countries around the world, </w:t>
            </w:r>
            <w:r w:rsidR="00A97B7B" w:rsidRPr="00282B46">
              <w:rPr>
                <w:rFonts w:asciiTheme="minorHAnsi" w:hAnsiTheme="minorHAnsi"/>
                <w:lang w:val="en-GB"/>
              </w:rPr>
              <w:t xml:space="preserve">with </w:t>
            </w:r>
            <w:r w:rsidRPr="00282B46">
              <w:rPr>
                <w:rFonts w:asciiTheme="minorHAnsi" w:hAnsiTheme="minorHAnsi"/>
                <w:lang w:val="en-GB"/>
              </w:rPr>
              <w:t xml:space="preserve">24 </w:t>
            </w:r>
            <w:r w:rsidRPr="00282B46">
              <w:rPr>
                <w:rFonts w:asciiTheme="minorHAnsi" w:hAnsiTheme="minorHAnsi"/>
              </w:rPr>
              <w:t xml:space="preserve">out of the 39 </w:t>
            </w:r>
            <w:r w:rsidRPr="00282B46">
              <w:rPr>
                <w:rFonts w:asciiTheme="minorHAnsi" w:hAnsiTheme="minorHAnsi"/>
                <w:lang w:val="en-GB"/>
              </w:rPr>
              <w:t xml:space="preserve">countries from </w:t>
            </w:r>
            <w:r w:rsidR="00A97B7B" w:rsidRPr="00282B46">
              <w:rPr>
                <w:rFonts w:asciiTheme="minorHAnsi" w:hAnsiTheme="minorHAnsi"/>
                <w:lang w:val="en-GB"/>
              </w:rPr>
              <w:t xml:space="preserve">the </w:t>
            </w:r>
            <w:r w:rsidRPr="00282B46">
              <w:rPr>
                <w:rFonts w:asciiTheme="minorHAnsi" w:hAnsiTheme="minorHAnsi"/>
                <w:lang w:val="en-GB"/>
              </w:rPr>
              <w:t>America</w:t>
            </w:r>
            <w:r w:rsidR="00A97B7B" w:rsidRPr="00282B46">
              <w:rPr>
                <w:rFonts w:asciiTheme="minorHAnsi" w:hAnsiTheme="minorHAnsi"/>
                <w:lang w:val="en-GB"/>
              </w:rPr>
              <w:t>s region</w:t>
            </w:r>
            <w:r w:rsidR="00CD7556" w:rsidRPr="00282B46">
              <w:rPr>
                <w:rFonts w:asciiTheme="minorHAnsi" w:hAnsiTheme="minorHAnsi"/>
                <w:lang w:val="en-GB"/>
              </w:rPr>
              <w:t>;</w:t>
            </w:r>
          </w:p>
          <w:p w14:paraId="51530DC9" w14:textId="185B555B" w:rsidR="00151673" w:rsidRPr="00282B46" w:rsidRDefault="00151673"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lang w:val="en-GB"/>
              </w:rPr>
            </w:pPr>
            <w:r w:rsidRPr="00282B46">
              <w:rPr>
                <w:rFonts w:asciiTheme="minorHAnsi" w:hAnsiTheme="minorHAnsi"/>
                <w:lang w:val="en-GB"/>
              </w:rPr>
              <w:t>The ITU Policy and Economic Colloquium 2021 - ITU Americas IPEC 2021</w:t>
            </w:r>
            <w:r w:rsidR="00F1480B" w:rsidRPr="00282B46">
              <w:rPr>
                <w:rFonts w:asciiTheme="minorHAnsi" w:hAnsiTheme="minorHAnsi"/>
                <w:lang w:val="en-GB"/>
              </w:rPr>
              <w:t>,</w:t>
            </w:r>
            <w:r w:rsidRPr="00282B46">
              <w:rPr>
                <w:rFonts w:asciiTheme="minorHAnsi" w:hAnsiTheme="minorHAnsi"/>
                <w:lang w:val="en-GB"/>
              </w:rPr>
              <w:t xml:space="preserve"> was held online, from 10 to 11 May 2021. This </w:t>
            </w:r>
            <w:r w:rsidR="00DD191A" w:rsidRPr="00282B46">
              <w:rPr>
                <w:rFonts w:asciiTheme="minorHAnsi" w:hAnsiTheme="minorHAnsi"/>
                <w:lang w:val="en-GB"/>
              </w:rPr>
              <w:t>event</w:t>
            </w:r>
            <w:r w:rsidR="00637DE7" w:rsidRPr="00282B46">
              <w:rPr>
                <w:rFonts w:asciiTheme="minorHAnsi" w:hAnsiTheme="minorHAnsi"/>
                <w:lang w:val="en-GB"/>
              </w:rPr>
              <w:t xml:space="preserve"> </w:t>
            </w:r>
            <w:r w:rsidRPr="00282B46">
              <w:rPr>
                <w:rFonts w:asciiTheme="minorHAnsi" w:hAnsiTheme="minorHAnsi"/>
                <w:lang w:val="en-GB"/>
              </w:rPr>
              <w:t xml:space="preserve">was organized by the BDT, in close collaboration with the </w:t>
            </w:r>
            <w:proofErr w:type="spellStart"/>
            <w:r w:rsidRPr="00282B46">
              <w:rPr>
                <w:rFonts w:asciiTheme="minorHAnsi" w:hAnsiTheme="minorHAnsi"/>
                <w:lang w:val="en-GB"/>
              </w:rPr>
              <w:t>Superintendency</w:t>
            </w:r>
            <w:proofErr w:type="spellEnd"/>
            <w:r w:rsidRPr="00282B46">
              <w:rPr>
                <w:rFonts w:asciiTheme="minorHAnsi" w:hAnsiTheme="minorHAnsi"/>
                <w:lang w:val="en-GB"/>
              </w:rPr>
              <w:t xml:space="preserve"> of Telecommunications (SIT) of Guatemala. It included </w:t>
            </w:r>
            <w:proofErr w:type="gramStart"/>
            <w:r w:rsidRPr="00282B46">
              <w:rPr>
                <w:rFonts w:asciiTheme="minorHAnsi" w:hAnsiTheme="minorHAnsi"/>
                <w:lang w:val="en-GB"/>
              </w:rPr>
              <w:t>a  GSR</w:t>
            </w:r>
            <w:proofErr w:type="gramEnd"/>
            <w:r w:rsidRPr="00282B46">
              <w:rPr>
                <w:rFonts w:asciiTheme="minorHAnsi" w:hAnsiTheme="minorHAnsi"/>
                <w:lang w:val="en-GB"/>
              </w:rPr>
              <w:t xml:space="preserve"> Regional Regulatory Roundtable for the Americas Region, the Regional Economic Dialogue (RED), and a meeting of the ITU-D Question 4/1. IPEC-21 was attended by over 260 participants</w:t>
            </w:r>
            <w:r w:rsidR="00246056" w:rsidRPr="00282B46">
              <w:rPr>
                <w:rFonts w:asciiTheme="minorHAnsi" w:hAnsiTheme="minorHAnsi"/>
                <w:lang w:val="en-GB"/>
              </w:rPr>
              <w:t xml:space="preserve"> from</w:t>
            </w:r>
            <w:r w:rsidRPr="00282B46">
              <w:rPr>
                <w:rFonts w:asciiTheme="minorHAnsi" w:hAnsiTheme="minorHAnsi"/>
                <w:lang w:val="en-GB"/>
              </w:rPr>
              <w:t xml:space="preserve"> 24 Member States from the Americas region and 36 Member States from other regions.</w:t>
            </w:r>
          </w:p>
          <w:p w14:paraId="7D080707" w14:textId="02E63E95" w:rsidR="00A07432" w:rsidRPr="00282B46" w:rsidRDefault="272B79A2"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The Forum on the Conformance and Interoperability (C&amp;I) in Innovation for Youth and a workshop on Establishing a Mutual Recognition Agreement (MRA) for the Caribbean Countries were held in Port-of- Spain, Trinidad &amp; Tobago</w:t>
            </w:r>
            <w:r w:rsidR="00A97B7B" w:rsidRPr="00282B46">
              <w:rPr>
                <w:rFonts w:asciiTheme="minorHAnsi" w:hAnsiTheme="minorHAnsi"/>
              </w:rPr>
              <w:t>, in June 2018</w:t>
            </w:r>
            <w:r w:rsidR="00CD7556" w:rsidRPr="00282B46">
              <w:rPr>
                <w:rFonts w:asciiTheme="minorHAnsi" w:hAnsiTheme="minorHAnsi"/>
              </w:rPr>
              <w:t>;</w:t>
            </w:r>
          </w:p>
          <w:p w14:paraId="38028EAE" w14:textId="2DA82E2B" w:rsidR="00A07432" w:rsidRPr="00282B46" w:rsidRDefault="272B79A2" w:rsidP="00282B46">
            <w:pPr>
              <w:pStyle w:val="ListParagraph"/>
              <w:numPr>
                <w:ilvl w:val="0"/>
                <w:numId w:val="217"/>
              </w:numPr>
              <w:tabs>
                <w:tab w:val="clear" w:pos="1134"/>
                <w:tab w:val="clear" w:pos="1871"/>
                <w:tab w:val="clear" w:pos="2268"/>
              </w:tabs>
              <w:spacing w:before="120" w:after="120"/>
              <w:contextualSpacing w:val="0"/>
              <w:rPr>
                <w:rFonts w:asciiTheme="minorHAnsi" w:eastAsiaTheme="minorEastAsia" w:hAnsiTheme="minorHAnsi"/>
                <w:color w:val="000000" w:themeColor="text1"/>
              </w:rPr>
            </w:pPr>
            <w:r w:rsidRPr="00282B46">
              <w:rPr>
                <w:rFonts w:asciiTheme="minorHAnsi" w:hAnsiTheme="minorHAnsi"/>
                <w:color w:val="000000" w:themeColor="text1"/>
              </w:rPr>
              <w:t xml:space="preserve">The Americas region has been committed to designing and developing a Conformance &amp; Interoperability Training Program (CITP) in close coordination with the Capacity and Digital Skills Development (CDS) Division and Telecommunication Networks and Spectrum Management Division. This program will be delivered online, through the ITU Academy and in close coordination with the Capacity and Digital Skills Development (CDS) Division and taking advantage of lessons learned from the Spectrum Management Training Program (SMTP). As of </w:t>
            </w:r>
            <w:r w:rsidR="00C675E2" w:rsidRPr="00282B46">
              <w:rPr>
                <w:rFonts w:asciiTheme="minorHAnsi" w:hAnsiTheme="minorHAnsi"/>
                <w:color w:val="000000" w:themeColor="text1"/>
              </w:rPr>
              <w:t xml:space="preserve">September </w:t>
            </w:r>
            <w:r w:rsidRPr="00282B46">
              <w:rPr>
                <w:rFonts w:asciiTheme="minorHAnsi" w:hAnsiTheme="minorHAnsi"/>
                <w:color w:val="000000" w:themeColor="text1"/>
              </w:rPr>
              <w:t>202</w:t>
            </w:r>
            <w:r w:rsidR="00C675E2" w:rsidRPr="00282B46">
              <w:rPr>
                <w:rFonts w:asciiTheme="minorHAnsi" w:hAnsiTheme="minorHAnsi"/>
                <w:color w:val="000000" w:themeColor="text1"/>
              </w:rPr>
              <w:t>1</w:t>
            </w:r>
            <w:r w:rsidRPr="00282B46">
              <w:rPr>
                <w:rFonts w:asciiTheme="minorHAnsi" w:hAnsiTheme="minorHAnsi"/>
                <w:color w:val="000000" w:themeColor="text1"/>
              </w:rPr>
              <w:t>, the CITP included10 modules. Of these, 5 had been developed, 3 have been peer reviewed and 2 were still pending</w:t>
            </w:r>
            <w:r w:rsidR="00CD7556" w:rsidRPr="00282B46">
              <w:rPr>
                <w:rFonts w:asciiTheme="minorHAnsi" w:hAnsiTheme="minorHAnsi"/>
                <w:color w:val="000000" w:themeColor="text1"/>
              </w:rPr>
              <w:t>;</w:t>
            </w:r>
          </w:p>
          <w:p w14:paraId="0824B8AB" w14:textId="79618879" w:rsidR="00B616F1" w:rsidRPr="00282B46" w:rsidRDefault="006D07F6" w:rsidP="00282B46">
            <w:pPr>
              <w:pStyle w:val="ListParagraph"/>
              <w:numPr>
                <w:ilvl w:val="0"/>
                <w:numId w:val="217"/>
              </w:numPr>
              <w:tabs>
                <w:tab w:val="clear" w:pos="1134"/>
                <w:tab w:val="clear" w:pos="1871"/>
                <w:tab w:val="clear" w:pos="2268"/>
              </w:tabs>
              <w:spacing w:before="120" w:after="120"/>
              <w:rPr>
                <w:rFonts w:asciiTheme="minorHAnsi" w:hAnsiTheme="minorHAnsi"/>
                <w:color w:val="000000" w:themeColor="text1"/>
              </w:rPr>
            </w:pPr>
            <w:r w:rsidRPr="00282B46">
              <w:rPr>
                <w:rFonts w:asciiTheme="minorHAnsi" w:hAnsiTheme="minorHAnsi"/>
                <w:color w:val="000000" w:themeColor="text1"/>
              </w:rPr>
              <w:t xml:space="preserve">In 2021, ITU offered the module "Start-ups readiness for IoT deployment training: Pre-compliance testing" as an alternative to face to face training. </w:t>
            </w:r>
            <w:r w:rsidR="00E31B8B" w:rsidRPr="00282B46">
              <w:rPr>
                <w:rFonts w:asciiTheme="minorHAnsi" w:hAnsiTheme="minorHAnsi"/>
                <w:color w:val="000000" w:themeColor="text1"/>
              </w:rPr>
              <w:t>M</w:t>
            </w:r>
            <w:r w:rsidRPr="00282B46">
              <w:rPr>
                <w:rFonts w:asciiTheme="minorHAnsi" w:hAnsiTheme="minorHAnsi"/>
                <w:color w:val="000000" w:themeColor="text1"/>
              </w:rPr>
              <w:t>ore than 40 participants</w:t>
            </w:r>
            <w:r w:rsidR="00E31B8B" w:rsidRPr="00282B46">
              <w:rPr>
                <w:rFonts w:asciiTheme="minorHAnsi" w:hAnsiTheme="minorHAnsi"/>
                <w:color w:val="000000" w:themeColor="text1"/>
              </w:rPr>
              <w:t xml:space="preserve"> were certified</w:t>
            </w:r>
            <w:r w:rsidR="00460409" w:rsidRPr="00282B46">
              <w:rPr>
                <w:rFonts w:asciiTheme="minorHAnsi" w:hAnsiTheme="minorHAnsi"/>
                <w:color w:val="000000" w:themeColor="text1"/>
              </w:rPr>
              <w:t>;</w:t>
            </w:r>
            <w:r w:rsidR="00E31B8B" w:rsidRPr="00282B46">
              <w:rPr>
                <w:rFonts w:asciiTheme="minorHAnsi" w:hAnsiTheme="minorHAnsi"/>
                <w:color w:val="000000" w:themeColor="text1"/>
              </w:rPr>
              <w:t xml:space="preserve"> </w:t>
            </w:r>
          </w:p>
          <w:p w14:paraId="55287BDB" w14:textId="52E20C58" w:rsidR="00A07432" w:rsidRPr="00282B46" w:rsidRDefault="272B79A2" w:rsidP="00282B46">
            <w:pPr>
              <w:pStyle w:val="ListParagraph"/>
              <w:numPr>
                <w:ilvl w:val="0"/>
                <w:numId w:val="217"/>
              </w:numPr>
              <w:tabs>
                <w:tab w:val="clear" w:pos="1134"/>
                <w:tab w:val="clear" w:pos="1871"/>
                <w:tab w:val="clear" w:pos="2268"/>
              </w:tabs>
              <w:spacing w:before="120" w:after="120"/>
              <w:contextualSpacing w:val="0"/>
              <w:rPr>
                <w:rFonts w:asciiTheme="minorHAnsi" w:eastAsiaTheme="minorEastAsia" w:hAnsiTheme="minorHAnsi"/>
                <w:color w:val="000000" w:themeColor="text1"/>
              </w:rPr>
            </w:pPr>
            <w:r w:rsidRPr="00282B46">
              <w:rPr>
                <w:rFonts w:asciiTheme="minorHAnsi" w:hAnsiTheme="minorHAnsi"/>
              </w:rPr>
              <w:t xml:space="preserve">From May to </w:t>
            </w:r>
            <w:r w:rsidR="009E6853" w:rsidRPr="00282B46">
              <w:rPr>
                <w:rFonts w:asciiTheme="minorHAnsi" w:hAnsiTheme="minorHAnsi"/>
              </w:rPr>
              <w:t>November</w:t>
            </w:r>
            <w:r w:rsidRPr="00282B46">
              <w:rPr>
                <w:rFonts w:asciiTheme="minorHAnsi" w:hAnsiTheme="minorHAnsi"/>
              </w:rPr>
              <w:t xml:space="preserve"> 2018, ITU, in coordination with ASETA, and beneficiary countries (</w:t>
            </w:r>
            <w:r w:rsidRPr="00282B46">
              <w:rPr>
                <w:rFonts w:asciiTheme="minorHAnsi" w:hAnsiTheme="minorHAnsi"/>
                <w:color w:val="000000" w:themeColor="text1"/>
              </w:rPr>
              <w:t>Andean countries: Colombia, Ecuador, Peru and Bolivia</w:t>
            </w:r>
            <w:r w:rsidRPr="00282B46">
              <w:rPr>
                <w:rFonts w:asciiTheme="minorHAnsi" w:hAnsiTheme="minorHAnsi"/>
              </w:rPr>
              <w:t xml:space="preserve">) </w:t>
            </w:r>
            <w:r w:rsidRPr="00282B46">
              <w:rPr>
                <w:rFonts w:asciiTheme="minorHAnsi" w:hAnsiTheme="minorHAnsi"/>
                <w:color w:val="000000" w:themeColor="text1"/>
              </w:rPr>
              <w:t>produced a study on "Interconnectivity &amp; Reduction of telecommunication service prices and Internet access cost"</w:t>
            </w:r>
            <w:r w:rsidR="00CD7556" w:rsidRPr="00282B46">
              <w:rPr>
                <w:rFonts w:asciiTheme="minorHAnsi" w:hAnsiTheme="minorHAnsi"/>
                <w:color w:val="000000" w:themeColor="text1"/>
              </w:rPr>
              <w:t>;</w:t>
            </w:r>
          </w:p>
          <w:p w14:paraId="48AF5594" w14:textId="39A51B03" w:rsidR="00A07432" w:rsidRPr="00282B46" w:rsidRDefault="272B79A2"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color w:val="000000" w:themeColor="text1"/>
              </w:rPr>
              <w:t>From April to August 2018, ITU supported Surinam to define its National IXP model</w:t>
            </w:r>
            <w:r w:rsidR="00CD7556" w:rsidRPr="00282B46">
              <w:rPr>
                <w:rFonts w:asciiTheme="minorHAnsi" w:hAnsiTheme="minorHAnsi"/>
                <w:color w:val="000000" w:themeColor="text1"/>
              </w:rPr>
              <w:t>;</w:t>
            </w:r>
          </w:p>
          <w:p w14:paraId="0972DF64" w14:textId="2DBD8165" w:rsidR="00A07432" w:rsidRPr="00282B46" w:rsidRDefault="79C1CC27" w:rsidP="00282B46">
            <w:pPr>
              <w:pStyle w:val="ListParagraph"/>
              <w:numPr>
                <w:ilvl w:val="0"/>
                <w:numId w:val="217"/>
              </w:numPr>
              <w:tabs>
                <w:tab w:val="clear" w:pos="1134"/>
                <w:tab w:val="clear" w:pos="1871"/>
                <w:tab w:val="clear" w:pos="2268"/>
              </w:tabs>
              <w:spacing w:before="120" w:after="120"/>
              <w:contextualSpacing w:val="0"/>
              <w:jc w:val="both"/>
              <w:rPr>
                <w:rFonts w:asciiTheme="minorHAnsi" w:hAnsiTheme="minorHAnsi"/>
              </w:rPr>
            </w:pPr>
            <w:r w:rsidRPr="00282B46">
              <w:rPr>
                <w:rFonts w:asciiTheme="minorHAnsi" w:hAnsiTheme="minorHAnsi"/>
              </w:rPr>
              <w:t>ITU, in collaboration with FAO and CTU, organized an e-Agriculture Strategy Development Regional Workshop for the Caribbean</w:t>
            </w:r>
            <w:r w:rsidRPr="00282B46">
              <w:rPr>
                <w:rFonts w:asciiTheme="minorHAnsi" w:eastAsiaTheme="minorEastAsia" w:hAnsiTheme="minorHAnsi"/>
              </w:rPr>
              <w:t xml:space="preserve"> </w:t>
            </w:r>
            <w:r w:rsidR="00460409" w:rsidRPr="00282B46">
              <w:rPr>
                <w:rFonts w:asciiTheme="minorHAnsi" w:eastAsiaTheme="minorEastAsia" w:hAnsiTheme="minorHAnsi"/>
              </w:rPr>
              <w:t xml:space="preserve">in </w:t>
            </w:r>
            <w:r w:rsidRPr="00282B46">
              <w:rPr>
                <w:rFonts w:asciiTheme="minorHAnsi" w:eastAsiaTheme="minorEastAsia" w:hAnsiTheme="minorHAnsi"/>
              </w:rPr>
              <w:t xml:space="preserve">July 2018 </w:t>
            </w:r>
            <w:r w:rsidRPr="00282B46">
              <w:rPr>
                <w:rFonts w:asciiTheme="minorHAnsi" w:hAnsiTheme="minorHAnsi"/>
              </w:rPr>
              <w:t>in Georgetown, Guyana</w:t>
            </w:r>
            <w:r w:rsidRPr="00282B46">
              <w:rPr>
                <w:rFonts w:asciiTheme="minorHAnsi" w:eastAsiaTheme="minorEastAsia" w:hAnsiTheme="minorHAnsi"/>
              </w:rPr>
              <w:t>.</w:t>
            </w:r>
            <w:r w:rsidRPr="00282B46">
              <w:rPr>
                <w:rFonts w:asciiTheme="minorHAnsi" w:hAnsiTheme="minorHAnsi"/>
              </w:rPr>
              <w:t xml:space="preserve"> As an outcome of </w:t>
            </w:r>
            <w:r w:rsidRPr="00282B46">
              <w:rPr>
                <w:rFonts w:asciiTheme="minorHAnsi" w:hAnsiTheme="minorHAnsi"/>
              </w:rPr>
              <w:lastRenderedPageBreak/>
              <w:t>this Forum ITU, FAO and Compete Caribbean agreed to collaborate on a project to develop a Regional e-Agriculture Strategy for the Caribbean and a national e-Agriculture Strategies for four (4) countries</w:t>
            </w:r>
            <w:r w:rsidR="00CD7556" w:rsidRPr="00282B46">
              <w:rPr>
                <w:rFonts w:asciiTheme="minorHAnsi" w:hAnsiTheme="minorHAnsi"/>
              </w:rPr>
              <w:t>;</w:t>
            </w:r>
          </w:p>
          <w:p w14:paraId="16F0C3E4" w14:textId="10057F28" w:rsidR="00A07432" w:rsidRPr="00282B46" w:rsidRDefault="272B79A2" w:rsidP="00282B46">
            <w:pPr>
              <w:pStyle w:val="ListParagraph"/>
              <w:numPr>
                <w:ilvl w:val="0"/>
                <w:numId w:val="217"/>
              </w:numPr>
              <w:tabs>
                <w:tab w:val="clear" w:pos="1134"/>
                <w:tab w:val="clear" w:pos="1871"/>
                <w:tab w:val="clear" w:pos="2268"/>
              </w:tabs>
              <w:spacing w:before="120" w:after="120"/>
              <w:contextualSpacing w:val="0"/>
              <w:jc w:val="both"/>
              <w:rPr>
                <w:rFonts w:asciiTheme="minorHAnsi" w:hAnsiTheme="minorHAnsi"/>
                <w:color w:val="000000" w:themeColor="text1"/>
              </w:rPr>
            </w:pPr>
            <w:r w:rsidRPr="00282B46">
              <w:rPr>
                <w:rFonts w:asciiTheme="minorHAnsi" w:hAnsiTheme="minorHAnsi"/>
                <w:color w:val="000000" w:themeColor="text1"/>
              </w:rPr>
              <w:t xml:space="preserve">In the area of m- and e-health initiatives, ITU and </w:t>
            </w:r>
            <w:r w:rsidR="00460409" w:rsidRPr="00282B46">
              <w:rPr>
                <w:rFonts w:asciiTheme="minorHAnsi" w:hAnsiTheme="minorHAnsi"/>
                <w:color w:val="000000" w:themeColor="text1"/>
              </w:rPr>
              <w:t xml:space="preserve">the </w:t>
            </w:r>
            <w:r w:rsidRPr="00282B46">
              <w:rPr>
                <w:rFonts w:asciiTheme="minorHAnsi" w:hAnsiTheme="minorHAnsi"/>
                <w:color w:val="000000" w:themeColor="text1"/>
              </w:rPr>
              <w:t xml:space="preserve">Pan American Health Organization (PAHO) agreed on </w:t>
            </w:r>
            <w:r w:rsidRPr="00282B46">
              <w:rPr>
                <w:rFonts w:asciiTheme="minorHAnsi" w:hAnsiTheme="minorHAnsi"/>
              </w:rPr>
              <w:t xml:space="preserve">using the </w:t>
            </w:r>
            <w:hyperlink r:id="rId281" w:history="1">
              <w:r w:rsidRPr="00282B46">
                <w:rPr>
                  <w:rStyle w:val="Hyperlink"/>
                  <w:rFonts w:asciiTheme="minorHAnsi" w:hAnsiTheme="minorHAnsi"/>
                </w:rPr>
                <w:t>National eHealth Strategy toolkit</w:t>
              </w:r>
            </w:hyperlink>
            <w:r w:rsidRPr="00282B46">
              <w:rPr>
                <w:rFonts w:asciiTheme="minorHAnsi" w:hAnsiTheme="minorHAnsi"/>
              </w:rPr>
              <w:t xml:space="preserve"> for Guyana.</w:t>
            </w:r>
            <w:r w:rsidRPr="00282B46">
              <w:rPr>
                <w:rFonts w:asciiTheme="minorHAnsi" w:hAnsiTheme="minorHAnsi"/>
                <w:color w:val="000000" w:themeColor="text1"/>
              </w:rPr>
              <w:t xml:space="preserve"> The complete draft strategy was finalized and submitted as an ITU contribution, with PAHO and Guyana continuing this initiative</w:t>
            </w:r>
            <w:r w:rsidR="00CD7556" w:rsidRPr="00282B46">
              <w:rPr>
                <w:rFonts w:asciiTheme="minorHAnsi" w:hAnsiTheme="minorHAnsi"/>
                <w:color w:val="000000" w:themeColor="text1"/>
              </w:rPr>
              <w:t>;</w:t>
            </w:r>
          </w:p>
          <w:p w14:paraId="2D97BD06" w14:textId="0D92945B" w:rsidR="00A07432" w:rsidRPr="00282B46" w:rsidRDefault="272B79A2"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eastAsiaTheme="minorEastAsia" w:hAnsiTheme="minorHAnsi"/>
              </w:rPr>
              <w:t>BDT</w:t>
            </w:r>
            <w:r w:rsidRPr="00282B46">
              <w:rPr>
                <w:rFonts w:asciiTheme="minorHAnsi" w:hAnsiTheme="minorHAnsi"/>
              </w:rPr>
              <w:t xml:space="preserve"> enhanced capacity and expertise in Bolivia and Paraguay, two landlocked developing countries, by sharing connectivity guidelines and best practices, and providing policy guidance, through two separate 2018 country case study, one on </w:t>
            </w:r>
            <w:hyperlink r:id="rId282" w:history="1">
              <w:r w:rsidRPr="00282B46">
                <w:rPr>
                  <w:rStyle w:val="Hyperlink"/>
                  <w:rFonts w:asciiTheme="minorHAnsi" w:hAnsiTheme="minorHAnsi"/>
                </w:rPr>
                <w:t>Bolivia</w:t>
              </w:r>
            </w:hyperlink>
            <w:r w:rsidRPr="00282B46">
              <w:rPr>
                <w:rFonts w:asciiTheme="minorHAnsi" w:hAnsiTheme="minorHAnsi"/>
              </w:rPr>
              <w:t xml:space="preserve"> and one on </w:t>
            </w:r>
            <w:hyperlink r:id="rId283" w:history="1">
              <w:r w:rsidRPr="00282B46">
                <w:rPr>
                  <w:rStyle w:val="Hyperlink"/>
                  <w:rFonts w:asciiTheme="minorHAnsi" w:hAnsiTheme="minorHAnsi"/>
                </w:rPr>
                <w:t>Paraguay</w:t>
              </w:r>
            </w:hyperlink>
            <w:r w:rsidRPr="00282B46">
              <w:rPr>
                <w:rFonts w:asciiTheme="minorHAnsi" w:hAnsiTheme="minorHAnsi"/>
              </w:rPr>
              <w:t xml:space="preserve">: </w:t>
            </w:r>
            <w:r w:rsidR="00A97B7B" w:rsidRPr="00282B46">
              <w:rPr>
                <w:rFonts w:asciiTheme="minorHAnsi" w:hAnsiTheme="minorHAnsi"/>
              </w:rPr>
              <w:t>“</w:t>
            </w:r>
            <w:r w:rsidRPr="00282B46">
              <w:rPr>
                <w:rFonts w:asciiTheme="minorHAnsi" w:hAnsiTheme="minorHAnsi"/>
              </w:rPr>
              <w:t>Landlocked developing countries (LLDCs) in the Americas: Connectivity challenges and opportunities”</w:t>
            </w:r>
            <w:r w:rsidR="00CD7556" w:rsidRPr="00282B46">
              <w:rPr>
                <w:rFonts w:asciiTheme="minorHAnsi" w:hAnsiTheme="minorHAnsi"/>
              </w:rPr>
              <w:t>;</w:t>
            </w:r>
          </w:p>
          <w:p w14:paraId="313B55B0" w14:textId="211F0627" w:rsidR="00A07432" w:rsidRPr="00282B46" w:rsidRDefault="272B79A2"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hAnsiTheme="minorHAnsi"/>
              </w:rPr>
            </w:pPr>
            <w:r w:rsidRPr="00282B46">
              <w:rPr>
                <w:rFonts w:asciiTheme="minorHAnsi" w:hAnsiTheme="minorHAnsi"/>
              </w:rPr>
              <w:t xml:space="preserve">The annual event in Americas on Policy and Economics - ITU Policy and Economics Colloquium (IPEC), took place in Santo Domingo, Dominican Republic from 26 to 30 </w:t>
            </w:r>
            <w:r w:rsidR="009E6853" w:rsidRPr="00282B46">
              <w:rPr>
                <w:rFonts w:asciiTheme="minorHAnsi" w:hAnsiTheme="minorHAnsi"/>
              </w:rPr>
              <w:t>August</w:t>
            </w:r>
            <w:r w:rsidRPr="00282B46">
              <w:rPr>
                <w:rFonts w:asciiTheme="minorHAnsi" w:hAnsiTheme="minorHAnsi"/>
              </w:rPr>
              <w:t xml:space="preserve"> 2019. The event was divided into two parts:</w:t>
            </w:r>
            <w:r w:rsidR="00A20995" w:rsidRPr="00282B46">
              <w:rPr>
                <w:rFonts w:asciiTheme="minorHAnsi" w:hAnsiTheme="minorHAnsi"/>
              </w:rPr>
              <w:t xml:space="preserve"> </w:t>
            </w:r>
            <w:r w:rsidRPr="00282B46">
              <w:rPr>
                <w:rFonts w:asciiTheme="minorHAnsi" w:hAnsiTheme="minorHAnsi"/>
              </w:rPr>
              <w:t>A two-day Dialogue Workshop on 5G and New Technologies, followed by a Regional Economic Dialogue for Latin America and the Caribbean (RED)</w:t>
            </w:r>
            <w:r w:rsidR="00CD7556" w:rsidRPr="00282B46">
              <w:rPr>
                <w:rFonts w:asciiTheme="minorHAnsi" w:hAnsiTheme="minorHAnsi"/>
              </w:rPr>
              <w:t>;</w:t>
            </w:r>
          </w:p>
          <w:p w14:paraId="4C5317DB" w14:textId="177E1BE3" w:rsidR="00A07432" w:rsidRPr="00282B46" w:rsidRDefault="272B79A2"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hAnsiTheme="minorHAnsi"/>
              </w:rPr>
            </w:pPr>
            <w:r w:rsidRPr="00282B46">
              <w:rPr>
                <w:rFonts w:asciiTheme="minorHAnsi" w:hAnsiTheme="minorHAnsi"/>
              </w:rPr>
              <w:t>ITU-D Study Group 1 Question 4/1 Experts’ Knowledge Exchange - Economic policies and methods of determining the costs of services related to national telecommunication/ICT networks was held on 31 August 2019 in Dominican Republic, back-to-back with the Regional Economic Dialogue of Telecommunications/ICTs for Latin America and the Caribbean (RED)</w:t>
            </w:r>
            <w:r w:rsidR="00CD7556" w:rsidRPr="00282B46">
              <w:rPr>
                <w:rFonts w:asciiTheme="minorHAnsi" w:hAnsiTheme="minorHAnsi"/>
              </w:rPr>
              <w:t>;</w:t>
            </w:r>
          </w:p>
          <w:p w14:paraId="2AC6FB03" w14:textId="50572E33" w:rsidR="00A07432" w:rsidRPr="00282B46" w:rsidRDefault="272B79A2"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hAnsiTheme="minorHAnsi"/>
              </w:rPr>
            </w:pPr>
            <w:r w:rsidRPr="00282B46">
              <w:rPr>
                <w:rFonts w:asciiTheme="minorHAnsi" w:hAnsiTheme="minorHAnsi"/>
              </w:rPr>
              <w:t>ITU-D is implementing a 3-year project to harness the potential of Information and Communication Technologies (ICTs) to strengthen Digital Financial Services (DFS) and Digital Financial Inclusion (DFI) in China, Egypt and Mexico. Within this context, ITU-D raised awareness on the enabling environment for Financial Inclusion in Mexico through the preparation of a draft country assessment report on Digital Financial Inclusion</w:t>
            </w:r>
            <w:r w:rsidR="00CD7556" w:rsidRPr="00282B46">
              <w:rPr>
                <w:rFonts w:asciiTheme="minorHAnsi" w:hAnsiTheme="minorHAnsi"/>
              </w:rPr>
              <w:t>;</w:t>
            </w:r>
          </w:p>
          <w:p w14:paraId="2E985C63" w14:textId="3DEBD60E" w:rsidR="00A07432" w:rsidRPr="00282B46" w:rsidRDefault="79C1CC27" w:rsidP="00282B46">
            <w:pPr>
              <w:pStyle w:val="ListParagraph"/>
              <w:numPr>
                <w:ilvl w:val="0"/>
                <w:numId w:val="217"/>
              </w:numPr>
              <w:overflowPunct w:val="0"/>
              <w:autoSpaceDE w:val="0"/>
              <w:autoSpaceDN w:val="0"/>
              <w:adjustRightInd w:val="0"/>
              <w:spacing w:before="120" w:after="120"/>
              <w:contextualSpacing w:val="0"/>
              <w:textAlignment w:val="baseline"/>
              <w:rPr>
                <w:rFonts w:asciiTheme="minorHAnsi" w:hAnsiTheme="minorHAnsi"/>
              </w:rPr>
            </w:pPr>
            <w:r w:rsidRPr="00282B46">
              <w:rPr>
                <w:rFonts w:asciiTheme="minorHAnsi" w:hAnsiTheme="minorHAnsi"/>
                <w:lang w:val="es-GT"/>
              </w:rPr>
              <w:t xml:space="preserve">ITU has </w:t>
            </w:r>
            <w:proofErr w:type="spellStart"/>
            <w:r w:rsidRPr="00282B46">
              <w:rPr>
                <w:rFonts w:asciiTheme="minorHAnsi" w:hAnsiTheme="minorHAnsi"/>
                <w:lang w:val="es-GT"/>
              </w:rPr>
              <w:t>implemented</w:t>
            </w:r>
            <w:proofErr w:type="spellEnd"/>
            <w:r w:rsidRPr="00282B46">
              <w:rPr>
                <w:rFonts w:asciiTheme="minorHAnsi" w:hAnsiTheme="minorHAnsi"/>
                <w:lang w:val="es-GT"/>
              </w:rPr>
              <w:t xml:space="preserve"> </w:t>
            </w:r>
            <w:proofErr w:type="spellStart"/>
            <w:r w:rsidRPr="00282B46">
              <w:rPr>
                <w:rFonts w:asciiTheme="minorHAnsi" w:hAnsiTheme="minorHAnsi"/>
                <w:lang w:val="es-GT"/>
              </w:rPr>
              <w:t>two</w:t>
            </w:r>
            <w:proofErr w:type="spellEnd"/>
            <w:r w:rsidRPr="00282B46">
              <w:rPr>
                <w:rFonts w:asciiTheme="minorHAnsi" w:hAnsiTheme="minorHAnsi"/>
                <w:lang w:val="es-GT"/>
              </w:rPr>
              <w:t xml:space="preserve"> (2) FIT (</w:t>
            </w:r>
            <w:proofErr w:type="spellStart"/>
            <w:r w:rsidRPr="00282B46">
              <w:rPr>
                <w:rFonts w:asciiTheme="minorHAnsi" w:hAnsiTheme="minorHAnsi"/>
                <w:lang w:val="es-GT"/>
              </w:rPr>
              <w:t>Fund</w:t>
            </w:r>
            <w:proofErr w:type="spellEnd"/>
            <w:r w:rsidRPr="00282B46">
              <w:rPr>
                <w:rFonts w:asciiTheme="minorHAnsi" w:hAnsiTheme="minorHAnsi"/>
                <w:lang w:val="es-GT"/>
              </w:rPr>
              <w:t xml:space="preserve"> in Trust) </w:t>
            </w:r>
            <w:proofErr w:type="spellStart"/>
            <w:r w:rsidRPr="00282B46">
              <w:rPr>
                <w:rFonts w:asciiTheme="minorHAnsi" w:hAnsiTheme="minorHAnsi"/>
                <w:lang w:val="es-GT"/>
              </w:rPr>
              <w:t>projects</w:t>
            </w:r>
            <w:proofErr w:type="spellEnd"/>
            <w:r w:rsidRPr="00282B46">
              <w:rPr>
                <w:rFonts w:asciiTheme="minorHAnsi" w:hAnsiTheme="minorHAnsi"/>
                <w:lang w:val="es-GT"/>
              </w:rPr>
              <w:t xml:space="preserve"> “Reforma a la Ley General de Telecomunicaciones de República Dominicana” and “Soporte institucional al Instituto Dominicano de las Telecomunicaciones (INDOTEL)”. </w:t>
            </w:r>
            <w:r w:rsidRPr="00282B46">
              <w:rPr>
                <w:rFonts w:asciiTheme="minorHAnsi" w:hAnsiTheme="minorHAnsi"/>
              </w:rPr>
              <w:t>The projects provided technical assistance to the Dominican Institute of Telecommunications (INDOTEL) in the formulation of policies and standards to meet the challenges presented by new technologies and changes in the ICT sector</w:t>
            </w:r>
            <w:r w:rsidR="00CD7556" w:rsidRPr="00282B46">
              <w:rPr>
                <w:rFonts w:asciiTheme="minorHAnsi" w:hAnsiTheme="minorHAnsi"/>
              </w:rPr>
              <w:t>;</w:t>
            </w:r>
          </w:p>
          <w:p w14:paraId="261D0195" w14:textId="1B7FBD97" w:rsidR="00A07432" w:rsidRPr="00282B46" w:rsidRDefault="79C1CC27"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lang w:val="es-SV"/>
              </w:rPr>
            </w:pPr>
            <w:r w:rsidRPr="00282B46">
              <w:rPr>
                <w:rFonts w:asciiTheme="minorHAnsi" w:hAnsiTheme="minorHAnsi"/>
              </w:rPr>
              <w:t xml:space="preserve">ITU, together with FAO, co-organized the event “ICT innovation Week” in Montevideo, Uruguay at the kind invitation of </w:t>
            </w:r>
            <w:proofErr w:type="spellStart"/>
            <w:r w:rsidRPr="00282B46">
              <w:rPr>
                <w:rFonts w:asciiTheme="minorHAnsi" w:hAnsiTheme="minorHAnsi"/>
              </w:rPr>
              <w:t>Antel</w:t>
            </w:r>
            <w:proofErr w:type="spellEnd"/>
            <w:r w:rsidRPr="00282B46">
              <w:rPr>
                <w:rFonts w:asciiTheme="minorHAnsi" w:hAnsiTheme="minorHAnsi"/>
              </w:rPr>
              <w:t xml:space="preserve"> </w:t>
            </w:r>
            <w:r w:rsidR="00AD06D0" w:rsidRPr="00282B46">
              <w:rPr>
                <w:rFonts w:asciiTheme="minorHAnsi" w:hAnsiTheme="minorHAnsi"/>
              </w:rPr>
              <w:t>in</w:t>
            </w:r>
            <w:r w:rsidRPr="00282B46">
              <w:rPr>
                <w:rFonts w:asciiTheme="minorHAnsi" w:hAnsiTheme="minorHAnsi"/>
              </w:rPr>
              <w:t xml:space="preserve"> August 2019. </w:t>
            </w:r>
            <w:proofErr w:type="spellStart"/>
            <w:r w:rsidRPr="00282B46">
              <w:rPr>
                <w:rFonts w:asciiTheme="minorHAnsi" w:hAnsiTheme="minorHAnsi"/>
                <w:lang w:val="es-SV"/>
              </w:rPr>
              <w:t>The</w:t>
            </w:r>
            <w:proofErr w:type="spellEnd"/>
            <w:r w:rsidRPr="00282B46">
              <w:rPr>
                <w:rFonts w:asciiTheme="minorHAnsi" w:hAnsiTheme="minorHAnsi"/>
                <w:lang w:val="es-SV"/>
              </w:rPr>
              <w:t xml:space="preserve"> </w:t>
            </w:r>
            <w:proofErr w:type="spellStart"/>
            <w:r w:rsidRPr="00282B46">
              <w:rPr>
                <w:rFonts w:asciiTheme="minorHAnsi" w:hAnsiTheme="minorHAnsi"/>
                <w:lang w:val="es-SV"/>
              </w:rPr>
              <w:t>event</w:t>
            </w:r>
            <w:proofErr w:type="spellEnd"/>
            <w:r w:rsidRPr="00282B46">
              <w:rPr>
                <w:rFonts w:asciiTheme="minorHAnsi" w:hAnsiTheme="minorHAnsi"/>
                <w:lang w:val="es-SV"/>
              </w:rPr>
              <w:t xml:space="preserve"> </w:t>
            </w:r>
            <w:proofErr w:type="spellStart"/>
            <w:r w:rsidRPr="00282B46">
              <w:rPr>
                <w:rFonts w:asciiTheme="minorHAnsi" w:hAnsiTheme="minorHAnsi"/>
                <w:lang w:val="es-SV"/>
              </w:rPr>
              <w:t>was</w:t>
            </w:r>
            <w:proofErr w:type="spellEnd"/>
            <w:r w:rsidRPr="00282B46">
              <w:rPr>
                <w:rFonts w:asciiTheme="minorHAnsi" w:hAnsiTheme="minorHAnsi"/>
                <w:lang w:val="es-SV"/>
              </w:rPr>
              <w:t xml:space="preserve"> </w:t>
            </w:r>
            <w:proofErr w:type="spellStart"/>
            <w:r w:rsidRPr="00282B46">
              <w:rPr>
                <w:rFonts w:asciiTheme="minorHAnsi" w:hAnsiTheme="minorHAnsi"/>
                <w:lang w:val="es-SV"/>
              </w:rPr>
              <w:t>attended</w:t>
            </w:r>
            <w:proofErr w:type="spellEnd"/>
            <w:r w:rsidRPr="00282B46">
              <w:rPr>
                <w:rFonts w:asciiTheme="minorHAnsi" w:hAnsiTheme="minorHAnsi"/>
                <w:lang w:val="es-SV"/>
              </w:rPr>
              <w:t xml:space="preserve"> </w:t>
            </w:r>
            <w:proofErr w:type="spellStart"/>
            <w:r w:rsidRPr="00282B46">
              <w:rPr>
                <w:rFonts w:asciiTheme="minorHAnsi" w:hAnsiTheme="minorHAnsi"/>
                <w:lang w:val="es-SV"/>
              </w:rPr>
              <w:t>by</w:t>
            </w:r>
            <w:proofErr w:type="spellEnd"/>
            <w:r w:rsidRPr="00282B46">
              <w:rPr>
                <w:rFonts w:asciiTheme="minorHAnsi" w:hAnsiTheme="minorHAnsi"/>
                <w:lang w:val="es-SV"/>
              </w:rPr>
              <w:t xml:space="preserve"> 136 </w:t>
            </w:r>
            <w:proofErr w:type="spellStart"/>
            <w:r w:rsidRPr="00282B46">
              <w:rPr>
                <w:rFonts w:asciiTheme="minorHAnsi" w:hAnsiTheme="minorHAnsi"/>
                <w:lang w:val="es-SV"/>
              </w:rPr>
              <w:t>people</w:t>
            </w:r>
            <w:proofErr w:type="spellEnd"/>
            <w:r w:rsidRPr="00282B46">
              <w:rPr>
                <w:rFonts w:asciiTheme="minorHAnsi" w:hAnsiTheme="minorHAnsi"/>
                <w:lang w:val="es-SV"/>
              </w:rPr>
              <w:t xml:space="preserve"> </w:t>
            </w:r>
            <w:proofErr w:type="spellStart"/>
            <w:r w:rsidRPr="00282B46">
              <w:rPr>
                <w:rFonts w:asciiTheme="minorHAnsi" w:hAnsiTheme="minorHAnsi"/>
                <w:lang w:val="es-SV"/>
              </w:rPr>
              <w:t>from</w:t>
            </w:r>
            <w:proofErr w:type="spellEnd"/>
            <w:r w:rsidRPr="00282B46">
              <w:rPr>
                <w:rFonts w:asciiTheme="minorHAnsi" w:hAnsiTheme="minorHAnsi"/>
                <w:lang w:val="es-SV"/>
              </w:rPr>
              <w:t xml:space="preserve"> </w:t>
            </w:r>
            <w:r w:rsidRPr="00282B46">
              <w:rPr>
                <w:rFonts w:asciiTheme="minorHAnsi" w:hAnsiTheme="minorHAnsi"/>
                <w:lang w:val="es-419"/>
              </w:rPr>
              <w:t xml:space="preserve">Argentina, Bolivia, Brasil, Chile, Colombia, Costa Rica, El Salvador, France, Guyana, Honduras, </w:t>
            </w:r>
            <w:proofErr w:type="spellStart"/>
            <w:r w:rsidRPr="00282B46">
              <w:rPr>
                <w:rFonts w:asciiTheme="minorHAnsi" w:hAnsiTheme="minorHAnsi"/>
                <w:lang w:val="es-419"/>
              </w:rPr>
              <w:t>Italy</w:t>
            </w:r>
            <w:proofErr w:type="spellEnd"/>
            <w:r w:rsidRPr="00282B46">
              <w:rPr>
                <w:rFonts w:asciiTheme="minorHAnsi" w:hAnsiTheme="minorHAnsi"/>
                <w:lang w:val="es-419"/>
              </w:rPr>
              <w:t xml:space="preserve">, </w:t>
            </w:r>
            <w:proofErr w:type="spellStart"/>
            <w:r w:rsidRPr="00282B46">
              <w:rPr>
                <w:rFonts w:asciiTheme="minorHAnsi" w:hAnsiTheme="minorHAnsi"/>
                <w:lang w:val="es-419"/>
              </w:rPr>
              <w:t>Japan</w:t>
            </w:r>
            <w:proofErr w:type="spellEnd"/>
            <w:r w:rsidRPr="00282B46">
              <w:rPr>
                <w:rFonts w:asciiTheme="minorHAnsi" w:hAnsiTheme="minorHAnsi"/>
                <w:lang w:val="es-419"/>
              </w:rPr>
              <w:t xml:space="preserve">, </w:t>
            </w:r>
            <w:proofErr w:type="spellStart"/>
            <w:r w:rsidRPr="00282B46">
              <w:rPr>
                <w:rFonts w:asciiTheme="minorHAnsi" w:hAnsiTheme="minorHAnsi"/>
                <w:lang w:val="es-419"/>
              </w:rPr>
              <w:t>Mexico</w:t>
            </w:r>
            <w:proofErr w:type="spellEnd"/>
            <w:r w:rsidRPr="00282B46">
              <w:rPr>
                <w:rFonts w:asciiTheme="minorHAnsi" w:hAnsiTheme="minorHAnsi"/>
                <w:lang w:val="es-419"/>
              </w:rPr>
              <w:t xml:space="preserve">, Nicaragua, </w:t>
            </w:r>
            <w:proofErr w:type="spellStart"/>
            <w:r w:rsidRPr="00282B46">
              <w:rPr>
                <w:rFonts w:asciiTheme="minorHAnsi" w:hAnsiTheme="minorHAnsi"/>
                <w:lang w:val="es-419"/>
              </w:rPr>
              <w:t>Panama</w:t>
            </w:r>
            <w:proofErr w:type="spellEnd"/>
            <w:r w:rsidRPr="00282B46">
              <w:rPr>
                <w:rFonts w:asciiTheme="minorHAnsi" w:hAnsiTheme="minorHAnsi"/>
                <w:lang w:val="es-419"/>
              </w:rPr>
              <w:t xml:space="preserve">, </w:t>
            </w:r>
            <w:proofErr w:type="spellStart"/>
            <w:r w:rsidRPr="00282B46">
              <w:rPr>
                <w:rFonts w:asciiTheme="minorHAnsi" w:hAnsiTheme="minorHAnsi"/>
                <w:lang w:val="es-419"/>
              </w:rPr>
              <w:t>Peru</w:t>
            </w:r>
            <w:proofErr w:type="spellEnd"/>
            <w:r w:rsidRPr="00282B46">
              <w:rPr>
                <w:rFonts w:asciiTheme="minorHAnsi" w:hAnsiTheme="minorHAnsi"/>
                <w:lang w:val="es-419"/>
              </w:rPr>
              <w:t>, and Uruguay</w:t>
            </w:r>
            <w:r w:rsidR="00CD7556" w:rsidRPr="00282B46">
              <w:rPr>
                <w:rFonts w:asciiTheme="minorHAnsi" w:hAnsiTheme="minorHAnsi"/>
                <w:lang w:val="es-419"/>
              </w:rPr>
              <w:t>;</w:t>
            </w:r>
          </w:p>
          <w:p w14:paraId="41D26CC6" w14:textId="45FBC3E0" w:rsidR="00A07432" w:rsidRPr="00282B46" w:rsidRDefault="007C157F" w:rsidP="00282B46">
            <w:pPr>
              <w:pStyle w:val="ListParagraph"/>
              <w:numPr>
                <w:ilvl w:val="0"/>
                <w:numId w:val="217"/>
              </w:numPr>
              <w:tabs>
                <w:tab w:val="clear" w:pos="1134"/>
                <w:tab w:val="clear" w:pos="1871"/>
                <w:tab w:val="clear" w:pos="2268"/>
              </w:tabs>
              <w:overflowPunct w:val="0"/>
              <w:autoSpaceDE w:val="0"/>
              <w:autoSpaceDN w:val="0"/>
              <w:adjustRightInd w:val="0"/>
              <w:spacing w:before="120" w:after="120"/>
              <w:contextualSpacing w:val="0"/>
              <w:textAlignment w:val="baseline"/>
              <w:rPr>
                <w:rFonts w:asciiTheme="minorHAnsi" w:hAnsiTheme="minorHAnsi"/>
              </w:rPr>
            </w:pPr>
            <w:r w:rsidRPr="00282B46">
              <w:rPr>
                <w:rFonts w:asciiTheme="minorHAnsi" w:hAnsiTheme="minorHAnsi"/>
              </w:rPr>
              <w:t xml:space="preserve">In 2020 </w:t>
            </w:r>
            <w:r w:rsidR="272B79A2" w:rsidRPr="00282B46">
              <w:rPr>
                <w:rFonts w:asciiTheme="minorHAnsi" w:hAnsiTheme="minorHAnsi"/>
              </w:rPr>
              <w:t>ITU continued to update the interactive transmission maps, especially those of Guatemala, Honduras and Suriname</w:t>
            </w:r>
            <w:r w:rsidR="00CD7556" w:rsidRPr="00282B46">
              <w:rPr>
                <w:rFonts w:asciiTheme="minorHAnsi" w:hAnsiTheme="minorHAnsi"/>
              </w:rPr>
              <w:t>;</w:t>
            </w:r>
          </w:p>
          <w:p w14:paraId="56C61557" w14:textId="3E9CCA7F" w:rsidR="00A26E87" w:rsidRPr="00282B46" w:rsidRDefault="00A26E87"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On request, in August 2019 ITU provided collaborative assistance to St. Kitts and Nevis in its development of a National Broadband Plan with a Broadband Strategy component in order to take full advantage of the digital economy in the 21st century</w:t>
            </w:r>
            <w:r w:rsidR="00AD06D0" w:rsidRPr="00282B46">
              <w:rPr>
                <w:rFonts w:asciiTheme="minorHAnsi" w:hAnsiTheme="minorHAnsi"/>
              </w:rPr>
              <w:t>;</w:t>
            </w:r>
          </w:p>
          <w:p w14:paraId="082D8413" w14:textId="5218F79A" w:rsidR="00A26E87" w:rsidRPr="00282B46" w:rsidRDefault="00A26E87"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lastRenderedPageBreak/>
              <w:t xml:space="preserve">Over a period of 6 months from July 2019, the International Telecommunication Union (ITU) developed and delivered the Digital Policies </w:t>
            </w:r>
            <w:proofErr w:type="spellStart"/>
            <w:r w:rsidRPr="00282B46">
              <w:rPr>
                <w:rFonts w:asciiTheme="minorHAnsi" w:hAnsiTheme="minorHAnsi"/>
              </w:rPr>
              <w:t>Programme</w:t>
            </w:r>
            <w:proofErr w:type="spellEnd"/>
            <w:r w:rsidRPr="00282B46">
              <w:rPr>
                <w:rFonts w:asciiTheme="minorHAnsi" w:hAnsiTheme="minorHAnsi"/>
              </w:rPr>
              <w:t xml:space="preserve"> (EPD) – Re-Sensitizing Government Officials to the Use of ICT</w:t>
            </w:r>
            <w:r w:rsidR="002D6D55" w:rsidRPr="00282B46">
              <w:rPr>
                <w:rFonts w:asciiTheme="minorHAnsi" w:hAnsiTheme="minorHAnsi"/>
              </w:rPr>
              <w:t>s</w:t>
            </w:r>
            <w:r w:rsidRPr="00282B46">
              <w:rPr>
                <w:rFonts w:asciiTheme="minorHAnsi" w:hAnsiTheme="minorHAnsi"/>
              </w:rPr>
              <w:t xml:space="preserve"> in the Caribbean. The </w:t>
            </w:r>
            <w:proofErr w:type="spellStart"/>
            <w:r w:rsidRPr="00282B46">
              <w:rPr>
                <w:rFonts w:asciiTheme="minorHAnsi" w:hAnsiTheme="minorHAnsi"/>
              </w:rPr>
              <w:t>programme</w:t>
            </w:r>
            <w:proofErr w:type="spellEnd"/>
            <w:r w:rsidRPr="00282B46">
              <w:rPr>
                <w:rFonts w:asciiTheme="minorHAnsi" w:hAnsiTheme="minorHAnsi"/>
              </w:rPr>
              <w:t xml:space="preserve"> targeted senior public servants as well as other public servants involved in any form of public service delivery</w:t>
            </w:r>
            <w:r w:rsidR="00BC4671" w:rsidRPr="00282B46">
              <w:rPr>
                <w:rFonts w:asciiTheme="minorHAnsi" w:hAnsiTheme="minorHAnsi"/>
              </w:rPr>
              <w:t xml:space="preserve">; </w:t>
            </w:r>
          </w:p>
          <w:p w14:paraId="55307BBB" w14:textId="746606FB" w:rsidR="00A26E87" w:rsidRPr="00282B46" w:rsidRDefault="00A26E87"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During the period of November 2019</w:t>
            </w:r>
            <w:r w:rsidR="00BC4671" w:rsidRPr="00282B46">
              <w:rPr>
                <w:rFonts w:asciiTheme="minorHAnsi" w:hAnsiTheme="minorHAnsi"/>
              </w:rPr>
              <w:t>,</w:t>
            </w:r>
            <w:r w:rsidRPr="00282B46">
              <w:rPr>
                <w:rFonts w:asciiTheme="minorHAnsi" w:hAnsiTheme="minorHAnsi"/>
              </w:rPr>
              <w:t xml:space="preserve"> the ITU delivered presentations to the public sector and the private sector in pursuit of reform of the Data protection and Electronic Transitions Act of Trinidad and Tobago</w:t>
            </w:r>
            <w:r w:rsidR="00BC4671" w:rsidRPr="00282B46">
              <w:rPr>
                <w:rFonts w:asciiTheme="minorHAnsi" w:hAnsiTheme="minorHAnsi"/>
              </w:rPr>
              <w:t xml:space="preserve">; </w:t>
            </w:r>
          </w:p>
          <w:p w14:paraId="4007A2EE" w14:textId="77777777" w:rsidR="00A26E87" w:rsidRPr="00282B46" w:rsidRDefault="00A26E87" w:rsidP="00282B46">
            <w:pPr>
              <w:pStyle w:val="ListParagraph"/>
              <w:numPr>
                <w:ilvl w:val="0"/>
                <w:numId w:val="21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 xml:space="preserve">In 2020 ITU provided technical assistance to Trinidad and Tobago in the development of the following: </w:t>
            </w:r>
          </w:p>
          <w:p w14:paraId="000250D1" w14:textId="77777777" w:rsidR="00A26E87" w:rsidRPr="00282B46" w:rsidRDefault="00A26E87" w:rsidP="00282B46">
            <w:pPr>
              <w:pStyle w:val="ListParagraph"/>
              <w:numPr>
                <w:ilvl w:val="1"/>
                <w:numId w:val="3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 xml:space="preserve">Draft National Electronic Identity Framework. </w:t>
            </w:r>
          </w:p>
          <w:p w14:paraId="73E318EC" w14:textId="77777777" w:rsidR="00A26E87" w:rsidRPr="00282B46" w:rsidRDefault="00A26E87" w:rsidP="00282B46">
            <w:pPr>
              <w:pStyle w:val="ListParagraph"/>
              <w:numPr>
                <w:ilvl w:val="1"/>
                <w:numId w:val="3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 xml:space="preserve">Draft National Electronic Identity Roadmap. </w:t>
            </w:r>
          </w:p>
          <w:p w14:paraId="2DD8C542" w14:textId="5C3DC615" w:rsidR="007C157F" w:rsidRPr="00282B46" w:rsidRDefault="00A26E87">
            <w:pPr>
              <w:pStyle w:val="ListParagraph"/>
              <w:numPr>
                <w:ilvl w:val="1"/>
                <w:numId w:val="37"/>
              </w:numPr>
              <w:tabs>
                <w:tab w:val="clear" w:pos="1134"/>
                <w:tab w:val="clear" w:pos="1871"/>
                <w:tab w:val="clear" w:pos="2268"/>
              </w:tabs>
              <w:spacing w:before="120" w:after="120"/>
              <w:contextualSpacing w:val="0"/>
              <w:rPr>
                <w:rFonts w:asciiTheme="minorHAnsi" w:hAnsiTheme="minorHAnsi"/>
              </w:rPr>
            </w:pPr>
            <w:r w:rsidRPr="00282B46">
              <w:rPr>
                <w:rFonts w:asciiTheme="minorHAnsi" w:hAnsiTheme="minorHAnsi"/>
              </w:rPr>
              <w:t>Draft National Electronic Identity Policy</w:t>
            </w:r>
          </w:p>
          <w:p w14:paraId="44C388D4" w14:textId="77777777" w:rsidR="002B0B73" w:rsidRPr="00282B46" w:rsidRDefault="002B0B73" w:rsidP="002B0B73">
            <w:pPr>
              <w:spacing w:before="120" w:after="120"/>
              <w:rPr>
                <w:rFonts w:asciiTheme="minorHAnsi" w:hAnsiTheme="minorHAnsi"/>
                <w:lang w:val="en-GB"/>
              </w:rPr>
            </w:pPr>
            <w:r w:rsidRPr="00282B46">
              <w:rPr>
                <w:rFonts w:asciiTheme="minorHAnsi" w:hAnsiTheme="minorHAnsi"/>
                <w:lang w:val="en-GB"/>
              </w:rPr>
              <w:t xml:space="preserve">Arab States Regional Initiative ARB RI3: </w:t>
            </w:r>
          </w:p>
          <w:p w14:paraId="1C650B47" w14:textId="2752AA84" w:rsidR="002B0B73" w:rsidRPr="00282B46" w:rsidRDefault="002B0B73" w:rsidP="002B0B73">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Over 90 partners were attracted to contribute to the annual Digital Inclusion Week organized in partnership with UNESCO in 2018, 2019 and 2020 (it is still ongoing in 2021). The week included capacity building and awareness raising activities in addition to challenges on a variety of themes pertaining to ICT accessibility for persons with disabilities, digital financial inclusion, gender and youth issues</w:t>
            </w:r>
            <w:r w:rsidR="00854B6F" w:rsidRPr="00282B46">
              <w:rPr>
                <w:rFonts w:asciiTheme="minorHAnsi" w:hAnsiTheme="minorHAnsi"/>
                <w:lang w:val="en-GB"/>
              </w:rPr>
              <w:t xml:space="preserve">; </w:t>
            </w:r>
          </w:p>
          <w:p w14:paraId="6B6E6999" w14:textId="77777777" w:rsidR="002B0B73" w:rsidRPr="00282B46" w:rsidRDefault="002B0B73" w:rsidP="002B0B73">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A face to face “Train the trainers” was developed and customized for the Arab Region on “Accessible Digital Content and Remediation for the stakeholders delivering digital financial services” and delivered to policy makers in 2018 in Cairo, Egypt.</w:t>
            </w:r>
          </w:p>
          <w:p w14:paraId="05D60560" w14:textId="77777777" w:rsidR="002B0B73" w:rsidRPr="00282B46" w:rsidRDefault="002B0B73" w:rsidP="002B0B73">
            <w:pPr>
              <w:pStyle w:val="ListParagraph"/>
              <w:keepNext/>
              <w:numPr>
                <w:ilvl w:val="0"/>
                <w:numId w:val="86"/>
              </w:numPr>
              <w:tabs>
                <w:tab w:val="clear" w:pos="1134"/>
                <w:tab w:val="clear" w:pos="1871"/>
                <w:tab w:val="clear" w:pos="2268"/>
              </w:tabs>
              <w:spacing w:before="120" w:line="293" w:lineRule="auto"/>
              <w:contextualSpacing w:val="0"/>
              <w:jc w:val="both"/>
              <w:rPr>
                <w:rFonts w:asciiTheme="minorHAnsi" w:hAnsiTheme="minorHAnsi"/>
              </w:rPr>
            </w:pPr>
            <w:r w:rsidRPr="00282B46">
              <w:rPr>
                <w:rFonts w:asciiTheme="minorHAnsi" w:hAnsiTheme="minorHAnsi"/>
                <w:lang w:val="en-GB"/>
              </w:rPr>
              <w:t xml:space="preserve">Awareness was raised on issues pertaining to cybersecurity for financial services through a regional workshop in 2018 in Cairo, Egypt and a national workshop in Iraq in 2019. </w:t>
            </w:r>
          </w:p>
          <w:p w14:paraId="7E98F1D6" w14:textId="55DB4DB9" w:rsidR="002B0B73" w:rsidRPr="007A2395" w:rsidRDefault="003A76DD" w:rsidP="007A2395">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ITU c</w:t>
            </w:r>
            <w:r w:rsidR="002B0B73" w:rsidRPr="00282B46">
              <w:rPr>
                <w:rFonts w:asciiTheme="minorHAnsi" w:hAnsiTheme="minorHAnsi"/>
                <w:lang w:val="en-GB"/>
              </w:rPr>
              <w:t>ontributed to the establishment of an enabling environment for digital financial inclusion in Egypt through the country implementation of the Financial Inclusion Global Initiative</w:t>
            </w:r>
            <w:r w:rsidR="000306B9" w:rsidRPr="00282B46">
              <w:rPr>
                <w:rFonts w:asciiTheme="minorHAnsi" w:hAnsiTheme="minorHAnsi"/>
                <w:lang w:val="en-GB"/>
              </w:rPr>
              <w:t xml:space="preserve">. This </w:t>
            </w:r>
            <w:r w:rsidR="002B0B73" w:rsidRPr="00282B46">
              <w:rPr>
                <w:rFonts w:asciiTheme="minorHAnsi" w:hAnsiTheme="minorHAnsi"/>
                <w:lang w:val="en-GB"/>
              </w:rPr>
              <w:t xml:space="preserve">included organizing the global FIGI symposium in Egypt, delivering an assessment report on the enabling environment for digital financial inclusion in Egypt from the ICT sector perspective in addition to building capacities on security of digital financial services via a national security clinic workshop in collaboration with the TSB in 2020.  </w:t>
            </w:r>
          </w:p>
          <w:p w14:paraId="4C82A743" w14:textId="16610BCC" w:rsidR="002B0B73" w:rsidRPr="007A2395" w:rsidRDefault="000306B9" w:rsidP="007A2395">
            <w:pPr>
              <w:pStyle w:val="ListParagraph"/>
              <w:numPr>
                <w:ilvl w:val="0"/>
                <w:numId w:val="86"/>
              </w:numPr>
              <w:spacing w:before="120" w:after="120"/>
              <w:contextualSpacing w:val="0"/>
              <w:rPr>
                <w:rFonts w:asciiTheme="minorHAnsi" w:hAnsiTheme="minorHAnsi"/>
                <w:lang w:val="en-GB"/>
              </w:rPr>
            </w:pPr>
            <w:r w:rsidRPr="007A2395">
              <w:rPr>
                <w:rFonts w:asciiTheme="minorHAnsi" w:hAnsiTheme="minorHAnsi"/>
                <w:lang w:val="en-GB"/>
              </w:rPr>
              <w:t>ITU c</w:t>
            </w:r>
            <w:r w:rsidR="002B0B73" w:rsidRPr="007A2395">
              <w:rPr>
                <w:rFonts w:asciiTheme="minorHAnsi" w:hAnsiTheme="minorHAnsi"/>
                <w:lang w:val="en-GB"/>
              </w:rPr>
              <w:t xml:space="preserve">ontributed to tackling the digital financial literacy of children through a regional project titled </w:t>
            </w:r>
            <w:proofErr w:type="spellStart"/>
            <w:r w:rsidR="002B0B73" w:rsidRPr="007A2395">
              <w:rPr>
                <w:rFonts w:asciiTheme="minorHAnsi" w:hAnsiTheme="minorHAnsi"/>
                <w:lang w:val="en-GB"/>
              </w:rPr>
              <w:t>Malee</w:t>
            </w:r>
            <w:proofErr w:type="spellEnd"/>
            <w:r w:rsidR="002B0B73" w:rsidRPr="007A2395">
              <w:rPr>
                <w:rFonts w:asciiTheme="minorHAnsi" w:hAnsiTheme="minorHAnsi"/>
                <w:lang w:val="en-GB"/>
              </w:rPr>
              <w:t xml:space="preserve"> in partnership with </w:t>
            </w:r>
            <w:proofErr w:type="spellStart"/>
            <w:r w:rsidR="002B0B73" w:rsidRPr="007A2395">
              <w:rPr>
                <w:rFonts w:asciiTheme="minorHAnsi" w:hAnsiTheme="minorHAnsi"/>
                <w:lang w:val="en-GB"/>
              </w:rPr>
              <w:t>Meem</w:t>
            </w:r>
            <w:proofErr w:type="spellEnd"/>
            <w:r w:rsidR="002B0B73" w:rsidRPr="007A2395">
              <w:rPr>
                <w:rFonts w:asciiTheme="minorHAnsi" w:hAnsiTheme="minorHAnsi"/>
                <w:lang w:val="en-GB"/>
              </w:rPr>
              <w:t xml:space="preserve"> Ain from Saudi Arabia.  </w:t>
            </w:r>
          </w:p>
          <w:p w14:paraId="48E4F9E8" w14:textId="7BDD2B08" w:rsidR="002B0B73" w:rsidRPr="00282B46" w:rsidRDefault="000306B9" w:rsidP="00282B46">
            <w:pPr>
              <w:pStyle w:val="ListParagraph"/>
              <w:numPr>
                <w:ilvl w:val="0"/>
                <w:numId w:val="86"/>
              </w:numPr>
              <w:spacing w:before="120" w:after="120"/>
              <w:contextualSpacing w:val="0"/>
              <w:rPr>
                <w:rFonts w:asciiTheme="minorHAnsi" w:hAnsiTheme="minorHAnsi"/>
                <w:lang w:val="en-GB"/>
              </w:rPr>
            </w:pPr>
            <w:r w:rsidRPr="00282B46">
              <w:rPr>
                <w:rFonts w:asciiTheme="minorHAnsi" w:hAnsiTheme="minorHAnsi"/>
                <w:lang w:val="en-GB"/>
              </w:rPr>
              <w:t>ITU r</w:t>
            </w:r>
            <w:r w:rsidR="002B0B73" w:rsidRPr="00282B46">
              <w:rPr>
                <w:rFonts w:asciiTheme="minorHAnsi" w:hAnsiTheme="minorHAnsi"/>
                <w:lang w:val="en-GB"/>
              </w:rPr>
              <w:t>aised awareness on the gaps and recommendations needed to establish an enabling environment for digital financial inclusion in Sudan through an assessment report developed for that purpose in 2018.</w:t>
            </w:r>
          </w:p>
          <w:p w14:paraId="446E4970" w14:textId="77777777" w:rsidR="007A0B2A" w:rsidRPr="00282B46" w:rsidRDefault="007A0B2A" w:rsidP="007A0B2A">
            <w:pPr>
              <w:spacing w:before="120" w:after="120"/>
              <w:rPr>
                <w:rFonts w:asciiTheme="minorHAnsi" w:hAnsiTheme="minorHAnsi"/>
                <w:lang w:val="en-GB"/>
              </w:rPr>
            </w:pPr>
            <w:r w:rsidRPr="00282B46">
              <w:rPr>
                <w:rFonts w:asciiTheme="minorHAnsi" w:hAnsiTheme="minorHAnsi"/>
                <w:lang w:val="en-GB"/>
              </w:rPr>
              <w:t>Asia-Pacific RI4: Enabling policy and regulatory environments</w:t>
            </w:r>
          </w:p>
          <w:p w14:paraId="07E37471" w14:textId="2DD3667E" w:rsidR="270D873B" w:rsidRPr="00282B46" w:rsidRDefault="270D873B" w:rsidP="00282B46">
            <w:pPr>
              <w:pStyle w:val="ListParagraph"/>
              <w:numPr>
                <w:ilvl w:val="0"/>
                <w:numId w:val="218"/>
              </w:numPr>
              <w:spacing w:before="120" w:after="120"/>
              <w:contextualSpacing w:val="0"/>
              <w:rPr>
                <w:rFonts w:asciiTheme="minorHAnsi" w:eastAsiaTheme="minorEastAsia" w:hAnsiTheme="minorHAnsi"/>
                <w:lang w:val="en-GB"/>
              </w:rPr>
            </w:pPr>
            <w:r w:rsidRPr="00282B46">
              <w:rPr>
                <w:rFonts w:asciiTheme="minorHAnsi" w:hAnsiTheme="minorHAnsi"/>
                <w:lang w:val="en-GB"/>
              </w:rPr>
              <w:t>ITU assisted ASEAN on two frameworks:</w:t>
            </w:r>
            <w:r w:rsidR="00A20995" w:rsidRPr="00282B46">
              <w:rPr>
                <w:rFonts w:asciiTheme="minorHAnsi" w:hAnsiTheme="minorHAnsi"/>
                <w:lang w:val="en-GB"/>
              </w:rPr>
              <w:t xml:space="preserve"> </w:t>
            </w:r>
            <w:r w:rsidRPr="00282B46">
              <w:rPr>
                <w:rFonts w:asciiTheme="minorHAnsi" w:hAnsiTheme="minorHAnsi"/>
                <w:lang w:val="en-GB"/>
              </w:rPr>
              <w:t>i) Next Generation Universal Service Obligation (USO 2.0) and ii) child online protection that was endorsed by the ASEAN Telecommunication Senior Officials and ministers</w:t>
            </w:r>
            <w:r w:rsidR="00CD7556" w:rsidRPr="00282B46">
              <w:rPr>
                <w:rFonts w:asciiTheme="minorHAnsi" w:hAnsiTheme="minorHAnsi"/>
                <w:lang w:val="en-GB"/>
              </w:rPr>
              <w:t>;</w:t>
            </w:r>
          </w:p>
          <w:p w14:paraId="4DD2D9EB" w14:textId="526BA112" w:rsidR="270D873B" w:rsidRPr="00282B46" w:rsidRDefault="174971A7" w:rsidP="00282B46">
            <w:pPr>
              <w:pStyle w:val="ListParagraph"/>
              <w:numPr>
                <w:ilvl w:val="0"/>
                <w:numId w:val="218"/>
              </w:numPr>
              <w:spacing w:before="120" w:after="120"/>
              <w:contextualSpacing w:val="0"/>
              <w:rPr>
                <w:rFonts w:asciiTheme="minorHAnsi" w:eastAsiaTheme="minorEastAsia" w:hAnsiTheme="minorHAnsi"/>
                <w:lang w:val="en-GB"/>
              </w:rPr>
            </w:pPr>
            <w:r w:rsidRPr="00282B46">
              <w:rPr>
                <w:rFonts w:asciiTheme="minorHAnsi" w:hAnsiTheme="minorHAnsi"/>
                <w:lang w:val="en-GB"/>
              </w:rPr>
              <w:lastRenderedPageBreak/>
              <w:t>ITU and NBTC (Thailand) cooperated in building the skills of 50 researchers in Thailand in the area of blockchain. ITU also established collaboration between the United Nations University and ITU Academia members</w:t>
            </w:r>
            <w:r w:rsidR="00CD7556" w:rsidRPr="00282B46">
              <w:rPr>
                <w:rFonts w:asciiTheme="minorHAnsi" w:hAnsiTheme="minorHAnsi"/>
                <w:lang w:val="en-GB"/>
              </w:rPr>
              <w:t>;</w:t>
            </w:r>
          </w:p>
          <w:p w14:paraId="5AD5FC34" w14:textId="31919515" w:rsidR="270D873B" w:rsidRPr="00282B46" w:rsidRDefault="174971A7" w:rsidP="00282B46">
            <w:pPr>
              <w:pStyle w:val="ListParagraph"/>
              <w:numPr>
                <w:ilvl w:val="0"/>
                <w:numId w:val="218"/>
              </w:numPr>
              <w:spacing w:before="120" w:after="120"/>
              <w:contextualSpacing w:val="0"/>
              <w:rPr>
                <w:rFonts w:asciiTheme="minorHAnsi" w:eastAsiaTheme="minorEastAsia" w:hAnsiTheme="minorHAnsi"/>
                <w:lang w:val="en-GB"/>
              </w:rPr>
            </w:pPr>
            <w:r w:rsidRPr="00282B46">
              <w:rPr>
                <w:rFonts w:asciiTheme="minorHAnsi" w:hAnsiTheme="minorHAnsi"/>
                <w:lang w:val="en-GB"/>
              </w:rPr>
              <w:t>ITU is providing two technical assistances</w:t>
            </w:r>
            <w:r w:rsidR="35DEB57B" w:rsidRPr="00282B46">
              <w:rPr>
                <w:rFonts w:asciiTheme="minorHAnsi" w:hAnsiTheme="minorHAnsi"/>
                <w:lang w:val="en-GB"/>
              </w:rPr>
              <w:t>,</w:t>
            </w:r>
            <w:r w:rsidRPr="00282B46">
              <w:rPr>
                <w:rFonts w:asciiTheme="minorHAnsi" w:hAnsiTheme="minorHAnsi"/>
                <w:lang w:val="en-GB"/>
              </w:rPr>
              <w:t xml:space="preserve"> one in the area of </w:t>
            </w:r>
            <w:r w:rsidR="000474FB" w:rsidRPr="00282B46">
              <w:rPr>
                <w:rFonts w:asciiTheme="minorHAnsi" w:hAnsiTheme="minorHAnsi"/>
                <w:lang w:val="en-GB"/>
              </w:rPr>
              <w:t xml:space="preserve">a </w:t>
            </w:r>
            <w:r w:rsidRPr="00282B46">
              <w:rPr>
                <w:rFonts w:asciiTheme="minorHAnsi" w:hAnsiTheme="minorHAnsi"/>
                <w:lang w:val="en-GB"/>
              </w:rPr>
              <w:t xml:space="preserve">spectrum </w:t>
            </w:r>
            <w:r w:rsidR="000474FB" w:rsidRPr="00282B46">
              <w:rPr>
                <w:rFonts w:asciiTheme="minorHAnsi" w:hAnsiTheme="minorHAnsi"/>
                <w:lang w:val="en-GB"/>
              </w:rPr>
              <w:t>r</w:t>
            </w:r>
            <w:r w:rsidRPr="00282B46">
              <w:rPr>
                <w:rFonts w:asciiTheme="minorHAnsi" w:hAnsiTheme="minorHAnsi"/>
                <w:lang w:val="en-GB"/>
              </w:rPr>
              <w:t xml:space="preserve">oadmap and </w:t>
            </w:r>
            <w:r w:rsidR="35DEB57B" w:rsidRPr="00282B46">
              <w:rPr>
                <w:rFonts w:asciiTheme="minorHAnsi" w:hAnsiTheme="minorHAnsi"/>
                <w:lang w:val="en-GB"/>
              </w:rPr>
              <w:t xml:space="preserve">a </w:t>
            </w:r>
            <w:r w:rsidRPr="00282B46">
              <w:rPr>
                <w:rFonts w:asciiTheme="minorHAnsi" w:hAnsiTheme="minorHAnsi"/>
                <w:lang w:val="en-GB"/>
              </w:rPr>
              <w:t>second one on new licensing framework</w:t>
            </w:r>
            <w:r w:rsidR="2BFD063A" w:rsidRPr="00282B46">
              <w:rPr>
                <w:rFonts w:asciiTheme="minorHAnsi" w:hAnsiTheme="minorHAnsi"/>
                <w:lang w:val="en-GB"/>
              </w:rPr>
              <w:t>s</w:t>
            </w:r>
            <w:r w:rsidRPr="00282B46">
              <w:rPr>
                <w:rFonts w:asciiTheme="minorHAnsi" w:hAnsiTheme="minorHAnsi"/>
                <w:lang w:val="en-GB"/>
              </w:rPr>
              <w:t xml:space="preserve"> for the country and is also planning to arrange a workshop on Consumer Protection with special attention to data protection for the </w:t>
            </w:r>
            <w:r w:rsidR="000474FB" w:rsidRPr="00282B46">
              <w:rPr>
                <w:rFonts w:asciiTheme="minorHAnsi" w:hAnsiTheme="minorHAnsi"/>
                <w:lang w:val="en-GB"/>
              </w:rPr>
              <w:t>P</w:t>
            </w:r>
            <w:r w:rsidRPr="00282B46">
              <w:rPr>
                <w:rFonts w:asciiTheme="minorHAnsi" w:hAnsiTheme="minorHAnsi"/>
                <w:lang w:val="en-GB"/>
              </w:rPr>
              <w:t>acific countries</w:t>
            </w:r>
            <w:r w:rsidR="00CD7556" w:rsidRPr="00282B46">
              <w:rPr>
                <w:rFonts w:asciiTheme="minorHAnsi" w:hAnsiTheme="minorHAnsi"/>
                <w:lang w:val="en-GB"/>
              </w:rPr>
              <w:t>;</w:t>
            </w:r>
          </w:p>
          <w:p w14:paraId="142F3426" w14:textId="566534D6" w:rsidR="270D873B" w:rsidRPr="00282B46" w:rsidRDefault="174971A7" w:rsidP="00282B46">
            <w:pPr>
              <w:pStyle w:val="ListParagraph"/>
              <w:numPr>
                <w:ilvl w:val="0"/>
                <w:numId w:val="218"/>
              </w:numPr>
              <w:spacing w:before="120" w:after="120"/>
              <w:contextualSpacing w:val="0"/>
              <w:rPr>
                <w:rFonts w:asciiTheme="minorHAnsi" w:eastAsiaTheme="minorEastAsia" w:hAnsiTheme="minorHAnsi"/>
                <w:lang w:val="en-GB"/>
              </w:rPr>
            </w:pPr>
            <w:r w:rsidRPr="00282B46">
              <w:rPr>
                <w:rFonts w:asciiTheme="minorHAnsi" w:hAnsiTheme="minorHAnsi"/>
                <w:lang w:val="en-GB"/>
              </w:rPr>
              <w:t xml:space="preserve">ITU has conducted several studies on policies related to co-deployment </w:t>
            </w:r>
            <w:r w:rsidR="2BFD063A" w:rsidRPr="00282B46">
              <w:rPr>
                <w:rFonts w:asciiTheme="minorHAnsi" w:hAnsiTheme="minorHAnsi"/>
                <w:lang w:val="en-GB"/>
              </w:rPr>
              <w:t xml:space="preserve">of </w:t>
            </w:r>
            <w:r w:rsidRPr="00282B46">
              <w:rPr>
                <w:rFonts w:asciiTheme="minorHAnsi" w:hAnsiTheme="minorHAnsi"/>
                <w:lang w:val="en-GB"/>
              </w:rPr>
              <w:t xml:space="preserve">fibre optic cables with the energy infrastructure </w:t>
            </w:r>
            <w:proofErr w:type="gramStart"/>
            <w:r w:rsidRPr="00282B46">
              <w:rPr>
                <w:rFonts w:asciiTheme="minorHAnsi" w:hAnsiTheme="minorHAnsi"/>
                <w:lang w:val="en-GB"/>
              </w:rPr>
              <w:t>and also</w:t>
            </w:r>
            <w:proofErr w:type="gramEnd"/>
            <w:r w:rsidRPr="00282B46">
              <w:rPr>
                <w:rFonts w:asciiTheme="minorHAnsi" w:hAnsiTheme="minorHAnsi"/>
                <w:lang w:val="en-GB"/>
              </w:rPr>
              <w:t xml:space="preserve"> on innovative business models in the telecommunication sector. These studies </w:t>
            </w:r>
            <w:r w:rsidR="00DB29D5" w:rsidRPr="00282B46">
              <w:rPr>
                <w:rFonts w:asciiTheme="minorHAnsi" w:hAnsiTheme="minorHAnsi"/>
                <w:lang w:val="en-GB"/>
              </w:rPr>
              <w:t xml:space="preserve">were </w:t>
            </w:r>
            <w:r w:rsidRPr="00282B46">
              <w:rPr>
                <w:rFonts w:asciiTheme="minorHAnsi" w:hAnsiTheme="minorHAnsi"/>
                <w:lang w:val="en-GB"/>
              </w:rPr>
              <w:t>presented in the GSR+ASP</w:t>
            </w:r>
            <w:r w:rsidR="2BFD063A" w:rsidRPr="00282B46">
              <w:rPr>
                <w:rFonts w:asciiTheme="minorHAnsi" w:hAnsiTheme="minorHAnsi"/>
                <w:lang w:val="en-GB"/>
              </w:rPr>
              <w:t xml:space="preserve"> event,</w:t>
            </w:r>
            <w:r w:rsidRPr="00282B46">
              <w:rPr>
                <w:rFonts w:asciiTheme="minorHAnsi" w:hAnsiTheme="minorHAnsi"/>
                <w:lang w:val="en-GB"/>
              </w:rPr>
              <w:t xml:space="preserve"> </w:t>
            </w:r>
            <w:r w:rsidR="00DB29D5" w:rsidRPr="00282B46">
              <w:rPr>
                <w:rFonts w:asciiTheme="minorHAnsi" w:hAnsiTheme="minorHAnsi"/>
                <w:lang w:val="en-GB"/>
              </w:rPr>
              <w:t>in</w:t>
            </w:r>
            <w:r w:rsidRPr="00282B46">
              <w:rPr>
                <w:rFonts w:asciiTheme="minorHAnsi" w:hAnsiTheme="minorHAnsi"/>
                <w:lang w:val="en-GB"/>
              </w:rPr>
              <w:t xml:space="preserve"> June 2021 that </w:t>
            </w:r>
            <w:r w:rsidR="00DB29D5" w:rsidRPr="00282B46">
              <w:rPr>
                <w:rFonts w:asciiTheme="minorHAnsi" w:hAnsiTheme="minorHAnsi"/>
                <w:lang w:val="en-GB"/>
              </w:rPr>
              <w:t>was</w:t>
            </w:r>
            <w:r w:rsidRPr="00282B46">
              <w:rPr>
                <w:rFonts w:asciiTheme="minorHAnsi" w:hAnsiTheme="minorHAnsi"/>
                <w:lang w:val="en-GB"/>
              </w:rPr>
              <w:t xml:space="preserve"> held in preparation for the Global Symposium for Regulators.</w:t>
            </w:r>
          </w:p>
          <w:p w14:paraId="6BDC38A1" w14:textId="77777777" w:rsidR="005C561E" w:rsidRPr="00282B46" w:rsidRDefault="005C561E" w:rsidP="005C561E">
            <w:pPr>
              <w:spacing w:before="120" w:after="120"/>
              <w:rPr>
                <w:rFonts w:asciiTheme="minorHAnsi" w:hAnsiTheme="minorHAnsi"/>
                <w:lang w:val="en-GB"/>
              </w:rPr>
            </w:pPr>
            <w:r w:rsidRPr="00282B46">
              <w:rPr>
                <w:rFonts w:asciiTheme="minorHAnsi" w:hAnsiTheme="minorHAnsi"/>
                <w:lang w:val="en-GB"/>
              </w:rPr>
              <w:t xml:space="preserve">CIS RI4: Development and regulation of </w:t>
            </w:r>
            <w:proofErr w:type="spellStart"/>
            <w:r w:rsidRPr="00282B46">
              <w:rPr>
                <w:rFonts w:asciiTheme="minorHAnsi" w:hAnsiTheme="minorHAnsi"/>
                <w:lang w:val="en-GB"/>
              </w:rPr>
              <w:t>infocommunication</w:t>
            </w:r>
            <w:proofErr w:type="spellEnd"/>
            <w:r w:rsidRPr="00282B46">
              <w:rPr>
                <w:rFonts w:asciiTheme="minorHAnsi" w:hAnsiTheme="minorHAnsi"/>
                <w:lang w:val="en-GB"/>
              </w:rPr>
              <w:t xml:space="preserve"> infrastructure to make cities and human settlements inclusive, safe and resilient</w:t>
            </w:r>
          </w:p>
          <w:p w14:paraId="3CA6BBA5" w14:textId="2DA2C490" w:rsidR="003E6962" w:rsidRPr="00282B46" w:rsidRDefault="003E6962" w:rsidP="00282B46">
            <w:pPr>
              <w:pStyle w:val="ListParagraph"/>
              <w:numPr>
                <w:ilvl w:val="0"/>
                <w:numId w:val="219"/>
              </w:numPr>
              <w:spacing w:before="120" w:after="120"/>
              <w:contextualSpacing w:val="0"/>
              <w:rPr>
                <w:rFonts w:asciiTheme="minorHAnsi" w:hAnsiTheme="minorHAnsi"/>
                <w:lang w:val="en-GB"/>
              </w:rPr>
            </w:pPr>
            <w:r w:rsidRPr="00282B46">
              <w:rPr>
                <w:rFonts w:asciiTheme="minorHAnsi" w:hAnsiTheme="minorHAnsi"/>
                <w:lang w:val="en-GB"/>
              </w:rPr>
              <w:t xml:space="preserve">Following a request from membership, ITU published a study on </w:t>
            </w:r>
            <w:r w:rsidR="00B507E6" w:rsidRPr="00282B46">
              <w:rPr>
                <w:rFonts w:asciiTheme="minorHAnsi" w:hAnsiTheme="minorHAnsi"/>
                <w:lang w:val="en-GB"/>
              </w:rPr>
              <w:t>b</w:t>
            </w:r>
            <w:r w:rsidRPr="00282B46">
              <w:rPr>
                <w:rFonts w:asciiTheme="minorHAnsi" w:hAnsiTheme="minorHAnsi"/>
                <w:lang w:val="en-GB"/>
              </w:rPr>
              <w:t>roadband regulation in CIS and neighbouring countries</w:t>
            </w:r>
            <w:r w:rsidR="00CD7556" w:rsidRPr="00282B46">
              <w:rPr>
                <w:rFonts w:asciiTheme="minorHAnsi" w:hAnsiTheme="minorHAnsi"/>
                <w:lang w:val="en-GB"/>
              </w:rPr>
              <w:t>;</w:t>
            </w:r>
          </w:p>
          <w:p w14:paraId="5FD037A8" w14:textId="7A12CBF5" w:rsidR="003E6962" w:rsidRPr="00282B46" w:rsidRDefault="003E6962" w:rsidP="00282B46">
            <w:pPr>
              <w:pStyle w:val="ListParagraph"/>
              <w:numPr>
                <w:ilvl w:val="0"/>
                <w:numId w:val="219"/>
              </w:numPr>
              <w:spacing w:before="120" w:after="120"/>
              <w:contextualSpacing w:val="0"/>
              <w:rPr>
                <w:rFonts w:asciiTheme="minorHAnsi" w:hAnsiTheme="minorHAnsi"/>
                <w:lang w:val="en-GB"/>
              </w:rPr>
            </w:pPr>
            <w:r w:rsidRPr="00282B46">
              <w:rPr>
                <w:rFonts w:asciiTheme="minorHAnsi" w:hAnsiTheme="minorHAnsi"/>
                <w:lang w:val="en-GB"/>
              </w:rPr>
              <w:t>A base-line assessment on the level of use of various tools and platforms and the level of demand in the CIS countries is being carried out</w:t>
            </w:r>
            <w:r w:rsidR="00CD7556" w:rsidRPr="00282B46">
              <w:rPr>
                <w:rFonts w:asciiTheme="minorHAnsi" w:hAnsiTheme="minorHAnsi"/>
                <w:lang w:val="en-GB"/>
              </w:rPr>
              <w:t>.</w:t>
            </w:r>
          </w:p>
          <w:p w14:paraId="395C7BB4" w14:textId="3A3E018F" w:rsidR="00B91E0B" w:rsidRPr="00282B46" w:rsidRDefault="00B91E0B" w:rsidP="00282B46">
            <w:pPr>
              <w:pStyle w:val="ListParagraph"/>
              <w:numPr>
                <w:ilvl w:val="0"/>
                <w:numId w:val="219"/>
              </w:numPr>
              <w:spacing w:before="120" w:after="120"/>
              <w:contextualSpacing w:val="0"/>
              <w:rPr>
                <w:rFonts w:asciiTheme="minorHAnsi" w:hAnsiTheme="minorHAnsi"/>
                <w:lang w:val="en-GB"/>
              </w:rPr>
            </w:pPr>
            <w:r w:rsidRPr="00282B46">
              <w:rPr>
                <w:rFonts w:asciiTheme="minorHAnsi" w:hAnsiTheme="minorHAnsi"/>
                <w:lang w:val="en-GB"/>
              </w:rPr>
              <w:t>Direct expert assistance is being provided to Kyrgyzstan on technical regulation o</w:t>
            </w:r>
            <w:r w:rsidR="00A53766" w:rsidRPr="00282B46">
              <w:rPr>
                <w:rFonts w:asciiTheme="minorHAnsi" w:hAnsiTheme="minorHAnsi"/>
                <w:lang w:val="en-GB"/>
              </w:rPr>
              <w:t xml:space="preserve">f </w:t>
            </w:r>
            <w:r w:rsidR="000D212A" w:rsidRPr="00282B46">
              <w:rPr>
                <w:rFonts w:asciiTheme="minorHAnsi" w:hAnsiTheme="minorHAnsi"/>
                <w:lang w:val="en-GB"/>
              </w:rPr>
              <w:t xml:space="preserve">the </w:t>
            </w:r>
            <w:r w:rsidR="00A53766" w:rsidRPr="00282B46">
              <w:rPr>
                <w:rFonts w:asciiTheme="minorHAnsi" w:hAnsiTheme="minorHAnsi"/>
                <w:lang w:val="en-GB"/>
              </w:rPr>
              <w:t xml:space="preserve">quality of service, and on </w:t>
            </w:r>
            <w:r w:rsidR="00734E62" w:rsidRPr="00282B46">
              <w:rPr>
                <w:rFonts w:asciiTheme="minorHAnsi" w:hAnsiTheme="minorHAnsi"/>
                <w:lang w:val="en-GB"/>
              </w:rPr>
              <w:t>c</w:t>
            </w:r>
            <w:r w:rsidR="00A53766" w:rsidRPr="00282B46">
              <w:rPr>
                <w:rFonts w:asciiTheme="minorHAnsi" w:hAnsiTheme="minorHAnsi"/>
                <w:lang w:val="en-GB"/>
              </w:rPr>
              <w:t>ol</w:t>
            </w:r>
            <w:r w:rsidR="00E20755" w:rsidRPr="00282B46">
              <w:rPr>
                <w:rFonts w:asciiTheme="minorHAnsi" w:hAnsiTheme="minorHAnsi"/>
                <w:lang w:val="en-GB"/>
              </w:rPr>
              <w:t>l</w:t>
            </w:r>
            <w:r w:rsidR="00A53766" w:rsidRPr="00282B46">
              <w:rPr>
                <w:rFonts w:asciiTheme="minorHAnsi" w:hAnsiTheme="minorHAnsi"/>
                <w:lang w:val="en-GB"/>
              </w:rPr>
              <w:t xml:space="preserve">aborative </w:t>
            </w:r>
            <w:r w:rsidR="00734E62" w:rsidRPr="00282B46">
              <w:rPr>
                <w:rFonts w:asciiTheme="minorHAnsi" w:hAnsiTheme="minorHAnsi"/>
                <w:lang w:val="en-GB"/>
              </w:rPr>
              <w:t>r</w:t>
            </w:r>
            <w:r w:rsidR="00A53766" w:rsidRPr="00282B46">
              <w:rPr>
                <w:rFonts w:asciiTheme="minorHAnsi" w:hAnsiTheme="minorHAnsi"/>
                <w:lang w:val="en-GB"/>
              </w:rPr>
              <w:t>egulation for Arm</w:t>
            </w:r>
            <w:r w:rsidR="00E20755" w:rsidRPr="00282B46">
              <w:rPr>
                <w:rFonts w:asciiTheme="minorHAnsi" w:hAnsiTheme="minorHAnsi"/>
                <w:lang w:val="en-GB"/>
              </w:rPr>
              <w:t>e</w:t>
            </w:r>
            <w:r w:rsidR="00A53766" w:rsidRPr="00282B46">
              <w:rPr>
                <w:rFonts w:asciiTheme="minorHAnsi" w:hAnsiTheme="minorHAnsi"/>
                <w:lang w:val="en-GB"/>
              </w:rPr>
              <w:t>nia</w:t>
            </w:r>
            <w:r w:rsidR="00345CA4" w:rsidRPr="00282B46">
              <w:rPr>
                <w:rFonts w:asciiTheme="minorHAnsi" w:hAnsiTheme="minorHAnsi"/>
                <w:lang w:val="en-GB"/>
              </w:rPr>
              <w:t xml:space="preserve">. </w:t>
            </w:r>
          </w:p>
          <w:p w14:paraId="3F10B5E9" w14:textId="7144DCDF" w:rsidR="00DB5F8B" w:rsidRPr="00282B46" w:rsidRDefault="00CA705C" w:rsidP="00F458CD">
            <w:pPr>
              <w:spacing w:before="120" w:after="120"/>
              <w:rPr>
                <w:rFonts w:asciiTheme="minorHAnsi" w:hAnsiTheme="minorHAnsi"/>
                <w:lang w:val="en-GB"/>
              </w:rPr>
            </w:pPr>
            <w:r w:rsidRPr="00282B46">
              <w:rPr>
                <w:rFonts w:asciiTheme="minorHAnsi" w:hAnsiTheme="minorHAnsi"/>
                <w:lang w:val="en-GB"/>
              </w:rPr>
              <w:t>Europe RI1: Broadband infrastructure, broadcasting and spectrum management</w:t>
            </w:r>
          </w:p>
          <w:p w14:paraId="57847BC9" w14:textId="60D645EF" w:rsidR="00391107" w:rsidRPr="00282B46" w:rsidRDefault="00774E2B" w:rsidP="00282B46">
            <w:pPr>
              <w:pStyle w:val="ListParagraph"/>
              <w:numPr>
                <w:ilvl w:val="0"/>
                <w:numId w:val="220"/>
              </w:numPr>
              <w:spacing w:before="120" w:after="120"/>
              <w:contextualSpacing w:val="0"/>
              <w:rPr>
                <w:rFonts w:asciiTheme="minorHAnsi" w:hAnsiTheme="minorHAnsi"/>
                <w:lang w:val="en-GB"/>
              </w:rPr>
            </w:pPr>
            <w:r w:rsidRPr="00282B46">
              <w:rPr>
                <w:rFonts w:asciiTheme="minorHAnsi" w:hAnsiTheme="minorHAnsi"/>
                <w:lang w:val="en-GB"/>
              </w:rPr>
              <w:t>Two countries were provided with technical assistance</w:t>
            </w:r>
            <w:r w:rsidR="0079040C" w:rsidRPr="00282B46">
              <w:rPr>
                <w:rFonts w:asciiTheme="minorHAnsi" w:hAnsiTheme="minorHAnsi"/>
                <w:lang w:val="en-GB"/>
              </w:rPr>
              <w:t>:</w:t>
            </w:r>
            <w:r w:rsidRPr="00282B46">
              <w:rPr>
                <w:rFonts w:asciiTheme="minorHAnsi" w:hAnsiTheme="minorHAnsi"/>
                <w:lang w:val="en-GB"/>
              </w:rPr>
              <w:t xml:space="preserve"> </w:t>
            </w:r>
            <w:r w:rsidR="00557E91" w:rsidRPr="00282B46">
              <w:rPr>
                <w:rFonts w:asciiTheme="minorHAnsi" w:hAnsiTheme="minorHAnsi"/>
                <w:lang w:val="en-GB"/>
              </w:rPr>
              <w:t>a n</w:t>
            </w:r>
            <w:r w:rsidRPr="00282B46">
              <w:rPr>
                <w:rFonts w:asciiTheme="minorHAnsi" w:hAnsiTheme="minorHAnsi"/>
                <w:lang w:val="en-GB"/>
              </w:rPr>
              <w:t xml:space="preserve">ational </w:t>
            </w:r>
            <w:r w:rsidR="0079040C" w:rsidRPr="00282B46">
              <w:rPr>
                <w:rFonts w:asciiTheme="minorHAnsi" w:hAnsiTheme="minorHAnsi"/>
                <w:lang w:val="en-GB"/>
              </w:rPr>
              <w:t>p</w:t>
            </w:r>
            <w:r w:rsidRPr="00282B46">
              <w:rPr>
                <w:rFonts w:asciiTheme="minorHAnsi" w:hAnsiTheme="minorHAnsi"/>
                <w:lang w:val="en-GB"/>
              </w:rPr>
              <w:t xml:space="preserve">lan for </w:t>
            </w:r>
            <w:r w:rsidR="0079040C" w:rsidRPr="00282B46">
              <w:rPr>
                <w:rFonts w:asciiTheme="minorHAnsi" w:hAnsiTheme="minorHAnsi"/>
                <w:lang w:val="en-GB"/>
              </w:rPr>
              <w:t>b</w:t>
            </w:r>
            <w:r w:rsidRPr="00282B46">
              <w:rPr>
                <w:rFonts w:asciiTheme="minorHAnsi" w:hAnsiTheme="minorHAnsi"/>
                <w:lang w:val="en-GB"/>
              </w:rPr>
              <w:t xml:space="preserve">roadband </w:t>
            </w:r>
            <w:r w:rsidR="0079040C" w:rsidRPr="00282B46">
              <w:rPr>
                <w:rFonts w:asciiTheme="minorHAnsi" w:hAnsiTheme="minorHAnsi"/>
                <w:lang w:val="en-GB"/>
              </w:rPr>
              <w:t>d</w:t>
            </w:r>
            <w:r w:rsidRPr="00282B46">
              <w:rPr>
                <w:rFonts w:asciiTheme="minorHAnsi" w:hAnsiTheme="minorHAnsi"/>
                <w:lang w:val="en-GB"/>
              </w:rPr>
              <w:t>evelopment 2020-2025 was developed for Albania</w:t>
            </w:r>
            <w:r w:rsidR="00557E91" w:rsidRPr="00282B46">
              <w:rPr>
                <w:rFonts w:asciiTheme="minorHAnsi" w:hAnsiTheme="minorHAnsi"/>
                <w:lang w:val="en-GB"/>
              </w:rPr>
              <w:t xml:space="preserve"> and a s</w:t>
            </w:r>
            <w:r w:rsidRPr="00282B46">
              <w:rPr>
                <w:rFonts w:asciiTheme="minorHAnsi" w:hAnsiTheme="minorHAnsi"/>
                <w:lang w:val="en-GB"/>
              </w:rPr>
              <w:t xml:space="preserve">pecial </w:t>
            </w:r>
            <w:r w:rsidR="0079040C" w:rsidRPr="00282B46">
              <w:rPr>
                <w:rFonts w:asciiTheme="minorHAnsi" w:hAnsiTheme="minorHAnsi"/>
                <w:lang w:val="en-GB"/>
              </w:rPr>
              <w:t>p</w:t>
            </w:r>
            <w:r w:rsidRPr="00282B46">
              <w:rPr>
                <w:rFonts w:asciiTheme="minorHAnsi" w:hAnsiTheme="minorHAnsi"/>
                <w:lang w:val="en-GB"/>
              </w:rPr>
              <w:t xml:space="preserve">olicy </w:t>
            </w:r>
            <w:r w:rsidR="0079040C" w:rsidRPr="00282B46">
              <w:rPr>
                <w:rFonts w:asciiTheme="minorHAnsi" w:hAnsiTheme="minorHAnsi"/>
                <w:lang w:val="en-GB"/>
              </w:rPr>
              <w:t>p</w:t>
            </w:r>
            <w:r w:rsidRPr="00282B46">
              <w:rPr>
                <w:rFonts w:asciiTheme="minorHAnsi" w:hAnsiTheme="minorHAnsi"/>
                <w:lang w:val="en-GB"/>
              </w:rPr>
              <w:t xml:space="preserve">aper on ICT </w:t>
            </w:r>
            <w:r w:rsidR="0079040C" w:rsidRPr="00282B46">
              <w:rPr>
                <w:rFonts w:asciiTheme="minorHAnsi" w:hAnsiTheme="minorHAnsi"/>
                <w:lang w:val="en-GB"/>
              </w:rPr>
              <w:t>i</w:t>
            </w:r>
            <w:r w:rsidRPr="00282B46">
              <w:rPr>
                <w:rFonts w:asciiTheme="minorHAnsi" w:hAnsiTheme="minorHAnsi"/>
                <w:lang w:val="en-GB"/>
              </w:rPr>
              <w:t xml:space="preserve">nfrastructure </w:t>
            </w:r>
            <w:r w:rsidR="0079040C" w:rsidRPr="00282B46">
              <w:rPr>
                <w:rFonts w:asciiTheme="minorHAnsi" w:hAnsiTheme="minorHAnsi"/>
                <w:lang w:val="en-GB"/>
              </w:rPr>
              <w:t>d</w:t>
            </w:r>
            <w:r w:rsidRPr="00282B46">
              <w:rPr>
                <w:rFonts w:asciiTheme="minorHAnsi" w:hAnsiTheme="minorHAnsi"/>
                <w:lang w:val="en-GB"/>
              </w:rPr>
              <w:t xml:space="preserve">evelopment and </w:t>
            </w:r>
            <w:r w:rsidR="0079040C" w:rsidRPr="00282B46">
              <w:rPr>
                <w:rFonts w:asciiTheme="minorHAnsi" w:hAnsiTheme="minorHAnsi"/>
                <w:lang w:val="en-GB"/>
              </w:rPr>
              <w:t>i</w:t>
            </w:r>
            <w:r w:rsidRPr="00282B46">
              <w:rPr>
                <w:rFonts w:asciiTheme="minorHAnsi" w:hAnsiTheme="minorHAnsi"/>
                <w:lang w:val="en-GB"/>
              </w:rPr>
              <w:t>nvestment was developed for North Macedonia</w:t>
            </w:r>
            <w:r w:rsidR="00CD7556" w:rsidRPr="00282B46">
              <w:rPr>
                <w:rFonts w:asciiTheme="minorHAnsi" w:hAnsiTheme="minorHAnsi"/>
                <w:lang w:val="en-GB"/>
              </w:rPr>
              <w:t>;</w:t>
            </w:r>
          </w:p>
          <w:p w14:paraId="3AE84C98" w14:textId="79DA393D" w:rsidR="00391107" w:rsidRPr="00282B46" w:rsidRDefault="00B74B96" w:rsidP="00282B46">
            <w:pPr>
              <w:pStyle w:val="ListParagraph"/>
              <w:numPr>
                <w:ilvl w:val="0"/>
                <w:numId w:val="220"/>
              </w:numPr>
              <w:spacing w:before="120" w:after="120"/>
              <w:contextualSpacing w:val="0"/>
              <w:rPr>
                <w:rFonts w:asciiTheme="minorHAnsi" w:eastAsiaTheme="minorEastAsia" w:hAnsiTheme="minorHAnsi"/>
                <w:lang w:val="en-GB"/>
              </w:rPr>
            </w:pPr>
            <w:r w:rsidRPr="00282B46">
              <w:rPr>
                <w:rFonts w:asciiTheme="minorHAnsi" w:hAnsiTheme="minorHAnsi"/>
                <w:lang w:val="en-GB"/>
              </w:rPr>
              <w:t>The a</w:t>
            </w:r>
            <w:r w:rsidR="064DE56E" w:rsidRPr="00282B46">
              <w:rPr>
                <w:rFonts w:asciiTheme="minorHAnsi" w:hAnsiTheme="minorHAnsi"/>
                <w:lang w:val="en-GB"/>
              </w:rPr>
              <w:t xml:space="preserve">nnual Regional Regulatory Forums, Regional Economic Dialogue and GSR regional regulatory roundtables </w:t>
            </w:r>
            <w:r w:rsidR="00463370" w:rsidRPr="00282B46">
              <w:rPr>
                <w:rFonts w:asciiTheme="minorHAnsi" w:hAnsiTheme="minorHAnsi"/>
                <w:lang w:val="en-GB"/>
              </w:rPr>
              <w:t>provided an</w:t>
            </w:r>
            <w:r w:rsidR="064DE56E" w:rsidRPr="00282B46">
              <w:rPr>
                <w:rFonts w:asciiTheme="minorHAnsi" w:hAnsiTheme="minorHAnsi"/>
                <w:lang w:val="en-GB"/>
              </w:rPr>
              <w:t xml:space="preserve"> additional platform for European regulators to discuss emerging trends</w:t>
            </w:r>
            <w:r w:rsidR="00CD7556" w:rsidRPr="00282B46">
              <w:rPr>
                <w:rFonts w:asciiTheme="minorHAnsi" w:hAnsiTheme="minorHAnsi"/>
                <w:lang w:val="en-GB"/>
              </w:rPr>
              <w:t>;</w:t>
            </w:r>
          </w:p>
          <w:p w14:paraId="7A06FECD" w14:textId="465276F4" w:rsidR="00391107" w:rsidRPr="00282B46" w:rsidRDefault="00463370" w:rsidP="00282B46">
            <w:pPr>
              <w:pStyle w:val="ListParagraph"/>
              <w:numPr>
                <w:ilvl w:val="0"/>
                <w:numId w:val="220"/>
              </w:numPr>
              <w:spacing w:before="120" w:after="120"/>
              <w:contextualSpacing w:val="0"/>
              <w:rPr>
                <w:rFonts w:asciiTheme="minorHAnsi" w:hAnsiTheme="minorHAnsi"/>
                <w:lang w:val="en-GB"/>
              </w:rPr>
            </w:pPr>
            <w:r w:rsidRPr="00282B46">
              <w:rPr>
                <w:rFonts w:asciiTheme="minorHAnsi" w:hAnsiTheme="minorHAnsi"/>
                <w:lang w:val="en-GB"/>
              </w:rPr>
              <w:t>The R</w:t>
            </w:r>
            <w:r w:rsidR="1048FC19" w:rsidRPr="00282B46">
              <w:rPr>
                <w:rFonts w:asciiTheme="minorHAnsi" w:hAnsiTheme="minorHAnsi"/>
                <w:lang w:val="en-GB"/>
              </w:rPr>
              <w:t xml:space="preserve">egional Econometric Study for Europe on </w:t>
            </w:r>
            <w:r w:rsidRPr="00282B46">
              <w:rPr>
                <w:rFonts w:asciiTheme="minorHAnsi" w:hAnsiTheme="minorHAnsi"/>
                <w:lang w:val="en-GB"/>
              </w:rPr>
              <w:t xml:space="preserve">the </w:t>
            </w:r>
            <w:r w:rsidR="1048FC19" w:rsidRPr="00282B46">
              <w:rPr>
                <w:rFonts w:asciiTheme="minorHAnsi" w:hAnsiTheme="minorHAnsi"/>
                <w:lang w:val="en-GB"/>
              </w:rPr>
              <w:t xml:space="preserve">Economic Impact of Broadband, Digitization and ICT Regulation was developed and launched. </w:t>
            </w:r>
          </w:p>
          <w:p w14:paraId="59EB275F" w14:textId="7BB019D9" w:rsidR="00391107" w:rsidRPr="00282B46" w:rsidRDefault="5FCB261B" w:rsidP="00282B46">
            <w:pPr>
              <w:pStyle w:val="ListParagraph"/>
              <w:numPr>
                <w:ilvl w:val="0"/>
                <w:numId w:val="220"/>
              </w:numPr>
              <w:spacing w:before="120" w:after="120"/>
              <w:contextualSpacing w:val="0"/>
              <w:rPr>
                <w:rFonts w:asciiTheme="minorHAnsi" w:hAnsiTheme="minorHAnsi"/>
                <w:lang w:val="en-GB"/>
              </w:rPr>
            </w:pPr>
            <w:r w:rsidRPr="00282B46">
              <w:rPr>
                <w:rFonts w:asciiTheme="minorHAnsi" w:hAnsiTheme="minorHAnsi"/>
                <w:lang w:val="en-GB"/>
              </w:rPr>
              <w:t>Two collaborative regulation case studies for Moldova and Romania were developed in close cooperation with key stakeholders at the country level.</w:t>
            </w:r>
          </w:p>
          <w:p w14:paraId="677A1978" w14:textId="675AB22E" w:rsidR="00391107" w:rsidRPr="00282B46" w:rsidRDefault="5FCB261B" w:rsidP="00282B46">
            <w:pPr>
              <w:pStyle w:val="ListParagraph"/>
              <w:numPr>
                <w:ilvl w:val="0"/>
                <w:numId w:val="220"/>
              </w:numPr>
              <w:spacing w:before="120" w:after="120"/>
              <w:contextualSpacing w:val="0"/>
              <w:rPr>
                <w:rFonts w:asciiTheme="minorHAnsi" w:hAnsiTheme="minorHAnsi"/>
                <w:lang w:val="en-GB"/>
              </w:rPr>
            </w:pPr>
            <w:r w:rsidRPr="00282B46">
              <w:rPr>
                <w:rFonts w:asciiTheme="minorHAnsi" w:hAnsiTheme="minorHAnsi"/>
                <w:lang w:val="en-GB"/>
              </w:rPr>
              <w:t>Technical assistance in the field of broadband mapping regulation and enabling environment is being provided to Bosnia and Herzegovina.</w:t>
            </w:r>
          </w:p>
        </w:tc>
      </w:tr>
    </w:tbl>
    <w:p w14:paraId="18DBD577" w14:textId="77777777" w:rsidR="00F1178B" w:rsidRPr="00282B46" w:rsidRDefault="00F1178B" w:rsidP="00F458CD">
      <w:pPr>
        <w:spacing w:before="120" w:after="120"/>
        <w:rPr>
          <w:rFonts w:asciiTheme="minorHAnsi" w:hAnsiTheme="minorHAnsi"/>
          <w:lang w:val="en-GB"/>
        </w:rPr>
      </w:pPr>
    </w:p>
    <w:tbl>
      <w:tblPr>
        <w:tblStyle w:val="TableGrid5"/>
        <w:tblW w:w="0" w:type="auto"/>
        <w:tblLook w:val="04A0" w:firstRow="1" w:lastRow="0" w:firstColumn="1" w:lastColumn="0" w:noHBand="0" w:noVBand="1"/>
      </w:tblPr>
      <w:tblGrid>
        <w:gridCol w:w="9629"/>
      </w:tblGrid>
      <w:tr w:rsidR="00F1178B" w:rsidRPr="00282B46" w14:paraId="59A92972" w14:textId="77777777" w:rsidTr="392C647A">
        <w:tc>
          <w:tcPr>
            <w:tcW w:w="9629" w:type="dxa"/>
          </w:tcPr>
          <w:p w14:paraId="4498F878" w14:textId="5701E1AF" w:rsidR="00F1178B" w:rsidRPr="00282B46" w:rsidRDefault="00F1178B" w:rsidP="00F458CD">
            <w:pPr>
              <w:spacing w:before="120" w:after="120"/>
              <w:rPr>
                <w:rFonts w:asciiTheme="minorHAnsi" w:hAnsiTheme="minorHAnsi"/>
                <w:b/>
                <w:lang w:val="en-GB"/>
              </w:rPr>
            </w:pPr>
            <w:r w:rsidRPr="00282B46">
              <w:rPr>
                <w:rFonts w:asciiTheme="minorHAnsi" w:hAnsiTheme="minorHAnsi"/>
                <w:b/>
                <w:lang w:val="en-GB"/>
              </w:rPr>
              <w:t>STUDY GROUPS</w:t>
            </w:r>
          </w:p>
          <w:p w14:paraId="132B1783" w14:textId="153C0D38" w:rsidR="0081561C" w:rsidRPr="00282B46" w:rsidRDefault="47F46DFA" w:rsidP="00F458CD">
            <w:pPr>
              <w:spacing w:before="120" w:after="120"/>
              <w:rPr>
                <w:rFonts w:asciiTheme="minorHAnsi" w:hAnsiTheme="minorHAnsi"/>
                <w:lang w:val="en-GB"/>
              </w:rPr>
            </w:pPr>
            <w:r w:rsidRPr="00282B46">
              <w:rPr>
                <w:rFonts w:asciiTheme="minorHAnsi" w:hAnsiTheme="minorHAnsi"/>
                <w:lang w:val="en-GB"/>
              </w:rPr>
              <w:t xml:space="preserve">ITU Member States, Sector Members and experts shared their perspectives on </w:t>
            </w:r>
            <w:r w:rsidRPr="00282B46">
              <w:rPr>
                <w:rFonts w:asciiTheme="minorHAnsi" w:hAnsiTheme="minorHAnsi"/>
                <w:i/>
                <w:iCs/>
                <w:lang w:val="en-GB"/>
              </w:rPr>
              <w:t>OTT regulation and economic impact</w:t>
            </w:r>
            <w:r w:rsidRPr="00282B46">
              <w:rPr>
                <w:rFonts w:asciiTheme="minorHAnsi" w:hAnsiTheme="minorHAnsi"/>
                <w:b/>
                <w:bCs/>
                <w:lang w:val="en-GB"/>
              </w:rPr>
              <w:t xml:space="preserve"> </w:t>
            </w:r>
            <w:r w:rsidRPr="00282B46">
              <w:rPr>
                <w:rFonts w:asciiTheme="minorHAnsi" w:hAnsiTheme="minorHAnsi"/>
                <w:lang w:val="en-GB"/>
              </w:rPr>
              <w:t>during the ITU-D Study Group 1 rapporteur group meetings.</w:t>
            </w:r>
            <w:r w:rsidR="00B26B8E" w:rsidRPr="00282B46">
              <w:rPr>
                <w:rFonts w:asciiTheme="minorHAnsi" w:hAnsiTheme="minorHAnsi"/>
                <w:lang w:val="en-GB"/>
              </w:rPr>
              <w:t xml:space="preserve"> Discussion took place on</w:t>
            </w:r>
            <w:r w:rsidRPr="00282B46">
              <w:rPr>
                <w:rFonts w:asciiTheme="minorHAnsi" w:hAnsiTheme="minorHAnsi"/>
                <w:lang w:val="en-GB"/>
              </w:rPr>
              <w:t xml:space="preserve"> </w:t>
            </w:r>
            <w:hyperlink r:id="rId284">
              <w:r w:rsidRPr="00282B46">
                <w:rPr>
                  <w:rStyle w:val="Hyperlink"/>
                  <w:rFonts w:asciiTheme="minorHAnsi" w:hAnsiTheme="minorHAnsi"/>
                  <w:lang w:val="en-GB"/>
                </w:rPr>
                <w:t>Question 3/1</w:t>
              </w:r>
            </w:hyperlink>
            <w:r w:rsidRPr="00282B46">
              <w:rPr>
                <w:rFonts w:asciiTheme="minorHAnsi" w:hAnsiTheme="minorHAnsi"/>
                <w:lang w:val="en-GB"/>
              </w:rPr>
              <w:t xml:space="preserve"> (</w:t>
            </w:r>
            <w:r w:rsidRPr="00282B46">
              <w:rPr>
                <w:rFonts w:asciiTheme="minorHAnsi" w:hAnsiTheme="minorHAnsi"/>
                <w:i/>
                <w:iCs/>
                <w:lang w:val="en-GB"/>
              </w:rPr>
              <w:t>Emerging technologies, including cloud computing: m-services, and OTTs: Challenges and opportunities, economic and policy impact for developing countries</w:t>
            </w:r>
            <w:r w:rsidRPr="00282B46">
              <w:rPr>
                <w:rFonts w:asciiTheme="minorHAnsi" w:hAnsiTheme="minorHAnsi"/>
                <w:lang w:val="en-GB"/>
              </w:rPr>
              <w:t xml:space="preserve">) and </w:t>
            </w:r>
            <w:hyperlink r:id="rId285">
              <w:r w:rsidRPr="00282B46">
                <w:rPr>
                  <w:rStyle w:val="Hyperlink"/>
                  <w:rFonts w:asciiTheme="minorHAnsi" w:hAnsiTheme="minorHAnsi"/>
                  <w:lang w:val="en-GB"/>
                </w:rPr>
                <w:t>Question 4/1</w:t>
              </w:r>
            </w:hyperlink>
            <w:r w:rsidRPr="00282B46">
              <w:rPr>
                <w:rFonts w:asciiTheme="minorHAnsi" w:hAnsiTheme="minorHAnsi"/>
                <w:lang w:val="en-GB"/>
              </w:rPr>
              <w:t xml:space="preserve"> (</w:t>
            </w:r>
            <w:r w:rsidRPr="00282B46">
              <w:rPr>
                <w:rFonts w:asciiTheme="minorHAnsi" w:hAnsiTheme="minorHAnsi"/>
                <w:i/>
                <w:iCs/>
                <w:lang w:val="en-GB"/>
              </w:rPr>
              <w:t>Economic policies and methods of determining the costs of services related to national telecommunication/ICT networks</w:t>
            </w:r>
            <w:r w:rsidRPr="00282B46">
              <w:rPr>
                <w:rFonts w:asciiTheme="minorHAnsi" w:hAnsiTheme="minorHAnsi"/>
                <w:lang w:val="en-GB"/>
              </w:rPr>
              <w:t xml:space="preserve">). The presentations and discussion papers can be </w:t>
            </w:r>
            <w:r w:rsidRPr="00282B46">
              <w:rPr>
                <w:rFonts w:asciiTheme="minorHAnsi" w:hAnsiTheme="minorHAnsi"/>
                <w:lang w:val="en-GB"/>
              </w:rPr>
              <w:lastRenderedPageBreak/>
              <w:t xml:space="preserve">found on the workshop </w:t>
            </w:r>
            <w:hyperlink r:id="rId286">
              <w:r w:rsidRPr="00282B46">
                <w:rPr>
                  <w:rStyle w:val="Hyperlink"/>
                  <w:rFonts w:asciiTheme="minorHAnsi" w:hAnsiTheme="minorHAnsi"/>
                  <w:lang w:val="en-GB"/>
                </w:rPr>
                <w:t>website</w:t>
              </w:r>
            </w:hyperlink>
            <w:r w:rsidRPr="00282B46">
              <w:rPr>
                <w:rFonts w:asciiTheme="minorHAnsi" w:hAnsiTheme="minorHAnsi"/>
                <w:lang w:val="en-GB"/>
              </w:rPr>
              <w:t>.</w:t>
            </w:r>
            <w:r w:rsidR="00D60827" w:rsidRPr="00282B46">
              <w:rPr>
                <w:rFonts w:asciiTheme="minorHAnsi" w:hAnsiTheme="minorHAnsi"/>
                <w:lang w:val="en-GB"/>
              </w:rPr>
              <w:t xml:space="preserve"> A</w:t>
            </w:r>
            <w:r w:rsidR="00824A9F" w:rsidRPr="00282B46">
              <w:rPr>
                <w:rFonts w:asciiTheme="minorHAnsi" w:hAnsiTheme="minorHAnsi"/>
                <w:lang w:val="en-GB"/>
              </w:rPr>
              <w:t xml:space="preserve"> joint </w:t>
            </w:r>
            <w:r w:rsidR="00AD0C45" w:rsidRPr="00282B46">
              <w:rPr>
                <w:rFonts w:asciiTheme="minorHAnsi" w:hAnsiTheme="minorHAnsi"/>
                <w:lang w:val="en-GB"/>
              </w:rPr>
              <w:t xml:space="preserve">annual deliverable </w:t>
            </w:r>
            <w:r w:rsidR="002E1F78" w:rsidRPr="00282B46">
              <w:rPr>
                <w:rFonts w:asciiTheme="minorHAnsi" w:hAnsiTheme="minorHAnsi"/>
                <w:lang w:val="en-GB"/>
              </w:rPr>
              <w:t xml:space="preserve">was </w:t>
            </w:r>
            <w:r w:rsidR="00D60827" w:rsidRPr="00282B46">
              <w:rPr>
                <w:rFonts w:asciiTheme="minorHAnsi" w:hAnsiTheme="minorHAnsi"/>
                <w:lang w:val="en-GB"/>
              </w:rPr>
              <w:t>elaborated accordingly</w:t>
            </w:r>
            <w:r w:rsidR="00824A9F" w:rsidRPr="00282B46">
              <w:rPr>
                <w:rFonts w:asciiTheme="minorHAnsi" w:hAnsiTheme="minorHAnsi"/>
                <w:lang w:val="en-GB"/>
              </w:rPr>
              <w:t xml:space="preserve"> on “</w:t>
            </w:r>
            <w:hyperlink r:id="rId287" w:history="1">
              <w:r w:rsidR="0081561C" w:rsidRPr="00282B46">
                <w:rPr>
                  <w:rStyle w:val="Hyperlink"/>
                  <w:rFonts w:asciiTheme="minorHAnsi" w:hAnsiTheme="minorHAnsi"/>
                  <w:lang w:val="en-GB"/>
                </w:rPr>
                <w:t xml:space="preserve">Economic impact of OTTs on </w:t>
              </w:r>
              <w:r w:rsidR="00C41DF1" w:rsidRPr="00282B46">
                <w:rPr>
                  <w:rStyle w:val="Hyperlink"/>
                  <w:rFonts w:asciiTheme="minorHAnsi" w:hAnsiTheme="minorHAnsi"/>
                  <w:lang w:val="en-GB"/>
                </w:rPr>
                <w:t>n</w:t>
              </w:r>
              <w:r w:rsidR="0081561C" w:rsidRPr="00282B46">
                <w:rPr>
                  <w:rStyle w:val="Hyperlink"/>
                  <w:rFonts w:asciiTheme="minorHAnsi" w:hAnsiTheme="minorHAnsi"/>
                  <w:lang w:val="en-GB"/>
                </w:rPr>
                <w:t xml:space="preserve">ational </w:t>
              </w:r>
              <w:r w:rsidR="00C41DF1" w:rsidRPr="00282B46">
                <w:rPr>
                  <w:rStyle w:val="Hyperlink"/>
                  <w:rFonts w:asciiTheme="minorHAnsi" w:hAnsiTheme="minorHAnsi"/>
                  <w:lang w:val="en-GB"/>
                </w:rPr>
                <w:t>t</w:t>
              </w:r>
              <w:r w:rsidR="0081561C" w:rsidRPr="00282B46">
                <w:rPr>
                  <w:rStyle w:val="Hyperlink"/>
                  <w:rFonts w:asciiTheme="minorHAnsi" w:hAnsiTheme="minorHAnsi"/>
                  <w:lang w:val="en-GB"/>
                </w:rPr>
                <w:t>elecommunication/ICT markets</w:t>
              </w:r>
            </w:hyperlink>
            <w:r w:rsidR="00824A9F" w:rsidRPr="00282B46">
              <w:rPr>
                <w:rFonts w:asciiTheme="minorHAnsi" w:hAnsiTheme="minorHAnsi"/>
                <w:lang w:val="en-GB"/>
              </w:rPr>
              <w:t>”</w:t>
            </w:r>
            <w:r w:rsidR="0081561C" w:rsidRPr="00282B46">
              <w:rPr>
                <w:rFonts w:asciiTheme="minorHAnsi" w:hAnsiTheme="minorHAnsi"/>
                <w:lang w:val="en-GB"/>
              </w:rPr>
              <w:t xml:space="preserve"> (released in June 2020)</w:t>
            </w:r>
            <w:r w:rsidR="00824A9F" w:rsidRPr="00282B46">
              <w:rPr>
                <w:rFonts w:asciiTheme="minorHAnsi" w:hAnsiTheme="minorHAnsi"/>
                <w:lang w:val="en-GB"/>
              </w:rPr>
              <w:t xml:space="preserve">. The paper </w:t>
            </w:r>
            <w:r w:rsidR="0081561C" w:rsidRPr="00282B46">
              <w:rPr>
                <w:rFonts w:asciiTheme="minorHAnsi" w:hAnsiTheme="minorHAnsi"/>
                <w:lang w:val="en-GB"/>
              </w:rPr>
              <w:t xml:space="preserve">reflects the growing importance of over-the-top </w:t>
            </w:r>
            <w:r w:rsidR="00B26B8E" w:rsidRPr="00282B46">
              <w:rPr>
                <w:rFonts w:asciiTheme="minorHAnsi" w:hAnsiTheme="minorHAnsi"/>
                <w:lang w:val="en-GB"/>
              </w:rPr>
              <w:t xml:space="preserve">(OTT) </w:t>
            </w:r>
            <w:r w:rsidR="0081561C" w:rsidRPr="00282B46">
              <w:rPr>
                <w:rFonts w:asciiTheme="minorHAnsi" w:hAnsiTheme="minorHAnsi"/>
                <w:lang w:val="en-GB"/>
              </w:rPr>
              <w:t>applications and their increasing ubiquity and influence in a digital world.</w:t>
            </w:r>
            <w:r w:rsidR="00A20995" w:rsidRPr="00282B46">
              <w:rPr>
                <w:rFonts w:asciiTheme="minorHAnsi" w:hAnsiTheme="minorHAnsi"/>
                <w:lang w:val="en-GB"/>
              </w:rPr>
              <w:t xml:space="preserve"> </w:t>
            </w:r>
            <w:r w:rsidR="00B26B8E" w:rsidRPr="00282B46">
              <w:rPr>
                <w:rFonts w:asciiTheme="minorHAnsi" w:hAnsiTheme="minorHAnsi"/>
                <w:lang w:val="en-GB"/>
              </w:rPr>
              <w:t>This</w:t>
            </w:r>
            <w:r w:rsidR="0081561C" w:rsidRPr="00282B46">
              <w:rPr>
                <w:rFonts w:asciiTheme="minorHAnsi" w:hAnsiTheme="minorHAnsi"/>
                <w:lang w:val="en-GB"/>
              </w:rPr>
              <w:t xml:space="preserve"> helps ICT stakeholders face complex questions, such as</w:t>
            </w:r>
            <w:r w:rsidR="00B26B8E" w:rsidRPr="00282B46">
              <w:rPr>
                <w:rFonts w:asciiTheme="minorHAnsi" w:hAnsiTheme="minorHAnsi"/>
                <w:lang w:val="en-GB"/>
              </w:rPr>
              <w:t xml:space="preserve"> how </w:t>
            </w:r>
            <w:r w:rsidR="0081561C" w:rsidRPr="00282B46">
              <w:rPr>
                <w:rFonts w:asciiTheme="minorHAnsi" w:hAnsiTheme="minorHAnsi"/>
                <w:lang w:val="en-GB"/>
              </w:rPr>
              <w:t xml:space="preserve">OTTs </w:t>
            </w:r>
            <w:r w:rsidR="00B26B8E" w:rsidRPr="00282B46">
              <w:rPr>
                <w:rFonts w:asciiTheme="minorHAnsi" w:hAnsiTheme="minorHAnsi"/>
                <w:lang w:val="en-GB"/>
              </w:rPr>
              <w:t xml:space="preserve">are </w:t>
            </w:r>
            <w:r w:rsidR="0081561C" w:rsidRPr="00282B46">
              <w:rPr>
                <w:rFonts w:asciiTheme="minorHAnsi" w:hAnsiTheme="minorHAnsi"/>
                <w:lang w:val="en-GB"/>
              </w:rPr>
              <w:t>impacting demand, revenue and cost of mobile network operators</w:t>
            </w:r>
            <w:r w:rsidR="00B26B8E" w:rsidRPr="00282B46">
              <w:rPr>
                <w:rFonts w:asciiTheme="minorHAnsi" w:hAnsiTheme="minorHAnsi"/>
                <w:lang w:val="en-GB"/>
              </w:rPr>
              <w:t>. It also reflected on the question</w:t>
            </w:r>
            <w:r w:rsidR="00A8479A" w:rsidRPr="00282B46">
              <w:rPr>
                <w:rFonts w:asciiTheme="minorHAnsi" w:hAnsiTheme="minorHAnsi"/>
                <w:lang w:val="en-GB"/>
              </w:rPr>
              <w:t>s</w:t>
            </w:r>
            <w:r w:rsidR="00B26B8E" w:rsidRPr="00282B46">
              <w:rPr>
                <w:rFonts w:asciiTheme="minorHAnsi" w:hAnsiTheme="minorHAnsi"/>
                <w:lang w:val="en-GB"/>
              </w:rPr>
              <w:t xml:space="preserve"> of h</w:t>
            </w:r>
            <w:r w:rsidR="0081561C" w:rsidRPr="00282B46">
              <w:rPr>
                <w:rFonts w:asciiTheme="minorHAnsi" w:hAnsiTheme="minorHAnsi"/>
                <w:lang w:val="en-GB"/>
              </w:rPr>
              <w:t xml:space="preserve">ow ICT stakeholders </w:t>
            </w:r>
            <w:r w:rsidR="00B26B8E" w:rsidRPr="00282B46">
              <w:rPr>
                <w:rFonts w:asciiTheme="minorHAnsi" w:hAnsiTheme="minorHAnsi"/>
                <w:lang w:val="en-GB"/>
              </w:rPr>
              <w:t xml:space="preserve">can </w:t>
            </w:r>
            <w:r w:rsidR="0081561C" w:rsidRPr="00282B46">
              <w:rPr>
                <w:rFonts w:asciiTheme="minorHAnsi" w:hAnsiTheme="minorHAnsi"/>
                <w:lang w:val="en-GB"/>
              </w:rPr>
              <w:t>build partnerships between MNOs and OTTs for maximum potential</w:t>
            </w:r>
            <w:r w:rsidR="00A8479A" w:rsidRPr="00282B46">
              <w:rPr>
                <w:rFonts w:asciiTheme="minorHAnsi" w:hAnsiTheme="minorHAnsi"/>
                <w:lang w:val="en-GB"/>
              </w:rPr>
              <w:t>, and how the transition from</w:t>
            </w:r>
            <w:r w:rsidR="0081561C" w:rsidRPr="00282B46">
              <w:rPr>
                <w:rFonts w:asciiTheme="minorHAnsi" w:hAnsiTheme="minorHAnsi"/>
                <w:lang w:val="en-GB"/>
              </w:rPr>
              <w:t xml:space="preserve"> ICT regulation from past models </w:t>
            </w:r>
            <w:r w:rsidR="00A8479A" w:rsidRPr="00282B46">
              <w:rPr>
                <w:rFonts w:asciiTheme="minorHAnsi" w:hAnsiTheme="minorHAnsi"/>
                <w:lang w:val="en-GB"/>
              </w:rPr>
              <w:t xml:space="preserve">can </w:t>
            </w:r>
            <w:r w:rsidR="0081561C" w:rsidRPr="00282B46">
              <w:rPr>
                <w:rFonts w:asciiTheme="minorHAnsi" w:hAnsiTheme="minorHAnsi"/>
                <w:lang w:val="en-GB"/>
              </w:rPr>
              <w:t>keep pace with the new and rapidly changing landscape of OTTs</w:t>
            </w:r>
            <w:r w:rsidR="00A8479A" w:rsidRPr="00282B46">
              <w:rPr>
                <w:rFonts w:asciiTheme="minorHAnsi" w:hAnsiTheme="minorHAnsi"/>
                <w:lang w:val="en-GB"/>
              </w:rPr>
              <w:t>.</w:t>
            </w:r>
          </w:p>
          <w:p w14:paraId="64178B5A" w14:textId="0A2BEE51" w:rsidR="00A8479A" w:rsidRPr="00282B46" w:rsidRDefault="001A39E1" w:rsidP="00F458CD">
            <w:pPr>
              <w:spacing w:before="120" w:after="120"/>
              <w:rPr>
                <w:rFonts w:asciiTheme="minorHAnsi" w:hAnsiTheme="minorHAnsi"/>
                <w:lang w:val="en-GB"/>
              </w:rPr>
            </w:pPr>
            <w:r w:rsidRPr="00282B46">
              <w:rPr>
                <w:rFonts w:asciiTheme="minorHAnsi" w:hAnsiTheme="minorHAnsi"/>
                <w:lang w:val="en-GB"/>
              </w:rPr>
              <w:t xml:space="preserve">A </w:t>
            </w:r>
            <w:hyperlink r:id="rId288" w:history="1">
              <w:r w:rsidRPr="007A2395">
                <w:rPr>
                  <w:rStyle w:val="Hyperlink"/>
                  <w:rFonts w:asciiTheme="minorHAnsi" w:hAnsiTheme="minorHAnsi"/>
                  <w:lang w:val="en-GB"/>
                </w:rPr>
                <w:t>Cloud for COVID-19 Response web dialogue</w:t>
              </w:r>
            </w:hyperlink>
            <w:r w:rsidRPr="00282B46">
              <w:rPr>
                <w:rStyle w:val="Strong"/>
                <w:rFonts w:asciiTheme="minorHAnsi" w:hAnsiTheme="minorHAnsi"/>
                <w:color w:val="444444"/>
                <w:lang w:val="en-GB"/>
              </w:rPr>
              <w:t xml:space="preserve"> </w:t>
            </w:r>
            <w:r w:rsidR="00450D37" w:rsidRPr="00282B46">
              <w:rPr>
                <w:rStyle w:val="Strong"/>
                <w:rFonts w:asciiTheme="minorHAnsi" w:hAnsiTheme="minorHAnsi"/>
                <w:b w:val="0"/>
                <w:color w:val="444444"/>
                <w:lang w:val="en-GB"/>
              </w:rPr>
              <w:t>w</w:t>
            </w:r>
            <w:r w:rsidR="00450D37" w:rsidRPr="00282B46">
              <w:rPr>
                <w:rStyle w:val="Strong"/>
                <w:rFonts w:asciiTheme="minorHAnsi" w:hAnsiTheme="minorHAnsi"/>
                <w:b w:val="0"/>
                <w:lang w:val="en-GB"/>
              </w:rPr>
              <w:t xml:space="preserve">as held </w:t>
            </w:r>
            <w:r w:rsidR="00A8479A" w:rsidRPr="00282B46">
              <w:rPr>
                <w:rFonts w:asciiTheme="minorHAnsi" w:hAnsiTheme="minorHAnsi"/>
                <w:lang w:val="en-GB"/>
              </w:rPr>
              <w:t xml:space="preserve">in </w:t>
            </w:r>
            <w:r w:rsidR="00450D37" w:rsidRPr="00282B46">
              <w:rPr>
                <w:rFonts w:asciiTheme="minorHAnsi" w:hAnsiTheme="minorHAnsi"/>
                <w:lang w:val="en-GB"/>
              </w:rPr>
              <w:t>2020 a</w:t>
            </w:r>
            <w:r w:rsidR="00A00009" w:rsidRPr="00282B46">
              <w:rPr>
                <w:rFonts w:asciiTheme="minorHAnsi" w:hAnsiTheme="minorHAnsi"/>
                <w:lang w:val="en-GB"/>
              </w:rPr>
              <w:t>s part of the work of</w:t>
            </w:r>
            <w:r w:rsidR="00C41DF1" w:rsidRPr="00282B46">
              <w:rPr>
                <w:rFonts w:asciiTheme="minorHAnsi" w:hAnsiTheme="minorHAnsi"/>
                <w:lang w:val="en-GB"/>
              </w:rPr>
              <w:t xml:space="preserve"> </w:t>
            </w:r>
            <w:r w:rsidR="00450D37" w:rsidRPr="00282B46">
              <w:rPr>
                <w:rFonts w:asciiTheme="minorHAnsi" w:hAnsiTheme="minorHAnsi"/>
                <w:lang w:val="en-GB"/>
              </w:rPr>
              <w:t xml:space="preserve">Question 3/1. It </w:t>
            </w:r>
            <w:r w:rsidR="00A00009" w:rsidRPr="00282B46">
              <w:rPr>
                <w:rFonts w:asciiTheme="minorHAnsi" w:hAnsiTheme="minorHAnsi"/>
                <w:lang w:val="en-GB"/>
              </w:rPr>
              <w:t>focu</w:t>
            </w:r>
            <w:r w:rsidR="00450D37" w:rsidRPr="00282B46">
              <w:rPr>
                <w:rFonts w:asciiTheme="minorHAnsi" w:hAnsiTheme="minorHAnsi"/>
                <w:lang w:val="en-GB"/>
              </w:rPr>
              <w:t>sed</w:t>
            </w:r>
            <w:r w:rsidR="00A00009" w:rsidRPr="00282B46">
              <w:rPr>
                <w:rFonts w:asciiTheme="minorHAnsi" w:hAnsiTheme="minorHAnsi"/>
                <w:lang w:val="en-GB"/>
              </w:rPr>
              <w:t xml:space="preserve"> on ways </w:t>
            </w:r>
            <w:r w:rsidR="00A8479A" w:rsidRPr="00282B46">
              <w:rPr>
                <w:rFonts w:asciiTheme="minorHAnsi" w:hAnsiTheme="minorHAnsi"/>
                <w:lang w:val="en-GB"/>
              </w:rPr>
              <w:t>of</w:t>
            </w:r>
            <w:r w:rsidR="00A00009" w:rsidRPr="00282B46">
              <w:rPr>
                <w:rFonts w:asciiTheme="minorHAnsi" w:hAnsiTheme="minorHAnsi"/>
                <w:lang w:val="en-GB"/>
              </w:rPr>
              <w:t xml:space="preserve"> leverag</w:t>
            </w:r>
            <w:r w:rsidR="00A8479A" w:rsidRPr="00282B46">
              <w:rPr>
                <w:rFonts w:asciiTheme="minorHAnsi" w:hAnsiTheme="minorHAnsi"/>
                <w:lang w:val="en-GB"/>
              </w:rPr>
              <w:t>ing</w:t>
            </w:r>
            <w:r w:rsidR="00A00009" w:rsidRPr="00282B46">
              <w:rPr>
                <w:rFonts w:asciiTheme="minorHAnsi" w:hAnsiTheme="minorHAnsi"/>
                <w:lang w:val="en-GB"/>
              </w:rPr>
              <w:t xml:space="preserve"> cloud computing amid the current COVID-19 crisis to ensure business continuity, contribute towards social goals and enable fair innovation opportunities. </w:t>
            </w:r>
            <w:r w:rsidR="00A8479A" w:rsidRPr="00282B46">
              <w:rPr>
                <w:rFonts w:asciiTheme="minorHAnsi" w:hAnsiTheme="minorHAnsi"/>
                <w:lang w:val="en-GB"/>
              </w:rPr>
              <w:t>S</w:t>
            </w:r>
            <w:r w:rsidR="00A00009" w:rsidRPr="00282B46">
              <w:rPr>
                <w:rFonts w:asciiTheme="minorHAnsi" w:hAnsiTheme="minorHAnsi"/>
                <w:lang w:val="en-GB"/>
              </w:rPr>
              <w:t>peakers highlight</w:t>
            </w:r>
            <w:r w:rsidR="00450D37" w:rsidRPr="00282B46">
              <w:rPr>
                <w:rFonts w:asciiTheme="minorHAnsi" w:hAnsiTheme="minorHAnsi"/>
                <w:lang w:val="en-GB"/>
              </w:rPr>
              <w:t>ed</w:t>
            </w:r>
            <w:r w:rsidR="00A00009" w:rsidRPr="00282B46">
              <w:rPr>
                <w:rFonts w:asciiTheme="minorHAnsi" w:hAnsiTheme="minorHAnsi"/>
                <w:lang w:val="en-GB"/>
              </w:rPr>
              <w:t xml:space="preserve"> cloud use cases designed by public institutions and private players in response to connectivity challenges and needs of all kind</w:t>
            </w:r>
            <w:r w:rsidR="002338E8" w:rsidRPr="00282B46">
              <w:rPr>
                <w:rFonts w:asciiTheme="minorHAnsi" w:hAnsiTheme="minorHAnsi"/>
                <w:lang w:val="en-GB"/>
              </w:rPr>
              <w:t>s</w:t>
            </w:r>
            <w:r w:rsidR="00A00009" w:rsidRPr="00282B46">
              <w:rPr>
                <w:rFonts w:asciiTheme="minorHAnsi" w:hAnsiTheme="minorHAnsi"/>
                <w:lang w:val="en-GB"/>
              </w:rPr>
              <w:t xml:space="preserve"> that have emerged amid the crisis. An open discussion with all participants explore</w:t>
            </w:r>
            <w:r w:rsidR="00450D37" w:rsidRPr="00282B46">
              <w:rPr>
                <w:rFonts w:asciiTheme="minorHAnsi" w:hAnsiTheme="minorHAnsi"/>
                <w:lang w:val="en-GB"/>
              </w:rPr>
              <w:t>d</w:t>
            </w:r>
            <w:r w:rsidR="00A00009" w:rsidRPr="00282B46">
              <w:rPr>
                <w:rFonts w:asciiTheme="minorHAnsi" w:hAnsiTheme="minorHAnsi"/>
                <w:lang w:val="en-GB"/>
              </w:rPr>
              <w:t xml:space="preserve"> the related challenges, opportunities and lessons learned. </w:t>
            </w:r>
            <w:r w:rsidR="00AD1E1F" w:rsidRPr="007A2395">
              <w:rPr>
                <w:rStyle w:val="Hyperlink"/>
                <w:rFonts w:asciiTheme="minorHAnsi" w:hAnsiTheme="minorHAnsi"/>
                <w:color w:val="auto"/>
                <w:u w:val="none"/>
                <w:lang w:val="en-GB"/>
              </w:rPr>
              <w:t>The outcomes are included in the</w:t>
            </w:r>
            <w:r w:rsidR="00AD1E1F" w:rsidRPr="007A2395">
              <w:rPr>
                <w:rStyle w:val="Hyperlink"/>
                <w:rFonts w:asciiTheme="minorHAnsi" w:hAnsiTheme="minorHAnsi"/>
                <w:color w:val="auto"/>
                <w:lang w:val="en-GB"/>
              </w:rPr>
              <w:t xml:space="preserve"> </w:t>
            </w:r>
            <w:hyperlink r:id="rId289" w:history="1">
              <w:r w:rsidR="00AD1E1F" w:rsidRPr="00282B46">
                <w:rPr>
                  <w:rStyle w:val="Hyperlink"/>
                  <w:rFonts w:asciiTheme="minorHAnsi" w:hAnsiTheme="minorHAnsi"/>
                  <w:lang w:val="en-GB"/>
                </w:rPr>
                <w:t>final report of Question 3/</w:t>
              </w:r>
            </w:hyperlink>
            <w:r w:rsidR="00AD1E1F" w:rsidRPr="00282B46">
              <w:rPr>
                <w:rStyle w:val="Hyperlink"/>
                <w:rFonts w:asciiTheme="minorHAnsi" w:hAnsiTheme="minorHAnsi"/>
                <w:color w:val="3789BD"/>
                <w:lang w:val="en-GB"/>
              </w:rPr>
              <w:t>1.</w:t>
            </w:r>
          </w:p>
          <w:p w14:paraId="546C2E6F" w14:textId="0198E92C" w:rsidR="00A8479A" w:rsidRPr="00282B46" w:rsidRDefault="3276DD28" w:rsidP="00F458CD">
            <w:pPr>
              <w:pStyle w:val="xmsonormal"/>
              <w:spacing w:before="120" w:after="120"/>
              <w:rPr>
                <w:rFonts w:asciiTheme="minorHAnsi" w:hAnsiTheme="minorHAnsi"/>
                <w:sz w:val="24"/>
                <w:szCs w:val="24"/>
                <w:lang w:val="en-GB"/>
              </w:rPr>
            </w:pPr>
            <w:r w:rsidRPr="00282B46">
              <w:rPr>
                <w:rStyle w:val="Strong"/>
                <w:rFonts w:asciiTheme="minorHAnsi" w:hAnsiTheme="minorHAnsi"/>
                <w:b w:val="0"/>
                <w:bCs w:val="0"/>
                <w:color w:val="444444"/>
                <w:sz w:val="24"/>
                <w:szCs w:val="24"/>
                <w:lang w:val="en-GB"/>
              </w:rPr>
              <w:t xml:space="preserve">Question 4/1 </w:t>
            </w:r>
            <w:r w:rsidR="1655E37A" w:rsidRPr="00282B46">
              <w:rPr>
                <w:rStyle w:val="Strong"/>
                <w:rFonts w:asciiTheme="minorHAnsi" w:hAnsiTheme="minorHAnsi"/>
                <w:b w:val="0"/>
                <w:bCs w:val="0"/>
                <w:color w:val="444444"/>
                <w:sz w:val="24"/>
                <w:szCs w:val="24"/>
                <w:lang w:val="en-GB"/>
              </w:rPr>
              <w:t xml:space="preserve">included two </w:t>
            </w:r>
            <w:r w:rsidRPr="00282B46">
              <w:rPr>
                <w:rStyle w:val="Strong"/>
                <w:rFonts w:asciiTheme="minorHAnsi" w:hAnsiTheme="minorHAnsi"/>
                <w:b w:val="0"/>
                <w:bCs w:val="0"/>
                <w:color w:val="444444"/>
                <w:sz w:val="24"/>
                <w:szCs w:val="24"/>
                <w:lang w:val="en-GB"/>
              </w:rPr>
              <w:t>webinars</w:t>
            </w:r>
            <w:r w:rsidR="2CFCAD9D" w:rsidRPr="00282B46">
              <w:rPr>
                <w:rStyle w:val="Strong"/>
                <w:rFonts w:asciiTheme="minorHAnsi" w:hAnsiTheme="minorHAnsi"/>
                <w:b w:val="0"/>
                <w:bCs w:val="0"/>
                <w:color w:val="444444"/>
                <w:sz w:val="24"/>
                <w:szCs w:val="24"/>
                <w:lang w:val="en-GB"/>
              </w:rPr>
              <w:t xml:space="preserve"> were held</w:t>
            </w:r>
            <w:r w:rsidR="1655E37A" w:rsidRPr="00282B46">
              <w:rPr>
                <w:rStyle w:val="Strong"/>
                <w:rFonts w:asciiTheme="minorHAnsi" w:hAnsiTheme="minorHAnsi"/>
                <w:b w:val="0"/>
                <w:bCs w:val="0"/>
                <w:color w:val="444444"/>
                <w:sz w:val="24"/>
                <w:szCs w:val="24"/>
                <w:lang w:val="en-GB"/>
              </w:rPr>
              <w:t xml:space="preserve">, </w:t>
            </w:r>
            <w:r w:rsidR="63C8A4CD" w:rsidRPr="00282B46">
              <w:rPr>
                <w:rStyle w:val="Strong"/>
                <w:rFonts w:asciiTheme="minorHAnsi" w:hAnsiTheme="minorHAnsi"/>
                <w:b w:val="0"/>
                <w:bCs w:val="0"/>
                <w:color w:val="444444"/>
                <w:sz w:val="24"/>
                <w:szCs w:val="24"/>
                <w:lang w:val="en-GB"/>
              </w:rPr>
              <w:t xml:space="preserve">one </w:t>
            </w:r>
            <w:r w:rsidR="1655E37A" w:rsidRPr="00282B46">
              <w:rPr>
                <w:rStyle w:val="Strong"/>
                <w:rFonts w:asciiTheme="minorHAnsi" w:hAnsiTheme="minorHAnsi"/>
                <w:b w:val="0"/>
                <w:bCs w:val="0"/>
                <w:color w:val="444444"/>
                <w:sz w:val="24"/>
                <w:szCs w:val="24"/>
                <w:lang w:val="en-GB"/>
              </w:rPr>
              <w:t xml:space="preserve">on the </w:t>
            </w:r>
            <w:hyperlink r:id="rId290" w:history="1">
              <w:r w:rsidR="00DC9911" w:rsidRPr="007A2395">
                <w:rPr>
                  <w:rStyle w:val="Hyperlink"/>
                  <w:rFonts w:asciiTheme="minorHAnsi" w:hAnsiTheme="minorHAnsi"/>
                  <w:sz w:val="24"/>
                  <w:szCs w:val="24"/>
                  <w:lang w:val="en-GB"/>
                </w:rPr>
                <w:t>Economic implications of COVID-19 on national telecommunication/ICT infrastructure</w:t>
              </w:r>
            </w:hyperlink>
            <w:r w:rsidR="39030E64" w:rsidRPr="00282B46">
              <w:rPr>
                <w:rFonts w:asciiTheme="minorHAnsi" w:hAnsiTheme="minorHAnsi"/>
                <w:sz w:val="24"/>
                <w:szCs w:val="24"/>
                <w:lang w:val="en-US"/>
              </w:rPr>
              <w:t>,</w:t>
            </w:r>
            <w:r w:rsidR="00C41DF1" w:rsidRPr="00282B46">
              <w:rPr>
                <w:rFonts w:asciiTheme="minorHAnsi" w:hAnsiTheme="minorHAnsi"/>
                <w:sz w:val="24"/>
                <w:szCs w:val="24"/>
                <w:lang w:val="en-US"/>
              </w:rPr>
              <w:t xml:space="preserve"> </w:t>
            </w:r>
            <w:r w:rsidR="1655E37A" w:rsidRPr="00282B46">
              <w:rPr>
                <w:rFonts w:asciiTheme="minorHAnsi" w:hAnsiTheme="minorHAnsi"/>
                <w:sz w:val="24"/>
                <w:szCs w:val="24"/>
                <w:lang w:val="en-GB"/>
              </w:rPr>
              <w:t>in June</w:t>
            </w:r>
            <w:r w:rsidRPr="00282B46">
              <w:rPr>
                <w:rFonts w:asciiTheme="minorHAnsi" w:hAnsiTheme="minorHAnsi"/>
                <w:sz w:val="24"/>
                <w:szCs w:val="24"/>
                <w:lang w:val="en-GB"/>
              </w:rPr>
              <w:t xml:space="preserve"> 2020</w:t>
            </w:r>
            <w:r w:rsidR="1F1EEA9B" w:rsidRPr="00282B46">
              <w:rPr>
                <w:rFonts w:asciiTheme="minorHAnsi" w:hAnsiTheme="minorHAnsi"/>
                <w:sz w:val="24"/>
                <w:szCs w:val="24"/>
                <w:lang w:val="en-GB"/>
              </w:rPr>
              <w:t>,</w:t>
            </w:r>
            <w:r w:rsidR="00C41DF1" w:rsidRPr="00282B46">
              <w:rPr>
                <w:rFonts w:asciiTheme="minorHAnsi" w:hAnsiTheme="minorHAnsi"/>
                <w:sz w:val="24"/>
                <w:szCs w:val="24"/>
                <w:lang w:val="en-GB"/>
              </w:rPr>
              <w:t xml:space="preserve"> </w:t>
            </w:r>
            <w:r w:rsidR="72948DEA" w:rsidRPr="00282B46">
              <w:rPr>
                <w:rFonts w:asciiTheme="minorHAnsi" w:hAnsiTheme="minorHAnsi"/>
                <w:sz w:val="24"/>
                <w:szCs w:val="24"/>
                <w:lang w:val="en-GB"/>
              </w:rPr>
              <w:t>and</w:t>
            </w:r>
            <w:r w:rsidR="1655E37A" w:rsidRPr="00282B46">
              <w:rPr>
                <w:rFonts w:asciiTheme="minorHAnsi" w:hAnsiTheme="minorHAnsi"/>
                <w:sz w:val="24"/>
                <w:szCs w:val="24"/>
                <w:lang w:val="en-GB"/>
              </w:rPr>
              <w:t xml:space="preserve"> </w:t>
            </w:r>
            <w:r w:rsidR="489D0C8A" w:rsidRPr="00282B46">
              <w:rPr>
                <w:rFonts w:asciiTheme="minorHAnsi" w:hAnsiTheme="minorHAnsi"/>
                <w:sz w:val="24"/>
                <w:szCs w:val="24"/>
                <w:lang w:val="en-GB"/>
              </w:rPr>
              <w:t xml:space="preserve">the other on </w:t>
            </w:r>
            <w:r w:rsidR="1655E37A" w:rsidRPr="00282B46">
              <w:rPr>
                <w:rFonts w:asciiTheme="minorHAnsi" w:hAnsiTheme="minorHAnsi"/>
                <w:sz w:val="24"/>
                <w:szCs w:val="24"/>
                <w:lang w:val="en-GB"/>
              </w:rPr>
              <w:t>t</w:t>
            </w:r>
            <w:r w:rsidR="00C41DF1" w:rsidRPr="00282B46">
              <w:rPr>
                <w:rFonts w:asciiTheme="minorHAnsi" w:hAnsiTheme="minorHAnsi"/>
                <w:sz w:val="24"/>
                <w:szCs w:val="24"/>
                <w:lang w:val="en-GB"/>
              </w:rPr>
              <w:t xml:space="preserve">he </w:t>
            </w:r>
            <w:hyperlink r:id="rId291" w:history="1">
              <w:r w:rsidR="6BAB07FA" w:rsidRPr="007A2395">
                <w:rPr>
                  <w:rStyle w:val="Hyperlink"/>
                  <w:rFonts w:asciiTheme="minorHAnsi" w:hAnsiTheme="minorHAnsi"/>
                  <w:sz w:val="24"/>
                  <w:szCs w:val="24"/>
                  <w:lang w:val="en-GB"/>
                </w:rPr>
                <w:t xml:space="preserve">impact of unequal access to ICT infrastructure on the </w:t>
              </w:r>
              <w:r w:rsidR="1655E37A" w:rsidRPr="007A2395">
                <w:rPr>
                  <w:rStyle w:val="Hyperlink"/>
                  <w:rFonts w:asciiTheme="minorHAnsi" w:hAnsiTheme="minorHAnsi"/>
                  <w:sz w:val="24"/>
                  <w:szCs w:val="24"/>
                  <w:lang w:val="en-GB"/>
                </w:rPr>
                <w:t>g</w:t>
              </w:r>
              <w:r w:rsidR="6BAB07FA" w:rsidRPr="007A2395">
                <w:rPr>
                  <w:rStyle w:val="Hyperlink"/>
                  <w:rFonts w:asciiTheme="minorHAnsi" w:hAnsiTheme="minorHAnsi"/>
                  <w:sz w:val="24"/>
                  <w:szCs w:val="24"/>
                  <w:lang w:val="en-GB"/>
                </w:rPr>
                <w:t>eography of COVID-19</w:t>
              </w:r>
              <w:r w:rsidR="1655E37A" w:rsidRPr="007A2395">
                <w:rPr>
                  <w:rStyle w:val="Hyperlink"/>
                  <w:rFonts w:asciiTheme="minorHAnsi" w:hAnsiTheme="minorHAnsi"/>
                  <w:sz w:val="24"/>
                  <w:szCs w:val="24"/>
                  <w:lang w:val="en-GB"/>
                </w:rPr>
                <w:t xml:space="preserve"> d</w:t>
              </w:r>
              <w:r w:rsidR="6BAB07FA" w:rsidRPr="007A2395">
                <w:rPr>
                  <w:rStyle w:val="Hyperlink"/>
                  <w:rFonts w:asciiTheme="minorHAnsi" w:hAnsiTheme="minorHAnsi"/>
                  <w:sz w:val="24"/>
                  <w:szCs w:val="24"/>
                  <w:lang w:val="en-GB"/>
                </w:rPr>
                <w:t>iffusion</w:t>
              </w:r>
            </w:hyperlink>
            <w:r w:rsidR="00C41DF1" w:rsidRPr="00282B46">
              <w:rPr>
                <w:rFonts w:asciiTheme="minorHAnsi" w:hAnsiTheme="minorHAnsi"/>
                <w:sz w:val="24"/>
                <w:szCs w:val="24"/>
                <w:lang w:val="en-US"/>
              </w:rPr>
              <w:t xml:space="preserve"> </w:t>
            </w:r>
            <w:r w:rsidR="1655E37A" w:rsidRPr="00282B46">
              <w:rPr>
                <w:rFonts w:asciiTheme="minorHAnsi" w:hAnsiTheme="minorHAnsi"/>
                <w:sz w:val="24"/>
                <w:szCs w:val="24"/>
                <w:lang w:val="en-GB"/>
              </w:rPr>
              <w:t>in July</w:t>
            </w:r>
            <w:r w:rsidR="6BAB07FA" w:rsidRPr="00282B46">
              <w:rPr>
                <w:rFonts w:asciiTheme="minorHAnsi" w:hAnsiTheme="minorHAnsi"/>
                <w:sz w:val="24"/>
                <w:szCs w:val="24"/>
                <w:lang w:val="en-GB"/>
              </w:rPr>
              <w:t xml:space="preserve"> 2020</w:t>
            </w:r>
            <w:r w:rsidR="1655E37A" w:rsidRPr="00282B46">
              <w:rPr>
                <w:rFonts w:asciiTheme="minorHAnsi" w:hAnsiTheme="minorHAnsi"/>
                <w:sz w:val="24"/>
                <w:szCs w:val="24"/>
                <w:lang w:val="en-GB"/>
              </w:rPr>
              <w:t>. A debate took place</w:t>
            </w:r>
            <w:r w:rsidR="5ABE3A65" w:rsidRPr="00282B46">
              <w:rPr>
                <w:rFonts w:asciiTheme="minorHAnsi" w:hAnsiTheme="minorHAnsi"/>
                <w:sz w:val="24"/>
                <w:szCs w:val="24"/>
                <w:lang w:val="en-GB"/>
              </w:rPr>
              <w:t xml:space="preserve"> on </w:t>
            </w:r>
            <w:hyperlink r:id="rId292" w:history="1">
              <w:r w:rsidR="00C41DF1" w:rsidRPr="007A2395">
                <w:rPr>
                  <w:rStyle w:val="Hyperlink"/>
                  <w:rFonts w:asciiTheme="minorHAnsi" w:hAnsiTheme="minorHAnsi"/>
                  <w:sz w:val="24"/>
                  <w:szCs w:val="24"/>
                  <w:lang w:val="en-US"/>
                </w:rPr>
                <w:t>h</w:t>
              </w:r>
              <w:r w:rsidR="5ABE3A65" w:rsidRPr="007A2395">
                <w:rPr>
                  <w:rStyle w:val="Hyperlink"/>
                  <w:rFonts w:asciiTheme="minorHAnsi" w:hAnsiTheme="minorHAnsi"/>
                  <w:sz w:val="24"/>
                  <w:szCs w:val="24"/>
                  <w:lang w:val="en-GB"/>
                </w:rPr>
                <w:t>ow more inclusive ICT policy and infrastructure influence could stem the spread of COVID</w:t>
              </w:r>
            </w:hyperlink>
            <w:r w:rsidR="00C41DF1" w:rsidRPr="007A2395">
              <w:rPr>
                <w:rStyle w:val="Hyperlink"/>
                <w:rFonts w:asciiTheme="minorHAnsi" w:hAnsiTheme="minorHAnsi"/>
                <w:color w:val="auto"/>
                <w:sz w:val="24"/>
                <w:szCs w:val="24"/>
                <w:u w:val="none"/>
                <w:lang w:val="en-GB"/>
              </w:rPr>
              <w:t>.</w:t>
            </w:r>
            <w:r w:rsidR="00AD1E1F" w:rsidRPr="007A2395">
              <w:rPr>
                <w:rStyle w:val="Hyperlink"/>
                <w:rFonts w:asciiTheme="minorHAnsi" w:hAnsiTheme="minorHAnsi"/>
                <w:color w:val="auto"/>
                <w:sz w:val="24"/>
                <w:szCs w:val="24"/>
                <w:u w:val="none"/>
                <w:lang w:val="en-GB"/>
              </w:rPr>
              <w:t xml:space="preserve"> The outcomes are included in the </w:t>
            </w:r>
            <w:hyperlink r:id="rId293" w:history="1">
              <w:r w:rsidR="00AD1E1F" w:rsidRPr="00282B46">
                <w:rPr>
                  <w:rStyle w:val="Hyperlink"/>
                  <w:rFonts w:asciiTheme="minorHAnsi" w:hAnsiTheme="minorHAnsi"/>
                  <w:sz w:val="24"/>
                  <w:szCs w:val="24"/>
                  <w:lang w:val="en-GB"/>
                </w:rPr>
                <w:t>final report of Question 4/1</w:t>
              </w:r>
            </w:hyperlink>
            <w:r w:rsidR="00AD1E1F" w:rsidRPr="007A2395">
              <w:rPr>
                <w:rStyle w:val="Hyperlink"/>
                <w:rFonts w:asciiTheme="minorHAnsi" w:hAnsiTheme="minorHAnsi"/>
                <w:color w:val="auto"/>
                <w:sz w:val="24"/>
                <w:szCs w:val="24"/>
                <w:u w:val="none"/>
                <w:lang w:val="en-GB"/>
              </w:rPr>
              <w:t xml:space="preserve"> and in the </w:t>
            </w:r>
            <w:hyperlink r:id="rId294" w:history="1">
              <w:r w:rsidR="00AD1E1F" w:rsidRPr="00282B46">
                <w:rPr>
                  <w:rStyle w:val="Hyperlink"/>
                  <w:rFonts w:asciiTheme="minorHAnsi" w:hAnsiTheme="minorHAnsi"/>
                  <w:sz w:val="24"/>
                  <w:szCs w:val="24"/>
                  <w:lang w:val="en-GB"/>
                </w:rPr>
                <w:t>Cost modelling Guidelines</w:t>
              </w:r>
            </w:hyperlink>
            <w:r w:rsidR="00AD1E1F" w:rsidRPr="00282B46">
              <w:rPr>
                <w:rStyle w:val="Hyperlink"/>
                <w:rFonts w:asciiTheme="minorHAnsi" w:hAnsiTheme="minorHAnsi"/>
                <w:color w:val="3789BD"/>
                <w:sz w:val="24"/>
                <w:szCs w:val="24"/>
                <w:lang w:val="en-GB"/>
              </w:rPr>
              <w:t>.</w:t>
            </w:r>
          </w:p>
          <w:p w14:paraId="0EECAFF4" w14:textId="4EF5A5DB" w:rsidR="00FB557B" w:rsidRPr="00282B46" w:rsidRDefault="0041638B" w:rsidP="00F458CD">
            <w:pPr>
              <w:pStyle w:val="xmsonormal"/>
              <w:spacing w:before="120" w:after="120"/>
              <w:rPr>
                <w:rFonts w:asciiTheme="minorHAnsi" w:eastAsia="Calibri" w:hAnsiTheme="minorHAnsi"/>
                <w:sz w:val="24"/>
                <w:szCs w:val="24"/>
                <w:lang w:val="en-GB"/>
              </w:rPr>
            </w:pPr>
            <w:r w:rsidRPr="00282B46">
              <w:rPr>
                <w:rFonts w:asciiTheme="minorHAnsi" w:eastAsia="Calibri" w:hAnsiTheme="minorHAnsi"/>
                <w:sz w:val="24"/>
                <w:szCs w:val="24"/>
                <w:lang w:val="en-GB"/>
              </w:rPr>
              <w:t>A webin</w:t>
            </w:r>
            <w:r w:rsidR="00D87B3B" w:rsidRPr="00282B46">
              <w:rPr>
                <w:rFonts w:asciiTheme="minorHAnsi" w:eastAsia="Calibri" w:hAnsiTheme="minorHAnsi"/>
                <w:sz w:val="24"/>
                <w:szCs w:val="24"/>
                <w:lang w:val="en-GB"/>
              </w:rPr>
              <w:t>a</w:t>
            </w:r>
            <w:r w:rsidRPr="00282B46">
              <w:rPr>
                <w:rFonts w:asciiTheme="minorHAnsi" w:eastAsia="Calibri" w:hAnsiTheme="minorHAnsi"/>
                <w:sz w:val="24"/>
                <w:szCs w:val="24"/>
                <w:lang w:val="en-GB"/>
              </w:rPr>
              <w:t xml:space="preserve">r on </w:t>
            </w:r>
            <w:hyperlink r:id="rId295" w:history="1">
              <w:r w:rsidRPr="007A2395">
                <w:rPr>
                  <w:rStyle w:val="Hyperlink"/>
                  <w:rFonts w:asciiTheme="minorHAnsi" w:hAnsiTheme="minorHAnsi"/>
                  <w:sz w:val="24"/>
                  <w:szCs w:val="24"/>
                  <w:lang w:val="en-GB"/>
                </w:rPr>
                <w:t>Unsolicited Commercial Communications/ Nuisance calls: Are consumers more vulnerable in the era of COVID-19 </w:t>
              </w:r>
            </w:hyperlink>
            <w:r w:rsidRPr="00282B46">
              <w:rPr>
                <w:rFonts w:asciiTheme="minorHAnsi" w:hAnsiTheme="minorHAnsi"/>
                <w:sz w:val="24"/>
                <w:szCs w:val="24"/>
                <w:lang w:val="en-GB"/>
              </w:rPr>
              <w:t xml:space="preserve">was held </w:t>
            </w:r>
            <w:r w:rsidR="00A8479A" w:rsidRPr="00282B46">
              <w:rPr>
                <w:rFonts w:asciiTheme="minorHAnsi" w:hAnsiTheme="minorHAnsi"/>
                <w:sz w:val="24"/>
                <w:szCs w:val="24"/>
                <w:lang w:val="en-GB"/>
              </w:rPr>
              <w:t>in</w:t>
            </w:r>
            <w:r w:rsidRPr="00282B46">
              <w:rPr>
                <w:rFonts w:asciiTheme="minorHAnsi" w:hAnsiTheme="minorHAnsi"/>
                <w:sz w:val="24"/>
                <w:szCs w:val="24"/>
                <w:lang w:val="en-GB"/>
              </w:rPr>
              <w:t xml:space="preserve"> July 2020 </w:t>
            </w:r>
            <w:r w:rsidR="000507C7" w:rsidRPr="00282B46">
              <w:rPr>
                <w:rFonts w:asciiTheme="minorHAnsi" w:hAnsiTheme="minorHAnsi"/>
                <w:sz w:val="24"/>
                <w:szCs w:val="24"/>
                <w:lang w:val="en-GB"/>
              </w:rPr>
              <w:t xml:space="preserve">as part of the work of </w:t>
            </w:r>
            <w:hyperlink r:id="rId296" w:history="1">
              <w:r w:rsidR="00D87B3B" w:rsidRPr="00282B46">
                <w:rPr>
                  <w:rStyle w:val="Hyperlink"/>
                  <w:rFonts w:asciiTheme="minorHAnsi" w:hAnsiTheme="minorHAnsi"/>
                  <w:sz w:val="24"/>
                  <w:szCs w:val="24"/>
                  <w:lang w:val="en-GB"/>
                </w:rPr>
                <w:t>Study Group Question 6/1</w:t>
              </w:r>
            </w:hyperlink>
            <w:r w:rsidR="00D87B3B" w:rsidRPr="00282B46">
              <w:rPr>
                <w:rFonts w:asciiTheme="minorHAnsi" w:hAnsiTheme="minorHAnsi"/>
                <w:sz w:val="24"/>
                <w:szCs w:val="24"/>
                <w:lang w:val="en-GB"/>
              </w:rPr>
              <w:t xml:space="preserve"> </w:t>
            </w:r>
            <w:r w:rsidR="00FB557B" w:rsidRPr="00282B46">
              <w:rPr>
                <w:rFonts w:asciiTheme="minorHAnsi" w:hAnsiTheme="minorHAnsi"/>
                <w:sz w:val="24"/>
                <w:szCs w:val="24"/>
                <w:lang w:val="en-GB"/>
              </w:rPr>
              <w:t>(Consumer information, protection and rights: Laws, regulation, economic bases, consumer networks)</w:t>
            </w:r>
            <w:r w:rsidR="00D87B3B" w:rsidRPr="00282B46">
              <w:rPr>
                <w:rFonts w:asciiTheme="minorHAnsi" w:hAnsiTheme="minorHAnsi"/>
                <w:sz w:val="24"/>
                <w:szCs w:val="24"/>
                <w:lang w:val="en-GB"/>
              </w:rPr>
              <w:t>.</w:t>
            </w:r>
            <w:r w:rsidR="00FB557B" w:rsidRPr="00282B46">
              <w:rPr>
                <w:rFonts w:asciiTheme="minorHAnsi" w:hAnsiTheme="minorHAnsi"/>
                <w:sz w:val="24"/>
                <w:szCs w:val="24"/>
                <w:lang w:val="en-GB"/>
              </w:rPr>
              <w:t xml:space="preserve"> The outcomes of the webinar were captured to enrich the annual deliverable “</w:t>
            </w:r>
            <w:r w:rsidR="00FB557B" w:rsidRPr="00282B46">
              <w:rPr>
                <w:rFonts w:asciiTheme="minorHAnsi" w:eastAsia="Calibri" w:hAnsiTheme="minorHAnsi"/>
                <w:sz w:val="24"/>
                <w:szCs w:val="24"/>
                <w:lang w:val="en-GB"/>
              </w:rPr>
              <w:t xml:space="preserve">Unsolicited commercial communication challenges </w:t>
            </w:r>
            <w:r w:rsidR="00C41DF1" w:rsidRPr="00282B46">
              <w:rPr>
                <w:rFonts w:asciiTheme="minorHAnsi" w:eastAsia="Calibri" w:hAnsiTheme="minorHAnsi"/>
                <w:sz w:val="24"/>
                <w:szCs w:val="24"/>
                <w:lang w:val="en-GB"/>
              </w:rPr>
              <w:t>and</w:t>
            </w:r>
            <w:r w:rsidR="00FB557B" w:rsidRPr="00282B46">
              <w:rPr>
                <w:rFonts w:asciiTheme="minorHAnsi" w:eastAsia="Calibri" w:hAnsiTheme="minorHAnsi"/>
                <w:sz w:val="24"/>
                <w:szCs w:val="24"/>
                <w:lang w:val="en-GB"/>
              </w:rPr>
              <w:t xml:space="preserve"> strategies</w:t>
            </w:r>
            <w:r w:rsidR="008826CB" w:rsidRPr="00282B46">
              <w:rPr>
                <w:rFonts w:asciiTheme="minorHAnsi" w:eastAsia="Calibri" w:hAnsiTheme="minorHAnsi"/>
                <w:sz w:val="24"/>
                <w:szCs w:val="24"/>
                <w:lang w:val="en-GB"/>
              </w:rPr>
              <w:t>”, released</w:t>
            </w:r>
            <w:r w:rsidR="00FB557B" w:rsidRPr="00282B46">
              <w:rPr>
                <w:rFonts w:asciiTheme="minorHAnsi" w:eastAsia="Calibri" w:hAnsiTheme="minorHAnsi"/>
                <w:sz w:val="24"/>
                <w:szCs w:val="24"/>
                <w:lang w:val="en-GB"/>
              </w:rPr>
              <w:t xml:space="preserve"> </w:t>
            </w:r>
            <w:r w:rsidR="70A38593" w:rsidRPr="00282B46">
              <w:rPr>
                <w:rFonts w:asciiTheme="minorHAnsi" w:eastAsia="Calibri" w:hAnsiTheme="minorHAnsi"/>
                <w:sz w:val="24"/>
                <w:szCs w:val="24"/>
                <w:lang w:val="en-GB"/>
              </w:rPr>
              <w:t>on 3 February</w:t>
            </w:r>
            <w:r w:rsidR="00A20995" w:rsidRPr="00282B46">
              <w:rPr>
                <w:rFonts w:asciiTheme="minorHAnsi" w:eastAsia="Calibri" w:hAnsiTheme="minorHAnsi"/>
                <w:sz w:val="24"/>
                <w:szCs w:val="24"/>
                <w:lang w:val="en-GB"/>
              </w:rPr>
              <w:t xml:space="preserve"> </w:t>
            </w:r>
            <w:r w:rsidR="00FB557B" w:rsidRPr="00282B46">
              <w:rPr>
                <w:rFonts w:asciiTheme="minorHAnsi" w:eastAsia="Calibri" w:hAnsiTheme="minorHAnsi"/>
                <w:sz w:val="24"/>
                <w:szCs w:val="24"/>
                <w:lang w:val="en-GB"/>
              </w:rPr>
              <w:t xml:space="preserve">2021. This paper </w:t>
            </w:r>
            <w:r w:rsidR="22640634" w:rsidRPr="00282B46">
              <w:rPr>
                <w:rFonts w:asciiTheme="minorHAnsi" w:eastAsia="Calibri" w:hAnsiTheme="minorHAnsi"/>
                <w:sz w:val="24"/>
                <w:szCs w:val="24"/>
                <w:lang w:val="en-GB"/>
              </w:rPr>
              <w:t>provide</w:t>
            </w:r>
            <w:r w:rsidR="563E0972" w:rsidRPr="00282B46">
              <w:rPr>
                <w:rFonts w:asciiTheme="minorHAnsi" w:eastAsia="Calibri" w:hAnsiTheme="minorHAnsi"/>
                <w:sz w:val="24"/>
                <w:szCs w:val="24"/>
                <w:lang w:val="en-GB"/>
              </w:rPr>
              <w:t>s</w:t>
            </w:r>
            <w:r w:rsidR="00FB557B" w:rsidRPr="00282B46">
              <w:rPr>
                <w:rFonts w:asciiTheme="minorHAnsi" w:eastAsia="Calibri" w:hAnsiTheme="minorHAnsi"/>
                <w:sz w:val="24"/>
                <w:szCs w:val="24"/>
                <w:lang w:val="en-GB"/>
              </w:rPr>
              <w:t xml:space="preserve"> an overview of challenges linked to nuisance and fraudulent calls and text messages</w:t>
            </w:r>
            <w:r w:rsidR="00A8479A" w:rsidRPr="00282B46">
              <w:rPr>
                <w:rFonts w:asciiTheme="minorHAnsi" w:eastAsia="Calibri" w:hAnsiTheme="minorHAnsi"/>
                <w:sz w:val="24"/>
                <w:szCs w:val="24"/>
                <w:lang w:val="en-GB"/>
              </w:rPr>
              <w:t>,</w:t>
            </w:r>
            <w:r w:rsidR="00FB557B" w:rsidRPr="00282B46">
              <w:rPr>
                <w:rFonts w:asciiTheme="minorHAnsi" w:eastAsia="Calibri" w:hAnsiTheme="minorHAnsi"/>
                <w:sz w:val="24"/>
                <w:szCs w:val="24"/>
                <w:lang w:val="en-GB"/>
              </w:rPr>
              <w:t xml:space="preserve"> and the strategies adopted by different countries to tackle the problem. </w:t>
            </w:r>
            <w:r w:rsidR="00AD1E1F" w:rsidRPr="007A2395">
              <w:rPr>
                <w:rStyle w:val="Hyperlink"/>
                <w:rFonts w:asciiTheme="minorHAnsi" w:hAnsiTheme="minorHAnsi"/>
                <w:color w:val="auto"/>
                <w:sz w:val="24"/>
                <w:szCs w:val="24"/>
                <w:u w:val="none"/>
                <w:lang w:val="en-GB"/>
              </w:rPr>
              <w:t>The outcomes are included in the final report of Question 6/1</w:t>
            </w:r>
            <w:r w:rsidR="007A2395">
              <w:rPr>
                <w:rStyle w:val="Hyperlink"/>
                <w:rFonts w:asciiTheme="minorHAnsi" w:hAnsiTheme="minorHAnsi"/>
                <w:color w:val="auto"/>
                <w:sz w:val="24"/>
                <w:szCs w:val="24"/>
                <w:u w:val="none"/>
                <w:lang w:val="en-GB"/>
              </w:rPr>
              <w:t>.</w:t>
            </w:r>
          </w:p>
          <w:p w14:paraId="3B80DCF3" w14:textId="738A18C2" w:rsidR="00495118" w:rsidRPr="00282B46" w:rsidRDefault="1515005C" w:rsidP="00F458CD">
            <w:pPr>
              <w:spacing w:before="120" w:after="120"/>
              <w:rPr>
                <w:rFonts w:asciiTheme="minorHAnsi" w:hAnsiTheme="minorHAnsi"/>
                <w:lang w:val="en-GB"/>
              </w:rPr>
            </w:pPr>
            <w:r w:rsidRPr="00282B46">
              <w:rPr>
                <w:rFonts w:asciiTheme="minorHAnsi" w:hAnsiTheme="minorHAnsi"/>
                <w:lang w:val="en-GB"/>
              </w:rPr>
              <w:t xml:space="preserve">Work of the </w:t>
            </w:r>
            <w:r w:rsidR="4AAA2CB6" w:rsidRPr="00282B46">
              <w:rPr>
                <w:rFonts w:asciiTheme="minorHAnsi" w:hAnsiTheme="minorHAnsi"/>
                <w:lang w:val="en-GB"/>
              </w:rPr>
              <w:t xml:space="preserve">ITU-D </w:t>
            </w:r>
            <w:r w:rsidR="4ADCED88" w:rsidRPr="00282B46">
              <w:rPr>
                <w:rFonts w:asciiTheme="minorHAnsi" w:hAnsiTheme="minorHAnsi"/>
                <w:lang w:val="en-GB"/>
              </w:rPr>
              <w:t>Study Group</w:t>
            </w:r>
            <w:r w:rsidR="008E4CD7" w:rsidRPr="00282B46">
              <w:rPr>
                <w:rFonts w:asciiTheme="minorHAnsi" w:hAnsiTheme="minorHAnsi"/>
                <w:lang w:val="en-GB"/>
              </w:rPr>
              <w:t xml:space="preserve"> 1</w:t>
            </w:r>
            <w:r w:rsidR="77954B91" w:rsidRPr="00282B46">
              <w:rPr>
                <w:rFonts w:asciiTheme="minorHAnsi" w:hAnsiTheme="minorHAnsi"/>
                <w:lang w:val="en-GB"/>
              </w:rPr>
              <w:t xml:space="preserve"> </w:t>
            </w:r>
            <w:r w:rsidR="6E696235" w:rsidRPr="00282B46">
              <w:rPr>
                <w:rFonts w:asciiTheme="minorHAnsi" w:hAnsiTheme="minorHAnsi"/>
                <w:lang w:val="en-GB"/>
              </w:rPr>
              <w:t>(</w:t>
            </w:r>
            <w:hyperlink r:id="rId297">
              <w:r w:rsidR="6E696235" w:rsidRPr="00282B46">
                <w:rPr>
                  <w:rStyle w:val="Hyperlink"/>
                  <w:rFonts w:asciiTheme="minorHAnsi" w:hAnsiTheme="minorHAnsi"/>
                  <w:lang w:val="en-GB"/>
                </w:rPr>
                <w:t>Question 1/1</w:t>
              </w:r>
            </w:hyperlink>
            <w:r w:rsidR="6E696235" w:rsidRPr="00282B46">
              <w:rPr>
                <w:rFonts w:asciiTheme="minorHAnsi" w:hAnsiTheme="minorHAnsi"/>
                <w:lang w:val="en-GB"/>
              </w:rPr>
              <w:t>, Question 3/1, Question 4/1)</w:t>
            </w:r>
            <w:r w:rsidR="4ADCED88" w:rsidRPr="00282B46">
              <w:rPr>
                <w:rFonts w:asciiTheme="minorHAnsi" w:hAnsiTheme="minorHAnsi"/>
                <w:lang w:val="en-GB"/>
              </w:rPr>
              <w:t xml:space="preserve"> </w:t>
            </w:r>
            <w:r w:rsidR="63AC109C" w:rsidRPr="00282B46">
              <w:rPr>
                <w:rFonts w:asciiTheme="minorHAnsi" w:hAnsiTheme="minorHAnsi"/>
                <w:lang w:val="en-GB"/>
              </w:rPr>
              <w:t xml:space="preserve">continue to </w:t>
            </w:r>
            <w:r w:rsidRPr="00282B46">
              <w:rPr>
                <w:rFonts w:asciiTheme="minorHAnsi" w:hAnsiTheme="minorHAnsi"/>
                <w:lang w:val="en-GB"/>
              </w:rPr>
              <w:t>fe</w:t>
            </w:r>
            <w:r w:rsidR="3B373EEC" w:rsidRPr="00282B46">
              <w:rPr>
                <w:rFonts w:asciiTheme="minorHAnsi" w:hAnsiTheme="minorHAnsi"/>
                <w:lang w:val="en-GB"/>
              </w:rPr>
              <w:t>e</w:t>
            </w:r>
            <w:r w:rsidRPr="00282B46">
              <w:rPr>
                <w:rFonts w:asciiTheme="minorHAnsi" w:hAnsiTheme="minorHAnsi"/>
                <w:lang w:val="en-GB"/>
              </w:rPr>
              <w:t>d into other ITU related activit</w:t>
            </w:r>
            <w:r w:rsidR="003E6962" w:rsidRPr="00282B46">
              <w:rPr>
                <w:rFonts w:asciiTheme="minorHAnsi" w:hAnsiTheme="minorHAnsi"/>
                <w:lang w:val="en-GB"/>
              </w:rPr>
              <w:t>ies</w:t>
            </w:r>
            <w:r w:rsidRPr="00282B46">
              <w:rPr>
                <w:rFonts w:asciiTheme="minorHAnsi" w:hAnsiTheme="minorHAnsi"/>
                <w:lang w:val="en-GB"/>
              </w:rPr>
              <w:t xml:space="preserve">, </w:t>
            </w:r>
            <w:r w:rsidR="62A255B6" w:rsidRPr="00282B46">
              <w:rPr>
                <w:rFonts w:asciiTheme="minorHAnsi" w:hAnsiTheme="minorHAnsi"/>
                <w:lang w:val="en-GB"/>
              </w:rPr>
              <w:t>including the Regional Economic Dialogues</w:t>
            </w:r>
            <w:r w:rsidR="68270C35" w:rsidRPr="00282B46">
              <w:rPr>
                <w:rFonts w:asciiTheme="minorHAnsi" w:hAnsiTheme="minorHAnsi"/>
                <w:lang w:val="en-GB"/>
              </w:rPr>
              <w:t>, GSR+ events</w:t>
            </w:r>
            <w:r w:rsidRPr="00282B46">
              <w:rPr>
                <w:rFonts w:asciiTheme="minorHAnsi" w:hAnsiTheme="minorHAnsi"/>
                <w:lang w:val="en-GB"/>
              </w:rPr>
              <w:t xml:space="preserve"> and</w:t>
            </w:r>
            <w:r w:rsidR="62A255B6" w:rsidRPr="00282B46">
              <w:rPr>
                <w:rFonts w:asciiTheme="minorHAnsi" w:hAnsiTheme="minorHAnsi"/>
                <w:lang w:val="en-GB"/>
              </w:rPr>
              <w:t xml:space="preserve"> the Digital Regulation Handbook and platform. </w:t>
            </w:r>
          </w:p>
        </w:tc>
      </w:tr>
    </w:tbl>
    <w:p w14:paraId="49A7EC14" w14:textId="0FD72936" w:rsidR="009A30A6" w:rsidRPr="00282B46" w:rsidRDefault="005C27CC" w:rsidP="00F458CD">
      <w:pPr>
        <w:pStyle w:val="Heading2"/>
        <w:spacing w:before="120" w:after="120"/>
        <w:ind w:left="357" w:hanging="357"/>
        <w:rPr>
          <w:rFonts w:asciiTheme="minorHAnsi" w:hAnsiTheme="minorHAnsi"/>
          <w:lang w:val="en-GB"/>
        </w:rPr>
      </w:pPr>
      <w:r w:rsidRPr="00282B46">
        <w:rPr>
          <w:rFonts w:asciiTheme="minorHAnsi" w:hAnsiTheme="minorHAnsi"/>
          <w:lang w:val="en-GB"/>
        </w:rPr>
        <w:lastRenderedPageBreak/>
        <w:t xml:space="preserve">10. </w:t>
      </w:r>
      <w:r w:rsidR="008C0718" w:rsidRPr="00282B46">
        <w:rPr>
          <w:rFonts w:asciiTheme="minorHAnsi" w:hAnsiTheme="minorHAnsi"/>
          <w:lang w:val="en-GB"/>
        </w:rPr>
        <w:t>S</w:t>
      </w:r>
      <w:r w:rsidR="00002CA2" w:rsidRPr="00282B46">
        <w:rPr>
          <w:rFonts w:asciiTheme="minorHAnsi" w:hAnsiTheme="minorHAnsi"/>
          <w:lang w:val="en-GB"/>
        </w:rPr>
        <w:t>tatistics</w:t>
      </w:r>
      <w:r w:rsidR="008C0718" w:rsidRPr="00282B46">
        <w:rPr>
          <w:rFonts w:asciiTheme="minorHAnsi" w:hAnsiTheme="minorHAnsi"/>
          <w:lang w:val="en-GB"/>
        </w:rPr>
        <w:t xml:space="preserve">: </w:t>
      </w:r>
      <w:r w:rsidR="00002CA2" w:rsidRPr="00282B46">
        <w:rPr>
          <w:rFonts w:asciiTheme="minorHAnsi" w:hAnsiTheme="minorHAnsi"/>
          <w:lang w:val="en-GB"/>
        </w:rPr>
        <w:t>H</w:t>
      </w:r>
      <w:r w:rsidR="008C0718" w:rsidRPr="00282B46">
        <w:rPr>
          <w:rFonts w:asciiTheme="minorHAnsi" w:hAnsiTheme="minorHAnsi"/>
          <w:lang w:val="en-GB"/>
        </w:rPr>
        <w:t xml:space="preserve">elping countries </w:t>
      </w:r>
      <w:r w:rsidR="001377A4" w:rsidRPr="00282B46">
        <w:rPr>
          <w:rFonts w:asciiTheme="minorHAnsi" w:hAnsiTheme="minorHAnsi"/>
          <w:lang w:val="en-GB"/>
        </w:rPr>
        <w:t xml:space="preserve">with </w:t>
      </w:r>
      <w:r w:rsidR="00551A1C" w:rsidRPr="00282B46">
        <w:rPr>
          <w:rFonts w:asciiTheme="minorHAnsi" w:hAnsiTheme="minorHAnsi"/>
          <w:lang w:val="en-GB"/>
        </w:rPr>
        <w:t>e</w:t>
      </w:r>
      <w:r w:rsidR="001377A4" w:rsidRPr="00282B46">
        <w:rPr>
          <w:rFonts w:asciiTheme="minorHAnsi" w:hAnsiTheme="minorHAnsi"/>
          <w:lang w:val="en-GB"/>
        </w:rPr>
        <w:t>vidence-based ICT policy adoption for digitally inclusive societies</w:t>
      </w:r>
    </w:p>
    <w:p w14:paraId="68B3031C" w14:textId="77777777" w:rsidR="00657B13" w:rsidRPr="00282B46" w:rsidRDefault="00657B13" w:rsidP="00F458CD">
      <w:pPr>
        <w:pStyle w:val="Heading3"/>
        <w:spacing w:before="120" w:after="120"/>
        <w:rPr>
          <w:rFonts w:asciiTheme="minorHAnsi" w:hAnsiTheme="minorHAnsi"/>
          <w:lang w:val="en-GB"/>
        </w:rPr>
      </w:pPr>
      <w:r w:rsidRPr="00282B46">
        <w:rPr>
          <w:rFonts w:asciiTheme="minorHAnsi" w:hAnsiTheme="minorHAnsi"/>
          <w:lang w:val="en-GB"/>
        </w:rPr>
        <w:t>Measuring Digital Development series</w:t>
      </w:r>
    </w:p>
    <w:p w14:paraId="368B355F" w14:textId="31CA127C" w:rsidR="00657B13" w:rsidRPr="00282B46" w:rsidRDefault="00657B13" w:rsidP="00F458CD">
      <w:pPr>
        <w:spacing w:before="120" w:after="120"/>
        <w:rPr>
          <w:rFonts w:asciiTheme="minorHAnsi" w:hAnsiTheme="minorHAnsi"/>
        </w:rPr>
      </w:pPr>
      <w:r w:rsidRPr="00282B46">
        <w:rPr>
          <w:rFonts w:asciiTheme="minorHAnsi" w:hAnsiTheme="minorHAnsi"/>
          <w:lang w:val="en-GB"/>
        </w:rPr>
        <w:t xml:space="preserve">The </w:t>
      </w:r>
      <w:hyperlink r:id="rId298">
        <w:r w:rsidRPr="00282B46">
          <w:rPr>
            <w:rStyle w:val="Hyperlink"/>
            <w:rFonts w:asciiTheme="minorHAnsi" w:hAnsiTheme="minorHAnsi"/>
            <w:lang w:val="en-GB"/>
          </w:rPr>
          <w:t>2018 edition</w:t>
        </w:r>
      </w:hyperlink>
      <w:r w:rsidRPr="00282B46">
        <w:rPr>
          <w:rFonts w:asciiTheme="minorHAnsi" w:hAnsiTheme="minorHAnsi"/>
          <w:lang w:val="en-GB"/>
        </w:rPr>
        <w:t xml:space="preserve"> of the </w:t>
      </w:r>
      <w:r w:rsidRPr="00282B46">
        <w:rPr>
          <w:rFonts w:asciiTheme="minorHAnsi" w:hAnsiTheme="minorHAnsi"/>
          <w:i/>
          <w:iCs/>
          <w:lang w:val="en-GB"/>
        </w:rPr>
        <w:t>Measuring Information Society Report</w:t>
      </w:r>
      <w:r w:rsidRPr="00282B46">
        <w:rPr>
          <w:rFonts w:asciiTheme="minorHAnsi" w:hAnsiTheme="minorHAnsi"/>
          <w:lang w:val="en-GB"/>
        </w:rPr>
        <w:t xml:space="preserve"> (MISR) report</w:t>
      </w:r>
      <w:r w:rsidR="002634DC" w:rsidRPr="00282B46">
        <w:rPr>
          <w:rFonts w:asciiTheme="minorHAnsi" w:hAnsiTheme="minorHAnsi"/>
          <w:lang w:val="en-GB"/>
        </w:rPr>
        <w:t>ed</w:t>
      </w:r>
      <w:r w:rsidRPr="00282B46">
        <w:rPr>
          <w:rFonts w:asciiTheme="minorHAnsi" w:hAnsiTheme="minorHAnsi"/>
          <w:lang w:val="en-GB"/>
        </w:rPr>
        <w:t xml:space="preserve"> on the state of digital development and feature</w:t>
      </w:r>
      <w:r w:rsidR="002917B2" w:rsidRPr="00282B46">
        <w:rPr>
          <w:rFonts w:asciiTheme="minorHAnsi" w:hAnsiTheme="minorHAnsi"/>
          <w:lang w:val="en-GB"/>
        </w:rPr>
        <w:t>d</w:t>
      </w:r>
      <w:r w:rsidRPr="00282B46">
        <w:rPr>
          <w:rFonts w:asciiTheme="minorHAnsi" w:hAnsiTheme="minorHAnsi"/>
          <w:lang w:val="en-GB"/>
        </w:rPr>
        <w:t xml:space="preserve"> deep dives on</w:t>
      </w:r>
      <w:r w:rsidR="002338E8" w:rsidRPr="00282B46">
        <w:rPr>
          <w:rFonts w:asciiTheme="minorHAnsi" w:hAnsiTheme="minorHAnsi"/>
          <w:lang w:val="en-GB"/>
        </w:rPr>
        <w:t xml:space="preserve"> </w:t>
      </w:r>
      <w:r w:rsidRPr="00282B46">
        <w:rPr>
          <w:rFonts w:asciiTheme="minorHAnsi" w:hAnsiTheme="minorHAnsi"/>
          <w:lang w:val="en-GB"/>
        </w:rPr>
        <w:t xml:space="preserve">ICT skills; revenue and investment in the telecommunication sector; and ICT affordability. It was the 10th and final edition of the series. In 2019, the series was replaced by the </w:t>
      </w:r>
      <w:r w:rsidRPr="00282B46">
        <w:rPr>
          <w:rFonts w:asciiTheme="minorHAnsi" w:hAnsiTheme="minorHAnsi"/>
          <w:i/>
          <w:iCs/>
          <w:lang w:val="en-GB"/>
        </w:rPr>
        <w:t>Measuring Digital Development</w:t>
      </w:r>
      <w:r w:rsidRPr="00282B46">
        <w:rPr>
          <w:rFonts w:asciiTheme="minorHAnsi" w:hAnsiTheme="minorHAnsi"/>
          <w:lang w:val="en-GB"/>
        </w:rPr>
        <w:t xml:space="preserve"> (MDD) series, a series of statistical and analytical publications. The first publication in the MDD series was </w:t>
      </w:r>
      <w:hyperlink r:id="rId299">
        <w:r w:rsidRPr="00282B46">
          <w:rPr>
            <w:rStyle w:val="Hyperlink"/>
            <w:rFonts w:asciiTheme="minorHAnsi" w:hAnsiTheme="minorHAnsi"/>
            <w:lang w:val="en-GB"/>
          </w:rPr>
          <w:t>Facts and Figures</w:t>
        </w:r>
      </w:hyperlink>
      <w:r w:rsidRPr="00282B46">
        <w:rPr>
          <w:rStyle w:val="Hyperlink"/>
          <w:rFonts w:asciiTheme="minorHAnsi" w:hAnsiTheme="minorHAnsi"/>
          <w:lang w:val="en-GB"/>
        </w:rPr>
        <w:t xml:space="preserve"> 2019</w:t>
      </w:r>
      <w:r w:rsidRPr="00282B46">
        <w:rPr>
          <w:rFonts w:asciiTheme="minorHAnsi" w:hAnsiTheme="minorHAnsi"/>
          <w:lang w:val="en-GB"/>
        </w:rPr>
        <w:t>.</w:t>
      </w:r>
      <w:r w:rsidR="00857E64" w:rsidRPr="00282B46">
        <w:rPr>
          <w:rFonts w:asciiTheme="minorHAnsi" w:hAnsiTheme="minorHAnsi"/>
          <w:lang w:val="en-GB"/>
        </w:rPr>
        <w:t xml:space="preserve"> ITU’s </w:t>
      </w:r>
      <w:r w:rsidR="00857E64" w:rsidRPr="00282B46">
        <w:rPr>
          <w:rFonts w:asciiTheme="minorHAnsi" w:hAnsiTheme="minorHAnsi"/>
          <w:i/>
          <w:iCs/>
          <w:lang w:val="en-GB"/>
        </w:rPr>
        <w:t>Facts and Figures</w:t>
      </w:r>
      <w:r w:rsidR="00EB3723" w:rsidRPr="00282B46">
        <w:rPr>
          <w:rFonts w:asciiTheme="minorHAnsi" w:hAnsiTheme="minorHAnsi"/>
        </w:rPr>
        <w:t xml:space="preserve"> </w:t>
      </w:r>
      <w:r w:rsidRPr="00282B46">
        <w:rPr>
          <w:rFonts w:asciiTheme="minorHAnsi" w:hAnsiTheme="minorHAnsi"/>
          <w:lang w:val="en-GB"/>
        </w:rPr>
        <w:t xml:space="preserve">provides a timely assessment of the state of digital development globally and in all regions, through a set of key ICT indicators with estimates for the current year. The </w:t>
      </w:r>
      <w:hyperlink r:id="rId300">
        <w:r w:rsidRPr="00282B46">
          <w:rPr>
            <w:rStyle w:val="Hyperlink"/>
            <w:rFonts w:asciiTheme="minorHAnsi" w:hAnsiTheme="minorHAnsi"/>
            <w:lang w:val="en-GB"/>
          </w:rPr>
          <w:t>2020 edition</w:t>
        </w:r>
      </w:hyperlink>
      <w:r w:rsidRPr="00282B46">
        <w:rPr>
          <w:rFonts w:asciiTheme="minorHAnsi" w:hAnsiTheme="minorHAnsi"/>
          <w:lang w:val="en-GB"/>
        </w:rPr>
        <w:t xml:space="preserve"> was launched on 30 November 2020. </w:t>
      </w:r>
      <w:r w:rsidR="004774CA" w:rsidRPr="00282B46">
        <w:rPr>
          <w:rFonts w:asciiTheme="minorHAnsi" w:hAnsiTheme="minorHAnsi"/>
        </w:rPr>
        <w:t>The 2020 edition of</w:t>
      </w:r>
      <w:r w:rsidR="00DE1643" w:rsidRPr="00282B46">
        <w:rPr>
          <w:rFonts w:asciiTheme="minorHAnsi" w:hAnsiTheme="minorHAnsi"/>
        </w:rPr>
        <w:t xml:space="preserve"> the </w:t>
      </w:r>
      <w:hyperlink r:id="rId301">
        <w:r w:rsidRPr="00282B46">
          <w:rPr>
            <w:rStyle w:val="Hyperlink"/>
            <w:rFonts w:asciiTheme="minorHAnsi" w:hAnsiTheme="minorHAnsi"/>
            <w:i/>
            <w:iCs/>
            <w:lang w:val="en-GB"/>
          </w:rPr>
          <w:t>ICT Price Trend</w:t>
        </w:r>
      </w:hyperlink>
      <w:r w:rsidR="005C5755" w:rsidRPr="00282B46">
        <w:rPr>
          <w:rStyle w:val="Hyperlink"/>
          <w:rFonts w:asciiTheme="minorHAnsi" w:hAnsiTheme="minorHAnsi"/>
          <w:i/>
        </w:rPr>
        <w:t>s</w:t>
      </w:r>
      <w:r w:rsidR="00DE1643" w:rsidRPr="00282B46">
        <w:rPr>
          <w:rStyle w:val="Hyperlink"/>
          <w:rFonts w:asciiTheme="minorHAnsi" w:hAnsiTheme="minorHAnsi"/>
        </w:rPr>
        <w:t xml:space="preserve"> report</w:t>
      </w:r>
      <w:r w:rsidR="004774CA" w:rsidRPr="00282B46">
        <w:rPr>
          <w:rFonts w:asciiTheme="minorHAnsi" w:hAnsiTheme="minorHAnsi"/>
        </w:rPr>
        <w:t xml:space="preserve">, </w:t>
      </w:r>
      <w:r w:rsidRPr="00282B46">
        <w:rPr>
          <w:rFonts w:asciiTheme="minorHAnsi" w:hAnsiTheme="minorHAnsi"/>
          <w:lang w:val="en-GB"/>
        </w:rPr>
        <w:t xml:space="preserve">the second </w:t>
      </w:r>
      <w:r w:rsidR="00494707" w:rsidRPr="00282B46">
        <w:rPr>
          <w:rFonts w:asciiTheme="minorHAnsi" w:hAnsiTheme="minorHAnsi"/>
        </w:rPr>
        <w:t xml:space="preserve">annual </w:t>
      </w:r>
      <w:r w:rsidRPr="00282B46">
        <w:rPr>
          <w:rFonts w:asciiTheme="minorHAnsi" w:hAnsiTheme="minorHAnsi"/>
          <w:lang w:val="en-GB"/>
        </w:rPr>
        <w:t xml:space="preserve">publication </w:t>
      </w:r>
      <w:r w:rsidR="00494707" w:rsidRPr="00282B46">
        <w:rPr>
          <w:rFonts w:asciiTheme="minorHAnsi" w:hAnsiTheme="minorHAnsi"/>
        </w:rPr>
        <w:t xml:space="preserve">in </w:t>
      </w:r>
      <w:r w:rsidRPr="00282B46">
        <w:rPr>
          <w:rFonts w:asciiTheme="minorHAnsi" w:hAnsiTheme="minorHAnsi"/>
          <w:lang w:val="en-GB"/>
        </w:rPr>
        <w:t xml:space="preserve">the </w:t>
      </w:r>
      <w:r w:rsidR="005E503A" w:rsidRPr="00282B46">
        <w:rPr>
          <w:rFonts w:asciiTheme="minorHAnsi" w:hAnsiTheme="minorHAnsi"/>
        </w:rPr>
        <w:t xml:space="preserve">MDD </w:t>
      </w:r>
      <w:r w:rsidRPr="00282B46">
        <w:rPr>
          <w:rFonts w:asciiTheme="minorHAnsi" w:hAnsiTheme="minorHAnsi"/>
          <w:lang w:val="en-GB"/>
        </w:rPr>
        <w:t xml:space="preserve">series </w:t>
      </w:r>
      <w:r w:rsidR="004774CA" w:rsidRPr="00282B46">
        <w:rPr>
          <w:rFonts w:asciiTheme="minorHAnsi" w:hAnsiTheme="minorHAnsi"/>
        </w:rPr>
        <w:t xml:space="preserve">was released </w:t>
      </w:r>
      <w:r w:rsidR="00494707" w:rsidRPr="00282B46">
        <w:rPr>
          <w:rFonts w:asciiTheme="minorHAnsi" w:hAnsiTheme="minorHAnsi"/>
        </w:rPr>
        <w:t xml:space="preserve">in </w:t>
      </w:r>
      <w:r w:rsidR="004774CA" w:rsidRPr="00282B46">
        <w:rPr>
          <w:rFonts w:asciiTheme="minorHAnsi" w:hAnsiTheme="minorHAnsi"/>
        </w:rPr>
        <w:t xml:space="preserve">June 2021. This </w:t>
      </w:r>
      <w:r w:rsidR="004774CA" w:rsidRPr="00282B46">
        <w:rPr>
          <w:rFonts w:asciiTheme="minorHAnsi" w:hAnsiTheme="minorHAnsi"/>
        </w:rPr>
        <w:lastRenderedPageBreak/>
        <w:t xml:space="preserve">publication </w:t>
      </w:r>
      <w:r w:rsidRPr="00282B46">
        <w:rPr>
          <w:rFonts w:asciiTheme="minorHAnsi" w:hAnsiTheme="minorHAnsi"/>
          <w:lang w:val="en-GB"/>
        </w:rPr>
        <w:t xml:space="preserve">provides a unique insight </w:t>
      </w:r>
      <w:r w:rsidR="004774CA" w:rsidRPr="00282B46">
        <w:rPr>
          <w:rFonts w:asciiTheme="minorHAnsi" w:hAnsiTheme="minorHAnsi"/>
        </w:rPr>
        <w:t xml:space="preserve">into the </w:t>
      </w:r>
      <w:r w:rsidRPr="00282B46">
        <w:rPr>
          <w:rFonts w:asciiTheme="minorHAnsi" w:hAnsiTheme="minorHAnsi"/>
          <w:lang w:val="en-GB"/>
        </w:rPr>
        <w:t>affordability</w:t>
      </w:r>
      <w:r w:rsidR="004774CA" w:rsidRPr="00282B46">
        <w:rPr>
          <w:rFonts w:asciiTheme="minorHAnsi" w:hAnsiTheme="minorHAnsi"/>
        </w:rPr>
        <w:t xml:space="preserve"> of ICT services, </w:t>
      </w:r>
      <w:r w:rsidRPr="00282B46">
        <w:rPr>
          <w:rFonts w:asciiTheme="minorHAnsi" w:hAnsiTheme="minorHAnsi"/>
          <w:lang w:val="en-GB"/>
        </w:rPr>
        <w:t xml:space="preserve">by </w:t>
      </w:r>
      <w:r w:rsidR="00C41DF1" w:rsidRPr="00282B46">
        <w:rPr>
          <w:rFonts w:asciiTheme="minorHAnsi" w:hAnsiTheme="minorHAnsi"/>
          <w:lang w:val="en-GB"/>
        </w:rPr>
        <w:t>analysing</w:t>
      </w:r>
      <w:r w:rsidRPr="00282B46">
        <w:rPr>
          <w:rFonts w:asciiTheme="minorHAnsi" w:hAnsiTheme="minorHAnsi"/>
          <w:lang w:val="en-GB"/>
        </w:rPr>
        <w:t xml:space="preserve"> and comparing data </w:t>
      </w:r>
      <w:r w:rsidR="00006F07" w:rsidRPr="00282B46">
        <w:rPr>
          <w:rFonts w:asciiTheme="minorHAnsi" w:hAnsiTheme="minorHAnsi"/>
          <w:lang w:val="en-GB"/>
        </w:rPr>
        <w:t xml:space="preserve">from </w:t>
      </w:r>
      <w:r w:rsidRPr="00282B46">
        <w:rPr>
          <w:rFonts w:asciiTheme="minorHAnsi" w:hAnsiTheme="minorHAnsi"/>
          <w:lang w:val="en-GB"/>
        </w:rPr>
        <w:t>mobile voice services, mobile data, and fixed broadband for 196 economies.</w:t>
      </w:r>
      <w:r w:rsidR="00443693" w:rsidRPr="00282B46">
        <w:rPr>
          <w:rFonts w:asciiTheme="minorHAnsi" w:hAnsiTheme="minorHAnsi"/>
        </w:rPr>
        <w:t xml:space="preserve"> </w:t>
      </w:r>
      <w:r w:rsidR="005C5755" w:rsidRPr="00282B46">
        <w:rPr>
          <w:rFonts w:asciiTheme="minorHAnsi" w:hAnsiTheme="minorHAnsi"/>
        </w:rPr>
        <w:t xml:space="preserve">The launch was </w:t>
      </w:r>
      <w:r w:rsidR="004774CA" w:rsidRPr="00282B46">
        <w:rPr>
          <w:rFonts w:asciiTheme="minorHAnsi" w:hAnsiTheme="minorHAnsi"/>
        </w:rPr>
        <w:t>preceded</w:t>
      </w:r>
      <w:r w:rsidR="007F5A59" w:rsidRPr="00282B46">
        <w:rPr>
          <w:rFonts w:asciiTheme="minorHAnsi" w:hAnsiTheme="minorHAnsi"/>
        </w:rPr>
        <w:t xml:space="preserve">, in March 2021, </w:t>
      </w:r>
      <w:r w:rsidR="004774CA" w:rsidRPr="00282B46">
        <w:rPr>
          <w:rFonts w:asciiTheme="minorHAnsi" w:hAnsiTheme="minorHAnsi"/>
        </w:rPr>
        <w:t xml:space="preserve">by a </w:t>
      </w:r>
      <w:hyperlink r:id="rId302">
        <w:r w:rsidR="00443693" w:rsidRPr="00282B46">
          <w:rPr>
            <w:rStyle w:val="Hyperlink"/>
            <w:rFonts w:asciiTheme="minorHAnsi" w:hAnsiTheme="minorHAnsi"/>
          </w:rPr>
          <w:t>policy brief</w:t>
        </w:r>
      </w:hyperlink>
      <w:r w:rsidR="00D51591" w:rsidRPr="00282B46">
        <w:rPr>
          <w:rFonts w:asciiTheme="minorHAnsi" w:hAnsiTheme="minorHAnsi"/>
        </w:rPr>
        <w:t xml:space="preserve">, </w:t>
      </w:r>
      <w:r w:rsidR="008B013B" w:rsidRPr="00282B46">
        <w:rPr>
          <w:rFonts w:asciiTheme="minorHAnsi" w:hAnsiTheme="minorHAnsi"/>
        </w:rPr>
        <w:t xml:space="preserve">jointly published with the Alliance for Affordable Internet, with whom ITU partners to collect the </w:t>
      </w:r>
      <w:r w:rsidR="00D51591" w:rsidRPr="00282B46">
        <w:rPr>
          <w:rFonts w:asciiTheme="minorHAnsi" w:hAnsiTheme="minorHAnsi"/>
        </w:rPr>
        <w:t xml:space="preserve">price </w:t>
      </w:r>
      <w:r w:rsidR="008B013B" w:rsidRPr="00282B46">
        <w:rPr>
          <w:rFonts w:asciiTheme="minorHAnsi" w:hAnsiTheme="minorHAnsi"/>
        </w:rPr>
        <w:t>data</w:t>
      </w:r>
      <w:r w:rsidR="007F5A59" w:rsidRPr="00282B46">
        <w:rPr>
          <w:rFonts w:asciiTheme="minorHAnsi" w:hAnsiTheme="minorHAnsi"/>
        </w:rPr>
        <w:t xml:space="preserve">, </w:t>
      </w:r>
      <w:r w:rsidR="00013364" w:rsidRPr="00282B46">
        <w:rPr>
          <w:rFonts w:asciiTheme="minorHAnsi" w:hAnsiTheme="minorHAnsi"/>
        </w:rPr>
        <w:t xml:space="preserve">and </w:t>
      </w:r>
      <w:r w:rsidR="00B21BB8" w:rsidRPr="00282B46">
        <w:rPr>
          <w:rFonts w:asciiTheme="minorHAnsi" w:hAnsiTheme="minorHAnsi"/>
        </w:rPr>
        <w:t xml:space="preserve">the </w:t>
      </w:r>
      <w:r w:rsidR="000B3E9D" w:rsidRPr="00282B46">
        <w:rPr>
          <w:rFonts w:asciiTheme="minorHAnsi" w:hAnsiTheme="minorHAnsi"/>
        </w:rPr>
        <w:t xml:space="preserve">release </w:t>
      </w:r>
      <w:r w:rsidR="00013364" w:rsidRPr="00282B46">
        <w:rPr>
          <w:rFonts w:asciiTheme="minorHAnsi" w:hAnsiTheme="minorHAnsi"/>
        </w:rPr>
        <w:t xml:space="preserve">of </w:t>
      </w:r>
      <w:r w:rsidR="00A3208D" w:rsidRPr="00282B46">
        <w:rPr>
          <w:rFonts w:asciiTheme="minorHAnsi" w:hAnsiTheme="minorHAnsi"/>
        </w:rPr>
        <w:t xml:space="preserve">an </w:t>
      </w:r>
      <w:hyperlink r:id="rId303" w:history="1">
        <w:r w:rsidR="00B07EB5" w:rsidRPr="00282B46">
          <w:rPr>
            <w:rStyle w:val="Hyperlink"/>
            <w:rFonts w:asciiTheme="minorHAnsi" w:hAnsiTheme="minorHAnsi"/>
          </w:rPr>
          <w:t>app to explore and visualize</w:t>
        </w:r>
      </w:hyperlink>
      <w:r w:rsidR="00B07EB5" w:rsidRPr="00282B46">
        <w:rPr>
          <w:rFonts w:asciiTheme="minorHAnsi" w:hAnsiTheme="minorHAnsi"/>
        </w:rPr>
        <w:t xml:space="preserve"> the richness of ITU</w:t>
      </w:r>
      <w:r w:rsidR="001E30AB" w:rsidRPr="00282B46">
        <w:rPr>
          <w:rFonts w:asciiTheme="minorHAnsi" w:hAnsiTheme="minorHAnsi"/>
        </w:rPr>
        <w:t xml:space="preserve">’s ICT </w:t>
      </w:r>
      <w:r w:rsidR="00C5375D" w:rsidRPr="00282B46">
        <w:rPr>
          <w:rFonts w:asciiTheme="minorHAnsi" w:hAnsiTheme="minorHAnsi"/>
        </w:rPr>
        <w:t>price</w:t>
      </w:r>
      <w:r w:rsidR="00F67A27" w:rsidRPr="00282B46">
        <w:rPr>
          <w:rFonts w:asciiTheme="minorHAnsi" w:hAnsiTheme="minorHAnsi"/>
        </w:rPr>
        <w:t xml:space="preserve"> data</w:t>
      </w:r>
      <w:r w:rsidR="001E30AB" w:rsidRPr="00282B46">
        <w:rPr>
          <w:rFonts w:asciiTheme="minorHAnsi" w:hAnsiTheme="minorHAnsi"/>
        </w:rPr>
        <w:t>set</w:t>
      </w:r>
      <w:r w:rsidR="00F67A27" w:rsidRPr="00282B46">
        <w:rPr>
          <w:rFonts w:asciiTheme="minorHAnsi" w:hAnsiTheme="minorHAnsi"/>
        </w:rPr>
        <w:t xml:space="preserve">. </w:t>
      </w:r>
      <w:r w:rsidR="006F6B3D" w:rsidRPr="00282B46">
        <w:rPr>
          <w:rFonts w:asciiTheme="minorHAnsi" w:hAnsiTheme="minorHAnsi"/>
        </w:rPr>
        <w:tab/>
      </w:r>
    </w:p>
    <w:p w14:paraId="01EE241D" w14:textId="77777777" w:rsidR="00352E74" w:rsidRPr="00282B46" w:rsidRDefault="00352E74" w:rsidP="00352E74">
      <w:pPr>
        <w:spacing w:before="120" w:after="120"/>
        <w:rPr>
          <w:rFonts w:asciiTheme="minorHAnsi" w:hAnsiTheme="minorHAnsi"/>
        </w:rPr>
      </w:pPr>
      <w:r w:rsidRPr="00282B46">
        <w:rPr>
          <w:rFonts w:asciiTheme="minorHAnsi" w:hAnsiTheme="minorHAnsi"/>
        </w:rPr>
        <w:t xml:space="preserve">In September 2021, ITU in partnership with the United Nations Office of the High Representative for the Least Developed Countries, Landlocked Developing Countries and Small Island Developing States (UN-OHRLLS), released </w:t>
      </w:r>
      <w:hyperlink r:id="rId304" w:history="1">
        <w:r w:rsidRPr="00282B46">
          <w:rPr>
            <w:rStyle w:val="Hyperlink"/>
            <w:rFonts w:asciiTheme="minorHAnsi" w:hAnsiTheme="minorHAnsi"/>
            <w:i/>
          </w:rPr>
          <w:t>Connectivity in the Least Developed Countries: Status report 2021</w:t>
        </w:r>
      </w:hyperlink>
      <w:r w:rsidRPr="00282B46">
        <w:rPr>
          <w:rFonts w:asciiTheme="minorHAnsi" w:hAnsiTheme="minorHAnsi"/>
        </w:rPr>
        <w:t>. The report assesses the current level of digital connectivity in the 46 UN-designated Least Developed Countries (LDCs) and provides practical solutions to improve digital access, as well as concrete policy recommendations to help accelerate progress towards universal and meaningful connectivity.</w:t>
      </w:r>
    </w:p>
    <w:p w14:paraId="75FB4128" w14:textId="77777777" w:rsidR="0095658A" w:rsidRPr="00282B46" w:rsidRDefault="0083160C" w:rsidP="0083160C">
      <w:pPr>
        <w:spacing w:before="120" w:after="120"/>
        <w:rPr>
          <w:rFonts w:asciiTheme="minorHAnsi" w:hAnsiTheme="minorHAnsi"/>
        </w:rPr>
      </w:pPr>
      <w:r w:rsidRPr="00282B46">
        <w:rPr>
          <w:rFonts w:asciiTheme="minorHAnsi" w:hAnsiTheme="minorHAnsi"/>
        </w:rPr>
        <w:t xml:space="preserve">Launched in June 2021, the new </w:t>
      </w:r>
      <w:hyperlink r:id="rId305" w:history="1">
        <w:r w:rsidRPr="00282B46">
          <w:rPr>
            <w:rStyle w:val="Hyperlink"/>
            <w:rFonts w:asciiTheme="minorHAnsi" w:hAnsiTheme="minorHAnsi"/>
          </w:rPr>
          <w:t>Digital Development Dashboard</w:t>
        </w:r>
      </w:hyperlink>
      <w:r w:rsidRPr="00282B46">
        <w:rPr>
          <w:rFonts w:asciiTheme="minorHAnsi" w:hAnsiTheme="minorHAnsi"/>
        </w:rPr>
        <w:t xml:space="preserve"> provides a user-friendly overview of digital development for 196 economies.</w:t>
      </w:r>
      <w:r w:rsidR="00B435EE" w:rsidRPr="00282B46">
        <w:rPr>
          <w:rFonts w:asciiTheme="minorHAnsi" w:hAnsiTheme="minorHAnsi"/>
        </w:rPr>
        <w:t xml:space="preserve"> </w:t>
      </w:r>
      <w:r w:rsidRPr="00282B46">
        <w:rPr>
          <w:rFonts w:asciiTheme="minorHAnsi" w:hAnsiTheme="minorHAnsi"/>
        </w:rPr>
        <w:t>The Dashboard features 37 indicators related to infrastructure and access, Internet use, and enablers and barriers. It presents 10-year trends and comparisons with regional peers. A ‘light’ version is available for mobile and low-resolution devices, while two-page country profiles can be downloaded as PDFs. The underlying data can also be downloaded in Excel format.</w:t>
      </w:r>
    </w:p>
    <w:p w14:paraId="3986C751" w14:textId="594C6408" w:rsidR="0079751E" w:rsidRPr="00282B46" w:rsidRDefault="00395C29" w:rsidP="0083160C">
      <w:pPr>
        <w:spacing w:before="120" w:after="120"/>
        <w:rPr>
          <w:rFonts w:asciiTheme="minorHAnsi" w:hAnsiTheme="minorHAnsi"/>
        </w:rPr>
      </w:pPr>
      <w:r w:rsidRPr="00282B46">
        <w:rPr>
          <w:rFonts w:asciiTheme="minorHAnsi" w:hAnsiTheme="minorHAnsi"/>
        </w:rPr>
        <w:t xml:space="preserve">ITU </w:t>
      </w:r>
      <w:r w:rsidR="000D0667" w:rsidRPr="00282B46">
        <w:rPr>
          <w:rFonts w:asciiTheme="minorHAnsi" w:hAnsiTheme="minorHAnsi"/>
        </w:rPr>
        <w:t xml:space="preserve">continues to release twice a year </w:t>
      </w:r>
      <w:r w:rsidRPr="00282B46">
        <w:rPr>
          <w:rFonts w:asciiTheme="minorHAnsi" w:hAnsiTheme="minorHAnsi"/>
        </w:rPr>
        <w:t>its</w:t>
      </w:r>
      <w:r w:rsidR="00685011" w:rsidRPr="00282B46">
        <w:rPr>
          <w:rFonts w:asciiTheme="minorHAnsi" w:hAnsiTheme="minorHAnsi"/>
        </w:rPr>
        <w:t xml:space="preserve"> World Telecommunication/ICT Indicators Database</w:t>
      </w:r>
      <w:r w:rsidRPr="00282B46">
        <w:rPr>
          <w:rFonts w:asciiTheme="minorHAnsi" w:hAnsiTheme="minorHAnsi"/>
        </w:rPr>
        <w:t xml:space="preserve"> </w:t>
      </w:r>
      <w:r w:rsidR="00AA637C" w:rsidRPr="00282B46">
        <w:rPr>
          <w:rFonts w:asciiTheme="minorHAnsi" w:hAnsiTheme="minorHAnsi"/>
        </w:rPr>
        <w:t>(WTID)</w:t>
      </w:r>
      <w:r w:rsidR="00036083" w:rsidRPr="00282B46">
        <w:rPr>
          <w:rFonts w:asciiTheme="minorHAnsi" w:hAnsiTheme="minorHAnsi"/>
        </w:rPr>
        <w:t>, t</w:t>
      </w:r>
      <w:r w:rsidR="000D0667" w:rsidRPr="00282B46">
        <w:rPr>
          <w:rFonts w:asciiTheme="minorHAnsi" w:hAnsiTheme="minorHAnsi"/>
        </w:rPr>
        <w:t xml:space="preserve">he </w:t>
      </w:r>
      <w:r w:rsidR="00097F0D" w:rsidRPr="00282B46">
        <w:rPr>
          <w:rFonts w:asciiTheme="minorHAnsi" w:hAnsiTheme="minorHAnsi"/>
        </w:rPr>
        <w:t xml:space="preserve">latest </w:t>
      </w:r>
      <w:r w:rsidR="000D0667" w:rsidRPr="00282B46">
        <w:rPr>
          <w:rFonts w:asciiTheme="minorHAnsi" w:hAnsiTheme="minorHAnsi"/>
        </w:rPr>
        <w:t xml:space="preserve">edition </w:t>
      </w:r>
      <w:r w:rsidR="00AA637C" w:rsidRPr="00282B46">
        <w:rPr>
          <w:rFonts w:asciiTheme="minorHAnsi" w:hAnsiTheme="minorHAnsi"/>
        </w:rPr>
        <w:t xml:space="preserve">of </w:t>
      </w:r>
      <w:r w:rsidR="00036083" w:rsidRPr="00282B46">
        <w:rPr>
          <w:rFonts w:asciiTheme="minorHAnsi" w:hAnsiTheme="minorHAnsi"/>
        </w:rPr>
        <w:t xml:space="preserve">which </w:t>
      </w:r>
      <w:r w:rsidR="000D0667" w:rsidRPr="00282B46">
        <w:rPr>
          <w:rFonts w:asciiTheme="minorHAnsi" w:hAnsiTheme="minorHAnsi"/>
        </w:rPr>
        <w:t xml:space="preserve">was released in </w:t>
      </w:r>
      <w:hyperlink r:id="rId306" w:history="1">
        <w:r w:rsidR="000D0667" w:rsidRPr="00282B46">
          <w:rPr>
            <w:rStyle w:val="Hyperlink"/>
            <w:rFonts w:asciiTheme="minorHAnsi" w:hAnsiTheme="minorHAnsi"/>
          </w:rPr>
          <w:t>July 2021</w:t>
        </w:r>
      </w:hyperlink>
      <w:r w:rsidR="000D0667" w:rsidRPr="00282B46">
        <w:rPr>
          <w:rFonts w:asciiTheme="minorHAnsi" w:hAnsiTheme="minorHAnsi"/>
        </w:rPr>
        <w:t xml:space="preserve">. </w:t>
      </w:r>
    </w:p>
    <w:p w14:paraId="2EB3117D" w14:textId="0B5EEA1C" w:rsidR="007B63F0" w:rsidRPr="00282B46" w:rsidRDefault="007B63F0" w:rsidP="007B63F0">
      <w:pPr>
        <w:spacing w:after="150"/>
        <w:rPr>
          <w:rFonts w:asciiTheme="minorHAnsi" w:eastAsia="Times New Roman" w:hAnsiTheme="minorHAnsi"/>
          <w:color w:val="212529"/>
          <w:lang w:val="en-GB"/>
        </w:rPr>
      </w:pPr>
      <w:r w:rsidRPr="00282B46">
        <w:rPr>
          <w:rFonts w:asciiTheme="minorHAnsi" w:eastAsia="Times New Roman" w:hAnsiTheme="minorHAnsi"/>
          <w:color w:val="212529"/>
          <w:lang w:val="en-GB"/>
        </w:rPr>
        <w:t xml:space="preserve">Between January to April 2021, </w:t>
      </w:r>
      <w:r w:rsidR="00A74577" w:rsidRPr="00282B46">
        <w:rPr>
          <w:rFonts w:asciiTheme="minorHAnsi" w:eastAsia="Times New Roman" w:hAnsiTheme="minorHAnsi"/>
          <w:color w:val="212529"/>
          <w:lang w:val="en-GB"/>
        </w:rPr>
        <w:t xml:space="preserve">and in conjunction with the six Regional Preparatory meetings (RPMs), </w:t>
      </w:r>
      <w:r w:rsidRPr="00282B46">
        <w:rPr>
          <w:rFonts w:asciiTheme="minorHAnsi" w:eastAsia="Times New Roman" w:hAnsiTheme="minorHAnsi"/>
          <w:color w:val="212529"/>
          <w:lang w:val="en-GB"/>
        </w:rPr>
        <w:t xml:space="preserve">BDT published </w:t>
      </w:r>
      <w:r w:rsidR="00172A0B" w:rsidRPr="00282B46">
        <w:rPr>
          <w:rFonts w:asciiTheme="minorHAnsi" w:eastAsia="Times New Roman" w:hAnsiTheme="minorHAnsi"/>
          <w:color w:val="212529"/>
          <w:lang w:val="en-GB"/>
        </w:rPr>
        <w:t>t</w:t>
      </w:r>
      <w:r w:rsidRPr="00282B46">
        <w:rPr>
          <w:rFonts w:asciiTheme="minorHAnsi" w:eastAsia="Times New Roman" w:hAnsiTheme="minorHAnsi"/>
          <w:color w:val="212529"/>
          <w:lang w:val="en-GB"/>
        </w:rPr>
        <w:t xml:space="preserve">he </w:t>
      </w:r>
      <w:hyperlink r:id="rId307" w:history="1">
        <w:r w:rsidRPr="00282B46">
          <w:rPr>
            <w:rStyle w:val="Hyperlink"/>
            <w:rFonts w:asciiTheme="minorHAnsi" w:hAnsiTheme="minorHAnsi"/>
          </w:rPr>
          <w:t xml:space="preserve">Digital Trends reports </w:t>
        </w:r>
        <w:r w:rsidR="00A74577" w:rsidRPr="00282B46">
          <w:rPr>
            <w:rStyle w:val="Hyperlink"/>
            <w:rFonts w:asciiTheme="minorHAnsi" w:eastAsia="Times New Roman" w:hAnsiTheme="minorHAnsi"/>
            <w:lang w:val="en-GB"/>
          </w:rPr>
          <w:t>series</w:t>
        </w:r>
      </w:hyperlink>
      <w:r w:rsidR="00A74577" w:rsidRPr="00282B46">
        <w:rPr>
          <w:rFonts w:asciiTheme="minorHAnsi" w:eastAsia="Times New Roman" w:hAnsiTheme="minorHAnsi"/>
          <w:color w:val="212529"/>
          <w:lang w:val="en-GB"/>
        </w:rPr>
        <w:t>. This</w:t>
      </w:r>
      <w:r w:rsidRPr="00282B46">
        <w:rPr>
          <w:rFonts w:asciiTheme="minorHAnsi" w:eastAsia="Times New Roman" w:hAnsiTheme="minorHAnsi"/>
          <w:color w:val="212529"/>
          <w:lang w:val="en-GB"/>
        </w:rPr>
        <w:t xml:space="preserve"> new ITU publication series provide</w:t>
      </w:r>
      <w:r w:rsidR="00A74577" w:rsidRPr="00282B46">
        <w:rPr>
          <w:rFonts w:asciiTheme="minorHAnsi" w:eastAsia="Times New Roman" w:hAnsiTheme="minorHAnsi"/>
          <w:color w:val="212529"/>
          <w:lang w:val="en-GB"/>
        </w:rPr>
        <w:t>s</w:t>
      </w:r>
      <w:r w:rsidRPr="00282B46">
        <w:rPr>
          <w:rFonts w:asciiTheme="minorHAnsi" w:eastAsia="Times New Roman" w:hAnsiTheme="minorHAnsi"/>
          <w:color w:val="212529"/>
          <w:lang w:val="en-GB"/>
        </w:rPr>
        <w:t xml:space="preserve"> regional overviews of trends and developments in ICT infrastructure, access and use within each </w:t>
      </w:r>
      <w:r w:rsidR="00A74577" w:rsidRPr="00282B46">
        <w:rPr>
          <w:rFonts w:asciiTheme="minorHAnsi" w:eastAsia="Times New Roman" w:hAnsiTheme="minorHAnsi"/>
          <w:color w:val="212529"/>
          <w:lang w:val="en-GB"/>
        </w:rPr>
        <w:t xml:space="preserve">ITU </w:t>
      </w:r>
      <w:r w:rsidRPr="00282B46">
        <w:rPr>
          <w:rFonts w:asciiTheme="minorHAnsi" w:eastAsia="Times New Roman" w:hAnsiTheme="minorHAnsi"/>
          <w:color w:val="212529"/>
          <w:lang w:val="en-GB"/>
        </w:rPr>
        <w:t xml:space="preserve">region. The reports highlight changes in ICT adoption and during the Covid-19 pandemic, track the evolution of regulation, and review progress and challenges in the area of the ITU Regional Initiatives for each region. The reports </w:t>
      </w:r>
      <w:r w:rsidR="00172A0B" w:rsidRPr="00282B46">
        <w:rPr>
          <w:rFonts w:asciiTheme="minorHAnsi" w:eastAsia="Times New Roman" w:hAnsiTheme="minorHAnsi"/>
          <w:color w:val="212529"/>
          <w:lang w:val="en-GB"/>
        </w:rPr>
        <w:t>highlight</w:t>
      </w:r>
      <w:r w:rsidRPr="00282B46">
        <w:rPr>
          <w:rFonts w:asciiTheme="minorHAnsi" w:eastAsia="Times New Roman" w:hAnsiTheme="minorHAnsi"/>
          <w:color w:val="212529"/>
          <w:lang w:val="en-GB"/>
        </w:rPr>
        <w:t xml:space="preserve"> progress and identifying ICT development priorities in each region.</w:t>
      </w:r>
    </w:p>
    <w:p w14:paraId="66D4F466" w14:textId="62A67234" w:rsidR="00B00431" w:rsidRPr="00282B46" w:rsidRDefault="00352E74">
      <w:pPr>
        <w:spacing w:before="120" w:after="120"/>
        <w:rPr>
          <w:rFonts w:asciiTheme="minorHAnsi" w:hAnsiTheme="minorHAnsi"/>
        </w:rPr>
      </w:pPr>
      <w:r w:rsidRPr="00282B46">
        <w:rPr>
          <w:rFonts w:asciiTheme="minorHAnsi" w:hAnsiTheme="minorHAnsi"/>
        </w:rPr>
        <w:t>Since 2018, the Secretariat has made several attempts to resume the publication of an index measuring the level of ICT development</w:t>
      </w:r>
      <w:r w:rsidR="00CB766D" w:rsidRPr="00282B46">
        <w:rPr>
          <w:rFonts w:asciiTheme="minorHAnsi" w:hAnsiTheme="minorHAnsi"/>
        </w:rPr>
        <w:t>s</w:t>
      </w:r>
      <w:r w:rsidR="00786DE0" w:rsidRPr="00282B46">
        <w:rPr>
          <w:rFonts w:asciiTheme="minorHAnsi" w:hAnsiTheme="minorHAnsi"/>
        </w:rPr>
        <w:t>,</w:t>
      </w:r>
      <w:r w:rsidRPr="00282B46">
        <w:rPr>
          <w:rFonts w:asciiTheme="minorHAnsi" w:hAnsiTheme="minorHAnsi"/>
        </w:rPr>
        <w:t xml:space="preserve"> following the discontinuation of the ICT Development Index (IDI) in 2017. </w:t>
      </w:r>
      <w:r w:rsidR="00424684" w:rsidRPr="00282B46">
        <w:rPr>
          <w:rFonts w:asciiTheme="minorHAnsi" w:hAnsiTheme="minorHAnsi"/>
        </w:rPr>
        <w:t>In</w:t>
      </w:r>
      <w:r w:rsidRPr="00282B46">
        <w:rPr>
          <w:rFonts w:asciiTheme="minorHAnsi" w:hAnsiTheme="minorHAnsi"/>
        </w:rPr>
        <w:t xml:space="preserve"> March 2020, the Secretariat proposed to develop a </w:t>
      </w:r>
      <w:hyperlink r:id="rId308" w:history="1">
        <w:r w:rsidRPr="00282B46">
          <w:rPr>
            <w:rStyle w:val="Hyperlink"/>
            <w:rFonts w:asciiTheme="minorHAnsi" w:hAnsiTheme="minorHAnsi"/>
          </w:rPr>
          <w:t>new index</w:t>
        </w:r>
      </w:hyperlink>
      <w:r w:rsidRPr="00282B46">
        <w:rPr>
          <w:rFonts w:asciiTheme="minorHAnsi" w:hAnsiTheme="minorHAnsi"/>
        </w:rPr>
        <w:t xml:space="preserve"> that would link digital development to the SDGs and in September 2020, the Secretariat made </w:t>
      </w:r>
      <w:hyperlink r:id="rId309" w:history="1">
        <w:r w:rsidRPr="00282B46">
          <w:rPr>
            <w:rStyle w:val="Hyperlink"/>
            <w:rFonts w:asciiTheme="minorHAnsi" w:hAnsiTheme="minorHAnsi"/>
          </w:rPr>
          <w:t>another proposal</w:t>
        </w:r>
      </w:hyperlink>
      <w:r w:rsidRPr="00282B46">
        <w:rPr>
          <w:rFonts w:asciiTheme="minorHAnsi" w:hAnsiTheme="minorHAnsi"/>
        </w:rPr>
        <w:t xml:space="preserve"> for an index that built on the original IDI. In both cases, Member States did not reach consensus.</w:t>
      </w:r>
    </w:p>
    <w:p w14:paraId="41BA8F43" w14:textId="29905842" w:rsidR="00685011" w:rsidRPr="00282B46" w:rsidRDefault="00685011" w:rsidP="00282B46">
      <w:pPr>
        <w:spacing w:before="120" w:after="120"/>
        <w:rPr>
          <w:rFonts w:asciiTheme="minorHAnsi" w:hAnsiTheme="minorHAnsi"/>
        </w:rPr>
      </w:pPr>
      <w:r w:rsidRPr="00282B46">
        <w:rPr>
          <w:rFonts w:asciiTheme="minorHAnsi" w:hAnsiTheme="minorHAnsi"/>
        </w:rPr>
        <w:t>Since 2018, attempts either to publish the ICT Development Index (IDI) in line with Plenipotentiary Conference (PP) Resolution 131 (Rev. Dubai, 2018) or to develop an entirely new index have been unsuccessful, as no consensus could be reached within the Expert Group on Telecommunication/ICT Indicators (EGTI) and the Expert Group on ICT Household Indicators (EGH). At a virtual consultation in June 2021, ITU’s Administrative Council agreed that further discussion and any decision regarding the future of the IDI should be deferred to the next Plenipotentiary Conference. Consequently, no index will be published until further notice.</w:t>
      </w:r>
    </w:p>
    <w:p w14:paraId="158B3C14" w14:textId="34BFB3F1" w:rsidR="00657B13" w:rsidRPr="00282B46" w:rsidRDefault="00657B13" w:rsidP="00F458CD">
      <w:pPr>
        <w:pStyle w:val="Heading3"/>
        <w:spacing w:before="120" w:after="120"/>
        <w:rPr>
          <w:rFonts w:asciiTheme="minorHAnsi" w:hAnsiTheme="minorHAnsi"/>
          <w:shd w:val="clear" w:color="auto" w:fill="FFFFFF"/>
          <w:lang w:val="en-GB"/>
        </w:rPr>
      </w:pPr>
      <w:r w:rsidRPr="00282B46">
        <w:rPr>
          <w:rFonts w:asciiTheme="minorHAnsi" w:hAnsiTheme="minorHAnsi"/>
          <w:shd w:val="clear" w:color="auto" w:fill="FFFFFF"/>
          <w:lang w:val="en-GB"/>
        </w:rPr>
        <w:t>Ca</w:t>
      </w:r>
      <w:r w:rsidR="00831191" w:rsidRPr="00282B46">
        <w:rPr>
          <w:rFonts w:asciiTheme="minorHAnsi" w:hAnsiTheme="minorHAnsi"/>
          <w:shd w:val="clear" w:color="auto" w:fill="FFFFFF"/>
          <w:lang w:val="en-GB"/>
        </w:rPr>
        <w:t>p</w:t>
      </w:r>
      <w:r w:rsidRPr="00282B46">
        <w:rPr>
          <w:rFonts w:asciiTheme="minorHAnsi" w:hAnsiTheme="minorHAnsi"/>
          <w:shd w:val="clear" w:color="auto" w:fill="FFFFFF"/>
          <w:lang w:val="en-GB"/>
        </w:rPr>
        <w:t>acity development in statistics</w:t>
      </w:r>
    </w:p>
    <w:p w14:paraId="198C9872" w14:textId="0BCF4180" w:rsidR="00657B13" w:rsidRPr="00282B46" w:rsidRDefault="00482D20" w:rsidP="00F458CD">
      <w:pPr>
        <w:spacing w:before="120" w:after="120"/>
        <w:rPr>
          <w:rFonts w:asciiTheme="minorHAnsi" w:hAnsiTheme="minorHAnsi"/>
          <w:lang w:val="en-GB"/>
        </w:rPr>
      </w:pPr>
      <w:r w:rsidRPr="00282B46">
        <w:rPr>
          <w:rFonts w:asciiTheme="minorHAnsi" w:hAnsiTheme="minorHAnsi"/>
          <w:lang w:val="en-GB"/>
        </w:rPr>
        <w:t>In 2019, a</w:t>
      </w:r>
      <w:r w:rsidR="00657B13" w:rsidRPr="00282B46">
        <w:rPr>
          <w:rFonts w:asciiTheme="minorHAnsi" w:hAnsiTheme="minorHAnsi"/>
          <w:lang w:val="en-GB"/>
        </w:rPr>
        <w:t>n ICT statistics workshop</w:t>
      </w:r>
      <w:r w:rsidR="00706E2E" w:rsidRPr="00282B46">
        <w:rPr>
          <w:rFonts w:asciiTheme="minorHAnsi" w:hAnsiTheme="minorHAnsi"/>
          <w:lang w:val="en-GB"/>
        </w:rPr>
        <w:t>,</w:t>
      </w:r>
      <w:r w:rsidR="00657B13" w:rsidRPr="00282B46">
        <w:rPr>
          <w:rFonts w:asciiTheme="minorHAnsi" w:hAnsiTheme="minorHAnsi"/>
          <w:lang w:val="en-GB"/>
        </w:rPr>
        <w:t xml:space="preserve"> held in Tashkent, Uzbekistan, was delivered to officials from national statistics offices and focal points for ICT statistics in ministries of communications and regulators in countries across the Arab States </w:t>
      </w:r>
      <w:r w:rsidR="00C41DF1" w:rsidRPr="00282B46">
        <w:rPr>
          <w:rFonts w:asciiTheme="minorHAnsi" w:hAnsiTheme="minorHAnsi"/>
          <w:lang w:val="en-GB"/>
        </w:rPr>
        <w:t xml:space="preserve">region </w:t>
      </w:r>
      <w:r w:rsidR="00657B13" w:rsidRPr="00282B46">
        <w:rPr>
          <w:rFonts w:asciiTheme="minorHAnsi" w:hAnsiTheme="minorHAnsi"/>
          <w:lang w:val="en-GB"/>
        </w:rPr>
        <w:t xml:space="preserve">and CIS region. A similar workshop took place </w:t>
      </w:r>
      <w:r w:rsidR="00657B13" w:rsidRPr="00282B46">
        <w:rPr>
          <w:rFonts w:asciiTheme="minorHAnsi" w:hAnsiTheme="minorHAnsi"/>
          <w:lang w:val="en-GB"/>
        </w:rPr>
        <w:lastRenderedPageBreak/>
        <w:t>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w:t>
      </w:r>
      <w:r w:rsidR="00A20995" w:rsidRPr="00282B46">
        <w:rPr>
          <w:rFonts w:asciiTheme="minorHAnsi" w:hAnsiTheme="minorHAnsi"/>
          <w:lang w:val="en-GB"/>
        </w:rPr>
        <w:t xml:space="preserve"> </w:t>
      </w:r>
    </w:p>
    <w:p w14:paraId="24D0368E" w14:textId="29108D10" w:rsidR="00657B13" w:rsidRPr="00282B46" w:rsidRDefault="00657B13" w:rsidP="00F458CD">
      <w:pPr>
        <w:spacing w:before="120" w:after="120"/>
        <w:rPr>
          <w:rFonts w:asciiTheme="minorHAnsi" w:hAnsiTheme="minorHAnsi"/>
          <w:lang w:val="en-GB"/>
        </w:rPr>
      </w:pPr>
      <w:r w:rsidRPr="00282B46">
        <w:rPr>
          <w:rFonts w:asciiTheme="minorHAnsi" w:hAnsiTheme="minorHAnsi"/>
          <w:lang w:val="en-GB"/>
        </w:rPr>
        <w:t>A sub-regional workshop on ICT indicators on the collection of ICT data and statistics, improving data availability, quality and reporting was held in Trinidad and Tobago in April 2019. The two-day, 12</w:t>
      </w:r>
      <w:r w:rsidR="00E826DE" w:rsidRPr="00282B46">
        <w:rPr>
          <w:rFonts w:asciiTheme="minorHAnsi" w:hAnsiTheme="minorHAnsi"/>
        </w:rPr>
        <w:t>-</w:t>
      </w:r>
      <w:r w:rsidRPr="00282B46">
        <w:rPr>
          <w:rFonts w:asciiTheme="minorHAnsi" w:hAnsiTheme="minorHAnsi"/>
          <w:lang w:val="en-GB"/>
        </w:rPr>
        <w:t>session workshop encompassed an overview of the work on ICT measurement undertaken globally by the ICT Data and Statistics Division, including the ITU Manual and Handbook, ICT Development Index (IDI) and the ICT Price Basket (IPB).</w:t>
      </w:r>
    </w:p>
    <w:p w14:paraId="6B46C961" w14:textId="7B00762D" w:rsidR="00657B13" w:rsidRPr="00282B46" w:rsidRDefault="0051310F" w:rsidP="00F458CD">
      <w:pPr>
        <w:spacing w:before="120" w:after="120"/>
        <w:rPr>
          <w:rFonts w:asciiTheme="minorHAnsi" w:hAnsiTheme="minorHAnsi"/>
          <w:lang w:val="en-GB"/>
        </w:rPr>
      </w:pPr>
      <w:r w:rsidRPr="00282B46">
        <w:rPr>
          <w:rFonts w:asciiTheme="minorHAnsi" w:hAnsiTheme="minorHAnsi"/>
        </w:rPr>
        <w:t xml:space="preserve">Since 2018, the </w:t>
      </w:r>
      <w:r w:rsidR="00657B13" w:rsidRPr="00282B46">
        <w:rPr>
          <w:rFonts w:asciiTheme="minorHAnsi" w:hAnsiTheme="minorHAnsi"/>
          <w:lang w:val="en-GB"/>
        </w:rPr>
        <w:t xml:space="preserve">capacity </w:t>
      </w:r>
      <w:r w:rsidR="00657B13" w:rsidRPr="00282B46">
        <w:rPr>
          <w:rFonts w:asciiTheme="minorHAnsi" w:hAnsiTheme="minorHAnsi"/>
        </w:rPr>
        <w:t xml:space="preserve">of </w:t>
      </w:r>
      <w:r w:rsidRPr="00282B46">
        <w:rPr>
          <w:rFonts w:asciiTheme="minorHAnsi" w:hAnsiTheme="minorHAnsi"/>
        </w:rPr>
        <w:t xml:space="preserve">administrations </w:t>
      </w:r>
      <w:r w:rsidR="00657B13" w:rsidRPr="00282B46">
        <w:rPr>
          <w:rFonts w:asciiTheme="minorHAnsi" w:hAnsiTheme="minorHAnsi"/>
          <w:lang w:val="en-GB"/>
        </w:rPr>
        <w:t xml:space="preserve">to carry out data collection, produce and </w:t>
      </w:r>
      <w:r w:rsidR="0063779D" w:rsidRPr="00282B46">
        <w:rPr>
          <w:rFonts w:asciiTheme="minorHAnsi" w:hAnsiTheme="minorHAnsi"/>
          <w:lang w:val="en-GB"/>
        </w:rPr>
        <w:t>analyse</w:t>
      </w:r>
      <w:r w:rsidR="00657B13" w:rsidRPr="00282B46">
        <w:rPr>
          <w:rFonts w:asciiTheme="minorHAnsi" w:hAnsiTheme="minorHAnsi"/>
          <w:lang w:val="en-GB"/>
        </w:rPr>
        <w:t xml:space="preserve"> international comparable ICT indicators </w:t>
      </w:r>
      <w:r w:rsidRPr="00282B46">
        <w:rPr>
          <w:rFonts w:asciiTheme="minorHAnsi" w:hAnsiTheme="minorHAnsi"/>
        </w:rPr>
        <w:t xml:space="preserve">has been improved </w:t>
      </w:r>
      <w:r w:rsidR="00657B13" w:rsidRPr="00282B46">
        <w:rPr>
          <w:rFonts w:asciiTheme="minorHAnsi" w:hAnsiTheme="minorHAnsi"/>
          <w:lang w:val="en-GB"/>
        </w:rPr>
        <w:t xml:space="preserve">through </w:t>
      </w:r>
      <w:r w:rsidR="00E826DE" w:rsidRPr="00282B46">
        <w:rPr>
          <w:rFonts w:asciiTheme="minorHAnsi" w:hAnsiTheme="minorHAnsi"/>
        </w:rPr>
        <w:t xml:space="preserve">several </w:t>
      </w:r>
      <w:r w:rsidR="00657B13" w:rsidRPr="00282B46">
        <w:rPr>
          <w:rFonts w:asciiTheme="minorHAnsi" w:hAnsiTheme="minorHAnsi"/>
          <w:lang w:val="en-GB"/>
        </w:rPr>
        <w:t xml:space="preserve">activities. This included a </w:t>
      </w:r>
      <w:r w:rsidR="0063779D" w:rsidRPr="00282B46">
        <w:rPr>
          <w:rFonts w:asciiTheme="minorHAnsi" w:hAnsiTheme="minorHAnsi"/>
          <w:lang w:val="en-GB"/>
        </w:rPr>
        <w:t>r</w:t>
      </w:r>
      <w:r w:rsidR="00657B13" w:rsidRPr="00282B46">
        <w:rPr>
          <w:rFonts w:asciiTheme="minorHAnsi" w:hAnsiTheme="minorHAnsi"/>
          <w:lang w:val="en-GB"/>
        </w:rPr>
        <w:t xml:space="preserve">egional </w:t>
      </w:r>
      <w:r w:rsidR="0063779D" w:rsidRPr="00282B46">
        <w:rPr>
          <w:rFonts w:asciiTheme="minorHAnsi" w:hAnsiTheme="minorHAnsi"/>
          <w:lang w:val="en-GB"/>
        </w:rPr>
        <w:t>w</w:t>
      </w:r>
      <w:r w:rsidR="00657B13" w:rsidRPr="00282B46">
        <w:rPr>
          <w:rFonts w:asciiTheme="minorHAnsi" w:hAnsiTheme="minorHAnsi"/>
          <w:lang w:val="en-GB"/>
        </w:rPr>
        <w:t xml:space="preserve">orkshop on ICT </w:t>
      </w:r>
      <w:r w:rsidR="0063779D" w:rsidRPr="00282B46">
        <w:rPr>
          <w:rFonts w:asciiTheme="minorHAnsi" w:hAnsiTheme="minorHAnsi"/>
          <w:lang w:val="en-GB"/>
        </w:rPr>
        <w:t>s</w:t>
      </w:r>
      <w:r w:rsidR="00657B13" w:rsidRPr="00282B46">
        <w:rPr>
          <w:rFonts w:asciiTheme="minorHAnsi" w:hAnsiTheme="minorHAnsi"/>
          <w:lang w:val="en-GB"/>
        </w:rPr>
        <w:t xml:space="preserve">tatistics for the CIS region in Almaty, Kazakhstan, for the Asia-Pacific region in Manila, Philippines, for </w:t>
      </w:r>
      <w:r w:rsidR="0063779D" w:rsidRPr="00282B46">
        <w:rPr>
          <w:rFonts w:asciiTheme="minorHAnsi" w:hAnsiTheme="minorHAnsi"/>
          <w:lang w:val="en-GB"/>
        </w:rPr>
        <w:t xml:space="preserve">the </w:t>
      </w:r>
      <w:r w:rsidR="00657B13" w:rsidRPr="00282B46">
        <w:rPr>
          <w:rFonts w:asciiTheme="minorHAnsi" w:hAnsiTheme="minorHAnsi"/>
          <w:lang w:val="en-GB"/>
        </w:rPr>
        <w:t xml:space="preserve">Africa </w:t>
      </w:r>
      <w:r w:rsidR="0063779D" w:rsidRPr="00282B46">
        <w:rPr>
          <w:rFonts w:asciiTheme="minorHAnsi" w:hAnsiTheme="minorHAnsi"/>
          <w:lang w:val="en-GB"/>
        </w:rPr>
        <w:t xml:space="preserve">region </w:t>
      </w:r>
      <w:r w:rsidR="00657B13" w:rsidRPr="00282B46">
        <w:rPr>
          <w:rFonts w:asciiTheme="minorHAnsi" w:hAnsiTheme="minorHAnsi"/>
          <w:lang w:val="en-GB"/>
        </w:rPr>
        <w:t xml:space="preserve">in Lilongwe, Malawi and for the Arab States </w:t>
      </w:r>
      <w:r w:rsidR="0063779D" w:rsidRPr="00282B46">
        <w:rPr>
          <w:rFonts w:asciiTheme="minorHAnsi" w:hAnsiTheme="minorHAnsi"/>
          <w:lang w:val="en-GB"/>
        </w:rPr>
        <w:t xml:space="preserve">region </w:t>
      </w:r>
      <w:r w:rsidR="00657B13" w:rsidRPr="00282B46">
        <w:rPr>
          <w:rFonts w:asciiTheme="minorHAnsi" w:hAnsiTheme="minorHAnsi"/>
          <w:lang w:val="en-GB"/>
        </w:rPr>
        <w:t xml:space="preserve">in Manama, Bahrain. Sub-regional workshops on ICT </w:t>
      </w:r>
      <w:r w:rsidR="0063779D" w:rsidRPr="00282B46">
        <w:rPr>
          <w:rFonts w:asciiTheme="minorHAnsi" w:hAnsiTheme="minorHAnsi"/>
          <w:lang w:val="en-GB"/>
        </w:rPr>
        <w:t>s</w:t>
      </w:r>
      <w:r w:rsidR="00657B13" w:rsidRPr="00282B46">
        <w:rPr>
          <w:rFonts w:asciiTheme="minorHAnsi" w:hAnsiTheme="minorHAnsi"/>
          <w:lang w:val="en-GB"/>
        </w:rPr>
        <w:t xml:space="preserve">tatistics for countries </w:t>
      </w:r>
      <w:r w:rsidR="0063779D" w:rsidRPr="00282B46">
        <w:rPr>
          <w:rFonts w:asciiTheme="minorHAnsi" w:hAnsiTheme="minorHAnsi"/>
          <w:lang w:val="en-GB"/>
        </w:rPr>
        <w:t xml:space="preserve">in the Asia-Pacific region </w:t>
      </w:r>
      <w:r w:rsidR="00657B13" w:rsidRPr="00282B46">
        <w:rPr>
          <w:rFonts w:asciiTheme="minorHAnsi" w:hAnsiTheme="minorHAnsi"/>
          <w:lang w:val="en-GB"/>
        </w:rPr>
        <w:t>too</w:t>
      </w:r>
      <w:r w:rsidR="0063779D" w:rsidRPr="00282B46">
        <w:rPr>
          <w:rFonts w:asciiTheme="minorHAnsi" w:hAnsiTheme="minorHAnsi"/>
          <w:lang w:val="en-GB"/>
        </w:rPr>
        <w:t>k</w:t>
      </w:r>
      <w:r w:rsidR="00657B13" w:rsidRPr="00282B46">
        <w:rPr>
          <w:rFonts w:asciiTheme="minorHAnsi" w:hAnsiTheme="minorHAnsi"/>
          <w:lang w:val="en-GB"/>
        </w:rPr>
        <w:t xml:space="preserve"> place in </w:t>
      </w:r>
      <w:proofErr w:type="spellStart"/>
      <w:r w:rsidR="00657B13" w:rsidRPr="00282B46">
        <w:rPr>
          <w:rFonts w:asciiTheme="minorHAnsi" w:hAnsiTheme="minorHAnsi"/>
          <w:lang w:val="en-GB"/>
        </w:rPr>
        <w:t>Nadi</w:t>
      </w:r>
      <w:proofErr w:type="spellEnd"/>
      <w:r w:rsidR="00657B13" w:rsidRPr="00282B46">
        <w:rPr>
          <w:rFonts w:asciiTheme="minorHAnsi" w:hAnsiTheme="minorHAnsi"/>
          <w:lang w:val="en-GB"/>
        </w:rPr>
        <w:t xml:space="preserve">, Fiji; and a SADC </w:t>
      </w:r>
      <w:r w:rsidR="0063779D" w:rsidRPr="00282B46">
        <w:rPr>
          <w:rFonts w:asciiTheme="minorHAnsi" w:hAnsiTheme="minorHAnsi"/>
          <w:lang w:val="en-GB"/>
        </w:rPr>
        <w:t>r</w:t>
      </w:r>
      <w:r w:rsidR="00657B13" w:rsidRPr="00282B46">
        <w:rPr>
          <w:rFonts w:asciiTheme="minorHAnsi" w:hAnsiTheme="minorHAnsi"/>
          <w:lang w:val="en-GB"/>
        </w:rPr>
        <w:t xml:space="preserve">egional workshop on ICT </w:t>
      </w:r>
      <w:r w:rsidR="0063779D" w:rsidRPr="00282B46">
        <w:rPr>
          <w:rFonts w:asciiTheme="minorHAnsi" w:hAnsiTheme="minorHAnsi"/>
          <w:lang w:val="en-GB"/>
        </w:rPr>
        <w:t>s</w:t>
      </w:r>
      <w:r w:rsidR="00657B13" w:rsidRPr="00282B46">
        <w:rPr>
          <w:rFonts w:asciiTheme="minorHAnsi" w:hAnsiTheme="minorHAnsi"/>
          <w:lang w:val="en-GB"/>
        </w:rPr>
        <w:t>tatistics in Botswana.</w:t>
      </w:r>
    </w:p>
    <w:p w14:paraId="7B093DDA" w14:textId="4DD36009" w:rsidR="00657B13" w:rsidRPr="00282B46" w:rsidRDefault="00657B13" w:rsidP="00F458CD">
      <w:pPr>
        <w:spacing w:before="120" w:after="120"/>
        <w:rPr>
          <w:rFonts w:asciiTheme="minorHAnsi" w:hAnsiTheme="minorHAnsi"/>
          <w:lang w:val="en-GB"/>
        </w:rPr>
      </w:pPr>
      <w:r w:rsidRPr="00282B46">
        <w:rPr>
          <w:rFonts w:asciiTheme="minorHAnsi" w:hAnsiTheme="minorHAnsi"/>
          <w:lang w:val="en-GB"/>
        </w:rPr>
        <w:t xml:space="preserve">The 2020 edition of the ITU </w:t>
      </w:r>
      <w:hyperlink r:id="rId310" w:history="1">
        <w:r w:rsidRPr="00282B46">
          <w:rPr>
            <w:rStyle w:val="Hyperlink"/>
            <w:rFonts w:asciiTheme="minorHAnsi" w:hAnsiTheme="minorHAnsi"/>
            <w:lang w:val="en-GB"/>
          </w:rPr>
          <w:t>Handbook for the Collection of Administrative Data on Telecommunications/ICT</w:t>
        </w:r>
      </w:hyperlink>
      <w:r w:rsidRPr="00282B46">
        <w:rPr>
          <w:rFonts w:asciiTheme="minorHAnsi" w:hAnsiTheme="minorHAnsi"/>
          <w:lang w:val="en-GB"/>
        </w:rPr>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311" w:history="1">
        <w:r w:rsidRPr="00282B46">
          <w:rPr>
            <w:rStyle w:val="Hyperlink"/>
            <w:rFonts w:asciiTheme="minorHAnsi" w:hAnsiTheme="minorHAnsi"/>
            <w:lang w:val="en-GB"/>
          </w:rPr>
          <w:t>Manual for Measuring ICT Access and Use by Households and Individuals</w:t>
        </w:r>
      </w:hyperlink>
      <w:r w:rsidRPr="00282B46">
        <w:rPr>
          <w:rFonts w:asciiTheme="minorHAnsi" w:hAnsiTheme="minorHAnsi"/>
          <w:lang w:val="en-GB"/>
        </w:rPr>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00A22DCE" w14:textId="2C05FBFA" w:rsidR="005E7BE9" w:rsidRPr="00282B46" w:rsidRDefault="001E343D">
      <w:pPr>
        <w:spacing w:before="120" w:after="120"/>
        <w:rPr>
          <w:rFonts w:asciiTheme="minorHAnsi" w:hAnsiTheme="minorHAnsi"/>
        </w:rPr>
      </w:pPr>
      <w:r w:rsidRPr="00282B46">
        <w:rPr>
          <w:rFonts w:asciiTheme="minorHAnsi" w:hAnsiTheme="minorHAnsi"/>
        </w:rPr>
        <w:t xml:space="preserve">To reach a broader audience and reduce </w:t>
      </w:r>
      <w:r w:rsidR="002B3E86" w:rsidRPr="00282B46">
        <w:rPr>
          <w:rFonts w:asciiTheme="minorHAnsi" w:hAnsiTheme="minorHAnsi"/>
        </w:rPr>
        <w:t>reliance on in-person workshops for capacity development</w:t>
      </w:r>
      <w:r w:rsidRPr="00282B46">
        <w:rPr>
          <w:rFonts w:asciiTheme="minorHAnsi" w:hAnsiTheme="minorHAnsi"/>
        </w:rPr>
        <w:t xml:space="preserve">, </w:t>
      </w:r>
      <w:r w:rsidR="002B3E86" w:rsidRPr="00282B46">
        <w:rPr>
          <w:rFonts w:asciiTheme="minorHAnsi" w:hAnsiTheme="minorHAnsi"/>
        </w:rPr>
        <w:t xml:space="preserve">ITU launched its </w:t>
      </w:r>
      <w:r w:rsidR="00E3508B" w:rsidRPr="00282B46">
        <w:rPr>
          <w:rFonts w:asciiTheme="minorHAnsi" w:hAnsiTheme="minorHAnsi"/>
        </w:rPr>
        <w:t xml:space="preserve">first online </w:t>
      </w:r>
      <w:r w:rsidR="00054346" w:rsidRPr="00282B46">
        <w:rPr>
          <w:rFonts w:asciiTheme="minorHAnsi" w:hAnsiTheme="minorHAnsi"/>
        </w:rPr>
        <w:t xml:space="preserve">training </w:t>
      </w:r>
      <w:r w:rsidR="00E3508B" w:rsidRPr="00282B46">
        <w:rPr>
          <w:rFonts w:asciiTheme="minorHAnsi" w:hAnsiTheme="minorHAnsi"/>
        </w:rPr>
        <w:t>on ICT statistics</w:t>
      </w:r>
      <w:r w:rsidRPr="00282B46">
        <w:rPr>
          <w:rFonts w:asciiTheme="minorHAnsi" w:hAnsiTheme="minorHAnsi"/>
        </w:rPr>
        <w:t xml:space="preserve"> in June 2021. A</w:t>
      </w:r>
      <w:r w:rsidR="00C93F12" w:rsidRPr="00282B46">
        <w:rPr>
          <w:rFonts w:asciiTheme="minorHAnsi" w:hAnsiTheme="minorHAnsi"/>
        </w:rPr>
        <w:t xml:space="preserve">vailable for free </w:t>
      </w:r>
      <w:r w:rsidR="00E3508B" w:rsidRPr="00282B46">
        <w:rPr>
          <w:rFonts w:asciiTheme="minorHAnsi" w:hAnsiTheme="minorHAnsi"/>
        </w:rPr>
        <w:t>on the ITU Academy</w:t>
      </w:r>
      <w:r w:rsidR="005E7BE9" w:rsidRPr="00282B46">
        <w:rPr>
          <w:rFonts w:asciiTheme="minorHAnsi" w:hAnsiTheme="minorHAnsi"/>
        </w:rPr>
        <w:t xml:space="preserve"> platform</w:t>
      </w:r>
      <w:r w:rsidRPr="00282B46">
        <w:rPr>
          <w:rFonts w:asciiTheme="minorHAnsi" w:hAnsiTheme="minorHAnsi"/>
        </w:rPr>
        <w:t>,</w:t>
      </w:r>
      <w:r w:rsidR="00E3508B" w:rsidRPr="00282B46">
        <w:rPr>
          <w:rFonts w:asciiTheme="minorHAnsi" w:hAnsiTheme="minorHAnsi"/>
        </w:rPr>
        <w:t xml:space="preserve"> </w:t>
      </w:r>
      <w:r w:rsidR="00054346" w:rsidRPr="00282B46">
        <w:rPr>
          <w:rFonts w:asciiTheme="minorHAnsi" w:hAnsiTheme="minorHAnsi"/>
        </w:rPr>
        <w:t>“</w:t>
      </w:r>
      <w:hyperlink r:id="rId312" w:history="1">
        <w:r w:rsidR="00054346" w:rsidRPr="00282B46">
          <w:rPr>
            <w:rStyle w:val="Hyperlink"/>
            <w:rFonts w:asciiTheme="minorHAnsi" w:hAnsiTheme="minorHAnsi"/>
          </w:rPr>
          <w:t>Measuring digital development: Telecommunication/ICT indicators</w:t>
        </w:r>
      </w:hyperlink>
      <w:r w:rsidR="00054346" w:rsidRPr="00282B46">
        <w:rPr>
          <w:rFonts w:asciiTheme="minorHAnsi" w:hAnsiTheme="minorHAnsi"/>
        </w:rPr>
        <w:t xml:space="preserve">” is the first in a three-part series of online courses to be released in 2021. </w:t>
      </w:r>
    </w:p>
    <w:p w14:paraId="2F231877" w14:textId="77777777" w:rsidR="00657B13" w:rsidRPr="00282B46" w:rsidRDefault="00657B13" w:rsidP="00F458CD">
      <w:pPr>
        <w:pStyle w:val="Heading3"/>
        <w:spacing w:before="120" w:after="120"/>
        <w:rPr>
          <w:rFonts w:asciiTheme="minorHAnsi" w:hAnsiTheme="minorHAnsi"/>
          <w:lang w:val="en-GB"/>
        </w:rPr>
      </w:pPr>
      <w:r w:rsidRPr="00282B46">
        <w:rPr>
          <w:rFonts w:asciiTheme="minorHAnsi" w:hAnsiTheme="minorHAnsi"/>
          <w:lang w:val="en-GB"/>
        </w:rPr>
        <w:t>Expert groups</w:t>
      </w:r>
    </w:p>
    <w:p w14:paraId="706E4EB7" w14:textId="646063B8" w:rsidR="00657B13" w:rsidRPr="00282B46" w:rsidRDefault="00657B13" w:rsidP="00F458CD">
      <w:pPr>
        <w:spacing w:before="120" w:after="120"/>
        <w:rPr>
          <w:rFonts w:asciiTheme="minorHAnsi" w:hAnsiTheme="minorHAnsi"/>
          <w:lang w:val="en-GB"/>
        </w:rPr>
      </w:pPr>
      <w:r w:rsidRPr="00282B46">
        <w:rPr>
          <w:rFonts w:asciiTheme="minorHAnsi" w:hAnsiTheme="minorHAnsi"/>
          <w:lang w:val="en-GB"/>
        </w:rPr>
        <w:t xml:space="preserve">The Expert Group on Telecommunication/ICT Indicators (EGTI) was created in May 2009 with the mandate to revise the list of ITU supply-side indicators (i.e. data collected from operators), as well as to discuss outstanding methodological issues and new indicators. The Expert Group on ICT Household Indicators (EGH) was established in May 2012 to review the statistical indicators for measuring ICT access and use by households and individuals. Both </w:t>
      </w:r>
      <w:r w:rsidR="00932D8B" w:rsidRPr="00282B46">
        <w:rPr>
          <w:rFonts w:asciiTheme="minorHAnsi" w:hAnsiTheme="minorHAnsi"/>
          <w:lang w:val="en-GB"/>
        </w:rPr>
        <w:t>e</w:t>
      </w:r>
      <w:r w:rsidRPr="00282B46">
        <w:rPr>
          <w:rFonts w:asciiTheme="minorHAnsi" w:hAnsiTheme="minorHAnsi"/>
          <w:lang w:val="en-GB"/>
        </w:rPr>
        <w:t xml:space="preserve">xpert </w:t>
      </w:r>
      <w:r w:rsidR="00932D8B" w:rsidRPr="00282B46">
        <w:rPr>
          <w:rFonts w:asciiTheme="minorHAnsi" w:hAnsiTheme="minorHAnsi"/>
          <w:lang w:val="en-GB"/>
        </w:rPr>
        <w:t>g</w:t>
      </w:r>
      <w:r w:rsidRPr="00282B46">
        <w:rPr>
          <w:rFonts w:asciiTheme="minorHAnsi" w:hAnsiTheme="minorHAnsi"/>
          <w:lang w:val="en-GB"/>
        </w:rPr>
        <w:t>roups are open to ITU members</w:t>
      </w:r>
      <w:r w:rsidR="00932D8B" w:rsidRPr="00282B46">
        <w:rPr>
          <w:rFonts w:asciiTheme="minorHAnsi" w:hAnsiTheme="minorHAnsi"/>
          <w:lang w:val="en-GB"/>
        </w:rPr>
        <w:t>hip</w:t>
      </w:r>
      <w:r w:rsidRPr="00282B46">
        <w:rPr>
          <w:rFonts w:asciiTheme="minorHAnsi" w:hAnsiTheme="minorHAnsi"/>
          <w:lang w:val="en-GB"/>
        </w:rPr>
        <w:t xml:space="preserve">, and to ICT experts and statisticians familiar with data collection on these indicators. </w:t>
      </w:r>
    </w:p>
    <w:p w14:paraId="5FA5559D" w14:textId="6268C1AF" w:rsidR="00657B13" w:rsidRPr="00282B46" w:rsidRDefault="00657B13" w:rsidP="00302225">
      <w:pPr>
        <w:spacing w:before="120" w:after="120"/>
        <w:rPr>
          <w:rFonts w:asciiTheme="minorHAnsi" w:hAnsiTheme="minorHAnsi"/>
          <w:lang w:val="en-GB"/>
        </w:rPr>
      </w:pPr>
      <w:r w:rsidRPr="00282B46">
        <w:rPr>
          <w:rFonts w:asciiTheme="minorHAnsi" w:hAnsiTheme="minorHAnsi"/>
          <w:lang w:val="en-GB"/>
        </w:rPr>
        <w:t>EGTI</w:t>
      </w:r>
      <w:r w:rsidR="00D934C0" w:rsidRPr="00282B46">
        <w:rPr>
          <w:rFonts w:asciiTheme="minorHAnsi" w:hAnsiTheme="minorHAnsi"/>
        </w:rPr>
        <w:t xml:space="preserve"> and EGH </w:t>
      </w:r>
      <w:r w:rsidR="00CB579E" w:rsidRPr="00282B46">
        <w:rPr>
          <w:rFonts w:asciiTheme="minorHAnsi" w:hAnsiTheme="minorHAnsi"/>
        </w:rPr>
        <w:t>meet annually in September or October</w:t>
      </w:r>
      <w:r w:rsidRPr="00282B46">
        <w:rPr>
          <w:rFonts w:asciiTheme="minorHAnsi" w:hAnsiTheme="minorHAnsi"/>
          <w:lang w:val="en-GB"/>
        </w:rPr>
        <w:t xml:space="preserve">. During their meetings, the </w:t>
      </w:r>
      <w:r w:rsidR="00932D8B" w:rsidRPr="00282B46">
        <w:rPr>
          <w:rFonts w:asciiTheme="minorHAnsi" w:hAnsiTheme="minorHAnsi"/>
          <w:lang w:val="en-GB"/>
        </w:rPr>
        <w:t>ex</w:t>
      </w:r>
      <w:r w:rsidRPr="00282B46">
        <w:rPr>
          <w:rFonts w:asciiTheme="minorHAnsi" w:hAnsiTheme="minorHAnsi"/>
          <w:lang w:val="en-GB"/>
        </w:rPr>
        <w:t xml:space="preserve">pert </w:t>
      </w:r>
      <w:r w:rsidR="00932D8B" w:rsidRPr="00282B46">
        <w:rPr>
          <w:rFonts w:asciiTheme="minorHAnsi" w:hAnsiTheme="minorHAnsi"/>
          <w:lang w:val="en-GB"/>
        </w:rPr>
        <w:t>g</w:t>
      </w:r>
      <w:r w:rsidRPr="00282B46">
        <w:rPr>
          <w:rFonts w:asciiTheme="minorHAnsi" w:hAnsiTheme="minorHAnsi"/>
          <w:lang w:val="en-GB"/>
        </w:rPr>
        <w:t xml:space="preserve">roups review the work of the thematic working groups for the current </w:t>
      </w:r>
      <w:r w:rsidR="00782419" w:rsidRPr="00282B46">
        <w:rPr>
          <w:rFonts w:asciiTheme="minorHAnsi" w:hAnsiTheme="minorHAnsi"/>
        </w:rPr>
        <w:t xml:space="preserve">year </w:t>
      </w:r>
      <w:r w:rsidRPr="00282B46">
        <w:rPr>
          <w:rFonts w:asciiTheme="minorHAnsi" w:hAnsiTheme="minorHAnsi"/>
          <w:lang w:val="en-GB"/>
        </w:rPr>
        <w:t xml:space="preserve">and propose the themes for the following </w:t>
      </w:r>
      <w:r w:rsidR="00782419" w:rsidRPr="00282B46">
        <w:rPr>
          <w:rFonts w:asciiTheme="minorHAnsi" w:hAnsiTheme="minorHAnsi"/>
        </w:rPr>
        <w:t xml:space="preserve">calendar year (click here for more information about </w:t>
      </w:r>
      <w:hyperlink r:id="rId313" w:history="1">
        <w:r w:rsidR="00782419" w:rsidRPr="00282B46">
          <w:rPr>
            <w:rStyle w:val="Hyperlink"/>
            <w:rFonts w:asciiTheme="minorHAnsi" w:hAnsiTheme="minorHAnsi"/>
            <w:lang w:val="en-GB"/>
          </w:rPr>
          <w:t>2018</w:t>
        </w:r>
      </w:hyperlink>
      <w:r w:rsidR="00782419" w:rsidRPr="00282B46">
        <w:rPr>
          <w:rFonts w:asciiTheme="minorHAnsi" w:hAnsiTheme="minorHAnsi"/>
        </w:rPr>
        <w:t>,</w:t>
      </w:r>
      <w:r w:rsidR="00782419" w:rsidRPr="00282B46">
        <w:rPr>
          <w:rFonts w:asciiTheme="minorHAnsi" w:hAnsiTheme="minorHAnsi"/>
          <w:lang w:val="en-GB"/>
        </w:rPr>
        <w:t xml:space="preserve"> </w:t>
      </w:r>
      <w:hyperlink r:id="rId314" w:history="1">
        <w:r w:rsidR="00782419" w:rsidRPr="00282B46">
          <w:rPr>
            <w:rStyle w:val="Hyperlink"/>
            <w:rFonts w:asciiTheme="minorHAnsi" w:hAnsiTheme="minorHAnsi"/>
            <w:lang w:val="en-GB"/>
          </w:rPr>
          <w:t>2019</w:t>
        </w:r>
      </w:hyperlink>
      <w:r w:rsidR="00782419" w:rsidRPr="00282B46">
        <w:rPr>
          <w:rFonts w:asciiTheme="minorHAnsi" w:hAnsiTheme="minorHAnsi"/>
        </w:rPr>
        <w:t xml:space="preserve">, </w:t>
      </w:r>
      <w:hyperlink r:id="rId315" w:history="1">
        <w:r w:rsidR="00782419" w:rsidRPr="00282B46">
          <w:rPr>
            <w:rStyle w:val="Hyperlink"/>
            <w:rFonts w:asciiTheme="minorHAnsi" w:hAnsiTheme="minorHAnsi"/>
            <w:lang w:val="en-GB"/>
          </w:rPr>
          <w:t>2020</w:t>
        </w:r>
      </w:hyperlink>
      <w:r w:rsidR="00782419" w:rsidRPr="00282B46">
        <w:rPr>
          <w:rFonts w:asciiTheme="minorHAnsi" w:hAnsiTheme="minorHAnsi"/>
          <w:lang w:val="en-GB"/>
        </w:rPr>
        <w:t xml:space="preserve"> </w:t>
      </w:r>
      <w:r w:rsidR="00782419" w:rsidRPr="00282B46">
        <w:rPr>
          <w:rFonts w:asciiTheme="minorHAnsi" w:hAnsiTheme="minorHAnsi"/>
        </w:rPr>
        <w:t xml:space="preserve"> and </w:t>
      </w:r>
      <w:hyperlink r:id="rId316" w:history="1">
        <w:r w:rsidR="00782419" w:rsidRPr="00282B46">
          <w:rPr>
            <w:rStyle w:val="Hyperlink"/>
            <w:rFonts w:asciiTheme="minorHAnsi" w:hAnsiTheme="minorHAnsi"/>
          </w:rPr>
          <w:t>2021</w:t>
        </w:r>
      </w:hyperlink>
      <w:r w:rsidR="00782419" w:rsidRPr="00282B46">
        <w:rPr>
          <w:rFonts w:asciiTheme="minorHAnsi" w:hAnsiTheme="minorHAnsi"/>
        </w:rPr>
        <w:t xml:space="preserve"> editions).</w:t>
      </w:r>
    </w:p>
    <w:p w14:paraId="40F7F847" w14:textId="1FF5CF96" w:rsidR="00657B13" w:rsidRPr="00282B46" w:rsidRDefault="00657B13" w:rsidP="00F458CD">
      <w:pPr>
        <w:pStyle w:val="Heading3"/>
        <w:spacing w:before="120" w:after="120"/>
        <w:rPr>
          <w:rFonts w:asciiTheme="minorHAnsi" w:hAnsiTheme="minorHAnsi"/>
        </w:rPr>
      </w:pPr>
      <w:r w:rsidRPr="00282B46">
        <w:rPr>
          <w:rFonts w:asciiTheme="minorHAnsi" w:hAnsiTheme="minorHAnsi"/>
          <w:lang w:val="en-GB"/>
        </w:rPr>
        <w:t>Partnership</w:t>
      </w:r>
      <w:r w:rsidR="00480811" w:rsidRPr="00282B46">
        <w:rPr>
          <w:rFonts w:asciiTheme="minorHAnsi" w:hAnsiTheme="minorHAnsi"/>
        </w:rPr>
        <w:t>s</w:t>
      </w:r>
    </w:p>
    <w:p w14:paraId="1A10A8C2" w14:textId="10EAD871" w:rsidR="00297592" w:rsidRPr="00282B46" w:rsidRDefault="009C7721" w:rsidP="00282B46">
      <w:pPr>
        <w:rPr>
          <w:rFonts w:asciiTheme="minorHAnsi" w:hAnsiTheme="minorHAnsi"/>
          <w:b/>
          <w:lang w:val="en-GB"/>
        </w:rPr>
      </w:pPr>
      <w:r w:rsidRPr="00282B46">
        <w:rPr>
          <w:rFonts w:asciiTheme="minorHAnsi" w:hAnsiTheme="minorHAnsi"/>
        </w:rPr>
        <w:t xml:space="preserve">ITU actively contributes to advancing the statistics agenda within the UN system. Lately, </w:t>
      </w:r>
      <w:r w:rsidR="00AA3C79" w:rsidRPr="00282B46">
        <w:rPr>
          <w:rFonts w:asciiTheme="minorHAnsi" w:hAnsiTheme="minorHAnsi"/>
        </w:rPr>
        <w:t xml:space="preserve">ITU </w:t>
      </w:r>
      <w:r w:rsidR="004576A1" w:rsidRPr="00282B46">
        <w:rPr>
          <w:rFonts w:asciiTheme="minorHAnsi" w:hAnsiTheme="minorHAnsi"/>
        </w:rPr>
        <w:t xml:space="preserve">has been </w:t>
      </w:r>
      <w:r w:rsidR="00A2154A" w:rsidRPr="00282B46">
        <w:rPr>
          <w:rFonts w:asciiTheme="minorHAnsi" w:hAnsiTheme="minorHAnsi"/>
        </w:rPr>
        <w:t xml:space="preserve">playing a </w:t>
      </w:r>
      <w:r w:rsidR="004576A1" w:rsidRPr="00282B46">
        <w:rPr>
          <w:rFonts w:asciiTheme="minorHAnsi" w:hAnsiTheme="minorHAnsi"/>
        </w:rPr>
        <w:t xml:space="preserve">central </w:t>
      </w:r>
      <w:r w:rsidR="00A2154A" w:rsidRPr="00282B46">
        <w:rPr>
          <w:rFonts w:asciiTheme="minorHAnsi" w:hAnsiTheme="minorHAnsi"/>
        </w:rPr>
        <w:t xml:space="preserve">role in the implementation of the UN Secretary General’s </w:t>
      </w:r>
      <w:hyperlink r:id="rId317">
        <w:r w:rsidR="00A2154A" w:rsidRPr="00282B46">
          <w:rPr>
            <w:rStyle w:val="Hyperlink"/>
            <w:rFonts w:asciiTheme="minorHAnsi" w:hAnsiTheme="minorHAnsi"/>
          </w:rPr>
          <w:t>Digital Cooperation Roadmap.</w:t>
        </w:r>
      </w:hyperlink>
      <w:r w:rsidR="00A2154A" w:rsidRPr="00282B46">
        <w:rPr>
          <w:rFonts w:asciiTheme="minorHAnsi" w:hAnsiTheme="minorHAnsi"/>
        </w:rPr>
        <w:t xml:space="preserve"> </w:t>
      </w:r>
      <w:r w:rsidR="00240A27" w:rsidRPr="00282B46">
        <w:rPr>
          <w:rFonts w:asciiTheme="minorHAnsi" w:hAnsiTheme="minorHAnsi"/>
        </w:rPr>
        <w:t xml:space="preserve">Between </w:t>
      </w:r>
      <w:r w:rsidR="00F85F41" w:rsidRPr="00282B46">
        <w:rPr>
          <w:rFonts w:asciiTheme="minorHAnsi" w:hAnsiTheme="minorHAnsi"/>
        </w:rPr>
        <w:t xml:space="preserve">January </w:t>
      </w:r>
      <w:r w:rsidR="00240A27" w:rsidRPr="00282B46">
        <w:rPr>
          <w:rFonts w:asciiTheme="minorHAnsi" w:hAnsiTheme="minorHAnsi"/>
        </w:rPr>
        <w:t xml:space="preserve">and August </w:t>
      </w:r>
      <w:r w:rsidR="00F85F41" w:rsidRPr="00282B46">
        <w:rPr>
          <w:rFonts w:asciiTheme="minorHAnsi" w:hAnsiTheme="minorHAnsi"/>
        </w:rPr>
        <w:t xml:space="preserve">2021, ITU </w:t>
      </w:r>
      <w:r w:rsidR="00240A27" w:rsidRPr="00282B46">
        <w:rPr>
          <w:rFonts w:asciiTheme="minorHAnsi" w:hAnsiTheme="minorHAnsi"/>
        </w:rPr>
        <w:t xml:space="preserve">led the </w:t>
      </w:r>
      <w:r w:rsidR="00B45669" w:rsidRPr="00282B46">
        <w:rPr>
          <w:rFonts w:asciiTheme="minorHAnsi" w:hAnsiTheme="minorHAnsi"/>
        </w:rPr>
        <w:t xml:space="preserve">Sub-working group on Key </w:t>
      </w:r>
      <w:r w:rsidR="00B45669" w:rsidRPr="00282B46">
        <w:rPr>
          <w:rFonts w:asciiTheme="minorHAnsi" w:hAnsiTheme="minorHAnsi"/>
        </w:rPr>
        <w:lastRenderedPageBreak/>
        <w:t>Action 1A of the Roundtable on Global Connectivity</w:t>
      </w:r>
      <w:r w:rsidR="00240A27" w:rsidRPr="00282B46">
        <w:rPr>
          <w:rFonts w:asciiTheme="minorHAnsi" w:hAnsiTheme="minorHAnsi"/>
        </w:rPr>
        <w:t xml:space="preserve">, one of the eight roundtables of the Roadmap. The group was </w:t>
      </w:r>
      <w:r w:rsidR="00F85F41" w:rsidRPr="00282B46">
        <w:rPr>
          <w:rFonts w:asciiTheme="minorHAnsi" w:hAnsiTheme="minorHAnsi"/>
        </w:rPr>
        <w:t xml:space="preserve">tasked with </w:t>
      </w:r>
      <w:r w:rsidR="00513ABC" w:rsidRPr="00282B46">
        <w:rPr>
          <w:rFonts w:asciiTheme="minorHAnsi" w:hAnsiTheme="minorHAnsi"/>
        </w:rPr>
        <w:t xml:space="preserve">1) </w:t>
      </w:r>
      <w:r w:rsidR="001B3003" w:rsidRPr="00282B46">
        <w:rPr>
          <w:rFonts w:asciiTheme="minorHAnsi" w:hAnsiTheme="minorHAnsi"/>
        </w:rPr>
        <w:t xml:space="preserve">developing </w:t>
      </w:r>
      <w:r w:rsidR="00F85F41" w:rsidRPr="00282B46">
        <w:rPr>
          <w:rFonts w:asciiTheme="minorHAnsi" w:hAnsiTheme="minorHAnsi"/>
        </w:rPr>
        <w:t xml:space="preserve">a </w:t>
      </w:r>
      <w:r w:rsidR="00F85F41" w:rsidRPr="00282B46">
        <w:rPr>
          <w:rFonts w:asciiTheme="minorHAnsi" w:hAnsiTheme="minorHAnsi"/>
          <w:bCs/>
        </w:rPr>
        <w:t>baseline for universal and meaningful connectivity</w:t>
      </w:r>
      <w:r w:rsidR="008E39E7" w:rsidRPr="00282B46">
        <w:rPr>
          <w:rFonts w:asciiTheme="minorHAnsi" w:hAnsiTheme="minorHAnsi"/>
          <w:bCs/>
        </w:rPr>
        <w:t xml:space="preserve">, that </w:t>
      </w:r>
      <w:r w:rsidR="00685011" w:rsidRPr="00282B46">
        <w:rPr>
          <w:rFonts w:asciiTheme="minorHAnsi" w:hAnsiTheme="minorHAnsi"/>
          <w:bCs/>
        </w:rPr>
        <w:t xml:space="preserve"> inform on where countries currently stand </w:t>
      </w:r>
      <w:r w:rsidR="008E39E7" w:rsidRPr="00282B46">
        <w:rPr>
          <w:rFonts w:asciiTheme="minorHAnsi" w:hAnsiTheme="minorHAnsi"/>
          <w:bCs/>
        </w:rPr>
        <w:t xml:space="preserve">in terms of availability and quality of </w:t>
      </w:r>
      <w:r w:rsidR="001B3003" w:rsidRPr="00282B46">
        <w:rPr>
          <w:rFonts w:asciiTheme="minorHAnsi" w:hAnsiTheme="minorHAnsi"/>
          <w:bCs/>
        </w:rPr>
        <w:t xml:space="preserve">digital </w:t>
      </w:r>
      <w:r w:rsidR="008E39E7" w:rsidRPr="00282B46">
        <w:rPr>
          <w:rFonts w:asciiTheme="minorHAnsi" w:hAnsiTheme="minorHAnsi"/>
          <w:bCs/>
        </w:rPr>
        <w:t>connectivity</w:t>
      </w:r>
      <w:r w:rsidR="00513ABC" w:rsidRPr="00282B46">
        <w:rPr>
          <w:rFonts w:asciiTheme="minorHAnsi" w:hAnsiTheme="minorHAnsi"/>
        </w:rPr>
        <w:t>;</w:t>
      </w:r>
      <w:r w:rsidR="00685011" w:rsidRPr="00282B46">
        <w:rPr>
          <w:rFonts w:asciiTheme="minorHAnsi" w:hAnsiTheme="minorHAnsi"/>
        </w:rPr>
        <w:t xml:space="preserve"> and </w:t>
      </w:r>
      <w:r w:rsidR="00513ABC" w:rsidRPr="00282B46">
        <w:rPr>
          <w:rFonts w:asciiTheme="minorHAnsi" w:hAnsiTheme="minorHAnsi"/>
        </w:rPr>
        <w:t xml:space="preserve">2) </w:t>
      </w:r>
      <w:r w:rsidR="00AA3C79" w:rsidRPr="00282B46">
        <w:rPr>
          <w:rFonts w:asciiTheme="minorHAnsi" w:hAnsiTheme="minorHAnsi"/>
          <w:bCs/>
        </w:rPr>
        <w:t xml:space="preserve">formulating </w:t>
      </w:r>
      <w:r w:rsidR="00F85F41" w:rsidRPr="00282B46">
        <w:rPr>
          <w:rFonts w:asciiTheme="minorHAnsi" w:hAnsiTheme="minorHAnsi"/>
          <w:bCs/>
        </w:rPr>
        <w:t xml:space="preserve">connectivity </w:t>
      </w:r>
      <w:r w:rsidR="00AA3C79" w:rsidRPr="00282B46">
        <w:rPr>
          <w:rFonts w:asciiTheme="minorHAnsi" w:hAnsiTheme="minorHAnsi"/>
          <w:bCs/>
        </w:rPr>
        <w:t>targets</w:t>
      </w:r>
      <w:r w:rsidR="00F85F41" w:rsidRPr="00282B46">
        <w:rPr>
          <w:rFonts w:asciiTheme="minorHAnsi" w:hAnsiTheme="minorHAnsi"/>
          <w:bCs/>
        </w:rPr>
        <w:t xml:space="preserve"> for 2030</w:t>
      </w:r>
      <w:r w:rsidR="001B3003" w:rsidRPr="00282B46">
        <w:rPr>
          <w:rFonts w:asciiTheme="minorHAnsi" w:hAnsiTheme="minorHAnsi"/>
          <w:bCs/>
        </w:rPr>
        <w:t xml:space="preserve">, that will indicate where countries </w:t>
      </w:r>
      <w:r w:rsidR="00685011" w:rsidRPr="00282B46">
        <w:rPr>
          <w:rFonts w:asciiTheme="minorHAnsi" w:hAnsiTheme="minorHAnsi"/>
          <w:bCs/>
        </w:rPr>
        <w:t xml:space="preserve">ought to be </w:t>
      </w:r>
      <w:r w:rsidR="001B3003" w:rsidRPr="00282B46">
        <w:rPr>
          <w:rFonts w:asciiTheme="minorHAnsi" w:hAnsiTheme="minorHAnsi"/>
          <w:bCs/>
        </w:rPr>
        <w:t>by then</w:t>
      </w:r>
      <w:r w:rsidR="00F85F41" w:rsidRPr="00282B46">
        <w:rPr>
          <w:rFonts w:asciiTheme="minorHAnsi" w:hAnsiTheme="minorHAnsi"/>
          <w:bCs/>
        </w:rPr>
        <w:t>.</w:t>
      </w:r>
      <w:r w:rsidR="00B33524" w:rsidRPr="00282B46">
        <w:rPr>
          <w:rFonts w:asciiTheme="minorHAnsi" w:hAnsiTheme="minorHAnsi"/>
        </w:rPr>
        <w:t xml:space="preserve"> </w:t>
      </w:r>
      <w:r w:rsidR="00E43FC1" w:rsidRPr="00282B46">
        <w:rPr>
          <w:rFonts w:asciiTheme="minorHAnsi" w:hAnsiTheme="minorHAnsi"/>
        </w:rPr>
        <w:t xml:space="preserve">A </w:t>
      </w:r>
      <w:r w:rsidR="00A060C0" w:rsidRPr="00282B46">
        <w:rPr>
          <w:rFonts w:asciiTheme="minorHAnsi" w:hAnsiTheme="minorHAnsi"/>
        </w:rPr>
        <w:t xml:space="preserve">draft of the </w:t>
      </w:r>
      <w:r w:rsidR="00E54F32" w:rsidRPr="00282B46">
        <w:rPr>
          <w:rFonts w:asciiTheme="minorHAnsi" w:hAnsiTheme="minorHAnsi"/>
        </w:rPr>
        <w:t>outcome document</w:t>
      </w:r>
      <w:r w:rsidR="00672BAF" w:rsidRPr="00282B46">
        <w:rPr>
          <w:rFonts w:asciiTheme="minorHAnsi" w:hAnsiTheme="minorHAnsi"/>
        </w:rPr>
        <w:t xml:space="preserve"> of the Sub-working group on Key Action 1A of the Roundtable on Global Connectivity of the United Nations Secretary General’s Roadmap for Digital Cooperation</w:t>
      </w:r>
      <w:r w:rsidR="00513ABC" w:rsidRPr="00282B46">
        <w:rPr>
          <w:rFonts w:asciiTheme="minorHAnsi" w:hAnsiTheme="minorHAnsi"/>
        </w:rPr>
        <w:t xml:space="preserve"> was circulated to the members of the Roundtable on Global Connectivity for feedback</w:t>
      </w:r>
      <w:r w:rsidR="00ED40DD" w:rsidRPr="00282B46">
        <w:rPr>
          <w:rFonts w:asciiTheme="minorHAnsi" w:hAnsiTheme="minorHAnsi"/>
        </w:rPr>
        <w:t xml:space="preserve"> in </w:t>
      </w:r>
      <w:r w:rsidR="00635E29" w:rsidRPr="00282B46">
        <w:rPr>
          <w:rFonts w:asciiTheme="minorHAnsi" w:hAnsiTheme="minorHAnsi"/>
        </w:rPr>
        <w:t xml:space="preserve">August </w:t>
      </w:r>
      <w:r w:rsidR="00ED40DD" w:rsidRPr="00282B46">
        <w:rPr>
          <w:rFonts w:asciiTheme="minorHAnsi" w:hAnsiTheme="minorHAnsi"/>
        </w:rPr>
        <w:t>2021.</w:t>
      </w:r>
      <w:r w:rsidR="00513ABC" w:rsidRPr="00282B46">
        <w:rPr>
          <w:rFonts w:asciiTheme="minorHAnsi" w:hAnsiTheme="minorHAnsi"/>
        </w:rPr>
        <w:t xml:space="preserve"> </w:t>
      </w:r>
    </w:p>
    <w:p w14:paraId="49449E47" w14:textId="60AD1B9A" w:rsidR="008D1459" w:rsidRPr="00282B46" w:rsidRDefault="00657B13" w:rsidP="00F458CD">
      <w:pPr>
        <w:pStyle w:val="Heading3"/>
        <w:keepNext w:val="0"/>
        <w:keepLines w:val="0"/>
        <w:spacing w:before="120" w:after="120"/>
        <w:ind w:left="0" w:firstLine="0"/>
        <w:rPr>
          <w:rFonts w:asciiTheme="minorHAnsi" w:hAnsiTheme="minorHAnsi"/>
          <w:b w:val="0"/>
          <w:lang w:val="en-GB"/>
        </w:rPr>
      </w:pPr>
      <w:r w:rsidRPr="00282B46">
        <w:rPr>
          <w:rFonts w:asciiTheme="minorHAnsi" w:hAnsiTheme="minorHAnsi"/>
          <w:b w:val="0"/>
          <w:lang w:val="en-GB"/>
        </w:rPr>
        <w:t xml:space="preserve">ITU continues to be an active member of the </w:t>
      </w:r>
      <w:hyperlink r:id="rId318" w:history="1">
        <w:r w:rsidRPr="00282B46">
          <w:rPr>
            <w:rStyle w:val="Hyperlink"/>
            <w:rFonts w:asciiTheme="minorHAnsi" w:hAnsiTheme="minorHAnsi"/>
            <w:b w:val="0"/>
            <w:lang w:val="en-GB"/>
          </w:rPr>
          <w:t>Partnership on Measuring ICT for Development</w:t>
        </w:r>
      </w:hyperlink>
      <w:r w:rsidR="00932D8B" w:rsidRPr="00282B46">
        <w:rPr>
          <w:rStyle w:val="Hyperlink"/>
          <w:rFonts w:asciiTheme="minorHAnsi" w:hAnsiTheme="minorHAnsi"/>
          <w:b w:val="0"/>
          <w:lang w:val="en-GB"/>
        </w:rPr>
        <w:t>,</w:t>
      </w:r>
      <w:r w:rsidRPr="00282B46">
        <w:rPr>
          <w:rFonts w:asciiTheme="minorHAnsi" w:hAnsiTheme="minorHAnsi"/>
          <w:b w:val="0"/>
          <w:lang w:val="en-GB"/>
        </w:rPr>
        <w:t xml:space="preserve"> and together with UNCTAD and UIS</w:t>
      </w:r>
      <w:r w:rsidR="00932D8B" w:rsidRPr="00282B46">
        <w:rPr>
          <w:rFonts w:asciiTheme="minorHAnsi" w:hAnsiTheme="minorHAnsi"/>
          <w:b w:val="0"/>
          <w:lang w:val="en-GB"/>
        </w:rPr>
        <w:t>,</w:t>
      </w:r>
      <w:r w:rsidRPr="00282B46">
        <w:rPr>
          <w:rFonts w:asciiTheme="minorHAnsi" w:hAnsiTheme="minorHAnsi"/>
          <w:b w:val="0"/>
          <w:lang w:val="en-GB"/>
        </w:rPr>
        <w:t xml:space="preserve"> is one of the three members of its Steering Committee. In 2019, the </w:t>
      </w:r>
      <w:r w:rsidR="00932D8B" w:rsidRPr="00282B46">
        <w:rPr>
          <w:rFonts w:asciiTheme="minorHAnsi" w:hAnsiTheme="minorHAnsi"/>
          <w:b w:val="0"/>
          <w:lang w:val="en-GB"/>
        </w:rPr>
        <w:t>p</w:t>
      </w:r>
      <w:r w:rsidRPr="00282B46">
        <w:rPr>
          <w:rFonts w:asciiTheme="minorHAnsi" w:hAnsiTheme="minorHAnsi"/>
          <w:b w:val="0"/>
          <w:lang w:val="en-GB"/>
        </w:rPr>
        <w:t xml:space="preserve">artnership continued to engage </w:t>
      </w:r>
      <w:r w:rsidR="00C644DF" w:rsidRPr="00282B46">
        <w:rPr>
          <w:rFonts w:asciiTheme="minorHAnsi" w:hAnsiTheme="minorHAnsi"/>
          <w:b w:val="0"/>
          <w:lang w:val="en-GB"/>
        </w:rPr>
        <w:t xml:space="preserve">actively </w:t>
      </w:r>
      <w:r w:rsidRPr="00282B46">
        <w:rPr>
          <w:rFonts w:asciiTheme="minorHAnsi" w:hAnsiTheme="minorHAnsi"/>
          <w:b w:val="0"/>
          <w:lang w:val="en-GB"/>
        </w:rPr>
        <w:t xml:space="preserve">in monitoring the Sustainable Development Goals (SDGs) through its Task Group on ICT for the SDGs, co-led by ITU and UNDESA. During the 2019 WSIS Forum, the </w:t>
      </w:r>
      <w:r w:rsidR="00932D8B" w:rsidRPr="00282B46">
        <w:rPr>
          <w:rFonts w:asciiTheme="minorHAnsi" w:hAnsiTheme="minorHAnsi"/>
          <w:b w:val="0"/>
          <w:lang w:val="en-GB"/>
        </w:rPr>
        <w:t>p</w:t>
      </w:r>
      <w:r w:rsidRPr="00282B46">
        <w:rPr>
          <w:rFonts w:asciiTheme="minorHAnsi" w:hAnsiTheme="minorHAnsi"/>
          <w:b w:val="0"/>
          <w:lang w:val="en-GB"/>
        </w:rPr>
        <w:t xml:space="preserve">artnership organized a session on </w:t>
      </w:r>
      <w:r w:rsidR="00932D8B" w:rsidRPr="00282B46">
        <w:rPr>
          <w:rFonts w:asciiTheme="minorHAnsi" w:hAnsiTheme="minorHAnsi"/>
          <w:b w:val="0"/>
          <w:i/>
          <w:iCs/>
          <w:lang w:val="en-GB"/>
        </w:rPr>
        <w:t>m</w:t>
      </w:r>
      <w:r w:rsidRPr="00282B46">
        <w:rPr>
          <w:rFonts w:asciiTheme="minorHAnsi" w:hAnsiTheme="minorHAnsi"/>
          <w:b w:val="0"/>
          <w:i/>
          <w:iCs/>
          <w:lang w:val="en-GB"/>
        </w:rPr>
        <w:t xml:space="preserve">easurement of </w:t>
      </w:r>
      <w:r w:rsidR="00932D8B" w:rsidRPr="00282B46">
        <w:rPr>
          <w:rFonts w:asciiTheme="minorHAnsi" w:hAnsiTheme="minorHAnsi"/>
          <w:b w:val="0"/>
          <w:i/>
          <w:iCs/>
          <w:lang w:val="en-GB"/>
        </w:rPr>
        <w:t>p</w:t>
      </w:r>
      <w:r w:rsidRPr="00282B46">
        <w:rPr>
          <w:rFonts w:asciiTheme="minorHAnsi" w:hAnsiTheme="minorHAnsi"/>
          <w:b w:val="0"/>
          <w:i/>
          <w:iCs/>
          <w:lang w:val="en-GB"/>
        </w:rPr>
        <w:t xml:space="preserve">rogress towards the SDGs through ICT </w:t>
      </w:r>
      <w:r w:rsidR="00932D8B" w:rsidRPr="00282B46">
        <w:rPr>
          <w:rFonts w:asciiTheme="minorHAnsi" w:hAnsiTheme="minorHAnsi"/>
          <w:b w:val="0"/>
          <w:i/>
          <w:iCs/>
          <w:lang w:val="en-GB"/>
        </w:rPr>
        <w:t>i</w:t>
      </w:r>
      <w:r w:rsidRPr="00282B46">
        <w:rPr>
          <w:rFonts w:asciiTheme="minorHAnsi" w:hAnsiTheme="minorHAnsi"/>
          <w:b w:val="0"/>
          <w:i/>
          <w:iCs/>
          <w:lang w:val="en-GB"/>
        </w:rPr>
        <w:t>ndicators</w:t>
      </w:r>
      <w:r w:rsidR="00016687" w:rsidRPr="00282B46">
        <w:rPr>
          <w:rFonts w:asciiTheme="minorHAnsi" w:hAnsiTheme="minorHAnsi"/>
          <w:b w:val="0"/>
          <w:lang w:val="en-GB"/>
        </w:rPr>
        <w:t xml:space="preserve">. This session </w:t>
      </w:r>
      <w:r w:rsidRPr="00282B46">
        <w:rPr>
          <w:rFonts w:asciiTheme="minorHAnsi" w:hAnsiTheme="minorHAnsi"/>
          <w:b w:val="0"/>
          <w:lang w:val="en-GB"/>
        </w:rPr>
        <w:t xml:space="preserve">discussed </w:t>
      </w:r>
      <w:r w:rsidR="00016687" w:rsidRPr="00282B46">
        <w:rPr>
          <w:rFonts w:asciiTheme="minorHAnsi" w:hAnsiTheme="minorHAnsi"/>
          <w:b w:val="0"/>
          <w:lang w:val="en-GB"/>
        </w:rPr>
        <w:t xml:space="preserve">the </w:t>
      </w:r>
      <w:r w:rsidRPr="00282B46">
        <w:rPr>
          <w:rFonts w:asciiTheme="minorHAnsi" w:hAnsiTheme="minorHAnsi"/>
          <w:b w:val="0"/>
          <w:lang w:val="en-GB"/>
        </w:rPr>
        <w:t xml:space="preserve">progress made by the Task Group and </w:t>
      </w:r>
      <w:r w:rsidR="00FF2FA2" w:rsidRPr="00282B46">
        <w:rPr>
          <w:rFonts w:asciiTheme="minorHAnsi" w:hAnsiTheme="minorHAnsi"/>
          <w:b w:val="0"/>
          <w:lang w:val="en-GB"/>
        </w:rPr>
        <w:t xml:space="preserve">the </w:t>
      </w:r>
      <w:r w:rsidRPr="00282B46">
        <w:rPr>
          <w:rFonts w:asciiTheme="minorHAnsi" w:hAnsiTheme="minorHAnsi"/>
          <w:b w:val="0"/>
          <w:lang w:val="en-GB"/>
        </w:rPr>
        <w:t>thematic list of ICT indicators</w:t>
      </w:r>
      <w:r w:rsidR="004A1180" w:rsidRPr="00282B46">
        <w:rPr>
          <w:rFonts w:asciiTheme="minorHAnsi" w:hAnsiTheme="minorHAnsi"/>
          <w:b w:val="0"/>
          <w:lang w:val="en-GB"/>
        </w:rPr>
        <w:t xml:space="preserve"> </w:t>
      </w:r>
      <w:r w:rsidRPr="00282B46">
        <w:rPr>
          <w:rFonts w:asciiTheme="minorHAnsi" w:hAnsiTheme="minorHAnsi"/>
          <w:b w:val="0"/>
          <w:lang w:val="en-GB"/>
        </w:rPr>
        <w:t xml:space="preserve">to measure ICT availability and use in sectors relevant to the SDGs that are not covered in the global SDG indicators framework. The list includes 26 ICT indicators, related to 27 SDG </w:t>
      </w:r>
      <w:r w:rsidR="00932D8B" w:rsidRPr="00282B46">
        <w:rPr>
          <w:rFonts w:asciiTheme="minorHAnsi" w:hAnsiTheme="minorHAnsi"/>
          <w:b w:val="0"/>
          <w:lang w:val="en-GB"/>
        </w:rPr>
        <w:t>t</w:t>
      </w:r>
      <w:r w:rsidRPr="00282B46">
        <w:rPr>
          <w:rFonts w:asciiTheme="minorHAnsi" w:hAnsiTheme="minorHAnsi"/>
          <w:b w:val="0"/>
          <w:lang w:val="en-GB"/>
        </w:rPr>
        <w:t xml:space="preserve">argets belonging to 11 </w:t>
      </w:r>
      <w:r w:rsidR="00932D8B" w:rsidRPr="00282B46">
        <w:rPr>
          <w:rFonts w:asciiTheme="minorHAnsi" w:hAnsiTheme="minorHAnsi"/>
          <w:b w:val="0"/>
          <w:lang w:val="en-GB"/>
        </w:rPr>
        <w:t>g</w:t>
      </w:r>
      <w:r w:rsidRPr="00282B46">
        <w:rPr>
          <w:rFonts w:asciiTheme="minorHAnsi" w:hAnsiTheme="minorHAnsi"/>
          <w:b w:val="0"/>
          <w:lang w:val="en-GB"/>
        </w:rPr>
        <w:t>oals, which were discussed and agreed upon through a consultation process involving governments and international organizations. The final list has been submitted to the 51</w:t>
      </w:r>
      <w:r w:rsidRPr="00282B46">
        <w:rPr>
          <w:rFonts w:asciiTheme="minorHAnsi" w:hAnsiTheme="minorHAnsi"/>
          <w:b w:val="0"/>
          <w:vertAlign w:val="superscript"/>
          <w:lang w:val="en-GB"/>
        </w:rPr>
        <w:t>st</w:t>
      </w:r>
      <w:r w:rsidRPr="00282B46">
        <w:rPr>
          <w:rFonts w:asciiTheme="minorHAnsi" w:hAnsiTheme="minorHAnsi"/>
          <w:b w:val="0"/>
          <w:lang w:val="en-GB"/>
        </w:rPr>
        <w:t xml:space="preserve"> session of the United Nations Statistical Commission (UNSC), which </w:t>
      </w:r>
      <w:r w:rsidR="00DB422A" w:rsidRPr="00282B46">
        <w:rPr>
          <w:rFonts w:asciiTheme="minorHAnsi" w:hAnsiTheme="minorHAnsi"/>
          <w:b w:val="0"/>
          <w:lang w:val="en-GB"/>
        </w:rPr>
        <w:t>took</w:t>
      </w:r>
      <w:r w:rsidRPr="00282B46">
        <w:rPr>
          <w:rFonts w:asciiTheme="minorHAnsi" w:hAnsiTheme="minorHAnsi"/>
          <w:b w:val="0"/>
          <w:lang w:val="en-GB"/>
        </w:rPr>
        <w:t xml:space="preserve"> place in March 2020, for endorsement.</w:t>
      </w:r>
    </w:p>
    <w:p w14:paraId="118CA96E" w14:textId="2DC14A14" w:rsidR="009C7721" w:rsidRPr="00282B46" w:rsidRDefault="009C7721" w:rsidP="00282B46">
      <w:pPr>
        <w:rPr>
          <w:rFonts w:asciiTheme="minorHAnsi" w:hAnsiTheme="minorHAnsi"/>
          <w:b/>
        </w:rPr>
      </w:pPr>
      <w:r w:rsidRPr="00282B46">
        <w:rPr>
          <w:rFonts w:asciiTheme="minorHAnsi" w:hAnsiTheme="minorHAnsi"/>
        </w:rPr>
        <w:t xml:space="preserve">ITU also chairs the </w:t>
      </w:r>
      <w:hyperlink r:id="rId319">
        <w:r w:rsidRPr="00282B46">
          <w:rPr>
            <w:rStyle w:val="Hyperlink"/>
            <w:rFonts w:asciiTheme="minorHAnsi" w:hAnsiTheme="minorHAnsi"/>
          </w:rPr>
          <w:t>Committee of Experts on Big Data and Data Science</w:t>
        </w:r>
      </w:hyperlink>
      <w:r w:rsidRPr="00282B46">
        <w:rPr>
          <w:rFonts w:asciiTheme="minorHAnsi" w:hAnsiTheme="minorHAnsi"/>
        </w:rPr>
        <w:t xml:space="preserve">’s task team on mobile phone data and is a member of UNSD’s </w:t>
      </w:r>
      <w:hyperlink r:id="rId320">
        <w:r w:rsidRPr="00282B46">
          <w:rPr>
            <w:rStyle w:val="Hyperlink"/>
            <w:rFonts w:asciiTheme="minorHAnsi" w:hAnsiTheme="minorHAnsi"/>
          </w:rPr>
          <w:t>Committee for the Coordination of Statistical Activities</w:t>
        </w:r>
      </w:hyperlink>
      <w:r w:rsidRPr="00282B46">
        <w:rPr>
          <w:rFonts w:asciiTheme="minorHAnsi" w:hAnsiTheme="minorHAnsi"/>
        </w:rPr>
        <w:t>.</w:t>
      </w:r>
    </w:p>
    <w:p w14:paraId="37649E63" w14:textId="05881CEA" w:rsidR="00657B13" w:rsidRPr="00282B46" w:rsidRDefault="00657B13" w:rsidP="00F458CD">
      <w:pPr>
        <w:pStyle w:val="Heading3"/>
        <w:spacing w:before="120" w:after="120"/>
        <w:ind w:left="0" w:firstLine="0"/>
        <w:rPr>
          <w:rFonts w:asciiTheme="minorHAnsi" w:hAnsiTheme="minorHAnsi"/>
          <w:lang w:val="en-GB"/>
        </w:rPr>
      </w:pPr>
      <w:r w:rsidRPr="00282B46">
        <w:rPr>
          <w:rFonts w:asciiTheme="minorHAnsi" w:hAnsiTheme="minorHAnsi"/>
          <w:lang w:val="en-GB"/>
        </w:rPr>
        <w:t>World Telecommunication/ICT Indicators Symposium</w:t>
      </w:r>
    </w:p>
    <w:p w14:paraId="2A1D0F49" w14:textId="01A1C4B2" w:rsidR="00657B13" w:rsidRPr="00282B46" w:rsidRDefault="00657B13" w:rsidP="00F458CD">
      <w:pPr>
        <w:spacing w:before="120" w:after="120"/>
        <w:rPr>
          <w:rFonts w:asciiTheme="minorHAnsi" w:hAnsiTheme="minorHAnsi"/>
          <w:lang w:val="en-GB"/>
        </w:rPr>
      </w:pPr>
      <w:r w:rsidRPr="00282B46">
        <w:rPr>
          <w:rFonts w:asciiTheme="minorHAnsi" w:hAnsiTheme="minorHAnsi"/>
          <w:lang w:val="en-GB"/>
        </w:rPr>
        <w:t xml:space="preserve">The </w:t>
      </w:r>
      <w:hyperlink r:id="rId321">
        <w:r w:rsidRPr="00282B46">
          <w:rPr>
            <w:rStyle w:val="Hyperlink"/>
            <w:rFonts w:asciiTheme="minorHAnsi" w:hAnsiTheme="minorHAnsi"/>
            <w:lang w:val="en-GB"/>
          </w:rPr>
          <w:t>16th edition</w:t>
        </w:r>
      </w:hyperlink>
      <w:r w:rsidRPr="00282B46">
        <w:rPr>
          <w:rFonts w:asciiTheme="minorHAnsi" w:hAnsiTheme="minorHAnsi"/>
          <w:lang w:val="en-GB"/>
        </w:rPr>
        <w:t xml:space="preserve"> of the World Telecommunication/ICT Indicators Symposium (WTIS) was held in December 2018 with the main focus on </w:t>
      </w:r>
      <w:r w:rsidR="00875F72" w:rsidRPr="00282B46">
        <w:rPr>
          <w:rFonts w:asciiTheme="minorHAnsi" w:hAnsiTheme="minorHAnsi"/>
          <w:lang w:val="en-GB"/>
        </w:rPr>
        <w:t xml:space="preserve">the </w:t>
      </w:r>
      <w:r w:rsidRPr="00282B46">
        <w:rPr>
          <w:rFonts w:asciiTheme="minorHAnsi" w:hAnsiTheme="minorHAnsi"/>
          <w:lang w:val="en-GB"/>
        </w:rPr>
        <w:t xml:space="preserve">impact of telecommunications/ICTs and emerging technologies on social and economic development. The </w:t>
      </w:r>
      <w:hyperlink r:id="rId322">
        <w:r w:rsidRPr="00282B46">
          <w:rPr>
            <w:rStyle w:val="Hyperlink"/>
            <w:rFonts w:asciiTheme="minorHAnsi" w:hAnsiTheme="minorHAnsi"/>
            <w:lang w:val="en-GB"/>
          </w:rPr>
          <w:t>17th edition</w:t>
        </w:r>
      </w:hyperlink>
      <w:r w:rsidRPr="00282B46">
        <w:rPr>
          <w:rFonts w:asciiTheme="minorHAnsi" w:hAnsiTheme="minorHAnsi"/>
          <w:lang w:val="en-GB"/>
        </w:rPr>
        <w:t xml:space="preserve">, initially planned for April 2020, was postponed due to the COVID-19 pandemic and held on 1-3 December 2020, under the theme “Towards an inclusive digital society”. It gathered over 400 experts and practitioners. </w:t>
      </w:r>
    </w:p>
    <w:tbl>
      <w:tblPr>
        <w:tblStyle w:val="TableGrid"/>
        <w:tblW w:w="0" w:type="auto"/>
        <w:tblLook w:val="04A0" w:firstRow="1" w:lastRow="0" w:firstColumn="1" w:lastColumn="0" w:noHBand="0" w:noVBand="1"/>
      </w:tblPr>
      <w:tblGrid>
        <w:gridCol w:w="9629"/>
      </w:tblGrid>
      <w:tr w:rsidR="00563C28" w:rsidRPr="00282B46" w14:paraId="28BDDF43" w14:textId="77777777" w:rsidTr="392C647A">
        <w:tc>
          <w:tcPr>
            <w:tcW w:w="9629" w:type="dxa"/>
          </w:tcPr>
          <w:p w14:paraId="25B74EB7" w14:textId="77777777" w:rsidR="00A4581D" w:rsidRPr="00282B46" w:rsidRDefault="00563C28" w:rsidP="00F458CD">
            <w:pPr>
              <w:keepNext/>
              <w:spacing w:before="120" w:after="120"/>
              <w:rPr>
                <w:rFonts w:asciiTheme="minorHAnsi" w:hAnsiTheme="minorHAnsi"/>
                <w:b/>
                <w:lang w:val="en-GB"/>
              </w:rPr>
            </w:pPr>
            <w:r w:rsidRPr="00282B46">
              <w:rPr>
                <w:rFonts w:asciiTheme="minorHAnsi" w:hAnsiTheme="minorHAnsi"/>
                <w:b/>
                <w:lang w:val="en-GB"/>
              </w:rPr>
              <w:t>STUDY GROUPS</w:t>
            </w:r>
          </w:p>
          <w:p w14:paraId="4BF8F438" w14:textId="1EF2BECF" w:rsidR="00495118" w:rsidRPr="00282B46" w:rsidRDefault="00495118" w:rsidP="392C647A">
            <w:pPr>
              <w:spacing w:before="120" w:after="120"/>
              <w:rPr>
                <w:rFonts w:asciiTheme="minorHAnsi" w:hAnsiTheme="minorHAnsi" w:cstheme="minorBidi"/>
                <w:lang w:val="en-GB"/>
              </w:rPr>
            </w:pPr>
            <w:r w:rsidRPr="00282B46">
              <w:rPr>
                <w:rFonts w:asciiTheme="minorHAnsi" w:hAnsiTheme="minorHAnsi"/>
                <w:lang w:val="en-GB"/>
              </w:rPr>
              <w:t xml:space="preserve">Guided by the </w:t>
            </w:r>
            <w:r w:rsidR="18412F01" w:rsidRPr="00282B46">
              <w:rPr>
                <w:rFonts w:asciiTheme="minorHAnsi" w:hAnsiTheme="minorHAnsi"/>
                <w:lang w:val="en-GB"/>
              </w:rPr>
              <w:t>ITU Member States and Sector Members</w:t>
            </w:r>
            <w:r w:rsidRPr="00282B46">
              <w:rPr>
                <w:rFonts w:asciiTheme="minorHAnsi" w:hAnsiTheme="minorHAnsi"/>
                <w:lang w:val="en-GB"/>
              </w:rPr>
              <w:t xml:space="preserve">, concrete steps </w:t>
            </w:r>
            <w:r w:rsidR="18412F01" w:rsidRPr="00282B46">
              <w:rPr>
                <w:rFonts w:asciiTheme="minorHAnsi" w:hAnsiTheme="minorHAnsi"/>
                <w:lang w:val="en-GB"/>
              </w:rPr>
              <w:t>were taken</w:t>
            </w:r>
            <w:r w:rsidRPr="00282B46">
              <w:rPr>
                <w:rFonts w:asciiTheme="minorHAnsi" w:hAnsiTheme="minorHAnsi"/>
                <w:lang w:val="en-GB"/>
              </w:rPr>
              <w:t xml:space="preserve"> in the coordination of statistics-related activities between ITU-D study groups and the Expert Group on Telecommunication/ICT Indicators (EGTI) and the Expert Group on ICT Household Indicators (EGH). Experts and management team members are participating </w:t>
            </w:r>
            <w:r w:rsidR="38AF2736" w:rsidRPr="00282B46">
              <w:rPr>
                <w:rFonts w:asciiTheme="minorHAnsi" w:hAnsiTheme="minorHAnsi"/>
                <w:lang w:val="en-GB"/>
              </w:rPr>
              <w:t>in</w:t>
            </w:r>
            <w:r w:rsidRPr="00282B46">
              <w:rPr>
                <w:rFonts w:asciiTheme="minorHAnsi" w:hAnsiTheme="minorHAnsi"/>
                <w:lang w:val="en-GB"/>
              </w:rPr>
              <w:t xml:space="preserve"> meetings of the other groups and reporting on areas of common interest. Liaison statements have also, been exchanged between the groups. This collaboration aims to </w:t>
            </w:r>
            <w:r w:rsidRPr="00282B46">
              <w:rPr>
                <w:rFonts w:asciiTheme="minorHAnsi" w:hAnsiTheme="minorHAnsi"/>
                <w:color w:val="000000" w:themeColor="text1"/>
                <w:lang w:val="en-GB"/>
              </w:rPr>
              <w:t>contribute towards implementing</w:t>
            </w:r>
            <w:r w:rsidR="38AF2736" w:rsidRPr="00282B46">
              <w:rPr>
                <w:rFonts w:asciiTheme="minorHAnsi" w:hAnsiTheme="minorHAnsi"/>
                <w:color w:val="000000" w:themeColor="text1"/>
                <w:lang w:val="en-GB"/>
              </w:rPr>
              <w:t xml:space="preserve"> </w:t>
            </w:r>
            <w:r w:rsidRPr="00282B46">
              <w:rPr>
                <w:rFonts w:asciiTheme="minorHAnsi" w:hAnsiTheme="minorHAnsi"/>
                <w:color w:val="000000" w:themeColor="text1"/>
                <w:lang w:val="en-GB"/>
              </w:rPr>
              <w:t xml:space="preserve">Resolution 131 (Rev. Dubai, 2018) </w:t>
            </w:r>
            <w:r w:rsidR="00875F72" w:rsidRPr="00282B46">
              <w:rPr>
                <w:rFonts w:asciiTheme="minorHAnsi" w:hAnsiTheme="minorHAnsi"/>
                <w:color w:val="000000" w:themeColor="text1"/>
                <w:lang w:val="en-GB"/>
              </w:rPr>
              <w:t xml:space="preserve">of the Plenipotentiary Conference </w:t>
            </w:r>
            <w:r w:rsidRPr="00282B46">
              <w:rPr>
                <w:rFonts w:asciiTheme="minorHAnsi" w:hAnsiTheme="minorHAnsi"/>
                <w:color w:val="000000" w:themeColor="text1"/>
                <w:lang w:val="en-GB"/>
              </w:rPr>
              <w:t xml:space="preserve">and Resolution 8 (Rev. Buenos Aires, 2017) </w:t>
            </w:r>
            <w:r w:rsidR="00875F72" w:rsidRPr="00282B46">
              <w:rPr>
                <w:rFonts w:asciiTheme="minorHAnsi" w:hAnsiTheme="minorHAnsi"/>
                <w:color w:val="000000" w:themeColor="text1"/>
                <w:lang w:val="en-GB"/>
              </w:rPr>
              <w:t xml:space="preserve">of WTDC </w:t>
            </w:r>
            <w:r w:rsidRPr="00282B46">
              <w:rPr>
                <w:rFonts w:asciiTheme="minorHAnsi" w:hAnsiTheme="minorHAnsi"/>
                <w:color w:val="000000" w:themeColor="text1"/>
                <w:lang w:val="en-GB"/>
              </w:rPr>
              <w:t>and to share information.</w:t>
            </w:r>
          </w:p>
        </w:tc>
      </w:tr>
    </w:tbl>
    <w:p w14:paraId="0E5CB5E5" w14:textId="1628123C" w:rsidR="00FA3B7E" w:rsidRPr="00282B46" w:rsidRDefault="00FA3B7E" w:rsidP="00F458CD">
      <w:pPr>
        <w:pStyle w:val="Heading2"/>
        <w:spacing w:before="120" w:after="120"/>
        <w:ind w:left="357" w:hanging="357"/>
        <w:rPr>
          <w:rFonts w:asciiTheme="minorHAnsi" w:hAnsiTheme="minorHAnsi"/>
          <w:lang w:val="en-GB"/>
        </w:rPr>
      </w:pPr>
      <w:r w:rsidRPr="00282B46">
        <w:rPr>
          <w:rFonts w:asciiTheme="minorHAnsi" w:hAnsiTheme="minorHAnsi"/>
          <w:lang w:val="en-GB"/>
        </w:rPr>
        <w:t xml:space="preserve">11. </w:t>
      </w:r>
      <w:r w:rsidR="003E6962" w:rsidRPr="00282B46">
        <w:rPr>
          <w:rFonts w:asciiTheme="minorHAnsi" w:hAnsiTheme="minorHAnsi"/>
          <w:lang w:val="en-GB"/>
        </w:rPr>
        <w:t>St</w:t>
      </w:r>
      <w:r w:rsidR="00B634A9" w:rsidRPr="00282B46">
        <w:rPr>
          <w:rFonts w:asciiTheme="minorHAnsi" w:hAnsiTheme="minorHAnsi"/>
          <w:lang w:val="en-GB"/>
        </w:rPr>
        <w:t>rategic Initiatives:</w:t>
      </w:r>
      <w:r w:rsidR="003E6962" w:rsidRPr="00282B46">
        <w:rPr>
          <w:rFonts w:asciiTheme="minorHAnsi" w:hAnsiTheme="minorHAnsi"/>
          <w:lang w:val="en-GB"/>
        </w:rPr>
        <w:t xml:space="preserve"> Giga,</w:t>
      </w:r>
      <w:r w:rsidRPr="00282B46">
        <w:rPr>
          <w:rFonts w:asciiTheme="minorHAnsi" w:hAnsiTheme="minorHAnsi"/>
          <w:lang w:val="en-GB"/>
        </w:rPr>
        <w:t xml:space="preserve"> </w:t>
      </w:r>
      <w:r w:rsidR="003E6962" w:rsidRPr="00282B46">
        <w:rPr>
          <w:rFonts w:asciiTheme="minorHAnsi" w:hAnsiTheme="minorHAnsi"/>
          <w:lang w:val="en-GB"/>
        </w:rPr>
        <w:t xml:space="preserve">Connect2Recover and </w:t>
      </w:r>
      <w:r w:rsidR="00483F8A" w:rsidRPr="00282B46">
        <w:rPr>
          <w:rFonts w:asciiTheme="minorHAnsi" w:hAnsiTheme="minorHAnsi"/>
          <w:lang w:val="en-GB"/>
        </w:rPr>
        <w:t>I</w:t>
      </w:r>
      <w:r w:rsidR="003E6962" w:rsidRPr="00282B46">
        <w:rPr>
          <w:rFonts w:asciiTheme="minorHAnsi" w:hAnsiTheme="minorHAnsi"/>
          <w:lang w:val="en-GB"/>
        </w:rPr>
        <w:t>-</w:t>
      </w:r>
      <w:proofErr w:type="spellStart"/>
      <w:r w:rsidR="003E6962" w:rsidRPr="00282B46">
        <w:rPr>
          <w:rFonts w:asciiTheme="minorHAnsi" w:hAnsiTheme="minorHAnsi"/>
          <w:lang w:val="en-GB"/>
        </w:rPr>
        <w:t>CoDI</w:t>
      </w:r>
      <w:proofErr w:type="spellEnd"/>
    </w:p>
    <w:p w14:paraId="15BAC2E6" w14:textId="6F0BD941" w:rsidR="00FA3B7E" w:rsidRPr="00282B46" w:rsidRDefault="00FA3B7E" w:rsidP="00F458CD">
      <w:pPr>
        <w:spacing w:before="120" w:after="120"/>
        <w:rPr>
          <w:rFonts w:asciiTheme="minorHAnsi" w:hAnsiTheme="minorHAnsi"/>
          <w:lang w:val="en-GB"/>
        </w:rPr>
      </w:pPr>
      <w:r w:rsidRPr="00282B46">
        <w:rPr>
          <w:rFonts w:asciiTheme="minorHAnsi" w:hAnsiTheme="minorHAnsi"/>
          <w:lang w:val="en-GB"/>
        </w:rPr>
        <w:t xml:space="preserve">In addition to the results described in each </w:t>
      </w:r>
      <w:r w:rsidR="00E31949" w:rsidRPr="00282B46">
        <w:rPr>
          <w:rFonts w:asciiTheme="minorHAnsi" w:hAnsiTheme="minorHAnsi"/>
          <w:lang w:val="en-GB"/>
        </w:rPr>
        <w:t>t</w:t>
      </w:r>
      <w:r w:rsidRPr="00282B46">
        <w:rPr>
          <w:rFonts w:asciiTheme="minorHAnsi" w:hAnsiTheme="minorHAnsi"/>
          <w:lang w:val="en-GB"/>
        </w:rPr>
        <w:t xml:space="preserve">hematic </w:t>
      </w:r>
      <w:r w:rsidR="00E31949" w:rsidRPr="00282B46">
        <w:rPr>
          <w:rFonts w:asciiTheme="minorHAnsi" w:hAnsiTheme="minorHAnsi"/>
          <w:lang w:val="en-GB"/>
        </w:rPr>
        <w:t>p</w:t>
      </w:r>
      <w:r w:rsidRPr="00282B46">
        <w:rPr>
          <w:rFonts w:asciiTheme="minorHAnsi" w:hAnsiTheme="minorHAnsi"/>
          <w:lang w:val="en-GB"/>
        </w:rPr>
        <w:t xml:space="preserve">riority above, </w:t>
      </w:r>
      <w:r w:rsidR="003E6962" w:rsidRPr="00282B46">
        <w:rPr>
          <w:rFonts w:asciiTheme="minorHAnsi" w:hAnsiTheme="minorHAnsi"/>
          <w:lang w:val="en-GB"/>
        </w:rPr>
        <w:t xml:space="preserve">the 2018 – 2020 period </w:t>
      </w:r>
      <w:r w:rsidRPr="00282B46">
        <w:rPr>
          <w:rFonts w:asciiTheme="minorHAnsi" w:hAnsiTheme="minorHAnsi"/>
          <w:lang w:val="en-GB"/>
        </w:rPr>
        <w:t xml:space="preserve">also saw the launch of </w:t>
      </w:r>
      <w:r w:rsidR="003E6962" w:rsidRPr="00282B46">
        <w:rPr>
          <w:rFonts w:asciiTheme="minorHAnsi" w:hAnsiTheme="minorHAnsi"/>
          <w:lang w:val="en-GB"/>
        </w:rPr>
        <w:t xml:space="preserve">Giga, Connect2Recover and </w:t>
      </w:r>
      <w:r w:rsidR="00483F8A" w:rsidRPr="00282B46">
        <w:rPr>
          <w:rFonts w:asciiTheme="minorHAnsi" w:hAnsiTheme="minorHAnsi"/>
          <w:lang w:val="en-GB"/>
        </w:rPr>
        <w:t>I</w:t>
      </w:r>
      <w:r w:rsidR="00BF0A98" w:rsidRPr="00282B46">
        <w:rPr>
          <w:rFonts w:asciiTheme="minorHAnsi" w:hAnsiTheme="minorHAnsi"/>
          <w:lang w:val="en-GB"/>
        </w:rPr>
        <w:t>-</w:t>
      </w:r>
      <w:proofErr w:type="spellStart"/>
      <w:r w:rsidR="003E6962" w:rsidRPr="00282B46">
        <w:rPr>
          <w:rFonts w:asciiTheme="minorHAnsi" w:hAnsiTheme="minorHAnsi"/>
          <w:lang w:val="en-GB"/>
        </w:rPr>
        <w:t>CoDI</w:t>
      </w:r>
      <w:proofErr w:type="spellEnd"/>
      <w:r w:rsidR="003E6962" w:rsidRPr="00282B46">
        <w:rPr>
          <w:rFonts w:asciiTheme="minorHAnsi" w:hAnsiTheme="minorHAnsi"/>
          <w:lang w:val="en-GB"/>
        </w:rPr>
        <w:t xml:space="preserve">, which are significant strategic initiatives </w:t>
      </w:r>
      <w:r w:rsidRPr="00282B46">
        <w:rPr>
          <w:rFonts w:asciiTheme="minorHAnsi" w:hAnsiTheme="minorHAnsi"/>
          <w:lang w:val="en-GB"/>
        </w:rPr>
        <w:t xml:space="preserve">that cut across multiple </w:t>
      </w:r>
      <w:r w:rsidR="00DB422A" w:rsidRPr="00282B46">
        <w:rPr>
          <w:rFonts w:asciiTheme="minorHAnsi" w:hAnsiTheme="minorHAnsi"/>
          <w:lang w:val="en-GB"/>
        </w:rPr>
        <w:t>t</w:t>
      </w:r>
      <w:r w:rsidRPr="00282B46">
        <w:rPr>
          <w:rFonts w:asciiTheme="minorHAnsi" w:hAnsiTheme="minorHAnsi"/>
          <w:lang w:val="en-GB"/>
        </w:rPr>
        <w:t xml:space="preserve">hematic </w:t>
      </w:r>
      <w:r w:rsidR="00DB422A" w:rsidRPr="00282B46">
        <w:rPr>
          <w:rFonts w:asciiTheme="minorHAnsi" w:hAnsiTheme="minorHAnsi"/>
          <w:lang w:val="en-GB"/>
        </w:rPr>
        <w:t>p</w:t>
      </w:r>
      <w:r w:rsidRPr="00282B46">
        <w:rPr>
          <w:rFonts w:asciiTheme="minorHAnsi" w:hAnsiTheme="minorHAnsi"/>
          <w:lang w:val="en-GB"/>
        </w:rPr>
        <w:t xml:space="preserve">riorities. These are by design global in </w:t>
      </w:r>
      <w:r w:rsidR="00DB422A" w:rsidRPr="00282B46">
        <w:rPr>
          <w:rFonts w:asciiTheme="minorHAnsi" w:hAnsiTheme="minorHAnsi"/>
          <w:lang w:val="en-GB"/>
        </w:rPr>
        <w:t>nature and</w:t>
      </w:r>
      <w:r w:rsidRPr="00282B46">
        <w:rPr>
          <w:rFonts w:asciiTheme="minorHAnsi" w:hAnsiTheme="minorHAnsi"/>
          <w:lang w:val="en-GB"/>
        </w:rPr>
        <w:t xml:space="preserve"> have the potential to scale across multiple countries and multiple regions.</w:t>
      </w:r>
    </w:p>
    <w:p w14:paraId="2AD0B12F" w14:textId="6F36ED94" w:rsidR="00FA3B7E" w:rsidRPr="00282B46" w:rsidRDefault="00FA3B7E" w:rsidP="00F458CD">
      <w:pPr>
        <w:pStyle w:val="Heading3"/>
        <w:spacing w:before="120" w:after="120"/>
        <w:rPr>
          <w:rFonts w:asciiTheme="minorHAnsi" w:hAnsiTheme="minorHAnsi"/>
          <w:lang w:val="en-GB"/>
        </w:rPr>
      </w:pPr>
      <w:r w:rsidRPr="00282B46">
        <w:rPr>
          <w:rFonts w:asciiTheme="minorHAnsi" w:hAnsiTheme="minorHAnsi"/>
          <w:lang w:val="en-GB"/>
        </w:rPr>
        <w:lastRenderedPageBreak/>
        <w:t>Giga</w:t>
      </w:r>
    </w:p>
    <w:p w14:paraId="112A9F92" w14:textId="1C7E270B" w:rsidR="00AE0AF9" w:rsidRPr="00282B46" w:rsidRDefault="00FA3B7E" w:rsidP="00F458CD">
      <w:pPr>
        <w:spacing w:before="120" w:after="120"/>
        <w:rPr>
          <w:rFonts w:asciiTheme="minorHAnsi" w:eastAsiaTheme="minorEastAsia" w:hAnsiTheme="minorHAnsi"/>
        </w:rPr>
      </w:pPr>
      <w:r w:rsidRPr="00282B46">
        <w:rPr>
          <w:rFonts w:asciiTheme="minorHAnsi" w:hAnsiTheme="minorHAnsi"/>
        </w:rPr>
        <w:t xml:space="preserve">Giga is a joint ITU-UNICEF project, launched at the 2019 UN General Assembly, which has </w:t>
      </w:r>
      <w:r w:rsidR="00570ED3" w:rsidRPr="00282B46">
        <w:rPr>
          <w:rFonts w:asciiTheme="minorHAnsi" w:hAnsiTheme="minorHAnsi"/>
        </w:rPr>
        <w:t xml:space="preserve">the </w:t>
      </w:r>
      <w:r w:rsidRPr="00282B46">
        <w:rPr>
          <w:rFonts w:asciiTheme="minorHAnsi" w:hAnsiTheme="minorHAnsi"/>
        </w:rPr>
        <w:t xml:space="preserve">objective to connect every school to the </w:t>
      </w:r>
      <w:r w:rsidR="000C404F" w:rsidRPr="00282B46">
        <w:rPr>
          <w:rFonts w:asciiTheme="minorHAnsi" w:hAnsiTheme="minorHAnsi"/>
        </w:rPr>
        <w:t xml:space="preserve">Internet </w:t>
      </w:r>
      <w:r w:rsidRPr="00282B46">
        <w:rPr>
          <w:rFonts w:asciiTheme="minorHAnsi" w:hAnsiTheme="minorHAnsi"/>
        </w:rPr>
        <w:t>and every young person to information, opportunity, and choice</w:t>
      </w:r>
      <w:r w:rsidRPr="00282B46">
        <w:rPr>
          <w:rFonts w:asciiTheme="minorHAnsi" w:hAnsiTheme="minorHAnsi"/>
          <w:color w:val="000000" w:themeColor="text1"/>
        </w:rPr>
        <w:t xml:space="preserve">. Some 3.7 billion people in the world do not </w:t>
      </w:r>
      <w:r w:rsidR="00DB29D5" w:rsidRPr="00282B46">
        <w:rPr>
          <w:rFonts w:asciiTheme="minorHAnsi" w:hAnsiTheme="minorHAnsi"/>
          <w:color w:val="000000" w:themeColor="text1"/>
        </w:rPr>
        <w:t>use</w:t>
      </w:r>
      <w:r w:rsidRPr="00282B46">
        <w:rPr>
          <w:rFonts w:asciiTheme="minorHAnsi" w:hAnsiTheme="minorHAnsi"/>
          <w:color w:val="000000" w:themeColor="text1"/>
        </w:rPr>
        <w:t xml:space="preserve">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282B46">
        <w:rPr>
          <w:rFonts w:asciiTheme="minorHAnsi" w:hAnsiTheme="minorHAnsi"/>
        </w:rPr>
        <w:t xml:space="preserve"> </w:t>
      </w:r>
    </w:p>
    <w:p w14:paraId="2AF83AD6" w14:textId="7F6D9D4C" w:rsidR="00AE0AF9" w:rsidRPr="00282B46" w:rsidRDefault="00AE0AF9" w:rsidP="00F458CD">
      <w:pPr>
        <w:spacing w:before="120" w:after="120"/>
        <w:rPr>
          <w:rFonts w:asciiTheme="minorHAnsi" w:hAnsiTheme="minorHAnsi"/>
        </w:rPr>
      </w:pPr>
      <w:r w:rsidRPr="00282B46">
        <w:rPr>
          <w:rFonts w:asciiTheme="minorHAnsi" w:hAnsiTheme="minorHAnsi"/>
        </w:rPr>
        <w:t xml:space="preserve">The Giga approach consists of four pillars: </w:t>
      </w:r>
      <w:r w:rsidRPr="00282B46">
        <w:rPr>
          <w:rFonts w:asciiTheme="minorHAnsi" w:hAnsiTheme="minorHAnsi"/>
          <w:b/>
        </w:rPr>
        <w:t>map</w:t>
      </w:r>
      <w:r w:rsidRPr="00282B46">
        <w:rPr>
          <w:rFonts w:asciiTheme="minorHAnsi" w:hAnsiTheme="minorHAnsi"/>
        </w:rPr>
        <w:t xml:space="preserve"> the connectivity of every school and use it to show where connectivity </w:t>
      </w:r>
      <w:r w:rsidR="00640741" w:rsidRPr="00282B46">
        <w:rPr>
          <w:rFonts w:asciiTheme="minorHAnsi" w:hAnsiTheme="minorHAnsi"/>
        </w:rPr>
        <w:t xml:space="preserve">gaps are, </w:t>
      </w:r>
      <w:r w:rsidR="00C512EB" w:rsidRPr="00282B46">
        <w:rPr>
          <w:rFonts w:asciiTheme="minorHAnsi" w:hAnsiTheme="minorHAnsi"/>
        </w:rPr>
        <w:t>taking advantage of</w:t>
      </w:r>
      <w:r w:rsidRPr="00282B46">
        <w:rPr>
          <w:rFonts w:asciiTheme="minorHAnsi" w:hAnsiTheme="minorHAnsi"/>
        </w:rPr>
        <w:t xml:space="preserve"> new technologies to create a real-time map of school locations and their connectivity level; </w:t>
      </w:r>
      <w:r w:rsidR="00F006EC" w:rsidRPr="00282B46">
        <w:rPr>
          <w:rFonts w:asciiTheme="minorHAnsi" w:hAnsiTheme="minorHAnsi"/>
        </w:rPr>
        <w:t xml:space="preserve">work with governments </w:t>
      </w:r>
      <w:r w:rsidR="00F54B12" w:rsidRPr="00282B46">
        <w:rPr>
          <w:rFonts w:asciiTheme="minorHAnsi" w:hAnsiTheme="minorHAnsi"/>
        </w:rPr>
        <w:t xml:space="preserve">and advise them on building affordable and </w:t>
      </w:r>
      <w:r w:rsidR="00062C47" w:rsidRPr="00282B46">
        <w:rPr>
          <w:rFonts w:asciiTheme="minorHAnsi" w:hAnsiTheme="minorHAnsi"/>
        </w:rPr>
        <w:t xml:space="preserve">sustainable </w:t>
      </w:r>
      <w:r w:rsidR="00F54B12" w:rsidRPr="00282B46">
        <w:rPr>
          <w:rFonts w:asciiTheme="minorHAnsi" w:hAnsiTheme="minorHAnsi"/>
        </w:rPr>
        <w:t>cou</w:t>
      </w:r>
      <w:r w:rsidR="000551F3" w:rsidRPr="00282B46">
        <w:rPr>
          <w:rFonts w:asciiTheme="minorHAnsi" w:hAnsiTheme="minorHAnsi"/>
        </w:rPr>
        <w:t xml:space="preserve">ntry specific models for </w:t>
      </w:r>
      <w:r w:rsidR="000551F3" w:rsidRPr="00282B46">
        <w:rPr>
          <w:rFonts w:asciiTheme="minorHAnsi" w:hAnsiTheme="minorHAnsi"/>
          <w:b/>
        </w:rPr>
        <w:t>finance</w:t>
      </w:r>
      <w:r w:rsidR="000551F3" w:rsidRPr="00282B46">
        <w:rPr>
          <w:rFonts w:asciiTheme="minorHAnsi" w:hAnsiTheme="minorHAnsi"/>
        </w:rPr>
        <w:t xml:space="preserve"> </w:t>
      </w:r>
      <w:r w:rsidR="00463CAC" w:rsidRPr="00282B46">
        <w:rPr>
          <w:rFonts w:asciiTheme="minorHAnsi" w:hAnsiTheme="minorHAnsi"/>
        </w:rPr>
        <w:t>and deliver</w:t>
      </w:r>
      <w:r w:rsidR="00161FEC" w:rsidRPr="00282B46">
        <w:rPr>
          <w:rFonts w:asciiTheme="minorHAnsi" w:hAnsiTheme="minorHAnsi"/>
        </w:rPr>
        <w:t>y</w:t>
      </w:r>
      <w:r w:rsidRPr="00282B46">
        <w:rPr>
          <w:rFonts w:asciiTheme="minorHAnsi" w:hAnsiTheme="minorHAnsi"/>
        </w:rPr>
        <w:t xml:space="preserve">; </w:t>
      </w:r>
      <w:r w:rsidR="00E7096C" w:rsidRPr="00282B46">
        <w:rPr>
          <w:rFonts w:asciiTheme="minorHAnsi" w:hAnsiTheme="minorHAnsi"/>
        </w:rPr>
        <w:t xml:space="preserve">determine the best possible technical solutions </w:t>
      </w:r>
      <w:r w:rsidR="00946046" w:rsidRPr="00282B46">
        <w:rPr>
          <w:rFonts w:asciiTheme="minorHAnsi" w:hAnsiTheme="minorHAnsi"/>
        </w:rPr>
        <w:t xml:space="preserve">to connect schools and provide </w:t>
      </w:r>
      <w:r w:rsidR="00E7096C" w:rsidRPr="00282B46">
        <w:rPr>
          <w:rFonts w:asciiTheme="minorHAnsi" w:hAnsiTheme="minorHAnsi"/>
        </w:rPr>
        <w:t>countries with safe, secure, reliable, fit for purpose infrastructure to support future digital development needs</w:t>
      </w:r>
      <w:r w:rsidRPr="00282B46">
        <w:rPr>
          <w:rFonts w:asciiTheme="minorHAnsi" w:hAnsiTheme="minorHAnsi"/>
        </w:rPr>
        <w:t xml:space="preserve">; and </w:t>
      </w:r>
      <w:r w:rsidR="00201871" w:rsidRPr="00282B46">
        <w:rPr>
          <w:rFonts w:asciiTheme="minorHAnsi" w:hAnsiTheme="minorHAnsi"/>
        </w:rPr>
        <w:t xml:space="preserve">partner with </w:t>
      </w:r>
      <w:r w:rsidR="003F638B" w:rsidRPr="00282B46">
        <w:rPr>
          <w:rFonts w:asciiTheme="minorHAnsi" w:hAnsiTheme="minorHAnsi"/>
        </w:rPr>
        <w:t>governments, UNICEF’s Reimagine Education, Generation Unlimited, the Digital Public Goods Alliance, and ITU’s digital skills team to ensure every young person has access to information, opportunity, and choice</w:t>
      </w:r>
      <w:r w:rsidR="003F638B" w:rsidRPr="00282B46" w:rsidDel="003F638B">
        <w:rPr>
          <w:rFonts w:asciiTheme="minorHAnsi" w:hAnsiTheme="minorHAnsi"/>
        </w:rPr>
        <w:t xml:space="preserve"> </w:t>
      </w:r>
      <w:r w:rsidRPr="00282B46">
        <w:rPr>
          <w:rFonts w:asciiTheme="minorHAnsi" w:hAnsiTheme="minorHAnsi"/>
        </w:rPr>
        <w:t>.</w:t>
      </w:r>
      <w:r w:rsidR="00A20995" w:rsidRPr="00282B46">
        <w:rPr>
          <w:rFonts w:asciiTheme="minorHAnsi" w:hAnsiTheme="minorHAnsi"/>
        </w:rPr>
        <w:t xml:space="preserve"> </w:t>
      </w:r>
      <w:r w:rsidR="0024534D" w:rsidRPr="00282B46">
        <w:rPr>
          <w:rFonts w:asciiTheme="minorHAnsi" w:hAnsiTheme="minorHAnsi"/>
        </w:rPr>
        <w:t xml:space="preserve">By </w:t>
      </w:r>
      <w:r w:rsidR="000C2D24" w:rsidRPr="00282B46">
        <w:rPr>
          <w:rFonts w:asciiTheme="minorHAnsi" w:hAnsiTheme="minorHAnsi"/>
        </w:rPr>
        <w:t xml:space="preserve">the </w:t>
      </w:r>
      <w:r w:rsidR="00003D30" w:rsidRPr="00282B46">
        <w:rPr>
          <w:rFonts w:asciiTheme="minorHAnsi" w:hAnsiTheme="minorHAnsi"/>
        </w:rPr>
        <w:t>third</w:t>
      </w:r>
      <w:r w:rsidR="000C2D24" w:rsidRPr="00282B46">
        <w:rPr>
          <w:rFonts w:asciiTheme="minorHAnsi" w:hAnsiTheme="minorHAnsi"/>
        </w:rPr>
        <w:t xml:space="preserve"> quarter of</w:t>
      </w:r>
      <w:r w:rsidR="0024534D" w:rsidRPr="00282B46">
        <w:rPr>
          <w:rFonts w:asciiTheme="minorHAnsi" w:hAnsiTheme="minorHAnsi"/>
        </w:rPr>
        <w:t xml:space="preserve"> 2021</w:t>
      </w:r>
      <w:r w:rsidRPr="00282B46">
        <w:rPr>
          <w:rFonts w:asciiTheme="minorHAnsi" w:hAnsiTheme="minorHAnsi"/>
        </w:rPr>
        <w:t xml:space="preserve"> </w:t>
      </w:r>
      <w:r w:rsidR="00003D30" w:rsidRPr="00282B46">
        <w:rPr>
          <w:rFonts w:asciiTheme="minorHAnsi" w:hAnsiTheme="minorHAnsi"/>
        </w:rPr>
        <w:t>almost 1 million</w:t>
      </w:r>
      <w:r w:rsidRPr="00282B46">
        <w:rPr>
          <w:rFonts w:asciiTheme="minorHAnsi" w:hAnsiTheme="minorHAnsi"/>
        </w:rPr>
        <w:t xml:space="preserve"> schools in </w:t>
      </w:r>
      <w:r w:rsidR="00003D30" w:rsidRPr="00282B46">
        <w:rPr>
          <w:rFonts w:asciiTheme="minorHAnsi" w:hAnsiTheme="minorHAnsi"/>
        </w:rPr>
        <w:t xml:space="preserve">40 </w:t>
      </w:r>
      <w:r w:rsidRPr="00282B46">
        <w:rPr>
          <w:rFonts w:asciiTheme="minorHAnsi" w:hAnsiTheme="minorHAnsi"/>
        </w:rPr>
        <w:t>countries have been mapped</w:t>
      </w:r>
      <w:r w:rsidR="00DD1DB4" w:rsidRPr="00282B46">
        <w:rPr>
          <w:rFonts w:asciiTheme="minorHAnsi" w:hAnsiTheme="minorHAnsi"/>
        </w:rPr>
        <w:t xml:space="preserve">. Giga is active in 19 countries in Africa, Central Asia, the Eastern Caribbean and Central America. Already more than </w:t>
      </w:r>
      <w:r w:rsidR="001D1B35" w:rsidRPr="00282B46">
        <w:rPr>
          <w:rFonts w:asciiTheme="minorHAnsi" w:hAnsiTheme="minorHAnsi"/>
        </w:rPr>
        <w:t>3</w:t>
      </w:r>
      <w:r w:rsidR="00E049E6" w:rsidRPr="00282B46">
        <w:rPr>
          <w:rFonts w:asciiTheme="minorHAnsi" w:hAnsiTheme="minorHAnsi"/>
        </w:rPr>
        <w:t xml:space="preserve"> </w:t>
      </w:r>
      <w:r w:rsidR="001D1B35" w:rsidRPr="00282B46">
        <w:rPr>
          <w:rFonts w:asciiTheme="minorHAnsi" w:hAnsiTheme="minorHAnsi"/>
        </w:rPr>
        <w:t>000 pilot schools</w:t>
      </w:r>
      <w:r w:rsidR="000C1B1E" w:rsidRPr="00282B46">
        <w:rPr>
          <w:rFonts w:asciiTheme="minorHAnsi" w:hAnsiTheme="minorHAnsi"/>
        </w:rPr>
        <w:t xml:space="preserve"> have been connected by Giga partner</w:t>
      </w:r>
      <w:r w:rsidR="002812E0" w:rsidRPr="00282B46">
        <w:rPr>
          <w:rFonts w:asciiTheme="minorHAnsi" w:hAnsiTheme="minorHAnsi"/>
        </w:rPr>
        <w:t xml:space="preserve">s in Kazakhstan, Kenya, and Rwanda, amongst others, with similar pilots underway in </w:t>
      </w:r>
      <w:r w:rsidR="002444A7" w:rsidRPr="00282B46">
        <w:rPr>
          <w:rFonts w:asciiTheme="minorHAnsi" w:hAnsiTheme="minorHAnsi"/>
        </w:rPr>
        <w:t>Kyrgyzstan, Sierra Leone</w:t>
      </w:r>
      <w:r w:rsidRPr="00282B46">
        <w:rPr>
          <w:rFonts w:asciiTheme="minorHAnsi" w:hAnsiTheme="minorHAnsi"/>
        </w:rPr>
        <w:t xml:space="preserve">, and </w:t>
      </w:r>
      <w:r w:rsidR="002444A7" w:rsidRPr="00282B46">
        <w:rPr>
          <w:rFonts w:asciiTheme="minorHAnsi" w:hAnsiTheme="minorHAnsi"/>
        </w:rPr>
        <w:t>Uzbekistan</w:t>
      </w:r>
      <w:r w:rsidR="00E049E6" w:rsidRPr="00282B46">
        <w:rPr>
          <w:rFonts w:asciiTheme="minorHAnsi" w:hAnsiTheme="minorHAnsi"/>
        </w:rPr>
        <w:t>.</w:t>
      </w:r>
      <w:r w:rsidRPr="00282B46">
        <w:rPr>
          <w:rFonts w:asciiTheme="minorHAnsi" w:hAnsiTheme="minorHAnsi"/>
        </w:rPr>
        <w:t xml:space="preserve"> </w:t>
      </w:r>
      <w:r w:rsidR="001449CF" w:rsidRPr="00282B46">
        <w:rPr>
          <w:rFonts w:asciiTheme="minorHAnsi" w:hAnsiTheme="minorHAnsi"/>
        </w:rPr>
        <w:t>P</w:t>
      </w:r>
      <w:r w:rsidRPr="00282B46">
        <w:rPr>
          <w:rFonts w:asciiTheme="minorHAnsi" w:hAnsiTheme="minorHAnsi"/>
        </w:rPr>
        <w:t xml:space="preserve">artners </w:t>
      </w:r>
      <w:r w:rsidR="001449CF" w:rsidRPr="00282B46">
        <w:rPr>
          <w:rFonts w:asciiTheme="minorHAnsi" w:hAnsiTheme="minorHAnsi"/>
        </w:rPr>
        <w:t>include</w:t>
      </w:r>
      <w:r w:rsidRPr="00282B46">
        <w:rPr>
          <w:rFonts w:asciiTheme="minorHAnsi" w:hAnsiTheme="minorHAnsi"/>
        </w:rPr>
        <w:t xml:space="preserve"> Ericsson, </w:t>
      </w:r>
      <w:r w:rsidR="00B83E63" w:rsidRPr="00282B46">
        <w:rPr>
          <w:rFonts w:asciiTheme="minorHAnsi" w:hAnsiTheme="minorHAnsi"/>
        </w:rPr>
        <w:t>UK Foreign, Commonwealth &amp; Development Office (</w:t>
      </w:r>
      <w:r w:rsidR="000349A7" w:rsidRPr="00282B46">
        <w:rPr>
          <w:rFonts w:asciiTheme="minorHAnsi" w:hAnsiTheme="minorHAnsi"/>
        </w:rPr>
        <w:t>FCDO</w:t>
      </w:r>
      <w:r w:rsidR="00B83E63" w:rsidRPr="00282B46">
        <w:rPr>
          <w:rFonts w:asciiTheme="minorHAnsi" w:hAnsiTheme="minorHAnsi"/>
        </w:rPr>
        <w:t>)</w:t>
      </w:r>
      <w:r w:rsidR="000349A7" w:rsidRPr="00282B46">
        <w:rPr>
          <w:rFonts w:asciiTheme="minorHAnsi" w:hAnsiTheme="minorHAnsi"/>
        </w:rPr>
        <w:t xml:space="preserve">, </w:t>
      </w:r>
      <w:r w:rsidR="005463A3" w:rsidRPr="00282B46">
        <w:rPr>
          <w:rFonts w:asciiTheme="minorHAnsi" w:hAnsiTheme="minorHAnsi"/>
        </w:rPr>
        <w:t xml:space="preserve">Dubai Cares, </w:t>
      </w:r>
      <w:r w:rsidRPr="00282B46">
        <w:rPr>
          <w:rFonts w:asciiTheme="minorHAnsi" w:hAnsiTheme="minorHAnsi"/>
        </w:rPr>
        <w:t xml:space="preserve">Softbank, </w:t>
      </w:r>
      <w:r w:rsidR="000349A7" w:rsidRPr="00282B46">
        <w:rPr>
          <w:rFonts w:asciiTheme="minorHAnsi" w:hAnsiTheme="minorHAnsi"/>
        </w:rPr>
        <w:t xml:space="preserve">Musk Foundation, </w:t>
      </w:r>
      <w:r w:rsidRPr="00282B46">
        <w:rPr>
          <w:rFonts w:asciiTheme="minorHAnsi" w:hAnsiTheme="minorHAnsi"/>
        </w:rPr>
        <w:t>B</w:t>
      </w:r>
      <w:r w:rsidR="00B83E63" w:rsidRPr="00282B46">
        <w:rPr>
          <w:rFonts w:asciiTheme="minorHAnsi" w:hAnsiTheme="minorHAnsi"/>
        </w:rPr>
        <w:t xml:space="preserve">oston </w:t>
      </w:r>
      <w:r w:rsidRPr="00282B46">
        <w:rPr>
          <w:rFonts w:asciiTheme="minorHAnsi" w:hAnsiTheme="minorHAnsi"/>
        </w:rPr>
        <w:t>C</w:t>
      </w:r>
      <w:r w:rsidR="00B83E63" w:rsidRPr="00282B46">
        <w:rPr>
          <w:rFonts w:asciiTheme="minorHAnsi" w:hAnsiTheme="minorHAnsi"/>
        </w:rPr>
        <w:t xml:space="preserve">onsulting </w:t>
      </w:r>
      <w:r w:rsidRPr="00282B46">
        <w:rPr>
          <w:rFonts w:asciiTheme="minorHAnsi" w:hAnsiTheme="minorHAnsi"/>
        </w:rPr>
        <w:t>G</w:t>
      </w:r>
      <w:r w:rsidR="00B83E63" w:rsidRPr="00282B46">
        <w:rPr>
          <w:rFonts w:asciiTheme="minorHAnsi" w:hAnsiTheme="minorHAnsi"/>
        </w:rPr>
        <w:t>roup (BCG)</w:t>
      </w:r>
      <w:r w:rsidR="005463A3" w:rsidRPr="00282B46">
        <w:rPr>
          <w:rFonts w:asciiTheme="minorHAnsi" w:hAnsiTheme="minorHAnsi"/>
        </w:rPr>
        <w:t>,</w:t>
      </w:r>
      <w:r w:rsidRPr="00282B46">
        <w:rPr>
          <w:rFonts w:asciiTheme="minorHAnsi" w:hAnsiTheme="minorHAnsi"/>
        </w:rPr>
        <w:t xml:space="preserve"> Nic.br </w:t>
      </w:r>
      <w:r w:rsidR="005463A3" w:rsidRPr="00282B46">
        <w:rPr>
          <w:rFonts w:asciiTheme="minorHAnsi" w:hAnsiTheme="minorHAnsi"/>
        </w:rPr>
        <w:t>and Actual</w:t>
      </w:r>
      <w:r w:rsidRPr="00282B46">
        <w:rPr>
          <w:rFonts w:asciiTheme="minorHAnsi" w:hAnsiTheme="minorHAnsi"/>
        </w:rPr>
        <w:t xml:space="preserve">. </w:t>
      </w:r>
    </w:p>
    <w:p w14:paraId="0FF5DCC4" w14:textId="585CF5C3" w:rsidR="00AE0AF9" w:rsidRPr="00282B46" w:rsidRDefault="00616CFB" w:rsidP="00F458CD">
      <w:pPr>
        <w:spacing w:before="120" w:after="120"/>
        <w:rPr>
          <w:rFonts w:asciiTheme="minorHAnsi" w:hAnsiTheme="minorHAnsi"/>
          <w:sz w:val="22"/>
          <w:szCs w:val="22"/>
          <w:lang w:eastAsia="en-US"/>
        </w:rPr>
      </w:pPr>
      <w:r w:rsidRPr="00282B46">
        <w:rPr>
          <w:rFonts w:asciiTheme="minorHAnsi" w:hAnsiTheme="minorHAnsi"/>
        </w:rPr>
        <w:t>For the remainder of 2021</w:t>
      </w:r>
      <w:r w:rsidR="00AE0AF9" w:rsidRPr="00282B46">
        <w:rPr>
          <w:rFonts w:asciiTheme="minorHAnsi" w:hAnsiTheme="minorHAnsi"/>
        </w:rPr>
        <w:t xml:space="preserve"> Giga </w:t>
      </w:r>
      <w:r w:rsidRPr="00282B46">
        <w:rPr>
          <w:rFonts w:asciiTheme="minorHAnsi" w:hAnsiTheme="minorHAnsi"/>
        </w:rPr>
        <w:t>is working</w:t>
      </w:r>
      <w:r w:rsidR="004717CE" w:rsidRPr="00282B46">
        <w:rPr>
          <w:rFonts w:asciiTheme="minorHAnsi" w:hAnsiTheme="minorHAnsi"/>
        </w:rPr>
        <w:t xml:space="preserve"> </w:t>
      </w:r>
      <w:r w:rsidR="00AE0AF9" w:rsidRPr="00282B46">
        <w:rPr>
          <w:rFonts w:asciiTheme="minorHAnsi" w:hAnsiTheme="minorHAnsi"/>
        </w:rPr>
        <w:t>to scale and expand activities in existing and new countries and regions</w:t>
      </w:r>
      <w:r w:rsidR="00FD1BC9" w:rsidRPr="00282B46">
        <w:rPr>
          <w:rFonts w:asciiTheme="minorHAnsi" w:hAnsiTheme="minorHAnsi"/>
        </w:rPr>
        <w:t xml:space="preserve">, explore new financing mechanisms (such as the Giga bond) and pilot new connectivity solutions. </w:t>
      </w:r>
      <w:r w:rsidR="00AE0AF9" w:rsidRPr="00282B46">
        <w:rPr>
          <w:rFonts w:asciiTheme="minorHAnsi" w:hAnsiTheme="minorHAnsi"/>
        </w:rPr>
        <w:t xml:space="preserve">Additional details on Giga can be found at </w:t>
      </w:r>
      <w:hyperlink r:id="rId323" w:history="1">
        <w:r w:rsidR="00AE0AF9" w:rsidRPr="00282B46">
          <w:rPr>
            <w:rStyle w:val="Hyperlink"/>
            <w:rFonts w:asciiTheme="minorHAnsi" w:hAnsiTheme="minorHAnsi"/>
          </w:rPr>
          <w:t>https://gigaconnect.org/</w:t>
        </w:r>
      </w:hyperlink>
      <w:r w:rsidR="000C2D24" w:rsidRPr="00282B46">
        <w:rPr>
          <w:rFonts w:asciiTheme="minorHAnsi" w:hAnsiTheme="minorHAnsi"/>
        </w:rPr>
        <w:t xml:space="preserve">. </w:t>
      </w:r>
    </w:p>
    <w:p w14:paraId="3326E3A4" w14:textId="41E145C4" w:rsidR="00FA3B7E" w:rsidRPr="00282B46" w:rsidRDefault="00FA3B7E" w:rsidP="00F458CD">
      <w:pPr>
        <w:pStyle w:val="Heading3"/>
        <w:spacing w:before="120" w:after="120"/>
        <w:rPr>
          <w:rFonts w:asciiTheme="minorHAnsi" w:hAnsiTheme="minorHAnsi"/>
          <w:lang w:val="en-GB"/>
        </w:rPr>
      </w:pPr>
      <w:r w:rsidRPr="00282B46">
        <w:rPr>
          <w:rFonts w:asciiTheme="minorHAnsi" w:hAnsiTheme="minorHAnsi"/>
          <w:lang w:val="en-GB"/>
        </w:rPr>
        <w:t>Connect2Recover</w:t>
      </w:r>
    </w:p>
    <w:p w14:paraId="67715BCE" w14:textId="06B657D7" w:rsidR="003E6962" w:rsidRPr="00282B46" w:rsidRDefault="00FA3B7E" w:rsidP="00F458CD">
      <w:pPr>
        <w:spacing w:before="120" w:after="120"/>
        <w:rPr>
          <w:rFonts w:asciiTheme="minorHAnsi" w:hAnsiTheme="minorHAnsi"/>
          <w:lang w:val="en-GB"/>
        </w:rPr>
      </w:pPr>
      <w:r w:rsidRPr="00282B46">
        <w:rPr>
          <w:rFonts w:asciiTheme="minorHAnsi" w:hAnsiTheme="minorHAnsi"/>
          <w:lang w:val="en-GB"/>
        </w:rPr>
        <w:t>In September 2020, with the support of the Ministry of Internal Affairs and Communications of Japan and the King Salman Humanitarian Aid and Relief Centre of the Kingdom of Saudi Arabia, ITU launched the Connect2Recover initiative. This initiative aims to help less connected countries, especially</w:t>
      </w:r>
      <w:r w:rsidR="009E5429" w:rsidRPr="00282B46">
        <w:rPr>
          <w:rFonts w:asciiTheme="minorHAnsi" w:hAnsiTheme="minorHAnsi"/>
          <w:lang w:val="en-GB"/>
        </w:rPr>
        <w:t xml:space="preserve"> - </w:t>
      </w:r>
      <w:r w:rsidRPr="00282B46">
        <w:rPr>
          <w:rFonts w:asciiTheme="minorHAnsi" w:hAnsiTheme="minorHAnsi"/>
          <w:lang w:val="en-GB"/>
        </w:rPr>
        <w:t>but not exclusively</w:t>
      </w:r>
      <w:r w:rsidR="009E5429" w:rsidRPr="00282B46">
        <w:rPr>
          <w:rFonts w:asciiTheme="minorHAnsi" w:hAnsiTheme="minorHAnsi"/>
          <w:lang w:val="en-GB"/>
        </w:rPr>
        <w:t xml:space="preserve"> - </w:t>
      </w:r>
      <w:r w:rsidRPr="00282B46">
        <w:rPr>
          <w:rFonts w:asciiTheme="minorHAnsi" w:hAnsiTheme="minorHAnsi"/>
          <w:lang w:val="en-GB"/>
        </w:rPr>
        <w:t>in</w:t>
      </w:r>
      <w:r w:rsidR="00524CD2" w:rsidRPr="00282B46">
        <w:rPr>
          <w:rFonts w:asciiTheme="minorHAnsi" w:hAnsiTheme="minorHAnsi"/>
          <w:lang w:val="en-GB"/>
        </w:rPr>
        <w:t xml:space="preserve"> the</w:t>
      </w:r>
      <w:r w:rsidRPr="00282B46">
        <w:rPr>
          <w:rFonts w:asciiTheme="minorHAnsi" w:hAnsiTheme="minorHAnsi"/>
          <w:lang w:val="en-GB"/>
        </w:rPr>
        <w:t xml:space="preserve"> Africa</w:t>
      </w:r>
      <w:r w:rsidR="00524CD2" w:rsidRPr="00282B46">
        <w:rPr>
          <w:rFonts w:asciiTheme="minorHAnsi" w:hAnsiTheme="minorHAnsi"/>
          <w:lang w:val="en-GB"/>
        </w:rPr>
        <w:t xml:space="preserve"> region</w:t>
      </w:r>
      <w:r w:rsidRPr="00282B46">
        <w:rPr>
          <w:rFonts w:asciiTheme="minorHAnsi" w:hAnsiTheme="minorHAnsi"/>
          <w:lang w:val="en-GB"/>
        </w:rPr>
        <w:t>, to reinforce the</w:t>
      </w:r>
      <w:r w:rsidR="000633AF" w:rsidRPr="00282B46">
        <w:rPr>
          <w:rFonts w:asciiTheme="minorHAnsi" w:hAnsiTheme="minorHAnsi"/>
          <w:lang w:val="en-GB"/>
        </w:rPr>
        <w:t>ir</w:t>
      </w:r>
      <w:r w:rsidRPr="00282B46">
        <w:rPr>
          <w:rFonts w:asciiTheme="minorHAnsi" w:hAnsiTheme="minorHAnsi"/>
          <w:lang w:val="en-GB"/>
        </w:rPr>
        <w:t xml:space="preserve"> digital infrastructure and ecosystems, to </w:t>
      </w:r>
      <w:r w:rsidR="00CC5987" w:rsidRPr="00282B46">
        <w:rPr>
          <w:rFonts w:asciiTheme="minorHAnsi" w:hAnsiTheme="minorHAnsi"/>
          <w:lang w:val="en-GB"/>
        </w:rPr>
        <w:t xml:space="preserve">enhance </w:t>
      </w:r>
      <w:r w:rsidRPr="00282B46">
        <w:rPr>
          <w:rFonts w:asciiTheme="minorHAnsi" w:hAnsiTheme="minorHAnsi"/>
          <w:lang w:val="en-GB"/>
        </w:rPr>
        <w:t xml:space="preserve">means of utilizing digital technologies such as telework, e-commerce, remote </w:t>
      </w:r>
      <w:r w:rsidR="00CC5987" w:rsidRPr="00282B46">
        <w:rPr>
          <w:rFonts w:asciiTheme="minorHAnsi" w:hAnsiTheme="minorHAnsi"/>
          <w:lang w:val="en-GB"/>
        </w:rPr>
        <w:t>learning,</w:t>
      </w:r>
      <w:r w:rsidRPr="00282B46">
        <w:rPr>
          <w:rFonts w:asciiTheme="minorHAnsi" w:hAnsiTheme="minorHAnsi"/>
          <w:lang w:val="en-GB"/>
        </w:rPr>
        <w:t xml:space="preserve"> and telemedicine in the wake of COVID-19. </w:t>
      </w:r>
    </w:p>
    <w:p w14:paraId="75F7D368" w14:textId="26B3ABC0" w:rsidR="00FA3B7E" w:rsidRPr="00282B46" w:rsidRDefault="00FA3B7E" w:rsidP="00F458CD">
      <w:pPr>
        <w:spacing w:before="120" w:after="120"/>
        <w:rPr>
          <w:rFonts w:asciiTheme="minorHAnsi" w:hAnsiTheme="minorHAnsi"/>
          <w:lang w:val="en-GB"/>
        </w:rPr>
      </w:pPr>
      <w:r w:rsidRPr="00282B46">
        <w:rPr>
          <w:rFonts w:asciiTheme="minorHAnsi" w:hAnsiTheme="minorHAnsi"/>
          <w:lang w:val="en-GB"/>
        </w:rPr>
        <w:t>The Connect2Recover initiative consists of three key elements. First,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“new normal". Second, Connect2Recover will assist countries in assessing their needs, gaps and bottlenecks, and develop strategies to ensure that the digital infrastructure and ecosystems adequately support recovery efforts and the “new normal"</w:t>
      </w:r>
      <w:r w:rsidR="00524CD2" w:rsidRPr="00282B46">
        <w:rPr>
          <w:rFonts w:asciiTheme="minorHAnsi" w:hAnsiTheme="minorHAnsi"/>
          <w:lang w:val="en-GB"/>
        </w:rPr>
        <w:t>.</w:t>
      </w:r>
      <w:r w:rsidRPr="00282B46">
        <w:rPr>
          <w:rFonts w:asciiTheme="minorHAnsi" w:hAnsiTheme="minorHAnsi"/>
          <w:lang w:val="en-GB"/>
        </w:rPr>
        <w:t xml:space="preserve"> Finally, Connect2Recover will conceptualize and implement pilot projects to test specific technological solutions in line with national country strategies and </w:t>
      </w:r>
      <w:r w:rsidR="00952A19" w:rsidRPr="00282B46">
        <w:rPr>
          <w:rFonts w:asciiTheme="minorHAnsi" w:hAnsiTheme="minorHAnsi"/>
          <w:lang w:val="en-GB"/>
        </w:rPr>
        <w:t>policies and</w:t>
      </w:r>
      <w:r w:rsidRPr="00282B46">
        <w:rPr>
          <w:rFonts w:asciiTheme="minorHAnsi" w:hAnsiTheme="minorHAnsi"/>
          <w:lang w:val="en-GB"/>
        </w:rPr>
        <w:t xml:space="preserve"> will support deep-dive studies in specific areas of digital policy as prioritized by the selected countries, such as digital finance, e-education, e-health, e-government, or teleworking.</w:t>
      </w:r>
    </w:p>
    <w:p w14:paraId="6D3817FB" w14:textId="55080418" w:rsidR="00E858FB" w:rsidRPr="00282B46" w:rsidRDefault="00E858FB" w:rsidP="00E858FB">
      <w:pPr>
        <w:spacing w:before="120" w:after="120"/>
        <w:rPr>
          <w:rFonts w:asciiTheme="minorHAnsi" w:hAnsiTheme="minorHAnsi"/>
          <w:lang w:val="en-GB"/>
        </w:rPr>
      </w:pPr>
      <w:r w:rsidRPr="00282B46">
        <w:rPr>
          <w:rFonts w:asciiTheme="minorHAnsi" w:hAnsiTheme="minorHAnsi"/>
          <w:lang w:val="en-GB"/>
        </w:rPr>
        <w:lastRenderedPageBreak/>
        <w:t>Phase 1 of the Connect2Recover</w:t>
      </w:r>
      <w:r w:rsidR="00802675" w:rsidRPr="00282B46">
        <w:rPr>
          <w:rFonts w:asciiTheme="minorHAnsi" w:hAnsiTheme="minorHAnsi"/>
          <w:lang w:val="en-GB"/>
        </w:rPr>
        <w:t xml:space="preserve"> has</w:t>
      </w:r>
      <w:r w:rsidRPr="00282B46">
        <w:rPr>
          <w:rFonts w:asciiTheme="minorHAnsi" w:hAnsiTheme="minorHAnsi"/>
          <w:lang w:val="en-GB"/>
        </w:rPr>
        <w:t xml:space="preserve"> develop</w:t>
      </w:r>
      <w:r w:rsidR="00802675" w:rsidRPr="00282B46">
        <w:rPr>
          <w:rFonts w:asciiTheme="minorHAnsi" w:hAnsiTheme="minorHAnsi"/>
          <w:lang w:val="en-GB"/>
        </w:rPr>
        <w:t>ed</w:t>
      </w:r>
      <w:r w:rsidRPr="00282B46">
        <w:rPr>
          <w:rFonts w:asciiTheme="minorHAnsi" w:hAnsiTheme="minorHAnsi"/>
          <w:lang w:val="en-GB"/>
        </w:rPr>
        <w:t xml:space="preserve"> a global methodology to identify gaps and bottlenecks in the use of digital networks and technologies. The global methodology is being finalised and will be launched in </w:t>
      </w:r>
      <w:r w:rsidR="00802675" w:rsidRPr="00282B46">
        <w:rPr>
          <w:rFonts w:asciiTheme="minorHAnsi" w:hAnsiTheme="minorHAnsi"/>
          <w:lang w:val="en-GB"/>
        </w:rPr>
        <w:t>Q</w:t>
      </w:r>
      <w:r w:rsidR="00B2171F" w:rsidRPr="00282B46">
        <w:rPr>
          <w:rFonts w:asciiTheme="minorHAnsi" w:hAnsiTheme="minorHAnsi"/>
          <w:lang w:val="en-GB"/>
        </w:rPr>
        <w:t>4 of</w:t>
      </w:r>
      <w:r w:rsidRPr="00282B46">
        <w:rPr>
          <w:rFonts w:asciiTheme="minorHAnsi" w:hAnsiTheme="minorHAnsi"/>
          <w:lang w:val="en-GB"/>
        </w:rPr>
        <w:t xml:space="preserve"> 2021.</w:t>
      </w:r>
    </w:p>
    <w:p w14:paraId="1BFCF65E" w14:textId="1CD35DC3" w:rsidR="00E858FB" w:rsidRPr="00282B46" w:rsidRDefault="00E858FB" w:rsidP="00E858FB">
      <w:pPr>
        <w:spacing w:before="120" w:after="120"/>
        <w:rPr>
          <w:rFonts w:asciiTheme="minorHAnsi" w:hAnsiTheme="minorHAnsi"/>
          <w:lang w:val="en-GB"/>
        </w:rPr>
      </w:pPr>
      <w:r w:rsidRPr="00282B46">
        <w:rPr>
          <w:rFonts w:asciiTheme="minorHAnsi" w:hAnsiTheme="minorHAnsi"/>
          <w:lang w:val="en-GB"/>
        </w:rPr>
        <w:t xml:space="preserve">Phase 2 of the Connect2recover creates resilient digital infrastructure. Under phase 2, </w:t>
      </w:r>
      <w:r w:rsidRPr="00282B46">
        <w:rPr>
          <w:rFonts w:asciiTheme="minorHAnsi" w:hAnsiTheme="minorHAnsi"/>
        </w:rPr>
        <w:t>as a result of congestion due to pandemic</w:t>
      </w:r>
      <w:r w:rsidR="00B2171F" w:rsidRPr="00282B46">
        <w:rPr>
          <w:rFonts w:asciiTheme="minorHAnsi" w:hAnsiTheme="minorHAnsi"/>
        </w:rPr>
        <w:t xml:space="preserve"> or other emergencies</w:t>
      </w:r>
      <w:r w:rsidRPr="00282B46">
        <w:rPr>
          <w:rFonts w:asciiTheme="minorHAnsi" w:hAnsiTheme="minorHAnsi"/>
        </w:rPr>
        <w:t>,</w:t>
      </w:r>
      <w:r w:rsidRPr="00282B46">
        <w:rPr>
          <w:rFonts w:asciiTheme="minorHAnsi" w:hAnsiTheme="minorHAnsi"/>
          <w:lang w:val="en-GB"/>
        </w:rPr>
        <w:t xml:space="preserve"> an </w:t>
      </w:r>
      <w:r w:rsidR="00B2171F" w:rsidRPr="00282B46">
        <w:rPr>
          <w:rFonts w:asciiTheme="minorHAnsi" w:hAnsiTheme="minorHAnsi"/>
          <w:lang w:val="en-GB"/>
        </w:rPr>
        <w:t>I</w:t>
      </w:r>
      <w:r w:rsidRPr="00282B46">
        <w:rPr>
          <w:rFonts w:asciiTheme="minorHAnsi" w:hAnsiTheme="minorHAnsi"/>
          <w:lang w:val="en-GB"/>
        </w:rPr>
        <w:t>nternet resiliency assessment is underway in Armenia and Kazakhstan</w:t>
      </w:r>
      <w:r w:rsidRPr="00282B46">
        <w:rPr>
          <w:rFonts w:asciiTheme="minorHAnsi" w:hAnsiTheme="minorHAnsi"/>
        </w:rPr>
        <w:t xml:space="preserve">. </w:t>
      </w:r>
      <w:r w:rsidRPr="00282B46">
        <w:rPr>
          <w:rFonts w:asciiTheme="minorHAnsi" w:hAnsiTheme="minorHAnsi"/>
          <w:lang w:val="en-GB"/>
        </w:rPr>
        <w:t xml:space="preserve">In the aftermath of the earthquake in Haiti, an immediate </w:t>
      </w:r>
      <w:r w:rsidR="001E57DC" w:rsidRPr="00282B46">
        <w:rPr>
          <w:rFonts w:asciiTheme="minorHAnsi" w:hAnsiTheme="minorHAnsi"/>
          <w:lang w:val="en-GB"/>
        </w:rPr>
        <w:t>I</w:t>
      </w:r>
      <w:r w:rsidRPr="00282B46">
        <w:rPr>
          <w:rFonts w:asciiTheme="minorHAnsi" w:hAnsiTheme="minorHAnsi"/>
          <w:lang w:val="en-GB"/>
        </w:rPr>
        <w:t xml:space="preserve">nternet resiliency assessment and assessment on impact of disaster has been commissioned to ensure resilient digital infrastructure under phase 2 of Connect2Recover. </w:t>
      </w:r>
    </w:p>
    <w:p w14:paraId="52842321" w14:textId="77777777" w:rsidR="00E858FB" w:rsidRPr="00282B46" w:rsidRDefault="00E858FB" w:rsidP="00E858FB">
      <w:pPr>
        <w:spacing w:before="120" w:after="120"/>
        <w:rPr>
          <w:rFonts w:asciiTheme="minorHAnsi" w:hAnsiTheme="minorHAnsi"/>
          <w:lang w:val="en-GB"/>
        </w:rPr>
      </w:pPr>
      <w:r w:rsidRPr="00282B46">
        <w:rPr>
          <w:rFonts w:asciiTheme="minorHAnsi" w:hAnsiTheme="minorHAnsi"/>
        </w:rPr>
        <w:t xml:space="preserve">Phase 3 of Connect2Recover establishes national strategies and creates an enabling environment.  A phase 3 study is carried out to examine the feasibility of establishing a Single Caribbean Regional Telecommunications Regulator for the Caribbean Community (CARICOM) in the Americas region.  In the Arab region, Connect2Recover has commissioned the updating of the broadband transmission map for the region through a robust data collection and mapping exercise.  </w:t>
      </w:r>
    </w:p>
    <w:p w14:paraId="32447E8F" w14:textId="2D3ADBDF" w:rsidR="00E858FB" w:rsidRPr="00282B46" w:rsidRDefault="00E858FB" w:rsidP="00E858FB">
      <w:pPr>
        <w:spacing w:before="120" w:after="120"/>
        <w:rPr>
          <w:rFonts w:asciiTheme="minorHAnsi" w:hAnsiTheme="minorHAnsi"/>
          <w:lang w:val="en-GB"/>
        </w:rPr>
      </w:pPr>
      <w:r w:rsidRPr="00282B46">
        <w:rPr>
          <w:rFonts w:asciiTheme="minorHAnsi" w:hAnsiTheme="minorHAnsi"/>
          <w:lang w:val="en-GB"/>
        </w:rPr>
        <w:t>Under Phase 4 of Connect2Recover, focusing on the education pillar, two pilot projects providing infrastructure and connectivity to schools and communities were implemented. The first pilot connects ten out of 63 schools in Rwanda to the Internet. The provider to implement the pilot was selected through competitive bidding, deployment work has started</w:t>
      </w:r>
      <w:r w:rsidR="00794903" w:rsidRPr="00282B46">
        <w:rPr>
          <w:rFonts w:asciiTheme="minorHAnsi" w:hAnsiTheme="minorHAnsi"/>
          <w:lang w:val="en-GB"/>
        </w:rPr>
        <w:t>,</w:t>
      </w:r>
      <w:r w:rsidRPr="00282B46">
        <w:rPr>
          <w:rFonts w:asciiTheme="minorHAnsi" w:hAnsiTheme="minorHAnsi"/>
          <w:lang w:val="en-GB"/>
        </w:rPr>
        <w:t xml:space="preserve"> and connectivity is expected to be provided by end of September 2021. The second pilot provides connectivity to a community centre and a school while enhancing digital literacy in Haiti.  </w:t>
      </w:r>
    </w:p>
    <w:p w14:paraId="08B7F810" w14:textId="77777777" w:rsidR="00E858FB" w:rsidRPr="00282B46" w:rsidRDefault="00E858FB" w:rsidP="00E858FB">
      <w:pPr>
        <w:spacing w:before="120" w:after="120"/>
        <w:rPr>
          <w:rFonts w:asciiTheme="minorHAnsi" w:hAnsiTheme="minorHAnsi"/>
          <w:lang w:val="en-GB"/>
        </w:rPr>
      </w:pPr>
      <w:r w:rsidRPr="00282B46">
        <w:rPr>
          <w:rFonts w:asciiTheme="minorHAnsi" w:hAnsiTheme="minorHAnsi"/>
          <w:lang w:val="en-GB"/>
        </w:rPr>
        <w:t xml:space="preserve">In order to accelerate digital inclusion during the COVID-19 recovery globally and to encourage participation from the academia, the Connect2Recover launched an </w:t>
      </w:r>
      <w:hyperlink r:id="rId324" w:anchor="register" w:history="1">
        <w:r w:rsidRPr="00282B46">
          <w:rPr>
            <w:rStyle w:val="Hyperlink"/>
            <w:rFonts w:asciiTheme="minorHAnsi" w:hAnsiTheme="minorHAnsi"/>
            <w:lang w:val="en-GB"/>
          </w:rPr>
          <w:t>international research competition</w:t>
        </w:r>
      </w:hyperlink>
      <w:r w:rsidRPr="00282B46">
        <w:rPr>
          <w:rFonts w:asciiTheme="minorHAnsi" w:hAnsiTheme="minorHAnsi"/>
          <w:lang w:val="en-GB"/>
        </w:rPr>
        <w:t xml:space="preserve"> to identify promising research proposals that would entail authoritative research work to develop digital infrastructure for better education, healthcare and job creation. </w:t>
      </w:r>
    </w:p>
    <w:p w14:paraId="6D15BCE6" w14:textId="10208E62" w:rsidR="000D1655" w:rsidRPr="00282B46" w:rsidRDefault="00E858FB" w:rsidP="00F458CD">
      <w:pPr>
        <w:spacing w:before="120" w:after="120"/>
        <w:rPr>
          <w:rFonts w:asciiTheme="minorHAnsi" w:hAnsiTheme="minorHAnsi"/>
          <w:lang w:val="en-GB"/>
        </w:rPr>
      </w:pPr>
      <w:r w:rsidRPr="00282B46">
        <w:rPr>
          <w:rFonts w:asciiTheme="minorHAnsi" w:hAnsiTheme="minorHAnsi"/>
          <w:color w:val="000000" w:themeColor="text1"/>
          <w:lang w:val="en-GB"/>
        </w:rPr>
        <w:t xml:space="preserve">Supporting the call to bridge the digital divide focusing on Least Developed Countries (LDCs), Land Locked Developing Countries (LLDCs) and Small Island Developing States (SIDS) and to build back better with broadband for more resilience, </w:t>
      </w:r>
      <w:hyperlink r:id="rId325" w:history="1">
        <w:r w:rsidRPr="00282B46">
          <w:rPr>
            <w:rStyle w:val="Hyperlink"/>
            <w:rFonts w:asciiTheme="minorHAnsi" w:hAnsiTheme="minorHAnsi"/>
            <w:lang w:val="en-GB"/>
          </w:rPr>
          <w:t>a webinar</w:t>
        </w:r>
      </w:hyperlink>
      <w:r w:rsidRPr="00282B46">
        <w:rPr>
          <w:rFonts w:asciiTheme="minorHAnsi" w:hAnsiTheme="minorHAnsi"/>
          <w:color w:val="000000" w:themeColor="text1"/>
          <w:lang w:val="en-GB"/>
        </w:rPr>
        <w:t xml:space="preserve"> was organised by </w:t>
      </w:r>
      <w:r w:rsidR="00144793" w:rsidRPr="00282B46">
        <w:rPr>
          <w:rFonts w:asciiTheme="minorHAnsi" w:hAnsiTheme="minorHAnsi"/>
          <w:color w:val="000000" w:themeColor="text1"/>
          <w:lang w:val="en-GB"/>
        </w:rPr>
        <w:t xml:space="preserve">the </w:t>
      </w:r>
      <w:r w:rsidRPr="00282B46">
        <w:rPr>
          <w:rFonts w:asciiTheme="minorHAnsi" w:hAnsiTheme="minorHAnsi"/>
          <w:color w:val="000000" w:themeColor="text1"/>
          <w:lang w:val="en-GB"/>
        </w:rPr>
        <w:t xml:space="preserve">Connect2Recover Initiative </w:t>
      </w:r>
      <w:r w:rsidR="00726B07" w:rsidRPr="00282B46">
        <w:rPr>
          <w:rFonts w:asciiTheme="minorHAnsi" w:hAnsiTheme="minorHAnsi"/>
          <w:color w:val="000000" w:themeColor="text1"/>
          <w:lang w:val="en-GB"/>
        </w:rPr>
        <w:t>in May 2021. This webinar aimed at reinforcing</w:t>
      </w:r>
      <w:r w:rsidRPr="00282B46">
        <w:rPr>
          <w:rFonts w:asciiTheme="minorHAnsi" w:hAnsiTheme="minorHAnsi"/>
          <w:color w:val="000000" w:themeColor="text1"/>
          <w:lang w:val="en-GB"/>
        </w:rPr>
        <w:t xml:space="preserve"> the digital infrastructure and ecosystems of beneficiary countries. </w:t>
      </w:r>
      <w:r w:rsidRPr="00282B46">
        <w:rPr>
          <w:rFonts w:asciiTheme="minorHAnsi" w:hAnsiTheme="minorHAnsi"/>
          <w:color w:val="000000" w:themeColor="text1"/>
        </w:rPr>
        <w:t xml:space="preserve">Showcasing the role of new technologies during the Emerging Technologies week (9 July 2021) Connect2Recover and Giga jointly hosted </w:t>
      </w:r>
      <w:hyperlink r:id="rId326" w:history="1">
        <w:r w:rsidRPr="00282B46">
          <w:rPr>
            <w:rStyle w:val="Hyperlink"/>
            <w:rFonts w:asciiTheme="minorHAnsi" w:hAnsiTheme="minorHAnsi"/>
          </w:rPr>
          <w:t>a session</w:t>
        </w:r>
      </w:hyperlink>
      <w:r w:rsidRPr="00282B46">
        <w:rPr>
          <w:rFonts w:asciiTheme="minorHAnsi" w:hAnsiTheme="minorHAnsi"/>
          <w:color w:val="000000" w:themeColor="text1"/>
        </w:rPr>
        <w:t xml:space="preserve"> to highlight how emerging technologies and strong national digital infrastructure ecosystems can help countries remain operational and resilient in times of a major global crisis, and in particular, to contribute to the achievement of SDG 4 (Quality Education).</w:t>
      </w:r>
    </w:p>
    <w:p w14:paraId="337EFEC8" w14:textId="22A301E6" w:rsidR="00FA3B7E" w:rsidRPr="00282B46" w:rsidRDefault="00FA3B7E" w:rsidP="00F458CD">
      <w:pPr>
        <w:pStyle w:val="Heading3"/>
        <w:spacing w:before="120" w:after="120"/>
        <w:rPr>
          <w:rFonts w:asciiTheme="minorHAnsi" w:hAnsiTheme="minorHAnsi"/>
          <w:lang w:val="en-GB"/>
        </w:rPr>
      </w:pPr>
      <w:r w:rsidRPr="00282B46">
        <w:rPr>
          <w:rFonts w:asciiTheme="minorHAnsi" w:hAnsiTheme="minorHAnsi"/>
          <w:lang w:val="en-GB"/>
        </w:rPr>
        <w:t xml:space="preserve">ITU International </w:t>
      </w:r>
      <w:r w:rsidR="00524CD2" w:rsidRPr="00282B46">
        <w:rPr>
          <w:rFonts w:asciiTheme="minorHAnsi" w:hAnsiTheme="minorHAnsi"/>
          <w:lang w:val="en-GB"/>
        </w:rPr>
        <w:t>Centre</w:t>
      </w:r>
      <w:r w:rsidRPr="00282B46">
        <w:rPr>
          <w:rFonts w:asciiTheme="minorHAnsi" w:hAnsiTheme="minorHAnsi"/>
          <w:lang w:val="en-GB"/>
        </w:rPr>
        <w:t xml:space="preserve"> of Digital Innovation (I-</w:t>
      </w:r>
      <w:proofErr w:type="spellStart"/>
      <w:r w:rsidRPr="00282B46">
        <w:rPr>
          <w:rFonts w:asciiTheme="minorHAnsi" w:hAnsiTheme="minorHAnsi"/>
          <w:lang w:val="en-GB"/>
        </w:rPr>
        <w:t>CoDI</w:t>
      </w:r>
      <w:proofErr w:type="spellEnd"/>
      <w:r w:rsidRPr="00282B46">
        <w:rPr>
          <w:rFonts w:asciiTheme="minorHAnsi" w:hAnsiTheme="minorHAnsi"/>
          <w:lang w:val="en-GB"/>
        </w:rPr>
        <w:t>)</w:t>
      </w:r>
    </w:p>
    <w:p w14:paraId="2A010B89" w14:textId="6D022006" w:rsidR="00FA3B7E" w:rsidRPr="00282B46" w:rsidRDefault="000633AF" w:rsidP="00F458CD">
      <w:pPr>
        <w:spacing w:before="120" w:after="120"/>
        <w:rPr>
          <w:rFonts w:asciiTheme="minorHAnsi" w:hAnsiTheme="minorHAnsi"/>
          <w:lang w:val="en-GB"/>
        </w:rPr>
      </w:pPr>
      <w:r w:rsidRPr="00282B46">
        <w:rPr>
          <w:rFonts w:asciiTheme="minorHAnsi" w:hAnsiTheme="minorHAnsi"/>
          <w:lang w:val="en-GB"/>
        </w:rPr>
        <w:t>Goal 4 of the</w:t>
      </w:r>
      <w:r w:rsidR="00FA3B7E" w:rsidRPr="00282B46">
        <w:rPr>
          <w:rFonts w:asciiTheme="minorHAnsi" w:hAnsiTheme="minorHAnsi"/>
          <w:lang w:val="en-GB"/>
        </w:rPr>
        <w:t xml:space="preserve"> Connect 2030 Agenda mandates ITU to facilitate development of an enabling environment for ICT innovation and </w:t>
      </w:r>
      <w:r w:rsidRPr="00282B46">
        <w:rPr>
          <w:rFonts w:asciiTheme="minorHAnsi" w:hAnsiTheme="minorHAnsi"/>
          <w:lang w:val="en-GB"/>
        </w:rPr>
        <w:t xml:space="preserve">during </w:t>
      </w:r>
      <w:r w:rsidR="00FA3B7E" w:rsidRPr="00282B46">
        <w:rPr>
          <w:rFonts w:asciiTheme="minorHAnsi" w:hAnsiTheme="minorHAnsi"/>
          <w:lang w:val="en-GB"/>
        </w:rPr>
        <w:t xml:space="preserve">WTDC-17, creating a culture of innovation within </w:t>
      </w:r>
      <w:r w:rsidR="00FA3B7E" w:rsidRPr="00282B46">
        <w:rPr>
          <w:rFonts w:asciiTheme="minorHAnsi" w:hAnsiTheme="minorHAnsi"/>
        </w:rPr>
        <w:t>BDT</w:t>
      </w:r>
      <w:r w:rsidR="00FA3B7E" w:rsidRPr="00282B46">
        <w:rPr>
          <w:rFonts w:asciiTheme="minorHAnsi" w:hAnsiTheme="minorHAnsi"/>
          <w:lang w:val="en-GB"/>
        </w:rPr>
        <w:t xml:space="preserve"> </w:t>
      </w:r>
      <w:r w:rsidRPr="00282B46">
        <w:rPr>
          <w:rFonts w:asciiTheme="minorHAnsi" w:hAnsiTheme="minorHAnsi"/>
          <w:lang w:val="en-GB"/>
        </w:rPr>
        <w:t>was</w:t>
      </w:r>
      <w:r w:rsidR="00FA3B7E" w:rsidRPr="00282B46">
        <w:rPr>
          <w:rFonts w:asciiTheme="minorHAnsi" w:hAnsiTheme="minorHAnsi"/>
          <w:lang w:val="en-GB"/>
        </w:rPr>
        <w:t xml:space="preserve"> identified as a </w:t>
      </w:r>
      <w:r w:rsidR="00524CD2" w:rsidRPr="00282B46">
        <w:rPr>
          <w:rFonts w:asciiTheme="minorHAnsi" w:hAnsiTheme="minorHAnsi"/>
          <w:lang w:val="en-GB"/>
        </w:rPr>
        <w:t xml:space="preserve">priority by </w:t>
      </w:r>
      <w:r w:rsidR="00FA3B7E" w:rsidRPr="00282B46">
        <w:rPr>
          <w:rFonts w:asciiTheme="minorHAnsi" w:hAnsiTheme="minorHAnsi"/>
          <w:lang w:val="en-GB"/>
        </w:rPr>
        <w:t>Member States. This is further emphasized in WTDC</w:t>
      </w:r>
      <w:r w:rsidRPr="00282B46">
        <w:rPr>
          <w:rFonts w:asciiTheme="minorHAnsi" w:hAnsiTheme="minorHAnsi"/>
          <w:lang w:val="en-GB"/>
        </w:rPr>
        <w:t>-17</w:t>
      </w:r>
      <w:r w:rsidR="00FA3B7E" w:rsidRPr="00282B46">
        <w:rPr>
          <w:rFonts w:asciiTheme="minorHAnsi" w:hAnsiTheme="minorHAnsi"/>
          <w:lang w:val="en-GB"/>
        </w:rPr>
        <w:t xml:space="preserve"> Objective 3 “Enabling Environment” </w:t>
      </w:r>
      <w:r w:rsidRPr="00282B46">
        <w:rPr>
          <w:rFonts w:asciiTheme="minorHAnsi" w:hAnsiTheme="minorHAnsi"/>
          <w:lang w:val="en-GB"/>
        </w:rPr>
        <w:t xml:space="preserve">through which </w:t>
      </w:r>
      <w:r w:rsidR="00FA3B7E" w:rsidRPr="00282B46">
        <w:rPr>
          <w:rFonts w:asciiTheme="minorHAnsi" w:hAnsiTheme="minorHAnsi"/>
          <w:lang w:val="en-GB"/>
        </w:rPr>
        <w:t xml:space="preserve">Member States mandated </w:t>
      </w:r>
      <w:r w:rsidR="00FA3B7E" w:rsidRPr="00282B46">
        <w:rPr>
          <w:rFonts w:asciiTheme="minorHAnsi" w:hAnsiTheme="minorHAnsi"/>
        </w:rPr>
        <w:t>BDT</w:t>
      </w:r>
      <w:r w:rsidR="00181CB2" w:rsidRPr="00282B46">
        <w:rPr>
          <w:rFonts w:asciiTheme="minorHAnsi" w:hAnsiTheme="minorHAnsi"/>
        </w:rPr>
        <w:t xml:space="preserve"> </w:t>
      </w:r>
      <w:r w:rsidR="00FA3B7E" w:rsidRPr="00282B46">
        <w:rPr>
          <w:rFonts w:asciiTheme="minorHAnsi" w:hAnsiTheme="minorHAnsi"/>
          <w:lang w:val="en-GB"/>
        </w:rPr>
        <w:t xml:space="preserve">to strengthen </w:t>
      </w:r>
      <w:r w:rsidRPr="00282B46">
        <w:rPr>
          <w:rFonts w:asciiTheme="minorHAnsi" w:hAnsiTheme="minorHAnsi"/>
          <w:lang w:val="en-GB"/>
        </w:rPr>
        <w:t xml:space="preserve">the </w:t>
      </w:r>
      <w:r w:rsidR="00FA3B7E" w:rsidRPr="00282B46">
        <w:rPr>
          <w:rFonts w:asciiTheme="minorHAnsi" w:hAnsiTheme="minorHAnsi"/>
          <w:lang w:val="en-GB"/>
        </w:rPr>
        <w:t>capacity of ITU membership to integrate telecommunication/ICT innovation in national development agendas</w:t>
      </w:r>
      <w:r w:rsidRPr="00282B46">
        <w:rPr>
          <w:rFonts w:asciiTheme="minorHAnsi" w:hAnsiTheme="minorHAnsi"/>
          <w:lang w:val="en-GB"/>
        </w:rPr>
        <w:t>,</w:t>
      </w:r>
      <w:r w:rsidR="00FA3B7E" w:rsidRPr="00282B46">
        <w:rPr>
          <w:rFonts w:asciiTheme="minorHAnsi" w:hAnsiTheme="minorHAnsi"/>
          <w:lang w:val="en-GB"/>
        </w:rPr>
        <w:t xml:space="preserve"> and to develop strategies to promote innovation initiatives including through public, private, and public-private partnerships. Member States have also identified innovation as a priority at the </w:t>
      </w:r>
      <w:r w:rsidR="000025F7" w:rsidRPr="00282B46">
        <w:rPr>
          <w:rFonts w:asciiTheme="minorHAnsi" w:hAnsiTheme="minorHAnsi"/>
          <w:lang w:val="en-GB"/>
        </w:rPr>
        <w:t>r</w:t>
      </w:r>
      <w:r w:rsidR="00FA3B7E" w:rsidRPr="00282B46">
        <w:rPr>
          <w:rFonts w:asciiTheme="minorHAnsi" w:hAnsiTheme="minorHAnsi"/>
          <w:lang w:val="en-GB"/>
        </w:rPr>
        <w:t xml:space="preserve">egional level, with </w:t>
      </w:r>
      <w:r w:rsidRPr="00282B46">
        <w:rPr>
          <w:rFonts w:asciiTheme="minorHAnsi" w:hAnsiTheme="minorHAnsi"/>
          <w:lang w:val="en-GB"/>
        </w:rPr>
        <w:t xml:space="preserve">WTDC-17 mandating </w:t>
      </w:r>
      <w:r w:rsidR="00693E90" w:rsidRPr="00282B46">
        <w:rPr>
          <w:rFonts w:asciiTheme="minorHAnsi" w:hAnsiTheme="minorHAnsi"/>
          <w:lang w:val="en-GB"/>
        </w:rPr>
        <w:t>r</w:t>
      </w:r>
      <w:r w:rsidR="00FA3B7E" w:rsidRPr="00282B46">
        <w:rPr>
          <w:rFonts w:asciiTheme="minorHAnsi" w:hAnsiTheme="minorHAnsi"/>
          <w:lang w:val="en-GB"/>
        </w:rPr>
        <w:t xml:space="preserve">egional </w:t>
      </w:r>
      <w:r w:rsidR="00693E90" w:rsidRPr="00282B46">
        <w:rPr>
          <w:rFonts w:asciiTheme="minorHAnsi" w:hAnsiTheme="minorHAnsi"/>
          <w:lang w:val="en-GB"/>
        </w:rPr>
        <w:t>i</w:t>
      </w:r>
      <w:r w:rsidR="00FA3B7E" w:rsidRPr="00282B46">
        <w:rPr>
          <w:rFonts w:asciiTheme="minorHAnsi" w:hAnsiTheme="minorHAnsi"/>
          <w:lang w:val="en-GB"/>
        </w:rPr>
        <w:t xml:space="preserve">nitiatives related to innovation for the Africa, Americas, Arab States, CIS, and Europe </w:t>
      </w:r>
      <w:r w:rsidR="000025F7" w:rsidRPr="00282B46">
        <w:rPr>
          <w:rFonts w:asciiTheme="minorHAnsi" w:hAnsiTheme="minorHAnsi"/>
          <w:lang w:val="en-GB"/>
        </w:rPr>
        <w:t>r</w:t>
      </w:r>
      <w:r w:rsidR="00FA3B7E" w:rsidRPr="00282B46">
        <w:rPr>
          <w:rFonts w:asciiTheme="minorHAnsi" w:hAnsiTheme="minorHAnsi"/>
          <w:lang w:val="en-GB"/>
        </w:rPr>
        <w:t>egions.</w:t>
      </w:r>
    </w:p>
    <w:p w14:paraId="05244830" w14:textId="4222517E" w:rsidR="00FA3B7E" w:rsidRPr="00282B46" w:rsidRDefault="00E47A91" w:rsidP="00CD7556">
      <w:pPr>
        <w:keepNext/>
        <w:spacing w:before="120" w:after="120"/>
        <w:rPr>
          <w:rFonts w:asciiTheme="minorHAnsi" w:hAnsiTheme="minorHAnsi"/>
          <w:lang w:val="en-GB"/>
        </w:rPr>
      </w:pPr>
      <w:r w:rsidRPr="00282B46">
        <w:rPr>
          <w:rFonts w:asciiTheme="minorHAnsi" w:hAnsiTheme="minorHAnsi"/>
          <w:lang w:val="en-GB"/>
        </w:rPr>
        <w:t xml:space="preserve">The design phase of </w:t>
      </w:r>
      <w:r w:rsidR="00E94A80" w:rsidRPr="00282B46">
        <w:rPr>
          <w:rFonts w:asciiTheme="minorHAnsi" w:hAnsiTheme="minorHAnsi"/>
          <w:lang w:val="en-GB"/>
        </w:rPr>
        <w:t>the International Centre of Digital Innovation (I-</w:t>
      </w:r>
      <w:proofErr w:type="spellStart"/>
      <w:r w:rsidR="00E94A80" w:rsidRPr="00282B46">
        <w:rPr>
          <w:rFonts w:asciiTheme="minorHAnsi" w:hAnsiTheme="minorHAnsi"/>
          <w:lang w:val="en-GB"/>
        </w:rPr>
        <w:t>CoDI</w:t>
      </w:r>
      <w:proofErr w:type="spellEnd"/>
      <w:r w:rsidR="00E94A80" w:rsidRPr="00282B46">
        <w:rPr>
          <w:rFonts w:asciiTheme="minorHAnsi" w:hAnsiTheme="minorHAnsi"/>
          <w:lang w:val="en-GB"/>
        </w:rPr>
        <w:t>)</w:t>
      </w:r>
      <w:r w:rsidR="00AE75E2" w:rsidRPr="00282B46">
        <w:rPr>
          <w:rFonts w:asciiTheme="minorHAnsi" w:hAnsiTheme="minorHAnsi"/>
          <w:lang w:val="en-GB"/>
        </w:rPr>
        <w:t xml:space="preserve">, </w:t>
      </w:r>
      <w:r w:rsidR="00FA3B7E" w:rsidRPr="00282B46">
        <w:rPr>
          <w:rFonts w:asciiTheme="minorHAnsi" w:hAnsiTheme="minorHAnsi"/>
          <w:lang w:val="en-GB"/>
        </w:rPr>
        <w:t>with the support of the Telecom</w:t>
      </w:r>
      <w:r w:rsidR="00483F8A" w:rsidRPr="00282B46">
        <w:rPr>
          <w:rFonts w:asciiTheme="minorHAnsi" w:hAnsiTheme="minorHAnsi"/>
          <w:lang w:val="en-GB"/>
        </w:rPr>
        <w:t>munication</w:t>
      </w:r>
      <w:r w:rsidR="00FA3B7E" w:rsidRPr="00282B46">
        <w:rPr>
          <w:rFonts w:asciiTheme="minorHAnsi" w:hAnsiTheme="minorHAnsi"/>
          <w:lang w:val="en-GB"/>
        </w:rPr>
        <w:t xml:space="preserve"> Regulatory Authority of the United Arab Emirates, </w:t>
      </w:r>
      <w:r w:rsidR="0017607E" w:rsidRPr="00282B46">
        <w:rPr>
          <w:rFonts w:asciiTheme="minorHAnsi" w:hAnsiTheme="minorHAnsi"/>
          <w:lang w:val="en-GB"/>
        </w:rPr>
        <w:t xml:space="preserve">was completed in </w:t>
      </w:r>
      <w:r w:rsidR="0017607E" w:rsidRPr="00282B46">
        <w:rPr>
          <w:rFonts w:asciiTheme="minorHAnsi" w:hAnsiTheme="minorHAnsi"/>
          <w:lang w:val="en-GB"/>
        </w:rPr>
        <w:lastRenderedPageBreak/>
        <w:t>December 2020</w:t>
      </w:r>
      <w:r w:rsidR="00E231EF" w:rsidRPr="00282B46">
        <w:rPr>
          <w:rFonts w:asciiTheme="minorHAnsi" w:hAnsiTheme="minorHAnsi"/>
          <w:lang w:val="en-GB"/>
        </w:rPr>
        <w:t xml:space="preserve">. </w:t>
      </w:r>
      <w:r w:rsidR="00F23F22" w:rsidRPr="00282B46">
        <w:rPr>
          <w:rFonts w:asciiTheme="minorHAnsi" w:hAnsiTheme="minorHAnsi"/>
          <w:lang w:val="en-GB"/>
        </w:rPr>
        <w:t>In the context of “enabling innovation to connect the world”</w:t>
      </w:r>
      <w:r w:rsidR="0031201E" w:rsidRPr="00282B46">
        <w:rPr>
          <w:rFonts w:asciiTheme="minorHAnsi" w:hAnsiTheme="minorHAnsi"/>
          <w:lang w:val="en-GB"/>
        </w:rPr>
        <w:t xml:space="preserve"> and utilizing a one-ITU approach</w:t>
      </w:r>
      <w:r w:rsidR="006C5131" w:rsidRPr="00282B46">
        <w:rPr>
          <w:rFonts w:asciiTheme="minorHAnsi" w:hAnsiTheme="minorHAnsi"/>
          <w:lang w:val="en-GB"/>
        </w:rPr>
        <w:t>,</w:t>
      </w:r>
      <w:r w:rsidR="001A23F4" w:rsidRPr="00282B46">
        <w:rPr>
          <w:rFonts w:asciiTheme="minorHAnsi" w:hAnsiTheme="minorHAnsi"/>
          <w:lang w:val="en-GB"/>
        </w:rPr>
        <w:t xml:space="preserve"> </w:t>
      </w:r>
      <w:r w:rsidR="00FA3B7E" w:rsidRPr="00282B46">
        <w:rPr>
          <w:rFonts w:asciiTheme="minorHAnsi" w:hAnsiTheme="minorHAnsi"/>
          <w:lang w:val="en-GB"/>
        </w:rPr>
        <w:t>I-</w:t>
      </w:r>
      <w:proofErr w:type="spellStart"/>
      <w:r w:rsidR="00FA3B7E" w:rsidRPr="00282B46">
        <w:rPr>
          <w:rFonts w:asciiTheme="minorHAnsi" w:hAnsiTheme="minorHAnsi"/>
          <w:lang w:val="en-GB"/>
        </w:rPr>
        <w:t>CoDI</w:t>
      </w:r>
      <w:proofErr w:type="spellEnd"/>
      <w:r w:rsidR="00FA3B7E" w:rsidRPr="00282B46">
        <w:rPr>
          <w:rFonts w:asciiTheme="minorHAnsi" w:hAnsiTheme="minorHAnsi"/>
          <w:lang w:val="en-GB"/>
        </w:rPr>
        <w:t xml:space="preserve"> </w:t>
      </w:r>
      <w:r w:rsidR="00E94A80" w:rsidRPr="00282B46">
        <w:rPr>
          <w:rFonts w:asciiTheme="minorHAnsi" w:hAnsiTheme="minorHAnsi"/>
          <w:lang w:val="en-GB"/>
        </w:rPr>
        <w:t>will have the</w:t>
      </w:r>
      <w:r w:rsidR="00FA3B7E" w:rsidRPr="00282B46">
        <w:rPr>
          <w:rFonts w:asciiTheme="minorHAnsi" w:hAnsiTheme="minorHAnsi"/>
          <w:lang w:val="en-GB"/>
        </w:rPr>
        <w:t xml:space="preserve"> following objectives: </w:t>
      </w:r>
    </w:p>
    <w:p w14:paraId="6E775AC4" w14:textId="74B8131E" w:rsidR="003E6962" w:rsidRPr="00282B46" w:rsidRDefault="00FA3B7E" w:rsidP="00282B46">
      <w:pPr>
        <w:pStyle w:val="ListParagraph"/>
        <w:numPr>
          <w:ilvl w:val="0"/>
          <w:numId w:val="246"/>
        </w:numPr>
        <w:spacing w:before="120" w:after="120"/>
        <w:contextualSpacing w:val="0"/>
        <w:rPr>
          <w:rFonts w:asciiTheme="minorHAnsi" w:hAnsiTheme="minorHAnsi"/>
          <w:lang w:val="en-GB"/>
        </w:rPr>
      </w:pPr>
      <w:r w:rsidRPr="00282B46">
        <w:rPr>
          <w:rFonts w:asciiTheme="minorHAnsi" w:hAnsiTheme="minorHAnsi"/>
          <w:lang w:val="en-GB"/>
        </w:rPr>
        <w:t>To help Member States integrate telecommunication/ICT innovation into their national development agendas</w:t>
      </w:r>
      <w:r w:rsidR="00CD7556" w:rsidRPr="00282B46">
        <w:rPr>
          <w:rFonts w:asciiTheme="minorHAnsi" w:hAnsiTheme="minorHAnsi"/>
          <w:lang w:val="en-GB"/>
        </w:rPr>
        <w:t>;</w:t>
      </w:r>
    </w:p>
    <w:p w14:paraId="6D70BB00" w14:textId="6D500150" w:rsidR="00FA3B7E" w:rsidRPr="00282B46" w:rsidRDefault="00FA3B7E" w:rsidP="00282B46">
      <w:pPr>
        <w:pStyle w:val="ListParagraph"/>
        <w:numPr>
          <w:ilvl w:val="0"/>
          <w:numId w:val="246"/>
        </w:numPr>
        <w:spacing w:before="120" w:after="120"/>
        <w:contextualSpacing w:val="0"/>
        <w:rPr>
          <w:rFonts w:asciiTheme="minorHAnsi" w:hAnsiTheme="minorHAnsi"/>
          <w:lang w:val="en-GB"/>
        </w:rPr>
      </w:pPr>
      <w:r w:rsidRPr="00282B46">
        <w:rPr>
          <w:rFonts w:asciiTheme="minorHAnsi" w:hAnsiTheme="minorHAnsi"/>
          <w:lang w:val="en-GB"/>
        </w:rPr>
        <w:t>To develop the capacity within ITU</w:t>
      </w:r>
      <w:r w:rsidRPr="00282B46">
        <w:rPr>
          <w:rFonts w:asciiTheme="minorHAnsi" w:hAnsiTheme="minorHAnsi"/>
        </w:rPr>
        <w:t>/BDT</w:t>
      </w:r>
      <w:r w:rsidRPr="00282B46">
        <w:rPr>
          <w:rFonts w:asciiTheme="minorHAnsi" w:hAnsiTheme="minorHAnsi"/>
          <w:lang w:val="en-GB"/>
        </w:rPr>
        <w:t xml:space="preserve"> to integrate innovation in their day</w:t>
      </w:r>
      <w:r w:rsidR="00AE0CD0" w:rsidRPr="00282B46">
        <w:rPr>
          <w:rFonts w:asciiTheme="minorHAnsi" w:hAnsiTheme="minorHAnsi"/>
          <w:lang w:val="en-GB"/>
        </w:rPr>
        <w:t>-</w:t>
      </w:r>
      <w:r w:rsidRPr="00282B46">
        <w:rPr>
          <w:rFonts w:asciiTheme="minorHAnsi" w:hAnsiTheme="minorHAnsi"/>
          <w:lang w:val="en-GB"/>
        </w:rPr>
        <w:t>to</w:t>
      </w:r>
      <w:r w:rsidR="00AE0CD0" w:rsidRPr="00282B46">
        <w:rPr>
          <w:rFonts w:asciiTheme="minorHAnsi" w:hAnsiTheme="minorHAnsi"/>
          <w:lang w:val="en-GB"/>
        </w:rPr>
        <w:t>-</w:t>
      </w:r>
      <w:r w:rsidRPr="00282B46">
        <w:rPr>
          <w:rFonts w:asciiTheme="minorHAnsi" w:hAnsiTheme="minorHAnsi"/>
          <w:lang w:val="en-GB"/>
        </w:rPr>
        <w:t>day activities</w:t>
      </w:r>
      <w:r w:rsidR="008F7E64" w:rsidRPr="00282B46">
        <w:rPr>
          <w:rFonts w:asciiTheme="minorHAnsi" w:hAnsiTheme="minorHAnsi"/>
          <w:lang w:val="en-GB"/>
        </w:rPr>
        <w:t>.</w:t>
      </w:r>
    </w:p>
    <w:p w14:paraId="14D6BB94" w14:textId="4C3C6810" w:rsidR="0094128C" w:rsidRPr="00282B46" w:rsidRDefault="00126BE1" w:rsidP="00F458CD">
      <w:pPr>
        <w:spacing w:before="120" w:after="120"/>
        <w:rPr>
          <w:rFonts w:asciiTheme="minorHAnsi" w:hAnsiTheme="minorHAnsi"/>
          <w:lang w:val="en-GB"/>
        </w:rPr>
      </w:pPr>
      <w:r w:rsidRPr="00282B46">
        <w:rPr>
          <w:rFonts w:asciiTheme="minorHAnsi" w:hAnsiTheme="minorHAnsi"/>
          <w:lang w:val="en-GB"/>
        </w:rPr>
        <w:t>The piloting phase for I-</w:t>
      </w:r>
      <w:proofErr w:type="spellStart"/>
      <w:r w:rsidRPr="00282B46">
        <w:rPr>
          <w:rFonts w:asciiTheme="minorHAnsi" w:hAnsiTheme="minorHAnsi"/>
          <w:lang w:val="en-GB"/>
        </w:rPr>
        <w:t>CoDI</w:t>
      </w:r>
      <w:proofErr w:type="spellEnd"/>
      <w:r w:rsidRPr="00282B46">
        <w:rPr>
          <w:rFonts w:asciiTheme="minorHAnsi" w:hAnsiTheme="minorHAnsi"/>
          <w:lang w:val="en-GB"/>
        </w:rPr>
        <w:t xml:space="preserve"> began in January 2021</w:t>
      </w:r>
      <w:r w:rsidR="00616CFB" w:rsidRPr="00282B46">
        <w:rPr>
          <w:rFonts w:asciiTheme="minorHAnsi" w:hAnsiTheme="minorHAnsi"/>
          <w:lang w:val="en-GB"/>
        </w:rPr>
        <w:t>,</w:t>
      </w:r>
      <w:r w:rsidRPr="00282B46">
        <w:rPr>
          <w:rFonts w:asciiTheme="minorHAnsi" w:hAnsiTheme="minorHAnsi"/>
          <w:lang w:val="en-GB"/>
        </w:rPr>
        <w:t xml:space="preserve"> with </w:t>
      </w:r>
      <w:r w:rsidR="00137B0A" w:rsidRPr="00282B46">
        <w:rPr>
          <w:rFonts w:asciiTheme="minorHAnsi" w:hAnsiTheme="minorHAnsi"/>
          <w:lang w:val="en-GB"/>
        </w:rPr>
        <w:t>the</w:t>
      </w:r>
      <w:r w:rsidRPr="00282B46">
        <w:rPr>
          <w:rFonts w:asciiTheme="minorHAnsi" w:hAnsiTheme="minorHAnsi"/>
          <w:lang w:val="en-GB"/>
        </w:rPr>
        <w:t xml:space="preserve"> aim to further validate the hypotheses established in the Design Phase. Within ITU, an Internal Impact Challenge Bootcamp involving all three Bureaus of the ITU and the General Secretariat, was launched to explore innovative ways for ITU to better deliver its capacity development programmes. I-</w:t>
      </w:r>
      <w:proofErr w:type="spellStart"/>
      <w:r w:rsidRPr="00282B46">
        <w:rPr>
          <w:rFonts w:asciiTheme="minorHAnsi" w:hAnsiTheme="minorHAnsi"/>
          <w:lang w:val="en-GB"/>
        </w:rPr>
        <w:t>CoDI</w:t>
      </w:r>
      <w:proofErr w:type="spellEnd"/>
      <w:r w:rsidRPr="00282B46">
        <w:rPr>
          <w:rFonts w:asciiTheme="minorHAnsi" w:hAnsiTheme="minorHAnsi"/>
          <w:lang w:val="en-GB"/>
        </w:rPr>
        <w:t xml:space="preserve"> design thinking workshops were also conducted in ARB and AMS regions to help in the prioritization of Regional Initiatives as part of the Regional Preparatory Meetings process for WTDC. Work is continuing to explore how I-</w:t>
      </w:r>
      <w:proofErr w:type="spellStart"/>
      <w:r w:rsidRPr="00282B46">
        <w:rPr>
          <w:rFonts w:asciiTheme="minorHAnsi" w:hAnsiTheme="minorHAnsi"/>
          <w:lang w:val="en-GB"/>
        </w:rPr>
        <w:t>CoDI</w:t>
      </w:r>
      <w:proofErr w:type="spellEnd"/>
      <w:r w:rsidRPr="00282B46">
        <w:rPr>
          <w:rFonts w:asciiTheme="minorHAnsi" w:hAnsiTheme="minorHAnsi"/>
          <w:lang w:val="en-GB"/>
        </w:rPr>
        <w:t xml:space="preserve"> can further support innovation programs for the Member States in the ITU Regions. </w:t>
      </w:r>
    </w:p>
    <w:p w14:paraId="1085F528" w14:textId="0D2CFE8C" w:rsidR="005D7664" w:rsidRPr="00282B46" w:rsidRDefault="005D7664" w:rsidP="00F458CD">
      <w:pPr>
        <w:spacing w:before="120" w:after="120"/>
        <w:rPr>
          <w:rFonts w:asciiTheme="minorHAnsi" w:hAnsiTheme="minorHAnsi"/>
          <w:b/>
          <w:bCs/>
          <w:lang w:val="en-GB"/>
        </w:rPr>
      </w:pPr>
      <w:r w:rsidRPr="00282B46">
        <w:rPr>
          <w:rFonts w:asciiTheme="minorHAnsi" w:hAnsiTheme="minorHAnsi"/>
          <w:b/>
          <w:bCs/>
          <w:lang w:val="en-GB"/>
        </w:rPr>
        <w:t>Other partnerships</w:t>
      </w:r>
    </w:p>
    <w:p w14:paraId="122DF550" w14:textId="22FF3AAA" w:rsidR="005D7664" w:rsidRPr="00282B46" w:rsidRDefault="005D7664" w:rsidP="00F458CD">
      <w:pPr>
        <w:spacing w:before="120" w:after="120"/>
        <w:rPr>
          <w:rFonts w:asciiTheme="minorHAnsi" w:hAnsiTheme="minorHAnsi"/>
          <w:lang w:val="en-GB"/>
        </w:rPr>
      </w:pPr>
      <w:r w:rsidRPr="00282B46">
        <w:rPr>
          <w:rFonts w:asciiTheme="minorHAnsi" w:hAnsiTheme="minorHAnsi"/>
          <w:lang w:val="en-GB"/>
        </w:rPr>
        <w:t xml:space="preserve">In 2021 ITU and UNHCR further strengthen the global partnership around </w:t>
      </w:r>
      <w:r w:rsidRPr="00282B46">
        <w:rPr>
          <w:rFonts w:asciiTheme="minorHAnsi" w:hAnsiTheme="minorHAnsi"/>
          <w:i/>
          <w:iCs/>
          <w:lang w:val="en-GB"/>
        </w:rPr>
        <w:t>meaningful</w:t>
      </w:r>
      <w:r w:rsidR="00D8010B" w:rsidRPr="00282B46">
        <w:rPr>
          <w:rFonts w:asciiTheme="minorHAnsi" w:hAnsiTheme="minorHAnsi"/>
          <w:i/>
          <w:iCs/>
          <w:lang w:val="en-GB"/>
        </w:rPr>
        <w:t xml:space="preserve"> </w:t>
      </w:r>
      <w:r w:rsidRPr="00282B46">
        <w:rPr>
          <w:rFonts w:asciiTheme="minorHAnsi" w:hAnsiTheme="minorHAnsi"/>
          <w:i/>
          <w:iCs/>
          <w:lang w:val="en-GB"/>
        </w:rPr>
        <w:t>connectivity</w:t>
      </w:r>
      <w:r w:rsidR="00D8010B" w:rsidRPr="00282B46">
        <w:rPr>
          <w:rFonts w:asciiTheme="minorHAnsi" w:hAnsiTheme="minorHAnsi"/>
          <w:i/>
          <w:iCs/>
          <w:lang w:val="en-GB"/>
        </w:rPr>
        <w:t xml:space="preserve"> for </w:t>
      </w:r>
      <w:r w:rsidRPr="00282B46">
        <w:rPr>
          <w:rFonts w:asciiTheme="minorHAnsi" w:hAnsiTheme="minorHAnsi"/>
          <w:i/>
          <w:iCs/>
          <w:lang w:val="en-GB"/>
        </w:rPr>
        <w:t>refugees</w:t>
      </w:r>
      <w:r w:rsidRPr="00282B46">
        <w:rPr>
          <w:rFonts w:asciiTheme="minorHAnsi" w:hAnsiTheme="minorHAnsi"/>
          <w:lang w:val="en-GB"/>
        </w:rPr>
        <w:t xml:space="preserve"> in pursuit of enhanced digital cooperation in support of forcibly displaced, stateless people and their hosting communities, with impactful projects and initiatives in mind. In September 2021 ITU and UNHCR teams met to exchange, explore and set out the partnership roadmap around four areas under which specific joint opportunities have been identified:</w:t>
      </w:r>
      <w:r w:rsidR="00A059D4" w:rsidRPr="00282B46">
        <w:rPr>
          <w:rFonts w:asciiTheme="minorHAnsi" w:hAnsiTheme="minorHAnsi"/>
          <w:lang w:val="en-GB"/>
        </w:rPr>
        <w:t xml:space="preserve"> j</w:t>
      </w:r>
      <w:r w:rsidRPr="00282B46">
        <w:rPr>
          <w:rFonts w:asciiTheme="minorHAnsi" w:hAnsiTheme="minorHAnsi"/>
          <w:lang w:val="en-GB"/>
        </w:rPr>
        <w:t xml:space="preserve">oint programmes/operations; </w:t>
      </w:r>
      <w:r w:rsidR="00A059D4" w:rsidRPr="00282B46">
        <w:rPr>
          <w:rFonts w:asciiTheme="minorHAnsi" w:hAnsiTheme="minorHAnsi"/>
          <w:lang w:val="en-GB"/>
        </w:rPr>
        <w:t>r</w:t>
      </w:r>
      <w:r w:rsidRPr="00282B46">
        <w:rPr>
          <w:rFonts w:asciiTheme="minorHAnsi" w:hAnsiTheme="minorHAnsi"/>
          <w:lang w:val="en-GB"/>
        </w:rPr>
        <w:t xml:space="preserve">esearch, advocacy and communication; </w:t>
      </w:r>
      <w:r w:rsidR="00A059D4" w:rsidRPr="00282B46">
        <w:rPr>
          <w:rFonts w:asciiTheme="minorHAnsi" w:hAnsiTheme="minorHAnsi"/>
          <w:lang w:val="en-GB"/>
        </w:rPr>
        <w:t>d</w:t>
      </w:r>
      <w:r w:rsidRPr="00282B46">
        <w:rPr>
          <w:rFonts w:asciiTheme="minorHAnsi" w:hAnsiTheme="minorHAnsi"/>
          <w:lang w:val="en-GB"/>
        </w:rPr>
        <w:t xml:space="preserve">ata learning and capacity building, and </w:t>
      </w:r>
      <w:r w:rsidR="00A059D4" w:rsidRPr="00282B46">
        <w:rPr>
          <w:rFonts w:asciiTheme="minorHAnsi" w:hAnsiTheme="minorHAnsi"/>
          <w:lang w:val="en-GB"/>
        </w:rPr>
        <w:t>c</w:t>
      </w:r>
      <w:r w:rsidRPr="00282B46">
        <w:rPr>
          <w:rFonts w:asciiTheme="minorHAnsi" w:hAnsiTheme="minorHAnsi"/>
          <w:lang w:val="en-GB"/>
        </w:rPr>
        <w:t>oordination and partnerships.</w:t>
      </w:r>
    </w:p>
    <w:p w14:paraId="2DB843EB" w14:textId="77777777" w:rsidR="005D7664" w:rsidRPr="00282B46" w:rsidRDefault="005D7664" w:rsidP="00F458CD">
      <w:pPr>
        <w:spacing w:before="120" w:after="120"/>
        <w:rPr>
          <w:rFonts w:asciiTheme="minorHAnsi" w:hAnsiTheme="minorHAnsi"/>
          <w:lang w:val="en-GB"/>
        </w:rPr>
      </w:pPr>
    </w:p>
    <w:tbl>
      <w:tblPr>
        <w:tblStyle w:val="TableGrid"/>
        <w:tblW w:w="0" w:type="auto"/>
        <w:tblLook w:val="04A0" w:firstRow="1" w:lastRow="0" w:firstColumn="1" w:lastColumn="0" w:noHBand="0" w:noVBand="1"/>
      </w:tblPr>
      <w:tblGrid>
        <w:gridCol w:w="9629"/>
      </w:tblGrid>
      <w:tr w:rsidR="00BD52FF" w:rsidRPr="00282B46" w14:paraId="7636E1D7" w14:textId="77777777" w:rsidTr="72615915">
        <w:tc>
          <w:tcPr>
            <w:tcW w:w="9629" w:type="dxa"/>
          </w:tcPr>
          <w:p w14:paraId="20B560B1" w14:textId="77777777" w:rsidR="004D645B" w:rsidRPr="00282B46" w:rsidRDefault="004D645B" w:rsidP="004D645B">
            <w:pPr>
              <w:spacing w:before="120" w:after="120"/>
              <w:rPr>
                <w:rFonts w:asciiTheme="minorHAnsi" w:hAnsiTheme="minorHAnsi"/>
                <w:b/>
                <w:bCs/>
                <w:lang w:val="en-GB"/>
              </w:rPr>
            </w:pPr>
            <w:r w:rsidRPr="00282B46">
              <w:rPr>
                <w:rFonts w:asciiTheme="minorHAnsi" w:hAnsiTheme="minorHAnsi"/>
                <w:b/>
                <w:bCs/>
                <w:lang w:val="en-GB"/>
              </w:rPr>
              <w:t>Assistance to LDCs, SIDS and LLDCs</w:t>
            </w:r>
          </w:p>
          <w:p w14:paraId="694B2D1B" w14:textId="3DDEB935" w:rsidR="004D645B" w:rsidRPr="00282B46" w:rsidRDefault="004D645B" w:rsidP="004D645B">
            <w:p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The work of </w:t>
            </w:r>
            <w:r w:rsidRPr="00282B46">
              <w:rPr>
                <w:rFonts w:asciiTheme="minorHAnsi" w:eastAsia="Times New Roman" w:hAnsiTheme="minorHAnsi"/>
              </w:rPr>
              <w:t>BDT</w:t>
            </w:r>
            <w:r w:rsidRPr="00282B46">
              <w:rPr>
                <w:rFonts w:asciiTheme="minorHAnsi" w:eastAsia="Times New Roman" w:hAnsiTheme="minorHAnsi"/>
                <w:lang w:val="en-GB"/>
              </w:rPr>
              <w:t>, centred around coherent and focused workstreams, cuts across Least Developed Countries (LDCs), Small Island Developing States (SIDS) and Landlocked Developing Countries (LLDCs)</w:t>
            </w:r>
            <w:r w:rsidR="00E90A8D" w:rsidRPr="00282B46">
              <w:rPr>
                <w:rFonts w:asciiTheme="minorHAnsi" w:eastAsia="Times New Roman" w:hAnsiTheme="minorHAnsi"/>
                <w:lang w:val="en-GB"/>
              </w:rPr>
              <w:t xml:space="preserve"> and </w:t>
            </w:r>
            <w:proofErr w:type="gramStart"/>
            <w:r w:rsidR="00E90A8D" w:rsidRPr="00282B46">
              <w:rPr>
                <w:rFonts w:asciiTheme="minorHAnsi" w:eastAsia="Times New Roman" w:hAnsiTheme="minorHAnsi"/>
                <w:lang w:val="en-GB"/>
              </w:rPr>
              <w:t>takes into account</w:t>
            </w:r>
            <w:proofErr w:type="gramEnd"/>
            <w:r w:rsidR="00E90A8D" w:rsidRPr="00282B46">
              <w:rPr>
                <w:rFonts w:asciiTheme="minorHAnsi" w:eastAsia="Times New Roman" w:hAnsiTheme="minorHAnsi"/>
                <w:lang w:val="en-GB"/>
              </w:rPr>
              <w:t xml:space="preserve"> the specific challenges and needs that these groups of countries face</w:t>
            </w:r>
            <w:r w:rsidRPr="00282B46">
              <w:rPr>
                <w:rFonts w:asciiTheme="minorHAnsi" w:eastAsia="Times New Roman" w:hAnsiTheme="minorHAnsi"/>
                <w:lang w:val="en-GB"/>
              </w:rPr>
              <w:t xml:space="preserve">. Assistance was provided </w:t>
            </w:r>
            <w:r w:rsidR="00BA3744" w:rsidRPr="00282B46">
              <w:rPr>
                <w:rFonts w:asciiTheme="minorHAnsi" w:eastAsia="Times New Roman" w:hAnsiTheme="minorHAnsi"/>
                <w:lang w:val="en-GB"/>
              </w:rPr>
              <w:t xml:space="preserve">in all ITU regions and </w:t>
            </w:r>
            <w:r w:rsidRPr="00282B46">
              <w:rPr>
                <w:rFonts w:asciiTheme="minorHAnsi" w:eastAsia="Times New Roman" w:hAnsiTheme="minorHAnsi"/>
                <w:lang w:val="en-GB"/>
              </w:rPr>
              <w:t xml:space="preserve">across </w:t>
            </w:r>
            <w:r w:rsidR="00BA3744" w:rsidRPr="00282B46">
              <w:rPr>
                <w:rFonts w:asciiTheme="minorHAnsi" w:eastAsia="Times New Roman" w:hAnsiTheme="minorHAnsi"/>
                <w:lang w:val="en-GB"/>
              </w:rPr>
              <w:t>all</w:t>
            </w:r>
            <w:r w:rsidRPr="00282B46">
              <w:rPr>
                <w:rFonts w:asciiTheme="minorHAnsi" w:eastAsia="Times New Roman" w:hAnsiTheme="minorHAnsi"/>
                <w:lang w:val="en-GB"/>
              </w:rPr>
              <w:t xml:space="preserve"> thematic priorities,</w:t>
            </w:r>
            <w:r w:rsidR="00B4617D" w:rsidRPr="00282B46">
              <w:rPr>
                <w:rFonts w:asciiTheme="minorHAnsi" w:eastAsia="Times New Roman" w:hAnsiTheme="minorHAnsi"/>
                <w:lang w:val="en-GB"/>
              </w:rPr>
              <w:t xml:space="preserve"> </w:t>
            </w:r>
            <w:r w:rsidRPr="00282B46">
              <w:rPr>
                <w:rFonts w:asciiTheme="minorHAnsi" w:eastAsia="Times New Roman" w:hAnsiTheme="minorHAnsi"/>
                <w:lang w:val="en-GB"/>
              </w:rPr>
              <w:t xml:space="preserve">including in the specific areas of regulation and policy, emergency telecommunications and disaster response, digital inclusion, cybersecurity, ICT infrastructure and spectrum management and also in the cross-cutting area of capacity building. From 2018 to September 2021, ITU has </w:t>
            </w:r>
            <w:r w:rsidR="00AF5171" w:rsidRPr="00282B46">
              <w:rPr>
                <w:rFonts w:asciiTheme="minorHAnsi" w:eastAsia="Times New Roman" w:hAnsiTheme="minorHAnsi"/>
                <w:lang w:val="en-GB"/>
              </w:rPr>
              <w:t>provided support</w:t>
            </w:r>
            <w:r w:rsidRPr="00282B46">
              <w:rPr>
                <w:rFonts w:asciiTheme="minorHAnsi" w:eastAsia="Times New Roman" w:hAnsiTheme="minorHAnsi"/>
                <w:lang w:val="en-GB"/>
              </w:rPr>
              <w:t xml:space="preserve"> </w:t>
            </w:r>
            <w:r w:rsidR="00AF5171" w:rsidRPr="00282B46">
              <w:rPr>
                <w:rFonts w:asciiTheme="minorHAnsi" w:eastAsia="Times New Roman" w:hAnsiTheme="minorHAnsi"/>
                <w:lang w:val="en-GB"/>
              </w:rPr>
              <w:t xml:space="preserve">to most LDCs, LLDCS and SIDS to </w:t>
            </w:r>
            <w:r w:rsidR="008F271A" w:rsidRPr="00282B46">
              <w:rPr>
                <w:rFonts w:asciiTheme="minorHAnsi" w:eastAsia="Times New Roman" w:hAnsiTheme="minorHAnsi"/>
                <w:lang w:val="en-GB"/>
              </w:rPr>
              <w:t xml:space="preserve">ensure that they are able to benefit from the opportunities of ICTs. </w:t>
            </w:r>
          </w:p>
          <w:p w14:paraId="040E579A" w14:textId="15DE401D" w:rsidR="004D645B" w:rsidRPr="00282B46" w:rsidRDefault="004D645B" w:rsidP="004D645B">
            <w:pPr>
              <w:spacing w:before="120" w:after="120"/>
              <w:rPr>
                <w:rFonts w:asciiTheme="minorHAnsi" w:hAnsiTheme="minorHAnsi"/>
                <w:lang w:val="en-GB"/>
              </w:rPr>
            </w:pPr>
            <w:r w:rsidRPr="00282B46">
              <w:rPr>
                <w:rFonts w:asciiTheme="minorHAnsi" w:eastAsia="Times New Roman" w:hAnsiTheme="minorHAnsi"/>
                <w:lang w:val="en-GB"/>
              </w:rPr>
              <w:t xml:space="preserve">In addition to the compilation of ITU assistance to specific countries that has been captured throughout this report, the following </w:t>
            </w:r>
            <w:r w:rsidR="00B22011" w:rsidRPr="00282B46">
              <w:rPr>
                <w:rFonts w:asciiTheme="minorHAnsi" w:eastAsia="Times New Roman" w:hAnsiTheme="minorHAnsi"/>
                <w:lang w:val="en-GB"/>
              </w:rPr>
              <w:t xml:space="preserve">examples highlight the support that ITU has provided to the </w:t>
            </w:r>
            <w:r w:rsidRPr="00282B46">
              <w:rPr>
                <w:rFonts w:asciiTheme="minorHAnsi" w:eastAsia="Times New Roman" w:hAnsiTheme="minorHAnsi"/>
                <w:lang w:val="en-GB"/>
              </w:rPr>
              <w:t>LDCs, LLDCS and SID</w:t>
            </w:r>
            <w:r w:rsidR="00EA7A88" w:rsidRPr="00282B46">
              <w:rPr>
                <w:rFonts w:asciiTheme="minorHAnsi" w:eastAsia="Times New Roman" w:hAnsiTheme="minorHAnsi"/>
                <w:lang w:val="en-GB"/>
              </w:rPr>
              <w:t>S</w:t>
            </w:r>
            <w:r w:rsidR="00340B53" w:rsidRPr="00282B46">
              <w:rPr>
                <w:rFonts w:asciiTheme="minorHAnsi" w:eastAsia="Times New Roman" w:hAnsiTheme="minorHAnsi"/>
                <w:lang w:val="en-GB"/>
              </w:rPr>
              <w:t xml:space="preserve"> over the last </w:t>
            </w:r>
            <w:r w:rsidR="00B56991" w:rsidRPr="00282B46">
              <w:rPr>
                <w:rFonts w:asciiTheme="minorHAnsi" w:eastAsia="Times New Roman" w:hAnsiTheme="minorHAnsi"/>
                <w:lang w:val="en-GB"/>
              </w:rPr>
              <w:t>four years:</w:t>
            </w:r>
          </w:p>
          <w:p w14:paraId="08F83C76" w14:textId="0A4E4A37" w:rsidR="00FF0AC0" w:rsidRPr="00282B46" w:rsidRDefault="006959BB" w:rsidP="006959BB">
            <w:pPr>
              <w:spacing w:before="120" w:after="120"/>
              <w:rPr>
                <w:rFonts w:asciiTheme="minorHAnsi" w:eastAsia="Times New Roman" w:hAnsiTheme="minorHAnsi"/>
                <w:lang w:val="en-GB"/>
              </w:rPr>
            </w:pPr>
            <w:r w:rsidRPr="00282B46">
              <w:rPr>
                <w:rFonts w:asciiTheme="minorHAnsi" w:eastAsia="Times New Roman" w:hAnsiTheme="minorHAnsi"/>
                <w:lang w:val="en-GB"/>
              </w:rPr>
              <w:t>In the Africa region</w:t>
            </w:r>
            <w:r w:rsidR="00B56991" w:rsidRPr="00282B46">
              <w:rPr>
                <w:rFonts w:asciiTheme="minorHAnsi" w:eastAsia="Times New Roman" w:hAnsiTheme="minorHAnsi"/>
                <w:lang w:val="en-GB"/>
              </w:rPr>
              <w:t>,</w:t>
            </w:r>
            <w:r w:rsidRPr="00282B46">
              <w:rPr>
                <w:rFonts w:asciiTheme="minorHAnsi" w:eastAsia="Times New Roman" w:hAnsiTheme="minorHAnsi"/>
                <w:lang w:val="en-GB"/>
              </w:rPr>
              <w:t xml:space="preserve"> ITU</w:t>
            </w:r>
            <w:r w:rsidR="00FF0AC0" w:rsidRPr="00282B46">
              <w:rPr>
                <w:rFonts w:asciiTheme="minorHAnsi" w:eastAsia="Times New Roman" w:hAnsiTheme="minorHAnsi"/>
                <w:lang w:val="en-GB"/>
              </w:rPr>
              <w:t>:</w:t>
            </w:r>
          </w:p>
          <w:p w14:paraId="05E17FD6" w14:textId="73511D44" w:rsidR="001111A4" w:rsidRPr="00282B46" w:rsidRDefault="006959BB" w:rsidP="00EE46F7">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established </w:t>
            </w:r>
            <w:r w:rsidR="001111A4" w:rsidRPr="00282B46">
              <w:rPr>
                <w:rFonts w:asciiTheme="minorHAnsi" w:hAnsiTheme="minorHAnsi"/>
                <w:lang w:val="en-GB"/>
              </w:rPr>
              <w:t>computer incident response teams (</w:t>
            </w:r>
            <w:r w:rsidRPr="00282B46">
              <w:rPr>
                <w:rFonts w:asciiTheme="minorHAnsi" w:eastAsia="Times New Roman" w:hAnsiTheme="minorHAnsi"/>
                <w:lang w:val="en-GB"/>
              </w:rPr>
              <w:t>CIRTS</w:t>
            </w:r>
            <w:r w:rsidR="001111A4" w:rsidRPr="00282B46">
              <w:rPr>
                <w:rFonts w:asciiTheme="minorHAnsi" w:eastAsia="Times New Roman" w:hAnsiTheme="minorHAnsi"/>
                <w:lang w:val="en-GB"/>
              </w:rPr>
              <w:t>)</w:t>
            </w:r>
            <w:r w:rsidRPr="00282B46">
              <w:rPr>
                <w:rFonts w:asciiTheme="minorHAnsi" w:eastAsia="Times New Roman" w:hAnsiTheme="minorHAnsi"/>
                <w:lang w:val="en-GB"/>
              </w:rPr>
              <w:t xml:space="preserve"> and set up national </w:t>
            </w:r>
            <w:r w:rsidR="00E913A8" w:rsidRPr="00282B46">
              <w:rPr>
                <w:rFonts w:asciiTheme="minorHAnsi" w:eastAsia="Times New Roman" w:hAnsiTheme="minorHAnsi"/>
                <w:lang w:val="en-GB"/>
              </w:rPr>
              <w:t>s</w:t>
            </w:r>
            <w:r w:rsidRPr="00282B46">
              <w:rPr>
                <w:rFonts w:asciiTheme="minorHAnsi" w:eastAsia="Times New Roman" w:hAnsiTheme="minorHAnsi"/>
                <w:lang w:val="en-GB"/>
              </w:rPr>
              <w:t xml:space="preserve">ecurity </w:t>
            </w:r>
            <w:r w:rsidR="00E913A8" w:rsidRPr="00282B46">
              <w:rPr>
                <w:rFonts w:asciiTheme="minorHAnsi" w:eastAsia="Times New Roman" w:hAnsiTheme="minorHAnsi"/>
                <w:lang w:val="en-GB"/>
              </w:rPr>
              <w:t>o</w:t>
            </w:r>
            <w:r w:rsidRPr="00282B46">
              <w:rPr>
                <w:rFonts w:asciiTheme="minorHAnsi" w:eastAsia="Times New Roman" w:hAnsiTheme="minorHAnsi"/>
                <w:lang w:val="en-GB"/>
              </w:rPr>
              <w:t xml:space="preserve">peration centres in Botswana, Zimbabwe and Malawi </w:t>
            </w:r>
            <w:r w:rsidR="00681B34" w:rsidRPr="00282B46">
              <w:rPr>
                <w:rFonts w:asciiTheme="minorHAnsi" w:eastAsia="Times New Roman" w:hAnsiTheme="minorHAnsi"/>
                <w:lang w:val="en-GB"/>
              </w:rPr>
              <w:t>to support</w:t>
            </w:r>
            <w:r w:rsidRPr="00282B46">
              <w:rPr>
                <w:rFonts w:asciiTheme="minorHAnsi" w:eastAsia="Times New Roman" w:hAnsiTheme="minorHAnsi"/>
                <w:lang w:val="en-GB"/>
              </w:rPr>
              <w:t xml:space="preserve"> their national cybersecurit</w:t>
            </w:r>
            <w:r w:rsidR="003841AA" w:rsidRPr="00282B46">
              <w:rPr>
                <w:rFonts w:asciiTheme="minorHAnsi" w:eastAsia="Times New Roman" w:hAnsiTheme="minorHAnsi"/>
                <w:lang w:val="en-GB"/>
              </w:rPr>
              <w:t>y efforts;</w:t>
            </w:r>
          </w:p>
          <w:p w14:paraId="45B3676A" w14:textId="049B3543" w:rsidR="003841AA" w:rsidRPr="00282B46" w:rsidRDefault="006959BB" w:rsidP="00EE46F7">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supported the establishment of the ICT Regulatory Authority in South Sudan and trained </w:t>
            </w:r>
            <w:r w:rsidR="003841AA" w:rsidRPr="00282B46">
              <w:rPr>
                <w:rFonts w:asciiTheme="minorHAnsi" w:eastAsia="Times New Roman" w:hAnsiTheme="minorHAnsi"/>
                <w:lang w:val="en-GB"/>
              </w:rPr>
              <w:t>its</w:t>
            </w:r>
            <w:r w:rsidRPr="00282B46">
              <w:rPr>
                <w:rFonts w:asciiTheme="minorHAnsi" w:eastAsia="Times New Roman" w:hAnsiTheme="minorHAnsi"/>
                <w:lang w:val="en-GB"/>
              </w:rPr>
              <w:t xml:space="preserve"> first </w:t>
            </w:r>
            <w:r w:rsidR="003841AA" w:rsidRPr="00282B46">
              <w:rPr>
                <w:rFonts w:asciiTheme="minorHAnsi" w:eastAsia="Times New Roman" w:hAnsiTheme="minorHAnsi"/>
                <w:lang w:val="en-GB"/>
              </w:rPr>
              <w:t>group</w:t>
            </w:r>
            <w:r w:rsidRPr="00282B46">
              <w:rPr>
                <w:rFonts w:asciiTheme="minorHAnsi" w:eastAsia="Times New Roman" w:hAnsiTheme="minorHAnsi"/>
                <w:lang w:val="en-GB"/>
              </w:rPr>
              <w:t xml:space="preserve"> of staff</w:t>
            </w:r>
            <w:r w:rsidR="003841AA" w:rsidRPr="00282B46">
              <w:rPr>
                <w:rFonts w:asciiTheme="minorHAnsi" w:eastAsia="Times New Roman" w:hAnsiTheme="minorHAnsi"/>
                <w:lang w:val="en-GB"/>
              </w:rPr>
              <w:t>;</w:t>
            </w:r>
            <w:r w:rsidRPr="00282B46">
              <w:rPr>
                <w:rFonts w:asciiTheme="minorHAnsi" w:eastAsia="Times New Roman" w:hAnsiTheme="minorHAnsi"/>
                <w:lang w:val="en-GB"/>
              </w:rPr>
              <w:t xml:space="preserve"> </w:t>
            </w:r>
          </w:p>
          <w:p w14:paraId="2AB449B4" w14:textId="6F8A5364" w:rsidR="00AE0640" w:rsidRPr="00282B46" w:rsidRDefault="006959BB" w:rsidP="00EE46F7">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lastRenderedPageBreak/>
              <w:t xml:space="preserve">built the capacity of participants from Lesotho, South Sudan, </w:t>
            </w:r>
            <w:r w:rsidR="00681B34" w:rsidRPr="00282B46">
              <w:rPr>
                <w:rFonts w:asciiTheme="minorHAnsi" w:eastAsia="Times New Roman" w:hAnsiTheme="minorHAnsi"/>
                <w:lang w:val="en-GB"/>
              </w:rPr>
              <w:t xml:space="preserve">and </w:t>
            </w:r>
            <w:r w:rsidRPr="00282B46">
              <w:rPr>
                <w:rFonts w:asciiTheme="minorHAnsi" w:eastAsia="Times New Roman" w:hAnsiTheme="minorHAnsi"/>
                <w:lang w:val="en-GB"/>
              </w:rPr>
              <w:t>Malawi on the design of national ICT statistics and household survey tools and instruments</w:t>
            </w:r>
            <w:r w:rsidR="00AE0640" w:rsidRPr="00282B46">
              <w:rPr>
                <w:rFonts w:asciiTheme="minorHAnsi" w:eastAsia="Times New Roman" w:hAnsiTheme="minorHAnsi"/>
                <w:lang w:val="en-GB"/>
              </w:rPr>
              <w:t>;</w:t>
            </w:r>
          </w:p>
          <w:p w14:paraId="15A2C87A" w14:textId="408B3DF7" w:rsidR="00915B3B" w:rsidRPr="00282B46" w:rsidRDefault="00AE0640" w:rsidP="00EE46F7">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build</w:t>
            </w:r>
            <w:r w:rsidR="006959BB" w:rsidRPr="00282B46">
              <w:rPr>
                <w:rFonts w:asciiTheme="minorHAnsi" w:eastAsia="Times New Roman" w:hAnsiTheme="minorHAnsi"/>
                <w:lang w:val="en-GB"/>
              </w:rPr>
              <w:t xml:space="preserve"> capacity of participants from Botswana, Burkina Faso, South Sudan, Eswatini, Ethiopia, Lesotho, Mali</w:t>
            </w:r>
            <w:r w:rsidR="00C30B89" w:rsidRPr="00282B46">
              <w:rPr>
                <w:rFonts w:asciiTheme="minorHAnsi" w:eastAsia="Times New Roman" w:hAnsiTheme="minorHAnsi"/>
                <w:lang w:val="en-GB"/>
              </w:rPr>
              <w:t>,</w:t>
            </w:r>
            <w:r w:rsidR="006959BB" w:rsidRPr="00282B46">
              <w:rPr>
                <w:rFonts w:asciiTheme="minorHAnsi" w:eastAsia="Times New Roman" w:hAnsiTheme="minorHAnsi"/>
                <w:lang w:val="en-GB"/>
              </w:rPr>
              <w:t xml:space="preserve"> Malawi, Niger, Rwanda, Zambia and Zimbabwe on </w:t>
            </w:r>
            <w:r w:rsidR="00915B3B" w:rsidRPr="00282B46">
              <w:rPr>
                <w:rFonts w:asciiTheme="minorHAnsi" w:eastAsia="Times New Roman" w:hAnsiTheme="minorHAnsi"/>
                <w:lang w:val="en-GB"/>
              </w:rPr>
              <w:t>c</w:t>
            </w:r>
            <w:r w:rsidR="006959BB" w:rsidRPr="00282B46">
              <w:rPr>
                <w:rFonts w:asciiTheme="minorHAnsi" w:eastAsia="Times New Roman" w:hAnsiTheme="minorHAnsi"/>
                <w:lang w:val="en-GB"/>
              </w:rPr>
              <w:t xml:space="preserve">onformance and </w:t>
            </w:r>
            <w:r w:rsidR="00915B3B" w:rsidRPr="00282B46">
              <w:rPr>
                <w:rFonts w:asciiTheme="minorHAnsi" w:eastAsia="Times New Roman" w:hAnsiTheme="minorHAnsi"/>
                <w:lang w:val="en-GB"/>
              </w:rPr>
              <w:t>i</w:t>
            </w:r>
            <w:r w:rsidR="006959BB" w:rsidRPr="00282B46">
              <w:rPr>
                <w:rFonts w:asciiTheme="minorHAnsi" w:eastAsia="Times New Roman" w:hAnsiTheme="minorHAnsi"/>
                <w:lang w:val="en-GB"/>
              </w:rPr>
              <w:t xml:space="preserve">nteroperability of ICT </w:t>
            </w:r>
            <w:r w:rsidR="00FF5F7E" w:rsidRPr="00282B46">
              <w:rPr>
                <w:rFonts w:asciiTheme="minorHAnsi" w:eastAsia="Times New Roman" w:hAnsiTheme="minorHAnsi"/>
                <w:lang w:val="en-GB"/>
              </w:rPr>
              <w:t>n</w:t>
            </w:r>
            <w:r w:rsidR="006959BB" w:rsidRPr="00282B46">
              <w:rPr>
                <w:rFonts w:asciiTheme="minorHAnsi" w:eastAsia="Times New Roman" w:hAnsiTheme="minorHAnsi"/>
                <w:lang w:val="en-GB"/>
              </w:rPr>
              <w:t xml:space="preserve">etworks and </w:t>
            </w:r>
            <w:r w:rsidR="00FF5F7E" w:rsidRPr="00282B46">
              <w:rPr>
                <w:rFonts w:asciiTheme="minorHAnsi" w:eastAsia="Times New Roman" w:hAnsiTheme="minorHAnsi"/>
                <w:lang w:val="en-GB"/>
              </w:rPr>
              <w:t>c</w:t>
            </w:r>
            <w:r w:rsidR="006959BB" w:rsidRPr="00282B46">
              <w:rPr>
                <w:rFonts w:asciiTheme="minorHAnsi" w:eastAsia="Times New Roman" w:hAnsiTheme="minorHAnsi"/>
                <w:lang w:val="en-GB"/>
              </w:rPr>
              <w:t xml:space="preserve">onnectivity of </w:t>
            </w:r>
            <w:r w:rsidR="00FF5F7E" w:rsidRPr="00282B46">
              <w:rPr>
                <w:rFonts w:asciiTheme="minorHAnsi" w:eastAsia="Times New Roman" w:hAnsiTheme="minorHAnsi"/>
                <w:lang w:val="en-GB"/>
              </w:rPr>
              <w:t>e</w:t>
            </w:r>
            <w:r w:rsidR="006959BB" w:rsidRPr="00282B46">
              <w:rPr>
                <w:rFonts w:asciiTheme="minorHAnsi" w:eastAsia="Times New Roman" w:hAnsiTheme="minorHAnsi"/>
                <w:lang w:val="en-GB"/>
              </w:rPr>
              <w:t xml:space="preserve">quipment and </w:t>
            </w:r>
            <w:r w:rsidR="00FF5F7E" w:rsidRPr="00282B46">
              <w:rPr>
                <w:rFonts w:asciiTheme="minorHAnsi" w:eastAsia="Times New Roman" w:hAnsiTheme="minorHAnsi"/>
                <w:lang w:val="en-GB"/>
              </w:rPr>
              <w:t>d</w:t>
            </w:r>
            <w:r w:rsidR="006959BB" w:rsidRPr="00282B46">
              <w:rPr>
                <w:rFonts w:asciiTheme="minorHAnsi" w:eastAsia="Times New Roman" w:hAnsiTheme="minorHAnsi"/>
                <w:lang w:val="en-GB"/>
              </w:rPr>
              <w:t xml:space="preserve">evices. </w:t>
            </w:r>
          </w:p>
          <w:p w14:paraId="19DF7ACB" w14:textId="77777777" w:rsidR="00915B3B" w:rsidRPr="00282B46" w:rsidRDefault="006959BB" w:rsidP="00EE46F7">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provided technical assistance to Uganda to finalize the Uganda Digital Vision document.</w:t>
            </w:r>
          </w:p>
          <w:p w14:paraId="234083CF" w14:textId="023A7A08" w:rsidR="00F0315D" w:rsidRPr="00282B46" w:rsidRDefault="00915B3B" w:rsidP="00874993">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s</w:t>
            </w:r>
            <w:r w:rsidR="006959BB" w:rsidRPr="00282B46">
              <w:rPr>
                <w:rFonts w:asciiTheme="minorHAnsi" w:eastAsia="Times New Roman" w:hAnsiTheme="minorHAnsi"/>
                <w:lang w:val="en-GB"/>
              </w:rPr>
              <w:t xml:space="preserve">upported South Sudan, Ethiopia, Uganda, Tanzania and Rwanda in the sharing of experiences and best practices on e-application development and lessons learnt to identify gaps from ideation to successful market entry.  </w:t>
            </w:r>
          </w:p>
          <w:p w14:paraId="390B5552" w14:textId="00DECC40" w:rsidR="009B7A8D" w:rsidRPr="00282B46" w:rsidRDefault="00CE7E67" w:rsidP="00874993">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Helped to launch</w:t>
            </w:r>
            <w:r w:rsidR="006959BB" w:rsidRPr="00282B46">
              <w:rPr>
                <w:rFonts w:asciiTheme="minorHAnsi" w:eastAsia="Times New Roman" w:hAnsiTheme="minorHAnsi"/>
                <w:lang w:val="en-GB"/>
              </w:rPr>
              <w:t xml:space="preserve"> the successful pilot of two smart villages and the development of the blueprint for </w:t>
            </w:r>
            <w:r w:rsidRPr="00282B46">
              <w:rPr>
                <w:rFonts w:asciiTheme="minorHAnsi" w:eastAsia="Times New Roman" w:hAnsiTheme="minorHAnsi"/>
                <w:lang w:val="en-GB"/>
              </w:rPr>
              <w:t xml:space="preserve">the </w:t>
            </w:r>
            <w:r w:rsidR="006959BB" w:rsidRPr="00282B46">
              <w:rPr>
                <w:rFonts w:asciiTheme="minorHAnsi" w:eastAsia="Times New Roman" w:hAnsiTheme="minorHAnsi"/>
                <w:lang w:val="en-GB"/>
              </w:rPr>
              <w:t>Smart Villages</w:t>
            </w:r>
            <w:r w:rsidRPr="00282B46">
              <w:rPr>
                <w:rFonts w:asciiTheme="minorHAnsi" w:eastAsia="Times New Roman" w:hAnsiTheme="minorHAnsi"/>
                <w:lang w:val="en-GB"/>
              </w:rPr>
              <w:t xml:space="preserve"> Initiative</w:t>
            </w:r>
            <w:r w:rsidR="006959BB" w:rsidRPr="00282B46">
              <w:rPr>
                <w:rFonts w:asciiTheme="minorHAnsi" w:eastAsia="Times New Roman" w:hAnsiTheme="minorHAnsi"/>
                <w:lang w:val="en-GB"/>
              </w:rPr>
              <w:t xml:space="preserve"> in Niger</w:t>
            </w:r>
            <w:r w:rsidRPr="00282B46">
              <w:rPr>
                <w:rFonts w:asciiTheme="minorHAnsi" w:eastAsia="Times New Roman" w:hAnsiTheme="minorHAnsi"/>
                <w:lang w:val="en-GB"/>
              </w:rPr>
              <w:t xml:space="preserve">; </w:t>
            </w:r>
          </w:p>
          <w:p w14:paraId="63167EB5" w14:textId="4D62866E" w:rsidR="00E94711" w:rsidRPr="00282B46" w:rsidRDefault="006959BB" w:rsidP="00EE46F7">
            <w:pPr>
              <w:pStyle w:val="ListParagraph"/>
              <w:numPr>
                <w:ilvl w:val="0"/>
                <w:numId w:val="247"/>
              </w:numPr>
              <w:spacing w:before="120" w:after="120"/>
              <w:rPr>
                <w:rFonts w:asciiTheme="minorHAnsi" w:eastAsia="Times New Roman" w:hAnsiTheme="minorHAnsi"/>
                <w:lang w:val="en-GB"/>
              </w:rPr>
            </w:pPr>
            <w:r w:rsidRPr="00282B46">
              <w:rPr>
                <w:rFonts w:asciiTheme="minorHAnsi" w:eastAsia="Times New Roman" w:hAnsiTheme="minorHAnsi"/>
                <w:lang w:val="en-GB"/>
              </w:rPr>
              <w:t>under the Horn of Africa Initiative, supported Ethiopia and Eritre</w:t>
            </w:r>
            <w:r w:rsidR="00CE7E67" w:rsidRPr="00282B46">
              <w:rPr>
                <w:rFonts w:asciiTheme="minorHAnsi" w:eastAsia="Times New Roman" w:hAnsiTheme="minorHAnsi"/>
                <w:lang w:val="en-GB"/>
              </w:rPr>
              <w:t>a</w:t>
            </w:r>
            <w:r w:rsidRPr="00282B46">
              <w:rPr>
                <w:rFonts w:asciiTheme="minorHAnsi" w:eastAsia="Times New Roman" w:hAnsiTheme="minorHAnsi"/>
                <w:lang w:val="en-GB"/>
              </w:rPr>
              <w:t xml:space="preserve"> to exchange information on existing digital initiatives and identify approaches to the development of a </w:t>
            </w:r>
            <w:r w:rsidR="00D1182F" w:rsidRPr="00282B46">
              <w:rPr>
                <w:rFonts w:asciiTheme="minorHAnsi" w:eastAsia="Times New Roman" w:hAnsiTheme="minorHAnsi"/>
                <w:lang w:val="en-GB"/>
              </w:rPr>
              <w:t>w</w:t>
            </w:r>
            <w:r w:rsidRPr="00282B46">
              <w:rPr>
                <w:rFonts w:asciiTheme="minorHAnsi" w:eastAsia="Times New Roman" w:hAnsiTheme="minorHAnsi"/>
                <w:lang w:val="en-GB"/>
              </w:rPr>
              <w:t>hole</w:t>
            </w:r>
            <w:r w:rsidR="00D1182F" w:rsidRPr="00282B46">
              <w:rPr>
                <w:rFonts w:asciiTheme="minorHAnsi" w:eastAsia="Times New Roman" w:hAnsiTheme="minorHAnsi"/>
                <w:lang w:val="en-GB"/>
              </w:rPr>
              <w:t>-</w:t>
            </w:r>
            <w:r w:rsidRPr="00282B46">
              <w:rPr>
                <w:rFonts w:asciiTheme="minorHAnsi" w:eastAsia="Times New Roman" w:hAnsiTheme="minorHAnsi"/>
                <w:lang w:val="en-GB"/>
              </w:rPr>
              <w:t>of</w:t>
            </w:r>
            <w:r w:rsidR="00D1182F" w:rsidRPr="00282B46">
              <w:rPr>
                <w:rFonts w:asciiTheme="minorHAnsi" w:eastAsia="Times New Roman" w:hAnsiTheme="minorHAnsi"/>
                <w:lang w:val="en-GB"/>
              </w:rPr>
              <w:t>-g</w:t>
            </w:r>
            <w:r w:rsidRPr="00282B46">
              <w:rPr>
                <w:rFonts w:asciiTheme="minorHAnsi" w:eastAsia="Times New Roman" w:hAnsiTheme="minorHAnsi"/>
                <w:lang w:val="en-GB"/>
              </w:rPr>
              <w:t xml:space="preserve">overnment </w:t>
            </w:r>
            <w:r w:rsidR="00D1182F" w:rsidRPr="00282B46">
              <w:rPr>
                <w:rFonts w:asciiTheme="minorHAnsi" w:eastAsia="Times New Roman" w:hAnsiTheme="minorHAnsi"/>
                <w:lang w:val="en-GB"/>
              </w:rPr>
              <w:t>d</w:t>
            </w:r>
            <w:r w:rsidRPr="00282B46">
              <w:rPr>
                <w:rFonts w:asciiTheme="minorHAnsi" w:eastAsia="Times New Roman" w:hAnsiTheme="minorHAnsi"/>
                <w:lang w:val="en-GB"/>
              </w:rPr>
              <w:t xml:space="preserve">igital </w:t>
            </w:r>
            <w:r w:rsidR="00D1182F" w:rsidRPr="00282B46">
              <w:rPr>
                <w:rFonts w:asciiTheme="minorHAnsi" w:eastAsia="Times New Roman" w:hAnsiTheme="minorHAnsi"/>
                <w:lang w:val="en-GB"/>
              </w:rPr>
              <w:t>g</w:t>
            </w:r>
            <w:r w:rsidRPr="00282B46">
              <w:rPr>
                <w:rFonts w:asciiTheme="minorHAnsi" w:eastAsia="Times New Roman" w:hAnsiTheme="minorHAnsi"/>
                <w:lang w:val="en-GB"/>
              </w:rPr>
              <w:t xml:space="preserve">overnment </w:t>
            </w:r>
            <w:r w:rsidR="00D1182F" w:rsidRPr="00282B46">
              <w:rPr>
                <w:rFonts w:asciiTheme="minorHAnsi" w:eastAsia="Times New Roman" w:hAnsiTheme="minorHAnsi"/>
                <w:lang w:val="en-GB"/>
              </w:rPr>
              <w:t>s</w:t>
            </w:r>
            <w:r w:rsidRPr="00282B46">
              <w:rPr>
                <w:rFonts w:asciiTheme="minorHAnsi" w:eastAsia="Times New Roman" w:hAnsiTheme="minorHAnsi"/>
                <w:lang w:val="en-GB"/>
              </w:rPr>
              <w:t xml:space="preserve">ervices </w:t>
            </w:r>
            <w:r w:rsidR="00D1182F" w:rsidRPr="00282B46">
              <w:rPr>
                <w:rFonts w:asciiTheme="minorHAnsi" w:eastAsia="Times New Roman" w:hAnsiTheme="minorHAnsi"/>
                <w:lang w:val="en-GB"/>
              </w:rPr>
              <w:t>p</w:t>
            </w:r>
            <w:r w:rsidRPr="00282B46">
              <w:rPr>
                <w:rFonts w:asciiTheme="minorHAnsi" w:eastAsia="Times New Roman" w:hAnsiTheme="minorHAnsi"/>
                <w:lang w:val="en-GB"/>
              </w:rPr>
              <w:t>latform (</w:t>
            </w:r>
            <w:proofErr w:type="spellStart"/>
            <w:r w:rsidRPr="00282B46">
              <w:rPr>
                <w:rFonts w:asciiTheme="minorHAnsi" w:eastAsia="Times New Roman" w:hAnsiTheme="minorHAnsi"/>
                <w:lang w:val="en-GB"/>
              </w:rPr>
              <w:t>Govstack</w:t>
            </w:r>
            <w:proofErr w:type="spellEnd"/>
            <w:r w:rsidRPr="00282B46">
              <w:rPr>
                <w:rFonts w:asciiTheme="minorHAnsi" w:eastAsia="Times New Roman" w:hAnsiTheme="minorHAnsi"/>
                <w:lang w:val="en-GB"/>
              </w:rPr>
              <w:t xml:space="preserve">). </w:t>
            </w:r>
          </w:p>
          <w:p w14:paraId="439B70DA" w14:textId="6834A740" w:rsidR="006959BB" w:rsidRPr="00282B46" w:rsidRDefault="00B96A6E" w:rsidP="004D645B">
            <w:pPr>
              <w:spacing w:before="120" w:after="120"/>
              <w:rPr>
                <w:rFonts w:asciiTheme="minorHAnsi" w:eastAsia="Times New Roman" w:hAnsiTheme="minorHAnsi"/>
                <w:lang w:val="en-GB"/>
              </w:rPr>
            </w:pPr>
            <w:r w:rsidRPr="00282B46">
              <w:rPr>
                <w:rFonts w:asciiTheme="minorHAnsi" w:eastAsia="Times New Roman" w:hAnsiTheme="minorHAnsi"/>
                <w:lang w:val="en-GB"/>
              </w:rPr>
              <w:t>In the Americas region, ITU:</w:t>
            </w:r>
          </w:p>
          <w:p w14:paraId="20ECC106" w14:textId="26ACEFB6" w:rsidR="008D1071" w:rsidRPr="00282B46" w:rsidRDefault="00B96A6E" w:rsidP="00B96A6E">
            <w:pPr>
              <w:pStyle w:val="ListParagraph"/>
              <w:numPr>
                <w:ilvl w:val="0"/>
                <w:numId w:val="248"/>
              </w:numPr>
              <w:spacing w:before="120" w:after="120"/>
              <w:rPr>
                <w:rFonts w:asciiTheme="minorHAnsi" w:eastAsia="Times New Roman" w:hAnsiTheme="minorHAnsi"/>
                <w:lang w:val="en-GB"/>
              </w:rPr>
            </w:pPr>
            <w:r w:rsidRPr="00282B46">
              <w:rPr>
                <w:rFonts w:asciiTheme="minorHAnsi" w:eastAsia="Times New Roman" w:hAnsiTheme="minorHAnsi"/>
                <w:lang w:val="en-GB"/>
              </w:rPr>
              <w:t>delivered assistance to Antigua and Barbuda, Barbados, Guyana and Saint Kitts and Nevis in the use of ICTs in emergency and disaster situations a</w:t>
            </w:r>
            <w:r w:rsidR="008D1071" w:rsidRPr="00282B46">
              <w:rPr>
                <w:rFonts w:asciiTheme="minorHAnsi" w:eastAsia="Times New Roman" w:hAnsiTheme="minorHAnsi"/>
                <w:lang w:val="en-GB"/>
              </w:rPr>
              <w:t>s well as</w:t>
            </w:r>
            <w:r w:rsidRPr="00282B46">
              <w:rPr>
                <w:rFonts w:asciiTheme="minorHAnsi" w:eastAsia="Times New Roman" w:hAnsiTheme="minorHAnsi"/>
                <w:lang w:val="en-GB"/>
              </w:rPr>
              <w:t xml:space="preserve"> emergency </w:t>
            </w:r>
            <w:r w:rsidR="008D1071" w:rsidRPr="00282B46">
              <w:rPr>
                <w:rFonts w:asciiTheme="minorHAnsi" w:eastAsia="Times New Roman" w:hAnsiTheme="minorHAnsi"/>
                <w:lang w:val="en-GB"/>
              </w:rPr>
              <w:t>t</w:t>
            </w:r>
            <w:r w:rsidRPr="00282B46">
              <w:rPr>
                <w:rFonts w:asciiTheme="minorHAnsi" w:eastAsia="Times New Roman" w:hAnsiTheme="minorHAnsi"/>
                <w:lang w:val="en-GB"/>
              </w:rPr>
              <w:t>elecommunication assistance as a response to Hurricane Maria</w:t>
            </w:r>
            <w:r w:rsidR="008D1071" w:rsidRPr="00282B46">
              <w:rPr>
                <w:rFonts w:asciiTheme="minorHAnsi" w:eastAsia="Times New Roman" w:hAnsiTheme="minorHAnsi"/>
                <w:lang w:val="en-GB"/>
              </w:rPr>
              <w:t xml:space="preserve">, a </w:t>
            </w:r>
            <w:r w:rsidRPr="00282B46">
              <w:rPr>
                <w:rFonts w:asciiTheme="minorHAnsi" w:eastAsia="Times New Roman" w:hAnsiTheme="minorHAnsi"/>
                <w:lang w:val="en-GB"/>
              </w:rPr>
              <w:t xml:space="preserve">Category 5 hurricane </w:t>
            </w:r>
            <w:r w:rsidR="008D1071" w:rsidRPr="00282B46">
              <w:rPr>
                <w:rFonts w:asciiTheme="minorHAnsi" w:eastAsia="Times New Roman" w:hAnsiTheme="minorHAnsi"/>
                <w:lang w:val="en-GB"/>
              </w:rPr>
              <w:t xml:space="preserve">that hit </w:t>
            </w:r>
          </w:p>
          <w:p w14:paraId="22734396" w14:textId="77777777" w:rsidR="003022AA" w:rsidRPr="00282B46" w:rsidRDefault="003022AA" w:rsidP="003022AA">
            <w:pPr>
              <w:pStyle w:val="ListParagraph"/>
              <w:numPr>
                <w:ilvl w:val="0"/>
                <w:numId w:val="248"/>
              </w:numPr>
              <w:spacing w:before="120" w:after="120"/>
              <w:rPr>
                <w:rFonts w:asciiTheme="minorHAnsi" w:eastAsia="Times New Roman" w:hAnsiTheme="minorHAnsi"/>
                <w:lang w:val="en-GB"/>
              </w:rPr>
            </w:pPr>
            <w:r w:rsidRPr="00282B46">
              <w:rPr>
                <w:rFonts w:asciiTheme="minorHAnsi" w:hAnsiTheme="minorHAnsi"/>
                <w:lang w:val="en-GB"/>
              </w:rPr>
              <w:t xml:space="preserve">deployed emergency telecommunication equipment to Haiti as a response effort after the devastation caused by the </w:t>
            </w:r>
            <w:r w:rsidRPr="00282B46">
              <w:rPr>
                <w:rFonts w:asciiTheme="minorHAnsi" w:eastAsia="Calibri" w:hAnsiTheme="minorHAnsi"/>
                <w:lang w:val="en-GB"/>
              </w:rPr>
              <w:t>August 2021 earthquake</w:t>
            </w:r>
          </w:p>
          <w:p w14:paraId="58CDC7B4" w14:textId="77777777" w:rsidR="00ED19AC" w:rsidRPr="00282B46" w:rsidRDefault="00B96A6E" w:rsidP="003022AA">
            <w:pPr>
              <w:pStyle w:val="ListParagraph"/>
              <w:numPr>
                <w:ilvl w:val="0"/>
                <w:numId w:val="248"/>
              </w:numPr>
              <w:spacing w:before="120" w:after="120"/>
              <w:rPr>
                <w:rFonts w:asciiTheme="minorHAnsi" w:eastAsia="Times New Roman" w:hAnsiTheme="minorHAnsi"/>
                <w:lang w:val="en-GB"/>
              </w:rPr>
            </w:pPr>
            <w:r w:rsidRPr="00282B46">
              <w:rPr>
                <w:rFonts w:asciiTheme="minorHAnsi" w:eastAsia="Times New Roman" w:hAnsiTheme="minorHAnsi"/>
                <w:lang w:val="en-GB"/>
              </w:rPr>
              <w:t>strengthen</w:t>
            </w:r>
            <w:r w:rsidR="00ED19AC" w:rsidRPr="00282B46">
              <w:rPr>
                <w:rFonts w:asciiTheme="minorHAnsi" w:eastAsia="Times New Roman" w:hAnsiTheme="minorHAnsi"/>
                <w:lang w:val="en-GB"/>
              </w:rPr>
              <w:t>ed</w:t>
            </w:r>
            <w:r w:rsidRPr="00282B46">
              <w:rPr>
                <w:rFonts w:asciiTheme="minorHAnsi" w:eastAsia="Times New Roman" w:hAnsiTheme="minorHAnsi"/>
                <w:lang w:val="en-GB"/>
              </w:rPr>
              <w:t xml:space="preserve"> </w:t>
            </w:r>
            <w:r w:rsidR="00ED19AC" w:rsidRPr="00282B46">
              <w:rPr>
                <w:rFonts w:asciiTheme="minorHAnsi" w:eastAsia="Times New Roman" w:hAnsiTheme="minorHAnsi"/>
                <w:lang w:val="en-GB"/>
              </w:rPr>
              <w:t>the</w:t>
            </w:r>
            <w:r w:rsidRPr="00282B46">
              <w:rPr>
                <w:rFonts w:asciiTheme="minorHAnsi" w:eastAsia="Times New Roman" w:hAnsiTheme="minorHAnsi"/>
                <w:lang w:val="en-GB"/>
              </w:rPr>
              <w:t xml:space="preserve"> regulatory framework for </w:t>
            </w:r>
            <w:r w:rsidR="00ED19AC" w:rsidRPr="00282B46">
              <w:rPr>
                <w:rFonts w:asciiTheme="minorHAnsi" w:eastAsia="Times New Roman" w:hAnsiTheme="minorHAnsi"/>
                <w:lang w:val="en-GB"/>
              </w:rPr>
              <w:t xml:space="preserve">electronic </w:t>
            </w:r>
            <w:r w:rsidRPr="00282B46">
              <w:rPr>
                <w:rFonts w:asciiTheme="minorHAnsi" w:eastAsia="Times New Roman" w:hAnsiTheme="minorHAnsi"/>
                <w:lang w:val="en-GB"/>
              </w:rPr>
              <w:t xml:space="preserve">waste in </w:t>
            </w:r>
            <w:r w:rsidR="00ED19AC" w:rsidRPr="00282B46">
              <w:rPr>
                <w:rFonts w:asciiTheme="minorHAnsi" w:eastAsia="Times New Roman" w:hAnsiTheme="minorHAnsi"/>
                <w:lang w:val="en-GB"/>
              </w:rPr>
              <w:t xml:space="preserve">the </w:t>
            </w:r>
            <w:r w:rsidRPr="00282B46">
              <w:rPr>
                <w:rFonts w:asciiTheme="minorHAnsi" w:eastAsia="Times New Roman" w:hAnsiTheme="minorHAnsi"/>
                <w:lang w:val="en-GB"/>
              </w:rPr>
              <w:t>Dominican Republic</w:t>
            </w:r>
            <w:r w:rsidR="00ED19AC" w:rsidRPr="00282B46">
              <w:rPr>
                <w:rFonts w:asciiTheme="minorHAnsi" w:eastAsia="Times New Roman" w:hAnsiTheme="minorHAnsi"/>
                <w:lang w:val="en-GB"/>
              </w:rPr>
              <w:t>;</w:t>
            </w:r>
          </w:p>
          <w:p w14:paraId="05007BC1" w14:textId="77777777" w:rsidR="00ED19AC" w:rsidRPr="00282B46" w:rsidRDefault="00ED19AC" w:rsidP="003022AA">
            <w:pPr>
              <w:pStyle w:val="ListParagraph"/>
              <w:numPr>
                <w:ilvl w:val="0"/>
                <w:numId w:val="248"/>
              </w:num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held the </w:t>
            </w:r>
            <w:r w:rsidRPr="00282B46">
              <w:rPr>
                <w:rFonts w:asciiTheme="minorHAnsi" w:eastAsia="Times New Roman" w:hAnsiTheme="minorHAnsi"/>
                <w:i/>
                <w:iCs/>
                <w:lang w:val="en-GB"/>
              </w:rPr>
              <w:t>A</w:t>
            </w:r>
            <w:r w:rsidR="00B96A6E" w:rsidRPr="00282B46">
              <w:rPr>
                <w:rFonts w:asciiTheme="minorHAnsi" w:eastAsia="Times New Roman" w:hAnsiTheme="minorHAnsi"/>
                <w:i/>
                <w:iCs/>
                <w:lang w:val="en-GB"/>
              </w:rPr>
              <w:t>ccessible Americas: ICT for ALL</w:t>
            </w:r>
            <w:r w:rsidR="00B96A6E" w:rsidRPr="00282B46">
              <w:rPr>
                <w:rFonts w:asciiTheme="minorHAnsi" w:eastAsia="Times New Roman" w:hAnsiTheme="minorHAnsi"/>
                <w:lang w:val="en-GB"/>
              </w:rPr>
              <w:t xml:space="preserve"> </w:t>
            </w:r>
            <w:r w:rsidRPr="00282B46">
              <w:rPr>
                <w:rFonts w:asciiTheme="minorHAnsi" w:eastAsia="Times New Roman" w:hAnsiTheme="minorHAnsi"/>
                <w:lang w:val="en-GB"/>
              </w:rPr>
              <w:t xml:space="preserve">event </w:t>
            </w:r>
            <w:r w:rsidR="00B96A6E" w:rsidRPr="00282B46">
              <w:rPr>
                <w:rFonts w:asciiTheme="minorHAnsi" w:eastAsia="Times New Roman" w:hAnsiTheme="minorHAnsi"/>
                <w:lang w:val="en-GB"/>
              </w:rPr>
              <w:t xml:space="preserve">in Cuba in 2021. </w:t>
            </w:r>
          </w:p>
          <w:p w14:paraId="23B192B5" w14:textId="77777777" w:rsidR="00ED19AC" w:rsidRPr="00282B46" w:rsidRDefault="00B96A6E" w:rsidP="003022AA">
            <w:pPr>
              <w:pStyle w:val="ListParagraph"/>
              <w:numPr>
                <w:ilvl w:val="0"/>
                <w:numId w:val="248"/>
              </w:num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assisted Surinam to define its national IXP Model.  </w:t>
            </w:r>
          </w:p>
          <w:p w14:paraId="4787E564" w14:textId="24AC4783" w:rsidR="00B96A6E" w:rsidRPr="00282B46" w:rsidRDefault="00ED19AC" w:rsidP="00282B46">
            <w:pPr>
              <w:pStyle w:val="ListParagraph"/>
              <w:numPr>
                <w:ilvl w:val="0"/>
                <w:numId w:val="248"/>
              </w:num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built </w:t>
            </w:r>
            <w:r w:rsidR="00B96A6E" w:rsidRPr="00282B46">
              <w:rPr>
                <w:rFonts w:asciiTheme="minorHAnsi" w:eastAsia="Times New Roman" w:hAnsiTheme="minorHAnsi"/>
                <w:lang w:val="en-GB"/>
              </w:rPr>
              <w:t>capacity in Bolivia and Paraguay on Connectivity Guidelines and Best Practices.</w:t>
            </w:r>
          </w:p>
          <w:p w14:paraId="33826FFA" w14:textId="77777777" w:rsidR="001C2983" w:rsidRPr="00282B46" w:rsidRDefault="008328B6" w:rsidP="008328B6">
            <w:p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In the Arab </w:t>
            </w:r>
            <w:r w:rsidR="001C2983" w:rsidRPr="00282B46">
              <w:rPr>
                <w:rFonts w:asciiTheme="minorHAnsi" w:eastAsia="Times New Roman" w:hAnsiTheme="minorHAnsi"/>
                <w:lang w:val="en-GB"/>
              </w:rPr>
              <w:t>R</w:t>
            </w:r>
            <w:r w:rsidRPr="00282B46">
              <w:rPr>
                <w:rFonts w:asciiTheme="minorHAnsi" w:eastAsia="Times New Roman" w:hAnsiTheme="minorHAnsi"/>
                <w:lang w:val="en-GB"/>
              </w:rPr>
              <w:t>egion</w:t>
            </w:r>
            <w:r w:rsidR="001C2983" w:rsidRPr="00282B46">
              <w:rPr>
                <w:rFonts w:asciiTheme="minorHAnsi" w:eastAsia="Times New Roman" w:hAnsiTheme="minorHAnsi"/>
                <w:lang w:val="en-GB"/>
              </w:rPr>
              <w:t>,</w:t>
            </w:r>
            <w:r w:rsidRPr="00282B46">
              <w:rPr>
                <w:rFonts w:asciiTheme="minorHAnsi" w:eastAsia="Times New Roman" w:hAnsiTheme="minorHAnsi"/>
                <w:lang w:val="en-GB"/>
              </w:rPr>
              <w:t xml:space="preserve"> ITU</w:t>
            </w:r>
            <w:r w:rsidR="001C2983" w:rsidRPr="00282B46">
              <w:rPr>
                <w:rFonts w:asciiTheme="minorHAnsi" w:eastAsia="Times New Roman" w:hAnsiTheme="minorHAnsi"/>
                <w:lang w:val="en-GB"/>
              </w:rPr>
              <w:t>:</w:t>
            </w:r>
          </w:p>
          <w:p w14:paraId="1A6EC172" w14:textId="25FFE7EA" w:rsidR="008479D8" w:rsidRPr="00282B46" w:rsidRDefault="008479D8" w:rsidP="001C2983">
            <w:pPr>
              <w:pStyle w:val="ListParagraph"/>
              <w:numPr>
                <w:ilvl w:val="0"/>
                <w:numId w:val="249"/>
              </w:num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as part of its work on innovation, equipped </w:t>
            </w:r>
            <w:proofErr w:type="spellStart"/>
            <w:r w:rsidRPr="00282B46">
              <w:rPr>
                <w:rFonts w:asciiTheme="minorHAnsi" w:eastAsia="Times New Roman" w:hAnsiTheme="minorHAnsi"/>
                <w:lang w:val="en-GB"/>
              </w:rPr>
              <w:t>i</w:t>
            </w:r>
            <w:r w:rsidRPr="00282B46">
              <w:rPr>
                <w:rFonts w:asciiTheme="minorHAnsi" w:hAnsiTheme="minorHAnsi"/>
              </w:rPr>
              <w:t>ncubator</w:t>
            </w:r>
            <w:proofErr w:type="spellEnd"/>
            <w:r w:rsidRPr="00282B46">
              <w:rPr>
                <w:rFonts w:asciiTheme="minorHAnsi" w:hAnsiTheme="minorHAnsi"/>
              </w:rPr>
              <w:t xml:space="preserve"> managers and other ecosystem stakeholders in Djibouti and Mauritania with the methodology and tools to support their growth and entrepreneurship’;</w:t>
            </w:r>
          </w:p>
          <w:p w14:paraId="74743FF2" w14:textId="1C8FAFCD" w:rsidR="001C2983" w:rsidRPr="00282B46" w:rsidRDefault="00822445" w:rsidP="00282B46">
            <w:pPr>
              <w:pStyle w:val="ListParagraph"/>
              <w:numPr>
                <w:ilvl w:val="0"/>
                <w:numId w:val="249"/>
              </w:numPr>
              <w:spacing w:before="120" w:after="120"/>
              <w:rPr>
                <w:rFonts w:asciiTheme="minorHAnsi" w:eastAsiaTheme="minorEastAsia" w:hAnsiTheme="minorHAnsi"/>
                <w:lang w:val="en-GB"/>
              </w:rPr>
            </w:pPr>
            <w:r w:rsidRPr="00282B46">
              <w:rPr>
                <w:rFonts w:asciiTheme="minorHAnsi" w:eastAsia="Times New Roman" w:hAnsiTheme="minorHAnsi"/>
                <w:lang w:val="en-GB"/>
              </w:rPr>
              <w:t>delivered d</w:t>
            </w:r>
            <w:r w:rsidR="001C2983" w:rsidRPr="00282B46">
              <w:rPr>
                <w:rFonts w:asciiTheme="minorHAnsi" w:hAnsiTheme="minorHAnsi"/>
                <w:lang w:val="en-GB"/>
              </w:rPr>
              <w:t xml:space="preserve">irect assistance on market analysis, tariff policies and cost modelling to Palestine and Comoros. </w:t>
            </w:r>
            <w:r w:rsidR="00DD002E" w:rsidRPr="00282B46">
              <w:rPr>
                <w:rFonts w:asciiTheme="minorHAnsi" w:hAnsiTheme="minorHAnsi"/>
                <w:lang w:val="en-GB"/>
              </w:rPr>
              <w:t>A s</w:t>
            </w:r>
            <w:r w:rsidR="001C2983" w:rsidRPr="00282B46">
              <w:rPr>
                <w:rFonts w:asciiTheme="minorHAnsi" w:hAnsiTheme="minorHAnsi"/>
                <w:lang w:val="en-GB"/>
              </w:rPr>
              <w:t>pecific training was organized in each country in order to guarantee essential national skills for the staff of the national regulatory authorities.</w:t>
            </w:r>
          </w:p>
          <w:p w14:paraId="7881D9D2" w14:textId="77777777" w:rsidR="0013686F" w:rsidRPr="00282B46" w:rsidRDefault="00FA50C8" w:rsidP="008328B6">
            <w:pPr>
              <w:spacing w:before="120" w:after="120"/>
              <w:rPr>
                <w:rFonts w:asciiTheme="minorHAnsi" w:eastAsia="Times New Roman" w:hAnsiTheme="minorHAnsi"/>
                <w:lang w:val="en-GB"/>
              </w:rPr>
            </w:pPr>
            <w:r w:rsidRPr="00282B46">
              <w:rPr>
                <w:rFonts w:asciiTheme="minorHAnsi" w:eastAsia="Times New Roman" w:hAnsiTheme="minorHAnsi"/>
                <w:lang w:val="en-GB"/>
              </w:rPr>
              <w:t>In the Asia-Pacific region</w:t>
            </w:r>
            <w:r w:rsidR="0013686F" w:rsidRPr="00282B46">
              <w:rPr>
                <w:rFonts w:asciiTheme="minorHAnsi" w:eastAsia="Times New Roman" w:hAnsiTheme="minorHAnsi"/>
                <w:lang w:val="en-GB"/>
              </w:rPr>
              <w:t>, ITU:</w:t>
            </w:r>
          </w:p>
          <w:p w14:paraId="591923F5" w14:textId="77777777" w:rsidR="00BD26C6" w:rsidRPr="00282B46" w:rsidRDefault="0013686F" w:rsidP="0013686F">
            <w:pPr>
              <w:pStyle w:val="ListParagraph"/>
              <w:numPr>
                <w:ilvl w:val="0"/>
                <w:numId w:val="250"/>
              </w:numPr>
              <w:spacing w:before="120" w:after="120"/>
              <w:rPr>
                <w:rFonts w:asciiTheme="minorHAnsi" w:hAnsiTheme="minorHAnsi"/>
                <w:lang w:val="en-GB"/>
              </w:rPr>
            </w:pPr>
            <w:r w:rsidRPr="00282B46">
              <w:rPr>
                <w:rFonts w:asciiTheme="minorHAnsi" w:eastAsia="Times New Roman" w:hAnsiTheme="minorHAnsi"/>
                <w:lang w:val="en-GB"/>
              </w:rPr>
              <w:t xml:space="preserve">Assisted </w:t>
            </w:r>
            <w:r w:rsidR="00FA50C8" w:rsidRPr="00282B46">
              <w:rPr>
                <w:rFonts w:asciiTheme="minorHAnsi" w:eastAsia="Times New Roman" w:hAnsiTheme="minorHAnsi"/>
                <w:lang w:val="en-GB"/>
              </w:rPr>
              <w:t xml:space="preserve">Papua New Guinea in </w:t>
            </w:r>
            <w:r w:rsidRPr="00282B46">
              <w:rPr>
                <w:rFonts w:asciiTheme="minorHAnsi" w:eastAsia="Times New Roman" w:hAnsiTheme="minorHAnsi"/>
                <w:lang w:val="en-GB"/>
              </w:rPr>
              <w:t xml:space="preserve">the </w:t>
            </w:r>
            <w:r w:rsidR="00FA50C8" w:rsidRPr="00282B46">
              <w:rPr>
                <w:rFonts w:asciiTheme="minorHAnsi" w:eastAsia="Times New Roman" w:hAnsiTheme="minorHAnsi"/>
                <w:lang w:val="en-GB"/>
              </w:rPr>
              <w:t xml:space="preserve">implementation of mobile applications and in </w:t>
            </w:r>
            <w:r w:rsidRPr="00282B46">
              <w:rPr>
                <w:rFonts w:asciiTheme="minorHAnsi" w:eastAsia="Times New Roman" w:hAnsiTheme="minorHAnsi"/>
                <w:lang w:val="en-GB"/>
              </w:rPr>
              <w:t xml:space="preserve">two </w:t>
            </w:r>
            <w:r w:rsidR="00FA50C8" w:rsidRPr="00282B46">
              <w:rPr>
                <w:rFonts w:asciiTheme="minorHAnsi" w:eastAsia="Times New Roman" w:hAnsiTheme="minorHAnsi"/>
                <w:lang w:val="en-GB"/>
              </w:rPr>
              <w:t xml:space="preserve">case studies on block chain and </w:t>
            </w:r>
            <w:r w:rsidRPr="00282B46">
              <w:rPr>
                <w:rFonts w:asciiTheme="minorHAnsi" w:eastAsia="Times New Roman" w:hAnsiTheme="minorHAnsi"/>
                <w:lang w:val="en-GB"/>
              </w:rPr>
              <w:t>b</w:t>
            </w:r>
            <w:r w:rsidR="00FA50C8" w:rsidRPr="00282B46">
              <w:rPr>
                <w:rFonts w:asciiTheme="minorHAnsi" w:eastAsia="Times New Roman" w:hAnsiTheme="minorHAnsi"/>
                <w:lang w:val="en-GB"/>
              </w:rPr>
              <w:t xml:space="preserve">ig </w:t>
            </w:r>
            <w:r w:rsidRPr="00282B46">
              <w:rPr>
                <w:rFonts w:asciiTheme="minorHAnsi" w:eastAsia="Times New Roman" w:hAnsiTheme="minorHAnsi"/>
                <w:lang w:val="en-GB"/>
              </w:rPr>
              <w:t>da</w:t>
            </w:r>
            <w:r w:rsidR="00FA50C8" w:rsidRPr="00282B46">
              <w:rPr>
                <w:rFonts w:asciiTheme="minorHAnsi" w:eastAsia="Times New Roman" w:hAnsiTheme="minorHAnsi"/>
                <w:lang w:val="en-GB"/>
              </w:rPr>
              <w:t xml:space="preserve">ta in Papua New Guinea </w:t>
            </w:r>
          </w:p>
          <w:p w14:paraId="47012A7A" w14:textId="45462B28" w:rsidR="00B96A6E" w:rsidRPr="00282B46" w:rsidRDefault="00BD26C6" w:rsidP="00B05D02">
            <w:pPr>
              <w:pStyle w:val="ListParagraph"/>
              <w:numPr>
                <w:ilvl w:val="0"/>
                <w:numId w:val="250"/>
              </w:numPr>
              <w:spacing w:before="120" w:after="120"/>
              <w:rPr>
                <w:rFonts w:asciiTheme="minorHAnsi" w:eastAsia="Times New Roman" w:hAnsiTheme="minorHAnsi"/>
                <w:lang w:val="en-GB"/>
              </w:rPr>
            </w:pPr>
            <w:r w:rsidRPr="00282B46">
              <w:rPr>
                <w:rFonts w:asciiTheme="minorHAnsi" w:hAnsiTheme="minorHAnsi"/>
                <w:lang w:val="en-GB"/>
              </w:rPr>
              <w:t>In partnership with FAO, supported the development of the e-agriculture strategy in Mongolia</w:t>
            </w:r>
          </w:p>
          <w:p w14:paraId="2FF269E2" w14:textId="0FAE223E" w:rsidR="00BD26C6" w:rsidRPr="00282B46" w:rsidRDefault="00BD26C6" w:rsidP="00B05D02">
            <w:pPr>
              <w:pStyle w:val="ListParagraph"/>
              <w:numPr>
                <w:ilvl w:val="0"/>
                <w:numId w:val="250"/>
              </w:numPr>
              <w:spacing w:before="120" w:after="120"/>
              <w:rPr>
                <w:rFonts w:asciiTheme="minorHAnsi" w:eastAsia="Times New Roman" w:hAnsiTheme="minorHAnsi"/>
                <w:lang w:val="en-GB"/>
              </w:rPr>
            </w:pPr>
            <w:r w:rsidRPr="00282B46">
              <w:rPr>
                <w:rFonts w:asciiTheme="minorHAnsi" w:hAnsiTheme="minorHAnsi"/>
                <w:lang w:val="en-GB"/>
              </w:rPr>
              <w:t>Delivered specialized country assistances on CIRT assessments and skill building to Samoa, Tonga, and Vanuatu</w:t>
            </w:r>
            <w:r w:rsidR="00392DCD" w:rsidRPr="00282B46">
              <w:rPr>
                <w:rFonts w:asciiTheme="minorHAnsi" w:hAnsiTheme="minorHAnsi"/>
                <w:lang w:val="en-GB"/>
              </w:rPr>
              <w:t>.</w:t>
            </w:r>
          </w:p>
          <w:p w14:paraId="348ADEE2" w14:textId="77777777" w:rsidR="00392DCD" w:rsidRPr="00282B46" w:rsidRDefault="00392DCD" w:rsidP="00392DCD">
            <w:p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In the CIS region, ITU </w:t>
            </w:r>
          </w:p>
          <w:p w14:paraId="0DE6711A" w14:textId="77777777" w:rsidR="00392DCD" w:rsidRPr="00282B46" w:rsidRDefault="00392DCD" w:rsidP="00392DCD">
            <w:pPr>
              <w:pStyle w:val="ListParagraph"/>
              <w:numPr>
                <w:ilvl w:val="0"/>
                <w:numId w:val="251"/>
              </w:numPr>
              <w:spacing w:before="120" w:after="120"/>
              <w:rPr>
                <w:rFonts w:asciiTheme="minorHAnsi" w:hAnsiTheme="minorHAnsi"/>
                <w:lang w:val="en-GB"/>
              </w:rPr>
            </w:pPr>
            <w:r w:rsidRPr="00282B46">
              <w:rPr>
                <w:rFonts w:asciiTheme="minorHAnsi" w:eastAsia="Times New Roman" w:hAnsiTheme="minorHAnsi"/>
                <w:lang w:val="en-GB"/>
              </w:rPr>
              <w:t>assisted Kyrgyzstan in the establishment of a CIRT</w:t>
            </w:r>
          </w:p>
          <w:p w14:paraId="1469E98A" w14:textId="2B542A78" w:rsidR="00F0230E" w:rsidRPr="00282B46" w:rsidRDefault="00392DCD" w:rsidP="00392DCD">
            <w:pPr>
              <w:pStyle w:val="ListParagraph"/>
              <w:numPr>
                <w:ilvl w:val="0"/>
                <w:numId w:val="251"/>
              </w:numPr>
              <w:spacing w:before="120" w:after="120"/>
              <w:rPr>
                <w:rFonts w:asciiTheme="minorHAnsi" w:hAnsiTheme="minorHAnsi"/>
                <w:lang w:val="en-GB"/>
              </w:rPr>
            </w:pPr>
            <w:r w:rsidRPr="00282B46">
              <w:rPr>
                <w:rFonts w:asciiTheme="minorHAnsi" w:eastAsia="Times New Roman" w:hAnsiTheme="minorHAnsi"/>
                <w:lang w:val="en-GB"/>
              </w:rPr>
              <w:t xml:space="preserve">conducted as </w:t>
            </w:r>
            <w:proofErr w:type="spellStart"/>
            <w:r w:rsidRPr="00282B46">
              <w:rPr>
                <w:rFonts w:asciiTheme="minorHAnsi" w:eastAsia="Times New Roman" w:hAnsiTheme="minorHAnsi"/>
                <w:lang w:val="en-GB"/>
              </w:rPr>
              <w:t>CyberDrill</w:t>
            </w:r>
            <w:proofErr w:type="spellEnd"/>
            <w:r w:rsidRPr="00282B46">
              <w:rPr>
                <w:rFonts w:asciiTheme="minorHAnsi" w:eastAsia="Times New Roman" w:hAnsiTheme="minorHAnsi"/>
                <w:lang w:val="en-GB"/>
              </w:rPr>
              <w:t xml:space="preserve"> </w:t>
            </w:r>
            <w:r w:rsidR="00974782" w:rsidRPr="00282B46">
              <w:rPr>
                <w:rFonts w:asciiTheme="minorHAnsi" w:eastAsia="Times New Roman" w:hAnsiTheme="minorHAnsi"/>
                <w:lang w:val="en-GB"/>
              </w:rPr>
              <w:t>i</w:t>
            </w:r>
            <w:r w:rsidRPr="00282B46">
              <w:rPr>
                <w:rFonts w:asciiTheme="minorHAnsi" w:eastAsia="Times New Roman" w:hAnsiTheme="minorHAnsi"/>
                <w:lang w:val="en-GB"/>
              </w:rPr>
              <w:t>n Azerbaijan ITU</w:t>
            </w:r>
            <w:r w:rsidR="00F0230E" w:rsidRPr="00282B46">
              <w:rPr>
                <w:rFonts w:asciiTheme="minorHAnsi" w:eastAsia="Times New Roman" w:hAnsiTheme="minorHAnsi"/>
                <w:lang w:val="en-GB"/>
              </w:rPr>
              <w:t>;</w:t>
            </w:r>
          </w:p>
          <w:p w14:paraId="6A6C8078" w14:textId="2291B1FE" w:rsidR="00392DCD" w:rsidRPr="00282B46" w:rsidRDefault="00F0230E" w:rsidP="00392DCD">
            <w:pPr>
              <w:pStyle w:val="ListParagraph"/>
              <w:numPr>
                <w:ilvl w:val="0"/>
                <w:numId w:val="251"/>
              </w:numPr>
              <w:spacing w:before="120" w:after="120"/>
              <w:rPr>
                <w:rFonts w:asciiTheme="minorHAnsi" w:hAnsiTheme="minorHAnsi"/>
                <w:lang w:val="en-GB"/>
              </w:rPr>
            </w:pPr>
            <w:r w:rsidRPr="00282B46">
              <w:rPr>
                <w:rFonts w:asciiTheme="minorHAnsi" w:eastAsia="Times New Roman" w:hAnsiTheme="minorHAnsi"/>
                <w:lang w:val="en-GB"/>
              </w:rPr>
              <w:lastRenderedPageBreak/>
              <w:t>ca</w:t>
            </w:r>
            <w:r w:rsidR="00282B46">
              <w:rPr>
                <w:rFonts w:asciiTheme="minorHAnsi" w:eastAsia="Times New Roman" w:hAnsiTheme="minorHAnsi"/>
                <w:lang w:val="en-GB"/>
              </w:rPr>
              <w:t>r</w:t>
            </w:r>
            <w:r w:rsidRPr="00282B46">
              <w:rPr>
                <w:rFonts w:asciiTheme="minorHAnsi" w:eastAsia="Times New Roman" w:hAnsiTheme="minorHAnsi"/>
                <w:lang w:val="en-GB"/>
              </w:rPr>
              <w:t>ried out a</w:t>
            </w:r>
            <w:r w:rsidR="00392DCD" w:rsidRPr="00282B46">
              <w:rPr>
                <w:rFonts w:asciiTheme="minorHAnsi" w:hAnsiTheme="minorHAnsi"/>
                <w:lang w:val="en-GB"/>
              </w:rPr>
              <w:t xml:space="preserve"> digital skills assessment for the telecom sector of Armenia to assess the current level of skills of telecommunication industry workers, and their digital skills development needs</w:t>
            </w:r>
            <w:r w:rsidRPr="00282B46">
              <w:rPr>
                <w:rFonts w:asciiTheme="minorHAnsi" w:hAnsiTheme="minorHAnsi"/>
                <w:lang w:val="en-GB"/>
              </w:rPr>
              <w:t>;</w:t>
            </w:r>
          </w:p>
          <w:p w14:paraId="26646291" w14:textId="1F3DE502" w:rsidR="00392DCD" w:rsidRPr="00282B46" w:rsidRDefault="00F0230E" w:rsidP="00282B46">
            <w:pPr>
              <w:pStyle w:val="ListParagraph"/>
              <w:numPr>
                <w:ilvl w:val="0"/>
                <w:numId w:val="251"/>
              </w:numPr>
              <w:spacing w:before="120" w:after="120"/>
              <w:rPr>
                <w:rFonts w:asciiTheme="minorHAnsi" w:hAnsiTheme="minorHAnsi"/>
                <w:lang w:val="en-GB"/>
              </w:rPr>
            </w:pPr>
            <w:proofErr w:type="gramStart"/>
            <w:r w:rsidRPr="00282B46">
              <w:rPr>
                <w:rFonts w:asciiTheme="minorHAnsi" w:eastAsia="Times New Roman" w:hAnsiTheme="minorHAnsi"/>
                <w:lang w:val="en-GB"/>
              </w:rPr>
              <w:t>,in</w:t>
            </w:r>
            <w:proofErr w:type="gramEnd"/>
            <w:r w:rsidRPr="00282B46">
              <w:rPr>
                <w:rFonts w:asciiTheme="minorHAnsi" w:eastAsia="Times New Roman" w:hAnsiTheme="minorHAnsi"/>
                <w:lang w:val="en-GB"/>
              </w:rPr>
              <w:t xml:space="preserve"> supporting digital inclusion and development of digital innovation ecosystems, developed an online course for teachers from rural schools in the Kyrgyz Republic.  </w:t>
            </w:r>
          </w:p>
          <w:p w14:paraId="097BA62E" w14:textId="343BDF0F" w:rsidR="0003121C" w:rsidRPr="00282B46" w:rsidRDefault="004D645B" w:rsidP="0003121C">
            <w:pPr>
              <w:spacing w:before="120" w:after="120"/>
              <w:rPr>
                <w:rFonts w:asciiTheme="minorHAnsi" w:eastAsia="Times New Roman" w:hAnsiTheme="minorHAnsi"/>
                <w:lang w:val="en-GB"/>
              </w:rPr>
            </w:pPr>
            <w:r w:rsidRPr="00282B46">
              <w:rPr>
                <w:rFonts w:asciiTheme="minorHAnsi" w:eastAsia="Times New Roman" w:hAnsiTheme="minorHAnsi"/>
                <w:lang w:val="en-GB"/>
              </w:rPr>
              <w:t xml:space="preserve">In the Europe </w:t>
            </w:r>
            <w:r w:rsidR="0003121C" w:rsidRPr="00282B46">
              <w:rPr>
                <w:rFonts w:asciiTheme="minorHAnsi" w:eastAsia="Times New Roman" w:hAnsiTheme="minorHAnsi"/>
                <w:lang w:val="en-GB"/>
              </w:rPr>
              <w:t>r</w:t>
            </w:r>
            <w:r w:rsidRPr="00282B46">
              <w:rPr>
                <w:rFonts w:asciiTheme="minorHAnsi" w:eastAsia="Times New Roman" w:hAnsiTheme="minorHAnsi"/>
                <w:lang w:val="en-GB"/>
              </w:rPr>
              <w:t>egion</w:t>
            </w:r>
            <w:r w:rsidR="001B0A4A" w:rsidRPr="00282B46">
              <w:rPr>
                <w:rFonts w:asciiTheme="minorHAnsi" w:eastAsia="Times New Roman" w:hAnsiTheme="minorHAnsi"/>
                <w:lang w:val="en-GB"/>
              </w:rPr>
              <w:t>,</w:t>
            </w:r>
            <w:r w:rsidRPr="00282B46">
              <w:rPr>
                <w:rFonts w:asciiTheme="minorHAnsi" w:eastAsia="Times New Roman" w:hAnsiTheme="minorHAnsi"/>
                <w:lang w:val="en-GB"/>
              </w:rPr>
              <w:t xml:space="preserve"> ITU</w:t>
            </w:r>
            <w:r w:rsidR="0003121C" w:rsidRPr="00282B46">
              <w:rPr>
                <w:rFonts w:asciiTheme="minorHAnsi" w:eastAsia="Times New Roman" w:hAnsiTheme="minorHAnsi"/>
                <w:lang w:val="en-GB"/>
              </w:rPr>
              <w:t xml:space="preserve"> </w:t>
            </w:r>
            <w:r w:rsidRPr="00282B46">
              <w:rPr>
                <w:rFonts w:asciiTheme="minorHAnsi" w:eastAsia="Times New Roman" w:hAnsiTheme="minorHAnsi"/>
                <w:lang w:val="en-GB"/>
              </w:rPr>
              <w:t>provided technical assistance to Moldova to review its spectrum policy.</w:t>
            </w:r>
          </w:p>
          <w:p w14:paraId="642AAFDD" w14:textId="77777777" w:rsidR="00FF0AE7" w:rsidRPr="00282B46" w:rsidRDefault="003F7459" w:rsidP="00F458CD">
            <w:pPr>
              <w:spacing w:before="120" w:after="120"/>
              <w:rPr>
                <w:rFonts w:asciiTheme="minorHAnsi" w:eastAsia="Calibri" w:hAnsiTheme="minorHAnsi"/>
                <w:lang w:val="en-GB"/>
              </w:rPr>
            </w:pPr>
            <w:proofErr w:type="gramStart"/>
            <w:r w:rsidRPr="00282B46">
              <w:rPr>
                <w:rFonts w:asciiTheme="minorHAnsi" w:hAnsiTheme="minorHAnsi"/>
              </w:rPr>
              <w:t>A n</w:t>
            </w:r>
            <w:r w:rsidR="004D645B" w:rsidRPr="00282B46">
              <w:rPr>
                <w:rFonts w:asciiTheme="minorHAnsi" w:hAnsiTheme="minorHAnsi"/>
                <w:lang w:val="en-GB"/>
              </w:rPr>
              <w:t>umber of</w:t>
            </w:r>
            <w:proofErr w:type="gramEnd"/>
            <w:r w:rsidR="004D645B" w:rsidRPr="00282B46">
              <w:rPr>
                <w:rFonts w:asciiTheme="minorHAnsi" w:hAnsiTheme="minorHAnsi"/>
                <w:lang w:val="en-GB"/>
              </w:rPr>
              <w:t xml:space="preserve"> specific reports were produced to address the challenges</w:t>
            </w:r>
            <w:r w:rsidRPr="00282B46">
              <w:rPr>
                <w:rFonts w:asciiTheme="minorHAnsi" w:hAnsiTheme="minorHAnsi"/>
                <w:lang w:val="en-GB"/>
              </w:rPr>
              <w:t xml:space="preserve"> and needs</w:t>
            </w:r>
            <w:r w:rsidR="004D645B" w:rsidRPr="00282B46">
              <w:rPr>
                <w:rFonts w:asciiTheme="minorHAnsi" w:hAnsiTheme="minorHAnsi"/>
                <w:lang w:val="en-GB"/>
              </w:rPr>
              <w:t xml:space="preserve"> of </w:t>
            </w:r>
            <w:r w:rsidRPr="00282B46">
              <w:rPr>
                <w:rFonts w:asciiTheme="minorHAnsi" w:hAnsiTheme="minorHAnsi"/>
                <w:lang w:val="en-GB"/>
              </w:rPr>
              <w:t>LDCs, LLDCs and SIDS</w:t>
            </w:r>
            <w:r w:rsidR="004D645B" w:rsidRPr="00282B46">
              <w:rPr>
                <w:rFonts w:asciiTheme="minorHAnsi" w:hAnsiTheme="minorHAnsi"/>
                <w:lang w:val="en-GB"/>
              </w:rPr>
              <w:t>.</w:t>
            </w:r>
            <w:r w:rsidR="00AB1039" w:rsidRPr="00282B46">
              <w:rPr>
                <w:rFonts w:asciiTheme="minorHAnsi" w:hAnsiTheme="minorHAnsi"/>
                <w:lang w:val="en-GB"/>
              </w:rPr>
              <w:t xml:space="preserve"> In September 2021, ITU, together with </w:t>
            </w:r>
            <w:r w:rsidR="00AB1039" w:rsidRPr="00282B46">
              <w:rPr>
                <w:rFonts w:asciiTheme="minorHAnsi" w:eastAsia="Calibri" w:hAnsiTheme="minorHAnsi"/>
                <w:lang w:val="en-GB"/>
              </w:rPr>
              <w:t xml:space="preserve">the United Nations Office of the High Representative for the Least Developed Countries, Landlocked Developing Countries and Small Island Developing States (UN-OHRLLS), </w:t>
            </w:r>
            <w:r w:rsidR="00AB1039" w:rsidRPr="00282B46">
              <w:rPr>
                <w:rFonts w:asciiTheme="minorHAnsi" w:hAnsiTheme="minorHAnsi"/>
                <w:lang w:val="en-GB"/>
              </w:rPr>
              <w:t xml:space="preserve">published the report on </w:t>
            </w:r>
            <w:hyperlink r:id="rId327" w:history="1">
              <w:r w:rsidR="009D0ADC" w:rsidRPr="00282B46">
                <w:rPr>
                  <w:rStyle w:val="Hyperlink"/>
                  <w:rFonts w:asciiTheme="minorHAnsi" w:eastAsia="Calibri" w:hAnsiTheme="minorHAnsi"/>
                  <w:i/>
                  <w:iCs/>
                  <w:color w:val="auto"/>
                  <w:u w:val="none"/>
                  <w:lang w:val="en-GB"/>
                </w:rPr>
                <w:t>Connectivity in Least Developed Countries: Status report 2021</w:t>
              </w:r>
            </w:hyperlink>
            <w:r w:rsidR="00AB1039" w:rsidRPr="00282B46">
              <w:rPr>
                <w:rFonts w:asciiTheme="minorHAnsi" w:hAnsiTheme="minorHAnsi"/>
              </w:rPr>
              <w:t>. The</w:t>
            </w:r>
            <w:r w:rsidR="0016694D" w:rsidRPr="00282B46">
              <w:rPr>
                <w:rFonts w:asciiTheme="minorHAnsi" w:hAnsiTheme="minorHAnsi"/>
              </w:rPr>
              <w:t xml:space="preserve"> report </w:t>
            </w:r>
            <w:r w:rsidR="004976E2" w:rsidRPr="00282B46">
              <w:rPr>
                <w:rFonts w:asciiTheme="minorHAnsi" w:hAnsiTheme="minorHAnsi"/>
              </w:rPr>
              <w:t>highlights that 75 per cent of people in the LDCs still do not use the Internet.</w:t>
            </w:r>
            <w:r w:rsidR="0000494D" w:rsidRPr="00282B46">
              <w:rPr>
                <w:rFonts w:asciiTheme="minorHAnsi" w:hAnsiTheme="minorHAnsi"/>
              </w:rPr>
              <w:t xml:space="preserve"> It also points to major differences between LDCs. </w:t>
            </w:r>
            <w:r w:rsidR="0000494D" w:rsidRPr="00282B46">
              <w:rPr>
                <w:rFonts w:asciiTheme="minorHAnsi" w:eastAsia="Calibri" w:hAnsiTheme="minorHAnsi"/>
                <w:lang w:val="en-GB"/>
              </w:rPr>
              <w:t>The persisting usage gap reveals that coverage and affordability are not the only barriers to Internet use in LDCs.</w:t>
            </w:r>
            <w:r w:rsidR="00681ED8" w:rsidRPr="00282B46">
              <w:rPr>
                <w:rFonts w:asciiTheme="minorHAnsi" w:eastAsia="Calibri" w:hAnsiTheme="minorHAnsi"/>
                <w:lang w:val="en-GB"/>
              </w:rPr>
              <w:t xml:space="preserve"> A lack of awareness of what the Internet is and lacking digital skills remain a major challenge. </w:t>
            </w:r>
          </w:p>
          <w:p w14:paraId="5187E3CD" w14:textId="62E41C9D" w:rsidR="00714B21" w:rsidRPr="00282B46" w:rsidRDefault="00681ED8" w:rsidP="00F458CD">
            <w:pPr>
              <w:spacing w:before="120" w:after="120"/>
              <w:rPr>
                <w:rFonts w:asciiTheme="minorHAnsi" w:hAnsiTheme="minorHAnsi"/>
                <w:lang w:val="en-GB"/>
              </w:rPr>
            </w:pPr>
            <w:r w:rsidRPr="00282B46">
              <w:rPr>
                <w:rFonts w:asciiTheme="minorHAnsi" w:hAnsiTheme="minorHAnsi"/>
                <w:lang w:val="en-GB"/>
              </w:rPr>
              <w:t>ITU also published the</w:t>
            </w:r>
            <w:r w:rsidR="004D645B" w:rsidRPr="00282B46">
              <w:rPr>
                <w:rFonts w:asciiTheme="minorHAnsi" w:hAnsiTheme="minorHAnsi"/>
                <w:lang w:val="en-GB"/>
              </w:rPr>
              <w:t xml:space="preserve"> study </w:t>
            </w:r>
            <w:hyperlink r:id="rId328" w:anchor=":~:text=Mobile%20broadband%20appears%20to%20exert,cent%20increase%20for%20fixed%20broadband.">
              <w:r w:rsidR="004D645B" w:rsidRPr="00282B46">
                <w:rPr>
                  <w:rStyle w:val="Hyperlink"/>
                  <w:rFonts w:asciiTheme="minorHAnsi" w:hAnsiTheme="minorHAnsi"/>
                  <w:i/>
                  <w:iCs/>
                  <w:color w:val="auto"/>
                  <w:u w:val="none"/>
                </w:rPr>
                <w:t>E</w:t>
              </w:r>
              <w:proofErr w:type="spellStart"/>
              <w:r w:rsidR="004D645B" w:rsidRPr="00282B46">
                <w:rPr>
                  <w:rStyle w:val="Hyperlink"/>
                  <w:rFonts w:asciiTheme="minorHAnsi" w:hAnsiTheme="minorHAnsi"/>
                  <w:i/>
                  <w:iCs/>
                  <w:color w:val="auto"/>
                  <w:u w:val="none"/>
                  <w:lang w:val="en-GB"/>
                </w:rPr>
                <w:t>conomic</w:t>
              </w:r>
              <w:proofErr w:type="spellEnd"/>
              <w:r w:rsidR="004D645B" w:rsidRPr="00282B46">
                <w:rPr>
                  <w:rStyle w:val="Hyperlink"/>
                  <w:rFonts w:asciiTheme="minorHAnsi" w:hAnsiTheme="minorHAnsi"/>
                  <w:i/>
                  <w:iCs/>
                  <w:color w:val="auto"/>
                  <w:u w:val="none"/>
                  <w:lang w:val="en-GB"/>
                </w:rPr>
                <w:t xml:space="preserve"> impact of broadband in LDCs, LLDCs and SIDS</w:t>
              </w:r>
            </w:hyperlink>
            <w:r w:rsidR="004D645B" w:rsidRPr="00282B46">
              <w:rPr>
                <w:rFonts w:asciiTheme="minorHAnsi" w:hAnsiTheme="minorHAnsi"/>
                <w:lang w:val="en-GB"/>
              </w:rPr>
              <w:t xml:space="preserve">, produced in cooperation with the UN Office of the High Representative for the Least Developed Countries, Landlocked Developing Countries and Small Island Developing States (UN-OHRLLS). The study confirms that both fixed and mobile broadband have a positive impact in the most vulnerable countries. </w:t>
            </w:r>
          </w:p>
          <w:p w14:paraId="6164E1CA" w14:textId="45106DC7" w:rsidR="00BD52FF" w:rsidRPr="00282B46" w:rsidRDefault="004D645B" w:rsidP="00F458CD">
            <w:pPr>
              <w:spacing w:before="120" w:after="120"/>
              <w:rPr>
                <w:rFonts w:asciiTheme="minorHAnsi" w:hAnsiTheme="minorHAnsi"/>
                <w:lang w:val="en-GB"/>
              </w:rPr>
            </w:pPr>
            <w:r w:rsidRPr="00282B46">
              <w:rPr>
                <w:rFonts w:asciiTheme="minorHAnsi" w:hAnsiTheme="minorHAnsi"/>
                <w:lang w:val="en-GB"/>
              </w:rPr>
              <w:t>A</w:t>
            </w:r>
            <w:r w:rsidR="00714B21" w:rsidRPr="00282B46">
              <w:rPr>
                <w:rFonts w:asciiTheme="minorHAnsi" w:hAnsiTheme="minorHAnsi"/>
                <w:lang w:val="en-GB"/>
              </w:rPr>
              <w:t>nother</w:t>
            </w:r>
            <w:r w:rsidRPr="00282B46">
              <w:rPr>
                <w:rFonts w:asciiTheme="minorHAnsi" w:hAnsiTheme="minorHAnsi"/>
                <w:lang w:val="en-GB"/>
              </w:rPr>
              <w:t xml:space="preserve"> report, </w:t>
            </w:r>
            <w:hyperlink r:id="rId329">
              <w:r w:rsidRPr="00282B46">
                <w:rPr>
                  <w:rStyle w:val="Hyperlink"/>
                  <w:rFonts w:asciiTheme="minorHAnsi" w:hAnsiTheme="minorHAnsi"/>
                  <w:i/>
                  <w:iCs/>
                  <w:color w:val="auto"/>
                  <w:u w:val="none"/>
                  <w:lang w:val="en-GB"/>
                </w:rPr>
                <w:t>Small Island Developing States and ICTs - a midterm review of the Samoa pathway</w:t>
              </w:r>
            </w:hyperlink>
            <w:r w:rsidRPr="00282B46">
              <w:rPr>
                <w:rStyle w:val="Hyperlink"/>
                <w:rFonts w:asciiTheme="minorHAnsi" w:hAnsiTheme="minorHAnsi"/>
                <w:color w:val="auto"/>
                <w:u w:val="none"/>
                <w:lang w:val="en-GB"/>
              </w:rPr>
              <w:t>,</w:t>
            </w:r>
            <w:r w:rsidRPr="00282B46">
              <w:rPr>
                <w:rFonts w:asciiTheme="minorHAnsi" w:hAnsiTheme="minorHAnsi"/>
                <w:lang w:val="en-GB"/>
              </w:rPr>
              <w:t xml:space="preserve"> shows that SIDS have made progress in terms of the universality and affordability of their ICT networks since the Samoa conference. However, progress has been uneven and there is a major gap between best performing SIDS and the others. </w:t>
            </w:r>
            <w:r w:rsidR="00714B21" w:rsidRPr="00282B46">
              <w:rPr>
                <w:rFonts w:asciiTheme="minorHAnsi" w:hAnsiTheme="minorHAnsi"/>
                <w:lang w:val="en-GB"/>
              </w:rPr>
              <w:t>Another study</w:t>
            </w:r>
            <w:r w:rsidRPr="00282B46">
              <w:rPr>
                <w:rFonts w:asciiTheme="minorHAnsi" w:hAnsiTheme="minorHAnsi"/>
                <w:lang w:val="en-GB"/>
              </w:rPr>
              <w:t xml:space="preserve">, </w:t>
            </w:r>
            <w:hyperlink r:id="rId330">
              <w:r w:rsidRPr="00282B46">
                <w:rPr>
                  <w:rStyle w:val="Hyperlink"/>
                  <w:rFonts w:asciiTheme="minorHAnsi" w:hAnsiTheme="minorHAnsi"/>
                  <w:i/>
                  <w:iCs/>
                  <w:color w:val="auto"/>
                  <w:u w:val="none"/>
                  <w:lang w:val="en-GB"/>
                </w:rPr>
                <w:t>ICTs, LDCs and the SDGs: Achieving universal and affordable Internet in the least developed countries</w:t>
              </w:r>
            </w:hyperlink>
            <w:r w:rsidRPr="00282B46">
              <w:rPr>
                <w:rStyle w:val="Hyperlink"/>
                <w:rFonts w:asciiTheme="minorHAnsi" w:hAnsiTheme="minorHAnsi"/>
                <w:i/>
                <w:iCs/>
                <w:color w:val="auto"/>
                <w:u w:val="none"/>
                <w:lang w:val="en-GB"/>
              </w:rPr>
              <w:t>,</w:t>
            </w:r>
            <w:r w:rsidRPr="00282B46">
              <w:rPr>
                <w:rFonts w:asciiTheme="minorHAnsi" w:hAnsiTheme="minorHAnsi"/>
                <w:lang w:val="en-GB"/>
              </w:rPr>
              <w:t xml:space="preserve"> highlights the opportunities that ICTs deliver to tackle development challenges in the most vulnerable countries in the world. It analyses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w:t>
            </w:r>
          </w:p>
        </w:tc>
      </w:tr>
    </w:tbl>
    <w:p w14:paraId="2B10BA2E" w14:textId="770C3743" w:rsidR="00165181" w:rsidRPr="00282B46" w:rsidRDefault="009A30A6" w:rsidP="00F458CD">
      <w:pPr>
        <w:pStyle w:val="Heading2"/>
        <w:spacing w:before="120" w:after="120"/>
        <w:ind w:left="357" w:hanging="357"/>
        <w:rPr>
          <w:rFonts w:asciiTheme="minorHAnsi" w:hAnsiTheme="minorHAnsi"/>
          <w:lang w:val="en-GB"/>
        </w:rPr>
      </w:pPr>
      <w:r w:rsidRPr="00282B46">
        <w:rPr>
          <w:rFonts w:asciiTheme="minorHAnsi" w:hAnsiTheme="minorHAnsi"/>
          <w:lang w:val="en-GB"/>
        </w:rPr>
        <w:lastRenderedPageBreak/>
        <w:t>1</w:t>
      </w:r>
      <w:r w:rsidR="00FA3B7E" w:rsidRPr="00282B46">
        <w:rPr>
          <w:rFonts w:asciiTheme="minorHAnsi" w:hAnsiTheme="minorHAnsi"/>
          <w:lang w:val="en-GB"/>
        </w:rPr>
        <w:t>2</w:t>
      </w:r>
      <w:r w:rsidRPr="00282B46">
        <w:rPr>
          <w:rFonts w:asciiTheme="minorHAnsi" w:hAnsiTheme="minorHAnsi"/>
          <w:lang w:val="en-GB"/>
        </w:rPr>
        <w:t>.</w:t>
      </w:r>
      <w:r w:rsidRPr="00282B46">
        <w:rPr>
          <w:rFonts w:asciiTheme="minorHAnsi" w:hAnsiTheme="minorHAnsi"/>
          <w:lang w:val="en-GB"/>
        </w:rPr>
        <w:tab/>
        <w:t xml:space="preserve">Study </w:t>
      </w:r>
      <w:r w:rsidR="00870BA0" w:rsidRPr="00282B46">
        <w:rPr>
          <w:rFonts w:asciiTheme="minorHAnsi" w:hAnsiTheme="minorHAnsi"/>
          <w:lang w:val="en-GB"/>
        </w:rPr>
        <w:t>g</w:t>
      </w:r>
      <w:r w:rsidRPr="00282B46">
        <w:rPr>
          <w:rFonts w:asciiTheme="minorHAnsi" w:hAnsiTheme="minorHAnsi"/>
          <w:lang w:val="en-GB"/>
        </w:rPr>
        <w:t>roup work</w:t>
      </w:r>
    </w:p>
    <w:p w14:paraId="264A2DE1" w14:textId="20412C4E" w:rsidR="003F4767" w:rsidRPr="00282B46" w:rsidRDefault="00B228CD" w:rsidP="392C647A">
      <w:pPr>
        <w:spacing w:before="120" w:after="120"/>
        <w:rPr>
          <w:rFonts w:asciiTheme="minorHAnsi" w:hAnsiTheme="minorHAnsi"/>
          <w:lang w:val="en-GB"/>
        </w:rPr>
      </w:pPr>
      <w:r w:rsidRPr="00282B46">
        <w:rPr>
          <w:rFonts w:asciiTheme="minorHAnsi" w:hAnsiTheme="minorHAnsi"/>
          <w:lang w:val="en-GB"/>
        </w:rPr>
        <w:t xml:space="preserve">A total of </w:t>
      </w:r>
      <w:r w:rsidR="7DFA37FD" w:rsidRPr="00282B46">
        <w:rPr>
          <w:rFonts w:asciiTheme="minorHAnsi" w:hAnsiTheme="minorHAnsi"/>
          <w:lang w:val="en-GB"/>
        </w:rPr>
        <w:t>over 800</w:t>
      </w:r>
      <w:r w:rsidR="002A61A3" w:rsidRPr="00282B46">
        <w:rPr>
          <w:rFonts w:asciiTheme="minorHAnsi" w:hAnsiTheme="minorHAnsi"/>
          <w:lang w:val="en-GB"/>
        </w:rPr>
        <w:t xml:space="preserve"> </w:t>
      </w:r>
      <w:r w:rsidR="00952A19" w:rsidRPr="00282B46">
        <w:rPr>
          <w:rFonts w:asciiTheme="minorHAnsi" w:hAnsiTheme="minorHAnsi"/>
          <w:lang w:val="en-GB"/>
        </w:rPr>
        <w:t>documents</w:t>
      </w:r>
      <w:r w:rsidR="66DF6F9F" w:rsidRPr="00282B46">
        <w:rPr>
          <w:rFonts w:asciiTheme="minorHAnsi" w:hAnsiTheme="minorHAnsi"/>
          <w:lang w:val="en-GB"/>
        </w:rPr>
        <w:t xml:space="preserve"> </w:t>
      </w:r>
      <w:r w:rsidR="00952A19" w:rsidRPr="00282B46">
        <w:rPr>
          <w:rFonts w:asciiTheme="minorHAnsi" w:hAnsiTheme="minorHAnsi"/>
          <w:lang w:val="en-GB"/>
        </w:rPr>
        <w:t>were</w:t>
      </w:r>
      <w:r w:rsidR="00820F9C" w:rsidRPr="00282B46">
        <w:rPr>
          <w:rFonts w:asciiTheme="minorHAnsi" w:hAnsiTheme="minorHAnsi"/>
          <w:lang w:val="en-GB"/>
        </w:rPr>
        <w:t xml:space="preserve"> received from ITU-D members</w:t>
      </w:r>
      <w:r w:rsidR="005301AD" w:rsidRPr="00282B46">
        <w:rPr>
          <w:rFonts w:asciiTheme="minorHAnsi" w:hAnsiTheme="minorHAnsi"/>
          <w:lang w:val="en-GB"/>
        </w:rPr>
        <w:t>hip</w:t>
      </w:r>
      <w:r w:rsidR="00820F9C" w:rsidRPr="00282B46">
        <w:rPr>
          <w:rFonts w:asciiTheme="minorHAnsi" w:hAnsiTheme="minorHAnsi"/>
          <w:lang w:val="en-GB"/>
        </w:rPr>
        <w:t xml:space="preserve"> for the study cy</w:t>
      </w:r>
      <w:r w:rsidR="00816E01" w:rsidRPr="00282B46">
        <w:rPr>
          <w:rFonts w:asciiTheme="minorHAnsi" w:hAnsiTheme="minorHAnsi"/>
          <w:lang w:val="en-GB"/>
        </w:rPr>
        <w:t>c</w:t>
      </w:r>
      <w:r w:rsidR="00820F9C" w:rsidRPr="00282B46">
        <w:rPr>
          <w:rFonts w:asciiTheme="minorHAnsi" w:hAnsiTheme="minorHAnsi"/>
          <w:lang w:val="en-GB"/>
        </w:rPr>
        <w:t xml:space="preserve">le 2018-2021. </w:t>
      </w:r>
      <w:r w:rsidR="00A1478E" w:rsidRPr="00282B46">
        <w:rPr>
          <w:rFonts w:asciiTheme="minorHAnsi" w:hAnsiTheme="minorHAnsi"/>
          <w:lang w:val="en-GB"/>
        </w:rPr>
        <w:t>The</w:t>
      </w:r>
      <w:r w:rsidR="000C5006" w:rsidRPr="00282B46">
        <w:rPr>
          <w:rFonts w:asciiTheme="minorHAnsi" w:hAnsiTheme="minorHAnsi"/>
          <w:lang w:val="en-GB"/>
        </w:rPr>
        <w:t>se valuable documents</w:t>
      </w:r>
      <w:r w:rsidR="00A1478E" w:rsidRPr="00282B46">
        <w:rPr>
          <w:rFonts w:asciiTheme="minorHAnsi" w:hAnsiTheme="minorHAnsi"/>
          <w:lang w:val="en-GB"/>
        </w:rPr>
        <w:t xml:space="preserve"> were analysed </w:t>
      </w:r>
      <w:r w:rsidR="00D41D2F" w:rsidRPr="00282B46">
        <w:rPr>
          <w:rFonts w:asciiTheme="minorHAnsi" w:hAnsiTheme="minorHAnsi"/>
          <w:lang w:val="en-GB"/>
        </w:rPr>
        <w:t xml:space="preserve">in the context of the </w:t>
      </w:r>
      <w:r w:rsidR="002D0D72" w:rsidRPr="00282B46">
        <w:rPr>
          <w:rFonts w:asciiTheme="minorHAnsi" w:hAnsiTheme="minorHAnsi"/>
          <w:lang w:val="en-GB"/>
        </w:rPr>
        <w:t xml:space="preserve">14 </w:t>
      </w:r>
      <w:r w:rsidR="00566C59" w:rsidRPr="00282B46">
        <w:rPr>
          <w:rFonts w:asciiTheme="minorHAnsi" w:hAnsiTheme="minorHAnsi"/>
          <w:lang w:val="en-GB"/>
        </w:rPr>
        <w:t>Study Group Questions</w:t>
      </w:r>
      <w:r w:rsidR="002D0D72" w:rsidRPr="00282B46">
        <w:rPr>
          <w:rFonts w:asciiTheme="minorHAnsi" w:hAnsiTheme="minorHAnsi"/>
          <w:lang w:val="en-GB"/>
        </w:rPr>
        <w:t>,</w:t>
      </w:r>
      <w:r w:rsidR="0017313A" w:rsidRPr="00282B46">
        <w:rPr>
          <w:rFonts w:asciiTheme="minorHAnsi" w:hAnsiTheme="minorHAnsi"/>
          <w:lang w:val="en-GB"/>
        </w:rPr>
        <w:t xml:space="preserve"> </w:t>
      </w:r>
      <w:r w:rsidR="0007631A" w:rsidRPr="00282B46">
        <w:rPr>
          <w:rFonts w:asciiTheme="minorHAnsi" w:hAnsiTheme="minorHAnsi"/>
          <w:lang w:val="en-GB"/>
        </w:rPr>
        <w:t xml:space="preserve">culminating in </w:t>
      </w:r>
      <w:hyperlink r:id="rId331" w:history="1">
        <w:r w:rsidR="0007631A" w:rsidRPr="00282B46">
          <w:rPr>
            <w:rStyle w:val="Hyperlink"/>
            <w:rFonts w:asciiTheme="minorHAnsi" w:hAnsiTheme="minorHAnsi"/>
            <w:lang w:val="en-GB"/>
          </w:rPr>
          <w:t xml:space="preserve">14 </w:t>
        </w:r>
        <w:r w:rsidR="00AD1E1F" w:rsidRPr="00282B46">
          <w:rPr>
            <w:rStyle w:val="Hyperlink"/>
            <w:rFonts w:asciiTheme="minorHAnsi" w:hAnsiTheme="minorHAnsi"/>
            <w:lang w:val="en-GB"/>
          </w:rPr>
          <w:t xml:space="preserve">final </w:t>
        </w:r>
        <w:r w:rsidR="0007631A" w:rsidRPr="00282B46">
          <w:rPr>
            <w:rStyle w:val="Hyperlink"/>
            <w:rFonts w:asciiTheme="minorHAnsi" w:hAnsiTheme="minorHAnsi"/>
            <w:lang w:val="en-GB"/>
          </w:rPr>
          <w:t>output reports</w:t>
        </w:r>
      </w:hyperlink>
      <w:r w:rsidR="0007631A" w:rsidRPr="00282B46">
        <w:rPr>
          <w:rFonts w:asciiTheme="minorHAnsi" w:hAnsiTheme="minorHAnsi"/>
          <w:lang w:val="en-GB"/>
        </w:rPr>
        <w:t xml:space="preserve"> (one per </w:t>
      </w:r>
      <w:r w:rsidR="002D0D72" w:rsidRPr="00282B46">
        <w:rPr>
          <w:rFonts w:asciiTheme="minorHAnsi" w:hAnsiTheme="minorHAnsi"/>
          <w:lang w:val="en-GB"/>
        </w:rPr>
        <w:t>Q</w:t>
      </w:r>
      <w:r w:rsidR="0007631A" w:rsidRPr="00282B46">
        <w:rPr>
          <w:rFonts w:asciiTheme="minorHAnsi" w:hAnsiTheme="minorHAnsi"/>
          <w:lang w:val="en-GB"/>
        </w:rPr>
        <w:t>uestion)</w:t>
      </w:r>
      <w:r w:rsidR="00AD1E1F" w:rsidRPr="00282B46">
        <w:rPr>
          <w:rFonts w:asciiTheme="minorHAnsi" w:hAnsiTheme="minorHAnsi"/>
          <w:lang w:val="en-GB"/>
        </w:rPr>
        <w:t xml:space="preserve"> and </w:t>
      </w:r>
      <w:r w:rsidR="009A40BE" w:rsidRPr="00282B46">
        <w:rPr>
          <w:rFonts w:asciiTheme="minorHAnsi" w:hAnsiTheme="minorHAnsi"/>
          <w:lang w:val="en-GB"/>
        </w:rPr>
        <w:t>the</w:t>
      </w:r>
      <w:r w:rsidR="00AD1E1F" w:rsidRPr="00282B46">
        <w:rPr>
          <w:rFonts w:asciiTheme="minorHAnsi" w:hAnsiTheme="minorHAnsi"/>
          <w:lang w:val="en-GB"/>
        </w:rPr>
        <w:t xml:space="preserve"> Cost Modelling </w:t>
      </w:r>
      <w:r w:rsidR="009A40BE" w:rsidRPr="00282B46">
        <w:rPr>
          <w:rFonts w:asciiTheme="minorHAnsi" w:hAnsiTheme="minorHAnsi"/>
          <w:lang w:val="en-GB"/>
        </w:rPr>
        <w:t>G</w:t>
      </w:r>
      <w:r w:rsidR="00AD1E1F" w:rsidRPr="00282B46">
        <w:rPr>
          <w:rFonts w:asciiTheme="minorHAnsi" w:hAnsiTheme="minorHAnsi"/>
          <w:lang w:val="en-GB"/>
        </w:rPr>
        <w:t>uideline</w:t>
      </w:r>
      <w:r w:rsidR="009A40BE" w:rsidRPr="00282B46">
        <w:rPr>
          <w:rFonts w:asciiTheme="minorHAnsi" w:hAnsiTheme="minorHAnsi"/>
          <w:lang w:val="en-GB"/>
        </w:rPr>
        <w:t>s</w:t>
      </w:r>
      <w:r w:rsidR="00D41D2F" w:rsidRPr="00282B46">
        <w:rPr>
          <w:rFonts w:asciiTheme="minorHAnsi" w:hAnsiTheme="minorHAnsi"/>
          <w:lang w:val="en-GB"/>
        </w:rPr>
        <w:t xml:space="preserve">. </w:t>
      </w:r>
      <w:r w:rsidR="002D0D72" w:rsidRPr="00282B46">
        <w:rPr>
          <w:rFonts w:asciiTheme="minorHAnsi" w:hAnsiTheme="minorHAnsi"/>
          <w:lang w:val="en-GB"/>
        </w:rPr>
        <w:t xml:space="preserve">The reports </w:t>
      </w:r>
      <w:r w:rsidR="00AD1E1F" w:rsidRPr="00282B46">
        <w:rPr>
          <w:rFonts w:asciiTheme="minorHAnsi" w:hAnsiTheme="minorHAnsi"/>
          <w:lang w:val="en-GB"/>
        </w:rPr>
        <w:t>were</w:t>
      </w:r>
      <w:r w:rsidR="0007631A" w:rsidRPr="00282B46">
        <w:rPr>
          <w:rFonts w:asciiTheme="minorHAnsi" w:hAnsiTheme="minorHAnsi"/>
          <w:lang w:val="en-GB"/>
        </w:rPr>
        <w:t xml:space="preserve"> </w:t>
      </w:r>
      <w:r w:rsidR="007D371B" w:rsidRPr="00282B46">
        <w:rPr>
          <w:rFonts w:asciiTheme="minorHAnsi" w:hAnsiTheme="minorHAnsi"/>
          <w:lang w:val="en-GB"/>
        </w:rPr>
        <w:t xml:space="preserve">approved </w:t>
      </w:r>
      <w:r w:rsidR="0007631A" w:rsidRPr="00282B46">
        <w:rPr>
          <w:rFonts w:asciiTheme="minorHAnsi" w:hAnsiTheme="minorHAnsi"/>
          <w:lang w:val="en-GB"/>
        </w:rPr>
        <w:t>in the study group meeting</w:t>
      </w:r>
      <w:r w:rsidR="005462CF" w:rsidRPr="00282B46">
        <w:rPr>
          <w:rFonts w:asciiTheme="minorHAnsi" w:hAnsiTheme="minorHAnsi"/>
          <w:lang w:val="en-GB"/>
        </w:rPr>
        <w:t>s</w:t>
      </w:r>
      <w:r w:rsidR="006C7E93" w:rsidRPr="00282B46">
        <w:rPr>
          <w:rFonts w:asciiTheme="minorHAnsi" w:hAnsiTheme="minorHAnsi"/>
          <w:lang w:val="en-GB"/>
        </w:rPr>
        <w:t>,</w:t>
      </w:r>
      <w:r w:rsidR="005462CF" w:rsidRPr="00282B46">
        <w:rPr>
          <w:rFonts w:asciiTheme="minorHAnsi" w:hAnsiTheme="minorHAnsi"/>
          <w:lang w:val="en-GB"/>
        </w:rPr>
        <w:t xml:space="preserve"> held from 15</w:t>
      </w:r>
      <w:r w:rsidR="002D0D72" w:rsidRPr="00282B46">
        <w:rPr>
          <w:rFonts w:asciiTheme="minorHAnsi" w:hAnsiTheme="minorHAnsi"/>
          <w:lang w:val="en-GB"/>
        </w:rPr>
        <w:t xml:space="preserve"> to </w:t>
      </w:r>
      <w:r w:rsidR="0059172E" w:rsidRPr="00282B46">
        <w:rPr>
          <w:rFonts w:asciiTheme="minorHAnsi" w:hAnsiTheme="minorHAnsi"/>
          <w:lang w:val="en-GB"/>
        </w:rPr>
        <w:t xml:space="preserve">26 </w:t>
      </w:r>
      <w:r w:rsidR="00AD0037" w:rsidRPr="00282B46">
        <w:rPr>
          <w:rFonts w:asciiTheme="minorHAnsi" w:hAnsiTheme="minorHAnsi"/>
          <w:lang w:val="en-GB"/>
        </w:rPr>
        <w:t>March 2021. Th</w:t>
      </w:r>
      <w:r w:rsidR="006532D6" w:rsidRPr="00282B46">
        <w:rPr>
          <w:rFonts w:asciiTheme="minorHAnsi" w:hAnsiTheme="minorHAnsi"/>
          <w:lang w:val="en-GB"/>
        </w:rPr>
        <w:t xml:space="preserve">ese meetings </w:t>
      </w:r>
      <w:r w:rsidR="00FE4DE6" w:rsidRPr="00282B46">
        <w:rPr>
          <w:rFonts w:asciiTheme="minorHAnsi" w:hAnsiTheme="minorHAnsi"/>
          <w:lang w:val="en-GB"/>
        </w:rPr>
        <w:t>focused</w:t>
      </w:r>
      <w:r w:rsidR="006532D6" w:rsidRPr="00282B46">
        <w:rPr>
          <w:rFonts w:asciiTheme="minorHAnsi" w:hAnsiTheme="minorHAnsi"/>
          <w:lang w:val="en-GB"/>
        </w:rPr>
        <w:t xml:space="preserve"> on </w:t>
      </w:r>
      <w:r w:rsidR="002D0D72" w:rsidRPr="00282B46">
        <w:rPr>
          <w:rFonts w:asciiTheme="minorHAnsi" w:hAnsiTheme="minorHAnsi"/>
          <w:lang w:val="en-GB"/>
        </w:rPr>
        <w:t xml:space="preserve">concluding </w:t>
      </w:r>
      <w:r w:rsidR="006532D6" w:rsidRPr="00282B46">
        <w:rPr>
          <w:rFonts w:asciiTheme="minorHAnsi" w:hAnsiTheme="minorHAnsi"/>
          <w:lang w:val="en-GB"/>
        </w:rPr>
        <w:t xml:space="preserve">all discussions on </w:t>
      </w:r>
      <w:r w:rsidR="003E6962" w:rsidRPr="00282B46">
        <w:rPr>
          <w:rFonts w:asciiTheme="minorHAnsi" w:hAnsiTheme="minorHAnsi"/>
          <w:lang w:val="en-GB"/>
        </w:rPr>
        <w:t>f</w:t>
      </w:r>
      <w:r w:rsidR="006532D6" w:rsidRPr="00282B46">
        <w:rPr>
          <w:rFonts w:asciiTheme="minorHAnsi" w:hAnsiTheme="minorHAnsi"/>
          <w:lang w:val="en-GB"/>
        </w:rPr>
        <w:t xml:space="preserve">uture </w:t>
      </w:r>
      <w:r w:rsidR="002D0D72" w:rsidRPr="00282B46">
        <w:rPr>
          <w:rFonts w:asciiTheme="minorHAnsi" w:hAnsiTheme="minorHAnsi"/>
          <w:lang w:val="en-GB"/>
        </w:rPr>
        <w:t>Questions</w:t>
      </w:r>
      <w:r w:rsidR="00A20995" w:rsidRPr="00282B46">
        <w:rPr>
          <w:rFonts w:asciiTheme="minorHAnsi" w:hAnsiTheme="minorHAnsi"/>
          <w:lang w:val="en-GB"/>
        </w:rPr>
        <w:t xml:space="preserve"> </w:t>
      </w:r>
      <w:r w:rsidR="002D0D72" w:rsidRPr="00282B46">
        <w:rPr>
          <w:rFonts w:asciiTheme="minorHAnsi" w:hAnsiTheme="minorHAnsi"/>
          <w:lang w:val="en-GB"/>
        </w:rPr>
        <w:t xml:space="preserve">for the </w:t>
      </w:r>
      <w:r w:rsidR="006532D6" w:rsidRPr="00282B46">
        <w:rPr>
          <w:rFonts w:asciiTheme="minorHAnsi" w:hAnsiTheme="minorHAnsi"/>
          <w:lang w:val="en-GB"/>
        </w:rPr>
        <w:t>2022-2025</w:t>
      </w:r>
      <w:r w:rsidR="002D0D72" w:rsidRPr="00282B46">
        <w:rPr>
          <w:rFonts w:asciiTheme="minorHAnsi" w:hAnsiTheme="minorHAnsi"/>
          <w:lang w:val="en-GB"/>
        </w:rPr>
        <w:t xml:space="preserve"> study cycle</w:t>
      </w:r>
      <w:r w:rsidR="00FA7072" w:rsidRPr="00282B46">
        <w:rPr>
          <w:rFonts w:asciiTheme="minorHAnsi" w:hAnsiTheme="minorHAnsi"/>
          <w:lang w:val="en-GB"/>
        </w:rPr>
        <w:t xml:space="preserve">. </w:t>
      </w:r>
      <w:r w:rsidR="006C7E93" w:rsidRPr="00282B46">
        <w:rPr>
          <w:rFonts w:asciiTheme="minorHAnsi" w:hAnsiTheme="minorHAnsi"/>
          <w:lang w:val="en-GB"/>
        </w:rPr>
        <w:t xml:space="preserve">The conclusions from the study group meetings </w:t>
      </w:r>
      <w:r w:rsidR="00AD1E1F" w:rsidRPr="00282B46">
        <w:rPr>
          <w:rFonts w:asciiTheme="minorHAnsi" w:hAnsiTheme="minorHAnsi"/>
          <w:lang w:val="en-GB"/>
        </w:rPr>
        <w:t xml:space="preserve">were </w:t>
      </w:r>
      <w:r w:rsidR="00FA7072" w:rsidRPr="00282B46">
        <w:rPr>
          <w:rFonts w:asciiTheme="minorHAnsi" w:hAnsiTheme="minorHAnsi"/>
          <w:lang w:val="en-GB"/>
        </w:rPr>
        <w:t>reported to TDAG</w:t>
      </w:r>
      <w:r w:rsidR="4A4A02ED" w:rsidRPr="00282B46">
        <w:rPr>
          <w:rFonts w:asciiTheme="minorHAnsi" w:hAnsiTheme="minorHAnsi"/>
          <w:lang w:val="en-GB"/>
        </w:rPr>
        <w:t xml:space="preserve"> (</w:t>
      </w:r>
      <w:r w:rsidR="1F12DB3C" w:rsidRPr="00282B46">
        <w:rPr>
          <w:rFonts w:asciiTheme="minorHAnsi" w:hAnsiTheme="minorHAnsi"/>
        </w:rPr>
        <w:t>Documents TDAG-21/8 and TDAG-21/</w:t>
      </w:r>
      <w:r w:rsidR="0AAE487B" w:rsidRPr="00282B46">
        <w:rPr>
          <w:rFonts w:asciiTheme="minorHAnsi" w:hAnsiTheme="minorHAnsi"/>
        </w:rPr>
        <w:t>9)</w:t>
      </w:r>
      <w:r w:rsidR="00AD1E1F" w:rsidRPr="00282B46">
        <w:rPr>
          <w:rFonts w:asciiTheme="minorHAnsi" w:hAnsiTheme="minorHAnsi"/>
        </w:rPr>
        <w:t xml:space="preserve">. The </w:t>
      </w:r>
      <w:r w:rsidR="00C707AF" w:rsidRPr="00282B46">
        <w:rPr>
          <w:rFonts w:asciiTheme="minorHAnsi" w:hAnsiTheme="minorHAnsi"/>
          <w:lang w:val="en-GB"/>
        </w:rPr>
        <w:t>new set</w:t>
      </w:r>
      <w:r w:rsidR="00CB4EF6" w:rsidRPr="00282B46">
        <w:rPr>
          <w:rFonts w:asciiTheme="minorHAnsi" w:hAnsiTheme="minorHAnsi"/>
          <w:lang w:val="en-GB"/>
        </w:rPr>
        <w:t xml:space="preserve"> </w:t>
      </w:r>
      <w:r w:rsidR="00C707AF" w:rsidRPr="00282B46">
        <w:rPr>
          <w:rFonts w:asciiTheme="minorHAnsi" w:hAnsiTheme="minorHAnsi"/>
          <w:lang w:val="en-GB"/>
        </w:rPr>
        <w:t xml:space="preserve">of study </w:t>
      </w:r>
      <w:r w:rsidR="004137D4" w:rsidRPr="00282B46">
        <w:rPr>
          <w:rFonts w:asciiTheme="minorHAnsi" w:hAnsiTheme="minorHAnsi"/>
          <w:lang w:val="en-GB"/>
        </w:rPr>
        <w:t>Q</w:t>
      </w:r>
      <w:r w:rsidR="00C707AF" w:rsidRPr="00282B46">
        <w:rPr>
          <w:rFonts w:asciiTheme="minorHAnsi" w:hAnsiTheme="minorHAnsi"/>
          <w:lang w:val="en-GB"/>
        </w:rPr>
        <w:t>uestions will be agreed at WTDC-21.</w:t>
      </w:r>
      <w:r w:rsidR="007D371B" w:rsidRPr="00282B46">
        <w:rPr>
          <w:rFonts w:asciiTheme="minorHAnsi" w:hAnsiTheme="minorHAnsi"/>
          <w:lang w:val="en-GB"/>
        </w:rPr>
        <w:t xml:space="preserve"> To complement the final reports (available </w:t>
      </w:r>
      <w:r w:rsidR="006F4902" w:rsidRPr="00282B46">
        <w:rPr>
          <w:rFonts w:asciiTheme="minorHAnsi" w:hAnsiTheme="minorHAnsi"/>
          <w:lang w:val="en-GB"/>
        </w:rPr>
        <w:t xml:space="preserve">for </w:t>
      </w:r>
      <w:r w:rsidR="007D371B" w:rsidRPr="00282B46">
        <w:rPr>
          <w:rFonts w:asciiTheme="minorHAnsi" w:hAnsiTheme="minorHAnsi"/>
          <w:lang w:val="en-GB"/>
        </w:rPr>
        <w:t xml:space="preserve">free to the public in all official UN languages) , </w:t>
      </w:r>
      <w:hyperlink r:id="rId332" w:history="1">
        <w:r w:rsidR="007D371B" w:rsidRPr="00282B46">
          <w:rPr>
            <w:rStyle w:val="Hyperlink"/>
            <w:rFonts w:asciiTheme="minorHAnsi" w:hAnsiTheme="minorHAnsi"/>
            <w:lang w:val="en-GB"/>
          </w:rPr>
          <w:t>14 mini videos</w:t>
        </w:r>
      </w:hyperlink>
      <w:r w:rsidR="007D371B" w:rsidRPr="00282B46">
        <w:rPr>
          <w:rFonts w:asciiTheme="minorHAnsi" w:hAnsiTheme="minorHAnsi"/>
          <w:lang w:val="en-GB"/>
        </w:rPr>
        <w:t xml:space="preserve"> have been released for free use by all.</w:t>
      </w:r>
    </w:p>
    <w:p w14:paraId="08D3F368" w14:textId="0C46D25F" w:rsidR="00B228CD" w:rsidRPr="00282B46" w:rsidRDefault="00A24738" w:rsidP="00282B46">
      <w:pPr>
        <w:spacing w:before="120" w:after="120"/>
        <w:rPr>
          <w:rFonts w:asciiTheme="minorHAnsi" w:hAnsiTheme="minorHAnsi"/>
          <w:lang w:val="en-GB"/>
        </w:rPr>
      </w:pPr>
      <w:hyperlink r:id="rId333">
        <w:r w:rsidR="53DB92BE" w:rsidRPr="00282B46">
          <w:rPr>
            <w:rStyle w:val="Hyperlink"/>
            <w:rFonts w:asciiTheme="minorHAnsi" w:hAnsiTheme="minorHAnsi"/>
            <w:lang w:val="en-GB"/>
          </w:rPr>
          <w:t xml:space="preserve">Eight </w:t>
        </w:r>
        <w:r w:rsidR="00D82451" w:rsidRPr="00282B46">
          <w:rPr>
            <w:rStyle w:val="Hyperlink"/>
            <w:rFonts w:asciiTheme="minorHAnsi" w:hAnsiTheme="minorHAnsi"/>
            <w:lang w:val="en-GB"/>
          </w:rPr>
          <w:t>annual deliverables</w:t>
        </w:r>
      </w:hyperlink>
      <w:r w:rsidR="00D82451" w:rsidRPr="00282B46">
        <w:rPr>
          <w:rFonts w:asciiTheme="minorHAnsi" w:hAnsiTheme="minorHAnsi"/>
          <w:lang w:val="en-GB"/>
        </w:rPr>
        <w:t xml:space="preserve"> were </w:t>
      </w:r>
      <w:r w:rsidR="02C04307" w:rsidRPr="00282B46">
        <w:rPr>
          <w:rFonts w:asciiTheme="minorHAnsi" w:hAnsiTheme="minorHAnsi"/>
          <w:lang w:val="en-GB"/>
        </w:rPr>
        <w:t xml:space="preserve">approved </w:t>
      </w:r>
      <w:r w:rsidR="00D82451" w:rsidRPr="00282B46">
        <w:rPr>
          <w:rFonts w:asciiTheme="minorHAnsi" w:hAnsiTheme="minorHAnsi"/>
          <w:lang w:val="en-GB"/>
        </w:rPr>
        <w:t>during the annual meetings of ITU-D study groups</w:t>
      </w:r>
      <w:r w:rsidR="00B228CD" w:rsidRPr="00282B46">
        <w:rPr>
          <w:rFonts w:asciiTheme="minorHAnsi" w:hAnsiTheme="minorHAnsi"/>
          <w:lang w:val="en-GB"/>
        </w:rPr>
        <w:t xml:space="preserve"> and were </w:t>
      </w:r>
      <w:r w:rsidR="00932EA1" w:rsidRPr="00282B46">
        <w:rPr>
          <w:rFonts w:asciiTheme="minorHAnsi" w:hAnsiTheme="minorHAnsi"/>
          <w:lang w:val="en-GB"/>
        </w:rPr>
        <w:t xml:space="preserve">further </w:t>
      </w:r>
      <w:r w:rsidR="00B70242" w:rsidRPr="00282B46">
        <w:rPr>
          <w:rFonts w:asciiTheme="minorHAnsi" w:hAnsiTheme="minorHAnsi"/>
          <w:lang w:val="en-GB"/>
        </w:rPr>
        <w:t xml:space="preserve">discussed through </w:t>
      </w:r>
      <w:r w:rsidR="00320765" w:rsidRPr="00282B46">
        <w:rPr>
          <w:rFonts w:asciiTheme="minorHAnsi" w:hAnsiTheme="minorHAnsi"/>
          <w:lang w:val="en-GB"/>
        </w:rPr>
        <w:t xml:space="preserve">author </w:t>
      </w:r>
      <w:r w:rsidR="00932EA1" w:rsidRPr="00282B46">
        <w:rPr>
          <w:rFonts w:asciiTheme="minorHAnsi" w:hAnsiTheme="minorHAnsi"/>
          <w:lang w:val="en-GB"/>
        </w:rPr>
        <w:t xml:space="preserve">interviews </w:t>
      </w:r>
      <w:r w:rsidR="00B70242" w:rsidRPr="00282B46">
        <w:rPr>
          <w:rFonts w:asciiTheme="minorHAnsi" w:hAnsiTheme="minorHAnsi"/>
          <w:lang w:val="en-GB"/>
        </w:rPr>
        <w:t xml:space="preserve">and </w:t>
      </w:r>
      <w:r w:rsidR="00D41D2F" w:rsidRPr="00282B46">
        <w:rPr>
          <w:rFonts w:asciiTheme="minorHAnsi" w:hAnsiTheme="minorHAnsi"/>
          <w:lang w:val="en-GB"/>
        </w:rPr>
        <w:t xml:space="preserve">promoted </w:t>
      </w:r>
      <w:r w:rsidR="00B70242" w:rsidRPr="00282B46">
        <w:rPr>
          <w:rFonts w:asciiTheme="minorHAnsi" w:hAnsiTheme="minorHAnsi"/>
          <w:lang w:val="en-GB"/>
        </w:rPr>
        <w:t xml:space="preserve">through </w:t>
      </w:r>
      <w:r w:rsidR="00932EA1" w:rsidRPr="00282B46">
        <w:rPr>
          <w:rFonts w:asciiTheme="minorHAnsi" w:hAnsiTheme="minorHAnsi"/>
          <w:i/>
          <w:iCs/>
          <w:lang w:val="en-GB"/>
        </w:rPr>
        <w:t>ITU News</w:t>
      </w:r>
      <w:r w:rsidR="00932EA1" w:rsidRPr="00282B46">
        <w:rPr>
          <w:rFonts w:asciiTheme="minorHAnsi" w:hAnsiTheme="minorHAnsi"/>
          <w:lang w:val="en-GB"/>
        </w:rPr>
        <w:t xml:space="preserve"> blogs</w:t>
      </w:r>
      <w:r w:rsidR="004137D4" w:rsidRPr="00282B46">
        <w:rPr>
          <w:rFonts w:asciiTheme="minorHAnsi" w:hAnsiTheme="minorHAnsi"/>
          <w:lang w:val="en-GB"/>
        </w:rPr>
        <w:t>.</w:t>
      </w:r>
    </w:p>
    <w:p w14:paraId="246608D0" w14:textId="42498E12" w:rsidR="00D82451" w:rsidRPr="00282B46" w:rsidRDefault="43E39C21" w:rsidP="00F458CD">
      <w:pPr>
        <w:pStyle w:val="Heading3"/>
        <w:spacing w:before="120" w:after="120"/>
        <w:rPr>
          <w:rFonts w:asciiTheme="minorHAnsi" w:hAnsiTheme="minorHAnsi"/>
          <w:lang w:val="en-GB"/>
        </w:rPr>
      </w:pPr>
      <w:r w:rsidRPr="00282B46">
        <w:rPr>
          <w:rFonts w:asciiTheme="minorHAnsi" w:hAnsiTheme="minorHAnsi"/>
          <w:lang w:val="en-GB"/>
        </w:rPr>
        <w:t>W</w:t>
      </w:r>
      <w:r w:rsidR="7FC31D40" w:rsidRPr="00282B46">
        <w:rPr>
          <w:rFonts w:asciiTheme="minorHAnsi" w:hAnsiTheme="minorHAnsi"/>
          <w:lang w:val="en-GB"/>
        </w:rPr>
        <w:t>orkshops/tutorials</w:t>
      </w:r>
      <w:r w:rsidR="43FCEEDD" w:rsidRPr="00282B46">
        <w:rPr>
          <w:rFonts w:asciiTheme="minorHAnsi" w:hAnsiTheme="minorHAnsi"/>
          <w:lang w:val="en-GB"/>
        </w:rPr>
        <w:t>/webinars</w:t>
      </w:r>
      <w:r w:rsidR="7FC31D40" w:rsidRPr="00282B46">
        <w:rPr>
          <w:rFonts w:asciiTheme="minorHAnsi" w:hAnsiTheme="minorHAnsi"/>
          <w:lang w:val="en-GB"/>
        </w:rPr>
        <w:t xml:space="preserve"> associated with ITU-D study groups</w:t>
      </w:r>
    </w:p>
    <w:p w14:paraId="796CE442" w14:textId="5D00D9CC" w:rsidR="00D82451" w:rsidRPr="00282B46" w:rsidRDefault="658155A6" w:rsidP="00F458CD">
      <w:pPr>
        <w:spacing w:before="120" w:after="120"/>
        <w:rPr>
          <w:rFonts w:asciiTheme="minorHAnsi" w:hAnsiTheme="minorHAnsi"/>
          <w:lang w:val="en-GB"/>
        </w:rPr>
      </w:pPr>
      <w:r w:rsidRPr="00282B46">
        <w:rPr>
          <w:rFonts w:asciiTheme="minorHAnsi" w:hAnsiTheme="minorHAnsi"/>
          <w:lang w:val="en-GB"/>
        </w:rPr>
        <w:t xml:space="preserve">A </w:t>
      </w:r>
      <w:r w:rsidR="21505406" w:rsidRPr="00282B46">
        <w:rPr>
          <w:rFonts w:asciiTheme="minorHAnsi" w:hAnsiTheme="minorHAnsi"/>
          <w:lang w:val="en-GB"/>
        </w:rPr>
        <w:t xml:space="preserve">list of events </w:t>
      </w:r>
      <w:r w:rsidR="08202463" w:rsidRPr="00282B46">
        <w:rPr>
          <w:rFonts w:asciiTheme="minorHAnsi" w:hAnsiTheme="minorHAnsi"/>
          <w:lang w:val="en-GB"/>
        </w:rPr>
        <w:t>organized during the 2018-2021 study period</w:t>
      </w:r>
      <w:r w:rsidR="001643F0" w:rsidRPr="00282B46">
        <w:rPr>
          <w:rFonts w:asciiTheme="minorHAnsi" w:hAnsiTheme="minorHAnsi"/>
          <w:lang w:val="en-GB"/>
        </w:rPr>
        <w:t xml:space="preserve"> and referred to </w:t>
      </w:r>
      <w:r w:rsidR="002E3BE4" w:rsidRPr="00282B46">
        <w:rPr>
          <w:rFonts w:asciiTheme="minorHAnsi" w:hAnsiTheme="minorHAnsi"/>
        </w:rPr>
        <w:t xml:space="preserve">in this report </w:t>
      </w:r>
      <w:r w:rsidR="001643F0" w:rsidRPr="00282B46">
        <w:rPr>
          <w:rFonts w:asciiTheme="minorHAnsi" w:hAnsiTheme="minorHAnsi"/>
          <w:lang w:val="en-GB"/>
        </w:rPr>
        <w:t>under their respective thematic priorities</w:t>
      </w:r>
      <w:r w:rsidR="00B70242" w:rsidRPr="00282B46">
        <w:rPr>
          <w:rFonts w:asciiTheme="minorHAnsi" w:hAnsiTheme="minorHAnsi"/>
          <w:lang w:val="en-GB"/>
        </w:rPr>
        <w:t xml:space="preserve"> is available </w:t>
      </w:r>
      <w:r w:rsidR="00876958" w:rsidRPr="00282B46">
        <w:rPr>
          <w:rFonts w:asciiTheme="minorHAnsi" w:hAnsiTheme="minorHAnsi"/>
          <w:lang w:val="en-GB"/>
        </w:rPr>
        <w:t xml:space="preserve">on </w:t>
      </w:r>
      <w:r w:rsidR="21505406" w:rsidRPr="00282B46">
        <w:rPr>
          <w:rFonts w:asciiTheme="minorHAnsi" w:hAnsiTheme="minorHAnsi"/>
          <w:lang w:val="en-GB"/>
        </w:rPr>
        <w:t xml:space="preserve">the following </w:t>
      </w:r>
      <w:hyperlink r:id="rId334" w:history="1">
        <w:r w:rsidR="21505406" w:rsidRPr="00282B46">
          <w:rPr>
            <w:rStyle w:val="Hyperlink"/>
            <w:rFonts w:asciiTheme="minorHAnsi" w:hAnsiTheme="minorHAnsi"/>
            <w:lang w:val="en-GB"/>
          </w:rPr>
          <w:t>webpage</w:t>
        </w:r>
      </w:hyperlink>
      <w:r w:rsidR="21505406" w:rsidRPr="00282B46">
        <w:rPr>
          <w:rFonts w:asciiTheme="minorHAnsi" w:hAnsiTheme="minorHAnsi"/>
          <w:lang w:val="en-GB"/>
        </w:rPr>
        <w:t>.</w:t>
      </w:r>
      <w:r w:rsidR="05DBCB7B" w:rsidRPr="00282B46">
        <w:rPr>
          <w:rFonts w:asciiTheme="minorHAnsi" w:hAnsiTheme="minorHAnsi"/>
          <w:lang w:val="en-GB"/>
        </w:rPr>
        <w:t xml:space="preserve"> </w:t>
      </w:r>
      <w:r w:rsidR="00D82451" w:rsidRPr="00282B46">
        <w:rPr>
          <w:rFonts w:asciiTheme="minorHAnsi" w:hAnsiTheme="minorHAnsi"/>
          <w:lang w:val="en-GB"/>
        </w:rPr>
        <w:t xml:space="preserve">Outputs of these </w:t>
      </w:r>
      <w:r w:rsidR="4D8B3230" w:rsidRPr="00282B46">
        <w:rPr>
          <w:rFonts w:asciiTheme="minorHAnsi" w:hAnsiTheme="minorHAnsi"/>
          <w:lang w:val="en-GB"/>
        </w:rPr>
        <w:t>events</w:t>
      </w:r>
      <w:r w:rsidR="00D82451" w:rsidRPr="00282B46">
        <w:rPr>
          <w:rFonts w:asciiTheme="minorHAnsi" w:hAnsiTheme="minorHAnsi"/>
          <w:lang w:val="en-GB"/>
        </w:rPr>
        <w:t xml:space="preserve"> </w:t>
      </w:r>
      <w:r w:rsidR="002E3BE4" w:rsidRPr="00282B46">
        <w:rPr>
          <w:rFonts w:asciiTheme="minorHAnsi" w:hAnsiTheme="minorHAnsi"/>
          <w:lang w:val="en-GB"/>
        </w:rPr>
        <w:t xml:space="preserve">not only </w:t>
      </w:r>
      <w:r w:rsidR="00D82451" w:rsidRPr="00282B46">
        <w:rPr>
          <w:rFonts w:asciiTheme="minorHAnsi" w:hAnsiTheme="minorHAnsi"/>
          <w:lang w:val="en-GB"/>
        </w:rPr>
        <w:t>served as a basis for the development of new annual deliverables and draft guidelines</w:t>
      </w:r>
      <w:r w:rsidR="002E3BE4" w:rsidRPr="00282B46">
        <w:rPr>
          <w:rFonts w:asciiTheme="minorHAnsi" w:hAnsiTheme="minorHAnsi"/>
          <w:lang w:val="en-GB"/>
        </w:rPr>
        <w:t>, but also</w:t>
      </w:r>
      <w:r w:rsidR="00075B33" w:rsidRPr="00282B46">
        <w:rPr>
          <w:rFonts w:asciiTheme="minorHAnsi" w:hAnsiTheme="minorHAnsi"/>
          <w:lang w:val="en-GB"/>
        </w:rPr>
        <w:t xml:space="preserve"> </w:t>
      </w:r>
      <w:r w:rsidR="00D82451" w:rsidRPr="00282B46">
        <w:rPr>
          <w:rFonts w:asciiTheme="minorHAnsi" w:hAnsiTheme="minorHAnsi"/>
          <w:lang w:val="en-GB"/>
        </w:rPr>
        <w:t>contribute</w:t>
      </w:r>
      <w:r w:rsidR="002305EF" w:rsidRPr="00282B46">
        <w:rPr>
          <w:rFonts w:asciiTheme="minorHAnsi" w:hAnsiTheme="minorHAnsi"/>
          <w:lang w:val="en-GB"/>
        </w:rPr>
        <w:t>d</w:t>
      </w:r>
      <w:r w:rsidR="00D82451" w:rsidRPr="00282B46">
        <w:rPr>
          <w:rFonts w:asciiTheme="minorHAnsi" w:hAnsiTheme="minorHAnsi"/>
          <w:lang w:val="en-GB"/>
        </w:rPr>
        <w:t xml:space="preserve"> to the development of the</w:t>
      </w:r>
      <w:r w:rsidR="002305EF" w:rsidRPr="00282B46">
        <w:rPr>
          <w:rFonts w:asciiTheme="minorHAnsi" w:hAnsiTheme="minorHAnsi"/>
          <w:lang w:val="en-GB"/>
        </w:rPr>
        <w:t xml:space="preserve"> final</w:t>
      </w:r>
      <w:r w:rsidR="00D82451" w:rsidRPr="00282B46">
        <w:rPr>
          <w:rFonts w:asciiTheme="minorHAnsi" w:hAnsiTheme="minorHAnsi"/>
          <w:lang w:val="en-GB"/>
        </w:rPr>
        <w:t xml:space="preserve"> output reports </w:t>
      </w:r>
      <w:r w:rsidR="00320765" w:rsidRPr="00282B46">
        <w:rPr>
          <w:rFonts w:asciiTheme="minorHAnsi" w:hAnsiTheme="minorHAnsi"/>
          <w:lang w:val="en-GB"/>
        </w:rPr>
        <w:t xml:space="preserve">on </w:t>
      </w:r>
      <w:r w:rsidR="00D82451" w:rsidRPr="00282B46">
        <w:rPr>
          <w:rFonts w:asciiTheme="minorHAnsi" w:hAnsiTheme="minorHAnsi"/>
          <w:lang w:val="en-GB"/>
        </w:rPr>
        <w:t>study Questions.</w:t>
      </w:r>
    </w:p>
    <w:p w14:paraId="42C65EAD" w14:textId="53E26E20" w:rsidR="306D1AFE" w:rsidRPr="00282B46" w:rsidRDefault="236D002D" w:rsidP="00F458CD">
      <w:pPr>
        <w:pStyle w:val="Heading3"/>
        <w:spacing w:before="120" w:after="120"/>
        <w:rPr>
          <w:rFonts w:asciiTheme="minorHAnsi" w:hAnsiTheme="minorHAnsi"/>
          <w:lang w:val="en-GB"/>
        </w:rPr>
      </w:pPr>
      <w:r w:rsidRPr="00282B46">
        <w:rPr>
          <w:rFonts w:asciiTheme="minorHAnsi" w:hAnsiTheme="minorHAnsi"/>
          <w:lang w:val="en-GB"/>
        </w:rPr>
        <w:t>Work towards WTDC-21</w:t>
      </w:r>
    </w:p>
    <w:p w14:paraId="0221532C" w14:textId="0179FA43" w:rsidR="306D1AFE" w:rsidRPr="00282B46" w:rsidRDefault="00D678B2" w:rsidP="00F458CD">
      <w:pPr>
        <w:spacing w:before="120" w:after="120"/>
        <w:rPr>
          <w:rFonts w:asciiTheme="minorHAnsi" w:hAnsiTheme="minorHAnsi"/>
        </w:rPr>
      </w:pPr>
      <w:r w:rsidRPr="00282B46">
        <w:rPr>
          <w:rFonts w:asciiTheme="minorHAnsi" w:hAnsiTheme="minorHAnsi"/>
          <w:lang w:val="en-GB"/>
        </w:rPr>
        <w:t xml:space="preserve">As part of the preparatory process, </w:t>
      </w:r>
      <w:r w:rsidR="613A725F" w:rsidRPr="00282B46">
        <w:rPr>
          <w:rFonts w:asciiTheme="minorHAnsi" w:hAnsiTheme="minorHAnsi"/>
          <w:lang w:val="en-GB"/>
        </w:rPr>
        <w:t xml:space="preserve">ITU-D study groups </w:t>
      </w:r>
      <w:r w:rsidRPr="00282B46">
        <w:rPr>
          <w:rFonts w:asciiTheme="minorHAnsi" w:hAnsiTheme="minorHAnsi"/>
          <w:lang w:val="en-GB"/>
        </w:rPr>
        <w:t xml:space="preserve">have </w:t>
      </w:r>
      <w:r w:rsidR="613A725F" w:rsidRPr="00282B46">
        <w:rPr>
          <w:rFonts w:asciiTheme="minorHAnsi" w:hAnsiTheme="minorHAnsi"/>
          <w:lang w:val="en-GB"/>
        </w:rPr>
        <w:t xml:space="preserve">started discussions </w:t>
      </w:r>
      <w:r w:rsidR="0892716B" w:rsidRPr="00282B46">
        <w:rPr>
          <w:rFonts w:asciiTheme="minorHAnsi" w:hAnsiTheme="minorHAnsi"/>
          <w:lang w:val="en-GB"/>
        </w:rPr>
        <w:t xml:space="preserve">on topics for WTDC-21, namely </w:t>
      </w:r>
      <w:r w:rsidR="008C0470" w:rsidRPr="00282B46">
        <w:rPr>
          <w:rFonts w:asciiTheme="minorHAnsi" w:hAnsiTheme="minorHAnsi"/>
          <w:lang w:val="en-GB"/>
        </w:rPr>
        <w:t xml:space="preserve">on the </w:t>
      </w:r>
      <w:r w:rsidR="00EE4D8B" w:rsidRPr="00282B46">
        <w:rPr>
          <w:rFonts w:asciiTheme="minorHAnsi" w:hAnsiTheme="minorHAnsi"/>
          <w:lang w:val="en-GB"/>
        </w:rPr>
        <w:t>r</w:t>
      </w:r>
      <w:proofErr w:type="spellStart"/>
      <w:r w:rsidR="00EE4D8B" w:rsidRPr="00282B46">
        <w:rPr>
          <w:rFonts w:asciiTheme="minorHAnsi" w:hAnsiTheme="minorHAnsi"/>
        </w:rPr>
        <w:t>ules</w:t>
      </w:r>
      <w:proofErr w:type="spellEnd"/>
      <w:r w:rsidR="00EE4D8B" w:rsidRPr="00282B46">
        <w:rPr>
          <w:rFonts w:asciiTheme="minorHAnsi" w:hAnsiTheme="minorHAnsi"/>
        </w:rPr>
        <w:t xml:space="preserve"> of procedure of the ITU Telecommunication </w:t>
      </w:r>
      <w:r w:rsidR="008C0470" w:rsidRPr="00282B46">
        <w:rPr>
          <w:rFonts w:asciiTheme="minorHAnsi" w:hAnsiTheme="minorHAnsi"/>
        </w:rPr>
        <w:t xml:space="preserve">the </w:t>
      </w:r>
      <w:r w:rsidR="00EE4D8B" w:rsidRPr="00282B46">
        <w:rPr>
          <w:rFonts w:asciiTheme="minorHAnsi" w:hAnsiTheme="minorHAnsi"/>
        </w:rPr>
        <w:t xml:space="preserve">Development Sector </w:t>
      </w:r>
      <w:r w:rsidR="29032C4E" w:rsidRPr="00282B46">
        <w:rPr>
          <w:rFonts w:asciiTheme="minorHAnsi" w:hAnsiTheme="minorHAnsi"/>
          <w:lang w:val="en-GB"/>
        </w:rPr>
        <w:t>(WTDC Res</w:t>
      </w:r>
      <w:r w:rsidR="00EE4D8B" w:rsidRPr="00282B46">
        <w:rPr>
          <w:rFonts w:asciiTheme="minorHAnsi" w:hAnsiTheme="minorHAnsi"/>
          <w:lang w:val="en-GB"/>
        </w:rPr>
        <w:t>olution</w:t>
      </w:r>
      <w:r w:rsidR="29032C4E" w:rsidRPr="00282B46">
        <w:rPr>
          <w:rFonts w:asciiTheme="minorHAnsi" w:hAnsiTheme="minorHAnsi"/>
          <w:lang w:val="en-GB"/>
        </w:rPr>
        <w:t xml:space="preserve"> 1), future study Questions (WTDC Res</w:t>
      </w:r>
      <w:r w:rsidR="00EE4D8B" w:rsidRPr="00282B46">
        <w:rPr>
          <w:rFonts w:asciiTheme="minorHAnsi" w:hAnsiTheme="minorHAnsi"/>
          <w:lang w:val="en-GB"/>
        </w:rPr>
        <w:t>olution</w:t>
      </w:r>
      <w:r w:rsidR="29032C4E" w:rsidRPr="00282B46">
        <w:rPr>
          <w:rFonts w:asciiTheme="minorHAnsi" w:hAnsiTheme="minorHAnsi"/>
          <w:lang w:val="en-GB"/>
        </w:rPr>
        <w:t xml:space="preserve"> 2), </w:t>
      </w:r>
      <w:r w:rsidR="7880B9DB" w:rsidRPr="00282B46">
        <w:rPr>
          <w:rFonts w:asciiTheme="minorHAnsi" w:hAnsiTheme="minorHAnsi"/>
          <w:lang w:val="en-GB"/>
        </w:rPr>
        <w:t xml:space="preserve">streamlining of WTDC </w:t>
      </w:r>
      <w:r w:rsidR="00CB79C0" w:rsidRPr="00282B46">
        <w:rPr>
          <w:rFonts w:asciiTheme="minorHAnsi" w:hAnsiTheme="minorHAnsi"/>
          <w:lang w:val="en-GB"/>
        </w:rPr>
        <w:t>r</w:t>
      </w:r>
      <w:r w:rsidR="7880B9DB" w:rsidRPr="00282B46">
        <w:rPr>
          <w:rFonts w:asciiTheme="minorHAnsi" w:hAnsiTheme="minorHAnsi"/>
          <w:lang w:val="en-GB"/>
        </w:rPr>
        <w:t xml:space="preserve">esolutions and </w:t>
      </w:r>
      <w:r w:rsidR="003E6962" w:rsidRPr="00282B46">
        <w:rPr>
          <w:rFonts w:asciiTheme="minorHAnsi" w:hAnsiTheme="minorHAnsi"/>
          <w:lang w:val="en-GB"/>
        </w:rPr>
        <w:t xml:space="preserve">the </w:t>
      </w:r>
      <w:r w:rsidR="7880B9DB" w:rsidRPr="00282B46">
        <w:rPr>
          <w:rFonts w:asciiTheme="minorHAnsi" w:hAnsiTheme="minorHAnsi"/>
          <w:lang w:val="en-GB"/>
        </w:rPr>
        <w:t xml:space="preserve">WTDC Declaration. </w:t>
      </w:r>
      <w:r w:rsidR="003E6962" w:rsidRPr="00282B46">
        <w:rPr>
          <w:rFonts w:asciiTheme="minorHAnsi" w:hAnsiTheme="minorHAnsi"/>
          <w:lang w:val="en-GB"/>
        </w:rPr>
        <w:t>P</w:t>
      </w:r>
      <w:r w:rsidR="7880B9DB" w:rsidRPr="00282B46">
        <w:rPr>
          <w:rFonts w:asciiTheme="minorHAnsi" w:hAnsiTheme="minorHAnsi"/>
          <w:lang w:val="en-GB"/>
        </w:rPr>
        <w:t xml:space="preserve">reliminary views </w:t>
      </w:r>
      <w:r w:rsidR="00E04AD1" w:rsidRPr="00282B46">
        <w:rPr>
          <w:rFonts w:asciiTheme="minorHAnsi" w:hAnsiTheme="minorHAnsi"/>
          <w:lang w:val="en-GB"/>
        </w:rPr>
        <w:t xml:space="preserve">on these topics </w:t>
      </w:r>
      <w:r w:rsidR="0E22BF6D" w:rsidRPr="00282B46">
        <w:rPr>
          <w:rFonts w:asciiTheme="minorHAnsi" w:hAnsiTheme="minorHAnsi"/>
          <w:lang w:val="en-GB"/>
        </w:rPr>
        <w:t>can be found</w:t>
      </w:r>
      <w:r w:rsidR="38E8D9DE" w:rsidRPr="00282B46">
        <w:rPr>
          <w:rFonts w:asciiTheme="minorHAnsi" w:hAnsiTheme="minorHAnsi"/>
          <w:lang w:val="en-GB"/>
        </w:rPr>
        <w:t xml:space="preserve"> in the liaison statement sent to </w:t>
      </w:r>
      <w:r w:rsidR="003E6962" w:rsidRPr="00282B46">
        <w:rPr>
          <w:rFonts w:asciiTheme="minorHAnsi" w:hAnsiTheme="minorHAnsi"/>
          <w:lang w:val="en-GB"/>
        </w:rPr>
        <w:t>the TDAG Working Group on Resolutions, Declaration and Thematic Priorities (</w:t>
      </w:r>
      <w:r w:rsidR="38E8D9DE" w:rsidRPr="00282B46">
        <w:rPr>
          <w:rFonts w:asciiTheme="minorHAnsi" w:hAnsiTheme="minorHAnsi"/>
          <w:lang w:val="en-GB"/>
        </w:rPr>
        <w:t>TDAG-WG-RDTP</w:t>
      </w:r>
      <w:r w:rsidR="003E6962" w:rsidRPr="00282B46">
        <w:rPr>
          <w:rFonts w:asciiTheme="minorHAnsi" w:hAnsiTheme="minorHAnsi"/>
          <w:lang w:val="en-GB"/>
        </w:rPr>
        <w:t>)</w:t>
      </w:r>
      <w:r w:rsidR="38E8D9DE" w:rsidRPr="00282B46">
        <w:rPr>
          <w:rFonts w:asciiTheme="minorHAnsi" w:hAnsiTheme="minorHAnsi"/>
          <w:lang w:val="en-GB"/>
        </w:rPr>
        <w:t xml:space="preserve">, </w:t>
      </w:r>
      <w:r w:rsidR="00B70242" w:rsidRPr="00282B46">
        <w:rPr>
          <w:rFonts w:asciiTheme="minorHAnsi" w:hAnsiTheme="minorHAnsi"/>
          <w:lang w:val="en-GB"/>
        </w:rPr>
        <w:t>in</w:t>
      </w:r>
      <w:r w:rsidR="0E22BF6D" w:rsidRPr="00282B46">
        <w:rPr>
          <w:rFonts w:asciiTheme="minorHAnsi" w:hAnsiTheme="minorHAnsi"/>
          <w:lang w:val="en-GB"/>
        </w:rPr>
        <w:t xml:space="preserve"> Document </w:t>
      </w:r>
      <w:hyperlink r:id="rId335">
        <w:r w:rsidR="5816135B" w:rsidRPr="00282B46">
          <w:rPr>
            <w:rStyle w:val="Hyperlink"/>
            <w:rFonts w:asciiTheme="minorHAnsi" w:hAnsiTheme="minorHAnsi"/>
            <w:lang w:val="en-GB"/>
          </w:rPr>
          <w:t>TDAG-WG-RDTP/8</w:t>
        </w:r>
      </w:hyperlink>
      <w:r w:rsidR="24D07FF1" w:rsidRPr="00282B46">
        <w:rPr>
          <w:rFonts w:asciiTheme="minorHAnsi" w:hAnsiTheme="minorHAnsi"/>
          <w:lang w:val="en-GB"/>
        </w:rPr>
        <w:t>.</w:t>
      </w:r>
      <w:r w:rsidR="39EA0DC4" w:rsidRPr="00282B46">
        <w:rPr>
          <w:rFonts w:asciiTheme="minorHAnsi" w:hAnsiTheme="minorHAnsi"/>
          <w:lang w:val="en-GB"/>
        </w:rPr>
        <w:t xml:space="preserve"> Discussions on these four topics </w:t>
      </w:r>
      <w:r w:rsidR="40BEC12B" w:rsidRPr="00282B46">
        <w:rPr>
          <w:rFonts w:asciiTheme="minorHAnsi" w:hAnsiTheme="minorHAnsi"/>
          <w:lang w:val="en-GB"/>
        </w:rPr>
        <w:t xml:space="preserve">have been completed at ITU-D Study Groups level with a joint meeting organised specifically to consolidate discussions on </w:t>
      </w:r>
      <w:r w:rsidR="1A521278" w:rsidRPr="00282B46">
        <w:rPr>
          <w:rFonts w:asciiTheme="minorHAnsi" w:hAnsiTheme="minorHAnsi"/>
          <w:lang w:val="en-GB"/>
        </w:rPr>
        <w:t xml:space="preserve">future study </w:t>
      </w:r>
      <w:r w:rsidR="40BEC12B" w:rsidRPr="00282B46">
        <w:rPr>
          <w:rFonts w:asciiTheme="minorHAnsi" w:hAnsiTheme="minorHAnsi"/>
          <w:lang w:val="en-GB"/>
        </w:rPr>
        <w:t xml:space="preserve">Questions and </w:t>
      </w:r>
      <w:r w:rsidR="62E100BC" w:rsidRPr="00282B46">
        <w:rPr>
          <w:rFonts w:asciiTheme="minorHAnsi" w:hAnsiTheme="minorHAnsi"/>
          <w:lang w:val="en-GB"/>
        </w:rPr>
        <w:t>on Resolution 2</w:t>
      </w:r>
      <w:r w:rsidR="00B00718" w:rsidRPr="00282B46">
        <w:rPr>
          <w:rFonts w:asciiTheme="minorHAnsi" w:hAnsiTheme="minorHAnsi"/>
          <w:lang w:val="en-GB"/>
        </w:rPr>
        <w:t>, on</w:t>
      </w:r>
      <w:r w:rsidR="62E100BC" w:rsidRPr="00282B46">
        <w:rPr>
          <w:rFonts w:asciiTheme="minorHAnsi" w:hAnsiTheme="minorHAnsi"/>
          <w:lang w:val="en-GB"/>
        </w:rPr>
        <w:t xml:space="preserve"> working methods for study groups.</w:t>
      </w:r>
      <w:r w:rsidR="39EA0DC4" w:rsidRPr="00282B46">
        <w:rPr>
          <w:rFonts w:asciiTheme="minorHAnsi" w:hAnsiTheme="minorHAnsi"/>
          <w:lang w:val="en-GB"/>
        </w:rPr>
        <w:t xml:space="preserve"> </w:t>
      </w:r>
      <w:r w:rsidR="35259994" w:rsidRPr="00282B46">
        <w:rPr>
          <w:rFonts w:asciiTheme="minorHAnsi" w:hAnsiTheme="minorHAnsi"/>
          <w:lang w:val="en-GB"/>
        </w:rPr>
        <w:t>Elements where</w:t>
      </w:r>
      <w:r w:rsidR="00EE4D8B" w:rsidRPr="00282B46">
        <w:rPr>
          <w:rFonts w:asciiTheme="minorHAnsi" w:hAnsiTheme="minorHAnsi"/>
          <w:lang w:val="en-GB"/>
        </w:rPr>
        <w:t xml:space="preserve"> consensus</w:t>
      </w:r>
      <w:r w:rsidR="5B7F9300" w:rsidRPr="00282B46">
        <w:rPr>
          <w:rFonts w:asciiTheme="minorHAnsi" w:hAnsiTheme="minorHAnsi"/>
          <w:lang w:val="en-GB"/>
        </w:rPr>
        <w:t xml:space="preserve"> has not been reached yet will be further addressed at </w:t>
      </w:r>
      <w:r w:rsidR="00B00718" w:rsidRPr="00282B46">
        <w:rPr>
          <w:rFonts w:asciiTheme="minorHAnsi" w:hAnsiTheme="minorHAnsi"/>
          <w:lang w:val="en-GB"/>
        </w:rPr>
        <w:t xml:space="preserve">the </w:t>
      </w:r>
      <w:r w:rsidR="5B7F9300" w:rsidRPr="00282B46">
        <w:rPr>
          <w:rFonts w:asciiTheme="minorHAnsi" w:hAnsiTheme="minorHAnsi"/>
          <w:lang w:val="en-GB"/>
        </w:rPr>
        <w:t>TDAG level.</w:t>
      </w:r>
    </w:p>
    <w:p w14:paraId="233272A5" w14:textId="7B97BE6D" w:rsidR="00445FBF" w:rsidRPr="00282B46" w:rsidRDefault="00A9099B" w:rsidP="00F458CD">
      <w:pPr>
        <w:spacing w:before="120" w:after="120"/>
        <w:rPr>
          <w:rFonts w:asciiTheme="minorHAnsi" w:hAnsiTheme="minorHAnsi"/>
          <w:b/>
          <w:lang w:val="en-GB"/>
        </w:rPr>
      </w:pPr>
      <w:r w:rsidRPr="00282B46">
        <w:rPr>
          <w:rFonts w:asciiTheme="minorHAnsi" w:hAnsiTheme="minorHAnsi"/>
          <w:lang w:val="en-GB"/>
        </w:rPr>
        <w:t xml:space="preserve">Candidatures for </w:t>
      </w:r>
      <w:r w:rsidR="00A15579" w:rsidRPr="00282B46">
        <w:rPr>
          <w:rFonts w:asciiTheme="minorHAnsi" w:hAnsiTheme="minorHAnsi"/>
          <w:lang w:val="en-GB"/>
        </w:rPr>
        <w:t xml:space="preserve">ITU-D </w:t>
      </w:r>
      <w:r w:rsidR="006C7E93" w:rsidRPr="00282B46">
        <w:rPr>
          <w:rFonts w:asciiTheme="minorHAnsi" w:hAnsiTheme="minorHAnsi"/>
          <w:lang w:val="en-GB"/>
        </w:rPr>
        <w:t>s</w:t>
      </w:r>
      <w:r w:rsidR="00A15579" w:rsidRPr="00282B46">
        <w:rPr>
          <w:rFonts w:asciiTheme="minorHAnsi" w:hAnsiTheme="minorHAnsi"/>
          <w:lang w:val="en-GB"/>
        </w:rPr>
        <w:t xml:space="preserve">tudy </w:t>
      </w:r>
      <w:r w:rsidR="006C7E93" w:rsidRPr="00282B46">
        <w:rPr>
          <w:rFonts w:asciiTheme="minorHAnsi" w:hAnsiTheme="minorHAnsi"/>
          <w:lang w:val="en-GB"/>
        </w:rPr>
        <w:t>g</w:t>
      </w:r>
      <w:r w:rsidR="00A15579" w:rsidRPr="00282B46">
        <w:rPr>
          <w:rFonts w:asciiTheme="minorHAnsi" w:hAnsiTheme="minorHAnsi"/>
          <w:lang w:val="en-GB"/>
        </w:rPr>
        <w:t xml:space="preserve">roup </w:t>
      </w:r>
      <w:r w:rsidR="006C7E93" w:rsidRPr="00282B46">
        <w:rPr>
          <w:rFonts w:asciiTheme="minorHAnsi" w:hAnsiTheme="minorHAnsi"/>
          <w:lang w:val="en-GB"/>
        </w:rPr>
        <w:t>chairmen and vice-chairmen</w:t>
      </w:r>
      <w:r w:rsidR="0059581A" w:rsidRPr="00282B46">
        <w:rPr>
          <w:rFonts w:asciiTheme="minorHAnsi" w:hAnsiTheme="minorHAnsi"/>
          <w:lang w:val="en-GB"/>
        </w:rPr>
        <w:t xml:space="preserve"> </w:t>
      </w:r>
      <w:r w:rsidR="00A15579" w:rsidRPr="00282B46">
        <w:rPr>
          <w:rFonts w:asciiTheme="minorHAnsi" w:hAnsiTheme="minorHAnsi"/>
          <w:lang w:val="en-GB"/>
        </w:rPr>
        <w:t>will be processed in line with</w:t>
      </w:r>
      <w:r w:rsidR="006C7E93" w:rsidRPr="00282B46">
        <w:rPr>
          <w:rFonts w:asciiTheme="minorHAnsi" w:hAnsiTheme="minorHAnsi"/>
          <w:lang w:val="en-GB"/>
        </w:rPr>
        <w:t xml:space="preserve"> </w:t>
      </w:r>
      <w:r w:rsidR="0081194D" w:rsidRPr="00282B46">
        <w:rPr>
          <w:rFonts w:asciiTheme="minorHAnsi" w:hAnsiTheme="minorHAnsi"/>
          <w:lang w:val="en-GB"/>
        </w:rPr>
        <w:t xml:space="preserve">Resolution 61 (Rev. Dubai, 2014) </w:t>
      </w:r>
      <w:r w:rsidR="006C7E93" w:rsidRPr="00282B46">
        <w:rPr>
          <w:rFonts w:asciiTheme="minorHAnsi" w:hAnsiTheme="minorHAnsi"/>
          <w:lang w:val="en-GB"/>
        </w:rPr>
        <w:t>of WTDC</w:t>
      </w:r>
      <w:r w:rsidR="00E04AD1" w:rsidRPr="00282B46">
        <w:rPr>
          <w:rFonts w:asciiTheme="minorHAnsi" w:hAnsiTheme="minorHAnsi"/>
          <w:lang w:val="en-GB"/>
        </w:rPr>
        <w:t>,</w:t>
      </w:r>
      <w:r w:rsidR="006C7E93" w:rsidRPr="00282B46">
        <w:rPr>
          <w:rFonts w:asciiTheme="minorHAnsi" w:hAnsiTheme="minorHAnsi"/>
          <w:lang w:val="en-GB"/>
        </w:rPr>
        <w:t xml:space="preserve"> </w:t>
      </w:r>
      <w:r w:rsidR="0081194D" w:rsidRPr="00282B46">
        <w:rPr>
          <w:rFonts w:asciiTheme="minorHAnsi" w:hAnsiTheme="minorHAnsi"/>
          <w:lang w:val="en-GB"/>
        </w:rPr>
        <w:t xml:space="preserve">no later than two weeks before </w:t>
      </w:r>
      <w:r w:rsidR="00921C61" w:rsidRPr="00282B46">
        <w:rPr>
          <w:rFonts w:asciiTheme="minorHAnsi" w:hAnsiTheme="minorHAnsi"/>
          <w:lang w:val="en-GB"/>
        </w:rPr>
        <w:t xml:space="preserve">the </w:t>
      </w:r>
      <w:r w:rsidR="0081194D" w:rsidRPr="00282B46">
        <w:rPr>
          <w:rFonts w:asciiTheme="minorHAnsi" w:hAnsiTheme="minorHAnsi"/>
          <w:lang w:val="en-GB"/>
        </w:rPr>
        <w:t xml:space="preserve">opening of WTDC-21. ITU-D </w:t>
      </w:r>
      <w:r w:rsidR="00921C61" w:rsidRPr="00282B46">
        <w:rPr>
          <w:rFonts w:asciiTheme="minorHAnsi" w:hAnsiTheme="minorHAnsi"/>
          <w:lang w:val="en-GB"/>
        </w:rPr>
        <w:t>m</w:t>
      </w:r>
      <w:r w:rsidR="0081194D" w:rsidRPr="00282B46">
        <w:rPr>
          <w:rFonts w:asciiTheme="minorHAnsi" w:hAnsiTheme="minorHAnsi"/>
          <w:lang w:val="en-GB"/>
        </w:rPr>
        <w:t xml:space="preserve">embership is requested to </w:t>
      </w:r>
      <w:r w:rsidR="003C671B" w:rsidRPr="00282B46">
        <w:rPr>
          <w:rFonts w:asciiTheme="minorHAnsi" w:hAnsiTheme="minorHAnsi"/>
          <w:lang w:val="en-GB"/>
        </w:rPr>
        <w:t>carry out consultations</w:t>
      </w:r>
      <w:r w:rsidR="00B871CE" w:rsidRPr="00282B46">
        <w:rPr>
          <w:rFonts w:asciiTheme="minorHAnsi" w:hAnsiTheme="minorHAnsi"/>
          <w:lang w:val="en-GB"/>
        </w:rPr>
        <w:t xml:space="preserve"> </w:t>
      </w:r>
      <w:r w:rsidR="003C671B" w:rsidRPr="00282B46">
        <w:rPr>
          <w:rFonts w:asciiTheme="minorHAnsi" w:hAnsiTheme="minorHAnsi"/>
          <w:lang w:val="en-GB"/>
        </w:rPr>
        <w:t xml:space="preserve">at </w:t>
      </w:r>
      <w:r w:rsidR="00487E0D" w:rsidRPr="00282B46">
        <w:rPr>
          <w:rFonts w:asciiTheme="minorHAnsi" w:hAnsiTheme="minorHAnsi"/>
          <w:lang w:val="en-GB"/>
        </w:rPr>
        <w:t>country and regional level</w:t>
      </w:r>
      <w:r w:rsidR="003C671B" w:rsidRPr="00282B46">
        <w:rPr>
          <w:rFonts w:asciiTheme="minorHAnsi" w:hAnsiTheme="minorHAnsi"/>
          <w:lang w:val="en-GB"/>
        </w:rPr>
        <w:t>s</w:t>
      </w:r>
      <w:r w:rsidR="00E04AD1" w:rsidRPr="00282B46">
        <w:rPr>
          <w:rFonts w:asciiTheme="minorHAnsi" w:hAnsiTheme="minorHAnsi"/>
          <w:lang w:val="en-GB"/>
        </w:rPr>
        <w:t>,</w:t>
      </w:r>
      <w:r w:rsidR="00487E0D" w:rsidRPr="00282B46">
        <w:rPr>
          <w:rFonts w:asciiTheme="minorHAnsi" w:hAnsiTheme="minorHAnsi"/>
          <w:lang w:val="en-GB"/>
        </w:rPr>
        <w:t xml:space="preserve"> </w:t>
      </w:r>
      <w:r w:rsidR="003C671B" w:rsidRPr="00282B46">
        <w:rPr>
          <w:rFonts w:asciiTheme="minorHAnsi" w:hAnsiTheme="minorHAnsi"/>
          <w:lang w:val="en-GB"/>
        </w:rPr>
        <w:t xml:space="preserve">with the goal of reaching consensus on the </w:t>
      </w:r>
      <w:r w:rsidR="00487E0D" w:rsidRPr="00282B46">
        <w:rPr>
          <w:rFonts w:asciiTheme="minorHAnsi" w:hAnsiTheme="minorHAnsi"/>
          <w:lang w:val="en-GB"/>
        </w:rPr>
        <w:t xml:space="preserve">candidates </w:t>
      </w:r>
      <w:r w:rsidR="003C671B" w:rsidRPr="00282B46">
        <w:rPr>
          <w:rFonts w:asciiTheme="minorHAnsi" w:hAnsiTheme="minorHAnsi"/>
          <w:lang w:val="en-GB"/>
        </w:rPr>
        <w:t>to put forward.</w:t>
      </w:r>
      <w:r w:rsidR="00A20995" w:rsidRPr="00282B46">
        <w:rPr>
          <w:rFonts w:asciiTheme="minorHAnsi" w:hAnsiTheme="minorHAnsi"/>
          <w:lang w:val="en-GB"/>
        </w:rPr>
        <w:t xml:space="preserve"> </w:t>
      </w:r>
      <w:r w:rsidR="00445FBF" w:rsidRPr="00282B46">
        <w:rPr>
          <w:rFonts w:asciiTheme="minorHAnsi" w:hAnsiTheme="minorHAnsi"/>
          <w:lang w:val="en-GB"/>
        </w:rPr>
        <w:t>A c</w:t>
      </w:r>
      <w:r w:rsidR="003A0AC9" w:rsidRPr="00282B46">
        <w:rPr>
          <w:rFonts w:asciiTheme="minorHAnsi" w:hAnsiTheme="minorHAnsi"/>
          <w:lang w:val="en-GB"/>
        </w:rPr>
        <w:t xml:space="preserve">ircular letter will be sent after WTDC-21 to call for candidates </w:t>
      </w:r>
      <w:r w:rsidR="00B70242" w:rsidRPr="00282B46">
        <w:rPr>
          <w:rFonts w:asciiTheme="minorHAnsi" w:hAnsiTheme="minorHAnsi"/>
          <w:lang w:val="en-GB"/>
        </w:rPr>
        <w:t>for</w:t>
      </w:r>
      <w:r w:rsidR="003A0AC9" w:rsidRPr="00282B46">
        <w:rPr>
          <w:rFonts w:asciiTheme="minorHAnsi" w:hAnsiTheme="minorHAnsi"/>
          <w:lang w:val="en-GB"/>
        </w:rPr>
        <w:t xml:space="preserve"> rapporteur</w:t>
      </w:r>
      <w:r w:rsidR="00227812" w:rsidRPr="00282B46">
        <w:rPr>
          <w:rFonts w:asciiTheme="minorHAnsi" w:hAnsiTheme="minorHAnsi"/>
          <w:lang w:val="en-GB"/>
        </w:rPr>
        <w:t xml:space="preserve"> and </w:t>
      </w:r>
      <w:r w:rsidR="003A0AC9" w:rsidRPr="00282B46">
        <w:rPr>
          <w:rFonts w:asciiTheme="minorHAnsi" w:hAnsiTheme="minorHAnsi"/>
          <w:lang w:val="en-GB"/>
        </w:rPr>
        <w:t>vice-rapporteur position</w:t>
      </w:r>
      <w:r w:rsidR="00445FBF" w:rsidRPr="00282B46">
        <w:rPr>
          <w:rFonts w:asciiTheme="minorHAnsi" w:hAnsiTheme="minorHAnsi"/>
          <w:lang w:val="en-GB"/>
        </w:rPr>
        <w:t>s.</w:t>
      </w:r>
      <w:r w:rsidR="00445FBF" w:rsidRPr="00282B46">
        <w:rPr>
          <w:rFonts w:asciiTheme="minorHAnsi" w:hAnsiTheme="minorHAnsi"/>
          <w:b/>
          <w:lang w:val="en-GB"/>
        </w:rPr>
        <w:t xml:space="preserve"> </w:t>
      </w:r>
    </w:p>
    <w:p w14:paraId="6BA459B3" w14:textId="2CE0577E" w:rsidR="306D1AFE" w:rsidRPr="00282B46" w:rsidRDefault="236D002D" w:rsidP="00F458CD">
      <w:pPr>
        <w:pStyle w:val="Heading3"/>
        <w:spacing w:before="120" w:after="120"/>
        <w:rPr>
          <w:rFonts w:asciiTheme="minorHAnsi" w:hAnsiTheme="minorHAnsi"/>
          <w:lang w:val="en-GB"/>
        </w:rPr>
      </w:pPr>
      <w:r w:rsidRPr="00282B46">
        <w:rPr>
          <w:rFonts w:asciiTheme="minorHAnsi" w:hAnsiTheme="minorHAnsi"/>
          <w:lang w:val="en-GB"/>
        </w:rPr>
        <w:t xml:space="preserve">Final </w:t>
      </w:r>
      <w:r w:rsidR="00921C61" w:rsidRPr="00282B46">
        <w:rPr>
          <w:rFonts w:asciiTheme="minorHAnsi" w:hAnsiTheme="minorHAnsi"/>
          <w:lang w:val="en-GB"/>
        </w:rPr>
        <w:t>r</w:t>
      </w:r>
      <w:r w:rsidRPr="00282B46">
        <w:rPr>
          <w:rFonts w:asciiTheme="minorHAnsi" w:hAnsiTheme="minorHAnsi"/>
          <w:lang w:val="en-GB"/>
        </w:rPr>
        <w:t xml:space="preserve">eports of Questions </w:t>
      </w:r>
    </w:p>
    <w:p w14:paraId="461CD94C" w14:textId="14013D23" w:rsidR="4C7E1465" w:rsidRPr="00282B46" w:rsidRDefault="6AB2F687" w:rsidP="00F458CD">
      <w:pPr>
        <w:spacing w:before="120" w:after="120"/>
        <w:rPr>
          <w:rFonts w:asciiTheme="minorHAnsi" w:hAnsiTheme="minorHAnsi"/>
          <w:lang w:val="en-GB"/>
        </w:rPr>
      </w:pPr>
      <w:r w:rsidRPr="00282B46">
        <w:rPr>
          <w:rFonts w:asciiTheme="minorHAnsi" w:hAnsiTheme="minorHAnsi"/>
          <w:lang w:val="en-GB"/>
        </w:rPr>
        <w:t xml:space="preserve">The </w:t>
      </w:r>
      <w:r w:rsidR="4F5F0FCA" w:rsidRPr="00282B46">
        <w:rPr>
          <w:rFonts w:asciiTheme="minorHAnsi" w:hAnsiTheme="minorHAnsi"/>
          <w:lang w:val="en-GB"/>
        </w:rPr>
        <w:t>14</w:t>
      </w:r>
      <w:r w:rsidR="0230F35E" w:rsidRPr="00282B46">
        <w:rPr>
          <w:rFonts w:asciiTheme="minorHAnsi" w:hAnsiTheme="minorHAnsi"/>
          <w:lang w:val="en-GB"/>
        </w:rPr>
        <w:t xml:space="preserve"> </w:t>
      </w:r>
      <w:r w:rsidR="00417B54" w:rsidRPr="00282B46">
        <w:rPr>
          <w:rFonts w:asciiTheme="minorHAnsi" w:hAnsiTheme="minorHAnsi"/>
          <w:lang w:val="en-GB"/>
        </w:rPr>
        <w:t xml:space="preserve">final </w:t>
      </w:r>
      <w:r w:rsidR="4C7E1465" w:rsidRPr="00282B46">
        <w:rPr>
          <w:rFonts w:asciiTheme="minorHAnsi" w:hAnsiTheme="minorHAnsi"/>
          <w:lang w:val="en-GB"/>
        </w:rPr>
        <w:t>output re</w:t>
      </w:r>
      <w:r w:rsidR="262018E2" w:rsidRPr="00282B46">
        <w:rPr>
          <w:rFonts w:asciiTheme="minorHAnsi" w:hAnsiTheme="minorHAnsi"/>
          <w:lang w:val="en-GB"/>
        </w:rPr>
        <w:t xml:space="preserve">ports and </w:t>
      </w:r>
      <w:r w:rsidR="00265179" w:rsidRPr="00282B46">
        <w:rPr>
          <w:rFonts w:asciiTheme="minorHAnsi" w:hAnsiTheme="minorHAnsi"/>
          <w:lang w:val="en-GB"/>
        </w:rPr>
        <w:t>a</w:t>
      </w:r>
      <w:r w:rsidR="262018E2" w:rsidRPr="00282B46">
        <w:rPr>
          <w:rFonts w:asciiTheme="minorHAnsi" w:hAnsiTheme="minorHAnsi"/>
          <w:lang w:val="en-GB"/>
        </w:rPr>
        <w:t xml:space="preserve"> guideline </w:t>
      </w:r>
      <w:r w:rsidR="0F202973" w:rsidRPr="00282B46">
        <w:rPr>
          <w:rFonts w:asciiTheme="minorHAnsi" w:hAnsiTheme="minorHAnsi"/>
          <w:lang w:val="en-GB"/>
        </w:rPr>
        <w:t xml:space="preserve">on Cost Modelling (Question 4/1) </w:t>
      </w:r>
      <w:r w:rsidR="57F44509" w:rsidRPr="00282B46">
        <w:rPr>
          <w:rFonts w:asciiTheme="minorHAnsi" w:hAnsiTheme="minorHAnsi"/>
          <w:lang w:val="en-GB"/>
        </w:rPr>
        <w:t xml:space="preserve">have been completed and </w:t>
      </w:r>
      <w:r w:rsidR="00106646" w:rsidRPr="00282B46">
        <w:rPr>
          <w:rFonts w:asciiTheme="minorHAnsi" w:hAnsiTheme="minorHAnsi"/>
          <w:lang w:val="en-GB"/>
        </w:rPr>
        <w:t xml:space="preserve">were </w:t>
      </w:r>
      <w:r w:rsidR="57F44509" w:rsidRPr="00282B46">
        <w:rPr>
          <w:rFonts w:asciiTheme="minorHAnsi" w:hAnsiTheme="minorHAnsi"/>
          <w:lang w:val="en-GB"/>
        </w:rPr>
        <w:t xml:space="preserve">approved at </w:t>
      </w:r>
      <w:r w:rsidR="262018E2" w:rsidRPr="00282B46">
        <w:rPr>
          <w:rFonts w:asciiTheme="minorHAnsi" w:hAnsiTheme="minorHAnsi"/>
          <w:lang w:val="en-GB"/>
        </w:rPr>
        <w:t xml:space="preserve">the </w:t>
      </w:r>
      <w:r w:rsidR="57F44509" w:rsidRPr="00282B46">
        <w:rPr>
          <w:rFonts w:asciiTheme="minorHAnsi" w:hAnsiTheme="minorHAnsi"/>
          <w:lang w:val="en-GB"/>
        </w:rPr>
        <w:t>fourth (and last) annual meetings of ITU Study Groups</w:t>
      </w:r>
      <w:r w:rsidR="4C7E1465" w:rsidRPr="00282B46">
        <w:rPr>
          <w:rFonts w:asciiTheme="minorHAnsi" w:hAnsiTheme="minorHAnsi"/>
          <w:vertAlign w:val="superscript"/>
          <w:lang w:val="en-GB"/>
        </w:rPr>
        <w:footnoteReference w:id="2"/>
      </w:r>
      <w:r w:rsidR="57F44509" w:rsidRPr="00282B46">
        <w:rPr>
          <w:rFonts w:asciiTheme="minorHAnsi" w:hAnsiTheme="minorHAnsi"/>
          <w:lang w:val="en-GB"/>
        </w:rPr>
        <w:t xml:space="preserve"> held </w:t>
      </w:r>
      <w:r w:rsidR="017EBA8F" w:rsidRPr="00282B46">
        <w:rPr>
          <w:rFonts w:asciiTheme="minorHAnsi" w:hAnsiTheme="minorHAnsi"/>
          <w:lang w:val="en-GB"/>
        </w:rPr>
        <w:t>in March 2021.</w:t>
      </w:r>
      <w:r w:rsidR="00A20995" w:rsidRPr="00282B46">
        <w:rPr>
          <w:rFonts w:asciiTheme="minorHAnsi" w:hAnsiTheme="minorHAnsi"/>
          <w:lang w:val="en-GB"/>
        </w:rPr>
        <w:t xml:space="preserve"> </w:t>
      </w:r>
      <w:r w:rsidR="7B67EECB" w:rsidRPr="00282B46">
        <w:rPr>
          <w:rFonts w:asciiTheme="minorHAnsi" w:hAnsiTheme="minorHAnsi"/>
          <w:lang w:val="en-GB"/>
        </w:rPr>
        <w:t>The approved reports are available for membership and are being formatted into ITU publications to be made available for free</w:t>
      </w:r>
      <w:r w:rsidR="4244D1E5" w:rsidRPr="00282B46">
        <w:rPr>
          <w:rFonts w:asciiTheme="minorHAnsi" w:hAnsiTheme="minorHAnsi"/>
          <w:lang w:val="en-GB"/>
        </w:rPr>
        <w:t xml:space="preserve"> to everyone in all official languages of the UN</w:t>
      </w:r>
      <w:r w:rsidR="07AA0B95" w:rsidRPr="00282B46">
        <w:rPr>
          <w:rFonts w:asciiTheme="minorHAnsi" w:hAnsiTheme="minorHAnsi"/>
          <w:lang w:val="en-GB"/>
        </w:rPr>
        <w:t>.</w:t>
      </w:r>
      <w:r w:rsidR="38F69F80" w:rsidRPr="00282B46">
        <w:rPr>
          <w:rFonts w:asciiTheme="minorHAnsi" w:hAnsiTheme="minorHAnsi"/>
          <w:lang w:val="en-GB"/>
        </w:rPr>
        <w:t xml:space="preserve"> The findings and guidelines from these reports are </w:t>
      </w:r>
      <w:r w:rsidR="562434E9" w:rsidRPr="00282B46">
        <w:rPr>
          <w:rFonts w:asciiTheme="minorHAnsi" w:hAnsiTheme="minorHAnsi"/>
          <w:lang w:val="en-GB"/>
        </w:rPr>
        <w:t xml:space="preserve">already </w:t>
      </w:r>
      <w:r w:rsidR="38F69F80" w:rsidRPr="00282B46">
        <w:rPr>
          <w:rFonts w:asciiTheme="minorHAnsi" w:hAnsiTheme="minorHAnsi"/>
          <w:lang w:val="en-GB"/>
        </w:rPr>
        <w:t xml:space="preserve">available for use by BDT and ITU in relevant events, </w:t>
      </w:r>
      <w:r w:rsidR="47080BB8" w:rsidRPr="00282B46">
        <w:rPr>
          <w:rFonts w:asciiTheme="minorHAnsi" w:hAnsiTheme="minorHAnsi"/>
          <w:lang w:val="en-GB"/>
        </w:rPr>
        <w:t>trainings, projects and in country actions.</w:t>
      </w:r>
    </w:p>
    <w:p w14:paraId="394039A3" w14:textId="519A6A06" w:rsidR="306D1AFE" w:rsidRPr="00282B46" w:rsidRDefault="236D002D" w:rsidP="00F458CD">
      <w:pPr>
        <w:pStyle w:val="Heading3"/>
        <w:spacing w:before="120" w:after="120"/>
        <w:rPr>
          <w:rFonts w:asciiTheme="minorHAnsi" w:hAnsiTheme="minorHAnsi"/>
          <w:lang w:val="en-GB"/>
        </w:rPr>
      </w:pPr>
      <w:r w:rsidRPr="00282B46">
        <w:rPr>
          <w:rFonts w:asciiTheme="minorHAnsi" w:hAnsiTheme="minorHAnsi"/>
          <w:lang w:val="en-GB"/>
        </w:rPr>
        <w:t xml:space="preserve">Collaboration with </w:t>
      </w:r>
      <w:r w:rsidR="00265179" w:rsidRPr="00282B46">
        <w:rPr>
          <w:rFonts w:asciiTheme="minorHAnsi" w:hAnsiTheme="minorHAnsi"/>
          <w:lang w:val="en-GB"/>
        </w:rPr>
        <w:t>r</w:t>
      </w:r>
      <w:r w:rsidRPr="00282B46">
        <w:rPr>
          <w:rFonts w:asciiTheme="minorHAnsi" w:hAnsiTheme="minorHAnsi"/>
          <w:lang w:val="en-GB"/>
        </w:rPr>
        <w:t xml:space="preserve">egional </w:t>
      </w:r>
      <w:r w:rsidR="00265179" w:rsidRPr="00282B46">
        <w:rPr>
          <w:rFonts w:asciiTheme="minorHAnsi" w:hAnsiTheme="minorHAnsi"/>
          <w:lang w:val="en-GB"/>
        </w:rPr>
        <w:t>w</w:t>
      </w:r>
      <w:r w:rsidRPr="00282B46">
        <w:rPr>
          <w:rFonts w:asciiTheme="minorHAnsi" w:hAnsiTheme="minorHAnsi"/>
          <w:lang w:val="en-GB"/>
        </w:rPr>
        <w:t xml:space="preserve">ork and </w:t>
      </w:r>
      <w:r w:rsidR="00265179" w:rsidRPr="00282B46">
        <w:rPr>
          <w:rFonts w:asciiTheme="minorHAnsi" w:hAnsiTheme="minorHAnsi"/>
          <w:lang w:val="en-GB"/>
        </w:rPr>
        <w:t>t</w:t>
      </w:r>
      <w:r w:rsidRPr="00282B46">
        <w:rPr>
          <w:rFonts w:asciiTheme="minorHAnsi" w:hAnsiTheme="minorHAnsi"/>
          <w:lang w:val="en-GB"/>
        </w:rPr>
        <w:t>hematic</w:t>
      </w:r>
      <w:r w:rsidR="002D0534" w:rsidRPr="00282B46">
        <w:rPr>
          <w:rFonts w:asciiTheme="minorHAnsi" w:hAnsiTheme="minorHAnsi"/>
          <w:lang w:val="en-GB"/>
        </w:rPr>
        <w:t xml:space="preserve"> </w:t>
      </w:r>
      <w:r w:rsidR="00265179" w:rsidRPr="00282B46">
        <w:rPr>
          <w:rFonts w:asciiTheme="minorHAnsi" w:hAnsiTheme="minorHAnsi"/>
          <w:lang w:val="en-GB"/>
        </w:rPr>
        <w:t>p</w:t>
      </w:r>
      <w:r w:rsidR="002D0534" w:rsidRPr="00282B46">
        <w:rPr>
          <w:rFonts w:asciiTheme="minorHAnsi" w:hAnsiTheme="minorHAnsi"/>
          <w:lang w:val="en-GB"/>
        </w:rPr>
        <w:t>riorities</w:t>
      </w:r>
    </w:p>
    <w:p w14:paraId="7021A396" w14:textId="62E4850B" w:rsidR="00EB222C" w:rsidRPr="00282B46" w:rsidRDefault="00AA1258" w:rsidP="00F458CD">
      <w:pPr>
        <w:spacing w:before="120" w:after="120"/>
        <w:rPr>
          <w:rFonts w:asciiTheme="minorHAnsi" w:hAnsiTheme="minorHAnsi"/>
          <w:lang w:val="en-GB"/>
        </w:rPr>
      </w:pPr>
      <w:r w:rsidRPr="00282B46">
        <w:rPr>
          <w:rFonts w:asciiTheme="minorHAnsi" w:hAnsiTheme="minorHAnsi"/>
          <w:lang w:val="en-GB"/>
        </w:rPr>
        <w:t xml:space="preserve">A number of </w:t>
      </w:r>
      <w:r w:rsidR="00ED038A" w:rsidRPr="00282B46">
        <w:rPr>
          <w:rFonts w:asciiTheme="minorHAnsi" w:hAnsiTheme="minorHAnsi"/>
          <w:lang w:val="en-GB"/>
        </w:rPr>
        <w:t xml:space="preserve">ITU-D </w:t>
      </w:r>
      <w:r w:rsidR="00265179" w:rsidRPr="00282B46">
        <w:rPr>
          <w:rFonts w:asciiTheme="minorHAnsi" w:hAnsiTheme="minorHAnsi"/>
          <w:lang w:val="en-GB"/>
        </w:rPr>
        <w:t>s</w:t>
      </w:r>
      <w:r w:rsidR="00ED038A" w:rsidRPr="00282B46">
        <w:rPr>
          <w:rFonts w:asciiTheme="minorHAnsi" w:hAnsiTheme="minorHAnsi"/>
          <w:lang w:val="en-GB"/>
        </w:rPr>
        <w:t xml:space="preserve">tudy </w:t>
      </w:r>
      <w:r w:rsidR="00265179" w:rsidRPr="00282B46">
        <w:rPr>
          <w:rFonts w:asciiTheme="minorHAnsi" w:hAnsiTheme="minorHAnsi"/>
          <w:lang w:val="en-GB"/>
        </w:rPr>
        <w:t>g</w:t>
      </w:r>
      <w:r w:rsidR="00ED038A" w:rsidRPr="00282B46">
        <w:rPr>
          <w:rFonts w:asciiTheme="minorHAnsi" w:hAnsiTheme="minorHAnsi"/>
          <w:lang w:val="en-GB"/>
        </w:rPr>
        <w:t xml:space="preserve">roup </w:t>
      </w:r>
      <w:r w:rsidR="00265179" w:rsidRPr="00282B46">
        <w:rPr>
          <w:rFonts w:asciiTheme="minorHAnsi" w:hAnsiTheme="minorHAnsi"/>
          <w:lang w:val="en-GB"/>
        </w:rPr>
        <w:t>m</w:t>
      </w:r>
      <w:r w:rsidR="00ED038A" w:rsidRPr="00282B46">
        <w:rPr>
          <w:rFonts w:asciiTheme="minorHAnsi" w:hAnsiTheme="minorHAnsi"/>
          <w:lang w:val="en-GB"/>
        </w:rPr>
        <w:t>anagement</w:t>
      </w:r>
      <w:r w:rsidR="002A0FBC" w:rsidRPr="00282B46">
        <w:rPr>
          <w:rFonts w:asciiTheme="minorHAnsi" w:hAnsiTheme="minorHAnsi"/>
          <w:lang w:val="en-GB"/>
        </w:rPr>
        <w:t xml:space="preserve"> team members </w:t>
      </w:r>
      <w:r w:rsidR="00E42487" w:rsidRPr="00282B46">
        <w:rPr>
          <w:rFonts w:asciiTheme="minorHAnsi" w:hAnsiTheme="minorHAnsi"/>
          <w:lang w:val="en-GB"/>
        </w:rPr>
        <w:t xml:space="preserve">have been active as experts </w:t>
      </w:r>
      <w:r w:rsidR="005843EB" w:rsidRPr="00282B46">
        <w:rPr>
          <w:rFonts w:asciiTheme="minorHAnsi" w:hAnsiTheme="minorHAnsi"/>
          <w:lang w:val="en-GB"/>
        </w:rPr>
        <w:t>work</w:t>
      </w:r>
      <w:r w:rsidR="0021052C" w:rsidRPr="00282B46">
        <w:rPr>
          <w:rFonts w:asciiTheme="minorHAnsi" w:hAnsiTheme="minorHAnsi"/>
          <w:lang w:val="en-GB"/>
        </w:rPr>
        <w:t xml:space="preserve">ing </w:t>
      </w:r>
      <w:r w:rsidR="00BA1E0C" w:rsidRPr="00282B46">
        <w:rPr>
          <w:rFonts w:asciiTheme="minorHAnsi" w:hAnsiTheme="minorHAnsi"/>
          <w:lang w:val="en-GB"/>
        </w:rPr>
        <w:t>as resource persons (speakers) for ITU-D events</w:t>
      </w:r>
      <w:r w:rsidR="266C6C6C" w:rsidRPr="00282B46">
        <w:rPr>
          <w:rFonts w:asciiTheme="minorHAnsi" w:hAnsiTheme="minorHAnsi"/>
          <w:lang w:val="en-GB"/>
        </w:rPr>
        <w:t xml:space="preserve"> (e.g. REDs</w:t>
      </w:r>
      <w:r w:rsidR="7D264525" w:rsidRPr="00282B46">
        <w:rPr>
          <w:rFonts w:asciiTheme="minorHAnsi" w:hAnsiTheme="minorHAnsi"/>
          <w:lang w:val="en-GB"/>
        </w:rPr>
        <w:t>, Accessible Europe</w:t>
      </w:r>
      <w:r w:rsidR="266C6C6C" w:rsidRPr="00282B46">
        <w:rPr>
          <w:rFonts w:asciiTheme="minorHAnsi" w:hAnsiTheme="minorHAnsi"/>
          <w:lang w:val="en-GB"/>
        </w:rPr>
        <w:t xml:space="preserve"> and RDFs)</w:t>
      </w:r>
      <w:r w:rsidR="00BA1E0C" w:rsidRPr="00282B46">
        <w:rPr>
          <w:rFonts w:asciiTheme="minorHAnsi" w:hAnsiTheme="minorHAnsi"/>
          <w:lang w:val="en-GB"/>
        </w:rPr>
        <w:t>,</w:t>
      </w:r>
      <w:r w:rsidR="005843EB" w:rsidRPr="00282B46">
        <w:rPr>
          <w:rFonts w:asciiTheme="minorHAnsi" w:hAnsiTheme="minorHAnsi"/>
          <w:lang w:val="en-GB"/>
        </w:rPr>
        <w:t xml:space="preserve"> as trainers for </w:t>
      </w:r>
      <w:r w:rsidRPr="00282B46">
        <w:rPr>
          <w:rFonts w:asciiTheme="minorHAnsi" w:hAnsiTheme="minorHAnsi"/>
          <w:lang w:val="en-GB"/>
        </w:rPr>
        <w:t xml:space="preserve">ITU </w:t>
      </w:r>
      <w:r w:rsidR="005843EB" w:rsidRPr="00282B46">
        <w:rPr>
          <w:rFonts w:asciiTheme="minorHAnsi" w:hAnsiTheme="minorHAnsi"/>
          <w:lang w:val="en-GB"/>
        </w:rPr>
        <w:t>projects</w:t>
      </w:r>
      <w:r w:rsidR="61E522F8" w:rsidRPr="00282B46">
        <w:rPr>
          <w:rFonts w:asciiTheme="minorHAnsi" w:hAnsiTheme="minorHAnsi"/>
          <w:lang w:val="en-GB"/>
        </w:rPr>
        <w:t xml:space="preserve"> (e.g</w:t>
      </w:r>
      <w:r w:rsidR="37BED73C" w:rsidRPr="00282B46">
        <w:rPr>
          <w:rFonts w:asciiTheme="minorHAnsi" w:hAnsiTheme="minorHAnsi"/>
          <w:lang w:val="en-GB"/>
        </w:rPr>
        <w:t>.</w:t>
      </w:r>
      <w:r w:rsidR="61E522F8" w:rsidRPr="00282B46">
        <w:rPr>
          <w:rFonts w:asciiTheme="minorHAnsi" w:hAnsiTheme="minorHAnsi"/>
          <w:lang w:val="en-GB"/>
        </w:rPr>
        <w:t xml:space="preserve"> PRIDA)</w:t>
      </w:r>
      <w:r w:rsidR="005843EB" w:rsidRPr="00282B46">
        <w:rPr>
          <w:rFonts w:asciiTheme="minorHAnsi" w:hAnsiTheme="minorHAnsi"/>
          <w:lang w:val="en-GB"/>
        </w:rPr>
        <w:t xml:space="preserve">, </w:t>
      </w:r>
      <w:r w:rsidR="00F0786D" w:rsidRPr="00282B46">
        <w:rPr>
          <w:rFonts w:asciiTheme="minorHAnsi" w:hAnsiTheme="minorHAnsi"/>
          <w:lang w:val="en-GB"/>
        </w:rPr>
        <w:t xml:space="preserve">as </w:t>
      </w:r>
      <w:r w:rsidR="00E06628" w:rsidRPr="00282B46">
        <w:rPr>
          <w:rFonts w:asciiTheme="minorHAnsi" w:hAnsiTheme="minorHAnsi"/>
          <w:lang w:val="en-GB"/>
        </w:rPr>
        <w:t>peer reviewe</w:t>
      </w:r>
      <w:r w:rsidR="00F0786D" w:rsidRPr="00282B46">
        <w:rPr>
          <w:rFonts w:asciiTheme="minorHAnsi" w:hAnsiTheme="minorHAnsi"/>
          <w:lang w:val="en-GB"/>
        </w:rPr>
        <w:t>rs</w:t>
      </w:r>
      <w:r w:rsidR="00E06628" w:rsidRPr="00282B46">
        <w:rPr>
          <w:rFonts w:asciiTheme="minorHAnsi" w:hAnsiTheme="minorHAnsi"/>
          <w:lang w:val="en-GB"/>
        </w:rPr>
        <w:t xml:space="preserve"> </w:t>
      </w:r>
      <w:r w:rsidR="00F0786D" w:rsidRPr="00282B46">
        <w:rPr>
          <w:rFonts w:asciiTheme="minorHAnsi" w:hAnsiTheme="minorHAnsi"/>
          <w:lang w:val="en-GB"/>
        </w:rPr>
        <w:t xml:space="preserve">for </w:t>
      </w:r>
      <w:r w:rsidRPr="00282B46">
        <w:rPr>
          <w:rFonts w:asciiTheme="minorHAnsi" w:hAnsiTheme="minorHAnsi"/>
          <w:lang w:val="en-GB"/>
        </w:rPr>
        <w:t xml:space="preserve">ITU-D </w:t>
      </w:r>
      <w:r w:rsidR="00E06628" w:rsidRPr="00282B46">
        <w:rPr>
          <w:rFonts w:asciiTheme="minorHAnsi" w:hAnsiTheme="minorHAnsi"/>
          <w:lang w:val="en-GB"/>
        </w:rPr>
        <w:t>toolkits</w:t>
      </w:r>
      <w:r w:rsidR="5541CFFB" w:rsidRPr="00282B46">
        <w:rPr>
          <w:rFonts w:asciiTheme="minorHAnsi" w:hAnsiTheme="minorHAnsi"/>
          <w:lang w:val="en-GB"/>
        </w:rPr>
        <w:t xml:space="preserve"> (e.g. Digital Regulation Toolkit)</w:t>
      </w:r>
      <w:r w:rsidR="006575DE" w:rsidRPr="00282B46">
        <w:rPr>
          <w:rFonts w:asciiTheme="minorHAnsi" w:hAnsiTheme="minorHAnsi"/>
          <w:lang w:val="en-GB"/>
        </w:rPr>
        <w:t>,</w:t>
      </w:r>
      <w:r w:rsidR="00302CB1" w:rsidRPr="00282B46">
        <w:rPr>
          <w:rFonts w:asciiTheme="minorHAnsi" w:hAnsiTheme="minorHAnsi"/>
          <w:lang w:val="en-GB"/>
        </w:rPr>
        <w:t xml:space="preserve"> and </w:t>
      </w:r>
      <w:r w:rsidR="00F0786D" w:rsidRPr="00282B46">
        <w:rPr>
          <w:rFonts w:asciiTheme="minorHAnsi" w:hAnsiTheme="minorHAnsi"/>
          <w:lang w:val="en-GB"/>
        </w:rPr>
        <w:t xml:space="preserve">as </w:t>
      </w:r>
      <w:r w:rsidR="00302CB1" w:rsidRPr="00282B46">
        <w:rPr>
          <w:rFonts w:asciiTheme="minorHAnsi" w:hAnsiTheme="minorHAnsi"/>
          <w:lang w:val="en-GB"/>
        </w:rPr>
        <w:t>author</w:t>
      </w:r>
      <w:r w:rsidR="00F0786D" w:rsidRPr="00282B46">
        <w:rPr>
          <w:rFonts w:asciiTheme="minorHAnsi" w:hAnsiTheme="minorHAnsi"/>
          <w:lang w:val="en-GB"/>
        </w:rPr>
        <w:t xml:space="preserve">s </w:t>
      </w:r>
      <w:r w:rsidR="002A6B44" w:rsidRPr="00282B46">
        <w:rPr>
          <w:rFonts w:asciiTheme="minorHAnsi" w:hAnsiTheme="minorHAnsi"/>
          <w:lang w:val="en-GB"/>
        </w:rPr>
        <w:t xml:space="preserve">of </w:t>
      </w:r>
      <w:r w:rsidR="00BA1E0C" w:rsidRPr="00282B46">
        <w:rPr>
          <w:rFonts w:asciiTheme="minorHAnsi" w:hAnsiTheme="minorHAnsi"/>
          <w:lang w:val="en-GB"/>
        </w:rPr>
        <w:t>ITU-D publications</w:t>
      </w:r>
      <w:r w:rsidR="2F0C36A9" w:rsidRPr="00282B46">
        <w:rPr>
          <w:rFonts w:asciiTheme="minorHAnsi" w:hAnsiTheme="minorHAnsi"/>
          <w:lang w:val="en-GB"/>
        </w:rPr>
        <w:t xml:space="preserve"> (e.g. Last Mile Solution Guide)</w:t>
      </w:r>
      <w:r w:rsidR="00EB222C" w:rsidRPr="00282B46">
        <w:rPr>
          <w:rFonts w:asciiTheme="minorHAnsi" w:hAnsiTheme="minorHAnsi"/>
          <w:lang w:val="en-GB"/>
        </w:rPr>
        <w:t xml:space="preserve">. </w:t>
      </w:r>
      <w:r w:rsidR="0000426A" w:rsidRPr="00282B46">
        <w:rPr>
          <w:rFonts w:asciiTheme="minorHAnsi" w:hAnsiTheme="minorHAnsi"/>
          <w:lang w:val="en-GB"/>
        </w:rPr>
        <w:t>Collaboration with thematic priorit</w:t>
      </w:r>
      <w:r w:rsidR="00D93945" w:rsidRPr="00282B46">
        <w:rPr>
          <w:rFonts w:asciiTheme="minorHAnsi" w:hAnsiTheme="minorHAnsi"/>
          <w:lang w:val="en-GB"/>
        </w:rPr>
        <w:t>y teams</w:t>
      </w:r>
      <w:r w:rsidR="0000426A" w:rsidRPr="00282B46">
        <w:rPr>
          <w:rFonts w:asciiTheme="minorHAnsi" w:hAnsiTheme="minorHAnsi"/>
          <w:lang w:val="en-GB"/>
        </w:rPr>
        <w:t xml:space="preserve"> to develop guidelines</w:t>
      </w:r>
      <w:r w:rsidR="003F2033" w:rsidRPr="00282B46">
        <w:rPr>
          <w:rFonts w:asciiTheme="minorHAnsi" w:hAnsiTheme="minorHAnsi"/>
          <w:lang w:val="en-GB"/>
        </w:rPr>
        <w:t xml:space="preserve"> and </w:t>
      </w:r>
      <w:r w:rsidR="002A6B44" w:rsidRPr="00282B46">
        <w:rPr>
          <w:rFonts w:asciiTheme="minorHAnsi" w:hAnsiTheme="minorHAnsi"/>
          <w:lang w:val="en-GB"/>
        </w:rPr>
        <w:t xml:space="preserve">hold </w:t>
      </w:r>
      <w:r w:rsidR="00557199" w:rsidRPr="00282B46">
        <w:rPr>
          <w:rFonts w:asciiTheme="minorHAnsi" w:hAnsiTheme="minorHAnsi"/>
          <w:lang w:val="en-GB"/>
        </w:rPr>
        <w:t>webinars</w:t>
      </w:r>
      <w:r w:rsidR="3DFD2DD2" w:rsidRPr="00282B46">
        <w:rPr>
          <w:rFonts w:asciiTheme="minorHAnsi" w:hAnsiTheme="minorHAnsi"/>
          <w:lang w:val="en-GB"/>
        </w:rPr>
        <w:t>/workshops</w:t>
      </w:r>
      <w:r w:rsidR="00557199" w:rsidRPr="00282B46">
        <w:rPr>
          <w:rFonts w:asciiTheme="minorHAnsi" w:hAnsiTheme="minorHAnsi"/>
          <w:lang w:val="en-GB"/>
        </w:rPr>
        <w:t xml:space="preserve"> </w:t>
      </w:r>
      <w:r w:rsidR="00B81803" w:rsidRPr="00282B46">
        <w:rPr>
          <w:rFonts w:asciiTheme="minorHAnsi" w:hAnsiTheme="minorHAnsi"/>
          <w:lang w:val="en-GB"/>
        </w:rPr>
        <w:t>are</w:t>
      </w:r>
      <w:r w:rsidR="003F2033" w:rsidRPr="00282B46">
        <w:rPr>
          <w:rFonts w:asciiTheme="minorHAnsi" w:hAnsiTheme="minorHAnsi"/>
          <w:lang w:val="en-GB"/>
        </w:rPr>
        <w:t xml:space="preserve"> ongoing. </w:t>
      </w:r>
      <w:r w:rsidR="00F8191B" w:rsidRPr="00282B46">
        <w:rPr>
          <w:rFonts w:asciiTheme="minorHAnsi" w:hAnsiTheme="minorHAnsi"/>
          <w:lang w:val="en-GB"/>
        </w:rPr>
        <w:t xml:space="preserve">Alignment with thematic priorities and regional </w:t>
      </w:r>
      <w:r w:rsidR="009A7201" w:rsidRPr="00282B46">
        <w:rPr>
          <w:rFonts w:asciiTheme="minorHAnsi" w:hAnsiTheme="minorHAnsi"/>
          <w:lang w:val="en-GB"/>
        </w:rPr>
        <w:t xml:space="preserve">activities </w:t>
      </w:r>
      <w:r w:rsidR="00F8191B" w:rsidRPr="00282B46">
        <w:rPr>
          <w:rFonts w:asciiTheme="minorHAnsi" w:hAnsiTheme="minorHAnsi"/>
          <w:lang w:val="en-GB"/>
        </w:rPr>
        <w:t xml:space="preserve">is </w:t>
      </w:r>
      <w:r w:rsidR="009A7201" w:rsidRPr="00282B46">
        <w:rPr>
          <w:rFonts w:asciiTheme="minorHAnsi" w:hAnsiTheme="minorHAnsi"/>
          <w:lang w:val="en-GB"/>
        </w:rPr>
        <w:t xml:space="preserve">well under way both </w:t>
      </w:r>
      <w:r w:rsidR="00B81803" w:rsidRPr="00282B46">
        <w:rPr>
          <w:rFonts w:asciiTheme="minorHAnsi" w:hAnsiTheme="minorHAnsi"/>
          <w:lang w:val="en-GB"/>
        </w:rPr>
        <w:t>internally</w:t>
      </w:r>
      <w:r w:rsidR="009A7201" w:rsidRPr="00282B46">
        <w:rPr>
          <w:rFonts w:asciiTheme="minorHAnsi" w:hAnsiTheme="minorHAnsi"/>
          <w:lang w:val="en-GB"/>
        </w:rPr>
        <w:t>,</w:t>
      </w:r>
      <w:r w:rsidR="00F8191B" w:rsidRPr="00282B46">
        <w:rPr>
          <w:rFonts w:asciiTheme="minorHAnsi" w:hAnsiTheme="minorHAnsi"/>
          <w:lang w:val="en-GB"/>
        </w:rPr>
        <w:t xml:space="preserve"> through </w:t>
      </w:r>
      <w:r w:rsidR="009A7201" w:rsidRPr="00282B46">
        <w:rPr>
          <w:rFonts w:asciiTheme="minorHAnsi" w:hAnsiTheme="minorHAnsi"/>
          <w:lang w:val="en-GB"/>
        </w:rPr>
        <w:t xml:space="preserve">the implementation of </w:t>
      </w:r>
      <w:r w:rsidR="00406802" w:rsidRPr="00282B46">
        <w:rPr>
          <w:rFonts w:asciiTheme="minorHAnsi" w:hAnsiTheme="minorHAnsi"/>
          <w:lang w:val="en-GB"/>
        </w:rPr>
        <w:t>results-based management</w:t>
      </w:r>
      <w:r w:rsidR="006575DE" w:rsidRPr="00282B46">
        <w:rPr>
          <w:rFonts w:asciiTheme="minorHAnsi" w:hAnsiTheme="minorHAnsi"/>
          <w:lang w:val="en-GB"/>
        </w:rPr>
        <w:t>,</w:t>
      </w:r>
      <w:r w:rsidR="00F8191B" w:rsidRPr="00282B46">
        <w:rPr>
          <w:rFonts w:asciiTheme="minorHAnsi" w:hAnsiTheme="minorHAnsi"/>
          <w:lang w:val="en-GB"/>
        </w:rPr>
        <w:t xml:space="preserve"> </w:t>
      </w:r>
      <w:r w:rsidR="00B81803" w:rsidRPr="00282B46">
        <w:rPr>
          <w:rFonts w:asciiTheme="minorHAnsi" w:hAnsiTheme="minorHAnsi"/>
          <w:lang w:val="en-GB"/>
        </w:rPr>
        <w:t xml:space="preserve">and </w:t>
      </w:r>
      <w:r w:rsidR="00D93945" w:rsidRPr="00282B46">
        <w:rPr>
          <w:rFonts w:asciiTheme="minorHAnsi" w:hAnsiTheme="minorHAnsi"/>
          <w:lang w:val="en-GB"/>
        </w:rPr>
        <w:t>with membership</w:t>
      </w:r>
      <w:r w:rsidR="00624D75" w:rsidRPr="00282B46">
        <w:rPr>
          <w:rFonts w:asciiTheme="minorHAnsi" w:hAnsiTheme="minorHAnsi"/>
          <w:lang w:val="en-GB"/>
        </w:rPr>
        <w:t>,</w:t>
      </w:r>
      <w:r w:rsidR="00D93945" w:rsidRPr="00282B46">
        <w:rPr>
          <w:rFonts w:asciiTheme="minorHAnsi" w:hAnsiTheme="minorHAnsi"/>
          <w:lang w:val="en-GB"/>
        </w:rPr>
        <w:t xml:space="preserve"> </w:t>
      </w:r>
      <w:r w:rsidR="00B81803" w:rsidRPr="00282B46">
        <w:rPr>
          <w:rFonts w:asciiTheme="minorHAnsi" w:hAnsiTheme="minorHAnsi"/>
          <w:lang w:val="en-GB"/>
        </w:rPr>
        <w:t xml:space="preserve">through </w:t>
      </w:r>
      <w:r w:rsidR="00624D75" w:rsidRPr="00282B46">
        <w:rPr>
          <w:rFonts w:asciiTheme="minorHAnsi" w:hAnsiTheme="minorHAnsi"/>
          <w:lang w:val="en-GB"/>
        </w:rPr>
        <w:t xml:space="preserve">the </w:t>
      </w:r>
      <w:r w:rsidR="00406802" w:rsidRPr="00282B46">
        <w:rPr>
          <w:rFonts w:asciiTheme="minorHAnsi" w:hAnsiTheme="minorHAnsi"/>
          <w:lang w:val="en-GB"/>
        </w:rPr>
        <w:t xml:space="preserve">TDAG Working Group on </w:t>
      </w:r>
      <w:r w:rsidR="00F77FC6" w:rsidRPr="00282B46">
        <w:rPr>
          <w:rFonts w:asciiTheme="minorHAnsi" w:hAnsiTheme="minorHAnsi"/>
          <w:lang w:val="en-GB"/>
        </w:rPr>
        <w:t xml:space="preserve">WTDC </w:t>
      </w:r>
      <w:r w:rsidR="00406802" w:rsidRPr="00282B46">
        <w:rPr>
          <w:rFonts w:asciiTheme="minorHAnsi" w:hAnsiTheme="minorHAnsi"/>
          <w:lang w:val="en-GB"/>
        </w:rPr>
        <w:t>Resolutions, Declaration and Thematic Priorities</w:t>
      </w:r>
      <w:r w:rsidR="006575DE" w:rsidRPr="00282B46">
        <w:rPr>
          <w:rFonts w:asciiTheme="minorHAnsi" w:hAnsiTheme="minorHAnsi"/>
          <w:lang w:val="en-GB"/>
        </w:rPr>
        <w:t xml:space="preserve">. </w:t>
      </w:r>
    </w:p>
    <w:p w14:paraId="7A528FDA" w14:textId="70E62149" w:rsidR="00ED038A" w:rsidRPr="00282B46" w:rsidRDefault="00776C35" w:rsidP="00F458CD">
      <w:pPr>
        <w:pStyle w:val="Heading3"/>
        <w:spacing w:before="120" w:after="120"/>
        <w:rPr>
          <w:rFonts w:asciiTheme="minorHAnsi" w:hAnsiTheme="minorHAnsi"/>
          <w:lang w:val="en-GB"/>
        </w:rPr>
      </w:pPr>
      <w:r w:rsidRPr="00282B46">
        <w:rPr>
          <w:rFonts w:asciiTheme="minorHAnsi" w:hAnsiTheme="minorHAnsi"/>
          <w:lang w:val="en-GB"/>
        </w:rPr>
        <w:lastRenderedPageBreak/>
        <w:t xml:space="preserve">Collaboration with other </w:t>
      </w:r>
      <w:r w:rsidR="00320765" w:rsidRPr="00282B46">
        <w:rPr>
          <w:rFonts w:asciiTheme="minorHAnsi" w:hAnsiTheme="minorHAnsi"/>
          <w:lang w:val="en-GB"/>
        </w:rPr>
        <w:t>S</w:t>
      </w:r>
      <w:r w:rsidRPr="00282B46">
        <w:rPr>
          <w:rFonts w:asciiTheme="minorHAnsi" w:hAnsiTheme="minorHAnsi"/>
          <w:lang w:val="en-GB"/>
        </w:rPr>
        <w:t>ector</w:t>
      </w:r>
      <w:r w:rsidR="0B9FB634" w:rsidRPr="00282B46">
        <w:rPr>
          <w:rFonts w:asciiTheme="minorHAnsi" w:hAnsiTheme="minorHAnsi"/>
          <w:lang w:val="en-GB"/>
        </w:rPr>
        <w:t>s</w:t>
      </w:r>
      <w:r w:rsidRPr="00282B46">
        <w:rPr>
          <w:rFonts w:asciiTheme="minorHAnsi" w:hAnsiTheme="minorHAnsi"/>
          <w:lang w:val="en-GB"/>
        </w:rPr>
        <w:t xml:space="preserve"> </w:t>
      </w:r>
    </w:p>
    <w:p w14:paraId="095B77F6" w14:textId="1CE8F42C" w:rsidR="04C67356" w:rsidRPr="00282B46" w:rsidRDefault="16AB923B" w:rsidP="00F458CD">
      <w:pPr>
        <w:spacing w:before="120" w:after="120"/>
        <w:rPr>
          <w:rFonts w:asciiTheme="minorHAnsi" w:hAnsiTheme="minorHAnsi"/>
          <w:lang w:val="en-GB"/>
        </w:rPr>
      </w:pPr>
      <w:r w:rsidRPr="00282B46">
        <w:rPr>
          <w:rFonts w:asciiTheme="minorHAnsi" w:hAnsiTheme="minorHAnsi"/>
          <w:lang w:val="en-GB"/>
        </w:rPr>
        <w:t>Active c</w:t>
      </w:r>
      <w:r w:rsidR="169AA170" w:rsidRPr="00282B46">
        <w:rPr>
          <w:rFonts w:asciiTheme="minorHAnsi" w:hAnsiTheme="minorHAnsi"/>
          <w:lang w:val="en-GB"/>
        </w:rPr>
        <w:t xml:space="preserve">ollaboration </w:t>
      </w:r>
      <w:r w:rsidR="67C7A299" w:rsidRPr="00282B46">
        <w:rPr>
          <w:rFonts w:asciiTheme="minorHAnsi" w:hAnsiTheme="minorHAnsi"/>
          <w:lang w:val="en-GB"/>
        </w:rPr>
        <w:t>is ongoing</w:t>
      </w:r>
      <w:r w:rsidR="169AA170" w:rsidRPr="00282B46">
        <w:rPr>
          <w:rFonts w:asciiTheme="minorHAnsi" w:hAnsiTheme="minorHAnsi"/>
          <w:lang w:val="en-GB"/>
        </w:rPr>
        <w:t xml:space="preserve"> in the form of participation in study group sessions an</w:t>
      </w:r>
      <w:r w:rsidR="1A07D3BA" w:rsidRPr="00282B46">
        <w:rPr>
          <w:rFonts w:asciiTheme="minorHAnsi" w:hAnsiTheme="minorHAnsi"/>
          <w:lang w:val="en-GB"/>
        </w:rPr>
        <w:t>d events to</w:t>
      </w:r>
      <w:r w:rsidR="28319E88" w:rsidRPr="00282B46">
        <w:rPr>
          <w:rFonts w:asciiTheme="minorHAnsi" w:hAnsiTheme="minorHAnsi"/>
          <w:lang w:val="en-GB"/>
        </w:rPr>
        <w:t xml:space="preserve"> </w:t>
      </w:r>
      <w:r w:rsidR="4161DDB3" w:rsidRPr="00282B46">
        <w:rPr>
          <w:rFonts w:asciiTheme="minorHAnsi" w:hAnsiTheme="minorHAnsi"/>
          <w:lang w:val="en-GB"/>
        </w:rPr>
        <w:t>exchange</w:t>
      </w:r>
      <w:r w:rsidR="7B71A06B" w:rsidRPr="00282B46">
        <w:rPr>
          <w:rFonts w:asciiTheme="minorHAnsi" w:hAnsiTheme="minorHAnsi"/>
          <w:lang w:val="en-GB"/>
        </w:rPr>
        <w:t xml:space="preserve"> information </w:t>
      </w:r>
      <w:r w:rsidR="498C6F8F" w:rsidRPr="00282B46">
        <w:rPr>
          <w:rFonts w:asciiTheme="minorHAnsi" w:hAnsiTheme="minorHAnsi"/>
          <w:lang w:val="en-GB"/>
        </w:rPr>
        <w:t>and seek specific inputs</w:t>
      </w:r>
      <w:r w:rsidR="7B71A06B" w:rsidRPr="00282B46">
        <w:rPr>
          <w:rFonts w:asciiTheme="minorHAnsi" w:hAnsiTheme="minorHAnsi"/>
          <w:lang w:val="en-GB"/>
        </w:rPr>
        <w:t xml:space="preserve"> between study groups</w:t>
      </w:r>
      <w:r w:rsidR="52DA98B1" w:rsidRPr="00282B46">
        <w:rPr>
          <w:rFonts w:asciiTheme="minorHAnsi" w:hAnsiTheme="minorHAnsi"/>
          <w:lang w:val="en-GB"/>
        </w:rPr>
        <w:t>. An inter-</w:t>
      </w:r>
      <w:r w:rsidR="00624D75" w:rsidRPr="00282B46">
        <w:rPr>
          <w:rFonts w:asciiTheme="minorHAnsi" w:hAnsiTheme="minorHAnsi"/>
          <w:lang w:val="en-GB"/>
        </w:rPr>
        <w:t>S</w:t>
      </w:r>
      <w:r w:rsidR="52DA98B1" w:rsidRPr="00282B46">
        <w:rPr>
          <w:rFonts w:asciiTheme="minorHAnsi" w:hAnsiTheme="minorHAnsi"/>
          <w:lang w:val="en-GB"/>
        </w:rPr>
        <w:t xml:space="preserve">ectoral mapping table, which maps </w:t>
      </w:r>
      <w:r w:rsidR="00E03DA4" w:rsidRPr="00282B46">
        <w:rPr>
          <w:rFonts w:asciiTheme="minorHAnsi" w:hAnsiTheme="minorHAnsi"/>
        </w:rPr>
        <w:t xml:space="preserve">common areas of work between the ITU-D and ITU-T study groups and between the ITU-R and ITU-T study groups </w:t>
      </w:r>
      <w:r w:rsidR="34CFF95C" w:rsidRPr="00282B46">
        <w:rPr>
          <w:rFonts w:asciiTheme="minorHAnsi" w:hAnsiTheme="minorHAnsi"/>
          <w:lang w:val="en-GB"/>
        </w:rPr>
        <w:t xml:space="preserve">is maintained </w:t>
      </w:r>
      <w:r w:rsidR="00903929" w:rsidRPr="00282B46">
        <w:rPr>
          <w:rFonts w:asciiTheme="minorHAnsi" w:hAnsiTheme="minorHAnsi"/>
          <w:lang w:val="en-GB"/>
        </w:rPr>
        <w:t xml:space="preserve">and updated </w:t>
      </w:r>
      <w:r w:rsidR="34CFF95C" w:rsidRPr="00282B46">
        <w:rPr>
          <w:rFonts w:asciiTheme="minorHAnsi" w:hAnsiTheme="minorHAnsi"/>
          <w:lang w:val="en-GB"/>
        </w:rPr>
        <w:t xml:space="preserve">by the </w:t>
      </w:r>
      <w:r w:rsidR="006575DE" w:rsidRPr="00282B46">
        <w:rPr>
          <w:rFonts w:asciiTheme="minorHAnsi" w:hAnsiTheme="minorHAnsi"/>
          <w:lang w:val="en-GB"/>
        </w:rPr>
        <w:t>secretariat</w:t>
      </w:r>
      <w:r w:rsidR="006575DE" w:rsidRPr="00282B46">
        <w:rPr>
          <w:rFonts w:asciiTheme="minorHAnsi" w:hAnsiTheme="minorHAnsi"/>
        </w:rPr>
        <w:t xml:space="preserve"> of the </w:t>
      </w:r>
      <w:hyperlink r:id="rId336">
        <w:r w:rsidR="4509F176" w:rsidRPr="00282B46">
          <w:rPr>
            <w:rStyle w:val="Hyperlink"/>
            <w:rFonts w:asciiTheme="minorHAnsi" w:hAnsiTheme="minorHAnsi"/>
            <w:lang w:val="en-GB"/>
          </w:rPr>
          <w:t>Inter-Sectoral Coordination Group</w:t>
        </w:r>
      </w:hyperlink>
      <w:r w:rsidR="00D93945" w:rsidRPr="00282B46">
        <w:rPr>
          <w:rStyle w:val="Hyperlink"/>
          <w:rFonts w:asciiTheme="minorHAnsi" w:hAnsiTheme="minorHAnsi"/>
          <w:lang w:val="en-GB"/>
        </w:rPr>
        <w:t xml:space="preserve"> </w:t>
      </w:r>
      <w:r w:rsidR="06929AE0" w:rsidRPr="00282B46">
        <w:rPr>
          <w:rFonts w:asciiTheme="minorHAnsi" w:hAnsiTheme="minorHAnsi"/>
          <w:lang w:val="en-GB"/>
        </w:rPr>
        <w:t xml:space="preserve">(ISCG) </w:t>
      </w:r>
      <w:r w:rsidR="006575DE" w:rsidRPr="00282B46">
        <w:rPr>
          <w:rFonts w:asciiTheme="minorHAnsi" w:hAnsiTheme="minorHAnsi"/>
          <w:lang w:val="en-GB"/>
        </w:rPr>
        <w:t>on issues of mutual interest</w:t>
      </w:r>
      <w:r w:rsidR="06929AE0" w:rsidRPr="00282B46">
        <w:rPr>
          <w:rFonts w:asciiTheme="minorHAnsi" w:hAnsiTheme="minorHAnsi"/>
          <w:lang w:val="en-GB"/>
        </w:rPr>
        <w:t xml:space="preserve"> in collaboration </w:t>
      </w:r>
      <w:r w:rsidR="00D93945" w:rsidRPr="00282B46">
        <w:rPr>
          <w:rFonts w:asciiTheme="minorHAnsi" w:hAnsiTheme="minorHAnsi"/>
          <w:lang w:val="en-GB"/>
        </w:rPr>
        <w:t>with the</w:t>
      </w:r>
      <w:r w:rsidR="06929AE0" w:rsidRPr="00282B46">
        <w:rPr>
          <w:rFonts w:asciiTheme="minorHAnsi" w:hAnsiTheme="minorHAnsi"/>
          <w:lang w:val="en-GB"/>
        </w:rPr>
        <w:t xml:space="preserve"> secretariats of </w:t>
      </w:r>
      <w:r w:rsidR="00406802" w:rsidRPr="00282B46">
        <w:rPr>
          <w:rFonts w:asciiTheme="minorHAnsi" w:hAnsiTheme="minorHAnsi"/>
          <w:lang w:val="en-GB"/>
        </w:rPr>
        <w:t>s</w:t>
      </w:r>
      <w:r w:rsidR="06929AE0" w:rsidRPr="00282B46">
        <w:rPr>
          <w:rFonts w:asciiTheme="minorHAnsi" w:hAnsiTheme="minorHAnsi"/>
          <w:lang w:val="en-GB"/>
        </w:rPr>
        <w:t xml:space="preserve">tudy </w:t>
      </w:r>
      <w:r w:rsidR="00406802" w:rsidRPr="00282B46">
        <w:rPr>
          <w:rFonts w:asciiTheme="minorHAnsi" w:hAnsiTheme="minorHAnsi"/>
          <w:lang w:val="en-GB"/>
        </w:rPr>
        <w:t>g</w:t>
      </w:r>
      <w:r w:rsidR="06929AE0" w:rsidRPr="00282B46">
        <w:rPr>
          <w:rFonts w:asciiTheme="minorHAnsi" w:hAnsiTheme="minorHAnsi"/>
          <w:lang w:val="en-GB"/>
        </w:rPr>
        <w:t>roups of all</w:t>
      </w:r>
      <w:r w:rsidR="00A20995" w:rsidRPr="00282B46">
        <w:rPr>
          <w:rFonts w:asciiTheme="minorHAnsi" w:hAnsiTheme="minorHAnsi"/>
          <w:lang w:val="en-GB"/>
        </w:rPr>
        <w:t xml:space="preserve"> </w:t>
      </w:r>
      <w:r w:rsidR="00624D75" w:rsidRPr="00282B46">
        <w:rPr>
          <w:rFonts w:asciiTheme="minorHAnsi" w:hAnsiTheme="minorHAnsi"/>
          <w:lang w:val="en-GB"/>
        </w:rPr>
        <w:t>three ITU S</w:t>
      </w:r>
      <w:r w:rsidR="06929AE0" w:rsidRPr="00282B46">
        <w:rPr>
          <w:rFonts w:asciiTheme="minorHAnsi" w:hAnsiTheme="minorHAnsi"/>
          <w:lang w:val="en-GB"/>
        </w:rPr>
        <w:t>ectors.</w:t>
      </w:r>
      <w:r w:rsidR="00B70242" w:rsidRPr="00282B46">
        <w:rPr>
          <w:rFonts w:asciiTheme="minorHAnsi" w:hAnsiTheme="minorHAnsi"/>
          <w:lang w:val="en-GB"/>
        </w:rPr>
        <w:t xml:space="preserve"> </w:t>
      </w:r>
      <w:r w:rsidR="37E38176" w:rsidRPr="00282B46">
        <w:rPr>
          <w:rFonts w:asciiTheme="minorHAnsi" w:hAnsiTheme="minorHAnsi"/>
          <w:lang w:val="en-GB"/>
        </w:rPr>
        <w:t xml:space="preserve">For more information on the work of ITU-D Study Groups 1 and 2, please refer to documents </w:t>
      </w:r>
      <w:hyperlink r:id="rId337" w:history="1">
        <w:r w:rsidR="5FD5F025" w:rsidRPr="00282B46">
          <w:rPr>
            <w:rFonts w:asciiTheme="minorHAnsi" w:hAnsiTheme="minorHAnsi"/>
            <w:lang w:val="en-GB"/>
          </w:rPr>
          <w:t>TDAG-2</w:t>
        </w:r>
      </w:hyperlink>
      <w:r w:rsidR="5F2EED5B" w:rsidRPr="00282B46">
        <w:rPr>
          <w:rFonts w:asciiTheme="minorHAnsi" w:hAnsiTheme="minorHAnsi"/>
          <w:lang w:val="en-GB"/>
        </w:rPr>
        <w:t>1</w:t>
      </w:r>
      <w:r w:rsidR="5FD5F025" w:rsidRPr="00282B46">
        <w:rPr>
          <w:rFonts w:asciiTheme="minorHAnsi" w:hAnsiTheme="minorHAnsi"/>
          <w:lang w:val="en-GB"/>
        </w:rPr>
        <w:t>/</w:t>
      </w:r>
      <w:r w:rsidR="122ADE6B" w:rsidRPr="00282B46">
        <w:rPr>
          <w:rFonts w:asciiTheme="minorHAnsi" w:hAnsiTheme="minorHAnsi"/>
          <w:lang w:val="en-GB"/>
        </w:rPr>
        <w:t>8</w:t>
      </w:r>
      <w:r w:rsidR="00AD1E1F" w:rsidRPr="00282B46">
        <w:rPr>
          <w:rFonts w:asciiTheme="minorHAnsi" w:hAnsiTheme="minorHAnsi"/>
          <w:lang w:val="en-GB"/>
        </w:rPr>
        <w:t xml:space="preserve"> </w:t>
      </w:r>
      <w:r w:rsidR="199C2281" w:rsidRPr="00282B46">
        <w:rPr>
          <w:rFonts w:asciiTheme="minorHAnsi" w:hAnsiTheme="minorHAnsi"/>
          <w:lang w:val="en-GB"/>
        </w:rPr>
        <w:t xml:space="preserve">and </w:t>
      </w:r>
      <w:hyperlink r:id="rId338" w:history="1">
        <w:r w:rsidR="199C2281" w:rsidRPr="00282B46">
          <w:rPr>
            <w:rFonts w:asciiTheme="minorHAnsi" w:hAnsiTheme="minorHAnsi"/>
            <w:lang w:val="en-GB"/>
          </w:rPr>
          <w:t>TDAG-2</w:t>
        </w:r>
      </w:hyperlink>
      <w:r w:rsidR="3238654E" w:rsidRPr="00282B46">
        <w:rPr>
          <w:rFonts w:asciiTheme="minorHAnsi" w:hAnsiTheme="minorHAnsi"/>
          <w:lang w:val="en-GB"/>
        </w:rPr>
        <w:t>1</w:t>
      </w:r>
      <w:r w:rsidR="199C2281" w:rsidRPr="00282B46">
        <w:rPr>
          <w:rFonts w:asciiTheme="minorHAnsi" w:hAnsiTheme="minorHAnsi"/>
          <w:lang w:val="en-GB"/>
        </w:rPr>
        <w:t>/</w:t>
      </w:r>
      <w:r w:rsidR="7F1827B1" w:rsidRPr="00282B46">
        <w:rPr>
          <w:rFonts w:asciiTheme="minorHAnsi" w:hAnsiTheme="minorHAnsi"/>
          <w:lang w:val="en-GB"/>
        </w:rPr>
        <w:t>9</w:t>
      </w:r>
      <w:r w:rsidR="199C2281" w:rsidRPr="00282B46">
        <w:rPr>
          <w:rFonts w:asciiTheme="minorHAnsi" w:hAnsiTheme="minorHAnsi"/>
          <w:lang w:val="en-GB"/>
        </w:rPr>
        <w:t>.</w:t>
      </w:r>
      <w:r w:rsidR="287C3EA3" w:rsidRPr="00282B46">
        <w:rPr>
          <w:rFonts w:asciiTheme="minorHAnsi" w:hAnsiTheme="minorHAnsi"/>
          <w:lang w:val="en-GB"/>
        </w:rPr>
        <w:t xml:space="preserve"> </w:t>
      </w:r>
    </w:p>
    <w:p w14:paraId="2CEA8716" w14:textId="7774DD7C" w:rsidR="00563C28" w:rsidRPr="00282B46" w:rsidRDefault="00FA3B7E" w:rsidP="00F458CD">
      <w:pPr>
        <w:pStyle w:val="Heading2"/>
        <w:spacing w:before="120" w:after="120"/>
        <w:ind w:left="357" w:hanging="357"/>
        <w:rPr>
          <w:rFonts w:asciiTheme="minorHAnsi" w:hAnsiTheme="minorHAnsi"/>
          <w:lang w:val="en-GB"/>
        </w:rPr>
      </w:pPr>
      <w:r w:rsidRPr="00282B46">
        <w:rPr>
          <w:rFonts w:asciiTheme="minorHAnsi" w:hAnsiTheme="minorHAnsi"/>
          <w:lang w:val="en-GB"/>
        </w:rPr>
        <w:t xml:space="preserve">13. </w:t>
      </w:r>
      <w:r w:rsidR="00563C28" w:rsidRPr="00282B46">
        <w:rPr>
          <w:rFonts w:asciiTheme="minorHAnsi" w:hAnsiTheme="minorHAnsi"/>
          <w:lang w:val="en-GB"/>
        </w:rPr>
        <w:t>Regional Development Forums</w:t>
      </w:r>
    </w:p>
    <w:p w14:paraId="274CA885" w14:textId="7EF9FE24" w:rsidR="0039461F" w:rsidRPr="00282B46" w:rsidRDefault="0039461F" w:rsidP="00F458CD">
      <w:pPr>
        <w:spacing w:before="120" w:after="120"/>
        <w:rPr>
          <w:rFonts w:asciiTheme="minorHAnsi" w:hAnsiTheme="minorHAnsi"/>
          <w:lang w:val="en-GB"/>
        </w:rPr>
      </w:pPr>
      <w:r w:rsidRPr="00282B46">
        <w:rPr>
          <w:rFonts w:asciiTheme="minorHAnsi" w:hAnsiTheme="minorHAnsi"/>
          <w:lang w:val="en-GB"/>
        </w:rPr>
        <w:t xml:space="preserve">Regional Development Forums (RDFs) provide a unique opportunity for dialogue between </w:t>
      </w:r>
      <w:r w:rsidR="00903929" w:rsidRPr="00282B46">
        <w:rPr>
          <w:rFonts w:asciiTheme="minorHAnsi" w:hAnsiTheme="minorHAnsi"/>
          <w:lang w:val="en-GB"/>
        </w:rPr>
        <w:t>r</w:t>
      </w:r>
      <w:r w:rsidRPr="00282B46">
        <w:rPr>
          <w:rFonts w:asciiTheme="minorHAnsi" w:hAnsiTheme="minorHAnsi"/>
          <w:lang w:val="en-GB"/>
        </w:rPr>
        <w:t xml:space="preserve">egional </w:t>
      </w:r>
      <w:r w:rsidR="00903929" w:rsidRPr="00282B46">
        <w:rPr>
          <w:rFonts w:asciiTheme="minorHAnsi" w:hAnsiTheme="minorHAnsi"/>
          <w:lang w:val="en-GB"/>
        </w:rPr>
        <w:t>o</w:t>
      </w:r>
      <w:r w:rsidRPr="00282B46">
        <w:rPr>
          <w:rFonts w:asciiTheme="minorHAnsi" w:hAnsiTheme="minorHAnsi"/>
          <w:lang w:val="en-GB"/>
        </w:rPr>
        <w:t xml:space="preserve">ffices and decision-makers of ITU Member States and Sector Members, </w:t>
      </w:r>
      <w:r w:rsidR="005F5AC2" w:rsidRPr="00282B46">
        <w:rPr>
          <w:rFonts w:asciiTheme="minorHAnsi" w:hAnsiTheme="minorHAnsi"/>
          <w:lang w:val="en-GB"/>
        </w:rPr>
        <w:t>r</w:t>
      </w:r>
      <w:r w:rsidRPr="00282B46">
        <w:rPr>
          <w:rFonts w:asciiTheme="minorHAnsi" w:hAnsiTheme="minorHAnsi"/>
          <w:lang w:val="en-GB"/>
        </w:rPr>
        <w:t xml:space="preserve">egional and </w:t>
      </w:r>
      <w:r w:rsidR="005F5AC2" w:rsidRPr="00282B46">
        <w:rPr>
          <w:rFonts w:asciiTheme="minorHAnsi" w:hAnsiTheme="minorHAnsi"/>
          <w:lang w:val="en-GB"/>
        </w:rPr>
        <w:t>i</w:t>
      </w:r>
      <w:r w:rsidRPr="00282B46">
        <w:rPr>
          <w:rFonts w:asciiTheme="minorHAnsi" w:hAnsiTheme="minorHAnsi"/>
          <w:lang w:val="en-GB"/>
        </w:rPr>
        <w:t xml:space="preserve">nternational </w:t>
      </w:r>
      <w:r w:rsidR="005F5AC2" w:rsidRPr="00282B46">
        <w:rPr>
          <w:rFonts w:asciiTheme="minorHAnsi" w:hAnsiTheme="minorHAnsi"/>
          <w:lang w:val="en-GB"/>
        </w:rPr>
        <w:t>o</w:t>
      </w:r>
      <w:r w:rsidRPr="00282B46">
        <w:rPr>
          <w:rFonts w:asciiTheme="minorHAnsi" w:hAnsiTheme="minorHAnsi"/>
          <w:lang w:val="en-GB"/>
        </w:rPr>
        <w:t>rganizations and other stakeholders in each one of the six ITU</w:t>
      </w:r>
      <w:r w:rsidR="005F5AC2" w:rsidRPr="00282B46">
        <w:rPr>
          <w:rFonts w:asciiTheme="minorHAnsi" w:hAnsiTheme="minorHAnsi"/>
          <w:lang w:val="en-GB"/>
        </w:rPr>
        <w:t>-D</w:t>
      </w:r>
      <w:r w:rsidRPr="00282B46">
        <w:rPr>
          <w:rFonts w:asciiTheme="minorHAnsi" w:hAnsiTheme="minorHAnsi"/>
          <w:lang w:val="en-GB"/>
        </w:rPr>
        <w:t xml:space="preserve"> regions. These events involve stocktaking and discussions on where each region stands in terms of</w:t>
      </w:r>
      <w:r w:rsidR="00250366" w:rsidRPr="00282B46">
        <w:rPr>
          <w:rFonts w:asciiTheme="minorHAnsi" w:hAnsiTheme="minorHAnsi"/>
          <w:lang w:val="en-GB"/>
        </w:rPr>
        <w:t xml:space="preserve"> </w:t>
      </w:r>
      <w:r w:rsidRPr="00282B46">
        <w:rPr>
          <w:rFonts w:asciiTheme="minorHAnsi" w:hAnsiTheme="minorHAnsi"/>
          <w:lang w:val="en-GB"/>
        </w:rPr>
        <w:t xml:space="preserve">implementation of the Buenos Aires Action Plan, in general, and of the </w:t>
      </w:r>
      <w:r w:rsidR="00693E90" w:rsidRPr="00282B46">
        <w:rPr>
          <w:rFonts w:asciiTheme="minorHAnsi" w:hAnsiTheme="minorHAnsi"/>
          <w:lang w:val="en-GB"/>
        </w:rPr>
        <w:t>r</w:t>
      </w:r>
      <w:r w:rsidRPr="00282B46">
        <w:rPr>
          <w:rFonts w:asciiTheme="minorHAnsi" w:hAnsiTheme="minorHAnsi"/>
          <w:lang w:val="en-GB"/>
        </w:rPr>
        <w:t xml:space="preserve">egional </w:t>
      </w:r>
      <w:proofErr w:type="gramStart"/>
      <w:r w:rsidR="00693E90" w:rsidRPr="00282B46">
        <w:rPr>
          <w:rFonts w:asciiTheme="minorHAnsi" w:hAnsiTheme="minorHAnsi"/>
          <w:lang w:val="en-GB"/>
        </w:rPr>
        <w:t>i</w:t>
      </w:r>
      <w:r w:rsidRPr="00282B46">
        <w:rPr>
          <w:rFonts w:asciiTheme="minorHAnsi" w:hAnsiTheme="minorHAnsi"/>
          <w:lang w:val="en-GB"/>
        </w:rPr>
        <w:t>nitiatives in particular</w:t>
      </w:r>
      <w:proofErr w:type="gramEnd"/>
      <w:r w:rsidRPr="00282B46">
        <w:rPr>
          <w:rFonts w:asciiTheme="minorHAnsi" w:hAnsiTheme="minorHAnsi"/>
          <w:lang w:val="en-GB"/>
        </w:rPr>
        <w:t xml:space="preserve">. RDFs provide an opportunity to discuss the progress that has been made, ongoing work and plans for implementation, as well as cooperation and partnerships that will contribute to the implementation of the </w:t>
      </w:r>
      <w:r w:rsidR="00693E90" w:rsidRPr="00282B46">
        <w:rPr>
          <w:rFonts w:asciiTheme="minorHAnsi" w:hAnsiTheme="minorHAnsi"/>
          <w:lang w:val="en-GB"/>
        </w:rPr>
        <w:t>r</w:t>
      </w:r>
      <w:r w:rsidRPr="00282B46">
        <w:rPr>
          <w:rFonts w:asciiTheme="minorHAnsi" w:hAnsiTheme="minorHAnsi"/>
          <w:lang w:val="en-GB"/>
        </w:rPr>
        <w:t xml:space="preserve">egional </w:t>
      </w:r>
      <w:r w:rsidR="00693E90" w:rsidRPr="00282B46">
        <w:rPr>
          <w:rFonts w:asciiTheme="minorHAnsi" w:hAnsiTheme="minorHAnsi"/>
          <w:lang w:val="en-GB"/>
        </w:rPr>
        <w:t>i</w:t>
      </w:r>
      <w:r w:rsidRPr="00282B46">
        <w:rPr>
          <w:rFonts w:asciiTheme="minorHAnsi" w:hAnsiTheme="minorHAnsi"/>
          <w:lang w:val="en-GB"/>
        </w:rPr>
        <w:t>nitiatives.</w:t>
      </w:r>
      <w:r w:rsidR="00B507E6" w:rsidRPr="00282B46">
        <w:rPr>
          <w:rFonts w:asciiTheme="minorHAnsi" w:hAnsiTheme="minorHAnsi"/>
          <w:lang w:val="en-GB"/>
        </w:rPr>
        <w:t xml:space="preserve"> </w:t>
      </w:r>
      <w:r w:rsidRPr="00282B46">
        <w:rPr>
          <w:rFonts w:asciiTheme="minorHAnsi" w:hAnsiTheme="minorHAnsi"/>
          <w:lang w:val="en-GB"/>
        </w:rPr>
        <w:t>RDFs encourage a participatory and inclusive process to meet the agreed development goals and allow for necessary adjustments in the approaches to meet them.</w:t>
      </w:r>
      <w:r w:rsidR="00AE6842" w:rsidRPr="00282B46">
        <w:rPr>
          <w:rFonts w:asciiTheme="minorHAnsi" w:hAnsiTheme="minorHAnsi"/>
          <w:lang w:val="en-GB"/>
        </w:rPr>
        <w:t xml:space="preserve"> For more information</w:t>
      </w:r>
      <w:r w:rsidR="00F64148" w:rsidRPr="00282B46">
        <w:rPr>
          <w:rFonts w:asciiTheme="minorHAnsi" w:hAnsiTheme="minorHAnsi"/>
          <w:lang w:val="en-GB"/>
        </w:rPr>
        <w:t xml:space="preserve"> on the RDFs</w:t>
      </w:r>
      <w:r w:rsidR="00AE6842" w:rsidRPr="00282B46">
        <w:rPr>
          <w:rFonts w:asciiTheme="minorHAnsi" w:hAnsiTheme="minorHAnsi"/>
          <w:lang w:val="en-GB"/>
        </w:rPr>
        <w:t xml:space="preserve">, visit the </w:t>
      </w:r>
      <w:hyperlink r:id="rId339">
        <w:r w:rsidR="00AE6842" w:rsidRPr="00282B46">
          <w:rPr>
            <w:rStyle w:val="Hyperlink"/>
            <w:rFonts w:asciiTheme="minorHAnsi" w:hAnsiTheme="minorHAnsi"/>
            <w:lang w:val="en-GB"/>
          </w:rPr>
          <w:t>RDF website link</w:t>
        </w:r>
      </w:hyperlink>
      <w:r w:rsidR="00AE6842" w:rsidRPr="00282B46">
        <w:rPr>
          <w:rFonts w:asciiTheme="minorHAnsi" w:hAnsiTheme="minorHAnsi"/>
          <w:lang w:val="en-GB"/>
        </w:rPr>
        <w:t xml:space="preserve">. </w:t>
      </w:r>
    </w:p>
    <w:p w14:paraId="1969D549" w14:textId="7480E73C" w:rsidR="00445B36" w:rsidRPr="00282B46" w:rsidRDefault="00FD1E11" w:rsidP="00F458CD">
      <w:pPr>
        <w:pStyle w:val="Heading2"/>
        <w:spacing w:before="120" w:after="120"/>
        <w:ind w:left="357" w:hanging="357"/>
        <w:rPr>
          <w:rFonts w:asciiTheme="minorHAnsi" w:hAnsiTheme="minorHAnsi"/>
          <w:lang w:val="en-GB"/>
        </w:rPr>
      </w:pPr>
      <w:r w:rsidRPr="00282B46">
        <w:rPr>
          <w:rFonts w:asciiTheme="minorHAnsi" w:hAnsiTheme="minorHAnsi"/>
          <w:lang w:val="en-GB"/>
        </w:rPr>
        <w:t>14.</w:t>
      </w:r>
      <w:r w:rsidRPr="00282B46">
        <w:rPr>
          <w:rFonts w:asciiTheme="minorHAnsi" w:hAnsiTheme="minorHAnsi"/>
          <w:lang w:val="en-GB"/>
        </w:rPr>
        <w:tab/>
      </w:r>
      <w:r w:rsidR="00AE6842" w:rsidRPr="00282B46">
        <w:rPr>
          <w:rFonts w:asciiTheme="minorHAnsi" w:hAnsiTheme="minorHAnsi"/>
          <w:lang w:val="en-GB"/>
        </w:rPr>
        <w:t>P</w:t>
      </w:r>
      <w:r w:rsidR="6F958265" w:rsidRPr="00282B46">
        <w:rPr>
          <w:rFonts w:asciiTheme="minorHAnsi" w:hAnsiTheme="minorHAnsi"/>
          <w:lang w:val="en-GB"/>
        </w:rPr>
        <w:t>artnering</w:t>
      </w:r>
      <w:r w:rsidR="127AE996" w:rsidRPr="00282B46">
        <w:rPr>
          <w:rFonts w:asciiTheme="minorHAnsi" w:hAnsiTheme="minorHAnsi"/>
          <w:lang w:val="en-GB"/>
        </w:rPr>
        <w:t xml:space="preserve"> for digital transformation</w:t>
      </w:r>
    </w:p>
    <w:p w14:paraId="3CBAA528" w14:textId="5D5F546D" w:rsidR="00AE6842" w:rsidRPr="00282B46" w:rsidRDefault="00445B36" w:rsidP="00F458CD">
      <w:pPr>
        <w:spacing w:before="120" w:after="120"/>
        <w:rPr>
          <w:rFonts w:asciiTheme="minorHAnsi" w:hAnsiTheme="minorHAnsi"/>
          <w:lang w:val="en-GB"/>
        </w:rPr>
      </w:pPr>
      <w:r w:rsidRPr="00282B46">
        <w:rPr>
          <w:rFonts w:asciiTheme="minorHAnsi" w:hAnsiTheme="minorHAnsi"/>
          <w:lang w:val="en-GB"/>
        </w:rPr>
        <w:t xml:space="preserve">This </w:t>
      </w:r>
      <w:r w:rsidR="00AE6842" w:rsidRPr="00282B46">
        <w:rPr>
          <w:rFonts w:asciiTheme="minorHAnsi" w:hAnsiTheme="minorHAnsi"/>
          <w:lang w:val="en-GB"/>
        </w:rPr>
        <w:t xml:space="preserve">document has highlighted </w:t>
      </w:r>
      <w:r w:rsidRPr="00282B46">
        <w:rPr>
          <w:rFonts w:asciiTheme="minorHAnsi" w:hAnsiTheme="minorHAnsi"/>
          <w:lang w:val="en-GB"/>
        </w:rPr>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7E88DD01" w14:textId="3C3B8A17" w:rsidR="00445B36" w:rsidRPr="00282B46" w:rsidRDefault="00445B36" w:rsidP="00F458CD">
      <w:pPr>
        <w:spacing w:before="120" w:after="120"/>
        <w:rPr>
          <w:rFonts w:asciiTheme="minorHAnsi" w:hAnsiTheme="minorHAnsi"/>
          <w:lang w:val="en-GB"/>
        </w:rPr>
      </w:pPr>
      <w:r w:rsidRPr="00282B46">
        <w:rPr>
          <w:rFonts w:asciiTheme="minorHAnsi" w:hAnsiTheme="minorHAnsi"/>
        </w:rPr>
        <w:t>BDT</w:t>
      </w:r>
      <w:r w:rsidRPr="00282B46">
        <w:rPr>
          <w:rFonts w:asciiTheme="minorHAnsi" w:hAnsiTheme="minorHAnsi"/>
          <w:lang w:val="en-GB"/>
        </w:rPr>
        <w:t xml:space="preserve"> is </w:t>
      </w:r>
      <w:r w:rsidR="00D93945" w:rsidRPr="00282B46">
        <w:rPr>
          <w:rFonts w:asciiTheme="minorHAnsi" w:hAnsiTheme="minorHAnsi"/>
          <w:lang w:val="en-GB"/>
        </w:rPr>
        <w:t>increasing its efforts to</w:t>
      </w:r>
      <w:r w:rsidRPr="00282B46">
        <w:rPr>
          <w:rFonts w:asciiTheme="minorHAnsi" w:hAnsiTheme="minorHAnsi"/>
          <w:lang w:val="en-GB"/>
        </w:rPr>
        <w:t xml:space="preserve"> </w:t>
      </w:r>
      <w:r w:rsidR="00D93945" w:rsidRPr="00282B46">
        <w:rPr>
          <w:rFonts w:asciiTheme="minorHAnsi" w:hAnsiTheme="minorHAnsi"/>
          <w:lang w:val="en-GB"/>
        </w:rPr>
        <w:t>forge</w:t>
      </w:r>
      <w:r w:rsidRPr="00282B46">
        <w:rPr>
          <w:rFonts w:asciiTheme="minorHAnsi" w:hAnsiTheme="minorHAnsi"/>
          <w:lang w:val="en-GB"/>
        </w:rPr>
        <w:t xml:space="preserve"> win-win strategic partnerships that open doors for collaboration essential to improved outcomes, tangible results and impact. </w:t>
      </w:r>
      <w:r w:rsidR="0FEFDAC2" w:rsidRPr="00282B46">
        <w:rPr>
          <w:rFonts w:asciiTheme="minorHAnsi" w:hAnsiTheme="minorHAnsi"/>
        </w:rPr>
        <w:t>BDT</w:t>
      </w:r>
      <w:r w:rsidRPr="00282B46">
        <w:rPr>
          <w:rFonts w:asciiTheme="minorHAnsi" w:hAnsiTheme="minorHAnsi"/>
          <w:lang w:val="en-GB"/>
        </w:rPr>
        <w:t xml:space="preserve"> continues to cultivate relationships with existing partners,</w:t>
      </w:r>
      <w:r w:rsidR="00AE6842" w:rsidRPr="00282B46">
        <w:rPr>
          <w:rFonts w:asciiTheme="minorHAnsi" w:hAnsiTheme="minorHAnsi"/>
          <w:lang w:val="en-GB"/>
        </w:rPr>
        <w:t xml:space="preserve"> </w:t>
      </w:r>
      <w:r w:rsidRPr="00282B46">
        <w:rPr>
          <w:rFonts w:asciiTheme="minorHAnsi" w:hAnsiTheme="minorHAnsi"/>
          <w:lang w:val="en-GB"/>
        </w:rPr>
        <w:t xml:space="preserve">identify and engage new partners, retain exiting and attract new ITU-D </w:t>
      </w:r>
      <w:r w:rsidR="006537B6" w:rsidRPr="00282B46">
        <w:rPr>
          <w:rFonts w:asciiTheme="minorHAnsi" w:hAnsiTheme="minorHAnsi"/>
          <w:lang w:val="en-GB"/>
        </w:rPr>
        <w:t xml:space="preserve">Sector Members </w:t>
      </w:r>
      <w:r w:rsidRPr="00282B46">
        <w:rPr>
          <w:rFonts w:asciiTheme="minorHAnsi" w:hAnsiTheme="minorHAnsi"/>
          <w:lang w:val="en-GB"/>
        </w:rPr>
        <w:t xml:space="preserve">with the aim of attracting resources to finance </w:t>
      </w:r>
      <w:r w:rsidR="00CB0906" w:rsidRPr="00282B46">
        <w:rPr>
          <w:rFonts w:asciiTheme="minorHAnsi" w:hAnsiTheme="minorHAnsi"/>
          <w:lang w:val="en-GB"/>
        </w:rPr>
        <w:t xml:space="preserve">large-scale </w:t>
      </w:r>
      <w:r w:rsidRPr="00282B46">
        <w:rPr>
          <w:rFonts w:asciiTheme="minorHAnsi" w:hAnsiTheme="minorHAnsi"/>
          <w:lang w:val="en-GB"/>
        </w:rPr>
        <w:t>projects</w:t>
      </w:r>
      <w:r w:rsidR="7A099FA4" w:rsidRPr="00282B46">
        <w:rPr>
          <w:rFonts w:asciiTheme="minorHAnsi" w:hAnsiTheme="minorHAnsi"/>
          <w:lang w:val="en-GB"/>
        </w:rPr>
        <w:t xml:space="preserve">, including </w:t>
      </w:r>
      <w:r w:rsidR="00693E90" w:rsidRPr="00282B46">
        <w:rPr>
          <w:rFonts w:asciiTheme="minorHAnsi" w:hAnsiTheme="minorHAnsi"/>
          <w:lang w:val="en-GB"/>
        </w:rPr>
        <w:t>r</w:t>
      </w:r>
      <w:r w:rsidR="7A099FA4" w:rsidRPr="00282B46">
        <w:rPr>
          <w:rFonts w:asciiTheme="minorHAnsi" w:hAnsiTheme="minorHAnsi"/>
          <w:lang w:val="en-GB"/>
        </w:rPr>
        <w:t xml:space="preserve">egional </w:t>
      </w:r>
      <w:r w:rsidR="00693E90" w:rsidRPr="00282B46">
        <w:rPr>
          <w:rFonts w:asciiTheme="minorHAnsi" w:hAnsiTheme="minorHAnsi"/>
          <w:lang w:val="en-GB"/>
        </w:rPr>
        <w:t>i</w:t>
      </w:r>
      <w:r w:rsidR="7A099FA4" w:rsidRPr="00282B46">
        <w:rPr>
          <w:rFonts w:asciiTheme="minorHAnsi" w:hAnsiTheme="minorHAnsi"/>
          <w:lang w:val="en-GB"/>
        </w:rPr>
        <w:t>nitiatives,</w:t>
      </w:r>
      <w:r w:rsidRPr="00282B46">
        <w:rPr>
          <w:rFonts w:asciiTheme="minorHAnsi" w:hAnsiTheme="minorHAnsi"/>
          <w:lang w:val="en-GB"/>
        </w:rPr>
        <w:t xml:space="preserve"> to support an impactful implementation of Buenos Aires Action Plan at global, regional</w:t>
      </w:r>
      <w:r w:rsidR="006537B6" w:rsidRPr="00282B46">
        <w:rPr>
          <w:rFonts w:asciiTheme="minorHAnsi" w:hAnsiTheme="minorHAnsi"/>
          <w:lang w:val="en-GB"/>
        </w:rPr>
        <w:t>,</w:t>
      </w:r>
      <w:r w:rsidRPr="00282B46">
        <w:rPr>
          <w:rFonts w:asciiTheme="minorHAnsi" w:hAnsiTheme="minorHAnsi"/>
          <w:lang w:val="en-GB"/>
        </w:rPr>
        <w:t xml:space="preserve"> and national levels.</w:t>
      </w:r>
      <w:r w:rsidR="7A61C01F" w:rsidRPr="00282B46">
        <w:rPr>
          <w:rFonts w:asciiTheme="minorHAnsi" w:hAnsiTheme="minorHAnsi"/>
          <w:lang w:val="en-GB"/>
        </w:rPr>
        <w:t xml:space="preserve"> As a result, </w:t>
      </w:r>
      <w:r w:rsidR="00D93945" w:rsidRPr="00282B46">
        <w:rPr>
          <w:rFonts w:asciiTheme="minorHAnsi" w:hAnsiTheme="minorHAnsi"/>
          <w:lang w:val="en-GB"/>
        </w:rPr>
        <w:t>during 202</w:t>
      </w:r>
      <w:r w:rsidR="004E2A63" w:rsidRPr="00282B46">
        <w:rPr>
          <w:rFonts w:asciiTheme="minorHAnsi" w:hAnsiTheme="minorHAnsi"/>
          <w:lang w:val="en-GB"/>
        </w:rPr>
        <w:t>1</w:t>
      </w:r>
      <w:r w:rsidR="00D93945" w:rsidRPr="00282B46">
        <w:rPr>
          <w:rFonts w:asciiTheme="minorHAnsi" w:hAnsiTheme="minorHAnsi"/>
          <w:lang w:val="en-GB"/>
        </w:rPr>
        <w:t xml:space="preserve"> (as </w:t>
      </w:r>
      <w:r w:rsidR="00E6683B" w:rsidRPr="00282B46">
        <w:rPr>
          <w:rFonts w:asciiTheme="minorHAnsi" w:hAnsiTheme="minorHAnsi"/>
          <w:lang w:val="en-GB"/>
        </w:rPr>
        <w:t>of</w:t>
      </w:r>
      <w:r w:rsidR="7A61C01F" w:rsidRPr="00282B46">
        <w:rPr>
          <w:rFonts w:asciiTheme="minorHAnsi" w:hAnsiTheme="minorHAnsi"/>
          <w:lang w:val="en-GB"/>
        </w:rPr>
        <w:t xml:space="preserve"> </w:t>
      </w:r>
      <w:r w:rsidR="00697B8F" w:rsidRPr="00282B46">
        <w:rPr>
          <w:rFonts w:asciiTheme="minorHAnsi" w:hAnsiTheme="minorHAnsi"/>
          <w:lang w:val="en-GB"/>
        </w:rPr>
        <w:t>30</w:t>
      </w:r>
      <w:r w:rsidR="006E3AD8" w:rsidRPr="00282B46">
        <w:rPr>
          <w:rFonts w:asciiTheme="minorHAnsi" w:hAnsiTheme="minorHAnsi"/>
          <w:lang w:val="en-GB"/>
        </w:rPr>
        <w:t> </w:t>
      </w:r>
      <w:proofErr w:type="gramStart"/>
      <w:r w:rsidR="004E2A63" w:rsidRPr="00282B46">
        <w:rPr>
          <w:rFonts w:asciiTheme="minorHAnsi" w:hAnsiTheme="minorHAnsi"/>
          <w:lang w:val="en-GB"/>
        </w:rPr>
        <w:t>September,</w:t>
      </w:r>
      <w:proofErr w:type="gramEnd"/>
      <w:r w:rsidR="00FF0AE7" w:rsidRPr="00282B46">
        <w:rPr>
          <w:rFonts w:asciiTheme="minorHAnsi" w:hAnsiTheme="minorHAnsi"/>
          <w:lang w:val="en-GB"/>
        </w:rPr>
        <w:t xml:space="preserve"> </w:t>
      </w:r>
      <w:r w:rsidR="004E2A63" w:rsidRPr="00282B46">
        <w:rPr>
          <w:rFonts w:asciiTheme="minorHAnsi" w:hAnsiTheme="minorHAnsi"/>
          <w:lang w:val="en-GB"/>
        </w:rPr>
        <w:t>2021</w:t>
      </w:r>
      <w:r w:rsidR="00D93945" w:rsidRPr="00282B46">
        <w:rPr>
          <w:rFonts w:asciiTheme="minorHAnsi" w:hAnsiTheme="minorHAnsi"/>
          <w:lang w:val="en-GB"/>
        </w:rPr>
        <w:t>)</w:t>
      </w:r>
      <w:r w:rsidR="7B01112E" w:rsidRPr="00282B46">
        <w:rPr>
          <w:rFonts w:asciiTheme="minorHAnsi" w:hAnsiTheme="minorHAnsi"/>
          <w:lang w:val="en-GB"/>
        </w:rPr>
        <w:t xml:space="preserve"> </w:t>
      </w:r>
      <w:r w:rsidR="006552AD" w:rsidRPr="00282B46">
        <w:rPr>
          <w:rFonts w:asciiTheme="minorHAnsi" w:hAnsiTheme="minorHAnsi"/>
          <w:lang w:val="en-GB"/>
        </w:rPr>
        <w:t>46</w:t>
      </w:r>
      <w:r w:rsidR="7A61C01F" w:rsidRPr="00282B46">
        <w:rPr>
          <w:rFonts w:asciiTheme="minorHAnsi" w:hAnsiTheme="minorHAnsi"/>
          <w:lang w:val="en-GB"/>
        </w:rPr>
        <w:t xml:space="preserve"> new partnership agreements </w:t>
      </w:r>
      <w:r w:rsidR="00D93945" w:rsidRPr="00282B46">
        <w:rPr>
          <w:rFonts w:asciiTheme="minorHAnsi" w:hAnsiTheme="minorHAnsi"/>
          <w:lang w:val="en-GB"/>
        </w:rPr>
        <w:t xml:space="preserve">have been </w:t>
      </w:r>
      <w:r w:rsidR="7A61C01F" w:rsidRPr="00282B46">
        <w:rPr>
          <w:rFonts w:asciiTheme="minorHAnsi" w:hAnsiTheme="minorHAnsi"/>
          <w:lang w:val="en-GB"/>
        </w:rPr>
        <w:t xml:space="preserve">signed for a total </w:t>
      </w:r>
      <w:r w:rsidR="00D93945" w:rsidRPr="00282B46">
        <w:rPr>
          <w:rFonts w:asciiTheme="minorHAnsi" w:hAnsiTheme="minorHAnsi"/>
          <w:lang w:val="en-GB"/>
        </w:rPr>
        <w:t xml:space="preserve">commitment </w:t>
      </w:r>
      <w:r w:rsidR="7A61C01F" w:rsidRPr="00282B46">
        <w:rPr>
          <w:rFonts w:asciiTheme="minorHAnsi" w:hAnsiTheme="minorHAnsi"/>
          <w:lang w:val="en-GB"/>
        </w:rPr>
        <w:t xml:space="preserve">of </w:t>
      </w:r>
      <w:r w:rsidR="476B4B39" w:rsidRPr="00282B46">
        <w:rPr>
          <w:rFonts w:asciiTheme="minorHAnsi" w:hAnsiTheme="minorHAnsi"/>
          <w:lang w:val="en-GB"/>
        </w:rPr>
        <w:t>USD</w:t>
      </w:r>
      <w:r w:rsidR="00406802" w:rsidRPr="00282B46">
        <w:rPr>
          <w:rFonts w:asciiTheme="minorHAnsi" w:hAnsiTheme="minorHAnsi"/>
          <w:lang w:val="en-GB"/>
        </w:rPr>
        <w:t> </w:t>
      </w:r>
      <w:r w:rsidR="00697B8F" w:rsidRPr="00282B46">
        <w:rPr>
          <w:rFonts w:asciiTheme="minorHAnsi" w:hAnsiTheme="minorHAnsi"/>
          <w:lang w:val="en-GB"/>
        </w:rPr>
        <w:t>1</w:t>
      </w:r>
      <w:r w:rsidR="00BF1DC1" w:rsidRPr="00282B46">
        <w:rPr>
          <w:rFonts w:asciiTheme="minorHAnsi" w:hAnsiTheme="minorHAnsi"/>
          <w:lang w:val="en-GB"/>
        </w:rPr>
        <w:t>1.6</w:t>
      </w:r>
      <w:r w:rsidR="009B7893" w:rsidRPr="00282B46">
        <w:rPr>
          <w:rFonts w:asciiTheme="minorHAnsi" w:hAnsiTheme="minorHAnsi"/>
          <w:lang w:val="en-GB"/>
        </w:rPr>
        <w:t xml:space="preserve"> </w:t>
      </w:r>
      <w:r w:rsidR="00AE6842" w:rsidRPr="00282B46">
        <w:rPr>
          <w:rFonts w:asciiTheme="minorHAnsi" w:hAnsiTheme="minorHAnsi"/>
          <w:lang w:val="en-GB"/>
        </w:rPr>
        <w:t xml:space="preserve">million. This compares to </w:t>
      </w:r>
      <w:r w:rsidR="00BF1DC1" w:rsidRPr="00282B46">
        <w:rPr>
          <w:rFonts w:asciiTheme="minorHAnsi" w:hAnsiTheme="minorHAnsi"/>
          <w:lang w:val="en-GB"/>
        </w:rPr>
        <w:t xml:space="preserve">43 </w:t>
      </w:r>
      <w:r w:rsidR="7A61C01F" w:rsidRPr="00282B46">
        <w:rPr>
          <w:rFonts w:asciiTheme="minorHAnsi" w:hAnsiTheme="minorHAnsi"/>
          <w:lang w:val="en-GB"/>
        </w:rPr>
        <w:t xml:space="preserve">new partnership </w:t>
      </w:r>
      <w:r w:rsidR="022B16F1" w:rsidRPr="00282B46">
        <w:rPr>
          <w:rFonts w:asciiTheme="minorHAnsi" w:hAnsiTheme="minorHAnsi"/>
          <w:lang w:val="en-GB"/>
        </w:rPr>
        <w:t>agreement</w:t>
      </w:r>
      <w:r w:rsidR="001E1107" w:rsidRPr="00282B46">
        <w:rPr>
          <w:rFonts w:asciiTheme="minorHAnsi" w:hAnsiTheme="minorHAnsi"/>
          <w:lang w:val="en-GB"/>
        </w:rPr>
        <w:t>s</w:t>
      </w:r>
      <w:r w:rsidR="022B16F1" w:rsidRPr="00282B46">
        <w:rPr>
          <w:rFonts w:asciiTheme="minorHAnsi" w:hAnsiTheme="minorHAnsi"/>
          <w:lang w:val="en-GB"/>
        </w:rPr>
        <w:t xml:space="preserve"> </w:t>
      </w:r>
      <w:r w:rsidR="7A61C01F" w:rsidRPr="00282B46">
        <w:rPr>
          <w:rFonts w:asciiTheme="minorHAnsi" w:hAnsiTheme="minorHAnsi"/>
          <w:lang w:val="en-GB"/>
        </w:rPr>
        <w:t>for a signed amount of USD</w:t>
      </w:r>
      <w:r w:rsidR="00406802" w:rsidRPr="00282B46">
        <w:rPr>
          <w:rFonts w:asciiTheme="minorHAnsi" w:hAnsiTheme="minorHAnsi"/>
          <w:lang w:val="en-GB"/>
        </w:rPr>
        <w:t> </w:t>
      </w:r>
      <w:r w:rsidR="7A61C01F" w:rsidRPr="00282B46">
        <w:rPr>
          <w:rFonts w:asciiTheme="minorHAnsi" w:hAnsiTheme="minorHAnsi"/>
          <w:lang w:val="en-GB"/>
        </w:rPr>
        <w:t xml:space="preserve">15.2 </w:t>
      </w:r>
      <w:r w:rsidR="00AE6842" w:rsidRPr="00282B46">
        <w:rPr>
          <w:rFonts w:asciiTheme="minorHAnsi" w:hAnsiTheme="minorHAnsi"/>
          <w:lang w:val="en-GB"/>
        </w:rPr>
        <w:t>million in 20</w:t>
      </w:r>
      <w:r w:rsidR="00495C06" w:rsidRPr="00282B46">
        <w:rPr>
          <w:rFonts w:asciiTheme="minorHAnsi" w:hAnsiTheme="minorHAnsi"/>
          <w:lang w:val="en-GB"/>
        </w:rPr>
        <w:t>20</w:t>
      </w:r>
      <w:r w:rsidR="00AE476E" w:rsidRPr="00282B46">
        <w:rPr>
          <w:rFonts w:asciiTheme="minorHAnsi" w:hAnsiTheme="minorHAnsi"/>
          <w:lang w:val="en-GB"/>
        </w:rPr>
        <w:t>,</w:t>
      </w:r>
      <w:r w:rsidR="00AE6842" w:rsidRPr="00282B46">
        <w:rPr>
          <w:rFonts w:asciiTheme="minorHAnsi" w:hAnsiTheme="minorHAnsi"/>
          <w:lang w:val="en-GB"/>
        </w:rPr>
        <w:t xml:space="preserve"> </w:t>
      </w:r>
      <w:r w:rsidR="7A61C01F" w:rsidRPr="00282B46">
        <w:rPr>
          <w:rFonts w:asciiTheme="minorHAnsi" w:hAnsiTheme="minorHAnsi"/>
          <w:lang w:val="en-GB"/>
        </w:rPr>
        <w:t xml:space="preserve">and </w:t>
      </w:r>
      <w:r w:rsidR="007D3300" w:rsidRPr="00282B46">
        <w:rPr>
          <w:rFonts w:asciiTheme="minorHAnsi" w:hAnsiTheme="minorHAnsi"/>
          <w:lang w:val="en-GB"/>
        </w:rPr>
        <w:t>30</w:t>
      </w:r>
      <w:r w:rsidR="7A61C01F" w:rsidRPr="00282B46">
        <w:rPr>
          <w:rFonts w:asciiTheme="minorHAnsi" w:hAnsiTheme="minorHAnsi"/>
          <w:lang w:val="en-GB"/>
        </w:rPr>
        <w:t xml:space="preserve"> new partnership </w:t>
      </w:r>
      <w:r w:rsidR="72559E44" w:rsidRPr="00282B46">
        <w:rPr>
          <w:rFonts w:asciiTheme="minorHAnsi" w:hAnsiTheme="minorHAnsi"/>
          <w:lang w:val="en-GB"/>
        </w:rPr>
        <w:t>agreements</w:t>
      </w:r>
      <w:r w:rsidR="23CD9F4A" w:rsidRPr="00282B46">
        <w:rPr>
          <w:rFonts w:asciiTheme="minorHAnsi" w:hAnsiTheme="minorHAnsi"/>
          <w:lang w:val="en-GB"/>
        </w:rPr>
        <w:t xml:space="preserve"> </w:t>
      </w:r>
      <w:r w:rsidR="7A61C01F" w:rsidRPr="00282B46">
        <w:rPr>
          <w:rFonts w:asciiTheme="minorHAnsi" w:hAnsiTheme="minorHAnsi"/>
          <w:lang w:val="en-GB"/>
        </w:rPr>
        <w:t xml:space="preserve">for a signed amount of </w:t>
      </w:r>
      <w:proofErr w:type="gramStart"/>
      <w:r w:rsidR="7A61C01F" w:rsidRPr="00282B46">
        <w:rPr>
          <w:rFonts w:asciiTheme="minorHAnsi" w:hAnsiTheme="minorHAnsi"/>
          <w:lang w:val="en-GB"/>
        </w:rPr>
        <w:t>US</w:t>
      </w:r>
      <w:r w:rsidR="00406802" w:rsidRPr="00282B46">
        <w:rPr>
          <w:rFonts w:asciiTheme="minorHAnsi" w:hAnsiTheme="minorHAnsi"/>
          <w:lang w:val="en-GB"/>
        </w:rPr>
        <w:t>D  </w:t>
      </w:r>
      <w:r w:rsidR="7A61C01F" w:rsidRPr="00282B46">
        <w:rPr>
          <w:rFonts w:asciiTheme="minorHAnsi" w:hAnsiTheme="minorHAnsi"/>
          <w:lang w:val="en-GB"/>
        </w:rPr>
        <w:t>mil</w:t>
      </w:r>
      <w:proofErr w:type="gramEnd"/>
      <w:r w:rsidR="00CD5465" w:rsidRPr="00282B46">
        <w:rPr>
          <w:rFonts w:asciiTheme="minorHAnsi" w:hAnsiTheme="minorHAnsi"/>
          <w:lang w:val="en-GB"/>
        </w:rPr>
        <w:t>15.2 mil</w:t>
      </w:r>
      <w:r w:rsidR="7A61C01F" w:rsidRPr="00282B46">
        <w:rPr>
          <w:rFonts w:asciiTheme="minorHAnsi" w:hAnsiTheme="minorHAnsi"/>
          <w:lang w:val="en-GB"/>
        </w:rPr>
        <w:t>lion</w:t>
      </w:r>
      <w:r w:rsidR="00AE6842" w:rsidRPr="00282B46">
        <w:rPr>
          <w:rFonts w:asciiTheme="minorHAnsi" w:hAnsiTheme="minorHAnsi"/>
          <w:lang w:val="en-GB"/>
        </w:rPr>
        <w:t xml:space="preserve"> in 201</w:t>
      </w:r>
      <w:r w:rsidR="00CD5465" w:rsidRPr="00282B46">
        <w:rPr>
          <w:rFonts w:asciiTheme="minorHAnsi" w:hAnsiTheme="minorHAnsi"/>
          <w:lang w:val="en-GB"/>
        </w:rPr>
        <w:t>9</w:t>
      </w:r>
      <w:r w:rsidR="7A61C01F" w:rsidRPr="00282B46">
        <w:rPr>
          <w:rFonts w:asciiTheme="minorHAnsi" w:hAnsiTheme="minorHAnsi"/>
          <w:lang w:val="en-GB"/>
        </w:rPr>
        <w:t>. Information on these partnership</w:t>
      </w:r>
      <w:r w:rsidR="55ADBD43" w:rsidRPr="00282B46">
        <w:rPr>
          <w:rFonts w:asciiTheme="minorHAnsi" w:hAnsiTheme="minorHAnsi"/>
          <w:lang w:val="en-GB"/>
        </w:rPr>
        <w:t>s</w:t>
      </w:r>
      <w:r w:rsidR="7A61C01F" w:rsidRPr="00282B46">
        <w:rPr>
          <w:rFonts w:asciiTheme="minorHAnsi" w:hAnsiTheme="minorHAnsi"/>
          <w:lang w:val="en-GB"/>
        </w:rPr>
        <w:t xml:space="preserve"> </w:t>
      </w:r>
      <w:r w:rsidR="5FBB5E99" w:rsidRPr="00282B46">
        <w:rPr>
          <w:rFonts w:asciiTheme="minorHAnsi" w:hAnsiTheme="minorHAnsi"/>
          <w:lang w:val="en-GB"/>
        </w:rPr>
        <w:t>is</w:t>
      </w:r>
      <w:r w:rsidR="7A61C01F" w:rsidRPr="00282B46">
        <w:rPr>
          <w:rFonts w:asciiTheme="minorHAnsi" w:hAnsiTheme="minorHAnsi"/>
          <w:lang w:val="en-GB"/>
        </w:rPr>
        <w:t xml:space="preserve"> reflected </w:t>
      </w:r>
      <w:r w:rsidR="00D678B2" w:rsidRPr="00282B46">
        <w:rPr>
          <w:rFonts w:asciiTheme="minorHAnsi" w:hAnsiTheme="minorHAnsi"/>
          <w:lang w:val="en-GB"/>
        </w:rPr>
        <w:t xml:space="preserve">on </w:t>
      </w:r>
      <w:r w:rsidR="7A61C01F" w:rsidRPr="00282B46">
        <w:rPr>
          <w:rFonts w:asciiTheme="minorHAnsi" w:hAnsiTheme="minorHAnsi"/>
          <w:lang w:val="en-GB"/>
        </w:rPr>
        <w:t xml:space="preserve">the </w:t>
      </w:r>
      <w:r w:rsidR="00494534" w:rsidRPr="00282B46">
        <w:rPr>
          <w:rFonts w:asciiTheme="minorHAnsi" w:hAnsiTheme="minorHAnsi"/>
          <w:lang w:val="en-GB"/>
        </w:rPr>
        <w:t>ITU-D</w:t>
      </w:r>
      <w:r w:rsidR="7A61C01F" w:rsidRPr="00282B46">
        <w:rPr>
          <w:rFonts w:asciiTheme="minorHAnsi" w:hAnsiTheme="minorHAnsi"/>
          <w:lang w:val="en-GB"/>
        </w:rPr>
        <w:t xml:space="preserve"> </w:t>
      </w:r>
      <w:r w:rsidR="00D678B2" w:rsidRPr="00282B46">
        <w:rPr>
          <w:rFonts w:asciiTheme="minorHAnsi" w:hAnsiTheme="minorHAnsi"/>
          <w:lang w:val="en-GB"/>
        </w:rPr>
        <w:t xml:space="preserve">webpage </w:t>
      </w:r>
      <w:r w:rsidR="7A61C01F" w:rsidRPr="00282B46">
        <w:rPr>
          <w:rFonts w:asciiTheme="minorHAnsi" w:hAnsiTheme="minorHAnsi"/>
          <w:lang w:val="en-GB"/>
        </w:rPr>
        <w:t>“</w:t>
      </w:r>
      <w:hyperlink r:id="rId340" w:history="1">
        <w:r w:rsidR="7A61C01F" w:rsidRPr="00282B46">
          <w:rPr>
            <w:rStyle w:val="Hyperlink"/>
            <w:rFonts w:asciiTheme="minorHAnsi" w:hAnsiTheme="minorHAnsi"/>
            <w:lang w:val="en-GB"/>
          </w:rPr>
          <w:t>Join ITU-D</w:t>
        </w:r>
      </w:hyperlink>
      <w:r w:rsidR="7A61C01F" w:rsidRPr="00282B46">
        <w:rPr>
          <w:rFonts w:asciiTheme="minorHAnsi" w:hAnsiTheme="minorHAnsi"/>
          <w:lang w:val="en-GB"/>
        </w:rPr>
        <w:t>”.</w:t>
      </w:r>
    </w:p>
    <w:p w14:paraId="2993865A" w14:textId="532D6B32" w:rsidR="00A5015F" w:rsidRPr="00282B46" w:rsidRDefault="00246CA3" w:rsidP="00F458CD">
      <w:pPr>
        <w:spacing w:before="120" w:after="120"/>
        <w:rPr>
          <w:rFonts w:asciiTheme="minorHAnsi" w:hAnsiTheme="minorHAnsi"/>
          <w:color w:val="000000" w:themeColor="text1"/>
          <w:lang w:val="en-GB"/>
        </w:rPr>
      </w:pPr>
      <w:r w:rsidRPr="00282B46">
        <w:rPr>
          <w:rFonts w:asciiTheme="minorHAnsi" w:hAnsiTheme="minorHAnsi"/>
          <w:shd w:val="clear" w:color="auto" w:fill="FFFFFF"/>
          <w:lang w:val="en-GB"/>
        </w:rPr>
        <w:t xml:space="preserve">For the remainder of </w:t>
      </w:r>
      <w:r w:rsidR="00445B36" w:rsidRPr="00282B46">
        <w:rPr>
          <w:rFonts w:asciiTheme="minorHAnsi" w:hAnsiTheme="minorHAnsi"/>
          <w:shd w:val="clear" w:color="auto" w:fill="FFFFFF"/>
          <w:lang w:val="en-GB"/>
        </w:rPr>
        <w:t>202</w:t>
      </w:r>
      <w:r w:rsidR="00BFD189" w:rsidRPr="00282B46">
        <w:rPr>
          <w:rFonts w:asciiTheme="minorHAnsi" w:hAnsiTheme="minorHAnsi"/>
          <w:shd w:val="clear" w:color="auto" w:fill="FFFFFF"/>
          <w:lang w:val="en-GB"/>
        </w:rPr>
        <w:t>1</w:t>
      </w:r>
      <w:r w:rsidR="00445B36" w:rsidRPr="00282B46">
        <w:rPr>
          <w:rFonts w:asciiTheme="minorHAnsi" w:hAnsiTheme="minorHAnsi"/>
          <w:shd w:val="clear" w:color="auto" w:fill="FFFFFF"/>
          <w:lang w:val="en-GB"/>
        </w:rPr>
        <w:t xml:space="preserve">, BDT </w:t>
      </w:r>
      <w:r w:rsidR="00445B36" w:rsidRPr="00282B46" w:rsidDel="00445B36">
        <w:rPr>
          <w:rFonts w:asciiTheme="minorHAnsi" w:hAnsiTheme="minorHAnsi"/>
          <w:lang w:val="en-GB"/>
        </w:rPr>
        <w:t xml:space="preserve">will </w:t>
      </w:r>
      <w:r w:rsidR="00445B36" w:rsidRPr="00282B46">
        <w:rPr>
          <w:rFonts w:asciiTheme="minorHAnsi" w:hAnsiTheme="minorHAnsi"/>
          <w:shd w:val="clear" w:color="auto" w:fill="FFFFFF"/>
          <w:lang w:val="en-GB"/>
        </w:rPr>
        <w:t xml:space="preserve">continue to deliver on the Buenos Aires Action Plan through </w:t>
      </w:r>
      <w:r w:rsidR="001E1107" w:rsidRPr="00282B46">
        <w:rPr>
          <w:rFonts w:asciiTheme="minorHAnsi" w:hAnsiTheme="minorHAnsi"/>
          <w:shd w:val="clear" w:color="auto" w:fill="FFFFFF"/>
          <w:lang w:val="en-GB"/>
        </w:rPr>
        <w:t xml:space="preserve">ITU-D </w:t>
      </w:r>
      <w:r w:rsidR="00445B36" w:rsidRPr="00282B46">
        <w:rPr>
          <w:rFonts w:asciiTheme="minorHAnsi" w:hAnsiTheme="minorHAnsi"/>
          <w:shd w:val="clear" w:color="auto" w:fill="FFFFFF"/>
          <w:lang w:val="en-GB"/>
        </w:rPr>
        <w:t>thematic priorities to make a sustainable impact and advance digital transformation for all</w:t>
      </w:r>
      <w:r w:rsidR="1C66C8CA" w:rsidRPr="00282B46">
        <w:rPr>
          <w:rFonts w:asciiTheme="minorHAnsi" w:hAnsiTheme="minorHAnsi"/>
          <w:lang w:val="en-GB"/>
        </w:rPr>
        <w:t>.</w:t>
      </w:r>
      <w:r w:rsidR="00A20995" w:rsidRPr="00282B46">
        <w:rPr>
          <w:rFonts w:asciiTheme="minorHAnsi" w:hAnsiTheme="minorHAnsi"/>
          <w:shd w:val="clear" w:color="auto" w:fill="FFFFFF"/>
          <w:lang w:val="en-GB"/>
        </w:rPr>
        <w:t xml:space="preserve"> </w:t>
      </w:r>
      <w:r w:rsidR="00445B36" w:rsidRPr="00282B46">
        <w:rPr>
          <w:rFonts w:asciiTheme="minorHAnsi" w:hAnsiTheme="minorHAnsi"/>
          <w:color w:val="000000" w:themeColor="text1"/>
          <w:lang w:val="en-GB"/>
        </w:rPr>
        <w:t>Together BDT can continue to transform the digital era and drive the conversation towards inclusive digital transformation</w:t>
      </w:r>
      <w:r w:rsidR="006E3EE7" w:rsidRPr="00282B46">
        <w:rPr>
          <w:rFonts w:asciiTheme="minorHAnsi" w:hAnsiTheme="minorHAnsi"/>
          <w:color w:val="000000" w:themeColor="text1"/>
          <w:lang w:val="en-GB"/>
        </w:rPr>
        <w:t>.</w:t>
      </w:r>
    </w:p>
    <w:p w14:paraId="47D9606D" w14:textId="623C1B8B" w:rsidR="5733B362" w:rsidRPr="00282B46" w:rsidRDefault="002F6BE7" w:rsidP="00F458CD">
      <w:pPr>
        <w:pStyle w:val="Heading2"/>
        <w:spacing w:before="120" w:after="120"/>
        <w:ind w:left="357" w:hanging="357"/>
        <w:rPr>
          <w:rFonts w:asciiTheme="minorHAnsi" w:hAnsiTheme="minorHAnsi"/>
          <w:lang w:val="en-GB"/>
        </w:rPr>
      </w:pPr>
      <w:r w:rsidRPr="00282B46">
        <w:rPr>
          <w:rFonts w:asciiTheme="minorHAnsi" w:hAnsiTheme="minorHAnsi"/>
          <w:lang w:val="en-GB"/>
        </w:rPr>
        <w:t>15.</w:t>
      </w:r>
      <w:r w:rsidRPr="00282B46">
        <w:rPr>
          <w:rFonts w:asciiTheme="minorHAnsi" w:hAnsiTheme="minorHAnsi"/>
          <w:lang w:val="en-GB"/>
        </w:rPr>
        <w:tab/>
      </w:r>
      <w:r w:rsidR="5733B362" w:rsidRPr="00282B46">
        <w:rPr>
          <w:rFonts w:asciiTheme="minorHAnsi" w:hAnsiTheme="minorHAnsi"/>
          <w:lang w:val="en-GB"/>
        </w:rPr>
        <w:t>UN Collaboration</w:t>
      </w:r>
    </w:p>
    <w:p w14:paraId="04A9B585" w14:textId="6F8C91D8" w:rsidR="003210D9" w:rsidRPr="00282B46" w:rsidRDefault="003210D9" w:rsidP="00F458CD">
      <w:pPr>
        <w:spacing w:before="120" w:after="120"/>
        <w:jc w:val="both"/>
        <w:rPr>
          <w:rFonts w:asciiTheme="minorHAnsi" w:eastAsiaTheme="minorHAnsi" w:hAnsiTheme="minorHAnsi" w:cs="Calibri"/>
        </w:rPr>
      </w:pPr>
      <w:r w:rsidRPr="00282B46">
        <w:rPr>
          <w:rFonts w:asciiTheme="minorHAnsi" w:hAnsiTheme="minorHAnsi"/>
        </w:rPr>
        <w:t xml:space="preserve">During 2020 and 2021 to date, ITU significantly enhanced </w:t>
      </w:r>
      <w:r w:rsidR="00A47989" w:rsidRPr="00282B46">
        <w:rPr>
          <w:rFonts w:asciiTheme="minorHAnsi" w:hAnsiTheme="minorHAnsi"/>
        </w:rPr>
        <w:t xml:space="preserve">its </w:t>
      </w:r>
      <w:r w:rsidRPr="00282B46">
        <w:rPr>
          <w:rFonts w:asciiTheme="minorHAnsi" w:hAnsiTheme="minorHAnsi"/>
        </w:rPr>
        <w:t>engagement with the UN Resident Coordinator</w:t>
      </w:r>
      <w:r w:rsidR="002E4AAF" w:rsidRPr="00282B46">
        <w:rPr>
          <w:rFonts w:asciiTheme="minorHAnsi" w:hAnsiTheme="minorHAnsi"/>
        </w:rPr>
        <w:t xml:space="preserve"> (RC)</w:t>
      </w:r>
      <w:r w:rsidRPr="00282B46">
        <w:rPr>
          <w:rFonts w:asciiTheme="minorHAnsi" w:hAnsiTheme="minorHAnsi"/>
        </w:rPr>
        <w:t xml:space="preserve"> network through the UN Development Coordination Office (UNDCO), coordinated by the BDT as part of the regional presence. </w:t>
      </w:r>
      <w:r w:rsidR="00451661" w:rsidRPr="00282B46">
        <w:rPr>
          <w:rFonts w:asciiTheme="minorHAnsi" w:hAnsiTheme="minorHAnsi"/>
        </w:rPr>
        <w:t>ITU</w:t>
      </w:r>
      <w:r w:rsidRPr="00282B46">
        <w:rPr>
          <w:rFonts w:asciiTheme="minorHAnsi" w:hAnsiTheme="minorHAnsi"/>
        </w:rPr>
        <w:t xml:space="preserve"> developed a phased approach to engagement with Resident Coordinators globally in collaboration with UNDCO. Under this approach, ITU has developed and agreed with UNDCO the ITU offerings focused by region; agreed and shared with all </w:t>
      </w:r>
      <w:r w:rsidRPr="00282B46">
        <w:rPr>
          <w:rFonts w:asciiTheme="minorHAnsi" w:hAnsiTheme="minorHAnsi"/>
        </w:rPr>
        <w:lastRenderedPageBreak/>
        <w:t xml:space="preserve">RCs a joint commitment (between ITU and UNDCO) for enhanced cooperation; and agreed on a list of focal countries for targeted engagement by ITU. Awareness within the RC system of ITU’s mandate and work is being raised through webinars with RCs in each region, and </w:t>
      </w:r>
      <w:r w:rsidR="002E4AAF" w:rsidRPr="00282B46">
        <w:rPr>
          <w:rFonts w:asciiTheme="minorHAnsi" w:hAnsiTheme="minorHAnsi"/>
        </w:rPr>
        <w:t>ITU</w:t>
      </w:r>
      <w:r w:rsidRPr="00282B46">
        <w:rPr>
          <w:rFonts w:asciiTheme="minorHAnsi" w:hAnsiTheme="minorHAnsi"/>
        </w:rPr>
        <w:t xml:space="preserve"> already begun our engagement through C</w:t>
      </w:r>
      <w:r w:rsidR="0028325E" w:rsidRPr="00282B46">
        <w:rPr>
          <w:rFonts w:asciiTheme="minorHAnsi" w:hAnsiTheme="minorHAnsi"/>
        </w:rPr>
        <w:t>ommon Country Analysis (C</w:t>
      </w:r>
      <w:r w:rsidRPr="00282B46">
        <w:rPr>
          <w:rFonts w:asciiTheme="minorHAnsi" w:hAnsiTheme="minorHAnsi"/>
        </w:rPr>
        <w:t>CAs</w:t>
      </w:r>
      <w:r w:rsidR="0028325E" w:rsidRPr="00282B46">
        <w:rPr>
          <w:rFonts w:asciiTheme="minorHAnsi" w:hAnsiTheme="minorHAnsi"/>
        </w:rPr>
        <w:t>)</w:t>
      </w:r>
      <w:r w:rsidRPr="00282B46">
        <w:rPr>
          <w:rFonts w:asciiTheme="minorHAnsi" w:hAnsiTheme="minorHAnsi"/>
        </w:rPr>
        <w:t xml:space="preserve"> and Country Frameworks in many of the focal countries. </w:t>
      </w:r>
    </w:p>
    <w:p w14:paraId="7DA5736C" w14:textId="4C26A3B6" w:rsidR="003210D9" w:rsidRPr="00282B46" w:rsidRDefault="003210D9" w:rsidP="00AA509B">
      <w:pPr>
        <w:spacing w:before="120" w:after="120"/>
        <w:jc w:val="both"/>
        <w:rPr>
          <w:rFonts w:asciiTheme="minorHAnsi" w:hAnsiTheme="minorHAnsi"/>
        </w:rPr>
      </w:pPr>
      <w:r w:rsidRPr="00282B46">
        <w:rPr>
          <w:rFonts w:asciiTheme="minorHAnsi" w:hAnsiTheme="minorHAnsi"/>
        </w:rPr>
        <w:t>ITU is increasingly engaging in the various UN level assessments, including the Quadrennial review, but perhaps more importantly BDT is using this as criteria for improved performance of the regional presence through internal monitoring and evaluation.</w:t>
      </w:r>
    </w:p>
    <w:p w14:paraId="28DE8E54" w14:textId="696B2E72" w:rsidR="00873139" w:rsidRPr="00282B46" w:rsidRDefault="003210D9" w:rsidP="005D7664">
      <w:pPr>
        <w:spacing w:before="120" w:after="120"/>
        <w:jc w:val="both"/>
        <w:rPr>
          <w:rFonts w:asciiTheme="minorHAnsi" w:hAnsiTheme="minorHAnsi"/>
        </w:rPr>
      </w:pPr>
      <w:r w:rsidRPr="00282B46">
        <w:rPr>
          <w:rFonts w:asciiTheme="minorHAnsi" w:hAnsiTheme="minorHAnsi"/>
        </w:rPr>
        <w:t xml:space="preserve">An internal Task Group coordinates this work to ensure that </w:t>
      </w:r>
      <w:proofErr w:type="gramStart"/>
      <w:r w:rsidRPr="00282B46">
        <w:rPr>
          <w:rFonts w:asciiTheme="minorHAnsi" w:hAnsiTheme="minorHAnsi"/>
        </w:rPr>
        <w:t>all of</w:t>
      </w:r>
      <w:proofErr w:type="gramEnd"/>
      <w:r w:rsidRPr="00282B46">
        <w:rPr>
          <w:rFonts w:asciiTheme="minorHAnsi" w:hAnsiTheme="minorHAnsi"/>
        </w:rPr>
        <w:t xml:space="preserve"> the various work stream</w:t>
      </w:r>
      <w:r w:rsidR="0028325E" w:rsidRPr="00282B46">
        <w:rPr>
          <w:rFonts w:asciiTheme="minorHAnsi" w:hAnsiTheme="minorHAnsi"/>
        </w:rPr>
        <w:t>s</w:t>
      </w:r>
      <w:r w:rsidRPr="00282B46">
        <w:rPr>
          <w:rFonts w:asciiTheme="minorHAnsi" w:hAnsiTheme="minorHAnsi"/>
        </w:rPr>
        <w:t xml:space="preserve"> and inputs are appropriately addressed</w:t>
      </w:r>
      <w:r w:rsidR="00F53631" w:rsidRPr="00282B46">
        <w:rPr>
          <w:rFonts w:asciiTheme="minorHAnsi" w:hAnsiTheme="minorHAnsi"/>
        </w:rPr>
        <w:t>.</w:t>
      </w:r>
      <w:r w:rsidRPr="00282B46">
        <w:rPr>
          <w:rFonts w:asciiTheme="minorHAnsi" w:hAnsiTheme="minorHAnsi"/>
        </w:rPr>
        <w:t xml:space="preserve"> </w:t>
      </w:r>
      <w:r w:rsidR="00F53631" w:rsidRPr="00282B46">
        <w:rPr>
          <w:rFonts w:asciiTheme="minorHAnsi" w:hAnsiTheme="minorHAnsi"/>
        </w:rPr>
        <w:t xml:space="preserve">The work is coordinated by the </w:t>
      </w:r>
      <w:r w:rsidR="0028325E" w:rsidRPr="00282B46">
        <w:rPr>
          <w:rFonts w:asciiTheme="minorHAnsi" w:hAnsiTheme="minorHAnsi"/>
        </w:rPr>
        <w:t xml:space="preserve">BDT </w:t>
      </w:r>
      <w:r w:rsidRPr="00282B46">
        <w:rPr>
          <w:rFonts w:asciiTheme="minorHAnsi" w:hAnsiTheme="minorHAnsi"/>
        </w:rPr>
        <w:t xml:space="preserve">Liaison Officer </w:t>
      </w:r>
      <w:r w:rsidR="009D671E" w:rsidRPr="00282B46">
        <w:rPr>
          <w:rFonts w:asciiTheme="minorHAnsi" w:hAnsiTheme="minorHAnsi"/>
        </w:rPr>
        <w:t>to the</w:t>
      </w:r>
      <w:r w:rsidRPr="00282B46">
        <w:rPr>
          <w:rFonts w:asciiTheme="minorHAnsi" w:hAnsiTheme="minorHAnsi"/>
        </w:rPr>
        <w:t xml:space="preserve"> ITU’s office in New York, which </w:t>
      </w:r>
      <w:r w:rsidR="00956C12" w:rsidRPr="00282B46">
        <w:rPr>
          <w:rFonts w:asciiTheme="minorHAnsi" w:hAnsiTheme="minorHAnsi"/>
        </w:rPr>
        <w:t>ensures robust</w:t>
      </w:r>
      <w:r w:rsidRPr="00282B46">
        <w:rPr>
          <w:rFonts w:asciiTheme="minorHAnsi" w:hAnsiTheme="minorHAnsi"/>
        </w:rPr>
        <w:t xml:space="preserve"> coordination and engagement</w:t>
      </w:r>
      <w:r w:rsidR="00956C12" w:rsidRPr="00282B46">
        <w:rPr>
          <w:rFonts w:asciiTheme="minorHAnsi" w:hAnsiTheme="minorHAnsi"/>
        </w:rPr>
        <w:t xml:space="preserve"> between BDT and </w:t>
      </w:r>
      <w:r w:rsidRPr="00282B46">
        <w:rPr>
          <w:rFonts w:asciiTheme="minorHAnsi" w:hAnsiTheme="minorHAnsi"/>
        </w:rPr>
        <w:t>the UN</w:t>
      </w:r>
      <w:r w:rsidR="00956C12" w:rsidRPr="00282B46">
        <w:rPr>
          <w:rFonts w:asciiTheme="minorHAnsi" w:hAnsiTheme="minorHAnsi"/>
        </w:rPr>
        <w:t xml:space="preserve"> System</w:t>
      </w:r>
      <w:r w:rsidRPr="00282B46">
        <w:rPr>
          <w:rFonts w:asciiTheme="minorHAnsi" w:hAnsiTheme="minorHAnsi"/>
        </w:rPr>
        <w:t xml:space="preserve">. </w:t>
      </w:r>
      <w:r w:rsidR="00F722C5" w:rsidRPr="00282B46">
        <w:rPr>
          <w:rFonts w:asciiTheme="minorHAnsi" w:hAnsiTheme="minorHAnsi"/>
        </w:rPr>
        <w:t>This approach has strengthened and will continue to enhance</w:t>
      </w:r>
      <w:r w:rsidRPr="00282B46">
        <w:rPr>
          <w:rFonts w:asciiTheme="minorHAnsi" w:hAnsiTheme="minorHAnsi"/>
        </w:rPr>
        <w:t xml:space="preserve"> </w:t>
      </w:r>
      <w:r w:rsidR="001E360C" w:rsidRPr="00282B46">
        <w:rPr>
          <w:rFonts w:asciiTheme="minorHAnsi" w:hAnsiTheme="minorHAnsi"/>
        </w:rPr>
        <w:t>ITU’s</w:t>
      </w:r>
      <w:r w:rsidRPr="00282B46">
        <w:rPr>
          <w:rFonts w:asciiTheme="minorHAnsi" w:hAnsiTheme="minorHAnsi"/>
        </w:rPr>
        <w:t xml:space="preserve"> ability to participate fully in the UN Development System globally and </w:t>
      </w:r>
      <w:r w:rsidR="00F722C5" w:rsidRPr="00282B46">
        <w:rPr>
          <w:rFonts w:asciiTheme="minorHAnsi" w:hAnsiTheme="minorHAnsi"/>
        </w:rPr>
        <w:t xml:space="preserve">our continuing </w:t>
      </w:r>
      <w:r w:rsidR="00B96D57" w:rsidRPr="00282B46">
        <w:rPr>
          <w:rFonts w:asciiTheme="minorHAnsi" w:hAnsiTheme="minorHAnsi"/>
        </w:rPr>
        <w:t>efforts to</w:t>
      </w:r>
      <w:r w:rsidRPr="00282B46">
        <w:rPr>
          <w:rFonts w:asciiTheme="minorHAnsi" w:hAnsiTheme="minorHAnsi"/>
        </w:rPr>
        <w:t xml:space="preserve"> fully connect the web of </w:t>
      </w:r>
      <w:r w:rsidR="001E360C" w:rsidRPr="00282B46">
        <w:rPr>
          <w:rFonts w:asciiTheme="minorHAnsi" w:hAnsiTheme="minorHAnsi"/>
        </w:rPr>
        <w:t>the</w:t>
      </w:r>
      <w:r w:rsidRPr="00282B46">
        <w:rPr>
          <w:rFonts w:asciiTheme="minorHAnsi" w:hAnsiTheme="minorHAnsi"/>
        </w:rPr>
        <w:t xml:space="preserve"> regional offices, with the UN system.</w:t>
      </w:r>
    </w:p>
    <w:p w14:paraId="0C14F9C9" w14:textId="753399BE" w:rsidR="005B3C12" w:rsidRPr="00282B46" w:rsidRDefault="005B3C12" w:rsidP="005D7664">
      <w:pPr>
        <w:keepNext/>
        <w:spacing w:before="120" w:after="120"/>
        <w:rPr>
          <w:rFonts w:asciiTheme="minorHAnsi" w:hAnsiTheme="minorHAnsi"/>
        </w:rPr>
      </w:pPr>
      <w:proofErr w:type="gramStart"/>
      <w:r w:rsidRPr="00282B46">
        <w:rPr>
          <w:rFonts w:asciiTheme="minorHAnsi" w:hAnsiTheme="minorHAnsi"/>
        </w:rPr>
        <w:t>A number of</w:t>
      </w:r>
      <w:proofErr w:type="gramEnd"/>
      <w:r w:rsidRPr="00282B46">
        <w:rPr>
          <w:rFonts w:asciiTheme="minorHAnsi" w:hAnsiTheme="minorHAnsi"/>
        </w:rPr>
        <w:t xml:space="preserve"> specific </w:t>
      </w:r>
      <w:r w:rsidR="00B7294A" w:rsidRPr="00282B46">
        <w:rPr>
          <w:rFonts w:asciiTheme="minorHAnsi" w:hAnsiTheme="minorHAnsi"/>
        </w:rPr>
        <w:t xml:space="preserve">engagements and </w:t>
      </w:r>
      <w:r w:rsidR="00B54C18" w:rsidRPr="00282B46">
        <w:rPr>
          <w:rFonts w:asciiTheme="minorHAnsi" w:hAnsiTheme="minorHAnsi"/>
        </w:rPr>
        <w:t xml:space="preserve">collaboration </w:t>
      </w:r>
      <w:r w:rsidR="001B11E0" w:rsidRPr="00282B46">
        <w:rPr>
          <w:rFonts w:asciiTheme="minorHAnsi" w:hAnsiTheme="minorHAnsi"/>
        </w:rPr>
        <w:t>activities</w:t>
      </w:r>
      <w:r w:rsidR="00DD532E" w:rsidRPr="00282B46">
        <w:rPr>
          <w:rFonts w:asciiTheme="minorHAnsi" w:hAnsiTheme="minorHAnsi"/>
        </w:rPr>
        <w:t xml:space="preserve"> </w:t>
      </w:r>
      <w:r w:rsidR="00430409" w:rsidRPr="00282B46">
        <w:rPr>
          <w:rFonts w:asciiTheme="minorHAnsi" w:hAnsiTheme="minorHAnsi"/>
        </w:rPr>
        <w:t xml:space="preserve">within the UN System </w:t>
      </w:r>
      <w:r w:rsidR="00DD532E" w:rsidRPr="00282B46">
        <w:rPr>
          <w:rFonts w:asciiTheme="minorHAnsi" w:hAnsiTheme="minorHAnsi"/>
        </w:rPr>
        <w:t>include:</w:t>
      </w:r>
      <w:r w:rsidR="00B54C18" w:rsidRPr="00282B46">
        <w:rPr>
          <w:rFonts w:asciiTheme="minorHAnsi" w:hAnsiTheme="minorHAnsi"/>
        </w:rPr>
        <w:t xml:space="preserve"> </w:t>
      </w:r>
    </w:p>
    <w:p w14:paraId="38A75517" w14:textId="1997C703" w:rsidR="004C4053" w:rsidRPr="00282B46" w:rsidRDefault="001F22B1" w:rsidP="005D7664">
      <w:pPr>
        <w:pStyle w:val="NoSpacing"/>
        <w:keepNext/>
        <w:snapToGrid w:val="0"/>
        <w:spacing w:before="120" w:after="120"/>
        <w:jc w:val="both"/>
        <w:rPr>
          <w:rFonts w:cs="Times New Roman"/>
          <w:sz w:val="24"/>
          <w:szCs w:val="24"/>
          <w:lang w:eastAsia="en-GB"/>
        </w:rPr>
      </w:pPr>
      <w:r w:rsidRPr="00282B46">
        <w:rPr>
          <w:rFonts w:cs="Times New Roman"/>
          <w:b/>
          <w:bCs/>
          <w:sz w:val="24"/>
          <w:szCs w:val="24"/>
        </w:rPr>
        <w:t xml:space="preserve">Collaboration with the UN Secretary General’s Special Envoy on Technology: </w:t>
      </w:r>
      <w:r w:rsidR="004C4053" w:rsidRPr="00282B46">
        <w:rPr>
          <w:rFonts w:cs="Times New Roman"/>
          <w:sz w:val="24"/>
          <w:szCs w:val="24"/>
          <w:lang w:eastAsia="en-GB"/>
        </w:rPr>
        <w:t>In June 2020, the UN Secretary-General released the new Roadmap for Digital Cooperation (</w:t>
      </w:r>
      <w:hyperlink r:id="rId341" w:history="1">
        <w:r w:rsidR="004C4053" w:rsidRPr="00282B46">
          <w:rPr>
            <w:rStyle w:val="Hyperlink"/>
            <w:rFonts w:cs="Times New Roman"/>
            <w:sz w:val="24"/>
            <w:szCs w:val="24"/>
            <w:lang w:eastAsia="en-GB"/>
          </w:rPr>
          <w:t>A/74/821</w:t>
        </w:r>
      </w:hyperlink>
      <w:r w:rsidR="004C4053" w:rsidRPr="00282B46">
        <w:rPr>
          <w:rFonts w:cs="Times New Roman"/>
          <w:sz w:val="24"/>
          <w:szCs w:val="24"/>
          <w:lang w:eastAsia="en-GB"/>
        </w:rPr>
        <w:t>), which includes a set of recommended actions for the international community to help ensure all people are connected, respected, and protected in the digital era. It builds on recommendations made by the Secretary-General’s High-level Panel on Digital Cooperation</w:t>
      </w:r>
      <w:r w:rsidR="004C4053" w:rsidRPr="00282B46">
        <w:rPr>
          <w:rStyle w:val="FootnoteReference"/>
          <w:rFonts w:cs="Times New Roman"/>
          <w:sz w:val="24"/>
          <w:szCs w:val="24"/>
          <w:lang w:eastAsia="en-GB"/>
        </w:rPr>
        <w:footnoteReference w:id="3"/>
      </w:r>
      <w:r w:rsidR="004C4053" w:rsidRPr="00282B46">
        <w:rPr>
          <w:rFonts w:cs="Times New Roman"/>
          <w:sz w:val="24"/>
          <w:szCs w:val="24"/>
          <w:lang w:eastAsia="en-GB"/>
        </w:rPr>
        <w:t xml:space="preserve">, and input, received through the eight Roundtable groups convened by the office of the UN Secretary-General, from Member States, the private sector, civil society, and the technical communities and other stakeholder groups. </w:t>
      </w:r>
    </w:p>
    <w:p w14:paraId="28AA0F2C" w14:textId="03D4400E" w:rsidR="5733B362" w:rsidRPr="00282B46" w:rsidRDefault="004C4053">
      <w:pPr>
        <w:shd w:val="clear" w:color="auto" w:fill="FFFFFF"/>
        <w:spacing w:before="120" w:after="120"/>
        <w:jc w:val="both"/>
        <w:rPr>
          <w:rFonts w:asciiTheme="minorHAnsi" w:hAnsiTheme="minorHAnsi"/>
        </w:rPr>
      </w:pPr>
      <w:r w:rsidRPr="00282B46">
        <w:rPr>
          <w:rFonts w:asciiTheme="minorHAnsi" w:hAnsiTheme="minorHAnsi"/>
        </w:rPr>
        <w:t xml:space="preserve">ITU is collaborating with the office of the UN Secretary General, specifically the office of the UN Secretary-General’s Special Envoy on Technology in the implementation of the Roadmap on Digital Cooperation. ITU is co-leading two Roundtable groups, namely on Global Connectivity and Capacity Building, with UNICEF and UNDP, respectively, and participating </w:t>
      </w:r>
      <w:r w:rsidR="00195D8C" w:rsidRPr="00282B46">
        <w:rPr>
          <w:rFonts w:asciiTheme="minorHAnsi" w:hAnsiTheme="minorHAnsi"/>
        </w:rPr>
        <w:t xml:space="preserve">in </w:t>
      </w:r>
      <w:r w:rsidRPr="00282B46">
        <w:rPr>
          <w:rFonts w:asciiTheme="minorHAnsi" w:hAnsiTheme="minorHAnsi"/>
        </w:rPr>
        <w:t>other Roundtable groups</w:t>
      </w:r>
      <w:r w:rsidR="00A47283" w:rsidRPr="00282B46">
        <w:rPr>
          <w:rFonts w:asciiTheme="minorHAnsi" w:hAnsiTheme="minorHAnsi"/>
        </w:rPr>
        <w:t xml:space="preserve">, </w:t>
      </w:r>
      <w:r w:rsidR="5733B362" w:rsidRPr="00282B46">
        <w:rPr>
          <w:rFonts w:asciiTheme="minorHAnsi" w:hAnsiTheme="minorHAnsi"/>
          <w:lang w:val="en-GB"/>
        </w:rPr>
        <w:t xml:space="preserve">including the ones on Digital Public Goods, Digital Inclusion, Artificial Intelligence, Digital Trust and Security, and Digital Cooperation Architecture. </w:t>
      </w:r>
    </w:p>
    <w:p w14:paraId="25C5E767" w14:textId="4BCCB4C6" w:rsidR="5733B362" w:rsidRPr="00282B46" w:rsidRDefault="5733B362">
      <w:pPr>
        <w:spacing w:before="120" w:after="120"/>
        <w:rPr>
          <w:rFonts w:asciiTheme="minorHAnsi" w:eastAsiaTheme="minorEastAsia" w:hAnsiTheme="minorHAnsi"/>
          <w:lang w:val="en-GB"/>
        </w:rPr>
      </w:pPr>
      <w:r w:rsidRPr="00282B46">
        <w:rPr>
          <w:rFonts w:asciiTheme="minorHAnsi" w:hAnsiTheme="minorHAnsi"/>
          <w:lang w:val="en-GB"/>
        </w:rPr>
        <w:t>As the co-Champion, ITU, has organized a series of virtual events and initiated activities in partnership with relevant UN agencies and bodies, to harness the potential of digital technologies while mitigating the harm that they may cause – such as webinar series on “Digital Cooperation during COVID19 and beyond”, Youth media campaign on “Connect, Respect, and Protect”, and High-Level Meeting on Digital Cooperation, during the General Assembly in September 2020.</w:t>
      </w:r>
      <w:r w:rsidR="00A20995" w:rsidRPr="00282B46">
        <w:rPr>
          <w:rFonts w:asciiTheme="minorHAnsi" w:hAnsiTheme="minorHAnsi"/>
          <w:lang w:val="en-GB"/>
        </w:rPr>
        <w:t xml:space="preserve"> </w:t>
      </w:r>
    </w:p>
    <w:p w14:paraId="2579458E" w14:textId="295AF62B" w:rsidR="5733B362" w:rsidRPr="00282B46" w:rsidRDefault="00106646">
      <w:pPr>
        <w:spacing w:before="120" w:after="120"/>
        <w:rPr>
          <w:rFonts w:asciiTheme="minorHAnsi" w:hAnsiTheme="minorHAnsi"/>
          <w:lang w:val="en-GB"/>
        </w:rPr>
      </w:pPr>
      <w:r w:rsidRPr="00282B46">
        <w:rPr>
          <w:rFonts w:asciiTheme="minorHAnsi" w:hAnsiTheme="minorHAnsi"/>
          <w:lang w:val="en-GB"/>
        </w:rPr>
        <w:t>In 2021</w:t>
      </w:r>
      <w:r w:rsidR="2E20D71B" w:rsidRPr="00282B46">
        <w:rPr>
          <w:rFonts w:asciiTheme="minorHAnsi" w:hAnsiTheme="minorHAnsi"/>
          <w:lang w:val="en-GB"/>
        </w:rPr>
        <w:t>, ITU continues to work closely with the constituents of the roundtables, including but not limited to the government of Kazakhstan, Niger, Rwanda, Netherland</w:t>
      </w:r>
      <w:r w:rsidR="6D2C6BA7" w:rsidRPr="00282B46">
        <w:rPr>
          <w:rFonts w:asciiTheme="minorHAnsi" w:hAnsiTheme="minorHAnsi"/>
          <w:lang w:val="en-GB"/>
        </w:rPr>
        <w:t>s</w:t>
      </w:r>
      <w:r w:rsidR="2E20D71B" w:rsidRPr="00282B46">
        <w:rPr>
          <w:rFonts w:asciiTheme="minorHAnsi" w:hAnsiTheme="minorHAnsi"/>
          <w:lang w:val="en-GB"/>
        </w:rPr>
        <w:t xml:space="preserve">, UAE, Saudi Arabia, Mexico, Canada, Singapore, European Union and European Commission; Industry members - Microsoft, Vodafone, Viasat; Other members – GSMA, ISOC, World Economic Forum, Web Foundation, as well as our sister UN agencies - like UNICEF, UNDP, UN Habitat, UN-OHRLLS, UNCTAD, </w:t>
      </w:r>
      <w:r w:rsidR="00AA509B" w:rsidRPr="00282B46">
        <w:rPr>
          <w:rFonts w:asciiTheme="minorHAnsi" w:hAnsiTheme="minorHAnsi"/>
          <w:lang w:val="en-GB"/>
        </w:rPr>
        <w:t xml:space="preserve">UNHCR, </w:t>
      </w:r>
      <w:r w:rsidR="003D6922" w:rsidRPr="00282B46">
        <w:rPr>
          <w:rFonts w:asciiTheme="minorHAnsi" w:hAnsiTheme="minorHAnsi"/>
          <w:lang w:val="en-GB"/>
        </w:rPr>
        <w:t xml:space="preserve">UNITAR, </w:t>
      </w:r>
      <w:r w:rsidR="2E20D71B" w:rsidRPr="00282B46">
        <w:rPr>
          <w:rFonts w:asciiTheme="minorHAnsi" w:hAnsiTheme="minorHAnsi"/>
          <w:lang w:val="en-GB"/>
        </w:rPr>
        <w:t>World Bank - just to name of a few) more focusing on the key actions directly responding to the Roadmap’s call to ensure universal, affordable and meaningful connectivity as well as to provide coordinated and coherent support for digital capacity building and skills development</w:t>
      </w:r>
      <w:r w:rsidR="00AA509B" w:rsidRPr="00282B46">
        <w:rPr>
          <w:rFonts w:asciiTheme="minorHAnsi" w:hAnsiTheme="minorHAnsi"/>
          <w:lang w:val="en-GB"/>
        </w:rPr>
        <w:t>.</w:t>
      </w:r>
    </w:p>
    <w:p w14:paraId="6F97890E" w14:textId="089078B7" w:rsidR="00941DD4" w:rsidRPr="00282B46" w:rsidRDefault="00941DD4" w:rsidP="00CD7556">
      <w:pPr>
        <w:keepNext/>
        <w:spacing w:before="120" w:after="120"/>
        <w:rPr>
          <w:rFonts w:asciiTheme="minorHAnsi" w:hAnsiTheme="minorHAnsi"/>
          <w:lang w:val="en-GB"/>
        </w:rPr>
      </w:pPr>
      <w:r w:rsidRPr="00282B46">
        <w:rPr>
          <w:rFonts w:asciiTheme="minorHAnsi" w:hAnsiTheme="minorHAnsi"/>
          <w:lang w:val="en-GB"/>
        </w:rPr>
        <w:lastRenderedPageBreak/>
        <w:t xml:space="preserve">Other </w:t>
      </w:r>
      <w:r w:rsidR="00430409" w:rsidRPr="00282B46">
        <w:rPr>
          <w:rFonts w:asciiTheme="minorHAnsi" w:hAnsiTheme="minorHAnsi"/>
          <w:lang w:val="en-GB"/>
        </w:rPr>
        <w:t xml:space="preserve">global </w:t>
      </w:r>
      <w:r w:rsidRPr="00282B46">
        <w:rPr>
          <w:rFonts w:asciiTheme="minorHAnsi" w:hAnsiTheme="minorHAnsi"/>
          <w:lang w:val="en-GB"/>
        </w:rPr>
        <w:t>cooperation activities include:</w:t>
      </w:r>
    </w:p>
    <w:p w14:paraId="79BD9A76" w14:textId="4FE1AD0C" w:rsidR="002637E0" w:rsidRPr="00282B46" w:rsidRDefault="00941DD4" w:rsidP="00F458CD">
      <w:pPr>
        <w:pStyle w:val="NoSpacing"/>
        <w:numPr>
          <w:ilvl w:val="0"/>
          <w:numId w:val="93"/>
        </w:numPr>
        <w:overflowPunct w:val="0"/>
        <w:autoSpaceDE w:val="0"/>
        <w:autoSpaceDN w:val="0"/>
        <w:adjustRightInd w:val="0"/>
        <w:snapToGrid w:val="0"/>
        <w:spacing w:before="120" w:after="120"/>
        <w:ind w:left="357" w:hanging="357"/>
        <w:textAlignment w:val="baseline"/>
        <w:rPr>
          <w:rFonts w:cs="Times New Roman"/>
          <w:sz w:val="24"/>
          <w:szCs w:val="24"/>
        </w:rPr>
      </w:pPr>
      <w:r w:rsidRPr="00282B46">
        <w:rPr>
          <w:rFonts w:cs="Times New Roman"/>
          <w:sz w:val="24"/>
          <w:szCs w:val="24"/>
          <w:lang w:val="en-GB"/>
        </w:rPr>
        <w:t xml:space="preserve">The </w:t>
      </w:r>
      <w:hyperlink r:id="rId342" w:history="1">
        <w:r w:rsidR="001563A1" w:rsidRPr="00282B46">
          <w:rPr>
            <w:rStyle w:val="Hyperlink"/>
            <w:rFonts w:cs="Times New Roman"/>
            <w:sz w:val="24"/>
            <w:szCs w:val="24"/>
          </w:rPr>
          <w:t>Broadband Commission for Sustainable Development</w:t>
        </w:r>
      </w:hyperlink>
      <w:r w:rsidR="001563A1" w:rsidRPr="00282B46">
        <w:rPr>
          <w:rFonts w:cs="Times New Roman"/>
          <w:sz w:val="24"/>
          <w:szCs w:val="24"/>
        </w:rPr>
        <w:t xml:space="preserve">, led by ITU and UNESCO, with membership of six other UN entities established in 2010 </w:t>
      </w:r>
      <w:r w:rsidR="001563A1" w:rsidRPr="00282B46">
        <w:rPr>
          <w:rFonts w:cs="Times New Roman"/>
          <w:sz w:val="24"/>
          <w:szCs w:val="24"/>
          <w:shd w:val="clear" w:color="auto" w:fill="FFFFFF"/>
        </w:rPr>
        <w:t>with the aim of boosting the importance of broadband on the international policy agenda, and expanding broadband access in every country as key to accelerating progress towards national and international development targets</w:t>
      </w:r>
      <w:r w:rsidR="001563A1" w:rsidRPr="00282B46">
        <w:rPr>
          <w:rFonts w:cs="Times New Roman"/>
          <w:sz w:val="24"/>
          <w:szCs w:val="24"/>
        </w:rPr>
        <w:t>;</w:t>
      </w:r>
    </w:p>
    <w:p w14:paraId="5F7D8587" w14:textId="4D326515" w:rsidR="00941DD4" w:rsidRPr="00282B46" w:rsidRDefault="00941DD4" w:rsidP="00282B46">
      <w:pPr>
        <w:pStyle w:val="NoSpacing"/>
        <w:numPr>
          <w:ilvl w:val="0"/>
          <w:numId w:val="93"/>
        </w:numPr>
        <w:overflowPunct w:val="0"/>
        <w:autoSpaceDE w:val="0"/>
        <w:autoSpaceDN w:val="0"/>
        <w:adjustRightInd w:val="0"/>
        <w:snapToGrid w:val="0"/>
        <w:spacing w:before="120" w:after="120"/>
        <w:ind w:left="357" w:hanging="357"/>
        <w:textAlignment w:val="baseline"/>
        <w:rPr>
          <w:rFonts w:cs="Times New Roman"/>
          <w:b/>
          <w:bCs/>
          <w:sz w:val="24"/>
          <w:szCs w:val="24"/>
        </w:rPr>
      </w:pPr>
      <w:r w:rsidRPr="00282B46">
        <w:rPr>
          <w:rFonts w:cs="Times New Roman"/>
          <w:sz w:val="24"/>
          <w:szCs w:val="24"/>
        </w:rPr>
        <w:t>Innovation for digital transformation by ITU and UNIDO particularly on SDG 9: ITU collaborates on the Third Industrial Development Decade for Africa (IDDA III) led by UNIDO in partnership with ITU and other UN organizations and partners, including development of a joint roadmap and a IDDA III high-level event (25 Sep 2019, New York) and collaboration on the Mohammed bin Rashid Initiative (MBR) for Global Prosperity;</w:t>
      </w:r>
    </w:p>
    <w:p w14:paraId="6D787A43" w14:textId="77777777" w:rsidR="00941DD4" w:rsidRPr="00282B46" w:rsidRDefault="00941DD4" w:rsidP="00282B46">
      <w:pPr>
        <w:pStyle w:val="NoSpacing"/>
        <w:numPr>
          <w:ilvl w:val="0"/>
          <w:numId w:val="222"/>
        </w:numPr>
        <w:overflowPunct w:val="0"/>
        <w:autoSpaceDE w:val="0"/>
        <w:autoSpaceDN w:val="0"/>
        <w:adjustRightInd w:val="0"/>
        <w:snapToGrid w:val="0"/>
        <w:spacing w:before="120" w:after="120"/>
        <w:textAlignment w:val="baseline"/>
        <w:rPr>
          <w:rFonts w:cs="Times New Roman"/>
          <w:sz w:val="24"/>
          <w:szCs w:val="24"/>
        </w:rPr>
      </w:pPr>
      <w:r w:rsidRPr="00282B46">
        <w:rPr>
          <w:rFonts w:cs="Times New Roman"/>
          <w:sz w:val="24"/>
          <w:szCs w:val="24"/>
        </w:rPr>
        <w:t>Mobile Learning Week (MLW), organized by UNESCO in partnership with ITU and supported by other partners;</w:t>
      </w:r>
    </w:p>
    <w:p w14:paraId="41F73D99" w14:textId="483075D1" w:rsidR="00941DD4" w:rsidRPr="00282B46" w:rsidRDefault="00941DD4" w:rsidP="00282B46">
      <w:pPr>
        <w:pStyle w:val="NoSpacing"/>
        <w:numPr>
          <w:ilvl w:val="0"/>
          <w:numId w:val="222"/>
        </w:numPr>
        <w:overflowPunct w:val="0"/>
        <w:autoSpaceDE w:val="0"/>
        <w:autoSpaceDN w:val="0"/>
        <w:adjustRightInd w:val="0"/>
        <w:snapToGrid w:val="0"/>
        <w:spacing w:before="120" w:after="120"/>
        <w:textAlignment w:val="baseline"/>
        <w:rPr>
          <w:rFonts w:cs="Times New Roman"/>
          <w:sz w:val="24"/>
          <w:szCs w:val="24"/>
        </w:rPr>
      </w:pPr>
      <w:r w:rsidRPr="00282B46">
        <w:rPr>
          <w:rFonts w:cs="Times New Roman"/>
          <w:sz w:val="24"/>
          <w:szCs w:val="24"/>
        </w:rPr>
        <w:t xml:space="preserve">ITU/World Bank: Joint Declaration to enhance cooperation for the advancement of the 2030 Agenda for Sustainable Development as well as concrete areas of collaboration such as digital financial service (e.g., FIGI), Regulatory Handbooks, the Regulatory Watch Initiative, The 2020 Digital Regulation Handbook, the Digital Regulation Online Platform and the ICT Regulation Toolkit; </w:t>
      </w:r>
    </w:p>
    <w:p w14:paraId="4502E7BB" w14:textId="3A9EB4BD" w:rsidR="00941DD4" w:rsidRPr="00282B46" w:rsidRDefault="00941DD4" w:rsidP="00282B46">
      <w:pPr>
        <w:pStyle w:val="NoSpacing"/>
        <w:numPr>
          <w:ilvl w:val="0"/>
          <w:numId w:val="222"/>
        </w:numPr>
        <w:overflowPunct w:val="0"/>
        <w:autoSpaceDE w:val="0"/>
        <w:autoSpaceDN w:val="0"/>
        <w:snapToGrid w:val="0"/>
        <w:spacing w:before="120" w:after="120"/>
        <w:rPr>
          <w:rFonts w:eastAsia="Calibri" w:cs="Times New Roman"/>
          <w:sz w:val="24"/>
          <w:szCs w:val="24"/>
        </w:rPr>
      </w:pPr>
      <w:r w:rsidRPr="00282B46">
        <w:rPr>
          <w:rFonts w:cs="Times New Roman"/>
          <w:sz w:val="24"/>
          <w:szCs w:val="24"/>
        </w:rPr>
        <w:t>BDT was successful in enhancing its collaboration with other UN agencies resulting in joint resource mobilization and partnerships efforts.</w:t>
      </w:r>
      <w:r w:rsidR="00A20995" w:rsidRPr="00282B46">
        <w:rPr>
          <w:rFonts w:cs="Times New Roman"/>
          <w:sz w:val="24"/>
          <w:szCs w:val="24"/>
        </w:rPr>
        <w:t xml:space="preserve"> </w:t>
      </w:r>
      <w:r w:rsidRPr="00282B46">
        <w:rPr>
          <w:rFonts w:cs="Times New Roman"/>
          <w:sz w:val="24"/>
          <w:szCs w:val="24"/>
        </w:rPr>
        <w:t xml:space="preserve">One positive outcome was a partnership forged with FAO, ILO, UNCDF, and UNDP, which resulted in an agreement with the European Commission (EC) for the financing of the project “Support to Rural Entrepreneurship, Investment and Trade in Papua New Guinea”; </w:t>
      </w:r>
    </w:p>
    <w:p w14:paraId="06A8D91C" w14:textId="366F2ABC" w:rsidR="001563A1" w:rsidRPr="00282B46" w:rsidRDefault="00941DD4" w:rsidP="00282B46">
      <w:pPr>
        <w:pStyle w:val="NoSpacing"/>
        <w:numPr>
          <w:ilvl w:val="0"/>
          <w:numId w:val="222"/>
        </w:numPr>
        <w:overflowPunct w:val="0"/>
        <w:autoSpaceDE w:val="0"/>
        <w:autoSpaceDN w:val="0"/>
        <w:snapToGrid w:val="0"/>
        <w:spacing w:before="120" w:after="120"/>
        <w:rPr>
          <w:rFonts w:eastAsiaTheme="minorEastAsia" w:cs="Times New Roman"/>
          <w:sz w:val="24"/>
          <w:szCs w:val="24"/>
        </w:rPr>
      </w:pPr>
      <w:bookmarkStart w:id="7" w:name="_Hlk64971169"/>
      <w:r w:rsidRPr="00282B46">
        <w:rPr>
          <w:rFonts w:cs="Times New Roman"/>
          <w:sz w:val="24"/>
          <w:szCs w:val="24"/>
        </w:rPr>
        <w:t xml:space="preserve">Steering committee member in collaboration with other UN Agencies on the </w:t>
      </w:r>
      <w:r w:rsidRPr="00282B46">
        <w:rPr>
          <w:rFonts w:cs="Times New Roman"/>
          <w:sz w:val="24"/>
          <w:szCs w:val="24"/>
          <w:shd w:val="clear" w:color="auto" w:fill="FFFFFF"/>
        </w:rPr>
        <w:t>Partnership on Measuring ICT for Development</w:t>
      </w:r>
      <w:r w:rsidR="007F73EB" w:rsidRPr="00282B46">
        <w:rPr>
          <w:rFonts w:cs="Times New Roman"/>
          <w:sz w:val="24"/>
          <w:szCs w:val="24"/>
          <w:shd w:val="clear" w:color="auto" w:fill="FFFFFF"/>
        </w:rPr>
        <w:t>, which</w:t>
      </w:r>
      <w:r w:rsidRPr="00282B46">
        <w:rPr>
          <w:rFonts w:cs="Times New Roman"/>
          <w:sz w:val="24"/>
          <w:szCs w:val="24"/>
          <w:shd w:val="clear" w:color="auto" w:fill="FFFFFF"/>
        </w:rPr>
        <w:t xml:space="preserve"> is an international,</w:t>
      </w:r>
      <w:r w:rsidR="007F73EB" w:rsidRPr="00282B46">
        <w:rPr>
          <w:rFonts w:cs="Times New Roman"/>
          <w:sz w:val="24"/>
          <w:szCs w:val="24"/>
          <w:shd w:val="clear" w:color="auto" w:fill="FFFFFF"/>
        </w:rPr>
        <w:t xml:space="preserve"> multi-stakeholder initiative that was launched in 2004 to improve the availability and quality of ICT data and indicators, particularly in developing countries.</w:t>
      </w:r>
      <w:bookmarkEnd w:id="7"/>
    </w:p>
    <w:p w14:paraId="6CF0DB6D" w14:textId="61FEC735" w:rsidR="00541CD2" w:rsidRPr="00282B46" w:rsidRDefault="00541CD2" w:rsidP="73A5BE28">
      <w:pPr>
        <w:spacing w:before="120" w:after="120"/>
        <w:rPr>
          <w:rFonts w:asciiTheme="minorHAnsi" w:hAnsiTheme="minorHAnsi"/>
          <w:b/>
          <w:bCs/>
          <w:lang w:val="en-GB"/>
        </w:rPr>
      </w:pPr>
      <w:r w:rsidRPr="00282B46">
        <w:rPr>
          <w:rFonts w:asciiTheme="minorHAnsi" w:hAnsiTheme="minorHAnsi"/>
          <w:b/>
          <w:bCs/>
          <w:lang w:val="en-GB"/>
        </w:rPr>
        <w:t>Regional Cooperation with the UN</w:t>
      </w:r>
    </w:p>
    <w:p w14:paraId="1BA48820" w14:textId="770136C9" w:rsidR="00BC1B4D" w:rsidRPr="00282B46" w:rsidRDefault="10B5B5A1" w:rsidP="2C39BCAC">
      <w:pPr>
        <w:spacing w:before="120" w:after="120"/>
        <w:rPr>
          <w:rFonts w:asciiTheme="minorHAnsi" w:hAnsiTheme="minorHAnsi"/>
          <w:lang w:val="en-GB"/>
        </w:rPr>
      </w:pPr>
      <w:r w:rsidRPr="00282B46">
        <w:rPr>
          <w:rFonts w:asciiTheme="minorHAnsi" w:hAnsiTheme="minorHAnsi"/>
          <w:lang w:val="en-GB"/>
        </w:rPr>
        <w:t xml:space="preserve">In the Americas, ITU </w:t>
      </w:r>
      <w:r w:rsidR="00841288" w:rsidRPr="00282B46">
        <w:rPr>
          <w:rFonts w:asciiTheme="minorHAnsi" w:hAnsiTheme="minorHAnsi"/>
          <w:lang w:val="en-GB"/>
        </w:rPr>
        <w:t xml:space="preserve">works closely with other UN agencies in supporting </w:t>
      </w:r>
      <w:r w:rsidRPr="00282B46">
        <w:rPr>
          <w:rFonts w:asciiTheme="minorHAnsi" w:hAnsiTheme="minorHAnsi"/>
          <w:lang w:val="en-GB"/>
        </w:rPr>
        <w:t>Honduras and Paraguay.</w:t>
      </w:r>
      <w:r w:rsidR="6535A71E" w:rsidRPr="00282B46">
        <w:rPr>
          <w:rFonts w:asciiTheme="minorHAnsi" w:hAnsiTheme="minorHAnsi"/>
          <w:lang w:val="en-GB"/>
        </w:rPr>
        <w:t xml:space="preserve"> </w:t>
      </w:r>
      <w:r w:rsidRPr="00282B46">
        <w:rPr>
          <w:rFonts w:asciiTheme="minorHAnsi" w:hAnsiTheme="minorHAnsi"/>
          <w:lang w:val="en-GB"/>
        </w:rPr>
        <w:t xml:space="preserve">In response to COVID-19, </w:t>
      </w:r>
      <w:r w:rsidR="5A0FFB26" w:rsidRPr="00282B46">
        <w:rPr>
          <w:rFonts w:asciiTheme="minorHAnsi" w:hAnsiTheme="minorHAnsi"/>
          <w:lang w:val="en-GB"/>
        </w:rPr>
        <w:t>t</w:t>
      </w:r>
      <w:r w:rsidRPr="00282B46">
        <w:rPr>
          <w:rFonts w:asciiTheme="minorHAnsi" w:hAnsiTheme="minorHAnsi"/>
          <w:lang w:val="en-GB"/>
        </w:rPr>
        <w:t>he UN</w:t>
      </w:r>
      <w:r w:rsidR="00DB18A6" w:rsidRPr="00282B46">
        <w:rPr>
          <w:rFonts w:asciiTheme="minorHAnsi" w:hAnsiTheme="minorHAnsi"/>
          <w:lang w:val="en-GB"/>
        </w:rPr>
        <w:t xml:space="preserve"> </w:t>
      </w:r>
      <w:r w:rsidRPr="00282B46">
        <w:rPr>
          <w:rFonts w:asciiTheme="minorHAnsi" w:hAnsiTheme="minorHAnsi"/>
          <w:lang w:val="en-GB"/>
        </w:rPr>
        <w:t>C</w:t>
      </w:r>
      <w:r w:rsidR="00DB18A6" w:rsidRPr="00282B46">
        <w:rPr>
          <w:rFonts w:asciiTheme="minorHAnsi" w:hAnsiTheme="minorHAnsi"/>
          <w:lang w:val="en-GB"/>
        </w:rPr>
        <w:t>ountry Team</w:t>
      </w:r>
      <w:r w:rsidR="00E061D5" w:rsidRPr="00282B46">
        <w:rPr>
          <w:rFonts w:asciiTheme="minorHAnsi" w:hAnsiTheme="minorHAnsi"/>
          <w:lang w:val="en-GB"/>
        </w:rPr>
        <w:t xml:space="preserve"> (UNCT)</w:t>
      </w:r>
      <w:r w:rsidRPr="00282B46">
        <w:rPr>
          <w:rFonts w:asciiTheme="minorHAnsi" w:hAnsiTheme="minorHAnsi"/>
          <w:lang w:val="en-GB"/>
        </w:rPr>
        <w:t xml:space="preserve"> Honduras</w:t>
      </w:r>
      <w:r w:rsidR="00841288" w:rsidRPr="00282B46">
        <w:rPr>
          <w:rFonts w:asciiTheme="minorHAnsi" w:hAnsiTheme="minorHAnsi"/>
          <w:lang w:val="en-GB"/>
        </w:rPr>
        <w:t xml:space="preserve">, </w:t>
      </w:r>
      <w:r w:rsidRPr="00282B46">
        <w:rPr>
          <w:rFonts w:asciiTheme="minorHAnsi" w:hAnsiTheme="minorHAnsi"/>
          <w:lang w:val="en-GB"/>
        </w:rPr>
        <w:t>in cooperation with ITU</w:t>
      </w:r>
      <w:r w:rsidR="00DB18A6" w:rsidRPr="00282B46">
        <w:rPr>
          <w:rFonts w:asciiTheme="minorHAnsi" w:hAnsiTheme="minorHAnsi"/>
          <w:lang w:val="en-GB"/>
        </w:rPr>
        <w:t xml:space="preserve">, </w:t>
      </w:r>
      <w:r w:rsidR="00927742" w:rsidRPr="00282B46">
        <w:rPr>
          <w:rFonts w:asciiTheme="minorHAnsi" w:hAnsiTheme="minorHAnsi"/>
          <w:lang w:val="en-GB"/>
        </w:rPr>
        <w:t>worked on</w:t>
      </w:r>
      <w:r w:rsidRPr="00282B46">
        <w:rPr>
          <w:rFonts w:asciiTheme="minorHAnsi" w:hAnsiTheme="minorHAnsi"/>
          <w:lang w:val="en-GB"/>
        </w:rPr>
        <w:t xml:space="preserve"> digital transformation to build back better</w:t>
      </w:r>
      <w:r w:rsidR="0009722A" w:rsidRPr="00282B46">
        <w:rPr>
          <w:rFonts w:asciiTheme="minorHAnsi" w:hAnsiTheme="minorHAnsi"/>
          <w:lang w:val="en-GB"/>
        </w:rPr>
        <w:t xml:space="preserve"> and has included digital transformation as a strategic priority</w:t>
      </w:r>
      <w:r w:rsidR="00685011" w:rsidRPr="00282B46">
        <w:rPr>
          <w:rFonts w:asciiTheme="minorHAnsi" w:hAnsiTheme="minorHAnsi"/>
          <w:lang w:val="en-GB"/>
        </w:rPr>
        <w:t xml:space="preserve"> taking the </w:t>
      </w:r>
      <w:hyperlink r:id="rId343" w:history="1">
        <w:r w:rsidR="000F26D6" w:rsidRPr="00282B46">
          <w:rPr>
            <w:rStyle w:val="Hyperlink"/>
            <w:rFonts w:asciiTheme="minorHAnsi" w:hAnsiTheme="minorHAnsi"/>
            <w:lang w:val="en-GB"/>
          </w:rPr>
          <w:t>Roadmap for Digital Cooperation</w:t>
        </w:r>
      </w:hyperlink>
      <w:r w:rsidR="006E79C6" w:rsidRPr="00282B46">
        <w:rPr>
          <w:rFonts w:asciiTheme="minorHAnsi" w:hAnsiTheme="minorHAnsi"/>
          <w:color w:val="2B579A"/>
          <w:shd w:val="clear" w:color="auto" w:fill="E6E6E6"/>
          <w:lang w:val="en-GB"/>
        </w:rPr>
        <w:t xml:space="preserve"> </w:t>
      </w:r>
      <w:r w:rsidR="00692374" w:rsidRPr="00282B46">
        <w:rPr>
          <w:rFonts w:asciiTheme="minorHAnsi" w:hAnsiTheme="minorHAnsi"/>
          <w:color w:val="2B579A"/>
          <w:shd w:val="clear" w:color="auto" w:fill="E6E6E6"/>
          <w:lang w:val="en-GB"/>
        </w:rPr>
        <w:t xml:space="preserve"> (</w:t>
      </w:r>
      <w:hyperlink r:id="rId344" w:history="1">
        <w:r w:rsidR="006E79C6" w:rsidRPr="00282B46">
          <w:rPr>
            <w:rFonts w:asciiTheme="minorHAnsi" w:hAnsiTheme="minorHAnsi"/>
            <w:lang w:val="en-GB"/>
          </w:rPr>
          <w:t>and the knowledge gathered by ITU</w:t>
        </w:r>
        <w:r w:rsidR="00692374" w:rsidRPr="00282B46">
          <w:rPr>
            <w:rFonts w:asciiTheme="minorHAnsi" w:hAnsiTheme="minorHAnsi"/>
            <w:lang w:val="en-GB"/>
          </w:rPr>
          <w:t xml:space="preserve">; e.g. the </w:t>
        </w:r>
        <w:r w:rsidR="006E79C6" w:rsidRPr="00282B46">
          <w:rPr>
            <w:rFonts w:asciiTheme="minorHAnsi" w:hAnsiTheme="minorHAnsi"/>
            <w:lang w:val="en-GB"/>
          </w:rPr>
          <w:t xml:space="preserve"> </w:t>
        </w:r>
        <w:r w:rsidR="00692374" w:rsidRPr="00282B46">
          <w:rPr>
            <w:rFonts w:asciiTheme="minorHAnsi" w:hAnsiTheme="minorHAnsi"/>
            <w:lang w:val="en-GB"/>
          </w:rPr>
          <w:t>W</w:t>
        </w:r>
        <w:r w:rsidR="000F26D6" w:rsidRPr="00282B46">
          <w:rPr>
            <w:rFonts w:asciiTheme="minorHAnsi" w:hAnsiTheme="minorHAnsi"/>
            <w:lang w:val="en-GB"/>
          </w:rPr>
          <w:t xml:space="preserve">SIS-SDG </w:t>
        </w:r>
        <w:r w:rsidR="000F26D6" w:rsidRPr="00282B46">
          <w:rPr>
            <w:rStyle w:val="Hyperlink"/>
            <w:rFonts w:asciiTheme="minorHAnsi" w:hAnsiTheme="minorHAnsi"/>
            <w:lang w:val="en-GB"/>
          </w:rPr>
          <w:t>matrix</w:t>
        </w:r>
      </w:hyperlink>
      <w:r w:rsidR="0009722A" w:rsidRPr="00282B46">
        <w:rPr>
          <w:rFonts w:asciiTheme="minorHAnsi" w:hAnsiTheme="minorHAnsi"/>
          <w:lang w:val="en-GB"/>
        </w:rPr>
        <w:t>.</w:t>
      </w:r>
      <w:r w:rsidR="00692374" w:rsidRPr="00282B46">
        <w:rPr>
          <w:rFonts w:asciiTheme="minorHAnsi" w:hAnsiTheme="minorHAnsi"/>
          <w:lang w:val="en-GB"/>
        </w:rPr>
        <w:t>)</w:t>
      </w:r>
      <w:r w:rsidR="000F26D6" w:rsidRPr="00282B46">
        <w:rPr>
          <w:rFonts w:asciiTheme="minorHAnsi" w:hAnsiTheme="minorHAnsi"/>
          <w:lang w:val="en-GB"/>
        </w:rPr>
        <w:t xml:space="preserve"> </w:t>
      </w:r>
      <w:r w:rsidR="0009722A" w:rsidRPr="00282B46">
        <w:rPr>
          <w:rFonts w:asciiTheme="minorHAnsi" w:hAnsiTheme="minorHAnsi"/>
          <w:lang w:val="en-GB"/>
        </w:rPr>
        <w:t>S</w:t>
      </w:r>
      <w:r w:rsidR="0AB4FAC8" w:rsidRPr="00282B46">
        <w:rPr>
          <w:rFonts w:asciiTheme="minorHAnsi" w:hAnsiTheme="minorHAnsi"/>
          <w:lang w:val="en-GB"/>
        </w:rPr>
        <w:t xml:space="preserve">ince </w:t>
      </w:r>
      <w:r w:rsidR="00871D7D" w:rsidRPr="00282B46">
        <w:rPr>
          <w:rFonts w:asciiTheme="minorHAnsi" w:hAnsiTheme="minorHAnsi"/>
          <w:lang w:val="en-GB"/>
        </w:rPr>
        <w:t>2020</w:t>
      </w:r>
      <w:r w:rsidR="0AB4FAC8" w:rsidRPr="00282B46">
        <w:rPr>
          <w:rFonts w:asciiTheme="minorHAnsi" w:hAnsiTheme="minorHAnsi"/>
          <w:lang w:val="en-GB"/>
        </w:rPr>
        <w:t xml:space="preserve">, </w:t>
      </w:r>
      <w:r w:rsidR="2152C162" w:rsidRPr="00282B46">
        <w:rPr>
          <w:rFonts w:asciiTheme="minorHAnsi" w:hAnsiTheme="minorHAnsi"/>
          <w:lang w:val="en-GB"/>
        </w:rPr>
        <w:t xml:space="preserve">ITU </w:t>
      </w:r>
      <w:r w:rsidR="00CD720E" w:rsidRPr="00282B46">
        <w:rPr>
          <w:rFonts w:asciiTheme="minorHAnsi" w:hAnsiTheme="minorHAnsi"/>
          <w:lang w:val="en-GB"/>
        </w:rPr>
        <w:t>contributes to</w:t>
      </w:r>
      <w:r w:rsidR="525EBFE3" w:rsidRPr="00282B46">
        <w:rPr>
          <w:rFonts w:asciiTheme="minorHAnsi" w:hAnsiTheme="minorHAnsi"/>
          <w:lang w:val="en-GB"/>
        </w:rPr>
        <w:t xml:space="preserve"> </w:t>
      </w:r>
      <w:r w:rsidR="176CBE18" w:rsidRPr="00282B46">
        <w:rPr>
          <w:rFonts w:asciiTheme="minorHAnsi" w:hAnsiTheme="minorHAnsi"/>
          <w:lang w:val="en-GB"/>
        </w:rPr>
        <w:t xml:space="preserve">building </w:t>
      </w:r>
      <w:r w:rsidRPr="00282B46">
        <w:rPr>
          <w:rFonts w:asciiTheme="minorHAnsi" w:hAnsiTheme="minorHAnsi"/>
          <w:lang w:val="en-GB"/>
        </w:rPr>
        <w:t xml:space="preserve">the new </w:t>
      </w:r>
      <w:r w:rsidR="00871D7D" w:rsidRPr="00282B46">
        <w:rPr>
          <w:rFonts w:asciiTheme="minorHAnsi" w:hAnsiTheme="minorHAnsi"/>
          <w:spacing w:val="5"/>
        </w:rPr>
        <w:t>UN Sustainable Development Cooperation Framework</w:t>
      </w:r>
      <w:r w:rsidRPr="00282B46">
        <w:rPr>
          <w:rFonts w:asciiTheme="minorHAnsi" w:hAnsiTheme="minorHAnsi"/>
          <w:lang w:val="en-GB"/>
        </w:rPr>
        <w:t xml:space="preserve"> </w:t>
      </w:r>
      <w:r w:rsidR="6AC7B89C" w:rsidRPr="00282B46">
        <w:rPr>
          <w:rFonts w:asciiTheme="minorHAnsi" w:hAnsiTheme="minorHAnsi"/>
          <w:lang w:val="en-GB"/>
        </w:rPr>
        <w:t xml:space="preserve">(UNSDCF) </w:t>
      </w:r>
      <w:r w:rsidR="00CD720E" w:rsidRPr="00282B46">
        <w:rPr>
          <w:rFonts w:asciiTheme="minorHAnsi" w:hAnsiTheme="minorHAnsi"/>
          <w:lang w:val="en-GB"/>
        </w:rPr>
        <w:t>and</w:t>
      </w:r>
      <w:r w:rsidR="00E061D5" w:rsidRPr="00282B46">
        <w:rPr>
          <w:rFonts w:asciiTheme="minorHAnsi" w:hAnsiTheme="minorHAnsi"/>
          <w:lang w:val="en-GB"/>
        </w:rPr>
        <w:t xml:space="preserve"> the</w:t>
      </w:r>
      <w:r w:rsidR="00CD720E" w:rsidRPr="00282B46">
        <w:rPr>
          <w:rFonts w:asciiTheme="minorHAnsi" w:hAnsiTheme="minorHAnsi"/>
          <w:lang w:val="en-GB"/>
        </w:rPr>
        <w:t xml:space="preserve"> </w:t>
      </w:r>
      <w:r w:rsidR="00E061D5" w:rsidRPr="00282B46">
        <w:rPr>
          <w:rFonts w:asciiTheme="minorHAnsi" w:hAnsiTheme="minorHAnsi"/>
          <w:shd w:val="clear" w:color="auto" w:fill="FFFFFF"/>
        </w:rPr>
        <w:t>Common Country Assessment (</w:t>
      </w:r>
      <w:r w:rsidR="00E061D5" w:rsidRPr="00282B46">
        <w:rPr>
          <w:rStyle w:val="Emphasis"/>
          <w:rFonts w:asciiTheme="minorHAnsi" w:hAnsiTheme="minorHAnsi"/>
          <w:i w:val="0"/>
          <w:iCs w:val="0"/>
          <w:shd w:val="clear" w:color="auto" w:fill="FFFFFF"/>
        </w:rPr>
        <w:t>CCA)</w:t>
      </w:r>
      <w:r w:rsidRPr="00282B46">
        <w:rPr>
          <w:rFonts w:asciiTheme="minorHAnsi" w:hAnsiTheme="minorHAnsi"/>
          <w:lang w:val="en-GB"/>
        </w:rPr>
        <w:t xml:space="preserve"> was concluded in January 2021.</w:t>
      </w:r>
      <w:r w:rsidR="0253E1BC" w:rsidRPr="00282B46">
        <w:rPr>
          <w:rFonts w:asciiTheme="minorHAnsi" w:hAnsiTheme="minorHAnsi"/>
          <w:lang w:val="en-GB"/>
        </w:rPr>
        <w:t xml:space="preserve"> </w:t>
      </w:r>
      <w:r w:rsidR="00BC1B4D" w:rsidRPr="00282B46">
        <w:rPr>
          <w:rFonts w:asciiTheme="minorHAnsi" w:hAnsiTheme="minorHAnsi"/>
          <w:lang w:val="en-GB"/>
        </w:rPr>
        <w:t>In August 2021, the UNCT signed with Honduras the new UNSCDF for the 2022-2026 period and reflects digital transformation as a key element of the framework.</w:t>
      </w:r>
    </w:p>
    <w:p w14:paraId="226506F6" w14:textId="76787050" w:rsidR="49AE0109" w:rsidRPr="00282B46" w:rsidRDefault="10B5B5A1" w:rsidP="72615915">
      <w:pPr>
        <w:spacing w:before="120" w:after="120"/>
        <w:rPr>
          <w:rFonts w:asciiTheme="minorHAnsi" w:eastAsiaTheme="minorEastAsia" w:hAnsiTheme="minorHAnsi"/>
          <w:lang w:val="en-GB"/>
        </w:rPr>
      </w:pPr>
      <w:r w:rsidRPr="00282B46">
        <w:rPr>
          <w:rFonts w:asciiTheme="minorHAnsi" w:hAnsiTheme="minorHAnsi"/>
          <w:lang w:val="en-GB"/>
        </w:rPr>
        <w:t xml:space="preserve">In El Salvador, with the collaboration of the local UNICEF office, ITU is </w:t>
      </w:r>
      <w:r w:rsidR="0009722A" w:rsidRPr="00282B46">
        <w:rPr>
          <w:rFonts w:asciiTheme="minorHAnsi" w:hAnsiTheme="minorHAnsi"/>
          <w:lang w:val="en-GB"/>
        </w:rPr>
        <w:t xml:space="preserve">contributing to the development of </w:t>
      </w:r>
      <w:r w:rsidR="00B63A66" w:rsidRPr="00282B46">
        <w:rPr>
          <w:rFonts w:asciiTheme="minorHAnsi" w:hAnsiTheme="minorHAnsi"/>
          <w:lang w:val="en-GB"/>
        </w:rPr>
        <w:t xml:space="preserve">the </w:t>
      </w:r>
      <w:r w:rsidR="0009722A" w:rsidRPr="00282B46">
        <w:rPr>
          <w:rFonts w:asciiTheme="minorHAnsi" w:hAnsiTheme="minorHAnsi"/>
          <w:spacing w:val="5"/>
        </w:rPr>
        <w:t>UN Sustainable Development Cooperation Framework</w:t>
      </w:r>
      <w:r w:rsidRPr="00282B46">
        <w:rPr>
          <w:rFonts w:asciiTheme="minorHAnsi" w:hAnsiTheme="minorHAnsi"/>
          <w:lang w:val="en-GB"/>
        </w:rPr>
        <w:t xml:space="preserve"> </w:t>
      </w:r>
      <w:r w:rsidR="0009722A" w:rsidRPr="00282B46">
        <w:rPr>
          <w:rFonts w:asciiTheme="minorHAnsi" w:hAnsiTheme="minorHAnsi"/>
          <w:lang w:val="en-GB"/>
        </w:rPr>
        <w:t>(</w:t>
      </w:r>
      <w:r w:rsidRPr="00282B46">
        <w:rPr>
          <w:rFonts w:asciiTheme="minorHAnsi" w:hAnsiTheme="minorHAnsi"/>
          <w:lang w:val="en-GB"/>
        </w:rPr>
        <w:t>UNSCDF</w:t>
      </w:r>
      <w:r w:rsidR="00BC1B4D" w:rsidRPr="00282B46">
        <w:rPr>
          <w:rFonts w:asciiTheme="minorHAnsi" w:hAnsiTheme="minorHAnsi"/>
          <w:lang w:val="en-GB"/>
        </w:rPr>
        <w:t>). The new framework, which highlights the importance of digital transformation was signed in September 2021.</w:t>
      </w:r>
      <w:r w:rsidR="00B63A66" w:rsidRPr="00282B46">
        <w:rPr>
          <w:rFonts w:asciiTheme="minorHAnsi" w:hAnsiTheme="minorHAnsi"/>
          <w:lang w:val="en-GB"/>
        </w:rPr>
        <w:t xml:space="preserve"> </w:t>
      </w:r>
      <w:r w:rsidRPr="00282B46">
        <w:rPr>
          <w:rFonts w:asciiTheme="minorHAnsi" w:hAnsiTheme="minorHAnsi"/>
          <w:lang w:val="en-GB"/>
        </w:rPr>
        <w:t xml:space="preserve">In Paraguay, ITU is working with the </w:t>
      </w:r>
      <w:r w:rsidR="000633AF" w:rsidRPr="00282B46">
        <w:rPr>
          <w:rFonts w:asciiTheme="minorHAnsi" w:hAnsiTheme="minorHAnsi"/>
          <w:lang w:val="en-GB"/>
        </w:rPr>
        <w:t>UNCT</w:t>
      </w:r>
      <w:r w:rsidRPr="00282B46">
        <w:rPr>
          <w:rFonts w:asciiTheme="minorHAnsi" w:hAnsiTheme="minorHAnsi"/>
          <w:lang w:val="en-GB"/>
        </w:rPr>
        <w:t xml:space="preserve"> and UN Resident Coordinator to efficiently incorporate ICT into the 2020-2024 UNSCDF, </w:t>
      </w:r>
      <w:proofErr w:type="gramStart"/>
      <w:r w:rsidRPr="00282B46">
        <w:rPr>
          <w:rFonts w:asciiTheme="minorHAnsi" w:hAnsiTheme="minorHAnsi"/>
          <w:lang w:val="en-GB"/>
        </w:rPr>
        <w:t>in particular to</w:t>
      </w:r>
      <w:proofErr w:type="gramEnd"/>
      <w:r w:rsidRPr="00282B46">
        <w:rPr>
          <w:rFonts w:asciiTheme="minorHAnsi" w:hAnsiTheme="minorHAnsi"/>
          <w:lang w:val="en-GB"/>
        </w:rPr>
        <w:t xml:space="preserve"> provide meaningful connectivity and bridge the digital divide in the Chaco region.</w:t>
      </w:r>
    </w:p>
    <w:p w14:paraId="7452975A" w14:textId="73715162" w:rsidR="54A1A6B9" w:rsidRPr="00282B46" w:rsidRDefault="54A1A6B9" w:rsidP="00F458CD">
      <w:pPr>
        <w:spacing w:before="120" w:after="120"/>
        <w:rPr>
          <w:rFonts w:asciiTheme="minorHAnsi" w:hAnsiTheme="minorHAnsi"/>
          <w:lang w:val="en-GB"/>
        </w:rPr>
      </w:pPr>
      <w:r w:rsidRPr="00282B46">
        <w:rPr>
          <w:rFonts w:asciiTheme="minorHAnsi" w:hAnsiTheme="minorHAnsi"/>
          <w:lang w:val="en-GB"/>
        </w:rPr>
        <w:lastRenderedPageBreak/>
        <w:t xml:space="preserve">ITU has also been invited to integrate the board of </w:t>
      </w:r>
      <w:hyperlink r:id="rId345" w:history="1">
        <w:proofErr w:type="spellStart"/>
        <w:r w:rsidRPr="00282B46">
          <w:rPr>
            <w:rStyle w:val="Hyperlink"/>
            <w:rFonts w:asciiTheme="minorHAnsi" w:hAnsiTheme="minorHAnsi"/>
          </w:rPr>
          <w:t>Generación</w:t>
        </w:r>
        <w:proofErr w:type="spellEnd"/>
        <w:r w:rsidRPr="00282B46">
          <w:rPr>
            <w:rStyle w:val="Hyperlink"/>
            <w:rFonts w:asciiTheme="minorHAnsi" w:hAnsiTheme="minorHAnsi"/>
          </w:rPr>
          <w:t xml:space="preserve"> </w:t>
        </w:r>
        <w:proofErr w:type="spellStart"/>
        <w:r w:rsidRPr="00282B46">
          <w:rPr>
            <w:rStyle w:val="Hyperlink"/>
            <w:rFonts w:asciiTheme="minorHAnsi" w:hAnsiTheme="minorHAnsi"/>
          </w:rPr>
          <w:t>Única</w:t>
        </w:r>
        <w:proofErr w:type="spellEnd"/>
      </w:hyperlink>
      <w:r w:rsidRPr="00282B46">
        <w:rPr>
          <w:rFonts w:asciiTheme="minorHAnsi" w:hAnsiTheme="minorHAnsi"/>
          <w:lang w:val="en-GB"/>
        </w:rPr>
        <w:t xml:space="preserve"> by UNICEF in Argentina and in the UNPRPD-DIS pr</w:t>
      </w:r>
      <w:r w:rsidR="00222A99" w:rsidRPr="00282B46">
        <w:rPr>
          <w:rFonts w:asciiTheme="minorHAnsi" w:hAnsiTheme="minorHAnsi"/>
          <w:lang w:val="en-GB"/>
        </w:rPr>
        <w:t>o</w:t>
      </w:r>
      <w:r w:rsidRPr="00282B46">
        <w:rPr>
          <w:rFonts w:asciiTheme="minorHAnsi" w:hAnsiTheme="minorHAnsi"/>
          <w:lang w:val="en-GB"/>
        </w:rPr>
        <w:t>jects by UNCT Guatemala.</w:t>
      </w:r>
    </w:p>
    <w:p w14:paraId="5D4C1948" w14:textId="05799D16" w:rsidR="00644D8E" w:rsidRPr="00282B46" w:rsidRDefault="00644D8E" w:rsidP="00F458CD">
      <w:pPr>
        <w:spacing w:before="120" w:after="120"/>
        <w:rPr>
          <w:rFonts w:asciiTheme="minorHAnsi" w:hAnsiTheme="minorHAnsi"/>
          <w:lang w:val="en-GB"/>
        </w:rPr>
      </w:pPr>
      <w:r w:rsidRPr="00282B46">
        <w:rPr>
          <w:rFonts w:asciiTheme="minorHAnsi" w:hAnsiTheme="minorHAnsi"/>
          <w:lang w:val="en-GB"/>
        </w:rPr>
        <w:t xml:space="preserve">In Asia and the Pacific, </w:t>
      </w:r>
      <w:r w:rsidR="001E5509" w:rsidRPr="00282B46">
        <w:rPr>
          <w:rFonts w:asciiTheme="minorHAnsi" w:hAnsiTheme="minorHAnsi"/>
          <w:lang w:val="en-GB"/>
        </w:rPr>
        <w:t xml:space="preserve">ITU has been working closely with UNRCs as well as UN agencies. In Thailand, under the leadership of UNRC Thailand and in collaboration with UNICEF and UNESCO, ITU conducted a study to map unconnected schools as a response to the negative consequences of COVID-19. The report was </w:t>
      </w:r>
      <w:r w:rsidR="0025741D" w:rsidRPr="00282B46">
        <w:rPr>
          <w:rFonts w:asciiTheme="minorHAnsi" w:hAnsiTheme="minorHAnsi"/>
          <w:lang w:val="en-GB"/>
        </w:rPr>
        <w:t>an important starting point</w:t>
      </w:r>
      <w:r w:rsidR="001E5509" w:rsidRPr="00282B46">
        <w:rPr>
          <w:rFonts w:asciiTheme="minorHAnsi" w:hAnsiTheme="minorHAnsi"/>
          <w:lang w:val="en-GB"/>
        </w:rPr>
        <w:t xml:space="preserve"> for the Ministry of Education to start connect</w:t>
      </w:r>
      <w:r w:rsidR="003151FC" w:rsidRPr="00282B46">
        <w:rPr>
          <w:rFonts w:asciiTheme="minorHAnsi" w:hAnsiTheme="minorHAnsi"/>
          <w:lang w:val="en-GB"/>
        </w:rPr>
        <w:t>ing</w:t>
      </w:r>
      <w:r w:rsidR="001E5509" w:rsidRPr="00282B46">
        <w:rPr>
          <w:rFonts w:asciiTheme="minorHAnsi" w:hAnsiTheme="minorHAnsi"/>
          <w:lang w:val="en-GB"/>
        </w:rPr>
        <w:t xml:space="preserve"> the unconnected schools. In the Pacific, ITU has been working closely with UNRCs and UN agencies to develop two UN SDG fund projects on Smart Islands</w:t>
      </w:r>
      <w:r w:rsidR="003151FC" w:rsidRPr="00282B46">
        <w:rPr>
          <w:rFonts w:asciiTheme="minorHAnsi" w:hAnsiTheme="minorHAnsi"/>
          <w:lang w:val="en-GB"/>
        </w:rPr>
        <w:t xml:space="preserve">. At the regional level, ITU </w:t>
      </w:r>
      <w:r w:rsidR="00294DF6" w:rsidRPr="00282B46">
        <w:rPr>
          <w:rFonts w:asciiTheme="minorHAnsi" w:hAnsiTheme="minorHAnsi"/>
          <w:lang w:val="en-GB"/>
        </w:rPr>
        <w:t xml:space="preserve">has been </w:t>
      </w:r>
      <w:r w:rsidR="003151FC" w:rsidRPr="00282B46">
        <w:rPr>
          <w:rFonts w:asciiTheme="minorHAnsi" w:hAnsiTheme="minorHAnsi"/>
          <w:lang w:val="en-GB"/>
        </w:rPr>
        <w:t>co-lead</w:t>
      </w:r>
      <w:r w:rsidR="00294DF6" w:rsidRPr="00282B46">
        <w:rPr>
          <w:rFonts w:asciiTheme="minorHAnsi" w:hAnsiTheme="minorHAnsi"/>
          <w:lang w:val="en-GB"/>
        </w:rPr>
        <w:t>ing</w:t>
      </w:r>
      <w:r w:rsidR="003151FC" w:rsidRPr="00282B46">
        <w:rPr>
          <w:rFonts w:asciiTheme="minorHAnsi" w:hAnsiTheme="minorHAnsi"/>
          <w:lang w:val="en-GB"/>
        </w:rPr>
        <w:t xml:space="preserve"> with UN</w:t>
      </w:r>
      <w:r w:rsidR="00294DF6" w:rsidRPr="00282B46">
        <w:rPr>
          <w:rFonts w:asciiTheme="minorHAnsi" w:hAnsiTheme="minorHAnsi"/>
          <w:lang w:val="en-GB"/>
        </w:rPr>
        <w:t xml:space="preserve">ICEF </w:t>
      </w:r>
      <w:r w:rsidR="00F55485" w:rsidRPr="00282B46">
        <w:rPr>
          <w:rFonts w:asciiTheme="minorHAnsi" w:hAnsiTheme="minorHAnsi"/>
          <w:lang w:val="en-GB"/>
        </w:rPr>
        <w:t xml:space="preserve">and </w:t>
      </w:r>
      <w:r w:rsidR="00294DF6" w:rsidRPr="00282B46">
        <w:rPr>
          <w:rFonts w:asciiTheme="minorHAnsi" w:hAnsiTheme="minorHAnsi"/>
          <w:lang w:val="en-GB"/>
        </w:rPr>
        <w:t xml:space="preserve">the UN coordination working group on digitization in the education sector. </w:t>
      </w:r>
      <w:r w:rsidR="00F31747" w:rsidRPr="00282B46">
        <w:rPr>
          <w:rFonts w:asciiTheme="minorHAnsi" w:hAnsiTheme="minorHAnsi"/>
          <w:lang w:val="en-GB"/>
        </w:rPr>
        <w:t>In PNG, ITU has been contributing to the implementation of an EU project on e-agriculture with FAO, UNDP</w:t>
      </w:r>
      <w:r w:rsidR="00485099" w:rsidRPr="00282B46">
        <w:rPr>
          <w:rFonts w:asciiTheme="minorHAnsi" w:hAnsiTheme="minorHAnsi"/>
          <w:lang w:val="en-GB"/>
        </w:rPr>
        <w:t xml:space="preserve"> and</w:t>
      </w:r>
      <w:r w:rsidR="00F31747" w:rsidRPr="00282B46">
        <w:rPr>
          <w:rFonts w:asciiTheme="minorHAnsi" w:hAnsiTheme="minorHAnsi"/>
          <w:lang w:val="en-GB"/>
        </w:rPr>
        <w:t xml:space="preserve"> UNCDF</w:t>
      </w:r>
      <w:r w:rsidR="00F55485" w:rsidRPr="00282B46">
        <w:rPr>
          <w:rFonts w:asciiTheme="minorHAnsi" w:hAnsiTheme="minorHAnsi"/>
          <w:lang w:val="en-GB"/>
        </w:rPr>
        <w:t>,</w:t>
      </w:r>
      <w:r w:rsidR="00485099" w:rsidRPr="00282B46">
        <w:rPr>
          <w:rFonts w:asciiTheme="minorHAnsi" w:hAnsiTheme="minorHAnsi"/>
          <w:lang w:val="en-GB"/>
        </w:rPr>
        <w:t xml:space="preserve"> among others. </w:t>
      </w:r>
    </w:p>
    <w:p w14:paraId="3DC44DEB" w14:textId="258BF763" w:rsidR="00D2201A" w:rsidRPr="00282B46" w:rsidRDefault="660FDA06" w:rsidP="00F458CD">
      <w:pPr>
        <w:spacing w:before="120" w:after="120"/>
        <w:rPr>
          <w:rFonts w:asciiTheme="minorHAnsi" w:hAnsiTheme="minorHAnsi"/>
          <w:lang w:val="en-GB"/>
        </w:rPr>
      </w:pPr>
      <w:r w:rsidRPr="00282B46">
        <w:rPr>
          <w:rFonts w:asciiTheme="minorHAnsi" w:hAnsiTheme="minorHAnsi"/>
          <w:lang w:val="en-GB"/>
        </w:rPr>
        <w:t>In Europe, ITU has established and is co</w:t>
      </w:r>
      <w:r w:rsidR="00222A99" w:rsidRPr="00282B46">
        <w:rPr>
          <w:rFonts w:asciiTheme="minorHAnsi" w:hAnsiTheme="minorHAnsi"/>
          <w:lang w:val="en-GB"/>
        </w:rPr>
        <w:t>-</w:t>
      </w:r>
      <w:r w:rsidRPr="00282B46">
        <w:rPr>
          <w:rFonts w:asciiTheme="minorHAnsi" w:hAnsiTheme="minorHAnsi"/>
          <w:lang w:val="en-GB"/>
        </w:rPr>
        <w:t xml:space="preserve">leading two coordination mechanisms, </w:t>
      </w:r>
      <w:r w:rsidR="00D2769E" w:rsidRPr="00282B46">
        <w:rPr>
          <w:rFonts w:asciiTheme="minorHAnsi" w:hAnsiTheme="minorHAnsi"/>
          <w:lang w:val="en-GB"/>
        </w:rPr>
        <w:t>i</w:t>
      </w:r>
      <w:r w:rsidRPr="00282B46">
        <w:rPr>
          <w:rFonts w:asciiTheme="minorHAnsi" w:hAnsiTheme="minorHAnsi"/>
          <w:lang w:val="en-GB"/>
        </w:rPr>
        <w:t xml:space="preserve">.e. </w:t>
      </w:r>
      <w:r w:rsidR="00222A99" w:rsidRPr="00282B46">
        <w:rPr>
          <w:rFonts w:asciiTheme="minorHAnsi" w:hAnsiTheme="minorHAnsi"/>
          <w:lang w:val="en-GB"/>
        </w:rPr>
        <w:t xml:space="preserve">the </w:t>
      </w:r>
      <w:r w:rsidRPr="00282B46">
        <w:rPr>
          <w:rFonts w:asciiTheme="minorHAnsi" w:hAnsiTheme="minorHAnsi"/>
          <w:lang w:val="en-GB"/>
        </w:rPr>
        <w:t xml:space="preserve">Digital Transformation Group for Europe and Central Asia </w:t>
      </w:r>
      <w:r w:rsidR="0C22C9EC" w:rsidRPr="00282B46">
        <w:rPr>
          <w:rFonts w:asciiTheme="minorHAnsi" w:hAnsiTheme="minorHAnsi"/>
          <w:lang w:val="en-GB"/>
        </w:rPr>
        <w:t xml:space="preserve">and </w:t>
      </w:r>
      <w:r w:rsidR="00222A99" w:rsidRPr="00282B46">
        <w:rPr>
          <w:rFonts w:asciiTheme="minorHAnsi" w:hAnsiTheme="minorHAnsi"/>
          <w:lang w:val="en-GB"/>
        </w:rPr>
        <w:t xml:space="preserve">the </w:t>
      </w:r>
      <w:r w:rsidR="0C22C9EC" w:rsidRPr="00282B46">
        <w:rPr>
          <w:rFonts w:asciiTheme="minorHAnsi" w:hAnsiTheme="minorHAnsi"/>
          <w:lang w:val="en-GB"/>
        </w:rPr>
        <w:t>UN Brussels Task</w:t>
      </w:r>
      <w:r w:rsidR="00BE4D2E" w:rsidRPr="00282B46">
        <w:rPr>
          <w:rFonts w:asciiTheme="minorHAnsi" w:hAnsiTheme="minorHAnsi"/>
          <w:lang w:val="en-GB"/>
        </w:rPr>
        <w:t xml:space="preserve"> </w:t>
      </w:r>
      <w:r w:rsidR="0C22C9EC" w:rsidRPr="00282B46">
        <w:rPr>
          <w:rFonts w:asciiTheme="minorHAnsi" w:hAnsiTheme="minorHAnsi"/>
          <w:lang w:val="en-GB"/>
        </w:rPr>
        <w:t xml:space="preserve">Force on Digitalization for SDGs. </w:t>
      </w:r>
      <w:r w:rsidR="00950CFA" w:rsidRPr="00282B46">
        <w:rPr>
          <w:rFonts w:asciiTheme="minorHAnsi" w:hAnsiTheme="minorHAnsi"/>
          <w:lang w:val="en-GB"/>
        </w:rPr>
        <w:t>Additionally, a s</w:t>
      </w:r>
      <w:r w:rsidR="2670F14D" w:rsidRPr="00282B46">
        <w:rPr>
          <w:rFonts w:asciiTheme="minorHAnsi" w:hAnsiTheme="minorHAnsi"/>
          <w:lang w:val="en-GB"/>
        </w:rPr>
        <w:t>eries of strategic collaborations with UN agencies have been strengthened</w:t>
      </w:r>
      <w:r w:rsidR="00950CFA" w:rsidRPr="00282B46">
        <w:rPr>
          <w:rFonts w:asciiTheme="minorHAnsi" w:hAnsiTheme="minorHAnsi"/>
          <w:lang w:val="en-GB"/>
        </w:rPr>
        <w:t>,</w:t>
      </w:r>
      <w:r w:rsidR="2670F14D" w:rsidRPr="00282B46">
        <w:rPr>
          <w:rFonts w:asciiTheme="minorHAnsi" w:hAnsiTheme="minorHAnsi"/>
          <w:lang w:val="en-GB"/>
        </w:rPr>
        <w:t xml:space="preserve"> including with FAO, UNICEF, UN Women, UNDP</w:t>
      </w:r>
      <w:r w:rsidR="000C714A" w:rsidRPr="00282B46">
        <w:rPr>
          <w:rFonts w:asciiTheme="minorHAnsi" w:hAnsiTheme="minorHAnsi"/>
          <w:lang w:val="en-GB"/>
        </w:rPr>
        <w:t xml:space="preserve">. The ITU </w:t>
      </w:r>
      <w:r w:rsidR="0C22C9EC" w:rsidRPr="00282B46">
        <w:rPr>
          <w:rFonts w:asciiTheme="minorHAnsi" w:hAnsiTheme="minorHAnsi"/>
          <w:lang w:val="en-GB"/>
        </w:rPr>
        <w:t>Europe</w:t>
      </w:r>
      <w:r w:rsidR="000C714A" w:rsidRPr="00282B46">
        <w:rPr>
          <w:rFonts w:asciiTheme="minorHAnsi" w:hAnsiTheme="minorHAnsi"/>
          <w:lang w:val="en-GB"/>
        </w:rPr>
        <w:t xml:space="preserve"> Regional Office</w:t>
      </w:r>
      <w:r w:rsidR="0C22C9EC" w:rsidRPr="00282B46">
        <w:rPr>
          <w:rFonts w:asciiTheme="minorHAnsi" w:hAnsiTheme="minorHAnsi"/>
          <w:lang w:val="en-GB"/>
        </w:rPr>
        <w:t xml:space="preserve"> has </w:t>
      </w:r>
      <w:r w:rsidR="000C714A" w:rsidRPr="00282B46">
        <w:rPr>
          <w:rFonts w:asciiTheme="minorHAnsi" w:hAnsiTheme="minorHAnsi"/>
          <w:lang w:val="en-GB"/>
        </w:rPr>
        <w:t xml:space="preserve">also </w:t>
      </w:r>
      <w:r w:rsidR="0C22C9EC" w:rsidRPr="00282B46">
        <w:rPr>
          <w:rFonts w:asciiTheme="minorHAnsi" w:hAnsiTheme="minorHAnsi"/>
          <w:lang w:val="en-GB"/>
        </w:rPr>
        <w:t xml:space="preserve">engaged with all </w:t>
      </w:r>
      <w:r w:rsidR="000633AF" w:rsidRPr="00282B46">
        <w:rPr>
          <w:rFonts w:asciiTheme="minorHAnsi" w:hAnsiTheme="minorHAnsi"/>
          <w:lang w:val="en-GB"/>
        </w:rPr>
        <w:t>UNCTs</w:t>
      </w:r>
      <w:r w:rsidR="0C22C9EC" w:rsidRPr="00282B46">
        <w:rPr>
          <w:rFonts w:asciiTheme="minorHAnsi" w:hAnsiTheme="minorHAnsi"/>
          <w:lang w:val="en-GB"/>
        </w:rPr>
        <w:t xml:space="preserve"> </w:t>
      </w:r>
      <w:r w:rsidR="4E09473A" w:rsidRPr="00282B46">
        <w:rPr>
          <w:rFonts w:asciiTheme="minorHAnsi" w:hAnsiTheme="minorHAnsi"/>
          <w:lang w:val="en-GB"/>
        </w:rPr>
        <w:t xml:space="preserve">of </w:t>
      </w:r>
      <w:r w:rsidR="00950CFA" w:rsidRPr="00282B46">
        <w:rPr>
          <w:rFonts w:asciiTheme="minorHAnsi" w:hAnsiTheme="minorHAnsi"/>
          <w:lang w:val="en-GB"/>
        </w:rPr>
        <w:t xml:space="preserve">the </w:t>
      </w:r>
      <w:r w:rsidR="4E09473A" w:rsidRPr="00282B46">
        <w:rPr>
          <w:rFonts w:asciiTheme="minorHAnsi" w:hAnsiTheme="minorHAnsi"/>
          <w:lang w:val="en-GB"/>
        </w:rPr>
        <w:t xml:space="preserve">Europe region </w:t>
      </w:r>
      <w:r w:rsidR="0C22C9EC" w:rsidRPr="00282B46">
        <w:rPr>
          <w:rFonts w:asciiTheme="minorHAnsi" w:hAnsiTheme="minorHAnsi"/>
          <w:lang w:val="en-GB"/>
        </w:rPr>
        <w:t xml:space="preserve">and is closely working with </w:t>
      </w:r>
      <w:r w:rsidR="75E646C7" w:rsidRPr="00282B46">
        <w:rPr>
          <w:rFonts w:asciiTheme="minorHAnsi" w:hAnsiTheme="minorHAnsi"/>
          <w:lang w:val="en-GB"/>
        </w:rPr>
        <w:t>8</w:t>
      </w:r>
      <w:r w:rsidR="0C22C9EC" w:rsidRPr="00282B46">
        <w:rPr>
          <w:rFonts w:asciiTheme="minorHAnsi" w:hAnsiTheme="minorHAnsi"/>
          <w:lang w:val="en-GB"/>
        </w:rPr>
        <w:t xml:space="preserve"> </w:t>
      </w:r>
      <w:r w:rsidR="00950CFA" w:rsidRPr="00282B46">
        <w:rPr>
          <w:rFonts w:asciiTheme="minorHAnsi" w:hAnsiTheme="minorHAnsi"/>
          <w:lang w:val="en-GB"/>
        </w:rPr>
        <w:t>c</w:t>
      </w:r>
      <w:r w:rsidR="0C22C9EC" w:rsidRPr="00282B46">
        <w:rPr>
          <w:rFonts w:asciiTheme="minorHAnsi" w:hAnsiTheme="minorHAnsi"/>
          <w:lang w:val="en-GB"/>
        </w:rPr>
        <w:t xml:space="preserve">ountry </w:t>
      </w:r>
      <w:r w:rsidR="00950CFA" w:rsidRPr="00282B46">
        <w:rPr>
          <w:rFonts w:asciiTheme="minorHAnsi" w:hAnsiTheme="minorHAnsi"/>
          <w:lang w:val="en-GB"/>
        </w:rPr>
        <w:t>t</w:t>
      </w:r>
      <w:r w:rsidR="0C22C9EC" w:rsidRPr="00282B46">
        <w:rPr>
          <w:rFonts w:asciiTheme="minorHAnsi" w:hAnsiTheme="minorHAnsi"/>
          <w:lang w:val="en-GB"/>
        </w:rPr>
        <w:t>eams</w:t>
      </w:r>
      <w:r w:rsidR="23BABBB0" w:rsidRPr="00282B46">
        <w:rPr>
          <w:rFonts w:asciiTheme="minorHAnsi" w:hAnsiTheme="minorHAnsi"/>
          <w:lang w:val="en-GB"/>
        </w:rPr>
        <w:t xml:space="preserve"> (</w:t>
      </w:r>
      <w:r w:rsidR="0C22C9EC" w:rsidRPr="00282B46">
        <w:rPr>
          <w:rFonts w:asciiTheme="minorHAnsi" w:hAnsiTheme="minorHAnsi"/>
          <w:lang w:val="en-GB"/>
        </w:rPr>
        <w:t>Albania, Bosnia and Her</w:t>
      </w:r>
      <w:r w:rsidR="4AC7AF1D" w:rsidRPr="00282B46">
        <w:rPr>
          <w:rFonts w:asciiTheme="minorHAnsi" w:hAnsiTheme="minorHAnsi"/>
          <w:lang w:val="en-GB"/>
        </w:rPr>
        <w:t xml:space="preserve">zegovina, </w:t>
      </w:r>
      <w:r w:rsidR="001F38DF" w:rsidRPr="00282B46">
        <w:rPr>
          <w:rFonts w:asciiTheme="minorHAnsi" w:hAnsiTheme="minorHAnsi"/>
          <w:lang w:val="en-GB"/>
        </w:rPr>
        <w:t>Georgia</w:t>
      </w:r>
      <w:r w:rsidR="4AC7AF1D" w:rsidRPr="00282B46">
        <w:rPr>
          <w:rFonts w:asciiTheme="minorHAnsi" w:hAnsiTheme="minorHAnsi"/>
          <w:lang w:val="en-GB"/>
        </w:rPr>
        <w:t xml:space="preserve">, Montenegro, Moldova, </w:t>
      </w:r>
      <w:r w:rsidR="0A5F8F1B" w:rsidRPr="00282B46">
        <w:rPr>
          <w:rFonts w:asciiTheme="minorHAnsi" w:hAnsiTheme="minorHAnsi"/>
          <w:lang w:val="en-GB"/>
        </w:rPr>
        <w:t xml:space="preserve">North Macedonia, </w:t>
      </w:r>
      <w:r w:rsidR="4AC7AF1D" w:rsidRPr="00282B46">
        <w:rPr>
          <w:rFonts w:asciiTheme="minorHAnsi" w:hAnsiTheme="minorHAnsi"/>
          <w:lang w:val="en-GB"/>
        </w:rPr>
        <w:t>Serbia, Ukraine</w:t>
      </w:r>
      <w:r w:rsidR="7FF1CA9F" w:rsidRPr="00282B46">
        <w:rPr>
          <w:rFonts w:asciiTheme="minorHAnsi" w:hAnsiTheme="minorHAnsi"/>
          <w:lang w:val="en-GB"/>
        </w:rPr>
        <w:t>)</w:t>
      </w:r>
      <w:r w:rsidR="00771616" w:rsidRPr="00282B46">
        <w:rPr>
          <w:rFonts w:asciiTheme="minorHAnsi" w:hAnsiTheme="minorHAnsi"/>
          <w:lang w:val="en-GB"/>
        </w:rPr>
        <w:t>. It is contributing to the</w:t>
      </w:r>
      <w:r w:rsidR="748AFFC9" w:rsidRPr="00282B46">
        <w:rPr>
          <w:rFonts w:asciiTheme="minorHAnsi" w:hAnsiTheme="minorHAnsi"/>
          <w:lang w:val="en-GB"/>
        </w:rPr>
        <w:t xml:space="preserve"> CCA</w:t>
      </w:r>
      <w:r w:rsidR="483B34AA" w:rsidRPr="00282B46">
        <w:rPr>
          <w:rFonts w:asciiTheme="minorHAnsi" w:hAnsiTheme="minorHAnsi"/>
          <w:lang w:val="en-GB"/>
        </w:rPr>
        <w:t xml:space="preserve"> and </w:t>
      </w:r>
      <w:r w:rsidR="748AFFC9" w:rsidRPr="00282B46">
        <w:rPr>
          <w:rFonts w:asciiTheme="minorHAnsi" w:hAnsiTheme="minorHAnsi"/>
          <w:lang w:val="en-GB"/>
        </w:rPr>
        <w:t>UNSD</w:t>
      </w:r>
      <w:r w:rsidR="007E41CC" w:rsidRPr="00282B46">
        <w:rPr>
          <w:rFonts w:asciiTheme="minorHAnsi" w:hAnsiTheme="minorHAnsi"/>
          <w:lang w:val="en-GB"/>
        </w:rPr>
        <w:t>C</w:t>
      </w:r>
      <w:r w:rsidR="748AFFC9" w:rsidRPr="00282B46">
        <w:rPr>
          <w:rFonts w:asciiTheme="minorHAnsi" w:hAnsiTheme="minorHAnsi"/>
          <w:lang w:val="en-GB"/>
        </w:rPr>
        <w:t>F</w:t>
      </w:r>
      <w:r w:rsidR="383F8021" w:rsidRPr="00282B46">
        <w:rPr>
          <w:rFonts w:asciiTheme="minorHAnsi" w:hAnsiTheme="minorHAnsi"/>
          <w:lang w:val="en-GB"/>
        </w:rPr>
        <w:t xml:space="preserve"> and aiming at strengthened implementation of digital transformation related </w:t>
      </w:r>
      <w:r w:rsidR="00D2201A" w:rsidRPr="00282B46">
        <w:rPr>
          <w:rFonts w:asciiTheme="minorHAnsi" w:hAnsiTheme="minorHAnsi"/>
          <w:lang w:val="en-GB"/>
        </w:rPr>
        <w:t>projects and initiatives.</w:t>
      </w:r>
    </w:p>
    <w:p w14:paraId="7AAB4F81" w14:textId="0EF1C81A" w:rsidR="009D33F8" w:rsidRPr="00282B46" w:rsidRDefault="004E48D9" w:rsidP="00F458CD">
      <w:pPr>
        <w:spacing w:before="120" w:after="120"/>
        <w:rPr>
          <w:rFonts w:asciiTheme="minorHAnsi" w:hAnsiTheme="minorHAnsi"/>
          <w:lang w:val="en-GB"/>
        </w:rPr>
      </w:pPr>
      <w:r w:rsidRPr="00282B46">
        <w:rPr>
          <w:rFonts w:asciiTheme="minorHAnsi" w:hAnsiTheme="minorHAnsi"/>
          <w:lang w:val="en-GB"/>
        </w:rPr>
        <w:t xml:space="preserve">In </w:t>
      </w:r>
      <w:r w:rsidR="48D9B046" w:rsidRPr="00282B46">
        <w:rPr>
          <w:rFonts w:asciiTheme="minorHAnsi" w:hAnsiTheme="minorHAnsi"/>
          <w:lang w:val="en-GB"/>
        </w:rPr>
        <w:t xml:space="preserve">the </w:t>
      </w:r>
      <w:r w:rsidRPr="00282B46">
        <w:rPr>
          <w:rFonts w:asciiTheme="minorHAnsi" w:hAnsiTheme="minorHAnsi"/>
          <w:lang w:val="en-GB"/>
        </w:rPr>
        <w:t>CIS Region</w:t>
      </w:r>
      <w:r w:rsidR="767DA649" w:rsidRPr="00282B46">
        <w:rPr>
          <w:rFonts w:asciiTheme="minorHAnsi" w:hAnsiTheme="minorHAnsi"/>
          <w:lang w:val="en-GB"/>
        </w:rPr>
        <w:t>,</w:t>
      </w:r>
      <w:r w:rsidRPr="00282B46">
        <w:rPr>
          <w:rFonts w:asciiTheme="minorHAnsi" w:hAnsiTheme="minorHAnsi"/>
          <w:lang w:val="en-GB"/>
        </w:rPr>
        <w:t xml:space="preserve"> ITU </w:t>
      </w:r>
      <w:r w:rsidR="004A1EA6" w:rsidRPr="00282B46">
        <w:rPr>
          <w:rFonts w:asciiTheme="minorHAnsi" w:hAnsiTheme="minorHAnsi"/>
          <w:lang w:val="en-GB"/>
        </w:rPr>
        <w:t xml:space="preserve">is part of Belarus and Kazakhstan UN Country </w:t>
      </w:r>
      <w:r w:rsidR="34751D85" w:rsidRPr="00282B46">
        <w:rPr>
          <w:rFonts w:asciiTheme="minorHAnsi" w:hAnsiTheme="minorHAnsi"/>
          <w:lang w:val="en-GB"/>
        </w:rPr>
        <w:t>T</w:t>
      </w:r>
      <w:r w:rsidR="004A1EA6" w:rsidRPr="00282B46">
        <w:rPr>
          <w:rFonts w:asciiTheme="minorHAnsi" w:hAnsiTheme="minorHAnsi"/>
          <w:lang w:val="en-GB"/>
        </w:rPr>
        <w:t xml:space="preserve">eams </w:t>
      </w:r>
      <w:r w:rsidR="0E961EF8" w:rsidRPr="00282B46">
        <w:rPr>
          <w:rFonts w:asciiTheme="minorHAnsi" w:hAnsiTheme="minorHAnsi"/>
          <w:lang w:val="en-GB"/>
        </w:rPr>
        <w:t xml:space="preserve">(UNCT) </w:t>
      </w:r>
      <w:r w:rsidR="004A1EA6" w:rsidRPr="00282B46">
        <w:rPr>
          <w:rFonts w:asciiTheme="minorHAnsi" w:hAnsiTheme="minorHAnsi"/>
          <w:lang w:val="en-GB"/>
        </w:rPr>
        <w:t xml:space="preserve">and </w:t>
      </w:r>
      <w:r w:rsidR="00F63CF7" w:rsidRPr="00282B46">
        <w:rPr>
          <w:rFonts w:asciiTheme="minorHAnsi" w:hAnsiTheme="minorHAnsi"/>
          <w:lang w:val="en-GB"/>
        </w:rPr>
        <w:t xml:space="preserve">recently joined </w:t>
      </w:r>
      <w:r w:rsidR="00544CAC" w:rsidRPr="00282B46">
        <w:rPr>
          <w:rFonts w:asciiTheme="minorHAnsi" w:hAnsiTheme="minorHAnsi"/>
          <w:lang w:val="en-GB"/>
        </w:rPr>
        <w:t>UNCT in Uzbekistan</w:t>
      </w:r>
      <w:r w:rsidR="754C7D71" w:rsidRPr="00282B46">
        <w:rPr>
          <w:rFonts w:asciiTheme="minorHAnsi" w:hAnsiTheme="minorHAnsi"/>
          <w:lang w:val="en-GB"/>
        </w:rPr>
        <w:t>.</w:t>
      </w:r>
      <w:r w:rsidR="37873E02" w:rsidRPr="00282B46">
        <w:rPr>
          <w:rFonts w:asciiTheme="minorHAnsi" w:hAnsiTheme="minorHAnsi"/>
          <w:lang w:val="en-GB"/>
        </w:rPr>
        <w:t xml:space="preserve"> </w:t>
      </w:r>
      <w:r w:rsidR="3ADBB3E9" w:rsidRPr="00282B46">
        <w:rPr>
          <w:rFonts w:asciiTheme="minorHAnsi" w:hAnsiTheme="minorHAnsi"/>
          <w:lang w:val="en-GB"/>
        </w:rPr>
        <w:t>R</w:t>
      </w:r>
      <w:r w:rsidR="00544CAC" w:rsidRPr="00282B46">
        <w:rPr>
          <w:rFonts w:asciiTheme="minorHAnsi" w:hAnsiTheme="minorHAnsi"/>
          <w:lang w:val="en-GB"/>
        </w:rPr>
        <w:t xml:space="preserve">egular contact is </w:t>
      </w:r>
      <w:r w:rsidR="00656840" w:rsidRPr="00282B46">
        <w:rPr>
          <w:rFonts w:asciiTheme="minorHAnsi" w:hAnsiTheme="minorHAnsi"/>
          <w:lang w:val="en-GB"/>
        </w:rPr>
        <w:t>maintained</w:t>
      </w:r>
      <w:r w:rsidR="3991FBF4" w:rsidRPr="00282B46">
        <w:rPr>
          <w:rFonts w:asciiTheme="minorHAnsi" w:hAnsiTheme="minorHAnsi"/>
          <w:lang w:val="en-GB"/>
        </w:rPr>
        <w:t xml:space="preserve"> </w:t>
      </w:r>
      <w:r w:rsidR="00544CAC" w:rsidRPr="00282B46">
        <w:rPr>
          <w:rFonts w:asciiTheme="minorHAnsi" w:hAnsiTheme="minorHAnsi"/>
          <w:lang w:val="en-GB"/>
        </w:rPr>
        <w:t xml:space="preserve">with other UNCTs in the countries of </w:t>
      </w:r>
      <w:r w:rsidR="0C31FA06" w:rsidRPr="00282B46">
        <w:rPr>
          <w:rFonts w:asciiTheme="minorHAnsi" w:hAnsiTheme="minorHAnsi"/>
          <w:lang w:val="en-GB"/>
        </w:rPr>
        <w:t xml:space="preserve">the </w:t>
      </w:r>
      <w:r w:rsidR="00544CAC" w:rsidRPr="00282B46">
        <w:rPr>
          <w:rFonts w:asciiTheme="minorHAnsi" w:hAnsiTheme="minorHAnsi"/>
          <w:lang w:val="en-GB"/>
        </w:rPr>
        <w:t>region to raise awareness about ITU’s global and regional activities and explore potential areas of partnership</w:t>
      </w:r>
      <w:r w:rsidR="00741DA0" w:rsidRPr="00282B46">
        <w:rPr>
          <w:rFonts w:asciiTheme="minorHAnsi" w:hAnsiTheme="minorHAnsi"/>
          <w:lang w:val="en-GB"/>
        </w:rPr>
        <w:t>. In Belarus</w:t>
      </w:r>
      <w:r w:rsidR="0FA4C286" w:rsidRPr="00282B46">
        <w:rPr>
          <w:rFonts w:asciiTheme="minorHAnsi" w:hAnsiTheme="minorHAnsi"/>
          <w:lang w:val="en-GB"/>
        </w:rPr>
        <w:t>,</w:t>
      </w:r>
      <w:r w:rsidR="00741DA0" w:rsidRPr="00282B46">
        <w:rPr>
          <w:rFonts w:asciiTheme="minorHAnsi" w:hAnsiTheme="minorHAnsi"/>
          <w:lang w:val="en-GB"/>
        </w:rPr>
        <w:t xml:space="preserve"> ITU</w:t>
      </w:r>
      <w:r w:rsidR="004A1EA6" w:rsidRPr="00282B46">
        <w:rPr>
          <w:rFonts w:asciiTheme="minorHAnsi" w:hAnsiTheme="minorHAnsi"/>
          <w:lang w:val="en-GB"/>
        </w:rPr>
        <w:t xml:space="preserve"> </w:t>
      </w:r>
      <w:r w:rsidR="00741DA0" w:rsidRPr="00282B46">
        <w:rPr>
          <w:rFonts w:asciiTheme="minorHAnsi" w:hAnsiTheme="minorHAnsi"/>
          <w:lang w:val="en-GB"/>
        </w:rPr>
        <w:t>engaged in the development of</w:t>
      </w:r>
      <w:r w:rsidR="007E41CC" w:rsidRPr="00282B46">
        <w:rPr>
          <w:rFonts w:asciiTheme="minorHAnsi" w:hAnsiTheme="minorHAnsi"/>
          <w:lang w:val="en-GB"/>
        </w:rPr>
        <w:t xml:space="preserve"> </w:t>
      </w:r>
      <w:r w:rsidR="083ADE45" w:rsidRPr="00282B46">
        <w:rPr>
          <w:rFonts w:asciiTheme="minorHAnsi" w:hAnsiTheme="minorHAnsi"/>
          <w:lang w:val="en-GB"/>
        </w:rPr>
        <w:t xml:space="preserve">the </w:t>
      </w:r>
      <w:r w:rsidR="5B445637" w:rsidRPr="00282B46">
        <w:rPr>
          <w:rFonts w:asciiTheme="minorHAnsi" w:hAnsiTheme="minorHAnsi"/>
          <w:lang w:val="en-GB"/>
        </w:rPr>
        <w:t>CCA</w:t>
      </w:r>
      <w:r w:rsidR="007E41CC" w:rsidRPr="00282B46">
        <w:rPr>
          <w:rFonts w:asciiTheme="minorHAnsi" w:hAnsiTheme="minorHAnsi"/>
          <w:lang w:val="en-GB"/>
        </w:rPr>
        <w:t xml:space="preserve"> and UNSDCF</w:t>
      </w:r>
      <w:r w:rsidR="00741DA0" w:rsidRPr="00282B46">
        <w:rPr>
          <w:rFonts w:asciiTheme="minorHAnsi" w:hAnsiTheme="minorHAnsi"/>
          <w:lang w:val="en-GB"/>
        </w:rPr>
        <w:t xml:space="preserve"> for 2021-2025</w:t>
      </w:r>
      <w:r w:rsidR="490A2761" w:rsidRPr="00282B46">
        <w:rPr>
          <w:rFonts w:asciiTheme="minorHAnsi" w:hAnsiTheme="minorHAnsi"/>
          <w:lang w:val="en-GB"/>
        </w:rPr>
        <w:t>,</w:t>
      </w:r>
      <w:r w:rsidR="0051215E" w:rsidRPr="00282B46">
        <w:rPr>
          <w:rFonts w:asciiTheme="minorHAnsi" w:hAnsiTheme="minorHAnsi"/>
          <w:lang w:val="en-GB"/>
        </w:rPr>
        <w:t xml:space="preserve"> </w:t>
      </w:r>
      <w:r w:rsidR="00681924" w:rsidRPr="00282B46">
        <w:rPr>
          <w:rFonts w:asciiTheme="minorHAnsi" w:hAnsiTheme="minorHAnsi"/>
          <w:lang w:val="en-GB"/>
        </w:rPr>
        <w:t>joined the</w:t>
      </w:r>
      <w:r w:rsidR="0051215E" w:rsidRPr="00282B46">
        <w:rPr>
          <w:rFonts w:asciiTheme="minorHAnsi" w:hAnsiTheme="minorHAnsi"/>
          <w:lang w:val="en-GB"/>
        </w:rPr>
        <w:t xml:space="preserve"> UNSDCF </w:t>
      </w:r>
      <w:r w:rsidR="00DB6FF6" w:rsidRPr="00282B46">
        <w:rPr>
          <w:rFonts w:asciiTheme="minorHAnsi" w:hAnsiTheme="minorHAnsi"/>
          <w:lang w:val="en-GB"/>
        </w:rPr>
        <w:t xml:space="preserve">2021-2025 </w:t>
      </w:r>
      <w:r w:rsidR="0051215E" w:rsidRPr="00282B46">
        <w:rPr>
          <w:rFonts w:asciiTheme="minorHAnsi" w:hAnsiTheme="minorHAnsi"/>
          <w:lang w:val="en-GB"/>
        </w:rPr>
        <w:t>of Kazakhstan</w:t>
      </w:r>
      <w:r w:rsidR="008A5FB5" w:rsidRPr="00282B46">
        <w:rPr>
          <w:rFonts w:asciiTheme="minorHAnsi" w:hAnsiTheme="minorHAnsi"/>
          <w:lang w:val="en-GB"/>
        </w:rPr>
        <w:t xml:space="preserve"> and is finalizing the process of officia</w:t>
      </w:r>
      <w:r w:rsidR="00AA509B" w:rsidRPr="00282B46">
        <w:rPr>
          <w:rFonts w:asciiTheme="minorHAnsi" w:hAnsiTheme="minorHAnsi"/>
          <w:lang w:val="en-GB"/>
        </w:rPr>
        <w:t>l</w:t>
      </w:r>
      <w:r w:rsidR="008A5FB5" w:rsidRPr="00282B46">
        <w:rPr>
          <w:rFonts w:asciiTheme="minorHAnsi" w:hAnsiTheme="minorHAnsi"/>
          <w:lang w:val="en-GB"/>
        </w:rPr>
        <w:t>ly joining the UNSDCF of Uzbekistan</w:t>
      </w:r>
      <w:r w:rsidR="0051215E" w:rsidRPr="00282B46">
        <w:rPr>
          <w:rFonts w:asciiTheme="minorHAnsi" w:hAnsiTheme="minorHAnsi"/>
          <w:lang w:val="en-GB"/>
        </w:rPr>
        <w:t xml:space="preserve">. </w:t>
      </w:r>
      <w:r w:rsidR="00CC6FCE" w:rsidRPr="00282B46">
        <w:rPr>
          <w:rFonts w:asciiTheme="minorHAnsi" w:hAnsiTheme="minorHAnsi"/>
          <w:lang w:val="en-GB"/>
        </w:rPr>
        <w:t>A positive working communication is established with the UNCT Turkmenistan.</w:t>
      </w:r>
      <w:r w:rsidR="0051215E" w:rsidRPr="00282B46">
        <w:rPr>
          <w:rFonts w:asciiTheme="minorHAnsi" w:hAnsiTheme="minorHAnsi"/>
          <w:lang w:val="en-GB"/>
        </w:rPr>
        <w:t xml:space="preserve"> </w:t>
      </w:r>
      <w:r w:rsidR="46EA90CD" w:rsidRPr="00282B46">
        <w:rPr>
          <w:rFonts w:asciiTheme="minorHAnsi" w:hAnsiTheme="minorHAnsi"/>
          <w:lang w:val="en-GB"/>
        </w:rPr>
        <w:t>In Russia</w:t>
      </w:r>
      <w:r w:rsidR="5615A5B8" w:rsidRPr="00282B46">
        <w:rPr>
          <w:rFonts w:asciiTheme="minorHAnsi" w:hAnsiTheme="minorHAnsi"/>
          <w:lang w:val="en-GB"/>
        </w:rPr>
        <w:t>,</w:t>
      </w:r>
      <w:r w:rsidR="46EA90CD" w:rsidRPr="00282B46">
        <w:rPr>
          <w:rFonts w:asciiTheme="minorHAnsi" w:hAnsiTheme="minorHAnsi"/>
          <w:lang w:val="en-GB"/>
        </w:rPr>
        <w:t xml:space="preserve"> ITU cooperates with </w:t>
      </w:r>
      <w:r w:rsidR="190047B8" w:rsidRPr="00282B46">
        <w:rPr>
          <w:rFonts w:asciiTheme="minorHAnsi" w:hAnsiTheme="minorHAnsi"/>
          <w:lang w:val="en-GB"/>
        </w:rPr>
        <w:t xml:space="preserve">the </w:t>
      </w:r>
      <w:r w:rsidR="46EA90CD" w:rsidRPr="00282B46">
        <w:rPr>
          <w:rFonts w:asciiTheme="minorHAnsi" w:hAnsiTheme="minorHAnsi"/>
          <w:lang w:val="en-GB"/>
        </w:rPr>
        <w:t xml:space="preserve">UN Information </w:t>
      </w:r>
      <w:proofErr w:type="spellStart"/>
      <w:r w:rsidR="46EA90CD" w:rsidRPr="00282B46">
        <w:rPr>
          <w:rFonts w:asciiTheme="minorHAnsi" w:hAnsiTheme="minorHAnsi"/>
          <w:lang w:val="en-GB"/>
        </w:rPr>
        <w:t>Center</w:t>
      </w:r>
      <w:proofErr w:type="spellEnd"/>
      <w:r w:rsidR="46EA90CD" w:rsidRPr="00282B46">
        <w:rPr>
          <w:rFonts w:asciiTheme="minorHAnsi" w:hAnsiTheme="minorHAnsi"/>
          <w:lang w:val="en-GB"/>
        </w:rPr>
        <w:t xml:space="preserve"> and contributes to </w:t>
      </w:r>
      <w:r w:rsidR="4328CD08" w:rsidRPr="00282B46">
        <w:rPr>
          <w:rFonts w:asciiTheme="minorHAnsi" w:hAnsiTheme="minorHAnsi"/>
          <w:lang w:val="en-GB"/>
        </w:rPr>
        <w:t xml:space="preserve">the </w:t>
      </w:r>
      <w:r w:rsidR="46EA90CD" w:rsidRPr="00282B46">
        <w:rPr>
          <w:rFonts w:asciiTheme="minorHAnsi" w:hAnsiTheme="minorHAnsi"/>
          <w:lang w:val="en-GB"/>
        </w:rPr>
        <w:t>UN Bulletin</w:t>
      </w:r>
      <w:r w:rsidR="7CEFABC1" w:rsidRPr="00282B46">
        <w:rPr>
          <w:rFonts w:asciiTheme="minorHAnsi" w:hAnsiTheme="minorHAnsi"/>
          <w:lang w:val="en-GB"/>
        </w:rPr>
        <w:t>. In 2020</w:t>
      </w:r>
      <w:r w:rsidR="1A8A8EA3" w:rsidRPr="00282B46">
        <w:rPr>
          <w:rFonts w:asciiTheme="minorHAnsi" w:hAnsiTheme="minorHAnsi"/>
          <w:lang w:val="en-GB"/>
        </w:rPr>
        <w:t>,</w:t>
      </w:r>
      <w:r w:rsidR="7CEFABC1" w:rsidRPr="00282B46">
        <w:rPr>
          <w:rFonts w:asciiTheme="minorHAnsi" w:hAnsiTheme="minorHAnsi"/>
          <w:lang w:val="en-GB"/>
        </w:rPr>
        <w:t xml:space="preserve"> collaboration continued with the </w:t>
      </w:r>
      <w:r w:rsidR="7D73DDE3" w:rsidRPr="00282B46">
        <w:rPr>
          <w:rFonts w:asciiTheme="minorHAnsi" w:hAnsiTheme="minorHAnsi"/>
          <w:lang w:val="en-GB"/>
        </w:rPr>
        <w:t>UNESCO Institute for Information Technology in Education</w:t>
      </w:r>
      <w:r w:rsidR="632CE6E0" w:rsidRPr="00282B46">
        <w:rPr>
          <w:rFonts w:asciiTheme="minorHAnsi" w:hAnsiTheme="minorHAnsi"/>
          <w:lang w:val="en-GB"/>
        </w:rPr>
        <w:t>.</w:t>
      </w:r>
      <w:r w:rsidR="7D73DDE3" w:rsidRPr="00282B46">
        <w:rPr>
          <w:rFonts w:asciiTheme="minorHAnsi" w:hAnsiTheme="minorHAnsi"/>
          <w:lang w:val="en-GB"/>
        </w:rPr>
        <w:t xml:space="preserve"> </w:t>
      </w:r>
      <w:r w:rsidR="191DE5B2" w:rsidRPr="00282B46">
        <w:rPr>
          <w:rFonts w:asciiTheme="minorHAnsi" w:hAnsiTheme="minorHAnsi"/>
          <w:lang w:val="en-GB"/>
        </w:rPr>
        <w:t xml:space="preserve">The </w:t>
      </w:r>
      <w:r w:rsidR="009A7617" w:rsidRPr="00282B46">
        <w:rPr>
          <w:rFonts w:asciiTheme="minorHAnsi" w:hAnsiTheme="minorHAnsi"/>
          <w:lang w:val="en-GB"/>
        </w:rPr>
        <w:t xml:space="preserve">Regional </w:t>
      </w:r>
      <w:r w:rsidR="2581174E" w:rsidRPr="00282B46">
        <w:rPr>
          <w:rFonts w:asciiTheme="minorHAnsi" w:hAnsiTheme="minorHAnsi"/>
          <w:lang w:val="en-GB"/>
        </w:rPr>
        <w:t>O</w:t>
      </w:r>
      <w:r w:rsidR="009A7617" w:rsidRPr="00282B46">
        <w:rPr>
          <w:rFonts w:asciiTheme="minorHAnsi" w:hAnsiTheme="minorHAnsi"/>
          <w:lang w:val="en-GB"/>
        </w:rPr>
        <w:t xml:space="preserve">ffice for CIS </w:t>
      </w:r>
      <w:r w:rsidR="00335F25" w:rsidRPr="00282B46">
        <w:rPr>
          <w:rFonts w:asciiTheme="minorHAnsi" w:hAnsiTheme="minorHAnsi"/>
          <w:lang w:val="en-GB"/>
        </w:rPr>
        <w:t>is</w:t>
      </w:r>
      <w:r w:rsidR="00B11B32" w:rsidRPr="00282B46">
        <w:rPr>
          <w:rFonts w:asciiTheme="minorHAnsi" w:hAnsiTheme="minorHAnsi"/>
          <w:lang w:val="en-GB"/>
        </w:rPr>
        <w:t xml:space="preserve"> </w:t>
      </w:r>
      <w:r w:rsidR="00681924" w:rsidRPr="00282B46">
        <w:rPr>
          <w:rFonts w:asciiTheme="minorHAnsi" w:hAnsiTheme="minorHAnsi"/>
          <w:lang w:val="en-GB"/>
        </w:rPr>
        <w:t xml:space="preserve">part </w:t>
      </w:r>
      <w:r w:rsidR="00B11B32" w:rsidRPr="00282B46">
        <w:rPr>
          <w:rFonts w:asciiTheme="minorHAnsi" w:hAnsiTheme="minorHAnsi"/>
          <w:lang w:val="en-GB"/>
        </w:rPr>
        <w:t xml:space="preserve">of </w:t>
      </w:r>
      <w:r w:rsidR="6E721B4A" w:rsidRPr="00282B46">
        <w:rPr>
          <w:rFonts w:asciiTheme="minorHAnsi" w:hAnsiTheme="minorHAnsi"/>
          <w:lang w:val="en-GB"/>
        </w:rPr>
        <w:t xml:space="preserve">the </w:t>
      </w:r>
      <w:r w:rsidR="00681924" w:rsidRPr="00282B46">
        <w:rPr>
          <w:rFonts w:asciiTheme="minorHAnsi" w:hAnsiTheme="minorHAnsi"/>
          <w:lang w:val="en-GB"/>
        </w:rPr>
        <w:t>UN</w:t>
      </w:r>
      <w:r w:rsidR="00781E4C" w:rsidRPr="00282B46">
        <w:rPr>
          <w:rFonts w:asciiTheme="minorHAnsi" w:hAnsiTheme="minorHAnsi"/>
          <w:lang w:val="en-GB"/>
        </w:rPr>
        <w:t xml:space="preserve"> </w:t>
      </w:r>
      <w:r w:rsidR="00B11B32" w:rsidRPr="00282B46">
        <w:rPr>
          <w:rFonts w:asciiTheme="minorHAnsi" w:hAnsiTheme="minorHAnsi"/>
          <w:lang w:val="en-GB"/>
        </w:rPr>
        <w:t>Digital Transformation Group for Europe and Central Asia</w:t>
      </w:r>
      <w:r w:rsidR="00781E4C" w:rsidRPr="00282B46">
        <w:rPr>
          <w:rFonts w:asciiTheme="minorHAnsi" w:hAnsiTheme="minorHAnsi"/>
          <w:lang w:val="en-GB"/>
        </w:rPr>
        <w:t xml:space="preserve">, co-lead by ITU </w:t>
      </w:r>
      <w:r w:rsidR="7D64B2CB" w:rsidRPr="00282B46">
        <w:rPr>
          <w:rFonts w:asciiTheme="minorHAnsi" w:hAnsiTheme="minorHAnsi"/>
          <w:lang w:val="en-GB"/>
        </w:rPr>
        <w:t xml:space="preserve">and </w:t>
      </w:r>
      <w:r w:rsidR="00781E4C" w:rsidRPr="00282B46">
        <w:rPr>
          <w:rFonts w:asciiTheme="minorHAnsi" w:hAnsiTheme="minorHAnsi"/>
          <w:lang w:val="en-GB"/>
        </w:rPr>
        <w:t>UNECE.</w:t>
      </w:r>
      <w:r w:rsidR="553DF4EE" w:rsidRPr="00282B46">
        <w:rPr>
          <w:rFonts w:asciiTheme="minorHAnsi" w:hAnsiTheme="minorHAnsi"/>
          <w:lang w:val="en-GB"/>
        </w:rPr>
        <w:t xml:space="preserve"> </w:t>
      </w:r>
    </w:p>
    <w:p w14:paraId="67958E6F" w14:textId="6C964A0F" w:rsidR="00EB1B66" w:rsidRPr="00282B46" w:rsidRDefault="00EB1B66" w:rsidP="00F458CD">
      <w:pPr>
        <w:spacing w:before="120" w:after="120"/>
        <w:rPr>
          <w:rFonts w:asciiTheme="minorHAnsi" w:hAnsiTheme="minorHAnsi"/>
          <w:lang w:val="en-GB"/>
        </w:rPr>
      </w:pPr>
      <w:r w:rsidRPr="00282B46">
        <w:rPr>
          <w:rFonts w:asciiTheme="minorHAnsi" w:hAnsiTheme="minorHAnsi"/>
          <w:lang w:val="en-GB"/>
        </w:rPr>
        <w:t xml:space="preserve">Implementation activities of the </w:t>
      </w:r>
      <w:hyperlink r:id="rId346" w:history="1">
        <w:r w:rsidRPr="00282B46">
          <w:rPr>
            <w:rStyle w:val="Hyperlink"/>
            <w:rFonts w:asciiTheme="minorHAnsi" w:hAnsiTheme="minorHAnsi"/>
            <w:lang w:val="en-GB"/>
          </w:rPr>
          <w:t>ITU Regional Office for Africa</w:t>
        </w:r>
      </w:hyperlink>
      <w:r w:rsidRPr="00282B46">
        <w:rPr>
          <w:rFonts w:asciiTheme="minorHAnsi" w:hAnsiTheme="minorHAnsi"/>
          <w:lang w:val="en-GB"/>
        </w:rPr>
        <w:t xml:space="preserve"> are part of the regional coordination and reporting at the UN level. The ITU Regional Office has been contributing to periodical meetings of the UN Regional coordination mechanisms </w:t>
      </w:r>
      <w:r w:rsidR="006442D0" w:rsidRPr="00282B46">
        <w:rPr>
          <w:rFonts w:asciiTheme="minorHAnsi" w:hAnsiTheme="minorHAnsi"/>
          <w:lang w:val="en-GB"/>
        </w:rPr>
        <w:t>and</w:t>
      </w:r>
      <w:r w:rsidRPr="00282B46">
        <w:rPr>
          <w:rFonts w:asciiTheme="minorHAnsi" w:hAnsiTheme="minorHAnsi"/>
          <w:lang w:val="en-GB"/>
        </w:rPr>
        <w:t xml:space="preserve"> UN Regional Forums on Sustainable Development, highlighting the actions carried out under the Regional Initiatives for Africa</w:t>
      </w:r>
      <w:r w:rsidR="006442D0" w:rsidRPr="00282B46">
        <w:rPr>
          <w:rFonts w:asciiTheme="minorHAnsi" w:hAnsiTheme="minorHAnsi"/>
          <w:lang w:val="en-GB"/>
        </w:rPr>
        <w:t xml:space="preserve">. </w:t>
      </w:r>
      <w:r w:rsidRPr="00282B46">
        <w:rPr>
          <w:rFonts w:asciiTheme="minorHAnsi" w:hAnsiTheme="minorHAnsi"/>
          <w:lang w:val="en-GB"/>
        </w:rPr>
        <w:t>The ITU Regional Office for Africa has made advances in joining the UN Sustainable Development System, integrating ITU as a non-resident agency in many countries in the work of UN country teams</w:t>
      </w:r>
      <w:r w:rsidR="006442D0" w:rsidRPr="00282B46">
        <w:rPr>
          <w:rFonts w:asciiTheme="minorHAnsi" w:hAnsiTheme="minorHAnsi"/>
          <w:lang w:val="en-GB"/>
        </w:rPr>
        <w:t xml:space="preserve"> in addition to physical presence in UNCTs in Ethiopia, Senegal, Cameroon and Zimbabwe</w:t>
      </w:r>
      <w:r w:rsidRPr="00282B46">
        <w:rPr>
          <w:rFonts w:asciiTheme="minorHAnsi" w:hAnsiTheme="minorHAnsi"/>
          <w:lang w:val="en-GB"/>
        </w:rPr>
        <w:t>. Collaboration with the regional representation of the United Nations Development Coordination Office (UNDCO) and through the seven African Opportunity and Issue-Based Coalitions (O/IBCs) has increased and gained momentum. ITU co-leads</w:t>
      </w:r>
      <w:r w:rsidR="006442D0" w:rsidRPr="00282B46">
        <w:rPr>
          <w:rFonts w:asciiTheme="minorHAnsi" w:hAnsiTheme="minorHAnsi"/>
          <w:lang w:val="en-GB"/>
        </w:rPr>
        <w:t xml:space="preserve"> in Africa</w:t>
      </w:r>
      <w:r w:rsidR="006C4E36" w:rsidRPr="00282B46">
        <w:rPr>
          <w:rFonts w:asciiTheme="minorHAnsi" w:hAnsiTheme="minorHAnsi"/>
          <w:lang w:val="en-GB"/>
        </w:rPr>
        <w:t>,</w:t>
      </w:r>
      <w:r w:rsidRPr="00282B46">
        <w:rPr>
          <w:rFonts w:asciiTheme="minorHAnsi" w:hAnsiTheme="minorHAnsi"/>
          <w:lang w:val="en-GB"/>
        </w:rPr>
        <w:t xml:space="preserve"> together with WHO, UN-HABITAT and UNESCO O/IBC4 dedicated to ‘Leveraging new technologies and enabling digital transitions for inclusive growth and development‘</w:t>
      </w:r>
      <w:r w:rsidR="00F549C7" w:rsidRPr="00282B46">
        <w:rPr>
          <w:rFonts w:asciiTheme="minorHAnsi" w:hAnsiTheme="minorHAnsi"/>
          <w:lang w:val="en-GB"/>
        </w:rPr>
        <w:t>,</w:t>
      </w:r>
      <w:r w:rsidRPr="00282B46">
        <w:rPr>
          <w:rFonts w:asciiTheme="minorHAnsi" w:hAnsiTheme="minorHAnsi"/>
          <w:lang w:val="en-GB"/>
        </w:rPr>
        <w:t xml:space="preserve"> which has the potential to develop into an exemplary platform on the continent to support UNCT country teams in understanding how digital technologies can be leveraged in the programming and ultimately support countries’ digital transformation journeys.</w:t>
      </w:r>
    </w:p>
    <w:p w14:paraId="4355314D" w14:textId="0FCFDF87" w:rsidR="00B76A93" w:rsidRPr="00282B46" w:rsidRDefault="00BE4D2E" w:rsidP="00BE4D2E">
      <w:pPr>
        <w:spacing w:before="120"/>
        <w:jc w:val="center"/>
        <w:rPr>
          <w:rFonts w:asciiTheme="minorHAnsi" w:hAnsiTheme="minorHAnsi"/>
        </w:rPr>
      </w:pPr>
      <w:r w:rsidRPr="00282B46">
        <w:rPr>
          <w:rFonts w:asciiTheme="minorHAnsi" w:hAnsiTheme="minorHAnsi"/>
        </w:rPr>
        <w:t>_______________</w:t>
      </w:r>
    </w:p>
    <w:sectPr w:rsidR="00B76A93" w:rsidRPr="00282B46" w:rsidSect="00473791">
      <w:headerReference w:type="default" r:id="rId347"/>
      <w:footerReference w:type="first" r:id="rId34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DA8F4" w14:textId="77777777" w:rsidR="00B05D02" w:rsidRDefault="00B05D02" w:rsidP="00DB34BF">
      <w:r>
        <w:separator/>
      </w:r>
    </w:p>
  </w:endnote>
  <w:endnote w:type="continuationSeparator" w:id="0">
    <w:p w14:paraId="1E1AA936" w14:textId="77777777" w:rsidR="00B05D02" w:rsidRDefault="00B05D02" w:rsidP="00DB34BF">
      <w:r>
        <w:continuationSeparator/>
      </w:r>
    </w:p>
  </w:endnote>
  <w:endnote w:type="continuationNotice" w:id="1">
    <w:p w14:paraId="71934D75" w14:textId="77777777" w:rsidR="00B05D02" w:rsidRDefault="00B05D02"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B05D02" w:rsidRPr="00A24738" w14:paraId="1F1EC37B" w14:textId="77777777" w:rsidTr="00206392">
      <w:tc>
        <w:tcPr>
          <w:tcW w:w="1432" w:type="dxa"/>
          <w:tcBorders>
            <w:top w:val="single" w:sz="4" w:space="0" w:color="000000"/>
          </w:tcBorders>
          <w:shd w:val="clear" w:color="auto" w:fill="auto"/>
        </w:tcPr>
        <w:p w14:paraId="01FDACDF" w14:textId="77777777" w:rsidR="00B05D02" w:rsidRPr="00A24738" w:rsidRDefault="00B05D02" w:rsidP="00EE705A">
          <w:pPr>
            <w:pStyle w:val="FirstFooter"/>
            <w:tabs>
              <w:tab w:val="left" w:pos="1559"/>
              <w:tab w:val="left" w:pos="3828"/>
            </w:tabs>
            <w:rPr>
              <w:rFonts w:asciiTheme="minorHAnsi" w:hAnsiTheme="minorHAnsi" w:cstheme="minorHAnsi"/>
              <w:sz w:val="18"/>
              <w:szCs w:val="18"/>
            </w:rPr>
          </w:pPr>
          <w:r w:rsidRPr="00A24738">
            <w:rPr>
              <w:rFonts w:asciiTheme="minorHAnsi" w:hAnsiTheme="minorHAnsi" w:cstheme="minorHAnsi"/>
              <w:sz w:val="18"/>
              <w:szCs w:val="18"/>
              <w:lang w:val="en-US"/>
            </w:rPr>
            <w:t>Contact:</w:t>
          </w:r>
        </w:p>
      </w:tc>
      <w:tc>
        <w:tcPr>
          <w:tcW w:w="2250" w:type="dxa"/>
          <w:tcBorders>
            <w:top w:val="single" w:sz="4" w:space="0" w:color="000000"/>
          </w:tcBorders>
          <w:shd w:val="clear" w:color="auto" w:fill="auto"/>
        </w:tcPr>
        <w:p w14:paraId="7BDD9FA7" w14:textId="77777777" w:rsidR="00B05D02" w:rsidRPr="00A24738" w:rsidRDefault="00B05D02" w:rsidP="00EE705A">
          <w:pPr>
            <w:pStyle w:val="FirstFooter"/>
            <w:tabs>
              <w:tab w:val="left" w:pos="2302"/>
            </w:tabs>
            <w:ind w:left="2302" w:hanging="2302"/>
            <w:rPr>
              <w:rFonts w:asciiTheme="minorHAnsi" w:hAnsiTheme="minorHAnsi" w:cstheme="minorHAnsi"/>
              <w:sz w:val="18"/>
              <w:szCs w:val="18"/>
              <w:lang w:val="en-US"/>
            </w:rPr>
          </w:pPr>
          <w:r w:rsidRPr="00A24738">
            <w:rPr>
              <w:rFonts w:asciiTheme="minorHAnsi" w:hAnsiTheme="minorHAnsi" w:cstheme="minorHAnsi"/>
              <w:sz w:val="18"/>
              <w:szCs w:val="18"/>
              <w:lang w:val="en-US"/>
            </w:rPr>
            <w:t>Name/Organization/Entity:</w:t>
          </w:r>
        </w:p>
      </w:tc>
      <w:tc>
        <w:tcPr>
          <w:tcW w:w="5959" w:type="dxa"/>
          <w:tcBorders>
            <w:top w:val="single" w:sz="4" w:space="0" w:color="000000"/>
          </w:tcBorders>
        </w:tcPr>
        <w:p w14:paraId="0042D62A" w14:textId="77777777" w:rsidR="00B05D02" w:rsidRPr="00A24738" w:rsidRDefault="00B05D02" w:rsidP="00EE705A">
          <w:pPr>
            <w:pStyle w:val="FirstFooter"/>
            <w:tabs>
              <w:tab w:val="left" w:pos="2302"/>
            </w:tabs>
            <w:rPr>
              <w:rFonts w:asciiTheme="minorHAnsi" w:hAnsiTheme="minorHAnsi" w:cstheme="minorHAnsi"/>
              <w:sz w:val="18"/>
              <w:szCs w:val="18"/>
              <w:highlight w:val="yellow"/>
              <w:lang w:val="en-US"/>
            </w:rPr>
          </w:pPr>
          <w:r w:rsidRPr="00A24738">
            <w:rPr>
              <w:rFonts w:asciiTheme="minorHAnsi" w:hAnsiTheme="minorHAnsi" w:cstheme="minorHAnsi"/>
              <w:sz w:val="18"/>
              <w:szCs w:val="18"/>
              <w:lang w:val="en-US"/>
            </w:rPr>
            <w:t xml:space="preserve">Mr Stephen Bereaux, Deputy to the Director, </w:t>
          </w:r>
          <w:r w:rsidRPr="00A24738">
            <w:rPr>
              <w:rFonts w:asciiTheme="minorHAnsi" w:hAnsiTheme="minorHAnsi" w:cstheme="minorHAnsi"/>
              <w:sz w:val="18"/>
              <w:szCs w:val="18"/>
              <w:lang w:val="en-GB"/>
            </w:rPr>
            <w:t>Telecommunication Development Bureau</w:t>
          </w:r>
        </w:p>
      </w:tc>
      <w:bookmarkStart w:id="8" w:name="OrgName"/>
      <w:bookmarkEnd w:id="8"/>
    </w:tr>
    <w:tr w:rsidR="00B05D02" w:rsidRPr="00A24738" w14:paraId="053A0A46" w14:textId="77777777" w:rsidTr="00206392">
      <w:tc>
        <w:tcPr>
          <w:tcW w:w="1432" w:type="dxa"/>
          <w:shd w:val="clear" w:color="auto" w:fill="auto"/>
        </w:tcPr>
        <w:p w14:paraId="7A3DFE54" w14:textId="77777777" w:rsidR="00B05D02" w:rsidRPr="00A24738" w:rsidRDefault="00B05D02" w:rsidP="00EE705A">
          <w:pPr>
            <w:pStyle w:val="FirstFooter"/>
            <w:tabs>
              <w:tab w:val="left" w:pos="1559"/>
              <w:tab w:val="left" w:pos="3828"/>
            </w:tabs>
            <w:rPr>
              <w:rFonts w:asciiTheme="minorHAnsi" w:hAnsiTheme="minorHAnsi" w:cstheme="minorHAnsi"/>
              <w:sz w:val="20"/>
              <w:lang w:val="en-US"/>
            </w:rPr>
          </w:pPr>
        </w:p>
      </w:tc>
      <w:tc>
        <w:tcPr>
          <w:tcW w:w="2250" w:type="dxa"/>
          <w:shd w:val="clear" w:color="auto" w:fill="auto"/>
        </w:tcPr>
        <w:p w14:paraId="3752D108" w14:textId="77777777" w:rsidR="00B05D02" w:rsidRPr="00A24738" w:rsidRDefault="00B05D02" w:rsidP="00EE705A">
          <w:pPr>
            <w:pStyle w:val="FirstFooter"/>
            <w:tabs>
              <w:tab w:val="left" w:pos="2302"/>
            </w:tabs>
            <w:rPr>
              <w:rFonts w:asciiTheme="minorHAnsi" w:hAnsiTheme="minorHAnsi" w:cstheme="minorHAnsi"/>
              <w:sz w:val="18"/>
              <w:szCs w:val="18"/>
              <w:lang w:val="en-US"/>
            </w:rPr>
          </w:pPr>
          <w:r w:rsidRPr="00A24738">
            <w:rPr>
              <w:rFonts w:asciiTheme="minorHAnsi" w:hAnsiTheme="minorHAnsi" w:cstheme="minorHAnsi"/>
              <w:sz w:val="18"/>
              <w:szCs w:val="18"/>
              <w:lang w:val="en-US"/>
            </w:rPr>
            <w:t>Phone number:</w:t>
          </w:r>
        </w:p>
      </w:tc>
      <w:tc>
        <w:tcPr>
          <w:tcW w:w="5959" w:type="dxa"/>
        </w:tcPr>
        <w:p w14:paraId="7F29E4C3" w14:textId="77777777" w:rsidR="00B05D02" w:rsidRPr="00A24738" w:rsidRDefault="00B05D02" w:rsidP="00EE705A">
          <w:pPr>
            <w:pStyle w:val="FirstFooter"/>
            <w:tabs>
              <w:tab w:val="left" w:pos="2302"/>
            </w:tabs>
            <w:rPr>
              <w:rFonts w:asciiTheme="minorHAnsi" w:hAnsiTheme="minorHAnsi" w:cstheme="minorHAnsi"/>
              <w:sz w:val="18"/>
              <w:szCs w:val="18"/>
              <w:highlight w:val="yellow"/>
              <w:lang w:val="en-US"/>
            </w:rPr>
          </w:pPr>
          <w:r w:rsidRPr="00A24738">
            <w:rPr>
              <w:rFonts w:asciiTheme="minorHAnsi" w:hAnsiTheme="minorHAnsi" w:cstheme="minorHAnsi"/>
              <w:sz w:val="18"/>
              <w:szCs w:val="18"/>
              <w:lang w:val="en-US"/>
            </w:rPr>
            <w:t>+41 22 730 5131</w:t>
          </w:r>
        </w:p>
      </w:tc>
      <w:bookmarkStart w:id="9" w:name="PhoneNo"/>
      <w:bookmarkEnd w:id="9"/>
    </w:tr>
    <w:tr w:rsidR="00B05D02" w:rsidRPr="00A24738" w14:paraId="0031E16F" w14:textId="77777777" w:rsidTr="00206392">
      <w:tc>
        <w:tcPr>
          <w:tcW w:w="1432" w:type="dxa"/>
          <w:shd w:val="clear" w:color="auto" w:fill="auto"/>
        </w:tcPr>
        <w:p w14:paraId="1EA8D59B" w14:textId="77777777" w:rsidR="00B05D02" w:rsidRPr="00A24738" w:rsidRDefault="00B05D02" w:rsidP="00EE705A">
          <w:pPr>
            <w:pStyle w:val="FirstFooter"/>
            <w:tabs>
              <w:tab w:val="left" w:pos="1559"/>
              <w:tab w:val="left" w:pos="3828"/>
            </w:tabs>
            <w:rPr>
              <w:rFonts w:asciiTheme="minorHAnsi" w:hAnsiTheme="minorHAnsi" w:cstheme="minorHAnsi"/>
              <w:sz w:val="20"/>
              <w:lang w:val="en-US"/>
            </w:rPr>
          </w:pPr>
        </w:p>
      </w:tc>
      <w:tc>
        <w:tcPr>
          <w:tcW w:w="2250" w:type="dxa"/>
          <w:shd w:val="clear" w:color="auto" w:fill="auto"/>
        </w:tcPr>
        <w:p w14:paraId="4E175B4C" w14:textId="77777777" w:rsidR="00B05D02" w:rsidRPr="00A24738" w:rsidRDefault="00B05D02" w:rsidP="00EE705A">
          <w:pPr>
            <w:pStyle w:val="FirstFooter"/>
            <w:tabs>
              <w:tab w:val="left" w:pos="2302"/>
            </w:tabs>
            <w:rPr>
              <w:rFonts w:asciiTheme="minorHAnsi" w:hAnsiTheme="minorHAnsi" w:cstheme="minorHAnsi"/>
              <w:sz w:val="18"/>
              <w:szCs w:val="18"/>
              <w:lang w:val="en-US"/>
            </w:rPr>
          </w:pPr>
          <w:r w:rsidRPr="00A24738">
            <w:rPr>
              <w:rFonts w:asciiTheme="minorHAnsi" w:hAnsiTheme="minorHAnsi" w:cstheme="minorHAnsi"/>
              <w:sz w:val="18"/>
              <w:szCs w:val="18"/>
              <w:lang w:val="en-US"/>
            </w:rPr>
            <w:t>E-mail:</w:t>
          </w:r>
        </w:p>
      </w:tc>
      <w:tc>
        <w:tcPr>
          <w:tcW w:w="5959" w:type="dxa"/>
        </w:tcPr>
        <w:p w14:paraId="71165117" w14:textId="77777777" w:rsidR="00B05D02" w:rsidRPr="00A24738" w:rsidRDefault="00A24738" w:rsidP="00EE705A">
          <w:pPr>
            <w:pStyle w:val="FirstFooter"/>
            <w:tabs>
              <w:tab w:val="left" w:pos="2302"/>
            </w:tabs>
            <w:rPr>
              <w:rFonts w:asciiTheme="minorHAnsi" w:hAnsiTheme="minorHAnsi" w:cstheme="minorHAnsi"/>
              <w:sz w:val="18"/>
              <w:szCs w:val="18"/>
              <w:highlight w:val="yellow"/>
              <w:lang w:val="en-US"/>
            </w:rPr>
          </w:pPr>
          <w:hyperlink r:id="rId1" w:history="1">
            <w:r w:rsidR="00B05D02" w:rsidRPr="00A24738">
              <w:rPr>
                <w:rStyle w:val="Hyperlink"/>
                <w:rFonts w:asciiTheme="minorHAnsi" w:hAnsiTheme="minorHAnsi" w:cstheme="minorHAnsi"/>
                <w:sz w:val="18"/>
                <w:szCs w:val="22"/>
              </w:rPr>
              <w:t>stephen.bereaux@itu.int</w:t>
            </w:r>
          </w:hyperlink>
          <w:r w:rsidR="00B05D02" w:rsidRPr="00A24738">
            <w:rPr>
              <w:rFonts w:asciiTheme="minorHAnsi" w:hAnsiTheme="minorHAnsi" w:cstheme="minorHAnsi"/>
              <w:sz w:val="18"/>
              <w:szCs w:val="22"/>
            </w:rPr>
            <w:t xml:space="preserve"> </w:t>
          </w:r>
        </w:p>
      </w:tc>
      <w:bookmarkStart w:id="10" w:name="Email"/>
      <w:bookmarkEnd w:id="10"/>
    </w:tr>
  </w:tbl>
  <w:p w14:paraId="3D765EE0" w14:textId="48A11A2A" w:rsidR="00B05D02" w:rsidRPr="00A24738" w:rsidRDefault="00A24738" w:rsidP="00206392">
    <w:pPr>
      <w:pStyle w:val="Footer"/>
      <w:spacing w:before="120"/>
      <w:jc w:val="center"/>
      <w:rPr>
        <w:rFonts w:asciiTheme="minorHAnsi" w:hAnsiTheme="minorHAnsi" w:cstheme="minorHAnsi"/>
      </w:rPr>
    </w:pPr>
    <w:hyperlink r:id="rId2" w:history="1">
      <w:r w:rsidR="00B05D02" w:rsidRPr="00A24738">
        <w:rPr>
          <w:rStyle w:val="Hyperlink"/>
          <w:rFonts w:asciiTheme="minorHAnsi" w:hAnsiTheme="minorHAnsi" w:cstheme="minorHAnsi"/>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EDC9B" w14:textId="77777777" w:rsidR="00B05D02" w:rsidRDefault="00B05D02" w:rsidP="00DB34BF">
      <w:r>
        <w:t>____________________</w:t>
      </w:r>
    </w:p>
  </w:footnote>
  <w:footnote w:type="continuationSeparator" w:id="0">
    <w:p w14:paraId="3444C1AB" w14:textId="77777777" w:rsidR="00B05D02" w:rsidRDefault="00B05D02" w:rsidP="00DB34BF">
      <w:r>
        <w:continuationSeparator/>
      </w:r>
    </w:p>
  </w:footnote>
  <w:footnote w:type="continuationNotice" w:id="1">
    <w:p w14:paraId="76A34F2E" w14:textId="77777777" w:rsidR="00B05D02" w:rsidRDefault="00B05D02" w:rsidP="00DB34BF"/>
  </w:footnote>
  <w:footnote w:id="2">
    <w:p w14:paraId="0A976A85" w14:textId="49132495" w:rsidR="00B05D02" w:rsidRPr="007A2395" w:rsidRDefault="00B05D02" w:rsidP="00F458CD">
      <w:pPr>
        <w:pStyle w:val="FootnoteText"/>
        <w:ind w:left="0" w:firstLine="0"/>
        <w:rPr>
          <w:rFonts w:asciiTheme="minorHAnsi" w:hAnsiTheme="minorHAnsi"/>
          <w:sz w:val="20"/>
          <w:szCs w:val="20"/>
        </w:rPr>
      </w:pPr>
      <w:r w:rsidRPr="007A2395">
        <w:rPr>
          <w:rFonts w:asciiTheme="minorHAnsi" w:hAnsiTheme="minorHAnsi"/>
          <w:sz w:val="20"/>
          <w:szCs w:val="20"/>
          <w:vertAlign w:val="superscript"/>
        </w:rPr>
        <w:footnoteRef/>
      </w:r>
      <w:r w:rsidRPr="007A2395">
        <w:rPr>
          <w:rFonts w:asciiTheme="minorHAnsi" w:hAnsiTheme="minorHAnsi"/>
          <w:sz w:val="20"/>
          <w:szCs w:val="20"/>
          <w:vertAlign w:val="superscript"/>
        </w:rPr>
        <w:t xml:space="preserve"> </w:t>
      </w:r>
      <w:r w:rsidRPr="007A2395">
        <w:rPr>
          <w:rFonts w:asciiTheme="minorHAnsi" w:hAnsiTheme="minorHAnsi"/>
          <w:sz w:val="20"/>
          <w:szCs w:val="20"/>
        </w:rPr>
        <w:t xml:space="preserve">See final meeting reports </w:t>
      </w:r>
      <w:hyperlink r:id="rId1" w:history="1">
        <w:r w:rsidRPr="007A2395">
          <w:rPr>
            <w:rStyle w:val="Hyperlink"/>
            <w:rFonts w:asciiTheme="minorHAnsi" w:hAnsiTheme="minorHAnsi"/>
            <w:sz w:val="20"/>
            <w:szCs w:val="20"/>
          </w:rPr>
          <w:t>1/32</w:t>
        </w:r>
      </w:hyperlink>
      <w:r w:rsidRPr="007A2395">
        <w:rPr>
          <w:rFonts w:asciiTheme="minorHAnsi" w:hAnsiTheme="minorHAnsi"/>
          <w:sz w:val="20"/>
          <w:szCs w:val="20"/>
        </w:rPr>
        <w:t xml:space="preserve">, </w:t>
      </w:r>
      <w:hyperlink r:id="rId2" w:history="1">
        <w:r w:rsidRPr="007A2395">
          <w:rPr>
            <w:rStyle w:val="Hyperlink"/>
            <w:rFonts w:asciiTheme="minorHAnsi" w:hAnsiTheme="minorHAnsi"/>
            <w:sz w:val="20"/>
            <w:szCs w:val="20"/>
          </w:rPr>
          <w:t>1/33</w:t>
        </w:r>
      </w:hyperlink>
      <w:r w:rsidRPr="007A2395">
        <w:rPr>
          <w:rFonts w:asciiTheme="minorHAnsi" w:hAnsiTheme="minorHAnsi"/>
          <w:sz w:val="20"/>
          <w:szCs w:val="20"/>
        </w:rPr>
        <w:t xml:space="preserve"> and </w:t>
      </w:r>
      <w:hyperlink r:id="rId3" w:history="1">
        <w:r w:rsidRPr="007A2395">
          <w:rPr>
            <w:rStyle w:val="Hyperlink"/>
            <w:rFonts w:asciiTheme="minorHAnsi" w:hAnsiTheme="minorHAnsi"/>
            <w:sz w:val="20"/>
            <w:szCs w:val="20"/>
          </w:rPr>
          <w:t>2/32</w:t>
        </w:r>
      </w:hyperlink>
    </w:p>
  </w:footnote>
  <w:footnote w:id="3">
    <w:p w14:paraId="4ABE3098" w14:textId="77777777" w:rsidR="00B05D02" w:rsidRPr="00EE4516" w:rsidRDefault="00B05D02" w:rsidP="00F458CD">
      <w:pPr>
        <w:pStyle w:val="FootnoteText"/>
        <w:ind w:left="0" w:firstLine="0"/>
        <w:rPr>
          <w:rFonts w:asciiTheme="minorHAnsi" w:hAnsiTheme="minorHAnsi"/>
          <w:sz w:val="20"/>
          <w:szCs w:val="20"/>
        </w:rPr>
      </w:pPr>
      <w:r w:rsidRPr="00EE4516">
        <w:rPr>
          <w:rStyle w:val="FootnoteReference"/>
          <w:sz w:val="20"/>
          <w:szCs w:val="20"/>
        </w:rPr>
        <w:footnoteRef/>
      </w:r>
      <w:r w:rsidRPr="00EE4516">
        <w:rPr>
          <w:rFonts w:asciiTheme="minorHAnsi" w:hAnsiTheme="minorHAnsi"/>
          <w:sz w:val="20"/>
          <w:szCs w:val="20"/>
        </w:rPr>
        <w:t xml:space="preserve"> </w:t>
      </w:r>
      <w:hyperlink r:id="rId4" w:history="1">
        <w:r w:rsidRPr="00EE4516">
          <w:rPr>
            <w:rStyle w:val="Hyperlink"/>
            <w:rFonts w:asciiTheme="minorHAnsi" w:hAnsiTheme="minorHAnsi"/>
            <w:sz w:val="20"/>
            <w:szCs w:val="20"/>
          </w:rPr>
          <w:t>Secretary-General’s High-level Panel on Digital Cooperation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31A7C2B8" w:rsidR="00B05D02" w:rsidRPr="00A216F3" w:rsidRDefault="00B05D02" w:rsidP="00206392">
    <w:pPr>
      <w:pStyle w:val="Header"/>
      <w:tabs>
        <w:tab w:val="center" w:pos="4860"/>
        <w:tab w:val="right" w:pos="9630"/>
      </w:tabs>
      <w:rPr>
        <w:rStyle w:val="PageNumber"/>
      </w:rPr>
    </w:pPr>
    <w:r w:rsidRPr="00A216F3">
      <w:rPr>
        <w:rStyle w:val="normaltextrun"/>
        <w:rFonts w:asciiTheme="minorHAnsi" w:hAnsiTheme="minorHAnsi" w:cs="Calibri"/>
        <w:color w:val="000000"/>
        <w:sz w:val="22"/>
        <w:szCs w:val="22"/>
        <w:lang w:val="en-US"/>
      </w:rPr>
      <w:tab/>
      <w:t>TDAG-21/</w:t>
    </w:r>
    <w:r w:rsidR="00A24738">
      <w:rPr>
        <w:rStyle w:val="normaltextrun"/>
        <w:rFonts w:asciiTheme="minorHAnsi" w:hAnsiTheme="minorHAnsi" w:cs="Calibri"/>
        <w:color w:val="000000"/>
        <w:sz w:val="22"/>
        <w:szCs w:val="22"/>
        <w:lang w:val="en-US"/>
      </w:rPr>
      <w:t>2/</w:t>
    </w:r>
    <w:r w:rsidRPr="00A216F3">
      <w:rPr>
        <w:rStyle w:val="normaltextrun"/>
        <w:rFonts w:asciiTheme="minorHAnsi" w:hAnsiTheme="minorHAnsi" w:cs="Calibri"/>
        <w:color w:val="000000"/>
        <w:sz w:val="22"/>
        <w:szCs w:val="22"/>
        <w:lang w:val="en-US"/>
      </w:rPr>
      <w:t>2-E</w:t>
    </w:r>
    <w:r w:rsidRPr="00A216F3">
      <w:rPr>
        <w:rStyle w:val="normaltextrun"/>
        <w:rFonts w:asciiTheme="minorHAnsi" w:hAnsiTheme="minorHAnsi" w:cs="Calibri"/>
        <w:color w:val="000000"/>
        <w:sz w:val="22"/>
        <w:szCs w:val="22"/>
        <w:lang w:val="en-US"/>
      </w:rPr>
      <w:tab/>
    </w:r>
    <w:r w:rsidRPr="00A216F3">
      <w:rPr>
        <w:rFonts w:asciiTheme="minorHAnsi" w:hAnsiTheme="minorHAnsi"/>
        <w:sz w:val="22"/>
        <w:szCs w:val="22"/>
        <w:lang w:val="de-CH"/>
      </w:rPr>
      <w:t xml:space="preserve">Page </w:t>
    </w:r>
    <w:r w:rsidRPr="00A216F3">
      <w:rPr>
        <w:rFonts w:asciiTheme="minorHAnsi" w:hAnsiTheme="minorHAnsi"/>
        <w:color w:val="2B579A"/>
        <w:sz w:val="22"/>
        <w:szCs w:val="22"/>
        <w:shd w:val="clear" w:color="auto" w:fill="E6E6E6"/>
      </w:rPr>
      <w:fldChar w:fldCharType="begin"/>
    </w:r>
    <w:r w:rsidRPr="00A216F3">
      <w:rPr>
        <w:rFonts w:asciiTheme="minorHAnsi" w:hAnsiTheme="minorHAnsi"/>
        <w:sz w:val="22"/>
        <w:szCs w:val="22"/>
        <w:lang w:val="de-CH"/>
      </w:rPr>
      <w:instrText xml:space="preserve"> PAGE </w:instrText>
    </w:r>
    <w:r w:rsidRPr="00A216F3">
      <w:rPr>
        <w:rFonts w:asciiTheme="minorHAnsi" w:hAnsiTheme="minorHAnsi"/>
        <w:color w:val="2B579A"/>
        <w:sz w:val="22"/>
        <w:szCs w:val="22"/>
        <w:shd w:val="clear" w:color="auto" w:fill="E6E6E6"/>
      </w:rPr>
      <w:fldChar w:fldCharType="separate"/>
    </w:r>
    <w:r w:rsidR="00EE4516">
      <w:rPr>
        <w:rFonts w:asciiTheme="minorHAnsi" w:hAnsiTheme="minorHAnsi"/>
        <w:noProof/>
        <w:sz w:val="22"/>
        <w:szCs w:val="22"/>
        <w:lang w:val="de-CH"/>
      </w:rPr>
      <w:t>85</w:t>
    </w:r>
    <w:r w:rsidRPr="00A216F3">
      <w:rPr>
        <w:rFonts w:asciiTheme="minorHAnsi" w:hAnsiTheme="minorHAnsi"/>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62"/>
    <w:multiLevelType w:val="hybridMultilevel"/>
    <w:tmpl w:val="FFFFFFFF"/>
    <w:lvl w:ilvl="0" w:tplc="0F2C836A">
      <w:start w:val="1"/>
      <w:numFmt w:val="bullet"/>
      <w:lvlText w:val="ü"/>
      <w:lvlJc w:val="left"/>
      <w:pPr>
        <w:ind w:left="720" w:hanging="360"/>
      </w:pPr>
      <w:rPr>
        <w:rFonts w:ascii="Wingdings" w:hAnsi="Wingdings" w:hint="default"/>
      </w:rPr>
    </w:lvl>
    <w:lvl w:ilvl="1" w:tplc="EC3A06D2">
      <w:start w:val="1"/>
      <w:numFmt w:val="bullet"/>
      <w:lvlText w:val="o"/>
      <w:lvlJc w:val="left"/>
      <w:pPr>
        <w:ind w:left="1440" w:hanging="360"/>
      </w:pPr>
      <w:rPr>
        <w:rFonts w:ascii="Courier New" w:hAnsi="Courier New" w:hint="default"/>
      </w:rPr>
    </w:lvl>
    <w:lvl w:ilvl="2" w:tplc="15D03C4A">
      <w:start w:val="1"/>
      <w:numFmt w:val="bullet"/>
      <w:lvlText w:val=""/>
      <w:lvlJc w:val="left"/>
      <w:pPr>
        <w:ind w:left="2160" w:hanging="360"/>
      </w:pPr>
      <w:rPr>
        <w:rFonts w:ascii="Wingdings" w:hAnsi="Wingdings" w:hint="default"/>
      </w:rPr>
    </w:lvl>
    <w:lvl w:ilvl="3" w:tplc="2C3C7220">
      <w:start w:val="1"/>
      <w:numFmt w:val="bullet"/>
      <w:lvlText w:val=""/>
      <w:lvlJc w:val="left"/>
      <w:pPr>
        <w:ind w:left="2880" w:hanging="360"/>
      </w:pPr>
      <w:rPr>
        <w:rFonts w:ascii="Symbol" w:hAnsi="Symbol" w:hint="default"/>
      </w:rPr>
    </w:lvl>
    <w:lvl w:ilvl="4" w:tplc="BA04AB88">
      <w:start w:val="1"/>
      <w:numFmt w:val="bullet"/>
      <w:lvlText w:val="o"/>
      <w:lvlJc w:val="left"/>
      <w:pPr>
        <w:ind w:left="3600" w:hanging="360"/>
      </w:pPr>
      <w:rPr>
        <w:rFonts w:ascii="Courier New" w:hAnsi="Courier New" w:hint="default"/>
      </w:rPr>
    </w:lvl>
    <w:lvl w:ilvl="5" w:tplc="1660A112">
      <w:start w:val="1"/>
      <w:numFmt w:val="bullet"/>
      <w:lvlText w:val=""/>
      <w:lvlJc w:val="left"/>
      <w:pPr>
        <w:ind w:left="4320" w:hanging="360"/>
      </w:pPr>
      <w:rPr>
        <w:rFonts w:ascii="Wingdings" w:hAnsi="Wingdings" w:hint="default"/>
      </w:rPr>
    </w:lvl>
    <w:lvl w:ilvl="6" w:tplc="AE4E5EF8">
      <w:start w:val="1"/>
      <w:numFmt w:val="bullet"/>
      <w:lvlText w:val=""/>
      <w:lvlJc w:val="left"/>
      <w:pPr>
        <w:ind w:left="5040" w:hanging="360"/>
      </w:pPr>
      <w:rPr>
        <w:rFonts w:ascii="Symbol" w:hAnsi="Symbol" w:hint="default"/>
      </w:rPr>
    </w:lvl>
    <w:lvl w:ilvl="7" w:tplc="B6CEAB3C">
      <w:start w:val="1"/>
      <w:numFmt w:val="bullet"/>
      <w:lvlText w:val="o"/>
      <w:lvlJc w:val="left"/>
      <w:pPr>
        <w:ind w:left="5760" w:hanging="360"/>
      </w:pPr>
      <w:rPr>
        <w:rFonts w:ascii="Courier New" w:hAnsi="Courier New" w:hint="default"/>
      </w:rPr>
    </w:lvl>
    <w:lvl w:ilvl="8" w:tplc="C706DA52">
      <w:start w:val="1"/>
      <w:numFmt w:val="bullet"/>
      <w:lvlText w:val=""/>
      <w:lvlJc w:val="left"/>
      <w:pPr>
        <w:ind w:left="6480" w:hanging="360"/>
      </w:pPr>
      <w:rPr>
        <w:rFonts w:ascii="Wingdings" w:hAnsi="Wingdings" w:hint="default"/>
      </w:rPr>
    </w:lvl>
  </w:abstractNum>
  <w:abstractNum w:abstractNumId="1" w15:restartNumberingAfterBreak="0">
    <w:nsid w:val="008930E6"/>
    <w:multiLevelType w:val="hybridMultilevel"/>
    <w:tmpl w:val="FFFFFFFF"/>
    <w:lvl w:ilvl="0" w:tplc="63A2D3F8">
      <w:start w:val="1"/>
      <w:numFmt w:val="bullet"/>
      <w:lvlText w:val="ü"/>
      <w:lvlJc w:val="left"/>
      <w:pPr>
        <w:ind w:left="720" w:hanging="360"/>
      </w:pPr>
      <w:rPr>
        <w:rFonts w:ascii="Wingdings" w:hAnsi="Wingdings" w:hint="default"/>
      </w:rPr>
    </w:lvl>
    <w:lvl w:ilvl="1" w:tplc="53682AC4">
      <w:start w:val="1"/>
      <w:numFmt w:val="bullet"/>
      <w:lvlText w:val="o"/>
      <w:lvlJc w:val="left"/>
      <w:pPr>
        <w:ind w:left="1440" w:hanging="360"/>
      </w:pPr>
      <w:rPr>
        <w:rFonts w:ascii="Courier New" w:hAnsi="Courier New" w:hint="default"/>
      </w:rPr>
    </w:lvl>
    <w:lvl w:ilvl="2" w:tplc="20DAD0FC">
      <w:start w:val="1"/>
      <w:numFmt w:val="bullet"/>
      <w:lvlText w:val=""/>
      <w:lvlJc w:val="left"/>
      <w:pPr>
        <w:ind w:left="2160" w:hanging="360"/>
      </w:pPr>
      <w:rPr>
        <w:rFonts w:ascii="Wingdings" w:hAnsi="Wingdings" w:hint="default"/>
      </w:rPr>
    </w:lvl>
    <w:lvl w:ilvl="3" w:tplc="00949684">
      <w:start w:val="1"/>
      <w:numFmt w:val="bullet"/>
      <w:lvlText w:val=""/>
      <w:lvlJc w:val="left"/>
      <w:pPr>
        <w:ind w:left="2880" w:hanging="360"/>
      </w:pPr>
      <w:rPr>
        <w:rFonts w:ascii="Symbol" w:hAnsi="Symbol" w:hint="default"/>
      </w:rPr>
    </w:lvl>
    <w:lvl w:ilvl="4" w:tplc="ADAAFB7A">
      <w:start w:val="1"/>
      <w:numFmt w:val="bullet"/>
      <w:lvlText w:val="o"/>
      <w:lvlJc w:val="left"/>
      <w:pPr>
        <w:ind w:left="3600" w:hanging="360"/>
      </w:pPr>
      <w:rPr>
        <w:rFonts w:ascii="Courier New" w:hAnsi="Courier New" w:hint="default"/>
      </w:rPr>
    </w:lvl>
    <w:lvl w:ilvl="5" w:tplc="353CB684">
      <w:start w:val="1"/>
      <w:numFmt w:val="bullet"/>
      <w:lvlText w:val=""/>
      <w:lvlJc w:val="left"/>
      <w:pPr>
        <w:ind w:left="4320" w:hanging="360"/>
      </w:pPr>
      <w:rPr>
        <w:rFonts w:ascii="Wingdings" w:hAnsi="Wingdings" w:hint="default"/>
      </w:rPr>
    </w:lvl>
    <w:lvl w:ilvl="6" w:tplc="63BCC22A">
      <w:start w:val="1"/>
      <w:numFmt w:val="bullet"/>
      <w:lvlText w:val=""/>
      <w:lvlJc w:val="left"/>
      <w:pPr>
        <w:ind w:left="5040" w:hanging="360"/>
      </w:pPr>
      <w:rPr>
        <w:rFonts w:ascii="Symbol" w:hAnsi="Symbol" w:hint="default"/>
      </w:rPr>
    </w:lvl>
    <w:lvl w:ilvl="7" w:tplc="3E6AB256">
      <w:start w:val="1"/>
      <w:numFmt w:val="bullet"/>
      <w:lvlText w:val="o"/>
      <w:lvlJc w:val="left"/>
      <w:pPr>
        <w:ind w:left="5760" w:hanging="360"/>
      </w:pPr>
      <w:rPr>
        <w:rFonts w:ascii="Courier New" w:hAnsi="Courier New" w:hint="default"/>
      </w:rPr>
    </w:lvl>
    <w:lvl w:ilvl="8" w:tplc="29169BB6">
      <w:start w:val="1"/>
      <w:numFmt w:val="bullet"/>
      <w:lvlText w:val=""/>
      <w:lvlJc w:val="left"/>
      <w:pPr>
        <w:ind w:left="6480" w:hanging="360"/>
      </w:pPr>
      <w:rPr>
        <w:rFonts w:ascii="Wingdings" w:hAnsi="Wingdings" w:hint="default"/>
      </w:rPr>
    </w:lvl>
  </w:abstractNum>
  <w:abstractNum w:abstractNumId="2"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2EA7EF1"/>
    <w:multiLevelType w:val="hybridMultilevel"/>
    <w:tmpl w:val="FFFFFFFF"/>
    <w:lvl w:ilvl="0" w:tplc="5484E66E">
      <w:start w:val="1"/>
      <w:numFmt w:val="bullet"/>
      <w:lvlText w:val="·"/>
      <w:lvlJc w:val="left"/>
      <w:pPr>
        <w:ind w:left="720" w:hanging="360"/>
      </w:pPr>
      <w:rPr>
        <w:rFonts w:ascii="Symbol" w:hAnsi="Symbol" w:hint="default"/>
      </w:rPr>
    </w:lvl>
    <w:lvl w:ilvl="1" w:tplc="BA8617DE">
      <w:start w:val="1"/>
      <w:numFmt w:val="bullet"/>
      <w:lvlText w:val="o"/>
      <w:lvlJc w:val="left"/>
      <w:pPr>
        <w:ind w:left="1440" w:hanging="360"/>
      </w:pPr>
      <w:rPr>
        <w:rFonts w:ascii="Courier New" w:hAnsi="Courier New" w:hint="default"/>
      </w:rPr>
    </w:lvl>
    <w:lvl w:ilvl="2" w:tplc="F6F0E48E">
      <w:start w:val="1"/>
      <w:numFmt w:val="bullet"/>
      <w:lvlText w:val=""/>
      <w:lvlJc w:val="left"/>
      <w:pPr>
        <w:ind w:left="2160" w:hanging="360"/>
      </w:pPr>
      <w:rPr>
        <w:rFonts w:ascii="Wingdings" w:hAnsi="Wingdings" w:hint="default"/>
      </w:rPr>
    </w:lvl>
    <w:lvl w:ilvl="3" w:tplc="ADDEA59A">
      <w:start w:val="1"/>
      <w:numFmt w:val="bullet"/>
      <w:lvlText w:val=""/>
      <w:lvlJc w:val="left"/>
      <w:pPr>
        <w:ind w:left="2880" w:hanging="360"/>
      </w:pPr>
      <w:rPr>
        <w:rFonts w:ascii="Symbol" w:hAnsi="Symbol" w:hint="default"/>
      </w:rPr>
    </w:lvl>
    <w:lvl w:ilvl="4" w:tplc="87FEBB28">
      <w:start w:val="1"/>
      <w:numFmt w:val="bullet"/>
      <w:lvlText w:val="o"/>
      <w:lvlJc w:val="left"/>
      <w:pPr>
        <w:ind w:left="3600" w:hanging="360"/>
      </w:pPr>
      <w:rPr>
        <w:rFonts w:ascii="Courier New" w:hAnsi="Courier New" w:hint="default"/>
      </w:rPr>
    </w:lvl>
    <w:lvl w:ilvl="5" w:tplc="85DA7964">
      <w:start w:val="1"/>
      <w:numFmt w:val="bullet"/>
      <w:lvlText w:val=""/>
      <w:lvlJc w:val="left"/>
      <w:pPr>
        <w:ind w:left="4320" w:hanging="360"/>
      </w:pPr>
      <w:rPr>
        <w:rFonts w:ascii="Wingdings" w:hAnsi="Wingdings" w:hint="default"/>
      </w:rPr>
    </w:lvl>
    <w:lvl w:ilvl="6" w:tplc="6E6C91AE">
      <w:start w:val="1"/>
      <w:numFmt w:val="bullet"/>
      <w:lvlText w:val=""/>
      <w:lvlJc w:val="left"/>
      <w:pPr>
        <w:ind w:left="5040" w:hanging="360"/>
      </w:pPr>
      <w:rPr>
        <w:rFonts w:ascii="Symbol" w:hAnsi="Symbol" w:hint="default"/>
      </w:rPr>
    </w:lvl>
    <w:lvl w:ilvl="7" w:tplc="4E381F64">
      <w:start w:val="1"/>
      <w:numFmt w:val="bullet"/>
      <w:lvlText w:val="o"/>
      <w:lvlJc w:val="left"/>
      <w:pPr>
        <w:ind w:left="5760" w:hanging="360"/>
      </w:pPr>
      <w:rPr>
        <w:rFonts w:ascii="Courier New" w:hAnsi="Courier New" w:hint="default"/>
      </w:rPr>
    </w:lvl>
    <w:lvl w:ilvl="8" w:tplc="8B18B6E2">
      <w:start w:val="1"/>
      <w:numFmt w:val="bullet"/>
      <w:lvlText w:val=""/>
      <w:lvlJc w:val="left"/>
      <w:pPr>
        <w:ind w:left="6480" w:hanging="360"/>
      </w:pPr>
      <w:rPr>
        <w:rFonts w:ascii="Wingdings" w:hAnsi="Wingdings" w:hint="default"/>
      </w:rPr>
    </w:lvl>
  </w:abstractNum>
  <w:abstractNum w:abstractNumId="4" w15:restartNumberingAfterBreak="0">
    <w:nsid w:val="04D76269"/>
    <w:multiLevelType w:val="hybridMultilevel"/>
    <w:tmpl w:val="FFFFFFFF"/>
    <w:lvl w:ilvl="0" w:tplc="4F3C21F8">
      <w:start w:val="1"/>
      <w:numFmt w:val="bullet"/>
      <w:lvlText w:val="ü"/>
      <w:lvlJc w:val="left"/>
      <w:pPr>
        <w:ind w:left="720" w:hanging="360"/>
      </w:pPr>
      <w:rPr>
        <w:rFonts w:ascii="Wingdings" w:hAnsi="Wingdings" w:hint="default"/>
      </w:rPr>
    </w:lvl>
    <w:lvl w:ilvl="1" w:tplc="943897F0">
      <w:start w:val="1"/>
      <w:numFmt w:val="bullet"/>
      <w:lvlText w:val="o"/>
      <w:lvlJc w:val="left"/>
      <w:pPr>
        <w:ind w:left="1440" w:hanging="360"/>
      </w:pPr>
      <w:rPr>
        <w:rFonts w:ascii="Courier New" w:hAnsi="Courier New" w:hint="default"/>
      </w:rPr>
    </w:lvl>
    <w:lvl w:ilvl="2" w:tplc="4C24794C">
      <w:start w:val="1"/>
      <w:numFmt w:val="bullet"/>
      <w:lvlText w:val=""/>
      <w:lvlJc w:val="left"/>
      <w:pPr>
        <w:ind w:left="2160" w:hanging="360"/>
      </w:pPr>
      <w:rPr>
        <w:rFonts w:ascii="Wingdings" w:hAnsi="Wingdings" w:hint="default"/>
      </w:rPr>
    </w:lvl>
    <w:lvl w:ilvl="3" w:tplc="F6BE70CA">
      <w:start w:val="1"/>
      <w:numFmt w:val="bullet"/>
      <w:lvlText w:val=""/>
      <w:lvlJc w:val="left"/>
      <w:pPr>
        <w:ind w:left="2880" w:hanging="360"/>
      </w:pPr>
      <w:rPr>
        <w:rFonts w:ascii="Symbol" w:hAnsi="Symbol" w:hint="default"/>
      </w:rPr>
    </w:lvl>
    <w:lvl w:ilvl="4" w:tplc="8CB2FA80">
      <w:start w:val="1"/>
      <w:numFmt w:val="bullet"/>
      <w:lvlText w:val="o"/>
      <w:lvlJc w:val="left"/>
      <w:pPr>
        <w:ind w:left="3600" w:hanging="360"/>
      </w:pPr>
      <w:rPr>
        <w:rFonts w:ascii="Courier New" w:hAnsi="Courier New" w:hint="default"/>
      </w:rPr>
    </w:lvl>
    <w:lvl w:ilvl="5" w:tplc="B9BAB08A">
      <w:start w:val="1"/>
      <w:numFmt w:val="bullet"/>
      <w:lvlText w:val=""/>
      <w:lvlJc w:val="left"/>
      <w:pPr>
        <w:ind w:left="4320" w:hanging="360"/>
      </w:pPr>
      <w:rPr>
        <w:rFonts w:ascii="Wingdings" w:hAnsi="Wingdings" w:hint="default"/>
      </w:rPr>
    </w:lvl>
    <w:lvl w:ilvl="6" w:tplc="1E5AE11A">
      <w:start w:val="1"/>
      <w:numFmt w:val="bullet"/>
      <w:lvlText w:val=""/>
      <w:lvlJc w:val="left"/>
      <w:pPr>
        <w:ind w:left="5040" w:hanging="360"/>
      </w:pPr>
      <w:rPr>
        <w:rFonts w:ascii="Symbol" w:hAnsi="Symbol" w:hint="default"/>
      </w:rPr>
    </w:lvl>
    <w:lvl w:ilvl="7" w:tplc="3FA06FD8">
      <w:start w:val="1"/>
      <w:numFmt w:val="bullet"/>
      <w:lvlText w:val="o"/>
      <w:lvlJc w:val="left"/>
      <w:pPr>
        <w:ind w:left="5760" w:hanging="360"/>
      </w:pPr>
      <w:rPr>
        <w:rFonts w:ascii="Courier New" w:hAnsi="Courier New" w:hint="default"/>
      </w:rPr>
    </w:lvl>
    <w:lvl w:ilvl="8" w:tplc="50E02986">
      <w:start w:val="1"/>
      <w:numFmt w:val="bullet"/>
      <w:lvlText w:val=""/>
      <w:lvlJc w:val="left"/>
      <w:pPr>
        <w:ind w:left="6480" w:hanging="360"/>
      </w:pPr>
      <w:rPr>
        <w:rFonts w:ascii="Wingdings" w:hAnsi="Wingdings" w:hint="default"/>
      </w:rPr>
    </w:lvl>
  </w:abstractNum>
  <w:abstractNum w:abstractNumId="5" w15:restartNumberingAfterBreak="0">
    <w:nsid w:val="055420F3"/>
    <w:multiLevelType w:val="hybridMultilevel"/>
    <w:tmpl w:val="7010B3D8"/>
    <w:lvl w:ilvl="0" w:tplc="08090001">
      <w:start w:val="1"/>
      <w:numFmt w:val="bullet"/>
      <w:lvlText w:val=""/>
      <w:lvlJc w:val="left"/>
      <w:pPr>
        <w:ind w:left="720" w:hanging="360"/>
      </w:pPr>
      <w:rPr>
        <w:rFonts w:ascii="Symbol" w:hAnsi="Symbol" w:hint="default"/>
      </w:rPr>
    </w:lvl>
    <w:lvl w:ilvl="1" w:tplc="110A2246">
      <w:start w:val="1"/>
      <w:numFmt w:val="bullet"/>
      <w:lvlText w:val="o"/>
      <w:lvlJc w:val="left"/>
      <w:pPr>
        <w:ind w:left="1440" w:hanging="360"/>
      </w:pPr>
      <w:rPr>
        <w:rFonts w:ascii="Courier New" w:hAnsi="Courier New" w:hint="default"/>
      </w:rPr>
    </w:lvl>
    <w:lvl w:ilvl="2" w:tplc="23ACCE0A">
      <w:start w:val="1"/>
      <w:numFmt w:val="bullet"/>
      <w:lvlText w:val=""/>
      <w:lvlJc w:val="left"/>
      <w:pPr>
        <w:ind w:left="2160" w:hanging="360"/>
      </w:pPr>
      <w:rPr>
        <w:rFonts w:ascii="Wingdings" w:hAnsi="Wingdings" w:hint="default"/>
      </w:rPr>
    </w:lvl>
    <w:lvl w:ilvl="3" w:tplc="D27692D2">
      <w:start w:val="1"/>
      <w:numFmt w:val="bullet"/>
      <w:lvlText w:val=""/>
      <w:lvlJc w:val="left"/>
      <w:pPr>
        <w:ind w:left="2880" w:hanging="360"/>
      </w:pPr>
      <w:rPr>
        <w:rFonts w:ascii="Symbol" w:hAnsi="Symbol" w:hint="default"/>
      </w:rPr>
    </w:lvl>
    <w:lvl w:ilvl="4" w:tplc="0968181C">
      <w:start w:val="1"/>
      <w:numFmt w:val="bullet"/>
      <w:lvlText w:val="o"/>
      <w:lvlJc w:val="left"/>
      <w:pPr>
        <w:ind w:left="3600" w:hanging="360"/>
      </w:pPr>
      <w:rPr>
        <w:rFonts w:ascii="Courier New" w:hAnsi="Courier New" w:hint="default"/>
      </w:rPr>
    </w:lvl>
    <w:lvl w:ilvl="5" w:tplc="5A1A0856">
      <w:start w:val="1"/>
      <w:numFmt w:val="bullet"/>
      <w:lvlText w:val=""/>
      <w:lvlJc w:val="left"/>
      <w:pPr>
        <w:ind w:left="4320" w:hanging="360"/>
      </w:pPr>
      <w:rPr>
        <w:rFonts w:ascii="Wingdings" w:hAnsi="Wingdings" w:hint="default"/>
      </w:rPr>
    </w:lvl>
    <w:lvl w:ilvl="6" w:tplc="08DE68CC">
      <w:start w:val="1"/>
      <w:numFmt w:val="bullet"/>
      <w:lvlText w:val=""/>
      <w:lvlJc w:val="left"/>
      <w:pPr>
        <w:ind w:left="5040" w:hanging="360"/>
      </w:pPr>
      <w:rPr>
        <w:rFonts w:ascii="Symbol" w:hAnsi="Symbol" w:hint="default"/>
      </w:rPr>
    </w:lvl>
    <w:lvl w:ilvl="7" w:tplc="C750C742">
      <w:start w:val="1"/>
      <w:numFmt w:val="bullet"/>
      <w:lvlText w:val="o"/>
      <w:lvlJc w:val="left"/>
      <w:pPr>
        <w:ind w:left="5760" w:hanging="360"/>
      </w:pPr>
      <w:rPr>
        <w:rFonts w:ascii="Courier New" w:hAnsi="Courier New" w:hint="default"/>
      </w:rPr>
    </w:lvl>
    <w:lvl w:ilvl="8" w:tplc="E38AD66C">
      <w:start w:val="1"/>
      <w:numFmt w:val="bullet"/>
      <w:lvlText w:val=""/>
      <w:lvlJc w:val="left"/>
      <w:pPr>
        <w:ind w:left="6480" w:hanging="360"/>
      </w:pPr>
      <w:rPr>
        <w:rFonts w:ascii="Wingdings" w:hAnsi="Wingdings" w:hint="default"/>
      </w:rPr>
    </w:lvl>
  </w:abstractNum>
  <w:abstractNum w:abstractNumId="6" w15:restartNumberingAfterBreak="0">
    <w:nsid w:val="05930F6F"/>
    <w:multiLevelType w:val="hybridMultilevel"/>
    <w:tmpl w:val="65B67B9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840A48"/>
    <w:multiLevelType w:val="hybridMultilevel"/>
    <w:tmpl w:val="C50E4260"/>
    <w:lvl w:ilvl="0" w:tplc="FAAC56FE">
      <w:numFmt w:val="bullet"/>
      <w:lvlText w:val="-"/>
      <w:lvlJc w:val="left"/>
      <w:pPr>
        <w:ind w:left="1080" w:hanging="72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863A7"/>
    <w:multiLevelType w:val="hybridMultilevel"/>
    <w:tmpl w:val="A3464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B1797F"/>
    <w:multiLevelType w:val="hybridMultilevel"/>
    <w:tmpl w:val="FFFFFFFF"/>
    <w:lvl w:ilvl="0" w:tplc="C5BC5532">
      <w:start w:val="1"/>
      <w:numFmt w:val="bullet"/>
      <w:lvlText w:val="ü"/>
      <w:lvlJc w:val="left"/>
      <w:pPr>
        <w:ind w:left="720" w:hanging="360"/>
      </w:pPr>
      <w:rPr>
        <w:rFonts w:ascii="Wingdings" w:hAnsi="Wingdings" w:hint="default"/>
      </w:rPr>
    </w:lvl>
    <w:lvl w:ilvl="1" w:tplc="E878EB5C">
      <w:start w:val="1"/>
      <w:numFmt w:val="bullet"/>
      <w:lvlText w:val="o"/>
      <w:lvlJc w:val="left"/>
      <w:pPr>
        <w:ind w:left="1440" w:hanging="360"/>
      </w:pPr>
      <w:rPr>
        <w:rFonts w:ascii="Courier New" w:hAnsi="Courier New" w:hint="default"/>
      </w:rPr>
    </w:lvl>
    <w:lvl w:ilvl="2" w:tplc="D7CAD9F0">
      <w:start w:val="1"/>
      <w:numFmt w:val="bullet"/>
      <w:lvlText w:val=""/>
      <w:lvlJc w:val="left"/>
      <w:pPr>
        <w:ind w:left="2160" w:hanging="360"/>
      </w:pPr>
      <w:rPr>
        <w:rFonts w:ascii="Wingdings" w:hAnsi="Wingdings" w:hint="default"/>
      </w:rPr>
    </w:lvl>
    <w:lvl w:ilvl="3" w:tplc="5E124C62">
      <w:start w:val="1"/>
      <w:numFmt w:val="bullet"/>
      <w:lvlText w:val=""/>
      <w:lvlJc w:val="left"/>
      <w:pPr>
        <w:ind w:left="2880" w:hanging="360"/>
      </w:pPr>
      <w:rPr>
        <w:rFonts w:ascii="Symbol" w:hAnsi="Symbol" w:hint="default"/>
      </w:rPr>
    </w:lvl>
    <w:lvl w:ilvl="4" w:tplc="E026B6EC">
      <w:start w:val="1"/>
      <w:numFmt w:val="bullet"/>
      <w:lvlText w:val="o"/>
      <w:lvlJc w:val="left"/>
      <w:pPr>
        <w:ind w:left="3600" w:hanging="360"/>
      </w:pPr>
      <w:rPr>
        <w:rFonts w:ascii="Courier New" w:hAnsi="Courier New" w:hint="default"/>
      </w:rPr>
    </w:lvl>
    <w:lvl w:ilvl="5" w:tplc="32F41C18">
      <w:start w:val="1"/>
      <w:numFmt w:val="bullet"/>
      <w:lvlText w:val=""/>
      <w:lvlJc w:val="left"/>
      <w:pPr>
        <w:ind w:left="4320" w:hanging="360"/>
      </w:pPr>
      <w:rPr>
        <w:rFonts w:ascii="Wingdings" w:hAnsi="Wingdings" w:hint="default"/>
      </w:rPr>
    </w:lvl>
    <w:lvl w:ilvl="6" w:tplc="3D068E32">
      <w:start w:val="1"/>
      <w:numFmt w:val="bullet"/>
      <w:lvlText w:val=""/>
      <w:lvlJc w:val="left"/>
      <w:pPr>
        <w:ind w:left="5040" w:hanging="360"/>
      </w:pPr>
      <w:rPr>
        <w:rFonts w:ascii="Symbol" w:hAnsi="Symbol" w:hint="default"/>
      </w:rPr>
    </w:lvl>
    <w:lvl w:ilvl="7" w:tplc="B4C22976">
      <w:start w:val="1"/>
      <w:numFmt w:val="bullet"/>
      <w:lvlText w:val="o"/>
      <w:lvlJc w:val="left"/>
      <w:pPr>
        <w:ind w:left="5760" w:hanging="360"/>
      </w:pPr>
      <w:rPr>
        <w:rFonts w:ascii="Courier New" w:hAnsi="Courier New" w:hint="default"/>
      </w:rPr>
    </w:lvl>
    <w:lvl w:ilvl="8" w:tplc="178E0EF4">
      <w:start w:val="1"/>
      <w:numFmt w:val="bullet"/>
      <w:lvlText w:val=""/>
      <w:lvlJc w:val="left"/>
      <w:pPr>
        <w:ind w:left="6480" w:hanging="360"/>
      </w:pPr>
      <w:rPr>
        <w:rFonts w:ascii="Wingdings" w:hAnsi="Wingdings" w:hint="default"/>
      </w:rPr>
    </w:lvl>
  </w:abstractNum>
  <w:abstractNum w:abstractNumId="10" w15:restartNumberingAfterBreak="0">
    <w:nsid w:val="0A6C127D"/>
    <w:multiLevelType w:val="hybridMultilevel"/>
    <w:tmpl w:val="52342F0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C3FDF"/>
    <w:multiLevelType w:val="hybridMultilevel"/>
    <w:tmpl w:val="19123678"/>
    <w:lvl w:ilvl="0" w:tplc="08090001">
      <w:start w:val="1"/>
      <w:numFmt w:val="bullet"/>
      <w:lvlText w:val=""/>
      <w:lvlJc w:val="left"/>
      <w:pPr>
        <w:ind w:left="720" w:hanging="360"/>
      </w:pPr>
      <w:rPr>
        <w:rFonts w:ascii="Symbol" w:hAnsi="Symbol"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12" w15:restartNumberingAfterBreak="0">
    <w:nsid w:val="0AA22231"/>
    <w:multiLevelType w:val="hybridMultilevel"/>
    <w:tmpl w:val="C472BB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E3642D"/>
    <w:multiLevelType w:val="hybridMultilevel"/>
    <w:tmpl w:val="F84C47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72B39"/>
    <w:multiLevelType w:val="hybridMultilevel"/>
    <w:tmpl w:val="FFFFFFFF"/>
    <w:lvl w:ilvl="0" w:tplc="B0A2BDC2">
      <w:start w:val="1"/>
      <w:numFmt w:val="decimal"/>
      <w:lvlText w:val="%1."/>
      <w:lvlJc w:val="left"/>
      <w:pPr>
        <w:ind w:left="360" w:hanging="360"/>
      </w:pPr>
    </w:lvl>
    <w:lvl w:ilvl="1" w:tplc="639EFD3C">
      <w:start w:val="1"/>
      <w:numFmt w:val="lowerLetter"/>
      <w:lvlText w:val="%2."/>
      <w:lvlJc w:val="left"/>
      <w:pPr>
        <w:ind w:left="1080" w:hanging="360"/>
      </w:pPr>
    </w:lvl>
    <w:lvl w:ilvl="2" w:tplc="B49EBE60">
      <w:start w:val="1"/>
      <w:numFmt w:val="lowerRoman"/>
      <w:lvlText w:val="%3."/>
      <w:lvlJc w:val="right"/>
      <w:pPr>
        <w:ind w:left="1800" w:hanging="180"/>
      </w:pPr>
    </w:lvl>
    <w:lvl w:ilvl="3" w:tplc="074E863E">
      <w:start w:val="1"/>
      <w:numFmt w:val="decimal"/>
      <w:lvlText w:val="%4."/>
      <w:lvlJc w:val="left"/>
      <w:pPr>
        <w:ind w:left="2520" w:hanging="360"/>
      </w:pPr>
    </w:lvl>
    <w:lvl w:ilvl="4" w:tplc="5AFE34EC">
      <w:start w:val="1"/>
      <w:numFmt w:val="lowerLetter"/>
      <w:lvlText w:val="%5."/>
      <w:lvlJc w:val="left"/>
      <w:pPr>
        <w:ind w:left="3240" w:hanging="360"/>
      </w:pPr>
    </w:lvl>
    <w:lvl w:ilvl="5" w:tplc="9A3C55DE">
      <w:start w:val="1"/>
      <w:numFmt w:val="lowerRoman"/>
      <w:lvlText w:val="%6."/>
      <w:lvlJc w:val="right"/>
      <w:pPr>
        <w:ind w:left="3960" w:hanging="180"/>
      </w:pPr>
    </w:lvl>
    <w:lvl w:ilvl="6" w:tplc="9D0ECDC0">
      <w:start w:val="1"/>
      <w:numFmt w:val="decimal"/>
      <w:lvlText w:val="%7."/>
      <w:lvlJc w:val="left"/>
      <w:pPr>
        <w:ind w:left="4680" w:hanging="360"/>
      </w:pPr>
    </w:lvl>
    <w:lvl w:ilvl="7" w:tplc="C1705DF4">
      <w:start w:val="1"/>
      <w:numFmt w:val="lowerLetter"/>
      <w:lvlText w:val="%8."/>
      <w:lvlJc w:val="left"/>
      <w:pPr>
        <w:ind w:left="5400" w:hanging="360"/>
      </w:pPr>
    </w:lvl>
    <w:lvl w:ilvl="8" w:tplc="BB4289EC">
      <w:start w:val="1"/>
      <w:numFmt w:val="lowerRoman"/>
      <w:lvlText w:val="%9."/>
      <w:lvlJc w:val="right"/>
      <w:pPr>
        <w:ind w:left="6120" w:hanging="180"/>
      </w:pPr>
    </w:lvl>
  </w:abstractNum>
  <w:abstractNum w:abstractNumId="15" w15:restartNumberingAfterBreak="0">
    <w:nsid w:val="0BE74D8A"/>
    <w:multiLevelType w:val="hybridMultilevel"/>
    <w:tmpl w:val="FFFFFFFF"/>
    <w:lvl w:ilvl="0" w:tplc="F370CF56">
      <w:start w:val="1"/>
      <w:numFmt w:val="bullet"/>
      <w:lvlText w:val="-"/>
      <w:lvlJc w:val="left"/>
      <w:pPr>
        <w:ind w:left="720" w:hanging="360"/>
      </w:pPr>
      <w:rPr>
        <w:rFonts w:ascii="Calibri" w:hAnsi="Calibri" w:hint="default"/>
      </w:rPr>
    </w:lvl>
    <w:lvl w:ilvl="1" w:tplc="D5E8A99C">
      <w:start w:val="1"/>
      <w:numFmt w:val="bullet"/>
      <w:lvlText w:val="o"/>
      <w:lvlJc w:val="left"/>
      <w:pPr>
        <w:ind w:left="1440" w:hanging="360"/>
      </w:pPr>
      <w:rPr>
        <w:rFonts w:ascii="Courier New" w:hAnsi="Courier New" w:hint="default"/>
      </w:rPr>
    </w:lvl>
    <w:lvl w:ilvl="2" w:tplc="4A9A5814">
      <w:start w:val="1"/>
      <w:numFmt w:val="bullet"/>
      <w:lvlText w:val=""/>
      <w:lvlJc w:val="left"/>
      <w:pPr>
        <w:ind w:left="2160" w:hanging="360"/>
      </w:pPr>
      <w:rPr>
        <w:rFonts w:ascii="Wingdings" w:hAnsi="Wingdings" w:hint="default"/>
      </w:rPr>
    </w:lvl>
    <w:lvl w:ilvl="3" w:tplc="935CC52C">
      <w:start w:val="1"/>
      <w:numFmt w:val="bullet"/>
      <w:lvlText w:val=""/>
      <w:lvlJc w:val="left"/>
      <w:pPr>
        <w:ind w:left="2880" w:hanging="360"/>
      </w:pPr>
      <w:rPr>
        <w:rFonts w:ascii="Symbol" w:hAnsi="Symbol" w:hint="default"/>
      </w:rPr>
    </w:lvl>
    <w:lvl w:ilvl="4" w:tplc="C7C8D5C4">
      <w:start w:val="1"/>
      <w:numFmt w:val="bullet"/>
      <w:lvlText w:val="o"/>
      <w:lvlJc w:val="left"/>
      <w:pPr>
        <w:ind w:left="3600" w:hanging="360"/>
      </w:pPr>
      <w:rPr>
        <w:rFonts w:ascii="Courier New" w:hAnsi="Courier New" w:hint="default"/>
      </w:rPr>
    </w:lvl>
    <w:lvl w:ilvl="5" w:tplc="41781B6C">
      <w:start w:val="1"/>
      <w:numFmt w:val="bullet"/>
      <w:lvlText w:val=""/>
      <w:lvlJc w:val="left"/>
      <w:pPr>
        <w:ind w:left="4320" w:hanging="360"/>
      </w:pPr>
      <w:rPr>
        <w:rFonts w:ascii="Wingdings" w:hAnsi="Wingdings" w:hint="default"/>
      </w:rPr>
    </w:lvl>
    <w:lvl w:ilvl="6" w:tplc="4E2093C4">
      <w:start w:val="1"/>
      <w:numFmt w:val="bullet"/>
      <w:lvlText w:val=""/>
      <w:lvlJc w:val="left"/>
      <w:pPr>
        <w:ind w:left="5040" w:hanging="360"/>
      </w:pPr>
      <w:rPr>
        <w:rFonts w:ascii="Symbol" w:hAnsi="Symbol" w:hint="default"/>
      </w:rPr>
    </w:lvl>
    <w:lvl w:ilvl="7" w:tplc="52BC7106">
      <w:start w:val="1"/>
      <w:numFmt w:val="bullet"/>
      <w:lvlText w:val="o"/>
      <w:lvlJc w:val="left"/>
      <w:pPr>
        <w:ind w:left="5760" w:hanging="360"/>
      </w:pPr>
      <w:rPr>
        <w:rFonts w:ascii="Courier New" w:hAnsi="Courier New" w:hint="default"/>
      </w:rPr>
    </w:lvl>
    <w:lvl w:ilvl="8" w:tplc="503ED154">
      <w:start w:val="1"/>
      <w:numFmt w:val="bullet"/>
      <w:lvlText w:val=""/>
      <w:lvlJc w:val="left"/>
      <w:pPr>
        <w:ind w:left="6480" w:hanging="360"/>
      </w:pPr>
      <w:rPr>
        <w:rFonts w:ascii="Wingdings" w:hAnsi="Wingdings" w:hint="default"/>
      </w:rPr>
    </w:lvl>
  </w:abstractNum>
  <w:abstractNum w:abstractNumId="16"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3D11EB"/>
    <w:multiLevelType w:val="hybridMultilevel"/>
    <w:tmpl w:val="FFFFFFFF"/>
    <w:lvl w:ilvl="0" w:tplc="23605AC8">
      <w:start w:val="1"/>
      <w:numFmt w:val="bullet"/>
      <w:lvlText w:val="ü"/>
      <w:lvlJc w:val="left"/>
      <w:pPr>
        <w:ind w:left="720" w:hanging="360"/>
      </w:pPr>
      <w:rPr>
        <w:rFonts w:ascii="Wingdings" w:hAnsi="Wingdings" w:hint="default"/>
      </w:rPr>
    </w:lvl>
    <w:lvl w:ilvl="1" w:tplc="232A80A8">
      <w:start w:val="1"/>
      <w:numFmt w:val="bullet"/>
      <w:lvlText w:val="o"/>
      <w:lvlJc w:val="left"/>
      <w:pPr>
        <w:ind w:left="1440" w:hanging="360"/>
      </w:pPr>
      <w:rPr>
        <w:rFonts w:ascii="Courier New" w:hAnsi="Courier New" w:hint="default"/>
      </w:rPr>
    </w:lvl>
    <w:lvl w:ilvl="2" w:tplc="31DC4FE2">
      <w:start w:val="1"/>
      <w:numFmt w:val="bullet"/>
      <w:lvlText w:val=""/>
      <w:lvlJc w:val="left"/>
      <w:pPr>
        <w:ind w:left="2160" w:hanging="360"/>
      </w:pPr>
      <w:rPr>
        <w:rFonts w:ascii="Wingdings" w:hAnsi="Wingdings" w:hint="default"/>
      </w:rPr>
    </w:lvl>
    <w:lvl w:ilvl="3" w:tplc="F5289126">
      <w:start w:val="1"/>
      <w:numFmt w:val="bullet"/>
      <w:lvlText w:val=""/>
      <w:lvlJc w:val="left"/>
      <w:pPr>
        <w:ind w:left="2880" w:hanging="360"/>
      </w:pPr>
      <w:rPr>
        <w:rFonts w:ascii="Symbol" w:hAnsi="Symbol" w:hint="default"/>
      </w:rPr>
    </w:lvl>
    <w:lvl w:ilvl="4" w:tplc="CE6A45BA">
      <w:start w:val="1"/>
      <w:numFmt w:val="bullet"/>
      <w:lvlText w:val="o"/>
      <w:lvlJc w:val="left"/>
      <w:pPr>
        <w:ind w:left="3600" w:hanging="360"/>
      </w:pPr>
      <w:rPr>
        <w:rFonts w:ascii="Courier New" w:hAnsi="Courier New" w:hint="default"/>
      </w:rPr>
    </w:lvl>
    <w:lvl w:ilvl="5" w:tplc="54D26268">
      <w:start w:val="1"/>
      <w:numFmt w:val="bullet"/>
      <w:lvlText w:val=""/>
      <w:lvlJc w:val="left"/>
      <w:pPr>
        <w:ind w:left="4320" w:hanging="360"/>
      </w:pPr>
      <w:rPr>
        <w:rFonts w:ascii="Wingdings" w:hAnsi="Wingdings" w:hint="default"/>
      </w:rPr>
    </w:lvl>
    <w:lvl w:ilvl="6" w:tplc="A56CD068">
      <w:start w:val="1"/>
      <w:numFmt w:val="bullet"/>
      <w:lvlText w:val=""/>
      <w:lvlJc w:val="left"/>
      <w:pPr>
        <w:ind w:left="5040" w:hanging="360"/>
      </w:pPr>
      <w:rPr>
        <w:rFonts w:ascii="Symbol" w:hAnsi="Symbol" w:hint="default"/>
      </w:rPr>
    </w:lvl>
    <w:lvl w:ilvl="7" w:tplc="9CD8BB48">
      <w:start w:val="1"/>
      <w:numFmt w:val="bullet"/>
      <w:lvlText w:val="o"/>
      <w:lvlJc w:val="left"/>
      <w:pPr>
        <w:ind w:left="5760" w:hanging="360"/>
      </w:pPr>
      <w:rPr>
        <w:rFonts w:ascii="Courier New" w:hAnsi="Courier New" w:hint="default"/>
      </w:rPr>
    </w:lvl>
    <w:lvl w:ilvl="8" w:tplc="5E985EC2">
      <w:start w:val="1"/>
      <w:numFmt w:val="bullet"/>
      <w:lvlText w:val=""/>
      <w:lvlJc w:val="left"/>
      <w:pPr>
        <w:ind w:left="6480" w:hanging="360"/>
      </w:pPr>
      <w:rPr>
        <w:rFonts w:ascii="Wingdings" w:hAnsi="Wingdings" w:hint="default"/>
      </w:rPr>
    </w:lvl>
  </w:abstractNum>
  <w:abstractNum w:abstractNumId="18"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19"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20" w15:restartNumberingAfterBreak="0">
    <w:nsid w:val="0EC3071C"/>
    <w:multiLevelType w:val="hybridMultilevel"/>
    <w:tmpl w:val="E334D9DC"/>
    <w:lvl w:ilvl="0" w:tplc="D8AA70EE">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21" w15:restartNumberingAfterBreak="0">
    <w:nsid w:val="0EE067D3"/>
    <w:multiLevelType w:val="hybridMultilevel"/>
    <w:tmpl w:val="9FEEF90C"/>
    <w:lvl w:ilvl="0" w:tplc="D8AA70EE">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22" w15:restartNumberingAfterBreak="0">
    <w:nsid w:val="0F793AFD"/>
    <w:multiLevelType w:val="hybridMultilevel"/>
    <w:tmpl w:val="858CD3B8"/>
    <w:lvl w:ilvl="0" w:tplc="27180E08">
      <w:start w:val="20"/>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AB3B8A"/>
    <w:multiLevelType w:val="hybridMultilevel"/>
    <w:tmpl w:val="FFFFFFFF"/>
    <w:lvl w:ilvl="0" w:tplc="B296D892">
      <w:start w:val="1"/>
      <w:numFmt w:val="bullet"/>
      <w:lvlText w:val="ü"/>
      <w:lvlJc w:val="left"/>
      <w:pPr>
        <w:ind w:left="720" w:hanging="360"/>
      </w:pPr>
      <w:rPr>
        <w:rFonts w:ascii="Wingdings" w:hAnsi="Wingdings" w:hint="default"/>
      </w:rPr>
    </w:lvl>
    <w:lvl w:ilvl="1" w:tplc="EE76C7D4">
      <w:start w:val="1"/>
      <w:numFmt w:val="bullet"/>
      <w:lvlText w:val="o"/>
      <w:lvlJc w:val="left"/>
      <w:pPr>
        <w:ind w:left="1440" w:hanging="360"/>
      </w:pPr>
      <w:rPr>
        <w:rFonts w:ascii="Courier New" w:hAnsi="Courier New" w:hint="default"/>
      </w:rPr>
    </w:lvl>
    <w:lvl w:ilvl="2" w:tplc="965000FA">
      <w:start w:val="1"/>
      <w:numFmt w:val="bullet"/>
      <w:lvlText w:val=""/>
      <w:lvlJc w:val="left"/>
      <w:pPr>
        <w:ind w:left="2160" w:hanging="360"/>
      </w:pPr>
      <w:rPr>
        <w:rFonts w:ascii="Wingdings" w:hAnsi="Wingdings" w:hint="default"/>
      </w:rPr>
    </w:lvl>
    <w:lvl w:ilvl="3" w:tplc="BE38E028">
      <w:start w:val="1"/>
      <w:numFmt w:val="bullet"/>
      <w:lvlText w:val=""/>
      <w:lvlJc w:val="left"/>
      <w:pPr>
        <w:ind w:left="2880" w:hanging="360"/>
      </w:pPr>
      <w:rPr>
        <w:rFonts w:ascii="Symbol" w:hAnsi="Symbol" w:hint="default"/>
      </w:rPr>
    </w:lvl>
    <w:lvl w:ilvl="4" w:tplc="FA5AD1B4">
      <w:start w:val="1"/>
      <w:numFmt w:val="bullet"/>
      <w:lvlText w:val="o"/>
      <w:lvlJc w:val="left"/>
      <w:pPr>
        <w:ind w:left="3600" w:hanging="360"/>
      </w:pPr>
      <w:rPr>
        <w:rFonts w:ascii="Courier New" w:hAnsi="Courier New" w:hint="default"/>
      </w:rPr>
    </w:lvl>
    <w:lvl w:ilvl="5" w:tplc="93582C52">
      <w:start w:val="1"/>
      <w:numFmt w:val="bullet"/>
      <w:lvlText w:val=""/>
      <w:lvlJc w:val="left"/>
      <w:pPr>
        <w:ind w:left="4320" w:hanging="360"/>
      </w:pPr>
      <w:rPr>
        <w:rFonts w:ascii="Wingdings" w:hAnsi="Wingdings" w:hint="default"/>
      </w:rPr>
    </w:lvl>
    <w:lvl w:ilvl="6" w:tplc="9AD67010">
      <w:start w:val="1"/>
      <w:numFmt w:val="bullet"/>
      <w:lvlText w:val=""/>
      <w:lvlJc w:val="left"/>
      <w:pPr>
        <w:ind w:left="5040" w:hanging="360"/>
      </w:pPr>
      <w:rPr>
        <w:rFonts w:ascii="Symbol" w:hAnsi="Symbol" w:hint="default"/>
      </w:rPr>
    </w:lvl>
    <w:lvl w:ilvl="7" w:tplc="96C231B8">
      <w:start w:val="1"/>
      <w:numFmt w:val="bullet"/>
      <w:lvlText w:val="o"/>
      <w:lvlJc w:val="left"/>
      <w:pPr>
        <w:ind w:left="5760" w:hanging="360"/>
      </w:pPr>
      <w:rPr>
        <w:rFonts w:ascii="Courier New" w:hAnsi="Courier New" w:hint="default"/>
      </w:rPr>
    </w:lvl>
    <w:lvl w:ilvl="8" w:tplc="EF80CB28">
      <w:start w:val="1"/>
      <w:numFmt w:val="bullet"/>
      <w:lvlText w:val=""/>
      <w:lvlJc w:val="left"/>
      <w:pPr>
        <w:ind w:left="6480" w:hanging="360"/>
      </w:pPr>
      <w:rPr>
        <w:rFonts w:ascii="Wingdings" w:hAnsi="Wingdings" w:hint="default"/>
      </w:rPr>
    </w:lvl>
  </w:abstractNum>
  <w:abstractNum w:abstractNumId="24" w15:restartNumberingAfterBreak="0">
    <w:nsid w:val="10344AD9"/>
    <w:multiLevelType w:val="hybridMultilevel"/>
    <w:tmpl w:val="7A8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555190"/>
    <w:multiLevelType w:val="hybridMultilevel"/>
    <w:tmpl w:val="FFFFFFFF"/>
    <w:lvl w:ilvl="0" w:tplc="89FE6B64">
      <w:start w:val="1"/>
      <w:numFmt w:val="decimal"/>
      <w:lvlText w:val="%1."/>
      <w:lvlJc w:val="left"/>
      <w:pPr>
        <w:ind w:left="360" w:hanging="360"/>
      </w:pPr>
    </w:lvl>
    <w:lvl w:ilvl="1" w:tplc="5672AC40">
      <w:start w:val="1"/>
      <w:numFmt w:val="lowerLetter"/>
      <w:lvlText w:val="%2."/>
      <w:lvlJc w:val="left"/>
      <w:pPr>
        <w:ind w:left="1080" w:hanging="360"/>
      </w:pPr>
    </w:lvl>
    <w:lvl w:ilvl="2" w:tplc="B3E4B9B4">
      <w:start w:val="1"/>
      <w:numFmt w:val="lowerRoman"/>
      <w:lvlText w:val="%3."/>
      <w:lvlJc w:val="right"/>
      <w:pPr>
        <w:ind w:left="1800" w:hanging="180"/>
      </w:pPr>
    </w:lvl>
    <w:lvl w:ilvl="3" w:tplc="BACEF7BA">
      <w:start w:val="1"/>
      <w:numFmt w:val="decimal"/>
      <w:lvlText w:val="%4."/>
      <w:lvlJc w:val="left"/>
      <w:pPr>
        <w:ind w:left="2520" w:hanging="360"/>
      </w:pPr>
    </w:lvl>
    <w:lvl w:ilvl="4" w:tplc="43AED0E0">
      <w:start w:val="1"/>
      <w:numFmt w:val="lowerLetter"/>
      <w:lvlText w:val="%5."/>
      <w:lvlJc w:val="left"/>
      <w:pPr>
        <w:ind w:left="3240" w:hanging="360"/>
      </w:pPr>
    </w:lvl>
    <w:lvl w:ilvl="5" w:tplc="C262B988">
      <w:start w:val="1"/>
      <w:numFmt w:val="lowerRoman"/>
      <w:lvlText w:val="%6."/>
      <w:lvlJc w:val="right"/>
      <w:pPr>
        <w:ind w:left="3960" w:hanging="180"/>
      </w:pPr>
    </w:lvl>
    <w:lvl w:ilvl="6" w:tplc="3B860FCE">
      <w:start w:val="1"/>
      <w:numFmt w:val="decimal"/>
      <w:lvlText w:val="%7."/>
      <w:lvlJc w:val="left"/>
      <w:pPr>
        <w:ind w:left="4680" w:hanging="360"/>
      </w:pPr>
    </w:lvl>
    <w:lvl w:ilvl="7" w:tplc="A754D560">
      <w:start w:val="1"/>
      <w:numFmt w:val="lowerLetter"/>
      <w:lvlText w:val="%8."/>
      <w:lvlJc w:val="left"/>
      <w:pPr>
        <w:ind w:left="5400" w:hanging="360"/>
      </w:pPr>
    </w:lvl>
    <w:lvl w:ilvl="8" w:tplc="5FF814F6">
      <w:start w:val="1"/>
      <w:numFmt w:val="lowerRoman"/>
      <w:lvlText w:val="%9."/>
      <w:lvlJc w:val="right"/>
      <w:pPr>
        <w:ind w:left="6120" w:hanging="180"/>
      </w:pPr>
    </w:lvl>
  </w:abstractNum>
  <w:abstractNum w:abstractNumId="26" w15:restartNumberingAfterBreak="0">
    <w:nsid w:val="1119289C"/>
    <w:multiLevelType w:val="hybridMultilevel"/>
    <w:tmpl w:val="5B1C99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33697F"/>
    <w:multiLevelType w:val="hybridMultilevel"/>
    <w:tmpl w:val="FF26FE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2DC23BB"/>
    <w:multiLevelType w:val="hybridMultilevel"/>
    <w:tmpl w:val="FFFFFFFF"/>
    <w:lvl w:ilvl="0" w:tplc="F6B2CAD6">
      <w:start w:val="1"/>
      <w:numFmt w:val="bullet"/>
      <w:lvlText w:val="ü"/>
      <w:lvlJc w:val="left"/>
      <w:pPr>
        <w:ind w:left="720" w:hanging="360"/>
      </w:pPr>
      <w:rPr>
        <w:rFonts w:ascii="Wingdings" w:hAnsi="Wingdings" w:hint="default"/>
      </w:rPr>
    </w:lvl>
    <w:lvl w:ilvl="1" w:tplc="18CC8808">
      <w:start w:val="1"/>
      <w:numFmt w:val="bullet"/>
      <w:lvlText w:val="o"/>
      <w:lvlJc w:val="left"/>
      <w:pPr>
        <w:ind w:left="1440" w:hanging="360"/>
      </w:pPr>
      <w:rPr>
        <w:rFonts w:ascii="Courier New" w:hAnsi="Courier New" w:hint="default"/>
      </w:rPr>
    </w:lvl>
    <w:lvl w:ilvl="2" w:tplc="12525A3A">
      <w:start w:val="1"/>
      <w:numFmt w:val="bullet"/>
      <w:lvlText w:val=""/>
      <w:lvlJc w:val="left"/>
      <w:pPr>
        <w:ind w:left="2160" w:hanging="360"/>
      </w:pPr>
      <w:rPr>
        <w:rFonts w:ascii="Wingdings" w:hAnsi="Wingdings" w:hint="default"/>
      </w:rPr>
    </w:lvl>
    <w:lvl w:ilvl="3" w:tplc="F7E48AF4">
      <w:start w:val="1"/>
      <w:numFmt w:val="bullet"/>
      <w:lvlText w:val=""/>
      <w:lvlJc w:val="left"/>
      <w:pPr>
        <w:ind w:left="2880" w:hanging="360"/>
      </w:pPr>
      <w:rPr>
        <w:rFonts w:ascii="Symbol" w:hAnsi="Symbol" w:hint="default"/>
      </w:rPr>
    </w:lvl>
    <w:lvl w:ilvl="4" w:tplc="1A767D5E">
      <w:start w:val="1"/>
      <w:numFmt w:val="bullet"/>
      <w:lvlText w:val="o"/>
      <w:lvlJc w:val="left"/>
      <w:pPr>
        <w:ind w:left="3600" w:hanging="360"/>
      </w:pPr>
      <w:rPr>
        <w:rFonts w:ascii="Courier New" w:hAnsi="Courier New" w:hint="default"/>
      </w:rPr>
    </w:lvl>
    <w:lvl w:ilvl="5" w:tplc="DCBEEE28">
      <w:start w:val="1"/>
      <w:numFmt w:val="bullet"/>
      <w:lvlText w:val=""/>
      <w:lvlJc w:val="left"/>
      <w:pPr>
        <w:ind w:left="4320" w:hanging="360"/>
      </w:pPr>
      <w:rPr>
        <w:rFonts w:ascii="Wingdings" w:hAnsi="Wingdings" w:hint="default"/>
      </w:rPr>
    </w:lvl>
    <w:lvl w:ilvl="6" w:tplc="2482E18E">
      <w:start w:val="1"/>
      <w:numFmt w:val="bullet"/>
      <w:lvlText w:val=""/>
      <w:lvlJc w:val="left"/>
      <w:pPr>
        <w:ind w:left="5040" w:hanging="360"/>
      </w:pPr>
      <w:rPr>
        <w:rFonts w:ascii="Symbol" w:hAnsi="Symbol" w:hint="default"/>
      </w:rPr>
    </w:lvl>
    <w:lvl w:ilvl="7" w:tplc="83A84308">
      <w:start w:val="1"/>
      <w:numFmt w:val="bullet"/>
      <w:lvlText w:val="o"/>
      <w:lvlJc w:val="left"/>
      <w:pPr>
        <w:ind w:left="5760" w:hanging="360"/>
      </w:pPr>
      <w:rPr>
        <w:rFonts w:ascii="Courier New" w:hAnsi="Courier New" w:hint="default"/>
      </w:rPr>
    </w:lvl>
    <w:lvl w:ilvl="8" w:tplc="FD8C8A70">
      <w:start w:val="1"/>
      <w:numFmt w:val="bullet"/>
      <w:lvlText w:val=""/>
      <w:lvlJc w:val="left"/>
      <w:pPr>
        <w:ind w:left="6480" w:hanging="360"/>
      </w:pPr>
      <w:rPr>
        <w:rFonts w:ascii="Wingdings" w:hAnsi="Wingdings" w:hint="default"/>
      </w:rPr>
    </w:lvl>
  </w:abstractNum>
  <w:abstractNum w:abstractNumId="29" w15:restartNumberingAfterBreak="0">
    <w:nsid w:val="12ED4CD7"/>
    <w:multiLevelType w:val="hybridMultilevel"/>
    <w:tmpl w:val="FFFFFFFF"/>
    <w:lvl w:ilvl="0" w:tplc="393E6758">
      <w:start w:val="1"/>
      <w:numFmt w:val="bullet"/>
      <w:lvlText w:val="ü"/>
      <w:lvlJc w:val="left"/>
      <w:pPr>
        <w:ind w:left="720" w:hanging="360"/>
      </w:pPr>
      <w:rPr>
        <w:rFonts w:ascii="Wingdings" w:hAnsi="Wingdings" w:hint="default"/>
      </w:rPr>
    </w:lvl>
    <w:lvl w:ilvl="1" w:tplc="0B5E6396">
      <w:start w:val="1"/>
      <w:numFmt w:val="bullet"/>
      <w:lvlText w:val="o"/>
      <w:lvlJc w:val="left"/>
      <w:pPr>
        <w:ind w:left="1440" w:hanging="360"/>
      </w:pPr>
      <w:rPr>
        <w:rFonts w:ascii="Courier New" w:hAnsi="Courier New" w:hint="default"/>
      </w:rPr>
    </w:lvl>
    <w:lvl w:ilvl="2" w:tplc="D2CEB856">
      <w:start w:val="1"/>
      <w:numFmt w:val="bullet"/>
      <w:lvlText w:val=""/>
      <w:lvlJc w:val="left"/>
      <w:pPr>
        <w:ind w:left="2160" w:hanging="360"/>
      </w:pPr>
      <w:rPr>
        <w:rFonts w:ascii="Wingdings" w:hAnsi="Wingdings" w:hint="default"/>
      </w:rPr>
    </w:lvl>
    <w:lvl w:ilvl="3" w:tplc="2AA09956">
      <w:start w:val="1"/>
      <w:numFmt w:val="bullet"/>
      <w:lvlText w:val=""/>
      <w:lvlJc w:val="left"/>
      <w:pPr>
        <w:ind w:left="2880" w:hanging="360"/>
      </w:pPr>
      <w:rPr>
        <w:rFonts w:ascii="Symbol" w:hAnsi="Symbol" w:hint="default"/>
      </w:rPr>
    </w:lvl>
    <w:lvl w:ilvl="4" w:tplc="0386A412">
      <w:start w:val="1"/>
      <w:numFmt w:val="bullet"/>
      <w:lvlText w:val="o"/>
      <w:lvlJc w:val="left"/>
      <w:pPr>
        <w:ind w:left="3600" w:hanging="360"/>
      </w:pPr>
      <w:rPr>
        <w:rFonts w:ascii="Courier New" w:hAnsi="Courier New" w:hint="default"/>
      </w:rPr>
    </w:lvl>
    <w:lvl w:ilvl="5" w:tplc="B3D81288">
      <w:start w:val="1"/>
      <w:numFmt w:val="bullet"/>
      <w:lvlText w:val=""/>
      <w:lvlJc w:val="left"/>
      <w:pPr>
        <w:ind w:left="4320" w:hanging="360"/>
      </w:pPr>
      <w:rPr>
        <w:rFonts w:ascii="Wingdings" w:hAnsi="Wingdings" w:hint="default"/>
      </w:rPr>
    </w:lvl>
    <w:lvl w:ilvl="6" w:tplc="6FA8EF9A">
      <w:start w:val="1"/>
      <w:numFmt w:val="bullet"/>
      <w:lvlText w:val=""/>
      <w:lvlJc w:val="left"/>
      <w:pPr>
        <w:ind w:left="5040" w:hanging="360"/>
      </w:pPr>
      <w:rPr>
        <w:rFonts w:ascii="Symbol" w:hAnsi="Symbol" w:hint="default"/>
      </w:rPr>
    </w:lvl>
    <w:lvl w:ilvl="7" w:tplc="6512E236">
      <w:start w:val="1"/>
      <w:numFmt w:val="bullet"/>
      <w:lvlText w:val="o"/>
      <w:lvlJc w:val="left"/>
      <w:pPr>
        <w:ind w:left="5760" w:hanging="360"/>
      </w:pPr>
      <w:rPr>
        <w:rFonts w:ascii="Courier New" w:hAnsi="Courier New" w:hint="default"/>
      </w:rPr>
    </w:lvl>
    <w:lvl w:ilvl="8" w:tplc="DD128DE2">
      <w:start w:val="1"/>
      <w:numFmt w:val="bullet"/>
      <w:lvlText w:val=""/>
      <w:lvlJc w:val="left"/>
      <w:pPr>
        <w:ind w:left="6480" w:hanging="360"/>
      </w:pPr>
      <w:rPr>
        <w:rFonts w:ascii="Wingdings" w:hAnsi="Wingdings" w:hint="default"/>
      </w:rPr>
    </w:lvl>
  </w:abstractNum>
  <w:abstractNum w:abstractNumId="30" w15:restartNumberingAfterBreak="0">
    <w:nsid w:val="13DB636E"/>
    <w:multiLevelType w:val="hybridMultilevel"/>
    <w:tmpl w:val="FFFFFFFF"/>
    <w:lvl w:ilvl="0" w:tplc="766EFD3A">
      <w:start w:val="1"/>
      <w:numFmt w:val="bullet"/>
      <w:lvlText w:val="ü"/>
      <w:lvlJc w:val="left"/>
      <w:pPr>
        <w:ind w:left="720" w:hanging="360"/>
      </w:pPr>
      <w:rPr>
        <w:rFonts w:ascii="Wingdings" w:hAnsi="Wingdings" w:hint="default"/>
      </w:rPr>
    </w:lvl>
    <w:lvl w:ilvl="1" w:tplc="2B68BF7C">
      <w:start w:val="1"/>
      <w:numFmt w:val="bullet"/>
      <w:lvlText w:val="o"/>
      <w:lvlJc w:val="left"/>
      <w:pPr>
        <w:ind w:left="1440" w:hanging="360"/>
      </w:pPr>
      <w:rPr>
        <w:rFonts w:ascii="Courier New" w:hAnsi="Courier New" w:hint="default"/>
      </w:rPr>
    </w:lvl>
    <w:lvl w:ilvl="2" w:tplc="A4082F76">
      <w:start w:val="1"/>
      <w:numFmt w:val="bullet"/>
      <w:lvlText w:val=""/>
      <w:lvlJc w:val="left"/>
      <w:pPr>
        <w:ind w:left="2160" w:hanging="360"/>
      </w:pPr>
      <w:rPr>
        <w:rFonts w:ascii="Wingdings" w:hAnsi="Wingdings" w:hint="default"/>
      </w:rPr>
    </w:lvl>
    <w:lvl w:ilvl="3" w:tplc="49407D0C">
      <w:start w:val="1"/>
      <w:numFmt w:val="bullet"/>
      <w:lvlText w:val=""/>
      <w:lvlJc w:val="left"/>
      <w:pPr>
        <w:ind w:left="2880" w:hanging="360"/>
      </w:pPr>
      <w:rPr>
        <w:rFonts w:ascii="Symbol" w:hAnsi="Symbol" w:hint="default"/>
      </w:rPr>
    </w:lvl>
    <w:lvl w:ilvl="4" w:tplc="CD0CBCE8">
      <w:start w:val="1"/>
      <w:numFmt w:val="bullet"/>
      <w:lvlText w:val="o"/>
      <w:lvlJc w:val="left"/>
      <w:pPr>
        <w:ind w:left="3600" w:hanging="360"/>
      </w:pPr>
      <w:rPr>
        <w:rFonts w:ascii="Courier New" w:hAnsi="Courier New" w:hint="default"/>
      </w:rPr>
    </w:lvl>
    <w:lvl w:ilvl="5" w:tplc="AE90687A">
      <w:start w:val="1"/>
      <w:numFmt w:val="bullet"/>
      <w:lvlText w:val=""/>
      <w:lvlJc w:val="left"/>
      <w:pPr>
        <w:ind w:left="4320" w:hanging="360"/>
      </w:pPr>
      <w:rPr>
        <w:rFonts w:ascii="Wingdings" w:hAnsi="Wingdings" w:hint="default"/>
      </w:rPr>
    </w:lvl>
    <w:lvl w:ilvl="6" w:tplc="6CBA9DE2">
      <w:start w:val="1"/>
      <w:numFmt w:val="bullet"/>
      <w:lvlText w:val=""/>
      <w:lvlJc w:val="left"/>
      <w:pPr>
        <w:ind w:left="5040" w:hanging="360"/>
      </w:pPr>
      <w:rPr>
        <w:rFonts w:ascii="Symbol" w:hAnsi="Symbol" w:hint="default"/>
      </w:rPr>
    </w:lvl>
    <w:lvl w:ilvl="7" w:tplc="8DD82D0C">
      <w:start w:val="1"/>
      <w:numFmt w:val="bullet"/>
      <w:lvlText w:val="o"/>
      <w:lvlJc w:val="left"/>
      <w:pPr>
        <w:ind w:left="5760" w:hanging="360"/>
      </w:pPr>
      <w:rPr>
        <w:rFonts w:ascii="Courier New" w:hAnsi="Courier New" w:hint="default"/>
      </w:rPr>
    </w:lvl>
    <w:lvl w:ilvl="8" w:tplc="A3884976">
      <w:start w:val="1"/>
      <w:numFmt w:val="bullet"/>
      <w:lvlText w:val=""/>
      <w:lvlJc w:val="left"/>
      <w:pPr>
        <w:ind w:left="6480" w:hanging="360"/>
      </w:pPr>
      <w:rPr>
        <w:rFonts w:ascii="Wingdings" w:hAnsi="Wingdings" w:hint="default"/>
      </w:rPr>
    </w:lvl>
  </w:abstractNum>
  <w:abstractNum w:abstractNumId="31" w15:restartNumberingAfterBreak="0">
    <w:nsid w:val="15396D0E"/>
    <w:multiLevelType w:val="hybridMultilevel"/>
    <w:tmpl w:val="FFFFFFFF"/>
    <w:lvl w:ilvl="0" w:tplc="FBA2168E">
      <w:start w:val="1"/>
      <w:numFmt w:val="bullet"/>
      <w:lvlText w:val="ü"/>
      <w:lvlJc w:val="left"/>
      <w:pPr>
        <w:ind w:left="720" w:hanging="360"/>
      </w:pPr>
      <w:rPr>
        <w:rFonts w:ascii="Wingdings" w:hAnsi="Wingdings" w:hint="default"/>
      </w:rPr>
    </w:lvl>
    <w:lvl w:ilvl="1" w:tplc="AA96ED7C">
      <w:start w:val="1"/>
      <w:numFmt w:val="bullet"/>
      <w:lvlText w:val="o"/>
      <w:lvlJc w:val="left"/>
      <w:pPr>
        <w:ind w:left="1440" w:hanging="360"/>
      </w:pPr>
      <w:rPr>
        <w:rFonts w:ascii="Courier New" w:hAnsi="Courier New" w:hint="default"/>
      </w:rPr>
    </w:lvl>
    <w:lvl w:ilvl="2" w:tplc="5344BA70">
      <w:start w:val="1"/>
      <w:numFmt w:val="bullet"/>
      <w:lvlText w:val=""/>
      <w:lvlJc w:val="left"/>
      <w:pPr>
        <w:ind w:left="2160" w:hanging="360"/>
      </w:pPr>
      <w:rPr>
        <w:rFonts w:ascii="Wingdings" w:hAnsi="Wingdings" w:hint="default"/>
      </w:rPr>
    </w:lvl>
    <w:lvl w:ilvl="3" w:tplc="F2CC3C0E">
      <w:start w:val="1"/>
      <w:numFmt w:val="bullet"/>
      <w:lvlText w:val=""/>
      <w:lvlJc w:val="left"/>
      <w:pPr>
        <w:ind w:left="2880" w:hanging="360"/>
      </w:pPr>
      <w:rPr>
        <w:rFonts w:ascii="Symbol" w:hAnsi="Symbol" w:hint="default"/>
      </w:rPr>
    </w:lvl>
    <w:lvl w:ilvl="4" w:tplc="4384A158">
      <w:start w:val="1"/>
      <w:numFmt w:val="bullet"/>
      <w:lvlText w:val="o"/>
      <w:lvlJc w:val="left"/>
      <w:pPr>
        <w:ind w:left="3600" w:hanging="360"/>
      </w:pPr>
      <w:rPr>
        <w:rFonts w:ascii="Courier New" w:hAnsi="Courier New" w:hint="default"/>
      </w:rPr>
    </w:lvl>
    <w:lvl w:ilvl="5" w:tplc="5AA837EA">
      <w:start w:val="1"/>
      <w:numFmt w:val="bullet"/>
      <w:lvlText w:val=""/>
      <w:lvlJc w:val="left"/>
      <w:pPr>
        <w:ind w:left="4320" w:hanging="360"/>
      </w:pPr>
      <w:rPr>
        <w:rFonts w:ascii="Wingdings" w:hAnsi="Wingdings" w:hint="default"/>
      </w:rPr>
    </w:lvl>
    <w:lvl w:ilvl="6" w:tplc="905CB6CE">
      <w:start w:val="1"/>
      <w:numFmt w:val="bullet"/>
      <w:lvlText w:val=""/>
      <w:lvlJc w:val="left"/>
      <w:pPr>
        <w:ind w:left="5040" w:hanging="360"/>
      </w:pPr>
      <w:rPr>
        <w:rFonts w:ascii="Symbol" w:hAnsi="Symbol" w:hint="default"/>
      </w:rPr>
    </w:lvl>
    <w:lvl w:ilvl="7" w:tplc="A3BCD62C">
      <w:start w:val="1"/>
      <w:numFmt w:val="bullet"/>
      <w:lvlText w:val="o"/>
      <w:lvlJc w:val="left"/>
      <w:pPr>
        <w:ind w:left="5760" w:hanging="360"/>
      </w:pPr>
      <w:rPr>
        <w:rFonts w:ascii="Courier New" w:hAnsi="Courier New" w:hint="default"/>
      </w:rPr>
    </w:lvl>
    <w:lvl w:ilvl="8" w:tplc="181C7262">
      <w:start w:val="1"/>
      <w:numFmt w:val="bullet"/>
      <w:lvlText w:val=""/>
      <w:lvlJc w:val="left"/>
      <w:pPr>
        <w:ind w:left="6480" w:hanging="360"/>
      </w:pPr>
      <w:rPr>
        <w:rFonts w:ascii="Wingdings" w:hAnsi="Wingdings" w:hint="default"/>
      </w:rPr>
    </w:lvl>
  </w:abstractNum>
  <w:abstractNum w:abstractNumId="32" w15:restartNumberingAfterBreak="0">
    <w:nsid w:val="1553517D"/>
    <w:multiLevelType w:val="multilevel"/>
    <w:tmpl w:val="ECC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6C5C4B"/>
    <w:multiLevelType w:val="hybridMultilevel"/>
    <w:tmpl w:val="D83037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6806F9A"/>
    <w:multiLevelType w:val="hybridMultilevel"/>
    <w:tmpl w:val="6330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5601A9"/>
    <w:multiLevelType w:val="hybridMultilevel"/>
    <w:tmpl w:val="BD7A8BDA"/>
    <w:lvl w:ilvl="0" w:tplc="0809000D">
      <w:start w:val="1"/>
      <w:numFmt w:val="bullet"/>
      <w:lvlText w:val=""/>
      <w:lvlJc w:val="left"/>
      <w:pPr>
        <w:ind w:left="720" w:hanging="360"/>
      </w:pPr>
      <w:rPr>
        <w:rFonts w:ascii="Wingdings" w:hAnsi="Wingdings" w:hint="default"/>
      </w:rPr>
    </w:lvl>
    <w:lvl w:ilvl="1" w:tplc="F5F8DD98">
      <w:start w:val="1"/>
      <w:numFmt w:val="bullet"/>
      <w:lvlText w:val="o"/>
      <w:lvlJc w:val="left"/>
      <w:pPr>
        <w:ind w:left="1440" w:hanging="360"/>
      </w:pPr>
      <w:rPr>
        <w:rFonts w:ascii="Courier New" w:hAnsi="Courier New" w:hint="default"/>
      </w:rPr>
    </w:lvl>
    <w:lvl w:ilvl="2" w:tplc="C47C426A">
      <w:start w:val="1"/>
      <w:numFmt w:val="bullet"/>
      <w:lvlText w:val=""/>
      <w:lvlJc w:val="left"/>
      <w:pPr>
        <w:ind w:left="2160" w:hanging="360"/>
      </w:pPr>
      <w:rPr>
        <w:rFonts w:ascii="Wingdings" w:hAnsi="Wingdings" w:hint="default"/>
      </w:rPr>
    </w:lvl>
    <w:lvl w:ilvl="3" w:tplc="5F72F9D4">
      <w:start w:val="1"/>
      <w:numFmt w:val="bullet"/>
      <w:lvlText w:val=""/>
      <w:lvlJc w:val="left"/>
      <w:pPr>
        <w:ind w:left="2880" w:hanging="360"/>
      </w:pPr>
      <w:rPr>
        <w:rFonts w:ascii="Symbol" w:hAnsi="Symbol" w:hint="default"/>
      </w:rPr>
    </w:lvl>
    <w:lvl w:ilvl="4" w:tplc="EAD20B42">
      <w:start w:val="1"/>
      <w:numFmt w:val="bullet"/>
      <w:lvlText w:val="o"/>
      <w:lvlJc w:val="left"/>
      <w:pPr>
        <w:ind w:left="3600" w:hanging="360"/>
      </w:pPr>
      <w:rPr>
        <w:rFonts w:ascii="Courier New" w:hAnsi="Courier New" w:hint="default"/>
      </w:rPr>
    </w:lvl>
    <w:lvl w:ilvl="5" w:tplc="62D28DA4">
      <w:start w:val="1"/>
      <w:numFmt w:val="bullet"/>
      <w:lvlText w:val=""/>
      <w:lvlJc w:val="left"/>
      <w:pPr>
        <w:ind w:left="4320" w:hanging="360"/>
      </w:pPr>
      <w:rPr>
        <w:rFonts w:ascii="Wingdings" w:hAnsi="Wingdings" w:hint="default"/>
      </w:rPr>
    </w:lvl>
    <w:lvl w:ilvl="6" w:tplc="46966A5E">
      <w:start w:val="1"/>
      <w:numFmt w:val="bullet"/>
      <w:lvlText w:val=""/>
      <w:lvlJc w:val="left"/>
      <w:pPr>
        <w:ind w:left="5040" w:hanging="360"/>
      </w:pPr>
      <w:rPr>
        <w:rFonts w:ascii="Symbol" w:hAnsi="Symbol" w:hint="default"/>
      </w:rPr>
    </w:lvl>
    <w:lvl w:ilvl="7" w:tplc="0C28C3C4">
      <w:start w:val="1"/>
      <w:numFmt w:val="bullet"/>
      <w:lvlText w:val="o"/>
      <w:lvlJc w:val="left"/>
      <w:pPr>
        <w:ind w:left="5760" w:hanging="360"/>
      </w:pPr>
      <w:rPr>
        <w:rFonts w:ascii="Courier New" w:hAnsi="Courier New" w:hint="default"/>
      </w:rPr>
    </w:lvl>
    <w:lvl w:ilvl="8" w:tplc="ECD8D382">
      <w:start w:val="1"/>
      <w:numFmt w:val="bullet"/>
      <w:lvlText w:val=""/>
      <w:lvlJc w:val="left"/>
      <w:pPr>
        <w:ind w:left="6480" w:hanging="360"/>
      </w:pPr>
      <w:rPr>
        <w:rFonts w:ascii="Wingdings" w:hAnsi="Wingdings" w:hint="default"/>
      </w:rPr>
    </w:lvl>
  </w:abstractNum>
  <w:abstractNum w:abstractNumId="36" w15:restartNumberingAfterBreak="0">
    <w:nsid w:val="1768286F"/>
    <w:multiLevelType w:val="hybridMultilevel"/>
    <w:tmpl w:val="FFFFFFFF"/>
    <w:lvl w:ilvl="0" w:tplc="DBE0BA36">
      <w:start w:val="1"/>
      <w:numFmt w:val="bullet"/>
      <w:lvlText w:val="ü"/>
      <w:lvlJc w:val="left"/>
      <w:pPr>
        <w:ind w:left="720" w:hanging="360"/>
      </w:pPr>
      <w:rPr>
        <w:rFonts w:ascii="Wingdings" w:hAnsi="Wingdings" w:hint="default"/>
      </w:rPr>
    </w:lvl>
    <w:lvl w:ilvl="1" w:tplc="5378A1CE">
      <w:start w:val="1"/>
      <w:numFmt w:val="bullet"/>
      <w:lvlText w:val="o"/>
      <w:lvlJc w:val="left"/>
      <w:pPr>
        <w:ind w:left="1440" w:hanging="360"/>
      </w:pPr>
      <w:rPr>
        <w:rFonts w:ascii="Courier New" w:hAnsi="Courier New" w:hint="default"/>
      </w:rPr>
    </w:lvl>
    <w:lvl w:ilvl="2" w:tplc="E7FADFE2">
      <w:start w:val="1"/>
      <w:numFmt w:val="bullet"/>
      <w:lvlText w:val=""/>
      <w:lvlJc w:val="left"/>
      <w:pPr>
        <w:ind w:left="2160" w:hanging="360"/>
      </w:pPr>
      <w:rPr>
        <w:rFonts w:ascii="Wingdings" w:hAnsi="Wingdings" w:hint="default"/>
      </w:rPr>
    </w:lvl>
    <w:lvl w:ilvl="3" w:tplc="A5B477E6">
      <w:start w:val="1"/>
      <w:numFmt w:val="bullet"/>
      <w:lvlText w:val=""/>
      <w:lvlJc w:val="left"/>
      <w:pPr>
        <w:ind w:left="2880" w:hanging="360"/>
      </w:pPr>
      <w:rPr>
        <w:rFonts w:ascii="Symbol" w:hAnsi="Symbol" w:hint="default"/>
      </w:rPr>
    </w:lvl>
    <w:lvl w:ilvl="4" w:tplc="0E6CBAD4">
      <w:start w:val="1"/>
      <w:numFmt w:val="bullet"/>
      <w:lvlText w:val="o"/>
      <w:lvlJc w:val="left"/>
      <w:pPr>
        <w:ind w:left="3600" w:hanging="360"/>
      </w:pPr>
      <w:rPr>
        <w:rFonts w:ascii="Courier New" w:hAnsi="Courier New" w:hint="default"/>
      </w:rPr>
    </w:lvl>
    <w:lvl w:ilvl="5" w:tplc="CE2E4F92">
      <w:start w:val="1"/>
      <w:numFmt w:val="bullet"/>
      <w:lvlText w:val=""/>
      <w:lvlJc w:val="left"/>
      <w:pPr>
        <w:ind w:left="4320" w:hanging="360"/>
      </w:pPr>
      <w:rPr>
        <w:rFonts w:ascii="Wingdings" w:hAnsi="Wingdings" w:hint="default"/>
      </w:rPr>
    </w:lvl>
    <w:lvl w:ilvl="6" w:tplc="2B5A9160">
      <w:start w:val="1"/>
      <w:numFmt w:val="bullet"/>
      <w:lvlText w:val=""/>
      <w:lvlJc w:val="left"/>
      <w:pPr>
        <w:ind w:left="5040" w:hanging="360"/>
      </w:pPr>
      <w:rPr>
        <w:rFonts w:ascii="Symbol" w:hAnsi="Symbol" w:hint="default"/>
      </w:rPr>
    </w:lvl>
    <w:lvl w:ilvl="7" w:tplc="A5B471C6">
      <w:start w:val="1"/>
      <w:numFmt w:val="bullet"/>
      <w:lvlText w:val="o"/>
      <w:lvlJc w:val="left"/>
      <w:pPr>
        <w:ind w:left="5760" w:hanging="360"/>
      </w:pPr>
      <w:rPr>
        <w:rFonts w:ascii="Courier New" w:hAnsi="Courier New" w:hint="default"/>
      </w:rPr>
    </w:lvl>
    <w:lvl w:ilvl="8" w:tplc="185CFEB2">
      <w:start w:val="1"/>
      <w:numFmt w:val="bullet"/>
      <w:lvlText w:val=""/>
      <w:lvlJc w:val="left"/>
      <w:pPr>
        <w:ind w:left="6480" w:hanging="360"/>
      </w:pPr>
      <w:rPr>
        <w:rFonts w:ascii="Wingdings" w:hAnsi="Wingdings" w:hint="default"/>
      </w:rPr>
    </w:lvl>
  </w:abstractNum>
  <w:abstractNum w:abstractNumId="37" w15:restartNumberingAfterBreak="0">
    <w:nsid w:val="18151562"/>
    <w:multiLevelType w:val="hybridMultilevel"/>
    <w:tmpl w:val="FFFFFFFF"/>
    <w:lvl w:ilvl="0" w:tplc="1A02FE50">
      <w:start w:val="1"/>
      <w:numFmt w:val="bullet"/>
      <w:lvlText w:val="ü"/>
      <w:lvlJc w:val="left"/>
      <w:pPr>
        <w:ind w:left="720" w:hanging="360"/>
      </w:pPr>
      <w:rPr>
        <w:rFonts w:ascii="Wingdings" w:hAnsi="Wingdings" w:hint="default"/>
      </w:rPr>
    </w:lvl>
    <w:lvl w:ilvl="1" w:tplc="F402B5FA">
      <w:start w:val="1"/>
      <w:numFmt w:val="bullet"/>
      <w:lvlText w:val="o"/>
      <w:lvlJc w:val="left"/>
      <w:pPr>
        <w:ind w:left="1440" w:hanging="360"/>
      </w:pPr>
      <w:rPr>
        <w:rFonts w:ascii="Courier New" w:hAnsi="Courier New" w:hint="default"/>
      </w:rPr>
    </w:lvl>
    <w:lvl w:ilvl="2" w:tplc="D4EA8EEE">
      <w:start w:val="1"/>
      <w:numFmt w:val="bullet"/>
      <w:lvlText w:val=""/>
      <w:lvlJc w:val="left"/>
      <w:pPr>
        <w:ind w:left="2160" w:hanging="360"/>
      </w:pPr>
      <w:rPr>
        <w:rFonts w:ascii="Wingdings" w:hAnsi="Wingdings" w:hint="default"/>
      </w:rPr>
    </w:lvl>
    <w:lvl w:ilvl="3" w:tplc="B33C8832">
      <w:start w:val="1"/>
      <w:numFmt w:val="bullet"/>
      <w:lvlText w:val=""/>
      <w:lvlJc w:val="left"/>
      <w:pPr>
        <w:ind w:left="2880" w:hanging="360"/>
      </w:pPr>
      <w:rPr>
        <w:rFonts w:ascii="Symbol" w:hAnsi="Symbol" w:hint="default"/>
      </w:rPr>
    </w:lvl>
    <w:lvl w:ilvl="4" w:tplc="6C62567A">
      <w:start w:val="1"/>
      <w:numFmt w:val="bullet"/>
      <w:lvlText w:val="o"/>
      <w:lvlJc w:val="left"/>
      <w:pPr>
        <w:ind w:left="3600" w:hanging="360"/>
      </w:pPr>
      <w:rPr>
        <w:rFonts w:ascii="Courier New" w:hAnsi="Courier New" w:hint="default"/>
      </w:rPr>
    </w:lvl>
    <w:lvl w:ilvl="5" w:tplc="D6C86364">
      <w:start w:val="1"/>
      <w:numFmt w:val="bullet"/>
      <w:lvlText w:val=""/>
      <w:lvlJc w:val="left"/>
      <w:pPr>
        <w:ind w:left="4320" w:hanging="360"/>
      </w:pPr>
      <w:rPr>
        <w:rFonts w:ascii="Wingdings" w:hAnsi="Wingdings" w:hint="default"/>
      </w:rPr>
    </w:lvl>
    <w:lvl w:ilvl="6" w:tplc="8468F5C2">
      <w:start w:val="1"/>
      <w:numFmt w:val="bullet"/>
      <w:lvlText w:val=""/>
      <w:lvlJc w:val="left"/>
      <w:pPr>
        <w:ind w:left="5040" w:hanging="360"/>
      </w:pPr>
      <w:rPr>
        <w:rFonts w:ascii="Symbol" w:hAnsi="Symbol" w:hint="default"/>
      </w:rPr>
    </w:lvl>
    <w:lvl w:ilvl="7" w:tplc="CADE4584">
      <w:start w:val="1"/>
      <w:numFmt w:val="bullet"/>
      <w:lvlText w:val="o"/>
      <w:lvlJc w:val="left"/>
      <w:pPr>
        <w:ind w:left="5760" w:hanging="360"/>
      </w:pPr>
      <w:rPr>
        <w:rFonts w:ascii="Courier New" w:hAnsi="Courier New" w:hint="default"/>
      </w:rPr>
    </w:lvl>
    <w:lvl w:ilvl="8" w:tplc="5C860542">
      <w:start w:val="1"/>
      <w:numFmt w:val="bullet"/>
      <w:lvlText w:val=""/>
      <w:lvlJc w:val="left"/>
      <w:pPr>
        <w:ind w:left="6480" w:hanging="360"/>
      </w:pPr>
      <w:rPr>
        <w:rFonts w:ascii="Wingdings" w:hAnsi="Wingdings" w:hint="default"/>
      </w:rPr>
    </w:lvl>
  </w:abstractNum>
  <w:abstractNum w:abstractNumId="38" w15:restartNumberingAfterBreak="0">
    <w:nsid w:val="18534F5C"/>
    <w:multiLevelType w:val="hybridMultilevel"/>
    <w:tmpl w:val="694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663FF0"/>
    <w:multiLevelType w:val="hybridMultilevel"/>
    <w:tmpl w:val="2662C3D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18D85411"/>
    <w:multiLevelType w:val="hybridMultilevel"/>
    <w:tmpl w:val="FFFFFFFF"/>
    <w:lvl w:ilvl="0" w:tplc="92348322">
      <w:start w:val="1"/>
      <w:numFmt w:val="bullet"/>
      <w:lvlText w:val="ü"/>
      <w:lvlJc w:val="left"/>
      <w:pPr>
        <w:ind w:left="720" w:hanging="360"/>
      </w:pPr>
      <w:rPr>
        <w:rFonts w:ascii="Wingdings" w:hAnsi="Wingdings" w:hint="default"/>
      </w:rPr>
    </w:lvl>
    <w:lvl w:ilvl="1" w:tplc="3B9A0B0C">
      <w:start w:val="1"/>
      <w:numFmt w:val="bullet"/>
      <w:lvlText w:val="o"/>
      <w:lvlJc w:val="left"/>
      <w:pPr>
        <w:ind w:left="1440" w:hanging="360"/>
      </w:pPr>
      <w:rPr>
        <w:rFonts w:ascii="Courier New" w:hAnsi="Courier New" w:hint="default"/>
      </w:rPr>
    </w:lvl>
    <w:lvl w:ilvl="2" w:tplc="2EF0334C">
      <w:start w:val="1"/>
      <w:numFmt w:val="bullet"/>
      <w:lvlText w:val=""/>
      <w:lvlJc w:val="left"/>
      <w:pPr>
        <w:ind w:left="2160" w:hanging="360"/>
      </w:pPr>
      <w:rPr>
        <w:rFonts w:ascii="Wingdings" w:hAnsi="Wingdings" w:hint="default"/>
      </w:rPr>
    </w:lvl>
    <w:lvl w:ilvl="3" w:tplc="673ABA62">
      <w:start w:val="1"/>
      <w:numFmt w:val="bullet"/>
      <w:lvlText w:val=""/>
      <w:lvlJc w:val="left"/>
      <w:pPr>
        <w:ind w:left="2880" w:hanging="360"/>
      </w:pPr>
      <w:rPr>
        <w:rFonts w:ascii="Symbol" w:hAnsi="Symbol" w:hint="default"/>
      </w:rPr>
    </w:lvl>
    <w:lvl w:ilvl="4" w:tplc="DC2E6A9E">
      <w:start w:val="1"/>
      <w:numFmt w:val="bullet"/>
      <w:lvlText w:val="o"/>
      <w:lvlJc w:val="left"/>
      <w:pPr>
        <w:ind w:left="3600" w:hanging="360"/>
      </w:pPr>
      <w:rPr>
        <w:rFonts w:ascii="Courier New" w:hAnsi="Courier New" w:hint="default"/>
      </w:rPr>
    </w:lvl>
    <w:lvl w:ilvl="5" w:tplc="AFACE44E">
      <w:start w:val="1"/>
      <w:numFmt w:val="bullet"/>
      <w:lvlText w:val=""/>
      <w:lvlJc w:val="left"/>
      <w:pPr>
        <w:ind w:left="4320" w:hanging="360"/>
      </w:pPr>
      <w:rPr>
        <w:rFonts w:ascii="Wingdings" w:hAnsi="Wingdings" w:hint="default"/>
      </w:rPr>
    </w:lvl>
    <w:lvl w:ilvl="6" w:tplc="2294E088">
      <w:start w:val="1"/>
      <w:numFmt w:val="bullet"/>
      <w:lvlText w:val=""/>
      <w:lvlJc w:val="left"/>
      <w:pPr>
        <w:ind w:left="5040" w:hanging="360"/>
      </w:pPr>
      <w:rPr>
        <w:rFonts w:ascii="Symbol" w:hAnsi="Symbol" w:hint="default"/>
      </w:rPr>
    </w:lvl>
    <w:lvl w:ilvl="7" w:tplc="5C72E59C">
      <w:start w:val="1"/>
      <w:numFmt w:val="bullet"/>
      <w:lvlText w:val="o"/>
      <w:lvlJc w:val="left"/>
      <w:pPr>
        <w:ind w:left="5760" w:hanging="360"/>
      </w:pPr>
      <w:rPr>
        <w:rFonts w:ascii="Courier New" w:hAnsi="Courier New" w:hint="default"/>
      </w:rPr>
    </w:lvl>
    <w:lvl w:ilvl="8" w:tplc="551467D0">
      <w:start w:val="1"/>
      <w:numFmt w:val="bullet"/>
      <w:lvlText w:val=""/>
      <w:lvlJc w:val="left"/>
      <w:pPr>
        <w:ind w:left="6480" w:hanging="360"/>
      </w:pPr>
      <w:rPr>
        <w:rFonts w:ascii="Wingdings" w:hAnsi="Wingdings" w:hint="default"/>
      </w:rPr>
    </w:lvl>
  </w:abstractNum>
  <w:abstractNum w:abstractNumId="41" w15:restartNumberingAfterBreak="0">
    <w:nsid w:val="18E9493C"/>
    <w:multiLevelType w:val="hybridMultilevel"/>
    <w:tmpl w:val="FFFFFFFF"/>
    <w:lvl w:ilvl="0" w:tplc="A2681FA4">
      <w:start w:val="1"/>
      <w:numFmt w:val="decimal"/>
      <w:lvlText w:val="%1."/>
      <w:lvlJc w:val="left"/>
      <w:pPr>
        <w:ind w:left="720" w:hanging="360"/>
      </w:pPr>
    </w:lvl>
    <w:lvl w:ilvl="1" w:tplc="1D0EEA04">
      <w:start w:val="1"/>
      <w:numFmt w:val="lowerLetter"/>
      <w:lvlText w:val="%2."/>
      <w:lvlJc w:val="left"/>
      <w:pPr>
        <w:ind w:left="1440" w:hanging="360"/>
      </w:pPr>
    </w:lvl>
    <w:lvl w:ilvl="2" w:tplc="3368A49A">
      <w:start w:val="1"/>
      <w:numFmt w:val="lowerRoman"/>
      <w:lvlText w:val="%3."/>
      <w:lvlJc w:val="right"/>
      <w:pPr>
        <w:ind w:left="2160" w:hanging="180"/>
      </w:pPr>
    </w:lvl>
    <w:lvl w:ilvl="3" w:tplc="38D6D26E">
      <w:start w:val="1"/>
      <w:numFmt w:val="decimal"/>
      <w:lvlText w:val="%4."/>
      <w:lvlJc w:val="left"/>
      <w:pPr>
        <w:ind w:left="2880" w:hanging="360"/>
      </w:pPr>
    </w:lvl>
    <w:lvl w:ilvl="4" w:tplc="606CA7F2">
      <w:start w:val="1"/>
      <w:numFmt w:val="lowerLetter"/>
      <w:lvlText w:val="%5."/>
      <w:lvlJc w:val="left"/>
      <w:pPr>
        <w:ind w:left="3600" w:hanging="360"/>
      </w:pPr>
    </w:lvl>
    <w:lvl w:ilvl="5" w:tplc="A2587BF4">
      <w:start w:val="1"/>
      <w:numFmt w:val="lowerRoman"/>
      <w:lvlText w:val="%6."/>
      <w:lvlJc w:val="right"/>
      <w:pPr>
        <w:ind w:left="4320" w:hanging="180"/>
      </w:pPr>
    </w:lvl>
    <w:lvl w:ilvl="6" w:tplc="C0727914">
      <w:start w:val="1"/>
      <w:numFmt w:val="decimal"/>
      <w:lvlText w:val="%7."/>
      <w:lvlJc w:val="left"/>
      <w:pPr>
        <w:ind w:left="5040" w:hanging="360"/>
      </w:pPr>
    </w:lvl>
    <w:lvl w:ilvl="7" w:tplc="7B5E6922">
      <w:start w:val="1"/>
      <w:numFmt w:val="lowerLetter"/>
      <w:lvlText w:val="%8."/>
      <w:lvlJc w:val="left"/>
      <w:pPr>
        <w:ind w:left="5760" w:hanging="360"/>
      </w:pPr>
    </w:lvl>
    <w:lvl w:ilvl="8" w:tplc="A50C499E">
      <w:start w:val="1"/>
      <w:numFmt w:val="lowerRoman"/>
      <w:lvlText w:val="%9."/>
      <w:lvlJc w:val="right"/>
      <w:pPr>
        <w:ind w:left="6480" w:hanging="180"/>
      </w:pPr>
    </w:lvl>
  </w:abstractNum>
  <w:abstractNum w:abstractNumId="42"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1B914634"/>
    <w:multiLevelType w:val="hybridMultilevel"/>
    <w:tmpl w:val="FFFFFFFF"/>
    <w:lvl w:ilvl="0" w:tplc="D5A241F8">
      <w:start w:val="1"/>
      <w:numFmt w:val="bullet"/>
      <w:lvlText w:val="ü"/>
      <w:lvlJc w:val="left"/>
      <w:pPr>
        <w:ind w:left="720" w:hanging="360"/>
      </w:pPr>
      <w:rPr>
        <w:rFonts w:ascii="Wingdings" w:hAnsi="Wingdings" w:hint="default"/>
      </w:rPr>
    </w:lvl>
    <w:lvl w:ilvl="1" w:tplc="4E767BA2">
      <w:start w:val="1"/>
      <w:numFmt w:val="bullet"/>
      <w:lvlText w:val="o"/>
      <w:lvlJc w:val="left"/>
      <w:pPr>
        <w:ind w:left="1440" w:hanging="360"/>
      </w:pPr>
      <w:rPr>
        <w:rFonts w:ascii="Courier New" w:hAnsi="Courier New" w:hint="default"/>
      </w:rPr>
    </w:lvl>
    <w:lvl w:ilvl="2" w:tplc="80B64A4E">
      <w:start w:val="1"/>
      <w:numFmt w:val="bullet"/>
      <w:lvlText w:val=""/>
      <w:lvlJc w:val="left"/>
      <w:pPr>
        <w:ind w:left="2160" w:hanging="360"/>
      </w:pPr>
      <w:rPr>
        <w:rFonts w:ascii="Wingdings" w:hAnsi="Wingdings" w:hint="default"/>
      </w:rPr>
    </w:lvl>
    <w:lvl w:ilvl="3" w:tplc="17B02184">
      <w:start w:val="1"/>
      <w:numFmt w:val="bullet"/>
      <w:lvlText w:val=""/>
      <w:lvlJc w:val="left"/>
      <w:pPr>
        <w:ind w:left="2880" w:hanging="360"/>
      </w:pPr>
      <w:rPr>
        <w:rFonts w:ascii="Symbol" w:hAnsi="Symbol" w:hint="default"/>
      </w:rPr>
    </w:lvl>
    <w:lvl w:ilvl="4" w:tplc="10387A9E">
      <w:start w:val="1"/>
      <w:numFmt w:val="bullet"/>
      <w:lvlText w:val="o"/>
      <w:lvlJc w:val="left"/>
      <w:pPr>
        <w:ind w:left="3600" w:hanging="360"/>
      </w:pPr>
      <w:rPr>
        <w:rFonts w:ascii="Courier New" w:hAnsi="Courier New" w:hint="default"/>
      </w:rPr>
    </w:lvl>
    <w:lvl w:ilvl="5" w:tplc="5DFCEA4A">
      <w:start w:val="1"/>
      <w:numFmt w:val="bullet"/>
      <w:lvlText w:val=""/>
      <w:lvlJc w:val="left"/>
      <w:pPr>
        <w:ind w:left="4320" w:hanging="360"/>
      </w:pPr>
      <w:rPr>
        <w:rFonts w:ascii="Wingdings" w:hAnsi="Wingdings" w:hint="default"/>
      </w:rPr>
    </w:lvl>
    <w:lvl w:ilvl="6" w:tplc="B792D9DA">
      <w:start w:val="1"/>
      <w:numFmt w:val="bullet"/>
      <w:lvlText w:val=""/>
      <w:lvlJc w:val="left"/>
      <w:pPr>
        <w:ind w:left="5040" w:hanging="360"/>
      </w:pPr>
      <w:rPr>
        <w:rFonts w:ascii="Symbol" w:hAnsi="Symbol" w:hint="default"/>
      </w:rPr>
    </w:lvl>
    <w:lvl w:ilvl="7" w:tplc="3116972C">
      <w:start w:val="1"/>
      <w:numFmt w:val="bullet"/>
      <w:lvlText w:val="o"/>
      <w:lvlJc w:val="left"/>
      <w:pPr>
        <w:ind w:left="5760" w:hanging="360"/>
      </w:pPr>
      <w:rPr>
        <w:rFonts w:ascii="Courier New" w:hAnsi="Courier New" w:hint="default"/>
      </w:rPr>
    </w:lvl>
    <w:lvl w:ilvl="8" w:tplc="0134657E">
      <w:start w:val="1"/>
      <w:numFmt w:val="bullet"/>
      <w:lvlText w:val=""/>
      <w:lvlJc w:val="left"/>
      <w:pPr>
        <w:ind w:left="6480" w:hanging="360"/>
      </w:pPr>
      <w:rPr>
        <w:rFonts w:ascii="Wingdings" w:hAnsi="Wingdings" w:hint="default"/>
      </w:rPr>
    </w:lvl>
  </w:abstractNum>
  <w:abstractNum w:abstractNumId="44" w15:restartNumberingAfterBreak="0">
    <w:nsid w:val="1BA246FD"/>
    <w:multiLevelType w:val="hybridMultilevel"/>
    <w:tmpl w:val="465A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C81388E"/>
    <w:multiLevelType w:val="hybridMultilevel"/>
    <w:tmpl w:val="FFFFFFFF"/>
    <w:lvl w:ilvl="0" w:tplc="986E4610">
      <w:start w:val="1"/>
      <w:numFmt w:val="bullet"/>
      <w:lvlText w:val="ü"/>
      <w:lvlJc w:val="left"/>
      <w:pPr>
        <w:ind w:left="720" w:hanging="360"/>
      </w:pPr>
      <w:rPr>
        <w:rFonts w:ascii="Wingdings" w:hAnsi="Wingdings" w:hint="default"/>
      </w:rPr>
    </w:lvl>
    <w:lvl w:ilvl="1" w:tplc="5B9005EE">
      <w:start w:val="1"/>
      <w:numFmt w:val="bullet"/>
      <w:lvlText w:val="o"/>
      <w:lvlJc w:val="left"/>
      <w:pPr>
        <w:ind w:left="1440" w:hanging="360"/>
      </w:pPr>
      <w:rPr>
        <w:rFonts w:ascii="Courier New" w:hAnsi="Courier New" w:hint="default"/>
      </w:rPr>
    </w:lvl>
    <w:lvl w:ilvl="2" w:tplc="D6B8CE56">
      <w:start w:val="1"/>
      <w:numFmt w:val="bullet"/>
      <w:lvlText w:val=""/>
      <w:lvlJc w:val="left"/>
      <w:pPr>
        <w:ind w:left="2160" w:hanging="360"/>
      </w:pPr>
      <w:rPr>
        <w:rFonts w:ascii="Wingdings" w:hAnsi="Wingdings" w:hint="default"/>
      </w:rPr>
    </w:lvl>
    <w:lvl w:ilvl="3" w:tplc="4956F734">
      <w:start w:val="1"/>
      <w:numFmt w:val="bullet"/>
      <w:lvlText w:val=""/>
      <w:lvlJc w:val="left"/>
      <w:pPr>
        <w:ind w:left="2880" w:hanging="360"/>
      </w:pPr>
      <w:rPr>
        <w:rFonts w:ascii="Symbol" w:hAnsi="Symbol" w:hint="default"/>
      </w:rPr>
    </w:lvl>
    <w:lvl w:ilvl="4" w:tplc="1236DDAA">
      <w:start w:val="1"/>
      <w:numFmt w:val="bullet"/>
      <w:lvlText w:val="o"/>
      <w:lvlJc w:val="left"/>
      <w:pPr>
        <w:ind w:left="3600" w:hanging="360"/>
      </w:pPr>
      <w:rPr>
        <w:rFonts w:ascii="Courier New" w:hAnsi="Courier New" w:hint="default"/>
      </w:rPr>
    </w:lvl>
    <w:lvl w:ilvl="5" w:tplc="63E01C4C">
      <w:start w:val="1"/>
      <w:numFmt w:val="bullet"/>
      <w:lvlText w:val=""/>
      <w:lvlJc w:val="left"/>
      <w:pPr>
        <w:ind w:left="4320" w:hanging="360"/>
      </w:pPr>
      <w:rPr>
        <w:rFonts w:ascii="Wingdings" w:hAnsi="Wingdings" w:hint="default"/>
      </w:rPr>
    </w:lvl>
    <w:lvl w:ilvl="6" w:tplc="0E228B42">
      <w:start w:val="1"/>
      <w:numFmt w:val="bullet"/>
      <w:lvlText w:val=""/>
      <w:lvlJc w:val="left"/>
      <w:pPr>
        <w:ind w:left="5040" w:hanging="360"/>
      </w:pPr>
      <w:rPr>
        <w:rFonts w:ascii="Symbol" w:hAnsi="Symbol" w:hint="default"/>
      </w:rPr>
    </w:lvl>
    <w:lvl w:ilvl="7" w:tplc="0394C39C">
      <w:start w:val="1"/>
      <w:numFmt w:val="bullet"/>
      <w:lvlText w:val="o"/>
      <w:lvlJc w:val="left"/>
      <w:pPr>
        <w:ind w:left="5760" w:hanging="360"/>
      </w:pPr>
      <w:rPr>
        <w:rFonts w:ascii="Courier New" w:hAnsi="Courier New" w:hint="default"/>
      </w:rPr>
    </w:lvl>
    <w:lvl w:ilvl="8" w:tplc="E73A4FDA">
      <w:start w:val="1"/>
      <w:numFmt w:val="bullet"/>
      <w:lvlText w:val=""/>
      <w:lvlJc w:val="left"/>
      <w:pPr>
        <w:ind w:left="6480" w:hanging="360"/>
      </w:pPr>
      <w:rPr>
        <w:rFonts w:ascii="Wingdings" w:hAnsi="Wingdings" w:hint="default"/>
      </w:rPr>
    </w:lvl>
  </w:abstractNum>
  <w:abstractNum w:abstractNumId="46" w15:restartNumberingAfterBreak="0">
    <w:nsid w:val="1CA51A0D"/>
    <w:multiLevelType w:val="hybridMultilevel"/>
    <w:tmpl w:val="FFFFFFFF"/>
    <w:lvl w:ilvl="0" w:tplc="13E0DFFE">
      <w:start w:val="1"/>
      <w:numFmt w:val="bullet"/>
      <w:lvlText w:val=""/>
      <w:lvlJc w:val="left"/>
      <w:pPr>
        <w:ind w:left="720" w:hanging="360"/>
      </w:pPr>
      <w:rPr>
        <w:rFonts w:ascii="Symbol" w:hAnsi="Symbol" w:hint="default"/>
      </w:rPr>
    </w:lvl>
    <w:lvl w:ilvl="1" w:tplc="D6122094">
      <w:start w:val="1"/>
      <w:numFmt w:val="bullet"/>
      <w:lvlText w:val="o"/>
      <w:lvlJc w:val="left"/>
      <w:pPr>
        <w:ind w:left="1440" w:hanging="360"/>
      </w:pPr>
      <w:rPr>
        <w:rFonts w:ascii="Courier New" w:hAnsi="Courier New" w:hint="default"/>
      </w:rPr>
    </w:lvl>
    <w:lvl w:ilvl="2" w:tplc="2DBCD534">
      <w:start w:val="1"/>
      <w:numFmt w:val="bullet"/>
      <w:lvlText w:val=""/>
      <w:lvlJc w:val="left"/>
      <w:pPr>
        <w:ind w:left="2160" w:hanging="360"/>
      </w:pPr>
      <w:rPr>
        <w:rFonts w:ascii="Wingdings" w:hAnsi="Wingdings" w:hint="default"/>
      </w:rPr>
    </w:lvl>
    <w:lvl w:ilvl="3" w:tplc="A8D45DC6">
      <w:start w:val="1"/>
      <w:numFmt w:val="bullet"/>
      <w:lvlText w:val=""/>
      <w:lvlJc w:val="left"/>
      <w:pPr>
        <w:ind w:left="2880" w:hanging="360"/>
      </w:pPr>
      <w:rPr>
        <w:rFonts w:ascii="Symbol" w:hAnsi="Symbol" w:hint="default"/>
      </w:rPr>
    </w:lvl>
    <w:lvl w:ilvl="4" w:tplc="08ECC2E0">
      <w:start w:val="1"/>
      <w:numFmt w:val="bullet"/>
      <w:lvlText w:val="o"/>
      <w:lvlJc w:val="left"/>
      <w:pPr>
        <w:ind w:left="3600" w:hanging="360"/>
      </w:pPr>
      <w:rPr>
        <w:rFonts w:ascii="Courier New" w:hAnsi="Courier New" w:hint="default"/>
      </w:rPr>
    </w:lvl>
    <w:lvl w:ilvl="5" w:tplc="8E6C4A76">
      <w:start w:val="1"/>
      <w:numFmt w:val="bullet"/>
      <w:lvlText w:val=""/>
      <w:lvlJc w:val="left"/>
      <w:pPr>
        <w:ind w:left="4320" w:hanging="360"/>
      </w:pPr>
      <w:rPr>
        <w:rFonts w:ascii="Wingdings" w:hAnsi="Wingdings" w:hint="default"/>
      </w:rPr>
    </w:lvl>
    <w:lvl w:ilvl="6" w:tplc="273EF3DA">
      <w:start w:val="1"/>
      <w:numFmt w:val="bullet"/>
      <w:lvlText w:val=""/>
      <w:lvlJc w:val="left"/>
      <w:pPr>
        <w:ind w:left="5040" w:hanging="360"/>
      </w:pPr>
      <w:rPr>
        <w:rFonts w:ascii="Symbol" w:hAnsi="Symbol" w:hint="default"/>
      </w:rPr>
    </w:lvl>
    <w:lvl w:ilvl="7" w:tplc="78ACE934">
      <w:start w:val="1"/>
      <w:numFmt w:val="bullet"/>
      <w:lvlText w:val="o"/>
      <w:lvlJc w:val="left"/>
      <w:pPr>
        <w:ind w:left="5760" w:hanging="360"/>
      </w:pPr>
      <w:rPr>
        <w:rFonts w:ascii="Courier New" w:hAnsi="Courier New" w:hint="default"/>
      </w:rPr>
    </w:lvl>
    <w:lvl w:ilvl="8" w:tplc="EC8C6198">
      <w:start w:val="1"/>
      <w:numFmt w:val="bullet"/>
      <w:lvlText w:val=""/>
      <w:lvlJc w:val="left"/>
      <w:pPr>
        <w:ind w:left="6480" w:hanging="360"/>
      </w:pPr>
      <w:rPr>
        <w:rFonts w:ascii="Wingdings" w:hAnsi="Wingdings" w:hint="default"/>
      </w:rPr>
    </w:lvl>
  </w:abstractNum>
  <w:abstractNum w:abstractNumId="47" w15:restartNumberingAfterBreak="0">
    <w:nsid w:val="1CB15E36"/>
    <w:multiLevelType w:val="hybridMultilevel"/>
    <w:tmpl w:val="FFFFFFFF"/>
    <w:lvl w:ilvl="0" w:tplc="22821876">
      <w:start w:val="1"/>
      <w:numFmt w:val="bullet"/>
      <w:lvlText w:val="-"/>
      <w:lvlJc w:val="left"/>
      <w:pPr>
        <w:ind w:left="720" w:hanging="360"/>
      </w:pPr>
      <w:rPr>
        <w:rFonts w:ascii="Symbol" w:hAnsi="Symbol" w:hint="default"/>
      </w:rPr>
    </w:lvl>
    <w:lvl w:ilvl="1" w:tplc="D0B089DC">
      <w:start w:val="1"/>
      <w:numFmt w:val="bullet"/>
      <w:lvlText w:val="o"/>
      <w:lvlJc w:val="left"/>
      <w:pPr>
        <w:ind w:left="1440" w:hanging="360"/>
      </w:pPr>
      <w:rPr>
        <w:rFonts w:ascii="Courier New" w:hAnsi="Courier New" w:hint="default"/>
      </w:rPr>
    </w:lvl>
    <w:lvl w:ilvl="2" w:tplc="4B80D01E">
      <w:start w:val="1"/>
      <w:numFmt w:val="bullet"/>
      <w:lvlText w:val=""/>
      <w:lvlJc w:val="left"/>
      <w:pPr>
        <w:ind w:left="2160" w:hanging="360"/>
      </w:pPr>
      <w:rPr>
        <w:rFonts w:ascii="Wingdings" w:hAnsi="Wingdings" w:hint="default"/>
      </w:rPr>
    </w:lvl>
    <w:lvl w:ilvl="3" w:tplc="ABC080E2">
      <w:start w:val="1"/>
      <w:numFmt w:val="bullet"/>
      <w:lvlText w:val=""/>
      <w:lvlJc w:val="left"/>
      <w:pPr>
        <w:ind w:left="2880" w:hanging="360"/>
      </w:pPr>
      <w:rPr>
        <w:rFonts w:ascii="Symbol" w:hAnsi="Symbol" w:hint="default"/>
      </w:rPr>
    </w:lvl>
    <w:lvl w:ilvl="4" w:tplc="FFC493EC">
      <w:start w:val="1"/>
      <w:numFmt w:val="bullet"/>
      <w:lvlText w:val="o"/>
      <w:lvlJc w:val="left"/>
      <w:pPr>
        <w:ind w:left="3600" w:hanging="360"/>
      </w:pPr>
      <w:rPr>
        <w:rFonts w:ascii="Courier New" w:hAnsi="Courier New" w:hint="default"/>
      </w:rPr>
    </w:lvl>
    <w:lvl w:ilvl="5" w:tplc="54D86C48">
      <w:start w:val="1"/>
      <w:numFmt w:val="bullet"/>
      <w:lvlText w:val=""/>
      <w:lvlJc w:val="left"/>
      <w:pPr>
        <w:ind w:left="4320" w:hanging="360"/>
      </w:pPr>
      <w:rPr>
        <w:rFonts w:ascii="Wingdings" w:hAnsi="Wingdings" w:hint="default"/>
      </w:rPr>
    </w:lvl>
    <w:lvl w:ilvl="6" w:tplc="9F0AB06A">
      <w:start w:val="1"/>
      <w:numFmt w:val="bullet"/>
      <w:lvlText w:val=""/>
      <w:lvlJc w:val="left"/>
      <w:pPr>
        <w:ind w:left="5040" w:hanging="360"/>
      </w:pPr>
      <w:rPr>
        <w:rFonts w:ascii="Symbol" w:hAnsi="Symbol" w:hint="default"/>
      </w:rPr>
    </w:lvl>
    <w:lvl w:ilvl="7" w:tplc="7220C770">
      <w:start w:val="1"/>
      <w:numFmt w:val="bullet"/>
      <w:lvlText w:val="o"/>
      <w:lvlJc w:val="left"/>
      <w:pPr>
        <w:ind w:left="5760" w:hanging="360"/>
      </w:pPr>
      <w:rPr>
        <w:rFonts w:ascii="Courier New" w:hAnsi="Courier New" w:hint="default"/>
      </w:rPr>
    </w:lvl>
    <w:lvl w:ilvl="8" w:tplc="BD644900">
      <w:start w:val="1"/>
      <w:numFmt w:val="bullet"/>
      <w:lvlText w:val=""/>
      <w:lvlJc w:val="left"/>
      <w:pPr>
        <w:ind w:left="6480" w:hanging="360"/>
      </w:pPr>
      <w:rPr>
        <w:rFonts w:ascii="Wingdings" w:hAnsi="Wingdings" w:hint="default"/>
      </w:rPr>
    </w:lvl>
  </w:abstractNum>
  <w:abstractNum w:abstractNumId="48" w15:restartNumberingAfterBreak="0">
    <w:nsid w:val="1D236D14"/>
    <w:multiLevelType w:val="hybridMultilevel"/>
    <w:tmpl w:val="48C414E4"/>
    <w:lvl w:ilvl="0" w:tplc="2F82E3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D8C2C16"/>
    <w:multiLevelType w:val="hybridMultilevel"/>
    <w:tmpl w:val="FFFFFFFF"/>
    <w:lvl w:ilvl="0" w:tplc="27AC5854">
      <w:start w:val="1"/>
      <w:numFmt w:val="bullet"/>
      <w:lvlText w:val="ü"/>
      <w:lvlJc w:val="left"/>
      <w:pPr>
        <w:ind w:left="720" w:hanging="360"/>
      </w:pPr>
      <w:rPr>
        <w:rFonts w:ascii="Wingdings" w:hAnsi="Wingdings" w:hint="default"/>
      </w:rPr>
    </w:lvl>
    <w:lvl w:ilvl="1" w:tplc="FCE80208">
      <w:start w:val="1"/>
      <w:numFmt w:val="bullet"/>
      <w:lvlText w:val="o"/>
      <w:lvlJc w:val="left"/>
      <w:pPr>
        <w:ind w:left="1440" w:hanging="360"/>
      </w:pPr>
      <w:rPr>
        <w:rFonts w:ascii="Courier New" w:hAnsi="Courier New" w:hint="default"/>
      </w:rPr>
    </w:lvl>
    <w:lvl w:ilvl="2" w:tplc="427631A4">
      <w:start w:val="1"/>
      <w:numFmt w:val="bullet"/>
      <w:lvlText w:val=""/>
      <w:lvlJc w:val="left"/>
      <w:pPr>
        <w:ind w:left="2160" w:hanging="360"/>
      </w:pPr>
      <w:rPr>
        <w:rFonts w:ascii="Wingdings" w:hAnsi="Wingdings" w:hint="default"/>
      </w:rPr>
    </w:lvl>
    <w:lvl w:ilvl="3" w:tplc="DB68BB1A">
      <w:start w:val="1"/>
      <w:numFmt w:val="bullet"/>
      <w:lvlText w:val=""/>
      <w:lvlJc w:val="left"/>
      <w:pPr>
        <w:ind w:left="2880" w:hanging="360"/>
      </w:pPr>
      <w:rPr>
        <w:rFonts w:ascii="Symbol" w:hAnsi="Symbol" w:hint="default"/>
      </w:rPr>
    </w:lvl>
    <w:lvl w:ilvl="4" w:tplc="51E42156">
      <w:start w:val="1"/>
      <w:numFmt w:val="bullet"/>
      <w:lvlText w:val="o"/>
      <w:lvlJc w:val="left"/>
      <w:pPr>
        <w:ind w:left="3600" w:hanging="360"/>
      </w:pPr>
      <w:rPr>
        <w:rFonts w:ascii="Courier New" w:hAnsi="Courier New" w:hint="default"/>
      </w:rPr>
    </w:lvl>
    <w:lvl w:ilvl="5" w:tplc="4BD6D80A">
      <w:start w:val="1"/>
      <w:numFmt w:val="bullet"/>
      <w:lvlText w:val=""/>
      <w:lvlJc w:val="left"/>
      <w:pPr>
        <w:ind w:left="4320" w:hanging="360"/>
      </w:pPr>
      <w:rPr>
        <w:rFonts w:ascii="Wingdings" w:hAnsi="Wingdings" w:hint="default"/>
      </w:rPr>
    </w:lvl>
    <w:lvl w:ilvl="6" w:tplc="98DA6A86">
      <w:start w:val="1"/>
      <w:numFmt w:val="bullet"/>
      <w:lvlText w:val=""/>
      <w:lvlJc w:val="left"/>
      <w:pPr>
        <w:ind w:left="5040" w:hanging="360"/>
      </w:pPr>
      <w:rPr>
        <w:rFonts w:ascii="Symbol" w:hAnsi="Symbol" w:hint="default"/>
      </w:rPr>
    </w:lvl>
    <w:lvl w:ilvl="7" w:tplc="12E8B354">
      <w:start w:val="1"/>
      <w:numFmt w:val="bullet"/>
      <w:lvlText w:val="o"/>
      <w:lvlJc w:val="left"/>
      <w:pPr>
        <w:ind w:left="5760" w:hanging="360"/>
      </w:pPr>
      <w:rPr>
        <w:rFonts w:ascii="Courier New" w:hAnsi="Courier New" w:hint="default"/>
      </w:rPr>
    </w:lvl>
    <w:lvl w:ilvl="8" w:tplc="3ED8763A">
      <w:start w:val="1"/>
      <w:numFmt w:val="bullet"/>
      <w:lvlText w:val=""/>
      <w:lvlJc w:val="left"/>
      <w:pPr>
        <w:ind w:left="6480" w:hanging="360"/>
      </w:pPr>
      <w:rPr>
        <w:rFonts w:ascii="Wingdings" w:hAnsi="Wingdings" w:hint="default"/>
      </w:rPr>
    </w:lvl>
  </w:abstractNum>
  <w:abstractNum w:abstractNumId="50" w15:restartNumberingAfterBreak="0">
    <w:nsid w:val="1D992620"/>
    <w:multiLevelType w:val="hybridMultilevel"/>
    <w:tmpl w:val="9AEE49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0922E40"/>
    <w:multiLevelType w:val="hybridMultilevel"/>
    <w:tmpl w:val="FFFFFFFF"/>
    <w:lvl w:ilvl="0" w:tplc="2C6A4FB2">
      <w:start w:val="1"/>
      <w:numFmt w:val="bullet"/>
      <w:lvlText w:val="ü"/>
      <w:lvlJc w:val="left"/>
      <w:pPr>
        <w:ind w:left="720" w:hanging="360"/>
      </w:pPr>
      <w:rPr>
        <w:rFonts w:ascii="Wingdings" w:hAnsi="Wingdings" w:hint="default"/>
      </w:rPr>
    </w:lvl>
    <w:lvl w:ilvl="1" w:tplc="D9C8773A">
      <w:start w:val="1"/>
      <w:numFmt w:val="bullet"/>
      <w:lvlText w:val="o"/>
      <w:lvlJc w:val="left"/>
      <w:pPr>
        <w:ind w:left="1440" w:hanging="360"/>
      </w:pPr>
      <w:rPr>
        <w:rFonts w:ascii="Courier New" w:hAnsi="Courier New" w:hint="default"/>
      </w:rPr>
    </w:lvl>
    <w:lvl w:ilvl="2" w:tplc="5BB6D69A">
      <w:start w:val="1"/>
      <w:numFmt w:val="bullet"/>
      <w:lvlText w:val=""/>
      <w:lvlJc w:val="left"/>
      <w:pPr>
        <w:ind w:left="2160" w:hanging="360"/>
      </w:pPr>
      <w:rPr>
        <w:rFonts w:ascii="Wingdings" w:hAnsi="Wingdings" w:hint="default"/>
      </w:rPr>
    </w:lvl>
    <w:lvl w:ilvl="3" w:tplc="51D0F126">
      <w:start w:val="1"/>
      <w:numFmt w:val="bullet"/>
      <w:lvlText w:val=""/>
      <w:lvlJc w:val="left"/>
      <w:pPr>
        <w:ind w:left="2880" w:hanging="360"/>
      </w:pPr>
      <w:rPr>
        <w:rFonts w:ascii="Symbol" w:hAnsi="Symbol" w:hint="default"/>
      </w:rPr>
    </w:lvl>
    <w:lvl w:ilvl="4" w:tplc="FA5AE9DE">
      <w:start w:val="1"/>
      <w:numFmt w:val="bullet"/>
      <w:lvlText w:val="o"/>
      <w:lvlJc w:val="left"/>
      <w:pPr>
        <w:ind w:left="3600" w:hanging="360"/>
      </w:pPr>
      <w:rPr>
        <w:rFonts w:ascii="Courier New" w:hAnsi="Courier New" w:hint="default"/>
      </w:rPr>
    </w:lvl>
    <w:lvl w:ilvl="5" w:tplc="91EA34D2">
      <w:start w:val="1"/>
      <w:numFmt w:val="bullet"/>
      <w:lvlText w:val=""/>
      <w:lvlJc w:val="left"/>
      <w:pPr>
        <w:ind w:left="4320" w:hanging="360"/>
      </w:pPr>
      <w:rPr>
        <w:rFonts w:ascii="Wingdings" w:hAnsi="Wingdings" w:hint="default"/>
      </w:rPr>
    </w:lvl>
    <w:lvl w:ilvl="6" w:tplc="C728CCDA">
      <w:start w:val="1"/>
      <w:numFmt w:val="bullet"/>
      <w:lvlText w:val=""/>
      <w:lvlJc w:val="left"/>
      <w:pPr>
        <w:ind w:left="5040" w:hanging="360"/>
      </w:pPr>
      <w:rPr>
        <w:rFonts w:ascii="Symbol" w:hAnsi="Symbol" w:hint="default"/>
      </w:rPr>
    </w:lvl>
    <w:lvl w:ilvl="7" w:tplc="53DC8906">
      <w:start w:val="1"/>
      <w:numFmt w:val="bullet"/>
      <w:lvlText w:val="o"/>
      <w:lvlJc w:val="left"/>
      <w:pPr>
        <w:ind w:left="5760" w:hanging="360"/>
      </w:pPr>
      <w:rPr>
        <w:rFonts w:ascii="Courier New" w:hAnsi="Courier New" w:hint="default"/>
      </w:rPr>
    </w:lvl>
    <w:lvl w:ilvl="8" w:tplc="1DE2C574">
      <w:start w:val="1"/>
      <w:numFmt w:val="bullet"/>
      <w:lvlText w:val=""/>
      <w:lvlJc w:val="left"/>
      <w:pPr>
        <w:ind w:left="6480" w:hanging="360"/>
      </w:pPr>
      <w:rPr>
        <w:rFonts w:ascii="Wingdings" w:hAnsi="Wingdings" w:hint="default"/>
      </w:rPr>
    </w:lvl>
  </w:abstractNum>
  <w:abstractNum w:abstractNumId="53" w15:restartNumberingAfterBreak="0">
    <w:nsid w:val="20A05785"/>
    <w:multiLevelType w:val="hybridMultilevel"/>
    <w:tmpl w:val="F5901DE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2CC2B51"/>
    <w:multiLevelType w:val="hybridMultilevel"/>
    <w:tmpl w:val="12025700"/>
    <w:lvl w:ilvl="0" w:tplc="08090001">
      <w:start w:val="1"/>
      <w:numFmt w:val="bullet"/>
      <w:lvlText w:val=""/>
      <w:lvlJc w:val="left"/>
      <w:pPr>
        <w:ind w:left="720" w:hanging="360"/>
      </w:pPr>
      <w:rPr>
        <w:rFonts w:ascii="Symbol" w:hAnsi="Symbol"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55" w15:restartNumberingAfterBreak="0">
    <w:nsid w:val="22D20AF6"/>
    <w:multiLevelType w:val="hybridMultilevel"/>
    <w:tmpl w:val="3466B5E6"/>
    <w:lvl w:ilvl="0" w:tplc="0409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568" w:hanging="360"/>
      </w:pPr>
      <w:rPr>
        <w:rFonts w:ascii="Wingdings" w:hAnsi="Wingdings" w:hint="default"/>
      </w:rPr>
    </w:lvl>
    <w:lvl w:ilvl="3" w:tplc="04090001" w:tentative="1">
      <w:start w:val="1"/>
      <w:numFmt w:val="bullet"/>
      <w:lvlText w:val=""/>
      <w:lvlJc w:val="left"/>
      <w:pPr>
        <w:ind w:left="152" w:hanging="360"/>
      </w:pPr>
      <w:rPr>
        <w:rFonts w:ascii="Symbol" w:hAnsi="Symbol" w:hint="default"/>
      </w:rPr>
    </w:lvl>
    <w:lvl w:ilvl="4" w:tplc="04090003" w:tentative="1">
      <w:start w:val="1"/>
      <w:numFmt w:val="bullet"/>
      <w:lvlText w:val="o"/>
      <w:lvlJc w:val="left"/>
      <w:pPr>
        <w:ind w:left="872" w:hanging="360"/>
      </w:pPr>
      <w:rPr>
        <w:rFonts w:ascii="Courier New" w:hAnsi="Courier New" w:cs="Courier New" w:hint="default"/>
      </w:rPr>
    </w:lvl>
    <w:lvl w:ilvl="5" w:tplc="04090005" w:tentative="1">
      <w:start w:val="1"/>
      <w:numFmt w:val="bullet"/>
      <w:lvlText w:val=""/>
      <w:lvlJc w:val="left"/>
      <w:pPr>
        <w:ind w:left="1592" w:hanging="360"/>
      </w:pPr>
      <w:rPr>
        <w:rFonts w:ascii="Wingdings" w:hAnsi="Wingdings" w:hint="default"/>
      </w:rPr>
    </w:lvl>
    <w:lvl w:ilvl="6" w:tplc="04090001" w:tentative="1">
      <w:start w:val="1"/>
      <w:numFmt w:val="bullet"/>
      <w:lvlText w:val=""/>
      <w:lvlJc w:val="left"/>
      <w:pPr>
        <w:ind w:left="2312" w:hanging="360"/>
      </w:pPr>
      <w:rPr>
        <w:rFonts w:ascii="Symbol" w:hAnsi="Symbol" w:hint="default"/>
      </w:rPr>
    </w:lvl>
    <w:lvl w:ilvl="7" w:tplc="04090003" w:tentative="1">
      <w:start w:val="1"/>
      <w:numFmt w:val="bullet"/>
      <w:lvlText w:val="o"/>
      <w:lvlJc w:val="left"/>
      <w:pPr>
        <w:ind w:left="3032" w:hanging="360"/>
      </w:pPr>
      <w:rPr>
        <w:rFonts w:ascii="Courier New" w:hAnsi="Courier New" w:cs="Courier New" w:hint="default"/>
      </w:rPr>
    </w:lvl>
    <w:lvl w:ilvl="8" w:tplc="04090005" w:tentative="1">
      <w:start w:val="1"/>
      <w:numFmt w:val="bullet"/>
      <w:lvlText w:val=""/>
      <w:lvlJc w:val="left"/>
      <w:pPr>
        <w:ind w:left="3752" w:hanging="360"/>
      </w:pPr>
      <w:rPr>
        <w:rFonts w:ascii="Wingdings" w:hAnsi="Wingdings" w:hint="default"/>
      </w:rPr>
    </w:lvl>
  </w:abstractNum>
  <w:abstractNum w:abstractNumId="56" w15:restartNumberingAfterBreak="0">
    <w:nsid w:val="233A2B6E"/>
    <w:multiLevelType w:val="hybridMultilevel"/>
    <w:tmpl w:val="FFFFFFFF"/>
    <w:lvl w:ilvl="0" w:tplc="C3FE8408">
      <w:start w:val="1"/>
      <w:numFmt w:val="bullet"/>
      <w:lvlText w:val="ü"/>
      <w:lvlJc w:val="left"/>
      <w:pPr>
        <w:ind w:left="720" w:hanging="360"/>
      </w:pPr>
      <w:rPr>
        <w:rFonts w:ascii="Wingdings" w:hAnsi="Wingdings" w:hint="default"/>
      </w:rPr>
    </w:lvl>
    <w:lvl w:ilvl="1" w:tplc="CDDE667A">
      <w:start w:val="1"/>
      <w:numFmt w:val="bullet"/>
      <w:lvlText w:val="o"/>
      <w:lvlJc w:val="left"/>
      <w:pPr>
        <w:ind w:left="1440" w:hanging="360"/>
      </w:pPr>
      <w:rPr>
        <w:rFonts w:ascii="Courier New" w:hAnsi="Courier New" w:hint="default"/>
      </w:rPr>
    </w:lvl>
    <w:lvl w:ilvl="2" w:tplc="D3A87EAC">
      <w:start w:val="1"/>
      <w:numFmt w:val="bullet"/>
      <w:lvlText w:val=""/>
      <w:lvlJc w:val="left"/>
      <w:pPr>
        <w:ind w:left="2160" w:hanging="360"/>
      </w:pPr>
      <w:rPr>
        <w:rFonts w:ascii="Wingdings" w:hAnsi="Wingdings" w:hint="default"/>
      </w:rPr>
    </w:lvl>
    <w:lvl w:ilvl="3" w:tplc="FB6CED7C">
      <w:start w:val="1"/>
      <w:numFmt w:val="bullet"/>
      <w:lvlText w:val=""/>
      <w:lvlJc w:val="left"/>
      <w:pPr>
        <w:ind w:left="2880" w:hanging="360"/>
      </w:pPr>
      <w:rPr>
        <w:rFonts w:ascii="Symbol" w:hAnsi="Symbol" w:hint="default"/>
      </w:rPr>
    </w:lvl>
    <w:lvl w:ilvl="4" w:tplc="39CCAB88">
      <w:start w:val="1"/>
      <w:numFmt w:val="bullet"/>
      <w:lvlText w:val="o"/>
      <w:lvlJc w:val="left"/>
      <w:pPr>
        <w:ind w:left="3600" w:hanging="360"/>
      </w:pPr>
      <w:rPr>
        <w:rFonts w:ascii="Courier New" w:hAnsi="Courier New" w:hint="default"/>
      </w:rPr>
    </w:lvl>
    <w:lvl w:ilvl="5" w:tplc="15360636">
      <w:start w:val="1"/>
      <w:numFmt w:val="bullet"/>
      <w:lvlText w:val=""/>
      <w:lvlJc w:val="left"/>
      <w:pPr>
        <w:ind w:left="4320" w:hanging="360"/>
      </w:pPr>
      <w:rPr>
        <w:rFonts w:ascii="Wingdings" w:hAnsi="Wingdings" w:hint="default"/>
      </w:rPr>
    </w:lvl>
    <w:lvl w:ilvl="6" w:tplc="9DCAC034">
      <w:start w:val="1"/>
      <w:numFmt w:val="bullet"/>
      <w:lvlText w:val=""/>
      <w:lvlJc w:val="left"/>
      <w:pPr>
        <w:ind w:left="5040" w:hanging="360"/>
      </w:pPr>
      <w:rPr>
        <w:rFonts w:ascii="Symbol" w:hAnsi="Symbol" w:hint="default"/>
      </w:rPr>
    </w:lvl>
    <w:lvl w:ilvl="7" w:tplc="00948B4E">
      <w:start w:val="1"/>
      <w:numFmt w:val="bullet"/>
      <w:lvlText w:val="o"/>
      <w:lvlJc w:val="left"/>
      <w:pPr>
        <w:ind w:left="5760" w:hanging="360"/>
      </w:pPr>
      <w:rPr>
        <w:rFonts w:ascii="Courier New" w:hAnsi="Courier New" w:hint="default"/>
      </w:rPr>
    </w:lvl>
    <w:lvl w:ilvl="8" w:tplc="A6A0C6E0">
      <w:start w:val="1"/>
      <w:numFmt w:val="bullet"/>
      <w:lvlText w:val=""/>
      <w:lvlJc w:val="left"/>
      <w:pPr>
        <w:ind w:left="6480" w:hanging="360"/>
      </w:pPr>
      <w:rPr>
        <w:rFonts w:ascii="Wingdings" w:hAnsi="Wingdings" w:hint="default"/>
      </w:rPr>
    </w:lvl>
  </w:abstractNum>
  <w:abstractNum w:abstractNumId="57" w15:restartNumberingAfterBreak="0">
    <w:nsid w:val="234302E6"/>
    <w:multiLevelType w:val="hybridMultilevel"/>
    <w:tmpl w:val="FFFFFFFF"/>
    <w:lvl w:ilvl="0" w:tplc="A81496DA">
      <w:start w:val="1"/>
      <w:numFmt w:val="bullet"/>
      <w:lvlText w:val="ü"/>
      <w:lvlJc w:val="left"/>
      <w:pPr>
        <w:ind w:left="720" w:hanging="360"/>
      </w:pPr>
      <w:rPr>
        <w:rFonts w:ascii="Wingdings" w:hAnsi="Wingdings" w:hint="default"/>
      </w:rPr>
    </w:lvl>
    <w:lvl w:ilvl="1" w:tplc="CB226B8A">
      <w:start w:val="1"/>
      <w:numFmt w:val="bullet"/>
      <w:lvlText w:val="o"/>
      <w:lvlJc w:val="left"/>
      <w:pPr>
        <w:ind w:left="1440" w:hanging="360"/>
      </w:pPr>
      <w:rPr>
        <w:rFonts w:ascii="Courier New" w:hAnsi="Courier New" w:hint="default"/>
      </w:rPr>
    </w:lvl>
    <w:lvl w:ilvl="2" w:tplc="297E2538">
      <w:start w:val="1"/>
      <w:numFmt w:val="bullet"/>
      <w:lvlText w:val=""/>
      <w:lvlJc w:val="left"/>
      <w:pPr>
        <w:ind w:left="2160" w:hanging="360"/>
      </w:pPr>
      <w:rPr>
        <w:rFonts w:ascii="Wingdings" w:hAnsi="Wingdings" w:hint="default"/>
      </w:rPr>
    </w:lvl>
    <w:lvl w:ilvl="3" w:tplc="3D820632">
      <w:start w:val="1"/>
      <w:numFmt w:val="bullet"/>
      <w:lvlText w:val=""/>
      <w:lvlJc w:val="left"/>
      <w:pPr>
        <w:ind w:left="2880" w:hanging="360"/>
      </w:pPr>
      <w:rPr>
        <w:rFonts w:ascii="Symbol" w:hAnsi="Symbol" w:hint="default"/>
      </w:rPr>
    </w:lvl>
    <w:lvl w:ilvl="4" w:tplc="17D0FB88">
      <w:start w:val="1"/>
      <w:numFmt w:val="bullet"/>
      <w:lvlText w:val="o"/>
      <w:lvlJc w:val="left"/>
      <w:pPr>
        <w:ind w:left="3600" w:hanging="360"/>
      </w:pPr>
      <w:rPr>
        <w:rFonts w:ascii="Courier New" w:hAnsi="Courier New" w:hint="default"/>
      </w:rPr>
    </w:lvl>
    <w:lvl w:ilvl="5" w:tplc="249C0132">
      <w:start w:val="1"/>
      <w:numFmt w:val="bullet"/>
      <w:lvlText w:val=""/>
      <w:lvlJc w:val="left"/>
      <w:pPr>
        <w:ind w:left="4320" w:hanging="360"/>
      </w:pPr>
      <w:rPr>
        <w:rFonts w:ascii="Wingdings" w:hAnsi="Wingdings" w:hint="default"/>
      </w:rPr>
    </w:lvl>
    <w:lvl w:ilvl="6" w:tplc="16BC75D8">
      <w:start w:val="1"/>
      <w:numFmt w:val="bullet"/>
      <w:lvlText w:val=""/>
      <w:lvlJc w:val="left"/>
      <w:pPr>
        <w:ind w:left="5040" w:hanging="360"/>
      </w:pPr>
      <w:rPr>
        <w:rFonts w:ascii="Symbol" w:hAnsi="Symbol" w:hint="default"/>
      </w:rPr>
    </w:lvl>
    <w:lvl w:ilvl="7" w:tplc="79F6586C">
      <w:start w:val="1"/>
      <w:numFmt w:val="bullet"/>
      <w:lvlText w:val="o"/>
      <w:lvlJc w:val="left"/>
      <w:pPr>
        <w:ind w:left="5760" w:hanging="360"/>
      </w:pPr>
      <w:rPr>
        <w:rFonts w:ascii="Courier New" w:hAnsi="Courier New" w:hint="default"/>
      </w:rPr>
    </w:lvl>
    <w:lvl w:ilvl="8" w:tplc="BA4A56B6">
      <w:start w:val="1"/>
      <w:numFmt w:val="bullet"/>
      <w:lvlText w:val=""/>
      <w:lvlJc w:val="left"/>
      <w:pPr>
        <w:ind w:left="6480" w:hanging="360"/>
      </w:pPr>
      <w:rPr>
        <w:rFonts w:ascii="Wingdings" w:hAnsi="Wingdings" w:hint="default"/>
      </w:rPr>
    </w:lvl>
  </w:abstractNum>
  <w:abstractNum w:abstractNumId="58"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3AA7CC3"/>
    <w:multiLevelType w:val="hybridMultilevel"/>
    <w:tmpl w:val="FFFFFFFF"/>
    <w:lvl w:ilvl="0" w:tplc="0D3C0F34">
      <w:start w:val="1"/>
      <w:numFmt w:val="decimal"/>
      <w:lvlText w:val="%1."/>
      <w:lvlJc w:val="left"/>
      <w:pPr>
        <w:ind w:left="720" w:hanging="360"/>
      </w:pPr>
    </w:lvl>
    <w:lvl w:ilvl="1" w:tplc="A9941A56">
      <w:start w:val="1"/>
      <w:numFmt w:val="lowerLetter"/>
      <w:lvlText w:val="%2."/>
      <w:lvlJc w:val="left"/>
      <w:pPr>
        <w:ind w:left="1440" w:hanging="360"/>
      </w:pPr>
    </w:lvl>
    <w:lvl w:ilvl="2" w:tplc="A29CA36C">
      <w:start w:val="1"/>
      <w:numFmt w:val="lowerRoman"/>
      <w:lvlText w:val="%3."/>
      <w:lvlJc w:val="right"/>
      <w:pPr>
        <w:ind w:left="2160" w:hanging="180"/>
      </w:pPr>
    </w:lvl>
    <w:lvl w:ilvl="3" w:tplc="02B41DD8">
      <w:start w:val="1"/>
      <w:numFmt w:val="decimal"/>
      <w:lvlText w:val="%4."/>
      <w:lvlJc w:val="left"/>
      <w:pPr>
        <w:ind w:left="2880" w:hanging="360"/>
      </w:pPr>
    </w:lvl>
    <w:lvl w:ilvl="4" w:tplc="37ECD1FC">
      <w:start w:val="1"/>
      <w:numFmt w:val="lowerLetter"/>
      <w:lvlText w:val="%5."/>
      <w:lvlJc w:val="left"/>
      <w:pPr>
        <w:ind w:left="3600" w:hanging="360"/>
      </w:pPr>
    </w:lvl>
    <w:lvl w:ilvl="5" w:tplc="6C22B040">
      <w:start w:val="1"/>
      <w:numFmt w:val="lowerRoman"/>
      <w:lvlText w:val="%6."/>
      <w:lvlJc w:val="right"/>
      <w:pPr>
        <w:ind w:left="4320" w:hanging="180"/>
      </w:pPr>
    </w:lvl>
    <w:lvl w:ilvl="6" w:tplc="37A0814A">
      <w:start w:val="1"/>
      <w:numFmt w:val="decimal"/>
      <w:lvlText w:val="%7."/>
      <w:lvlJc w:val="left"/>
      <w:pPr>
        <w:ind w:left="5040" w:hanging="360"/>
      </w:pPr>
    </w:lvl>
    <w:lvl w:ilvl="7" w:tplc="6D0A94EC">
      <w:start w:val="1"/>
      <w:numFmt w:val="lowerLetter"/>
      <w:lvlText w:val="%8."/>
      <w:lvlJc w:val="left"/>
      <w:pPr>
        <w:ind w:left="5760" w:hanging="360"/>
      </w:pPr>
    </w:lvl>
    <w:lvl w:ilvl="8" w:tplc="BCCC6A7E">
      <w:start w:val="1"/>
      <w:numFmt w:val="lowerRoman"/>
      <w:lvlText w:val="%9."/>
      <w:lvlJc w:val="right"/>
      <w:pPr>
        <w:ind w:left="6480" w:hanging="180"/>
      </w:pPr>
    </w:lvl>
  </w:abstractNum>
  <w:abstractNum w:abstractNumId="60" w15:restartNumberingAfterBreak="0">
    <w:nsid w:val="23C578F5"/>
    <w:multiLevelType w:val="hybridMultilevel"/>
    <w:tmpl w:val="FFFFFFFF"/>
    <w:lvl w:ilvl="0" w:tplc="2998FAD8">
      <w:start w:val="1"/>
      <w:numFmt w:val="bullet"/>
      <w:lvlText w:val="ü"/>
      <w:lvlJc w:val="left"/>
      <w:pPr>
        <w:ind w:left="720" w:hanging="360"/>
      </w:pPr>
      <w:rPr>
        <w:rFonts w:ascii="Wingdings" w:hAnsi="Wingdings" w:hint="default"/>
      </w:rPr>
    </w:lvl>
    <w:lvl w:ilvl="1" w:tplc="F42E0DAC">
      <w:start w:val="1"/>
      <w:numFmt w:val="bullet"/>
      <w:lvlText w:val="o"/>
      <w:lvlJc w:val="left"/>
      <w:pPr>
        <w:ind w:left="1440" w:hanging="360"/>
      </w:pPr>
      <w:rPr>
        <w:rFonts w:ascii="Courier New" w:hAnsi="Courier New" w:hint="default"/>
      </w:rPr>
    </w:lvl>
    <w:lvl w:ilvl="2" w:tplc="E190F4E4">
      <w:start w:val="1"/>
      <w:numFmt w:val="bullet"/>
      <w:lvlText w:val=""/>
      <w:lvlJc w:val="left"/>
      <w:pPr>
        <w:ind w:left="2160" w:hanging="360"/>
      </w:pPr>
      <w:rPr>
        <w:rFonts w:ascii="Wingdings" w:hAnsi="Wingdings" w:hint="default"/>
      </w:rPr>
    </w:lvl>
    <w:lvl w:ilvl="3" w:tplc="535EA164">
      <w:start w:val="1"/>
      <w:numFmt w:val="bullet"/>
      <w:lvlText w:val=""/>
      <w:lvlJc w:val="left"/>
      <w:pPr>
        <w:ind w:left="2880" w:hanging="360"/>
      </w:pPr>
      <w:rPr>
        <w:rFonts w:ascii="Symbol" w:hAnsi="Symbol" w:hint="default"/>
      </w:rPr>
    </w:lvl>
    <w:lvl w:ilvl="4" w:tplc="28CECF1C">
      <w:start w:val="1"/>
      <w:numFmt w:val="bullet"/>
      <w:lvlText w:val="o"/>
      <w:lvlJc w:val="left"/>
      <w:pPr>
        <w:ind w:left="3600" w:hanging="360"/>
      </w:pPr>
      <w:rPr>
        <w:rFonts w:ascii="Courier New" w:hAnsi="Courier New" w:hint="default"/>
      </w:rPr>
    </w:lvl>
    <w:lvl w:ilvl="5" w:tplc="11DEE930">
      <w:start w:val="1"/>
      <w:numFmt w:val="bullet"/>
      <w:lvlText w:val=""/>
      <w:lvlJc w:val="left"/>
      <w:pPr>
        <w:ind w:left="4320" w:hanging="360"/>
      </w:pPr>
      <w:rPr>
        <w:rFonts w:ascii="Wingdings" w:hAnsi="Wingdings" w:hint="default"/>
      </w:rPr>
    </w:lvl>
    <w:lvl w:ilvl="6" w:tplc="7876DCBA">
      <w:start w:val="1"/>
      <w:numFmt w:val="bullet"/>
      <w:lvlText w:val=""/>
      <w:lvlJc w:val="left"/>
      <w:pPr>
        <w:ind w:left="5040" w:hanging="360"/>
      </w:pPr>
      <w:rPr>
        <w:rFonts w:ascii="Symbol" w:hAnsi="Symbol" w:hint="default"/>
      </w:rPr>
    </w:lvl>
    <w:lvl w:ilvl="7" w:tplc="5C94F98A">
      <w:start w:val="1"/>
      <w:numFmt w:val="bullet"/>
      <w:lvlText w:val="o"/>
      <w:lvlJc w:val="left"/>
      <w:pPr>
        <w:ind w:left="5760" w:hanging="360"/>
      </w:pPr>
      <w:rPr>
        <w:rFonts w:ascii="Courier New" w:hAnsi="Courier New" w:hint="default"/>
      </w:rPr>
    </w:lvl>
    <w:lvl w:ilvl="8" w:tplc="AF1C5904">
      <w:start w:val="1"/>
      <w:numFmt w:val="bullet"/>
      <w:lvlText w:val=""/>
      <w:lvlJc w:val="left"/>
      <w:pPr>
        <w:ind w:left="6480" w:hanging="360"/>
      </w:pPr>
      <w:rPr>
        <w:rFonts w:ascii="Wingdings" w:hAnsi="Wingdings" w:hint="default"/>
      </w:rPr>
    </w:lvl>
  </w:abstractNum>
  <w:abstractNum w:abstractNumId="61" w15:restartNumberingAfterBreak="0">
    <w:nsid w:val="23D02770"/>
    <w:multiLevelType w:val="hybridMultilevel"/>
    <w:tmpl w:val="77CADA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4383ADC"/>
    <w:multiLevelType w:val="hybridMultilevel"/>
    <w:tmpl w:val="FFFFFFFF"/>
    <w:lvl w:ilvl="0" w:tplc="752CBB3A">
      <w:start w:val="1"/>
      <w:numFmt w:val="bullet"/>
      <w:lvlText w:val="ü"/>
      <w:lvlJc w:val="left"/>
      <w:pPr>
        <w:ind w:left="720" w:hanging="360"/>
      </w:pPr>
      <w:rPr>
        <w:rFonts w:ascii="Wingdings" w:hAnsi="Wingdings" w:hint="default"/>
      </w:rPr>
    </w:lvl>
    <w:lvl w:ilvl="1" w:tplc="3F82A8BC">
      <w:start w:val="1"/>
      <w:numFmt w:val="bullet"/>
      <w:lvlText w:val="o"/>
      <w:lvlJc w:val="left"/>
      <w:pPr>
        <w:ind w:left="1440" w:hanging="360"/>
      </w:pPr>
      <w:rPr>
        <w:rFonts w:ascii="Courier New" w:hAnsi="Courier New" w:hint="default"/>
      </w:rPr>
    </w:lvl>
    <w:lvl w:ilvl="2" w:tplc="D864377C">
      <w:start w:val="1"/>
      <w:numFmt w:val="bullet"/>
      <w:lvlText w:val=""/>
      <w:lvlJc w:val="left"/>
      <w:pPr>
        <w:ind w:left="2160" w:hanging="360"/>
      </w:pPr>
      <w:rPr>
        <w:rFonts w:ascii="Wingdings" w:hAnsi="Wingdings" w:hint="default"/>
      </w:rPr>
    </w:lvl>
    <w:lvl w:ilvl="3" w:tplc="01BCCCFE">
      <w:start w:val="1"/>
      <w:numFmt w:val="bullet"/>
      <w:lvlText w:val=""/>
      <w:lvlJc w:val="left"/>
      <w:pPr>
        <w:ind w:left="2880" w:hanging="360"/>
      </w:pPr>
      <w:rPr>
        <w:rFonts w:ascii="Symbol" w:hAnsi="Symbol" w:hint="default"/>
      </w:rPr>
    </w:lvl>
    <w:lvl w:ilvl="4" w:tplc="CD105694">
      <w:start w:val="1"/>
      <w:numFmt w:val="bullet"/>
      <w:lvlText w:val="o"/>
      <w:lvlJc w:val="left"/>
      <w:pPr>
        <w:ind w:left="3600" w:hanging="360"/>
      </w:pPr>
      <w:rPr>
        <w:rFonts w:ascii="Courier New" w:hAnsi="Courier New" w:hint="default"/>
      </w:rPr>
    </w:lvl>
    <w:lvl w:ilvl="5" w:tplc="EDB01BB6">
      <w:start w:val="1"/>
      <w:numFmt w:val="bullet"/>
      <w:lvlText w:val=""/>
      <w:lvlJc w:val="left"/>
      <w:pPr>
        <w:ind w:left="4320" w:hanging="360"/>
      </w:pPr>
      <w:rPr>
        <w:rFonts w:ascii="Wingdings" w:hAnsi="Wingdings" w:hint="default"/>
      </w:rPr>
    </w:lvl>
    <w:lvl w:ilvl="6" w:tplc="723C0894">
      <w:start w:val="1"/>
      <w:numFmt w:val="bullet"/>
      <w:lvlText w:val=""/>
      <w:lvlJc w:val="left"/>
      <w:pPr>
        <w:ind w:left="5040" w:hanging="360"/>
      </w:pPr>
      <w:rPr>
        <w:rFonts w:ascii="Symbol" w:hAnsi="Symbol" w:hint="default"/>
      </w:rPr>
    </w:lvl>
    <w:lvl w:ilvl="7" w:tplc="6622A3DE">
      <w:start w:val="1"/>
      <w:numFmt w:val="bullet"/>
      <w:lvlText w:val="o"/>
      <w:lvlJc w:val="left"/>
      <w:pPr>
        <w:ind w:left="5760" w:hanging="360"/>
      </w:pPr>
      <w:rPr>
        <w:rFonts w:ascii="Courier New" w:hAnsi="Courier New" w:hint="default"/>
      </w:rPr>
    </w:lvl>
    <w:lvl w:ilvl="8" w:tplc="E8383DAE">
      <w:start w:val="1"/>
      <w:numFmt w:val="bullet"/>
      <w:lvlText w:val=""/>
      <w:lvlJc w:val="left"/>
      <w:pPr>
        <w:ind w:left="6480" w:hanging="360"/>
      </w:pPr>
      <w:rPr>
        <w:rFonts w:ascii="Wingdings" w:hAnsi="Wingdings" w:hint="default"/>
      </w:rPr>
    </w:lvl>
  </w:abstractNum>
  <w:abstractNum w:abstractNumId="63" w15:restartNumberingAfterBreak="0">
    <w:nsid w:val="2456259C"/>
    <w:multiLevelType w:val="hybridMultilevel"/>
    <w:tmpl w:val="FFFFFFFF"/>
    <w:lvl w:ilvl="0" w:tplc="20166D08">
      <w:start w:val="1"/>
      <w:numFmt w:val="bullet"/>
      <w:lvlText w:val="ü"/>
      <w:lvlJc w:val="left"/>
      <w:pPr>
        <w:ind w:left="720" w:hanging="360"/>
      </w:pPr>
      <w:rPr>
        <w:rFonts w:ascii="Wingdings" w:hAnsi="Wingdings" w:hint="default"/>
      </w:rPr>
    </w:lvl>
    <w:lvl w:ilvl="1" w:tplc="5694D896">
      <w:start w:val="1"/>
      <w:numFmt w:val="bullet"/>
      <w:lvlText w:val="o"/>
      <w:lvlJc w:val="left"/>
      <w:pPr>
        <w:ind w:left="1440" w:hanging="360"/>
      </w:pPr>
      <w:rPr>
        <w:rFonts w:ascii="Courier New" w:hAnsi="Courier New" w:hint="default"/>
      </w:rPr>
    </w:lvl>
    <w:lvl w:ilvl="2" w:tplc="6A62A222">
      <w:start w:val="1"/>
      <w:numFmt w:val="bullet"/>
      <w:lvlText w:val=""/>
      <w:lvlJc w:val="left"/>
      <w:pPr>
        <w:ind w:left="2160" w:hanging="360"/>
      </w:pPr>
      <w:rPr>
        <w:rFonts w:ascii="Wingdings" w:hAnsi="Wingdings" w:hint="default"/>
      </w:rPr>
    </w:lvl>
    <w:lvl w:ilvl="3" w:tplc="672A116C">
      <w:start w:val="1"/>
      <w:numFmt w:val="bullet"/>
      <w:lvlText w:val=""/>
      <w:lvlJc w:val="left"/>
      <w:pPr>
        <w:ind w:left="2880" w:hanging="360"/>
      </w:pPr>
      <w:rPr>
        <w:rFonts w:ascii="Symbol" w:hAnsi="Symbol" w:hint="default"/>
      </w:rPr>
    </w:lvl>
    <w:lvl w:ilvl="4" w:tplc="D2BE829C">
      <w:start w:val="1"/>
      <w:numFmt w:val="bullet"/>
      <w:lvlText w:val="o"/>
      <w:lvlJc w:val="left"/>
      <w:pPr>
        <w:ind w:left="3600" w:hanging="360"/>
      </w:pPr>
      <w:rPr>
        <w:rFonts w:ascii="Courier New" w:hAnsi="Courier New" w:hint="default"/>
      </w:rPr>
    </w:lvl>
    <w:lvl w:ilvl="5" w:tplc="0D5AA04E">
      <w:start w:val="1"/>
      <w:numFmt w:val="bullet"/>
      <w:lvlText w:val=""/>
      <w:lvlJc w:val="left"/>
      <w:pPr>
        <w:ind w:left="4320" w:hanging="360"/>
      </w:pPr>
      <w:rPr>
        <w:rFonts w:ascii="Wingdings" w:hAnsi="Wingdings" w:hint="default"/>
      </w:rPr>
    </w:lvl>
    <w:lvl w:ilvl="6" w:tplc="61A671D2">
      <w:start w:val="1"/>
      <w:numFmt w:val="bullet"/>
      <w:lvlText w:val=""/>
      <w:lvlJc w:val="left"/>
      <w:pPr>
        <w:ind w:left="5040" w:hanging="360"/>
      </w:pPr>
      <w:rPr>
        <w:rFonts w:ascii="Symbol" w:hAnsi="Symbol" w:hint="default"/>
      </w:rPr>
    </w:lvl>
    <w:lvl w:ilvl="7" w:tplc="F9643A98">
      <w:start w:val="1"/>
      <w:numFmt w:val="bullet"/>
      <w:lvlText w:val="o"/>
      <w:lvlJc w:val="left"/>
      <w:pPr>
        <w:ind w:left="5760" w:hanging="360"/>
      </w:pPr>
      <w:rPr>
        <w:rFonts w:ascii="Courier New" w:hAnsi="Courier New" w:hint="default"/>
      </w:rPr>
    </w:lvl>
    <w:lvl w:ilvl="8" w:tplc="30302816">
      <w:start w:val="1"/>
      <w:numFmt w:val="bullet"/>
      <w:lvlText w:val=""/>
      <w:lvlJc w:val="left"/>
      <w:pPr>
        <w:ind w:left="6480" w:hanging="360"/>
      </w:pPr>
      <w:rPr>
        <w:rFonts w:ascii="Wingdings" w:hAnsi="Wingdings" w:hint="default"/>
      </w:rPr>
    </w:lvl>
  </w:abstractNum>
  <w:abstractNum w:abstractNumId="64" w15:restartNumberingAfterBreak="0">
    <w:nsid w:val="24F208E7"/>
    <w:multiLevelType w:val="multilevel"/>
    <w:tmpl w:val="84A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CB0938"/>
    <w:multiLevelType w:val="hybridMultilevel"/>
    <w:tmpl w:val="FFFFFFFF"/>
    <w:lvl w:ilvl="0" w:tplc="C5EEE856">
      <w:start w:val="1"/>
      <w:numFmt w:val="bullet"/>
      <w:lvlText w:val="ü"/>
      <w:lvlJc w:val="left"/>
      <w:pPr>
        <w:ind w:left="720" w:hanging="360"/>
      </w:pPr>
      <w:rPr>
        <w:rFonts w:ascii="Wingdings" w:hAnsi="Wingdings" w:hint="default"/>
      </w:rPr>
    </w:lvl>
    <w:lvl w:ilvl="1" w:tplc="BB9A9AE8">
      <w:start w:val="1"/>
      <w:numFmt w:val="bullet"/>
      <w:lvlText w:val="o"/>
      <w:lvlJc w:val="left"/>
      <w:pPr>
        <w:ind w:left="1440" w:hanging="360"/>
      </w:pPr>
      <w:rPr>
        <w:rFonts w:ascii="Courier New" w:hAnsi="Courier New" w:hint="default"/>
      </w:rPr>
    </w:lvl>
    <w:lvl w:ilvl="2" w:tplc="1B6C468A">
      <w:start w:val="1"/>
      <w:numFmt w:val="bullet"/>
      <w:lvlText w:val=""/>
      <w:lvlJc w:val="left"/>
      <w:pPr>
        <w:ind w:left="2160" w:hanging="360"/>
      </w:pPr>
      <w:rPr>
        <w:rFonts w:ascii="Wingdings" w:hAnsi="Wingdings" w:hint="default"/>
      </w:rPr>
    </w:lvl>
    <w:lvl w:ilvl="3" w:tplc="A76C7A00">
      <w:start w:val="1"/>
      <w:numFmt w:val="bullet"/>
      <w:lvlText w:val=""/>
      <w:lvlJc w:val="left"/>
      <w:pPr>
        <w:ind w:left="2880" w:hanging="360"/>
      </w:pPr>
      <w:rPr>
        <w:rFonts w:ascii="Symbol" w:hAnsi="Symbol" w:hint="default"/>
      </w:rPr>
    </w:lvl>
    <w:lvl w:ilvl="4" w:tplc="C9EA9C54">
      <w:start w:val="1"/>
      <w:numFmt w:val="bullet"/>
      <w:lvlText w:val="o"/>
      <w:lvlJc w:val="left"/>
      <w:pPr>
        <w:ind w:left="3600" w:hanging="360"/>
      </w:pPr>
      <w:rPr>
        <w:rFonts w:ascii="Courier New" w:hAnsi="Courier New" w:hint="default"/>
      </w:rPr>
    </w:lvl>
    <w:lvl w:ilvl="5" w:tplc="AA62DF32">
      <w:start w:val="1"/>
      <w:numFmt w:val="bullet"/>
      <w:lvlText w:val=""/>
      <w:lvlJc w:val="left"/>
      <w:pPr>
        <w:ind w:left="4320" w:hanging="360"/>
      </w:pPr>
      <w:rPr>
        <w:rFonts w:ascii="Wingdings" w:hAnsi="Wingdings" w:hint="default"/>
      </w:rPr>
    </w:lvl>
    <w:lvl w:ilvl="6" w:tplc="0F708F4A">
      <w:start w:val="1"/>
      <w:numFmt w:val="bullet"/>
      <w:lvlText w:val=""/>
      <w:lvlJc w:val="left"/>
      <w:pPr>
        <w:ind w:left="5040" w:hanging="360"/>
      </w:pPr>
      <w:rPr>
        <w:rFonts w:ascii="Symbol" w:hAnsi="Symbol" w:hint="default"/>
      </w:rPr>
    </w:lvl>
    <w:lvl w:ilvl="7" w:tplc="B268F6CC">
      <w:start w:val="1"/>
      <w:numFmt w:val="bullet"/>
      <w:lvlText w:val="o"/>
      <w:lvlJc w:val="left"/>
      <w:pPr>
        <w:ind w:left="5760" w:hanging="360"/>
      </w:pPr>
      <w:rPr>
        <w:rFonts w:ascii="Courier New" w:hAnsi="Courier New" w:hint="default"/>
      </w:rPr>
    </w:lvl>
    <w:lvl w:ilvl="8" w:tplc="92683818">
      <w:start w:val="1"/>
      <w:numFmt w:val="bullet"/>
      <w:lvlText w:val=""/>
      <w:lvlJc w:val="left"/>
      <w:pPr>
        <w:ind w:left="6480" w:hanging="360"/>
      </w:pPr>
      <w:rPr>
        <w:rFonts w:ascii="Wingdings" w:hAnsi="Wingdings" w:hint="default"/>
      </w:rPr>
    </w:lvl>
  </w:abstractNum>
  <w:abstractNum w:abstractNumId="66" w15:restartNumberingAfterBreak="0">
    <w:nsid w:val="26431833"/>
    <w:multiLevelType w:val="hybridMultilevel"/>
    <w:tmpl w:val="0CBE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67A5474"/>
    <w:multiLevelType w:val="hybridMultilevel"/>
    <w:tmpl w:val="FFFFFFFF"/>
    <w:lvl w:ilvl="0" w:tplc="49B8A1E0">
      <w:start w:val="1"/>
      <w:numFmt w:val="decimal"/>
      <w:lvlText w:val="%1."/>
      <w:lvlJc w:val="left"/>
      <w:pPr>
        <w:ind w:left="720" w:hanging="360"/>
      </w:pPr>
    </w:lvl>
    <w:lvl w:ilvl="1" w:tplc="BA587252">
      <w:start w:val="1"/>
      <w:numFmt w:val="lowerLetter"/>
      <w:lvlText w:val="%2."/>
      <w:lvlJc w:val="left"/>
      <w:pPr>
        <w:ind w:left="1440" w:hanging="360"/>
      </w:pPr>
    </w:lvl>
    <w:lvl w:ilvl="2" w:tplc="5504DCEA">
      <w:start w:val="1"/>
      <w:numFmt w:val="lowerRoman"/>
      <w:lvlText w:val="%3."/>
      <w:lvlJc w:val="right"/>
      <w:pPr>
        <w:ind w:left="2160" w:hanging="180"/>
      </w:pPr>
    </w:lvl>
    <w:lvl w:ilvl="3" w:tplc="8ABA7FD0">
      <w:start w:val="1"/>
      <w:numFmt w:val="decimal"/>
      <w:lvlText w:val="%4."/>
      <w:lvlJc w:val="left"/>
      <w:pPr>
        <w:ind w:left="2880" w:hanging="360"/>
      </w:pPr>
    </w:lvl>
    <w:lvl w:ilvl="4" w:tplc="D75EAD2E">
      <w:start w:val="1"/>
      <w:numFmt w:val="lowerLetter"/>
      <w:lvlText w:val="%5."/>
      <w:lvlJc w:val="left"/>
      <w:pPr>
        <w:ind w:left="3600" w:hanging="360"/>
      </w:pPr>
    </w:lvl>
    <w:lvl w:ilvl="5" w:tplc="55E0E3C6">
      <w:start w:val="1"/>
      <w:numFmt w:val="lowerRoman"/>
      <w:lvlText w:val="%6."/>
      <w:lvlJc w:val="right"/>
      <w:pPr>
        <w:ind w:left="4320" w:hanging="180"/>
      </w:pPr>
    </w:lvl>
    <w:lvl w:ilvl="6" w:tplc="E5DA6034">
      <w:start w:val="1"/>
      <w:numFmt w:val="decimal"/>
      <w:lvlText w:val="%7."/>
      <w:lvlJc w:val="left"/>
      <w:pPr>
        <w:ind w:left="5040" w:hanging="360"/>
      </w:pPr>
    </w:lvl>
    <w:lvl w:ilvl="7" w:tplc="1DFA8B88">
      <w:start w:val="1"/>
      <w:numFmt w:val="lowerLetter"/>
      <w:lvlText w:val="%8."/>
      <w:lvlJc w:val="left"/>
      <w:pPr>
        <w:ind w:left="5760" w:hanging="360"/>
      </w:pPr>
    </w:lvl>
    <w:lvl w:ilvl="8" w:tplc="420C39F6">
      <w:start w:val="1"/>
      <w:numFmt w:val="lowerRoman"/>
      <w:lvlText w:val="%9."/>
      <w:lvlJc w:val="right"/>
      <w:pPr>
        <w:ind w:left="6480" w:hanging="180"/>
      </w:pPr>
    </w:lvl>
  </w:abstractNum>
  <w:abstractNum w:abstractNumId="68" w15:restartNumberingAfterBreak="0">
    <w:nsid w:val="26C46169"/>
    <w:multiLevelType w:val="hybridMultilevel"/>
    <w:tmpl w:val="729C6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AA70D15"/>
    <w:multiLevelType w:val="hybridMultilevel"/>
    <w:tmpl w:val="FFFFFFFF"/>
    <w:lvl w:ilvl="0" w:tplc="257EB2BC">
      <w:start w:val="1"/>
      <w:numFmt w:val="bullet"/>
      <w:lvlText w:val=""/>
      <w:lvlJc w:val="left"/>
      <w:pPr>
        <w:ind w:left="720" w:hanging="360"/>
      </w:pPr>
      <w:rPr>
        <w:rFonts w:ascii="Symbol" w:hAnsi="Symbol" w:hint="default"/>
      </w:rPr>
    </w:lvl>
    <w:lvl w:ilvl="1" w:tplc="42CE5286">
      <w:start w:val="1"/>
      <w:numFmt w:val="bullet"/>
      <w:lvlText w:val="o"/>
      <w:lvlJc w:val="left"/>
      <w:pPr>
        <w:ind w:left="1440" w:hanging="360"/>
      </w:pPr>
      <w:rPr>
        <w:rFonts w:ascii="Courier New" w:hAnsi="Courier New" w:hint="default"/>
      </w:rPr>
    </w:lvl>
    <w:lvl w:ilvl="2" w:tplc="4F2A74B8">
      <w:start w:val="1"/>
      <w:numFmt w:val="bullet"/>
      <w:lvlText w:val=""/>
      <w:lvlJc w:val="left"/>
      <w:pPr>
        <w:ind w:left="2160" w:hanging="360"/>
      </w:pPr>
      <w:rPr>
        <w:rFonts w:ascii="Wingdings" w:hAnsi="Wingdings" w:hint="default"/>
      </w:rPr>
    </w:lvl>
    <w:lvl w:ilvl="3" w:tplc="3DA68634">
      <w:start w:val="1"/>
      <w:numFmt w:val="bullet"/>
      <w:lvlText w:val=""/>
      <w:lvlJc w:val="left"/>
      <w:pPr>
        <w:ind w:left="2880" w:hanging="360"/>
      </w:pPr>
      <w:rPr>
        <w:rFonts w:ascii="Symbol" w:hAnsi="Symbol" w:hint="default"/>
      </w:rPr>
    </w:lvl>
    <w:lvl w:ilvl="4" w:tplc="21309A30">
      <w:start w:val="1"/>
      <w:numFmt w:val="bullet"/>
      <w:lvlText w:val="o"/>
      <w:lvlJc w:val="left"/>
      <w:pPr>
        <w:ind w:left="3600" w:hanging="360"/>
      </w:pPr>
      <w:rPr>
        <w:rFonts w:ascii="Courier New" w:hAnsi="Courier New" w:hint="default"/>
      </w:rPr>
    </w:lvl>
    <w:lvl w:ilvl="5" w:tplc="BBEA9ED2">
      <w:start w:val="1"/>
      <w:numFmt w:val="bullet"/>
      <w:lvlText w:val=""/>
      <w:lvlJc w:val="left"/>
      <w:pPr>
        <w:ind w:left="4320" w:hanging="360"/>
      </w:pPr>
      <w:rPr>
        <w:rFonts w:ascii="Wingdings" w:hAnsi="Wingdings" w:hint="default"/>
      </w:rPr>
    </w:lvl>
    <w:lvl w:ilvl="6" w:tplc="62F81D18">
      <w:start w:val="1"/>
      <w:numFmt w:val="bullet"/>
      <w:lvlText w:val=""/>
      <w:lvlJc w:val="left"/>
      <w:pPr>
        <w:ind w:left="5040" w:hanging="360"/>
      </w:pPr>
      <w:rPr>
        <w:rFonts w:ascii="Symbol" w:hAnsi="Symbol" w:hint="default"/>
      </w:rPr>
    </w:lvl>
    <w:lvl w:ilvl="7" w:tplc="A5D422BC">
      <w:start w:val="1"/>
      <w:numFmt w:val="bullet"/>
      <w:lvlText w:val="o"/>
      <w:lvlJc w:val="left"/>
      <w:pPr>
        <w:ind w:left="5760" w:hanging="360"/>
      </w:pPr>
      <w:rPr>
        <w:rFonts w:ascii="Courier New" w:hAnsi="Courier New" w:hint="default"/>
      </w:rPr>
    </w:lvl>
    <w:lvl w:ilvl="8" w:tplc="D5049082">
      <w:start w:val="1"/>
      <w:numFmt w:val="bullet"/>
      <w:lvlText w:val=""/>
      <w:lvlJc w:val="left"/>
      <w:pPr>
        <w:ind w:left="6480" w:hanging="360"/>
      </w:pPr>
      <w:rPr>
        <w:rFonts w:ascii="Wingdings" w:hAnsi="Wingdings" w:hint="default"/>
      </w:rPr>
    </w:lvl>
  </w:abstractNum>
  <w:abstractNum w:abstractNumId="71" w15:restartNumberingAfterBreak="0">
    <w:nsid w:val="2B214220"/>
    <w:multiLevelType w:val="hybridMultilevel"/>
    <w:tmpl w:val="FFFFFFFF"/>
    <w:lvl w:ilvl="0" w:tplc="E96EE1D0">
      <w:start w:val="1"/>
      <w:numFmt w:val="bullet"/>
      <w:lvlText w:val="ü"/>
      <w:lvlJc w:val="left"/>
      <w:pPr>
        <w:ind w:left="720" w:hanging="360"/>
      </w:pPr>
      <w:rPr>
        <w:rFonts w:ascii="Wingdings" w:hAnsi="Wingdings" w:hint="default"/>
      </w:rPr>
    </w:lvl>
    <w:lvl w:ilvl="1" w:tplc="75C8DDEC">
      <w:start w:val="1"/>
      <w:numFmt w:val="bullet"/>
      <w:lvlText w:val="o"/>
      <w:lvlJc w:val="left"/>
      <w:pPr>
        <w:ind w:left="1440" w:hanging="360"/>
      </w:pPr>
      <w:rPr>
        <w:rFonts w:ascii="Courier New" w:hAnsi="Courier New" w:hint="default"/>
      </w:rPr>
    </w:lvl>
    <w:lvl w:ilvl="2" w:tplc="4FF868D8">
      <w:start w:val="1"/>
      <w:numFmt w:val="bullet"/>
      <w:lvlText w:val=""/>
      <w:lvlJc w:val="left"/>
      <w:pPr>
        <w:ind w:left="2160" w:hanging="360"/>
      </w:pPr>
      <w:rPr>
        <w:rFonts w:ascii="Wingdings" w:hAnsi="Wingdings" w:hint="default"/>
      </w:rPr>
    </w:lvl>
    <w:lvl w:ilvl="3" w:tplc="C1BAB8F6">
      <w:start w:val="1"/>
      <w:numFmt w:val="bullet"/>
      <w:lvlText w:val=""/>
      <w:lvlJc w:val="left"/>
      <w:pPr>
        <w:ind w:left="2880" w:hanging="360"/>
      </w:pPr>
      <w:rPr>
        <w:rFonts w:ascii="Symbol" w:hAnsi="Symbol" w:hint="default"/>
      </w:rPr>
    </w:lvl>
    <w:lvl w:ilvl="4" w:tplc="60CE488A">
      <w:start w:val="1"/>
      <w:numFmt w:val="bullet"/>
      <w:lvlText w:val="o"/>
      <w:lvlJc w:val="left"/>
      <w:pPr>
        <w:ind w:left="3600" w:hanging="360"/>
      </w:pPr>
      <w:rPr>
        <w:rFonts w:ascii="Courier New" w:hAnsi="Courier New" w:hint="default"/>
      </w:rPr>
    </w:lvl>
    <w:lvl w:ilvl="5" w:tplc="5002EFD4">
      <w:start w:val="1"/>
      <w:numFmt w:val="bullet"/>
      <w:lvlText w:val=""/>
      <w:lvlJc w:val="left"/>
      <w:pPr>
        <w:ind w:left="4320" w:hanging="360"/>
      </w:pPr>
      <w:rPr>
        <w:rFonts w:ascii="Wingdings" w:hAnsi="Wingdings" w:hint="default"/>
      </w:rPr>
    </w:lvl>
    <w:lvl w:ilvl="6" w:tplc="254C167C">
      <w:start w:val="1"/>
      <w:numFmt w:val="bullet"/>
      <w:lvlText w:val=""/>
      <w:lvlJc w:val="left"/>
      <w:pPr>
        <w:ind w:left="5040" w:hanging="360"/>
      </w:pPr>
      <w:rPr>
        <w:rFonts w:ascii="Symbol" w:hAnsi="Symbol" w:hint="default"/>
      </w:rPr>
    </w:lvl>
    <w:lvl w:ilvl="7" w:tplc="E352660E">
      <w:start w:val="1"/>
      <w:numFmt w:val="bullet"/>
      <w:lvlText w:val="o"/>
      <w:lvlJc w:val="left"/>
      <w:pPr>
        <w:ind w:left="5760" w:hanging="360"/>
      </w:pPr>
      <w:rPr>
        <w:rFonts w:ascii="Courier New" w:hAnsi="Courier New" w:hint="default"/>
      </w:rPr>
    </w:lvl>
    <w:lvl w:ilvl="8" w:tplc="B59E25E0">
      <w:start w:val="1"/>
      <w:numFmt w:val="bullet"/>
      <w:lvlText w:val=""/>
      <w:lvlJc w:val="left"/>
      <w:pPr>
        <w:ind w:left="6480" w:hanging="360"/>
      </w:pPr>
      <w:rPr>
        <w:rFonts w:ascii="Wingdings" w:hAnsi="Wingdings" w:hint="default"/>
      </w:rPr>
    </w:lvl>
  </w:abstractNum>
  <w:abstractNum w:abstractNumId="72" w15:restartNumberingAfterBreak="0">
    <w:nsid w:val="2C3E0C7E"/>
    <w:multiLevelType w:val="hybridMultilevel"/>
    <w:tmpl w:val="7164A3F2"/>
    <w:lvl w:ilvl="0" w:tplc="D8AA70E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73" w15:restartNumberingAfterBreak="0">
    <w:nsid w:val="2C5451A8"/>
    <w:multiLevelType w:val="hybridMultilevel"/>
    <w:tmpl w:val="FFFFFFFF"/>
    <w:lvl w:ilvl="0" w:tplc="DB4A69B2">
      <w:start w:val="1"/>
      <w:numFmt w:val="bullet"/>
      <w:lvlText w:val="ü"/>
      <w:lvlJc w:val="left"/>
      <w:pPr>
        <w:ind w:left="720" w:hanging="360"/>
      </w:pPr>
      <w:rPr>
        <w:rFonts w:ascii="Wingdings" w:hAnsi="Wingdings" w:hint="default"/>
      </w:rPr>
    </w:lvl>
    <w:lvl w:ilvl="1" w:tplc="4BDE19CE">
      <w:start w:val="1"/>
      <w:numFmt w:val="bullet"/>
      <w:lvlText w:val="o"/>
      <w:lvlJc w:val="left"/>
      <w:pPr>
        <w:ind w:left="1440" w:hanging="360"/>
      </w:pPr>
      <w:rPr>
        <w:rFonts w:ascii="Courier New" w:hAnsi="Courier New" w:hint="default"/>
      </w:rPr>
    </w:lvl>
    <w:lvl w:ilvl="2" w:tplc="4C8627CA">
      <w:start w:val="1"/>
      <w:numFmt w:val="bullet"/>
      <w:lvlText w:val=""/>
      <w:lvlJc w:val="left"/>
      <w:pPr>
        <w:ind w:left="2160" w:hanging="360"/>
      </w:pPr>
      <w:rPr>
        <w:rFonts w:ascii="Wingdings" w:hAnsi="Wingdings" w:hint="default"/>
      </w:rPr>
    </w:lvl>
    <w:lvl w:ilvl="3" w:tplc="C6A2F1C8">
      <w:start w:val="1"/>
      <w:numFmt w:val="bullet"/>
      <w:lvlText w:val=""/>
      <w:lvlJc w:val="left"/>
      <w:pPr>
        <w:ind w:left="2880" w:hanging="360"/>
      </w:pPr>
      <w:rPr>
        <w:rFonts w:ascii="Symbol" w:hAnsi="Symbol" w:hint="default"/>
      </w:rPr>
    </w:lvl>
    <w:lvl w:ilvl="4" w:tplc="10D86BFA">
      <w:start w:val="1"/>
      <w:numFmt w:val="bullet"/>
      <w:lvlText w:val="o"/>
      <w:lvlJc w:val="left"/>
      <w:pPr>
        <w:ind w:left="3600" w:hanging="360"/>
      </w:pPr>
      <w:rPr>
        <w:rFonts w:ascii="Courier New" w:hAnsi="Courier New" w:hint="default"/>
      </w:rPr>
    </w:lvl>
    <w:lvl w:ilvl="5" w:tplc="F5E60D6C">
      <w:start w:val="1"/>
      <w:numFmt w:val="bullet"/>
      <w:lvlText w:val=""/>
      <w:lvlJc w:val="left"/>
      <w:pPr>
        <w:ind w:left="4320" w:hanging="360"/>
      </w:pPr>
      <w:rPr>
        <w:rFonts w:ascii="Wingdings" w:hAnsi="Wingdings" w:hint="default"/>
      </w:rPr>
    </w:lvl>
    <w:lvl w:ilvl="6" w:tplc="2FF2D194">
      <w:start w:val="1"/>
      <w:numFmt w:val="bullet"/>
      <w:lvlText w:val=""/>
      <w:lvlJc w:val="left"/>
      <w:pPr>
        <w:ind w:left="5040" w:hanging="360"/>
      </w:pPr>
      <w:rPr>
        <w:rFonts w:ascii="Symbol" w:hAnsi="Symbol" w:hint="default"/>
      </w:rPr>
    </w:lvl>
    <w:lvl w:ilvl="7" w:tplc="AB28BCDE">
      <w:start w:val="1"/>
      <w:numFmt w:val="bullet"/>
      <w:lvlText w:val="o"/>
      <w:lvlJc w:val="left"/>
      <w:pPr>
        <w:ind w:left="5760" w:hanging="360"/>
      </w:pPr>
      <w:rPr>
        <w:rFonts w:ascii="Courier New" w:hAnsi="Courier New" w:hint="default"/>
      </w:rPr>
    </w:lvl>
    <w:lvl w:ilvl="8" w:tplc="205484D8">
      <w:start w:val="1"/>
      <w:numFmt w:val="bullet"/>
      <w:lvlText w:val=""/>
      <w:lvlJc w:val="left"/>
      <w:pPr>
        <w:ind w:left="6480" w:hanging="360"/>
      </w:pPr>
      <w:rPr>
        <w:rFonts w:ascii="Wingdings" w:hAnsi="Wingdings" w:hint="default"/>
      </w:rPr>
    </w:lvl>
  </w:abstractNum>
  <w:abstractNum w:abstractNumId="74" w15:restartNumberingAfterBreak="0">
    <w:nsid w:val="2C6E4282"/>
    <w:multiLevelType w:val="hybridMultilevel"/>
    <w:tmpl w:val="FFFFFFFF"/>
    <w:lvl w:ilvl="0" w:tplc="5DE0F886">
      <w:start w:val="1"/>
      <w:numFmt w:val="bullet"/>
      <w:lvlText w:val="·"/>
      <w:lvlJc w:val="left"/>
      <w:pPr>
        <w:ind w:left="720" w:hanging="360"/>
      </w:pPr>
      <w:rPr>
        <w:rFonts w:ascii="Symbol" w:hAnsi="Symbol" w:hint="default"/>
      </w:rPr>
    </w:lvl>
    <w:lvl w:ilvl="1" w:tplc="B4189106">
      <w:start w:val="1"/>
      <w:numFmt w:val="bullet"/>
      <w:lvlText w:val="o"/>
      <w:lvlJc w:val="left"/>
      <w:pPr>
        <w:ind w:left="1440" w:hanging="360"/>
      </w:pPr>
      <w:rPr>
        <w:rFonts w:ascii="Courier New" w:hAnsi="Courier New" w:hint="default"/>
      </w:rPr>
    </w:lvl>
    <w:lvl w:ilvl="2" w:tplc="26108E48">
      <w:start w:val="1"/>
      <w:numFmt w:val="bullet"/>
      <w:lvlText w:val=""/>
      <w:lvlJc w:val="left"/>
      <w:pPr>
        <w:ind w:left="2160" w:hanging="360"/>
      </w:pPr>
      <w:rPr>
        <w:rFonts w:ascii="Wingdings" w:hAnsi="Wingdings" w:hint="default"/>
      </w:rPr>
    </w:lvl>
    <w:lvl w:ilvl="3" w:tplc="094859C0">
      <w:start w:val="1"/>
      <w:numFmt w:val="bullet"/>
      <w:lvlText w:val=""/>
      <w:lvlJc w:val="left"/>
      <w:pPr>
        <w:ind w:left="2880" w:hanging="360"/>
      </w:pPr>
      <w:rPr>
        <w:rFonts w:ascii="Symbol" w:hAnsi="Symbol" w:hint="default"/>
      </w:rPr>
    </w:lvl>
    <w:lvl w:ilvl="4" w:tplc="8662C37C">
      <w:start w:val="1"/>
      <w:numFmt w:val="bullet"/>
      <w:lvlText w:val="o"/>
      <w:lvlJc w:val="left"/>
      <w:pPr>
        <w:ind w:left="3600" w:hanging="360"/>
      </w:pPr>
      <w:rPr>
        <w:rFonts w:ascii="Courier New" w:hAnsi="Courier New" w:hint="default"/>
      </w:rPr>
    </w:lvl>
    <w:lvl w:ilvl="5" w:tplc="F9D4F2C2">
      <w:start w:val="1"/>
      <w:numFmt w:val="bullet"/>
      <w:lvlText w:val=""/>
      <w:lvlJc w:val="left"/>
      <w:pPr>
        <w:ind w:left="4320" w:hanging="360"/>
      </w:pPr>
      <w:rPr>
        <w:rFonts w:ascii="Wingdings" w:hAnsi="Wingdings" w:hint="default"/>
      </w:rPr>
    </w:lvl>
    <w:lvl w:ilvl="6" w:tplc="B5425444">
      <w:start w:val="1"/>
      <w:numFmt w:val="bullet"/>
      <w:lvlText w:val=""/>
      <w:lvlJc w:val="left"/>
      <w:pPr>
        <w:ind w:left="5040" w:hanging="360"/>
      </w:pPr>
      <w:rPr>
        <w:rFonts w:ascii="Symbol" w:hAnsi="Symbol" w:hint="default"/>
      </w:rPr>
    </w:lvl>
    <w:lvl w:ilvl="7" w:tplc="1DB05EA0">
      <w:start w:val="1"/>
      <w:numFmt w:val="bullet"/>
      <w:lvlText w:val="o"/>
      <w:lvlJc w:val="left"/>
      <w:pPr>
        <w:ind w:left="5760" w:hanging="360"/>
      </w:pPr>
      <w:rPr>
        <w:rFonts w:ascii="Courier New" w:hAnsi="Courier New" w:hint="default"/>
      </w:rPr>
    </w:lvl>
    <w:lvl w:ilvl="8" w:tplc="74E85B82">
      <w:start w:val="1"/>
      <w:numFmt w:val="bullet"/>
      <w:lvlText w:val=""/>
      <w:lvlJc w:val="left"/>
      <w:pPr>
        <w:ind w:left="6480" w:hanging="360"/>
      </w:pPr>
      <w:rPr>
        <w:rFonts w:ascii="Wingdings" w:hAnsi="Wingdings" w:hint="default"/>
      </w:rPr>
    </w:lvl>
  </w:abstractNum>
  <w:abstractNum w:abstractNumId="75" w15:restartNumberingAfterBreak="0">
    <w:nsid w:val="2C9F0203"/>
    <w:multiLevelType w:val="hybridMultilevel"/>
    <w:tmpl w:val="FFFFFFFF"/>
    <w:lvl w:ilvl="0" w:tplc="9C90BB7A">
      <w:start w:val="1"/>
      <w:numFmt w:val="bullet"/>
      <w:lvlText w:val="ü"/>
      <w:lvlJc w:val="left"/>
      <w:pPr>
        <w:ind w:left="720" w:hanging="360"/>
      </w:pPr>
      <w:rPr>
        <w:rFonts w:ascii="Wingdings" w:hAnsi="Wingdings" w:hint="default"/>
      </w:rPr>
    </w:lvl>
    <w:lvl w:ilvl="1" w:tplc="ED80CC12">
      <w:start w:val="1"/>
      <w:numFmt w:val="bullet"/>
      <w:lvlText w:val="o"/>
      <w:lvlJc w:val="left"/>
      <w:pPr>
        <w:ind w:left="1440" w:hanging="360"/>
      </w:pPr>
      <w:rPr>
        <w:rFonts w:ascii="Courier New" w:hAnsi="Courier New" w:hint="default"/>
      </w:rPr>
    </w:lvl>
    <w:lvl w:ilvl="2" w:tplc="5B5C3FA0">
      <w:start w:val="1"/>
      <w:numFmt w:val="bullet"/>
      <w:lvlText w:val=""/>
      <w:lvlJc w:val="left"/>
      <w:pPr>
        <w:ind w:left="2160" w:hanging="360"/>
      </w:pPr>
      <w:rPr>
        <w:rFonts w:ascii="Wingdings" w:hAnsi="Wingdings" w:hint="default"/>
      </w:rPr>
    </w:lvl>
    <w:lvl w:ilvl="3" w:tplc="5CE402A4">
      <w:start w:val="1"/>
      <w:numFmt w:val="bullet"/>
      <w:lvlText w:val=""/>
      <w:lvlJc w:val="left"/>
      <w:pPr>
        <w:ind w:left="2880" w:hanging="360"/>
      </w:pPr>
      <w:rPr>
        <w:rFonts w:ascii="Symbol" w:hAnsi="Symbol" w:hint="default"/>
      </w:rPr>
    </w:lvl>
    <w:lvl w:ilvl="4" w:tplc="BCCED2DA">
      <w:start w:val="1"/>
      <w:numFmt w:val="bullet"/>
      <w:lvlText w:val="o"/>
      <w:lvlJc w:val="left"/>
      <w:pPr>
        <w:ind w:left="3600" w:hanging="360"/>
      </w:pPr>
      <w:rPr>
        <w:rFonts w:ascii="Courier New" w:hAnsi="Courier New" w:hint="default"/>
      </w:rPr>
    </w:lvl>
    <w:lvl w:ilvl="5" w:tplc="7D92DBBE">
      <w:start w:val="1"/>
      <w:numFmt w:val="bullet"/>
      <w:lvlText w:val=""/>
      <w:lvlJc w:val="left"/>
      <w:pPr>
        <w:ind w:left="4320" w:hanging="360"/>
      </w:pPr>
      <w:rPr>
        <w:rFonts w:ascii="Wingdings" w:hAnsi="Wingdings" w:hint="default"/>
      </w:rPr>
    </w:lvl>
    <w:lvl w:ilvl="6" w:tplc="9BC0BAF8">
      <w:start w:val="1"/>
      <w:numFmt w:val="bullet"/>
      <w:lvlText w:val=""/>
      <w:lvlJc w:val="left"/>
      <w:pPr>
        <w:ind w:left="5040" w:hanging="360"/>
      </w:pPr>
      <w:rPr>
        <w:rFonts w:ascii="Symbol" w:hAnsi="Symbol" w:hint="default"/>
      </w:rPr>
    </w:lvl>
    <w:lvl w:ilvl="7" w:tplc="6FD6E9AE">
      <w:start w:val="1"/>
      <w:numFmt w:val="bullet"/>
      <w:lvlText w:val="o"/>
      <w:lvlJc w:val="left"/>
      <w:pPr>
        <w:ind w:left="5760" w:hanging="360"/>
      </w:pPr>
      <w:rPr>
        <w:rFonts w:ascii="Courier New" w:hAnsi="Courier New" w:hint="default"/>
      </w:rPr>
    </w:lvl>
    <w:lvl w:ilvl="8" w:tplc="3B9E80EA">
      <w:start w:val="1"/>
      <w:numFmt w:val="bullet"/>
      <w:lvlText w:val=""/>
      <w:lvlJc w:val="left"/>
      <w:pPr>
        <w:ind w:left="6480" w:hanging="360"/>
      </w:pPr>
      <w:rPr>
        <w:rFonts w:ascii="Wingdings" w:hAnsi="Wingdings" w:hint="default"/>
      </w:rPr>
    </w:lvl>
  </w:abstractNum>
  <w:abstractNum w:abstractNumId="76" w15:restartNumberingAfterBreak="0">
    <w:nsid w:val="2CC4041B"/>
    <w:multiLevelType w:val="hybridMultilevel"/>
    <w:tmpl w:val="CB284B8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78" w15:restartNumberingAfterBreak="0">
    <w:nsid w:val="2D234AF9"/>
    <w:multiLevelType w:val="hybridMultilevel"/>
    <w:tmpl w:val="145A318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D403D58"/>
    <w:multiLevelType w:val="multilevel"/>
    <w:tmpl w:val="1774322A"/>
    <w:lvl w:ilvl="0">
      <w:start w:val="1"/>
      <w:numFmt w:val="bullet"/>
      <w:lvlText w:val=""/>
      <w:lvlJc w:val="left"/>
      <w:pPr>
        <w:ind w:left="360" w:hanging="360"/>
      </w:pPr>
      <w:rPr>
        <w:rFonts w:ascii="Wingdings" w:hAnsi="Wingding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2EAD4DDE"/>
    <w:multiLevelType w:val="hybridMultilevel"/>
    <w:tmpl w:val="FFFFFFFF"/>
    <w:lvl w:ilvl="0" w:tplc="1ED083B4">
      <w:start w:val="1"/>
      <w:numFmt w:val="bullet"/>
      <w:lvlText w:val="ü"/>
      <w:lvlJc w:val="left"/>
      <w:pPr>
        <w:ind w:left="720" w:hanging="360"/>
      </w:pPr>
      <w:rPr>
        <w:rFonts w:ascii="Wingdings" w:hAnsi="Wingdings" w:hint="default"/>
      </w:rPr>
    </w:lvl>
    <w:lvl w:ilvl="1" w:tplc="059EC172">
      <w:start w:val="1"/>
      <w:numFmt w:val="bullet"/>
      <w:lvlText w:val="o"/>
      <w:lvlJc w:val="left"/>
      <w:pPr>
        <w:ind w:left="1440" w:hanging="360"/>
      </w:pPr>
      <w:rPr>
        <w:rFonts w:ascii="Courier New" w:hAnsi="Courier New" w:hint="default"/>
      </w:rPr>
    </w:lvl>
    <w:lvl w:ilvl="2" w:tplc="C11283F2">
      <w:start w:val="1"/>
      <w:numFmt w:val="bullet"/>
      <w:lvlText w:val=""/>
      <w:lvlJc w:val="left"/>
      <w:pPr>
        <w:ind w:left="2160" w:hanging="360"/>
      </w:pPr>
      <w:rPr>
        <w:rFonts w:ascii="Wingdings" w:hAnsi="Wingdings" w:hint="default"/>
      </w:rPr>
    </w:lvl>
    <w:lvl w:ilvl="3" w:tplc="7702E644">
      <w:start w:val="1"/>
      <w:numFmt w:val="bullet"/>
      <w:lvlText w:val=""/>
      <w:lvlJc w:val="left"/>
      <w:pPr>
        <w:ind w:left="2880" w:hanging="360"/>
      </w:pPr>
      <w:rPr>
        <w:rFonts w:ascii="Symbol" w:hAnsi="Symbol" w:hint="default"/>
      </w:rPr>
    </w:lvl>
    <w:lvl w:ilvl="4" w:tplc="5B2AC4C8">
      <w:start w:val="1"/>
      <w:numFmt w:val="bullet"/>
      <w:lvlText w:val="o"/>
      <w:lvlJc w:val="left"/>
      <w:pPr>
        <w:ind w:left="3600" w:hanging="360"/>
      </w:pPr>
      <w:rPr>
        <w:rFonts w:ascii="Courier New" w:hAnsi="Courier New" w:hint="default"/>
      </w:rPr>
    </w:lvl>
    <w:lvl w:ilvl="5" w:tplc="E4A63810">
      <w:start w:val="1"/>
      <w:numFmt w:val="bullet"/>
      <w:lvlText w:val=""/>
      <w:lvlJc w:val="left"/>
      <w:pPr>
        <w:ind w:left="4320" w:hanging="360"/>
      </w:pPr>
      <w:rPr>
        <w:rFonts w:ascii="Wingdings" w:hAnsi="Wingdings" w:hint="default"/>
      </w:rPr>
    </w:lvl>
    <w:lvl w:ilvl="6" w:tplc="34920F7C">
      <w:start w:val="1"/>
      <w:numFmt w:val="bullet"/>
      <w:lvlText w:val=""/>
      <w:lvlJc w:val="left"/>
      <w:pPr>
        <w:ind w:left="5040" w:hanging="360"/>
      </w:pPr>
      <w:rPr>
        <w:rFonts w:ascii="Symbol" w:hAnsi="Symbol" w:hint="default"/>
      </w:rPr>
    </w:lvl>
    <w:lvl w:ilvl="7" w:tplc="7CE4D34E">
      <w:start w:val="1"/>
      <w:numFmt w:val="bullet"/>
      <w:lvlText w:val="o"/>
      <w:lvlJc w:val="left"/>
      <w:pPr>
        <w:ind w:left="5760" w:hanging="360"/>
      </w:pPr>
      <w:rPr>
        <w:rFonts w:ascii="Courier New" w:hAnsi="Courier New" w:hint="default"/>
      </w:rPr>
    </w:lvl>
    <w:lvl w:ilvl="8" w:tplc="07861310">
      <w:start w:val="1"/>
      <w:numFmt w:val="bullet"/>
      <w:lvlText w:val=""/>
      <w:lvlJc w:val="left"/>
      <w:pPr>
        <w:ind w:left="6480" w:hanging="360"/>
      </w:pPr>
      <w:rPr>
        <w:rFonts w:ascii="Wingdings" w:hAnsi="Wingdings" w:hint="default"/>
      </w:rPr>
    </w:lvl>
  </w:abstractNum>
  <w:abstractNum w:abstractNumId="81"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FF174FE"/>
    <w:multiLevelType w:val="hybridMultilevel"/>
    <w:tmpl w:val="FFFFFFFF"/>
    <w:lvl w:ilvl="0" w:tplc="F0188F5E">
      <w:start w:val="1"/>
      <w:numFmt w:val="bullet"/>
      <w:lvlText w:val="ü"/>
      <w:lvlJc w:val="left"/>
      <w:pPr>
        <w:ind w:left="720" w:hanging="360"/>
      </w:pPr>
      <w:rPr>
        <w:rFonts w:ascii="Wingdings" w:hAnsi="Wingdings" w:hint="default"/>
      </w:rPr>
    </w:lvl>
    <w:lvl w:ilvl="1" w:tplc="9DFC7EAA">
      <w:start w:val="1"/>
      <w:numFmt w:val="bullet"/>
      <w:lvlText w:val="o"/>
      <w:lvlJc w:val="left"/>
      <w:pPr>
        <w:ind w:left="1440" w:hanging="360"/>
      </w:pPr>
      <w:rPr>
        <w:rFonts w:ascii="Courier New" w:hAnsi="Courier New" w:hint="default"/>
      </w:rPr>
    </w:lvl>
    <w:lvl w:ilvl="2" w:tplc="E18C56BA">
      <w:start w:val="1"/>
      <w:numFmt w:val="bullet"/>
      <w:lvlText w:val=""/>
      <w:lvlJc w:val="left"/>
      <w:pPr>
        <w:ind w:left="2160" w:hanging="360"/>
      </w:pPr>
      <w:rPr>
        <w:rFonts w:ascii="Wingdings" w:hAnsi="Wingdings" w:hint="default"/>
      </w:rPr>
    </w:lvl>
    <w:lvl w:ilvl="3" w:tplc="97B0B30E">
      <w:start w:val="1"/>
      <w:numFmt w:val="bullet"/>
      <w:lvlText w:val=""/>
      <w:lvlJc w:val="left"/>
      <w:pPr>
        <w:ind w:left="2880" w:hanging="360"/>
      </w:pPr>
      <w:rPr>
        <w:rFonts w:ascii="Symbol" w:hAnsi="Symbol" w:hint="default"/>
      </w:rPr>
    </w:lvl>
    <w:lvl w:ilvl="4" w:tplc="AB880F50">
      <w:start w:val="1"/>
      <w:numFmt w:val="bullet"/>
      <w:lvlText w:val="o"/>
      <w:lvlJc w:val="left"/>
      <w:pPr>
        <w:ind w:left="3600" w:hanging="360"/>
      </w:pPr>
      <w:rPr>
        <w:rFonts w:ascii="Courier New" w:hAnsi="Courier New" w:hint="default"/>
      </w:rPr>
    </w:lvl>
    <w:lvl w:ilvl="5" w:tplc="AD3EA1B8">
      <w:start w:val="1"/>
      <w:numFmt w:val="bullet"/>
      <w:lvlText w:val=""/>
      <w:lvlJc w:val="left"/>
      <w:pPr>
        <w:ind w:left="4320" w:hanging="360"/>
      </w:pPr>
      <w:rPr>
        <w:rFonts w:ascii="Wingdings" w:hAnsi="Wingdings" w:hint="default"/>
      </w:rPr>
    </w:lvl>
    <w:lvl w:ilvl="6" w:tplc="A502EFAE">
      <w:start w:val="1"/>
      <w:numFmt w:val="bullet"/>
      <w:lvlText w:val=""/>
      <w:lvlJc w:val="left"/>
      <w:pPr>
        <w:ind w:left="5040" w:hanging="360"/>
      </w:pPr>
      <w:rPr>
        <w:rFonts w:ascii="Symbol" w:hAnsi="Symbol" w:hint="default"/>
      </w:rPr>
    </w:lvl>
    <w:lvl w:ilvl="7" w:tplc="9C18C098">
      <w:start w:val="1"/>
      <w:numFmt w:val="bullet"/>
      <w:lvlText w:val="o"/>
      <w:lvlJc w:val="left"/>
      <w:pPr>
        <w:ind w:left="5760" w:hanging="360"/>
      </w:pPr>
      <w:rPr>
        <w:rFonts w:ascii="Courier New" w:hAnsi="Courier New" w:hint="default"/>
      </w:rPr>
    </w:lvl>
    <w:lvl w:ilvl="8" w:tplc="16A066F8">
      <w:start w:val="1"/>
      <w:numFmt w:val="bullet"/>
      <w:lvlText w:val=""/>
      <w:lvlJc w:val="left"/>
      <w:pPr>
        <w:ind w:left="6480" w:hanging="360"/>
      </w:pPr>
      <w:rPr>
        <w:rFonts w:ascii="Wingdings" w:hAnsi="Wingdings" w:hint="default"/>
      </w:rPr>
    </w:lvl>
  </w:abstractNum>
  <w:abstractNum w:abstractNumId="83" w15:restartNumberingAfterBreak="0">
    <w:nsid w:val="3019621B"/>
    <w:multiLevelType w:val="hybridMultilevel"/>
    <w:tmpl w:val="D878FE50"/>
    <w:lvl w:ilvl="0" w:tplc="25EE7878">
      <w:start w:val="1"/>
      <w:numFmt w:val="bullet"/>
      <w:lvlText w:val=""/>
      <w:lvlJc w:val="left"/>
      <w:pPr>
        <w:tabs>
          <w:tab w:val="num" w:pos="720"/>
        </w:tabs>
        <w:ind w:left="720" w:hanging="360"/>
      </w:pPr>
      <w:rPr>
        <w:rFonts w:ascii="Symbol" w:hAnsi="Symbol" w:hint="default"/>
        <w:sz w:val="20"/>
      </w:rPr>
    </w:lvl>
    <w:lvl w:ilvl="1" w:tplc="0A5E0748" w:tentative="1">
      <w:start w:val="1"/>
      <w:numFmt w:val="bullet"/>
      <w:lvlText w:val=""/>
      <w:lvlJc w:val="left"/>
      <w:pPr>
        <w:tabs>
          <w:tab w:val="num" w:pos="1440"/>
        </w:tabs>
        <w:ind w:left="1440" w:hanging="360"/>
      </w:pPr>
      <w:rPr>
        <w:rFonts w:ascii="Symbol" w:hAnsi="Symbol" w:hint="default"/>
        <w:sz w:val="20"/>
      </w:rPr>
    </w:lvl>
    <w:lvl w:ilvl="2" w:tplc="D8C6B2A4" w:tentative="1">
      <w:start w:val="1"/>
      <w:numFmt w:val="bullet"/>
      <w:lvlText w:val=""/>
      <w:lvlJc w:val="left"/>
      <w:pPr>
        <w:tabs>
          <w:tab w:val="num" w:pos="2160"/>
        </w:tabs>
        <w:ind w:left="2160" w:hanging="360"/>
      </w:pPr>
      <w:rPr>
        <w:rFonts w:ascii="Symbol" w:hAnsi="Symbol" w:hint="default"/>
        <w:sz w:val="20"/>
      </w:rPr>
    </w:lvl>
    <w:lvl w:ilvl="3" w:tplc="B096F73A" w:tentative="1">
      <w:start w:val="1"/>
      <w:numFmt w:val="bullet"/>
      <w:lvlText w:val=""/>
      <w:lvlJc w:val="left"/>
      <w:pPr>
        <w:tabs>
          <w:tab w:val="num" w:pos="2880"/>
        </w:tabs>
        <w:ind w:left="2880" w:hanging="360"/>
      </w:pPr>
      <w:rPr>
        <w:rFonts w:ascii="Symbol" w:hAnsi="Symbol" w:hint="default"/>
        <w:sz w:val="20"/>
      </w:rPr>
    </w:lvl>
    <w:lvl w:ilvl="4" w:tplc="2C9A7124" w:tentative="1">
      <w:start w:val="1"/>
      <w:numFmt w:val="bullet"/>
      <w:lvlText w:val=""/>
      <w:lvlJc w:val="left"/>
      <w:pPr>
        <w:tabs>
          <w:tab w:val="num" w:pos="3600"/>
        </w:tabs>
        <w:ind w:left="3600" w:hanging="360"/>
      </w:pPr>
      <w:rPr>
        <w:rFonts w:ascii="Symbol" w:hAnsi="Symbol" w:hint="default"/>
        <w:sz w:val="20"/>
      </w:rPr>
    </w:lvl>
    <w:lvl w:ilvl="5" w:tplc="CD34E870" w:tentative="1">
      <w:start w:val="1"/>
      <w:numFmt w:val="bullet"/>
      <w:lvlText w:val=""/>
      <w:lvlJc w:val="left"/>
      <w:pPr>
        <w:tabs>
          <w:tab w:val="num" w:pos="4320"/>
        </w:tabs>
        <w:ind w:left="4320" w:hanging="360"/>
      </w:pPr>
      <w:rPr>
        <w:rFonts w:ascii="Symbol" w:hAnsi="Symbol" w:hint="default"/>
        <w:sz w:val="20"/>
      </w:rPr>
    </w:lvl>
    <w:lvl w:ilvl="6" w:tplc="BABC6FD0" w:tentative="1">
      <w:start w:val="1"/>
      <w:numFmt w:val="bullet"/>
      <w:lvlText w:val=""/>
      <w:lvlJc w:val="left"/>
      <w:pPr>
        <w:tabs>
          <w:tab w:val="num" w:pos="5040"/>
        </w:tabs>
        <w:ind w:left="5040" w:hanging="360"/>
      </w:pPr>
      <w:rPr>
        <w:rFonts w:ascii="Symbol" w:hAnsi="Symbol" w:hint="default"/>
        <w:sz w:val="20"/>
      </w:rPr>
    </w:lvl>
    <w:lvl w:ilvl="7" w:tplc="FEBC3A0C" w:tentative="1">
      <w:start w:val="1"/>
      <w:numFmt w:val="bullet"/>
      <w:lvlText w:val=""/>
      <w:lvlJc w:val="left"/>
      <w:pPr>
        <w:tabs>
          <w:tab w:val="num" w:pos="5760"/>
        </w:tabs>
        <w:ind w:left="5760" w:hanging="360"/>
      </w:pPr>
      <w:rPr>
        <w:rFonts w:ascii="Symbol" w:hAnsi="Symbol" w:hint="default"/>
        <w:sz w:val="20"/>
      </w:rPr>
    </w:lvl>
    <w:lvl w:ilvl="8" w:tplc="2B76B326"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1177AA3"/>
    <w:multiLevelType w:val="hybridMultilevel"/>
    <w:tmpl w:val="FFFFFFFF"/>
    <w:lvl w:ilvl="0" w:tplc="46EE6BE0">
      <w:start w:val="1"/>
      <w:numFmt w:val="bullet"/>
      <w:lvlText w:val="ü"/>
      <w:lvlJc w:val="left"/>
      <w:pPr>
        <w:ind w:left="720" w:hanging="360"/>
      </w:pPr>
      <w:rPr>
        <w:rFonts w:ascii="Wingdings" w:hAnsi="Wingdings" w:hint="default"/>
      </w:rPr>
    </w:lvl>
    <w:lvl w:ilvl="1" w:tplc="120CA04A">
      <w:start w:val="1"/>
      <w:numFmt w:val="bullet"/>
      <w:lvlText w:val="o"/>
      <w:lvlJc w:val="left"/>
      <w:pPr>
        <w:ind w:left="1440" w:hanging="360"/>
      </w:pPr>
      <w:rPr>
        <w:rFonts w:ascii="Courier New" w:hAnsi="Courier New" w:hint="default"/>
      </w:rPr>
    </w:lvl>
    <w:lvl w:ilvl="2" w:tplc="E4D422CC">
      <w:start w:val="1"/>
      <w:numFmt w:val="bullet"/>
      <w:lvlText w:val=""/>
      <w:lvlJc w:val="left"/>
      <w:pPr>
        <w:ind w:left="2160" w:hanging="360"/>
      </w:pPr>
      <w:rPr>
        <w:rFonts w:ascii="Wingdings" w:hAnsi="Wingdings" w:hint="default"/>
      </w:rPr>
    </w:lvl>
    <w:lvl w:ilvl="3" w:tplc="3C166C6A">
      <w:start w:val="1"/>
      <w:numFmt w:val="bullet"/>
      <w:lvlText w:val=""/>
      <w:lvlJc w:val="left"/>
      <w:pPr>
        <w:ind w:left="2880" w:hanging="360"/>
      </w:pPr>
      <w:rPr>
        <w:rFonts w:ascii="Symbol" w:hAnsi="Symbol" w:hint="default"/>
      </w:rPr>
    </w:lvl>
    <w:lvl w:ilvl="4" w:tplc="75EC59EC">
      <w:start w:val="1"/>
      <w:numFmt w:val="bullet"/>
      <w:lvlText w:val="o"/>
      <w:lvlJc w:val="left"/>
      <w:pPr>
        <w:ind w:left="3600" w:hanging="360"/>
      </w:pPr>
      <w:rPr>
        <w:rFonts w:ascii="Courier New" w:hAnsi="Courier New" w:hint="default"/>
      </w:rPr>
    </w:lvl>
    <w:lvl w:ilvl="5" w:tplc="422E61A2">
      <w:start w:val="1"/>
      <w:numFmt w:val="bullet"/>
      <w:lvlText w:val=""/>
      <w:lvlJc w:val="left"/>
      <w:pPr>
        <w:ind w:left="4320" w:hanging="360"/>
      </w:pPr>
      <w:rPr>
        <w:rFonts w:ascii="Wingdings" w:hAnsi="Wingdings" w:hint="default"/>
      </w:rPr>
    </w:lvl>
    <w:lvl w:ilvl="6" w:tplc="FF2A950C">
      <w:start w:val="1"/>
      <w:numFmt w:val="bullet"/>
      <w:lvlText w:val=""/>
      <w:lvlJc w:val="left"/>
      <w:pPr>
        <w:ind w:left="5040" w:hanging="360"/>
      </w:pPr>
      <w:rPr>
        <w:rFonts w:ascii="Symbol" w:hAnsi="Symbol" w:hint="default"/>
      </w:rPr>
    </w:lvl>
    <w:lvl w:ilvl="7" w:tplc="5BE0F9F0">
      <w:start w:val="1"/>
      <w:numFmt w:val="bullet"/>
      <w:lvlText w:val="o"/>
      <w:lvlJc w:val="left"/>
      <w:pPr>
        <w:ind w:left="5760" w:hanging="360"/>
      </w:pPr>
      <w:rPr>
        <w:rFonts w:ascii="Courier New" w:hAnsi="Courier New" w:hint="default"/>
      </w:rPr>
    </w:lvl>
    <w:lvl w:ilvl="8" w:tplc="0DEA284E">
      <w:start w:val="1"/>
      <w:numFmt w:val="bullet"/>
      <w:lvlText w:val=""/>
      <w:lvlJc w:val="left"/>
      <w:pPr>
        <w:ind w:left="6480" w:hanging="360"/>
      </w:pPr>
      <w:rPr>
        <w:rFonts w:ascii="Wingdings" w:hAnsi="Wingdings" w:hint="default"/>
      </w:rPr>
    </w:lvl>
  </w:abstractNum>
  <w:abstractNum w:abstractNumId="85" w15:restartNumberingAfterBreak="0">
    <w:nsid w:val="314D12E2"/>
    <w:multiLevelType w:val="hybridMultilevel"/>
    <w:tmpl w:val="46106858"/>
    <w:lvl w:ilvl="0" w:tplc="0809000D">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319012F3"/>
    <w:multiLevelType w:val="hybridMultilevel"/>
    <w:tmpl w:val="FFFFFFFF"/>
    <w:lvl w:ilvl="0" w:tplc="63285160">
      <w:start w:val="1"/>
      <w:numFmt w:val="bullet"/>
      <w:lvlText w:val="ü"/>
      <w:lvlJc w:val="left"/>
      <w:pPr>
        <w:ind w:left="720" w:hanging="360"/>
      </w:pPr>
      <w:rPr>
        <w:rFonts w:ascii="Wingdings" w:hAnsi="Wingdings" w:hint="default"/>
      </w:rPr>
    </w:lvl>
    <w:lvl w:ilvl="1" w:tplc="2B54878E">
      <w:start w:val="1"/>
      <w:numFmt w:val="bullet"/>
      <w:lvlText w:val="o"/>
      <w:lvlJc w:val="left"/>
      <w:pPr>
        <w:ind w:left="1440" w:hanging="360"/>
      </w:pPr>
      <w:rPr>
        <w:rFonts w:ascii="Courier New" w:hAnsi="Courier New" w:hint="default"/>
      </w:rPr>
    </w:lvl>
    <w:lvl w:ilvl="2" w:tplc="D57460F0">
      <w:start w:val="1"/>
      <w:numFmt w:val="bullet"/>
      <w:lvlText w:val=""/>
      <w:lvlJc w:val="left"/>
      <w:pPr>
        <w:ind w:left="2160" w:hanging="360"/>
      </w:pPr>
      <w:rPr>
        <w:rFonts w:ascii="Wingdings" w:hAnsi="Wingdings" w:hint="default"/>
      </w:rPr>
    </w:lvl>
    <w:lvl w:ilvl="3" w:tplc="2BFCF1BE">
      <w:start w:val="1"/>
      <w:numFmt w:val="bullet"/>
      <w:lvlText w:val=""/>
      <w:lvlJc w:val="left"/>
      <w:pPr>
        <w:ind w:left="2880" w:hanging="360"/>
      </w:pPr>
      <w:rPr>
        <w:rFonts w:ascii="Symbol" w:hAnsi="Symbol" w:hint="default"/>
      </w:rPr>
    </w:lvl>
    <w:lvl w:ilvl="4" w:tplc="BC76ABBA">
      <w:start w:val="1"/>
      <w:numFmt w:val="bullet"/>
      <w:lvlText w:val="o"/>
      <w:lvlJc w:val="left"/>
      <w:pPr>
        <w:ind w:left="3600" w:hanging="360"/>
      </w:pPr>
      <w:rPr>
        <w:rFonts w:ascii="Courier New" w:hAnsi="Courier New" w:hint="default"/>
      </w:rPr>
    </w:lvl>
    <w:lvl w:ilvl="5" w:tplc="8EEEB17A">
      <w:start w:val="1"/>
      <w:numFmt w:val="bullet"/>
      <w:lvlText w:val=""/>
      <w:lvlJc w:val="left"/>
      <w:pPr>
        <w:ind w:left="4320" w:hanging="360"/>
      </w:pPr>
      <w:rPr>
        <w:rFonts w:ascii="Wingdings" w:hAnsi="Wingdings" w:hint="default"/>
      </w:rPr>
    </w:lvl>
    <w:lvl w:ilvl="6" w:tplc="2A72A046">
      <w:start w:val="1"/>
      <w:numFmt w:val="bullet"/>
      <w:lvlText w:val=""/>
      <w:lvlJc w:val="left"/>
      <w:pPr>
        <w:ind w:left="5040" w:hanging="360"/>
      </w:pPr>
      <w:rPr>
        <w:rFonts w:ascii="Symbol" w:hAnsi="Symbol" w:hint="default"/>
      </w:rPr>
    </w:lvl>
    <w:lvl w:ilvl="7" w:tplc="22EAEAEE">
      <w:start w:val="1"/>
      <w:numFmt w:val="bullet"/>
      <w:lvlText w:val="o"/>
      <w:lvlJc w:val="left"/>
      <w:pPr>
        <w:ind w:left="5760" w:hanging="360"/>
      </w:pPr>
      <w:rPr>
        <w:rFonts w:ascii="Courier New" w:hAnsi="Courier New" w:hint="default"/>
      </w:rPr>
    </w:lvl>
    <w:lvl w:ilvl="8" w:tplc="2E6A198A">
      <w:start w:val="1"/>
      <w:numFmt w:val="bullet"/>
      <w:lvlText w:val=""/>
      <w:lvlJc w:val="left"/>
      <w:pPr>
        <w:ind w:left="6480" w:hanging="360"/>
      </w:pPr>
      <w:rPr>
        <w:rFonts w:ascii="Wingdings" w:hAnsi="Wingdings" w:hint="default"/>
      </w:rPr>
    </w:lvl>
  </w:abstractNum>
  <w:abstractNum w:abstractNumId="87" w15:restartNumberingAfterBreak="0">
    <w:nsid w:val="32B03511"/>
    <w:multiLevelType w:val="hybridMultilevel"/>
    <w:tmpl w:val="FFFFFFFF"/>
    <w:lvl w:ilvl="0" w:tplc="01D82F54">
      <w:start w:val="1"/>
      <w:numFmt w:val="bullet"/>
      <w:lvlText w:val=""/>
      <w:lvlJc w:val="left"/>
      <w:pPr>
        <w:ind w:left="720" w:hanging="360"/>
      </w:pPr>
      <w:rPr>
        <w:rFonts w:ascii="Symbol" w:hAnsi="Symbol" w:hint="default"/>
      </w:rPr>
    </w:lvl>
    <w:lvl w:ilvl="1" w:tplc="0E1E0A32">
      <w:start w:val="1"/>
      <w:numFmt w:val="bullet"/>
      <w:lvlText w:val="o"/>
      <w:lvlJc w:val="left"/>
      <w:pPr>
        <w:ind w:left="1440" w:hanging="360"/>
      </w:pPr>
      <w:rPr>
        <w:rFonts w:ascii="Courier New" w:hAnsi="Courier New" w:hint="default"/>
      </w:rPr>
    </w:lvl>
    <w:lvl w:ilvl="2" w:tplc="A1FCA832">
      <w:start w:val="1"/>
      <w:numFmt w:val="bullet"/>
      <w:lvlText w:val=""/>
      <w:lvlJc w:val="left"/>
      <w:pPr>
        <w:ind w:left="2160" w:hanging="360"/>
      </w:pPr>
      <w:rPr>
        <w:rFonts w:ascii="Wingdings" w:hAnsi="Wingdings" w:hint="default"/>
      </w:rPr>
    </w:lvl>
    <w:lvl w:ilvl="3" w:tplc="FCA2795A">
      <w:start w:val="1"/>
      <w:numFmt w:val="bullet"/>
      <w:lvlText w:val=""/>
      <w:lvlJc w:val="left"/>
      <w:pPr>
        <w:ind w:left="2880" w:hanging="360"/>
      </w:pPr>
      <w:rPr>
        <w:rFonts w:ascii="Symbol" w:hAnsi="Symbol" w:hint="default"/>
      </w:rPr>
    </w:lvl>
    <w:lvl w:ilvl="4" w:tplc="F3466F2E">
      <w:start w:val="1"/>
      <w:numFmt w:val="bullet"/>
      <w:lvlText w:val="o"/>
      <w:lvlJc w:val="left"/>
      <w:pPr>
        <w:ind w:left="3600" w:hanging="360"/>
      </w:pPr>
      <w:rPr>
        <w:rFonts w:ascii="Courier New" w:hAnsi="Courier New" w:hint="default"/>
      </w:rPr>
    </w:lvl>
    <w:lvl w:ilvl="5" w:tplc="C5E0C582">
      <w:start w:val="1"/>
      <w:numFmt w:val="bullet"/>
      <w:lvlText w:val=""/>
      <w:lvlJc w:val="left"/>
      <w:pPr>
        <w:ind w:left="4320" w:hanging="360"/>
      </w:pPr>
      <w:rPr>
        <w:rFonts w:ascii="Wingdings" w:hAnsi="Wingdings" w:hint="default"/>
      </w:rPr>
    </w:lvl>
    <w:lvl w:ilvl="6" w:tplc="A184F63E">
      <w:start w:val="1"/>
      <w:numFmt w:val="bullet"/>
      <w:lvlText w:val=""/>
      <w:lvlJc w:val="left"/>
      <w:pPr>
        <w:ind w:left="5040" w:hanging="360"/>
      </w:pPr>
      <w:rPr>
        <w:rFonts w:ascii="Symbol" w:hAnsi="Symbol" w:hint="default"/>
      </w:rPr>
    </w:lvl>
    <w:lvl w:ilvl="7" w:tplc="56A8045E">
      <w:start w:val="1"/>
      <w:numFmt w:val="bullet"/>
      <w:lvlText w:val="o"/>
      <w:lvlJc w:val="left"/>
      <w:pPr>
        <w:ind w:left="5760" w:hanging="360"/>
      </w:pPr>
      <w:rPr>
        <w:rFonts w:ascii="Courier New" w:hAnsi="Courier New" w:hint="default"/>
      </w:rPr>
    </w:lvl>
    <w:lvl w:ilvl="8" w:tplc="CEBA4752">
      <w:start w:val="1"/>
      <w:numFmt w:val="bullet"/>
      <w:lvlText w:val=""/>
      <w:lvlJc w:val="left"/>
      <w:pPr>
        <w:ind w:left="6480" w:hanging="360"/>
      </w:pPr>
      <w:rPr>
        <w:rFonts w:ascii="Wingdings" w:hAnsi="Wingdings" w:hint="default"/>
      </w:rPr>
    </w:lvl>
  </w:abstractNum>
  <w:abstractNum w:abstractNumId="88"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3476503"/>
    <w:multiLevelType w:val="hybridMultilevel"/>
    <w:tmpl w:val="FFFFFFFF"/>
    <w:lvl w:ilvl="0" w:tplc="0466369A">
      <w:start w:val="1"/>
      <w:numFmt w:val="bullet"/>
      <w:lvlText w:val="ü"/>
      <w:lvlJc w:val="left"/>
      <w:pPr>
        <w:ind w:left="720" w:hanging="360"/>
      </w:pPr>
      <w:rPr>
        <w:rFonts w:ascii="Wingdings" w:hAnsi="Wingdings" w:hint="default"/>
      </w:rPr>
    </w:lvl>
    <w:lvl w:ilvl="1" w:tplc="12EEAE1C">
      <w:start w:val="1"/>
      <w:numFmt w:val="bullet"/>
      <w:lvlText w:val="o"/>
      <w:lvlJc w:val="left"/>
      <w:pPr>
        <w:ind w:left="1440" w:hanging="360"/>
      </w:pPr>
      <w:rPr>
        <w:rFonts w:ascii="Courier New" w:hAnsi="Courier New" w:hint="default"/>
      </w:rPr>
    </w:lvl>
    <w:lvl w:ilvl="2" w:tplc="16B47FD2">
      <w:start w:val="1"/>
      <w:numFmt w:val="bullet"/>
      <w:lvlText w:val=""/>
      <w:lvlJc w:val="left"/>
      <w:pPr>
        <w:ind w:left="2160" w:hanging="360"/>
      </w:pPr>
      <w:rPr>
        <w:rFonts w:ascii="Wingdings" w:hAnsi="Wingdings" w:hint="default"/>
      </w:rPr>
    </w:lvl>
    <w:lvl w:ilvl="3" w:tplc="0E3A29B8">
      <w:start w:val="1"/>
      <w:numFmt w:val="bullet"/>
      <w:lvlText w:val=""/>
      <w:lvlJc w:val="left"/>
      <w:pPr>
        <w:ind w:left="2880" w:hanging="360"/>
      </w:pPr>
      <w:rPr>
        <w:rFonts w:ascii="Symbol" w:hAnsi="Symbol" w:hint="default"/>
      </w:rPr>
    </w:lvl>
    <w:lvl w:ilvl="4" w:tplc="C3D2DB56">
      <w:start w:val="1"/>
      <w:numFmt w:val="bullet"/>
      <w:lvlText w:val="o"/>
      <w:lvlJc w:val="left"/>
      <w:pPr>
        <w:ind w:left="3600" w:hanging="360"/>
      </w:pPr>
      <w:rPr>
        <w:rFonts w:ascii="Courier New" w:hAnsi="Courier New" w:hint="default"/>
      </w:rPr>
    </w:lvl>
    <w:lvl w:ilvl="5" w:tplc="265AA586">
      <w:start w:val="1"/>
      <w:numFmt w:val="bullet"/>
      <w:lvlText w:val=""/>
      <w:lvlJc w:val="left"/>
      <w:pPr>
        <w:ind w:left="4320" w:hanging="360"/>
      </w:pPr>
      <w:rPr>
        <w:rFonts w:ascii="Wingdings" w:hAnsi="Wingdings" w:hint="default"/>
      </w:rPr>
    </w:lvl>
    <w:lvl w:ilvl="6" w:tplc="7222DDBE">
      <w:start w:val="1"/>
      <w:numFmt w:val="bullet"/>
      <w:lvlText w:val=""/>
      <w:lvlJc w:val="left"/>
      <w:pPr>
        <w:ind w:left="5040" w:hanging="360"/>
      </w:pPr>
      <w:rPr>
        <w:rFonts w:ascii="Symbol" w:hAnsi="Symbol" w:hint="default"/>
      </w:rPr>
    </w:lvl>
    <w:lvl w:ilvl="7" w:tplc="76AAF4B2">
      <w:start w:val="1"/>
      <w:numFmt w:val="bullet"/>
      <w:lvlText w:val="o"/>
      <w:lvlJc w:val="left"/>
      <w:pPr>
        <w:ind w:left="5760" w:hanging="360"/>
      </w:pPr>
      <w:rPr>
        <w:rFonts w:ascii="Courier New" w:hAnsi="Courier New" w:hint="default"/>
      </w:rPr>
    </w:lvl>
    <w:lvl w:ilvl="8" w:tplc="0B5AF34C">
      <w:start w:val="1"/>
      <w:numFmt w:val="bullet"/>
      <w:lvlText w:val=""/>
      <w:lvlJc w:val="left"/>
      <w:pPr>
        <w:ind w:left="6480" w:hanging="360"/>
      </w:pPr>
      <w:rPr>
        <w:rFonts w:ascii="Wingdings" w:hAnsi="Wingdings" w:hint="default"/>
      </w:rPr>
    </w:lvl>
  </w:abstractNum>
  <w:abstractNum w:abstractNumId="90" w15:restartNumberingAfterBreak="0">
    <w:nsid w:val="34D50BC2"/>
    <w:multiLevelType w:val="hybridMultilevel"/>
    <w:tmpl w:val="FFFFFFFF"/>
    <w:lvl w:ilvl="0" w:tplc="84F658A4">
      <w:start w:val="1"/>
      <w:numFmt w:val="decimal"/>
      <w:lvlText w:val="%1."/>
      <w:lvlJc w:val="left"/>
      <w:pPr>
        <w:ind w:left="360" w:hanging="360"/>
      </w:pPr>
    </w:lvl>
    <w:lvl w:ilvl="1" w:tplc="E3ACCA68">
      <w:start w:val="1"/>
      <w:numFmt w:val="lowerLetter"/>
      <w:lvlText w:val="%2."/>
      <w:lvlJc w:val="left"/>
      <w:pPr>
        <w:ind w:left="1080" w:hanging="360"/>
      </w:pPr>
    </w:lvl>
    <w:lvl w:ilvl="2" w:tplc="95C2D62E">
      <w:start w:val="1"/>
      <w:numFmt w:val="lowerRoman"/>
      <w:lvlText w:val="%3."/>
      <w:lvlJc w:val="right"/>
      <w:pPr>
        <w:ind w:left="1800" w:hanging="180"/>
      </w:pPr>
    </w:lvl>
    <w:lvl w:ilvl="3" w:tplc="3F4E0C48">
      <w:start w:val="1"/>
      <w:numFmt w:val="decimal"/>
      <w:lvlText w:val="%4."/>
      <w:lvlJc w:val="left"/>
      <w:pPr>
        <w:ind w:left="2520" w:hanging="360"/>
      </w:pPr>
    </w:lvl>
    <w:lvl w:ilvl="4" w:tplc="84AC5736">
      <w:start w:val="1"/>
      <w:numFmt w:val="lowerLetter"/>
      <w:lvlText w:val="%5."/>
      <w:lvlJc w:val="left"/>
      <w:pPr>
        <w:ind w:left="3240" w:hanging="360"/>
      </w:pPr>
    </w:lvl>
    <w:lvl w:ilvl="5" w:tplc="172A20E8">
      <w:start w:val="1"/>
      <w:numFmt w:val="lowerRoman"/>
      <w:lvlText w:val="%6."/>
      <w:lvlJc w:val="right"/>
      <w:pPr>
        <w:ind w:left="3960" w:hanging="180"/>
      </w:pPr>
    </w:lvl>
    <w:lvl w:ilvl="6" w:tplc="CC86CE7E">
      <w:start w:val="1"/>
      <w:numFmt w:val="decimal"/>
      <w:lvlText w:val="%7."/>
      <w:lvlJc w:val="left"/>
      <w:pPr>
        <w:ind w:left="4680" w:hanging="360"/>
      </w:pPr>
    </w:lvl>
    <w:lvl w:ilvl="7" w:tplc="4B3A46C6">
      <w:start w:val="1"/>
      <w:numFmt w:val="lowerLetter"/>
      <w:lvlText w:val="%8."/>
      <w:lvlJc w:val="left"/>
      <w:pPr>
        <w:ind w:left="5400" w:hanging="360"/>
      </w:pPr>
    </w:lvl>
    <w:lvl w:ilvl="8" w:tplc="A35EEF62">
      <w:start w:val="1"/>
      <w:numFmt w:val="lowerRoman"/>
      <w:lvlText w:val="%9."/>
      <w:lvlJc w:val="right"/>
      <w:pPr>
        <w:ind w:left="6120" w:hanging="180"/>
      </w:pPr>
    </w:lvl>
  </w:abstractNum>
  <w:abstractNum w:abstractNumId="91" w15:restartNumberingAfterBreak="0">
    <w:nsid w:val="351240D2"/>
    <w:multiLevelType w:val="hybridMultilevel"/>
    <w:tmpl w:val="DD64F2F8"/>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2" w15:restartNumberingAfterBreak="0">
    <w:nsid w:val="3578033D"/>
    <w:multiLevelType w:val="hybridMultilevel"/>
    <w:tmpl w:val="FA9A85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4" w15:restartNumberingAfterBreak="0">
    <w:nsid w:val="36E94611"/>
    <w:multiLevelType w:val="hybridMultilevel"/>
    <w:tmpl w:val="FFFFFFFF"/>
    <w:lvl w:ilvl="0" w:tplc="6D049540">
      <w:start w:val="1"/>
      <w:numFmt w:val="bullet"/>
      <w:lvlText w:val="ü"/>
      <w:lvlJc w:val="left"/>
      <w:pPr>
        <w:ind w:left="720" w:hanging="360"/>
      </w:pPr>
      <w:rPr>
        <w:rFonts w:ascii="Wingdings" w:hAnsi="Wingdings" w:hint="default"/>
      </w:rPr>
    </w:lvl>
    <w:lvl w:ilvl="1" w:tplc="4E6AD100">
      <w:start w:val="1"/>
      <w:numFmt w:val="bullet"/>
      <w:lvlText w:val="o"/>
      <w:lvlJc w:val="left"/>
      <w:pPr>
        <w:ind w:left="1440" w:hanging="360"/>
      </w:pPr>
      <w:rPr>
        <w:rFonts w:ascii="Courier New" w:hAnsi="Courier New" w:hint="default"/>
      </w:rPr>
    </w:lvl>
    <w:lvl w:ilvl="2" w:tplc="91445CA6">
      <w:start w:val="1"/>
      <w:numFmt w:val="bullet"/>
      <w:lvlText w:val=""/>
      <w:lvlJc w:val="left"/>
      <w:pPr>
        <w:ind w:left="2160" w:hanging="360"/>
      </w:pPr>
      <w:rPr>
        <w:rFonts w:ascii="Wingdings" w:hAnsi="Wingdings" w:hint="default"/>
      </w:rPr>
    </w:lvl>
    <w:lvl w:ilvl="3" w:tplc="E9228308">
      <w:start w:val="1"/>
      <w:numFmt w:val="bullet"/>
      <w:lvlText w:val=""/>
      <w:lvlJc w:val="left"/>
      <w:pPr>
        <w:ind w:left="2880" w:hanging="360"/>
      </w:pPr>
      <w:rPr>
        <w:rFonts w:ascii="Symbol" w:hAnsi="Symbol" w:hint="default"/>
      </w:rPr>
    </w:lvl>
    <w:lvl w:ilvl="4" w:tplc="318896EA">
      <w:start w:val="1"/>
      <w:numFmt w:val="bullet"/>
      <w:lvlText w:val="o"/>
      <w:lvlJc w:val="left"/>
      <w:pPr>
        <w:ind w:left="3600" w:hanging="360"/>
      </w:pPr>
      <w:rPr>
        <w:rFonts w:ascii="Courier New" w:hAnsi="Courier New" w:hint="default"/>
      </w:rPr>
    </w:lvl>
    <w:lvl w:ilvl="5" w:tplc="3018753C">
      <w:start w:val="1"/>
      <w:numFmt w:val="bullet"/>
      <w:lvlText w:val=""/>
      <w:lvlJc w:val="left"/>
      <w:pPr>
        <w:ind w:left="4320" w:hanging="360"/>
      </w:pPr>
      <w:rPr>
        <w:rFonts w:ascii="Wingdings" w:hAnsi="Wingdings" w:hint="default"/>
      </w:rPr>
    </w:lvl>
    <w:lvl w:ilvl="6" w:tplc="1D247772">
      <w:start w:val="1"/>
      <w:numFmt w:val="bullet"/>
      <w:lvlText w:val=""/>
      <w:lvlJc w:val="left"/>
      <w:pPr>
        <w:ind w:left="5040" w:hanging="360"/>
      </w:pPr>
      <w:rPr>
        <w:rFonts w:ascii="Symbol" w:hAnsi="Symbol" w:hint="default"/>
      </w:rPr>
    </w:lvl>
    <w:lvl w:ilvl="7" w:tplc="E9065042">
      <w:start w:val="1"/>
      <w:numFmt w:val="bullet"/>
      <w:lvlText w:val="o"/>
      <w:lvlJc w:val="left"/>
      <w:pPr>
        <w:ind w:left="5760" w:hanging="360"/>
      </w:pPr>
      <w:rPr>
        <w:rFonts w:ascii="Courier New" w:hAnsi="Courier New" w:hint="default"/>
      </w:rPr>
    </w:lvl>
    <w:lvl w:ilvl="8" w:tplc="55ECC63E">
      <w:start w:val="1"/>
      <w:numFmt w:val="bullet"/>
      <w:lvlText w:val=""/>
      <w:lvlJc w:val="left"/>
      <w:pPr>
        <w:ind w:left="6480" w:hanging="360"/>
      </w:pPr>
      <w:rPr>
        <w:rFonts w:ascii="Wingdings" w:hAnsi="Wingdings" w:hint="default"/>
      </w:rPr>
    </w:lvl>
  </w:abstractNum>
  <w:abstractNum w:abstractNumId="95" w15:restartNumberingAfterBreak="0">
    <w:nsid w:val="372F49F8"/>
    <w:multiLevelType w:val="hybridMultilevel"/>
    <w:tmpl w:val="FFFFFFFF"/>
    <w:lvl w:ilvl="0" w:tplc="D644979C">
      <w:start w:val="1"/>
      <w:numFmt w:val="bullet"/>
      <w:lvlText w:val="ü"/>
      <w:lvlJc w:val="left"/>
      <w:pPr>
        <w:ind w:left="720" w:hanging="360"/>
      </w:pPr>
      <w:rPr>
        <w:rFonts w:ascii="Wingdings" w:hAnsi="Wingdings" w:hint="default"/>
      </w:rPr>
    </w:lvl>
    <w:lvl w:ilvl="1" w:tplc="E4D200E8">
      <w:start w:val="1"/>
      <w:numFmt w:val="bullet"/>
      <w:lvlText w:val="o"/>
      <w:lvlJc w:val="left"/>
      <w:pPr>
        <w:ind w:left="1440" w:hanging="360"/>
      </w:pPr>
      <w:rPr>
        <w:rFonts w:ascii="Courier New" w:hAnsi="Courier New" w:hint="default"/>
      </w:rPr>
    </w:lvl>
    <w:lvl w:ilvl="2" w:tplc="34AAECC8">
      <w:start w:val="1"/>
      <w:numFmt w:val="bullet"/>
      <w:lvlText w:val=""/>
      <w:lvlJc w:val="left"/>
      <w:pPr>
        <w:ind w:left="2160" w:hanging="360"/>
      </w:pPr>
      <w:rPr>
        <w:rFonts w:ascii="Wingdings" w:hAnsi="Wingdings" w:hint="default"/>
      </w:rPr>
    </w:lvl>
    <w:lvl w:ilvl="3" w:tplc="45DA1532">
      <w:start w:val="1"/>
      <w:numFmt w:val="bullet"/>
      <w:lvlText w:val=""/>
      <w:lvlJc w:val="left"/>
      <w:pPr>
        <w:ind w:left="2880" w:hanging="360"/>
      </w:pPr>
      <w:rPr>
        <w:rFonts w:ascii="Symbol" w:hAnsi="Symbol" w:hint="default"/>
      </w:rPr>
    </w:lvl>
    <w:lvl w:ilvl="4" w:tplc="6B262E6E">
      <w:start w:val="1"/>
      <w:numFmt w:val="bullet"/>
      <w:lvlText w:val="o"/>
      <w:lvlJc w:val="left"/>
      <w:pPr>
        <w:ind w:left="3600" w:hanging="360"/>
      </w:pPr>
      <w:rPr>
        <w:rFonts w:ascii="Courier New" w:hAnsi="Courier New" w:hint="default"/>
      </w:rPr>
    </w:lvl>
    <w:lvl w:ilvl="5" w:tplc="99A02B90">
      <w:start w:val="1"/>
      <w:numFmt w:val="bullet"/>
      <w:lvlText w:val=""/>
      <w:lvlJc w:val="left"/>
      <w:pPr>
        <w:ind w:left="4320" w:hanging="360"/>
      </w:pPr>
      <w:rPr>
        <w:rFonts w:ascii="Wingdings" w:hAnsi="Wingdings" w:hint="default"/>
      </w:rPr>
    </w:lvl>
    <w:lvl w:ilvl="6" w:tplc="7A662AC4">
      <w:start w:val="1"/>
      <w:numFmt w:val="bullet"/>
      <w:lvlText w:val=""/>
      <w:lvlJc w:val="left"/>
      <w:pPr>
        <w:ind w:left="5040" w:hanging="360"/>
      </w:pPr>
      <w:rPr>
        <w:rFonts w:ascii="Symbol" w:hAnsi="Symbol" w:hint="default"/>
      </w:rPr>
    </w:lvl>
    <w:lvl w:ilvl="7" w:tplc="09CC4B66">
      <w:start w:val="1"/>
      <w:numFmt w:val="bullet"/>
      <w:lvlText w:val="o"/>
      <w:lvlJc w:val="left"/>
      <w:pPr>
        <w:ind w:left="5760" w:hanging="360"/>
      </w:pPr>
      <w:rPr>
        <w:rFonts w:ascii="Courier New" w:hAnsi="Courier New" w:hint="default"/>
      </w:rPr>
    </w:lvl>
    <w:lvl w:ilvl="8" w:tplc="1C9AB49A">
      <w:start w:val="1"/>
      <w:numFmt w:val="bullet"/>
      <w:lvlText w:val=""/>
      <w:lvlJc w:val="left"/>
      <w:pPr>
        <w:ind w:left="6480" w:hanging="360"/>
      </w:pPr>
      <w:rPr>
        <w:rFonts w:ascii="Wingdings" w:hAnsi="Wingdings" w:hint="default"/>
      </w:rPr>
    </w:lvl>
  </w:abstractNum>
  <w:abstractNum w:abstractNumId="96" w15:restartNumberingAfterBreak="0">
    <w:nsid w:val="37737EF5"/>
    <w:multiLevelType w:val="hybridMultilevel"/>
    <w:tmpl w:val="1AEC4A7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8E02D99"/>
    <w:multiLevelType w:val="hybridMultilevel"/>
    <w:tmpl w:val="FFFFFFFF"/>
    <w:lvl w:ilvl="0" w:tplc="12C208F8">
      <w:start w:val="1"/>
      <w:numFmt w:val="bullet"/>
      <w:lvlText w:val="ü"/>
      <w:lvlJc w:val="left"/>
      <w:pPr>
        <w:ind w:left="720" w:hanging="360"/>
      </w:pPr>
      <w:rPr>
        <w:rFonts w:ascii="Wingdings" w:hAnsi="Wingdings" w:hint="default"/>
      </w:rPr>
    </w:lvl>
    <w:lvl w:ilvl="1" w:tplc="65E0D3D2">
      <w:start w:val="1"/>
      <w:numFmt w:val="bullet"/>
      <w:lvlText w:val="o"/>
      <w:lvlJc w:val="left"/>
      <w:pPr>
        <w:ind w:left="1440" w:hanging="360"/>
      </w:pPr>
      <w:rPr>
        <w:rFonts w:ascii="Courier New" w:hAnsi="Courier New" w:hint="default"/>
      </w:rPr>
    </w:lvl>
    <w:lvl w:ilvl="2" w:tplc="B56A4BF4">
      <w:start w:val="1"/>
      <w:numFmt w:val="bullet"/>
      <w:lvlText w:val=""/>
      <w:lvlJc w:val="left"/>
      <w:pPr>
        <w:ind w:left="2160" w:hanging="360"/>
      </w:pPr>
      <w:rPr>
        <w:rFonts w:ascii="Wingdings" w:hAnsi="Wingdings" w:hint="default"/>
      </w:rPr>
    </w:lvl>
    <w:lvl w:ilvl="3" w:tplc="1F3A504E">
      <w:start w:val="1"/>
      <w:numFmt w:val="bullet"/>
      <w:lvlText w:val=""/>
      <w:lvlJc w:val="left"/>
      <w:pPr>
        <w:ind w:left="2880" w:hanging="360"/>
      </w:pPr>
      <w:rPr>
        <w:rFonts w:ascii="Symbol" w:hAnsi="Symbol" w:hint="default"/>
      </w:rPr>
    </w:lvl>
    <w:lvl w:ilvl="4" w:tplc="347256A0">
      <w:start w:val="1"/>
      <w:numFmt w:val="bullet"/>
      <w:lvlText w:val="o"/>
      <w:lvlJc w:val="left"/>
      <w:pPr>
        <w:ind w:left="3600" w:hanging="360"/>
      </w:pPr>
      <w:rPr>
        <w:rFonts w:ascii="Courier New" w:hAnsi="Courier New" w:hint="default"/>
      </w:rPr>
    </w:lvl>
    <w:lvl w:ilvl="5" w:tplc="9536BD9A">
      <w:start w:val="1"/>
      <w:numFmt w:val="bullet"/>
      <w:lvlText w:val=""/>
      <w:lvlJc w:val="left"/>
      <w:pPr>
        <w:ind w:left="4320" w:hanging="360"/>
      </w:pPr>
      <w:rPr>
        <w:rFonts w:ascii="Wingdings" w:hAnsi="Wingdings" w:hint="default"/>
      </w:rPr>
    </w:lvl>
    <w:lvl w:ilvl="6" w:tplc="35EADD2C">
      <w:start w:val="1"/>
      <w:numFmt w:val="bullet"/>
      <w:lvlText w:val=""/>
      <w:lvlJc w:val="left"/>
      <w:pPr>
        <w:ind w:left="5040" w:hanging="360"/>
      </w:pPr>
      <w:rPr>
        <w:rFonts w:ascii="Symbol" w:hAnsi="Symbol" w:hint="default"/>
      </w:rPr>
    </w:lvl>
    <w:lvl w:ilvl="7" w:tplc="82E61B7A">
      <w:start w:val="1"/>
      <w:numFmt w:val="bullet"/>
      <w:lvlText w:val="o"/>
      <w:lvlJc w:val="left"/>
      <w:pPr>
        <w:ind w:left="5760" w:hanging="360"/>
      </w:pPr>
      <w:rPr>
        <w:rFonts w:ascii="Courier New" w:hAnsi="Courier New" w:hint="default"/>
      </w:rPr>
    </w:lvl>
    <w:lvl w:ilvl="8" w:tplc="9738CFA4">
      <w:start w:val="1"/>
      <w:numFmt w:val="bullet"/>
      <w:lvlText w:val=""/>
      <w:lvlJc w:val="left"/>
      <w:pPr>
        <w:ind w:left="6480" w:hanging="360"/>
      </w:pPr>
      <w:rPr>
        <w:rFonts w:ascii="Wingdings" w:hAnsi="Wingdings" w:hint="default"/>
      </w:rPr>
    </w:lvl>
  </w:abstractNum>
  <w:abstractNum w:abstractNumId="98" w15:restartNumberingAfterBreak="0">
    <w:nsid w:val="39FA6519"/>
    <w:multiLevelType w:val="hybridMultilevel"/>
    <w:tmpl w:val="FFFFFFFF"/>
    <w:lvl w:ilvl="0" w:tplc="58448EDA">
      <w:start w:val="1"/>
      <w:numFmt w:val="bullet"/>
      <w:lvlText w:val="ü"/>
      <w:lvlJc w:val="left"/>
      <w:pPr>
        <w:ind w:left="720" w:hanging="360"/>
      </w:pPr>
      <w:rPr>
        <w:rFonts w:ascii="Wingdings" w:hAnsi="Wingdings"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99" w15:restartNumberingAfterBreak="0">
    <w:nsid w:val="3A4355B0"/>
    <w:multiLevelType w:val="hybridMultilevel"/>
    <w:tmpl w:val="271849E0"/>
    <w:lvl w:ilvl="0" w:tplc="0809000D">
      <w:start w:val="1"/>
      <w:numFmt w:val="bullet"/>
      <w:lvlText w:val=""/>
      <w:lvlJc w:val="left"/>
      <w:pPr>
        <w:ind w:left="360" w:hanging="360"/>
      </w:pPr>
      <w:rPr>
        <w:rFonts w:ascii="Wingdings" w:hAnsi="Wingdings" w:hint="default"/>
      </w:rPr>
    </w:lvl>
    <w:lvl w:ilvl="1" w:tplc="FC70E1B6">
      <w:start w:val="1"/>
      <w:numFmt w:val="bullet"/>
      <w:lvlText w:val="o"/>
      <w:lvlJc w:val="left"/>
      <w:pPr>
        <w:ind w:left="1080" w:hanging="360"/>
      </w:pPr>
      <w:rPr>
        <w:rFonts w:ascii="Courier New" w:hAnsi="Courier New" w:hint="default"/>
      </w:rPr>
    </w:lvl>
    <w:lvl w:ilvl="2" w:tplc="82FC95D4">
      <w:start w:val="1"/>
      <w:numFmt w:val="bullet"/>
      <w:lvlText w:val=""/>
      <w:lvlJc w:val="left"/>
      <w:pPr>
        <w:ind w:left="1800" w:hanging="360"/>
      </w:pPr>
      <w:rPr>
        <w:rFonts w:ascii="Wingdings" w:hAnsi="Wingdings" w:hint="default"/>
      </w:rPr>
    </w:lvl>
    <w:lvl w:ilvl="3" w:tplc="5A02528C">
      <w:start w:val="1"/>
      <w:numFmt w:val="bullet"/>
      <w:lvlText w:val=""/>
      <w:lvlJc w:val="left"/>
      <w:pPr>
        <w:ind w:left="2520" w:hanging="360"/>
      </w:pPr>
      <w:rPr>
        <w:rFonts w:ascii="Symbol" w:hAnsi="Symbol" w:hint="default"/>
      </w:rPr>
    </w:lvl>
    <w:lvl w:ilvl="4" w:tplc="467A2442">
      <w:start w:val="1"/>
      <w:numFmt w:val="bullet"/>
      <w:lvlText w:val="o"/>
      <w:lvlJc w:val="left"/>
      <w:pPr>
        <w:ind w:left="3240" w:hanging="360"/>
      </w:pPr>
      <w:rPr>
        <w:rFonts w:ascii="Courier New" w:hAnsi="Courier New" w:hint="default"/>
      </w:rPr>
    </w:lvl>
    <w:lvl w:ilvl="5" w:tplc="7BA299A0">
      <w:start w:val="1"/>
      <w:numFmt w:val="bullet"/>
      <w:lvlText w:val=""/>
      <w:lvlJc w:val="left"/>
      <w:pPr>
        <w:ind w:left="3960" w:hanging="360"/>
      </w:pPr>
      <w:rPr>
        <w:rFonts w:ascii="Wingdings" w:hAnsi="Wingdings" w:hint="default"/>
      </w:rPr>
    </w:lvl>
    <w:lvl w:ilvl="6" w:tplc="16F28B5E">
      <w:start w:val="1"/>
      <w:numFmt w:val="bullet"/>
      <w:lvlText w:val=""/>
      <w:lvlJc w:val="left"/>
      <w:pPr>
        <w:ind w:left="4680" w:hanging="360"/>
      </w:pPr>
      <w:rPr>
        <w:rFonts w:ascii="Symbol" w:hAnsi="Symbol" w:hint="default"/>
      </w:rPr>
    </w:lvl>
    <w:lvl w:ilvl="7" w:tplc="0FA465A4">
      <w:start w:val="1"/>
      <w:numFmt w:val="bullet"/>
      <w:lvlText w:val="o"/>
      <w:lvlJc w:val="left"/>
      <w:pPr>
        <w:ind w:left="5400" w:hanging="360"/>
      </w:pPr>
      <w:rPr>
        <w:rFonts w:ascii="Courier New" w:hAnsi="Courier New" w:hint="default"/>
      </w:rPr>
    </w:lvl>
    <w:lvl w:ilvl="8" w:tplc="B0A2E074">
      <w:start w:val="1"/>
      <w:numFmt w:val="bullet"/>
      <w:lvlText w:val=""/>
      <w:lvlJc w:val="left"/>
      <w:pPr>
        <w:ind w:left="6120" w:hanging="360"/>
      </w:pPr>
      <w:rPr>
        <w:rFonts w:ascii="Wingdings" w:hAnsi="Wingdings" w:hint="default"/>
      </w:rPr>
    </w:lvl>
  </w:abstractNum>
  <w:abstractNum w:abstractNumId="100" w15:restartNumberingAfterBreak="0">
    <w:nsid w:val="3AE76905"/>
    <w:multiLevelType w:val="hybridMultilevel"/>
    <w:tmpl w:val="FFFFFFFF"/>
    <w:lvl w:ilvl="0" w:tplc="728E26D2">
      <w:start w:val="1"/>
      <w:numFmt w:val="bullet"/>
      <w:lvlText w:val=""/>
      <w:lvlJc w:val="left"/>
      <w:pPr>
        <w:ind w:left="720" w:hanging="360"/>
      </w:pPr>
      <w:rPr>
        <w:rFonts w:ascii="Symbol" w:hAnsi="Symbol" w:hint="default"/>
      </w:rPr>
    </w:lvl>
    <w:lvl w:ilvl="1" w:tplc="8EC22FA0">
      <w:start w:val="1"/>
      <w:numFmt w:val="bullet"/>
      <w:lvlText w:val="o"/>
      <w:lvlJc w:val="left"/>
      <w:pPr>
        <w:ind w:left="1440" w:hanging="360"/>
      </w:pPr>
      <w:rPr>
        <w:rFonts w:ascii="Courier New" w:hAnsi="Courier New" w:hint="default"/>
      </w:rPr>
    </w:lvl>
    <w:lvl w:ilvl="2" w:tplc="7AD0147A">
      <w:start w:val="1"/>
      <w:numFmt w:val="bullet"/>
      <w:lvlText w:val=""/>
      <w:lvlJc w:val="left"/>
      <w:pPr>
        <w:ind w:left="2160" w:hanging="360"/>
      </w:pPr>
      <w:rPr>
        <w:rFonts w:ascii="Wingdings" w:hAnsi="Wingdings" w:hint="default"/>
      </w:rPr>
    </w:lvl>
    <w:lvl w:ilvl="3" w:tplc="E71CBD06">
      <w:start w:val="1"/>
      <w:numFmt w:val="bullet"/>
      <w:lvlText w:val=""/>
      <w:lvlJc w:val="left"/>
      <w:pPr>
        <w:ind w:left="2880" w:hanging="360"/>
      </w:pPr>
      <w:rPr>
        <w:rFonts w:ascii="Symbol" w:hAnsi="Symbol" w:hint="default"/>
      </w:rPr>
    </w:lvl>
    <w:lvl w:ilvl="4" w:tplc="221A8EA4">
      <w:start w:val="1"/>
      <w:numFmt w:val="bullet"/>
      <w:lvlText w:val="o"/>
      <w:lvlJc w:val="left"/>
      <w:pPr>
        <w:ind w:left="3600" w:hanging="360"/>
      </w:pPr>
      <w:rPr>
        <w:rFonts w:ascii="Courier New" w:hAnsi="Courier New" w:hint="default"/>
      </w:rPr>
    </w:lvl>
    <w:lvl w:ilvl="5" w:tplc="D296814C">
      <w:start w:val="1"/>
      <w:numFmt w:val="bullet"/>
      <w:lvlText w:val=""/>
      <w:lvlJc w:val="left"/>
      <w:pPr>
        <w:ind w:left="4320" w:hanging="360"/>
      </w:pPr>
      <w:rPr>
        <w:rFonts w:ascii="Wingdings" w:hAnsi="Wingdings" w:hint="default"/>
      </w:rPr>
    </w:lvl>
    <w:lvl w:ilvl="6" w:tplc="E19C9E54">
      <w:start w:val="1"/>
      <w:numFmt w:val="bullet"/>
      <w:lvlText w:val=""/>
      <w:lvlJc w:val="left"/>
      <w:pPr>
        <w:ind w:left="5040" w:hanging="360"/>
      </w:pPr>
      <w:rPr>
        <w:rFonts w:ascii="Symbol" w:hAnsi="Symbol" w:hint="default"/>
      </w:rPr>
    </w:lvl>
    <w:lvl w:ilvl="7" w:tplc="63DAFB64">
      <w:start w:val="1"/>
      <w:numFmt w:val="bullet"/>
      <w:lvlText w:val="o"/>
      <w:lvlJc w:val="left"/>
      <w:pPr>
        <w:ind w:left="5760" w:hanging="360"/>
      </w:pPr>
      <w:rPr>
        <w:rFonts w:ascii="Courier New" w:hAnsi="Courier New" w:hint="default"/>
      </w:rPr>
    </w:lvl>
    <w:lvl w:ilvl="8" w:tplc="DC3C83F4">
      <w:start w:val="1"/>
      <w:numFmt w:val="bullet"/>
      <w:lvlText w:val=""/>
      <w:lvlJc w:val="left"/>
      <w:pPr>
        <w:ind w:left="6480" w:hanging="360"/>
      </w:pPr>
      <w:rPr>
        <w:rFonts w:ascii="Wingdings" w:hAnsi="Wingdings" w:hint="default"/>
      </w:rPr>
    </w:lvl>
  </w:abstractNum>
  <w:abstractNum w:abstractNumId="101" w15:restartNumberingAfterBreak="0">
    <w:nsid w:val="3B8E6C18"/>
    <w:multiLevelType w:val="multilevel"/>
    <w:tmpl w:val="5A8A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B54180"/>
    <w:multiLevelType w:val="hybridMultilevel"/>
    <w:tmpl w:val="FFFFFFFF"/>
    <w:lvl w:ilvl="0" w:tplc="40742EF4">
      <w:start w:val="1"/>
      <w:numFmt w:val="bullet"/>
      <w:lvlText w:val="ü"/>
      <w:lvlJc w:val="left"/>
      <w:pPr>
        <w:ind w:left="720" w:hanging="360"/>
      </w:pPr>
      <w:rPr>
        <w:rFonts w:ascii="Wingdings" w:hAnsi="Wingdings" w:hint="default"/>
      </w:rPr>
    </w:lvl>
    <w:lvl w:ilvl="1" w:tplc="C6E0F874">
      <w:start w:val="1"/>
      <w:numFmt w:val="bullet"/>
      <w:lvlText w:val="o"/>
      <w:lvlJc w:val="left"/>
      <w:pPr>
        <w:ind w:left="1440" w:hanging="360"/>
      </w:pPr>
      <w:rPr>
        <w:rFonts w:ascii="Courier New" w:hAnsi="Courier New" w:hint="default"/>
      </w:rPr>
    </w:lvl>
    <w:lvl w:ilvl="2" w:tplc="24343EE8">
      <w:start w:val="1"/>
      <w:numFmt w:val="bullet"/>
      <w:lvlText w:val=""/>
      <w:lvlJc w:val="left"/>
      <w:pPr>
        <w:ind w:left="2160" w:hanging="360"/>
      </w:pPr>
      <w:rPr>
        <w:rFonts w:ascii="Wingdings" w:hAnsi="Wingdings" w:hint="default"/>
      </w:rPr>
    </w:lvl>
    <w:lvl w:ilvl="3" w:tplc="C15C7786">
      <w:start w:val="1"/>
      <w:numFmt w:val="bullet"/>
      <w:lvlText w:val=""/>
      <w:lvlJc w:val="left"/>
      <w:pPr>
        <w:ind w:left="2880" w:hanging="360"/>
      </w:pPr>
      <w:rPr>
        <w:rFonts w:ascii="Symbol" w:hAnsi="Symbol" w:hint="default"/>
      </w:rPr>
    </w:lvl>
    <w:lvl w:ilvl="4" w:tplc="D938C33E">
      <w:start w:val="1"/>
      <w:numFmt w:val="bullet"/>
      <w:lvlText w:val="o"/>
      <w:lvlJc w:val="left"/>
      <w:pPr>
        <w:ind w:left="3600" w:hanging="360"/>
      </w:pPr>
      <w:rPr>
        <w:rFonts w:ascii="Courier New" w:hAnsi="Courier New" w:hint="default"/>
      </w:rPr>
    </w:lvl>
    <w:lvl w:ilvl="5" w:tplc="C89A68A2">
      <w:start w:val="1"/>
      <w:numFmt w:val="bullet"/>
      <w:lvlText w:val=""/>
      <w:lvlJc w:val="left"/>
      <w:pPr>
        <w:ind w:left="4320" w:hanging="360"/>
      </w:pPr>
      <w:rPr>
        <w:rFonts w:ascii="Wingdings" w:hAnsi="Wingdings" w:hint="default"/>
      </w:rPr>
    </w:lvl>
    <w:lvl w:ilvl="6" w:tplc="AABEC2D4">
      <w:start w:val="1"/>
      <w:numFmt w:val="bullet"/>
      <w:lvlText w:val=""/>
      <w:lvlJc w:val="left"/>
      <w:pPr>
        <w:ind w:left="5040" w:hanging="360"/>
      </w:pPr>
      <w:rPr>
        <w:rFonts w:ascii="Symbol" w:hAnsi="Symbol" w:hint="default"/>
      </w:rPr>
    </w:lvl>
    <w:lvl w:ilvl="7" w:tplc="EAA0C2DC">
      <w:start w:val="1"/>
      <w:numFmt w:val="bullet"/>
      <w:lvlText w:val="o"/>
      <w:lvlJc w:val="left"/>
      <w:pPr>
        <w:ind w:left="5760" w:hanging="360"/>
      </w:pPr>
      <w:rPr>
        <w:rFonts w:ascii="Courier New" w:hAnsi="Courier New" w:hint="default"/>
      </w:rPr>
    </w:lvl>
    <w:lvl w:ilvl="8" w:tplc="014C13C6">
      <w:start w:val="1"/>
      <w:numFmt w:val="bullet"/>
      <w:lvlText w:val=""/>
      <w:lvlJc w:val="left"/>
      <w:pPr>
        <w:ind w:left="6480" w:hanging="360"/>
      </w:pPr>
      <w:rPr>
        <w:rFonts w:ascii="Wingdings" w:hAnsi="Wingdings" w:hint="default"/>
      </w:rPr>
    </w:lvl>
  </w:abstractNum>
  <w:abstractNum w:abstractNumId="103" w15:restartNumberingAfterBreak="0">
    <w:nsid w:val="3BED2647"/>
    <w:multiLevelType w:val="hybridMultilevel"/>
    <w:tmpl w:val="FFFFFFFF"/>
    <w:lvl w:ilvl="0" w:tplc="6D1E7EF0">
      <w:start w:val="1"/>
      <w:numFmt w:val="bullet"/>
      <w:lvlText w:val="ü"/>
      <w:lvlJc w:val="left"/>
      <w:pPr>
        <w:ind w:left="720" w:hanging="360"/>
      </w:pPr>
      <w:rPr>
        <w:rFonts w:ascii="Wingdings" w:hAnsi="Wingdings" w:hint="default"/>
      </w:rPr>
    </w:lvl>
    <w:lvl w:ilvl="1" w:tplc="484883A4">
      <w:start w:val="1"/>
      <w:numFmt w:val="bullet"/>
      <w:lvlText w:val="o"/>
      <w:lvlJc w:val="left"/>
      <w:pPr>
        <w:ind w:left="1440" w:hanging="360"/>
      </w:pPr>
      <w:rPr>
        <w:rFonts w:ascii="Courier New" w:hAnsi="Courier New" w:hint="default"/>
      </w:rPr>
    </w:lvl>
    <w:lvl w:ilvl="2" w:tplc="96B07834">
      <w:start w:val="1"/>
      <w:numFmt w:val="bullet"/>
      <w:lvlText w:val=""/>
      <w:lvlJc w:val="left"/>
      <w:pPr>
        <w:ind w:left="2160" w:hanging="360"/>
      </w:pPr>
      <w:rPr>
        <w:rFonts w:ascii="Wingdings" w:hAnsi="Wingdings" w:hint="default"/>
      </w:rPr>
    </w:lvl>
    <w:lvl w:ilvl="3" w:tplc="C37C0592">
      <w:start w:val="1"/>
      <w:numFmt w:val="bullet"/>
      <w:lvlText w:val=""/>
      <w:lvlJc w:val="left"/>
      <w:pPr>
        <w:ind w:left="2880" w:hanging="360"/>
      </w:pPr>
      <w:rPr>
        <w:rFonts w:ascii="Symbol" w:hAnsi="Symbol" w:hint="default"/>
      </w:rPr>
    </w:lvl>
    <w:lvl w:ilvl="4" w:tplc="09BA6B3C">
      <w:start w:val="1"/>
      <w:numFmt w:val="bullet"/>
      <w:lvlText w:val="o"/>
      <w:lvlJc w:val="left"/>
      <w:pPr>
        <w:ind w:left="3600" w:hanging="360"/>
      </w:pPr>
      <w:rPr>
        <w:rFonts w:ascii="Courier New" w:hAnsi="Courier New" w:hint="default"/>
      </w:rPr>
    </w:lvl>
    <w:lvl w:ilvl="5" w:tplc="478E7194">
      <w:start w:val="1"/>
      <w:numFmt w:val="bullet"/>
      <w:lvlText w:val=""/>
      <w:lvlJc w:val="left"/>
      <w:pPr>
        <w:ind w:left="4320" w:hanging="360"/>
      </w:pPr>
      <w:rPr>
        <w:rFonts w:ascii="Wingdings" w:hAnsi="Wingdings" w:hint="default"/>
      </w:rPr>
    </w:lvl>
    <w:lvl w:ilvl="6" w:tplc="BD948210">
      <w:start w:val="1"/>
      <w:numFmt w:val="bullet"/>
      <w:lvlText w:val=""/>
      <w:lvlJc w:val="left"/>
      <w:pPr>
        <w:ind w:left="5040" w:hanging="360"/>
      </w:pPr>
      <w:rPr>
        <w:rFonts w:ascii="Symbol" w:hAnsi="Symbol" w:hint="default"/>
      </w:rPr>
    </w:lvl>
    <w:lvl w:ilvl="7" w:tplc="0060AC4C">
      <w:start w:val="1"/>
      <w:numFmt w:val="bullet"/>
      <w:lvlText w:val="o"/>
      <w:lvlJc w:val="left"/>
      <w:pPr>
        <w:ind w:left="5760" w:hanging="360"/>
      </w:pPr>
      <w:rPr>
        <w:rFonts w:ascii="Courier New" w:hAnsi="Courier New" w:hint="default"/>
      </w:rPr>
    </w:lvl>
    <w:lvl w:ilvl="8" w:tplc="7708F390">
      <w:start w:val="1"/>
      <w:numFmt w:val="bullet"/>
      <w:lvlText w:val=""/>
      <w:lvlJc w:val="left"/>
      <w:pPr>
        <w:ind w:left="6480" w:hanging="360"/>
      </w:pPr>
      <w:rPr>
        <w:rFonts w:ascii="Wingdings" w:hAnsi="Wingdings" w:hint="default"/>
      </w:rPr>
    </w:lvl>
  </w:abstractNum>
  <w:abstractNum w:abstractNumId="104" w15:restartNumberingAfterBreak="0">
    <w:nsid w:val="3C500058"/>
    <w:multiLevelType w:val="hybridMultilevel"/>
    <w:tmpl w:val="C70800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C651D42"/>
    <w:multiLevelType w:val="hybridMultilevel"/>
    <w:tmpl w:val="FFFFFFFF"/>
    <w:lvl w:ilvl="0" w:tplc="33A6E950">
      <w:start w:val="1"/>
      <w:numFmt w:val="bullet"/>
      <w:lvlText w:val="ü"/>
      <w:lvlJc w:val="left"/>
      <w:pPr>
        <w:ind w:left="720" w:hanging="360"/>
      </w:pPr>
      <w:rPr>
        <w:rFonts w:ascii="Wingdings" w:hAnsi="Wingdings" w:hint="default"/>
      </w:rPr>
    </w:lvl>
    <w:lvl w:ilvl="1" w:tplc="300CB4D8">
      <w:start w:val="1"/>
      <w:numFmt w:val="bullet"/>
      <w:lvlText w:val="o"/>
      <w:lvlJc w:val="left"/>
      <w:pPr>
        <w:ind w:left="1440" w:hanging="360"/>
      </w:pPr>
      <w:rPr>
        <w:rFonts w:ascii="Courier New" w:hAnsi="Courier New" w:hint="default"/>
      </w:rPr>
    </w:lvl>
    <w:lvl w:ilvl="2" w:tplc="471C5E86">
      <w:start w:val="1"/>
      <w:numFmt w:val="bullet"/>
      <w:lvlText w:val=""/>
      <w:lvlJc w:val="left"/>
      <w:pPr>
        <w:ind w:left="2160" w:hanging="360"/>
      </w:pPr>
      <w:rPr>
        <w:rFonts w:ascii="Wingdings" w:hAnsi="Wingdings" w:hint="default"/>
      </w:rPr>
    </w:lvl>
    <w:lvl w:ilvl="3" w:tplc="D71CF290">
      <w:start w:val="1"/>
      <w:numFmt w:val="bullet"/>
      <w:lvlText w:val=""/>
      <w:lvlJc w:val="left"/>
      <w:pPr>
        <w:ind w:left="2880" w:hanging="360"/>
      </w:pPr>
      <w:rPr>
        <w:rFonts w:ascii="Symbol" w:hAnsi="Symbol" w:hint="default"/>
      </w:rPr>
    </w:lvl>
    <w:lvl w:ilvl="4" w:tplc="45FE806A">
      <w:start w:val="1"/>
      <w:numFmt w:val="bullet"/>
      <w:lvlText w:val="o"/>
      <w:lvlJc w:val="left"/>
      <w:pPr>
        <w:ind w:left="3600" w:hanging="360"/>
      </w:pPr>
      <w:rPr>
        <w:rFonts w:ascii="Courier New" w:hAnsi="Courier New" w:hint="default"/>
      </w:rPr>
    </w:lvl>
    <w:lvl w:ilvl="5" w:tplc="E4CCFBC2">
      <w:start w:val="1"/>
      <w:numFmt w:val="bullet"/>
      <w:lvlText w:val=""/>
      <w:lvlJc w:val="left"/>
      <w:pPr>
        <w:ind w:left="4320" w:hanging="360"/>
      </w:pPr>
      <w:rPr>
        <w:rFonts w:ascii="Wingdings" w:hAnsi="Wingdings" w:hint="default"/>
      </w:rPr>
    </w:lvl>
    <w:lvl w:ilvl="6" w:tplc="D242CF84">
      <w:start w:val="1"/>
      <w:numFmt w:val="bullet"/>
      <w:lvlText w:val=""/>
      <w:lvlJc w:val="left"/>
      <w:pPr>
        <w:ind w:left="5040" w:hanging="360"/>
      </w:pPr>
      <w:rPr>
        <w:rFonts w:ascii="Symbol" w:hAnsi="Symbol" w:hint="default"/>
      </w:rPr>
    </w:lvl>
    <w:lvl w:ilvl="7" w:tplc="6FDA85D0">
      <w:start w:val="1"/>
      <w:numFmt w:val="bullet"/>
      <w:lvlText w:val="o"/>
      <w:lvlJc w:val="left"/>
      <w:pPr>
        <w:ind w:left="5760" w:hanging="360"/>
      </w:pPr>
      <w:rPr>
        <w:rFonts w:ascii="Courier New" w:hAnsi="Courier New" w:hint="default"/>
      </w:rPr>
    </w:lvl>
    <w:lvl w:ilvl="8" w:tplc="E0FA5C62">
      <w:start w:val="1"/>
      <w:numFmt w:val="bullet"/>
      <w:lvlText w:val=""/>
      <w:lvlJc w:val="left"/>
      <w:pPr>
        <w:ind w:left="6480" w:hanging="360"/>
      </w:pPr>
      <w:rPr>
        <w:rFonts w:ascii="Wingdings" w:hAnsi="Wingdings" w:hint="default"/>
      </w:rPr>
    </w:lvl>
  </w:abstractNum>
  <w:abstractNum w:abstractNumId="106" w15:restartNumberingAfterBreak="0">
    <w:nsid w:val="3CCE7C70"/>
    <w:multiLevelType w:val="hybridMultilevel"/>
    <w:tmpl w:val="FE1045FC"/>
    <w:lvl w:ilvl="0" w:tplc="D8AA70EE">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7" w15:restartNumberingAfterBreak="0">
    <w:nsid w:val="3D40720C"/>
    <w:multiLevelType w:val="hybridMultilevel"/>
    <w:tmpl w:val="FFFFFFFF"/>
    <w:lvl w:ilvl="0" w:tplc="034A7E9A">
      <w:start w:val="1"/>
      <w:numFmt w:val="bullet"/>
      <w:lvlText w:val="ü"/>
      <w:lvlJc w:val="left"/>
      <w:pPr>
        <w:ind w:left="720" w:hanging="360"/>
      </w:pPr>
      <w:rPr>
        <w:rFonts w:ascii="Wingdings" w:hAnsi="Wingdings" w:hint="default"/>
      </w:rPr>
    </w:lvl>
    <w:lvl w:ilvl="1" w:tplc="56F2E25A">
      <w:start w:val="1"/>
      <w:numFmt w:val="bullet"/>
      <w:lvlText w:val="o"/>
      <w:lvlJc w:val="left"/>
      <w:pPr>
        <w:ind w:left="1440" w:hanging="360"/>
      </w:pPr>
      <w:rPr>
        <w:rFonts w:ascii="Courier New" w:hAnsi="Courier New" w:hint="default"/>
      </w:rPr>
    </w:lvl>
    <w:lvl w:ilvl="2" w:tplc="1396BC2A">
      <w:start w:val="1"/>
      <w:numFmt w:val="bullet"/>
      <w:lvlText w:val=""/>
      <w:lvlJc w:val="left"/>
      <w:pPr>
        <w:ind w:left="2160" w:hanging="360"/>
      </w:pPr>
      <w:rPr>
        <w:rFonts w:ascii="Wingdings" w:hAnsi="Wingdings" w:hint="default"/>
      </w:rPr>
    </w:lvl>
    <w:lvl w:ilvl="3" w:tplc="30DA63C2">
      <w:start w:val="1"/>
      <w:numFmt w:val="bullet"/>
      <w:lvlText w:val=""/>
      <w:lvlJc w:val="left"/>
      <w:pPr>
        <w:ind w:left="2880" w:hanging="360"/>
      </w:pPr>
      <w:rPr>
        <w:rFonts w:ascii="Symbol" w:hAnsi="Symbol" w:hint="default"/>
      </w:rPr>
    </w:lvl>
    <w:lvl w:ilvl="4" w:tplc="67A242D8">
      <w:start w:val="1"/>
      <w:numFmt w:val="bullet"/>
      <w:lvlText w:val="o"/>
      <w:lvlJc w:val="left"/>
      <w:pPr>
        <w:ind w:left="3600" w:hanging="360"/>
      </w:pPr>
      <w:rPr>
        <w:rFonts w:ascii="Courier New" w:hAnsi="Courier New" w:hint="default"/>
      </w:rPr>
    </w:lvl>
    <w:lvl w:ilvl="5" w:tplc="DC72A17E">
      <w:start w:val="1"/>
      <w:numFmt w:val="bullet"/>
      <w:lvlText w:val=""/>
      <w:lvlJc w:val="left"/>
      <w:pPr>
        <w:ind w:left="4320" w:hanging="360"/>
      </w:pPr>
      <w:rPr>
        <w:rFonts w:ascii="Wingdings" w:hAnsi="Wingdings" w:hint="default"/>
      </w:rPr>
    </w:lvl>
    <w:lvl w:ilvl="6" w:tplc="D892FF6E">
      <w:start w:val="1"/>
      <w:numFmt w:val="bullet"/>
      <w:lvlText w:val=""/>
      <w:lvlJc w:val="left"/>
      <w:pPr>
        <w:ind w:left="5040" w:hanging="360"/>
      </w:pPr>
      <w:rPr>
        <w:rFonts w:ascii="Symbol" w:hAnsi="Symbol" w:hint="default"/>
      </w:rPr>
    </w:lvl>
    <w:lvl w:ilvl="7" w:tplc="BBA8AE2C">
      <w:start w:val="1"/>
      <w:numFmt w:val="bullet"/>
      <w:lvlText w:val="o"/>
      <w:lvlJc w:val="left"/>
      <w:pPr>
        <w:ind w:left="5760" w:hanging="360"/>
      </w:pPr>
      <w:rPr>
        <w:rFonts w:ascii="Courier New" w:hAnsi="Courier New" w:hint="default"/>
      </w:rPr>
    </w:lvl>
    <w:lvl w:ilvl="8" w:tplc="65AE1E1C">
      <w:start w:val="1"/>
      <w:numFmt w:val="bullet"/>
      <w:lvlText w:val=""/>
      <w:lvlJc w:val="left"/>
      <w:pPr>
        <w:ind w:left="6480" w:hanging="360"/>
      </w:pPr>
      <w:rPr>
        <w:rFonts w:ascii="Wingdings" w:hAnsi="Wingdings" w:hint="default"/>
      </w:rPr>
    </w:lvl>
  </w:abstractNum>
  <w:abstractNum w:abstractNumId="108" w15:restartNumberingAfterBreak="0">
    <w:nsid w:val="3D977FBA"/>
    <w:multiLevelType w:val="hybridMultilevel"/>
    <w:tmpl w:val="99362140"/>
    <w:lvl w:ilvl="0" w:tplc="0809000D">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3DE66243"/>
    <w:multiLevelType w:val="hybridMultilevel"/>
    <w:tmpl w:val="C1C6725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3DF63F25"/>
    <w:multiLevelType w:val="hybridMultilevel"/>
    <w:tmpl w:val="427AA61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3E173676"/>
    <w:multiLevelType w:val="hybridMultilevel"/>
    <w:tmpl w:val="FFFFFFFF"/>
    <w:lvl w:ilvl="0" w:tplc="27B0E1FE">
      <w:start w:val="1"/>
      <w:numFmt w:val="decimal"/>
      <w:lvlText w:val="%1."/>
      <w:lvlJc w:val="left"/>
      <w:pPr>
        <w:ind w:left="720" w:hanging="360"/>
      </w:pPr>
    </w:lvl>
    <w:lvl w:ilvl="1" w:tplc="543E5E6A">
      <w:start w:val="1"/>
      <w:numFmt w:val="lowerLetter"/>
      <w:lvlText w:val="%2."/>
      <w:lvlJc w:val="left"/>
      <w:pPr>
        <w:ind w:left="1440" w:hanging="360"/>
      </w:pPr>
    </w:lvl>
    <w:lvl w:ilvl="2" w:tplc="6A025342">
      <w:start w:val="1"/>
      <w:numFmt w:val="lowerRoman"/>
      <w:lvlText w:val="%3."/>
      <w:lvlJc w:val="right"/>
      <w:pPr>
        <w:ind w:left="2160" w:hanging="180"/>
      </w:pPr>
    </w:lvl>
    <w:lvl w:ilvl="3" w:tplc="7FF2E47A">
      <w:start w:val="1"/>
      <w:numFmt w:val="decimal"/>
      <w:lvlText w:val="%4."/>
      <w:lvlJc w:val="left"/>
      <w:pPr>
        <w:ind w:left="2880" w:hanging="360"/>
      </w:pPr>
    </w:lvl>
    <w:lvl w:ilvl="4" w:tplc="C904227C">
      <w:start w:val="1"/>
      <w:numFmt w:val="lowerLetter"/>
      <w:lvlText w:val="%5."/>
      <w:lvlJc w:val="left"/>
      <w:pPr>
        <w:ind w:left="3600" w:hanging="360"/>
      </w:pPr>
    </w:lvl>
    <w:lvl w:ilvl="5" w:tplc="552873F4">
      <w:start w:val="1"/>
      <w:numFmt w:val="lowerRoman"/>
      <w:lvlText w:val="%6."/>
      <w:lvlJc w:val="right"/>
      <w:pPr>
        <w:ind w:left="4320" w:hanging="180"/>
      </w:pPr>
    </w:lvl>
    <w:lvl w:ilvl="6" w:tplc="F73432D2">
      <w:start w:val="1"/>
      <w:numFmt w:val="decimal"/>
      <w:lvlText w:val="%7."/>
      <w:lvlJc w:val="left"/>
      <w:pPr>
        <w:ind w:left="5040" w:hanging="360"/>
      </w:pPr>
    </w:lvl>
    <w:lvl w:ilvl="7" w:tplc="06BA51A2">
      <w:start w:val="1"/>
      <w:numFmt w:val="lowerLetter"/>
      <w:lvlText w:val="%8."/>
      <w:lvlJc w:val="left"/>
      <w:pPr>
        <w:ind w:left="5760" w:hanging="360"/>
      </w:pPr>
    </w:lvl>
    <w:lvl w:ilvl="8" w:tplc="3092C42C">
      <w:start w:val="1"/>
      <w:numFmt w:val="lowerRoman"/>
      <w:lvlText w:val="%9."/>
      <w:lvlJc w:val="right"/>
      <w:pPr>
        <w:ind w:left="6480" w:hanging="180"/>
      </w:pPr>
    </w:lvl>
  </w:abstractNum>
  <w:abstractNum w:abstractNumId="112" w15:restartNumberingAfterBreak="0">
    <w:nsid w:val="3EFE4A02"/>
    <w:multiLevelType w:val="hybridMultilevel"/>
    <w:tmpl w:val="008AE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F9328C4"/>
    <w:multiLevelType w:val="hybridMultilevel"/>
    <w:tmpl w:val="5226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FB257CB"/>
    <w:multiLevelType w:val="hybridMultilevel"/>
    <w:tmpl w:val="FFFFFFFF"/>
    <w:lvl w:ilvl="0" w:tplc="94EA783C">
      <w:start w:val="1"/>
      <w:numFmt w:val="bullet"/>
      <w:lvlText w:val=""/>
      <w:lvlJc w:val="left"/>
      <w:pPr>
        <w:ind w:left="720" w:hanging="360"/>
      </w:pPr>
      <w:rPr>
        <w:rFonts w:ascii="Symbol" w:hAnsi="Symbol" w:hint="default"/>
      </w:rPr>
    </w:lvl>
    <w:lvl w:ilvl="1" w:tplc="1A5C996E">
      <w:start w:val="1"/>
      <w:numFmt w:val="bullet"/>
      <w:lvlText w:val="o"/>
      <w:lvlJc w:val="left"/>
      <w:pPr>
        <w:ind w:left="1440" w:hanging="360"/>
      </w:pPr>
      <w:rPr>
        <w:rFonts w:ascii="Courier New" w:hAnsi="Courier New" w:hint="default"/>
      </w:rPr>
    </w:lvl>
    <w:lvl w:ilvl="2" w:tplc="972886B0">
      <w:start w:val="1"/>
      <w:numFmt w:val="bullet"/>
      <w:lvlText w:val=""/>
      <w:lvlJc w:val="left"/>
      <w:pPr>
        <w:ind w:left="2160" w:hanging="360"/>
      </w:pPr>
      <w:rPr>
        <w:rFonts w:ascii="Wingdings" w:hAnsi="Wingdings" w:hint="default"/>
      </w:rPr>
    </w:lvl>
    <w:lvl w:ilvl="3" w:tplc="A6488E54">
      <w:start w:val="1"/>
      <w:numFmt w:val="bullet"/>
      <w:lvlText w:val=""/>
      <w:lvlJc w:val="left"/>
      <w:pPr>
        <w:ind w:left="2880" w:hanging="360"/>
      </w:pPr>
      <w:rPr>
        <w:rFonts w:ascii="Symbol" w:hAnsi="Symbol" w:hint="default"/>
      </w:rPr>
    </w:lvl>
    <w:lvl w:ilvl="4" w:tplc="9E7C7E20">
      <w:start w:val="1"/>
      <w:numFmt w:val="bullet"/>
      <w:lvlText w:val="o"/>
      <w:lvlJc w:val="left"/>
      <w:pPr>
        <w:ind w:left="3600" w:hanging="360"/>
      </w:pPr>
      <w:rPr>
        <w:rFonts w:ascii="Courier New" w:hAnsi="Courier New" w:hint="default"/>
      </w:rPr>
    </w:lvl>
    <w:lvl w:ilvl="5" w:tplc="2DB01282">
      <w:start w:val="1"/>
      <w:numFmt w:val="bullet"/>
      <w:lvlText w:val=""/>
      <w:lvlJc w:val="left"/>
      <w:pPr>
        <w:ind w:left="4320" w:hanging="360"/>
      </w:pPr>
      <w:rPr>
        <w:rFonts w:ascii="Wingdings" w:hAnsi="Wingdings" w:hint="default"/>
      </w:rPr>
    </w:lvl>
    <w:lvl w:ilvl="6" w:tplc="562EAE5A">
      <w:start w:val="1"/>
      <w:numFmt w:val="bullet"/>
      <w:lvlText w:val=""/>
      <w:lvlJc w:val="left"/>
      <w:pPr>
        <w:ind w:left="5040" w:hanging="360"/>
      </w:pPr>
      <w:rPr>
        <w:rFonts w:ascii="Symbol" w:hAnsi="Symbol" w:hint="default"/>
      </w:rPr>
    </w:lvl>
    <w:lvl w:ilvl="7" w:tplc="1DF0D2A4">
      <w:start w:val="1"/>
      <w:numFmt w:val="bullet"/>
      <w:lvlText w:val="o"/>
      <w:lvlJc w:val="left"/>
      <w:pPr>
        <w:ind w:left="5760" w:hanging="360"/>
      </w:pPr>
      <w:rPr>
        <w:rFonts w:ascii="Courier New" w:hAnsi="Courier New" w:hint="default"/>
      </w:rPr>
    </w:lvl>
    <w:lvl w:ilvl="8" w:tplc="9A4C045A">
      <w:start w:val="1"/>
      <w:numFmt w:val="bullet"/>
      <w:lvlText w:val=""/>
      <w:lvlJc w:val="left"/>
      <w:pPr>
        <w:ind w:left="6480" w:hanging="360"/>
      </w:pPr>
      <w:rPr>
        <w:rFonts w:ascii="Wingdings" w:hAnsi="Wingdings" w:hint="default"/>
      </w:rPr>
    </w:lvl>
  </w:abstractNum>
  <w:abstractNum w:abstractNumId="115" w15:restartNumberingAfterBreak="0">
    <w:nsid w:val="3FED3A12"/>
    <w:multiLevelType w:val="hybridMultilevel"/>
    <w:tmpl w:val="04CC4B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40DA32F4"/>
    <w:multiLevelType w:val="hybridMultilevel"/>
    <w:tmpl w:val="FFFFFFFF"/>
    <w:lvl w:ilvl="0" w:tplc="CF2427B6">
      <w:start w:val="1"/>
      <w:numFmt w:val="bullet"/>
      <w:lvlText w:val="ü"/>
      <w:lvlJc w:val="left"/>
      <w:pPr>
        <w:ind w:left="720" w:hanging="360"/>
      </w:pPr>
      <w:rPr>
        <w:rFonts w:ascii="Wingdings" w:hAnsi="Wingdings"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117" w15:restartNumberingAfterBreak="0">
    <w:nsid w:val="439D1F8D"/>
    <w:multiLevelType w:val="hybridMultilevel"/>
    <w:tmpl w:val="1DB64B1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3B77D5A"/>
    <w:multiLevelType w:val="hybridMultilevel"/>
    <w:tmpl w:val="961A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3EC06EA"/>
    <w:multiLevelType w:val="hybridMultilevel"/>
    <w:tmpl w:val="FFFFFFFF"/>
    <w:lvl w:ilvl="0" w:tplc="E8F23B08">
      <w:start w:val="1"/>
      <w:numFmt w:val="bullet"/>
      <w:lvlText w:val="ü"/>
      <w:lvlJc w:val="left"/>
      <w:pPr>
        <w:ind w:left="720" w:hanging="360"/>
      </w:pPr>
      <w:rPr>
        <w:rFonts w:ascii="Wingdings" w:hAnsi="Wingdings" w:hint="default"/>
      </w:rPr>
    </w:lvl>
    <w:lvl w:ilvl="1" w:tplc="21AC061C">
      <w:start w:val="1"/>
      <w:numFmt w:val="bullet"/>
      <w:lvlText w:val="o"/>
      <w:lvlJc w:val="left"/>
      <w:pPr>
        <w:ind w:left="1440" w:hanging="360"/>
      </w:pPr>
      <w:rPr>
        <w:rFonts w:ascii="Courier New" w:hAnsi="Courier New" w:hint="default"/>
      </w:rPr>
    </w:lvl>
    <w:lvl w:ilvl="2" w:tplc="DCF2A954">
      <w:start w:val="1"/>
      <w:numFmt w:val="bullet"/>
      <w:lvlText w:val=""/>
      <w:lvlJc w:val="left"/>
      <w:pPr>
        <w:ind w:left="2160" w:hanging="360"/>
      </w:pPr>
      <w:rPr>
        <w:rFonts w:ascii="Wingdings" w:hAnsi="Wingdings" w:hint="default"/>
      </w:rPr>
    </w:lvl>
    <w:lvl w:ilvl="3" w:tplc="A44C932A">
      <w:start w:val="1"/>
      <w:numFmt w:val="bullet"/>
      <w:lvlText w:val=""/>
      <w:lvlJc w:val="left"/>
      <w:pPr>
        <w:ind w:left="2880" w:hanging="360"/>
      </w:pPr>
      <w:rPr>
        <w:rFonts w:ascii="Symbol" w:hAnsi="Symbol" w:hint="default"/>
      </w:rPr>
    </w:lvl>
    <w:lvl w:ilvl="4" w:tplc="573C1932">
      <w:start w:val="1"/>
      <w:numFmt w:val="bullet"/>
      <w:lvlText w:val="o"/>
      <w:lvlJc w:val="left"/>
      <w:pPr>
        <w:ind w:left="3600" w:hanging="360"/>
      </w:pPr>
      <w:rPr>
        <w:rFonts w:ascii="Courier New" w:hAnsi="Courier New" w:hint="default"/>
      </w:rPr>
    </w:lvl>
    <w:lvl w:ilvl="5" w:tplc="E556A1DE">
      <w:start w:val="1"/>
      <w:numFmt w:val="bullet"/>
      <w:lvlText w:val=""/>
      <w:lvlJc w:val="left"/>
      <w:pPr>
        <w:ind w:left="4320" w:hanging="360"/>
      </w:pPr>
      <w:rPr>
        <w:rFonts w:ascii="Wingdings" w:hAnsi="Wingdings" w:hint="default"/>
      </w:rPr>
    </w:lvl>
    <w:lvl w:ilvl="6" w:tplc="29109834">
      <w:start w:val="1"/>
      <w:numFmt w:val="bullet"/>
      <w:lvlText w:val=""/>
      <w:lvlJc w:val="left"/>
      <w:pPr>
        <w:ind w:left="5040" w:hanging="360"/>
      </w:pPr>
      <w:rPr>
        <w:rFonts w:ascii="Symbol" w:hAnsi="Symbol" w:hint="default"/>
      </w:rPr>
    </w:lvl>
    <w:lvl w:ilvl="7" w:tplc="6784B5B4">
      <w:start w:val="1"/>
      <w:numFmt w:val="bullet"/>
      <w:lvlText w:val="o"/>
      <w:lvlJc w:val="left"/>
      <w:pPr>
        <w:ind w:left="5760" w:hanging="360"/>
      </w:pPr>
      <w:rPr>
        <w:rFonts w:ascii="Courier New" w:hAnsi="Courier New" w:hint="default"/>
      </w:rPr>
    </w:lvl>
    <w:lvl w:ilvl="8" w:tplc="5704B2C6">
      <w:start w:val="1"/>
      <w:numFmt w:val="bullet"/>
      <w:lvlText w:val=""/>
      <w:lvlJc w:val="left"/>
      <w:pPr>
        <w:ind w:left="6480" w:hanging="360"/>
      </w:pPr>
      <w:rPr>
        <w:rFonts w:ascii="Wingdings" w:hAnsi="Wingdings" w:hint="default"/>
      </w:rPr>
    </w:lvl>
  </w:abstractNum>
  <w:abstractNum w:abstractNumId="120" w15:restartNumberingAfterBreak="0">
    <w:nsid w:val="44C50689"/>
    <w:multiLevelType w:val="hybridMultilevel"/>
    <w:tmpl w:val="FFFFFFFF"/>
    <w:lvl w:ilvl="0" w:tplc="BF7EF37A">
      <w:start w:val="1"/>
      <w:numFmt w:val="decimal"/>
      <w:lvlText w:val="%1."/>
      <w:lvlJc w:val="left"/>
      <w:pPr>
        <w:ind w:left="360" w:hanging="360"/>
      </w:pPr>
    </w:lvl>
    <w:lvl w:ilvl="1" w:tplc="1B7A6936">
      <w:start w:val="1"/>
      <w:numFmt w:val="lowerLetter"/>
      <w:lvlText w:val="%2."/>
      <w:lvlJc w:val="left"/>
      <w:pPr>
        <w:ind w:left="1080" w:hanging="360"/>
      </w:pPr>
    </w:lvl>
    <w:lvl w:ilvl="2" w:tplc="CAE696F6">
      <w:start w:val="1"/>
      <w:numFmt w:val="lowerRoman"/>
      <w:lvlText w:val="%3."/>
      <w:lvlJc w:val="right"/>
      <w:pPr>
        <w:ind w:left="1800" w:hanging="180"/>
      </w:pPr>
    </w:lvl>
    <w:lvl w:ilvl="3" w:tplc="FBB4F4DC">
      <w:start w:val="1"/>
      <w:numFmt w:val="decimal"/>
      <w:lvlText w:val="%4."/>
      <w:lvlJc w:val="left"/>
      <w:pPr>
        <w:ind w:left="2520" w:hanging="360"/>
      </w:pPr>
    </w:lvl>
    <w:lvl w:ilvl="4" w:tplc="20583596">
      <w:start w:val="1"/>
      <w:numFmt w:val="lowerLetter"/>
      <w:lvlText w:val="%5."/>
      <w:lvlJc w:val="left"/>
      <w:pPr>
        <w:ind w:left="3240" w:hanging="360"/>
      </w:pPr>
    </w:lvl>
    <w:lvl w:ilvl="5" w:tplc="39CCA26C">
      <w:start w:val="1"/>
      <w:numFmt w:val="lowerRoman"/>
      <w:lvlText w:val="%6."/>
      <w:lvlJc w:val="right"/>
      <w:pPr>
        <w:ind w:left="3960" w:hanging="180"/>
      </w:pPr>
    </w:lvl>
    <w:lvl w:ilvl="6" w:tplc="79066974">
      <w:start w:val="1"/>
      <w:numFmt w:val="decimal"/>
      <w:lvlText w:val="%7."/>
      <w:lvlJc w:val="left"/>
      <w:pPr>
        <w:ind w:left="4680" w:hanging="360"/>
      </w:pPr>
    </w:lvl>
    <w:lvl w:ilvl="7" w:tplc="1D84A2FA">
      <w:start w:val="1"/>
      <w:numFmt w:val="lowerLetter"/>
      <w:lvlText w:val="%8."/>
      <w:lvlJc w:val="left"/>
      <w:pPr>
        <w:ind w:left="5400" w:hanging="360"/>
      </w:pPr>
    </w:lvl>
    <w:lvl w:ilvl="8" w:tplc="BA469246">
      <w:start w:val="1"/>
      <w:numFmt w:val="lowerRoman"/>
      <w:lvlText w:val="%9."/>
      <w:lvlJc w:val="right"/>
      <w:pPr>
        <w:ind w:left="6120" w:hanging="180"/>
      </w:pPr>
    </w:lvl>
  </w:abstractNum>
  <w:abstractNum w:abstractNumId="121" w15:restartNumberingAfterBreak="0">
    <w:nsid w:val="454D56C4"/>
    <w:multiLevelType w:val="hybridMultilevel"/>
    <w:tmpl w:val="09B60DB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461F5A1C"/>
    <w:multiLevelType w:val="hybridMultilevel"/>
    <w:tmpl w:val="FFFFFFFF"/>
    <w:lvl w:ilvl="0" w:tplc="751E5D80">
      <w:start w:val="1"/>
      <w:numFmt w:val="bullet"/>
      <w:lvlText w:val="ü"/>
      <w:lvlJc w:val="left"/>
      <w:pPr>
        <w:ind w:left="720" w:hanging="360"/>
      </w:pPr>
      <w:rPr>
        <w:rFonts w:ascii="Wingdings" w:hAnsi="Wingdings" w:hint="default"/>
      </w:rPr>
    </w:lvl>
    <w:lvl w:ilvl="1" w:tplc="9594BFAA">
      <w:start w:val="1"/>
      <w:numFmt w:val="bullet"/>
      <w:lvlText w:val="o"/>
      <w:lvlJc w:val="left"/>
      <w:pPr>
        <w:ind w:left="1440" w:hanging="360"/>
      </w:pPr>
      <w:rPr>
        <w:rFonts w:ascii="Courier New" w:hAnsi="Courier New" w:hint="default"/>
      </w:rPr>
    </w:lvl>
    <w:lvl w:ilvl="2" w:tplc="742C1538">
      <w:start w:val="1"/>
      <w:numFmt w:val="bullet"/>
      <w:lvlText w:val=""/>
      <w:lvlJc w:val="left"/>
      <w:pPr>
        <w:ind w:left="2160" w:hanging="360"/>
      </w:pPr>
      <w:rPr>
        <w:rFonts w:ascii="Wingdings" w:hAnsi="Wingdings" w:hint="default"/>
      </w:rPr>
    </w:lvl>
    <w:lvl w:ilvl="3" w:tplc="7AB868B2">
      <w:start w:val="1"/>
      <w:numFmt w:val="bullet"/>
      <w:lvlText w:val=""/>
      <w:lvlJc w:val="left"/>
      <w:pPr>
        <w:ind w:left="2880" w:hanging="360"/>
      </w:pPr>
      <w:rPr>
        <w:rFonts w:ascii="Symbol" w:hAnsi="Symbol" w:hint="default"/>
      </w:rPr>
    </w:lvl>
    <w:lvl w:ilvl="4" w:tplc="E66C6982">
      <w:start w:val="1"/>
      <w:numFmt w:val="bullet"/>
      <w:lvlText w:val="o"/>
      <w:lvlJc w:val="left"/>
      <w:pPr>
        <w:ind w:left="3600" w:hanging="360"/>
      </w:pPr>
      <w:rPr>
        <w:rFonts w:ascii="Courier New" w:hAnsi="Courier New" w:hint="default"/>
      </w:rPr>
    </w:lvl>
    <w:lvl w:ilvl="5" w:tplc="103086AE">
      <w:start w:val="1"/>
      <w:numFmt w:val="bullet"/>
      <w:lvlText w:val=""/>
      <w:lvlJc w:val="left"/>
      <w:pPr>
        <w:ind w:left="4320" w:hanging="360"/>
      </w:pPr>
      <w:rPr>
        <w:rFonts w:ascii="Wingdings" w:hAnsi="Wingdings" w:hint="default"/>
      </w:rPr>
    </w:lvl>
    <w:lvl w:ilvl="6" w:tplc="4C8E6574">
      <w:start w:val="1"/>
      <w:numFmt w:val="bullet"/>
      <w:lvlText w:val=""/>
      <w:lvlJc w:val="left"/>
      <w:pPr>
        <w:ind w:left="5040" w:hanging="360"/>
      </w:pPr>
      <w:rPr>
        <w:rFonts w:ascii="Symbol" w:hAnsi="Symbol" w:hint="default"/>
      </w:rPr>
    </w:lvl>
    <w:lvl w:ilvl="7" w:tplc="AEC664D6">
      <w:start w:val="1"/>
      <w:numFmt w:val="bullet"/>
      <w:lvlText w:val="o"/>
      <w:lvlJc w:val="left"/>
      <w:pPr>
        <w:ind w:left="5760" w:hanging="360"/>
      </w:pPr>
      <w:rPr>
        <w:rFonts w:ascii="Courier New" w:hAnsi="Courier New" w:hint="default"/>
      </w:rPr>
    </w:lvl>
    <w:lvl w:ilvl="8" w:tplc="0368EE3E">
      <w:start w:val="1"/>
      <w:numFmt w:val="bullet"/>
      <w:lvlText w:val=""/>
      <w:lvlJc w:val="left"/>
      <w:pPr>
        <w:ind w:left="6480" w:hanging="360"/>
      </w:pPr>
      <w:rPr>
        <w:rFonts w:ascii="Wingdings" w:hAnsi="Wingdings" w:hint="default"/>
      </w:rPr>
    </w:lvl>
  </w:abstractNum>
  <w:abstractNum w:abstractNumId="123" w15:restartNumberingAfterBreak="0">
    <w:nsid w:val="469D364C"/>
    <w:multiLevelType w:val="hybridMultilevel"/>
    <w:tmpl w:val="FFFFFFFF"/>
    <w:lvl w:ilvl="0" w:tplc="72DA7BD0">
      <w:start w:val="1"/>
      <w:numFmt w:val="bullet"/>
      <w:lvlText w:val="-"/>
      <w:lvlJc w:val="left"/>
      <w:pPr>
        <w:ind w:left="720" w:hanging="360"/>
      </w:pPr>
      <w:rPr>
        <w:rFonts w:ascii="Symbol" w:hAnsi="Symbol" w:hint="default"/>
      </w:rPr>
    </w:lvl>
    <w:lvl w:ilvl="1" w:tplc="570238A4">
      <w:start w:val="1"/>
      <w:numFmt w:val="bullet"/>
      <w:lvlText w:val="o"/>
      <w:lvlJc w:val="left"/>
      <w:pPr>
        <w:ind w:left="1440" w:hanging="360"/>
      </w:pPr>
      <w:rPr>
        <w:rFonts w:ascii="Courier New" w:hAnsi="Courier New" w:hint="default"/>
      </w:rPr>
    </w:lvl>
    <w:lvl w:ilvl="2" w:tplc="49CA2E1A">
      <w:start w:val="1"/>
      <w:numFmt w:val="bullet"/>
      <w:lvlText w:val=""/>
      <w:lvlJc w:val="left"/>
      <w:pPr>
        <w:ind w:left="2160" w:hanging="360"/>
      </w:pPr>
      <w:rPr>
        <w:rFonts w:ascii="Wingdings" w:hAnsi="Wingdings" w:hint="default"/>
      </w:rPr>
    </w:lvl>
    <w:lvl w:ilvl="3" w:tplc="F432A4BA">
      <w:start w:val="1"/>
      <w:numFmt w:val="bullet"/>
      <w:lvlText w:val=""/>
      <w:lvlJc w:val="left"/>
      <w:pPr>
        <w:ind w:left="2880" w:hanging="360"/>
      </w:pPr>
      <w:rPr>
        <w:rFonts w:ascii="Symbol" w:hAnsi="Symbol" w:hint="default"/>
      </w:rPr>
    </w:lvl>
    <w:lvl w:ilvl="4" w:tplc="F4BC81C8">
      <w:start w:val="1"/>
      <w:numFmt w:val="bullet"/>
      <w:lvlText w:val="o"/>
      <w:lvlJc w:val="left"/>
      <w:pPr>
        <w:ind w:left="3600" w:hanging="360"/>
      </w:pPr>
      <w:rPr>
        <w:rFonts w:ascii="Courier New" w:hAnsi="Courier New" w:hint="default"/>
      </w:rPr>
    </w:lvl>
    <w:lvl w:ilvl="5" w:tplc="5680C248">
      <w:start w:val="1"/>
      <w:numFmt w:val="bullet"/>
      <w:lvlText w:val=""/>
      <w:lvlJc w:val="left"/>
      <w:pPr>
        <w:ind w:left="4320" w:hanging="360"/>
      </w:pPr>
      <w:rPr>
        <w:rFonts w:ascii="Wingdings" w:hAnsi="Wingdings" w:hint="default"/>
      </w:rPr>
    </w:lvl>
    <w:lvl w:ilvl="6" w:tplc="DE364670">
      <w:start w:val="1"/>
      <w:numFmt w:val="bullet"/>
      <w:lvlText w:val=""/>
      <w:lvlJc w:val="left"/>
      <w:pPr>
        <w:ind w:left="5040" w:hanging="360"/>
      </w:pPr>
      <w:rPr>
        <w:rFonts w:ascii="Symbol" w:hAnsi="Symbol" w:hint="default"/>
      </w:rPr>
    </w:lvl>
    <w:lvl w:ilvl="7" w:tplc="C28C0892">
      <w:start w:val="1"/>
      <w:numFmt w:val="bullet"/>
      <w:lvlText w:val="o"/>
      <w:lvlJc w:val="left"/>
      <w:pPr>
        <w:ind w:left="5760" w:hanging="360"/>
      </w:pPr>
      <w:rPr>
        <w:rFonts w:ascii="Courier New" w:hAnsi="Courier New" w:hint="default"/>
      </w:rPr>
    </w:lvl>
    <w:lvl w:ilvl="8" w:tplc="392CADC6">
      <w:start w:val="1"/>
      <w:numFmt w:val="bullet"/>
      <w:lvlText w:val=""/>
      <w:lvlJc w:val="left"/>
      <w:pPr>
        <w:ind w:left="6480" w:hanging="360"/>
      </w:pPr>
      <w:rPr>
        <w:rFonts w:ascii="Wingdings" w:hAnsi="Wingdings" w:hint="default"/>
      </w:rPr>
    </w:lvl>
  </w:abstractNum>
  <w:abstractNum w:abstractNumId="124" w15:restartNumberingAfterBreak="0">
    <w:nsid w:val="48145B96"/>
    <w:multiLevelType w:val="hybridMultilevel"/>
    <w:tmpl w:val="FFFFFFFF"/>
    <w:lvl w:ilvl="0" w:tplc="94DEAD8C">
      <w:start w:val="1"/>
      <w:numFmt w:val="bullet"/>
      <w:lvlText w:val="ü"/>
      <w:lvlJc w:val="left"/>
      <w:pPr>
        <w:ind w:left="720" w:hanging="360"/>
      </w:pPr>
      <w:rPr>
        <w:rFonts w:ascii="Wingdings" w:hAnsi="Wingdings" w:hint="default"/>
      </w:rPr>
    </w:lvl>
    <w:lvl w:ilvl="1" w:tplc="84005470">
      <w:start w:val="1"/>
      <w:numFmt w:val="bullet"/>
      <w:lvlText w:val="o"/>
      <w:lvlJc w:val="left"/>
      <w:pPr>
        <w:ind w:left="1440" w:hanging="360"/>
      </w:pPr>
      <w:rPr>
        <w:rFonts w:ascii="Courier New" w:hAnsi="Courier New" w:hint="default"/>
      </w:rPr>
    </w:lvl>
    <w:lvl w:ilvl="2" w:tplc="E3A4C81C">
      <w:start w:val="1"/>
      <w:numFmt w:val="bullet"/>
      <w:lvlText w:val=""/>
      <w:lvlJc w:val="left"/>
      <w:pPr>
        <w:ind w:left="2160" w:hanging="360"/>
      </w:pPr>
      <w:rPr>
        <w:rFonts w:ascii="Wingdings" w:hAnsi="Wingdings" w:hint="default"/>
      </w:rPr>
    </w:lvl>
    <w:lvl w:ilvl="3" w:tplc="8570A412">
      <w:start w:val="1"/>
      <w:numFmt w:val="bullet"/>
      <w:lvlText w:val=""/>
      <w:lvlJc w:val="left"/>
      <w:pPr>
        <w:ind w:left="2880" w:hanging="360"/>
      </w:pPr>
      <w:rPr>
        <w:rFonts w:ascii="Symbol" w:hAnsi="Symbol" w:hint="default"/>
      </w:rPr>
    </w:lvl>
    <w:lvl w:ilvl="4" w:tplc="B380A28C">
      <w:start w:val="1"/>
      <w:numFmt w:val="bullet"/>
      <w:lvlText w:val="o"/>
      <w:lvlJc w:val="left"/>
      <w:pPr>
        <w:ind w:left="3600" w:hanging="360"/>
      </w:pPr>
      <w:rPr>
        <w:rFonts w:ascii="Courier New" w:hAnsi="Courier New" w:hint="default"/>
      </w:rPr>
    </w:lvl>
    <w:lvl w:ilvl="5" w:tplc="52E48694">
      <w:start w:val="1"/>
      <w:numFmt w:val="bullet"/>
      <w:lvlText w:val=""/>
      <w:lvlJc w:val="left"/>
      <w:pPr>
        <w:ind w:left="4320" w:hanging="360"/>
      </w:pPr>
      <w:rPr>
        <w:rFonts w:ascii="Wingdings" w:hAnsi="Wingdings" w:hint="default"/>
      </w:rPr>
    </w:lvl>
    <w:lvl w:ilvl="6" w:tplc="3D00A192">
      <w:start w:val="1"/>
      <w:numFmt w:val="bullet"/>
      <w:lvlText w:val=""/>
      <w:lvlJc w:val="left"/>
      <w:pPr>
        <w:ind w:left="5040" w:hanging="360"/>
      </w:pPr>
      <w:rPr>
        <w:rFonts w:ascii="Symbol" w:hAnsi="Symbol" w:hint="default"/>
      </w:rPr>
    </w:lvl>
    <w:lvl w:ilvl="7" w:tplc="D8FCB84C">
      <w:start w:val="1"/>
      <w:numFmt w:val="bullet"/>
      <w:lvlText w:val="o"/>
      <w:lvlJc w:val="left"/>
      <w:pPr>
        <w:ind w:left="5760" w:hanging="360"/>
      </w:pPr>
      <w:rPr>
        <w:rFonts w:ascii="Courier New" w:hAnsi="Courier New" w:hint="default"/>
      </w:rPr>
    </w:lvl>
    <w:lvl w:ilvl="8" w:tplc="D5A6EF62">
      <w:start w:val="1"/>
      <w:numFmt w:val="bullet"/>
      <w:lvlText w:val=""/>
      <w:lvlJc w:val="left"/>
      <w:pPr>
        <w:ind w:left="6480" w:hanging="360"/>
      </w:pPr>
      <w:rPr>
        <w:rFonts w:ascii="Wingdings" w:hAnsi="Wingdings" w:hint="default"/>
      </w:rPr>
    </w:lvl>
  </w:abstractNum>
  <w:abstractNum w:abstractNumId="125" w15:restartNumberingAfterBreak="0">
    <w:nsid w:val="489E1272"/>
    <w:multiLevelType w:val="hybridMultilevel"/>
    <w:tmpl w:val="FFFFFFFF"/>
    <w:lvl w:ilvl="0" w:tplc="98325462">
      <w:start w:val="1"/>
      <w:numFmt w:val="bullet"/>
      <w:lvlText w:val="ü"/>
      <w:lvlJc w:val="left"/>
      <w:pPr>
        <w:ind w:left="720" w:hanging="360"/>
      </w:pPr>
      <w:rPr>
        <w:rFonts w:ascii="Wingdings" w:hAnsi="Wingdings" w:hint="default"/>
      </w:rPr>
    </w:lvl>
    <w:lvl w:ilvl="1" w:tplc="C038A37A">
      <w:start w:val="1"/>
      <w:numFmt w:val="bullet"/>
      <w:lvlText w:val="o"/>
      <w:lvlJc w:val="left"/>
      <w:pPr>
        <w:ind w:left="1440" w:hanging="360"/>
      </w:pPr>
      <w:rPr>
        <w:rFonts w:ascii="Courier New" w:hAnsi="Courier New" w:hint="default"/>
      </w:rPr>
    </w:lvl>
    <w:lvl w:ilvl="2" w:tplc="05CE1214">
      <w:start w:val="1"/>
      <w:numFmt w:val="bullet"/>
      <w:lvlText w:val=""/>
      <w:lvlJc w:val="left"/>
      <w:pPr>
        <w:ind w:left="2160" w:hanging="360"/>
      </w:pPr>
      <w:rPr>
        <w:rFonts w:ascii="Wingdings" w:hAnsi="Wingdings" w:hint="default"/>
      </w:rPr>
    </w:lvl>
    <w:lvl w:ilvl="3" w:tplc="DA86DCEE">
      <w:start w:val="1"/>
      <w:numFmt w:val="bullet"/>
      <w:lvlText w:val=""/>
      <w:lvlJc w:val="left"/>
      <w:pPr>
        <w:ind w:left="2880" w:hanging="360"/>
      </w:pPr>
      <w:rPr>
        <w:rFonts w:ascii="Symbol" w:hAnsi="Symbol" w:hint="default"/>
      </w:rPr>
    </w:lvl>
    <w:lvl w:ilvl="4" w:tplc="2AEC13B8">
      <w:start w:val="1"/>
      <w:numFmt w:val="bullet"/>
      <w:lvlText w:val="o"/>
      <w:lvlJc w:val="left"/>
      <w:pPr>
        <w:ind w:left="3600" w:hanging="360"/>
      </w:pPr>
      <w:rPr>
        <w:rFonts w:ascii="Courier New" w:hAnsi="Courier New" w:hint="default"/>
      </w:rPr>
    </w:lvl>
    <w:lvl w:ilvl="5" w:tplc="BB6C8D8A">
      <w:start w:val="1"/>
      <w:numFmt w:val="bullet"/>
      <w:lvlText w:val=""/>
      <w:lvlJc w:val="left"/>
      <w:pPr>
        <w:ind w:left="4320" w:hanging="360"/>
      </w:pPr>
      <w:rPr>
        <w:rFonts w:ascii="Wingdings" w:hAnsi="Wingdings" w:hint="default"/>
      </w:rPr>
    </w:lvl>
    <w:lvl w:ilvl="6" w:tplc="8D8824D0">
      <w:start w:val="1"/>
      <w:numFmt w:val="bullet"/>
      <w:lvlText w:val=""/>
      <w:lvlJc w:val="left"/>
      <w:pPr>
        <w:ind w:left="5040" w:hanging="360"/>
      </w:pPr>
      <w:rPr>
        <w:rFonts w:ascii="Symbol" w:hAnsi="Symbol" w:hint="default"/>
      </w:rPr>
    </w:lvl>
    <w:lvl w:ilvl="7" w:tplc="A65A3E54">
      <w:start w:val="1"/>
      <w:numFmt w:val="bullet"/>
      <w:lvlText w:val="o"/>
      <w:lvlJc w:val="left"/>
      <w:pPr>
        <w:ind w:left="5760" w:hanging="360"/>
      </w:pPr>
      <w:rPr>
        <w:rFonts w:ascii="Courier New" w:hAnsi="Courier New" w:hint="default"/>
      </w:rPr>
    </w:lvl>
    <w:lvl w:ilvl="8" w:tplc="9B8E2F1C">
      <w:start w:val="1"/>
      <w:numFmt w:val="bullet"/>
      <w:lvlText w:val=""/>
      <w:lvlJc w:val="left"/>
      <w:pPr>
        <w:ind w:left="6480" w:hanging="360"/>
      </w:pPr>
      <w:rPr>
        <w:rFonts w:ascii="Wingdings" w:hAnsi="Wingdings" w:hint="default"/>
      </w:rPr>
    </w:lvl>
  </w:abstractNum>
  <w:abstractNum w:abstractNumId="126" w15:restartNumberingAfterBreak="0">
    <w:nsid w:val="48FC3D52"/>
    <w:multiLevelType w:val="hybridMultilevel"/>
    <w:tmpl w:val="46660E68"/>
    <w:lvl w:ilvl="0" w:tplc="0809000D">
      <w:start w:val="1"/>
      <w:numFmt w:val="bullet"/>
      <w:lvlText w:val=""/>
      <w:lvlJc w:val="left"/>
      <w:pPr>
        <w:ind w:left="383" w:hanging="360"/>
      </w:pPr>
      <w:rPr>
        <w:rFonts w:ascii="Wingdings" w:hAnsi="Wingdings" w:hint="default"/>
      </w:rPr>
    </w:lvl>
    <w:lvl w:ilvl="1" w:tplc="08090019">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27" w15:restartNumberingAfterBreak="0">
    <w:nsid w:val="4A0F5381"/>
    <w:multiLevelType w:val="multilevel"/>
    <w:tmpl w:val="6D78114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8" w15:restartNumberingAfterBreak="0">
    <w:nsid w:val="4A6711E3"/>
    <w:multiLevelType w:val="hybridMultilevel"/>
    <w:tmpl w:val="36E2D0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A6F4EAA"/>
    <w:multiLevelType w:val="hybridMultilevel"/>
    <w:tmpl w:val="49AA7F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4AB72014"/>
    <w:multiLevelType w:val="hybridMultilevel"/>
    <w:tmpl w:val="FFFFFFFF"/>
    <w:lvl w:ilvl="0" w:tplc="AED23182">
      <w:start w:val="1"/>
      <w:numFmt w:val="bullet"/>
      <w:lvlText w:val="ü"/>
      <w:lvlJc w:val="left"/>
      <w:pPr>
        <w:ind w:left="720" w:hanging="360"/>
      </w:pPr>
      <w:rPr>
        <w:rFonts w:ascii="Wingdings" w:hAnsi="Wingdings" w:hint="default"/>
      </w:rPr>
    </w:lvl>
    <w:lvl w:ilvl="1" w:tplc="BAEC81E4">
      <w:start w:val="1"/>
      <w:numFmt w:val="bullet"/>
      <w:lvlText w:val="o"/>
      <w:lvlJc w:val="left"/>
      <w:pPr>
        <w:ind w:left="1440" w:hanging="360"/>
      </w:pPr>
      <w:rPr>
        <w:rFonts w:ascii="Courier New" w:hAnsi="Courier New" w:hint="default"/>
      </w:rPr>
    </w:lvl>
    <w:lvl w:ilvl="2" w:tplc="6BC03552">
      <w:start w:val="1"/>
      <w:numFmt w:val="bullet"/>
      <w:lvlText w:val=""/>
      <w:lvlJc w:val="left"/>
      <w:pPr>
        <w:ind w:left="2160" w:hanging="360"/>
      </w:pPr>
      <w:rPr>
        <w:rFonts w:ascii="Wingdings" w:hAnsi="Wingdings" w:hint="default"/>
      </w:rPr>
    </w:lvl>
    <w:lvl w:ilvl="3" w:tplc="D35020F2">
      <w:start w:val="1"/>
      <w:numFmt w:val="bullet"/>
      <w:lvlText w:val=""/>
      <w:lvlJc w:val="left"/>
      <w:pPr>
        <w:ind w:left="2880" w:hanging="360"/>
      </w:pPr>
      <w:rPr>
        <w:rFonts w:ascii="Symbol" w:hAnsi="Symbol" w:hint="default"/>
      </w:rPr>
    </w:lvl>
    <w:lvl w:ilvl="4" w:tplc="4044DF2C">
      <w:start w:val="1"/>
      <w:numFmt w:val="bullet"/>
      <w:lvlText w:val="o"/>
      <w:lvlJc w:val="left"/>
      <w:pPr>
        <w:ind w:left="3600" w:hanging="360"/>
      </w:pPr>
      <w:rPr>
        <w:rFonts w:ascii="Courier New" w:hAnsi="Courier New" w:hint="default"/>
      </w:rPr>
    </w:lvl>
    <w:lvl w:ilvl="5" w:tplc="1D8C0D52">
      <w:start w:val="1"/>
      <w:numFmt w:val="bullet"/>
      <w:lvlText w:val=""/>
      <w:lvlJc w:val="left"/>
      <w:pPr>
        <w:ind w:left="4320" w:hanging="360"/>
      </w:pPr>
      <w:rPr>
        <w:rFonts w:ascii="Wingdings" w:hAnsi="Wingdings" w:hint="default"/>
      </w:rPr>
    </w:lvl>
    <w:lvl w:ilvl="6" w:tplc="4FA2680C">
      <w:start w:val="1"/>
      <w:numFmt w:val="bullet"/>
      <w:lvlText w:val=""/>
      <w:lvlJc w:val="left"/>
      <w:pPr>
        <w:ind w:left="5040" w:hanging="360"/>
      </w:pPr>
      <w:rPr>
        <w:rFonts w:ascii="Symbol" w:hAnsi="Symbol" w:hint="default"/>
      </w:rPr>
    </w:lvl>
    <w:lvl w:ilvl="7" w:tplc="F8C2E110">
      <w:start w:val="1"/>
      <w:numFmt w:val="bullet"/>
      <w:lvlText w:val="o"/>
      <w:lvlJc w:val="left"/>
      <w:pPr>
        <w:ind w:left="5760" w:hanging="360"/>
      </w:pPr>
      <w:rPr>
        <w:rFonts w:ascii="Courier New" w:hAnsi="Courier New" w:hint="default"/>
      </w:rPr>
    </w:lvl>
    <w:lvl w:ilvl="8" w:tplc="E6C6CC50">
      <w:start w:val="1"/>
      <w:numFmt w:val="bullet"/>
      <w:lvlText w:val=""/>
      <w:lvlJc w:val="left"/>
      <w:pPr>
        <w:ind w:left="6480" w:hanging="360"/>
      </w:pPr>
      <w:rPr>
        <w:rFonts w:ascii="Wingdings" w:hAnsi="Wingdings" w:hint="default"/>
      </w:rPr>
    </w:lvl>
  </w:abstractNum>
  <w:abstractNum w:abstractNumId="131" w15:restartNumberingAfterBreak="0">
    <w:nsid w:val="4B291D30"/>
    <w:multiLevelType w:val="hybridMultilevel"/>
    <w:tmpl w:val="FFFFFFFF"/>
    <w:lvl w:ilvl="0" w:tplc="D07CD6E8">
      <w:start w:val="1"/>
      <w:numFmt w:val="bullet"/>
      <w:lvlText w:val="ü"/>
      <w:lvlJc w:val="left"/>
      <w:pPr>
        <w:ind w:left="720" w:hanging="360"/>
      </w:pPr>
      <w:rPr>
        <w:rFonts w:ascii="Wingdings" w:hAnsi="Wingdings" w:hint="default"/>
      </w:rPr>
    </w:lvl>
    <w:lvl w:ilvl="1" w:tplc="27A43748">
      <w:start w:val="1"/>
      <w:numFmt w:val="bullet"/>
      <w:lvlText w:val="o"/>
      <w:lvlJc w:val="left"/>
      <w:pPr>
        <w:ind w:left="1440" w:hanging="360"/>
      </w:pPr>
      <w:rPr>
        <w:rFonts w:ascii="Courier New" w:hAnsi="Courier New" w:hint="default"/>
      </w:rPr>
    </w:lvl>
    <w:lvl w:ilvl="2" w:tplc="4EE63350">
      <w:start w:val="1"/>
      <w:numFmt w:val="bullet"/>
      <w:lvlText w:val=""/>
      <w:lvlJc w:val="left"/>
      <w:pPr>
        <w:ind w:left="2160" w:hanging="360"/>
      </w:pPr>
      <w:rPr>
        <w:rFonts w:ascii="Wingdings" w:hAnsi="Wingdings" w:hint="default"/>
      </w:rPr>
    </w:lvl>
    <w:lvl w:ilvl="3" w:tplc="ECC8698A">
      <w:start w:val="1"/>
      <w:numFmt w:val="bullet"/>
      <w:lvlText w:val=""/>
      <w:lvlJc w:val="left"/>
      <w:pPr>
        <w:ind w:left="2880" w:hanging="360"/>
      </w:pPr>
      <w:rPr>
        <w:rFonts w:ascii="Symbol" w:hAnsi="Symbol" w:hint="default"/>
      </w:rPr>
    </w:lvl>
    <w:lvl w:ilvl="4" w:tplc="7590A954">
      <w:start w:val="1"/>
      <w:numFmt w:val="bullet"/>
      <w:lvlText w:val="o"/>
      <w:lvlJc w:val="left"/>
      <w:pPr>
        <w:ind w:left="3600" w:hanging="360"/>
      </w:pPr>
      <w:rPr>
        <w:rFonts w:ascii="Courier New" w:hAnsi="Courier New" w:hint="default"/>
      </w:rPr>
    </w:lvl>
    <w:lvl w:ilvl="5" w:tplc="72C2DF48">
      <w:start w:val="1"/>
      <w:numFmt w:val="bullet"/>
      <w:lvlText w:val=""/>
      <w:lvlJc w:val="left"/>
      <w:pPr>
        <w:ind w:left="4320" w:hanging="360"/>
      </w:pPr>
      <w:rPr>
        <w:rFonts w:ascii="Wingdings" w:hAnsi="Wingdings" w:hint="default"/>
      </w:rPr>
    </w:lvl>
    <w:lvl w:ilvl="6" w:tplc="509AAEA4">
      <w:start w:val="1"/>
      <w:numFmt w:val="bullet"/>
      <w:lvlText w:val=""/>
      <w:lvlJc w:val="left"/>
      <w:pPr>
        <w:ind w:left="5040" w:hanging="360"/>
      </w:pPr>
      <w:rPr>
        <w:rFonts w:ascii="Symbol" w:hAnsi="Symbol" w:hint="default"/>
      </w:rPr>
    </w:lvl>
    <w:lvl w:ilvl="7" w:tplc="4162D3D2">
      <w:start w:val="1"/>
      <w:numFmt w:val="bullet"/>
      <w:lvlText w:val="o"/>
      <w:lvlJc w:val="left"/>
      <w:pPr>
        <w:ind w:left="5760" w:hanging="360"/>
      </w:pPr>
      <w:rPr>
        <w:rFonts w:ascii="Courier New" w:hAnsi="Courier New" w:hint="default"/>
      </w:rPr>
    </w:lvl>
    <w:lvl w:ilvl="8" w:tplc="DEE4679C">
      <w:start w:val="1"/>
      <w:numFmt w:val="bullet"/>
      <w:lvlText w:val=""/>
      <w:lvlJc w:val="left"/>
      <w:pPr>
        <w:ind w:left="6480" w:hanging="360"/>
      </w:pPr>
      <w:rPr>
        <w:rFonts w:ascii="Wingdings" w:hAnsi="Wingdings" w:hint="default"/>
      </w:rPr>
    </w:lvl>
  </w:abstractNum>
  <w:abstractNum w:abstractNumId="132" w15:restartNumberingAfterBreak="0">
    <w:nsid w:val="4B36144E"/>
    <w:multiLevelType w:val="hybridMultilevel"/>
    <w:tmpl w:val="515465BC"/>
    <w:lvl w:ilvl="0" w:tplc="04D80AF6">
      <w:start w:val="1"/>
      <w:numFmt w:val="bullet"/>
      <w:lvlText w:val=""/>
      <w:lvlJc w:val="left"/>
      <w:pPr>
        <w:tabs>
          <w:tab w:val="num" w:pos="720"/>
        </w:tabs>
        <w:ind w:left="720" w:hanging="360"/>
      </w:pPr>
      <w:rPr>
        <w:rFonts w:ascii="Symbol" w:hAnsi="Symbol" w:hint="default"/>
        <w:sz w:val="20"/>
      </w:rPr>
    </w:lvl>
    <w:lvl w:ilvl="1" w:tplc="C1683A90" w:tentative="1">
      <w:start w:val="1"/>
      <w:numFmt w:val="bullet"/>
      <w:lvlText w:val="o"/>
      <w:lvlJc w:val="left"/>
      <w:pPr>
        <w:tabs>
          <w:tab w:val="num" w:pos="1440"/>
        </w:tabs>
        <w:ind w:left="1440" w:hanging="360"/>
      </w:pPr>
      <w:rPr>
        <w:rFonts w:ascii="Courier New" w:hAnsi="Courier New" w:hint="default"/>
        <w:sz w:val="20"/>
      </w:rPr>
    </w:lvl>
    <w:lvl w:ilvl="2" w:tplc="062E5E80" w:tentative="1">
      <w:start w:val="1"/>
      <w:numFmt w:val="bullet"/>
      <w:lvlText w:val=""/>
      <w:lvlJc w:val="left"/>
      <w:pPr>
        <w:tabs>
          <w:tab w:val="num" w:pos="2160"/>
        </w:tabs>
        <w:ind w:left="2160" w:hanging="360"/>
      </w:pPr>
      <w:rPr>
        <w:rFonts w:ascii="Wingdings" w:hAnsi="Wingdings" w:hint="default"/>
        <w:sz w:val="20"/>
      </w:rPr>
    </w:lvl>
    <w:lvl w:ilvl="3" w:tplc="F08CD0B0" w:tentative="1">
      <w:start w:val="1"/>
      <w:numFmt w:val="bullet"/>
      <w:lvlText w:val=""/>
      <w:lvlJc w:val="left"/>
      <w:pPr>
        <w:tabs>
          <w:tab w:val="num" w:pos="2880"/>
        </w:tabs>
        <w:ind w:left="2880" w:hanging="360"/>
      </w:pPr>
      <w:rPr>
        <w:rFonts w:ascii="Wingdings" w:hAnsi="Wingdings" w:hint="default"/>
        <w:sz w:val="20"/>
      </w:rPr>
    </w:lvl>
    <w:lvl w:ilvl="4" w:tplc="B03C6A7A" w:tentative="1">
      <w:start w:val="1"/>
      <w:numFmt w:val="bullet"/>
      <w:lvlText w:val=""/>
      <w:lvlJc w:val="left"/>
      <w:pPr>
        <w:tabs>
          <w:tab w:val="num" w:pos="3600"/>
        </w:tabs>
        <w:ind w:left="3600" w:hanging="360"/>
      </w:pPr>
      <w:rPr>
        <w:rFonts w:ascii="Wingdings" w:hAnsi="Wingdings" w:hint="default"/>
        <w:sz w:val="20"/>
      </w:rPr>
    </w:lvl>
    <w:lvl w:ilvl="5" w:tplc="450097EA" w:tentative="1">
      <w:start w:val="1"/>
      <w:numFmt w:val="bullet"/>
      <w:lvlText w:val=""/>
      <w:lvlJc w:val="left"/>
      <w:pPr>
        <w:tabs>
          <w:tab w:val="num" w:pos="4320"/>
        </w:tabs>
        <w:ind w:left="4320" w:hanging="360"/>
      </w:pPr>
      <w:rPr>
        <w:rFonts w:ascii="Wingdings" w:hAnsi="Wingdings" w:hint="default"/>
        <w:sz w:val="20"/>
      </w:rPr>
    </w:lvl>
    <w:lvl w:ilvl="6" w:tplc="5C42D194" w:tentative="1">
      <w:start w:val="1"/>
      <w:numFmt w:val="bullet"/>
      <w:lvlText w:val=""/>
      <w:lvlJc w:val="left"/>
      <w:pPr>
        <w:tabs>
          <w:tab w:val="num" w:pos="5040"/>
        </w:tabs>
        <w:ind w:left="5040" w:hanging="360"/>
      </w:pPr>
      <w:rPr>
        <w:rFonts w:ascii="Wingdings" w:hAnsi="Wingdings" w:hint="default"/>
        <w:sz w:val="20"/>
      </w:rPr>
    </w:lvl>
    <w:lvl w:ilvl="7" w:tplc="90A22F80" w:tentative="1">
      <w:start w:val="1"/>
      <w:numFmt w:val="bullet"/>
      <w:lvlText w:val=""/>
      <w:lvlJc w:val="left"/>
      <w:pPr>
        <w:tabs>
          <w:tab w:val="num" w:pos="5760"/>
        </w:tabs>
        <w:ind w:left="5760" w:hanging="360"/>
      </w:pPr>
      <w:rPr>
        <w:rFonts w:ascii="Wingdings" w:hAnsi="Wingdings" w:hint="default"/>
        <w:sz w:val="20"/>
      </w:rPr>
    </w:lvl>
    <w:lvl w:ilvl="8" w:tplc="C9DA2DD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DF78F3"/>
    <w:multiLevelType w:val="hybridMultilevel"/>
    <w:tmpl w:val="89D667D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C57595D"/>
    <w:multiLevelType w:val="multilevel"/>
    <w:tmpl w:val="F8F0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C9E0A25"/>
    <w:multiLevelType w:val="hybridMultilevel"/>
    <w:tmpl w:val="9D00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D20775B"/>
    <w:multiLevelType w:val="hybridMultilevel"/>
    <w:tmpl w:val="49C209CC"/>
    <w:lvl w:ilvl="0" w:tplc="A53450A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4DED552A"/>
    <w:multiLevelType w:val="hybridMultilevel"/>
    <w:tmpl w:val="FFFFFFFF"/>
    <w:lvl w:ilvl="0" w:tplc="FD52FE86">
      <w:start w:val="1"/>
      <w:numFmt w:val="bullet"/>
      <w:lvlText w:val="ü"/>
      <w:lvlJc w:val="left"/>
      <w:pPr>
        <w:ind w:left="720" w:hanging="360"/>
      </w:pPr>
      <w:rPr>
        <w:rFonts w:ascii="Wingdings" w:hAnsi="Wingdings" w:hint="default"/>
      </w:rPr>
    </w:lvl>
    <w:lvl w:ilvl="1" w:tplc="22022840">
      <w:start w:val="1"/>
      <w:numFmt w:val="bullet"/>
      <w:lvlText w:val="o"/>
      <w:lvlJc w:val="left"/>
      <w:pPr>
        <w:ind w:left="1440" w:hanging="360"/>
      </w:pPr>
      <w:rPr>
        <w:rFonts w:ascii="Courier New" w:hAnsi="Courier New" w:hint="default"/>
      </w:rPr>
    </w:lvl>
    <w:lvl w:ilvl="2" w:tplc="9996AAC8">
      <w:start w:val="1"/>
      <w:numFmt w:val="bullet"/>
      <w:lvlText w:val=""/>
      <w:lvlJc w:val="left"/>
      <w:pPr>
        <w:ind w:left="2160" w:hanging="360"/>
      </w:pPr>
      <w:rPr>
        <w:rFonts w:ascii="Wingdings" w:hAnsi="Wingdings" w:hint="default"/>
      </w:rPr>
    </w:lvl>
    <w:lvl w:ilvl="3" w:tplc="46905298">
      <w:start w:val="1"/>
      <w:numFmt w:val="bullet"/>
      <w:lvlText w:val=""/>
      <w:lvlJc w:val="left"/>
      <w:pPr>
        <w:ind w:left="2880" w:hanging="360"/>
      </w:pPr>
      <w:rPr>
        <w:rFonts w:ascii="Symbol" w:hAnsi="Symbol" w:hint="default"/>
      </w:rPr>
    </w:lvl>
    <w:lvl w:ilvl="4" w:tplc="041AD74A">
      <w:start w:val="1"/>
      <w:numFmt w:val="bullet"/>
      <w:lvlText w:val="o"/>
      <w:lvlJc w:val="left"/>
      <w:pPr>
        <w:ind w:left="3600" w:hanging="360"/>
      </w:pPr>
      <w:rPr>
        <w:rFonts w:ascii="Courier New" w:hAnsi="Courier New" w:hint="default"/>
      </w:rPr>
    </w:lvl>
    <w:lvl w:ilvl="5" w:tplc="AB849252">
      <w:start w:val="1"/>
      <w:numFmt w:val="bullet"/>
      <w:lvlText w:val=""/>
      <w:lvlJc w:val="left"/>
      <w:pPr>
        <w:ind w:left="4320" w:hanging="360"/>
      </w:pPr>
      <w:rPr>
        <w:rFonts w:ascii="Wingdings" w:hAnsi="Wingdings" w:hint="default"/>
      </w:rPr>
    </w:lvl>
    <w:lvl w:ilvl="6" w:tplc="F81608E4">
      <w:start w:val="1"/>
      <w:numFmt w:val="bullet"/>
      <w:lvlText w:val=""/>
      <w:lvlJc w:val="left"/>
      <w:pPr>
        <w:ind w:left="5040" w:hanging="360"/>
      </w:pPr>
      <w:rPr>
        <w:rFonts w:ascii="Symbol" w:hAnsi="Symbol" w:hint="default"/>
      </w:rPr>
    </w:lvl>
    <w:lvl w:ilvl="7" w:tplc="4F2E0036">
      <w:start w:val="1"/>
      <w:numFmt w:val="bullet"/>
      <w:lvlText w:val="o"/>
      <w:lvlJc w:val="left"/>
      <w:pPr>
        <w:ind w:left="5760" w:hanging="360"/>
      </w:pPr>
      <w:rPr>
        <w:rFonts w:ascii="Courier New" w:hAnsi="Courier New" w:hint="default"/>
      </w:rPr>
    </w:lvl>
    <w:lvl w:ilvl="8" w:tplc="6EECCAAA">
      <w:start w:val="1"/>
      <w:numFmt w:val="bullet"/>
      <w:lvlText w:val=""/>
      <w:lvlJc w:val="left"/>
      <w:pPr>
        <w:ind w:left="6480" w:hanging="360"/>
      </w:pPr>
      <w:rPr>
        <w:rFonts w:ascii="Wingdings" w:hAnsi="Wingdings" w:hint="default"/>
      </w:rPr>
    </w:lvl>
  </w:abstractNum>
  <w:abstractNum w:abstractNumId="140" w15:restartNumberingAfterBreak="0">
    <w:nsid w:val="4E3639A3"/>
    <w:multiLevelType w:val="hybridMultilevel"/>
    <w:tmpl w:val="AB3E1992"/>
    <w:lvl w:ilvl="0" w:tplc="A53450A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E47520F"/>
    <w:multiLevelType w:val="hybridMultilevel"/>
    <w:tmpl w:val="FFFFFFFF"/>
    <w:lvl w:ilvl="0" w:tplc="854898EA">
      <w:start w:val="1"/>
      <w:numFmt w:val="bullet"/>
      <w:lvlText w:val="ü"/>
      <w:lvlJc w:val="left"/>
      <w:pPr>
        <w:ind w:left="720" w:hanging="360"/>
      </w:pPr>
      <w:rPr>
        <w:rFonts w:ascii="Wingdings" w:hAnsi="Wingdings" w:hint="default"/>
      </w:rPr>
    </w:lvl>
    <w:lvl w:ilvl="1" w:tplc="F98ACE94">
      <w:start w:val="1"/>
      <w:numFmt w:val="bullet"/>
      <w:lvlText w:val="o"/>
      <w:lvlJc w:val="left"/>
      <w:pPr>
        <w:ind w:left="1440" w:hanging="360"/>
      </w:pPr>
      <w:rPr>
        <w:rFonts w:ascii="Courier New" w:hAnsi="Courier New" w:hint="default"/>
      </w:rPr>
    </w:lvl>
    <w:lvl w:ilvl="2" w:tplc="888A7D9C">
      <w:start w:val="1"/>
      <w:numFmt w:val="bullet"/>
      <w:lvlText w:val=""/>
      <w:lvlJc w:val="left"/>
      <w:pPr>
        <w:ind w:left="2160" w:hanging="360"/>
      </w:pPr>
      <w:rPr>
        <w:rFonts w:ascii="Wingdings" w:hAnsi="Wingdings" w:hint="default"/>
      </w:rPr>
    </w:lvl>
    <w:lvl w:ilvl="3" w:tplc="7140322A">
      <w:start w:val="1"/>
      <w:numFmt w:val="bullet"/>
      <w:lvlText w:val=""/>
      <w:lvlJc w:val="left"/>
      <w:pPr>
        <w:ind w:left="2880" w:hanging="360"/>
      </w:pPr>
      <w:rPr>
        <w:rFonts w:ascii="Symbol" w:hAnsi="Symbol" w:hint="default"/>
      </w:rPr>
    </w:lvl>
    <w:lvl w:ilvl="4" w:tplc="FC52908A">
      <w:start w:val="1"/>
      <w:numFmt w:val="bullet"/>
      <w:lvlText w:val="o"/>
      <w:lvlJc w:val="left"/>
      <w:pPr>
        <w:ind w:left="3600" w:hanging="360"/>
      </w:pPr>
      <w:rPr>
        <w:rFonts w:ascii="Courier New" w:hAnsi="Courier New" w:hint="default"/>
      </w:rPr>
    </w:lvl>
    <w:lvl w:ilvl="5" w:tplc="9ED03446">
      <w:start w:val="1"/>
      <w:numFmt w:val="bullet"/>
      <w:lvlText w:val=""/>
      <w:lvlJc w:val="left"/>
      <w:pPr>
        <w:ind w:left="4320" w:hanging="360"/>
      </w:pPr>
      <w:rPr>
        <w:rFonts w:ascii="Wingdings" w:hAnsi="Wingdings" w:hint="default"/>
      </w:rPr>
    </w:lvl>
    <w:lvl w:ilvl="6" w:tplc="EF181372">
      <w:start w:val="1"/>
      <w:numFmt w:val="bullet"/>
      <w:lvlText w:val=""/>
      <w:lvlJc w:val="left"/>
      <w:pPr>
        <w:ind w:left="5040" w:hanging="360"/>
      </w:pPr>
      <w:rPr>
        <w:rFonts w:ascii="Symbol" w:hAnsi="Symbol" w:hint="default"/>
      </w:rPr>
    </w:lvl>
    <w:lvl w:ilvl="7" w:tplc="73D2A6B4">
      <w:start w:val="1"/>
      <w:numFmt w:val="bullet"/>
      <w:lvlText w:val="o"/>
      <w:lvlJc w:val="left"/>
      <w:pPr>
        <w:ind w:left="5760" w:hanging="360"/>
      </w:pPr>
      <w:rPr>
        <w:rFonts w:ascii="Courier New" w:hAnsi="Courier New" w:hint="default"/>
      </w:rPr>
    </w:lvl>
    <w:lvl w:ilvl="8" w:tplc="E98C61F0">
      <w:start w:val="1"/>
      <w:numFmt w:val="bullet"/>
      <w:lvlText w:val=""/>
      <w:lvlJc w:val="left"/>
      <w:pPr>
        <w:ind w:left="6480" w:hanging="360"/>
      </w:pPr>
      <w:rPr>
        <w:rFonts w:ascii="Wingdings" w:hAnsi="Wingdings" w:hint="default"/>
      </w:rPr>
    </w:lvl>
  </w:abstractNum>
  <w:abstractNum w:abstractNumId="142" w15:restartNumberingAfterBreak="0">
    <w:nsid w:val="4E5015B4"/>
    <w:multiLevelType w:val="hybridMultilevel"/>
    <w:tmpl w:val="FFFFFFFF"/>
    <w:lvl w:ilvl="0" w:tplc="B2E0C08C">
      <w:start w:val="1"/>
      <w:numFmt w:val="bullet"/>
      <w:lvlText w:val="ü"/>
      <w:lvlJc w:val="left"/>
      <w:pPr>
        <w:ind w:left="720" w:hanging="360"/>
      </w:pPr>
      <w:rPr>
        <w:rFonts w:ascii="Wingdings" w:hAnsi="Wingdings" w:hint="default"/>
      </w:rPr>
    </w:lvl>
    <w:lvl w:ilvl="1" w:tplc="5D4CB92C">
      <w:start w:val="1"/>
      <w:numFmt w:val="bullet"/>
      <w:lvlText w:val="o"/>
      <w:lvlJc w:val="left"/>
      <w:pPr>
        <w:ind w:left="1440" w:hanging="360"/>
      </w:pPr>
      <w:rPr>
        <w:rFonts w:ascii="Courier New" w:hAnsi="Courier New" w:hint="default"/>
      </w:rPr>
    </w:lvl>
    <w:lvl w:ilvl="2" w:tplc="82E03330">
      <w:start w:val="1"/>
      <w:numFmt w:val="bullet"/>
      <w:lvlText w:val=""/>
      <w:lvlJc w:val="left"/>
      <w:pPr>
        <w:ind w:left="2160" w:hanging="360"/>
      </w:pPr>
      <w:rPr>
        <w:rFonts w:ascii="Wingdings" w:hAnsi="Wingdings" w:hint="default"/>
      </w:rPr>
    </w:lvl>
    <w:lvl w:ilvl="3" w:tplc="15FCBE7E">
      <w:start w:val="1"/>
      <w:numFmt w:val="bullet"/>
      <w:lvlText w:val=""/>
      <w:lvlJc w:val="left"/>
      <w:pPr>
        <w:ind w:left="2880" w:hanging="360"/>
      </w:pPr>
      <w:rPr>
        <w:rFonts w:ascii="Symbol" w:hAnsi="Symbol" w:hint="default"/>
      </w:rPr>
    </w:lvl>
    <w:lvl w:ilvl="4" w:tplc="74A67756">
      <w:start w:val="1"/>
      <w:numFmt w:val="bullet"/>
      <w:lvlText w:val="o"/>
      <w:lvlJc w:val="left"/>
      <w:pPr>
        <w:ind w:left="3600" w:hanging="360"/>
      </w:pPr>
      <w:rPr>
        <w:rFonts w:ascii="Courier New" w:hAnsi="Courier New" w:hint="default"/>
      </w:rPr>
    </w:lvl>
    <w:lvl w:ilvl="5" w:tplc="B3402FAC">
      <w:start w:val="1"/>
      <w:numFmt w:val="bullet"/>
      <w:lvlText w:val=""/>
      <w:lvlJc w:val="left"/>
      <w:pPr>
        <w:ind w:left="4320" w:hanging="360"/>
      </w:pPr>
      <w:rPr>
        <w:rFonts w:ascii="Wingdings" w:hAnsi="Wingdings" w:hint="default"/>
      </w:rPr>
    </w:lvl>
    <w:lvl w:ilvl="6" w:tplc="3932B752">
      <w:start w:val="1"/>
      <w:numFmt w:val="bullet"/>
      <w:lvlText w:val=""/>
      <w:lvlJc w:val="left"/>
      <w:pPr>
        <w:ind w:left="5040" w:hanging="360"/>
      </w:pPr>
      <w:rPr>
        <w:rFonts w:ascii="Symbol" w:hAnsi="Symbol" w:hint="default"/>
      </w:rPr>
    </w:lvl>
    <w:lvl w:ilvl="7" w:tplc="60FC31A4">
      <w:start w:val="1"/>
      <w:numFmt w:val="bullet"/>
      <w:lvlText w:val="o"/>
      <w:lvlJc w:val="left"/>
      <w:pPr>
        <w:ind w:left="5760" w:hanging="360"/>
      </w:pPr>
      <w:rPr>
        <w:rFonts w:ascii="Courier New" w:hAnsi="Courier New" w:hint="default"/>
      </w:rPr>
    </w:lvl>
    <w:lvl w:ilvl="8" w:tplc="A6245306">
      <w:start w:val="1"/>
      <w:numFmt w:val="bullet"/>
      <w:lvlText w:val=""/>
      <w:lvlJc w:val="left"/>
      <w:pPr>
        <w:ind w:left="6480" w:hanging="360"/>
      </w:pPr>
      <w:rPr>
        <w:rFonts w:ascii="Wingdings" w:hAnsi="Wingdings" w:hint="default"/>
      </w:rPr>
    </w:lvl>
  </w:abstractNum>
  <w:abstractNum w:abstractNumId="143" w15:restartNumberingAfterBreak="0">
    <w:nsid w:val="4EB0050F"/>
    <w:multiLevelType w:val="hybridMultilevel"/>
    <w:tmpl w:val="FFFFFFFF"/>
    <w:lvl w:ilvl="0" w:tplc="6622832E">
      <w:start w:val="1"/>
      <w:numFmt w:val="bullet"/>
      <w:lvlText w:val="ü"/>
      <w:lvlJc w:val="left"/>
      <w:pPr>
        <w:ind w:left="720" w:hanging="360"/>
      </w:pPr>
      <w:rPr>
        <w:rFonts w:ascii="Wingdings" w:hAnsi="Wingdings" w:hint="default"/>
      </w:rPr>
    </w:lvl>
    <w:lvl w:ilvl="1" w:tplc="F410CEE2">
      <w:start w:val="1"/>
      <w:numFmt w:val="bullet"/>
      <w:lvlText w:val="o"/>
      <w:lvlJc w:val="left"/>
      <w:pPr>
        <w:ind w:left="1440" w:hanging="360"/>
      </w:pPr>
      <w:rPr>
        <w:rFonts w:ascii="Courier New" w:hAnsi="Courier New" w:hint="default"/>
      </w:rPr>
    </w:lvl>
    <w:lvl w:ilvl="2" w:tplc="3D2AC008">
      <w:start w:val="1"/>
      <w:numFmt w:val="bullet"/>
      <w:lvlText w:val=""/>
      <w:lvlJc w:val="left"/>
      <w:pPr>
        <w:ind w:left="2160" w:hanging="360"/>
      </w:pPr>
      <w:rPr>
        <w:rFonts w:ascii="Wingdings" w:hAnsi="Wingdings" w:hint="default"/>
      </w:rPr>
    </w:lvl>
    <w:lvl w:ilvl="3" w:tplc="9E746C50">
      <w:start w:val="1"/>
      <w:numFmt w:val="bullet"/>
      <w:lvlText w:val=""/>
      <w:lvlJc w:val="left"/>
      <w:pPr>
        <w:ind w:left="2880" w:hanging="360"/>
      </w:pPr>
      <w:rPr>
        <w:rFonts w:ascii="Symbol" w:hAnsi="Symbol" w:hint="default"/>
      </w:rPr>
    </w:lvl>
    <w:lvl w:ilvl="4" w:tplc="A8A2C9C4">
      <w:start w:val="1"/>
      <w:numFmt w:val="bullet"/>
      <w:lvlText w:val="o"/>
      <w:lvlJc w:val="left"/>
      <w:pPr>
        <w:ind w:left="3600" w:hanging="360"/>
      </w:pPr>
      <w:rPr>
        <w:rFonts w:ascii="Courier New" w:hAnsi="Courier New" w:hint="default"/>
      </w:rPr>
    </w:lvl>
    <w:lvl w:ilvl="5" w:tplc="DED40AF4">
      <w:start w:val="1"/>
      <w:numFmt w:val="bullet"/>
      <w:lvlText w:val=""/>
      <w:lvlJc w:val="left"/>
      <w:pPr>
        <w:ind w:left="4320" w:hanging="360"/>
      </w:pPr>
      <w:rPr>
        <w:rFonts w:ascii="Wingdings" w:hAnsi="Wingdings" w:hint="default"/>
      </w:rPr>
    </w:lvl>
    <w:lvl w:ilvl="6" w:tplc="912CDC8A">
      <w:start w:val="1"/>
      <w:numFmt w:val="bullet"/>
      <w:lvlText w:val=""/>
      <w:lvlJc w:val="left"/>
      <w:pPr>
        <w:ind w:left="5040" w:hanging="360"/>
      </w:pPr>
      <w:rPr>
        <w:rFonts w:ascii="Symbol" w:hAnsi="Symbol" w:hint="default"/>
      </w:rPr>
    </w:lvl>
    <w:lvl w:ilvl="7" w:tplc="14E26204">
      <w:start w:val="1"/>
      <w:numFmt w:val="bullet"/>
      <w:lvlText w:val="o"/>
      <w:lvlJc w:val="left"/>
      <w:pPr>
        <w:ind w:left="5760" w:hanging="360"/>
      </w:pPr>
      <w:rPr>
        <w:rFonts w:ascii="Courier New" w:hAnsi="Courier New" w:hint="default"/>
      </w:rPr>
    </w:lvl>
    <w:lvl w:ilvl="8" w:tplc="CEEE1518">
      <w:start w:val="1"/>
      <w:numFmt w:val="bullet"/>
      <w:lvlText w:val=""/>
      <w:lvlJc w:val="left"/>
      <w:pPr>
        <w:ind w:left="6480" w:hanging="360"/>
      </w:pPr>
      <w:rPr>
        <w:rFonts w:ascii="Wingdings" w:hAnsi="Wingdings" w:hint="default"/>
      </w:rPr>
    </w:lvl>
  </w:abstractNum>
  <w:abstractNum w:abstractNumId="144" w15:restartNumberingAfterBreak="0">
    <w:nsid w:val="4F483FA5"/>
    <w:multiLevelType w:val="hybridMultilevel"/>
    <w:tmpl w:val="FFFFFFFF"/>
    <w:lvl w:ilvl="0" w:tplc="A1B6307E">
      <w:start w:val="1"/>
      <w:numFmt w:val="bullet"/>
      <w:lvlText w:val="ü"/>
      <w:lvlJc w:val="left"/>
      <w:pPr>
        <w:ind w:left="720" w:hanging="360"/>
      </w:pPr>
      <w:rPr>
        <w:rFonts w:ascii="Wingdings" w:hAnsi="Wingdings" w:hint="default"/>
      </w:rPr>
    </w:lvl>
    <w:lvl w:ilvl="1" w:tplc="A7446752">
      <w:start w:val="1"/>
      <w:numFmt w:val="bullet"/>
      <w:lvlText w:val="o"/>
      <w:lvlJc w:val="left"/>
      <w:pPr>
        <w:ind w:left="1440" w:hanging="360"/>
      </w:pPr>
      <w:rPr>
        <w:rFonts w:ascii="Courier New" w:hAnsi="Courier New" w:hint="default"/>
      </w:rPr>
    </w:lvl>
    <w:lvl w:ilvl="2" w:tplc="55841FD8">
      <w:start w:val="1"/>
      <w:numFmt w:val="bullet"/>
      <w:lvlText w:val=""/>
      <w:lvlJc w:val="left"/>
      <w:pPr>
        <w:ind w:left="2160" w:hanging="360"/>
      </w:pPr>
      <w:rPr>
        <w:rFonts w:ascii="Wingdings" w:hAnsi="Wingdings" w:hint="default"/>
      </w:rPr>
    </w:lvl>
    <w:lvl w:ilvl="3" w:tplc="EC60CEFE">
      <w:start w:val="1"/>
      <w:numFmt w:val="bullet"/>
      <w:lvlText w:val=""/>
      <w:lvlJc w:val="left"/>
      <w:pPr>
        <w:ind w:left="2880" w:hanging="360"/>
      </w:pPr>
      <w:rPr>
        <w:rFonts w:ascii="Symbol" w:hAnsi="Symbol" w:hint="default"/>
      </w:rPr>
    </w:lvl>
    <w:lvl w:ilvl="4" w:tplc="A5E2428C">
      <w:start w:val="1"/>
      <w:numFmt w:val="bullet"/>
      <w:lvlText w:val="o"/>
      <w:lvlJc w:val="left"/>
      <w:pPr>
        <w:ind w:left="3600" w:hanging="360"/>
      </w:pPr>
      <w:rPr>
        <w:rFonts w:ascii="Courier New" w:hAnsi="Courier New" w:hint="default"/>
      </w:rPr>
    </w:lvl>
    <w:lvl w:ilvl="5" w:tplc="76DA0D32">
      <w:start w:val="1"/>
      <w:numFmt w:val="bullet"/>
      <w:lvlText w:val=""/>
      <w:lvlJc w:val="left"/>
      <w:pPr>
        <w:ind w:left="4320" w:hanging="360"/>
      </w:pPr>
      <w:rPr>
        <w:rFonts w:ascii="Wingdings" w:hAnsi="Wingdings" w:hint="default"/>
      </w:rPr>
    </w:lvl>
    <w:lvl w:ilvl="6" w:tplc="83AA73B6">
      <w:start w:val="1"/>
      <w:numFmt w:val="bullet"/>
      <w:lvlText w:val=""/>
      <w:lvlJc w:val="left"/>
      <w:pPr>
        <w:ind w:left="5040" w:hanging="360"/>
      </w:pPr>
      <w:rPr>
        <w:rFonts w:ascii="Symbol" w:hAnsi="Symbol" w:hint="default"/>
      </w:rPr>
    </w:lvl>
    <w:lvl w:ilvl="7" w:tplc="770687DE">
      <w:start w:val="1"/>
      <w:numFmt w:val="bullet"/>
      <w:lvlText w:val="o"/>
      <w:lvlJc w:val="left"/>
      <w:pPr>
        <w:ind w:left="5760" w:hanging="360"/>
      </w:pPr>
      <w:rPr>
        <w:rFonts w:ascii="Courier New" w:hAnsi="Courier New" w:hint="default"/>
      </w:rPr>
    </w:lvl>
    <w:lvl w:ilvl="8" w:tplc="BB0EA3BE">
      <w:start w:val="1"/>
      <w:numFmt w:val="bullet"/>
      <w:lvlText w:val=""/>
      <w:lvlJc w:val="left"/>
      <w:pPr>
        <w:ind w:left="6480" w:hanging="360"/>
      </w:pPr>
      <w:rPr>
        <w:rFonts w:ascii="Wingdings" w:hAnsi="Wingdings" w:hint="default"/>
      </w:rPr>
    </w:lvl>
  </w:abstractNum>
  <w:abstractNum w:abstractNumId="145" w15:restartNumberingAfterBreak="0">
    <w:nsid w:val="504F3923"/>
    <w:multiLevelType w:val="hybridMultilevel"/>
    <w:tmpl w:val="FFFFFFFF"/>
    <w:lvl w:ilvl="0" w:tplc="5762B464">
      <w:start w:val="1"/>
      <w:numFmt w:val="bullet"/>
      <w:lvlText w:val="·"/>
      <w:lvlJc w:val="left"/>
      <w:pPr>
        <w:ind w:left="720" w:hanging="360"/>
      </w:pPr>
      <w:rPr>
        <w:rFonts w:ascii="Symbol" w:hAnsi="Symbol" w:hint="default"/>
      </w:rPr>
    </w:lvl>
    <w:lvl w:ilvl="1" w:tplc="FC70E1B6">
      <w:start w:val="1"/>
      <w:numFmt w:val="bullet"/>
      <w:lvlText w:val="o"/>
      <w:lvlJc w:val="left"/>
      <w:pPr>
        <w:ind w:left="1440" w:hanging="360"/>
      </w:pPr>
      <w:rPr>
        <w:rFonts w:ascii="Courier New" w:hAnsi="Courier New" w:hint="default"/>
      </w:rPr>
    </w:lvl>
    <w:lvl w:ilvl="2" w:tplc="82FC95D4">
      <w:start w:val="1"/>
      <w:numFmt w:val="bullet"/>
      <w:lvlText w:val=""/>
      <w:lvlJc w:val="left"/>
      <w:pPr>
        <w:ind w:left="2160" w:hanging="360"/>
      </w:pPr>
      <w:rPr>
        <w:rFonts w:ascii="Wingdings" w:hAnsi="Wingdings" w:hint="default"/>
      </w:rPr>
    </w:lvl>
    <w:lvl w:ilvl="3" w:tplc="5A02528C">
      <w:start w:val="1"/>
      <w:numFmt w:val="bullet"/>
      <w:lvlText w:val=""/>
      <w:lvlJc w:val="left"/>
      <w:pPr>
        <w:ind w:left="2880" w:hanging="360"/>
      </w:pPr>
      <w:rPr>
        <w:rFonts w:ascii="Symbol" w:hAnsi="Symbol" w:hint="default"/>
      </w:rPr>
    </w:lvl>
    <w:lvl w:ilvl="4" w:tplc="467A2442">
      <w:start w:val="1"/>
      <w:numFmt w:val="bullet"/>
      <w:lvlText w:val="o"/>
      <w:lvlJc w:val="left"/>
      <w:pPr>
        <w:ind w:left="3600" w:hanging="360"/>
      </w:pPr>
      <w:rPr>
        <w:rFonts w:ascii="Courier New" w:hAnsi="Courier New" w:hint="default"/>
      </w:rPr>
    </w:lvl>
    <w:lvl w:ilvl="5" w:tplc="7BA299A0">
      <w:start w:val="1"/>
      <w:numFmt w:val="bullet"/>
      <w:lvlText w:val=""/>
      <w:lvlJc w:val="left"/>
      <w:pPr>
        <w:ind w:left="4320" w:hanging="360"/>
      </w:pPr>
      <w:rPr>
        <w:rFonts w:ascii="Wingdings" w:hAnsi="Wingdings" w:hint="default"/>
      </w:rPr>
    </w:lvl>
    <w:lvl w:ilvl="6" w:tplc="16F28B5E">
      <w:start w:val="1"/>
      <w:numFmt w:val="bullet"/>
      <w:lvlText w:val=""/>
      <w:lvlJc w:val="left"/>
      <w:pPr>
        <w:ind w:left="5040" w:hanging="360"/>
      </w:pPr>
      <w:rPr>
        <w:rFonts w:ascii="Symbol" w:hAnsi="Symbol" w:hint="default"/>
      </w:rPr>
    </w:lvl>
    <w:lvl w:ilvl="7" w:tplc="0FA465A4">
      <w:start w:val="1"/>
      <w:numFmt w:val="bullet"/>
      <w:lvlText w:val="o"/>
      <w:lvlJc w:val="left"/>
      <w:pPr>
        <w:ind w:left="5760" w:hanging="360"/>
      </w:pPr>
      <w:rPr>
        <w:rFonts w:ascii="Courier New" w:hAnsi="Courier New" w:hint="default"/>
      </w:rPr>
    </w:lvl>
    <w:lvl w:ilvl="8" w:tplc="B0A2E074">
      <w:start w:val="1"/>
      <w:numFmt w:val="bullet"/>
      <w:lvlText w:val=""/>
      <w:lvlJc w:val="left"/>
      <w:pPr>
        <w:ind w:left="6480" w:hanging="360"/>
      </w:pPr>
      <w:rPr>
        <w:rFonts w:ascii="Wingdings" w:hAnsi="Wingdings" w:hint="default"/>
      </w:rPr>
    </w:lvl>
  </w:abstractNum>
  <w:abstractNum w:abstractNumId="146" w15:restartNumberingAfterBreak="0">
    <w:nsid w:val="50564883"/>
    <w:multiLevelType w:val="hybridMultilevel"/>
    <w:tmpl w:val="37D660E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50A75A65"/>
    <w:multiLevelType w:val="hybridMultilevel"/>
    <w:tmpl w:val="B0D687D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0A75ECB"/>
    <w:multiLevelType w:val="hybridMultilevel"/>
    <w:tmpl w:val="A768B8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1212183"/>
    <w:multiLevelType w:val="hybridMultilevel"/>
    <w:tmpl w:val="BC14F7B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0" w15:restartNumberingAfterBreak="0">
    <w:nsid w:val="51A27416"/>
    <w:multiLevelType w:val="hybridMultilevel"/>
    <w:tmpl w:val="5C524E5A"/>
    <w:lvl w:ilvl="0" w:tplc="03EAA42E">
      <w:start w:val="1"/>
      <w:numFmt w:val="bullet"/>
      <w:lvlText w:val=""/>
      <w:lvlJc w:val="left"/>
      <w:pPr>
        <w:tabs>
          <w:tab w:val="num" w:pos="720"/>
        </w:tabs>
        <w:ind w:left="720" w:hanging="360"/>
      </w:pPr>
      <w:rPr>
        <w:rFonts w:ascii="Symbol" w:hAnsi="Symbol" w:hint="default"/>
        <w:sz w:val="20"/>
      </w:rPr>
    </w:lvl>
    <w:lvl w:ilvl="1" w:tplc="FBFEC5E4" w:tentative="1">
      <w:start w:val="1"/>
      <w:numFmt w:val="bullet"/>
      <w:lvlText w:val="o"/>
      <w:lvlJc w:val="left"/>
      <w:pPr>
        <w:tabs>
          <w:tab w:val="num" w:pos="1440"/>
        </w:tabs>
        <w:ind w:left="1440" w:hanging="360"/>
      </w:pPr>
      <w:rPr>
        <w:rFonts w:ascii="Courier New" w:hAnsi="Courier New" w:hint="default"/>
        <w:sz w:val="20"/>
      </w:rPr>
    </w:lvl>
    <w:lvl w:ilvl="2" w:tplc="67965D76" w:tentative="1">
      <w:start w:val="1"/>
      <w:numFmt w:val="bullet"/>
      <w:lvlText w:val=""/>
      <w:lvlJc w:val="left"/>
      <w:pPr>
        <w:tabs>
          <w:tab w:val="num" w:pos="2160"/>
        </w:tabs>
        <w:ind w:left="2160" w:hanging="360"/>
      </w:pPr>
      <w:rPr>
        <w:rFonts w:ascii="Wingdings" w:hAnsi="Wingdings" w:hint="default"/>
        <w:sz w:val="20"/>
      </w:rPr>
    </w:lvl>
    <w:lvl w:ilvl="3" w:tplc="058C4718" w:tentative="1">
      <w:start w:val="1"/>
      <w:numFmt w:val="bullet"/>
      <w:lvlText w:val=""/>
      <w:lvlJc w:val="left"/>
      <w:pPr>
        <w:tabs>
          <w:tab w:val="num" w:pos="2880"/>
        </w:tabs>
        <w:ind w:left="2880" w:hanging="360"/>
      </w:pPr>
      <w:rPr>
        <w:rFonts w:ascii="Wingdings" w:hAnsi="Wingdings" w:hint="default"/>
        <w:sz w:val="20"/>
      </w:rPr>
    </w:lvl>
    <w:lvl w:ilvl="4" w:tplc="DEDE9BA4" w:tentative="1">
      <w:start w:val="1"/>
      <w:numFmt w:val="bullet"/>
      <w:lvlText w:val=""/>
      <w:lvlJc w:val="left"/>
      <w:pPr>
        <w:tabs>
          <w:tab w:val="num" w:pos="3600"/>
        </w:tabs>
        <w:ind w:left="3600" w:hanging="360"/>
      </w:pPr>
      <w:rPr>
        <w:rFonts w:ascii="Wingdings" w:hAnsi="Wingdings" w:hint="default"/>
        <w:sz w:val="20"/>
      </w:rPr>
    </w:lvl>
    <w:lvl w:ilvl="5" w:tplc="92C648E0" w:tentative="1">
      <w:start w:val="1"/>
      <w:numFmt w:val="bullet"/>
      <w:lvlText w:val=""/>
      <w:lvlJc w:val="left"/>
      <w:pPr>
        <w:tabs>
          <w:tab w:val="num" w:pos="4320"/>
        </w:tabs>
        <w:ind w:left="4320" w:hanging="360"/>
      </w:pPr>
      <w:rPr>
        <w:rFonts w:ascii="Wingdings" w:hAnsi="Wingdings" w:hint="default"/>
        <w:sz w:val="20"/>
      </w:rPr>
    </w:lvl>
    <w:lvl w:ilvl="6" w:tplc="0FA8FF36" w:tentative="1">
      <w:start w:val="1"/>
      <w:numFmt w:val="bullet"/>
      <w:lvlText w:val=""/>
      <w:lvlJc w:val="left"/>
      <w:pPr>
        <w:tabs>
          <w:tab w:val="num" w:pos="5040"/>
        </w:tabs>
        <w:ind w:left="5040" w:hanging="360"/>
      </w:pPr>
      <w:rPr>
        <w:rFonts w:ascii="Wingdings" w:hAnsi="Wingdings" w:hint="default"/>
        <w:sz w:val="20"/>
      </w:rPr>
    </w:lvl>
    <w:lvl w:ilvl="7" w:tplc="7BE0DC0C" w:tentative="1">
      <w:start w:val="1"/>
      <w:numFmt w:val="bullet"/>
      <w:lvlText w:val=""/>
      <w:lvlJc w:val="left"/>
      <w:pPr>
        <w:tabs>
          <w:tab w:val="num" w:pos="5760"/>
        </w:tabs>
        <w:ind w:left="5760" w:hanging="360"/>
      </w:pPr>
      <w:rPr>
        <w:rFonts w:ascii="Wingdings" w:hAnsi="Wingdings" w:hint="default"/>
        <w:sz w:val="20"/>
      </w:rPr>
    </w:lvl>
    <w:lvl w:ilvl="8" w:tplc="46A807E2"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2B795E"/>
    <w:multiLevelType w:val="hybridMultilevel"/>
    <w:tmpl w:val="CE02B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385692F"/>
    <w:multiLevelType w:val="hybridMultilevel"/>
    <w:tmpl w:val="FFFFFFFF"/>
    <w:lvl w:ilvl="0" w:tplc="F6AE3498">
      <w:start w:val="1"/>
      <w:numFmt w:val="decimal"/>
      <w:lvlText w:val="%1."/>
      <w:lvlJc w:val="left"/>
      <w:pPr>
        <w:ind w:left="360" w:hanging="360"/>
      </w:pPr>
    </w:lvl>
    <w:lvl w:ilvl="1" w:tplc="35AA1C50">
      <w:start w:val="1"/>
      <w:numFmt w:val="lowerLetter"/>
      <w:lvlText w:val="%2."/>
      <w:lvlJc w:val="left"/>
      <w:pPr>
        <w:ind w:left="1080" w:hanging="360"/>
      </w:pPr>
    </w:lvl>
    <w:lvl w:ilvl="2" w:tplc="AEF0998C">
      <w:start w:val="1"/>
      <w:numFmt w:val="lowerRoman"/>
      <w:lvlText w:val="%3."/>
      <w:lvlJc w:val="right"/>
      <w:pPr>
        <w:ind w:left="1800" w:hanging="180"/>
      </w:pPr>
    </w:lvl>
    <w:lvl w:ilvl="3" w:tplc="262A9EDA">
      <w:start w:val="1"/>
      <w:numFmt w:val="decimal"/>
      <w:lvlText w:val="%4."/>
      <w:lvlJc w:val="left"/>
      <w:pPr>
        <w:ind w:left="2520" w:hanging="360"/>
      </w:pPr>
    </w:lvl>
    <w:lvl w:ilvl="4" w:tplc="7A905C42">
      <w:start w:val="1"/>
      <w:numFmt w:val="lowerLetter"/>
      <w:lvlText w:val="%5."/>
      <w:lvlJc w:val="left"/>
      <w:pPr>
        <w:ind w:left="3240" w:hanging="360"/>
      </w:pPr>
    </w:lvl>
    <w:lvl w:ilvl="5" w:tplc="BB6A8A5A">
      <w:start w:val="1"/>
      <w:numFmt w:val="lowerRoman"/>
      <w:lvlText w:val="%6."/>
      <w:lvlJc w:val="right"/>
      <w:pPr>
        <w:ind w:left="3960" w:hanging="180"/>
      </w:pPr>
    </w:lvl>
    <w:lvl w:ilvl="6" w:tplc="FF1EA508">
      <w:start w:val="1"/>
      <w:numFmt w:val="decimal"/>
      <w:lvlText w:val="%7."/>
      <w:lvlJc w:val="left"/>
      <w:pPr>
        <w:ind w:left="4680" w:hanging="360"/>
      </w:pPr>
    </w:lvl>
    <w:lvl w:ilvl="7" w:tplc="B3401AB4">
      <w:start w:val="1"/>
      <w:numFmt w:val="lowerLetter"/>
      <w:lvlText w:val="%8."/>
      <w:lvlJc w:val="left"/>
      <w:pPr>
        <w:ind w:left="5400" w:hanging="360"/>
      </w:pPr>
    </w:lvl>
    <w:lvl w:ilvl="8" w:tplc="C6C04E7E">
      <w:start w:val="1"/>
      <w:numFmt w:val="lowerRoman"/>
      <w:lvlText w:val="%9."/>
      <w:lvlJc w:val="right"/>
      <w:pPr>
        <w:ind w:left="6120" w:hanging="180"/>
      </w:pPr>
    </w:lvl>
  </w:abstractNum>
  <w:abstractNum w:abstractNumId="153" w15:restartNumberingAfterBreak="0">
    <w:nsid w:val="53CF7B4A"/>
    <w:multiLevelType w:val="hybridMultilevel"/>
    <w:tmpl w:val="2508F0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3DB49F4"/>
    <w:multiLevelType w:val="hybridMultilevel"/>
    <w:tmpl w:val="FFFFFFFF"/>
    <w:lvl w:ilvl="0" w:tplc="CEC62996">
      <w:start w:val="1"/>
      <w:numFmt w:val="decimal"/>
      <w:lvlText w:val="%1."/>
      <w:lvlJc w:val="left"/>
      <w:pPr>
        <w:ind w:left="360" w:hanging="360"/>
      </w:pPr>
    </w:lvl>
    <w:lvl w:ilvl="1" w:tplc="A2C85D16">
      <w:start w:val="1"/>
      <w:numFmt w:val="lowerLetter"/>
      <w:lvlText w:val="%2."/>
      <w:lvlJc w:val="left"/>
      <w:pPr>
        <w:ind w:left="1080" w:hanging="360"/>
      </w:pPr>
    </w:lvl>
    <w:lvl w:ilvl="2" w:tplc="705AC32A">
      <w:start w:val="1"/>
      <w:numFmt w:val="lowerRoman"/>
      <w:lvlText w:val="%3."/>
      <w:lvlJc w:val="right"/>
      <w:pPr>
        <w:ind w:left="1800" w:hanging="180"/>
      </w:pPr>
    </w:lvl>
    <w:lvl w:ilvl="3" w:tplc="B25E47A2">
      <w:start w:val="1"/>
      <w:numFmt w:val="decimal"/>
      <w:lvlText w:val="%4."/>
      <w:lvlJc w:val="left"/>
      <w:pPr>
        <w:ind w:left="2520" w:hanging="360"/>
      </w:pPr>
    </w:lvl>
    <w:lvl w:ilvl="4" w:tplc="620A8608">
      <w:start w:val="1"/>
      <w:numFmt w:val="lowerLetter"/>
      <w:lvlText w:val="%5."/>
      <w:lvlJc w:val="left"/>
      <w:pPr>
        <w:ind w:left="3240" w:hanging="360"/>
      </w:pPr>
    </w:lvl>
    <w:lvl w:ilvl="5" w:tplc="53D8F168">
      <w:start w:val="1"/>
      <w:numFmt w:val="lowerRoman"/>
      <w:lvlText w:val="%6."/>
      <w:lvlJc w:val="right"/>
      <w:pPr>
        <w:ind w:left="3960" w:hanging="180"/>
      </w:pPr>
    </w:lvl>
    <w:lvl w:ilvl="6" w:tplc="BE9E5242">
      <w:start w:val="1"/>
      <w:numFmt w:val="decimal"/>
      <w:lvlText w:val="%7."/>
      <w:lvlJc w:val="left"/>
      <w:pPr>
        <w:ind w:left="4680" w:hanging="360"/>
      </w:pPr>
    </w:lvl>
    <w:lvl w:ilvl="7" w:tplc="FE94281A">
      <w:start w:val="1"/>
      <w:numFmt w:val="lowerLetter"/>
      <w:lvlText w:val="%8."/>
      <w:lvlJc w:val="left"/>
      <w:pPr>
        <w:ind w:left="5400" w:hanging="360"/>
      </w:pPr>
    </w:lvl>
    <w:lvl w:ilvl="8" w:tplc="BC3E4D24">
      <w:start w:val="1"/>
      <w:numFmt w:val="lowerRoman"/>
      <w:lvlText w:val="%9."/>
      <w:lvlJc w:val="right"/>
      <w:pPr>
        <w:ind w:left="6120" w:hanging="180"/>
      </w:pPr>
    </w:lvl>
  </w:abstractNum>
  <w:abstractNum w:abstractNumId="155" w15:restartNumberingAfterBreak="0">
    <w:nsid w:val="556C4F51"/>
    <w:multiLevelType w:val="hybridMultilevel"/>
    <w:tmpl w:val="FFFFFFFF"/>
    <w:lvl w:ilvl="0" w:tplc="33246D38">
      <w:start w:val="1"/>
      <w:numFmt w:val="bullet"/>
      <w:lvlText w:val="ü"/>
      <w:lvlJc w:val="left"/>
      <w:pPr>
        <w:ind w:left="720" w:hanging="360"/>
      </w:pPr>
      <w:rPr>
        <w:rFonts w:ascii="Wingdings" w:hAnsi="Wingdings" w:hint="default"/>
      </w:rPr>
    </w:lvl>
    <w:lvl w:ilvl="1" w:tplc="67E89EBC">
      <w:start w:val="1"/>
      <w:numFmt w:val="bullet"/>
      <w:lvlText w:val="o"/>
      <w:lvlJc w:val="left"/>
      <w:pPr>
        <w:ind w:left="1440" w:hanging="360"/>
      </w:pPr>
      <w:rPr>
        <w:rFonts w:ascii="Courier New" w:hAnsi="Courier New" w:hint="default"/>
      </w:rPr>
    </w:lvl>
    <w:lvl w:ilvl="2" w:tplc="32F6851E">
      <w:start w:val="1"/>
      <w:numFmt w:val="bullet"/>
      <w:lvlText w:val=""/>
      <w:lvlJc w:val="left"/>
      <w:pPr>
        <w:ind w:left="2160" w:hanging="360"/>
      </w:pPr>
      <w:rPr>
        <w:rFonts w:ascii="Wingdings" w:hAnsi="Wingdings" w:hint="default"/>
      </w:rPr>
    </w:lvl>
    <w:lvl w:ilvl="3" w:tplc="69B84F1C">
      <w:start w:val="1"/>
      <w:numFmt w:val="bullet"/>
      <w:lvlText w:val=""/>
      <w:lvlJc w:val="left"/>
      <w:pPr>
        <w:ind w:left="2880" w:hanging="360"/>
      </w:pPr>
      <w:rPr>
        <w:rFonts w:ascii="Symbol" w:hAnsi="Symbol" w:hint="default"/>
      </w:rPr>
    </w:lvl>
    <w:lvl w:ilvl="4" w:tplc="3DA2C392">
      <w:start w:val="1"/>
      <w:numFmt w:val="bullet"/>
      <w:lvlText w:val="o"/>
      <w:lvlJc w:val="left"/>
      <w:pPr>
        <w:ind w:left="3600" w:hanging="360"/>
      </w:pPr>
      <w:rPr>
        <w:rFonts w:ascii="Courier New" w:hAnsi="Courier New" w:hint="default"/>
      </w:rPr>
    </w:lvl>
    <w:lvl w:ilvl="5" w:tplc="59184700">
      <w:start w:val="1"/>
      <w:numFmt w:val="bullet"/>
      <w:lvlText w:val=""/>
      <w:lvlJc w:val="left"/>
      <w:pPr>
        <w:ind w:left="4320" w:hanging="360"/>
      </w:pPr>
      <w:rPr>
        <w:rFonts w:ascii="Wingdings" w:hAnsi="Wingdings" w:hint="default"/>
      </w:rPr>
    </w:lvl>
    <w:lvl w:ilvl="6" w:tplc="533A5008">
      <w:start w:val="1"/>
      <w:numFmt w:val="bullet"/>
      <w:lvlText w:val=""/>
      <w:lvlJc w:val="left"/>
      <w:pPr>
        <w:ind w:left="5040" w:hanging="360"/>
      </w:pPr>
      <w:rPr>
        <w:rFonts w:ascii="Symbol" w:hAnsi="Symbol" w:hint="default"/>
      </w:rPr>
    </w:lvl>
    <w:lvl w:ilvl="7" w:tplc="935CA9FE">
      <w:start w:val="1"/>
      <w:numFmt w:val="bullet"/>
      <w:lvlText w:val="o"/>
      <w:lvlJc w:val="left"/>
      <w:pPr>
        <w:ind w:left="5760" w:hanging="360"/>
      </w:pPr>
      <w:rPr>
        <w:rFonts w:ascii="Courier New" w:hAnsi="Courier New" w:hint="default"/>
      </w:rPr>
    </w:lvl>
    <w:lvl w:ilvl="8" w:tplc="F352175A">
      <w:start w:val="1"/>
      <w:numFmt w:val="bullet"/>
      <w:lvlText w:val=""/>
      <w:lvlJc w:val="left"/>
      <w:pPr>
        <w:ind w:left="6480" w:hanging="360"/>
      </w:pPr>
      <w:rPr>
        <w:rFonts w:ascii="Wingdings" w:hAnsi="Wingdings" w:hint="default"/>
      </w:rPr>
    </w:lvl>
  </w:abstractNum>
  <w:abstractNum w:abstractNumId="156" w15:restartNumberingAfterBreak="0">
    <w:nsid w:val="55DF1490"/>
    <w:multiLevelType w:val="hybridMultilevel"/>
    <w:tmpl w:val="81F2905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55FE4166"/>
    <w:multiLevelType w:val="hybridMultilevel"/>
    <w:tmpl w:val="F296293A"/>
    <w:lvl w:ilvl="0" w:tplc="D8AA70EE">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9" w15:restartNumberingAfterBreak="0">
    <w:nsid w:val="56110295"/>
    <w:multiLevelType w:val="hybridMultilevel"/>
    <w:tmpl w:val="B01E1BE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62936E7"/>
    <w:multiLevelType w:val="hybridMultilevel"/>
    <w:tmpl w:val="086A1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562B0A13"/>
    <w:multiLevelType w:val="hybridMultilevel"/>
    <w:tmpl w:val="FFFFFFFF"/>
    <w:lvl w:ilvl="0" w:tplc="502877D4">
      <w:start w:val="1"/>
      <w:numFmt w:val="bullet"/>
      <w:lvlText w:val="ü"/>
      <w:lvlJc w:val="left"/>
      <w:pPr>
        <w:ind w:left="720" w:hanging="360"/>
      </w:pPr>
      <w:rPr>
        <w:rFonts w:ascii="Wingdings" w:hAnsi="Wingdings" w:hint="default"/>
      </w:rPr>
    </w:lvl>
    <w:lvl w:ilvl="1" w:tplc="805E056C">
      <w:start w:val="1"/>
      <w:numFmt w:val="bullet"/>
      <w:lvlText w:val="o"/>
      <w:lvlJc w:val="left"/>
      <w:pPr>
        <w:ind w:left="1440" w:hanging="360"/>
      </w:pPr>
      <w:rPr>
        <w:rFonts w:ascii="Courier New" w:hAnsi="Courier New" w:hint="default"/>
      </w:rPr>
    </w:lvl>
    <w:lvl w:ilvl="2" w:tplc="50961BC6">
      <w:start w:val="1"/>
      <w:numFmt w:val="bullet"/>
      <w:lvlText w:val=""/>
      <w:lvlJc w:val="left"/>
      <w:pPr>
        <w:ind w:left="2160" w:hanging="360"/>
      </w:pPr>
      <w:rPr>
        <w:rFonts w:ascii="Wingdings" w:hAnsi="Wingdings" w:hint="default"/>
      </w:rPr>
    </w:lvl>
    <w:lvl w:ilvl="3" w:tplc="F1A635C2">
      <w:start w:val="1"/>
      <w:numFmt w:val="bullet"/>
      <w:lvlText w:val=""/>
      <w:lvlJc w:val="left"/>
      <w:pPr>
        <w:ind w:left="2880" w:hanging="360"/>
      </w:pPr>
      <w:rPr>
        <w:rFonts w:ascii="Symbol" w:hAnsi="Symbol" w:hint="default"/>
      </w:rPr>
    </w:lvl>
    <w:lvl w:ilvl="4" w:tplc="B8A05D5C">
      <w:start w:val="1"/>
      <w:numFmt w:val="bullet"/>
      <w:lvlText w:val="o"/>
      <w:lvlJc w:val="left"/>
      <w:pPr>
        <w:ind w:left="3600" w:hanging="360"/>
      </w:pPr>
      <w:rPr>
        <w:rFonts w:ascii="Courier New" w:hAnsi="Courier New" w:hint="default"/>
      </w:rPr>
    </w:lvl>
    <w:lvl w:ilvl="5" w:tplc="28B86FDA">
      <w:start w:val="1"/>
      <w:numFmt w:val="bullet"/>
      <w:lvlText w:val=""/>
      <w:lvlJc w:val="left"/>
      <w:pPr>
        <w:ind w:left="4320" w:hanging="360"/>
      </w:pPr>
      <w:rPr>
        <w:rFonts w:ascii="Wingdings" w:hAnsi="Wingdings" w:hint="default"/>
      </w:rPr>
    </w:lvl>
    <w:lvl w:ilvl="6" w:tplc="8008224A">
      <w:start w:val="1"/>
      <w:numFmt w:val="bullet"/>
      <w:lvlText w:val=""/>
      <w:lvlJc w:val="left"/>
      <w:pPr>
        <w:ind w:left="5040" w:hanging="360"/>
      </w:pPr>
      <w:rPr>
        <w:rFonts w:ascii="Symbol" w:hAnsi="Symbol" w:hint="default"/>
      </w:rPr>
    </w:lvl>
    <w:lvl w:ilvl="7" w:tplc="CF4E7FB4">
      <w:start w:val="1"/>
      <w:numFmt w:val="bullet"/>
      <w:lvlText w:val="o"/>
      <w:lvlJc w:val="left"/>
      <w:pPr>
        <w:ind w:left="5760" w:hanging="360"/>
      </w:pPr>
      <w:rPr>
        <w:rFonts w:ascii="Courier New" w:hAnsi="Courier New" w:hint="default"/>
      </w:rPr>
    </w:lvl>
    <w:lvl w:ilvl="8" w:tplc="AE94177E">
      <w:start w:val="1"/>
      <w:numFmt w:val="bullet"/>
      <w:lvlText w:val=""/>
      <w:lvlJc w:val="left"/>
      <w:pPr>
        <w:ind w:left="6480" w:hanging="360"/>
      </w:pPr>
      <w:rPr>
        <w:rFonts w:ascii="Wingdings" w:hAnsi="Wingdings" w:hint="default"/>
      </w:rPr>
    </w:lvl>
  </w:abstractNum>
  <w:abstractNum w:abstractNumId="162" w15:restartNumberingAfterBreak="0">
    <w:nsid w:val="568616EC"/>
    <w:multiLevelType w:val="hybridMultilevel"/>
    <w:tmpl w:val="FFFFFFFF"/>
    <w:lvl w:ilvl="0" w:tplc="FC561184">
      <w:start w:val="1"/>
      <w:numFmt w:val="bullet"/>
      <w:lvlText w:val="·"/>
      <w:lvlJc w:val="left"/>
      <w:pPr>
        <w:ind w:left="720" w:hanging="360"/>
      </w:pPr>
      <w:rPr>
        <w:rFonts w:ascii="Symbol" w:hAnsi="Symbol" w:hint="default"/>
      </w:rPr>
    </w:lvl>
    <w:lvl w:ilvl="1" w:tplc="4B86E9CA">
      <w:start w:val="1"/>
      <w:numFmt w:val="bullet"/>
      <w:lvlText w:val="o"/>
      <w:lvlJc w:val="left"/>
      <w:pPr>
        <w:ind w:left="1440" w:hanging="360"/>
      </w:pPr>
      <w:rPr>
        <w:rFonts w:ascii="Courier New" w:hAnsi="Courier New" w:hint="default"/>
      </w:rPr>
    </w:lvl>
    <w:lvl w:ilvl="2" w:tplc="7DCEE7F6">
      <w:start w:val="1"/>
      <w:numFmt w:val="bullet"/>
      <w:lvlText w:val=""/>
      <w:lvlJc w:val="left"/>
      <w:pPr>
        <w:ind w:left="2160" w:hanging="360"/>
      </w:pPr>
      <w:rPr>
        <w:rFonts w:ascii="Wingdings" w:hAnsi="Wingdings" w:hint="default"/>
      </w:rPr>
    </w:lvl>
    <w:lvl w:ilvl="3" w:tplc="486CC452">
      <w:start w:val="1"/>
      <w:numFmt w:val="bullet"/>
      <w:lvlText w:val=""/>
      <w:lvlJc w:val="left"/>
      <w:pPr>
        <w:ind w:left="2880" w:hanging="360"/>
      </w:pPr>
      <w:rPr>
        <w:rFonts w:ascii="Symbol" w:hAnsi="Symbol" w:hint="default"/>
      </w:rPr>
    </w:lvl>
    <w:lvl w:ilvl="4" w:tplc="FF028EC4">
      <w:start w:val="1"/>
      <w:numFmt w:val="bullet"/>
      <w:lvlText w:val="o"/>
      <w:lvlJc w:val="left"/>
      <w:pPr>
        <w:ind w:left="3600" w:hanging="360"/>
      </w:pPr>
      <w:rPr>
        <w:rFonts w:ascii="Courier New" w:hAnsi="Courier New" w:hint="default"/>
      </w:rPr>
    </w:lvl>
    <w:lvl w:ilvl="5" w:tplc="992CC88A">
      <w:start w:val="1"/>
      <w:numFmt w:val="bullet"/>
      <w:lvlText w:val=""/>
      <w:lvlJc w:val="left"/>
      <w:pPr>
        <w:ind w:left="4320" w:hanging="360"/>
      </w:pPr>
      <w:rPr>
        <w:rFonts w:ascii="Wingdings" w:hAnsi="Wingdings" w:hint="default"/>
      </w:rPr>
    </w:lvl>
    <w:lvl w:ilvl="6" w:tplc="D1ECD8AA">
      <w:start w:val="1"/>
      <w:numFmt w:val="bullet"/>
      <w:lvlText w:val=""/>
      <w:lvlJc w:val="left"/>
      <w:pPr>
        <w:ind w:left="5040" w:hanging="360"/>
      </w:pPr>
      <w:rPr>
        <w:rFonts w:ascii="Symbol" w:hAnsi="Symbol" w:hint="default"/>
      </w:rPr>
    </w:lvl>
    <w:lvl w:ilvl="7" w:tplc="AEC8DCAE">
      <w:start w:val="1"/>
      <w:numFmt w:val="bullet"/>
      <w:lvlText w:val="o"/>
      <w:lvlJc w:val="left"/>
      <w:pPr>
        <w:ind w:left="5760" w:hanging="360"/>
      </w:pPr>
      <w:rPr>
        <w:rFonts w:ascii="Courier New" w:hAnsi="Courier New" w:hint="default"/>
      </w:rPr>
    </w:lvl>
    <w:lvl w:ilvl="8" w:tplc="B9BE25C4">
      <w:start w:val="1"/>
      <w:numFmt w:val="bullet"/>
      <w:lvlText w:val=""/>
      <w:lvlJc w:val="left"/>
      <w:pPr>
        <w:ind w:left="6480" w:hanging="360"/>
      </w:pPr>
      <w:rPr>
        <w:rFonts w:ascii="Wingdings" w:hAnsi="Wingdings" w:hint="default"/>
      </w:rPr>
    </w:lvl>
  </w:abstractNum>
  <w:abstractNum w:abstractNumId="163" w15:restartNumberingAfterBreak="0">
    <w:nsid w:val="57966598"/>
    <w:multiLevelType w:val="hybridMultilevel"/>
    <w:tmpl w:val="FFFFFFFF"/>
    <w:lvl w:ilvl="0" w:tplc="ADEE1F30">
      <w:start w:val="1"/>
      <w:numFmt w:val="bullet"/>
      <w:lvlText w:val="ü"/>
      <w:lvlJc w:val="left"/>
      <w:pPr>
        <w:ind w:left="720" w:hanging="360"/>
      </w:pPr>
      <w:rPr>
        <w:rFonts w:ascii="Wingdings" w:hAnsi="Wingdings" w:hint="default"/>
      </w:rPr>
    </w:lvl>
    <w:lvl w:ilvl="1" w:tplc="F3A234D6">
      <w:start w:val="1"/>
      <w:numFmt w:val="bullet"/>
      <w:lvlText w:val="o"/>
      <w:lvlJc w:val="left"/>
      <w:pPr>
        <w:ind w:left="1440" w:hanging="360"/>
      </w:pPr>
      <w:rPr>
        <w:rFonts w:ascii="Courier New" w:hAnsi="Courier New" w:hint="default"/>
      </w:rPr>
    </w:lvl>
    <w:lvl w:ilvl="2" w:tplc="54FCB994">
      <w:start w:val="1"/>
      <w:numFmt w:val="bullet"/>
      <w:lvlText w:val=""/>
      <w:lvlJc w:val="left"/>
      <w:pPr>
        <w:ind w:left="2160" w:hanging="360"/>
      </w:pPr>
      <w:rPr>
        <w:rFonts w:ascii="Wingdings" w:hAnsi="Wingdings" w:hint="default"/>
      </w:rPr>
    </w:lvl>
    <w:lvl w:ilvl="3" w:tplc="193C81AC">
      <w:start w:val="1"/>
      <w:numFmt w:val="bullet"/>
      <w:lvlText w:val=""/>
      <w:lvlJc w:val="left"/>
      <w:pPr>
        <w:ind w:left="2880" w:hanging="360"/>
      </w:pPr>
      <w:rPr>
        <w:rFonts w:ascii="Symbol" w:hAnsi="Symbol" w:hint="default"/>
      </w:rPr>
    </w:lvl>
    <w:lvl w:ilvl="4" w:tplc="13A280A6">
      <w:start w:val="1"/>
      <w:numFmt w:val="bullet"/>
      <w:lvlText w:val="o"/>
      <w:lvlJc w:val="left"/>
      <w:pPr>
        <w:ind w:left="3600" w:hanging="360"/>
      </w:pPr>
      <w:rPr>
        <w:rFonts w:ascii="Courier New" w:hAnsi="Courier New" w:hint="default"/>
      </w:rPr>
    </w:lvl>
    <w:lvl w:ilvl="5" w:tplc="D578F1B2">
      <w:start w:val="1"/>
      <w:numFmt w:val="bullet"/>
      <w:lvlText w:val=""/>
      <w:lvlJc w:val="left"/>
      <w:pPr>
        <w:ind w:left="4320" w:hanging="360"/>
      </w:pPr>
      <w:rPr>
        <w:rFonts w:ascii="Wingdings" w:hAnsi="Wingdings" w:hint="default"/>
      </w:rPr>
    </w:lvl>
    <w:lvl w:ilvl="6" w:tplc="BBD44428">
      <w:start w:val="1"/>
      <w:numFmt w:val="bullet"/>
      <w:lvlText w:val=""/>
      <w:lvlJc w:val="left"/>
      <w:pPr>
        <w:ind w:left="5040" w:hanging="360"/>
      </w:pPr>
      <w:rPr>
        <w:rFonts w:ascii="Symbol" w:hAnsi="Symbol" w:hint="default"/>
      </w:rPr>
    </w:lvl>
    <w:lvl w:ilvl="7" w:tplc="25CA4404">
      <w:start w:val="1"/>
      <w:numFmt w:val="bullet"/>
      <w:lvlText w:val="o"/>
      <w:lvlJc w:val="left"/>
      <w:pPr>
        <w:ind w:left="5760" w:hanging="360"/>
      </w:pPr>
      <w:rPr>
        <w:rFonts w:ascii="Courier New" w:hAnsi="Courier New" w:hint="default"/>
      </w:rPr>
    </w:lvl>
    <w:lvl w:ilvl="8" w:tplc="DDE072A2">
      <w:start w:val="1"/>
      <w:numFmt w:val="bullet"/>
      <w:lvlText w:val=""/>
      <w:lvlJc w:val="left"/>
      <w:pPr>
        <w:ind w:left="6480" w:hanging="360"/>
      </w:pPr>
      <w:rPr>
        <w:rFonts w:ascii="Wingdings" w:hAnsi="Wingdings" w:hint="default"/>
      </w:rPr>
    </w:lvl>
  </w:abstractNum>
  <w:abstractNum w:abstractNumId="164"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165" w15:restartNumberingAfterBreak="0">
    <w:nsid w:val="59F01356"/>
    <w:multiLevelType w:val="hybridMultilevel"/>
    <w:tmpl w:val="13B0A01C"/>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6" w15:restartNumberingAfterBreak="0">
    <w:nsid w:val="5A5E0079"/>
    <w:multiLevelType w:val="hybridMultilevel"/>
    <w:tmpl w:val="FFFFFFFF"/>
    <w:lvl w:ilvl="0" w:tplc="A3E86FA4">
      <w:start w:val="1"/>
      <w:numFmt w:val="bullet"/>
      <w:lvlText w:val="-"/>
      <w:lvlJc w:val="left"/>
      <w:pPr>
        <w:ind w:left="720" w:hanging="360"/>
      </w:pPr>
      <w:rPr>
        <w:rFonts w:ascii="Symbol" w:hAnsi="Symbol" w:hint="default"/>
      </w:rPr>
    </w:lvl>
    <w:lvl w:ilvl="1" w:tplc="5A144C9C">
      <w:start w:val="1"/>
      <w:numFmt w:val="bullet"/>
      <w:lvlText w:val="o"/>
      <w:lvlJc w:val="left"/>
      <w:pPr>
        <w:ind w:left="1440" w:hanging="360"/>
      </w:pPr>
      <w:rPr>
        <w:rFonts w:ascii="Courier New" w:hAnsi="Courier New" w:hint="default"/>
      </w:rPr>
    </w:lvl>
    <w:lvl w:ilvl="2" w:tplc="6B669AD0">
      <w:start w:val="1"/>
      <w:numFmt w:val="bullet"/>
      <w:lvlText w:val=""/>
      <w:lvlJc w:val="left"/>
      <w:pPr>
        <w:ind w:left="2160" w:hanging="360"/>
      </w:pPr>
      <w:rPr>
        <w:rFonts w:ascii="Wingdings" w:hAnsi="Wingdings" w:hint="default"/>
      </w:rPr>
    </w:lvl>
    <w:lvl w:ilvl="3" w:tplc="9F2CC3D6">
      <w:start w:val="1"/>
      <w:numFmt w:val="bullet"/>
      <w:lvlText w:val=""/>
      <w:lvlJc w:val="left"/>
      <w:pPr>
        <w:ind w:left="2880" w:hanging="360"/>
      </w:pPr>
      <w:rPr>
        <w:rFonts w:ascii="Symbol" w:hAnsi="Symbol" w:hint="default"/>
      </w:rPr>
    </w:lvl>
    <w:lvl w:ilvl="4" w:tplc="7CEE1732">
      <w:start w:val="1"/>
      <w:numFmt w:val="bullet"/>
      <w:lvlText w:val="o"/>
      <w:lvlJc w:val="left"/>
      <w:pPr>
        <w:ind w:left="3600" w:hanging="360"/>
      </w:pPr>
      <w:rPr>
        <w:rFonts w:ascii="Courier New" w:hAnsi="Courier New" w:hint="default"/>
      </w:rPr>
    </w:lvl>
    <w:lvl w:ilvl="5" w:tplc="48344B8E">
      <w:start w:val="1"/>
      <w:numFmt w:val="bullet"/>
      <w:lvlText w:val=""/>
      <w:lvlJc w:val="left"/>
      <w:pPr>
        <w:ind w:left="4320" w:hanging="360"/>
      </w:pPr>
      <w:rPr>
        <w:rFonts w:ascii="Wingdings" w:hAnsi="Wingdings" w:hint="default"/>
      </w:rPr>
    </w:lvl>
    <w:lvl w:ilvl="6" w:tplc="F8A2E844">
      <w:start w:val="1"/>
      <w:numFmt w:val="bullet"/>
      <w:lvlText w:val=""/>
      <w:lvlJc w:val="left"/>
      <w:pPr>
        <w:ind w:left="5040" w:hanging="360"/>
      </w:pPr>
      <w:rPr>
        <w:rFonts w:ascii="Symbol" w:hAnsi="Symbol" w:hint="default"/>
      </w:rPr>
    </w:lvl>
    <w:lvl w:ilvl="7" w:tplc="F5E27EAC">
      <w:start w:val="1"/>
      <w:numFmt w:val="bullet"/>
      <w:lvlText w:val="o"/>
      <w:lvlJc w:val="left"/>
      <w:pPr>
        <w:ind w:left="5760" w:hanging="360"/>
      </w:pPr>
      <w:rPr>
        <w:rFonts w:ascii="Courier New" w:hAnsi="Courier New" w:hint="default"/>
      </w:rPr>
    </w:lvl>
    <w:lvl w:ilvl="8" w:tplc="F34EA6AC">
      <w:start w:val="1"/>
      <w:numFmt w:val="bullet"/>
      <w:lvlText w:val=""/>
      <w:lvlJc w:val="left"/>
      <w:pPr>
        <w:ind w:left="6480" w:hanging="360"/>
      </w:pPr>
      <w:rPr>
        <w:rFonts w:ascii="Wingdings" w:hAnsi="Wingdings" w:hint="default"/>
      </w:rPr>
    </w:lvl>
  </w:abstractNum>
  <w:abstractNum w:abstractNumId="167" w15:restartNumberingAfterBreak="0">
    <w:nsid w:val="5B8B3738"/>
    <w:multiLevelType w:val="hybridMultilevel"/>
    <w:tmpl w:val="FFFFFFFF"/>
    <w:lvl w:ilvl="0" w:tplc="433E2308">
      <w:start w:val="1"/>
      <w:numFmt w:val="bullet"/>
      <w:lvlText w:val="ü"/>
      <w:lvlJc w:val="left"/>
      <w:pPr>
        <w:ind w:left="720" w:hanging="360"/>
      </w:pPr>
      <w:rPr>
        <w:rFonts w:ascii="Wingdings" w:hAnsi="Wingdings" w:hint="default"/>
      </w:rPr>
    </w:lvl>
    <w:lvl w:ilvl="1" w:tplc="442E2486">
      <w:start w:val="1"/>
      <w:numFmt w:val="bullet"/>
      <w:lvlText w:val="o"/>
      <w:lvlJc w:val="left"/>
      <w:pPr>
        <w:ind w:left="1440" w:hanging="360"/>
      </w:pPr>
      <w:rPr>
        <w:rFonts w:ascii="Courier New" w:hAnsi="Courier New" w:hint="default"/>
      </w:rPr>
    </w:lvl>
    <w:lvl w:ilvl="2" w:tplc="B15A5E98">
      <w:start w:val="1"/>
      <w:numFmt w:val="bullet"/>
      <w:lvlText w:val=""/>
      <w:lvlJc w:val="left"/>
      <w:pPr>
        <w:ind w:left="2160" w:hanging="360"/>
      </w:pPr>
      <w:rPr>
        <w:rFonts w:ascii="Wingdings" w:hAnsi="Wingdings" w:hint="default"/>
      </w:rPr>
    </w:lvl>
    <w:lvl w:ilvl="3" w:tplc="6B1C8BFC">
      <w:start w:val="1"/>
      <w:numFmt w:val="bullet"/>
      <w:lvlText w:val=""/>
      <w:lvlJc w:val="left"/>
      <w:pPr>
        <w:ind w:left="2880" w:hanging="360"/>
      </w:pPr>
      <w:rPr>
        <w:rFonts w:ascii="Symbol" w:hAnsi="Symbol" w:hint="default"/>
      </w:rPr>
    </w:lvl>
    <w:lvl w:ilvl="4" w:tplc="D0921118">
      <w:start w:val="1"/>
      <w:numFmt w:val="bullet"/>
      <w:lvlText w:val="o"/>
      <w:lvlJc w:val="left"/>
      <w:pPr>
        <w:ind w:left="3600" w:hanging="360"/>
      </w:pPr>
      <w:rPr>
        <w:rFonts w:ascii="Courier New" w:hAnsi="Courier New" w:hint="default"/>
      </w:rPr>
    </w:lvl>
    <w:lvl w:ilvl="5" w:tplc="3F2E3932">
      <w:start w:val="1"/>
      <w:numFmt w:val="bullet"/>
      <w:lvlText w:val=""/>
      <w:lvlJc w:val="left"/>
      <w:pPr>
        <w:ind w:left="4320" w:hanging="360"/>
      </w:pPr>
      <w:rPr>
        <w:rFonts w:ascii="Wingdings" w:hAnsi="Wingdings" w:hint="default"/>
      </w:rPr>
    </w:lvl>
    <w:lvl w:ilvl="6" w:tplc="8F449A70">
      <w:start w:val="1"/>
      <w:numFmt w:val="bullet"/>
      <w:lvlText w:val=""/>
      <w:lvlJc w:val="left"/>
      <w:pPr>
        <w:ind w:left="5040" w:hanging="360"/>
      </w:pPr>
      <w:rPr>
        <w:rFonts w:ascii="Symbol" w:hAnsi="Symbol" w:hint="default"/>
      </w:rPr>
    </w:lvl>
    <w:lvl w:ilvl="7" w:tplc="5D8A0418">
      <w:start w:val="1"/>
      <w:numFmt w:val="bullet"/>
      <w:lvlText w:val="o"/>
      <w:lvlJc w:val="left"/>
      <w:pPr>
        <w:ind w:left="5760" w:hanging="360"/>
      </w:pPr>
      <w:rPr>
        <w:rFonts w:ascii="Courier New" w:hAnsi="Courier New" w:hint="default"/>
      </w:rPr>
    </w:lvl>
    <w:lvl w:ilvl="8" w:tplc="46F809EC">
      <w:start w:val="1"/>
      <w:numFmt w:val="bullet"/>
      <w:lvlText w:val=""/>
      <w:lvlJc w:val="left"/>
      <w:pPr>
        <w:ind w:left="6480" w:hanging="360"/>
      </w:pPr>
      <w:rPr>
        <w:rFonts w:ascii="Wingdings" w:hAnsi="Wingdings" w:hint="default"/>
      </w:rPr>
    </w:lvl>
  </w:abstractNum>
  <w:abstractNum w:abstractNumId="168" w15:restartNumberingAfterBreak="0">
    <w:nsid w:val="5C445C4D"/>
    <w:multiLevelType w:val="hybridMultilevel"/>
    <w:tmpl w:val="74BE305C"/>
    <w:lvl w:ilvl="0" w:tplc="F96420B8">
      <w:start w:val="1"/>
      <w:numFmt w:val="bullet"/>
      <w:lvlText w:val=""/>
      <w:lvlJc w:val="left"/>
      <w:pPr>
        <w:tabs>
          <w:tab w:val="num" w:pos="720"/>
        </w:tabs>
        <w:ind w:left="720" w:hanging="360"/>
      </w:pPr>
      <w:rPr>
        <w:rFonts w:ascii="Symbol" w:hAnsi="Symbol" w:hint="default"/>
        <w:sz w:val="20"/>
      </w:rPr>
    </w:lvl>
    <w:lvl w:ilvl="1" w:tplc="8EE677FA" w:tentative="1">
      <w:start w:val="1"/>
      <w:numFmt w:val="bullet"/>
      <w:lvlText w:val="o"/>
      <w:lvlJc w:val="left"/>
      <w:pPr>
        <w:tabs>
          <w:tab w:val="num" w:pos="1440"/>
        </w:tabs>
        <w:ind w:left="1440" w:hanging="360"/>
      </w:pPr>
      <w:rPr>
        <w:rFonts w:ascii="Courier New" w:hAnsi="Courier New" w:hint="default"/>
        <w:sz w:val="20"/>
      </w:rPr>
    </w:lvl>
    <w:lvl w:ilvl="2" w:tplc="38849DB8" w:tentative="1">
      <w:start w:val="1"/>
      <w:numFmt w:val="bullet"/>
      <w:lvlText w:val=""/>
      <w:lvlJc w:val="left"/>
      <w:pPr>
        <w:tabs>
          <w:tab w:val="num" w:pos="2160"/>
        </w:tabs>
        <w:ind w:left="2160" w:hanging="360"/>
      </w:pPr>
      <w:rPr>
        <w:rFonts w:ascii="Wingdings" w:hAnsi="Wingdings" w:hint="default"/>
        <w:sz w:val="20"/>
      </w:rPr>
    </w:lvl>
    <w:lvl w:ilvl="3" w:tplc="15B05668" w:tentative="1">
      <w:start w:val="1"/>
      <w:numFmt w:val="bullet"/>
      <w:lvlText w:val=""/>
      <w:lvlJc w:val="left"/>
      <w:pPr>
        <w:tabs>
          <w:tab w:val="num" w:pos="2880"/>
        </w:tabs>
        <w:ind w:left="2880" w:hanging="360"/>
      </w:pPr>
      <w:rPr>
        <w:rFonts w:ascii="Wingdings" w:hAnsi="Wingdings" w:hint="default"/>
        <w:sz w:val="20"/>
      </w:rPr>
    </w:lvl>
    <w:lvl w:ilvl="4" w:tplc="476448D6" w:tentative="1">
      <w:start w:val="1"/>
      <w:numFmt w:val="bullet"/>
      <w:lvlText w:val=""/>
      <w:lvlJc w:val="left"/>
      <w:pPr>
        <w:tabs>
          <w:tab w:val="num" w:pos="3600"/>
        </w:tabs>
        <w:ind w:left="3600" w:hanging="360"/>
      </w:pPr>
      <w:rPr>
        <w:rFonts w:ascii="Wingdings" w:hAnsi="Wingdings" w:hint="default"/>
        <w:sz w:val="20"/>
      </w:rPr>
    </w:lvl>
    <w:lvl w:ilvl="5" w:tplc="B54CB086" w:tentative="1">
      <w:start w:val="1"/>
      <w:numFmt w:val="bullet"/>
      <w:lvlText w:val=""/>
      <w:lvlJc w:val="left"/>
      <w:pPr>
        <w:tabs>
          <w:tab w:val="num" w:pos="4320"/>
        </w:tabs>
        <w:ind w:left="4320" w:hanging="360"/>
      </w:pPr>
      <w:rPr>
        <w:rFonts w:ascii="Wingdings" w:hAnsi="Wingdings" w:hint="default"/>
        <w:sz w:val="20"/>
      </w:rPr>
    </w:lvl>
    <w:lvl w:ilvl="6" w:tplc="8DF0DC02" w:tentative="1">
      <w:start w:val="1"/>
      <w:numFmt w:val="bullet"/>
      <w:lvlText w:val=""/>
      <w:lvlJc w:val="left"/>
      <w:pPr>
        <w:tabs>
          <w:tab w:val="num" w:pos="5040"/>
        </w:tabs>
        <w:ind w:left="5040" w:hanging="360"/>
      </w:pPr>
      <w:rPr>
        <w:rFonts w:ascii="Wingdings" w:hAnsi="Wingdings" w:hint="default"/>
        <w:sz w:val="20"/>
      </w:rPr>
    </w:lvl>
    <w:lvl w:ilvl="7" w:tplc="F2D0A95A" w:tentative="1">
      <w:start w:val="1"/>
      <w:numFmt w:val="bullet"/>
      <w:lvlText w:val=""/>
      <w:lvlJc w:val="left"/>
      <w:pPr>
        <w:tabs>
          <w:tab w:val="num" w:pos="5760"/>
        </w:tabs>
        <w:ind w:left="5760" w:hanging="360"/>
      </w:pPr>
      <w:rPr>
        <w:rFonts w:ascii="Wingdings" w:hAnsi="Wingdings" w:hint="default"/>
        <w:sz w:val="20"/>
      </w:rPr>
    </w:lvl>
    <w:lvl w:ilvl="8" w:tplc="8DFC97CC"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CAC0D3E"/>
    <w:multiLevelType w:val="hybridMultilevel"/>
    <w:tmpl w:val="67E4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CF269F3"/>
    <w:multiLevelType w:val="hybridMultilevel"/>
    <w:tmpl w:val="FFFFFFFF"/>
    <w:lvl w:ilvl="0" w:tplc="9BB281EC">
      <w:start w:val="1"/>
      <w:numFmt w:val="bullet"/>
      <w:lvlText w:val="ü"/>
      <w:lvlJc w:val="left"/>
      <w:pPr>
        <w:ind w:left="720" w:hanging="360"/>
      </w:pPr>
      <w:rPr>
        <w:rFonts w:ascii="Wingdings" w:hAnsi="Wingdings" w:hint="default"/>
      </w:rPr>
    </w:lvl>
    <w:lvl w:ilvl="1" w:tplc="C402229A">
      <w:start w:val="1"/>
      <w:numFmt w:val="bullet"/>
      <w:lvlText w:val="o"/>
      <w:lvlJc w:val="left"/>
      <w:pPr>
        <w:ind w:left="1440" w:hanging="360"/>
      </w:pPr>
      <w:rPr>
        <w:rFonts w:ascii="Courier New" w:hAnsi="Courier New" w:hint="default"/>
      </w:rPr>
    </w:lvl>
    <w:lvl w:ilvl="2" w:tplc="DCFC4D56">
      <w:start w:val="1"/>
      <w:numFmt w:val="bullet"/>
      <w:lvlText w:val=""/>
      <w:lvlJc w:val="left"/>
      <w:pPr>
        <w:ind w:left="2160" w:hanging="360"/>
      </w:pPr>
      <w:rPr>
        <w:rFonts w:ascii="Wingdings" w:hAnsi="Wingdings" w:hint="default"/>
      </w:rPr>
    </w:lvl>
    <w:lvl w:ilvl="3" w:tplc="36E65F44">
      <w:start w:val="1"/>
      <w:numFmt w:val="bullet"/>
      <w:lvlText w:val=""/>
      <w:lvlJc w:val="left"/>
      <w:pPr>
        <w:ind w:left="2880" w:hanging="360"/>
      </w:pPr>
      <w:rPr>
        <w:rFonts w:ascii="Symbol" w:hAnsi="Symbol" w:hint="default"/>
      </w:rPr>
    </w:lvl>
    <w:lvl w:ilvl="4" w:tplc="48E616E4">
      <w:start w:val="1"/>
      <w:numFmt w:val="bullet"/>
      <w:lvlText w:val="o"/>
      <w:lvlJc w:val="left"/>
      <w:pPr>
        <w:ind w:left="3600" w:hanging="360"/>
      </w:pPr>
      <w:rPr>
        <w:rFonts w:ascii="Courier New" w:hAnsi="Courier New" w:hint="default"/>
      </w:rPr>
    </w:lvl>
    <w:lvl w:ilvl="5" w:tplc="B1CEB374">
      <w:start w:val="1"/>
      <w:numFmt w:val="bullet"/>
      <w:lvlText w:val=""/>
      <w:lvlJc w:val="left"/>
      <w:pPr>
        <w:ind w:left="4320" w:hanging="360"/>
      </w:pPr>
      <w:rPr>
        <w:rFonts w:ascii="Wingdings" w:hAnsi="Wingdings" w:hint="default"/>
      </w:rPr>
    </w:lvl>
    <w:lvl w:ilvl="6" w:tplc="E5E04DEA">
      <w:start w:val="1"/>
      <w:numFmt w:val="bullet"/>
      <w:lvlText w:val=""/>
      <w:lvlJc w:val="left"/>
      <w:pPr>
        <w:ind w:left="5040" w:hanging="360"/>
      </w:pPr>
      <w:rPr>
        <w:rFonts w:ascii="Symbol" w:hAnsi="Symbol" w:hint="default"/>
      </w:rPr>
    </w:lvl>
    <w:lvl w:ilvl="7" w:tplc="9D7C1962">
      <w:start w:val="1"/>
      <w:numFmt w:val="bullet"/>
      <w:lvlText w:val="o"/>
      <w:lvlJc w:val="left"/>
      <w:pPr>
        <w:ind w:left="5760" w:hanging="360"/>
      </w:pPr>
      <w:rPr>
        <w:rFonts w:ascii="Courier New" w:hAnsi="Courier New" w:hint="default"/>
      </w:rPr>
    </w:lvl>
    <w:lvl w:ilvl="8" w:tplc="444C8BFC">
      <w:start w:val="1"/>
      <w:numFmt w:val="bullet"/>
      <w:lvlText w:val=""/>
      <w:lvlJc w:val="left"/>
      <w:pPr>
        <w:ind w:left="6480" w:hanging="360"/>
      </w:pPr>
      <w:rPr>
        <w:rFonts w:ascii="Wingdings" w:hAnsi="Wingdings" w:hint="default"/>
      </w:rPr>
    </w:lvl>
  </w:abstractNum>
  <w:abstractNum w:abstractNumId="171" w15:restartNumberingAfterBreak="0">
    <w:nsid w:val="5D0A1335"/>
    <w:multiLevelType w:val="hybridMultilevel"/>
    <w:tmpl w:val="39889C2A"/>
    <w:lvl w:ilvl="0" w:tplc="9F04F6E0">
      <w:start w:val="1"/>
      <w:numFmt w:val="decimal"/>
      <w:lvlText w:val="%1."/>
      <w:lvlJc w:val="left"/>
      <w:pPr>
        <w:ind w:left="720" w:hanging="360"/>
      </w:pPr>
    </w:lvl>
    <w:lvl w:ilvl="1" w:tplc="A7FAC4F4">
      <w:start w:val="1"/>
      <w:numFmt w:val="lowerLetter"/>
      <w:lvlText w:val="%2."/>
      <w:lvlJc w:val="left"/>
      <w:pPr>
        <w:ind w:left="1440" w:hanging="360"/>
      </w:pPr>
    </w:lvl>
    <w:lvl w:ilvl="2" w:tplc="482C39A0">
      <w:start w:val="1"/>
      <w:numFmt w:val="lowerRoman"/>
      <w:lvlText w:val="%3."/>
      <w:lvlJc w:val="right"/>
      <w:pPr>
        <w:ind w:left="2160" w:hanging="180"/>
      </w:pPr>
    </w:lvl>
    <w:lvl w:ilvl="3" w:tplc="024C787C">
      <w:start w:val="1"/>
      <w:numFmt w:val="decimal"/>
      <w:lvlText w:val="%4."/>
      <w:lvlJc w:val="left"/>
      <w:pPr>
        <w:ind w:left="2880" w:hanging="360"/>
      </w:pPr>
    </w:lvl>
    <w:lvl w:ilvl="4" w:tplc="9B4C62AA">
      <w:start w:val="1"/>
      <w:numFmt w:val="lowerLetter"/>
      <w:lvlText w:val="%5."/>
      <w:lvlJc w:val="left"/>
      <w:pPr>
        <w:ind w:left="3600" w:hanging="360"/>
      </w:pPr>
    </w:lvl>
    <w:lvl w:ilvl="5" w:tplc="AE6CD02A">
      <w:start w:val="1"/>
      <w:numFmt w:val="lowerRoman"/>
      <w:lvlText w:val="%6."/>
      <w:lvlJc w:val="right"/>
      <w:pPr>
        <w:ind w:left="4320" w:hanging="180"/>
      </w:pPr>
    </w:lvl>
    <w:lvl w:ilvl="6" w:tplc="90E8B8B6">
      <w:start w:val="1"/>
      <w:numFmt w:val="decimal"/>
      <w:lvlText w:val="%7."/>
      <w:lvlJc w:val="left"/>
      <w:pPr>
        <w:ind w:left="5040" w:hanging="360"/>
      </w:pPr>
    </w:lvl>
    <w:lvl w:ilvl="7" w:tplc="C9B23B54">
      <w:start w:val="1"/>
      <w:numFmt w:val="lowerLetter"/>
      <w:lvlText w:val="%8."/>
      <w:lvlJc w:val="left"/>
      <w:pPr>
        <w:ind w:left="5760" w:hanging="360"/>
      </w:pPr>
    </w:lvl>
    <w:lvl w:ilvl="8" w:tplc="70AA89F2">
      <w:start w:val="1"/>
      <w:numFmt w:val="lowerRoman"/>
      <w:lvlText w:val="%9."/>
      <w:lvlJc w:val="right"/>
      <w:pPr>
        <w:ind w:left="6480" w:hanging="180"/>
      </w:pPr>
    </w:lvl>
  </w:abstractNum>
  <w:abstractNum w:abstractNumId="172" w15:restartNumberingAfterBreak="0">
    <w:nsid w:val="5DBC4818"/>
    <w:multiLevelType w:val="hybridMultilevel"/>
    <w:tmpl w:val="FFFFFFFF"/>
    <w:lvl w:ilvl="0" w:tplc="110C7FA2">
      <w:start w:val="1"/>
      <w:numFmt w:val="bullet"/>
      <w:lvlText w:val="ü"/>
      <w:lvlJc w:val="left"/>
      <w:pPr>
        <w:ind w:left="720" w:hanging="360"/>
      </w:pPr>
      <w:rPr>
        <w:rFonts w:ascii="Wingdings" w:hAnsi="Wingdings" w:hint="default"/>
      </w:rPr>
    </w:lvl>
    <w:lvl w:ilvl="1" w:tplc="0610CBFA">
      <w:start w:val="1"/>
      <w:numFmt w:val="bullet"/>
      <w:lvlText w:val="o"/>
      <w:lvlJc w:val="left"/>
      <w:pPr>
        <w:ind w:left="1440" w:hanging="360"/>
      </w:pPr>
      <w:rPr>
        <w:rFonts w:ascii="Courier New" w:hAnsi="Courier New" w:hint="default"/>
      </w:rPr>
    </w:lvl>
    <w:lvl w:ilvl="2" w:tplc="A9E0871A">
      <w:start w:val="1"/>
      <w:numFmt w:val="bullet"/>
      <w:lvlText w:val=""/>
      <w:lvlJc w:val="left"/>
      <w:pPr>
        <w:ind w:left="2160" w:hanging="360"/>
      </w:pPr>
      <w:rPr>
        <w:rFonts w:ascii="Wingdings" w:hAnsi="Wingdings" w:hint="default"/>
      </w:rPr>
    </w:lvl>
    <w:lvl w:ilvl="3" w:tplc="881046EC">
      <w:start w:val="1"/>
      <w:numFmt w:val="bullet"/>
      <w:lvlText w:val=""/>
      <w:lvlJc w:val="left"/>
      <w:pPr>
        <w:ind w:left="2880" w:hanging="360"/>
      </w:pPr>
      <w:rPr>
        <w:rFonts w:ascii="Symbol" w:hAnsi="Symbol" w:hint="default"/>
      </w:rPr>
    </w:lvl>
    <w:lvl w:ilvl="4" w:tplc="4392BC8E">
      <w:start w:val="1"/>
      <w:numFmt w:val="bullet"/>
      <w:lvlText w:val="o"/>
      <w:lvlJc w:val="left"/>
      <w:pPr>
        <w:ind w:left="3600" w:hanging="360"/>
      </w:pPr>
      <w:rPr>
        <w:rFonts w:ascii="Courier New" w:hAnsi="Courier New" w:hint="default"/>
      </w:rPr>
    </w:lvl>
    <w:lvl w:ilvl="5" w:tplc="4C0CBA7C">
      <w:start w:val="1"/>
      <w:numFmt w:val="bullet"/>
      <w:lvlText w:val=""/>
      <w:lvlJc w:val="left"/>
      <w:pPr>
        <w:ind w:left="4320" w:hanging="360"/>
      </w:pPr>
      <w:rPr>
        <w:rFonts w:ascii="Wingdings" w:hAnsi="Wingdings" w:hint="default"/>
      </w:rPr>
    </w:lvl>
    <w:lvl w:ilvl="6" w:tplc="B55612A4">
      <w:start w:val="1"/>
      <w:numFmt w:val="bullet"/>
      <w:lvlText w:val=""/>
      <w:lvlJc w:val="left"/>
      <w:pPr>
        <w:ind w:left="5040" w:hanging="360"/>
      </w:pPr>
      <w:rPr>
        <w:rFonts w:ascii="Symbol" w:hAnsi="Symbol" w:hint="default"/>
      </w:rPr>
    </w:lvl>
    <w:lvl w:ilvl="7" w:tplc="61F8D832">
      <w:start w:val="1"/>
      <w:numFmt w:val="bullet"/>
      <w:lvlText w:val="o"/>
      <w:lvlJc w:val="left"/>
      <w:pPr>
        <w:ind w:left="5760" w:hanging="360"/>
      </w:pPr>
      <w:rPr>
        <w:rFonts w:ascii="Courier New" w:hAnsi="Courier New" w:hint="default"/>
      </w:rPr>
    </w:lvl>
    <w:lvl w:ilvl="8" w:tplc="7DFA53EA">
      <w:start w:val="1"/>
      <w:numFmt w:val="bullet"/>
      <w:lvlText w:val=""/>
      <w:lvlJc w:val="left"/>
      <w:pPr>
        <w:ind w:left="6480" w:hanging="360"/>
      </w:pPr>
      <w:rPr>
        <w:rFonts w:ascii="Wingdings" w:hAnsi="Wingdings" w:hint="default"/>
      </w:rPr>
    </w:lvl>
  </w:abstractNum>
  <w:abstractNum w:abstractNumId="173" w15:restartNumberingAfterBreak="0">
    <w:nsid w:val="5E744575"/>
    <w:multiLevelType w:val="hybridMultilevel"/>
    <w:tmpl w:val="E4EA8D74"/>
    <w:lvl w:ilvl="0" w:tplc="D8AA70EE">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174" w15:restartNumberingAfterBreak="0">
    <w:nsid w:val="5EA07043"/>
    <w:multiLevelType w:val="hybridMultilevel"/>
    <w:tmpl w:val="FCA601E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5EBA4918"/>
    <w:multiLevelType w:val="hybridMultilevel"/>
    <w:tmpl w:val="FFFFFFFF"/>
    <w:lvl w:ilvl="0" w:tplc="A504F3BE">
      <w:start w:val="1"/>
      <w:numFmt w:val="bullet"/>
      <w:lvlText w:val="ü"/>
      <w:lvlJc w:val="left"/>
      <w:pPr>
        <w:ind w:left="720" w:hanging="360"/>
      </w:pPr>
      <w:rPr>
        <w:rFonts w:ascii="Wingdings" w:hAnsi="Wingdings" w:hint="default"/>
      </w:rPr>
    </w:lvl>
    <w:lvl w:ilvl="1" w:tplc="7C9E31F0">
      <w:start w:val="1"/>
      <w:numFmt w:val="bullet"/>
      <w:lvlText w:val="o"/>
      <w:lvlJc w:val="left"/>
      <w:pPr>
        <w:ind w:left="1440" w:hanging="360"/>
      </w:pPr>
      <w:rPr>
        <w:rFonts w:ascii="Courier New" w:hAnsi="Courier New" w:hint="default"/>
      </w:rPr>
    </w:lvl>
    <w:lvl w:ilvl="2" w:tplc="32A2F238">
      <w:start w:val="1"/>
      <w:numFmt w:val="bullet"/>
      <w:lvlText w:val=""/>
      <w:lvlJc w:val="left"/>
      <w:pPr>
        <w:ind w:left="2160" w:hanging="360"/>
      </w:pPr>
      <w:rPr>
        <w:rFonts w:ascii="Wingdings" w:hAnsi="Wingdings" w:hint="default"/>
      </w:rPr>
    </w:lvl>
    <w:lvl w:ilvl="3" w:tplc="DDEC586E">
      <w:start w:val="1"/>
      <w:numFmt w:val="bullet"/>
      <w:lvlText w:val=""/>
      <w:lvlJc w:val="left"/>
      <w:pPr>
        <w:ind w:left="2880" w:hanging="360"/>
      </w:pPr>
      <w:rPr>
        <w:rFonts w:ascii="Symbol" w:hAnsi="Symbol" w:hint="default"/>
      </w:rPr>
    </w:lvl>
    <w:lvl w:ilvl="4" w:tplc="EDCEBB58">
      <w:start w:val="1"/>
      <w:numFmt w:val="bullet"/>
      <w:lvlText w:val="o"/>
      <w:lvlJc w:val="left"/>
      <w:pPr>
        <w:ind w:left="3600" w:hanging="360"/>
      </w:pPr>
      <w:rPr>
        <w:rFonts w:ascii="Courier New" w:hAnsi="Courier New" w:hint="default"/>
      </w:rPr>
    </w:lvl>
    <w:lvl w:ilvl="5" w:tplc="947832D6">
      <w:start w:val="1"/>
      <w:numFmt w:val="bullet"/>
      <w:lvlText w:val=""/>
      <w:lvlJc w:val="left"/>
      <w:pPr>
        <w:ind w:left="4320" w:hanging="360"/>
      </w:pPr>
      <w:rPr>
        <w:rFonts w:ascii="Wingdings" w:hAnsi="Wingdings" w:hint="default"/>
      </w:rPr>
    </w:lvl>
    <w:lvl w:ilvl="6" w:tplc="AE18642E">
      <w:start w:val="1"/>
      <w:numFmt w:val="bullet"/>
      <w:lvlText w:val=""/>
      <w:lvlJc w:val="left"/>
      <w:pPr>
        <w:ind w:left="5040" w:hanging="360"/>
      </w:pPr>
      <w:rPr>
        <w:rFonts w:ascii="Symbol" w:hAnsi="Symbol" w:hint="default"/>
      </w:rPr>
    </w:lvl>
    <w:lvl w:ilvl="7" w:tplc="D5BE6A26">
      <w:start w:val="1"/>
      <w:numFmt w:val="bullet"/>
      <w:lvlText w:val="o"/>
      <w:lvlJc w:val="left"/>
      <w:pPr>
        <w:ind w:left="5760" w:hanging="360"/>
      </w:pPr>
      <w:rPr>
        <w:rFonts w:ascii="Courier New" w:hAnsi="Courier New" w:hint="default"/>
      </w:rPr>
    </w:lvl>
    <w:lvl w:ilvl="8" w:tplc="BE3EE276">
      <w:start w:val="1"/>
      <w:numFmt w:val="bullet"/>
      <w:lvlText w:val=""/>
      <w:lvlJc w:val="left"/>
      <w:pPr>
        <w:ind w:left="6480" w:hanging="360"/>
      </w:pPr>
      <w:rPr>
        <w:rFonts w:ascii="Wingdings" w:hAnsi="Wingdings" w:hint="default"/>
      </w:rPr>
    </w:lvl>
  </w:abstractNum>
  <w:abstractNum w:abstractNumId="176" w15:restartNumberingAfterBreak="0">
    <w:nsid w:val="5F6C7339"/>
    <w:multiLevelType w:val="hybridMultilevel"/>
    <w:tmpl w:val="46185DB6"/>
    <w:lvl w:ilvl="0" w:tplc="08090001">
      <w:start w:val="1"/>
      <w:numFmt w:val="bullet"/>
      <w:lvlText w:val=""/>
      <w:lvlJc w:val="left"/>
      <w:pPr>
        <w:ind w:left="360" w:hanging="360"/>
      </w:pPr>
      <w:rPr>
        <w:rFonts w:ascii="Symbol" w:hAnsi="Symbol" w:hint="default"/>
      </w:rPr>
    </w:lvl>
    <w:lvl w:ilvl="1" w:tplc="56F2E25A">
      <w:start w:val="1"/>
      <w:numFmt w:val="bullet"/>
      <w:lvlText w:val="o"/>
      <w:lvlJc w:val="left"/>
      <w:pPr>
        <w:ind w:left="1080" w:hanging="360"/>
      </w:pPr>
      <w:rPr>
        <w:rFonts w:ascii="Courier New" w:hAnsi="Courier New" w:hint="default"/>
      </w:rPr>
    </w:lvl>
    <w:lvl w:ilvl="2" w:tplc="1396BC2A">
      <w:start w:val="1"/>
      <w:numFmt w:val="bullet"/>
      <w:lvlText w:val=""/>
      <w:lvlJc w:val="left"/>
      <w:pPr>
        <w:ind w:left="1800" w:hanging="360"/>
      </w:pPr>
      <w:rPr>
        <w:rFonts w:ascii="Wingdings" w:hAnsi="Wingdings" w:hint="default"/>
      </w:rPr>
    </w:lvl>
    <w:lvl w:ilvl="3" w:tplc="30DA63C2">
      <w:start w:val="1"/>
      <w:numFmt w:val="bullet"/>
      <w:lvlText w:val=""/>
      <w:lvlJc w:val="left"/>
      <w:pPr>
        <w:ind w:left="2520" w:hanging="360"/>
      </w:pPr>
      <w:rPr>
        <w:rFonts w:ascii="Symbol" w:hAnsi="Symbol" w:hint="default"/>
      </w:rPr>
    </w:lvl>
    <w:lvl w:ilvl="4" w:tplc="67A242D8">
      <w:start w:val="1"/>
      <w:numFmt w:val="bullet"/>
      <w:lvlText w:val="o"/>
      <w:lvlJc w:val="left"/>
      <w:pPr>
        <w:ind w:left="3240" w:hanging="360"/>
      </w:pPr>
      <w:rPr>
        <w:rFonts w:ascii="Courier New" w:hAnsi="Courier New" w:hint="default"/>
      </w:rPr>
    </w:lvl>
    <w:lvl w:ilvl="5" w:tplc="DC72A17E">
      <w:start w:val="1"/>
      <w:numFmt w:val="bullet"/>
      <w:lvlText w:val=""/>
      <w:lvlJc w:val="left"/>
      <w:pPr>
        <w:ind w:left="3960" w:hanging="360"/>
      </w:pPr>
      <w:rPr>
        <w:rFonts w:ascii="Wingdings" w:hAnsi="Wingdings" w:hint="default"/>
      </w:rPr>
    </w:lvl>
    <w:lvl w:ilvl="6" w:tplc="D892FF6E">
      <w:start w:val="1"/>
      <w:numFmt w:val="bullet"/>
      <w:lvlText w:val=""/>
      <w:lvlJc w:val="left"/>
      <w:pPr>
        <w:ind w:left="4680" w:hanging="360"/>
      </w:pPr>
      <w:rPr>
        <w:rFonts w:ascii="Symbol" w:hAnsi="Symbol" w:hint="default"/>
      </w:rPr>
    </w:lvl>
    <w:lvl w:ilvl="7" w:tplc="BBA8AE2C">
      <w:start w:val="1"/>
      <w:numFmt w:val="bullet"/>
      <w:lvlText w:val="o"/>
      <w:lvlJc w:val="left"/>
      <w:pPr>
        <w:ind w:left="5400" w:hanging="360"/>
      </w:pPr>
      <w:rPr>
        <w:rFonts w:ascii="Courier New" w:hAnsi="Courier New" w:hint="default"/>
      </w:rPr>
    </w:lvl>
    <w:lvl w:ilvl="8" w:tplc="65AE1E1C">
      <w:start w:val="1"/>
      <w:numFmt w:val="bullet"/>
      <w:lvlText w:val=""/>
      <w:lvlJc w:val="left"/>
      <w:pPr>
        <w:ind w:left="6120" w:hanging="360"/>
      </w:pPr>
      <w:rPr>
        <w:rFonts w:ascii="Wingdings" w:hAnsi="Wingdings" w:hint="default"/>
      </w:rPr>
    </w:lvl>
  </w:abstractNum>
  <w:abstractNum w:abstractNumId="177" w15:restartNumberingAfterBreak="0">
    <w:nsid w:val="5FA466F5"/>
    <w:multiLevelType w:val="hybridMultilevel"/>
    <w:tmpl w:val="FFFFFFFF"/>
    <w:lvl w:ilvl="0" w:tplc="2B66474C">
      <w:start w:val="1"/>
      <w:numFmt w:val="bullet"/>
      <w:lvlText w:val="ü"/>
      <w:lvlJc w:val="left"/>
      <w:pPr>
        <w:ind w:left="720" w:hanging="360"/>
      </w:pPr>
      <w:rPr>
        <w:rFonts w:ascii="Wingdings" w:hAnsi="Wingdings" w:hint="default"/>
      </w:rPr>
    </w:lvl>
    <w:lvl w:ilvl="1" w:tplc="7F126FA2">
      <w:start w:val="1"/>
      <w:numFmt w:val="bullet"/>
      <w:lvlText w:val="o"/>
      <w:lvlJc w:val="left"/>
      <w:pPr>
        <w:ind w:left="1440" w:hanging="360"/>
      </w:pPr>
      <w:rPr>
        <w:rFonts w:ascii="Courier New" w:hAnsi="Courier New" w:hint="default"/>
      </w:rPr>
    </w:lvl>
    <w:lvl w:ilvl="2" w:tplc="37ECAC5C">
      <w:start w:val="1"/>
      <w:numFmt w:val="bullet"/>
      <w:lvlText w:val=""/>
      <w:lvlJc w:val="left"/>
      <w:pPr>
        <w:ind w:left="2160" w:hanging="360"/>
      </w:pPr>
      <w:rPr>
        <w:rFonts w:ascii="Wingdings" w:hAnsi="Wingdings" w:hint="default"/>
      </w:rPr>
    </w:lvl>
    <w:lvl w:ilvl="3" w:tplc="FA54F2EC">
      <w:start w:val="1"/>
      <w:numFmt w:val="bullet"/>
      <w:lvlText w:val=""/>
      <w:lvlJc w:val="left"/>
      <w:pPr>
        <w:ind w:left="2880" w:hanging="360"/>
      </w:pPr>
      <w:rPr>
        <w:rFonts w:ascii="Symbol" w:hAnsi="Symbol" w:hint="default"/>
      </w:rPr>
    </w:lvl>
    <w:lvl w:ilvl="4" w:tplc="D12C132C">
      <w:start w:val="1"/>
      <w:numFmt w:val="bullet"/>
      <w:lvlText w:val="o"/>
      <w:lvlJc w:val="left"/>
      <w:pPr>
        <w:ind w:left="3600" w:hanging="360"/>
      </w:pPr>
      <w:rPr>
        <w:rFonts w:ascii="Courier New" w:hAnsi="Courier New" w:hint="default"/>
      </w:rPr>
    </w:lvl>
    <w:lvl w:ilvl="5" w:tplc="FD288898">
      <w:start w:val="1"/>
      <w:numFmt w:val="bullet"/>
      <w:lvlText w:val=""/>
      <w:lvlJc w:val="left"/>
      <w:pPr>
        <w:ind w:left="4320" w:hanging="360"/>
      </w:pPr>
      <w:rPr>
        <w:rFonts w:ascii="Wingdings" w:hAnsi="Wingdings" w:hint="default"/>
      </w:rPr>
    </w:lvl>
    <w:lvl w:ilvl="6" w:tplc="DA4C2262">
      <w:start w:val="1"/>
      <w:numFmt w:val="bullet"/>
      <w:lvlText w:val=""/>
      <w:lvlJc w:val="left"/>
      <w:pPr>
        <w:ind w:left="5040" w:hanging="360"/>
      </w:pPr>
      <w:rPr>
        <w:rFonts w:ascii="Symbol" w:hAnsi="Symbol" w:hint="default"/>
      </w:rPr>
    </w:lvl>
    <w:lvl w:ilvl="7" w:tplc="6C989BF8">
      <w:start w:val="1"/>
      <w:numFmt w:val="bullet"/>
      <w:lvlText w:val="o"/>
      <w:lvlJc w:val="left"/>
      <w:pPr>
        <w:ind w:left="5760" w:hanging="360"/>
      </w:pPr>
      <w:rPr>
        <w:rFonts w:ascii="Courier New" w:hAnsi="Courier New" w:hint="default"/>
      </w:rPr>
    </w:lvl>
    <w:lvl w:ilvl="8" w:tplc="EE7241CA">
      <w:start w:val="1"/>
      <w:numFmt w:val="bullet"/>
      <w:lvlText w:val=""/>
      <w:lvlJc w:val="left"/>
      <w:pPr>
        <w:ind w:left="6480" w:hanging="360"/>
      </w:pPr>
      <w:rPr>
        <w:rFonts w:ascii="Wingdings" w:hAnsi="Wingdings" w:hint="default"/>
      </w:rPr>
    </w:lvl>
  </w:abstractNum>
  <w:abstractNum w:abstractNumId="178" w15:restartNumberingAfterBreak="0">
    <w:nsid w:val="60950EF1"/>
    <w:multiLevelType w:val="hybridMultilevel"/>
    <w:tmpl w:val="FFFFFFFF"/>
    <w:lvl w:ilvl="0" w:tplc="AB7646C0">
      <w:start w:val="1"/>
      <w:numFmt w:val="bullet"/>
      <w:lvlText w:val="ü"/>
      <w:lvlJc w:val="left"/>
      <w:pPr>
        <w:ind w:left="720" w:hanging="360"/>
      </w:pPr>
      <w:rPr>
        <w:rFonts w:ascii="Wingdings" w:hAnsi="Wingdings" w:hint="default"/>
      </w:rPr>
    </w:lvl>
    <w:lvl w:ilvl="1" w:tplc="A6C43E2E">
      <w:start w:val="1"/>
      <w:numFmt w:val="bullet"/>
      <w:lvlText w:val="o"/>
      <w:lvlJc w:val="left"/>
      <w:pPr>
        <w:ind w:left="1440" w:hanging="360"/>
      </w:pPr>
      <w:rPr>
        <w:rFonts w:ascii="Courier New" w:hAnsi="Courier New" w:hint="default"/>
      </w:rPr>
    </w:lvl>
    <w:lvl w:ilvl="2" w:tplc="BC46834A">
      <w:start w:val="1"/>
      <w:numFmt w:val="bullet"/>
      <w:lvlText w:val=""/>
      <w:lvlJc w:val="left"/>
      <w:pPr>
        <w:ind w:left="2160" w:hanging="360"/>
      </w:pPr>
      <w:rPr>
        <w:rFonts w:ascii="Wingdings" w:hAnsi="Wingdings" w:hint="default"/>
      </w:rPr>
    </w:lvl>
    <w:lvl w:ilvl="3" w:tplc="290E52B8">
      <w:start w:val="1"/>
      <w:numFmt w:val="bullet"/>
      <w:lvlText w:val=""/>
      <w:lvlJc w:val="left"/>
      <w:pPr>
        <w:ind w:left="2880" w:hanging="360"/>
      </w:pPr>
      <w:rPr>
        <w:rFonts w:ascii="Symbol" w:hAnsi="Symbol" w:hint="default"/>
      </w:rPr>
    </w:lvl>
    <w:lvl w:ilvl="4" w:tplc="F4DC2FA8">
      <w:start w:val="1"/>
      <w:numFmt w:val="bullet"/>
      <w:lvlText w:val="o"/>
      <w:lvlJc w:val="left"/>
      <w:pPr>
        <w:ind w:left="3600" w:hanging="360"/>
      </w:pPr>
      <w:rPr>
        <w:rFonts w:ascii="Courier New" w:hAnsi="Courier New" w:hint="default"/>
      </w:rPr>
    </w:lvl>
    <w:lvl w:ilvl="5" w:tplc="87F2CAB6">
      <w:start w:val="1"/>
      <w:numFmt w:val="bullet"/>
      <w:lvlText w:val=""/>
      <w:lvlJc w:val="left"/>
      <w:pPr>
        <w:ind w:left="4320" w:hanging="360"/>
      </w:pPr>
      <w:rPr>
        <w:rFonts w:ascii="Wingdings" w:hAnsi="Wingdings" w:hint="default"/>
      </w:rPr>
    </w:lvl>
    <w:lvl w:ilvl="6" w:tplc="2CE6FF16">
      <w:start w:val="1"/>
      <w:numFmt w:val="bullet"/>
      <w:lvlText w:val=""/>
      <w:lvlJc w:val="left"/>
      <w:pPr>
        <w:ind w:left="5040" w:hanging="360"/>
      </w:pPr>
      <w:rPr>
        <w:rFonts w:ascii="Symbol" w:hAnsi="Symbol" w:hint="default"/>
      </w:rPr>
    </w:lvl>
    <w:lvl w:ilvl="7" w:tplc="808C1E08">
      <w:start w:val="1"/>
      <w:numFmt w:val="bullet"/>
      <w:lvlText w:val="o"/>
      <w:lvlJc w:val="left"/>
      <w:pPr>
        <w:ind w:left="5760" w:hanging="360"/>
      </w:pPr>
      <w:rPr>
        <w:rFonts w:ascii="Courier New" w:hAnsi="Courier New" w:hint="default"/>
      </w:rPr>
    </w:lvl>
    <w:lvl w:ilvl="8" w:tplc="6E563894">
      <w:start w:val="1"/>
      <w:numFmt w:val="bullet"/>
      <w:lvlText w:val=""/>
      <w:lvlJc w:val="left"/>
      <w:pPr>
        <w:ind w:left="6480" w:hanging="360"/>
      </w:pPr>
      <w:rPr>
        <w:rFonts w:ascii="Wingdings" w:hAnsi="Wingdings" w:hint="default"/>
      </w:rPr>
    </w:lvl>
  </w:abstractNum>
  <w:abstractNum w:abstractNumId="179" w15:restartNumberingAfterBreak="0">
    <w:nsid w:val="60B9647F"/>
    <w:multiLevelType w:val="hybridMultilevel"/>
    <w:tmpl w:val="3F3C61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0E451B4"/>
    <w:multiLevelType w:val="hybridMultilevel"/>
    <w:tmpl w:val="73284EB8"/>
    <w:lvl w:ilvl="0" w:tplc="08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61694E88"/>
    <w:multiLevelType w:val="hybridMultilevel"/>
    <w:tmpl w:val="168C3B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1BC3112"/>
    <w:multiLevelType w:val="hybridMultilevel"/>
    <w:tmpl w:val="FFFFFFFF"/>
    <w:lvl w:ilvl="0" w:tplc="738A0E2C">
      <w:start w:val="1"/>
      <w:numFmt w:val="bullet"/>
      <w:lvlText w:val="ü"/>
      <w:lvlJc w:val="left"/>
      <w:pPr>
        <w:ind w:left="720" w:hanging="360"/>
      </w:pPr>
      <w:rPr>
        <w:rFonts w:ascii="Wingdings" w:hAnsi="Wingdings" w:hint="default"/>
      </w:rPr>
    </w:lvl>
    <w:lvl w:ilvl="1" w:tplc="ED1A8D2C">
      <w:start w:val="1"/>
      <w:numFmt w:val="bullet"/>
      <w:lvlText w:val="o"/>
      <w:lvlJc w:val="left"/>
      <w:pPr>
        <w:ind w:left="1440" w:hanging="360"/>
      </w:pPr>
      <w:rPr>
        <w:rFonts w:ascii="Courier New" w:hAnsi="Courier New" w:hint="default"/>
      </w:rPr>
    </w:lvl>
    <w:lvl w:ilvl="2" w:tplc="62CCCA7A">
      <w:start w:val="1"/>
      <w:numFmt w:val="bullet"/>
      <w:lvlText w:val=""/>
      <w:lvlJc w:val="left"/>
      <w:pPr>
        <w:ind w:left="2160" w:hanging="360"/>
      </w:pPr>
      <w:rPr>
        <w:rFonts w:ascii="Wingdings" w:hAnsi="Wingdings" w:hint="default"/>
      </w:rPr>
    </w:lvl>
    <w:lvl w:ilvl="3" w:tplc="1E6ECE7C">
      <w:start w:val="1"/>
      <w:numFmt w:val="bullet"/>
      <w:lvlText w:val=""/>
      <w:lvlJc w:val="left"/>
      <w:pPr>
        <w:ind w:left="2880" w:hanging="360"/>
      </w:pPr>
      <w:rPr>
        <w:rFonts w:ascii="Symbol" w:hAnsi="Symbol" w:hint="default"/>
      </w:rPr>
    </w:lvl>
    <w:lvl w:ilvl="4" w:tplc="E73EC220">
      <w:start w:val="1"/>
      <w:numFmt w:val="bullet"/>
      <w:lvlText w:val="o"/>
      <w:lvlJc w:val="left"/>
      <w:pPr>
        <w:ind w:left="3600" w:hanging="360"/>
      </w:pPr>
      <w:rPr>
        <w:rFonts w:ascii="Courier New" w:hAnsi="Courier New" w:hint="default"/>
      </w:rPr>
    </w:lvl>
    <w:lvl w:ilvl="5" w:tplc="F1A04C62">
      <w:start w:val="1"/>
      <w:numFmt w:val="bullet"/>
      <w:lvlText w:val=""/>
      <w:lvlJc w:val="left"/>
      <w:pPr>
        <w:ind w:left="4320" w:hanging="360"/>
      </w:pPr>
      <w:rPr>
        <w:rFonts w:ascii="Wingdings" w:hAnsi="Wingdings" w:hint="default"/>
      </w:rPr>
    </w:lvl>
    <w:lvl w:ilvl="6" w:tplc="A02A0DE8">
      <w:start w:val="1"/>
      <w:numFmt w:val="bullet"/>
      <w:lvlText w:val=""/>
      <w:lvlJc w:val="left"/>
      <w:pPr>
        <w:ind w:left="5040" w:hanging="360"/>
      </w:pPr>
      <w:rPr>
        <w:rFonts w:ascii="Symbol" w:hAnsi="Symbol" w:hint="default"/>
      </w:rPr>
    </w:lvl>
    <w:lvl w:ilvl="7" w:tplc="0146110C">
      <w:start w:val="1"/>
      <w:numFmt w:val="bullet"/>
      <w:lvlText w:val="o"/>
      <w:lvlJc w:val="left"/>
      <w:pPr>
        <w:ind w:left="5760" w:hanging="360"/>
      </w:pPr>
      <w:rPr>
        <w:rFonts w:ascii="Courier New" w:hAnsi="Courier New" w:hint="default"/>
      </w:rPr>
    </w:lvl>
    <w:lvl w:ilvl="8" w:tplc="6378478C">
      <w:start w:val="1"/>
      <w:numFmt w:val="bullet"/>
      <w:lvlText w:val=""/>
      <w:lvlJc w:val="left"/>
      <w:pPr>
        <w:ind w:left="6480" w:hanging="360"/>
      </w:pPr>
      <w:rPr>
        <w:rFonts w:ascii="Wingdings" w:hAnsi="Wingdings" w:hint="default"/>
      </w:rPr>
    </w:lvl>
  </w:abstractNum>
  <w:abstractNum w:abstractNumId="183" w15:restartNumberingAfterBreak="0">
    <w:nsid w:val="62471078"/>
    <w:multiLevelType w:val="hybridMultilevel"/>
    <w:tmpl w:val="FFFFFFFF"/>
    <w:lvl w:ilvl="0" w:tplc="08F875FE">
      <w:start w:val="1"/>
      <w:numFmt w:val="bullet"/>
      <w:lvlText w:val="ü"/>
      <w:lvlJc w:val="left"/>
      <w:pPr>
        <w:ind w:left="720" w:hanging="360"/>
      </w:pPr>
      <w:rPr>
        <w:rFonts w:ascii="Wingdings" w:hAnsi="Wingdings" w:hint="default"/>
      </w:rPr>
    </w:lvl>
    <w:lvl w:ilvl="1" w:tplc="0700F2BA">
      <w:start w:val="1"/>
      <w:numFmt w:val="bullet"/>
      <w:lvlText w:val="o"/>
      <w:lvlJc w:val="left"/>
      <w:pPr>
        <w:ind w:left="1440" w:hanging="360"/>
      </w:pPr>
      <w:rPr>
        <w:rFonts w:ascii="Courier New" w:hAnsi="Courier New" w:hint="default"/>
      </w:rPr>
    </w:lvl>
    <w:lvl w:ilvl="2" w:tplc="8ECA544E">
      <w:start w:val="1"/>
      <w:numFmt w:val="bullet"/>
      <w:lvlText w:val=""/>
      <w:lvlJc w:val="left"/>
      <w:pPr>
        <w:ind w:left="2160" w:hanging="360"/>
      </w:pPr>
      <w:rPr>
        <w:rFonts w:ascii="Wingdings" w:hAnsi="Wingdings" w:hint="default"/>
      </w:rPr>
    </w:lvl>
    <w:lvl w:ilvl="3" w:tplc="C890E9E4">
      <w:start w:val="1"/>
      <w:numFmt w:val="bullet"/>
      <w:lvlText w:val=""/>
      <w:lvlJc w:val="left"/>
      <w:pPr>
        <w:ind w:left="2880" w:hanging="360"/>
      </w:pPr>
      <w:rPr>
        <w:rFonts w:ascii="Symbol" w:hAnsi="Symbol" w:hint="default"/>
      </w:rPr>
    </w:lvl>
    <w:lvl w:ilvl="4" w:tplc="667ADC8C">
      <w:start w:val="1"/>
      <w:numFmt w:val="bullet"/>
      <w:lvlText w:val="o"/>
      <w:lvlJc w:val="left"/>
      <w:pPr>
        <w:ind w:left="3600" w:hanging="360"/>
      </w:pPr>
      <w:rPr>
        <w:rFonts w:ascii="Courier New" w:hAnsi="Courier New" w:hint="default"/>
      </w:rPr>
    </w:lvl>
    <w:lvl w:ilvl="5" w:tplc="A9BE91C6">
      <w:start w:val="1"/>
      <w:numFmt w:val="bullet"/>
      <w:lvlText w:val=""/>
      <w:lvlJc w:val="left"/>
      <w:pPr>
        <w:ind w:left="4320" w:hanging="360"/>
      </w:pPr>
      <w:rPr>
        <w:rFonts w:ascii="Wingdings" w:hAnsi="Wingdings" w:hint="default"/>
      </w:rPr>
    </w:lvl>
    <w:lvl w:ilvl="6" w:tplc="D9ECC860">
      <w:start w:val="1"/>
      <w:numFmt w:val="bullet"/>
      <w:lvlText w:val=""/>
      <w:lvlJc w:val="left"/>
      <w:pPr>
        <w:ind w:left="5040" w:hanging="360"/>
      </w:pPr>
      <w:rPr>
        <w:rFonts w:ascii="Symbol" w:hAnsi="Symbol" w:hint="default"/>
      </w:rPr>
    </w:lvl>
    <w:lvl w:ilvl="7" w:tplc="9CD66E94">
      <w:start w:val="1"/>
      <w:numFmt w:val="bullet"/>
      <w:lvlText w:val="o"/>
      <w:lvlJc w:val="left"/>
      <w:pPr>
        <w:ind w:left="5760" w:hanging="360"/>
      </w:pPr>
      <w:rPr>
        <w:rFonts w:ascii="Courier New" w:hAnsi="Courier New" w:hint="default"/>
      </w:rPr>
    </w:lvl>
    <w:lvl w:ilvl="8" w:tplc="C158E4C6">
      <w:start w:val="1"/>
      <w:numFmt w:val="bullet"/>
      <w:lvlText w:val=""/>
      <w:lvlJc w:val="left"/>
      <w:pPr>
        <w:ind w:left="6480" w:hanging="360"/>
      </w:pPr>
      <w:rPr>
        <w:rFonts w:ascii="Wingdings" w:hAnsi="Wingdings" w:hint="default"/>
      </w:rPr>
    </w:lvl>
  </w:abstractNum>
  <w:abstractNum w:abstractNumId="184"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185" w15:restartNumberingAfterBreak="0">
    <w:nsid w:val="62A056EB"/>
    <w:multiLevelType w:val="hybridMultilevel"/>
    <w:tmpl w:val="F17CE17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62AD4536"/>
    <w:multiLevelType w:val="hybridMultilevel"/>
    <w:tmpl w:val="E44A6F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63D40A84"/>
    <w:multiLevelType w:val="hybridMultilevel"/>
    <w:tmpl w:val="FFFFFFFF"/>
    <w:lvl w:ilvl="0" w:tplc="1D1ADC14">
      <w:start w:val="1"/>
      <w:numFmt w:val="bullet"/>
      <w:lvlText w:val="ü"/>
      <w:lvlJc w:val="left"/>
      <w:pPr>
        <w:ind w:left="720" w:hanging="360"/>
      </w:pPr>
      <w:rPr>
        <w:rFonts w:ascii="Wingdings" w:hAnsi="Wingdings" w:hint="default"/>
      </w:rPr>
    </w:lvl>
    <w:lvl w:ilvl="1" w:tplc="A9FE217E">
      <w:start w:val="1"/>
      <w:numFmt w:val="bullet"/>
      <w:lvlText w:val="o"/>
      <w:lvlJc w:val="left"/>
      <w:pPr>
        <w:ind w:left="1440" w:hanging="360"/>
      </w:pPr>
      <w:rPr>
        <w:rFonts w:ascii="Courier New" w:hAnsi="Courier New" w:hint="default"/>
      </w:rPr>
    </w:lvl>
    <w:lvl w:ilvl="2" w:tplc="280CCC4E">
      <w:start w:val="1"/>
      <w:numFmt w:val="bullet"/>
      <w:lvlText w:val=""/>
      <w:lvlJc w:val="left"/>
      <w:pPr>
        <w:ind w:left="2160" w:hanging="360"/>
      </w:pPr>
      <w:rPr>
        <w:rFonts w:ascii="Wingdings" w:hAnsi="Wingdings" w:hint="default"/>
      </w:rPr>
    </w:lvl>
    <w:lvl w:ilvl="3" w:tplc="5BBEF12A">
      <w:start w:val="1"/>
      <w:numFmt w:val="bullet"/>
      <w:lvlText w:val=""/>
      <w:lvlJc w:val="left"/>
      <w:pPr>
        <w:ind w:left="2880" w:hanging="360"/>
      </w:pPr>
      <w:rPr>
        <w:rFonts w:ascii="Symbol" w:hAnsi="Symbol" w:hint="default"/>
      </w:rPr>
    </w:lvl>
    <w:lvl w:ilvl="4" w:tplc="5A18A5C6">
      <w:start w:val="1"/>
      <w:numFmt w:val="bullet"/>
      <w:lvlText w:val="o"/>
      <w:lvlJc w:val="left"/>
      <w:pPr>
        <w:ind w:left="3600" w:hanging="360"/>
      </w:pPr>
      <w:rPr>
        <w:rFonts w:ascii="Courier New" w:hAnsi="Courier New" w:hint="default"/>
      </w:rPr>
    </w:lvl>
    <w:lvl w:ilvl="5" w:tplc="2812A98E">
      <w:start w:val="1"/>
      <w:numFmt w:val="bullet"/>
      <w:lvlText w:val=""/>
      <w:lvlJc w:val="left"/>
      <w:pPr>
        <w:ind w:left="4320" w:hanging="360"/>
      </w:pPr>
      <w:rPr>
        <w:rFonts w:ascii="Wingdings" w:hAnsi="Wingdings" w:hint="default"/>
      </w:rPr>
    </w:lvl>
    <w:lvl w:ilvl="6" w:tplc="55A4EFCC">
      <w:start w:val="1"/>
      <w:numFmt w:val="bullet"/>
      <w:lvlText w:val=""/>
      <w:lvlJc w:val="left"/>
      <w:pPr>
        <w:ind w:left="5040" w:hanging="360"/>
      </w:pPr>
      <w:rPr>
        <w:rFonts w:ascii="Symbol" w:hAnsi="Symbol" w:hint="default"/>
      </w:rPr>
    </w:lvl>
    <w:lvl w:ilvl="7" w:tplc="F280AFEC">
      <w:start w:val="1"/>
      <w:numFmt w:val="bullet"/>
      <w:lvlText w:val="o"/>
      <w:lvlJc w:val="left"/>
      <w:pPr>
        <w:ind w:left="5760" w:hanging="360"/>
      </w:pPr>
      <w:rPr>
        <w:rFonts w:ascii="Courier New" w:hAnsi="Courier New" w:hint="default"/>
      </w:rPr>
    </w:lvl>
    <w:lvl w:ilvl="8" w:tplc="73D0817C">
      <w:start w:val="1"/>
      <w:numFmt w:val="bullet"/>
      <w:lvlText w:val=""/>
      <w:lvlJc w:val="left"/>
      <w:pPr>
        <w:ind w:left="6480" w:hanging="360"/>
      </w:pPr>
      <w:rPr>
        <w:rFonts w:ascii="Wingdings" w:hAnsi="Wingdings" w:hint="default"/>
      </w:rPr>
    </w:lvl>
  </w:abstractNum>
  <w:abstractNum w:abstractNumId="188"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9" w15:restartNumberingAfterBreak="0">
    <w:nsid w:val="656D62C7"/>
    <w:multiLevelType w:val="multilevel"/>
    <w:tmpl w:val="74A8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191" w15:restartNumberingAfterBreak="0">
    <w:nsid w:val="65BC2540"/>
    <w:multiLevelType w:val="hybridMultilevel"/>
    <w:tmpl w:val="FFFFFFFF"/>
    <w:lvl w:ilvl="0" w:tplc="608C61BA">
      <w:start w:val="1"/>
      <w:numFmt w:val="bullet"/>
      <w:lvlText w:val="ü"/>
      <w:lvlJc w:val="left"/>
      <w:pPr>
        <w:ind w:left="720" w:hanging="360"/>
      </w:pPr>
      <w:rPr>
        <w:rFonts w:ascii="Wingdings" w:hAnsi="Wingdings" w:hint="default"/>
      </w:rPr>
    </w:lvl>
    <w:lvl w:ilvl="1" w:tplc="B3C06004">
      <w:start w:val="1"/>
      <w:numFmt w:val="bullet"/>
      <w:lvlText w:val="o"/>
      <w:lvlJc w:val="left"/>
      <w:pPr>
        <w:ind w:left="1440" w:hanging="360"/>
      </w:pPr>
      <w:rPr>
        <w:rFonts w:ascii="Courier New" w:hAnsi="Courier New" w:hint="default"/>
      </w:rPr>
    </w:lvl>
    <w:lvl w:ilvl="2" w:tplc="D9B0BB44">
      <w:start w:val="1"/>
      <w:numFmt w:val="bullet"/>
      <w:lvlText w:val=""/>
      <w:lvlJc w:val="left"/>
      <w:pPr>
        <w:ind w:left="2160" w:hanging="360"/>
      </w:pPr>
      <w:rPr>
        <w:rFonts w:ascii="Wingdings" w:hAnsi="Wingdings" w:hint="default"/>
      </w:rPr>
    </w:lvl>
    <w:lvl w:ilvl="3" w:tplc="CA0CCE22">
      <w:start w:val="1"/>
      <w:numFmt w:val="bullet"/>
      <w:lvlText w:val=""/>
      <w:lvlJc w:val="left"/>
      <w:pPr>
        <w:ind w:left="2880" w:hanging="360"/>
      </w:pPr>
      <w:rPr>
        <w:rFonts w:ascii="Symbol" w:hAnsi="Symbol" w:hint="default"/>
      </w:rPr>
    </w:lvl>
    <w:lvl w:ilvl="4" w:tplc="A322D7F4">
      <w:start w:val="1"/>
      <w:numFmt w:val="bullet"/>
      <w:lvlText w:val="o"/>
      <w:lvlJc w:val="left"/>
      <w:pPr>
        <w:ind w:left="3600" w:hanging="360"/>
      </w:pPr>
      <w:rPr>
        <w:rFonts w:ascii="Courier New" w:hAnsi="Courier New" w:hint="default"/>
      </w:rPr>
    </w:lvl>
    <w:lvl w:ilvl="5" w:tplc="2DEAB456">
      <w:start w:val="1"/>
      <w:numFmt w:val="bullet"/>
      <w:lvlText w:val=""/>
      <w:lvlJc w:val="left"/>
      <w:pPr>
        <w:ind w:left="4320" w:hanging="360"/>
      </w:pPr>
      <w:rPr>
        <w:rFonts w:ascii="Wingdings" w:hAnsi="Wingdings" w:hint="default"/>
      </w:rPr>
    </w:lvl>
    <w:lvl w:ilvl="6" w:tplc="000C2E3E">
      <w:start w:val="1"/>
      <w:numFmt w:val="bullet"/>
      <w:lvlText w:val=""/>
      <w:lvlJc w:val="left"/>
      <w:pPr>
        <w:ind w:left="5040" w:hanging="360"/>
      </w:pPr>
      <w:rPr>
        <w:rFonts w:ascii="Symbol" w:hAnsi="Symbol" w:hint="default"/>
      </w:rPr>
    </w:lvl>
    <w:lvl w:ilvl="7" w:tplc="77EE61D4">
      <w:start w:val="1"/>
      <w:numFmt w:val="bullet"/>
      <w:lvlText w:val="o"/>
      <w:lvlJc w:val="left"/>
      <w:pPr>
        <w:ind w:left="5760" w:hanging="360"/>
      </w:pPr>
      <w:rPr>
        <w:rFonts w:ascii="Courier New" w:hAnsi="Courier New" w:hint="default"/>
      </w:rPr>
    </w:lvl>
    <w:lvl w:ilvl="8" w:tplc="A0E063FC">
      <w:start w:val="1"/>
      <w:numFmt w:val="bullet"/>
      <w:lvlText w:val=""/>
      <w:lvlJc w:val="left"/>
      <w:pPr>
        <w:ind w:left="6480" w:hanging="360"/>
      </w:pPr>
      <w:rPr>
        <w:rFonts w:ascii="Wingdings" w:hAnsi="Wingdings" w:hint="default"/>
      </w:rPr>
    </w:lvl>
  </w:abstractNum>
  <w:abstractNum w:abstractNumId="192" w15:restartNumberingAfterBreak="0">
    <w:nsid w:val="65EF413E"/>
    <w:multiLevelType w:val="hybridMultilevel"/>
    <w:tmpl w:val="5C38375E"/>
    <w:lvl w:ilvl="0" w:tplc="0809000D">
      <w:start w:val="1"/>
      <w:numFmt w:val="bullet"/>
      <w:lvlText w:val=""/>
      <w:lvlJc w:val="left"/>
      <w:pPr>
        <w:ind w:left="360" w:hanging="360"/>
      </w:pPr>
      <w:rPr>
        <w:rFonts w:ascii="Wingdings" w:hAnsi="Wingdings" w:hint="default"/>
      </w:rPr>
    </w:lvl>
    <w:lvl w:ilvl="1" w:tplc="1B7A6936">
      <w:start w:val="1"/>
      <w:numFmt w:val="lowerLetter"/>
      <w:lvlText w:val="%2."/>
      <w:lvlJc w:val="left"/>
      <w:pPr>
        <w:ind w:left="1080" w:hanging="360"/>
      </w:pPr>
    </w:lvl>
    <w:lvl w:ilvl="2" w:tplc="CAE696F6">
      <w:start w:val="1"/>
      <w:numFmt w:val="lowerRoman"/>
      <w:lvlText w:val="%3."/>
      <w:lvlJc w:val="right"/>
      <w:pPr>
        <w:ind w:left="1800" w:hanging="180"/>
      </w:pPr>
    </w:lvl>
    <w:lvl w:ilvl="3" w:tplc="FBB4F4DC">
      <w:start w:val="1"/>
      <w:numFmt w:val="decimal"/>
      <w:lvlText w:val="%4."/>
      <w:lvlJc w:val="left"/>
      <w:pPr>
        <w:ind w:left="2520" w:hanging="360"/>
      </w:pPr>
    </w:lvl>
    <w:lvl w:ilvl="4" w:tplc="20583596">
      <w:start w:val="1"/>
      <w:numFmt w:val="lowerLetter"/>
      <w:lvlText w:val="%5."/>
      <w:lvlJc w:val="left"/>
      <w:pPr>
        <w:ind w:left="3240" w:hanging="360"/>
      </w:pPr>
    </w:lvl>
    <w:lvl w:ilvl="5" w:tplc="39CCA26C">
      <w:start w:val="1"/>
      <w:numFmt w:val="lowerRoman"/>
      <w:lvlText w:val="%6."/>
      <w:lvlJc w:val="right"/>
      <w:pPr>
        <w:ind w:left="3960" w:hanging="180"/>
      </w:pPr>
    </w:lvl>
    <w:lvl w:ilvl="6" w:tplc="79066974">
      <w:start w:val="1"/>
      <w:numFmt w:val="decimal"/>
      <w:lvlText w:val="%7."/>
      <w:lvlJc w:val="left"/>
      <w:pPr>
        <w:ind w:left="4680" w:hanging="360"/>
      </w:pPr>
    </w:lvl>
    <w:lvl w:ilvl="7" w:tplc="1D84A2FA">
      <w:start w:val="1"/>
      <w:numFmt w:val="lowerLetter"/>
      <w:lvlText w:val="%8."/>
      <w:lvlJc w:val="left"/>
      <w:pPr>
        <w:ind w:left="5400" w:hanging="360"/>
      </w:pPr>
    </w:lvl>
    <w:lvl w:ilvl="8" w:tplc="BA469246">
      <w:start w:val="1"/>
      <w:numFmt w:val="lowerRoman"/>
      <w:lvlText w:val="%9."/>
      <w:lvlJc w:val="right"/>
      <w:pPr>
        <w:ind w:left="6120" w:hanging="180"/>
      </w:pPr>
    </w:lvl>
  </w:abstractNum>
  <w:abstractNum w:abstractNumId="193" w15:restartNumberingAfterBreak="0">
    <w:nsid w:val="662A385A"/>
    <w:multiLevelType w:val="hybridMultilevel"/>
    <w:tmpl w:val="FFFFFFFF"/>
    <w:lvl w:ilvl="0" w:tplc="41EC59F8">
      <w:start w:val="1"/>
      <w:numFmt w:val="bullet"/>
      <w:lvlText w:val="ü"/>
      <w:lvlJc w:val="left"/>
      <w:pPr>
        <w:ind w:left="720" w:hanging="360"/>
      </w:pPr>
      <w:rPr>
        <w:rFonts w:ascii="Wingdings" w:hAnsi="Wingdings" w:hint="default"/>
      </w:rPr>
    </w:lvl>
    <w:lvl w:ilvl="1" w:tplc="EE8AA3B0">
      <w:start w:val="1"/>
      <w:numFmt w:val="bullet"/>
      <w:lvlText w:val="o"/>
      <w:lvlJc w:val="left"/>
      <w:pPr>
        <w:ind w:left="1440" w:hanging="360"/>
      </w:pPr>
      <w:rPr>
        <w:rFonts w:ascii="Courier New" w:hAnsi="Courier New" w:hint="default"/>
      </w:rPr>
    </w:lvl>
    <w:lvl w:ilvl="2" w:tplc="08DE72CE">
      <w:start w:val="1"/>
      <w:numFmt w:val="bullet"/>
      <w:lvlText w:val=""/>
      <w:lvlJc w:val="left"/>
      <w:pPr>
        <w:ind w:left="2160" w:hanging="360"/>
      </w:pPr>
      <w:rPr>
        <w:rFonts w:ascii="Wingdings" w:hAnsi="Wingdings" w:hint="default"/>
      </w:rPr>
    </w:lvl>
    <w:lvl w:ilvl="3" w:tplc="BE927448">
      <w:start w:val="1"/>
      <w:numFmt w:val="bullet"/>
      <w:lvlText w:val=""/>
      <w:lvlJc w:val="left"/>
      <w:pPr>
        <w:ind w:left="2880" w:hanging="360"/>
      </w:pPr>
      <w:rPr>
        <w:rFonts w:ascii="Symbol" w:hAnsi="Symbol" w:hint="default"/>
      </w:rPr>
    </w:lvl>
    <w:lvl w:ilvl="4" w:tplc="913E7CFA">
      <w:start w:val="1"/>
      <w:numFmt w:val="bullet"/>
      <w:lvlText w:val="o"/>
      <w:lvlJc w:val="left"/>
      <w:pPr>
        <w:ind w:left="3600" w:hanging="360"/>
      </w:pPr>
      <w:rPr>
        <w:rFonts w:ascii="Courier New" w:hAnsi="Courier New" w:hint="default"/>
      </w:rPr>
    </w:lvl>
    <w:lvl w:ilvl="5" w:tplc="01463132">
      <w:start w:val="1"/>
      <w:numFmt w:val="bullet"/>
      <w:lvlText w:val=""/>
      <w:lvlJc w:val="left"/>
      <w:pPr>
        <w:ind w:left="4320" w:hanging="360"/>
      </w:pPr>
      <w:rPr>
        <w:rFonts w:ascii="Wingdings" w:hAnsi="Wingdings" w:hint="default"/>
      </w:rPr>
    </w:lvl>
    <w:lvl w:ilvl="6" w:tplc="C90459D6">
      <w:start w:val="1"/>
      <w:numFmt w:val="bullet"/>
      <w:lvlText w:val=""/>
      <w:lvlJc w:val="left"/>
      <w:pPr>
        <w:ind w:left="5040" w:hanging="360"/>
      </w:pPr>
      <w:rPr>
        <w:rFonts w:ascii="Symbol" w:hAnsi="Symbol" w:hint="default"/>
      </w:rPr>
    </w:lvl>
    <w:lvl w:ilvl="7" w:tplc="B91C1E7A">
      <w:start w:val="1"/>
      <w:numFmt w:val="bullet"/>
      <w:lvlText w:val="o"/>
      <w:lvlJc w:val="left"/>
      <w:pPr>
        <w:ind w:left="5760" w:hanging="360"/>
      </w:pPr>
      <w:rPr>
        <w:rFonts w:ascii="Courier New" w:hAnsi="Courier New" w:hint="default"/>
      </w:rPr>
    </w:lvl>
    <w:lvl w:ilvl="8" w:tplc="989C02D0">
      <w:start w:val="1"/>
      <w:numFmt w:val="bullet"/>
      <w:lvlText w:val=""/>
      <w:lvlJc w:val="left"/>
      <w:pPr>
        <w:ind w:left="6480" w:hanging="360"/>
      </w:pPr>
      <w:rPr>
        <w:rFonts w:ascii="Wingdings" w:hAnsi="Wingdings" w:hint="default"/>
      </w:rPr>
    </w:lvl>
  </w:abstractNum>
  <w:abstractNum w:abstractNumId="194" w15:restartNumberingAfterBreak="0">
    <w:nsid w:val="66447B96"/>
    <w:multiLevelType w:val="hybridMultilevel"/>
    <w:tmpl w:val="FFFFFFFF"/>
    <w:lvl w:ilvl="0" w:tplc="12408210">
      <w:start w:val="1"/>
      <w:numFmt w:val="bullet"/>
      <w:lvlText w:val="ü"/>
      <w:lvlJc w:val="left"/>
      <w:pPr>
        <w:ind w:left="720" w:hanging="360"/>
      </w:pPr>
      <w:rPr>
        <w:rFonts w:ascii="Wingdings" w:hAnsi="Wingdings" w:hint="default"/>
      </w:rPr>
    </w:lvl>
    <w:lvl w:ilvl="1" w:tplc="3DAC6012">
      <w:start w:val="1"/>
      <w:numFmt w:val="bullet"/>
      <w:lvlText w:val="o"/>
      <w:lvlJc w:val="left"/>
      <w:pPr>
        <w:ind w:left="1440" w:hanging="360"/>
      </w:pPr>
      <w:rPr>
        <w:rFonts w:ascii="Courier New" w:hAnsi="Courier New" w:hint="default"/>
      </w:rPr>
    </w:lvl>
    <w:lvl w:ilvl="2" w:tplc="ED569130">
      <w:start w:val="1"/>
      <w:numFmt w:val="bullet"/>
      <w:lvlText w:val=""/>
      <w:lvlJc w:val="left"/>
      <w:pPr>
        <w:ind w:left="2160" w:hanging="360"/>
      </w:pPr>
      <w:rPr>
        <w:rFonts w:ascii="Wingdings" w:hAnsi="Wingdings" w:hint="default"/>
      </w:rPr>
    </w:lvl>
    <w:lvl w:ilvl="3" w:tplc="7C6EF336">
      <w:start w:val="1"/>
      <w:numFmt w:val="bullet"/>
      <w:lvlText w:val=""/>
      <w:lvlJc w:val="left"/>
      <w:pPr>
        <w:ind w:left="2880" w:hanging="360"/>
      </w:pPr>
      <w:rPr>
        <w:rFonts w:ascii="Symbol" w:hAnsi="Symbol" w:hint="default"/>
      </w:rPr>
    </w:lvl>
    <w:lvl w:ilvl="4" w:tplc="11E03F5E">
      <w:start w:val="1"/>
      <w:numFmt w:val="bullet"/>
      <w:lvlText w:val="o"/>
      <w:lvlJc w:val="left"/>
      <w:pPr>
        <w:ind w:left="3600" w:hanging="360"/>
      </w:pPr>
      <w:rPr>
        <w:rFonts w:ascii="Courier New" w:hAnsi="Courier New" w:hint="default"/>
      </w:rPr>
    </w:lvl>
    <w:lvl w:ilvl="5" w:tplc="67849F36">
      <w:start w:val="1"/>
      <w:numFmt w:val="bullet"/>
      <w:lvlText w:val=""/>
      <w:lvlJc w:val="left"/>
      <w:pPr>
        <w:ind w:left="4320" w:hanging="360"/>
      </w:pPr>
      <w:rPr>
        <w:rFonts w:ascii="Wingdings" w:hAnsi="Wingdings" w:hint="default"/>
      </w:rPr>
    </w:lvl>
    <w:lvl w:ilvl="6" w:tplc="690A0320">
      <w:start w:val="1"/>
      <w:numFmt w:val="bullet"/>
      <w:lvlText w:val=""/>
      <w:lvlJc w:val="left"/>
      <w:pPr>
        <w:ind w:left="5040" w:hanging="360"/>
      </w:pPr>
      <w:rPr>
        <w:rFonts w:ascii="Symbol" w:hAnsi="Symbol" w:hint="default"/>
      </w:rPr>
    </w:lvl>
    <w:lvl w:ilvl="7" w:tplc="3B6ABC4A">
      <w:start w:val="1"/>
      <w:numFmt w:val="bullet"/>
      <w:lvlText w:val="o"/>
      <w:lvlJc w:val="left"/>
      <w:pPr>
        <w:ind w:left="5760" w:hanging="360"/>
      </w:pPr>
      <w:rPr>
        <w:rFonts w:ascii="Courier New" w:hAnsi="Courier New" w:hint="default"/>
      </w:rPr>
    </w:lvl>
    <w:lvl w:ilvl="8" w:tplc="DCC2BA92">
      <w:start w:val="1"/>
      <w:numFmt w:val="bullet"/>
      <w:lvlText w:val=""/>
      <w:lvlJc w:val="left"/>
      <w:pPr>
        <w:ind w:left="6480" w:hanging="360"/>
      </w:pPr>
      <w:rPr>
        <w:rFonts w:ascii="Wingdings" w:hAnsi="Wingdings" w:hint="default"/>
      </w:rPr>
    </w:lvl>
  </w:abstractNum>
  <w:abstractNum w:abstractNumId="195" w15:restartNumberingAfterBreak="0">
    <w:nsid w:val="66B32ACC"/>
    <w:multiLevelType w:val="hybridMultilevel"/>
    <w:tmpl w:val="FFFFFFFF"/>
    <w:lvl w:ilvl="0" w:tplc="1DE88F26">
      <w:start w:val="1"/>
      <w:numFmt w:val="bullet"/>
      <w:lvlText w:val="ü"/>
      <w:lvlJc w:val="left"/>
      <w:pPr>
        <w:ind w:left="720" w:hanging="360"/>
      </w:pPr>
      <w:rPr>
        <w:rFonts w:ascii="Wingdings" w:hAnsi="Wingdings" w:hint="default"/>
      </w:rPr>
    </w:lvl>
    <w:lvl w:ilvl="1" w:tplc="4BDA3B00">
      <w:start w:val="1"/>
      <w:numFmt w:val="bullet"/>
      <w:lvlText w:val="o"/>
      <w:lvlJc w:val="left"/>
      <w:pPr>
        <w:ind w:left="1440" w:hanging="360"/>
      </w:pPr>
      <w:rPr>
        <w:rFonts w:ascii="Courier New" w:hAnsi="Courier New" w:hint="default"/>
      </w:rPr>
    </w:lvl>
    <w:lvl w:ilvl="2" w:tplc="F57A03F8">
      <w:start w:val="1"/>
      <w:numFmt w:val="bullet"/>
      <w:lvlText w:val=""/>
      <w:lvlJc w:val="left"/>
      <w:pPr>
        <w:ind w:left="2160" w:hanging="360"/>
      </w:pPr>
      <w:rPr>
        <w:rFonts w:ascii="Wingdings" w:hAnsi="Wingdings" w:hint="default"/>
      </w:rPr>
    </w:lvl>
    <w:lvl w:ilvl="3" w:tplc="7E32E164">
      <w:start w:val="1"/>
      <w:numFmt w:val="bullet"/>
      <w:lvlText w:val=""/>
      <w:lvlJc w:val="left"/>
      <w:pPr>
        <w:ind w:left="2880" w:hanging="360"/>
      </w:pPr>
      <w:rPr>
        <w:rFonts w:ascii="Symbol" w:hAnsi="Symbol" w:hint="default"/>
      </w:rPr>
    </w:lvl>
    <w:lvl w:ilvl="4" w:tplc="799A91FE">
      <w:start w:val="1"/>
      <w:numFmt w:val="bullet"/>
      <w:lvlText w:val="o"/>
      <w:lvlJc w:val="left"/>
      <w:pPr>
        <w:ind w:left="3600" w:hanging="360"/>
      </w:pPr>
      <w:rPr>
        <w:rFonts w:ascii="Courier New" w:hAnsi="Courier New" w:hint="default"/>
      </w:rPr>
    </w:lvl>
    <w:lvl w:ilvl="5" w:tplc="4D08BE58">
      <w:start w:val="1"/>
      <w:numFmt w:val="bullet"/>
      <w:lvlText w:val=""/>
      <w:lvlJc w:val="left"/>
      <w:pPr>
        <w:ind w:left="4320" w:hanging="360"/>
      </w:pPr>
      <w:rPr>
        <w:rFonts w:ascii="Wingdings" w:hAnsi="Wingdings" w:hint="default"/>
      </w:rPr>
    </w:lvl>
    <w:lvl w:ilvl="6" w:tplc="C366BE76">
      <w:start w:val="1"/>
      <w:numFmt w:val="bullet"/>
      <w:lvlText w:val=""/>
      <w:lvlJc w:val="left"/>
      <w:pPr>
        <w:ind w:left="5040" w:hanging="360"/>
      </w:pPr>
      <w:rPr>
        <w:rFonts w:ascii="Symbol" w:hAnsi="Symbol" w:hint="default"/>
      </w:rPr>
    </w:lvl>
    <w:lvl w:ilvl="7" w:tplc="350EEAEA">
      <w:start w:val="1"/>
      <w:numFmt w:val="bullet"/>
      <w:lvlText w:val="o"/>
      <w:lvlJc w:val="left"/>
      <w:pPr>
        <w:ind w:left="5760" w:hanging="360"/>
      </w:pPr>
      <w:rPr>
        <w:rFonts w:ascii="Courier New" w:hAnsi="Courier New" w:hint="default"/>
      </w:rPr>
    </w:lvl>
    <w:lvl w:ilvl="8" w:tplc="C290C2C4">
      <w:start w:val="1"/>
      <w:numFmt w:val="bullet"/>
      <w:lvlText w:val=""/>
      <w:lvlJc w:val="left"/>
      <w:pPr>
        <w:ind w:left="6480" w:hanging="360"/>
      </w:pPr>
      <w:rPr>
        <w:rFonts w:ascii="Wingdings" w:hAnsi="Wingdings" w:hint="default"/>
      </w:rPr>
    </w:lvl>
  </w:abstractNum>
  <w:abstractNum w:abstractNumId="196" w15:restartNumberingAfterBreak="0">
    <w:nsid w:val="674813A6"/>
    <w:multiLevelType w:val="hybridMultilevel"/>
    <w:tmpl w:val="EA5A2E28"/>
    <w:lvl w:ilvl="0" w:tplc="A53450A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74D3D54"/>
    <w:multiLevelType w:val="hybridMultilevel"/>
    <w:tmpl w:val="FFFFFFFF"/>
    <w:lvl w:ilvl="0" w:tplc="EA30B276">
      <w:start w:val="1"/>
      <w:numFmt w:val="bullet"/>
      <w:lvlText w:val="ü"/>
      <w:lvlJc w:val="left"/>
      <w:pPr>
        <w:ind w:left="720" w:hanging="360"/>
      </w:pPr>
      <w:rPr>
        <w:rFonts w:ascii="Wingdings" w:hAnsi="Wingdings" w:hint="default"/>
      </w:rPr>
    </w:lvl>
    <w:lvl w:ilvl="1" w:tplc="0122F694">
      <w:start w:val="1"/>
      <w:numFmt w:val="bullet"/>
      <w:lvlText w:val="o"/>
      <w:lvlJc w:val="left"/>
      <w:pPr>
        <w:ind w:left="1440" w:hanging="360"/>
      </w:pPr>
      <w:rPr>
        <w:rFonts w:ascii="Courier New" w:hAnsi="Courier New" w:hint="default"/>
      </w:rPr>
    </w:lvl>
    <w:lvl w:ilvl="2" w:tplc="315AD108">
      <w:start w:val="1"/>
      <w:numFmt w:val="bullet"/>
      <w:lvlText w:val=""/>
      <w:lvlJc w:val="left"/>
      <w:pPr>
        <w:ind w:left="2160" w:hanging="360"/>
      </w:pPr>
      <w:rPr>
        <w:rFonts w:ascii="Wingdings" w:hAnsi="Wingdings" w:hint="default"/>
      </w:rPr>
    </w:lvl>
    <w:lvl w:ilvl="3" w:tplc="AC828E92">
      <w:start w:val="1"/>
      <w:numFmt w:val="bullet"/>
      <w:lvlText w:val=""/>
      <w:lvlJc w:val="left"/>
      <w:pPr>
        <w:ind w:left="2880" w:hanging="360"/>
      </w:pPr>
      <w:rPr>
        <w:rFonts w:ascii="Symbol" w:hAnsi="Symbol" w:hint="default"/>
      </w:rPr>
    </w:lvl>
    <w:lvl w:ilvl="4" w:tplc="1330567C">
      <w:start w:val="1"/>
      <w:numFmt w:val="bullet"/>
      <w:lvlText w:val="o"/>
      <w:lvlJc w:val="left"/>
      <w:pPr>
        <w:ind w:left="3600" w:hanging="360"/>
      </w:pPr>
      <w:rPr>
        <w:rFonts w:ascii="Courier New" w:hAnsi="Courier New" w:hint="default"/>
      </w:rPr>
    </w:lvl>
    <w:lvl w:ilvl="5" w:tplc="24A2C360">
      <w:start w:val="1"/>
      <w:numFmt w:val="bullet"/>
      <w:lvlText w:val=""/>
      <w:lvlJc w:val="left"/>
      <w:pPr>
        <w:ind w:left="4320" w:hanging="360"/>
      </w:pPr>
      <w:rPr>
        <w:rFonts w:ascii="Wingdings" w:hAnsi="Wingdings" w:hint="default"/>
      </w:rPr>
    </w:lvl>
    <w:lvl w:ilvl="6" w:tplc="C0AE5400">
      <w:start w:val="1"/>
      <w:numFmt w:val="bullet"/>
      <w:lvlText w:val=""/>
      <w:lvlJc w:val="left"/>
      <w:pPr>
        <w:ind w:left="5040" w:hanging="360"/>
      </w:pPr>
      <w:rPr>
        <w:rFonts w:ascii="Symbol" w:hAnsi="Symbol" w:hint="default"/>
      </w:rPr>
    </w:lvl>
    <w:lvl w:ilvl="7" w:tplc="F5A2DE7C">
      <w:start w:val="1"/>
      <w:numFmt w:val="bullet"/>
      <w:lvlText w:val="o"/>
      <w:lvlJc w:val="left"/>
      <w:pPr>
        <w:ind w:left="5760" w:hanging="360"/>
      </w:pPr>
      <w:rPr>
        <w:rFonts w:ascii="Courier New" w:hAnsi="Courier New" w:hint="default"/>
      </w:rPr>
    </w:lvl>
    <w:lvl w:ilvl="8" w:tplc="E2D6A776">
      <w:start w:val="1"/>
      <w:numFmt w:val="bullet"/>
      <w:lvlText w:val=""/>
      <w:lvlJc w:val="left"/>
      <w:pPr>
        <w:ind w:left="6480" w:hanging="360"/>
      </w:pPr>
      <w:rPr>
        <w:rFonts w:ascii="Wingdings" w:hAnsi="Wingdings" w:hint="default"/>
      </w:rPr>
    </w:lvl>
  </w:abstractNum>
  <w:abstractNum w:abstractNumId="198" w15:restartNumberingAfterBreak="0">
    <w:nsid w:val="687B7133"/>
    <w:multiLevelType w:val="hybridMultilevel"/>
    <w:tmpl w:val="FFFFFFFF"/>
    <w:lvl w:ilvl="0" w:tplc="22404502">
      <w:start w:val="1"/>
      <w:numFmt w:val="bullet"/>
      <w:lvlText w:val="ü"/>
      <w:lvlJc w:val="left"/>
      <w:pPr>
        <w:ind w:left="720" w:hanging="360"/>
      </w:pPr>
      <w:rPr>
        <w:rFonts w:ascii="Wingdings" w:hAnsi="Wingdings" w:hint="default"/>
      </w:rPr>
    </w:lvl>
    <w:lvl w:ilvl="1" w:tplc="BE649A66">
      <w:start w:val="1"/>
      <w:numFmt w:val="bullet"/>
      <w:lvlText w:val="o"/>
      <w:lvlJc w:val="left"/>
      <w:pPr>
        <w:ind w:left="1440" w:hanging="360"/>
      </w:pPr>
      <w:rPr>
        <w:rFonts w:ascii="Courier New" w:hAnsi="Courier New" w:hint="default"/>
      </w:rPr>
    </w:lvl>
    <w:lvl w:ilvl="2" w:tplc="D5C225BC">
      <w:start w:val="1"/>
      <w:numFmt w:val="bullet"/>
      <w:lvlText w:val=""/>
      <w:lvlJc w:val="left"/>
      <w:pPr>
        <w:ind w:left="2160" w:hanging="360"/>
      </w:pPr>
      <w:rPr>
        <w:rFonts w:ascii="Wingdings" w:hAnsi="Wingdings" w:hint="default"/>
      </w:rPr>
    </w:lvl>
    <w:lvl w:ilvl="3" w:tplc="2432DD96">
      <w:start w:val="1"/>
      <w:numFmt w:val="bullet"/>
      <w:lvlText w:val=""/>
      <w:lvlJc w:val="left"/>
      <w:pPr>
        <w:ind w:left="2880" w:hanging="360"/>
      </w:pPr>
      <w:rPr>
        <w:rFonts w:ascii="Symbol" w:hAnsi="Symbol" w:hint="default"/>
      </w:rPr>
    </w:lvl>
    <w:lvl w:ilvl="4" w:tplc="64325C8A">
      <w:start w:val="1"/>
      <w:numFmt w:val="bullet"/>
      <w:lvlText w:val="o"/>
      <w:lvlJc w:val="left"/>
      <w:pPr>
        <w:ind w:left="3600" w:hanging="360"/>
      </w:pPr>
      <w:rPr>
        <w:rFonts w:ascii="Courier New" w:hAnsi="Courier New" w:hint="default"/>
      </w:rPr>
    </w:lvl>
    <w:lvl w:ilvl="5" w:tplc="8AA2D78A">
      <w:start w:val="1"/>
      <w:numFmt w:val="bullet"/>
      <w:lvlText w:val=""/>
      <w:lvlJc w:val="left"/>
      <w:pPr>
        <w:ind w:left="4320" w:hanging="360"/>
      </w:pPr>
      <w:rPr>
        <w:rFonts w:ascii="Wingdings" w:hAnsi="Wingdings" w:hint="default"/>
      </w:rPr>
    </w:lvl>
    <w:lvl w:ilvl="6" w:tplc="44447502">
      <w:start w:val="1"/>
      <w:numFmt w:val="bullet"/>
      <w:lvlText w:val=""/>
      <w:lvlJc w:val="left"/>
      <w:pPr>
        <w:ind w:left="5040" w:hanging="360"/>
      </w:pPr>
      <w:rPr>
        <w:rFonts w:ascii="Symbol" w:hAnsi="Symbol" w:hint="default"/>
      </w:rPr>
    </w:lvl>
    <w:lvl w:ilvl="7" w:tplc="4252BC40">
      <w:start w:val="1"/>
      <w:numFmt w:val="bullet"/>
      <w:lvlText w:val="o"/>
      <w:lvlJc w:val="left"/>
      <w:pPr>
        <w:ind w:left="5760" w:hanging="360"/>
      </w:pPr>
      <w:rPr>
        <w:rFonts w:ascii="Courier New" w:hAnsi="Courier New" w:hint="default"/>
      </w:rPr>
    </w:lvl>
    <w:lvl w:ilvl="8" w:tplc="8D127A48">
      <w:start w:val="1"/>
      <w:numFmt w:val="bullet"/>
      <w:lvlText w:val=""/>
      <w:lvlJc w:val="left"/>
      <w:pPr>
        <w:ind w:left="6480" w:hanging="360"/>
      </w:pPr>
      <w:rPr>
        <w:rFonts w:ascii="Wingdings" w:hAnsi="Wingdings" w:hint="default"/>
      </w:rPr>
    </w:lvl>
  </w:abstractNum>
  <w:abstractNum w:abstractNumId="199" w15:restartNumberingAfterBreak="0">
    <w:nsid w:val="6956559A"/>
    <w:multiLevelType w:val="hybridMultilevel"/>
    <w:tmpl w:val="135C228C"/>
    <w:lvl w:ilvl="0" w:tplc="5CCA0AE4">
      <w:start w:val="20"/>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A55071B"/>
    <w:multiLevelType w:val="hybridMultilevel"/>
    <w:tmpl w:val="FFFFFFFF"/>
    <w:lvl w:ilvl="0" w:tplc="7ADCACA0">
      <w:start w:val="1"/>
      <w:numFmt w:val="bullet"/>
      <w:lvlText w:val="-"/>
      <w:lvlJc w:val="left"/>
      <w:pPr>
        <w:ind w:left="720" w:hanging="360"/>
      </w:pPr>
      <w:rPr>
        <w:rFonts w:ascii="Calibri" w:hAnsi="Calibri" w:hint="default"/>
      </w:rPr>
    </w:lvl>
    <w:lvl w:ilvl="1" w:tplc="F5F8DD98">
      <w:start w:val="1"/>
      <w:numFmt w:val="bullet"/>
      <w:lvlText w:val="o"/>
      <w:lvlJc w:val="left"/>
      <w:pPr>
        <w:ind w:left="1440" w:hanging="360"/>
      </w:pPr>
      <w:rPr>
        <w:rFonts w:ascii="Courier New" w:hAnsi="Courier New" w:hint="default"/>
      </w:rPr>
    </w:lvl>
    <w:lvl w:ilvl="2" w:tplc="C47C426A">
      <w:start w:val="1"/>
      <w:numFmt w:val="bullet"/>
      <w:lvlText w:val=""/>
      <w:lvlJc w:val="left"/>
      <w:pPr>
        <w:ind w:left="2160" w:hanging="360"/>
      </w:pPr>
      <w:rPr>
        <w:rFonts w:ascii="Wingdings" w:hAnsi="Wingdings" w:hint="default"/>
      </w:rPr>
    </w:lvl>
    <w:lvl w:ilvl="3" w:tplc="5F72F9D4">
      <w:start w:val="1"/>
      <w:numFmt w:val="bullet"/>
      <w:lvlText w:val=""/>
      <w:lvlJc w:val="left"/>
      <w:pPr>
        <w:ind w:left="2880" w:hanging="360"/>
      </w:pPr>
      <w:rPr>
        <w:rFonts w:ascii="Symbol" w:hAnsi="Symbol" w:hint="default"/>
      </w:rPr>
    </w:lvl>
    <w:lvl w:ilvl="4" w:tplc="EAD20B42">
      <w:start w:val="1"/>
      <w:numFmt w:val="bullet"/>
      <w:lvlText w:val="o"/>
      <w:lvlJc w:val="left"/>
      <w:pPr>
        <w:ind w:left="3600" w:hanging="360"/>
      </w:pPr>
      <w:rPr>
        <w:rFonts w:ascii="Courier New" w:hAnsi="Courier New" w:hint="default"/>
      </w:rPr>
    </w:lvl>
    <w:lvl w:ilvl="5" w:tplc="62D28DA4">
      <w:start w:val="1"/>
      <w:numFmt w:val="bullet"/>
      <w:lvlText w:val=""/>
      <w:lvlJc w:val="left"/>
      <w:pPr>
        <w:ind w:left="4320" w:hanging="360"/>
      </w:pPr>
      <w:rPr>
        <w:rFonts w:ascii="Wingdings" w:hAnsi="Wingdings" w:hint="default"/>
      </w:rPr>
    </w:lvl>
    <w:lvl w:ilvl="6" w:tplc="46966A5E">
      <w:start w:val="1"/>
      <w:numFmt w:val="bullet"/>
      <w:lvlText w:val=""/>
      <w:lvlJc w:val="left"/>
      <w:pPr>
        <w:ind w:left="5040" w:hanging="360"/>
      </w:pPr>
      <w:rPr>
        <w:rFonts w:ascii="Symbol" w:hAnsi="Symbol" w:hint="default"/>
      </w:rPr>
    </w:lvl>
    <w:lvl w:ilvl="7" w:tplc="0C28C3C4">
      <w:start w:val="1"/>
      <w:numFmt w:val="bullet"/>
      <w:lvlText w:val="o"/>
      <w:lvlJc w:val="left"/>
      <w:pPr>
        <w:ind w:left="5760" w:hanging="360"/>
      </w:pPr>
      <w:rPr>
        <w:rFonts w:ascii="Courier New" w:hAnsi="Courier New" w:hint="default"/>
      </w:rPr>
    </w:lvl>
    <w:lvl w:ilvl="8" w:tplc="ECD8D382">
      <w:start w:val="1"/>
      <w:numFmt w:val="bullet"/>
      <w:lvlText w:val=""/>
      <w:lvlJc w:val="left"/>
      <w:pPr>
        <w:ind w:left="6480" w:hanging="360"/>
      </w:pPr>
      <w:rPr>
        <w:rFonts w:ascii="Wingdings" w:hAnsi="Wingdings" w:hint="default"/>
      </w:rPr>
    </w:lvl>
  </w:abstractNum>
  <w:abstractNum w:abstractNumId="201" w15:restartNumberingAfterBreak="0">
    <w:nsid w:val="6A5E5E80"/>
    <w:multiLevelType w:val="hybridMultilevel"/>
    <w:tmpl w:val="07B2B462"/>
    <w:lvl w:ilvl="0" w:tplc="D8AA70EE">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202" w15:restartNumberingAfterBreak="0">
    <w:nsid w:val="6D007900"/>
    <w:multiLevelType w:val="hybridMultilevel"/>
    <w:tmpl w:val="FFFFFFFF"/>
    <w:lvl w:ilvl="0" w:tplc="903267DA">
      <w:start w:val="1"/>
      <w:numFmt w:val="bullet"/>
      <w:lvlText w:val="ü"/>
      <w:lvlJc w:val="left"/>
      <w:pPr>
        <w:ind w:left="720" w:hanging="360"/>
      </w:pPr>
      <w:rPr>
        <w:rFonts w:ascii="Wingdings" w:hAnsi="Wingdings" w:hint="default"/>
      </w:rPr>
    </w:lvl>
    <w:lvl w:ilvl="1" w:tplc="9C3C43CE">
      <w:start w:val="1"/>
      <w:numFmt w:val="bullet"/>
      <w:lvlText w:val="o"/>
      <w:lvlJc w:val="left"/>
      <w:pPr>
        <w:ind w:left="1440" w:hanging="360"/>
      </w:pPr>
      <w:rPr>
        <w:rFonts w:ascii="Courier New" w:hAnsi="Courier New" w:hint="default"/>
      </w:rPr>
    </w:lvl>
    <w:lvl w:ilvl="2" w:tplc="8744E290">
      <w:start w:val="1"/>
      <w:numFmt w:val="bullet"/>
      <w:lvlText w:val=""/>
      <w:lvlJc w:val="left"/>
      <w:pPr>
        <w:ind w:left="2160" w:hanging="360"/>
      </w:pPr>
      <w:rPr>
        <w:rFonts w:ascii="Wingdings" w:hAnsi="Wingdings" w:hint="default"/>
      </w:rPr>
    </w:lvl>
    <w:lvl w:ilvl="3" w:tplc="6480ED9C">
      <w:start w:val="1"/>
      <w:numFmt w:val="bullet"/>
      <w:lvlText w:val=""/>
      <w:lvlJc w:val="left"/>
      <w:pPr>
        <w:ind w:left="2880" w:hanging="360"/>
      </w:pPr>
      <w:rPr>
        <w:rFonts w:ascii="Symbol" w:hAnsi="Symbol" w:hint="default"/>
      </w:rPr>
    </w:lvl>
    <w:lvl w:ilvl="4" w:tplc="2AAED5B4">
      <w:start w:val="1"/>
      <w:numFmt w:val="bullet"/>
      <w:lvlText w:val="o"/>
      <w:lvlJc w:val="left"/>
      <w:pPr>
        <w:ind w:left="3600" w:hanging="360"/>
      </w:pPr>
      <w:rPr>
        <w:rFonts w:ascii="Courier New" w:hAnsi="Courier New" w:hint="default"/>
      </w:rPr>
    </w:lvl>
    <w:lvl w:ilvl="5" w:tplc="ED0EBCD0">
      <w:start w:val="1"/>
      <w:numFmt w:val="bullet"/>
      <w:lvlText w:val=""/>
      <w:lvlJc w:val="left"/>
      <w:pPr>
        <w:ind w:left="4320" w:hanging="360"/>
      </w:pPr>
      <w:rPr>
        <w:rFonts w:ascii="Wingdings" w:hAnsi="Wingdings" w:hint="default"/>
      </w:rPr>
    </w:lvl>
    <w:lvl w:ilvl="6" w:tplc="0CF694E8">
      <w:start w:val="1"/>
      <w:numFmt w:val="bullet"/>
      <w:lvlText w:val=""/>
      <w:lvlJc w:val="left"/>
      <w:pPr>
        <w:ind w:left="5040" w:hanging="360"/>
      </w:pPr>
      <w:rPr>
        <w:rFonts w:ascii="Symbol" w:hAnsi="Symbol" w:hint="default"/>
      </w:rPr>
    </w:lvl>
    <w:lvl w:ilvl="7" w:tplc="37926216">
      <w:start w:val="1"/>
      <w:numFmt w:val="bullet"/>
      <w:lvlText w:val="o"/>
      <w:lvlJc w:val="left"/>
      <w:pPr>
        <w:ind w:left="5760" w:hanging="360"/>
      </w:pPr>
      <w:rPr>
        <w:rFonts w:ascii="Courier New" w:hAnsi="Courier New" w:hint="default"/>
      </w:rPr>
    </w:lvl>
    <w:lvl w:ilvl="8" w:tplc="3CB42CEA">
      <w:start w:val="1"/>
      <w:numFmt w:val="bullet"/>
      <w:lvlText w:val=""/>
      <w:lvlJc w:val="left"/>
      <w:pPr>
        <w:ind w:left="6480" w:hanging="360"/>
      </w:pPr>
      <w:rPr>
        <w:rFonts w:ascii="Wingdings" w:hAnsi="Wingdings" w:hint="default"/>
      </w:rPr>
    </w:lvl>
  </w:abstractNum>
  <w:abstractNum w:abstractNumId="203" w15:restartNumberingAfterBreak="0">
    <w:nsid w:val="6D022797"/>
    <w:multiLevelType w:val="hybridMultilevel"/>
    <w:tmpl w:val="1E5ACD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D483CE1"/>
    <w:multiLevelType w:val="hybridMultilevel"/>
    <w:tmpl w:val="7BCCBF72"/>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D813D0A"/>
    <w:multiLevelType w:val="hybridMultilevel"/>
    <w:tmpl w:val="C116FFA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6"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6DF93C1A"/>
    <w:multiLevelType w:val="hybridMultilevel"/>
    <w:tmpl w:val="FFFFFFFF"/>
    <w:lvl w:ilvl="0" w:tplc="D0386DF6">
      <w:start w:val="1"/>
      <w:numFmt w:val="bullet"/>
      <w:lvlText w:val=""/>
      <w:lvlJc w:val="left"/>
      <w:pPr>
        <w:ind w:left="360" w:hanging="360"/>
      </w:pPr>
      <w:rPr>
        <w:rFonts w:ascii="Wingdings" w:hAnsi="Wingdings" w:hint="default"/>
      </w:rPr>
    </w:lvl>
    <w:lvl w:ilvl="1" w:tplc="FBB8639E">
      <w:start w:val="1"/>
      <w:numFmt w:val="bullet"/>
      <w:lvlText w:val="o"/>
      <w:lvlJc w:val="left"/>
      <w:pPr>
        <w:ind w:left="1080" w:hanging="360"/>
      </w:pPr>
      <w:rPr>
        <w:rFonts w:ascii="Courier New" w:hAnsi="Courier New" w:hint="default"/>
      </w:rPr>
    </w:lvl>
    <w:lvl w:ilvl="2" w:tplc="FC921A5A">
      <w:start w:val="1"/>
      <w:numFmt w:val="bullet"/>
      <w:lvlText w:val=""/>
      <w:lvlJc w:val="left"/>
      <w:pPr>
        <w:ind w:left="1800" w:hanging="360"/>
      </w:pPr>
      <w:rPr>
        <w:rFonts w:ascii="Wingdings" w:hAnsi="Wingdings" w:hint="default"/>
      </w:rPr>
    </w:lvl>
    <w:lvl w:ilvl="3" w:tplc="40D6DFB0">
      <w:start w:val="1"/>
      <w:numFmt w:val="bullet"/>
      <w:lvlText w:val=""/>
      <w:lvlJc w:val="left"/>
      <w:pPr>
        <w:ind w:left="2520" w:hanging="360"/>
      </w:pPr>
      <w:rPr>
        <w:rFonts w:ascii="Symbol" w:hAnsi="Symbol" w:hint="default"/>
      </w:rPr>
    </w:lvl>
    <w:lvl w:ilvl="4" w:tplc="E8C8DE84">
      <w:start w:val="1"/>
      <w:numFmt w:val="bullet"/>
      <w:lvlText w:val="o"/>
      <w:lvlJc w:val="left"/>
      <w:pPr>
        <w:ind w:left="3240" w:hanging="360"/>
      </w:pPr>
      <w:rPr>
        <w:rFonts w:ascii="Courier New" w:hAnsi="Courier New" w:hint="default"/>
      </w:rPr>
    </w:lvl>
    <w:lvl w:ilvl="5" w:tplc="2DBE472E">
      <w:start w:val="1"/>
      <w:numFmt w:val="bullet"/>
      <w:lvlText w:val=""/>
      <w:lvlJc w:val="left"/>
      <w:pPr>
        <w:ind w:left="3960" w:hanging="360"/>
      </w:pPr>
      <w:rPr>
        <w:rFonts w:ascii="Wingdings" w:hAnsi="Wingdings" w:hint="default"/>
      </w:rPr>
    </w:lvl>
    <w:lvl w:ilvl="6" w:tplc="32C63BDA">
      <w:start w:val="1"/>
      <w:numFmt w:val="bullet"/>
      <w:lvlText w:val=""/>
      <w:lvlJc w:val="left"/>
      <w:pPr>
        <w:ind w:left="4680" w:hanging="360"/>
      </w:pPr>
      <w:rPr>
        <w:rFonts w:ascii="Symbol" w:hAnsi="Symbol" w:hint="default"/>
      </w:rPr>
    </w:lvl>
    <w:lvl w:ilvl="7" w:tplc="80CC7E40">
      <w:start w:val="1"/>
      <w:numFmt w:val="bullet"/>
      <w:lvlText w:val="o"/>
      <w:lvlJc w:val="left"/>
      <w:pPr>
        <w:ind w:left="5400" w:hanging="360"/>
      </w:pPr>
      <w:rPr>
        <w:rFonts w:ascii="Courier New" w:hAnsi="Courier New" w:hint="default"/>
      </w:rPr>
    </w:lvl>
    <w:lvl w:ilvl="8" w:tplc="E3609E20">
      <w:start w:val="1"/>
      <w:numFmt w:val="bullet"/>
      <w:lvlText w:val=""/>
      <w:lvlJc w:val="left"/>
      <w:pPr>
        <w:ind w:left="6120" w:hanging="360"/>
      </w:pPr>
      <w:rPr>
        <w:rFonts w:ascii="Wingdings" w:hAnsi="Wingdings" w:hint="default"/>
      </w:rPr>
    </w:lvl>
  </w:abstractNum>
  <w:abstractNum w:abstractNumId="208"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E78481D"/>
    <w:multiLevelType w:val="hybridMultilevel"/>
    <w:tmpl w:val="9C60A77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6EDC31FD"/>
    <w:multiLevelType w:val="hybridMultilevel"/>
    <w:tmpl w:val="D222DE62"/>
    <w:lvl w:ilvl="0" w:tplc="D8AA70EE">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211" w15:restartNumberingAfterBreak="0">
    <w:nsid w:val="6EF92394"/>
    <w:multiLevelType w:val="hybridMultilevel"/>
    <w:tmpl w:val="FFFFFFFF"/>
    <w:lvl w:ilvl="0" w:tplc="3DD8E24E">
      <w:start w:val="1"/>
      <w:numFmt w:val="decimal"/>
      <w:lvlText w:val="%1."/>
      <w:lvlJc w:val="left"/>
      <w:pPr>
        <w:ind w:left="720" w:hanging="360"/>
      </w:pPr>
    </w:lvl>
    <w:lvl w:ilvl="1" w:tplc="483821CE">
      <w:start w:val="1"/>
      <w:numFmt w:val="lowerLetter"/>
      <w:lvlText w:val="%2."/>
      <w:lvlJc w:val="left"/>
      <w:pPr>
        <w:ind w:left="1440" w:hanging="360"/>
      </w:pPr>
    </w:lvl>
    <w:lvl w:ilvl="2" w:tplc="606A39B6">
      <w:start w:val="1"/>
      <w:numFmt w:val="lowerRoman"/>
      <w:lvlText w:val="%3."/>
      <w:lvlJc w:val="right"/>
      <w:pPr>
        <w:ind w:left="2160" w:hanging="180"/>
      </w:pPr>
    </w:lvl>
    <w:lvl w:ilvl="3" w:tplc="631CADA2">
      <w:start w:val="1"/>
      <w:numFmt w:val="decimal"/>
      <w:lvlText w:val="%4."/>
      <w:lvlJc w:val="left"/>
      <w:pPr>
        <w:ind w:left="2880" w:hanging="360"/>
      </w:pPr>
    </w:lvl>
    <w:lvl w:ilvl="4" w:tplc="CA7A40F8">
      <w:start w:val="1"/>
      <w:numFmt w:val="lowerLetter"/>
      <w:lvlText w:val="%5."/>
      <w:lvlJc w:val="left"/>
      <w:pPr>
        <w:ind w:left="3600" w:hanging="360"/>
      </w:pPr>
    </w:lvl>
    <w:lvl w:ilvl="5" w:tplc="E1144328">
      <w:start w:val="1"/>
      <w:numFmt w:val="lowerRoman"/>
      <w:lvlText w:val="%6."/>
      <w:lvlJc w:val="right"/>
      <w:pPr>
        <w:ind w:left="4320" w:hanging="180"/>
      </w:pPr>
    </w:lvl>
    <w:lvl w:ilvl="6" w:tplc="C76AC38E">
      <w:start w:val="1"/>
      <w:numFmt w:val="decimal"/>
      <w:lvlText w:val="%7."/>
      <w:lvlJc w:val="left"/>
      <w:pPr>
        <w:ind w:left="5040" w:hanging="360"/>
      </w:pPr>
    </w:lvl>
    <w:lvl w:ilvl="7" w:tplc="AC02647A">
      <w:start w:val="1"/>
      <w:numFmt w:val="lowerLetter"/>
      <w:lvlText w:val="%8."/>
      <w:lvlJc w:val="left"/>
      <w:pPr>
        <w:ind w:left="5760" w:hanging="360"/>
      </w:pPr>
    </w:lvl>
    <w:lvl w:ilvl="8" w:tplc="027CD072">
      <w:start w:val="1"/>
      <w:numFmt w:val="lowerRoman"/>
      <w:lvlText w:val="%9."/>
      <w:lvlJc w:val="right"/>
      <w:pPr>
        <w:ind w:left="6480" w:hanging="180"/>
      </w:pPr>
    </w:lvl>
  </w:abstractNum>
  <w:abstractNum w:abstractNumId="212" w15:restartNumberingAfterBreak="0">
    <w:nsid w:val="6F207341"/>
    <w:multiLevelType w:val="hybridMultilevel"/>
    <w:tmpl w:val="FFFFFFFF"/>
    <w:lvl w:ilvl="0" w:tplc="A4FE4D0A">
      <w:start w:val="1"/>
      <w:numFmt w:val="bullet"/>
      <w:lvlText w:val=""/>
      <w:lvlJc w:val="left"/>
      <w:pPr>
        <w:ind w:left="720" w:hanging="360"/>
      </w:pPr>
      <w:rPr>
        <w:rFonts w:ascii="Symbol" w:hAnsi="Symbol" w:hint="default"/>
      </w:rPr>
    </w:lvl>
    <w:lvl w:ilvl="1" w:tplc="0778CAC4">
      <w:start w:val="1"/>
      <w:numFmt w:val="bullet"/>
      <w:lvlText w:val="o"/>
      <w:lvlJc w:val="left"/>
      <w:pPr>
        <w:ind w:left="1440" w:hanging="360"/>
      </w:pPr>
      <w:rPr>
        <w:rFonts w:ascii="Courier New" w:hAnsi="Courier New" w:hint="default"/>
      </w:rPr>
    </w:lvl>
    <w:lvl w:ilvl="2" w:tplc="491E8716">
      <w:start w:val="1"/>
      <w:numFmt w:val="bullet"/>
      <w:lvlText w:val=""/>
      <w:lvlJc w:val="left"/>
      <w:pPr>
        <w:ind w:left="2160" w:hanging="360"/>
      </w:pPr>
      <w:rPr>
        <w:rFonts w:ascii="Wingdings" w:hAnsi="Wingdings" w:hint="default"/>
      </w:rPr>
    </w:lvl>
    <w:lvl w:ilvl="3" w:tplc="BD7AA45C">
      <w:start w:val="1"/>
      <w:numFmt w:val="bullet"/>
      <w:lvlText w:val=""/>
      <w:lvlJc w:val="left"/>
      <w:pPr>
        <w:ind w:left="2880" w:hanging="360"/>
      </w:pPr>
      <w:rPr>
        <w:rFonts w:ascii="Symbol" w:hAnsi="Symbol" w:hint="default"/>
      </w:rPr>
    </w:lvl>
    <w:lvl w:ilvl="4" w:tplc="D3D405C8">
      <w:start w:val="1"/>
      <w:numFmt w:val="bullet"/>
      <w:lvlText w:val="o"/>
      <w:lvlJc w:val="left"/>
      <w:pPr>
        <w:ind w:left="3600" w:hanging="360"/>
      </w:pPr>
      <w:rPr>
        <w:rFonts w:ascii="Courier New" w:hAnsi="Courier New" w:hint="default"/>
      </w:rPr>
    </w:lvl>
    <w:lvl w:ilvl="5" w:tplc="2C20518A">
      <w:start w:val="1"/>
      <w:numFmt w:val="bullet"/>
      <w:lvlText w:val=""/>
      <w:lvlJc w:val="left"/>
      <w:pPr>
        <w:ind w:left="4320" w:hanging="360"/>
      </w:pPr>
      <w:rPr>
        <w:rFonts w:ascii="Wingdings" w:hAnsi="Wingdings" w:hint="default"/>
      </w:rPr>
    </w:lvl>
    <w:lvl w:ilvl="6" w:tplc="71D6B416">
      <w:start w:val="1"/>
      <w:numFmt w:val="bullet"/>
      <w:lvlText w:val=""/>
      <w:lvlJc w:val="left"/>
      <w:pPr>
        <w:ind w:left="5040" w:hanging="360"/>
      </w:pPr>
      <w:rPr>
        <w:rFonts w:ascii="Symbol" w:hAnsi="Symbol" w:hint="default"/>
      </w:rPr>
    </w:lvl>
    <w:lvl w:ilvl="7" w:tplc="2A8246F0">
      <w:start w:val="1"/>
      <w:numFmt w:val="bullet"/>
      <w:lvlText w:val="o"/>
      <w:lvlJc w:val="left"/>
      <w:pPr>
        <w:ind w:left="5760" w:hanging="360"/>
      </w:pPr>
      <w:rPr>
        <w:rFonts w:ascii="Courier New" w:hAnsi="Courier New" w:hint="default"/>
      </w:rPr>
    </w:lvl>
    <w:lvl w:ilvl="8" w:tplc="E3782FE2">
      <w:start w:val="1"/>
      <w:numFmt w:val="bullet"/>
      <w:lvlText w:val=""/>
      <w:lvlJc w:val="left"/>
      <w:pPr>
        <w:ind w:left="6480" w:hanging="360"/>
      </w:pPr>
      <w:rPr>
        <w:rFonts w:ascii="Wingdings" w:hAnsi="Wingdings" w:hint="default"/>
      </w:rPr>
    </w:lvl>
  </w:abstractNum>
  <w:abstractNum w:abstractNumId="213" w15:restartNumberingAfterBreak="0">
    <w:nsid w:val="6F490AA3"/>
    <w:multiLevelType w:val="hybridMultilevel"/>
    <w:tmpl w:val="7A18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F6378C2"/>
    <w:multiLevelType w:val="hybridMultilevel"/>
    <w:tmpl w:val="FFFFFFFF"/>
    <w:lvl w:ilvl="0" w:tplc="E934FADE">
      <w:start w:val="1"/>
      <w:numFmt w:val="bullet"/>
      <w:lvlText w:val="ü"/>
      <w:lvlJc w:val="left"/>
      <w:pPr>
        <w:ind w:left="720" w:hanging="360"/>
      </w:pPr>
      <w:rPr>
        <w:rFonts w:ascii="Wingdings" w:hAnsi="Wingdings" w:hint="default"/>
      </w:rPr>
    </w:lvl>
    <w:lvl w:ilvl="1" w:tplc="AB6E3280">
      <w:start w:val="1"/>
      <w:numFmt w:val="bullet"/>
      <w:lvlText w:val="o"/>
      <w:lvlJc w:val="left"/>
      <w:pPr>
        <w:ind w:left="1440" w:hanging="360"/>
      </w:pPr>
      <w:rPr>
        <w:rFonts w:ascii="Courier New" w:hAnsi="Courier New" w:hint="default"/>
      </w:rPr>
    </w:lvl>
    <w:lvl w:ilvl="2" w:tplc="BB66BA36">
      <w:start w:val="1"/>
      <w:numFmt w:val="bullet"/>
      <w:lvlText w:val=""/>
      <w:lvlJc w:val="left"/>
      <w:pPr>
        <w:ind w:left="2160" w:hanging="360"/>
      </w:pPr>
      <w:rPr>
        <w:rFonts w:ascii="Wingdings" w:hAnsi="Wingdings" w:hint="default"/>
      </w:rPr>
    </w:lvl>
    <w:lvl w:ilvl="3" w:tplc="5FD02B00">
      <w:start w:val="1"/>
      <w:numFmt w:val="bullet"/>
      <w:lvlText w:val=""/>
      <w:lvlJc w:val="left"/>
      <w:pPr>
        <w:ind w:left="2880" w:hanging="360"/>
      </w:pPr>
      <w:rPr>
        <w:rFonts w:ascii="Symbol" w:hAnsi="Symbol" w:hint="default"/>
      </w:rPr>
    </w:lvl>
    <w:lvl w:ilvl="4" w:tplc="20C6971A">
      <w:start w:val="1"/>
      <w:numFmt w:val="bullet"/>
      <w:lvlText w:val="o"/>
      <w:lvlJc w:val="left"/>
      <w:pPr>
        <w:ind w:left="3600" w:hanging="360"/>
      </w:pPr>
      <w:rPr>
        <w:rFonts w:ascii="Courier New" w:hAnsi="Courier New" w:hint="default"/>
      </w:rPr>
    </w:lvl>
    <w:lvl w:ilvl="5" w:tplc="5838C4CA">
      <w:start w:val="1"/>
      <w:numFmt w:val="bullet"/>
      <w:lvlText w:val=""/>
      <w:lvlJc w:val="left"/>
      <w:pPr>
        <w:ind w:left="4320" w:hanging="360"/>
      </w:pPr>
      <w:rPr>
        <w:rFonts w:ascii="Wingdings" w:hAnsi="Wingdings" w:hint="default"/>
      </w:rPr>
    </w:lvl>
    <w:lvl w:ilvl="6" w:tplc="F944598E">
      <w:start w:val="1"/>
      <w:numFmt w:val="bullet"/>
      <w:lvlText w:val=""/>
      <w:lvlJc w:val="left"/>
      <w:pPr>
        <w:ind w:left="5040" w:hanging="360"/>
      </w:pPr>
      <w:rPr>
        <w:rFonts w:ascii="Symbol" w:hAnsi="Symbol" w:hint="default"/>
      </w:rPr>
    </w:lvl>
    <w:lvl w:ilvl="7" w:tplc="27C8994C">
      <w:start w:val="1"/>
      <w:numFmt w:val="bullet"/>
      <w:lvlText w:val="o"/>
      <w:lvlJc w:val="left"/>
      <w:pPr>
        <w:ind w:left="5760" w:hanging="360"/>
      </w:pPr>
      <w:rPr>
        <w:rFonts w:ascii="Courier New" w:hAnsi="Courier New" w:hint="default"/>
      </w:rPr>
    </w:lvl>
    <w:lvl w:ilvl="8" w:tplc="732C02A0">
      <w:start w:val="1"/>
      <w:numFmt w:val="bullet"/>
      <w:lvlText w:val=""/>
      <w:lvlJc w:val="left"/>
      <w:pPr>
        <w:ind w:left="6480" w:hanging="360"/>
      </w:pPr>
      <w:rPr>
        <w:rFonts w:ascii="Wingdings" w:hAnsi="Wingdings" w:hint="default"/>
      </w:rPr>
    </w:lvl>
  </w:abstractNum>
  <w:abstractNum w:abstractNumId="215" w15:restartNumberingAfterBreak="0">
    <w:nsid w:val="6FBB1676"/>
    <w:multiLevelType w:val="hybridMultilevel"/>
    <w:tmpl w:val="857ED74A"/>
    <w:lvl w:ilvl="0" w:tplc="08090001">
      <w:start w:val="1"/>
      <w:numFmt w:val="bullet"/>
      <w:lvlText w:val=""/>
      <w:lvlJc w:val="left"/>
      <w:pPr>
        <w:ind w:left="720" w:hanging="360"/>
      </w:pPr>
      <w:rPr>
        <w:rFonts w:ascii="Symbol" w:hAnsi="Symbol" w:hint="default"/>
      </w:rPr>
    </w:lvl>
    <w:lvl w:ilvl="1" w:tplc="171261C2">
      <w:start w:val="1"/>
      <w:numFmt w:val="bullet"/>
      <w:lvlText w:val="o"/>
      <w:lvlJc w:val="left"/>
      <w:pPr>
        <w:ind w:left="1440" w:hanging="360"/>
      </w:pPr>
      <w:rPr>
        <w:rFonts w:ascii="Courier New" w:hAnsi="Courier New" w:hint="default"/>
      </w:rPr>
    </w:lvl>
    <w:lvl w:ilvl="2" w:tplc="DACC75A0">
      <w:start w:val="1"/>
      <w:numFmt w:val="bullet"/>
      <w:lvlText w:val=""/>
      <w:lvlJc w:val="left"/>
      <w:pPr>
        <w:ind w:left="2160" w:hanging="360"/>
      </w:pPr>
      <w:rPr>
        <w:rFonts w:ascii="Wingdings" w:hAnsi="Wingdings" w:hint="default"/>
      </w:rPr>
    </w:lvl>
    <w:lvl w:ilvl="3" w:tplc="1EE6DE46">
      <w:start w:val="1"/>
      <w:numFmt w:val="bullet"/>
      <w:lvlText w:val=""/>
      <w:lvlJc w:val="left"/>
      <w:pPr>
        <w:ind w:left="2880" w:hanging="360"/>
      </w:pPr>
      <w:rPr>
        <w:rFonts w:ascii="Symbol" w:hAnsi="Symbol" w:hint="default"/>
      </w:rPr>
    </w:lvl>
    <w:lvl w:ilvl="4" w:tplc="9F7E359C">
      <w:start w:val="1"/>
      <w:numFmt w:val="bullet"/>
      <w:lvlText w:val="o"/>
      <w:lvlJc w:val="left"/>
      <w:pPr>
        <w:ind w:left="3600" w:hanging="360"/>
      </w:pPr>
      <w:rPr>
        <w:rFonts w:ascii="Courier New" w:hAnsi="Courier New" w:hint="default"/>
      </w:rPr>
    </w:lvl>
    <w:lvl w:ilvl="5" w:tplc="00BC9A88">
      <w:start w:val="1"/>
      <w:numFmt w:val="bullet"/>
      <w:lvlText w:val=""/>
      <w:lvlJc w:val="left"/>
      <w:pPr>
        <w:ind w:left="4320" w:hanging="360"/>
      </w:pPr>
      <w:rPr>
        <w:rFonts w:ascii="Wingdings" w:hAnsi="Wingdings" w:hint="default"/>
      </w:rPr>
    </w:lvl>
    <w:lvl w:ilvl="6" w:tplc="EFA8AC2A">
      <w:start w:val="1"/>
      <w:numFmt w:val="bullet"/>
      <w:lvlText w:val=""/>
      <w:lvlJc w:val="left"/>
      <w:pPr>
        <w:ind w:left="5040" w:hanging="360"/>
      </w:pPr>
      <w:rPr>
        <w:rFonts w:ascii="Symbol" w:hAnsi="Symbol" w:hint="default"/>
      </w:rPr>
    </w:lvl>
    <w:lvl w:ilvl="7" w:tplc="36E8AA20">
      <w:start w:val="1"/>
      <w:numFmt w:val="bullet"/>
      <w:lvlText w:val="o"/>
      <w:lvlJc w:val="left"/>
      <w:pPr>
        <w:ind w:left="5760" w:hanging="360"/>
      </w:pPr>
      <w:rPr>
        <w:rFonts w:ascii="Courier New" w:hAnsi="Courier New" w:hint="default"/>
      </w:rPr>
    </w:lvl>
    <w:lvl w:ilvl="8" w:tplc="26169FDC">
      <w:start w:val="1"/>
      <w:numFmt w:val="bullet"/>
      <w:lvlText w:val=""/>
      <w:lvlJc w:val="left"/>
      <w:pPr>
        <w:ind w:left="6480" w:hanging="360"/>
      </w:pPr>
      <w:rPr>
        <w:rFonts w:ascii="Wingdings" w:hAnsi="Wingdings" w:hint="default"/>
      </w:rPr>
    </w:lvl>
  </w:abstractNum>
  <w:abstractNum w:abstractNumId="216" w15:restartNumberingAfterBreak="0">
    <w:nsid w:val="700D7E66"/>
    <w:multiLevelType w:val="hybridMultilevel"/>
    <w:tmpl w:val="628C256C"/>
    <w:lvl w:ilvl="0" w:tplc="87A0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1117740"/>
    <w:multiLevelType w:val="hybridMultilevel"/>
    <w:tmpl w:val="42C02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1662BBC"/>
    <w:multiLevelType w:val="hybridMultilevel"/>
    <w:tmpl w:val="FFFFFFFF"/>
    <w:lvl w:ilvl="0" w:tplc="F22AEC54">
      <w:start w:val="1"/>
      <w:numFmt w:val="bullet"/>
      <w:lvlText w:val="ü"/>
      <w:lvlJc w:val="left"/>
      <w:pPr>
        <w:ind w:left="720" w:hanging="360"/>
      </w:pPr>
      <w:rPr>
        <w:rFonts w:ascii="Wingdings" w:hAnsi="Wingdings" w:hint="default"/>
      </w:rPr>
    </w:lvl>
    <w:lvl w:ilvl="1" w:tplc="EF426F66">
      <w:start w:val="1"/>
      <w:numFmt w:val="bullet"/>
      <w:lvlText w:val="o"/>
      <w:lvlJc w:val="left"/>
      <w:pPr>
        <w:ind w:left="1440" w:hanging="360"/>
      </w:pPr>
      <w:rPr>
        <w:rFonts w:ascii="Courier New" w:hAnsi="Courier New" w:hint="default"/>
      </w:rPr>
    </w:lvl>
    <w:lvl w:ilvl="2" w:tplc="FCBA2DE0">
      <w:start w:val="1"/>
      <w:numFmt w:val="bullet"/>
      <w:lvlText w:val=""/>
      <w:lvlJc w:val="left"/>
      <w:pPr>
        <w:ind w:left="2160" w:hanging="360"/>
      </w:pPr>
      <w:rPr>
        <w:rFonts w:ascii="Wingdings" w:hAnsi="Wingdings" w:hint="default"/>
      </w:rPr>
    </w:lvl>
    <w:lvl w:ilvl="3" w:tplc="47A2797A">
      <w:start w:val="1"/>
      <w:numFmt w:val="bullet"/>
      <w:lvlText w:val=""/>
      <w:lvlJc w:val="left"/>
      <w:pPr>
        <w:ind w:left="2880" w:hanging="360"/>
      </w:pPr>
      <w:rPr>
        <w:rFonts w:ascii="Symbol" w:hAnsi="Symbol" w:hint="default"/>
      </w:rPr>
    </w:lvl>
    <w:lvl w:ilvl="4" w:tplc="D7EE6664">
      <w:start w:val="1"/>
      <w:numFmt w:val="bullet"/>
      <w:lvlText w:val="o"/>
      <w:lvlJc w:val="left"/>
      <w:pPr>
        <w:ind w:left="3600" w:hanging="360"/>
      </w:pPr>
      <w:rPr>
        <w:rFonts w:ascii="Courier New" w:hAnsi="Courier New" w:hint="default"/>
      </w:rPr>
    </w:lvl>
    <w:lvl w:ilvl="5" w:tplc="6914BF20">
      <w:start w:val="1"/>
      <w:numFmt w:val="bullet"/>
      <w:lvlText w:val=""/>
      <w:lvlJc w:val="left"/>
      <w:pPr>
        <w:ind w:left="4320" w:hanging="360"/>
      </w:pPr>
      <w:rPr>
        <w:rFonts w:ascii="Wingdings" w:hAnsi="Wingdings" w:hint="default"/>
      </w:rPr>
    </w:lvl>
    <w:lvl w:ilvl="6" w:tplc="B0DED356">
      <w:start w:val="1"/>
      <w:numFmt w:val="bullet"/>
      <w:lvlText w:val=""/>
      <w:lvlJc w:val="left"/>
      <w:pPr>
        <w:ind w:left="5040" w:hanging="360"/>
      </w:pPr>
      <w:rPr>
        <w:rFonts w:ascii="Symbol" w:hAnsi="Symbol" w:hint="default"/>
      </w:rPr>
    </w:lvl>
    <w:lvl w:ilvl="7" w:tplc="3054684C">
      <w:start w:val="1"/>
      <w:numFmt w:val="bullet"/>
      <w:lvlText w:val="o"/>
      <w:lvlJc w:val="left"/>
      <w:pPr>
        <w:ind w:left="5760" w:hanging="360"/>
      </w:pPr>
      <w:rPr>
        <w:rFonts w:ascii="Courier New" w:hAnsi="Courier New" w:hint="default"/>
      </w:rPr>
    </w:lvl>
    <w:lvl w:ilvl="8" w:tplc="986E5A9C">
      <w:start w:val="1"/>
      <w:numFmt w:val="bullet"/>
      <w:lvlText w:val=""/>
      <w:lvlJc w:val="left"/>
      <w:pPr>
        <w:ind w:left="6480" w:hanging="360"/>
      </w:pPr>
      <w:rPr>
        <w:rFonts w:ascii="Wingdings" w:hAnsi="Wingdings" w:hint="default"/>
      </w:rPr>
    </w:lvl>
  </w:abstractNum>
  <w:abstractNum w:abstractNumId="219" w15:restartNumberingAfterBreak="0">
    <w:nsid w:val="72AA33A3"/>
    <w:multiLevelType w:val="hybridMultilevel"/>
    <w:tmpl w:val="4BFEB3BE"/>
    <w:lvl w:ilvl="0" w:tplc="296EB2D0">
      <w:start w:val="1"/>
      <w:numFmt w:val="bullet"/>
      <w:lvlText w:val=""/>
      <w:lvlJc w:val="left"/>
      <w:pPr>
        <w:ind w:left="720" w:hanging="360"/>
      </w:pPr>
      <w:rPr>
        <w:rFonts w:ascii="Symbol" w:hAnsi="Symbol" w:hint="default"/>
      </w:rPr>
    </w:lvl>
    <w:lvl w:ilvl="1" w:tplc="6D605C82">
      <w:start w:val="1"/>
      <w:numFmt w:val="bullet"/>
      <w:lvlText w:val="o"/>
      <w:lvlJc w:val="left"/>
      <w:pPr>
        <w:ind w:left="1440" w:hanging="360"/>
      </w:pPr>
      <w:rPr>
        <w:rFonts w:ascii="Courier New" w:hAnsi="Courier New" w:hint="default"/>
      </w:rPr>
    </w:lvl>
    <w:lvl w:ilvl="2" w:tplc="4DDC6682">
      <w:start w:val="1"/>
      <w:numFmt w:val="bullet"/>
      <w:lvlText w:val=""/>
      <w:lvlJc w:val="left"/>
      <w:pPr>
        <w:ind w:left="2160" w:hanging="360"/>
      </w:pPr>
      <w:rPr>
        <w:rFonts w:ascii="Wingdings" w:hAnsi="Wingdings" w:hint="default"/>
      </w:rPr>
    </w:lvl>
    <w:lvl w:ilvl="3" w:tplc="1004D7EA">
      <w:start w:val="1"/>
      <w:numFmt w:val="bullet"/>
      <w:lvlText w:val=""/>
      <w:lvlJc w:val="left"/>
      <w:pPr>
        <w:ind w:left="2880" w:hanging="360"/>
      </w:pPr>
      <w:rPr>
        <w:rFonts w:ascii="Symbol" w:hAnsi="Symbol" w:hint="default"/>
      </w:rPr>
    </w:lvl>
    <w:lvl w:ilvl="4" w:tplc="E988A4EE">
      <w:start w:val="1"/>
      <w:numFmt w:val="bullet"/>
      <w:lvlText w:val="o"/>
      <w:lvlJc w:val="left"/>
      <w:pPr>
        <w:ind w:left="3600" w:hanging="360"/>
      </w:pPr>
      <w:rPr>
        <w:rFonts w:ascii="Courier New" w:hAnsi="Courier New" w:hint="default"/>
      </w:rPr>
    </w:lvl>
    <w:lvl w:ilvl="5" w:tplc="C9D0A36A">
      <w:start w:val="1"/>
      <w:numFmt w:val="bullet"/>
      <w:lvlText w:val=""/>
      <w:lvlJc w:val="left"/>
      <w:pPr>
        <w:ind w:left="4320" w:hanging="360"/>
      </w:pPr>
      <w:rPr>
        <w:rFonts w:ascii="Wingdings" w:hAnsi="Wingdings" w:hint="default"/>
      </w:rPr>
    </w:lvl>
    <w:lvl w:ilvl="6" w:tplc="BDB6A570">
      <w:start w:val="1"/>
      <w:numFmt w:val="bullet"/>
      <w:lvlText w:val=""/>
      <w:lvlJc w:val="left"/>
      <w:pPr>
        <w:ind w:left="5040" w:hanging="360"/>
      </w:pPr>
      <w:rPr>
        <w:rFonts w:ascii="Symbol" w:hAnsi="Symbol" w:hint="default"/>
      </w:rPr>
    </w:lvl>
    <w:lvl w:ilvl="7" w:tplc="51B635EC">
      <w:start w:val="1"/>
      <w:numFmt w:val="bullet"/>
      <w:lvlText w:val="o"/>
      <w:lvlJc w:val="left"/>
      <w:pPr>
        <w:ind w:left="5760" w:hanging="360"/>
      </w:pPr>
      <w:rPr>
        <w:rFonts w:ascii="Courier New" w:hAnsi="Courier New" w:hint="default"/>
      </w:rPr>
    </w:lvl>
    <w:lvl w:ilvl="8" w:tplc="227AF894">
      <w:start w:val="1"/>
      <w:numFmt w:val="bullet"/>
      <w:lvlText w:val=""/>
      <w:lvlJc w:val="left"/>
      <w:pPr>
        <w:ind w:left="6480" w:hanging="360"/>
      </w:pPr>
      <w:rPr>
        <w:rFonts w:ascii="Wingdings" w:hAnsi="Wingdings" w:hint="default"/>
      </w:rPr>
    </w:lvl>
  </w:abstractNum>
  <w:abstractNum w:abstractNumId="220" w15:restartNumberingAfterBreak="0">
    <w:nsid w:val="740D5DAF"/>
    <w:multiLevelType w:val="hybridMultilevel"/>
    <w:tmpl w:val="948E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746219DA"/>
    <w:multiLevelType w:val="hybridMultilevel"/>
    <w:tmpl w:val="FFFFFFFF"/>
    <w:lvl w:ilvl="0" w:tplc="FFFFFFFF">
      <w:start w:val="1"/>
      <w:numFmt w:val="bullet"/>
      <w:lvlText w:val=""/>
      <w:lvlJc w:val="left"/>
      <w:pPr>
        <w:ind w:left="720" w:hanging="360"/>
      </w:pPr>
      <w:rPr>
        <w:rFonts w:ascii="Symbol" w:hAnsi="Symbol" w:hint="default"/>
      </w:rPr>
    </w:lvl>
    <w:lvl w:ilvl="1" w:tplc="4DA2B0B8">
      <w:start w:val="1"/>
      <w:numFmt w:val="bullet"/>
      <w:lvlText w:val="o"/>
      <w:lvlJc w:val="left"/>
      <w:pPr>
        <w:ind w:left="1440" w:hanging="360"/>
      </w:pPr>
      <w:rPr>
        <w:rFonts w:ascii="Courier New" w:hAnsi="Courier New" w:hint="default"/>
      </w:rPr>
    </w:lvl>
    <w:lvl w:ilvl="2" w:tplc="015C99AA">
      <w:start w:val="1"/>
      <w:numFmt w:val="bullet"/>
      <w:lvlText w:val=""/>
      <w:lvlJc w:val="left"/>
      <w:pPr>
        <w:ind w:left="2160" w:hanging="360"/>
      </w:pPr>
      <w:rPr>
        <w:rFonts w:ascii="Wingdings" w:hAnsi="Wingdings" w:hint="default"/>
      </w:rPr>
    </w:lvl>
    <w:lvl w:ilvl="3" w:tplc="AD54FBCA">
      <w:start w:val="1"/>
      <w:numFmt w:val="bullet"/>
      <w:lvlText w:val=""/>
      <w:lvlJc w:val="left"/>
      <w:pPr>
        <w:ind w:left="2880" w:hanging="360"/>
      </w:pPr>
      <w:rPr>
        <w:rFonts w:ascii="Symbol" w:hAnsi="Symbol" w:hint="default"/>
      </w:rPr>
    </w:lvl>
    <w:lvl w:ilvl="4" w:tplc="373C6F96">
      <w:start w:val="1"/>
      <w:numFmt w:val="bullet"/>
      <w:lvlText w:val="o"/>
      <w:lvlJc w:val="left"/>
      <w:pPr>
        <w:ind w:left="3600" w:hanging="360"/>
      </w:pPr>
      <w:rPr>
        <w:rFonts w:ascii="Courier New" w:hAnsi="Courier New" w:hint="default"/>
      </w:rPr>
    </w:lvl>
    <w:lvl w:ilvl="5" w:tplc="46D24B22">
      <w:start w:val="1"/>
      <w:numFmt w:val="bullet"/>
      <w:lvlText w:val=""/>
      <w:lvlJc w:val="left"/>
      <w:pPr>
        <w:ind w:left="4320" w:hanging="360"/>
      </w:pPr>
      <w:rPr>
        <w:rFonts w:ascii="Wingdings" w:hAnsi="Wingdings" w:hint="default"/>
      </w:rPr>
    </w:lvl>
    <w:lvl w:ilvl="6" w:tplc="C6BA5F4E">
      <w:start w:val="1"/>
      <w:numFmt w:val="bullet"/>
      <w:lvlText w:val=""/>
      <w:lvlJc w:val="left"/>
      <w:pPr>
        <w:ind w:left="5040" w:hanging="360"/>
      </w:pPr>
      <w:rPr>
        <w:rFonts w:ascii="Symbol" w:hAnsi="Symbol" w:hint="default"/>
      </w:rPr>
    </w:lvl>
    <w:lvl w:ilvl="7" w:tplc="887EC9EA">
      <w:start w:val="1"/>
      <w:numFmt w:val="bullet"/>
      <w:lvlText w:val="o"/>
      <w:lvlJc w:val="left"/>
      <w:pPr>
        <w:ind w:left="5760" w:hanging="360"/>
      </w:pPr>
      <w:rPr>
        <w:rFonts w:ascii="Courier New" w:hAnsi="Courier New" w:hint="default"/>
      </w:rPr>
    </w:lvl>
    <w:lvl w:ilvl="8" w:tplc="98206B38">
      <w:start w:val="1"/>
      <w:numFmt w:val="bullet"/>
      <w:lvlText w:val=""/>
      <w:lvlJc w:val="left"/>
      <w:pPr>
        <w:ind w:left="6480" w:hanging="360"/>
      </w:pPr>
      <w:rPr>
        <w:rFonts w:ascii="Wingdings" w:hAnsi="Wingdings" w:hint="default"/>
      </w:rPr>
    </w:lvl>
  </w:abstractNum>
  <w:abstractNum w:abstractNumId="222" w15:restartNumberingAfterBreak="0">
    <w:nsid w:val="7476343F"/>
    <w:multiLevelType w:val="hybridMultilevel"/>
    <w:tmpl w:val="12F20AD6"/>
    <w:lvl w:ilvl="0" w:tplc="D8AA70EE">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3" w15:restartNumberingAfterBreak="0">
    <w:nsid w:val="75225AF6"/>
    <w:multiLevelType w:val="hybridMultilevel"/>
    <w:tmpl w:val="D2E42DC2"/>
    <w:lvl w:ilvl="0" w:tplc="D8AA70EE">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4" w15:restartNumberingAfterBreak="0">
    <w:nsid w:val="757965FD"/>
    <w:multiLevelType w:val="hybridMultilevel"/>
    <w:tmpl w:val="AE1E4FA4"/>
    <w:lvl w:ilvl="0" w:tplc="DBD87610">
      <w:start w:val="1"/>
      <w:numFmt w:val="bullet"/>
      <w:lvlText w:val="-"/>
      <w:lvlJc w:val="left"/>
      <w:pPr>
        <w:ind w:left="720" w:hanging="360"/>
      </w:pPr>
      <w:rPr>
        <w:rFonts w:ascii="Symbol" w:hAnsi="Symbol" w:hint="default"/>
      </w:rPr>
    </w:lvl>
    <w:lvl w:ilvl="1" w:tplc="E5F0ACD4">
      <w:start w:val="1"/>
      <w:numFmt w:val="bullet"/>
      <w:lvlText w:val="o"/>
      <w:lvlJc w:val="left"/>
      <w:pPr>
        <w:ind w:left="1440" w:hanging="360"/>
      </w:pPr>
      <w:rPr>
        <w:rFonts w:ascii="Courier New" w:hAnsi="Courier New" w:hint="default"/>
      </w:rPr>
    </w:lvl>
    <w:lvl w:ilvl="2" w:tplc="C48010CA">
      <w:start w:val="1"/>
      <w:numFmt w:val="bullet"/>
      <w:lvlText w:val=""/>
      <w:lvlJc w:val="left"/>
      <w:pPr>
        <w:ind w:left="2160" w:hanging="360"/>
      </w:pPr>
      <w:rPr>
        <w:rFonts w:ascii="Wingdings" w:hAnsi="Wingdings" w:hint="default"/>
      </w:rPr>
    </w:lvl>
    <w:lvl w:ilvl="3" w:tplc="927C1C64">
      <w:start w:val="1"/>
      <w:numFmt w:val="bullet"/>
      <w:lvlText w:val=""/>
      <w:lvlJc w:val="left"/>
      <w:pPr>
        <w:ind w:left="2880" w:hanging="360"/>
      </w:pPr>
      <w:rPr>
        <w:rFonts w:ascii="Symbol" w:hAnsi="Symbol" w:hint="default"/>
      </w:rPr>
    </w:lvl>
    <w:lvl w:ilvl="4" w:tplc="A49A2F36">
      <w:start w:val="1"/>
      <w:numFmt w:val="bullet"/>
      <w:lvlText w:val="o"/>
      <w:lvlJc w:val="left"/>
      <w:pPr>
        <w:ind w:left="3600" w:hanging="360"/>
      </w:pPr>
      <w:rPr>
        <w:rFonts w:ascii="Courier New" w:hAnsi="Courier New" w:hint="default"/>
      </w:rPr>
    </w:lvl>
    <w:lvl w:ilvl="5" w:tplc="7F2E7288">
      <w:start w:val="1"/>
      <w:numFmt w:val="bullet"/>
      <w:lvlText w:val=""/>
      <w:lvlJc w:val="left"/>
      <w:pPr>
        <w:ind w:left="4320" w:hanging="360"/>
      </w:pPr>
      <w:rPr>
        <w:rFonts w:ascii="Wingdings" w:hAnsi="Wingdings" w:hint="default"/>
      </w:rPr>
    </w:lvl>
    <w:lvl w:ilvl="6" w:tplc="4FD87DFA">
      <w:start w:val="1"/>
      <w:numFmt w:val="bullet"/>
      <w:lvlText w:val=""/>
      <w:lvlJc w:val="left"/>
      <w:pPr>
        <w:ind w:left="5040" w:hanging="360"/>
      </w:pPr>
      <w:rPr>
        <w:rFonts w:ascii="Symbol" w:hAnsi="Symbol" w:hint="default"/>
      </w:rPr>
    </w:lvl>
    <w:lvl w:ilvl="7" w:tplc="55E48C24">
      <w:start w:val="1"/>
      <w:numFmt w:val="bullet"/>
      <w:lvlText w:val="o"/>
      <w:lvlJc w:val="left"/>
      <w:pPr>
        <w:ind w:left="5760" w:hanging="360"/>
      </w:pPr>
      <w:rPr>
        <w:rFonts w:ascii="Courier New" w:hAnsi="Courier New" w:hint="default"/>
      </w:rPr>
    </w:lvl>
    <w:lvl w:ilvl="8" w:tplc="D696EA42">
      <w:start w:val="1"/>
      <w:numFmt w:val="bullet"/>
      <w:lvlText w:val=""/>
      <w:lvlJc w:val="left"/>
      <w:pPr>
        <w:ind w:left="6480" w:hanging="360"/>
      </w:pPr>
      <w:rPr>
        <w:rFonts w:ascii="Wingdings" w:hAnsi="Wingdings" w:hint="default"/>
      </w:rPr>
    </w:lvl>
  </w:abstractNum>
  <w:abstractNum w:abstractNumId="225" w15:restartNumberingAfterBreak="0">
    <w:nsid w:val="75811DBC"/>
    <w:multiLevelType w:val="hybridMultilevel"/>
    <w:tmpl w:val="E2B24454"/>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5D127F8"/>
    <w:multiLevelType w:val="hybridMultilevel"/>
    <w:tmpl w:val="FFFFFFFF"/>
    <w:lvl w:ilvl="0" w:tplc="2F4A700E">
      <w:start w:val="1"/>
      <w:numFmt w:val="bullet"/>
      <w:lvlText w:val="ü"/>
      <w:lvlJc w:val="left"/>
      <w:pPr>
        <w:ind w:left="720" w:hanging="360"/>
      </w:pPr>
      <w:rPr>
        <w:rFonts w:ascii="Wingdings" w:hAnsi="Wingdings" w:hint="default"/>
      </w:rPr>
    </w:lvl>
    <w:lvl w:ilvl="1" w:tplc="4AE002AE">
      <w:start w:val="1"/>
      <w:numFmt w:val="bullet"/>
      <w:lvlText w:val="o"/>
      <w:lvlJc w:val="left"/>
      <w:pPr>
        <w:ind w:left="1440" w:hanging="360"/>
      </w:pPr>
      <w:rPr>
        <w:rFonts w:ascii="Courier New" w:hAnsi="Courier New" w:hint="default"/>
      </w:rPr>
    </w:lvl>
    <w:lvl w:ilvl="2" w:tplc="496403E8">
      <w:start w:val="1"/>
      <w:numFmt w:val="bullet"/>
      <w:lvlText w:val=""/>
      <w:lvlJc w:val="left"/>
      <w:pPr>
        <w:ind w:left="2160" w:hanging="360"/>
      </w:pPr>
      <w:rPr>
        <w:rFonts w:ascii="Wingdings" w:hAnsi="Wingdings" w:hint="default"/>
      </w:rPr>
    </w:lvl>
    <w:lvl w:ilvl="3" w:tplc="21D67648">
      <w:start w:val="1"/>
      <w:numFmt w:val="bullet"/>
      <w:lvlText w:val=""/>
      <w:lvlJc w:val="left"/>
      <w:pPr>
        <w:ind w:left="2880" w:hanging="360"/>
      </w:pPr>
      <w:rPr>
        <w:rFonts w:ascii="Symbol" w:hAnsi="Symbol" w:hint="default"/>
      </w:rPr>
    </w:lvl>
    <w:lvl w:ilvl="4" w:tplc="33F47CDA">
      <w:start w:val="1"/>
      <w:numFmt w:val="bullet"/>
      <w:lvlText w:val="o"/>
      <w:lvlJc w:val="left"/>
      <w:pPr>
        <w:ind w:left="3600" w:hanging="360"/>
      </w:pPr>
      <w:rPr>
        <w:rFonts w:ascii="Courier New" w:hAnsi="Courier New" w:hint="default"/>
      </w:rPr>
    </w:lvl>
    <w:lvl w:ilvl="5" w:tplc="1752178E">
      <w:start w:val="1"/>
      <w:numFmt w:val="bullet"/>
      <w:lvlText w:val=""/>
      <w:lvlJc w:val="left"/>
      <w:pPr>
        <w:ind w:left="4320" w:hanging="360"/>
      </w:pPr>
      <w:rPr>
        <w:rFonts w:ascii="Wingdings" w:hAnsi="Wingdings" w:hint="default"/>
      </w:rPr>
    </w:lvl>
    <w:lvl w:ilvl="6" w:tplc="E1D68598">
      <w:start w:val="1"/>
      <w:numFmt w:val="bullet"/>
      <w:lvlText w:val=""/>
      <w:lvlJc w:val="left"/>
      <w:pPr>
        <w:ind w:left="5040" w:hanging="360"/>
      </w:pPr>
      <w:rPr>
        <w:rFonts w:ascii="Symbol" w:hAnsi="Symbol" w:hint="default"/>
      </w:rPr>
    </w:lvl>
    <w:lvl w:ilvl="7" w:tplc="B40A7D36">
      <w:start w:val="1"/>
      <w:numFmt w:val="bullet"/>
      <w:lvlText w:val="o"/>
      <w:lvlJc w:val="left"/>
      <w:pPr>
        <w:ind w:left="5760" w:hanging="360"/>
      </w:pPr>
      <w:rPr>
        <w:rFonts w:ascii="Courier New" w:hAnsi="Courier New" w:hint="default"/>
      </w:rPr>
    </w:lvl>
    <w:lvl w:ilvl="8" w:tplc="235A78D0">
      <w:start w:val="1"/>
      <w:numFmt w:val="bullet"/>
      <w:lvlText w:val=""/>
      <w:lvlJc w:val="left"/>
      <w:pPr>
        <w:ind w:left="6480" w:hanging="360"/>
      </w:pPr>
      <w:rPr>
        <w:rFonts w:ascii="Wingdings" w:hAnsi="Wingdings" w:hint="default"/>
      </w:rPr>
    </w:lvl>
  </w:abstractNum>
  <w:abstractNum w:abstractNumId="227"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7887807"/>
    <w:multiLevelType w:val="hybridMultilevel"/>
    <w:tmpl w:val="FFFFFFFF"/>
    <w:lvl w:ilvl="0" w:tplc="CC626560">
      <w:start w:val="1"/>
      <w:numFmt w:val="bullet"/>
      <w:lvlText w:val="ü"/>
      <w:lvlJc w:val="left"/>
      <w:pPr>
        <w:ind w:left="720" w:hanging="360"/>
      </w:pPr>
      <w:rPr>
        <w:rFonts w:ascii="Wingdings" w:hAnsi="Wingdings" w:hint="default"/>
      </w:rPr>
    </w:lvl>
    <w:lvl w:ilvl="1" w:tplc="8834D95A">
      <w:start w:val="1"/>
      <w:numFmt w:val="bullet"/>
      <w:lvlText w:val="o"/>
      <w:lvlJc w:val="left"/>
      <w:pPr>
        <w:ind w:left="1440" w:hanging="360"/>
      </w:pPr>
      <w:rPr>
        <w:rFonts w:ascii="Courier New" w:hAnsi="Courier New" w:hint="default"/>
      </w:rPr>
    </w:lvl>
    <w:lvl w:ilvl="2" w:tplc="06F42D56">
      <w:start w:val="1"/>
      <w:numFmt w:val="bullet"/>
      <w:lvlText w:val=""/>
      <w:lvlJc w:val="left"/>
      <w:pPr>
        <w:ind w:left="2160" w:hanging="360"/>
      </w:pPr>
      <w:rPr>
        <w:rFonts w:ascii="Wingdings" w:hAnsi="Wingdings" w:hint="default"/>
      </w:rPr>
    </w:lvl>
    <w:lvl w:ilvl="3" w:tplc="B888B660">
      <w:start w:val="1"/>
      <w:numFmt w:val="bullet"/>
      <w:lvlText w:val=""/>
      <w:lvlJc w:val="left"/>
      <w:pPr>
        <w:ind w:left="2880" w:hanging="360"/>
      </w:pPr>
      <w:rPr>
        <w:rFonts w:ascii="Symbol" w:hAnsi="Symbol" w:hint="default"/>
      </w:rPr>
    </w:lvl>
    <w:lvl w:ilvl="4" w:tplc="1AD6E8DC">
      <w:start w:val="1"/>
      <w:numFmt w:val="bullet"/>
      <w:lvlText w:val="o"/>
      <w:lvlJc w:val="left"/>
      <w:pPr>
        <w:ind w:left="3600" w:hanging="360"/>
      </w:pPr>
      <w:rPr>
        <w:rFonts w:ascii="Courier New" w:hAnsi="Courier New" w:hint="default"/>
      </w:rPr>
    </w:lvl>
    <w:lvl w:ilvl="5" w:tplc="D6889AB4">
      <w:start w:val="1"/>
      <w:numFmt w:val="bullet"/>
      <w:lvlText w:val=""/>
      <w:lvlJc w:val="left"/>
      <w:pPr>
        <w:ind w:left="4320" w:hanging="360"/>
      </w:pPr>
      <w:rPr>
        <w:rFonts w:ascii="Wingdings" w:hAnsi="Wingdings" w:hint="default"/>
      </w:rPr>
    </w:lvl>
    <w:lvl w:ilvl="6" w:tplc="6B44842C">
      <w:start w:val="1"/>
      <w:numFmt w:val="bullet"/>
      <w:lvlText w:val=""/>
      <w:lvlJc w:val="left"/>
      <w:pPr>
        <w:ind w:left="5040" w:hanging="360"/>
      </w:pPr>
      <w:rPr>
        <w:rFonts w:ascii="Symbol" w:hAnsi="Symbol" w:hint="default"/>
      </w:rPr>
    </w:lvl>
    <w:lvl w:ilvl="7" w:tplc="193EA1A2">
      <w:start w:val="1"/>
      <w:numFmt w:val="bullet"/>
      <w:lvlText w:val="o"/>
      <w:lvlJc w:val="left"/>
      <w:pPr>
        <w:ind w:left="5760" w:hanging="360"/>
      </w:pPr>
      <w:rPr>
        <w:rFonts w:ascii="Courier New" w:hAnsi="Courier New" w:hint="default"/>
      </w:rPr>
    </w:lvl>
    <w:lvl w:ilvl="8" w:tplc="64801770">
      <w:start w:val="1"/>
      <w:numFmt w:val="bullet"/>
      <w:lvlText w:val=""/>
      <w:lvlJc w:val="left"/>
      <w:pPr>
        <w:ind w:left="6480" w:hanging="360"/>
      </w:pPr>
      <w:rPr>
        <w:rFonts w:ascii="Wingdings" w:hAnsi="Wingdings" w:hint="default"/>
      </w:rPr>
    </w:lvl>
  </w:abstractNum>
  <w:abstractNum w:abstractNumId="229" w15:restartNumberingAfterBreak="0">
    <w:nsid w:val="786D3EF6"/>
    <w:multiLevelType w:val="hybridMultilevel"/>
    <w:tmpl w:val="36C2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8A228D7"/>
    <w:multiLevelType w:val="hybridMultilevel"/>
    <w:tmpl w:val="026AECCC"/>
    <w:lvl w:ilvl="0" w:tplc="FF341210">
      <w:start w:val="1"/>
      <w:numFmt w:val="decimal"/>
      <w:lvlText w:val="%1."/>
      <w:lvlJc w:val="left"/>
      <w:pPr>
        <w:ind w:left="720" w:hanging="360"/>
      </w:pPr>
    </w:lvl>
    <w:lvl w:ilvl="1" w:tplc="2CA87ED8">
      <w:start w:val="1"/>
      <w:numFmt w:val="lowerLetter"/>
      <w:lvlText w:val="%2."/>
      <w:lvlJc w:val="left"/>
      <w:pPr>
        <w:ind w:left="1440" w:hanging="360"/>
      </w:pPr>
    </w:lvl>
    <w:lvl w:ilvl="2" w:tplc="C352A8B2">
      <w:start w:val="1"/>
      <w:numFmt w:val="lowerRoman"/>
      <w:lvlText w:val="%3."/>
      <w:lvlJc w:val="right"/>
      <w:pPr>
        <w:ind w:left="2160" w:hanging="180"/>
      </w:pPr>
    </w:lvl>
    <w:lvl w:ilvl="3" w:tplc="546E6CD4">
      <w:start w:val="1"/>
      <w:numFmt w:val="decimal"/>
      <w:lvlText w:val="%4."/>
      <w:lvlJc w:val="left"/>
      <w:pPr>
        <w:ind w:left="2880" w:hanging="360"/>
      </w:pPr>
    </w:lvl>
    <w:lvl w:ilvl="4" w:tplc="740A3134">
      <w:start w:val="1"/>
      <w:numFmt w:val="lowerLetter"/>
      <w:lvlText w:val="%5."/>
      <w:lvlJc w:val="left"/>
      <w:pPr>
        <w:ind w:left="3600" w:hanging="360"/>
      </w:pPr>
    </w:lvl>
    <w:lvl w:ilvl="5" w:tplc="FAC4C634">
      <w:start w:val="1"/>
      <w:numFmt w:val="lowerRoman"/>
      <w:lvlText w:val="%6."/>
      <w:lvlJc w:val="right"/>
      <w:pPr>
        <w:ind w:left="4320" w:hanging="180"/>
      </w:pPr>
    </w:lvl>
    <w:lvl w:ilvl="6" w:tplc="2C480B30">
      <w:start w:val="1"/>
      <w:numFmt w:val="decimal"/>
      <w:lvlText w:val="%7."/>
      <w:lvlJc w:val="left"/>
      <w:pPr>
        <w:ind w:left="5040" w:hanging="360"/>
      </w:pPr>
    </w:lvl>
    <w:lvl w:ilvl="7" w:tplc="80E8B544">
      <w:start w:val="1"/>
      <w:numFmt w:val="lowerLetter"/>
      <w:lvlText w:val="%8."/>
      <w:lvlJc w:val="left"/>
      <w:pPr>
        <w:ind w:left="5760" w:hanging="360"/>
      </w:pPr>
    </w:lvl>
    <w:lvl w:ilvl="8" w:tplc="8BD63314">
      <w:start w:val="1"/>
      <w:numFmt w:val="lowerRoman"/>
      <w:lvlText w:val="%9."/>
      <w:lvlJc w:val="right"/>
      <w:pPr>
        <w:ind w:left="6480" w:hanging="180"/>
      </w:pPr>
    </w:lvl>
  </w:abstractNum>
  <w:abstractNum w:abstractNumId="231" w15:restartNumberingAfterBreak="0">
    <w:nsid w:val="78D14C8B"/>
    <w:multiLevelType w:val="hybridMultilevel"/>
    <w:tmpl w:val="FFFFFFFF"/>
    <w:lvl w:ilvl="0" w:tplc="49744EC0">
      <w:start w:val="1"/>
      <w:numFmt w:val="bullet"/>
      <w:lvlText w:val="ü"/>
      <w:lvlJc w:val="left"/>
      <w:pPr>
        <w:ind w:left="720" w:hanging="360"/>
      </w:pPr>
      <w:rPr>
        <w:rFonts w:ascii="Wingdings" w:hAnsi="Wingdings" w:hint="default"/>
      </w:rPr>
    </w:lvl>
    <w:lvl w:ilvl="1" w:tplc="8A1AA45A">
      <w:start w:val="1"/>
      <w:numFmt w:val="bullet"/>
      <w:lvlText w:val="o"/>
      <w:lvlJc w:val="left"/>
      <w:pPr>
        <w:ind w:left="1440" w:hanging="360"/>
      </w:pPr>
      <w:rPr>
        <w:rFonts w:ascii="Courier New" w:hAnsi="Courier New" w:hint="default"/>
      </w:rPr>
    </w:lvl>
    <w:lvl w:ilvl="2" w:tplc="8A9ABFAC">
      <w:start w:val="1"/>
      <w:numFmt w:val="bullet"/>
      <w:lvlText w:val=""/>
      <w:lvlJc w:val="left"/>
      <w:pPr>
        <w:ind w:left="2160" w:hanging="360"/>
      </w:pPr>
      <w:rPr>
        <w:rFonts w:ascii="Wingdings" w:hAnsi="Wingdings" w:hint="default"/>
      </w:rPr>
    </w:lvl>
    <w:lvl w:ilvl="3" w:tplc="C4B61C52">
      <w:start w:val="1"/>
      <w:numFmt w:val="bullet"/>
      <w:lvlText w:val=""/>
      <w:lvlJc w:val="left"/>
      <w:pPr>
        <w:ind w:left="2880" w:hanging="360"/>
      </w:pPr>
      <w:rPr>
        <w:rFonts w:ascii="Symbol" w:hAnsi="Symbol" w:hint="default"/>
      </w:rPr>
    </w:lvl>
    <w:lvl w:ilvl="4" w:tplc="B7364638">
      <w:start w:val="1"/>
      <w:numFmt w:val="bullet"/>
      <w:lvlText w:val="o"/>
      <w:lvlJc w:val="left"/>
      <w:pPr>
        <w:ind w:left="3600" w:hanging="360"/>
      </w:pPr>
      <w:rPr>
        <w:rFonts w:ascii="Courier New" w:hAnsi="Courier New" w:hint="default"/>
      </w:rPr>
    </w:lvl>
    <w:lvl w:ilvl="5" w:tplc="478AD032">
      <w:start w:val="1"/>
      <w:numFmt w:val="bullet"/>
      <w:lvlText w:val=""/>
      <w:lvlJc w:val="left"/>
      <w:pPr>
        <w:ind w:left="4320" w:hanging="360"/>
      </w:pPr>
      <w:rPr>
        <w:rFonts w:ascii="Wingdings" w:hAnsi="Wingdings" w:hint="default"/>
      </w:rPr>
    </w:lvl>
    <w:lvl w:ilvl="6" w:tplc="B60A434A">
      <w:start w:val="1"/>
      <w:numFmt w:val="bullet"/>
      <w:lvlText w:val=""/>
      <w:lvlJc w:val="left"/>
      <w:pPr>
        <w:ind w:left="5040" w:hanging="360"/>
      </w:pPr>
      <w:rPr>
        <w:rFonts w:ascii="Symbol" w:hAnsi="Symbol" w:hint="default"/>
      </w:rPr>
    </w:lvl>
    <w:lvl w:ilvl="7" w:tplc="EB98DA1C">
      <w:start w:val="1"/>
      <w:numFmt w:val="bullet"/>
      <w:lvlText w:val="o"/>
      <w:lvlJc w:val="left"/>
      <w:pPr>
        <w:ind w:left="5760" w:hanging="360"/>
      </w:pPr>
      <w:rPr>
        <w:rFonts w:ascii="Courier New" w:hAnsi="Courier New" w:hint="default"/>
      </w:rPr>
    </w:lvl>
    <w:lvl w:ilvl="8" w:tplc="11F41D8E">
      <w:start w:val="1"/>
      <w:numFmt w:val="bullet"/>
      <w:lvlText w:val=""/>
      <w:lvlJc w:val="left"/>
      <w:pPr>
        <w:ind w:left="6480" w:hanging="360"/>
      </w:pPr>
      <w:rPr>
        <w:rFonts w:ascii="Wingdings" w:hAnsi="Wingdings" w:hint="default"/>
      </w:rPr>
    </w:lvl>
  </w:abstractNum>
  <w:abstractNum w:abstractNumId="232"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9407005"/>
    <w:multiLevelType w:val="hybridMultilevel"/>
    <w:tmpl w:val="FFFFFFFF"/>
    <w:lvl w:ilvl="0" w:tplc="9500C9DE">
      <w:start w:val="1"/>
      <w:numFmt w:val="bullet"/>
      <w:lvlText w:val=""/>
      <w:lvlJc w:val="left"/>
      <w:pPr>
        <w:ind w:left="720" w:hanging="360"/>
      </w:pPr>
      <w:rPr>
        <w:rFonts w:ascii="Symbol" w:hAnsi="Symbol" w:hint="default"/>
      </w:rPr>
    </w:lvl>
    <w:lvl w:ilvl="1" w:tplc="F80210B0">
      <w:start w:val="1"/>
      <w:numFmt w:val="bullet"/>
      <w:lvlText w:val="o"/>
      <w:lvlJc w:val="left"/>
      <w:pPr>
        <w:ind w:left="1440" w:hanging="360"/>
      </w:pPr>
      <w:rPr>
        <w:rFonts w:ascii="Courier New" w:hAnsi="Courier New" w:hint="default"/>
      </w:rPr>
    </w:lvl>
    <w:lvl w:ilvl="2" w:tplc="A686E91C">
      <w:start w:val="1"/>
      <w:numFmt w:val="bullet"/>
      <w:lvlText w:val=""/>
      <w:lvlJc w:val="left"/>
      <w:pPr>
        <w:ind w:left="2160" w:hanging="360"/>
      </w:pPr>
      <w:rPr>
        <w:rFonts w:ascii="Wingdings" w:hAnsi="Wingdings" w:hint="default"/>
      </w:rPr>
    </w:lvl>
    <w:lvl w:ilvl="3" w:tplc="68982530">
      <w:start w:val="1"/>
      <w:numFmt w:val="bullet"/>
      <w:lvlText w:val=""/>
      <w:lvlJc w:val="left"/>
      <w:pPr>
        <w:ind w:left="2880" w:hanging="360"/>
      </w:pPr>
      <w:rPr>
        <w:rFonts w:ascii="Symbol" w:hAnsi="Symbol" w:hint="default"/>
      </w:rPr>
    </w:lvl>
    <w:lvl w:ilvl="4" w:tplc="15B4FA8E">
      <w:start w:val="1"/>
      <w:numFmt w:val="bullet"/>
      <w:lvlText w:val="o"/>
      <w:lvlJc w:val="left"/>
      <w:pPr>
        <w:ind w:left="3600" w:hanging="360"/>
      </w:pPr>
      <w:rPr>
        <w:rFonts w:ascii="Courier New" w:hAnsi="Courier New" w:hint="default"/>
      </w:rPr>
    </w:lvl>
    <w:lvl w:ilvl="5" w:tplc="C0C84012">
      <w:start w:val="1"/>
      <w:numFmt w:val="bullet"/>
      <w:lvlText w:val=""/>
      <w:lvlJc w:val="left"/>
      <w:pPr>
        <w:ind w:left="4320" w:hanging="360"/>
      </w:pPr>
      <w:rPr>
        <w:rFonts w:ascii="Wingdings" w:hAnsi="Wingdings" w:hint="default"/>
      </w:rPr>
    </w:lvl>
    <w:lvl w:ilvl="6" w:tplc="5A8AD5FC">
      <w:start w:val="1"/>
      <w:numFmt w:val="bullet"/>
      <w:lvlText w:val=""/>
      <w:lvlJc w:val="left"/>
      <w:pPr>
        <w:ind w:left="5040" w:hanging="360"/>
      </w:pPr>
      <w:rPr>
        <w:rFonts w:ascii="Symbol" w:hAnsi="Symbol" w:hint="default"/>
      </w:rPr>
    </w:lvl>
    <w:lvl w:ilvl="7" w:tplc="C3DEBB28">
      <w:start w:val="1"/>
      <w:numFmt w:val="bullet"/>
      <w:lvlText w:val="o"/>
      <w:lvlJc w:val="left"/>
      <w:pPr>
        <w:ind w:left="5760" w:hanging="360"/>
      </w:pPr>
      <w:rPr>
        <w:rFonts w:ascii="Courier New" w:hAnsi="Courier New" w:hint="default"/>
      </w:rPr>
    </w:lvl>
    <w:lvl w:ilvl="8" w:tplc="8FEE23F2">
      <w:start w:val="1"/>
      <w:numFmt w:val="bullet"/>
      <w:lvlText w:val=""/>
      <w:lvlJc w:val="left"/>
      <w:pPr>
        <w:ind w:left="6480" w:hanging="360"/>
      </w:pPr>
      <w:rPr>
        <w:rFonts w:ascii="Wingdings" w:hAnsi="Wingdings" w:hint="default"/>
      </w:rPr>
    </w:lvl>
  </w:abstractNum>
  <w:abstractNum w:abstractNumId="234" w15:restartNumberingAfterBreak="0">
    <w:nsid w:val="79CB3AF6"/>
    <w:multiLevelType w:val="hybridMultilevel"/>
    <w:tmpl w:val="FFFFFFFF"/>
    <w:lvl w:ilvl="0" w:tplc="408EF9EE">
      <w:start w:val="1"/>
      <w:numFmt w:val="bullet"/>
      <w:lvlText w:val="ü"/>
      <w:lvlJc w:val="left"/>
      <w:pPr>
        <w:ind w:left="720" w:hanging="360"/>
      </w:pPr>
      <w:rPr>
        <w:rFonts w:ascii="Wingdings" w:hAnsi="Wingdings" w:hint="default"/>
      </w:rPr>
    </w:lvl>
    <w:lvl w:ilvl="1" w:tplc="CF5EE6A6">
      <w:start w:val="1"/>
      <w:numFmt w:val="bullet"/>
      <w:lvlText w:val="o"/>
      <w:lvlJc w:val="left"/>
      <w:pPr>
        <w:ind w:left="1440" w:hanging="360"/>
      </w:pPr>
      <w:rPr>
        <w:rFonts w:ascii="Courier New" w:hAnsi="Courier New" w:hint="default"/>
      </w:rPr>
    </w:lvl>
    <w:lvl w:ilvl="2" w:tplc="F4807CAC">
      <w:start w:val="1"/>
      <w:numFmt w:val="bullet"/>
      <w:lvlText w:val=""/>
      <w:lvlJc w:val="left"/>
      <w:pPr>
        <w:ind w:left="2160" w:hanging="360"/>
      </w:pPr>
      <w:rPr>
        <w:rFonts w:ascii="Wingdings" w:hAnsi="Wingdings" w:hint="default"/>
      </w:rPr>
    </w:lvl>
    <w:lvl w:ilvl="3" w:tplc="5336B3C6">
      <w:start w:val="1"/>
      <w:numFmt w:val="bullet"/>
      <w:lvlText w:val=""/>
      <w:lvlJc w:val="left"/>
      <w:pPr>
        <w:ind w:left="2880" w:hanging="360"/>
      </w:pPr>
      <w:rPr>
        <w:rFonts w:ascii="Symbol" w:hAnsi="Symbol" w:hint="default"/>
      </w:rPr>
    </w:lvl>
    <w:lvl w:ilvl="4" w:tplc="34C254F0">
      <w:start w:val="1"/>
      <w:numFmt w:val="bullet"/>
      <w:lvlText w:val="o"/>
      <w:lvlJc w:val="left"/>
      <w:pPr>
        <w:ind w:left="3600" w:hanging="360"/>
      </w:pPr>
      <w:rPr>
        <w:rFonts w:ascii="Courier New" w:hAnsi="Courier New" w:hint="default"/>
      </w:rPr>
    </w:lvl>
    <w:lvl w:ilvl="5" w:tplc="F4F8753C">
      <w:start w:val="1"/>
      <w:numFmt w:val="bullet"/>
      <w:lvlText w:val=""/>
      <w:lvlJc w:val="left"/>
      <w:pPr>
        <w:ind w:left="4320" w:hanging="360"/>
      </w:pPr>
      <w:rPr>
        <w:rFonts w:ascii="Wingdings" w:hAnsi="Wingdings" w:hint="default"/>
      </w:rPr>
    </w:lvl>
    <w:lvl w:ilvl="6" w:tplc="F028D61A">
      <w:start w:val="1"/>
      <w:numFmt w:val="bullet"/>
      <w:lvlText w:val=""/>
      <w:lvlJc w:val="left"/>
      <w:pPr>
        <w:ind w:left="5040" w:hanging="360"/>
      </w:pPr>
      <w:rPr>
        <w:rFonts w:ascii="Symbol" w:hAnsi="Symbol" w:hint="default"/>
      </w:rPr>
    </w:lvl>
    <w:lvl w:ilvl="7" w:tplc="1D802F1A">
      <w:start w:val="1"/>
      <w:numFmt w:val="bullet"/>
      <w:lvlText w:val="o"/>
      <w:lvlJc w:val="left"/>
      <w:pPr>
        <w:ind w:left="5760" w:hanging="360"/>
      </w:pPr>
      <w:rPr>
        <w:rFonts w:ascii="Courier New" w:hAnsi="Courier New" w:hint="default"/>
      </w:rPr>
    </w:lvl>
    <w:lvl w:ilvl="8" w:tplc="4FB8ABA6">
      <w:start w:val="1"/>
      <w:numFmt w:val="bullet"/>
      <w:lvlText w:val=""/>
      <w:lvlJc w:val="left"/>
      <w:pPr>
        <w:ind w:left="6480" w:hanging="360"/>
      </w:pPr>
      <w:rPr>
        <w:rFonts w:ascii="Wingdings" w:hAnsi="Wingdings" w:hint="default"/>
      </w:rPr>
    </w:lvl>
  </w:abstractNum>
  <w:abstractNum w:abstractNumId="235" w15:restartNumberingAfterBreak="0">
    <w:nsid w:val="7A485E66"/>
    <w:multiLevelType w:val="hybridMultilevel"/>
    <w:tmpl w:val="FFFFFFFF"/>
    <w:lvl w:ilvl="0" w:tplc="53E04FE6">
      <w:start w:val="1"/>
      <w:numFmt w:val="bullet"/>
      <w:lvlText w:val="ü"/>
      <w:lvlJc w:val="left"/>
      <w:pPr>
        <w:ind w:left="720" w:hanging="360"/>
      </w:pPr>
      <w:rPr>
        <w:rFonts w:ascii="Wingdings" w:hAnsi="Wingdings" w:hint="default"/>
      </w:rPr>
    </w:lvl>
    <w:lvl w:ilvl="1" w:tplc="9CE8040A">
      <w:start w:val="1"/>
      <w:numFmt w:val="bullet"/>
      <w:lvlText w:val="o"/>
      <w:lvlJc w:val="left"/>
      <w:pPr>
        <w:ind w:left="1440" w:hanging="360"/>
      </w:pPr>
      <w:rPr>
        <w:rFonts w:ascii="Courier New" w:hAnsi="Courier New" w:hint="default"/>
      </w:rPr>
    </w:lvl>
    <w:lvl w:ilvl="2" w:tplc="6D409EE6">
      <w:start w:val="1"/>
      <w:numFmt w:val="bullet"/>
      <w:lvlText w:val=""/>
      <w:lvlJc w:val="left"/>
      <w:pPr>
        <w:ind w:left="2160" w:hanging="360"/>
      </w:pPr>
      <w:rPr>
        <w:rFonts w:ascii="Wingdings" w:hAnsi="Wingdings" w:hint="default"/>
      </w:rPr>
    </w:lvl>
    <w:lvl w:ilvl="3" w:tplc="768EC328">
      <w:start w:val="1"/>
      <w:numFmt w:val="bullet"/>
      <w:lvlText w:val=""/>
      <w:lvlJc w:val="left"/>
      <w:pPr>
        <w:ind w:left="2880" w:hanging="360"/>
      </w:pPr>
      <w:rPr>
        <w:rFonts w:ascii="Symbol" w:hAnsi="Symbol" w:hint="default"/>
      </w:rPr>
    </w:lvl>
    <w:lvl w:ilvl="4" w:tplc="6E4001AE">
      <w:start w:val="1"/>
      <w:numFmt w:val="bullet"/>
      <w:lvlText w:val="o"/>
      <w:lvlJc w:val="left"/>
      <w:pPr>
        <w:ind w:left="3600" w:hanging="360"/>
      </w:pPr>
      <w:rPr>
        <w:rFonts w:ascii="Courier New" w:hAnsi="Courier New" w:hint="default"/>
      </w:rPr>
    </w:lvl>
    <w:lvl w:ilvl="5" w:tplc="ADBEBE36">
      <w:start w:val="1"/>
      <w:numFmt w:val="bullet"/>
      <w:lvlText w:val=""/>
      <w:lvlJc w:val="left"/>
      <w:pPr>
        <w:ind w:left="4320" w:hanging="360"/>
      </w:pPr>
      <w:rPr>
        <w:rFonts w:ascii="Wingdings" w:hAnsi="Wingdings" w:hint="default"/>
      </w:rPr>
    </w:lvl>
    <w:lvl w:ilvl="6" w:tplc="94E47B4E">
      <w:start w:val="1"/>
      <w:numFmt w:val="bullet"/>
      <w:lvlText w:val=""/>
      <w:lvlJc w:val="left"/>
      <w:pPr>
        <w:ind w:left="5040" w:hanging="360"/>
      </w:pPr>
      <w:rPr>
        <w:rFonts w:ascii="Symbol" w:hAnsi="Symbol" w:hint="default"/>
      </w:rPr>
    </w:lvl>
    <w:lvl w:ilvl="7" w:tplc="DBC49B54">
      <w:start w:val="1"/>
      <w:numFmt w:val="bullet"/>
      <w:lvlText w:val="o"/>
      <w:lvlJc w:val="left"/>
      <w:pPr>
        <w:ind w:left="5760" w:hanging="360"/>
      </w:pPr>
      <w:rPr>
        <w:rFonts w:ascii="Courier New" w:hAnsi="Courier New" w:hint="default"/>
      </w:rPr>
    </w:lvl>
    <w:lvl w:ilvl="8" w:tplc="571C3222">
      <w:start w:val="1"/>
      <w:numFmt w:val="bullet"/>
      <w:lvlText w:val=""/>
      <w:lvlJc w:val="left"/>
      <w:pPr>
        <w:ind w:left="6480" w:hanging="360"/>
      </w:pPr>
      <w:rPr>
        <w:rFonts w:ascii="Wingdings" w:hAnsi="Wingdings" w:hint="default"/>
      </w:rPr>
    </w:lvl>
  </w:abstractNum>
  <w:abstractNum w:abstractNumId="236" w15:restartNumberingAfterBreak="0">
    <w:nsid w:val="7B583C4B"/>
    <w:multiLevelType w:val="multilevel"/>
    <w:tmpl w:val="836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B7E5555"/>
    <w:multiLevelType w:val="hybridMultilevel"/>
    <w:tmpl w:val="EA4CE6B4"/>
    <w:lvl w:ilvl="0" w:tplc="4010F326">
      <w:start w:val="1"/>
      <w:numFmt w:val="bullet"/>
      <w:lvlText w:val="●"/>
      <w:lvlJc w:val="left"/>
      <w:pPr>
        <w:ind w:left="720" w:hanging="360"/>
      </w:pPr>
      <w:rPr>
        <w:rFonts w:ascii="Noto Sans Symbols" w:eastAsia="Noto Sans Symbols" w:hAnsi="Noto Sans Symbols" w:cs="Noto Sans Symbols"/>
      </w:rPr>
    </w:lvl>
    <w:lvl w:ilvl="1" w:tplc="AFB893F2">
      <w:start w:val="1"/>
      <w:numFmt w:val="bullet"/>
      <w:lvlText w:val="o"/>
      <w:lvlJc w:val="left"/>
      <w:pPr>
        <w:ind w:left="1440" w:hanging="360"/>
      </w:pPr>
      <w:rPr>
        <w:rFonts w:ascii="Courier New" w:eastAsia="Courier New" w:hAnsi="Courier New" w:cs="Courier New"/>
      </w:rPr>
    </w:lvl>
    <w:lvl w:ilvl="2" w:tplc="4BD82238">
      <w:start w:val="1"/>
      <w:numFmt w:val="bullet"/>
      <w:lvlText w:val="▪"/>
      <w:lvlJc w:val="left"/>
      <w:pPr>
        <w:ind w:left="2160" w:hanging="360"/>
      </w:pPr>
      <w:rPr>
        <w:rFonts w:ascii="Noto Sans Symbols" w:eastAsia="Noto Sans Symbols" w:hAnsi="Noto Sans Symbols" w:cs="Noto Sans Symbols"/>
      </w:rPr>
    </w:lvl>
    <w:lvl w:ilvl="3" w:tplc="3DFC64E8">
      <w:start w:val="1"/>
      <w:numFmt w:val="bullet"/>
      <w:lvlText w:val="●"/>
      <w:lvlJc w:val="left"/>
      <w:pPr>
        <w:ind w:left="2880" w:hanging="360"/>
      </w:pPr>
      <w:rPr>
        <w:rFonts w:ascii="Noto Sans Symbols" w:eastAsia="Noto Sans Symbols" w:hAnsi="Noto Sans Symbols" w:cs="Noto Sans Symbols"/>
      </w:rPr>
    </w:lvl>
    <w:lvl w:ilvl="4" w:tplc="712AD47A">
      <w:start w:val="1"/>
      <w:numFmt w:val="bullet"/>
      <w:lvlText w:val="o"/>
      <w:lvlJc w:val="left"/>
      <w:pPr>
        <w:ind w:left="3600" w:hanging="360"/>
      </w:pPr>
      <w:rPr>
        <w:rFonts w:ascii="Courier New" w:eastAsia="Courier New" w:hAnsi="Courier New" w:cs="Courier New"/>
      </w:rPr>
    </w:lvl>
    <w:lvl w:ilvl="5" w:tplc="0AEC6E28">
      <w:start w:val="1"/>
      <w:numFmt w:val="bullet"/>
      <w:lvlText w:val="▪"/>
      <w:lvlJc w:val="left"/>
      <w:pPr>
        <w:ind w:left="4320" w:hanging="360"/>
      </w:pPr>
      <w:rPr>
        <w:rFonts w:ascii="Noto Sans Symbols" w:eastAsia="Noto Sans Symbols" w:hAnsi="Noto Sans Symbols" w:cs="Noto Sans Symbols"/>
      </w:rPr>
    </w:lvl>
    <w:lvl w:ilvl="6" w:tplc="948C5728">
      <w:start w:val="1"/>
      <w:numFmt w:val="bullet"/>
      <w:lvlText w:val="●"/>
      <w:lvlJc w:val="left"/>
      <w:pPr>
        <w:ind w:left="5040" w:hanging="360"/>
      </w:pPr>
      <w:rPr>
        <w:rFonts w:ascii="Noto Sans Symbols" w:eastAsia="Noto Sans Symbols" w:hAnsi="Noto Sans Symbols" w:cs="Noto Sans Symbols"/>
      </w:rPr>
    </w:lvl>
    <w:lvl w:ilvl="7" w:tplc="F2F2C676">
      <w:start w:val="1"/>
      <w:numFmt w:val="bullet"/>
      <w:lvlText w:val="o"/>
      <w:lvlJc w:val="left"/>
      <w:pPr>
        <w:ind w:left="5760" w:hanging="360"/>
      </w:pPr>
      <w:rPr>
        <w:rFonts w:ascii="Courier New" w:eastAsia="Courier New" w:hAnsi="Courier New" w:cs="Courier New"/>
      </w:rPr>
    </w:lvl>
    <w:lvl w:ilvl="8" w:tplc="218EBA3A">
      <w:start w:val="1"/>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7CDC53A3"/>
    <w:multiLevelType w:val="hybridMultilevel"/>
    <w:tmpl w:val="C29680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D347D8E"/>
    <w:multiLevelType w:val="hybridMultilevel"/>
    <w:tmpl w:val="FFE22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D4214EE"/>
    <w:multiLevelType w:val="hybridMultilevel"/>
    <w:tmpl w:val="5A2808E8"/>
    <w:lvl w:ilvl="0" w:tplc="0809000D">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1" w15:restartNumberingAfterBreak="0">
    <w:nsid w:val="7E281BFC"/>
    <w:multiLevelType w:val="hybridMultilevel"/>
    <w:tmpl w:val="6F30F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7E7E0EC4"/>
    <w:multiLevelType w:val="hybridMultilevel"/>
    <w:tmpl w:val="FFFFFFFF"/>
    <w:lvl w:ilvl="0" w:tplc="6F2C8266">
      <w:start w:val="1"/>
      <w:numFmt w:val="bullet"/>
      <w:lvlText w:val="ü"/>
      <w:lvlJc w:val="left"/>
      <w:pPr>
        <w:ind w:left="720" w:hanging="360"/>
      </w:pPr>
      <w:rPr>
        <w:rFonts w:ascii="Wingdings" w:hAnsi="Wingdings" w:hint="default"/>
      </w:rPr>
    </w:lvl>
    <w:lvl w:ilvl="1" w:tplc="22C8CB0A">
      <w:start w:val="1"/>
      <w:numFmt w:val="bullet"/>
      <w:lvlText w:val="o"/>
      <w:lvlJc w:val="left"/>
      <w:pPr>
        <w:ind w:left="1440" w:hanging="360"/>
      </w:pPr>
      <w:rPr>
        <w:rFonts w:ascii="Courier New" w:hAnsi="Courier New" w:hint="default"/>
      </w:rPr>
    </w:lvl>
    <w:lvl w:ilvl="2" w:tplc="E14A6628">
      <w:start w:val="1"/>
      <w:numFmt w:val="bullet"/>
      <w:lvlText w:val=""/>
      <w:lvlJc w:val="left"/>
      <w:pPr>
        <w:ind w:left="2160" w:hanging="360"/>
      </w:pPr>
      <w:rPr>
        <w:rFonts w:ascii="Wingdings" w:hAnsi="Wingdings" w:hint="default"/>
      </w:rPr>
    </w:lvl>
    <w:lvl w:ilvl="3" w:tplc="A900F2C4">
      <w:start w:val="1"/>
      <w:numFmt w:val="bullet"/>
      <w:lvlText w:val=""/>
      <w:lvlJc w:val="left"/>
      <w:pPr>
        <w:ind w:left="2880" w:hanging="360"/>
      </w:pPr>
      <w:rPr>
        <w:rFonts w:ascii="Symbol" w:hAnsi="Symbol" w:hint="default"/>
      </w:rPr>
    </w:lvl>
    <w:lvl w:ilvl="4" w:tplc="12EAF94A">
      <w:start w:val="1"/>
      <w:numFmt w:val="bullet"/>
      <w:lvlText w:val="o"/>
      <w:lvlJc w:val="left"/>
      <w:pPr>
        <w:ind w:left="3600" w:hanging="360"/>
      </w:pPr>
      <w:rPr>
        <w:rFonts w:ascii="Courier New" w:hAnsi="Courier New" w:hint="default"/>
      </w:rPr>
    </w:lvl>
    <w:lvl w:ilvl="5" w:tplc="3558CB6A">
      <w:start w:val="1"/>
      <w:numFmt w:val="bullet"/>
      <w:lvlText w:val=""/>
      <w:lvlJc w:val="left"/>
      <w:pPr>
        <w:ind w:left="4320" w:hanging="360"/>
      </w:pPr>
      <w:rPr>
        <w:rFonts w:ascii="Wingdings" w:hAnsi="Wingdings" w:hint="default"/>
      </w:rPr>
    </w:lvl>
    <w:lvl w:ilvl="6" w:tplc="542690CE">
      <w:start w:val="1"/>
      <w:numFmt w:val="bullet"/>
      <w:lvlText w:val=""/>
      <w:lvlJc w:val="left"/>
      <w:pPr>
        <w:ind w:left="5040" w:hanging="360"/>
      </w:pPr>
      <w:rPr>
        <w:rFonts w:ascii="Symbol" w:hAnsi="Symbol" w:hint="default"/>
      </w:rPr>
    </w:lvl>
    <w:lvl w:ilvl="7" w:tplc="C9ECF60E">
      <w:start w:val="1"/>
      <w:numFmt w:val="bullet"/>
      <w:lvlText w:val="o"/>
      <w:lvlJc w:val="left"/>
      <w:pPr>
        <w:ind w:left="5760" w:hanging="360"/>
      </w:pPr>
      <w:rPr>
        <w:rFonts w:ascii="Courier New" w:hAnsi="Courier New" w:hint="default"/>
      </w:rPr>
    </w:lvl>
    <w:lvl w:ilvl="8" w:tplc="2DB606BE">
      <w:start w:val="1"/>
      <w:numFmt w:val="bullet"/>
      <w:lvlText w:val=""/>
      <w:lvlJc w:val="left"/>
      <w:pPr>
        <w:ind w:left="6480" w:hanging="360"/>
      </w:pPr>
      <w:rPr>
        <w:rFonts w:ascii="Wingdings" w:hAnsi="Wingdings" w:hint="default"/>
      </w:rPr>
    </w:lvl>
  </w:abstractNum>
  <w:abstractNum w:abstractNumId="243" w15:restartNumberingAfterBreak="0">
    <w:nsid w:val="7EE61CAE"/>
    <w:multiLevelType w:val="hybridMultilevel"/>
    <w:tmpl w:val="FFA4D65C"/>
    <w:lvl w:ilvl="0" w:tplc="08090001">
      <w:start w:val="1"/>
      <w:numFmt w:val="bullet"/>
      <w:lvlText w:val=""/>
      <w:lvlJc w:val="left"/>
      <w:pPr>
        <w:ind w:left="360" w:hanging="360"/>
      </w:pPr>
      <w:rPr>
        <w:rFonts w:ascii="Symbol" w:hAnsi="Symbol" w:hint="default"/>
      </w:rPr>
    </w:lvl>
    <w:lvl w:ilvl="1" w:tplc="9DFC7EAA">
      <w:start w:val="1"/>
      <w:numFmt w:val="bullet"/>
      <w:lvlText w:val="o"/>
      <w:lvlJc w:val="left"/>
      <w:pPr>
        <w:ind w:left="1080" w:hanging="360"/>
      </w:pPr>
      <w:rPr>
        <w:rFonts w:ascii="Courier New" w:hAnsi="Courier New" w:hint="default"/>
      </w:rPr>
    </w:lvl>
    <w:lvl w:ilvl="2" w:tplc="E18C56BA">
      <w:start w:val="1"/>
      <w:numFmt w:val="bullet"/>
      <w:lvlText w:val=""/>
      <w:lvlJc w:val="left"/>
      <w:pPr>
        <w:ind w:left="1800" w:hanging="360"/>
      </w:pPr>
      <w:rPr>
        <w:rFonts w:ascii="Wingdings" w:hAnsi="Wingdings" w:hint="default"/>
      </w:rPr>
    </w:lvl>
    <w:lvl w:ilvl="3" w:tplc="97B0B30E">
      <w:start w:val="1"/>
      <w:numFmt w:val="bullet"/>
      <w:lvlText w:val=""/>
      <w:lvlJc w:val="left"/>
      <w:pPr>
        <w:ind w:left="2520" w:hanging="360"/>
      </w:pPr>
      <w:rPr>
        <w:rFonts w:ascii="Symbol" w:hAnsi="Symbol" w:hint="default"/>
      </w:rPr>
    </w:lvl>
    <w:lvl w:ilvl="4" w:tplc="AB880F50">
      <w:start w:val="1"/>
      <w:numFmt w:val="bullet"/>
      <w:lvlText w:val="o"/>
      <w:lvlJc w:val="left"/>
      <w:pPr>
        <w:ind w:left="3240" w:hanging="360"/>
      </w:pPr>
      <w:rPr>
        <w:rFonts w:ascii="Courier New" w:hAnsi="Courier New" w:hint="default"/>
      </w:rPr>
    </w:lvl>
    <w:lvl w:ilvl="5" w:tplc="AD3EA1B8">
      <w:start w:val="1"/>
      <w:numFmt w:val="bullet"/>
      <w:lvlText w:val=""/>
      <w:lvlJc w:val="left"/>
      <w:pPr>
        <w:ind w:left="3960" w:hanging="360"/>
      </w:pPr>
      <w:rPr>
        <w:rFonts w:ascii="Wingdings" w:hAnsi="Wingdings" w:hint="default"/>
      </w:rPr>
    </w:lvl>
    <w:lvl w:ilvl="6" w:tplc="A502EFAE">
      <w:start w:val="1"/>
      <w:numFmt w:val="bullet"/>
      <w:lvlText w:val=""/>
      <w:lvlJc w:val="left"/>
      <w:pPr>
        <w:ind w:left="4680" w:hanging="360"/>
      </w:pPr>
      <w:rPr>
        <w:rFonts w:ascii="Symbol" w:hAnsi="Symbol" w:hint="default"/>
      </w:rPr>
    </w:lvl>
    <w:lvl w:ilvl="7" w:tplc="9C18C098">
      <w:start w:val="1"/>
      <w:numFmt w:val="bullet"/>
      <w:lvlText w:val="o"/>
      <w:lvlJc w:val="left"/>
      <w:pPr>
        <w:ind w:left="5400" w:hanging="360"/>
      </w:pPr>
      <w:rPr>
        <w:rFonts w:ascii="Courier New" w:hAnsi="Courier New" w:hint="default"/>
      </w:rPr>
    </w:lvl>
    <w:lvl w:ilvl="8" w:tplc="16A066F8">
      <w:start w:val="1"/>
      <w:numFmt w:val="bullet"/>
      <w:lvlText w:val=""/>
      <w:lvlJc w:val="left"/>
      <w:pPr>
        <w:ind w:left="6120" w:hanging="360"/>
      </w:pPr>
      <w:rPr>
        <w:rFonts w:ascii="Wingdings" w:hAnsi="Wingdings" w:hint="default"/>
      </w:rPr>
    </w:lvl>
  </w:abstractNum>
  <w:abstractNum w:abstractNumId="244" w15:restartNumberingAfterBreak="0">
    <w:nsid w:val="7F8726C4"/>
    <w:multiLevelType w:val="hybridMultilevel"/>
    <w:tmpl w:val="23781D4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7"/>
  </w:num>
  <w:num w:numId="2">
    <w:abstractNumId w:val="55"/>
  </w:num>
  <w:num w:numId="3">
    <w:abstractNumId w:val="137"/>
  </w:num>
  <w:num w:numId="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5">
    <w:abstractNumId w:val="53"/>
  </w:num>
  <w:num w:numId="6">
    <w:abstractNumId w:val="159"/>
  </w:num>
  <w:num w:numId="7">
    <w:abstractNumId w:val="156"/>
  </w:num>
  <w:num w:numId="8">
    <w:abstractNumId w:val="10"/>
  </w:num>
  <w:num w:numId="9">
    <w:abstractNumId w:val="128"/>
  </w:num>
  <w:num w:numId="10">
    <w:abstractNumId w:val="204"/>
  </w:num>
  <w:num w:numId="11">
    <w:abstractNumId w:val="223"/>
  </w:num>
  <w:num w:numId="12">
    <w:abstractNumId w:val="147"/>
  </w:num>
  <w:num w:numId="13">
    <w:abstractNumId w:val="173"/>
  </w:num>
  <w:num w:numId="14">
    <w:abstractNumId w:val="18"/>
  </w:num>
  <w:num w:numId="15">
    <w:abstractNumId w:val="190"/>
  </w:num>
  <w:num w:numId="16">
    <w:abstractNumId w:val="21"/>
  </w:num>
  <w:num w:numId="17">
    <w:abstractNumId w:val="20"/>
  </w:num>
  <w:num w:numId="18">
    <w:abstractNumId w:val="19"/>
  </w:num>
  <w:num w:numId="19">
    <w:abstractNumId w:val="58"/>
  </w:num>
  <w:num w:numId="20">
    <w:abstractNumId w:val="81"/>
  </w:num>
  <w:num w:numId="21">
    <w:abstractNumId w:val="206"/>
  </w:num>
  <w:num w:numId="22">
    <w:abstractNumId w:val="6"/>
  </w:num>
  <w:num w:numId="23">
    <w:abstractNumId w:val="185"/>
  </w:num>
  <w:num w:numId="24">
    <w:abstractNumId w:val="51"/>
  </w:num>
  <w:num w:numId="25">
    <w:abstractNumId w:val="188"/>
  </w:num>
  <w:num w:numId="26">
    <w:abstractNumId w:val="69"/>
  </w:num>
  <w:num w:numId="27">
    <w:abstractNumId w:val="2"/>
  </w:num>
  <w:num w:numId="28">
    <w:abstractNumId w:val="106"/>
  </w:num>
  <w:num w:numId="29">
    <w:abstractNumId w:val="158"/>
  </w:num>
  <w:num w:numId="30">
    <w:abstractNumId w:val="222"/>
  </w:num>
  <w:num w:numId="31">
    <w:abstractNumId w:val="232"/>
  </w:num>
  <w:num w:numId="32">
    <w:abstractNumId w:val="157"/>
  </w:num>
  <w:num w:numId="33">
    <w:abstractNumId w:val="88"/>
  </w:num>
  <w:num w:numId="34">
    <w:abstractNumId w:val="138"/>
  </w:num>
  <w:num w:numId="35">
    <w:abstractNumId w:val="244"/>
  </w:num>
  <w:num w:numId="36">
    <w:abstractNumId w:val="121"/>
  </w:num>
  <w:num w:numId="37">
    <w:abstractNumId w:val="16"/>
  </w:num>
  <w:num w:numId="38">
    <w:abstractNumId w:val="42"/>
  </w:num>
  <w:num w:numId="39">
    <w:abstractNumId w:val="93"/>
  </w:num>
  <w:num w:numId="40">
    <w:abstractNumId w:val="208"/>
  </w:num>
  <w:num w:numId="41">
    <w:abstractNumId w:val="227"/>
  </w:num>
  <w:num w:numId="42">
    <w:abstractNumId w:val="83"/>
  </w:num>
  <w:num w:numId="43">
    <w:abstractNumId w:val="3"/>
  </w:num>
  <w:num w:numId="44">
    <w:abstractNumId w:val="145"/>
  </w:num>
  <w:num w:numId="45">
    <w:abstractNumId w:val="237"/>
  </w:num>
  <w:num w:numId="46">
    <w:abstractNumId w:val="111"/>
  </w:num>
  <w:num w:numId="47">
    <w:abstractNumId w:val="141"/>
  </w:num>
  <w:num w:numId="48">
    <w:abstractNumId w:val="86"/>
  </w:num>
  <w:num w:numId="49">
    <w:abstractNumId w:val="214"/>
  </w:num>
  <w:num w:numId="50">
    <w:abstractNumId w:val="31"/>
  </w:num>
  <w:num w:numId="51">
    <w:abstractNumId w:val="175"/>
  </w:num>
  <w:num w:numId="52">
    <w:abstractNumId w:val="172"/>
  </w:num>
  <w:num w:numId="53">
    <w:abstractNumId w:val="1"/>
  </w:num>
  <w:num w:numId="54">
    <w:abstractNumId w:val="187"/>
  </w:num>
  <w:num w:numId="55">
    <w:abstractNumId w:val="144"/>
  </w:num>
  <w:num w:numId="56">
    <w:abstractNumId w:val="125"/>
  </w:num>
  <w:num w:numId="57">
    <w:abstractNumId w:val="182"/>
  </w:num>
  <w:num w:numId="58">
    <w:abstractNumId w:val="178"/>
  </w:num>
  <w:num w:numId="59">
    <w:abstractNumId w:val="73"/>
  </w:num>
  <w:num w:numId="60">
    <w:abstractNumId w:val="184"/>
  </w:num>
  <w:num w:numId="61">
    <w:abstractNumId w:val="218"/>
  </w:num>
  <w:num w:numId="62">
    <w:abstractNumId w:val="71"/>
  </w:num>
  <w:num w:numId="63">
    <w:abstractNumId w:val="193"/>
  </w:num>
  <w:num w:numId="64">
    <w:abstractNumId w:val="242"/>
  </w:num>
  <w:num w:numId="65">
    <w:abstractNumId w:val="36"/>
  </w:num>
  <w:num w:numId="66">
    <w:abstractNumId w:val="167"/>
  </w:num>
  <w:num w:numId="67">
    <w:abstractNumId w:val="98"/>
  </w:num>
  <w:num w:numId="68">
    <w:abstractNumId w:val="194"/>
  </w:num>
  <w:num w:numId="69">
    <w:abstractNumId w:val="80"/>
  </w:num>
  <w:num w:numId="70">
    <w:abstractNumId w:val="231"/>
  </w:num>
  <w:num w:numId="71">
    <w:abstractNumId w:val="75"/>
  </w:num>
  <w:num w:numId="72">
    <w:abstractNumId w:val="9"/>
  </w:num>
  <w:num w:numId="73">
    <w:abstractNumId w:val="197"/>
  </w:num>
  <w:num w:numId="74">
    <w:abstractNumId w:val="163"/>
  </w:num>
  <w:num w:numId="75">
    <w:abstractNumId w:val="17"/>
  </w:num>
  <w:num w:numId="76">
    <w:abstractNumId w:val="94"/>
  </w:num>
  <w:num w:numId="77">
    <w:abstractNumId w:val="191"/>
  </w:num>
  <w:num w:numId="78">
    <w:abstractNumId w:val="82"/>
  </w:num>
  <w:num w:numId="79">
    <w:abstractNumId w:val="122"/>
  </w:num>
  <w:num w:numId="80">
    <w:abstractNumId w:val="202"/>
  </w:num>
  <w:num w:numId="81">
    <w:abstractNumId w:val="226"/>
  </w:num>
  <w:num w:numId="82">
    <w:abstractNumId w:val="30"/>
  </w:num>
  <w:num w:numId="83">
    <w:abstractNumId w:val="161"/>
  </w:num>
  <w:num w:numId="84">
    <w:abstractNumId w:val="177"/>
  </w:num>
  <w:num w:numId="85">
    <w:abstractNumId w:val="124"/>
  </w:num>
  <w:num w:numId="86">
    <w:abstractNumId w:val="164"/>
  </w:num>
  <w:num w:numId="87">
    <w:abstractNumId w:val="62"/>
  </w:num>
  <w:num w:numId="88">
    <w:abstractNumId w:val="139"/>
  </w:num>
  <w:num w:numId="89">
    <w:abstractNumId w:val="107"/>
  </w:num>
  <w:num w:numId="90">
    <w:abstractNumId w:val="4"/>
  </w:num>
  <w:num w:numId="91">
    <w:abstractNumId w:val="23"/>
  </w:num>
  <w:num w:numId="92">
    <w:abstractNumId w:val="234"/>
  </w:num>
  <w:num w:numId="93">
    <w:abstractNumId w:val="215"/>
  </w:num>
  <w:num w:numId="94">
    <w:abstractNumId w:val="198"/>
  </w:num>
  <w:num w:numId="95">
    <w:abstractNumId w:val="95"/>
  </w:num>
  <w:num w:numId="96">
    <w:abstractNumId w:val="84"/>
  </w:num>
  <w:num w:numId="97">
    <w:abstractNumId w:val="102"/>
  </w:num>
  <w:num w:numId="98">
    <w:abstractNumId w:val="116"/>
  </w:num>
  <w:num w:numId="99">
    <w:abstractNumId w:val="195"/>
  </w:num>
  <w:num w:numId="100">
    <w:abstractNumId w:val="28"/>
  </w:num>
  <w:num w:numId="101">
    <w:abstractNumId w:val="142"/>
  </w:num>
  <w:num w:numId="102">
    <w:abstractNumId w:val="155"/>
  </w:num>
  <w:num w:numId="103">
    <w:abstractNumId w:val="119"/>
  </w:num>
  <w:num w:numId="104">
    <w:abstractNumId w:val="130"/>
  </w:num>
  <w:num w:numId="105">
    <w:abstractNumId w:val="143"/>
  </w:num>
  <w:num w:numId="106">
    <w:abstractNumId w:val="170"/>
  </w:num>
  <w:num w:numId="107">
    <w:abstractNumId w:val="40"/>
  </w:num>
  <w:num w:numId="108">
    <w:abstractNumId w:val="131"/>
  </w:num>
  <w:num w:numId="109">
    <w:abstractNumId w:val="49"/>
  </w:num>
  <w:num w:numId="110">
    <w:abstractNumId w:val="63"/>
  </w:num>
  <w:num w:numId="111">
    <w:abstractNumId w:val="52"/>
  </w:num>
  <w:num w:numId="112">
    <w:abstractNumId w:val="60"/>
  </w:num>
  <w:num w:numId="113">
    <w:abstractNumId w:val="183"/>
  </w:num>
  <w:num w:numId="114">
    <w:abstractNumId w:val="65"/>
  </w:num>
  <w:num w:numId="115">
    <w:abstractNumId w:val="56"/>
  </w:num>
  <w:num w:numId="116">
    <w:abstractNumId w:val="29"/>
  </w:num>
  <w:num w:numId="117">
    <w:abstractNumId w:val="45"/>
  </w:num>
  <w:num w:numId="118">
    <w:abstractNumId w:val="235"/>
  </w:num>
  <w:num w:numId="119">
    <w:abstractNumId w:val="57"/>
  </w:num>
  <w:num w:numId="120">
    <w:abstractNumId w:val="228"/>
  </w:num>
  <w:num w:numId="121">
    <w:abstractNumId w:val="43"/>
  </w:num>
  <w:num w:numId="122">
    <w:abstractNumId w:val="103"/>
  </w:num>
  <w:num w:numId="123">
    <w:abstractNumId w:val="89"/>
  </w:num>
  <w:num w:numId="124">
    <w:abstractNumId w:val="0"/>
  </w:num>
  <w:num w:numId="125">
    <w:abstractNumId w:val="105"/>
  </w:num>
  <w:num w:numId="126">
    <w:abstractNumId w:val="37"/>
  </w:num>
  <w:num w:numId="127">
    <w:abstractNumId w:val="132"/>
  </w:num>
  <w:num w:numId="128">
    <w:abstractNumId w:val="168"/>
  </w:num>
  <w:num w:numId="129">
    <w:abstractNumId w:val="67"/>
  </w:num>
  <w:num w:numId="130">
    <w:abstractNumId w:val="64"/>
  </w:num>
  <w:num w:numId="131">
    <w:abstractNumId w:val="41"/>
  </w:num>
  <w:num w:numId="132">
    <w:abstractNumId w:val="120"/>
  </w:num>
  <w:num w:numId="133">
    <w:abstractNumId w:val="14"/>
  </w:num>
  <w:num w:numId="134">
    <w:abstractNumId w:val="90"/>
  </w:num>
  <w:num w:numId="135">
    <w:abstractNumId w:val="154"/>
  </w:num>
  <w:num w:numId="136">
    <w:abstractNumId w:val="152"/>
  </w:num>
  <w:num w:numId="137">
    <w:abstractNumId w:val="25"/>
  </w:num>
  <w:num w:numId="138">
    <w:abstractNumId w:val="127"/>
  </w:num>
  <w:num w:numId="139">
    <w:abstractNumId w:val="77"/>
  </w:num>
  <w:num w:numId="140">
    <w:abstractNumId w:val="169"/>
  </w:num>
  <w:num w:numId="141">
    <w:abstractNumId w:val="213"/>
  </w:num>
  <w:num w:numId="142">
    <w:abstractNumId w:val="112"/>
  </w:num>
  <w:num w:numId="143">
    <w:abstractNumId w:val="236"/>
  </w:num>
  <w:num w:numId="144">
    <w:abstractNumId w:val="150"/>
  </w:num>
  <w:num w:numId="145">
    <w:abstractNumId w:val="32"/>
  </w:num>
  <w:num w:numId="146">
    <w:abstractNumId w:val="230"/>
  </w:num>
  <w:num w:numId="147">
    <w:abstractNumId w:val="219"/>
  </w:num>
  <w:num w:numId="148">
    <w:abstractNumId w:val="224"/>
  </w:num>
  <w:num w:numId="149">
    <w:abstractNumId w:val="47"/>
  </w:num>
  <w:num w:numId="150">
    <w:abstractNumId w:val="221"/>
  </w:num>
  <w:num w:numId="151">
    <w:abstractNumId w:val="201"/>
  </w:num>
  <w:num w:numId="152">
    <w:abstractNumId w:val="123"/>
  </w:num>
  <w:num w:numId="153">
    <w:abstractNumId w:val="15"/>
  </w:num>
  <w:num w:numId="154">
    <w:abstractNumId w:val="212"/>
  </w:num>
  <w:num w:numId="155">
    <w:abstractNumId w:val="70"/>
  </w:num>
  <w:num w:numId="156">
    <w:abstractNumId w:val="72"/>
  </w:num>
  <w:num w:numId="157">
    <w:abstractNumId w:val="100"/>
  </w:num>
  <w:num w:numId="158">
    <w:abstractNumId w:val="233"/>
  </w:num>
  <w:num w:numId="159">
    <w:abstractNumId w:val="87"/>
  </w:num>
  <w:num w:numId="160">
    <w:abstractNumId w:val="59"/>
  </w:num>
  <w:num w:numId="161">
    <w:abstractNumId w:val="210"/>
  </w:num>
  <w:num w:numId="162">
    <w:abstractNumId w:val="166"/>
  </w:num>
  <w:num w:numId="163">
    <w:abstractNumId w:val="151"/>
  </w:num>
  <w:num w:numId="164">
    <w:abstractNumId w:val="96"/>
  </w:num>
  <w:num w:numId="165">
    <w:abstractNumId w:val="113"/>
  </w:num>
  <w:num w:numId="166">
    <w:abstractNumId w:val="180"/>
  </w:num>
  <w:num w:numId="167">
    <w:abstractNumId w:val="68"/>
  </w:num>
  <w:num w:numId="168">
    <w:abstractNumId w:val="6"/>
  </w:num>
  <w:num w:numId="169">
    <w:abstractNumId w:val="76"/>
  </w:num>
  <w:num w:numId="170">
    <w:abstractNumId w:val="109"/>
  </w:num>
  <w:num w:numId="171">
    <w:abstractNumId w:val="13"/>
  </w:num>
  <w:num w:numId="172">
    <w:abstractNumId w:val="217"/>
  </w:num>
  <w:num w:numId="173">
    <w:abstractNumId w:val="117"/>
  </w:num>
  <w:num w:numId="174">
    <w:abstractNumId w:val="48"/>
  </w:num>
  <w:num w:numId="175">
    <w:abstractNumId w:val="171"/>
  </w:num>
  <w:num w:numId="176">
    <w:abstractNumId w:val="211"/>
  </w:num>
  <w:num w:numId="177">
    <w:abstractNumId w:val="162"/>
  </w:num>
  <w:num w:numId="178">
    <w:abstractNumId w:val="46"/>
  </w:num>
  <w:num w:numId="179">
    <w:abstractNumId w:val="114"/>
  </w:num>
  <w:num w:numId="1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81">
    <w:abstractNumId w:val="74"/>
  </w:num>
  <w:num w:numId="182">
    <w:abstractNumId w:val="22"/>
  </w:num>
  <w:num w:numId="183">
    <w:abstractNumId w:val="199"/>
  </w:num>
  <w:num w:numId="184">
    <w:abstractNumId w:val="196"/>
  </w:num>
  <w:num w:numId="185">
    <w:abstractNumId w:val="136"/>
  </w:num>
  <w:num w:numId="186">
    <w:abstractNumId w:val="140"/>
  </w:num>
  <w:num w:numId="187">
    <w:abstractNumId w:val="225"/>
  </w:num>
  <w:num w:numId="188">
    <w:abstractNumId w:val="240"/>
  </w:num>
  <w:num w:numId="189">
    <w:abstractNumId w:val="108"/>
  </w:num>
  <w:num w:numId="190">
    <w:abstractNumId w:val="126"/>
  </w:num>
  <w:num w:numId="191">
    <w:abstractNumId w:val="85"/>
  </w:num>
  <w:num w:numId="192">
    <w:abstractNumId w:val="176"/>
  </w:num>
  <w:num w:numId="193">
    <w:abstractNumId w:val="91"/>
  </w:num>
  <w:num w:numId="194">
    <w:abstractNumId w:val="165"/>
  </w:num>
  <w:num w:numId="195">
    <w:abstractNumId w:val="149"/>
  </w:num>
  <w:num w:numId="196">
    <w:abstractNumId w:val="205"/>
  </w:num>
  <w:num w:numId="197">
    <w:abstractNumId w:val="39"/>
  </w:num>
  <w:num w:numId="198">
    <w:abstractNumId w:val="11"/>
  </w:num>
  <w:num w:numId="199">
    <w:abstractNumId w:val="26"/>
  </w:num>
  <w:num w:numId="200">
    <w:abstractNumId w:val="92"/>
  </w:num>
  <w:num w:numId="201">
    <w:abstractNumId w:val="79"/>
  </w:num>
  <w:num w:numId="202">
    <w:abstractNumId w:val="27"/>
  </w:num>
  <w:num w:numId="203">
    <w:abstractNumId w:val="34"/>
  </w:num>
  <w:num w:numId="204">
    <w:abstractNumId w:val="50"/>
  </w:num>
  <w:num w:numId="205">
    <w:abstractNumId w:val="99"/>
  </w:num>
  <w:num w:numId="206">
    <w:abstractNumId w:val="192"/>
  </w:num>
  <w:num w:numId="207">
    <w:abstractNumId w:val="66"/>
  </w:num>
  <w:num w:numId="208">
    <w:abstractNumId w:val="54"/>
  </w:num>
  <w:num w:numId="209">
    <w:abstractNumId w:val="5"/>
  </w:num>
  <w:num w:numId="210">
    <w:abstractNumId w:val="179"/>
  </w:num>
  <w:num w:numId="211">
    <w:abstractNumId w:val="61"/>
  </w:num>
  <w:num w:numId="212">
    <w:abstractNumId w:val="186"/>
  </w:num>
  <w:num w:numId="213">
    <w:abstractNumId w:val="181"/>
  </w:num>
  <w:num w:numId="214">
    <w:abstractNumId w:val="241"/>
  </w:num>
  <w:num w:numId="215">
    <w:abstractNumId w:val="33"/>
  </w:num>
  <w:num w:numId="216">
    <w:abstractNumId w:val="133"/>
  </w:num>
  <w:num w:numId="217">
    <w:abstractNumId w:val="146"/>
  </w:num>
  <w:num w:numId="218">
    <w:abstractNumId w:val="174"/>
  </w:num>
  <w:num w:numId="219">
    <w:abstractNumId w:val="78"/>
  </w:num>
  <w:num w:numId="220">
    <w:abstractNumId w:val="209"/>
  </w:num>
  <w:num w:numId="221">
    <w:abstractNumId w:val="244"/>
  </w:num>
  <w:num w:numId="222">
    <w:abstractNumId w:val="229"/>
  </w:num>
  <w:num w:numId="223">
    <w:abstractNumId w:val="101"/>
  </w:num>
  <w:num w:numId="224">
    <w:abstractNumId w:val="189"/>
  </w:num>
  <w:num w:numId="225">
    <w:abstractNumId w:val="134"/>
  </w:num>
  <w:num w:numId="226">
    <w:abstractNumId w:val="110"/>
  </w:num>
  <w:num w:numId="227">
    <w:abstractNumId w:val="148"/>
  </w:num>
  <w:num w:numId="228">
    <w:abstractNumId w:val="238"/>
  </w:num>
  <w:num w:numId="229">
    <w:abstractNumId w:val="239"/>
  </w:num>
  <w:num w:numId="230">
    <w:abstractNumId w:val="8"/>
  </w:num>
  <w:num w:numId="231">
    <w:abstractNumId w:val="104"/>
  </w:num>
  <w:num w:numId="232">
    <w:abstractNumId w:val="203"/>
  </w:num>
  <w:num w:numId="233">
    <w:abstractNumId w:val="129"/>
  </w:num>
  <w:num w:numId="234">
    <w:abstractNumId w:val="39"/>
  </w:num>
  <w:num w:numId="235">
    <w:abstractNumId w:val="91"/>
  </w:num>
  <w:num w:numId="236">
    <w:abstractNumId w:val="207"/>
  </w:num>
  <w:num w:numId="237">
    <w:abstractNumId w:val="153"/>
  </w:num>
  <w:num w:numId="238">
    <w:abstractNumId w:val="7"/>
  </w:num>
  <w:num w:numId="239">
    <w:abstractNumId w:val="160"/>
  </w:num>
  <w:num w:numId="240">
    <w:abstractNumId w:val="200"/>
  </w:num>
  <w:num w:numId="241">
    <w:abstractNumId w:val="216"/>
  </w:num>
  <w:num w:numId="242">
    <w:abstractNumId w:val="115"/>
  </w:num>
  <w:num w:numId="243">
    <w:abstractNumId w:val="220"/>
  </w:num>
  <w:num w:numId="244">
    <w:abstractNumId w:val="12"/>
  </w:num>
  <w:num w:numId="245">
    <w:abstractNumId w:val="35"/>
  </w:num>
  <w:num w:numId="246">
    <w:abstractNumId w:val="243"/>
  </w:num>
  <w:num w:numId="247">
    <w:abstractNumId w:val="118"/>
  </w:num>
  <w:num w:numId="248">
    <w:abstractNumId w:val="38"/>
  </w:num>
  <w:num w:numId="249">
    <w:abstractNumId w:val="135"/>
  </w:num>
  <w:num w:numId="250">
    <w:abstractNumId w:val="24"/>
  </w:num>
  <w:num w:numId="251">
    <w:abstractNumId w:val="44"/>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GT" w:vendorID="64" w:dllVersion="0" w:nlCheck="1" w:checkStyle="0"/>
  <w:activeWritingStyle w:appName="MSWord" w:lang="es-SV" w:vendorID="64" w:dllVersion="0" w:nlCheck="1" w:checkStyle="0"/>
  <w:activeWritingStyle w:appName="MSWord" w:lang="fr-FR" w:vendorID="64" w:dllVersion="0" w:nlCheck="1" w:checkStyle="0"/>
  <w:activeWritingStyle w:appName="MSWord" w:lang="en-ID" w:vendorID="64" w:dllVersion="0" w:nlCheck="1" w:checkStyle="0"/>
  <w:activeWritingStyle w:appName="MSWord" w:lang="en-GB" w:vendorID="64" w:dllVersion="6" w:nlCheck="1" w:checkStyle="1"/>
  <w:activeWritingStyle w:appName="MSWord" w:lang="en-US" w:vendorID="64" w:dllVersion="6" w:nlCheck="1" w:checkStyle="1"/>
  <w:activeWritingStyle w:appName="MSWord" w:lang="es-GT" w:vendorID="64" w:dllVersion="6" w:nlCheck="1" w:checkStyle="0"/>
  <w:activeWritingStyle w:appName="MSWord" w:lang="es-SV" w:vendorID="64" w:dllVersion="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zNLQ0NzA3t7Q0NTFS0lEKTi0uzszPAykwrAUAtqNgWCwAAAA="/>
  </w:docVars>
  <w:rsids>
    <w:rsidRoot w:val="003E7CD6"/>
    <w:rsid w:val="00000112"/>
    <w:rsid w:val="00000188"/>
    <w:rsid w:val="00000644"/>
    <w:rsid w:val="00000EEB"/>
    <w:rsid w:val="000010AC"/>
    <w:rsid w:val="00001788"/>
    <w:rsid w:val="000017E3"/>
    <w:rsid w:val="00001FC3"/>
    <w:rsid w:val="000025C5"/>
    <w:rsid w:val="000025F7"/>
    <w:rsid w:val="00002716"/>
    <w:rsid w:val="00002901"/>
    <w:rsid w:val="00002C91"/>
    <w:rsid w:val="00002CA2"/>
    <w:rsid w:val="0000341E"/>
    <w:rsid w:val="000035E0"/>
    <w:rsid w:val="00003696"/>
    <w:rsid w:val="0000375A"/>
    <w:rsid w:val="00003BF6"/>
    <w:rsid w:val="00003D30"/>
    <w:rsid w:val="00003ED8"/>
    <w:rsid w:val="00004083"/>
    <w:rsid w:val="0000426A"/>
    <w:rsid w:val="000043BF"/>
    <w:rsid w:val="0000494D"/>
    <w:rsid w:val="00004956"/>
    <w:rsid w:val="00005139"/>
    <w:rsid w:val="00005155"/>
    <w:rsid w:val="000052BA"/>
    <w:rsid w:val="000054EB"/>
    <w:rsid w:val="000055C7"/>
    <w:rsid w:val="00005776"/>
    <w:rsid w:val="00005791"/>
    <w:rsid w:val="00005B0F"/>
    <w:rsid w:val="00005B22"/>
    <w:rsid w:val="00005BA3"/>
    <w:rsid w:val="00005BB0"/>
    <w:rsid w:val="00006C41"/>
    <w:rsid w:val="00006E63"/>
    <w:rsid w:val="00006F07"/>
    <w:rsid w:val="000070FF"/>
    <w:rsid w:val="0000742C"/>
    <w:rsid w:val="00007A52"/>
    <w:rsid w:val="00007AB6"/>
    <w:rsid w:val="00007FE4"/>
    <w:rsid w:val="000103E6"/>
    <w:rsid w:val="00010827"/>
    <w:rsid w:val="00010E96"/>
    <w:rsid w:val="000112C9"/>
    <w:rsid w:val="00011414"/>
    <w:rsid w:val="00011537"/>
    <w:rsid w:val="00011797"/>
    <w:rsid w:val="00011965"/>
    <w:rsid w:val="00011A7F"/>
    <w:rsid w:val="00011D98"/>
    <w:rsid w:val="00012BDC"/>
    <w:rsid w:val="00012C03"/>
    <w:rsid w:val="00013355"/>
    <w:rsid w:val="00013364"/>
    <w:rsid w:val="000137BA"/>
    <w:rsid w:val="000137FD"/>
    <w:rsid w:val="00014070"/>
    <w:rsid w:val="00014190"/>
    <w:rsid w:val="0001436D"/>
    <w:rsid w:val="00014497"/>
    <w:rsid w:val="00015089"/>
    <w:rsid w:val="00015375"/>
    <w:rsid w:val="00015408"/>
    <w:rsid w:val="00015B9B"/>
    <w:rsid w:val="00016585"/>
    <w:rsid w:val="00016687"/>
    <w:rsid w:val="000167E4"/>
    <w:rsid w:val="00016EBD"/>
    <w:rsid w:val="00017000"/>
    <w:rsid w:val="0001724E"/>
    <w:rsid w:val="0001739A"/>
    <w:rsid w:val="0001789C"/>
    <w:rsid w:val="00017907"/>
    <w:rsid w:val="00017BE0"/>
    <w:rsid w:val="00017D7C"/>
    <w:rsid w:val="00020109"/>
    <w:rsid w:val="00020132"/>
    <w:rsid w:val="000202C9"/>
    <w:rsid w:val="00020749"/>
    <w:rsid w:val="00020DA0"/>
    <w:rsid w:val="00020E16"/>
    <w:rsid w:val="0002130F"/>
    <w:rsid w:val="000219F4"/>
    <w:rsid w:val="00021D42"/>
    <w:rsid w:val="000223B7"/>
    <w:rsid w:val="000231B0"/>
    <w:rsid w:val="00023233"/>
    <w:rsid w:val="00023868"/>
    <w:rsid w:val="00023988"/>
    <w:rsid w:val="000239CB"/>
    <w:rsid w:val="00023AF4"/>
    <w:rsid w:val="00023CED"/>
    <w:rsid w:val="00024904"/>
    <w:rsid w:val="00024A11"/>
    <w:rsid w:val="00024D8C"/>
    <w:rsid w:val="00025044"/>
    <w:rsid w:val="000251F9"/>
    <w:rsid w:val="0002520B"/>
    <w:rsid w:val="000252CC"/>
    <w:rsid w:val="00025698"/>
    <w:rsid w:val="0002608C"/>
    <w:rsid w:val="00026245"/>
    <w:rsid w:val="000262C8"/>
    <w:rsid w:val="00026BA1"/>
    <w:rsid w:val="000273B5"/>
    <w:rsid w:val="000279F2"/>
    <w:rsid w:val="00027ACF"/>
    <w:rsid w:val="00027E14"/>
    <w:rsid w:val="00030214"/>
    <w:rsid w:val="0003064E"/>
    <w:rsid w:val="000306B9"/>
    <w:rsid w:val="000307A0"/>
    <w:rsid w:val="000308D7"/>
    <w:rsid w:val="00030FC9"/>
    <w:rsid w:val="00031154"/>
    <w:rsid w:val="0003121C"/>
    <w:rsid w:val="00031783"/>
    <w:rsid w:val="00031CDA"/>
    <w:rsid w:val="00031D30"/>
    <w:rsid w:val="000321F3"/>
    <w:rsid w:val="000328B7"/>
    <w:rsid w:val="00032AF0"/>
    <w:rsid w:val="000331C2"/>
    <w:rsid w:val="00033209"/>
    <w:rsid w:val="00033F9D"/>
    <w:rsid w:val="0003411F"/>
    <w:rsid w:val="00034264"/>
    <w:rsid w:val="000342BF"/>
    <w:rsid w:val="00034876"/>
    <w:rsid w:val="000348F2"/>
    <w:rsid w:val="000349A7"/>
    <w:rsid w:val="00034C23"/>
    <w:rsid w:val="00034E39"/>
    <w:rsid w:val="00034F31"/>
    <w:rsid w:val="000351A3"/>
    <w:rsid w:val="00035778"/>
    <w:rsid w:val="0003589C"/>
    <w:rsid w:val="00036083"/>
    <w:rsid w:val="00036883"/>
    <w:rsid w:val="00036F1A"/>
    <w:rsid w:val="00037131"/>
    <w:rsid w:val="00037A9E"/>
    <w:rsid w:val="00037B70"/>
    <w:rsid w:val="00037DBD"/>
    <w:rsid w:val="00037F91"/>
    <w:rsid w:val="00040140"/>
    <w:rsid w:val="00040210"/>
    <w:rsid w:val="00040253"/>
    <w:rsid w:val="00040764"/>
    <w:rsid w:val="00040E36"/>
    <w:rsid w:val="0004146C"/>
    <w:rsid w:val="000417C5"/>
    <w:rsid w:val="00041E65"/>
    <w:rsid w:val="000421E8"/>
    <w:rsid w:val="0004254A"/>
    <w:rsid w:val="0004383C"/>
    <w:rsid w:val="000438CA"/>
    <w:rsid w:val="00043AAC"/>
    <w:rsid w:val="00043E9F"/>
    <w:rsid w:val="000449C9"/>
    <w:rsid w:val="00044A3E"/>
    <w:rsid w:val="00044AA3"/>
    <w:rsid w:val="000451F2"/>
    <w:rsid w:val="0004524B"/>
    <w:rsid w:val="00045B59"/>
    <w:rsid w:val="00045D0F"/>
    <w:rsid w:val="00045E40"/>
    <w:rsid w:val="00045E5D"/>
    <w:rsid w:val="00046264"/>
    <w:rsid w:val="000465B8"/>
    <w:rsid w:val="00046F5E"/>
    <w:rsid w:val="0004730C"/>
    <w:rsid w:val="000474FB"/>
    <w:rsid w:val="00047903"/>
    <w:rsid w:val="00047B64"/>
    <w:rsid w:val="00047C03"/>
    <w:rsid w:val="00047D1B"/>
    <w:rsid w:val="00047D89"/>
    <w:rsid w:val="000505A7"/>
    <w:rsid w:val="000507C7"/>
    <w:rsid w:val="000508D3"/>
    <w:rsid w:val="00051165"/>
    <w:rsid w:val="00051217"/>
    <w:rsid w:val="00051417"/>
    <w:rsid w:val="00051AF1"/>
    <w:rsid w:val="00051B9C"/>
    <w:rsid w:val="0005257B"/>
    <w:rsid w:val="0005280E"/>
    <w:rsid w:val="000531C3"/>
    <w:rsid w:val="0005366D"/>
    <w:rsid w:val="000539F1"/>
    <w:rsid w:val="00053C48"/>
    <w:rsid w:val="00053CC2"/>
    <w:rsid w:val="00053D67"/>
    <w:rsid w:val="00053E43"/>
    <w:rsid w:val="0005412F"/>
    <w:rsid w:val="00054346"/>
    <w:rsid w:val="00054747"/>
    <w:rsid w:val="00054A52"/>
    <w:rsid w:val="00054BEF"/>
    <w:rsid w:val="00054C71"/>
    <w:rsid w:val="00054DDC"/>
    <w:rsid w:val="00054E5A"/>
    <w:rsid w:val="00054EB6"/>
    <w:rsid w:val="0005503B"/>
    <w:rsid w:val="000551F3"/>
    <w:rsid w:val="0005589D"/>
    <w:rsid w:val="000559DC"/>
    <w:rsid w:val="00055A2A"/>
    <w:rsid w:val="00055A31"/>
    <w:rsid w:val="00055F35"/>
    <w:rsid w:val="000560A2"/>
    <w:rsid w:val="00056343"/>
    <w:rsid w:val="00056892"/>
    <w:rsid w:val="000572D9"/>
    <w:rsid w:val="000573BE"/>
    <w:rsid w:val="0005783C"/>
    <w:rsid w:val="00057989"/>
    <w:rsid w:val="000602C2"/>
    <w:rsid w:val="00060D3C"/>
    <w:rsid w:val="00061280"/>
    <w:rsid w:val="000614AD"/>
    <w:rsid w:val="000615C1"/>
    <w:rsid w:val="00061675"/>
    <w:rsid w:val="000617B7"/>
    <w:rsid w:val="00061B8D"/>
    <w:rsid w:val="00061C93"/>
    <w:rsid w:val="00061F75"/>
    <w:rsid w:val="00061FF7"/>
    <w:rsid w:val="00062ADA"/>
    <w:rsid w:val="00062C47"/>
    <w:rsid w:val="0006303A"/>
    <w:rsid w:val="00063188"/>
    <w:rsid w:val="000631AD"/>
    <w:rsid w:val="000633AF"/>
    <w:rsid w:val="00063543"/>
    <w:rsid w:val="00063A0C"/>
    <w:rsid w:val="00063FD8"/>
    <w:rsid w:val="00064355"/>
    <w:rsid w:val="0006467B"/>
    <w:rsid w:val="0006474E"/>
    <w:rsid w:val="00064B39"/>
    <w:rsid w:val="000650E4"/>
    <w:rsid w:val="0006555A"/>
    <w:rsid w:val="00065586"/>
    <w:rsid w:val="00065950"/>
    <w:rsid w:val="00065964"/>
    <w:rsid w:val="000659F2"/>
    <w:rsid w:val="000663FF"/>
    <w:rsid w:val="00066543"/>
    <w:rsid w:val="00066CB6"/>
    <w:rsid w:val="00066D62"/>
    <w:rsid w:val="00067139"/>
    <w:rsid w:val="00067177"/>
    <w:rsid w:val="00067484"/>
    <w:rsid w:val="00067491"/>
    <w:rsid w:val="0006769D"/>
    <w:rsid w:val="00067CE5"/>
    <w:rsid w:val="00067FCE"/>
    <w:rsid w:val="0006A547"/>
    <w:rsid w:val="0006F54B"/>
    <w:rsid w:val="00070197"/>
    <w:rsid w:val="00070603"/>
    <w:rsid w:val="00070ACE"/>
    <w:rsid w:val="00070F69"/>
    <w:rsid w:val="000712B1"/>
    <w:rsid w:val="00071456"/>
    <w:rsid w:val="00071A4C"/>
    <w:rsid w:val="0007298D"/>
    <w:rsid w:val="00072E0E"/>
    <w:rsid w:val="00072E65"/>
    <w:rsid w:val="0007333A"/>
    <w:rsid w:val="00073475"/>
    <w:rsid w:val="00073977"/>
    <w:rsid w:val="00073AAC"/>
    <w:rsid w:val="00073C1B"/>
    <w:rsid w:val="00073D4A"/>
    <w:rsid w:val="000743AA"/>
    <w:rsid w:val="00074483"/>
    <w:rsid w:val="00074609"/>
    <w:rsid w:val="00074825"/>
    <w:rsid w:val="00075888"/>
    <w:rsid w:val="00075B33"/>
    <w:rsid w:val="0007631A"/>
    <w:rsid w:val="0007660D"/>
    <w:rsid w:val="0007732F"/>
    <w:rsid w:val="00077460"/>
    <w:rsid w:val="00077BD0"/>
    <w:rsid w:val="00077D8A"/>
    <w:rsid w:val="00077DD3"/>
    <w:rsid w:val="00077FCF"/>
    <w:rsid w:val="0008033D"/>
    <w:rsid w:val="0008043A"/>
    <w:rsid w:val="00080510"/>
    <w:rsid w:val="0008062E"/>
    <w:rsid w:val="000809F5"/>
    <w:rsid w:val="00080C44"/>
    <w:rsid w:val="00081574"/>
    <w:rsid w:val="00081C2F"/>
    <w:rsid w:val="00081C48"/>
    <w:rsid w:val="00081CF3"/>
    <w:rsid w:val="00081E0F"/>
    <w:rsid w:val="0008205A"/>
    <w:rsid w:val="00082191"/>
    <w:rsid w:val="0008219F"/>
    <w:rsid w:val="000821B1"/>
    <w:rsid w:val="0008239A"/>
    <w:rsid w:val="000823CA"/>
    <w:rsid w:val="00083274"/>
    <w:rsid w:val="00083796"/>
    <w:rsid w:val="00083A9A"/>
    <w:rsid w:val="0008417E"/>
    <w:rsid w:val="0008442A"/>
    <w:rsid w:val="0008464A"/>
    <w:rsid w:val="0008472B"/>
    <w:rsid w:val="00084B6D"/>
    <w:rsid w:val="0008546A"/>
    <w:rsid w:val="000855C7"/>
    <w:rsid w:val="00085AD2"/>
    <w:rsid w:val="00085E0B"/>
    <w:rsid w:val="0008626F"/>
    <w:rsid w:val="00086618"/>
    <w:rsid w:val="00086807"/>
    <w:rsid w:val="000868A8"/>
    <w:rsid w:val="00086DB6"/>
    <w:rsid w:val="000871D6"/>
    <w:rsid w:val="000872AF"/>
    <w:rsid w:val="00087594"/>
    <w:rsid w:val="0008781A"/>
    <w:rsid w:val="00087AD4"/>
    <w:rsid w:val="00087C95"/>
    <w:rsid w:val="00087CC4"/>
    <w:rsid w:val="000901C9"/>
    <w:rsid w:val="0009038D"/>
    <w:rsid w:val="0009049A"/>
    <w:rsid w:val="00090ABD"/>
    <w:rsid w:val="00090B01"/>
    <w:rsid w:val="00090B4C"/>
    <w:rsid w:val="00090ED6"/>
    <w:rsid w:val="00090EDC"/>
    <w:rsid w:val="00091A6E"/>
    <w:rsid w:val="00091D30"/>
    <w:rsid w:val="00091D9C"/>
    <w:rsid w:val="0009201A"/>
    <w:rsid w:val="0009225C"/>
    <w:rsid w:val="0009230F"/>
    <w:rsid w:val="00092402"/>
    <w:rsid w:val="0009278D"/>
    <w:rsid w:val="00092D14"/>
    <w:rsid w:val="00092D4E"/>
    <w:rsid w:val="00092DFB"/>
    <w:rsid w:val="000931F7"/>
    <w:rsid w:val="000934DB"/>
    <w:rsid w:val="00093AF5"/>
    <w:rsid w:val="00093D30"/>
    <w:rsid w:val="000940D4"/>
    <w:rsid w:val="00094447"/>
    <w:rsid w:val="000945F2"/>
    <w:rsid w:val="0009473A"/>
    <w:rsid w:val="00094BC3"/>
    <w:rsid w:val="00094CC0"/>
    <w:rsid w:val="00094FD4"/>
    <w:rsid w:val="00095232"/>
    <w:rsid w:val="0009546B"/>
    <w:rsid w:val="00095DAA"/>
    <w:rsid w:val="00095DD5"/>
    <w:rsid w:val="00095FD2"/>
    <w:rsid w:val="00096AEE"/>
    <w:rsid w:val="00096DDE"/>
    <w:rsid w:val="00097126"/>
    <w:rsid w:val="0009722A"/>
    <w:rsid w:val="00097C64"/>
    <w:rsid w:val="00097CFD"/>
    <w:rsid w:val="00097F0D"/>
    <w:rsid w:val="000A03B1"/>
    <w:rsid w:val="000A08A3"/>
    <w:rsid w:val="000A08CF"/>
    <w:rsid w:val="000A0B36"/>
    <w:rsid w:val="000A0F51"/>
    <w:rsid w:val="000A1433"/>
    <w:rsid w:val="000A1608"/>
    <w:rsid w:val="000A17C4"/>
    <w:rsid w:val="000A1A4A"/>
    <w:rsid w:val="000A1AA4"/>
    <w:rsid w:val="000A2978"/>
    <w:rsid w:val="000A31CD"/>
    <w:rsid w:val="000A3428"/>
    <w:rsid w:val="000A36A4"/>
    <w:rsid w:val="000A3C95"/>
    <w:rsid w:val="000A457A"/>
    <w:rsid w:val="000A499E"/>
    <w:rsid w:val="000A50B6"/>
    <w:rsid w:val="000A512E"/>
    <w:rsid w:val="000A5245"/>
    <w:rsid w:val="000A57AB"/>
    <w:rsid w:val="000A5A0E"/>
    <w:rsid w:val="000A5E3B"/>
    <w:rsid w:val="000A61F5"/>
    <w:rsid w:val="000A620E"/>
    <w:rsid w:val="000A6D90"/>
    <w:rsid w:val="000A6E80"/>
    <w:rsid w:val="000A6EA0"/>
    <w:rsid w:val="000A6F3B"/>
    <w:rsid w:val="000A6FCA"/>
    <w:rsid w:val="000A7E62"/>
    <w:rsid w:val="000B01BE"/>
    <w:rsid w:val="000B111E"/>
    <w:rsid w:val="000B1F02"/>
    <w:rsid w:val="000B2352"/>
    <w:rsid w:val="000B2409"/>
    <w:rsid w:val="000B24F8"/>
    <w:rsid w:val="000B35C9"/>
    <w:rsid w:val="000B3BE8"/>
    <w:rsid w:val="000B3E9D"/>
    <w:rsid w:val="000B437E"/>
    <w:rsid w:val="000B4CC1"/>
    <w:rsid w:val="000B4CCE"/>
    <w:rsid w:val="000B5BED"/>
    <w:rsid w:val="000B5D19"/>
    <w:rsid w:val="000B5F79"/>
    <w:rsid w:val="000B605B"/>
    <w:rsid w:val="000B6975"/>
    <w:rsid w:val="000B6B0C"/>
    <w:rsid w:val="000B6BEB"/>
    <w:rsid w:val="000B6DCB"/>
    <w:rsid w:val="000B71C4"/>
    <w:rsid w:val="000B7289"/>
    <w:rsid w:val="000B7358"/>
    <w:rsid w:val="000B7707"/>
    <w:rsid w:val="000B77CD"/>
    <w:rsid w:val="000B79CE"/>
    <w:rsid w:val="000B7A3E"/>
    <w:rsid w:val="000B7BD1"/>
    <w:rsid w:val="000B7F8B"/>
    <w:rsid w:val="000C0017"/>
    <w:rsid w:val="000C0263"/>
    <w:rsid w:val="000C0987"/>
    <w:rsid w:val="000C0C5B"/>
    <w:rsid w:val="000C0E79"/>
    <w:rsid w:val="000C10DF"/>
    <w:rsid w:val="000C180E"/>
    <w:rsid w:val="000C1B1E"/>
    <w:rsid w:val="000C1E52"/>
    <w:rsid w:val="000C218B"/>
    <w:rsid w:val="000C234D"/>
    <w:rsid w:val="000C2D24"/>
    <w:rsid w:val="000C3AA0"/>
    <w:rsid w:val="000C3C8D"/>
    <w:rsid w:val="000C3F13"/>
    <w:rsid w:val="000C404F"/>
    <w:rsid w:val="000C4D27"/>
    <w:rsid w:val="000C5006"/>
    <w:rsid w:val="000C55CF"/>
    <w:rsid w:val="000C5869"/>
    <w:rsid w:val="000C5CB0"/>
    <w:rsid w:val="000C60B3"/>
    <w:rsid w:val="000C60D8"/>
    <w:rsid w:val="000C6355"/>
    <w:rsid w:val="000C67FE"/>
    <w:rsid w:val="000C6EA6"/>
    <w:rsid w:val="000C6FA0"/>
    <w:rsid w:val="000C701D"/>
    <w:rsid w:val="000C714A"/>
    <w:rsid w:val="000C7366"/>
    <w:rsid w:val="000C7879"/>
    <w:rsid w:val="000C7B84"/>
    <w:rsid w:val="000C7F29"/>
    <w:rsid w:val="000CDBAC"/>
    <w:rsid w:val="000D0430"/>
    <w:rsid w:val="000D04FA"/>
    <w:rsid w:val="000D0667"/>
    <w:rsid w:val="000D0AA8"/>
    <w:rsid w:val="000D0D21"/>
    <w:rsid w:val="000D1121"/>
    <w:rsid w:val="000D114A"/>
    <w:rsid w:val="000D15F2"/>
    <w:rsid w:val="000D1655"/>
    <w:rsid w:val="000D1C35"/>
    <w:rsid w:val="000D1F85"/>
    <w:rsid w:val="000D212A"/>
    <w:rsid w:val="000D261B"/>
    <w:rsid w:val="000D2A5F"/>
    <w:rsid w:val="000D336C"/>
    <w:rsid w:val="000D3CD7"/>
    <w:rsid w:val="000D3F04"/>
    <w:rsid w:val="000D469E"/>
    <w:rsid w:val="000D4939"/>
    <w:rsid w:val="000D4E83"/>
    <w:rsid w:val="000D4ECC"/>
    <w:rsid w:val="000D4FC7"/>
    <w:rsid w:val="000D5045"/>
    <w:rsid w:val="000D51E0"/>
    <w:rsid w:val="000D547B"/>
    <w:rsid w:val="000D5791"/>
    <w:rsid w:val="000D57E0"/>
    <w:rsid w:val="000D58A3"/>
    <w:rsid w:val="000D5D1D"/>
    <w:rsid w:val="000D5FB2"/>
    <w:rsid w:val="000D5FCC"/>
    <w:rsid w:val="000D6023"/>
    <w:rsid w:val="000D690F"/>
    <w:rsid w:val="000D691A"/>
    <w:rsid w:val="000D6A7C"/>
    <w:rsid w:val="000D6E3A"/>
    <w:rsid w:val="000D6F06"/>
    <w:rsid w:val="000D70C4"/>
    <w:rsid w:val="000D7495"/>
    <w:rsid w:val="000D7A3A"/>
    <w:rsid w:val="000D7D55"/>
    <w:rsid w:val="000E00FE"/>
    <w:rsid w:val="000E06B4"/>
    <w:rsid w:val="000E06D5"/>
    <w:rsid w:val="000E07D2"/>
    <w:rsid w:val="000E0C65"/>
    <w:rsid w:val="000E0DD4"/>
    <w:rsid w:val="000E10B6"/>
    <w:rsid w:val="000E1262"/>
    <w:rsid w:val="000E1295"/>
    <w:rsid w:val="000E1A5E"/>
    <w:rsid w:val="000E1DE1"/>
    <w:rsid w:val="000E1E22"/>
    <w:rsid w:val="000E1E68"/>
    <w:rsid w:val="000E1F4A"/>
    <w:rsid w:val="000E233C"/>
    <w:rsid w:val="000E2348"/>
    <w:rsid w:val="000E238C"/>
    <w:rsid w:val="000E250C"/>
    <w:rsid w:val="000E2573"/>
    <w:rsid w:val="000E2830"/>
    <w:rsid w:val="000E29DA"/>
    <w:rsid w:val="000E29EC"/>
    <w:rsid w:val="000E32AA"/>
    <w:rsid w:val="000E3334"/>
    <w:rsid w:val="000E34A8"/>
    <w:rsid w:val="000E378D"/>
    <w:rsid w:val="000E3CC3"/>
    <w:rsid w:val="000E3ED4"/>
    <w:rsid w:val="000E3F9C"/>
    <w:rsid w:val="000E40C2"/>
    <w:rsid w:val="000E4B03"/>
    <w:rsid w:val="000E4F52"/>
    <w:rsid w:val="000E527B"/>
    <w:rsid w:val="000E5A25"/>
    <w:rsid w:val="000E5AA4"/>
    <w:rsid w:val="000E5E7C"/>
    <w:rsid w:val="000E61A3"/>
    <w:rsid w:val="000E6498"/>
    <w:rsid w:val="000E64CE"/>
    <w:rsid w:val="000E6693"/>
    <w:rsid w:val="000E7B0E"/>
    <w:rsid w:val="000E7C93"/>
    <w:rsid w:val="000EFBF3"/>
    <w:rsid w:val="000F1550"/>
    <w:rsid w:val="000F1714"/>
    <w:rsid w:val="000F193D"/>
    <w:rsid w:val="000F2391"/>
    <w:rsid w:val="000F251B"/>
    <w:rsid w:val="000F25FA"/>
    <w:rsid w:val="000F26D6"/>
    <w:rsid w:val="000F2780"/>
    <w:rsid w:val="000F2897"/>
    <w:rsid w:val="000F28A6"/>
    <w:rsid w:val="000F28DF"/>
    <w:rsid w:val="000F2971"/>
    <w:rsid w:val="000F2D00"/>
    <w:rsid w:val="000F4610"/>
    <w:rsid w:val="000F46DC"/>
    <w:rsid w:val="000F480B"/>
    <w:rsid w:val="000F4A35"/>
    <w:rsid w:val="000F4DEE"/>
    <w:rsid w:val="000F4E32"/>
    <w:rsid w:val="000F5236"/>
    <w:rsid w:val="000F52EC"/>
    <w:rsid w:val="000F577D"/>
    <w:rsid w:val="000F59CA"/>
    <w:rsid w:val="000F5FE8"/>
    <w:rsid w:val="000F620B"/>
    <w:rsid w:val="000F6644"/>
    <w:rsid w:val="000F681B"/>
    <w:rsid w:val="000F6DC4"/>
    <w:rsid w:val="000F7291"/>
    <w:rsid w:val="000F784F"/>
    <w:rsid w:val="000F7A4B"/>
    <w:rsid w:val="00100206"/>
    <w:rsid w:val="001004BF"/>
    <w:rsid w:val="001007D9"/>
    <w:rsid w:val="00100833"/>
    <w:rsid w:val="00100C51"/>
    <w:rsid w:val="00101321"/>
    <w:rsid w:val="00101877"/>
    <w:rsid w:val="001018AE"/>
    <w:rsid w:val="001018B4"/>
    <w:rsid w:val="0010232A"/>
    <w:rsid w:val="00102423"/>
    <w:rsid w:val="00102455"/>
    <w:rsid w:val="00102577"/>
    <w:rsid w:val="001026F3"/>
    <w:rsid w:val="001029D5"/>
    <w:rsid w:val="00102B7C"/>
    <w:rsid w:val="00102CBD"/>
    <w:rsid w:val="00102F72"/>
    <w:rsid w:val="0010360A"/>
    <w:rsid w:val="001037FF"/>
    <w:rsid w:val="00103A8B"/>
    <w:rsid w:val="00103CE5"/>
    <w:rsid w:val="00104A92"/>
    <w:rsid w:val="001056A4"/>
    <w:rsid w:val="00105950"/>
    <w:rsid w:val="00105E8A"/>
    <w:rsid w:val="00106646"/>
    <w:rsid w:val="001067A3"/>
    <w:rsid w:val="00107264"/>
    <w:rsid w:val="00107E85"/>
    <w:rsid w:val="00110571"/>
    <w:rsid w:val="0011066F"/>
    <w:rsid w:val="001107D0"/>
    <w:rsid w:val="00110C3D"/>
    <w:rsid w:val="00110C45"/>
    <w:rsid w:val="00110D1C"/>
    <w:rsid w:val="00110FD6"/>
    <w:rsid w:val="001110EC"/>
    <w:rsid w:val="001111A4"/>
    <w:rsid w:val="001113B2"/>
    <w:rsid w:val="001114D7"/>
    <w:rsid w:val="00111575"/>
    <w:rsid w:val="00111A57"/>
    <w:rsid w:val="00111D03"/>
    <w:rsid w:val="00111D5F"/>
    <w:rsid w:val="00111E44"/>
    <w:rsid w:val="0011206F"/>
    <w:rsid w:val="00112399"/>
    <w:rsid w:val="00112501"/>
    <w:rsid w:val="001126B1"/>
    <w:rsid w:val="0011343D"/>
    <w:rsid w:val="00113D73"/>
    <w:rsid w:val="00113EE8"/>
    <w:rsid w:val="001143F3"/>
    <w:rsid w:val="0011455A"/>
    <w:rsid w:val="001146D5"/>
    <w:rsid w:val="001147DF"/>
    <w:rsid w:val="00114A65"/>
    <w:rsid w:val="00114B88"/>
    <w:rsid w:val="00114BD9"/>
    <w:rsid w:val="001150E6"/>
    <w:rsid w:val="00116300"/>
    <w:rsid w:val="00116317"/>
    <w:rsid w:val="0011639C"/>
    <w:rsid w:val="0011677D"/>
    <w:rsid w:val="001168BD"/>
    <w:rsid w:val="0011794B"/>
    <w:rsid w:val="00117E13"/>
    <w:rsid w:val="0012014B"/>
    <w:rsid w:val="001205E8"/>
    <w:rsid w:val="00120CAC"/>
    <w:rsid w:val="00120DCE"/>
    <w:rsid w:val="00121480"/>
    <w:rsid w:val="00121E77"/>
    <w:rsid w:val="00122149"/>
    <w:rsid w:val="0012223A"/>
    <w:rsid w:val="00122337"/>
    <w:rsid w:val="00122400"/>
    <w:rsid w:val="00122911"/>
    <w:rsid w:val="00122C07"/>
    <w:rsid w:val="00123205"/>
    <w:rsid w:val="00123944"/>
    <w:rsid w:val="001245F6"/>
    <w:rsid w:val="00124755"/>
    <w:rsid w:val="001258CB"/>
    <w:rsid w:val="00125AFC"/>
    <w:rsid w:val="00125B50"/>
    <w:rsid w:val="00126238"/>
    <w:rsid w:val="001266F8"/>
    <w:rsid w:val="00126A42"/>
    <w:rsid w:val="00126BA0"/>
    <w:rsid w:val="00126BE1"/>
    <w:rsid w:val="0012720B"/>
    <w:rsid w:val="0012741F"/>
    <w:rsid w:val="00127478"/>
    <w:rsid w:val="0012752F"/>
    <w:rsid w:val="0012759D"/>
    <w:rsid w:val="0012771E"/>
    <w:rsid w:val="00127B78"/>
    <w:rsid w:val="00130514"/>
    <w:rsid w:val="00130579"/>
    <w:rsid w:val="00130A5F"/>
    <w:rsid w:val="00130F9F"/>
    <w:rsid w:val="001316A1"/>
    <w:rsid w:val="001317EC"/>
    <w:rsid w:val="00131AA9"/>
    <w:rsid w:val="00131DC9"/>
    <w:rsid w:val="00131E4E"/>
    <w:rsid w:val="00131E58"/>
    <w:rsid w:val="00131FB8"/>
    <w:rsid w:val="0013200E"/>
    <w:rsid w:val="00132081"/>
    <w:rsid w:val="0013217E"/>
    <w:rsid w:val="001321BB"/>
    <w:rsid w:val="00132678"/>
    <w:rsid w:val="001327B2"/>
    <w:rsid w:val="00133061"/>
    <w:rsid w:val="001330EB"/>
    <w:rsid w:val="00133770"/>
    <w:rsid w:val="00133B94"/>
    <w:rsid w:val="00134319"/>
    <w:rsid w:val="00134426"/>
    <w:rsid w:val="00134654"/>
    <w:rsid w:val="00134675"/>
    <w:rsid w:val="0013482A"/>
    <w:rsid w:val="001349F4"/>
    <w:rsid w:val="00134A49"/>
    <w:rsid w:val="00135049"/>
    <w:rsid w:val="001354CC"/>
    <w:rsid w:val="00135DEB"/>
    <w:rsid w:val="00135E0D"/>
    <w:rsid w:val="00135F1F"/>
    <w:rsid w:val="001360F2"/>
    <w:rsid w:val="0013614D"/>
    <w:rsid w:val="00136593"/>
    <w:rsid w:val="001366A9"/>
    <w:rsid w:val="0013686F"/>
    <w:rsid w:val="00136C24"/>
    <w:rsid w:val="001377A4"/>
    <w:rsid w:val="00137957"/>
    <w:rsid w:val="00137B0A"/>
    <w:rsid w:val="00137B7E"/>
    <w:rsid w:val="00137FB6"/>
    <w:rsid w:val="00137FDC"/>
    <w:rsid w:val="0014039F"/>
    <w:rsid w:val="00140934"/>
    <w:rsid w:val="00141224"/>
    <w:rsid w:val="0014152B"/>
    <w:rsid w:val="00141699"/>
    <w:rsid w:val="00141D07"/>
    <w:rsid w:val="001425B6"/>
    <w:rsid w:val="0014265A"/>
    <w:rsid w:val="00142C0C"/>
    <w:rsid w:val="001432E4"/>
    <w:rsid w:val="001434F1"/>
    <w:rsid w:val="00143F70"/>
    <w:rsid w:val="0014403E"/>
    <w:rsid w:val="00144793"/>
    <w:rsid w:val="001449CF"/>
    <w:rsid w:val="00144C18"/>
    <w:rsid w:val="00144F2F"/>
    <w:rsid w:val="00145199"/>
    <w:rsid w:val="001456C4"/>
    <w:rsid w:val="00145F86"/>
    <w:rsid w:val="00146865"/>
    <w:rsid w:val="00146A29"/>
    <w:rsid w:val="00146BEA"/>
    <w:rsid w:val="00146DE4"/>
    <w:rsid w:val="00147000"/>
    <w:rsid w:val="0014704E"/>
    <w:rsid w:val="001471ED"/>
    <w:rsid w:val="00147359"/>
    <w:rsid w:val="00147FDE"/>
    <w:rsid w:val="00150AE5"/>
    <w:rsid w:val="00150D5F"/>
    <w:rsid w:val="00151005"/>
    <w:rsid w:val="001510CA"/>
    <w:rsid w:val="001514B0"/>
    <w:rsid w:val="00151673"/>
    <w:rsid w:val="00151711"/>
    <w:rsid w:val="00151D96"/>
    <w:rsid w:val="00152A95"/>
    <w:rsid w:val="00152AFB"/>
    <w:rsid w:val="00153538"/>
    <w:rsid w:val="001538CA"/>
    <w:rsid w:val="00153ACC"/>
    <w:rsid w:val="00153CD7"/>
    <w:rsid w:val="00153D1F"/>
    <w:rsid w:val="0015419B"/>
    <w:rsid w:val="001541D2"/>
    <w:rsid w:val="0015429F"/>
    <w:rsid w:val="001544B3"/>
    <w:rsid w:val="0015482D"/>
    <w:rsid w:val="00154BAC"/>
    <w:rsid w:val="00155506"/>
    <w:rsid w:val="00155E78"/>
    <w:rsid w:val="001563A1"/>
    <w:rsid w:val="00156568"/>
    <w:rsid w:val="001566B2"/>
    <w:rsid w:val="001567D6"/>
    <w:rsid w:val="00157687"/>
    <w:rsid w:val="001576E6"/>
    <w:rsid w:val="0015772F"/>
    <w:rsid w:val="00157DD2"/>
    <w:rsid w:val="0016050B"/>
    <w:rsid w:val="001606AD"/>
    <w:rsid w:val="00160BEC"/>
    <w:rsid w:val="00161330"/>
    <w:rsid w:val="00161AAC"/>
    <w:rsid w:val="00161B7E"/>
    <w:rsid w:val="00161FEC"/>
    <w:rsid w:val="001620E6"/>
    <w:rsid w:val="001623B1"/>
    <w:rsid w:val="001624F8"/>
    <w:rsid w:val="001626EA"/>
    <w:rsid w:val="001627D2"/>
    <w:rsid w:val="00162957"/>
    <w:rsid w:val="0016299C"/>
    <w:rsid w:val="00162D70"/>
    <w:rsid w:val="00162F26"/>
    <w:rsid w:val="00163091"/>
    <w:rsid w:val="001634E3"/>
    <w:rsid w:val="00163781"/>
    <w:rsid w:val="0016401C"/>
    <w:rsid w:val="0016407D"/>
    <w:rsid w:val="001643F0"/>
    <w:rsid w:val="001645CB"/>
    <w:rsid w:val="0016484F"/>
    <w:rsid w:val="00164C72"/>
    <w:rsid w:val="00165181"/>
    <w:rsid w:val="001656C9"/>
    <w:rsid w:val="00165FF9"/>
    <w:rsid w:val="0016609F"/>
    <w:rsid w:val="00166305"/>
    <w:rsid w:val="001664F6"/>
    <w:rsid w:val="0016694D"/>
    <w:rsid w:val="00166B88"/>
    <w:rsid w:val="00166C0C"/>
    <w:rsid w:val="00166CD8"/>
    <w:rsid w:val="00166F81"/>
    <w:rsid w:val="00167545"/>
    <w:rsid w:val="00167FAD"/>
    <w:rsid w:val="00170159"/>
    <w:rsid w:val="00170182"/>
    <w:rsid w:val="001703C6"/>
    <w:rsid w:val="00170468"/>
    <w:rsid w:val="0017061E"/>
    <w:rsid w:val="00170B86"/>
    <w:rsid w:val="0017110D"/>
    <w:rsid w:val="0017195A"/>
    <w:rsid w:val="00171AE5"/>
    <w:rsid w:val="00171C72"/>
    <w:rsid w:val="00171D53"/>
    <w:rsid w:val="0017292B"/>
    <w:rsid w:val="00172A0B"/>
    <w:rsid w:val="00172C38"/>
    <w:rsid w:val="00172E54"/>
    <w:rsid w:val="00172FD8"/>
    <w:rsid w:val="0017313A"/>
    <w:rsid w:val="00173269"/>
    <w:rsid w:val="001732B7"/>
    <w:rsid w:val="0017330E"/>
    <w:rsid w:val="00173781"/>
    <w:rsid w:val="00173B55"/>
    <w:rsid w:val="00173BB2"/>
    <w:rsid w:val="00173CC9"/>
    <w:rsid w:val="00173EF9"/>
    <w:rsid w:val="001741B8"/>
    <w:rsid w:val="001742DD"/>
    <w:rsid w:val="00174766"/>
    <w:rsid w:val="0017571C"/>
    <w:rsid w:val="00175843"/>
    <w:rsid w:val="00175935"/>
    <w:rsid w:val="00175ADF"/>
    <w:rsid w:val="00175CAE"/>
    <w:rsid w:val="00175F46"/>
    <w:rsid w:val="0017607E"/>
    <w:rsid w:val="00176093"/>
    <w:rsid w:val="00176198"/>
    <w:rsid w:val="00176F14"/>
    <w:rsid w:val="00177749"/>
    <w:rsid w:val="00177CAB"/>
    <w:rsid w:val="00177D8D"/>
    <w:rsid w:val="00177EAF"/>
    <w:rsid w:val="00180870"/>
    <w:rsid w:val="001811F4"/>
    <w:rsid w:val="00181499"/>
    <w:rsid w:val="00181912"/>
    <w:rsid w:val="00181A0E"/>
    <w:rsid w:val="00181B69"/>
    <w:rsid w:val="00181BB3"/>
    <w:rsid w:val="00181CB2"/>
    <w:rsid w:val="001823B2"/>
    <w:rsid w:val="0018247C"/>
    <w:rsid w:val="001828DB"/>
    <w:rsid w:val="00182D01"/>
    <w:rsid w:val="00182F4D"/>
    <w:rsid w:val="00182F90"/>
    <w:rsid w:val="00183045"/>
    <w:rsid w:val="00183118"/>
    <w:rsid w:val="0018316B"/>
    <w:rsid w:val="00183280"/>
    <w:rsid w:val="001834A2"/>
    <w:rsid w:val="00184B6C"/>
    <w:rsid w:val="00184D08"/>
    <w:rsid w:val="00184E6A"/>
    <w:rsid w:val="001850FE"/>
    <w:rsid w:val="00185135"/>
    <w:rsid w:val="0018515A"/>
    <w:rsid w:val="0018551B"/>
    <w:rsid w:val="00185C6B"/>
    <w:rsid w:val="00186094"/>
    <w:rsid w:val="0018610F"/>
    <w:rsid w:val="00186243"/>
    <w:rsid w:val="00186294"/>
    <w:rsid w:val="001864FD"/>
    <w:rsid w:val="001873BD"/>
    <w:rsid w:val="001875C6"/>
    <w:rsid w:val="001875CE"/>
    <w:rsid w:val="00187D23"/>
    <w:rsid w:val="00187EC3"/>
    <w:rsid w:val="001900B3"/>
    <w:rsid w:val="001901AB"/>
    <w:rsid w:val="001902F8"/>
    <w:rsid w:val="0019037C"/>
    <w:rsid w:val="001905A9"/>
    <w:rsid w:val="00190DFB"/>
    <w:rsid w:val="00190FD3"/>
    <w:rsid w:val="00191273"/>
    <w:rsid w:val="00191571"/>
    <w:rsid w:val="00191730"/>
    <w:rsid w:val="001917FB"/>
    <w:rsid w:val="0019187B"/>
    <w:rsid w:val="0019200F"/>
    <w:rsid w:val="00192A15"/>
    <w:rsid w:val="00192B63"/>
    <w:rsid w:val="00192ED7"/>
    <w:rsid w:val="00193C96"/>
    <w:rsid w:val="00193DFE"/>
    <w:rsid w:val="001942A7"/>
    <w:rsid w:val="00194650"/>
    <w:rsid w:val="0019471A"/>
    <w:rsid w:val="0019482F"/>
    <w:rsid w:val="00194C41"/>
    <w:rsid w:val="00194C92"/>
    <w:rsid w:val="00195141"/>
    <w:rsid w:val="00195571"/>
    <w:rsid w:val="00195777"/>
    <w:rsid w:val="0019587B"/>
    <w:rsid w:val="001959A7"/>
    <w:rsid w:val="00195AE0"/>
    <w:rsid w:val="00195D8C"/>
    <w:rsid w:val="0019617F"/>
    <w:rsid w:val="0019656B"/>
    <w:rsid w:val="00196701"/>
    <w:rsid w:val="00196A46"/>
    <w:rsid w:val="00196B22"/>
    <w:rsid w:val="00196CC7"/>
    <w:rsid w:val="00196EB8"/>
    <w:rsid w:val="00196F0B"/>
    <w:rsid w:val="00196F6D"/>
    <w:rsid w:val="00197747"/>
    <w:rsid w:val="00197A9C"/>
    <w:rsid w:val="00197EBA"/>
    <w:rsid w:val="001A026F"/>
    <w:rsid w:val="001A0278"/>
    <w:rsid w:val="001A04E1"/>
    <w:rsid w:val="001A15B4"/>
    <w:rsid w:val="001A163D"/>
    <w:rsid w:val="001A1B2C"/>
    <w:rsid w:val="001A1BC3"/>
    <w:rsid w:val="001A21FC"/>
    <w:rsid w:val="001A2250"/>
    <w:rsid w:val="001A226F"/>
    <w:rsid w:val="001A23F4"/>
    <w:rsid w:val="001A2A5B"/>
    <w:rsid w:val="001A2B1E"/>
    <w:rsid w:val="001A2D4A"/>
    <w:rsid w:val="001A3273"/>
    <w:rsid w:val="001A3785"/>
    <w:rsid w:val="001A3843"/>
    <w:rsid w:val="001A391B"/>
    <w:rsid w:val="001A39E1"/>
    <w:rsid w:val="001A3B5D"/>
    <w:rsid w:val="001A41B1"/>
    <w:rsid w:val="001A4252"/>
    <w:rsid w:val="001A440E"/>
    <w:rsid w:val="001A441E"/>
    <w:rsid w:val="001A45BA"/>
    <w:rsid w:val="001A462A"/>
    <w:rsid w:val="001A481A"/>
    <w:rsid w:val="001A4CD3"/>
    <w:rsid w:val="001A4E0E"/>
    <w:rsid w:val="001A5477"/>
    <w:rsid w:val="001A54D0"/>
    <w:rsid w:val="001A5FA1"/>
    <w:rsid w:val="001A64ED"/>
    <w:rsid w:val="001A65A6"/>
    <w:rsid w:val="001A6733"/>
    <w:rsid w:val="001A7106"/>
    <w:rsid w:val="001A792C"/>
    <w:rsid w:val="001A7A25"/>
    <w:rsid w:val="001B009E"/>
    <w:rsid w:val="001B0206"/>
    <w:rsid w:val="001B020B"/>
    <w:rsid w:val="001B0A4A"/>
    <w:rsid w:val="001B11E0"/>
    <w:rsid w:val="001B1291"/>
    <w:rsid w:val="001B17C4"/>
    <w:rsid w:val="001B19FF"/>
    <w:rsid w:val="001B1DF1"/>
    <w:rsid w:val="001B215F"/>
    <w:rsid w:val="001B2A51"/>
    <w:rsid w:val="001B3003"/>
    <w:rsid w:val="001B305E"/>
    <w:rsid w:val="001B30B8"/>
    <w:rsid w:val="001B3232"/>
    <w:rsid w:val="001B3290"/>
    <w:rsid w:val="001B357F"/>
    <w:rsid w:val="001B38A3"/>
    <w:rsid w:val="001B3A12"/>
    <w:rsid w:val="001B417D"/>
    <w:rsid w:val="001B436D"/>
    <w:rsid w:val="001B447F"/>
    <w:rsid w:val="001B502A"/>
    <w:rsid w:val="001B531B"/>
    <w:rsid w:val="001B537B"/>
    <w:rsid w:val="001B5503"/>
    <w:rsid w:val="001B6733"/>
    <w:rsid w:val="001B6921"/>
    <w:rsid w:val="001B6927"/>
    <w:rsid w:val="001B6AE9"/>
    <w:rsid w:val="001B6C78"/>
    <w:rsid w:val="001B6E13"/>
    <w:rsid w:val="001B732C"/>
    <w:rsid w:val="001B779E"/>
    <w:rsid w:val="001B7935"/>
    <w:rsid w:val="001B7D85"/>
    <w:rsid w:val="001C0187"/>
    <w:rsid w:val="001C01D7"/>
    <w:rsid w:val="001C0964"/>
    <w:rsid w:val="001C0A8C"/>
    <w:rsid w:val="001C0CE1"/>
    <w:rsid w:val="001C1005"/>
    <w:rsid w:val="001C1022"/>
    <w:rsid w:val="001C1536"/>
    <w:rsid w:val="001C1A7F"/>
    <w:rsid w:val="001C1B7C"/>
    <w:rsid w:val="001C1C4E"/>
    <w:rsid w:val="001C1C5B"/>
    <w:rsid w:val="001C1FFB"/>
    <w:rsid w:val="001C20FC"/>
    <w:rsid w:val="001C2456"/>
    <w:rsid w:val="001C25AD"/>
    <w:rsid w:val="001C2983"/>
    <w:rsid w:val="001C2C26"/>
    <w:rsid w:val="001C2DDA"/>
    <w:rsid w:val="001C3116"/>
    <w:rsid w:val="001C3444"/>
    <w:rsid w:val="001C3702"/>
    <w:rsid w:val="001C38B6"/>
    <w:rsid w:val="001C3A3A"/>
    <w:rsid w:val="001C3EA7"/>
    <w:rsid w:val="001C3F0A"/>
    <w:rsid w:val="001C4193"/>
    <w:rsid w:val="001C4656"/>
    <w:rsid w:val="001C46A4"/>
    <w:rsid w:val="001C46BC"/>
    <w:rsid w:val="001C47AD"/>
    <w:rsid w:val="001C4F79"/>
    <w:rsid w:val="001C535E"/>
    <w:rsid w:val="001C598F"/>
    <w:rsid w:val="001C5BC7"/>
    <w:rsid w:val="001C5CB9"/>
    <w:rsid w:val="001C7540"/>
    <w:rsid w:val="001C7DE9"/>
    <w:rsid w:val="001C7FE0"/>
    <w:rsid w:val="001D0032"/>
    <w:rsid w:val="001D0281"/>
    <w:rsid w:val="001D0304"/>
    <w:rsid w:val="001D05F2"/>
    <w:rsid w:val="001D0F25"/>
    <w:rsid w:val="001D1024"/>
    <w:rsid w:val="001D109D"/>
    <w:rsid w:val="001D1126"/>
    <w:rsid w:val="001D142B"/>
    <w:rsid w:val="001D184C"/>
    <w:rsid w:val="001D1AA3"/>
    <w:rsid w:val="001D1B04"/>
    <w:rsid w:val="001D1B35"/>
    <w:rsid w:val="001D1B3F"/>
    <w:rsid w:val="001D1C24"/>
    <w:rsid w:val="001D1D70"/>
    <w:rsid w:val="001D1EED"/>
    <w:rsid w:val="001D1F62"/>
    <w:rsid w:val="001D275C"/>
    <w:rsid w:val="001D3124"/>
    <w:rsid w:val="001D39BB"/>
    <w:rsid w:val="001D3D59"/>
    <w:rsid w:val="001D4745"/>
    <w:rsid w:val="001D4B86"/>
    <w:rsid w:val="001D4DD5"/>
    <w:rsid w:val="001D4F7B"/>
    <w:rsid w:val="001D5079"/>
    <w:rsid w:val="001D51BB"/>
    <w:rsid w:val="001D578D"/>
    <w:rsid w:val="001D57A3"/>
    <w:rsid w:val="001D62C3"/>
    <w:rsid w:val="001D692B"/>
    <w:rsid w:val="001D69B7"/>
    <w:rsid w:val="001D6AAB"/>
    <w:rsid w:val="001D6B0E"/>
    <w:rsid w:val="001D6B57"/>
    <w:rsid w:val="001D7004"/>
    <w:rsid w:val="001D78E2"/>
    <w:rsid w:val="001D7A58"/>
    <w:rsid w:val="001D7AC7"/>
    <w:rsid w:val="001D7BA3"/>
    <w:rsid w:val="001D7E89"/>
    <w:rsid w:val="001DE068"/>
    <w:rsid w:val="001E0275"/>
    <w:rsid w:val="001E034E"/>
    <w:rsid w:val="001E0355"/>
    <w:rsid w:val="001E06CA"/>
    <w:rsid w:val="001E0A96"/>
    <w:rsid w:val="001E1107"/>
    <w:rsid w:val="001E1197"/>
    <w:rsid w:val="001E18B1"/>
    <w:rsid w:val="001E18BF"/>
    <w:rsid w:val="001E1B8B"/>
    <w:rsid w:val="001E2046"/>
    <w:rsid w:val="001E212A"/>
    <w:rsid w:val="001E2222"/>
    <w:rsid w:val="001E226D"/>
    <w:rsid w:val="001E27B8"/>
    <w:rsid w:val="001E2BF4"/>
    <w:rsid w:val="001E30AB"/>
    <w:rsid w:val="001E343D"/>
    <w:rsid w:val="001E360C"/>
    <w:rsid w:val="001E370E"/>
    <w:rsid w:val="001E4668"/>
    <w:rsid w:val="001E4DB5"/>
    <w:rsid w:val="001E4DF9"/>
    <w:rsid w:val="001E4F23"/>
    <w:rsid w:val="001E5189"/>
    <w:rsid w:val="001E5509"/>
    <w:rsid w:val="001E5674"/>
    <w:rsid w:val="001E57DC"/>
    <w:rsid w:val="001E5CE5"/>
    <w:rsid w:val="001E632B"/>
    <w:rsid w:val="001E65EB"/>
    <w:rsid w:val="001E6973"/>
    <w:rsid w:val="001E6C5C"/>
    <w:rsid w:val="001E7452"/>
    <w:rsid w:val="001E7817"/>
    <w:rsid w:val="001E7AA9"/>
    <w:rsid w:val="001ED0B9"/>
    <w:rsid w:val="001F011B"/>
    <w:rsid w:val="001F02DF"/>
    <w:rsid w:val="001F05C2"/>
    <w:rsid w:val="001F063B"/>
    <w:rsid w:val="001F07A3"/>
    <w:rsid w:val="001F10FD"/>
    <w:rsid w:val="001F1A0A"/>
    <w:rsid w:val="001F1DC1"/>
    <w:rsid w:val="001F22B1"/>
    <w:rsid w:val="001F23E6"/>
    <w:rsid w:val="001F25E3"/>
    <w:rsid w:val="001F30D9"/>
    <w:rsid w:val="001F340C"/>
    <w:rsid w:val="001F3568"/>
    <w:rsid w:val="001F37F7"/>
    <w:rsid w:val="001F38DF"/>
    <w:rsid w:val="001F3B80"/>
    <w:rsid w:val="001F4238"/>
    <w:rsid w:val="001F4596"/>
    <w:rsid w:val="001F48D7"/>
    <w:rsid w:val="001F538F"/>
    <w:rsid w:val="001F56F4"/>
    <w:rsid w:val="001F5EEF"/>
    <w:rsid w:val="001F633D"/>
    <w:rsid w:val="001F6E7C"/>
    <w:rsid w:val="001F6E98"/>
    <w:rsid w:val="001F7014"/>
    <w:rsid w:val="001F7786"/>
    <w:rsid w:val="001F78AD"/>
    <w:rsid w:val="001F7A2C"/>
    <w:rsid w:val="00200A38"/>
    <w:rsid w:val="00200A46"/>
    <w:rsid w:val="00200CF9"/>
    <w:rsid w:val="002010F8"/>
    <w:rsid w:val="00201408"/>
    <w:rsid w:val="00201628"/>
    <w:rsid w:val="00201664"/>
    <w:rsid w:val="002016F8"/>
    <w:rsid w:val="00201871"/>
    <w:rsid w:val="00201AED"/>
    <w:rsid w:val="00201B5E"/>
    <w:rsid w:val="00201CD9"/>
    <w:rsid w:val="002020B9"/>
    <w:rsid w:val="0020228D"/>
    <w:rsid w:val="002023F6"/>
    <w:rsid w:val="00202B8D"/>
    <w:rsid w:val="00202E73"/>
    <w:rsid w:val="002030D7"/>
    <w:rsid w:val="0020312B"/>
    <w:rsid w:val="0020327C"/>
    <w:rsid w:val="00203BC6"/>
    <w:rsid w:val="00203DA0"/>
    <w:rsid w:val="00203FCE"/>
    <w:rsid w:val="00204314"/>
    <w:rsid w:val="00204354"/>
    <w:rsid w:val="002045D7"/>
    <w:rsid w:val="00205052"/>
    <w:rsid w:val="002050D5"/>
    <w:rsid w:val="002054D8"/>
    <w:rsid w:val="002057C1"/>
    <w:rsid w:val="00205BC2"/>
    <w:rsid w:val="00205DDB"/>
    <w:rsid w:val="00206146"/>
    <w:rsid w:val="00206392"/>
    <w:rsid w:val="00206438"/>
    <w:rsid w:val="00206475"/>
    <w:rsid w:val="002064D8"/>
    <w:rsid w:val="002065FC"/>
    <w:rsid w:val="00206B3B"/>
    <w:rsid w:val="00206D9E"/>
    <w:rsid w:val="00206F33"/>
    <w:rsid w:val="00207E1C"/>
    <w:rsid w:val="00207EC7"/>
    <w:rsid w:val="002102DB"/>
    <w:rsid w:val="0021052C"/>
    <w:rsid w:val="002105CD"/>
    <w:rsid w:val="00210F66"/>
    <w:rsid w:val="00211077"/>
    <w:rsid w:val="002110AF"/>
    <w:rsid w:val="002110CC"/>
    <w:rsid w:val="0021167A"/>
    <w:rsid w:val="002116E8"/>
    <w:rsid w:val="00211B6F"/>
    <w:rsid w:val="00211DC0"/>
    <w:rsid w:val="002120E9"/>
    <w:rsid w:val="00212AE5"/>
    <w:rsid w:val="00213509"/>
    <w:rsid w:val="002135F9"/>
    <w:rsid w:val="00213B10"/>
    <w:rsid w:val="00213F05"/>
    <w:rsid w:val="0021446F"/>
    <w:rsid w:val="002145C1"/>
    <w:rsid w:val="00214783"/>
    <w:rsid w:val="00214806"/>
    <w:rsid w:val="0021515C"/>
    <w:rsid w:val="00215B82"/>
    <w:rsid w:val="0021659D"/>
    <w:rsid w:val="002166A2"/>
    <w:rsid w:val="002166D3"/>
    <w:rsid w:val="00216FB0"/>
    <w:rsid w:val="00217286"/>
    <w:rsid w:val="0021755A"/>
    <w:rsid w:val="0021796F"/>
    <w:rsid w:val="00217CC3"/>
    <w:rsid w:val="00217EFE"/>
    <w:rsid w:val="00217F8F"/>
    <w:rsid w:val="002206C7"/>
    <w:rsid w:val="00220AB6"/>
    <w:rsid w:val="0022120F"/>
    <w:rsid w:val="002214DC"/>
    <w:rsid w:val="00221711"/>
    <w:rsid w:val="00221789"/>
    <w:rsid w:val="00221830"/>
    <w:rsid w:val="00221B03"/>
    <w:rsid w:val="0022213D"/>
    <w:rsid w:val="002221C2"/>
    <w:rsid w:val="0022262B"/>
    <w:rsid w:val="002226F7"/>
    <w:rsid w:val="00222A99"/>
    <w:rsid w:val="00222EE9"/>
    <w:rsid w:val="002232DF"/>
    <w:rsid w:val="0022374B"/>
    <w:rsid w:val="00223965"/>
    <w:rsid w:val="002241E5"/>
    <w:rsid w:val="002242F7"/>
    <w:rsid w:val="00224699"/>
    <w:rsid w:val="00224F73"/>
    <w:rsid w:val="002257E9"/>
    <w:rsid w:val="00225B51"/>
    <w:rsid w:val="00225D7E"/>
    <w:rsid w:val="0022665E"/>
    <w:rsid w:val="00226B6F"/>
    <w:rsid w:val="00226FEF"/>
    <w:rsid w:val="00227061"/>
    <w:rsid w:val="00227094"/>
    <w:rsid w:val="0022754A"/>
    <w:rsid w:val="0022765A"/>
    <w:rsid w:val="00227668"/>
    <w:rsid w:val="00227812"/>
    <w:rsid w:val="002305EF"/>
    <w:rsid w:val="0023079C"/>
    <w:rsid w:val="00230FD4"/>
    <w:rsid w:val="00231434"/>
    <w:rsid w:val="00232216"/>
    <w:rsid w:val="00232D7D"/>
    <w:rsid w:val="002332D0"/>
    <w:rsid w:val="00233635"/>
    <w:rsid w:val="002338E8"/>
    <w:rsid w:val="002338FA"/>
    <w:rsid w:val="00233C3D"/>
    <w:rsid w:val="00234472"/>
    <w:rsid w:val="00235D55"/>
    <w:rsid w:val="00235DD8"/>
    <w:rsid w:val="00235FB4"/>
    <w:rsid w:val="00235FFE"/>
    <w:rsid w:val="00236560"/>
    <w:rsid w:val="0023662E"/>
    <w:rsid w:val="00236875"/>
    <w:rsid w:val="002368A3"/>
    <w:rsid w:val="00236A43"/>
    <w:rsid w:val="00236B4D"/>
    <w:rsid w:val="00237AC4"/>
    <w:rsid w:val="00237E57"/>
    <w:rsid w:val="00237EFA"/>
    <w:rsid w:val="0024012D"/>
    <w:rsid w:val="00240966"/>
    <w:rsid w:val="00240A27"/>
    <w:rsid w:val="00240D4B"/>
    <w:rsid w:val="00241492"/>
    <w:rsid w:val="00241884"/>
    <w:rsid w:val="00241F5D"/>
    <w:rsid w:val="002423BD"/>
    <w:rsid w:val="002426AE"/>
    <w:rsid w:val="002429F3"/>
    <w:rsid w:val="00242DDC"/>
    <w:rsid w:val="00242FDB"/>
    <w:rsid w:val="002432FB"/>
    <w:rsid w:val="00243328"/>
    <w:rsid w:val="00243AD6"/>
    <w:rsid w:val="00243DFF"/>
    <w:rsid w:val="00243F06"/>
    <w:rsid w:val="002444A7"/>
    <w:rsid w:val="00244B55"/>
    <w:rsid w:val="002452F8"/>
    <w:rsid w:val="0024534D"/>
    <w:rsid w:val="00245833"/>
    <w:rsid w:val="00245C62"/>
    <w:rsid w:val="00245CEA"/>
    <w:rsid w:val="00245D0F"/>
    <w:rsid w:val="00245E53"/>
    <w:rsid w:val="0024600E"/>
    <w:rsid w:val="00246056"/>
    <w:rsid w:val="002467E7"/>
    <w:rsid w:val="002469E8"/>
    <w:rsid w:val="00246CA3"/>
    <w:rsid w:val="00246D75"/>
    <w:rsid w:val="0024749F"/>
    <w:rsid w:val="002477E0"/>
    <w:rsid w:val="002478BF"/>
    <w:rsid w:val="0024791E"/>
    <w:rsid w:val="00247F3B"/>
    <w:rsid w:val="00250186"/>
    <w:rsid w:val="00250366"/>
    <w:rsid w:val="002508A1"/>
    <w:rsid w:val="00250F1A"/>
    <w:rsid w:val="0025109D"/>
    <w:rsid w:val="0025124F"/>
    <w:rsid w:val="002513C1"/>
    <w:rsid w:val="002513F5"/>
    <w:rsid w:val="00252970"/>
    <w:rsid w:val="00252C4C"/>
    <w:rsid w:val="0025308A"/>
    <w:rsid w:val="00253871"/>
    <w:rsid w:val="00253F43"/>
    <w:rsid w:val="0025400E"/>
    <w:rsid w:val="0025416C"/>
    <w:rsid w:val="002548C3"/>
    <w:rsid w:val="00254FD2"/>
    <w:rsid w:val="002553CB"/>
    <w:rsid w:val="002555D0"/>
    <w:rsid w:val="00255627"/>
    <w:rsid w:val="0025577C"/>
    <w:rsid w:val="002558D7"/>
    <w:rsid w:val="00255D4A"/>
    <w:rsid w:val="0025637D"/>
    <w:rsid w:val="00256858"/>
    <w:rsid w:val="00256C9D"/>
    <w:rsid w:val="0025741D"/>
    <w:rsid w:val="0025744E"/>
    <w:rsid w:val="0025778A"/>
    <w:rsid w:val="00257ACD"/>
    <w:rsid w:val="00257D64"/>
    <w:rsid w:val="00257E04"/>
    <w:rsid w:val="00257F49"/>
    <w:rsid w:val="00260CF0"/>
    <w:rsid w:val="00260E6A"/>
    <w:rsid w:val="00261123"/>
    <w:rsid w:val="002614C5"/>
    <w:rsid w:val="002615CE"/>
    <w:rsid w:val="00261711"/>
    <w:rsid w:val="0026178B"/>
    <w:rsid w:val="00261ADC"/>
    <w:rsid w:val="00261BCF"/>
    <w:rsid w:val="00262214"/>
    <w:rsid w:val="002622F2"/>
    <w:rsid w:val="00262515"/>
    <w:rsid w:val="0026262C"/>
    <w:rsid w:val="00262908"/>
    <w:rsid w:val="00262A60"/>
    <w:rsid w:val="00262D0E"/>
    <w:rsid w:val="00262E4D"/>
    <w:rsid w:val="0026310A"/>
    <w:rsid w:val="0026341E"/>
    <w:rsid w:val="002634DC"/>
    <w:rsid w:val="002634EA"/>
    <w:rsid w:val="002637C6"/>
    <w:rsid w:val="002637E0"/>
    <w:rsid w:val="002638C9"/>
    <w:rsid w:val="00263B0F"/>
    <w:rsid w:val="002640C5"/>
    <w:rsid w:val="00264549"/>
    <w:rsid w:val="002646D6"/>
    <w:rsid w:val="00264A27"/>
    <w:rsid w:val="00264D5B"/>
    <w:rsid w:val="002650F4"/>
    <w:rsid w:val="00265179"/>
    <w:rsid w:val="0026533E"/>
    <w:rsid w:val="00265E00"/>
    <w:rsid w:val="00266A92"/>
    <w:rsid w:val="00266EE0"/>
    <w:rsid w:val="002671FB"/>
    <w:rsid w:val="002675D1"/>
    <w:rsid w:val="0026762D"/>
    <w:rsid w:val="00267958"/>
    <w:rsid w:val="0026799F"/>
    <w:rsid w:val="00267A43"/>
    <w:rsid w:val="00270861"/>
    <w:rsid w:val="002708DB"/>
    <w:rsid w:val="00270CD8"/>
    <w:rsid w:val="002715FD"/>
    <w:rsid w:val="00271AA1"/>
    <w:rsid w:val="00271D91"/>
    <w:rsid w:val="00272118"/>
    <w:rsid w:val="0027232E"/>
    <w:rsid w:val="00272CF3"/>
    <w:rsid w:val="00272DD1"/>
    <w:rsid w:val="0027309A"/>
    <w:rsid w:val="0027340F"/>
    <w:rsid w:val="002734AB"/>
    <w:rsid w:val="002737D4"/>
    <w:rsid w:val="00273C74"/>
    <w:rsid w:val="00274059"/>
    <w:rsid w:val="0027457E"/>
    <w:rsid w:val="0027526F"/>
    <w:rsid w:val="00275D03"/>
    <w:rsid w:val="0027659A"/>
    <w:rsid w:val="002765DF"/>
    <w:rsid w:val="002768D4"/>
    <w:rsid w:val="00276D1D"/>
    <w:rsid w:val="00276FEB"/>
    <w:rsid w:val="002770B1"/>
    <w:rsid w:val="002777E8"/>
    <w:rsid w:val="00277995"/>
    <w:rsid w:val="00277A5F"/>
    <w:rsid w:val="00277B09"/>
    <w:rsid w:val="00277B2A"/>
    <w:rsid w:val="00277B7F"/>
    <w:rsid w:val="002800FA"/>
    <w:rsid w:val="00280266"/>
    <w:rsid w:val="002802EA"/>
    <w:rsid w:val="002806B4"/>
    <w:rsid w:val="002807AC"/>
    <w:rsid w:val="00280951"/>
    <w:rsid w:val="00280960"/>
    <w:rsid w:val="00281200"/>
    <w:rsid w:val="002812E0"/>
    <w:rsid w:val="00281C45"/>
    <w:rsid w:val="00281D45"/>
    <w:rsid w:val="00282243"/>
    <w:rsid w:val="00282B46"/>
    <w:rsid w:val="00282E59"/>
    <w:rsid w:val="0028325E"/>
    <w:rsid w:val="00283406"/>
    <w:rsid w:val="00283513"/>
    <w:rsid w:val="002839A7"/>
    <w:rsid w:val="00283A6B"/>
    <w:rsid w:val="00284093"/>
    <w:rsid w:val="002840FA"/>
    <w:rsid w:val="002845E1"/>
    <w:rsid w:val="00285B33"/>
    <w:rsid w:val="00285F45"/>
    <w:rsid w:val="002866AA"/>
    <w:rsid w:val="002868DB"/>
    <w:rsid w:val="00286A8E"/>
    <w:rsid w:val="00286E45"/>
    <w:rsid w:val="002871EC"/>
    <w:rsid w:val="0028750F"/>
    <w:rsid w:val="00287A3C"/>
    <w:rsid w:val="00287B8A"/>
    <w:rsid w:val="00287F4E"/>
    <w:rsid w:val="002907E7"/>
    <w:rsid w:val="00290869"/>
    <w:rsid w:val="00290A31"/>
    <w:rsid w:val="00291058"/>
    <w:rsid w:val="0029137A"/>
    <w:rsid w:val="0029142F"/>
    <w:rsid w:val="0029152F"/>
    <w:rsid w:val="002916F6"/>
    <w:rsid w:val="002917B2"/>
    <w:rsid w:val="00291B27"/>
    <w:rsid w:val="00291D50"/>
    <w:rsid w:val="0029209D"/>
    <w:rsid w:val="0029263D"/>
    <w:rsid w:val="002926F1"/>
    <w:rsid w:val="00293668"/>
    <w:rsid w:val="00293FB9"/>
    <w:rsid w:val="002944EE"/>
    <w:rsid w:val="002948F6"/>
    <w:rsid w:val="00294A9C"/>
    <w:rsid w:val="00294DF6"/>
    <w:rsid w:val="00294EB1"/>
    <w:rsid w:val="00294FE0"/>
    <w:rsid w:val="00295006"/>
    <w:rsid w:val="002955DE"/>
    <w:rsid w:val="00295CF6"/>
    <w:rsid w:val="00295EE1"/>
    <w:rsid w:val="00295FE8"/>
    <w:rsid w:val="00295FEC"/>
    <w:rsid w:val="00296767"/>
    <w:rsid w:val="002968D0"/>
    <w:rsid w:val="00296E82"/>
    <w:rsid w:val="002972C9"/>
    <w:rsid w:val="00297592"/>
    <w:rsid w:val="0029764D"/>
    <w:rsid w:val="0029785B"/>
    <w:rsid w:val="00297B66"/>
    <w:rsid w:val="00297C5E"/>
    <w:rsid w:val="00297E19"/>
    <w:rsid w:val="00297FA5"/>
    <w:rsid w:val="00297FD3"/>
    <w:rsid w:val="002A0006"/>
    <w:rsid w:val="002A0FBC"/>
    <w:rsid w:val="002A16F3"/>
    <w:rsid w:val="002A1843"/>
    <w:rsid w:val="002A1AC6"/>
    <w:rsid w:val="002A2B3F"/>
    <w:rsid w:val="002A2F93"/>
    <w:rsid w:val="002A2FC6"/>
    <w:rsid w:val="002A3198"/>
    <w:rsid w:val="002A33EB"/>
    <w:rsid w:val="002A36F8"/>
    <w:rsid w:val="002A3E65"/>
    <w:rsid w:val="002A3F0E"/>
    <w:rsid w:val="002A3F73"/>
    <w:rsid w:val="002A480D"/>
    <w:rsid w:val="002A49F8"/>
    <w:rsid w:val="002A4F4C"/>
    <w:rsid w:val="002A5BE5"/>
    <w:rsid w:val="002A5F98"/>
    <w:rsid w:val="002A5FA3"/>
    <w:rsid w:val="002A60FD"/>
    <w:rsid w:val="002A61A3"/>
    <w:rsid w:val="002A6775"/>
    <w:rsid w:val="002A6B44"/>
    <w:rsid w:val="002A6DB9"/>
    <w:rsid w:val="002A75CC"/>
    <w:rsid w:val="002A7CD2"/>
    <w:rsid w:val="002ABC00"/>
    <w:rsid w:val="002B0037"/>
    <w:rsid w:val="002B005D"/>
    <w:rsid w:val="002B064D"/>
    <w:rsid w:val="002B0B3C"/>
    <w:rsid w:val="002B0B73"/>
    <w:rsid w:val="002B1077"/>
    <w:rsid w:val="002B12E0"/>
    <w:rsid w:val="002B1605"/>
    <w:rsid w:val="002B1AA1"/>
    <w:rsid w:val="002B1B17"/>
    <w:rsid w:val="002B1BBC"/>
    <w:rsid w:val="002B1E80"/>
    <w:rsid w:val="002B1ED5"/>
    <w:rsid w:val="002B1F67"/>
    <w:rsid w:val="002B2111"/>
    <w:rsid w:val="002B22A8"/>
    <w:rsid w:val="002B2C2E"/>
    <w:rsid w:val="002B2E31"/>
    <w:rsid w:val="002B3565"/>
    <w:rsid w:val="002B36C1"/>
    <w:rsid w:val="002B3CAA"/>
    <w:rsid w:val="002B3E86"/>
    <w:rsid w:val="002B42CA"/>
    <w:rsid w:val="002B48C5"/>
    <w:rsid w:val="002B4EFA"/>
    <w:rsid w:val="002B523B"/>
    <w:rsid w:val="002B5378"/>
    <w:rsid w:val="002B57F9"/>
    <w:rsid w:val="002B593A"/>
    <w:rsid w:val="002B59B7"/>
    <w:rsid w:val="002B5C75"/>
    <w:rsid w:val="002B5CC2"/>
    <w:rsid w:val="002B6092"/>
    <w:rsid w:val="002B65E6"/>
    <w:rsid w:val="002B6CAF"/>
    <w:rsid w:val="002B73C2"/>
    <w:rsid w:val="002B7C3A"/>
    <w:rsid w:val="002B7EE0"/>
    <w:rsid w:val="002B7F6F"/>
    <w:rsid w:val="002C08A5"/>
    <w:rsid w:val="002C0987"/>
    <w:rsid w:val="002C0B73"/>
    <w:rsid w:val="002C0E8D"/>
    <w:rsid w:val="002C0F2C"/>
    <w:rsid w:val="002C1338"/>
    <w:rsid w:val="002C1D71"/>
    <w:rsid w:val="002C1EAE"/>
    <w:rsid w:val="002C1EC7"/>
    <w:rsid w:val="002C201C"/>
    <w:rsid w:val="002C2212"/>
    <w:rsid w:val="002C280D"/>
    <w:rsid w:val="002C2CA6"/>
    <w:rsid w:val="002C2E73"/>
    <w:rsid w:val="002C3015"/>
    <w:rsid w:val="002C308D"/>
    <w:rsid w:val="002C3C7E"/>
    <w:rsid w:val="002C3EFB"/>
    <w:rsid w:val="002C4303"/>
    <w:rsid w:val="002C4342"/>
    <w:rsid w:val="002C47E0"/>
    <w:rsid w:val="002C4833"/>
    <w:rsid w:val="002C4B95"/>
    <w:rsid w:val="002C4C89"/>
    <w:rsid w:val="002C4F5D"/>
    <w:rsid w:val="002C507A"/>
    <w:rsid w:val="002C51BB"/>
    <w:rsid w:val="002C5DFF"/>
    <w:rsid w:val="002C5F5E"/>
    <w:rsid w:val="002C6C7D"/>
    <w:rsid w:val="002C6DE7"/>
    <w:rsid w:val="002C6ECC"/>
    <w:rsid w:val="002C7335"/>
    <w:rsid w:val="002C7716"/>
    <w:rsid w:val="002C7729"/>
    <w:rsid w:val="002C7EA3"/>
    <w:rsid w:val="002D041A"/>
    <w:rsid w:val="002D0534"/>
    <w:rsid w:val="002D0B64"/>
    <w:rsid w:val="002D0D72"/>
    <w:rsid w:val="002D1D84"/>
    <w:rsid w:val="002D1E98"/>
    <w:rsid w:val="002D1FB3"/>
    <w:rsid w:val="002D20AE"/>
    <w:rsid w:val="002D280E"/>
    <w:rsid w:val="002D2BDC"/>
    <w:rsid w:val="002D2E9E"/>
    <w:rsid w:val="002D31E4"/>
    <w:rsid w:val="002D31FF"/>
    <w:rsid w:val="002D3784"/>
    <w:rsid w:val="002D3872"/>
    <w:rsid w:val="002D3E95"/>
    <w:rsid w:val="002D3EB8"/>
    <w:rsid w:val="002D3FC1"/>
    <w:rsid w:val="002D4CEB"/>
    <w:rsid w:val="002D4E16"/>
    <w:rsid w:val="002D4E25"/>
    <w:rsid w:val="002D4FE5"/>
    <w:rsid w:val="002D5067"/>
    <w:rsid w:val="002D5412"/>
    <w:rsid w:val="002D55E7"/>
    <w:rsid w:val="002D597D"/>
    <w:rsid w:val="002D5FC0"/>
    <w:rsid w:val="002D6C61"/>
    <w:rsid w:val="002D6D55"/>
    <w:rsid w:val="002D6F0E"/>
    <w:rsid w:val="002D753B"/>
    <w:rsid w:val="002D75B4"/>
    <w:rsid w:val="002D75C8"/>
    <w:rsid w:val="002D7841"/>
    <w:rsid w:val="002D7D47"/>
    <w:rsid w:val="002D7E0A"/>
    <w:rsid w:val="002D7F55"/>
    <w:rsid w:val="002D7F8A"/>
    <w:rsid w:val="002D9B66"/>
    <w:rsid w:val="002DDBAC"/>
    <w:rsid w:val="002E04C3"/>
    <w:rsid w:val="002E0838"/>
    <w:rsid w:val="002E088F"/>
    <w:rsid w:val="002E089D"/>
    <w:rsid w:val="002E0B13"/>
    <w:rsid w:val="002E0C87"/>
    <w:rsid w:val="002E14FC"/>
    <w:rsid w:val="002E1824"/>
    <w:rsid w:val="002E184B"/>
    <w:rsid w:val="002E19B3"/>
    <w:rsid w:val="002E1D2A"/>
    <w:rsid w:val="002E1F78"/>
    <w:rsid w:val="002E2104"/>
    <w:rsid w:val="002E223B"/>
    <w:rsid w:val="002E2284"/>
    <w:rsid w:val="002E2730"/>
    <w:rsid w:val="002E274F"/>
    <w:rsid w:val="002E2DAC"/>
    <w:rsid w:val="002E31F4"/>
    <w:rsid w:val="002E395D"/>
    <w:rsid w:val="002E3A0D"/>
    <w:rsid w:val="002E3BE4"/>
    <w:rsid w:val="002E47EA"/>
    <w:rsid w:val="002E4AAF"/>
    <w:rsid w:val="002E4F44"/>
    <w:rsid w:val="002E5BB6"/>
    <w:rsid w:val="002E5BD6"/>
    <w:rsid w:val="002E6168"/>
    <w:rsid w:val="002E64A3"/>
    <w:rsid w:val="002E6963"/>
    <w:rsid w:val="002E6A9A"/>
    <w:rsid w:val="002E6F8F"/>
    <w:rsid w:val="002E72D8"/>
    <w:rsid w:val="002E7412"/>
    <w:rsid w:val="002E7D58"/>
    <w:rsid w:val="002F00D4"/>
    <w:rsid w:val="002F058D"/>
    <w:rsid w:val="002F05D8"/>
    <w:rsid w:val="002F0717"/>
    <w:rsid w:val="002F078C"/>
    <w:rsid w:val="002F0AE8"/>
    <w:rsid w:val="002F0B29"/>
    <w:rsid w:val="002F0C59"/>
    <w:rsid w:val="002F0C7C"/>
    <w:rsid w:val="002F10A2"/>
    <w:rsid w:val="002F10F7"/>
    <w:rsid w:val="002F1289"/>
    <w:rsid w:val="002F1982"/>
    <w:rsid w:val="002F1E14"/>
    <w:rsid w:val="002F2043"/>
    <w:rsid w:val="002F2116"/>
    <w:rsid w:val="002F22F1"/>
    <w:rsid w:val="002F2DE0"/>
    <w:rsid w:val="002F30AB"/>
    <w:rsid w:val="002F30B1"/>
    <w:rsid w:val="002F330C"/>
    <w:rsid w:val="002F3798"/>
    <w:rsid w:val="002F3F25"/>
    <w:rsid w:val="002F42FE"/>
    <w:rsid w:val="002F449E"/>
    <w:rsid w:val="002F46E2"/>
    <w:rsid w:val="002F5219"/>
    <w:rsid w:val="002F56E8"/>
    <w:rsid w:val="002F595F"/>
    <w:rsid w:val="002F5E25"/>
    <w:rsid w:val="002F62FC"/>
    <w:rsid w:val="002F6BE7"/>
    <w:rsid w:val="002F6C5D"/>
    <w:rsid w:val="002F716C"/>
    <w:rsid w:val="002F733C"/>
    <w:rsid w:val="002F73F6"/>
    <w:rsid w:val="002F74EC"/>
    <w:rsid w:val="002F7947"/>
    <w:rsid w:val="002F7F9A"/>
    <w:rsid w:val="003005AA"/>
    <w:rsid w:val="0030067D"/>
    <w:rsid w:val="00300AB2"/>
    <w:rsid w:val="00300B0F"/>
    <w:rsid w:val="00300E35"/>
    <w:rsid w:val="00301225"/>
    <w:rsid w:val="0030166C"/>
    <w:rsid w:val="003019A1"/>
    <w:rsid w:val="00301DDD"/>
    <w:rsid w:val="00301F31"/>
    <w:rsid w:val="00302177"/>
    <w:rsid w:val="00302225"/>
    <w:rsid w:val="003022AA"/>
    <w:rsid w:val="0030262A"/>
    <w:rsid w:val="00302719"/>
    <w:rsid w:val="00302CB1"/>
    <w:rsid w:val="00302D01"/>
    <w:rsid w:val="003031E8"/>
    <w:rsid w:val="00303245"/>
    <w:rsid w:val="0030353C"/>
    <w:rsid w:val="00303F92"/>
    <w:rsid w:val="003045D1"/>
    <w:rsid w:val="00304602"/>
    <w:rsid w:val="0030482C"/>
    <w:rsid w:val="00304D44"/>
    <w:rsid w:val="00305342"/>
    <w:rsid w:val="00305831"/>
    <w:rsid w:val="00306245"/>
    <w:rsid w:val="003062DF"/>
    <w:rsid w:val="00306F3D"/>
    <w:rsid w:val="003102B5"/>
    <w:rsid w:val="003102F8"/>
    <w:rsid w:val="00310480"/>
    <w:rsid w:val="0031068D"/>
    <w:rsid w:val="00310822"/>
    <w:rsid w:val="00311250"/>
    <w:rsid w:val="00311508"/>
    <w:rsid w:val="00311F5A"/>
    <w:rsid w:val="0031201E"/>
    <w:rsid w:val="00312361"/>
    <w:rsid w:val="003123BF"/>
    <w:rsid w:val="003125C3"/>
    <w:rsid w:val="00312AE6"/>
    <w:rsid w:val="0031300B"/>
    <w:rsid w:val="003134AD"/>
    <w:rsid w:val="0031391D"/>
    <w:rsid w:val="00313D43"/>
    <w:rsid w:val="00313E68"/>
    <w:rsid w:val="00314054"/>
    <w:rsid w:val="003144B3"/>
    <w:rsid w:val="00314634"/>
    <w:rsid w:val="0031512B"/>
    <w:rsid w:val="003151FC"/>
    <w:rsid w:val="0031538F"/>
    <w:rsid w:val="00315BF2"/>
    <w:rsid w:val="00315D98"/>
    <w:rsid w:val="00315DC7"/>
    <w:rsid w:val="0031680B"/>
    <w:rsid w:val="00316BAF"/>
    <w:rsid w:val="003171F7"/>
    <w:rsid w:val="003172FC"/>
    <w:rsid w:val="00317399"/>
    <w:rsid w:val="00317D1A"/>
    <w:rsid w:val="00320467"/>
    <w:rsid w:val="00320765"/>
    <w:rsid w:val="0032095D"/>
    <w:rsid w:val="003210D9"/>
    <w:rsid w:val="003211FF"/>
    <w:rsid w:val="00321254"/>
    <w:rsid w:val="003218ED"/>
    <w:rsid w:val="0032194C"/>
    <w:rsid w:val="00321FD0"/>
    <w:rsid w:val="00322115"/>
    <w:rsid w:val="00322881"/>
    <w:rsid w:val="003229B3"/>
    <w:rsid w:val="00323297"/>
    <w:rsid w:val="003234B4"/>
    <w:rsid w:val="003234C1"/>
    <w:rsid w:val="00324291"/>
    <w:rsid w:val="00324292"/>
    <w:rsid w:val="003242AB"/>
    <w:rsid w:val="00324723"/>
    <w:rsid w:val="003247E0"/>
    <w:rsid w:val="00324B2D"/>
    <w:rsid w:val="00324DBE"/>
    <w:rsid w:val="003256CA"/>
    <w:rsid w:val="00325FAC"/>
    <w:rsid w:val="0032656F"/>
    <w:rsid w:val="003267C8"/>
    <w:rsid w:val="00326B74"/>
    <w:rsid w:val="00326F16"/>
    <w:rsid w:val="003270AA"/>
    <w:rsid w:val="0032713E"/>
    <w:rsid w:val="00327247"/>
    <w:rsid w:val="00327709"/>
    <w:rsid w:val="0032789C"/>
    <w:rsid w:val="00327A9D"/>
    <w:rsid w:val="00327D85"/>
    <w:rsid w:val="0032935E"/>
    <w:rsid w:val="003302F8"/>
    <w:rsid w:val="003308C8"/>
    <w:rsid w:val="00330D73"/>
    <w:rsid w:val="0033130E"/>
    <w:rsid w:val="00331734"/>
    <w:rsid w:val="00331976"/>
    <w:rsid w:val="00331C67"/>
    <w:rsid w:val="00331CDB"/>
    <w:rsid w:val="0033269C"/>
    <w:rsid w:val="003327AA"/>
    <w:rsid w:val="003327F2"/>
    <w:rsid w:val="00332CFB"/>
    <w:rsid w:val="00332FDC"/>
    <w:rsid w:val="003330A5"/>
    <w:rsid w:val="00333424"/>
    <w:rsid w:val="0033377E"/>
    <w:rsid w:val="00333885"/>
    <w:rsid w:val="0033415F"/>
    <w:rsid w:val="0033483B"/>
    <w:rsid w:val="003348A1"/>
    <w:rsid w:val="003349C3"/>
    <w:rsid w:val="0033595C"/>
    <w:rsid w:val="00335B9D"/>
    <w:rsid w:val="00335D9A"/>
    <w:rsid w:val="00335F25"/>
    <w:rsid w:val="00336C0C"/>
    <w:rsid w:val="00336D92"/>
    <w:rsid w:val="00336F9A"/>
    <w:rsid w:val="00337228"/>
    <w:rsid w:val="00337291"/>
    <w:rsid w:val="003375C5"/>
    <w:rsid w:val="00337DED"/>
    <w:rsid w:val="00337F8B"/>
    <w:rsid w:val="0034059E"/>
    <w:rsid w:val="00340AFF"/>
    <w:rsid w:val="00340B0F"/>
    <w:rsid w:val="00340B53"/>
    <w:rsid w:val="00340B84"/>
    <w:rsid w:val="00340BF9"/>
    <w:rsid w:val="00340E0D"/>
    <w:rsid w:val="0034124A"/>
    <w:rsid w:val="00341997"/>
    <w:rsid w:val="00342151"/>
    <w:rsid w:val="0034235C"/>
    <w:rsid w:val="0034296A"/>
    <w:rsid w:val="00342C5E"/>
    <w:rsid w:val="00342E3C"/>
    <w:rsid w:val="00342E51"/>
    <w:rsid w:val="00342FC5"/>
    <w:rsid w:val="00343170"/>
    <w:rsid w:val="00343539"/>
    <w:rsid w:val="0034368E"/>
    <w:rsid w:val="00343EE9"/>
    <w:rsid w:val="00343EF1"/>
    <w:rsid w:val="003444DD"/>
    <w:rsid w:val="003445F4"/>
    <w:rsid w:val="003446F2"/>
    <w:rsid w:val="003447F7"/>
    <w:rsid w:val="00345CA4"/>
    <w:rsid w:val="0034634C"/>
    <w:rsid w:val="0034679C"/>
    <w:rsid w:val="00346F46"/>
    <w:rsid w:val="00347692"/>
    <w:rsid w:val="00347751"/>
    <w:rsid w:val="00347DB3"/>
    <w:rsid w:val="00347E39"/>
    <w:rsid w:val="00350054"/>
    <w:rsid w:val="00350077"/>
    <w:rsid w:val="0035050E"/>
    <w:rsid w:val="00350802"/>
    <w:rsid w:val="0035093F"/>
    <w:rsid w:val="00350EC8"/>
    <w:rsid w:val="00351305"/>
    <w:rsid w:val="00351656"/>
    <w:rsid w:val="003516E7"/>
    <w:rsid w:val="0035182E"/>
    <w:rsid w:val="00351872"/>
    <w:rsid w:val="003519B5"/>
    <w:rsid w:val="00351C79"/>
    <w:rsid w:val="00351EAF"/>
    <w:rsid w:val="00351F14"/>
    <w:rsid w:val="00352198"/>
    <w:rsid w:val="00352632"/>
    <w:rsid w:val="00352637"/>
    <w:rsid w:val="00352CD4"/>
    <w:rsid w:val="00352E74"/>
    <w:rsid w:val="003536AE"/>
    <w:rsid w:val="00354EE0"/>
    <w:rsid w:val="00354F23"/>
    <w:rsid w:val="00354F3E"/>
    <w:rsid w:val="0035516C"/>
    <w:rsid w:val="00355470"/>
    <w:rsid w:val="00355A4C"/>
    <w:rsid w:val="00355C7B"/>
    <w:rsid w:val="00355D5F"/>
    <w:rsid w:val="003560DC"/>
    <w:rsid w:val="00356110"/>
    <w:rsid w:val="00356697"/>
    <w:rsid w:val="00356729"/>
    <w:rsid w:val="003567C8"/>
    <w:rsid w:val="00356989"/>
    <w:rsid w:val="00356B1A"/>
    <w:rsid w:val="00356D01"/>
    <w:rsid w:val="003575B2"/>
    <w:rsid w:val="003577A0"/>
    <w:rsid w:val="0035794B"/>
    <w:rsid w:val="00357A75"/>
    <w:rsid w:val="00357BBF"/>
    <w:rsid w:val="0035D5A0"/>
    <w:rsid w:val="0036021F"/>
    <w:rsid w:val="003604FB"/>
    <w:rsid w:val="003605B6"/>
    <w:rsid w:val="003607D3"/>
    <w:rsid w:val="003609FB"/>
    <w:rsid w:val="00360B73"/>
    <w:rsid w:val="00360C29"/>
    <w:rsid w:val="0036134D"/>
    <w:rsid w:val="00361445"/>
    <w:rsid w:val="00361B08"/>
    <w:rsid w:val="00361C9E"/>
    <w:rsid w:val="00361D67"/>
    <w:rsid w:val="00362375"/>
    <w:rsid w:val="003623AA"/>
    <w:rsid w:val="00362689"/>
    <w:rsid w:val="0036268A"/>
    <w:rsid w:val="003626F5"/>
    <w:rsid w:val="003627B5"/>
    <w:rsid w:val="00362B23"/>
    <w:rsid w:val="00362C28"/>
    <w:rsid w:val="00362D3B"/>
    <w:rsid w:val="00363C51"/>
    <w:rsid w:val="00364E25"/>
    <w:rsid w:val="00364E65"/>
    <w:rsid w:val="0036577E"/>
    <w:rsid w:val="00366235"/>
    <w:rsid w:val="00366CFC"/>
    <w:rsid w:val="00366FD4"/>
    <w:rsid w:val="00367492"/>
    <w:rsid w:val="00367CAF"/>
    <w:rsid w:val="0037003B"/>
    <w:rsid w:val="00370B0E"/>
    <w:rsid w:val="00370D42"/>
    <w:rsid w:val="00371065"/>
    <w:rsid w:val="0037178A"/>
    <w:rsid w:val="00371794"/>
    <w:rsid w:val="00371ADA"/>
    <w:rsid w:val="00371B3F"/>
    <w:rsid w:val="00371D24"/>
    <w:rsid w:val="00371E26"/>
    <w:rsid w:val="0037271F"/>
    <w:rsid w:val="00372962"/>
    <w:rsid w:val="0037332F"/>
    <w:rsid w:val="003738B4"/>
    <w:rsid w:val="00373B9B"/>
    <w:rsid w:val="00374081"/>
    <w:rsid w:val="0037466A"/>
    <w:rsid w:val="00374BAF"/>
    <w:rsid w:val="00374F8F"/>
    <w:rsid w:val="0037587E"/>
    <w:rsid w:val="00375B00"/>
    <w:rsid w:val="00375D56"/>
    <w:rsid w:val="00375DAE"/>
    <w:rsid w:val="00375E0C"/>
    <w:rsid w:val="00375F53"/>
    <w:rsid w:val="003764EF"/>
    <w:rsid w:val="00376FA9"/>
    <w:rsid w:val="003771E6"/>
    <w:rsid w:val="00377379"/>
    <w:rsid w:val="0037766C"/>
    <w:rsid w:val="00377956"/>
    <w:rsid w:val="00377C19"/>
    <w:rsid w:val="00377D1A"/>
    <w:rsid w:val="00377EAC"/>
    <w:rsid w:val="0037B802"/>
    <w:rsid w:val="0037BB22"/>
    <w:rsid w:val="003805AA"/>
    <w:rsid w:val="00380645"/>
    <w:rsid w:val="00380A81"/>
    <w:rsid w:val="00380B71"/>
    <w:rsid w:val="003810D1"/>
    <w:rsid w:val="00381829"/>
    <w:rsid w:val="00381AB3"/>
    <w:rsid w:val="00381AD0"/>
    <w:rsid w:val="00381BFD"/>
    <w:rsid w:val="003822F9"/>
    <w:rsid w:val="0038261D"/>
    <w:rsid w:val="00382E6D"/>
    <w:rsid w:val="003832A1"/>
    <w:rsid w:val="0038365A"/>
    <w:rsid w:val="00383922"/>
    <w:rsid w:val="003839C7"/>
    <w:rsid w:val="00383B5B"/>
    <w:rsid w:val="00383D82"/>
    <w:rsid w:val="0038416B"/>
    <w:rsid w:val="003841AA"/>
    <w:rsid w:val="00384285"/>
    <w:rsid w:val="003849EC"/>
    <w:rsid w:val="00384A85"/>
    <w:rsid w:val="00384CC4"/>
    <w:rsid w:val="003857F8"/>
    <w:rsid w:val="00386055"/>
    <w:rsid w:val="0038615C"/>
    <w:rsid w:val="00386209"/>
    <w:rsid w:val="003863A8"/>
    <w:rsid w:val="00386A89"/>
    <w:rsid w:val="0038703F"/>
    <w:rsid w:val="00387B3D"/>
    <w:rsid w:val="00387C96"/>
    <w:rsid w:val="00387FCF"/>
    <w:rsid w:val="0038D63D"/>
    <w:rsid w:val="0039035D"/>
    <w:rsid w:val="00391107"/>
    <w:rsid w:val="003911B6"/>
    <w:rsid w:val="00391722"/>
    <w:rsid w:val="0039186A"/>
    <w:rsid w:val="00392028"/>
    <w:rsid w:val="0039222C"/>
    <w:rsid w:val="00392A3F"/>
    <w:rsid w:val="00392BF3"/>
    <w:rsid w:val="00392DCD"/>
    <w:rsid w:val="00392F80"/>
    <w:rsid w:val="0039303E"/>
    <w:rsid w:val="003932EA"/>
    <w:rsid w:val="00393BCD"/>
    <w:rsid w:val="00393E19"/>
    <w:rsid w:val="0039455E"/>
    <w:rsid w:val="0039461F"/>
    <w:rsid w:val="00394773"/>
    <w:rsid w:val="0039481D"/>
    <w:rsid w:val="003948D4"/>
    <w:rsid w:val="00394991"/>
    <w:rsid w:val="00394F2F"/>
    <w:rsid w:val="003954FB"/>
    <w:rsid w:val="00395B82"/>
    <w:rsid w:val="00395C29"/>
    <w:rsid w:val="00395DBA"/>
    <w:rsid w:val="00395E5F"/>
    <w:rsid w:val="003960F5"/>
    <w:rsid w:val="0039623C"/>
    <w:rsid w:val="0039648E"/>
    <w:rsid w:val="003969DB"/>
    <w:rsid w:val="003970E8"/>
    <w:rsid w:val="003970F7"/>
    <w:rsid w:val="003971AC"/>
    <w:rsid w:val="003971F5"/>
    <w:rsid w:val="003972E0"/>
    <w:rsid w:val="00397455"/>
    <w:rsid w:val="0039755C"/>
    <w:rsid w:val="00397944"/>
    <w:rsid w:val="00397AE1"/>
    <w:rsid w:val="00397EDF"/>
    <w:rsid w:val="00397FFC"/>
    <w:rsid w:val="003A02C5"/>
    <w:rsid w:val="003A03ED"/>
    <w:rsid w:val="003A09B3"/>
    <w:rsid w:val="003A0AC9"/>
    <w:rsid w:val="003A14B8"/>
    <w:rsid w:val="003A1527"/>
    <w:rsid w:val="003A1AF0"/>
    <w:rsid w:val="003A2245"/>
    <w:rsid w:val="003A28F3"/>
    <w:rsid w:val="003A2BCE"/>
    <w:rsid w:val="003A3188"/>
    <w:rsid w:val="003A3C70"/>
    <w:rsid w:val="003A3F7D"/>
    <w:rsid w:val="003A4012"/>
    <w:rsid w:val="003A4036"/>
    <w:rsid w:val="003A41D2"/>
    <w:rsid w:val="003A4B93"/>
    <w:rsid w:val="003A528F"/>
    <w:rsid w:val="003A5AFE"/>
    <w:rsid w:val="003A5BD6"/>
    <w:rsid w:val="003A5C7E"/>
    <w:rsid w:val="003A5D5F"/>
    <w:rsid w:val="003A5D85"/>
    <w:rsid w:val="003A601C"/>
    <w:rsid w:val="003A691C"/>
    <w:rsid w:val="003A6B00"/>
    <w:rsid w:val="003A719F"/>
    <w:rsid w:val="003A7263"/>
    <w:rsid w:val="003A72E1"/>
    <w:rsid w:val="003A76DD"/>
    <w:rsid w:val="003A7B88"/>
    <w:rsid w:val="003A7D19"/>
    <w:rsid w:val="003A7FFE"/>
    <w:rsid w:val="003AA37D"/>
    <w:rsid w:val="003B01B2"/>
    <w:rsid w:val="003B086D"/>
    <w:rsid w:val="003B0883"/>
    <w:rsid w:val="003B0918"/>
    <w:rsid w:val="003B0A63"/>
    <w:rsid w:val="003B0A9D"/>
    <w:rsid w:val="003B0AD6"/>
    <w:rsid w:val="003B0B74"/>
    <w:rsid w:val="003B0EC0"/>
    <w:rsid w:val="003B0F8D"/>
    <w:rsid w:val="003B1091"/>
    <w:rsid w:val="003B1147"/>
    <w:rsid w:val="003B12B3"/>
    <w:rsid w:val="003B144D"/>
    <w:rsid w:val="003B1A03"/>
    <w:rsid w:val="003B2261"/>
    <w:rsid w:val="003B257C"/>
    <w:rsid w:val="003B27A1"/>
    <w:rsid w:val="003B2857"/>
    <w:rsid w:val="003B2C7B"/>
    <w:rsid w:val="003B2F5A"/>
    <w:rsid w:val="003B3BE1"/>
    <w:rsid w:val="003B4B60"/>
    <w:rsid w:val="003B4B84"/>
    <w:rsid w:val="003B4DD2"/>
    <w:rsid w:val="003B4F9A"/>
    <w:rsid w:val="003B50E1"/>
    <w:rsid w:val="003B5400"/>
    <w:rsid w:val="003B5B6E"/>
    <w:rsid w:val="003B5C2E"/>
    <w:rsid w:val="003B5E69"/>
    <w:rsid w:val="003B5F8B"/>
    <w:rsid w:val="003B67DE"/>
    <w:rsid w:val="003B6D7C"/>
    <w:rsid w:val="003B6DEF"/>
    <w:rsid w:val="003B6F9D"/>
    <w:rsid w:val="003B76C8"/>
    <w:rsid w:val="003B77E5"/>
    <w:rsid w:val="003B7944"/>
    <w:rsid w:val="003BCD81"/>
    <w:rsid w:val="003C00D3"/>
    <w:rsid w:val="003C00EB"/>
    <w:rsid w:val="003C09CD"/>
    <w:rsid w:val="003C0A56"/>
    <w:rsid w:val="003C1091"/>
    <w:rsid w:val="003C11AA"/>
    <w:rsid w:val="003C1276"/>
    <w:rsid w:val="003C1746"/>
    <w:rsid w:val="003C183B"/>
    <w:rsid w:val="003C19F8"/>
    <w:rsid w:val="003C2469"/>
    <w:rsid w:val="003C26F2"/>
    <w:rsid w:val="003C2AA9"/>
    <w:rsid w:val="003C2C51"/>
    <w:rsid w:val="003C2E74"/>
    <w:rsid w:val="003C2F4D"/>
    <w:rsid w:val="003C33EE"/>
    <w:rsid w:val="003C3682"/>
    <w:rsid w:val="003C36E5"/>
    <w:rsid w:val="003C3A33"/>
    <w:rsid w:val="003C3D40"/>
    <w:rsid w:val="003C4933"/>
    <w:rsid w:val="003C4DD8"/>
    <w:rsid w:val="003C5465"/>
    <w:rsid w:val="003C55B8"/>
    <w:rsid w:val="003C5823"/>
    <w:rsid w:val="003C58BF"/>
    <w:rsid w:val="003C5E68"/>
    <w:rsid w:val="003C5EAF"/>
    <w:rsid w:val="003C671B"/>
    <w:rsid w:val="003C67F2"/>
    <w:rsid w:val="003C6CAA"/>
    <w:rsid w:val="003C7300"/>
    <w:rsid w:val="003C7819"/>
    <w:rsid w:val="003C7CD8"/>
    <w:rsid w:val="003C7E79"/>
    <w:rsid w:val="003C9351"/>
    <w:rsid w:val="003D0152"/>
    <w:rsid w:val="003D02E0"/>
    <w:rsid w:val="003D0473"/>
    <w:rsid w:val="003D1583"/>
    <w:rsid w:val="003D15A5"/>
    <w:rsid w:val="003D1628"/>
    <w:rsid w:val="003D1AA9"/>
    <w:rsid w:val="003D1BC0"/>
    <w:rsid w:val="003D1C53"/>
    <w:rsid w:val="003D1FE0"/>
    <w:rsid w:val="003D2A2D"/>
    <w:rsid w:val="003D2B18"/>
    <w:rsid w:val="003D2C74"/>
    <w:rsid w:val="003D3D36"/>
    <w:rsid w:val="003D3EED"/>
    <w:rsid w:val="003D4287"/>
    <w:rsid w:val="003D44AB"/>
    <w:rsid w:val="003D451D"/>
    <w:rsid w:val="003D467A"/>
    <w:rsid w:val="003D4DCC"/>
    <w:rsid w:val="003D5508"/>
    <w:rsid w:val="003D5DC1"/>
    <w:rsid w:val="003D5FEE"/>
    <w:rsid w:val="003D617C"/>
    <w:rsid w:val="003D6252"/>
    <w:rsid w:val="003D6405"/>
    <w:rsid w:val="003D68CA"/>
    <w:rsid w:val="003D6922"/>
    <w:rsid w:val="003D6A36"/>
    <w:rsid w:val="003D6BDB"/>
    <w:rsid w:val="003D7856"/>
    <w:rsid w:val="003D795F"/>
    <w:rsid w:val="003D7A58"/>
    <w:rsid w:val="003D7D82"/>
    <w:rsid w:val="003D7E21"/>
    <w:rsid w:val="003D7E98"/>
    <w:rsid w:val="003E0283"/>
    <w:rsid w:val="003E0284"/>
    <w:rsid w:val="003E0868"/>
    <w:rsid w:val="003E0B24"/>
    <w:rsid w:val="003E0F30"/>
    <w:rsid w:val="003E1085"/>
    <w:rsid w:val="003E1329"/>
    <w:rsid w:val="003E15AF"/>
    <w:rsid w:val="003E1C75"/>
    <w:rsid w:val="003E1CD2"/>
    <w:rsid w:val="003E1E67"/>
    <w:rsid w:val="003E1F6D"/>
    <w:rsid w:val="003E1FCA"/>
    <w:rsid w:val="003E21A7"/>
    <w:rsid w:val="003E2A13"/>
    <w:rsid w:val="003E2CDB"/>
    <w:rsid w:val="003E31BB"/>
    <w:rsid w:val="003E33AA"/>
    <w:rsid w:val="003E35CC"/>
    <w:rsid w:val="003E384D"/>
    <w:rsid w:val="003E3C73"/>
    <w:rsid w:val="003E4223"/>
    <w:rsid w:val="003E42FD"/>
    <w:rsid w:val="003E43D5"/>
    <w:rsid w:val="003E4D15"/>
    <w:rsid w:val="003E5271"/>
    <w:rsid w:val="003E592D"/>
    <w:rsid w:val="003E5B14"/>
    <w:rsid w:val="003E5B99"/>
    <w:rsid w:val="003E5D08"/>
    <w:rsid w:val="003E5EA7"/>
    <w:rsid w:val="003E6409"/>
    <w:rsid w:val="003E6962"/>
    <w:rsid w:val="003E6FB9"/>
    <w:rsid w:val="003E739D"/>
    <w:rsid w:val="003E73C6"/>
    <w:rsid w:val="003E7885"/>
    <w:rsid w:val="003E78A8"/>
    <w:rsid w:val="003E7C5D"/>
    <w:rsid w:val="003E7C79"/>
    <w:rsid w:val="003E7CD6"/>
    <w:rsid w:val="003F028B"/>
    <w:rsid w:val="003F0524"/>
    <w:rsid w:val="003F056D"/>
    <w:rsid w:val="003F11FC"/>
    <w:rsid w:val="003F1B54"/>
    <w:rsid w:val="003F2033"/>
    <w:rsid w:val="003F25D4"/>
    <w:rsid w:val="003F2D0A"/>
    <w:rsid w:val="003F2DD8"/>
    <w:rsid w:val="003F2E7B"/>
    <w:rsid w:val="003F3C79"/>
    <w:rsid w:val="003F3F2D"/>
    <w:rsid w:val="003F3FAF"/>
    <w:rsid w:val="003F42A5"/>
    <w:rsid w:val="003F46F2"/>
    <w:rsid w:val="003F4767"/>
    <w:rsid w:val="003F4A08"/>
    <w:rsid w:val="003F4F0D"/>
    <w:rsid w:val="003F50B2"/>
    <w:rsid w:val="003F522F"/>
    <w:rsid w:val="003F5630"/>
    <w:rsid w:val="003F591B"/>
    <w:rsid w:val="003F5CB6"/>
    <w:rsid w:val="003F5FFA"/>
    <w:rsid w:val="003F6024"/>
    <w:rsid w:val="003F6367"/>
    <w:rsid w:val="003F638B"/>
    <w:rsid w:val="003F6445"/>
    <w:rsid w:val="003F6762"/>
    <w:rsid w:val="003F6796"/>
    <w:rsid w:val="003F69C4"/>
    <w:rsid w:val="003F6E1B"/>
    <w:rsid w:val="003F7459"/>
    <w:rsid w:val="003F75F1"/>
    <w:rsid w:val="003F7998"/>
    <w:rsid w:val="003F7C00"/>
    <w:rsid w:val="003F7F68"/>
    <w:rsid w:val="003F7FCD"/>
    <w:rsid w:val="003F8619"/>
    <w:rsid w:val="00400CCF"/>
    <w:rsid w:val="00400F13"/>
    <w:rsid w:val="00401183"/>
    <w:rsid w:val="0040157F"/>
    <w:rsid w:val="004016CA"/>
    <w:rsid w:val="004016DB"/>
    <w:rsid w:val="004018D6"/>
    <w:rsid w:val="00401BFF"/>
    <w:rsid w:val="00401F9C"/>
    <w:rsid w:val="004022F7"/>
    <w:rsid w:val="00402A65"/>
    <w:rsid w:val="00402B1E"/>
    <w:rsid w:val="00402B57"/>
    <w:rsid w:val="00403170"/>
    <w:rsid w:val="004032F5"/>
    <w:rsid w:val="0040345C"/>
    <w:rsid w:val="0040385D"/>
    <w:rsid w:val="00403D66"/>
    <w:rsid w:val="00404015"/>
    <w:rsid w:val="004042D3"/>
    <w:rsid w:val="00404424"/>
    <w:rsid w:val="00404B8E"/>
    <w:rsid w:val="00404CE1"/>
    <w:rsid w:val="00404D55"/>
    <w:rsid w:val="0040537C"/>
    <w:rsid w:val="004055D6"/>
    <w:rsid w:val="004058B6"/>
    <w:rsid w:val="00406433"/>
    <w:rsid w:val="00406802"/>
    <w:rsid w:val="00406D6B"/>
    <w:rsid w:val="00406EE4"/>
    <w:rsid w:val="004077E6"/>
    <w:rsid w:val="004078A8"/>
    <w:rsid w:val="0040CE2D"/>
    <w:rsid w:val="0040E467"/>
    <w:rsid w:val="00410D42"/>
    <w:rsid w:val="004110C8"/>
    <w:rsid w:val="004111BF"/>
    <w:rsid w:val="004111F6"/>
    <w:rsid w:val="00411479"/>
    <w:rsid w:val="0041156B"/>
    <w:rsid w:val="00411732"/>
    <w:rsid w:val="004117F6"/>
    <w:rsid w:val="00411CAB"/>
    <w:rsid w:val="004122C5"/>
    <w:rsid w:val="004123BD"/>
    <w:rsid w:val="004124CF"/>
    <w:rsid w:val="00412B50"/>
    <w:rsid w:val="00412B92"/>
    <w:rsid w:val="00412D0F"/>
    <w:rsid w:val="004132E4"/>
    <w:rsid w:val="004137D4"/>
    <w:rsid w:val="004138BF"/>
    <w:rsid w:val="00413B78"/>
    <w:rsid w:val="00414563"/>
    <w:rsid w:val="00415204"/>
    <w:rsid w:val="004156CB"/>
    <w:rsid w:val="004156FF"/>
    <w:rsid w:val="00415DEA"/>
    <w:rsid w:val="0041638B"/>
    <w:rsid w:val="00416436"/>
    <w:rsid w:val="004166E5"/>
    <w:rsid w:val="00416DDE"/>
    <w:rsid w:val="00416E42"/>
    <w:rsid w:val="00416FBE"/>
    <w:rsid w:val="00416FE5"/>
    <w:rsid w:val="00417125"/>
    <w:rsid w:val="0041757A"/>
    <w:rsid w:val="00417961"/>
    <w:rsid w:val="00417B54"/>
    <w:rsid w:val="00417FCB"/>
    <w:rsid w:val="00420056"/>
    <w:rsid w:val="0042008B"/>
    <w:rsid w:val="004200A7"/>
    <w:rsid w:val="00420622"/>
    <w:rsid w:val="00420CC2"/>
    <w:rsid w:val="00421244"/>
    <w:rsid w:val="004215B0"/>
    <w:rsid w:val="00421831"/>
    <w:rsid w:val="00422206"/>
    <w:rsid w:val="00422361"/>
    <w:rsid w:val="004223CD"/>
    <w:rsid w:val="00422803"/>
    <w:rsid w:val="004229F8"/>
    <w:rsid w:val="00422C89"/>
    <w:rsid w:val="00422CA1"/>
    <w:rsid w:val="00422E4F"/>
    <w:rsid w:val="0042353D"/>
    <w:rsid w:val="00423694"/>
    <w:rsid w:val="00423E37"/>
    <w:rsid w:val="00423FD4"/>
    <w:rsid w:val="00424597"/>
    <w:rsid w:val="004245C1"/>
    <w:rsid w:val="00424604"/>
    <w:rsid w:val="00424684"/>
    <w:rsid w:val="004246BB"/>
    <w:rsid w:val="00424AC5"/>
    <w:rsid w:val="00424DFD"/>
    <w:rsid w:val="0042501A"/>
    <w:rsid w:val="0042529A"/>
    <w:rsid w:val="004252E5"/>
    <w:rsid w:val="004252F6"/>
    <w:rsid w:val="00425402"/>
    <w:rsid w:val="0042611E"/>
    <w:rsid w:val="00426560"/>
    <w:rsid w:val="00426B13"/>
    <w:rsid w:val="00426B4C"/>
    <w:rsid w:val="004275A2"/>
    <w:rsid w:val="00427695"/>
    <w:rsid w:val="00427BEF"/>
    <w:rsid w:val="00427FD0"/>
    <w:rsid w:val="00430409"/>
    <w:rsid w:val="004309CC"/>
    <w:rsid w:val="00431498"/>
    <w:rsid w:val="004314CE"/>
    <w:rsid w:val="00431A2B"/>
    <w:rsid w:val="00432A27"/>
    <w:rsid w:val="00432B8B"/>
    <w:rsid w:val="00432F4B"/>
    <w:rsid w:val="00432F90"/>
    <w:rsid w:val="00433594"/>
    <w:rsid w:val="0043364E"/>
    <w:rsid w:val="00433A6C"/>
    <w:rsid w:val="00433DE3"/>
    <w:rsid w:val="004340B9"/>
    <w:rsid w:val="0043442F"/>
    <w:rsid w:val="004349A6"/>
    <w:rsid w:val="00434B60"/>
    <w:rsid w:val="00434FD3"/>
    <w:rsid w:val="00435590"/>
    <w:rsid w:val="004358A7"/>
    <w:rsid w:val="00435A2B"/>
    <w:rsid w:val="004363BB"/>
    <w:rsid w:val="0043679C"/>
    <w:rsid w:val="00436AA4"/>
    <w:rsid w:val="00436F87"/>
    <w:rsid w:val="004376DC"/>
    <w:rsid w:val="00437BE2"/>
    <w:rsid w:val="0044045B"/>
    <w:rsid w:val="00440BEE"/>
    <w:rsid w:val="00440D4A"/>
    <w:rsid w:val="00441433"/>
    <w:rsid w:val="004418D8"/>
    <w:rsid w:val="00441916"/>
    <w:rsid w:val="00441D59"/>
    <w:rsid w:val="00441F21"/>
    <w:rsid w:val="004425E9"/>
    <w:rsid w:val="00442B82"/>
    <w:rsid w:val="00442C5B"/>
    <w:rsid w:val="00442DBE"/>
    <w:rsid w:val="004433C0"/>
    <w:rsid w:val="00443693"/>
    <w:rsid w:val="00443D0B"/>
    <w:rsid w:val="00443E8E"/>
    <w:rsid w:val="00443FE4"/>
    <w:rsid w:val="0044411E"/>
    <w:rsid w:val="004442AA"/>
    <w:rsid w:val="00444556"/>
    <w:rsid w:val="0044479B"/>
    <w:rsid w:val="00444A0F"/>
    <w:rsid w:val="0044552A"/>
    <w:rsid w:val="00445936"/>
    <w:rsid w:val="00445B36"/>
    <w:rsid w:val="00445D3C"/>
    <w:rsid w:val="00445FBF"/>
    <w:rsid w:val="004466D3"/>
    <w:rsid w:val="00446966"/>
    <w:rsid w:val="00446D6E"/>
    <w:rsid w:val="00446F73"/>
    <w:rsid w:val="00447605"/>
    <w:rsid w:val="00447F2B"/>
    <w:rsid w:val="0044B429"/>
    <w:rsid w:val="00450180"/>
    <w:rsid w:val="004503CD"/>
    <w:rsid w:val="00450589"/>
    <w:rsid w:val="004505AC"/>
    <w:rsid w:val="00450709"/>
    <w:rsid w:val="00450D37"/>
    <w:rsid w:val="00451661"/>
    <w:rsid w:val="004516E2"/>
    <w:rsid w:val="00451852"/>
    <w:rsid w:val="00452316"/>
    <w:rsid w:val="004525C4"/>
    <w:rsid w:val="00452CEE"/>
    <w:rsid w:val="004532B9"/>
    <w:rsid w:val="00453435"/>
    <w:rsid w:val="00453498"/>
    <w:rsid w:val="004537F9"/>
    <w:rsid w:val="00453D3C"/>
    <w:rsid w:val="00454063"/>
    <w:rsid w:val="004542F8"/>
    <w:rsid w:val="00454368"/>
    <w:rsid w:val="004547CA"/>
    <w:rsid w:val="00454902"/>
    <w:rsid w:val="00454BD2"/>
    <w:rsid w:val="00454BE9"/>
    <w:rsid w:val="00454D26"/>
    <w:rsid w:val="00454F31"/>
    <w:rsid w:val="0045554C"/>
    <w:rsid w:val="004558E0"/>
    <w:rsid w:val="00455C2D"/>
    <w:rsid w:val="00456839"/>
    <w:rsid w:val="00456E0B"/>
    <w:rsid w:val="00457052"/>
    <w:rsid w:val="00457243"/>
    <w:rsid w:val="0045752B"/>
    <w:rsid w:val="004576A1"/>
    <w:rsid w:val="0045791B"/>
    <w:rsid w:val="00457EA9"/>
    <w:rsid w:val="00457EB2"/>
    <w:rsid w:val="0046033D"/>
    <w:rsid w:val="00460409"/>
    <w:rsid w:val="004605CA"/>
    <w:rsid w:val="004605EE"/>
    <w:rsid w:val="004609DF"/>
    <w:rsid w:val="00461715"/>
    <w:rsid w:val="00461A75"/>
    <w:rsid w:val="00461B61"/>
    <w:rsid w:val="00461C6D"/>
    <w:rsid w:val="00461E75"/>
    <w:rsid w:val="00461F1D"/>
    <w:rsid w:val="004621D3"/>
    <w:rsid w:val="004622E8"/>
    <w:rsid w:val="0046231F"/>
    <w:rsid w:val="004628E8"/>
    <w:rsid w:val="00462D44"/>
    <w:rsid w:val="00463281"/>
    <w:rsid w:val="00463370"/>
    <w:rsid w:val="00463CAC"/>
    <w:rsid w:val="00463D73"/>
    <w:rsid w:val="00463F7B"/>
    <w:rsid w:val="0046443C"/>
    <w:rsid w:val="0046472F"/>
    <w:rsid w:val="004647BE"/>
    <w:rsid w:val="00464B01"/>
    <w:rsid w:val="00464D5B"/>
    <w:rsid w:val="00464F77"/>
    <w:rsid w:val="0046504D"/>
    <w:rsid w:val="00465116"/>
    <w:rsid w:val="0046512B"/>
    <w:rsid w:val="00465424"/>
    <w:rsid w:val="00465824"/>
    <w:rsid w:val="00465A1D"/>
    <w:rsid w:val="00465BA9"/>
    <w:rsid w:val="00465BF9"/>
    <w:rsid w:val="00466398"/>
    <w:rsid w:val="004664E1"/>
    <w:rsid w:val="00466800"/>
    <w:rsid w:val="00466B8F"/>
    <w:rsid w:val="00466FA8"/>
    <w:rsid w:val="004671DF"/>
    <w:rsid w:val="004673FE"/>
    <w:rsid w:val="00467E7F"/>
    <w:rsid w:val="0046AECC"/>
    <w:rsid w:val="0046D8BD"/>
    <w:rsid w:val="0046DBE9"/>
    <w:rsid w:val="004703A6"/>
    <w:rsid w:val="00470406"/>
    <w:rsid w:val="00470DCD"/>
    <w:rsid w:val="00471009"/>
    <w:rsid w:val="00471076"/>
    <w:rsid w:val="004717CE"/>
    <w:rsid w:val="00471D51"/>
    <w:rsid w:val="004720BB"/>
    <w:rsid w:val="004722B2"/>
    <w:rsid w:val="0047249D"/>
    <w:rsid w:val="004729CA"/>
    <w:rsid w:val="0047306D"/>
    <w:rsid w:val="00473791"/>
    <w:rsid w:val="00473865"/>
    <w:rsid w:val="00473869"/>
    <w:rsid w:val="0047390B"/>
    <w:rsid w:val="004740AA"/>
    <w:rsid w:val="0047414B"/>
    <w:rsid w:val="004741DD"/>
    <w:rsid w:val="00474BCE"/>
    <w:rsid w:val="0047513E"/>
    <w:rsid w:val="004759F5"/>
    <w:rsid w:val="00475BC7"/>
    <w:rsid w:val="004764A7"/>
    <w:rsid w:val="00476DF4"/>
    <w:rsid w:val="00476E48"/>
    <w:rsid w:val="00476F75"/>
    <w:rsid w:val="00477260"/>
    <w:rsid w:val="0047730A"/>
    <w:rsid w:val="004774CA"/>
    <w:rsid w:val="00477627"/>
    <w:rsid w:val="00477640"/>
    <w:rsid w:val="00477804"/>
    <w:rsid w:val="00477DC1"/>
    <w:rsid w:val="00480811"/>
    <w:rsid w:val="004809A0"/>
    <w:rsid w:val="00480C34"/>
    <w:rsid w:val="00480D34"/>
    <w:rsid w:val="004815B0"/>
    <w:rsid w:val="00481867"/>
    <w:rsid w:val="0048198C"/>
    <w:rsid w:val="00481A82"/>
    <w:rsid w:val="00481B0A"/>
    <w:rsid w:val="00481DE9"/>
    <w:rsid w:val="00482967"/>
    <w:rsid w:val="00482D20"/>
    <w:rsid w:val="0048345C"/>
    <w:rsid w:val="0048395E"/>
    <w:rsid w:val="0048398A"/>
    <w:rsid w:val="00483C34"/>
    <w:rsid w:val="00483D33"/>
    <w:rsid w:val="00483F8A"/>
    <w:rsid w:val="00484F5F"/>
    <w:rsid w:val="00485074"/>
    <w:rsid w:val="00485099"/>
    <w:rsid w:val="00485535"/>
    <w:rsid w:val="0048559F"/>
    <w:rsid w:val="004858AF"/>
    <w:rsid w:val="00485FB4"/>
    <w:rsid w:val="004861F2"/>
    <w:rsid w:val="004866E9"/>
    <w:rsid w:val="00486BD3"/>
    <w:rsid w:val="0048727D"/>
    <w:rsid w:val="00487467"/>
    <w:rsid w:val="00487512"/>
    <w:rsid w:val="00487A9F"/>
    <w:rsid w:val="00487E0D"/>
    <w:rsid w:val="00487FAE"/>
    <w:rsid w:val="0048852E"/>
    <w:rsid w:val="0049006A"/>
    <w:rsid w:val="00490157"/>
    <w:rsid w:val="0049020C"/>
    <w:rsid w:val="0049027F"/>
    <w:rsid w:val="00490A6A"/>
    <w:rsid w:val="0049128B"/>
    <w:rsid w:val="0049178E"/>
    <w:rsid w:val="004917A1"/>
    <w:rsid w:val="00491B43"/>
    <w:rsid w:val="00491EFB"/>
    <w:rsid w:val="00492061"/>
    <w:rsid w:val="00492281"/>
    <w:rsid w:val="00492611"/>
    <w:rsid w:val="004933AD"/>
    <w:rsid w:val="0049384C"/>
    <w:rsid w:val="00493B49"/>
    <w:rsid w:val="00493BD3"/>
    <w:rsid w:val="00494534"/>
    <w:rsid w:val="00494707"/>
    <w:rsid w:val="00494F02"/>
    <w:rsid w:val="00495118"/>
    <w:rsid w:val="00495231"/>
    <w:rsid w:val="00495394"/>
    <w:rsid w:val="00495501"/>
    <w:rsid w:val="004958C7"/>
    <w:rsid w:val="00495C06"/>
    <w:rsid w:val="00495DFE"/>
    <w:rsid w:val="0049613F"/>
    <w:rsid w:val="004961DA"/>
    <w:rsid w:val="004962DA"/>
    <w:rsid w:val="004964FA"/>
    <w:rsid w:val="00496560"/>
    <w:rsid w:val="00496CC8"/>
    <w:rsid w:val="004970C8"/>
    <w:rsid w:val="0049721A"/>
    <w:rsid w:val="00497272"/>
    <w:rsid w:val="004976E2"/>
    <w:rsid w:val="0049801A"/>
    <w:rsid w:val="00498B4E"/>
    <w:rsid w:val="0049FC71"/>
    <w:rsid w:val="004A05C4"/>
    <w:rsid w:val="004A070A"/>
    <w:rsid w:val="004A094D"/>
    <w:rsid w:val="004A09D5"/>
    <w:rsid w:val="004A1164"/>
    <w:rsid w:val="004A1180"/>
    <w:rsid w:val="004A1B33"/>
    <w:rsid w:val="004A1B4F"/>
    <w:rsid w:val="004A1EA6"/>
    <w:rsid w:val="004A1F82"/>
    <w:rsid w:val="004A25E4"/>
    <w:rsid w:val="004A2C3A"/>
    <w:rsid w:val="004A2CAF"/>
    <w:rsid w:val="004A2F3E"/>
    <w:rsid w:val="004A320E"/>
    <w:rsid w:val="004A403B"/>
    <w:rsid w:val="004A466A"/>
    <w:rsid w:val="004A4A08"/>
    <w:rsid w:val="004A4E9C"/>
    <w:rsid w:val="004A4F6C"/>
    <w:rsid w:val="004A548E"/>
    <w:rsid w:val="004A5E17"/>
    <w:rsid w:val="004A5E39"/>
    <w:rsid w:val="004A69CB"/>
    <w:rsid w:val="004A6B05"/>
    <w:rsid w:val="004A6B85"/>
    <w:rsid w:val="004A6C67"/>
    <w:rsid w:val="004A6FDF"/>
    <w:rsid w:val="004A733E"/>
    <w:rsid w:val="004A7920"/>
    <w:rsid w:val="004A7ACB"/>
    <w:rsid w:val="004A7D36"/>
    <w:rsid w:val="004AFF74"/>
    <w:rsid w:val="004B08C7"/>
    <w:rsid w:val="004B09BF"/>
    <w:rsid w:val="004B0ECC"/>
    <w:rsid w:val="004B16F8"/>
    <w:rsid w:val="004B1A3C"/>
    <w:rsid w:val="004B2000"/>
    <w:rsid w:val="004B2824"/>
    <w:rsid w:val="004B2D78"/>
    <w:rsid w:val="004B2E1C"/>
    <w:rsid w:val="004B3278"/>
    <w:rsid w:val="004B3285"/>
    <w:rsid w:val="004B3514"/>
    <w:rsid w:val="004B36A3"/>
    <w:rsid w:val="004B3871"/>
    <w:rsid w:val="004B3DEA"/>
    <w:rsid w:val="004B3E05"/>
    <w:rsid w:val="004B444E"/>
    <w:rsid w:val="004B48EE"/>
    <w:rsid w:val="004B4ADD"/>
    <w:rsid w:val="004B4C5F"/>
    <w:rsid w:val="004B4D4B"/>
    <w:rsid w:val="004B4DAA"/>
    <w:rsid w:val="004B50FC"/>
    <w:rsid w:val="004B595D"/>
    <w:rsid w:val="004B59C8"/>
    <w:rsid w:val="004B619A"/>
    <w:rsid w:val="004B6EBB"/>
    <w:rsid w:val="004B70AF"/>
    <w:rsid w:val="004B7BC6"/>
    <w:rsid w:val="004C0132"/>
    <w:rsid w:val="004C062E"/>
    <w:rsid w:val="004C0735"/>
    <w:rsid w:val="004C0B4F"/>
    <w:rsid w:val="004C1450"/>
    <w:rsid w:val="004C1767"/>
    <w:rsid w:val="004C179C"/>
    <w:rsid w:val="004C21FE"/>
    <w:rsid w:val="004C2572"/>
    <w:rsid w:val="004C259E"/>
    <w:rsid w:val="004C25C1"/>
    <w:rsid w:val="004C2B9B"/>
    <w:rsid w:val="004C2C18"/>
    <w:rsid w:val="004C2C75"/>
    <w:rsid w:val="004C31D8"/>
    <w:rsid w:val="004C3432"/>
    <w:rsid w:val="004C3576"/>
    <w:rsid w:val="004C36BB"/>
    <w:rsid w:val="004C3836"/>
    <w:rsid w:val="004C3E9B"/>
    <w:rsid w:val="004C4053"/>
    <w:rsid w:val="004C4987"/>
    <w:rsid w:val="004C4A93"/>
    <w:rsid w:val="004C4AAA"/>
    <w:rsid w:val="004C4D60"/>
    <w:rsid w:val="004C4EF9"/>
    <w:rsid w:val="004C55DB"/>
    <w:rsid w:val="004C59F0"/>
    <w:rsid w:val="004C5ADF"/>
    <w:rsid w:val="004C5DBA"/>
    <w:rsid w:val="004C5F4D"/>
    <w:rsid w:val="004C6275"/>
    <w:rsid w:val="004C63F6"/>
    <w:rsid w:val="004C71C7"/>
    <w:rsid w:val="004C7779"/>
    <w:rsid w:val="004C7B75"/>
    <w:rsid w:val="004CC64C"/>
    <w:rsid w:val="004D014A"/>
    <w:rsid w:val="004D0288"/>
    <w:rsid w:val="004D0593"/>
    <w:rsid w:val="004D0B12"/>
    <w:rsid w:val="004D0CCB"/>
    <w:rsid w:val="004D10C0"/>
    <w:rsid w:val="004D183C"/>
    <w:rsid w:val="004D1915"/>
    <w:rsid w:val="004D1940"/>
    <w:rsid w:val="004D1D7B"/>
    <w:rsid w:val="004D243F"/>
    <w:rsid w:val="004D268F"/>
    <w:rsid w:val="004D2818"/>
    <w:rsid w:val="004D2A39"/>
    <w:rsid w:val="004D2B9A"/>
    <w:rsid w:val="004D2CC3"/>
    <w:rsid w:val="004D2E1E"/>
    <w:rsid w:val="004D32EB"/>
    <w:rsid w:val="004D35CB"/>
    <w:rsid w:val="004D3C65"/>
    <w:rsid w:val="004D3DC2"/>
    <w:rsid w:val="004D3E8D"/>
    <w:rsid w:val="004D4056"/>
    <w:rsid w:val="004D41BB"/>
    <w:rsid w:val="004D4772"/>
    <w:rsid w:val="004D4810"/>
    <w:rsid w:val="004D4B5D"/>
    <w:rsid w:val="004D51C2"/>
    <w:rsid w:val="004D56A0"/>
    <w:rsid w:val="004D59EC"/>
    <w:rsid w:val="004D635A"/>
    <w:rsid w:val="004D645B"/>
    <w:rsid w:val="004D64B2"/>
    <w:rsid w:val="004D690B"/>
    <w:rsid w:val="004D6B25"/>
    <w:rsid w:val="004D6DF5"/>
    <w:rsid w:val="004D6E41"/>
    <w:rsid w:val="004D708F"/>
    <w:rsid w:val="004D767D"/>
    <w:rsid w:val="004D7DAB"/>
    <w:rsid w:val="004E03A8"/>
    <w:rsid w:val="004E087F"/>
    <w:rsid w:val="004E0AC2"/>
    <w:rsid w:val="004E0FB5"/>
    <w:rsid w:val="004E1274"/>
    <w:rsid w:val="004E14EB"/>
    <w:rsid w:val="004E18FA"/>
    <w:rsid w:val="004E1922"/>
    <w:rsid w:val="004E1A80"/>
    <w:rsid w:val="004E20E5"/>
    <w:rsid w:val="004E21C1"/>
    <w:rsid w:val="004E23B5"/>
    <w:rsid w:val="004E23B8"/>
    <w:rsid w:val="004E2A63"/>
    <w:rsid w:val="004E2ACC"/>
    <w:rsid w:val="004E2B56"/>
    <w:rsid w:val="004E2D83"/>
    <w:rsid w:val="004E2DD3"/>
    <w:rsid w:val="004E30B9"/>
    <w:rsid w:val="004E3399"/>
    <w:rsid w:val="004E33DD"/>
    <w:rsid w:val="004E392D"/>
    <w:rsid w:val="004E39D5"/>
    <w:rsid w:val="004E3E8A"/>
    <w:rsid w:val="004E3FDA"/>
    <w:rsid w:val="004E4592"/>
    <w:rsid w:val="004E47FF"/>
    <w:rsid w:val="004E48D9"/>
    <w:rsid w:val="004E4F95"/>
    <w:rsid w:val="004E54EB"/>
    <w:rsid w:val="004E55A0"/>
    <w:rsid w:val="004E60A3"/>
    <w:rsid w:val="004E63C4"/>
    <w:rsid w:val="004E64EA"/>
    <w:rsid w:val="004E6D57"/>
    <w:rsid w:val="004E7209"/>
    <w:rsid w:val="004E72FD"/>
    <w:rsid w:val="004E7535"/>
    <w:rsid w:val="004E754B"/>
    <w:rsid w:val="004E7828"/>
    <w:rsid w:val="004F028C"/>
    <w:rsid w:val="004F04E3"/>
    <w:rsid w:val="004F07E7"/>
    <w:rsid w:val="004F08D0"/>
    <w:rsid w:val="004F133D"/>
    <w:rsid w:val="004F134A"/>
    <w:rsid w:val="004F1713"/>
    <w:rsid w:val="004F1F7E"/>
    <w:rsid w:val="004F22C3"/>
    <w:rsid w:val="004F2620"/>
    <w:rsid w:val="004F2740"/>
    <w:rsid w:val="004F2BB2"/>
    <w:rsid w:val="004F2C33"/>
    <w:rsid w:val="004F2E09"/>
    <w:rsid w:val="004F2F9E"/>
    <w:rsid w:val="004F319D"/>
    <w:rsid w:val="004F324B"/>
    <w:rsid w:val="004F3581"/>
    <w:rsid w:val="004F3BBC"/>
    <w:rsid w:val="004F43F5"/>
    <w:rsid w:val="004F4469"/>
    <w:rsid w:val="004F46AA"/>
    <w:rsid w:val="004F46BC"/>
    <w:rsid w:val="004F4D1C"/>
    <w:rsid w:val="004F5163"/>
    <w:rsid w:val="004F5E1E"/>
    <w:rsid w:val="004F5E51"/>
    <w:rsid w:val="004F5E99"/>
    <w:rsid w:val="004F63B1"/>
    <w:rsid w:val="004F68FB"/>
    <w:rsid w:val="004F6A70"/>
    <w:rsid w:val="004F6AB1"/>
    <w:rsid w:val="004F6B40"/>
    <w:rsid w:val="004F6CC9"/>
    <w:rsid w:val="004F70A1"/>
    <w:rsid w:val="004F7198"/>
    <w:rsid w:val="004F7280"/>
    <w:rsid w:val="004F743C"/>
    <w:rsid w:val="004F79B7"/>
    <w:rsid w:val="00500AD7"/>
    <w:rsid w:val="00501231"/>
    <w:rsid w:val="00501595"/>
    <w:rsid w:val="00501931"/>
    <w:rsid w:val="00501D4A"/>
    <w:rsid w:val="00501D7A"/>
    <w:rsid w:val="00501F10"/>
    <w:rsid w:val="0050228D"/>
    <w:rsid w:val="005024F4"/>
    <w:rsid w:val="0050264E"/>
    <w:rsid w:val="00502678"/>
    <w:rsid w:val="005027DD"/>
    <w:rsid w:val="005029CD"/>
    <w:rsid w:val="00502ABF"/>
    <w:rsid w:val="00502FC5"/>
    <w:rsid w:val="0050331E"/>
    <w:rsid w:val="0050369C"/>
    <w:rsid w:val="00503D09"/>
    <w:rsid w:val="00503E6D"/>
    <w:rsid w:val="00504CFB"/>
    <w:rsid w:val="00504DB0"/>
    <w:rsid w:val="005051CD"/>
    <w:rsid w:val="00505278"/>
    <w:rsid w:val="005060DE"/>
    <w:rsid w:val="00506154"/>
    <w:rsid w:val="0050636F"/>
    <w:rsid w:val="00506373"/>
    <w:rsid w:val="00506595"/>
    <w:rsid w:val="00506A21"/>
    <w:rsid w:val="00506BDA"/>
    <w:rsid w:val="00506DBB"/>
    <w:rsid w:val="00506E18"/>
    <w:rsid w:val="00506FA1"/>
    <w:rsid w:val="005074E8"/>
    <w:rsid w:val="00507C35"/>
    <w:rsid w:val="00507DEB"/>
    <w:rsid w:val="00507FE1"/>
    <w:rsid w:val="00510735"/>
    <w:rsid w:val="00510A80"/>
    <w:rsid w:val="005116BA"/>
    <w:rsid w:val="00511865"/>
    <w:rsid w:val="00511D43"/>
    <w:rsid w:val="00511E89"/>
    <w:rsid w:val="00512122"/>
    <w:rsid w:val="0051215E"/>
    <w:rsid w:val="00512588"/>
    <w:rsid w:val="005125ED"/>
    <w:rsid w:val="005126BA"/>
    <w:rsid w:val="00512B5D"/>
    <w:rsid w:val="00512D1C"/>
    <w:rsid w:val="00512D38"/>
    <w:rsid w:val="0051310F"/>
    <w:rsid w:val="005137DF"/>
    <w:rsid w:val="00513A1C"/>
    <w:rsid w:val="00513ABC"/>
    <w:rsid w:val="00513DF0"/>
    <w:rsid w:val="005141DA"/>
    <w:rsid w:val="00514686"/>
    <w:rsid w:val="00514D2F"/>
    <w:rsid w:val="00514E7D"/>
    <w:rsid w:val="00515132"/>
    <w:rsid w:val="0051588B"/>
    <w:rsid w:val="005159AA"/>
    <w:rsid w:val="0051608E"/>
    <w:rsid w:val="00516831"/>
    <w:rsid w:val="00516DFA"/>
    <w:rsid w:val="00517AC1"/>
    <w:rsid w:val="00520A07"/>
    <w:rsid w:val="00520AD0"/>
    <w:rsid w:val="00520CDB"/>
    <w:rsid w:val="0052169D"/>
    <w:rsid w:val="00521856"/>
    <w:rsid w:val="00521BAD"/>
    <w:rsid w:val="00521FAF"/>
    <w:rsid w:val="005224CD"/>
    <w:rsid w:val="005224E4"/>
    <w:rsid w:val="0052268A"/>
    <w:rsid w:val="005234EA"/>
    <w:rsid w:val="00523708"/>
    <w:rsid w:val="00523FF1"/>
    <w:rsid w:val="00524862"/>
    <w:rsid w:val="005248C3"/>
    <w:rsid w:val="00524CD2"/>
    <w:rsid w:val="005251A6"/>
    <w:rsid w:val="005251F0"/>
    <w:rsid w:val="0052598E"/>
    <w:rsid w:val="00525B89"/>
    <w:rsid w:val="00525BB7"/>
    <w:rsid w:val="00525E4F"/>
    <w:rsid w:val="0052608B"/>
    <w:rsid w:val="0052689F"/>
    <w:rsid w:val="00526B2F"/>
    <w:rsid w:val="00526CF0"/>
    <w:rsid w:val="00526E7C"/>
    <w:rsid w:val="00527044"/>
    <w:rsid w:val="005272B6"/>
    <w:rsid w:val="005275D0"/>
    <w:rsid w:val="005276AF"/>
    <w:rsid w:val="0052798C"/>
    <w:rsid w:val="005301AD"/>
    <w:rsid w:val="00530662"/>
    <w:rsid w:val="005309EF"/>
    <w:rsid w:val="0053113E"/>
    <w:rsid w:val="00531152"/>
    <w:rsid w:val="00531714"/>
    <w:rsid w:val="00531A44"/>
    <w:rsid w:val="005321D3"/>
    <w:rsid w:val="0053285E"/>
    <w:rsid w:val="0053294D"/>
    <w:rsid w:val="0053296A"/>
    <w:rsid w:val="0053340B"/>
    <w:rsid w:val="005337BC"/>
    <w:rsid w:val="005338F8"/>
    <w:rsid w:val="00533D1E"/>
    <w:rsid w:val="00533F62"/>
    <w:rsid w:val="00534106"/>
    <w:rsid w:val="005344BD"/>
    <w:rsid w:val="00534940"/>
    <w:rsid w:val="005349E6"/>
    <w:rsid w:val="00535164"/>
    <w:rsid w:val="00535315"/>
    <w:rsid w:val="005356DE"/>
    <w:rsid w:val="0053597A"/>
    <w:rsid w:val="00535C89"/>
    <w:rsid w:val="00535D70"/>
    <w:rsid w:val="00535F7F"/>
    <w:rsid w:val="00536020"/>
    <w:rsid w:val="00536211"/>
    <w:rsid w:val="00536639"/>
    <w:rsid w:val="005366D3"/>
    <w:rsid w:val="00536F96"/>
    <w:rsid w:val="005377DA"/>
    <w:rsid w:val="00537907"/>
    <w:rsid w:val="005401B9"/>
    <w:rsid w:val="005402EE"/>
    <w:rsid w:val="00540613"/>
    <w:rsid w:val="005406D0"/>
    <w:rsid w:val="00540F28"/>
    <w:rsid w:val="00540F83"/>
    <w:rsid w:val="005410DB"/>
    <w:rsid w:val="00541867"/>
    <w:rsid w:val="005418B1"/>
    <w:rsid w:val="00541A19"/>
    <w:rsid w:val="00541AB0"/>
    <w:rsid w:val="00541CD2"/>
    <w:rsid w:val="00541F2E"/>
    <w:rsid w:val="00541F87"/>
    <w:rsid w:val="00541F94"/>
    <w:rsid w:val="0054201D"/>
    <w:rsid w:val="00542741"/>
    <w:rsid w:val="00542BFC"/>
    <w:rsid w:val="00542CD6"/>
    <w:rsid w:val="00542D12"/>
    <w:rsid w:val="005431A0"/>
    <w:rsid w:val="00543F61"/>
    <w:rsid w:val="00543F84"/>
    <w:rsid w:val="0054420E"/>
    <w:rsid w:val="00544CAC"/>
    <w:rsid w:val="00544CE3"/>
    <w:rsid w:val="00544D1B"/>
    <w:rsid w:val="0054502F"/>
    <w:rsid w:val="0054538D"/>
    <w:rsid w:val="0054550A"/>
    <w:rsid w:val="00545797"/>
    <w:rsid w:val="00545BD4"/>
    <w:rsid w:val="00545DC0"/>
    <w:rsid w:val="00545F6C"/>
    <w:rsid w:val="005462CF"/>
    <w:rsid w:val="005463A3"/>
    <w:rsid w:val="0054652E"/>
    <w:rsid w:val="00546736"/>
    <w:rsid w:val="00546B2B"/>
    <w:rsid w:val="00546B50"/>
    <w:rsid w:val="00546C73"/>
    <w:rsid w:val="00546CB7"/>
    <w:rsid w:val="00546E14"/>
    <w:rsid w:val="00547329"/>
    <w:rsid w:val="005477D9"/>
    <w:rsid w:val="00547BFE"/>
    <w:rsid w:val="00547D9D"/>
    <w:rsid w:val="00550006"/>
    <w:rsid w:val="00550B36"/>
    <w:rsid w:val="00550B7D"/>
    <w:rsid w:val="005510D6"/>
    <w:rsid w:val="00551A1C"/>
    <w:rsid w:val="00551ABA"/>
    <w:rsid w:val="00551FC4"/>
    <w:rsid w:val="005523DD"/>
    <w:rsid w:val="00552A6E"/>
    <w:rsid w:val="00552BE8"/>
    <w:rsid w:val="00552E62"/>
    <w:rsid w:val="00552F2E"/>
    <w:rsid w:val="005532AF"/>
    <w:rsid w:val="00554343"/>
    <w:rsid w:val="005543A1"/>
    <w:rsid w:val="00554497"/>
    <w:rsid w:val="00554A76"/>
    <w:rsid w:val="00554A79"/>
    <w:rsid w:val="00554DE2"/>
    <w:rsid w:val="005550F7"/>
    <w:rsid w:val="005553C1"/>
    <w:rsid w:val="00555840"/>
    <w:rsid w:val="005559A7"/>
    <w:rsid w:val="00555BED"/>
    <w:rsid w:val="00555F7A"/>
    <w:rsid w:val="0055608D"/>
    <w:rsid w:val="005560E7"/>
    <w:rsid w:val="0055649A"/>
    <w:rsid w:val="005564D2"/>
    <w:rsid w:val="00556954"/>
    <w:rsid w:val="00556ECF"/>
    <w:rsid w:val="00556FEA"/>
    <w:rsid w:val="005570AD"/>
    <w:rsid w:val="00557199"/>
    <w:rsid w:val="0055720C"/>
    <w:rsid w:val="00557B8C"/>
    <w:rsid w:val="00557D32"/>
    <w:rsid w:val="00557E91"/>
    <w:rsid w:val="00557EDF"/>
    <w:rsid w:val="005606F7"/>
    <w:rsid w:val="00560729"/>
    <w:rsid w:val="005614A7"/>
    <w:rsid w:val="00561796"/>
    <w:rsid w:val="005619C6"/>
    <w:rsid w:val="00562585"/>
    <w:rsid w:val="00562719"/>
    <w:rsid w:val="00562C50"/>
    <w:rsid w:val="00562F9A"/>
    <w:rsid w:val="005632B9"/>
    <w:rsid w:val="005632DD"/>
    <w:rsid w:val="0056350E"/>
    <w:rsid w:val="005635F0"/>
    <w:rsid w:val="005637AD"/>
    <w:rsid w:val="00563882"/>
    <w:rsid w:val="00563C28"/>
    <w:rsid w:val="0056423B"/>
    <w:rsid w:val="005642D4"/>
    <w:rsid w:val="005644E4"/>
    <w:rsid w:val="00564775"/>
    <w:rsid w:val="005649F0"/>
    <w:rsid w:val="005651A6"/>
    <w:rsid w:val="00565253"/>
    <w:rsid w:val="00565881"/>
    <w:rsid w:val="00565C02"/>
    <w:rsid w:val="0056603A"/>
    <w:rsid w:val="005665D0"/>
    <w:rsid w:val="00566685"/>
    <w:rsid w:val="00566753"/>
    <w:rsid w:val="00566B81"/>
    <w:rsid w:val="00566C59"/>
    <w:rsid w:val="00566E75"/>
    <w:rsid w:val="00567637"/>
    <w:rsid w:val="0056CDCC"/>
    <w:rsid w:val="00570149"/>
    <w:rsid w:val="00570278"/>
    <w:rsid w:val="0057039C"/>
    <w:rsid w:val="0057058E"/>
    <w:rsid w:val="00570D5C"/>
    <w:rsid w:val="00570ED3"/>
    <w:rsid w:val="00571415"/>
    <w:rsid w:val="0057196C"/>
    <w:rsid w:val="00571B79"/>
    <w:rsid w:val="00571E81"/>
    <w:rsid w:val="00571EF8"/>
    <w:rsid w:val="00572112"/>
    <w:rsid w:val="005723AC"/>
    <w:rsid w:val="0057253E"/>
    <w:rsid w:val="00572D2D"/>
    <w:rsid w:val="00572D47"/>
    <w:rsid w:val="00572D4A"/>
    <w:rsid w:val="00573424"/>
    <w:rsid w:val="00573686"/>
    <w:rsid w:val="005737CB"/>
    <w:rsid w:val="005739AD"/>
    <w:rsid w:val="00573A3E"/>
    <w:rsid w:val="00573D3B"/>
    <w:rsid w:val="0057402F"/>
    <w:rsid w:val="005740BB"/>
    <w:rsid w:val="00574C37"/>
    <w:rsid w:val="00574CC1"/>
    <w:rsid w:val="0057565B"/>
    <w:rsid w:val="0057566B"/>
    <w:rsid w:val="005758F0"/>
    <w:rsid w:val="00575D44"/>
    <w:rsid w:val="00575E01"/>
    <w:rsid w:val="00575E07"/>
    <w:rsid w:val="00576330"/>
    <w:rsid w:val="00576352"/>
    <w:rsid w:val="005766CB"/>
    <w:rsid w:val="0057695D"/>
    <w:rsid w:val="00576A43"/>
    <w:rsid w:val="00576D3D"/>
    <w:rsid w:val="00576F8B"/>
    <w:rsid w:val="0057721A"/>
    <w:rsid w:val="00577CAF"/>
    <w:rsid w:val="00580033"/>
    <w:rsid w:val="00580298"/>
    <w:rsid w:val="005802A6"/>
    <w:rsid w:val="00580A3B"/>
    <w:rsid w:val="00580C16"/>
    <w:rsid w:val="00580FCC"/>
    <w:rsid w:val="00581032"/>
    <w:rsid w:val="00581324"/>
    <w:rsid w:val="00581653"/>
    <w:rsid w:val="005816F6"/>
    <w:rsid w:val="005821B6"/>
    <w:rsid w:val="0058224C"/>
    <w:rsid w:val="0058327E"/>
    <w:rsid w:val="00583D50"/>
    <w:rsid w:val="00583F1A"/>
    <w:rsid w:val="005843EB"/>
    <w:rsid w:val="0058459E"/>
    <w:rsid w:val="005847E4"/>
    <w:rsid w:val="005849D6"/>
    <w:rsid w:val="00584F43"/>
    <w:rsid w:val="00585019"/>
    <w:rsid w:val="00585367"/>
    <w:rsid w:val="005853AE"/>
    <w:rsid w:val="005857F0"/>
    <w:rsid w:val="00585C73"/>
    <w:rsid w:val="00585DCE"/>
    <w:rsid w:val="00586463"/>
    <w:rsid w:val="005865F4"/>
    <w:rsid w:val="00586AE3"/>
    <w:rsid w:val="00586E9D"/>
    <w:rsid w:val="005871A1"/>
    <w:rsid w:val="0058737E"/>
    <w:rsid w:val="005874DC"/>
    <w:rsid w:val="005903E3"/>
    <w:rsid w:val="0059081B"/>
    <w:rsid w:val="00591000"/>
    <w:rsid w:val="0059172E"/>
    <w:rsid w:val="00591E00"/>
    <w:rsid w:val="00591FD1"/>
    <w:rsid w:val="005920C7"/>
    <w:rsid w:val="00592518"/>
    <w:rsid w:val="005929A4"/>
    <w:rsid w:val="00592D0D"/>
    <w:rsid w:val="00592DAA"/>
    <w:rsid w:val="00592E87"/>
    <w:rsid w:val="00593257"/>
    <w:rsid w:val="005932D4"/>
    <w:rsid w:val="00593F78"/>
    <w:rsid w:val="0059415E"/>
    <w:rsid w:val="0059419A"/>
    <w:rsid w:val="0059420B"/>
    <w:rsid w:val="005942A1"/>
    <w:rsid w:val="0059448D"/>
    <w:rsid w:val="00594896"/>
    <w:rsid w:val="00594C4D"/>
    <w:rsid w:val="00594DB6"/>
    <w:rsid w:val="00594E63"/>
    <w:rsid w:val="005950FD"/>
    <w:rsid w:val="005952B3"/>
    <w:rsid w:val="005952F1"/>
    <w:rsid w:val="00595762"/>
    <w:rsid w:val="0059581A"/>
    <w:rsid w:val="005959B8"/>
    <w:rsid w:val="0059602C"/>
    <w:rsid w:val="00596156"/>
    <w:rsid w:val="0059632D"/>
    <w:rsid w:val="00596C1A"/>
    <w:rsid w:val="00597948"/>
    <w:rsid w:val="00597CBD"/>
    <w:rsid w:val="00597E74"/>
    <w:rsid w:val="005A0213"/>
    <w:rsid w:val="005A0371"/>
    <w:rsid w:val="005A0385"/>
    <w:rsid w:val="005A0434"/>
    <w:rsid w:val="005A0A71"/>
    <w:rsid w:val="005A0AE6"/>
    <w:rsid w:val="005A0CE8"/>
    <w:rsid w:val="005A0E98"/>
    <w:rsid w:val="005A1040"/>
    <w:rsid w:val="005A12B0"/>
    <w:rsid w:val="005A1411"/>
    <w:rsid w:val="005A1455"/>
    <w:rsid w:val="005A1522"/>
    <w:rsid w:val="005A1773"/>
    <w:rsid w:val="005A19DA"/>
    <w:rsid w:val="005A1D3E"/>
    <w:rsid w:val="005A257C"/>
    <w:rsid w:val="005A295C"/>
    <w:rsid w:val="005A2AD6"/>
    <w:rsid w:val="005A2BBA"/>
    <w:rsid w:val="005A2E57"/>
    <w:rsid w:val="005A2EE8"/>
    <w:rsid w:val="005A2F71"/>
    <w:rsid w:val="005A335F"/>
    <w:rsid w:val="005A33B0"/>
    <w:rsid w:val="005A33BD"/>
    <w:rsid w:val="005A33FB"/>
    <w:rsid w:val="005A3543"/>
    <w:rsid w:val="005A3631"/>
    <w:rsid w:val="005A36CB"/>
    <w:rsid w:val="005A3D72"/>
    <w:rsid w:val="005A4066"/>
    <w:rsid w:val="005A45A0"/>
    <w:rsid w:val="005A491E"/>
    <w:rsid w:val="005A4B6E"/>
    <w:rsid w:val="005A5334"/>
    <w:rsid w:val="005A589F"/>
    <w:rsid w:val="005A5B2A"/>
    <w:rsid w:val="005A5DE8"/>
    <w:rsid w:val="005A5FBF"/>
    <w:rsid w:val="005A636D"/>
    <w:rsid w:val="005A6497"/>
    <w:rsid w:val="005A71B2"/>
    <w:rsid w:val="005A7494"/>
    <w:rsid w:val="005A7B12"/>
    <w:rsid w:val="005A7B32"/>
    <w:rsid w:val="005A7D7A"/>
    <w:rsid w:val="005A7FD0"/>
    <w:rsid w:val="005A7FD9"/>
    <w:rsid w:val="005B01FA"/>
    <w:rsid w:val="005B030D"/>
    <w:rsid w:val="005B05A4"/>
    <w:rsid w:val="005B0A7E"/>
    <w:rsid w:val="005B0D4C"/>
    <w:rsid w:val="005B0DA7"/>
    <w:rsid w:val="005B102C"/>
    <w:rsid w:val="005B11E1"/>
    <w:rsid w:val="005B1347"/>
    <w:rsid w:val="005B13CA"/>
    <w:rsid w:val="005B1C97"/>
    <w:rsid w:val="005B212F"/>
    <w:rsid w:val="005B2783"/>
    <w:rsid w:val="005B2BDB"/>
    <w:rsid w:val="005B3158"/>
    <w:rsid w:val="005B32D9"/>
    <w:rsid w:val="005B3C12"/>
    <w:rsid w:val="005B3C27"/>
    <w:rsid w:val="005B3FA6"/>
    <w:rsid w:val="005B4334"/>
    <w:rsid w:val="005B54D0"/>
    <w:rsid w:val="005B5802"/>
    <w:rsid w:val="005B5B78"/>
    <w:rsid w:val="005B5B8E"/>
    <w:rsid w:val="005B5FBD"/>
    <w:rsid w:val="005B6043"/>
    <w:rsid w:val="005B676F"/>
    <w:rsid w:val="005B6ADC"/>
    <w:rsid w:val="005B735E"/>
    <w:rsid w:val="005B767A"/>
    <w:rsid w:val="005B7EEC"/>
    <w:rsid w:val="005B7F17"/>
    <w:rsid w:val="005BB710"/>
    <w:rsid w:val="005C083B"/>
    <w:rsid w:val="005C0D4F"/>
    <w:rsid w:val="005C1051"/>
    <w:rsid w:val="005C133E"/>
    <w:rsid w:val="005C167E"/>
    <w:rsid w:val="005C17BF"/>
    <w:rsid w:val="005C1947"/>
    <w:rsid w:val="005C2366"/>
    <w:rsid w:val="005C26EA"/>
    <w:rsid w:val="005C27CC"/>
    <w:rsid w:val="005C2972"/>
    <w:rsid w:val="005C2DC2"/>
    <w:rsid w:val="005C2EBC"/>
    <w:rsid w:val="005C304A"/>
    <w:rsid w:val="005C33F7"/>
    <w:rsid w:val="005C3D69"/>
    <w:rsid w:val="005C4546"/>
    <w:rsid w:val="005C4BAE"/>
    <w:rsid w:val="005C4C98"/>
    <w:rsid w:val="005C5183"/>
    <w:rsid w:val="005C520B"/>
    <w:rsid w:val="005C52D9"/>
    <w:rsid w:val="005C52F1"/>
    <w:rsid w:val="005C5618"/>
    <w:rsid w:val="005C561E"/>
    <w:rsid w:val="005C5755"/>
    <w:rsid w:val="005C5ADF"/>
    <w:rsid w:val="005C5B7B"/>
    <w:rsid w:val="005C62DF"/>
    <w:rsid w:val="005C638A"/>
    <w:rsid w:val="005C64E8"/>
    <w:rsid w:val="005C65BA"/>
    <w:rsid w:val="005C6B60"/>
    <w:rsid w:val="005C6C41"/>
    <w:rsid w:val="005C6C7D"/>
    <w:rsid w:val="005C71B7"/>
    <w:rsid w:val="005C7C98"/>
    <w:rsid w:val="005C7EAD"/>
    <w:rsid w:val="005D0207"/>
    <w:rsid w:val="005D066F"/>
    <w:rsid w:val="005D096A"/>
    <w:rsid w:val="005D0987"/>
    <w:rsid w:val="005D0ADC"/>
    <w:rsid w:val="005D0AF0"/>
    <w:rsid w:val="005D1108"/>
    <w:rsid w:val="005D118F"/>
    <w:rsid w:val="005D128F"/>
    <w:rsid w:val="005D1FAF"/>
    <w:rsid w:val="005D20D3"/>
    <w:rsid w:val="005D2990"/>
    <w:rsid w:val="005D2B56"/>
    <w:rsid w:val="005D2C3A"/>
    <w:rsid w:val="005D2D58"/>
    <w:rsid w:val="005D2D6E"/>
    <w:rsid w:val="005D2F62"/>
    <w:rsid w:val="005D3CEB"/>
    <w:rsid w:val="005D3F46"/>
    <w:rsid w:val="005D4434"/>
    <w:rsid w:val="005D4766"/>
    <w:rsid w:val="005D477E"/>
    <w:rsid w:val="005D49B9"/>
    <w:rsid w:val="005D4F5D"/>
    <w:rsid w:val="005D52FC"/>
    <w:rsid w:val="005D55A4"/>
    <w:rsid w:val="005D579D"/>
    <w:rsid w:val="005D57C8"/>
    <w:rsid w:val="005D5B48"/>
    <w:rsid w:val="005D5C00"/>
    <w:rsid w:val="005D627E"/>
    <w:rsid w:val="005D680C"/>
    <w:rsid w:val="005D6C8F"/>
    <w:rsid w:val="005D6CC8"/>
    <w:rsid w:val="005D726D"/>
    <w:rsid w:val="005D72B7"/>
    <w:rsid w:val="005D7664"/>
    <w:rsid w:val="005D7761"/>
    <w:rsid w:val="005D7DBD"/>
    <w:rsid w:val="005D7EEF"/>
    <w:rsid w:val="005E0278"/>
    <w:rsid w:val="005E02A0"/>
    <w:rsid w:val="005E0336"/>
    <w:rsid w:val="005E08A9"/>
    <w:rsid w:val="005E090D"/>
    <w:rsid w:val="005E0D65"/>
    <w:rsid w:val="005E0EE6"/>
    <w:rsid w:val="005E149B"/>
    <w:rsid w:val="005E17EC"/>
    <w:rsid w:val="005E1CA0"/>
    <w:rsid w:val="005E1E08"/>
    <w:rsid w:val="005E256C"/>
    <w:rsid w:val="005E287D"/>
    <w:rsid w:val="005E28CB"/>
    <w:rsid w:val="005E2E12"/>
    <w:rsid w:val="005E2E41"/>
    <w:rsid w:val="005E3089"/>
    <w:rsid w:val="005E3180"/>
    <w:rsid w:val="005E3190"/>
    <w:rsid w:val="005E332A"/>
    <w:rsid w:val="005E34B4"/>
    <w:rsid w:val="005E34F6"/>
    <w:rsid w:val="005E36F5"/>
    <w:rsid w:val="005E3CA0"/>
    <w:rsid w:val="005E41BD"/>
    <w:rsid w:val="005E421C"/>
    <w:rsid w:val="005E44B1"/>
    <w:rsid w:val="005E4829"/>
    <w:rsid w:val="005E4B8D"/>
    <w:rsid w:val="005E4C09"/>
    <w:rsid w:val="005E4DDD"/>
    <w:rsid w:val="005E503A"/>
    <w:rsid w:val="005E5C70"/>
    <w:rsid w:val="005E5DA6"/>
    <w:rsid w:val="005E5E48"/>
    <w:rsid w:val="005E64F1"/>
    <w:rsid w:val="005E673B"/>
    <w:rsid w:val="005E67B0"/>
    <w:rsid w:val="005E6916"/>
    <w:rsid w:val="005E691A"/>
    <w:rsid w:val="005E69AD"/>
    <w:rsid w:val="005E6F06"/>
    <w:rsid w:val="005E7047"/>
    <w:rsid w:val="005E70D0"/>
    <w:rsid w:val="005E7365"/>
    <w:rsid w:val="005E7755"/>
    <w:rsid w:val="005E777F"/>
    <w:rsid w:val="005E7BE9"/>
    <w:rsid w:val="005E7E9B"/>
    <w:rsid w:val="005F016A"/>
    <w:rsid w:val="005F02BA"/>
    <w:rsid w:val="005F02E4"/>
    <w:rsid w:val="005F0459"/>
    <w:rsid w:val="005F0867"/>
    <w:rsid w:val="005F099B"/>
    <w:rsid w:val="005F0B17"/>
    <w:rsid w:val="005F0C47"/>
    <w:rsid w:val="005F1553"/>
    <w:rsid w:val="005F1CA7"/>
    <w:rsid w:val="005F1DC5"/>
    <w:rsid w:val="005F240B"/>
    <w:rsid w:val="005F241F"/>
    <w:rsid w:val="005F2BDA"/>
    <w:rsid w:val="005F2D38"/>
    <w:rsid w:val="005F2F7E"/>
    <w:rsid w:val="005F3212"/>
    <w:rsid w:val="005F32DD"/>
    <w:rsid w:val="005F340E"/>
    <w:rsid w:val="005F3B0B"/>
    <w:rsid w:val="005F3DD0"/>
    <w:rsid w:val="005F43DD"/>
    <w:rsid w:val="005F4E75"/>
    <w:rsid w:val="005F5124"/>
    <w:rsid w:val="005F51A9"/>
    <w:rsid w:val="005F553F"/>
    <w:rsid w:val="005F5AC2"/>
    <w:rsid w:val="005F5B35"/>
    <w:rsid w:val="005F5BDF"/>
    <w:rsid w:val="005F5F5A"/>
    <w:rsid w:val="005F5FDE"/>
    <w:rsid w:val="005F6792"/>
    <w:rsid w:val="005F6BE1"/>
    <w:rsid w:val="005F7416"/>
    <w:rsid w:val="005F7743"/>
    <w:rsid w:val="005F7760"/>
    <w:rsid w:val="005F7901"/>
    <w:rsid w:val="005F7C68"/>
    <w:rsid w:val="005F7D5B"/>
    <w:rsid w:val="00600151"/>
    <w:rsid w:val="00600437"/>
    <w:rsid w:val="0060077A"/>
    <w:rsid w:val="00600C11"/>
    <w:rsid w:val="00601161"/>
    <w:rsid w:val="00601C9B"/>
    <w:rsid w:val="00601D23"/>
    <w:rsid w:val="0060212E"/>
    <w:rsid w:val="00602310"/>
    <w:rsid w:val="00602A7F"/>
    <w:rsid w:val="00602BE8"/>
    <w:rsid w:val="00603B2F"/>
    <w:rsid w:val="006040A0"/>
    <w:rsid w:val="006041C3"/>
    <w:rsid w:val="0060438B"/>
    <w:rsid w:val="00604596"/>
    <w:rsid w:val="00604667"/>
    <w:rsid w:val="00604E4A"/>
    <w:rsid w:val="00605140"/>
    <w:rsid w:val="00605533"/>
    <w:rsid w:val="006055DC"/>
    <w:rsid w:val="006066D8"/>
    <w:rsid w:val="00606B89"/>
    <w:rsid w:val="00607126"/>
    <w:rsid w:val="00607650"/>
    <w:rsid w:val="0060770D"/>
    <w:rsid w:val="006079A7"/>
    <w:rsid w:val="00607A11"/>
    <w:rsid w:val="00607BCA"/>
    <w:rsid w:val="00607CBB"/>
    <w:rsid w:val="00608E8E"/>
    <w:rsid w:val="0061048B"/>
    <w:rsid w:val="00610562"/>
    <w:rsid w:val="00610669"/>
    <w:rsid w:val="00610F42"/>
    <w:rsid w:val="006116AD"/>
    <w:rsid w:val="00611726"/>
    <w:rsid w:val="00611923"/>
    <w:rsid w:val="006119F8"/>
    <w:rsid w:val="00611EAF"/>
    <w:rsid w:val="00612064"/>
    <w:rsid w:val="006122FD"/>
    <w:rsid w:val="006123C6"/>
    <w:rsid w:val="0061240B"/>
    <w:rsid w:val="006124B4"/>
    <w:rsid w:val="006126CB"/>
    <w:rsid w:val="00612AA0"/>
    <w:rsid w:val="00612B03"/>
    <w:rsid w:val="00613191"/>
    <w:rsid w:val="00613235"/>
    <w:rsid w:val="006139F0"/>
    <w:rsid w:val="00613CE5"/>
    <w:rsid w:val="0061436A"/>
    <w:rsid w:val="006144D1"/>
    <w:rsid w:val="006149E4"/>
    <w:rsid w:val="00614F53"/>
    <w:rsid w:val="00615505"/>
    <w:rsid w:val="0061614F"/>
    <w:rsid w:val="006161ED"/>
    <w:rsid w:val="006162BA"/>
    <w:rsid w:val="0061666A"/>
    <w:rsid w:val="00616CFB"/>
    <w:rsid w:val="00616FC0"/>
    <w:rsid w:val="00617873"/>
    <w:rsid w:val="0061789A"/>
    <w:rsid w:val="0061A002"/>
    <w:rsid w:val="0061E2FA"/>
    <w:rsid w:val="0062026F"/>
    <w:rsid w:val="0062084A"/>
    <w:rsid w:val="0062090A"/>
    <w:rsid w:val="00620A2C"/>
    <w:rsid w:val="00620EB8"/>
    <w:rsid w:val="00620F43"/>
    <w:rsid w:val="006210A5"/>
    <w:rsid w:val="006215B7"/>
    <w:rsid w:val="006215CF"/>
    <w:rsid w:val="00621C81"/>
    <w:rsid w:val="00621E07"/>
    <w:rsid w:val="0062220C"/>
    <w:rsid w:val="0062225F"/>
    <w:rsid w:val="006227F2"/>
    <w:rsid w:val="00622ACA"/>
    <w:rsid w:val="00622EE1"/>
    <w:rsid w:val="00622FFD"/>
    <w:rsid w:val="006232A4"/>
    <w:rsid w:val="006235C7"/>
    <w:rsid w:val="00623DE6"/>
    <w:rsid w:val="00623F30"/>
    <w:rsid w:val="00624019"/>
    <w:rsid w:val="00624156"/>
    <w:rsid w:val="00624A95"/>
    <w:rsid w:val="00624D75"/>
    <w:rsid w:val="00624D9A"/>
    <w:rsid w:val="00625173"/>
    <w:rsid w:val="006254A3"/>
    <w:rsid w:val="006254E4"/>
    <w:rsid w:val="0062592C"/>
    <w:rsid w:val="00625CDD"/>
    <w:rsid w:val="00625DE1"/>
    <w:rsid w:val="00625FB8"/>
    <w:rsid w:val="00626078"/>
    <w:rsid w:val="006261BD"/>
    <w:rsid w:val="0062625B"/>
    <w:rsid w:val="006263BD"/>
    <w:rsid w:val="006266C7"/>
    <w:rsid w:val="006267A0"/>
    <w:rsid w:val="00626C5A"/>
    <w:rsid w:val="00627270"/>
    <w:rsid w:val="00627472"/>
    <w:rsid w:val="006277B3"/>
    <w:rsid w:val="00627E10"/>
    <w:rsid w:val="00630721"/>
    <w:rsid w:val="00631289"/>
    <w:rsid w:val="00631666"/>
    <w:rsid w:val="006316E9"/>
    <w:rsid w:val="00631778"/>
    <w:rsid w:val="0063196C"/>
    <w:rsid w:val="00631CA4"/>
    <w:rsid w:val="00632578"/>
    <w:rsid w:val="00632C1D"/>
    <w:rsid w:val="00632F0B"/>
    <w:rsid w:val="00632F70"/>
    <w:rsid w:val="0063376B"/>
    <w:rsid w:val="006337F5"/>
    <w:rsid w:val="00633868"/>
    <w:rsid w:val="00633C53"/>
    <w:rsid w:val="00633D6B"/>
    <w:rsid w:val="00633E1E"/>
    <w:rsid w:val="00634528"/>
    <w:rsid w:val="0063460F"/>
    <w:rsid w:val="0063545F"/>
    <w:rsid w:val="0063561B"/>
    <w:rsid w:val="00635746"/>
    <w:rsid w:val="00635AF7"/>
    <w:rsid w:val="00635E29"/>
    <w:rsid w:val="00635EDB"/>
    <w:rsid w:val="00636121"/>
    <w:rsid w:val="00636B8B"/>
    <w:rsid w:val="00636CFB"/>
    <w:rsid w:val="00637064"/>
    <w:rsid w:val="0063779D"/>
    <w:rsid w:val="00637C09"/>
    <w:rsid w:val="00637DE7"/>
    <w:rsid w:val="0063BA44"/>
    <w:rsid w:val="00640387"/>
    <w:rsid w:val="00640741"/>
    <w:rsid w:val="006408C0"/>
    <w:rsid w:val="00640BAB"/>
    <w:rsid w:val="00640BB1"/>
    <w:rsid w:val="00640C16"/>
    <w:rsid w:val="00640C58"/>
    <w:rsid w:val="00640CCD"/>
    <w:rsid w:val="00640D6B"/>
    <w:rsid w:val="00641050"/>
    <w:rsid w:val="00641DC2"/>
    <w:rsid w:val="0064309C"/>
    <w:rsid w:val="0064313D"/>
    <w:rsid w:val="0064341C"/>
    <w:rsid w:val="00643420"/>
    <w:rsid w:val="006434FB"/>
    <w:rsid w:val="00643981"/>
    <w:rsid w:val="00643C23"/>
    <w:rsid w:val="00643D89"/>
    <w:rsid w:val="00643EF5"/>
    <w:rsid w:val="006440F9"/>
    <w:rsid w:val="006442D0"/>
    <w:rsid w:val="0064436A"/>
    <w:rsid w:val="006447F2"/>
    <w:rsid w:val="00644D8E"/>
    <w:rsid w:val="00644DA7"/>
    <w:rsid w:val="00645122"/>
    <w:rsid w:val="006457FE"/>
    <w:rsid w:val="00645832"/>
    <w:rsid w:val="00646536"/>
    <w:rsid w:val="0064734E"/>
    <w:rsid w:val="00647574"/>
    <w:rsid w:val="00650137"/>
    <w:rsid w:val="00650233"/>
    <w:rsid w:val="006503F6"/>
    <w:rsid w:val="0065050A"/>
    <w:rsid w:val="006509D7"/>
    <w:rsid w:val="00650FBA"/>
    <w:rsid w:val="0065168D"/>
    <w:rsid w:val="0065177E"/>
    <w:rsid w:val="00651A71"/>
    <w:rsid w:val="00651CE8"/>
    <w:rsid w:val="00651E81"/>
    <w:rsid w:val="00652992"/>
    <w:rsid w:val="006529C4"/>
    <w:rsid w:val="00652FFF"/>
    <w:rsid w:val="006532D6"/>
    <w:rsid w:val="006537B6"/>
    <w:rsid w:val="00653924"/>
    <w:rsid w:val="00654155"/>
    <w:rsid w:val="006544E3"/>
    <w:rsid w:val="00654631"/>
    <w:rsid w:val="00654E76"/>
    <w:rsid w:val="00655171"/>
    <w:rsid w:val="0065521B"/>
    <w:rsid w:val="006552AD"/>
    <w:rsid w:val="00655354"/>
    <w:rsid w:val="00655BAA"/>
    <w:rsid w:val="00655CB4"/>
    <w:rsid w:val="00656451"/>
    <w:rsid w:val="00656713"/>
    <w:rsid w:val="00656840"/>
    <w:rsid w:val="00656D21"/>
    <w:rsid w:val="00657421"/>
    <w:rsid w:val="00657529"/>
    <w:rsid w:val="006575DE"/>
    <w:rsid w:val="006575EB"/>
    <w:rsid w:val="00657722"/>
    <w:rsid w:val="006578A1"/>
    <w:rsid w:val="00657B13"/>
    <w:rsid w:val="00657C53"/>
    <w:rsid w:val="00657CBD"/>
    <w:rsid w:val="0066005A"/>
    <w:rsid w:val="006604F7"/>
    <w:rsid w:val="00660832"/>
    <w:rsid w:val="00661180"/>
    <w:rsid w:val="00661544"/>
    <w:rsid w:val="0066195C"/>
    <w:rsid w:val="00662465"/>
    <w:rsid w:val="006624A0"/>
    <w:rsid w:val="00662F23"/>
    <w:rsid w:val="00663062"/>
    <w:rsid w:val="00663693"/>
    <w:rsid w:val="0066393F"/>
    <w:rsid w:val="0066396F"/>
    <w:rsid w:val="006639BD"/>
    <w:rsid w:val="00663A84"/>
    <w:rsid w:val="00663C8D"/>
    <w:rsid w:val="0066404F"/>
    <w:rsid w:val="0066415B"/>
    <w:rsid w:val="00664197"/>
    <w:rsid w:val="0066420F"/>
    <w:rsid w:val="00664321"/>
    <w:rsid w:val="006643B1"/>
    <w:rsid w:val="0066487D"/>
    <w:rsid w:val="006649EB"/>
    <w:rsid w:val="0066513F"/>
    <w:rsid w:val="00665239"/>
    <w:rsid w:val="00665436"/>
    <w:rsid w:val="00665839"/>
    <w:rsid w:val="00665CEA"/>
    <w:rsid w:val="00665FA7"/>
    <w:rsid w:val="0066603D"/>
    <w:rsid w:val="00666529"/>
    <w:rsid w:val="0066674A"/>
    <w:rsid w:val="00666BC2"/>
    <w:rsid w:val="00666F28"/>
    <w:rsid w:val="00667167"/>
    <w:rsid w:val="00667A4F"/>
    <w:rsid w:val="00667ED9"/>
    <w:rsid w:val="0066DD33"/>
    <w:rsid w:val="00670AAE"/>
    <w:rsid w:val="00670AC7"/>
    <w:rsid w:val="00670B03"/>
    <w:rsid w:val="00670EDC"/>
    <w:rsid w:val="006711CA"/>
    <w:rsid w:val="00671711"/>
    <w:rsid w:val="0067172C"/>
    <w:rsid w:val="00671B27"/>
    <w:rsid w:val="00671B92"/>
    <w:rsid w:val="00671E66"/>
    <w:rsid w:val="00671EF6"/>
    <w:rsid w:val="0067205B"/>
    <w:rsid w:val="0067281E"/>
    <w:rsid w:val="0067289F"/>
    <w:rsid w:val="006729CD"/>
    <w:rsid w:val="00672BAF"/>
    <w:rsid w:val="00672CAE"/>
    <w:rsid w:val="006730FE"/>
    <w:rsid w:val="00673137"/>
    <w:rsid w:val="006731A2"/>
    <w:rsid w:val="00673BED"/>
    <w:rsid w:val="00673E00"/>
    <w:rsid w:val="00673F49"/>
    <w:rsid w:val="0067420A"/>
    <w:rsid w:val="006748F8"/>
    <w:rsid w:val="00674D2D"/>
    <w:rsid w:val="00674D3F"/>
    <w:rsid w:val="00675468"/>
    <w:rsid w:val="00675489"/>
    <w:rsid w:val="0067557A"/>
    <w:rsid w:val="0067575C"/>
    <w:rsid w:val="00675895"/>
    <w:rsid w:val="00675AAA"/>
    <w:rsid w:val="00675DDF"/>
    <w:rsid w:val="00675EB9"/>
    <w:rsid w:val="006760C6"/>
    <w:rsid w:val="00676C5C"/>
    <w:rsid w:val="00676C78"/>
    <w:rsid w:val="00676EC9"/>
    <w:rsid w:val="006774E2"/>
    <w:rsid w:val="0067790F"/>
    <w:rsid w:val="006779E7"/>
    <w:rsid w:val="00677BE1"/>
    <w:rsid w:val="006803EA"/>
    <w:rsid w:val="00680489"/>
    <w:rsid w:val="00680D55"/>
    <w:rsid w:val="00680F50"/>
    <w:rsid w:val="00681567"/>
    <w:rsid w:val="00681924"/>
    <w:rsid w:val="006819DC"/>
    <w:rsid w:val="00681B34"/>
    <w:rsid w:val="00681C58"/>
    <w:rsid w:val="00681CC2"/>
    <w:rsid w:val="00681ED8"/>
    <w:rsid w:val="0068218C"/>
    <w:rsid w:val="0068249B"/>
    <w:rsid w:val="006824A7"/>
    <w:rsid w:val="00682539"/>
    <w:rsid w:val="006829DC"/>
    <w:rsid w:val="00683AA2"/>
    <w:rsid w:val="00683B51"/>
    <w:rsid w:val="00683C32"/>
    <w:rsid w:val="00684434"/>
    <w:rsid w:val="00684E3D"/>
    <w:rsid w:val="00685011"/>
    <w:rsid w:val="00685B70"/>
    <w:rsid w:val="00685BE7"/>
    <w:rsid w:val="006860CC"/>
    <w:rsid w:val="00686357"/>
    <w:rsid w:val="006867EB"/>
    <w:rsid w:val="00686A46"/>
    <w:rsid w:val="006871C3"/>
    <w:rsid w:val="00687A1A"/>
    <w:rsid w:val="006902C5"/>
    <w:rsid w:val="00690725"/>
    <w:rsid w:val="00690BB2"/>
    <w:rsid w:val="0069123B"/>
    <w:rsid w:val="0069153F"/>
    <w:rsid w:val="00691A28"/>
    <w:rsid w:val="00692374"/>
    <w:rsid w:val="00693C7E"/>
    <w:rsid w:val="00693D09"/>
    <w:rsid w:val="00693D21"/>
    <w:rsid w:val="00693E90"/>
    <w:rsid w:val="00693F47"/>
    <w:rsid w:val="006942E5"/>
    <w:rsid w:val="00694477"/>
    <w:rsid w:val="00694511"/>
    <w:rsid w:val="006947CB"/>
    <w:rsid w:val="006948B1"/>
    <w:rsid w:val="00694B71"/>
    <w:rsid w:val="0069571F"/>
    <w:rsid w:val="006959BB"/>
    <w:rsid w:val="00695FF5"/>
    <w:rsid w:val="006960B7"/>
    <w:rsid w:val="0069619A"/>
    <w:rsid w:val="006965AC"/>
    <w:rsid w:val="006965E5"/>
    <w:rsid w:val="0069662F"/>
    <w:rsid w:val="006966F2"/>
    <w:rsid w:val="006968BF"/>
    <w:rsid w:val="00696A6F"/>
    <w:rsid w:val="00696D40"/>
    <w:rsid w:val="006970DE"/>
    <w:rsid w:val="00697179"/>
    <w:rsid w:val="00697A2A"/>
    <w:rsid w:val="00697B8F"/>
    <w:rsid w:val="00697EA4"/>
    <w:rsid w:val="006A0060"/>
    <w:rsid w:val="006A0574"/>
    <w:rsid w:val="006A0DDA"/>
    <w:rsid w:val="006A137E"/>
    <w:rsid w:val="006A13D4"/>
    <w:rsid w:val="006A170E"/>
    <w:rsid w:val="006A1AE7"/>
    <w:rsid w:val="006A2171"/>
    <w:rsid w:val="006A225B"/>
    <w:rsid w:val="006A23A6"/>
    <w:rsid w:val="006A255D"/>
    <w:rsid w:val="006A25E9"/>
    <w:rsid w:val="006A2975"/>
    <w:rsid w:val="006A2F64"/>
    <w:rsid w:val="006A2FA0"/>
    <w:rsid w:val="006A2FEF"/>
    <w:rsid w:val="006A3050"/>
    <w:rsid w:val="006A338A"/>
    <w:rsid w:val="006A36ED"/>
    <w:rsid w:val="006A37B0"/>
    <w:rsid w:val="006A3901"/>
    <w:rsid w:val="006A3EB5"/>
    <w:rsid w:val="006A3ED4"/>
    <w:rsid w:val="006A3F3B"/>
    <w:rsid w:val="006A4164"/>
    <w:rsid w:val="006A41EA"/>
    <w:rsid w:val="006A42E1"/>
    <w:rsid w:val="006A519B"/>
    <w:rsid w:val="006A60F8"/>
    <w:rsid w:val="006A6278"/>
    <w:rsid w:val="006A6549"/>
    <w:rsid w:val="006A663F"/>
    <w:rsid w:val="006A6ECF"/>
    <w:rsid w:val="006A6F2C"/>
    <w:rsid w:val="006A6F4A"/>
    <w:rsid w:val="006A742B"/>
    <w:rsid w:val="006A75A8"/>
    <w:rsid w:val="006A7710"/>
    <w:rsid w:val="006A7755"/>
    <w:rsid w:val="006A7A61"/>
    <w:rsid w:val="006A7DBE"/>
    <w:rsid w:val="006A7E8B"/>
    <w:rsid w:val="006AE5DC"/>
    <w:rsid w:val="006B013A"/>
    <w:rsid w:val="006B0A72"/>
    <w:rsid w:val="006B0D0B"/>
    <w:rsid w:val="006B0DF9"/>
    <w:rsid w:val="006B118E"/>
    <w:rsid w:val="006B12D2"/>
    <w:rsid w:val="006B133B"/>
    <w:rsid w:val="006B1536"/>
    <w:rsid w:val="006B15AC"/>
    <w:rsid w:val="006B1E59"/>
    <w:rsid w:val="006B1EFE"/>
    <w:rsid w:val="006B1FBE"/>
    <w:rsid w:val="006B29D9"/>
    <w:rsid w:val="006B2A7E"/>
    <w:rsid w:val="006B2FFB"/>
    <w:rsid w:val="006B30B2"/>
    <w:rsid w:val="006B33BE"/>
    <w:rsid w:val="006B341A"/>
    <w:rsid w:val="006B357A"/>
    <w:rsid w:val="006B3C11"/>
    <w:rsid w:val="006B3D63"/>
    <w:rsid w:val="006B3E5F"/>
    <w:rsid w:val="006B4ACF"/>
    <w:rsid w:val="006B4C2E"/>
    <w:rsid w:val="006B4F96"/>
    <w:rsid w:val="006B57EF"/>
    <w:rsid w:val="006B58FB"/>
    <w:rsid w:val="006B59BC"/>
    <w:rsid w:val="006B60B7"/>
    <w:rsid w:val="006B62A3"/>
    <w:rsid w:val="006B692C"/>
    <w:rsid w:val="006B6A35"/>
    <w:rsid w:val="006B7254"/>
    <w:rsid w:val="006B7ECD"/>
    <w:rsid w:val="006C0A6B"/>
    <w:rsid w:val="006C10A2"/>
    <w:rsid w:val="006C1370"/>
    <w:rsid w:val="006C1606"/>
    <w:rsid w:val="006C1D19"/>
    <w:rsid w:val="006C1E5F"/>
    <w:rsid w:val="006C1EDD"/>
    <w:rsid w:val="006C1F18"/>
    <w:rsid w:val="006C1F25"/>
    <w:rsid w:val="006C213B"/>
    <w:rsid w:val="006C25CD"/>
    <w:rsid w:val="006C25D3"/>
    <w:rsid w:val="006C2C94"/>
    <w:rsid w:val="006C2CAF"/>
    <w:rsid w:val="006C2FEA"/>
    <w:rsid w:val="006C30F1"/>
    <w:rsid w:val="006C3346"/>
    <w:rsid w:val="006C4252"/>
    <w:rsid w:val="006C42AF"/>
    <w:rsid w:val="006C466F"/>
    <w:rsid w:val="006C4BCA"/>
    <w:rsid w:val="006C4D0D"/>
    <w:rsid w:val="006C4D9A"/>
    <w:rsid w:val="006C4DC8"/>
    <w:rsid w:val="006C4E36"/>
    <w:rsid w:val="006C4F0E"/>
    <w:rsid w:val="006C5131"/>
    <w:rsid w:val="006C5B3E"/>
    <w:rsid w:val="006C5BEE"/>
    <w:rsid w:val="006C5E36"/>
    <w:rsid w:val="006C652C"/>
    <w:rsid w:val="006C6E3C"/>
    <w:rsid w:val="006C7662"/>
    <w:rsid w:val="006C76C9"/>
    <w:rsid w:val="006C7791"/>
    <w:rsid w:val="006C7A71"/>
    <w:rsid w:val="006C7E93"/>
    <w:rsid w:val="006CD1B9"/>
    <w:rsid w:val="006D00B8"/>
    <w:rsid w:val="006D07F6"/>
    <w:rsid w:val="006D0EAA"/>
    <w:rsid w:val="006D15E3"/>
    <w:rsid w:val="006D1B5E"/>
    <w:rsid w:val="006D23CF"/>
    <w:rsid w:val="006D25FD"/>
    <w:rsid w:val="006D2848"/>
    <w:rsid w:val="006D3064"/>
    <w:rsid w:val="006D38E8"/>
    <w:rsid w:val="006D3C96"/>
    <w:rsid w:val="006D3DBA"/>
    <w:rsid w:val="006D40D5"/>
    <w:rsid w:val="006D4200"/>
    <w:rsid w:val="006D49F5"/>
    <w:rsid w:val="006D4A66"/>
    <w:rsid w:val="006D4E54"/>
    <w:rsid w:val="006D505A"/>
    <w:rsid w:val="006D51CB"/>
    <w:rsid w:val="006D544F"/>
    <w:rsid w:val="006D549E"/>
    <w:rsid w:val="006D5552"/>
    <w:rsid w:val="006D5E3C"/>
    <w:rsid w:val="006D5FD6"/>
    <w:rsid w:val="006D61D5"/>
    <w:rsid w:val="006D6496"/>
    <w:rsid w:val="006D656C"/>
    <w:rsid w:val="006D689C"/>
    <w:rsid w:val="006D6E0B"/>
    <w:rsid w:val="006D6EF8"/>
    <w:rsid w:val="006D70BC"/>
    <w:rsid w:val="006D74F9"/>
    <w:rsid w:val="006D7644"/>
    <w:rsid w:val="006E063C"/>
    <w:rsid w:val="006E078F"/>
    <w:rsid w:val="006E0D11"/>
    <w:rsid w:val="006E0E6F"/>
    <w:rsid w:val="006E122D"/>
    <w:rsid w:val="006E2204"/>
    <w:rsid w:val="006E2D51"/>
    <w:rsid w:val="006E2D86"/>
    <w:rsid w:val="006E3092"/>
    <w:rsid w:val="006E30B4"/>
    <w:rsid w:val="006E3329"/>
    <w:rsid w:val="006E3AD8"/>
    <w:rsid w:val="006E3EE7"/>
    <w:rsid w:val="006E3EEC"/>
    <w:rsid w:val="006E42D1"/>
    <w:rsid w:val="006E4316"/>
    <w:rsid w:val="006E4A94"/>
    <w:rsid w:val="006E4D09"/>
    <w:rsid w:val="006E5833"/>
    <w:rsid w:val="006E5BA1"/>
    <w:rsid w:val="006E5F72"/>
    <w:rsid w:val="006E5FEC"/>
    <w:rsid w:val="006E61B8"/>
    <w:rsid w:val="006E6567"/>
    <w:rsid w:val="006E66BE"/>
    <w:rsid w:val="006E6CCA"/>
    <w:rsid w:val="006E6E60"/>
    <w:rsid w:val="006E6F3E"/>
    <w:rsid w:val="006E7743"/>
    <w:rsid w:val="006E79C6"/>
    <w:rsid w:val="006E7C9D"/>
    <w:rsid w:val="006E7DF1"/>
    <w:rsid w:val="006E7F1A"/>
    <w:rsid w:val="006F009A"/>
    <w:rsid w:val="006F06D4"/>
    <w:rsid w:val="006F1503"/>
    <w:rsid w:val="006F16DA"/>
    <w:rsid w:val="006F17AE"/>
    <w:rsid w:val="006F17B3"/>
    <w:rsid w:val="006F17BA"/>
    <w:rsid w:val="006F1F04"/>
    <w:rsid w:val="006F1F98"/>
    <w:rsid w:val="006F3D93"/>
    <w:rsid w:val="006F3FD0"/>
    <w:rsid w:val="006F3FD8"/>
    <w:rsid w:val="006F40BE"/>
    <w:rsid w:val="006F44A3"/>
    <w:rsid w:val="006F470C"/>
    <w:rsid w:val="006F476E"/>
    <w:rsid w:val="006F4902"/>
    <w:rsid w:val="006F4A55"/>
    <w:rsid w:val="006F4EB1"/>
    <w:rsid w:val="006F4EEF"/>
    <w:rsid w:val="006F4F30"/>
    <w:rsid w:val="006F5375"/>
    <w:rsid w:val="006F6159"/>
    <w:rsid w:val="006F61AF"/>
    <w:rsid w:val="006F62D8"/>
    <w:rsid w:val="006F645A"/>
    <w:rsid w:val="006F6690"/>
    <w:rsid w:val="006F6B3D"/>
    <w:rsid w:val="006F70D6"/>
    <w:rsid w:val="006F7130"/>
    <w:rsid w:val="006F74FD"/>
    <w:rsid w:val="006F7A4D"/>
    <w:rsid w:val="00700755"/>
    <w:rsid w:val="00700C18"/>
    <w:rsid w:val="00700EAF"/>
    <w:rsid w:val="0070157C"/>
    <w:rsid w:val="007019B1"/>
    <w:rsid w:val="00701DD1"/>
    <w:rsid w:val="007020A9"/>
    <w:rsid w:val="00702252"/>
    <w:rsid w:val="007022D6"/>
    <w:rsid w:val="007025F0"/>
    <w:rsid w:val="007026A0"/>
    <w:rsid w:val="00702CDF"/>
    <w:rsid w:val="00703366"/>
    <w:rsid w:val="007034CD"/>
    <w:rsid w:val="0070366D"/>
    <w:rsid w:val="007036E4"/>
    <w:rsid w:val="0070410F"/>
    <w:rsid w:val="007042EB"/>
    <w:rsid w:val="00704300"/>
    <w:rsid w:val="00704A42"/>
    <w:rsid w:val="0070500E"/>
    <w:rsid w:val="0070568F"/>
    <w:rsid w:val="00705B26"/>
    <w:rsid w:val="00705DD6"/>
    <w:rsid w:val="00705EEF"/>
    <w:rsid w:val="007060ED"/>
    <w:rsid w:val="007065F2"/>
    <w:rsid w:val="00706AD5"/>
    <w:rsid w:val="00706B33"/>
    <w:rsid w:val="00706E2E"/>
    <w:rsid w:val="00706EB7"/>
    <w:rsid w:val="00706ED8"/>
    <w:rsid w:val="007105AA"/>
    <w:rsid w:val="0071071B"/>
    <w:rsid w:val="00710A92"/>
    <w:rsid w:val="00710F90"/>
    <w:rsid w:val="00711815"/>
    <w:rsid w:val="00711901"/>
    <w:rsid w:val="007119C6"/>
    <w:rsid w:val="00711CFB"/>
    <w:rsid w:val="007131F4"/>
    <w:rsid w:val="00713264"/>
    <w:rsid w:val="00713CD4"/>
    <w:rsid w:val="007140B8"/>
    <w:rsid w:val="007140CD"/>
    <w:rsid w:val="0071423D"/>
    <w:rsid w:val="00714344"/>
    <w:rsid w:val="00714421"/>
    <w:rsid w:val="007147E1"/>
    <w:rsid w:val="00714833"/>
    <w:rsid w:val="007149EF"/>
    <w:rsid w:val="00714AE7"/>
    <w:rsid w:val="00714B21"/>
    <w:rsid w:val="00714EE3"/>
    <w:rsid w:val="00715339"/>
    <w:rsid w:val="007156AC"/>
    <w:rsid w:val="00715B36"/>
    <w:rsid w:val="00715C58"/>
    <w:rsid w:val="00715E67"/>
    <w:rsid w:val="00715F03"/>
    <w:rsid w:val="00716137"/>
    <w:rsid w:val="007161EC"/>
    <w:rsid w:val="00716FEA"/>
    <w:rsid w:val="007171AB"/>
    <w:rsid w:val="007171E0"/>
    <w:rsid w:val="0071738A"/>
    <w:rsid w:val="007179D7"/>
    <w:rsid w:val="00720238"/>
    <w:rsid w:val="00720F76"/>
    <w:rsid w:val="00720FDF"/>
    <w:rsid w:val="00721657"/>
    <w:rsid w:val="00721DA4"/>
    <w:rsid w:val="007220D2"/>
    <w:rsid w:val="007220FB"/>
    <w:rsid w:val="007222B5"/>
    <w:rsid w:val="007226D0"/>
    <w:rsid w:val="00722D25"/>
    <w:rsid w:val="007231B2"/>
    <w:rsid w:val="00723478"/>
    <w:rsid w:val="0072358D"/>
    <w:rsid w:val="0072369E"/>
    <w:rsid w:val="00723AB1"/>
    <w:rsid w:val="00723ED1"/>
    <w:rsid w:val="007246A8"/>
    <w:rsid w:val="00724A01"/>
    <w:rsid w:val="00724DB8"/>
    <w:rsid w:val="00724F1D"/>
    <w:rsid w:val="00724F67"/>
    <w:rsid w:val="007250FC"/>
    <w:rsid w:val="007257E6"/>
    <w:rsid w:val="00725933"/>
    <w:rsid w:val="0072599B"/>
    <w:rsid w:val="00725B44"/>
    <w:rsid w:val="00726232"/>
    <w:rsid w:val="007263BF"/>
    <w:rsid w:val="00726B07"/>
    <w:rsid w:val="00726BB8"/>
    <w:rsid w:val="00726BC3"/>
    <w:rsid w:val="007274D9"/>
    <w:rsid w:val="00727931"/>
    <w:rsid w:val="007279A8"/>
    <w:rsid w:val="00727A91"/>
    <w:rsid w:val="00727B1A"/>
    <w:rsid w:val="0072BAD6"/>
    <w:rsid w:val="00730332"/>
    <w:rsid w:val="00730D40"/>
    <w:rsid w:val="00730D48"/>
    <w:rsid w:val="00730D85"/>
    <w:rsid w:val="00730E14"/>
    <w:rsid w:val="00730FAF"/>
    <w:rsid w:val="00730FD6"/>
    <w:rsid w:val="00731137"/>
    <w:rsid w:val="00731CA1"/>
    <w:rsid w:val="0073227A"/>
    <w:rsid w:val="00732DDB"/>
    <w:rsid w:val="00732E63"/>
    <w:rsid w:val="00732E94"/>
    <w:rsid w:val="007330B0"/>
    <w:rsid w:val="007330BC"/>
    <w:rsid w:val="007330D8"/>
    <w:rsid w:val="00733374"/>
    <w:rsid w:val="00734351"/>
    <w:rsid w:val="00734D21"/>
    <w:rsid w:val="00734E62"/>
    <w:rsid w:val="0073516F"/>
    <w:rsid w:val="00735671"/>
    <w:rsid w:val="00735F29"/>
    <w:rsid w:val="007361B8"/>
    <w:rsid w:val="007362C1"/>
    <w:rsid w:val="007366CA"/>
    <w:rsid w:val="00736ABF"/>
    <w:rsid w:val="00736C31"/>
    <w:rsid w:val="00736EE0"/>
    <w:rsid w:val="00736F6F"/>
    <w:rsid w:val="00737A0E"/>
    <w:rsid w:val="0074057D"/>
    <w:rsid w:val="00740FA8"/>
    <w:rsid w:val="00740FD6"/>
    <w:rsid w:val="007410FF"/>
    <w:rsid w:val="00741337"/>
    <w:rsid w:val="007413D8"/>
    <w:rsid w:val="00741A8F"/>
    <w:rsid w:val="00741AF4"/>
    <w:rsid w:val="00741B1D"/>
    <w:rsid w:val="00741BF0"/>
    <w:rsid w:val="00741DA0"/>
    <w:rsid w:val="00742784"/>
    <w:rsid w:val="007427F5"/>
    <w:rsid w:val="00742B04"/>
    <w:rsid w:val="00743062"/>
    <w:rsid w:val="00743171"/>
    <w:rsid w:val="00743240"/>
    <w:rsid w:val="007434CC"/>
    <w:rsid w:val="00744BAC"/>
    <w:rsid w:val="00744F3C"/>
    <w:rsid w:val="00745986"/>
    <w:rsid w:val="007459D2"/>
    <w:rsid w:val="00745B7C"/>
    <w:rsid w:val="00745D32"/>
    <w:rsid w:val="00745FA1"/>
    <w:rsid w:val="0074657B"/>
    <w:rsid w:val="00746754"/>
    <w:rsid w:val="00747457"/>
    <w:rsid w:val="007474A9"/>
    <w:rsid w:val="007476BD"/>
    <w:rsid w:val="0074790A"/>
    <w:rsid w:val="00747DDC"/>
    <w:rsid w:val="0074E1CB"/>
    <w:rsid w:val="00750208"/>
    <w:rsid w:val="0075093D"/>
    <w:rsid w:val="00750A74"/>
    <w:rsid w:val="00750A99"/>
    <w:rsid w:val="00750E4B"/>
    <w:rsid w:val="007510A7"/>
    <w:rsid w:val="00751169"/>
    <w:rsid w:val="0075116B"/>
    <w:rsid w:val="00752258"/>
    <w:rsid w:val="00752293"/>
    <w:rsid w:val="00752415"/>
    <w:rsid w:val="0075247A"/>
    <w:rsid w:val="00752573"/>
    <w:rsid w:val="007526BA"/>
    <w:rsid w:val="007527A2"/>
    <w:rsid w:val="00752892"/>
    <w:rsid w:val="007528D7"/>
    <w:rsid w:val="007529E1"/>
    <w:rsid w:val="00752D1B"/>
    <w:rsid w:val="007530F9"/>
    <w:rsid w:val="00753171"/>
    <w:rsid w:val="0075332F"/>
    <w:rsid w:val="007534F8"/>
    <w:rsid w:val="0075358B"/>
    <w:rsid w:val="0075370B"/>
    <w:rsid w:val="00753745"/>
    <w:rsid w:val="00753DEC"/>
    <w:rsid w:val="00753EB6"/>
    <w:rsid w:val="00753ECB"/>
    <w:rsid w:val="00754043"/>
    <w:rsid w:val="0075417A"/>
    <w:rsid w:val="0075428C"/>
    <w:rsid w:val="007544F2"/>
    <w:rsid w:val="00754D75"/>
    <w:rsid w:val="00755AE1"/>
    <w:rsid w:val="00755D31"/>
    <w:rsid w:val="0075601D"/>
    <w:rsid w:val="00756469"/>
    <w:rsid w:val="00756599"/>
    <w:rsid w:val="0075674C"/>
    <w:rsid w:val="0075692B"/>
    <w:rsid w:val="007577C6"/>
    <w:rsid w:val="00757E00"/>
    <w:rsid w:val="007600C9"/>
    <w:rsid w:val="0076024E"/>
    <w:rsid w:val="00760336"/>
    <w:rsid w:val="007603FA"/>
    <w:rsid w:val="00760415"/>
    <w:rsid w:val="00760B68"/>
    <w:rsid w:val="00761013"/>
    <w:rsid w:val="00761651"/>
    <w:rsid w:val="00761F9E"/>
    <w:rsid w:val="00762109"/>
    <w:rsid w:val="00762158"/>
    <w:rsid w:val="007626B9"/>
    <w:rsid w:val="0076273C"/>
    <w:rsid w:val="0076286B"/>
    <w:rsid w:val="00762880"/>
    <w:rsid w:val="00762AD6"/>
    <w:rsid w:val="00762E02"/>
    <w:rsid w:val="007638D1"/>
    <w:rsid w:val="007649B7"/>
    <w:rsid w:val="00764E1D"/>
    <w:rsid w:val="00764FDB"/>
    <w:rsid w:val="0076594F"/>
    <w:rsid w:val="0076595B"/>
    <w:rsid w:val="0076623A"/>
    <w:rsid w:val="00766285"/>
    <w:rsid w:val="007664BF"/>
    <w:rsid w:val="00766A25"/>
    <w:rsid w:val="00766BA6"/>
    <w:rsid w:val="0076749A"/>
    <w:rsid w:val="007678DA"/>
    <w:rsid w:val="00767C13"/>
    <w:rsid w:val="00767DF7"/>
    <w:rsid w:val="00767F66"/>
    <w:rsid w:val="007702B1"/>
    <w:rsid w:val="00770C44"/>
    <w:rsid w:val="00770C55"/>
    <w:rsid w:val="00770FAC"/>
    <w:rsid w:val="00771178"/>
    <w:rsid w:val="007714E3"/>
    <w:rsid w:val="00771616"/>
    <w:rsid w:val="00771784"/>
    <w:rsid w:val="007719F5"/>
    <w:rsid w:val="00771F7B"/>
    <w:rsid w:val="00772046"/>
    <w:rsid w:val="00772290"/>
    <w:rsid w:val="0077252E"/>
    <w:rsid w:val="00772539"/>
    <w:rsid w:val="007729D5"/>
    <w:rsid w:val="00772A98"/>
    <w:rsid w:val="00772E16"/>
    <w:rsid w:val="007731D1"/>
    <w:rsid w:val="00773580"/>
    <w:rsid w:val="007736CD"/>
    <w:rsid w:val="00773F1D"/>
    <w:rsid w:val="007743F4"/>
    <w:rsid w:val="00774611"/>
    <w:rsid w:val="00774E2B"/>
    <w:rsid w:val="00774E96"/>
    <w:rsid w:val="00774EEE"/>
    <w:rsid w:val="00775116"/>
    <w:rsid w:val="007752B3"/>
    <w:rsid w:val="007757B4"/>
    <w:rsid w:val="00775BB1"/>
    <w:rsid w:val="00776482"/>
    <w:rsid w:val="00776732"/>
    <w:rsid w:val="00776763"/>
    <w:rsid w:val="00776C35"/>
    <w:rsid w:val="00777265"/>
    <w:rsid w:val="007772D6"/>
    <w:rsid w:val="007778D9"/>
    <w:rsid w:val="0077B982"/>
    <w:rsid w:val="0077E735"/>
    <w:rsid w:val="0078006D"/>
    <w:rsid w:val="00780548"/>
    <w:rsid w:val="007805E7"/>
    <w:rsid w:val="0078061E"/>
    <w:rsid w:val="00780EE1"/>
    <w:rsid w:val="00781E4C"/>
    <w:rsid w:val="0078222A"/>
    <w:rsid w:val="00782328"/>
    <w:rsid w:val="00782419"/>
    <w:rsid w:val="00782503"/>
    <w:rsid w:val="00782B8A"/>
    <w:rsid w:val="00782BDC"/>
    <w:rsid w:val="00782C92"/>
    <w:rsid w:val="007834A4"/>
    <w:rsid w:val="007834C2"/>
    <w:rsid w:val="0078359E"/>
    <w:rsid w:val="00783A9E"/>
    <w:rsid w:val="00783B7A"/>
    <w:rsid w:val="00783EAB"/>
    <w:rsid w:val="007840CC"/>
    <w:rsid w:val="007841C5"/>
    <w:rsid w:val="00784294"/>
    <w:rsid w:val="00785714"/>
    <w:rsid w:val="00785D3E"/>
    <w:rsid w:val="00786113"/>
    <w:rsid w:val="00786307"/>
    <w:rsid w:val="00786585"/>
    <w:rsid w:val="0078685D"/>
    <w:rsid w:val="00786C2E"/>
    <w:rsid w:val="00786C8C"/>
    <w:rsid w:val="00786CA0"/>
    <w:rsid w:val="00786D9A"/>
    <w:rsid w:val="00786DE0"/>
    <w:rsid w:val="00786F6B"/>
    <w:rsid w:val="00786FC7"/>
    <w:rsid w:val="007871A7"/>
    <w:rsid w:val="00787D48"/>
    <w:rsid w:val="0079000E"/>
    <w:rsid w:val="0079040C"/>
    <w:rsid w:val="0079041C"/>
    <w:rsid w:val="00790491"/>
    <w:rsid w:val="0079072F"/>
    <w:rsid w:val="007907D1"/>
    <w:rsid w:val="00790A9E"/>
    <w:rsid w:val="00790D37"/>
    <w:rsid w:val="007913E6"/>
    <w:rsid w:val="00791635"/>
    <w:rsid w:val="00791907"/>
    <w:rsid w:val="00791979"/>
    <w:rsid w:val="00791CD2"/>
    <w:rsid w:val="00791D19"/>
    <w:rsid w:val="00792142"/>
    <w:rsid w:val="0079398D"/>
    <w:rsid w:val="00793B1B"/>
    <w:rsid w:val="00794281"/>
    <w:rsid w:val="00794588"/>
    <w:rsid w:val="00794790"/>
    <w:rsid w:val="007948AD"/>
    <w:rsid w:val="00794903"/>
    <w:rsid w:val="0079495C"/>
    <w:rsid w:val="00794BA7"/>
    <w:rsid w:val="00794C1B"/>
    <w:rsid w:val="00794D3A"/>
    <w:rsid w:val="00794E25"/>
    <w:rsid w:val="007950DA"/>
    <w:rsid w:val="00795294"/>
    <w:rsid w:val="00795862"/>
    <w:rsid w:val="00795DBD"/>
    <w:rsid w:val="00795F80"/>
    <w:rsid w:val="00795F9D"/>
    <w:rsid w:val="00796282"/>
    <w:rsid w:val="00796459"/>
    <w:rsid w:val="007966CB"/>
    <w:rsid w:val="00796BBB"/>
    <w:rsid w:val="00796D79"/>
    <w:rsid w:val="00796F0C"/>
    <w:rsid w:val="0079751E"/>
    <w:rsid w:val="007975D2"/>
    <w:rsid w:val="00797622"/>
    <w:rsid w:val="007976FA"/>
    <w:rsid w:val="00797A53"/>
    <w:rsid w:val="00797B7D"/>
    <w:rsid w:val="007A01A8"/>
    <w:rsid w:val="007A09F0"/>
    <w:rsid w:val="007A0B2A"/>
    <w:rsid w:val="007A0F72"/>
    <w:rsid w:val="007A15EC"/>
    <w:rsid w:val="007A195B"/>
    <w:rsid w:val="007A2395"/>
    <w:rsid w:val="007A271A"/>
    <w:rsid w:val="007A2A72"/>
    <w:rsid w:val="007A2CC6"/>
    <w:rsid w:val="007A33E8"/>
    <w:rsid w:val="007A3C55"/>
    <w:rsid w:val="007A3D1E"/>
    <w:rsid w:val="007A4102"/>
    <w:rsid w:val="007A480C"/>
    <w:rsid w:val="007A4E50"/>
    <w:rsid w:val="007A5738"/>
    <w:rsid w:val="007A5B7C"/>
    <w:rsid w:val="007A5DA1"/>
    <w:rsid w:val="007A63C1"/>
    <w:rsid w:val="007A6BCC"/>
    <w:rsid w:val="007A6C1E"/>
    <w:rsid w:val="007A7185"/>
    <w:rsid w:val="007A76EB"/>
    <w:rsid w:val="007A7A3D"/>
    <w:rsid w:val="007A7AD6"/>
    <w:rsid w:val="007B00A2"/>
    <w:rsid w:val="007B03F6"/>
    <w:rsid w:val="007B03F7"/>
    <w:rsid w:val="007B0B7A"/>
    <w:rsid w:val="007B0BA2"/>
    <w:rsid w:val="007B10E8"/>
    <w:rsid w:val="007B138C"/>
    <w:rsid w:val="007B18A7"/>
    <w:rsid w:val="007B1A35"/>
    <w:rsid w:val="007B250E"/>
    <w:rsid w:val="007B260C"/>
    <w:rsid w:val="007B282F"/>
    <w:rsid w:val="007B28E5"/>
    <w:rsid w:val="007B29E0"/>
    <w:rsid w:val="007B3057"/>
    <w:rsid w:val="007B3248"/>
    <w:rsid w:val="007B33A0"/>
    <w:rsid w:val="007B35AC"/>
    <w:rsid w:val="007B35F4"/>
    <w:rsid w:val="007B3900"/>
    <w:rsid w:val="007B3907"/>
    <w:rsid w:val="007B3AF4"/>
    <w:rsid w:val="007B3BE2"/>
    <w:rsid w:val="007B3C6D"/>
    <w:rsid w:val="007B402B"/>
    <w:rsid w:val="007B40F5"/>
    <w:rsid w:val="007B5A36"/>
    <w:rsid w:val="007B63F0"/>
    <w:rsid w:val="007B6FD7"/>
    <w:rsid w:val="007B72DB"/>
    <w:rsid w:val="007B737E"/>
    <w:rsid w:val="007C1049"/>
    <w:rsid w:val="007C157F"/>
    <w:rsid w:val="007C1EDE"/>
    <w:rsid w:val="007C1FFC"/>
    <w:rsid w:val="007C2558"/>
    <w:rsid w:val="007C274F"/>
    <w:rsid w:val="007C27FC"/>
    <w:rsid w:val="007C2824"/>
    <w:rsid w:val="007C2F7A"/>
    <w:rsid w:val="007C3611"/>
    <w:rsid w:val="007C38F0"/>
    <w:rsid w:val="007C3BED"/>
    <w:rsid w:val="007C3E26"/>
    <w:rsid w:val="007C3EFE"/>
    <w:rsid w:val="007C4407"/>
    <w:rsid w:val="007C4569"/>
    <w:rsid w:val="007C4709"/>
    <w:rsid w:val="007C497B"/>
    <w:rsid w:val="007C4F87"/>
    <w:rsid w:val="007C51FF"/>
    <w:rsid w:val="007C5719"/>
    <w:rsid w:val="007C5B4A"/>
    <w:rsid w:val="007C5DA5"/>
    <w:rsid w:val="007C636E"/>
    <w:rsid w:val="007C68B5"/>
    <w:rsid w:val="007C6937"/>
    <w:rsid w:val="007C6BCB"/>
    <w:rsid w:val="007C6CB4"/>
    <w:rsid w:val="007C7194"/>
    <w:rsid w:val="007C7396"/>
    <w:rsid w:val="007C7AD2"/>
    <w:rsid w:val="007C7C37"/>
    <w:rsid w:val="007D03F1"/>
    <w:rsid w:val="007D057A"/>
    <w:rsid w:val="007D07CE"/>
    <w:rsid w:val="007D0945"/>
    <w:rsid w:val="007D0C5A"/>
    <w:rsid w:val="007D1090"/>
    <w:rsid w:val="007D19BA"/>
    <w:rsid w:val="007D1AD6"/>
    <w:rsid w:val="007D20F1"/>
    <w:rsid w:val="007D23A5"/>
    <w:rsid w:val="007D32CE"/>
    <w:rsid w:val="007D3300"/>
    <w:rsid w:val="007D332A"/>
    <w:rsid w:val="007D371B"/>
    <w:rsid w:val="007D3ED7"/>
    <w:rsid w:val="007D4A6D"/>
    <w:rsid w:val="007D4C15"/>
    <w:rsid w:val="007D4E82"/>
    <w:rsid w:val="007D4EC0"/>
    <w:rsid w:val="007D50E4"/>
    <w:rsid w:val="007D5250"/>
    <w:rsid w:val="007D5292"/>
    <w:rsid w:val="007D559E"/>
    <w:rsid w:val="007D5DE2"/>
    <w:rsid w:val="007D6380"/>
    <w:rsid w:val="007D6532"/>
    <w:rsid w:val="007D6598"/>
    <w:rsid w:val="007D67EA"/>
    <w:rsid w:val="007D6B02"/>
    <w:rsid w:val="007D6C58"/>
    <w:rsid w:val="007D731B"/>
    <w:rsid w:val="007D735B"/>
    <w:rsid w:val="007D7492"/>
    <w:rsid w:val="007D755B"/>
    <w:rsid w:val="007D7583"/>
    <w:rsid w:val="007D7BC1"/>
    <w:rsid w:val="007E0151"/>
    <w:rsid w:val="007E065F"/>
    <w:rsid w:val="007E085E"/>
    <w:rsid w:val="007E10DF"/>
    <w:rsid w:val="007E17DF"/>
    <w:rsid w:val="007E1CCC"/>
    <w:rsid w:val="007E1CFF"/>
    <w:rsid w:val="007E1EAD"/>
    <w:rsid w:val="007E2064"/>
    <w:rsid w:val="007E216C"/>
    <w:rsid w:val="007E21AE"/>
    <w:rsid w:val="007E2239"/>
    <w:rsid w:val="007E23CD"/>
    <w:rsid w:val="007E2402"/>
    <w:rsid w:val="007E25FE"/>
    <w:rsid w:val="007E27C3"/>
    <w:rsid w:val="007E2999"/>
    <w:rsid w:val="007E2DC5"/>
    <w:rsid w:val="007E3685"/>
    <w:rsid w:val="007E3F42"/>
    <w:rsid w:val="007E41CC"/>
    <w:rsid w:val="007E4983"/>
    <w:rsid w:val="007E522A"/>
    <w:rsid w:val="007E5242"/>
    <w:rsid w:val="007E54C0"/>
    <w:rsid w:val="007E59B4"/>
    <w:rsid w:val="007E6C09"/>
    <w:rsid w:val="007E6C36"/>
    <w:rsid w:val="007E6D28"/>
    <w:rsid w:val="007E7040"/>
    <w:rsid w:val="007E71D1"/>
    <w:rsid w:val="007E71FF"/>
    <w:rsid w:val="007E765E"/>
    <w:rsid w:val="007E769D"/>
    <w:rsid w:val="007E7812"/>
    <w:rsid w:val="007E797B"/>
    <w:rsid w:val="007E7C31"/>
    <w:rsid w:val="007E7CFE"/>
    <w:rsid w:val="007EDAF6"/>
    <w:rsid w:val="007F0C62"/>
    <w:rsid w:val="007F0D30"/>
    <w:rsid w:val="007F0FE3"/>
    <w:rsid w:val="007F16D8"/>
    <w:rsid w:val="007F1AAF"/>
    <w:rsid w:val="007F1CC7"/>
    <w:rsid w:val="007F1DEC"/>
    <w:rsid w:val="007F204E"/>
    <w:rsid w:val="007F224C"/>
    <w:rsid w:val="007F2443"/>
    <w:rsid w:val="007F2843"/>
    <w:rsid w:val="007F3023"/>
    <w:rsid w:val="007F34D1"/>
    <w:rsid w:val="007F3C0B"/>
    <w:rsid w:val="007F3DF7"/>
    <w:rsid w:val="007F4226"/>
    <w:rsid w:val="007F43A2"/>
    <w:rsid w:val="007F4843"/>
    <w:rsid w:val="007F495D"/>
    <w:rsid w:val="007F4A34"/>
    <w:rsid w:val="007F4B0A"/>
    <w:rsid w:val="007F4FF2"/>
    <w:rsid w:val="007F5473"/>
    <w:rsid w:val="007F5894"/>
    <w:rsid w:val="007F59F0"/>
    <w:rsid w:val="007F5A4C"/>
    <w:rsid w:val="007F5A59"/>
    <w:rsid w:val="007F5D87"/>
    <w:rsid w:val="007F5EBE"/>
    <w:rsid w:val="007F5EFA"/>
    <w:rsid w:val="007F6298"/>
    <w:rsid w:val="007F63B2"/>
    <w:rsid w:val="007F64A2"/>
    <w:rsid w:val="007F6A86"/>
    <w:rsid w:val="007F6B5A"/>
    <w:rsid w:val="007F73EB"/>
    <w:rsid w:val="007F7457"/>
    <w:rsid w:val="007F785D"/>
    <w:rsid w:val="007F7DE1"/>
    <w:rsid w:val="00800856"/>
    <w:rsid w:val="00800FAE"/>
    <w:rsid w:val="00801013"/>
    <w:rsid w:val="00801BCC"/>
    <w:rsid w:val="00801D0C"/>
    <w:rsid w:val="0080221D"/>
    <w:rsid w:val="00802675"/>
    <w:rsid w:val="008027AC"/>
    <w:rsid w:val="008027B6"/>
    <w:rsid w:val="008028CE"/>
    <w:rsid w:val="0080332E"/>
    <w:rsid w:val="008036E0"/>
    <w:rsid w:val="008038D4"/>
    <w:rsid w:val="00803CED"/>
    <w:rsid w:val="00803D07"/>
    <w:rsid w:val="00804221"/>
    <w:rsid w:val="0080432E"/>
    <w:rsid w:val="008044DA"/>
    <w:rsid w:val="00804BD8"/>
    <w:rsid w:val="00804CAD"/>
    <w:rsid w:val="00805A58"/>
    <w:rsid w:val="00805C87"/>
    <w:rsid w:val="00806813"/>
    <w:rsid w:val="008069C3"/>
    <w:rsid w:val="00806A3C"/>
    <w:rsid w:val="00806A3D"/>
    <w:rsid w:val="00806DDA"/>
    <w:rsid w:val="00806F03"/>
    <w:rsid w:val="00806FE3"/>
    <w:rsid w:val="008070DA"/>
    <w:rsid w:val="00807828"/>
    <w:rsid w:val="00807F59"/>
    <w:rsid w:val="00810564"/>
    <w:rsid w:val="00810867"/>
    <w:rsid w:val="00810CAD"/>
    <w:rsid w:val="00810E83"/>
    <w:rsid w:val="00811020"/>
    <w:rsid w:val="00811310"/>
    <w:rsid w:val="0081194D"/>
    <w:rsid w:val="00811EA5"/>
    <w:rsid w:val="00812675"/>
    <w:rsid w:val="00813533"/>
    <w:rsid w:val="008135FA"/>
    <w:rsid w:val="008137C3"/>
    <w:rsid w:val="008139EF"/>
    <w:rsid w:val="00813F2D"/>
    <w:rsid w:val="008141E0"/>
    <w:rsid w:val="0081432E"/>
    <w:rsid w:val="0081476F"/>
    <w:rsid w:val="0081479B"/>
    <w:rsid w:val="0081479E"/>
    <w:rsid w:val="0081561B"/>
    <w:rsid w:val="0081561C"/>
    <w:rsid w:val="008158D7"/>
    <w:rsid w:val="008159D8"/>
    <w:rsid w:val="00815BCC"/>
    <w:rsid w:val="00815D43"/>
    <w:rsid w:val="008164BF"/>
    <w:rsid w:val="008166AB"/>
    <w:rsid w:val="008166CD"/>
    <w:rsid w:val="008167F4"/>
    <w:rsid w:val="00816AB6"/>
    <w:rsid w:val="00816E01"/>
    <w:rsid w:val="00816EE1"/>
    <w:rsid w:val="00816F1A"/>
    <w:rsid w:val="00816F27"/>
    <w:rsid w:val="00816F88"/>
    <w:rsid w:val="008170E8"/>
    <w:rsid w:val="00817117"/>
    <w:rsid w:val="008172A8"/>
    <w:rsid w:val="008204BD"/>
    <w:rsid w:val="00820F9C"/>
    <w:rsid w:val="00821996"/>
    <w:rsid w:val="00821D0D"/>
    <w:rsid w:val="00822323"/>
    <w:rsid w:val="00822445"/>
    <w:rsid w:val="0082271B"/>
    <w:rsid w:val="008230E4"/>
    <w:rsid w:val="00823286"/>
    <w:rsid w:val="00823778"/>
    <w:rsid w:val="0082387B"/>
    <w:rsid w:val="00824477"/>
    <w:rsid w:val="00824895"/>
    <w:rsid w:val="008248AA"/>
    <w:rsid w:val="0082498E"/>
    <w:rsid w:val="00824A9F"/>
    <w:rsid w:val="0082576D"/>
    <w:rsid w:val="008258EE"/>
    <w:rsid w:val="00825CA4"/>
    <w:rsid w:val="008268FF"/>
    <w:rsid w:val="008269D8"/>
    <w:rsid w:val="00826B84"/>
    <w:rsid w:val="00827416"/>
    <w:rsid w:val="00827677"/>
    <w:rsid w:val="00827BC6"/>
    <w:rsid w:val="0082DCDA"/>
    <w:rsid w:val="008300AD"/>
    <w:rsid w:val="008307BD"/>
    <w:rsid w:val="00830A26"/>
    <w:rsid w:val="00830F47"/>
    <w:rsid w:val="00831191"/>
    <w:rsid w:val="008311D6"/>
    <w:rsid w:val="00831492"/>
    <w:rsid w:val="0083160C"/>
    <w:rsid w:val="00831BCF"/>
    <w:rsid w:val="00831D9B"/>
    <w:rsid w:val="00831EBB"/>
    <w:rsid w:val="00831F90"/>
    <w:rsid w:val="00832196"/>
    <w:rsid w:val="0083246D"/>
    <w:rsid w:val="008327C6"/>
    <w:rsid w:val="0083281D"/>
    <w:rsid w:val="00832824"/>
    <w:rsid w:val="008328B6"/>
    <w:rsid w:val="00832C0B"/>
    <w:rsid w:val="00832D9A"/>
    <w:rsid w:val="00833024"/>
    <w:rsid w:val="00833467"/>
    <w:rsid w:val="008334F9"/>
    <w:rsid w:val="00833672"/>
    <w:rsid w:val="00833879"/>
    <w:rsid w:val="00834B83"/>
    <w:rsid w:val="00834F4F"/>
    <w:rsid w:val="00835592"/>
    <w:rsid w:val="008355FC"/>
    <w:rsid w:val="008356B5"/>
    <w:rsid w:val="00835D3C"/>
    <w:rsid w:val="00835F2D"/>
    <w:rsid w:val="0083610B"/>
    <w:rsid w:val="00836AC4"/>
    <w:rsid w:val="00836B49"/>
    <w:rsid w:val="00837098"/>
    <w:rsid w:val="008375E6"/>
    <w:rsid w:val="0083769B"/>
    <w:rsid w:val="008376F5"/>
    <w:rsid w:val="008377B4"/>
    <w:rsid w:val="00837A7F"/>
    <w:rsid w:val="00837C81"/>
    <w:rsid w:val="00837F2A"/>
    <w:rsid w:val="00837FF8"/>
    <w:rsid w:val="00840095"/>
    <w:rsid w:val="00840494"/>
    <w:rsid w:val="0084087F"/>
    <w:rsid w:val="00840989"/>
    <w:rsid w:val="00840D90"/>
    <w:rsid w:val="00840FDB"/>
    <w:rsid w:val="008411C8"/>
    <w:rsid w:val="00841288"/>
    <w:rsid w:val="00841815"/>
    <w:rsid w:val="0084195B"/>
    <w:rsid w:val="008419B1"/>
    <w:rsid w:val="0084221C"/>
    <w:rsid w:val="00842490"/>
    <w:rsid w:val="00842666"/>
    <w:rsid w:val="00842A3A"/>
    <w:rsid w:val="00842F7D"/>
    <w:rsid w:val="00843994"/>
    <w:rsid w:val="00843C31"/>
    <w:rsid w:val="00843C75"/>
    <w:rsid w:val="00843D14"/>
    <w:rsid w:val="008441B4"/>
    <w:rsid w:val="00844493"/>
    <w:rsid w:val="00844A56"/>
    <w:rsid w:val="00845245"/>
    <w:rsid w:val="008452B6"/>
    <w:rsid w:val="00845B11"/>
    <w:rsid w:val="00845C85"/>
    <w:rsid w:val="00845F91"/>
    <w:rsid w:val="00845F97"/>
    <w:rsid w:val="0084642F"/>
    <w:rsid w:val="008465A9"/>
    <w:rsid w:val="008467C3"/>
    <w:rsid w:val="008467C9"/>
    <w:rsid w:val="0084683B"/>
    <w:rsid w:val="00846ADF"/>
    <w:rsid w:val="00846B48"/>
    <w:rsid w:val="00846EE9"/>
    <w:rsid w:val="008471B3"/>
    <w:rsid w:val="0084743B"/>
    <w:rsid w:val="008479D8"/>
    <w:rsid w:val="00847C80"/>
    <w:rsid w:val="00850555"/>
    <w:rsid w:val="0085062D"/>
    <w:rsid w:val="00850A03"/>
    <w:rsid w:val="00850A3B"/>
    <w:rsid w:val="00850A7B"/>
    <w:rsid w:val="00851499"/>
    <w:rsid w:val="00851A0A"/>
    <w:rsid w:val="00851B39"/>
    <w:rsid w:val="00851C50"/>
    <w:rsid w:val="00851E55"/>
    <w:rsid w:val="00851F5E"/>
    <w:rsid w:val="00852081"/>
    <w:rsid w:val="00852BFD"/>
    <w:rsid w:val="00852D72"/>
    <w:rsid w:val="00852DEE"/>
    <w:rsid w:val="008532B8"/>
    <w:rsid w:val="00853301"/>
    <w:rsid w:val="0085395B"/>
    <w:rsid w:val="008539CC"/>
    <w:rsid w:val="00853DFB"/>
    <w:rsid w:val="0085400C"/>
    <w:rsid w:val="00854B6F"/>
    <w:rsid w:val="008555FB"/>
    <w:rsid w:val="00856064"/>
    <w:rsid w:val="00856164"/>
    <w:rsid w:val="008561CB"/>
    <w:rsid w:val="008565E7"/>
    <w:rsid w:val="0085683E"/>
    <w:rsid w:val="00856A4F"/>
    <w:rsid w:val="00856AF5"/>
    <w:rsid w:val="00856EB8"/>
    <w:rsid w:val="008572DC"/>
    <w:rsid w:val="0085740C"/>
    <w:rsid w:val="0085747B"/>
    <w:rsid w:val="00857622"/>
    <w:rsid w:val="008576B5"/>
    <w:rsid w:val="00857796"/>
    <w:rsid w:val="00857C03"/>
    <w:rsid w:val="00857D3F"/>
    <w:rsid w:val="00857E64"/>
    <w:rsid w:val="00857F2C"/>
    <w:rsid w:val="00860263"/>
    <w:rsid w:val="008605A1"/>
    <w:rsid w:val="00860D89"/>
    <w:rsid w:val="00861A31"/>
    <w:rsid w:val="00861B69"/>
    <w:rsid w:val="00861C15"/>
    <w:rsid w:val="00861F56"/>
    <w:rsid w:val="00862084"/>
    <w:rsid w:val="00862812"/>
    <w:rsid w:val="00862A84"/>
    <w:rsid w:val="00862C2C"/>
    <w:rsid w:val="00862F8F"/>
    <w:rsid w:val="00863571"/>
    <w:rsid w:val="00863584"/>
    <w:rsid w:val="0086456A"/>
    <w:rsid w:val="00864597"/>
    <w:rsid w:val="008654C5"/>
    <w:rsid w:val="00866533"/>
    <w:rsid w:val="00866703"/>
    <w:rsid w:val="00866782"/>
    <w:rsid w:val="0086687D"/>
    <w:rsid w:val="0086693E"/>
    <w:rsid w:val="008671BD"/>
    <w:rsid w:val="0086727D"/>
    <w:rsid w:val="008672ED"/>
    <w:rsid w:val="0086731C"/>
    <w:rsid w:val="0086798B"/>
    <w:rsid w:val="008679F2"/>
    <w:rsid w:val="00867F4C"/>
    <w:rsid w:val="00870296"/>
    <w:rsid w:val="00870B2A"/>
    <w:rsid w:val="00870BA0"/>
    <w:rsid w:val="008719EA"/>
    <w:rsid w:val="00871D7D"/>
    <w:rsid w:val="008721B2"/>
    <w:rsid w:val="008723BC"/>
    <w:rsid w:val="008724A6"/>
    <w:rsid w:val="008724AD"/>
    <w:rsid w:val="008729AF"/>
    <w:rsid w:val="00872ACC"/>
    <w:rsid w:val="00872B29"/>
    <w:rsid w:val="00872B6E"/>
    <w:rsid w:val="008730A3"/>
    <w:rsid w:val="008730C2"/>
    <w:rsid w:val="008730CD"/>
    <w:rsid w:val="008730EE"/>
    <w:rsid w:val="00873139"/>
    <w:rsid w:val="008731A3"/>
    <w:rsid w:val="008733E7"/>
    <w:rsid w:val="008734A8"/>
    <w:rsid w:val="008734B2"/>
    <w:rsid w:val="00874095"/>
    <w:rsid w:val="008740CD"/>
    <w:rsid w:val="00874602"/>
    <w:rsid w:val="00874936"/>
    <w:rsid w:val="00874993"/>
    <w:rsid w:val="00874A3C"/>
    <w:rsid w:val="00874B84"/>
    <w:rsid w:val="00874CD3"/>
    <w:rsid w:val="00874DFD"/>
    <w:rsid w:val="00874E49"/>
    <w:rsid w:val="00874EC0"/>
    <w:rsid w:val="00875683"/>
    <w:rsid w:val="00875814"/>
    <w:rsid w:val="00875AE9"/>
    <w:rsid w:val="00875F72"/>
    <w:rsid w:val="008763BE"/>
    <w:rsid w:val="008763D7"/>
    <w:rsid w:val="0087666E"/>
    <w:rsid w:val="008768EB"/>
    <w:rsid w:val="00876958"/>
    <w:rsid w:val="008770ED"/>
    <w:rsid w:val="0087713F"/>
    <w:rsid w:val="008774AC"/>
    <w:rsid w:val="0087779A"/>
    <w:rsid w:val="0087785F"/>
    <w:rsid w:val="00877B91"/>
    <w:rsid w:val="00877EA8"/>
    <w:rsid w:val="00880225"/>
    <w:rsid w:val="008802F9"/>
    <w:rsid w:val="0088044E"/>
    <w:rsid w:val="00880661"/>
    <w:rsid w:val="00880947"/>
    <w:rsid w:val="00880A83"/>
    <w:rsid w:val="00880C13"/>
    <w:rsid w:val="00880EF2"/>
    <w:rsid w:val="0088129D"/>
    <w:rsid w:val="00881C36"/>
    <w:rsid w:val="00882235"/>
    <w:rsid w:val="0088224F"/>
    <w:rsid w:val="008826CB"/>
    <w:rsid w:val="00882AB7"/>
    <w:rsid w:val="00882D5E"/>
    <w:rsid w:val="00882DF2"/>
    <w:rsid w:val="00882FD2"/>
    <w:rsid w:val="00883086"/>
    <w:rsid w:val="00883550"/>
    <w:rsid w:val="008839BA"/>
    <w:rsid w:val="00884338"/>
    <w:rsid w:val="008845E1"/>
    <w:rsid w:val="00884A4A"/>
    <w:rsid w:val="00884A89"/>
    <w:rsid w:val="00884CA6"/>
    <w:rsid w:val="008854A7"/>
    <w:rsid w:val="0088599E"/>
    <w:rsid w:val="00885A7C"/>
    <w:rsid w:val="00885D92"/>
    <w:rsid w:val="00886356"/>
    <w:rsid w:val="008863D5"/>
    <w:rsid w:val="008865ED"/>
    <w:rsid w:val="008869DD"/>
    <w:rsid w:val="0088727C"/>
    <w:rsid w:val="0088734C"/>
    <w:rsid w:val="0088739B"/>
    <w:rsid w:val="008875AC"/>
    <w:rsid w:val="008879E3"/>
    <w:rsid w:val="008879FD"/>
    <w:rsid w:val="008900E2"/>
    <w:rsid w:val="00890222"/>
    <w:rsid w:val="0089023E"/>
    <w:rsid w:val="0089058D"/>
    <w:rsid w:val="00890AD4"/>
    <w:rsid w:val="00890B80"/>
    <w:rsid w:val="00890D35"/>
    <w:rsid w:val="00890E0A"/>
    <w:rsid w:val="008914C4"/>
    <w:rsid w:val="00891810"/>
    <w:rsid w:val="00891E8F"/>
    <w:rsid w:val="00891F40"/>
    <w:rsid w:val="008929CB"/>
    <w:rsid w:val="008930AF"/>
    <w:rsid w:val="008930F5"/>
    <w:rsid w:val="008932F4"/>
    <w:rsid w:val="008933D6"/>
    <w:rsid w:val="00893833"/>
    <w:rsid w:val="00893924"/>
    <w:rsid w:val="00893A86"/>
    <w:rsid w:val="00893F89"/>
    <w:rsid w:val="00893FD6"/>
    <w:rsid w:val="0089417B"/>
    <w:rsid w:val="008943A3"/>
    <w:rsid w:val="008943C7"/>
    <w:rsid w:val="008943D3"/>
    <w:rsid w:val="00894916"/>
    <w:rsid w:val="00894B84"/>
    <w:rsid w:val="00894C37"/>
    <w:rsid w:val="008959AA"/>
    <w:rsid w:val="008969A0"/>
    <w:rsid w:val="00896EE5"/>
    <w:rsid w:val="00896FA3"/>
    <w:rsid w:val="00896FF1"/>
    <w:rsid w:val="00897424"/>
    <w:rsid w:val="00897A19"/>
    <w:rsid w:val="00897CB1"/>
    <w:rsid w:val="00897D30"/>
    <w:rsid w:val="008A00EA"/>
    <w:rsid w:val="008A07B7"/>
    <w:rsid w:val="008A0D7F"/>
    <w:rsid w:val="008A0E9A"/>
    <w:rsid w:val="008A10CE"/>
    <w:rsid w:val="008A162F"/>
    <w:rsid w:val="008A1856"/>
    <w:rsid w:val="008A1896"/>
    <w:rsid w:val="008A2054"/>
    <w:rsid w:val="008A25EB"/>
    <w:rsid w:val="008A2B73"/>
    <w:rsid w:val="008A2B8E"/>
    <w:rsid w:val="008A2CEE"/>
    <w:rsid w:val="008A3D91"/>
    <w:rsid w:val="008A3F93"/>
    <w:rsid w:val="008A4222"/>
    <w:rsid w:val="008A4844"/>
    <w:rsid w:val="008A5155"/>
    <w:rsid w:val="008A5414"/>
    <w:rsid w:val="008A5906"/>
    <w:rsid w:val="008A5944"/>
    <w:rsid w:val="008A5FB5"/>
    <w:rsid w:val="008A6092"/>
    <w:rsid w:val="008A61FB"/>
    <w:rsid w:val="008A6236"/>
    <w:rsid w:val="008A62EB"/>
    <w:rsid w:val="008A651E"/>
    <w:rsid w:val="008A679A"/>
    <w:rsid w:val="008A6E1C"/>
    <w:rsid w:val="008A72FD"/>
    <w:rsid w:val="008A7D5A"/>
    <w:rsid w:val="008A7F66"/>
    <w:rsid w:val="008B013B"/>
    <w:rsid w:val="008B0176"/>
    <w:rsid w:val="008B01C6"/>
    <w:rsid w:val="008B089D"/>
    <w:rsid w:val="008B0940"/>
    <w:rsid w:val="008B11D1"/>
    <w:rsid w:val="008B138F"/>
    <w:rsid w:val="008B14DF"/>
    <w:rsid w:val="008B158B"/>
    <w:rsid w:val="008B17EC"/>
    <w:rsid w:val="008B17ED"/>
    <w:rsid w:val="008B1B79"/>
    <w:rsid w:val="008B1BF6"/>
    <w:rsid w:val="008B1C6B"/>
    <w:rsid w:val="008B1D37"/>
    <w:rsid w:val="008B2203"/>
    <w:rsid w:val="008B2427"/>
    <w:rsid w:val="008B2529"/>
    <w:rsid w:val="008B2537"/>
    <w:rsid w:val="008B27D1"/>
    <w:rsid w:val="008B2B46"/>
    <w:rsid w:val="008B2C9A"/>
    <w:rsid w:val="008B2EDF"/>
    <w:rsid w:val="008B2F59"/>
    <w:rsid w:val="008B3211"/>
    <w:rsid w:val="008B326D"/>
    <w:rsid w:val="008B345B"/>
    <w:rsid w:val="008B3632"/>
    <w:rsid w:val="008B3C65"/>
    <w:rsid w:val="008B42F6"/>
    <w:rsid w:val="008B47C7"/>
    <w:rsid w:val="008B4855"/>
    <w:rsid w:val="008B4932"/>
    <w:rsid w:val="008B4C42"/>
    <w:rsid w:val="008B4EBF"/>
    <w:rsid w:val="008B4F89"/>
    <w:rsid w:val="008B50B9"/>
    <w:rsid w:val="008B54A1"/>
    <w:rsid w:val="008B54CB"/>
    <w:rsid w:val="008B58AF"/>
    <w:rsid w:val="008B5A3D"/>
    <w:rsid w:val="008B6208"/>
    <w:rsid w:val="008B657D"/>
    <w:rsid w:val="008B6791"/>
    <w:rsid w:val="008B68F6"/>
    <w:rsid w:val="008B6C77"/>
    <w:rsid w:val="008B7152"/>
    <w:rsid w:val="008B71BF"/>
    <w:rsid w:val="008B73FA"/>
    <w:rsid w:val="008B764F"/>
    <w:rsid w:val="008B77F8"/>
    <w:rsid w:val="008B7E27"/>
    <w:rsid w:val="008C0017"/>
    <w:rsid w:val="008C0420"/>
    <w:rsid w:val="008C0470"/>
    <w:rsid w:val="008C0718"/>
    <w:rsid w:val="008C17C4"/>
    <w:rsid w:val="008C1AA6"/>
    <w:rsid w:val="008C1DB0"/>
    <w:rsid w:val="008C280A"/>
    <w:rsid w:val="008C2FA3"/>
    <w:rsid w:val="008C345F"/>
    <w:rsid w:val="008C3B60"/>
    <w:rsid w:val="008C3E40"/>
    <w:rsid w:val="008C4010"/>
    <w:rsid w:val="008C43ED"/>
    <w:rsid w:val="008C46A1"/>
    <w:rsid w:val="008C4C0B"/>
    <w:rsid w:val="008C4D5E"/>
    <w:rsid w:val="008C4E4D"/>
    <w:rsid w:val="008C4FDF"/>
    <w:rsid w:val="008C5014"/>
    <w:rsid w:val="008C5329"/>
    <w:rsid w:val="008C53A6"/>
    <w:rsid w:val="008C549F"/>
    <w:rsid w:val="008C5730"/>
    <w:rsid w:val="008C5765"/>
    <w:rsid w:val="008C5C25"/>
    <w:rsid w:val="008C5C8F"/>
    <w:rsid w:val="008C64B1"/>
    <w:rsid w:val="008C66AE"/>
    <w:rsid w:val="008C68AC"/>
    <w:rsid w:val="008C6940"/>
    <w:rsid w:val="008C6B1F"/>
    <w:rsid w:val="008C6C4B"/>
    <w:rsid w:val="008C7034"/>
    <w:rsid w:val="008C7529"/>
    <w:rsid w:val="008C7793"/>
    <w:rsid w:val="008C7B1D"/>
    <w:rsid w:val="008CAC74"/>
    <w:rsid w:val="008D0524"/>
    <w:rsid w:val="008D068F"/>
    <w:rsid w:val="008D0772"/>
    <w:rsid w:val="008D0C00"/>
    <w:rsid w:val="008D0C63"/>
    <w:rsid w:val="008D1071"/>
    <w:rsid w:val="008D1090"/>
    <w:rsid w:val="008D10AF"/>
    <w:rsid w:val="008D1238"/>
    <w:rsid w:val="008D1459"/>
    <w:rsid w:val="008D1E1A"/>
    <w:rsid w:val="008D29D9"/>
    <w:rsid w:val="008D2D11"/>
    <w:rsid w:val="008D2D7B"/>
    <w:rsid w:val="008D33D0"/>
    <w:rsid w:val="008D38B0"/>
    <w:rsid w:val="008D3942"/>
    <w:rsid w:val="008D3BDD"/>
    <w:rsid w:val="008D3CA7"/>
    <w:rsid w:val="008D3D9E"/>
    <w:rsid w:val="008D4095"/>
    <w:rsid w:val="008D4596"/>
    <w:rsid w:val="008D478E"/>
    <w:rsid w:val="008D4928"/>
    <w:rsid w:val="008D4941"/>
    <w:rsid w:val="008D4A32"/>
    <w:rsid w:val="008D4B01"/>
    <w:rsid w:val="008D4F14"/>
    <w:rsid w:val="008D516B"/>
    <w:rsid w:val="008D57E8"/>
    <w:rsid w:val="008D5BB4"/>
    <w:rsid w:val="008D5E4F"/>
    <w:rsid w:val="008D6458"/>
    <w:rsid w:val="008D6F1D"/>
    <w:rsid w:val="008D7973"/>
    <w:rsid w:val="008D7B67"/>
    <w:rsid w:val="008D7BCC"/>
    <w:rsid w:val="008DCA24"/>
    <w:rsid w:val="008E0914"/>
    <w:rsid w:val="008E0ED5"/>
    <w:rsid w:val="008E0FFE"/>
    <w:rsid w:val="008E1D9A"/>
    <w:rsid w:val="008E3010"/>
    <w:rsid w:val="008E3851"/>
    <w:rsid w:val="008E39E7"/>
    <w:rsid w:val="008E4274"/>
    <w:rsid w:val="008E44D0"/>
    <w:rsid w:val="008E4B26"/>
    <w:rsid w:val="008E4B56"/>
    <w:rsid w:val="008E4C15"/>
    <w:rsid w:val="008E4CD7"/>
    <w:rsid w:val="008E6146"/>
    <w:rsid w:val="008E6406"/>
    <w:rsid w:val="008E65A3"/>
    <w:rsid w:val="008E65E7"/>
    <w:rsid w:val="008E663D"/>
    <w:rsid w:val="008E68BD"/>
    <w:rsid w:val="008E6EA7"/>
    <w:rsid w:val="008E6F6B"/>
    <w:rsid w:val="008E72EF"/>
    <w:rsid w:val="008E7427"/>
    <w:rsid w:val="008E771C"/>
    <w:rsid w:val="008E8016"/>
    <w:rsid w:val="008EE8E7"/>
    <w:rsid w:val="008F013E"/>
    <w:rsid w:val="008F0224"/>
    <w:rsid w:val="008F05B5"/>
    <w:rsid w:val="008F084C"/>
    <w:rsid w:val="008F0ECC"/>
    <w:rsid w:val="008F0F92"/>
    <w:rsid w:val="008F1127"/>
    <w:rsid w:val="008F137C"/>
    <w:rsid w:val="008F14F5"/>
    <w:rsid w:val="008F159B"/>
    <w:rsid w:val="008F16EF"/>
    <w:rsid w:val="008F1F6B"/>
    <w:rsid w:val="008F238D"/>
    <w:rsid w:val="008F271A"/>
    <w:rsid w:val="008F2782"/>
    <w:rsid w:val="008F288C"/>
    <w:rsid w:val="008F2BD9"/>
    <w:rsid w:val="008F3027"/>
    <w:rsid w:val="008F3166"/>
    <w:rsid w:val="008F372F"/>
    <w:rsid w:val="008F3F86"/>
    <w:rsid w:val="008F45CA"/>
    <w:rsid w:val="008F4A43"/>
    <w:rsid w:val="008F4BF1"/>
    <w:rsid w:val="008F4CE0"/>
    <w:rsid w:val="008F50C6"/>
    <w:rsid w:val="008F55D1"/>
    <w:rsid w:val="008F56AA"/>
    <w:rsid w:val="008F57B0"/>
    <w:rsid w:val="008F5A0E"/>
    <w:rsid w:val="008F5B0D"/>
    <w:rsid w:val="008F5B7F"/>
    <w:rsid w:val="008F5B8D"/>
    <w:rsid w:val="008F6495"/>
    <w:rsid w:val="008F6663"/>
    <w:rsid w:val="008F6BD4"/>
    <w:rsid w:val="008F6CF7"/>
    <w:rsid w:val="008F71C1"/>
    <w:rsid w:val="008F75B0"/>
    <w:rsid w:val="008F7966"/>
    <w:rsid w:val="008F7E64"/>
    <w:rsid w:val="0090011B"/>
    <w:rsid w:val="009001E8"/>
    <w:rsid w:val="00900371"/>
    <w:rsid w:val="0090067B"/>
    <w:rsid w:val="00900709"/>
    <w:rsid w:val="00900796"/>
    <w:rsid w:val="00900A91"/>
    <w:rsid w:val="00900C90"/>
    <w:rsid w:val="009011B0"/>
    <w:rsid w:val="009011B5"/>
    <w:rsid w:val="00901569"/>
    <w:rsid w:val="009015FC"/>
    <w:rsid w:val="00901A77"/>
    <w:rsid w:val="00901C59"/>
    <w:rsid w:val="00901C97"/>
    <w:rsid w:val="009021C6"/>
    <w:rsid w:val="009023FB"/>
    <w:rsid w:val="009026A1"/>
    <w:rsid w:val="00902D41"/>
    <w:rsid w:val="00902F49"/>
    <w:rsid w:val="0090308E"/>
    <w:rsid w:val="009030B2"/>
    <w:rsid w:val="00903929"/>
    <w:rsid w:val="00903C91"/>
    <w:rsid w:val="00903F06"/>
    <w:rsid w:val="00903F16"/>
    <w:rsid w:val="009041B8"/>
    <w:rsid w:val="00904230"/>
    <w:rsid w:val="0090468E"/>
    <w:rsid w:val="00904A76"/>
    <w:rsid w:val="00904DD6"/>
    <w:rsid w:val="00905238"/>
    <w:rsid w:val="00905276"/>
    <w:rsid w:val="00905339"/>
    <w:rsid w:val="00905609"/>
    <w:rsid w:val="00905730"/>
    <w:rsid w:val="00905A2B"/>
    <w:rsid w:val="00905C6B"/>
    <w:rsid w:val="0090633E"/>
    <w:rsid w:val="00906742"/>
    <w:rsid w:val="00906835"/>
    <w:rsid w:val="00906B68"/>
    <w:rsid w:val="00907163"/>
    <w:rsid w:val="009071A6"/>
    <w:rsid w:val="009071C8"/>
    <w:rsid w:val="009076B8"/>
    <w:rsid w:val="00907DA8"/>
    <w:rsid w:val="00907F21"/>
    <w:rsid w:val="00907F31"/>
    <w:rsid w:val="0091001F"/>
    <w:rsid w:val="0091017F"/>
    <w:rsid w:val="0091031E"/>
    <w:rsid w:val="009109D4"/>
    <w:rsid w:val="0091106B"/>
    <w:rsid w:val="0091150E"/>
    <w:rsid w:val="00911893"/>
    <w:rsid w:val="00911CD6"/>
    <w:rsid w:val="00911E59"/>
    <w:rsid w:val="00911EC9"/>
    <w:rsid w:val="009120EE"/>
    <w:rsid w:val="0091218F"/>
    <w:rsid w:val="00912842"/>
    <w:rsid w:val="00912C9E"/>
    <w:rsid w:val="00912EA9"/>
    <w:rsid w:val="00912EC5"/>
    <w:rsid w:val="00912FE0"/>
    <w:rsid w:val="009133D8"/>
    <w:rsid w:val="0091382C"/>
    <w:rsid w:val="00913C85"/>
    <w:rsid w:val="00914004"/>
    <w:rsid w:val="009145E8"/>
    <w:rsid w:val="00914A52"/>
    <w:rsid w:val="00914E8D"/>
    <w:rsid w:val="00914F6A"/>
    <w:rsid w:val="0091534F"/>
    <w:rsid w:val="00915822"/>
    <w:rsid w:val="009158F9"/>
    <w:rsid w:val="00915B3B"/>
    <w:rsid w:val="00915CE9"/>
    <w:rsid w:val="00915D33"/>
    <w:rsid w:val="00915DB1"/>
    <w:rsid w:val="00915F8D"/>
    <w:rsid w:val="00916117"/>
    <w:rsid w:val="0091656D"/>
    <w:rsid w:val="00917382"/>
    <w:rsid w:val="00917505"/>
    <w:rsid w:val="00917BE2"/>
    <w:rsid w:val="00917FCA"/>
    <w:rsid w:val="00920140"/>
    <w:rsid w:val="00920613"/>
    <w:rsid w:val="009206EC"/>
    <w:rsid w:val="0092077F"/>
    <w:rsid w:val="00920C3F"/>
    <w:rsid w:val="00920C7E"/>
    <w:rsid w:val="00920D54"/>
    <w:rsid w:val="0092187B"/>
    <w:rsid w:val="00921C61"/>
    <w:rsid w:val="00922427"/>
    <w:rsid w:val="0092250B"/>
    <w:rsid w:val="00922E17"/>
    <w:rsid w:val="00922E7D"/>
    <w:rsid w:val="00922EC1"/>
    <w:rsid w:val="00922FFA"/>
    <w:rsid w:val="009233CB"/>
    <w:rsid w:val="009234F6"/>
    <w:rsid w:val="00923754"/>
    <w:rsid w:val="0092378C"/>
    <w:rsid w:val="009238FC"/>
    <w:rsid w:val="00923B20"/>
    <w:rsid w:val="00923B51"/>
    <w:rsid w:val="00923CF1"/>
    <w:rsid w:val="00923DDE"/>
    <w:rsid w:val="009240EC"/>
    <w:rsid w:val="009242F1"/>
    <w:rsid w:val="0092438E"/>
    <w:rsid w:val="00924854"/>
    <w:rsid w:val="00924AF8"/>
    <w:rsid w:val="00924B2E"/>
    <w:rsid w:val="009251A7"/>
    <w:rsid w:val="009251D5"/>
    <w:rsid w:val="00925271"/>
    <w:rsid w:val="00925F54"/>
    <w:rsid w:val="0092644D"/>
    <w:rsid w:val="009265FA"/>
    <w:rsid w:val="00926FB1"/>
    <w:rsid w:val="00926FE2"/>
    <w:rsid w:val="00927577"/>
    <w:rsid w:val="00927742"/>
    <w:rsid w:val="009278DD"/>
    <w:rsid w:val="00927AEA"/>
    <w:rsid w:val="00927C69"/>
    <w:rsid w:val="00927D51"/>
    <w:rsid w:val="00927EA0"/>
    <w:rsid w:val="0093016F"/>
    <w:rsid w:val="009301F1"/>
    <w:rsid w:val="009304F7"/>
    <w:rsid w:val="009307DF"/>
    <w:rsid w:val="00930972"/>
    <w:rsid w:val="009326AB"/>
    <w:rsid w:val="00932D8B"/>
    <w:rsid w:val="00932DD8"/>
    <w:rsid w:val="00932EA1"/>
    <w:rsid w:val="00932FA8"/>
    <w:rsid w:val="0093308C"/>
    <w:rsid w:val="0093325D"/>
    <w:rsid w:val="00933AFD"/>
    <w:rsid w:val="00933E2B"/>
    <w:rsid w:val="009340F6"/>
    <w:rsid w:val="00934343"/>
    <w:rsid w:val="00934756"/>
    <w:rsid w:val="0093481F"/>
    <w:rsid w:val="00934D97"/>
    <w:rsid w:val="009356EB"/>
    <w:rsid w:val="009359B8"/>
    <w:rsid w:val="00935CC4"/>
    <w:rsid w:val="00935FF0"/>
    <w:rsid w:val="00936746"/>
    <w:rsid w:val="009368D9"/>
    <w:rsid w:val="00936DAE"/>
    <w:rsid w:val="00937144"/>
    <w:rsid w:val="00937152"/>
    <w:rsid w:val="0093781A"/>
    <w:rsid w:val="00937CF5"/>
    <w:rsid w:val="00937E28"/>
    <w:rsid w:val="00937ED9"/>
    <w:rsid w:val="00940564"/>
    <w:rsid w:val="00940CEB"/>
    <w:rsid w:val="00940DAE"/>
    <w:rsid w:val="00940DC9"/>
    <w:rsid w:val="0094128C"/>
    <w:rsid w:val="00941439"/>
    <w:rsid w:val="009416DB"/>
    <w:rsid w:val="00941DD4"/>
    <w:rsid w:val="00941F88"/>
    <w:rsid w:val="00942383"/>
    <w:rsid w:val="00942B8D"/>
    <w:rsid w:val="00942F8E"/>
    <w:rsid w:val="009431BA"/>
    <w:rsid w:val="009431F8"/>
    <w:rsid w:val="00943252"/>
    <w:rsid w:val="0094342B"/>
    <w:rsid w:val="00943C15"/>
    <w:rsid w:val="00944819"/>
    <w:rsid w:val="00944ADB"/>
    <w:rsid w:val="00945B0A"/>
    <w:rsid w:val="00946046"/>
    <w:rsid w:val="00946399"/>
    <w:rsid w:val="009463CC"/>
    <w:rsid w:val="009465A5"/>
    <w:rsid w:val="00946889"/>
    <w:rsid w:val="00946A71"/>
    <w:rsid w:val="00946B8A"/>
    <w:rsid w:val="00946D9B"/>
    <w:rsid w:val="0094705A"/>
    <w:rsid w:val="00947116"/>
    <w:rsid w:val="009472C2"/>
    <w:rsid w:val="009472EA"/>
    <w:rsid w:val="00947651"/>
    <w:rsid w:val="0094784A"/>
    <w:rsid w:val="00947A35"/>
    <w:rsid w:val="00947B6C"/>
    <w:rsid w:val="00947CFC"/>
    <w:rsid w:val="0094A111"/>
    <w:rsid w:val="009506A9"/>
    <w:rsid w:val="009508A8"/>
    <w:rsid w:val="00950B04"/>
    <w:rsid w:val="00950CFA"/>
    <w:rsid w:val="00950EBC"/>
    <w:rsid w:val="00950F7F"/>
    <w:rsid w:val="00951151"/>
    <w:rsid w:val="00951707"/>
    <w:rsid w:val="009518FE"/>
    <w:rsid w:val="009519BC"/>
    <w:rsid w:val="00951C5E"/>
    <w:rsid w:val="00951CC1"/>
    <w:rsid w:val="00952121"/>
    <w:rsid w:val="00952675"/>
    <w:rsid w:val="00952A19"/>
    <w:rsid w:val="00952B1D"/>
    <w:rsid w:val="00952CEE"/>
    <w:rsid w:val="00952D09"/>
    <w:rsid w:val="00952E70"/>
    <w:rsid w:val="009531F4"/>
    <w:rsid w:val="00953480"/>
    <w:rsid w:val="00953AD3"/>
    <w:rsid w:val="0095423B"/>
    <w:rsid w:val="009542EB"/>
    <w:rsid w:val="00954382"/>
    <w:rsid w:val="009543B8"/>
    <w:rsid w:val="00954AB6"/>
    <w:rsid w:val="00954B7A"/>
    <w:rsid w:val="00955022"/>
    <w:rsid w:val="00955275"/>
    <w:rsid w:val="00955505"/>
    <w:rsid w:val="00955886"/>
    <w:rsid w:val="00955A49"/>
    <w:rsid w:val="00955DA1"/>
    <w:rsid w:val="00955E4A"/>
    <w:rsid w:val="0095602D"/>
    <w:rsid w:val="0095644F"/>
    <w:rsid w:val="0095658A"/>
    <w:rsid w:val="0095682B"/>
    <w:rsid w:val="00956A61"/>
    <w:rsid w:val="00956C12"/>
    <w:rsid w:val="0095703D"/>
    <w:rsid w:val="00957784"/>
    <w:rsid w:val="00957CAD"/>
    <w:rsid w:val="0095CD22"/>
    <w:rsid w:val="009601DE"/>
    <w:rsid w:val="009603EE"/>
    <w:rsid w:val="009605AF"/>
    <w:rsid w:val="00960824"/>
    <w:rsid w:val="009619E4"/>
    <w:rsid w:val="00961E3D"/>
    <w:rsid w:val="0096201B"/>
    <w:rsid w:val="00962081"/>
    <w:rsid w:val="0096243C"/>
    <w:rsid w:val="009625FD"/>
    <w:rsid w:val="009628E2"/>
    <w:rsid w:val="00962965"/>
    <w:rsid w:val="00962F32"/>
    <w:rsid w:val="00963608"/>
    <w:rsid w:val="0096399F"/>
    <w:rsid w:val="0096406C"/>
    <w:rsid w:val="009641A2"/>
    <w:rsid w:val="0096426B"/>
    <w:rsid w:val="009651EC"/>
    <w:rsid w:val="009653A2"/>
    <w:rsid w:val="0096553B"/>
    <w:rsid w:val="009659AD"/>
    <w:rsid w:val="00965C9A"/>
    <w:rsid w:val="009661DA"/>
    <w:rsid w:val="009665DD"/>
    <w:rsid w:val="00966759"/>
    <w:rsid w:val="00966A92"/>
    <w:rsid w:val="00966CB5"/>
    <w:rsid w:val="00966EFC"/>
    <w:rsid w:val="00966FA4"/>
    <w:rsid w:val="009671DB"/>
    <w:rsid w:val="00967FA7"/>
    <w:rsid w:val="009701C0"/>
    <w:rsid w:val="00970AF4"/>
    <w:rsid w:val="00970C52"/>
    <w:rsid w:val="00970D33"/>
    <w:rsid w:val="00970EC4"/>
    <w:rsid w:val="0097144F"/>
    <w:rsid w:val="00971A56"/>
    <w:rsid w:val="0097254B"/>
    <w:rsid w:val="00972E49"/>
    <w:rsid w:val="00972FB2"/>
    <w:rsid w:val="009737DB"/>
    <w:rsid w:val="00973A0C"/>
    <w:rsid w:val="00973ABA"/>
    <w:rsid w:val="00973E35"/>
    <w:rsid w:val="0097427F"/>
    <w:rsid w:val="00974574"/>
    <w:rsid w:val="0097460D"/>
    <w:rsid w:val="00974782"/>
    <w:rsid w:val="0097490C"/>
    <w:rsid w:val="00974E36"/>
    <w:rsid w:val="00975671"/>
    <w:rsid w:val="00975786"/>
    <w:rsid w:val="009757EE"/>
    <w:rsid w:val="009758B4"/>
    <w:rsid w:val="00975B69"/>
    <w:rsid w:val="00975C88"/>
    <w:rsid w:val="00975E98"/>
    <w:rsid w:val="0097676C"/>
    <w:rsid w:val="009768D6"/>
    <w:rsid w:val="00976D3E"/>
    <w:rsid w:val="00976F8D"/>
    <w:rsid w:val="009774F0"/>
    <w:rsid w:val="00977745"/>
    <w:rsid w:val="00977A9D"/>
    <w:rsid w:val="00977ADE"/>
    <w:rsid w:val="00977F30"/>
    <w:rsid w:val="00980067"/>
    <w:rsid w:val="00980163"/>
    <w:rsid w:val="009801E1"/>
    <w:rsid w:val="009804B4"/>
    <w:rsid w:val="00980810"/>
    <w:rsid w:val="00980955"/>
    <w:rsid w:val="0098147C"/>
    <w:rsid w:val="0098187B"/>
    <w:rsid w:val="009818E7"/>
    <w:rsid w:val="00981CB7"/>
    <w:rsid w:val="00982008"/>
    <w:rsid w:val="0098271B"/>
    <w:rsid w:val="009827A6"/>
    <w:rsid w:val="0098293A"/>
    <w:rsid w:val="00982BD0"/>
    <w:rsid w:val="00982E1B"/>
    <w:rsid w:val="009831AF"/>
    <w:rsid w:val="009834FA"/>
    <w:rsid w:val="00983675"/>
    <w:rsid w:val="00983E1F"/>
    <w:rsid w:val="00983F7A"/>
    <w:rsid w:val="00983F7D"/>
    <w:rsid w:val="009851EB"/>
    <w:rsid w:val="0098544F"/>
    <w:rsid w:val="00985722"/>
    <w:rsid w:val="00985A99"/>
    <w:rsid w:val="00985D86"/>
    <w:rsid w:val="00986048"/>
    <w:rsid w:val="0098633C"/>
    <w:rsid w:val="00986752"/>
    <w:rsid w:val="009868F4"/>
    <w:rsid w:val="0098728D"/>
    <w:rsid w:val="009874A5"/>
    <w:rsid w:val="00987A88"/>
    <w:rsid w:val="00990167"/>
    <w:rsid w:val="00990766"/>
    <w:rsid w:val="00990B59"/>
    <w:rsid w:val="00991173"/>
    <w:rsid w:val="00991434"/>
    <w:rsid w:val="009915E5"/>
    <w:rsid w:val="009917F6"/>
    <w:rsid w:val="00992603"/>
    <w:rsid w:val="00992995"/>
    <w:rsid w:val="00992CD8"/>
    <w:rsid w:val="00992E20"/>
    <w:rsid w:val="00992F95"/>
    <w:rsid w:val="009932F0"/>
    <w:rsid w:val="00993E17"/>
    <w:rsid w:val="00993F46"/>
    <w:rsid w:val="0099406C"/>
    <w:rsid w:val="00994534"/>
    <w:rsid w:val="00994541"/>
    <w:rsid w:val="0099469F"/>
    <w:rsid w:val="00994E24"/>
    <w:rsid w:val="00994E5F"/>
    <w:rsid w:val="00995C85"/>
    <w:rsid w:val="00995EB3"/>
    <w:rsid w:val="00995FFD"/>
    <w:rsid w:val="009961B2"/>
    <w:rsid w:val="0099624D"/>
    <w:rsid w:val="009964F8"/>
    <w:rsid w:val="00996621"/>
    <w:rsid w:val="00996D92"/>
    <w:rsid w:val="00996DFE"/>
    <w:rsid w:val="009970FC"/>
    <w:rsid w:val="00997358"/>
    <w:rsid w:val="00997CBB"/>
    <w:rsid w:val="009A01DD"/>
    <w:rsid w:val="009A04EA"/>
    <w:rsid w:val="009A140F"/>
    <w:rsid w:val="009A1620"/>
    <w:rsid w:val="009A1C09"/>
    <w:rsid w:val="009A2288"/>
    <w:rsid w:val="009A2378"/>
    <w:rsid w:val="009A29B4"/>
    <w:rsid w:val="009A2A90"/>
    <w:rsid w:val="009A30A6"/>
    <w:rsid w:val="009A356F"/>
    <w:rsid w:val="009A3796"/>
    <w:rsid w:val="009A3D95"/>
    <w:rsid w:val="009A3D9F"/>
    <w:rsid w:val="009A3DA8"/>
    <w:rsid w:val="009A40BE"/>
    <w:rsid w:val="009A4212"/>
    <w:rsid w:val="009A452B"/>
    <w:rsid w:val="009A4D55"/>
    <w:rsid w:val="009A59AE"/>
    <w:rsid w:val="009A59F9"/>
    <w:rsid w:val="009A5A90"/>
    <w:rsid w:val="009A6267"/>
    <w:rsid w:val="009A6269"/>
    <w:rsid w:val="009A66A3"/>
    <w:rsid w:val="009A675B"/>
    <w:rsid w:val="009A6E25"/>
    <w:rsid w:val="009A6EDD"/>
    <w:rsid w:val="009A7201"/>
    <w:rsid w:val="009A7617"/>
    <w:rsid w:val="009A76C3"/>
    <w:rsid w:val="009A7BD8"/>
    <w:rsid w:val="009A7D2E"/>
    <w:rsid w:val="009B050C"/>
    <w:rsid w:val="009B082B"/>
    <w:rsid w:val="009B087F"/>
    <w:rsid w:val="009B0E36"/>
    <w:rsid w:val="009B0FE7"/>
    <w:rsid w:val="009B123E"/>
    <w:rsid w:val="009B15CF"/>
    <w:rsid w:val="009B1BBC"/>
    <w:rsid w:val="009B1BC1"/>
    <w:rsid w:val="009B1FFD"/>
    <w:rsid w:val="009B2AF4"/>
    <w:rsid w:val="009B36F1"/>
    <w:rsid w:val="009B36FB"/>
    <w:rsid w:val="009B3D20"/>
    <w:rsid w:val="009B3F34"/>
    <w:rsid w:val="009B3FC7"/>
    <w:rsid w:val="009B41E5"/>
    <w:rsid w:val="009B490C"/>
    <w:rsid w:val="009B4BD0"/>
    <w:rsid w:val="009B4DA7"/>
    <w:rsid w:val="009B4DEF"/>
    <w:rsid w:val="009B4F21"/>
    <w:rsid w:val="009B5148"/>
    <w:rsid w:val="009B51BD"/>
    <w:rsid w:val="009B55A3"/>
    <w:rsid w:val="009B6149"/>
    <w:rsid w:val="009B67FE"/>
    <w:rsid w:val="009B697C"/>
    <w:rsid w:val="009B6B96"/>
    <w:rsid w:val="009B6C4B"/>
    <w:rsid w:val="009B6C87"/>
    <w:rsid w:val="009B6EF8"/>
    <w:rsid w:val="009B7166"/>
    <w:rsid w:val="009B7250"/>
    <w:rsid w:val="009B72A8"/>
    <w:rsid w:val="009B7558"/>
    <w:rsid w:val="009B777D"/>
    <w:rsid w:val="009B77C6"/>
    <w:rsid w:val="009B7893"/>
    <w:rsid w:val="009B7A8D"/>
    <w:rsid w:val="009B7D44"/>
    <w:rsid w:val="009B7D55"/>
    <w:rsid w:val="009B7E64"/>
    <w:rsid w:val="009B7EAB"/>
    <w:rsid w:val="009B7ED2"/>
    <w:rsid w:val="009C0069"/>
    <w:rsid w:val="009C076E"/>
    <w:rsid w:val="009C09B8"/>
    <w:rsid w:val="009C0ADE"/>
    <w:rsid w:val="009C110B"/>
    <w:rsid w:val="009C1368"/>
    <w:rsid w:val="009C162E"/>
    <w:rsid w:val="009C1978"/>
    <w:rsid w:val="009C20C3"/>
    <w:rsid w:val="009C22BF"/>
    <w:rsid w:val="009C23BD"/>
    <w:rsid w:val="009C24B8"/>
    <w:rsid w:val="009C29CC"/>
    <w:rsid w:val="009C2C51"/>
    <w:rsid w:val="009C3CAA"/>
    <w:rsid w:val="009C3DD2"/>
    <w:rsid w:val="009C4224"/>
    <w:rsid w:val="009C48A9"/>
    <w:rsid w:val="009C4B1A"/>
    <w:rsid w:val="009C4D3B"/>
    <w:rsid w:val="009C4D67"/>
    <w:rsid w:val="009C4F95"/>
    <w:rsid w:val="009C52E1"/>
    <w:rsid w:val="009C5441"/>
    <w:rsid w:val="009C5858"/>
    <w:rsid w:val="009C6269"/>
    <w:rsid w:val="009C6923"/>
    <w:rsid w:val="009C6F0F"/>
    <w:rsid w:val="009C72E8"/>
    <w:rsid w:val="009C72FE"/>
    <w:rsid w:val="009C7721"/>
    <w:rsid w:val="009C77BF"/>
    <w:rsid w:val="009C78F0"/>
    <w:rsid w:val="009C7BBE"/>
    <w:rsid w:val="009D021C"/>
    <w:rsid w:val="009D07E1"/>
    <w:rsid w:val="009D0ADC"/>
    <w:rsid w:val="009D0B47"/>
    <w:rsid w:val="009D119F"/>
    <w:rsid w:val="009D15E7"/>
    <w:rsid w:val="009D181D"/>
    <w:rsid w:val="009D1932"/>
    <w:rsid w:val="009D20D8"/>
    <w:rsid w:val="009D2142"/>
    <w:rsid w:val="009D2BD3"/>
    <w:rsid w:val="009D30E6"/>
    <w:rsid w:val="009D33DA"/>
    <w:rsid w:val="009D33F8"/>
    <w:rsid w:val="009D434A"/>
    <w:rsid w:val="009D44CA"/>
    <w:rsid w:val="009D4771"/>
    <w:rsid w:val="009D49A2"/>
    <w:rsid w:val="009D5493"/>
    <w:rsid w:val="009D57EB"/>
    <w:rsid w:val="009D605D"/>
    <w:rsid w:val="009D6419"/>
    <w:rsid w:val="009D66A6"/>
    <w:rsid w:val="009D671E"/>
    <w:rsid w:val="009D6879"/>
    <w:rsid w:val="009D6A6A"/>
    <w:rsid w:val="009D6F13"/>
    <w:rsid w:val="009D7A62"/>
    <w:rsid w:val="009D7F49"/>
    <w:rsid w:val="009E0029"/>
    <w:rsid w:val="009E0483"/>
    <w:rsid w:val="009E0735"/>
    <w:rsid w:val="009E0769"/>
    <w:rsid w:val="009E0E99"/>
    <w:rsid w:val="009E113A"/>
    <w:rsid w:val="009E115C"/>
    <w:rsid w:val="009E11D6"/>
    <w:rsid w:val="009E1454"/>
    <w:rsid w:val="009E14F2"/>
    <w:rsid w:val="009E1AEF"/>
    <w:rsid w:val="009E1B42"/>
    <w:rsid w:val="009E23FA"/>
    <w:rsid w:val="009E2813"/>
    <w:rsid w:val="009E288A"/>
    <w:rsid w:val="009E2978"/>
    <w:rsid w:val="009E2BF3"/>
    <w:rsid w:val="009E300E"/>
    <w:rsid w:val="009E3028"/>
    <w:rsid w:val="009E35BD"/>
    <w:rsid w:val="009E46C9"/>
    <w:rsid w:val="009E4ADC"/>
    <w:rsid w:val="009E4BFA"/>
    <w:rsid w:val="009E4E47"/>
    <w:rsid w:val="009E51EE"/>
    <w:rsid w:val="009E524C"/>
    <w:rsid w:val="009E5429"/>
    <w:rsid w:val="009E580E"/>
    <w:rsid w:val="009E5880"/>
    <w:rsid w:val="009E5889"/>
    <w:rsid w:val="009E5ABB"/>
    <w:rsid w:val="009E5AF9"/>
    <w:rsid w:val="009E5CF9"/>
    <w:rsid w:val="009E5F56"/>
    <w:rsid w:val="009E6853"/>
    <w:rsid w:val="009E6B5A"/>
    <w:rsid w:val="009E6F82"/>
    <w:rsid w:val="009E7210"/>
    <w:rsid w:val="009E7688"/>
    <w:rsid w:val="009F058B"/>
    <w:rsid w:val="009F0725"/>
    <w:rsid w:val="009F08A5"/>
    <w:rsid w:val="009F0ADB"/>
    <w:rsid w:val="009F0BDC"/>
    <w:rsid w:val="009F1200"/>
    <w:rsid w:val="009F139F"/>
    <w:rsid w:val="009F13FF"/>
    <w:rsid w:val="009F1CD0"/>
    <w:rsid w:val="009F1F02"/>
    <w:rsid w:val="009F222E"/>
    <w:rsid w:val="009F2290"/>
    <w:rsid w:val="009F23FE"/>
    <w:rsid w:val="009F258A"/>
    <w:rsid w:val="009F2759"/>
    <w:rsid w:val="009F3543"/>
    <w:rsid w:val="009F3681"/>
    <w:rsid w:val="009F3940"/>
    <w:rsid w:val="009F3B04"/>
    <w:rsid w:val="009F3BF4"/>
    <w:rsid w:val="009F3EB2"/>
    <w:rsid w:val="009F4235"/>
    <w:rsid w:val="009F457A"/>
    <w:rsid w:val="009F46AF"/>
    <w:rsid w:val="009F47A6"/>
    <w:rsid w:val="009F4B23"/>
    <w:rsid w:val="009F4B68"/>
    <w:rsid w:val="009F505B"/>
    <w:rsid w:val="009F553F"/>
    <w:rsid w:val="009F597A"/>
    <w:rsid w:val="009F5B5E"/>
    <w:rsid w:val="009F6A00"/>
    <w:rsid w:val="009F6B44"/>
    <w:rsid w:val="009F6EB1"/>
    <w:rsid w:val="009F7279"/>
    <w:rsid w:val="009F7B84"/>
    <w:rsid w:val="00A00009"/>
    <w:rsid w:val="00A000C0"/>
    <w:rsid w:val="00A00354"/>
    <w:rsid w:val="00A00A8F"/>
    <w:rsid w:val="00A00BE2"/>
    <w:rsid w:val="00A00F0E"/>
    <w:rsid w:val="00A01017"/>
    <w:rsid w:val="00A0130D"/>
    <w:rsid w:val="00A01A7A"/>
    <w:rsid w:val="00A02422"/>
    <w:rsid w:val="00A025D5"/>
    <w:rsid w:val="00A028B4"/>
    <w:rsid w:val="00A02A04"/>
    <w:rsid w:val="00A03A09"/>
    <w:rsid w:val="00A03CFD"/>
    <w:rsid w:val="00A041F2"/>
    <w:rsid w:val="00A043F9"/>
    <w:rsid w:val="00A04422"/>
    <w:rsid w:val="00A044BB"/>
    <w:rsid w:val="00A0487D"/>
    <w:rsid w:val="00A049A5"/>
    <w:rsid w:val="00A04F78"/>
    <w:rsid w:val="00A05283"/>
    <w:rsid w:val="00A052C7"/>
    <w:rsid w:val="00A059D4"/>
    <w:rsid w:val="00A060C0"/>
    <w:rsid w:val="00A06C16"/>
    <w:rsid w:val="00A07432"/>
    <w:rsid w:val="00A0753F"/>
    <w:rsid w:val="00A075D6"/>
    <w:rsid w:val="00A077F2"/>
    <w:rsid w:val="00A07B00"/>
    <w:rsid w:val="00A07E0A"/>
    <w:rsid w:val="00A07F7A"/>
    <w:rsid w:val="00A1033A"/>
    <w:rsid w:val="00A1089E"/>
    <w:rsid w:val="00A10958"/>
    <w:rsid w:val="00A1097F"/>
    <w:rsid w:val="00A10BAD"/>
    <w:rsid w:val="00A10CE8"/>
    <w:rsid w:val="00A10EA0"/>
    <w:rsid w:val="00A115B2"/>
    <w:rsid w:val="00A11BAE"/>
    <w:rsid w:val="00A11D05"/>
    <w:rsid w:val="00A12045"/>
    <w:rsid w:val="00A1208D"/>
    <w:rsid w:val="00A12583"/>
    <w:rsid w:val="00A12884"/>
    <w:rsid w:val="00A12BC1"/>
    <w:rsid w:val="00A12CF4"/>
    <w:rsid w:val="00A12D1D"/>
    <w:rsid w:val="00A12E1F"/>
    <w:rsid w:val="00A13162"/>
    <w:rsid w:val="00A13439"/>
    <w:rsid w:val="00A1347A"/>
    <w:rsid w:val="00A13FE9"/>
    <w:rsid w:val="00A145FB"/>
    <w:rsid w:val="00A1478E"/>
    <w:rsid w:val="00A1495C"/>
    <w:rsid w:val="00A1548D"/>
    <w:rsid w:val="00A15534"/>
    <w:rsid w:val="00A15579"/>
    <w:rsid w:val="00A15BAD"/>
    <w:rsid w:val="00A15DB1"/>
    <w:rsid w:val="00A16D05"/>
    <w:rsid w:val="00A17475"/>
    <w:rsid w:val="00A17565"/>
    <w:rsid w:val="00A17E5F"/>
    <w:rsid w:val="00A20267"/>
    <w:rsid w:val="00A20399"/>
    <w:rsid w:val="00A2057C"/>
    <w:rsid w:val="00A20995"/>
    <w:rsid w:val="00A20C87"/>
    <w:rsid w:val="00A21327"/>
    <w:rsid w:val="00A214E4"/>
    <w:rsid w:val="00A2154A"/>
    <w:rsid w:val="00A216A2"/>
    <w:rsid w:val="00A216F3"/>
    <w:rsid w:val="00A2176E"/>
    <w:rsid w:val="00A2194A"/>
    <w:rsid w:val="00A21B91"/>
    <w:rsid w:val="00A21F84"/>
    <w:rsid w:val="00A230FB"/>
    <w:rsid w:val="00A23A49"/>
    <w:rsid w:val="00A23FD0"/>
    <w:rsid w:val="00A243DF"/>
    <w:rsid w:val="00A24738"/>
    <w:rsid w:val="00A24762"/>
    <w:rsid w:val="00A24E1F"/>
    <w:rsid w:val="00A25158"/>
    <w:rsid w:val="00A25808"/>
    <w:rsid w:val="00A25B8C"/>
    <w:rsid w:val="00A25C7E"/>
    <w:rsid w:val="00A2651E"/>
    <w:rsid w:val="00A26578"/>
    <w:rsid w:val="00A26595"/>
    <w:rsid w:val="00A26BC9"/>
    <w:rsid w:val="00A26C7C"/>
    <w:rsid w:val="00A26E4F"/>
    <w:rsid w:val="00A26E87"/>
    <w:rsid w:val="00A272A3"/>
    <w:rsid w:val="00A275C2"/>
    <w:rsid w:val="00A27690"/>
    <w:rsid w:val="00A27AE9"/>
    <w:rsid w:val="00A29881"/>
    <w:rsid w:val="00A30353"/>
    <w:rsid w:val="00A307CA"/>
    <w:rsid w:val="00A30A86"/>
    <w:rsid w:val="00A30CE1"/>
    <w:rsid w:val="00A30E43"/>
    <w:rsid w:val="00A30F94"/>
    <w:rsid w:val="00A310BD"/>
    <w:rsid w:val="00A3158C"/>
    <w:rsid w:val="00A31BFD"/>
    <w:rsid w:val="00A31CD4"/>
    <w:rsid w:val="00A3205E"/>
    <w:rsid w:val="00A3208D"/>
    <w:rsid w:val="00A323D7"/>
    <w:rsid w:val="00A32591"/>
    <w:rsid w:val="00A326A5"/>
    <w:rsid w:val="00A329B5"/>
    <w:rsid w:val="00A32D2F"/>
    <w:rsid w:val="00A32DF3"/>
    <w:rsid w:val="00A333FB"/>
    <w:rsid w:val="00A338E7"/>
    <w:rsid w:val="00A33A9D"/>
    <w:rsid w:val="00A33C06"/>
    <w:rsid w:val="00A33E32"/>
    <w:rsid w:val="00A34243"/>
    <w:rsid w:val="00A34427"/>
    <w:rsid w:val="00A34433"/>
    <w:rsid w:val="00A34538"/>
    <w:rsid w:val="00A346C0"/>
    <w:rsid w:val="00A34704"/>
    <w:rsid w:val="00A3502D"/>
    <w:rsid w:val="00A354C9"/>
    <w:rsid w:val="00A3575D"/>
    <w:rsid w:val="00A358C1"/>
    <w:rsid w:val="00A35BF6"/>
    <w:rsid w:val="00A35E20"/>
    <w:rsid w:val="00A35E97"/>
    <w:rsid w:val="00A35F06"/>
    <w:rsid w:val="00A36378"/>
    <w:rsid w:val="00A36571"/>
    <w:rsid w:val="00A36807"/>
    <w:rsid w:val="00A36A4B"/>
    <w:rsid w:val="00A36F6D"/>
    <w:rsid w:val="00A373E7"/>
    <w:rsid w:val="00A3788E"/>
    <w:rsid w:val="00A37A3D"/>
    <w:rsid w:val="00A37CE2"/>
    <w:rsid w:val="00A40ED9"/>
    <w:rsid w:val="00A4245B"/>
    <w:rsid w:val="00A426B0"/>
    <w:rsid w:val="00A439C7"/>
    <w:rsid w:val="00A43A6A"/>
    <w:rsid w:val="00A43EDA"/>
    <w:rsid w:val="00A444EA"/>
    <w:rsid w:val="00A445E2"/>
    <w:rsid w:val="00A447E9"/>
    <w:rsid w:val="00A44A49"/>
    <w:rsid w:val="00A44EF5"/>
    <w:rsid w:val="00A452B6"/>
    <w:rsid w:val="00A45539"/>
    <w:rsid w:val="00A4581D"/>
    <w:rsid w:val="00A45B74"/>
    <w:rsid w:val="00A45D11"/>
    <w:rsid w:val="00A45D37"/>
    <w:rsid w:val="00A45D63"/>
    <w:rsid w:val="00A45FE4"/>
    <w:rsid w:val="00A4604E"/>
    <w:rsid w:val="00A46082"/>
    <w:rsid w:val="00A46EA5"/>
    <w:rsid w:val="00A46FE4"/>
    <w:rsid w:val="00A47283"/>
    <w:rsid w:val="00A47989"/>
    <w:rsid w:val="00A47CC5"/>
    <w:rsid w:val="00A47D6F"/>
    <w:rsid w:val="00A47ED5"/>
    <w:rsid w:val="00A47FA7"/>
    <w:rsid w:val="00A5015F"/>
    <w:rsid w:val="00A501B0"/>
    <w:rsid w:val="00A50287"/>
    <w:rsid w:val="00A502D7"/>
    <w:rsid w:val="00A50CA0"/>
    <w:rsid w:val="00A51655"/>
    <w:rsid w:val="00A5187A"/>
    <w:rsid w:val="00A518EB"/>
    <w:rsid w:val="00A51D8C"/>
    <w:rsid w:val="00A51FCB"/>
    <w:rsid w:val="00A520FD"/>
    <w:rsid w:val="00A523AA"/>
    <w:rsid w:val="00A524A4"/>
    <w:rsid w:val="00A525CC"/>
    <w:rsid w:val="00A52937"/>
    <w:rsid w:val="00A529D3"/>
    <w:rsid w:val="00A52D78"/>
    <w:rsid w:val="00A53049"/>
    <w:rsid w:val="00A530BE"/>
    <w:rsid w:val="00A53766"/>
    <w:rsid w:val="00A53AEF"/>
    <w:rsid w:val="00A53B53"/>
    <w:rsid w:val="00A53E7C"/>
    <w:rsid w:val="00A54217"/>
    <w:rsid w:val="00A5473E"/>
    <w:rsid w:val="00A54B54"/>
    <w:rsid w:val="00A55114"/>
    <w:rsid w:val="00A55244"/>
    <w:rsid w:val="00A5527B"/>
    <w:rsid w:val="00A5563E"/>
    <w:rsid w:val="00A570E9"/>
    <w:rsid w:val="00A57498"/>
    <w:rsid w:val="00A578B8"/>
    <w:rsid w:val="00A579A3"/>
    <w:rsid w:val="00A57D01"/>
    <w:rsid w:val="00A60087"/>
    <w:rsid w:val="00A6056F"/>
    <w:rsid w:val="00A6060F"/>
    <w:rsid w:val="00A6073F"/>
    <w:rsid w:val="00A60D47"/>
    <w:rsid w:val="00A60F80"/>
    <w:rsid w:val="00A61B4D"/>
    <w:rsid w:val="00A62369"/>
    <w:rsid w:val="00A623B3"/>
    <w:rsid w:val="00A625EB"/>
    <w:rsid w:val="00A632A8"/>
    <w:rsid w:val="00A635C2"/>
    <w:rsid w:val="00A63829"/>
    <w:rsid w:val="00A63D14"/>
    <w:rsid w:val="00A644B4"/>
    <w:rsid w:val="00A6503E"/>
    <w:rsid w:val="00A652DC"/>
    <w:rsid w:val="00A65D2D"/>
    <w:rsid w:val="00A65EA7"/>
    <w:rsid w:val="00A65F0F"/>
    <w:rsid w:val="00A6619A"/>
    <w:rsid w:val="00A669BB"/>
    <w:rsid w:val="00A66AF4"/>
    <w:rsid w:val="00A66BBA"/>
    <w:rsid w:val="00A66E1E"/>
    <w:rsid w:val="00A67470"/>
    <w:rsid w:val="00A67915"/>
    <w:rsid w:val="00A67AA1"/>
    <w:rsid w:val="00A67DE9"/>
    <w:rsid w:val="00A67E53"/>
    <w:rsid w:val="00A67E5F"/>
    <w:rsid w:val="00A705E8"/>
    <w:rsid w:val="00A7095D"/>
    <w:rsid w:val="00A70EAF"/>
    <w:rsid w:val="00A716C8"/>
    <w:rsid w:val="00A71869"/>
    <w:rsid w:val="00A718BC"/>
    <w:rsid w:val="00A71E8D"/>
    <w:rsid w:val="00A71FAF"/>
    <w:rsid w:val="00A721F4"/>
    <w:rsid w:val="00A72850"/>
    <w:rsid w:val="00A72AFB"/>
    <w:rsid w:val="00A72E90"/>
    <w:rsid w:val="00A739FB"/>
    <w:rsid w:val="00A73B2F"/>
    <w:rsid w:val="00A73E10"/>
    <w:rsid w:val="00A74577"/>
    <w:rsid w:val="00A747B4"/>
    <w:rsid w:val="00A749B2"/>
    <w:rsid w:val="00A74CB3"/>
    <w:rsid w:val="00A74CFF"/>
    <w:rsid w:val="00A74FE1"/>
    <w:rsid w:val="00A7554C"/>
    <w:rsid w:val="00A75553"/>
    <w:rsid w:val="00A75900"/>
    <w:rsid w:val="00A7631D"/>
    <w:rsid w:val="00A77019"/>
    <w:rsid w:val="00A7739F"/>
    <w:rsid w:val="00A77B46"/>
    <w:rsid w:val="00A77D1A"/>
    <w:rsid w:val="00A806BB"/>
    <w:rsid w:val="00A80A0D"/>
    <w:rsid w:val="00A80A9F"/>
    <w:rsid w:val="00A80DCD"/>
    <w:rsid w:val="00A80E8D"/>
    <w:rsid w:val="00A810A2"/>
    <w:rsid w:val="00A81910"/>
    <w:rsid w:val="00A81EB4"/>
    <w:rsid w:val="00A82608"/>
    <w:rsid w:val="00A83393"/>
    <w:rsid w:val="00A84049"/>
    <w:rsid w:val="00A8461B"/>
    <w:rsid w:val="00A8479A"/>
    <w:rsid w:val="00A849DB"/>
    <w:rsid w:val="00A85992"/>
    <w:rsid w:val="00A859CF"/>
    <w:rsid w:val="00A859E6"/>
    <w:rsid w:val="00A85B29"/>
    <w:rsid w:val="00A8628D"/>
    <w:rsid w:val="00A865DE"/>
    <w:rsid w:val="00A865E3"/>
    <w:rsid w:val="00A868FA"/>
    <w:rsid w:val="00A86D0E"/>
    <w:rsid w:val="00A86DBC"/>
    <w:rsid w:val="00A872CD"/>
    <w:rsid w:val="00A878B6"/>
    <w:rsid w:val="00A87BB2"/>
    <w:rsid w:val="00A87ECA"/>
    <w:rsid w:val="00A9099B"/>
    <w:rsid w:val="00A90B7C"/>
    <w:rsid w:val="00A90DB1"/>
    <w:rsid w:val="00A90E74"/>
    <w:rsid w:val="00A90F6C"/>
    <w:rsid w:val="00A91A2E"/>
    <w:rsid w:val="00A91EB0"/>
    <w:rsid w:val="00A920E9"/>
    <w:rsid w:val="00A92216"/>
    <w:rsid w:val="00A922CF"/>
    <w:rsid w:val="00A92ADC"/>
    <w:rsid w:val="00A92B96"/>
    <w:rsid w:val="00A92C86"/>
    <w:rsid w:val="00A92E2D"/>
    <w:rsid w:val="00A92F1A"/>
    <w:rsid w:val="00A935C6"/>
    <w:rsid w:val="00A93701"/>
    <w:rsid w:val="00A9392C"/>
    <w:rsid w:val="00A93C82"/>
    <w:rsid w:val="00A93DB7"/>
    <w:rsid w:val="00A943C4"/>
    <w:rsid w:val="00A9462B"/>
    <w:rsid w:val="00A94738"/>
    <w:rsid w:val="00A9499D"/>
    <w:rsid w:val="00A94C61"/>
    <w:rsid w:val="00A9506D"/>
    <w:rsid w:val="00A950AD"/>
    <w:rsid w:val="00A9569E"/>
    <w:rsid w:val="00A95701"/>
    <w:rsid w:val="00A958F6"/>
    <w:rsid w:val="00A95C57"/>
    <w:rsid w:val="00A95E5E"/>
    <w:rsid w:val="00A95F4F"/>
    <w:rsid w:val="00A964A5"/>
    <w:rsid w:val="00A96550"/>
    <w:rsid w:val="00A9662D"/>
    <w:rsid w:val="00A96964"/>
    <w:rsid w:val="00A96BC2"/>
    <w:rsid w:val="00A971A4"/>
    <w:rsid w:val="00A974D7"/>
    <w:rsid w:val="00A97B23"/>
    <w:rsid w:val="00A97B7B"/>
    <w:rsid w:val="00A97D59"/>
    <w:rsid w:val="00A97E2D"/>
    <w:rsid w:val="00A987B1"/>
    <w:rsid w:val="00A9A5BC"/>
    <w:rsid w:val="00AA01D9"/>
    <w:rsid w:val="00AA02E5"/>
    <w:rsid w:val="00AA0599"/>
    <w:rsid w:val="00AA07FF"/>
    <w:rsid w:val="00AA0BE0"/>
    <w:rsid w:val="00AA0D65"/>
    <w:rsid w:val="00AA1258"/>
    <w:rsid w:val="00AA12D2"/>
    <w:rsid w:val="00AA1593"/>
    <w:rsid w:val="00AA16CC"/>
    <w:rsid w:val="00AA197B"/>
    <w:rsid w:val="00AA1B18"/>
    <w:rsid w:val="00AA1C44"/>
    <w:rsid w:val="00AA1F43"/>
    <w:rsid w:val="00AA1F8F"/>
    <w:rsid w:val="00AA2501"/>
    <w:rsid w:val="00AA2CA3"/>
    <w:rsid w:val="00AA2E9E"/>
    <w:rsid w:val="00AA363A"/>
    <w:rsid w:val="00AA3AA4"/>
    <w:rsid w:val="00AA3AB2"/>
    <w:rsid w:val="00AA3C79"/>
    <w:rsid w:val="00AA3E09"/>
    <w:rsid w:val="00AA4011"/>
    <w:rsid w:val="00AA4630"/>
    <w:rsid w:val="00AA4821"/>
    <w:rsid w:val="00AA4BEF"/>
    <w:rsid w:val="00AA4F14"/>
    <w:rsid w:val="00AA509B"/>
    <w:rsid w:val="00AA5212"/>
    <w:rsid w:val="00AA55BF"/>
    <w:rsid w:val="00AA5741"/>
    <w:rsid w:val="00AA5902"/>
    <w:rsid w:val="00AA5E76"/>
    <w:rsid w:val="00AA61B5"/>
    <w:rsid w:val="00AA637C"/>
    <w:rsid w:val="00AA63C4"/>
    <w:rsid w:val="00AA6635"/>
    <w:rsid w:val="00AA6652"/>
    <w:rsid w:val="00AA6855"/>
    <w:rsid w:val="00AA6AD3"/>
    <w:rsid w:val="00AA6F0B"/>
    <w:rsid w:val="00AA72FC"/>
    <w:rsid w:val="00AA734B"/>
    <w:rsid w:val="00AA77CC"/>
    <w:rsid w:val="00AB0397"/>
    <w:rsid w:val="00AB0C22"/>
    <w:rsid w:val="00AB0DB1"/>
    <w:rsid w:val="00AB0ED3"/>
    <w:rsid w:val="00AB1039"/>
    <w:rsid w:val="00AB1303"/>
    <w:rsid w:val="00AB1659"/>
    <w:rsid w:val="00AB1720"/>
    <w:rsid w:val="00AB1AAE"/>
    <w:rsid w:val="00AB1B2F"/>
    <w:rsid w:val="00AB1D10"/>
    <w:rsid w:val="00AB1D1A"/>
    <w:rsid w:val="00AB207A"/>
    <w:rsid w:val="00AB20DE"/>
    <w:rsid w:val="00AB25A9"/>
    <w:rsid w:val="00AB2A77"/>
    <w:rsid w:val="00AB3622"/>
    <w:rsid w:val="00AB4919"/>
    <w:rsid w:val="00AB4962"/>
    <w:rsid w:val="00AB4AF0"/>
    <w:rsid w:val="00AB5742"/>
    <w:rsid w:val="00AB5AA2"/>
    <w:rsid w:val="00AB5DE7"/>
    <w:rsid w:val="00AB5EB1"/>
    <w:rsid w:val="00AB653C"/>
    <w:rsid w:val="00AB689E"/>
    <w:rsid w:val="00AB6A7E"/>
    <w:rsid w:val="00AB6DEE"/>
    <w:rsid w:val="00AB70B7"/>
    <w:rsid w:val="00AB734E"/>
    <w:rsid w:val="00AB740F"/>
    <w:rsid w:val="00AB7542"/>
    <w:rsid w:val="00AB7C1C"/>
    <w:rsid w:val="00AB7D9D"/>
    <w:rsid w:val="00AB7FD6"/>
    <w:rsid w:val="00AC036B"/>
    <w:rsid w:val="00AC04C5"/>
    <w:rsid w:val="00AC08D0"/>
    <w:rsid w:val="00AC0D60"/>
    <w:rsid w:val="00AC0EA5"/>
    <w:rsid w:val="00AC1110"/>
    <w:rsid w:val="00AC1607"/>
    <w:rsid w:val="00AC1C12"/>
    <w:rsid w:val="00AC1C3F"/>
    <w:rsid w:val="00AC2095"/>
    <w:rsid w:val="00AC20E8"/>
    <w:rsid w:val="00AC2418"/>
    <w:rsid w:val="00AC2AE1"/>
    <w:rsid w:val="00AC3103"/>
    <w:rsid w:val="00AC3182"/>
    <w:rsid w:val="00AC364B"/>
    <w:rsid w:val="00AC36A7"/>
    <w:rsid w:val="00AC3855"/>
    <w:rsid w:val="00AC4291"/>
    <w:rsid w:val="00AC47B3"/>
    <w:rsid w:val="00AC4D3D"/>
    <w:rsid w:val="00AC4D5A"/>
    <w:rsid w:val="00AC572E"/>
    <w:rsid w:val="00AC5D02"/>
    <w:rsid w:val="00AC619E"/>
    <w:rsid w:val="00AC6757"/>
    <w:rsid w:val="00AC69D7"/>
    <w:rsid w:val="00AC6B9F"/>
    <w:rsid w:val="00AC6F14"/>
    <w:rsid w:val="00AC7221"/>
    <w:rsid w:val="00AC74D5"/>
    <w:rsid w:val="00AC759C"/>
    <w:rsid w:val="00AC7C71"/>
    <w:rsid w:val="00AD0037"/>
    <w:rsid w:val="00AD0087"/>
    <w:rsid w:val="00AD0416"/>
    <w:rsid w:val="00AD04BD"/>
    <w:rsid w:val="00AD06D0"/>
    <w:rsid w:val="00AD08CF"/>
    <w:rsid w:val="00AD0C45"/>
    <w:rsid w:val="00AD0C46"/>
    <w:rsid w:val="00AD0F49"/>
    <w:rsid w:val="00AD136D"/>
    <w:rsid w:val="00AD1A61"/>
    <w:rsid w:val="00AD1B55"/>
    <w:rsid w:val="00AD1E1F"/>
    <w:rsid w:val="00AD2AA5"/>
    <w:rsid w:val="00AD37E2"/>
    <w:rsid w:val="00AD3E70"/>
    <w:rsid w:val="00AD3F78"/>
    <w:rsid w:val="00AD41CA"/>
    <w:rsid w:val="00AD42EC"/>
    <w:rsid w:val="00AD4495"/>
    <w:rsid w:val="00AD4739"/>
    <w:rsid w:val="00AD493A"/>
    <w:rsid w:val="00AD4BC8"/>
    <w:rsid w:val="00AD53CC"/>
    <w:rsid w:val="00AD5766"/>
    <w:rsid w:val="00AD5BC8"/>
    <w:rsid w:val="00AD5FA6"/>
    <w:rsid w:val="00AD6061"/>
    <w:rsid w:val="00AD63F5"/>
    <w:rsid w:val="00AD76AB"/>
    <w:rsid w:val="00AD781D"/>
    <w:rsid w:val="00AD7A74"/>
    <w:rsid w:val="00AD7EFB"/>
    <w:rsid w:val="00AD7F1F"/>
    <w:rsid w:val="00AE0640"/>
    <w:rsid w:val="00AE0AF9"/>
    <w:rsid w:val="00AE0CD0"/>
    <w:rsid w:val="00AE1300"/>
    <w:rsid w:val="00AE1680"/>
    <w:rsid w:val="00AE1B89"/>
    <w:rsid w:val="00AE2217"/>
    <w:rsid w:val="00AE234B"/>
    <w:rsid w:val="00AE256A"/>
    <w:rsid w:val="00AE277D"/>
    <w:rsid w:val="00AE2BFA"/>
    <w:rsid w:val="00AE2C31"/>
    <w:rsid w:val="00AE2CEE"/>
    <w:rsid w:val="00AE2D85"/>
    <w:rsid w:val="00AE3389"/>
    <w:rsid w:val="00AE3749"/>
    <w:rsid w:val="00AE3777"/>
    <w:rsid w:val="00AE3811"/>
    <w:rsid w:val="00AE403B"/>
    <w:rsid w:val="00AE476E"/>
    <w:rsid w:val="00AE4B78"/>
    <w:rsid w:val="00AE4D88"/>
    <w:rsid w:val="00AE4DC4"/>
    <w:rsid w:val="00AE4FF3"/>
    <w:rsid w:val="00AE5162"/>
    <w:rsid w:val="00AE52C5"/>
    <w:rsid w:val="00AE56A0"/>
    <w:rsid w:val="00AE5961"/>
    <w:rsid w:val="00AE602C"/>
    <w:rsid w:val="00AE67E7"/>
    <w:rsid w:val="00AE6842"/>
    <w:rsid w:val="00AE6A86"/>
    <w:rsid w:val="00AE6B0D"/>
    <w:rsid w:val="00AE6D9E"/>
    <w:rsid w:val="00AE7052"/>
    <w:rsid w:val="00AE7064"/>
    <w:rsid w:val="00AE725C"/>
    <w:rsid w:val="00AE73D5"/>
    <w:rsid w:val="00AE74A7"/>
    <w:rsid w:val="00AE75E2"/>
    <w:rsid w:val="00AE7B4C"/>
    <w:rsid w:val="00AE7C4E"/>
    <w:rsid w:val="00AE7F8F"/>
    <w:rsid w:val="00AE8903"/>
    <w:rsid w:val="00AF0007"/>
    <w:rsid w:val="00AF0023"/>
    <w:rsid w:val="00AF0036"/>
    <w:rsid w:val="00AF00F6"/>
    <w:rsid w:val="00AF0170"/>
    <w:rsid w:val="00AF052C"/>
    <w:rsid w:val="00AF0745"/>
    <w:rsid w:val="00AF0A13"/>
    <w:rsid w:val="00AF0A14"/>
    <w:rsid w:val="00AF130E"/>
    <w:rsid w:val="00AF1A3D"/>
    <w:rsid w:val="00AF1FFF"/>
    <w:rsid w:val="00AF2050"/>
    <w:rsid w:val="00AF2393"/>
    <w:rsid w:val="00AF24CC"/>
    <w:rsid w:val="00AF2510"/>
    <w:rsid w:val="00AF2726"/>
    <w:rsid w:val="00AF2AE8"/>
    <w:rsid w:val="00AF2D4B"/>
    <w:rsid w:val="00AF39ED"/>
    <w:rsid w:val="00AF4971"/>
    <w:rsid w:val="00AF49FD"/>
    <w:rsid w:val="00AF4AF0"/>
    <w:rsid w:val="00AF4B6A"/>
    <w:rsid w:val="00AF5171"/>
    <w:rsid w:val="00AF5276"/>
    <w:rsid w:val="00AF53C8"/>
    <w:rsid w:val="00AF571D"/>
    <w:rsid w:val="00AF600F"/>
    <w:rsid w:val="00AF601C"/>
    <w:rsid w:val="00AF60E3"/>
    <w:rsid w:val="00AF6540"/>
    <w:rsid w:val="00AF6E36"/>
    <w:rsid w:val="00AF6EB9"/>
    <w:rsid w:val="00AF717A"/>
    <w:rsid w:val="00AF7282"/>
    <w:rsid w:val="00AF72B4"/>
    <w:rsid w:val="00AF7431"/>
    <w:rsid w:val="00AF75B5"/>
    <w:rsid w:val="00AF75CE"/>
    <w:rsid w:val="00AF76DE"/>
    <w:rsid w:val="00AF7C86"/>
    <w:rsid w:val="00B00312"/>
    <w:rsid w:val="00B00431"/>
    <w:rsid w:val="00B0057E"/>
    <w:rsid w:val="00B00718"/>
    <w:rsid w:val="00B00875"/>
    <w:rsid w:val="00B00CED"/>
    <w:rsid w:val="00B00CF7"/>
    <w:rsid w:val="00B01046"/>
    <w:rsid w:val="00B014A3"/>
    <w:rsid w:val="00B01AA5"/>
    <w:rsid w:val="00B0206E"/>
    <w:rsid w:val="00B02163"/>
    <w:rsid w:val="00B0301B"/>
    <w:rsid w:val="00B03133"/>
    <w:rsid w:val="00B031EE"/>
    <w:rsid w:val="00B03343"/>
    <w:rsid w:val="00B034D6"/>
    <w:rsid w:val="00B0383C"/>
    <w:rsid w:val="00B0395D"/>
    <w:rsid w:val="00B03E22"/>
    <w:rsid w:val="00B04868"/>
    <w:rsid w:val="00B04CBF"/>
    <w:rsid w:val="00B04F75"/>
    <w:rsid w:val="00B0544C"/>
    <w:rsid w:val="00B05D02"/>
    <w:rsid w:val="00B05E2D"/>
    <w:rsid w:val="00B0610E"/>
    <w:rsid w:val="00B06801"/>
    <w:rsid w:val="00B06917"/>
    <w:rsid w:val="00B06F23"/>
    <w:rsid w:val="00B0745D"/>
    <w:rsid w:val="00B07461"/>
    <w:rsid w:val="00B07D90"/>
    <w:rsid w:val="00B07EB5"/>
    <w:rsid w:val="00B0857F"/>
    <w:rsid w:val="00B1004B"/>
    <w:rsid w:val="00B10210"/>
    <w:rsid w:val="00B1051F"/>
    <w:rsid w:val="00B10615"/>
    <w:rsid w:val="00B10916"/>
    <w:rsid w:val="00B10963"/>
    <w:rsid w:val="00B10A19"/>
    <w:rsid w:val="00B10AA5"/>
    <w:rsid w:val="00B10B17"/>
    <w:rsid w:val="00B10BE4"/>
    <w:rsid w:val="00B10DF1"/>
    <w:rsid w:val="00B110CA"/>
    <w:rsid w:val="00B118A1"/>
    <w:rsid w:val="00B119EA"/>
    <w:rsid w:val="00B11B32"/>
    <w:rsid w:val="00B11C8B"/>
    <w:rsid w:val="00B11FD2"/>
    <w:rsid w:val="00B12797"/>
    <w:rsid w:val="00B12B2F"/>
    <w:rsid w:val="00B12BFA"/>
    <w:rsid w:val="00B139C1"/>
    <w:rsid w:val="00B13CAB"/>
    <w:rsid w:val="00B13F3B"/>
    <w:rsid w:val="00B1420C"/>
    <w:rsid w:val="00B14668"/>
    <w:rsid w:val="00B14691"/>
    <w:rsid w:val="00B14710"/>
    <w:rsid w:val="00B148EF"/>
    <w:rsid w:val="00B14AC9"/>
    <w:rsid w:val="00B14D3C"/>
    <w:rsid w:val="00B1538F"/>
    <w:rsid w:val="00B15745"/>
    <w:rsid w:val="00B15753"/>
    <w:rsid w:val="00B157D0"/>
    <w:rsid w:val="00B1596A"/>
    <w:rsid w:val="00B16764"/>
    <w:rsid w:val="00B16A7C"/>
    <w:rsid w:val="00B16C12"/>
    <w:rsid w:val="00B172AE"/>
    <w:rsid w:val="00B17569"/>
    <w:rsid w:val="00B17938"/>
    <w:rsid w:val="00B17DD1"/>
    <w:rsid w:val="00B1A131"/>
    <w:rsid w:val="00B214DA"/>
    <w:rsid w:val="00B2162A"/>
    <w:rsid w:val="00B216E7"/>
    <w:rsid w:val="00B216FE"/>
    <w:rsid w:val="00B2171F"/>
    <w:rsid w:val="00B21B61"/>
    <w:rsid w:val="00B21BB8"/>
    <w:rsid w:val="00B22011"/>
    <w:rsid w:val="00B228CD"/>
    <w:rsid w:val="00B22B7B"/>
    <w:rsid w:val="00B22BE4"/>
    <w:rsid w:val="00B2358D"/>
    <w:rsid w:val="00B239DB"/>
    <w:rsid w:val="00B23B60"/>
    <w:rsid w:val="00B2426C"/>
    <w:rsid w:val="00B245A9"/>
    <w:rsid w:val="00B24D6A"/>
    <w:rsid w:val="00B25B1F"/>
    <w:rsid w:val="00B25E46"/>
    <w:rsid w:val="00B260EB"/>
    <w:rsid w:val="00B26812"/>
    <w:rsid w:val="00B26A23"/>
    <w:rsid w:val="00B26A35"/>
    <w:rsid w:val="00B26B8E"/>
    <w:rsid w:val="00B26EB1"/>
    <w:rsid w:val="00B27722"/>
    <w:rsid w:val="00B279B1"/>
    <w:rsid w:val="00B27B94"/>
    <w:rsid w:val="00B27EDB"/>
    <w:rsid w:val="00B309C9"/>
    <w:rsid w:val="00B30B3B"/>
    <w:rsid w:val="00B30C18"/>
    <w:rsid w:val="00B310F9"/>
    <w:rsid w:val="00B313E0"/>
    <w:rsid w:val="00B31552"/>
    <w:rsid w:val="00B315C0"/>
    <w:rsid w:val="00B31B4D"/>
    <w:rsid w:val="00B31D6E"/>
    <w:rsid w:val="00B320A7"/>
    <w:rsid w:val="00B32AFD"/>
    <w:rsid w:val="00B32B6D"/>
    <w:rsid w:val="00B32D5E"/>
    <w:rsid w:val="00B33524"/>
    <w:rsid w:val="00B337FB"/>
    <w:rsid w:val="00B33B71"/>
    <w:rsid w:val="00B341E9"/>
    <w:rsid w:val="00B3427A"/>
    <w:rsid w:val="00B34365"/>
    <w:rsid w:val="00B34B67"/>
    <w:rsid w:val="00B34D2E"/>
    <w:rsid w:val="00B35514"/>
    <w:rsid w:val="00B3551F"/>
    <w:rsid w:val="00B3585F"/>
    <w:rsid w:val="00B35C7B"/>
    <w:rsid w:val="00B35E35"/>
    <w:rsid w:val="00B35E72"/>
    <w:rsid w:val="00B36319"/>
    <w:rsid w:val="00B36739"/>
    <w:rsid w:val="00B367E1"/>
    <w:rsid w:val="00B36930"/>
    <w:rsid w:val="00B37866"/>
    <w:rsid w:val="00B37F46"/>
    <w:rsid w:val="00B408B9"/>
    <w:rsid w:val="00B4095B"/>
    <w:rsid w:val="00B40985"/>
    <w:rsid w:val="00B412FB"/>
    <w:rsid w:val="00B4164E"/>
    <w:rsid w:val="00B416B8"/>
    <w:rsid w:val="00B416BA"/>
    <w:rsid w:val="00B41C00"/>
    <w:rsid w:val="00B41F6C"/>
    <w:rsid w:val="00B4201A"/>
    <w:rsid w:val="00B423CC"/>
    <w:rsid w:val="00B423D1"/>
    <w:rsid w:val="00B435EE"/>
    <w:rsid w:val="00B43AC5"/>
    <w:rsid w:val="00B44469"/>
    <w:rsid w:val="00B444D0"/>
    <w:rsid w:val="00B4468A"/>
    <w:rsid w:val="00B45669"/>
    <w:rsid w:val="00B4576B"/>
    <w:rsid w:val="00B45927"/>
    <w:rsid w:val="00B4617D"/>
    <w:rsid w:val="00B46205"/>
    <w:rsid w:val="00B46350"/>
    <w:rsid w:val="00B46BBA"/>
    <w:rsid w:val="00B46DB6"/>
    <w:rsid w:val="00B46DF3"/>
    <w:rsid w:val="00B46E5C"/>
    <w:rsid w:val="00B46F6A"/>
    <w:rsid w:val="00B472F5"/>
    <w:rsid w:val="00B5009C"/>
    <w:rsid w:val="00B504D9"/>
    <w:rsid w:val="00B507E6"/>
    <w:rsid w:val="00B50B29"/>
    <w:rsid w:val="00B50C40"/>
    <w:rsid w:val="00B511AF"/>
    <w:rsid w:val="00B5186E"/>
    <w:rsid w:val="00B51C94"/>
    <w:rsid w:val="00B520D3"/>
    <w:rsid w:val="00B52450"/>
    <w:rsid w:val="00B52A80"/>
    <w:rsid w:val="00B52C0B"/>
    <w:rsid w:val="00B52CBE"/>
    <w:rsid w:val="00B52FDC"/>
    <w:rsid w:val="00B5305F"/>
    <w:rsid w:val="00B53BA9"/>
    <w:rsid w:val="00B5416F"/>
    <w:rsid w:val="00B54B3A"/>
    <w:rsid w:val="00B54C18"/>
    <w:rsid w:val="00B54F8A"/>
    <w:rsid w:val="00B555CA"/>
    <w:rsid w:val="00B556FA"/>
    <w:rsid w:val="00B55A78"/>
    <w:rsid w:val="00B55B9C"/>
    <w:rsid w:val="00B55C34"/>
    <w:rsid w:val="00B5642B"/>
    <w:rsid w:val="00B568DF"/>
    <w:rsid w:val="00B56991"/>
    <w:rsid w:val="00B56A5B"/>
    <w:rsid w:val="00B56DF4"/>
    <w:rsid w:val="00B56E38"/>
    <w:rsid w:val="00B57246"/>
    <w:rsid w:val="00B57707"/>
    <w:rsid w:val="00B600CA"/>
    <w:rsid w:val="00B60AC2"/>
    <w:rsid w:val="00B60D51"/>
    <w:rsid w:val="00B60E2E"/>
    <w:rsid w:val="00B60FAE"/>
    <w:rsid w:val="00B615A1"/>
    <w:rsid w:val="00B616D4"/>
    <w:rsid w:val="00B616F1"/>
    <w:rsid w:val="00B6249B"/>
    <w:rsid w:val="00B6257F"/>
    <w:rsid w:val="00B625BE"/>
    <w:rsid w:val="00B6261C"/>
    <w:rsid w:val="00B626A6"/>
    <w:rsid w:val="00B626AC"/>
    <w:rsid w:val="00B62B1F"/>
    <w:rsid w:val="00B62D6C"/>
    <w:rsid w:val="00B63260"/>
    <w:rsid w:val="00B634A9"/>
    <w:rsid w:val="00B638B7"/>
    <w:rsid w:val="00B63A20"/>
    <w:rsid w:val="00B63A66"/>
    <w:rsid w:val="00B6418B"/>
    <w:rsid w:val="00B648C7"/>
    <w:rsid w:val="00B64A8A"/>
    <w:rsid w:val="00B64F2B"/>
    <w:rsid w:val="00B654AC"/>
    <w:rsid w:val="00B657EC"/>
    <w:rsid w:val="00B65CC0"/>
    <w:rsid w:val="00B65CFF"/>
    <w:rsid w:val="00B65D14"/>
    <w:rsid w:val="00B65D9C"/>
    <w:rsid w:val="00B66173"/>
    <w:rsid w:val="00B66374"/>
    <w:rsid w:val="00B66B6C"/>
    <w:rsid w:val="00B66E8F"/>
    <w:rsid w:val="00B66EBB"/>
    <w:rsid w:val="00B66FF0"/>
    <w:rsid w:val="00B671E2"/>
    <w:rsid w:val="00B67340"/>
    <w:rsid w:val="00B67392"/>
    <w:rsid w:val="00B67456"/>
    <w:rsid w:val="00B67858"/>
    <w:rsid w:val="00B679DF"/>
    <w:rsid w:val="00B67A3E"/>
    <w:rsid w:val="00B67AF1"/>
    <w:rsid w:val="00B70242"/>
    <w:rsid w:val="00B70C04"/>
    <w:rsid w:val="00B70E01"/>
    <w:rsid w:val="00B70EDE"/>
    <w:rsid w:val="00B71752"/>
    <w:rsid w:val="00B7193B"/>
    <w:rsid w:val="00B72643"/>
    <w:rsid w:val="00B7294A"/>
    <w:rsid w:val="00B72F1B"/>
    <w:rsid w:val="00B73850"/>
    <w:rsid w:val="00B73981"/>
    <w:rsid w:val="00B739FE"/>
    <w:rsid w:val="00B742EF"/>
    <w:rsid w:val="00B747DD"/>
    <w:rsid w:val="00B74B96"/>
    <w:rsid w:val="00B74BA6"/>
    <w:rsid w:val="00B7522E"/>
    <w:rsid w:val="00B76659"/>
    <w:rsid w:val="00B76A93"/>
    <w:rsid w:val="00B76D38"/>
    <w:rsid w:val="00B76EE1"/>
    <w:rsid w:val="00B770F3"/>
    <w:rsid w:val="00B7734A"/>
    <w:rsid w:val="00B77364"/>
    <w:rsid w:val="00B777AA"/>
    <w:rsid w:val="00B77ADF"/>
    <w:rsid w:val="00B77B73"/>
    <w:rsid w:val="00B77C95"/>
    <w:rsid w:val="00B77DC7"/>
    <w:rsid w:val="00B80157"/>
    <w:rsid w:val="00B80488"/>
    <w:rsid w:val="00B8053B"/>
    <w:rsid w:val="00B8098C"/>
    <w:rsid w:val="00B80D29"/>
    <w:rsid w:val="00B81417"/>
    <w:rsid w:val="00B81574"/>
    <w:rsid w:val="00B81803"/>
    <w:rsid w:val="00B818C8"/>
    <w:rsid w:val="00B823D5"/>
    <w:rsid w:val="00B82528"/>
    <w:rsid w:val="00B830DD"/>
    <w:rsid w:val="00B83440"/>
    <w:rsid w:val="00B837B0"/>
    <w:rsid w:val="00B837D4"/>
    <w:rsid w:val="00B8381A"/>
    <w:rsid w:val="00B83996"/>
    <w:rsid w:val="00B83D5E"/>
    <w:rsid w:val="00B83DC1"/>
    <w:rsid w:val="00B83E63"/>
    <w:rsid w:val="00B84008"/>
    <w:rsid w:val="00B84244"/>
    <w:rsid w:val="00B8452A"/>
    <w:rsid w:val="00B845AC"/>
    <w:rsid w:val="00B8460A"/>
    <w:rsid w:val="00B84F84"/>
    <w:rsid w:val="00B85038"/>
    <w:rsid w:val="00B85294"/>
    <w:rsid w:val="00B854A3"/>
    <w:rsid w:val="00B856BB"/>
    <w:rsid w:val="00B85EC8"/>
    <w:rsid w:val="00B861F0"/>
    <w:rsid w:val="00B86247"/>
    <w:rsid w:val="00B86489"/>
    <w:rsid w:val="00B8650D"/>
    <w:rsid w:val="00B86C09"/>
    <w:rsid w:val="00B86C4B"/>
    <w:rsid w:val="00B86E83"/>
    <w:rsid w:val="00B871CE"/>
    <w:rsid w:val="00B871E8"/>
    <w:rsid w:val="00B87398"/>
    <w:rsid w:val="00B878FB"/>
    <w:rsid w:val="00B879B4"/>
    <w:rsid w:val="00B90047"/>
    <w:rsid w:val="00B9009A"/>
    <w:rsid w:val="00B90867"/>
    <w:rsid w:val="00B90C5B"/>
    <w:rsid w:val="00B90EE4"/>
    <w:rsid w:val="00B90F07"/>
    <w:rsid w:val="00B9105C"/>
    <w:rsid w:val="00B911A4"/>
    <w:rsid w:val="00B912DF"/>
    <w:rsid w:val="00B9142F"/>
    <w:rsid w:val="00B91A32"/>
    <w:rsid w:val="00B91E0B"/>
    <w:rsid w:val="00B9217F"/>
    <w:rsid w:val="00B92248"/>
    <w:rsid w:val="00B925A6"/>
    <w:rsid w:val="00B928E9"/>
    <w:rsid w:val="00B929C7"/>
    <w:rsid w:val="00B9310C"/>
    <w:rsid w:val="00B931C3"/>
    <w:rsid w:val="00B932EB"/>
    <w:rsid w:val="00B93CF1"/>
    <w:rsid w:val="00B93D68"/>
    <w:rsid w:val="00B94368"/>
    <w:rsid w:val="00B9436B"/>
    <w:rsid w:val="00B944C8"/>
    <w:rsid w:val="00B94C9F"/>
    <w:rsid w:val="00B95309"/>
    <w:rsid w:val="00B955DD"/>
    <w:rsid w:val="00B95F96"/>
    <w:rsid w:val="00B96197"/>
    <w:rsid w:val="00B9637E"/>
    <w:rsid w:val="00B96804"/>
    <w:rsid w:val="00B96A6E"/>
    <w:rsid w:val="00B96A99"/>
    <w:rsid w:val="00B96CFA"/>
    <w:rsid w:val="00B96D57"/>
    <w:rsid w:val="00B974AE"/>
    <w:rsid w:val="00B97BB9"/>
    <w:rsid w:val="00B97F21"/>
    <w:rsid w:val="00BA0009"/>
    <w:rsid w:val="00BA0093"/>
    <w:rsid w:val="00BA0475"/>
    <w:rsid w:val="00BA08D3"/>
    <w:rsid w:val="00BA1177"/>
    <w:rsid w:val="00BA1434"/>
    <w:rsid w:val="00BA16B9"/>
    <w:rsid w:val="00BA1724"/>
    <w:rsid w:val="00BA17D3"/>
    <w:rsid w:val="00BA1B15"/>
    <w:rsid w:val="00BA1E0C"/>
    <w:rsid w:val="00BA29B9"/>
    <w:rsid w:val="00BA2CC1"/>
    <w:rsid w:val="00BA2FAB"/>
    <w:rsid w:val="00BA3744"/>
    <w:rsid w:val="00BA3775"/>
    <w:rsid w:val="00BA3B2A"/>
    <w:rsid w:val="00BA3D91"/>
    <w:rsid w:val="00BA4276"/>
    <w:rsid w:val="00BA4CDD"/>
    <w:rsid w:val="00BA4E9D"/>
    <w:rsid w:val="00BA5002"/>
    <w:rsid w:val="00BA5025"/>
    <w:rsid w:val="00BA572D"/>
    <w:rsid w:val="00BA5C6B"/>
    <w:rsid w:val="00BA5E9B"/>
    <w:rsid w:val="00BA5EB5"/>
    <w:rsid w:val="00BA5F58"/>
    <w:rsid w:val="00BA603F"/>
    <w:rsid w:val="00BA656B"/>
    <w:rsid w:val="00BA6648"/>
    <w:rsid w:val="00BA6DB3"/>
    <w:rsid w:val="00BA71C1"/>
    <w:rsid w:val="00BA7215"/>
    <w:rsid w:val="00BA74A6"/>
    <w:rsid w:val="00BA750A"/>
    <w:rsid w:val="00BA77CF"/>
    <w:rsid w:val="00BA7834"/>
    <w:rsid w:val="00BA79D2"/>
    <w:rsid w:val="00BA7A7E"/>
    <w:rsid w:val="00BA7E60"/>
    <w:rsid w:val="00BB0375"/>
    <w:rsid w:val="00BB057B"/>
    <w:rsid w:val="00BB0FFE"/>
    <w:rsid w:val="00BB1427"/>
    <w:rsid w:val="00BB1863"/>
    <w:rsid w:val="00BB1F67"/>
    <w:rsid w:val="00BB25EE"/>
    <w:rsid w:val="00BB27D7"/>
    <w:rsid w:val="00BB2F1B"/>
    <w:rsid w:val="00BB3092"/>
    <w:rsid w:val="00BB347F"/>
    <w:rsid w:val="00BB363A"/>
    <w:rsid w:val="00BB3708"/>
    <w:rsid w:val="00BB388D"/>
    <w:rsid w:val="00BB42E9"/>
    <w:rsid w:val="00BB47BC"/>
    <w:rsid w:val="00BB4C5E"/>
    <w:rsid w:val="00BB4C63"/>
    <w:rsid w:val="00BB507A"/>
    <w:rsid w:val="00BB50B4"/>
    <w:rsid w:val="00BB55DB"/>
    <w:rsid w:val="00BB5832"/>
    <w:rsid w:val="00BB5907"/>
    <w:rsid w:val="00BB5B8F"/>
    <w:rsid w:val="00BB61E3"/>
    <w:rsid w:val="00BB62B0"/>
    <w:rsid w:val="00BB62CF"/>
    <w:rsid w:val="00BB6593"/>
    <w:rsid w:val="00BB6619"/>
    <w:rsid w:val="00BB6A12"/>
    <w:rsid w:val="00BB6B6D"/>
    <w:rsid w:val="00BB7284"/>
    <w:rsid w:val="00BB75AB"/>
    <w:rsid w:val="00BC02DA"/>
    <w:rsid w:val="00BC035E"/>
    <w:rsid w:val="00BC10A0"/>
    <w:rsid w:val="00BC1231"/>
    <w:rsid w:val="00BC13AF"/>
    <w:rsid w:val="00BC15F1"/>
    <w:rsid w:val="00BC16DA"/>
    <w:rsid w:val="00BC18FE"/>
    <w:rsid w:val="00BC1B4D"/>
    <w:rsid w:val="00BC1C94"/>
    <w:rsid w:val="00BC1F76"/>
    <w:rsid w:val="00BC23D7"/>
    <w:rsid w:val="00BC2BB1"/>
    <w:rsid w:val="00BC307F"/>
    <w:rsid w:val="00BC3263"/>
    <w:rsid w:val="00BC3652"/>
    <w:rsid w:val="00BC36C3"/>
    <w:rsid w:val="00BC3905"/>
    <w:rsid w:val="00BC3C29"/>
    <w:rsid w:val="00BC4360"/>
    <w:rsid w:val="00BC44FD"/>
    <w:rsid w:val="00BC4671"/>
    <w:rsid w:val="00BC4A04"/>
    <w:rsid w:val="00BC4A82"/>
    <w:rsid w:val="00BC4CC5"/>
    <w:rsid w:val="00BC4E38"/>
    <w:rsid w:val="00BC4EC1"/>
    <w:rsid w:val="00BC5094"/>
    <w:rsid w:val="00BC5DF4"/>
    <w:rsid w:val="00BC5EF8"/>
    <w:rsid w:val="00BC6263"/>
    <w:rsid w:val="00BC668D"/>
    <w:rsid w:val="00BC6C7E"/>
    <w:rsid w:val="00BC6EBE"/>
    <w:rsid w:val="00BC707D"/>
    <w:rsid w:val="00BC71D6"/>
    <w:rsid w:val="00BC766E"/>
    <w:rsid w:val="00BC7BA2"/>
    <w:rsid w:val="00BC9580"/>
    <w:rsid w:val="00BD035E"/>
    <w:rsid w:val="00BD1A03"/>
    <w:rsid w:val="00BD216A"/>
    <w:rsid w:val="00BD2239"/>
    <w:rsid w:val="00BD26C6"/>
    <w:rsid w:val="00BD3248"/>
    <w:rsid w:val="00BD3730"/>
    <w:rsid w:val="00BD3B02"/>
    <w:rsid w:val="00BD3B48"/>
    <w:rsid w:val="00BD3B90"/>
    <w:rsid w:val="00BD3C3B"/>
    <w:rsid w:val="00BD3E67"/>
    <w:rsid w:val="00BD3EE3"/>
    <w:rsid w:val="00BD41C8"/>
    <w:rsid w:val="00BD426B"/>
    <w:rsid w:val="00BD446B"/>
    <w:rsid w:val="00BD4C8F"/>
    <w:rsid w:val="00BD4D40"/>
    <w:rsid w:val="00BD52FF"/>
    <w:rsid w:val="00BD5A42"/>
    <w:rsid w:val="00BD5B5C"/>
    <w:rsid w:val="00BD5B8E"/>
    <w:rsid w:val="00BD6529"/>
    <w:rsid w:val="00BD654F"/>
    <w:rsid w:val="00BD68ED"/>
    <w:rsid w:val="00BD6DFB"/>
    <w:rsid w:val="00BD745E"/>
    <w:rsid w:val="00BD78B5"/>
    <w:rsid w:val="00BD797C"/>
    <w:rsid w:val="00BD79F0"/>
    <w:rsid w:val="00BD7A61"/>
    <w:rsid w:val="00BD7C3C"/>
    <w:rsid w:val="00BD7EA1"/>
    <w:rsid w:val="00BE07CC"/>
    <w:rsid w:val="00BE1046"/>
    <w:rsid w:val="00BE134A"/>
    <w:rsid w:val="00BE1804"/>
    <w:rsid w:val="00BE1FC3"/>
    <w:rsid w:val="00BE204C"/>
    <w:rsid w:val="00BE21F4"/>
    <w:rsid w:val="00BE23E8"/>
    <w:rsid w:val="00BE251A"/>
    <w:rsid w:val="00BE2B4D"/>
    <w:rsid w:val="00BE2CA2"/>
    <w:rsid w:val="00BE2D38"/>
    <w:rsid w:val="00BE3608"/>
    <w:rsid w:val="00BE3892"/>
    <w:rsid w:val="00BE3D75"/>
    <w:rsid w:val="00BE4361"/>
    <w:rsid w:val="00BE4467"/>
    <w:rsid w:val="00BE45A1"/>
    <w:rsid w:val="00BE4BBD"/>
    <w:rsid w:val="00BE4D01"/>
    <w:rsid w:val="00BE4D2E"/>
    <w:rsid w:val="00BE4D7F"/>
    <w:rsid w:val="00BE50C6"/>
    <w:rsid w:val="00BE6061"/>
    <w:rsid w:val="00BE625D"/>
    <w:rsid w:val="00BE6264"/>
    <w:rsid w:val="00BE725C"/>
    <w:rsid w:val="00BE75B3"/>
    <w:rsid w:val="00BE7966"/>
    <w:rsid w:val="00BE7BCF"/>
    <w:rsid w:val="00BE7ED8"/>
    <w:rsid w:val="00BE7FD6"/>
    <w:rsid w:val="00BED12E"/>
    <w:rsid w:val="00BF0616"/>
    <w:rsid w:val="00BF082D"/>
    <w:rsid w:val="00BF0A98"/>
    <w:rsid w:val="00BF0B2C"/>
    <w:rsid w:val="00BF0EBF"/>
    <w:rsid w:val="00BF16A6"/>
    <w:rsid w:val="00BF178A"/>
    <w:rsid w:val="00BF1D37"/>
    <w:rsid w:val="00BF1DC1"/>
    <w:rsid w:val="00BF21B3"/>
    <w:rsid w:val="00BF233A"/>
    <w:rsid w:val="00BF2684"/>
    <w:rsid w:val="00BF3DE2"/>
    <w:rsid w:val="00BF3FE2"/>
    <w:rsid w:val="00BF4269"/>
    <w:rsid w:val="00BF48CC"/>
    <w:rsid w:val="00BF48D5"/>
    <w:rsid w:val="00BF50A5"/>
    <w:rsid w:val="00BF5618"/>
    <w:rsid w:val="00BF5BC0"/>
    <w:rsid w:val="00BF61E8"/>
    <w:rsid w:val="00BF68D7"/>
    <w:rsid w:val="00BF78E7"/>
    <w:rsid w:val="00BFD189"/>
    <w:rsid w:val="00C00386"/>
    <w:rsid w:val="00C00716"/>
    <w:rsid w:val="00C00845"/>
    <w:rsid w:val="00C008D8"/>
    <w:rsid w:val="00C00AA6"/>
    <w:rsid w:val="00C00BC4"/>
    <w:rsid w:val="00C01112"/>
    <w:rsid w:val="00C0133B"/>
    <w:rsid w:val="00C015F8"/>
    <w:rsid w:val="00C03A99"/>
    <w:rsid w:val="00C03F81"/>
    <w:rsid w:val="00C0461E"/>
    <w:rsid w:val="00C057D1"/>
    <w:rsid w:val="00C05E97"/>
    <w:rsid w:val="00C0648A"/>
    <w:rsid w:val="00C070CA"/>
    <w:rsid w:val="00C071FF"/>
    <w:rsid w:val="00C0727A"/>
    <w:rsid w:val="00C07495"/>
    <w:rsid w:val="00C07E26"/>
    <w:rsid w:val="00C07EE6"/>
    <w:rsid w:val="00C0EC55"/>
    <w:rsid w:val="00C1011C"/>
    <w:rsid w:val="00C10172"/>
    <w:rsid w:val="00C105E3"/>
    <w:rsid w:val="00C106A9"/>
    <w:rsid w:val="00C109D3"/>
    <w:rsid w:val="00C10BE3"/>
    <w:rsid w:val="00C1160A"/>
    <w:rsid w:val="00C11AE9"/>
    <w:rsid w:val="00C1255E"/>
    <w:rsid w:val="00C12881"/>
    <w:rsid w:val="00C12A92"/>
    <w:rsid w:val="00C12F62"/>
    <w:rsid w:val="00C12F94"/>
    <w:rsid w:val="00C13018"/>
    <w:rsid w:val="00C13397"/>
    <w:rsid w:val="00C1346F"/>
    <w:rsid w:val="00C134DB"/>
    <w:rsid w:val="00C13513"/>
    <w:rsid w:val="00C13586"/>
    <w:rsid w:val="00C13949"/>
    <w:rsid w:val="00C13CCA"/>
    <w:rsid w:val="00C13ED6"/>
    <w:rsid w:val="00C14113"/>
    <w:rsid w:val="00C141EA"/>
    <w:rsid w:val="00C141EE"/>
    <w:rsid w:val="00C14370"/>
    <w:rsid w:val="00C14644"/>
    <w:rsid w:val="00C1482D"/>
    <w:rsid w:val="00C14A31"/>
    <w:rsid w:val="00C14D6D"/>
    <w:rsid w:val="00C150F5"/>
    <w:rsid w:val="00C15716"/>
    <w:rsid w:val="00C15C3A"/>
    <w:rsid w:val="00C164CF"/>
    <w:rsid w:val="00C173BE"/>
    <w:rsid w:val="00C17419"/>
    <w:rsid w:val="00C17696"/>
    <w:rsid w:val="00C177C5"/>
    <w:rsid w:val="00C17941"/>
    <w:rsid w:val="00C17D42"/>
    <w:rsid w:val="00C17F1E"/>
    <w:rsid w:val="00C2017B"/>
    <w:rsid w:val="00C20501"/>
    <w:rsid w:val="00C20510"/>
    <w:rsid w:val="00C208D0"/>
    <w:rsid w:val="00C20F28"/>
    <w:rsid w:val="00C212C3"/>
    <w:rsid w:val="00C216DF"/>
    <w:rsid w:val="00C21840"/>
    <w:rsid w:val="00C21BE0"/>
    <w:rsid w:val="00C21E29"/>
    <w:rsid w:val="00C22393"/>
    <w:rsid w:val="00C223BF"/>
    <w:rsid w:val="00C226F0"/>
    <w:rsid w:val="00C22F05"/>
    <w:rsid w:val="00C23113"/>
    <w:rsid w:val="00C2313C"/>
    <w:rsid w:val="00C23D88"/>
    <w:rsid w:val="00C24117"/>
    <w:rsid w:val="00C246BD"/>
    <w:rsid w:val="00C24AAB"/>
    <w:rsid w:val="00C24AF2"/>
    <w:rsid w:val="00C24C42"/>
    <w:rsid w:val="00C25429"/>
    <w:rsid w:val="00C255CE"/>
    <w:rsid w:val="00C25EF4"/>
    <w:rsid w:val="00C262F7"/>
    <w:rsid w:val="00C26540"/>
    <w:rsid w:val="00C26A00"/>
    <w:rsid w:val="00C26CA5"/>
    <w:rsid w:val="00C2750C"/>
    <w:rsid w:val="00C2763E"/>
    <w:rsid w:val="00C27836"/>
    <w:rsid w:val="00C27A45"/>
    <w:rsid w:val="00C28520"/>
    <w:rsid w:val="00C2A2A3"/>
    <w:rsid w:val="00C300D6"/>
    <w:rsid w:val="00C301CA"/>
    <w:rsid w:val="00C304FF"/>
    <w:rsid w:val="00C30801"/>
    <w:rsid w:val="00C30A75"/>
    <w:rsid w:val="00C30B1E"/>
    <w:rsid w:val="00C30B89"/>
    <w:rsid w:val="00C30EB3"/>
    <w:rsid w:val="00C312D3"/>
    <w:rsid w:val="00C313CA"/>
    <w:rsid w:val="00C3165E"/>
    <w:rsid w:val="00C317DD"/>
    <w:rsid w:val="00C322F3"/>
    <w:rsid w:val="00C328B4"/>
    <w:rsid w:val="00C32A9E"/>
    <w:rsid w:val="00C32FFE"/>
    <w:rsid w:val="00C330CE"/>
    <w:rsid w:val="00C34635"/>
    <w:rsid w:val="00C346AD"/>
    <w:rsid w:val="00C34EC3"/>
    <w:rsid w:val="00C34FAD"/>
    <w:rsid w:val="00C3535A"/>
    <w:rsid w:val="00C35551"/>
    <w:rsid w:val="00C358A5"/>
    <w:rsid w:val="00C35995"/>
    <w:rsid w:val="00C35B01"/>
    <w:rsid w:val="00C36712"/>
    <w:rsid w:val="00C36B10"/>
    <w:rsid w:val="00C36BF8"/>
    <w:rsid w:val="00C3711F"/>
    <w:rsid w:val="00C37150"/>
    <w:rsid w:val="00C3723E"/>
    <w:rsid w:val="00C3759A"/>
    <w:rsid w:val="00C376C1"/>
    <w:rsid w:val="00C37766"/>
    <w:rsid w:val="00C37ACA"/>
    <w:rsid w:val="00C37C12"/>
    <w:rsid w:val="00C37E98"/>
    <w:rsid w:val="00C37F05"/>
    <w:rsid w:val="00C37F9C"/>
    <w:rsid w:val="00C4038C"/>
    <w:rsid w:val="00C405B0"/>
    <w:rsid w:val="00C40923"/>
    <w:rsid w:val="00C40C0B"/>
    <w:rsid w:val="00C40C6E"/>
    <w:rsid w:val="00C40DE6"/>
    <w:rsid w:val="00C415E5"/>
    <w:rsid w:val="00C4176B"/>
    <w:rsid w:val="00C41982"/>
    <w:rsid w:val="00C41CFB"/>
    <w:rsid w:val="00C41DF1"/>
    <w:rsid w:val="00C420E9"/>
    <w:rsid w:val="00C425B1"/>
    <w:rsid w:val="00C425FF"/>
    <w:rsid w:val="00C426C8"/>
    <w:rsid w:val="00C4280E"/>
    <w:rsid w:val="00C42BA2"/>
    <w:rsid w:val="00C433DE"/>
    <w:rsid w:val="00C4373F"/>
    <w:rsid w:val="00C43F6D"/>
    <w:rsid w:val="00C44066"/>
    <w:rsid w:val="00C441D2"/>
    <w:rsid w:val="00C444F1"/>
    <w:rsid w:val="00C448B1"/>
    <w:rsid w:val="00C44E13"/>
    <w:rsid w:val="00C45301"/>
    <w:rsid w:val="00C4569C"/>
    <w:rsid w:val="00C4587A"/>
    <w:rsid w:val="00C45CA1"/>
    <w:rsid w:val="00C45F72"/>
    <w:rsid w:val="00C46188"/>
    <w:rsid w:val="00C468E7"/>
    <w:rsid w:val="00C469CF"/>
    <w:rsid w:val="00C46AA0"/>
    <w:rsid w:val="00C47104"/>
    <w:rsid w:val="00C47249"/>
    <w:rsid w:val="00C47453"/>
    <w:rsid w:val="00C47569"/>
    <w:rsid w:val="00C476B0"/>
    <w:rsid w:val="00C4777C"/>
    <w:rsid w:val="00C4D40F"/>
    <w:rsid w:val="00C503AC"/>
    <w:rsid w:val="00C50531"/>
    <w:rsid w:val="00C50A38"/>
    <w:rsid w:val="00C50C55"/>
    <w:rsid w:val="00C511FD"/>
    <w:rsid w:val="00C512EB"/>
    <w:rsid w:val="00C51857"/>
    <w:rsid w:val="00C51BDC"/>
    <w:rsid w:val="00C51C12"/>
    <w:rsid w:val="00C51C85"/>
    <w:rsid w:val="00C51E03"/>
    <w:rsid w:val="00C523FC"/>
    <w:rsid w:val="00C5297B"/>
    <w:rsid w:val="00C52A9E"/>
    <w:rsid w:val="00C52E64"/>
    <w:rsid w:val="00C52FE0"/>
    <w:rsid w:val="00C52FFA"/>
    <w:rsid w:val="00C5336B"/>
    <w:rsid w:val="00C53560"/>
    <w:rsid w:val="00C5375D"/>
    <w:rsid w:val="00C53782"/>
    <w:rsid w:val="00C53AE1"/>
    <w:rsid w:val="00C540A8"/>
    <w:rsid w:val="00C54370"/>
    <w:rsid w:val="00C54BCE"/>
    <w:rsid w:val="00C5513F"/>
    <w:rsid w:val="00C5535F"/>
    <w:rsid w:val="00C554F7"/>
    <w:rsid w:val="00C56619"/>
    <w:rsid w:val="00C56731"/>
    <w:rsid w:val="00C5733F"/>
    <w:rsid w:val="00C57340"/>
    <w:rsid w:val="00C57E18"/>
    <w:rsid w:val="00C57E60"/>
    <w:rsid w:val="00C57EE2"/>
    <w:rsid w:val="00C5A3B6"/>
    <w:rsid w:val="00C5B522"/>
    <w:rsid w:val="00C5EC7F"/>
    <w:rsid w:val="00C606A6"/>
    <w:rsid w:val="00C608DC"/>
    <w:rsid w:val="00C60A41"/>
    <w:rsid w:val="00C60F2A"/>
    <w:rsid w:val="00C61163"/>
    <w:rsid w:val="00C612DB"/>
    <w:rsid w:val="00C62766"/>
    <w:rsid w:val="00C62DE8"/>
    <w:rsid w:val="00C62DFB"/>
    <w:rsid w:val="00C62FB6"/>
    <w:rsid w:val="00C630E6"/>
    <w:rsid w:val="00C6333D"/>
    <w:rsid w:val="00C6374B"/>
    <w:rsid w:val="00C63809"/>
    <w:rsid w:val="00C63812"/>
    <w:rsid w:val="00C6382A"/>
    <w:rsid w:val="00C63AA4"/>
    <w:rsid w:val="00C63D2D"/>
    <w:rsid w:val="00C63DB0"/>
    <w:rsid w:val="00C6418A"/>
    <w:rsid w:val="00C6418E"/>
    <w:rsid w:val="00C641CC"/>
    <w:rsid w:val="00C644DF"/>
    <w:rsid w:val="00C64558"/>
    <w:rsid w:val="00C64AC2"/>
    <w:rsid w:val="00C64AF3"/>
    <w:rsid w:val="00C64E40"/>
    <w:rsid w:val="00C64F5B"/>
    <w:rsid w:val="00C651B9"/>
    <w:rsid w:val="00C65240"/>
    <w:rsid w:val="00C66063"/>
    <w:rsid w:val="00C661A3"/>
    <w:rsid w:val="00C66749"/>
    <w:rsid w:val="00C6686F"/>
    <w:rsid w:val="00C66D32"/>
    <w:rsid w:val="00C66F4D"/>
    <w:rsid w:val="00C675E2"/>
    <w:rsid w:val="00C67BB5"/>
    <w:rsid w:val="00C67F0E"/>
    <w:rsid w:val="00C70539"/>
    <w:rsid w:val="00C7074C"/>
    <w:rsid w:val="00C707AF"/>
    <w:rsid w:val="00C7084E"/>
    <w:rsid w:val="00C70B87"/>
    <w:rsid w:val="00C70C30"/>
    <w:rsid w:val="00C71055"/>
    <w:rsid w:val="00C71342"/>
    <w:rsid w:val="00C71660"/>
    <w:rsid w:val="00C72713"/>
    <w:rsid w:val="00C72BA0"/>
    <w:rsid w:val="00C73365"/>
    <w:rsid w:val="00C73518"/>
    <w:rsid w:val="00C74B76"/>
    <w:rsid w:val="00C74BF2"/>
    <w:rsid w:val="00C759A8"/>
    <w:rsid w:val="00C75F41"/>
    <w:rsid w:val="00C76025"/>
    <w:rsid w:val="00C760DC"/>
    <w:rsid w:val="00C76389"/>
    <w:rsid w:val="00C76483"/>
    <w:rsid w:val="00C76DC8"/>
    <w:rsid w:val="00C7707E"/>
    <w:rsid w:val="00C77316"/>
    <w:rsid w:val="00C774B4"/>
    <w:rsid w:val="00C775BC"/>
    <w:rsid w:val="00C776D6"/>
    <w:rsid w:val="00C7771D"/>
    <w:rsid w:val="00C77D95"/>
    <w:rsid w:val="00C801F2"/>
    <w:rsid w:val="00C80220"/>
    <w:rsid w:val="00C80965"/>
    <w:rsid w:val="00C810CA"/>
    <w:rsid w:val="00C82377"/>
    <w:rsid w:val="00C823C7"/>
    <w:rsid w:val="00C823F5"/>
    <w:rsid w:val="00C826AE"/>
    <w:rsid w:val="00C82EC1"/>
    <w:rsid w:val="00C8340A"/>
    <w:rsid w:val="00C83DF1"/>
    <w:rsid w:val="00C83E7D"/>
    <w:rsid w:val="00C83FA4"/>
    <w:rsid w:val="00C84372"/>
    <w:rsid w:val="00C8466B"/>
    <w:rsid w:val="00C848EF"/>
    <w:rsid w:val="00C84BEB"/>
    <w:rsid w:val="00C84DA5"/>
    <w:rsid w:val="00C85343"/>
    <w:rsid w:val="00C85E4F"/>
    <w:rsid w:val="00C862DF"/>
    <w:rsid w:val="00C86505"/>
    <w:rsid w:val="00C86600"/>
    <w:rsid w:val="00C86FCF"/>
    <w:rsid w:val="00C87297"/>
    <w:rsid w:val="00C8779F"/>
    <w:rsid w:val="00C877D8"/>
    <w:rsid w:val="00C878C9"/>
    <w:rsid w:val="00C87917"/>
    <w:rsid w:val="00C87A2E"/>
    <w:rsid w:val="00C87BCA"/>
    <w:rsid w:val="00C87EED"/>
    <w:rsid w:val="00C87F81"/>
    <w:rsid w:val="00C90326"/>
    <w:rsid w:val="00C90A35"/>
    <w:rsid w:val="00C90B45"/>
    <w:rsid w:val="00C916C9"/>
    <w:rsid w:val="00C91D01"/>
    <w:rsid w:val="00C91E19"/>
    <w:rsid w:val="00C92174"/>
    <w:rsid w:val="00C92649"/>
    <w:rsid w:val="00C9272E"/>
    <w:rsid w:val="00C92C26"/>
    <w:rsid w:val="00C92CA2"/>
    <w:rsid w:val="00C93123"/>
    <w:rsid w:val="00C93343"/>
    <w:rsid w:val="00C9367D"/>
    <w:rsid w:val="00C93834"/>
    <w:rsid w:val="00C938F1"/>
    <w:rsid w:val="00C939B8"/>
    <w:rsid w:val="00C93BF5"/>
    <w:rsid w:val="00C93F12"/>
    <w:rsid w:val="00C94506"/>
    <w:rsid w:val="00C94607"/>
    <w:rsid w:val="00C946DA"/>
    <w:rsid w:val="00C94899"/>
    <w:rsid w:val="00C94BFC"/>
    <w:rsid w:val="00C954BC"/>
    <w:rsid w:val="00C95518"/>
    <w:rsid w:val="00C96637"/>
    <w:rsid w:val="00C96708"/>
    <w:rsid w:val="00C96B1F"/>
    <w:rsid w:val="00C96F16"/>
    <w:rsid w:val="00C9720A"/>
    <w:rsid w:val="00C97B49"/>
    <w:rsid w:val="00C97C5A"/>
    <w:rsid w:val="00CA0304"/>
    <w:rsid w:val="00CA08BC"/>
    <w:rsid w:val="00CA0AFA"/>
    <w:rsid w:val="00CA11AE"/>
    <w:rsid w:val="00CA12F0"/>
    <w:rsid w:val="00CA13F8"/>
    <w:rsid w:val="00CA14FA"/>
    <w:rsid w:val="00CA1F0B"/>
    <w:rsid w:val="00CA248F"/>
    <w:rsid w:val="00CA2634"/>
    <w:rsid w:val="00CA2B79"/>
    <w:rsid w:val="00CA3568"/>
    <w:rsid w:val="00CA3789"/>
    <w:rsid w:val="00CA3802"/>
    <w:rsid w:val="00CA3A80"/>
    <w:rsid w:val="00CA3BB1"/>
    <w:rsid w:val="00CA3D0A"/>
    <w:rsid w:val="00CA422B"/>
    <w:rsid w:val="00CA473E"/>
    <w:rsid w:val="00CA5C27"/>
    <w:rsid w:val="00CA61C5"/>
    <w:rsid w:val="00CA705C"/>
    <w:rsid w:val="00CA70B0"/>
    <w:rsid w:val="00CA71C8"/>
    <w:rsid w:val="00CA7686"/>
    <w:rsid w:val="00CAA461"/>
    <w:rsid w:val="00CB0435"/>
    <w:rsid w:val="00CB0906"/>
    <w:rsid w:val="00CB0B5B"/>
    <w:rsid w:val="00CB110F"/>
    <w:rsid w:val="00CB1A68"/>
    <w:rsid w:val="00CB1BE4"/>
    <w:rsid w:val="00CB1F3B"/>
    <w:rsid w:val="00CB214F"/>
    <w:rsid w:val="00CB2626"/>
    <w:rsid w:val="00CB288D"/>
    <w:rsid w:val="00CB28AF"/>
    <w:rsid w:val="00CB29FF"/>
    <w:rsid w:val="00CB2A2E"/>
    <w:rsid w:val="00CB2F31"/>
    <w:rsid w:val="00CB338A"/>
    <w:rsid w:val="00CB3705"/>
    <w:rsid w:val="00CB4080"/>
    <w:rsid w:val="00CB4523"/>
    <w:rsid w:val="00CB4EF6"/>
    <w:rsid w:val="00CB5530"/>
    <w:rsid w:val="00CB5556"/>
    <w:rsid w:val="00CB579E"/>
    <w:rsid w:val="00CB5BE7"/>
    <w:rsid w:val="00CB68E9"/>
    <w:rsid w:val="00CB6FAA"/>
    <w:rsid w:val="00CB766D"/>
    <w:rsid w:val="00CB771E"/>
    <w:rsid w:val="00CB77B4"/>
    <w:rsid w:val="00CB7908"/>
    <w:rsid w:val="00CB79C0"/>
    <w:rsid w:val="00CB79C5"/>
    <w:rsid w:val="00CB7A57"/>
    <w:rsid w:val="00CB7C02"/>
    <w:rsid w:val="00CC00AA"/>
    <w:rsid w:val="00CC067E"/>
    <w:rsid w:val="00CC080F"/>
    <w:rsid w:val="00CC0AB6"/>
    <w:rsid w:val="00CC0C57"/>
    <w:rsid w:val="00CC0C8E"/>
    <w:rsid w:val="00CC0E3A"/>
    <w:rsid w:val="00CC140E"/>
    <w:rsid w:val="00CC148A"/>
    <w:rsid w:val="00CC1665"/>
    <w:rsid w:val="00CC1720"/>
    <w:rsid w:val="00CC1880"/>
    <w:rsid w:val="00CC2031"/>
    <w:rsid w:val="00CC27F0"/>
    <w:rsid w:val="00CC2DE7"/>
    <w:rsid w:val="00CC3071"/>
    <w:rsid w:val="00CC3131"/>
    <w:rsid w:val="00CC355F"/>
    <w:rsid w:val="00CC411F"/>
    <w:rsid w:val="00CC4421"/>
    <w:rsid w:val="00CC4517"/>
    <w:rsid w:val="00CC4AD1"/>
    <w:rsid w:val="00CC4B75"/>
    <w:rsid w:val="00CC4BFC"/>
    <w:rsid w:val="00CC4C60"/>
    <w:rsid w:val="00CC5738"/>
    <w:rsid w:val="00CC5805"/>
    <w:rsid w:val="00CC5987"/>
    <w:rsid w:val="00CC5A06"/>
    <w:rsid w:val="00CC5BEB"/>
    <w:rsid w:val="00CC5CC9"/>
    <w:rsid w:val="00CC5CD7"/>
    <w:rsid w:val="00CC5E13"/>
    <w:rsid w:val="00CC5E6E"/>
    <w:rsid w:val="00CC60A2"/>
    <w:rsid w:val="00CC6337"/>
    <w:rsid w:val="00CC63E3"/>
    <w:rsid w:val="00CC6B54"/>
    <w:rsid w:val="00CC6D15"/>
    <w:rsid w:val="00CC6F91"/>
    <w:rsid w:val="00CC6FCE"/>
    <w:rsid w:val="00CC732E"/>
    <w:rsid w:val="00CCB83B"/>
    <w:rsid w:val="00CD09E0"/>
    <w:rsid w:val="00CD1421"/>
    <w:rsid w:val="00CD1695"/>
    <w:rsid w:val="00CD199B"/>
    <w:rsid w:val="00CD1F84"/>
    <w:rsid w:val="00CD2A03"/>
    <w:rsid w:val="00CD2E10"/>
    <w:rsid w:val="00CD2FCD"/>
    <w:rsid w:val="00CD2FFB"/>
    <w:rsid w:val="00CD3435"/>
    <w:rsid w:val="00CD4816"/>
    <w:rsid w:val="00CD489A"/>
    <w:rsid w:val="00CD49CD"/>
    <w:rsid w:val="00CD4B87"/>
    <w:rsid w:val="00CD4D9B"/>
    <w:rsid w:val="00CD5465"/>
    <w:rsid w:val="00CD5602"/>
    <w:rsid w:val="00CD5C70"/>
    <w:rsid w:val="00CD5D63"/>
    <w:rsid w:val="00CD6317"/>
    <w:rsid w:val="00CD6381"/>
    <w:rsid w:val="00CD677D"/>
    <w:rsid w:val="00CD69F0"/>
    <w:rsid w:val="00CD7002"/>
    <w:rsid w:val="00CD712E"/>
    <w:rsid w:val="00CD7170"/>
    <w:rsid w:val="00CD7207"/>
    <w:rsid w:val="00CD720E"/>
    <w:rsid w:val="00CD7556"/>
    <w:rsid w:val="00CD775D"/>
    <w:rsid w:val="00CD7772"/>
    <w:rsid w:val="00CD7B21"/>
    <w:rsid w:val="00CD7D0C"/>
    <w:rsid w:val="00CE0246"/>
    <w:rsid w:val="00CE0384"/>
    <w:rsid w:val="00CE0422"/>
    <w:rsid w:val="00CE0DBE"/>
    <w:rsid w:val="00CE12CC"/>
    <w:rsid w:val="00CE12F8"/>
    <w:rsid w:val="00CE1E74"/>
    <w:rsid w:val="00CE217A"/>
    <w:rsid w:val="00CE2E53"/>
    <w:rsid w:val="00CE3057"/>
    <w:rsid w:val="00CE31FF"/>
    <w:rsid w:val="00CE37B5"/>
    <w:rsid w:val="00CE3C11"/>
    <w:rsid w:val="00CE3FFC"/>
    <w:rsid w:val="00CE400B"/>
    <w:rsid w:val="00CE425C"/>
    <w:rsid w:val="00CE459F"/>
    <w:rsid w:val="00CE479E"/>
    <w:rsid w:val="00CE4E67"/>
    <w:rsid w:val="00CE4E73"/>
    <w:rsid w:val="00CE4FA4"/>
    <w:rsid w:val="00CE526C"/>
    <w:rsid w:val="00CE550D"/>
    <w:rsid w:val="00CE582D"/>
    <w:rsid w:val="00CE5E4D"/>
    <w:rsid w:val="00CE7E67"/>
    <w:rsid w:val="00CF01C6"/>
    <w:rsid w:val="00CF02C4"/>
    <w:rsid w:val="00CF03F0"/>
    <w:rsid w:val="00CF09B5"/>
    <w:rsid w:val="00CF0C10"/>
    <w:rsid w:val="00CF0CF7"/>
    <w:rsid w:val="00CF0DC7"/>
    <w:rsid w:val="00CF0EA2"/>
    <w:rsid w:val="00CF0FD4"/>
    <w:rsid w:val="00CF1491"/>
    <w:rsid w:val="00CF167F"/>
    <w:rsid w:val="00CF1797"/>
    <w:rsid w:val="00CF1C59"/>
    <w:rsid w:val="00CF1EDB"/>
    <w:rsid w:val="00CF22D2"/>
    <w:rsid w:val="00CF2652"/>
    <w:rsid w:val="00CF26BE"/>
    <w:rsid w:val="00CF2960"/>
    <w:rsid w:val="00CF30D6"/>
    <w:rsid w:val="00CF346B"/>
    <w:rsid w:val="00CF3518"/>
    <w:rsid w:val="00CF3881"/>
    <w:rsid w:val="00CF39F3"/>
    <w:rsid w:val="00CF3A7E"/>
    <w:rsid w:val="00CF3B24"/>
    <w:rsid w:val="00CF3BE3"/>
    <w:rsid w:val="00CF3EAB"/>
    <w:rsid w:val="00CF410E"/>
    <w:rsid w:val="00CF4C33"/>
    <w:rsid w:val="00CF4E7E"/>
    <w:rsid w:val="00CF53C6"/>
    <w:rsid w:val="00CF5413"/>
    <w:rsid w:val="00CF629B"/>
    <w:rsid w:val="00CF62E7"/>
    <w:rsid w:val="00CF63DC"/>
    <w:rsid w:val="00CF65BB"/>
    <w:rsid w:val="00CF66AC"/>
    <w:rsid w:val="00CF6D14"/>
    <w:rsid w:val="00CF6F9E"/>
    <w:rsid w:val="00CF72E5"/>
    <w:rsid w:val="00CF7B40"/>
    <w:rsid w:val="00CF7FD7"/>
    <w:rsid w:val="00D00082"/>
    <w:rsid w:val="00D013EE"/>
    <w:rsid w:val="00D013FA"/>
    <w:rsid w:val="00D01552"/>
    <w:rsid w:val="00D015DE"/>
    <w:rsid w:val="00D018D6"/>
    <w:rsid w:val="00D01995"/>
    <w:rsid w:val="00D01F54"/>
    <w:rsid w:val="00D02A2E"/>
    <w:rsid w:val="00D02DD8"/>
    <w:rsid w:val="00D031B5"/>
    <w:rsid w:val="00D03282"/>
    <w:rsid w:val="00D0352A"/>
    <w:rsid w:val="00D0380D"/>
    <w:rsid w:val="00D04011"/>
    <w:rsid w:val="00D040F7"/>
    <w:rsid w:val="00D048F2"/>
    <w:rsid w:val="00D04A4D"/>
    <w:rsid w:val="00D04A76"/>
    <w:rsid w:val="00D04BE9"/>
    <w:rsid w:val="00D05779"/>
    <w:rsid w:val="00D05FDC"/>
    <w:rsid w:val="00D06A52"/>
    <w:rsid w:val="00D0754C"/>
    <w:rsid w:val="00D076C0"/>
    <w:rsid w:val="00D077F6"/>
    <w:rsid w:val="00D079C2"/>
    <w:rsid w:val="00D07DB0"/>
    <w:rsid w:val="00D10438"/>
    <w:rsid w:val="00D10520"/>
    <w:rsid w:val="00D10DC5"/>
    <w:rsid w:val="00D10E10"/>
    <w:rsid w:val="00D10FC7"/>
    <w:rsid w:val="00D1135C"/>
    <w:rsid w:val="00D11647"/>
    <w:rsid w:val="00D1182F"/>
    <w:rsid w:val="00D11CAD"/>
    <w:rsid w:val="00D11DC0"/>
    <w:rsid w:val="00D11E69"/>
    <w:rsid w:val="00D11EF8"/>
    <w:rsid w:val="00D122ED"/>
    <w:rsid w:val="00D123B6"/>
    <w:rsid w:val="00D1280B"/>
    <w:rsid w:val="00D12882"/>
    <w:rsid w:val="00D12DB0"/>
    <w:rsid w:val="00D133E1"/>
    <w:rsid w:val="00D13C8F"/>
    <w:rsid w:val="00D13E6B"/>
    <w:rsid w:val="00D13F00"/>
    <w:rsid w:val="00D141C1"/>
    <w:rsid w:val="00D1442D"/>
    <w:rsid w:val="00D1461E"/>
    <w:rsid w:val="00D14688"/>
    <w:rsid w:val="00D148EF"/>
    <w:rsid w:val="00D14B42"/>
    <w:rsid w:val="00D14E70"/>
    <w:rsid w:val="00D1519F"/>
    <w:rsid w:val="00D15680"/>
    <w:rsid w:val="00D157B1"/>
    <w:rsid w:val="00D15C0B"/>
    <w:rsid w:val="00D161C3"/>
    <w:rsid w:val="00D16615"/>
    <w:rsid w:val="00D1668E"/>
    <w:rsid w:val="00D1759B"/>
    <w:rsid w:val="00D17AD0"/>
    <w:rsid w:val="00D17FD7"/>
    <w:rsid w:val="00D20056"/>
    <w:rsid w:val="00D20415"/>
    <w:rsid w:val="00D20E55"/>
    <w:rsid w:val="00D20E99"/>
    <w:rsid w:val="00D210AF"/>
    <w:rsid w:val="00D219CC"/>
    <w:rsid w:val="00D21C83"/>
    <w:rsid w:val="00D2201A"/>
    <w:rsid w:val="00D221B7"/>
    <w:rsid w:val="00D22EEA"/>
    <w:rsid w:val="00D230E1"/>
    <w:rsid w:val="00D231E1"/>
    <w:rsid w:val="00D23413"/>
    <w:rsid w:val="00D23A0D"/>
    <w:rsid w:val="00D23A16"/>
    <w:rsid w:val="00D23F3B"/>
    <w:rsid w:val="00D240D7"/>
    <w:rsid w:val="00D24779"/>
    <w:rsid w:val="00D2492E"/>
    <w:rsid w:val="00D24AD5"/>
    <w:rsid w:val="00D24DE7"/>
    <w:rsid w:val="00D25DAE"/>
    <w:rsid w:val="00D25F47"/>
    <w:rsid w:val="00D2656C"/>
    <w:rsid w:val="00D2682E"/>
    <w:rsid w:val="00D26856"/>
    <w:rsid w:val="00D26B16"/>
    <w:rsid w:val="00D26F09"/>
    <w:rsid w:val="00D270DE"/>
    <w:rsid w:val="00D2726E"/>
    <w:rsid w:val="00D2769E"/>
    <w:rsid w:val="00D2790F"/>
    <w:rsid w:val="00D27F82"/>
    <w:rsid w:val="00D28832"/>
    <w:rsid w:val="00D30072"/>
    <w:rsid w:val="00D3057F"/>
    <w:rsid w:val="00D306CE"/>
    <w:rsid w:val="00D306CF"/>
    <w:rsid w:val="00D30BCB"/>
    <w:rsid w:val="00D30F7E"/>
    <w:rsid w:val="00D317BD"/>
    <w:rsid w:val="00D31850"/>
    <w:rsid w:val="00D31B49"/>
    <w:rsid w:val="00D31EED"/>
    <w:rsid w:val="00D31FFE"/>
    <w:rsid w:val="00D3225D"/>
    <w:rsid w:val="00D3230B"/>
    <w:rsid w:val="00D32CDA"/>
    <w:rsid w:val="00D32D9B"/>
    <w:rsid w:val="00D32F59"/>
    <w:rsid w:val="00D32F5E"/>
    <w:rsid w:val="00D330F9"/>
    <w:rsid w:val="00D33FB0"/>
    <w:rsid w:val="00D34617"/>
    <w:rsid w:val="00D34735"/>
    <w:rsid w:val="00D347DA"/>
    <w:rsid w:val="00D348E6"/>
    <w:rsid w:val="00D34EA0"/>
    <w:rsid w:val="00D35552"/>
    <w:rsid w:val="00D359C2"/>
    <w:rsid w:val="00D35BDD"/>
    <w:rsid w:val="00D35DCB"/>
    <w:rsid w:val="00D365DD"/>
    <w:rsid w:val="00D36F92"/>
    <w:rsid w:val="00D3764D"/>
    <w:rsid w:val="00D3773D"/>
    <w:rsid w:val="00D37AE4"/>
    <w:rsid w:val="00D37EDF"/>
    <w:rsid w:val="00D37F8E"/>
    <w:rsid w:val="00D37FE4"/>
    <w:rsid w:val="00D40101"/>
    <w:rsid w:val="00D40331"/>
    <w:rsid w:val="00D407FF"/>
    <w:rsid w:val="00D409D5"/>
    <w:rsid w:val="00D40A82"/>
    <w:rsid w:val="00D41D2F"/>
    <w:rsid w:val="00D4227B"/>
    <w:rsid w:val="00D42500"/>
    <w:rsid w:val="00D425A7"/>
    <w:rsid w:val="00D434F8"/>
    <w:rsid w:val="00D43531"/>
    <w:rsid w:val="00D43A0F"/>
    <w:rsid w:val="00D43B8C"/>
    <w:rsid w:val="00D43CB0"/>
    <w:rsid w:val="00D43DC3"/>
    <w:rsid w:val="00D43F02"/>
    <w:rsid w:val="00D43FB5"/>
    <w:rsid w:val="00D43FF8"/>
    <w:rsid w:val="00D4433C"/>
    <w:rsid w:val="00D44612"/>
    <w:rsid w:val="00D44BB5"/>
    <w:rsid w:val="00D44DC3"/>
    <w:rsid w:val="00D458CE"/>
    <w:rsid w:val="00D46038"/>
    <w:rsid w:val="00D46121"/>
    <w:rsid w:val="00D467F1"/>
    <w:rsid w:val="00D46855"/>
    <w:rsid w:val="00D47021"/>
    <w:rsid w:val="00D47682"/>
    <w:rsid w:val="00D479AB"/>
    <w:rsid w:val="00D47BED"/>
    <w:rsid w:val="00D5010C"/>
    <w:rsid w:val="00D5014A"/>
    <w:rsid w:val="00D504C3"/>
    <w:rsid w:val="00D5053A"/>
    <w:rsid w:val="00D50913"/>
    <w:rsid w:val="00D50EE1"/>
    <w:rsid w:val="00D514F7"/>
    <w:rsid w:val="00D51591"/>
    <w:rsid w:val="00D515F2"/>
    <w:rsid w:val="00D515F7"/>
    <w:rsid w:val="00D51722"/>
    <w:rsid w:val="00D51A44"/>
    <w:rsid w:val="00D51C16"/>
    <w:rsid w:val="00D520CD"/>
    <w:rsid w:val="00D5231C"/>
    <w:rsid w:val="00D52589"/>
    <w:rsid w:val="00D5295B"/>
    <w:rsid w:val="00D5299A"/>
    <w:rsid w:val="00D52AE1"/>
    <w:rsid w:val="00D533BC"/>
    <w:rsid w:val="00D53864"/>
    <w:rsid w:val="00D538DB"/>
    <w:rsid w:val="00D53B18"/>
    <w:rsid w:val="00D53C36"/>
    <w:rsid w:val="00D5412C"/>
    <w:rsid w:val="00D54595"/>
    <w:rsid w:val="00D54879"/>
    <w:rsid w:val="00D54991"/>
    <w:rsid w:val="00D54A62"/>
    <w:rsid w:val="00D55B06"/>
    <w:rsid w:val="00D55BB3"/>
    <w:rsid w:val="00D55F43"/>
    <w:rsid w:val="00D56231"/>
    <w:rsid w:val="00D56445"/>
    <w:rsid w:val="00D5664F"/>
    <w:rsid w:val="00D56A38"/>
    <w:rsid w:val="00D56BD8"/>
    <w:rsid w:val="00D56C27"/>
    <w:rsid w:val="00D56CA6"/>
    <w:rsid w:val="00D56F04"/>
    <w:rsid w:val="00D570B4"/>
    <w:rsid w:val="00D57133"/>
    <w:rsid w:val="00D575F4"/>
    <w:rsid w:val="00D57C39"/>
    <w:rsid w:val="00D57CD8"/>
    <w:rsid w:val="00D57D65"/>
    <w:rsid w:val="00D60623"/>
    <w:rsid w:val="00D60827"/>
    <w:rsid w:val="00D60996"/>
    <w:rsid w:val="00D60B73"/>
    <w:rsid w:val="00D60EFA"/>
    <w:rsid w:val="00D61413"/>
    <w:rsid w:val="00D615FF"/>
    <w:rsid w:val="00D61A96"/>
    <w:rsid w:val="00D62268"/>
    <w:rsid w:val="00D6285B"/>
    <w:rsid w:val="00D62E7C"/>
    <w:rsid w:val="00D62F34"/>
    <w:rsid w:val="00D63006"/>
    <w:rsid w:val="00D632B0"/>
    <w:rsid w:val="00D633F3"/>
    <w:rsid w:val="00D63A9F"/>
    <w:rsid w:val="00D64054"/>
    <w:rsid w:val="00D64552"/>
    <w:rsid w:val="00D64580"/>
    <w:rsid w:val="00D64C8E"/>
    <w:rsid w:val="00D650F7"/>
    <w:rsid w:val="00D65217"/>
    <w:rsid w:val="00D65738"/>
    <w:rsid w:val="00D65ADD"/>
    <w:rsid w:val="00D65BFC"/>
    <w:rsid w:val="00D66063"/>
    <w:rsid w:val="00D660B8"/>
    <w:rsid w:val="00D663C6"/>
    <w:rsid w:val="00D6683D"/>
    <w:rsid w:val="00D67737"/>
    <w:rsid w:val="00D677CA"/>
    <w:rsid w:val="00D678B2"/>
    <w:rsid w:val="00D6B12D"/>
    <w:rsid w:val="00D701B3"/>
    <w:rsid w:val="00D70CF7"/>
    <w:rsid w:val="00D71308"/>
    <w:rsid w:val="00D7160A"/>
    <w:rsid w:val="00D71DB1"/>
    <w:rsid w:val="00D71EB5"/>
    <w:rsid w:val="00D71EFA"/>
    <w:rsid w:val="00D72301"/>
    <w:rsid w:val="00D72991"/>
    <w:rsid w:val="00D729BF"/>
    <w:rsid w:val="00D72AB6"/>
    <w:rsid w:val="00D72EE9"/>
    <w:rsid w:val="00D73316"/>
    <w:rsid w:val="00D739D3"/>
    <w:rsid w:val="00D73BD4"/>
    <w:rsid w:val="00D74DCB"/>
    <w:rsid w:val="00D750BF"/>
    <w:rsid w:val="00D750EB"/>
    <w:rsid w:val="00D756E3"/>
    <w:rsid w:val="00D75B47"/>
    <w:rsid w:val="00D7605D"/>
    <w:rsid w:val="00D77008"/>
    <w:rsid w:val="00D77236"/>
    <w:rsid w:val="00D772AA"/>
    <w:rsid w:val="00D77579"/>
    <w:rsid w:val="00D8010B"/>
    <w:rsid w:val="00D80479"/>
    <w:rsid w:val="00D8086B"/>
    <w:rsid w:val="00D80E39"/>
    <w:rsid w:val="00D812DD"/>
    <w:rsid w:val="00D81477"/>
    <w:rsid w:val="00D81ADE"/>
    <w:rsid w:val="00D81C2A"/>
    <w:rsid w:val="00D82112"/>
    <w:rsid w:val="00D82451"/>
    <w:rsid w:val="00D825A3"/>
    <w:rsid w:val="00D825A9"/>
    <w:rsid w:val="00D8262A"/>
    <w:rsid w:val="00D832D3"/>
    <w:rsid w:val="00D8354F"/>
    <w:rsid w:val="00D836C2"/>
    <w:rsid w:val="00D83C54"/>
    <w:rsid w:val="00D84B6F"/>
    <w:rsid w:val="00D84C1E"/>
    <w:rsid w:val="00D84CF7"/>
    <w:rsid w:val="00D84EF1"/>
    <w:rsid w:val="00D850BF"/>
    <w:rsid w:val="00D855C8"/>
    <w:rsid w:val="00D85B11"/>
    <w:rsid w:val="00D8612A"/>
    <w:rsid w:val="00D86137"/>
    <w:rsid w:val="00D86C8F"/>
    <w:rsid w:val="00D86D2C"/>
    <w:rsid w:val="00D86E14"/>
    <w:rsid w:val="00D87321"/>
    <w:rsid w:val="00D87403"/>
    <w:rsid w:val="00D87B3B"/>
    <w:rsid w:val="00D87C42"/>
    <w:rsid w:val="00D87E86"/>
    <w:rsid w:val="00D906EE"/>
    <w:rsid w:val="00D90861"/>
    <w:rsid w:val="00D9099B"/>
    <w:rsid w:val="00D911DE"/>
    <w:rsid w:val="00D91462"/>
    <w:rsid w:val="00D914E8"/>
    <w:rsid w:val="00D917F0"/>
    <w:rsid w:val="00D91A46"/>
    <w:rsid w:val="00D91B97"/>
    <w:rsid w:val="00D91CDB"/>
    <w:rsid w:val="00D91D7E"/>
    <w:rsid w:val="00D91F7B"/>
    <w:rsid w:val="00D923D1"/>
    <w:rsid w:val="00D926C2"/>
    <w:rsid w:val="00D92875"/>
    <w:rsid w:val="00D934C0"/>
    <w:rsid w:val="00D93945"/>
    <w:rsid w:val="00D93ACC"/>
    <w:rsid w:val="00D93C08"/>
    <w:rsid w:val="00D95339"/>
    <w:rsid w:val="00D95DAC"/>
    <w:rsid w:val="00D9624D"/>
    <w:rsid w:val="00D96316"/>
    <w:rsid w:val="00D96D33"/>
    <w:rsid w:val="00D970DA"/>
    <w:rsid w:val="00D9715F"/>
    <w:rsid w:val="00D97ED7"/>
    <w:rsid w:val="00D9ECF1"/>
    <w:rsid w:val="00DA0450"/>
    <w:rsid w:val="00DA0B53"/>
    <w:rsid w:val="00DA14D9"/>
    <w:rsid w:val="00DA176A"/>
    <w:rsid w:val="00DA1CBF"/>
    <w:rsid w:val="00DA22E2"/>
    <w:rsid w:val="00DA269F"/>
    <w:rsid w:val="00DA3551"/>
    <w:rsid w:val="00DA3AEA"/>
    <w:rsid w:val="00DA3CBF"/>
    <w:rsid w:val="00DA3D12"/>
    <w:rsid w:val="00DA3EAB"/>
    <w:rsid w:val="00DA40FF"/>
    <w:rsid w:val="00DA4169"/>
    <w:rsid w:val="00DA55E8"/>
    <w:rsid w:val="00DA5A56"/>
    <w:rsid w:val="00DA5AB2"/>
    <w:rsid w:val="00DA5B96"/>
    <w:rsid w:val="00DA5DBA"/>
    <w:rsid w:val="00DA6211"/>
    <w:rsid w:val="00DA62F9"/>
    <w:rsid w:val="00DA640E"/>
    <w:rsid w:val="00DA69CD"/>
    <w:rsid w:val="00DA77A5"/>
    <w:rsid w:val="00DB04EA"/>
    <w:rsid w:val="00DB0687"/>
    <w:rsid w:val="00DB076E"/>
    <w:rsid w:val="00DB0CEA"/>
    <w:rsid w:val="00DB1078"/>
    <w:rsid w:val="00DB1171"/>
    <w:rsid w:val="00DB118E"/>
    <w:rsid w:val="00DB1519"/>
    <w:rsid w:val="00DB1882"/>
    <w:rsid w:val="00DB18A6"/>
    <w:rsid w:val="00DB212F"/>
    <w:rsid w:val="00DB2840"/>
    <w:rsid w:val="00DB29D5"/>
    <w:rsid w:val="00DB34BB"/>
    <w:rsid w:val="00DB34BF"/>
    <w:rsid w:val="00DB34D8"/>
    <w:rsid w:val="00DB39F1"/>
    <w:rsid w:val="00DB3C0E"/>
    <w:rsid w:val="00DB3F5C"/>
    <w:rsid w:val="00DB40EC"/>
    <w:rsid w:val="00DB422A"/>
    <w:rsid w:val="00DB432B"/>
    <w:rsid w:val="00DB4D56"/>
    <w:rsid w:val="00DB4F34"/>
    <w:rsid w:val="00DB512C"/>
    <w:rsid w:val="00DB513E"/>
    <w:rsid w:val="00DB52D1"/>
    <w:rsid w:val="00DB5F13"/>
    <w:rsid w:val="00DB5F8B"/>
    <w:rsid w:val="00DB618E"/>
    <w:rsid w:val="00DB6CD2"/>
    <w:rsid w:val="00DB6CD6"/>
    <w:rsid w:val="00DB6FF6"/>
    <w:rsid w:val="00DB73B2"/>
    <w:rsid w:val="00DB7455"/>
    <w:rsid w:val="00DB760B"/>
    <w:rsid w:val="00DB79B8"/>
    <w:rsid w:val="00DB7B99"/>
    <w:rsid w:val="00DB7C60"/>
    <w:rsid w:val="00DB7EA1"/>
    <w:rsid w:val="00DB7FEF"/>
    <w:rsid w:val="00DC0072"/>
    <w:rsid w:val="00DC03AE"/>
    <w:rsid w:val="00DC08EC"/>
    <w:rsid w:val="00DC0F33"/>
    <w:rsid w:val="00DC1B7D"/>
    <w:rsid w:val="00DC1BD3"/>
    <w:rsid w:val="00DC2013"/>
    <w:rsid w:val="00DC213A"/>
    <w:rsid w:val="00DC21C1"/>
    <w:rsid w:val="00DC2B2E"/>
    <w:rsid w:val="00DC2C1A"/>
    <w:rsid w:val="00DC2D2C"/>
    <w:rsid w:val="00DC36BC"/>
    <w:rsid w:val="00DC372A"/>
    <w:rsid w:val="00DC38BD"/>
    <w:rsid w:val="00DC3AE4"/>
    <w:rsid w:val="00DC3FF2"/>
    <w:rsid w:val="00DC4109"/>
    <w:rsid w:val="00DC4135"/>
    <w:rsid w:val="00DC44D4"/>
    <w:rsid w:val="00DC46BC"/>
    <w:rsid w:val="00DC46DB"/>
    <w:rsid w:val="00DC46EE"/>
    <w:rsid w:val="00DC4905"/>
    <w:rsid w:val="00DC5E03"/>
    <w:rsid w:val="00DC5EC2"/>
    <w:rsid w:val="00DC62C8"/>
    <w:rsid w:val="00DC6A3F"/>
    <w:rsid w:val="00DC6B57"/>
    <w:rsid w:val="00DC6C4A"/>
    <w:rsid w:val="00DC6CBC"/>
    <w:rsid w:val="00DC7095"/>
    <w:rsid w:val="00DC71C5"/>
    <w:rsid w:val="00DC7577"/>
    <w:rsid w:val="00DC7BC0"/>
    <w:rsid w:val="00DC9911"/>
    <w:rsid w:val="00DD002E"/>
    <w:rsid w:val="00DD0523"/>
    <w:rsid w:val="00DD0725"/>
    <w:rsid w:val="00DD078E"/>
    <w:rsid w:val="00DD0B20"/>
    <w:rsid w:val="00DD0EAB"/>
    <w:rsid w:val="00DD10EB"/>
    <w:rsid w:val="00DD10FC"/>
    <w:rsid w:val="00DD16FD"/>
    <w:rsid w:val="00DD190A"/>
    <w:rsid w:val="00DD191A"/>
    <w:rsid w:val="00DD1A59"/>
    <w:rsid w:val="00DD1B92"/>
    <w:rsid w:val="00DD1DB4"/>
    <w:rsid w:val="00DD2353"/>
    <w:rsid w:val="00DD2807"/>
    <w:rsid w:val="00DD2BBD"/>
    <w:rsid w:val="00DD2D34"/>
    <w:rsid w:val="00DD2D75"/>
    <w:rsid w:val="00DD3A7A"/>
    <w:rsid w:val="00DD3F77"/>
    <w:rsid w:val="00DD4075"/>
    <w:rsid w:val="00DD4291"/>
    <w:rsid w:val="00DD457B"/>
    <w:rsid w:val="00DD532E"/>
    <w:rsid w:val="00DD54C6"/>
    <w:rsid w:val="00DD5686"/>
    <w:rsid w:val="00DD5688"/>
    <w:rsid w:val="00DD5D67"/>
    <w:rsid w:val="00DD5E1F"/>
    <w:rsid w:val="00DD615F"/>
    <w:rsid w:val="00DD61E8"/>
    <w:rsid w:val="00DD622D"/>
    <w:rsid w:val="00DD6623"/>
    <w:rsid w:val="00DD66B4"/>
    <w:rsid w:val="00DD67B4"/>
    <w:rsid w:val="00DD69C1"/>
    <w:rsid w:val="00DD6E1C"/>
    <w:rsid w:val="00DE042E"/>
    <w:rsid w:val="00DE0603"/>
    <w:rsid w:val="00DE1281"/>
    <w:rsid w:val="00DE13C7"/>
    <w:rsid w:val="00DE1643"/>
    <w:rsid w:val="00DE1972"/>
    <w:rsid w:val="00DE1A23"/>
    <w:rsid w:val="00DE1B92"/>
    <w:rsid w:val="00DE21C4"/>
    <w:rsid w:val="00DE2209"/>
    <w:rsid w:val="00DE27AB"/>
    <w:rsid w:val="00DE27D0"/>
    <w:rsid w:val="00DE2A78"/>
    <w:rsid w:val="00DE2DC6"/>
    <w:rsid w:val="00DE31EB"/>
    <w:rsid w:val="00DE320F"/>
    <w:rsid w:val="00DE35DB"/>
    <w:rsid w:val="00DE3656"/>
    <w:rsid w:val="00DE36EA"/>
    <w:rsid w:val="00DE3858"/>
    <w:rsid w:val="00DE429C"/>
    <w:rsid w:val="00DE4579"/>
    <w:rsid w:val="00DE4645"/>
    <w:rsid w:val="00DE46A9"/>
    <w:rsid w:val="00DE4EF3"/>
    <w:rsid w:val="00DE56A3"/>
    <w:rsid w:val="00DE5829"/>
    <w:rsid w:val="00DE5C15"/>
    <w:rsid w:val="00DE5EE7"/>
    <w:rsid w:val="00DE5F29"/>
    <w:rsid w:val="00DE6670"/>
    <w:rsid w:val="00DE734F"/>
    <w:rsid w:val="00DE7688"/>
    <w:rsid w:val="00DE7829"/>
    <w:rsid w:val="00DE79A0"/>
    <w:rsid w:val="00DF00FC"/>
    <w:rsid w:val="00DF0960"/>
    <w:rsid w:val="00DF14E8"/>
    <w:rsid w:val="00DF1D18"/>
    <w:rsid w:val="00DF1E56"/>
    <w:rsid w:val="00DF2093"/>
    <w:rsid w:val="00DF210F"/>
    <w:rsid w:val="00DF2702"/>
    <w:rsid w:val="00DF2925"/>
    <w:rsid w:val="00DF2AB3"/>
    <w:rsid w:val="00DF3342"/>
    <w:rsid w:val="00DF37C5"/>
    <w:rsid w:val="00DF3991"/>
    <w:rsid w:val="00DF3A21"/>
    <w:rsid w:val="00DF3E92"/>
    <w:rsid w:val="00DF402A"/>
    <w:rsid w:val="00DF476D"/>
    <w:rsid w:val="00DF4E01"/>
    <w:rsid w:val="00DF4F8B"/>
    <w:rsid w:val="00DF50C6"/>
    <w:rsid w:val="00DF5198"/>
    <w:rsid w:val="00DF53E5"/>
    <w:rsid w:val="00DF5641"/>
    <w:rsid w:val="00DF5E05"/>
    <w:rsid w:val="00DF5E28"/>
    <w:rsid w:val="00DF5F3B"/>
    <w:rsid w:val="00DF5F43"/>
    <w:rsid w:val="00DF64A1"/>
    <w:rsid w:val="00DF6BDC"/>
    <w:rsid w:val="00DF6FC6"/>
    <w:rsid w:val="00DF7195"/>
    <w:rsid w:val="00DF7250"/>
    <w:rsid w:val="00DF7797"/>
    <w:rsid w:val="00DF7A42"/>
    <w:rsid w:val="00E0095A"/>
    <w:rsid w:val="00E00CAA"/>
    <w:rsid w:val="00E00E3E"/>
    <w:rsid w:val="00E00E80"/>
    <w:rsid w:val="00E01016"/>
    <w:rsid w:val="00E01722"/>
    <w:rsid w:val="00E01CC6"/>
    <w:rsid w:val="00E01D88"/>
    <w:rsid w:val="00E02CA6"/>
    <w:rsid w:val="00E03C43"/>
    <w:rsid w:val="00E03C8B"/>
    <w:rsid w:val="00E03DA4"/>
    <w:rsid w:val="00E03EBF"/>
    <w:rsid w:val="00E04210"/>
    <w:rsid w:val="00E04256"/>
    <w:rsid w:val="00E044DB"/>
    <w:rsid w:val="00E0461D"/>
    <w:rsid w:val="00E049E6"/>
    <w:rsid w:val="00E04AD1"/>
    <w:rsid w:val="00E04EB2"/>
    <w:rsid w:val="00E0517B"/>
    <w:rsid w:val="00E05209"/>
    <w:rsid w:val="00E05562"/>
    <w:rsid w:val="00E058E1"/>
    <w:rsid w:val="00E061D5"/>
    <w:rsid w:val="00E06628"/>
    <w:rsid w:val="00E06A10"/>
    <w:rsid w:val="00E06E65"/>
    <w:rsid w:val="00E070B0"/>
    <w:rsid w:val="00E074D5"/>
    <w:rsid w:val="00E074DC"/>
    <w:rsid w:val="00E07E11"/>
    <w:rsid w:val="00E07EB9"/>
    <w:rsid w:val="00E096A6"/>
    <w:rsid w:val="00E10A54"/>
    <w:rsid w:val="00E10E76"/>
    <w:rsid w:val="00E113CC"/>
    <w:rsid w:val="00E116A4"/>
    <w:rsid w:val="00E117BB"/>
    <w:rsid w:val="00E11BCF"/>
    <w:rsid w:val="00E11CA3"/>
    <w:rsid w:val="00E121B2"/>
    <w:rsid w:val="00E121CC"/>
    <w:rsid w:val="00E12ACD"/>
    <w:rsid w:val="00E12C92"/>
    <w:rsid w:val="00E12D24"/>
    <w:rsid w:val="00E12EDE"/>
    <w:rsid w:val="00E1351F"/>
    <w:rsid w:val="00E14066"/>
    <w:rsid w:val="00E1407D"/>
    <w:rsid w:val="00E142A3"/>
    <w:rsid w:val="00E149BA"/>
    <w:rsid w:val="00E14DA3"/>
    <w:rsid w:val="00E1507D"/>
    <w:rsid w:val="00E15158"/>
    <w:rsid w:val="00E15588"/>
    <w:rsid w:val="00E15B68"/>
    <w:rsid w:val="00E169E3"/>
    <w:rsid w:val="00E16C8F"/>
    <w:rsid w:val="00E16D8B"/>
    <w:rsid w:val="00E17221"/>
    <w:rsid w:val="00E174E8"/>
    <w:rsid w:val="00E17AD6"/>
    <w:rsid w:val="00E20006"/>
    <w:rsid w:val="00E20318"/>
    <w:rsid w:val="00E204A1"/>
    <w:rsid w:val="00E20683"/>
    <w:rsid w:val="00E20755"/>
    <w:rsid w:val="00E20ADA"/>
    <w:rsid w:val="00E20AE1"/>
    <w:rsid w:val="00E20B4A"/>
    <w:rsid w:val="00E20E15"/>
    <w:rsid w:val="00E21622"/>
    <w:rsid w:val="00E2188C"/>
    <w:rsid w:val="00E219CF"/>
    <w:rsid w:val="00E21D64"/>
    <w:rsid w:val="00E2242D"/>
    <w:rsid w:val="00E2258E"/>
    <w:rsid w:val="00E2264C"/>
    <w:rsid w:val="00E228C3"/>
    <w:rsid w:val="00E22C24"/>
    <w:rsid w:val="00E230BC"/>
    <w:rsid w:val="00E23117"/>
    <w:rsid w:val="00E231EF"/>
    <w:rsid w:val="00E2369B"/>
    <w:rsid w:val="00E237D1"/>
    <w:rsid w:val="00E23E2E"/>
    <w:rsid w:val="00E23F4E"/>
    <w:rsid w:val="00E244E4"/>
    <w:rsid w:val="00E25470"/>
    <w:rsid w:val="00E25602"/>
    <w:rsid w:val="00E25923"/>
    <w:rsid w:val="00E25971"/>
    <w:rsid w:val="00E259EF"/>
    <w:rsid w:val="00E25A65"/>
    <w:rsid w:val="00E25ADE"/>
    <w:rsid w:val="00E25E9F"/>
    <w:rsid w:val="00E260C2"/>
    <w:rsid w:val="00E2624C"/>
    <w:rsid w:val="00E26269"/>
    <w:rsid w:val="00E2669A"/>
    <w:rsid w:val="00E26A19"/>
    <w:rsid w:val="00E2782F"/>
    <w:rsid w:val="00E30059"/>
    <w:rsid w:val="00E3042B"/>
    <w:rsid w:val="00E315E5"/>
    <w:rsid w:val="00E3185A"/>
    <w:rsid w:val="00E31949"/>
    <w:rsid w:val="00E3199A"/>
    <w:rsid w:val="00E31B8B"/>
    <w:rsid w:val="00E31F7B"/>
    <w:rsid w:val="00E31FE2"/>
    <w:rsid w:val="00E322C8"/>
    <w:rsid w:val="00E324CE"/>
    <w:rsid w:val="00E32596"/>
    <w:rsid w:val="00E32BC3"/>
    <w:rsid w:val="00E32BCA"/>
    <w:rsid w:val="00E3347D"/>
    <w:rsid w:val="00E336AA"/>
    <w:rsid w:val="00E33BD0"/>
    <w:rsid w:val="00E34252"/>
    <w:rsid w:val="00E3432E"/>
    <w:rsid w:val="00E34335"/>
    <w:rsid w:val="00E3468B"/>
    <w:rsid w:val="00E3480E"/>
    <w:rsid w:val="00E3508B"/>
    <w:rsid w:val="00E352E9"/>
    <w:rsid w:val="00E35368"/>
    <w:rsid w:val="00E35416"/>
    <w:rsid w:val="00E354FF"/>
    <w:rsid w:val="00E3550D"/>
    <w:rsid w:val="00E35654"/>
    <w:rsid w:val="00E358C0"/>
    <w:rsid w:val="00E35A0D"/>
    <w:rsid w:val="00E36261"/>
    <w:rsid w:val="00E362BA"/>
    <w:rsid w:val="00E3630C"/>
    <w:rsid w:val="00E368F7"/>
    <w:rsid w:val="00E369FF"/>
    <w:rsid w:val="00E36EB8"/>
    <w:rsid w:val="00E36ED4"/>
    <w:rsid w:val="00E37174"/>
    <w:rsid w:val="00E37F82"/>
    <w:rsid w:val="00E37FB8"/>
    <w:rsid w:val="00E4040E"/>
    <w:rsid w:val="00E404FC"/>
    <w:rsid w:val="00E40B07"/>
    <w:rsid w:val="00E4189A"/>
    <w:rsid w:val="00E41BCC"/>
    <w:rsid w:val="00E42326"/>
    <w:rsid w:val="00E42487"/>
    <w:rsid w:val="00E4274E"/>
    <w:rsid w:val="00E42C0D"/>
    <w:rsid w:val="00E42DF5"/>
    <w:rsid w:val="00E43300"/>
    <w:rsid w:val="00E433A7"/>
    <w:rsid w:val="00E43544"/>
    <w:rsid w:val="00E43FC1"/>
    <w:rsid w:val="00E44255"/>
    <w:rsid w:val="00E448B5"/>
    <w:rsid w:val="00E44D89"/>
    <w:rsid w:val="00E44EE2"/>
    <w:rsid w:val="00E4506C"/>
    <w:rsid w:val="00E45349"/>
    <w:rsid w:val="00E45781"/>
    <w:rsid w:val="00E459FB"/>
    <w:rsid w:val="00E45A04"/>
    <w:rsid w:val="00E45EB6"/>
    <w:rsid w:val="00E46D9C"/>
    <w:rsid w:val="00E46E2A"/>
    <w:rsid w:val="00E46FEF"/>
    <w:rsid w:val="00E4766F"/>
    <w:rsid w:val="00E477EA"/>
    <w:rsid w:val="00E47A91"/>
    <w:rsid w:val="00E47E76"/>
    <w:rsid w:val="00E51212"/>
    <w:rsid w:val="00E513E3"/>
    <w:rsid w:val="00E5149D"/>
    <w:rsid w:val="00E51B28"/>
    <w:rsid w:val="00E51B77"/>
    <w:rsid w:val="00E51EF4"/>
    <w:rsid w:val="00E52009"/>
    <w:rsid w:val="00E52048"/>
    <w:rsid w:val="00E5209B"/>
    <w:rsid w:val="00E5240E"/>
    <w:rsid w:val="00E528E2"/>
    <w:rsid w:val="00E52F97"/>
    <w:rsid w:val="00E5313E"/>
    <w:rsid w:val="00E53A9E"/>
    <w:rsid w:val="00E53AC2"/>
    <w:rsid w:val="00E53D5E"/>
    <w:rsid w:val="00E53E84"/>
    <w:rsid w:val="00E542BE"/>
    <w:rsid w:val="00E54E77"/>
    <w:rsid w:val="00E54F32"/>
    <w:rsid w:val="00E54FE1"/>
    <w:rsid w:val="00E550EC"/>
    <w:rsid w:val="00E5572F"/>
    <w:rsid w:val="00E55807"/>
    <w:rsid w:val="00E55BA3"/>
    <w:rsid w:val="00E55BEF"/>
    <w:rsid w:val="00E55C37"/>
    <w:rsid w:val="00E5635C"/>
    <w:rsid w:val="00E56381"/>
    <w:rsid w:val="00E5673E"/>
    <w:rsid w:val="00E56B97"/>
    <w:rsid w:val="00E56E25"/>
    <w:rsid w:val="00E56E6A"/>
    <w:rsid w:val="00E56F96"/>
    <w:rsid w:val="00E57250"/>
    <w:rsid w:val="00E57B13"/>
    <w:rsid w:val="00E5E098"/>
    <w:rsid w:val="00E600F9"/>
    <w:rsid w:val="00E60165"/>
    <w:rsid w:val="00E60BD2"/>
    <w:rsid w:val="00E60F60"/>
    <w:rsid w:val="00E61434"/>
    <w:rsid w:val="00E616BD"/>
    <w:rsid w:val="00E6197E"/>
    <w:rsid w:val="00E61C66"/>
    <w:rsid w:val="00E61CDD"/>
    <w:rsid w:val="00E62153"/>
    <w:rsid w:val="00E62763"/>
    <w:rsid w:val="00E62D14"/>
    <w:rsid w:val="00E62E88"/>
    <w:rsid w:val="00E62FC2"/>
    <w:rsid w:val="00E63471"/>
    <w:rsid w:val="00E63620"/>
    <w:rsid w:val="00E639C1"/>
    <w:rsid w:val="00E63A72"/>
    <w:rsid w:val="00E63B14"/>
    <w:rsid w:val="00E64429"/>
    <w:rsid w:val="00E6442F"/>
    <w:rsid w:val="00E64437"/>
    <w:rsid w:val="00E653E0"/>
    <w:rsid w:val="00E653E2"/>
    <w:rsid w:val="00E65AA9"/>
    <w:rsid w:val="00E65B36"/>
    <w:rsid w:val="00E65CA0"/>
    <w:rsid w:val="00E66367"/>
    <w:rsid w:val="00E66490"/>
    <w:rsid w:val="00E665EC"/>
    <w:rsid w:val="00E6683B"/>
    <w:rsid w:val="00E66861"/>
    <w:rsid w:val="00E668EA"/>
    <w:rsid w:val="00E66E95"/>
    <w:rsid w:val="00E6700D"/>
    <w:rsid w:val="00E671C9"/>
    <w:rsid w:val="00E6765B"/>
    <w:rsid w:val="00E67F41"/>
    <w:rsid w:val="00E70200"/>
    <w:rsid w:val="00E70786"/>
    <w:rsid w:val="00E7096C"/>
    <w:rsid w:val="00E70B62"/>
    <w:rsid w:val="00E70C30"/>
    <w:rsid w:val="00E70D9F"/>
    <w:rsid w:val="00E7105E"/>
    <w:rsid w:val="00E71804"/>
    <w:rsid w:val="00E72821"/>
    <w:rsid w:val="00E72ACA"/>
    <w:rsid w:val="00E72EAF"/>
    <w:rsid w:val="00E73090"/>
    <w:rsid w:val="00E7332D"/>
    <w:rsid w:val="00E73719"/>
    <w:rsid w:val="00E73840"/>
    <w:rsid w:val="00E73BC1"/>
    <w:rsid w:val="00E73DB1"/>
    <w:rsid w:val="00E74B10"/>
    <w:rsid w:val="00E74B2A"/>
    <w:rsid w:val="00E74EFE"/>
    <w:rsid w:val="00E75363"/>
    <w:rsid w:val="00E75587"/>
    <w:rsid w:val="00E756C4"/>
    <w:rsid w:val="00E756E1"/>
    <w:rsid w:val="00E7577D"/>
    <w:rsid w:val="00E75DCE"/>
    <w:rsid w:val="00E766E8"/>
    <w:rsid w:val="00E76D7A"/>
    <w:rsid w:val="00E77C0E"/>
    <w:rsid w:val="00E77DF2"/>
    <w:rsid w:val="00E80363"/>
    <w:rsid w:val="00E8048A"/>
    <w:rsid w:val="00E80DA9"/>
    <w:rsid w:val="00E8122C"/>
    <w:rsid w:val="00E814CE"/>
    <w:rsid w:val="00E81550"/>
    <w:rsid w:val="00E815AB"/>
    <w:rsid w:val="00E817F8"/>
    <w:rsid w:val="00E8199B"/>
    <w:rsid w:val="00E8234F"/>
    <w:rsid w:val="00E82430"/>
    <w:rsid w:val="00E8260B"/>
    <w:rsid w:val="00E8267C"/>
    <w:rsid w:val="00E826DE"/>
    <w:rsid w:val="00E82768"/>
    <w:rsid w:val="00E8281C"/>
    <w:rsid w:val="00E82850"/>
    <w:rsid w:val="00E82B1E"/>
    <w:rsid w:val="00E82DC6"/>
    <w:rsid w:val="00E82DC8"/>
    <w:rsid w:val="00E832F6"/>
    <w:rsid w:val="00E83324"/>
    <w:rsid w:val="00E83797"/>
    <w:rsid w:val="00E83810"/>
    <w:rsid w:val="00E839B9"/>
    <w:rsid w:val="00E83A65"/>
    <w:rsid w:val="00E83EC0"/>
    <w:rsid w:val="00E84A03"/>
    <w:rsid w:val="00E8522A"/>
    <w:rsid w:val="00E85275"/>
    <w:rsid w:val="00E85640"/>
    <w:rsid w:val="00E85888"/>
    <w:rsid w:val="00E858FB"/>
    <w:rsid w:val="00E85AEF"/>
    <w:rsid w:val="00E85DD8"/>
    <w:rsid w:val="00E86015"/>
    <w:rsid w:val="00E86933"/>
    <w:rsid w:val="00E86B4E"/>
    <w:rsid w:val="00E86D0C"/>
    <w:rsid w:val="00E86E1A"/>
    <w:rsid w:val="00E87128"/>
    <w:rsid w:val="00E87183"/>
    <w:rsid w:val="00E871D2"/>
    <w:rsid w:val="00E8737B"/>
    <w:rsid w:val="00E87432"/>
    <w:rsid w:val="00E87518"/>
    <w:rsid w:val="00E904DE"/>
    <w:rsid w:val="00E90645"/>
    <w:rsid w:val="00E90A8D"/>
    <w:rsid w:val="00E913A8"/>
    <w:rsid w:val="00E91755"/>
    <w:rsid w:val="00E91759"/>
    <w:rsid w:val="00E92F5D"/>
    <w:rsid w:val="00E93884"/>
    <w:rsid w:val="00E93A2C"/>
    <w:rsid w:val="00E93AC6"/>
    <w:rsid w:val="00E93C58"/>
    <w:rsid w:val="00E93CFA"/>
    <w:rsid w:val="00E93E52"/>
    <w:rsid w:val="00E9412A"/>
    <w:rsid w:val="00E94501"/>
    <w:rsid w:val="00E94711"/>
    <w:rsid w:val="00E949C5"/>
    <w:rsid w:val="00E94A80"/>
    <w:rsid w:val="00E94AFB"/>
    <w:rsid w:val="00E94F35"/>
    <w:rsid w:val="00E95323"/>
    <w:rsid w:val="00E9568A"/>
    <w:rsid w:val="00E95B8F"/>
    <w:rsid w:val="00E95CCC"/>
    <w:rsid w:val="00E9605B"/>
    <w:rsid w:val="00E9614B"/>
    <w:rsid w:val="00E96162"/>
    <w:rsid w:val="00E96D15"/>
    <w:rsid w:val="00E96DDE"/>
    <w:rsid w:val="00E97298"/>
    <w:rsid w:val="00E972B7"/>
    <w:rsid w:val="00E973F0"/>
    <w:rsid w:val="00E97429"/>
    <w:rsid w:val="00E97753"/>
    <w:rsid w:val="00E97754"/>
    <w:rsid w:val="00E9778A"/>
    <w:rsid w:val="00E97B18"/>
    <w:rsid w:val="00E97B1F"/>
    <w:rsid w:val="00E97B2D"/>
    <w:rsid w:val="00E97CF3"/>
    <w:rsid w:val="00EA04D3"/>
    <w:rsid w:val="00EA051A"/>
    <w:rsid w:val="00EA08EA"/>
    <w:rsid w:val="00EA1032"/>
    <w:rsid w:val="00EA114C"/>
    <w:rsid w:val="00EA11F4"/>
    <w:rsid w:val="00EA1564"/>
    <w:rsid w:val="00EA19FB"/>
    <w:rsid w:val="00EA1A61"/>
    <w:rsid w:val="00EA25E6"/>
    <w:rsid w:val="00EA28AD"/>
    <w:rsid w:val="00EA3095"/>
    <w:rsid w:val="00EA31E2"/>
    <w:rsid w:val="00EA37D8"/>
    <w:rsid w:val="00EA4202"/>
    <w:rsid w:val="00EA5FA3"/>
    <w:rsid w:val="00EA624C"/>
    <w:rsid w:val="00EA644C"/>
    <w:rsid w:val="00EA6760"/>
    <w:rsid w:val="00EA685C"/>
    <w:rsid w:val="00EA6AD7"/>
    <w:rsid w:val="00EA71D5"/>
    <w:rsid w:val="00EA743E"/>
    <w:rsid w:val="00EA75D7"/>
    <w:rsid w:val="00EA7A88"/>
    <w:rsid w:val="00EA7BE5"/>
    <w:rsid w:val="00EA7CE5"/>
    <w:rsid w:val="00EA7DE7"/>
    <w:rsid w:val="00EA7F03"/>
    <w:rsid w:val="00EA7F8D"/>
    <w:rsid w:val="00EB01AB"/>
    <w:rsid w:val="00EB03B9"/>
    <w:rsid w:val="00EB04EB"/>
    <w:rsid w:val="00EB1520"/>
    <w:rsid w:val="00EB1B66"/>
    <w:rsid w:val="00EB222C"/>
    <w:rsid w:val="00EB236F"/>
    <w:rsid w:val="00EB25AD"/>
    <w:rsid w:val="00EB2E05"/>
    <w:rsid w:val="00EB2FB4"/>
    <w:rsid w:val="00EB343C"/>
    <w:rsid w:val="00EB344E"/>
    <w:rsid w:val="00EB3723"/>
    <w:rsid w:val="00EB37BD"/>
    <w:rsid w:val="00EB4290"/>
    <w:rsid w:val="00EB435D"/>
    <w:rsid w:val="00EB4636"/>
    <w:rsid w:val="00EB485B"/>
    <w:rsid w:val="00EB4F99"/>
    <w:rsid w:val="00EB539F"/>
    <w:rsid w:val="00EB53A5"/>
    <w:rsid w:val="00EB5704"/>
    <w:rsid w:val="00EB5A54"/>
    <w:rsid w:val="00EB6B46"/>
    <w:rsid w:val="00EB6EBC"/>
    <w:rsid w:val="00EB7434"/>
    <w:rsid w:val="00EB7504"/>
    <w:rsid w:val="00EB7A8A"/>
    <w:rsid w:val="00EB7BC0"/>
    <w:rsid w:val="00EC035B"/>
    <w:rsid w:val="00EC0A61"/>
    <w:rsid w:val="00EC0DE7"/>
    <w:rsid w:val="00EC117F"/>
    <w:rsid w:val="00EC126B"/>
    <w:rsid w:val="00EC1359"/>
    <w:rsid w:val="00EC1B17"/>
    <w:rsid w:val="00EC1C8E"/>
    <w:rsid w:val="00EC1D16"/>
    <w:rsid w:val="00EC22E6"/>
    <w:rsid w:val="00EC2DF1"/>
    <w:rsid w:val="00EC30A0"/>
    <w:rsid w:val="00EC32B6"/>
    <w:rsid w:val="00EC34C6"/>
    <w:rsid w:val="00EC4372"/>
    <w:rsid w:val="00EC4910"/>
    <w:rsid w:val="00EC54AD"/>
    <w:rsid w:val="00EC5AC6"/>
    <w:rsid w:val="00EC603E"/>
    <w:rsid w:val="00EC628E"/>
    <w:rsid w:val="00EC65F0"/>
    <w:rsid w:val="00EC6860"/>
    <w:rsid w:val="00EC6FED"/>
    <w:rsid w:val="00EC704E"/>
    <w:rsid w:val="00EC7247"/>
    <w:rsid w:val="00EC768B"/>
    <w:rsid w:val="00EC7D17"/>
    <w:rsid w:val="00EC7F3B"/>
    <w:rsid w:val="00ED038A"/>
    <w:rsid w:val="00ED0585"/>
    <w:rsid w:val="00ED0C6C"/>
    <w:rsid w:val="00ED0E2E"/>
    <w:rsid w:val="00ED11EE"/>
    <w:rsid w:val="00ED19AC"/>
    <w:rsid w:val="00ED1FAA"/>
    <w:rsid w:val="00ED2004"/>
    <w:rsid w:val="00ED202F"/>
    <w:rsid w:val="00ED23FF"/>
    <w:rsid w:val="00ED24C2"/>
    <w:rsid w:val="00ED2A70"/>
    <w:rsid w:val="00ED3057"/>
    <w:rsid w:val="00ED3789"/>
    <w:rsid w:val="00ED37A0"/>
    <w:rsid w:val="00ED40DD"/>
    <w:rsid w:val="00ED491E"/>
    <w:rsid w:val="00ED4BA2"/>
    <w:rsid w:val="00ED4E81"/>
    <w:rsid w:val="00ED5196"/>
    <w:rsid w:val="00ED56EC"/>
    <w:rsid w:val="00ED59DF"/>
    <w:rsid w:val="00ED5D04"/>
    <w:rsid w:val="00ED5F87"/>
    <w:rsid w:val="00ED612C"/>
    <w:rsid w:val="00ED63AC"/>
    <w:rsid w:val="00ED68DF"/>
    <w:rsid w:val="00ED6923"/>
    <w:rsid w:val="00ED7D0E"/>
    <w:rsid w:val="00EDBED9"/>
    <w:rsid w:val="00EE00F1"/>
    <w:rsid w:val="00EE0430"/>
    <w:rsid w:val="00EE0522"/>
    <w:rsid w:val="00EE054E"/>
    <w:rsid w:val="00EE08ED"/>
    <w:rsid w:val="00EE10A7"/>
    <w:rsid w:val="00EE1288"/>
    <w:rsid w:val="00EE1671"/>
    <w:rsid w:val="00EE19CD"/>
    <w:rsid w:val="00EE1DB9"/>
    <w:rsid w:val="00EE2664"/>
    <w:rsid w:val="00EE3079"/>
    <w:rsid w:val="00EE3A64"/>
    <w:rsid w:val="00EE3B76"/>
    <w:rsid w:val="00EE3C0C"/>
    <w:rsid w:val="00EE4516"/>
    <w:rsid w:val="00EE46CB"/>
    <w:rsid w:val="00EE46F7"/>
    <w:rsid w:val="00EE4B7A"/>
    <w:rsid w:val="00EE4D8B"/>
    <w:rsid w:val="00EE4F03"/>
    <w:rsid w:val="00EE50E5"/>
    <w:rsid w:val="00EE5A3B"/>
    <w:rsid w:val="00EE5B94"/>
    <w:rsid w:val="00EE5E0D"/>
    <w:rsid w:val="00EE65CB"/>
    <w:rsid w:val="00EE6708"/>
    <w:rsid w:val="00EE6757"/>
    <w:rsid w:val="00EE6903"/>
    <w:rsid w:val="00EE6B6A"/>
    <w:rsid w:val="00EE6B6C"/>
    <w:rsid w:val="00EE6EDD"/>
    <w:rsid w:val="00EE7023"/>
    <w:rsid w:val="00EE705A"/>
    <w:rsid w:val="00EE7100"/>
    <w:rsid w:val="00EE7C1C"/>
    <w:rsid w:val="00EE7F83"/>
    <w:rsid w:val="00EF01CF"/>
    <w:rsid w:val="00EF0250"/>
    <w:rsid w:val="00EF02BE"/>
    <w:rsid w:val="00EF039B"/>
    <w:rsid w:val="00EF095F"/>
    <w:rsid w:val="00EF11CF"/>
    <w:rsid w:val="00EF1390"/>
    <w:rsid w:val="00EF19AE"/>
    <w:rsid w:val="00EF1B15"/>
    <w:rsid w:val="00EF219B"/>
    <w:rsid w:val="00EF21AC"/>
    <w:rsid w:val="00EF226B"/>
    <w:rsid w:val="00EF239D"/>
    <w:rsid w:val="00EF24CD"/>
    <w:rsid w:val="00EF269D"/>
    <w:rsid w:val="00EF2C02"/>
    <w:rsid w:val="00EF30F9"/>
    <w:rsid w:val="00EF3142"/>
    <w:rsid w:val="00EF32A1"/>
    <w:rsid w:val="00EF34D6"/>
    <w:rsid w:val="00EF3584"/>
    <w:rsid w:val="00EF3C85"/>
    <w:rsid w:val="00EF3CCE"/>
    <w:rsid w:val="00EF3E3B"/>
    <w:rsid w:val="00EF3EDC"/>
    <w:rsid w:val="00EF401C"/>
    <w:rsid w:val="00EF415D"/>
    <w:rsid w:val="00EF420A"/>
    <w:rsid w:val="00EF4CE9"/>
    <w:rsid w:val="00EF5141"/>
    <w:rsid w:val="00EF5254"/>
    <w:rsid w:val="00EF53D0"/>
    <w:rsid w:val="00EF5563"/>
    <w:rsid w:val="00EF57D7"/>
    <w:rsid w:val="00EF5B87"/>
    <w:rsid w:val="00EF5CAB"/>
    <w:rsid w:val="00EF6008"/>
    <w:rsid w:val="00EF6192"/>
    <w:rsid w:val="00EF61FE"/>
    <w:rsid w:val="00EF6664"/>
    <w:rsid w:val="00EF6688"/>
    <w:rsid w:val="00EF6A1C"/>
    <w:rsid w:val="00EF7A2C"/>
    <w:rsid w:val="00EF7D7D"/>
    <w:rsid w:val="00F000EC"/>
    <w:rsid w:val="00F0020A"/>
    <w:rsid w:val="00F00359"/>
    <w:rsid w:val="00F006EC"/>
    <w:rsid w:val="00F00AC0"/>
    <w:rsid w:val="00F00D03"/>
    <w:rsid w:val="00F00EB3"/>
    <w:rsid w:val="00F0230E"/>
    <w:rsid w:val="00F0267F"/>
    <w:rsid w:val="00F026BA"/>
    <w:rsid w:val="00F0315D"/>
    <w:rsid w:val="00F03235"/>
    <w:rsid w:val="00F03240"/>
    <w:rsid w:val="00F03590"/>
    <w:rsid w:val="00F03622"/>
    <w:rsid w:val="00F037CF"/>
    <w:rsid w:val="00F040CA"/>
    <w:rsid w:val="00F0465F"/>
    <w:rsid w:val="00F0481A"/>
    <w:rsid w:val="00F04C34"/>
    <w:rsid w:val="00F04CB6"/>
    <w:rsid w:val="00F05542"/>
    <w:rsid w:val="00F05B27"/>
    <w:rsid w:val="00F05C98"/>
    <w:rsid w:val="00F06141"/>
    <w:rsid w:val="00F067B4"/>
    <w:rsid w:val="00F06835"/>
    <w:rsid w:val="00F069C2"/>
    <w:rsid w:val="00F06B2B"/>
    <w:rsid w:val="00F06FD2"/>
    <w:rsid w:val="00F06FED"/>
    <w:rsid w:val="00F07182"/>
    <w:rsid w:val="00F07355"/>
    <w:rsid w:val="00F074DB"/>
    <w:rsid w:val="00F077FD"/>
    <w:rsid w:val="00F07813"/>
    <w:rsid w:val="00F0786D"/>
    <w:rsid w:val="00F07A6F"/>
    <w:rsid w:val="00F07B10"/>
    <w:rsid w:val="00F10083"/>
    <w:rsid w:val="00F100CE"/>
    <w:rsid w:val="00F11520"/>
    <w:rsid w:val="00F11639"/>
    <w:rsid w:val="00F1178B"/>
    <w:rsid w:val="00F11B93"/>
    <w:rsid w:val="00F12A28"/>
    <w:rsid w:val="00F12C4F"/>
    <w:rsid w:val="00F12FC5"/>
    <w:rsid w:val="00F138EE"/>
    <w:rsid w:val="00F13982"/>
    <w:rsid w:val="00F13AC0"/>
    <w:rsid w:val="00F13BDA"/>
    <w:rsid w:val="00F13D24"/>
    <w:rsid w:val="00F140C3"/>
    <w:rsid w:val="00F14132"/>
    <w:rsid w:val="00F1431E"/>
    <w:rsid w:val="00F14400"/>
    <w:rsid w:val="00F1480B"/>
    <w:rsid w:val="00F14B2E"/>
    <w:rsid w:val="00F14E50"/>
    <w:rsid w:val="00F14EA4"/>
    <w:rsid w:val="00F154AE"/>
    <w:rsid w:val="00F167D3"/>
    <w:rsid w:val="00F16E6D"/>
    <w:rsid w:val="00F16EAB"/>
    <w:rsid w:val="00F16F50"/>
    <w:rsid w:val="00F17538"/>
    <w:rsid w:val="00F204F3"/>
    <w:rsid w:val="00F20A54"/>
    <w:rsid w:val="00F20B62"/>
    <w:rsid w:val="00F20E76"/>
    <w:rsid w:val="00F2102F"/>
    <w:rsid w:val="00F21123"/>
    <w:rsid w:val="00F218AB"/>
    <w:rsid w:val="00F22293"/>
    <w:rsid w:val="00F22C61"/>
    <w:rsid w:val="00F22CDA"/>
    <w:rsid w:val="00F22DDF"/>
    <w:rsid w:val="00F235E1"/>
    <w:rsid w:val="00F238B3"/>
    <w:rsid w:val="00F23A32"/>
    <w:rsid w:val="00F23A9C"/>
    <w:rsid w:val="00F23DB1"/>
    <w:rsid w:val="00F23F22"/>
    <w:rsid w:val="00F24FED"/>
    <w:rsid w:val="00F25242"/>
    <w:rsid w:val="00F2550F"/>
    <w:rsid w:val="00F25586"/>
    <w:rsid w:val="00F2593B"/>
    <w:rsid w:val="00F26035"/>
    <w:rsid w:val="00F26271"/>
    <w:rsid w:val="00F262D5"/>
    <w:rsid w:val="00F2651D"/>
    <w:rsid w:val="00F26529"/>
    <w:rsid w:val="00F267C8"/>
    <w:rsid w:val="00F26873"/>
    <w:rsid w:val="00F26CD8"/>
    <w:rsid w:val="00F271B5"/>
    <w:rsid w:val="00F27362"/>
    <w:rsid w:val="00F2783E"/>
    <w:rsid w:val="00F27DB1"/>
    <w:rsid w:val="00F27F65"/>
    <w:rsid w:val="00F30737"/>
    <w:rsid w:val="00F3091C"/>
    <w:rsid w:val="00F30E1E"/>
    <w:rsid w:val="00F30F82"/>
    <w:rsid w:val="00F31498"/>
    <w:rsid w:val="00F3158C"/>
    <w:rsid w:val="00F31747"/>
    <w:rsid w:val="00F31CC9"/>
    <w:rsid w:val="00F3213B"/>
    <w:rsid w:val="00F3275E"/>
    <w:rsid w:val="00F32FEF"/>
    <w:rsid w:val="00F334CB"/>
    <w:rsid w:val="00F335A5"/>
    <w:rsid w:val="00F338DE"/>
    <w:rsid w:val="00F346AF"/>
    <w:rsid w:val="00F34A1A"/>
    <w:rsid w:val="00F34BAB"/>
    <w:rsid w:val="00F34BB3"/>
    <w:rsid w:val="00F35390"/>
    <w:rsid w:val="00F3567D"/>
    <w:rsid w:val="00F3609E"/>
    <w:rsid w:val="00F367EE"/>
    <w:rsid w:val="00F36871"/>
    <w:rsid w:val="00F36E72"/>
    <w:rsid w:val="00F374CC"/>
    <w:rsid w:val="00F3791E"/>
    <w:rsid w:val="00F37B5D"/>
    <w:rsid w:val="00F37C16"/>
    <w:rsid w:val="00F402CE"/>
    <w:rsid w:val="00F405E9"/>
    <w:rsid w:val="00F40880"/>
    <w:rsid w:val="00F40BA7"/>
    <w:rsid w:val="00F40D7C"/>
    <w:rsid w:val="00F412B5"/>
    <w:rsid w:val="00F41B1C"/>
    <w:rsid w:val="00F41EA9"/>
    <w:rsid w:val="00F41FD8"/>
    <w:rsid w:val="00F4226D"/>
    <w:rsid w:val="00F42457"/>
    <w:rsid w:val="00F42A25"/>
    <w:rsid w:val="00F42B2E"/>
    <w:rsid w:val="00F42E13"/>
    <w:rsid w:val="00F42F1C"/>
    <w:rsid w:val="00F42F24"/>
    <w:rsid w:val="00F432F6"/>
    <w:rsid w:val="00F439BC"/>
    <w:rsid w:val="00F43A6C"/>
    <w:rsid w:val="00F43B44"/>
    <w:rsid w:val="00F440E5"/>
    <w:rsid w:val="00F44121"/>
    <w:rsid w:val="00F4455F"/>
    <w:rsid w:val="00F4459F"/>
    <w:rsid w:val="00F448F6"/>
    <w:rsid w:val="00F44970"/>
    <w:rsid w:val="00F451A1"/>
    <w:rsid w:val="00F4527F"/>
    <w:rsid w:val="00F454E2"/>
    <w:rsid w:val="00F458CD"/>
    <w:rsid w:val="00F45CE9"/>
    <w:rsid w:val="00F46ADA"/>
    <w:rsid w:val="00F470D9"/>
    <w:rsid w:val="00F473E8"/>
    <w:rsid w:val="00F47573"/>
    <w:rsid w:val="00F500DF"/>
    <w:rsid w:val="00F5049F"/>
    <w:rsid w:val="00F5095B"/>
    <w:rsid w:val="00F509FB"/>
    <w:rsid w:val="00F50D38"/>
    <w:rsid w:val="00F50D99"/>
    <w:rsid w:val="00F50DD7"/>
    <w:rsid w:val="00F514D1"/>
    <w:rsid w:val="00F51583"/>
    <w:rsid w:val="00F51A80"/>
    <w:rsid w:val="00F51C0C"/>
    <w:rsid w:val="00F52284"/>
    <w:rsid w:val="00F52611"/>
    <w:rsid w:val="00F52741"/>
    <w:rsid w:val="00F5280D"/>
    <w:rsid w:val="00F52A50"/>
    <w:rsid w:val="00F52EEE"/>
    <w:rsid w:val="00F530D3"/>
    <w:rsid w:val="00F53631"/>
    <w:rsid w:val="00F537D8"/>
    <w:rsid w:val="00F53ACE"/>
    <w:rsid w:val="00F53D25"/>
    <w:rsid w:val="00F53D8A"/>
    <w:rsid w:val="00F54684"/>
    <w:rsid w:val="00F5470E"/>
    <w:rsid w:val="00F548F6"/>
    <w:rsid w:val="00F549C7"/>
    <w:rsid w:val="00F54A81"/>
    <w:rsid w:val="00F54B12"/>
    <w:rsid w:val="00F54D33"/>
    <w:rsid w:val="00F55485"/>
    <w:rsid w:val="00F55A10"/>
    <w:rsid w:val="00F55EAD"/>
    <w:rsid w:val="00F570F6"/>
    <w:rsid w:val="00F57B2D"/>
    <w:rsid w:val="00F57EF1"/>
    <w:rsid w:val="00F60C8C"/>
    <w:rsid w:val="00F613EF"/>
    <w:rsid w:val="00F6159E"/>
    <w:rsid w:val="00F61609"/>
    <w:rsid w:val="00F61896"/>
    <w:rsid w:val="00F61BCC"/>
    <w:rsid w:val="00F61DA8"/>
    <w:rsid w:val="00F62110"/>
    <w:rsid w:val="00F62247"/>
    <w:rsid w:val="00F626F7"/>
    <w:rsid w:val="00F62FAD"/>
    <w:rsid w:val="00F62FBA"/>
    <w:rsid w:val="00F6303A"/>
    <w:rsid w:val="00F6307D"/>
    <w:rsid w:val="00F63445"/>
    <w:rsid w:val="00F639BF"/>
    <w:rsid w:val="00F63B48"/>
    <w:rsid w:val="00F63CF7"/>
    <w:rsid w:val="00F63E35"/>
    <w:rsid w:val="00F63F61"/>
    <w:rsid w:val="00F6413B"/>
    <w:rsid w:val="00F64148"/>
    <w:rsid w:val="00F64576"/>
    <w:rsid w:val="00F648EA"/>
    <w:rsid w:val="00F64E01"/>
    <w:rsid w:val="00F653CF"/>
    <w:rsid w:val="00F65AF8"/>
    <w:rsid w:val="00F65E9E"/>
    <w:rsid w:val="00F660BD"/>
    <w:rsid w:val="00F66855"/>
    <w:rsid w:val="00F66BD4"/>
    <w:rsid w:val="00F66DD5"/>
    <w:rsid w:val="00F66F07"/>
    <w:rsid w:val="00F66F9E"/>
    <w:rsid w:val="00F67145"/>
    <w:rsid w:val="00F675B3"/>
    <w:rsid w:val="00F67A27"/>
    <w:rsid w:val="00F67BDC"/>
    <w:rsid w:val="00F67F3F"/>
    <w:rsid w:val="00F702A0"/>
    <w:rsid w:val="00F703A7"/>
    <w:rsid w:val="00F704CE"/>
    <w:rsid w:val="00F713BE"/>
    <w:rsid w:val="00F718F3"/>
    <w:rsid w:val="00F71E8A"/>
    <w:rsid w:val="00F7228D"/>
    <w:rsid w:val="00F722C5"/>
    <w:rsid w:val="00F72527"/>
    <w:rsid w:val="00F72810"/>
    <w:rsid w:val="00F7290C"/>
    <w:rsid w:val="00F736F9"/>
    <w:rsid w:val="00F73833"/>
    <w:rsid w:val="00F73AB2"/>
    <w:rsid w:val="00F73C0E"/>
    <w:rsid w:val="00F74312"/>
    <w:rsid w:val="00F74566"/>
    <w:rsid w:val="00F74615"/>
    <w:rsid w:val="00F74C92"/>
    <w:rsid w:val="00F751A9"/>
    <w:rsid w:val="00F753F6"/>
    <w:rsid w:val="00F75671"/>
    <w:rsid w:val="00F7586A"/>
    <w:rsid w:val="00F75993"/>
    <w:rsid w:val="00F75AAD"/>
    <w:rsid w:val="00F75BE2"/>
    <w:rsid w:val="00F75E37"/>
    <w:rsid w:val="00F76066"/>
    <w:rsid w:val="00F76285"/>
    <w:rsid w:val="00F76492"/>
    <w:rsid w:val="00F7658F"/>
    <w:rsid w:val="00F76D6E"/>
    <w:rsid w:val="00F770F7"/>
    <w:rsid w:val="00F77214"/>
    <w:rsid w:val="00F7746D"/>
    <w:rsid w:val="00F774CB"/>
    <w:rsid w:val="00F77887"/>
    <w:rsid w:val="00F77FC6"/>
    <w:rsid w:val="00F806E1"/>
    <w:rsid w:val="00F80C21"/>
    <w:rsid w:val="00F80DA6"/>
    <w:rsid w:val="00F81233"/>
    <w:rsid w:val="00F816B9"/>
    <w:rsid w:val="00F81787"/>
    <w:rsid w:val="00F8191B"/>
    <w:rsid w:val="00F81EC9"/>
    <w:rsid w:val="00F81F28"/>
    <w:rsid w:val="00F827BB"/>
    <w:rsid w:val="00F829C2"/>
    <w:rsid w:val="00F82D4E"/>
    <w:rsid w:val="00F83011"/>
    <w:rsid w:val="00F833A3"/>
    <w:rsid w:val="00F83509"/>
    <w:rsid w:val="00F83934"/>
    <w:rsid w:val="00F83A2A"/>
    <w:rsid w:val="00F84017"/>
    <w:rsid w:val="00F84B8D"/>
    <w:rsid w:val="00F853CA"/>
    <w:rsid w:val="00F8546C"/>
    <w:rsid w:val="00F85B43"/>
    <w:rsid w:val="00F85C9A"/>
    <w:rsid w:val="00F85DBE"/>
    <w:rsid w:val="00F85F41"/>
    <w:rsid w:val="00F85FB2"/>
    <w:rsid w:val="00F85FC3"/>
    <w:rsid w:val="00F86A8E"/>
    <w:rsid w:val="00F87079"/>
    <w:rsid w:val="00F872D9"/>
    <w:rsid w:val="00F873A3"/>
    <w:rsid w:val="00F8756D"/>
    <w:rsid w:val="00F87AE2"/>
    <w:rsid w:val="00F90125"/>
    <w:rsid w:val="00F9024C"/>
    <w:rsid w:val="00F909EF"/>
    <w:rsid w:val="00F90D62"/>
    <w:rsid w:val="00F90ED1"/>
    <w:rsid w:val="00F911F4"/>
    <w:rsid w:val="00F9179F"/>
    <w:rsid w:val="00F9211C"/>
    <w:rsid w:val="00F924C0"/>
    <w:rsid w:val="00F92833"/>
    <w:rsid w:val="00F92B03"/>
    <w:rsid w:val="00F9333A"/>
    <w:rsid w:val="00F94691"/>
    <w:rsid w:val="00F94780"/>
    <w:rsid w:val="00F94B5B"/>
    <w:rsid w:val="00F95499"/>
    <w:rsid w:val="00F95586"/>
    <w:rsid w:val="00F9588C"/>
    <w:rsid w:val="00F95C51"/>
    <w:rsid w:val="00F95CB1"/>
    <w:rsid w:val="00F95D71"/>
    <w:rsid w:val="00F95F6C"/>
    <w:rsid w:val="00F961A6"/>
    <w:rsid w:val="00F96248"/>
    <w:rsid w:val="00F96538"/>
    <w:rsid w:val="00F968CE"/>
    <w:rsid w:val="00F96CF5"/>
    <w:rsid w:val="00F9707D"/>
    <w:rsid w:val="00F97D4E"/>
    <w:rsid w:val="00F97F0B"/>
    <w:rsid w:val="00F98302"/>
    <w:rsid w:val="00FA093A"/>
    <w:rsid w:val="00FA095D"/>
    <w:rsid w:val="00FA0F37"/>
    <w:rsid w:val="00FA10FF"/>
    <w:rsid w:val="00FA13C0"/>
    <w:rsid w:val="00FA1541"/>
    <w:rsid w:val="00FA1982"/>
    <w:rsid w:val="00FA1E4B"/>
    <w:rsid w:val="00FA1FAA"/>
    <w:rsid w:val="00FA2470"/>
    <w:rsid w:val="00FA2B9F"/>
    <w:rsid w:val="00FA2EFA"/>
    <w:rsid w:val="00FA33C4"/>
    <w:rsid w:val="00FA33E0"/>
    <w:rsid w:val="00FA3759"/>
    <w:rsid w:val="00FA393A"/>
    <w:rsid w:val="00FA3B7E"/>
    <w:rsid w:val="00FA3BC9"/>
    <w:rsid w:val="00FA3F02"/>
    <w:rsid w:val="00FA3FE2"/>
    <w:rsid w:val="00FA41FC"/>
    <w:rsid w:val="00FA45A6"/>
    <w:rsid w:val="00FA463E"/>
    <w:rsid w:val="00FA48CF"/>
    <w:rsid w:val="00FA493F"/>
    <w:rsid w:val="00FA4DAD"/>
    <w:rsid w:val="00FA50C8"/>
    <w:rsid w:val="00FA5790"/>
    <w:rsid w:val="00FA59AE"/>
    <w:rsid w:val="00FA5AC4"/>
    <w:rsid w:val="00FA5D26"/>
    <w:rsid w:val="00FA5D90"/>
    <w:rsid w:val="00FA628D"/>
    <w:rsid w:val="00FA62D2"/>
    <w:rsid w:val="00FA6397"/>
    <w:rsid w:val="00FA642A"/>
    <w:rsid w:val="00FA64DC"/>
    <w:rsid w:val="00FA6604"/>
    <w:rsid w:val="00FA6639"/>
    <w:rsid w:val="00FA69FF"/>
    <w:rsid w:val="00FA6A4A"/>
    <w:rsid w:val="00FA6B39"/>
    <w:rsid w:val="00FA6B90"/>
    <w:rsid w:val="00FA6C8B"/>
    <w:rsid w:val="00FA6CDA"/>
    <w:rsid w:val="00FA7072"/>
    <w:rsid w:val="00FA71D6"/>
    <w:rsid w:val="00FA742E"/>
    <w:rsid w:val="00FA7511"/>
    <w:rsid w:val="00FA75EA"/>
    <w:rsid w:val="00FA7C89"/>
    <w:rsid w:val="00FA7D8F"/>
    <w:rsid w:val="00FA7F0B"/>
    <w:rsid w:val="00FB05BE"/>
    <w:rsid w:val="00FB0B6A"/>
    <w:rsid w:val="00FB1071"/>
    <w:rsid w:val="00FB12D3"/>
    <w:rsid w:val="00FB15F5"/>
    <w:rsid w:val="00FB193C"/>
    <w:rsid w:val="00FB2341"/>
    <w:rsid w:val="00FB26F5"/>
    <w:rsid w:val="00FB290B"/>
    <w:rsid w:val="00FB2D01"/>
    <w:rsid w:val="00FB31C4"/>
    <w:rsid w:val="00FB3503"/>
    <w:rsid w:val="00FB364E"/>
    <w:rsid w:val="00FB37E4"/>
    <w:rsid w:val="00FB39EC"/>
    <w:rsid w:val="00FB3A5F"/>
    <w:rsid w:val="00FB3CB6"/>
    <w:rsid w:val="00FB3CF5"/>
    <w:rsid w:val="00FB4139"/>
    <w:rsid w:val="00FB41B4"/>
    <w:rsid w:val="00FB467C"/>
    <w:rsid w:val="00FB476E"/>
    <w:rsid w:val="00FB4E09"/>
    <w:rsid w:val="00FB557B"/>
    <w:rsid w:val="00FB57A5"/>
    <w:rsid w:val="00FB5C42"/>
    <w:rsid w:val="00FB5DA4"/>
    <w:rsid w:val="00FB6270"/>
    <w:rsid w:val="00FB6930"/>
    <w:rsid w:val="00FB70F9"/>
    <w:rsid w:val="00FB73AE"/>
    <w:rsid w:val="00FB7504"/>
    <w:rsid w:val="00FB75BC"/>
    <w:rsid w:val="00FB7879"/>
    <w:rsid w:val="00FB7AE9"/>
    <w:rsid w:val="00FB7B23"/>
    <w:rsid w:val="00FB7F41"/>
    <w:rsid w:val="00FC011B"/>
    <w:rsid w:val="00FC040D"/>
    <w:rsid w:val="00FC0B8C"/>
    <w:rsid w:val="00FC0D89"/>
    <w:rsid w:val="00FC0D90"/>
    <w:rsid w:val="00FC0EB7"/>
    <w:rsid w:val="00FC10DC"/>
    <w:rsid w:val="00FC18F4"/>
    <w:rsid w:val="00FC1C5D"/>
    <w:rsid w:val="00FC21BC"/>
    <w:rsid w:val="00FC25A3"/>
    <w:rsid w:val="00FC309C"/>
    <w:rsid w:val="00FC3266"/>
    <w:rsid w:val="00FC343F"/>
    <w:rsid w:val="00FC3489"/>
    <w:rsid w:val="00FC3692"/>
    <w:rsid w:val="00FC3748"/>
    <w:rsid w:val="00FC37F7"/>
    <w:rsid w:val="00FC506B"/>
    <w:rsid w:val="00FC607E"/>
    <w:rsid w:val="00FC61F2"/>
    <w:rsid w:val="00FC634A"/>
    <w:rsid w:val="00FC6707"/>
    <w:rsid w:val="00FC6791"/>
    <w:rsid w:val="00FC6F3B"/>
    <w:rsid w:val="00FC735C"/>
    <w:rsid w:val="00FC7687"/>
    <w:rsid w:val="00FC7C66"/>
    <w:rsid w:val="00FC7D8C"/>
    <w:rsid w:val="00FC7E1A"/>
    <w:rsid w:val="00FD0236"/>
    <w:rsid w:val="00FD07DA"/>
    <w:rsid w:val="00FD0CE5"/>
    <w:rsid w:val="00FD1292"/>
    <w:rsid w:val="00FD1372"/>
    <w:rsid w:val="00FD1BC9"/>
    <w:rsid w:val="00FD1E11"/>
    <w:rsid w:val="00FD1EB2"/>
    <w:rsid w:val="00FD21E8"/>
    <w:rsid w:val="00FD2A89"/>
    <w:rsid w:val="00FD2B7C"/>
    <w:rsid w:val="00FD2B8F"/>
    <w:rsid w:val="00FD2C38"/>
    <w:rsid w:val="00FD2E17"/>
    <w:rsid w:val="00FD303E"/>
    <w:rsid w:val="00FD315A"/>
    <w:rsid w:val="00FD3980"/>
    <w:rsid w:val="00FD3B0C"/>
    <w:rsid w:val="00FD3B9E"/>
    <w:rsid w:val="00FD3C4F"/>
    <w:rsid w:val="00FD4277"/>
    <w:rsid w:val="00FD431E"/>
    <w:rsid w:val="00FD4811"/>
    <w:rsid w:val="00FD4B93"/>
    <w:rsid w:val="00FD4E78"/>
    <w:rsid w:val="00FD512F"/>
    <w:rsid w:val="00FD5163"/>
    <w:rsid w:val="00FD5222"/>
    <w:rsid w:val="00FD5A2C"/>
    <w:rsid w:val="00FD5EE1"/>
    <w:rsid w:val="00FD613C"/>
    <w:rsid w:val="00FD6175"/>
    <w:rsid w:val="00FD6596"/>
    <w:rsid w:val="00FD65A4"/>
    <w:rsid w:val="00FD6D5A"/>
    <w:rsid w:val="00FD7876"/>
    <w:rsid w:val="00FE016F"/>
    <w:rsid w:val="00FE024F"/>
    <w:rsid w:val="00FE096D"/>
    <w:rsid w:val="00FE0D47"/>
    <w:rsid w:val="00FE1456"/>
    <w:rsid w:val="00FE1C2E"/>
    <w:rsid w:val="00FE1D5C"/>
    <w:rsid w:val="00FE21F6"/>
    <w:rsid w:val="00FE255D"/>
    <w:rsid w:val="00FE276B"/>
    <w:rsid w:val="00FE2BAE"/>
    <w:rsid w:val="00FE2CAA"/>
    <w:rsid w:val="00FE2F8B"/>
    <w:rsid w:val="00FE3370"/>
    <w:rsid w:val="00FE3669"/>
    <w:rsid w:val="00FE3AC2"/>
    <w:rsid w:val="00FE4114"/>
    <w:rsid w:val="00FE4184"/>
    <w:rsid w:val="00FE46F0"/>
    <w:rsid w:val="00FE4D8F"/>
    <w:rsid w:val="00FE4DE6"/>
    <w:rsid w:val="00FE5204"/>
    <w:rsid w:val="00FE531B"/>
    <w:rsid w:val="00FE549D"/>
    <w:rsid w:val="00FE5716"/>
    <w:rsid w:val="00FE581C"/>
    <w:rsid w:val="00FE5A44"/>
    <w:rsid w:val="00FE63BE"/>
    <w:rsid w:val="00FE673A"/>
    <w:rsid w:val="00FE68DD"/>
    <w:rsid w:val="00FE6B3A"/>
    <w:rsid w:val="00FE6E76"/>
    <w:rsid w:val="00FE77BF"/>
    <w:rsid w:val="00FE7927"/>
    <w:rsid w:val="00FE7C0F"/>
    <w:rsid w:val="00FE7D70"/>
    <w:rsid w:val="00FE7F1F"/>
    <w:rsid w:val="00FF0635"/>
    <w:rsid w:val="00FF0AC0"/>
    <w:rsid w:val="00FF0AE7"/>
    <w:rsid w:val="00FF16B5"/>
    <w:rsid w:val="00FF1C12"/>
    <w:rsid w:val="00FF2536"/>
    <w:rsid w:val="00FF265E"/>
    <w:rsid w:val="00FF287F"/>
    <w:rsid w:val="00FF2880"/>
    <w:rsid w:val="00FF29AB"/>
    <w:rsid w:val="00FF2A26"/>
    <w:rsid w:val="00FF2FA2"/>
    <w:rsid w:val="00FF35D2"/>
    <w:rsid w:val="00FF3E07"/>
    <w:rsid w:val="00FF4477"/>
    <w:rsid w:val="00FF4703"/>
    <w:rsid w:val="00FF49E9"/>
    <w:rsid w:val="00FF4ED8"/>
    <w:rsid w:val="00FF5BD7"/>
    <w:rsid w:val="00FF5F7E"/>
    <w:rsid w:val="00FF6201"/>
    <w:rsid w:val="00FF666F"/>
    <w:rsid w:val="00FF67ED"/>
    <w:rsid w:val="00FF6DA1"/>
    <w:rsid w:val="00FF6ECA"/>
    <w:rsid w:val="00FF744B"/>
    <w:rsid w:val="00FF74A8"/>
    <w:rsid w:val="00FF7576"/>
    <w:rsid w:val="00FF75A3"/>
    <w:rsid w:val="00FF7627"/>
    <w:rsid w:val="00FF788F"/>
    <w:rsid w:val="00FF792C"/>
    <w:rsid w:val="00FF7F6E"/>
    <w:rsid w:val="0100CB0F"/>
    <w:rsid w:val="010193F4"/>
    <w:rsid w:val="0101B1B9"/>
    <w:rsid w:val="01053CB1"/>
    <w:rsid w:val="010596BC"/>
    <w:rsid w:val="0105B6F6"/>
    <w:rsid w:val="01061985"/>
    <w:rsid w:val="0106F580"/>
    <w:rsid w:val="010AEBB7"/>
    <w:rsid w:val="010D2938"/>
    <w:rsid w:val="010D911C"/>
    <w:rsid w:val="01106CC9"/>
    <w:rsid w:val="01118E39"/>
    <w:rsid w:val="0111DCCF"/>
    <w:rsid w:val="011485DA"/>
    <w:rsid w:val="011612DD"/>
    <w:rsid w:val="0118C57D"/>
    <w:rsid w:val="011A5691"/>
    <w:rsid w:val="011C054F"/>
    <w:rsid w:val="011C7FA4"/>
    <w:rsid w:val="011D4685"/>
    <w:rsid w:val="01210930"/>
    <w:rsid w:val="01219F8D"/>
    <w:rsid w:val="01221B04"/>
    <w:rsid w:val="0122DB87"/>
    <w:rsid w:val="012666A3"/>
    <w:rsid w:val="012782C7"/>
    <w:rsid w:val="0128F9B8"/>
    <w:rsid w:val="012BCD8F"/>
    <w:rsid w:val="012BE4D0"/>
    <w:rsid w:val="012DCF20"/>
    <w:rsid w:val="012DEA5C"/>
    <w:rsid w:val="0132B943"/>
    <w:rsid w:val="0132DDD1"/>
    <w:rsid w:val="0134C9A7"/>
    <w:rsid w:val="0136A0C6"/>
    <w:rsid w:val="013A85C9"/>
    <w:rsid w:val="013BDD2C"/>
    <w:rsid w:val="013BF3B6"/>
    <w:rsid w:val="013BF7BA"/>
    <w:rsid w:val="013CD3C3"/>
    <w:rsid w:val="01435E98"/>
    <w:rsid w:val="0147D7D7"/>
    <w:rsid w:val="01483995"/>
    <w:rsid w:val="014ED8BB"/>
    <w:rsid w:val="014F981A"/>
    <w:rsid w:val="0150A232"/>
    <w:rsid w:val="01526DC6"/>
    <w:rsid w:val="01557368"/>
    <w:rsid w:val="0155DEB4"/>
    <w:rsid w:val="0156CE7C"/>
    <w:rsid w:val="01596B2C"/>
    <w:rsid w:val="015B8EDA"/>
    <w:rsid w:val="015C7630"/>
    <w:rsid w:val="015EA8CF"/>
    <w:rsid w:val="015F7857"/>
    <w:rsid w:val="016537E2"/>
    <w:rsid w:val="01675BEE"/>
    <w:rsid w:val="01682BD0"/>
    <w:rsid w:val="016835A6"/>
    <w:rsid w:val="016875C9"/>
    <w:rsid w:val="016A1442"/>
    <w:rsid w:val="016A2420"/>
    <w:rsid w:val="016C69FA"/>
    <w:rsid w:val="016D73EB"/>
    <w:rsid w:val="016DA106"/>
    <w:rsid w:val="016FEC3C"/>
    <w:rsid w:val="01705502"/>
    <w:rsid w:val="01707146"/>
    <w:rsid w:val="01709804"/>
    <w:rsid w:val="0175637F"/>
    <w:rsid w:val="0175C1AC"/>
    <w:rsid w:val="0178F002"/>
    <w:rsid w:val="0179E298"/>
    <w:rsid w:val="017EBA8F"/>
    <w:rsid w:val="017F6D0E"/>
    <w:rsid w:val="0183CC97"/>
    <w:rsid w:val="0184289C"/>
    <w:rsid w:val="01851BA9"/>
    <w:rsid w:val="01859DF4"/>
    <w:rsid w:val="01892255"/>
    <w:rsid w:val="018BC460"/>
    <w:rsid w:val="018E2B6F"/>
    <w:rsid w:val="019327BA"/>
    <w:rsid w:val="01934DBF"/>
    <w:rsid w:val="0194DAC2"/>
    <w:rsid w:val="0196DFED"/>
    <w:rsid w:val="019A90F4"/>
    <w:rsid w:val="019B3A20"/>
    <w:rsid w:val="019E3F07"/>
    <w:rsid w:val="019E4CCA"/>
    <w:rsid w:val="01A2B466"/>
    <w:rsid w:val="01A31794"/>
    <w:rsid w:val="01A48C89"/>
    <w:rsid w:val="01A5E602"/>
    <w:rsid w:val="01AB2C80"/>
    <w:rsid w:val="01AD927C"/>
    <w:rsid w:val="01ADE34B"/>
    <w:rsid w:val="01AE3204"/>
    <w:rsid w:val="01AE401E"/>
    <w:rsid w:val="01AE7F43"/>
    <w:rsid w:val="01AEABED"/>
    <w:rsid w:val="01B0302A"/>
    <w:rsid w:val="01B3FD1E"/>
    <w:rsid w:val="01B41BDC"/>
    <w:rsid w:val="01B473EC"/>
    <w:rsid w:val="01B5628C"/>
    <w:rsid w:val="01BA376A"/>
    <w:rsid w:val="01BB1BB4"/>
    <w:rsid w:val="01BC0E08"/>
    <w:rsid w:val="01C1FD83"/>
    <w:rsid w:val="01C23229"/>
    <w:rsid w:val="01C2A4A3"/>
    <w:rsid w:val="01C2D917"/>
    <w:rsid w:val="01C5F9EB"/>
    <w:rsid w:val="01C732AE"/>
    <w:rsid w:val="01C931C7"/>
    <w:rsid w:val="01D37342"/>
    <w:rsid w:val="01DCE2E6"/>
    <w:rsid w:val="01DE5A36"/>
    <w:rsid w:val="01DF6709"/>
    <w:rsid w:val="01ED95DC"/>
    <w:rsid w:val="01F00D7E"/>
    <w:rsid w:val="01F053E8"/>
    <w:rsid w:val="01F0F574"/>
    <w:rsid w:val="01F211D0"/>
    <w:rsid w:val="01F45982"/>
    <w:rsid w:val="01F46CE8"/>
    <w:rsid w:val="01F6C440"/>
    <w:rsid w:val="01F78C70"/>
    <w:rsid w:val="01FA1C22"/>
    <w:rsid w:val="01FCB8EB"/>
    <w:rsid w:val="01FD8999"/>
    <w:rsid w:val="01FEF11D"/>
    <w:rsid w:val="0203B4EA"/>
    <w:rsid w:val="0203D4FA"/>
    <w:rsid w:val="020661CC"/>
    <w:rsid w:val="0207569E"/>
    <w:rsid w:val="02076B9C"/>
    <w:rsid w:val="0207F97B"/>
    <w:rsid w:val="020A2AC8"/>
    <w:rsid w:val="020B55F4"/>
    <w:rsid w:val="020C0EF2"/>
    <w:rsid w:val="020C45E3"/>
    <w:rsid w:val="020C94C1"/>
    <w:rsid w:val="020C9E3E"/>
    <w:rsid w:val="020CB54F"/>
    <w:rsid w:val="020DE7AE"/>
    <w:rsid w:val="020F18A0"/>
    <w:rsid w:val="020F3B55"/>
    <w:rsid w:val="02117B0A"/>
    <w:rsid w:val="0214036C"/>
    <w:rsid w:val="0214168D"/>
    <w:rsid w:val="02157D94"/>
    <w:rsid w:val="02162BA7"/>
    <w:rsid w:val="021EBD3C"/>
    <w:rsid w:val="0220C6FD"/>
    <w:rsid w:val="022332CF"/>
    <w:rsid w:val="022380C4"/>
    <w:rsid w:val="02243F50"/>
    <w:rsid w:val="02273DD5"/>
    <w:rsid w:val="0228CA41"/>
    <w:rsid w:val="022933A5"/>
    <w:rsid w:val="022B16F1"/>
    <w:rsid w:val="022CC381"/>
    <w:rsid w:val="022F1530"/>
    <w:rsid w:val="0230F35E"/>
    <w:rsid w:val="0235B452"/>
    <w:rsid w:val="0236C1E3"/>
    <w:rsid w:val="0237780A"/>
    <w:rsid w:val="0238AC49"/>
    <w:rsid w:val="023A11E8"/>
    <w:rsid w:val="023AC86F"/>
    <w:rsid w:val="023B3F1C"/>
    <w:rsid w:val="023C7AC9"/>
    <w:rsid w:val="023D6421"/>
    <w:rsid w:val="023F8C68"/>
    <w:rsid w:val="023FF3DD"/>
    <w:rsid w:val="02401E9F"/>
    <w:rsid w:val="0245BF9D"/>
    <w:rsid w:val="02469DFF"/>
    <w:rsid w:val="0248E4FD"/>
    <w:rsid w:val="024A5BC9"/>
    <w:rsid w:val="024B216E"/>
    <w:rsid w:val="024CF4E8"/>
    <w:rsid w:val="024EFB28"/>
    <w:rsid w:val="02504CC6"/>
    <w:rsid w:val="025073DB"/>
    <w:rsid w:val="025351F6"/>
    <w:rsid w:val="0253E1BC"/>
    <w:rsid w:val="02548F31"/>
    <w:rsid w:val="0254DB6A"/>
    <w:rsid w:val="0255764A"/>
    <w:rsid w:val="0255D447"/>
    <w:rsid w:val="025824CD"/>
    <w:rsid w:val="02585A8B"/>
    <w:rsid w:val="025904C0"/>
    <w:rsid w:val="0259214F"/>
    <w:rsid w:val="025A4052"/>
    <w:rsid w:val="025D0DDB"/>
    <w:rsid w:val="025D4CAC"/>
    <w:rsid w:val="025D6265"/>
    <w:rsid w:val="025E3D54"/>
    <w:rsid w:val="025E89A6"/>
    <w:rsid w:val="0261C21F"/>
    <w:rsid w:val="02627F9C"/>
    <w:rsid w:val="0263D3F9"/>
    <w:rsid w:val="0265CD95"/>
    <w:rsid w:val="0267E96E"/>
    <w:rsid w:val="0269F0BF"/>
    <w:rsid w:val="026A6677"/>
    <w:rsid w:val="026B550C"/>
    <w:rsid w:val="026DF51E"/>
    <w:rsid w:val="026E638B"/>
    <w:rsid w:val="026F5E23"/>
    <w:rsid w:val="0279BCF8"/>
    <w:rsid w:val="027A2CEF"/>
    <w:rsid w:val="027B531D"/>
    <w:rsid w:val="027CA058"/>
    <w:rsid w:val="027FBB1C"/>
    <w:rsid w:val="02866D97"/>
    <w:rsid w:val="028862A4"/>
    <w:rsid w:val="0289FFE0"/>
    <w:rsid w:val="028AB24E"/>
    <w:rsid w:val="028B56F3"/>
    <w:rsid w:val="028CDB1E"/>
    <w:rsid w:val="02949B71"/>
    <w:rsid w:val="0296E7B8"/>
    <w:rsid w:val="02987E5F"/>
    <w:rsid w:val="0299033B"/>
    <w:rsid w:val="029C0DDD"/>
    <w:rsid w:val="029D10FF"/>
    <w:rsid w:val="029E897D"/>
    <w:rsid w:val="02A2AFF9"/>
    <w:rsid w:val="02A3B36E"/>
    <w:rsid w:val="02A49CE9"/>
    <w:rsid w:val="02A5F2E7"/>
    <w:rsid w:val="02A6CDA2"/>
    <w:rsid w:val="02A8F536"/>
    <w:rsid w:val="02AB0202"/>
    <w:rsid w:val="02ABD8A8"/>
    <w:rsid w:val="02AC73D2"/>
    <w:rsid w:val="02ACB3DC"/>
    <w:rsid w:val="02AD1976"/>
    <w:rsid w:val="02AD250C"/>
    <w:rsid w:val="02B2EEB1"/>
    <w:rsid w:val="02B5886B"/>
    <w:rsid w:val="02B61248"/>
    <w:rsid w:val="02B8AD67"/>
    <w:rsid w:val="02BC7F62"/>
    <w:rsid w:val="02BE56C8"/>
    <w:rsid w:val="02BF456A"/>
    <w:rsid w:val="02BFF30D"/>
    <w:rsid w:val="02C04307"/>
    <w:rsid w:val="02C0A89C"/>
    <w:rsid w:val="02C0E86E"/>
    <w:rsid w:val="02C21D93"/>
    <w:rsid w:val="02C2E8BE"/>
    <w:rsid w:val="02C3EFFD"/>
    <w:rsid w:val="02C408C5"/>
    <w:rsid w:val="02C672B6"/>
    <w:rsid w:val="02CCBD22"/>
    <w:rsid w:val="02CDB917"/>
    <w:rsid w:val="02D0647D"/>
    <w:rsid w:val="02D1CC65"/>
    <w:rsid w:val="02D2E9C8"/>
    <w:rsid w:val="02D55852"/>
    <w:rsid w:val="02D5C787"/>
    <w:rsid w:val="02D71D2B"/>
    <w:rsid w:val="02D738C9"/>
    <w:rsid w:val="02D7AD8D"/>
    <w:rsid w:val="02DAEAFC"/>
    <w:rsid w:val="02DBCB7A"/>
    <w:rsid w:val="02DC6775"/>
    <w:rsid w:val="02E1D0FD"/>
    <w:rsid w:val="02E3DD0D"/>
    <w:rsid w:val="02E68068"/>
    <w:rsid w:val="02E72975"/>
    <w:rsid w:val="02E8D33B"/>
    <w:rsid w:val="02EBCB6B"/>
    <w:rsid w:val="02F06BE9"/>
    <w:rsid w:val="02F5DC98"/>
    <w:rsid w:val="02F7D9BE"/>
    <w:rsid w:val="02FBC298"/>
    <w:rsid w:val="02FF08BD"/>
    <w:rsid w:val="02FF0A6C"/>
    <w:rsid w:val="0305EA78"/>
    <w:rsid w:val="03060F5B"/>
    <w:rsid w:val="03076328"/>
    <w:rsid w:val="03099B49"/>
    <w:rsid w:val="0309DFE6"/>
    <w:rsid w:val="030AFCF1"/>
    <w:rsid w:val="030C2643"/>
    <w:rsid w:val="030D59EC"/>
    <w:rsid w:val="030DDA26"/>
    <w:rsid w:val="03100416"/>
    <w:rsid w:val="0310B174"/>
    <w:rsid w:val="03120B4B"/>
    <w:rsid w:val="031274E2"/>
    <w:rsid w:val="03197F1E"/>
    <w:rsid w:val="0319DC7E"/>
    <w:rsid w:val="031AF442"/>
    <w:rsid w:val="031C9EF8"/>
    <w:rsid w:val="031E0E0A"/>
    <w:rsid w:val="031ED064"/>
    <w:rsid w:val="031EEB71"/>
    <w:rsid w:val="032ADB49"/>
    <w:rsid w:val="032F9977"/>
    <w:rsid w:val="033878A4"/>
    <w:rsid w:val="033C8C09"/>
    <w:rsid w:val="033D50B8"/>
    <w:rsid w:val="033DD712"/>
    <w:rsid w:val="0343A5A4"/>
    <w:rsid w:val="03440E98"/>
    <w:rsid w:val="03461DC9"/>
    <w:rsid w:val="034660DB"/>
    <w:rsid w:val="0346D1E7"/>
    <w:rsid w:val="034AA8CF"/>
    <w:rsid w:val="034CA1EE"/>
    <w:rsid w:val="034CEF95"/>
    <w:rsid w:val="034DE86F"/>
    <w:rsid w:val="034F4DE8"/>
    <w:rsid w:val="0353557A"/>
    <w:rsid w:val="03543020"/>
    <w:rsid w:val="035444B3"/>
    <w:rsid w:val="0354B953"/>
    <w:rsid w:val="0358EC64"/>
    <w:rsid w:val="035CAED0"/>
    <w:rsid w:val="0361233A"/>
    <w:rsid w:val="0362468C"/>
    <w:rsid w:val="0366EDA8"/>
    <w:rsid w:val="03694673"/>
    <w:rsid w:val="036BD6EE"/>
    <w:rsid w:val="036D9595"/>
    <w:rsid w:val="036DE313"/>
    <w:rsid w:val="036E10E5"/>
    <w:rsid w:val="036E9652"/>
    <w:rsid w:val="036F906B"/>
    <w:rsid w:val="0370967C"/>
    <w:rsid w:val="03709CF9"/>
    <w:rsid w:val="03733851"/>
    <w:rsid w:val="0376B868"/>
    <w:rsid w:val="03786D8F"/>
    <w:rsid w:val="037DB1F3"/>
    <w:rsid w:val="037F4E64"/>
    <w:rsid w:val="038147AD"/>
    <w:rsid w:val="0381E491"/>
    <w:rsid w:val="0387580A"/>
    <w:rsid w:val="03892CA0"/>
    <w:rsid w:val="038A14EA"/>
    <w:rsid w:val="038FE322"/>
    <w:rsid w:val="0392EB18"/>
    <w:rsid w:val="0393E5A5"/>
    <w:rsid w:val="0396395D"/>
    <w:rsid w:val="03968E24"/>
    <w:rsid w:val="039DCCFB"/>
    <w:rsid w:val="039E3ED5"/>
    <w:rsid w:val="03A49E7F"/>
    <w:rsid w:val="03A528A2"/>
    <w:rsid w:val="03A52987"/>
    <w:rsid w:val="03A80758"/>
    <w:rsid w:val="03A8D886"/>
    <w:rsid w:val="03AAD035"/>
    <w:rsid w:val="03AB07E9"/>
    <w:rsid w:val="03B0A3FB"/>
    <w:rsid w:val="03B26BD6"/>
    <w:rsid w:val="03B280D1"/>
    <w:rsid w:val="03B2AA10"/>
    <w:rsid w:val="03B3673B"/>
    <w:rsid w:val="03B61B7B"/>
    <w:rsid w:val="03B6E740"/>
    <w:rsid w:val="03B8839B"/>
    <w:rsid w:val="03B90B23"/>
    <w:rsid w:val="03BD7EFE"/>
    <w:rsid w:val="03BE9CDD"/>
    <w:rsid w:val="03C0E4A2"/>
    <w:rsid w:val="03C18BFA"/>
    <w:rsid w:val="03C5155B"/>
    <w:rsid w:val="03C893B4"/>
    <w:rsid w:val="03C921B1"/>
    <w:rsid w:val="03C9AE7C"/>
    <w:rsid w:val="03CA53C8"/>
    <w:rsid w:val="03CDA66A"/>
    <w:rsid w:val="03CDA8DC"/>
    <w:rsid w:val="03CE50A6"/>
    <w:rsid w:val="03D147B8"/>
    <w:rsid w:val="03D184B3"/>
    <w:rsid w:val="03D3EFA3"/>
    <w:rsid w:val="03D84800"/>
    <w:rsid w:val="03DC3EFE"/>
    <w:rsid w:val="03E01537"/>
    <w:rsid w:val="03E0E803"/>
    <w:rsid w:val="03E3D3E6"/>
    <w:rsid w:val="03E4BD62"/>
    <w:rsid w:val="03E5557B"/>
    <w:rsid w:val="03E66514"/>
    <w:rsid w:val="03EFB160"/>
    <w:rsid w:val="03EFD675"/>
    <w:rsid w:val="03F26A64"/>
    <w:rsid w:val="03F8B1E9"/>
    <w:rsid w:val="03F938BE"/>
    <w:rsid w:val="03FAA907"/>
    <w:rsid w:val="03FF686C"/>
    <w:rsid w:val="0401EC7E"/>
    <w:rsid w:val="04082244"/>
    <w:rsid w:val="04093C3B"/>
    <w:rsid w:val="040A3BC7"/>
    <w:rsid w:val="040C369B"/>
    <w:rsid w:val="040C4BC2"/>
    <w:rsid w:val="040D0C22"/>
    <w:rsid w:val="040D12CE"/>
    <w:rsid w:val="040E745B"/>
    <w:rsid w:val="041063B4"/>
    <w:rsid w:val="0410C7FC"/>
    <w:rsid w:val="04117FAE"/>
    <w:rsid w:val="041298FC"/>
    <w:rsid w:val="04148B54"/>
    <w:rsid w:val="04159649"/>
    <w:rsid w:val="04165AB1"/>
    <w:rsid w:val="04183A8C"/>
    <w:rsid w:val="0419AF13"/>
    <w:rsid w:val="041AD553"/>
    <w:rsid w:val="041D7E6E"/>
    <w:rsid w:val="041F91C5"/>
    <w:rsid w:val="04232630"/>
    <w:rsid w:val="0424DCF0"/>
    <w:rsid w:val="04256DE5"/>
    <w:rsid w:val="0426AFD7"/>
    <w:rsid w:val="042718C9"/>
    <w:rsid w:val="0428EBA1"/>
    <w:rsid w:val="042C84E2"/>
    <w:rsid w:val="042D9658"/>
    <w:rsid w:val="042F3501"/>
    <w:rsid w:val="04308038"/>
    <w:rsid w:val="043369F3"/>
    <w:rsid w:val="043379BE"/>
    <w:rsid w:val="043C32C8"/>
    <w:rsid w:val="043DCC3C"/>
    <w:rsid w:val="043DF4DC"/>
    <w:rsid w:val="043E3B74"/>
    <w:rsid w:val="0441E534"/>
    <w:rsid w:val="044216B3"/>
    <w:rsid w:val="0444174D"/>
    <w:rsid w:val="04446565"/>
    <w:rsid w:val="04453123"/>
    <w:rsid w:val="04478ABF"/>
    <w:rsid w:val="0448EB95"/>
    <w:rsid w:val="04497D91"/>
    <w:rsid w:val="044D87FA"/>
    <w:rsid w:val="044E9F21"/>
    <w:rsid w:val="044FDB41"/>
    <w:rsid w:val="04552396"/>
    <w:rsid w:val="04552895"/>
    <w:rsid w:val="0457BD5E"/>
    <w:rsid w:val="0457FAC3"/>
    <w:rsid w:val="045AC16E"/>
    <w:rsid w:val="045C12A2"/>
    <w:rsid w:val="045C4247"/>
    <w:rsid w:val="04640C38"/>
    <w:rsid w:val="0464E8FB"/>
    <w:rsid w:val="04650796"/>
    <w:rsid w:val="0465F36B"/>
    <w:rsid w:val="04667BC2"/>
    <w:rsid w:val="046A13FA"/>
    <w:rsid w:val="046C0B7C"/>
    <w:rsid w:val="046C6644"/>
    <w:rsid w:val="046D281C"/>
    <w:rsid w:val="046EE490"/>
    <w:rsid w:val="04711051"/>
    <w:rsid w:val="047579C8"/>
    <w:rsid w:val="04759572"/>
    <w:rsid w:val="047680C9"/>
    <w:rsid w:val="0477C070"/>
    <w:rsid w:val="047928E0"/>
    <w:rsid w:val="047C3C8F"/>
    <w:rsid w:val="047CB04D"/>
    <w:rsid w:val="0480E578"/>
    <w:rsid w:val="0482AE8F"/>
    <w:rsid w:val="0483FC70"/>
    <w:rsid w:val="0485F6EF"/>
    <w:rsid w:val="048BE9F6"/>
    <w:rsid w:val="048F1326"/>
    <w:rsid w:val="0492B43B"/>
    <w:rsid w:val="04957732"/>
    <w:rsid w:val="0495D3FE"/>
    <w:rsid w:val="04971CA5"/>
    <w:rsid w:val="0497E5BA"/>
    <w:rsid w:val="0499DDCF"/>
    <w:rsid w:val="049F51A9"/>
    <w:rsid w:val="04A03EB4"/>
    <w:rsid w:val="04A21FC0"/>
    <w:rsid w:val="04A265BE"/>
    <w:rsid w:val="04A34597"/>
    <w:rsid w:val="04A56F84"/>
    <w:rsid w:val="04A65443"/>
    <w:rsid w:val="04A6E4DA"/>
    <w:rsid w:val="04AA9777"/>
    <w:rsid w:val="04ABAA0F"/>
    <w:rsid w:val="04AC55E5"/>
    <w:rsid w:val="04B463C8"/>
    <w:rsid w:val="04B4995B"/>
    <w:rsid w:val="04B561D5"/>
    <w:rsid w:val="04B58F05"/>
    <w:rsid w:val="04B74EF6"/>
    <w:rsid w:val="04B8EC5A"/>
    <w:rsid w:val="04BA4B2A"/>
    <w:rsid w:val="04BD2006"/>
    <w:rsid w:val="04BE0AB0"/>
    <w:rsid w:val="04BECF0F"/>
    <w:rsid w:val="04BF5697"/>
    <w:rsid w:val="04C02094"/>
    <w:rsid w:val="04C13DC2"/>
    <w:rsid w:val="04C1D933"/>
    <w:rsid w:val="04C49CD1"/>
    <w:rsid w:val="04C54AE4"/>
    <w:rsid w:val="04C55F1D"/>
    <w:rsid w:val="04C67356"/>
    <w:rsid w:val="04CA6020"/>
    <w:rsid w:val="04CD9206"/>
    <w:rsid w:val="04D1C39F"/>
    <w:rsid w:val="04D27899"/>
    <w:rsid w:val="04D43BEB"/>
    <w:rsid w:val="04D5AED8"/>
    <w:rsid w:val="04D617FB"/>
    <w:rsid w:val="04D6343D"/>
    <w:rsid w:val="04D98971"/>
    <w:rsid w:val="04DB2694"/>
    <w:rsid w:val="04DBD3F2"/>
    <w:rsid w:val="04DBE5B8"/>
    <w:rsid w:val="04DF9ED8"/>
    <w:rsid w:val="04E04556"/>
    <w:rsid w:val="04E5581A"/>
    <w:rsid w:val="04E55CAF"/>
    <w:rsid w:val="04E5AE36"/>
    <w:rsid w:val="04E64B5A"/>
    <w:rsid w:val="04E77633"/>
    <w:rsid w:val="04EA7C2B"/>
    <w:rsid w:val="04EDE7B0"/>
    <w:rsid w:val="04EF7D49"/>
    <w:rsid w:val="04F05FD5"/>
    <w:rsid w:val="04F23FD0"/>
    <w:rsid w:val="04F4596F"/>
    <w:rsid w:val="04F55E87"/>
    <w:rsid w:val="04F6D17C"/>
    <w:rsid w:val="04F6F893"/>
    <w:rsid w:val="04F79CA5"/>
    <w:rsid w:val="04F93872"/>
    <w:rsid w:val="04F94145"/>
    <w:rsid w:val="04F94882"/>
    <w:rsid w:val="04F9A105"/>
    <w:rsid w:val="04FAA14E"/>
    <w:rsid w:val="04FB473B"/>
    <w:rsid w:val="050063A7"/>
    <w:rsid w:val="050152D5"/>
    <w:rsid w:val="0501AE38"/>
    <w:rsid w:val="050475D2"/>
    <w:rsid w:val="0505A7CE"/>
    <w:rsid w:val="050641EA"/>
    <w:rsid w:val="0509E146"/>
    <w:rsid w:val="050BE4A5"/>
    <w:rsid w:val="0513ABCB"/>
    <w:rsid w:val="05151030"/>
    <w:rsid w:val="051704EC"/>
    <w:rsid w:val="051A8E46"/>
    <w:rsid w:val="051B9431"/>
    <w:rsid w:val="051BAF7B"/>
    <w:rsid w:val="051D2B0F"/>
    <w:rsid w:val="051FA536"/>
    <w:rsid w:val="0523F0A7"/>
    <w:rsid w:val="05241B7B"/>
    <w:rsid w:val="0524FB70"/>
    <w:rsid w:val="0526A2B4"/>
    <w:rsid w:val="05270B35"/>
    <w:rsid w:val="052E0AD5"/>
    <w:rsid w:val="052E4080"/>
    <w:rsid w:val="05329533"/>
    <w:rsid w:val="053451B3"/>
    <w:rsid w:val="0534D870"/>
    <w:rsid w:val="05359A42"/>
    <w:rsid w:val="05380658"/>
    <w:rsid w:val="05389E86"/>
    <w:rsid w:val="0538BB93"/>
    <w:rsid w:val="05399D5C"/>
    <w:rsid w:val="0539B7A4"/>
    <w:rsid w:val="053C4730"/>
    <w:rsid w:val="053FCEE4"/>
    <w:rsid w:val="05438400"/>
    <w:rsid w:val="0543D497"/>
    <w:rsid w:val="054532D2"/>
    <w:rsid w:val="054577DE"/>
    <w:rsid w:val="0545C0DA"/>
    <w:rsid w:val="0549A542"/>
    <w:rsid w:val="054AA73D"/>
    <w:rsid w:val="054C45DE"/>
    <w:rsid w:val="0550145E"/>
    <w:rsid w:val="0550350F"/>
    <w:rsid w:val="0552F768"/>
    <w:rsid w:val="0557401B"/>
    <w:rsid w:val="0558466F"/>
    <w:rsid w:val="05590B39"/>
    <w:rsid w:val="055D5A19"/>
    <w:rsid w:val="055FE3C1"/>
    <w:rsid w:val="05611741"/>
    <w:rsid w:val="05630F0C"/>
    <w:rsid w:val="05665178"/>
    <w:rsid w:val="0567FA83"/>
    <w:rsid w:val="05687ECC"/>
    <w:rsid w:val="056A2056"/>
    <w:rsid w:val="056B1C30"/>
    <w:rsid w:val="056E04AE"/>
    <w:rsid w:val="056F1DA2"/>
    <w:rsid w:val="056F7ACB"/>
    <w:rsid w:val="056F9458"/>
    <w:rsid w:val="05716C91"/>
    <w:rsid w:val="057274D0"/>
    <w:rsid w:val="05743AB3"/>
    <w:rsid w:val="057E270F"/>
    <w:rsid w:val="057FCB32"/>
    <w:rsid w:val="05838B57"/>
    <w:rsid w:val="0583CE64"/>
    <w:rsid w:val="058A95DB"/>
    <w:rsid w:val="058CF517"/>
    <w:rsid w:val="058DF46A"/>
    <w:rsid w:val="058E364C"/>
    <w:rsid w:val="058F474F"/>
    <w:rsid w:val="058FBD46"/>
    <w:rsid w:val="0590A42B"/>
    <w:rsid w:val="05935060"/>
    <w:rsid w:val="0593F535"/>
    <w:rsid w:val="059A9045"/>
    <w:rsid w:val="059B2790"/>
    <w:rsid w:val="059E0EFE"/>
    <w:rsid w:val="05A17044"/>
    <w:rsid w:val="05A5E46C"/>
    <w:rsid w:val="05A70EB7"/>
    <w:rsid w:val="05A74292"/>
    <w:rsid w:val="05ABF328"/>
    <w:rsid w:val="05AE5762"/>
    <w:rsid w:val="05AF5BF7"/>
    <w:rsid w:val="05B14CCE"/>
    <w:rsid w:val="05B35AFF"/>
    <w:rsid w:val="05B5061B"/>
    <w:rsid w:val="05B7173F"/>
    <w:rsid w:val="05B7C33D"/>
    <w:rsid w:val="05BB4510"/>
    <w:rsid w:val="05BD9D6B"/>
    <w:rsid w:val="05BFF316"/>
    <w:rsid w:val="05C61967"/>
    <w:rsid w:val="05C6DFFC"/>
    <w:rsid w:val="05C6FBE8"/>
    <w:rsid w:val="05C7958D"/>
    <w:rsid w:val="05C87550"/>
    <w:rsid w:val="05C9F140"/>
    <w:rsid w:val="05CD0736"/>
    <w:rsid w:val="05CD6D92"/>
    <w:rsid w:val="05CE6B8B"/>
    <w:rsid w:val="05D2218C"/>
    <w:rsid w:val="05D2C6BC"/>
    <w:rsid w:val="05D9AE48"/>
    <w:rsid w:val="05DB53B1"/>
    <w:rsid w:val="05DBCB7B"/>
    <w:rsid w:val="05DE430F"/>
    <w:rsid w:val="05DE6AF3"/>
    <w:rsid w:val="05DF482D"/>
    <w:rsid w:val="05E28626"/>
    <w:rsid w:val="05E2A6E9"/>
    <w:rsid w:val="05E3FAAD"/>
    <w:rsid w:val="05E5F4EC"/>
    <w:rsid w:val="05EBEB1E"/>
    <w:rsid w:val="05ED0B72"/>
    <w:rsid w:val="05EE696D"/>
    <w:rsid w:val="05EE8425"/>
    <w:rsid w:val="05EF365B"/>
    <w:rsid w:val="05F00270"/>
    <w:rsid w:val="05F1E95B"/>
    <w:rsid w:val="05F42024"/>
    <w:rsid w:val="05F52AD1"/>
    <w:rsid w:val="05F56499"/>
    <w:rsid w:val="05F7019D"/>
    <w:rsid w:val="05F93F32"/>
    <w:rsid w:val="05F9E559"/>
    <w:rsid w:val="05FB697D"/>
    <w:rsid w:val="05FE61D9"/>
    <w:rsid w:val="060073AD"/>
    <w:rsid w:val="06022C70"/>
    <w:rsid w:val="0603FF0D"/>
    <w:rsid w:val="06050A0E"/>
    <w:rsid w:val="06077118"/>
    <w:rsid w:val="060782A3"/>
    <w:rsid w:val="0607C77F"/>
    <w:rsid w:val="0608228D"/>
    <w:rsid w:val="060BAC79"/>
    <w:rsid w:val="060E987B"/>
    <w:rsid w:val="06104DF4"/>
    <w:rsid w:val="0619422C"/>
    <w:rsid w:val="0619C23C"/>
    <w:rsid w:val="061B706C"/>
    <w:rsid w:val="061E6577"/>
    <w:rsid w:val="06216365"/>
    <w:rsid w:val="06226828"/>
    <w:rsid w:val="0622C139"/>
    <w:rsid w:val="0622E8E9"/>
    <w:rsid w:val="06238EBA"/>
    <w:rsid w:val="06261946"/>
    <w:rsid w:val="062876AC"/>
    <w:rsid w:val="062BC0FE"/>
    <w:rsid w:val="062BD750"/>
    <w:rsid w:val="062E1949"/>
    <w:rsid w:val="0632389A"/>
    <w:rsid w:val="06345156"/>
    <w:rsid w:val="06356B5B"/>
    <w:rsid w:val="0639FF47"/>
    <w:rsid w:val="063B0139"/>
    <w:rsid w:val="063CDEBF"/>
    <w:rsid w:val="063EE71D"/>
    <w:rsid w:val="063F725C"/>
    <w:rsid w:val="06413577"/>
    <w:rsid w:val="06440927"/>
    <w:rsid w:val="0644780F"/>
    <w:rsid w:val="06470672"/>
    <w:rsid w:val="0647E200"/>
    <w:rsid w:val="0647E871"/>
    <w:rsid w:val="064DC428"/>
    <w:rsid w:val="064DD205"/>
    <w:rsid w:val="064DE56E"/>
    <w:rsid w:val="065653AE"/>
    <w:rsid w:val="065A18C0"/>
    <w:rsid w:val="065A7BB0"/>
    <w:rsid w:val="065B661B"/>
    <w:rsid w:val="06609332"/>
    <w:rsid w:val="0662B380"/>
    <w:rsid w:val="0663588C"/>
    <w:rsid w:val="066420B0"/>
    <w:rsid w:val="06645316"/>
    <w:rsid w:val="06647BE9"/>
    <w:rsid w:val="0664F7C1"/>
    <w:rsid w:val="06658FC8"/>
    <w:rsid w:val="06675F09"/>
    <w:rsid w:val="0667BB1A"/>
    <w:rsid w:val="066AB05C"/>
    <w:rsid w:val="066B30B3"/>
    <w:rsid w:val="066E1571"/>
    <w:rsid w:val="066FD39F"/>
    <w:rsid w:val="06738BB1"/>
    <w:rsid w:val="0674BB5E"/>
    <w:rsid w:val="06763B59"/>
    <w:rsid w:val="06782606"/>
    <w:rsid w:val="067AC933"/>
    <w:rsid w:val="067B0FBF"/>
    <w:rsid w:val="067B3A1E"/>
    <w:rsid w:val="067C0738"/>
    <w:rsid w:val="067C7D63"/>
    <w:rsid w:val="067D23D6"/>
    <w:rsid w:val="067F2DDF"/>
    <w:rsid w:val="06804331"/>
    <w:rsid w:val="06807F53"/>
    <w:rsid w:val="0680A813"/>
    <w:rsid w:val="068498C9"/>
    <w:rsid w:val="06898662"/>
    <w:rsid w:val="068DD900"/>
    <w:rsid w:val="0690E209"/>
    <w:rsid w:val="0690E576"/>
    <w:rsid w:val="0690EF1B"/>
    <w:rsid w:val="06929AE0"/>
    <w:rsid w:val="0692E6E9"/>
    <w:rsid w:val="0697E61C"/>
    <w:rsid w:val="06980FDE"/>
    <w:rsid w:val="0698C3FC"/>
    <w:rsid w:val="0699C19A"/>
    <w:rsid w:val="069AC468"/>
    <w:rsid w:val="069F8C6A"/>
    <w:rsid w:val="069F8E3C"/>
    <w:rsid w:val="069FBA64"/>
    <w:rsid w:val="06A5B1A7"/>
    <w:rsid w:val="06A62623"/>
    <w:rsid w:val="06A70E53"/>
    <w:rsid w:val="06A71EF6"/>
    <w:rsid w:val="06A7A47B"/>
    <w:rsid w:val="06A8C928"/>
    <w:rsid w:val="06A96552"/>
    <w:rsid w:val="06A9F17E"/>
    <w:rsid w:val="06AA6BC0"/>
    <w:rsid w:val="06AAA239"/>
    <w:rsid w:val="06AC0282"/>
    <w:rsid w:val="06AEE7C3"/>
    <w:rsid w:val="06AF54ED"/>
    <w:rsid w:val="06B0ACEA"/>
    <w:rsid w:val="06B8FAAA"/>
    <w:rsid w:val="06B982E4"/>
    <w:rsid w:val="06B9DEC3"/>
    <w:rsid w:val="06BE1CF7"/>
    <w:rsid w:val="06BE30C1"/>
    <w:rsid w:val="06BF612E"/>
    <w:rsid w:val="06C0F308"/>
    <w:rsid w:val="06C1A9AE"/>
    <w:rsid w:val="06C35E04"/>
    <w:rsid w:val="06C5265A"/>
    <w:rsid w:val="06C6870E"/>
    <w:rsid w:val="06D60687"/>
    <w:rsid w:val="06D6A37F"/>
    <w:rsid w:val="06D75CEC"/>
    <w:rsid w:val="06DA0BB5"/>
    <w:rsid w:val="06DEADF1"/>
    <w:rsid w:val="06DFE34C"/>
    <w:rsid w:val="06E54D96"/>
    <w:rsid w:val="06E571AF"/>
    <w:rsid w:val="06E59C42"/>
    <w:rsid w:val="06E8CFD7"/>
    <w:rsid w:val="06E9D7B1"/>
    <w:rsid w:val="06EA2481"/>
    <w:rsid w:val="06EBCC7C"/>
    <w:rsid w:val="06EE3A90"/>
    <w:rsid w:val="06EE513B"/>
    <w:rsid w:val="06F1DC3D"/>
    <w:rsid w:val="06F1E844"/>
    <w:rsid w:val="06F2539E"/>
    <w:rsid w:val="06F28696"/>
    <w:rsid w:val="06F5AB7F"/>
    <w:rsid w:val="06F60D06"/>
    <w:rsid w:val="06F88956"/>
    <w:rsid w:val="06F8BF08"/>
    <w:rsid w:val="06FA35B8"/>
    <w:rsid w:val="06FAAF03"/>
    <w:rsid w:val="0702D4F0"/>
    <w:rsid w:val="07041822"/>
    <w:rsid w:val="070813FE"/>
    <w:rsid w:val="0708B57D"/>
    <w:rsid w:val="0709DED3"/>
    <w:rsid w:val="070C72DB"/>
    <w:rsid w:val="0710085C"/>
    <w:rsid w:val="0710E121"/>
    <w:rsid w:val="0710E4E1"/>
    <w:rsid w:val="07112C1E"/>
    <w:rsid w:val="071481BD"/>
    <w:rsid w:val="0714D3E4"/>
    <w:rsid w:val="07159F4F"/>
    <w:rsid w:val="0718861A"/>
    <w:rsid w:val="071D67CA"/>
    <w:rsid w:val="071DFCE7"/>
    <w:rsid w:val="071EC650"/>
    <w:rsid w:val="072020AE"/>
    <w:rsid w:val="07235F67"/>
    <w:rsid w:val="072597B0"/>
    <w:rsid w:val="072667ED"/>
    <w:rsid w:val="072745CA"/>
    <w:rsid w:val="07277C36"/>
    <w:rsid w:val="0728F8DD"/>
    <w:rsid w:val="072A8BA7"/>
    <w:rsid w:val="072DC6C6"/>
    <w:rsid w:val="07307265"/>
    <w:rsid w:val="07341B2B"/>
    <w:rsid w:val="0736EB3B"/>
    <w:rsid w:val="0737B95C"/>
    <w:rsid w:val="07381359"/>
    <w:rsid w:val="073D2693"/>
    <w:rsid w:val="073E7B03"/>
    <w:rsid w:val="07407614"/>
    <w:rsid w:val="0744364F"/>
    <w:rsid w:val="074570DE"/>
    <w:rsid w:val="07459FB9"/>
    <w:rsid w:val="07470FC2"/>
    <w:rsid w:val="0748762C"/>
    <w:rsid w:val="0749B1F6"/>
    <w:rsid w:val="074A1BE1"/>
    <w:rsid w:val="074B8323"/>
    <w:rsid w:val="074CE418"/>
    <w:rsid w:val="074E46E0"/>
    <w:rsid w:val="0750C1A3"/>
    <w:rsid w:val="0750E229"/>
    <w:rsid w:val="07529128"/>
    <w:rsid w:val="0758BF41"/>
    <w:rsid w:val="075A7C93"/>
    <w:rsid w:val="075D10EA"/>
    <w:rsid w:val="075D91C6"/>
    <w:rsid w:val="0761CC4D"/>
    <w:rsid w:val="0764ACB6"/>
    <w:rsid w:val="076558E5"/>
    <w:rsid w:val="076839CB"/>
    <w:rsid w:val="076A2DB5"/>
    <w:rsid w:val="076A845D"/>
    <w:rsid w:val="076DB8DD"/>
    <w:rsid w:val="07711D9B"/>
    <w:rsid w:val="0773BFC1"/>
    <w:rsid w:val="077446A9"/>
    <w:rsid w:val="07755BCF"/>
    <w:rsid w:val="0776A0EA"/>
    <w:rsid w:val="0777036A"/>
    <w:rsid w:val="0777D2D2"/>
    <w:rsid w:val="078024FF"/>
    <w:rsid w:val="07822A54"/>
    <w:rsid w:val="07835090"/>
    <w:rsid w:val="0783A0B7"/>
    <w:rsid w:val="078504EA"/>
    <w:rsid w:val="07872516"/>
    <w:rsid w:val="078911EF"/>
    <w:rsid w:val="078A6472"/>
    <w:rsid w:val="078C9FC5"/>
    <w:rsid w:val="078CC458"/>
    <w:rsid w:val="078EA1B2"/>
    <w:rsid w:val="07909260"/>
    <w:rsid w:val="07940ED6"/>
    <w:rsid w:val="07970076"/>
    <w:rsid w:val="0799DA3A"/>
    <w:rsid w:val="079B35ED"/>
    <w:rsid w:val="079C06DB"/>
    <w:rsid w:val="079C4FD4"/>
    <w:rsid w:val="079D2241"/>
    <w:rsid w:val="079DC1BA"/>
    <w:rsid w:val="079E5726"/>
    <w:rsid w:val="07A36696"/>
    <w:rsid w:val="07A8A489"/>
    <w:rsid w:val="07A8DFB5"/>
    <w:rsid w:val="07AA0B95"/>
    <w:rsid w:val="07AC0A35"/>
    <w:rsid w:val="07AF0C72"/>
    <w:rsid w:val="07B316CE"/>
    <w:rsid w:val="07B6CA6C"/>
    <w:rsid w:val="07B92AD1"/>
    <w:rsid w:val="07B9E05B"/>
    <w:rsid w:val="07BA09E7"/>
    <w:rsid w:val="07BE3C98"/>
    <w:rsid w:val="07C54065"/>
    <w:rsid w:val="07CB804E"/>
    <w:rsid w:val="07CC22F7"/>
    <w:rsid w:val="07CD930C"/>
    <w:rsid w:val="07D174C5"/>
    <w:rsid w:val="07D244BB"/>
    <w:rsid w:val="07D3EED6"/>
    <w:rsid w:val="07D485C5"/>
    <w:rsid w:val="07D9864E"/>
    <w:rsid w:val="07DC2AB5"/>
    <w:rsid w:val="07DC5715"/>
    <w:rsid w:val="07DCE28A"/>
    <w:rsid w:val="07DD5BBC"/>
    <w:rsid w:val="07DE205E"/>
    <w:rsid w:val="07E014D7"/>
    <w:rsid w:val="07E34CED"/>
    <w:rsid w:val="07E3FC25"/>
    <w:rsid w:val="07E562F9"/>
    <w:rsid w:val="07E6BF46"/>
    <w:rsid w:val="07E78B97"/>
    <w:rsid w:val="07E7D84C"/>
    <w:rsid w:val="07E8A79E"/>
    <w:rsid w:val="07E9E67A"/>
    <w:rsid w:val="07E9F5FB"/>
    <w:rsid w:val="07EAD22D"/>
    <w:rsid w:val="07EC3A56"/>
    <w:rsid w:val="07ECD22A"/>
    <w:rsid w:val="07ECD403"/>
    <w:rsid w:val="07ECFFE2"/>
    <w:rsid w:val="07EDF234"/>
    <w:rsid w:val="07EF6372"/>
    <w:rsid w:val="07F1AE6B"/>
    <w:rsid w:val="07F45F0D"/>
    <w:rsid w:val="07F5ABC3"/>
    <w:rsid w:val="07F68D0A"/>
    <w:rsid w:val="07F9FC59"/>
    <w:rsid w:val="0800959D"/>
    <w:rsid w:val="08010316"/>
    <w:rsid w:val="0801F1B0"/>
    <w:rsid w:val="0804954F"/>
    <w:rsid w:val="08069E99"/>
    <w:rsid w:val="0807A5AD"/>
    <w:rsid w:val="080ADA7E"/>
    <w:rsid w:val="080CC730"/>
    <w:rsid w:val="080D30D3"/>
    <w:rsid w:val="080D799E"/>
    <w:rsid w:val="080E41BB"/>
    <w:rsid w:val="080FDF07"/>
    <w:rsid w:val="0810454F"/>
    <w:rsid w:val="081330C1"/>
    <w:rsid w:val="08169DCA"/>
    <w:rsid w:val="0816B63A"/>
    <w:rsid w:val="081A5515"/>
    <w:rsid w:val="081A5E79"/>
    <w:rsid w:val="081B1B09"/>
    <w:rsid w:val="081C3CB2"/>
    <w:rsid w:val="081C5626"/>
    <w:rsid w:val="081CFE5A"/>
    <w:rsid w:val="081F5A9F"/>
    <w:rsid w:val="08202463"/>
    <w:rsid w:val="082056DA"/>
    <w:rsid w:val="08206D20"/>
    <w:rsid w:val="0820F7E8"/>
    <w:rsid w:val="0821ACAE"/>
    <w:rsid w:val="0825A0E2"/>
    <w:rsid w:val="082658BF"/>
    <w:rsid w:val="08284881"/>
    <w:rsid w:val="0829F33F"/>
    <w:rsid w:val="082A770B"/>
    <w:rsid w:val="082B3CF8"/>
    <w:rsid w:val="082BC0E3"/>
    <w:rsid w:val="082CE28D"/>
    <w:rsid w:val="082DA103"/>
    <w:rsid w:val="082E873D"/>
    <w:rsid w:val="082FB25A"/>
    <w:rsid w:val="082FBCB2"/>
    <w:rsid w:val="0832906A"/>
    <w:rsid w:val="083297A3"/>
    <w:rsid w:val="0833FE77"/>
    <w:rsid w:val="08347448"/>
    <w:rsid w:val="08377B4D"/>
    <w:rsid w:val="08388C05"/>
    <w:rsid w:val="0839D706"/>
    <w:rsid w:val="083ADE45"/>
    <w:rsid w:val="083CEEC4"/>
    <w:rsid w:val="083D1135"/>
    <w:rsid w:val="08401195"/>
    <w:rsid w:val="0840A9A9"/>
    <w:rsid w:val="08427E27"/>
    <w:rsid w:val="0843C8D0"/>
    <w:rsid w:val="08486164"/>
    <w:rsid w:val="0849BAF8"/>
    <w:rsid w:val="084C08AE"/>
    <w:rsid w:val="084C1ED4"/>
    <w:rsid w:val="085033A7"/>
    <w:rsid w:val="085195C6"/>
    <w:rsid w:val="0852EA59"/>
    <w:rsid w:val="08530BBF"/>
    <w:rsid w:val="08585C35"/>
    <w:rsid w:val="085AA738"/>
    <w:rsid w:val="085B7ABC"/>
    <w:rsid w:val="085CC5EE"/>
    <w:rsid w:val="085CEBA7"/>
    <w:rsid w:val="085D83EB"/>
    <w:rsid w:val="085DF1E5"/>
    <w:rsid w:val="085FE8F2"/>
    <w:rsid w:val="08660518"/>
    <w:rsid w:val="086813B6"/>
    <w:rsid w:val="086B4182"/>
    <w:rsid w:val="0872F6AE"/>
    <w:rsid w:val="08771A1C"/>
    <w:rsid w:val="087A626D"/>
    <w:rsid w:val="087FC81A"/>
    <w:rsid w:val="0881C927"/>
    <w:rsid w:val="0885BE41"/>
    <w:rsid w:val="08892CCD"/>
    <w:rsid w:val="0889ACDE"/>
    <w:rsid w:val="088E7CB1"/>
    <w:rsid w:val="088F5F79"/>
    <w:rsid w:val="0891C626"/>
    <w:rsid w:val="08923246"/>
    <w:rsid w:val="0892716B"/>
    <w:rsid w:val="08952A53"/>
    <w:rsid w:val="0898F861"/>
    <w:rsid w:val="0899E17E"/>
    <w:rsid w:val="089A3D09"/>
    <w:rsid w:val="089AAFCE"/>
    <w:rsid w:val="089B2A9D"/>
    <w:rsid w:val="089B6F9A"/>
    <w:rsid w:val="089BB066"/>
    <w:rsid w:val="089C04D7"/>
    <w:rsid w:val="089C0C8D"/>
    <w:rsid w:val="089FD99A"/>
    <w:rsid w:val="08A27495"/>
    <w:rsid w:val="08A2EFC9"/>
    <w:rsid w:val="08A365D5"/>
    <w:rsid w:val="08A554C5"/>
    <w:rsid w:val="08A8FB4B"/>
    <w:rsid w:val="08B0E19A"/>
    <w:rsid w:val="08B17BC4"/>
    <w:rsid w:val="08B87769"/>
    <w:rsid w:val="08B884D5"/>
    <w:rsid w:val="08BAB936"/>
    <w:rsid w:val="08BE7554"/>
    <w:rsid w:val="08BE8477"/>
    <w:rsid w:val="08C32333"/>
    <w:rsid w:val="08C32A26"/>
    <w:rsid w:val="08C335EC"/>
    <w:rsid w:val="08C34798"/>
    <w:rsid w:val="08C8EF2B"/>
    <w:rsid w:val="08C98FEF"/>
    <w:rsid w:val="08CC48B2"/>
    <w:rsid w:val="08CCA07C"/>
    <w:rsid w:val="08CD13E1"/>
    <w:rsid w:val="08CDDB4B"/>
    <w:rsid w:val="08CF594B"/>
    <w:rsid w:val="08D3C726"/>
    <w:rsid w:val="08D5F3CA"/>
    <w:rsid w:val="08D7331D"/>
    <w:rsid w:val="08D7EDE0"/>
    <w:rsid w:val="08DC080E"/>
    <w:rsid w:val="08DD549A"/>
    <w:rsid w:val="08DE7B49"/>
    <w:rsid w:val="08DEB375"/>
    <w:rsid w:val="08E07686"/>
    <w:rsid w:val="08E6CF20"/>
    <w:rsid w:val="08E80DF0"/>
    <w:rsid w:val="08ECB224"/>
    <w:rsid w:val="08EF7214"/>
    <w:rsid w:val="08F2702C"/>
    <w:rsid w:val="08F3F00C"/>
    <w:rsid w:val="08F6536F"/>
    <w:rsid w:val="08F86FF3"/>
    <w:rsid w:val="08FA8FE4"/>
    <w:rsid w:val="08FE780A"/>
    <w:rsid w:val="08FEA080"/>
    <w:rsid w:val="08FEAD5E"/>
    <w:rsid w:val="08FF7AA4"/>
    <w:rsid w:val="08FFE59C"/>
    <w:rsid w:val="090421B8"/>
    <w:rsid w:val="0906E843"/>
    <w:rsid w:val="09096FEE"/>
    <w:rsid w:val="09097154"/>
    <w:rsid w:val="090A09E3"/>
    <w:rsid w:val="090ACF62"/>
    <w:rsid w:val="090B6918"/>
    <w:rsid w:val="090CF3FF"/>
    <w:rsid w:val="090E9B2B"/>
    <w:rsid w:val="090E9DAE"/>
    <w:rsid w:val="090F6C5C"/>
    <w:rsid w:val="090F9F30"/>
    <w:rsid w:val="09101D3B"/>
    <w:rsid w:val="0911D3C5"/>
    <w:rsid w:val="09142D9F"/>
    <w:rsid w:val="0916DE0E"/>
    <w:rsid w:val="091A4539"/>
    <w:rsid w:val="091A47AB"/>
    <w:rsid w:val="091AFCB2"/>
    <w:rsid w:val="091F1B1A"/>
    <w:rsid w:val="091FE463"/>
    <w:rsid w:val="09202506"/>
    <w:rsid w:val="09209424"/>
    <w:rsid w:val="092A548D"/>
    <w:rsid w:val="092C59DD"/>
    <w:rsid w:val="092D2CA3"/>
    <w:rsid w:val="092DF80C"/>
    <w:rsid w:val="092EAA27"/>
    <w:rsid w:val="092FCBF9"/>
    <w:rsid w:val="0930D265"/>
    <w:rsid w:val="0931A316"/>
    <w:rsid w:val="0937EC32"/>
    <w:rsid w:val="09389F24"/>
    <w:rsid w:val="0939B574"/>
    <w:rsid w:val="0939FBFB"/>
    <w:rsid w:val="093A749F"/>
    <w:rsid w:val="093A757D"/>
    <w:rsid w:val="093AB9CA"/>
    <w:rsid w:val="093C0BB0"/>
    <w:rsid w:val="093D2897"/>
    <w:rsid w:val="093E51EB"/>
    <w:rsid w:val="09454A90"/>
    <w:rsid w:val="094553CE"/>
    <w:rsid w:val="09459061"/>
    <w:rsid w:val="09461DB6"/>
    <w:rsid w:val="0947CCA8"/>
    <w:rsid w:val="094B4303"/>
    <w:rsid w:val="094F63F2"/>
    <w:rsid w:val="095344ED"/>
    <w:rsid w:val="0954AC39"/>
    <w:rsid w:val="0958DE09"/>
    <w:rsid w:val="095A7E20"/>
    <w:rsid w:val="095CABCB"/>
    <w:rsid w:val="095CCFC6"/>
    <w:rsid w:val="095EFC62"/>
    <w:rsid w:val="09657434"/>
    <w:rsid w:val="0965FF0B"/>
    <w:rsid w:val="09673305"/>
    <w:rsid w:val="09673AAB"/>
    <w:rsid w:val="09680AFD"/>
    <w:rsid w:val="09686958"/>
    <w:rsid w:val="09688979"/>
    <w:rsid w:val="0968FDB2"/>
    <w:rsid w:val="096B1A17"/>
    <w:rsid w:val="096B821D"/>
    <w:rsid w:val="096C49FF"/>
    <w:rsid w:val="096D9B3F"/>
    <w:rsid w:val="09701B4E"/>
    <w:rsid w:val="0970FC99"/>
    <w:rsid w:val="09780330"/>
    <w:rsid w:val="09786EBE"/>
    <w:rsid w:val="097DEAE3"/>
    <w:rsid w:val="098299A5"/>
    <w:rsid w:val="09833F22"/>
    <w:rsid w:val="09843221"/>
    <w:rsid w:val="09875EAD"/>
    <w:rsid w:val="0987969A"/>
    <w:rsid w:val="0989DA3D"/>
    <w:rsid w:val="098C7EA5"/>
    <w:rsid w:val="0990865C"/>
    <w:rsid w:val="09973308"/>
    <w:rsid w:val="099881ED"/>
    <w:rsid w:val="099CE119"/>
    <w:rsid w:val="09A0123C"/>
    <w:rsid w:val="09A032FF"/>
    <w:rsid w:val="09A05DA4"/>
    <w:rsid w:val="09A21610"/>
    <w:rsid w:val="09A3BCEB"/>
    <w:rsid w:val="09A43D8A"/>
    <w:rsid w:val="09A56875"/>
    <w:rsid w:val="09A58A25"/>
    <w:rsid w:val="09A5B540"/>
    <w:rsid w:val="09A67034"/>
    <w:rsid w:val="09A919E3"/>
    <w:rsid w:val="09B213FC"/>
    <w:rsid w:val="09B4C02B"/>
    <w:rsid w:val="09B57F74"/>
    <w:rsid w:val="09B5DB4A"/>
    <w:rsid w:val="09B95735"/>
    <w:rsid w:val="09BB3AC3"/>
    <w:rsid w:val="09BBD0CD"/>
    <w:rsid w:val="09BE7034"/>
    <w:rsid w:val="09BF302E"/>
    <w:rsid w:val="09C273F3"/>
    <w:rsid w:val="09C3BDB4"/>
    <w:rsid w:val="09C5363B"/>
    <w:rsid w:val="09C8CEB3"/>
    <w:rsid w:val="09C9CA2C"/>
    <w:rsid w:val="09CA32E6"/>
    <w:rsid w:val="09CC3858"/>
    <w:rsid w:val="09CDEEE0"/>
    <w:rsid w:val="09D2025B"/>
    <w:rsid w:val="09D4A62D"/>
    <w:rsid w:val="09DA73C5"/>
    <w:rsid w:val="09DC0026"/>
    <w:rsid w:val="09DCF643"/>
    <w:rsid w:val="09DD2497"/>
    <w:rsid w:val="09DEE88B"/>
    <w:rsid w:val="09DFA8AC"/>
    <w:rsid w:val="09E28EC7"/>
    <w:rsid w:val="09E387AB"/>
    <w:rsid w:val="09E3C46E"/>
    <w:rsid w:val="09E3CB01"/>
    <w:rsid w:val="09E6D45E"/>
    <w:rsid w:val="09EA4C9B"/>
    <w:rsid w:val="09EE1E8D"/>
    <w:rsid w:val="09EE5F6E"/>
    <w:rsid w:val="09EECAA9"/>
    <w:rsid w:val="09F0E0D1"/>
    <w:rsid w:val="09F2C86A"/>
    <w:rsid w:val="09F35E24"/>
    <w:rsid w:val="09F4EB95"/>
    <w:rsid w:val="09F5FD7D"/>
    <w:rsid w:val="09F608FD"/>
    <w:rsid w:val="09F908C0"/>
    <w:rsid w:val="09FC5850"/>
    <w:rsid w:val="0A000580"/>
    <w:rsid w:val="0A047965"/>
    <w:rsid w:val="0A06B84D"/>
    <w:rsid w:val="0A07BF87"/>
    <w:rsid w:val="0A096F1B"/>
    <w:rsid w:val="0A0A6041"/>
    <w:rsid w:val="0A0C79E6"/>
    <w:rsid w:val="0A0E4480"/>
    <w:rsid w:val="0A1A3BC4"/>
    <w:rsid w:val="0A1D25A9"/>
    <w:rsid w:val="0A1FE8B7"/>
    <w:rsid w:val="0A298E4E"/>
    <w:rsid w:val="0A2A34C7"/>
    <w:rsid w:val="0A2D9283"/>
    <w:rsid w:val="0A2DBAFE"/>
    <w:rsid w:val="0A2E8297"/>
    <w:rsid w:val="0A2EACDA"/>
    <w:rsid w:val="0A30F791"/>
    <w:rsid w:val="0A312EBD"/>
    <w:rsid w:val="0A38500A"/>
    <w:rsid w:val="0A3AB204"/>
    <w:rsid w:val="0A3C29E8"/>
    <w:rsid w:val="0A3D865A"/>
    <w:rsid w:val="0A3F88BE"/>
    <w:rsid w:val="0A455319"/>
    <w:rsid w:val="0A488EC2"/>
    <w:rsid w:val="0A4F93DD"/>
    <w:rsid w:val="0A5118E8"/>
    <w:rsid w:val="0A52A2C5"/>
    <w:rsid w:val="0A55559D"/>
    <w:rsid w:val="0A5833EC"/>
    <w:rsid w:val="0A58F8EA"/>
    <w:rsid w:val="0A5939CE"/>
    <w:rsid w:val="0A5D651B"/>
    <w:rsid w:val="0A5DAD7B"/>
    <w:rsid w:val="0A5F7A13"/>
    <w:rsid w:val="0A5F8F1B"/>
    <w:rsid w:val="0A6297F7"/>
    <w:rsid w:val="0A65058B"/>
    <w:rsid w:val="0A65A79B"/>
    <w:rsid w:val="0A67ED78"/>
    <w:rsid w:val="0A68A585"/>
    <w:rsid w:val="0A6ADAFC"/>
    <w:rsid w:val="0A6C8293"/>
    <w:rsid w:val="0A6D5D86"/>
    <w:rsid w:val="0A71135B"/>
    <w:rsid w:val="0A71181F"/>
    <w:rsid w:val="0A736DAE"/>
    <w:rsid w:val="0A74C320"/>
    <w:rsid w:val="0A7977C6"/>
    <w:rsid w:val="0A7AE384"/>
    <w:rsid w:val="0A7CCF24"/>
    <w:rsid w:val="0A7E29F6"/>
    <w:rsid w:val="0A7EFCD0"/>
    <w:rsid w:val="0A805BCF"/>
    <w:rsid w:val="0A824DAF"/>
    <w:rsid w:val="0A875261"/>
    <w:rsid w:val="0A8A2E96"/>
    <w:rsid w:val="0A90A2E2"/>
    <w:rsid w:val="0A9396A4"/>
    <w:rsid w:val="0A946FB5"/>
    <w:rsid w:val="0A964EAC"/>
    <w:rsid w:val="0A974FC7"/>
    <w:rsid w:val="0A977840"/>
    <w:rsid w:val="0A99BB8A"/>
    <w:rsid w:val="0A9AB670"/>
    <w:rsid w:val="0A9BAC0A"/>
    <w:rsid w:val="0A9CA92A"/>
    <w:rsid w:val="0AA62250"/>
    <w:rsid w:val="0AA7C0B3"/>
    <w:rsid w:val="0AA97A77"/>
    <w:rsid w:val="0AA9B282"/>
    <w:rsid w:val="0AA9DBE1"/>
    <w:rsid w:val="0AAB3CBD"/>
    <w:rsid w:val="0AAB640F"/>
    <w:rsid w:val="0AAE487B"/>
    <w:rsid w:val="0AB323AF"/>
    <w:rsid w:val="0AB382DB"/>
    <w:rsid w:val="0AB4FAC8"/>
    <w:rsid w:val="0AB74EBC"/>
    <w:rsid w:val="0AB76280"/>
    <w:rsid w:val="0AC0E150"/>
    <w:rsid w:val="0AC178B4"/>
    <w:rsid w:val="0AC220FB"/>
    <w:rsid w:val="0AC224E0"/>
    <w:rsid w:val="0AC2E17C"/>
    <w:rsid w:val="0AC3E0DD"/>
    <w:rsid w:val="0AC4389A"/>
    <w:rsid w:val="0AC4F8FD"/>
    <w:rsid w:val="0AC593F4"/>
    <w:rsid w:val="0AC9194B"/>
    <w:rsid w:val="0ACEF0B0"/>
    <w:rsid w:val="0AD51938"/>
    <w:rsid w:val="0ADCF945"/>
    <w:rsid w:val="0ADF1500"/>
    <w:rsid w:val="0AE4632E"/>
    <w:rsid w:val="0AE540A8"/>
    <w:rsid w:val="0AE56CC7"/>
    <w:rsid w:val="0AE807A0"/>
    <w:rsid w:val="0AE8CB82"/>
    <w:rsid w:val="0AE9A32E"/>
    <w:rsid w:val="0AEEEF03"/>
    <w:rsid w:val="0AEEF8A8"/>
    <w:rsid w:val="0AEF3E0B"/>
    <w:rsid w:val="0AF1207A"/>
    <w:rsid w:val="0AF15687"/>
    <w:rsid w:val="0AF18ED0"/>
    <w:rsid w:val="0AF2E910"/>
    <w:rsid w:val="0AF36E64"/>
    <w:rsid w:val="0AFF1188"/>
    <w:rsid w:val="0B005B8C"/>
    <w:rsid w:val="0B0186C9"/>
    <w:rsid w:val="0B04C0F0"/>
    <w:rsid w:val="0B0922DF"/>
    <w:rsid w:val="0B096BA0"/>
    <w:rsid w:val="0B0A456A"/>
    <w:rsid w:val="0B0D4E0F"/>
    <w:rsid w:val="0B0E5814"/>
    <w:rsid w:val="0B0EF2DC"/>
    <w:rsid w:val="0B0F7B71"/>
    <w:rsid w:val="0B104C75"/>
    <w:rsid w:val="0B11B0A8"/>
    <w:rsid w:val="0B1498DB"/>
    <w:rsid w:val="0B14B467"/>
    <w:rsid w:val="0B15DFF8"/>
    <w:rsid w:val="0B1979A5"/>
    <w:rsid w:val="0B1C84FB"/>
    <w:rsid w:val="0B1D48D7"/>
    <w:rsid w:val="0B21866C"/>
    <w:rsid w:val="0B249D97"/>
    <w:rsid w:val="0B26E003"/>
    <w:rsid w:val="0B270BBF"/>
    <w:rsid w:val="0B2B1A86"/>
    <w:rsid w:val="0B2C23A0"/>
    <w:rsid w:val="0B2DC33A"/>
    <w:rsid w:val="0B2ED23E"/>
    <w:rsid w:val="0B314BA3"/>
    <w:rsid w:val="0B31BC4C"/>
    <w:rsid w:val="0B327BF8"/>
    <w:rsid w:val="0B33C735"/>
    <w:rsid w:val="0B344467"/>
    <w:rsid w:val="0B347898"/>
    <w:rsid w:val="0B349A27"/>
    <w:rsid w:val="0B38BB6F"/>
    <w:rsid w:val="0B39492F"/>
    <w:rsid w:val="0B409265"/>
    <w:rsid w:val="0B45801F"/>
    <w:rsid w:val="0B4D448B"/>
    <w:rsid w:val="0B4EEBEA"/>
    <w:rsid w:val="0B515CD9"/>
    <w:rsid w:val="0B52BC61"/>
    <w:rsid w:val="0B53DC0A"/>
    <w:rsid w:val="0B542CD3"/>
    <w:rsid w:val="0B555493"/>
    <w:rsid w:val="0B580DE2"/>
    <w:rsid w:val="0B587788"/>
    <w:rsid w:val="0B5A3191"/>
    <w:rsid w:val="0B5ADA81"/>
    <w:rsid w:val="0B5B57C5"/>
    <w:rsid w:val="0B5C5655"/>
    <w:rsid w:val="0B5CC8AA"/>
    <w:rsid w:val="0B5DAB6A"/>
    <w:rsid w:val="0B5ECA04"/>
    <w:rsid w:val="0B6127A0"/>
    <w:rsid w:val="0B61A7B2"/>
    <w:rsid w:val="0B6364D6"/>
    <w:rsid w:val="0B63D151"/>
    <w:rsid w:val="0B690736"/>
    <w:rsid w:val="0B6914CB"/>
    <w:rsid w:val="0B694889"/>
    <w:rsid w:val="0B6A7B60"/>
    <w:rsid w:val="0B6CDC31"/>
    <w:rsid w:val="0B6E07D1"/>
    <w:rsid w:val="0B6E0900"/>
    <w:rsid w:val="0B6EBBCF"/>
    <w:rsid w:val="0B702CBE"/>
    <w:rsid w:val="0B73B5D8"/>
    <w:rsid w:val="0B740EEC"/>
    <w:rsid w:val="0B77BEB4"/>
    <w:rsid w:val="0B788342"/>
    <w:rsid w:val="0B7910C7"/>
    <w:rsid w:val="0B79143F"/>
    <w:rsid w:val="0B7BF667"/>
    <w:rsid w:val="0B7CE479"/>
    <w:rsid w:val="0B81DB74"/>
    <w:rsid w:val="0B844777"/>
    <w:rsid w:val="0B896442"/>
    <w:rsid w:val="0B8C53AE"/>
    <w:rsid w:val="0B8C600A"/>
    <w:rsid w:val="0B907FAA"/>
    <w:rsid w:val="0B908D1B"/>
    <w:rsid w:val="0B94BE3A"/>
    <w:rsid w:val="0B95F712"/>
    <w:rsid w:val="0B96BB76"/>
    <w:rsid w:val="0B9B1B9C"/>
    <w:rsid w:val="0B9EC961"/>
    <w:rsid w:val="0B9FB634"/>
    <w:rsid w:val="0BA0BF84"/>
    <w:rsid w:val="0BA17598"/>
    <w:rsid w:val="0BA27564"/>
    <w:rsid w:val="0BA2AC08"/>
    <w:rsid w:val="0BA2E618"/>
    <w:rsid w:val="0BA369E1"/>
    <w:rsid w:val="0BA4C7A5"/>
    <w:rsid w:val="0BA58B5F"/>
    <w:rsid w:val="0BA626CA"/>
    <w:rsid w:val="0BA62D47"/>
    <w:rsid w:val="0BA656A2"/>
    <w:rsid w:val="0BA8A0B0"/>
    <w:rsid w:val="0BA8EFF6"/>
    <w:rsid w:val="0BAC0CE8"/>
    <w:rsid w:val="0BAF1FDC"/>
    <w:rsid w:val="0BB1F7E0"/>
    <w:rsid w:val="0BB2C584"/>
    <w:rsid w:val="0BB3BD69"/>
    <w:rsid w:val="0BB53EB8"/>
    <w:rsid w:val="0BB6243C"/>
    <w:rsid w:val="0BB65AEA"/>
    <w:rsid w:val="0BB67A40"/>
    <w:rsid w:val="0BB84AA0"/>
    <w:rsid w:val="0BBA8BCC"/>
    <w:rsid w:val="0BBAFF14"/>
    <w:rsid w:val="0BBBB62C"/>
    <w:rsid w:val="0BBCED6D"/>
    <w:rsid w:val="0BBD8CA7"/>
    <w:rsid w:val="0BC2D193"/>
    <w:rsid w:val="0BC3F256"/>
    <w:rsid w:val="0BC6728E"/>
    <w:rsid w:val="0BC97825"/>
    <w:rsid w:val="0BCA9C56"/>
    <w:rsid w:val="0BCACA7D"/>
    <w:rsid w:val="0BCCCB97"/>
    <w:rsid w:val="0BD05476"/>
    <w:rsid w:val="0BD3A472"/>
    <w:rsid w:val="0BD54F5B"/>
    <w:rsid w:val="0BD5A266"/>
    <w:rsid w:val="0BD66B75"/>
    <w:rsid w:val="0BD80D4B"/>
    <w:rsid w:val="0BD9882A"/>
    <w:rsid w:val="0BDE2CFD"/>
    <w:rsid w:val="0BDEA048"/>
    <w:rsid w:val="0BDEB338"/>
    <w:rsid w:val="0BDEEC23"/>
    <w:rsid w:val="0BDF3803"/>
    <w:rsid w:val="0BDF74FC"/>
    <w:rsid w:val="0BE0FA40"/>
    <w:rsid w:val="0BE4DD84"/>
    <w:rsid w:val="0BE77148"/>
    <w:rsid w:val="0BE89B98"/>
    <w:rsid w:val="0BE97F93"/>
    <w:rsid w:val="0BEBCA54"/>
    <w:rsid w:val="0BEC8D12"/>
    <w:rsid w:val="0BEE3792"/>
    <w:rsid w:val="0BF09ED4"/>
    <w:rsid w:val="0BF21606"/>
    <w:rsid w:val="0BF23977"/>
    <w:rsid w:val="0BF6040E"/>
    <w:rsid w:val="0BF7DF24"/>
    <w:rsid w:val="0BFAACCC"/>
    <w:rsid w:val="0BFC2402"/>
    <w:rsid w:val="0BFC7C90"/>
    <w:rsid w:val="0BFDAC73"/>
    <w:rsid w:val="0C017C8F"/>
    <w:rsid w:val="0C05B174"/>
    <w:rsid w:val="0C07D2C4"/>
    <w:rsid w:val="0C0808D6"/>
    <w:rsid w:val="0C084178"/>
    <w:rsid w:val="0C0C2EC4"/>
    <w:rsid w:val="0C0CDC65"/>
    <w:rsid w:val="0C0D3C59"/>
    <w:rsid w:val="0C0DEE98"/>
    <w:rsid w:val="0C1015EC"/>
    <w:rsid w:val="0C10E2F5"/>
    <w:rsid w:val="0C1285B7"/>
    <w:rsid w:val="0C12B801"/>
    <w:rsid w:val="0C144122"/>
    <w:rsid w:val="0C147C2E"/>
    <w:rsid w:val="0C15E836"/>
    <w:rsid w:val="0C169A8D"/>
    <w:rsid w:val="0C1A26D8"/>
    <w:rsid w:val="0C1BFD45"/>
    <w:rsid w:val="0C1C1ACE"/>
    <w:rsid w:val="0C1CF37D"/>
    <w:rsid w:val="0C2044F5"/>
    <w:rsid w:val="0C2105C1"/>
    <w:rsid w:val="0C212A19"/>
    <w:rsid w:val="0C22C9EC"/>
    <w:rsid w:val="0C2445B3"/>
    <w:rsid w:val="0C26414C"/>
    <w:rsid w:val="0C270A22"/>
    <w:rsid w:val="0C28FD41"/>
    <w:rsid w:val="0C29777E"/>
    <w:rsid w:val="0C2F022C"/>
    <w:rsid w:val="0C31D896"/>
    <w:rsid w:val="0C31F1F6"/>
    <w:rsid w:val="0C31FA06"/>
    <w:rsid w:val="0C35BDF7"/>
    <w:rsid w:val="0C39A05D"/>
    <w:rsid w:val="0C3A6DC5"/>
    <w:rsid w:val="0C3B427C"/>
    <w:rsid w:val="0C3BA723"/>
    <w:rsid w:val="0C3C874B"/>
    <w:rsid w:val="0C3F9E0F"/>
    <w:rsid w:val="0C40BFA7"/>
    <w:rsid w:val="0C42E730"/>
    <w:rsid w:val="0C44E7B9"/>
    <w:rsid w:val="0C459808"/>
    <w:rsid w:val="0C46CFB5"/>
    <w:rsid w:val="0C46F3BE"/>
    <w:rsid w:val="0C488A31"/>
    <w:rsid w:val="0C48CA28"/>
    <w:rsid w:val="0C49D48E"/>
    <w:rsid w:val="0C4A29B7"/>
    <w:rsid w:val="0C4B6EB9"/>
    <w:rsid w:val="0C4FD4A7"/>
    <w:rsid w:val="0C54452B"/>
    <w:rsid w:val="0C56F7FE"/>
    <w:rsid w:val="0C58E89D"/>
    <w:rsid w:val="0C5A21EA"/>
    <w:rsid w:val="0C5B424C"/>
    <w:rsid w:val="0C5CD949"/>
    <w:rsid w:val="0C5CF866"/>
    <w:rsid w:val="0C5D145F"/>
    <w:rsid w:val="0C607A9D"/>
    <w:rsid w:val="0C6C7843"/>
    <w:rsid w:val="0C701B09"/>
    <w:rsid w:val="0C73E21A"/>
    <w:rsid w:val="0C742B7F"/>
    <w:rsid w:val="0C74F68E"/>
    <w:rsid w:val="0C74FDB9"/>
    <w:rsid w:val="0C757AD6"/>
    <w:rsid w:val="0C758B0F"/>
    <w:rsid w:val="0C761F9B"/>
    <w:rsid w:val="0C76490E"/>
    <w:rsid w:val="0C768BC2"/>
    <w:rsid w:val="0C76C87E"/>
    <w:rsid w:val="0C779585"/>
    <w:rsid w:val="0C7B28E1"/>
    <w:rsid w:val="0C7C7B4E"/>
    <w:rsid w:val="0C7F3FFE"/>
    <w:rsid w:val="0C80FA3C"/>
    <w:rsid w:val="0C827BE0"/>
    <w:rsid w:val="0C840405"/>
    <w:rsid w:val="0C84E2CA"/>
    <w:rsid w:val="0C88A040"/>
    <w:rsid w:val="0C88C3C9"/>
    <w:rsid w:val="0C8AB7DA"/>
    <w:rsid w:val="0C8B26FA"/>
    <w:rsid w:val="0C8B48F1"/>
    <w:rsid w:val="0C8ECE8B"/>
    <w:rsid w:val="0C8F7E47"/>
    <w:rsid w:val="0C90A8C3"/>
    <w:rsid w:val="0C91068E"/>
    <w:rsid w:val="0C93C4BF"/>
    <w:rsid w:val="0C964426"/>
    <w:rsid w:val="0C995C9A"/>
    <w:rsid w:val="0C9A4216"/>
    <w:rsid w:val="0C9DFB30"/>
    <w:rsid w:val="0C9FD7D1"/>
    <w:rsid w:val="0CA08DE7"/>
    <w:rsid w:val="0CA49F04"/>
    <w:rsid w:val="0CA51DEA"/>
    <w:rsid w:val="0CA5BD4E"/>
    <w:rsid w:val="0CA7C0C6"/>
    <w:rsid w:val="0CACCE56"/>
    <w:rsid w:val="0CAEB724"/>
    <w:rsid w:val="0CAF0A78"/>
    <w:rsid w:val="0CAF97A1"/>
    <w:rsid w:val="0CAFC098"/>
    <w:rsid w:val="0CB13BAC"/>
    <w:rsid w:val="0CB19776"/>
    <w:rsid w:val="0CB4B4B3"/>
    <w:rsid w:val="0CB4BC06"/>
    <w:rsid w:val="0CBC01CF"/>
    <w:rsid w:val="0CBF35BF"/>
    <w:rsid w:val="0CC0A9F6"/>
    <w:rsid w:val="0CC127AC"/>
    <w:rsid w:val="0CC67010"/>
    <w:rsid w:val="0CC6F2F9"/>
    <w:rsid w:val="0CC97996"/>
    <w:rsid w:val="0CCA227D"/>
    <w:rsid w:val="0CCAA47A"/>
    <w:rsid w:val="0CCB2514"/>
    <w:rsid w:val="0CCC165B"/>
    <w:rsid w:val="0CD0AFB0"/>
    <w:rsid w:val="0CD14CDB"/>
    <w:rsid w:val="0CD3D971"/>
    <w:rsid w:val="0CD61A72"/>
    <w:rsid w:val="0CD6CD0A"/>
    <w:rsid w:val="0CD85070"/>
    <w:rsid w:val="0CD93927"/>
    <w:rsid w:val="0CD93C36"/>
    <w:rsid w:val="0CDA8410"/>
    <w:rsid w:val="0CDC7325"/>
    <w:rsid w:val="0CDCE278"/>
    <w:rsid w:val="0CDEA36A"/>
    <w:rsid w:val="0CDEA549"/>
    <w:rsid w:val="0CE1307D"/>
    <w:rsid w:val="0CE1DBDD"/>
    <w:rsid w:val="0CE30568"/>
    <w:rsid w:val="0CE40593"/>
    <w:rsid w:val="0CE98728"/>
    <w:rsid w:val="0CECB02A"/>
    <w:rsid w:val="0CED7E4D"/>
    <w:rsid w:val="0CEDFB14"/>
    <w:rsid w:val="0CEFCA4A"/>
    <w:rsid w:val="0CF00558"/>
    <w:rsid w:val="0CF0A88A"/>
    <w:rsid w:val="0CF17523"/>
    <w:rsid w:val="0CF21BD5"/>
    <w:rsid w:val="0CF47227"/>
    <w:rsid w:val="0CF47D88"/>
    <w:rsid w:val="0CF648F2"/>
    <w:rsid w:val="0CF69ACF"/>
    <w:rsid w:val="0CF7CC6C"/>
    <w:rsid w:val="0CFC830C"/>
    <w:rsid w:val="0CFCF7A6"/>
    <w:rsid w:val="0CFDA7D1"/>
    <w:rsid w:val="0CFDCAA6"/>
    <w:rsid w:val="0CFFE553"/>
    <w:rsid w:val="0D08CA24"/>
    <w:rsid w:val="0D0DA8B0"/>
    <w:rsid w:val="0D0E8720"/>
    <w:rsid w:val="0D1029B5"/>
    <w:rsid w:val="0D110F29"/>
    <w:rsid w:val="0D116117"/>
    <w:rsid w:val="0D12D484"/>
    <w:rsid w:val="0D16F4E7"/>
    <w:rsid w:val="0D1B9BC0"/>
    <w:rsid w:val="0D1C5A4F"/>
    <w:rsid w:val="0D1D6E05"/>
    <w:rsid w:val="0D1E7AF0"/>
    <w:rsid w:val="0D2195EB"/>
    <w:rsid w:val="0D241F4C"/>
    <w:rsid w:val="0D25A6CA"/>
    <w:rsid w:val="0D25E0EC"/>
    <w:rsid w:val="0D266B6B"/>
    <w:rsid w:val="0D278AAE"/>
    <w:rsid w:val="0D29E54B"/>
    <w:rsid w:val="0D2BAB9D"/>
    <w:rsid w:val="0D2DD52F"/>
    <w:rsid w:val="0D2DEDB6"/>
    <w:rsid w:val="0D2E8D60"/>
    <w:rsid w:val="0D2EA9B8"/>
    <w:rsid w:val="0D2FE4AA"/>
    <w:rsid w:val="0D30E835"/>
    <w:rsid w:val="0D322692"/>
    <w:rsid w:val="0D32EBCD"/>
    <w:rsid w:val="0D331115"/>
    <w:rsid w:val="0D34D034"/>
    <w:rsid w:val="0D360EB8"/>
    <w:rsid w:val="0D37BD63"/>
    <w:rsid w:val="0D391EF3"/>
    <w:rsid w:val="0D3C1532"/>
    <w:rsid w:val="0D41A45D"/>
    <w:rsid w:val="0D41BAE4"/>
    <w:rsid w:val="0D448ABD"/>
    <w:rsid w:val="0D45B1DE"/>
    <w:rsid w:val="0D46475E"/>
    <w:rsid w:val="0D4786E2"/>
    <w:rsid w:val="0D4827AB"/>
    <w:rsid w:val="0D48FF9B"/>
    <w:rsid w:val="0D492F2E"/>
    <w:rsid w:val="0D4C3682"/>
    <w:rsid w:val="0D55CD4B"/>
    <w:rsid w:val="0D586EC8"/>
    <w:rsid w:val="0D587BA9"/>
    <w:rsid w:val="0D588D58"/>
    <w:rsid w:val="0D59F7CB"/>
    <w:rsid w:val="0D5A4FC9"/>
    <w:rsid w:val="0D5D1BEF"/>
    <w:rsid w:val="0D5DAB6C"/>
    <w:rsid w:val="0D612F10"/>
    <w:rsid w:val="0D664D16"/>
    <w:rsid w:val="0D6769A8"/>
    <w:rsid w:val="0D67B943"/>
    <w:rsid w:val="0D68EF14"/>
    <w:rsid w:val="0D6D264E"/>
    <w:rsid w:val="0D6E20F1"/>
    <w:rsid w:val="0D6E9BC0"/>
    <w:rsid w:val="0D716C5C"/>
    <w:rsid w:val="0D735FDB"/>
    <w:rsid w:val="0D74D67F"/>
    <w:rsid w:val="0D75B760"/>
    <w:rsid w:val="0D7A55BF"/>
    <w:rsid w:val="0D7C0685"/>
    <w:rsid w:val="0D7D7D76"/>
    <w:rsid w:val="0D81608C"/>
    <w:rsid w:val="0D81F3C2"/>
    <w:rsid w:val="0D826640"/>
    <w:rsid w:val="0D82DE1F"/>
    <w:rsid w:val="0D87046C"/>
    <w:rsid w:val="0D87DFCB"/>
    <w:rsid w:val="0D881D0A"/>
    <w:rsid w:val="0D899D03"/>
    <w:rsid w:val="0D8AACE7"/>
    <w:rsid w:val="0D8ACD12"/>
    <w:rsid w:val="0D8EB972"/>
    <w:rsid w:val="0D8FD4AE"/>
    <w:rsid w:val="0D91026D"/>
    <w:rsid w:val="0D9546C9"/>
    <w:rsid w:val="0D95F1DF"/>
    <w:rsid w:val="0D96FB23"/>
    <w:rsid w:val="0D974CCE"/>
    <w:rsid w:val="0D9A9A91"/>
    <w:rsid w:val="0D9B27BB"/>
    <w:rsid w:val="0D9B2EDF"/>
    <w:rsid w:val="0D9B775D"/>
    <w:rsid w:val="0D9CAD86"/>
    <w:rsid w:val="0D9E05B0"/>
    <w:rsid w:val="0DA20861"/>
    <w:rsid w:val="0DA2F082"/>
    <w:rsid w:val="0DA3362F"/>
    <w:rsid w:val="0DA6B43D"/>
    <w:rsid w:val="0DA89CBB"/>
    <w:rsid w:val="0DA99696"/>
    <w:rsid w:val="0DACF29A"/>
    <w:rsid w:val="0DAEAA02"/>
    <w:rsid w:val="0DAF1E39"/>
    <w:rsid w:val="0DB0C7B5"/>
    <w:rsid w:val="0DB1EF6B"/>
    <w:rsid w:val="0DB2D7D0"/>
    <w:rsid w:val="0DB581D4"/>
    <w:rsid w:val="0DB71B0C"/>
    <w:rsid w:val="0DB88655"/>
    <w:rsid w:val="0DB9F8DC"/>
    <w:rsid w:val="0DBA4195"/>
    <w:rsid w:val="0DBB0BF6"/>
    <w:rsid w:val="0DBC70D7"/>
    <w:rsid w:val="0DBE85C3"/>
    <w:rsid w:val="0DC008C6"/>
    <w:rsid w:val="0DC2F245"/>
    <w:rsid w:val="0DC373BF"/>
    <w:rsid w:val="0DC62494"/>
    <w:rsid w:val="0DC662DA"/>
    <w:rsid w:val="0DC6873A"/>
    <w:rsid w:val="0DC9190E"/>
    <w:rsid w:val="0DCAEED2"/>
    <w:rsid w:val="0DCFEEAB"/>
    <w:rsid w:val="0DD04362"/>
    <w:rsid w:val="0DD1C86D"/>
    <w:rsid w:val="0DD1D958"/>
    <w:rsid w:val="0DD2CE47"/>
    <w:rsid w:val="0DD3C8FE"/>
    <w:rsid w:val="0DD45E9B"/>
    <w:rsid w:val="0DD56A40"/>
    <w:rsid w:val="0DD7A9A8"/>
    <w:rsid w:val="0DD7FE2A"/>
    <w:rsid w:val="0DD85C29"/>
    <w:rsid w:val="0DD8A284"/>
    <w:rsid w:val="0DD8D90B"/>
    <w:rsid w:val="0DD96E74"/>
    <w:rsid w:val="0DDB0F75"/>
    <w:rsid w:val="0DDDD193"/>
    <w:rsid w:val="0DDEBC7A"/>
    <w:rsid w:val="0DDFA91D"/>
    <w:rsid w:val="0DE558A8"/>
    <w:rsid w:val="0DE6BA5D"/>
    <w:rsid w:val="0DE8407B"/>
    <w:rsid w:val="0DE8B51D"/>
    <w:rsid w:val="0DE9CAAC"/>
    <w:rsid w:val="0DEB4C75"/>
    <w:rsid w:val="0DEC8AD9"/>
    <w:rsid w:val="0DED0A61"/>
    <w:rsid w:val="0DEF2836"/>
    <w:rsid w:val="0DEF640F"/>
    <w:rsid w:val="0DF041E2"/>
    <w:rsid w:val="0DF39873"/>
    <w:rsid w:val="0DF5DA05"/>
    <w:rsid w:val="0DFB1455"/>
    <w:rsid w:val="0DFC67F0"/>
    <w:rsid w:val="0DFE30EB"/>
    <w:rsid w:val="0DFF4D8D"/>
    <w:rsid w:val="0DFFF135"/>
    <w:rsid w:val="0DFFF1DB"/>
    <w:rsid w:val="0E0000AF"/>
    <w:rsid w:val="0E00994D"/>
    <w:rsid w:val="0E009DC6"/>
    <w:rsid w:val="0E099080"/>
    <w:rsid w:val="0E0C0E6B"/>
    <w:rsid w:val="0E0F1DDE"/>
    <w:rsid w:val="0E10ECAD"/>
    <w:rsid w:val="0E124536"/>
    <w:rsid w:val="0E15DC34"/>
    <w:rsid w:val="0E1906C0"/>
    <w:rsid w:val="0E19387A"/>
    <w:rsid w:val="0E1975EC"/>
    <w:rsid w:val="0E197B36"/>
    <w:rsid w:val="0E1B17B8"/>
    <w:rsid w:val="0E1BA9C4"/>
    <w:rsid w:val="0E1E1D61"/>
    <w:rsid w:val="0E1EC05F"/>
    <w:rsid w:val="0E1EE778"/>
    <w:rsid w:val="0E1F0012"/>
    <w:rsid w:val="0E213281"/>
    <w:rsid w:val="0E215E65"/>
    <w:rsid w:val="0E22BF6D"/>
    <w:rsid w:val="0E23C981"/>
    <w:rsid w:val="0E252165"/>
    <w:rsid w:val="0E2586FE"/>
    <w:rsid w:val="0E2691CD"/>
    <w:rsid w:val="0E28E51D"/>
    <w:rsid w:val="0E2A4808"/>
    <w:rsid w:val="0E2AC9B0"/>
    <w:rsid w:val="0E2DC6A3"/>
    <w:rsid w:val="0E2E884A"/>
    <w:rsid w:val="0E33DBBE"/>
    <w:rsid w:val="0E3D1B80"/>
    <w:rsid w:val="0E3EA25E"/>
    <w:rsid w:val="0E3F4A42"/>
    <w:rsid w:val="0E40880D"/>
    <w:rsid w:val="0E496D73"/>
    <w:rsid w:val="0E49AD0B"/>
    <w:rsid w:val="0E4A2B60"/>
    <w:rsid w:val="0E4AABAD"/>
    <w:rsid w:val="0E4C74A5"/>
    <w:rsid w:val="0E4CAFF3"/>
    <w:rsid w:val="0E508C5F"/>
    <w:rsid w:val="0E50DC5F"/>
    <w:rsid w:val="0E511A67"/>
    <w:rsid w:val="0E523CAC"/>
    <w:rsid w:val="0E59230A"/>
    <w:rsid w:val="0E5AAAEC"/>
    <w:rsid w:val="0E5CBDCB"/>
    <w:rsid w:val="0E5D9394"/>
    <w:rsid w:val="0E5E4F1A"/>
    <w:rsid w:val="0E5F3200"/>
    <w:rsid w:val="0E613FDF"/>
    <w:rsid w:val="0E61542D"/>
    <w:rsid w:val="0E61C398"/>
    <w:rsid w:val="0E634F21"/>
    <w:rsid w:val="0E63BE57"/>
    <w:rsid w:val="0E63EF0D"/>
    <w:rsid w:val="0E64CDA6"/>
    <w:rsid w:val="0E65B3E6"/>
    <w:rsid w:val="0E6CE5DE"/>
    <w:rsid w:val="0E6DB629"/>
    <w:rsid w:val="0E6E2ED7"/>
    <w:rsid w:val="0E6F6F69"/>
    <w:rsid w:val="0E770CB6"/>
    <w:rsid w:val="0E784CDB"/>
    <w:rsid w:val="0E7D7628"/>
    <w:rsid w:val="0E7D848A"/>
    <w:rsid w:val="0E7E093D"/>
    <w:rsid w:val="0E7ECEE5"/>
    <w:rsid w:val="0E81F2F2"/>
    <w:rsid w:val="0E8685F3"/>
    <w:rsid w:val="0E87637B"/>
    <w:rsid w:val="0E897568"/>
    <w:rsid w:val="0E8A83E1"/>
    <w:rsid w:val="0E8EE163"/>
    <w:rsid w:val="0E912814"/>
    <w:rsid w:val="0E924779"/>
    <w:rsid w:val="0E92C1C6"/>
    <w:rsid w:val="0E93264B"/>
    <w:rsid w:val="0E95A7BD"/>
    <w:rsid w:val="0E95BB08"/>
    <w:rsid w:val="0E95EB4E"/>
    <w:rsid w:val="0E961EF8"/>
    <w:rsid w:val="0E967ECD"/>
    <w:rsid w:val="0E987B31"/>
    <w:rsid w:val="0E993EBC"/>
    <w:rsid w:val="0E9A2CD6"/>
    <w:rsid w:val="0E9ADDA0"/>
    <w:rsid w:val="0E9B8EC2"/>
    <w:rsid w:val="0E9DCB7F"/>
    <w:rsid w:val="0EA0D30F"/>
    <w:rsid w:val="0EA2E6B7"/>
    <w:rsid w:val="0EAFFCC9"/>
    <w:rsid w:val="0EB0A4BB"/>
    <w:rsid w:val="0EB32E7B"/>
    <w:rsid w:val="0EB5D88A"/>
    <w:rsid w:val="0EB6E6BA"/>
    <w:rsid w:val="0EBABCC3"/>
    <w:rsid w:val="0EBBF81E"/>
    <w:rsid w:val="0EC23A53"/>
    <w:rsid w:val="0EC34CF1"/>
    <w:rsid w:val="0EC5EF38"/>
    <w:rsid w:val="0EC5FCFD"/>
    <w:rsid w:val="0EC68567"/>
    <w:rsid w:val="0EC832A4"/>
    <w:rsid w:val="0ECA490C"/>
    <w:rsid w:val="0ECB3A77"/>
    <w:rsid w:val="0ECF4CA3"/>
    <w:rsid w:val="0ED11C49"/>
    <w:rsid w:val="0ED5F63C"/>
    <w:rsid w:val="0ED6CAA3"/>
    <w:rsid w:val="0ED7B615"/>
    <w:rsid w:val="0ED969A3"/>
    <w:rsid w:val="0EDBAD57"/>
    <w:rsid w:val="0EDE2ED4"/>
    <w:rsid w:val="0EE2756E"/>
    <w:rsid w:val="0EE64A7A"/>
    <w:rsid w:val="0EE7DB49"/>
    <w:rsid w:val="0EE8169A"/>
    <w:rsid w:val="0EE8A828"/>
    <w:rsid w:val="0EEB2C2F"/>
    <w:rsid w:val="0EEB48D2"/>
    <w:rsid w:val="0EEC03ED"/>
    <w:rsid w:val="0EED6D34"/>
    <w:rsid w:val="0EED74F1"/>
    <w:rsid w:val="0EEF3BD9"/>
    <w:rsid w:val="0EF78E24"/>
    <w:rsid w:val="0EF7C0BB"/>
    <w:rsid w:val="0EFC8A27"/>
    <w:rsid w:val="0EFC9C5C"/>
    <w:rsid w:val="0EFD30B0"/>
    <w:rsid w:val="0EFEA263"/>
    <w:rsid w:val="0EFFBA8D"/>
    <w:rsid w:val="0F02D275"/>
    <w:rsid w:val="0F04E97A"/>
    <w:rsid w:val="0F0632CD"/>
    <w:rsid w:val="0F0636B2"/>
    <w:rsid w:val="0F07F458"/>
    <w:rsid w:val="0F0B4102"/>
    <w:rsid w:val="0F0C1C4A"/>
    <w:rsid w:val="0F0D124C"/>
    <w:rsid w:val="0F1162E1"/>
    <w:rsid w:val="0F1250F3"/>
    <w:rsid w:val="0F12673A"/>
    <w:rsid w:val="0F142B69"/>
    <w:rsid w:val="0F1454C4"/>
    <w:rsid w:val="0F172648"/>
    <w:rsid w:val="0F176B97"/>
    <w:rsid w:val="0F1790BD"/>
    <w:rsid w:val="0F1C1816"/>
    <w:rsid w:val="0F1CE218"/>
    <w:rsid w:val="0F1F0124"/>
    <w:rsid w:val="0F1FB7B1"/>
    <w:rsid w:val="0F200495"/>
    <w:rsid w:val="0F202973"/>
    <w:rsid w:val="0F2242BB"/>
    <w:rsid w:val="0F26262D"/>
    <w:rsid w:val="0F281C71"/>
    <w:rsid w:val="0F2972A0"/>
    <w:rsid w:val="0F2AA729"/>
    <w:rsid w:val="0F2B9497"/>
    <w:rsid w:val="0F314ADB"/>
    <w:rsid w:val="0F341FE9"/>
    <w:rsid w:val="0F364F62"/>
    <w:rsid w:val="0F3822D8"/>
    <w:rsid w:val="0F3BE640"/>
    <w:rsid w:val="0F3C27EB"/>
    <w:rsid w:val="0F3C3C12"/>
    <w:rsid w:val="0F43ED52"/>
    <w:rsid w:val="0F455B67"/>
    <w:rsid w:val="0F45A880"/>
    <w:rsid w:val="0F45C69F"/>
    <w:rsid w:val="0F460727"/>
    <w:rsid w:val="0F47FBDE"/>
    <w:rsid w:val="0F486770"/>
    <w:rsid w:val="0F4B148D"/>
    <w:rsid w:val="0F4C10C6"/>
    <w:rsid w:val="0F4FD006"/>
    <w:rsid w:val="0F50B19E"/>
    <w:rsid w:val="0F511AB0"/>
    <w:rsid w:val="0F56A60B"/>
    <w:rsid w:val="0F57AB29"/>
    <w:rsid w:val="0F582965"/>
    <w:rsid w:val="0F599B43"/>
    <w:rsid w:val="0F5CD940"/>
    <w:rsid w:val="0F5DA09A"/>
    <w:rsid w:val="0F5EC057"/>
    <w:rsid w:val="0F5FFAB5"/>
    <w:rsid w:val="0F60F0EB"/>
    <w:rsid w:val="0F648570"/>
    <w:rsid w:val="0F6A0FBD"/>
    <w:rsid w:val="0F6A8894"/>
    <w:rsid w:val="0F6B7570"/>
    <w:rsid w:val="0F6C5B38"/>
    <w:rsid w:val="0F6E42A8"/>
    <w:rsid w:val="0F702BAD"/>
    <w:rsid w:val="0F706F8F"/>
    <w:rsid w:val="0F721C7B"/>
    <w:rsid w:val="0F783C23"/>
    <w:rsid w:val="0F786069"/>
    <w:rsid w:val="0F79BDE1"/>
    <w:rsid w:val="0F7B4FC7"/>
    <w:rsid w:val="0F7C335C"/>
    <w:rsid w:val="0F7E73CE"/>
    <w:rsid w:val="0F7E7576"/>
    <w:rsid w:val="0F7FB2DB"/>
    <w:rsid w:val="0F81A0C1"/>
    <w:rsid w:val="0F85688F"/>
    <w:rsid w:val="0F85FD97"/>
    <w:rsid w:val="0F860980"/>
    <w:rsid w:val="0F86E530"/>
    <w:rsid w:val="0F89D865"/>
    <w:rsid w:val="0F89DF70"/>
    <w:rsid w:val="0F8D1D2A"/>
    <w:rsid w:val="0F9014CD"/>
    <w:rsid w:val="0F90ABEB"/>
    <w:rsid w:val="0F911303"/>
    <w:rsid w:val="0F9132DA"/>
    <w:rsid w:val="0F91A619"/>
    <w:rsid w:val="0F96C4F6"/>
    <w:rsid w:val="0F986EC5"/>
    <w:rsid w:val="0F98FF38"/>
    <w:rsid w:val="0F9AD62D"/>
    <w:rsid w:val="0F9C6A71"/>
    <w:rsid w:val="0F9E3016"/>
    <w:rsid w:val="0FA09FA3"/>
    <w:rsid w:val="0FA2527E"/>
    <w:rsid w:val="0FA45664"/>
    <w:rsid w:val="0FA4C286"/>
    <w:rsid w:val="0FA6D1F6"/>
    <w:rsid w:val="0FA93D66"/>
    <w:rsid w:val="0FABF95D"/>
    <w:rsid w:val="0FADE093"/>
    <w:rsid w:val="0FAE345D"/>
    <w:rsid w:val="0FB1F759"/>
    <w:rsid w:val="0FB2CDEF"/>
    <w:rsid w:val="0FB34527"/>
    <w:rsid w:val="0FB405F7"/>
    <w:rsid w:val="0FB60DBA"/>
    <w:rsid w:val="0FB64906"/>
    <w:rsid w:val="0FBA1014"/>
    <w:rsid w:val="0FBC1726"/>
    <w:rsid w:val="0FBD1F88"/>
    <w:rsid w:val="0FBE568D"/>
    <w:rsid w:val="0FC15FB2"/>
    <w:rsid w:val="0FC66F4D"/>
    <w:rsid w:val="0FC9DD73"/>
    <w:rsid w:val="0FCBE4AE"/>
    <w:rsid w:val="0FCD6FAF"/>
    <w:rsid w:val="0FCDA4C2"/>
    <w:rsid w:val="0FD197DC"/>
    <w:rsid w:val="0FD2B804"/>
    <w:rsid w:val="0FD3C083"/>
    <w:rsid w:val="0FD4199D"/>
    <w:rsid w:val="0FD74BFB"/>
    <w:rsid w:val="0FDE86A1"/>
    <w:rsid w:val="0FE2890F"/>
    <w:rsid w:val="0FE2B19C"/>
    <w:rsid w:val="0FE49FC2"/>
    <w:rsid w:val="0FE56E8A"/>
    <w:rsid w:val="0FE6D7D9"/>
    <w:rsid w:val="0FE88B3F"/>
    <w:rsid w:val="0FEAEB6D"/>
    <w:rsid w:val="0FEFD2EA"/>
    <w:rsid w:val="0FEFDAC2"/>
    <w:rsid w:val="0FF497B8"/>
    <w:rsid w:val="0FF72927"/>
    <w:rsid w:val="0FF88E14"/>
    <w:rsid w:val="0FFA5B95"/>
    <w:rsid w:val="0FFC1ED9"/>
    <w:rsid w:val="0FFC9AD4"/>
    <w:rsid w:val="0FFD945F"/>
    <w:rsid w:val="0FFDD3E3"/>
    <w:rsid w:val="0FFE3BB7"/>
    <w:rsid w:val="10015688"/>
    <w:rsid w:val="1001F0B2"/>
    <w:rsid w:val="10038EB4"/>
    <w:rsid w:val="1004D8FE"/>
    <w:rsid w:val="1004DAFD"/>
    <w:rsid w:val="1005B9C6"/>
    <w:rsid w:val="1008ECF4"/>
    <w:rsid w:val="1010ED2A"/>
    <w:rsid w:val="1012CD60"/>
    <w:rsid w:val="1014D80E"/>
    <w:rsid w:val="1014F1B2"/>
    <w:rsid w:val="10164E9D"/>
    <w:rsid w:val="101702BB"/>
    <w:rsid w:val="1017485F"/>
    <w:rsid w:val="10175C8D"/>
    <w:rsid w:val="101A4014"/>
    <w:rsid w:val="101A706B"/>
    <w:rsid w:val="101CC437"/>
    <w:rsid w:val="101E51B8"/>
    <w:rsid w:val="1021C81F"/>
    <w:rsid w:val="102246FD"/>
    <w:rsid w:val="1024D386"/>
    <w:rsid w:val="1025B7E5"/>
    <w:rsid w:val="10270BFB"/>
    <w:rsid w:val="10273C6E"/>
    <w:rsid w:val="10281408"/>
    <w:rsid w:val="102925B9"/>
    <w:rsid w:val="102BF4A3"/>
    <w:rsid w:val="102C8228"/>
    <w:rsid w:val="102D1D0A"/>
    <w:rsid w:val="102D2705"/>
    <w:rsid w:val="102D6F4C"/>
    <w:rsid w:val="102E1D70"/>
    <w:rsid w:val="102FE25F"/>
    <w:rsid w:val="1032D56A"/>
    <w:rsid w:val="10331815"/>
    <w:rsid w:val="1034937E"/>
    <w:rsid w:val="1037B852"/>
    <w:rsid w:val="1038341B"/>
    <w:rsid w:val="10398EBE"/>
    <w:rsid w:val="103C9F27"/>
    <w:rsid w:val="1042ACA9"/>
    <w:rsid w:val="10436B1F"/>
    <w:rsid w:val="104391A2"/>
    <w:rsid w:val="10456B2B"/>
    <w:rsid w:val="1045FD19"/>
    <w:rsid w:val="104600B7"/>
    <w:rsid w:val="104783D5"/>
    <w:rsid w:val="1048FC19"/>
    <w:rsid w:val="104A11C9"/>
    <w:rsid w:val="104CDAB7"/>
    <w:rsid w:val="104D5EA1"/>
    <w:rsid w:val="104DF83A"/>
    <w:rsid w:val="104E89E8"/>
    <w:rsid w:val="1058A1AD"/>
    <w:rsid w:val="105917A7"/>
    <w:rsid w:val="105ABB32"/>
    <w:rsid w:val="105B4870"/>
    <w:rsid w:val="105D80B1"/>
    <w:rsid w:val="10601001"/>
    <w:rsid w:val="10603349"/>
    <w:rsid w:val="10629140"/>
    <w:rsid w:val="106475C4"/>
    <w:rsid w:val="106717B5"/>
    <w:rsid w:val="106A3230"/>
    <w:rsid w:val="106B9466"/>
    <w:rsid w:val="106C2D13"/>
    <w:rsid w:val="106DDE3C"/>
    <w:rsid w:val="106F4FA0"/>
    <w:rsid w:val="10718D0E"/>
    <w:rsid w:val="1072C20F"/>
    <w:rsid w:val="1075A081"/>
    <w:rsid w:val="107690D0"/>
    <w:rsid w:val="1077FA44"/>
    <w:rsid w:val="107A74A0"/>
    <w:rsid w:val="107D1B2C"/>
    <w:rsid w:val="107E174B"/>
    <w:rsid w:val="107FB5EC"/>
    <w:rsid w:val="1080F337"/>
    <w:rsid w:val="1082D3A2"/>
    <w:rsid w:val="1083ABAA"/>
    <w:rsid w:val="10843BE1"/>
    <w:rsid w:val="10864C0B"/>
    <w:rsid w:val="10871933"/>
    <w:rsid w:val="1087B1A1"/>
    <w:rsid w:val="1089348B"/>
    <w:rsid w:val="10893F2D"/>
    <w:rsid w:val="108BCDCE"/>
    <w:rsid w:val="108C13E9"/>
    <w:rsid w:val="108C2D95"/>
    <w:rsid w:val="108E7E6F"/>
    <w:rsid w:val="108EDD86"/>
    <w:rsid w:val="10919690"/>
    <w:rsid w:val="109CD6EF"/>
    <w:rsid w:val="10A09F66"/>
    <w:rsid w:val="10A34D0E"/>
    <w:rsid w:val="10A5DB5C"/>
    <w:rsid w:val="10A5FB80"/>
    <w:rsid w:val="10A75434"/>
    <w:rsid w:val="10A8D48E"/>
    <w:rsid w:val="10A90809"/>
    <w:rsid w:val="10AA8B89"/>
    <w:rsid w:val="10B25509"/>
    <w:rsid w:val="10B31474"/>
    <w:rsid w:val="10B5B5A1"/>
    <w:rsid w:val="10B9399B"/>
    <w:rsid w:val="10BB5FBC"/>
    <w:rsid w:val="10BC969E"/>
    <w:rsid w:val="10BFA83C"/>
    <w:rsid w:val="10C1292A"/>
    <w:rsid w:val="10C636FA"/>
    <w:rsid w:val="10CAB85D"/>
    <w:rsid w:val="10CADD3F"/>
    <w:rsid w:val="10CAEBE0"/>
    <w:rsid w:val="10D0AEF4"/>
    <w:rsid w:val="10D0D9E2"/>
    <w:rsid w:val="10D18C28"/>
    <w:rsid w:val="10D461EE"/>
    <w:rsid w:val="10D6F8ED"/>
    <w:rsid w:val="10D71260"/>
    <w:rsid w:val="10D9C416"/>
    <w:rsid w:val="10DC2DF5"/>
    <w:rsid w:val="10DD6773"/>
    <w:rsid w:val="10DDE8AC"/>
    <w:rsid w:val="10E0DCF0"/>
    <w:rsid w:val="10E6A272"/>
    <w:rsid w:val="10EA5BBF"/>
    <w:rsid w:val="10EC329C"/>
    <w:rsid w:val="10EE5E2F"/>
    <w:rsid w:val="10EE81D7"/>
    <w:rsid w:val="10EEEB6D"/>
    <w:rsid w:val="10EF2BD7"/>
    <w:rsid w:val="10EF67EC"/>
    <w:rsid w:val="10F0A9C8"/>
    <w:rsid w:val="10F10AC4"/>
    <w:rsid w:val="10F13CCF"/>
    <w:rsid w:val="10F61482"/>
    <w:rsid w:val="10F667C3"/>
    <w:rsid w:val="10F7296E"/>
    <w:rsid w:val="10F93DA4"/>
    <w:rsid w:val="10FBB473"/>
    <w:rsid w:val="10FCFA10"/>
    <w:rsid w:val="110481EA"/>
    <w:rsid w:val="1104E95A"/>
    <w:rsid w:val="1104EDFA"/>
    <w:rsid w:val="11061165"/>
    <w:rsid w:val="1106C1FC"/>
    <w:rsid w:val="11089CA1"/>
    <w:rsid w:val="1108A9B0"/>
    <w:rsid w:val="1108D3C0"/>
    <w:rsid w:val="11090C7F"/>
    <w:rsid w:val="110B9A2C"/>
    <w:rsid w:val="110D7CA2"/>
    <w:rsid w:val="11105971"/>
    <w:rsid w:val="1111937F"/>
    <w:rsid w:val="111FBCB4"/>
    <w:rsid w:val="111FD6A7"/>
    <w:rsid w:val="1124E6E4"/>
    <w:rsid w:val="1129AD3F"/>
    <w:rsid w:val="112A816F"/>
    <w:rsid w:val="112C85A5"/>
    <w:rsid w:val="1130B7C4"/>
    <w:rsid w:val="11365860"/>
    <w:rsid w:val="113CB96C"/>
    <w:rsid w:val="113E3311"/>
    <w:rsid w:val="113FCC61"/>
    <w:rsid w:val="1141D96E"/>
    <w:rsid w:val="114215ED"/>
    <w:rsid w:val="1145A696"/>
    <w:rsid w:val="114AC398"/>
    <w:rsid w:val="114BF7CF"/>
    <w:rsid w:val="114D8635"/>
    <w:rsid w:val="1150F4D7"/>
    <w:rsid w:val="1153E5CB"/>
    <w:rsid w:val="1154D91E"/>
    <w:rsid w:val="1156EF15"/>
    <w:rsid w:val="1158161C"/>
    <w:rsid w:val="115E00E2"/>
    <w:rsid w:val="11631672"/>
    <w:rsid w:val="1163D6CB"/>
    <w:rsid w:val="116633C9"/>
    <w:rsid w:val="1168FDFB"/>
    <w:rsid w:val="116CF625"/>
    <w:rsid w:val="116FC666"/>
    <w:rsid w:val="1174D8FD"/>
    <w:rsid w:val="11762B5D"/>
    <w:rsid w:val="1176765B"/>
    <w:rsid w:val="117718CD"/>
    <w:rsid w:val="117B706F"/>
    <w:rsid w:val="117C26D6"/>
    <w:rsid w:val="117CBA1F"/>
    <w:rsid w:val="117CBB04"/>
    <w:rsid w:val="117E118C"/>
    <w:rsid w:val="117FCF3F"/>
    <w:rsid w:val="11820BE4"/>
    <w:rsid w:val="11828DE9"/>
    <w:rsid w:val="118298D8"/>
    <w:rsid w:val="118366A7"/>
    <w:rsid w:val="1183A920"/>
    <w:rsid w:val="1183D82B"/>
    <w:rsid w:val="118423A1"/>
    <w:rsid w:val="1187C2E4"/>
    <w:rsid w:val="1189B0F1"/>
    <w:rsid w:val="118AB903"/>
    <w:rsid w:val="118BB15B"/>
    <w:rsid w:val="118C34C3"/>
    <w:rsid w:val="118D0A8B"/>
    <w:rsid w:val="118EB9C1"/>
    <w:rsid w:val="1190D9AF"/>
    <w:rsid w:val="1193A70B"/>
    <w:rsid w:val="119498CF"/>
    <w:rsid w:val="1197DE4E"/>
    <w:rsid w:val="1199481A"/>
    <w:rsid w:val="119A547B"/>
    <w:rsid w:val="119C0A27"/>
    <w:rsid w:val="119CBA46"/>
    <w:rsid w:val="119F9B3E"/>
    <w:rsid w:val="11A264A8"/>
    <w:rsid w:val="11A396E2"/>
    <w:rsid w:val="11A3C38B"/>
    <w:rsid w:val="11A44F39"/>
    <w:rsid w:val="11A4CFE6"/>
    <w:rsid w:val="11A8A2F9"/>
    <w:rsid w:val="11A9C844"/>
    <w:rsid w:val="11AAF150"/>
    <w:rsid w:val="11AB95DA"/>
    <w:rsid w:val="11AC13BF"/>
    <w:rsid w:val="11AC792D"/>
    <w:rsid w:val="11AD806F"/>
    <w:rsid w:val="11B1D4FF"/>
    <w:rsid w:val="11B3FFAE"/>
    <w:rsid w:val="11B6BA8D"/>
    <w:rsid w:val="11B95231"/>
    <w:rsid w:val="11B9B05A"/>
    <w:rsid w:val="11B9D10A"/>
    <w:rsid w:val="11BBEEEC"/>
    <w:rsid w:val="11C30967"/>
    <w:rsid w:val="11C34CF2"/>
    <w:rsid w:val="11C509A2"/>
    <w:rsid w:val="11C5EC2C"/>
    <w:rsid w:val="11C830D0"/>
    <w:rsid w:val="11CEA461"/>
    <w:rsid w:val="11D2483F"/>
    <w:rsid w:val="11D4C5C1"/>
    <w:rsid w:val="11D8564F"/>
    <w:rsid w:val="11DADBAA"/>
    <w:rsid w:val="11DBA4BB"/>
    <w:rsid w:val="11DCBF9B"/>
    <w:rsid w:val="11E2D0A2"/>
    <w:rsid w:val="11E4EAB1"/>
    <w:rsid w:val="11E7F0D4"/>
    <w:rsid w:val="11E8367C"/>
    <w:rsid w:val="11E9117F"/>
    <w:rsid w:val="11F0DD33"/>
    <w:rsid w:val="11F3DF61"/>
    <w:rsid w:val="11F6D2E3"/>
    <w:rsid w:val="11F835A5"/>
    <w:rsid w:val="11F9DC39"/>
    <w:rsid w:val="11FAE440"/>
    <w:rsid w:val="11FEB47B"/>
    <w:rsid w:val="11FED464"/>
    <w:rsid w:val="1201607F"/>
    <w:rsid w:val="12026540"/>
    <w:rsid w:val="120525BC"/>
    <w:rsid w:val="1207EE37"/>
    <w:rsid w:val="1209A4A7"/>
    <w:rsid w:val="120D0CAB"/>
    <w:rsid w:val="120D21B4"/>
    <w:rsid w:val="120D3FDB"/>
    <w:rsid w:val="1210A4F3"/>
    <w:rsid w:val="12124C5A"/>
    <w:rsid w:val="121256BB"/>
    <w:rsid w:val="1217AA1C"/>
    <w:rsid w:val="1218610D"/>
    <w:rsid w:val="1218D77D"/>
    <w:rsid w:val="121C5B1B"/>
    <w:rsid w:val="121C5E48"/>
    <w:rsid w:val="121F50B3"/>
    <w:rsid w:val="12205021"/>
    <w:rsid w:val="1220699E"/>
    <w:rsid w:val="12210AE9"/>
    <w:rsid w:val="12213BDF"/>
    <w:rsid w:val="122343A3"/>
    <w:rsid w:val="1224D3E8"/>
    <w:rsid w:val="12252CE8"/>
    <w:rsid w:val="1226EA06"/>
    <w:rsid w:val="1229D324"/>
    <w:rsid w:val="122ADE6B"/>
    <w:rsid w:val="122BA0AA"/>
    <w:rsid w:val="122CA7A8"/>
    <w:rsid w:val="122E4FFC"/>
    <w:rsid w:val="122F4B84"/>
    <w:rsid w:val="123633A8"/>
    <w:rsid w:val="1237811F"/>
    <w:rsid w:val="1238B774"/>
    <w:rsid w:val="12393727"/>
    <w:rsid w:val="123C7C1B"/>
    <w:rsid w:val="123CA86E"/>
    <w:rsid w:val="1240446F"/>
    <w:rsid w:val="12424E42"/>
    <w:rsid w:val="1245098E"/>
    <w:rsid w:val="1245DC75"/>
    <w:rsid w:val="1246720D"/>
    <w:rsid w:val="124794FB"/>
    <w:rsid w:val="12485D5D"/>
    <w:rsid w:val="124BBCE1"/>
    <w:rsid w:val="124C2BEE"/>
    <w:rsid w:val="1250FCC4"/>
    <w:rsid w:val="1251E9EC"/>
    <w:rsid w:val="12570EB6"/>
    <w:rsid w:val="12586843"/>
    <w:rsid w:val="125BE891"/>
    <w:rsid w:val="125F1992"/>
    <w:rsid w:val="12612CC5"/>
    <w:rsid w:val="1261418B"/>
    <w:rsid w:val="126208F8"/>
    <w:rsid w:val="12620F81"/>
    <w:rsid w:val="126222CF"/>
    <w:rsid w:val="1263961E"/>
    <w:rsid w:val="1265101B"/>
    <w:rsid w:val="12672CE4"/>
    <w:rsid w:val="126827E8"/>
    <w:rsid w:val="12683D73"/>
    <w:rsid w:val="126A8274"/>
    <w:rsid w:val="126C342D"/>
    <w:rsid w:val="126FD8F7"/>
    <w:rsid w:val="12716346"/>
    <w:rsid w:val="12723ED6"/>
    <w:rsid w:val="1275ADD1"/>
    <w:rsid w:val="127787C3"/>
    <w:rsid w:val="1278ABA9"/>
    <w:rsid w:val="1279BE66"/>
    <w:rsid w:val="127AE996"/>
    <w:rsid w:val="127B69AE"/>
    <w:rsid w:val="127B8067"/>
    <w:rsid w:val="127C1B6A"/>
    <w:rsid w:val="127EAC66"/>
    <w:rsid w:val="127F1625"/>
    <w:rsid w:val="127F356C"/>
    <w:rsid w:val="1280806C"/>
    <w:rsid w:val="12808FC0"/>
    <w:rsid w:val="1280AC68"/>
    <w:rsid w:val="1281730A"/>
    <w:rsid w:val="12819D2F"/>
    <w:rsid w:val="1283523E"/>
    <w:rsid w:val="1289206D"/>
    <w:rsid w:val="12895808"/>
    <w:rsid w:val="128A45FA"/>
    <w:rsid w:val="128AF427"/>
    <w:rsid w:val="128CE2E1"/>
    <w:rsid w:val="128E5FB9"/>
    <w:rsid w:val="128EE761"/>
    <w:rsid w:val="129342FB"/>
    <w:rsid w:val="1294E483"/>
    <w:rsid w:val="129A49BE"/>
    <w:rsid w:val="129CB59A"/>
    <w:rsid w:val="129CEF75"/>
    <w:rsid w:val="129F4138"/>
    <w:rsid w:val="12A24BE0"/>
    <w:rsid w:val="12A6704A"/>
    <w:rsid w:val="12AB2B82"/>
    <w:rsid w:val="12ACE293"/>
    <w:rsid w:val="12AFE360"/>
    <w:rsid w:val="12B3F8A8"/>
    <w:rsid w:val="12B41569"/>
    <w:rsid w:val="12B41FDE"/>
    <w:rsid w:val="12B4C5C1"/>
    <w:rsid w:val="12B5994E"/>
    <w:rsid w:val="12B63BE4"/>
    <w:rsid w:val="12B69AA9"/>
    <w:rsid w:val="12BA163A"/>
    <w:rsid w:val="12BAB060"/>
    <w:rsid w:val="12BAD1D6"/>
    <w:rsid w:val="12BF3EC5"/>
    <w:rsid w:val="12BF6983"/>
    <w:rsid w:val="12C0A350"/>
    <w:rsid w:val="12C17D5E"/>
    <w:rsid w:val="12C27FE3"/>
    <w:rsid w:val="12C3E977"/>
    <w:rsid w:val="12C911F3"/>
    <w:rsid w:val="12CB0653"/>
    <w:rsid w:val="12CB7082"/>
    <w:rsid w:val="12CC88AB"/>
    <w:rsid w:val="12CD3165"/>
    <w:rsid w:val="12D40BE9"/>
    <w:rsid w:val="12DA29AD"/>
    <w:rsid w:val="12DB0B84"/>
    <w:rsid w:val="12DB142E"/>
    <w:rsid w:val="12DC9680"/>
    <w:rsid w:val="12DD8945"/>
    <w:rsid w:val="12DF6600"/>
    <w:rsid w:val="12E12E6A"/>
    <w:rsid w:val="12E20C15"/>
    <w:rsid w:val="12E22493"/>
    <w:rsid w:val="12E24BEB"/>
    <w:rsid w:val="12E4CE68"/>
    <w:rsid w:val="12E71495"/>
    <w:rsid w:val="12E894D3"/>
    <w:rsid w:val="12F0A10B"/>
    <w:rsid w:val="12F489F1"/>
    <w:rsid w:val="12F67E2E"/>
    <w:rsid w:val="12F68DA9"/>
    <w:rsid w:val="12F81A6A"/>
    <w:rsid w:val="12F871F3"/>
    <w:rsid w:val="12F93B05"/>
    <w:rsid w:val="12FBD693"/>
    <w:rsid w:val="12FE9FD6"/>
    <w:rsid w:val="12FFA72C"/>
    <w:rsid w:val="12FFE72A"/>
    <w:rsid w:val="13011E4A"/>
    <w:rsid w:val="1301F004"/>
    <w:rsid w:val="13058659"/>
    <w:rsid w:val="13061D46"/>
    <w:rsid w:val="130AD49E"/>
    <w:rsid w:val="130C7C21"/>
    <w:rsid w:val="130DB5D6"/>
    <w:rsid w:val="130EEFB4"/>
    <w:rsid w:val="130F24E5"/>
    <w:rsid w:val="130FBD2A"/>
    <w:rsid w:val="1311C179"/>
    <w:rsid w:val="13135BB1"/>
    <w:rsid w:val="131540B7"/>
    <w:rsid w:val="131916D8"/>
    <w:rsid w:val="131A673A"/>
    <w:rsid w:val="131AD5DB"/>
    <w:rsid w:val="131D6048"/>
    <w:rsid w:val="131F6CEA"/>
    <w:rsid w:val="131FC58E"/>
    <w:rsid w:val="1321AA57"/>
    <w:rsid w:val="1321E041"/>
    <w:rsid w:val="13228C2F"/>
    <w:rsid w:val="1326426E"/>
    <w:rsid w:val="13316C1F"/>
    <w:rsid w:val="133312D8"/>
    <w:rsid w:val="133542F6"/>
    <w:rsid w:val="1336B4A8"/>
    <w:rsid w:val="133A6311"/>
    <w:rsid w:val="133FD0C8"/>
    <w:rsid w:val="134179E2"/>
    <w:rsid w:val="13461A5F"/>
    <w:rsid w:val="134F6CCB"/>
    <w:rsid w:val="13519716"/>
    <w:rsid w:val="1353968F"/>
    <w:rsid w:val="1357ED39"/>
    <w:rsid w:val="135C9206"/>
    <w:rsid w:val="135F4183"/>
    <w:rsid w:val="13609110"/>
    <w:rsid w:val="1360AF5B"/>
    <w:rsid w:val="1362D3D6"/>
    <w:rsid w:val="136318AD"/>
    <w:rsid w:val="13639B22"/>
    <w:rsid w:val="1365150D"/>
    <w:rsid w:val="1367084F"/>
    <w:rsid w:val="1368DDAF"/>
    <w:rsid w:val="13690589"/>
    <w:rsid w:val="136A46D5"/>
    <w:rsid w:val="136C4DD9"/>
    <w:rsid w:val="136C6C70"/>
    <w:rsid w:val="136CF4F4"/>
    <w:rsid w:val="136E0828"/>
    <w:rsid w:val="13727604"/>
    <w:rsid w:val="13730C9D"/>
    <w:rsid w:val="1373610A"/>
    <w:rsid w:val="1377751C"/>
    <w:rsid w:val="13778FB4"/>
    <w:rsid w:val="1377A84B"/>
    <w:rsid w:val="13786EFF"/>
    <w:rsid w:val="137FA9C6"/>
    <w:rsid w:val="13801E5B"/>
    <w:rsid w:val="138141FB"/>
    <w:rsid w:val="13886912"/>
    <w:rsid w:val="138CDC92"/>
    <w:rsid w:val="138D305B"/>
    <w:rsid w:val="138D6CED"/>
    <w:rsid w:val="138E9D5F"/>
    <w:rsid w:val="139147E3"/>
    <w:rsid w:val="1391FB89"/>
    <w:rsid w:val="1392315B"/>
    <w:rsid w:val="1395AB76"/>
    <w:rsid w:val="1397A7C2"/>
    <w:rsid w:val="1397D40B"/>
    <w:rsid w:val="139841E7"/>
    <w:rsid w:val="1399E5DE"/>
    <w:rsid w:val="139A6513"/>
    <w:rsid w:val="139A8E87"/>
    <w:rsid w:val="139BDA8B"/>
    <w:rsid w:val="139C5F6E"/>
    <w:rsid w:val="139D1930"/>
    <w:rsid w:val="13A0B9F1"/>
    <w:rsid w:val="13A25854"/>
    <w:rsid w:val="13A4AFC6"/>
    <w:rsid w:val="13A713AD"/>
    <w:rsid w:val="13A7A8F7"/>
    <w:rsid w:val="13A900CA"/>
    <w:rsid w:val="13A948C8"/>
    <w:rsid w:val="13A9AAEB"/>
    <w:rsid w:val="13AA739B"/>
    <w:rsid w:val="13ADC735"/>
    <w:rsid w:val="13AF397E"/>
    <w:rsid w:val="13AF3A7C"/>
    <w:rsid w:val="13B16E21"/>
    <w:rsid w:val="13B25376"/>
    <w:rsid w:val="13B34183"/>
    <w:rsid w:val="13B76042"/>
    <w:rsid w:val="13B8CBAE"/>
    <w:rsid w:val="13B8D0C9"/>
    <w:rsid w:val="13BA2EC3"/>
    <w:rsid w:val="13BA70D0"/>
    <w:rsid w:val="13BACD3C"/>
    <w:rsid w:val="13BAF789"/>
    <w:rsid w:val="13BD6E62"/>
    <w:rsid w:val="13BDB4E4"/>
    <w:rsid w:val="13C0D57E"/>
    <w:rsid w:val="13C368CF"/>
    <w:rsid w:val="13C56501"/>
    <w:rsid w:val="13C7ACDD"/>
    <w:rsid w:val="13C7D381"/>
    <w:rsid w:val="13CB88C6"/>
    <w:rsid w:val="13CC8416"/>
    <w:rsid w:val="13CD89BD"/>
    <w:rsid w:val="13CF472C"/>
    <w:rsid w:val="13CFD66C"/>
    <w:rsid w:val="13D04654"/>
    <w:rsid w:val="13D14991"/>
    <w:rsid w:val="13D2CEE4"/>
    <w:rsid w:val="13D4BA2C"/>
    <w:rsid w:val="13D5B8DB"/>
    <w:rsid w:val="13D615D4"/>
    <w:rsid w:val="13D6A858"/>
    <w:rsid w:val="13D80018"/>
    <w:rsid w:val="13D907EF"/>
    <w:rsid w:val="13DA14F7"/>
    <w:rsid w:val="13DB510F"/>
    <w:rsid w:val="13DC96D1"/>
    <w:rsid w:val="13DD87CC"/>
    <w:rsid w:val="13E0D0A9"/>
    <w:rsid w:val="13E674E9"/>
    <w:rsid w:val="13E9985F"/>
    <w:rsid w:val="13E9C8AC"/>
    <w:rsid w:val="13EBEC17"/>
    <w:rsid w:val="13EE3810"/>
    <w:rsid w:val="13EEDFCC"/>
    <w:rsid w:val="13EEFD50"/>
    <w:rsid w:val="13EFADF0"/>
    <w:rsid w:val="13EFD6AA"/>
    <w:rsid w:val="13F29E28"/>
    <w:rsid w:val="13F2C0EB"/>
    <w:rsid w:val="13F45608"/>
    <w:rsid w:val="13F85F27"/>
    <w:rsid w:val="13F9A452"/>
    <w:rsid w:val="13F9FAAA"/>
    <w:rsid w:val="13FCE3C3"/>
    <w:rsid w:val="13FD5910"/>
    <w:rsid w:val="13FE4BC7"/>
    <w:rsid w:val="13FF41D3"/>
    <w:rsid w:val="14002877"/>
    <w:rsid w:val="14015347"/>
    <w:rsid w:val="1402192F"/>
    <w:rsid w:val="14064CC8"/>
    <w:rsid w:val="1408E596"/>
    <w:rsid w:val="14098F30"/>
    <w:rsid w:val="1409A421"/>
    <w:rsid w:val="14126708"/>
    <w:rsid w:val="1412A037"/>
    <w:rsid w:val="1414B2B5"/>
    <w:rsid w:val="141CCEAD"/>
    <w:rsid w:val="141CF5C2"/>
    <w:rsid w:val="141F229C"/>
    <w:rsid w:val="1421AA2C"/>
    <w:rsid w:val="1426D07A"/>
    <w:rsid w:val="14277F07"/>
    <w:rsid w:val="1427B080"/>
    <w:rsid w:val="1430E22D"/>
    <w:rsid w:val="1431F35C"/>
    <w:rsid w:val="143589AE"/>
    <w:rsid w:val="1439B39C"/>
    <w:rsid w:val="143A4283"/>
    <w:rsid w:val="143B63B3"/>
    <w:rsid w:val="143C4E9C"/>
    <w:rsid w:val="143DE953"/>
    <w:rsid w:val="143EBBA5"/>
    <w:rsid w:val="143ED325"/>
    <w:rsid w:val="143F4144"/>
    <w:rsid w:val="143F6DF2"/>
    <w:rsid w:val="143FAFA3"/>
    <w:rsid w:val="14427BA0"/>
    <w:rsid w:val="144541F9"/>
    <w:rsid w:val="1446D3C0"/>
    <w:rsid w:val="14485442"/>
    <w:rsid w:val="144EA0D1"/>
    <w:rsid w:val="144F1B78"/>
    <w:rsid w:val="14523D84"/>
    <w:rsid w:val="145274AA"/>
    <w:rsid w:val="14539723"/>
    <w:rsid w:val="1457FF9F"/>
    <w:rsid w:val="14591B02"/>
    <w:rsid w:val="1459FA16"/>
    <w:rsid w:val="145A0F79"/>
    <w:rsid w:val="145AD245"/>
    <w:rsid w:val="145DAF7D"/>
    <w:rsid w:val="145E34D5"/>
    <w:rsid w:val="145F2CF0"/>
    <w:rsid w:val="145F75FF"/>
    <w:rsid w:val="146140C3"/>
    <w:rsid w:val="14650DF4"/>
    <w:rsid w:val="14664911"/>
    <w:rsid w:val="1467B3BB"/>
    <w:rsid w:val="14699EC3"/>
    <w:rsid w:val="146BA26B"/>
    <w:rsid w:val="146BA354"/>
    <w:rsid w:val="146CC8CF"/>
    <w:rsid w:val="146F5F1D"/>
    <w:rsid w:val="146F7007"/>
    <w:rsid w:val="1471EB12"/>
    <w:rsid w:val="14721428"/>
    <w:rsid w:val="14736EAF"/>
    <w:rsid w:val="14747A17"/>
    <w:rsid w:val="1475D218"/>
    <w:rsid w:val="1476AD7C"/>
    <w:rsid w:val="14777140"/>
    <w:rsid w:val="14787635"/>
    <w:rsid w:val="14797884"/>
    <w:rsid w:val="147BFB7E"/>
    <w:rsid w:val="147EB709"/>
    <w:rsid w:val="147F60EB"/>
    <w:rsid w:val="14819CEA"/>
    <w:rsid w:val="1484D0B7"/>
    <w:rsid w:val="1486F591"/>
    <w:rsid w:val="1487535B"/>
    <w:rsid w:val="14881E17"/>
    <w:rsid w:val="14883549"/>
    <w:rsid w:val="14967B47"/>
    <w:rsid w:val="1496B2C0"/>
    <w:rsid w:val="149924CA"/>
    <w:rsid w:val="149A47BB"/>
    <w:rsid w:val="149C5E77"/>
    <w:rsid w:val="149CBE8B"/>
    <w:rsid w:val="149E59B2"/>
    <w:rsid w:val="149E89AB"/>
    <w:rsid w:val="14A0A584"/>
    <w:rsid w:val="14A1ECF1"/>
    <w:rsid w:val="14A2629D"/>
    <w:rsid w:val="14A2F6B7"/>
    <w:rsid w:val="14A4FDA7"/>
    <w:rsid w:val="14A6B87D"/>
    <w:rsid w:val="14A94328"/>
    <w:rsid w:val="14AA93C5"/>
    <w:rsid w:val="14AB01BA"/>
    <w:rsid w:val="14AD1EE4"/>
    <w:rsid w:val="14AE838E"/>
    <w:rsid w:val="14AEBA7C"/>
    <w:rsid w:val="14B25FB5"/>
    <w:rsid w:val="14B27B6B"/>
    <w:rsid w:val="14B87C02"/>
    <w:rsid w:val="14B96398"/>
    <w:rsid w:val="14BB5C5B"/>
    <w:rsid w:val="14BC1F2B"/>
    <w:rsid w:val="14C7A96A"/>
    <w:rsid w:val="14CC763A"/>
    <w:rsid w:val="14CDF4D0"/>
    <w:rsid w:val="14D122EE"/>
    <w:rsid w:val="14D12568"/>
    <w:rsid w:val="14D355BF"/>
    <w:rsid w:val="14D62129"/>
    <w:rsid w:val="14D6B5EF"/>
    <w:rsid w:val="14D97505"/>
    <w:rsid w:val="14DB21E8"/>
    <w:rsid w:val="14DBEF3F"/>
    <w:rsid w:val="14DC7A7A"/>
    <w:rsid w:val="14DD000A"/>
    <w:rsid w:val="14DD94F8"/>
    <w:rsid w:val="14E157D4"/>
    <w:rsid w:val="14E32F21"/>
    <w:rsid w:val="14E3A945"/>
    <w:rsid w:val="14EA336C"/>
    <w:rsid w:val="14EBEA31"/>
    <w:rsid w:val="14EF7E44"/>
    <w:rsid w:val="14F5D0BA"/>
    <w:rsid w:val="14F6A991"/>
    <w:rsid w:val="14F8DF95"/>
    <w:rsid w:val="14F954B9"/>
    <w:rsid w:val="14FB7529"/>
    <w:rsid w:val="14FC076F"/>
    <w:rsid w:val="14FDF51F"/>
    <w:rsid w:val="1500E56E"/>
    <w:rsid w:val="150264B5"/>
    <w:rsid w:val="15065EED"/>
    <w:rsid w:val="1506B586"/>
    <w:rsid w:val="15082C69"/>
    <w:rsid w:val="15090F16"/>
    <w:rsid w:val="15098F1D"/>
    <w:rsid w:val="150C2AD6"/>
    <w:rsid w:val="150CA998"/>
    <w:rsid w:val="150E744B"/>
    <w:rsid w:val="1510B976"/>
    <w:rsid w:val="1515005C"/>
    <w:rsid w:val="1518970F"/>
    <w:rsid w:val="15198687"/>
    <w:rsid w:val="151A5253"/>
    <w:rsid w:val="151A54EC"/>
    <w:rsid w:val="151D497D"/>
    <w:rsid w:val="15217915"/>
    <w:rsid w:val="152188FA"/>
    <w:rsid w:val="152195E8"/>
    <w:rsid w:val="1521F6B5"/>
    <w:rsid w:val="152236D7"/>
    <w:rsid w:val="1523456C"/>
    <w:rsid w:val="15244695"/>
    <w:rsid w:val="1529208B"/>
    <w:rsid w:val="152F67BB"/>
    <w:rsid w:val="1532CD19"/>
    <w:rsid w:val="1533A46C"/>
    <w:rsid w:val="1533A8EE"/>
    <w:rsid w:val="153417B9"/>
    <w:rsid w:val="1537BD08"/>
    <w:rsid w:val="15383D65"/>
    <w:rsid w:val="153AFA65"/>
    <w:rsid w:val="153CD23B"/>
    <w:rsid w:val="153D2B25"/>
    <w:rsid w:val="153D5EF9"/>
    <w:rsid w:val="15412D3A"/>
    <w:rsid w:val="15461B38"/>
    <w:rsid w:val="1547FAB7"/>
    <w:rsid w:val="154B2D78"/>
    <w:rsid w:val="154C83CD"/>
    <w:rsid w:val="154E546A"/>
    <w:rsid w:val="155803B0"/>
    <w:rsid w:val="155A4AF6"/>
    <w:rsid w:val="155A701E"/>
    <w:rsid w:val="155C8EE4"/>
    <w:rsid w:val="155DCA04"/>
    <w:rsid w:val="155E4688"/>
    <w:rsid w:val="155EAACF"/>
    <w:rsid w:val="156120C9"/>
    <w:rsid w:val="15621AA1"/>
    <w:rsid w:val="1565428F"/>
    <w:rsid w:val="15659C96"/>
    <w:rsid w:val="1566EC46"/>
    <w:rsid w:val="1568C7C8"/>
    <w:rsid w:val="1568CB55"/>
    <w:rsid w:val="1569C3FD"/>
    <w:rsid w:val="1569C5D5"/>
    <w:rsid w:val="156C7C83"/>
    <w:rsid w:val="15728192"/>
    <w:rsid w:val="1572DC34"/>
    <w:rsid w:val="15731626"/>
    <w:rsid w:val="1573D70F"/>
    <w:rsid w:val="1575BAF3"/>
    <w:rsid w:val="15761734"/>
    <w:rsid w:val="1578A9F2"/>
    <w:rsid w:val="157A4F8E"/>
    <w:rsid w:val="157E52B8"/>
    <w:rsid w:val="1584FD63"/>
    <w:rsid w:val="1588A742"/>
    <w:rsid w:val="158AA700"/>
    <w:rsid w:val="158AB191"/>
    <w:rsid w:val="158AC6AF"/>
    <w:rsid w:val="158BE350"/>
    <w:rsid w:val="1592AC28"/>
    <w:rsid w:val="1593C446"/>
    <w:rsid w:val="1597D87D"/>
    <w:rsid w:val="1598D104"/>
    <w:rsid w:val="15A39607"/>
    <w:rsid w:val="15A3F85D"/>
    <w:rsid w:val="15A55F91"/>
    <w:rsid w:val="15A6FA6F"/>
    <w:rsid w:val="15A7032D"/>
    <w:rsid w:val="15A8F18A"/>
    <w:rsid w:val="15AB4F9A"/>
    <w:rsid w:val="15ACC344"/>
    <w:rsid w:val="15ACFB02"/>
    <w:rsid w:val="15B024A4"/>
    <w:rsid w:val="15B21F83"/>
    <w:rsid w:val="15B2F8C8"/>
    <w:rsid w:val="15B4F07F"/>
    <w:rsid w:val="15BA7CEF"/>
    <w:rsid w:val="15BC6098"/>
    <w:rsid w:val="15C07AED"/>
    <w:rsid w:val="15C16071"/>
    <w:rsid w:val="15C2E662"/>
    <w:rsid w:val="15C52740"/>
    <w:rsid w:val="15C78570"/>
    <w:rsid w:val="15CA8FF9"/>
    <w:rsid w:val="15D0FC23"/>
    <w:rsid w:val="15D11AB9"/>
    <w:rsid w:val="15D1398C"/>
    <w:rsid w:val="15D15DFE"/>
    <w:rsid w:val="15D2119E"/>
    <w:rsid w:val="15D2AB68"/>
    <w:rsid w:val="15D3BB52"/>
    <w:rsid w:val="15D4BE1F"/>
    <w:rsid w:val="15D5F6C4"/>
    <w:rsid w:val="15D708AA"/>
    <w:rsid w:val="15D78CB8"/>
    <w:rsid w:val="15D793CB"/>
    <w:rsid w:val="15D7C0B3"/>
    <w:rsid w:val="15DEAB61"/>
    <w:rsid w:val="15DED01E"/>
    <w:rsid w:val="15E07C25"/>
    <w:rsid w:val="15E1500B"/>
    <w:rsid w:val="15E53B9A"/>
    <w:rsid w:val="15EDC16B"/>
    <w:rsid w:val="15EDF2D1"/>
    <w:rsid w:val="15F03135"/>
    <w:rsid w:val="15F081D5"/>
    <w:rsid w:val="15F79D9E"/>
    <w:rsid w:val="15F8BD96"/>
    <w:rsid w:val="15F8D7ED"/>
    <w:rsid w:val="15FA0536"/>
    <w:rsid w:val="15FBCE49"/>
    <w:rsid w:val="15FF3E6E"/>
    <w:rsid w:val="1602FD90"/>
    <w:rsid w:val="1604928D"/>
    <w:rsid w:val="1605A342"/>
    <w:rsid w:val="1605F7FE"/>
    <w:rsid w:val="16073A29"/>
    <w:rsid w:val="160A9A7D"/>
    <w:rsid w:val="160F0FAB"/>
    <w:rsid w:val="160F8E8B"/>
    <w:rsid w:val="160FC73F"/>
    <w:rsid w:val="16149CAF"/>
    <w:rsid w:val="1615EBB2"/>
    <w:rsid w:val="1617028C"/>
    <w:rsid w:val="161A1693"/>
    <w:rsid w:val="161EAEE6"/>
    <w:rsid w:val="161EE4DB"/>
    <w:rsid w:val="16203868"/>
    <w:rsid w:val="16212831"/>
    <w:rsid w:val="1624D508"/>
    <w:rsid w:val="1625CF8F"/>
    <w:rsid w:val="1625F586"/>
    <w:rsid w:val="1626E993"/>
    <w:rsid w:val="1626EBFC"/>
    <w:rsid w:val="1629EC70"/>
    <w:rsid w:val="162B9828"/>
    <w:rsid w:val="162E3EEE"/>
    <w:rsid w:val="162F185C"/>
    <w:rsid w:val="162FD3A5"/>
    <w:rsid w:val="16305347"/>
    <w:rsid w:val="16327B18"/>
    <w:rsid w:val="1633CACE"/>
    <w:rsid w:val="163524EC"/>
    <w:rsid w:val="1636B9D5"/>
    <w:rsid w:val="163833FC"/>
    <w:rsid w:val="163A10AE"/>
    <w:rsid w:val="163AE6B4"/>
    <w:rsid w:val="163D3519"/>
    <w:rsid w:val="163DEEEA"/>
    <w:rsid w:val="163EAF7D"/>
    <w:rsid w:val="163FEA02"/>
    <w:rsid w:val="164657CC"/>
    <w:rsid w:val="1648F21A"/>
    <w:rsid w:val="1649AB37"/>
    <w:rsid w:val="164DFEC9"/>
    <w:rsid w:val="164E007B"/>
    <w:rsid w:val="164FA797"/>
    <w:rsid w:val="1654BEF0"/>
    <w:rsid w:val="1655E37A"/>
    <w:rsid w:val="1658B8D3"/>
    <w:rsid w:val="1658EF09"/>
    <w:rsid w:val="165A050C"/>
    <w:rsid w:val="165B1124"/>
    <w:rsid w:val="165B4DC3"/>
    <w:rsid w:val="165E1505"/>
    <w:rsid w:val="1662488D"/>
    <w:rsid w:val="16662DA2"/>
    <w:rsid w:val="1667341F"/>
    <w:rsid w:val="16690283"/>
    <w:rsid w:val="166AEBE2"/>
    <w:rsid w:val="166BFD01"/>
    <w:rsid w:val="166D833E"/>
    <w:rsid w:val="166DE3CD"/>
    <w:rsid w:val="16708992"/>
    <w:rsid w:val="1671B591"/>
    <w:rsid w:val="16724F93"/>
    <w:rsid w:val="16752B06"/>
    <w:rsid w:val="1676B0BC"/>
    <w:rsid w:val="1676F70E"/>
    <w:rsid w:val="16782313"/>
    <w:rsid w:val="167CE86D"/>
    <w:rsid w:val="167E6273"/>
    <w:rsid w:val="167E7F3F"/>
    <w:rsid w:val="16816DF6"/>
    <w:rsid w:val="16816F7D"/>
    <w:rsid w:val="16831624"/>
    <w:rsid w:val="1683AA03"/>
    <w:rsid w:val="16843BED"/>
    <w:rsid w:val="168519CF"/>
    <w:rsid w:val="16856CFD"/>
    <w:rsid w:val="16896CCD"/>
    <w:rsid w:val="168B3C7E"/>
    <w:rsid w:val="168F2140"/>
    <w:rsid w:val="16906DC8"/>
    <w:rsid w:val="16926902"/>
    <w:rsid w:val="16936902"/>
    <w:rsid w:val="16955BA4"/>
    <w:rsid w:val="1696F82A"/>
    <w:rsid w:val="169AA170"/>
    <w:rsid w:val="169AB8D6"/>
    <w:rsid w:val="169E2636"/>
    <w:rsid w:val="169F06FA"/>
    <w:rsid w:val="16A28242"/>
    <w:rsid w:val="16A36803"/>
    <w:rsid w:val="16A7EE03"/>
    <w:rsid w:val="16AB923B"/>
    <w:rsid w:val="16AC6DCA"/>
    <w:rsid w:val="16B01875"/>
    <w:rsid w:val="16B0579E"/>
    <w:rsid w:val="16B5469A"/>
    <w:rsid w:val="16B63A61"/>
    <w:rsid w:val="16BA8B46"/>
    <w:rsid w:val="16BCEC1E"/>
    <w:rsid w:val="16BD1CAD"/>
    <w:rsid w:val="16C0B7CB"/>
    <w:rsid w:val="16C113A7"/>
    <w:rsid w:val="16C5DD5E"/>
    <w:rsid w:val="16C6104D"/>
    <w:rsid w:val="16C6DBF8"/>
    <w:rsid w:val="16CC68D1"/>
    <w:rsid w:val="16CFDC0B"/>
    <w:rsid w:val="16D2763C"/>
    <w:rsid w:val="16D32403"/>
    <w:rsid w:val="16D3CBCD"/>
    <w:rsid w:val="16D565BF"/>
    <w:rsid w:val="16D77365"/>
    <w:rsid w:val="16D82979"/>
    <w:rsid w:val="16D82982"/>
    <w:rsid w:val="16DAAD3F"/>
    <w:rsid w:val="16DBBAE4"/>
    <w:rsid w:val="16DE2682"/>
    <w:rsid w:val="16DE97D3"/>
    <w:rsid w:val="16DFB801"/>
    <w:rsid w:val="16E356E9"/>
    <w:rsid w:val="16E4D9A3"/>
    <w:rsid w:val="16E5E92E"/>
    <w:rsid w:val="16E610CB"/>
    <w:rsid w:val="16E68D2F"/>
    <w:rsid w:val="16EBA7E0"/>
    <w:rsid w:val="16ED2B9C"/>
    <w:rsid w:val="16ED6637"/>
    <w:rsid w:val="16EF1F37"/>
    <w:rsid w:val="16F1FBA7"/>
    <w:rsid w:val="16F458BA"/>
    <w:rsid w:val="16F4D077"/>
    <w:rsid w:val="16F7CDCB"/>
    <w:rsid w:val="16FA7F04"/>
    <w:rsid w:val="16FAC23D"/>
    <w:rsid w:val="16FB2692"/>
    <w:rsid w:val="16FE8498"/>
    <w:rsid w:val="16FF880F"/>
    <w:rsid w:val="16FF8D01"/>
    <w:rsid w:val="1701630D"/>
    <w:rsid w:val="1701E2B8"/>
    <w:rsid w:val="1702321D"/>
    <w:rsid w:val="17041C8B"/>
    <w:rsid w:val="17046356"/>
    <w:rsid w:val="17059ADC"/>
    <w:rsid w:val="17062365"/>
    <w:rsid w:val="17068325"/>
    <w:rsid w:val="1706BB27"/>
    <w:rsid w:val="1706D177"/>
    <w:rsid w:val="17071A7A"/>
    <w:rsid w:val="170C56D1"/>
    <w:rsid w:val="170DB7E1"/>
    <w:rsid w:val="17104EAB"/>
    <w:rsid w:val="171804E6"/>
    <w:rsid w:val="171EDA41"/>
    <w:rsid w:val="17238ED2"/>
    <w:rsid w:val="1724111C"/>
    <w:rsid w:val="17286393"/>
    <w:rsid w:val="1728F05F"/>
    <w:rsid w:val="172C9D96"/>
    <w:rsid w:val="172CEBC6"/>
    <w:rsid w:val="172CF936"/>
    <w:rsid w:val="173022AD"/>
    <w:rsid w:val="17314514"/>
    <w:rsid w:val="1739A827"/>
    <w:rsid w:val="173EDDD4"/>
    <w:rsid w:val="173F25BF"/>
    <w:rsid w:val="173F8C84"/>
    <w:rsid w:val="173FAA79"/>
    <w:rsid w:val="173FC799"/>
    <w:rsid w:val="17423145"/>
    <w:rsid w:val="17466347"/>
    <w:rsid w:val="1747FBF7"/>
    <w:rsid w:val="174971A7"/>
    <w:rsid w:val="174AE678"/>
    <w:rsid w:val="174C0918"/>
    <w:rsid w:val="174DD7E3"/>
    <w:rsid w:val="174F300C"/>
    <w:rsid w:val="175005C1"/>
    <w:rsid w:val="1751C5D8"/>
    <w:rsid w:val="1751FD79"/>
    <w:rsid w:val="17541557"/>
    <w:rsid w:val="175857D5"/>
    <w:rsid w:val="1758B1AA"/>
    <w:rsid w:val="1758E6B7"/>
    <w:rsid w:val="175A9832"/>
    <w:rsid w:val="175CE0A8"/>
    <w:rsid w:val="17606942"/>
    <w:rsid w:val="1762B156"/>
    <w:rsid w:val="176C1E72"/>
    <w:rsid w:val="176C97C1"/>
    <w:rsid w:val="176CBE18"/>
    <w:rsid w:val="176E3CAE"/>
    <w:rsid w:val="17732C77"/>
    <w:rsid w:val="1778A7C9"/>
    <w:rsid w:val="177A8C9C"/>
    <w:rsid w:val="177D2C96"/>
    <w:rsid w:val="177D6333"/>
    <w:rsid w:val="177D7A7B"/>
    <w:rsid w:val="177DBF80"/>
    <w:rsid w:val="177F15DF"/>
    <w:rsid w:val="177F5804"/>
    <w:rsid w:val="177FBAA8"/>
    <w:rsid w:val="17800ABA"/>
    <w:rsid w:val="1783AE59"/>
    <w:rsid w:val="178689D3"/>
    <w:rsid w:val="1789E7A2"/>
    <w:rsid w:val="178A7CE1"/>
    <w:rsid w:val="178CD927"/>
    <w:rsid w:val="1794C1BB"/>
    <w:rsid w:val="179511F3"/>
    <w:rsid w:val="17953962"/>
    <w:rsid w:val="17963086"/>
    <w:rsid w:val="179B1371"/>
    <w:rsid w:val="17A0EF35"/>
    <w:rsid w:val="17A15868"/>
    <w:rsid w:val="17A2299E"/>
    <w:rsid w:val="17A65F18"/>
    <w:rsid w:val="17A77D0C"/>
    <w:rsid w:val="17AB3F4B"/>
    <w:rsid w:val="17AC509D"/>
    <w:rsid w:val="17ACD3FB"/>
    <w:rsid w:val="17AE21AD"/>
    <w:rsid w:val="17AED721"/>
    <w:rsid w:val="17AF6CC9"/>
    <w:rsid w:val="17B27872"/>
    <w:rsid w:val="17B27A11"/>
    <w:rsid w:val="17B33257"/>
    <w:rsid w:val="17B35D93"/>
    <w:rsid w:val="17B48763"/>
    <w:rsid w:val="17B740A7"/>
    <w:rsid w:val="17B768CD"/>
    <w:rsid w:val="17B7A935"/>
    <w:rsid w:val="17BB47BF"/>
    <w:rsid w:val="17BD68BA"/>
    <w:rsid w:val="17C0D33B"/>
    <w:rsid w:val="17C19A8D"/>
    <w:rsid w:val="17C25A5C"/>
    <w:rsid w:val="17C27217"/>
    <w:rsid w:val="17C3E3E4"/>
    <w:rsid w:val="17C4D039"/>
    <w:rsid w:val="17C61AE4"/>
    <w:rsid w:val="17CB0103"/>
    <w:rsid w:val="17CCEDBA"/>
    <w:rsid w:val="17D1B541"/>
    <w:rsid w:val="17D362AE"/>
    <w:rsid w:val="17D42EC2"/>
    <w:rsid w:val="17D73141"/>
    <w:rsid w:val="17DC11B8"/>
    <w:rsid w:val="17DDFCA8"/>
    <w:rsid w:val="17DE9114"/>
    <w:rsid w:val="17E17300"/>
    <w:rsid w:val="17E173CF"/>
    <w:rsid w:val="17E223C4"/>
    <w:rsid w:val="17E3C3BB"/>
    <w:rsid w:val="17E5329C"/>
    <w:rsid w:val="17E5C496"/>
    <w:rsid w:val="17E712B8"/>
    <w:rsid w:val="17E8B154"/>
    <w:rsid w:val="17E8BAEF"/>
    <w:rsid w:val="17EDDDF6"/>
    <w:rsid w:val="17F12190"/>
    <w:rsid w:val="17F336B1"/>
    <w:rsid w:val="17F55531"/>
    <w:rsid w:val="17F9F822"/>
    <w:rsid w:val="17FCAFA4"/>
    <w:rsid w:val="17FE3DCF"/>
    <w:rsid w:val="17FEBDB7"/>
    <w:rsid w:val="17FF131E"/>
    <w:rsid w:val="180050F9"/>
    <w:rsid w:val="180187A1"/>
    <w:rsid w:val="1801C0B0"/>
    <w:rsid w:val="180327CA"/>
    <w:rsid w:val="18036830"/>
    <w:rsid w:val="180388C0"/>
    <w:rsid w:val="18038D96"/>
    <w:rsid w:val="18039F1B"/>
    <w:rsid w:val="1806E5EB"/>
    <w:rsid w:val="180A786F"/>
    <w:rsid w:val="180A9D02"/>
    <w:rsid w:val="180AE27F"/>
    <w:rsid w:val="180C32C3"/>
    <w:rsid w:val="180E3C35"/>
    <w:rsid w:val="1812A7C5"/>
    <w:rsid w:val="1814AE13"/>
    <w:rsid w:val="181523E9"/>
    <w:rsid w:val="1817D767"/>
    <w:rsid w:val="18198927"/>
    <w:rsid w:val="1824F53D"/>
    <w:rsid w:val="182BA108"/>
    <w:rsid w:val="182CD87D"/>
    <w:rsid w:val="182D491C"/>
    <w:rsid w:val="182E9A98"/>
    <w:rsid w:val="183061D5"/>
    <w:rsid w:val="183163D3"/>
    <w:rsid w:val="18324AC2"/>
    <w:rsid w:val="18335025"/>
    <w:rsid w:val="183689D0"/>
    <w:rsid w:val="18388052"/>
    <w:rsid w:val="1838D7A5"/>
    <w:rsid w:val="183A2D55"/>
    <w:rsid w:val="18406BA1"/>
    <w:rsid w:val="18406F4E"/>
    <w:rsid w:val="18412F01"/>
    <w:rsid w:val="1845D49F"/>
    <w:rsid w:val="18472C8C"/>
    <w:rsid w:val="1847489F"/>
    <w:rsid w:val="18494635"/>
    <w:rsid w:val="18497556"/>
    <w:rsid w:val="184B5F44"/>
    <w:rsid w:val="184CA433"/>
    <w:rsid w:val="184FC2D7"/>
    <w:rsid w:val="18510305"/>
    <w:rsid w:val="18517897"/>
    <w:rsid w:val="1851B410"/>
    <w:rsid w:val="18526348"/>
    <w:rsid w:val="18590E7C"/>
    <w:rsid w:val="1859275E"/>
    <w:rsid w:val="185B929A"/>
    <w:rsid w:val="185C8858"/>
    <w:rsid w:val="185FACEB"/>
    <w:rsid w:val="18600D2F"/>
    <w:rsid w:val="18610B1B"/>
    <w:rsid w:val="18641D69"/>
    <w:rsid w:val="18648BE9"/>
    <w:rsid w:val="186580C5"/>
    <w:rsid w:val="18663F24"/>
    <w:rsid w:val="1866C0CD"/>
    <w:rsid w:val="1868C2E1"/>
    <w:rsid w:val="186D6EAB"/>
    <w:rsid w:val="186EF618"/>
    <w:rsid w:val="187080B6"/>
    <w:rsid w:val="1871EA7B"/>
    <w:rsid w:val="18746C05"/>
    <w:rsid w:val="18761939"/>
    <w:rsid w:val="1878108E"/>
    <w:rsid w:val="187BE5A2"/>
    <w:rsid w:val="1882BC2C"/>
    <w:rsid w:val="18833316"/>
    <w:rsid w:val="188453B0"/>
    <w:rsid w:val="18879A98"/>
    <w:rsid w:val="1889CFFC"/>
    <w:rsid w:val="188B5179"/>
    <w:rsid w:val="188E9237"/>
    <w:rsid w:val="18928527"/>
    <w:rsid w:val="1893F41A"/>
    <w:rsid w:val="189453CC"/>
    <w:rsid w:val="1896E5D4"/>
    <w:rsid w:val="1896F876"/>
    <w:rsid w:val="18975A94"/>
    <w:rsid w:val="189AA1CD"/>
    <w:rsid w:val="189AA483"/>
    <w:rsid w:val="189E8D08"/>
    <w:rsid w:val="18A17B05"/>
    <w:rsid w:val="18A4A98E"/>
    <w:rsid w:val="18A79F54"/>
    <w:rsid w:val="18A84E1C"/>
    <w:rsid w:val="18A8B043"/>
    <w:rsid w:val="18AC3CA1"/>
    <w:rsid w:val="18ADA2AF"/>
    <w:rsid w:val="18AECC89"/>
    <w:rsid w:val="18BF7E99"/>
    <w:rsid w:val="18BFBDB7"/>
    <w:rsid w:val="18C394E0"/>
    <w:rsid w:val="18C91530"/>
    <w:rsid w:val="18CA1CC4"/>
    <w:rsid w:val="18CA200C"/>
    <w:rsid w:val="18CA9BCC"/>
    <w:rsid w:val="18CC131F"/>
    <w:rsid w:val="18CCB3A3"/>
    <w:rsid w:val="18CEC02A"/>
    <w:rsid w:val="18D00BEA"/>
    <w:rsid w:val="18D14D98"/>
    <w:rsid w:val="18D1694E"/>
    <w:rsid w:val="18D267DF"/>
    <w:rsid w:val="18D27FF8"/>
    <w:rsid w:val="18D329E0"/>
    <w:rsid w:val="18D352BE"/>
    <w:rsid w:val="18D3DD43"/>
    <w:rsid w:val="18D44DBD"/>
    <w:rsid w:val="18D4608A"/>
    <w:rsid w:val="18D498F6"/>
    <w:rsid w:val="18D52C14"/>
    <w:rsid w:val="18D5CE2B"/>
    <w:rsid w:val="18D96B65"/>
    <w:rsid w:val="18DA144C"/>
    <w:rsid w:val="18DA3284"/>
    <w:rsid w:val="18DA75F2"/>
    <w:rsid w:val="18DF885D"/>
    <w:rsid w:val="18E25F89"/>
    <w:rsid w:val="18E3C041"/>
    <w:rsid w:val="18E3D408"/>
    <w:rsid w:val="18E3FF79"/>
    <w:rsid w:val="18E4185C"/>
    <w:rsid w:val="18E8A4E2"/>
    <w:rsid w:val="18E9ABAC"/>
    <w:rsid w:val="18EBB469"/>
    <w:rsid w:val="18ED1C1C"/>
    <w:rsid w:val="18ED9DAB"/>
    <w:rsid w:val="18F0F13C"/>
    <w:rsid w:val="18F4A590"/>
    <w:rsid w:val="18F68A80"/>
    <w:rsid w:val="18F6A780"/>
    <w:rsid w:val="18F6D3B5"/>
    <w:rsid w:val="18F74393"/>
    <w:rsid w:val="18F9B64C"/>
    <w:rsid w:val="18FBE38A"/>
    <w:rsid w:val="18FC6769"/>
    <w:rsid w:val="18FD4033"/>
    <w:rsid w:val="18FD88B7"/>
    <w:rsid w:val="18FF7B35"/>
    <w:rsid w:val="190047B8"/>
    <w:rsid w:val="19018CB6"/>
    <w:rsid w:val="1901B8C0"/>
    <w:rsid w:val="19051C60"/>
    <w:rsid w:val="1905A4EC"/>
    <w:rsid w:val="1905C893"/>
    <w:rsid w:val="190AB26F"/>
    <w:rsid w:val="190AD257"/>
    <w:rsid w:val="190D930B"/>
    <w:rsid w:val="190EBD22"/>
    <w:rsid w:val="190F541B"/>
    <w:rsid w:val="19127719"/>
    <w:rsid w:val="191578AF"/>
    <w:rsid w:val="1917A3BB"/>
    <w:rsid w:val="191AB476"/>
    <w:rsid w:val="191AE1F9"/>
    <w:rsid w:val="191CAA13"/>
    <w:rsid w:val="191D3EF7"/>
    <w:rsid w:val="191DE5B2"/>
    <w:rsid w:val="19213862"/>
    <w:rsid w:val="19232AE6"/>
    <w:rsid w:val="19237487"/>
    <w:rsid w:val="1923CF72"/>
    <w:rsid w:val="1924FC33"/>
    <w:rsid w:val="1925AAC7"/>
    <w:rsid w:val="1925EBC7"/>
    <w:rsid w:val="192F11EB"/>
    <w:rsid w:val="192F3D80"/>
    <w:rsid w:val="193057C8"/>
    <w:rsid w:val="19322158"/>
    <w:rsid w:val="19356A21"/>
    <w:rsid w:val="1937AD33"/>
    <w:rsid w:val="1937C1F5"/>
    <w:rsid w:val="1939EDE9"/>
    <w:rsid w:val="193A54D4"/>
    <w:rsid w:val="193ACFFE"/>
    <w:rsid w:val="193C4804"/>
    <w:rsid w:val="193F1671"/>
    <w:rsid w:val="19415432"/>
    <w:rsid w:val="1942DE72"/>
    <w:rsid w:val="19438B07"/>
    <w:rsid w:val="194484D3"/>
    <w:rsid w:val="1945343A"/>
    <w:rsid w:val="1946279E"/>
    <w:rsid w:val="194A2850"/>
    <w:rsid w:val="194A2D25"/>
    <w:rsid w:val="194A6A38"/>
    <w:rsid w:val="194D9829"/>
    <w:rsid w:val="1950A71F"/>
    <w:rsid w:val="195124BC"/>
    <w:rsid w:val="1952115A"/>
    <w:rsid w:val="1954AA05"/>
    <w:rsid w:val="1959FBED"/>
    <w:rsid w:val="195AB857"/>
    <w:rsid w:val="195D0653"/>
    <w:rsid w:val="195FFEBB"/>
    <w:rsid w:val="19602143"/>
    <w:rsid w:val="19680E19"/>
    <w:rsid w:val="19687181"/>
    <w:rsid w:val="196AAEEE"/>
    <w:rsid w:val="196D0A65"/>
    <w:rsid w:val="196D9A2F"/>
    <w:rsid w:val="196E1A8A"/>
    <w:rsid w:val="19728674"/>
    <w:rsid w:val="1973BF52"/>
    <w:rsid w:val="1975DD0C"/>
    <w:rsid w:val="1976B3AF"/>
    <w:rsid w:val="1976C749"/>
    <w:rsid w:val="197D9541"/>
    <w:rsid w:val="197DAF2B"/>
    <w:rsid w:val="197DCABC"/>
    <w:rsid w:val="197F4EA3"/>
    <w:rsid w:val="197F7D92"/>
    <w:rsid w:val="1982A952"/>
    <w:rsid w:val="1983A609"/>
    <w:rsid w:val="1983B1B3"/>
    <w:rsid w:val="19867EA0"/>
    <w:rsid w:val="198875D6"/>
    <w:rsid w:val="198B8CAC"/>
    <w:rsid w:val="198C4DA4"/>
    <w:rsid w:val="198CDF6D"/>
    <w:rsid w:val="198CFCC3"/>
    <w:rsid w:val="198E257E"/>
    <w:rsid w:val="198FF565"/>
    <w:rsid w:val="19923C42"/>
    <w:rsid w:val="1996A0B2"/>
    <w:rsid w:val="199A6C87"/>
    <w:rsid w:val="199C2281"/>
    <w:rsid w:val="199EC92C"/>
    <w:rsid w:val="19A0848E"/>
    <w:rsid w:val="19A2D509"/>
    <w:rsid w:val="19A47724"/>
    <w:rsid w:val="19A51533"/>
    <w:rsid w:val="19A68C39"/>
    <w:rsid w:val="19AA2FA4"/>
    <w:rsid w:val="19B3BB59"/>
    <w:rsid w:val="19B5D905"/>
    <w:rsid w:val="19B5FE95"/>
    <w:rsid w:val="19B6F3A9"/>
    <w:rsid w:val="19BAEAAD"/>
    <w:rsid w:val="19BDA768"/>
    <w:rsid w:val="19BF39C4"/>
    <w:rsid w:val="19BF89EB"/>
    <w:rsid w:val="19C4B4C6"/>
    <w:rsid w:val="19C9842F"/>
    <w:rsid w:val="19CA584C"/>
    <w:rsid w:val="19CA9E72"/>
    <w:rsid w:val="19CC5D51"/>
    <w:rsid w:val="19D3DBBF"/>
    <w:rsid w:val="19D462A8"/>
    <w:rsid w:val="19D4E638"/>
    <w:rsid w:val="19D506ED"/>
    <w:rsid w:val="19D68293"/>
    <w:rsid w:val="19D72ACB"/>
    <w:rsid w:val="19D89AA1"/>
    <w:rsid w:val="19DAC44B"/>
    <w:rsid w:val="19DC9D5B"/>
    <w:rsid w:val="19DCDC1D"/>
    <w:rsid w:val="19DD2AEB"/>
    <w:rsid w:val="19DD847C"/>
    <w:rsid w:val="19E02AB8"/>
    <w:rsid w:val="19E7B37E"/>
    <w:rsid w:val="19E9F7F6"/>
    <w:rsid w:val="19EB8C5B"/>
    <w:rsid w:val="19EB942A"/>
    <w:rsid w:val="19ED1FCA"/>
    <w:rsid w:val="19EEDFD6"/>
    <w:rsid w:val="19F08792"/>
    <w:rsid w:val="19F29D38"/>
    <w:rsid w:val="19F63DFD"/>
    <w:rsid w:val="19F67E60"/>
    <w:rsid w:val="19FA049C"/>
    <w:rsid w:val="19FB526C"/>
    <w:rsid w:val="19FC9EE7"/>
    <w:rsid w:val="19FDD18E"/>
    <w:rsid w:val="1A00E353"/>
    <w:rsid w:val="1A01317D"/>
    <w:rsid w:val="1A01AF46"/>
    <w:rsid w:val="1A02DFEF"/>
    <w:rsid w:val="1A036225"/>
    <w:rsid w:val="1A04314C"/>
    <w:rsid w:val="1A04B395"/>
    <w:rsid w:val="1A0660C1"/>
    <w:rsid w:val="1A07D3BA"/>
    <w:rsid w:val="1A0811AE"/>
    <w:rsid w:val="1A08DE88"/>
    <w:rsid w:val="1A09312C"/>
    <w:rsid w:val="1A0B3DA1"/>
    <w:rsid w:val="1A0BEBF0"/>
    <w:rsid w:val="1A0D2888"/>
    <w:rsid w:val="1A0D5C63"/>
    <w:rsid w:val="1A0DE890"/>
    <w:rsid w:val="1A0E721B"/>
    <w:rsid w:val="1A1258D8"/>
    <w:rsid w:val="1A1A7012"/>
    <w:rsid w:val="1A1A8229"/>
    <w:rsid w:val="1A1CCD9B"/>
    <w:rsid w:val="1A1D5C7D"/>
    <w:rsid w:val="1A2219B1"/>
    <w:rsid w:val="1A260A5F"/>
    <w:rsid w:val="1A28C66B"/>
    <w:rsid w:val="1A29373C"/>
    <w:rsid w:val="1A2AA936"/>
    <w:rsid w:val="1A2E8A02"/>
    <w:rsid w:val="1A2E9D75"/>
    <w:rsid w:val="1A3137DA"/>
    <w:rsid w:val="1A32AAEE"/>
    <w:rsid w:val="1A3515C4"/>
    <w:rsid w:val="1A3623A2"/>
    <w:rsid w:val="1A38A617"/>
    <w:rsid w:val="1A3ACBFB"/>
    <w:rsid w:val="1A3C2A7B"/>
    <w:rsid w:val="1A3F142E"/>
    <w:rsid w:val="1A4E9EC1"/>
    <w:rsid w:val="1A4EA2B2"/>
    <w:rsid w:val="1A4F134F"/>
    <w:rsid w:val="1A51F72B"/>
    <w:rsid w:val="1A521278"/>
    <w:rsid w:val="1A52AD4C"/>
    <w:rsid w:val="1A539002"/>
    <w:rsid w:val="1A5548BC"/>
    <w:rsid w:val="1A561305"/>
    <w:rsid w:val="1A604EF8"/>
    <w:rsid w:val="1A607A6D"/>
    <w:rsid w:val="1A62BE5E"/>
    <w:rsid w:val="1A648C1C"/>
    <w:rsid w:val="1A649E7E"/>
    <w:rsid w:val="1A658C5D"/>
    <w:rsid w:val="1A67EDB7"/>
    <w:rsid w:val="1A692435"/>
    <w:rsid w:val="1A6B0369"/>
    <w:rsid w:val="1A6C60CD"/>
    <w:rsid w:val="1A6E27F6"/>
    <w:rsid w:val="1A712168"/>
    <w:rsid w:val="1A71BD27"/>
    <w:rsid w:val="1A727DB5"/>
    <w:rsid w:val="1A731A2F"/>
    <w:rsid w:val="1A736A3A"/>
    <w:rsid w:val="1A77072A"/>
    <w:rsid w:val="1A79B2D0"/>
    <w:rsid w:val="1A7B8980"/>
    <w:rsid w:val="1A7BB678"/>
    <w:rsid w:val="1A7BDB1E"/>
    <w:rsid w:val="1A7D5B7E"/>
    <w:rsid w:val="1A7F8465"/>
    <w:rsid w:val="1A802183"/>
    <w:rsid w:val="1A81EFC2"/>
    <w:rsid w:val="1A8A80D8"/>
    <w:rsid w:val="1A8A853F"/>
    <w:rsid w:val="1A8A8EA3"/>
    <w:rsid w:val="1A8B4DEB"/>
    <w:rsid w:val="1A8D5A69"/>
    <w:rsid w:val="1A8D77D3"/>
    <w:rsid w:val="1A8EEED3"/>
    <w:rsid w:val="1A924D12"/>
    <w:rsid w:val="1A92E872"/>
    <w:rsid w:val="1A9CBD29"/>
    <w:rsid w:val="1A9DA154"/>
    <w:rsid w:val="1AA03C4E"/>
    <w:rsid w:val="1AA26F5A"/>
    <w:rsid w:val="1AA3207D"/>
    <w:rsid w:val="1AA3242F"/>
    <w:rsid w:val="1AAE27F1"/>
    <w:rsid w:val="1AB3741C"/>
    <w:rsid w:val="1AB5F3C6"/>
    <w:rsid w:val="1ABAE66F"/>
    <w:rsid w:val="1AC1EAEB"/>
    <w:rsid w:val="1AC2314E"/>
    <w:rsid w:val="1AC44146"/>
    <w:rsid w:val="1AC6B0AA"/>
    <w:rsid w:val="1AC93639"/>
    <w:rsid w:val="1AD19639"/>
    <w:rsid w:val="1AD6A05F"/>
    <w:rsid w:val="1AD74D29"/>
    <w:rsid w:val="1ADB88CE"/>
    <w:rsid w:val="1ADB8E34"/>
    <w:rsid w:val="1ADB9155"/>
    <w:rsid w:val="1ADC27C6"/>
    <w:rsid w:val="1ADD8150"/>
    <w:rsid w:val="1ADDDC48"/>
    <w:rsid w:val="1ADE65E2"/>
    <w:rsid w:val="1ADF7582"/>
    <w:rsid w:val="1AE0CD3F"/>
    <w:rsid w:val="1AE1352C"/>
    <w:rsid w:val="1AE2573C"/>
    <w:rsid w:val="1AE25932"/>
    <w:rsid w:val="1AE352A4"/>
    <w:rsid w:val="1AE68B9E"/>
    <w:rsid w:val="1AE6A174"/>
    <w:rsid w:val="1AE73926"/>
    <w:rsid w:val="1AE9B8E5"/>
    <w:rsid w:val="1AE9C653"/>
    <w:rsid w:val="1AEA1904"/>
    <w:rsid w:val="1AEA4507"/>
    <w:rsid w:val="1AEBEC78"/>
    <w:rsid w:val="1AED68E0"/>
    <w:rsid w:val="1AF138C8"/>
    <w:rsid w:val="1AF1CFF5"/>
    <w:rsid w:val="1AF1D75F"/>
    <w:rsid w:val="1AF286A9"/>
    <w:rsid w:val="1AF2A7DB"/>
    <w:rsid w:val="1AF346E6"/>
    <w:rsid w:val="1AF5E121"/>
    <w:rsid w:val="1AF7576C"/>
    <w:rsid w:val="1AF89CAE"/>
    <w:rsid w:val="1AFB2EE0"/>
    <w:rsid w:val="1AFE1DA9"/>
    <w:rsid w:val="1B00D0C2"/>
    <w:rsid w:val="1B02B577"/>
    <w:rsid w:val="1B05E8C1"/>
    <w:rsid w:val="1B0695CD"/>
    <w:rsid w:val="1B07D717"/>
    <w:rsid w:val="1B092DCA"/>
    <w:rsid w:val="1B0A8ADD"/>
    <w:rsid w:val="1B0C77D9"/>
    <w:rsid w:val="1B0CC4BE"/>
    <w:rsid w:val="1B0E18A9"/>
    <w:rsid w:val="1B0E70C7"/>
    <w:rsid w:val="1B108D3E"/>
    <w:rsid w:val="1B11CF3B"/>
    <w:rsid w:val="1B156083"/>
    <w:rsid w:val="1B15BE40"/>
    <w:rsid w:val="1B161CDB"/>
    <w:rsid w:val="1B219158"/>
    <w:rsid w:val="1B25026A"/>
    <w:rsid w:val="1B25527E"/>
    <w:rsid w:val="1B257EB8"/>
    <w:rsid w:val="1B281E05"/>
    <w:rsid w:val="1B29290E"/>
    <w:rsid w:val="1B2AB439"/>
    <w:rsid w:val="1B2ADE4A"/>
    <w:rsid w:val="1B2B8692"/>
    <w:rsid w:val="1B2BA5C0"/>
    <w:rsid w:val="1B2FFD95"/>
    <w:rsid w:val="1B305D56"/>
    <w:rsid w:val="1B312EEB"/>
    <w:rsid w:val="1B317368"/>
    <w:rsid w:val="1B33DC81"/>
    <w:rsid w:val="1B367AB2"/>
    <w:rsid w:val="1B36C020"/>
    <w:rsid w:val="1B385C96"/>
    <w:rsid w:val="1B38E1B2"/>
    <w:rsid w:val="1B3AAB0F"/>
    <w:rsid w:val="1B3B5904"/>
    <w:rsid w:val="1B3D0EDE"/>
    <w:rsid w:val="1B3D1F52"/>
    <w:rsid w:val="1B40BFB5"/>
    <w:rsid w:val="1B49229E"/>
    <w:rsid w:val="1B4929D4"/>
    <w:rsid w:val="1B4D74BB"/>
    <w:rsid w:val="1B50936C"/>
    <w:rsid w:val="1B516AB3"/>
    <w:rsid w:val="1B529763"/>
    <w:rsid w:val="1B52C298"/>
    <w:rsid w:val="1B52F2D1"/>
    <w:rsid w:val="1B55958F"/>
    <w:rsid w:val="1B579CD7"/>
    <w:rsid w:val="1B585348"/>
    <w:rsid w:val="1B5A7CAE"/>
    <w:rsid w:val="1B5AD0D9"/>
    <w:rsid w:val="1B5D04CE"/>
    <w:rsid w:val="1B5D1BAB"/>
    <w:rsid w:val="1B5D38FA"/>
    <w:rsid w:val="1B5FE83A"/>
    <w:rsid w:val="1B62B5D4"/>
    <w:rsid w:val="1B6401D7"/>
    <w:rsid w:val="1B6513BD"/>
    <w:rsid w:val="1B67FAF1"/>
    <w:rsid w:val="1B693C1F"/>
    <w:rsid w:val="1B6AF510"/>
    <w:rsid w:val="1B6BF812"/>
    <w:rsid w:val="1B6E26F2"/>
    <w:rsid w:val="1B6E4F76"/>
    <w:rsid w:val="1B6FA926"/>
    <w:rsid w:val="1B74D40C"/>
    <w:rsid w:val="1B7592C2"/>
    <w:rsid w:val="1B77D7EE"/>
    <w:rsid w:val="1B77DFE6"/>
    <w:rsid w:val="1B793B57"/>
    <w:rsid w:val="1B795FF3"/>
    <w:rsid w:val="1B7C9B71"/>
    <w:rsid w:val="1B841462"/>
    <w:rsid w:val="1B85A02A"/>
    <w:rsid w:val="1B87E14C"/>
    <w:rsid w:val="1B89677C"/>
    <w:rsid w:val="1B89B263"/>
    <w:rsid w:val="1B89BD63"/>
    <w:rsid w:val="1B89E603"/>
    <w:rsid w:val="1B8A2F9A"/>
    <w:rsid w:val="1B8B6BD1"/>
    <w:rsid w:val="1B8D26F3"/>
    <w:rsid w:val="1B966D6D"/>
    <w:rsid w:val="1B96E704"/>
    <w:rsid w:val="1B98BF89"/>
    <w:rsid w:val="1B9C9293"/>
    <w:rsid w:val="1B9D81C9"/>
    <w:rsid w:val="1B9D98B0"/>
    <w:rsid w:val="1B9E486D"/>
    <w:rsid w:val="1B9E8167"/>
    <w:rsid w:val="1B9F36BD"/>
    <w:rsid w:val="1BA1CFD5"/>
    <w:rsid w:val="1BA409AC"/>
    <w:rsid w:val="1BA64659"/>
    <w:rsid w:val="1BA70A03"/>
    <w:rsid w:val="1BA7F111"/>
    <w:rsid w:val="1BA97D21"/>
    <w:rsid w:val="1BA9BD7F"/>
    <w:rsid w:val="1BAC5B53"/>
    <w:rsid w:val="1BAF2DA9"/>
    <w:rsid w:val="1BAF8EB1"/>
    <w:rsid w:val="1BB014F7"/>
    <w:rsid w:val="1BB4CE97"/>
    <w:rsid w:val="1BBDCC8F"/>
    <w:rsid w:val="1BC893B6"/>
    <w:rsid w:val="1BCBB4C7"/>
    <w:rsid w:val="1BCE4BD7"/>
    <w:rsid w:val="1BCF2495"/>
    <w:rsid w:val="1BD00BAB"/>
    <w:rsid w:val="1BD02BEF"/>
    <w:rsid w:val="1BD63209"/>
    <w:rsid w:val="1BD66B60"/>
    <w:rsid w:val="1BDB9D34"/>
    <w:rsid w:val="1BE617AC"/>
    <w:rsid w:val="1BE6ADCA"/>
    <w:rsid w:val="1BE76C68"/>
    <w:rsid w:val="1BE935DB"/>
    <w:rsid w:val="1BEFE456"/>
    <w:rsid w:val="1BEFFC44"/>
    <w:rsid w:val="1BF4B163"/>
    <w:rsid w:val="1BF4B50E"/>
    <w:rsid w:val="1BF74891"/>
    <w:rsid w:val="1BF98460"/>
    <w:rsid w:val="1BFA3C4E"/>
    <w:rsid w:val="1BFB92EA"/>
    <w:rsid w:val="1BFC9D72"/>
    <w:rsid w:val="1BFDF419"/>
    <w:rsid w:val="1BFFCA92"/>
    <w:rsid w:val="1BFFD14D"/>
    <w:rsid w:val="1C02A757"/>
    <w:rsid w:val="1C037584"/>
    <w:rsid w:val="1C04785E"/>
    <w:rsid w:val="1C065E8B"/>
    <w:rsid w:val="1C06B74B"/>
    <w:rsid w:val="1C08A456"/>
    <w:rsid w:val="1C0B833F"/>
    <w:rsid w:val="1C0D4A11"/>
    <w:rsid w:val="1C0EB9D7"/>
    <w:rsid w:val="1C0F8A9E"/>
    <w:rsid w:val="1C1132BB"/>
    <w:rsid w:val="1C13016F"/>
    <w:rsid w:val="1C131DA8"/>
    <w:rsid w:val="1C14B9BE"/>
    <w:rsid w:val="1C156B14"/>
    <w:rsid w:val="1C15997F"/>
    <w:rsid w:val="1C1609EF"/>
    <w:rsid w:val="1C18870D"/>
    <w:rsid w:val="1C18E53F"/>
    <w:rsid w:val="1C1B83FA"/>
    <w:rsid w:val="1C1BA867"/>
    <w:rsid w:val="1C1FE8CF"/>
    <w:rsid w:val="1C250B01"/>
    <w:rsid w:val="1C255768"/>
    <w:rsid w:val="1C2609A1"/>
    <w:rsid w:val="1C2660FF"/>
    <w:rsid w:val="1C268450"/>
    <w:rsid w:val="1C28562F"/>
    <w:rsid w:val="1C29B249"/>
    <w:rsid w:val="1C2A3203"/>
    <w:rsid w:val="1C2CC0DE"/>
    <w:rsid w:val="1C2DF8BB"/>
    <w:rsid w:val="1C305F88"/>
    <w:rsid w:val="1C312ACC"/>
    <w:rsid w:val="1C31CBFC"/>
    <w:rsid w:val="1C334732"/>
    <w:rsid w:val="1C345754"/>
    <w:rsid w:val="1C3470BB"/>
    <w:rsid w:val="1C34C0DF"/>
    <w:rsid w:val="1C374B4F"/>
    <w:rsid w:val="1C396E41"/>
    <w:rsid w:val="1C3F5E58"/>
    <w:rsid w:val="1C40AED7"/>
    <w:rsid w:val="1C40F186"/>
    <w:rsid w:val="1C41236C"/>
    <w:rsid w:val="1C414C2B"/>
    <w:rsid w:val="1C42D402"/>
    <w:rsid w:val="1C442F14"/>
    <w:rsid w:val="1C47CB08"/>
    <w:rsid w:val="1C47D023"/>
    <w:rsid w:val="1C4F612F"/>
    <w:rsid w:val="1C5186EA"/>
    <w:rsid w:val="1C532F21"/>
    <w:rsid w:val="1C54EE2B"/>
    <w:rsid w:val="1C56DE72"/>
    <w:rsid w:val="1C5772F4"/>
    <w:rsid w:val="1C582FF7"/>
    <w:rsid w:val="1C59FEED"/>
    <w:rsid w:val="1C5EADDD"/>
    <w:rsid w:val="1C6008BD"/>
    <w:rsid w:val="1C602497"/>
    <w:rsid w:val="1C634E4E"/>
    <w:rsid w:val="1C64A60E"/>
    <w:rsid w:val="1C662936"/>
    <w:rsid w:val="1C66C8CA"/>
    <w:rsid w:val="1C6AC63C"/>
    <w:rsid w:val="1C72A53D"/>
    <w:rsid w:val="1C72FCA5"/>
    <w:rsid w:val="1C77AF3D"/>
    <w:rsid w:val="1C77AF96"/>
    <w:rsid w:val="1C788454"/>
    <w:rsid w:val="1C78C92B"/>
    <w:rsid w:val="1C79CF12"/>
    <w:rsid w:val="1C7A5BF9"/>
    <w:rsid w:val="1C7C0A1C"/>
    <w:rsid w:val="1C7D098B"/>
    <w:rsid w:val="1C7F81D2"/>
    <w:rsid w:val="1C806A7F"/>
    <w:rsid w:val="1C8464B7"/>
    <w:rsid w:val="1C86D943"/>
    <w:rsid w:val="1C872BA8"/>
    <w:rsid w:val="1C8830EA"/>
    <w:rsid w:val="1C892E31"/>
    <w:rsid w:val="1C8A887C"/>
    <w:rsid w:val="1C8AC5F5"/>
    <w:rsid w:val="1C8F2A65"/>
    <w:rsid w:val="1C91D1B3"/>
    <w:rsid w:val="1C96B0C8"/>
    <w:rsid w:val="1C9A360A"/>
    <w:rsid w:val="1C9CE50A"/>
    <w:rsid w:val="1C9DD635"/>
    <w:rsid w:val="1C9E5401"/>
    <w:rsid w:val="1CA3B732"/>
    <w:rsid w:val="1CA5964E"/>
    <w:rsid w:val="1CA70355"/>
    <w:rsid w:val="1CA882CE"/>
    <w:rsid w:val="1CAACC5D"/>
    <w:rsid w:val="1CAC2CFA"/>
    <w:rsid w:val="1CAC52C0"/>
    <w:rsid w:val="1CACF6FC"/>
    <w:rsid w:val="1CAF4F02"/>
    <w:rsid w:val="1CB0B4F2"/>
    <w:rsid w:val="1CB105C9"/>
    <w:rsid w:val="1CB1D45A"/>
    <w:rsid w:val="1CB46708"/>
    <w:rsid w:val="1CB5C169"/>
    <w:rsid w:val="1CB74167"/>
    <w:rsid w:val="1CB841CE"/>
    <w:rsid w:val="1CBC665B"/>
    <w:rsid w:val="1CBC8F7C"/>
    <w:rsid w:val="1CBEAA96"/>
    <w:rsid w:val="1CC36059"/>
    <w:rsid w:val="1CC5439C"/>
    <w:rsid w:val="1CC68C17"/>
    <w:rsid w:val="1CC6AD12"/>
    <w:rsid w:val="1CC7BB71"/>
    <w:rsid w:val="1CC8B0A1"/>
    <w:rsid w:val="1CC962F1"/>
    <w:rsid w:val="1CC9D943"/>
    <w:rsid w:val="1CCAABDA"/>
    <w:rsid w:val="1CCAB7F3"/>
    <w:rsid w:val="1CD2A268"/>
    <w:rsid w:val="1CD2CBC2"/>
    <w:rsid w:val="1CD3F80B"/>
    <w:rsid w:val="1CD74DA7"/>
    <w:rsid w:val="1CDABA1D"/>
    <w:rsid w:val="1CDB6E06"/>
    <w:rsid w:val="1CDBC48B"/>
    <w:rsid w:val="1CDC056A"/>
    <w:rsid w:val="1CDC7C15"/>
    <w:rsid w:val="1CDD96EE"/>
    <w:rsid w:val="1CDE3C9A"/>
    <w:rsid w:val="1CDE52FC"/>
    <w:rsid w:val="1CDE8D8A"/>
    <w:rsid w:val="1CDFCB16"/>
    <w:rsid w:val="1CE01945"/>
    <w:rsid w:val="1CE14AFC"/>
    <w:rsid w:val="1CE27E09"/>
    <w:rsid w:val="1CE60551"/>
    <w:rsid w:val="1CE915C1"/>
    <w:rsid w:val="1CE9DB65"/>
    <w:rsid w:val="1CEA61E8"/>
    <w:rsid w:val="1CEAEFFE"/>
    <w:rsid w:val="1CEB452D"/>
    <w:rsid w:val="1CED3AF0"/>
    <w:rsid w:val="1CEDFCD3"/>
    <w:rsid w:val="1CEE813D"/>
    <w:rsid w:val="1CF24C87"/>
    <w:rsid w:val="1CF58E10"/>
    <w:rsid w:val="1CF5AA2E"/>
    <w:rsid w:val="1CF7AE8C"/>
    <w:rsid w:val="1CFB3B65"/>
    <w:rsid w:val="1CFC0246"/>
    <w:rsid w:val="1CFC0893"/>
    <w:rsid w:val="1CFCF9C9"/>
    <w:rsid w:val="1CFD5B98"/>
    <w:rsid w:val="1CFE0BC8"/>
    <w:rsid w:val="1D035D25"/>
    <w:rsid w:val="1D05ADDF"/>
    <w:rsid w:val="1D061001"/>
    <w:rsid w:val="1D061874"/>
    <w:rsid w:val="1D07B63E"/>
    <w:rsid w:val="1D08D1CC"/>
    <w:rsid w:val="1D0ADEC1"/>
    <w:rsid w:val="1D0B0545"/>
    <w:rsid w:val="1D0B1E21"/>
    <w:rsid w:val="1D0B1EF2"/>
    <w:rsid w:val="1D0D1B26"/>
    <w:rsid w:val="1D0DA142"/>
    <w:rsid w:val="1D0E63A8"/>
    <w:rsid w:val="1D0FD72B"/>
    <w:rsid w:val="1D1326C0"/>
    <w:rsid w:val="1D1397D2"/>
    <w:rsid w:val="1D157D54"/>
    <w:rsid w:val="1D16A62E"/>
    <w:rsid w:val="1D16CC58"/>
    <w:rsid w:val="1D17F999"/>
    <w:rsid w:val="1D1FC0BE"/>
    <w:rsid w:val="1D208C9D"/>
    <w:rsid w:val="1D20CF2B"/>
    <w:rsid w:val="1D214DB1"/>
    <w:rsid w:val="1D21EE0B"/>
    <w:rsid w:val="1D23BB62"/>
    <w:rsid w:val="1D2425F0"/>
    <w:rsid w:val="1D242CC5"/>
    <w:rsid w:val="1D2759C8"/>
    <w:rsid w:val="1D295873"/>
    <w:rsid w:val="1D2966B6"/>
    <w:rsid w:val="1D2BBD5D"/>
    <w:rsid w:val="1D2C3C13"/>
    <w:rsid w:val="1D2CCB92"/>
    <w:rsid w:val="1D2DB649"/>
    <w:rsid w:val="1D2E7CB8"/>
    <w:rsid w:val="1D2F3D3B"/>
    <w:rsid w:val="1D3170EF"/>
    <w:rsid w:val="1D31CE2B"/>
    <w:rsid w:val="1D3260C4"/>
    <w:rsid w:val="1D334245"/>
    <w:rsid w:val="1D376627"/>
    <w:rsid w:val="1D39BE26"/>
    <w:rsid w:val="1D39DC45"/>
    <w:rsid w:val="1D3BAABE"/>
    <w:rsid w:val="1D3BF3CA"/>
    <w:rsid w:val="1D3C3133"/>
    <w:rsid w:val="1D3E33E2"/>
    <w:rsid w:val="1D3ED700"/>
    <w:rsid w:val="1D4064FC"/>
    <w:rsid w:val="1D40E7DE"/>
    <w:rsid w:val="1D41BBF7"/>
    <w:rsid w:val="1D451C67"/>
    <w:rsid w:val="1D46A3D7"/>
    <w:rsid w:val="1D476A15"/>
    <w:rsid w:val="1D4B8E10"/>
    <w:rsid w:val="1D4C37D6"/>
    <w:rsid w:val="1D4C99A3"/>
    <w:rsid w:val="1D4D4729"/>
    <w:rsid w:val="1D4FBBB3"/>
    <w:rsid w:val="1D511660"/>
    <w:rsid w:val="1D51B6D6"/>
    <w:rsid w:val="1D546C6C"/>
    <w:rsid w:val="1D5477FE"/>
    <w:rsid w:val="1D55C738"/>
    <w:rsid w:val="1D59E802"/>
    <w:rsid w:val="1D5D62B3"/>
    <w:rsid w:val="1D5E57A1"/>
    <w:rsid w:val="1D5E9857"/>
    <w:rsid w:val="1D600F36"/>
    <w:rsid w:val="1D60CE45"/>
    <w:rsid w:val="1D62E5A4"/>
    <w:rsid w:val="1D65C87C"/>
    <w:rsid w:val="1D674E21"/>
    <w:rsid w:val="1D6845E1"/>
    <w:rsid w:val="1D6861B6"/>
    <w:rsid w:val="1D6968B2"/>
    <w:rsid w:val="1D6CE3FC"/>
    <w:rsid w:val="1D6DE711"/>
    <w:rsid w:val="1D73FCE1"/>
    <w:rsid w:val="1D78AF67"/>
    <w:rsid w:val="1D809B1B"/>
    <w:rsid w:val="1D81D808"/>
    <w:rsid w:val="1D827E50"/>
    <w:rsid w:val="1D82E026"/>
    <w:rsid w:val="1D861496"/>
    <w:rsid w:val="1D884B38"/>
    <w:rsid w:val="1D89F3FF"/>
    <w:rsid w:val="1D8B581E"/>
    <w:rsid w:val="1D8D4323"/>
    <w:rsid w:val="1D8D5CC6"/>
    <w:rsid w:val="1D8F957F"/>
    <w:rsid w:val="1D901085"/>
    <w:rsid w:val="1D939250"/>
    <w:rsid w:val="1D946396"/>
    <w:rsid w:val="1D95C13E"/>
    <w:rsid w:val="1D975B4A"/>
    <w:rsid w:val="1D9BF274"/>
    <w:rsid w:val="1DA069FF"/>
    <w:rsid w:val="1DA79FC3"/>
    <w:rsid w:val="1DAC16BE"/>
    <w:rsid w:val="1DAD95FE"/>
    <w:rsid w:val="1DB26F4C"/>
    <w:rsid w:val="1DB2F771"/>
    <w:rsid w:val="1DB41CBB"/>
    <w:rsid w:val="1DB4F324"/>
    <w:rsid w:val="1DB7F516"/>
    <w:rsid w:val="1DB89DE1"/>
    <w:rsid w:val="1DB9EB52"/>
    <w:rsid w:val="1DBB9098"/>
    <w:rsid w:val="1DBC3D40"/>
    <w:rsid w:val="1DBD69F5"/>
    <w:rsid w:val="1DBE4229"/>
    <w:rsid w:val="1DBFBA6E"/>
    <w:rsid w:val="1DBFEF58"/>
    <w:rsid w:val="1DC02BB0"/>
    <w:rsid w:val="1DC14F34"/>
    <w:rsid w:val="1DC2D3FC"/>
    <w:rsid w:val="1DC6F7E6"/>
    <w:rsid w:val="1DC702C7"/>
    <w:rsid w:val="1DC99F69"/>
    <w:rsid w:val="1DC9CF5F"/>
    <w:rsid w:val="1DC9EEF5"/>
    <w:rsid w:val="1DCBC30E"/>
    <w:rsid w:val="1DCE7B1D"/>
    <w:rsid w:val="1DCEE4F9"/>
    <w:rsid w:val="1DD0B706"/>
    <w:rsid w:val="1DD1135F"/>
    <w:rsid w:val="1DD156BB"/>
    <w:rsid w:val="1DD180AE"/>
    <w:rsid w:val="1DD4B86A"/>
    <w:rsid w:val="1DDA957D"/>
    <w:rsid w:val="1DDB4CDE"/>
    <w:rsid w:val="1DDBB3F4"/>
    <w:rsid w:val="1DE30B29"/>
    <w:rsid w:val="1DE850DB"/>
    <w:rsid w:val="1DE85DD4"/>
    <w:rsid w:val="1DE8B0C6"/>
    <w:rsid w:val="1DE96D93"/>
    <w:rsid w:val="1DEA592A"/>
    <w:rsid w:val="1DEA9A2D"/>
    <w:rsid w:val="1DEBE679"/>
    <w:rsid w:val="1DEE6A35"/>
    <w:rsid w:val="1DF65565"/>
    <w:rsid w:val="1DF7FD00"/>
    <w:rsid w:val="1DF85713"/>
    <w:rsid w:val="1DF9BBC7"/>
    <w:rsid w:val="1DFB44AF"/>
    <w:rsid w:val="1DFB6EB3"/>
    <w:rsid w:val="1DFC0933"/>
    <w:rsid w:val="1E01C78D"/>
    <w:rsid w:val="1E061632"/>
    <w:rsid w:val="1E06ECAC"/>
    <w:rsid w:val="1E08249B"/>
    <w:rsid w:val="1E084332"/>
    <w:rsid w:val="1E095E0C"/>
    <w:rsid w:val="1E09A94E"/>
    <w:rsid w:val="1E0DB72E"/>
    <w:rsid w:val="1E0E0F75"/>
    <w:rsid w:val="1E0E1DA4"/>
    <w:rsid w:val="1E0E590E"/>
    <w:rsid w:val="1E0ED2FC"/>
    <w:rsid w:val="1E0F3A95"/>
    <w:rsid w:val="1E10ADFC"/>
    <w:rsid w:val="1E10BD50"/>
    <w:rsid w:val="1E10E83F"/>
    <w:rsid w:val="1E1180B5"/>
    <w:rsid w:val="1E11CCF9"/>
    <w:rsid w:val="1E12A855"/>
    <w:rsid w:val="1E162C70"/>
    <w:rsid w:val="1E1ECB5D"/>
    <w:rsid w:val="1E200AFC"/>
    <w:rsid w:val="1E2645AF"/>
    <w:rsid w:val="1E2670F1"/>
    <w:rsid w:val="1E26EAB9"/>
    <w:rsid w:val="1E285EA2"/>
    <w:rsid w:val="1E2969E0"/>
    <w:rsid w:val="1E2CA841"/>
    <w:rsid w:val="1E336747"/>
    <w:rsid w:val="1E34AEEB"/>
    <w:rsid w:val="1E359183"/>
    <w:rsid w:val="1E3593C6"/>
    <w:rsid w:val="1E395C7C"/>
    <w:rsid w:val="1E3D4AF8"/>
    <w:rsid w:val="1E405ED1"/>
    <w:rsid w:val="1E41001F"/>
    <w:rsid w:val="1E41FB32"/>
    <w:rsid w:val="1E437D2D"/>
    <w:rsid w:val="1E45F0C8"/>
    <w:rsid w:val="1E4B6811"/>
    <w:rsid w:val="1E5127B5"/>
    <w:rsid w:val="1E55B2D0"/>
    <w:rsid w:val="1E5C2DB4"/>
    <w:rsid w:val="1E603412"/>
    <w:rsid w:val="1E62EE47"/>
    <w:rsid w:val="1E676677"/>
    <w:rsid w:val="1E686ABC"/>
    <w:rsid w:val="1E6B206C"/>
    <w:rsid w:val="1E6B3082"/>
    <w:rsid w:val="1E6E419F"/>
    <w:rsid w:val="1E711AF9"/>
    <w:rsid w:val="1E76BB1A"/>
    <w:rsid w:val="1E791447"/>
    <w:rsid w:val="1E7C014C"/>
    <w:rsid w:val="1E7DD9A3"/>
    <w:rsid w:val="1E810AFC"/>
    <w:rsid w:val="1E8384E8"/>
    <w:rsid w:val="1E84BC06"/>
    <w:rsid w:val="1E856FB4"/>
    <w:rsid w:val="1E890C8D"/>
    <w:rsid w:val="1E8A1854"/>
    <w:rsid w:val="1E8BA39D"/>
    <w:rsid w:val="1E8C8FC8"/>
    <w:rsid w:val="1E8E7142"/>
    <w:rsid w:val="1E8ED5A9"/>
    <w:rsid w:val="1E91D0F6"/>
    <w:rsid w:val="1E93C272"/>
    <w:rsid w:val="1E9593B6"/>
    <w:rsid w:val="1E96C54A"/>
    <w:rsid w:val="1E9A7D59"/>
    <w:rsid w:val="1E9D004D"/>
    <w:rsid w:val="1E9F6A9B"/>
    <w:rsid w:val="1E9F85BC"/>
    <w:rsid w:val="1EA01ACD"/>
    <w:rsid w:val="1EA0C256"/>
    <w:rsid w:val="1EA30B5D"/>
    <w:rsid w:val="1EA56739"/>
    <w:rsid w:val="1EA63A14"/>
    <w:rsid w:val="1EA7D3CB"/>
    <w:rsid w:val="1EA8827C"/>
    <w:rsid w:val="1EA8903C"/>
    <w:rsid w:val="1EAD568F"/>
    <w:rsid w:val="1EADB047"/>
    <w:rsid w:val="1EB14469"/>
    <w:rsid w:val="1EB33948"/>
    <w:rsid w:val="1EB698F1"/>
    <w:rsid w:val="1EB778E6"/>
    <w:rsid w:val="1EBDA395"/>
    <w:rsid w:val="1EBFC419"/>
    <w:rsid w:val="1EC02A72"/>
    <w:rsid w:val="1EC09507"/>
    <w:rsid w:val="1EC1FE6B"/>
    <w:rsid w:val="1EC67017"/>
    <w:rsid w:val="1EC91EEE"/>
    <w:rsid w:val="1ECCCD18"/>
    <w:rsid w:val="1ED1682B"/>
    <w:rsid w:val="1ED501A7"/>
    <w:rsid w:val="1ED5C7D3"/>
    <w:rsid w:val="1ED71BAA"/>
    <w:rsid w:val="1ED861BF"/>
    <w:rsid w:val="1EDAF36C"/>
    <w:rsid w:val="1EDE7082"/>
    <w:rsid w:val="1EDFB774"/>
    <w:rsid w:val="1EDFE562"/>
    <w:rsid w:val="1EE0F07E"/>
    <w:rsid w:val="1EE1569E"/>
    <w:rsid w:val="1EE22397"/>
    <w:rsid w:val="1EE2CB72"/>
    <w:rsid w:val="1EE7E7AC"/>
    <w:rsid w:val="1EE91DCB"/>
    <w:rsid w:val="1EEB1CEF"/>
    <w:rsid w:val="1EEB897D"/>
    <w:rsid w:val="1EEC8A40"/>
    <w:rsid w:val="1EED7371"/>
    <w:rsid w:val="1EF28BE7"/>
    <w:rsid w:val="1EF353DE"/>
    <w:rsid w:val="1EF6C539"/>
    <w:rsid w:val="1EF85D47"/>
    <w:rsid w:val="1EFC538F"/>
    <w:rsid w:val="1EFCB1CA"/>
    <w:rsid w:val="1EFCE120"/>
    <w:rsid w:val="1F00FEED"/>
    <w:rsid w:val="1F01F51B"/>
    <w:rsid w:val="1F027D94"/>
    <w:rsid w:val="1F03F4D2"/>
    <w:rsid w:val="1F03FD48"/>
    <w:rsid w:val="1F0629E3"/>
    <w:rsid w:val="1F067A4B"/>
    <w:rsid w:val="1F0B7BFA"/>
    <w:rsid w:val="1F0B96DD"/>
    <w:rsid w:val="1F12DB3C"/>
    <w:rsid w:val="1F14AFA7"/>
    <w:rsid w:val="1F1ADC5E"/>
    <w:rsid w:val="1F1BFEF8"/>
    <w:rsid w:val="1F1C0D38"/>
    <w:rsid w:val="1F1EEA9B"/>
    <w:rsid w:val="1F2157B9"/>
    <w:rsid w:val="1F24743D"/>
    <w:rsid w:val="1F252035"/>
    <w:rsid w:val="1F2D0592"/>
    <w:rsid w:val="1F2D4499"/>
    <w:rsid w:val="1F2F4A27"/>
    <w:rsid w:val="1F2FB482"/>
    <w:rsid w:val="1F2FDEC0"/>
    <w:rsid w:val="1F31F01A"/>
    <w:rsid w:val="1F31FE8F"/>
    <w:rsid w:val="1F3A8FA0"/>
    <w:rsid w:val="1F3ABEDF"/>
    <w:rsid w:val="1F3BD6C9"/>
    <w:rsid w:val="1F3EEF63"/>
    <w:rsid w:val="1F3F93AC"/>
    <w:rsid w:val="1F3FC081"/>
    <w:rsid w:val="1F402228"/>
    <w:rsid w:val="1F41C17C"/>
    <w:rsid w:val="1F41DE35"/>
    <w:rsid w:val="1F4355F0"/>
    <w:rsid w:val="1F4486C8"/>
    <w:rsid w:val="1F44928B"/>
    <w:rsid w:val="1F4557E6"/>
    <w:rsid w:val="1F472EE7"/>
    <w:rsid w:val="1F490A86"/>
    <w:rsid w:val="1F4A784D"/>
    <w:rsid w:val="1F4B6E08"/>
    <w:rsid w:val="1F4DB2A6"/>
    <w:rsid w:val="1F4E8971"/>
    <w:rsid w:val="1F56552D"/>
    <w:rsid w:val="1F5696B0"/>
    <w:rsid w:val="1F5747A4"/>
    <w:rsid w:val="1F59A5EF"/>
    <w:rsid w:val="1F59CBFC"/>
    <w:rsid w:val="1F5C8982"/>
    <w:rsid w:val="1F5E44B5"/>
    <w:rsid w:val="1F5F7B62"/>
    <w:rsid w:val="1F60531E"/>
    <w:rsid w:val="1F6311D8"/>
    <w:rsid w:val="1F635F62"/>
    <w:rsid w:val="1F64E956"/>
    <w:rsid w:val="1F6712D1"/>
    <w:rsid w:val="1F67AF3B"/>
    <w:rsid w:val="1F690D00"/>
    <w:rsid w:val="1F6A39E4"/>
    <w:rsid w:val="1F6E3FC1"/>
    <w:rsid w:val="1F6FBF0D"/>
    <w:rsid w:val="1F757F84"/>
    <w:rsid w:val="1F7885D4"/>
    <w:rsid w:val="1F7B3AFB"/>
    <w:rsid w:val="1F7C7340"/>
    <w:rsid w:val="1F7CE4AA"/>
    <w:rsid w:val="1F7D2D53"/>
    <w:rsid w:val="1F80D3D7"/>
    <w:rsid w:val="1F80FF00"/>
    <w:rsid w:val="1F82C7DF"/>
    <w:rsid w:val="1F89171D"/>
    <w:rsid w:val="1F8B2535"/>
    <w:rsid w:val="1F8B3906"/>
    <w:rsid w:val="1F8CCD78"/>
    <w:rsid w:val="1F8CEE3B"/>
    <w:rsid w:val="1F8E6049"/>
    <w:rsid w:val="1F8ED63D"/>
    <w:rsid w:val="1F8F1496"/>
    <w:rsid w:val="1F8F1DAE"/>
    <w:rsid w:val="1F95CCB0"/>
    <w:rsid w:val="1F984BBF"/>
    <w:rsid w:val="1F9BC0F9"/>
    <w:rsid w:val="1F9C8627"/>
    <w:rsid w:val="1F9E7317"/>
    <w:rsid w:val="1FA7E085"/>
    <w:rsid w:val="1FA7EE13"/>
    <w:rsid w:val="1FAA2C10"/>
    <w:rsid w:val="1FAC2A99"/>
    <w:rsid w:val="1FAC87D1"/>
    <w:rsid w:val="1FAE4387"/>
    <w:rsid w:val="1FAECDC2"/>
    <w:rsid w:val="1FAF0DB9"/>
    <w:rsid w:val="1FB47674"/>
    <w:rsid w:val="1FB58F88"/>
    <w:rsid w:val="1FB87C0B"/>
    <w:rsid w:val="1FBA2D00"/>
    <w:rsid w:val="1FBE87E6"/>
    <w:rsid w:val="1FC0477F"/>
    <w:rsid w:val="1FC155E2"/>
    <w:rsid w:val="1FC36521"/>
    <w:rsid w:val="1FC47180"/>
    <w:rsid w:val="1FC5D726"/>
    <w:rsid w:val="1FC7B147"/>
    <w:rsid w:val="1FC7BDE6"/>
    <w:rsid w:val="1FC7FF4E"/>
    <w:rsid w:val="1FCA2395"/>
    <w:rsid w:val="1FCCB8EF"/>
    <w:rsid w:val="1FCCF2E7"/>
    <w:rsid w:val="1FD0131D"/>
    <w:rsid w:val="1FD13E02"/>
    <w:rsid w:val="1FD88FAF"/>
    <w:rsid w:val="1FD8B4D3"/>
    <w:rsid w:val="1FDB5B04"/>
    <w:rsid w:val="1FDC0732"/>
    <w:rsid w:val="1FDC9374"/>
    <w:rsid w:val="1FDD9EE6"/>
    <w:rsid w:val="1FE156A8"/>
    <w:rsid w:val="1FE3ECD6"/>
    <w:rsid w:val="1FE42AF1"/>
    <w:rsid w:val="1FE68083"/>
    <w:rsid w:val="1FE763EA"/>
    <w:rsid w:val="1FE7C3B0"/>
    <w:rsid w:val="1FE7DEBC"/>
    <w:rsid w:val="1FE9E47B"/>
    <w:rsid w:val="1FEB2070"/>
    <w:rsid w:val="1FF00515"/>
    <w:rsid w:val="1FF0C5E7"/>
    <w:rsid w:val="1FF8391F"/>
    <w:rsid w:val="1FF8EFDB"/>
    <w:rsid w:val="1FFA03D0"/>
    <w:rsid w:val="1FFD0F0E"/>
    <w:rsid w:val="1FFD4EC2"/>
    <w:rsid w:val="1FFF9849"/>
    <w:rsid w:val="2000D84C"/>
    <w:rsid w:val="2003E8E2"/>
    <w:rsid w:val="2005C278"/>
    <w:rsid w:val="2007323B"/>
    <w:rsid w:val="200B59A5"/>
    <w:rsid w:val="200BB355"/>
    <w:rsid w:val="200CB91F"/>
    <w:rsid w:val="200D616C"/>
    <w:rsid w:val="200E805C"/>
    <w:rsid w:val="200F050D"/>
    <w:rsid w:val="200F10EE"/>
    <w:rsid w:val="2010764F"/>
    <w:rsid w:val="2013783F"/>
    <w:rsid w:val="2014CBDA"/>
    <w:rsid w:val="20154451"/>
    <w:rsid w:val="20158575"/>
    <w:rsid w:val="2015AF7C"/>
    <w:rsid w:val="201853A2"/>
    <w:rsid w:val="20188BBB"/>
    <w:rsid w:val="2018AE7F"/>
    <w:rsid w:val="201A357C"/>
    <w:rsid w:val="201D1840"/>
    <w:rsid w:val="201EAD3A"/>
    <w:rsid w:val="2020B0B0"/>
    <w:rsid w:val="202384E5"/>
    <w:rsid w:val="20238C4A"/>
    <w:rsid w:val="2023A0AA"/>
    <w:rsid w:val="2024AE07"/>
    <w:rsid w:val="2024DBB2"/>
    <w:rsid w:val="20275DEC"/>
    <w:rsid w:val="20289D96"/>
    <w:rsid w:val="2028EDCC"/>
    <w:rsid w:val="202999F4"/>
    <w:rsid w:val="2029BC19"/>
    <w:rsid w:val="202BC77D"/>
    <w:rsid w:val="202E6A35"/>
    <w:rsid w:val="203358FC"/>
    <w:rsid w:val="20352C60"/>
    <w:rsid w:val="2038F39B"/>
    <w:rsid w:val="203BE2F9"/>
    <w:rsid w:val="203BF817"/>
    <w:rsid w:val="203CB227"/>
    <w:rsid w:val="203CBA54"/>
    <w:rsid w:val="203D0911"/>
    <w:rsid w:val="203D3604"/>
    <w:rsid w:val="203D54D8"/>
    <w:rsid w:val="203DE50E"/>
    <w:rsid w:val="2040A5FD"/>
    <w:rsid w:val="204149C4"/>
    <w:rsid w:val="2046EEE3"/>
    <w:rsid w:val="2047438B"/>
    <w:rsid w:val="204893C4"/>
    <w:rsid w:val="204E4010"/>
    <w:rsid w:val="204E7D06"/>
    <w:rsid w:val="2051D8AC"/>
    <w:rsid w:val="2051EC1F"/>
    <w:rsid w:val="205317A6"/>
    <w:rsid w:val="20557F6D"/>
    <w:rsid w:val="2056AB4E"/>
    <w:rsid w:val="20580606"/>
    <w:rsid w:val="205AAF0F"/>
    <w:rsid w:val="205B4ADF"/>
    <w:rsid w:val="205B4F5A"/>
    <w:rsid w:val="20645A18"/>
    <w:rsid w:val="2065BE25"/>
    <w:rsid w:val="2065CC4C"/>
    <w:rsid w:val="20673A57"/>
    <w:rsid w:val="206A4E75"/>
    <w:rsid w:val="206DE082"/>
    <w:rsid w:val="206EBFC2"/>
    <w:rsid w:val="20726AF6"/>
    <w:rsid w:val="20745D43"/>
    <w:rsid w:val="20749FA0"/>
    <w:rsid w:val="2075CD47"/>
    <w:rsid w:val="20765713"/>
    <w:rsid w:val="20770866"/>
    <w:rsid w:val="207800D5"/>
    <w:rsid w:val="20795882"/>
    <w:rsid w:val="207ADA17"/>
    <w:rsid w:val="207CF6B2"/>
    <w:rsid w:val="207FCD5E"/>
    <w:rsid w:val="2080C96F"/>
    <w:rsid w:val="2081E114"/>
    <w:rsid w:val="208267E4"/>
    <w:rsid w:val="2083CE61"/>
    <w:rsid w:val="208962C3"/>
    <w:rsid w:val="208D271B"/>
    <w:rsid w:val="208F54B2"/>
    <w:rsid w:val="20937B6C"/>
    <w:rsid w:val="209440B3"/>
    <w:rsid w:val="209446D9"/>
    <w:rsid w:val="209693F6"/>
    <w:rsid w:val="2096FD9C"/>
    <w:rsid w:val="20973BB3"/>
    <w:rsid w:val="209B96D1"/>
    <w:rsid w:val="20A2FB98"/>
    <w:rsid w:val="20A51E28"/>
    <w:rsid w:val="20A7219B"/>
    <w:rsid w:val="20A72AB2"/>
    <w:rsid w:val="20AAB01F"/>
    <w:rsid w:val="20AB9676"/>
    <w:rsid w:val="20AC1330"/>
    <w:rsid w:val="20AD1C4E"/>
    <w:rsid w:val="20AE7C37"/>
    <w:rsid w:val="20B3436C"/>
    <w:rsid w:val="20B50153"/>
    <w:rsid w:val="20B522E0"/>
    <w:rsid w:val="20B55893"/>
    <w:rsid w:val="20B8A821"/>
    <w:rsid w:val="20B8F606"/>
    <w:rsid w:val="20BC74DC"/>
    <w:rsid w:val="20BD8DD7"/>
    <w:rsid w:val="20BF1287"/>
    <w:rsid w:val="20BFDA7B"/>
    <w:rsid w:val="20C07D93"/>
    <w:rsid w:val="20C38189"/>
    <w:rsid w:val="20C398A2"/>
    <w:rsid w:val="20C9773A"/>
    <w:rsid w:val="20CBC657"/>
    <w:rsid w:val="20CE7007"/>
    <w:rsid w:val="20D212C8"/>
    <w:rsid w:val="20D321C0"/>
    <w:rsid w:val="20DC8339"/>
    <w:rsid w:val="20DCE60D"/>
    <w:rsid w:val="20DE8B51"/>
    <w:rsid w:val="20E0138B"/>
    <w:rsid w:val="20E036B6"/>
    <w:rsid w:val="20E150C7"/>
    <w:rsid w:val="20E648AE"/>
    <w:rsid w:val="20E715F2"/>
    <w:rsid w:val="20E8BBAE"/>
    <w:rsid w:val="20EA75C8"/>
    <w:rsid w:val="20EB76E2"/>
    <w:rsid w:val="20EBC524"/>
    <w:rsid w:val="20ED317A"/>
    <w:rsid w:val="20ED47E8"/>
    <w:rsid w:val="20F0BE74"/>
    <w:rsid w:val="20F18A0D"/>
    <w:rsid w:val="20F363E8"/>
    <w:rsid w:val="20F4B342"/>
    <w:rsid w:val="20F9F814"/>
    <w:rsid w:val="20FD52A1"/>
    <w:rsid w:val="20FD6015"/>
    <w:rsid w:val="20FEB6DD"/>
    <w:rsid w:val="20FF27A9"/>
    <w:rsid w:val="20FF2C2C"/>
    <w:rsid w:val="21009068"/>
    <w:rsid w:val="2101AA23"/>
    <w:rsid w:val="2101FE02"/>
    <w:rsid w:val="2102664A"/>
    <w:rsid w:val="2107D1BE"/>
    <w:rsid w:val="2108C4D7"/>
    <w:rsid w:val="210954AF"/>
    <w:rsid w:val="2109B016"/>
    <w:rsid w:val="210D9F3A"/>
    <w:rsid w:val="210ECDE1"/>
    <w:rsid w:val="21112738"/>
    <w:rsid w:val="2111D5C4"/>
    <w:rsid w:val="2111D79E"/>
    <w:rsid w:val="2113C4F9"/>
    <w:rsid w:val="211A7417"/>
    <w:rsid w:val="211B0597"/>
    <w:rsid w:val="211C6EE8"/>
    <w:rsid w:val="211D7DF1"/>
    <w:rsid w:val="211E6F48"/>
    <w:rsid w:val="211E9568"/>
    <w:rsid w:val="211ECFBF"/>
    <w:rsid w:val="2123D0DC"/>
    <w:rsid w:val="2123F0DD"/>
    <w:rsid w:val="212525F2"/>
    <w:rsid w:val="2125399B"/>
    <w:rsid w:val="2128BE9C"/>
    <w:rsid w:val="212AFC9F"/>
    <w:rsid w:val="212C5C7F"/>
    <w:rsid w:val="212CDCA7"/>
    <w:rsid w:val="212CEB93"/>
    <w:rsid w:val="212FB0A6"/>
    <w:rsid w:val="2131E01D"/>
    <w:rsid w:val="21320EAA"/>
    <w:rsid w:val="21322B0D"/>
    <w:rsid w:val="21322BE0"/>
    <w:rsid w:val="21358B3A"/>
    <w:rsid w:val="213703C7"/>
    <w:rsid w:val="21388C51"/>
    <w:rsid w:val="213AC1D4"/>
    <w:rsid w:val="213CEC92"/>
    <w:rsid w:val="213D524D"/>
    <w:rsid w:val="213F7F44"/>
    <w:rsid w:val="214687AE"/>
    <w:rsid w:val="2146C15F"/>
    <w:rsid w:val="21495AEB"/>
    <w:rsid w:val="214D0CDE"/>
    <w:rsid w:val="214DD2C8"/>
    <w:rsid w:val="214DFA52"/>
    <w:rsid w:val="21500418"/>
    <w:rsid w:val="21505406"/>
    <w:rsid w:val="2152C162"/>
    <w:rsid w:val="2153FC0A"/>
    <w:rsid w:val="2154941A"/>
    <w:rsid w:val="2156DA87"/>
    <w:rsid w:val="215718A0"/>
    <w:rsid w:val="21574E5A"/>
    <w:rsid w:val="215ABA07"/>
    <w:rsid w:val="215B8169"/>
    <w:rsid w:val="215E9173"/>
    <w:rsid w:val="215F1B51"/>
    <w:rsid w:val="215F44D1"/>
    <w:rsid w:val="2160C4B3"/>
    <w:rsid w:val="21638F93"/>
    <w:rsid w:val="216728A1"/>
    <w:rsid w:val="2167686B"/>
    <w:rsid w:val="21697C13"/>
    <w:rsid w:val="216B1126"/>
    <w:rsid w:val="216C81B6"/>
    <w:rsid w:val="216ED972"/>
    <w:rsid w:val="2170E361"/>
    <w:rsid w:val="217168B2"/>
    <w:rsid w:val="217212C1"/>
    <w:rsid w:val="2172A416"/>
    <w:rsid w:val="21730B8B"/>
    <w:rsid w:val="217379E6"/>
    <w:rsid w:val="21781A3F"/>
    <w:rsid w:val="217EBB4F"/>
    <w:rsid w:val="21843367"/>
    <w:rsid w:val="218476EC"/>
    <w:rsid w:val="21889218"/>
    <w:rsid w:val="2188FD5A"/>
    <w:rsid w:val="218FA5CF"/>
    <w:rsid w:val="21900616"/>
    <w:rsid w:val="21904012"/>
    <w:rsid w:val="21915904"/>
    <w:rsid w:val="219168FA"/>
    <w:rsid w:val="2192357C"/>
    <w:rsid w:val="219B696C"/>
    <w:rsid w:val="219CC5AF"/>
    <w:rsid w:val="21A26D26"/>
    <w:rsid w:val="21A39431"/>
    <w:rsid w:val="21A4BCB3"/>
    <w:rsid w:val="21A5657C"/>
    <w:rsid w:val="21A75C1E"/>
    <w:rsid w:val="21AC3E23"/>
    <w:rsid w:val="21B33C39"/>
    <w:rsid w:val="21B398C2"/>
    <w:rsid w:val="21B496E3"/>
    <w:rsid w:val="21B505FD"/>
    <w:rsid w:val="21B6D16F"/>
    <w:rsid w:val="21B833D0"/>
    <w:rsid w:val="21B89D40"/>
    <w:rsid w:val="21BA4A5A"/>
    <w:rsid w:val="21BCD85C"/>
    <w:rsid w:val="21BDF026"/>
    <w:rsid w:val="21C09E6B"/>
    <w:rsid w:val="21C159FB"/>
    <w:rsid w:val="21C538BB"/>
    <w:rsid w:val="21C84D60"/>
    <w:rsid w:val="21CAEEC8"/>
    <w:rsid w:val="21CB748E"/>
    <w:rsid w:val="21D00FE0"/>
    <w:rsid w:val="21D1185B"/>
    <w:rsid w:val="21D1A60C"/>
    <w:rsid w:val="21D1DE0A"/>
    <w:rsid w:val="21D7D27A"/>
    <w:rsid w:val="21D8CBA1"/>
    <w:rsid w:val="21D9B6DD"/>
    <w:rsid w:val="21D9C78E"/>
    <w:rsid w:val="21DC8EA3"/>
    <w:rsid w:val="21DE220D"/>
    <w:rsid w:val="21DE2ACF"/>
    <w:rsid w:val="21DE71DA"/>
    <w:rsid w:val="21DEBB57"/>
    <w:rsid w:val="21DFF137"/>
    <w:rsid w:val="21E0919F"/>
    <w:rsid w:val="21E113CA"/>
    <w:rsid w:val="21E25536"/>
    <w:rsid w:val="21E34A4A"/>
    <w:rsid w:val="21E4BB50"/>
    <w:rsid w:val="21E70704"/>
    <w:rsid w:val="21E882CF"/>
    <w:rsid w:val="21E99936"/>
    <w:rsid w:val="21ED8836"/>
    <w:rsid w:val="21F233AE"/>
    <w:rsid w:val="21F65A31"/>
    <w:rsid w:val="21F79A37"/>
    <w:rsid w:val="21F7C357"/>
    <w:rsid w:val="21F83DE2"/>
    <w:rsid w:val="21F96CF3"/>
    <w:rsid w:val="21FACB37"/>
    <w:rsid w:val="21FB2E28"/>
    <w:rsid w:val="21FDB76A"/>
    <w:rsid w:val="21FE3A92"/>
    <w:rsid w:val="22004782"/>
    <w:rsid w:val="2200CDE0"/>
    <w:rsid w:val="22013A3B"/>
    <w:rsid w:val="2201A80A"/>
    <w:rsid w:val="2201E424"/>
    <w:rsid w:val="22022654"/>
    <w:rsid w:val="22033B14"/>
    <w:rsid w:val="220482E3"/>
    <w:rsid w:val="22067DC2"/>
    <w:rsid w:val="2207D089"/>
    <w:rsid w:val="2208A89C"/>
    <w:rsid w:val="22109BF0"/>
    <w:rsid w:val="2213632C"/>
    <w:rsid w:val="221766D8"/>
    <w:rsid w:val="22180C6F"/>
    <w:rsid w:val="221836D5"/>
    <w:rsid w:val="22194D7F"/>
    <w:rsid w:val="22196040"/>
    <w:rsid w:val="22197E2C"/>
    <w:rsid w:val="221A9DBB"/>
    <w:rsid w:val="221CD7CD"/>
    <w:rsid w:val="221E6746"/>
    <w:rsid w:val="2220DD30"/>
    <w:rsid w:val="2227796E"/>
    <w:rsid w:val="22281E10"/>
    <w:rsid w:val="2228A3E2"/>
    <w:rsid w:val="22292CC6"/>
    <w:rsid w:val="222A0C91"/>
    <w:rsid w:val="222B086B"/>
    <w:rsid w:val="222BC231"/>
    <w:rsid w:val="222BFA37"/>
    <w:rsid w:val="222CC772"/>
    <w:rsid w:val="222E96A0"/>
    <w:rsid w:val="22309A71"/>
    <w:rsid w:val="2237AF36"/>
    <w:rsid w:val="223BA7AC"/>
    <w:rsid w:val="223BF136"/>
    <w:rsid w:val="223D3729"/>
    <w:rsid w:val="223D3878"/>
    <w:rsid w:val="223DEB47"/>
    <w:rsid w:val="22428E3F"/>
    <w:rsid w:val="224420E9"/>
    <w:rsid w:val="2244322D"/>
    <w:rsid w:val="2247CE5D"/>
    <w:rsid w:val="2248F8AC"/>
    <w:rsid w:val="224A1002"/>
    <w:rsid w:val="224EEBEC"/>
    <w:rsid w:val="225230A6"/>
    <w:rsid w:val="2252DD04"/>
    <w:rsid w:val="22530CD9"/>
    <w:rsid w:val="225760C4"/>
    <w:rsid w:val="225789A1"/>
    <w:rsid w:val="225AF72D"/>
    <w:rsid w:val="225B7FA4"/>
    <w:rsid w:val="225BB5DD"/>
    <w:rsid w:val="225DC3D4"/>
    <w:rsid w:val="2261A8EE"/>
    <w:rsid w:val="2261CF5C"/>
    <w:rsid w:val="22640634"/>
    <w:rsid w:val="22651A66"/>
    <w:rsid w:val="2267E4C9"/>
    <w:rsid w:val="2269FF7A"/>
    <w:rsid w:val="226C63D4"/>
    <w:rsid w:val="226DD5E4"/>
    <w:rsid w:val="2270B55B"/>
    <w:rsid w:val="22722136"/>
    <w:rsid w:val="22737886"/>
    <w:rsid w:val="2273991D"/>
    <w:rsid w:val="22747B64"/>
    <w:rsid w:val="22767EC5"/>
    <w:rsid w:val="2276EE30"/>
    <w:rsid w:val="22799791"/>
    <w:rsid w:val="227C23C7"/>
    <w:rsid w:val="227E0AE1"/>
    <w:rsid w:val="227E1823"/>
    <w:rsid w:val="22851BF7"/>
    <w:rsid w:val="22870B73"/>
    <w:rsid w:val="228A75BE"/>
    <w:rsid w:val="228AF500"/>
    <w:rsid w:val="228DCB6B"/>
    <w:rsid w:val="228E3772"/>
    <w:rsid w:val="2292A3B8"/>
    <w:rsid w:val="22944D3E"/>
    <w:rsid w:val="2295BB3C"/>
    <w:rsid w:val="229656CE"/>
    <w:rsid w:val="2296AB4A"/>
    <w:rsid w:val="229980B6"/>
    <w:rsid w:val="229D61F4"/>
    <w:rsid w:val="22A0B7A7"/>
    <w:rsid w:val="22A4DB6C"/>
    <w:rsid w:val="22A4E3AD"/>
    <w:rsid w:val="22AAEBCE"/>
    <w:rsid w:val="22AB20B9"/>
    <w:rsid w:val="22AB73EA"/>
    <w:rsid w:val="22AF4840"/>
    <w:rsid w:val="22AF4E56"/>
    <w:rsid w:val="22AF8C5C"/>
    <w:rsid w:val="22B0058B"/>
    <w:rsid w:val="22B08DAF"/>
    <w:rsid w:val="22B2DEAD"/>
    <w:rsid w:val="22B38EC7"/>
    <w:rsid w:val="22B6D024"/>
    <w:rsid w:val="22B6E25C"/>
    <w:rsid w:val="22B72634"/>
    <w:rsid w:val="22B7ACC9"/>
    <w:rsid w:val="22B8B012"/>
    <w:rsid w:val="22B944F3"/>
    <w:rsid w:val="22BA2228"/>
    <w:rsid w:val="22BA94BD"/>
    <w:rsid w:val="22BE0891"/>
    <w:rsid w:val="22BE45FA"/>
    <w:rsid w:val="22C4B8D7"/>
    <w:rsid w:val="22C67E1F"/>
    <w:rsid w:val="22C8C11B"/>
    <w:rsid w:val="22C9B3D0"/>
    <w:rsid w:val="22CBA9CE"/>
    <w:rsid w:val="22CE17EB"/>
    <w:rsid w:val="22CFA03C"/>
    <w:rsid w:val="22D05125"/>
    <w:rsid w:val="22D101D9"/>
    <w:rsid w:val="22D33A5E"/>
    <w:rsid w:val="22D42868"/>
    <w:rsid w:val="22D4339F"/>
    <w:rsid w:val="22D4CEC7"/>
    <w:rsid w:val="22D5AF53"/>
    <w:rsid w:val="22D8AE17"/>
    <w:rsid w:val="22DDFBDB"/>
    <w:rsid w:val="22E0E262"/>
    <w:rsid w:val="22E17933"/>
    <w:rsid w:val="22E38F91"/>
    <w:rsid w:val="22E39757"/>
    <w:rsid w:val="22E85398"/>
    <w:rsid w:val="22EBBFB4"/>
    <w:rsid w:val="22EC5978"/>
    <w:rsid w:val="22ECA070"/>
    <w:rsid w:val="22EE4790"/>
    <w:rsid w:val="22EEC899"/>
    <w:rsid w:val="22F08B21"/>
    <w:rsid w:val="22F0A57C"/>
    <w:rsid w:val="22F1F0C1"/>
    <w:rsid w:val="22F1FDF5"/>
    <w:rsid w:val="22F22E40"/>
    <w:rsid w:val="22F25AF1"/>
    <w:rsid w:val="22F4936F"/>
    <w:rsid w:val="22F85F7F"/>
    <w:rsid w:val="22F8C521"/>
    <w:rsid w:val="22FCB63C"/>
    <w:rsid w:val="22FD9EB8"/>
    <w:rsid w:val="22FDD241"/>
    <w:rsid w:val="22FF0E97"/>
    <w:rsid w:val="22FF1789"/>
    <w:rsid w:val="23034E35"/>
    <w:rsid w:val="23053F61"/>
    <w:rsid w:val="230619CC"/>
    <w:rsid w:val="230968AB"/>
    <w:rsid w:val="230A4FF8"/>
    <w:rsid w:val="230B2A96"/>
    <w:rsid w:val="230C5EAF"/>
    <w:rsid w:val="230F05E2"/>
    <w:rsid w:val="23150242"/>
    <w:rsid w:val="231A06DB"/>
    <w:rsid w:val="231F7B28"/>
    <w:rsid w:val="231FD562"/>
    <w:rsid w:val="2320474D"/>
    <w:rsid w:val="2323F2AF"/>
    <w:rsid w:val="232587CA"/>
    <w:rsid w:val="2325FB93"/>
    <w:rsid w:val="23265B8C"/>
    <w:rsid w:val="2326AF24"/>
    <w:rsid w:val="2326C3D7"/>
    <w:rsid w:val="23277522"/>
    <w:rsid w:val="232BC928"/>
    <w:rsid w:val="232D4776"/>
    <w:rsid w:val="232E94D7"/>
    <w:rsid w:val="232EBEED"/>
    <w:rsid w:val="233038A9"/>
    <w:rsid w:val="2330FD3D"/>
    <w:rsid w:val="2331D171"/>
    <w:rsid w:val="23325074"/>
    <w:rsid w:val="23332FEA"/>
    <w:rsid w:val="233359A2"/>
    <w:rsid w:val="2333859B"/>
    <w:rsid w:val="233385F5"/>
    <w:rsid w:val="2334F32A"/>
    <w:rsid w:val="233A79C6"/>
    <w:rsid w:val="233AB19A"/>
    <w:rsid w:val="233B1D70"/>
    <w:rsid w:val="233E1071"/>
    <w:rsid w:val="233F4A8C"/>
    <w:rsid w:val="2340A15C"/>
    <w:rsid w:val="2342B640"/>
    <w:rsid w:val="23458297"/>
    <w:rsid w:val="234589AD"/>
    <w:rsid w:val="2345F8CD"/>
    <w:rsid w:val="23478A64"/>
    <w:rsid w:val="2349107A"/>
    <w:rsid w:val="2349C0F4"/>
    <w:rsid w:val="234BE3F3"/>
    <w:rsid w:val="234CBD37"/>
    <w:rsid w:val="234F1599"/>
    <w:rsid w:val="2354018E"/>
    <w:rsid w:val="2355D1E5"/>
    <w:rsid w:val="235A1482"/>
    <w:rsid w:val="235CFD5E"/>
    <w:rsid w:val="235EB1D2"/>
    <w:rsid w:val="235ECB29"/>
    <w:rsid w:val="235F1ED3"/>
    <w:rsid w:val="23604815"/>
    <w:rsid w:val="2361025F"/>
    <w:rsid w:val="2361B8FC"/>
    <w:rsid w:val="2362378B"/>
    <w:rsid w:val="23638586"/>
    <w:rsid w:val="2367BAAE"/>
    <w:rsid w:val="23685B99"/>
    <w:rsid w:val="2369804A"/>
    <w:rsid w:val="236AC2E4"/>
    <w:rsid w:val="236BF627"/>
    <w:rsid w:val="236C1D5F"/>
    <w:rsid w:val="236C42EF"/>
    <w:rsid w:val="236D002D"/>
    <w:rsid w:val="236F3DC9"/>
    <w:rsid w:val="237380F5"/>
    <w:rsid w:val="2374109B"/>
    <w:rsid w:val="237789A5"/>
    <w:rsid w:val="237C057E"/>
    <w:rsid w:val="237C85A6"/>
    <w:rsid w:val="237E4BB5"/>
    <w:rsid w:val="237E9FB4"/>
    <w:rsid w:val="23839E3A"/>
    <w:rsid w:val="23859508"/>
    <w:rsid w:val="2387D56E"/>
    <w:rsid w:val="2387F153"/>
    <w:rsid w:val="238C2894"/>
    <w:rsid w:val="238C35B6"/>
    <w:rsid w:val="238FFE61"/>
    <w:rsid w:val="23926D42"/>
    <w:rsid w:val="23938B49"/>
    <w:rsid w:val="23943975"/>
    <w:rsid w:val="239460BF"/>
    <w:rsid w:val="23947274"/>
    <w:rsid w:val="2395AB5E"/>
    <w:rsid w:val="23993EEE"/>
    <w:rsid w:val="239B24AF"/>
    <w:rsid w:val="239C176E"/>
    <w:rsid w:val="239C9011"/>
    <w:rsid w:val="239CBCC4"/>
    <w:rsid w:val="23A3E21F"/>
    <w:rsid w:val="23A498DF"/>
    <w:rsid w:val="23A4F7BB"/>
    <w:rsid w:val="23A5437B"/>
    <w:rsid w:val="23A67A62"/>
    <w:rsid w:val="23A772A7"/>
    <w:rsid w:val="23A8001B"/>
    <w:rsid w:val="23A80241"/>
    <w:rsid w:val="23A884AE"/>
    <w:rsid w:val="23A8FD2E"/>
    <w:rsid w:val="23A921B8"/>
    <w:rsid w:val="23A99CFE"/>
    <w:rsid w:val="23AA87BD"/>
    <w:rsid w:val="23AB338D"/>
    <w:rsid w:val="23AE45AD"/>
    <w:rsid w:val="23B2750A"/>
    <w:rsid w:val="23B29221"/>
    <w:rsid w:val="23B45F34"/>
    <w:rsid w:val="23B70796"/>
    <w:rsid w:val="23B74015"/>
    <w:rsid w:val="23B8E5A2"/>
    <w:rsid w:val="23BABBB0"/>
    <w:rsid w:val="23BBF6B1"/>
    <w:rsid w:val="23BDDC26"/>
    <w:rsid w:val="23BFE442"/>
    <w:rsid w:val="23C1CAB1"/>
    <w:rsid w:val="23C1F533"/>
    <w:rsid w:val="23C6D290"/>
    <w:rsid w:val="23C8426D"/>
    <w:rsid w:val="23CB6710"/>
    <w:rsid w:val="23CC241F"/>
    <w:rsid w:val="23CD0EB9"/>
    <w:rsid w:val="23CD9F4A"/>
    <w:rsid w:val="23D21B69"/>
    <w:rsid w:val="23D52B5C"/>
    <w:rsid w:val="23D65C72"/>
    <w:rsid w:val="23D68910"/>
    <w:rsid w:val="23D71E5D"/>
    <w:rsid w:val="23D885B4"/>
    <w:rsid w:val="23DA03B0"/>
    <w:rsid w:val="23DC304D"/>
    <w:rsid w:val="23DC4D76"/>
    <w:rsid w:val="23E1579B"/>
    <w:rsid w:val="23E4FDBE"/>
    <w:rsid w:val="23E74EDF"/>
    <w:rsid w:val="23E934F8"/>
    <w:rsid w:val="23E96267"/>
    <w:rsid w:val="23E9C7D6"/>
    <w:rsid w:val="23F0D763"/>
    <w:rsid w:val="23F25C4E"/>
    <w:rsid w:val="23FA246D"/>
    <w:rsid w:val="23FA8996"/>
    <w:rsid w:val="23FF02D2"/>
    <w:rsid w:val="23FF8B5E"/>
    <w:rsid w:val="2400B6C6"/>
    <w:rsid w:val="2403619F"/>
    <w:rsid w:val="2404B65F"/>
    <w:rsid w:val="2405E19C"/>
    <w:rsid w:val="2406FC03"/>
    <w:rsid w:val="2407C282"/>
    <w:rsid w:val="2408FC65"/>
    <w:rsid w:val="240B70B8"/>
    <w:rsid w:val="240BD674"/>
    <w:rsid w:val="241158E8"/>
    <w:rsid w:val="24126504"/>
    <w:rsid w:val="2413A901"/>
    <w:rsid w:val="24159FAD"/>
    <w:rsid w:val="241CB378"/>
    <w:rsid w:val="241DAF88"/>
    <w:rsid w:val="241E00EA"/>
    <w:rsid w:val="241F00A3"/>
    <w:rsid w:val="24213BF9"/>
    <w:rsid w:val="24266DB8"/>
    <w:rsid w:val="24277EA0"/>
    <w:rsid w:val="2428EFD6"/>
    <w:rsid w:val="24293F0E"/>
    <w:rsid w:val="242BEA1A"/>
    <w:rsid w:val="242E56DA"/>
    <w:rsid w:val="2430F4EE"/>
    <w:rsid w:val="2431F559"/>
    <w:rsid w:val="2437816A"/>
    <w:rsid w:val="2438A641"/>
    <w:rsid w:val="243C3556"/>
    <w:rsid w:val="243FB95E"/>
    <w:rsid w:val="2441FE9F"/>
    <w:rsid w:val="2443E2B9"/>
    <w:rsid w:val="24440F34"/>
    <w:rsid w:val="2444CF87"/>
    <w:rsid w:val="24455489"/>
    <w:rsid w:val="2445938F"/>
    <w:rsid w:val="244631C9"/>
    <w:rsid w:val="2447A024"/>
    <w:rsid w:val="244BEE68"/>
    <w:rsid w:val="244F38F1"/>
    <w:rsid w:val="2453AD76"/>
    <w:rsid w:val="245401FB"/>
    <w:rsid w:val="245A900D"/>
    <w:rsid w:val="245C801C"/>
    <w:rsid w:val="245CFE89"/>
    <w:rsid w:val="245D9DD6"/>
    <w:rsid w:val="245FBB57"/>
    <w:rsid w:val="245FE3CC"/>
    <w:rsid w:val="24611BD2"/>
    <w:rsid w:val="24632DB9"/>
    <w:rsid w:val="2464F786"/>
    <w:rsid w:val="2465D13C"/>
    <w:rsid w:val="2467002C"/>
    <w:rsid w:val="246B5069"/>
    <w:rsid w:val="246B5FF4"/>
    <w:rsid w:val="246DA5C9"/>
    <w:rsid w:val="246F3ECC"/>
    <w:rsid w:val="24715BBD"/>
    <w:rsid w:val="2473F9C8"/>
    <w:rsid w:val="2474C53D"/>
    <w:rsid w:val="24754E92"/>
    <w:rsid w:val="2476CA87"/>
    <w:rsid w:val="2476F295"/>
    <w:rsid w:val="2479C898"/>
    <w:rsid w:val="247A4D4E"/>
    <w:rsid w:val="247AB306"/>
    <w:rsid w:val="247DA3ED"/>
    <w:rsid w:val="247E47A8"/>
    <w:rsid w:val="247E5088"/>
    <w:rsid w:val="247E54CF"/>
    <w:rsid w:val="247E9210"/>
    <w:rsid w:val="2480B6F6"/>
    <w:rsid w:val="24834FBF"/>
    <w:rsid w:val="24835243"/>
    <w:rsid w:val="2483D3A2"/>
    <w:rsid w:val="2486AD1B"/>
    <w:rsid w:val="2486DE68"/>
    <w:rsid w:val="24894813"/>
    <w:rsid w:val="2489E575"/>
    <w:rsid w:val="248D241B"/>
    <w:rsid w:val="248DFDDE"/>
    <w:rsid w:val="248EF6F2"/>
    <w:rsid w:val="248F01EA"/>
    <w:rsid w:val="2490C8E8"/>
    <w:rsid w:val="24933A52"/>
    <w:rsid w:val="24934761"/>
    <w:rsid w:val="249386CF"/>
    <w:rsid w:val="2495D0FA"/>
    <w:rsid w:val="24962C3D"/>
    <w:rsid w:val="2498A4E6"/>
    <w:rsid w:val="24995666"/>
    <w:rsid w:val="249A6734"/>
    <w:rsid w:val="249C67AF"/>
    <w:rsid w:val="249D4379"/>
    <w:rsid w:val="249E381A"/>
    <w:rsid w:val="249EFB3A"/>
    <w:rsid w:val="249F637C"/>
    <w:rsid w:val="249F8295"/>
    <w:rsid w:val="24A1221C"/>
    <w:rsid w:val="24A57330"/>
    <w:rsid w:val="24A78BCA"/>
    <w:rsid w:val="24A8524D"/>
    <w:rsid w:val="24A9DA24"/>
    <w:rsid w:val="24ADD7DF"/>
    <w:rsid w:val="24AE712C"/>
    <w:rsid w:val="24B245FD"/>
    <w:rsid w:val="24B33308"/>
    <w:rsid w:val="24B4A7B7"/>
    <w:rsid w:val="24B4DA39"/>
    <w:rsid w:val="24B7AF42"/>
    <w:rsid w:val="24B7BBA4"/>
    <w:rsid w:val="24B98D24"/>
    <w:rsid w:val="24BC17AE"/>
    <w:rsid w:val="24BDD678"/>
    <w:rsid w:val="24BE1D83"/>
    <w:rsid w:val="24C028D6"/>
    <w:rsid w:val="24C06F38"/>
    <w:rsid w:val="24C0CB30"/>
    <w:rsid w:val="24C0CBDF"/>
    <w:rsid w:val="24C12EF4"/>
    <w:rsid w:val="24C16033"/>
    <w:rsid w:val="24C23FCB"/>
    <w:rsid w:val="24C2C3F6"/>
    <w:rsid w:val="24C43137"/>
    <w:rsid w:val="24C590F9"/>
    <w:rsid w:val="24C5A51F"/>
    <w:rsid w:val="24C693EF"/>
    <w:rsid w:val="24C78D45"/>
    <w:rsid w:val="24C9372F"/>
    <w:rsid w:val="24C97F3E"/>
    <w:rsid w:val="24CB4B55"/>
    <w:rsid w:val="24CB8317"/>
    <w:rsid w:val="24CE1518"/>
    <w:rsid w:val="24D0408C"/>
    <w:rsid w:val="24D07FF1"/>
    <w:rsid w:val="24D54700"/>
    <w:rsid w:val="24D5F91A"/>
    <w:rsid w:val="24D965BE"/>
    <w:rsid w:val="24DA2002"/>
    <w:rsid w:val="24DABD63"/>
    <w:rsid w:val="24DC4156"/>
    <w:rsid w:val="24DD2050"/>
    <w:rsid w:val="24E22BC4"/>
    <w:rsid w:val="24E30E25"/>
    <w:rsid w:val="24E383CB"/>
    <w:rsid w:val="24E4F7C4"/>
    <w:rsid w:val="24E5D1E8"/>
    <w:rsid w:val="24E77995"/>
    <w:rsid w:val="24EA0ED5"/>
    <w:rsid w:val="24EC2DBA"/>
    <w:rsid w:val="24EE2766"/>
    <w:rsid w:val="24EE2886"/>
    <w:rsid w:val="24EFD492"/>
    <w:rsid w:val="24F08A08"/>
    <w:rsid w:val="24F68BC8"/>
    <w:rsid w:val="24F73D31"/>
    <w:rsid w:val="24FF99B8"/>
    <w:rsid w:val="250027A1"/>
    <w:rsid w:val="25004539"/>
    <w:rsid w:val="2502931D"/>
    <w:rsid w:val="25064FAE"/>
    <w:rsid w:val="250A9957"/>
    <w:rsid w:val="250B3059"/>
    <w:rsid w:val="250B8625"/>
    <w:rsid w:val="250EA628"/>
    <w:rsid w:val="250F9593"/>
    <w:rsid w:val="2512B8B3"/>
    <w:rsid w:val="251714BD"/>
    <w:rsid w:val="2518D725"/>
    <w:rsid w:val="2519CC9F"/>
    <w:rsid w:val="251A780B"/>
    <w:rsid w:val="251BCA7B"/>
    <w:rsid w:val="251C90AF"/>
    <w:rsid w:val="251E3B00"/>
    <w:rsid w:val="251EE173"/>
    <w:rsid w:val="251FF884"/>
    <w:rsid w:val="252842E3"/>
    <w:rsid w:val="252EC0AA"/>
    <w:rsid w:val="2530B41B"/>
    <w:rsid w:val="25327485"/>
    <w:rsid w:val="253525A4"/>
    <w:rsid w:val="253C2C71"/>
    <w:rsid w:val="253D79D3"/>
    <w:rsid w:val="253D8B49"/>
    <w:rsid w:val="253F46E0"/>
    <w:rsid w:val="2541A224"/>
    <w:rsid w:val="254375C0"/>
    <w:rsid w:val="2543F473"/>
    <w:rsid w:val="2548021E"/>
    <w:rsid w:val="254936DF"/>
    <w:rsid w:val="254A7E72"/>
    <w:rsid w:val="254EC817"/>
    <w:rsid w:val="254F0421"/>
    <w:rsid w:val="25508D4A"/>
    <w:rsid w:val="2553254D"/>
    <w:rsid w:val="2553889A"/>
    <w:rsid w:val="25544652"/>
    <w:rsid w:val="25557047"/>
    <w:rsid w:val="2556E2BE"/>
    <w:rsid w:val="25578A26"/>
    <w:rsid w:val="2557F265"/>
    <w:rsid w:val="255A069D"/>
    <w:rsid w:val="255BB906"/>
    <w:rsid w:val="2561196C"/>
    <w:rsid w:val="256290D9"/>
    <w:rsid w:val="2563E7B3"/>
    <w:rsid w:val="25679D53"/>
    <w:rsid w:val="2569F7E5"/>
    <w:rsid w:val="256C807E"/>
    <w:rsid w:val="256E0EE4"/>
    <w:rsid w:val="2571D17D"/>
    <w:rsid w:val="25743C96"/>
    <w:rsid w:val="2574ED52"/>
    <w:rsid w:val="257A02D3"/>
    <w:rsid w:val="258074A7"/>
    <w:rsid w:val="2581174E"/>
    <w:rsid w:val="2581BD88"/>
    <w:rsid w:val="2583602B"/>
    <w:rsid w:val="25861D5A"/>
    <w:rsid w:val="2587E525"/>
    <w:rsid w:val="258A3B82"/>
    <w:rsid w:val="258A5572"/>
    <w:rsid w:val="25913A8B"/>
    <w:rsid w:val="2591F0EB"/>
    <w:rsid w:val="25923247"/>
    <w:rsid w:val="2592E603"/>
    <w:rsid w:val="2592E91B"/>
    <w:rsid w:val="2595CFD5"/>
    <w:rsid w:val="25978F1C"/>
    <w:rsid w:val="259B487D"/>
    <w:rsid w:val="259C74D2"/>
    <w:rsid w:val="259D3351"/>
    <w:rsid w:val="259DF604"/>
    <w:rsid w:val="25A0E1CB"/>
    <w:rsid w:val="25A52D0E"/>
    <w:rsid w:val="25A66B5D"/>
    <w:rsid w:val="25A7ED1B"/>
    <w:rsid w:val="25A9301A"/>
    <w:rsid w:val="25A9D406"/>
    <w:rsid w:val="25AF274D"/>
    <w:rsid w:val="25B32696"/>
    <w:rsid w:val="25B7F9FD"/>
    <w:rsid w:val="25B9A8CB"/>
    <w:rsid w:val="25BF1D24"/>
    <w:rsid w:val="25BFBA78"/>
    <w:rsid w:val="25C0CAFE"/>
    <w:rsid w:val="25C19265"/>
    <w:rsid w:val="25C2D54C"/>
    <w:rsid w:val="25C33758"/>
    <w:rsid w:val="25C5D2AF"/>
    <w:rsid w:val="25C5E24F"/>
    <w:rsid w:val="25C67FA2"/>
    <w:rsid w:val="25CC445B"/>
    <w:rsid w:val="25CD1841"/>
    <w:rsid w:val="25D15430"/>
    <w:rsid w:val="25D3CCDC"/>
    <w:rsid w:val="25D46682"/>
    <w:rsid w:val="25D65EB4"/>
    <w:rsid w:val="25D85066"/>
    <w:rsid w:val="25D9DA28"/>
    <w:rsid w:val="25DA63DC"/>
    <w:rsid w:val="25DDB09E"/>
    <w:rsid w:val="25DFA25E"/>
    <w:rsid w:val="25E41D67"/>
    <w:rsid w:val="25E49F52"/>
    <w:rsid w:val="25E60ACB"/>
    <w:rsid w:val="25E668FA"/>
    <w:rsid w:val="25E79F22"/>
    <w:rsid w:val="25E7B59C"/>
    <w:rsid w:val="25EB227A"/>
    <w:rsid w:val="25EB83C8"/>
    <w:rsid w:val="25EDE396"/>
    <w:rsid w:val="25F03950"/>
    <w:rsid w:val="25F1C516"/>
    <w:rsid w:val="25F1E6D0"/>
    <w:rsid w:val="25F5A914"/>
    <w:rsid w:val="25F7C95A"/>
    <w:rsid w:val="25F7CDE4"/>
    <w:rsid w:val="25F8DC14"/>
    <w:rsid w:val="25FAFCB2"/>
    <w:rsid w:val="25FBD408"/>
    <w:rsid w:val="25FCFB55"/>
    <w:rsid w:val="25FD1C07"/>
    <w:rsid w:val="25FEAC79"/>
    <w:rsid w:val="25FEF690"/>
    <w:rsid w:val="25FFBB6A"/>
    <w:rsid w:val="26035041"/>
    <w:rsid w:val="26042D86"/>
    <w:rsid w:val="26063229"/>
    <w:rsid w:val="2606D439"/>
    <w:rsid w:val="260A1717"/>
    <w:rsid w:val="260EBCA7"/>
    <w:rsid w:val="260FCCD8"/>
    <w:rsid w:val="26104A22"/>
    <w:rsid w:val="26109290"/>
    <w:rsid w:val="2612CB61"/>
    <w:rsid w:val="2613ABD0"/>
    <w:rsid w:val="26162A08"/>
    <w:rsid w:val="26181678"/>
    <w:rsid w:val="26182677"/>
    <w:rsid w:val="26192A6B"/>
    <w:rsid w:val="261D0F38"/>
    <w:rsid w:val="261D182A"/>
    <w:rsid w:val="261D9382"/>
    <w:rsid w:val="261E8D26"/>
    <w:rsid w:val="26201302"/>
    <w:rsid w:val="262018E2"/>
    <w:rsid w:val="2624645F"/>
    <w:rsid w:val="262504B5"/>
    <w:rsid w:val="2626F3D4"/>
    <w:rsid w:val="26279DA0"/>
    <w:rsid w:val="262B0F08"/>
    <w:rsid w:val="262BB4C0"/>
    <w:rsid w:val="262BD787"/>
    <w:rsid w:val="262FB348"/>
    <w:rsid w:val="26322059"/>
    <w:rsid w:val="26327B4D"/>
    <w:rsid w:val="26337878"/>
    <w:rsid w:val="2634A2D6"/>
    <w:rsid w:val="2635F527"/>
    <w:rsid w:val="26393B5F"/>
    <w:rsid w:val="263C20AB"/>
    <w:rsid w:val="263D1BEF"/>
    <w:rsid w:val="26405C25"/>
    <w:rsid w:val="264155B9"/>
    <w:rsid w:val="2646427E"/>
    <w:rsid w:val="264A906F"/>
    <w:rsid w:val="264BDC6C"/>
    <w:rsid w:val="264C3230"/>
    <w:rsid w:val="2650C7B7"/>
    <w:rsid w:val="26518BE4"/>
    <w:rsid w:val="26522A64"/>
    <w:rsid w:val="2652B908"/>
    <w:rsid w:val="2655999F"/>
    <w:rsid w:val="2655B170"/>
    <w:rsid w:val="26587690"/>
    <w:rsid w:val="265A44F4"/>
    <w:rsid w:val="265DFAC1"/>
    <w:rsid w:val="26634389"/>
    <w:rsid w:val="2664B878"/>
    <w:rsid w:val="2668157D"/>
    <w:rsid w:val="266B4CC0"/>
    <w:rsid w:val="266B4DF5"/>
    <w:rsid w:val="266C6C6C"/>
    <w:rsid w:val="266D31D7"/>
    <w:rsid w:val="266F1FE2"/>
    <w:rsid w:val="2670F14D"/>
    <w:rsid w:val="2671112B"/>
    <w:rsid w:val="2676017F"/>
    <w:rsid w:val="2676955E"/>
    <w:rsid w:val="2676F1E1"/>
    <w:rsid w:val="26778E16"/>
    <w:rsid w:val="26799AED"/>
    <w:rsid w:val="267AF4D9"/>
    <w:rsid w:val="267DB1CE"/>
    <w:rsid w:val="26805819"/>
    <w:rsid w:val="2682CA87"/>
    <w:rsid w:val="2686811F"/>
    <w:rsid w:val="268A9386"/>
    <w:rsid w:val="268BEA10"/>
    <w:rsid w:val="268C66E1"/>
    <w:rsid w:val="268F8E21"/>
    <w:rsid w:val="26930410"/>
    <w:rsid w:val="26931A00"/>
    <w:rsid w:val="2693D1F8"/>
    <w:rsid w:val="269418DB"/>
    <w:rsid w:val="2694960A"/>
    <w:rsid w:val="2694984E"/>
    <w:rsid w:val="26959988"/>
    <w:rsid w:val="2696A49C"/>
    <w:rsid w:val="269862E9"/>
    <w:rsid w:val="269BD293"/>
    <w:rsid w:val="269D4B59"/>
    <w:rsid w:val="269E6C01"/>
    <w:rsid w:val="26A1DBCC"/>
    <w:rsid w:val="26A50DF1"/>
    <w:rsid w:val="26A5F3BE"/>
    <w:rsid w:val="26AEA5FC"/>
    <w:rsid w:val="26AEDAE8"/>
    <w:rsid w:val="26AEE842"/>
    <w:rsid w:val="26B04543"/>
    <w:rsid w:val="26B23369"/>
    <w:rsid w:val="26B643CC"/>
    <w:rsid w:val="26B8B4C1"/>
    <w:rsid w:val="26BDFC37"/>
    <w:rsid w:val="26BE362D"/>
    <w:rsid w:val="26BE931A"/>
    <w:rsid w:val="26BFC1F1"/>
    <w:rsid w:val="26C0F821"/>
    <w:rsid w:val="26C17A5A"/>
    <w:rsid w:val="26C2E85F"/>
    <w:rsid w:val="26C4259C"/>
    <w:rsid w:val="26C64E93"/>
    <w:rsid w:val="26D23430"/>
    <w:rsid w:val="26D86BF9"/>
    <w:rsid w:val="26DB08AF"/>
    <w:rsid w:val="26DEB2C3"/>
    <w:rsid w:val="26E13B7E"/>
    <w:rsid w:val="26E3889C"/>
    <w:rsid w:val="26E40D13"/>
    <w:rsid w:val="26E5CEDE"/>
    <w:rsid w:val="26E64531"/>
    <w:rsid w:val="26E9DCA7"/>
    <w:rsid w:val="26EA4510"/>
    <w:rsid w:val="26EAC0BA"/>
    <w:rsid w:val="26EAEA9F"/>
    <w:rsid w:val="26ED2A22"/>
    <w:rsid w:val="26ED31FE"/>
    <w:rsid w:val="26EDFF77"/>
    <w:rsid w:val="26EE8FA6"/>
    <w:rsid w:val="26EED90B"/>
    <w:rsid w:val="26F24B2E"/>
    <w:rsid w:val="26F527AD"/>
    <w:rsid w:val="26F5D75C"/>
    <w:rsid w:val="26F89E3E"/>
    <w:rsid w:val="26F8CB85"/>
    <w:rsid w:val="26F9EE3D"/>
    <w:rsid w:val="26FE366D"/>
    <w:rsid w:val="26FFCE29"/>
    <w:rsid w:val="2700863A"/>
    <w:rsid w:val="2705BBD1"/>
    <w:rsid w:val="27066072"/>
    <w:rsid w:val="270D5900"/>
    <w:rsid w:val="270D873B"/>
    <w:rsid w:val="270DCBC0"/>
    <w:rsid w:val="270EFF9F"/>
    <w:rsid w:val="271042DC"/>
    <w:rsid w:val="2712546E"/>
    <w:rsid w:val="2713D7F7"/>
    <w:rsid w:val="2715C13A"/>
    <w:rsid w:val="271A5855"/>
    <w:rsid w:val="271C6175"/>
    <w:rsid w:val="2720E949"/>
    <w:rsid w:val="2722D623"/>
    <w:rsid w:val="27282B9F"/>
    <w:rsid w:val="2728B2CC"/>
    <w:rsid w:val="2729F960"/>
    <w:rsid w:val="272B79A2"/>
    <w:rsid w:val="27308C33"/>
    <w:rsid w:val="27331963"/>
    <w:rsid w:val="2733B572"/>
    <w:rsid w:val="2736745A"/>
    <w:rsid w:val="2736E4AD"/>
    <w:rsid w:val="273DC4F4"/>
    <w:rsid w:val="273F07B7"/>
    <w:rsid w:val="27407432"/>
    <w:rsid w:val="27413AB1"/>
    <w:rsid w:val="27433574"/>
    <w:rsid w:val="274390FC"/>
    <w:rsid w:val="2746A5A9"/>
    <w:rsid w:val="27472712"/>
    <w:rsid w:val="27478514"/>
    <w:rsid w:val="27513A92"/>
    <w:rsid w:val="275249C0"/>
    <w:rsid w:val="27540FE2"/>
    <w:rsid w:val="2757A31B"/>
    <w:rsid w:val="2758E953"/>
    <w:rsid w:val="27597C04"/>
    <w:rsid w:val="275AF446"/>
    <w:rsid w:val="275AFB1C"/>
    <w:rsid w:val="275BAADB"/>
    <w:rsid w:val="275BD69D"/>
    <w:rsid w:val="275C91EC"/>
    <w:rsid w:val="27633EB7"/>
    <w:rsid w:val="2766EF98"/>
    <w:rsid w:val="2767B0DF"/>
    <w:rsid w:val="2768401B"/>
    <w:rsid w:val="2768ECD8"/>
    <w:rsid w:val="276A1A60"/>
    <w:rsid w:val="276A218C"/>
    <w:rsid w:val="276CE728"/>
    <w:rsid w:val="276DD020"/>
    <w:rsid w:val="276DE371"/>
    <w:rsid w:val="276FB41C"/>
    <w:rsid w:val="27703EB0"/>
    <w:rsid w:val="277299AC"/>
    <w:rsid w:val="2774CAAD"/>
    <w:rsid w:val="2776BCA0"/>
    <w:rsid w:val="277845A8"/>
    <w:rsid w:val="2779A9F9"/>
    <w:rsid w:val="277A1234"/>
    <w:rsid w:val="277B0E5B"/>
    <w:rsid w:val="277C597A"/>
    <w:rsid w:val="277C90F2"/>
    <w:rsid w:val="277EF7C0"/>
    <w:rsid w:val="277F571D"/>
    <w:rsid w:val="2782FD87"/>
    <w:rsid w:val="278304C4"/>
    <w:rsid w:val="27884909"/>
    <w:rsid w:val="27899DCC"/>
    <w:rsid w:val="278A8CCD"/>
    <w:rsid w:val="278A9294"/>
    <w:rsid w:val="278BF243"/>
    <w:rsid w:val="278D349A"/>
    <w:rsid w:val="278E704E"/>
    <w:rsid w:val="278F8176"/>
    <w:rsid w:val="27931260"/>
    <w:rsid w:val="2793FA4D"/>
    <w:rsid w:val="27940BB4"/>
    <w:rsid w:val="2794B2EF"/>
    <w:rsid w:val="279518B9"/>
    <w:rsid w:val="2797B4E2"/>
    <w:rsid w:val="279BC137"/>
    <w:rsid w:val="27A46547"/>
    <w:rsid w:val="27A70A39"/>
    <w:rsid w:val="27A75F5F"/>
    <w:rsid w:val="27A990E9"/>
    <w:rsid w:val="27AC65FF"/>
    <w:rsid w:val="27AD08BB"/>
    <w:rsid w:val="27AF3204"/>
    <w:rsid w:val="27AF3AAE"/>
    <w:rsid w:val="27B08330"/>
    <w:rsid w:val="27B17F4F"/>
    <w:rsid w:val="27B2BB78"/>
    <w:rsid w:val="27B5C15D"/>
    <w:rsid w:val="27C04AE3"/>
    <w:rsid w:val="27C072F7"/>
    <w:rsid w:val="27C0AB8E"/>
    <w:rsid w:val="27C45315"/>
    <w:rsid w:val="27C7D7B7"/>
    <w:rsid w:val="27C92886"/>
    <w:rsid w:val="27CAED60"/>
    <w:rsid w:val="27CDE38D"/>
    <w:rsid w:val="27D3D661"/>
    <w:rsid w:val="27D79108"/>
    <w:rsid w:val="27DE1DD9"/>
    <w:rsid w:val="27DE7359"/>
    <w:rsid w:val="27DEDF00"/>
    <w:rsid w:val="27DF9070"/>
    <w:rsid w:val="27E12FEB"/>
    <w:rsid w:val="27E2EA9A"/>
    <w:rsid w:val="27E30E5B"/>
    <w:rsid w:val="27E3E311"/>
    <w:rsid w:val="27E5EA6A"/>
    <w:rsid w:val="27E6A416"/>
    <w:rsid w:val="27E6AC94"/>
    <w:rsid w:val="27EDEAF5"/>
    <w:rsid w:val="27F1734D"/>
    <w:rsid w:val="27F31DC2"/>
    <w:rsid w:val="27F5E586"/>
    <w:rsid w:val="27F69CBE"/>
    <w:rsid w:val="27FA0C8E"/>
    <w:rsid w:val="27FAA221"/>
    <w:rsid w:val="27FCB636"/>
    <w:rsid w:val="27FCEAC2"/>
    <w:rsid w:val="27FF2268"/>
    <w:rsid w:val="27FF74D0"/>
    <w:rsid w:val="28025545"/>
    <w:rsid w:val="28026792"/>
    <w:rsid w:val="2802D220"/>
    <w:rsid w:val="2802E3D9"/>
    <w:rsid w:val="2803D272"/>
    <w:rsid w:val="2806C22F"/>
    <w:rsid w:val="280957CA"/>
    <w:rsid w:val="280B1713"/>
    <w:rsid w:val="280F5F9B"/>
    <w:rsid w:val="280F954D"/>
    <w:rsid w:val="280FF3D5"/>
    <w:rsid w:val="2811E65E"/>
    <w:rsid w:val="2811E991"/>
    <w:rsid w:val="28145BC6"/>
    <w:rsid w:val="28162A6A"/>
    <w:rsid w:val="281706F3"/>
    <w:rsid w:val="281A7D81"/>
    <w:rsid w:val="281AD828"/>
    <w:rsid w:val="281BD7BB"/>
    <w:rsid w:val="281E6011"/>
    <w:rsid w:val="28253EED"/>
    <w:rsid w:val="282651E8"/>
    <w:rsid w:val="28269AEE"/>
    <w:rsid w:val="2827D2C5"/>
    <w:rsid w:val="28283742"/>
    <w:rsid w:val="282A0D1A"/>
    <w:rsid w:val="282B502B"/>
    <w:rsid w:val="282BEB50"/>
    <w:rsid w:val="282F41CC"/>
    <w:rsid w:val="28313EEF"/>
    <w:rsid w:val="28319E88"/>
    <w:rsid w:val="28346565"/>
    <w:rsid w:val="2834A3FA"/>
    <w:rsid w:val="2838978D"/>
    <w:rsid w:val="28389A8E"/>
    <w:rsid w:val="2839909A"/>
    <w:rsid w:val="2839D2BC"/>
    <w:rsid w:val="283C1224"/>
    <w:rsid w:val="283CFD57"/>
    <w:rsid w:val="283D1E8A"/>
    <w:rsid w:val="28421AA5"/>
    <w:rsid w:val="28433F2D"/>
    <w:rsid w:val="2846859F"/>
    <w:rsid w:val="2847C294"/>
    <w:rsid w:val="28491116"/>
    <w:rsid w:val="284A8589"/>
    <w:rsid w:val="284C2F4D"/>
    <w:rsid w:val="284E1160"/>
    <w:rsid w:val="284E2F28"/>
    <w:rsid w:val="2853F2A8"/>
    <w:rsid w:val="28566B63"/>
    <w:rsid w:val="2856D8D7"/>
    <w:rsid w:val="2856E15D"/>
    <w:rsid w:val="285C3EE8"/>
    <w:rsid w:val="285DF38B"/>
    <w:rsid w:val="285E74F8"/>
    <w:rsid w:val="2860D00C"/>
    <w:rsid w:val="2862D3F1"/>
    <w:rsid w:val="28632523"/>
    <w:rsid w:val="286362E3"/>
    <w:rsid w:val="28639D8D"/>
    <w:rsid w:val="2866E144"/>
    <w:rsid w:val="2867296E"/>
    <w:rsid w:val="286C70FA"/>
    <w:rsid w:val="286CD4E9"/>
    <w:rsid w:val="286CDB35"/>
    <w:rsid w:val="286D2E0A"/>
    <w:rsid w:val="286F59DA"/>
    <w:rsid w:val="2870523B"/>
    <w:rsid w:val="2870BBE1"/>
    <w:rsid w:val="2872B11C"/>
    <w:rsid w:val="2877118F"/>
    <w:rsid w:val="28783077"/>
    <w:rsid w:val="287C3EA3"/>
    <w:rsid w:val="287D1BCC"/>
    <w:rsid w:val="28805A81"/>
    <w:rsid w:val="28819B64"/>
    <w:rsid w:val="2888A005"/>
    <w:rsid w:val="288A7EE3"/>
    <w:rsid w:val="288AE032"/>
    <w:rsid w:val="288AEA23"/>
    <w:rsid w:val="288F95B3"/>
    <w:rsid w:val="288FC4D8"/>
    <w:rsid w:val="289042A7"/>
    <w:rsid w:val="289228FD"/>
    <w:rsid w:val="289268A8"/>
    <w:rsid w:val="289348F1"/>
    <w:rsid w:val="2893A0E3"/>
    <w:rsid w:val="28962287"/>
    <w:rsid w:val="2896C0A6"/>
    <w:rsid w:val="289842AF"/>
    <w:rsid w:val="289D1F0D"/>
    <w:rsid w:val="28A27940"/>
    <w:rsid w:val="28A2C032"/>
    <w:rsid w:val="28A8900C"/>
    <w:rsid w:val="28AAC9A5"/>
    <w:rsid w:val="28AC2DB2"/>
    <w:rsid w:val="28AD310F"/>
    <w:rsid w:val="28ADCF05"/>
    <w:rsid w:val="28ADD9D5"/>
    <w:rsid w:val="28B03771"/>
    <w:rsid w:val="28B081CA"/>
    <w:rsid w:val="28B370BF"/>
    <w:rsid w:val="28B3933B"/>
    <w:rsid w:val="28BB9120"/>
    <w:rsid w:val="28BEA7AC"/>
    <w:rsid w:val="28BEADE1"/>
    <w:rsid w:val="28BFE7D0"/>
    <w:rsid w:val="28C091BE"/>
    <w:rsid w:val="28C7D892"/>
    <w:rsid w:val="28CA4B8E"/>
    <w:rsid w:val="28CA6BF9"/>
    <w:rsid w:val="28CAB9F8"/>
    <w:rsid w:val="28CADC68"/>
    <w:rsid w:val="28CC8262"/>
    <w:rsid w:val="28CD50DA"/>
    <w:rsid w:val="28CE0272"/>
    <w:rsid w:val="28CEA009"/>
    <w:rsid w:val="28D09228"/>
    <w:rsid w:val="28D2E68D"/>
    <w:rsid w:val="28DA59C5"/>
    <w:rsid w:val="28DAE6B8"/>
    <w:rsid w:val="28DDCAE2"/>
    <w:rsid w:val="28DE91A8"/>
    <w:rsid w:val="28DFAC5E"/>
    <w:rsid w:val="28E0FE13"/>
    <w:rsid w:val="28E8305A"/>
    <w:rsid w:val="28EBFE9E"/>
    <w:rsid w:val="28EC3E1F"/>
    <w:rsid w:val="28ED13FD"/>
    <w:rsid w:val="28EDA6AB"/>
    <w:rsid w:val="28F1B380"/>
    <w:rsid w:val="28F4B205"/>
    <w:rsid w:val="28FD801B"/>
    <w:rsid w:val="28FE0CAF"/>
    <w:rsid w:val="2900211A"/>
    <w:rsid w:val="2900982D"/>
    <w:rsid w:val="29025FB7"/>
    <w:rsid w:val="29032C4E"/>
    <w:rsid w:val="2904975C"/>
    <w:rsid w:val="290571E3"/>
    <w:rsid w:val="2905D442"/>
    <w:rsid w:val="29069327"/>
    <w:rsid w:val="290A5A73"/>
    <w:rsid w:val="290F1BFA"/>
    <w:rsid w:val="290F715E"/>
    <w:rsid w:val="29118A0B"/>
    <w:rsid w:val="29137354"/>
    <w:rsid w:val="29141F78"/>
    <w:rsid w:val="291564AD"/>
    <w:rsid w:val="291776DB"/>
    <w:rsid w:val="29181CA0"/>
    <w:rsid w:val="2918F046"/>
    <w:rsid w:val="291DFB5C"/>
    <w:rsid w:val="2920B09C"/>
    <w:rsid w:val="29245D78"/>
    <w:rsid w:val="2925E4D3"/>
    <w:rsid w:val="29265326"/>
    <w:rsid w:val="2927D726"/>
    <w:rsid w:val="2927EE8F"/>
    <w:rsid w:val="2928BC45"/>
    <w:rsid w:val="292988BB"/>
    <w:rsid w:val="292B39E4"/>
    <w:rsid w:val="292B5AAD"/>
    <w:rsid w:val="292DE447"/>
    <w:rsid w:val="292E0995"/>
    <w:rsid w:val="292E9D4B"/>
    <w:rsid w:val="292ED7F3"/>
    <w:rsid w:val="292F1A44"/>
    <w:rsid w:val="2930B7E4"/>
    <w:rsid w:val="29324D25"/>
    <w:rsid w:val="2933785E"/>
    <w:rsid w:val="2935071F"/>
    <w:rsid w:val="29361620"/>
    <w:rsid w:val="29367009"/>
    <w:rsid w:val="2936C84B"/>
    <w:rsid w:val="29374784"/>
    <w:rsid w:val="2938CB35"/>
    <w:rsid w:val="293A7F67"/>
    <w:rsid w:val="293C81A6"/>
    <w:rsid w:val="293DD5E6"/>
    <w:rsid w:val="293EAA03"/>
    <w:rsid w:val="293FDAFE"/>
    <w:rsid w:val="2942F135"/>
    <w:rsid w:val="29455C35"/>
    <w:rsid w:val="29481313"/>
    <w:rsid w:val="2949EB16"/>
    <w:rsid w:val="294BC67D"/>
    <w:rsid w:val="2952BCE7"/>
    <w:rsid w:val="295DBD1B"/>
    <w:rsid w:val="295E9601"/>
    <w:rsid w:val="29615E26"/>
    <w:rsid w:val="29640587"/>
    <w:rsid w:val="296422EA"/>
    <w:rsid w:val="296472A5"/>
    <w:rsid w:val="29652E76"/>
    <w:rsid w:val="2968B52F"/>
    <w:rsid w:val="296ADD4B"/>
    <w:rsid w:val="296C0719"/>
    <w:rsid w:val="2970121B"/>
    <w:rsid w:val="2970AF28"/>
    <w:rsid w:val="2970CCE1"/>
    <w:rsid w:val="297625EA"/>
    <w:rsid w:val="2976E13B"/>
    <w:rsid w:val="2977D54D"/>
    <w:rsid w:val="29796342"/>
    <w:rsid w:val="297B5177"/>
    <w:rsid w:val="297EB08C"/>
    <w:rsid w:val="297FD879"/>
    <w:rsid w:val="2980BF65"/>
    <w:rsid w:val="29812E6F"/>
    <w:rsid w:val="29834C25"/>
    <w:rsid w:val="298484B5"/>
    <w:rsid w:val="298855DD"/>
    <w:rsid w:val="298F4B68"/>
    <w:rsid w:val="29936EDF"/>
    <w:rsid w:val="2993D3C1"/>
    <w:rsid w:val="2993E89F"/>
    <w:rsid w:val="29977E7A"/>
    <w:rsid w:val="2997FB4E"/>
    <w:rsid w:val="2999C6ED"/>
    <w:rsid w:val="299FCB6F"/>
    <w:rsid w:val="29A09C08"/>
    <w:rsid w:val="29A0B457"/>
    <w:rsid w:val="29A3DDA0"/>
    <w:rsid w:val="29A529B0"/>
    <w:rsid w:val="29A5B812"/>
    <w:rsid w:val="29AA3639"/>
    <w:rsid w:val="29ABE79A"/>
    <w:rsid w:val="29AC6940"/>
    <w:rsid w:val="29AF6258"/>
    <w:rsid w:val="29B1F149"/>
    <w:rsid w:val="29B33E85"/>
    <w:rsid w:val="29B3D741"/>
    <w:rsid w:val="29B652ED"/>
    <w:rsid w:val="29B6C1B5"/>
    <w:rsid w:val="29B6FD2B"/>
    <w:rsid w:val="29B7CB78"/>
    <w:rsid w:val="29B83D47"/>
    <w:rsid w:val="29B86CEE"/>
    <w:rsid w:val="29BAA94A"/>
    <w:rsid w:val="29BCFB00"/>
    <w:rsid w:val="29C1BBEE"/>
    <w:rsid w:val="29C348C6"/>
    <w:rsid w:val="29C4A98C"/>
    <w:rsid w:val="29C5DD7B"/>
    <w:rsid w:val="29C738F8"/>
    <w:rsid w:val="29C7BBB1"/>
    <w:rsid w:val="29CA6A98"/>
    <w:rsid w:val="29CA7B72"/>
    <w:rsid w:val="29CB8D15"/>
    <w:rsid w:val="29CD3674"/>
    <w:rsid w:val="29CDAE4D"/>
    <w:rsid w:val="29CE341C"/>
    <w:rsid w:val="29CF1A91"/>
    <w:rsid w:val="29D24C8B"/>
    <w:rsid w:val="29D2F6CA"/>
    <w:rsid w:val="29D46B54"/>
    <w:rsid w:val="29D59D3C"/>
    <w:rsid w:val="29D79F38"/>
    <w:rsid w:val="29D81ADF"/>
    <w:rsid w:val="29DE7913"/>
    <w:rsid w:val="29E14995"/>
    <w:rsid w:val="29E1A3BD"/>
    <w:rsid w:val="29E2B4C6"/>
    <w:rsid w:val="29E2E552"/>
    <w:rsid w:val="29E40C26"/>
    <w:rsid w:val="29E6CCF7"/>
    <w:rsid w:val="29E7EC56"/>
    <w:rsid w:val="29E7FA30"/>
    <w:rsid w:val="29E9152D"/>
    <w:rsid w:val="29E9A70E"/>
    <w:rsid w:val="29EACDFA"/>
    <w:rsid w:val="29EAFBA8"/>
    <w:rsid w:val="29EF67C6"/>
    <w:rsid w:val="29F42DA9"/>
    <w:rsid w:val="29F443A6"/>
    <w:rsid w:val="29F4C7D4"/>
    <w:rsid w:val="29F5B52B"/>
    <w:rsid w:val="29F7BD40"/>
    <w:rsid w:val="29F861B1"/>
    <w:rsid w:val="29FB46F1"/>
    <w:rsid w:val="29FBC65E"/>
    <w:rsid w:val="29FC0BD4"/>
    <w:rsid w:val="29FC3527"/>
    <w:rsid w:val="29FC6954"/>
    <w:rsid w:val="29FD54E0"/>
    <w:rsid w:val="29FD9D80"/>
    <w:rsid w:val="29FE4168"/>
    <w:rsid w:val="2A008500"/>
    <w:rsid w:val="2A008F50"/>
    <w:rsid w:val="2A00EB9C"/>
    <w:rsid w:val="2A016638"/>
    <w:rsid w:val="2A01E6EB"/>
    <w:rsid w:val="2A03458B"/>
    <w:rsid w:val="2A050DA4"/>
    <w:rsid w:val="2A08CECD"/>
    <w:rsid w:val="2A0B00D1"/>
    <w:rsid w:val="2A0B99BD"/>
    <w:rsid w:val="2A0D9832"/>
    <w:rsid w:val="2A0E26EA"/>
    <w:rsid w:val="2A0F1621"/>
    <w:rsid w:val="2A119983"/>
    <w:rsid w:val="2A1258C8"/>
    <w:rsid w:val="2A138C84"/>
    <w:rsid w:val="2A13A30C"/>
    <w:rsid w:val="2A1514FE"/>
    <w:rsid w:val="2A158E17"/>
    <w:rsid w:val="2A16346D"/>
    <w:rsid w:val="2A17283F"/>
    <w:rsid w:val="2A18F3B7"/>
    <w:rsid w:val="2A1AC5B0"/>
    <w:rsid w:val="2A1B295E"/>
    <w:rsid w:val="2A1BA1A8"/>
    <w:rsid w:val="2A1D0783"/>
    <w:rsid w:val="2A1EA892"/>
    <w:rsid w:val="2A1FFBE0"/>
    <w:rsid w:val="2A20A942"/>
    <w:rsid w:val="2A217485"/>
    <w:rsid w:val="2A2821BA"/>
    <w:rsid w:val="2A291FD9"/>
    <w:rsid w:val="2A2A83B4"/>
    <w:rsid w:val="2A2AFB49"/>
    <w:rsid w:val="2A2B0FA2"/>
    <w:rsid w:val="2A2F2E1C"/>
    <w:rsid w:val="2A33EAC5"/>
    <w:rsid w:val="2A342B14"/>
    <w:rsid w:val="2A3BA354"/>
    <w:rsid w:val="2A3BAF7E"/>
    <w:rsid w:val="2A42054A"/>
    <w:rsid w:val="2A4265D4"/>
    <w:rsid w:val="2A43DDEA"/>
    <w:rsid w:val="2A4C82AD"/>
    <w:rsid w:val="2A4DEB0B"/>
    <w:rsid w:val="2A50BC3E"/>
    <w:rsid w:val="2A528A87"/>
    <w:rsid w:val="2A539383"/>
    <w:rsid w:val="2A539D54"/>
    <w:rsid w:val="2A55AA06"/>
    <w:rsid w:val="2A5A7655"/>
    <w:rsid w:val="2A5C42C5"/>
    <w:rsid w:val="2A5C649C"/>
    <w:rsid w:val="2A5E998B"/>
    <w:rsid w:val="2A60C241"/>
    <w:rsid w:val="2A634D2D"/>
    <w:rsid w:val="2A639474"/>
    <w:rsid w:val="2A641A01"/>
    <w:rsid w:val="2A65A36A"/>
    <w:rsid w:val="2A65F2E4"/>
    <w:rsid w:val="2A66861E"/>
    <w:rsid w:val="2A685CFF"/>
    <w:rsid w:val="2A6ADB62"/>
    <w:rsid w:val="2A6E4799"/>
    <w:rsid w:val="2A71B3A1"/>
    <w:rsid w:val="2A728409"/>
    <w:rsid w:val="2A735EF5"/>
    <w:rsid w:val="2A75E727"/>
    <w:rsid w:val="2A7819BA"/>
    <w:rsid w:val="2A79431A"/>
    <w:rsid w:val="2A7C1CB3"/>
    <w:rsid w:val="2A7C60DB"/>
    <w:rsid w:val="2A7C7469"/>
    <w:rsid w:val="2A7FC00A"/>
    <w:rsid w:val="2A7FD38B"/>
    <w:rsid w:val="2A7FFDCC"/>
    <w:rsid w:val="2A801D7F"/>
    <w:rsid w:val="2A803916"/>
    <w:rsid w:val="2A805252"/>
    <w:rsid w:val="2A814984"/>
    <w:rsid w:val="2A85866A"/>
    <w:rsid w:val="2A86E2E0"/>
    <w:rsid w:val="2A8979B1"/>
    <w:rsid w:val="2A8A27C4"/>
    <w:rsid w:val="2A8B965A"/>
    <w:rsid w:val="2A8D1BD1"/>
    <w:rsid w:val="2A8D2AF4"/>
    <w:rsid w:val="2A8E3694"/>
    <w:rsid w:val="2A9221D3"/>
    <w:rsid w:val="2A99CDBC"/>
    <w:rsid w:val="2A9AC24B"/>
    <w:rsid w:val="2A9C688E"/>
    <w:rsid w:val="2AA066EB"/>
    <w:rsid w:val="2AA189D5"/>
    <w:rsid w:val="2AA244FD"/>
    <w:rsid w:val="2AA3D8D4"/>
    <w:rsid w:val="2AA42C33"/>
    <w:rsid w:val="2AA5749F"/>
    <w:rsid w:val="2AA57CB6"/>
    <w:rsid w:val="2AA617B5"/>
    <w:rsid w:val="2AA8B9AC"/>
    <w:rsid w:val="2AA8FCB3"/>
    <w:rsid w:val="2AAAE07A"/>
    <w:rsid w:val="2AAB2346"/>
    <w:rsid w:val="2AABA620"/>
    <w:rsid w:val="2AABD642"/>
    <w:rsid w:val="2AAE825A"/>
    <w:rsid w:val="2AAEB9E2"/>
    <w:rsid w:val="2AAF79BB"/>
    <w:rsid w:val="2AB01F91"/>
    <w:rsid w:val="2AB15A55"/>
    <w:rsid w:val="2AB18A20"/>
    <w:rsid w:val="2AB24D01"/>
    <w:rsid w:val="2AB893BD"/>
    <w:rsid w:val="2AB947DB"/>
    <w:rsid w:val="2ABBB694"/>
    <w:rsid w:val="2AC1A140"/>
    <w:rsid w:val="2AC3A9A8"/>
    <w:rsid w:val="2AC65A5A"/>
    <w:rsid w:val="2AC7F124"/>
    <w:rsid w:val="2AC86CAA"/>
    <w:rsid w:val="2ACD5CD3"/>
    <w:rsid w:val="2ACE4A18"/>
    <w:rsid w:val="2ACE91FC"/>
    <w:rsid w:val="2AD1AA0C"/>
    <w:rsid w:val="2AD4D8D6"/>
    <w:rsid w:val="2AD5E17D"/>
    <w:rsid w:val="2AD64C5B"/>
    <w:rsid w:val="2ADBB14F"/>
    <w:rsid w:val="2ADD08C3"/>
    <w:rsid w:val="2ADE1F00"/>
    <w:rsid w:val="2ADE3E2E"/>
    <w:rsid w:val="2AE1A84A"/>
    <w:rsid w:val="2AE233D0"/>
    <w:rsid w:val="2AE2D0CF"/>
    <w:rsid w:val="2AE38EB5"/>
    <w:rsid w:val="2AE8923B"/>
    <w:rsid w:val="2AEC8242"/>
    <w:rsid w:val="2AF0B306"/>
    <w:rsid w:val="2AF3FF1A"/>
    <w:rsid w:val="2AF4BF38"/>
    <w:rsid w:val="2AF5CC93"/>
    <w:rsid w:val="2AF85368"/>
    <w:rsid w:val="2AF86AB5"/>
    <w:rsid w:val="2AF8D438"/>
    <w:rsid w:val="2AFD4E65"/>
    <w:rsid w:val="2B00A72F"/>
    <w:rsid w:val="2B011A23"/>
    <w:rsid w:val="2B02511D"/>
    <w:rsid w:val="2B03418D"/>
    <w:rsid w:val="2B03CC98"/>
    <w:rsid w:val="2B044B9D"/>
    <w:rsid w:val="2B04910C"/>
    <w:rsid w:val="2B054894"/>
    <w:rsid w:val="2B06276F"/>
    <w:rsid w:val="2B068981"/>
    <w:rsid w:val="2B078A0B"/>
    <w:rsid w:val="2B083F2B"/>
    <w:rsid w:val="2B0868D4"/>
    <w:rsid w:val="2B098B30"/>
    <w:rsid w:val="2B115836"/>
    <w:rsid w:val="2B18D0AD"/>
    <w:rsid w:val="2B19B08C"/>
    <w:rsid w:val="2B1F4BC9"/>
    <w:rsid w:val="2B210EB1"/>
    <w:rsid w:val="2B2293B3"/>
    <w:rsid w:val="2B2596BB"/>
    <w:rsid w:val="2B25D424"/>
    <w:rsid w:val="2B2858A6"/>
    <w:rsid w:val="2B28AEF9"/>
    <w:rsid w:val="2B296C7E"/>
    <w:rsid w:val="2B2BAD0E"/>
    <w:rsid w:val="2B2D1906"/>
    <w:rsid w:val="2B32D40E"/>
    <w:rsid w:val="2B34D49B"/>
    <w:rsid w:val="2B35B212"/>
    <w:rsid w:val="2B375B05"/>
    <w:rsid w:val="2B398621"/>
    <w:rsid w:val="2B3D6259"/>
    <w:rsid w:val="2B404C1B"/>
    <w:rsid w:val="2B405650"/>
    <w:rsid w:val="2B412A43"/>
    <w:rsid w:val="2B417609"/>
    <w:rsid w:val="2B478D37"/>
    <w:rsid w:val="2B4C5134"/>
    <w:rsid w:val="2B4D0EA8"/>
    <w:rsid w:val="2B50C0C6"/>
    <w:rsid w:val="2B559F8A"/>
    <w:rsid w:val="2B567A38"/>
    <w:rsid w:val="2B575A98"/>
    <w:rsid w:val="2B57E8F0"/>
    <w:rsid w:val="2B59A436"/>
    <w:rsid w:val="2B59E390"/>
    <w:rsid w:val="2B5A001C"/>
    <w:rsid w:val="2B5D03AF"/>
    <w:rsid w:val="2B604E65"/>
    <w:rsid w:val="2B6221ED"/>
    <w:rsid w:val="2B6296E1"/>
    <w:rsid w:val="2B66B913"/>
    <w:rsid w:val="2B68000A"/>
    <w:rsid w:val="2B681C19"/>
    <w:rsid w:val="2B6BEB1E"/>
    <w:rsid w:val="2B6DE5B2"/>
    <w:rsid w:val="2B6FD096"/>
    <w:rsid w:val="2B7241A2"/>
    <w:rsid w:val="2B75DA7D"/>
    <w:rsid w:val="2B782813"/>
    <w:rsid w:val="2B791177"/>
    <w:rsid w:val="2B7C3D55"/>
    <w:rsid w:val="2B7F08EC"/>
    <w:rsid w:val="2B836F28"/>
    <w:rsid w:val="2B8381BA"/>
    <w:rsid w:val="2B86FBE0"/>
    <w:rsid w:val="2B8A1537"/>
    <w:rsid w:val="2B8AD3A9"/>
    <w:rsid w:val="2B8C08CB"/>
    <w:rsid w:val="2B8C7F6A"/>
    <w:rsid w:val="2B907CD9"/>
    <w:rsid w:val="2B90EA12"/>
    <w:rsid w:val="2B91F315"/>
    <w:rsid w:val="2B9227C3"/>
    <w:rsid w:val="2B95E3E4"/>
    <w:rsid w:val="2B963778"/>
    <w:rsid w:val="2B9CC471"/>
    <w:rsid w:val="2B9DB74C"/>
    <w:rsid w:val="2B9FC347"/>
    <w:rsid w:val="2BA024AA"/>
    <w:rsid w:val="2BA467E1"/>
    <w:rsid w:val="2BA5981A"/>
    <w:rsid w:val="2BA5A7C7"/>
    <w:rsid w:val="2BAB901A"/>
    <w:rsid w:val="2BAFFA37"/>
    <w:rsid w:val="2BB03F51"/>
    <w:rsid w:val="2BB111D6"/>
    <w:rsid w:val="2BB1477F"/>
    <w:rsid w:val="2BB1A064"/>
    <w:rsid w:val="2BB20FBC"/>
    <w:rsid w:val="2BB64319"/>
    <w:rsid w:val="2BB68662"/>
    <w:rsid w:val="2BBB1D9D"/>
    <w:rsid w:val="2BBC6952"/>
    <w:rsid w:val="2BBC8053"/>
    <w:rsid w:val="2BC04286"/>
    <w:rsid w:val="2BC16AB5"/>
    <w:rsid w:val="2BC3096D"/>
    <w:rsid w:val="2BC334FA"/>
    <w:rsid w:val="2BC44A96"/>
    <w:rsid w:val="2BC55099"/>
    <w:rsid w:val="2BC6C74A"/>
    <w:rsid w:val="2BC7653D"/>
    <w:rsid w:val="2BC8C7EB"/>
    <w:rsid w:val="2BCC7595"/>
    <w:rsid w:val="2BCD8A27"/>
    <w:rsid w:val="2BCD8AEA"/>
    <w:rsid w:val="2BCE1840"/>
    <w:rsid w:val="2BCE4C33"/>
    <w:rsid w:val="2BCED455"/>
    <w:rsid w:val="2BD1290D"/>
    <w:rsid w:val="2BD20A0E"/>
    <w:rsid w:val="2BD34557"/>
    <w:rsid w:val="2BD39561"/>
    <w:rsid w:val="2BD7C759"/>
    <w:rsid w:val="2BD8A7ED"/>
    <w:rsid w:val="2BDBC1C4"/>
    <w:rsid w:val="2BDC16B9"/>
    <w:rsid w:val="2BDDF8FE"/>
    <w:rsid w:val="2BDEE237"/>
    <w:rsid w:val="2BDFAE4B"/>
    <w:rsid w:val="2BE016E2"/>
    <w:rsid w:val="2BE198CA"/>
    <w:rsid w:val="2BE1A319"/>
    <w:rsid w:val="2BE1BE39"/>
    <w:rsid w:val="2BE6E473"/>
    <w:rsid w:val="2BE7B3EE"/>
    <w:rsid w:val="2BE8530E"/>
    <w:rsid w:val="2BE9CCF9"/>
    <w:rsid w:val="2BEA82F3"/>
    <w:rsid w:val="2BECF5EB"/>
    <w:rsid w:val="2BED1AC7"/>
    <w:rsid w:val="2BF347DF"/>
    <w:rsid w:val="2BF4CD40"/>
    <w:rsid w:val="2BFB65AF"/>
    <w:rsid w:val="2BFD063A"/>
    <w:rsid w:val="2BFE67CA"/>
    <w:rsid w:val="2C01187D"/>
    <w:rsid w:val="2C0173CB"/>
    <w:rsid w:val="2C027423"/>
    <w:rsid w:val="2C059101"/>
    <w:rsid w:val="2C0A4713"/>
    <w:rsid w:val="2C0B889A"/>
    <w:rsid w:val="2C0BDDCC"/>
    <w:rsid w:val="2C0BEA9C"/>
    <w:rsid w:val="2C0D0641"/>
    <w:rsid w:val="2C0D23A4"/>
    <w:rsid w:val="2C0EE7EF"/>
    <w:rsid w:val="2C125079"/>
    <w:rsid w:val="2C126406"/>
    <w:rsid w:val="2C12D467"/>
    <w:rsid w:val="2C154D94"/>
    <w:rsid w:val="2C1C36C3"/>
    <w:rsid w:val="2C2046F5"/>
    <w:rsid w:val="2C22835B"/>
    <w:rsid w:val="2C22B95A"/>
    <w:rsid w:val="2C2637AC"/>
    <w:rsid w:val="2C34F374"/>
    <w:rsid w:val="2C39BCAC"/>
    <w:rsid w:val="2C3DC7FC"/>
    <w:rsid w:val="2C3E6479"/>
    <w:rsid w:val="2C3E858A"/>
    <w:rsid w:val="2C414817"/>
    <w:rsid w:val="2C421468"/>
    <w:rsid w:val="2C42FE16"/>
    <w:rsid w:val="2C465468"/>
    <w:rsid w:val="2C473AB2"/>
    <w:rsid w:val="2C546FD4"/>
    <w:rsid w:val="2C572606"/>
    <w:rsid w:val="2C578B4C"/>
    <w:rsid w:val="2C58113C"/>
    <w:rsid w:val="2C5889FD"/>
    <w:rsid w:val="2C5C44B9"/>
    <w:rsid w:val="2C5D14B6"/>
    <w:rsid w:val="2C603023"/>
    <w:rsid w:val="2C6067FC"/>
    <w:rsid w:val="2C60C6AC"/>
    <w:rsid w:val="2C61E7EF"/>
    <w:rsid w:val="2C621AC0"/>
    <w:rsid w:val="2C621EDA"/>
    <w:rsid w:val="2C65926C"/>
    <w:rsid w:val="2C66A232"/>
    <w:rsid w:val="2C677D2E"/>
    <w:rsid w:val="2C69042C"/>
    <w:rsid w:val="2C69AF14"/>
    <w:rsid w:val="2C6BC735"/>
    <w:rsid w:val="2C6D99B4"/>
    <w:rsid w:val="2C6E9C4B"/>
    <w:rsid w:val="2C71E954"/>
    <w:rsid w:val="2C7278A6"/>
    <w:rsid w:val="2C742826"/>
    <w:rsid w:val="2C75419D"/>
    <w:rsid w:val="2C780084"/>
    <w:rsid w:val="2C79F3D4"/>
    <w:rsid w:val="2C7A6799"/>
    <w:rsid w:val="2C7FE7B3"/>
    <w:rsid w:val="2C808499"/>
    <w:rsid w:val="2C812AF5"/>
    <w:rsid w:val="2C82B95E"/>
    <w:rsid w:val="2C840F94"/>
    <w:rsid w:val="2C8688C2"/>
    <w:rsid w:val="2C89A8C3"/>
    <w:rsid w:val="2C8FCFB4"/>
    <w:rsid w:val="2C90DBA7"/>
    <w:rsid w:val="2C91E9AB"/>
    <w:rsid w:val="2C96A98B"/>
    <w:rsid w:val="2C97815E"/>
    <w:rsid w:val="2C9BD3F3"/>
    <w:rsid w:val="2C9C1D8E"/>
    <w:rsid w:val="2C9E82C6"/>
    <w:rsid w:val="2C9FDA62"/>
    <w:rsid w:val="2CA18925"/>
    <w:rsid w:val="2CA18A16"/>
    <w:rsid w:val="2CA1BDDD"/>
    <w:rsid w:val="2CA20F96"/>
    <w:rsid w:val="2CA40A96"/>
    <w:rsid w:val="2CA45560"/>
    <w:rsid w:val="2CA83D9B"/>
    <w:rsid w:val="2CA9D5AF"/>
    <w:rsid w:val="2CABEA3A"/>
    <w:rsid w:val="2CAE8B76"/>
    <w:rsid w:val="2CB107DA"/>
    <w:rsid w:val="2CB54D8C"/>
    <w:rsid w:val="2CB634A5"/>
    <w:rsid w:val="2CB72D19"/>
    <w:rsid w:val="2CBB4460"/>
    <w:rsid w:val="2CBC8BC2"/>
    <w:rsid w:val="2CBCFCAF"/>
    <w:rsid w:val="2CBE3F3E"/>
    <w:rsid w:val="2CBE9140"/>
    <w:rsid w:val="2CBEABBA"/>
    <w:rsid w:val="2CBEFEA4"/>
    <w:rsid w:val="2CC04FB3"/>
    <w:rsid w:val="2CC056F3"/>
    <w:rsid w:val="2CC3410E"/>
    <w:rsid w:val="2CC595E6"/>
    <w:rsid w:val="2CC6CB16"/>
    <w:rsid w:val="2CC96757"/>
    <w:rsid w:val="2CCA1592"/>
    <w:rsid w:val="2CCA9D1F"/>
    <w:rsid w:val="2CCD996C"/>
    <w:rsid w:val="2CCE38A1"/>
    <w:rsid w:val="2CD0F3E8"/>
    <w:rsid w:val="2CD186E4"/>
    <w:rsid w:val="2CD503B0"/>
    <w:rsid w:val="2CD610D2"/>
    <w:rsid w:val="2CD79BBE"/>
    <w:rsid w:val="2CDC4C29"/>
    <w:rsid w:val="2CDD83CF"/>
    <w:rsid w:val="2CDE0BFD"/>
    <w:rsid w:val="2CDF448D"/>
    <w:rsid w:val="2CE30DC1"/>
    <w:rsid w:val="2CE9651A"/>
    <w:rsid w:val="2CECB897"/>
    <w:rsid w:val="2CEF64B5"/>
    <w:rsid w:val="2CEF6C3A"/>
    <w:rsid w:val="2CF14AC0"/>
    <w:rsid w:val="2CF20241"/>
    <w:rsid w:val="2CF37970"/>
    <w:rsid w:val="2CF3D4EF"/>
    <w:rsid w:val="2CF5E525"/>
    <w:rsid w:val="2CF9E891"/>
    <w:rsid w:val="2CFCAD9D"/>
    <w:rsid w:val="2CFD2488"/>
    <w:rsid w:val="2CFDD9AA"/>
    <w:rsid w:val="2CFF8FA8"/>
    <w:rsid w:val="2D004426"/>
    <w:rsid w:val="2D00D9FB"/>
    <w:rsid w:val="2D00FB95"/>
    <w:rsid w:val="2D01E48C"/>
    <w:rsid w:val="2D02B9C2"/>
    <w:rsid w:val="2D0302C1"/>
    <w:rsid w:val="2D056A7F"/>
    <w:rsid w:val="2D08CC4C"/>
    <w:rsid w:val="2D0A1547"/>
    <w:rsid w:val="2D0A9417"/>
    <w:rsid w:val="2D0E2D40"/>
    <w:rsid w:val="2D0F2869"/>
    <w:rsid w:val="2D0F9F21"/>
    <w:rsid w:val="2D1136D5"/>
    <w:rsid w:val="2D1279F9"/>
    <w:rsid w:val="2D132DD3"/>
    <w:rsid w:val="2D1424FA"/>
    <w:rsid w:val="2D17EE65"/>
    <w:rsid w:val="2D1A8763"/>
    <w:rsid w:val="2D2238AF"/>
    <w:rsid w:val="2D23C50C"/>
    <w:rsid w:val="2D2548C9"/>
    <w:rsid w:val="2D255361"/>
    <w:rsid w:val="2D27582A"/>
    <w:rsid w:val="2D28D726"/>
    <w:rsid w:val="2D2A0FCE"/>
    <w:rsid w:val="2D2BBCBA"/>
    <w:rsid w:val="2D2CF24A"/>
    <w:rsid w:val="2D2DD238"/>
    <w:rsid w:val="2D2F92E7"/>
    <w:rsid w:val="2D3131BE"/>
    <w:rsid w:val="2D314F9E"/>
    <w:rsid w:val="2D3423CE"/>
    <w:rsid w:val="2D3613A6"/>
    <w:rsid w:val="2D367F2A"/>
    <w:rsid w:val="2D3A195E"/>
    <w:rsid w:val="2D3C7560"/>
    <w:rsid w:val="2D3DC122"/>
    <w:rsid w:val="2D3E4EF7"/>
    <w:rsid w:val="2D3E52D5"/>
    <w:rsid w:val="2D3F44D9"/>
    <w:rsid w:val="2D402E1C"/>
    <w:rsid w:val="2D433AA8"/>
    <w:rsid w:val="2D452958"/>
    <w:rsid w:val="2D459542"/>
    <w:rsid w:val="2D461FAB"/>
    <w:rsid w:val="2D467773"/>
    <w:rsid w:val="2D498C25"/>
    <w:rsid w:val="2D4C9266"/>
    <w:rsid w:val="2D52B80A"/>
    <w:rsid w:val="2D52C415"/>
    <w:rsid w:val="2D531F46"/>
    <w:rsid w:val="2D54AF5D"/>
    <w:rsid w:val="2D554E30"/>
    <w:rsid w:val="2D56E5FB"/>
    <w:rsid w:val="2D5872F1"/>
    <w:rsid w:val="2D589FB4"/>
    <w:rsid w:val="2D5A9E11"/>
    <w:rsid w:val="2D5C4CCF"/>
    <w:rsid w:val="2D5C9F29"/>
    <w:rsid w:val="2D5F40A7"/>
    <w:rsid w:val="2D5F7C55"/>
    <w:rsid w:val="2D5FAAF8"/>
    <w:rsid w:val="2D6165C3"/>
    <w:rsid w:val="2D6864BA"/>
    <w:rsid w:val="2D6A7470"/>
    <w:rsid w:val="2D6B71D0"/>
    <w:rsid w:val="2D6C5C43"/>
    <w:rsid w:val="2D6D4FE8"/>
    <w:rsid w:val="2D705EBB"/>
    <w:rsid w:val="2D741C71"/>
    <w:rsid w:val="2D77B103"/>
    <w:rsid w:val="2D78922B"/>
    <w:rsid w:val="2D7984DB"/>
    <w:rsid w:val="2D79D8DD"/>
    <w:rsid w:val="2D7BABDF"/>
    <w:rsid w:val="2D7D4FAC"/>
    <w:rsid w:val="2D7DCFC6"/>
    <w:rsid w:val="2D848E71"/>
    <w:rsid w:val="2D853EAE"/>
    <w:rsid w:val="2D869DF5"/>
    <w:rsid w:val="2D86EB81"/>
    <w:rsid w:val="2D89A62C"/>
    <w:rsid w:val="2D89F84B"/>
    <w:rsid w:val="2D8ECC07"/>
    <w:rsid w:val="2D8ED69F"/>
    <w:rsid w:val="2D909328"/>
    <w:rsid w:val="2D979920"/>
    <w:rsid w:val="2D97BAC8"/>
    <w:rsid w:val="2D998586"/>
    <w:rsid w:val="2D9B1B0E"/>
    <w:rsid w:val="2DA02141"/>
    <w:rsid w:val="2DA03710"/>
    <w:rsid w:val="2DA0BB60"/>
    <w:rsid w:val="2DA4542D"/>
    <w:rsid w:val="2DA4EEC4"/>
    <w:rsid w:val="2DA6D927"/>
    <w:rsid w:val="2DABCA2F"/>
    <w:rsid w:val="2DAD1F84"/>
    <w:rsid w:val="2DB03881"/>
    <w:rsid w:val="2DB7F9E6"/>
    <w:rsid w:val="2DB80724"/>
    <w:rsid w:val="2DBA2CD5"/>
    <w:rsid w:val="2DBB448A"/>
    <w:rsid w:val="2DBBEC0D"/>
    <w:rsid w:val="2DBF235D"/>
    <w:rsid w:val="2DBFE324"/>
    <w:rsid w:val="2DC163FB"/>
    <w:rsid w:val="2DC1A1DB"/>
    <w:rsid w:val="2DC50466"/>
    <w:rsid w:val="2DC6C0B4"/>
    <w:rsid w:val="2DC96B74"/>
    <w:rsid w:val="2DC99727"/>
    <w:rsid w:val="2DCB31BC"/>
    <w:rsid w:val="2DCD817C"/>
    <w:rsid w:val="2DCEC6BF"/>
    <w:rsid w:val="2DD020C2"/>
    <w:rsid w:val="2DD40950"/>
    <w:rsid w:val="2DD4A2B0"/>
    <w:rsid w:val="2DD7C975"/>
    <w:rsid w:val="2DD8307A"/>
    <w:rsid w:val="2DD8D79F"/>
    <w:rsid w:val="2DDB0AD2"/>
    <w:rsid w:val="2DDB65D9"/>
    <w:rsid w:val="2DDFAC68"/>
    <w:rsid w:val="2DE0E6FE"/>
    <w:rsid w:val="2DE2C141"/>
    <w:rsid w:val="2DE4406B"/>
    <w:rsid w:val="2DE81650"/>
    <w:rsid w:val="2DE8764C"/>
    <w:rsid w:val="2DE94786"/>
    <w:rsid w:val="2DEE0D02"/>
    <w:rsid w:val="2DEED16E"/>
    <w:rsid w:val="2DF0342D"/>
    <w:rsid w:val="2DF0E89D"/>
    <w:rsid w:val="2DF3DCB4"/>
    <w:rsid w:val="2DF43CD8"/>
    <w:rsid w:val="2DF4A14E"/>
    <w:rsid w:val="2DFC3AE1"/>
    <w:rsid w:val="2DFDA15C"/>
    <w:rsid w:val="2DFEEF37"/>
    <w:rsid w:val="2DFF24D6"/>
    <w:rsid w:val="2E01B0DF"/>
    <w:rsid w:val="2E03E77B"/>
    <w:rsid w:val="2E03EE7F"/>
    <w:rsid w:val="2E051119"/>
    <w:rsid w:val="2E05CF83"/>
    <w:rsid w:val="2E07CB6F"/>
    <w:rsid w:val="2E106A95"/>
    <w:rsid w:val="2E124F58"/>
    <w:rsid w:val="2E13C4AA"/>
    <w:rsid w:val="2E14EB90"/>
    <w:rsid w:val="2E16C084"/>
    <w:rsid w:val="2E172351"/>
    <w:rsid w:val="2E1BD09C"/>
    <w:rsid w:val="2E1C12BE"/>
    <w:rsid w:val="2E1D4E71"/>
    <w:rsid w:val="2E1DEAD3"/>
    <w:rsid w:val="2E1F7DD3"/>
    <w:rsid w:val="2E20D71B"/>
    <w:rsid w:val="2E215C5E"/>
    <w:rsid w:val="2E219034"/>
    <w:rsid w:val="2E239509"/>
    <w:rsid w:val="2E246B26"/>
    <w:rsid w:val="2E24AE5E"/>
    <w:rsid w:val="2E267648"/>
    <w:rsid w:val="2E28AB0B"/>
    <w:rsid w:val="2E297D7F"/>
    <w:rsid w:val="2E2A85B4"/>
    <w:rsid w:val="2E2D70B9"/>
    <w:rsid w:val="2E2D770C"/>
    <w:rsid w:val="2E2DDDA7"/>
    <w:rsid w:val="2E2FBAC5"/>
    <w:rsid w:val="2E302CC5"/>
    <w:rsid w:val="2E31A03D"/>
    <w:rsid w:val="2E325E13"/>
    <w:rsid w:val="2E327D04"/>
    <w:rsid w:val="2E33259B"/>
    <w:rsid w:val="2E345A35"/>
    <w:rsid w:val="2E346CD1"/>
    <w:rsid w:val="2E34EF55"/>
    <w:rsid w:val="2E369CEA"/>
    <w:rsid w:val="2E3705EB"/>
    <w:rsid w:val="2E383779"/>
    <w:rsid w:val="2E38982B"/>
    <w:rsid w:val="2E3B8F57"/>
    <w:rsid w:val="2E3C259B"/>
    <w:rsid w:val="2E3CBD7A"/>
    <w:rsid w:val="2E40D523"/>
    <w:rsid w:val="2E40E733"/>
    <w:rsid w:val="2E432629"/>
    <w:rsid w:val="2E458AB8"/>
    <w:rsid w:val="2E47B0CE"/>
    <w:rsid w:val="2E49F815"/>
    <w:rsid w:val="2E4CAA56"/>
    <w:rsid w:val="2E4CE11E"/>
    <w:rsid w:val="2E5037E0"/>
    <w:rsid w:val="2E527668"/>
    <w:rsid w:val="2E535434"/>
    <w:rsid w:val="2E563135"/>
    <w:rsid w:val="2E573C75"/>
    <w:rsid w:val="2E5A85B5"/>
    <w:rsid w:val="2E5ACF05"/>
    <w:rsid w:val="2E5BB4B9"/>
    <w:rsid w:val="2E5E1646"/>
    <w:rsid w:val="2E5ED406"/>
    <w:rsid w:val="2E6047B9"/>
    <w:rsid w:val="2E63BA3C"/>
    <w:rsid w:val="2E63CBA4"/>
    <w:rsid w:val="2E67270F"/>
    <w:rsid w:val="2E674773"/>
    <w:rsid w:val="2E678B63"/>
    <w:rsid w:val="2E6B1950"/>
    <w:rsid w:val="2E6B4FB7"/>
    <w:rsid w:val="2E6EAFDA"/>
    <w:rsid w:val="2E6F35E2"/>
    <w:rsid w:val="2E6FCA5D"/>
    <w:rsid w:val="2E6FFF7D"/>
    <w:rsid w:val="2E73E524"/>
    <w:rsid w:val="2E7804CA"/>
    <w:rsid w:val="2E7859AA"/>
    <w:rsid w:val="2E7FBD89"/>
    <w:rsid w:val="2E802CD5"/>
    <w:rsid w:val="2E8165DC"/>
    <w:rsid w:val="2E832EAB"/>
    <w:rsid w:val="2E836410"/>
    <w:rsid w:val="2E83E3E5"/>
    <w:rsid w:val="2E859B07"/>
    <w:rsid w:val="2E86EA70"/>
    <w:rsid w:val="2E87CC9D"/>
    <w:rsid w:val="2E8888F8"/>
    <w:rsid w:val="2E8AF3FA"/>
    <w:rsid w:val="2E8B0C5A"/>
    <w:rsid w:val="2E8D794B"/>
    <w:rsid w:val="2E90057E"/>
    <w:rsid w:val="2E9132A2"/>
    <w:rsid w:val="2E91C0D0"/>
    <w:rsid w:val="2E922903"/>
    <w:rsid w:val="2E93F6EE"/>
    <w:rsid w:val="2E947F6A"/>
    <w:rsid w:val="2E94D3CC"/>
    <w:rsid w:val="2E96BCCD"/>
    <w:rsid w:val="2E97B317"/>
    <w:rsid w:val="2E99267B"/>
    <w:rsid w:val="2E994771"/>
    <w:rsid w:val="2E99DBE9"/>
    <w:rsid w:val="2E9AFE9B"/>
    <w:rsid w:val="2EA10656"/>
    <w:rsid w:val="2EA1EA48"/>
    <w:rsid w:val="2EA64643"/>
    <w:rsid w:val="2EB29A61"/>
    <w:rsid w:val="2EB5FA8B"/>
    <w:rsid w:val="2EBA6DE6"/>
    <w:rsid w:val="2EBB442E"/>
    <w:rsid w:val="2EBC0FE9"/>
    <w:rsid w:val="2EBD11BC"/>
    <w:rsid w:val="2EC22BB5"/>
    <w:rsid w:val="2EC3692F"/>
    <w:rsid w:val="2EC3B0ED"/>
    <w:rsid w:val="2EC923CE"/>
    <w:rsid w:val="2ECA49D5"/>
    <w:rsid w:val="2ECBC0AF"/>
    <w:rsid w:val="2ECBF08C"/>
    <w:rsid w:val="2ECDAB93"/>
    <w:rsid w:val="2ECF5688"/>
    <w:rsid w:val="2ED04F5C"/>
    <w:rsid w:val="2ED090D8"/>
    <w:rsid w:val="2ED1A901"/>
    <w:rsid w:val="2ED3470E"/>
    <w:rsid w:val="2ED35615"/>
    <w:rsid w:val="2ED3F98C"/>
    <w:rsid w:val="2ED4F526"/>
    <w:rsid w:val="2ED520B9"/>
    <w:rsid w:val="2ED5580E"/>
    <w:rsid w:val="2ED9E151"/>
    <w:rsid w:val="2ED9ED95"/>
    <w:rsid w:val="2EDAC8BF"/>
    <w:rsid w:val="2EDD4889"/>
    <w:rsid w:val="2EDD6BB8"/>
    <w:rsid w:val="2EDD99D1"/>
    <w:rsid w:val="2EDE9EFA"/>
    <w:rsid w:val="2EDEF24E"/>
    <w:rsid w:val="2EE0DD96"/>
    <w:rsid w:val="2EE200AD"/>
    <w:rsid w:val="2EE2F86F"/>
    <w:rsid w:val="2EE47FB1"/>
    <w:rsid w:val="2EE48408"/>
    <w:rsid w:val="2EE4DFC1"/>
    <w:rsid w:val="2EE6C60A"/>
    <w:rsid w:val="2EEA16D3"/>
    <w:rsid w:val="2EEB5CAB"/>
    <w:rsid w:val="2EED7439"/>
    <w:rsid w:val="2EEE54E7"/>
    <w:rsid w:val="2EF12BC9"/>
    <w:rsid w:val="2EF19F65"/>
    <w:rsid w:val="2EF7453E"/>
    <w:rsid w:val="2EF76A91"/>
    <w:rsid w:val="2EFC887E"/>
    <w:rsid w:val="2EFDD413"/>
    <w:rsid w:val="2EFF8E75"/>
    <w:rsid w:val="2F01B37D"/>
    <w:rsid w:val="2F01E932"/>
    <w:rsid w:val="2F04272A"/>
    <w:rsid w:val="2F0C36A9"/>
    <w:rsid w:val="2F0D6066"/>
    <w:rsid w:val="2F0EFF8B"/>
    <w:rsid w:val="2F10D715"/>
    <w:rsid w:val="2F134D1D"/>
    <w:rsid w:val="2F150B5E"/>
    <w:rsid w:val="2F1746E4"/>
    <w:rsid w:val="2F18B3C3"/>
    <w:rsid w:val="2F1A9809"/>
    <w:rsid w:val="2F1D203F"/>
    <w:rsid w:val="2F1D2E9B"/>
    <w:rsid w:val="2F1E9C2A"/>
    <w:rsid w:val="2F1F9280"/>
    <w:rsid w:val="2F208609"/>
    <w:rsid w:val="2F208F3E"/>
    <w:rsid w:val="2F26DC63"/>
    <w:rsid w:val="2F273EDB"/>
    <w:rsid w:val="2F28AE9A"/>
    <w:rsid w:val="2F2F71D7"/>
    <w:rsid w:val="2F301F1A"/>
    <w:rsid w:val="2F3832FC"/>
    <w:rsid w:val="2F390C56"/>
    <w:rsid w:val="2F39475E"/>
    <w:rsid w:val="2F3B64C2"/>
    <w:rsid w:val="2F3C3959"/>
    <w:rsid w:val="2F40CAC8"/>
    <w:rsid w:val="2F417168"/>
    <w:rsid w:val="2F419DEE"/>
    <w:rsid w:val="2F4292F2"/>
    <w:rsid w:val="2F47FF78"/>
    <w:rsid w:val="2F48A84F"/>
    <w:rsid w:val="2F4905BF"/>
    <w:rsid w:val="2F49778D"/>
    <w:rsid w:val="2F51B093"/>
    <w:rsid w:val="2F53109E"/>
    <w:rsid w:val="2F53C0D4"/>
    <w:rsid w:val="2F53DD8F"/>
    <w:rsid w:val="2F561AE7"/>
    <w:rsid w:val="2F5A423F"/>
    <w:rsid w:val="2F60D455"/>
    <w:rsid w:val="2F623E63"/>
    <w:rsid w:val="2F651DAB"/>
    <w:rsid w:val="2F669496"/>
    <w:rsid w:val="2F6855DC"/>
    <w:rsid w:val="2F691288"/>
    <w:rsid w:val="2F6D2BAA"/>
    <w:rsid w:val="2F718B50"/>
    <w:rsid w:val="2F727985"/>
    <w:rsid w:val="2F73E048"/>
    <w:rsid w:val="2F74E70F"/>
    <w:rsid w:val="2F750399"/>
    <w:rsid w:val="2F779404"/>
    <w:rsid w:val="2F789EF8"/>
    <w:rsid w:val="2F78D344"/>
    <w:rsid w:val="2F7A9442"/>
    <w:rsid w:val="2F7B7A43"/>
    <w:rsid w:val="2F816066"/>
    <w:rsid w:val="2F81F351"/>
    <w:rsid w:val="2F82D20B"/>
    <w:rsid w:val="2F850FA7"/>
    <w:rsid w:val="2F876481"/>
    <w:rsid w:val="2F877D13"/>
    <w:rsid w:val="2F87B40F"/>
    <w:rsid w:val="2F88729E"/>
    <w:rsid w:val="2F89BD8F"/>
    <w:rsid w:val="2F8E0F6C"/>
    <w:rsid w:val="2F8F5031"/>
    <w:rsid w:val="2F8F89D9"/>
    <w:rsid w:val="2F903578"/>
    <w:rsid w:val="2F923CE5"/>
    <w:rsid w:val="2F92735B"/>
    <w:rsid w:val="2F92829D"/>
    <w:rsid w:val="2F9570A1"/>
    <w:rsid w:val="2F9A5D4F"/>
    <w:rsid w:val="2F9C9FC5"/>
    <w:rsid w:val="2F9D7473"/>
    <w:rsid w:val="2F9E615C"/>
    <w:rsid w:val="2F9F1D99"/>
    <w:rsid w:val="2FA06BC3"/>
    <w:rsid w:val="2FA1A84B"/>
    <w:rsid w:val="2FA28F96"/>
    <w:rsid w:val="2FA3A3CE"/>
    <w:rsid w:val="2FA3A400"/>
    <w:rsid w:val="2FA68935"/>
    <w:rsid w:val="2FA81FC8"/>
    <w:rsid w:val="2FA8FCF7"/>
    <w:rsid w:val="2FA8FFBE"/>
    <w:rsid w:val="2FA94619"/>
    <w:rsid w:val="2FA967E1"/>
    <w:rsid w:val="2FAC8372"/>
    <w:rsid w:val="2FAEFA75"/>
    <w:rsid w:val="2FAF1E0E"/>
    <w:rsid w:val="2FAFAECC"/>
    <w:rsid w:val="2FB22261"/>
    <w:rsid w:val="2FB27A02"/>
    <w:rsid w:val="2FB46443"/>
    <w:rsid w:val="2FB4E6B5"/>
    <w:rsid w:val="2FB62AE9"/>
    <w:rsid w:val="2FB642C1"/>
    <w:rsid w:val="2FB6D753"/>
    <w:rsid w:val="2FB6E817"/>
    <w:rsid w:val="2FB8EDA7"/>
    <w:rsid w:val="2FBA8DED"/>
    <w:rsid w:val="2FBDA5C0"/>
    <w:rsid w:val="2FBDE769"/>
    <w:rsid w:val="2FC1CF61"/>
    <w:rsid w:val="2FC675FD"/>
    <w:rsid w:val="2FC9EAA0"/>
    <w:rsid w:val="2FC9EEBD"/>
    <w:rsid w:val="2FCAEC36"/>
    <w:rsid w:val="2FCB7159"/>
    <w:rsid w:val="2FCD7EF5"/>
    <w:rsid w:val="2FD05854"/>
    <w:rsid w:val="2FD06BF7"/>
    <w:rsid w:val="2FD1B248"/>
    <w:rsid w:val="2FD31EC2"/>
    <w:rsid w:val="2FD43F8D"/>
    <w:rsid w:val="2FD61C90"/>
    <w:rsid w:val="2FD65965"/>
    <w:rsid w:val="2FDB1178"/>
    <w:rsid w:val="2FDCC336"/>
    <w:rsid w:val="2FE4F6D1"/>
    <w:rsid w:val="2FE5A565"/>
    <w:rsid w:val="2FE5A6F7"/>
    <w:rsid w:val="2FE712E7"/>
    <w:rsid w:val="2FEA9AF9"/>
    <w:rsid w:val="2FEAE585"/>
    <w:rsid w:val="2FED3731"/>
    <w:rsid w:val="2FEEE9FE"/>
    <w:rsid w:val="2FF3A5D7"/>
    <w:rsid w:val="2FF3BD38"/>
    <w:rsid w:val="2FF4FB6C"/>
    <w:rsid w:val="2FF5BD72"/>
    <w:rsid w:val="2FF76EAE"/>
    <w:rsid w:val="2FF9B2A8"/>
    <w:rsid w:val="2FF9B822"/>
    <w:rsid w:val="300027AA"/>
    <w:rsid w:val="3000A514"/>
    <w:rsid w:val="30032A4C"/>
    <w:rsid w:val="30071D50"/>
    <w:rsid w:val="30094AB5"/>
    <w:rsid w:val="300AEDB7"/>
    <w:rsid w:val="300BE8A4"/>
    <w:rsid w:val="300E8565"/>
    <w:rsid w:val="30105F27"/>
    <w:rsid w:val="30127BD6"/>
    <w:rsid w:val="30137FAE"/>
    <w:rsid w:val="30147FB3"/>
    <w:rsid w:val="301706D4"/>
    <w:rsid w:val="301C2D3C"/>
    <w:rsid w:val="301D36BE"/>
    <w:rsid w:val="301D87EE"/>
    <w:rsid w:val="301DE2F1"/>
    <w:rsid w:val="301E7E61"/>
    <w:rsid w:val="301F3AA6"/>
    <w:rsid w:val="30233C1E"/>
    <w:rsid w:val="30324AEA"/>
    <w:rsid w:val="30328D2E"/>
    <w:rsid w:val="30328ED5"/>
    <w:rsid w:val="3032E776"/>
    <w:rsid w:val="30331DCF"/>
    <w:rsid w:val="303498DA"/>
    <w:rsid w:val="3035CC3B"/>
    <w:rsid w:val="3035D3BD"/>
    <w:rsid w:val="30363994"/>
    <w:rsid w:val="30391E8C"/>
    <w:rsid w:val="303CB836"/>
    <w:rsid w:val="30418C87"/>
    <w:rsid w:val="3045A8F0"/>
    <w:rsid w:val="3048E878"/>
    <w:rsid w:val="304BBF84"/>
    <w:rsid w:val="305079FF"/>
    <w:rsid w:val="3050BF19"/>
    <w:rsid w:val="3052276F"/>
    <w:rsid w:val="30554A3B"/>
    <w:rsid w:val="30574173"/>
    <w:rsid w:val="305F814E"/>
    <w:rsid w:val="30639B19"/>
    <w:rsid w:val="3064E306"/>
    <w:rsid w:val="30658496"/>
    <w:rsid w:val="3066E7D9"/>
    <w:rsid w:val="30683EFF"/>
    <w:rsid w:val="306A187F"/>
    <w:rsid w:val="306B43A2"/>
    <w:rsid w:val="306C0256"/>
    <w:rsid w:val="306C6D3A"/>
    <w:rsid w:val="306D1497"/>
    <w:rsid w:val="306D1AFE"/>
    <w:rsid w:val="306F3EA4"/>
    <w:rsid w:val="30705B82"/>
    <w:rsid w:val="3078A426"/>
    <w:rsid w:val="307A051B"/>
    <w:rsid w:val="307E2FC3"/>
    <w:rsid w:val="307FEC85"/>
    <w:rsid w:val="3081F9E3"/>
    <w:rsid w:val="30842A8B"/>
    <w:rsid w:val="308A6037"/>
    <w:rsid w:val="308B352B"/>
    <w:rsid w:val="308B9BBC"/>
    <w:rsid w:val="308E7D8C"/>
    <w:rsid w:val="308F17C6"/>
    <w:rsid w:val="3092956C"/>
    <w:rsid w:val="3094BDEE"/>
    <w:rsid w:val="3095714C"/>
    <w:rsid w:val="30959CEC"/>
    <w:rsid w:val="30964428"/>
    <w:rsid w:val="309785EB"/>
    <w:rsid w:val="3099257B"/>
    <w:rsid w:val="309936AE"/>
    <w:rsid w:val="309DB260"/>
    <w:rsid w:val="309DC482"/>
    <w:rsid w:val="309EBB08"/>
    <w:rsid w:val="309FBD40"/>
    <w:rsid w:val="30A39C22"/>
    <w:rsid w:val="30A418A9"/>
    <w:rsid w:val="30A43361"/>
    <w:rsid w:val="30AA6C21"/>
    <w:rsid w:val="30AF9820"/>
    <w:rsid w:val="30BBC1D3"/>
    <w:rsid w:val="30BC2F2C"/>
    <w:rsid w:val="30BCBB87"/>
    <w:rsid w:val="30C4EF2C"/>
    <w:rsid w:val="30CAED2C"/>
    <w:rsid w:val="30CB2D9E"/>
    <w:rsid w:val="30D1078A"/>
    <w:rsid w:val="30D13D69"/>
    <w:rsid w:val="30D14EF6"/>
    <w:rsid w:val="30D2B938"/>
    <w:rsid w:val="30D39829"/>
    <w:rsid w:val="30D4D79F"/>
    <w:rsid w:val="30D57EC7"/>
    <w:rsid w:val="30D73523"/>
    <w:rsid w:val="30DFA611"/>
    <w:rsid w:val="30E01273"/>
    <w:rsid w:val="30E04ABF"/>
    <w:rsid w:val="30E19A42"/>
    <w:rsid w:val="30E36914"/>
    <w:rsid w:val="30E4009B"/>
    <w:rsid w:val="30E685AA"/>
    <w:rsid w:val="30E6EE71"/>
    <w:rsid w:val="30E92161"/>
    <w:rsid w:val="30E98303"/>
    <w:rsid w:val="30EAF644"/>
    <w:rsid w:val="30EB4F27"/>
    <w:rsid w:val="30EB71F3"/>
    <w:rsid w:val="30ECC119"/>
    <w:rsid w:val="30EE0D4B"/>
    <w:rsid w:val="30EE2DEB"/>
    <w:rsid w:val="30F36EDC"/>
    <w:rsid w:val="30F583B9"/>
    <w:rsid w:val="30F93922"/>
    <w:rsid w:val="30F969EB"/>
    <w:rsid w:val="30FB5E56"/>
    <w:rsid w:val="30FD01C6"/>
    <w:rsid w:val="30FD96BC"/>
    <w:rsid w:val="30FE2A68"/>
    <w:rsid w:val="30FE450E"/>
    <w:rsid w:val="30FEC20C"/>
    <w:rsid w:val="31028E97"/>
    <w:rsid w:val="3104AC45"/>
    <w:rsid w:val="3106EF3A"/>
    <w:rsid w:val="310A384E"/>
    <w:rsid w:val="310D1497"/>
    <w:rsid w:val="310DA6A9"/>
    <w:rsid w:val="311120F2"/>
    <w:rsid w:val="311375DD"/>
    <w:rsid w:val="3115FE79"/>
    <w:rsid w:val="31172A82"/>
    <w:rsid w:val="311ACE9F"/>
    <w:rsid w:val="311BFD4A"/>
    <w:rsid w:val="311D79EA"/>
    <w:rsid w:val="31211476"/>
    <w:rsid w:val="31219B04"/>
    <w:rsid w:val="3124EE1D"/>
    <w:rsid w:val="312A2503"/>
    <w:rsid w:val="312C2DB6"/>
    <w:rsid w:val="312C963F"/>
    <w:rsid w:val="312D6BA2"/>
    <w:rsid w:val="312DBD8B"/>
    <w:rsid w:val="312E3259"/>
    <w:rsid w:val="3131D157"/>
    <w:rsid w:val="31345CF3"/>
    <w:rsid w:val="31381032"/>
    <w:rsid w:val="313B860F"/>
    <w:rsid w:val="314062C4"/>
    <w:rsid w:val="3141FCD5"/>
    <w:rsid w:val="31426E11"/>
    <w:rsid w:val="3142B5E1"/>
    <w:rsid w:val="314623C8"/>
    <w:rsid w:val="31466BE8"/>
    <w:rsid w:val="314B4056"/>
    <w:rsid w:val="314E43D1"/>
    <w:rsid w:val="314E7EEE"/>
    <w:rsid w:val="314F8624"/>
    <w:rsid w:val="3153A606"/>
    <w:rsid w:val="315BF600"/>
    <w:rsid w:val="315E0C2B"/>
    <w:rsid w:val="3161871F"/>
    <w:rsid w:val="31618BB1"/>
    <w:rsid w:val="3163D84F"/>
    <w:rsid w:val="3166476C"/>
    <w:rsid w:val="316AE01F"/>
    <w:rsid w:val="316C609C"/>
    <w:rsid w:val="316CB3A4"/>
    <w:rsid w:val="316D5383"/>
    <w:rsid w:val="316EF442"/>
    <w:rsid w:val="316F8446"/>
    <w:rsid w:val="3170FDE4"/>
    <w:rsid w:val="317100FA"/>
    <w:rsid w:val="3172F375"/>
    <w:rsid w:val="31773A33"/>
    <w:rsid w:val="3177CAB9"/>
    <w:rsid w:val="3178B73E"/>
    <w:rsid w:val="317CD6BE"/>
    <w:rsid w:val="317D89D4"/>
    <w:rsid w:val="317E389F"/>
    <w:rsid w:val="317EB24C"/>
    <w:rsid w:val="317EE7CF"/>
    <w:rsid w:val="317F7A1B"/>
    <w:rsid w:val="31809E4E"/>
    <w:rsid w:val="3181206B"/>
    <w:rsid w:val="3181C5AD"/>
    <w:rsid w:val="3182CE27"/>
    <w:rsid w:val="3185377D"/>
    <w:rsid w:val="31863610"/>
    <w:rsid w:val="31870202"/>
    <w:rsid w:val="31872282"/>
    <w:rsid w:val="318C096B"/>
    <w:rsid w:val="318E883E"/>
    <w:rsid w:val="318F558E"/>
    <w:rsid w:val="3191F511"/>
    <w:rsid w:val="31922677"/>
    <w:rsid w:val="31926FC7"/>
    <w:rsid w:val="31949DBF"/>
    <w:rsid w:val="3195D7AA"/>
    <w:rsid w:val="319F92CE"/>
    <w:rsid w:val="31A11B6A"/>
    <w:rsid w:val="31A1738D"/>
    <w:rsid w:val="31A517DC"/>
    <w:rsid w:val="31A56A4B"/>
    <w:rsid w:val="31A6715D"/>
    <w:rsid w:val="31A87754"/>
    <w:rsid w:val="31AD54FE"/>
    <w:rsid w:val="31B0C3A7"/>
    <w:rsid w:val="31B5406C"/>
    <w:rsid w:val="31B68C65"/>
    <w:rsid w:val="31B71384"/>
    <w:rsid w:val="31B7BF0C"/>
    <w:rsid w:val="31B7E42C"/>
    <w:rsid w:val="31BDB983"/>
    <w:rsid w:val="31C0AD6D"/>
    <w:rsid w:val="31C2956B"/>
    <w:rsid w:val="31C7661A"/>
    <w:rsid w:val="31CB1CE2"/>
    <w:rsid w:val="31CCAAB8"/>
    <w:rsid w:val="31CFEA4F"/>
    <w:rsid w:val="31D0516A"/>
    <w:rsid w:val="31D1BB65"/>
    <w:rsid w:val="31D25A46"/>
    <w:rsid w:val="31D57255"/>
    <w:rsid w:val="31D62283"/>
    <w:rsid w:val="31D924B7"/>
    <w:rsid w:val="31DA491B"/>
    <w:rsid w:val="31DAA9B0"/>
    <w:rsid w:val="31DC6D22"/>
    <w:rsid w:val="31DCD36D"/>
    <w:rsid w:val="31DD1218"/>
    <w:rsid w:val="31DF084F"/>
    <w:rsid w:val="31DF2083"/>
    <w:rsid w:val="31E02F92"/>
    <w:rsid w:val="31E0E609"/>
    <w:rsid w:val="31E44C6A"/>
    <w:rsid w:val="31E49F96"/>
    <w:rsid w:val="31E54D88"/>
    <w:rsid w:val="31E57F37"/>
    <w:rsid w:val="31E791E9"/>
    <w:rsid w:val="31E8268C"/>
    <w:rsid w:val="31EA604F"/>
    <w:rsid w:val="31EB86DA"/>
    <w:rsid w:val="31EF38CF"/>
    <w:rsid w:val="31F20862"/>
    <w:rsid w:val="31F5116E"/>
    <w:rsid w:val="31F586E7"/>
    <w:rsid w:val="31F69476"/>
    <w:rsid w:val="31F7300B"/>
    <w:rsid w:val="31F94E12"/>
    <w:rsid w:val="31FDE168"/>
    <w:rsid w:val="31FF64DE"/>
    <w:rsid w:val="31FFED56"/>
    <w:rsid w:val="32003C32"/>
    <w:rsid w:val="32016623"/>
    <w:rsid w:val="3204EE31"/>
    <w:rsid w:val="3206A4C2"/>
    <w:rsid w:val="3206D698"/>
    <w:rsid w:val="3207038B"/>
    <w:rsid w:val="320A2065"/>
    <w:rsid w:val="320F479A"/>
    <w:rsid w:val="3214E94B"/>
    <w:rsid w:val="32161F42"/>
    <w:rsid w:val="32170ABB"/>
    <w:rsid w:val="32177C08"/>
    <w:rsid w:val="3218E607"/>
    <w:rsid w:val="32197D53"/>
    <w:rsid w:val="3219E455"/>
    <w:rsid w:val="321A3C24"/>
    <w:rsid w:val="321B0F76"/>
    <w:rsid w:val="321D4FF3"/>
    <w:rsid w:val="321E034D"/>
    <w:rsid w:val="3222156E"/>
    <w:rsid w:val="322342DD"/>
    <w:rsid w:val="3227ED15"/>
    <w:rsid w:val="32291465"/>
    <w:rsid w:val="322A593D"/>
    <w:rsid w:val="322D8730"/>
    <w:rsid w:val="322E10AD"/>
    <w:rsid w:val="323033C5"/>
    <w:rsid w:val="3231839D"/>
    <w:rsid w:val="3232184F"/>
    <w:rsid w:val="3232443E"/>
    <w:rsid w:val="323287ED"/>
    <w:rsid w:val="32335342"/>
    <w:rsid w:val="3234F469"/>
    <w:rsid w:val="3237BF86"/>
    <w:rsid w:val="323821E2"/>
    <w:rsid w:val="3238654E"/>
    <w:rsid w:val="323A4D30"/>
    <w:rsid w:val="323D4B57"/>
    <w:rsid w:val="323EAADD"/>
    <w:rsid w:val="323EE2C3"/>
    <w:rsid w:val="323FEC3D"/>
    <w:rsid w:val="32426EF4"/>
    <w:rsid w:val="3242E56B"/>
    <w:rsid w:val="3243487F"/>
    <w:rsid w:val="3244B30D"/>
    <w:rsid w:val="3245B888"/>
    <w:rsid w:val="3245CF52"/>
    <w:rsid w:val="324B91C9"/>
    <w:rsid w:val="324F49DB"/>
    <w:rsid w:val="324F7536"/>
    <w:rsid w:val="3252B90A"/>
    <w:rsid w:val="325432C6"/>
    <w:rsid w:val="3259CE42"/>
    <w:rsid w:val="325B61D4"/>
    <w:rsid w:val="32613851"/>
    <w:rsid w:val="3262F7C2"/>
    <w:rsid w:val="326385D4"/>
    <w:rsid w:val="3264AC5B"/>
    <w:rsid w:val="326594AB"/>
    <w:rsid w:val="3265B371"/>
    <w:rsid w:val="3266311F"/>
    <w:rsid w:val="3267C19B"/>
    <w:rsid w:val="32680995"/>
    <w:rsid w:val="326837CA"/>
    <w:rsid w:val="32685B15"/>
    <w:rsid w:val="326A0342"/>
    <w:rsid w:val="326D5E8F"/>
    <w:rsid w:val="32718B8C"/>
    <w:rsid w:val="3273A3E2"/>
    <w:rsid w:val="32765A3B"/>
    <w:rsid w:val="3276DD28"/>
    <w:rsid w:val="3277C18B"/>
    <w:rsid w:val="327ACFB6"/>
    <w:rsid w:val="327BA54D"/>
    <w:rsid w:val="32802F1C"/>
    <w:rsid w:val="3280B486"/>
    <w:rsid w:val="32813361"/>
    <w:rsid w:val="3282B7FB"/>
    <w:rsid w:val="328346DD"/>
    <w:rsid w:val="3286EED2"/>
    <w:rsid w:val="32886D3C"/>
    <w:rsid w:val="32891EF7"/>
    <w:rsid w:val="328A14C7"/>
    <w:rsid w:val="328A3BF2"/>
    <w:rsid w:val="328A9222"/>
    <w:rsid w:val="328B6A38"/>
    <w:rsid w:val="328CB5C2"/>
    <w:rsid w:val="328D57D2"/>
    <w:rsid w:val="328D72CF"/>
    <w:rsid w:val="328EA52B"/>
    <w:rsid w:val="328FD5D3"/>
    <w:rsid w:val="3293F4FD"/>
    <w:rsid w:val="3294DBA1"/>
    <w:rsid w:val="32951324"/>
    <w:rsid w:val="32990802"/>
    <w:rsid w:val="329CFD96"/>
    <w:rsid w:val="329E64C0"/>
    <w:rsid w:val="329F954D"/>
    <w:rsid w:val="32A39599"/>
    <w:rsid w:val="32A89807"/>
    <w:rsid w:val="32AD5AB3"/>
    <w:rsid w:val="32B30542"/>
    <w:rsid w:val="32B7207F"/>
    <w:rsid w:val="32B8731F"/>
    <w:rsid w:val="32B91B70"/>
    <w:rsid w:val="32BEA6F9"/>
    <w:rsid w:val="32BF3226"/>
    <w:rsid w:val="32BFB4AF"/>
    <w:rsid w:val="32C0EF56"/>
    <w:rsid w:val="32C32E71"/>
    <w:rsid w:val="32C459C0"/>
    <w:rsid w:val="32C51615"/>
    <w:rsid w:val="32C5DFDE"/>
    <w:rsid w:val="32C8057A"/>
    <w:rsid w:val="32C84FAA"/>
    <w:rsid w:val="32C90E0A"/>
    <w:rsid w:val="32C979B2"/>
    <w:rsid w:val="32C98D54"/>
    <w:rsid w:val="32CCC8BD"/>
    <w:rsid w:val="32CD0E8C"/>
    <w:rsid w:val="32CE9F1F"/>
    <w:rsid w:val="32CEEAA4"/>
    <w:rsid w:val="32D2C45E"/>
    <w:rsid w:val="32D4D5E1"/>
    <w:rsid w:val="32D51515"/>
    <w:rsid w:val="32D70986"/>
    <w:rsid w:val="32D93D8B"/>
    <w:rsid w:val="32DA51EB"/>
    <w:rsid w:val="32DB80F6"/>
    <w:rsid w:val="32DBEA64"/>
    <w:rsid w:val="32DC0DF9"/>
    <w:rsid w:val="32DC5BF4"/>
    <w:rsid w:val="32DF5556"/>
    <w:rsid w:val="32DF77FA"/>
    <w:rsid w:val="32DF8D2D"/>
    <w:rsid w:val="32E05D58"/>
    <w:rsid w:val="32E08035"/>
    <w:rsid w:val="32E17204"/>
    <w:rsid w:val="32E27F4C"/>
    <w:rsid w:val="32E690CC"/>
    <w:rsid w:val="32E70AE2"/>
    <w:rsid w:val="32E855FE"/>
    <w:rsid w:val="32E9D61C"/>
    <w:rsid w:val="32EA3E3D"/>
    <w:rsid w:val="32EB7FDB"/>
    <w:rsid w:val="32ED2788"/>
    <w:rsid w:val="32EE10D0"/>
    <w:rsid w:val="32EE80FE"/>
    <w:rsid w:val="32EEEC93"/>
    <w:rsid w:val="32F0E664"/>
    <w:rsid w:val="32F1AAE3"/>
    <w:rsid w:val="32F29B1D"/>
    <w:rsid w:val="32F33675"/>
    <w:rsid w:val="32F929DA"/>
    <w:rsid w:val="32F99E78"/>
    <w:rsid w:val="32FCB3F7"/>
    <w:rsid w:val="32FECE3B"/>
    <w:rsid w:val="32FF55B0"/>
    <w:rsid w:val="33033AD9"/>
    <w:rsid w:val="33063AA6"/>
    <w:rsid w:val="33070BFD"/>
    <w:rsid w:val="33086ED5"/>
    <w:rsid w:val="330A28FA"/>
    <w:rsid w:val="330C1E4E"/>
    <w:rsid w:val="33147A93"/>
    <w:rsid w:val="331575AE"/>
    <w:rsid w:val="33183712"/>
    <w:rsid w:val="33191C62"/>
    <w:rsid w:val="331981D2"/>
    <w:rsid w:val="331A728A"/>
    <w:rsid w:val="331B1AE1"/>
    <w:rsid w:val="331CCE10"/>
    <w:rsid w:val="331D0DCE"/>
    <w:rsid w:val="331D47C2"/>
    <w:rsid w:val="331E4488"/>
    <w:rsid w:val="331FB750"/>
    <w:rsid w:val="33221D92"/>
    <w:rsid w:val="332419CE"/>
    <w:rsid w:val="33259F56"/>
    <w:rsid w:val="33274290"/>
    <w:rsid w:val="332BF472"/>
    <w:rsid w:val="332D7536"/>
    <w:rsid w:val="332D9667"/>
    <w:rsid w:val="3331279C"/>
    <w:rsid w:val="333285A7"/>
    <w:rsid w:val="33344C6C"/>
    <w:rsid w:val="333643C3"/>
    <w:rsid w:val="3339CD96"/>
    <w:rsid w:val="333C77F4"/>
    <w:rsid w:val="333D1E1D"/>
    <w:rsid w:val="333DE9F5"/>
    <w:rsid w:val="333ECCA4"/>
    <w:rsid w:val="334226B9"/>
    <w:rsid w:val="334549EF"/>
    <w:rsid w:val="33457FEF"/>
    <w:rsid w:val="334583D5"/>
    <w:rsid w:val="3348821C"/>
    <w:rsid w:val="334A866A"/>
    <w:rsid w:val="334A87CD"/>
    <w:rsid w:val="334BD6BA"/>
    <w:rsid w:val="33502EF4"/>
    <w:rsid w:val="33508C1B"/>
    <w:rsid w:val="335135EA"/>
    <w:rsid w:val="3353977A"/>
    <w:rsid w:val="33549125"/>
    <w:rsid w:val="3354C201"/>
    <w:rsid w:val="33562799"/>
    <w:rsid w:val="3358F1DB"/>
    <w:rsid w:val="335C4BAD"/>
    <w:rsid w:val="3362CC2B"/>
    <w:rsid w:val="33630E23"/>
    <w:rsid w:val="33636599"/>
    <w:rsid w:val="33654763"/>
    <w:rsid w:val="3365C3C2"/>
    <w:rsid w:val="33669D14"/>
    <w:rsid w:val="33692540"/>
    <w:rsid w:val="336943F6"/>
    <w:rsid w:val="33698E19"/>
    <w:rsid w:val="336AD5AC"/>
    <w:rsid w:val="336D240C"/>
    <w:rsid w:val="336D45F9"/>
    <w:rsid w:val="336DD0A6"/>
    <w:rsid w:val="336F342D"/>
    <w:rsid w:val="336F74B3"/>
    <w:rsid w:val="3370587F"/>
    <w:rsid w:val="3371957A"/>
    <w:rsid w:val="3375545D"/>
    <w:rsid w:val="33784570"/>
    <w:rsid w:val="3379DE33"/>
    <w:rsid w:val="337B1FE4"/>
    <w:rsid w:val="337C5E6B"/>
    <w:rsid w:val="3380F539"/>
    <w:rsid w:val="3381CD9D"/>
    <w:rsid w:val="3386AC0E"/>
    <w:rsid w:val="3387AEBD"/>
    <w:rsid w:val="338923F0"/>
    <w:rsid w:val="338AC450"/>
    <w:rsid w:val="338B4141"/>
    <w:rsid w:val="338D110D"/>
    <w:rsid w:val="33916DCD"/>
    <w:rsid w:val="339429C3"/>
    <w:rsid w:val="33971385"/>
    <w:rsid w:val="339820BA"/>
    <w:rsid w:val="339A9ED4"/>
    <w:rsid w:val="339B3C50"/>
    <w:rsid w:val="339BD149"/>
    <w:rsid w:val="339D18E8"/>
    <w:rsid w:val="339E0B77"/>
    <w:rsid w:val="339E47D8"/>
    <w:rsid w:val="339F32E1"/>
    <w:rsid w:val="33A1495D"/>
    <w:rsid w:val="33A20096"/>
    <w:rsid w:val="33A303A2"/>
    <w:rsid w:val="33A40E32"/>
    <w:rsid w:val="33A8E2BB"/>
    <w:rsid w:val="33A955BA"/>
    <w:rsid w:val="33AA62D3"/>
    <w:rsid w:val="33AAAE0C"/>
    <w:rsid w:val="33AC0E71"/>
    <w:rsid w:val="33AC6B3D"/>
    <w:rsid w:val="33AC6C33"/>
    <w:rsid w:val="33ADC4DD"/>
    <w:rsid w:val="33ADE372"/>
    <w:rsid w:val="33AE987B"/>
    <w:rsid w:val="33B0019B"/>
    <w:rsid w:val="33B7A20B"/>
    <w:rsid w:val="33BA470B"/>
    <w:rsid w:val="33BAB452"/>
    <w:rsid w:val="33BACC88"/>
    <w:rsid w:val="33BC6E0A"/>
    <w:rsid w:val="33BE3B4A"/>
    <w:rsid w:val="33BE4BBA"/>
    <w:rsid w:val="33BF6FDB"/>
    <w:rsid w:val="33C1FB73"/>
    <w:rsid w:val="33C38403"/>
    <w:rsid w:val="33C7C5F3"/>
    <w:rsid w:val="33C9561F"/>
    <w:rsid w:val="33C9E10E"/>
    <w:rsid w:val="33C9FFB4"/>
    <w:rsid w:val="33CBA4A2"/>
    <w:rsid w:val="33CF5A8C"/>
    <w:rsid w:val="33D098BB"/>
    <w:rsid w:val="33D23EF8"/>
    <w:rsid w:val="33D2636B"/>
    <w:rsid w:val="33D3ADAF"/>
    <w:rsid w:val="33D437A6"/>
    <w:rsid w:val="33D53FA4"/>
    <w:rsid w:val="33D6A909"/>
    <w:rsid w:val="33D93F96"/>
    <w:rsid w:val="33DA5D2F"/>
    <w:rsid w:val="33DDF1CC"/>
    <w:rsid w:val="33E1494D"/>
    <w:rsid w:val="33E60540"/>
    <w:rsid w:val="33E7D16C"/>
    <w:rsid w:val="33EA3BA3"/>
    <w:rsid w:val="33ED9C1A"/>
    <w:rsid w:val="33F0C0D1"/>
    <w:rsid w:val="33F135A0"/>
    <w:rsid w:val="33F592D0"/>
    <w:rsid w:val="33FB16A1"/>
    <w:rsid w:val="33FB2EF1"/>
    <w:rsid w:val="33FC190B"/>
    <w:rsid w:val="33FD3F30"/>
    <w:rsid w:val="33FECC9F"/>
    <w:rsid w:val="340246DB"/>
    <w:rsid w:val="340307F7"/>
    <w:rsid w:val="340587AE"/>
    <w:rsid w:val="3406A662"/>
    <w:rsid w:val="3407B1C8"/>
    <w:rsid w:val="34092488"/>
    <w:rsid w:val="34099C7F"/>
    <w:rsid w:val="340B16A2"/>
    <w:rsid w:val="340C45A6"/>
    <w:rsid w:val="340F1C6A"/>
    <w:rsid w:val="340F3331"/>
    <w:rsid w:val="34113C5B"/>
    <w:rsid w:val="3411E56B"/>
    <w:rsid w:val="34148D36"/>
    <w:rsid w:val="34182524"/>
    <w:rsid w:val="3419A831"/>
    <w:rsid w:val="3419E79C"/>
    <w:rsid w:val="341A747C"/>
    <w:rsid w:val="341DAEEA"/>
    <w:rsid w:val="34209A2F"/>
    <w:rsid w:val="34210BFB"/>
    <w:rsid w:val="342165A2"/>
    <w:rsid w:val="3424E6DC"/>
    <w:rsid w:val="34283B89"/>
    <w:rsid w:val="342A9317"/>
    <w:rsid w:val="342AAE78"/>
    <w:rsid w:val="342BD3AE"/>
    <w:rsid w:val="343069CC"/>
    <w:rsid w:val="34315FBC"/>
    <w:rsid w:val="343317C5"/>
    <w:rsid w:val="3434412B"/>
    <w:rsid w:val="343492A4"/>
    <w:rsid w:val="343518A9"/>
    <w:rsid w:val="343ACED3"/>
    <w:rsid w:val="343CDD34"/>
    <w:rsid w:val="343D81F9"/>
    <w:rsid w:val="343EDF2D"/>
    <w:rsid w:val="343F4C92"/>
    <w:rsid w:val="343FFE28"/>
    <w:rsid w:val="34404E56"/>
    <w:rsid w:val="344142A3"/>
    <w:rsid w:val="345172F6"/>
    <w:rsid w:val="3451C4EE"/>
    <w:rsid w:val="3453B7BE"/>
    <w:rsid w:val="34544389"/>
    <w:rsid w:val="3455FCCA"/>
    <w:rsid w:val="34593200"/>
    <w:rsid w:val="3459BC13"/>
    <w:rsid w:val="345B7D14"/>
    <w:rsid w:val="345E42A8"/>
    <w:rsid w:val="3461333C"/>
    <w:rsid w:val="3464416B"/>
    <w:rsid w:val="3466D828"/>
    <w:rsid w:val="346732BA"/>
    <w:rsid w:val="346A94B0"/>
    <w:rsid w:val="34705F21"/>
    <w:rsid w:val="3473076A"/>
    <w:rsid w:val="34751D85"/>
    <w:rsid w:val="347609D2"/>
    <w:rsid w:val="34784610"/>
    <w:rsid w:val="34788322"/>
    <w:rsid w:val="347976E4"/>
    <w:rsid w:val="34797785"/>
    <w:rsid w:val="347A434D"/>
    <w:rsid w:val="347B404E"/>
    <w:rsid w:val="347B485B"/>
    <w:rsid w:val="347C5C08"/>
    <w:rsid w:val="347E707E"/>
    <w:rsid w:val="347EC50B"/>
    <w:rsid w:val="347F48CD"/>
    <w:rsid w:val="347F7855"/>
    <w:rsid w:val="348088D3"/>
    <w:rsid w:val="34813F09"/>
    <w:rsid w:val="3481668A"/>
    <w:rsid w:val="34822C3A"/>
    <w:rsid w:val="3482DC3B"/>
    <w:rsid w:val="3483F39C"/>
    <w:rsid w:val="34847E64"/>
    <w:rsid w:val="3484C48A"/>
    <w:rsid w:val="3487E7FA"/>
    <w:rsid w:val="34894075"/>
    <w:rsid w:val="348B10BA"/>
    <w:rsid w:val="348B1636"/>
    <w:rsid w:val="34910351"/>
    <w:rsid w:val="34923A6C"/>
    <w:rsid w:val="3494481F"/>
    <w:rsid w:val="3494B286"/>
    <w:rsid w:val="3495871D"/>
    <w:rsid w:val="349A14F2"/>
    <w:rsid w:val="349BB765"/>
    <w:rsid w:val="349E3909"/>
    <w:rsid w:val="349EB7D0"/>
    <w:rsid w:val="349FAD2F"/>
    <w:rsid w:val="34A031C9"/>
    <w:rsid w:val="34A921D7"/>
    <w:rsid w:val="34ACA03C"/>
    <w:rsid w:val="34AF05A0"/>
    <w:rsid w:val="34AFD2CB"/>
    <w:rsid w:val="34B06D24"/>
    <w:rsid w:val="34B28E00"/>
    <w:rsid w:val="34B41D67"/>
    <w:rsid w:val="34B46148"/>
    <w:rsid w:val="34B517F1"/>
    <w:rsid w:val="34B6456B"/>
    <w:rsid w:val="34BBCF0E"/>
    <w:rsid w:val="34BF93AC"/>
    <w:rsid w:val="34BF95C2"/>
    <w:rsid w:val="34C0E13E"/>
    <w:rsid w:val="34C1A7DD"/>
    <w:rsid w:val="34C1F4C1"/>
    <w:rsid w:val="34C3DACA"/>
    <w:rsid w:val="34C588B2"/>
    <w:rsid w:val="34C79043"/>
    <w:rsid w:val="34C91FFD"/>
    <w:rsid w:val="34CA426C"/>
    <w:rsid w:val="34CA59AC"/>
    <w:rsid w:val="34CB9E99"/>
    <w:rsid w:val="34CFF95C"/>
    <w:rsid w:val="34D04DBC"/>
    <w:rsid w:val="34D149F1"/>
    <w:rsid w:val="34D1A9A2"/>
    <w:rsid w:val="34D2A009"/>
    <w:rsid w:val="34D6E784"/>
    <w:rsid w:val="34D7AE63"/>
    <w:rsid w:val="34D7F83B"/>
    <w:rsid w:val="34DA03F8"/>
    <w:rsid w:val="34DB0851"/>
    <w:rsid w:val="34DC63EE"/>
    <w:rsid w:val="34DCEB2E"/>
    <w:rsid w:val="34DD1347"/>
    <w:rsid w:val="34DD13A3"/>
    <w:rsid w:val="34E00A5C"/>
    <w:rsid w:val="34E0398B"/>
    <w:rsid w:val="34E06D46"/>
    <w:rsid w:val="34E3B744"/>
    <w:rsid w:val="34E4018E"/>
    <w:rsid w:val="34E4ABBD"/>
    <w:rsid w:val="34E4E685"/>
    <w:rsid w:val="34E85FCF"/>
    <w:rsid w:val="34EA08D5"/>
    <w:rsid w:val="34ED0DAF"/>
    <w:rsid w:val="34ED525B"/>
    <w:rsid w:val="34ED945C"/>
    <w:rsid w:val="34EF6C5C"/>
    <w:rsid w:val="34F2A2A0"/>
    <w:rsid w:val="34F32EBE"/>
    <w:rsid w:val="34F63767"/>
    <w:rsid w:val="34F75AB2"/>
    <w:rsid w:val="34FA322D"/>
    <w:rsid w:val="34FC57B5"/>
    <w:rsid w:val="34FCD66F"/>
    <w:rsid w:val="34FD4F31"/>
    <w:rsid w:val="35005BC0"/>
    <w:rsid w:val="3501D8E2"/>
    <w:rsid w:val="3504A959"/>
    <w:rsid w:val="35056486"/>
    <w:rsid w:val="3506948B"/>
    <w:rsid w:val="350895BB"/>
    <w:rsid w:val="350DE5E2"/>
    <w:rsid w:val="350E86FB"/>
    <w:rsid w:val="3510168C"/>
    <w:rsid w:val="351173CA"/>
    <w:rsid w:val="35118C3D"/>
    <w:rsid w:val="35127CCE"/>
    <w:rsid w:val="351356AB"/>
    <w:rsid w:val="3515A2D7"/>
    <w:rsid w:val="3517764B"/>
    <w:rsid w:val="351957B2"/>
    <w:rsid w:val="351C618A"/>
    <w:rsid w:val="351CD79A"/>
    <w:rsid w:val="351EB0E6"/>
    <w:rsid w:val="351FFD44"/>
    <w:rsid w:val="35248074"/>
    <w:rsid w:val="35259994"/>
    <w:rsid w:val="3525BB76"/>
    <w:rsid w:val="35261ECE"/>
    <w:rsid w:val="35265622"/>
    <w:rsid w:val="35293831"/>
    <w:rsid w:val="352CB230"/>
    <w:rsid w:val="352E75A7"/>
    <w:rsid w:val="3531111C"/>
    <w:rsid w:val="35316FF0"/>
    <w:rsid w:val="3537B33F"/>
    <w:rsid w:val="3537D4F2"/>
    <w:rsid w:val="353891E0"/>
    <w:rsid w:val="35399E5D"/>
    <w:rsid w:val="353A0F1F"/>
    <w:rsid w:val="353B0652"/>
    <w:rsid w:val="353B15C6"/>
    <w:rsid w:val="353C826D"/>
    <w:rsid w:val="353C9952"/>
    <w:rsid w:val="353F01EB"/>
    <w:rsid w:val="35414367"/>
    <w:rsid w:val="35418175"/>
    <w:rsid w:val="354339EB"/>
    <w:rsid w:val="3543E7A1"/>
    <w:rsid w:val="3543FC92"/>
    <w:rsid w:val="3546D0B9"/>
    <w:rsid w:val="3548990A"/>
    <w:rsid w:val="3549AAE3"/>
    <w:rsid w:val="354B9B85"/>
    <w:rsid w:val="354BC94E"/>
    <w:rsid w:val="354CEBDE"/>
    <w:rsid w:val="355092D5"/>
    <w:rsid w:val="35511B20"/>
    <w:rsid w:val="3556F3DF"/>
    <w:rsid w:val="355D62DE"/>
    <w:rsid w:val="35643C98"/>
    <w:rsid w:val="35645334"/>
    <w:rsid w:val="35646350"/>
    <w:rsid w:val="3565AFF6"/>
    <w:rsid w:val="35674614"/>
    <w:rsid w:val="3569B911"/>
    <w:rsid w:val="356D12CC"/>
    <w:rsid w:val="356DBC92"/>
    <w:rsid w:val="356E0F59"/>
    <w:rsid w:val="356E2E37"/>
    <w:rsid w:val="356ECBCD"/>
    <w:rsid w:val="356FA60E"/>
    <w:rsid w:val="35787A01"/>
    <w:rsid w:val="3578EBC3"/>
    <w:rsid w:val="357AFA66"/>
    <w:rsid w:val="357B27AF"/>
    <w:rsid w:val="357B29F9"/>
    <w:rsid w:val="3580C98D"/>
    <w:rsid w:val="3581E457"/>
    <w:rsid w:val="3583CA7A"/>
    <w:rsid w:val="35842EE3"/>
    <w:rsid w:val="3584520A"/>
    <w:rsid w:val="35864124"/>
    <w:rsid w:val="358C91E9"/>
    <w:rsid w:val="358D1976"/>
    <w:rsid w:val="358EDD36"/>
    <w:rsid w:val="358EEAF8"/>
    <w:rsid w:val="35931F2E"/>
    <w:rsid w:val="3594FE2F"/>
    <w:rsid w:val="35977C1F"/>
    <w:rsid w:val="35981ACC"/>
    <w:rsid w:val="359A13A1"/>
    <w:rsid w:val="359B5D06"/>
    <w:rsid w:val="359BA8D8"/>
    <w:rsid w:val="359C06A4"/>
    <w:rsid w:val="359E2ECA"/>
    <w:rsid w:val="359F7707"/>
    <w:rsid w:val="35A0E1C7"/>
    <w:rsid w:val="35A23D0E"/>
    <w:rsid w:val="35A61D75"/>
    <w:rsid w:val="35A6C6C1"/>
    <w:rsid w:val="35A7B3AF"/>
    <w:rsid w:val="35A91C67"/>
    <w:rsid w:val="35AA8B7E"/>
    <w:rsid w:val="35AB3771"/>
    <w:rsid w:val="35ABC53A"/>
    <w:rsid w:val="35AD370B"/>
    <w:rsid w:val="35AE1B72"/>
    <w:rsid w:val="35B10DDB"/>
    <w:rsid w:val="35B136C7"/>
    <w:rsid w:val="35B4D3A5"/>
    <w:rsid w:val="35B4F56A"/>
    <w:rsid w:val="35B5F4F6"/>
    <w:rsid w:val="35B606C5"/>
    <w:rsid w:val="35B6C250"/>
    <w:rsid w:val="35B707E6"/>
    <w:rsid w:val="35B7E1B4"/>
    <w:rsid w:val="35B87C86"/>
    <w:rsid w:val="35B95623"/>
    <w:rsid w:val="35B9C3BC"/>
    <w:rsid w:val="35BB5BB3"/>
    <w:rsid w:val="35BC255D"/>
    <w:rsid w:val="35BD1833"/>
    <w:rsid w:val="35BE5025"/>
    <w:rsid w:val="35BE899F"/>
    <w:rsid w:val="35BEDF35"/>
    <w:rsid w:val="35C50236"/>
    <w:rsid w:val="35C8D757"/>
    <w:rsid w:val="35C98587"/>
    <w:rsid w:val="35CBFBF2"/>
    <w:rsid w:val="35CD5BFB"/>
    <w:rsid w:val="35CEF685"/>
    <w:rsid w:val="35CF2B9B"/>
    <w:rsid w:val="35D2B138"/>
    <w:rsid w:val="35D2E083"/>
    <w:rsid w:val="35D55527"/>
    <w:rsid w:val="35DD3A0B"/>
    <w:rsid w:val="35DD9701"/>
    <w:rsid w:val="35DE007F"/>
    <w:rsid w:val="35DE55B1"/>
    <w:rsid w:val="35DEB57B"/>
    <w:rsid w:val="35DF5454"/>
    <w:rsid w:val="35E56D6E"/>
    <w:rsid w:val="35E7A854"/>
    <w:rsid w:val="35E7EDB7"/>
    <w:rsid w:val="35EA13A6"/>
    <w:rsid w:val="35EB2991"/>
    <w:rsid w:val="35EB8D6F"/>
    <w:rsid w:val="35EBD5D7"/>
    <w:rsid w:val="35ED73B0"/>
    <w:rsid w:val="35EFD537"/>
    <w:rsid w:val="35F1916C"/>
    <w:rsid w:val="35F465A5"/>
    <w:rsid w:val="35F503C2"/>
    <w:rsid w:val="35FED8BE"/>
    <w:rsid w:val="3600A549"/>
    <w:rsid w:val="36014EDA"/>
    <w:rsid w:val="3601ECF7"/>
    <w:rsid w:val="3602FD3F"/>
    <w:rsid w:val="360381F6"/>
    <w:rsid w:val="3604742D"/>
    <w:rsid w:val="36083F51"/>
    <w:rsid w:val="3608C3B7"/>
    <w:rsid w:val="360A6A0F"/>
    <w:rsid w:val="360CB77E"/>
    <w:rsid w:val="360E664B"/>
    <w:rsid w:val="3611F048"/>
    <w:rsid w:val="3612E2CE"/>
    <w:rsid w:val="3613A59A"/>
    <w:rsid w:val="361CCD44"/>
    <w:rsid w:val="361D1EC0"/>
    <w:rsid w:val="361D680E"/>
    <w:rsid w:val="361EA503"/>
    <w:rsid w:val="36232BA6"/>
    <w:rsid w:val="362507D1"/>
    <w:rsid w:val="36255CC2"/>
    <w:rsid w:val="362886AC"/>
    <w:rsid w:val="3628F8E7"/>
    <w:rsid w:val="362DE170"/>
    <w:rsid w:val="3630930D"/>
    <w:rsid w:val="3630A61A"/>
    <w:rsid w:val="36359BBD"/>
    <w:rsid w:val="3636289F"/>
    <w:rsid w:val="36378174"/>
    <w:rsid w:val="36399E2B"/>
    <w:rsid w:val="363C2B22"/>
    <w:rsid w:val="363CA75D"/>
    <w:rsid w:val="363E0AED"/>
    <w:rsid w:val="36407ED6"/>
    <w:rsid w:val="3643DD75"/>
    <w:rsid w:val="36441224"/>
    <w:rsid w:val="364588DF"/>
    <w:rsid w:val="36477D4D"/>
    <w:rsid w:val="36483C64"/>
    <w:rsid w:val="36491CEE"/>
    <w:rsid w:val="364F9F80"/>
    <w:rsid w:val="36515424"/>
    <w:rsid w:val="36527449"/>
    <w:rsid w:val="3653EBFD"/>
    <w:rsid w:val="3654CDDF"/>
    <w:rsid w:val="36553345"/>
    <w:rsid w:val="36558062"/>
    <w:rsid w:val="3655D8E0"/>
    <w:rsid w:val="36571E22"/>
    <w:rsid w:val="3658E295"/>
    <w:rsid w:val="36595845"/>
    <w:rsid w:val="3659B57B"/>
    <w:rsid w:val="365A4B22"/>
    <w:rsid w:val="365B90CC"/>
    <w:rsid w:val="36610CED"/>
    <w:rsid w:val="36642E33"/>
    <w:rsid w:val="366481CA"/>
    <w:rsid w:val="36729267"/>
    <w:rsid w:val="367471B0"/>
    <w:rsid w:val="36754D6E"/>
    <w:rsid w:val="367565EB"/>
    <w:rsid w:val="367880D8"/>
    <w:rsid w:val="367A9D3B"/>
    <w:rsid w:val="367AE6E2"/>
    <w:rsid w:val="367C5ACE"/>
    <w:rsid w:val="367CD51F"/>
    <w:rsid w:val="367F4FE8"/>
    <w:rsid w:val="368316AF"/>
    <w:rsid w:val="3689FE8E"/>
    <w:rsid w:val="368B7DC0"/>
    <w:rsid w:val="368C2A22"/>
    <w:rsid w:val="368CCFBB"/>
    <w:rsid w:val="368D924D"/>
    <w:rsid w:val="368E1009"/>
    <w:rsid w:val="368F273F"/>
    <w:rsid w:val="36951D1B"/>
    <w:rsid w:val="36972A1D"/>
    <w:rsid w:val="3697977C"/>
    <w:rsid w:val="3699C2C7"/>
    <w:rsid w:val="369A6526"/>
    <w:rsid w:val="369BD8FA"/>
    <w:rsid w:val="369CA4DB"/>
    <w:rsid w:val="369F1F72"/>
    <w:rsid w:val="36A0220C"/>
    <w:rsid w:val="36A0EB5A"/>
    <w:rsid w:val="36A19B53"/>
    <w:rsid w:val="36A455A0"/>
    <w:rsid w:val="36ABEA23"/>
    <w:rsid w:val="36AC90AE"/>
    <w:rsid w:val="36AC953B"/>
    <w:rsid w:val="36AEB371"/>
    <w:rsid w:val="36B0F83C"/>
    <w:rsid w:val="36B52E53"/>
    <w:rsid w:val="36B76B4B"/>
    <w:rsid w:val="36B85C41"/>
    <w:rsid w:val="36B8B419"/>
    <w:rsid w:val="36B94C64"/>
    <w:rsid w:val="36B993BC"/>
    <w:rsid w:val="36B9A767"/>
    <w:rsid w:val="36BBE09F"/>
    <w:rsid w:val="36BBE71A"/>
    <w:rsid w:val="36BDAF00"/>
    <w:rsid w:val="36BEF1D0"/>
    <w:rsid w:val="36BF42CC"/>
    <w:rsid w:val="36C22FCA"/>
    <w:rsid w:val="36C2751F"/>
    <w:rsid w:val="36C64577"/>
    <w:rsid w:val="36C6956C"/>
    <w:rsid w:val="36C76EB5"/>
    <w:rsid w:val="36C849E8"/>
    <w:rsid w:val="36C95893"/>
    <w:rsid w:val="36CC9BFA"/>
    <w:rsid w:val="36CCC405"/>
    <w:rsid w:val="36CEB447"/>
    <w:rsid w:val="36CED16A"/>
    <w:rsid w:val="36CF7753"/>
    <w:rsid w:val="36D71F76"/>
    <w:rsid w:val="36D74A2C"/>
    <w:rsid w:val="36D81528"/>
    <w:rsid w:val="36D83298"/>
    <w:rsid w:val="36DC31E1"/>
    <w:rsid w:val="36DF5B01"/>
    <w:rsid w:val="36E055A0"/>
    <w:rsid w:val="36E09527"/>
    <w:rsid w:val="36E49A4C"/>
    <w:rsid w:val="36E5D15D"/>
    <w:rsid w:val="36EAD116"/>
    <w:rsid w:val="36ECE1FB"/>
    <w:rsid w:val="36EE4F42"/>
    <w:rsid w:val="36F3129F"/>
    <w:rsid w:val="36F36B2F"/>
    <w:rsid w:val="36F37018"/>
    <w:rsid w:val="36F3CDCE"/>
    <w:rsid w:val="36F4DEFC"/>
    <w:rsid w:val="36F73B33"/>
    <w:rsid w:val="36F9056D"/>
    <w:rsid w:val="36FA7921"/>
    <w:rsid w:val="36FE5D16"/>
    <w:rsid w:val="36FE9E89"/>
    <w:rsid w:val="37002788"/>
    <w:rsid w:val="3702531E"/>
    <w:rsid w:val="3703A9E7"/>
    <w:rsid w:val="3704878B"/>
    <w:rsid w:val="37055E41"/>
    <w:rsid w:val="3705C0FB"/>
    <w:rsid w:val="3705DA8F"/>
    <w:rsid w:val="3706387B"/>
    <w:rsid w:val="3708B33B"/>
    <w:rsid w:val="370B7E80"/>
    <w:rsid w:val="370B8690"/>
    <w:rsid w:val="370CFCE0"/>
    <w:rsid w:val="371134A6"/>
    <w:rsid w:val="3715DEA0"/>
    <w:rsid w:val="3715F193"/>
    <w:rsid w:val="37166822"/>
    <w:rsid w:val="3717FDE7"/>
    <w:rsid w:val="371E92E9"/>
    <w:rsid w:val="37201BBF"/>
    <w:rsid w:val="37220D34"/>
    <w:rsid w:val="3723D56B"/>
    <w:rsid w:val="3724D3D8"/>
    <w:rsid w:val="3725155E"/>
    <w:rsid w:val="37252C7C"/>
    <w:rsid w:val="37281DA8"/>
    <w:rsid w:val="372BBF98"/>
    <w:rsid w:val="372BF56C"/>
    <w:rsid w:val="372C20F4"/>
    <w:rsid w:val="372CE28B"/>
    <w:rsid w:val="372D9FDC"/>
    <w:rsid w:val="37346C8D"/>
    <w:rsid w:val="3734AC33"/>
    <w:rsid w:val="3734CEA9"/>
    <w:rsid w:val="37358EFE"/>
    <w:rsid w:val="3736EB38"/>
    <w:rsid w:val="373802FA"/>
    <w:rsid w:val="3738D9B3"/>
    <w:rsid w:val="373A840D"/>
    <w:rsid w:val="373AA3F5"/>
    <w:rsid w:val="373AB12B"/>
    <w:rsid w:val="373FE8E0"/>
    <w:rsid w:val="3740017C"/>
    <w:rsid w:val="374118B5"/>
    <w:rsid w:val="3742B7D7"/>
    <w:rsid w:val="3744F9EE"/>
    <w:rsid w:val="3746A122"/>
    <w:rsid w:val="3748413D"/>
    <w:rsid w:val="37492D2F"/>
    <w:rsid w:val="3749F3E5"/>
    <w:rsid w:val="374A0D3F"/>
    <w:rsid w:val="374C0A3E"/>
    <w:rsid w:val="374E3B41"/>
    <w:rsid w:val="374FD444"/>
    <w:rsid w:val="3752F676"/>
    <w:rsid w:val="375346C5"/>
    <w:rsid w:val="3753699C"/>
    <w:rsid w:val="3755D097"/>
    <w:rsid w:val="375732CF"/>
    <w:rsid w:val="375DCC12"/>
    <w:rsid w:val="375F8C1C"/>
    <w:rsid w:val="3762ABF6"/>
    <w:rsid w:val="3762FB67"/>
    <w:rsid w:val="376975C7"/>
    <w:rsid w:val="376980C9"/>
    <w:rsid w:val="376B4492"/>
    <w:rsid w:val="376BCD78"/>
    <w:rsid w:val="376CCEDD"/>
    <w:rsid w:val="376E88F8"/>
    <w:rsid w:val="376F62EA"/>
    <w:rsid w:val="3771370E"/>
    <w:rsid w:val="37733001"/>
    <w:rsid w:val="37757707"/>
    <w:rsid w:val="3776B84E"/>
    <w:rsid w:val="37778ADC"/>
    <w:rsid w:val="3779117A"/>
    <w:rsid w:val="377A3034"/>
    <w:rsid w:val="377A7660"/>
    <w:rsid w:val="377B3280"/>
    <w:rsid w:val="377CA4EF"/>
    <w:rsid w:val="37805F39"/>
    <w:rsid w:val="3782EFF4"/>
    <w:rsid w:val="3783436C"/>
    <w:rsid w:val="37838DBB"/>
    <w:rsid w:val="3783F60B"/>
    <w:rsid w:val="3784AAAB"/>
    <w:rsid w:val="3784AE5B"/>
    <w:rsid w:val="37860FB0"/>
    <w:rsid w:val="37873E02"/>
    <w:rsid w:val="3787EE71"/>
    <w:rsid w:val="378B8EC5"/>
    <w:rsid w:val="378C60DB"/>
    <w:rsid w:val="378CCECE"/>
    <w:rsid w:val="378DE805"/>
    <w:rsid w:val="37917C48"/>
    <w:rsid w:val="3792E976"/>
    <w:rsid w:val="37946F55"/>
    <w:rsid w:val="3794D495"/>
    <w:rsid w:val="3795C097"/>
    <w:rsid w:val="3798B768"/>
    <w:rsid w:val="3799314D"/>
    <w:rsid w:val="37997165"/>
    <w:rsid w:val="379A213F"/>
    <w:rsid w:val="379D31C0"/>
    <w:rsid w:val="379E4FE1"/>
    <w:rsid w:val="379F9AC8"/>
    <w:rsid w:val="37A01380"/>
    <w:rsid w:val="37A12E5F"/>
    <w:rsid w:val="37A2008A"/>
    <w:rsid w:val="37A47CDB"/>
    <w:rsid w:val="37A6F47B"/>
    <w:rsid w:val="37A783FE"/>
    <w:rsid w:val="37A7FA01"/>
    <w:rsid w:val="37A87F36"/>
    <w:rsid w:val="37A94D21"/>
    <w:rsid w:val="37B07550"/>
    <w:rsid w:val="37B0F245"/>
    <w:rsid w:val="37B2A1DD"/>
    <w:rsid w:val="37B57D23"/>
    <w:rsid w:val="37B63B6A"/>
    <w:rsid w:val="37B8764F"/>
    <w:rsid w:val="37BE9A52"/>
    <w:rsid w:val="37BED73C"/>
    <w:rsid w:val="37C0F744"/>
    <w:rsid w:val="37C2439C"/>
    <w:rsid w:val="37C5140C"/>
    <w:rsid w:val="37CAA521"/>
    <w:rsid w:val="37CB00D9"/>
    <w:rsid w:val="37CB2B80"/>
    <w:rsid w:val="37CBA632"/>
    <w:rsid w:val="37D1B10B"/>
    <w:rsid w:val="37D2B6F0"/>
    <w:rsid w:val="37D34ADD"/>
    <w:rsid w:val="37D97069"/>
    <w:rsid w:val="37DC1924"/>
    <w:rsid w:val="37E38176"/>
    <w:rsid w:val="37E89566"/>
    <w:rsid w:val="37EA7EB3"/>
    <w:rsid w:val="37EB2079"/>
    <w:rsid w:val="37F3C364"/>
    <w:rsid w:val="37F5F00B"/>
    <w:rsid w:val="37F6D6E1"/>
    <w:rsid w:val="37F81D78"/>
    <w:rsid w:val="37FE5882"/>
    <w:rsid w:val="37FFC423"/>
    <w:rsid w:val="38002F9C"/>
    <w:rsid w:val="380167FB"/>
    <w:rsid w:val="380384CD"/>
    <w:rsid w:val="3805685E"/>
    <w:rsid w:val="3808A444"/>
    <w:rsid w:val="3808CB6F"/>
    <w:rsid w:val="3808E476"/>
    <w:rsid w:val="380B28F9"/>
    <w:rsid w:val="380B4AC4"/>
    <w:rsid w:val="38119236"/>
    <w:rsid w:val="3812846C"/>
    <w:rsid w:val="381877B1"/>
    <w:rsid w:val="381B2A1B"/>
    <w:rsid w:val="381C7BB4"/>
    <w:rsid w:val="381C8FC4"/>
    <w:rsid w:val="381D95F9"/>
    <w:rsid w:val="381EC264"/>
    <w:rsid w:val="381FA540"/>
    <w:rsid w:val="3820DD21"/>
    <w:rsid w:val="3821B650"/>
    <w:rsid w:val="3821D337"/>
    <w:rsid w:val="3825EDD6"/>
    <w:rsid w:val="382640DF"/>
    <w:rsid w:val="3827F04B"/>
    <w:rsid w:val="3830A039"/>
    <w:rsid w:val="3830D6BB"/>
    <w:rsid w:val="3831794E"/>
    <w:rsid w:val="38333E3B"/>
    <w:rsid w:val="38350314"/>
    <w:rsid w:val="38355F9D"/>
    <w:rsid w:val="383E0E21"/>
    <w:rsid w:val="383E72B3"/>
    <w:rsid w:val="383F8021"/>
    <w:rsid w:val="383F9ECC"/>
    <w:rsid w:val="38425ADA"/>
    <w:rsid w:val="384682B5"/>
    <w:rsid w:val="38477677"/>
    <w:rsid w:val="38478308"/>
    <w:rsid w:val="384AC45C"/>
    <w:rsid w:val="384B1BE9"/>
    <w:rsid w:val="384D2956"/>
    <w:rsid w:val="384E9DC4"/>
    <w:rsid w:val="384F5331"/>
    <w:rsid w:val="384F983F"/>
    <w:rsid w:val="3851EF5D"/>
    <w:rsid w:val="38535EB9"/>
    <w:rsid w:val="3854D20E"/>
    <w:rsid w:val="38560483"/>
    <w:rsid w:val="385776F6"/>
    <w:rsid w:val="385A571F"/>
    <w:rsid w:val="385AE888"/>
    <w:rsid w:val="385B106A"/>
    <w:rsid w:val="385F2C10"/>
    <w:rsid w:val="385FAD60"/>
    <w:rsid w:val="385FC146"/>
    <w:rsid w:val="3863EB6A"/>
    <w:rsid w:val="38682BA5"/>
    <w:rsid w:val="38683163"/>
    <w:rsid w:val="38689BEB"/>
    <w:rsid w:val="38695C81"/>
    <w:rsid w:val="386D7CD1"/>
    <w:rsid w:val="38700584"/>
    <w:rsid w:val="387218E7"/>
    <w:rsid w:val="387708F0"/>
    <w:rsid w:val="387B7AE5"/>
    <w:rsid w:val="388003C5"/>
    <w:rsid w:val="38843919"/>
    <w:rsid w:val="3886BFC7"/>
    <w:rsid w:val="38883176"/>
    <w:rsid w:val="3888E62A"/>
    <w:rsid w:val="388B2E14"/>
    <w:rsid w:val="388C7A5B"/>
    <w:rsid w:val="388DE873"/>
    <w:rsid w:val="38910D70"/>
    <w:rsid w:val="3892B530"/>
    <w:rsid w:val="3893084F"/>
    <w:rsid w:val="38958A91"/>
    <w:rsid w:val="3896C491"/>
    <w:rsid w:val="3896F7C3"/>
    <w:rsid w:val="389A4F49"/>
    <w:rsid w:val="389C0281"/>
    <w:rsid w:val="389D684C"/>
    <w:rsid w:val="389ED363"/>
    <w:rsid w:val="38A2C941"/>
    <w:rsid w:val="38A58A08"/>
    <w:rsid w:val="38A5AA05"/>
    <w:rsid w:val="38A98CE3"/>
    <w:rsid w:val="38AB49ED"/>
    <w:rsid w:val="38AB8283"/>
    <w:rsid w:val="38ADA226"/>
    <w:rsid w:val="38AF2736"/>
    <w:rsid w:val="38AF7AF1"/>
    <w:rsid w:val="38B4A316"/>
    <w:rsid w:val="38B4BD53"/>
    <w:rsid w:val="38B502FB"/>
    <w:rsid w:val="38B591D5"/>
    <w:rsid w:val="38B69CB2"/>
    <w:rsid w:val="38B8EDE1"/>
    <w:rsid w:val="38B91DF7"/>
    <w:rsid w:val="38BD4411"/>
    <w:rsid w:val="38BE33BE"/>
    <w:rsid w:val="38BFCB65"/>
    <w:rsid w:val="38C1B719"/>
    <w:rsid w:val="38C2E20A"/>
    <w:rsid w:val="38C33FBA"/>
    <w:rsid w:val="38C3837B"/>
    <w:rsid w:val="38C3DEF9"/>
    <w:rsid w:val="38C6AC20"/>
    <w:rsid w:val="38C6C451"/>
    <w:rsid w:val="38C75B4E"/>
    <w:rsid w:val="38C9ABB5"/>
    <w:rsid w:val="38CA2EF3"/>
    <w:rsid w:val="38CCCD53"/>
    <w:rsid w:val="38D8387F"/>
    <w:rsid w:val="38D87B3C"/>
    <w:rsid w:val="38DB30F8"/>
    <w:rsid w:val="38DF61E2"/>
    <w:rsid w:val="38E0A1AF"/>
    <w:rsid w:val="38E4D5BA"/>
    <w:rsid w:val="38E65AB8"/>
    <w:rsid w:val="38E79BA0"/>
    <w:rsid w:val="38E824A4"/>
    <w:rsid w:val="38E89FFB"/>
    <w:rsid w:val="38E8D9DE"/>
    <w:rsid w:val="38EA1A9B"/>
    <w:rsid w:val="38EC1BCD"/>
    <w:rsid w:val="38EC4134"/>
    <w:rsid w:val="38F16C49"/>
    <w:rsid w:val="38F2F9C4"/>
    <w:rsid w:val="38F3A463"/>
    <w:rsid w:val="38F40B52"/>
    <w:rsid w:val="38F54847"/>
    <w:rsid w:val="38F5D9B0"/>
    <w:rsid w:val="38F69F80"/>
    <w:rsid w:val="38F6DE39"/>
    <w:rsid w:val="38F76534"/>
    <w:rsid w:val="38F8BFC9"/>
    <w:rsid w:val="38F90F80"/>
    <w:rsid w:val="38FA3028"/>
    <w:rsid w:val="38FBF2E3"/>
    <w:rsid w:val="38FC0F9A"/>
    <w:rsid w:val="38FE2108"/>
    <w:rsid w:val="39030E64"/>
    <w:rsid w:val="3904A21C"/>
    <w:rsid w:val="39052567"/>
    <w:rsid w:val="3905E526"/>
    <w:rsid w:val="39062BB1"/>
    <w:rsid w:val="390749C5"/>
    <w:rsid w:val="390A50A9"/>
    <w:rsid w:val="390C49CA"/>
    <w:rsid w:val="390E5A60"/>
    <w:rsid w:val="39108266"/>
    <w:rsid w:val="3912953F"/>
    <w:rsid w:val="391390A1"/>
    <w:rsid w:val="39146DAE"/>
    <w:rsid w:val="3916CD0D"/>
    <w:rsid w:val="39186F7F"/>
    <w:rsid w:val="39188289"/>
    <w:rsid w:val="391B3874"/>
    <w:rsid w:val="391BE058"/>
    <w:rsid w:val="391F0757"/>
    <w:rsid w:val="391FE5E7"/>
    <w:rsid w:val="392103F1"/>
    <w:rsid w:val="39213F92"/>
    <w:rsid w:val="3924462D"/>
    <w:rsid w:val="39251500"/>
    <w:rsid w:val="3925E2EC"/>
    <w:rsid w:val="3927CF92"/>
    <w:rsid w:val="39281165"/>
    <w:rsid w:val="392B9228"/>
    <w:rsid w:val="392C1ACA"/>
    <w:rsid w:val="392C647A"/>
    <w:rsid w:val="392CB51E"/>
    <w:rsid w:val="392DE487"/>
    <w:rsid w:val="39337D2F"/>
    <w:rsid w:val="3935E8A9"/>
    <w:rsid w:val="39386D26"/>
    <w:rsid w:val="39387D87"/>
    <w:rsid w:val="3939A5BC"/>
    <w:rsid w:val="393C25F0"/>
    <w:rsid w:val="393CE72F"/>
    <w:rsid w:val="393EF446"/>
    <w:rsid w:val="39403E8D"/>
    <w:rsid w:val="39454A69"/>
    <w:rsid w:val="3946EA09"/>
    <w:rsid w:val="394825AC"/>
    <w:rsid w:val="394925BE"/>
    <w:rsid w:val="394B0586"/>
    <w:rsid w:val="3950FB5C"/>
    <w:rsid w:val="39538BD4"/>
    <w:rsid w:val="3958C3D1"/>
    <w:rsid w:val="3958DD46"/>
    <w:rsid w:val="39599DEC"/>
    <w:rsid w:val="395F4D7D"/>
    <w:rsid w:val="39606B7A"/>
    <w:rsid w:val="3960EA5A"/>
    <w:rsid w:val="3961E167"/>
    <w:rsid w:val="39651754"/>
    <w:rsid w:val="396611D8"/>
    <w:rsid w:val="396A4716"/>
    <w:rsid w:val="396B75D4"/>
    <w:rsid w:val="396F1EAB"/>
    <w:rsid w:val="396FF84B"/>
    <w:rsid w:val="39709BD4"/>
    <w:rsid w:val="39716B0D"/>
    <w:rsid w:val="397306AA"/>
    <w:rsid w:val="3974DA6B"/>
    <w:rsid w:val="397879EA"/>
    <w:rsid w:val="3979FC94"/>
    <w:rsid w:val="3979FD91"/>
    <w:rsid w:val="397E8889"/>
    <w:rsid w:val="397F43BA"/>
    <w:rsid w:val="397FA99B"/>
    <w:rsid w:val="397FCBFE"/>
    <w:rsid w:val="3980A544"/>
    <w:rsid w:val="3983CA06"/>
    <w:rsid w:val="39844C06"/>
    <w:rsid w:val="39855992"/>
    <w:rsid w:val="39866793"/>
    <w:rsid w:val="3987E71C"/>
    <w:rsid w:val="398B1F5E"/>
    <w:rsid w:val="398CB706"/>
    <w:rsid w:val="3991FBF4"/>
    <w:rsid w:val="39939530"/>
    <w:rsid w:val="3993A562"/>
    <w:rsid w:val="3994EE58"/>
    <w:rsid w:val="399A6C84"/>
    <w:rsid w:val="399B8F1A"/>
    <w:rsid w:val="399CBAE8"/>
    <w:rsid w:val="399DF0E2"/>
    <w:rsid w:val="39A36491"/>
    <w:rsid w:val="39A3F4B8"/>
    <w:rsid w:val="39A56619"/>
    <w:rsid w:val="39A6AF38"/>
    <w:rsid w:val="39AC843E"/>
    <w:rsid w:val="39AD780A"/>
    <w:rsid w:val="39B7AF51"/>
    <w:rsid w:val="39B8676D"/>
    <w:rsid w:val="39B8F06A"/>
    <w:rsid w:val="39BA6DAE"/>
    <w:rsid w:val="39BBFBAA"/>
    <w:rsid w:val="39BC64CA"/>
    <w:rsid w:val="39BEA5E1"/>
    <w:rsid w:val="39C1CF8D"/>
    <w:rsid w:val="39C2BC9B"/>
    <w:rsid w:val="39C33711"/>
    <w:rsid w:val="39C7F4EC"/>
    <w:rsid w:val="39C880EA"/>
    <w:rsid w:val="39D5D9CB"/>
    <w:rsid w:val="39D7BA38"/>
    <w:rsid w:val="39DBBB12"/>
    <w:rsid w:val="39E08F96"/>
    <w:rsid w:val="39E0FC99"/>
    <w:rsid w:val="39E26D24"/>
    <w:rsid w:val="39E6D970"/>
    <w:rsid w:val="39E72ACD"/>
    <w:rsid w:val="39E7B92D"/>
    <w:rsid w:val="39E7C038"/>
    <w:rsid w:val="39E8AB36"/>
    <w:rsid w:val="39E9065A"/>
    <w:rsid w:val="39E9BC19"/>
    <w:rsid w:val="39EA0DC4"/>
    <w:rsid w:val="39EABD40"/>
    <w:rsid w:val="39ED0FDF"/>
    <w:rsid w:val="39F13AF7"/>
    <w:rsid w:val="39F22023"/>
    <w:rsid w:val="39F38AB8"/>
    <w:rsid w:val="39F40BEE"/>
    <w:rsid w:val="39F56CA4"/>
    <w:rsid w:val="39F66A99"/>
    <w:rsid w:val="39FA2506"/>
    <w:rsid w:val="39FB18ED"/>
    <w:rsid w:val="3A0024AD"/>
    <w:rsid w:val="3A065509"/>
    <w:rsid w:val="3A06A738"/>
    <w:rsid w:val="3A09B659"/>
    <w:rsid w:val="3A0B4EA2"/>
    <w:rsid w:val="3A0C1F28"/>
    <w:rsid w:val="3A0E7680"/>
    <w:rsid w:val="3A0E9FC0"/>
    <w:rsid w:val="3A0F7F0F"/>
    <w:rsid w:val="3A0F814C"/>
    <w:rsid w:val="3A10777A"/>
    <w:rsid w:val="3A124CB7"/>
    <w:rsid w:val="3A12ADDD"/>
    <w:rsid w:val="3A138C34"/>
    <w:rsid w:val="3A155F99"/>
    <w:rsid w:val="3A188462"/>
    <w:rsid w:val="3A1C01AC"/>
    <w:rsid w:val="3A1C2CDD"/>
    <w:rsid w:val="3A1D2A21"/>
    <w:rsid w:val="3A207EC1"/>
    <w:rsid w:val="3A25C639"/>
    <w:rsid w:val="3A27873E"/>
    <w:rsid w:val="3A2AEBE2"/>
    <w:rsid w:val="3A2B70EC"/>
    <w:rsid w:val="3A2BEA84"/>
    <w:rsid w:val="3A30E2C1"/>
    <w:rsid w:val="3A31018B"/>
    <w:rsid w:val="3A31A12C"/>
    <w:rsid w:val="3A32DE9E"/>
    <w:rsid w:val="3A346E4B"/>
    <w:rsid w:val="3A35ABB0"/>
    <w:rsid w:val="3A379AA0"/>
    <w:rsid w:val="3A3AFE74"/>
    <w:rsid w:val="3A3BA178"/>
    <w:rsid w:val="3A3C4536"/>
    <w:rsid w:val="3A3FDB47"/>
    <w:rsid w:val="3A404DC2"/>
    <w:rsid w:val="3A40D097"/>
    <w:rsid w:val="3A4113AF"/>
    <w:rsid w:val="3A42E4A3"/>
    <w:rsid w:val="3A433E0C"/>
    <w:rsid w:val="3A43BD09"/>
    <w:rsid w:val="3A440CEE"/>
    <w:rsid w:val="3A4517B5"/>
    <w:rsid w:val="3A47163F"/>
    <w:rsid w:val="3A477902"/>
    <w:rsid w:val="3A477F4D"/>
    <w:rsid w:val="3A47BB24"/>
    <w:rsid w:val="3A4FCBAE"/>
    <w:rsid w:val="3A50CFE1"/>
    <w:rsid w:val="3A53AF05"/>
    <w:rsid w:val="3A53B83E"/>
    <w:rsid w:val="3A57C8AA"/>
    <w:rsid w:val="3A580C59"/>
    <w:rsid w:val="3A5D1E02"/>
    <w:rsid w:val="3A5EADF8"/>
    <w:rsid w:val="3A5F1FF8"/>
    <w:rsid w:val="3A5FF4B1"/>
    <w:rsid w:val="3A615CA8"/>
    <w:rsid w:val="3A6252BC"/>
    <w:rsid w:val="3A64500C"/>
    <w:rsid w:val="3A64C13F"/>
    <w:rsid w:val="3A6696CC"/>
    <w:rsid w:val="3A68A118"/>
    <w:rsid w:val="3A6BBB4D"/>
    <w:rsid w:val="3A6F9C1A"/>
    <w:rsid w:val="3A6FB02C"/>
    <w:rsid w:val="3A7020F5"/>
    <w:rsid w:val="3A718CC2"/>
    <w:rsid w:val="3A726117"/>
    <w:rsid w:val="3A72C76B"/>
    <w:rsid w:val="3A75275F"/>
    <w:rsid w:val="3A7571D1"/>
    <w:rsid w:val="3A774BCD"/>
    <w:rsid w:val="3A79653A"/>
    <w:rsid w:val="3A7A1C11"/>
    <w:rsid w:val="3A7B8AD7"/>
    <w:rsid w:val="3A7BDA31"/>
    <w:rsid w:val="3A7C8D8A"/>
    <w:rsid w:val="3A7DD219"/>
    <w:rsid w:val="3A7E6BBA"/>
    <w:rsid w:val="3A7FB413"/>
    <w:rsid w:val="3A84364A"/>
    <w:rsid w:val="3A86FFED"/>
    <w:rsid w:val="3A8AF0AA"/>
    <w:rsid w:val="3A8DF636"/>
    <w:rsid w:val="3A8FA277"/>
    <w:rsid w:val="3A90D7D2"/>
    <w:rsid w:val="3A90EE93"/>
    <w:rsid w:val="3A92B552"/>
    <w:rsid w:val="3A957E1A"/>
    <w:rsid w:val="3A96AA44"/>
    <w:rsid w:val="3A98AA1A"/>
    <w:rsid w:val="3A99CEB8"/>
    <w:rsid w:val="3A9D0430"/>
    <w:rsid w:val="3A9DA665"/>
    <w:rsid w:val="3A9F19FE"/>
    <w:rsid w:val="3AA01529"/>
    <w:rsid w:val="3AA25DDF"/>
    <w:rsid w:val="3AA29CBE"/>
    <w:rsid w:val="3AA2DF24"/>
    <w:rsid w:val="3AA3D0EB"/>
    <w:rsid w:val="3AA501EA"/>
    <w:rsid w:val="3AA51DF0"/>
    <w:rsid w:val="3AA98D9E"/>
    <w:rsid w:val="3AAB9436"/>
    <w:rsid w:val="3AACB88E"/>
    <w:rsid w:val="3AADB24C"/>
    <w:rsid w:val="3AAEBDBF"/>
    <w:rsid w:val="3AAF35C6"/>
    <w:rsid w:val="3AB2E64C"/>
    <w:rsid w:val="3AB3278F"/>
    <w:rsid w:val="3AB33DC5"/>
    <w:rsid w:val="3AB50DDD"/>
    <w:rsid w:val="3AB572FB"/>
    <w:rsid w:val="3AB58492"/>
    <w:rsid w:val="3AB75AA7"/>
    <w:rsid w:val="3ABB4442"/>
    <w:rsid w:val="3ABE30CE"/>
    <w:rsid w:val="3ABF36F1"/>
    <w:rsid w:val="3ABF47DF"/>
    <w:rsid w:val="3AC0CA24"/>
    <w:rsid w:val="3AC1ED56"/>
    <w:rsid w:val="3AC415AE"/>
    <w:rsid w:val="3AC95D44"/>
    <w:rsid w:val="3ACB2790"/>
    <w:rsid w:val="3ACC918D"/>
    <w:rsid w:val="3ACFD755"/>
    <w:rsid w:val="3AD01B97"/>
    <w:rsid w:val="3AD1A26E"/>
    <w:rsid w:val="3AD6823A"/>
    <w:rsid w:val="3AD7D830"/>
    <w:rsid w:val="3AD872EE"/>
    <w:rsid w:val="3ADBB3E9"/>
    <w:rsid w:val="3ADBCCC6"/>
    <w:rsid w:val="3ADD295F"/>
    <w:rsid w:val="3AE0676A"/>
    <w:rsid w:val="3AE0AF3C"/>
    <w:rsid w:val="3AE2CF00"/>
    <w:rsid w:val="3AE33477"/>
    <w:rsid w:val="3AE6D979"/>
    <w:rsid w:val="3AE8D16F"/>
    <w:rsid w:val="3AE91C0D"/>
    <w:rsid w:val="3AEB5494"/>
    <w:rsid w:val="3AF23901"/>
    <w:rsid w:val="3AF29EA8"/>
    <w:rsid w:val="3AF33520"/>
    <w:rsid w:val="3AF354B3"/>
    <w:rsid w:val="3AF703B7"/>
    <w:rsid w:val="3AF8B45C"/>
    <w:rsid w:val="3AF99FE2"/>
    <w:rsid w:val="3AFB4BF8"/>
    <w:rsid w:val="3AFFEA8E"/>
    <w:rsid w:val="3B00BF6F"/>
    <w:rsid w:val="3B011D9F"/>
    <w:rsid w:val="3B018D36"/>
    <w:rsid w:val="3B05D85D"/>
    <w:rsid w:val="3B062639"/>
    <w:rsid w:val="3B0A94FD"/>
    <w:rsid w:val="3B0B913B"/>
    <w:rsid w:val="3B0E6CA0"/>
    <w:rsid w:val="3B0EA24A"/>
    <w:rsid w:val="3B11530A"/>
    <w:rsid w:val="3B12C580"/>
    <w:rsid w:val="3B15C08D"/>
    <w:rsid w:val="3B16B107"/>
    <w:rsid w:val="3B184F36"/>
    <w:rsid w:val="3B194056"/>
    <w:rsid w:val="3B1A1B26"/>
    <w:rsid w:val="3B1A6834"/>
    <w:rsid w:val="3B1B4366"/>
    <w:rsid w:val="3B1C0B4E"/>
    <w:rsid w:val="3B1F00BA"/>
    <w:rsid w:val="3B20C4D0"/>
    <w:rsid w:val="3B2163E3"/>
    <w:rsid w:val="3B2191FD"/>
    <w:rsid w:val="3B21934B"/>
    <w:rsid w:val="3B22B3A6"/>
    <w:rsid w:val="3B23AB7D"/>
    <w:rsid w:val="3B24267A"/>
    <w:rsid w:val="3B290B60"/>
    <w:rsid w:val="3B29D761"/>
    <w:rsid w:val="3B2A87C6"/>
    <w:rsid w:val="3B2C9651"/>
    <w:rsid w:val="3B2E349C"/>
    <w:rsid w:val="3B3169BB"/>
    <w:rsid w:val="3B32D95C"/>
    <w:rsid w:val="3B36077E"/>
    <w:rsid w:val="3B373EEC"/>
    <w:rsid w:val="3B3C1909"/>
    <w:rsid w:val="3B3DA397"/>
    <w:rsid w:val="3B4087A8"/>
    <w:rsid w:val="3B40E0CB"/>
    <w:rsid w:val="3B469AF3"/>
    <w:rsid w:val="3B46EF02"/>
    <w:rsid w:val="3B47D3D8"/>
    <w:rsid w:val="3B4C5C61"/>
    <w:rsid w:val="3B4CC386"/>
    <w:rsid w:val="3B4D15DF"/>
    <w:rsid w:val="3B4E6E3B"/>
    <w:rsid w:val="3B50B467"/>
    <w:rsid w:val="3B514274"/>
    <w:rsid w:val="3B5322F2"/>
    <w:rsid w:val="3B548CE7"/>
    <w:rsid w:val="3B5A25B1"/>
    <w:rsid w:val="3B5A8211"/>
    <w:rsid w:val="3B5BCC93"/>
    <w:rsid w:val="3B5DEDAB"/>
    <w:rsid w:val="3B5E491B"/>
    <w:rsid w:val="3B5E7A41"/>
    <w:rsid w:val="3B5E7C75"/>
    <w:rsid w:val="3B5EF547"/>
    <w:rsid w:val="3B5EF5D1"/>
    <w:rsid w:val="3B60D465"/>
    <w:rsid w:val="3B620E62"/>
    <w:rsid w:val="3B64984E"/>
    <w:rsid w:val="3B675C21"/>
    <w:rsid w:val="3B6794AA"/>
    <w:rsid w:val="3B68641F"/>
    <w:rsid w:val="3B6CA93B"/>
    <w:rsid w:val="3B6DA975"/>
    <w:rsid w:val="3B6E8433"/>
    <w:rsid w:val="3B6F8A27"/>
    <w:rsid w:val="3B708C73"/>
    <w:rsid w:val="3B717A00"/>
    <w:rsid w:val="3B724789"/>
    <w:rsid w:val="3B73978E"/>
    <w:rsid w:val="3B789DAB"/>
    <w:rsid w:val="3B7CEE8D"/>
    <w:rsid w:val="3B7D0653"/>
    <w:rsid w:val="3B8000AC"/>
    <w:rsid w:val="3B81B06C"/>
    <w:rsid w:val="3B850924"/>
    <w:rsid w:val="3B860A45"/>
    <w:rsid w:val="3B8794AA"/>
    <w:rsid w:val="3B87CFF8"/>
    <w:rsid w:val="3B8BF9A3"/>
    <w:rsid w:val="3B8E3D15"/>
    <w:rsid w:val="3B8E7189"/>
    <w:rsid w:val="3B8FAE11"/>
    <w:rsid w:val="3B911D4C"/>
    <w:rsid w:val="3B945EAB"/>
    <w:rsid w:val="3B976B03"/>
    <w:rsid w:val="3B9C5F86"/>
    <w:rsid w:val="3B9C7FB2"/>
    <w:rsid w:val="3B9FE351"/>
    <w:rsid w:val="3BA0C382"/>
    <w:rsid w:val="3BA1E049"/>
    <w:rsid w:val="3BA2A334"/>
    <w:rsid w:val="3BA2DB7B"/>
    <w:rsid w:val="3BA4D8DA"/>
    <w:rsid w:val="3BA66D70"/>
    <w:rsid w:val="3BA79C53"/>
    <w:rsid w:val="3BA8589F"/>
    <w:rsid w:val="3BA8B9CC"/>
    <w:rsid w:val="3BA96805"/>
    <w:rsid w:val="3BAE9809"/>
    <w:rsid w:val="3BB0CCF3"/>
    <w:rsid w:val="3BB1979B"/>
    <w:rsid w:val="3BB51CD8"/>
    <w:rsid w:val="3BB554CF"/>
    <w:rsid w:val="3BB9CE7F"/>
    <w:rsid w:val="3BBA7FFE"/>
    <w:rsid w:val="3BBFCC92"/>
    <w:rsid w:val="3BC1B7D1"/>
    <w:rsid w:val="3BC480B2"/>
    <w:rsid w:val="3BC749FF"/>
    <w:rsid w:val="3BC946E4"/>
    <w:rsid w:val="3BCA69C4"/>
    <w:rsid w:val="3BCAEF6C"/>
    <w:rsid w:val="3BCC47B2"/>
    <w:rsid w:val="3BCD0DF2"/>
    <w:rsid w:val="3BCDEC1C"/>
    <w:rsid w:val="3BCFF7CD"/>
    <w:rsid w:val="3BD03037"/>
    <w:rsid w:val="3BD04FE7"/>
    <w:rsid w:val="3BD18E49"/>
    <w:rsid w:val="3BD42D7E"/>
    <w:rsid w:val="3BD763B4"/>
    <w:rsid w:val="3BD7D5B5"/>
    <w:rsid w:val="3BDE53D6"/>
    <w:rsid w:val="3BDF4B92"/>
    <w:rsid w:val="3BE16D25"/>
    <w:rsid w:val="3BE42664"/>
    <w:rsid w:val="3BE5732A"/>
    <w:rsid w:val="3BE93A4E"/>
    <w:rsid w:val="3BE95D68"/>
    <w:rsid w:val="3BF0E0D4"/>
    <w:rsid w:val="3BF5989C"/>
    <w:rsid w:val="3BF6630F"/>
    <w:rsid w:val="3BF75882"/>
    <w:rsid w:val="3BF78A80"/>
    <w:rsid w:val="3BF7B9A4"/>
    <w:rsid w:val="3BF83E0B"/>
    <w:rsid w:val="3BFA0DA7"/>
    <w:rsid w:val="3BFA9E49"/>
    <w:rsid w:val="3BFB573C"/>
    <w:rsid w:val="3BFB8B40"/>
    <w:rsid w:val="3BFBB8DD"/>
    <w:rsid w:val="3BFBF395"/>
    <w:rsid w:val="3BFC1B9C"/>
    <w:rsid w:val="3C0348AB"/>
    <w:rsid w:val="3C0367AE"/>
    <w:rsid w:val="3C038117"/>
    <w:rsid w:val="3C05605B"/>
    <w:rsid w:val="3C05E044"/>
    <w:rsid w:val="3C06645E"/>
    <w:rsid w:val="3C075E99"/>
    <w:rsid w:val="3C093C84"/>
    <w:rsid w:val="3C0965F4"/>
    <w:rsid w:val="3C0D0BA7"/>
    <w:rsid w:val="3C0E0725"/>
    <w:rsid w:val="3C0ECF1D"/>
    <w:rsid w:val="3C146002"/>
    <w:rsid w:val="3C15EB88"/>
    <w:rsid w:val="3C171D06"/>
    <w:rsid w:val="3C1BC2AF"/>
    <w:rsid w:val="3C1DD766"/>
    <w:rsid w:val="3C2148AF"/>
    <w:rsid w:val="3C218B74"/>
    <w:rsid w:val="3C226E6E"/>
    <w:rsid w:val="3C24C0A7"/>
    <w:rsid w:val="3C26B98F"/>
    <w:rsid w:val="3C26FE74"/>
    <w:rsid w:val="3C274675"/>
    <w:rsid w:val="3C279E3C"/>
    <w:rsid w:val="3C27C3A8"/>
    <w:rsid w:val="3C28134F"/>
    <w:rsid w:val="3C283A2E"/>
    <w:rsid w:val="3C28CED8"/>
    <w:rsid w:val="3C28EB1F"/>
    <w:rsid w:val="3C314E7B"/>
    <w:rsid w:val="3C32295F"/>
    <w:rsid w:val="3C32B1E4"/>
    <w:rsid w:val="3C344BDD"/>
    <w:rsid w:val="3C34784B"/>
    <w:rsid w:val="3C34B326"/>
    <w:rsid w:val="3C35FF83"/>
    <w:rsid w:val="3C385871"/>
    <w:rsid w:val="3C38C92F"/>
    <w:rsid w:val="3C39FD26"/>
    <w:rsid w:val="3C3AF8F6"/>
    <w:rsid w:val="3C3CFA99"/>
    <w:rsid w:val="3C3DDB3A"/>
    <w:rsid w:val="3C3E3416"/>
    <w:rsid w:val="3C3E433A"/>
    <w:rsid w:val="3C42D1CA"/>
    <w:rsid w:val="3C431E26"/>
    <w:rsid w:val="3C463B2B"/>
    <w:rsid w:val="3C47C61B"/>
    <w:rsid w:val="3C48288C"/>
    <w:rsid w:val="3C4991A8"/>
    <w:rsid w:val="3C4C4A36"/>
    <w:rsid w:val="3C503506"/>
    <w:rsid w:val="3C558175"/>
    <w:rsid w:val="3C573612"/>
    <w:rsid w:val="3C584CB9"/>
    <w:rsid w:val="3C5F6F5A"/>
    <w:rsid w:val="3C612BF9"/>
    <w:rsid w:val="3C626EA1"/>
    <w:rsid w:val="3C688FAA"/>
    <w:rsid w:val="3C6A29E6"/>
    <w:rsid w:val="3C6C7ACA"/>
    <w:rsid w:val="3C6E6FEC"/>
    <w:rsid w:val="3C6F319A"/>
    <w:rsid w:val="3C705A36"/>
    <w:rsid w:val="3C70A802"/>
    <w:rsid w:val="3C7135DB"/>
    <w:rsid w:val="3C72E47F"/>
    <w:rsid w:val="3C730EA1"/>
    <w:rsid w:val="3C7395ED"/>
    <w:rsid w:val="3C73D1CF"/>
    <w:rsid w:val="3C744E66"/>
    <w:rsid w:val="3C7618EA"/>
    <w:rsid w:val="3C78A926"/>
    <w:rsid w:val="3C7A3DA1"/>
    <w:rsid w:val="3C7B6709"/>
    <w:rsid w:val="3C7CA750"/>
    <w:rsid w:val="3C7D0C4F"/>
    <w:rsid w:val="3C804950"/>
    <w:rsid w:val="3C80D267"/>
    <w:rsid w:val="3C83B247"/>
    <w:rsid w:val="3C83C816"/>
    <w:rsid w:val="3C85C1C6"/>
    <w:rsid w:val="3C88DE66"/>
    <w:rsid w:val="3C89FBD9"/>
    <w:rsid w:val="3C8BF08B"/>
    <w:rsid w:val="3C8BF574"/>
    <w:rsid w:val="3C8E75AC"/>
    <w:rsid w:val="3C8FFA0A"/>
    <w:rsid w:val="3C91FB1B"/>
    <w:rsid w:val="3C931844"/>
    <w:rsid w:val="3C938C35"/>
    <w:rsid w:val="3C94F9CF"/>
    <w:rsid w:val="3C97C547"/>
    <w:rsid w:val="3C98C230"/>
    <w:rsid w:val="3C9AAA3A"/>
    <w:rsid w:val="3C9C39CA"/>
    <w:rsid w:val="3C9DD2E6"/>
    <w:rsid w:val="3CA0C91E"/>
    <w:rsid w:val="3CA0C95D"/>
    <w:rsid w:val="3CA6BF6D"/>
    <w:rsid w:val="3CA7F6F3"/>
    <w:rsid w:val="3CAB1D82"/>
    <w:rsid w:val="3CACA909"/>
    <w:rsid w:val="3CADB4F1"/>
    <w:rsid w:val="3CB36D5D"/>
    <w:rsid w:val="3CBA4563"/>
    <w:rsid w:val="3CBE919C"/>
    <w:rsid w:val="3CBED636"/>
    <w:rsid w:val="3CC05DBA"/>
    <w:rsid w:val="3CC2B989"/>
    <w:rsid w:val="3CC2C5B9"/>
    <w:rsid w:val="3CC494B4"/>
    <w:rsid w:val="3CC88814"/>
    <w:rsid w:val="3CC93834"/>
    <w:rsid w:val="3CCC5F8B"/>
    <w:rsid w:val="3CCF93F1"/>
    <w:rsid w:val="3CD10813"/>
    <w:rsid w:val="3CD13DE8"/>
    <w:rsid w:val="3CD15AA1"/>
    <w:rsid w:val="3CD25988"/>
    <w:rsid w:val="3CD3CEBA"/>
    <w:rsid w:val="3CD4D133"/>
    <w:rsid w:val="3CD57E0F"/>
    <w:rsid w:val="3CD79ADA"/>
    <w:rsid w:val="3CD86692"/>
    <w:rsid w:val="3CD8B107"/>
    <w:rsid w:val="3CD999C8"/>
    <w:rsid w:val="3CDA7FB8"/>
    <w:rsid w:val="3CDAD89D"/>
    <w:rsid w:val="3CDD29EA"/>
    <w:rsid w:val="3CDD9E93"/>
    <w:rsid w:val="3CDDC174"/>
    <w:rsid w:val="3CDF786C"/>
    <w:rsid w:val="3CE2868E"/>
    <w:rsid w:val="3CE37219"/>
    <w:rsid w:val="3CE49612"/>
    <w:rsid w:val="3CE55706"/>
    <w:rsid w:val="3CE59026"/>
    <w:rsid w:val="3CEB0AD4"/>
    <w:rsid w:val="3CECF066"/>
    <w:rsid w:val="3CED0B05"/>
    <w:rsid w:val="3CEEE822"/>
    <w:rsid w:val="3CF3191A"/>
    <w:rsid w:val="3CF3F479"/>
    <w:rsid w:val="3CF40457"/>
    <w:rsid w:val="3CF45DB7"/>
    <w:rsid w:val="3CF6F833"/>
    <w:rsid w:val="3CF8450F"/>
    <w:rsid w:val="3CFB365E"/>
    <w:rsid w:val="3CFCE8B6"/>
    <w:rsid w:val="3CFE8DBF"/>
    <w:rsid w:val="3CFF5F70"/>
    <w:rsid w:val="3CFFD421"/>
    <w:rsid w:val="3D01399B"/>
    <w:rsid w:val="3D047A91"/>
    <w:rsid w:val="3D0ABC37"/>
    <w:rsid w:val="3D0B5A88"/>
    <w:rsid w:val="3D0C84E9"/>
    <w:rsid w:val="3D0E7209"/>
    <w:rsid w:val="3D0F0AEA"/>
    <w:rsid w:val="3D102D8D"/>
    <w:rsid w:val="3D13D3F3"/>
    <w:rsid w:val="3D1465B2"/>
    <w:rsid w:val="3D1505CB"/>
    <w:rsid w:val="3D162303"/>
    <w:rsid w:val="3D16E83F"/>
    <w:rsid w:val="3D1ADA53"/>
    <w:rsid w:val="3D1B59BF"/>
    <w:rsid w:val="3D1C5F96"/>
    <w:rsid w:val="3D1EACE7"/>
    <w:rsid w:val="3D202BBF"/>
    <w:rsid w:val="3D243D6F"/>
    <w:rsid w:val="3D2473C1"/>
    <w:rsid w:val="3D25E8FF"/>
    <w:rsid w:val="3D2738D7"/>
    <w:rsid w:val="3D2C6651"/>
    <w:rsid w:val="3D2DF774"/>
    <w:rsid w:val="3D2F0346"/>
    <w:rsid w:val="3D2F45B0"/>
    <w:rsid w:val="3D2F800B"/>
    <w:rsid w:val="3D2FF889"/>
    <w:rsid w:val="3D312EA4"/>
    <w:rsid w:val="3D326B25"/>
    <w:rsid w:val="3D340BE9"/>
    <w:rsid w:val="3D34B79D"/>
    <w:rsid w:val="3D355400"/>
    <w:rsid w:val="3D35F587"/>
    <w:rsid w:val="3D3882CE"/>
    <w:rsid w:val="3D3A7BC5"/>
    <w:rsid w:val="3D3CE4EE"/>
    <w:rsid w:val="3D3FBB11"/>
    <w:rsid w:val="3D40A619"/>
    <w:rsid w:val="3D41FD9B"/>
    <w:rsid w:val="3D45708A"/>
    <w:rsid w:val="3D46B671"/>
    <w:rsid w:val="3D48DC06"/>
    <w:rsid w:val="3D4989F8"/>
    <w:rsid w:val="3D4A63C9"/>
    <w:rsid w:val="3D4A697E"/>
    <w:rsid w:val="3D4AB8DF"/>
    <w:rsid w:val="3D4BFBE2"/>
    <w:rsid w:val="3D4DF79F"/>
    <w:rsid w:val="3D4F55E3"/>
    <w:rsid w:val="3D4FB5E5"/>
    <w:rsid w:val="3D51BC39"/>
    <w:rsid w:val="3D51FDC1"/>
    <w:rsid w:val="3D528199"/>
    <w:rsid w:val="3D559D6D"/>
    <w:rsid w:val="3D571BC0"/>
    <w:rsid w:val="3D57F45C"/>
    <w:rsid w:val="3D58E12B"/>
    <w:rsid w:val="3D5A2C9E"/>
    <w:rsid w:val="3D5D42AA"/>
    <w:rsid w:val="3D606680"/>
    <w:rsid w:val="3D60B203"/>
    <w:rsid w:val="3D618946"/>
    <w:rsid w:val="3D6488F4"/>
    <w:rsid w:val="3D67C482"/>
    <w:rsid w:val="3D681813"/>
    <w:rsid w:val="3D684001"/>
    <w:rsid w:val="3D69AF82"/>
    <w:rsid w:val="3D6BD011"/>
    <w:rsid w:val="3D711537"/>
    <w:rsid w:val="3D71AF9D"/>
    <w:rsid w:val="3D735A83"/>
    <w:rsid w:val="3D74440B"/>
    <w:rsid w:val="3D75F279"/>
    <w:rsid w:val="3D775636"/>
    <w:rsid w:val="3D78A1B3"/>
    <w:rsid w:val="3D7C5DB5"/>
    <w:rsid w:val="3D7F4A51"/>
    <w:rsid w:val="3D7FAA1A"/>
    <w:rsid w:val="3D826A98"/>
    <w:rsid w:val="3D82840E"/>
    <w:rsid w:val="3D8328D9"/>
    <w:rsid w:val="3D87577F"/>
    <w:rsid w:val="3D88DD87"/>
    <w:rsid w:val="3D8A1EFB"/>
    <w:rsid w:val="3D8D2C44"/>
    <w:rsid w:val="3D91549B"/>
    <w:rsid w:val="3D91BDBF"/>
    <w:rsid w:val="3D91DC5C"/>
    <w:rsid w:val="3D93785C"/>
    <w:rsid w:val="3D948597"/>
    <w:rsid w:val="3D96505B"/>
    <w:rsid w:val="3D970556"/>
    <w:rsid w:val="3D98A295"/>
    <w:rsid w:val="3D9A0994"/>
    <w:rsid w:val="3D9B7ADA"/>
    <w:rsid w:val="3D9C1CD0"/>
    <w:rsid w:val="3D9DC894"/>
    <w:rsid w:val="3DA34748"/>
    <w:rsid w:val="3DA39463"/>
    <w:rsid w:val="3DA4073D"/>
    <w:rsid w:val="3DA60653"/>
    <w:rsid w:val="3DAA31C6"/>
    <w:rsid w:val="3DAA85CA"/>
    <w:rsid w:val="3DABA2A9"/>
    <w:rsid w:val="3DABFC85"/>
    <w:rsid w:val="3DAC41EE"/>
    <w:rsid w:val="3DB207B9"/>
    <w:rsid w:val="3DB63898"/>
    <w:rsid w:val="3DB66A6E"/>
    <w:rsid w:val="3DB93E91"/>
    <w:rsid w:val="3DB9A7C7"/>
    <w:rsid w:val="3DBB9355"/>
    <w:rsid w:val="3DBBBE86"/>
    <w:rsid w:val="3DBCB73D"/>
    <w:rsid w:val="3DBFC9E6"/>
    <w:rsid w:val="3DC0911F"/>
    <w:rsid w:val="3DC092E2"/>
    <w:rsid w:val="3DC1036E"/>
    <w:rsid w:val="3DC367CC"/>
    <w:rsid w:val="3DC3A278"/>
    <w:rsid w:val="3DC57179"/>
    <w:rsid w:val="3DC6E744"/>
    <w:rsid w:val="3DC90F59"/>
    <w:rsid w:val="3DC93431"/>
    <w:rsid w:val="3DCE06A8"/>
    <w:rsid w:val="3DD0AB93"/>
    <w:rsid w:val="3DD18F26"/>
    <w:rsid w:val="3DD2878D"/>
    <w:rsid w:val="3DD511E2"/>
    <w:rsid w:val="3DD5D30C"/>
    <w:rsid w:val="3DDA1DB1"/>
    <w:rsid w:val="3DDA1F23"/>
    <w:rsid w:val="3DDBB990"/>
    <w:rsid w:val="3DDD8F87"/>
    <w:rsid w:val="3DDF4C10"/>
    <w:rsid w:val="3DDF965E"/>
    <w:rsid w:val="3DE0C131"/>
    <w:rsid w:val="3DE201B3"/>
    <w:rsid w:val="3DE25A1C"/>
    <w:rsid w:val="3DE2633A"/>
    <w:rsid w:val="3DE2F114"/>
    <w:rsid w:val="3DE3200A"/>
    <w:rsid w:val="3DE39B16"/>
    <w:rsid w:val="3DE470D3"/>
    <w:rsid w:val="3DE68EF7"/>
    <w:rsid w:val="3DE80022"/>
    <w:rsid w:val="3DF2ED19"/>
    <w:rsid w:val="3DF3E825"/>
    <w:rsid w:val="3DF3EF17"/>
    <w:rsid w:val="3DF3F0F6"/>
    <w:rsid w:val="3DFB6F3C"/>
    <w:rsid w:val="3DFB73DB"/>
    <w:rsid w:val="3DFD0C71"/>
    <w:rsid w:val="3DFD2DD2"/>
    <w:rsid w:val="3DFFF1A7"/>
    <w:rsid w:val="3E005964"/>
    <w:rsid w:val="3E0113F3"/>
    <w:rsid w:val="3E039AD5"/>
    <w:rsid w:val="3E05A958"/>
    <w:rsid w:val="3E05DB19"/>
    <w:rsid w:val="3E06AFB3"/>
    <w:rsid w:val="3E0BB141"/>
    <w:rsid w:val="3E0BEEAA"/>
    <w:rsid w:val="3E0C2C5E"/>
    <w:rsid w:val="3E0C3F61"/>
    <w:rsid w:val="3E0DCA16"/>
    <w:rsid w:val="3E1021AF"/>
    <w:rsid w:val="3E156BFC"/>
    <w:rsid w:val="3E1677F9"/>
    <w:rsid w:val="3E18F4E1"/>
    <w:rsid w:val="3E1B407D"/>
    <w:rsid w:val="3E1CAFAF"/>
    <w:rsid w:val="3E1E5FE8"/>
    <w:rsid w:val="3E21BA67"/>
    <w:rsid w:val="3E23F1F8"/>
    <w:rsid w:val="3E26C07C"/>
    <w:rsid w:val="3E28440D"/>
    <w:rsid w:val="3E2A6D21"/>
    <w:rsid w:val="3E2ACF7D"/>
    <w:rsid w:val="3E2D1CDA"/>
    <w:rsid w:val="3E2DBD95"/>
    <w:rsid w:val="3E367017"/>
    <w:rsid w:val="3E3F9E12"/>
    <w:rsid w:val="3E42436A"/>
    <w:rsid w:val="3E429CC1"/>
    <w:rsid w:val="3E42B6F5"/>
    <w:rsid w:val="3E42F833"/>
    <w:rsid w:val="3E4494A3"/>
    <w:rsid w:val="3E473683"/>
    <w:rsid w:val="3E4A1713"/>
    <w:rsid w:val="3E4A4F64"/>
    <w:rsid w:val="3E4B12F1"/>
    <w:rsid w:val="3E52D98E"/>
    <w:rsid w:val="3E53B017"/>
    <w:rsid w:val="3E54B94D"/>
    <w:rsid w:val="3E553EF5"/>
    <w:rsid w:val="3E57662A"/>
    <w:rsid w:val="3E586A41"/>
    <w:rsid w:val="3E5A98D2"/>
    <w:rsid w:val="3E5D032B"/>
    <w:rsid w:val="3E5D2BCE"/>
    <w:rsid w:val="3E5F1F49"/>
    <w:rsid w:val="3E611EC6"/>
    <w:rsid w:val="3E63BA85"/>
    <w:rsid w:val="3E641EFF"/>
    <w:rsid w:val="3E642940"/>
    <w:rsid w:val="3E668E7B"/>
    <w:rsid w:val="3E6A4A67"/>
    <w:rsid w:val="3E6D98C9"/>
    <w:rsid w:val="3E6DF831"/>
    <w:rsid w:val="3E6F8552"/>
    <w:rsid w:val="3E70BC61"/>
    <w:rsid w:val="3E76089E"/>
    <w:rsid w:val="3E76966B"/>
    <w:rsid w:val="3E7B6778"/>
    <w:rsid w:val="3E7CCEC8"/>
    <w:rsid w:val="3E7D66A4"/>
    <w:rsid w:val="3E7D6A24"/>
    <w:rsid w:val="3E81AC5C"/>
    <w:rsid w:val="3E8308E5"/>
    <w:rsid w:val="3E8362A4"/>
    <w:rsid w:val="3E890E4F"/>
    <w:rsid w:val="3E8CA427"/>
    <w:rsid w:val="3E900CF2"/>
    <w:rsid w:val="3E905EC2"/>
    <w:rsid w:val="3E96267A"/>
    <w:rsid w:val="3E96C659"/>
    <w:rsid w:val="3E973F71"/>
    <w:rsid w:val="3E9AAC6C"/>
    <w:rsid w:val="3EA283D8"/>
    <w:rsid w:val="3EA59EF2"/>
    <w:rsid w:val="3EA60C7E"/>
    <w:rsid w:val="3EA69DD7"/>
    <w:rsid w:val="3EA7D302"/>
    <w:rsid w:val="3EAA0592"/>
    <w:rsid w:val="3EAA5907"/>
    <w:rsid w:val="3EAAC473"/>
    <w:rsid w:val="3EABD601"/>
    <w:rsid w:val="3EAC0FF7"/>
    <w:rsid w:val="3EACD9C0"/>
    <w:rsid w:val="3EAFFD29"/>
    <w:rsid w:val="3EB0AE14"/>
    <w:rsid w:val="3EB10C49"/>
    <w:rsid w:val="3EB6B076"/>
    <w:rsid w:val="3EB70649"/>
    <w:rsid w:val="3EB7739B"/>
    <w:rsid w:val="3EB9371F"/>
    <w:rsid w:val="3EBBDD80"/>
    <w:rsid w:val="3EC32683"/>
    <w:rsid w:val="3EC5CDF9"/>
    <w:rsid w:val="3EC735C0"/>
    <w:rsid w:val="3EC7F259"/>
    <w:rsid w:val="3EC817F0"/>
    <w:rsid w:val="3EC9B9EB"/>
    <w:rsid w:val="3ECA7402"/>
    <w:rsid w:val="3ECB1F36"/>
    <w:rsid w:val="3ECC9DBC"/>
    <w:rsid w:val="3ECDAAB4"/>
    <w:rsid w:val="3ECDFEF2"/>
    <w:rsid w:val="3ECFEB72"/>
    <w:rsid w:val="3ED00F40"/>
    <w:rsid w:val="3ED1E0CC"/>
    <w:rsid w:val="3ED38E2F"/>
    <w:rsid w:val="3ED4B142"/>
    <w:rsid w:val="3ED6E203"/>
    <w:rsid w:val="3ED9C62C"/>
    <w:rsid w:val="3ED9FFF8"/>
    <w:rsid w:val="3EDA0FAC"/>
    <w:rsid w:val="3EDC14F9"/>
    <w:rsid w:val="3EDC445C"/>
    <w:rsid w:val="3EDEE5C1"/>
    <w:rsid w:val="3EE03F5D"/>
    <w:rsid w:val="3EE1901F"/>
    <w:rsid w:val="3EE21488"/>
    <w:rsid w:val="3EE26352"/>
    <w:rsid w:val="3EE39895"/>
    <w:rsid w:val="3EE41F7C"/>
    <w:rsid w:val="3EE81B80"/>
    <w:rsid w:val="3EEA76DD"/>
    <w:rsid w:val="3EEC45EA"/>
    <w:rsid w:val="3EEDE4F9"/>
    <w:rsid w:val="3EEECFD6"/>
    <w:rsid w:val="3EEF6755"/>
    <w:rsid w:val="3EF2025C"/>
    <w:rsid w:val="3EF48239"/>
    <w:rsid w:val="3EF57E8F"/>
    <w:rsid w:val="3EF60FD9"/>
    <w:rsid w:val="3EF7D185"/>
    <w:rsid w:val="3EF9AD40"/>
    <w:rsid w:val="3EFA329B"/>
    <w:rsid w:val="3EFA9340"/>
    <w:rsid w:val="3EFB1951"/>
    <w:rsid w:val="3EFBC903"/>
    <w:rsid w:val="3EFDBEB1"/>
    <w:rsid w:val="3EFE1339"/>
    <w:rsid w:val="3EFF7528"/>
    <w:rsid w:val="3F03006E"/>
    <w:rsid w:val="3F05919A"/>
    <w:rsid w:val="3F05D8BB"/>
    <w:rsid w:val="3F0ACDEA"/>
    <w:rsid w:val="3F0E6D50"/>
    <w:rsid w:val="3F0FFAED"/>
    <w:rsid w:val="3F12520F"/>
    <w:rsid w:val="3F13DC55"/>
    <w:rsid w:val="3F158BF5"/>
    <w:rsid w:val="3F16947C"/>
    <w:rsid w:val="3F1812F7"/>
    <w:rsid w:val="3F2032EB"/>
    <w:rsid w:val="3F214FCC"/>
    <w:rsid w:val="3F21D119"/>
    <w:rsid w:val="3F228C2A"/>
    <w:rsid w:val="3F23DF04"/>
    <w:rsid w:val="3F24081E"/>
    <w:rsid w:val="3F26E5ED"/>
    <w:rsid w:val="3F27A4FD"/>
    <w:rsid w:val="3F29D848"/>
    <w:rsid w:val="3F2BEE0B"/>
    <w:rsid w:val="3F2FB148"/>
    <w:rsid w:val="3F2FB738"/>
    <w:rsid w:val="3F3000D9"/>
    <w:rsid w:val="3F301CA8"/>
    <w:rsid w:val="3F32FD1B"/>
    <w:rsid w:val="3F34B5F4"/>
    <w:rsid w:val="3F361029"/>
    <w:rsid w:val="3F36590C"/>
    <w:rsid w:val="3F36BFEA"/>
    <w:rsid w:val="3F38426E"/>
    <w:rsid w:val="3F3A3445"/>
    <w:rsid w:val="3F3CFD04"/>
    <w:rsid w:val="3F3F90BA"/>
    <w:rsid w:val="3F410126"/>
    <w:rsid w:val="3F41BC29"/>
    <w:rsid w:val="3F430089"/>
    <w:rsid w:val="3F436714"/>
    <w:rsid w:val="3F44C499"/>
    <w:rsid w:val="3F486EE7"/>
    <w:rsid w:val="3F4AF5AD"/>
    <w:rsid w:val="3F4ECE97"/>
    <w:rsid w:val="3F525FCA"/>
    <w:rsid w:val="3F527ECC"/>
    <w:rsid w:val="3F5BC71E"/>
    <w:rsid w:val="3F5C046B"/>
    <w:rsid w:val="3F5DA3EC"/>
    <w:rsid w:val="3F5DAC8D"/>
    <w:rsid w:val="3F5E47F4"/>
    <w:rsid w:val="3F5F5CCA"/>
    <w:rsid w:val="3F613987"/>
    <w:rsid w:val="3F62C161"/>
    <w:rsid w:val="3F6AE0BD"/>
    <w:rsid w:val="3F6C08A9"/>
    <w:rsid w:val="3F6C4480"/>
    <w:rsid w:val="3F6DD1CC"/>
    <w:rsid w:val="3F6F49E0"/>
    <w:rsid w:val="3F719475"/>
    <w:rsid w:val="3F71C4A6"/>
    <w:rsid w:val="3F72CB6F"/>
    <w:rsid w:val="3F758FDA"/>
    <w:rsid w:val="3F75C316"/>
    <w:rsid w:val="3F7DBCC9"/>
    <w:rsid w:val="3F828F5C"/>
    <w:rsid w:val="3F82B072"/>
    <w:rsid w:val="3F873D81"/>
    <w:rsid w:val="3F903775"/>
    <w:rsid w:val="3F9162A8"/>
    <w:rsid w:val="3F937186"/>
    <w:rsid w:val="3F95508B"/>
    <w:rsid w:val="3F967C0E"/>
    <w:rsid w:val="3F96A259"/>
    <w:rsid w:val="3F96D80E"/>
    <w:rsid w:val="3F9EAEE3"/>
    <w:rsid w:val="3F9F4ACC"/>
    <w:rsid w:val="3FA0C2D1"/>
    <w:rsid w:val="3FA12812"/>
    <w:rsid w:val="3FA18CC4"/>
    <w:rsid w:val="3FA32C69"/>
    <w:rsid w:val="3FA3991D"/>
    <w:rsid w:val="3FA56A60"/>
    <w:rsid w:val="3FA68A82"/>
    <w:rsid w:val="3FAA4A08"/>
    <w:rsid w:val="3FAA661D"/>
    <w:rsid w:val="3FACA388"/>
    <w:rsid w:val="3FAE4B0E"/>
    <w:rsid w:val="3FB1BCBC"/>
    <w:rsid w:val="3FB48FFC"/>
    <w:rsid w:val="3FB6A84B"/>
    <w:rsid w:val="3FB812B2"/>
    <w:rsid w:val="3FB886E3"/>
    <w:rsid w:val="3FB88C35"/>
    <w:rsid w:val="3FBDF88E"/>
    <w:rsid w:val="3FBE7A76"/>
    <w:rsid w:val="3FBF8E94"/>
    <w:rsid w:val="3FC6104A"/>
    <w:rsid w:val="3FC85D02"/>
    <w:rsid w:val="3FCCD7F9"/>
    <w:rsid w:val="3FCE2633"/>
    <w:rsid w:val="3FD41448"/>
    <w:rsid w:val="3FD6471E"/>
    <w:rsid w:val="3FD6D201"/>
    <w:rsid w:val="3FD829E9"/>
    <w:rsid w:val="3FDA73E7"/>
    <w:rsid w:val="3FDCFA0E"/>
    <w:rsid w:val="3FDF6D83"/>
    <w:rsid w:val="3FE0FCE7"/>
    <w:rsid w:val="3FE36E2C"/>
    <w:rsid w:val="3FE4AFAD"/>
    <w:rsid w:val="3FE57484"/>
    <w:rsid w:val="3FE860D4"/>
    <w:rsid w:val="3FEAD69B"/>
    <w:rsid w:val="3FEBC2F6"/>
    <w:rsid w:val="3FECAB3F"/>
    <w:rsid w:val="3FED0AE2"/>
    <w:rsid w:val="3FEDC355"/>
    <w:rsid w:val="3FF00D5B"/>
    <w:rsid w:val="3FF09756"/>
    <w:rsid w:val="3FF0BA00"/>
    <w:rsid w:val="3FF3F8BF"/>
    <w:rsid w:val="3FF40176"/>
    <w:rsid w:val="3FF6D7C8"/>
    <w:rsid w:val="3FF757C5"/>
    <w:rsid w:val="3FF76DFE"/>
    <w:rsid w:val="3FF835D3"/>
    <w:rsid w:val="3FF867A9"/>
    <w:rsid w:val="3FF95BD1"/>
    <w:rsid w:val="3FF9D31A"/>
    <w:rsid w:val="4000D11F"/>
    <w:rsid w:val="400152C7"/>
    <w:rsid w:val="4003885F"/>
    <w:rsid w:val="40039105"/>
    <w:rsid w:val="4004F00C"/>
    <w:rsid w:val="4005B204"/>
    <w:rsid w:val="4005EDEE"/>
    <w:rsid w:val="400752AA"/>
    <w:rsid w:val="400A3757"/>
    <w:rsid w:val="400AE11D"/>
    <w:rsid w:val="400AF71B"/>
    <w:rsid w:val="400B7380"/>
    <w:rsid w:val="400CC0BE"/>
    <w:rsid w:val="400D42DA"/>
    <w:rsid w:val="400F64AE"/>
    <w:rsid w:val="401139C7"/>
    <w:rsid w:val="4014AF2A"/>
    <w:rsid w:val="4016990D"/>
    <w:rsid w:val="40190382"/>
    <w:rsid w:val="401B3BC8"/>
    <w:rsid w:val="401B908F"/>
    <w:rsid w:val="401D85AF"/>
    <w:rsid w:val="401DA4DE"/>
    <w:rsid w:val="401F0B01"/>
    <w:rsid w:val="4020B13D"/>
    <w:rsid w:val="4023BB52"/>
    <w:rsid w:val="4023DDB1"/>
    <w:rsid w:val="402434BC"/>
    <w:rsid w:val="4024A5A0"/>
    <w:rsid w:val="402535B8"/>
    <w:rsid w:val="4029AF32"/>
    <w:rsid w:val="402DA002"/>
    <w:rsid w:val="402ECB3A"/>
    <w:rsid w:val="40312B95"/>
    <w:rsid w:val="4034CAFE"/>
    <w:rsid w:val="40379111"/>
    <w:rsid w:val="40393346"/>
    <w:rsid w:val="40419B09"/>
    <w:rsid w:val="404219B9"/>
    <w:rsid w:val="40437D1E"/>
    <w:rsid w:val="40442E9D"/>
    <w:rsid w:val="4044F7EB"/>
    <w:rsid w:val="4045C895"/>
    <w:rsid w:val="4047E3C4"/>
    <w:rsid w:val="4048457A"/>
    <w:rsid w:val="40490B6D"/>
    <w:rsid w:val="404BCAAE"/>
    <w:rsid w:val="404ED81E"/>
    <w:rsid w:val="404EEB87"/>
    <w:rsid w:val="40504A93"/>
    <w:rsid w:val="4050B947"/>
    <w:rsid w:val="40513CAF"/>
    <w:rsid w:val="405447D6"/>
    <w:rsid w:val="405488BC"/>
    <w:rsid w:val="40548A7E"/>
    <w:rsid w:val="405504CD"/>
    <w:rsid w:val="40553240"/>
    <w:rsid w:val="4057F35A"/>
    <w:rsid w:val="405A44FC"/>
    <w:rsid w:val="405D99FC"/>
    <w:rsid w:val="405FA247"/>
    <w:rsid w:val="406579B3"/>
    <w:rsid w:val="40675377"/>
    <w:rsid w:val="40692A1E"/>
    <w:rsid w:val="4069823E"/>
    <w:rsid w:val="406A4E7E"/>
    <w:rsid w:val="406AF3EA"/>
    <w:rsid w:val="406C0120"/>
    <w:rsid w:val="406D4F4A"/>
    <w:rsid w:val="406DEC8D"/>
    <w:rsid w:val="406E181F"/>
    <w:rsid w:val="406EBA24"/>
    <w:rsid w:val="406FF0D5"/>
    <w:rsid w:val="40720DB3"/>
    <w:rsid w:val="40728138"/>
    <w:rsid w:val="4072DBEA"/>
    <w:rsid w:val="4076D2C6"/>
    <w:rsid w:val="4077FDB5"/>
    <w:rsid w:val="407905BC"/>
    <w:rsid w:val="407B879A"/>
    <w:rsid w:val="407C90CB"/>
    <w:rsid w:val="407D0C3C"/>
    <w:rsid w:val="407DA4CD"/>
    <w:rsid w:val="40803EE4"/>
    <w:rsid w:val="40804FA7"/>
    <w:rsid w:val="4080CC88"/>
    <w:rsid w:val="408409F1"/>
    <w:rsid w:val="40879410"/>
    <w:rsid w:val="4087C83A"/>
    <w:rsid w:val="4089E068"/>
    <w:rsid w:val="408C6257"/>
    <w:rsid w:val="408E705D"/>
    <w:rsid w:val="40925C82"/>
    <w:rsid w:val="40952451"/>
    <w:rsid w:val="40989C9C"/>
    <w:rsid w:val="4099C566"/>
    <w:rsid w:val="40A196C0"/>
    <w:rsid w:val="40A25ABD"/>
    <w:rsid w:val="40A44C5C"/>
    <w:rsid w:val="40A4B2AA"/>
    <w:rsid w:val="40A6DEFD"/>
    <w:rsid w:val="40A7667E"/>
    <w:rsid w:val="40B0EFBC"/>
    <w:rsid w:val="40B2243F"/>
    <w:rsid w:val="40B298ED"/>
    <w:rsid w:val="40B3BFF6"/>
    <w:rsid w:val="40B41D65"/>
    <w:rsid w:val="40B4558A"/>
    <w:rsid w:val="40B563A3"/>
    <w:rsid w:val="40B9D5F1"/>
    <w:rsid w:val="40BB6466"/>
    <w:rsid w:val="40BBC448"/>
    <w:rsid w:val="40BEC12B"/>
    <w:rsid w:val="40C57AD7"/>
    <w:rsid w:val="40C72C37"/>
    <w:rsid w:val="40C856CE"/>
    <w:rsid w:val="40CC0B9E"/>
    <w:rsid w:val="40CEA15C"/>
    <w:rsid w:val="40CF5078"/>
    <w:rsid w:val="40CF654B"/>
    <w:rsid w:val="40D2768C"/>
    <w:rsid w:val="40D3489A"/>
    <w:rsid w:val="40D3BB75"/>
    <w:rsid w:val="40D3C151"/>
    <w:rsid w:val="40D47397"/>
    <w:rsid w:val="40D85FB6"/>
    <w:rsid w:val="40DA86FE"/>
    <w:rsid w:val="40DBDA91"/>
    <w:rsid w:val="40E124E5"/>
    <w:rsid w:val="40E3B630"/>
    <w:rsid w:val="40E42AA7"/>
    <w:rsid w:val="40E43203"/>
    <w:rsid w:val="40E4EFB5"/>
    <w:rsid w:val="40E5FABE"/>
    <w:rsid w:val="40E6B90F"/>
    <w:rsid w:val="40E74E75"/>
    <w:rsid w:val="40E78BFF"/>
    <w:rsid w:val="40E98D34"/>
    <w:rsid w:val="40EBDE22"/>
    <w:rsid w:val="40EC50B4"/>
    <w:rsid w:val="40F1C35B"/>
    <w:rsid w:val="40F1CA90"/>
    <w:rsid w:val="40F399B8"/>
    <w:rsid w:val="40F62B43"/>
    <w:rsid w:val="40F76AA8"/>
    <w:rsid w:val="40F9270F"/>
    <w:rsid w:val="40F98287"/>
    <w:rsid w:val="40FA5825"/>
    <w:rsid w:val="40FBB314"/>
    <w:rsid w:val="40FDD0AA"/>
    <w:rsid w:val="41016E83"/>
    <w:rsid w:val="4101A5C2"/>
    <w:rsid w:val="41035F11"/>
    <w:rsid w:val="4103BC3F"/>
    <w:rsid w:val="4103ECC4"/>
    <w:rsid w:val="41047B9E"/>
    <w:rsid w:val="41058E62"/>
    <w:rsid w:val="410748E4"/>
    <w:rsid w:val="4108052D"/>
    <w:rsid w:val="410894A9"/>
    <w:rsid w:val="410A3319"/>
    <w:rsid w:val="410A9179"/>
    <w:rsid w:val="410C1CEE"/>
    <w:rsid w:val="410F2113"/>
    <w:rsid w:val="41108312"/>
    <w:rsid w:val="4110FFB9"/>
    <w:rsid w:val="41188164"/>
    <w:rsid w:val="411A7E77"/>
    <w:rsid w:val="411F99B9"/>
    <w:rsid w:val="411FC459"/>
    <w:rsid w:val="4120B7CE"/>
    <w:rsid w:val="4120C97F"/>
    <w:rsid w:val="412248B1"/>
    <w:rsid w:val="41229980"/>
    <w:rsid w:val="4124FE26"/>
    <w:rsid w:val="41279018"/>
    <w:rsid w:val="4129082A"/>
    <w:rsid w:val="412AAB0F"/>
    <w:rsid w:val="412B19DE"/>
    <w:rsid w:val="412CD1CD"/>
    <w:rsid w:val="412FF598"/>
    <w:rsid w:val="41364221"/>
    <w:rsid w:val="4137184C"/>
    <w:rsid w:val="413752E5"/>
    <w:rsid w:val="4137B16D"/>
    <w:rsid w:val="4138265C"/>
    <w:rsid w:val="413BA5CF"/>
    <w:rsid w:val="413C45EA"/>
    <w:rsid w:val="413D1EF3"/>
    <w:rsid w:val="413D714F"/>
    <w:rsid w:val="413FA6E7"/>
    <w:rsid w:val="413FE162"/>
    <w:rsid w:val="4140A098"/>
    <w:rsid w:val="4140EF30"/>
    <w:rsid w:val="4140F790"/>
    <w:rsid w:val="41435203"/>
    <w:rsid w:val="4146BD74"/>
    <w:rsid w:val="41475704"/>
    <w:rsid w:val="414797FF"/>
    <w:rsid w:val="41485323"/>
    <w:rsid w:val="414B196E"/>
    <w:rsid w:val="414C1A49"/>
    <w:rsid w:val="414CA926"/>
    <w:rsid w:val="41515C93"/>
    <w:rsid w:val="41538E2C"/>
    <w:rsid w:val="415A6C50"/>
    <w:rsid w:val="415C8953"/>
    <w:rsid w:val="415C97C7"/>
    <w:rsid w:val="415E8238"/>
    <w:rsid w:val="416039E6"/>
    <w:rsid w:val="4161DDB3"/>
    <w:rsid w:val="4162CAEF"/>
    <w:rsid w:val="4162F757"/>
    <w:rsid w:val="41643C74"/>
    <w:rsid w:val="41654749"/>
    <w:rsid w:val="416890D6"/>
    <w:rsid w:val="41692547"/>
    <w:rsid w:val="416AAF3A"/>
    <w:rsid w:val="416C9058"/>
    <w:rsid w:val="41703A48"/>
    <w:rsid w:val="4171E96D"/>
    <w:rsid w:val="41721B62"/>
    <w:rsid w:val="417546C1"/>
    <w:rsid w:val="4179FFFC"/>
    <w:rsid w:val="417D0CF3"/>
    <w:rsid w:val="417D0D84"/>
    <w:rsid w:val="417E58E5"/>
    <w:rsid w:val="417FB650"/>
    <w:rsid w:val="418086C6"/>
    <w:rsid w:val="4182DA7A"/>
    <w:rsid w:val="41831A35"/>
    <w:rsid w:val="41833004"/>
    <w:rsid w:val="4183317D"/>
    <w:rsid w:val="418347BE"/>
    <w:rsid w:val="41882832"/>
    <w:rsid w:val="4188F24B"/>
    <w:rsid w:val="418AEF93"/>
    <w:rsid w:val="418BEADC"/>
    <w:rsid w:val="418C346C"/>
    <w:rsid w:val="418CD2C1"/>
    <w:rsid w:val="419740EC"/>
    <w:rsid w:val="4197458F"/>
    <w:rsid w:val="4197F13C"/>
    <w:rsid w:val="41989327"/>
    <w:rsid w:val="419A70F1"/>
    <w:rsid w:val="419A8CF9"/>
    <w:rsid w:val="419B3E49"/>
    <w:rsid w:val="419D30D3"/>
    <w:rsid w:val="419E7F64"/>
    <w:rsid w:val="419F4640"/>
    <w:rsid w:val="41A08B45"/>
    <w:rsid w:val="41A62B1C"/>
    <w:rsid w:val="41A7AD9D"/>
    <w:rsid w:val="41A7E071"/>
    <w:rsid w:val="41A89F24"/>
    <w:rsid w:val="41A90378"/>
    <w:rsid w:val="41AC0798"/>
    <w:rsid w:val="41AF42D6"/>
    <w:rsid w:val="41B03B88"/>
    <w:rsid w:val="41B0C9FD"/>
    <w:rsid w:val="41B1D268"/>
    <w:rsid w:val="41B22B7B"/>
    <w:rsid w:val="41B4679C"/>
    <w:rsid w:val="41B46E12"/>
    <w:rsid w:val="41B5120B"/>
    <w:rsid w:val="41B9420F"/>
    <w:rsid w:val="41BBE7A2"/>
    <w:rsid w:val="41BF8DCD"/>
    <w:rsid w:val="41C212F4"/>
    <w:rsid w:val="41C2974D"/>
    <w:rsid w:val="41C4870E"/>
    <w:rsid w:val="41C6B4E1"/>
    <w:rsid w:val="41C90780"/>
    <w:rsid w:val="41CCB26B"/>
    <w:rsid w:val="41D06BAE"/>
    <w:rsid w:val="41D2954F"/>
    <w:rsid w:val="41D3245A"/>
    <w:rsid w:val="41D42BFD"/>
    <w:rsid w:val="41D64E4D"/>
    <w:rsid w:val="41D692B3"/>
    <w:rsid w:val="41D69E5E"/>
    <w:rsid w:val="41DA74E3"/>
    <w:rsid w:val="41DA95EB"/>
    <w:rsid w:val="41DCF691"/>
    <w:rsid w:val="41DE1614"/>
    <w:rsid w:val="41DE3EC0"/>
    <w:rsid w:val="41E06C32"/>
    <w:rsid w:val="41E14AF6"/>
    <w:rsid w:val="41E2DF41"/>
    <w:rsid w:val="41E2FE4D"/>
    <w:rsid w:val="41E40737"/>
    <w:rsid w:val="41E98F96"/>
    <w:rsid w:val="41EB1621"/>
    <w:rsid w:val="41ED98BB"/>
    <w:rsid w:val="41EE18F2"/>
    <w:rsid w:val="41F11E56"/>
    <w:rsid w:val="41F35064"/>
    <w:rsid w:val="41F389EE"/>
    <w:rsid w:val="41F390F5"/>
    <w:rsid w:val="41F87C15"/>
    <w:rsid w:val="4200A5C7"/>
    <w:rsid w:val="42015391"/>
    <w:rsid w:val="4205A8A2"/>
    <w:rsid w:val="4207F0F5"/>
    <w:rsid w:val="4209FD9E"/>
    <w:rsid w:val="420B4EC4"/>
    <w:rsid w:val="420DF775"/>
    <w:rsid w:val="420E6584"/>
    <w:rsid w:val="420F6800"/>
    <w:rsid w:val="420FDBF4"/>
    <w:rsid w:val="4211917E"/>
    <w:rsid w:val="42128151"/>
    <w:rsid w:val="4212E340"/>
    <w:rsid w:val="42131999"/>
    <w:rsid w:val="42140B35"/>
    <w:rsid w:val="421652CE"/>
    <w:rsid w:val="421D017B"/>
    <w:rsid w:val="421DF816"/>
    <w:rsid w:val="421E6A28"/>
    <w:rsid w:val="42271772"/>
    <w:rsid w:val="42286FB4"/>
    <w:rsid w:val="42290A81"/>
    <w:rsid w:val="42299CA2"/>
    <w:rsid w:val="4229D822"/>
    <w:rsid w:val="422A3D33"/>
    <w:rsid w:val="422F3981"/>
    <w:rsid w:val="4230645F"/>
    <w:rsid w:val="4230793E"/>
    <w:rsid w:val="4231C502"/>
    <w:rsid w:val="4234C0FE"/>
    <w:rsid w:val="4235A511"/>
    <w:rsid w:val="4236183B"/>
    <w:rsid w:val="4239FB96"/>
    <w:rsid w:val="423A15F2"/>
    <w:rsid w:val="423B4BCD"/>
    <w:rsid w:val="423B9ED4"/>
    <w:rsid w:val="423E8034"/>
    <w:rsid w:val="423EA908"/>
    <w:rsid w:val="423FF557"/>
    <w:rsid w:val="42401221"/>
    <w:rsid w:val="42409D25"/>
    <w:rsid w:val="42413F7D"/>
    <w:rsid w:val="42420C09"/>
    <w:rsid w:val="4242D4D0"/>
    <w:rsid w:val="424399CB"/>
    <w:rsid w:val="4244D1E5"/>
    <w:rsid w:val="42453ACB"/>
    <w:rsid w:val="424609A2"/>
    <w:rsid w:val="42492D27"/>
    <w:rsid w:val="424988FB"/>
    <w:rsid w:val="4249ED44"/>
    <w:rsid w:val="424D2070"/>
    <w:rsid w:val="42507768"/>
    <w:rsid w:val="42508F34"/>
    <w:rsid w:val="42527B7A"/>
    <w:rsid w:val="42583AF4"/>
    <w:rsid w:val="42589F9B"/>
    <w:rsid w:val="425B5237"/>
    <w:rsid w:val="425BA0A3"/>
    <w:rsid w:val="425D4B25"/>
    <w:rsid w:val="425F8916"/>
    <w:rsid w:val="42617B01"/>
    <w:rsid w:val="42660B9D"/>
    <w:rsid w:val="4266B974"/>
    <w:rsid w:val="4267013A"/>
    <w:rsid w:val="4267D8C6"/>
    <w:rsid w:val="426884E3"/>
    <w:rsid w:val="426B1EF7"/>
    <w:rsid w:val="426B8909"/>
    <w:rsid w:val="4270F731"/>
    <w:rsid w:val="42722592"/>
    <w:rsid w:val="427D6568"/>
    <w:rsid w:val="427F13CC"/>
    <w:rsid w:val="42847328"/>
    <w:rsid w:val="42881F9A"/>
    <w:rsid w:val="4288BDD0"/>
    <w:rsid w:val="4288D0FB"/>
    <w:rsid w:val="42899AF3"/>
    <w:rsid w:val="428CFC1D"/>
    <w:rsid w:val="428D5DD1"/>
    <w:rsid w:val="428E5F86"/>
    <w:rsid w:val="428F5318"/>
    <w:rsid w:val="4290D0DD"/>
    <w:rsid w:val="42913913"/>
    <w:rsid w:val="4291E12B"/>
    <w:rsid w:val="42944939"/>
    <w:rsid w:val="42958D41"/>
    <w:rsid w:val="42981911"/>
    <w:rsid w:val="4298BABC"/>
    <w:rsid w:val="429F9DC5"/>
    <w:rsid w:val="429FA815"/>
    <w:rsid w:val="42A12F6E"/>
    <w:rsid w:val="42A1AA9C"/>
    <w:rsid w:val="42A2ABBA"/>
    <w:rsid w:val="42A3E542"/>
    <w:rsid w:val="42A42776"/>
    <w:rsid w:val="42A4FD24"/>
    <w:rsid w:val="42A64B30"/>
    <w:rsid w:val="42A6DDD2"/>
    <w:rsid w:val="42A81205"/>
    <w:rsid w:val="42A85CAE"/>
    <w:rsid w:val="42A863A4"/>
    <w:rsid w:val="42A91BC6"/>
    <w:rsid w:val="42B0DF28"/>
    <w:rsid w:val="42B4DFCC"/>
    <w:rsid w:val="42BD37DA"/>
    <w:rsid w:val="42BE2352"/>
    <w:rsid w:val="42BF5796"/>
    <w:rsid w:val="42C3A89F"/>
    <w:rsid w:val="42C3A8A1"/>
    <w:rsid w:val="42C49FCF"/>
    <w:rsid w:val="42C54C38"/>
    <w:rsid w:val="42C78E3D"/>
    <w:rsid w:val="42C7FBB0"/>
    <w:rsid w:val="42C91DD4"/>
    <w:rsid w:val="42C9776E"/>
    <w:rsid w:val="42CA26A9"/>
    <w:rsid w:val="42CAF58E"/>
    <w:rsid w:val="42CB22A8"/>
    <w:rsid w:val="42CCEA67"/>
    <w:rsid w:val="42CD452A"/>
    <w:rsid w:val="42CE9DE6"/>
    <w:rsid w:val="42D151AE"/>
    <w:rsid w:val="42D2EFF0"/>
    <w:rsid w:val="42D31A83"/>
    <w:rsid w:val="42D3E25B"/>
    <w:rsid w:val="42D528EF"/>
    <w:rsid w:val="42D5ADBF"/>
    <w:rsid w:val="42D5F7C7"/>
    <w:rsid w:val="42D721B3"/>
    <w:rsid w:val="42D8028F"/>
    <w:rsid w:val="42D84E45"/>
    <w:rsid w:val="42D85519"/>
    <w:rsid w:val="42D989B8"/>
    <w:rsid w:val="42E27BC9"/>
    <w:rsid w:val="42E28DD5"/>
    <w:rsid w:val="42E836CD"/>
    <w:rsid w:val="42EC3BC6"/>
    <w:rsid w:val="42F061B7"/>
    <w:rsid w:val="42F47C09"/>
    <w:rsid w:val="43013A5F"/>
    <w:rsid w:val="4301F58E"/>
    <w:rsid w:val="43028ECB"/>
    <w:rsid w:val="4302EB5F"/>
    <w:rsid w:val="430357C8"/>
    <w:rsid w:val="43088806"/>
    <w:rsid w:val="430C16CD"/>
    <w:rsid w:val="430CAEA1"/>
    <w:rsid w:val="4311ECF8"/>
    <w:rsid w:val="43128B04"/>
    <w:rsid w:val="43137E57"/>
    <w:rsid w:val="43154873"/>
    <w:rsid w:val="4319A558"/>
    <w:rsid w:val="431D2CC4"/>
    <w:rsid w:val="431F1124"/>
    <w:rsid w:val="43215442"/>
    <w:rsid w:val="432359C4"/>
    <w:rsid w:val="4324C319"/>
    <w:rsid w:val="4324E2AE"/>
    <w:rsid w:val="432716CC"/>
    <w:rsid w:val="4328CD08"/>
    <w:rsid w:val="4333D003"/>
    <w:rsid w:val="4334A286"/>
    <w:rsid w:val="433D3650"/>
    <w:rsid w:val="433EEFDB"/>
    <w:rsid w:val="433F627B"/>
    <w:rsid w:val="4341EEFD"/>
    <w:rsid w:val="4341F7A3"/>
    <w:rsid w:val="43435F16"/>
    <w:rsid w:val="4344688B"/>
    <w:rsid w:val="43462A64"/>
    <w:rsid w:val="4346C351"/>
    <w:rsid w:val="4347FABE"/>
    <w:rsid w:val="43494611"/>
    <w:rsid w:val="434A346B"/>
    <w:rsid w:val="434B7960"/>
    <w:rsid w:val="434C814E"/>
    <w:rsid w:val="434FCE65"/>
    <w:rsid w:val="4350C959"/>
    <w:rsid w:val="4352638E"/>
    <w:rsid w:val="43554D57"/>
    <w:rsid w:val="4358475C"/>
    <w:rsid w:val="435899C0"/>
    <w:rsid w:val="43599ADB"/>
    <w:rsid w:val="435A903C"/>
    <w:rsid w:val="435E0035"/>
    <w:rsid w:val="435EBC52"/>
    <w:rsid w:val="43613371"/>
    <w:rsid w:val="4363DDED"/>
    <w:rsid w:val="43643AAE"/>
    <w:rsid w:val="436669BE"/>
    <w:rsid w:val="436A8FC5"/>
    <w:rsid w:val="43709A9D"/>
    <w:rsid w:val="43742675"/>
    <w:rsid w:val="437970EE"/>
    <w:rsid w:val="4379A4A9"/>
    <w:rsid w:val="437AF1FF"/>
    <w:rsid w:val="437E56BF"/>
    <w:rsid w:val="437ED932"/>
    <w:rsid w:val="4383883E"/>
    <w:rsid w:val="4384D11F"/>
    <w:rsid w:val="43892125"/>
    <w:rsid w:val="438C6BE7"/>
    <w:rsid w:val="438E2718"/>
    <w:rsid w:val="438F391F"/>
    <w:rsid w:val="43909648"/>
    <w:rsid w:val="43916912"/>
    <w:rsid w:val="43933154"/>
    <w:rsid w:val="4395B305"/>
    <w:rsid w:val="4396FD43"/>
    <w:rsid w:val="4398763C"/>
    <w:rsid w:val="4399BC90"/>
    <w:rsid w:val="439AC3B3"/>
    <w:rsid w:val="439B7414"/>
    <w:rsid w:val="439BA2D3"/>
    <w:rsid w:val="439C724E"/>
    <w:rsid w:val="439CDA5F"/>
    <w:rsid w:val="43A15197"/>
    <w:rsid w:val="43A176D3"/>
    <w:rsid w:val="43A5110B"/>
    <w:rsid w:val="43AB2BA2"/>
    <w:rsid w:val="43AC0218"/>
    <w:rsid w:val="43AC10B3"/>
    <w:rsid w:val="43AC78D4"/>
    <w:rsid w:val="43AD0547"/>
    <w:rsid w:val="43AD2772"/>
    <w:rsid w:val="43AE6C87"/>
    <w:rsid w:val="43AEF52F"/>
    <w:rsid w:val="43AF23FD"/>
    <w:rsid w:val="43B1CACD"/>
    <w:rsid w:val="43B40390"/>
    <w:rsid w:val="43B88F4B"/>
    <w:rsid w:val="43B8F505"/>
    <w:rsid w:val="43BA5AC3"/>
    <w:rsid w:val="43BB86CF"/>
    <w:rsid w:val="43BF9DA9"/>
    <w:rsid w:val="43C15495"/>
    <w:rsid w:val="43C6435D"/>
    <w:rsid w:val="43C8E0B0"/>
    <w:rsid w:val="43C9FECC"/>
    <w:rsid w:val="43CA391B"/>
    <w:rsid w:val="43CB3CB3"/>
    <w:rsid w:val="43CB68F0"/>
    <w:rsid w:val="43D07519"/>
    <w:rsid w:val="43D2EB36"/>
    <w:rsid w:val="43D711D9"/>
    <w:rsid w:val="43D8F9B7"/>
    <w:rsid w:val="43DF0973"/>
    <w:rsid w:val="43DF54DC"/>
    <w:rsid w:val="43E01115"/>
    <w:rsid w:val="43E39C21"/>
    <w:rsid w:val="43E456DC"/>
    <w:rsid w:val="43E4C026"/>
    <w:rsid w:val="43E58CCD"/>
    <w:rsid w:val="43E60393"/>
    <w:rsid w:val="43E951D7"/>
    <w:rsid w:val="43EA3776"/>
    <w:rsid w:val="43EA656E"/>
    <w:rsid w:val="43EBA0E7"/>
    <w:rsid w:val="43ED0ACD"/>
    <w:rsid w:val="43EFAB92"/>
    <w:rsid w:val="43F0032F"/>
    <w:rsid w:val="43F25999"/>
    <w:rsid w:val="43F6CD3D"/>
    <w:rsid w:val="43F9E2F9"/>
    <w:rsid w:val="43F9FA9C"/>
    <w:rsid w:val="43FC02FB"/>
    <w:rsid w:val="43FCEEDD"/>
    <w:rsid w:val="43FE5EB2"/>
    <w:rsid w:val="43FF7756"/>
    <w:rsid w:val="44000BF2"/>
    <w:rsid w:val="4402C7E5"/>
    <w:rsid w:val="44033CDB"/>
    <w:rsid w:val="44038AB5"/>
    <w:rsid w:val="440775AE"/>
    <w:rsid w:val="44090653"/>
    <w:rsid w:val="440FE2AC"/>
    <w:rsid w:val="4410862C"/>
    <w:rsid w:val="4411AC7C"/>
    <w:rsid w:val="44122B41"/>
    <w:rsid w:val="4412CD64"/>
    <w:rsid w:val="4416AC57"/>
    <w:rsid w:val="4417EFDE"/>
    <w:rsid w:val="441DDBA7"/>
    <w:rsid w:val="44234395"/>
    <w:rsid w:val="442355C2"/>
    <w:rsid w:val="4423DCA7"/>
    <w:rsid w:val="4427664A"/>
    <w:rsid w:val="44278090"/>
    <w:rsid w:val="44281B01"/>
    <w:rsid w:val="44291FD0"/>
    <w:rsid w:val="442DF007"/>
    <w:rsid w:val="442E3286"/>
    <w:rsid w:val="442F434B"/>
    <w:rsid w:val="4437BF9D"/>
    <w:rsid w:val="443A219D"/>
    <w:rsid w:val="443C7D9D"/>
    <w:rsid w:val="443D5F15"/>
    <w:rsid w:val="443F726D"/>
    <w:rsid w:val="444055F1"/>
    <w:rsid w:val="44427E55"/>
    <w:rsid w:val="4442871F"/>
    <w:rsid w:val="4444561D"/>
    <w:rsid w:val="44449EDA"/>
    <w:rsid w:val="444856A5"/>
    <w:rsid w:val="444A6E29"/>
    <w:rsid w:val="444B9BEA"/>
    <w:rsid w:val="444D239F"/>
    <w:rsid w:val="444DA6B1"/>
    <w:rsid w:val="444F0F5B"/>
    <w:rsid w:val="445239FA"/>
    <w:rsid w:val="4452EC5B"/>
    <w:rsid w:val="44539C48"/>
    <w:rsid w:val="4454B4C9"/>
    <w:rsid w:val="445691E3"/>
    <w:rsid w:val="4456FA4A"/>
    <w:rsid w:val="4457A504"/>
    <w:rsid w:val="4457F897"/>
    <w:rsid w:val="445A6950"/>
    <w:rsid w:val="445AEC50"/>
    <w:rsid w:val="4461B17B"/>
    <w:rsid w:val="4464CF30"/>
    <w:rsid w:val="446834BA"/>
    <w:rsid w:val="446B5957"/>
    <w:rsid w:val="446C2FFD"/>
    <w:rsid w:val="446D9645"/>
    <w:rsid w:val="446EB90E"/>
    <w:rsid w:val="44716E4A"/>
    <w:rsid w:val="4471934D"/>
    <w:rsid w:val="4472BBEF"/>
    <w:rsid w:val="4478B815"/>
    <w:rsid w:val="4482FB32"/>
    <w:rsid w:val="44831DB4"/>
    <w:rsid w:val="44836E19"/>
    <w:rsid w:val="448449FC"/>
    <w:rsid w:val="44864B60"/>
    <w:rsid w:val="44877E6D"/>
    <w:rsid w:val="4487E070"/>
    <w:rsid w:val="4488B551"/>
    <w:rsid w:val="448C2FD3"/>
    <w:rsid w:val="448D1DFE"/>
    <w:rsid w:val="448D3905"/>
    <w:rsid w:val="448DCA6F"/>
    <w:rsid w:val="448E52FD"/>
    <w:rsid w:val="4492E3A1"/>
    <w:rsid w:val="4493B596"/>
    <w:rsid w:val="449762D3"/>
    <w:rsid w:val="44976C3B"/>
    <w:rsid w:val="449BEBEC"/>
    <w:rsid w:val="449DE92D"/>
    <w:rsid w:val="449E2C01"/>
    <w:rsid w:val="449E6AB4"/>
    <w:rsid w:val="449EB44F"/>
    <w:rsid w:val="44A0800D"/>
    <w:rsid w:val="44A1B641"/>
    <w:rsid w:val="44A4926A"/>
    <w:rsid w:val="44A49547"/>
    <w:rsid w:val="44A559D6"/>
    <w:rsid w:val="44A7A29B"/>
    <w:rsid w:val="44A7CA41"/>
    <w:rsid w:val="44A99BDF"/>
    <w:rsid w:val="44A9B1F6"/>
    <w:rsid w:val="44AE5470"/>
    <w:rsid w:val="44B09E42"/>
    <w:rsid w:val="44B55F43"/>
    <w:rsid w:val="44B78836"/>
    <w:rsid w:val="44B9AAC8"/>
    <w:rsid w:val="44B9D738"/>
    <w:rsid w:val="44BA86D5"/>
    <w:rsid w:val="44BBCC46"/>
    <w:rsid w:val="44BDE708"/>
    <w:rsid w:val="44BDFC48"/>
    <w:rsid w:val="44BFBBE2"/>
    <w:rsid w:val="44C1D2FA"/>
    <w:rsid w:val="44C3A23B"/>
    <w:rsid w:val="44C718F8"/>
    <w:rsid w:val="44C91A21"/>
    <w:rsid w:val="44CFCF42"/>
    <w:rsid w:val="44D0C4E3"/>
    <w:rsid w:val="44D14C26"/>
    <w:rsid w:val="44D1718B"/>
    <w:rsid w:val="44D2CE37"/>
    <w:rsid w:val="44D2E902"/>
    <w:rsid w:val="44D50169"/>
    <w:rsid w:val="44D626B9"/>
    <w:rsid w:val="44D9A61F"/>
    <w:rsid w:val="44DDA62F"/>
    <w:rsid w:val="44E0DDDC"/>
    <w:rsid w:val="44E1F817"/>
    <w:rsid w:val="44E42106"/>
    <w:rsid w:val="44E4D968"/>
    <w:rsid w:val="44E5636A"/>
    <w:rsid w:val="44E5D9C1"/>
    <w:rsid w:val="44ED5DEE"/>
    <w:rsid w:val="44ED881B"/>
    <w:rsid w:val="44F0B384"/>
    <w:rsid w:val="44F57EC3"/>
    <w:rsid w:val="44F63AB4"/>
    <w:rsid w:val="44F86360"/>
    <w:rsid w:val="44FA3135"/>
    <w:rsid w:val="44FA4065"/>
    <w:rsid w:val="44FC8262"/>
    <w:rsid w:val="44FFF369"/>
    <w:rsid w:val="4501FABB"/>
    <w:rsid w:val="4503B88D"/>
    <w:rsid w:val="4509F176"/>
    <w:rsid w:val="450AFAB2"/>
    <w:rsid w:val="450BCC56"/>
    <w:rsid w:val="450C707B"/>
    <w:rsid w:val="450D9B4A"/>
    <w:rsid w:val="450E2EF2"/>
    <w:rsid w:val="45137C73"/>
    <w:rsid w:val="45178E70"/>
    <w:rsid w:val="451930CE"/>
    <w:rsid w:val="45196705"/>
    <w:rsid w:val="451AC8C6"/>
    <w:rsid w:val="451B1583"/>
    <w:rsid w:val="452163DF"/>
    <w:rsid w:val="45261CB4"/>
    <w:rsid w:val="45274BD7"/>
    <w:rsid w:val="452F5A2E"/>
    <w:rsid w:val="4535D65E"/>
    <w:rsid w:val="45383966"/>
    <w:rsid w:val="453866C3"/>
    <w:rsid w:val="4538BBE5"/>
    <w:rsid w:val="4538DEE7"/>
    <w:rsid w:val="4539C1D7"/>
    <w:rsid w:val="453B429C"/>
    <w:rsid w:val="453BC33B"/>
    <w:rsid w:val="453F4D0A"/>
    <w:rsid w:val="4544EBC0"/>
    <w:rsid w:val="45461231"/>
    <w:rsid w:val="4546BED9"/>
    <w:rsid w:val="4549401D"/>
    <w:rsid w:val="454A8D6F"/>
    <w:rsid w:val="454B3C35"/>
    <w:rsid w:val="454F8770"/>
    <w:rsid w:val="454FAB33"/>
    <w:rsid w:val="4554EECF"/>
    <w:rsid w:val="45574833"/>
    <w:rsid w:val="4559ACEA"/>
    <w:rsid w:val="455A14A5"/>
    <w:rsid w:val="455A39B1"/>
    <w:rsid w:val="455B3BF9"/>
    <w:rsid w:val="455B865B"/>
    <w:rsid w:val="455CC967"/>
    <w:rsid w:val="4565D112"/>
    <w:rsid w:val="45675059"/>
    <w:rsid w:val="4567940D"/>
    <w:rsid w:val="4569F545"/>
    <w:rsid w:val="456C95D4"/>
    <w:rsid w:val="456E9E3E"/>
    <w:rsid w:val="4572A737"/>
    <w:rsid w:val="45764201"/>
    <w:rsid w:val="457EAF2A"/>
    <w:rsid w:val="45823265"/>
    <w:rsid w:val="4585A94E"/>
    <w:rsid w:val="4586264D"/>
    <w:rsid w:val="458667EE"/>
    <w:rsid w:val="458741E4"/>
    <w:rsid w:val="45885CC4"/>
    <w:rsid w:val="45886B07"/>
    <w:rsid w:val="4589208A"/>
    <w:rsid w:val="4589FA52"/>
    <w:rsid w:val="458A3A92"/>
    <w:rsid w:val="458CD8B5"/>
    <w:rsid w:val="458DBC89"/>
    <w:rsid w:val="458DFB7B"/>
    <w:rsid w:val="458EF025"/>
    <w:rsid w:val="4590CC9E"/>
    <w:rsid w:val="4593029E"/>
    <w:rsid w:val="45999768"/>
    <w:rsid w:val="459C0718"/>
    <w:rsid w:val="459D1FB2"/>
    <w:rsid w:val="459E5501"/>
    <w:rsid w:val="459EC9DF"/>
    <w:rsid w:val="45A15AB4"/>
    <w:rsid w:val="45A2EE64"/>
    <w:rsid w:val="45A3007F"/>
    <w:rsid w:val="45A60080"/>
    <w:rsid w:val="45A82220"/>
    <w:rsid w:val="45B105A7"/>
    <w:rsid w:val="45B1B86D"/>
    <w:rsid w:val="45B376F1"/>
    <w:rsid w:val="45B37ED5"/>
    <w:rsid w:val="45B3BE1B"/>
    <w:rsid w:val="45B879C0"/>
    <w:rsid w:val="45B96C63"/>
    <w:rsid w:val="45BAAB6C"/>
    <w:rsid w:val="45BB1A10"/>
    <w:rsid w:val="45BC2018"/>
    <w:rsid w:val="45BF0426"/>
    <w:rsid w:val="45BFEF7A"/>
    <w:rsid w:val="45C00565"/>
    <w:rsid w:val="45C02FE6"/>
    <w:rsid w:val="45C1E32E"/>
    <w:rsid w:val="45C446ED"/>
    <w:rsid w:val="45C4B9AC"/>
    <w:rsid w:val="45C7ADE2"/>
    <w:rsid w:val="45CA27AD"/>
    <w:rsid w:val="45CBD0D7"/>
    <w:rsid w:val="45D442CF"/>
    <w:rsid w:val="45DCDB51"/>
    <w:rsid w:val="45DD5C5A"/>
    <w:rsid w:val="45DDFD79"/>
    <w:rsid w:val="45E146CE"/>
    <w:rsid w:val="45E1513E"/>
    <w:rsid w:val="45E2380A"/>
    <w:rsid w:val="45E27223"/>
    <w:rsid w:val="45E2FFA5"/>
    <w:rsid w:val="45E374B7"/>
    <w:rsid w:val="45E3BE99"/>
    <w:rsid w:val="45E6F432"/>
    <w:rsid w:val="45E7F3C5"/>
    <w:rsid w:val="45E84597"/>
    <w:rsid w:val="45E86D33"/>
    <w:rsid w:val="45E9AD4F"/>
    <w:rsid w:val="45EA8BB0"/>
    <w:rsid w:val="45EBC101"/>
    <w:rsid w:val="45EC41C8"/>
    <w:rsid w:val="45EDC831"/>
    <w:rsid w:val="45EF6F26"/>
    <w:rsid w:val="45F17618"/>
    <w:rsid w:val="45F33026"/>
    <w:rsid w:val="45F49E0A"/>
    <w:rsid w:val="45F5B67C"/>
    <w:rsid w:val="45F92A5D"/>
    <w:rsid w:val="45F9BB43"/>
    <w:rsid w:val="45FAE4EF"/>
    <w:rsid w:val="45FCEDAE"/>
    <w:rsid w:val="45FF6134"/>
    <w:rsid w:val="4600D7E9"/>
    <w:rsid w:val="46013D66"/>
    <w:rsid w:val="4604C961"/>
    <w:rsid w:val="460616AE"/>
    <w:rsid w:val="4608B10F"/>
    <w:rsid w:val="46095592"/>
    <w:rsid w:val="46096625"/>
    <w:rsid w:val="460A7399"/>
    <w:rsid w:val="460ABB45"/>
    <w:rsid w:val="460C35B9"/>
    <w:rsid w:val="460D820F"/>
    <w:rsid w:val="460E4C08"/>
    <w:rsid w:val="461218B0"/>
    <w:rsid w:val="4613B66D"/>
    <w:rsid w:val="461588BA"/>
    <w:rsid w:val="4616B3E3"/>
    <w:rsid w:val="461C4A4B"/>
    <w:rsid w:val="461E8F34"/>
    <w:rsid w:val="4620ACE3"/>
    <w:rsid w:val="46223313"/>
    <w:rsid w:val="4624F939"/>
    <w:rsid w:val="4624F94F"/>
    <w:rsid w:val="46265D30"/>
    <w:rsid w:val="462779E7"/>
    <w:rsid w:val="4627DB90"/>
    <w:rsid w:val="46287FC7"/>
    <w:rsid w:val="4629E172"/>
    <w:rsid w:val="462ABFD9"/>
    <w:rsid w:val="463253FB"/>
    <w:rsid w:val="46333D72"/>
    <w:rsid w:val="46346316"/>
    <w:rsid w:val="4634B9D2"/>
    <w:rsid w:val="4634E979"/>
    <w:rsid w:val="4634EBA8"/>
    <w:rsid w:val="4635F70F"/>
    <w:rsid w:val="46364609"/>
    <w:rsid w:val="463B6267"/>
    <w:rsid w:val="463BD7FA"/>
    <w:rsid w:val="463D62FB"/>
    <w:rsid w:val="463DD094"/>
    <w:rsid w:val="463DEA45"/>
    <w:rsid w:val="463EA945"/>
    <w:rsid w:val="4643D97A"/>
    <w:rsid w:val="4644AC3E"/>
    <w:rsid w:val="4645C533"/>
    <w:rsid w:val="464713EC"/>
    <w:rsid w:val="46481FB3"/>
    <w:rsid w:val="464E8EF9"/>
    <w:rsid w:val="464F0E0C"/>
    <w:rsid w:val="46518CF6"/>
    <w:rsid w:val="46523997"/>
    <w:rsid w:val="46537E16"/>
    <w:rsid w:val="4655A28E"/>
    <w:rsid w:val="465623B4"/>
    <w:rsid w:val="46571B17"/>
    <w:rsid w:val="46579B32"/>
    <w:rsid w:val="465C0435"/>
    <w:rsid w:val="465C8862"/>
    <w:rsid w:val="4660C205"/>
    <w:rsid w:val="466128FB"/>
    <w:rsid w:val="4662FFD7"/>
    <w:rsid w:val="4664F158"/>
    <w:rsid w:val="466549CB"/>
    <w:rsid w:val="46658821"/>
    <w:rsid w:val="46663D66"/>
    <w:rsid w:val="466E9657"/>
    <w:rsid w:val="466EA1A6"/>
    <w:rsid w:val="466F46EB"/>
    <w:rsid w:val="466FFBC5"/>
    <w:rsid w:val="46716134"/>
    <w:rsid w:val="4672CA5B"/>
    <w:rsid w:val="4674845C"/>
    <w:rsid w:val="467526C8"/>
    <w:rsid w:val="46764C54"/>
    <w:rsid w:val="46772F94"/>
    <w:rsid w:val="467855E6"/>
    <w:rsid w:val="467C1C21"/>
    <w:rsid w:val="467CAFE5"/>
    <w:rsid w:val="467FF7EA"/>
    <w:rsid w:val="46828A5A"/>
    <w:rsid w:val="4684105F"/>
    <w:rsid w:val="4684FA4A"/>
    <w:rsid w:val="4688B0DC"/>
    <w:rsid w:val="468938F5"/>
    <w:rsid w:val="468A6536"/>
    <w:rsid w:val="468B4DB1"/>
    <w:rsid w:val="468C4CA1"/>
    <w:rsid w:val="468C88F6"/>
    <w:rsid w:val="468CA9EE"/>
    <w:rsid w:val="468EDB2C"/>
    <w:rsid w:val="4690E46A"/>
    <w:rsid w:val="46911EC4"/>
    <w:rsid w:val="4694CE49"/>
    <w:rsid w:val="4697DD86"/>
    <w:rsid w:val="4697EBA4"/>
    <w:rsid w:val="469C1818"/>
    <w:rsid w:val="469EF0ED"/>
    <w:rsid w:val="46A06622"/>
    <w:rsid w:val="46A1BA19"/>
    <w:rsid w:val="46A3A9C4"/>
    <w:rsid w:val="46A6DB60"/>
    <w:rsid w:val="46A767AF"/>
    <w:rsid w:val="46A7FD5A"/>
    <w:rsid w:val="46A8DBDD"/>
    <w:rsid w:val="46A92E6F"/>
    <w:rsid w:val="46A9A79F"/>
    <w:rsid w:val="46AA8C87"/>
    <w:rsid w:val="46AAC839"/>
    <w:rsid w:val="46AE05DB"/>
    <w:rsid w:val="46B128CE"/>
    <w:rsid w:val="46B1C23F"/>
    <w:rsid w:val="46B43898"/>
    <w:rsid w:val="46B4FA40"/>
    <w:rsid w:val="46B723E4"/>
    <w:rsid w:val="46B93ED1"/>
    <w:rsid w:val="46B956E8"/>
    <w:rsid w:val="46BC2553"/>
    <w:rsid w:val="46BC7CE6"/>
    <w:rsid w:val="46BE3002"/>
    <w:rsid w:val="46BEA3BD"/>
    <w:rsid w:val="46BFE69D"/>
    <w:rsid w:val="46C23F95"/>
    <w:rsid w:val="46C2918B"/>
    <w:rsid w:val="46C3F28D"/>
    <w:rsid w:val="46C4465C"/>
    <w:rsid w:val="46C8EAA8"/>
    <w:rsid w:val="46C90301"/>
    <w:rsid w:val="46CB1815"/>
    <w:rsid w:val="46CC3B72"/>
    <w:rsid w:val="46CCA010"/>
    <w:rsid w:val="46CEF420"/>
    <w:rsid w:val="46D69DAF"/>
    <w:rsid w:val="46DB2175"/>
    <w:rsid w:val="46DB9801"/>
    <w:rsid w:val="46DC161D"/>
    <w:rsid w:val="46DEC345"/>
    <w:rsid w:val="46E0B5A4"/>
    <w:rsid w:val="46E0EEAE"/>
    <w:rsid w:val="46E230D7"/>
    <w:rsid w:val="46E52405"/>
    <w:rsid w:val="46E85C49"/>
    <w:rsid w:val="46E9D697"/>
    <w:rsid w:val="46EA90CD"/>
    <w:rsid w:val="46EAEEAE"/>
    <w:rsid w:val="46EE9A32"/>
    <w:rsid w:val="46FCBE4E"/>
    <w:rsid w:val="46FDD713"/>
    <w:rsid w:val="46FDF159"/>
    <w:rsid w:val="46FE5085"/>
    <w:rsid w:val="46FE7E38"/>
    <w:rsid w:val="46FF94BE"/>
    <w:rsid w:val="47020FAE"/>
    <w:rsid w:val="47080BB8"/>
    <w:rsid w:val="4708106B"/>
    <w:rsid w:val="470A695D"/>
    <w:rsid w:val="470AA1E0"/>
    <w:rsid w:val="470B5E4E"/>
    <w:rsid w:val="470C8DF1"/>
    <w:rsid w:val="470DCB2E"/>
    <w:rsid w:val="470E40AA"/>
    <w:rsid w:val="470E4A9E"/>
    <w:rsid w:val="4711B3DC"/>
    <w:rsid w:val="471314FA"/>
    <w:rsid w:val="47157CEB"/>
    <w:rsid w:val="47157D2C"/>
    <w:rsid w:val="4718ACF4"/>
    <w:rsid w:val="471DA5A4"/>
    <w:rsid w:val="4722CA17"/>
    <w:rsid w:val="4723F162"/>
    <w:rsid w:val="4723FEE3"/>
    <w:rsid w:val="47240A27"/>
    <w:rsid w:val="472629D8"/>
    <w:rsid w:val="47268CAB"/>
    <w:rsid w:val="47292DD0"/>
    <w:rsid w:val="472A69D8"/>
    <w:rsid w:val="472D3233"/>
    <w:rsid w:val="472E58A2"/>
    <w:rsid w:val="472F3F3C"/>
    <w:rsid w:val="4734FE80"/>
    <w:rsid w:val="4735A985"/>
    <w:rsid w:val="4735AA44"/>
    <w:rsid w:val="4735E8E1"/>
    <w:rsid w:val="4739D34A"/>
    <w:rsid w:val="473AB5AC"/>
    <w:rsid w:val="473ADD9D"/>
    <w:rsid w:val="473C2864"/>
    <w:rsid w:val="4743B095"/>
    <w:rsid w:val="4744131D"/>
    <w:rsid w:val="4746DC1D"/>
    <w:rsid w:val="474BF7B1"/>
    <w:rsid w:val="474C11DD"/>
    <w:rsid w:val="474C669F"/>
    <w:rsid w:val="474FB136"/>
    <w:rsid w:val="47583DEE"/>
    <w:rsid w:val="4758ACEF"/>
    <w:rsid w:val="4759A302"/>
    <w:rsid w:val="4759F50C"/>
    <w:rsid w:val="475A1866"/>
    <w:rsid w:val="475AE1B4"/>
    <w:rsid w:val="475AF63E"/>
    <w:rsid w:val="475B6C76"/>
    <w:rsid w:val="475C472A"/>
    <w:rsid w:val="475E0979"/>
    <w:rsid w:val="476068E7"/>
    <w:rsid w:val="47615160"/>
    <w:rsid w:val="47625F89"/>
    <w:rsid w:val="47633805"/>
    <w:rsid w:val="47637E43"/>
    <w:rsid w:val="47659351"/>
    <w:rsid w:val="476803EC"/>
    <w:rsid w:val="47686EED"/>
    <w:rsid w:val="4768F6D9"/>
    <w:rsid w:val="4769D64A"/>
    <w:rsid w:val="476B4B39"/>
    <w:rsid w:val="476BC033"/>
    <w:rsid w:val="476C3FAF"/>
    <w:rsid w:val="476E5A41"/>
    <w:rsid w:val="47702A0D"/>
    <w:rsid w:val="477293B6"/>
    <w:rsid w:val="4775FD6C"/>
    <w:rsid w:val="47770D69"/>
    <w:rsid w:val="477760BE"/>
    <w:rsid w:val="477A564E"/>
    <w:rsid w:val="477F4E7A"/>
    <w:rsid w:val="478143CC"/>
    <w:rsid w:val="4786B6C4"/>
    <w:rsid w:val="4787C0C2"/>
    <w:rsid w:val="4787CAA0"/>
    <w:rsid w:val="47899A94"/>
    <w:rsid w:val="478A19F1"/>
    <w:rsid w:val="478CFD6C"/>
    <w:rsid w:val="478EDDBD"/>
    <w:rsid w:val="478EF8FF"/>
    <w:rsid w:val="478F9B80"/>
    <w:rsid w:val="47930B7E"/>
    <w:rsid w:val="4795B6F2"/>
    <w:rsid w:val="479A0498"/>
    <w:rsid w:val="47A2F51A"/>
    <w:rsid w:val="47A4580A"/>
    <w:rsid w:val="47A572F7"/>
    <w:rsid w:val="47A7F8F9"/>
    <w:rsid w:val="47A8B24F"/>
    <w:rsid w:val="47A9780C"/>
    <w:rsid w:val="47AA9670"/>
    <w:rsid w:val="47AEDB77"/>
    <w:rsid w:val="47AF336C"/>
    <w:rsid w:val="47AFCA45"/>
    <w:rsid w:val="47B0FF63"/>
    <w:rsid w:val="47B12499"/>
    <w:rsid w:val="47B3868D"/>
    <w:rsid w:val="47B40CE7"/>
    <w:rsid w:val="47B5C632"/>
    <w:rsid w:val="47B73EFB"/>
    <w:rsid w:val="47B98AAA"/>
    <w:rsid w:val="47BD471D"/>
    <w:rsid w:val="47BEC83B"/>
    <w:rsid w:val="47BF19A0"/>
    <w:rsid w:val="47BF4A47"/>
    <w:rsid w:val="47C12E45"/>
    <w:rsid w:val="47C24529"/>
    <w:rsid w:val="47C4EB94"/>
    <w:rsid w:val="47C6FE18"/>
    <w:rsid w:val="47C7AD87"/>
    <w:rsid w:val="47C7ADB5"/>
    <w:rsid w:val="47CCB986"/>
    <w:rsid w:val="47D0038E"/>
    <w:rsid w:val="47D238DB"/>
    <w:rsid w:val="47D77C06"/>
    <w:rsid w:val="47D8CE45"/>
    <w:rsid w:val="47DC69A6"/>
    <w:rsid w:val="47DE4BDF"/>
    <w:rsid w:val="47E2443F"/>
    <w:rsid w:val="47EBE429"/>
    <w:rsid w:val="47ECEEF8"/>
    <w:rsid w:val="47EED31C"/>
    <w:rsid w:val="47F04E70"/>
    <w:rsid w:val="47F1E71F"/>
    <w:rsid w:val="47F2EB78"/>
    <w:rsid w:val="47F46847"/>
    <w:rsid w:val="47F46DFA"/>
    <w:rsid w:val="47FD9CE5"/>
    <w:rsid w:val="480203B3"/>
    <w:rsid w:val="4802EC2A"/>
    <w:rsid w:val="48054EB8"/>
    <w:rsid w:val="480BFEBF"/>
    <w:rsid w:val="480C52FD"/>
    <w:rsid w:val="480DB4BE"/>
    <w:rsid w:val="480EE9B2"/>
    <w:rsid w:val="4813EBE7"/>
    <w:rsid w:val="481591F5"/>
    <w:rsid w:val="4815B256"/>
    <w:rsid w:val="48173672"/>
    <w:rsid w:val="4818C537"/>
    <w:rsid w:val="481C61D3"/>
    <w:rsid w:val="481CAD0B"/>
    <w:rsid w:val="481D5BB5"/>
    <w:rsid w:val="481DE87F"/>
    <w:rsid w:val="481FD3B1"/>
    <w:rsid w:val="4820CB1B"/>
    <w:rsid w:val="482445D6"/>
    <w:rsid w:val="4824DD18"/>
    <w:rsid w:val="4826B1B7"/>
    <w:rsid w:val="4827999D"/>
    <w:rsid w:val="4828D0E0"/>
    <w:rsid w:val="482AB059"/>
    <w:rsid w:val="482C5CD2"/>
    <w:rsid w:val="482E5FE2"/>
    <w:rsid w:val="4830E01C"/>
    <w:rsid w:val="4836092A"/>
    <w:rsid w:val="4836C8E5"/>
    <w:rsid w:val="4837B750"/>
    <w:rsid w:val="483A038B"/>
    <w:rsid w:val="483B34AA"/>
    <w:rsid w:val="483ECBE0"/>
    <w:rsid w:val="483FC432"/>
    <w:rsid w:val="48402FEF"/>
    <w:rsid w:val="48416D57"/>
    <w:rsid w:val="48417F63"/>
    <w:rsid w:val="48427744"/>
    <w:rsid w:val="484368B5"/>
    <w:rsid w:val="484C91B3"/>
    <w:rsid w:val="484CE8ED"/>
    <w:rsid w:val="484E3723"/>
    <w:rsid w:val="484E3B71"/>
    <w:rsid w:val="484EADDA"/>
    <w:rsid w:val="484EF10B"/>
    <w:rsid w:val="484FBC71"/>
    <w:rsid w:val="48501388"/>
    <w:rsid w:val="4850BBE9"/>
    <w:rsid w:val="4851A754"/>
    <w:rsid w:val="485255A2"/>
    <w:rsid w:val="4852D315"/>
    <w:rsid w:val="485616A3"/>
    <w:rsid w:val="4858B44A"/>
    <w:rsid w:val="485C43F9"/>
    <w:rsid w:val="485DE8A6"/>
    <w:rsid w:val="485F13F9"/>
    <w:rsid w:val="485FDD0A"/>
    <w:rsid w:val="4860E2C9"/>
    <w:rsid w:val="4863B36A"/>
    <w:rsid w:val="4863E189"/>
    <w:rsid w:val="48660BDA"/>
    <w:rsid w:val="4866930A"/>
    <w:rsid w:val="4868C828"/>
    <w:rsid w:val="486A0E37"/>
    <w:rsid w:val="486B75D2"/>
    <w:rsid w:val="486B9659"/>
    <w:rsid w:val="486FBFCA"/>
    <w:rsid w:val="487330A4"/>
    <w:rsid w:val="4873CCDE"/>
    <w:rsid w:val="48740430"/>
    <w:rsid w:val="48764557"/>
    <w:rsid w:val="487757FF"/>
    <w:rsid w:val="487ADA41"/>
    <w:rsid w:val="488452A5"/>
    <w:rsid w:val="4884E171"/>
    <w:rsid w:val="488A4011"/>
    <w:rsid w:val="488A730F"/>
    <w:rsid w:val="488D164F"/>
    <w:rsid w:val="488DAC97"/>
    <w:rsid w:val="488E5652"/>
    <w:rsid w:val="489342E9"/>
    <w:rsid w:val="4895F998"/>
    <w:rsid w:val="48974ED4"/>
    <w:rsid w:val="4898B47E"/>
    <w:rsid w:val="48999CC7"/>
    <w:rsid w:val="489D0C8A"/>
    <w:rsid w:val="489D2BE8"/>
    <w:rsid w:val="489DD320"/>
    <w:rsid w:val="489FEDEA"/>
    <w:rsid w:val="48A0A816"/>
    <w:rsid w:val="48A0D764"/>
    <w:rsid w:val="48A20D52"/>
    <w:rsid w:val="48A37935"/>
    <w:rsid w:val="48A3CF5E"/>
    <w:rsid w:val="48A51839"/>
    <w:rsid w:val="48A94EB4"/>
    <w:rsid w:val="48A96F46"/>
    <w:rsid w:val="48A990B9"/>
    <w:rsid w:val="48AAF2FB"/>
    <w:rsid w:val="48AB569F"/>
    <w:rsid w:val="48AE6D9D"/>
    <w:rsid w:val="48B08EF4"/>
    <w:rsid w:val="48B375FB"/>
    <w:rsid w:val="48B3E729"/>
    <w:rsid w:val="48B6DC1F"/>
    <w:rsid w:val="48B74801"/>
    <w:rsid w:val="48B88F96"/>
    <w:rsid w:val="48BA7571"/>
    <w:rsid w:val="48BAF347"/>
    <w:rsid w:val="48BDEA01"/>
    <w:rsid w:val="48BEE438"/>
    <w:rsid w:val="48C2C58D"/>
    <w:rsid w:val="48C3621D"/>
    <w:rsid w:val="48C3D767"/>
    <w:rsid w:val="48C67320"/>
    <w:rsid w:val="48C6CF6B"/>
    <w:rsid w:val="48CBD1F7"/>
    <w:rsid w:val="48CD2825"/>
    <w:rsid w:val="48CF1AE5"/>
    <w:rsid w:val="48D2123F"/>
    <w:rsid w:val="48D22404"/>
    <w:rsid w:val="48D2D099"/>
    <w:rsid w:val="48D3FEFE"/>
    <w:rsid w:val="48D41B1E"/>
    <w:rsid w:val="48D6BB2A"/>
    <w:rsid w:val="48D9B046"/>
    <w:rsid w:val="48DB3967"/>
    <w:rsid w:val="48DB48E4"/>
    <w:rsid w:val="48DB5DBD"/>
    <w:rsid w:val="48DC0EAD"/>
    <w:rsid w:val="48DCC80A"/>
    <w:rsid w:val="48DDF5B8"/>
    <w:rsid w:val="48E28CDD"/>
    <w:rsid w:val="48E4BDF0"/>
    <w:rsid w:val="48E54983"/>
    <w:rsid w:val="48E7BF61"/>
    <w:rsid w:val="48E98893"/>
    <w:rsid w:val="48E9A109"/>
    <w:rsid w:val="48E9EB22"/>
    <w:rsid w:val="48EE6C71"/>
    <w:rsid w:val="48F15F47"/>
    <w:rsid w:val="48F1743C"/>
    <w:rsid w:val="48F36CC8"/>
    <w:rsid w:val="48F427A4"/>
    <w:rsid w:val="48F59ABE"/>
    <w:rsid w:val="48F5DBBB"/>
    <w:rsid w:val="48F69789"/>
    <w:rsid w:val="48F6B215"/>
    <w:rsid w:val="48F81010"/>
    <w:rsid w:val="48F94849"/>
    <w:rsid w:val="48FA7272"/>
    <w:rsid w:val="48FA9A9A"/>
    <w:rsid w:val="48FA9B31"/>
    <w:rsid w:val="48FAA9C7"/>
    <w:rsid w:val="48FE2D10"/>
    <w:rsid w:val="48FE52AC"/>
    <w:rsid w:val="48FE7348"/>
    <w:rsid w:val="48FEC438"/>
    <w:rsid w:val="49080E0D"/>
    <w:rsid w:val="490970D9"/>
    <w:rsid w:val="49098A93"/>
    <w:rsid w:val="490A2761"/>
    <w:rsid w:val="490CEB98"/>
    <w:rsid w:val="490DFBC7"/>
    <w:rsid w:val="490E653C"/>
    <w:rsid w:val="49142527"/>
    <w:rsid w:val="49142D74"/>
    <w:rsid w:val="49149147"/>
    <w:rsid w:val="491D463C"/>
    <w:rsid w:val="4920CA3D"/>
    <w:rsid w:val="49216BBA"/>
    <w:rsid w:val="4921989B"/>
    <w:rsid w:val="4924C970"/>
    <w:rsid w:val="4925263E"/>
    <w:rsid w:val="4928053B"/>
    <w:rsid w:val="492901D4"/>
    <w:rsid w:val="492D52DD"/>
    <w:rsid w:val="492E5021"/>
    <w:rsid w:val="493125C8"/>
    <w:rsid w:val="4932AA36"/>
    <w:rsid w:val="49334685"/>
    <w:rsid w:val="4937C581"/>
    <w:rsid w:val="4937D3DE"/>
    <w:rsid w:val="4937FA6E"/>
    <w:rsid w:val="493888E0"/>
    <w:rsid w:val="493A6B14"/>
    <w:rsid w:val="493D9FC9"/>
    <w:rsid w:val="493F5559"/>
    <w:rsid w:val="4942DA5C"/>
    <w:rsid w:val="4945A9ED"/>
    <w:rsid w:val="4949691C"/>
    <w:rsid w:val="494E031E"/>
    <w:rsid w:val="494E50BD"/>
    <w:rsid w:val="4950EA98"/>
    <w:rsid w:val="49519455"/>
    <w:rsid w:val="495268E9"/>
    <w:rsid w:val="49530CDE"/>
    <w:rsid w:val="49543C01"/>
    <w:rsid w:val="49550E58"/>
    <w:rsid w:val="4955EC2B"/>
    <w:rsid w:val="4956842F"/>
    <w:rsid w:val="4958BB65"/>
    <w:rsid w:val="495B3268"/>
    <w:rsid w:val="495BF22A"/>
    <w:rsid w:val="495E81B3"/>
    <w:rsid w:val="495F7C94"/>
    <w:rsid w:val="49613586"/>
    <w:rsid w:val="496179A7"/>
    <w:rsid w:val="496461AE"/>
    <w:rsid w:val="49655143"/>
    <w:rsid w:val="496587D8"/>
    <w:rsid w:val="49697BF0"/>
    <w:rsid w:val="4969F4BD"/>
    <w:rsid w:val="496DD185"/>
    <w:rsid w:val="496F4C1E"/>
    <w:rsid w:val="496F5138"/>
    <w:rsid w:val="496FA3F8"/>
    <w:rsid w:val="497172E9"/>
    <w:rsid w:val="497558CD"/>
    <w:rsid w:val="497720C1"/>
    <w:rsid w:val="49779552"/>
    <w:rsid w:val="49783E5B"/>
    <w:rsid w:val="4979DC10"/>
    <w:rsid w:val="4979EB95"/>
    <w:rsid w:val="497A00ED"/>
    <w:rsid w:val="497BEC56"/>
    <w:rsid w:val="497D0D02"/>
    <w:rsid w:val="497F2945"/>
    <w:rsid w:val="497FAA52"/>
    <w:rsid w:val="498087B0"/>
    <w:rsid w:val="4980FF47"/>
    <w:rsid w:val="49826ABE"/>
    <w:rsid w:val="49850548"/>
    <w:rsid w:val="498C6F8F"/>
    <w:rsid w:val="498D5D71"/>
    <w:rsid w:val="498D84EF"/>
    <w:rsid w:val="498F7E81"/>
    <w:rsid w:val="4990072E"/>
    <w:rsid w:val="499A8508"/>
    <w:rsid w:val="499B8AB1"/>
    <w:rsid w:val="499C5E16"/>
    <w:rsid w:val="49A01CCC"/>
    <w:rsid w:val="49A2989E"/>
    <w:rsid w:val="49A3B5F5"/>
    <w:rsid w:val="49A7122D"/>
    <w:rsid w:val="49A8BBD3"/>
    <w:rsid w:val="49A94BBA"/>
    <w:rsid w:val="49AA108D"/>
    <w:rsid w:val="49AA958E"/>
    <w:rsid w:val="49AAF12F"/>
    <w:rsid w:val="49AE0109"/>
    <w:rsid w:val="49B0E7C7"/>
    <w:rsid w:val="49B3367E"/>
    <w:rsid w:val="49B68880"/>
    <w:rsid w:val="49B80B04"/>
    <w:rsid w:val="49BCC9F9"/>
    <w:rsid w:val="49BD84E6"/>
    <w:rsid w:val="49C369FE"/>
    <w:rsid w:val="49C5E391"/>
    <w:rsid w:val="49C6DF3A"/>
    <w:rsid w:val="49C97F74"/>
    <w:rsid w:val="49C98F2B"/>
    <w:rsid w:val="49CB1702"/>
    <w:rsid w:val="49CBF0E6"/>
    <w:rsid w:val="49CFFFB7"/>
    <w:rsid w:val="49D171BA"/>
    <w:rsid w:val="49D32144"/>
    <w:rsid w:val="49D5E032"/>
    <w:rsid w:val="49D6E6CB"/>
    <w:rsid w:val="49D95ADB"/>
    <w:rsid w:val="49DD23F3"/>
    <w:rsid w:val="49E284C3"/>
    <w:rsid w:val="49E2B788"/>
    <w:rsid w:val="49E300EE"/>
    <w:rsid w:val="49E50E44"/>
    <w:rsid w:val="49E78B46"/>
    <w:rsid w:val="49EA4F5A"/>
    <w:rsid w:val="49EAE650"/>
    <w:rsid w:val="49EAFA8D"/>
    <w:rsid w:val="49EB2FD9"/>
    <w:rsid w:val="49EE1494"/>
    <w:rsid w:val="49F178B1"/>
    <w:rsid w:val="49F2FD6E"/>
    <w:rsid w:val="49F91737"/>
    <w:rsid w:val="49FCA3EF"/>
    <w:rsid w:val="49FE0766"/>
    <w:rsid w:val="49FFB051"/>
    <w:rsid w:val="4A022504"/>
    <w:rsid w:val="4A02945E"/>
    <w:rsid w:val="4A06902C"/>
    <w:rsid w:val="4A0A80C5"/>
    <w:rsid w:val="4A0CAACE"/>
    <w:rsid w:val="4A0D5B79"/>
    <w:rsid w:val="4A0DBB26"/>
    <w:rsid w:val="4A0E33A6"/>
    <w:rsid w:val="4A155161"/>
    <w:rsid w:val="4A15E17C"/>
    <w:rsid w:val="4A15E3AF"/>
    <w:rsid w:val="4A19D891"/>
    <w:rsid w:val="4A1D29C3"/>
    <w:rsid w:val="4A1E8F4B"/>
    <w:rsid w:val="4A24AD38"/>
    <w:rsid w:val="4A25DE71"/>
    <w:rsid w:val="4A3077F0"/>
    <w:rsid w:val="4A30A273"/>
    <w:rsid w:val="4A333893"/>
    <w:rsid w:val="4A33DB11"/>
    <w:rsid w:val="4A35C0CE"/>
    <w:rsid w:val="4A36BE3F"/>
    <w:rsid w:val="4A37D13B"/>
    <w:rsid w:val="4A396330"/>
    <w:rsid w:val="4A39FD9A"/>
    <w:rsid w:val="4A3DA4C6"/>
    <w:rsid w:val="4A4057B6"/>
    <w:rsid w:val="4A4069EE"/>
    <w:rsid w:val="4A41DA21"/>
    <w:rsid w:val="4A43063C"/>
    <w:rsid w:val="4A441A1B"/>
    <w:rsid w:val="4A47C797"/>
    <w:rsid w:val="4A4A02ED"/>
    <w:rsid w:val="4A4D78E2"/>
    <w:rsid w:val="4A4DFC31"/>
    <w:rsid w:val="4A4E296F"/>
    <w:rsid w:val="4A51EFC0"/>
    <w:rsid w:val="4A520FB3"/>
    <w:rsid w:val="4A535576"/>
    <w:rsid w:val="4A53C20C"/>
    <w:rsid w:val="4A57E708"/>
    <w:rsid w:val="4A599EFB"/>
    <w:rsid w:val="4A5E179E"/>
    <w:rsid w:val="4A6013E6"/>
    <w:rsid w:val="4A628EFA"/>
    <w:rsid w:val="4A62BA76"/>
    <w:rsid w:val="4A63A1D1"/>
    <w:rsid w:val="4A662E03"/>
    <w:rsid w:val="4A68C7CD"/>
    <w:rsid w:val="4A6D6988"/>
    <w:rsid w:val="4A6E4F7E"/>
    <w:rsid w:val="4A70DAD2"/>
    <w:rsid w:val="4A743A80"/>
    <w:rsid w:val="4A747426"/>
    <w:rsid w:val="4A78FB06"/>
    <w:rsid w:val="4A792975"/>
    <w:rsid w:val="4A7A752A"/>
    <w:rsid w:val="4A82A59A"/>
    <w:rsid w:val="4A82F723"/>
    <w:rsid w:val="4A838D3C"/>
    <w:rsid w:val="4A848EB6"/>
    <w:rsid w:val="4A85BCEB"/>
    <w:rsid w:val="4A88B111"/>
    <w:rsid w:val="4A8B5AF1"/>
    <w:rsid w:val="4A8B8652"/>
    <w:rsid w:val="4A915B26"/>
    <w:rsid w:val="4A9514F1"/>
    <w:rsid w:val="4A9861FC"/>
    <w:rsid w:val="4A9A81D7"/>
    <w:rsid w:val="4A9AD90D"/>
    <w:rsid w:val="4A9CE402"/>
    <w:rsid w:val="4A9FCC9E"/>
    <w:rsid w:val="4AA2BD20"/>
    <w:rsid w:val="4AA35F24"/>
    <w:rsid w:val="4AA4FA58"/>
    <w:rsid w:val="4AA769DB"/>
    <w:rsid w:val="4AA77106"/>
    <w:rsid w:val="4AA77AF4"/>
    <w:rsid w:val="4AA77CE9"/>
    <w:rsid w:val="4AA933D0"/>
    <w:rsid w:val="4AAA2CB6"/>
    <w:rsid w:val="4AAB52AC"/>
    <w:rsid w:val="4AABB9A6"/>
    <w:rsid w:val="4AAC3CB9"/>
    <w:rsid w:val="4AB05A3B"/>
    <w:rsid w:val="4AB2AD7D"/>
    <w:rsid w:val="4AB43FEC"/>
    <w:rsid w:val="4AB47696"/>
    <w:rsid w:val="4ABA4D05"/>
    <w:rsid w:val="4ABB7F66"/>
    <w:rsid w:val="4AC3DB81"/>
    <w:rsid w:val="4AC4B534"/>
    <w:rsid w:val="4AC60569"/>
    <w:rsid w:val="4AC7AF1D"/>
    <w:rsid w:val="4ACA2DD4"/>
    <w:rsid w:val="4ACB5C81"/>
    <w:rsid w:val="4ACF6087"/>
    <w:rsid w:val="4AD28997"/>
    <w:rsid w:val="4AD4BA12"/>
    <w:rsid w:val="4AD57ECC"/>
    <w:rsid w:val="4AD65F9D"/>
    <w:rsid w:val="4AD8B756"/>
    <w:rsid w:val="4AD91E25"/>
    <w:rsid w:val="4ADB7A30"/>
    <w:rsid w:val="4ADCED88"/>
    <w:rsid w:val="4ADD209C"/>
    <w:rsid w:val="4ADD5F27"/>
    <w:rsid w:val="4ADF5BEC"/>
    <w:rsid w:val="4AE11803"/>
    <w:rsid w:val="4AE21709"/>
    <w:rsid w:val="4AE43BCC"/>
    <w:rsid w:val="4AE49B5C"/>
    <w:rsid w:val="4AE61D6A"/>
    <w:rsid w:val="4AE72D2E"/>
    <w:rsid w:val="4AE97A92"/>
    <w:rsid w:val="4AEAD13A"/>
    <w:rsid w:val="4AEED26B"/>
    <w:rsid w:val="4AF237C8"/>
    <w:rsid w:val="4AF2C168"/>
    <w:rsid w:val="4AF61255"/>
    <w:rsid w:val="4AF88BB5"/>
    <w:rsid w:val="4AF8A380"/>
    <w:rsid w:val="4AF99A43"/>
    <w:rsid w:val="4AF9E706"/>
    <w:rsid w:val="4AFA892C"/>
    <w:rsid w:val="4AFA96B7"/>
    <w:rsid w:val="4AFAD07D"/>
    <w:rsid w:val="4AFB201E"/>
    <w:rsid w:val="4AFB5441"/>
    <w:rsid w:val="4AFB97B0"/>
    <w:rsid w:val="4AFCF581"/>
    <w:rsid w:val="4AFF9448"/>
    <w:rsid w:val="4AFFA96A"/>
    <w:rsid w:val="4B015185"/>
    <w:rsid w:val="4B02FCB8"/>
    <w:rsid w:val="4B046F62"/>
    <w:rsid w:val="4B06A7A0"/>
    <w:rsid w:val="4B095CD4"/>
    <w:rsid w:val="4B09B27E"/>
    <w:rsid w:val="4B0B60D3"/>
    <w:rsid w:val="4B0B6A1F"/>
    <w:rsid w:val="4B0BD9EE"/>
    <w:rsid w:val="4B0E8EC3"/>
    <w:rsid w:val="4B122CD6"/>
    <w:rsid w:val="4B126300"/>
    <w:rsid w:val="4B15E47F"/>
    <w:rsid w:val="4B166821"/>
    <w:rsid w:val="4B1A3201"/>
    <w:rsid w:val="4B1EEE12"/>
    <w:rsid w:val="4B1FDF86"/>
    <w:rsid w:val="4B21C165"/>
    <w:rsid w:val="4B22C783"/>
    <w:rsid w:val="4B2442B7"/>
    <w:rsid w:val="4B27D262"/>
    <w:rsid w:val="4B2A1348"/>
    <w:rsid w:val="4B2B006C"/>
    <w:rsid w:val="4B2BB014"/>
    <w:rsid w:val="4B2C5958"/>
    <w:rsid w:val="4B2E54DB"/>
    <w:rsid w:val="4B2FB9E5"/>
    <w:rsid w:val="4B31A6F7"/>
    <w:rsid w:val="4B343AF7"/>
    <w:rsid w:val="4B38021F"/>
    <w:rsid w:val="4B38094E"/>
    <w:rsid w:val="4B39C696"/>
    <w:rsid w:val="4B3B8A8A"/>
    <w:rsid w:val="4B3CA8FB"/>
    <w:rsid w:val="4B3D7B9A"/>
    <w:rsid w:val="4B445E10"/>
    <w:rsid w:val="4B45BBB9"/>
    <w:rsid w:val="4B485CD4"/>
    <w:rsid w:val="4B4A4935"/>
    <w:rsid w:val="4B4E0FF6"/>
    <w:rsid w:val="4B52D6B0"/>
    <w:rsid w:val="4B544A76"/>
    <w:rsid w:val="4B54D315"/>
    <w:rsid w:val="4B5BDDD8"/>
    <w:rsid w:val="4B5CB489"/>
    <w:rsid w:val="4B5E334C"/>
    <w:rsid w:val="4B5F2902"/>
    <w:rsid w:val="4B6108DF"/>
    <w:rsid w:val="4B63F485"/>
    <w:rsid w:val="4B6583AB"/>
    <w:rsid w:val="4B66D52E"/>
    <w:rsid w:val="4B66F9B1"/>
    <w:rsid w:val="4B6BB1AE"/>
    <w:rsid w:val="4B6E8FE3"/>
    <w:rsid w:val="4B7154AE"/>
    <w:rsid w:val="4B715687"/>
    <w:rsid w:val="4B75D8C5"/>
    <w:rsid w:val="4B794A6D"/>
    <w:rsid w:val="4B7BF534"/>
    <w:rsid w:val="4B7DCE5F"/>
    <w:rsid w:val="4B7EF1BC"/>
    <w:rsid w:val="4B7F6D14"/>
    <w:rsid w:val="4B827BB9"/>
    <w:rsid w:val="4B835C9A"/>
    <w:rsid w:val="4B84BD66"/>
    <w:rsid w:val="4B850342"/>
    <w:rsid w:val="4B86A19E"/>
    <w:rsid w:val="4B87A62F"/>
    <w:rsid w:val="4B87FB61"/>
    <w:rsid w:val="4B886D6A"/>
    <w:rsid w:val="4B88F807"/>
    <w:rsid w:val="4B8BE208"/>
    <w:rsid w:val="4B8D5A1B"/>
    <w:rsid w:val="4B8D870E"/>
    <w:rsid w:val="4B91C5AC"/>
    <w:rsid w:val="4B928AB6"/>
    <w:rsid w:val="4B935B1E"/>
    <w:rsid w:val="4B947C6F"/>
    <w:rsid w:val="4B959997"/>
    <w:rsid w:val="4B95EB1F"/>
    <w:rsid w:val="4B99F0C6"/>
    <w:rsid w:val="4B9AFFB8"/>
    <w:rsid w:val="4B9B799A"/>
    <w:rsid w:val="4B9C2109"/>
    <w:rsid w:val="4B9EA5CC"/>
    <w:rsid w:val="4B9EDF11"/>
    <w:rsid w:val="4BA0AF72"/>
    <w:rsid w:val="4BA0E61D"/>
    <w:rsid w:val="4BA1D8C6"/>
    <w:rsid w:val="4BA1E827"/>
    <w:rsid w:val="4BA42947"/>
    <w:rsid w:val="4BA7BC13"/>
    <w:rsid w:val="4BAE6D7F"/>
    <w:rsid w:val="4BB37498"/>
    <w:rsid w:val="4BB58389"/>
    <w:rsid w:val="4BB7B127"/>
    <w:rsid w:val="4BBB1D81"/>
    <w:rsid w:val="4BBC5B19"/>
    <w:rsid w:val="4BC4C28E"/>
    <w:rsid w:val="4BC51BF0"/>
    <w:rsid w:val="4BCFEA71"/>
    <w:rsid w:val="4BD1CF96"/>
    <w:rsid w:val="4BD51BC5"/>
    <w:rsid w:val="4BD61926"/>
    <w:rsid w:val="4BD8BAF7"/>
    <w:rsid w:val="4BDA3EE7"/>
    <w:rsid w:val="4BDBC781"/>
    <w:rsid w:val="4BDC8CBE"/>
    <w:rsid w:val="4BDDE388"/>
    <w:rsid w:val="4BDF2DD9"/>
    <w:rsid w:val="4BDF9FC7"/>
    <w:rsid w:val="4BE201C0"/>
    <w:rsid w:val="4BE28544"/>
    <w:rsid w:val="4BE6086D"/>
    <w:rsid w:val="4BE61698"/>
    <w:rsid w:val="4BE6BDAA"/>
    <w:rsid w:val="4BE6D519"/>
    <w:rsid w:val="4BE7C00F"/>
    <w:rsid w:val="4BE7F1B5"/>
    <w:rsid w:val="4BEB7EEA"/>
    <w:rsid w:val="4BEC63C6"/>
    <w:rsid w:val="4BED5000"/>
    <w:rsid w:val="4BEF44D7"/>
    <w:rsid w:val="4BEFF216"/>
    <w:rsid w:val="4BF4311B"/>
    <w:rsid w:val="4BF95355"/>
    <w:rsid w:val="4BF981C9"/>
    <w:rsid w:val="4BFAB4A9"/>
    <w:rsid w:val="4BFAE269"/>
    <w:rsid w:val="4C003110"/>
    <w:rsid w:val="4C062130"/>
    <w:rsid w:val="4C07424B"/>
    <w:rsid w:val="4C080AFC"/>
    <w:rsid w:val="4C0B5E48"/>
    <w:rsid w:val="4C0BDF8A"/>
    <w:rsid w:val="4C0BF2AE"/>
    <w:rsid w:val="4C0E40AB"/>
    <w:rsid w:val="4C1315AC"/>
    <w:rsid w:val="4C13A474"/>
    <w:rsid w:val="4C1418E5"/>
    <w:rsid w:val="4C141D4B"/>
    <w:rsid w:val="4C1687C5"/>
    <w:rsid w:val="4C16CA9A"/>
    <w:rsid w:val="4C19166C"/>
    <w:rsid w:val="4C19A6EF"/>
    <w:rsid w:val="4C1A6070"/>
    <w:rsid w:val="4C1B0A99"/>
    <w:rsid w:val="4C1E7D29"/>
    <w:rsid w:val="4C20272D"/>
    <w:rsid w:val="4C22ACF1"/>
    <w:rsid w:val="4C236ECE"/>
    <w:rsid w:val="4C237E2C"/>
    <w:rsid w:val="4C2563C2"/>
    <w:rsid w:val="4C271B9B"/>
    <w:rsid w:val="4C27466F"/>
    <w:rsid w:val="4C27A25C"/>
    <w:rsid w:val="4C27AA6F"/>
    <w:rsid w:val="4C2BD869"/>
    <w:rsid w:val="4C2C0D83"/>
    <w:rsid w:val="4C2D3876"/>
    <w:rsid w:val="4C2D482D"/>
    <w:rsid w:val="4C2D8596"/>
    <w:rsid w:val="4C2D8989"/>
    <w:rsid w:val="4C31933B"/>
    <w:rsid w:val="4C31BDEC"/>
    <w:rsid w:val="4C36BC10"/>
    <w:rsid w:val="4C3C5282"/>
    <w:rsid w:val="4C4195E2"/>
    <w:rsid w:val="4C41E05F"/>
    <w:rsid w:val="4C425B6D"/>
    <w:rsid w:val="4C44324B"/>
    <w:rsid w:val="4C478909"/>
    <w:rsid w:val="4C47A879"/>
    <w:rsid w:val="4C47E0FA"/>
    <w:rsid w:val="4C506265"/>
    <w:rsid w:val="4C520E82"/>
    <w:rsid w:val="4C57A918"/>
    <w:rsid w:val="4C5939FC"/>
    <w:rsid w:val="4C5B05E8"/>
    <w:rsid w:val="4C5D615B"/>
    <w:rsid w:val="4C5E61F0"/>
    <w:rsid w:val="4C5F601F"/>
    <w:rsid w:val="4C65413E"/>
    <w:rsid w:val="4C6581CF"/>
    <w:rsid w:val="4C66D6FC"/>
    <w:rsid w:val="4C68553E"/>
    <w:rsid w:val="4C685AD7"/>
    <w:rsid w:val="4C6AEA8D"/>
    <w:rsid w:val="4C6BACAA"/>
    <w:rsid w:val="4C6D55BC"/>
    <w:rsid w:val="4C6DE5C6"/>
    <w:rsid w:val="4C6E30A7"/>
    <w:rsid w:val="4C700608"/>
    <w:rsid w:val="4C7086C2"/>
    <w:rsid w:val="4C727CB2"/>
    <w:rsid w:val="4C7621C0"/>
    <w:rsid w:val="4C7817F2"/>
    <w:rsid w:val="4C78B1BE"/>
    <w:rsid w:val="4C7C2253"/>
    <w:rsid w:val="4C7CEE2E"/>
    <w:rsid w:val="4C7E1465"/>
    <w:rsid w:val="4C816E93"/>
    <w:rsid w:val="4C839699"/>
    <w:rsid w:val="4C865A81"/>
    <w:rsid w:val="4C8AD35B"/>
    <w:rsid w:val="4C8B7119"/>
    <w:rsid w:val="4C8BEC5F"/>
    <w:rsid w:val="4C8C87B2"/>
    <w:rsid w:val="4C8D4BC1"/>
    <w:rsid w:val="4C91CFA1"/>
    <w:rsid w:val="4C940F4B"/>
    <w:rsid w:val="4C966EBA"/>
    <w:rsid w:val="4C97E90A"/>
    <w:rsid w:val="4C9A4EE1"/>
    <w:rsid w:val="4C9A9D41"/>
    <w:rsid w:val="4C9BFDDE"/>
    <w:rsid w:val="4C9E03AE"/>
    <w:rsid w:val="4CA03B3F"/>
    <w:rsid w:val="4CA13553"/>
    <w:rsid w:val="4CA221CA"/>
    <w:rsid w:val="4CA447BA"/>
    <w:rsid w:val="4CA47300"/>
    <w:rsid w:val="4CA555CF"/>
    <w:rsid w:val="4CA8992A"/>
    <w:rsid w:val="4CABBECD"/>
    <w:rsid w:val="4CACA120"/>
    <w:rsid w:val="4CAF2F8C"/>
    <w:rsid w:val="4CAF316B"/>
    <w:rsid w:val="4CB0EE59"/>
    <w:rsid w:val="4CB13CB2"/>
    <w:rsid w:val="4CB35667"/>
    <w:rsid w:val="4CB37D85"/>
    <w:rsid w:val="4CB390CB"/>
    <w:rsid w:val="4CB4EA76"/>
    <w:rsid w:val="4CB59D5F"/>
    <w:rsid w:val="4CB5A75D"/>
    <w:rsid w:val="4CB5BC8D"/>
    <w:rsid w:val="4CB72C53"/>
    <w:rsid w:val="4CB7E6D9"/>
    <w:rsid w:val="4CB81FF5"/>
    <w:rsid w:val="4CB8D318"/>
    <w:rsid w:val="4CBB8B0C"/>
    <w:rsid w:val="4CBD326B"/>
    <w:rsid w:val="4CC469AE"/>
    <w:rsid w:val="4CC52FE2"/>
    <w:rsid w:val="4CC58A18"/>
    <w:rsid w:val="4CC9B8F5"/>
    <w:rsid w:val="4CCEDC91"/>
    <w:rsid w:val="4CCFE383"/>
    <w:rsid w:val="4CD0FB4E"/>
    <w:rsid w:val="4CD2C5F8"/>
    <w:rsid w:val="4CD2FFA8"/>
    <w:rsid w:val="4CD38B19"/>
    <w:rsid w:val="4CD4B269"/>
    <w:rsid w:val="4CD78593"/>
    <w:rsid w:val="4CDB01EE"/>
    <w:rsid w:val="4CDCAFE9"/>
    <w:rsid w:val="4CDDAEA8"/>
    <w:rsid w:val="4CE096DA"/>
    <w:rsid w:val="4CE144C9"/>
    <w:rsid w:val="4CE32694"/>
    <w:rsid w:val="4CE65726"/>
    <w:rsid w:val="4CE7C9D3"/>
    <w:rsid w:val="4CE9310F"/>
    <w:rsid w:val="4CECA5E1"/>
    <w:rsid w:val="4CECD63C"/>
    <w:rsid w:val="4CED6391"/>
    <w:rsid w:val="4CEDB68F"/>
    <w:rsid w:val="4CEDBADA"/>
    <w:rsid w:val="4CF4B21F"/>
    <w:rsid w:val="4CF5D787"/>
    <w:rsid w:val="4CF6537A"/>
    <w:rsid w:val="4CF80A82"/>
    <w:rsid w:val="4CF9CF1A"/>
    <w:rsid w:val="4CFA38D5"/>
    <w:rsid w:val="4CFB0AC0"/>
    <w:rsid w:val="4CFC111F"/>
    <w:rsid w:val="4CFEC6E8"/>
    <w:rsid w:val="4D01F410"/>
    <w:rsid w:val="4D034250"/>
    <w:rsid w:val="4D07A8A1"/>
    <w:rsid w:val="4D0E3271"/>
    <w:rsid w:val="4D0F6E92"/>
    <w:rsid w:val="4D11919C"/>
    <w:rsid w:val="4D160895"/>
    <w:rsid w:val="4D164B54"/>
    <w:rsid w:val="4D185EBA"/>
    <w:rsid w:val="4D18E8E2"/>
    <w:rsid w:val="4D199A82"/>
    <w:rsid w:val="4D1B0C42"/>
    <w:rsid w:val="4D201F32"/>
    <w:rsid w:val="4D219669"/>
    <w:rsid w:val="4D24B851"/>
    <w:rsid w:val="4D25FA87"/>
    <w:rsid w:val="4D277679"/>
    <w:rsid w:val="4D27D749"/>
    <w:rsid w:val="4D292A7C"/>
    <w:rsid w:val="4D292DCD"/>
    <w:rsid w:val="4D29BB27"/>
    <w:rsid w:val="4D2A5D9E"/>
    <w:rsid w:val="4D2D2690"/>
    <w:rsid w:val="4D2DB8EE"/>
    <w:rsid w:val="4D365F2C"/>
    <w:rsid w:val="4D3BF1E6"/>
    <w:rsid w:val="4D3DECEB"/>
    <w:rsid w:val="4D3DF679"/>
    <w:rsid w:val="4D403140"/>
    <w:rsid w:val="4D405D21"/>
    <w:rsid w:val="4D42DEBE"/>
    <w:rsid w:val="4D42F147"/>
    <w:rsid w:val="4D4629AA"/>
    <w:rsid w:val="4D4AE1CE"/>
    <w:rsid w:val="4D4C6EDD"/>
    <w:rsid w:val="4D507BC4"/>
    <w:rsid w:val="4D563557"/>
    <w:rsid w:val="4D5730C3"/>
    <w:rsid w:val="4D59175C"/>
    <w:rsid w:val="4D59BA79"/>
    <w:rsid w:val="4D5A3EA9"/>
    <w:rsid w:val="4D5F71D0"/>
    <w:rsid w:val="4D623376"/>
    <w:rsid w:val="4D64245A"/>
    <w:rsid w:val="4D644A32"/>
    <w:rsid w:val="4D6466F5"/>
    <w:rsid w:val="4D66B0BF"/>
    <w:rsid w:val="4D67BDC0"/>
    <w:rsid w:val="4D68BFE9"/>
    <w:rsid w:val="4D6E890A"/>
    <w:rsid w:val="4D6F0CA1"/>
    <w:rsid w:val="4D709B79"/>
    <w:rsid w:val="4D71505A"/>
    <w:rsid w:val="4D72ED46"/>
    <w:rsid w:val="4D758A56"/>
    <w:rsid w:val="4D761C81"/>
    <w:rsid w:val="4D77D390"/>
    <w:rsid w:val="4D78E562"/>
    <w:rsid w:val="4D796D31"/>
    <w:rsid w:val="4D798A29"/>
    <w:rsid w:val="4D7AC644"/>
    <w:rsid w:val="4D7C976E"/>
    <w:rsid w:val="4D7C9F54"/>
    <w:rsid w:val="4D7E2F50"/>
    <w:rsid w:val="4D7E4038"/>
    <w:rsid w:val="4D83B773"/>
    <w:rsid w:val="4D83C8A6"/>
    <w:rsid w:val="4D856008"/>
    <w:rsid w:val="4D85B5FE"/>
    <w:rsid w:val="4D86450E"/>
    <w:rsid w:val="4D878059"/>
    <w:rsid w:val="4D88FACC"/>
    <w:rsid w:val="4D89B320"/>
    <w:rsid w:val="4D8A408F"/>
    <w:rsid w:val="4D8A7740"/>
    <w:rsid w:val="4D8B18A9"/>
    <w:rsid w:val="4D8B3230"/>
    <w:rsid w:val="4D8B3D52"/>
    <w:rsid w:val="4D8BCC41"/>
    <w:rsid w:val="4D8CFD2C"/>
    <w:rsid w:val="4D8D942F"/>
    <w:rsid w:val="4D8D97E8"/>
    <w:rsid w:val="4D8EC619"/>
    <w:rsid w:val="4D93A68A"/>
    <w:rsid w:val="4D94C180"/>
    <w:rsid w:val="4D95A1B9"/>
    <w:rsid w:val="4D9A3077"/>
    <w:rsid w:val="4D9EA087"/>
    <w:rsid w:val="4DA094E8"/>
    <w:rsid w:val="4DA27400"/>
    <w:rsid w:val="4DA2FFBE"/>
    <w:rsid w:val="4DA66C30"/>
    <w:rsid w:val="4DA7E542"/>
    <w:rsid w:val="4DA96C32"/>
    <w:rsid w:val="4DA9E4F7"/>
    <w:rsid w:val="4DAA25D2"/>
    <w:rsid w:val="4DADCC0B"/>
    <w:rsid w:val="4DAF7538"/>
    <w:rsid w:val="4DB02F32"/>
    <w:rsid w:val="4DB17D96"/>
    <w:rsid w:val="4DB1F606"/>
    <w:rsid w:val="4DB20997"/>
    <w:rsid w:val="4DB3D2E7"/>
    <w:rsid w:val="4DB8E644"/>
    <w:rsid w:val="4DB94511"/>
    <w:rsid w:val="4DBC1069"/>
    <w:rsid w:val="4DBE4FD1"/>
    <w:rsid w:val="4DC5B7F2"/>
    <w:rsid w:val="4DC63D57"/>
    <w:rsid w:val="4DC661B2"/>
    <w:rsid w:val="4DC6BE28"/>
    <w:rsid w:val="4DC6D92F"/>
    <w:rsid w:val="4DC857C9"/>
    <w:rsid w:val="4DC9B185"/>
    <w:rsid w:val="4DCD53D8"/>
    <w:rsid w:val="4DCE11CD"/>
    <w:rsid w:val="4DD0D3D1"/>
    <w:rsid w:val="4DD2BFEE"/>
    <w:rsid w:val="4DD4425B"/>
    <w:rsid w:val="4DD93D6B"/>
    <w:rsid w:val="4DDDB3D8"/>
    <w:rsid w:val="4DDEDE2D"/>
    <w:rsid w:val="4DE1CF8F"/>
    <w:rsid w:val="4DE2C9D6"/>
    <w:rsid w:val="4DE4491C"/>
    <w:rsid w:val="4DE44DEF"/>
    <w:rsid w:val="4DE9AB07"/>
    <w:rsid w:val="4DEBB3BD"/>
    <w:rsid w:val="4DED177E"/>
    <w:rsid w:val="4DED324F"/>
    <w:rsid w:val="4DF01959"/>
    <w:rsid w:val="4DF2F240"/>
    <w:rsid w:val="4DF448F8"/>
    <w:rsid w:val="4DF44B27"/>
    <w:rsid w:val="4DF61465"/>
    <w:rsid w:val="4DF6E3DA"/>
    <w:rsid w:val="4DF7467F"/>
    <w:rsid w:val="4DFBD8DE"/>
    <w:rsid w:val="4DFC6092"/>
    <w:rsid w:val="4E043844"/>
    <w:rsid w:val="4E0572FE"/>
    <w:rsid w:val="4E06B3C2"/>
    <w:rsid w:val="4E0764B7"/>
    <w:rsid w:val="4E07CA89"/>
    <w:rsid w:val="4E09473A"/>
    <w:rsid w:val="4E0F64BC"/>
    <w:rsid w:val="4E13DD61"/>
    <w:rsid w:val="4E14381A"/>
    <w:rsid w:val="4E1803F6"/>
    <w:rsid w:val="4E19A1FB"/>
    <w:rsid w:val="4E1C56DD"/>
    <w:rsid w:val="4E1D1497"/>
    <w:rsid w:val="4E2020C3"/>
    <w:rsid w:val="4E234CE1"/>
    <w:rsid w:val="4E23DF5A"/>
    <w:rsid w:val="4E26BD3A"/>
    <w:rsid w:val="4E29C1CA"/>
    <w:rsid w:val="4E2A2F72"/>
    <w:rsid w:val="4E2F4F40"/>
    <w:rsid w:val="4E30376B"/>
    <w:rsid w:val="4E31820D"/>
    <w:rsid w:val="4E324BFE"/>
    <w:rsid w:val="4E365E6A"/>
    <w:rsid w:val="4E369C62"/>
    <w:rsid w:val="4E373ED3"/>
    <w:rsid w:val="4E37A900"/>
    <w:rsid w:val="4E386842"/>
    <w:rsid w:val="4E3A2427"/>
    <w:rsid w:val="4E3A9BC7"/>
    <w:rsid w:val="4E3B52C3"/>
    <w:rsid w:val="4E3B8223"/>
    <w:rsid w:val="4E3E6D7C"/>
    <w:rsid w:val="4E3E8F1C"/>
    <w:rsid w:val="4E3F3558"/>
    <w:rsid w:val="4E3FB9EA"/>
    <w:rsid w:val="4E40B7B9"/>
    <w:rsid w:val="4E413906"/>
    <w:rsid w:val="4E42552C"/>
    <w:rsid w:val="4E44B085"/>
    <w:rsid w:val="4E47AEFC"/>
    <w:rsid w:val="4E4BCB72"/>
    <w:rsid w:val="4E4F5EF3"/>
    <w:rsid w:val="4E502663"/>
    <w:rsid w:val="4E507CA3"/>
    <w:rsid w:val="4E511546"/>
    <w:rsid w:val="4E55FC1B"/>
    <w:rsid w:val="4E564F27"/>
    <w:rsid w:val="4E58DA09"/>
    <w:rsid w:val="4E59E301"/>
    <w:rsid w:val="4E5AEDE6"/>
    <w:rsid w:val="4E5B332E"/>
    <w:rsid w:val="4E5D0A75"/>
    <w:rsid w:val="4E5D2E4C"/>
    <w:rsid w:val="4E5EEE5D"/>
    <w:rsid w:val="4E5FD2DF"/>
    <w:rsid w:val="4E60457E"/>
    <w:rsid w:val="4E62929E"/>
    <w:rsid w:val="4E6538DC"/>
    <w:rsid w:val="4E66B0DD"/>
    <w:rsid w:val="4E679A47"/>
    <w:rsid w:val="4E67C8B1"/>
    <w:rsid w:val="4E6C671D"/>
    <w:rsid w:val="4E6DC4D0"/>
    <w:rsid w:val="4E701A46"/>
    <w:rsid w:val="4E7563ED"/>
    <w:rsid w:val="4E77E067"/>
    <w:rsid w:val="4E780AAE"/>
    <w:rsid w:val="4E7CCB71"/>
    <w:rsid w:val="4E7CEA26"/>
    <w:rsid w:val="4E7F991C"/>
    <w:rsid w:val="4E850D53"/>
    <w:rsid w:val="4E866859"/>
    <w:rsid w:val="4E8BB27B"/>
    <w:rsid w:val="4E8DA351"/>
    <w:rsid w:val="4E901029"/>
    <w:rsid w:val="4E90239E"/>
    <w:rsid w:val="4E902A47"/>
    <w:rsid w:val="4E933A33"/>
    <w:rsid w:val="4E9A131F"/>
    <w:rsid w:val="4E9DEE8D"/>
    <w:rsid w:val="4E9F56EA"/>
    <w:rsid w:val="4EA3B192"/>
    <w:rsid w:val="4EA69DE5"/>
    <w:rsid w:val="4EA8DFA2"/>
    <w:rsid w:val="4EACDD2A"/>
    <w:rsid w:val="4EAD1ADA"/>
    <w:rsid w:val="4EB01776"/>
    <w:rsid w:val="4EB0F548"/>
    <w:rsid w:val="4EB1884E"/>
    <w:rsid w:val="4EB28022"/>
    <w:rsid w:val="4EB2F121"/>
    <w:rsid w:val="4EB43A50"/>
    <w:rsid w:val="4EB51CB5"/>
    <w:rsid w:val="4EBB8043"/>
    <w:rsid w:val="4EBE9223"/>
    <w:rsid w:val="4EBEEA33"/>
    <w:rsid w:val="4EBFB0F6"/>
    <w:rsid w:val="4EC04EA6"/>
    <w:rsid w:val="4EC16E10"/>
    <w:rsid w:val="4EC3B3C1"/>
    <w:rsid w:val="4EC4B6BB"/>
    <w:rsid w:val="4EC92F7C"/>
    <w:rsid w:val="4EC9B0A6"/>
    <w:rsid w:val="4EC9B8B7"/>
    <w:rsid w:val="4EC9EE0C"/>
    <w:rsid w:val="4ECA8573"/>
    <w:rsid w:val="4ECDE440"/>
    <w:rsid w:val="4ECEA23D"/>
    <w:rsid w:val="4ED3196E"/>
    <w:rsid w:val="4ED5A921"/>
    <w:rsid w:val="4ED5E98F"/>
    <w:rsid w:val="4ED64686"/>
    <w:rsid w:val="4ED9894A"/>
    <w:rsid w:val="4EDC6DB0"/>
    <w:rsid w:val="4EDD9B3E"/>
    <w:rsid w:val="4EDE48D2"/>
    <w:rsid w:val="4EE01A56"/>
    <w:rsid w:val="4EE23DEF"/>
    <w:rsid w:val="4EE2C9BD"/>
    <w:rsid w:val="4EE4C93B"/>
    <w:rsid w:val="4EE5AB75"/>
    <w:rsid w:val="4EE72507"/>
    <w:rsid w:val="4EE87B7A"/>
    <w:rsid w:val="4EE88765"/>
    <w:rsid w:val="4EE8ECFA"/>
    <w:rsid w:val="4EEBA4EE"/>
    <w:rsid w:val="4EEF1CA1"/>
    <w:rsid w:val="4EF24549"/>
    <w:rsid w:val="4EF2C5A9"/>
    <w:rsid w:val="4EF35777"/>
    <w:rsid w:val="4EF7D3FC"/>
    <w:rsid w:val="4EF870E5"/>
    <w:rsid w:val="4EF9192E"/>
    <w:rsid w:val="4EF94CBE"/>
    <w:rsid w:val="4EFA0390"/>
    <w:rsid w:val="4EFA4E0D"/>
    <w:rsid w:val="4EFADA1F"/>
    <w:rsid w:val="4EFBD006"/>
    <w:rsid w:val="4EFFB9C4"/>
    <w:rsid w:val="4F001A93"/>
    <w:rsid w:val="4F00BF04"/>
    <w:rsid w:val="4F00E3E1"/>
    <w:rsid w:val="4F03C330"/>
    <w:rsid w:val="4F052D13"/>
    <w:rsid w:val="4F06A709"/>
    <w:rsid w:val="4F06D91E"/>
    <w:rsid w:val="4F089FDE"/>
    <w:rsid w:val="4F08BB07"/>
    <w:rsid w:val="4F0B5910"/>
    <w:rsid w:val="4F0BC865"/>
    <w:rsid w:val="4F118326"/>
    <w:rsid w:val="4F1396F8"/>
    <w:rsid w:val="4F1480BC"/>
    <w:rsid w:val="4F156966"/>
    <w:rsid w:val="4F15CE57"/>
    <w:rsid w:val="4F1863DB"/>
    <w:rsid w:val="4F19D448"/>
    <w:rsid w:val="4F1CAE50"/>
    <w:rsid w:val="4F1CDBF0"/>
    <w:rsid w:val="4F1D4AA2"/>
    <w:rsid w:val="4F1D6FF3"/>
    <w:rsid w:val="4F1DE693"/>
    <w:rsid w:val="4F1E5E6C"/>
    <w:rsid w:val="4F1E7CC4"/>
    <w:rsid w:val="4F1EF05C"/>
    <w:rsid w:val="4F1F7434"/>
    <w:rsid w:val="4F212B21"/>
    <w:rsid w:val="4F228542"/>
    <w:rsid w:val="4F24AA93"/>
    <w:rsid w:val="4F25AABF"/>
    <w:rsid w:val="4F268BEA"/>
    <w:rsid w:val="4F26A407"/>
    <w:rsid w:val="4F26D2D5"/>
    <w:rsid w:val="4F2700ED"/>
    <w:rsid w:val="4F2A384C"/>
    <w:rsid w:val="4F2A7733"/>
    <w:rsid w:val="4F2E6C95"/>
    <w:rsid w:val="4F2FFBF1"/>
    <w:rsid w:val="4F31B7BD"/>
    <w:rsid w:val="4F32F7E3"/>
    <w:rsid w:val="4F336510"/>
    <w:rsid w:val="4F33B285"/>
    <w:rsid w:val="4F3BF273"/>
    <w:rsid w:val="4F3C9138"/>
    <w:rsid w:val="4F3D0FA4"/>
    <w:rsid w:val="4F3F78ED"/>
    <w:rsid w:val="4F3F96FE"/>
    <w:rsid w:val="4F434082"/>
    <w:rsid w:val="4F435019"/>
    <w:rsid w:val="4F436263"/>
    <w:rsid w:val="4F45464C"/>
    <w:rsid w:val="4F45C33F"/>
    <w:rsid w:val="4F4663B0"/>
    <w:rsid w:val="4F4663BD"/>
    <w:rsid w:val="4F4F7F38"/>
    <w:rsid w:val="4F4FA920"/>
    <w:rsid w:val="4F4FF7C8"/>
    <w:rsid w:val="4F500012"/>
    <w:rsid w:val="4F555AA8"/>
    <w:rsid w:val="4F55CC7A"/>
    <w:rsid w:val="4F56AAE0"/>
    <w:rsid w:val="4F57C492"/>
    <w:rsid w:val="4F5F0FCA"/>
    <w:rsid w:val="4F5FA7F2"/>
    <w:rsid w:val="4F613477"/>
    <w:rsid w:val="4F636D15"/>
    <w:rsid w:val="4F65215C"/>
    <w:rsid w:val="4F652A4B"/>
    <w:rsid w:val="4F65B6B9"/>
    <w:rsid w:val="4F665CA3"/>
    <w:rsid w:val="4F69DC1E"/>
    <w:rsid w:val="4F6AC79F"/>
    <w:rsid w:val="4F6BB0FB"/>
    <w:rsid w:val="4F768F04"/>
    <w:rsid w:val="4F787835"/>
    <w:rsid w:val="4F7F2717"/>
    <w:rsid w:val="4F7FB06E"/>
    <w:rsid w:val="4F8212F4"/>
    <w:rsid w:val="4F82FCED"/>
    <w:rsid w:val="4F8775D0"/>
    <w:rsid w:val="4F8C7DE2"/>
    <w:rsid w:val="4F90D132"/>
    <w:rsid w:val="4F915173"/>
    <w:rsid w:val="4F92463B"/>
    <w:rsid w:val="4F9316E0"/>
    <w:rsid w:val="4F9356F2"/>
    <w:rsid w:val="4F94D66E"/>
    <w:rsid w:val="4F95874F"/>
    <w:rsid w:val="4F95B12E"/>
    <w:rsid w:val="4F9707B8"/>
    <w:rsid w:val="4F973590"/>
    <w:rsid w:val="4F98D53F"/>
    <w:rsid w:val="4F9DDA9E"/>
    <w:rsid w:val="4FA4E515"/>
    <w:rsid w:val="4FA9E346"/>
    <w:rsid w:val="4FAA1213"/>
    <w:rsid w:val="4FAA91DD"/>
    <w:rsid w:val="4FAB6B06"/>
    <w:rsid w:val="4FACF6BB"/>
    <w:rsid w:val="4FAE67D2"/>
    <w:rsid w:val="4FB2ED30"/>
    <w:rsid w:val="4FB462CE"/>
    <w:rsid w:val="4FB8DD98"/>
    <w:rsid w:val="4FB93102"/>
    <w:rsid w:val="4FBCABD3"/>
    <w:rsid w:val="4FBCAE4C"/>
    <w:rsid w:val="4FBD1D64"/>
    <w:rsid w:val="4FBDE2F0"/>
    <w:rsid w:val="4FC15BEC"/>
    <w:rsid w:val="4FC20C82"/>
    <w:rsid w:val="4FC215C9"/>
    <w:rsid w:val="4FC3026D"/>
    <w:rsid w:val="4FC93C6D"/>
    <w:rsid w:val="4FC9E320"/>
    <w:rsid w:val="4FCB09C7"/>
    <w:rsid w:val="4FCB18E0"/>
    <w:rsid w:val="4FD2230B"/>
    <w:rsid w:val="4FDE2C3B"/>
    <w:rsid w:val="4FDFCA86"/>
    <w:rsid w:val="4FDFF50C"/>
    <w:rsid w:val="4FDFFA5A"/>
    <w:rsid w:val="4FE0F0DD"/>
    <w:rsid w:val="4FE2B70B"/>
    <w:rsid w:val="4FE3C94F"/>
    <w:rsid w:val="4FE85F2F"/>
    <w:rsid w:val="4FE97AD8"/>
    <w:rsid w:val="4FEFE17F"/>
    <w:rsid w:val="4FF018EC"/>
    <w:rsid w:val="4FF064C4"/>
    <w:rsid w:val="4FF1001B"/>
    <w:rsid w:val="4FF2D04F"/>
    <w:rsid w:val="4FF57CAB"/>
    <w:rsid w:val="4FF5FF8D"/>
    <w:rsid w:val="4FF7C9E8"/>
    <w:rsid w:val="4FFBA6B4"/>
    <w:rsid w:val="4FFD9F2E"/>
    <w:rsid w:val="4FFF6E72"/>
    <w:rsid w:val="500159B7"/>
    <w:rsid w:val="500611B1"/>
    <w:rsid w:val="500A67F9"/>
    <w:rsid w:val="500ACBB1"/>
    <w:rsid w:val="500B8A04"/>
    <w:rsid w:val="500CAB7F"/>
    <w:rsid w:val="500D8D50"/>
    <w:rsid w:val="500EDE49"/>
    <w:rsid w:val="500FCA10"/>
    <w:rsid w:val="50104F33"/>
    <w:rsid w:val="50144DEA"/>
    <w:rsid w:val="50150354"/>
    <w:rsid w:val="5018E58B"/>
    <w:rsid w:val="501CC2B6"/>
    <w:rsid w:val="501D02E7"/>
    <w:rsid w:val="501EDBB3"/>
    <w:rsid w:val="501EFD3E"/>
    <w:rsid w:val="501F2D30"/>
    <w:rsid w:val="501F776C"/>
    <w:rsid w:val="50200D96"/>
    <w:rsid w:val="50238A4B"/>
    <w:rsid w:val="50252B01"/>
    <w:rsid w:val="502CE23C"/>
    <w:rsid w:val="50305A8E"/>
    <w:rsid w:val="50321C7C"/>
    <w:rsid w:val="50345FA8"/>
    <w:rsid w:val="5034CEC4"/>
    <w:rsid w:val="5034EFF7"/>
    <w:rsid w:val="5036301B"/>
    <w:rsid w:val="503D73C5"/>
    <w:rsid w:val="503ED0FF"/>
    <w:rsid w:val="503EFA69"/>
    <w:rsid w:val="5042E5AC"/>
    <w:rsid w:val="5043312F"/>
    <w:rsid w:val="50443C77"/>
    <w:rsid w:val="5048496D"/>
    <w:rsid w:val="5048D3B9"/>
    <w:rsid w:val="504911C3"/>
    <w:rsid w:val="504BD91A"/>
    <w:rsid w:val="504BF1B6"/>
    <w:rsid w:val="504C31B6"/>
    <w:rsid w:val="504C5DA6"/>
    <w:rsid w:val="504C9740"/>
    <w:rsid w:val="504D6436"/>
    <w:rsid w:val="50502D2E"/>
    <w:rsid w:val="50524998"/>
    <w:rsid w:val="505252DC"/>
    <w:rsid w:val="50525BF4"/>
    <w:rsid w:val="5053EE5E"/>
    <w:rsid w:val="5057768A"/>
    <w:rsid w:val="505AD870"/>
    <w:rsid w:val="505CF3FC"/>
    <w:rsid w:val="505F2BED"/>
    <w:rsid w:val="50600BBE"/>
    <w:rsid w:val="50610FFD"/>
    <w:rsid w:val="50644B59"/>
    <w:rsid w:val="50665BA7"/>
    <w:rsid w:val="5066BBF1"/>
    <w:rsid w:val="5067A2FA"/>
    <w:rsid w:val="5069E80B"/>
    <w:rsid w:val="506AD71E"/>
    <w:rsid w:val="506BB440"/>
    <w:rsid w:val="506BEE78"/>
    <w:rsid w:val="506C895D"/>
    <w:rsid w:val="506D6228"/>
    <w:rsid w:val="506ED78A"/>
    <w:rsid w:val="50710259"/>
    <w:rsid w:val="50711375"/>
    <w:rsid w:val="50733F2F"/>
    <w:rsid w:val="5075CA9E"/>
    <w:rsid w:val="5076CCF1"/>
    <w:rsid w:val="50779612"/>
    <w:rsid w:val="5077A609"/>
    <w:rsid w:val="507C153A"/>
    <w:rsid w:val="507C80F9"/>
    <w:rsid w:val="50821E7C"/>
    <w:rsid w:val="5084399E"/>
    <w:rsid w:val="5084AB03"/>
    <w:rsid w:val="50852272"/>
    <w:rsid w:val="5089A596"/>
    <w:rsid w:val="508B4BF9"/>
    <w:rsid w:val="508C43BA"/>
    <w:rsid w:val="508ED19E"/>
    <w:rsid w:val="508FF188"/>
    <w:rsid w:val="50916A30"/>
    <w:rsid w:val="5093AA97"/>
    <w:rsid w:val="50944680"/>
    <w:rsid w:val="50961C9B"/>
    <w:rsid w:val="50969E13"/>
    <w:rsid w:val="5096B7E8"/>
    <w:rsid w:val="5097B272"/>
    <w:rsid w:val="5097F0A2"/>
    <w:rsid w:val="50987D6B"/>
    <w:rsid w:val="50988A7D"/>
    <w:rsid w:val="509A0174"/>
    <w:rsid w:val="509D1555"/>
    <w:rsid w:val="509E3D20"/>
    <w:rsid w:val="509F9BEF"/>
    <w:rsid w:val="50A4B7E8"/>
    <w:rsid w:val="50A5950F"/>
    <w:rsid w:val="50A7890B"/>
    <w:rsid w:val="50A86A9D"/>
    <w:rsid w:val="50AA16D1"/>
    <w:rsid w:val="50AA4D2F"/>
    <w:rsid w:val="50AAB07F"/>
    <w:rsid w:val="50ABB3FC"/>
    <w:rsid w:val="50AE79E1"/>
    <w:rsid w:val="50AFF745"/>
    <w:rsid w:val="50B016AF"/>
    <w:rsid w:val="50B09559"/>
    <w:rsid w:val="50B1C292"/>
    <w:rsid w:val="50B4B212"/>
    <w:rsid w:val="50B88A54"/>
    <w:rsid w:val="50B8E051"/>
    <w:rsid w:val="50B92D6D"/>
    <w:rsid w:val="50BE7955"/>
    <w:rsid w:val="50C0AE65"/>
    <w:rsid w:val="50C134D2"/>
    <w:rsid w:val="50C5C7BE"/>
    <w:rsid w:val="50C7135C"/>
    <w:rsid w:val="50C7B301"/>
    <w:rsid w:val="50CC8F60"/>
    <w:rsid w:val="50CCB415"/>
    <w:rsid w:val="50CD92A1"/>
    <w:rsid w:val="50CFB3A9"/>
    <w:rsid w:val="50D0AA6C"/>
    <w:rsid w:val="50D6C531"/>
    <w:rsid w:val="50D70DA7"/>
    <w:rsid w:val="50D9BA8C"/>
    <w:rsid w:val="50DAC857"/>
    <w:rsid w:val="50DDBF69"/>
    <w:rsid w:val="50DF1E4E"/>
    <w:rsid w:val="50DFAAE6"/>
    <w:rsid w:val="50DFD38E"/>
    <w:rsid w:val="50E0229F"/>
    <w:rsid w:val="50E0C9A0"/>
    <w:rsid w:val="50E5C588"/>
    <w:rsid w:val="50E7D24F"/>
    <w:rsid w:val="50E84F82"/>
    <w:rsid w:val="50EB9FF0"/>
    <w:rsid w:val="50EC98A4"/>
    <w:rsid w:val="50ED6EEE"/>
    <w:rsid w:val="50F0EC7B"/>
    <w:rsid w:val="50F4FDEC"/>
    <w:rsid w:val="50FC5682"/>
    <w:rsid w:val="50FCE2ED"/>
    <w:rsid w:val="50FF1166"/>
    <w:rsid w:val="51014535"/>
    <w:rsid w:val="51019072"/>
    <w:rsid w:val="51031FD4"/>
    <w:rsid w:val="5108D9FE"/>
    <w:rsid w:val="510B2EE0"/>
    <w:rsid w:val="510C5A5E"/>
    <w:rsid w:val="510CA5FF"/>
    <w:rsid w:val="510EECE0"/>
    <w:rsid w:val="51149A0D"/>
    <w:rsid w:val="511625E3"/>
    <w:rsid w:val="5118BC33"/>
    <w:rsid w:val="511A0B5D"/>
    <w:rsid w:val="511A2322"/>
    <w:rsid w:val="511C32D8"/>
    <w:rsid w:val="511C34C2"/>
    <w:rsid w:val="511E8F1E"/>
    <w:rsid w:val="511ECE72"/>
    <w:rsid w:val="511ED4DC"/>
    <w:rsid w:val="51226C2E"/>
    <w:rsid w:val="5124D311"/>
    <w:rsid w:val="5126C7E5"/>
    <w:rsid w:val="51286CEB"/>
    <w:rsid w:val="51288203"/>
    <w:rsid w:val="5128A178"/>
    <w:rsid w:val="5128EEAD"/>
    <w:rsid w:val="512A798A"/>
    <w:rsid w:val="512ADDF9"/>
    <w:rsid w:val="512B89F4"/>
    <w:rsid w:val="512C1781"/>
    <w:rsid w:val="512CB0FB"/>
    <w:rsid w:val="51309305"/>
    <w:rsid w:val="51340A08"/>
    <w:rsid w:val="51388915"/>
    <w:rsid w:val="513A86F7"/>
    <w:rsid w:val="513B0E8F"/>
    <w:rsid w:val="513BC346"/>
    <w:rsid w:val="513C0BD7"/>
    <w:rsid w:val="513C187B"/>
    <w:rsid w:val="513D3B48"/>
    <w:rsid w:val="513D5AA0"/>
    <w:rsid w:val="513F5650"/>
    <w:rsid w:val="514046FB"/>
    <w:rsid w:val="5141194B"/>
    <w:rsid w:val="51420D4D"/>
    <w:rsid w:val="5142EEB7"/>
    <w:rsid w:val="5143B5C7"/>
    <w:rsid w:val="5143CCF1"/>
    <w:rsid w:val="51469434"/>
    <w:rsid w:val="51483AF6"/>
    <w:rsid w:val="514854BB"/>
    <w:rsid w:val="5149AA0D"/>
    <w:rsid w:val="514E1EE5"/>
    <w:rsid w:val="51505F51"/>
    <w:rsid w:val="5151738C"/>
    <w:rsid w:val="51519CB6"/>
    <w:rsid w:val="5152FFBC"/>
    <w:rsid w:val="51534394"/>
    <w:rsid w:val="5154ADB2"/>
    <w:rsid w:val="5156C041"/>
    <w:rsid w:val="515DC31D"/>
    <w:rsid w:val="5160FD35"/>
    <w:rsid w:val="51631B8A"/>
    <w:rsid w:val="51638A51"/>
    <w:rsid w:val="516426E0"/>
    <w:rsid w:val="5164A62F"/>
    <w:rsid w:val="5165BE60"/>
    <w:rsid w:val="516654ED"/>
    <w:rsid w:val="516AB337"/>
    <w:rsid w:val="516AE3F3"/>
    <w:rsid w:val="516F7EF3"/>
    <w:rsid w:val="516FA157"/>
    <w:rsid w:val="51726333"/>
    <w:rsid w:val="5173F379"/>
    <w:rsid w:val="51742AB6"/>
    <w:rsid w:val="5174D1D6"/>
    <w:rsid w:val="517B03BB"/>
    <w:rsid w:val="517C5409"/>
    <w:rsid w:val="517C5508"/>
    <w:rsid w:val="517E61F8"/>
    <w:rsid w:val="517F0382"/>
    <w:rsid w:val="517F5E8A"/>
    <w:rsid w:val="5182C419"/>
    <w:rsid w:val="518372B2"/>
    <w:rsid w:val="51837326"/>
    <w:rsid w:val="5184D69F"/>
    <w:rsid w:val="5189D21F"/>
    <w:rsid w:val="518A8785"/>
    <w:rsid w:val="518B1646"/>
    <w:rsid w:val="518E2EB5"/>
    <w:rsid w:val="519016F0"/>
    <w:rsid w:val="519039CC"/>
    <w:rsid w:val="51909695"/>
    <w:rsid w:val="519179D2"/>
    <w:rsid w:val="51932B31"/>
    <w:rsid w:val="51962944"/>
    <w:rsid w:val="5196D7C2"/>
    <w:rsid w:val="51983EE3"/>
    <w:rsid w:val="519ACFBB"/>
    <w:rsid w:val="519D238E"/>
    <w:rsid w:val="519D2EFE"/>
    <w:rsid w:val="519DF945"/>
    <w:rsid w:val="519ED3F9"/>
    <w:rsid w:val="51A2059B"/>
    <w:rsid w:val="51A6B733"/>
    <w:rsid w:val="51AA2B77"/>
    <w:rsid w:val="51AAE5A3"/>
    <w:rsid w:val="51AAF107"/>
    <w:rsid w:val="51ACB891"/>
    <w:rsid w:val="51AD2778"/>
    <w:rsid w:val="51AD770C"/>
    <w:rsid w:val="51AE1E25"/>
    <w:rsid w:val="51AF0E03"/>
    <w:rsid w:val="51B0E477"/>
    <w:rsid w:val="51B1FDBD"/>
    <w:rsid w:val="51B5306C"/>
    <w:rsid w:val="51B5484F"/>
    <w:rsid w:val="51B6FE81"/>
    <w:rsid w:val="51BA3ECC"/>
    <w:rsid w:val="51BCF21D"/>
    <w:rsid w:val="51C09944"/>
    <w:rsid w:val="51C21476"/>
    <w:rsid w:val="51C2FE93"/>
    <w:rsid w:val="51C4DA91"/>
    <w:rsid w:val="51C9C7F1"/>
    <w:rsid w:val="51C9D52B"/>
    <w:rsid w:val="51C9E617"/>
    <w:rsid w:val="51CB6DAB"/>
    <w:rsid w:val="51D06B6B"/>
    <w:rsid w:val="51D567E7"/>
    <w:rsid w:val="51D684D1"/>
    <w:rsid w:val="51DAD074"/>
    <w:rsid w:val="51DB6612"/>
    <w:rsid w:val="51E52FC7"/>
    <w:rsid w:val="51E63123"/>
    <w:rsid w:val="51E91173"/>
    <w:rsid w:val="51EFEF3A"/>
    <w:rsid w:val="51F007D6"/>
    <w:rsid w:val="51F06598"/>
    <w:rsid w:val="51F07324"/>
    <w:rsid w:val="51F534F0"/>
    <w:rsid w:val="51F55A9A"/>
    <w:rsid w:val="51F95AC6"/>
    <w:rsid w:val="51FAF8E0"/>
    <w:rsid w:val="51FB1D38"/>
    <w:rsid w:val="51FBCC57"/>
    <w:rsid w:val="51FCC04A"/>
    <w:rsid w:val="51FFA91F"/>
    <w:rsid w:val="5200EBE7"/>
    <w:rsid w:val="5203CF81"/>
    <w:rsid w:val="52049C77"/>
    <w:rsid w:val="520C580F"/>
    <w:rsid w:val="520D8486"/>
    <w:rsid w:val="520E1C35"/>
    <w:rsid w:val="520FC77C"/>
    <w:rsid w:val="52110C72"/>
    <w:rsid w:val="52116488"/>
    <w:rsid w:val="52125FA5"/>
    <w:rsid w:val="5215E814"/>
    <w:rsid w:val="5215F5B1"/>
    <w:rsid w:val="5217E458"/>
    <w:rsid w:val="521AB79C"/>
    <w:rsid w:val="521AE0EA"/>
    <w:rsid w:val="521E556D"/>
    <w:rsid w:val="5226F6A4"/>
    <w:rsid w:val="5228A35F"/>
    <w:rsid w:val="5228CABE"/>
    <w:rsid w:val="522AA740"/>
    <w:rsid w:val="522C81C4"/>
    <w:rsid w:val="522D24F9"/>
    <w:rsid w:val="522E1466"/>
    <w:rsid w:val="522F69B1"/>
    <w:rsid w:val="523027DE"/>
    <w:rsid w:val="52307FA8"/>
    <w:rsid w:val="523091DF"/>
    <w:rsid w:val="52310948"/>
    <w:rsid w:val="5231B63B"/>
    <w:rsid w:val="5234DAAF"/>
    <w:rsid w:val="5235A8D2"/>
    <w:rsid w:val="5237BB55"/>
    <w:rsid w:val="523A2E00"/>
    <w:rsid w:val="523D1DBE"/>
    <w:rsid w:val="523DECE0"/>
    <w:rsid w:val="523E1216"/>
    <w:rsid w:val="523F01C8"/>
    <w:rsid w:val="523F3AB4"/>
    <w:rsid w:val="523F6009"/>
    <w:rsid w:val="523FBAF9"/>
    <w:rsid w:val="5241FED3"/>
    <w:rsid w:val="52439DBA"/>
    <w:rsid w:val="524706CF"/>
    <w:rsid w:val="524C481E"/>
    <w:rsid w:val="524C7C17"/>
    <w:rsid w:val="524DE5B9"/>
    <w:rsid w:val="5254F2EF"/>
    <w:rsid w:val="52553FE9"/>
    <w:rsid w:val="52575784"/>
    <w:rsid w:val="525A3F52"/>
    <w:rsid w:val="525C8FD9"/>
    <w:rsid w:val="525EBFE3"/>
    <w:rsid w:val="52685C2E"/>
    <w:rsid w:val="526AD048"/>
    <w:rsid w:val="52714E78"/>
    <w:rsid w:val="5271F706"/>
    <w:rsid w:val="52737C4C"/>
    <w:rsid w:val="5274D7AA"/>
    <w:rsid w:val="5275A305"/>
    <w:rsid w:val="52785F16"/>
    <w:rsid w:val="5278A62C"/>
    <w:rsid w:val="5279BC5C"/>
    <w:rsid w:val="527AC36A"/>
    <w:rsid w:val="5280FB56"/>
    <w:rsid w:val="52852D58"/>
    <w:rsid w:val="5286CF68"/>
    <w:rsid w:val="52890FE5"/>
    <w:rsid w:val="528A7B4B"/>
    <w:rsid w:val="528A7F3D"/>
    <w:rsid w:val="5292985B"/>
    <w:rsid w:val="5295A909"/>
    <w:rsid w:val="52968BEE"/>
    <w:rsid w:val="529755C3"/>
    <w:rsid w:val="5297F508"/>
    <w:rsid w:val="529D2291"/>
    <w:rsid w:val="529D945B"/>
    <w:rsid w:val="529E8DE6"/>
    <w:rsid w:val="52A0BAA2"/>
    <w:rsid w:val="52A1B9AE"/>
    <w:rsid w:val="52A1DC28"/>
    <w:rsid w:val="52A3B903"/>
    <w:rsid w:val="52A495F4"/>
    <w:rsid w:val="52A9663F"/>
    <w:rsid w:val="52AC3F9C"/>
    <w:rsid w:val="52AD9CCA"/>
    <w:rsid w:val="52ADFDD7"/>
    <w:rsid w:val="52AF4E65"/>
    <w:rsid w:val="52B01543"/>
    <w:rsid w:val="52B265E7"/>
    <w:rsid w:val="52B4E316"/>
    <w:rsid w:val="52B5F1BE"/>
    <w:rsid w:val="52B80F84"/>
    <w:rsid w:val="52BC1DF0"/>
    <w:rsid w:val="52BC6EA7"/>
    <w:rsid w:val="52C18BD6"/>
    <w:rsid w:val="52C2E9E9"/>
    <w:rsid w:val="52C36435"/>
    <w:rsid w:val="52C45844"/>
    <w:rsid w:val="52C5919F"/>
    <w:rsid w:val="52C7BF89"/>
    <w:rsid w:val="52C93B3A"/>
    <w:rsid w:val="52C99EA4"/>
    <w:rsid w:val="52CA33B4"/>
    <w:rsid w:val="52CE8831"/>
    <w:rsid w:val="52CE8E6E"/>
    <w:rsid w:val="52CE9D60"/>
    <w:rsid w:val="52D18C25"/>
    <w:rsid w:val="52D481B6"/>
    <w:rsid w:val="52D5F093"/>
    <w:rsid w:val="52D75291"/>
    <w:rsid w:val="52D98F1E"/>
    <w:rsid w:val="52DA98B1"/>
    <w:rsid w:val="52DB79E7"/>
    <w:rsid w:val="52DBB6F2"/>
    <w:rsid w:val="52DCF78A"/>
    <w:rsid w:val="52DEFA60"/>
    <w:rsid w:val="52DF2BA3"/>
    <w:rsid w:val="52DF8942"/>
    <w:rsid w:val="52E7B2F0"/>
    <w:rsid w:val="52F1693C"/>
    <w:rsid w:val="52F26C5F"/>
    <w:rsid w:val="52F332C9"/>
    <w:rsid w:val="52F86605"/>
    <w:rsid w:val="52FA104D"/>
    <w:rsid w:val="52FF570D"/>
    <w:rsid w:val="530233D9"/>
    <w:rsid w:val="53026D28"/>
    <w:rsid w:val="530544FB"/>
    <w:rsid w:val="5307D495"/>
    <w:rsid w:val="530C63A4"/>
    <w:rsid w:val="530F48C2"/>
    <w:rsid w:val="53112382"/>
    <w:rsid w:val="53137E33"/>
    <w:rsid w:val="5313AE5B"/>
    <w:rsid w:val="53141E08"/>
    <w:rsid w:val="53169C14"/>
    <w:rsid w:val="5316C39A"/>
    <w:rsid w:val="531A6B98"/>
    <w:rsid w:val="531B0251"/>
    <w:rsid w:val="531C2D24"/>
    <w:rsid w:val="531E5A43"/>
    <w:rsid w:val="531F4A9A"/>
    <w:rsid w:val="53211B9A"/>
    <w:rsid w:val="5322F3F8"/>
    <w:rsid w:val="5327061B"/>
    <w:rsid w:val="532AD419"/>
    <w:rsid w:val="532AEBCF"/>
    <w:rsid w:val="532C1979"/>
    <w:rsid w:val="533019DF"/>
    <w:rsid w:val="533159F2"/>
    <w:rsid w:val="53341887"/>
    <w:rsid w:val="533529DE"/>
    <w:rsid w:val="53359317"/>
    <w:rsid w:val="5335F2D8"/>
    <w:rsid w:val="5336A9EE"/>
    <w:rsid w:val="5337DDC1"/>
    <w:rsid w:val="533835FD"/>
    <w:rsid w:val="53396EFD"/>
    <w:rsid w:val="533B8F9E"/>
    <w:rsid w:val="533BE598"/>
    <w:rsid w:val="534559CB"/>
    <w:rsid w:val="5345BCEF"/>
    <w:rsid w:val="53466C12"/>
    <w:rsid w:val="5348E5B6"/>
    <w:rsid w:val="534E0A70"/>
    <w:rsid w:val="534E1B34"/>
    <w:rsid w:val="53530272"/>
    <w:rsid w:val="5353AD7E"/>
    <w:rsid w:val="535D654F"/>
    <w:rsid w:val="5365C92B"/>
    <w:rsid w:val="5368CE21"/>
    <w:rsid w:val="536941FE"/>
    <w:rsid w:val="5369F644"/>
    <w:rsid w:val="536E14FC"/>
    <w:rsid w:val="5371F948"/>
    <w:rsid w:val="5372F1A0"/>
    <w:rsid w:val="53735E9A"/>
    <w:rsid w:val="5375E497"/>
    <w:rsid w:val="5376847D"/>
    <w:rsid w:val="53779779"/>
    <w:rsid w:val="5379A387"/>
    <w:rsid w:val="537E521C"/>
    <w:rsid w:val="5381BF6F"/>
    <w:rsid w:val="5381CEE5"/>
    <w:rsid w:val="5382CCFA"/>
    <w:rsid w:val="5382FDC9"/>
    <w:rsid w:val="5386D0F7"/>
    <w:rsid w:val="5387FBF6"/>
    <w:rsid w:val="538D42FC"/>
    <w:rsid w:val="539082EA"/>
    <w:rsid w:val="539095C6"/>
    <w:rsid w:val="5391B4A3"/>
    <w:rsid w:val="539365BA"/>
    <w:rsid w:val="5394AAA9"/>
    <w:rsid w:val="5394F380"/>
    <w:rsid w:val="539A38A8"/>
    <w:rsid w:val="539AEE91"/>
    <w:rsid w:val="539AEFFC"/>
    <w:rsid w:val="539E4842"/>
    <w:rsid w:val="53A24CAD"/>
    <w:rsid w:val="53A38D8B"/>
    <w:rsid w:val="53A45412"/>
    <w:rsid w:val="53ACAC4A"/>
    <w:rsid w:val="53ACFD69"/>
    <w:rsid w:val="53AEED5A"/>
    <w:rsid w:val="53AF2062"/>
    <w:rsid w:val="53B0FF60"/>
    <w:rsid w:val="53B35961"/>
    <w:rsid w:val="53B3A693"/>
    <w:rsid w:val="53B5907A"/>
    <w:rsid w:val="53B59605"/>
    <w:rsid w:val="53B7D30F"/>
    <w:rsid w:val="53BA1999"/>
    <w:rsid w:val="53BA8A24"/>
    <w:rsid w:val="53BB139B"/>
    <w:rsid w:val="53BDDA28"/>
    <w:rsid w:val="53BF3A80"/>
    <w:rsid w:val="53BF441F"/>
    <w:rsid w:val="53C8E475"/>
    <w:rsid w:val="53CA2D03"/>
    <w:rsid w:val="53CD29BA"/>
    <w:rsid w:val="53CE17FF"/>
    <w:rsid w:val="53CE8A99"/>
    <w:rsid w:val="53D0A446"/>
    <w:rsid w:val="53D175ED"/>
    <w:rsid w:val="53D5B2FF"/>
    <w:rsid w:val="53D824C0"/>
    <w:rsid w:val="53DA5CAF"/>
    <w:rsid w:val="53DB8A29"/>
    <w:rsid w:val="53DB92BE"/>
    <w:rsid w:val="53DC3551"/>
    <w:rsid w:val="53DCA88B"/>
    <w:rsid w:val="53DD01C9"/>
    <w:rsid w:val="53E90AB3"/>
    <w:rsid w:val="53EA972D"/>
    <w:rsid w:val="53ED97EF"/>
    <w:rsid w:val="53F02FCB"/>
    <w:rsid w:val="53F5E1B2"/>
    <w:rsid w:val="53F77898"/>
    <w:rsid w:val="53FA43B7"/>
    <w:rsid w:val="53FAD34A"/>
    <w:rsid w:val="53FB67D0"/>
    <w:rsid w:val="540154E7"/>
    <w:rsid w:val="540300AB"/>
    <w:rsid w:val="54085BDA"/>
    <w:rsid w:val="5409D3F5"/>
    <w:rsid w:val="540B11A3"/>
    <w:rsid w:val="540CCAAB"/>
    <w:rsid w:val="540E9A41"/>
    <w:rsid w:val="540EF78E"/>
    <w:rsid w:val="5411A879"/>
    <w:rsid w:val="541568B0"/>
    <w:rsid w:val="54177E79"/>
    <w:rsid w:val="54185876"/>
    <w:rsid w:val="541A32A7"/>
    <w:rsid w:val="541B7CE1"/>
    <w:rsid w:val="541D0CFA"/>
    <w:rsid w:val="541D8453"/>
    <w:rsid w:val="541DE5F7"/>
    <w:rsid w:val="541F319F"/>
    <w:rsid w:val="5421FA0D"/>
    <w:rsid w:val="5421FDF2"/>
    <w:rsid w:val="542418B4"/>
    <w:rsid w:val="54249498"/>
    <w:rsid w:val="54261D3D"/>
    <w:rsid w:val="54265FF9"/>
    <w:rsid w:val="542724D4"/>
    <w:rsid w:val="54276164"/>
    <w:rsid w:val="542C4323"/>
    <w:rsid w:val="542E4B11"/>
    <w:rsid w:val="54303C91"/>
    <w:rsid w:val="54304941"/>
    <w:rsid w:val="54307067"/>
    <w:rsid w:val="5430730A"/>
    <w:rsid w:val="5430BFAE"/>
    <w:rsid w:val="543133C7"/>
    <w:rsid w:val="543623F1"/>
    <w:rsid w:val="54377DD6"/>
    <w:rsid w:val="54379E57"/>
    <w:rsid w:val="543AF83D"/>
    <w:rsid w:val="543D38A2"/>
    <w:rsid w:val="543D7C68"/>
    <w:rsid w:val="543E1BC1"/>
    <w:rsid w:val="543F0394"/>
    <w:rsid w:val="5440E6BF"/>
    <w:rsid w:val="5442A966"/>
    <w:rsid w:val="54460B91"/>
    <w:rsid w:val="5446C9F8"/>
    <w:rsid w:val="5448417C"/>
    <w:rsid w:val="544970A3"/>
    <w:rsid w:val="544FE352"/>
    <w:rsid w:val="54500A5C"/>
    <w:rsid w:val="545015AA"/>
    <w:rsid w:val="545176D9"/>
    <w:rsid w:val="54539AEF"/>
    <w:rsid w:val="5453D44A"/>
    <w:rsid w:val="545435E3"/>
    <w:rsid w:val="5455B211"/>
    <w:rsid w:val="54567676"/>
    <w:rsid w:val="5456CC86"/>
    <w:rsid w:val="545768A4"/>
    <w:rsid w:val="5458000C"/>
    <w:rsid w:val="54583315"/>
    <w:rsid w:val="545F1CAB"/>
    <w:rsid w:val="545F722B"/>
    <w:rsid w:val="54607106"/>
    <w:rsid w:val="54646516"/>
    <w:rsid w:val="5464F2ED"/>
    <w:rsid w:val="54684E6B"/>
    <w:rsid w:val="54693520"/>
    <w:rsid w:val="546B5955"/>
    <w:rsid w:val="546BDBFC"/>
    <w:rsid w:val="546DF88D"/>
    <w:rsid w:val="547223DD"/>
    <w:rsid w:val="54730C2F"/>
    <w:rsid w:val="547AA67F"/>
    <w:rsid w:val="547F7AEE"/>
    <w:rsid w:val="54825B93"/>
    <w:rsid w:val="548357F0"/>
    <w:rsid w:val="54868922"/>
    <w:rsid w:val="54880013"/>
    <w:rsid w:val="548CBA3C"/>
    <w:rsid w:val="549153F8"/>
    <w:rsid w:val="549387B6"/>
    <w:rsid w:val="549462FB"/>
    <w:rsid w:val="5494EF33"/>
    <w:rsid w:val="54970C6E"/>
    <w:rsid w:val="549B089F"/>
    <w:rsid w:val="549BDC42"/>
    <w:rsid w:val="549D29D4"/>
    <w:rsid w:val="54A01D9E"/>
    <w:rsid w:val="54A0BDCF"/>
    <w:rsid w:val="54A10741"/>
    <w:rsid w:val="54A1A6B9"/>
    <w:rsid w:val="54A5B26B"/>
    <w:rsid w:val="54A5BCAE"/>
    <w:rsid w:val="54A68590"/>
    <w:rsid w:val="54ABB3C5"/>
    <w:rsid w:val="54ACD27F"/>
    <w:rsid w:val="54AD104E"/>
    <w:rsid w:val="54AE162F"/>
    <w:rsid w:val="54AF9178"/>
    <w:rsid w:val="54AFACD7"/>
    <w:rsid w:val="54AFD4B1"/>
    <w:rsid w:val="54B03C55"/>
    <w:rsid w:val="54B14095"/>
    <w:rsid w:val="54B16678"/>
    <w:rsid w:val="54B21EB2"/>
    <w:rsid w:val="54B31A60"/>
    <w:rsid w:val="54B547E4"/>
    <w:rsid w:val="54B9481D"/>
    <w:rsid w:val="54BE07A2"/>
    <w:rsid w:val="54BFB1F1"/>
    <w:rsid w:val="54C0C962"/>
    <w:rsid w:val="54C3CCD0"/>
    <w:rsid w:val="54C60175"/>
    <w:rsid w:val="54C6BA0E"/>
    <w:rsid w:val="54C92C30"/>
    <w:rsid w:val="54CA149F"/>
    <w:rsid w:val="54CB0EF5"/>
    <w:rsid w:val="54D0B253"/>
    <w:rsid w:val="54D36EA3"/>
    <w:rsid w:val="54D3AF16"/>
    <w:rsid w:val="54D45DCC"/>
    <w:rsid w:val="54D49F15"/>
    <w:rsid w:val="54D637C4"/>
    <w:rsid w:val="54D80A65"/>
    <w:rsid w:val="54DA94FA"/>
    <w:rsid w:val="54DE3857"/>
    <w:rsid w:val="54DE7617"/>
    <w:rsid w:val="54DF2AD4"/>
    <w:rsid w:val="54DF5953"/>
    <w:rsid w:val="54E2C1C5"/>
    <w:rsid w:val="54E33B33"/>
    <w:rsid w:val="54E590ED"/>
    <w:rsid w:val="54E600AC"/>
    <w:rsid w:val="54E603BC"/>
    <w:rsid w:val="54E6B608"/>
    <w:rsid w:val="54E72071"/>
    <w:rsid w:val="54E72997"/>
    <w:rsid w:val="54E7A6C3"/>
    <w:rsid w:val="54E89C44"/>
    <w:rsid w:val="54E8C541"/>
    <w:rsid w:val="54EA120A"/>
    <w:rsid w:val="54EC2221"/>
    <w:rsid w:val="54ECFB6E"/>
    <w:rsid w:val="54EDCB14"/>
    <w:rsid w:val="54EF7DDF"/>
    <w:rsid w:val="54F0477D"/>
    <w:rsid w:val="54F300AB"/>
    <w:rsid w:val="54F5EF4F"/>
    <w:rsid w:val="54F99A59"/>
    <w:rsid w:val="54FA3C9B"/>
    <w:rsid w:val="54FD3C6D"/>
    <w:rsid w:val="550213B4"/>
    <w:rsid w:val="5502C6DC"/>
    <w:rsid w:val="5506F7D5"/>
    <w:rsid w:val="550C6A62"/>
    <w:rsid w:val="550E4037"/>
    <w:rsid w:val="55124134"/>
    <w:rsid w:val="55142E30"/>
    <w:rsid w:val="5514B535"/>
    <w:rsid w:val="5516F4AD"/>
    <w:rsid w:val="55193548"/>
    <w:rsid w:val="5519CF15"/>
    <w:rsid w:val="5520BBFD"/>
    <w:rsid w:val="5520F401"/>
    <w:rsid w:val="552257DE"/>
    <w:rsid w:val="55242330"/>
    <w:rsid w:val="5524EE10"/>
    <w:rsid w:val="552A4898"/>
    <w:rsid w:val="552D240E"/>
    <w:rsid w:val="552E0496"/>
    <w:rsid w:val="552EE958"/>
    <w:rsid w:val="552FA4BD"/>
    <w:rsid w:val="55302294"/>
    <w:rsid w:val="553268CF"/>
    <w:rsid w:val="5533B2C5"/>
    <w:rsid w:val="5537E027"/>
    <w:rsid w:val="5538855A"/>
    <w:rsid w:val="553A624F"/>
    <w:rsid w:val="553C50A0"/>
    <w:rsid w:val="553CA917"/>
    <w:rsid w:val="553D8B54"/>
    <w:rsid w:val="553DF4EE"/>
    <w:rsid w:val="553F4662"/>
    <w:rsid w:val="55414C8E"/>
    <w:rsid w:val="5541CFFB"/>
    <w:rsid w:val="5542854E"/>
    <w:rsid w:val="5542865C"/>
    <w:rsid w:val="5545012F"/>
    <w:rsid w:val="5545924C"/>
    <w:rsid w:val="5545EAB4"/>
    <w:rsid w:val="554E6CF4"/>
    <w:rsid w:val="5554706F"/>
    <w:rsid w:val="55549CC8"/>
    <w:rsid w:val="5555885D"/>
    <w:rsid w:val="55565F70"/>
    <w:rsid w:val="555A0CEE"/>
    <w:rsid w:val="555BE3B7"/>
    <w:rsid w:val="555DD42A"/>
    <w:rsid w:val="555EF6AA"/>
    <w:rsid w:val="55619CBF"/>
    <w:rsid w:val="55630439"/>
    <w:rsid w:val="556348F3"/>
    <w:rsid w:val="556433EB"/>
    <w:rsid w:val="5564AE2D"/>
    <w:rsid w:val="5564C5BB"/>
    <w:rsid w:val="55662C73"/>
    <w:rsid w:val="5566DEB9"/>
    <w:rsid w:val="5568360F"/>
    <w:rsid w:val="55694314"/>
    <w:rsid w:val="556C67D4"/>
    <w:rsid w:val="556D9A6B"/>
    <w:rsid w:val="556DE7F6"/>
    <w:rsid w:val="556F46FD"/>
    <w:rsid w:val="55726ECD"/>
    <w:rsid w:val="55747336"/>
    <w:rsid w:val="55754A4D"/>
    <w:rsid w:val="5575F512"/>
    <w:rsid w:val="5579CD63"/>
    <w:rsid w:val="557A2D5C"/>
    <w:rsid w:val="557DDA33"/>
    <w:rsid w:val="557E4702"/>
    <w:rsid w:val="5580250E"/>
    <w:rsid w:val="558032E8"/>
    <w:rsid w:val="55812F5C"/>
    <w:rsid w:val="55836F29"/>
    <w:rsid w:val="5583C0CD"/>
    <w:rsid w:val="55842564"/>
    <w:rsid w:val="5586907A"/>
    <w:rsid w:val="558743D4"/>
    <w:rsid w:val="5589F12F"/>
    <w:rsid w:val="558DB767"/>
    <w:rsid w:val="55900CC8"/>
    <w:rsid w:val="5590A5BE"/>
    <w:rsid w:val="55923CEA"/>
    <w:rsid w:val="55924CF6"/>
    <w:rsid w:val="55934189"/>
    <w:rsid w:val="559418D3"/>
    <w:rsid w:val="5595752D"/>
    <w:rsid w:val="5597BE0F"/>
    <w:rsid w:val="559C187A"/>
    <w:rsid w:val="559D301D"/>
    <w:rsid w:val="55A38D84"/>
    <w:rsid w:val="55A641BA"/>
    <w:rsid w:val="55A6DABC"/>
    <w:rsid w:val="55A6FE9C"/>
    <w:rsid w:val="55A80F2B"/>
    <w:rsid w:val="55A87CA4"/>
    <w:rsid w:val="55A8F4A8"/>
    <w:rsid w:val="55A97DAC"/>
    <w:rsid w:val="55A9A7B5"/>
    <w:rsid w:val="55AB61F0"/>
    <w:rsid w:val="55AC1406"/>
    <w:rsid w:val="55ACDEA4"/>
    <w:rsid w:val="55ADBD43"/>
    <w:rsid w:val="55B29997"/>
    <w:rsid w:val="55B2AEEF"/>
    <w:rsid w:val="55B2F704"/>
    <w:rsid w:val="55B34F3C"/>
    <w:rsid w:val="55B3A821"/>
    <w:rsid w:val="55B5BA4A"/>
    <w:rsid w:val="55B663D0"/>
    <w:rsid w:val="55BB4372"/>
    <w:rsid w:val="55BC8C3E"/>
    <w:rsid w:val="55BEF84B"/>
    <w:rsid w:val="55C0A454"/>
    <w:rsid w:val="55C3ED37"/>
    <w:rsid w:val="55C4DA86"/>
    <w:rsid w:val="55C56D28"/>
    <w:rsid w:val="55C6CFA2"/>
    <w:rsid w:val="55C9A29F"/>
    <w:rsid w:val="55CB6587"/>
    <w:rsid w:val="55CE897D"/>
    <w:rsid w:val="55CED9B5"/>
    <w:rsid w:val="55D01443"/>
    <w:rsid w:val="55D0A967"/>
    <w:rsid w:val="55D0AD29"/>
    <w:rsid w:val="55D19C0F"/>
    <w:rsid w:val="55D460C5"/>
    <w:rsid w:val="55D51936"/>
    <w:rsid w:val="55D527CF"/>
    <w:rsid w:val="55D58C23"/>
    <w:rsid w:val="55D5BCE8"/>
    <w:rsid w:val="55D83962"/>
    <w:rsid w:val="55DA191B"/>
    <w:rsid w:val="55DA64FE"/>
    <w:rsid w:val="55DB3E19"/>
    <w:rsid w:val="55E2B310"/>
    <w:rsid w:val="55E3DC4E"/>
    <w:rsid w:val="55E5D088"/>
    <w:rsid w:val="55E8525E"/>
    <w:rsid w:val="55EA7B40"/>
    <w:rsid w:val="55EC4C0B"/>
    <w:rsid w:val="55EE2A28"/>
    <w:rsid w:val="55EE4F9D"/>
    <w:rsid w:val="55EF5A8F"/>
    <w:rsid w:val="55F13814"/>
    <w:rsid w:val="55F1F5BD"/>
    <w:rsid w:val="55F377A9"/>
    <w:rsid w:val="55F8C356"/>
    <w:rsid w:val="55FB53A4"/>
    <w:rsid w:val="55FB5ED3"/>
    <w:rsid w:val="55FCFA67"/>
    <w:rsid w:val="55FD0D05"/>
    <w:rsid w:val="55FE27DE"/>
    <w:rsid w:val="55FF7E0C"/>
    <w:rsid w:val="5601D863"/>
    <w:rsid w:val="56033E12"/>
    <w:rsid w:val="560680B0"/>
    <w:rsid w:val="56093126"/>
    <w:rsid w:val="560DD901"/>
    <w:rsid w:val="560FBB59"/>
    <w:rsid w:val="5610063E"/>
    <w:rsid w:val="5612B1C9"/>
    <w:rsid w:val="561575F0"/>
    <w:rsid w:val="5615A5B8"/>
    <w:rsid w:val="561AF7FB"/>
    <w:rsid w:val="561B26B2"/>
    <w:rsid w:val="561C4970"/>
    <w:rsid w:val="561C825C"/>
    <w:rsid w:val="561DE6A9"/>
    <w:rsid w:val="561E747F"/>
    <w:rsid w:val="561F1701"/>
    <w:rsid w:val="561F326C"/>
    <w:rsid w:val="56232F26"/>
    <w:rsid w:val="562434E9"/>
    <w:rsid w:val="5625A793"/>
    <w:rsid w:val="5626AC8E"/>
    <w:rsid w:val="56289BCD"/>
    <w:rsid w:val="56296503"/>
    <w:rsid w:val="562ECB9B"/>
    <w:rsid w:val="562F2B60"/>
    <w:rsid w:val="56327A73"/>
    <w:rsid w:val="5634D17C"/>
    <w:rsid w:val="5636A0BD"/>
    <w:rsid w:val="5636D1B3"/>
    <w:rsid w:val="56387A20"/>
    <w:rsid w:val="563BB917"/>
    <w:rsid w:val="563C3FB4"/>
    <w:rsid w:val="563E0972"/>
    <w:rsid w:val="563E29A9"/>
    <w:rsid w:val="564081F1"/>
    <w:rsid w:val="5641D623"/>
    <w:rsid w:val="564493E7"/>
    <w:rsid w:val="564592C7"/>
    <w:rsid w:val="56478D0C"/>
    <w:rsid w:val="56484F28"/>
    <w:rsid w:val="5648EE2F"/>
    <w:rsid w:val="5649007F"/>
    <w:rsid w:val="564AEC54"/>
    <w:rsid w:val="5651C9F9"/>
    <w:rsid w:val="56521DA9"/>
    <w:rsid w:val="56543A35"/>
    <w:rsid w:val="566043D5"/>
    <w:rsid w:val="56610E00"/>
    <w:rsid w:val="5661B53C"/>
    <w:rsid w:val="56668279"/>
    <w:rsid w:val="56669C54"/>
    <w:rsid w:val="56671BAE"/>
    <w:rsid w:val="56674857"/>
    <w:rsid w:val="566AD6BB"/>
    <w:rsid w:val="566AE485"/>
    <w:rsid w:val="566CC05B"/>
    <w:rsid w:val="56715007"/>
    <w:rsid w:val="56719A51"/>
    <w:rsid w:val="567458FF"/>
    <w:rsid w:val="56776C3C"/>
    <w:rsid w:val="5677CDE6"/>
    <w:rsid w:val="56788E13"/>
    <w:rsid w:val="567B1AF6"/>
    <w:rsid w:val="567D51A5"/>
    <w:rsid w:val="567E4AC6"/>
    <w:rsid w:val="567ED208"/>
    <w:rsid w:val="567FBFB2"/>
    <w:rsid w:val="56800EEE"/>
    <w:rsid w:val="56810563"/>
    <w:rsid w:val="5681A302"/>
    <w:rsid w:val="56836DC9"/>
    <w:rsid w:val="5685606E"/>
    <w:rsid w:val="5685AD91"/>
    <w:rsid w:val="5686EF2D"/>
    <w:rsid w:val="568795A4"/>
    <w:rsid w:val="56889D8D"/>
    <w:rsid w:val="5688B26E"/>
    <w:rsid w:val="568DB8A8"/>
    <w:rsid w:val="5693CCFE"/>
    <w:rsid w:val="5695C178"/>
    <w:rsid w:val="56967609"/>
    <w:rsid w:val="569B0F85"/>
    <w:rsid w:val="569D495C"/>
    <w:rsid w:val="569DAE53"/>
    <w:rsid w:val="569F730C"/>
    <w:rsid w:val="56A157A6"/>
    <w:rsid w:val="56A44D5F"/>
    <w:rsid w:val="56A85E32"/>
    <w:rsid w:val="56A8B37A"/>
    <w:rsid w:val="56ADD9D6"/>
    <w:rsid w:val="56B1DDF8"/>
    <w:rsid w:val="56B725C1"/>
    <w:rsid w:val="56B81CE6"/>
    <w:rsid w:val="56B849A7"/>
    <w:rsid w:val="56B85B2F"/>
    <w:rsid w:val="56BA04CD"/>
    <w:rsid w:val="56BAA30B"/>
    <w:rsid w:val="56BF9F2C"/>
    <w:rsid w:val="56C11792"/>
    <w:rsid w:val="56C21EC5"/>
    <w:rsid w:val="56C287CC"/>
    <w:rsid w:val="56C3F4C9"/>
    <w:rsid w:val="56C5FC40"/>
    <w:rsid w:val="56C748BA"/>
    <w:rsid w:val="56C76A81"/>
    <w:rsid w:val="56C7BFC2"/>
    <w:rsid w:val="56C9B74F"/>
    <w:rsid w:val="56CC30DF"/>
    <w:rsid w:val="56CC6DBA"/>
    <w:rsid w:val="56CC8BB2"/>
    <w:rsid w:val="56CDA745"/>
    <w:rsid w:val="56CE918E"/>
    <w:rsid w:val="56D45101"/>
    <w:rsid w:val="56D48827"/>
    <w:rsid w:val="56D58E69"/>
    <w:rsid w:val="56DC8E53"/>
    <w:rsid w:val="56DDC814"/>
    <w:rsid w:val="56DF7A1A"/>
    <w:rsid w:val="56DF7D95"/>
    <w:rsid w:val="56E3D860"/>
    <w:rsid w:val="56E45F12"/>
    <w:rsid w:val="56EBEB18"/>
    <w:rsid w:val="56ED36C7"/>
    <w:rsid w:val="56EE35EA"/>
    <w:rsid w:val="56EE7A37"/>
    <w:rsid w:val="56EE8E5F"/>
    <w:rsid w:val="56F135B8"/>
    <w:rsid w:val="56F299F1"/>
    <w:rsid w:val="56F545FF"/>
    <w:rsid w:val="56F797D2"/>
    <w:rsid w:val="56F7A6CA"/>
    <w:rsid w:val="56F83074"/>
    <w:rsid w:val="56F9F1EC"/>
    <w:rsid w:val="56FA4A09"/>
    <w:rsid w:val="56FAFB27"/>
    <w:rsid w:val="56FD73A7"/>
    <w:rsid w:val="57022838"/>
    <w:rsid w:val="5703A62F"/>
    <w:rsid w:val="5703D66A"/>
    <w:rsid w:val="570874E8"/>
    <w:rsid w:val="570BCA6E"/>
    <w:rsid w:val="570EC628"/>
    <w:rsid w:val="570FD390"/>
    <w:rsid w:val="57105145"/>
    <w:rsid w:val="571378DD"/>
    <w:rsid w:val="5715836C"/>
    <w:rsid w:val="57161CC1"/>
    <w:rsid w:val="57168867"/>
    <w:rsid w:val="5718730D"/>
    <w:rsid w:val="5719AC85"/>
    <w:rsid w:val="571A6F14"/>
    <w:rsid w:val="571B52ED"/>
    <w:rsid w:val="57200F44"/>
    <w:rsid w:val="57209B15"/>
    <w:rsid w:val="5724016B"/>
    <w:rsid w:val="5725BF79"/>
    <w:rsid w:val="57292130"/>
    <w:rsid w:val="57294ADC"/>
    <w:rsid w:val="5729F91C"/>
    <w:rsid w:val="572B1ACB"/>
    <w:rsid w:val="572B6175"/>
    <w:rsid w:val="572CBA1E"/>
    <w:rsid w:val="57318FC6"/>
    <w:rsid w:val="5733B362"/>
    <w:rsid w:val="5737216B"/>
    <w:rsid w:val="5737BEDB"/>
    <w:rsid w:val="573B0A2E"/>
    <w:rsid w:val="573BDB22"/>
    <w:rsid w:val="573DCDB3"/>
    <w:rsid w:val="57401D6F"/>
    <w:rsid w:val="57419D37"/>
    <w:rsid w:val="5743C333"/>
    <w:rsid w:val="574811DE"/>
    <w:rsid w:val="5749D3E3"/>
    <w:rsid w:val="574B9CA3"/>
    <w:rsid w:val="574D2D0A"/>
    <w:rsid w:val="574E0322"/>
    <w:rsid w:val="574FEDCB"/>
    <w:rsid w:val="575049C0"/>
    <w:rsid w:val="57509A1B"/>
    <w:rsid w:val="57510DF2"/>
    <w:rsid w:val="575146B4"/>
    <w:rsid w:val="57553448"/>
    <w:rsid w:val="57566B72"/>
    <w:rsid w:val="5756C45F"/>
    <w:rsid w:val="57573698"/>
    <w:rsid w:val="57576DE2"/>
    <w:rsid w:val="57580D27"/>
    <w:rsid w:val="575B09AD"/>
    <w:rsid w:val="575C1FFA"/>
    <w:rsid w:val="575E0EA5"/>
    <w:rsid w:val="575FA918"/>
    <w:rsid w:val="5764455C"/>
    <w:rsid w:val="576869AA"/>
    <w:rsid w:val="5768FBB1"/>
    <w:rsid w:val="576A75DE"/>
    <w:rsid w:val="576A7FF4"/>
    <w:rsid w:val="576BA6DC"/>
    <w:rsid w:val="57717523"/>
    <w:rsid w:val="5773FEB0"/>
    <w:rsid w:val="5774C474"/>
    <w:rsid w:val="57757340"/>
    <w:rsid w:val="57760AA5"/>
    <w:rsid w:val="5776A004"/>
    <w:rsid w:val="5776DE63"/>
    <w:rsid w:val="5777567B"/>
    <w:rsid w:val="5777FC68"/>
    <w:rsid w:val="57788DCB"/>
    <w:rsid w:val="577A8427"/>
    <w:rsid w:val="577A9B36"/>
    <w:rsid w:val="577C6F5D"/>
    <w:rsid w:val="577F87D0"/>
    <w:rsid w:val="5780CA89"/>
    <w:rsid w:val="5781F473"/>
    <w:rsid w:val="578C1D6D"/>
    <w:rsid w:val="578C2229"/>
    <w:rsid w:val="578CD316"/>
    <w:rsid w:val="578CE7BA"/>
    <w:rsid w:val="578D18C4"/>
    <w:rsid w:val="578FC426"/>
    <w:rsid w:val="57917709"/>
    <w:rsid w:val="57960CD3"/>
    <w:rsid w:val="5797E46B"/>
    <w:rsid w:val="579A55BF"/>
    <w:rsid w:val="579AA5D4"/>
    <w:rsid w:val="579B23D6"/>
    <w:rsid w:val="579D5ED6"/>
    <w:rsid w:val="57A1D576"/>
    <w:rsid w:val="57A3C12D"/>
    <w:rsid w:val="57A8F9AC"/>
    <w:rsid w:val="57B09A13"/>
    <w:rsid w:val="57B13D8E"/>
    <w:rsid w:val="57B379B0"/>
    <w:rsid w:val="57B93C81"/>
    <w:rsid w:val="57BA5A75"/>
    <w:rsid w:val="57BCC181"/>
    <w:rsid w:val="57BD992A"/>
    <w:rsid w:val="57BE4A4D"/>
    <w:rsid w:val="57C4B078"/>
    <w:rsid w:val="57C55832"/>
    <w:rsid w:val="57CAC545"/>
    <w:rsid w:val="57CB57DC"/>
    <w:rsid w:val="57CC124C"/>
    <w:rsid w:val="57CCBDF8"/>
    <w:rsid w:val="57CE00FB"/>
    <w:rsid w:val="57D19FB2"/>
    <w:rsid w:val="57D1DE49"/>
    <w:rsid w:val="57D2A214"/>
    <w:rsid w:val="57D68B9E"/>
    <w:rsid w:val="57D78F90"/>
    <w:rsid w:val="57D912E5"/>
    <w:rsid w:val="57DDDEE6"/>
    <w:rsid w:val="57DE74FF"/>
    <w:rsid w:val="57DF9B82"/>
    <w:rsid w:val="57DFCFDB"/>
    <w:rsid w:val="57E4F8AB"/>
    <w:rsid w:val="57E52F42"/>
    <w:rsid w:val="57E53614"/>
    <w:rsid w:val="57E7EE03"/>
    <w:rsid w:val="57E961A3"/>
    <w:rsid w:val="57E96D1C"/>
    <w:rsid w:val="57E96EB8"/>
    <w:rsid w:val="57EC5CD9"/>
    <w:rsid w:val="57ED2B8D"/>
    <w:rsid w:val="57ED9A55"/>
    <w:rsid w:val="57F30C11"/>
    <w:rsid w:val="57F3F85D"/>
    <w:rsid w:val="57F44509"/>
    <w:rsid w:val="57F528D8"/>
    <w:rsid w:val="57F5B4CA"/>
    <w:rsid w:val="57FA31BA"/>
    <w:rsid w:val="57FC897E"/>
    <w:rsid w:val="57FE3D95"/>
    <w:rsid w:val="58013158"/>
    <w:rsid w:val="5806C951"/>
    <w:rsid w:val="58088C76"/>
    <w:rsid w:val="580A380F"/>
    <w:rsid w:val="580B5A65"/>
    <w:rsid w:val="580CC002"/>
    <w:rsid w:val="580D0CD9"/>
    <w:rsid w:val="580D596A"/>
    <w:rsid w:val="58119134"/>
    <w:rsid w:val="581212D3"/>
    <w:rsid w:val="58149EAC"/>
    <w:rsid w:val="58160CC9"/>
    <w:rsid w:val="5816135B"/>
    <w:rsid w:val="5816BE49"/>
    <w:rsid w:val="581A355E"/>
    <w:rsid w:val="581AE3EC"/>
    <w:rsid w:val="581CE13D"/>
    <w:rsid w:val="58211F1C"/>
    <w:rsid w:val="58245E07"/>
    <w:rsid w:val="58250BD3"/>
    <w:rsid w:val="582745DC"/>
    <w:rsid w:val="58283D62"/>
    <w:rsid w:val="5829E0F3"/>
    <w:rsid w:val="582CEA2A"/>
    <w:rsid w:val="582DD81F"/>
    <w:rsid w:val="582E5172"/>
    <w:rsid w:val="582F5ACA"/>
    <w:rsid w:val="5832B536"/>
    <w:rsid w:val="5834013F"/>
    <w:rsid w:val="5834EFD9"/>
    <w:rsid w:val="5839E853"/>
    <w:rsid w:val="583A3E54"/>
    <w:rsid w:val="583D3850"/>
    <w:rsid w:val="583E9E19"/>
    <w:rsid w:val="583F9C82"/>
    <w:rsid w:val="5841723E"/>
    <w:rsid w:val="584372F4"/>
    <w:rsid w:val="58458B07"/>
    <w:rsid w:val="58462169"/>
    <w:rsid w:val="5847EC21"/>
    <w:rsid w:val="584D11AE"/>
    <w:rsid w:val="584D6E1C"/>
    <w:rsid w:val="584DA628"/>
    <w:rsid w:val="584FCDE6"/>
    <w:rsid w:val="58514244"/>
    <w:rsid w:val="585150C8"/>
    <w:rsid w:val="5851B416"/>
    <w:rsid w:val="58551968"/>
    <w:rsid w:val="5855A791"/>
    <w:rsid w:val="585686AA"/>
    <w:rsid w:val="5856DA88"/>
    <w:rsid w:val="5858A1F2"/>
    <w:rsid w:val="585DB5BB"/>
    <w:rsid w:val="585F5E61"/>
    <w:rsid w:val="586051BA"/>
    <w:rsid w:val="58620504"/>
    <w:rsid w:val="58632DD9"/>
    <w:rsid w:val="58635168"/>
    <w:rsid w:val="5864C47C"/>
    <w:rsid w:val="58673371"/>
    <w:rsid w:val="58685D78"/>
    <w:rsid w:val="586A31A1"/>
    <w:rsid w:val="586B3BF3"/>
    <w:rsid w:val="586B5972"/>
    <w:rsid w:val="586EE101"/>
    <w:rsid w:val="5871230A"/>
    <w:rsid w:val="587862E4"/>
    <w:rsid w:val="5879CC45"/>
    <w:rsid w:val="587C98C2"/>
    <w:rsid w:val="587CCC6A"/>
    <w:rsid w:val="587CF3B4"/>
    <w:rsid w:val="587D80B1"/>
    <w:rsid w:val="587F2F3C"/>
    <w:rsid w:val="58808012"/>
    <w:rsid w:val="58826A18"/>
    <w:rsid w:val="5882F1BB"/>
    <w:rsid w:val="58842D1F"/>
    <w:rsid w:val="58854C1C"/>
    <w:rsid w:val="5885B484"/>
    <w:rsid w:val="588719A9"/>
    <w:rsid w:val="58889D6C"/>
    <w:rsid w:val="58890B05"/>
    <w:rsid w:val="588A42E3"/>
    <w:rsid w:val="588B0EF6"/>
    <w:rsid w:val="588B11B1"/>
    <w:rsid w:val="588EBD42"/>
    <w:rsid w:val="58905047"/>
    <w:rsid w:val="5891EBB8"/>
    <w:rsid w:val="5894A00B"/>
    <w:rsid w:val="5896DE2A"/>
    <w:rsid w:val="58974758"/>
    <w:rsid w:val="589AEE5C"/>
    <w:rsid w:val="589B439E"/>
    <w:rsid w:val="589B4695"/>
    <w:rsid w:val="589B641C"/>
    <w:rsid w:val="589D1C46"/>
    <w:rsid w:val="589D2FC8"/>
    <w:rsid w:val="589EDB68"/>
    <w:rsid w:val="589F65FE"/>
    <w:rsid w:val="58A255C8"/>
    <w:rsid w:val="58A657B1"/>
    <w:rsid w:val="58A75474"/>
    <w:rsid w:val="58A91E5A"/>
    <w:rsid w:val="58AF78CF"/>
    <w:rsid w:val="58B21068"/>
    <w:rsid w:val="58B4951B"/>
    <w:rsid w:val="58B4BAD6"/>
    <w:rsid w:val="58BA8BB0"/>
    <w:rsid w:val="58BCFD55"/>
    <w:rsid w:val="58BFF9A0"/>
    <w:rsid w:val="58C0D1E1"/>
    <w:rsid w:val="58C297AA"/>
    <w:rsid w:val="58C2CA76"/>
    <w:rsid w:val="58C6DF61"/>
    <w:rsid w:val="58CB19AF"/>
    <w:rsid w:val="58CDD64E"/>
    <w:rsid w:val="58CF5244"/>
    <w:rsid w:val="58D01084"/>
    <w:rsid w:val="58D24988"/>
    <w:rsid w:val="58D2F2A3"/>
    <w:rsid w:val="58D533F9"/>
    <w:rsid w:val="58D74950"/>
    <w:rsid w:val="58DAF55F"/>
    <w:rsid w:val="58DB3AC9"/>
    <w:rsid w:val="58DBA3D8"/>
    <w:rsid w:val="58DEC926"/>
    <w:rsid w:val="58DFD0E9"/>
    <w:rsid w:val="58E1F119"/>
    <w:rsid w:val="58E27929"/>
    <w:rsid w:val="58E762AC"/>
    <w:rsid w:val="58E83EFE"/>
    <w:rsid w:val="58E86DDB"/>
    <w:rsid w:val="58EA51DB"/>
    <w:rsid w:val="58EBF67B"/>
    <w:rsid w:val="58ED5CCF"/>
    <w:rsid w:val="58EF1571"/>
    <w:rsid w:val="58EF258E"/>
    <w:rsid w:val="58EFFCD0"/>
    <w:rsid w:val="58F2D0D9"/>
    <w:rsid w:val="58F5A6BE"/>
    <w:rsid w:val="58F79514"/>
    <w:rsid w:val="58F97900"/>
    <w:rsid w:val="58FB410F"/>
    <w:rsid w:val="58FF3BE3"/>
    <w:rsid w:val="59024459"/>
    <w:rsid w:val="5904CF71"/>
    <w:rsid w:val="59073FC1"/>
    <w:rsid w:val="5907B8E0"/>
    <w:rsid w:val="590839B2"/>
    <w:rsid w:val="590AB46C"/>
    <w:rsid w:val="590C795C"/>
    <w:rsid w:val="590CB5B1"/>
    <w:rsid w:val="59101253"/>
    <w:rsid w:val="591059A7"/>
    <w:rsid w:val="59133D8C"/>
    <w:rsid w:val="5913AC8C"/>
    <w:rsid w:val="591524AB"/>
    <w:rsid w:val="59171DD6"/>
    <w:rsid w:val="59177841"/>
    <w:rsid w:val="5917D2A8"/>
    <w:rsid w:val="59189124"/>
    <w:rsid w:val="591A0139"/>
    <w:rsid w:val="591A37CB"/>
    <w:rsid w:val="591C5509"/>
    <w:rsid w:val="591D6921"/>
    <w:rsid w:val="591D91F1"/>
    <w:rsid w:val="591DDF23"/>
    <w:rsid w:val="591E4878"/>
    <w:rsid w:val="591F7502"/>
    <w:rsid w:val="59215D0A"/>
    <w:rsid w:val="5926264C"/>
    <w:rsid w:val="59263BCF"/>
    <w:rsid w:val="59264E6C"/>
    <w:rsid w:val="59270A9C"/>
    <w:rsid w:val="59270EA5"/>
    <w:rsid w:val="59288C6B"/>
    <w:rsid w:val="592A33C1"/>
    <w:rsid w:val="592A9E15"/>
    <w:rsid w:val="592B58E0"/>
    <w:rsid w:val="592BBED1"/>
    <w:rsid w:val="592DE0E6"/>
    <w:rsid w:val="59306E3B"/>
    <w:rsid w:val="593166EF"/>
    <w:rsid w:val="5932109F"/>
    <w:rsid w:val="5934CA4F"/>
    <w:rsid w:val="593778D4"/>
    <w:rsid w:val="5937B075"/>
    <w:rsid w:val="593834EF"/>
    <w:rsid w:val="5938A348"/>
    <w:rsid w:val="5938D328"/>
    <w:rsid w:val="59392D5E"/>
    <w:rsid w:val="593A7F2F"/>
    <w:rsid w:val="593B7930"/>
    <w:rsid w:val="593D7E0D"/>
    <w:rsid w:val="5944BBC2"/>
    <w:rsid w:val="59475E35"/>
    <w:rsid w:val="5949D554"/>
    <w:rsid w:val="594A8155"/>
    <w:rsid w:val="594BB1B3"/>
    <w:rsid w:val="594D624F"/>
    <w:rsid w:val="594E3B1D"/>
    <w:rsid w:val="594E5B61"/>
    <w:rsid w:val="595090A5"/>
    <w:rsid w:val="5957D688"/>
    <w:rsid w:val="5959C8AD"/>
    <w:rsid w:val="595C5F99"/>
    <w:rsid w:val="595FD33E"/>
    <w:rsid w:val="5960848A"/>
    <w:rsid w:val="5961A33F"/>
    <w:rsid w:val="5961BE33"/>
    <w:rsid w:val="596244D5"/>
    <w:rsid w:val="59630ED8"/>
    <w:rsid w:val="5969D369"/>
    <w:rsid w:val="596A5B3F"/>
    <w:rsid w:val="596BA526"/>
    <w:rsid w:val="596C7538"/>
    <w:rsid w:val="596D6F41"/>
    <w:rsid w:val="596F2AB0"/>
    <w:rsid w:val="597124C4"/>
    <w:rsid w:val="5972838D"/>
    <w:rsid w:val="5975F715"/>
    <w:rsid w:val="59763267"/>
    <w:rsid w:val="5977B9E6"/>
    <w:rsid w:val="5977CCC0"/>
    <w:rsid w:val="597A1A82"/>
    <w:rsid w:val="597B7682"/>
    <w:rsid w:val="597C4793"/>
    <w:rsid w:val="597FBE7B"/>
    <w:rsid w:val="59813069"/>
    <w:rsid w:val="598390C7"/>
    <w:rsid w:val="5984B185"/>
    <w:rsid w:val="59862B7F"/>
    <w:rsid w:val="5987A14B"/>
    <w:rsid w:val="598A9C0C"/>
    <w:rsid w:val="598ABA85"/>
    <w:rsid w:val="598E91B3"/>
    <w:rsid w:val="598F072B"/>
    <w:rsid w:val="5990D5EE"/>
    <w:rsid w:val="5996FD60"/>
    <w:rsid w:val="599A6600"/>
    <w:rsid w:val="599B94B8"/>
    <w:rsid w:val="599BB7F8"/>
    <w:rsid w:val="599F3436"/>
    <w:rsid w:val="59A01ACF"/>
    <w:rsid w:val="59A216D0"/>
    <w:rsid w:val="59A35795"/>
    <w:rsid w:val="59A6A8EF"/>
    <w:rsid w:val="59A7FAC9"/>
    <w:rsid w:val="59A982DA"/>
    <w:rsid w:val="59A9CE38"/>
    <w:rsid w:val="59A9FA38"/>
    <w:rsid w:val="59AC892C"/>
    <w:rsid w:val="59AD04A8"/>
    <w:rsid w:val="59B2532A"/>
    <w:rsid w:val="59B2AB2C"/>
    <w:rsid w:val="59B43FC4"/>
    <w:rsid w:val="59B55FC6"/>
    <w:rsid w:val="59B85FB5"/>
    <w:rsid w:val="59B880FB"/>
    <w:rsid w:val="59BAD291"/>
    <w:rsid w:val="59BDE1CB"/>
    <w:rsid w:val="59BF950F"/>
    <w:rsid w:val="59C166F9"/>
    <w:rsid w:val="59C25A03"/>
    <w:rsid w:val="59C2D371"/>
    <w:rsid w:val="59C2EAF8"/>
    <w:rsid w:val="59C3452C"/>
    <w:rsid w:val="59C72C2E"/>
    <w:rsid w:val="59C8AFCB"/>
    <w:rsid w:val="59C96F0E"/>
    <w:rsid w:val="59CB5172"/>
    <w:rsid w:val="59CCFB76"/>
    <w:rsid w:val="59D445F5"/>
    <w:rsid w:val="59D4ACF3"/>
    <w:rsid w:val="59D67E9E"/>
    <w:rsid w:val="59E54BE4"/>
    <w:rsid w:val="59E71BC4"/>
    <w:rsid w:val="59E7533F"/>
    <w:rsid w:val="59E77075"/>
    <w:rsid w:val="59E7AC12"/>
    <w:rsid w:val="59E97D84"/>
    <w:rsid w:val="59EBE5F3"/>
    <w:rsid w:val="59ECA86D"/>
    <w:rsid w:val="59F075A7"/>
    <w:rsid w:val="59F32B9C"/>
    <w:rsid w:val="59F37BC3"/>
    <w:rsid w:val="59F74469"/>
    <w:rsid w:val="59FB1880"/>
    <w:rsid w:val="59FD0385"/>
    <w:rsid w:val="59FE8853"/>
    <w:rsid w:val="59FF0514"/>
    <w:rsid w:val="5A0228C8"/>
    <w:rsid w:val="5A02FB95"/>
    <w:rsid w:val="5A0301C6"/>
    <w:rsid w:val="5A049FBC"/>
    <w:rsid w:val="5A04BB6A"/>
    <w:rsid w:val="5A093561"/>
    <w:rsid w:val="5A0A042D"/>
    <w:rsid w:val="5A0B3F38"/>
    <w:rsid w:val="5A0D3075"/>
    <w:rsid w:val="5A0DA7E0"/>
    <w:rsid w:val="5A0DE3C1"/>
    <w:rsid w:val="5A0F3BE6"/>
    <w:rsid w:val="5A0FFB26"/>
    <w:rsid w:val="5A10F51C"/>
    <w:rsid w:val="5A140D70"/>
    <w:rsid w:val="5A14200B"/>
    <w:rsid w:val="5A14D28A"/>
    <w:rsid w:val="5A184741"/>
    <w:rsid w:val="5A1C8142"/>
    <w:rsid w:val="5A226C70"/>
    <w:rsid w:val="5A22E743"/>
    <w:rsid w:val="5A24A895"/>
    <w:rsid w:val="5A25081C"/>
    <w:rsid w:val="5A25BE07"/>
    <w:rsid w:val="5A272738"/>
    <w:rsid w:val="5A27CF61"/>
    <w:rsid w:val="5A288DC0"/>
    <w:rsid w:val="5A2B9A50"/>
    <w:rsid w:val="5A2C0300"/>
    <w:rsid w:val="5A2CD2CB"/>
    <w:rsid w:val="5A2F1D96"/>
    <w:rsid w:val="5A30CAA5"/>
    <w:rsid w:val="5A3187B5"/>
    <w:rsid w:val="5A32665F"/>
    <w:rsid w:val="5A326ECE"/>
    <w:rsid w:val="5A334182"/>
    <w:rsid w:val="5A35588F"/>
    <w:rsid w:val="5A35B196"/>
    <w:rsid w:val="5A389CD4"/>
    <w:rsid w:val="5A38A904"/>
    <w:rsid w:val="5A3B630E"/>
    <w:rsid w:val="5A3BD5BB"/>
    <w:rsid w:val="5A3C0495"/>
    <w:rsid w:val="5A3C91D7"/>
    <w:rsid w:val="5A3D674E"/>
    <w:rsid w:val="5A43C0A9"/>
    <w:rsid w:val="5A444DEB"/>
    <w:rsid w:val="5A483565"/>
    <w:rsid w:val="5A4BD072"/>
    <w:rsid w:val="5A5149ED"/>
    <w:rsid w:val="5A51FA1F"/>
    <w:rsid w:val="5A534326"/>
    <w:rsid w:val="5A57001E"/>
    <w:rsid w:val="5A579687"/>
    <w:rsid w:val="5A586D3D"/>
    <w:rsid w:val="5A58880E"/>
    <w:rsid w:val="5A5BF955"/>
    <w:rsid w:val="5A5DFC68"/>
    <w:rsid w:val="5A6074DF"/>
    <w:rsid w:val="5A621592"/>
    <w:rsid w:val="5A641C43"/>
    <w:rsid w:val="5A64B08B"/>
    <w:rsid w:val="5A67A369"/>
    <w:rsid w:val="5A6B8C0C"/>
    <w:rsid w:val="5A6C0D81"/>
    <w:rsid w:val="5A6C19D4"/>
    <w:rsid w:val="5A6DC572"/>
    <w:rsid w:val="5A6E2095"/>
    <w:rsid w:val="5A704E60"/>
    <w:rsid w:val="5A732944"/>
    <w:rsid w:val="5A744144"/>
    <w:rsid w:val="5A76063F"/>
    <w:rsid w:val="5A797151"/>
    <w:rsid w:val="5A7BC80E"/>
    <w:rsid w:val="5A7D92E0"/>
    <w:rsid w:val="5A83912F"/>
    <w:rsid w:val="5A841E19"/>
    <w:rsid w:val="5A85DFA2"/>
    <w:rsid w:val="5A895DD4"/>
    <w:rsid w:val="5A89D4F3"/>
    <w:rsid w:val="5A8D721B"/>
    <w:rsid w:val="5A8E5915"/>
    <w:rsid w:val="5A8E97F2"/>
    <w:rsid w:val="5A8F1D74"/>
    <w:rsid w:val="5A8F60D8"/>
    <w:rsid w:val="5A9191AA"/>
    <w:rsid w:val="5A95D43E"/>
    <w:rsid w:val="5A96BA9F"/>
    <w:rsid w:val="5A97D473"/>
    <w:rsid w:val="5A982039"/>
    <w:rsid w:val="5A99E9DF"/>
    <w:rsid w:val="5A9E0AD8"/>
    <w:rsid w:val="5AA048BE"/>
    <w:rsid w:val="5AA0D83A"/>
    <w:rsid w:val="5AA7B6BE"/>
    <w:rsid w:val="5AA83434"/>
    <w:rsid w:val="5AAADF6A"/>
    <w:rsid w:val="5AAC39A1"/>
    <w:rsid w:val="5AACA7E1"/>
    <w:rsid w:val="5AAD41C6"/>
    <w:rsid w:val="5AAD6D6E"/>
    <w:rsid w:val="5AAE81F3"/>
    <w:rsid w:val="5AB26DE2"/>
    <w:rsid w:val="5AB2F070"/>
    <w:rsid w:val="5AB38C2A"/>
    <w:rsid w:val="5AB73C42"/>
    <w:rsid w:val="5AB9C8D4"/>
    <w:rsid w:val="5AB9D32A"/>
    <w:rsid w:val="5ABA4A41"/>
    <w:rsid w:val="5ABA8DD5"/>
    <w:rsid w:val="5ABAF5C2"/>
    <w:rsid w:val="5ABC6525"/>
    <w:rsid w:val="5ABE3A65"/>
    <w:rsid w:val="5AC2A7B8"/>
    <w:rsid w:val="5AC54CC7"/>
    <w:rsid w:val="5AC5F0A1"/>
    <w:rsid w:val="5AC5F273"/>
    <w:rsid w:val="5AC6476A"/>
    <w:rsid w:val="5AC7404B"/>
    <w:rsid w:val="5AC8133C"/>
    <w:rsid w:val="5AC9B70E"/>
    <w:rsid w:val="5AC9C5C0"/>
    <w:rsid w:val="5ACA489F"/>
    <w:rsid w:val="5ACC5D56"/>
    <w:rsid w:val="5ACDC944"/>
    <w:rsid w:val="5AD05C25"/>
    <w:rsid w:val="5AD333D8"/>
    <w:rsid w:val="5AD3E2B8"/>
    <w:rsid w:val="5AD7F9DB"/>
    <w:rsid w:val="5ADA9BF0"/>
    <w:rsid w:val="5ADCDF13"/>
    <w:rsid w:val="5ADE2CEF"/>
    <w:rsid w:val="5ADEC5BB"/>
    <w:rsid w:val="5ADFF05F"/>
    <w:rsid w:val="5AE29414"/>
    <w:rsid w:val="5AE2B98F"/>
    <w:rsid w:val="5AE2FBEE"/>
    <w:rsid w:val="5AE6657D"/>
    <w:rsid w:val="5AE6FA5B"/>
    <w:rsid w:val="5AE9F84D"/>
    <w:rsid w:val="5AEA08DC"/>
    <w:rsid w:val="5AEC3754"/>
    <w:rsid w:val="5AEDC31D"/>
    <w:rsid w:val="5AF05042"/>
    <w:rsid w:val="5AF050F6"/>
    <w:rsid w:val="5AF623BD"/>
    <w:rsid w:val="5AFB59C2"/>
    <w:rsid w:val="5B01BF2D"/>
    <w:rsid w:val="5B02EBA6"/>
    <w:rsid w:val="5B10433A"/>
    <w:rsid w:val="5B104BCB"/>
    <w:rsid w:val="5B11B995"/>
    <w:rsid w:val="5B123766"/>
    <w:rsid w:val="5B191CA9"/>
    <w:rsid w:val="5B1961B2"/>
    <w:rsid w:val="5B19BB7B"/>
    <w:rsid w:val="5B1A4DF9"/>
    <w:rsid w:val="5B1B24FD"/>
    <w:rsid w:val="5B1B7C8B"/>
    <w:rsid w:val="5B1C29B5"/>
    <w:rsid w:val="5B1CD7F8"/>
    <w:rsid w:val="5B1EE686"/>
    <w:rsid w:val="5B1FAC24"/>
    <w:rsid w:val="5B205219"/>
    <w:rsid w:val="5B20B424"/>
    <w:rsid w:val="5B214785"/>
    <w:rsid w:val="5B22373A"/>
    <w:rsid w:val="5B2290FA"/>
    <w:rsid w:val="5B2590F7"/>
    <w:rsid w:val="5B25B4C5"/>
    <w:rsid w:val="5B27D1C8"/>
    <w:rsid w:val="5B293685"/>
    <w:rsid w:val="5B297130"/>
    <w:rsid w:val="5B2D1C09"/>
    <w:rsid w:val="5B31488B"/>
    <w:rsid w:val="5B335E91"/>
    <w:rsid w:val="5B387070"/>
    <w:rsid w:val="5B399A25"/>
    <w:rsid w:val="5B3A0C0C"/>
    <w:rsid w:val="5B3ABBB7"/>
    <w:rsid w:val="5B3C66FC"/>
    <w:rsid w:val="5B3F7E13"/>
    <w:rsid w:val="5B413CE4"/>
    <w:rsid w:val="5B42518C"/>
    <w:rsid w:val="5B445637"/>
    <w:rsid w:val="5B446620"/>
    <w:rsid w:val="5B4929B1"/>
    <w:rsid w:val="5B49DE2F"/>
    <w:rsid w:val="5B4A278D"/>
    <w:rsid w:val="5B4ABAAB"/>
    <w:rsid w:val="5B4BD738"/>
    <w:rsid w:val="5B4C5D93"/>
    <w:rsid w:val="5B4CD4CE"/>
    <w:rsid w:val="5B4F440F"/>
    <w:rsid w:val="5B502E95"/>
    <w:rsid w:val="5B507DC6"/>
    <w:rsid w:val="5B52CCC5"/>
    <w:rsid w:val="5B56E7CE"/>
    <w:rsid w:val="5B58D865"/>
    <w:rsid w:val="5B592D19"/>
    <w:rsid w:val="5B5DD2D8"/>
    <w:rsid w:val="5B5DF2FF"/>
    <w:rsid w:val="5B60E3B4"/>
    <w:rsid w:val="5B61C232"/>
    <w:rsid w:val="5B6831DA"/>
    <w:rsid w:val="5B687CAB"/>
    <w:rsid w:val="5B69E1E0"/>
    <w:rsid w:val="5B6B1826"/>
    <w:rsid w:val="5B6EEBCA"/>
    <w:rsid w:val="5B702C33"/>
    <w:rsid w:val="5B71948F"/>
    <w:rsid w:val="5B751B9C"/>
    <w:rsid w:val="5B796B77"/>
    <w:rsid w:val="5B7989DF"/>
    <w:rsid w:val="5B7B3BE8"/>
    <w:rsid w:val="5B7E2C8D"/>
    <w:rsid w:val="5B7E9616"/>
    <w:rsid w:val="5B7E9D64"/>
    <w:rsid w:val="5B7F9300"/>
    <w:rsid w:val="5B821BAA"/>
    <w:rsid w:val="5B82631F"/>
    <w:rsid w:val="5B8285EE"/>
    <w:rsid w:val="5B82DB43"/>
    <w:rsid w:val="5B84D126"/>
    <w:rsid w:val="5B87997F"/>
    <w:rsid w:val="5B88E92F"/>
    <w:rsid w:val="5B89A560"/>
    <w:rsid w:val="5B8BC145"/>
    <w:rsid w:val="5B8F62BF"/>
    <w:rsid w:val="5B8F88DD"/>
    <w:rsid w:val="5B90399D"/>
    <w:rsid w:val="5B915DE9"/>
    <w:rsid w:val="5B924009"/>
    <w:rsid w:val="5B9449D7"/>
    <w:rsid w:val="5B95D7F9"/>
    <w:rsid w:val="5B99581F"/>
    <w:rsid w:val="5B9A725B"/>
    <w:rsid w:val="5B9A961B"/>
    <w:rsid w:val="5B9CAED5"/>
    <w:rsid w:val="5BA3766F"/>
    <w:rsid w:val="5BA4CA51"/>
    <w:rsid w:val="5BA57920"/>
    <w:rsid w:val="5BA9288B"/>
    <w:rsid w:val="5BA9EC7C"/>
    <w:rsid w:val="5BAA1320"/>
    <w:rsid w:val="5BACE64A"/>
    <w:rsid w:val="5BAFF36F"/>
    <w:rsid w:val="5BB1D019"/>
    <w:rsid w:val="5BB4C092"/>
    <w:rsid w:val="5BB56D4B"/>
    <w:rsid w:val="5BB5C44F"/>
    <w:rsid w:val="5BB6903A"/>
    <w:rsid w:val="5BB6FD40"/>
    <w:rsid w:val="5BB79F14"/>
    <w:rsid w:val="5BB80F11"/>
    <w:rsid w:val="5BB81ED2"/>
    <w:rsid w:val="5BB8E80E"/>
    <w:rsid w:val="5BB9D8A5"/>
    <w:rsid w:val="5BBAC17C"/>
    <w:rsid w:val="5BBBFA09"/>
    <w:rsid w:val="5BBC0212"/>
    <w:rsid w:val="5BBE7A3A"/>
    <w:rsid w:val="5BBF1B01"/>
    <w:rsid w:val="5BC2C5EA"/>
    <w:rsid w:val="5BC61050"/>
    <w:rsid w:val="5BC6654C"/>
    <w:rsid w:val="5BC6E060"/>
    <w:rsid w:val="5BC87277"/>
    <w:rsid w:val="5BC8CF80"/>
    <w:rsid w:val="5BCA9623"/>
    <w:rsid w:val="5BCBA7B6"/>
    <w:rsid w:val="5BCC1779"/>
    <w:rsid w:val="5BCFEA6D"/>
    <w:rsid w:val="5BD0EE9C"/>
    <w:rsid w:val="5BD2D0AE"/>
    <w:rsid w:val="5BD32F37"/>
    <w:rsid w:val="5BD5B5E7"/>
    <w:rsid w:val="5BDAA5EF"/>
    <w:rsid w:val="5BE346C2"/>
    <w:rsid w:val="5BE3BAEF"/>
    <w:rsid w:val="5BEBBBA3"/>
    <w:rsid w:val="5BEC0CC0"/>
    <w:rsid w:val="5BECB7C2"/>
    <w:rsid w:val="5BED5810"/>
    <w:rsid w:val="5BEFD61C"/>
    <w:rsid w:val="5BF18064"/>
    <w:rsid w:val="5BF97894"/>
    <w:rsid w:val="5BFB5E9F"/>
    <w:rsid w:val="5BFBC195"/>
    <w:rsid w:val="5BFD867D"/>
    <w:rsid w:val="5BFDDD5E"/>
    <w:rsid w:val="5C000073"/>
    <w:rsid w:val="5C0051D2"/>
    <w:rsid w:val="5C02C1AB"/>
    <w:rsid w:val="5C04E2A9"/>
    <w:rsid w:val="5C06F93C"/>
    <w:rsid w:val="5C09280D"/>
    <w:rsid w:val="5C12B4B8"/>
    <w:rsid w:val="5C13B6A8"/>
    <w:rsid w:val="5C14D24E"/>
    <w:rsid w:val="5C16013D"/>
    <w:rsid w:val="5C179860"/>
    <w:rsid w:val="5C1DE424"/>
    <w:rsid w:val="5C21AF80"/>
    <w:rsid w:val="5C22DA37"/>
    <w:rsid w:val="5C24DAF4"/>
    <w:rsid w:val="5C29605D"/>
    <w:rsid w:val="5C29D5BC"/>
    <w:rsid w:val="5C2A175D"/>
    <w:rsid w:val="5C2E250E"/>
    <w:rsid w:val="5C301C3C"/>
    <w:rsid w:val="5C306172"/>
    <w:rsid w:val="5C32A455"/>
    <w:rsid w:val="5C357352"/>
    <w:rsid w:val="5C36EBE5"/>
    <w:rsid w:val="5C37E2E0"/>
    <w:rsid w:val="5C39BE5C"/>
    <w:rsid w:val="5C39D929"/>
    <w:rsid w:val="5C3EED4D"/>
    <w:rsid w:val="5C44BE74"/>
    <w:rsid w:val="5C4547EE"/>
    <w:rsid w:val="5C4622C4"/>
    <w:rsid w:val="5C47FE2C"/>
    <w:rsid w:val="5C484A8D"/>
    <w:rsid w:val="5C4C5062"/>
    <w:rsid w:val="5C4C7F4C"/>
    <w:rsid w:val="5C4E66FD"/>
    <w:rsid w:val="5C4F1B65"/>
    <w:rsid w:val="5C4F5B25"/>
    <w:rsid w:val="5C5398A1"/>
    <w:rsid w:val="5C54366D"/>
    <w:rsid w:val="5C577A81"/>
    <w:rsid w:val="5C5A1BD9"/>
    <w:rsid w:val="5C5B82B5"/>
    <w:rsid w:val="5C5E9C13"/>
    <w:rsid w:val="5C624E56"/>
    <w:rsid w:val="5C6255D3"/>
    <w:rsid w:val="5C62F9A2"/>
    <w:rsid w:val="5C63DCFF"/>
    <w:rsid w:val="5C63FA3F"/>
    <w:rsid w:val="5C646F58"/>
    <w:rsid w:val="5C6A43AD"/>
    <w:rsid w:val="5C6AC107"/>
    <w:rsid w:val="5C6BF163"/>
    <w:rsid w:val="5C6D605E"/>
    <w:rsid w:val="5C6DDB7E"/>
    <w:rsid w:val="5C6EDDB0"/>
    <w:rsid w:val="5C717A83"/>
    <w:rsid w:val="5C7338F1"/>
    <w:rsid w:val="5C7736F6"/>
    <w:rsid w:val="5C78DF64"/>
    <w:rsid w:val="5C7A3D3B"/>
    <w:rsid w:val="5C7BFC99"/>
    <w:rsid w:val="5C7C7E9A"/>
    <w:rsid w:val="5C7DB8C8"/>
    <w:rsid w:val="5C7F50E1"/>
    <w:rsid w:val="5C803E48"/>
    <w:rsid w:val="5C815297"/>
    <w:rsid w:val="5C81AAC7"/>
    <w:rsid w:val="5C84F31C"/>
    <w:rsid w:val="5C89EAD4"/>
    <w:rsid w:val="5C8E25E1"/>
    <w:rsid w:val="5C93D8CF"/>
    <w:rsid w:val="5C95EDA5"/>
    <w:rsid w:val="5C980E19"/>
    <w:rsid w:val="5C9848B9"/>
    <w:rsid w:val="5C99A97D"/>
    <w:rsid w:val="5C9B435E"/>
    <w:rsid w:val="5C9BFDB0"/>
    <w:rsid w:val="5C9CC7C8"/>
    <w:rsid w:val="5C9DF3DB"/>
    <w:rsid w:val="5C9E8A31"/>
    <w:rsid w:val="5C9FD9E4"/>
    <w:rsid w:val="5CA067C3"/>
    <w:rsid w:val="5CA0806D"/>
    <w:rsid w:val="5CA762E3"/>
    <w:rsid w:val="5CA7C44E"/>
    <w:rsid w:val="5CAC0109"/>
    <w:rsid w:val="5CAC2378"/>
    <w:rsid w:val="5CB0D77F"/>
    <w:rsid w:val="5CB115FA"/>
    <w:rsid w:val="5CB187A0"/>
    <w:rsid w:val="5CB2D9E8"/>
    <w:rsid w:val="5CB334BD"/>
    <w:rsid w:val="5CB755EB"/>
    <w:rsid w:val="5CB806F9"/>
    <w:rsid w:val="5CB8D5EB"/>
    <w:rsid w:val="5CBBBA45"/>
    <w:rsid w:val="5CBE8D52"/>
    <w:rsid w:val="5CBEFD3D"/>
    <w:rsid w:val="5CC007F0"/>
    <w:rsid w:val="5CC1DDD9"/>
    <w:rsid w:val="5CC26CAE"/>
    <w:rsid w:val="5CC80AD3"/>
    <w:rsid w:val="5CCCE879"/>
    <w:rsid w:val="5CD0359E"/>
    <w:rsid w:val="5CD0C4EA"/>
    <w:rsid w:val="5CD620DA"/>
    <w:rsid w:val="5CD8A8A8"/>
    <w:rsid w:val="5CD9CBE2"/>
    <w:rsid w:val="5CDB245B"/>
    <w:rsid w:val="5CDD0F0F"/>
    <w:rsid w:val="5CDDB540"/>
    <w:rsid w:val="5CDEC186"/>
    <w:rsid w:val="5CDFFB5F"/>
    <w:rsid w:val="5CE0ED06"/>
    <w:rsid w:val="5CE2C519"/>
    <w:rsid w:val="5CE3C159"/>
    <w:rsid w:val="5CE3F574"/>
    <w:rsid w:val="5CE55240"/>
    <w:rsid w:val="5CE5938D"/>
    <w:rsid w:val="5CE67C97"/>
    <w:rsid w:val="5CE67D36"/>
    <w:rsid w:val="5CE69DDD"/>
    <w:rsid w:val="5CE7A887"/>
    <w:rsid w:val="5CE84ADA"/>
    <w:rsid w:val="5CE8A52F"/>
    <w:rsid w:val="5CEF59B4"/>
    <w:rsid w:val="5CF1E9EB"/>
    <w:rsid w:val="5CF265CD"/>
    <w:rsid w:val="5CF28952"/>
    <w:rsid w:val="5CF3FA0C"/>
    <w:rsid w:val="5CF7F9D1"/>
    <w:rsid w:val="5CF96C1B"/>
    <w:rsid w:val="5CF9B2BA"/>
    <w:rsid w:val="5CFB53AB"/>
    <w:rsid w:val="5CFB9B50"/>
    <w:rsid w:val="5D00E8B8"/>
    <w:rsid w:val="5D01C218"/>
    <w:rsid w:val="5D055074"/>
    <w:rsid w:val="5D06A306"/>
    <w:rsid w:val="5D07A1A9"/>
    <w:rsid w:val="5D0842A0"/>
    <w:rsid w:val="5D0A4903"/>
    <w:rsid w:val="5D0AB9CD"/>
    <w:rsid w:val="5D0CC250"/>
    <w:rsid w:val="5D0D2D3D"/>
    <w:rsid w:val="5D0F42BC"/>
    <w:rsid w:val="5D126245"/>
    <w:rsid w:val="5D130A00"/>
    <w:rsid w:val="5D14651D"/>
    <w:rsid w:val="5D1647E6"/>
    <w:rsid w:val="5D19FCC2"/>
    <w:rsid w:val="5D1A7B4A"/>
    <w:rsid w:val="5D1B844B"/>
    <w:rsid w:val="5D1BE1FC"/>
    <w:rsid w:val="5D1BFB18"/>
    <w:rsid w:val="5D1DD395"/>
    <w:rsid w:val="5D213F46"/>
    <w:rsid w:val="5D2314E6"/>
    <w:rsid w:val="5D24DB7F"/>
    <w:rsid w:val="5D2A2BEB"/>
    <w:rsid w:val="5D2AB2BB"/>
    <w:rsid w:val="5D2F0CED"/>
    <w:rsid w:val="5D2F82C3"/>
    <w:rsid w:val="5D32CAC7"/>
    <w:rsid w:val="5D33FB5B"/>
    <w:rsid w:val="5D345464"/>
    <w:rsid w:val="5D35371B"/>
    <w:rsid w:val="5D3597BB"/>
    <w:rsid w:val="5D3629E9"/>
    <w:rsid w:val="5D3658E7"/>
    <w:rsid w:val="5D398CC9"/>
    <w:rsid w:val="5D3DCFDF"/>
    <w:rsid w:val="5D3E1264"/>
    <w:rsid w:val="5D3F93AC"/>
    <w:rsid w:val="5D40656E"/>
    <w:rsid w:val="5D46BDE7"/>
    <w:rsid w:val="5D48969B"/>
    <w:rsid w:val="5D4A7FDE"/>
    <w:rsid w:val="5D4AAC63"/>
    <w:rsid w:val="5D4B399D"/>
    <w:rsid w:val="5D4D85AD"/>
    <w:rsid w:val="5D52CCF7"/>
    <w:rsid w:val="5D535B45"/>
    <w:rsid w:val="5D53A001"/>
    <w:rsid w:val="5D556168"/>
    <w:rsid w:val="5D56F83C"/>
    <w:rsid w:val="5D57FD3C"/>
    <w:rsid w:val="5D5E849C"/>
    <w:rsid w:val="5D5EDB74"/>
    <w:rsid w:val="5D5EF355"/>
    <w:rsid w:val="5D5FF598"/>
    <w:rsid w:val="5D63BB10"/>
    <w:rsid w:val="5D64BD7C"/>
    <w:rsid w:val="5D66B101"/>
    <w:rsid w:val="5D66E03C"/>
    <w:rsid w:val="5D66F8F4"/>
    <w:rsid w:val="5D681C22"/>
    <w:rsid w:val="5D6A4E48"/>
    <w:rsid w:val="5D6BCFD7"/>
    <w:rsid w:val="5D6D5B0F"/>
    <w:rsid w:val="5D70A0EB"/>
    <w:rsid w:val="5D70C2A9"/>
    <w:rsid w:val="5D7152CC"/>
    <w:rsid w:val="5D71C3B1"/>
    <w:rsid w:val="5D7299F3"/>
    <w:rsid w:val="5D733AEA"/>
    <w:rsid w:val="5D756A40"/>
    <w:rsid w:val="5D77C4B3"/>
    <w:rsid w:val="5D77EF86"/>
    <w:rsid w:val="5D7A25A2"/>
    <w:rsid w:val="5D7A704B"/>
    <w:rsid w:val="5D7A747A"/>
    <w:rsid w:val="5D7B03A6"/>
    <w:rsid w:val="5D807138"/>
    <w:rsid w:val="5D82C6A7"/>
    <w:rsid w:val="5D83F71D"/>
    <w:rsid w:val="5D87B857"/>
    <w:rsid w:val="5D88A0ED"/>
    <w:rsid w:val="5D88CD29"/>
    <w:rsid w:val="5D8D3C54"/>
    <w:rsid w:val="5D8F3749"/>
    <w:rsid w:val="5D902DF3"/>
    <w:rsid w:val="5D9171C8"/>
    <w:rsid w:val="5D947738"/>
    <w:rsid w:val="5D949648"/>
    <w:rsid w:val="5D94CBCA"/>
    <w:rsid w:val="5D95A628"/>
    <w:rsid w:val="5D95ACEB"/>
    <w:rsid w:val="5D9797A6"/>
    <w:rsid w:val="5D97C173"/>
    <w:rsid w:val="5D97E04E"/>
    <w:rsid w:val="5D9BF19F"/>
    <w:rsid w:val="5DA5ACCC"/>
    <w:rsid w:val="5DA646FC"/>
    <w:rsid w:val="5DAFCA44"/>
    <w:rsid w:val="5DB36CA4"/>
    <w:rsid w:val="5DB87F2D"/>
    <w:rsid w:val="5DBA4FD2"/>
    <w:rsid w:val="5DBCAA04"/>
    <w:rsid w:val="5DBD5FA1"/>
    <w:rsid w:val="5DC1650E"/>
    <w:rsid w:val="5DC374B1"/>
    <w:rsid w:val="5DC54C2C"/>
    <w:rsid w:val="5DC64612"/>
    <w:rsid w:val="5DC768A8"/>
    <w:rsid w:val="5DCD49B2"/>
    <w:rsid w:val="5DD10228"/>
    <w:rsid w:val="5DD1C505"/>
    <w:rsid w:val="5DD495C2"/>
    <w:rsid w:val="5DD5499C"/>
    <w:rsid w:val="5DD7CC53"/>
    <w:rsid w:val="5DDE8493"/>
    <w:rsid w:val="5DDF41B4"/>
    <w:rsid w:val="5DDFBC13"/>
    <w:rsid w:val="5DE04005"/>
    <w:rsid w:val="5DE04F36"/>
    <w:rsid w:val="5DE0A4CF"/>
    <w:rsid w:val="5DE145AC"/>
    <w:rsid w:val="5DE3C0BE"/>
    <w:rsid w:val="5DE53646"/>
    <w:rsid w:val="5DE5C240"/>
    <w:rsid w:val="5DE8C06D"/>
    <w:rsid w:val="5DE8CA01"/>
    <w:rsid w:val="5DEAC20D"/>
    <w:rsid w:val="5DEE15EB"/>
    <w:rsid w:val="5DEF3766"/>
    <w:rsid w:val="5DF66CFB"/>
    <w:rsid w:val="5DF71516"/>
    <w:rsid w:val="5DF7AF32"/>
    <w:rsid w:val="5DF862F4"/>
    <w:rsid w:val="5DF92C43"/>
    <w:rsid w:val="5DF9AA9C"/>
    <w:rsid w:val="5DFA2380"/>
    <w:rsid w:val="5E0136D3"/>
    <w:rsid w:val="5E028436"/>
    <w:rsid w:val="5E069E7A"/>
    <w:rsid w:val="5E086880"/>
    <w:rsid w:val="5E09495A"/>
    <w:rsid w:val="5E0B5D5C"/>
    <w:rsid w:val="5E0C23AF"/>
    <w:rsid w:val="5E0ECE00"/>
    <w:rsid w:val="5E15BBA0"/>
    <w:rsid w:val="5E18554D"/>
    <w:rsid w:val="5E187C83"/>
    <w:rsid w:val="5E1A4315"/>
    <w:rsid w:val="5E1CF7E0"/>
    <w:rsid w:val="5E202002"/>
    <w:rsid w:val="5E215850"/>
    <w:rsid w:val="5E224720"/>
    <w:rsid w:val="5E25D9CC"/>
    <w:rsid w:val="5E273754"/>
    <w:rsid w:val="5E2A3622"/>
    <w:rsid w:val="5E2BBF1E"/>
    <w:rsid w:val="5E2CA932"/>
    <w:rsid w:val="5E340D80"/>
    <w:rsid w:val="5E34A64F"/>
    <w:rsid w:val="5E36B544"/>
    <w:rsid w:val="5E375A32"/>
    <w:rsid w:val="5E3A86E6"/>
    <w:rsid w:val="5E3AF8EE"/>
    <w:rsid w:val="5E3B1AB4"/>
    <w:rsid w:val="5E3B1B70"/>
    <w:rsid w:val="5E3C3B3F"/>
    <w:rsid w:val="5E3E1437"/>
    <w:rsid w:val="5E3E4140"/>
    <w:rsid w:val="5E3F8EEF"/>
    <w:rsid w:val="5E44FF87"/>
    <w:rsid w:val="5E474A78"/>
    <w:rsid w:val="5E48EC12"/>
    <w:rsid w:val="5E493D05"/>
    <w:rsid w:val="5E4A1250"/>
    <w:rsid w:val="5E4C0E01"/>
    <w:rsid w:val="5E4C6A4A"/>
    <w:rsid w:val="5E4DBDBF"/>
    <w:rsid w:val="5E4E3802"/>
    <w:rsid w:val="5E4F540F"/>
    <w:rsid w:val="5E51F51B"/>
    <w:rsid w:val="5E537267"/>
    <w:rsid w:val="5E537C9B"/>
    <w:rsid w:val="5E53F89F"/>
    <w:rsid w:val="5E54548A"/>
    <w:rsid w:val="5E5496DF"/>
    <w:rsid w:val="5E54E5D7"/>
    <w:rsid w:val="5E55C705"/>
    <w:rsid w:val="5E565DBF"/>
    <w:rsid w:val="5E568C0C"/>
    <w:rsid w:val="5E570EEB"/>
    <w:rsid w:val="5E580B0A"/>
    <w:rsid w:val="5E594583"/>
    <w:rsid w:val="5E5B07EC"/>
    <w:rsid w:val="5E5D778E"/>
    <w:rsid w:val="5E5D7AEB"/>
    <w:rsid w:val="5E5DA42C"/>
    <w:rsid w:val="5E6144A5"/>
    <w:rsid w:val="5E620DD3"/>
    <w:rsid w:val="5E641061"/>
    <w:rsid w:val="5E676D52"/>
    <w:rsid w:val="5E6945E1"/>
    <w:rsid w:val="5E6A8AFC"/>
    <w:rsid w:val="5E6B18C5"/>
    <w:rsid w:val="5E6B821F"/>
    <w:rsid w:val="5E6C407C"/>
    <w:rsid w:val="5E6D1CB0"/>
    <w:rsid w:val="5E6E8AFE"/>
    <w:rsid w:val="5E6F7881"/>
    <w:rsid w:val="5E73B389"/>
    <w:rsid w:val="5E76B3B9"/>
    <w:rsid w:val="5E7AD032"/>
    <w:rsid w:val="5E7C6C4E"/>
    <w:rsid w:val="5E7D6D6A"/>
    <w:rsid w:val="5E7D9804"/>
    <w:rsid w:val="5E7FE2B7"/>
    <w:rsid w:val="5E836BFA"/>
    <w:rsid w:val="5E83A5C3"/>
    <w:rsid w:val="5E83ED84"/>
    <w:rsid w:val="5E857D98"/>
    <w:rsid w:val="5E85D1B3"/>
    <w:rsid w:val="5E86628D"/>
    <w:rsid w:val="5E87808E"/>
    <w:rsid w:val="5E87E7BC"/>
    <w:rsid w:val="5E88229A"/>
    <w:rsid w:val="5E89F0CF"/>
    <w:rsid w:val="5E8A29D3"/>
    <w:rsid w:val="5E8A5D27"/>
    <w:rsid w:val="5E8B8B42"/>
    <w:rsid w:val="5E8DA8F6"/>
    <w:rsid w:val="5E8EB9ED"/>
    <w:rsid w:val="5E907253"/>
    <w:rsid w:val="5E916B07"/>
    <w:rsid w:val="5E91B87C"/>
    <w:rsid w:val="5E9338F4"/>
    <w:rsid w:val="5E9CCC8F"/>
    <w:rsid w:val="5E9E022F"/>
    <w:rsid w:val="5E9EB24F"/>
    <w:rsid w:val="5EA22399"/>
    <w:rsid w:val="5EA2C34E"/>
    <w:rsid w:val="5EA4F2F5"/>
    <w:rsid w:val="5EA52B27"/>
    <w:rsid w:val="5EA8A093"/>
    <w:rsid w:val="5EAB04BC"/>
    <w:rsid w:val="5EAC698B"/>
    <w:rsid w:val="5EACE87D"/>
    <w:rsid w:val="5EAD2685"/>
    <w:rsid w:val="5EB35B18"/>
    <w:rsid w:val="5EBA6FE5"/>
    <w:rsid w:val="5EBA8154"/>
    <w:rsid w:val="5EBB2284"/>
    <w:rsid w:val="5EBBFB82"/>
    <w:rsid w:val="5EBC15A9"/>
    <w:rsid w:val="5EBCE5BB"/>
    <w:rsid w:val="5EC0E3D9"/>
    <w:rsid w:val="5EC28714"/>
    <w:rsid w:val="5EC291B5"/>
    <w:rsid w:val="5EC2D912"/>
    <w:rsid w:val="5EC46AE4"/>
    <w:rsid w:val="5EC87857"/>
    <w:rsid w:val="5ED2A85E"/>
    <w:rsid w:val="5ED54F1C"/>
    <w:rsid w:val="5ED5E533"/>
    <w:rsid w:val="5ED5F81A"/>
    <w:rsid w:val="5ED7F27A"/>
    <w:rsid w:val="5EDDCE1A"/>
    <w:rsid w:val="5EE00179"/>
    <w:rsid w:val="5EE054C9"/>
    <w:rsid w:val="5EE20EE7"/>
    <w:rsid w:val="5EE22472"/>
    <w:rsid w:val="5EE2F8A7"/>
    <w:rsid w:val="5EE5C24E"/>
    <w:rsid w:val="5EED122A"/>
    <w:rsid w:val="5EF0F086"/>
    <w:rsid w:val="5EF32935"/>
    <w:rsid w:val="5EF57CF0"/>
    <w:rsid w:val="5EF5DC7C"/>
    <w:rsid w:val="5EF89979"/>
    <w:rsid w:val="5F030C65"/>
    <w:rsid w:val="5F06DCB8"/>
    <w:rsid w:val="5F0861B0"/>
    <w:rsid w:val="5F08A4EA"/>
    <w:rsid w:val="5F0AA516"/>
    <w:rsid w:val="5F0EA052"/>
    <w:rsid w:val="5F0EE84F"/>
    <w:rsid w:val="5F0F5F07"/>
    <w:rsid w:val="5F0FDDF6"/>
    <w:rsid w:val="5F157328"/>
    <w:rsid w:val="5F16D591"/>
    <w:rsid w:val="5F179273"/>
    <w:rsid w:val="5F17D8F8"/>
    <w:rsid w:val="5F185DD9"/>
    <w:rsid w:val="5F1E8758"/>
    <w:rsid w:val="5F1EB9D2"/>
    <w:rsid w:val="5F2039B0"/>
    <w:rsid w:val="5F226A70"/>
    <w:rsid w:val="5F258540"/>
    <w:rsid w:val="5F26D473"/>
    <w:rsid w:val="5F270754"/>
    <w:rsid w:val="5F273E56"/>
    <w:rsid w:val="5F2A3887"/>
    <w:rsid w:val="5F2A8CDB"/>
    <w:rsid w:val="5F2D6504"/>
    <w:rsid w:val="5F2DD33D"/>
    <w:rsid w:val="5F2EED5B"/>
    <w:rsid w:val="5F30DF11"/>
    <w:rsid w:val="5F30F5A5"/>
    <w:rsid w:val="5F31D6BE"/>
    <w:rsid w:val="5F3380FF"/>
    <w:rsid w:val="5F34DEDD"/>
    <w:rsid w:val="5F35455D"/>
    <w:rsid w:val="5F38867A"/>
    <w:rsid w:val="5F394B3B"/>
    <w:rsid w:val="5F3B1B4F"/>
    <w:rsid w:val="5F41D769"/>
    <w:rsid w:val="5F4506AA"/>
    <w:rsid w:val="5F46C8D9"/>
    <w:rsid w:val="5F492051"/>
    <w:rsid w:val="5F4B6C51"/>
    <w:rsid w:val="5F508788"/>
    <w:rsid w:val="5F51C6FF"/>
    <w:rsid w:val="5F5468CC"/>
    <w:rsid w:val="5F56B452"/>
    <w:rsid w:val="5F570B2D"/>
    <w:rsid w:val="5F576A09"/>
    <w:rsid w:val="5F579134"/>
    <w:rsid w:val="5F5BCD15"/>
    <w:rsid w:val="5F5E3FEA"/>
    <w:rsid w:val="5F5E6712"/>
    <w:rsid w:val="5F5E6BE5"/>
    <w:rsid w:val="5F620282"/>
    <w:rsid w:val="5F6C3F8F"/>
    <w:rsid w:val="5F6C918E"/>
    <w:rsid w:val="5F6C9817"/>
    <w:rsid w:val="5F6E5AE1"/>
    <w:rsid w:val="5F702318"/>
    <w:rsid w:val="5F724A2B"/>
    <w:rsid w:val="5F74A69C"/>
    <w:rsid w:val="5F79D03E"/>
    <w:rsid w:val="5F7AD24B"/>
    <w:rsid w:val="5F7B71B1"/>
    <w:rsid w:val="5F816193"/>
    <w:rsid w:val="5F82B79D"/>
    <w:rsid w:val="5F82EB6D"/>
    <w:rsid w:val="5F8378FF"/>
    <w:rsid w:val="5F89052A"/>
    <w:rsid w:val="5F8C5201"/>
    <w:rsid w:val="5F8F051B"/>
    <w:rsid w:val="5F90E486"/>
    <w:rsid w:val="5F923BBB"/>
    <w:rsid w:val="5F932A6A"/>
    <w:rsid w:val="5F941ACC"/>
    <w:rsid w:val="5F95AD59"/>
    <w:rsid w:val="5F95C406"/>
    <w:rsid w:val="5F976BC1"/>
    <w:rsid w:val="5F97A92E"/>
    <w:rsid w:val="5FA3B3AC"/>
    <w:rsid w:val="5FA4BFB0"/>
    <w:rsid w:val="5FA5ADAD"/>
    <w:rsid w:val="5FA64152"/>
    <w:rsid w:val="5FAA4E6D"/>
    <w:rsid w:val="5FAF70D3"/>
    <w:rsid w:val="5FB08284"/>
    <w:rsid w:val="5FB0DA8F"/>
    <w:rsid w:val="5FB70246"/>
    <w:rsid w:val="5FB71D8B"/>
    <w:rsid w:val="5FB996A3"/>
    <w:rsid w:val="5FB9F193"/>
    <w:rsid w:val="5FBA1FF4"/>
    <w:rsid w:val="5FBB5E99"/>
    <w:rsid w:val="5FBD402C"/>
    <w:rsid w:val="5FBEBA4C"/>
    <w:rsid w:val="5FBEE9C1"/>
    <w:rsid w:val="5FC3D320"/>
    <w:rsid w:val="5FC48039"/>
    <w:rsid w:val="5FC4960A"/>
    <w:rsid w:val="5FC4AE3A"/>
    <w:rsid w:val="5FC4F6D7"/>
    <w:rsid w:val="5FC515B4"/>
    <w:rsid w:val="5FC72F55"/>
    <w:rsid w:val="5FC732FC"/>
    <w:rsid w:val="5FC87D78"/>
    <w:rsid w:val="5FC9ADC5"/>
    <w:rsid w:val="5FCAD040"/>
    <w:rsid w:val="5FCB210A"/>
    <w:rsid w:val="5FCB261B"/>
    <w:rsid w:val="5FCDFF49"/>
    <w:rsid w:val="5FD0FDF2"/>
    <w:rsid w:val="5FD2450F"/>
    <w:rsid w:val="5FD2FCC1"/>
    <w:rsid w:val="5FD5F025"/>
    <w:rsid w:val="5FD7B42E"/>
    <w:rsid w:val="5FD7D912"/>
    <w:rsid w:val="5FDA3623"/>
    <w:rsid w:val="5FDA6492"/>
    <w:rsid w:val="5FDBE3C5"/>
    <w:rsid w:val="5FDC111F"/>
    <w:rsid w:val="5FDD8D12"/>
    <w:rsid w:val="5FDF023A"/>
    <w:rsid w:val="5FDF401A"/>
    <w:rsid w:val="5FE010CF"/>
    <w:rsid w:val="5FE09406"/>
    <w:rsid w:val="5FE335C7"/>
    <w:rsid w:val="5FE3E323"/>
    <w:rsid w:val="5FE53DAB"/>
    <w:rsid w:val="5FE6A88D"/>
    <w:rsid w:val="5FE94C0C"/>
    <w:rsid w:val="5FE9DF95"/>
    <w:rsid w:val="5FEA3719"/>
    <w:rsid w:val="5FEDE58A"/>
    <w:rsid w:val="5FF21251"/>
    <w:rsid w:val="5FF5A358"/>
    <w:rsid w:val="5FF6474A"/>
    <w:rsid w:val="5FF71F63"/>
    <w:rsid w:val="5FF799CB"/>
    <w:rsid w:val="5FF81176"/>
    <w:rsid w:val="5FF8F432"/>
    <w:rsid w:val="5FF9010C"/>
    <w:rsid w:val="5FF91030"/>
    <w:rsid w:val="5FFA1CA7"/>
    <w:rsid w:val="5FFDAD8F"/>
    <w:rsid w:val="5FFF73F7"/>
    <w:rsid w:val="5FFFD577"/>
    <w:rsid w:val="60010F74"/>
    <w:rsid w:val="6001B184"/>
    <w:rsid w:val="600276D1"/>
    <w:rsid w:val="6005A8D3"/>
    <w:rsid w:val="6009C590"/>
    <w:rsid w:val="600A8D35"/>
    <w:rsid w:val="600C7486"/>
    <w:rsid w:val="600CD465"/>
    <w:rsid w:val="601213A0"/>
    <w:rsid w:val="60143B8F"/>
    <w:rsid w:val="60156708"/>
    <w:rsid w:val="60185B81"/>
    <w:rsid w:val="601B7150"/>
    <w:rsid w:val="601E61CD"/>
    <w:rsid w:val="60203ACD"/>
    <w:rsid w:val="602420B7"/>
    <w:rsid w:val="60277D68"/>
    <w:rsid w:val="602967E7"/>
    <w:rsid w:val="602E3429"/>
    <w:rsid w:val="602EACA8"/>
    <w:rsid w:val="6031E05C"/>
    <w:rsid w:val="60322E6B"/>
    <w:rsid w:val="6035DCB4"/>
    <w:rsid w:val="60364387"/>
    <w:rsid w:val="6037576C"/>
    <w:rsid w:val="60379135"/>
    <w:rsid w:val="603DE232"/>
    <w:rsid w:val="604297C8"/>
    <w:rsid w:val="6044979D"/>
    <w:rsid w:val="6045CD23"/>
    <w:rsid w:val="604C2DAB"/>
    <w:rsid w:val="604FFCAD"/>
    <w:rsid w:val="6050013A"/>
    <w:rsid w:val="60525F5E"/>
    <w:rsid w:val="6055A74F"/>
    <w:rsid w:val="6057EF04"/>
    <w:rsid w:val="605822B5"/>
    <w:rsid w:val="60594DEC"/>
    <w:rsid w:val="605B00E3"/>
    <w:rsid w:val="605FDC83"/>
    <w:rsid w:val="6065447C"/>
    <w:rsid w:val="60661C59"/>
    <w:rsid w:val="606802CA"/>
    <w:rsid w:val="60683721"/>
    <w:rsid w:val="6068B719"/>
    <w:rsid w:val="606C016B"/>
    <w:rsid w:val="606E6C84"/>
    <w:rsid w:val="606EDD86"/>
    <w:rsid w:val="606F0C1D"/>
    <w:rsid w:val="6070928D"/>
    <w:rsid w:val="6074ACAC"/>
    <w:rsid w:val="60761B54"/>
    <w:rsid w:val="6076E76B"/>
    <w:rsid w:val="60779460"/>
    <w:rsid w:val="607B9CF5"/>
    <w:rsid w:val="607C8BCF"/>
    <w:rsid w:val="607D2B56"/>
    <w:rsid w:val="607D3E0D"/>
    <w:rsid w:val="607F314B"/>
    <w:rsid w:val="607FE1F7"/>
    <w:rsid w:val="6081EE71"/>
    <w:rsid w:val="6082BAB8"/>
    <w:rsid w:val="60837B31"/>
    <w:rsid w:val="6083D078"/>
    <w:rsid w:val="6084A780"/>
    <w:rsid w:val="60853903"/>
    <w:rsid w:val="60858B72"/>
    <w:rsid w:val="60867665"/>
    <w:rsid w:val="608799B8"/>
    <w:rsid w:val="6087A555"/>
    <w:rsid w:val="6087C264"/>
    <w:rsid w:val="608B9721"/>
    <w:rsid w:val="60900A17"/>
    <w:rsid w:val="609526E0"/>
    <w:rsid w:val="6095C9A7"/>
    <w:rsid w:val="60988A01"/>
    <w:rsid w:val="609FD39D"/>
    <w:rsid w:val="60A2F5B4"/>
    <w:rsid w:val="60A2FB30"/>
    <w:rsid w:val="60A5789A"/>
    <w:rsid w:val="60A9D8D5"/>
    <w:rsid w:val="60ABC158"/>
    <w:rsid w:val="60AF3BB5"/>
    <w:rsid w:val="60B54540"/>
    <w:rsid w:val="60B5AB6F"/>
    <w:rsid w:val="60B5B4B9"/>
    <w:rsid w:val="60B5F0B2"/>
    <w:rsid w:val="60B61EBC"/>
    <w:rsid w:val="60B851F7"/>
    <w:rsid w:val="60B8A70C"/>
    <w:rsid w:val="60BAA32B"/>
    <w:rsid w:val="60BAC07D"/>
    <w:rsid w:val="60BBA3B9"/>
    <w:rsid w:val="60BC0ED4"/>
    <w:rsid w:val="60BC4C1D"/>
    <w:rsid w:val="60BC59F0"/>
    <w:rsid w:val="60C1376E"/>
    <w:rsid w:val="60C27157"/>
    <w:rsid w:val="60C4A26D"/>
    <w:rsid w:val="60C5482F"/>
    <w:rsid w:val="60C54A18"/>
    <w:rsid w:val="60C54C43"/>
    <w:rsid w:val="60C5E3F6"/>
    <w:rsid w:val="60C783A8"/>
    <w:rsid w:val="60CB0767"/>
    <w:rsid w:val="60CB45EE"/>
    <w:rsid w:val="60D41D4C"/>
    <w:rsid w:val="60D627F9"/>
    <w:rsid w:val="60D6E4ED"/>
    <w:rsid w:val="60D8B32C"/>
    <w:rsid w:val="60DD5B86"/>
    <w:rsid w:val="60DD9373"/>
    <w:rsid w:val="60E19403"/>
    <w:rsid w:val="60E3901A"/>
    <w:rsid w:val="60E3BAB0"/>
    <w:rsid w:val="60E84A60"/>
    <w:rsid w:val="60E98792"/>
    <w:rsid w:val="60EA9144"/>
    <w:rsid w:val="60EC961B"/>
    <w:rsid w:val="60EEE28B"/>
    <w:rsid w:val="60FB45FF"/>
    <w:rsid w:val="60FC57A6"/>
    <w:rsid w:val="60FE245B"/>
    <w:rsid w:val="61005B90"/>
    <w:rsid w:val="6100CE2F"/>
    <w:rsid w:val="61010DBA"/>
    <w:rsid w:val="61030BF0"/>
    <w:rsid w:val="61032118"/>
    <w:rsid w:val="61038E0E"/>
    <w:rsid w:val="61055526"/>
    <w:rsid w:val="610888E4"/>
    <w:rsid w:val="610A5C31"/>
    <w:rsid w:val="610C5546"/>
    <w:rsid w:val="610D9D89"/>
    <w:rsid w:val="61105330"/>
    <w:rsid w:val="61110B30"/>
    <w:rsid w:val="611443AC"/>
    <w:rsid w:val="6118B911"/>
    <w:rsid w:val="611B4990"/>
    <w:rsid w:val="611B76D3"/>
    <w:rsid w:val="611C51AE"/>
    <w:rsid w:val="611F0F21"/>
    <w:rsid w:val="61209494"/>
    <w:rsid w:val="6120EE39"/>
    <w:rsid w:val="6122AD27"/>
    <w:rsid w:val="6123314D"/>
    <w:rsid w:val="612772A1"/>
    <w:rsid w:val="612A3A22"/>
    <w:rsid w:val="612D5B0C"/>
    <w:rsid w:val="6132F8E4"/>
    <w:rsid w:val="6134B3C8"/>
    <w:rsid w:val="613511A8"/>
    <w:rsid w:val="61375FEF"/>
    <w:rsid w:val="61385DB3"/>
    <w:rsid w:val="6139EFBE"/>
    <w:rsid w:val="613A725F"/>
    <w:rsid w:val="61414845"/>
    <w:rsid w:val="6143305C"/>
    <w:rsid w:val="61453B62"/>
    <w:rsid w:val="61464FCC"/>
    <w:rsid w:val="6146C9FC"/>
    <w:rsid w:val="61474D21"/>
    <w:rsid w:val="61482A77"/>
    <w:rsid w:val="614BB0C5"/>
    <w:rsid w:val="614CAA66"/>
    <w:rsid w:val="614D1B41"/>
    <w:rsid w:val="6152E2FF"/>
    <w:rsid w:val="61567CCD"/>
    <w:rsid w:val="61569C71"/>
    <w:rsid w:val="6158951E"/>
    <w:rsid w:val="615A22AA"/>
    <w:rsid w:val="615BC49C"/>
    <w:rsid w:val="61627AE2"/>
    <w:rsid w:val="61627C74"/>
    <w:rsid w:val="6163F78E"/>
    <w:rsid w:val="6166F233"/>
    <w:rsid w:val="61673691"/>
    <w:rsid w:val="6167D827"/>
    <w:rsid w:val="61693394"/>
    <w:rsid w:val="61731228"/>
    <w:rsid w:val="61746049"/>
    <w:rsid w:val="6174666D"/>
    <w:rsid w:val="6177EA97"/>
    <w:rsid w:val="61781607"/>
    <w:rsid w:val="617C38CD"/>
    <w:rsid w:val="617D625E"/>
    <w:rsid w:val="617F5F25"/>
    <w:rsid w:val="6180C4A8"/>
    <w:rsid w:val="61812D01"/>
    <w:rsid w:val="61814EE3"/>
    <w:rsid w:val="61819EE1"/>
    <w:rsid w:val="6185D807"/>
    <w:rsid w:val="61892A78"/>
    <w:rsid w:val="618B1D5D"/>
    <w:rsid w:val="618C9777"/>
    <w:rsid w:val="61921B02"/>
    <w:rsid w:val="61923226"/>
    <w:rsid w:val="61930820"/>
    <w:rsid w:val="619418CF"/>
    <w:rsid w:val="61949414"/>
    <w:rsid w:val="61962ED4"/>
    <w:rsid w:val="61975310"/>
    <w:rsid w:val="6198175E"/>
    <w:rsid w:val="619EB087"/>
    <w:rsid w:val="619EBB3B"/>
    <w:rsid w:val="619EC902"/>
    <w:rsid w:val="61A2713A"/>
    <w:rsid w:val="61A3F4EA"/>
    <w:rsid w:val="61A41765"/>
    <w:rsid w:val="61A5192C"/>
    <w:rsid w:val="61A673D7"/>
    <w:rsid w:val="61A81451"/>
    <w:rsid w:val="61A83BA0"/>
    <w:rsid w:val="61A9F05A"/>
    <w:rsid w:val="61AC61D9"/>
    <w:rsid w:val="61ACABCB"/>
    <w:rsid w:val="61AE4729"/>
    <w:rsid w:val="61AE4B1C"/>
    <w:rsid w:val="61B0FC8B"/>
    <w:rsid w:val="61B236DF"/>
    <w:rsid w:val="61B2A772"/>
    <w:rsid w:val="61B3E5A0"/>
    <w:rsid w:val="61B65969"/>
    <w:rsid w:val="61B70A2D"/>
    <w:rsid w:val="61B7A8D2"/>
    <w:rsid w:val="61B82A60"/>
    <w:rsid w:val="61BB9FE8"/>
    <w:rsid w:val="61BBFB14"/>
    <w:rsid w:val="61BF3732"/>
    <w:rsid w:val="61BF6DCF"/>
    <w:rsid w:val="61BFF881"/>
    <w:rsid w:val="61C0DAB3"/>
    <w:rsid w:val="61C2058C"/>
    <w:rsid w:val="61C3C96F"/>
    <w:rsid w:val="61C53E8A"/>
    <w:rsid w:val="61C79E48"/>
    <w:rsid w:val="61C901FB"/>
    <w:rsid w:val="61C93AD2"/>
    <w:rsid w:val="61CC18CE"/>
    <w:rsid w:val="61CCBFBE"/>
    <w:rsid w:val="61D15A2E"/>
    <w:rsid w:val="61D583DB"/>
    <w:rsid w:val="61D67FA5"/>
    <w:rsid w:val="61DAE29B"/>
    <w:rsid w:val="61DB11DA"/>
    <w:rsid w:val="61DC2E95"/>
    <w:rsid w:val="61DDE96A"/>
    <w:rsid w:val="61DDF4FD"/>
    <w:rsid w:val="61DEDD8F"/>
    <w:rsid w:val="61DFA837"/>
    <w:rsid w:val="61E00809"/>
    <w:rsid w:val="61E1D725"/>
    <w:rsid w:val="61E29A41"/>
    <w:rsid w:val="61E522F8"/>
    <w:rsid w:val="61E98610"/>
    <w:rsid w:val="61EA404D"/>
    <w:rsid w:val="61EA985A"/>
    <w:rsid w:val="61EC1ADB"/>
    <w:rsid w:val="61EC396C"/>
    <w:rsid w:val="61F52A62"/>
    <w:rsid w:val="6204088E"/>
    <w:rsid w:val="6204F26F"/>
    <w:rsid w:val="6205848F"/>
    <w:rsid w:val="62063A58"/>
    <w:rsid w:val="620A0225"/>
    <w:rsid w:val="620B3A7D"/>
    <w:rsid w:val="62106618"/>
    <w:rsid w:val="62131971"/>
    <w:rsid w:val="621762E1"/>
    <w:rsid w:val="62176C56"/>
    <w:rsid w:val="6217920C"/>
    <w:rsid w:val="621900A0"/>
    <w:rsid w:val="6219020B"/>
    <w:rsid w:val="621C2393"/>
    <w:rsid w:val="621EA887"/>
    <w:rsid w:val="621ED250"/>
    <w:rsid w:val="62223AD4"/>
    <w:rsid w:val="6223D1E0"/>
    <w:rsid w:val="62243617"/>
    <w:rsid w:val="6225E24B"/>
    <w:rsid w:val="622DB72F"/>
    <w:rsid w:val="622E6059"/>
    <w:rsid w:val="6234685C"/>
    <w:rsid w:val="6234818C"/>
    <w:rsid w:val="6234B3BE"/>
    <w:rsid w:val="6237A4AC"/>
    <w:rsid w:val="623BF72E"/>
    <w:rsid w:val="623C7AAF"/>
    <w:rsid w:val="623CCDE7"/>
    <w:rsid w:val="624118B2"/>
    <w:rsid w:val="6244F7AD"/>
    <w:rsid w:val="624675ED"/>
    <w:rsid w:val="624A83CF"/>
    <w:rsid w:val="624E66FE"/>
    <w:rsid w:val="624EAA70"/>
    <w:rsid w:val="62520A39"/>
    <w:rsid w:val="625221B3"/>
    <w:rsid w:val="6252E4DF"/>
    <w:rsid w:val="6256562F"/>
    <w:rsid w:val="62577662"/>
    <w:rsid w:val="62594F72"/>
    <w:rsid w:val="6259765C"/>
    <w:rsid w:val="6259C35C"/>
    <w:rsid w:val="6259F954"/>
    <w:rsid w:val="625C2B80"/>
    <w:rsid w:val="625D23C7"/>
    <w:rsid w:val="625E786F"/>
    <w:rsid w:val="625F73F1"/>
    <w:rsid w:val="626011FB"/>
    <w:rsid w:val="62648139"/>
    <w:rsid w:val="626520D7"/>
    <w:rsid w:val="62660A20"/>
    <w:rsid w:val="6266FCDF"/>
    <w:rsid w:val="626700E8"/>
    <w:rsid w:val="62684092"/>
    <w:rsid w:val="62687D60"/>
    <w:rsid w:val="6268C8F9"/>
    <w:rsid w:val="626A4C04"/>
    <w:rsid w:val="626B8CFC"/>
    <w:rsid w:val="626C23B1"/>
    <w:rsid w:val="626C561D"/>
    <w:rsid w:val="626E90C6"/>
    <w:rsid w:val="626EE45A"/>
    <w:rsid w:val="626F3F8B"/>
    <w:rsid w:val="62701DBE"/>
    <w:rsid w:val="62708D71"/>
    <w:rsid w:val="6272DE1D"/>
    <w:rsid w:val="6272FD0F"/>
    <w:rsid w:val="627445E8"/>
    <w:rsid w:val="62748810"/>
    <w:rsid w:val="62769381"/>
    <w:rsid w:val="6276B3DB"/>
    <w:rsid w:val="6278F35E"/>
    <w:rsid w:val="627E2C6C"/>
    <w:rsid w:val="62813522"/>
    <w:rsid w:val="6281B822"/>
    <w:rsid w:val="62820CD7"/>
    <w:rsid w:val="62866314"/>
    <w:rsid w:val="62869F2E"/>
    <w:rsid w:val="62876BFB"/>
    <w:rsid w:val="62878E5F"/>
    <w:rsid w:val="6288B2A7"/>
    <w:rsid w:val="628908D6"/>
    <w:rsid w:val="628911EF"/>
    <w:rsid w:val="628ABD2E"/>
    <w:rsid w:val="628B7CE9"/>
    <w:rsid w:val="628D704A"/>
    <w:rsid w:val="628D7D9C"/>
    <w:rsid w:val="62906192"/>
    <w:rsid w:val="62942849"/>
    <w:rsid w:val="62960561"/>
    <w:rsid w:val="6296B492"/>
    <w:rsid w:val="62978998"/>
    <w:rsid w:val="62983C52"/>
    <w:rsid w:val="6299AE37"/>
    <w:rsid w:val="629AFF51"/>
    <w:rsid w:val="629D0CEF"/>
    <w:rsid w:val="629F69AF"/>
    <w:rsid w:val="62A255B6"/>
    <w:rsid w:val="62A2F784"/>
    <w:rsid w:val="62A3F2E2"/>
    <w:rsid w:val="62A84D51"/>
    <w:rsid w:val="62AB1BA8"/>
    <w:rsid w:val="62ABF1CA"/>
    <w:rsid w:val="62ADDC30"/>
    <w:rsid w:val="62AE37D3"/>
    <w:rsid w:val="62AF4D58"/>
    <w:rsid w:val="62B2B7EC"/>
    <w:rsid w:val="62B4AAA8"/>
    <w:rsid w:val="62B4CE12"/>
    <w:rsid w:val="62B7F8A1"/>
    <w:rsid w:val="62B94E5B"/>
    <w:rsid w:val="62BD0039"/>
    <w:rsid w:val="62C2233C"/>
    <w:rsid w:val="62C24BFF"/>
    <w:rsid w:val="62C3901B"/>
    <w:rsid w:val="62C4302C"/>
    <w:rsid w:val="62C6649A"/>
    <w:rsid w:val="62CBE5DF"/>
    <w:rsid w:val="62CBFBF4"/>
    <w:rsid w:val="62CD2AE4"/>
    <w:rsid w:val="62CE24A5"/>
    <w:rsid w:val="62CE666E"/>
    <w:rsid w:val="62CEAC03"/>
    <w:rsid w:val="62D2BBC1"/>
    <w:rsid w:val="62D49B09"/>
    <w:rsid w:val="62D587AA"/>
    <w:rsid w:val="62DA1C51"/>
    <w:rsid w:val="62DD18A6"/>
    <w:rsid w:val="62DFBA30"/>
    <w:rsid w:val="62E100BC"/>
    <w:rsid w:val="62E24340"/>
    <w:rsid w:val="62E42656"/>
    <w:rsid w:val="62E4FE98"/>
    <w:rsid w:val="62E6AE33"/>
    <w:rsid w:val="62E97EB6"/>
    <w:rsid w:val="62E9C915"/>
    <w:rsid w:val="62EB6C59"/>
    <w:rsid w:val="62EB9951"/>
    <w:rsid w:val="62EC6878"/>
    <w:rsid w:val="62ED4AA1"/>
    <w:rsid w:val="62ED7338"/>
    <w:rsid w:val="62EE71AB"/>
    <w:rsid w:val="62EFD350"/>
    <w:rsid w:val="62F20721"/>
    <w:rsid w:val="62F290A9"/>
    <w:rsid w:val="62F3A4C5"/>
    <w:rsid w:val="62F5AFAD"/>
    <w:rsid w:val="62F613CB"/>
    <w:rsid w:val="62F6487F"/>
    <w:rsid w:val="62FC5375"/>
    <w:rsid w:val="62FC7045"/>
    <w:rsid w:val="62FD9B10"/>
    <w:rsid w:val="62FE0AD3"/>
    <w:rsid w:val="62FF14BB"/>
    <w:rsid w:val="63048BAE"/>
    <w:rsid w:val="6305B076"/>
    <w:rsid w:val="630A9BF1"/>
    <w:rsid w:val="630B7E78"/>
    <w:rsid w:val="630BF7E2"/>
    <w:rsid w:val="630FAB6A"/>
    <w:rsid w:val="631589A9"/>
    <w:rsid w:val="63160630"/>
    <w:rsid w:val="631747BF"/>
    <w:rsid w:val="6317B07E"/>
    <w:rsid w:val="63180623"/>
    <w:rsid w:val="6318950C"/>
    <w:rsid w:val="631AA60D"/>
    <w:rsid w:val="631BFDC3"/>
    <w:rsid w:val="631CA749"/>
    <w:rsid w:val="631EF7FC"/>
    <w:rsid w:val="6323F8A2"/>
    <w:rsid w:val="632575AB"/>
    <w:rsid w:val="63265AD8"/>
    <w:rsid w:val="6326BDB5"/>
    <w:rsid w:val="63271978"/>
    <w:rsid w:val="632A5C15"/>
    <w:rsid w:val="632A5CD6"/>
    <w:rsid w:val="632CE6E0"/>
    <w:rsid w:val="632F4DCA"/>
    <w:rsid w:val="63300A27"/>
    <w:rsid w:val="6334DF4D"/>
    <w:rsid w:val="63358CE2"/>
    <w:rsid w:val="6335CDD7"/>
    <w:rsid w:val="6336EA11"/>
    <w:rsid w:val="63392481"/>
    <w:rsid w:val="633B7AF7"/>
    <w:rsid w:val="633C4ABB"/>
    <w:rsid w:val="6340D26B"/>
    <w:rsid w:val="634186A3"/>
    <w:rsid w:val="63422C7E"/>
    <w:rsid w:val="63429624"/>
    <w:rsid w:val="6347CD93"/>
    <w:rsid w:val="63482ECD"/>
    <w:rsid w:val="63487EDA"/>
    <w:rsid w:val="634B8D59"/>
    <w:rsid w:val="634BA1F9"/>
    <w:rsid w:val="634CCE57"/>
    <w:rsid w:val="634D516D"/>
    <w:rsid w:val="634F0510"/>
    <w:rsid w:val="634FE377"/>
    <w:rsid w:val="6350EF59"/>
    <w:rsid w:val="63569D9C"/>
    <w:rsid w:val="63574891"/>
    <w:rsid w:val="635C904B"/>
    <w:rsid w:val="635E5782"/>
    <w:rsid w:val="636120BF"/>
    <w:rsid w:val="63629436"/>
    <w:rsid w:val="63652FCF"/>
    <w:rsid w:val="636663A8"/>
    <w:rsid w:val="6366C8D8"/>
    <w:rsid w:val="636759F2"/>
    <w:rsid w:val="63699289"/>
    <w:rsid w:val="636C1CD7"/>
    <w:rsid w:val="6373DD9C"/>
    <w:rsid w:val="63765534"/>
    <w:rsid w:val="6376A7F6"/>
    <w:rsid w:val="63775A58"/>
    <w:rsid w:val="637B04C2"/>
    <w:rsid w:val="637C6683"/>
    <w:rsid w:val="637F86DA"/>
    <w:rsid w:val="63807BCD"/>
    <w:rsid w:val="6380BC45"/>
    <w:rsid w:val="63822ED0"/>
    <w:rsid w:val="638B04CD"/>
    <w:rsid w:val="638C1B9B"/>
    <w:rsid w:val="638C6DA7"/>
    <w:rsid w:val="638E17F3"/>
    <w:rsid w:val="638FB2BE"/>
    <w:rsid w:val="63923EAD"/>
    <w:rsid w:val="63976DD2"/>
    <w:rsid w:val="639A92F6"/>
    <w:rsid w:val="639B5D21"/>
    <w:rsid w:val="639FC063"/>
    <w:rsid w:val="63A008C3"/>
    <w:rsid w:val="63A0DFA6"/>
    <w:rsid w:val="63A60D46"/>
    <w:rsid w:val="63AB4F9D"/>
    <w:rsid w:val="63AB544C"/>
    <w:rsid w:val="63AB639D"/>
    <w:rsid w:val="63AC109C"/>
    <w:rsid w:val="63AEE44E"/>
    <w:rsid w:val="63AF6994"/>
    <w:rsid w:val="63AFA719"/>
    <w:rsid w:val="63B0C6F0"/>
    <w:rsid w:val="63B5CDA4"/>
    <w:rsid w:val="63B8831E"/>
    <w:rsid w:val="63BAB2ED"/>
    <w:rsid w:val="63BBCD70"/>
    <w:rsid w:val="63C0850F"/>
    <w:rsid w:val="63C0A27A"/>
    <w:rsid w:val="63C412AC"/>
    <w:rsid w:val="63C4376E"/>
    <w:rsid w:val="63C4C00F"/>
    <w:rsid w:val="63C867C7"/>
    <w:rsid w:val="63C8A4CD"/>
    <w:rsid w:val="63CCB9C2"/>
    <w:rsid w:val="63CD38BA"/>
    <w:rsid w:val="63D0B9F4"/>
    <w:rsid w:val="63D40CD5"/>
    <w:rsid w:val="63D49FCC"/>
    <w:rsid w:val="63D70DF5"/>
    <w:rsid w:val="63D7F5F5"/>
    <w:rsid w:val="63D80739"/>
    <w:rsid w:val="63D8A870"/>
    <w:rsid w:val="63DAC373"/>
    <w:rsid w:val="63DC65AE"/>
    <w:rsid w:val="63DD7D3A"/>
    <w:rsid w:val="63DF2676"/>
    <w:rsid w:val="63DF4C6E"/>
    <w:rsid w:val="63E08F54"/>
    <w:rsid w:val="63E0C5DE"/>
    <w:rsid w:val="63E1228B"/>
    <w:rsid w:val="63E211B4"/>
    <w:rsid w:val="63E28978"/>
    <w:rsid w:val="63E88234"/>
    <w:rsid w:val="63EC22D1"/>
    <w:rsid w:val="63EE9E0C"/>
    <w:rsid w:val="63F32E92"/>
    <w:rsid w:val="63F4C1D9"/>
    <w:rsid w:val="63F563F3"/>
    <w:rsid w:val="63F6ED17"/>
    <w:rsid w:val="63F7A699"/>
    <w:rsid w:val="63F7B61D"/>
    <w:rsid w:val="63FF5806"/>
    <w:rsid w:val="63FF5B03"/>
    <w:rsid w:val="63FF5F73"/>
    <w:rsid w:val="640010F6"/>
    <w:rsid w:val="6400F3C2"/>
    <w:rsid w:val="6402D569"/>
    <w:rsid w:val="6402E9F1"/>
    <w:rsid w:val="64036E5A"/>
    <w:rsid w:val="6403BCEF"/>
    <w:rsid w:val="6403F24B"/>
    <w:rsid w:val="6407B2B6"/>
    <w:rsid w:val="640B1C47"/>
    <w:rsid w:val="640F5880"/>
    <w:rsid w:val="64106A2F"/>
    <w:rsid w:val="641256A1"/>
    <w:rsid w:val="6412E407"/>
    <w:rsid w:val="64163517"/>
    <w:rsid w:val="6416360E"/>
    <w:rsid w:val="6417178E"/>
    <w:rsid w:val="641C2E6F"/>
    <w:rsid w:val="641C3486"/>
    <w:rsid w:val="641C505F"/>
    <w:rsid w:val="641C5297"/>
    <w:rsid w:val="641C6DF0"/>
    <w:rsid w:val="641D6680"/>
    <w:rsid w:val="641E5641"/>
    <w:rsid w:val="6421F976"/>
    <w:rsid w:val="6422DD8A"/>
    <w:rsid w:val="6423EBFD"/>
    <w:rsid w:val="64249D36"/>
    <w:rsid w:val="6427547A"/>
    <w:rsid w:val="642810AC"/>
    <w:rsid w:val="642A8B04"/>
    <w:rsid w:val="642BC799"/>
    <w:rsid w:val="642CE9C1"/>
    <w:rsid w:val="642EE4CE"/>
    <w:rsid w:val="642F121A"/>
    <w:rsid w:val="642FF6A1"/>
    <w:rsid w:val="64334584"/>
    <w:rsid w:val="64399B93"/>
    <w:rsid w:val="643AF9A7"/>
    <w:rsid w:val="643E11E4"/>
    <w:rsid w:val="643ED994"/>
    <w:rsid w:val="643FC7F1"/>
    <w:rsid w:val="644A4886"/>
    <w:rsid w:val="644B0782"/>
    <w:rsid w:val="644B51AF"/>
    <w:rsid w:val="644EBCC4"/>
    <w:rsid w:val="6450B391"/>
    <w:rsid w:val="6450CE97"/>
    <w:rsid w:val="64547FDC"/>
    <w:rsid w:val="64560CBC"/>
    <w:rsid w:val="64564207"/>
    <w:rsid w:val="6458ED31"/>
    <w:rsid w:val="645978E2"/>
    <w:rsid w:val="645A80E9"/>
    <w:rsid w:val="645C2E5D"/>
    <w:rsid w:val="645DF22F"/>
    <w:rsid w:val="645EC0B1"/>
    <w:rsid w:val="645EDAB1"/>
    <w:rsid w:val="645F7826"/>
    <w:rsid w:val="645F92F7"/>
    <w:rsid w:val="6460AA83"/>
    <w:rsid w:val="64645A2C"/>
    <w:rsid w:val="6466E807"/>
    <w:rsid w:val="646B2485"/>
    <w:rsid w:val="646C9543"/>
    <w:rsid w:val="646D0F02"/>
    <w:rsid w:val="64715AC1"/>
    <w:rsid w:val="64744CED"/>
    <w:rsid w:val="64746502"/>
    <w:rsid w:val="647600C1"/>
    <w:rsid w:val="64776AFF"/>
    <w:rsid w:val="6479F275"/>
    <w:rsid w:val="647AF3A6"/>
    <w:rsid w:val="647B6533"/>
    <w:rsid w:val="647D1573"/>
    <w:rsid w:val="6480D9B2"/>
    <w:rsid w:val="6485A950"/>
    <w:rsid w:val="64880973"/>
    <w:rsid w:val="64881684"/>
    <w:rsid w:val="648A8B85"/>
    <w:rsid w:val="648FAE88"/>
    <w:rsid w:val="64905C01"/>
    <w:rsid w:val="64913BA4"/>
    <w:rsid w:val="6493506E"/>
    <w:rsid w:val="64984493"/>
    <w:rsid w:val="6498AB8C"/>
    <w:rsid w:val="649A8E50"/>
    <w:rsid w:val="649CEFF1"/>
    <w:rsid w:val="64A2FC28"/>
    <w:rsid w:val="64A4E7F6"/>
    <w:rsid w:val="64AE5AD4"/>
    <w:rsid w:val="64AEEE9C"/>
    <w:rsid w:val="64B40D72"/>
    <w:rsid w:val="64B79A75"/>
    <w:rsid w:val="64BDAE34"/>
    <w:rsid w:val="64BDAFC9"/>
    <w:rsid w:val="64BE8D73"/>
    <w:rsid w:val="64C0B394"/>
    <w:rsid w:val="64C0B7F0"/>
    <w:rsid w:val="64C33E47"/>
    <w:rsid w:val="64C3E226"/>
    <w:rsid w:val="64C403B5"/>
    <w:rsid w:val="64C5DDB2"/>
    <w:rsid w:val="64C63EC7"/>
    <w:rsid w:val="64C68E57"/>
    <w:rsid w:val="64C97000"/>
    <w:rsid w:val="64CA2D3D"/>
    <w:rsid w:val="64CB868E"/>
    <w:rsid w:val="64CC58DA"/>
    <w:rsid w:val="64CEABE7"/>
    <w:rsid w:val="64CF7156"/>
    <w:rsid w:val="64D21A8F"/>
    <w:rsid w:val="64D9BA82"/>
    <w:rsid w:val="64DA6E69"/>
    <w:rsid w:val="64DB2604"/>
    <w:rsid w:val="64DD7273"/>
    <w:rsid w:val="64DDCC82"/>
    <w:rsid w:val="64DFF800"/>
    <w:rsid w:val="64E089F4"/>
    <w:rsid w:val="64E0B479"/>
    <w:rsid w:val="64E12D26"/>
    <w:rsid w:val="64E1864D"/>
    <w:rsid w:val="64E4D35C"/>
    <w:rsid w:val="64E50D89"/>
    <w:rsid w:val="64E5966F"/>
    <w:rsid w:val="64EFC0FA"/>
    <w:rsid w:val="64F009F6"/>
    <w:rsid w:val="64F15DD9"/>
    <w:rsid w:val="64F3913D"/>
    <w:rsid w:val="64F7EA7E"/>
    <w:rsid w:val="64F88DF9"/>
    <w:rsid w:val="64FBBD8D"/>
    <w:rsid w:val="64FC1168"/>
    <w:rsid w:val="64FD00BD"/>
    <w:rsid w:val="64FEE0BC"/>
    <w:rsid w:val="64FFAD43"/>
    <w:rsid w:val="6500477C"/>
    <w:rsid w:val="6502733B"/>
    <w:rsid w:val="6503823F"/>
    <w:rsid w:val="65042ADF"/>
    <w:rsid w:val="65077005"/>
    <w:rsid w:val="650838C0"/>
    <w:rsid w:val="650B3BA4"/>
    <w:rsid w:val="650E1045"/>
    <w:rsid w:val="6510C437"/>
    <w:rsid w:val="6514EFB2"/>
    <w:rsid w:val="65150EED"/>
    <w:rsid w:val="6517C3B2"/>
    <w:rsid w:val="6518ACEF"/>
    <w:rsid w:val="6518E6E7"/>
    <w:rsid w:val="651947A8"/>
    <w:rsid w:val="651ABD7F"/>
    <w:rsid w:val="651BFA8A"/>
    <w:rsid w:val="651CD0CA"/>
    <w:rsid w:val="651D6428"/>
    <w:rsid w:val="651E83E4"/>
    <w:rsid w:val="651F370A"/>
    <w:rsid w:val="652754FA"/>
    <w:rsid w:val="65280E4E"/>
    <w:rsid w:val="65292C70"/>
    <w:rsid w:val="6529DFD6"/>
    <w:rsid w:val="652A6BD4"/>
    <w:rsid w:val="652B80AA"/>
    <w:rsid w:val="652C0CBE"/>
    <w:rsid w:val="652D5382"/>
    <w:rsid w:val="652DC969"/>
    <w:rsid w:val="652EAC99"/>
    <w:rsid w:val="6530B537"/>
    <w:rsid w:val="6531A25E"/>
    <w:rsid w:val="6534BFF4"/>
    <w:rsid w:val="6535A71E"/>
    <w:rsid w:val="65366049"/>
    <w:rsid w:val="6536C35A"/>
    <w:rsid w:val="6537472F"/>
    <w:rsid w:val="65376C45"/>
    <w:rsid w:val="6539D831"/>
    <w:rsid w:val="653A22D9"/>
    <w:rsid w:val="653B90C4"/>
    <w:rsid w:val="653DA560"/>
    <w:rsid w:val="653F1950"/>
    <w:rsid w:val="653F50EC"/>
    <w:rsid w:val="65402A2B"/>
    <w:rsid w:val="6540B47C"/>
    <w:rsid w:val="65418082"/>
    <w:rsid w:val="6547077E"/>
    <w:rsid w:val="65473A7C"/>
    <w:rsid w:val="6547B2B1"/>
    <w:rsid w:val="654AAD15"/>
    <w:rsid w:val="654DF919"/>
    <w:rsid w:val="654E3C58"/>
    <w:rsid w:val="65507CE0"/>
    <w:rsid w:val="65510609"/>
    <w:rsid w:val="6552CCE1"/>
    <w:rsid w:val="6553522E"/>
    <w:rsid w:val="655C4105"/>
    <w:rsid w:val="6560267F"/>
    <w:rsid w:val="6560EB4D"/>
    <w:rsid w:val="6562E53C"/>
    <w:rsid w:val="656364BC"/>
    <w:rsid w:val="65646F5C"/>
    <w:rsid w:val="65654D2F"/>
    <w:rsid w:val="65669491"/>
    <w:rsid w:val="6566B8CE"/>
    <w:rsid w:val="6568B825"/>
    <w:rsid w:val="656E65E5"/>
    <w:rsid w:val="656EE12A"/>
    <w:rsid w:val="6570D994"/>
    <w:rsid w:val="657803DA"/>
    <w:rsid w:val="6578340D"/>
    <w:rsid w:val="65791855"/>
    <w:rsid w:val="65797018"/>
    <w:rsid w:val="657ADD58"/>
    <w:rsid w:val="6580E828"/>
    <w:rsid w:val="658155A6"/>
    <w:rsid w:val="65820B9D"/>
    <w:rsid w:val="6583789D"/>
    <w:rsid w:val="6583D1FA"/>
    <w:rsid w:val="6585156B"/>
    <w:rsid w:val="65855036"/>
    <w:rsid w:val="6585911F"/>
    <w:rsid w:val="6586F933"/>
    <w:rsid w:val="658C9A2C"/>
    <w:rsid w:val="65916461"/>
    <w:rsid w:val="659331E0"/>
    <w:rsid w:val="6595C0FD"/>
    <w:rsid w:val="6596B440"/>
    <w:rsid w:val="6599B240"/>
    <w:rsid w:val="659A7C86"/>
    <w:rsid w:val="659B0E62"/>
    <w:rsid w:val="65A2198A"/>
    <w:rsid w:val="65A38596"/>
    <w:rsid w:val="65A804E3"/>
    <w:rsid w:val="65AD0378"/>
    <w:rsid w:val="65ADD7E4"/>
    <w:rsid w:val="65AE000A"/>
    <w:rsid w:val="65B0360D"/>
    <w:rsid w:val="65B46AE4"/>
    <w:rsid w:val="65B5EC95"/>
    <w:rsid w:val="65B6C641"/>
    <w:rsid w:val="65BCCB4E"/>
    <w:rsid w:val="65BD22D2"/>
    <w:rsid w:val="65BECFA3"/>
    <w:rsid w:val="65C0B58A"/>
    <w:rsid w:val="65C0DFCA"/>
    <w:rsid w:val="65C42F1C"/>
    <w:rsid w:val="65C6D2B8"/>
    <w:rsid w:val="65CAE3AE"/>
    <w:rsid w:val="65CD4C6F"/>
    <w:rsid w:val="65CD7ECD"/>
    <w:rsid w:val="65D15F45"/>
    <w:rsid w:val="65D1D261"/>
    <w:rsid w:val="65D4EA93"/>
    <w:rsid w:val="65D5C92C"/>
    <w:rsid w:val="65D6A917"/>
    <w:rsid w:val="65D782EB"/>
    <w:rsid w:val="65D8FC1F"/>
    <w:rsid w:val="65D914B8"/>
    <w:rsid w:val="65D97CC5"/>
    <w:rsid w:val="65D9D652"/>
    <w:rsid w:val="65D9F1BD"/>
    <w:rsid w:val="65DCD20C"/>
    <w:rsid w:val="65DCF485"/>
    <w:rsid w:val="65DD8EAD"/>
    <w:rsid w:val="65E3C507"/>
    <w:rsid w:val="65E55963"/>
    <w:rsid w:val="65E7939B"/>
    <w:rsid w:val="65E8B950"/>
    <w:rsid w:val="65EC89C1"/>
    <w:rsid w:val="65ED26E9"/>
    <w:rsid w:val="65EE3984"/>
    <w:rsid w:val="65F3F70C"/>
    <w:rsid w:val="65F6138C"/>
    <w:rsid w:val="65FF00B5"/>
    <w:rsid w:val="660073C8"/>
    <w:rsid w:val="66054919"/>
    <w:rsid w:val="66096012"/>
    <w:rsid w:val="660B116C"/>
    <w:rsid w:val="660C720C"/>
    <w:rsid w:val="660FCB4C"/>
    <w:rsid w:val="660FDA06"/>
    <w:rsid w:val="6618C932"/>
    <w:rsid w:val="661E21DF"/>
    <w:rsid w:val="661EFAF3"/>
    <w:rsid w:val="66233FEE"/>
    <w:rsid w:val="662579F6"/>
    <w:rsid w:val="66261F6E"/>
    <w:rsid w:val="6627AEC9"/>
    <w:rsid w:val="6628D881"/>
    <w:rsid w:val="662906EE"/>
    <w:rsid w:val="662BADC4"/>
    <w:rsid w:val="66311BC5"/>
    <w:rsid w:val="66329E09"/>
    <w:rsid w:val="66332565"/>
    <w:rsid w:val="6634D57C"/>
    <w:rsid w:val="6636256C"/>
    <w:rsid w:val="6637624A"/>
    <w:rsid w:val="66376971"/>
    <w:rsid w:val="663A4ACD"/>
    <w:rsid w:val="663D4E37"/>
    <w:rsid w:val="663DFADA"/>
    <w:rsid w:val="663FF89B"/>
    <w:rsid w:val="6641F985"/>
    <w:rsid w:val="66468FD4"/>
    <w:rsid w:val="664AF840"/>
    <w:rsid w:val="664DFBAB"/>
    <w:rsid w:val="664E4DBD"/>
    <w:rsid w:val="664F4FDD"/>
    <w:rsid w:val="664F68AB"/>
    <w:rsid w:val="6656ADCD"/>
    <w:rsid w:val="6656F8C7"/>
    <w:rsid w:val="6659A732"/>
    <w:rsid w:val="665C2EB2"/>
    <w:rsid w:val="665CC04B"/>
    <w:rsid w:val="665F0E24"/>
    <w:rsid w:val="66602B63"/>
    <w:rsid w:val="6660770F"/>
    <w:rsid w:val="6661958D"/>
    <w:rsid w:val="6664B8F5"/>
    <w:rsid w:val="66652DD2"/>
    <w:rsid w:val="66655603"/>
    <w:rsid w:val="66667827"/>
    <w:rsid w:val="66692EC8"/>
    <w:rsid w:val="6669FDFA"/>
    <w:rsid w:val="6669FE66"/>
    <w:rsid w:val="666A6E99"/>
    <w:rsid w:val="666AA977"/>
    <w:rsid w:val="666AABEA"/>
    <w:rsid w:val="666B2E9F"/>
    <w:rsid w:val="666B8757"/>
    <w:rsid w:val="666DFA45"/>
    <w:rsid w:val="6670AF5C"/>
    <w:rsid w:val="667146B3"/>
    <w:rsid w:val="6672FB3A"/>
    <w:rsid w:val="6675FE1B"/>
    <w:rsid w:val="667A968E"/>
    <w:rsid w:val="667B3F75"/>
    <w:rsid w:val="667C5184"/>
    <w:rsid w:val="667D42A4"/>
    <w:rsid w:val="667E3681"/>
    <w:rsid w:val="667E4C24"/>
    <w:rsid w:val="667E6141"/>
    <w:rsid w:val="6680D167"/>
    <w:rsid w:val="668479B1"/>
    <w:rsid w:val="6687DA55"/>
    <w:rsid w:val="66899B62"/>
    <w:rsid w:val="668CB09E"/>
    <w:rsid w:val="668D036C"/>
    <w:rsid w:val="668EFDA8"/>
    <w:rsid w:val="66900462"/>
    <w:rsid w:val="6690F4A0"/>
    <w:rsid w:val="669188A5"/>
    <w:rsid w:val="66926A4A"/>
    <w:rsid w:val="66953D36"/>
    <w:rsid w:val="6696C941"/>
    <w:rsid w:val="6698BB1D"/>
    <w:rsid w:val="66993B49"/>
    <w:rsid w:val="669AC222"/>
    <w:rsid w:val="669B0659"/>
    <w:rsid w:val="669B305E"/>
    <w:rsid w:val="669CD57A"/>
    <w:rsid w:val="669F9CE9"/>
    <w:rsid w:val="66A013F1"/>
    <w:rsid w:val="66A246D2"/>
    <w:rsid w:val="66A33657"/>
    <w:rsid w:val="66A64DF8"/>
    <w:rsid w:val="66A6DD99"/>
    <w:rsid w:val="66ABAE88"/>
    <w:rsid w:val="66AC40B0"/>
    <w:rsid w:val="66AE082B"/>
    <w:rsid w:val="66AF3E8F"/>
    <w:rsid w:val="66B01191"/>
    <w:rsid w:val="66B4096E"/>
    <w:rsid w:val="66B6738D"/>
    <w:rsid w:val="66B8BBA1"/>
    <w:rsid w:val="66BA36E6"/>
    <w:rsid w:val="66BB5D1E"/>
    <w:rsid w:val="66BC8D6D"/>
    <w:rsid w:val="66BCEE43"/>
    <w:rsid w:val="66BDA4B0"/>
    <w:rsid w:val="66BE35FD"/>
    <w:rsid w:val="66BEEE0B"/>
    <w:rsid w:val="66C0E7C8"/>
    <w:rsid w:val="66C1524C"/>
    <w:rsid w:val="66C2406D"/>
    <w:rsid w:val="66C2B173"/>
    <w:rsid w:val="66C349F2"/>
    <w:rsid w:val="66C353CC"/>
    <w:rsid w:val="66C59475"/>
    <w:rsid w:val="66C62383"/>
    <w:rsid w:val="66C78BD0"/>
    <w:rsid w:val="66CBB421"/>
    <w:rsid w:val="66CC21E8"/>
    <w:rsid w:val="66CC70A5"/>
    <w:rsid w:val="66CCF417"/>
    <w:rsid w:val="66CF14DF"/>
    <w:rsid w:val="66CFE1F7"/>
    <w:rsid w:val="66D2D7D6"/>
    <w:rsid w:val="66D4A51C"/>
    <w:rsid w:val="66D50E15"/>
    <w:rsid w:val="66D733B2"/>
    <w:rsid w:val="66D7AB5D"/>
    <w:rsid w:val="66DA13FF"/>
    <w:rsid w:val="66DD406C"/>
    <w:rsid w:val="66DF6F9F"/>
    <w:rsid w:val="66DFDABE"/>
    <w:rsid w:val="66E51D56"/>
    <w:rsid w:val="66E576A7"/>
    <w:rsid w:val="66E67D76"/>
    <w:rsid w:val="66E8C5B3"/>
    <w:rsid w:val="66EB2803"/>
    <w:rsid w:val="66ECB3DC"/>
    <w:rsid w:val="66ED8C33"/>
    <w:rsid w:val="66EFF49D"/>
    <w:rsid w:val="66F0F14A"/>
    <w:rsid w:val="66F0F833"/>
    <w:rsid w:val="66F35D93"/>
    <w:rsid w:val="66F36C93"/>
    <w:rsid w:val="66F6CC06"/>
    <w:rsid w:val="66F7D649"/>
    <w:rsid w:val="66F80176"/>
    <w:rsid w:val="66F95B4C"/>
    <w:rsid w:val="66FB5FD5"/>
    <w:rsid w:val="66FC0069"/>
    <w:rsid w:val="66FFCB4F"/>
    <w:rsid w:val="6701BBF0"/>
    <w:rsid w:val="67039044"/>
    <w:rsid w:val="67096F56"/>
    <w:rsid w:val="67097BFB"/>
    <w:rsid w:val="670A71F7"/>
    <w:rsid w:val="67105F02"/>
    <w:rsid w:val="6710B6F8"/>
    <w:rsid w:val="6710BE0B"/>
    <w:rsid w:val="67124AC8"/>
    <w:rsid w:val="6717BA1F"/>
    <w:rsid w:val="6717EE6C"/>
    <w:rsid w:val="6718C80D"/>
    <w:rsid w:val="671930E6"/>
    <w:rsid w:val="671A9E35"/>
    <w:rsid w:val="671C0C69"/>
    <w:rsid w:val="671C3DFD"/>
    <w:rsid w:val="671CAE30"/>
    <w:rsid w:val="671D06AD"/>
    <w:rsid w:val="671DF313"/>
    <w:rsid w:val="671EB6F5"/>
    <w:rsid w:val="67225524"/>
    <w:rsid w:val="6723F5BC"/>
    <w:rsid w:val="6725960A"/>
    <w:rsid w:val="67260640"/>
    <w:rsid w:val="6729EB50"/>
    <w:rsid w:val="672A2CBD"/>
    <w:rsid w:val="672D7255"/>
    <w:rsid w:val="672D8B16"/>
    <w:rsid w:val="672FCA83"/>
    <w:rsid w:val="6731C2DE"/>
    <w:rsid w:val="673491FA"/>
    <w:rsid w:val="673578E7"/>
    <w:rsid w:val="673E2094"/>
    <w:rsid w:val="673F2161"/>
    <w:rsid w:val="673FC740"/>
    <w:rsid w:val="673FD5BF"/>
    <w:rsid w:val="67401983"/>
    <w:rsid w:val="67406A85"/>
    <w:rsid w:val="6740D6A5"/>
    <w:rsid w:val="6740F777"/>
    <w:rsid w:val="67410F6C"/>
    <w:rsid w:val="67425CFB"/>
    <w:rsid w:val="67432CF0"/>
    <w:rsid w:val="6743BB58"/>
    <w:rsid w:val="6745AB6F"/>
    <w:rsid w:val="67478008"/>
    <w:rsid w:val="674AC278"/>
    <w:rsid w:val="674B7091"/>
    <w:rsid w:val="674C8F30"/>
    <w:rsid w:val="674D5A28"/>
    <w:rsid w:val="67510339"/>
    <w:rsid w:val="67533B5A"/>
    <w:rsid w:val="675438EA"/>
    <w:rsid w:val="67573702"/>
    <w:rsid w:val="67588F3D"/>
    <w:rsid w:val="67596264"/>
    <w:rsid w:val="675A8F37"/>
    <w:rsid w:val="675CD673"/>
    <w:rsid w:val="675E240F"/>
    <w:rsid w:val="67616DAE"/>
    <w:rsid w:val="67661195"/>
    <w:rsid w:val="676822CC"/>
    <w:rsid w:val="676A5BF3"/>
    <w:rsid w:val="676B38B2"/>
    <w:rsid w:val="676E2117"/>
    <w:rsid w:val="676E39F5"/>
    <w:rsid w:val="676FF0DC"/>
    <w:rsid w:val="677212E4"/>
    <w:rsid w:val="67724167"/>
    <w:rsid w:val="67725924"/>
    <w:rsid w:val="67760298"/>
    <w:rsid w:val="677904F9"/>
    <w:rsid w:val="6779A573"/>
    <w:rsid w:val="677B4952"/>
    <w:rsid w:val="677DD9B9"/>
    <w:rsid w:val="678328EE"/>
    <w:rsid w:val="67845DA6"/>
    <w:rsid w:val="678616FE"/>
    <w:rsid w:val="67879B5D"/>
    <w:rsid w:val="6789630F"/>
    <w:rsid w:val="6789A3F8"/>
    <w:rsid w:val="678A5C79"/>
    <w:rsid w:val="678A7A45"/>
    <w:rsid w:val="678C5AC5"/>
    <w:rsid w:val="678D7BC9"/>
    <w:rsid w:val="678DC9E6"/>
    <w:rsid w:val="678DFA16"/>
    <w:rsid w:val="678F808A"/>
    <w:rsid w:val="67924D33"/>
    <w:rsid w:val="67931F9B"/>
    <w:rsid w:val="6793952F"/>
    <w:rsid w:val="67955823"/>
    <w:rsid w:val="67960B25"/>
    <w:rsid w:val="6796E2C0"/>
    <w:rsid w:val="679969F7"/>
    <w:rsid w:val="679A5C60"/>
    <w:rsid w:val="679B4790"/>
    <w:rsid w:val="679BBBAA"/>
    <w:rsid w:val="67A276A7"/>
    <w:rsid w:val="67A5D317"/>
    <w:rsid w:val="67A6211A"/>
    <w:rsid w:val="67A794C0"/>
    <w:rsid w:val="67A85336"/>
    <w:rsid w:val="67AA7020"/>
    <w:rsid w:val="67AF3929"/>
    <w:rsid w:val="67B170CC"/>
    <w:rsid w:val="67B21938"/>
    <w:rsid w:val="67B621AC"/>
    <w:rsid w:val="67B9A4D7"/>
    <w:rsid w:val="67BA7C10"/>
    <w:rsid w:val="67BE1DA4"/>
    <w:rsid w:val="67C0AD70"/>
    <w:rsid w:val="67C67D0A"/>
    <w:rsid w:val="67C6A8CD"/>
    <w:rsid w:val="67C7A299"/>
    <w:rsid w:val="67CA8C0B"/>
    <w:rsid w:val="67CE4DD1"/>
    <w:rsid w:val="67D04625"/>
    <w:rsid w:val="67D25018"/>
    <w:rsid w:val="67D378C9"/>
    <w:rsid w:val="67D46085"/>
    <w:rsid w:val="67D48D06"/>
    <w:rsid w:val="67D4A578"/>
    <w:rsid w:val="67D7C9EF"/>
    <w:rsid w:val="67D7FC9F"/>
    <w:rsid w:val="67DBA0C2"/>
    <w:rsid w:val="67DBF7D4"/>
    <w:rsid w:val="67DC271E"/>
    <w:rsid w:val="67DE9F23"/>
    <w:rsid w:val="67DFBF10"/>
    <w:rsid w:val="67EADA30"/>
    <w:rsid w:val="67EB7875"/>
    <w:rsid w:val="67EED7B1"/>
    <w:rsid w:val="67EFBB9D"/>
    <w:rsid w:val="67F07635"/>
    <w:rsid w:val="67F09913"/>
    <w:rsid w:val="67F16DE1"/>
    <w:rsid w:val="67F1CF5C"/>
    <w:rsid w:val="67F268AF"/>
    <w:rsid w:val="67F35462"/>
    <w:rsid w:val="67F3C47E"/>
    <w:rsid w:val="67F619AC"/>
    <w:rsid w:val="67F6B3C8"/>
    <w:rsid w:val="67F770F9"/>
    <w:rsid w:val="67F7FA3D"/>
    <w:rsid w:val="67F88A61"/>
    <w:rsid w:val="67F8AB3C"/>
    <w:rsid w:val="67F918F6"/>
    <w:rsid w:val="67FA5CDC"/>
    <w:rsid w:val="67FA7304"/>
    <w:rsid w:val="67FAA49B"/>
    <w:rsid w:val="67FB28A9"/>
    <w:rsid w:val="67FF6166"/>
    <w:rsid w:val="67FFE0B2"/>
    <w:rsid w:val="68016D72"/>
    <w:rsid w:val="6801D219"/>
    <w:rsid w:val="680382B2"/>
    <w:rsid w:val="68039E3A"/>
    <w:rsid w:val="6803AE56"/>
    <w:rsid w:val="6803FD28"/>
    <w:rsid w:val="68040E3B"/>
    <w:rsid w:val="6808DA41"/>
    <w:rsid w:val="6809BDB0"/>
    <w:rsid w:val="680CA741"/>
    <w:rsid w:val="680D3FDF"/>
    <w:rsid w:val="680DD8C5"/>
    <w:rsid w:val="681363C2"/>
    <w:rsid w:val="6813B2AC"/>
    <w:rsid w:val="6813D0BB"/>
    <w:rsid w:val="6816B33D"/>
    <w:rsid w:val="681B39A2"/>
    <w:rsid w:val="681B637B"/>
    <w:rsid w:val="681F867A"/>
    <w:rsid w:val="6820C107"/>
    <w:rsid w:val="682188DA"/>
    <w:rsid w:val="68250438"/>
    <w:rsid w:val="6826AEED"/>
    <w:rsid w:val="68270C35"/>
    <w:rsid w:val="682C0102"/>
    <w:rsid w:val="682D5D7C"/>
    <w:rsid w:val="682F11FB"/>
    <w:rsid w:val="6831BA35"/>
    <w:rsid w:val="6833728F"/>
    <w:rsid w:val="683503C1"/>
    <w:rsid w:val="683701E3"/>
    <w:rsid w:val="68372F00"/>
    <w:rsid w:val="68373757"/>
    <w:rsid w:val="683799F9"/>
    <w:rsid w:val="6844B0A0"/>
    <w:rsid w:val="6845B6CF"/>
    <w:rsid w:val="6848886C"/>
    <w:rsid w:val="6848A508"/>
    <w:rsid w:val="6849AA74"/>
    <w:rsid w:val="684BE4FB"/>
    <w:rsid w:val="684D1B5A"/>
    <w:rsid w:val="68509529"/>
    <w:rsid w:val="6853C58A"/>
    <w:rsid w:val="68551351"/>
    <w:rsid w:val="685E8554"/>
    <w:rsid w:val="685F73F2"/>
    <w:rsid w:val="68610EEE"/>
    <w:rsid w:val="6865CAE4"/>
    <w:rsid w:val="6865E100"/>
    <w:rsid w:val="6867A39E"/>
    <w:rsid w:val="686943B5"/>
    <w:rsid w:val="686B59D4"/>
    <w:rsid w:val="686C5EC0"/>
    <w:rsid w:val="686D7FE9"/>
    <w:rsid w:val="686FD36E"/>
    <w:rsid w:val="686FF6CE"/>
    <w:rsid w:val="6871610F"/>
    <w:rsid w:val="6872748D"/>
    <w:rsid w:val="68732EBB"/>
    <w:rsid w:val="68772D73"/>
    <w:rsid w:val="6879741F"/>
    <w:rsid w:val="6879E97F"/>
    <w:rsid w:val="687CC832"/>
    <w:rsid w:val="6881D298"/>
    <w:rsid w:val="68823FD5"/>
    <w:rsid w:val="6882A7DE"/>
    <w:rsid w:val="68833D4E"/>
    <w:rsid w:val="6884A7A0"/>
    <w:rsid w:val="68886073"/>
    <w:rsid w:val="688BABFE"/>
    <w:rsid w:val="688D0473"/>
    <w:rsid w:val="6893B574"/>
    <w:rsid w:val="6893FB02"/>
    <w:rsid w:val="6895230A"/>
    <w:rsid w:val="6895BFE7"/>
    <w:rsid w:val="68963A2C"/>
    <w:rsid w:val="6897F567"/>
    <w:rsid w:val="6897FFFF"/>
    <w:rsid w:val="68996865"/>
    <w:rsid w:val="689C23A8"/>
    <w:rsid w:val="689CC113"/>
    <w:rsid w:val="689FDB46"/>
    <w:rsid w:val="689FF443"/>
    <w:rsid w:val="68A0CEA2"/>
    <w:rsid w:val="68A276B4"/>
    <w:rsid w:val="68A3292A"/>
    <w:rsid w:val="68A5D707"/>
    <w:rsid w:val="68A8349F"/>
    <w:rsid w:val="68A934BD"/>
    <w:rsid w:val="68AAFA2D"/>
    <w:rsid w:val="68ABB7FA"/>
    <w:rsid w:val="68AEE844"/>
    <w:rsid w:val="68B10E03"/>
    <w:rsid w:val="68B39E36"/>
    <w:rsid w:val="68B97743"/>
    <w:rsid w:val="68BAF17A"/>
    <w:rsid w:val="68BB6894"/>
    <w:rsid w:val="68BB935E"/>
    <w:rsid w:val="68BBDE29"/>
    <w:rsid w:val="68BF8B8A"/>
    <w:rsid w:val="68C0165C"/>
    <w:rsid w:val="68C3E9EE"/>
    <w:rsid w:val="68C98293"/>
    <w:rsid w:val="68CB53D9"/>
    <w:rsid w:val="68CC5A4A"/>
    <w:rsid w:val="68CC77CE"/>
    <w:rsid w:val="68CE18B6"/>
    <w:rsid w:val="68CE54E6"/>
    <w:rsid w:val="68D13522"/>
    <w:rsid w:val="68D1F7E8"/>
    <w:rsid w:val="68D4CA91"/>
    <w:rsid w:val="68D6DF7D"/>
    <w:rsid w:val="68D79818"/>
    <w:rsid w:val="68DCEE0E"/>
    <w:rsid w:val="68E6DDF8"/>
    <w:rsid w:val="68E81B59"/>
    <w:rsid w:val="68EE4A15"/>
    <w:rsid w:val="68EE5056"/>
    <w:rsid w:val="68F0A372"/>
    <w:rsid w:val="68F10252"/>
    <w:rsid w:val="68F6D22C"/>
    <w:rsid w:val="68F6D56B"/>
    <w:rsid w:val="68F8D3F4"/>
    <w:rsid w:val="68FD99F2"/>
    <w:rsid w:val="68FE0B66"/>
    <w:rsid w:val="6900ADC4"/>
    <w:rsid w:val="69021692"/>
    <w:rsid w:val="69045C98"/>
    <w:rsid w:val="690921DA"/>
    <w:rsid w:val="690BB788"/>
    <w:rsid w:val="690CD2A7"/>
    <w:rsid w:val="691249D0"/>
    <w:rsid w:val="69168EDD"/>
    <w:rsid w:val="69184636"/>
    <w:rsid w:val="6918722D"/>
    <w:rsid w:val="691882C4"/>
    <w:rsid w:val="691B226A"/>
    <w:rsid w:val="691E1E21"/>
    <w:rsid w:val="6921471E"/>
    <w:rsid w:val="69227AE4"/>
    <w:rsid w:val="69235527"/>
    <w:rsid w:val="692436B4"/>
    <w:rsid w:val="692470F9"/>
    <w:rsid w:val="692A0D39"/>
    <w:rsid w:val="692B6489"/>
    <w:rsid w:val="692E9696"/>
    <w:rsid w:val="692FA451"/>
    <w:rsid w:val="693004A6"/>
    <w:rsid w:val="69310AB5"/>
    <w:rsid w:val="6932FE14"/>
    <w:rsid w:val="6934E6BC"/>
    <w:rsid w:val="693685B0"/>
    <w:rsid w:val="6936C06D"/>
    <w:rsid w:val="693A2EFF"/>
    <w:rsid w:val="693AA600"/>
    <w:rsid w:val="69401D6D"/>
    <w:rsid w:val="69404BD1"/>
    <w:rsid w:val="6940CD1E"/>
    <w:rsid w:val="6942FEEB"/>
    <w:rsid w:val="69430DA5"/>
    <w:rsid w:val="6943F1EE"/>
    <w:rsid w:val="69441B6B"/>
    <w:rsid w:val="694487B5"/>
    <w:rsid w:val="6945DB1B"/>
    <w:rsid w:val="69483596"/>
    <w:rsid w:val="694A333B"/>
    <w:rsid w:val="694AC651"/>
    <w:rsid w:val="694BC3CA"/>
    <w:rsid w:val="694C4BA9"/>
    <w:rsid w:val="694C911B"/>
    <w:rsid w:val="694D8AC1"/>
    <w:rsid w:val="694F2275"/>
    <w:rsid w:val="6950A0DE"/>
    <w:rsid w:val="69524C5A"/>
    <w:rsid w:val="6952AC79"/>
    <w:rsid w:val="69585854"/>
    <w:rsid w:val="69588410"/>
    <w:rsid w:val="695D6B68"/>
    <w:rsid w:val="695DE369"/>
    <w:rsid w:val="695E365A"/>
    <w:rsid w:val="695E76F4"/>
    <w:rsid w:val="6960931F"/>
    <w:rsid w:val="6961048F"/>
    <w:rsid w:val="696229B6"/>
    <w:rsid w:val="6962BCCE"/>
    <w:rsid w:val="69659ED4"/>
    <w:rsid w:val="6966EB15"/>
    <w:rsid w:val="69685352"/>
    <w:rsid w:val="696892BD"/>
    <w:rsid w:val="6969BFB3"/>
    <w:rsid w:val="696DE27F"/>
    <w:rsid w:val="696ECCE7"/>
    <w:rsid w:val="696F87D0"/>
    <w:rsid w:val="69702715"/>
    <w:rsid w:val="69703062"/>
    <w:rsid w:val="697052FC"/>
    <w:rsid w:val="6973470F"/>
    <w:rsid w:val="69754681"/>
    <w:rsid w:val="697A80B7"/>
    <w:rsid w:val="697B93F8"/>
    <w:rsid w:val="697D2672"/>
    <w:rsid w:val="697E9A7C"/>
    <w:rsid w:val="697F27D1"/>
    <w:rsid w:val="697FC1CC"/>
    <w:rsid w:val="6980714F"/>
    <w:rsid w:val="698395C7"/>
    <w:rsid w:val="69844D48"/>
    <w:rsid w:val="6985B74D"/>
    <w:rsid w:val="698782FF"/>
    <w:rsid w:val="6988BA09"/>
    <w:rsid w:val="69893A5C"/>
    <w:rsid w:val="698A2ED5"/>
    <w:rsid w:val="698AF53A"/>
    <w:rsid w:val="698B8D1C"/>
    <w:rsid w:val="698C296F"/>
    <w:rsid w:val="698D5689"/>
    <w:rsid w:val="698E56B7"/>
    <w:rsid w:val="698E8116"/>
    <w:rsid w:val="699023E7"/>
    <w:rsid w:val="69907999"/>
    <w:rsid w:val="69925572"/>
    <w:rsid w:val="6992E751"/>
    <w:rsid w:val="6994112A"/>
    <w:rsid w:val="69946626"/>
    <w:rsid w:val="69948FC7"/>
    <w:rsid w:val="699547FD"/>
    <w:rsid w:val="699690C1"/>
    <w:rsid w:val="6997DA6A"/>
    <w:rsid w:val="699AF542"/>
    <w:rsid w:val="69A0CEBD"/>
    <w:rsid w:val="69A2C66A"/>
    <w:rsid w:val="69A2E57B"/>
    <w:rsid w:val="69A31CE7"/>
    <w:rsid w:val="69A6616E"/>
    <w:rsid w:val="69A6D1D4"/>
    <w:rsid w:val="69A7BB58"/>
    <w:rsid w:val="69A9CB9B"/>
    <w:rsid w:val="69AAAF49"/>
    <w:rsid w:val="69AD9137"/>
    <w:rsid w:val="69AFC5BC"/>
    <w:rsid w:val="69B17B38"/>
    <w:rsid w:val="69B3AEBE"/>
    <w:rsid w:val="69B840DA"/>
    <w:rsid w:val="69BA48BC"/>
    <w:rsid w:val="69BAC365"/>
    <w:rsid w:val="69BE73E2"/>
    <w:rsid w:val="69C00440"/>
    <w:rsid w:val="69C05E63"/>
    <w:rsid w:val="69C0938B"/>
    <w:rsid w:val="69CB6126"/>
    <w:rsid w:val="69CC6799"/>
    <w:rsid w:val="69CE805D"/>
    <w:rsid w:val="69CEAFF5"/>
    <w:rsid w:val="69CEBDC6"/>
    <w:rsid w:val="69D0D191"/>
    <w:rsid w:val="69D0E8D5"/>
    <w:rsid w:val="69D43CF6"/>
    <w:rsid w:val="69D475DE"/>
    <w:rsid w:val="69D4BBFB"/>
    <w:rsid w:val="69D8CEDB"/>
    <w:rsid w:val="69DB2CCE"/>
    <w:rsid w:val="69DBA71C"/>
    <w:rsid w:val="69DDC4E4"/>
    <w:rsid w:val="69DE37C4"/>
    <w:rsid w:val="69DE6480"/>
    <w:rsid w:val="69DFEF84"/>
    <w:rsid w:val="69E0500E"/>
    <w:rsid w:val="69E0D3EC"/>
    <w:rsid w:val="69E4E17A"/>
    <w:rsid w:val="69EF0AF1"/>
    <w:rsid w:val="69EF86D1"/>
    <w:rsid w:val="69F0D54B"/>
    <w:rsid w:val="69F0E8D5"/>
    <w:rsid w:val="69F2366D"/>
    <w:rsid w:val="69F32FEB"/>
    <w:rsid w:val="69F4CAC6"/>
    <w:rsid w:val="69F5B5CF"/>
    <w:rsid w:val="69F7AF46"/>
    <w:rsid w:val="69FED14A"/>
    <w:rsid w:val="69FF7294"/>
    <w:rsid w:val="6A00B3C5"/>
    <w:rsid w:val="6A020C4B"/>
    <w:rsid w:val="6A0301A4"/>
    <w:rsid w:val="6A0380B0"/>
    <w:rsid w:val="6A03AEAD"/>
    <w:rsid w:val="6A051281"/>
    <w:rsid w:val="6A08231B"/>
    <w:rsid w:val="6A09622F"/>
    <w:rsid w:val="6A0AE274"/>
    <w:rsid w:val="6A0C0498"/>
    <w:rsid w:val="6A0DA121"/>
    <w:rsid w:val="6A1567CA"/>
    <w:rsid w:val="6A160464"/>
    <w:rsid w:val="6A16F183"/>
    <w:rsid w:val="6A174881"/>
    <w:rsid w:val="6A179C18"/>
    <w:rsid w:val="6A1BDD74"/>
    <w:rsid w:val="6A1D8AA6"/>
    <w:rsid w:val="6A1DFA67"/>
    <w:rsid w:val="6A205DF6"/>
    <w:rsid w:val="6A2137A7"/>
    <w:rsid w:val="6A2162EC"/>
    <w:rsid w:val="6A245543"/>
    <w:rsid w:val="6A27E80C"/>
    <w:rsid w:val="6A2BC936"/>
    <w:rsid w:val="6A2BCCB3"/>
    <w:rsid w:val="6A2C7714"/>
    <w:rsid w:val="6A2F6634"/>
    <w:rsid w:val="6A2F9C06"/>
    <w:rsid w:val="6A33507E"/>
    <w:rsid w:val="6A33D301"/>
    <w:rsid w:val="6A3892C5"/>
    <w:rsid w:val="6A3B05D2"/>
    <w:rsid w:val="6A402F85"/>
    <w:rsid w:val="6A4178F8"/>
    <w:rsid w:val="6A43E400"/>
    <w:rsid w:val="6A44A77A"/>
    <w:rsid w:val="6A47173A"/>
    <w:rsid w:val="6A48B24C"/>
    <w:rsid w:val="6A4AB8A5"/>
    <w:rsid w:val="6A4BF7CE"/>
    <w:rsid w:val="6A4D1302"/>
    <w:rsid w:val="6A4F0726"/>
    <w:rsid w:val="6A502778"/>
    <w:rsid w:val="6A50DCC9"/>
    <w:rsid w:val="6A52DF75"/>
    <w:rsid w:val="6A53167E"/>
    <w:rsid w:val="6A535A2D"/>
    <w:rsid w:val="6A53943F"/>
    <w:rsid w:val="6A54F0DB"/>
    <w:rsid w:val="6A553C7B"/>
    <w:rsid w:val="6A55CAD5"/>
    <w:rsid w:val="6A587DD2"/>
    <w:rsid w:val="6A59E9FE"/>
    <w:rsid w:val="6A69A699"/>
    <w:rsid w:val="6A6C4363"/>
    <w:rsid w:val="6A6E184A"/>
    <w:rsid w:val="6A6FCB2E"/>
    <w:rsid w:val="6A702C5E"/>
    <w:rsid w:val="6A71A7B0"/>
    <w:rsid w:val="6A77BBCE"/>
    <w:rsid w:val="6A794380"/>
    <w:rsid w:val="6A79AB27"/>
    <w:rsid w:val="6A7A0179"/>
    <w:rsid w:val="6A7A17B1"/>
    <w:rsid w:val="6A7C99C2"/>
    <w:rsid w:val="6A7EDE5B"/>
    <w:rsid w:val="6A7FA2A4"/>
    <w:rsid w:val="6A7FD3F1"/>
    <w:rsid w:val="6A8001D9"/>
    <w:rsid w:val="6A810890"/>
    <w:rsid w:val="6A87F34D"/>
    <w:rsid w:val="6A8840D8"/>
    <w:rsid w:val="6A8A0BBE"/>
    <w:rsid w:val="6A8A2327"/>
    <w:rsid w:val="6A8ADC1C"/>
    <w:rsid w:val="6A8BEF5C"/>
    <w:rsid w:val="6A8FE0AB"/>
    <w:rsid w:val="6A905C15"/>
    <w:rsid w:val="6A9310AB"/>
    <w:rsid w:val="6A9439BC"/>
    <w:rsid w:val="6A95B32E"/>
    <w:rsid w:val="6A96E16A"/>
    <w:rsid w:val="6A96F7CA"/>
    <w:rsid w:val="6A978C8B"/>
    <w:rsid w:val="6A9A8A01"/>
    <w:rsid w:val="6A9D46BC"/>
    <w:rsid w:val="6A9D52EC"/>
    <w:rsid w:val="6A9D89CA"/>
    <w:rsid w:val="6A9DF26D"/>
    <w:rsid w:val="6A9F3A2E"/>
    <w:rsid w:val="6AA034BB"/>
    <w:rsid w:val="6AA3D148"/>
    <w:rsid w:val="6AA3D4AD"/>
    <w:rsid w:val="6AA515D9"/>
    <w:rsid w:val="6AA5FA43"/>
    <w:rsid w:val="6AA8947C"/>
    <w:rsid w:val="6AAB68B1"/>
    <w:rsid w:val="6AAD62E0"/>
    <w:rsid w:val="6AAED3DC"/>
    <w:rsid w:val="6AAEFF71"/>
    <w:rsid w:val="6AB1C5B0"/>
    <w:rsid w:val="6AB27FDC"/>
    <w:rsid w:val="6AB2F687"/>
    <w:rsid w:val="6AB62BE9"/>
    <w:rsid w:val="6AB90F0C"/>
    <w:rsid w:val="6ABBAF2F"/>
    <w:rsid w:val="6AC1CEB6"/>
    <w:rsid w:val="6AC40F97"/>
    <w:rsid w:val="6AC54C2D"/>
    <w:rsid w:val="6AC76041"/>
    <w:rsid w:val="6AC7B89C"/>
    <w:rsid w:val="6AC8C449"/>
    <w:rsid w:val="6AC98D72"/>
    <w:rsid w:val="6AC9AE8E"/>
    <w:rsid w:val="6ACC3E2E"/>
    <w:rsid w:val="6AD1C756"/>
    <w:rsid w:val="6AD1FFC3"/>
    <w:rsid w:val="6AD75B67"/>
    <w:rsid w:val="6AD80FB8"/>
    <w:rsid w:val="6AD93C03"/>
    <w:rsid w:val="6ADF6FC8"/>
    <w:rsid w:val="6AE08722"/>
    <w:rsid w:val="6AE0D304"/>
    <w:rsid w:val="6AE308AB"/>
    <w:rsid w:val="6AE451E3"/>
    <w:rsid w:val="6AE55DE1"/>
    <w:rsid w:val="6AE5C028"/>
    <w:rsid w:val="6AE721D8"/>
    <w:rsid w:val="6AE8D2CC"/>
    <w:rsid w:val="6AECEECD"/>
    <w:rsid w:val="6AEEC8BE"/>
    <w:rsid w:val="6AEF0D22"/>
    <w:rsid w:val="6AF0B7C3"/>
    <w:rsid w:val="6AF157FE"/>
    <w:rsid w:val="6AF37CEB"/>
    <w:rsid w:val="6AF5B2AF"/>
    <w:rsid w:val="6AF61AB6"/>
    <w:rsid w:val="6AF98898"/>
    <w:rsid w:val="6AFCE61C"/>
    <w:rsid w:val="6AFE1576"/>
    <w:rsid w:val="6B00BFF8"/>
    <w:rsid w:val="6B0A5BB9"/>
    <w:rsid w:val="6B0F167E"/>
    <w:rsid w:val="6B0FE2E2"/>
    <w:rsid w:val="6B104908"/>
    <w:rsid w:val="6B122026"/>
    <w:rsid w:val="6B125C6D"/>
    <w:rsid w:val="6B12E650"/>
    <w:rsid w:val="6B13186B"/>
    <w:rsid w:val="6B14000D"/>
    <w:rsid w:val="6B14450D"/>
    <w:rsid w:val="6B165C6A"/>
    <w:rsid w:val="6B168770"/>
    <w:rsid w:val="6B174E63"/>
    <w:rsid w:val="6B17BD7E"/>
    <w:rsid w:val="6B1AEC03"/>
    <w:rsid w:val="6B1BBB5C"/>
    <w:rsid w:val="6B1ECE87"/>
    <w:rsid w:val="6B203FB9"/>
    <w:rsid w:val="6B204F10"/>
    <w:rsid w:val="6B207271"/>
    <w:rsid w:val="6B2163DC"/>
    <w:rsid w:val="6B23AD6F"/>
    <w:rsid w:val="6B23B7D8"/>
    <w:rsid w:val="6B26ABAE"/>
    <w:rsid w:val="6B285F15"/>
    <w:rsid w:val="6B286FDA"/>
    <w:rsid w:val="6B2B0996"/>
    <w:rsid w:val="6B2BFE90"/>
    <w:rsid w:val="6B2D59D5"/>
    <w:rsid w:val="6B2F4073"/>
    <w:rsid w:val="6B30217E"/>
    <w:rsid w:val="6B3668AF"/>
    <w:rsid w:val="6B36CF2C"/>
    <w:rsid w:val="6B36E207"/>
    <w:rsid w:val="6B378819"/>
    <w:rsid w:val="6B39300F"/>
    <w:rsid w:val="6B39C6CB"/>
    <w:rsid w:val="6B3B8CB3"/>
    <w:rsid w:val="6B3BBE0B"/>
    <w:rsid w:val="6B3BDA84"/>
    <w:rsid w:val="6B3C8238"/>
    <w:rsid w:val="6B3DEC33"/>
    <w:rsid w:val="6B3FC64F"/>
    <w:rsid w:val="6B408A34"/>
    <w:rsid w:val="6B414012"/>
    <w:rsid w:val="6B4181B1"/>
    <w:rsid w:val="6B423502"/>
    <w:rsid w:val="6B433E43"/>
    <w:rsid w:val="6B465214"/>
    <w:rsid w:val="6B4811E5"/>
    <w:rsid w:val="6B4A1735"/>
    <w:rsid w:val="6B4A8A87"/>
    <w:rsid w:val="6B4BF6CE"/>
    <w:rsid w:val="6B4D4B99"/>
    <w:rsid w:val="6B519D3C"/>
    <w:rsid w:val="6B53F623"/>
    <w:rsid w:val="6B55CA5D"/>
    <w:rsid w:val="6B5881DF"/>
    <w:rsid w:val="6B58E413"/>
    <w:rsid w:val="6B59CAC2"/>
    <w:rsid w:val="6B5A6F45"/>
    <w:rsid w:val="6B5ACE45"/>
    <w:rsid w:val="6B5BDBD6"/>
    <w:rsid w:val="6B5E83D2"/>
    <w:rsid w:val="6B5F0CA6"/>
    <w:rsid w:val="6B5F46C3"/>
    <w:rsid w:val="6B60891C"/>
    <w:rsid w:val="6B6460E3"/>
    <w:rsid w:val="6B684C51"/>
    <w:rsid w:val="6B68AE59"/>
    <w:rsid w:val="6B6A3B7F"/>
    <w:rsid w:val="6B6DFB3E"/>
    <w:rsid w:val="6B726FB2"/>
    <w:rsid w:val="6B75F779"/>
    <w:rsid w:val="6B77E16F"/>
    <w:rsid w:val="6B7B4B99"/>
    <w:rsid w:val="6B7DFC94"/>
    <w:rsid w:val="6B7E4B78"/>
    <w:rsid w:val="6B7F7079"/>
    <w:rsid w:val="6B80D919"/>
    <w:rsid w:val="6B8190AD"/>
    <w:rsid w:val="6B82C727"/>
    <w:rsid w:val="6B83AFB4"/>
    <w:rsid w:val="6B83F2F2"/>
    <w:rsid w:val="6B859375"/>
    <w:rsid w:val="6B8DB177"/>
    <w:rsid w:val="6B9431AA"/>
    <w:rsid w:val="6B95A6C6"/>
    <w:rsid w:val="6B96FFB0"/>
    <w:rsid w:val="6B9991B0"/>
    <w:rsid w:val="6B99E838"/>
    <w:rsid w:val="6B9C7EF5"/>
    <w:rsid w:val="6B9F34AC"/>
    <w:rsid w:val="6B9FAD21"/>
    <w:rsid w:val="6BA09D6C"/>
    <w:rsid w:val="6BA55306"/>
    <w:rsid w:val="6BA63C4F"/>
    <w:rsid w:val="6BA7A568"/>
    <w:rsid w:val="6BAA0C6B"/>
    <w:rsid w:val="6BAB07FA"/>
    <w:rsid w:val="6BB4E785"/>
    <w:rsid w:val="6BB72D7D"/>
    <w:rsid w:val="6BB81745"/>
    <w:rsid w:val="6BBCDF5A"/>
    <w:rsid w:val="6BBD493C"/>
    <w:rsid w:val="6BC60642"/>
    <w:rsid w:val="6BC6D352"/>
    <w:rsid w:val="6BC982CF"/>
    <w:rsid w:val="6BC9D5C1"/>
    <w:rsid w:val="6BCC2057"/>
    <w:rsid w:val="6BCDEF21"/>
    <w:rsid w:val="6BCF71AF"/>
    <w:rsid w:val="6BD0EB12"/>
    <w:rsid w:val="6BD46DD4"/>
    <w:rsid w:val="6BDC81DE"/>
    <w:rsid w:val="6BDE9633"/>
    <w:rsid w:val="6BDE9D5B"/>
    <w:rsid w:val="6BE04046"/>
    <w:rsid w:val="6BE26497"/>
    <w:rsid w:val="6BE54BFB"/>
    <w:rsid w:val="6BE5EFFC"/>
    <w:rsid w:val="6BE61533"/>
    <w:rsid w:val="6BE7CD34"/>
    <w:rsid w:val="6BE7EE09"/>
    <w:rsid w:val="6BE93480"/>
    <w:rsid w:val="6BEF2B98"/>
    <w:rsid w:val="6BF091A8"/>
    <w:rsid w:val="6BF1D571"/>
    <w:rsid w:val="6BF74D80"/>
    <w:rsid w:val="6BF84FDB"/>
    <w:rsid w:val="6BFAF529"/>
    <w:rsid w:val="6BFE8DF4"/>
    <w:rsid w:val="6C021440"/>
    <w:rsid w:val="6C05A16D"/>
    <w:rsid w:val="6C0610A9"/>
    <w:rsid w:val="6C0B1FE2"/>
    <w:rsid w:val="6C0D8C70"/>
    <w:rsid w:val="6C0F1E35"/>
    <w:rsid w:val="6C112F07"/>
    <w:rsid w:val="6C122270"/>
    <w:rsid w:val="6C12B015"/>
    <w:rsid w:val="6C12ED7E"/>
    <w:rsid w:val="6C14DC6C"/>
    <w:rsid w:val="6C17F408"/>
    <w:rsid w:val="6C1E1A46"/>
    <w:rsid w:val="6C2141FD"/>
    <w:rsid w:val="6C22144D"/>
    <w:rsid w:val="6C25B6FF"/>
    <w:rsid w:val="6C28BB29"/>
    <w:rsid w:val="6C2ABA53"/>
    <w:rsid w:val="6C2C0060"/>
    <w:rsid w:val="6C33F349"/>
    <w:rsid w:val="6C342BAB"/>
    <w:rsid w:val="6C34B612"/>
    <w:rsid w:val="6C34CABE"/>
    <w:rsid w:val="6C3580FF"/>
    <w:rsid w:val="6C35996A"/>
    <w:rsid w:val="6C3A7BA4"/>
    <w:rsid w:val="6C3B1BBB"/>
    <w:rsid w:val="6C3B45F4"/>
    <w:rsid w:val="6C3FD02B"/>
    <w:rsid w:val="6C3FFD93"/>
    <w:rsid w:val="6C404ABE"/>
    <w:rsid w:val="6C41D29B"/>
    <w:rsid w:val="6C44C1F7"/>
    <w:rsid w:val="6C4A01C4"/>
    <w:rsid w:val="6C4A7EDD"/>
    <w:rsid w:val="6C4CECB0"/>
    <w:rsid w:val="6C4D930A"/>
    <w:rsid w:val="6C4F1303"/>
    <w:rsid w:val="6C50EC40"/>
    <w:rsid w:val="6C515534"/>
    <w:rsid w:val="6C51B624"/>
    <w:rsid w:val="6C53A1F2"/>
    <w:rsid w:val="6C55D15A"/>
    <w:rsid w:val="6C56C304"/>
    <w:rsid w:val="6C58DBA9"/>
    <w:rsid w:val="6C59B5C5"/>
    <w:rsid w:val="6C5A44BF"/>
    <w:rsid w:val="6C5D4D2C"/>
    <w:rsid w:val="6C5D8420"/>
    <w:rsid w:val="6C5EB94E"/>
    <w:rsid w:val="6C5EDE7E"/>
    <w:rsid w:val="6C6083CB"/>
    <w:rsid w:val="6C60970C"/>
    <w:rsid w:val="6C60A421"/>
    <w:rsid w:val="6C62DFBA"/>
    <w:rsid w:val="6C632560"/>
    <w:rsid w:val="6C651735"/>
    <w:rsid w:val="6C682D0D"/>
    <w:rsid w:val="6C6B668F"/>
    <w:rsid w:val="6C6CFFF8"/>
    <w:rsid w:val="6C6E29C8"/>
    <w:rsid w:val="6C6E768A"/>
    <w:rsid w:val="6C6E93D6"/>
    <w:rsid w:val="6C70B32B"/>
    <w:rsid w:val="6C7293D8"/>
    <w:rsid w:val="6C737995"/>
    <w:rsid w:val="6C748EA1"/>
    <w:rsid w:val="6C77E333"/>
    <w:rsid w:val="6C7827E1"/>
    <w:rsid w:val="6C784269"/>
    <w:rsid w:val="6C79A5F1"/>
    <w:rsid w:val="6C7B2A37"/>
    <w:rsid w:val="6C7B931D"/>
    <w:rsid w:val="6C7C0359"/>
    <w:rsid w:val="6C7C792A"/>
    <w:rsid w:val="6C7E54B5"/>
    <w:rsid w:val="6C7FD544"/>
    <w:rsid w:val="6C80FBC3"/>
    <w:rsid w:val="6C810AF2"/>
    <w:rsid w:val="6C83DDAA"/>
    <w:rsid w:val="6C84521D"/>
    <w:rsid w:val="6C851D7D"/>
    <w:rsid w:val="6C85DA3E"/>
    <w:rsid w:val="6C882DE8"/>
    <w:rsid w:val="6C8AFC87"/>
    <w:rsid w:val="6C8C8824"/>
    <w:rsid w:val="6C8D666F"/>
    <w:rsid w:val="6C8D7E0E"/>
    <w:rsid w:val="6C8DF1D5"/>
    <w:rsid w:val="6C8E8F79"/>
    <w:rsid w:val="6C925F8B"/>
    <w:rsid w:val="6C94A568"/>
    <w:rsid w:val="6C958EF3"/>
    <w:rsid w:val="6C969563"/>
    <w:rsid w:val="6C9A1E9D"/>
    <w:rsid w:val="6C9ABD67"/>
    <w:rsid w:val="6C9D6BF5"/>
    <w:rsid w:val="6C9EC0EF"/>
    <w:rsid w:val="6CA15F24"/>
    <w:rsid w:val="6CA47CD8"/>
    <w:rsid w:val="6CA5C13B"/>
    <w:rsid w:val="6CA5DFB6"/>
    <w:rsid w:val="6CA62C1A"/>
    <w:rsid w:val="6CA9F65F"/>
    <w:rsid w:val="6CAA3C3E"/>
    <w:rsid w:val="6CAD6E18"/>
    <w:rsid w:val="6CADC409"/>
    <w:rsid w:val="6CADEC38"/>
    <w:rsid w:val="6CAE249D"/>
    <w:rsid w:val="6CB1C1FA"/>
    <w:rsid w:val="6CB68A45"/>
    <w:rsid w:val="6CB7BC17"/>
    <w:rsid w:val="6CB80EB8"/>
    <w:rsid w:val="6CB9C4D1"/>
    <w:rsid w:val="6CBAB871"/>
    <w:rsid w:val="6CBB7DCE"/>
    <w:rsid w:val="6CBDF4C3"/>
    <w:rsid w:val="6CBF75B5"/>
    <w:rsid w:val="6CC26A36"/>
    <w:rsid w:val="6CC43AE1"/>
    <w:rsid w:val="6CC4A2EB"/>
    <w:rsid w:val="6CC4C59F"/>
    <w:rsid w:val="6CC6FC95"/>
    <w:rsid w:val="6CC7548C"/>
    <w:rsid w:val="6CC87E6F"/>
    <w:rsid w:val="6CC8E2C5"/>
    <w:rsid w:val="6CC95C75"/>
    <w:rsid w:val="6CCB758A"/>
    <w:rsid w:val="6CCE293C"/>
    <w:rsid w:val="6CCF4EEF"/>
    <w:rsid w:val="6CCF718C"/>
    <w:rsid w:val="6CD10521"/>
    <w:rsid w:val="6CD1DD45"/>
    <w:rsid w:val="6CD37FDD"/>
    <w:rsid w:val="6CD3D03E"/>
    <w:rsid w:val="6CD5E0A7"/>
    <w:rsid w:val="6CD64ED9"/>
    <w:rsid w:val="6CD7A4AF"/>
    <w:rsid w:val="6CDB7373"/>
    <w:rsid w:val="6CDC6197"/>
    <w:rsid w:val="6CE064FC"/>
    <w:rsid w:val="6CE413F5"/>
    <w:rsid w:val="6CE4C1EC"/>
    <w:rsid w:val="6CE4EBF9"/>
    <w:rsid w:val="6CE53550"/>
    <w:rsid w:val="6CE607D4"/>
    <w:rsid w:val="6CE61B1A"/>
    <w:rsid w:val="6CE9B477"/>
    <w:rsid w:val="6CEB8E44"/>
    <w:rsid w:val="6CED5C3C"/>
    <w:rsid w:val="6CEDB74B"/>
    <w:rsid w:val="6CEE3CBC"/>
    <w:rsid w:val="6CF0349B"/>
    <w:rsid w:val="6CF63DF5"/>
    <w:rsid w:val="6CF6A32A"/>
    <w:rsid w:val="6CF9B89B"/>
    <w:rsid w:val="6CFB0ED2"/>
    <w:rsid w:val="6CFD7218"/>
    <w:rsid w:val="6CFD7B61"/>
    <w:rsid w:val="6CFE9150"/>
    <w:rsid w:val="6CFF37D1"/>
    <w:rsid w:val="6CFF8BDD"/>
    <w:rsid w:val="6D01AD20"/>
    <w:rsid w:val="6D038B4B"/>
    <w:rsid w:val="6D078C67"/>
    <w:rsid w:val="6D09CF92"/>
    <w:rsid w:val="6D0C0731"/>
    <w:rsid w:val="6D0C8818"/>
    <w:rsid w:val="6D101B7E"/>
    <w:rsid w:val="6D11B8B2"/>
    <w:rsid w:val="6D130ECA"/>
    <w:rsid w:val="6D1712FD"/>
    <w:rsid w:val="6D1ACD3D"/>
    <w:rsid w:val="6D1AFDE1"/>
    <w:rsid w:val="6D1D85E8"/>
    <w:rsid w:val="6D23BCE8"/>
    <w:rsid w:val="6D2456DA"/>
    <w:rsid w:val="6D26C5B6"/>
    <w:rsid w:val="6D2C6BA7"/>
    <w:rsid w:val="6D2D05EF"/>
    <w:rsid w:val="6D2E8499"/>
    <w:rsid w:val="6D2F7CDB"/>
    <w:rsid w:val="6D30AFA3"/>
    <w:rsid w:val="6D3115F2"/>
    <w:rsid w:val="6D3123BF"/>
    <w:rsid w:val="6D3148B0"/>
    <w:rsid w:val="6D31A512"/>
    <w:rsid w:val="6D367CA0"/>
    <w:rsid w:val="6D387DBC"/>
    <w:rsid w:val="6D3B30EE"/>
    <w:rsid w:val="6D3BD317"/>
    <w:rsid w:val="6D3F8D87"/>
    <w:rsid w:val="6D4017DA"/>
    <w:rsid w:val="6D431DEB"/>
    <w:rsid w:val="6D43C756"/>
    <w:rsid w:val="6D45CDC8"/>
    <w:rsid w:val="6D49072E"/>
    <w:rsid w:val="6D492048"/>
    <w:rsid w:val="6D492A68"/>
    <w:rsid w:val="6D4A383C"/>
    <w:rsid w:val="6D4B5AEA"/>
    <w:rsid w:val="6D4C3ED8"/>
    <w:rsid w:val="6D4F06FC"/>
    <w:rsid w:val="6D503955"/>
    <w:rsid w:val="6D50A6B9"/>
    <w:rsid w:val="6D53F3A9"/>
    <w:rsid w:val="6D57023A"/>
    <w:rsid w:val="6D5721D2"/>
    <w:rsid w:val="6D59883E"/>
    <w:rsid w:val="6D5BE12F"/>
    <w:rsid w:val="6D5F4BDA"/>
    <w:rsid w:val="6D61EB74"/>
    <w:rsid w:val="6D643DDF"/>
    <w:rsid w:val="6D6706F6"/>
    <w:rsid w:val="6D684A7A"/>
    <w:rsid w:val="6D7A5531"/>
    <w:rsid w:val="6D7FBECC"/>
    <w:rsid w:val="6D814C62"/>
    <w:rsid w:val="6D84D989"/>
    <w:rsid w:val="6D84FF2E"/>
    <w:rsid w:val="6D85A337"/>
    <w:rsid w:val="6D88CC79"/>
    <w:rsid w:val="6D8A6AA8"/>
    <w:rsid w:val="6D8A8470"/>
    <w:rsid w:val="6D8C6964"/>
    <w:rsid w:val="6D8F288C"/>
    <w:rsid w:val="6D8FC97F"/>
    <w:rsid w:val="6D91865D"/>
    <w:rsid w:val="6D9212A6"/>
    <w:rsid w:val="6D921954"/>
    <w:rsid w:val="6D9324D8"/>
    <w:rsid w:val="6D9458E8"/>
    <w:rsid w:val="6D993D9B"/>
    <w:rsid w:val="6D9A8740"/>
    <w:rsid w:val="6D9CEEDE"/>
    <w:rsid w:val="6D9D4F17"/>
    <w:rsid w:val="6D9F551F"/>
    <w:rsid w:val="6DA2F4E3"/>
    <w:rsid w:val="6DA31F9C"/>
    <w:rsid w:val="6DA4CFDA"/>
    <w:rsid w:val="6DA50C57"/>
    <w:rsid w:val="6DA53BE2"/>
    <w:rsid w:val="6DAD905A"/>
    <w:rsid w:val="6DADAE4F"/>
    <w:rsid w:val="6DAE7476"/>
    <w:rsid w:val="6DAF2420"/>
    <w:rsid w:val="6DAFC687"/>
    <w:rsid w:val="6DB22B5A"/>
    <w:rsid w:val="6DB23E26"/>
    <w:rsid w:val="6DB3C8C1"/>
    <w:rsid w:val="6DB41C46"/>
    <w:rsid w:val="6DB7B82A"/>
    <w:rsid w:val="6DB9A9C8"/>
    <w:rsid w:val="6DBA71CB"/>
    <w:rsid w:val="6DBD5268"/>
    <w:rsid w:val="6DBD77CA"/>
    <w:rsid w:val="6DBEC488"/>
    <w:rsid w:val="6DBFAFE9"/>
    <w:rsid w:val="6DC54637"/>
    <w:rsid w:val="6DC705C8"/>
    <w:rsid w:val="6DC8D2DF"/>
    <w:rsid w:val="6DCFFBFF"/>
    <w:rsid w:val="6DD0A7ED"/>
    <w:rsid w:val="6DD23A8C"/>
    <w:rsid w:val="6DD24512"/>
    <w:rsid w:val="6DD455A8"/>
    <w:rsid w:val="6DD59DE3"/>
    <w:rsid w:val="6DD68B02"/>
    <w:rsid w:val="6DD7A539"/>
    <w:rsid w:val="6DD7C372"/>
    <w:rsid w:val="6DD87162"/>
    <w:rsid w:val="6DDB0281"/>
    <w:rsid w:val="6DDB0FE6"/>
    <w:rsid w:val="6DDB9493"/>
    <w:rsid w:val="6DDD352C"/>
    <w:rsid w:val="6DDDBFA2"/>
    <w:rsid w:val="6DDE5A4C"/>
    <w:rsid w:val="6DDFBF96"/>
    <w:rsid w:val="6DE220C5"/>
    <w:rsid w:val="6DE44909"/>
    <w:rsid w:val="6DE6A0B1"/>
    <w:rsid w:val="6DE8DB11"/>
    <w:rsid w:val="6DE9ED45"/>
    <w:rsid w:val="6DEB66AE"/>
    <w:rsid w:val="6DEC6AE4"/>
    <w:rsid w:val="6DEF4010"/>
    <w:rsid w:val="6DEF86FC"/>
    <w:rsid w:val="6DF0DD41"/>
    <w:rsid w:val="6DF4A73C"/>
    <w:rsid w:val="6DF5114B"/>
    <w:rsid w:val="6DF526F6"/>
    <w:rsid w:val="6DF54287"/>
    <w:rsid w:val="6DF791D8"/>
    <w:rsid w:val="6DF7D6AE"/>
    <w:rsid w:val="6DF87A4D"/>
    <w:rsid w:val="6DFBE7DD"/>
    <w:rsid w:val="6DFFE43A"/>
    <w:rsid w:val="6E00CF4E"/>
    <w:rsid w:val="6E03A5A4"/>
    <w:rsid w:val="6E048C0B"/>
    <w:rsid w:val="6E04AACC"/>
    <w:rsid w:val="6E07600F"/>
    <w:rsid w:val="6E08A8A6"/>
    <w:rsid w:val="6E1090F1"/>
    <w:rsid w:val="6E11795C"/>
    <w:rsid w:val="6E11C50D"/>
    <w:rsid w:val="6E1573FC"/>
    <w:rsid w:val="6E195B22"/>
    <w:rsid w:val="6E19AFFF"/>
    <w:rsid w:val="6E1BA584"/>
    <w:rsid w:val="6E1BDAE5"/>
    <w:rsid w:val="6E1C3101"/>
    <w:rsid w:val="6E1CCA91"/>
    <w:rsid w:val="6E1E864E"/>
    <w:rsid w:val="6E1EEF5D"/>
    <w:rsid w:val="6E20B250"/>
    <w:rsid w:val="6E219BA3"/>
    <w:rsid w:val="6E22BC45"/>
    <w:rsid w:val="6E24C61C"/>
    <w:rsid w:val="6E25809A"/>
    <w:rsid w:val="6E28401F"/>
    <w:rsid w:val="6E2899CB"/>
    <w:rsid w:val="6E2C1D0A"/>
    <w:rsid w:val="6E2D8280"/>
    <w:rsid w:val="6E2DA42E"/>
    <w:rsid w:val="6E304E02"/>
    <w:rsid w:val="6E30D114"/>
    <w:rsid w:val="6E313041"/>
    <w:rsid w:val="6E328EA0"/>
    <w:rsid w:val="6E373135"/>
    <w:rsid w:val="6E3A69FF"/>
    <w:rsid w:val="6E3C7408"/>
    <w:rsid w:val="6E3EB284"/>
    <w:rsid w:val="6E3F8C62"/>
    <w:rsid w:val="6E483CF6"/>
    <w:rsid w:val="6E48821B"/>
    <w:rsid w:val="6E4B8AEC"/>
    <w:rsid w:val="6E4BF353"/>
    <w:rsid w:val="6E4EF539"/>
    <w:rsid w:val="6E554337"/>
    <w:rsid w:val="6E569C14"/>
    <w:rsid w:val="6E580621"/>
    <w:rsid w:val="6E5A7717"/>
    <w:rsid w:val="6E5DC33A"/>
    <w:rsid w:val="6E5FA7B6"/>
    <w:rsid w:val="6E5FFFD7"/>
    <w:rsid w:val="6E602B21"/>
    <w:rsid w:val="6E602D39"/>
    <w:rsid w:val="6E6076AE"/>
    <w:rsid w:val="6E60DBBC"/>
    <w:rsid w:val="6E611C1F"/>
    <w:rsid w:val="6E621C09"/>
    <w:rsid w:val="6E696235"/>
    <w:rsid w:val="6E6A7A9F"/>
    <w:rsid w:val="6E6AE95A"/>
    <w:rsid w:val="6E6B3679"/>
    <w:rsid w:val="6E6C7F8B"/>
    <w:rsid w:val="6E6DC316"/>
    <w:rsid w:val="6E6FF959"/>
    <w:rsid w:val="6E716C2D"/>
    <w:rsid w:val="6E721B4A"/>
    <w:rsid w:val="6E7274F1"/>
    <w:rsid w:val="6E73604D"/>
    <w:rsid w:val="6E74FF19"/>
    <w:rsid w:val="6E76023D"/>
    <w:rsid w:val="6E78E857"/>
    <w:rsid w:val="6E799696"/>
    <w:rsid w:val="6E7BC851"/>
    <w:rsid w:val="6E7F82DD"/>
    <w:rsid w:val="6E8053C1"/>
    <w:rsid w:val="6E81FB3C"/>
    <w:rsid w:val="6E834277"/>
    <w:rsid w:val="6E8373C8"/>
    <w:rsid w:val="6E845F63"/>
    <w:rsid w:val="6E8502F1"/>
    <w:rsid w:val="6E864D2A"/>
    <w:rsid w:val="6E86A57D"/>
    <w:rsid w:val="6E886D8F"/>
    <w:rsid w:val="6E8B0151"/>
    <w:rsid w:val="6E8C0CA0"/>
    <w:rsid w:val="6E8E6988"/>
    <w:rsid w:val="6E91B45A"/>
    <w:rsid w:val="6E93CF2F"/>
    <w:rsid w:val="6E946CA3"/>
    <w:rsid w:val="6E948245"/>
    <w:rsid w:val="6E95A843"/>
    <w:rsid w:val="6E9775D6"/>
    <w:rsid w:val="6E9783B4"/>
    <w:rsid w:val="6E991E06"/>
    <w:rsid w:val="6EA1ABF2"/>
    <w:rsid w:val="6EA20393"/>
    <w:rsid w:val="6EA2E35E"/>
    <w:rsid w:val="6EA50D37"/>
    <w:rsid w:val="6EA6B022"/>
    <w:rsid w:val="6EA82FDE"/>
    <w:rsid w:val="6EAA937F"/>
    <w:rsid w:val="6EAB7136"/>
    <w:rsid w:val="6EABC2BF"/>
    <w:rsid w:val="6EAC650A"/>
    <w:rsid w:val="6EAC75E2"/>
    <w:rsid w:val="6EACF7C0"/>
    <w:rsid w:val="6EAEFF09"/>
    <w:rsid w:val="6EAF2DAA"/>
    <w:rsid w:val="6EAF50F5"/>
    <w:rsid w:val="6EB0E0CB"/>
    <w:rsid w:val="6EB549BC"/>
    <w:rsid w:val="6EB6F727"/>
    <w:rsid w:val="6EBA5F2B"/>
    <w:rsid w:val="6EBD71D6"/>
    <w:rsid w:val="6EC0273B"/>
    <w:rsid w:val="6EC1ADC3"/>
    <w:rsid w:val="6EC4A1E0"/>
    <w:rsid w:val="6EC5309E"/>
    <w:rsid w:val="6EC6F876"/>
    <w:rsid w:val="6EC8B143"/>
    <w:rsid w:val="6EC978AD"/>
    <w:rsid w:val="6ECA2311"/>
    <w:rsid w:val="6ECAE0E5"/>
    <w:rsid w:val="6ED17AD8"/>
    <w:rsid w:val="6ED40CF5"/>
    <w:rsid w:val="6ED44F44"/>
    <w:rsid w:val="6ED8310B"/>
    <w:rsid w:val="6ED9EAA4"/>
    <w:rsid w:val="6EDA50E3"/>
    <w:rsid w:val="6EDDABF2"/>
    <w:rsid w:val="6EE67D56"/>
    <w:rsid w:val="6EEAD43D"/>
    <w:rsid w:val="6EEC63D3"/>
    <w:rsid w:val="6EEECBF4"/>
    <w:rsid w:val="6EEF9DCF"/>
    <w:rsid w:val="6EF0DAC5"/>
    <w:rsid w:val="6EF0E1A1"/>
    <w:rsid w:val="6EF1AB0B"/>
    <w:rsid w:val="6EF1D938"/>
    <w:rsid w:val="6EF211C2"/>
    <w:rsid w:val="6EF7B190"/>
    <w:rsid w:val="6EF893CA"/>
    <w:rsid w:val="6EF99030"/>
    <w:rsid w:val="6EFAEB69"/>
    <w:rsid w:val="6EFC0D9D"/>
    <w:rsid w:val="6EFCD490"/>
    <w:rsid w:val="6F019F2B"/>
    <w:rsid w:val="6F02AA94"/>
    <w:rsid w:val="6F04A2A1"/>
    <w:rsid w:val="6F0607FB"/>
    <w:rsid w:val="6F074AF4"/>
    <w:rsid w:val="6F08A36E"/>
    <w:rsid w:val="6F0A5BBB"/>
    <w:rsid w:val="6F0ADD40"/>
    <w:rsid w:val="6F0CB509"/>
    <w:rsid w:val="6F0D1E15"/>
    <w:rsid w:val="6F107B94"/>
    <w:rsid w:val="6F12457E"/>
    <w:rsid w:val="6F137FE1"/>
    <w:rsid w:val="6F1431CF"/>
    <w:rsid w:val="6F161E40"/>
    <w:rsid w:val="6F19ABC2"/>
    <w:rsid w:val="6F1A644F"/>
    <w:rsid w:val="6F1A6D0D"/>
    <w:rsid w:val="6F1ADECF"/>
    <w:rsid w:val="6F1BE041"/>
    <w:rsid w:val="6F1EA49A"/>
    <w:rsid w:val="6F1EC8B4"/>
    <w:rsid w:val="6F22CC04"/>
    <w:rsid w:val="6F265247"/>
    <w:rsid w:val="6F26EC6C"/>
    <w:rsid w:val="6F275D7E"/>
    <w:rsid w:val="6F290EA6"/>
    <w:rsid w:val="6F2AF00E"/>
    <w:rsid w:val="6F2B0E5A"/>
    <w:rsid w:val="6F2E50EB"/>
    <w:rsid w:val="6F30DF86"/>
    <w:rsid w:val="6F30E224"/>
    <w:rsid w:val="6F336D21"/>
    <w:rsid w:val="6F33F5D0"/>
    <w:rsid w:val="6F360185"/>
    <w:rsid w:val="6F37D295"/>
    <w:rsid w:val="6F380D9B"/>
    <w:rsid w:val="6F3C872F"/>
    <w:rsid w:val="6F3D222C"/>
    <w:rsid w:val="6F3E52B3"/>
    <w:rsid w:val="6F3F50B1"/>
    <w:rsid w:val="6F3FBFA1"/>
    <w:rsid w:val="6F4773E0"/>
    <w:rsid w:val="6F4A55BC"/>
    <w:rsid w:val="6F4AA54A"/>
    <w:rsid w:val="6F4C6820"/>
    <w:rsid w:val="6F500E65"/>
    <w:rsid w:val="6F53080D"/>
    <w:rsid w:val="6F53F5C8"/>
    <w:rsid w:val="6F546264"/>
    <w:rsid w:val="6F589448"/>
    <w:rsid w:val="6F59C228"/>
    <w:rsid w:val="6F5BC46E"/>
    <w:rsid w:val="6F5C9122"/>
    <w:rsid w:val="6F5F0F27"/>
    <w:rsid w:val="6F6065E8"/>
    <w:rsid w:val="6F648BEF"/>
    <w:rsid w:val="6F657066"/>
    <w:rsid w:val="6F6703A1"/>
    <w:rsid w:val="6F690071"/>
    <w:rsid w:val="6F6A2DCC"/>
    <w:rsid w:val="6F6AE7DF"/>
    <w:rsid w:val="6F6B17F0"/>
    <w:rsid w:val="6F6D1E43"/>
    <w:rsid w:val="6F6D4E7C"/>
    <w:rsid w:val="6F70222F"/>
    <w:rsid w:val="6F738257"/>
    <w:rsid w:val="6F760469"/>
    <w:rsid w:val="6F76D446"/>
    <w:rsid w:val="6F77D650"/>
    <w:rsid w:val="6F79734B"/>
    <w:rsid w:val="6F79DD19"/>
    <w:rsid w:val="6F7BF177"/>
    <w:rsid w:val="6F7CC97F"/>
    <w:rsid w:val="6F7D34A4"/>
    <w:rsid w:val="6F7E585D"/>
    <w:rsid w:val="6F854DC8"/>
    <w:rsid w:val="6F85B72B"/>
    <w:rsid w:val="6F892415"/>
    <w:rsid w:val="6F8A96A6"/>
    <w:rsid w:val="6F8B2361"/>
    <w:rsid w:val="6F8B58DC"/>
    <w:rsid w:val="6F938554"/>
    <w:rsid w:val="6F948715"/>
    <w:rsid w:val="6F952535"/>
    <w:rsid w:val="6F958265"/>
    <w:rsid w:val="6F982786"/>
    <w:rsid w:val="6F9835C6"/>
    <w:rsid w:val="6F99D549"/>
    <w:rsid w:val="6F9B2B0D"/>
    <w:rsid w:val="6F9B9ADF"/>
    <w:rsid w:val="6F9BFF36"/>
    <w:rsid w:val="6F9CC08D"/>
    <w:rsid w:val="6FA18836"/>
    <w:rsid w:val="6FA2E3D2"/>
    <w:rsid w:val="6FA678D5"/>
    <w:rsid w:val="6FA7CEC6"/>
    <w:rsid w:val="6FAC53A8"/>
    <w:rsid w:val="6FAE63C0"/>
    <w:rsid w:val="6FB370EE"/>
    <w:rsid w:val="6FB45961"/>
    <w:rsid w:val="6FB8E5F6"/>
    <w:rsid w:val="6FBFD836"/>
    <w:rsid w:val="6FC1392D"/>
    <w:rsid w:val="6FC7D8D2"/>
    <w:rsid w:val="6FCAAD6F"/>
    <w:rsid w:val="6FD11AF4"/>
    <w:rsid w:val="6FD2BFA7"/>
    <w:rsid w:val="6FD46BD3"/>
    <w:rsid w:val="6FD4AEEF"/>
    <w:rsid w:val="6FD801F7"/>
    <w:rsid w:val="6FD91D3A"/>
    <w:rsid w:val="6FDA6B0F"/>
    <w:rsid w:val="6FDBA57B"/>
    <w:rsid w:val="6FDE0E54"/>
    <w:rsid w:val="6FDEBE1A"/>
    <w:rsid w:val="6FE48664"/>
    <w:rsid w:val="6FE54C43"/>
    <w:rsid w:val="6FE57116"/>
    <w:rsid w:val="6FE81327"/>
    <w:rsid w:val="6FEBDBFC"/>
    <w:rsid w:val="6FEC0A9A"/>
    <w:rsid w:val="6FEC2405"/>
    <w:rsid w:val="6FED4EBD"/>
    <w:rsid w:val="6FEDD91C"/>
    <w:rsid w:val="6FEEFF36"/>
    <w:rsid w:val="6FEFCE8F"/>
    <w:rsid w:val="6FEFDFD4"/>
    <w:rsid w:val="6FF01421"/>
    <w:rsid w:val="6FF181C4"/>
    <w:rsid w:val="6FF22333"/>
    <w:rsid w:val="6FF64C77"/>
    <w:rsid w:val="6FF7FF3C"/>
    <w:rsid w:val="6FF85E19"/>
    <w:rsid w:val="6FF8E580"/>
    <w:rsid w:val="6FFB28FC"/>
    <w:rsid w:val="6FFBE3EF"/>
    <w:rsid w:val="6FFF0B7E"/>
    <w:rsid w:val="70005B10"/>
    <w:rsid w:val="7001FA81"/>
    <w:rsid w:val="7003853B"/>
    <w:rsid w:val="70058E2D"/>
    <w:rsid w:val="7007BBFC"/>
    <w:rsid w:val="700850E4"/>
    <w:rsid w:val="70086A0C"/>
    <w:rsid w:val="70091FBF"/>
    <w:rsid w:val="700D8F24"/>
    <w:rsid w:val="700E87FE"/>
    <w:rsid w:val="700F0677"/>
    <w:rsid w:val="7012669D"/>
    <w:rsid w:val="7012E0D3"/>
    <w:rsid w:val="70165FF2"/>
    <w:rsid w:val="70172DA0"/>
    <w:rsid w:val="70198513"/>
    <w:rsid w:val="701AA904"/>
    <w:rsid w:val="701B7CCE"/>
    <w:rsid w:val="7023224E"/>
    <w:rsid w:val="70249984"/>
    <w:rsid w:val="7025DDCD"/>
    <w:rsid w:val="70273F65"/>
    <w:rsid w:val="70288ED8"/>
    <w:rsid w:val="702B46EE"/>
    <w:rsid w:val="702CC473"/>
    <w:rsid w:val="70383AF0"/>
    <w:rsid w:val="703AA2AA"/>
    <w:rsid w:val="703B5B28"/>
    <w:rsid w:val="703B86DF"/>
    <w:rsid w:val="703B8CAC"/>
    <w:rsid w:val="703C004F"/>
    <w:rsid w:val="703D683D"/>
    <w:rsid w:val="703ED0E7"/>
    <w:rsid w:val="704338BE"/>
    <w:rsid w:val="7044575E"/>
    <w:rsid w:val="70458774"/>
    <w:rsid w:val="7045FAA2"/>
    <w:rsid w:val="70483C2F"/>
    <w:rsid w:val="704CF17A"/>
    <w:rsid w:val="7052BE98"/>
    <w:rsid w:val="70595BC0"/>
    <w:rsid w:val="705A1752"/>
    <w:rsid w:val="705B537A"/>
    <w:rsid w:val="705BBF62"/>
    <w:rsid w:val="705D2A69"/>
    <w:rsid w:val="705E3567"/>
    <w:rsid w:val="706072EC"/>
    <w:rsid w:val="7061BE17"/>
    <w:rsid w:val="7064FF98"/>
    <w:rsid w:val="70657707"/>
    <w:rsid w:val="7066AD0F"/>
    <w:rsid w:val="7069AB0F"/>
    <w:rsid w:val="706C34A9"/>
    <w:rsid w:val="706E4437"/>
    <w:rsid w:val="706F8472"/>
    <w:rsid w:val="706FF8D7"/>
    <w:rsid w:val="7071E1C1"/>
    <w:rsid w:val="7072F031"/>
    <w:rsid w:val="707305DB"/>
    <w:rsid w:val="70730EEA"/>
    <w:rsid w:val="707A0758"/>
    <w:rsid w:val="707AA6A9"/>
    <w:rsid w:val="707DE4FF"/>
    <w:rsid w:val="7080FBF7"/>
    <w:rsid w:val="70822810"/>
    <w:rsid w:val="70847E2C"/>
    <w:rsid w:val="70858861"/>
    <w:rsid w:val="7088FE45"/>
    <w:rsid w:val="708F6CC7"/>
    <w:rsid w:val="70906BAF"/>
    <w:rsid w:val="7090792B"/>
    <w:rsid w:val="709180F1"/>
    <w:rsid w:val="7094CAFA"/>
    <w:rsid w:val="709A3D20"/>
    <w:rsid w:val="709BB898"/>
    <w:rsid w:val="709E0862"/>
    <w:rsid w:val="709F95AA"/>
    <w:rsid w:val="709FC4C7"/>
    <w:rsid w:val="70A38593"/>
    <w:rsid w:val="70A703F1"/>
    <w:rsid w:val="70A83E05"/>
    <w:rsid w:val="70A878F2"/>
    <w:rsid w:val="70A8AC1E"/>
    <w:rsid w:val="70A8DB19"/>
    <w:rsid w:val="70A95140"/>
    <w:rsid w:val="70A965CF"/>
    <w:rsid w:val="70AB040D"/>
    <w:rsid w:val="70AC68B2"/>
    <w:rsid w:val="70AC7932"/>
    <w:rsid w:val="70AEF2E3"/>
    <w:rsid w:val="70B10E42"/>
    <w:rsid w:val="70B16FAB"/>
    <w:rsid w:val="70B367D3"/>
    <w:rsid w:val="70B3C615"/>
    <w:rsid w:val="70B46533"/>
    <w:rsid w:val="70BAB1FB"/>
    <w:rsid w:val="70BCBF0E"/>
    <w:rsid w:val="70BDB638"/>
    <w:rsid w:val="70BEB90B"/>
    <w:rsid w:val="70C48796"/>
    <w:rsid w:val="70C6567A"/>
    <w:rsid w:val="70C6FCE2"/>
    <w:rsid w:val="70C73B54"/>
    <w:rsid w:val="70CABE24"/>
    <w:rsid w:val="70CB7900"/>
    <w:rsid w:val="70CC3092"/>
    <w:rsid w:val="70CCA0B1"/>
    <w:rsid w:val="70D0A09A"/>
    <w:rsid w:val="70D0D5DC"/>
    <w:rsid w:val="70D28998"/>
    <w:rsid w:val="70D360DC"/>
    <w:rsid w:val="70D5BEAF"/>
    <w:rsid w:val="70D5FC0E"/>
    <w:rsid w:val="70D71C08"/>
    <w:rsid w:val="70D810C4"/>
    <w:rsid w:val="70D8BF5E"/>
    <w:rsid w:val="70D97B9D"/>
    <w:rsid w:val="70DCC8B4"/>
    <w:rsid w:val="70E02825"/>
    <w:rsid w:val="70E5DCDF"/>
    <w:rsid w:val="70ED9658"/>
    <w:rsid w:val="70EDE7F0"/>
    <w:rsid w:val="70EF6C1A"/>
    <w:rsid w:val="70F3D11C"/>
    <w:rsid w:val="70F77306"/>
    <w:rsid w:val="70F99D18"/>
    <w:rsid w:val="70FC2D92"/>
    <w:rsid w:val="70FD1D29"/>
    <w:rsid w:val="70FEB0AA"/>
    <w:rsid w:val="70FF7183"/>
    <w:rsid w:val="70FFF7A8"/>
    <w:rsid w:val="71037C4E"/>
    <w:rsid w:val="7105A381"/>
    <w:rsid w:val="71075F09"/>
    <w:rsid w:val="710861A6"/>
    <w:rsid w:val="71092DF1"/>
    <w:rsid w:val="710B21B3"/>
    <w:rsid w:val="710BF3F3"/>
    <w:rsid w:val="710CFE69"/>
    <w:rsid w:val="710F044C"/>
    <w:rsid w:val="710F2AE0"/>
    <w:rsid w:val="710F40FC"/>
    <w:rsid w:val="710FD56E"/>
    <w:rsid w:val="71113E39"/>
    <w:rsid w:val="71120515"/>
    <w:rsid w:val="71156A40"/>
    <w:rsid w:val="711635B7"/>
    <w:rsid w:val="71188386"/>
    <w:rsid w:val="711A5EAD"/>
    <w:rsid w:val="711E13C8"/>
    <w:rsid w:val="711E78F1"/>
    <w:rsid w:val="711F001C"/>
    <w:rsid w:val="712156BC"/>
    <w:rsid w:val="71235795"/>
    <w:rsid w:val="71255AF5"/>
    <w:rsid w:val="71256D6D"/>
    <w:rsid w:val="71273006"/>
    <w:rsid w:val="712B4F85"/>
    <w:rsid w:val="712C7FB9"/>
    <w:rsid w:val="712CBFAD"/>
    <w:rsid w:val="712FCC33"/>
    <w:rsid w:val="713010E4"/>
    <w:rsid w:val="7130E735"/>
    <w:rsid w:val="7130E8F1"/>
    <w:rsid w:val="7132C263"/>
    <w:rsid w:val="71342407"/>
    <w:rsid w:val="7136B06A"/>
    <w:rsid w:val="71396A24"/>
    <w:rsid w:val="713A0724"/>
    <w:rsid w:val="713CBEA8"/>
    <w:rsid w:val="71415E71"/>
    <w:rsid w:val="7142E838"/>
    <w:rsid w:val="71450ECC"/>
    <w:rsid w:val="71458A24"/>
    <w:rsid w:val="71469ABF"/>
    <w:rsid w:val="71474309"/>
    <w:rsid w:val="714797F6"/>
    <w:rsid w:val="7149947D"/>
    <w:rsid w:val="714B3961"/>
    <w:rsid w:val="714C4A98"/>
    <w:rsid w:val="714CCEB2"/>
    <w:rsid w:val="714D712F"/>
    <w:rsid w:val="71500791"/>
    <w:rsid w:val="7151C527"/>
    <w:rsid w:val="7151E588"/>
    <w:rsid w:val="715AAF8A"/>
    <w:rsid w:val="715CC30B"/>
    <w:rsid w:val="715E5F62"/>
    <w:rsid w:val="716172B6"/>
    <w:rsid w:val="71621727"/>
    <w:rsid w:val="7163C6FC"/>
    <w:rsid w:val="7166EACA"/>
    <w:rsid w:val="71670D99"/>
    <w:rsid w:val="716BA7E5"/>
    <w:rsid w:val="716FB13D"/>
    <w:rsid w:val="71707871"/>
    <w:rsid w:val="7173552C"/>
    <w:rsid w:val="7178390A"/>
    <w:rsid w:val="717850B1"/>
    <w:rsid w:val="7178CA77"/>
    <w:rsid w:val="717AC624"/>
    <w:rsid w:val="717D0D67"/>
    <w:rsid w:val="717E8C4F"/>
    <w:rsid w:val="717E93B9"/>
    <w:rsid w:val="717F575E"/>
    <w:rsid w:val="718047E1"/>
    <w:rsid w:val="7188D1AC"/>
    <w:rsid w:val="718E20A4"/>
    <w:rsid w:val="718F14A5"/>
    <w:rsid w:val="71906813"/>
    <w:rsid w:val="7192160D"/>
    <w:rsid w:val="71922562"/>
    <w:rsid w:val="7192B845"/>
    <w:rsid w:val="7193389C"/>
    <w:rsid w:val="71968E04"/>
    <w:rsid w:val="7197AB7A"/>
    <w:rsid w:val="7197AF5C"/>
    <w:rsid w:val="719BCD8B"/>
    <w:rsid w:val="71A345E7"/>
    <w:rsid w:val="71A96520"/>
    <w:rsid w:val="71AA1865"/>
    <w:rsid w:val="71AB3354"/>
    <w:rsid w:val="71ABECFC"/>
    <w:rsid w:val="71AC29A4"/>
    <w:rsid w:val="71AD5FE9"/>
    <w:rsid w:val="71AFFD42"/>
    <w:rsid w:val="71B02EEB"/>
    <w:rsid w:val="71B0AB43"/>
    <w:rsid w:val="71B20672"/>
    <w:rsid w:val="71B21473"/>
    <w:rsid w:val="71B2769E"/>
    <w:rsid w:val="71B3D22C"/>
    <w:rsid w:val="71B455F9"/>
    <w:rsid w:val="71B52344"/>
    <w:rsid w:val="71B54984"/>
    <w:rsid w:val="71B7E774"/>
    <w:rsid w:val="71BA47C6"/>
    <w:rsid w:val="71BB6266"/>
    <w:rsid w:val="71BD18A2"/>
    <w:rsid w:val="71BDDE0C"/>
    <w:rsid w:val="71BDE024"/>
    <w:rsid w:val="71BE91BA"/>
    <w:rsid w:val="71C10C41"/>
    <w:rsid w:val="71C2787F"/>
    <w:rsid w:val="71C2D25D"/>
    <w:rsid w:val="71C31704"/>
    <w:rsid w:val="71C4DE3E"/>
    <w:rsid w:val="71C64A51"/>
    <w:rsid w:val="71C73914"/>
    <w:rsid w:val="71C91893"/>
    <w:rsid w:val="71CA040F"/>
    <w:rsid w:val="71CC4D24"/>
    <w:rsid w:val="71CE3FEA"/>
    <w:rsid w:val="71CF364F"/>
    <w:rsid w:val="71D07AA4"/>
    <w:rsid w:val="71D0A909"/>
    <w:rsid w:val="71D0D843"/>
    <w:rsid w:val="71D1B04F"/>
    <w:rsid w:val="71D47DA4"/>
    <w:rsid w:val="71D605D1"/>
    <w:rsid w:val="71D6730B"/>
    <w:rsid w:val="71D719C8"/>
    <w:rsid w:val="71D7F134"/>
    <w:rsid w:val="71DECE57"/>
    <w:rsid w:val="71DF0A90"/>
    <w:rsid w:val="71DFF6B3"/>
    <w:rsid w:val="71E1FD7C"/>
    <w:rsid w:val="71E1FE45"/>
    <w:rsid w:val="71E23658"/>
    <w:rsid w:val="71E33BE9"/>
    <w:rsid w:val="71E36381"/>
    <w:rsid w:val="71E7B4E6"/>
    <w:rsid w:val="71E7FB41"/>
    <w:rsid w:val="71E89B76"/>
    <w:rsid w:val="71E8A08E"/>
    <w:rsid w:val="71E8B237"/>
    <w:rsid w:val="71EA3A0B"/>
    <w:rsid w:val="71EBE3E2"/>
    <w:rsid w:val="71ED24D9"/>
    <w:rsid w:val="71F4B6BA"/>
    <w:rsid w:val="71F52D85"/>
    <w:rsid w:val="71FD619F"/>
    <w:rsid w:val="71FE014E"/>
    <w:rsid w:val="720097B8"/>
    <w:rsid w:val="7200C34E"/>
    <w:rsid w:val="72046F4D"/>
    <w:rsid w:val="720676FB"/>
    <w:rsid w:val="72074561"/>
    <w:rsid w:val="72084E06"/>
    <w:rsid w:val="720902D7"/>
    <w:rsid w:val="720B7FA7"/>
    <w:rsid w:val="720BEF33"/>
    <w:rsid w:val="720D525E"/>
    <w:rsid w:val="72105641"/>
    <w:rsid w:val="72110372"/>
    <w:rsid w:val="7212FEAA"/>
    <w:rsid w:val="7213B16D"/>
    <w:rsid w:val="7215CBE9"/>
    <w:rsid w:val="7216293C"/>
    <w:rsid w:val="7217A301"/>
    <w:rsid w:val="721C5E22"/>
    <w:rsid w:val="721C72A2"/>
    <w:rsid w:val="721EA96A"/>
    <w:rsid w:val="721F6DDA"/>
    <w:rsid w:val="7220A5AB"/>
    <w:rsid w:val="7220B81D"/>
    <w:rsid w:val="7221465D"/>
    <w:rsid w:val="722686D2"/>
    <w:rsid w:val="72294BCD"/>
    <w:rsid w:val="722AB5B2"/>
    <w:rsid w:val="722CDF7D"/>
    <w:rsid w:val="722F4C28"/>
    <w:rsid w:val="723027D5"/>
    <w:rsid w:val="72314AD1"/>
    <w:rsid w:val="72394CC5"/>
    <w:rsid w:val="723AF9A8"/>
    <w:rsid w:val="72418DEC"/>
    <w:rsid w:val="7242B498"/>
    <w:rsid w:val="724431A1"/>
    <w:rsid w:val="7245A9DE"/>
    <w:rsid w:val="7246000A"/>
    <w:rsid w:val="7247C589"/>
    <w:rsid w:val="7249C428"/>
    <w:rsid w:val="724C5EAC"/>
    <w:rsid w:val="724CAC15"/>
    <w:rsid w:val="724F221F"/>
    <w:rsid w:val="725424FE"/>
    <w:rsid w:val="72543561"/>
    <w:rsid w:val="7254CC83"/>
    <w:rsid w:val="72559E44"/>
    <w:rsid w:val="725657E2"/>
    <w:rsid w:val="72566A93"/>
    <w:rsid w:val="7256766C"/>
    <w:rsid w:val="725767BA"/>
    <w:rsid w:val="725B590E"/>
    <w:rsid w:val="725CA4CE"/>
    <w:rsid w:val="725CE40F"/>
    <w:rsid w:val="725DA21E"/>
    <w:rsid w:val="725E83A6"/>
    <w:rsid w:val="725F06A1"/>
    <w:rsid w:val="725F2A02"/>
    <w:rsid w:val="72615915"/>
    <w:rsid w:val="7262FDD8"/>
    <w:rsid w:val="7264A582"/>
    <w:rsid w:val="7264ED17"/>
    <w:rsid w:val="7264F566"/>
    <w:rsid w:val="726A03D2"/>
    <w:rsid w:val="726F2D68"/>
    <w:rsid w:val="726F9EB5"/>
    <w:rsid w:val="727028EF"/>
    <w:rsid w:val="72755EDF"/>
    <w:rsid w:val="72767A7A"/>
    <w:rsid w:val="727923F7"/>
    <w:rsid w:val="727CF92B"/>
    <w:rsid w:val="727E5D5B"/>
    <w:rsid w:val="727E6C4D"/>
    <w:rsid w:val="7286DD3E"/>
    <w:rsid w:val="72896B10"/>
    <w:rsid w:val="728CEB8A"/>
    <w:rsid w:val="728DEAC5"/>
    <w:rsid w:val="728F6AC2"/>
    <w:rsid w:val="72935BD7"/>
    <w:rsid w:val="72948DEA"/>
    <w:rsid w:val="72A1D9F7"/>
    <w:rsid w:val="72A3C8DE"/>
    <w:rsid w:val="72A6321D"/>
    <w:rsid w:val="72A73C41"/>
    <w:rsid w:val="72A8A0BF"/>
    <w:rsid w:val="72ACD6F5"/>
    <w:rsid w:val="72AD3DFE"/>
    <w:rsid w:val="72AF68FA"/>
    <w:rsid w:val="72B1A451"/>
    <w:rsid w:val="72B2349A"/>
    <w:rsid w:val="72B3753C"/>
    <w:rsid w:val="72B42AAA"/>
    <w:rsid w:val="72B7A1A8"/>
    <w:rsid w:val="72B89802"/>
    <w:rsid w:val="72C1B889"/>
    <w:rsid w:val="72C7FE3F"/>
    <w:rsid w:val="72CA18AE"/>
    <w:rsid w:val="72CE92C4"/>
    <w:rsid w:val="72D77DE5"/>
    <w:rsid w:val="72D90B51"/>
    <w:rsid w:val="72D955BC"/>
    <w:rsid w:val="72D9ADBF"/>
    <w:rsid w:val="72D9F8AE"/>
    <w:rsid w:val="72E15575"/>
    <w:rsid w:val="72E5B726"/>
    <w:rsid w:val="72E66D46"/>
    <w:rsid w:val="72E7D01E"/>
    <w:rsid w:val="72EA1591"/>
    <w:rsid w:val="72EDD5BA"/>
    <w:rsid w:val="72F2D04E"/>
    <w:rsid w:val="72F41312"/>
    <w:rsid w:val="72F5B0BC"/>
    <w:rsid w:val="72F8DB7F"/>
    <w:rsid w:val="72F9EBB6"/>
    <w:rsid w:val="72FA14B2"/>
    <w:rsid w:val="72FD161E"/>
    <w:rsid w:val="72FDCE59"/>
    <w:rsid w:val="72FE8A84"/>
    <w:rsid w:val="72FF1D13"/>
    <w:rsid w:val="72FF6DA2"/>
    <w:rsid w:val="73003D34"/>
    <w:rsid w:val="7300C3DF"/>
    <w:rsid w:val="7304C87F"/>
    <w:rsid w:val="730B8E6E"/>
    <w:rsid w:val="730BFCB6"/>
    <w:rsid w:val="730EFB5E"/>
    <w:rsid w:val="731008A4"/>
    <w:rsid w:val="7314C971"/>
    <w:rsid w:val="73173413"/>
    <w:rsid w:val="731A9158"/>
    <w:rsid w:val="731C1440"/>
    <w:rsid w:val="731D3367"/>
    <w:rsid w:val="731D502C"/>
    <w:rsid w:val="731E2AAA"/>
    <w:rsid w:val="7320FB68"/>
    <w:rsid w:val="7321B334"/>
    <w:rsid w:val="732415C7"/>
    <w:rsid w:val="7326CED6"/>
    <w:rsid w:val="732A3BE1"/>
    <w:rsid w:val="732AAB04"/>
    <w:rsid w:val="732AD097"/>
    <w:rsid w:val="732C0D31"/>
    <w:rsid w:val="732C3B2F"/>
    <w:rsid w:val="732CA63F"/>
    <w:rsid w:val="732D41F1"/>
    <w:rsid w:val="732DB89D"/>
    <w:rsid w:val="73309E6B"/>
    <w:rsid w:val="7332CB40"/>
    <w:rsid w:val="7333F643"/>
    <w:rsid w:val="73369C9F"/>
    <w:rsid w:val="7336B0F4"/>
    <w:rsid w:val="733A4FDE"/>
    <w:rsid w:val="733B8AC0"/>
    <w:rsid w:val="733E39F0"/>
    <w:rsid w:val="733E7684"/>
    <w:rsid w:val="7341A1D2"/>
    <w:rsid w:val="7341D21F"/>
    <w:rsid w:val="734A71DF"/>
    <w:rsid w:val="734A7C0A"/>
    <w:rsid w:val="734ACBE3"/>
    <w:rsid w:val="734C3C64"/>
    <w:rsid w:val="734D7364"/>
    <w:rsid w:val="734EA806"/>
    <w:rsid w:val="734F30C8"/>
    <w:rsid w:val="734F7AD6"/>
    <w:rsid w:val="73506FCE"/>
    <w:rsid w:val="7350B82E"/>
    <w:rsid w:val="735446C2"/>
    <w:rsid w:val="735459AB"/>
    <w:rsid w:val="73566BBB"/>
    <w:rsid w:val="73569D6A"/>
    <w:rsid w:val="735C3A46"/>
    <w:rsid w:val="7360DC48"/>
    <w:rsid w:val="73616005"/>
    <w:rsid w:val="7362009A"/>
    <w:rsid w:val="73642BA9"/>
    <w:rsid w:val="73677EB4"/>
    <w:rsid w:val="736DABCB"/>
    <w:rsid w:val="736ECB41"/>
    <w:rsid w:val="736F70BB"/>
    <w:rsid w:val="73742286"/>
    <w:rsid w:val="73749A5A"/>
    <w:rsid w:val="737800CE"/>
    <w:rsid w:val="737E400B"/>
    <w:rsid w:val="737F4A7C"/>
    <w:rsid w:val="7382657E"/>
    <w:rsid w:val="7386A4C4"/>
    <w:rsid w:val="738B2828"/>
    <w:rsid w:val="738C940F"/>
    <w:rsid w:val="73912E3D"/>
    <w:rsid w:val="7394FB02"/>
    <w:rsid w:val="739B02EC"/>
    <w:rsid w:val="739F9A91"/>
    <w:rsid w:val="739F9D94"/>
    <w:rsid w:val="73A0EF13"/>
    <w:rsid w:val="73A1BF9C"/>
    <w:rsid w:val="73A1CE8C"/>
    <w:rsid w:val="73A1D42A"/>
    <w:rsid w:val="73A4A68B"/>
    <w:rsid w:val="73A5BE28"/>
    <w:rsid w:val="73A9A2FB"/>
    <w:rsid w:val="73ABD0F6"/>
    <w:rsid w:val="73ACC17C"/>
    <w:rsid w:val="73B0C966"/>
    <w:rsid w:val="73B296B7"/>
    <w:rsid w:val="73B57D12"/>
    <w:rsid w:val="73B82E83"/>
    <w:rsid w:val="73BA4637"/>
    <w:rsid w:val="73BD201D"/>
    <w:rsid w:val="73C1121A"/>
    <w:rsid w:val="73C356BC"/>
    <w:rsid w:val="73C7E787"/>
    <w:rsid w:val="73C897E8"/>
    <w:rsid w:val="73C993C3"/>
    <w:rsid w:val="73CF243B"/>
    <w:rsid w:val="73D0CE04"/>
    <w:rsid w:val="73D43DB3"/>
    <w:rsid w:val="73D49A42"/>
    <w:rsid w:val="73D4FB14"/>
    <w:rsid w:val="73DA26C1"/>
    <w:rsid w:val="73DAA60C"/>
    <w:rsid w:val="73DC558D"/>
    <w:rsid w:val="73DDBE17"/>
    <w:rsid w:val="73DE198A"/>
    <w:rsid w:val="73DE7FC3"/>
    <w:rsid w:val="73DFE1BF"/>
    <w:rsid w:val="73E2C348"/>
    <w:rsid w:val="73E7E666"/>
    <w:rsid w:val="73E9F661"/>
    <w:rsid w:val="73EA3192"/>
    <w:rsid w:val="73EB1997"/>
    <w:rsid w:val="73EB6978"/>
    <w:rsid w:val="73EB8E74"/>
    <w:rsid w:val="73EBC074"/>
    <w:rsid w:val="73EE3E67"/>
    <w:rsid w:val="73F0B68C"/>
    <w:rsid w:val="73F94785"/>
    <w:rsid w:val="73FBD9C6"/>
    <w:rsid w:val="73FD75A9"/>
    <w:rsid w:val="740075E3"/>
    <w:rsid w:val="7401A62D"/>
    <w:rsid w:val="7402D79C"/>
    <w:rsid w:val="74031629"/>
    <w:rsid w:val="7403F064"/>
    <w:rsid w:val="74056558"/>
    <w:rsid w:val="74068EBF"/>
    <w:rsid w:val="7409BC87"/>
    <w:rsid w:val="740A333C"/>
    <w:rsid w:val="740A6C79"/>
    <w:rsid w:val="740AEE9A"/>
    <w:rsid w:val="740D40E5"/>
    <w:rsid w:val="740E3001"/>
    <w:rsid w:val="741244B9"/>
    <w:rsid w:val="74134133"/>
    <w:rsid w:val="74170F98"/>
    <w:rsid w:val="74174AC4"/>
    <w:rsid w:val="741A4F80"/>
    <w:rsid w:val="74207722"/>
    <w:rsid w:val="74235DCA"/>
    <w:rsid w:val="74247692"/>
    <w:rsid w:val="742582A8"/>
    <w:rsid w:val="742945CC"/>
    <w:rsid w:val="742DDD5D"/>
    <w:rsid w:val="7433B50C"/>
    <w:rsid w:val="743507C7"/>
    <w:rsid w:val="7437AACA"/>
    <w:rsid w:val="743861EF"/>
    <w:rsid w:val="743A264E"/>
    <w:rsid w:val="743C2A15"/>
    <w:rsid w:val="743D5CE3"/>
    <w:rsid w:val="743EB0E5"/>
    <w:rsid w:val="7444949D"/>
    <w:rsid w:val="7445B655"/>
    <w:rsid w:val="7447C663"/>
    <w:rsid w:val="74480CD4"/>
    <w:rsid w:val="744B48C5"/>
    <w:rsid w:val="744B84DC"/>
    <w:rsid w:val="74502A86"/>
    <w:rsid w:val="7451D6B9"/>
    <w:rsid w:val="745265B1"/>
    <w:rsid w:val="74560300"/>
    <w:rsid w:val="745BAF44"/>
    <w:rsid w:val="745C4AFB"/>
    <w:rsid w:val="7461C854"/>
    <w:rsid w:val="74687178"/>
    <w:rsid w:val="74693BAB"/>
    <w:rsid w:val="746B4E8E"/>
    <w:rsid w:val="746BB2D5"/>
    <w:rsid w:val="746EEB4B"/>
    <w:rsid w:val="746FA9A5"/>
    <w:rsid w:val="746FB7A0"/>
    <w:rsid w:val="7477539B"/>
    <w:rsid w:val="74797EED"/>
    <w:rsid w:val="7479D345"/>
    <w:rsid w:val="747EA1DC"/>
    <w:rsid w:val="747F38B8"/>
    <w:rsid w:val="74820D6E"/>
    <w:rsid w:val="7483AFBC"/>
    <w:rsid w:val="7486AF2D"/>
    <w:rsid w:val="74877631"/>
    <w:rsid w:val="748AFFC9"/>
    <w:rsid w:val="748B4BC1"/>
    <w:rsid w:val="748C1CD7"/>
    <w:rsid w:val="748D48E3"/>
    <w:rsid w:val="748DB192"/>
    <w:rsid w:val="74913CF0"/>
    <w:rsid w:val="7492851C"/>
    <w:rsid w:val="7492B960"/>
    <w:rsid w:val="7494045B"/>
    <w:rsid w:val="7495A62E"/>
    <w:rsid w:val="74961103"/>
    <w:rsid w:val="74973D59"/>
    <w:rsid w:val="7497A87E"/>
    <w:rsid w:val="7499F155"/>
    <w:rsid w:val="749AED74"/>
    <w:rsid w:val="749AEE54"/>
    <w:rsid w:val="749B2A26"/>
    <w:rsid w:val="749B5917"/>
    <w:rsid w:val="749BCD1A"/>
    <w:rsid w:val="749E38E6"/>
    <w:rsid w:val="74A2D384"/>
    <w:rsid w:val="74A5D0AE"/>
    <w:rsid w:val="74A661D0"/>
    <w:rsid w:val="74A7B560"/>
    <w:rsid w:val="74A83D52"/>
    <w:rsid w:val="74A87EB3"/>
    <w:rsid w:val="74AE4E85"/>
    <w:rsid w:val="74AEFBE8"/>
    <w:rsid w:val="74AFC54F"/>
    <w:rsid w:val="74B3031C"/>
    <w:rsid w:val="74B536D0"/>
    <w:rsid w:val="74B65006"/>
    <w:rsid w:val="74B9BCA9"/>
    <w:rsid w:val="74BF1B42"/>
    <w:rsid w:val="74C12B9A"/>
    <w:rsid w:val="74C152FD"/>
    <w:rsid w:val="74C1BC51"/>
    <w:rsid w:val="74C28AA5"/>
    <w:rsid w:val="74C3192D"/>
    <w:rsid w:val="74C4F494"/>
    <w:rsid w:val="74CAD14E"/>
    <w:rsid w:val="74CB45D5"/>
    <w:rsid w:val="74CC1B05"/>
    <w:rsid w:val="74CCB4CF"/>
    <w:rsid w:val="74CFCC13"/>
    <w:rsid w:val="74D0ADCC"/>
    <w:rsid w:val="74D155C5"/>
    <w:rsid w:val="74D19C60"/>
    <w:rsid w:val="74D20D28"/>
    <w:rsid w:val="74D293BF"/>
    <w:rsid w:val="74D2BADA"/>
    <w:rsid w:val="74D2D806"/>
    <w:rsid w:val="74D4ECF9"/>
    <w:rsid w:val="74DD2196"/>
    <w:rsid w:val="74DD285A"/>
    <w:rsid w:val="74DD5A3A"/>
    <w:rsid w:val="74DE9768"/>
    <w:rsid w:val="74DF272C"/>
    <w:rsid w:val="74E06876"/>
    <w:rsid w:val="74E260B0"/>
    <w:rsid w:val="74E3B18A"/>
    <w:rsid w:val="74E5816F"/>
    <w:rsid w:val="74EA85CA"/>
    <w:rsid w:val="74EACCC8"/>
    <w:rsid w:val="74EB15B7"/>
    <w:rsid w:val="74EB5DF3"/>
    <w:rsid w:val="74EBF117"/>
    <w:rsid w:val="74F14F34"/>
    <w:rsid w:val="74F49795"/>
    <w:rsid w:val="74F66842"/>
    <w:rsid w:val="74F99087"/>
    <w:rsid w:val="74FC1E44"/>
    <w:rsid w:val="74FC9FBB"/>
    <w:rsid w:val="74FFF82D"/>
    <w:rsid w:val="750245BF"/>
    <w:rsid w:val="7502AA25"/>
    <w:rsid w:val="75063B8E"/>
    <w:rsid w:val="7508F85A"/>
    <w:rsid w:val="75093848"/>
    <w:rsid w:val="750E4FBD"/>
    <w:rsid w:val="750E57CC"/>
    <w:rsid w:val="750E8644"/>
    <w:rsid w:val="7515E726"/>
    <w:rsid w:val="751973A9"/>
    <w:rsid w:val="751A0586"/>
    <w:rsid w:val="751AF6E0"/>
    <w:rsid w:val="751B8F7B"/>
    <w:rsid w:val="751C9479"/>
    <w:rsid w:val="752112F4"/>
    <w:rsid w:val="75229695"/>
    <w:rsid w:val="752912F0"/>
    <w:rsid w:val="752BA35E"/>
    <w:rsid w:val="752C01BC"/>
    <w:rsid w:val="752ECD2D"/>
    <w:rsid w:val="752F5994"/>
    <w:rsid w:val="7530491A"/>
    <w:rsid w:val="7530A0BE"/>
    <w:rsid w:val="75320558"/>
    <w:rsid w:val="753AD78E"/>
    <w:rsid w:val="753BAB52"/>
    <w:rsid w:val="753EDCE5"/>
    <w:rsid w:val="753FD7A7"/>
    <w:rsid w:val="75407E1A"/>
    <w:rsid w:val="7540AE7E"/>
    <w:rsid w:val="7541A7C2"/>
    <w:rsid w:val="7546FC91"/>
    <w:rsid w:val="75470EA0"/>
    <w:rsid w:val="75489E0A"/>
    <w:rsid w:val="754B3B9E"/>
    <w:rsid w:val="754C7D71"/>
    <w:rsid w:val="754F4E22"/>
    <w:rsid w:val="754FA4A0"/>
    <w:rsid w:val="75513CAB"/>
    <w:rsid w:val="75516E92"/>
    <w:rsid w:val="7551B719"/>
    <w:rsid w:val="7551D7B2"/>
    <w:rsid w:val="7551EC7D"/>
    <w:rsid w:val="7552ACBA"/>
    <w:rsid w:val="75534446"/>
    <w:rsid w:val="755418EC"/>
    <w:rsid w:val="75546102"/>
    <w:rsid w:val="7554DF9F"/>
    <w:rsid w:val="7557F6A1"/>
    <w:rsid w:val="755BABF3"/>
    <w:rsid w:val="755CBE86"/>
    <w:rsid w:val="755D8E09"/>
    <w:rsid w:val="756017DE"/>
    <w:rsid w:val="7562242E"/>
    <w:rsid w:val="75624B4D"/>
    <w:rsid w:val="75654E3B"/>
    <w:rsid w:val="75688597"/>
    <w:rsid w:val="7569036C"/>
    <w:rsid w:val="756C9E65"/>
    <w:rsid w:val="756CD0BF"/>
    <w:rsid w:val="757264CF"/>
    <w:rsid w:val="75768FFE"/>
    <w:rsid w:val="7576CBC0"/>
    <w:rsid w:val="7577E8A1"/>
    <w:rsid w:val="757A842B"/>
    <w:rsid w:val="757BAD96"/>
    <w:rsid w:val="7580386E"/>
    <w:rsid w:val="75809009"/>
    <w:rsid w:val="75832BFE"/>
    <w:rsid w:val="7583F4A0"/>
    <w:rsid w:val="75870BFC"/>
    <w:rsid w:val="758722E8"/>
    <w:rsid w:val="75896C89"/>
    <w:rsid w:val="758A4599"/>
    <w:rsid w:val="7592C97E"/>
    <w:rsid w:val="7597A623"/>
    <w:rsid w:val="75983FE0"/>
    <w:rsid w:val="7599E8D6"/>
    <w:rsid w:val="759A41F7"/>
    <w:rsid w:val="759E3823"/>
    <w:rsid w:val="759F9B6E"/>
    <w:rsid w:val="759FF728"/>
    <w:rsid w:val="75A20230"/>
    <w:rsid w:val="75A3C35B"/>
    <w:rsid w:val="75A76283"/>
    <w:rsid w:val="75A840A6"/>
    <w:rsid w:val="75A9E1BF"/>
    <w:rsid w:val="75AA02B5"/>
    <w:rsid w:val="75ADF2C3"/>
    <w:rsid w:val="75B24D68"/>
    <w:rsid w:val="75B4EEBC"/>
    <w:rsid w:val="75B6E99D"/>
    <w:rsid w:val="75BA418E"/>
    <w:rsid w:val="75BB157F"/>
    <w:rsid w:val="75BF85B5"/>
    <w:rsid w:val="75BFA3BA"/>
    <w:rsid w:val="75BFC57C"/>
    <w:rsid w:val="75C0851C"/>
    <w:rsid w:val="75C31A3E"/>
    <w:rsid w:val="75C442D8"/>
    <w:rsid w:val="75C692A3"/>
    <w:rsid w:val="75C6DAC5"/>
    <w:rsid w:val="75C9F5E2"/>
    <w:rsid w:val="75CAB951"/>
    <w:rsid w:val="75CB0370"/>
    <w:rsid w:val="75CD4F42"/>
    <w:rsid w:val="75CD92D0"/>
    <w:rsid w:val="75CDDECA"/>
    <w:rsid w:val="75CE886E"/>
    <w:rsid w:val="75D0DCC1"/>
    <w:rsid w:val="75D2FDD0"/>
    <w:rsid w:val="75D4528B"/>
    <w:rsid w:val="75D4C976"/>
    <w:rsid w:val="75D5720D"/>
    <w:rsid w:val="75D6AA3E"/>
    <w:rsid w:val="75D72DCE"/>
    <w:rsid w:val="75D7C684"/>
    <w:rsid w:val="75D94313"/>
    <w:rsid w:val="75DA7590"/>
    <w:rsid w:val="75E646C7"/>
    <w:rsid w:val="75E6702F"/>
    <w:rsid w:val="75E76DFF"/>
    <w:rsid w:val="75E86CE0"/>
    <w:rsid w:val="75E87D16"/>
    <w:rsid w:val="75EE737B"/>
    <w:rsid w:val="75F0F7A1"/>
    <w:rsid w:val="75F3295F"/>
    <w:rsid w:val="75F503EC"/>
    <w:rsid w:val="75F70E57"/>
    <w:rsid w:val="75F79574"/>
    <w:rsid w:val="75FA5CB0"/>
    <w:rsid w:val="75FCE81A"/>
    <w:rsid w:val="75FE7772"/>
    <w:rsid w:val="75FF746C"/>
    <w:rsid w:val="75FFCE4D"/>
    <w:rsid w:val="7601761D"/>
    <w:rsid w:val="76026FAE"/>
    <w:rsid w:val="7604E580"/>
    <w:rsid w:val="7606468D"/>
    <w:rsid w:val="7608B6A2"/>
    <w:rsid w:val="760A2806"/>
    <w:rsid w:val="760A6BBF"/>
    <w:rsid w:val="760E210C"/>
    <w:rsid w:val="760E3881"/>
    <w:rsid w:val="760E67E8"/>
    <w:rsid w:val="761151BC"/>
    <w:rsid w:val="76121578"/>
    <w:rsid w:val="761272CF"/>
    <w:rsid w:val="7612753A"/>
    <w:rsid w:val="76153E3B"/>
    <w:rsid w:val="761FEFEB"/>
    <w:rsid w:val="762254B8"/>
    <w:rsid w:val="76249036"/>
    <w:rsid w:val="7625B0D8"/>
    <w:rsid w:val="762746FF"/>
    <w:rsid w:val="7629FB94"/>
    <w:rsid w:val="762CDDDE"/>
    <w:rsid w:val="762E8A06"/>
    <w:rsid w:val="762EE691"/>
    <w:rsid w:val="762F1DAE"/>
    <w:rsid w:val="762FB9CF"/>
    <w:rsid w:val="7639D16B"/>
    <w:rsid w:val="763B3C5B"/>
    <w:rsid w:val="763F0980"/>
    <w:rsid w:val="763FA346"/>
    <w:rsid w:val="763FF8BA"/>
    <w:rsid w:val="76412C11"/>
    <w:rsid w:val="7641D18E"/>
    <w:rsid w:val="76429C86"/>
    <w:rsid w:val="7645280D"/>
    <w:rsid w:val="7645FD01"/>
    <w:rsid w:val="7649044C"/>
    <w:rsid w:val="764AD0BB"/>
    <w:rsid w:val="764CA701"/>
    <w:rsid w:val="764DD1EB"/>
    <w:rsid w:val="764F6042"/>
    <w:rsid w:val="76536A91"/>
    <w:rsid w:val="765807FB"/>
    <w:rsid w:val="765954BE"/>
    <w:rsid w:val="765D3E1D"/>
    <w:rsid w:val="765D7EF1"/>
    <w:rsid w:val="765DC39D"/>
    <w:rsid w:val="76622FF4"/>
    <w:rsid w:val="7662F260"/>
    <w:rsid w:val="766C3F5A"/>
    <w:rsid w:val="766C5046"/>
    <w:rsid w:val="766D1D42"/>
    <w:rsid w:val="766D8666"/>
    <w:rsid w:val="766EA075"/>
    <w:rsid w:val="766F739A"/>
    <w:rsid w:val="7676EBED"/>
    <w:rsid w:val="7678CDF7"/>
    <w:rsid w:val="767A25BD"/>
    <w:rsid w:val="767ABCC2"/>
    <w:rsid w:val="767DA649"/>
    <w:rsid w:val="767FC0B6"/>
    <w:rsid w:val="76837F24"/>
    <w:rsid w:val="76847A4C"/>
    <w:rsid w:val="76858163"/>
    <w:rsid w:val="768A95CC"/>
    <w:rsid w:val="768B3BBA"/>
    <w:rsid w:val="768C374B"/>
    <w:rsid w:val="768C37ED"/>
    <w:rsid w:val="768CC5E8"/>
    <w:rsid w:val="768D737F"/>
    <w:rsid w:val="768D8E7E"/>
    <w:rsid w:val="768DEA28"/>
    <w:rsid w:val="768E1C05"/>
    <w:rsid w:val="76906B80"/>
    <w:rsid w:val="7690E02D"/>
    <w:rsid w:val="7690E775"/>
    <w:rsid w:val="7696D426"/>
    <w:rsid w:val="7699171D"/>
    <w:rsid w:val="769AB223"/>
    <w:rsid w:val="769B1470"/>
    <w:rsid w:val="769E2C1F"/>
    <w:rsid w:val="769E3C59"/>
    <w:rsid w:val="76A0BA28"/>
    <w:rsid w:val="76A23602"/>
    <w:rsid w:val="76A2CFBD"/>
    <w:rsid w:val="76A309ED"/>
    <w:rsid w:val="76A32226"/>
    <w:rsid w:val="76A52BD4"/>
    <w:rsid w:val="76A7370D"/>
    <w:rsid w:val="76A77A4D"/>
    <w:rsid w:val="76AA6EB0"/>
    <w:rsid w:val="76AAFA06"/>
    <w:rsid w:val="76AC4616"/>
    <w:rsid w:val="76AD6D15"/>
    <w:rsid w:val="76B05334"/>
    <w:rsid w:val="76B2B9F3"/>
    <w:rsid w:val="76B5C018"/>
    <w:rsid w:val="76B5FE12"/>
    <w:rsid w:val="76BCB622"/>
    <w:rsid w:val="76BD34C2"/>
    <w:rsid w:val="76BEB9C8"/>
    <w:rsid w:val="76BF623C"/>
    <w:rsid w:val="76C02EB0"/>
    <w:rsid w:val="76C3796A"/>
    <w:rsid w:val="76C5B0BA"/>
    <w:rsid w:val="76C96AF3"/>
    <w:rsid w:val="76CB0B4E"/>
    <w:rsid w:val="76CB0F41"/>
    <w:rsid w:val="76CE54BE"/>
    <w:rsid w:val="76CFCF23"/>
    <w:rsid w:val="76D6B27B"/>
    <w:rsid w:val="76D771E8"/>
    <w:rsid w:val="76DA485B"/>
    <w:rsid w:val="76DB852D"/>
    <w:rsid w:val="76DBC9A3"/>
    <w:rsid w:val="76DC0C24"/>
    <w:rsid w:val="76DE91D4"/>
    <w:rsid w:val="76E0A532"/>
    <w:rsid w:val="76E5A83F"/>
    <w:rsid w:val="76E99B18"/>
    <w:rsid w:val="76EAA1A8"/>
    <w:rsid w:val="76EBCD5F"/>
    <w:rsid w:val="76EDCC99"/>
    <w:rsid w:val="76EDD79E"/>
    <w:rsid w:val="76EEB66A"/>
    <w:rsid w:val="76F05BFE"/>
    <w:rsid w:val="76F18DAC"/>
    <w:rsid w:val="76F302C2"/>
    <w:rsid w:val="76F326B3"/>
    <w:rsid w:val="76F3E71B"/>
    <w:rsid w:val="76F53A29"/>
    <w:rsid w:val="76F9C4F7"/>
    <w:rsid w:val="76FDF90B"/>
    <w:rsid w:val="7701BD42"/>
    <w:rsid w:val="77027A7C"/>
    <w:rsid w:val="7704A82A"/>
    <w:rsid w:val="77068EDF"/>
    <w:rsid w:val="7709A827"/>
    <w:rsid w:val="7709E2FC"/>
    <w:rsid w:val="770C4970"/>
    <w:rsid w:val="770DBA57"/>
    <w:rsid w:val="770E54BF"/>
    <w:rsid w:val="770F2A7F"/>
    <w:rsid w:val="77128920"/>
    <w:rsid w:val="77165717"/>
    <w:rsid w:val="771779AB"/>
    <w:rsid w:val="7719088E"/>
    <w:rsid w:val="771CDACC"/>
    <w:rsid w:val="771DD87D"/>
    <w:rsid w:val="771F31EB"/>
    <w:rsid w:val="771FD752"/>
    <w:rsid w:val="7721D3E1"/>
    <w:rsid w:val="7723394B"/>
    <w:rsid w:val="7724A722"/>
    <w:rsid w:val="772DB38A"/>
    <w:rsid w:val="772F7E65"/>
    <w:rsid w:val="773068BC"/>
    <w:rsid w:val="7733BEAA"/>
    <w:rsid w:val="77367579"/>
    <w:rsid w:val="7737447C"/>
    <w:rsid w:val="773BD5FF"/>
    <w:rsid w:val="773C9E02"/>
    <w:rsid w:val="773F5841"/>
    <w:rsid w:val="773F75E0"/>
    <w:rsid w:val="7740496E"/>
    <w:rsid w:val="77405B3D"/>
    <w:rsid w:val="77410925"/>
    <w:rsid w:val="7743FEC6"/>
    <w:rsid w:val="7747DA74"/>
    <w:rsid w:val="7749138A"/>
    <w:rsid w:val="774AA6EC"/>
    <w:rsid w:val="774E1A3B"/>
    <w:rsid w:val="77515230"/>
    <w:rsid w:val="7754C85F"/>
    <w:rsid w:val="77591178"/>
    <w:rsid w:val="77593C8C"/>
    <w:rsid w:val="775A2EC3"/>
    <w:rsid w:val="775A4E61"/>
    <w:rsid w:val="775AD729"/>
    <w:rsid w:val="775E4263"/>
    <w:rsid w:val="7765D0DB"/>
    <w:rsid w:val="7766B787"/>
    <w:rsid w:val="7766D3D1"/>
    <w:rsid w:val="7766FB9E"/>
    <w:rsid w:val="776C1A6A"/>
    <w:rsid w:val="776C560C"/>
    <w:rsid w:val="776D0961"/>
    <w:rsid w:val="776D797F"/>
    <w:rsid w:val="777365FE"/>
    <w:rsid w:val="77762A6A"/>
    <w:rsid w:val="77778E14"/>
    <w:rsid w:val="777C12E2"/>
    <w:rsid w:val="777E8280"/>
    <w:rsid w:val="7783259E"/>
    <w:rsid w:val="77851F9D"/>
    <w:rsid w:val="77858660"/>
    <w:rsid w:val="7785DB7A"/>
    <w:rsid w:val="77860CB2"/>
    <w:rsid w:val="77867C1D"/>
    <w:rsid w:val="77882EB8"/>
    <w:rsid w:val="778F1273"/>
    <w:rsid w:val="778F9603"/>
    <w:rsid w:val="778FB69C"/>
    <w:rsid w:val="77954B91"/>
    <w:rsid w:val="7796F6BF"/>
    <w:rsid w:val="7797CA65"/>
    <w:rsid w:val="779934E6"/>
    <w:rsid w:val="779C3750"/>
    <w:rsid w:val="779C8250"/>
    <w:rsid w:val="779CCE4D"/>
    <w:rsid w:val="779D3547"/>
    <w:rsid w:val="779F9667"/>
    <w:rsid w:val="779FE280"/>
    <w:rsid w:val="77A37813"/>
    <w:rsid w:val="77A44CD2"/>
    <w:rsid w:val="77A622D2"/>
    <w:rsid w:val="77A63CF7"/>
    <w:rsid w:val="77A6C7E7"/>
    <w:rsid w:val="77A78F70"/>
    <w:rsid w:val="77AE58CA"/>
    <w:rsid w:val="77AE640A"/>
    <w:rsid w:val="77B13EA1"/>
    <w:rsid w:val="77B29243"/>
    <w:rsid w:val="77B5BEF6"/>
    <w:rsid w:val="77B76C90"/>
    <w:rsid w:val="77B874AD"/>
    <w:rsid w:val="77B8C5A4"/>
    <w:rsid w:val="77B9251A"/>
    <w:rsid w:val="77B9BEC6"/>
    <w:rsid w:val="77BBBF9B"/>
    <w:rsid w:val="77C02A08"/>
    <w:rsid w:val="77C2D766"/>
    <w:rsid w:val="77C51203"/>
    <w:rsid w:val="77C544EB"/>
    <w:rsid w:val="77C6C43C"/>
    <w:rsid w:val="77C6E35C"/>
    <w:rsid w:val="77C72DD1"/>
    <w:rsid w:val="77C81159"/>
    <w:rsid w:val="77CB945F"/>
    <w:rsid w:val="77CD9DB2"/>
    <w:rsid w:val="77CDDFCA"/>
    <w:rsid w:val="77CF821C"/>
    <w:rsid w:val="77D064A6"/>
    <w:rsid w:val="77D3129D"/>
    <w:rsid w:val="77D3963F"/>
    <w:rsid w:val="77D4CA5B"/>
    <w:rsid w:val="77D4F384"/>
    <w:rsid w:val="77D52237"/>
    <w:rsid w:val="77D539A0"/>
    <w:rsid w:val="77D6CEB0"/>
    <w:rsid w:val="77D9DE8B"/>
    <w:rsid w:val="77DDB81A"/>
    <w:rsid w:val="77E023B6"/>
    <w:rsid w:val="77E19A91"/>
    <w:rsid w:val="77E3E693"/>
    <w:rsid w:val="77E479DD"/>
    <w:rsid w:val="77E88AFD"/>
    <w:rsid w:val="77E88F8F"/>
    <w:rsid w:val="77E97B1D"/>
    <w:rsid w:val="77EB5EF0"/>
    <w:rsid w:val="77EB8FD9"/>
    <w:rsid w:val="77EEEED7"/>
    <w:rsid w:val="77EFA3EB"/>
    <w:rsid w:val="77F0A6C4"/>
    <w:rsid w:val="77F1ABC7"/>
    <w:rsid w:val="77F1ABE6"/>
    <w:rsid w:val="77F406A3"/>
    <w:rsid w:val="77F824CA"/>
    <w:rsid w:val="77F883FF"/>
    <w:rsid w:val="77FA538B"/>
    <w:rsid w:val="77FC3327"/>
    <w:rsid w:val="77FC9F8B"/>
    <w:rsid w:val="77FCFD81"/>
    <w:rsid w:val="7800DEC2"/>
    <w:rsid w:val="7808FAC7"/>
    <w:rsid w:val="780B5DFD"/>
    <w:rsid w:val="780DA9D2"/>
    <w:rsid w:val="780DE9E8"/>
    <w:rsid w:val="780EF1B5"/>
    <w:rsid w:val="780F02A1"/>
    <w:rsid w:val="7816EEFF"/>
    <w:rsid w:val="781746AC"/>
    <w:rsid w:val="781802A5"/>
    <w:rsid w:val="7819154F"/>
    <w:rsid w:val="781CD03E"/>
    <w:rsid w:val="7820BE26"/>
    <w:rsid w:val="7821A0DC"/>
    <w:rsid w:val="7822268C"/>
    <w:rsid w:val="7822802E"/>
    <w:rsid w:val="78238487"/>
    <w:rsid w:val="78266C96"/>
    <w:rsid w:val="7829688A"/>
    <w:rsid w:val="782D7926"/>
    <w:rsid w:val="78309EAE"/>
    <w:rsid w:val="7832BE30"/>
    <w:rsid w:val="7835A27A"/>
    <w:rsid w:val="7836B042"/>
    <w:rsid w:val="7838DCF9"/>
    <w:rsid w:val="7839BE85"/>
    <w:rsid w:val="783AD6E7"/>
    <w:rsid w:val="783B9F99"/>
    <w:rsid w:val="783E2122"/>
    <w:rsid w:val="7843728A"/>
    <w:rsid w:val="7843F9BA"/>
    <w:rsid w:val="784C5190"/>
    <w:rsid w:val="784D2FC3"/>
    <w:rsid w:val="78543350"/>
    <w:rsid w:val="78575990"/>
    <w:rsid w:val="7857DCFA"/>
    <w:rsid w:val="785D6530"/>
    <w:rsid w:val="78604CFB"/>
    <w:rsid w:val="7860E122"/>
    <w:rsid w:val="78621EA8"/>
    <w:rsid w:val="78625B73"/>
    <w:rsid w:val="78628CC9"/>
    <w:rsid w:val="7862E6A1"/>
    <w:rsid w:val="78641453"/>
    <w:rsid w:val="78689516"/>
    <w:rsid w:val="786B4058"/>
    <w:rsid w:val="786D3A87"/>
    <w:rsid w:val="786DB9FE"/>
    <w:rsid w:val="78722A8F"/>
    <w:rsid w:val="787295C5"/>
    <w:rsid w:val="78738D70"/>
    <w:rsid w:val="7873B0D1"/>
    <w:rsid w:val="7874CA0B"/>
    <w:rsid w:val="7877D85A"/>
    <w:rsid w:val="787A003B"/>
    <w:rsid w:val="787A64CF"/>
    <w:rsid w:val="78801F90"/>
    <w:rsid w:val="7880B9DB"/>
    <w:rsid w:val="78832CF5"/>
    <w:rsid w:val="7883477D"/>
    <w:rsid w:val="78849A3E"/>
    <w:rsid w:val="78885A56"/>
    <w:rsid w:val="78891E65"/>
    <w:rsid w:val="788DDF37"/>
    <w:rsid w:val="78906DF5"/>
    <w:rsid w:val="7891767C"/>
    <w:rsid w:val="7892E2EC"/>
    <w:rsid w:val="7892FE97"/>
    <w:rsid w:val="789459C7"/>
    <w:rsid w:val="78975701"/>
    <w:rsid w:val="78979FA3"/>
    <w:rsid w:val="7897C986"/>
    <w:rsid w:val="789A44F9"/>
    <w:rsid w:val="789A4D81"/>
    <w:rsid w:val="789AE291"/>
    <w:rsid w:val="789C6C48"/>
    <w:rsid w:val="789CDE5A"/>
    <w:rsid w:val="789DF26C"/>
    <w:rsid w:val="789FAC49"/>
    <w:rsid w:val="78A16477"/>
    <w:rsid w:val="78A5D9CE"/>
    <w:rsid w:val="78A985AA"/>
    <w:rsid w:val="78A9D93B"/>
    <w:rsid w:val="78AB77CE"/>
    <w:rsid w:val="78ABD793"/>
    <w:rsid w:val="78ACB155"/>
    <w:rsid w:val="78ADAE39"/>
    <w:rsid w:val="78B1C8C1"/>
    <w:rsid w:val="78B224C0"/>
    <w:rsid w:val="78B23F7B"/>
    <w:rsid w:val="78B47023"/>
    <w:rsid w:val="78B4FB17"/>
    <w:rsid w:val="78B508D0"/>
    <w:rsid w:val="78B6D33E"/>
    <w:rsid w:val="78B949B2"/>
    <w:rsid w:val="78BB1B1D"/>
    <w:rsid w:val="78BCA3CF"/>
    <w:rsid w:val="78BD1875"/>
    <w:rsid w:val="78BE5EA4"/>
    <w:rsid w:val="78BE885C"/>
    <w:rsid w:val="78BEF3A0"/>
    <w:rsid w:val="78C39D2D"/>
    <w:rsid w:val="78C4E21E"/>
    <w:rsid w:val="78C55742"/>
    <w:rsid w:val="78CD83E8"/>
    <w:rsid w:val="78CFC0D5"/>
    <w:rsid w:val="78D0591D"/>
    <w:rsid w:val="78D164E2"/>
    <w:rsid w:val="78D467CA"/>
    <w:rsid w:val="78D7B633"/>
    <w:rsid w:val="78DAE623"/>
    <w:rsid w:val="78DC610E"/>
    <w:rsid w:val="78DE3421"/>
    <w:rsid w:val="78DF6494"/>
    <w:rsid w:val="78E478B0"/>
    <w:rsid w:val="78E56B46"/>
    <w:rsid w:val="78E5CF0D"/>
    <w:rsid w:val="78E78EF1"/>
    <w:rsid w:val="78E7EC91"/>
    <w:rsid w:val="78ED38E5"/>
    <w:rsid w:val="78EE89F2"/>
    <w:rsid w:val="78EEF423"/>
    <w:rsid w:val="78EF1956"/>
    <w:rsid w:val="78F0036A"/>
    <w:rsid w:val="78F1C744"/>
    <w:rsid w:val="78F1C89E"/>
    <w:rsid w:val="78F26C38"/>
    <w:rsid w:val="78F441A1"/>
    <w:rsid w:val="78F53B2F"/>
    <w:rsid w:val="78F9B40B"/>
    <w:rsid w:val="78FA08D9"/>
    <w:rsid w:val="78FB517A"/>
    <w:rsid w:val="78FF8BC0"/>
    <w:rsid w:val="790138AD"/>
    <w:rsid w:val="79030202"/>
    <w:rsid w:val="79030F0E"/>
    <w:rsid w:val="7907254F"/>
    <w:rsid w:val="79094EDF"/>
    <w:rsid w:val="790A86D5"/>
    <w:rsid w:val="790BFED8"/>
    <w:rsid w:val="790E1CB8"/>
    <w:rsid w:val="790EE519"/>
    <w:rsid w:val="790F4B3F"/>
    <w:rsid w:val="790F93C5"/>
    <w:rsid w:val="79104800"/>
    <w:rsid w:val="79133D46"/>
    <w:rsid w:val="791474FF"/>
    <w:rsid w:val="7915F484"/>
    <w:rsid w:val="79186CFD"/>
    <w:rsid w:val="791883BC"/>
    <w:rsid w:val="791A904A"/>
    <w:rsid w:val="791AE06A"/>
    <w:rsid w:val="791BF396"/>
    <w:rsid w:val="791FB2D5"/>
    <w:rsid w:val="79232E9B"/>
    <w:rsid w:val="79234876"/>
    <w:rsid w:val="792356E2"/>
    <w:rsid w:val="7925E2FD"/>
    <w:rsid w:val="792763B0"/>
    <w:rsid w:val="79276AA4"/>
    <w:rsid w:val="79280C7E"/>
    <w:rsid w:val="7928508A"/>
    <w:rsid w:val="79299FFC"/>
    <w:rsid w:val="79310D9D"/>
    <w:rsid w:val="7932ACC6"/>
    <w:rsid w:val="7933165D"/>
    <w:rsid w:val="79367D69"/>
    <w:rsid w:val="7936F606"/>
    <w:rsid w:val="7937BDA9"/>
    <w:rsid w:val="793C436B"/>
    <w:rsid w:val="793F23A8"/>
    <w:rsid w:val="79405F71"/>
    <w:rsid w:val="7946584B"/>
    <w:rsid w:val="7946E14E"/>
    <w:rsid w:val="7947CB84"/>
    <w:rsid w:val="79497EDF"/>
    <w:rsid w:val="794C34F3"/>
    <w:rsid w:val="794C73C9"/>
    <w:rsid w:val="794F3A34"/>
    <w:rsid w:val="794F5303"/>
    <w:rsid w:val="79555B4C"/>
    <w:rsid w:val="79558B7D"/>
    <w:rsid w:val="7955A427"/>
    <w:rsid w:val="7955AC40"/>
    <w:rsid w:val="795615D5"/>
    <w:rsid w:val="7956E7B0"/>
    <w:rsid w:val="79583363"/>
    <w:rsid w:val="7959CB40"/>
    <w:rsid w:val="795C01C0"/>
    <w:rsid w:val="795CB331"/>
    <w:rsid w:val="795E0825"/>
    <w:rsid w:val="795EA233"/>
    <w:rsid w:val="79610C85"/>
    <w:rsid w:val="7967065E"/>
    <w:rsid w:val="796B3A61"/>
    <w:rsid w:val="796D10FC"/>
    <w:rsid w:val="796EF4ED"/>
    <w:rsid w:val="796F3E3D"/>
    <w:rsid w:val="796FC13F"/>
    <w:rsid w:val="7971A688"/>
    <w:rsid w:val="7971EE89"/>
    <w:rsid w:val="79727ED1"/>
    <w:rsid w:val="797443B8"/>
    <w:rsid w:val="7975B08C"/>
    <w:rsid w:val="7976182A"/>
    <w:rsid w:val="7976C0F5"/>
    <w:rsid w:val="7977491C"/>
    <w:rsid w:val="7978B4DC"/>
    <w:rsid w:val="7978D599"/>
    <w:rsid w:val="797E3B6D"/>
    <w:rsid w:val="797EE1B6"/>
    <w:rsid w:val="7981930E"/>
    <w:rsid w:val="79833457"/>
    <w:rsid w:val="7985C230"/>
    <w:rsid w:val="7986BD01"/>
    <w:rsid w:val="7986BEAF"/>
    <w:rsid w:val="79894E3C"/>
    <w:rsid w:val="798A22C1"/>
    <w:rsid w:val="798AC8AB"/>
    <w:rsid w:val="798E48BE"/>
    <w:rsid w:val="798E81B5"/>
    <w:rsid w:val="7992ACA3"/>
    <w:rsid w:val="7994C50B"/>
    <w:rsid w:val="7994E977"/>
    <w:rsid w:val="7995CC4C"/>
    <w:rsid w:val="79960A01"/>
    <w:rsid w:val="7996979A"/>
    <w:rsid w:val="7996C770"/>
    <w:rsid w:val="799A47AA"/>
    <w:rsid w:val="799B946D"/>
    <w:rsid w:val="799E14E8"/>
    <w:rsid w:val="799F4971"/>
    <w:rsid w:val="799F7E44"/>
    <w:rsid w:val="79ACA161"/>
    <w:rsid w:val="79AF2D80"/>
    <w:rsid w:val="79B24266"/>
    <w:rsid w:val="79B44F22"/>
    <w:rsid w:val="79B648C1"/>
    <w:rsid w:val="79B6BF90"/>
    <w:rsid w:val="79B739D8"/>
    <w:rsid w:val="79B9E6AC"/>
    <w:rsid w:val="79BA45F2"/>
    <w:rsid w:val="79BCA390"/>
    <w:rsid w:val="79BDDED9"/>
    <w:rsid w:val="79BDF240"/>
    <w:rsid w:val="79C17A5B"/>
    <w:rsid w:val="79C1CA11"/>
    <w:rsid w:val="79C1CC27"/>
    <w:rsid w:val="79C399D7"/>
    <w:rsid w:val="79C3E2A9"/>
    <w:rsid w:val="79C3E702"/>
    <w:rsid w:val="79C406A0"/>
    <w:rsid w:val="79C59910"/>
    <w:rsid w:val="79C69180"/>
    <w:rsid w:val="79C751E9"/>
    <w:rsid w:val="79CB0377"/>
    <w:rsid w:val="79D64516"/>
    <w:rsid w:val="79DB273D"/>
    <w:rsid w:val="79DD5265"/>
    <w:rsid w:val="79E2B075"/>
    <w:rsid w:val="79E37B16"/>
    <w:rsid w:val="79E84CA5"/>
    <w:rsid w:val="79EA7547"/>
    <w:rsid w:val="79EC20C9"/>
    <w:rsid w:val="79EEE061"/>
    <w:rsid w:val="79F1DF5F"/>
    <w:rsid w:val="79F3D63F"/>
    <w:rsid w:val="79F48417"/>
    <w:rsid w:val="79F70D89"/>
    <w:rsid w:val="79F938DC"/>
    <w:rsid w:val="79FB20F5"/>
    <w:rsid w:val="79FDF178"/>
    <w:rsid w:val="7A01498C"/>
    <w:rsid w:val="7A05A479"/>
    <w:rsid w:val="7A073BF7"/>
    <w:rsid w:val="7A095EA6"/>
    <w:rsid w:val="7A099FA4"/>
    <w:rsid w:val="7A0AD5B8"/>
    <w:rsid w:val="7A0F1FB2"/>
    <w:rsid w:val="7A1086E2"/>
    <w:rsid w:val="7A125EE3"/>
    <w:rsid w:val="7A14D501"/>
    <w:rsid w:val="7A164E30"/>
    <w:rsid w:val="7A1AD410"/>
    <w:rsid w:val="7A1B2C66"/>
    <w:rsid w:val="7A1DCE2A"/>
    <w:rsid w:val="7A1E3314"/>
    <w:rsid w:val="7A1E5AF6"/>
    <w:rsid w:val="7A1E9C8D"/>
    <w:rsid w:val="7A220A8B"/>
    <w:rsid w:val="7A23097B"/>
    <w:rsid w:val="7A23285E"/>
    <w:rsid w:val="7A257598"/>
    <w:rsid w:val="7A27A927"/>
    <w:rsid w:val="7A29E2CF"/>
    <w:rsid w:val="7A2B5FC3"/>
    <w:rsid w:val="7A2B9FEF"/>
    <w:rsid w:val="7A2C3E56"/>
    <w:rsid w:val="7A30D87A"/>
    <w:rsid w:val="7A311AD4"/>
    <w:rsid w:val="7A3209B6"/>
    <w:rsid w:val="7A36F1A4"/>
    <w:rsid w:val="7A375B71"/>
    <w:rsid w:val="7A398A5A"/>
    <w:rsid w:val="7A3A6437"/>
    <w:rsid w:val="7A3C77F9"/>
    <w:rsid w:val="7A3CACCC"/>
    <w:rsid w:val="7A3DF758"/>
    <w:rsid w:val="7A413478"/>
    <w:rsid w:val="7A429ADE"/>
    <w:rsid w:val="7A43A671"/>
    <w:rsid w:val="7A461C79"/>
    <w:rsid w:val="7A47BF32"/>
    <w:rsid w:val="7A4AF16B"/>
    <w:rsid w:val="7A4B00F8"/>
    <w:rsid w:val="7A4FFB0A"/>
    <w:rsid w:val="7A50EC4F"/>
    <w:rsid w:val="7A50FEAE"/>
    <w:rsid w:val="7A5489C3"/>
    <w:rsid w:val="7A55480A"/>
    <w:rsid w:val="7A5636A5"/>
    <w:rsid w:val="7A56B446"/>
    <w:rsid w:val="7A5C6F66"/>
    <w:rsid w:val="7A5C97C3"/>
    <w:rsid w:val="7A5D1CD8"/>
    <w:rsid w:val="7A5D3937"/>
    <w:rsid w:val="7A5EBDD3"/>
    <w:rsid w:val="7A5FEF2D"/>
    <w:rsid w:val="7A61C01F"/>
    <w:rsid w:val="7A6215CC"/>
    <w:rsid w:val="7A630A79"/>
    <w:rsid w:val="7A65BEFB"/>
    <w:rsid w:val="7A679A66"/>
    <w:rsid w:val="7A6BEBB6"/>
    <w:rsid w:val="7A6D5E9A"/>
    <w:rsid w:val="7A720080"/>
    <w:rsid w:val="7A726162"/>
    <w:rsid w:val="7A75CF71"/>
    <w:rsid w:val="7A78CFFE"/>
    <w:rsid w:val="7A791CBB"/>
    <w:rsid w:val="7A79B31F"/>
    <w:rsid w:val="7A7A8440"/>
    <w:rsid w:val="7A7EFA00"/>
    <w:rsid w:val="7A80B44C"/>
    <w:rsid w:val="7A81CAF9"/>
    <w:rsid w:val="7A828E92"/>
    <w:rsid w:val="7A867D41"/>
    <w:rsid w:val="7A87A1B1"/>
    <w:rsid w:val="7A87DDFA"/>
    <w:rsid w:val="7A8B1F9B"/>
    <w:rsid w:val="7A8E42B8"/>
    <w:rsid w:val="7A928724"/>
    <w:rsid w:val="7A940EDB"/>
    <w:rsid w:val="7A97E08D"/>
    <w:rsid w:val="7A982048"/>
    <w:rsid w:val="7A9AB1D5"/>
    <w:rsid w:val="7A9B44A2"/>
    <w:rsid w:val="7A9F520A"/>
    <w:rsid w:val="7AA0131B"/>
    <w:rsid w:val="7AA03045"/>
    <w:rsid w:val="7AA0486D"/>
    <w:rsid w:val="7AA16275"/>
    <w:rsid w:val="7AA2BA5D"/>
    <w:rsid w:val="7AA6CF36"/>
    <w:rsid w:val="7AAAB57A"/>
    <w:rsid w:val="7AAC415B"/>
    <w:rsid w:val="7AB2D639"/>
    <w:rsid w:val="7AB7A671"/>
    <w:rsid w:val="7ABA6712"/>
    <w:rsid w:val="7AC46FF6"/>
    <w:rsid w:val="7AC4BB6E"/>
    <w:rsid w:val="7AC55C23"/>
    <w:rsid w:val="7AC6FB2C"/>
    <w:rsid w:val="7AC79BD4"/>
    <w:rsid w:val="7ACC3E3F"/>
    <w:rsid w:val="7ACCF0BE"/>
    <w:rsid w:val="7ACD310A"/>
    <w:rsid w:val="7ACEAC71"/>
    <w:rsid w:val="7AD23B3B"/>
    <w:rsid w:val="7AD3C8B0"/>
    <w:rsid w:val="7AD4AC51"/>
    <w:rsid w:val="7AD58E9D"/>
    <w:rsid w:val="7AD6C711"/>
    <w:rsid w:val="7ADA3785"/>
    <w:rsid w:val="7ADFFC35"/>
    <w:rsid w:val="7AE00170"/>
    <w:rsid w:val="7AE103CE"/>
    <w:rsid w:val="7AE1CA80"/>
    <w:rsid w:val="7AE56428"/>
    <w:rsid w:val="7AE6A353"/>
    <w:rsid w:val="7AE953FD"/>
    <w:rsid w:val="7AEA767B"/>
    <w:rsid w:val="7AEB044C"/>
    <w:rsid w:val="7AEB71F9"/>
    <w:rsid w:val="7AF2E20C"/>
    <w:rsid w:val="7AF32A95"/>
    <w:rsid w:val="7AF39DF5"/>
    <w:rsid w:val="7AF550FF"/>
    <w:rsid w:val="7AF5812C"/>
    <w:rsid w:val="7AF7FEA5"/>
    <w:rsid w:val="7AF91581"/>
    <w:rsid w:val="7AFB284B"/>
    <w:rsid w:val="7AFB868C"/>
    <w:rsid w:val="7AFB8A66"/>
    <w:rsid w:val="7AFD4461"/>
    <w:rsid w:val="7AFDF5C5"/>
    <w:rsid w:val="7AFE2218"/>
    <w:rsid w:val="7AFE939C"/>
    <w:rsid w:val="7B01112E"/>
    <w:rsid w:val="7B0416EE"/>
    <w:rsid w:val="7B0418D5"/>
    <w:rsid w:val="7B041D1F"/>
    <w:rsid w:val="7B05CF22"/>
    <w:rsid w:val="7B05EDE3"/>
    <w:rsid w:val="7B074FC7"/>
    <w:rsid w:val="7B07C35C"/>
    <w:rsid w:val="7B0895DC"/>
    <w:rsid w:val="7B08D786"/>
    <w:rsid w:val="7B0A6ACF"/>
    <w:rsid w:val="7B0AA41A"/>
    <w:rsid w:val="7B0AD5CD"/>
    <w:rsid w:val="7B0AF11B"/>
    <w:rsid w:val="7B0F3A14"/>
    <w:rsid w:val="7B0F53B0"/>
    <w:rsid w:val="7B0FC5A2"/>
    <w:rsid w:val="7B116361"/>
    <w:rsid w:val="7B12FFE5"/>
    <w:rsid w:val="7B1382DD"/>
    <w:rsid w:val="7B14C2B7"/>
    <w:rsid w:val="7B14E349"/>
    <w:rsid w:val="7B156FB4"/>
    <w:rsid w:val="7B1671B0"/>
    <w:rsid w:val="7B17A303"/>
    <w:rsid w:val="7B1AA9E9"/>
    <w:rsid w:val="7B1C0B45"/>
    <w:rsid w:val="7B1C1C37"/>
    <w:rsid w:val="7B1E15D9"/>
    <w:rsid w:val="7B20331F"/>
    <w:rsid w:val="7B212D84"/>
    <w:rsid w:val="7B2607AB"/>
    <w:rsid w:val="7B288B14"/>
    <w:rsid w:val="7B29BEAB"/>
    <w:rsid w:val="7B2D946A"/>
    <w:rsid w:val="7B2FB57F"/>
    <w:rsid w:val="7B305D7E"/>
    <w:rsid w:val="7B334574"/>
    <w:rsid w:val="7B349E24"/>
    <w:rsid w:val="7B3893BE"/>
    <w:rsid w:val="7B3B4235"/>
    <w:rsid w:val="7B441B86"/>
    <w:rsid w:val="7B477064"/>
    <w:rsid w:val="7B49FE7C"/>
    <w:rsid w:val="7B4AE4D2"/>
    <w:rsid w:val="7B4CF5D9"/>
    <w:rsid w:val="7B4DF10F"/>
    <w:rsid w:val="7B5120E3"/>
    <w:rsid w:val="7B538FF8"/>
    <w:rsid w:val="7B543172"/>
    <w:rsid w:val="7B58FEF6"/>
    <w:rsid w:val="7B590EEC"/>
    <w:rsid w:val="7B59799B"/>
    <w:rsid w:val="7B5E30B0"/>
    <w:rsid w:val="7B5E4C45"/>
    <w:rsid w:val="7B648345"/>
    <w:rsid w:val="7B64B530"/>
    <w:rsid w:val="7B65686D"/>
    <w:rsid w:val="7B67EECB"/>
    <w:rsid w:val="7B691ADC"/>
    <w:rsid w:val="7B6EAA73"/>
    <w:rsid w:val="7B6EC695"/>
    <w:rsid w:val="7B6F4A9A"/>
    <w:rsid w:val="7B6FC973"/>
    <w:rsid w:val="7B716D65"/>
    <w:rsid w:val="7B71A06B"/>
    <w:rsid w:val="7B749814"/>
    <w:rsid w:val="7B751379"/>
    <w:rsid w:val="7B77722F"/>
    <w:rsid w:val="7B798A9D"/>
    <w:rsid w:val="7B79AA7B"/>
    <w:rsid w:val="7B79CD1F"/>
    <w:rsid w:val="7B7A4F33"/>
    <w:rsid w:val="7B7E1D86"/>
    <w:rsid w:val="7B8380F4"/>
    <w:rsid w:val="7B8542D7"/>
    <w:rsid w:val="7B85CBAF"/>
    <w:rsid w:val="7B87D932"/>
    <w:rsid w:val="7B88D551"/>
    <w:rsid w:val="7B8934B9"/>
    <w:rsid w:val="7B8B4CAF"/>
    <w:rsid w:val="7B8D126A"/>
    <w:rsid w:val="7B8D6233"/>
    <w:rsid w:val="7B8DBAC3"/>
    <w:rsid w:val="7B913216"/>
    <w:rsid w:val="7B939A67"/>
    <w:rsid w:val="7B93C881"/>
    <w:rsid w:val="7B93E843"/>
    <w:rsid w:val="7B95D43E"/>
    <w:rsid w:val="7B972D75"/>
    <w:rsid w:val="7B9884D7"/>
    <w:rsid w:val="7B9FAB8E"/>
    <w:rsid w:val="7BA0F2D8"/>
    <w:rsid w:val="7BA32309"/>
    <w:rsid w:val="7BA38C1D"/>
    <w:rsid w:val="7BA42FD1"/>
    <w:rsid w:val="7BA5D8D5"/>
    <w:rsid w:val="7BA87441"/>
    <w:rsid w:val="7BAAFC5C"/>
    <w:rsid w:val="7BAB91AB"/>
    <w:rsid w:val="7BABD042"/>
    <w:rsid w:val="7BABE071"/>
    <w:rsid w:val="7BADFBCC"/>
    <w:rsid w:val="7BAF5B9A"/>
    <w:rsid w:val="7BB00C5B"/>
    <w:rsid w:val="7BB0E7D0"/>
    <w:rsid w:val="7BB441B6"/>
    <w:rsid w:val="7BB6347C"/>
    <w:rsid w:val="7BB8261B"/>
    <w:rsid w:val="7BBAFF51"/>
    <w:rsid w:val="7BBD620B"/>
    <w:rsid w:val="7BC08AF4"/>
    <w:rsid w:val="7BC3FA4C"/>
    <w:rsid w:val="7BC4DDAC"/>
    <w:rsid w:val="7BC5E8AD"/>
    <w:rsid w:val="7BCB36A9"/>
    <w:rsid w:val="7BCF8E5E"/>
    <w:rsid w:val="7BD06B7C"/>
    <w:rsid w:val="7BD3CA49"/>
    <w:rsid w:val="7BD5D7C3"/>
    <w:rsid w:val="7BD606C5"/>
    <w:rsid w:val="7BD6C8CC"/>
    <w:rsid w:val="7BD73EA6"/>
    <w:rsid w:val="7BDB4387"/>
    <w:rsid w:val="7BDC1BAE"/>
    <w:rsid w:val="7BDD8E94"/>
    <w:rsid w:val="7BDE1590"/>
    <w:rsid w:val="7BDFE71D"/>
    <w:rsid w:val="7BDFEF3F"/>
    <w:rsid w:val="7BE0A0BF"/>
    <w:rsid w:val="7BE1A653"/>
    <w:rsid w:val="7BE1D829"/>
    <w:rsid w:val="7BE23F74"/>
    <w:rsid w:val="7BE3FF45"/>
    <w:rsid w:val="7BE8A348"/>
    <w:rsid w:val="7BE990A0"/>
    <w:rsid w:val="7BE9C83A"/>
    <w:rsid w:val="7BEA37FD"/>
    <w:rsid w:val="7BEC34A5"/>
    <w:rsid w:val="7BEE85BD"/>
    <w:rsid w:val="7BEEEDCC"/>
    <w:rsid w:val="7BEFDD47"/>
    <w:rsid w:val="7BF3BCDD"/>
    <w:rsid w:val="7BF5E2EA"/>
    <w:rsid w:val="7BF94717"/>
    <w:rsid w:val="7BFA0610"/>
    <w:rsid w:val="7BFAF29A"/>
    <w:rsid w:val="7BFC49A5"/>
    <w:rsid w:val="7BFD3A07"/>
    <w:rsid w:val="7BFF82D0"/>
    <w:rsid w:val="7C01CAAA"/>
    <w:rsid w:val="7C020504"/>
    <w:rsid w:val="7C02ED11"/>
    <w:rsid w:val="7C035012"/>
    <w:rsid w:val="7C03BE5E"/>
    <w:rsid w:val="7C056EE1"/>
    <w:rsid w:val="7C07B316"/>
    <w:rsid w:val="7C09BC3B"/>
    <w:rsid w:val="7C09CE0C"/>
    <w:rsid w:val="7C09EBEC"/>
    <w:rsid w:val="7C177537"/>
    <w:rsid w:val="7C17CB02"/>
    <w:rsid w:val="7C1D6D50"/>
    <w:rsid w:val="7C20851F"/>
    <w:rsid w:val="7C22BE06"/>
    <w:rsid w:val="7C2406F8"/>
    <w:rsid w:val="7C25A96E"/>
    <w:rsid w:val="7C269B2E"/>
    <w:rsid w:val="7C26A7DD"/>
    <w:rsid w:val="7C280F1E"/>
    <w:rsid w:val="7C28DA55"/>
    <w:rsid w:val="7C2AB0E2"/>
    <w:rsid w:val="7C2AE0B6"/>
    <w:rsid w:val="7C2B3A5F"/>
    <w:rsid w:val="7C388924"/>
    <w:rsid w:val="7C3948D5"/>
    <w:rsid w:val="7C3A11E0"/>
    <w:rsid w:val="7C3BE660"/>
    <w:rsid w:val="7C3CB013"/>
    <w:rsid w:val="7C4533B1"/>
    <w:rsid w:val="7C45BEBC"/>
    <w:rsid w:val="7C46E232"/>
    <w:rsid w:val="7C4B69F1"/>
    <w:rsid w:val="7C4C2277"/>
    <w:rsid w:val="7C4CC1D4"/>
    <w:rsid w:val="7C4D7078"/>
    <w:rsid w:val="7C54477E"/>
    <w:rsid w:val="7C54BC09"/>
    <w:rsid w:val="7C5F1A37"/>
    <w:rsid w:val="7C5F73FA"/>
    <w:rsid w:val="7C61C0A9"/>
    <w:rsid w:val="7C620A68"/>
    <w:rsid w:val="7C6386AC"/>
    <w:rsid w:val="7C63A0CF"/>
    <w:rsid w:val="7C684911"/>
    <w:rsid w:val="7C68C99D"/>
    <w:rsid w:val="7C6929F9"/>
    <w:rsid w:val="7C6A61F5"/>
    <w:rsid w:val="7C6C31E9"/>
    <w:rsid w:val="7C6DD527"/>
    <w:rsid w:val="7C6DDF67"/>
    <w:rsid w:val="7C6EB1D1"/>
    <w:rsid w:val="7C6FE0CB"/>
    <w:rsid w:val="7C7228A0"/>
    <w:rsid w:val="7C72A14B"/>
    <w:rsid w:val="7C736144"/>
    <w:rsid w:val="7C765790"/>
    <w:rsid w:val="7C790B8F"/>
    <w:rsid w:val="7C7A8B7C"/>
    <w:rsid w:val="7C7DCBB0"/>
    <w:rsid w:val="7C82DE6D"/>
    <w:rsid w:val="7C831910"/>
    <w:rsid w:val="7C83B98D"/>
    <w:rsid w:val="7C83BB81"/>
    <w:rsid w:val="7C8877A3"/>
    <w:rsid w:val="7C8C5A2B"/>
    <w:rsid w:val="7C8D587B"/>
    <w:rsid w:val="7C8DADE4"/>
    <w:rsid w:val="7C8DD4F8"/>
    <w:rsid w:val="7C8EEA3E"/>
    <w:rsid w:val="7C8F8C10"/>
    <w:rsid w:val="7C905356"/>
    <w:rsid w:val="7C9357A0"/>
    <w:rsid w:val="7C962FB9"/>
    <w:rsid w:val="7C96B961"/>
    <w:rsid w:val="7C9A5EC0"/>
    <w:rsid w:val="7C9A6536"/>
    <w:rsid w:val="7C9D6D3E"/>
    <w:rsid w:val="7C9FA2F8"/>
    <w:rsid w:val="7CA04F57"/>
    <w:rsid w:val="7CA180FF"/>
    <w:rsid w:val="7CA23F4A"/>
    <w:rsid w:val="7CA36923"/>
    <w:rsid w:val="7CA48943"/>
    <w:rsid w:val="7CA57C01"/>
    <w:rsid w:val="7CAC0D93"/>
    <w:rsid w:val="7CAD9858"/>
    <w:rsid w:val="7CAF1C76"/>
    <w:rsid w:val="7CB4076F"/>
    <w:rsid w:val="7CB6D65A"/>
    <w:rsid w:val="7CB99843"/>
    <w:rsid w:val="7CBBAD25"/>
    <w:rsid w:val="7CBD51E9"/>
    <w:rsid w:val="7CBE137C"/>
    <w:rsid w:val="7CBFB262"/>
    <w:rsid w:val="7CC011B7"/>
    <w:rsid w:val="7CC03D30"/>
    <w:rsid w:val="7CC39C3E"/>
    <w:rsid w:val="7CC49230"/>
    <w:rsid w:val="7CC70881"/>
    <w:rsid w:val="7CC76D2E"/>
    <w:rsid w:val="7CC95FE3"/>
    <w:rsid w:val="7CCA21ED"/>
    <w:rsid w:val="7CCB2CD5"/>
    <w:rsid w:val="7CCF2694"/>
    <w:rsid w:val="7CCF77F5"/>
    <w:rsid w:val="7CD2B83C"/>
    <w:rsid w:val="7CD5478B"/>
    <w:rsid w:val="7CD65B78"/>
    <w:rsid w:val="7CD803BE"/>
    <w:rsid w:val="7CD8D9D0"/>
    <w:rsid w:val="7CD9A1C3"/>
    <w:rsid w:val="7CDB21DA"/>
    <w:rsid w:val="7CDB84BF"/>
    <w:rsid w:val="7CDDE012"/>
    <w:rsid w:val="7CDE52E0"/>
    <w:rsid w:val="7CDEDFAA"/>
    <w:rsid w:val="7CDF548D"/>
    <w:rsid w:val="7CDFB670"/>
    <w:rsid w:val="7CE19496"/>
    <w:rsid w:val="7CE51D7F"/>
    <w:rsid w:val="7CE96B4F"/>
    <w:rsid w:val="7CEAC9F5"/>
    <w:rsid w:val="7CEC92CC"/>
    <w:rsid w:val="7CEC9ADA"/>
    <w:rsid w:val="7CED86DE"/>
    <w:rsid w:val="7CEFA48D"/>
    <w:rsid w:val="7CEFABC1"/>
    <w:rsid w:val="7CF285A9"/>
    <w:rsid w:val="7CF32218"/>
    <w:rsid w:val="7CF68614"/>
    <w:rsid w:val="7CF9E67A"/>
    <w:rsid w:val="7CFACD8B"/>
    <w:rsid w:val="7CFC5F77"/>
    <w:rsid w:val="7CFE550C"/>
    <w:rsid w:val="7CFFFC38"/>
    <w:rsid w:val="7D000CD3"/>
    <w:rsid w:val="7D003BEB"/>
    <w:rsid w:val="7D02F7F6"/>
    <w:rsid w:val="7D03C0D9"/>
    <w:rsid w:val="7D043C2B"/>
    <w:rsid w:val="7D04516D"/>
    <w:rsid w:val="7D05BE5B"/>
    <w:rsid w:val="7D083DD3"/>
    <w:rsid w:val="7D099E8E"/>
    <w:rsid w:val="7D0CBDE6"/>
    <w:rsid w:val="7D10EFF5"/>
    <w:rsid w:val="7D15F535"/>
    <w:rsid w:val="7D211399"/>
    <w:rsid w:val="7D244B7C"/>
    <w:rsid w:val="7D264525"/>
    <w:rsid w:val="7D26928D"/>
    <w:rsid w:val="7D26F8FA"/>
    <w:rsid w:val="7D273879"/>
    <w:rsid w:val="7D2B4E1D"/>
    <w:rsid w:val="7D2E3650"/>
    <w:rsid w:val="7D2E5202"/>
    <w:rsid w:val="7D2F8FCC"/>
    <w:rsid w:val="7D32894A"/>
    <w:rsid w:val="7D3301BB"/>
    <w:rsid w:val="7D351BB7"/>
    <w:rsid w:val="7D36043A"/>
    <w:rsid w:val="7D386362"/>
    <w:rsid w:val="7D39D081"/>
    <w:rsid w:val="7D3EB4EB"/>
    <w:rsid w:val="7D444D94"/>
    <w:rsid w:val="7D476D6A"/>
    <w:rsid w:val="7D47B3D3"/>
    <w:rsid w:val="7D49086F"/>
    <w:rsid w:val="7D493397"/>
    <w:rsid w:val="7D4C867F"/>
    <w:rsid w:val="7D4EBA97"/>
    <w:rsid w:val="7D4F3CC4"/>
    <w:rsid w:val="7D519A77"/>
    <w:rsid w:val="7D51DC83"/>
    <w:rsid w:val="7D53C126"/>
    <w:rsid w:val="7D582410"/>
    <w:rsid w:val="7D58D054"/>
    <w:rsid w:val="7D5C2AAE"/>
    <w:rsid w:val="7D5CFBCF"/>
    <w:rsid w:val="7D5D8695"/>
    <w:rsid w:val="7D64B2CB"/>
    <w:rsid w:val="7D6744A5"/>
    <w:rsid w:val="7D6933E3"/>
    <w:rsid w:val="7D696FCB"/>
    <w:rsid w:val="7D6A02C7"/>
    <w:rsid w:val="7D6BECEF"/>
    <w:rsid w:val="7D6D205D"/>
    <w:rsid w:val="7D6D5A38"/>
    <w:rsid w:val="7D703675"/>
    <w:rsid w:val="7D72130F"/>
    <w:rsid w:val="7D72966B"/>
    <w:rsid w:val="7D7349DC"/>
    <w:rsid w:val="7D73DDE3"/>
    <w:rsid w:val="7D745DE2"/>
    <w:rsid w:val="7D7690E3"/>
    <w:rsid w:val="7D797478"/>
    <w:rsid w:val="7D7A6667"/>
    <w:rsid w:val="7D7B8119"/>
    <w:rsid w:val="7D7BB142"/>
    <w:rsid w:val="7D7F4559"/>
    <w:rsid w:val="7D8125AD"/>
    <w:rsid w:val="7D84116B"/>
    <w:rsid w:val="7D880810"/>
    <w:rsid w:val="7D88CB9D"/>
    <w:rsid w:val="7D88E062"/>
    <w:rsid w:val="7D8A08FE"/>
    <w:rsid w:val="7D8B2C34"/>
    <w:rsid w:val="7D911D07"/>
    <w:rsid w:val="7D937973"/>
    <w:rsid w:val="7D9686D3"/>
    <w:rsid w:val="7D9B80A2"/>
    <w:rsid w:val="7D9CC068"/>
    <w:rsid w:val="7D9FC868"/>
    <w:rsid w:val="7D9FD631"/>
    <w:rsid w:val="7DA3614B"/>
    <w:rsid w:val="7DA3D2D4"/>
    <w:rsid w:val="7DA6267D"/>
    <w:rsid w:val="7DAE113A"/>
    <w:rsid w:val="7DAE2A03"/>
    <w:rsid w:val="7DB138B5"/>
    <w:rsid w:val="7DB475A8"/>
    <w:rsid w:val="7DB61A1C"/>
    <w:rsid w:val="7DB8F7A7"/>
    <w:rsid w:val="7DBA2259"/>
    <w:rsid w:val="7DBACB17"/>
    <w:rsid w:val="7DBB8526"/>
    <w:rsid w:val="7DBDB741"/>
    <w:rsid w:val="7DBE8E64"/>
    <w:rsid w:val="7DC2CB25"/>
    <w:rsid w:val="7DC8AEF7"/>
    <w:rsid w:val="7DC92DDF"/>
    <w:rsid w:val="7DC95E1E"/>
    <w:rsid w:val="7DCB93F9"/>
    <w:rsid w:val="7DCC2AAA"/>
    <w:rsid w:val="7DCCA2A9"/>
    <w:rsid w:val="7DCCEA6D"/>
    <w:rsid w:val="7DCDF3B3"/>
    <w:rsid w:val="7DD24475"/>
    <w:rsid w:val="7DD49BA7"/>
    <w:rsid w:val="7DD4DCED"/>
    <w:rsid w:val="7DD5692E"/>
    <w:rsid w:val="7DD7C6B2"/>
    <w:rsid w:val="7DE3E44B"/>
    <w:rsid w:val="7DE6D8DC"/>
    <w:rsid w:val="7DE6DD81"/>
    <w:rsid w:val="7DECBEAF"/>
    <w:rsid w:val="7DED0FE6"/>
    <w:rsid w:val="7DED653C"/>
    <w:rsid w:val="7DED8507"/>
    <w:rsid w:val="7DF211C6"/>
    <w:rsid w:val="7DF2443F"/>
    <w:rsid w:val="7DF29957"/>
    <w:rsid w:val="7DF5201B"/>
    <w:rsid w:val="7DF53D1A"/>
    <w:rsid w:val="7DF79E08"/>
    <w:rsid w:val="7DF8458A"/>
    <w:rsid w:val="7DFA37FD"/>
    <w:rsid w:val="7DFB16DF"/>
    <w:rsid w:val="7DFBB538"/>
    <w:rsid w:val="7DFE665B"/>
    <w:rsid w:val="7DFED213"/>
    <w:rsid w:val="7DFF1222"/>
    <w:rsid w:val="7E03398C"/>
    <w:rsid w:val="7E03F672"/>
    <w:rsid w:val="7E07ADD5"/>
    <w:rsid w:val="7E097B9C"/>
    <w:rsid w:val="7E0D9755"/>
    <w:rsid w:val="7E11870D"/>
    <w:rsid w:val="7E137B0A"/>
    <w:rsid w:val="7E175F27"/>
    <w:rsid w:val="7E1954BC"/>
    <w:rsid w:val="7E1B277F"/>
    <w:rsid w:val="7E1B815A"/>
    <w:rsid w:val="7E234966"/>
    <w:rsid w:val="7E24A291"/>
    <w:rsid w:val="7E253091"/>
    <w:rsid w:val="7E259AF5"/>
    <w:rsid w:val="7E2B69E4"/>
    <w:rsid w:val="7E2C1FC4"/>
    <w:rsid w:val="7E2D5EAC"/>
    <w:rsid w:val="7E2DA37E"/>
    <w:rsid w:val="7E32B79D"/>
    <w:rsid w:val="7E347747"/>
    <w:rsid w:val="7E35BF42"/>
    <w:rsid w:val="7E363233"/>
    <w:rsid w:val="7E38AEA4"/>
    <w:rsid w:val="7E393E92"/>
    <w:rsid w:val="7E3CF2CE"/>
    <w:rsid w:val="7E3CFEF0"/>
    <w:rsid w:val="7E3DF97F"/>
    <w:rsid w:val="7E3FB4F2"/>
    <w:rsid w:val="7E41A7AB"/>
    <w:rsid w:val="7E41C2FF"/>
    <w:rsid w:val="7E436492"/>
    <w:rsid w:val="7E4543D2"/>
    <w:rsid w:val="7E4A56F6"/>
    <w:rsid w:val="7E4D8D8E"/>
    <w:rsid w:val="7E52CC06"/>
    <w:rsid w:val="7E52F24B"/>
    <w:rsid w:val="7E538FFB"/>
    <w:rsid w:val="7E566E06"/>
    <w:rsid w:val="7E5C76F5"/>
    <w:rsid w:val="7E5E7120"/>
    <w:rsid w:val="7E654191"/>
    <w:rsid w:val="7E665B13"/>
    <w:rsid w:val="7E66A226"/>
    <w:rsid w:val="7E67C583"/>
    <w:rsid w:val="7E680BB2"/>
    <w:rsid w:val="7E6B6CDB"/>
    <w:rsid w:val="7E70298A"/>
    <w:rsid w:val="7E70D4EA"/>
    <w:rsid w:val="7E7218E6"/>
    <w:rsid w:val="7E73CA51"/>
    <w:rsid w:val="7E7471EB"/>
    <w:rsid w:val="7E74D61D"/>
    <w:rsid w:val="7E761493"/>
    <w:rsid w:val="7E774585"/>
    <w:rsid w:val="7E7924A6"/>
    <w:rsid w:val="7E792677"/>
    <w:rsid w:val="7E79A1FA"/>
    <w:rsid w:val="7E800D3D"/>
    <w:rsid w:val="7E80B616"/>
    <w:rsid w:val="7E82A499"/>
    <w:rsid w:val="7E83DF61"/>
    <w:rsid w:val="7E849B9A"/>
    <w:rsid w:val="7E8644FF"/>
    <w:rsid w:val="7E878645"/>
    <w:rsid w:val="7E878FF7"/>
    <w:rsid w:val="7E87ECEF"/>
    <w:rsid w:val="7E8B5E2C"/>
    <w:rsid w:val="7E8BE920"/>
    <w:rsid w:val="7E8D36D5"/>
    <w:rsid w:val="7E9077DB"/>
    <w:rsid w:val="7E909261"/>
    <w:rsid w:val="7E90B1F6"/>
    <w:rsid w:val="7E94A628"/>
    <w:rsid w:val="7E956B04"/>
    <w:rsid w:val="7E95D7BD"/>
    <w:rsid w:val="7E96B4B4"/>
    <w:rsid w:val="7E96DA95"/>
    <w:rsid w:val="7E97FE7B"/>
    <w:rsid w:val="7E997FA6"/>
    <w:rsid w:val="7E9A28D0"/>
    <w:rsid w:val="7E9C7CC0"/>
    <w:rsid w:val="7E9CBAA8"/>
    <w:rsid w:val="7E9EDDF5"/>
    <w:rsid w:val="7EA166BE"/>
    <w:rsid w:val="7EA28F87"/>
    <w:rsid w:val="7EA29C42"/>
    <w:rsid w:val="7EAAAAAE"/>
    <w:rsid w:val="7EAC0B6C"/>
    <w:rsid w:val="7EAD2941"/>
    <w:rsid w:val="7EAEA6AA"/>
    <w:rsid w:val="7EAFADF8"/>
    <w:rsid w:val="7EB23E1C"/>
    <w:rsid w:val="7EB3AFC2"/>
    <w:rsid w:val="7EB70394"/>
    <w:rsid w:val="7EBA70B3"/>
    <w:rsid w:val="7EBC7E3A"/>
    <w:rsid w:val="7EBE1514"/>
    <w:rsid w:val="7EBFE1AF"/>
    <w:rsid w:val="7EC07A6E"/>
    <w:rsid w:val="7EC4038F"/>
    <w:rsid w:val="7EC687B9"/>
    <w:rsid w:val="7EC8D2B1"/>
    <w:rsid w:val="7ED26FD1"/>
    <w:rsid w:val="7ED27B32"/>
    <w:rsid w:val="7ED4734A"/>
    <w:rsid w:val="7ED6C3BF"/>
    <w:rsid w:val="7ED6EA74"/>
    <w:rsid w:val="7ED74C50"/>
    <w:rsid w:val="7EDB18C1"/>
    <w:rsid w:val="7EDF3177"/>
    <w:rsid w:val="7EE0D12E"/>
    <w:rsid w:val="7EE28F5F"/>
    <w:rsid w:val="7EE3F778"/>
    <w:rsid w:val="7EE4C005"/>
    <w:rsid w:val="7EE616E2"/>
    <w:rsid w:val="7EE62500"/>
    <w:rsid w:val="7EE81AE7"/>
    <w:rsid w:val="7EE8D113"/>
    <w:rsid w:val="7EE992EF"/>
    <w:rsid w:val="7EEDEC25"/>
    <w:rsid w:val="7EF15750"/>
    <w:rsid w:val="7EF31130"/>
    <w:rsid w:val="7EF3EFCB"/>
    <w:rsid w:val="7EF7509C"/>
    <w:rsid w:val="7EF7E0C5"/>
    <w:rsid w:val="7EF87CC1"/>
    <w:rsid w:val="7EFB8DD5"/>
    <w:rsid w:val="7EFD2A5E"/>
    <w:rsid w:val="7F001D3F"/>
    <w:rsid w:val="7F001EB8"/>
    <w:rsid w:val="7F0191BE"/>
    <w:rsid w:val="7F02497F"/>
    <w:rsid w:val="7F06AF0A"/>
    <w:rsid w:val="7F07C950"/>
    <w:rsid w:val="7F09EF03"/>
    <w:rsid w:val="7F0C31EF"/>
    <w:rsid w:val="7F0C60AF"/>
    <w:rsid w:val="7F0C7021"/>
    <w:rsid w:val="7F0E0000"/>
    <w:rsid w:val="7F10105A"/>
    <w:rsid w:val="7F12E76D"/>
    <w:rsid w:val="7F14F121"/>
    <w:rsid w:val="7F1765F8"/>
    <w:rsid w:val="7F1827B1"/>
    <w:rsid w:val="7F187B8D"/>
    <w:rsid w:val="7F194715"/>
    <w:rsid w:val="7F1AF131"/>
    <w:rsid w:val="7F1EDD60"/>
    <w:rsid w:val="7F208C7B"/>
    <w:rsid w:val="7F212B35"/>
    <w:rsid w:val="7F238808"/>
    <w:rsid w:val="7F24311C"/>
    <w:rsid w:val="7F256D18"/>
    <w:rsid w:val="7F260500"/>
    <w:rsid w:val="7F27E944"/>
    <w:rsid w:val="7F29AA25"/>
    <w:rsid w:val="7F2BE8E1"/>
    <w:rsid w:val="7F2F9D65"/>
    <w:rsid w:val="7F30E8DA"/>
    <w:rsid w:val="7F31DAB4"/>
    <w:rsid w:val="7F34E187"/>
    <w:rsid w:val="7F367A63"/>
    <w:rsid w:val="7F3A79FB"/>
    <w:rsid w:val="7F3A8DD3"/>
    <w:rsid w:val="7F3C8094"/>
    <w:rsid w:val="7F3CE2C4"/>
    <w:rsid w:val="7F3E4CB6"/>
    <w:rsid w:val="7F3E9976"/>
    <w:rsid w:val="7F3F15DD"/>
    <w:rsid w:val="7F3F9C2F"/>
    <w:rsid w:val="7F43DEAA"/>
    <w:rsid w:val="7F48649C"/>
    <w:rsid w:val="7F486691"/>
    <w:rsid w:val="7F4B30D6"/>
    <w:rsid w:val="7F4CCCED"/>
    <w:rsid w:val="7F4E3B82"/>
    <w:rsid w:val="7F4EACB7"/>
    <w:rsid w:val="7F4F6B4E"/>
    <w:rsid w:val="7F532950"/>
    <w:rsid w:val="7F5955CC"/>
    <w:rsid w:val="7F5BE69F"/>
    <w:rsid w:val="7F5CFD1C"/>
    <w:rsid w:val="7F5D81DB"/>
    <w:rsid w:val="7F5F5229"/>
    <w:rsid w:val="7F6033B9"/>
    <w:rsid w:val="7F60BBAF"/>
    <w:rsid w:val="7F619D86"/>
    <w:rsid w:val="7F6329A3"/>
    <w:rsid w:val="7F663312"/>
    <w:rsid w:val="7F6824BE"/>
    <w:rsid w:val="7F6A4549"/>
    <w:rsid w:val="7F6B9797"/>
    <w:rsid w:val="7F6BC1C0"/>
    <w:rsid w:val="7F6CAE47"/>
    <w:rsid w:val="7F73098D"/>
    <w:rsid w:val="7F758DEE"/>
    <w:rsid w:val="7F75DF55"/>
    <w:rsid w:val="7F760C6D"/>
    <w:rsid w:val="7F76F52F"/>
    <w:rsid w:val="7F785A6E"/>
    <w:rsid w:val="7F795E5A"/>
    <w:rsid w:val="7F7E565B"/>
    <w:rsid w:val="7F7EA8E0"/>
    <w:rsid w:val="7F7FBA1E"/>
    <w:rsid w:val="7F81C4A5"/>
    <w:rsid w:val="7F829C5C"/>
    <w:rsid w:val="7F852B03"/>
    <w:rsid w:val="7F85C4D9"/>
    <w:rsid w:val="7F874A0F"/>
    <w:rsid w:val="7F89C021"/>
    <w:rsid w:val="7F8E85FF"/>
    <w:rsid w:val="7F8F29A9"/>
    <w:rsid w:val="7F90BF0E"/>
    <w:rsid w:val="7F93A5CC"/>
    <w:rsid w:val="7F96A55B"/>
    <w:rsid w:val="7F98620B"/>
    <w:rsid w:val="7F995D4A"/>
    <w:rsid w:val="7F9DB6E9"/>
    <w:rsid w:val="7F9E18EF"/>
    <w:rsid w:val="7F9E7E91"/>
    <w:rsid w:val="7F9F10AB"/>
    <w:rsid w:val="7F9F93D2"/>
    <w:rsid w:val="7F9FBA5B"/>
    <w:rsid w:val="7FA00CCA"/>
    <w:rsid w:val="7FA15D1B"/>
    <w:rsid w:val="7FA24A07"/>
    <w:rsid w:val="7FA9A32D"/>
    <w:rsid w:val="7FB4C64D"/>
    <w:rsid w:val="7FB93B30"/>
    <w:rsid w:val="7FBB3199"/>
    <w:rsid w:val="7FBB43A2"/>
    <w:rsid w:val="7FBC10D1"/>
    <w:rsid w:val="7FBDFDCD"/>
    <w:rsid w:val="7FC062FF"/>
    <w:rsid w:val="7FC11570"/>
    <w:rsid w:val="7FC21D5E"/>
    <w:rsid w:val="7FC24019"/>
    <w:rsid w:val="7FC31D40"/>
    <w:rsid w:val="7FC56DA9"/>
    <w:rsid w:val="7FC5E2E0"/>
    <w:rsid w:val="7FC7F418"/>
    <w:rsid w:val="7FC86400"/>
    <w:rsid w:val="7FCB72BD"/>
    <w:rsid w:val="7FCF4429"/>
    <w:rsid w:val="7FCFBCB6"/>
    <w:rsid w:val="7FD06E3B"/>
    <w:rsid w:val="7FD08ACA"/>
    <w:rsid w:val="7FD21933"/>
    <w:rsid w:val="7FD2C299"/>
    <w:rsid w:val="7FD34798"/>
    <w:rsid w:val="7FD5BE28"/>
    <w:rsid w:val="7FD660AD"/>
    <w:rsid w:val="7FD72FD8"/>
    <w:rsid w:val="7FD873C3"/>
    <w:rsid w:val="7FDED4A4"/>
    <w:rsid w:val="7FDF07A2"/>
    <w:rsid w:val="7FE3E10A"/>
    <w:rsid w:val="7FE66D47"/>
    <w:rsid w:val="7FE98D9E"/>
    <w:rsid w:val="7FEAD35E"/>
    <w:rsid w:val="7FEB9CC1"/>
    <w:rsid w:val="7FEF4EAD"/>
    <w:rsid w:val="7FF0DA65"/>
    <w:rsid w:val="7FF1CA9F"/>
    <w:rsid w:val="7FF4B2C6"/>
    <w:rsid w:val="7FF90345"/>
    <w:rsid w:val="7FFA839E"/>
    <w:rsid w:val="7FFB87EA"/>
    <w:rsid w:val="7FFCB3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F1FBD"/>
  <w15:docId w15:val="{F4057A3F-FD9D-4AB6-96D7-C414205A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2E5"/>
    <w:rPr>
      <w:rFonts w:ascii="Times New Roman" w:hAnsi="Times New Roman"/>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footer odd,footer,fo,pie de página"/>
    <w:basedOn w:val="Normal"/>
    <w:link w:val="FooterChar"/>
    <w:qFormat/>
    <w:rsid w:val="00B37866"/>
    <w:pPr>
      <w:tabs>
        <w:tab w:val="left" w:pos="5954"/>
        <w:tab w:val="right" w:pos="9639"/>
      </w:tabs>
    </w:pPr>
    <w:rPr>
      <w:caps/>
      <w:noProof/>
      <w:sz w:val="16"/>
      <w:lang w:val="fr-F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B37866"/>
    <w:pPr>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005791"/>
    <w:rPr>
      <w:rFonts w:ascii="Times New Roman" w:hAnsi="Times New Roman"/>
      <w:sz w:val="18"/>
      <w:szCs w:val="24"/>
      <w:lang w:val="fr-FR" w:eastAsia="en-GB"/>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DD6"/>
    <w:rPr>
      <w:sz w:val="16"/>
      <w:szCs w:val="16"/>
    </w:rPr>
  </w:style>
  <w:style w:type="paragraph" w:styleId="CommentText">
    <w:name w:val="annotation text"/>
    <w:basedOn w:val="Normal"/>
    <w:link w:val="CommentTextChar"/>
    <w:uiPriority w:val="99"/>
    <w:unhideWhenUsed/>
    <w:rsid w:val="00705DD6"/>
    <w:rPr>
      <w:sz w:val="20"/>
    </w:rPr>
  </w:style>
  <w:style w:type="character" w:customStyle="1" w:styleId="CommentTextChar">
    <w:name w:val="Comment Text Char"/>
    <w:basedOn w:val="DefaultParagraphFont"/>
    <w:link w:val="CommentText"/>
    <w:uiPriority w:val="99"/>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139"/>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customStyle="1" w:styleId="normaltextrun">
    <w:name w:val="normaltextrun"/>
    <w:basedOn w:val="DefaultParagraphFont"/>
    <w:rsid w:val="00BE134A"/>
  </w:style>
  <w:style w:type="character" w:customStyle="1" w:styleId="FootnoteTextChar">
    <w:name w:val="Footnote Text Char"/>
    <w:basedOn w:val="DefaultParagraphFont"/>
    <w:link w:val="FootnoteText"/>
    <w:uiPriority w:val="99"/>
    <w:rsid w:val="004F324B"/>
    <w:rPr>
      <w:rFonts w:asciiTheme="minorHAnsi" w:eastAsia="Calibri" w:hAnsiTheme="minorHAnsi" w:cstheme="minorHAnsi"/>
      <w:sz w:val="24"/>
      <w:szCs w:val="24"/>
      <w:lang w:eastAsia="en-GB"/>
    </w:rPr>
  </w:style>
  <w:style w:type="paragraph" w:styleId="NoSpacing">
    <w:name w:val="No Spacing"/>
    <w:uiPriority w:val="1"/>
    <w:qFormat/>
    <w:rsid w:val="004F324B"/>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A5015F"/>
    <w:rPr>
      <w:color w:val="605E5C"/>
      <w:shd w:val="clear" w:color="auto" w:fill="E1DFDD"/>
    </w:rPr>
  </w:style>
  <w:style w:type="character" w:customStyle="1" w:styleId="Mention2">
    <w:name w:val="Mention2"/>
    <w:basedOn w:val="DefaultParagraphFont"/>
    <w:uiPriority w:val="99"/>
    <w:unhideWhenUsed/>
    <w:rsid w:val="00A5015F"/>
    <w:rPr>
      <w:color w:val="2B579A"/>
      <w:shd w:val="clear" w:color="auto" w:fill="E6E6E6"/>
    </w:rPr>
  </w:style>
  <w:style w:type="character" w:customStyle="1" w:styleId="UnresolvedMention7">
    <w:name w:val="Unresolved Mention7"/>
    <w:basedOn w:val="DefaultParagraphFont"/>
    <w:uiPriority w:val="99"/>
    <w:semiHidden/>
    <w:unhideWhenUsed/>
    <w:rsid w:val="00803D07"/>
    <w:rPr>
      <w:color w:val="605E5C"/>
      <w:shd w:val="clear" w:color="auto" w:fill="E1DFDD"/>
    </w:rPr>
  </w:style>
  <w:style w:type="character" w:customStyle="1" w:styleId="SourceChar">
    <w:name w:val="Source Char"/>
    <w:link w:val="Source"/>
    <w:locked/>
    <w:rsid w:val="00206392"/>
    <w:rPr>
      <w:rFonts w:asciiTheme="minorHAnsi" w:eastAsia="Calibri" w:hAnsiTheme="minorHAnsi" w:cstheme="minorHAnsi"/>
      <w:b/>
      <w:sz w:val="28"/>
      <w:szCs w:val="24"/>
      <w:lang w:eastAsia="en-GB"/>
    </w:rPr>
  </w:style>
  <w:style w:type="character" w:customStyle="1" w:styleId="Title1Char">
    <w:name w:val="Title 1 Char"/>
    <w:link w:val="Title1"/>
    <w:qFormat/>
    <w:locked/>
    <w:rsid w:val="00206392"/>
    <w:rPr>
      <w:rFonts w:asciiTheme="minorHAnsi" w:eastAsia="Calibri" w:hAnsiTheme="minorHAnsi" w:cs="Times New Roman Bold"/>
      <w:sz w:val="28"/>
      <w:szCs w:val="24"/>
      <w:lang w:eastAsia="en-GB"/>
    </w:rPr>
  </w:style>
  <w:style w:type="character" w:customStyle="1" w:styleId="Mention3">
    <w:name w:val="Mention3"/>
    <w:basedOn w:val="DefaultParagraphFont"/>
    <w:uiPriority w:val="99"/>
    <w:unhideWhenUsed/>
    <w:rsid w:val="00302225"/>
    <w:rPr>
      <w:color w:val="2B579A"/>
      <w:shd w:val="clear" w:color="auto" w:fill="E6E6E6"/>
    </w:rPr>
  </w:style>
  <w:style w:type="character" w:customStyle="1" w:styleId="eop">
    <w:name w:val="eop"/>
    <w:basedOn w:val="DefaultParagraphFont"/>
    <w:rsid w:val="00302225"/>
  </w:style>
  <w:style w:type="paragraph" w:customStyle="1" w:styleId="paragraph">
    <w:name w:val="paragraph"/>
    <w:basedOn w:val="Normal"/>
    <w:rsid w:val="00302225"/>
    <w:pPr>
      <w:spacing w:before="100" w:beforeAutospacing="1" w:after="100" w:afterAutospacing="1"/>
    </w:pPr>
  </w:style>
  <w:style w:type="character" w:customStyle="1" w:styleId="ms-rtethemeforecolor-1-0">
    <w:name w:val="ms-rtethemeforecolor-1-0"/>
    <w:basedOn w:val="DefaultParagraphFont"/>
    <w:rsid w:val="00302225"/>
  </w:style>
  <w:style w:type="paragraph" w:customStyle="1" w:styleId="BDTNormal">
    <w:name w:val="BDT_Normal"/>
    <w:link w:val="BDTNormalChar"/>
    <w:rsid w:val="00527044"/>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locked/>
    <w:rsid w:val="00527044"/>
    <w:rPr>
      <w:rFonts w:ascii="Calibri" w:eastAsia="SimSun" w:hAnsi="Calibri" w:cs="Traditional Arabic"/>
      <w:sz w:val="22"/>
      <w:szCs w:val="3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931">
      <w:bodyDiv w:val="1"/>
      <w:marLeft w:val="0"/>
      <w:marRight w:val="0"/>
      <w:marTop w:val="0"/>
      <w:marBottom w:val="0"/>
      <w:divBdr>
        <w:top w:val="none" w:sz="0" w:space="0" w:color="auto"/>
        <w:left w:val="none" w:sz="0" w:space="0" w:color="auto"/>
        <w:bottom w:val="none" w:sz="0" w:space="0" w:color="auto"/>
        <w:right w:val="none" w:sz="0" w:space="0" w:color="auto"/>
      </w:divBdr>
    </w:div>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55710229">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61872254">
      <w:bodyDiv w:val="1"/>
      <w:marLeft w:val="0"/>
      <w:marRight w:val="0"/>
      <w:marTop w:val="0"/>
      <w:marBottom w:val="0"/>
      <w:divBdr>
        <w:top w:val="none" w:sz="0" w:space="0" w:color="auto"/>
        <w:left w:val="none" w:sz="0" w:space="0" w:color="auto"/>
        <w:bottom w:val="none" w:sz="0" w:space="0" w:color="auto"/>
        <w:right w:val="none" w:sz="0" w:space="0" w:color="auto"/>
      </w:divBdr>
    </w:div>
    <w:div w:id="67197237">
      <w:bodyDiv w:val="1"/>
      <w:marLeft w:val="0"/>
      <w:marRight w:val="0"/>
      <w:marTop w:val="0"/>
      <w:marBottom w:val="0"/>
      <w:divBdr>
        <w:top w:val="none" w:sz="0" w:space="0" w:color="auto"/>
        <w:left w:val="none" w:sz="0" w:space="0" w:color="auto"/>
        <w:bottom w:val="none" w:sz="0" w:space="0" w:color="auto"/>
        <w:right w:val="none" w:sz="0" w:space="0" w:color="auto"/>
      </w:divBdr>
    </w:div>
    <w:div w:id="73405984">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88278311">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16796112">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71997985">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22204215">
      <w:bodyDiv w:val="1"/>
      <w:marLeft w:val="0"/>
      <w:marRight w:val="0"/>
      <w:marTop w:val="0"/>
      <w:marBottom w:val="0"/>
      <w:divBdr>
        <w:top w:val="none" w:sz="0" w:space="0" w:color="auto"/>
        <w:left w:val="none" w:sz="0" w:space="0" w:color="auto"/>
        <w:bottom w:val="none" w:sz="0" w:space="0" w:color="auto"/>
        <w:right w:val="none" w:sz="0" w:space="0" w:color="auto"/>
      </w:divBdr>
      <w:divsChild>
        <w:div w:id="831221880">
          <w:marLeft w:val="0"/>
          <w:marRight w:val="0"/>
          <w:marTop w:val="0"/>
          <w:marBottom w:val="0"/>
          <w:divBdr>
            <w:top w:val="none" w:sz="0" w:space="0" w:color="auto"/>
            <w:left w:val="none" w:sz="0" w:space="0" w:color="auto"/>
            <w:bottom w:val="none" w:sz="0" w:space="0" w:color="auto"/>
            <w:right w:val="none" w:sz="0" w:space="0" w:color="auto"/>
          </w:divBdr>
        </w:div>
        <w:div w:id="1179277188">
          <w:marLeft w:val="0"/>
          <w:marRight w:val="0"/>
          <w:marTop w:val="0"/>
          <w:marBottom w:val="0"/>
          <w:divBdr>
            <w:top w:val="none" w:sz="0" w:space="0" w:color="auto"/>
            <w:left w:val="none" w:sz="0" w:space="0" w:color="auto"/>
            <w:bottom w:val="none" w:sz="0" w:space="0" w:color="auto"/>
            <w:right w:val="none" w:sz="0" w:space="0" w:color="auto"/>
          </w:divBdr>
        </w:div>
        <w:div w:id="1449160906">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391931457">
      <w:bodyDiv w:val="1"/>
      <w:marLeft w:val="0"/>
      <w:marRight w:val="0"/>
      <w:marTop w:val="0"/>
      <w:marBottom w:val="0"/>
      <w:divBdr>
        <w:top w:val="none" w:sz="0" w:space="0" w:color="auto"/>
        <w:left w:val="none" w:sz="0" w:space="0" w:color="auto"/>
        <w:bottom w:val="none" w:sz="0" w:space="0" w:color="auto"/>
        <w:right w:val="none" w:sz="0" w:space="0" w:color="auto"/>
      </w:divBdr>
    </w:div>
    <w:div w:id="405805020">
      <w:bodyDiv w:val="1"/>
      <w:marLeft w:val="0"/>
      <w:marRight w:val="0"/>
      <w:marTop w:val="0"/>
      <w:marBottom w:val="0"/>
      <w:divBdr>
        <w:top w:val="none" w:sz="0" w:space="0" w:color="auto"/>
        <w:left w:val="none" w:sz="0" w:space="0" w:color="auto"/>
        <w:bottom w:val="none" w:sz="0" w:space="0" w:color="auto"/>
        <w:right w:val="none" w:sz="0" w:space="0" w:color="auto"/>
      </w:divBdr>
      <w:divsChild>
        <w:div w:id="1095787761">
          <w:marLeft w:val="0"/>
          <w:marRight w:val="0"/>
          <w:marTop w:val="0"/>
          <w:marBottom w:val="0"/>
          <w:divBdr>
            <w:top w:val="none" w:sz="0" w:space="0" w:color="auto"/>
            <w:left w:val="none" w:sz="0" w:space="0" w:color="auto"/>
            <w:bottom w:val="none" w:sz="0" w:space="0" w:color="auto"/>
            <w:right w:val="none" w:sz="0" w:space="0" w:color="auto"/>
          </w:divBdr>
        </w:div>
      </w:divsChild>
    </w:div>
    <w:div w:id="417798530">
      <w:bodyDiv w:val="1"/>
      <w:marLeft w:val="0"/>
      <w:marRight w:val="0"/>
      <w:marTop w:val="0"/>
      <w:marBottom w:val="0"/>
      <w:divBdr>
        <w:top w:val="none" w:sz="0" w:space="0" w:color="auto"/>
        <w:left w:val="none" w:sz="0" w:space="0" w:color="auto"/>
        <w:bottom w:val="none" w:sz="0" w:space="0" w:color="auto"/>
        <w:right w:val="none" w:sz="0" w:space="0" w:color="auto"/>
      </w:divBdr>
    </w:div>
    <w:div w:id="422645943">
      <w:bodyDiv w:val="1"/>
      <w:marLeft w:val="0"/>
      <w:marRight w:val="0"/>
      <w:marTop w:val="0"/>
      <w:marBottom w:val="0"/>
      <w:divBdr>
        <w:top w:val="none" w:sz="0" w:space="0" w:color="auto"/>
        <w:left w:val="none" w:sz="0" w:space="0" w:color="auto"/>
        <w:bottom w:val="none" w:sz="0" w:space="0" w:color="auto"/>
        <w:right w:val="none" w:sz="0" w:space="0" w:color="auto"/>
      </w:divBdr>
    </w:div>
    <w:div w:id="423956187">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490947186">
      <w:bodyDiv w:val="1"/>
      <w:marLeft w:val="0"/>
      <w:marRight w:val="0"/>
      <w:marTop w:val="0"/>
      <w:marBottom w:val="0"/>
      <w:divBdr>
        <w:top w:val="none" w:sz="0" w:space="0" w:color="auto"/>
        <w:left w:val="none" w:sz="0" w:space="0" w:color="auto"/>
        <w:bottom w:val="none" w:sz="0" w:space="0" w:color="auto"/>
        <w:right w:val="none" w:sz="0" w:space="0" w:color="auto"/>
      </w:divBdr>
      <w:divsChild>
        <w:div w:id="1692754378">
          <w:marLeft w:val="0"/>
          <w:marRight w:val="0"/>
          <w:marTop w:val="0"/>
          <w:marBottom w:val="0"/>
          <w:divBdr>
            <w:top w:val="none" w:sz="0" w:space="0" w:color="auto"/>
            <w:left w:val="none" w:sz="0" w:space="0" w:color="auto"/>
            <w:bottom w:val="none" w:sz="0" w:space="0" w:color="auto"/>
            <w:right w:val="none" w:sz="0" w:space="0" w:color="auto"/>
          </w:divBdr>
        </w:div>
      </w:divsChild>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555244544">
      <w:bodyDiv w:val="1"/>
      <w:marLeft w:val="0"/>
      <w:marRight w:val="0"/>
      <w:marTop w:val="0"/>
      <w:marBottom w:val="0"/>
      <w:divBdr>
        <w:top w:val="none" w:sz="0" w:space="0" w:color="auto"/>
        <w:left w:val="none" w:sz="0" w:space="0" w:color="auto"/>
        <w:bottom w:val="none" w:sz="0" w:space="0" w:color="auto"/>
        <w:right w:val="none" w:sz="0" w:space="0" w:color="auto"/>
      </w:divBdr>
    </w:div>
    <w:div w:id="577908496">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696660210">
      <w:bodyDiv w:val="1"/>
      <w:marLeft w:val="0"/>
      <w:marRight w:val="0"/>
      <w:marTop w:val="0"/>
      <w:marBottom w:val="0"/>
      <w:divBdr>
        <w:top w:val="none" w:sz="0" w:space="0" w:color="auto"/>
        <w:left w:val="none" w:sz="0" w:space="0" w:color="auto"/>
        <w:bottom w:val="none" w:sz="0" w:space="0" w:color="auto"/>
        <w:right w:val="none" w:sz="0" w:space="0" w:color="auto"/>
      </w:divBdr>
    </w:div>
    <w:div w:id="698354637">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071360">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869684133">
      <w:bodyDiv w:val="1"/>
      <w:marLeft w:val="0"/>
      <w:marRight w:val="0"/>
      <w:marTop w:val="0"/>
      <w:marBottom w:val="0"/>
      <w:divBdr>
        <w:top w:val="none" w:sz="0" w:space="0" w:color="auto"/>
        <w:left w:val="none" w:sz="0" w:space="0" w:color="auto"/>
        <w:bottom w:val="none" w:sz="0" w:space="0" w:color="auto"/>
        <w:right w:val="none" w:sz="0" w:space="0" w:color="auto"/>
      </w:divBdr>
    </w:div>
    <w:div w:id="875894808">
      <w:bodyDiv w:val="1"/>
      <w:marLeft w:val="0"/>
      <w:marRight w:val="0"/>
      <w:marTop w:val="0"/>
      <w:marBottom w:val="0"/>
      <w:divBdr>
        <w:top w:val="none" w:sz="0" w:space="0" w:color="auto"/>
        <w:left w:val="none" w:sz="0" w:space="0" w:color="auto"/>
        <w:bottom w:val="none" w:sz="0" w:space="0" w:color="auto"/>
        <w:right w:val="none" w:sz="0" w:space="0" w:color="auto"/>
      </w:divBdr>
    </w:div>
    <w:div w:id="90375804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31208711">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23434790">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031537400">
      <w:bodyDiv w:val="1"/>
      <w:marLeft w:val="0"/>
      <w:marRight w:val="0"/>
      <w:marTop w:val="0"/>
      <w:marBottom w:val="0"/>
      <w:divBdr>
        <w:top w:val="none" w:sz="0" w:space="0" w:color="auto"/>
        <w:left w:val="none" w:sz="0" w:space="0" w:color="auto"/>
        <w:bottom w:val="none" w:sz="0" w:space="0" w:color="auto"/>
        <w:right w:val="none" w:sz="0" w:space="0" w:color="auto"/>
      </w:divBdr>
    </w:div>
    <w:div w:id="1035081951">
      <w:bodyDiv w:val="1"/>
      <w:marLeft w:val="0"/>
      <w:marRight w:val="0"/>
      <w:marTop w:val="0"/>
      <w:marBottom w:val="0"/>
      <w:divBdr>
        <w:top w:val="none" w:sz="0" w:space="0" w:color="auto"/>
        <w:left w:val="none" w:sz="0" w:space="0" w:color="auto"/>
        <w:bottom w:val="none" w:sz="0" w:space="0" w:color="auto"/>
        <w:right w:val="none" w:sz="0" w:space="0" w:color="auto"/>
      </w:divBdr>
    </w:div>
    <w:div w:id="1040783985">
      <w:bodyDiv w:val="1"/>
      <w:marLeft w:val="0"/>
      <w:marRight w:val="0"/>
      <w:marTop w:val="0"/>
      <w:marBottom w:val="0"/>
      <w:divBdr>
        <w:top w:val="none" w:sz="0" w:space="0" w:color="auto"/>
        <w:left w:val="none" w:sz="0" w:space="0" w:color="auto"/>
        <w:bottom w:val="none" w:sz="0" w:space="0" w:color="auto"/>
        <w:right w:val="none" w:sz="0" w:space="0" w:color="auto"/>
      </w:divBdr>
    </w:div>
    <w:div w:id="1046487210">
      <w:bodyDiv w:val="1"/>
      <w:marLeft w:val="0"/>
      <w:marRight w:val="0"/>
      <w:marTop w:val="0"/>
      <w:marBottom w:val="0"/>
      <w:divBdr>
        <w:top w:val="none" w:sz="0" w:space="0" w:color="auto"/>
        <w:left w:val="none" w:sz="0" w:space="0" w:color="auto"/>
        <w:bottom w:val="none" w:sz="0" w:space="0" w:color="auto"/>
        <w:right w:val="none" w:sz="0" w:space="0" w:color="auto"/>
      </w:divBdr>
    </w:div>
    <w:div w:id="1058669211">
      <w:bodyDiv w:val="1"/>
      <w:marLeft w:val="0"/>
      <w:marRight w:val="0"/>
      <w:marTop w:val="0"/>
      <w:marBottom w:val="0"/>
      <w:divBdr>
        <w:top w:val="none" w:sz="0" w:space="0" w:color="auto"/>
        <w:left w:val="none" w:sz="0" w:space="0" w:color="auto"/>
        <w:bottom w:val="none" w:sz="0" w:space="0" w:color="auto"/>
        <w:right w:val="none" w:sz="0" w:space="0" w:color="auto"/>
      </w:divBdr>
      <w:divsChild>
        <w:div w:id="1296570925">
          <w:marLeft w:val="0"/>
          <w:marRight w:val="0"/>
          <w:marTop w:val="0"/>
          <w:marBottom w:val="0"/>
          <w:divBdr>
            <w:top w:val="none" w:sz="0" w:space="0" w:color="auto"/>
            <w:left w:val="none" w:sz="0" w:space="0" w:color="auto"/>
            <w:bottom w:val="none" w:sz="0" w:space="0" w:color="auto"/>
            <w:right w:val="none" w:sz="0" w:space="0" w:color="auto"/>
          </w:divBdr>
        </w:div>
      </w:divsChild>
    </w:div>
    <w:div w:id="1066342624">
      <w:bodyDiv w:val="1"/>
      <w:marLeft w:val="0"/>
      <w:marRight w:val="0"/>
      <w:marTop w:val="0"/>
      <w:marBottom w:val="0"/>
      <w:divBdr>
        <w:top w:val="none" w:sz="0" w:space="0" w:color="auto"/>
        <w:left w:val="none" w:sz="0" w:space="0" w:color="auto"/>
        <w:bottom w:val="none" w:sz="0" w:space="0" w:color="auto"/>
        <w:right w:val="none" w:sz="0" w:space="0" w:color="auto"/>
      </w:divBdr>
    </w:div>
    <w:div w:id="1079715268">
      <w:bodyDiv w:val="1"/>
      <w:marLeft w:val="0"/>
      <w:marRight w:val="0"/>
      <w:marTop w:val="0"/>
      <w:marBottom w:val="0"/>
      <w:divBdr>
        <w:top w:val="none" w:sz="0" w:space="0" w:color="auto"/>
        <w:left w:val="none" w:sz="0" w:space="0" w:color="auto"/>
        <w:bottom w:val="none" w:sz="0" w:space="0" w:color="auto"/>
        <w:right w:val="none" w:sz="0" w:space="0" w:color="auto"/>
      </w:divBdr>
      <w:divsChild>
        <w:div w:id="1384065422">
          <w:marLeft w:val="0"/>
          <w:marRight w:val="0"/>
          <w:marTop w:val="0"/>
          <w:marBottom w:val="0"/>
          <w:divBdr>
            <w:top w:val="none" w:sz="0" w:space="0" w:color="auto"/>
            <w:left w:val="none" w:sz="0" w:space="0" w:color="auto"/>
            <w:bottom w:val="none" w:sz="0" w:space="0" w:color="auto"/>
            <w:right w:val="none" w:sz="0" w:space="0" w:color="auto"/>
          </w:divBdr>
        </w:div>
      </w:divsChild>
    </w:div>
    <w:div w:id="1107122152">
      <w:bodyDiv w:val="1"/>
      <w:marLeft w:val="0"/>
      <w:marRight w:val="0"/>
      <w:marTop w:val="0"/>
      <w:marBottom w:val="0"/>
      <w:divBdr>
        <w:top w:val="none" w:sz="0" w:space="0" w:color="auto"/>
        <w:left w:val="none" w:sz="0" w:space="0" w:color="auto"/>
        <w:bottom w:val="none" w:sz="0" w:space="0" w:color="auto"/>
        <w:right w:val="none" w:sz="0" w:space="0" w:color="auto"/>
      </w:divBdr>
      <w:divsChild>
        <w:div w:id="1254241689">
          <w:marLeft w:val="0"/>
          <w:marRight w:val="0"/>
          <w:marTop w:val="0"/>
          <w:marBottom w:val="0"/>
          <w:divBdr>
            <w:top w:val="none" w:sz="0" w:space="0" w:color="auto"/>
            <w:left w:val="none" w:sz="0" w:space="0" w:color="auto"/>
            <w:bottom w:val="none" w:sz="0" w:space="0" w:color="auto"/>
            <w:right w:val="none" w:sz="0" w:space="0" w:color="auto"/>
          </w:divBdr>
        </w:div>
      </w:divsChild>
    </w:div>
    <w:div w:id="1144548162">
      <w:bodyDiv w:val="1"/>
      <w:marLeft w:val="0"/>
      <w:marRight w:val="0"/>
      <w:marTop w:val="0"/>
      <w:marBottom w:val="0"/>
      <w:divBdr>
        <w:top w:val="none" w:sz="0" w:space="0" w:color="auto"/>
        <w:left w:val="none" w:sz="0" w:space="0" w:color="auto"/>
        <w:bottom w:val="none" w:sz="0" w:space="0" w:color="auto"/>
        <w:right w:val="none" w:sz="0" w:space="0" w:color="auto"/>
      </w:divBdr>
    </w:div>
    <w:div w:id="1167286467">
      <w:bodyDiv w:val="1"/>
      <w:marLeft w:val="0"/>
      <w:marRight w:val="0"/>
      <w:marTop w:val="0"/>
      <w:marBottom w:val="0"/>
      <w:divBdr>
        <w:top w:val="none" w:sz="0" w:space="0" w:color="auto"/>
        <w:left w:val="none" w:sz="0" w:space="0" w:color="auto"/>
        <w:bottom w:val="none" w:sz="0" w:space="0" w:color="auto"/>
        <w:right w:val="none" w:sz="0" w:space="0" w:color="auto"/>
      </w:divBdr>
    </w:div>
    <w:div w:id="1179003189">
      <w:bodyDiv w:val="1"/>
      <w:marLeft w:val="0"/>
      <w:marRight w:val="0"/>
      <w:marTop w:val="0"/>
      <w:marBottom w:val="0"/>
      <w:divBdr>
        <w:top w:val="none" w:sz="0" w:space="0" w:color="auto"/>
        <w:left w:val="none" w:sz="0" w:space="0" w:color="auto"/>
        <w:bottom w:val="none" w:sz="0" w:space="0" w:color="auto"/>
        <w:right w:val="none" w:sz="0" w:space="0" w:color="auto"/>
      </w:divBdr>
    </w:div>
    <w:div w:id="1186015572">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234848955">
      <w:bodyDiv w:val="1"/>
      <w:marLeft w:val="0"/>
      <w:marRight w:val="0"/>
      <w:marTop w:val="0"/>
      <w:marBottom w:val="0"/>
      <w:divBdr>
        <w:top w:val="none" w:sz="0" w:space="0" w:color="auto"/>
        <w:left w:val="none" w:sz="0" w:space="0" w:color="auto"/>
        <w:bottom w:val="none" w:sz="0" w:space="0" w:color="auto"/>
        <w:right w:val="none" w:sz="0" w:space="0" w:color="auto"/>
      </w:divBdr>
    </w:div>
    <w:div w:id="1253053712">
      <w:bodyDiv w:val="1"/>
      <w:marLeft w:val="0"/>
      <w:marRight w:val="0"/>
      <w:marTop w:val="0"/>
      <w:marBottom w:val="0"/>
      <w:divBdr>
        <w:top w:val="none" w:sz="0" w:space="0" w:color="auto"/>
        <w:left w:val="none" w:sz="0" w:space="0" w:color="auto"/>
        <w:bottom w:val="none" w:sz="0" w:space="0" w:color="auto"/>
        <w:right w:val="none" w:sz="0" w:space="0" w:color="auto"/>
      </w:divBdr>
    </w:div>
    <w:div w:id="1268847802">
      <w:bodyDiv w:val="1"/>
      <w:marLeft w:val="0"/>
      <w:marRight w:val="0"/>
      <w:marTop w:val="0"/>
      <w:marBottom w:val="0"/>
      <w:divBdr>
        <w:top w:val="none" w:sz="0" w:space="0" w:color="auto"/>
        <w:left w:val="none" w:sz="0" w:space="0" w:color="auto"/>
        <w:bottom w:val="none" w:sz="0" w:space="0" w:color="auto"/>
        <w:right w:val="none" w:sz="0" w:space="0" w:color="auto"/>
      </w:divBdr>
    </w:div>
    <w:div w:id="1268999872">
      <w:bodyDiv w:val="1"/>
      <w:marLeft w:val="0"/>
      <w:marRight w:val="0"/>
      <w:marTop w:val="0"/>
      <w:marBottom w:val="0"/>
      <w:divBdr>
        <w:top w:val="none" w:sz="0" w:space="0" w:color="auto"/>
        <w:left w:val="none" w:sz="0" w:space="0" w:color="auto"/>
        <w:bottom w:val="none" w:sz="0" w:space="0" w:color="auto"/>
        <w:right w:val="none" w:sz="0" w:space="0" w:color="auto"/>
      </w:divBdr>
    </w:div>
    <w:div w:id="1269460859">
      <w:bodyDiv w:val="1"/>
      <w:marLeft w:val="0"/>
      <w:marRight w:val="0"/>
      <w:marTop w:val="0"/>
      <w:marBottom w:val="0"/>
      <w:divBdr>
        <w:top w:val="none" w:sz="0" w:space="0" w:color="auto"/>
        <w:left w:val="none" w:sz="0" w:space="0" w:color="auto"/>
        <w:bottom w:val="none" w:sz="0" w:space="0" w:color="auto"/>
        <w:right w:val="none" w:sz="0" w:space="0" w:color="auto"/>
      </w:divBdr>
    </w:div>
    <w:div w:id="1304120789">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361668096">
      <w:bodyDiv w:val="1"/>
      <w:marLeft w:val="0"/>
      <w:marRight w:val="0"/>
      <w:marTop w:val="0"/>
      <w:marBottom w:val="0"/>
      <w:divBdr>
        <w:top w:val="none" w:sz="0" w:space="0" w:color="auto"/>
        <w:left w:val="none" w:sz="0" w:space="0" w:color="auto"/>
        <w:bottom w:val="none" w:sz="0" w:space="0" w:color="auto"/>
        <w:right w:val="none" w:sz="0" w:space="0" w:color="auto"/>
      </w:divBdr>
    </w:div>
    <w:div w:id="1364134440">
      <w:bodyDiv w:val="1"/>
      <w:marLeft w:val="0"/>
      <w:marRight w:val="0"/>
      <w:marTop w:val="0"/>
      <w:marBottom w:val="0"/>
      <w:divBdr>
        <w:top w:val="none" w:sz="0" w:space="0" w:color="auto"/>
        <w:left w:val="none" w:sz="0" w:space="0" w:color="auto"/>
        <w:bottom w:val="none" w:sz="0" w:space="0" w:color="auto"/>
        <w:right w:val="none" w:sz="0" w:space="0" w:color="auto"/>
      </w:divBdr>
      <w:divsChild>
        <w:div w:id="272057314">
          <w:marLeft w:val="0"/>
          <w:marRight w:val="0"/>
          <w:marTop w:val="0"/>
          <w:marBottom w:val="0"/>
          <w:divBdr>
            <w:top w:val="none" w:sz="0" w:space="0" w:color="auto"/>
            <w:left w:val="none" w:sz="0" w:space="0" w:color="auto"/>
            <w:bottom w:val="none" w:sz="0" w:space="0" w:color="auto"/>
            <w:right w:val="none" w:sz="0" w:space="0" w:color="auto"/>
          </w:divBdr>
        </w:div>
      </w:divsChild>
    </w:div>
    <w:div w:id="1366250190">
      <w:bodyDiv w:val="1"/>
      <w:marLeft w:val="0"/>
      <w:marRight w:val="0"/>
      <w:marTop w:val="0"/>
      <w:marBottom w:val="0"/>
      <w:divBdr>
        <w:top w:val="none" w:sz="0" w:space="0" w:color="auto"/>
        <w:left w:val="none" w:sz="0" w:space="0" w:color="auto"/>
        <w:bottom w:val="none" w:sz="0" w:space="0" w:color="auto"/>
        <w:right w:val="none" w:sz="0" w:space="0" w:color="auto"/>
      </w:divBdr>
      <w:divsChild>
        <w:div w:id="1763405063">
          <w:marLeft w:val="0"/>
          <w:marRight w:val="0"/>
          <w:marTop w:val="0"/>
          <w:marBottom w:val="0"/>
          <w:divBdr>
            <w:top w:val="none" w:sz="0" w:space="0" w:color="auto"/>
            <w:left w:val="none" w:sz="0" w:space="0" w:color="auto"/>
            <w:bottom w:val="none" w:sz="0" w:space="0" w:color="auto"/>
            <w:right w:val="none" w:sz="0" w:space="0" w:color="auto"/>
          </w:divBdr>
        </w:div>
        <w:div w:id="1855999064">
          <w:marLeft w:val="0"/>
          <w:marRight w:val="0"/>
          <w:marTop w:val="0"/>
          <w:marBottom w:val="0"/>
          <w:divBdr>
            <w:top w:val="none" w:sz="0" w:space="0" w:color="auto"/>
            <w:left w:val="none" w:sz="0" w:space="0" w:color="auto"/>
            <w:bottom w:val="none" w:sz="0" w:space="0" w:color="auto"/>
            <w:right w:val="none" w:sz="0" w:space="0" w:color="auto"/>
          </w:divBdr>
        </w:div>
        <w:div w:id="1949847217">
          <w:marLeft w:val="0"/>
          <w:marRight w:val="0"/>
          <w:marTop w:val="0"/>
          <w:marBottom w:val="0"/>
          <w:divBdr>
            <w:top w:val="none" w:sz="0" w:space="0" w:color="auto"/>
            <w:left w:val="none" w:sz="0" w:space="0" w:color="auto"/>
            <w:bottom w:val="none" w:sz="0" w:space="0" w:color="auto"/>
            <w:right w:val="none" w:sz="0" w:space="0" w:color="auto"/>
          </w:divBdr>
        </w:div>
      </w:divsChild>
    </w:div>
    <w:div w:id="1366323248">
      <w:bodyDiv w:val="1"/>
      <w:marLeft w:val="0"/>
      <w:marRight w:val="0"/>
      <w:marTop w:val="0"/>
      <w:marBottom w:val="0"/>
      <w:divBdr>
        <w:top w:val="none" w:sz="0" w:space="0" w:color="auto"/>
        <w:left w:val="none" w:sz="0" w:space="0" w:color="auto"/>
        <w:bottom w:val="none" w:sz="0" w:space="0" w:color="auto"/>
        <w:right w:val="none" w:sz="0" w:space="0" w:color="auto"/>
      </w:divBdr>
    </w:div>
    <w:div w:id="1374883299">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18476416">
      <w:bodyDiv w:val="1"/>
      <w:marLeft w:val="0"/>
      <w:marRight w:val="0"/>
      <w:marTop w:val="0"/>
      <w:marBottom w:val="0"/>
      <w:divBdr>
        <w:top w:val="none" w:sz="0" w:space="0" w:color="auto"/>
        <w:left w:val="none" w:sz="0" w:space="0" w:color="auto"/>
        <w:bottom w:val="none" w:sz="0" w:space="0" w:color="auto"/>
        <w:right w:val="none" w:sz="0" w:space="0" w:color="auto"/>
      </w:divBdr>
    </w:div>
    <w:div w:id="1448162410">
      <w:bodyDiv w:val="1"/>
      <w:marLeft w:val="0"/>
      <w:marRight w:val="0"/>
      <w:marTop w:val="0"/>
      <w:marBottom w:val="0"/>
      <w:divBdr>
        <w:top w:val="none" w:sz="0" w:space="0" w:color="auto"/>
        <w:left w:val="none" w:sz="0" w:space="0" w:color="auto"/>
        <w:bottom w:val="none" w:sz="0" w:space="0" w:color="auto"/>
        <w:right w:val="none" w:sz="0" w:space="0" w:color="auto"/>
      </w:divBdr>
    </w:div>
    <w:div w:id="1451897748">
      <w:bodyDiv w:val="1"/>
      <w:marLeft w:val="0"/>
      <w:marRight w:val="0"/>
      <w:marTop w:val="0"/>
      <w:marBottom w:val="0"/>
      <w:divBdr>
        <w:top w:val="none" w:sz="0" w:space="0" w:color="auto"/>
        <w:left w:val="none" w:sz="0" w:space="0" w:color="auto"/>
        <w:bottom w:val="none" w:sz="0" w:space="0" w:color="auto"/>
        <w:right w:val="none" w:sz="0" w:space="0" w:color="auto"/>
      </w:divBdr>
    </w:div>
    <w:div w:id="1464079123">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485774122">
      <w:bodyDiv w:val="1"/>
      <w:marLeft w:val="0"/>
      <w:marRight w:val="0"/>
      <w:marTop w:val="0"/>
      <w:marBottom w:val="0"/>
      <w:divBdr>
        <w:top w:val="none" w:sz="0" w:space="0" w:color="auto"/>
        <w:left w:val="none" w:sz="0" w:space="0" w:color="auto"/>
        <w:bottom w:val="none" w:sz="0" w:space="0" w:color="auto"/>
        <w:right w:val="none" w:sz="0" w:space="0" w:color="auto"/>
      </w:divBdr>
    </w:div>
    <w:div w:id="1486819737">
      <w:bodyDiv w:val="1"/>
      <w:marLeft w:val="0"/>
      <w:marRight w:val="0"/>
      <w:marTop w:val="0"/>
      <w:marBottom w:val="0"/>
      <w:divBdr>
        <w:top w:val="none" w:sz="0" w:space="0" w:color="auto"/>
        <w:left w:val="none" w:sz="0" w:space="0" w:color="auto"/>
        <w:bottom w:val="none" w:sz="0" w:space="0" w:color="auto"/>
        <w:right w:val="none" w:sz="0" w:space="0" w:color="auto"/>
      </w:divBdr>
    </w:div>
    <w:div w:id="1570732070">
      <w:bodyDiv w:val="1"/>
      <w:marLeft w:val="0"/>
      <w:marRight w:val="0"/>
      <w:marTop w:val="0"/>
      <w:marBottom w:val="0"/>
      <w:divBdr>
        <w:top w:val="none" w:sz="0" w:space="0" w:color="auto"/>
        <w:left w:val="none" w:sz="0" w:space="0" w:color="auto"/>
        <w:bottom w:val="none" w:sz="0" w:space="0" w:color="auto"/>
        <w:right w:val="none" w:sz="0" w:space="0" w:color="auto"/>
      </w:divBdr>
    </w:div>
    <w:div w:id="1603999331">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22876937">
      <w:bodyDiv w:val="1"/>
      <w:marLeft w:val="0"/>
      <w:marRight w:val="0"/>
      <w:marTop w:val="0"/>
      <w:marBottom w:val="0"/>
      <w:divBdr>
        <w:top w:val="none" w:sz="0" w:space="0" w:color="auto"/>
        <w:left w:val="none" w:sz="0" w:space="0" w:color="auto"/>
        <w:bottom w:val="none" w:sz="0" w:space="0" w:color="auto"/>
        <w:right w:val="none" w:sz="0" w:space="0" w:color="auto"/>
      </w:divBdr>
    </w:div>
    <w:div w:id="1623682933">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86784534">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35156229">
      <w:bodyDiv w:val="1"/>
      <w:marLeft w:val="0"/>
      <w:marRight w:val="0"/>
      <w:marTop w:val="0"/>
      <w:marBottom w:val="0"/>
      <w:divBdr>
        <w:top w:val="none" w:sz="0" w:space="0" w:color="auto"/>
        <w:left w:val="none" w:sz="0" w:space="0" w:color="auto"/>
        <w:bottom w:val="none" w:sz="0" w:space="0" w:color="auto"/>
        <w:right w:val="none" w:sz="0" w:space="0" w:color="auto"/>
      </w:divBdr>
    </w:div>
    <w:div w:id="1749497100">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79595854">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01193222">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26971692">
      <w:bodyDiv w:val="1"/>
      <w:marLeft w:val="0"/>
      <w:marRight w:val="0"/>
      <w:marTop w:val="0"/>
      <w:marBottom w:val="0"/>
      <w:divBdr>
        <w:top w:val="none" w:sz="0" w:space="0" w:color="auto"/>
        <w:left w:val="none" w:sz="0" w:space="0" w:color="auto"/>
        <w:bottom w:val="none" w:sz="0" w:space="0" w:color="auto"/>
        <w:right w:val="none" w:sz="0" w:space="0" w:color="auto"/>
      </w:divBdr>
    </w:div>
    <w:div w:id="1838957475">
      <w:bodyDiv w:val="1"/>
      <w:marLeft w:val="0"/>
      <w:marRight w:val="0"/>
      <w:marTop w:val="0"/>
      <w:marBottom w:val="0"/>
      <w:divBdr>
        <w:top w:val="none" w:sz="0" w:space="0" w:color="auto"/>
        <w:left w:val="none" w:sz="0" w:space="0" w:color="auto"/>
        <w:bottom w:val="none" w:sz="0" w:space="0" w:color="auto"/>
        <w:right w:val="none" w:sz="0" w:space="0" w:color="auto"/>
      </w:divBdr>
    </w:div>
    <w:div w:id="1845321896">
      <w:bodyDiv w:val="1"/>
      <w:marLeft w:val="0"/>
      <w:marRight w:val="0"/>
      <w:marTop w:val="0"/>
      <w:marBottom w:val="0"/>
      <w:divBdr>
        <w:top w:val="none" w:sz="0" w:space="0" w:color="auto"/>
        <w:left w:val="none" w:sz="0" w:space="0" w:color="auto"/>
        <w:bottom w:val="none" w:sz="0" w:space="0" w:color="auto"/>
        <w:right w:val="none" w:sz="0" w:space="0" w:color="auto"/>
      </w:divBdr>
      <w:divsChild>
        <w:div w:id="538736908">
          <w:marLeft w:val="0"/>
          <w:marRight w:val="0"/>
          <w:marTop w:val="0"/>
          <w:marBottom w:val="0"/>
          <w:divBdr>
            <w:top w:val="none" w:sz="0" w:space="0" w:color="auto"/>
            <w:left w:val="none" w:sz="0" w:space="0" w:color="auto"/>
            <w:bottom w:val="none" w:sz="0" w:space="0" w:color="auto"/>
            <w:right w:val="none" w:sz="0" w:space="0" w:color="auto"/>
          </w:divBdr>
        </w:div>
        <w:div w:id="1896623323">
          <w:marLeft w:val="0"/>
          <w:marRight w:val="0"/>
          <w:marTop w:val="0"/>
          <w:marBottom w:val="0"/>
          <w:divBdr>
            <w:top w:val="none" w:sz="0" w:space="0" w:color="auto"/>
            <w:left w:val="none" w:sz="0" w:space="0" w:color="auto"/>
            <w:bottom w:val="none" w:sz="0" w:space="0" w:color="auto"/>
            <w:right w:val="none" w:sz="0" w:space="0" w:color="auto"/>
          </w:divBdr>
        </w:div>
      </w:divsChild>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1919515717">
      <w:bodyDiv w:val="1"/>
      <w:marLeft w:val="0"/>
      <w:marRight w:val="0"/>
      <w:marTop w:val="0"/>
      <w:marBottom w:val="0"/>
      <w:divBdr>
        <w:top w:val="none" w:sz="0" w:space="0" w:color="auto"/>
        <w:left w:val="none" w:sz="0" w:space="0" w:color="auto"/>
        <w:bottom w:val="none" w:sz="0" w:space="0" w:color="auto"/>
        <w:right w:val="none" w:sz="0" w:space="0" w:color="auto"/>
      </w:divBdr>
      <w:divsChild>
        <w:div w:id="1814370439">
          <w:marLeft w:val="0"/>
          <w:marRight w:val="0"/>
          <w:marTop w:val="0"/>
          <w:marBottom w:val="0"/>
          <w:divBdr>
            <w:top w:val="none" w:sz="0" w:space="0" w:color="auto"/>
            <w:left w:val="none" w:sz="0" w:space="0" w:color="auto"/>
            <w:bottom w:val="none" w:sz="0" w:space="0" w:color="auto"/>
            <w:right w:val="none" w:sz="0" w:space="0" w:color="auto"/>
          </w:divBdr>
          <w:divsChild>
            <w:div w:id="556430196">
              <w:marLeft w:val="0"/>
              <w:marRight w:val="0"/>
              <w:marTop w:val="0"/>
              <w:marBottom w:val="0"/>
              <w:divBdr>
                <w:top w:val="none" w:sz="0" w:space="0" w:color="auto"/>
                <w:left w:val="none" w:sz="0" w:space="0" w:color="auto"/>
                <w:bottom w:val="none" w:sz="0" w:space="0" w:color="auto"/>
                <w:right w:val="none" w:sz="0" w:space="0" w:color="auto"/>
              </w:divBdr>
              <w:divsChild>
                <w:div w:id="1415277346">
                  <w:marLeft w:val="0"/>
                  <w:marRight w:val="0"/>
                  <w:marTop w:val="0"/>
                  <w:marBottom w:val="0"/>
                  <w:divBdr>
                    <w:top w:val="none" w:sz="0" w:space="0" w:color="auto"/>
                    <w:left w:val="none" w:sz="0" w:space="0" w:color="auto"/>
                    <w:bottom w:val="none" w:sz="0" w:space="0" w:color="auto"/>
                    <w:right w:val="none" w:sz="0" w:space="0" w:color="auto"/>
                  </w:divBdr>
                </w:div>
              </w:divsChild>
            </w:div>
            <w:div w:id="946472613">
              <w:marLeft w:val="0"/>
              <w:marRight w:val="0"/>
              <w:marTop w:val="0"/>
              <w:marBottom w:val="0"/>
              <w:divBdr>
                <w:top w:val="none" w:sz="0" w:space="0" w:color="auto"/>
                <w:left w:val="none" w:sz="0" w:space="0" w:color="auto"/>
                <w:bottom w:val="none" w:sz="0" w:space="0" w:color="auto"/>
                <w:right w:val="none" w:sz="0" w:space="0" w:color="auto"/>
              </w:divBdr>
              <w:divsChild>
                <w:div w:id="283316079">
                  <w:marLeft w:val="0"/>
                  <w:marRight w:val="0"/>
                  <w:marTop w:val="0"/>
                  <w:marBottom w:val="0"/>
                  <w:divBdr>
                    <w:top w:val="none" w:sz="0" w:space="0" w:color="auto"/>
                    <w:left w:val="none" w:sz="0" w:space="0" w:color="auto"/>
                    <w:bottom w:val="none" w:sz="0" w:space="0" w:color="auto"/>
                    <w:right w:val="none" w:sz="0" w:space="0" w:color="auto"/>
                  </w:divBdr>
                </w:div>
                <w:div w:id="5336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8719">
      <w:bodyDiv w:val="1"/>
      <w:marLeft w:val="0"/>
      <w:marRight w:val="0"/>
      <w:marTop w:val="0"/>
      <w:marBottom w:val="0"/>
      <w:divBdr>
        <w:top w:val="none" w:sz="0" w:space="0" w:color="auto"/>
        <w:left w:val="none" w:sz="0" w:space="0" w:color="auto"/>
        <w:bottom w:val="none" w:sz="0" w:space="0" w:color="auto"/>
        <w:right w:val="none" w:sz="0" w:space="0" w:color="auto"/>
      </w:divBdr>
    </w:div>
    <w:div w:id="1920482131">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046058597">
      <w:bodyDiv w:val="1"/>
      <w:marLeft w:val="0"/>
      <w:marRight w:val="0"/>
      <w:marTop w:val="0"/>
      <w:marBottom w:val="0"/>
      <w:divBdr>
        <w:top w:val="none" w:sz="0" w:space="0" w:color="auto"/>
        <w:left w:val="none" w:sz="0" w:space="0" w:color="auto"/>
        <w:bottom w:val="none" w:sz="0" w:space="0" w:color="auto"/>
        <w:right w:val="none" w:sz="0" w:space="0" w:color="auto"/>
      </w:divBdr>
    </w:div>
    <w:div w:id="2062899725">
      <w:bodyDiv w:val="1"/>
      <w:marLeft w:val="0"/>
      <w:marRight w:val="0"/>
      <w:marTop w:val="0"/>
      <w:marBottom w:val="0"/>
      <w:divBdr>
        <w:top w:val="none" w:sz="0" w:space="0" w:color="auto"/>
        <w:left w:val="none" w:sz="0" w:space="0" w:color="auto"/>
        <w:bottom w:val="none" w:sz="0" w:space="0" w:color="auto"/>
        <w:right w:val="none" w:sz="0" w:space="0" w:color="auto"/>
      </w:divBdr>
    </w:div>
    <w:div w:id="2104303842">
      <w:bodyDiv w:val="1"/>
      <w:marLeft w:val="0"/>
      <w:marRight w:val="0"/>
      <w:marTop w:val="0"/>
      <w:marBottom w:val="0"/>
      <w:divBdr>
        <w:top w:val="none" w:sz="0" w:space="0" w:color="auto"/>
        <w:left w:val="none" w:sz="0" w:space="0" w:color="auto"/>
        <w:bottom w:val="none" w:sz="0" w:space="0" w:color="auto"/>
        <w:right w:val="none" w:sz="0" w:space="0" w:color="auto"/>
      </w:divBdr>
    </w:div>
    <w:div w:id="2119137578">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ews.itu.int/itu-innovation-challenges-ugandan-tech-solution-helps-deliver-clean-water-for-all/" TargetMode="External"/><Relationship Id="rId299" Type="http://schemas.openxmlformats.org/officeDocument/2006/relationships/hyperlink" Target="https://www.itu.int/en/ITU-D/Statistics/Pages/facts/default.aspx" TargetMode="External"/><Relationship Id="rId21" Type="http://schemas.openxmlformats.org/officeDocument/2006/relationships/hyperlink" Target="https://academy.itu.int/" TargetMode="External"/><Relationship Id="rId63" Type="http://schemas.openxmlformats.org/officeDocument/2006/relationships/hyperlink" Target="https://www.itu.int/en/ITU-D/Cybersecurity/Pages/CyberDrill-2020-Empowering-Women-in-Cybersecurity.aspx" TargetMode="External"/><Relationship Id="rId159" Type="http://schemas.openxmlformats.org/officeDocument/2006/relationships/hyperlink" Target="https://www.itu.int/en/ITU-D/Emergency-Telecommunications/Pages/Response.aspx" TargetMode="External"/><Relationship Id="rId324" Type="http://schemas.openxmlformats.org/officeDocument/2006/relationships/hyperlink" Target="https://www.itu.int/en/ITU-D/Pages/connect2recover/research-competition/default.aspx" TargetMode="External"/><Relationship Id="rId170" Type="http://schemas.openxmlformats.org/officeDocument/2006/relationships/hyperlink" Target="https://www.itu.int/en/ITU-D/Emergency-Telecommunications/Pages/Building-Disaster-Resilience-through-Emergency-Telecommunications-in-2020.aspx" TargetMode="External"/><Relationship Id="rId226" Type="http://schemas.openxmlformats.org/officeDocument/2006/relationships/hyperlink" Target="https://www.itu.int/pub/D-PREF-BB.GDI_AP-2018" TargetMode="External"/><Relationship Id="rId268" Type="http://schemas.openxmlformats.org/officeDocument/2006/relationships/hyperlink" Target="https://www.itu.int/en/ITU-D/Conferences/GSR/2021/Documents/Publications/G5Benchmark_ReviewBoardReport_21062021.pdf" TargetMode="External"/><Relationship Id="rId32" Type="http://schemas.openxmlformats.org/officeDocument/2006/relationships/hyperlink" Target="https://academy.itu.int/training-courses/full-catalogue/human-exposure-radio-frequency-electromagnetic-fields-malaysia" TargetMode="External"/><Relationship Id="rId74" Type="http://schemas.openxmlformats.org/officeDocument/2006/relationships/hyperlink" Target="https://www.itu.int/en/ITU-D/Digital-Inclusion/Persons-with-Disabilities/Pages/Persons-with-Disabilities.aspx" TargetMode="External"/><Relationship Id="rId128" Type="http://schemas.openxmlformats.org/officeDocument/2006/relationships/hyperlink" Target="https://www.itu.int/en/ITU-D/Innovation/Pages/Digital-Transformation-Accelerators.aspx" TargetMode="External"/><Relationship Id="rId335" Type="http://schemas.openxmlformats.org/officeDocument/2006/relationships/hyperlink" Target="https://www.itu.int/md/D18-TDAG27.RDTP-C-0008" TargetMode="External"/><Relationship Id="rId5" Type="http://schemas.openxmlformats.org/officeDocument/2006/relationships/numbering" Target="numbering.xml"/><Relationship Id="rId181" Type="http://schemas.openxmlformats.org/officeDocument/2006/relationships/hyperlink" Target="https://www.itu.int/en/ITU-D/Study-Groups/2018-2021/Pages/meetings/session-Q5-2-oct18.aspx" TargetMode="External"/><Relationship Id="rId237" Type="http://schemas.openxmlformats.org/officeDocument/2006/relationships/hyperlink" Target="https://www.itu.int/en/ITU-D/Study-Groups/2018-2021/Pages/meetings/Webinars/2020/Q2-1-july03.aspx" TargetMode="External"/><Relationship Id="rId279" Type="http://schemas.openxmlformats.org/officeDocument/2006/relationships/hyperlink" Target="https://www.itu.int/en/ITU-D/Regulatory-Market/Pages/DigiReg20.aspx" TargetMode="External"/><Relationship Id="rId43" Type="http://schemas.openxmlformats.org/officeDocument/2006/relationships/hyperlink" Target="https://www.itu.int/en/ITU-D/Cybersecurity/Pages/COP/2020/Regional-Launches-COP-2020-Guidelines.aspx" TargetMode="External"/><Relationship Id="rId139" Type="http://schemas.openxmlformats.org/officeDocument/2006/relationships/hyperlink" Target="https://www.itu.int/en/ITU-D/ICT-Applications/Documents/Publications/Big%20Data%20for%20Agriculture.pdf" TargetMode="External"/><Relationship Id="rId290" Type="http://schemas.openxmlformats.org/officeDocument/2006/relationships/hyperlink" Target="https://www.itu.int/en/ITU-D/Study-Groups/2018-2021/Pages/meetings/webinar-Q4-1-june29.aspx" TargetMode="External"/><Relationship Id="rId304" Type="http://schemas.openxmlformats.org/officeDocument/2006/relationships/hyperlink" Target="https://www.itu.int/itu-d/reports/statistics/connectivity-in-the-least-developed-countries-status-report-2021/" TargetMode="External"/><Relationship Id="rId346" Type="http://schemas.openxmlformats.org/officeDocument/2006/relationships/hyperlink" Target="https://www.itu.int/itu-d/sites/africa/" TargetMode="External"/><Relationship Id="rId85" Type="http://schemas.openxmlformats.org/officeDocument/2006/relationships/hyperlink" Target="https://www.itu.int/en/ITU-D/Digital-Inclusion/Persons-with-Disabilities/Pages/Video-Tutorials-on-Accessible-Digital-Content.aspx" TargetMode="External"/><Relationship Id="rId150" Type="http://schemas.openxmlformats.org/officeDocument/2006/relationships/hyperlink" Target="https://www.itu.int/en/ITU-D/Emergency-Telecommunications/Pages/Promoting-gender-equality-for-the-use-of-ICTs-in-Disaster-Management-.aspx" TargetMode="External"/><Relationship Id="rId192" Type="http://schemas.openxmlformats.org/officeDocument/2006/relationships/hyperlink" Target="https://www.youtube.com/watch?v=AFqP6IEhf5Y" TargetMode="External"/><Relationship Id="rId206" Type="http://schemas.openxmlformats.org/officeDocument/2006/relationships/hyperlink" Target="https://www.itu.int/en/ITU-D/Climate-Change/Pages/Events/2019/Workshop-on-E-waste-India.aspx" TargetMode="External"/><Relationship Id="rId248" Type="http://schemas.openxmlformats.org/officeDocument/2006/relationships/hyperlink" Target="https://www.itu.int/pub/D-PREF-EF.BDT_AP-2019" TargetMode="External"/><Relationship Id="rId12" Type="http://schemas.openxmlformats.org/officeDocument/2006/relationships/image" Target="media/image2.jpg"/><Relationship Id="rId108" Type="http://schemas.openxmlformats.org/officeDocument/2006/relationships/hyperlink" Target="https://www.itu.int/en/ITU-D/Digital-Inclusion/Pages/ageing-in-a-digital-world/default.aspx" TargetMode="External"/><Relationship Id="rId315" Type="http://schemas.openxmlformats.org/officeDocument/2006/relationships/hyperlink" Target="https://www.itu.int/en/ITU-D/Statistics/Pages/events/egti2020/default.aspx" TargetMode="External"/><Relationship Id="rId54" Type="http://schemas.openxmlformats.org/officeDocument/2006/relationships/hyperlink" Target="https://www.itu.int/en/myitu/News/2021/02/08/18/38/Sango-Internet-safety-drawing-child-online-protection-COP" TargetMode="External"/><Relationship Id="rId96" Type="http://schemas.openxmlformats.org/officeDocument/2006/relationships/hyperlink" Target="https://www.enhancedif.org/en/empower-women-power-trade" TargetMode="External"/><Relationship Id="rId161" Type="http://schemas.openxmlformats.org/officeDocument/2006/relationships/hyperlink" Target="https://news.itu.int/why-itu-is-joining-the-crisis-connectivity-charter-doreen-bogdan-martin/" TargetMode="External"/><Relationship Id="rId217" Type="http://schemas.openxmlformats.org/officeDocument/2006/relationships/hyperlink" Target="https://www.itu.int/en/publications/ITU-D/Pages/publications.aspx?parent=D-TND-01-2020&amp;media=paper" TargetMode="External"/><Relationship Id="rId259" Type="http://schemas.openxmlformats.org/officeDocument/2006/relationships/hyperlink" Target="https://sway.office.com/4AcrlY9R4BMemONI" TargetMode="External"/><Relationship Id="rId23" Type="http://schemas.openxmlformats.org/officeDocument/2006/relationships/hyperlink" Target="https://www.itu.int/en/ITU-D/Capacity-Building/Pages/events/2019/academia2019.aspx" TargetMode="External"/><Relationship Id="rId119" Type="http://schemas.openxmlformats.org/officeDocument/2006/relationships/hyperlink" Target="https://www.itu.int/en/ITU-D/Innovation/Documents/Young%20ICT%20LEdaers%27%20Forum%202018%20%20Busan%20-Report.pdf" TargetMode="External"/><Relationship Id="rId270" Type="http://schemas.openxmlformats.org/officeDocument/2006/relationships/hyperlink" Target="https://gen5.digital/g5-benchmark/" TargetMode="External"/><Relationship Id="rId326" Type="http://schemas.openxmlformats.org/officeDocument/2006/relationships/hyperlink" Target="https://www.itu.int/en/ITU-D/Conferences/ET/2021/Pages/Programme.aspx" TargetMode="External"/><Relationship Id="rId65" Type="http://schemas.openxmlformats.org/officeDocument/2006/relationships/hyperlink" Target="https://www.itu.int/en/ITU-D/Cybersecurity/Pages/CyberDrill-2020/Incident-Response-with-TheHive-and-Cortex.aspx" TargetMode="External"/><Relationship Id="rId130" Type="http://schemas.openxmlformats.org/officeDocument/2006/relationships/hyperlink" Target="https://www.itu.int/en/ITU-D/Regional-Presence/Americas/Documents/EVENTS/2019/24013/Practical%20Information%20Innovacion%20Uy2019_En.pdf" TargetMode="External"/><Relationship Id="rId172" Type="http://schemas.openxmlformats.org/officeDocument/2006/relationships/hyperlink" Target="https://www.itu.int/en/ITU-D/Conferences/ET/2021/Pages/Programme.aspx" TargetMode="External"/><Relationship Id="rId228" Type="http://schemas.openxmlformats.org/officeDocument/2006/relationships/hyperlink" Target="https://www.itu.int/oth/D0723000001/en" TargetMode="External"/><Relationship Id="rId281" Type="http://schemas.openxmlformats.org/officeDocument/2006/relationships/hyperlink" Target="https://www.itu-ilibrary.org/science-and-technology/national-ehealth-strategy-toolkit_pub/8069793a-en" TargetMode="External"/><Relationship Id="rId337" Type="http://schemas.openxmlformats.org/officeDocument/2006/relationships/hyperlink" Target="https://www.itu.int/md/D18-TDAG25.2-C-0012/en" TargetMode="External"/><Relationship Id="rId34" Type="http://schemas.openxmlformats.org/officeDocument/2006/relationships/hyperlink" Target="https://www.itu.int/en/ITU-D/Regional-Presence/Africa/Pages/projects/2020/jobs-skills.aspx" TargetMode="External"/><Relationship Id="rId76" Type="http://schemas.openxmlformats.org/officeDocument/2006/relationships/hyperlink" Target="https://www.itu.int/net4/wsis/forum/2021/Agenda/SpecialTrack/3" TargetMode="External"/><Relationship Id="rId141" Type="http://schemas.openxmlformats.org/officeDocument/2006/relationships/hyperlink" Target="https://www.itu.int/net4/ITU-D/CDS/sg/rgqlist.asp?lg=1&amp;sp=2018&amp;rgq=D18-SG02-RGQ01.2&amp;stg=2" TargetMode="External"/><Relationship Id="rId7" Type="http://schemas.openxmlformats.org/officeDocument/2006/relationships/settings" Target="settings.xml"/><Relationship Id="rId183" Type="http://schemas.openxmlformats.org/officeDocument/2006/relationships/hyperlink" Target="https://www.itu.int/en/ITU-D/Study-Groups/2018-2021/Pages/meetings/Webinars/2020/Q5-2-july14.aspx" TargetMode="External"/><Relationship Id="rId239" Type="http://schemas.openxmlformats.org/officeDocument/2006/relationships/hyperlink" Target="http://www.itu.int/gsr19" TargetMode="External"/><Relationship Id="rId250" Type="http://schemas.openxmlformats.org/officeDocument/2006/relationships/hyperlink" Target="https://www.itu.int/en/ITU-D/Regulatory-Market/Pages/Economic-Contribution.aspx" TargetMode="External"/><Relationship Id="rId292" Type="http://schemas.openxmlformats.org/officeDocument/2006/relationships/hyperlink" Target="https://www.itu.int/en/myitu/News/2020/10/05/11/54/How-more-inclusive-ICT-policy-and-infrastructure-influence-could-stem-the-spread-of-COVID-19" TargetMode="External"/><Relationship Id="rId306" Type="http://schemas.openxmlformats.org/officeDocument/2006/relationships/hyperlink" Target="https://www.itu.int/en/ITU-D/Statistics/Pages/publications/wtid.aspx" TargetMode="External"/><Relationship Id="rId45" Type="http://schemas.openxmlformats.org/officeDocument/2006/relationships/hyperlink" Target="https://www.itu.int/en/myitu/News/2021/04/06/07/20/Empowering-women-girls-sport-technology" TargetMode="External"/><Relationship Id="rId87" Type="http://schemas.openxmlformats.org/officeDocument/2006/relationships/hyperlink" Target="https://www.itu.int/en/ITU-D/Regional-Presence/Europe/Pages/Events/2021/GInICT/Default.aspx" TargetMode="External"/><Relationship Id="rId110" Type="http://schemas.openxmlformats.org/officeDocument/2006/relationships/hyperlink" Target="https://www.itu.int/en/ITU-D/Study-Groups/2018-2021/Pages/covid19/webinars/1stSeries.aspx" TargetMode="External"/><Relationship Id="rId348" Type="http://schemas.openxmlformats.org/officeDocument/2006/relationships/footer" Target="footer1.xml"/><Relationship Id="rId152" Type="http://schemas.openxmlformats.org/officeDocument/2006/relationships/hyperlink" Target="https://www.itu.int/en/ITU-D/Emergency-Telecommunications/Pages/EWS_ZAMBIA.aspx" TargetMode="External"/><Relationship Id="rId194" Type="http://schemas.openxmlformats.org/officeDocument/2006/relationships/hyperlink" Target="https://www.itu.int/en/ITU-D/Environment/Pages/Events/Internet-Waste-Dialogue.aspx" TargetMode="External"/><Relationship Id="rId208" Type="http://schemas.openxmlformats.org/officeDocument/2006/relationships/hyperlink" Target="https://www.itu.int/en/ITU-D/Study-Groups/2018-2021/Pages/meetings/session-Q6-2-oct19.aspx" TargetMode="External"/><Relationship Id="rId261" Type="http://schemas.openxmlformats.org/officeDocument/2006/relationships/hyperlink" Target="https://www.itu.int/en/myitu/Publications/2021/05/11/08/52/Pandemic-in-the-Internet-age" TargetMode="External"/><Relationship Id="rId14" Type="http://schemas.openxmlformats.org/officeDocument/2006/relationships/hyperlink" Target="https://www.itu.int/en/ITU-D/Conferences/WTDC/WTDC17/Documents/WTDC17_final_report_en.pdf" TargetMode="External"/><Relationship Id="rId56" Type="http://schemas.openxmlformats.org/officeDocument/2006/relationships/hyperlink" Target="https://www.itu.int/en/myitu/News/2021/02/08/18/38/Sango-Internet-safety-drawing-child-online-protection-COP" TargetMode="External"/><Relationship Id="rId317" Type="http://schemas.openxmlformats.org/officeDocument/2006/relationships/hyperlink" Target="https://www.un.org/en/content/digital-cooperation-roadmap/" TargetMode="External"/><Relationship Id="rId8" Type="http://schemas.openxmlformats.org/officeDocument/2006/relationships/webSettings" Target="webSettings.xml"/><Relationship Id="rId98" Type="http://schemas.openxmlformats.org/officeDocument/2006/relationships/hyperlink" Target="https://www.itu.int/en/ITU-D/Regional-Presence/Europe/Pages/Projects/Gender/About.aspx" TargetMode="External"/><Relationship Id="rId121" Type="http://schemas.openxmlformats.org/officeDocument/2006/relationships/hyperlink" Target="https://www.itu.int/en/ITU-D/Innovation/Pages/Innovation-Ecosystem-Program-.aspx" TargetMode="External"/><Relationship Id="rId142" Type="http://schemas.openxmlformats.org/officeDocument/2006/relationships/hyperlink" Target="https://www.itu.int/en/ITU-D/Study-Groups/2018-2021/Pages/meetings/session-Q2-2-oct19.aspx" TargetMode="External"/><Relationship Id="rId163" Type="http://schemas.openxmlformats.org/officeDocument/2006/relationships/hyperlink" Target="https://www.itu.int/en/ITU-D/Emergency-Telecommunications/Pages/Events/2019/GET-2019/default.aspx" TargetMode="External"/><Relationship Id="rId184" Type="http://schemas.openxmlformats.org/officeDocument/2006/relationships/hyperlink" Target="https://www.itu.int/oth/D0723000005/en" TargetMode="External"/><Relationship Id="rId219" Type="http://schemas.openxmlformats.org/officeDocument/2006/relationships/hyperlink" Target="https://www.itu.int/en/ITU-D/Conferences/ET/2021/Pages/default.aspx" TargetMode="External"/><Relationship Id="rId230" Type="http://schemas.openxmlformats.org/officeDocument/2006/relationships/hyperlink" Target="https://www.itu.int/oth/D0723000002/en" TargetMode="External"/><Relationship Id="rId251" Type="http://schemas.openxmlformats.org/officeDocument/2006/relationships/hyperlink" Target="http://handle.itu.int/11.1002/pub/817bc896-en" TargetMode="External"/><Relationship Id="rId25" Type="http://schemas.openxmlformats.org/officeDocument/2006/relationships/hyperlink" Target="https://academy.itu.int/index.php/main-activities/research-publications/digital-skills-insights" TargetMode="External"/><Relationship Id="rId46" Type="http://schemas.openxmlformats.org/officeDocument/2006/relationships/hyperlink" Target="https://www.efdn.org/blog/news/15th-efdn-conference-kicked-off-with-more-than-150-clubs-leagues-and-fas/" TargetMode="External"/><Relationship Id="rId67" Type="http://schemas.openxmlformats.org/officeDocument/2006/relationships/hyperlink" Target="https://www.itu.int/en/ITU-D/Cybersecurity/Pages/Cyberdrills-2021.aspx" TargetMode="External"/><Relationship Id="rId272" Type="http://schemas.openxmlformats.org/officeDocument/2006/relationships/hyperlink" Target="https://gen5.digital/g5-benchmark/" TargetMode="External"/><Relationship Id="rId293" Type="http://schemas.openxmlformats.org/officeDocument/2006/relationships/hyperlink" Target="https://www.itu.int/en/myitu/Publications/2021/07/06/09/42/Economic-policies-and-methods-of-determining-the-costs-of-services" TargetMode="External"/><Relationship Id="rId307" Type="http://schemas.openxmlformats.org/officeDocument/2006/relationships/hyperlink" Target="https://www.itu.int/en/ITU-D/Conferences/WTDC/WTDC21/Pages/RPM/Digital-Trends-Reports-2021.aspx" TargetMode="External"/><Relationship Id="rId328" Type="http://schemas.openxmlformats.org/officeDocument/2006/relationships/hyperlink" Target="https://www.itu.int/en/ITU-D/LDCs/Pages/Economic-impact-of-broadband-in-LDCs,-LLDCs-and-SIDS.aspx" TargetMode="External"/><Relationship Id="rId349" Type="http://schemas.openxmlformats.org/officeDocument/2006/relationships/fontTable" Target="fontTable.xml"/><Relationship Id="rId88" Type="http://schemas.openxmlformats.org/officeDocument/2006/relationships/hyperlink" Target="https://www.itu.int/en/ITU-D/Regional-Presence/Africa/Pages/African-Girls-Can-Code.aspx" TargetMode="External"/><Relationship Id="rId111" Type="http://schemas.openxmlformats.org/officeDocument/2006/relationships/hyperlink" Target="https://www.itu.int/en/ITU-D/Innovation/Pages/ITU-Innovation-Challenges.aspx" TargetMode="External"/><Relationship Id="rId132" Type="http://schemas.openxmlformats.org/officeDocument/2006/relationships/hyperlink" Target="https://www.itu.int/net4/ITU-D/CDS/sg/rgqlist.asp?lg=1&amp;sp=2018&amp;rgq=D18-SG02-RGQ01.2&amp;stg=2" TargetMode="External"/><Relationship Id="rId153" Type="http://schemas.openxmlformats.org/officeDocument/2006/relationships/hyperlink" Target="https://www.itu.int/en/ITU-D/Emergency-Telecommunications/Documents/2020/T-REC-X.1303bis-201403-.pdf" TargetMode="External"/><Relationship Id="rId174" Type="http://schemas.openxmlformats.org/officeDocument/2006/relationships/hyperlink" Target="https://www.itu.int/net4/wsis/forum/2021/en/Agenda/Session/398" TargetMode="External"/><Relationship Id="rId195" Type="http://schemas.openxmlformats.org/officeDocument/2006/relationships/hyperlink" Target="https://www.itu.int/en/ITU-D/Environment/Pages/Priority-Areas/Developing-Technology-Solutions.aspx" TargetMode="External"/><Relationship Id="rId209" Type="http://schemas.openxmlformats.org/officeDocument/2006/relationships/hyperlink" Target="https://www.itu.int/en/ITU-D/Study-Groups/2018-2021/Pages/meetings/Webinars/2020/Q6-2-july15.aspx" TargetMode="External"/><Relationship Id="rId220" Type="http://schemas.openxmlformats.org/officeDocument/2006/relationships/hyperlink" Target="https://www.itu.int/en/ITU-D/Conferences/ET/2021/Pages/Programme.aspx" TargetMode="External"/><Relationship Id="rId241" Type="http://schemas.openxmlformats.org/officeDocument/2006/relationships/hyperlink" Target="https://www.itu.int/en/ITU-D/Conferences/GSR/2020/Documents/GSR-20_Best-Practice-Guidelines_Final_E.pdf" TargetMode="External"/><Relationship Id="rId15" Type="http://schemas.openxmlformats.org/officeDocument/2006/relationships/hyperlink" Target="https://www.itu.int/md/D18-RPMAFR-210329/sum/en" TargetMode="External"/><Relationship Id="rId36" Type="http://schemas.openxmlformats.org/officeDocument/2006/relationships/hyperlink" Target="https://www.itu.int/en/ITU-D/Cybersecurity/Pages/global-cybersecurity-index.aspx" TargetMode="External"/><Relationship Id="rId57" Type="http://schemas.openxmlformats.org/officeDocument/2006/relationships/hyperlink" Target="https://www.itu.int/en/myitu/News/2021/01/13/09/19/Child-Online-Protection-in-Hungary-Karoly-Solymar-Ministry-of-Innovation-and-Technology" TargetMode="External"/><Relationship Id="rId262" Type="http://schemas.openxmlformats.org/officeDocument/2006/relationships/hyperlink" Target="https://reg4covid.wpengine.com/wp-content/uploads/2020/11/FINAL_Last-Mile-Connectivity_Covid.pdf" TargetMode="External"/><Relationship Id="rId283" Type="http://schemas.openxmlformats.org/officeDocument/2006/relationships/hyperlink" Target="https://www.itu.int/pub/D-LDC-LLDC_AM.02" TargetMode="External"/><Relationship Id="rId318" Type="http://schemas.openxmlformats.org/officeDocument/2006/relationships/hyperlink" Target="https://www.itu.int/en/ITU-D/Statistics/Pages/intlcoop/partnership/default.aspx" TargetMode="External"/><Relationship Id="rId339" Type="http://schemas.openxmlformats.org/officeDocument/2006/relationships/hyperlink" Target="https://www.itu.int/en/ITU-D/Pages/regional-development-forums.aspx" TargetMode="External"/><Relationship Id="rId78" Type="http://schemas.openxmlformats.org/officeDocument/2006/relationships/hyperlink" Target="https://www.itu.int/en/ITU-D/Digital-Inclusion/Persons-with-Disabilities/Pages/COVID-19-Guidelines.aspx" TargetMode="External"/><Relationship Id="rId99" Type="http://schemas.openxmlformats.org/officeDocument/2006/relationships/hyperlink" Target="https://www.itu.int/en/ITU-D/Regional-Presence/Europe/Pages/Projects/Gender/About.aspx" TargetMode="External"/><Relationship Id="rId101" Type="http://schemas.openxmlformats.org/officeDocument/2006/relationships/hyperlink" Target="https://www.itu.int/en/ITU-D/Conferences/WTDC/WTDC21/NoW/Pages/Events/Regional/Africa/2021_09.aspx" TargetMode="External"/><Relationship Id="rId122" Type="http://schemas.openxmlformats.org/officeDocument/2006/relationships/hyperlink" Target="https://www.itu.int/en/ITU-D/Innovation/Pages/2020-ITU-Global-Innovation-Forum.aspx" TargetMode="External"/><Relationship Id="rId143" Type="http://schemas.openxmlformats.org/officeDocument/2006/relationships/hyperlink" Target="https://www.itu.int/en/ITU-D/Study-Groups/2018-2021/Pages/meetings/Webinars/2020/Q2-2-july06.aspx" TargetMode="External"/><Relationship Id="rId164" Type="http://schemas.openxmlformats.org/officeDocument/2006/relationships/hyperlink" Target="https://www.itu.int/en/ITU-D/Emergency-Telecommunications/Pages/Events/2019/GET-2019/CAP-2019-Agenda.aspx" TargetMode="External"/><Relationship Id="rId185" Type="http://schemas.openxmlformats.org/officeDocument/2006/relationships/hyperlink" Target="https://www.itu.int/en/ITU-D/Environment/Documents/Toolbox/GEM_2020_def.pdf" TargetMode="External"/><Relationship Id="rId350" Type="http://schemas.openxmlformats.org/officeDocument/2006/relationships/theme" Target="theme/theme1.xml"/><Relationship Id="rId9" Type="http://schemas.openxmlformats.org/officeDocument/2006/relationships/footnotes" Target="footnotes.xml"/><Relationship Id="rId210" Type="http://schemas.openxmlformats.org/officeDocument/2006/relationships/hyperlink" Target="https://www.itu.int/en/myitu/Publications/2021/10/01/08/28/Information-and-communication-technologies-and-the-environment" TargetMode="External"/><Relationship Id="rId26" Type="http://schemas.openxmlformats.org/officeDocument/2006/relationships/hyperlink" Target="https://academy.itu.int/digital-skills-insights-2020" TargetMode="External"/><Relationship Id="rId231" Type="http://schemas.openxmlformats.org/officeDocument/2006/relationships/hyperlink" Target="https://www.itu.int/en/ITU-D/Study-Groups/2018-2021/Pages/meetings/session-Q5-1-sept19.aspx" TargetMode="External"/><Relationship Id="rId252" Type="http://schemas.openxmlformats.org/officeDocument/2006/relationships/hyperlink" Target="https://www.itu.int/en/ITU-D/Conferences/GSR/2021/Documents/Publications/GSR21_Financing%20Universal%20Access%20To%20Digital%20Technologies%20And%20Services.pdf" TargetMode="External"/><Relationship Id="rId273"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294" Type="http://schemas.openxmlformats.org/officeDocument/2006/relationships/hyperlink" Target="https://www.itu.int/en/myitu/Publications/2021/07/06/10/00/Guidelines-on-Cost-Modelling" TargetMode="External"/><Relationship Id="rId308" Type="http://schemas.openxmlformats.org/officeDocument/2006/relationships/hyperlink" Target="https://www.itu.int/en/ITU-D/Conferences/TDAG/Documents/2020%20TDAG/TDAG-20%20Web%20Dialogue%20Index%20Framework.pdf" TargetMode="External"/><Relationship Id="rId329" Type="http://schemas.openxmlformats.org/officeDocument/2006/relationships/hyperlink" Target="https://www.itu.int/en/ITU-D/LDCs/Pages/Publications/SIDS/ICTs.aspx" TargetMode="External"/><Relationship Id="rId47" Type="http://schemas.openxmlformats.org/officeDocument/2006/relationships/hyperlink" Target="https://www.itu.int/en/mediacentre/Pages/cm11-2020-ITU-SaudiArabia-partnership-COP-guidelines.aspx" TargetMode="External"/><Relationship Id="rId68" Type="http://schemas.openxmlformats.org/officeDocument/2006/relationships/hyperlink" Target="https://www.equals.org/" TargetMode="External"/><Relationship Id="rId89" Type="http://schemas.openxmlformats.org/officeDocument/2006/relationships/hyperlink" Target="https://www.youtube.com/watch?v=gkYUlpgasoo" TargetMode="External"/><Relationship Id="rId112" Type="http://schemas.openxmlformats.org/officeDocument/2006/relationships/hyperlink" Target="https://news.itu.int/itu-innovations-challenges-a-life-changing-experience/" TargetMode="External"/><Relationship Id="rId133" Type="http://schemas.openxmlformats.org/officeDocument/2006/relationships/hyperlink" Target="https://www.itu.int/dms_pub/itu-d/opb/str/D-STR-E_HEALTH.14-2019-PDF-E.pdf" TargetMode="External"/><Relationship Id="rId154" Type="http://schemas.openxmlformats.org/officeDocument/2006/relationships/hyperlink" Target="https://www.itu.int/en/ITU-D/Regional-Presence/ArabStates/Pages/Events/2019/ICT4DRR/DRR.aspx" TargetMode="External"/><Relationship Id="rId175" Type="http://schemas.openxmlformats.org/officeDocument/2006/relationships/hyperlink" Target="https://www.itu.int/net4/wsis/forum/2021/en/Agenda/Session/417" TargetMode="External"/><Relationship Id="rId340" Type="http://schemas.openxmlformats.org/officeDocument/2006/relationships/hyperlink" Target="https://www.itu.int/en/ITU-D/MembersPartners/Pages/default.aspx" TargetMode="External"/><Relationship Id="rId196" Type="http://schemas.openxmlformats.org/officeDocument/2006/relationships/hyperlink" Target="https://www.itu.int/en/ITU-D/Environment/Pages/Priority-Areas/UN-E-waste-Coalition.aspx" TargetMode="External"/><Relationship Id="rId200" Type="http://schemas.openxmlformats.org/officeDocument/2006/relationships/hyperlink" Target="http://cep2030.org/" TargetMode="External"/><Relationship Id="rId16" Type="http://schemas.openxmlformats.org/officeDocument/2006/relationships/hyperlink" Target="https://www.itu.int/md/D18-RPMAMS-C-0004/en" TargetMode="External"/><Relationship Id="rId221" Type="http://schemas.openxmlformats.org/officeDocument/2006/relationships/hyperlink" Target="https://www.youtube.com/watch?v=6NYLHZqeEvo" TargetMode="External"/><Relationship Id="rId242" Type="http://schemas.openxmlformats.org/officeDocument/2006/relationships/hyperlink" Target="https://www.itu.int/en/ITU-D/Conferences/GSR/2021/Pages/default.aspx" TargetMode="External"/><Relationship Id="rId263" Type="http://schemas.openxmlformats.org/officeDocument/2006/relationships/hyperlink" Target="https://www.itu.int/pub/D-PREF-EF.COV_ECO_IMPACT-2020" TargetMode="External"/><Relationship Id="rId284" Type="http://schemas.openxmlformats.org/officeDocument/2006/relationships/hyperlink" Target="https://www.itu.int/net4/ITU-D/CDS/sg/rgqlist.asp?lg=1&amp;sp=2018&amp;rgq=D18-SG01-RGQ03.1&amp;stg=1" TargetMode="External"/><Relationship Id="rId319" Type="http://schemas.openxmlformats.org/officeDocument/2006/relationships/hyperlink" Target="https://unstats.un.org/bigdata/" TargetMode="External"/><Relationship Id="rId37" Type="http://schemas.openxmlformats.org/officeDocument/2006/relationships/hyperlink" Target="https://www.itu.int/en/ITU-D/Cybersecurity/Pages/global-cybersecurity-index.aspx" TargetMode="External"/><Relationship Id="rId58" Type="http://schemas.openxmlformats.org/officeDocument/2006/relationships/hyperlink" Target="https://youtu.be/n32PVQRA7PA" TargetMode="External"/><Relationship Id="rId79" Type="http://schemas.openxmlformats.org/officeDocument/2006/relationships/hyperlink" Target="https://academy.itu.int/index.php/training-courses/full-catalogue/how-ensure-inclusive-digital-communication-during-crises-and-emergency-situations" TargetMode="External"/><Relationship Id="rId102" Type="http://schemas.openxmlformats.org/officeDocument/2006/relationships/hyperlink" Target="https://www.itu.int/en/ITU-D/Conferences/WTDC/WTDC21/NoW/Pages/Events/Regional/Africa/2021_09.aspx" TargetMode="External"/><Relationship Id="rId123" Type="http://schemas.openxmlformats.org/officeDocument/2006/relationships/hyperlink" Target="https://www.itu.int/en/ITU-D/Innovation/Pages/Digital-Innovation-Ecosystem-Courses.aspx" TargetMode="External"/><Relationship Id="rId144" Type="http://schemas.openxmlformats.org/officeDocument/2006/relationships/hyperlink" Target="https://www.itu.int/en/myitu/Publications/2021/10/01/08/03/Telecommunications-and-ICTs-for-eHealth" TargetMode="External"/><Relationship Id="rId330" Type="http://schemas.openxmlformats.org/officeDocument/2006/relationships/hyperlink" Target="https://www.itu.int/en/ITU-D/LDCs/Pages/ICTs-for-SDGs-in-LDCs-Report.aspx" TargetMode="External"/><Relationship Id="rId90" Type="http://schemas.openxmlformats.org/officeDocument/2006/relationships/hyperlink" Target="https://www.equals.org/cisco-equals-learning-space" TargetMode="External"/><Relationship Id="rId165" Type="http://schemas.openxmlformats.org/officeDocument/2006/relationships/hyperlink" Target="https://www.itu.int/en/ITU-D/Regional-Presence/Americas/Pages/EVENTS/2018/20584.aspx" TargetMode="External"/><Relationship Id="rId186" Type="http://schemas.openxmlformats.org/officeDocument/2006/relationships/hyperlink" Target="https://globalewaste.org/" TargetMode="External"/><Relationship Id="rId351" Type="http://schemas.microsoft.com/office/2019/05/relationships/documenttasks" Target="documenttasks/documenttasks1.xml"/><Relationship Id="rId211" Type="http://schemas.openxmlformats.org/officeDocument/2006/relationships/hyperlink" Target="https://itu.int/map-public" TargetMode="External"/><Relationship Id="rId232" Type="http://schemas.openxmlformats.org/officeDocument/2006/relationships/hyperlink" Target="https://www.itu.int/en/ITU-D/Study-Groups/2018-2021/Pages/meetings/session-Q1-1-sept19.aspx" TargetMode="External"/><Relationship Id="rId253" Type="http://schemas.openxmlformats.org/officeDocument/2006/relationships/hyperlink" Target="https://broadbandcommission.org/Documents/working-groups/DigitalMoonshotforAfrica_Report.pdf" TargetMode="External"/><Relationship Id="rId274" Type="http://schemas.openxmlformats.org/officeDocument/2006/relationships/hyperlink" Target="https://digitalregulation.org/" TargetMode="External"/><Relationship Id="rId295" Type="http://schemas.openxmlformats.org/officeDocument/2006/relationships/hyperlink" Target="https://www.itu.int/en/ITU-D/Study-Groups/2018-2021/Pages/meetings/Webinars/2020/Q6-1-july02.aspx" TargetMode="External"/><Relationship Id="rId309" Type="http://schemas.openxmlformats.org/officeDocument/2006/relationships/hyperlink" Target="https://www.itu.int/en/ITU-D/Statistics/Documents/events/egti2020/IDI2020_BackgroundDocument_E.pdf" TargetMode="External"/><Relationship Id="rId27" Type="http://schemas.openxmlformats.org/officeDocument/2006/relationships/hyperlink" Target="https://academy.itu.int/main-activities/research-publications/digital-skills-insights/digital-skills-assessment-guidebook" TargetMode="External"/><Relationship Id="rId48" Type="http://schemas.openxmlformats.org/officeDocument/2006/relationships/hyperlink" Target="https://www.itu-cop-guidelines.com/implementation" TargetMode="External"/><Relationship Id="rId69" Type="http://schemas.openxmlformats.org/officeDocument/2006/relationships/hyperlink" Target="https://www.itu.int/dms_pub/itu-d/opb/str/D-STR-CYB_GUIDE.01-2018-PDF-E.pdf" TargetMode="External"/><Relationship Id="rId113" Type="http://schemas.openxmlformats.org/officeDocument/2006/relationships/hyperlink" Target="https://cocreate.itu.int/" TargetMode="External"/><Relationship Id="rId134" Type="http://schemas.openxmlformats.org/officeDocument/2006/relationships/hyperlink" Target="https://www.itu.int/en/ITU-D/ICT-Applications/Pages/EU-mhealth-hub.aspx" TargetMode="External"/><Relationship Id="rId320" Type="http://schemas.openxmlformats.org/officeDocument/2006/relationships/hyperlink" Target="https://unstats.un.org/unsd/ccsa/" TargetMode="External"/><Relationship Id="rId80" Type="http://schemas.openxmlformats.org/officeDocument/2006/relationships/hyperlink" Target="https://www.itu.int/en/ITU-D/Digital-Inclusion/Pages/Digital_Inclusion_Resources/Strategies,%20policies,%20toolkits/Toolkit_safe_listening_devices/safe_listening.aspx" TargetMode="External"/><Relationship Id="rId155" Type="http://schemas.openxmlformats.org/officeDocument/2006/relationships/hyperlink" Target="https://www.itu.int/en/ITU-D/Regional-Presence/ArabStates/Pages/Events/2020/CAP/CAP.aspx" TargetMode="External"/><Relationship Id="rId176" Type="http://schemas.openxmlformats.org/officeDocument/2006/relationships/hyperlink" Target="https://www.itu.int/en/ITU-D/Emergency-Telecommunications/Documents/2019/GET_2019/Partnerships-for-Saving-Lives-Disaster-Connectivity-Map-Concept-Note.pdf" TargetMode="External"/><Relationship Id="rId197" Type="http://schemas.openxmlformats.org/officeDocument/2006/relationships/hyperlink" Target="https://www.itu.int/en/ITU-D/Climate-Change/Pages/Building-an-E-waste-Coalition.aspx" TargetMode="External"/><Relationship Id="rId341" Type="http://schemas.openxmlformats.org/officeDocument/2006/relationships/hyperlink" Target="https://undocs.org/A/74/821" TargetMode="External"/><Relationship Id="rId201" Type="http://schemas.openxmlformats.org/officeDocument/2006/relationships/hyperlink" Target="https://www.itu.int/en/ITU-D/Climate-Change/Pages/ewaste/A-New-Circular-Vision-for-Electronics-Time-for-a-Global-Reboot.aspx" TargetMode="External"/><Relationship Id="rId222" Type="http://schemas.openxmlformats.org/officeDocument/2006/relationships/hyperlink" Target="https://www.itu.int/md/D18-TDAG28-INF-0003/en" TargetMode="External"/><Relationship Id="rId243" Type="http://schemas.openxmlformats.org/officeDocument/2006/relationships/hyperlink" Target="https://www.itu.int/en/ITU-D/Conferences/GSR/2021/Documents/BPG%20Adopted/GSR-21_Best-Practice-Guidelines_FINAL_E.pdf" TargetMode="External"/><Relationship Id="rId264" Type="http://schemas.openxmlformats.org/officeDocument/2006/relationships/hyperlink" Target="https://www.itu.int/en/myitu/Publications/2021/05/11/08/10/The-telecommunication-industry-in-the-post-COVID-19-world" TargetMode="External"/><Relationship Id="rId285" Type="http://schemas.openxmlformats.org/officeDocument/2006/relationships/hyperlink" Target="https://www.itu.int/net4/ITU-D/CDS/sg/rgqlist.asp?lg=1&amp;sp=2018&amp;rgq=D18-SG01-RGQ04.1&amp;stg=1" TargetMode="External"/><Relationship Id="rId17" Type="http://schemas.openxmlformats.org/officeDocument/2006/relationships/hyperlink" Target="https://www.itu.int/md/D18-RPMARB-C-0004/en" TargetMode="External"/><Relationship Id="rId38" Type="http://schemas.openxmlformats.org/officeDocument/2006/relationships/hyperlink" Target="https://www.itu.int/dms_pub/itu-d/opb/str/D-STR-GCI.01-2021-PDF-E.pdf" TargetMode="External"/><Relationship Id="rId59" Type="http://schemas.openxmlformats.org/officeDocument/2006/relationships/hyperlink" Target="https://www.itu.int/women-and-girls/girls-in-ict/girlsinict-online-safety-moment/" TargetMode="External"/><Relationship Id="rId103" Type="http://schemas.openxmlformats.org/officeDocument/2006/relationships/hyperlink" Target="https://www.girlsinict.org/" TargetMode="External"/><Relationship Id="rId124" Type="http://schemas.openxmlformats.org/officeDocument/2006/relationships/hyperlink" Target="https://www.itu.int/dms_pub/itu-d/opb/inno/D-INNO-TOOLKIT.2-2020-PDF-E.pdf" TargetMode="External"/><Relationship Id="rId310" Type="http://schemas.openxmlformats.org/officeDocument/2006/relationships/hyperlink" Target="https://www.itu.int/en/ITU-D/Statistics/Pages/publications/handbook.aspx" TargetMode="External"/><Relationship Id="rId70" Type="http://schemas.openxmlformats.org/officeDocument/2006/relationships/hyperlink" Target="https://academy.itu.int/training-courses/full-catalogue/lifecycle-principles-and-good-practices-national-cybersecurity-strategy-development-and" TargetMode="External"/><Relationship Id="rId91" Type="http://schemas.openxmlformats.org/officeDocument/2006/relationships/hyperlink" Target="https://www.itu.int/en/ITU-D/Regional-Presence/Europe/Documents/Events/2021/Gendered%20Digital%20Divide/21-00145_2f_Digitally-Empowered-generation-equality_EV4-no-isbn.pdf?csf=1&amp;e=Zhzrpf" TargetMode="External"/><Relationship Id="rId145" Type="http://schemas.openxmlformats.org/officeDocument/2006/relationships/hyperlink" Target="https://www.itu.int/en/ITU-D/Emergency-Telecommunications/Documents/2020/NETP-guidelines.pdf" TargetMode="External"/><Relationship Id="rId166" Type="http://schemas.openxmlformats.org/officeDocument/2006/relationships/hyperlink" Target="https://www.itu.int/en/ITU-D/Regional-Presence/Europe/Pages/Events/2019/WO/Using-ICT-to-save-lives.aspx" TargetMode="External"/><Relationship Id="rId187" Type="http://schemas.openxmlformats.org/officeDocument/2006/relationships/hyperlink" Target="https://www.itu.int/en/ITU-D/Environment/Pages/Harmonizing-regional-data-collection-in-East-Africa.aspx" TargetMode="External"/><Relationship Id="rId331" Type="http://schemas.openxmlformats.org/officeDocument/2006/relationships/hyperlink" Target="https://www.itu.int/en/ITU-D/Study-Groups/2018-2021/Pages/Publications.aspx" TargetMode="External"/><Relationship Id="rId1" Type="http://schemas.openxmlformats.org/officeDocument/2006/relationships/customXml" Target="../customXml/item1.xml"/><Relationship Id="rId212" Type="http://schemas.openxmlformats.org/officeDocument/2006/relationships/hyperlink" Target="https://www.itu.int/en/ITU-D/Initiatives/GIGA/Pages/default.aspx" TargetMode="External"/><Relationship Id="rId233" Type="http://schemas.openxmlformats.org/officeDocument/2006/relationships/hyperlink" Target="https://www.itu.int/en/myitu/Publications/2021/07/22/13/20/Telecommunications-ICTs--for-rural-and-remote-area" TargetMode="External"/><Relationship Id="rId254" Type="http://schemas.openxmlformats.org/officeDocument/2006/relationships/hyperlink" Target="https://www.itu.int/en/publications/ITU-D/pages/publications.aspx?lang=en&amp;media=electronic&amp;parent=D-GEN-INVEST.CON-2020" TargetMode="External"/><Relationship Id="rId28" Type="http://schemas.openxmlformats.org/officeDocument/2006/relationships/hyperlink" Target="https://academy.itu.int/index.php/main-activities/ilo-itu-digital-skills-campaign" TargetMode="External"/><Relationship Id="rId49" Type="http://schemas.openxmlformats.org/officeDocument/2006/relationships/hyperlink" Target="https://www.end-violence.org/articles/celebrating-adoption-general-comment-25" TargetMode="External"/><Relationship Id="rId114" Type="http://schemas.openxmlformats.org/officeDocument/2006/relationships/hyperlink" Target="https://www.itu.int/en/ITU-D/Innovation/Documents/YILF%202019%20Outcome%20Report%20.pdf" TargetMode="External"/><Relationship Id="rId275" Type="http://schemas.openxmlformats.org/officeDocument/2006/relationships/hyperlink" Target="https://www.itu.int/en/ITU-T/extcoop/figisymposium/Pages/default.aspx" TargetMode="External"/><Relationship Id="rId296" Type="http://schemas.openxmlformats.org/officeDocument/2006/relationships/hyperlink" Target="https://www.itu.int/net4/ITU-D/CDS/sg/rgqlist.asp?lg=1&amp;sp=2018&amp;rgq=D18-SG01-RGQ06.1&amp;stg=1" TargetMode="External"/><Relationship Id="rId300" Type="http://schemas.openxmlformats.org/officeDocument/2006/relationships/hyperlink" Target="https://www.itu.int/en/ITU-D/Statistics/Pages/facts/default.aspx" TargetMode="External"/><Relationship Id="rId60" Type="http://schemas.openxmlformats.org/officeDocument/2006/relationships/hyperlink" Target="https://www.itu.int/net4/ITU-D/CDS/projects/display.asp?ProjectNo=9RAS18061" TargetMode="External"/><Relationship Id="rId81" Type="http://schemas.openxmlformats.org/officeDocument/2006/relationships/hyperlink" Target="https://www.itu.int/en/ITU-D/Digital-Inclusion/Pages/Digital_Inclusion_Resources/Strategies,%20policies,%20toolkits/Toolkit_safe_listening_devices/safe_listening.aspx" TargetMode="External"/><Relationship Id="rId135" Type="http://schemas.openxmlformats.org/officeDocument/2006/relationships/hyperlink" Target="https://news.itu.int/leaving-no-one-behind-nigers-smart-villages-project/" TargetMode="External"/><Relationship Id="rId156" Type="http://schemas.openxmlformats.org/officeDocument/2006/relationships/hyperlink" Target="https://www.preparecenter.org/activities/common-alerting-protocol-workshop-2020" TargetMode="External"/><Relationship Id="rId177" Type="http://schemas.openxmlformats.org/officeDocument/2006/relationships/hyperlink" Target="https://www.itu.int/en/ITU-D/Emergency-Telecommunications/Pages/Disaster-Connectivity-Maps.aspx" TargetMode="External"/><Relationship Id="rId198" Type="http://schemas.openxmlformats.org/officeDocument/2006/relationships/hyperlink" Target="https://www.itu.int/en/ITU-D/Climate-Change/Pages/Events/2019/Building-the-E-waste-Coalition.aspx" TargetMode="External"/><Relationship Id="rId321" Type="http://schemas.openxmlformats.org/officeDocument/2006/relationships/hyperlink" Target="https://www.itu.int/en/ITU-D/Statistics/Pages/events/wtis2018/default.aspx" TargetMode="External"/><Relationship Id="rId342" Type="http://schemas.openxmlformats.org/officeDocument/2006/relationships/hyperlink" Target="https://www.broadbandcommission.org/" TargetMode="External"/><Relationship Id="rId202" Type="http://schemas.openxmlformats.org/officeDocument/2006/relationships/hyperlink" Target="https://unfccc.int/UN4NAPs" TargetMode="External"/><Relationship Id="rId223" Type="http://schemas.openxmlformats.org/officeDocument/2006/relationships/hyperlink" Target="https://www.itu.int/md/D18-TDAG28-INF-0003/en" TargetMode="External"/><Relationship Id="rId244" Type="http://schemas.openxmlformats.org/officeDocument/2006/relationships/hyperlink" Target="https://www.itu.int/pub/D-PREF-EF.BDR-2018" TargetMode="External"/><Relationship Id="rId18" Type="http://schemas.openxmlformats.org/officeDocument/2006/relationships/hyperlink" Target="https://www.itu.int/md/D18-RPMASP-C-0004/en" TargetMode="External"/><Relationship Id="rId39" Type="http://schemas.openxmlformats.org/officeDocument/2006/relationships/hyperlink" Target="https://www.broadbandcommission.org/Documents/working-groups/ChildOnlineSafety_Declaration.pdf" TargetMode="External"/><Relationship Id="rId265" Type="http://schemas.openxmlformats.org/officeDocument/2006/relationships/hyperlink" Target="https://reg4covid.itu.int/wp-content/uploads/2020/09/UN75_Partnership_Statement_PD_final.pdf" TargetMode="External"/><Relationship Id="rId286" Type="http://schemas.openxmlformats.org/officeDocument/2006/relationships/hyperlink" Target="https://www.itu.int/en/ITU-D/Study-Groups/2018-2021/Pages/meetings/joint-session-Q3-1-Q4-1_oct19.aspx" TargetMode="External"/><Relationship Id="rId50" Type="http://schemas.openxmlformats.org/officeDocument/2006/relationships/hyperlink" Target="https://www.itu-cop-guidelines.com/children" TargetMode="External"/><Relationship Id="rId104" Type="http://schemas.openxmlformats.org/officeDocument/2006/relationships/hyperlink" Target="https://www.girlsinict.org/" TargetMode="External"/><Relationship Id="rId125" Type="http://schemas.openxmlformats.org/officeDocument/2006/relationships/hyperlink" Target="https://www.itu.int/en/ITU-D/Innovation/Pages/Digital-Innovation-Ecosystem-Courses.aspx" TargetMode="External"/><Relationship Id="rId146" Type="http://schemas.openxmlformats.org/officeDocument/2006/relationships/hyperlink" Target="https://www.itu.int/en/ITU-D/Emergency-Telecommunications/Documents/Publications/2020/TTX_Guide.pdf" TargetMode="External"/><Relationship Id="rId167" Type="http://schemas.openxmlformats.org/officeDocument/2006/relationships/hyperlink" Target="https://www.itu.int/en/ITU-D/Regional-Presence/ArabStates/Pages/Events/2019/ICT4DRR/DRR.aspx" TargetMode="External"/><Relationship Id="rId188" Type="http://schemas.openxmlformats.org/officeDocument/2006/relationships/hyperlink" Target="https://www.youtube.com/watch?v=bienIHFkock" TargetMode="External"/><Relationship Id="rId311" Type="http://schemas.openxmlformats.org/officeDocument/2006/relationships/hyperlink" Target="https://www.itu.int/en/ITU-D/Statistics/Pages/publications/manual.aspx" TargetMode="External"/><Relationship Id="rId332" Type="http://schemas.openxmlformats.org/officeDocument/2006/relationships/hyperlink" Target="https://www.youtube.com/playlist?list=PLpoIPNlF8P2PTdyZ2pMP18ylsq6Kr-kfb" TargetMode="External"/><Relationship Id="rId71" Type="http://schemas.openxmlformats.org/officeDocument/2006/relationships/hyperlink" Target="https://www.itu.int/dms_pub/itu-d/opb/str/D-STR-CYB_GUIDE.01-2018-PDF-E.pdf" TargetMode="External"/><Relationship Id="rId92" Type="http://schemas.openxmlformats.org/officeDocument/2006/relationships/hyperlink" Target="https://academy.itu.int/training-courses/full-catalogue/liderazgo-femenino-en-el-sector-de-las-telecomunicaciones-y-las-tic-0" TargetMode="External"/><Relationship Id="rId213" Type="http://schemas.openxmlformats.org/officeDocument/2006/relationships/hyperlink" Target="https://www.itu.int/en/myitu/News/2020/10/06/07/37/Mapping-financial-inclusion-Mexico-FIGI" TargetMode="External"/><Relationship Id="rId234" Type="http://schemas.openxmlformats.org/officeDocument/2006/relationships/hyperlink" Target="ttps://www.itu.int/en/ITU-D/Study-Groups/2018-2021/Pages/meetings/session-Q4-2-oct19.aspx" TargetMode="External"/><Relationship Id="rId2" Type="http://schemas.openxmlformats.org/officeDocument/2006/relationships/customXml" Target="../customXml/item2.xml"/><Relationship Id="rId29" Type="http://schemas.openxmlformats.org/officeDocument/2006/relationships/hyperlink" Target="https://www.itu.int/en/ITU-D/Regional-Presence/Africa/Pages/projects/2020/jobs-skills.aspx" TargetMode="External"/><Relationship Id="rId255" Type="http://schemas.openxmlformats.org/officeDocument/2006/relationships/hyperlink" Target="https://reg4covid.itu.int/" TargetMode="External"/><Relationship Id="rId276" Type="http://schemas.openxmlformats.org/officeDocument/2006/relationships/hyperlink" Target="https://ec.europa.eu/digital-single-market/en/news/new-africa-europe-digital-economy-partnership-report-eu-au-digital-economy-task-force" TargetMode="External"/><Relationship Id="rId297" Type="http://schemas.openxmlformats.org/officeDocument/2006/relationships/hyperlink" Target="https://www.itu.int/net4/ITU-D/CDS/sg/rgqlist.asp?lg=1&amp;sp=2018&amp;rgq=D18-SG01-RGQ01.1&amp;stg=1" TargetMode="External"/><Relationship Id="rId40" Type="http://schemas.openxmlformats.org/officeDocument/2006/relationships/hyperlink" Target="https://www.itu.int/en/ITU-D/Cybersecurity/Documents/COP/COVID19%20Online%20Technical%20note%20resource%20pack_PUBLISHED.pdf" TargetMode="External"/><Relationship Id="rId115" Type="http://schemas.openxmlformats.org/officeDocument/2006/relationships/hyperlink" Target="https://www.equals.org/" TargetMode="External"/><Relationship Id="rId136" Type="http://schemas.openxmlformats.org/officeDocument/2006/relationships/hyperlink" Target="https://www.youtube.com/watch?v=0uYKKJg00eo" TargetMode="External"/><Relationship Id="rId157" Type="http://schemas.openxmlformats.org/officeDocument/2006/relationships/hyperlink" Target="https://preparecenter.org/site/ifrcalerthubinitiative/call-to-action-on-emergency-alerting/" TargetMode="External"/><Relationship Id="rId178" Type="http://schemas.openxmlformats.org/officeDocument/2006/relationships/hyperlink" Target="https://itu.zoom.us/rec/share/flOV1MYUfGGXq6SiDeFXDfuAvPV5gnXjsStpbe4U_vkooKx7J9y6UtVS9uiCobkU.Ic8cp4a7NGcdKMHy" TargetMode="External"/><Relationship Id="rId301" Type="http://schemas.openxmlformats.org/officeDocument/2006/relationships/hyperlink" Target="https://www.itu.int/en/ITU-D/Statistics/Pages/ICTprices/default.aspx" TargetMode="External"/><Relationship Id="rId322" Type="http://schemas.openxmlformats.org/officeDocument/2006/relationships/hyperlink" Target="https://www.itu.int/en/ITU-D/Statistics/Pages/events/wtis2020/default.aspx" TargetMode="External"/><Relationship Id="rId343" Type="http://schemas.openxmlformats.org/officeDocument/2006/relationships/hyperlink" Target="https://www.un.org/en/content/digital-cooperation-roadmap/" TargetMode="External"/><Relationship Id="rId61" Type="http://schemas.openxmlformats.org/officeDocument/2006/relationships/hyperlink" Target="https://arcc.om/?GetLang=en" TargetMode="External"/><Relationship Id="rId82" Type="http://schemas.openxmlformats.org/officeDocument/2006/relationships/hyperlink" Target="https://www.itu.int/en/ITU-D/Digital-Inclusion/Documents/AI%20and%20ICT%20Accessibility_webEA3_Final.pdf" TargetMode="External"/><Relationship Id="rId199" Type="http://schemas.openxmlformats.org/officeDocument/2006/relationships/hyperlink" Target="https://www.itu.int/en/ITU-D/Climate-Change/Pages/Events/2019/Sustainable-and-Responsible-Reverse-Supply-Chains.aspx" TargetMode="External"/><Relationship Id="rId203" Type="http://schemas.openxmlformats.org/officeDocument/2006/relationships/hyperlink" Target="https://digitalpublicgoods.net/what-we-do/" TargetMode="External"/><Relationship Id="rId19" Type="http://schemas.openxmlformats.org/officeDocument/2006/relationships/hyperlink" Target="https://www.itu.int/md/D18-RPMCIS-C-0004/en" TargetMode="External"/><Relationship Id="rId224" Type="http://schemas.openxmlformats.org/officeDocument/2006/relationships/hyperlink" Target="https://www.itu.int/en/ITU-D/bdt-director/Pages/News.aspx?ItemID=205" TargetMode="External"/><Relationship Id="rId245" Type="http://schemas.openxmlformats.org/officeDocument/2006/relationships/hyperlink" Target="https://www.itu.int/pub/D-PREF-EF.BDT_AFR-2019" TargetMode="External"/><Relationship Id="rId266"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287" Type="http://schemas.openxmlformats.org/officeDocument/2006/relationships/hyperlink" Target="https://www.itu.int/oth/D0723000003/en" TargetMode="External"/><Relationship Id="rId30" Type="http://schemas.openxmlformats.org/officeDocument/2006/relationships/hyperlink" Target="https://www.un.org/en/content/digital-cooperation-roadmap/" TargetMode="External"/><Relationship Id="rId105" Type="http://schemas.openxmlformats.org/officeDocument/2006/relationships/hyperlink" Target="https://www.itu.int/en/ITU-D/Digital-Inclusion/Indigenous-Peoples/Pages/default.aspx" TargetMode="External"/><Relationship Id="rId126" Type="http://schemas.openxmlformats.org/officeDocument/2006/relationships/hyperlink" Target="https://www.itu.int/en/ITU-D/Innovation/Pages/Nurturing-A-Digital-Innovation-Ecosystem-That-Accelerate-Youth-Resilience-and-Empowerment-In-Benin.aspx" TargetMode="External"/><Relationship Id="rId147" Type="http://schemas.openxmlformats.org/officeDocument/2006/relationships/hyperlink" Target="https://www.itu.int/dms_pub/itu-d/opb/hdb/D-HDB-GUIDELINES.03-2020-PDF-E.pdf" TargetMode="External"/><Relationship Id="rId168" Type="http://schemas.openxmlformats.org/officeDocument/2006/relationships/hyperlink" Target="https://www.itu.int/en/ITU-D/Regional-Presence/ArabStates/Pages/Events/2020/CAP/CAP.aspx" TargetMode="External"/><Relationship Id="rId312" Type="http://schemas.openxmlformats.org/officeDocument/2006/relationships/hyperlink" Target="https://academy.itu.int/training-courses/full-catalogue/measuring-digital-development-telecommunicationict-indicators" TargetMode="External"/><Relationship Id="rId333" Type="http://schemas.openxmlformats.org/officeDocument/2006/relationships/hyperlink" Target="https://www.itu.int/en/ITU-D/Study-Groups/2018-2021/Pages/OngoingWork.aspx" TargetMode="External"/><Relationship Id="rId51" Type="http://schemas.openxmlformats.org/officeDocument/2006/relationships/hyperlink" Target="https://www.itu-cop-guidelines.com/children" TargetMode="External"/><Relationship Id="rId72" Type="http://schemas.openxmlformats.org/officeDocument/2006/relationships/hyperlink" Target="https://www.itu.int/en/ITU-D/Cybersecurity/Pages/COP-2020-Guidelines.aspx" TargetMode="External"/><Relationship Id="rId93" Type="http://schemas.openxmlformats.org/officeDocument/2006/relationships/hyperlink" Target="https://ituint.sharepoint.com/sites/TDAG/Shared%20Documents/TDAG-21%20(25-28%20May%202021)/Doc%202%20-%20to%20be%20updated%20by%2019%20April/(https:/academy.itu.int/index.php/training-courses/full-catalogue/liderazgo-femenino-en-el-sector-de-las-telecomunicaciones-y-las-tic%20)" TargetMode="External"/><Relationship Id="rId189" Type="http://schemas.openxmlformats.org/officeDocument/2006/relationships/hyperlink" Target="https://www.youtube.com/watch?v=3Oj-jthAPAU" TargetMode="External"/><Relationship Id="rId3" Type="http://schemas.openxmlformats.org/officeDocument/2006/relationships/customXml" Target="../customXml/item3.xml"/><Relationship Id="rId214" Type="http://schemas.openxmlformats.org/officeDocument/2006/relationships/hyperlink" Target="https://news.itu.int/itu-publishes-new-ict-infrastructure-business-planning-toolkit/" TargetMode="External"/><Relationship Id="rId235" Type="http://schemas.openxmlformats.org/officeDocument/2006/relationships/hyperlink" Target="https://itu.int/go/ci_development" TargetMode="External"/><Relationship Id="rId256" Type="http://schemas.openxmlformats.org/officeDocument/2006/relationships/hyperlink" Target="https://www.itu.int/en/ITU-D/bdt-director/Pages/Speeches.aspx?ItemID=253" TargetMode="External"/><Relationship Id="rId277" Type="http://schemas.openxmlformats.org/officeDocument/2006/relationships/hyperlink" Target="https://www.itu.int/md/D18-SG01.RGQ-C-0324/" TargetMode="External"/><Relationship Id="rId298" Type="http://schemas.openxmlformats.org/officeDocument/2006/relationships/hyperlink" Target="https://www.itu.int/en/ITU-D/Statistics/Pages/publications/misr2018.aspx" TargetMode="External"/><Relationship Id="rId116" Type="http://schemas.openxmlformats.org/officeDocument/2006/relationships/hyperlink" Target="http://foreign.inputprogram.com/?lang=en" TargetMode="External"/><Relationship Id="rId137" Type="http://schemas.openxmlformats.org/officeDocument/2006/relationships/hyperlink" Target="https://www.itu.int/en/ITU-D/ICT-Applications/Pages/e-agriculture-strategies.aspx" TargetMode="External"/><Relationship Id="rId158" Type="http://schemas.openxmlformats.org/officeDocument/2006/relationships/hyperlink" Target="https://www.itu.int/en/ITU-D/Emergency-Telecommunications/Documents/2020/NETP-guidelines.pdf" TargetMode="External"/><Relationship Id="rId302" Type="http://schemas.openxmlformats.org/officeDocument/2006/relationships/hyperlink" Target="https://www.itu.int/en/ITU-D/Statistics/Documents/publications/prices2020/ITU_A4AI_Price_Briefing_2020.pdf" TargetMode="External"/><Relationship Id="rId323" Type="http://schemas.openxmlformats.org/officeDocument/2006/relationships/hyperlink" Target="https://gigaconnect.org/" TargetMode="External"/><Relationship Id="rId344" Type="http://schemas.openxmlformats.org/officeDocument/2006/relationships/hyperlink" Target="https://www.itu.int/net4/wsis/sdg/" TargetMode="External"/><Relationship Id="rId20" Type="http://schemas.openxmlformats.org/officeDocument/2006/relationships/hyperlink" Target="https://www.itu.int/md/D18-RPMEUR-C-0004/en" TargetMode="External"/><Relationship Id="rId41" Type="http://schemas.openxmlformats.org/officeDocument/2006/relationships/hyperlink" Target="https://www.itu.int/en/cop/Pages/guidelines.aspx" TargetMode="External"/><Relationship Id="rId62" Type="http://schemas.openxmlformats.org/officeDocument/2006/relationships/hyperlink" Target="https://www.itu.int/en/ITU-D/Cybersecurity/Pages/Cybedrills-2020.aspx" TargetMode="External"/><Relationship Id="rId83" Type="http://schemas.openxmlformats.org/officeDocument/2006/relationships/hyperlink" Target="https://www.itu.int/en/ITU-D/Digital-Inclusion/Documents/ICT%20Accessibility%20standards%20procurement%20FINAL.pdf" TargetMode="External"/><Relationship Id="rId179" Type="http://schemas.openxmlformats.org/officeDocument/2006/relationships/hyperlink" Target="https://www.itu.int/en/ITU-D/Regional-Presence/Americas/Pages/ACTVTS/PRJ/AMS-PRJ.aspx" TargetMode="External"/><Relationship Id="rId190" Type="http://schemas.openxmlformats.org/officeDocument/2006/relationships/hyperlink" Target="https://www.itu.int/en/ITU-D/Environment/Documents/Publications/2021/Toolkit_Africa_final.pdf?csf=1&amp;e=OHEtlM" TargetMode="External"/><Relationship Id="rId204" Type="http://schemas.openxmlformats.org/officeDocument/2006/relationships/hyperlink" Target="https://www.itu.int/en/ITU-D/Climate-Change/Pages/ewaste/E-waste-pilot-plant.aspx" TargetMode="External"/><Relationship Id="rId225" Type="http://schemas.openxmlformats.org/officeDocument/2006/relationships/hyperlink" Target="https://www.itu.int/itu-d/tnd-map-public/" TargetMode="External"/><Relationship Id="rId246" Type="http://schemas.openxmlformats.org/officeDocument/2006/relationships/hyperlink" Target="https://www.itu.int/pub/D-PREF-EF.BDT_AM" TargetMode="External"/><Relationship Id="rId267" Type="http://schemas.openxmlformats.org/officeDocument/2006/relationships/hyperlink" Target="https://www.itu.int/en/ITU-D/Regulatory-Market/Pages/giro20.aspx" TargetMode="External"/><Relationship Id="rId288" Type="http://schemas.openxmlformats.org/officeDocument/2006/relationships/hyperlink" Target="https://www.itu.int/en/ITU-D/Study-Groups/2018-2021/Pages/meetings/webinar-Q3-1-may20.aspx" TargetMode="External"/><Relationship Id="rId106" Type="http://schemas.openxmlformats.org/officeDocument/2006/relationships/hyperlink" Target="https://youtu.be/iPgLFQQAdhU" TargetMode="External"/><Relationship Id="rId127" Type="http://schemas.openxmlformats.org/officeDocument/2006/relationships/hyperlink" Target="https://www.itu.int/en/ITU-D/Innovation/Pages/Scaling-up-Digital-Innovations-through-South-South-and-Triangular-Cooperation.aspx" TargetMode="External"/><Relationship Id="rId313" Type="http://schemas.openxmlformats.org/officeDocument/2006/relationships/hyperlink" Target="https://www.itu.int/en/ITU-D/Statistics/Pages/events/egti2018/default.aspx" TargetMode="External"/><Relationship Id="rId10" Type="http://schemas.openxmlformats.org/officeDocument/2006/relationships/endnotes" Target="endnotes.xml"/><Relationship Id="rId31" Type="http://schemas.openxmlformats.org/officeDocument/2006/relationships/hyperlink" Target="https://digital-capacity.org/joint-facility/" TargetMode="External"/><Relationship Id="rId52" Type="http://schemas.openxmlformats.org/officeDocument/2006/relationships/hyperlink" Target="https://www.itu-cop-guidelines.com/children" TargetMode="External"/><Relationship Id="rId73" Type="http://schemas.openxmlformats.org/officeDocument/2006/relationships/hyperlink" Target="https://www.itu.int/en/ITU-D/Study-Groups/2018-2021/Pages/meetings/session-Q3-2-oct18.aspx" TargetMode="External"/><Relationship Id="rId94" Type="http://schemas.openxmlformats.org/officeDocument/2006/relationships/hyperlink" Target="https://www.equals.org" TargetMode="External"/><Relationship Id="rId148" Type="http://schemas.openxmlformats.org/officeDocument/2006/relationships/hyperlink" Target="https://www.itu.int/en/ITU-D/Emergency-Telecommunications/Documents/events/2020/Women-ICT-ET/Full-report.pdf" TargetMode="External"/><Relationship Id="rId169" Type="http://schemas.openxmlformats.org/officeDocument/2006/relationships/hyperlink" Target="https://www.itu.int/en/ITU-D/Emergency-Telecommunications/Pages/Events/2019/Tanzania/Workshop-Role-ICTs-DRR.aspx" TargetMode="External"/><Relationship Id="rId334" Type="http://schemas.openxmlformats.org/officeDocument/2006/relationships/hyperlink" Target="https://www.itu.int/en/ITU-D/Study-Groups/2018-2021/Pages/meetings/events_workshops.aspx" TargetMode="External"/><Relationship Id="rId4" Type="http://schemas.openxmlformats.org/officeDocument/2006/relationships/customXml" Target="../customXml/item4.xml"/><Relationship Id="rId180" Type="http://schemas.openxmlformats.org/officeDocument/2006/relationships/hyperlink" Target="https://www.itu.int/en/ITU-D/Emergency-Telecommunications/Pages/Response.aspx" TargetMode="External"/><Relationship Id="rId215" Type="http://schemas.openxmlformats.org/officeDocument/2006/relationships/hyperlink" Target="https://itu.int/go/maps" TargetMode="External"/><Relationship Id="rId236" Type="http://schemas.openxmlformats.org/officeDocument/2006/relationships/hyperlink" Target="https://www.itu.int/en/ITU-D/Study-Groups/2018-2021/Pages/meetings/tutorial_AI_oct19.aspx" TargetMode="External"/><Relationship Id="rId257" Type="http://schemas.openxmlformats.org/officeDocument/2006/relationships/hyperlink" Target="https://www.itu.int/en/ITU-D/bdt-director/Pages/Speeches.aspx?ItemID=255" TargetMode="External"/><Relationship Id="rId278" Type="http://schemas.openxmlformats.org/officeDocument/2006/relationships/hyperlink" Target="https://www.itu.int/en/ITU-D/Regulatory-Market/Pages/Events.aspx" TargetMode="External"/><Relationship Id="rId303" Type="http://schemas.openxmlformats.org/officeDocument/2006/relationships/hyperlink" Target="https://www.itu.int/en/ITU-D/Statistics/Dashboards/Pages/IPB.aspx" TargetMode="External"/><Relationship Id="rId42" Type="http://schemas.openxmlformats.org/officeDocument/2006/relationships/hyperlink" Target="https://www.itu.int/en/ITU-D/Cybersecurity/Pages/2020-COP-Guidelines-launch-webinar.aspx" TargetMode="External"/><Relationship Id="rId84" Type="http://schemas.openxmlformats.org/officeDocument/2006/relationships/hyperlink" Target="https://www.itu.int/en/ITU-D/Regional-Presence/Europe/Documents/Events/2019/Accessible%20Europe/191107_AVMS%20Accessibility%20in%20Europe%20(Final%20edition).pdf" TargetMode="External"/><Relationship Id="rId138" Type="http://schemas.openxmlformats.org/officeDocument/2006/relationships/hyperlink" Target="https://www.itu.int/pub/D-STR-DIGITAL.02-2019" TargetMode="External"/><Relationship Id="rId345" Type="http://schemas.openxmlformats.org/officeDocument/2006/relationships/hyperlink" Target="https://www.unicef.org/argentina/generacion-unica" TargetMode="External"/><Relationship Id="rId191" Type="http://schemas.openxmlformats.org/officeDocument/2006/relationships/hyperlink" Target="https://weee-forum.org/iewd-about/" TargetMode="External"/><Relationship Id="rId205" Type="http://schemas.openxmlformats.org/officeDocument/2006/relationships/hyperlink" Target="https://www.itu.int/en/ITU-D/Regional-Presence/ArabStates/Pages/Events/2020/WEEE/WEEE.aspx" TargetMode="External"/><Relationship Id="rId247" Type="http://schemas.openxmlformats.org/officeDocument/2006/relationships/hyperlink" Target="https://www.itu.int/pub/D-PREF-EF.BDT_ARS-2019" TargetMode="External"/><Relationship Id="rId107" Type="http://schemas.openxmlformats.org/officeDocument/2006/relationships/hyperlink" Target="https://www.itu.int/generationconnect/" TargetMode="External"/><Relationship Id="rId289" Type="http://schemas.openxmlformats.org/officeDocument/2006/relationships/hyperlink" Target="https://www.itu.int/en/myitu/Publications/2021/07/22/12/07/Emerging-technologies" TargetMode="External"/><Relationship Id="rId11" Type="http://schemas.openxmlformats.org/officeDocument/2006/relationships/image" Target="media/image1.jpeg"/><Relationship Id="rId53" Type="http://schemas.openxmlformats.org/officeDocument/2006/relationships/hyperlink" Target="https://news.itu.int/meet-sango-the-new-child-online-protection-mascot/" TargetMode="External"/><Relationship Id="rId149" Type="http://schemas.openxmlformats.org/officeDocument/2006/relationships/hyperlink" Target="https://www.itu.int/en/ITU-D/bdt-director/Pages/News.aspx?ItemID=228" TargetMode="External"/><Relationship Id="rId314" Type="http://schemas.openxmlformats.org/officeDocument/2006/relationships/hyperlink" Target="https://www.itu.int/en/ITU-D/Statistics/Pages/events/egti2019/default.aspx" TargetMode="External"/><Relationship Id="rId95" Type="http://schemas.openxmlformats.org/officeDocument/2006/relationships/hyperlink" Target="http://www.equals.org/" TargetMode="External"/><Relationship Id="rId160" Type="http://schemas.openxmlformats.org/officeDocument/2006/relationships/hyperlink" Target="https://www.itu.int/en/ITU-D/Emergency-Telecommunications/Pages/Disaster-Connectivity-Maps.aspx" TargetMode="External"/><Relationship Id="rId216" Type="http://schemas.openxmlformats.org/officeDocument/2006/relationships/hyperlink" Target="https://www.itu.int/en/ITU-D/Regional-Presence/Europe/Documents/Events/2019/Workshop%20Kyiv/Aminata%20Garba%203%20Last%20Mile%20Connectivity%20Kiev.pdf" TargetMode="External"/><Relationship Id="rId258" Type="http://schemas.openxmlformats.org/officeDocument/2006/relationships/hyperlink" Target="https://www.itu.int/en/Pages/covid-19.aspx" TargetMode="External"/><Relationship Id="rId22" Type="http://schemas.openxmlformats.org/officeDocument/2006/relationships/hyperlink" Target="https://academy.itu.int/index.php/centres-excellence/coe-cycles/coe-cycle-2019-2022" TargetMode="External"/><Relationship Id="rId64" Type="http://schemas.openxmlformats.org/officeDocument/2006/relationships/hyperlink" Target="https://www.itu.int/en/ITU-D/Cybersecurity/Pages/CyberDrill-2020/How-to-conduct-effective-Open-Source-Investigations-Online.aspx" TargetMode="External"/><Relationship Id="rId118" Type="http://schemas.openxmlformats.org/officeDocument/2006/relationships/hyperlink" Target="https://www.itu.int/en/ITU-D/Innovation/Pages/Global-Innovation-Forum.aspx" TargetMode="External"/><Relationship Id="rId325" Type="http://schemas.openxmlformats.org/officeDocument/2006/relationships/hyperlink" Target="https://www.itu.int/en/ITU-D/Pages/events/connect2recover/building-back-better-with-broadband/default.aspx" TargetMode="External"/><Relationship Id="rId171" Type="http://schemas.openxmlformats.org/officeDocument/2006/relationships/hyperlink" Target="https://www.itu.int/en/ITU-D/Emergency-Telecommunications/Pages/Information-session-and-virtual-launch-online-training-modules.aspx" TargetMode="External"/><Relationship Id="rId227" Type="http://schemas.openxmlformats.org/officeDocument/2006/relationships/hyperlink" Target="https://www.itu.int/en/ITU-D/Study-Groups/2018-2021/Pages/OngoingWork.aspx" TargetMode="External"/><Relationship Id="rId269" Type="http://schemas.openxmlformats.org/officeDocument/2006/relationships/hyperlink" Target="https://gen5.digital/publications/" TargetMode="External"/><Relationship Id="rId33" Type="http://schemas.openxmlformats.org/officeDocument/2006/relationships/hyperlink" Target="https://academy.itu.int/index.php/training-courses/full-catalogue/spectrum-management-and-radio-frequency-rf-monitoring-0" TargetMode="External"/><Relationship Id="rId129" Type="http://schemas.openxmlformats.org/officeDocument/2006/relationships/hyperlink" Target="https://www.itu.int/en/ITU-D/Innovation/Documents/Publications/Kenya%20Country%20Review%20-%20ICT%20centric%20Innovation%202019.pdf" TargetMode="External"/><Relationship Id="rId280" Type="http://schemas.openxmlformats.org/officeDocument/2006/relationships/hyperlink" Target="https://digitalregulation.org/" TargetMode="External"/><Relationship Id="rId336" Type="http://schemas.openxmlformats.org/officeDocument/2006/relationships/hyperlink" Target="https://www.itu.int/en/general-secretariat/Pages/ISCG/default.aspx" TargetMode="External"/><Relationship Id="rId75" Type="http://schemas.openxmlformats.org/officeDocument/2006/relationships/hyperlink" Target="https://www.itu.int/en/ITU-D/Digital-Inclusion/Pages/resources-on-ICT-accessibility/default.aspx" TargetMode="External"/><Relationship Id="rId140" Type="http://schemas.openxmlformats.org/officeDocument/2006/relationships/hyperlink" Target="https://www.itu.int/oth/D0717000002/" TargetMode="External"/><Relationship Id="rId182" Type="http://schemas.openxmlformats.org/officeDocument/2006/relationships/hyperlink" Target="https://www.itu.int/en/ITU-D/Study-Groups/2018-2021/Pages/meetings/session-Q5-2-oct19.aspx" TargetMode="External"/><Relationship Id="rId6" Type="http://schemas.openxmlformats.org/officeDocument/2006/relationships/styles" Target="styles.xml"/><Relationship Id="rId238" Type="http://schemas.openxmlformats.org/officeDocument/2006/relationships/hyperlink" Target="https://www.itu.int/en/myitu/Publications/2021/07/27/08/38/Strategies---policies---regulations-and-methods-of-migration-and-adoption-of-digital-broadcasting" TargetMode="External"/><Relationship Id="rId291" Type="http://schemas.openxmlformats.org/officeDocument/2006/relationships/hyperlink" Target="https://www.itu.int/en/ITU-D/Study-Groups/2018-2021/Pages/meetings/Webinars/2020/Q4-1-july29.aspx" TargetMode="External"/><Relationship Id="rId305" Type="http://schemas.openxmlformats.org/officeDocument/2006/relationships/hyperlink" Target="https://www.itu.int/en/ITU-D/Statistics/Dashboards/Pages/Digital-Development.aspx" TargetMode="External"/><Relationship Id="rId347" Type="http://schemas.openxmlformats.org/officeDocument/2006/relationships/header" Target="header1.xml"/><Relationship Id="rId44" Type="http://schemas.openxmlformats.org/officeDocument/2006/relationships/hyperlink" Target="https://gigaconnect.org/" TargetMode="External"/><Relationship Id="rId86" Type="http://schemas.openxmlformats.org/officeDocument/2006/relationships/hyperlink" Target="https://www.itu.int/en/ITU-D/Digital-Inclusion/Women-and-Girls/Girls-in-ICT-Portal/Pages/GirlsInICTDay/2021/GICT-2021.aspx" TargetMode="External"/><Relationship Id="rId151" Type="http://schemas.openxmlformats.org/officeDocument/2006/relationships/hyperlink" Target="https://www.itu.int/en/ITU-D/Emergency-Telecommunications/Documents/2019/GET_2019/Disruptive-Technologies.pdf" TargetMode="External"/><Relationship Id="rId193" Type="http://schemas.openxmlformats.org/officeDocument/2006/relationships/hyperlink" Target="https://www.itu.int/en/ITU-D/Environment/Documents/Publications/2020/Internet-Waste%202020.pdf?csf=1&amp;e=iQq5Zi" TargetMode="External"/><Relationship Id="rId207" Type="http://schemas.openxmlformats.org/officeDocument/2006/relationships/hyperlink" Target="https://www.itu.int/en/ITU-D/Climate-Change/Pages/Events/2018/session-Q6-2-oct18.aspx" TargetMode="External"/><Relationship Id="rId249" Type="http://schemas.openxmlformats.org/officeDocument/2006/relationships/hyperlink" Target="https://www.itu.int/pub/D-PREF-EF.BDT_CIS-2020"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www.itu.int/en/myitu/Publications/2021/07/06/12/15/Access-to-telecommunication-and-ICT-services-by-persons-with-disabilities" TargetMode="External"/><Relationship Id="rId260" Type="http://schemas.openxmlformats.org/officeDocument/2006/relationships/hyperlink" Target="https://reg4covid.itu.int/wp-content/uploads/2020/06/ITU_COVID-19_and_Telecom-ICT.pdf" TargetMode="External"/><Relationship Id="rId316" Type="http://schemas.openxmlformats.org/officeDocument/2006/relationships/hyperlink" Target="https://www.itu.int/en/ITU-D/Statistics/Pages/events/egti2021/default.aspx" TargetMode="External"/><Relationship Id="rId55" Type="http://schemas.openxmlformats.org/officeDocument/2006/relationships/hyperlink" Target="https://www.itu.int/en/myitu/News/2021/01/13/09/19/Child-Online-Protection-in-Hungary-Karoly-Solymar-Ministry-of-Innovation-and-Technology" TargetMode="External"/><Relationship Id="rId97" Type="http://schemas.openxmlformats.org/officeDocument/2006/relationships/hyperlink" Target="https://www.itu.int/en/ITU-D/Conferences/WTDC/WTDC21/NoW/Pages/default.aspx" TargetMode="External"/><Relationship Id="rId120" Type="http://schemas.openxmlformats.org/officeDocument/2006/relationships/hyperlink" Target="https://www.itu.int/en/ITU-D/Innovation/Documents/YILF%202019%20Outcome%20Report%20.pdf" TargetMode="External"/><Relationship Id="rId162" Type="http://schemas.openxmlformats.org/officeDocument/2006/relationships/hyperlink" Target="https://www.itu.int/en/ITU-D/Emergency-Telecommunications/Pages/Events.aspx" TargetMode="External"/><Relationship Id="rId218" Type="http://schemas.openxmlformats.org/officeDocument/2006/relationships/hyperlink" Target="https://www.itu.int/en/myitu/Publications/2021/05/04/12/23/Emerging-technology-trends-Artificial-intelligence-big-data-for-development-4" TargetMode="External"/><Relationship Id="rId271"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24" Type="http://schemas.openxmlformats.org/officeDocument/2006/relationships/hyperlink" Target="https://academy.itu.int/index.php/main-activities/digital-transformation-centres-initiative" TargetMode="External"/><Relationship Id="rId66" Type="http://schemas.openxmlformats.org/officeDocument/2006/relationships/hyperlink" Target="https://www.itu.int/en/ITU-D/Cybersecurity/Pages/2020-NCS-IM-webinar.aspx" TargetMode="External"/><Relationship Id="rId131" Type="http://schemas.openxmlformats.org/officeDocument/2006/relationships/hyperlink" Target="https://www.itu.int/en/myitu/Publications/2021/06/24/09/14/Regional-good-practices----Europe" TargetMode="External"/><Relationship Id="rId327" Type="http://schemas.openxmlformats.org/officeDocument/2006/relationships/hyperlink" Target="https://www.itu.int/connectivity-for-ldcs" TargetMode="External"/><Relationship Id="rId173" Type="http://schemas.openxmlformats.org/officeDocument/2006/relationships/hyperlink" Target="https://www.itu.int/en/ITU-D/Conferences/ET/2021/Pages/Programme.aspx" TargetMode="External"/><Relationship Id="rId229" Type="http://schemas.openxmlformats.org/officeDocument/2006/relationships/hyperlink" Target="https://www.itu.int/en/myitu/Publications/2021/07/27/08/38/Strategies---policies---regulations-and-methods-of-migration-and-adoption-of-digital-broadcasting" TargetMode="External"/><Relationship Id="rId240" Type="http://schemas.openxmlformats.org/officeDocument/2006/relationships/hyperlink" Target="https://www.itu.int/en/ITU-D/Conferences/GSR/2020/Pages/default.aspx" TargetMode="External"/><Relationship Id="rId35" Type="http://schemas.openxmlformats.org/officeDocument/2006/relationships/hyperlink" Target="https://academy.itu.int/main-activities/digital-transformation-centres-initiative" TargetMode="External"/><Relationship Id="rId77" Type="http://schemas.openxmlformats.org/officeDocument/2006/relationships/hyperlink" Target="https://www.itu.int/en/ITU-D/Digital-Inclusion/Pages/resources-on-ICT-accessibility/default.aspx" TargetMode="External"/><Relationship Id="rId100" Type="http://schemas.openxmlformats.org/officeDocument/2006/relationships/hyperlink" Target="https://www.itu.int/en/ITU-D/Conferences/WTDC/WTDC21/NoW/Pages/Africa/default.aspx" TargetMode="External"/><Relationship Id="rId282" Type="http://schemas.openxmlformats.org/officeDocument/2006/relationships/hyperlink" Target="https://www.itu.int/pub/D-LDC-LLDC_AM.01" TargetMode="External"/><Relationship Id="rId338" Type="http://schemas.openxmlformats.org/officeDocument/2006/relationships/hyperlink" Target="https://www.itu.int/md/D18-TDAG25.2-C-001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2-R-0032/en" TargetMode="External"/><Relationship Id="rId2" Type="http://schemas.openxmlformats.org/officeDocument/2006/relationships/hyperlink" Target="https://www.itu.int/md/D18-SG01-R-0033/en" TargetMode="External"/><Relationship Id="rId1" Type="http://schemas.openxmlformats.org/officeDocument/2006/relationships/hyperlink" Target="https://www.itu.int/md/D18-SG01-R-0032/en" TargetMode="External"/><Relationship Id="rId4" Type="http://schemas.openxmlformats.org/officeDocument/2006/relationships/hyperlink" Target="https://www.un.org/en/digital-cooperation-panel/" TargetMode="External"/></Relationships>
</file>

<file path=word/documenttasks/documenttasks1.xml><?xml version="1.0" encoding="utf-8"?>
<t:Tasks xmlns:t="http://schemas.microsoft.com/office/tasks/2019/documenttasks" xmlns:oel="http://schemas.microsoft.com/office/2019/extlst">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 id="{A309EEA3-F672-45AA-85DA-0ED4919A5461}">
    <t:Anchor>
      <t:Comment id="1282200382"/>
    </t:Anchor>
    <t:History>
      <t:Event id="{29EA35B4-A02B-4FF9-BB37-F68988529FDE}" time="2021-09-20T15:26:38.198Z">
        <t:Attribution userId="S::julian.mcneill@itu.int::8588926a-630a-4c3e-8dbf-5f8a4c34340f" userProvider="AD" userName="McNeill, Julian"/>
        <t:Anchor>
          <t:Comment id="1282200382"/>
        </t:Anchor>
        <t:Create/>
      </t:Event>
      <t:Event id="{FF9AC8A4-5922-4F7A-8FD7-8AEA65675FE4}" time="2021-09-20T15:26:38.198Z">
        <t:Attribution userId="S::julian.mcneill@itu.int::8588926a-630a-4c3e-8dbf-5f8a4c34340f" userProvider="AD" userName="McNeill, Julian"/>
        <t:Anchor>
          <t:Comment id="1282200382"/>
        </t:Anchor>
        <t:Assign userId="S::vladimir.daigele@itu.int::55627db1-83cc-43f5-96ff-781aae48145f" userProvider="AD" userName="Daigele, Vladimir"/>
      </t:Event>
      <t:Event id="{0BD15968-FB91-4219-83EE-75D97135BE46}" time="2021-09-20T15:26:38.198Z">
        <t:Attribution userId="S::julian.mcneill@itu.int::8588926a-630a-4c3e-8dbf-5f8a4c34340f" userProvider="AD" userName="McNeill, Julian"/>
        <t:Anchor>
          <t:Comment id="1282200382"/>
        </t:Anchor>
        <t:SetTitle title="@Daigele, Vladimir maybe you can add info about the new lay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Sundberg, Nancy</DisplayName>
        <AccountId>435</AccountId>
        <AccountType/>
      </UserInfo>
      <UserInfo>
        <DisplayName>Lozanova, Youlia</DisplayName>
        <AccountId>78</AccountId>
        <AccountType/>
      </UserInfo>
      <UserInfo>
        <DisplayName>Prado Wagner, Carmen</DisplayName>
        <AccountId>94</AccountId>
        <AccountType/>
      </UserInfo>
      <UserInfo>
        <DisplayName>Pellet, Celia</DisplayName>
        <AccountId>246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2.xml><?xml version="1.0" encoding="utf-8"?>
<ds:datastoreItem xmlns:ds="http://schemas.openxmlformats.org/officeDocument/2006/customXml" ds:itemID="{A220D673-BF02-4579-8073-2902D946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6F02E-2871-4990-9A68-AEA9D78196DE}">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9399490-13b9-4c73-b71e-403b715b75a7"/>
    <ds:schemaRef ds:uri="d4ea696a-cca3-460b-a983-57ac2621983a"/>
    <ds:schemaRef ds:uri="http://www.w3.org/XML/1998/namespace"/>
    <ds:schemaRef ds:uri="http://purl.org/dc/terms/"/>
  </ds:schemaRefs>
</ds:datastoreItem>
</file>

<file path=customXml/itemProps4.xml><?xml version="1.0" encoding="utf-8"?>
<ds:datastoreItem xmlns:ds="http://schemas.openxmlformats.org/officeDocument/2006/customXml" ds:itemID="{D990DD6D-737C-4A6B-8BE7-784600DF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85</Pages>
  <Words>41506</Words>
  <Characters>272107</Characters>
  <Application>Microsoft Office Word</Application>
  <DocSecurity>0</DocSecurity>
  <Lines>2267</Lines>
  <Paragraphs>625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312988</CharactersWithSpaces>
  <SharedDoc>false</SharedDoc>
  <HLinks>
    <vt:vector size="1944" baseType="variant">
      <vt:variant>
        <vt:i4>1835026</vt:i4>
      </vt:variant>
      <vt:variant>
        <vt:i4>978</vt:i4>
      </vt:variant>
      <vt:variant>
        <vt:i4>0</vt:i4>
      </vt:variant>
      <vt:variant>
        <vt:i4>5</vt:i4>
      </vt:variant>
      <vt:variant>
        <vt:lpwstr>https://www.unicef.org/argentina/generacion-unica</vt:lpwstr>
      </vt:variant>
      <vt:variant>
        <vt:lpwstr/>
      </vt:variant>
      <vt:variant>
        <vt:i4>7864416</vt:i4>
      </vt:variant>
      <vt:variant>
        <vt:i4>975</vt:i4>
      </vt:variant>
      <vt:variant>
        <vt:i4>0</vt:i4>
      </vt:variant>
      <vt:variant>
        <vt:i4>5</vt:i4>
      </vt:variant>
      <vt:variant>
        <vt:lpwstr>https://www.itu.int/net4/wsis/sdg/</vt:lpwstr>
      </vt:variant>
      <vt:variant>
        <vt:lpwstr/>
      </vt:variant>
      <vt:variant>
        <vt:i4>7077934</vt:i4>
      </vt:variant>
      <vt:variant>
        <vt:i4>972</vt:i4>
      </vt:variant>
      <vt:variant>
        <vt:i4>0</vt:i4>
      </vt:variant>
      <vt:variant>
        <vt:i4>5</vt:i4>
      </vt:variant>
      <vt:variant>
        <vt:lpwstr>https://www.un.org/en/content/digital-cooperation-roadmap/</vt:lpwstr>
      </vt:variant>
      <vt:variant>
        <vt:lpwstr/>
      </vt:variant>
      <vt:variant>
        <vt:i4>2097250</vt:i4>
      </vt:variant>
      <vt:variant>
        <vt:i4>969</vt:i4>
      </vt:variant>
      <vt:variant>
        <vt:i4>0</vt:i4>
      </vt:variant>
      <vt:variant>
        <vt:i4>5</vt:i4>
      </vt:variant>
      <vt:variant>
        <vt:lpwstr>https://undocs.org/A/74/821</vt:lpwstr>
      </vt:variant>
      <vt:variant>
        <vt:lpwstr/>
      </vt:variant>
      <vt:variant>
        <vt:i4>2490407</vt:i4>
      </vt:variant>
      <vt:variant>
        <vt:i4>966</vt:i4>
      </vt:variant>
      <vt:variant>
        <vt:i4>0</vt:i4>
      </vt:variant>
      <vt:variant>
        <vt:i4>5</vt:i4>
      </vt:variant>
      <vt:variant>
        <vt:lpwstr>https://www.itu.int/en/ITU-D/MembersPartners/Pages/default.aspx</vt:lpwstr>
      </vt:variant>
      <vt:variant>
        <vt:lpwstr/>
      </vt:variant>
      <vt:variant>
        <vt:i4>3014755</vt:i4>
      </vt:variant>
      <vt:variant>
        <vt:i4>963</vt:i4>
      </vt:variant>
      <vt:variant>
        <vt:i4>0</vt:i4>
      </vt:variant>
      <vt:variant>
        <vt:i4>5</vt:i4>
      </vt:variant>
      <vt:variant>
        <vt:lpwstr>https://www.itu.int/en/ITU-D/Pages/regional-development-forums.aspx</vt:lpwstr>
      </vt:variant>
      <vt:variant>
        <vt:lpwstr/>
      </vt:variant>
      <vt:variant>
        <vt:i4>262230</vt:i4>
      </vt:variant>
      <vt:variant>
        <vt:i4>960</vt:i4>
      </vt:variant>
      <vt:variant>
        <vt:i4>0</vt:i4>
      </vt:variant>
      <vt:variant>
        <vt:i4>5</vt:i4>
      </vt:variant>
      <vt:variant>
        <vt:lpwstr>https://www.itu.int/md/D18-TDAG25.2-C-0013/en</vt:lpwstr>
      </vt:variant>
      <vt:variant>
        <vt:lpwstr/>
      </vt:variant>
      <vt:variant>
        <vt:i4>327766</vt:i4>
      </vt:variant>
      <vt:variant>
        <vt:i4>957</vt:i4>
      </vt:variant>
      <vt:variant>
        <vt:i4>0</vt:i4>
      </vt:variant>
      <vt:variant>
        <vt:i4>5</vt:i4>
      </vt:variant>
      <vt:variant>
        <vt:lpwstr>https://www.itu.int/md/D18-TDAG25.2-C-0012/en</vt:lpwstr>
      </vt:variant>
      <vt:variant>
        <vt:lpwstr/>
      </vt:variant>
      <vt:variant>
        <vt:i4>3080245</vt:i4>
      </vt:variant>
      <vt:variant>
        <vt:i4>954</vt:i4>
      </vt:variant>
      <vt:variant>
        <vt:i4>0</vt:i4>
      </vt:variant>
      <vt:variant>
        <vt:i4>5</vt:i4>
      </vt:variant>
      <vt:variant>
        <vt:lpwstr>https://www.itu.int/en/general-secretariat/Pages/ISCG/default.aspx</vt:lpwstr>
      </vt:variant>
      <vt:variant>
        <vt:lpwstr/>
      </vt:variant>
      <vt:variant>
        <vt:i4>1376285</vt:i4>
      </vt:variant>
      <vt:variant>
        <vt:i4>951</vt:i4>
      </vt:variant>
      <vt:variant>
        <vt:i4>0</vt:i4>
      </vt:variant>
      <vt:variant>
        <vt:i4>5</vt:i4>
      </vt:variant>
      <vt:variant>
        <vt:lpwstr>https://www.itu.int/md/D18-TDAG27.RDTP-C-0008</vt:lpwstr>
      </vt:variant>
      <vt:variant>
        <vt:lpwstr/>
      </vt:variant>
      <vt:variant>
        <vt:i4>8323142</vt:i4>
      </vt:variant>
      <vt:variant>
        <vt:i4>948</vt:i4>
      </vt:variant>
      <vt:variant>
        <vt:i4>0</vt:i4>
      </vt:variant>
      <vt:variant>
        <vt:i4>5</vt:i4>
      </vt:variant>
      <vt:variant>
        <vt:lpwstr>https://www.itu.int/en/ITU-D/Study-Groups/2018-2021/Pages/meetings/events_workshops.aspx</vt:lpwstr>
      </vt:variant>
      <vt:variant>
        <vt:lpwstr/>
      </vt:variant>
      <vt:variant>
        <vt:i4>3014764</vt:i4>
      </vt:variant>
      <vt:variant>
        <vt:i4>945</vt:i4>
      </vt:variant>
      <vt:variant>
        <vt:i4>0</vt:i4>
      </vt:variant>
      <vt:variant>
        <vt:i4>5</vt:i4>
      </vt:variant>
      <vt:variant>
        <vt:lpwstr>https://www.itu.int/en/ITU-D/Study-Groups/2018-2021/Pages/OngoingWork.aspx</vt:lpwstr>
      </vt:variant>
      <vt:variant>
        <vt:lpwstr/>
      </vt:variant>
      <vt:variant>
        <vt:i4>5242901</vt:i4>
      </vt:variant>
      <vt:variant>
        <vt:i4>942</vt:i4>
      </vt:variant>
      <vt:variant>
        <vt:i4>0</vt:i4>
      </vt:variant>
      <vt:variant>
        <vt:i4>5</vt:i4>
      </vt:variant>
      <vt:variant>
        <vt:lpwstr>https://www.itu.int/en/ITU-D/LDCs/Pages/ICTs-for-SDGs-in-LDCs-Report.aspx</vt:lpwstr>
      </vt:variant>
      <vt:variant>
        <vt:lpwstr/>
      </vt:variant>
      <vt:variant>
        <vt:i4>6619238</vt:i4>
      </vt:variant>
      <vt:variant>
        <vt:i4>939</vt:i4>
      </vt:variant>
      <vt:variant>
        <vt:i4>0</vt:i4>
      </vt:variant>
      <vt:variant>
        <vt:i4>5</vt:i4>
      </vt:variant>
      <vt:variant>
        <vt:lpwstr>https://www.itu.int/en/ITU-D/LDCs/Pages/Publications/SIDS/ICTs.aspx</vt:lpwstr>
      </vt:variant>
      <vt:variant>
        <vt:lpwstr/>
      </vt:variant>
      <vt:variant>
        <vt:i4>4849752</vt:i4>
      </vt:variant>
      <vt:variant>
        <vt:i4>936</vt:i4>
      </vt:variant>
      <vt:variant>
        <vt:i4>0</vt:i4>
      </vt:variant>
      <vt:variant>
        <vt:i4>5</vt:i4>
      </vt:variant>
      <vt:variant>
        <vt:lpwstr>https://www.itu.int/en/ITU-D/LDCs/Pages/Economic-impact-of-broadband-in-LDCs,-LLDCs-and-SIDS.aspx</vt:lpwstr>
      </vt:variant>
      <vt:variant>
        <vt:lpwstr>:~:text=Mobile%20broadband%20appears%20to%20exert,cent%20increase%20for%20fixed%20broadband.</vt:lpwstr>
      </vt:variant>
      <vt:variant>
        <vt:i4>196630</vt:i4>
      </vt:variant>
      <vt:variant>
        <vt:i4>933</vt:i4>
      </vt:variant>
      <vt:variant>
        <vt:i4>0</vt:i4>
      </vt:variant>
      <vt:variant>
        <vt:i4>5</vt:i4>
      </vt:variant>
      <vt:variant>
        <vt:lpwstr>https://www.itu.int/en/ITU-D/Conferences/ET/2021/Pages/Programme.aspx</vt:lpwstr>
      </vt:variant>
      <vt:variant>
        <vt:lpwstr/>
      </vt:variant>
      <vt:variant>
        <vt:i4>6357043</vt:i4>
      </vt:variant>
      <vt:variant>
        <vt:i4>930</vt:i4>
      </vt:variant>
      <vt:variant>
        <vt:i4>0</vt:i4>
      </vt:variant>
      <vt:variant>
        <vt:i4>5</vt:i4>
      </vt:variant>
      <vt:variant>
        <vt:lpwstr>https://www.itu.int/en/ITU-D/Pages/events/connect2recover/building-back-better-with-broadband/default.aspx</vt:lpwstr>
      </vt:variant>
      <vt:variant>
        <vt:lpwstr/>
      </vt:variant>
      <vt:variant>
        <vt:i4>1966152</vt:i4>
      </vt:variant>
      <vt:variant>
        <vt:i4>927</vt:i4>
      </vt:variant>
      <vt:variant>
        <vt:i4>0</vt:i4>
      </vt:variant>
      <vt:variant>
        <vt:i4>5</vt:i4>
      </vt:variant>
      <vt:variant>
        <vt:lpwstr>https://www.itu.int/en/ITU-D/Pages/connect2recover/research-competition/default.aspx</vt:lpwstr>
      </vt:variant>
      <vt:variant>
        <vt:lpwstr>register</vt:lpwstr>
      </vt:variant>
      <vt:variant>
        <vt:i4>524372</vt:i4>
      </vt:variant>
      <vt:variant>
        <vt:i4>924</vt:i4>
      </vt:variant>
      <vt:variant>
        <vt:i4>0</vt:i4>
      </vt:variant>
      <vt:variant>
        <vt:i4>5</vt:i4>
      </vt:variant>
      <vt:variant>
        <vt:lpwstr>https://gigaconnect.org/</vt:lpwstr>
      </vt:variant>
      <vt:variant>
        <vt:lpwstr/>
      </vt:variant>
      <vt:variant>
        <vt:i4>3801150</vt:i4>
      </vt:variant>
      <vt:variant>
        <vt:i4>921</vt:i4>
      </vt:variant>
      <vt:variant>
        <vt:i4>0</vt:i4>
      </vt:variant>
      <vt:variant>
        <vt:i4>5</vt:i4>
      </vt:variant>
      <vt:variant>
        <vt:lpwstr>https://www.itu.int/en/ITU-D/Statistics/Pages/events/wtis2020/default.aspx</vt:lpwstr>
      </vt:variant>
      <vt:variant>
        <vt:lpwstr/>
      </vt:variant>
      <vt:variant>
        <vt:i4>3735606</vt:i4>
      </vt:variant>
      <vt:variant>
        <vt:i4>918</vt:i4>
      </vt:variant>
      <vt:variant>
        <vt:i4>0</vt:i4>
      </vt:variant>
      <vt:variant>
        <vt:i4>5</vt:i4>
      </vt:variant>
      <vt:variant>
        <vt:lpwstr>https://www.itu.int/en/ITU-D/Statistics/Pages/events/wtis2018/default.aspx</vt:lpwstr>
      </vt:variant>
      <vt:variant>
        <vt:lpwstr/>
      </vt:variant>
      <vt:variant>
        <vt:i4>1835080</vt:i4>
      </vt:variant>
      <vt:variant>
        <vt:i4>915</vt:i4>
      </vt:variant>
      <vt:variant>
        <vt:i4>0</vt:i4>
      </vt:variant>
      <vt:variant>
        <vt:i4>5</vt:i4>
      </vt:variant>
      <vt:variant>
        <vt:lpwstr>https://unstats.un.org/unsd/ccsa/</vt:lpwstr>
      </vt:variant>
      <vt:variant>
        <vt:lpwstr/>
      </vt:variant>
      <vt:variant>
        <vt:i4>3276843</vt:i4>
      </vt:variant>
      <vt:variant>
        <vt:i4>912</vt:i4>
      </vt:variant>
      <vt:variant>
        <vt:i4>0</vt:i4>
      </vt:variant>
      <vt:variant>
        <vt:i4>5</vt:i4>
      </vt:variant>
      <vt:variant>
        <vt:lpwstr>https://unstats.un.org/bigdata/</vt:lpwstr>
      </vt:variant>
      <vt:variant>
        <vt:lpwstr/>
      </vt:variant>
      <vt:variant>
        <vt:i4>2359358</vt:i4>
      </vt:variant>
      <vt:variant>
        <vt:i4>909</vt:i4>
      </vt:variant>
      <vt:variant>
        <vt:i4>0</vt:i4>
      </vt:variant>
      <vt:variant>
        <vt:i4>5</vt:i4>
      </vt:variant>
      <vt:variant>
        <vt:lpwstr>https://www.itu.int/en/ITU-D/Statistics/Pages/intlcoop/partnership/default.aspx</vt:lpwstr>
      </vt:variant>
      <vt:variant>
        <vt:lpwstr/>
      </vt:variant>
      <vt:variant>
        <vt:i4>7077934</vt:i4>
      </vt:variant>
      <vt:variant>
        <vt:i4>906</vt:i4>
      </vt:variant>
      <vt:variant>
        <vt:i4>0</vt:i4>
      </vt:variant>
      <vt:variant>
        <vt:i4>5</vt:i4>
      </vt:variant>
      <vt:variant>
        <vt:lpwstr>https://www.un.org/en/content/digital-cooperation-roadmap/</vt:lpwstr>
      </vt:variant>
      <vt:variant>
        <vt:lpwstr/>
      </vt:variant>
      <vt:variant>
        <vt:i4>3473462</vt:i4>
      </vt:variant>
      <vt:variant>
        <vt:i4>903</vt:i4>
      </vt:variant>
      <vt:variant>
        <vt:i4>0</vt:i4>
      </vt:variant>
      <vt:variant>
        <vt:i4>5</vt:i4>
      </vt:variant>
      <vt:variant>
        <vt:lpwstr>https://www.itu.int/en/ITU-D/Statistics/Pages/events/egti2021/default.aspx</vt:lpwstr>
      </vt:variant>
      <vt:variant>
        <vt:lpwstr/>
      </vt:variant>
      <vt:variant>
        <vt:i4>3473463</vt:i4>
      </vt:variant>
      <vt:variant>
        <vt:i4>900</vt:i4>
      </vt:variant>
      <vt:variant>
        <vt:i4>0</vt:i4>
      </vt:variant>
      <vt:variant>
        <vt:i4>5</vt:i4>
      </vt:variant>
      <vt:variant>
        <vt:lpwstr>https://www.itu.int/en/ITU-D/Statistics/Pages/events/egti2020/default.aspx</vt:lpwstr>
      </vt:variant>
      <vt:variant>
        <vt:lpwstr/>
      </vt:variant>
      <vt:variant>
        <vt:i4>3539006</vt:i4>
      </vt:variant>
      <vt:variant>
        <vt:i4>897</vt:i4>
      </vt:variant>
      <vt:variant>
        <vt:i4>0</vt:i4>
      </vt:variant>
      <vt:variant>
        <vt:i4>5</vt:i4>
      </vt:variant>
      <vt:variant>
        <vt:lpwstr>https://www.itu.int/en/ITU-D/Statistics/Pages/events/egti2019/default.aspx</vt:lpwstr>
      </vt:variant>
      <vt:variant>
        <vt:lpwstr/>
      </vt:variant>
      <vt:variant>
        <vt:i4>3539007</vt:i4>
      </vt:variant>
      <vt:variant>
        <vt:i4>894</vt:i4>
      </vt:variant>
      <vt:variant>
        <vt:i4>0</vt:i4>
      </vt:variant>
      <vt:variant>
        <vt:i4>5</vt:i4>
      </vt:variant>
      <vt:variant>
        <vt:lpwstr>https://www.itu.int/en/ITU-D/Statistics/Pages/events/egti2018/default.aspx</vt:lpwstr>
      </vt:variant>
      <vt:variant>
        <vt:lpwstr/>
      </vt:variant>
      <vt:variant>
        <vt:i4>1310730</vt:i4>
      </vt:variant>
      <vt:variant>
        <vt:i4>882</vt:i4>
      </vt:variant>
      <vt:variant>
        <vt:i4>0</vt:i4>
      </vt:variant>
      <vt:variant>
        <vt:i4>5</vt:i4>
      </vt:variant>
      <vt:variant>
        <vt:lpwstr>https://academy.itu.int/training-courses/full-catalogue/measuring-digital-development-telecommunicationict-indicators</vt:lpwstr>
      </vt:variant>
      <vt:variant>
        <vt:lpwstr/>
      </vt:variant>
      <vt:variant>
        <vt:i4>7864363</vt:i4>
      </vt:variant>
      <vt:variant>
        <vt:i4>879</vt:i4>
      </vt:variant>
      <vt:variant>
        <vt:i4>0</vt:i4>
      </vt:variant>
      <vt:variant>
        <vt:i4>5</vt:i4>
      </vt:variant>
      <vt:variant>
        <vt:lpwstr>https://www.itu.int/en/ITU-D/Statistics/Pages/publications/manual.aspx</vt:lpwstr>
      </vt:variant>
      <vt:variant>
        <vt:lpwstr/>
      </vt:variant>
      <vt:variant>
        <vt:i4>1114194</vt:i4>
      </vt:variant>
      <vt:variant>
        <vt:i4>876</vt:i4>
      </vt:variant>
      <vt:variant>
        <vt:i4>0</vt:i4>
      </vt:variant>
      <vt:variant>
        <vt:i4>5</vt:i4>
      </vt:variant>
      <vt:variant>
        <vt:lpwstr>https://www.itu.int/en/ITU-D/Statistics/Pages/publications/handbook.aspx</vt:lpwstr>
      </vt:variant>
      <vt:variant>
        <vt:lpwstr/>
      </vt:variant>
      <vt:variant>
        <vt:i4>6094912</vt:i4>
      </vt:variant>
      <vt:variant>
        <vt:i4>873</vt:i4>
      </vt:variant>
      <vt:variant>
        <vt:i4>0</vt:i4>
      </vt:variant>
      <vt:variant>
        <vt:i4>5</vt:i4>
      </vt:variant>
      <vt:variant>
        <vt:lpwstr>https://www.itu.int/en/ITU-D/Statistics/Documents/events/egti2020/IDI2020_BackgroundDocument_E.pdf</vt:lpwstr>
      </vt:variant>
      <vt:variant>
        <vt:lpwstr/>
      </vt:variant>
      <vt:variant>
        <vt:i4>2752556</vt:i4>
      </vt:variant>
      <vt:variant>
        <vt:i4>870</vt:i4>
      </vt:variant>
      <vt:variant>
        <vt:i4>0</vt:i4>
      </vt:variant>
      <vt:variant>
        <vt:i4>5</vt:i4>
      </vt:variant>
      <vt:variant>
        <vt:lpwstr>https://www.itu.int/en/ITU-D/Conferences/TDAG/Documents/2020 TDAG/TDAG-20 Web Dialogue Index Framework.pdf</vt:lpwstr>
      </vt:variant>
      <vt:variant>
        <vt:lpwstr/>
      </vt:variant>
      <vt:variant>
        <vt:i4>262211</vt:i4>
      </vt:variant>
      <vt:variant>
        <vt:i4>867</vt:i4>
      </vt:variant>
      <vt:variant>
        <vt:i4>0</vt:i4>
      </vt:variant>
      <vt:variant>
        <vt:i4>5</vt:i4>
      </vt:variant>
      <vt:variant>
        <vt:lpwstr>https://www.itu.int/en/ITU-D/Statistics/Pages/publications/wtid.aspx</vt:lpwstr>
      </vt:variant>
      <vt:variant>
        <vt:lpwstr/>
      </vt:variant>
      <vt:variant>
        <vt:i4>1048605</vt:i4>
      </vt:variant>
      <vt:variant>
        <vt:i4>858</vt:i4>
      </vt:variant>
      <vt:variant>
        <vt:i4>0</vt:i4>
      </vt:variant>
      <vt:variant>
        <vt:i4>5</vt:i4>
      </vt:variant>
      <vt:variant>
        <vt:lpwstr>https://www.itu.int/en/ITU-D/Statistics/Dashboards/Pages/Digital-Development.aspx</vt:lpwstr>
      </vt:variant>
      <vt:variant>
        <vt:lpwstr/>
      </vt:variant>
      <vt:variant>
        <vt:i4>2162795</vt:i4>
      </vt:variant>
      <vt:variant>
        <vt:i4>855</vt:i4>
      </vt:variant>
      <vt:variant>
        <vt:i4>0</vt:i4>
      </vt:variant>
      <vt:variant>
        <vt:i4>5</vt:i4>
      </vt:variant>
      <vt:variant>
        <vt:lpwstr>https://www.itu.int/itu-d/reports/statistics/connectivity-in-the-least-developed-countries-status-report-2021/</vt:lpwstr>
      </vt:variant>
      <vt:variant>
        <vt:lpwstr/>
      </vt:variant>
      <vt:variant>
        <vt:i4>2031693</vt:i4>
      </vt:variant>
      <vt:variant>
        <vt:i4>852</vt:i4>
      </vt:variant>
      <vt:variant>
        <vt:i4>0</vt:i4>
      </vt:variant>
      <vt:variant>
        <vt:i4>5</vt:i4>
      </vt:variant>
      <vt:variant>
        <vt:lpwstr>https://www.itu.int/en/ITU-D/Statistics/Dashboards/Pages/IPB.aspx</vt:lpwstr>
      </vt:variant>
      <vt:variant>
        <vt:lpwstr/>
      </vt:variant>
      <vt:variant>
        <vt:i4>7864380</vt:i4>
      </vt:variant>
      <vt:variant>
        <vt:i4>849</vt:i4>
      </vt:variant>
      <vt:variant>
        <vt:i4>0</vt:i4>
      </vt:variant>
      <vt:variant>
        <vt:i4>5</vt:i4>
      </vt:variant>
      <vt:variant>
        <vt:lpwstr>https://www.itu.int/en/ITU-D/Statistics/Pages/ICTprices/ICTPricesVisualization.aspx</vt:lpwstr>
      </vt:variant>
      <vt:variant>
        <vt:lpwstr/>
      </vt:variant>
      <vt:variant>
        <vt:i4>2293869</vt:i4>
      </vt:variant>
      <vt:variant>
        <vt:i4>846</vt:i4>
      </vt:variant>
      <vt:variant>
        <vt:i4>0</vt:i4>
      </vt:variant>
      <vt:variant>
        <vt:i4>5</vt:i4>
      </vt:variant>
      <vt:variant>
        <vt:lpwstr>https://www.itu.int/en/ITU-D/Statistics/Documents/publications/prices2020/ITU_A4AI_Price_Briefing_2020.pdf</vt:lpwstr>
      </vt:variant>
      <vt:variant>
        <vt:lpwstr/>
      </vt:variant>
      <vt:variant>
        <vt:i4>5242909</vt:i4>
      </vt:variant>
      <vt:variant>
        <vt:i4>843</vt:i4>
      </vt:variant>
      <vt:variant>
        <vt:i4>0</vt:i4>
      </vt:variant>
      <vt:variant>
        <vt:i4>5</vt:i4>
      </vt:variant>
      <vt:variant>
        <vt:lpwstr>https://www.itu.int/en/ITU-D/Statistics/Pages/ICTprices/default.aspx</vt:lpwstr>
      </vt:variant>
      <vt:variant>
        <vt:lpwstr/>
      </vt:variant>
      <vt:variant>
        <vt:i4>5898260</vt:i4>
      </vt:variant>
      <vt:variant>
        <vt:i4>840</vt:i4>
      </vt:variant>
      <vt:variant>
        <vt:i4>0</vt:i4>
      </vt:variant>
      <vt:variant>
        <vt:i4>5</vt:i4>
      </vt:variant>
      <vt:variant>
        <vt:lpwstr>https://www.itu.int/en/ITU-D/Statistics/Pages/facts/default.aspx</vt:lpwstr>
      </vt:variant>
      <vt:variant>
        <vt:lpwstr/>
      </vt:variant>
      <vt:variant>
        <vt:i4>5898260</vt:i4>
      </vt:variant>
      <vt:variant>
        <vt:i4>837</vt:i4>
      </vt:variant>
      <vt:variant>
        <vt:i4>0</vt:i4>
      </vt:variant>
      <vt:variant>
        <vt:i4>5</vt:i4>
      </vt:variant>
      <vt:variant>
        <vt:lpwstr>https://www.itu.int/en/ITU-D/Statistics/Pages/facts/default.aspx</vt:lpwstr>
      </vt:variant>
      <vt:variant>
        <vt:lpwstr/>
      </vt:variant>
      <vt:variant>
        <vt:i4>458816</vt:i4>
      </vt:variant>
      <vt:variant>
        <vt:i4>834</vt:i4>
      </vt:variant>
      <vt:variant>
        <vt:i4>0</vt:i4>
      </vt:variant>
      <vt:variant>
        <vt:i4>5</vt:i4>
      </vt:variant>
      <vt:variant>
        <vt:lpwstr>https://www.itu.int/en/ITU-D/Statistics/Pages/publications/misr2018.aspx</vt:lpwstr>
      </vt:variant>
      <vt:variant>
        <vt:lpwstr/>
      </vt:variant>
      <vt:variant>
        <vt:i4>1769476</vt:i4>
      </vt:variant>
      <vt:variant>
        <vt:i4>831</vt:i4>
      </vt:variant>
      <vt:variant>
        <vt:i4>0</vt:i4>
      </vt:variant>
      <vt:variant>
        <vt:i4>5</vt:i4>
      </vt:variant>
      <vt:variant>
        <vt:lpwstr>https://www.itu.int/net4/ITU-D/CDS/sg/rgqlist.asp?lg=1&amp;sp=2018&amp;rgq=D18-SG01-RGQ01.1&amp;stg=1</vt:lpwstr>
      </vt:variant>
      <vt:variant>
        <vt:lpwstr/>
      </vt:variant>
      <vt:variant>
        <vt:i4>1769475</vt:i4>
      </vt:variant>
      <vt:variant>
        <vt:i4>828</vt:i4>
      </vt:variant>
      <vt:variant>
        <vt:i4>0</vt:i4>
      </vt:variant>
      <vt:variant>
        <vt:i4>5</vt:i4>
      </vt:variant>
      <vt:variant>
        <vt:lpwstr>https://www.itu.int/net4/ITU-D/CDS/sg/rgqlist.asp?lg=1&amp;sp=2018&amp;rgq=D18-SG01-RGQ06.1&amp;stg=1</vt:lpwstr>
      </vt:variant>
      <vt:variant>
        <vt:lpwstr/>
      </vt:variant>
      <vt:variant>
        <vt:i4>1376267</vt:i4>
      </vt:variant>
      <vt:variant>
        <vt:i4>825</vt:i4>
      </vt:variant>
      <vt:variant>
        <vt:i4>0</vt:i4>
      </vt:variant>
      <vt:variant>
        <vt:i4>5</vt:i4>
      </vt:variant>
      <vt:variant>
        <vt:lpwstr>https://www.itu.int/en/ITU-D/Study-Groups/2018-2021/Pages/meetings/Webinars/2020/Q6-1-july02.aspx</vt:lpwstr>
      </vt:variant>
      <vt:variant>
        <vt:lpwstr/>
      </vt:variant>
      <vt:variant>
        <vt:i4>6815784</vt:i4>
      </vt:variant>
      <vt:variant>
        <vt:i4>822</vt:i4>
      </vt:variant>
      <vt:variant>
        <vt:i4>0</vt:i4>
      </vt:variant>
      <vt:variant>
        <vt:i4>5</vt:i4>
      </vt:variant>
      <vt:variant>
        <vt:lpwstr>https://www.itu.int/en/myitu/News/2020/10/05/11/54/How-more-inclusive-ICT-policy-and-infrastructure-influence-could-stem-the-spread-of-COVID-19</vt:lpwstr>
      </vt:variant>
      <vt:variant>
        <vt:lpwstr/>
      </vt:variant>
      <vt:variant>
        <vt:i4>1966091</vt:i4>
      </vt:variant>
      <vt:variant>
        <vt:i4>819</vt:i4>
      </vt:variant>
      <vt:variant>
        <vt:i4>0</vt:i4>
      </vt:variant>
      <vt:variant>
        <vt:i4>5</vt:i4>
      </vt:variant>
      <vt:variant>
        <vt:lpwstr>https://www.itu.int/en/ITU-D/Study-Groups/2018-2021/Pages/meetings/Webinars/2020/Q4-1-july29.aspx</vt:lpwstr>
      </vt:variant>
      <vt:variant>
        <vt:lpwstr/>
      </vt:variant>
      <vt:variant>
        <vt:i4>2949240</vt:i4>
      </vt:variant>
      <vt:variant>
        <vt:i4>816</vt:i4>
      </vt:variant>
      <vt:variant>
        <vt:i4>0</vt:i4>
      </vt:variant>
      <vt:variant>
        <vt:i4>5</vt:i4>
      </vt:variant>
      <vt:variant>
        <vt:lpwstr>https://www.itu.int/en/ITU-D/Study-Groups/2018-2021/Pages/meetings/webinar-Q4-1-june29.aspx</vt:lpwstr>
      </vt:variant>
      <vt:variant>
        <vt:lpwstr/>
      </vt:variant>
      <vt:variant>
        <vt:i4>6488097</vt:i4>
      </vt:variant>
      <vt:variant>
        <vt:i4>813</vt:i4>
      </vt:variant>
      <vt:variant>
        <vt:i4>0</vt:i4>
      </vt:variant>
      <vt:variant>
        <vt:i4>5</vt:i4>
      </vt:variant>
      <vt:variant>
        <vt:lpwstr>https://www.itu.int/en/ITU-D/Study-Groups/2018-2021/Pages/meetings/webinar-Q3-1-may20.aspx</vt:lpwstr>
      </vt:variant>
      <vt:variant>
        <vt:lpwstr/>
      </vt:variant>
      <vt:variant>
        <vt:i4>8061040</vt:i4>
      </vt:variant>
      <vt:variant>
        <vt:i4>810</vt:i4>
      </vt:variant>
      <vt:variant>
        <vt:i4>0</vt:i4>
      </vt:variant>
      <vt:variant>
        <vt:i4>5</vt:i4>
      </vt:variant>
      <vt:variant>
        <vt:lpwstr>https://www.itu.int/oth/D0723000003/en</vt:lpwstr>
      </vt:variant>
      <vt:variant>
        <vt:lpwstr/>
      </vt:variant>
      <vt:variant>
        <vt:i4>5898272</vt:i4>
      </vt:variant>
      <vt:variant>
        <vt:i4>807</vt:i4>
      </vt:variant>
      <vt:variant>
        <vt:i4>0</vt:i4>
      </vt:variant>
      <vt:variant>
        <vt:i4>5</vt:i4>
      </vt:variant>
      <vt:variant>
        <vt:lpwstr>https://www.itu.int/en/ITU-D/Study-Groups/2018-2021/Pages/meetings/joint-session-Q3-1-Q4-1_oct19.aspx</vt:lpwstr>
      </vt:variant>
      <vt:variant>
        <vt:lpwstr/>
      </vt:variant>
      <vt:variant>
        <vt:i4>1769473</vt:i4>
      </vt:variant>
      <vt:variant>
        <vt:i4>804</vt:i4>
      </vt:variant>
      <vt:variant>
        <vt:i4>0</vt:i4>
      </vt:variant>
      <vt:variant>
        <vt:i4>5</vt:i4>
      </vt:variant>
      <vt:variant>
        <vt:lpwstr>https://www.itu.int/net4/ITU-D/CDS/sg/rgqlist.asp?lg=1&amp;sp=2018&amp;rgq=D18-SG01-RGQ04.1&amp;stg=1</vt:lpwstr>
      </vt:variant>
      <vt:variant>
        <vt:lpwstr/>
      </vt:variant>
      <vt:variant>
        <vt:i4>1769478</vt:i4>
      </vt:variant>
      <vt:variant>
        <vt:i4>801</vt:i4>
      </vt:variant>
      <vt:variant>
        <vt:i4>0</vt:i4>
      </vt:variant>
      <vt:variant>
        <vt:i4>5</vt:i4>
      </vt:variant>
      <vt:variant>
        <vt:lpwstr>https://www.itu.int/net4/ITU-D/CDS/sg/rgqlist.asp?lg=1&amp;sp=2018&amp;rgq=D18-SG01-RGQ03.1&amp;stg=1</vt:lpwstr>
      </vt:variant>
      <vt:variant>
        <vt:lpwstr/>
      </vt:variant>
      <vt:variant>
        <vt:i4>6357029</vt:i4>
      </vt:variant>
      <vt:variant>
        <vt:i4>798</vt:i4>
      </vt:variant>
      <vt:variant>
        <vt:i4>0</vt:i4>
      </vt:variant>
      <vt:variant>
        <vt:i4>5</vt:i4>
      </vt:variant>
      <vt:variant>
        <vt:lpwstr>https://digitalregulation.org/</vt:lpwstr>
      </vt:variant>
      <vt:variant>
        <vt:lpwstr/>
      </vt:variant>
      <vt:variant>
        <vt:i4>3801198</vt:i4>
      </vt:variant>
      <vt:variant>
        <vt:i4>795</vt:i4>
      </vt:variant>
      <vt:variant>
        <vt:i4>0</vt:i4>
      </vt:variant>
      <vt:variant>
        <vt:i4>5</vt:i4>
      </vt:variant>
      <vt:variant>
        <vt:lpwstr>https://www.itu.int/en/ITU-D/Regulatory-Market/Pages/DigiReg20.aspx</vt:lpwstr>
      </vt:variant>
      <vt:variant>
        <vt:lpwstr/>
      </vt:variant>
      <vt:variant>
        <vt:i4>6029342</vt:i4>
      </vt:variant>
      <vt:variant>
        <vt:i4>792</vt:i4>
      </vt:variant>
      <vt:variant>
        <vt:i4>0</vt:i4>
      </vt:variant>
      <vt:variant>
        <vt:i4>5</vt:i4>
      </vt:variant>
      <vt:variant>
        <vt:lpwstr>https://www.itu.int/en/ITU-D/Regulatory-Market/Pages/Events.aspx</vt:lpwstr>
      </vt:variant>
      <vt:variant>
        <vt:lpwstr/>
      </vt:variant>
      <vt:variant>
        <vt:i4>6684715</vt:i4>
      </vt:variant>
      <vt:variant>
        <vt:i4>789</vt:i4>
      </vt:variant>
      <vt:variant>
        <vt:i4>0</vt:i4>
      </vt:variant>
      <vt:variant>
        <vt:i4>5</vt:i4>
      </vt:variant>
      <vt:variant>
        <vt:lpwstr>https://www.itu.int/md/D18-SG01.RGQ-C-0324/</vt:lpwstr>
      </vt:variant>
      <vt:variant>
        <vt:lpwstr/>
      </vt:variant>
      <vt:variant>
        <vt:i4>983128</vt:i4>
      </vt:variant>
      <vt:variant>
        <vt:i4>786</vt:i4>
      </vt:variant>
      <vt:variant>
        <vt:i4>0</vt:i4>
      </vt:variant>
      <vt:variant>
        <vt:i4>5</vt:i4>
      </vt:variant>
      <vt:variant>
        <vt:lpwstr>https://ec.europa.eu/digital-single-market/en/news/new-africa-europe-digital-economy-partnership-report-eu-au-digital-economy-task-force</vt:lpwstr>
      </vt:variant>
      <vt:variant>
        <vt:lpwstr/>
      </vt:variant>
      <vt:variant>
        <vt:i4>5832728</vt:i4>
      </vt:variant>
      <vt:variant>
        <vt:i4>783</vt:i4>
      </vt:variant>
      <vt:variant>
        <vt:i4>0</vt:i4>
      </vt:variant>
      <vt:variant>
        <vt:i4>5</vt:i4>
      </vt:variant>
      <vt:variant>
        <vt:lpwstr>https://www.itu.int/en/ITU-T/extcoop/figisymposium/Pages/default.aspx</vt:lpwstr>
      </vt:variant>
      <vt:variant>
        <vt:lpwstr/>
      </vt:variant>
      <vt:variant>
        <vt:i4>6357029</vt:i4>
      </vt:variant>
      <vt:variant>
        <vt:i4>780</vt:i4>
      </vt:variant>
      <vt:variant>
        <vt:i4>0</vt:i4>
      </vt:variant>
      <vt:variant>
        <vt:i4>5</vt:i4>
      </vt:variant>
      <vt:variant>
        <vt:lpwstr>https://digitalregulation.org/</vt:lpwstr>
      </vt:variant>
      <vt:variant>
        <vt:lpwstr/>
      </vt:variant>
      <vt:variant>
        <vt:i4>3735577</vt:i4>
      </vt:variant>
      <vt:variant>
        <vt:i4>777</vt:i4>
      </vt:variant>
      <vt:variant>
        <vt:i4>0</vt:i4>
      </vt:variant>
      <vt:variant>
        <vt:i4>5</vt:i4>
      </vt:variant>
      <vt:variant>
        <vt:lpwstr>https://app.gen5.digital/lab?_gl=1*jyvqug*_ga*MjMzNTI5OTEyLjE2MjU4MjE2NjM.*_ga_27GW57NRWK*MTYzMTg4MzAzOS4xOC4wLjE2MzE4ODMwMzkuMA..&amp;_ga=2.116715526.163813749.1631883040-233529912.1625821663</vt:lpwstr>
      </vt:variant>
      <vt:variant>
        <vt:lpwstr/>
      </vt:variant>
      <vt:variant>
        <vt:i4>2490482</vt:i4>
      </vt:variant>
      <vt:variant>
        <vt:i4>768</vt:i4>
      </vt:variant>
      <vt:variant>
        <vt:i4>0</vt:i4>
      </vt:variant>
      <vt:variant>
        <vt:i4>5</vt:i4>
      </vt:variant>
      <vt:variant>
        <vt:lpwstr>https://gen5.digital/g5-benchmark/</vt:lpwstr>
      </vt:variant>
      <vt:variant>
        <vt:lpwstr/>
      </vt:variant>
      <vt:variant>
        <vt:i4>4849700</vt:i4>
      </vt:variant>
      <vt:variant>
        <vt:i4>765</vt:i4>
      </vt:variant>
      <vt:variant>
        <vt:i4>0</vt:i4>
      </vt:variant>
      <vt:variant>
        <vt:i4>5</vt:i4>
      </vt:variant>
      <vt:variant>
        <vt:lpwstr>https://app.gen5.digital/tracker/metrics?_ga=2.112709892.163813749.1631883040-233529912.1625821663&amp;_gl=1*1hkdbqv*_ga*MjMzNTI5OTEyLjE2MjU4MjE2NjM.*_ga_27GW57NRWK*MTYzMTg4MzAzOS4xOC4xLjE2MzE4ODMwODIuMA..</vt:lpwstr>
      </vt:variant>
      <vt:variant>
        <vt:lpwstr/>
      </vt:variant>
      <vt:variant>
        <vt:i4>2490482</vt:i4>
      </vt:variant>
      <vt:variant>
        <vt:i4>762</vt:i4>
      </vt:variant>
      <vt:variant>
        <vt:i4>0</vt:i4>
      </vt:variant>
      <vt:variant>
        <vt:i4>5</vt:i4>
      </vt:variant>
      <vt:variant>
        <vt:lpwstr>https://gen5.digital/g5-benchmark/</vt:lpwstr>
      </vt:variant>
      <vt:variant>
        <vt:lpwstr/>
      </vt:variant>
      <vt:variant>
        <vt:i4>6815803</vt:i4>
      </vt:variant>
      <vt:variant>
        <vt:i4>759</vt:i4>
      </vt:variant>
      <vt:variant>
        <vt:i4>0</vt:i4>
      </vt:variant>
      <vt:variant>
        <vt:i4>5</vt:i4>
      </vt:variant>
      <vt:variant>
        <vt:lpwstr>https://gen5.digital/publications/</vt:lpwstr>
      </vt:variant>
      <vt:variant>
        <vt:lpwstr/>
      </vt:variant>
      <vt:variant>
        <vt:i4>7143542</vt:i4>
      </vt:variant>
      <vt:variant>
        <vt:i4>756</vt:i4>
      </vt:variant>
      <vt:variant>
        <vt:i4>0</vt:i4>
      </vt:variant>
      <vt:variant>
        <vt:i4>5</vt:i4>
      </vt:variant>
      <vt:variant>
        <vt:lpwstr>https://www.itu.int/en/ITU-D/Conferences/GSR/2021/Documents/Publications/G5Benchmark_ReviewBoardReport_21062021.pdf</vt:lpwstr>
      </vt:variant>
      <vt:variant>
        <vt:lpwstr/>
      </vt:variant>
      <vt:variant>
        <vt:i4>983107</vt:i4>
      </vt:variant>
      <vt:variant>
        <vt:i4>753</vt:i4>
      </vt:variant>
      <vt:variant>
        <vt:i4>0</vt:i4>
      </vt:variant>
      <vt:variant>
        <vt:i4>5</vt:i4>
      </vt:variant>
      <vt:variant>
        <vt:lpwstr>https://www.itu.int/en/ITU-D/Regulatory-Market/Pages/giro20.aspx</vt:lpwstr>
      </vt:variant>
      <vt:variant>
        <vt:lpwstr/>
      </vt:variant>
      <vt:variant>
        <vt:i4>4849700</vt:i4>
      </vt:variant>
      <vt:variant>
        <vt:i4>750</vt:i4>
      </vt:variant>
      <vt:variant>
        <vt:i4>0</vt:i4>
      </vt:variant>
      <vt:variant>
        <vt:i4>5</vt:i4>
      </vt:variant>
      <vt:variant>
        <vt:lpwstr>https://app.gen5.digital/tracker/metrics?_ga=2.112709892.163813749.1631883040-233529912.1625821663&amp;_gl=1*1hkdbqv*_ga*MjMzNTI5OTEyLjE2MjU4MjE2NjM.*_ga_27GW57NRWK*MTYzMTg4MzAzOS4xOC4xLjE2MzE4ODMwODIuMA..</vt:lpwstr>
      </vt:variant>
      <vt:variant>
        <vt:lpwstr/>
      </vt:variant>
      <vt:variant>
        <vt:i4>6291512</vt:i4>
      </vt:variant>
      <vt:variant>
        <vt:i4>747</vt:i4>
      </vt:variant>
      <vt:variant>
        <vt:i4>0</vt:i4>
      </vt:variant>
      <vt:variant>
        <vt:i4>5</vt:i4>
      </vt:variant>
      <vt:variant>
        <vt:lpwstr>https://reg4covid.itu.int/wp-content/uploads/2020/09/UN75_Partnership_Statement_PD_final.pdf</vt:lpwstr>
      </vt:variant>
      <vt:variant>
        <vt:lpwstr/>
      </vt:variant>
      <vt:variant>
        <vt:i4>7</vt:i4>
      </vt:variant>
      <vt:variant>
        <vt:i4>744</vt:i4>
      </vt:variant>
      <vt:variant>
        <vt:i4>0</vt:i4>
      </vt:variant>
      <vt:variant>
        <vt:i4>5</vt:i4>
      </vt:variant>
      <vt:variant>
        <vt:lpwstr>https://www.itu.int/en/myitu/Publications/2021/05/11/08/10/The-telecommunication-industry-in-the-post-COVID-19-world</vt:lpwstr>
      </vt:variant>
      <vt:variant>
        <vt:lpwstr/>
      </vt:variant>
      <vt:variant>
        <vt:i4>983057</vt:i4>
      </vt:variant>
      <vt:variant>
        <vt:i4>741</vt:i4>
      </vt:variant>
      <vt:variant>
        <vt:i4>0</vt:i4>
      </vt:variant>
      <vt:variant>
        <vt:i4>5</vt:i4>
      </vt:variant>
      <vt:variant>
        <vt:lpwstr>https://www.itu.int/pub/D-PREF-EF.COV_ECO_IMPACT-2020</vt:lpwstr>
      </vt:variant>
      <vt:variant>
        <vt:lpwstr/>
      </vt:variant>
      <vt:variant>
        <vt:i4>2883711</vt:i4>
      </vt:variant>
      <vt:variant>
        <vt:i4>738</vt:i4>
      </vt:variant>
      <vt:variant>
        <vt:i4>0</vt:i4>
      </vt:variant>
      <vt:variant>
        <vt:i4>5</vt:i4>
      </vt:variant>
      <vt:variant>
        <vt:lpwstr>https://reg4covid.wpengine.com/wp-content/uploads/2020/11/FINAL_Last-Mile-Connectivity_Covid.pdf</vt:lpwstr>
      </vt:variant>
      <vt:variant>
        <vt:lpwstr/>
      </vt:variant>
      <vt:variant>
        <vt:i4>8126567</vt:i4>
      </vt:variant>
      <vt:variant>
        <vt:i4>735</vt:i4>
      </vt:variant>
      <vt:variant>
        <vt:i4>0</vt:i4>
      </vt:variant>
      <vt:variant>
        <vt:i4>5</vt:i4>
      </vt:variant>
      <vt:variant>
        <vt:lpwstr>https://www.itu.int/en/myitu/Publications/2021/05/11/08/52/Pandemic-in-the-Internet-age</vt:lpwstr>
      </vt:variant>
      <vt:variant>
        <vt:lpwstr/>
      </vt:variant>
      <vt:variant>
        <vt:i4>5505065</vt:i4>
      </vt:variant>
      <vt:variant>
        <vt:i4>732</vt:i4>
      </vt:variant>
      <vt:variant>
        <vt:i4>0</vt:i4>
      </vt:variant>
      <vt:variant>
        <vt:i4>5</vt:i4>
      </vt:variant>
      <vt:variant>
        <vt:lpwstr>https://reg4covid.itu.int/wp-content/uploads/2020/06/ITU_COVID-19_and_Telecom-ICT.pdf</vt:lpwstr>
      </vt:variant>
      <vt:variant>
        <vt:lpwstr/>
      </vt:variant>
      <vt:variant>
        <vt:i4>131136</vt:i4>
      </vt:variant>
      <vt:variant>
        <vt:i4>729</vt:i4>
      </vt:variant>
      <vt:variant>
        <vt:i4>0</vt:i4>
      </vt:variant>
      <vt:variant>
        <vt:i4>5</vt:i4>
      </vt:variant>
      <vt:variant>
        <vt:lpwstr>https://sway.office.com/4AcrlY9R4BMemONI</vt:lpwstr>
      </vt:variant>
      <vt:variant>
        <vt:lpwstr/>
      </vt:variant>
      <vt:variant>
        <vt:i4>3932195</vt:i4>
      </vt:variant>
      <vt:variant>
        <vt:i4>726</vt:i4>
      </vt:variant>
      <vt:variant>
        <vt:i4>0</vt:i4>
      </vt:variant>
      <vt:variant>
        <vt:i4>5</vt:i4>
      </vt:variant>
      <vt:variant>
        <vt:lpwstr>https://www.itu.int/en/Pages/covid-19.aspx</vt:lpwstr>
      </vt:variant>
      <vt:variant>
        <vt:lpwstr/>
      </vt:variant>
      <vt:variant>
        <vt:i4>1507330</vt:i4>
      </vt:variant>
      <vt:variant>
        <vt:i4>723</vt:i4>
      </vt:variant>
      <vt:variant>
        <vt:i4>0</vt:i4>
      </vt:variant>
      <vt:variant>
        <vt:i4>5</vt:i4>
      </vt:variant>
      <vt:variant>
        <vt:lpwstr>https://www.itu.int/en/ITU-D/bdt-director/Pages/Speeches.aspx?ItemID=255</vt:lpwstr>
      </vt:variant>
      <vt:variant>
        <vt:lpwstr/>
      </vt:variant>
      <vt:variant>
        <vt:i4>1114114</vt:i4>
      </vt:variant>
      <vt:variant>
        <vt:i4>720</vt:i4>
      </vt:variant>
      <vt:variant>
        <vt:i4>0</vt:i4>
      </vt:variant>
      <vt:variant>
        <vt:i4>5</vt:i4>
      </vt:variant>
      <vt:variant>
        <vt:lpwstr>https://www.itu.int/en/ITU-D/bdt-director/Pages/Speeches.aspx?ItemID=253</vt:lpwstr>
      </vt:variant>
      <vt:variant>
        <vt:lpwstr/>
      </vt:variant>
      <vt:variant>
        <vt:i4>7536677</vt:i4>
      </vt:variant>
      <vt:variant>
        <vt:i4>717</vt:i4>
      </vt:variant>
      <vt:variant>
        <vt:i4>0</vt:i4>
      </vt:variant>
      <vt:variant>
        <vt:i4>5</vt:i4>
      </vt:variant>
      <vt:variant>
        <vt:lpwstr>https://reg4covid.itu.int/</vt:lpwstr>
      </vt:variant>
      <vt:variant>
        <vt:lpwstr/>
      </vt:variant>
      <vt:variant>
        <vt:i4>2883709</vt:i4>
      </vt:variant>
      <vt:variant>
        <vt:i4>714</vt:i4>
      </vt:variant>
      <vt:variant>
        <vt:i4>0</vt:i4>
      </vt:variant>
      <vt:variant>
        <vt:i4>5</vt:i4>
      </vt:variant>
      <vt:variant>
        <vt:lpwstr>https://www.itu.int/en/publications/ITU-D/pages/publications.aspx?lang=en&amp;media=electronic&amp;parent=D-GEN-INVEST.CON-2020</vt:lpwstr>
      </vt:variant>
      <vt:variant>
        <vt:lpwstr/>
      </vt:variant>
      <vt:variant>
        <vt:i4>4128838</vt:i4>
      </vt:variant>
      <vt:variant>
        <vt:i4>711</vt:i4>
      </vt:variant>
      <vt:variant>
        <vt:i4>0</vt:i4>
      </vt:variant>
      <vt:variant>
        <vt:i4>5</vt:i4>
      </vt:variant>
      <vt:variant>
        <vt:lpwstr>https://broadbandcommission.org/Documents/working-groups/DigitalMoonshotforAfrica_Report.pdf</vt:lpwstr>
      </vt:variant>
      <vt:variant>
        <vt:lpwstr/>
      </vt:variant>
      <vt:variant>
        <vt:i4>3604511</vt:i4>
      </vt:variant>
      <vt:variant>
        <vt:i4>708</vt:i4>
      </vt:variant>
      <vt:variant>
        <vt:i4>0</vt:i4>
      </vt:variant>
      <vt:variant>
        <vt:i4>5</vt:i4>
      </vt:variant>
      <vt:variant>
        <vt:lpwstr>https://www.itu.int/en/ITU-D/Conferences/GSR/2021/Documents/Publications/GSR21_Financing Universal Access To Digital Technologies And Services.pdf</vt:lpwstr>
      </vt:variant>
      <vt:variant>
        <vt:lpwstr/>
      </vt:variant>
      <vt:variant>
        <vt:i4>589855</vt:i4>
      </vt:variant>
      <vt:variant>
        <vt:i4>705</vt:i4>
      </vt:variant>
      <vt:variant>
        <vt:i4>0</vt:i4>
      </vt:variant>
      <vt:variant>
        <vt:i4>5</vt:i4>
      </vt:variant>
      <vt:variant>
        <vt:lpwstr>http://handle.itu.int/11.1002/pub/817bc896-en</vt:lpwstr>
      </vt:variant>
      <vt:variant>
        <vt:lpwstr/>
      </vt:variant>
      <vt:variant>
        <vt:i4>3997756</vt:i4>
      </vt:variant>
      <vt:variant>
        <vt:i4>702</vt:i4>
      </vt:variant>
      <vt:variant>
        <vt:i4>0</vt:i4>
      </vt:variant>
      <vt:variant>
        <vt:i4>5</vt:i4>
      </vt:variant>
      <vt:variant>
        <vt:lpwstr>https://www.itu.int/en/ITU-D/Regulatory-Market/Pages/Economic-Contribution.aspx</vt:lpwstr>
      </vt:variant>
      <vt:variant>
        <vt:lpwstr/>
      </vt:variant>
      <vt:variant>
        <vt:i4>262255</vt:i4>
      </vt:variant>
      <vt:variant>
        <vt:i4>699</vt:i4>
      </vt:variant>
      <vt:variant>
        <vt:i4>0</vt:i4>
      </vt:variant>
      <vt:variant>
        <vt:i4>5</vt:i4>
      </vt:variant>
      <vt:variant>
        <vt:lpwstr>https://www.itu.int/pub/D-PREF-EF.BDT_CIS-2020</vt:lpwstr>
      </vt:variant>
      <vt:variant>
        <vt:lpwstr/>
      </vt:variant>
      <vt:variant>
        <vt:i4>3342339</vt:i4>
      </vt:variant>
      <vt:variant>
        <vt:i4>696</vt:i4>
      </vt:variant>
      <vt:variant>
        <vt:i4>0</vt:i4>
      </vt:variant>
      <vt:variant>
        <vt:i4>5</vt:i4>
      </vt:variant>
      <vt:variant>
        <vt:lpwstr>https://www.itu.int/pub/D-PREF-EF.BDT_AP-2019</vt:lpwstr>
      </vt:variant>
      <vt:variant>
        <vt:lpwstr/>
      </vt:variant>
      <vt:variant>
        <vt:i4>1441902</vt:i4>
      </vt:variant>
      <vt:variant>
        <vt:i4>693</vt:i4>
      </vt:variant>
      <vt:variant>
        <vt:i4>0</vt:i4>
      </vt:variant>
      <vt:variant>
        <vt:i4>5</vt:i4>
      </vt:variant>
      <vt:variant>
        <vt:lpwstr>https://www.itu.int/pub/D-PREF-EF.BDT_ARS-2019</vt:lpwstr>
      </vt:variant>
      <vt:variant>
        <vt:lpwstr/>
      </vt:variant>
      <vt:variant>
        <vt:i4>2949150</vt:i4>
      </vt:variant>
      <vt:variant>
        <vt:i4>690</vt:i4>
      </vt:variant>
      <vt:variant>
        <vt:i4>0</vt:i4>
      </vt:variant>
      <vt:variant>
        <vt:i4>5</vt:i4>
      </vt:variant>
      <vt:variant>
        <vt:lpwstr>https://www.itu.int/pub/D-PREF-EF.BDT_AM</vt:lpwstr>
      </vt:variant>
      <vt:variant>
        <vt:lpwstr/>
      </vt:variant>
      <vt:variant>
        <vt:i4>131183</vt:i4>
      </vt:variant>
      <vt:variant>
        <vt:i4>687</vt:i4>
      </vt:variant>
      <vt:variant>
        <vt:i4>0</vt:i4>
      </vt:variant>
      <vt:variant>
        <vt:i4>5</vt:i4>
      </vt:variant>
      <vt:variant>
        <vt:lpwstr>https://www.itu.int/pub/D-PREF-EF.BDT_AFR-2019</vt:lpwstr>
      </vt:variant>
      <vt:variant>
        <vt:lpwstr/>
      </vt:variant>
      <vt:variant>
        <vt:i4>3801210</vt:i4>
      </vt:variant>
      <vt:variant>
        <vt:i4>684</vt:i4>
      </vt:variant>
      <vt:variant>
        <vt:i4>0</vt:i4>
      </vt:variant>
      <vt:variant>
        <vt:i4>5</vt:i4>
      </vt:variant>
      <vt:variant>
        <vt:lpwstr>https://www.itu.int/pub/D-PREF-EF.BDR-2018</vt:lpwstr>
      </vt:variant>
      <vt:variant>
        <vt:lpwstr/>
      </vt:variant>
      <vt:variant>
        <vt:i4>2293824</vt:i4>
      </vt:variant>
      <vt:variant>
        <vt:i4>681</vt:i4>
      </vt:variant>
      <vt:variant>
        <vt:i4>0</vt:i4>
      </vt:variant>
      <vt:variant>
        <vt:i4>5</vt:i4>
      </vt:variant>
      <vt:variant>
        <vt:lpwstr>https://www.itu.int/en/ITU-D/Conferences/GSR/2021/Documents/BPG Adopted/GSR-21_Best-Practice-Guidelines_FINAL_E.pdf</vt:lpwstr>
      </vt:variant>
      <vt:variant>
        <vt:lpwstr/>
      </vt:variant>
      <vt:variant>
        <vt:i4>262153</vt:i4>
      </vt:variant>
      <vt:variant>
        <vt:i4>678</vt:i4>
      </vt:variant>
      <vt:variant>
        <vt:i4>0</vt:i4>
      </vt:variant>
      <vt:variant>
        <vt:i4>5</vt:i4>
      </vt:variant>
      <vt:variant>
        <vt:lpwstr>https://www.itu.int/en/ITU-D/Conferences/GSR/2021/Pages/default.aspx</vt:lpwstr>
      </vt:variant>
      <vt:variant>
        <vt:lpwstr/>
      </vt:variant>
      <vt:variant>
        <vt:i4>2883674</vt:i4>
      </vt:variant>
      <vt:variant>
        <vt:i4>675</vt:i4>
      </vt:variant>
      <vt:variant>
        <vt:i4>0</vt:i4>
      </vt:variant>
      <vt:variant>
        <vt:i4>5</vt:i4>
      </vt:variant>
      <vt:variant>
        <vt:lpwstr>https://www.itu.int/en/ITU-D/Conferences/GSR/2020/Documents/GSR-20_Best-Practice-Guidelines_Final_E.pdf</vt:lpwstr>
      </vt:variant>
      <vt:variant>
        <vt:lpwstr/>
      </vt:variant>
      <vt:variant>
        <vt:i4>262152</vt:i4>
      </vt:variant>
      <vt:variant>
        <vt:i4>672</vt:i4>
      </vt:variant>
      <vt:variant>
        <vt:i4>0</vt:i4>
      </vt:variant>
      <vt:variant>
        <vt:i4>5</vt:i4>
      </vt:variant>
      <vt:variant>
        <vt:lpwstr>https://www.itu.int/en/ITU-D/Conferences/GSR/2020/Pages/default.aspx</vt:lpwstr>
      </vt:variant>
      <vt:variant>
        <vt:lpwstr/>
      </vt:variant>
      <vt:variant>
        <vt:i4>393225</vt:i4>
      </vt:variant>
      <vt:variant>
        <vt:i4>669</vt:i4>
      </vt:variant>
      <vt:variant>
        <vt:i4>0</vt:i4>
      </vt:variant>
      <vt:variant>
        <vt:i4>5</vt:i4>
      </vt:variant>
      <vt:variant>
        <vt:lpwstr>http://www.itu.int/gsr19</vt:lpwstr>
      </vt:variant>
      <vt:variant>
        <vt:lpwstr/>
      </vt:variant>
      <vt:variant>
        <vt:i4>1310735</vt:i4>
      </vt:variant>
      <vt:variant>
        <vt:i4>666</vt:i4>
      </vt:variant>
      <vt:variant>
        <vt:i4>0</vt:i4>
      </vt:variant>
      <vt:variant>
        <vt:i4>5</vt:i4>
      </vt:variant>
      <vt:variant>
        <vt:lpwstr>https://www.itu.int/en/ITU-D/Study-Groups/2018-2021/Pages/meetings/Webinars/2020/Q2-1-july03.aspx</vt:lpwstr>
      </vt:variant>
      <vt:variant>
        <vt:lpwstr/>
      </vt:variant>
      <vt:variant>
        <vt:i4>8061048</vt:i4>
      </vt:variant>
      <vt:variant>
        <vt:i4>663</vt:i4>
      </vt:variant>
      <vt:variant>
        <vt:i4>0</vt:i4>
      </vt:variant>
      <vt:variant>
        <vt:i4>5</vt:i4>
      </vt:variant>
      <vt:variant>
        <vt:lpwstr>https://www.itu.int/en/ITU-D/Study-Groups/2018-2021/Pages/meetings/tutorial_AI_oct19.aspx</vt:lpwstr>
      </vt:variant>
      <vt:variant>
        <vt:lpwstr/>
      </vt:variant>
      <vt:variant>
        <vt:i4>3473419</vt:i4>
      </vt:variant>
      <vt:variant>
        <vt:i4>660</vt:i4>
      </vt:variant>
      <vt:variant>
        <vt:i4>0</vt:i4>
      </vt:variant>
      <vt:variant>
        <vt:i4>5</vt:i4>
      </vt:variant>
      <vt:variant>
        <vt:lpwstr>https://itu.int/go/ci_development</vt:lpwstr>
      </vt:variant>
      <vt:variant>
        <vt:lpwstr/>
      </vt:variant>
      <vt:variant>
        <vt:i4>6225940</vt:i4>
      </vt:variant>
      <vt:variant>
        <vt:i4>657</vt:i4>
      </vt:variant>
      <vt:variant>
        <vt:i4>0</vt:i4>
      </vt:variant>
      <vt:variant>
        <vt:i4>5</vt:i4>
      </vt:variant>
      <vt:variant>
        <vt:lpwstr>ttps://www.itu.int/en/ITU-D/Study-Groups/2018-2021/Pages/meetings/session-Q4-2-oct19.aspx</vt:lpwstr>
      </vt:variant>
      <vt:variant>
        <vt:lpwstr/>
      </vt:variant>
      <vt:variant>
        <vt:i4>2228333</vt:i4>
      </vt:variant>
      <vt:variant>
        <vt:i4>654</vt:i4>
      </vt:variant>
      <vt:variant>
        <vt:i4>0</vt:i4>
      </vt:variant>
      <vt:variant>
        <vt:i4>5</vt:i4>
      </vt:variant>
      <vt:variant>
        <vt:lpwstr>https://www.itu.int/en/ITU-D/Study-Groups/2018-2021/Pages/meetings/session-Q1-1-sept19.aspx</vt:lpwstr>
      </vt:variant>
      <vt:variant>
        <vt:lpwstr/>
      </vt:variant>
      <vt:variant>
        <vt:i4>2228329</vt:i4>
      </vt:variant>
      <vt:variant>
        <vt:i4>651</vt:i4>
      </vt:variant>
      <vt:variant>
        <vt:i4>0</vt:i4>
      </vt:variant>
      <vt:variant>
        <vt:i4>5</vt:i4>
      </vt:variant>
      <vt:variant>
        <vt:lpwstr>https://www.itu.int/en/ITU-D/Study-Groups/2018-2021/Pages/meetings/session-Q5-1-sept19.aspx</vt:lpwstr>
      </vt:variant>
      <vt:variant>
        <vt:lpwstr/>
      </vt:variant>
      <vt:variant>
        <vt:i4>8061041</vt:i4>
      </vt:variant>
      <vt:variant>
        <vt:i4>648</vt:i4>
      </vt:variant>
      <vt:variant>
        <vt:i4>0</vt:i4>
      </vt:variant>
      <vt:variant>
        <vt:i4>5</vt:i4>
      </vt:variant>
      <vt:variant>
        <vt:lpwstr>https://www.itu.int/oth/D0723000002/en</vt:lpwstr>
      </vt:variant>
      <vt:variant>
        <vt:lpwstr/>
      </vt:variant>
      <vt:variant>
        <vt:i4>8061042</vt:i4>
      </vt:variant>
      <vt:variant>
        <vt:i4>645</vt:i4>
      </vt:variant>
      <vt:variant>
        <vt:i4>0</vt:i4>
      </vt:variant>
      <vt:variant>
        <vt:i4>5</vt:i4>
      </vt:variant>
      <vt:variant>
        <vt:lpwstr>https://www.itu.int/oth/D0723000001/en</vt:lpwstr>
      </vt:variant>
      <vt:variant>
        <vt:lpwstr/>
      </vt:variant>
      <vt:variant>
        <vt:i4>3014764</vt:i4>
      </vt:variant>
      <vt:variant>
        <vt:i4>642</vt:i4>
      </vt:variant>
      <vt:variant>
        <vt:i4>0</vt:i4>
      </vt:variant>
      <vt:variant>
        <vt:i4>5</vt:i4>
      </vt:variant>
      <vt:variant>
        <vt:lpwstr>https://www.itu.int/en/ITU-D/Study-Groups/2018-2021/Pages/OngoingWork.aspx</vt:lpwstr>
      </vt:variant>
      <vt:variant>
        <vt:lpwstr/>
      </vt:variant>
      <vt:variant>
        <vt:i4>3407903</vt:i4>
      </vt:variant>
      <vt:variant>
        <vt:i4>639</vt:i4>
      </vt:variant>
      <vt:variant>
        <vt:i4>0</vt:i4>
      </vt:variant>
      <vt:variant>
        <vt:i4>5</vt:i4>
      </vt:variant>
      <vt:variant>
        <vt:lpwstr>https://www.itu.int/pub/D-PREF-BB.GDI_AP-2018</vt:lpwstr>
      </vt:variant>
      <vt:variant>
        <vt:lpwstr/>
      </vt:variant>
      <vt:variant>
        <vt:i4>5242959</vt:i4>
      </vt:variant>
      <vt:variant>
        <vt:i4>636</vt:i4>
      </vt:variant>
      <vt:variant>
        <vt:i4>0</vt:i4>
      </vt:variant>
      <vt:variant>
        <vt:i4>5</vt:i4>
      </vt:variant>
      <vt:variant>
        <vt:lpwstr>https://www.itu.int/itu-d/tnd-map-public/</vt:lpwstr>
      </vt:variant>
      <vt:variant>
        <vt:lpwstr/>
      </vt:variant>
      <vt:variant>
        <vt:i4>983054</vt:i4>
      </vt:variant>
      <vt:variant>
        <vt:i4>633</vt:i4>
      </vt:variant>
      <vt:variant>
        <vt:i4>0</vt:i4>
      </vt:variant>
      <vt:variant>
        <vt:i4>5</vt:i4>
      </vt:variant>
      <vt:variant>
        <vt:lpwstr>https://www.itu.int/en/ITU-D/bdt-director/Pages/News.aspx?ItemID=205</vt:lpwstr>
      </vt:variant>
      <vt:variant>
        <vt:lpwstr/>
      </vt:variant>
      <vt:variant>
        <vt:i4>4456452</vt:i4>
      </vt:variant>
      <vt:variant>
        <vt:i4>630</vt:i4>
      </vt:variant>
      <vt:variant>
        <vt:i4>0</vt:i4>
      </vt:variant>
      <vt:variant>
        <vt:i4>5</vt:i4>
      </vt:variant>
      <vt:variant>
        <vt:lpwstr>https://www.itu.int/md/D18-TDAG28-INF-0003/en</vt:lpwstr>
      </vt:variant>
      <vt:variant>
        <vt:lpwstr/>
      </vt:variant>
      <vt:variant>
        <vt:i4>4456452</vt:i4>
      </vt:variant>
      <vt:variant>
        <vt:i4>627</vt:i4>
      </vt:variant>
      <vt:variant>
        <vt:i4>0</vt:i4>
      </vt:variant>
      <vt:variant>
        <vt:i4>5</vt:i4>
      </vt:variant>
      <vt:variant>
        <vt:lpwstr>https://www.itu.int/md/D18-TDAG28-INF-0003/en</vt:lpwstr>
      </vt:variant>
      <vt:variant>
        <vt:lpwstr/>
      </vt:variant>
      <vt:variant>
        <vt:i4>3407996</vt:i4>
      </vt:variant>
      <vt:variant>
        <vt:i4>624</vt:i4>
      </vt:variant>
      <vt:variant>
        <vt:i4>0</vt:i4>
      </vt:variant>
      <vt:variant>
        <vt:i4>5</vt:i4>
      </vt:variant>
      <vt:variant>
        <vt:lpwstr>https://www.youtube.com/watch?v=6NYLHZqeEvo</vt:lpwstr>
      </vt:variant>
      <vt:variant>
        <vt:lpwstr/>
      </vt:variant>
      <vt:variant>
        <vt:i4>7143456</vt:i4>
      </vt:variant>
      <vt:variant>
        <vt:i4>621</vt:i4>
      </vt:variant>
      <vt:variant>
        <vt:i4>0</vt:i4>
      </vt:variant>
      <vt:variant>
        <vt:i4>5</vt:i4>
      </vt:variant>
      <vt:variant>
        <vt:lpwstr>https://www.itu.int/en/publications/ITU-D/Pages/publications.aspx?parent=D-TND-01-2020&amp;media=paper</vt:lpwstr>
      </vt:variant>
      <vt:variant>
        <vt:lpwstr/>
      </vt:variant>
      <vt:variant>
        <vt:i4>6029326</vt:i4>
      </vt:variant>
      <vt:variant>
        <vt:i4>618</vt:i4>
      </vt:variant>
      <vt:variant>
        <vt:i4>0</vt:i4>
      </vt:variant>
      <vt:variant>
        <vt:i4>5</vt:i4>
      </vt:variant>
      <vt:variant>
        <vt:lpwstr>https://www.itu.int/en/ITU-D/Regional-Presence/Europe/Documents/Events/2019/Workshop Kyiv/Aminata Garba 3 Last Mile Connectivity Kiev.pdf</vt:lpwstr>
      </vt:variant>
      <vt:variant>
        <vt:lpwstr/>
      </vt:variant>
      <vt:variant>
        <vt:i4>7864424</vt:i4>
      </vt:variant>
      <vt:variant>
        <vt:i4>615</vt:i4>
      </vt:variant>
      <vt:variant>
        <vt:i4>0</vt:i4>
      </vt:variant>
      <vt:variant>
        <vt:i4>5</vt:i4>
      </vt:variant>
      <vt:variant>
        <vt:lpwstr>https://itu.int/go/maps</vt:lpwstr>
      </vt:variant>
      <vt:variant>
        <vt:lpwstr/>
      </vt:variant>
      <vt:variant>
        <vt:i4>4784214</vt:i4>
      </vt:variant>
      <vt:variant>
        <vt:i4>612</vt:i4>
      </vt:variant>
      <vt:variant>
        <vt:i4>0</vt:i4>
      </vt:variant>
      <vt:variant>
        <vt:i4>5</vt:i4>
      </vt:variant>
      <vt:variant>
        <vt:lpwstr>https://news.itu.int/itu-publishes-new-ict-infrastructure-business-planning-toolkit/</vt:lpwstr>
      </vt:variant>
      <vt:variant>
        <vt:lpwstr/>
      </vt:variant>
      <vt:variant>
        <vt:i4>2687024</vt:i4>
      </vt:variant>
      <vt:variant>
        <vt:i4>609</vt:i4>
      </vt:variant>
      <vt:variant>
        <vt:i4>0</vt:i4>
      </vt:variant>
      <vt:variant>
        <vt:i4>5</vt:i4>
      </vt:variant>
      <vt:variant>
        <vt:lpwstr>https://www.itu.int/en/myitu/News/2020/10/06/07/37/Mapping-financial-inclusion-Mexico-FIGI</vt:lpwstr>
      </vt:variant>
      <vt:variant>
        <vt:lpwstr/>
      </vt:variant>
      <vt:variant>
        <vt:i4>1310811</vt:i4>
      </vt:variant>
      <vt:variant>
        <vt:i4>606</vt:i4>
      </vt:variant>
      <vt:variant>
        <vt:i4>0</vt:i4>
      </vt:variant>
      <vt:variant>
        <vt:i4>5</vt:i4>
      </vt:variant>
      <vt:variant>
        <vt:lpwstr>https://www.itu.int/en/ITU-D/Initiatives/GIGA/Pages/default.aspx</vt:lpwstr>
      </vt:variant>
      <vt:variant>
        <vt:lpwstr/>
      </vt:variant>
      <vt:variant>
        <vt:i4>3932199</vt:i4>
      </vt:variant>
      <vt:variant>
        <vt:i4>603</vt:i4>
      </vt:variant>
      <vt:variant>
        <vt:i4>0</vt:i4>
      </vt:variant>
      <vt:variant>
        <vt:i4>5</vt:i4>
      </vt:variant>
      <vt:variant>
        <vt:lpwstr>https://itu.int/map-public</vt:lpwstr>
      </vt:variant>
      <vt:variant>
        <vt:lpwstr/>
      </vt:variant>
      <vt:variant>
        <vt:i4>1179657</vt:i4>
      </vt:variant>
      <vt:variant>
        <vt:i4>600</vt:i4>
      </vt:variant>
      <vt:variant>
        <vt:i4>0</vt:i4>
      </vt:variant>
      <vt:variant>
        <vt:i4>5</vt:i4>
      </vt:variant>
      <vt:variant>
        <vt:lpwstr>https://www.itu.int/en/ITU-D/Study-Groups/2018-2021/Pages/meetings/Webinars/2020/Q6-2-july15.aspx</vt:lpwstr>
      </vt:variant>
      <vt:variant>
        <vt:lpwstr/>
      </vt:variant>
      <vt:variant>
        <vt:i4>7077941</vt:i4>
      </vt:variant>
      <vt:variant>
        <vt:i4>597</vt:i4>
      </vt:variant>
      <vt:variant>
        <vt:i4>0</vt:i4>
      </vt:variant>
      <vt:variant>
        <vt:i4>5</vt:i4>
      </vt:variant>
      <vt:variant>
        <vt:lpwstr>https://www.itu.int/en/ITU-D/Study-Groups/2018-2021/Pages/meetings/session-Q6-2-oct19.aspx</vt:lpwstr>
      </vt:variant>
      <vt:variant>
        <vt:lpwstr/>
      </vt:variant>
      <vt:variant>
        <vt:i4>983048</vt:i4>
      </vt:variant>
      <vt:variant>
        <vt:i4>594</vt:i4>
      </vt:variant>
      <vt:variant>
        <vt:i4>0</vt:i4>
      </vt:variant>
      <vt:variant>
        <vt:i4>5</vt:i4>
      </vt:variant>
      <vt:variant>
        <vt:lpwstr>https://www.itu.int/en/ITU-D/Climate-Change/Pages/Events/2018/session-Q6-2-oct18.aspx</vt:lpwstr>
      </vt:variant>
      <vt:variant>
        <vt:lpwstr/>
      </vt:variant>
      <vt:variant>
        <vt:i4>262227</vt:i4>
      </vt:variant>
      <vt:variant>
        <vt:i4>591</vt:i4>
      </vt:variant>
      <vt:variant>
        <vt:i4>0</vt:i4>
      </vt:variant>
      <vt:variant>
        <vt:i4>5</vt:i4>
      </vt:variant>
      <vt:variant>
        <vt:lpwstr>https://www.itu.int/en/ITU-D/Climate-Change/Pages/Events/2019/Workshop-on-E-waste-India.aspx</vt:lpwstr>
      </vt:variant>
      <vt:variant>
        <vt:lpwstr/>
      </vt:variant>
      <vt:variant>
        <vt:i4>7929919</vt:i4>
      </vt:variant>
      <vt:variant>
        <vt:i4>588</vt:i4>
      </vt:variant>
      <vt:variant>
        <vt:i4>0</vt:i4>
      </vt:variant>
      <vt:variant>
        <vt:i4>5</vt:i4>
      </vt:variant>
      <vt:variant>
        <vt:lpwstr>https://www.itu.int/en/ITU-D/Regional-Presence/ArabStates/Pages/Events/2020/WEEE/WEEE.aspx</vt:lpwstr>
      </vt:variant>
      <vt:variant>
        <vt:lpwstr/>
      </vt:variant>
      <vt:variant>
        <vt:i4>5439516</vt:i4>
      </vt:variant>
      <vt:variant>
        <vt:i4>585</vt:i4>
      </vt:variant>
      <vt:variant>
        <vt:i4>0</vt:i4>
      </vt:variant>
      <vt:variant>
        <vt:i4>5</vt:i4>
      </vt:variant>
      <vt:variant>
        <vt:lpwstr>https://www.itu.int/en/ITU-D/Climate-Change/Pages/ewaste/E-waste-pilot-plant.aspx</vt:lpwstr>
      </vt:variant>
      <vt:variant>
        <vt:lpwstr/>
      </vt:variant>
      <vt:variant>
        <vt:i4>4522009</vt:i4>
      </vt:variant>
      <vt:variant>
        <vt:i4>582</vt:i4>
      </vt:variant>
      <vt:variant>
        <vt:i4>0</vt:i4>
      </vt:variant>
      <vt:variant>
        <vt:i4>5</vt:i4>
      </vt:variant>
      <vt:variant>
        <vt:lpwstr>https://www.unido.org/lkdf-forum-2021</vt:lpwstr>
      </vt:variant>
      <vt:variant>
        <vt:lpwstr/>
      </vt:variant>
      <vt:variant>
        <vt:i4>5177415</vt:i4>
      </vt:variant>
      <vt:variant>
        <vt:i4>579</vt:i4>
      </vt:variant>
      <vt:variant>
        <vt:i4>0</vt:i4>
      </vt:variant>
      <vt:variant>
        <vt:i4>5</vt:i4>
      </vt:variant>
      <vt:variant>
        <vt:lpwstr>https://en.prnasia.com/releases/apac/huawei-enabling-apac-green-transformation-to-tackle-climate-change-328681.shtml</vt:lpwstr>
      </vt:variant>
      <vt:variant>
        <vt:lpwstr/>
      </vt:variant>
      <vt:variant>
        <vt:i4>2359359</vt:i4>
      </vt:variant>
      <vt:variant>
        <vt:i4>576</vt:i4>
      </vt:variant>
      <vt:variant>
        <vt:i4>0</vt:i4>
      </vt:variant>
      <vt:variant>
        <vt:i4>5</vt:i4>
      </vt:variant>
      <vt:variant>
        <vt:lpwstr>https://www.sparkblue.org/CODES</vt:lpwstr>
      </vt:variant>
      <vt:variant>
        <vt:lpwstr/>
      </vt:variant>
      <vt:variant>
        <vt:i4>3080292</vt:i4>
      </vt:variant>
      <vt:variant>
        <vt:i4>573</vt:i4>
      </vt:variant>
      <vt:variant>
        <vt:i4>0</vt:i4>
      </vt:variant>
      <vt:variant>
        <vt:i4>5</vt:i4>
      </vt:variant>
      <vt:variant>
        <vt:lpwstr>https://www.mwcbarcelona.com/agenda/session/tech-for-climate-resilience</vt:lpwstr>
      </vt:variant>
      <vt:variant>
        <vt:lpwstr/>
      </vt:variant>
      <vt:variant>
        <vt:i4>2228342</vt:i4>
      </vt:variant>
      <vt:variant>
        <vt:i4>570</vt:i4>
      </vt:variant>
      <vt:variant>
        <vt:i4>0</vt:i4>
      </vt:variant>
      <vt:variant>
        <vt:i4>5</vt:i4>
      </vt:variant>
      <vt:variant>
        <vt:lpwstr>https://eudevdays.eu/programme</vt:lpwstr>
      </vt:variant>
      <vt:variant>
        <vt:lpwstr/>
      </vt:variant>
      <vt:variant>
        <vt:i4>3080295</vt:i4>
      </vt:variant>
      <vt:variant>
        <vt:i4>567</vt:i4>
      </vt:variant>
      <vt:variant>
        <vt:i4>0</vt:i4>
      </vt:variant>
      <vt:variant>
        <vt:i4>5</vt:i4>
      </vt:variant>
      <vt:variant>
        <vt:lpwstr>https://www.itu.int/net4/wsis/forum/2021/en/Agenda/Session/429</vt:lpwstr>
      </vt:variant>
      <vt:variant>
        <vt:lpwstr/>
      </vt:variant>
      <vt:variant>
        <vt:i4>8323175</vt:i4>
      </vt:variant>
      <vt:variant>
        <vt:i4>564</vt:i4>
      </vt:variant>
      <vt:variant>
        <vt:i4>0</vt:i4>
      </vt:variant>
      <vt:variant>
        <vt:i4>5</vt:i4>
      </vt:variant>
      <vt:variant>
        <vt:lpwstr>https://digitalpublicgoods.net/what-we-do/</vt:lpwstr>
      </vt:variant>
      <vt:variant>
        <vt:lpwstr/>
      </vt:variant>
      <vt:variant>
        <vt:i4>3211311</vt:i4>
      </vt:variant>
      <vt:variant>
        <vt:i4>561</vt:i4>
      </vt:variant>
      <vt:variant>
        <vt:i4>0</vt:i4>
      </vt:variant>
      <vt:variant>
        <vt:i4>5</vt:i4>
      </vt:variant>
      <vt:variant>
        <vt:lpwstr>https://unfccc.int/UN4NAPs</vt:lpwstr>
      </vt:variant>
      <vt:variant>
        <vt:lpwstr/>
      </vt:variant>
      <vt:variant>
        <vt:i4>196614</vt:i4>
      </vt:variant>
      <vt:variant>
        <vt:i4>558</vt:i4>
      </vt:variant>
      <vt:variant>
        <vt:i4>0</vt:i4>
      </vt:variant>
      <vt:variant>
        <vt:i4>5</vt:i4>
      </vt:variant>
      <vt:variant>
        <vt:lpwstr>https://www.itu.int/en/ITU-D/Climate-Change/Pages/ewaste/A-New-Circular-Vision-for-Electronics-Time-for-a-Global-Reboot.aspx</vt:lpwstr>
      </vt:variant>
      <vt:variant>
        <vt:lpwstr/>
      </vt:variant>
      <vt:variant>
        <vt:i4>3145777</vt:i4>
      </vt:variant>
      <vt:variant>
        <vt:i4>555</vt:i4>
      </vt:variant>
      <vt:variant>
        <vt:i4>0</vt:i4>
      </vt:variant>
      <vt:variant>
        <vt:i4>5</vt:i4>
      </vt:variant>
      <vt:variant>
        <vt:lpwstr>http://cep2030.org/</vt:lpwstr>
      </vt:variant>
      <vt:variant>
        <vt:lpwstr/>
      </vt:variant>
      <vt:variant>
        <vt:i4>6160469</vt:i4>
      </vt:variant>
      <vt:variant>
        <vt:i4>552</vt:i4>
      </vt:variant>
      <vt:variant>
        <vt:i4>0</vt:i4>
      </vt:variant>
      <vt:variant>
        <vt:i4>5</vt:i4>
      </vt:variant>
      <vt:variant>
        <vt:lpwstr>https://www.itu.int/en/ITU-D/Climate-Change/Pages/Events/2019/Sustainable-and-Responsible-Reverse-Supply-Chains.aspx</vt:lpwstr>
      </vt:variant>
      <vt:variant>
        <vt:lpwstr/>
      </vt:variant>
      <vt:variant>
        <vt:i4>1179721</vt:i4>
      </vt:variant>
      <vt:variant>
        <vt:i4>549</vt:i4>
      </vt:variant>
      <vt:variant>
        <vt:i4>0</vt:i4>
      </vt:variant>
      <vt:variant>
        <vt:i4>5</vt:i4>
      </vt:variant>
      <vt:variant>
        <vt:lpwstr>https://www.itu.int/en/ITU-D/Climate-Change/Pages/Events/2019/Building-the-E-waste-Coalition.aspx</vt:lpwstr>
      </vt:variant>
      <vt:variant>
        <vt:lpwstr/>
      </vt:variant>
      <vt:variant>
        <vt:i4>5832729</vt:i4>
      </vt:variant>
      <vt:variant>
        <vt:i4>546</vt:i4>
      </vt:variant>
      <vt:variant>
        <vt:i4>0</vt:i4>
      </vt:variant>
      <vt:variant>
        <vt:i4>5</vt:i4>
      </vt:variant>
      <vt:variant>
        <vt:lpwstr>https://www.itu.int/en/ITU-D/Climate-Change/Pages/Building-an-E-waste-Coalition.aspx</vt:lpwstr>
      </vt:variant>
      <vt:variant>
        <vt:lpwstr/>
      </vt:variant>
      <vt:variant>
        <vt:i4>2490464</vt:i4>
      </vt:variant>
      <vt:variant>
        <vt:i4>543</vt:i4>
      </vt:variant>
      <vt:variant>
        <vt:i4>0</vt:i4>
      </vt:variant>
      <vt:variant>
        <vt:i4>5</vt:i4>
      </vt:variant>
      <vt:variant>
        <vt:lpwstr>https://www.itu.int/en/ITU-D/Environment/Pages/Priority-Areas/UN-E-waste-Coalition.aspx</vt:lpwstr>
      </vt:variant>
      <vt:variant>
        <vt:lpwstr/>
      </vt:variant>
      <vt:variant>
        <vt:i4>3604535</vt:i4>
      </vt:variant>
      <vt:variant>
        <vt:i4>537</vt:i4>
      </vt:variant>
      <vt:variant>
        <vt:i4>0</vt:i4>
      </vt:variant>
      <vt:variant>
        <vt:i4>5</vt:i4>
      </vt:variant>
      <vt:variant>
        <vt:lpwstr>https://www.itu.int/en/ITU-D/Environment/Pages/Priority-Areas/Developing-Technology-Solutions.aspx</vt:lpwstr>
      </vt:variant>
      <vt:variant>
        <vt:lpwstr/>
      </vt:variant>
      <vt:variant>
        <vt:i4>3014768</vt:i4>
      </vt:variant>
      <vt:variant>
        <vt:i4>534</vt:i4>
      </vt:variant>
      <vt:variant>
        <vt:i4>0</vt:i4>
      </vt:variant>
      <vt:variant>
        <vt:i4>5</vt:i4>
      </vt:variant>
      <vt:variant>
        <vt:lpwstr>https://www.itu.int/en/ITU-D/Environment/Pages/Events/Internet-Waste-Dialogue.aspx</vt:lpwstr>
      </vt:variant>
      <vt:variant>
        <vt:lpwstr/>
      </vt:variant>
      <vt:variant>
        <vt:i4>2687028</vt:i4>
      </vt:variant>
      <vt:variant>
        <vt:i4>531</vt:i4>
      </vt:variant>
      <vt:variant>
        <vt:i4>0</vt:i4>
      </vt:variant>
      <vt:variant>
        <vt:i4>5</vt:i4>
      </vt:variant>
      <vt:variant>
        <vt:lpwstr>https://www.itu.int/en/ITU-D/Environment/Documents/Publications/2020/Internet-Waste 2020.pdf?csf=1&amp;e=iQq5Zi</vt:lpwstr>
      </vt:variant>
      <vt:variant>
        <vt:lpwstr/>
      </vt:variant>
      <vt:variant>
        <vt:i4>8192106</vt:i4>
      </vt:variant>
      <vt:variant>
        <vt:i4>528</vt:i4>
      </vt:variant>
      <vt:variant>
        <vt:i4>0</vt:i4>
      </vt:variant>
      <vt:variant>
        <vt:i4>5</vt:i4>
      </vt:variant>
      <vt:variant>
        <vt:lpwstr>https://www.youtube.com/watch?v=AFqP6IEhf5Y</vt:lpwstr>
      </vt:variant>
      <vt:variant>
        <vt:lpwstr/>
      </vt:variant>
      <vt:variant>
        <vt:i4>7012461</vt:i4>
      </vt:variant>
      <vt:variant>
        <vt:i4>525</vt:i4>
      </vt:variant>
      <vt:variant>
        <vt:i4>0</vt:i4>
      </vt:variant>
      <vt:variant>
        <vt:i4>5</vt:i4>
      </vt:variant>
      <vt:variant>
        <vt:lpwstr>https://weee-forum.org/iewd-about/</vt:lpwstr>
      </vt:variant>
      <vt:variant>
        <vt:lpwstr/>
      </vt:variant>
      <vt:variant>
        <vt:i4>7995451</vt:i4>
      </vt:variant>
      <vt:variant>
        <vt:i4>522</vt:i4>
      </vt:variant>
      <vt:variant>
        <vt:i4>0</vt:i4>
      </vt:variant>
      <vt:variant>
        <vt:i4>5</vt:i4>
      </vt:variant>
      <vt:variant>
        <vt:lpwstr>https://www.itu.int/en/ITU-D/Environment/Pages/Toolbox/WEEE-Africa-Toolkit.aspx</vt:lpwstr>
      </vt:variant>
      <vt:variant>
        <vt:lpwstr/>
      </vt:variant>
      <vt:variant>
        <vt:i4>7143486</vt:i4>
      </vt:variant>
      <vt:variant>
        <vt:i4>519</vt:i4>
      </vt:variant>
      <vt:variant>
        <vt:i4>0</vt:i4>
      </vt:variant>
      <vt:variant>
        <vt:i4>5</vt:i4>
      </vt:variant>
      <vt:variant>
        <vt:lpwstr>https://www.itu.int/en/ITU-D/Environment/Documents/Publications/2021/Toolkit_Africa_final.pdf?csf=1&amp;e=OHEtlM</vt:lpwstr>
      </vt:variant>
      <vt:variant>
        <vt:lpwstr/>
      </vt:variant>
      <vt:variant>
        <vt:i4>6881380</vt:i4>
      </vt:variant>
      <vt:variant>
        <vt:i4>516</vt:i4>
      </vt:variant>
      <vt:variant>
        <vt:i4>0</vt:i4>
      </vt:variant>
      <vt:variant>
        <vt:i4>5</vt:i4>
      </vt:variant>
      <vt:variant>
        <vt:lpwstr>https://www.youtube.com/watch?v=3Oj-jthAPAU</vt:lpwstr>
      </vt:variant>
      <vt:variant>
        <vt:lpwstr/>
      </vt:variant>
      <vt:variant>
        <vt:i4>3670056</vt:i4>
      </vt:variant>
      <vt:variant>
        <vt:i4>513</vt:i4>
      </vt:variant>
      <vt:variant>
        <vt:i4>0</vt:i4>
      </vt:variant>
      <vt:variant>
        <vt:i4>5</vt:i4>
      </vt:variant>
      <vt:variant>
        <vt:lpwstr>https://www.youtube.com/watch?v=bienIHFkock</vt:lpwstr>
      </vt:variant>
      <vt:variant>
        <vt:lpwstr/>
      </vt:variant>
      <vt:variant>
        <vt:i4>7143521</vt:i4>
      </vt:variant>
      <vt:variant>
        <vt:i4>510</vt:i4>
      </vt:variant>
      <vt:variant>
        <vt:i4>0</vt:i4>
      </vt:variant>
      <vt:variant>
        <vt:i4>5</vt:i4>
      </vt:variant>
      <vt:variant>
        <vt:lpwstr>https://www.itu.int/en/ITU-D/Environment/Pages/Harmonizing-regional-data-collection-in-East-Africa.aspx</vt:lpwstr>
      </vt:variant>
      <vt:variant>
        <vt:lpwstr/>
      </vt:variant>
      <vt:variant>
        <vt:i4>1703941</vt:i4>
      </vt:variant>
      <vt:variant>
        <vt:i4>507</vt:i4>
      </vt:variant>
      <vt:variant>
        <vt:i4>0</vt:i4>
      </vt:variant>
      <vt:variant>
        <vt:i4>5</vt:i4>
      </vt:variant>
      <vt:variant>
        <vt:lpwstr>https://globalewaste.org/</vt:lpwstr>
      </vt:variant>
      <vt:variant>
        <vt:lpwstr/>
      </vt:variant>
      <vt:variant>
        <vt:i4>5701654</vt:i4>
      </vt:variant>
      <vt:variant>
        <vt:i4>504</vt:i4>
      </vt:variant>
      <vt:variant>
        <vt:i4>0</vt:i4>
      </vt:variant>
      <vt:variant>
        <vt:i4>5</vt:i4>
      </vt:variant>
      <vt:variant>
        <vt:lpwstr>https://www.itu.int/en/ITU-D/Environment/Documents/Toolbox/GEM_2020_def.pdf</vt:lpwstr>
      </vt:variant>
      <vt:variant>
        <vt:lpwstr/>
      </vt:variant>
      <vt:variant>
        <vt:i4>1245194</vt:i4>
      </vt:variant>
      <vt:variant>
        <vt:i4>501</vt:i4>
      </vt:variant>
      <vt:variant>
        <vt:i4>0</vt:i4>
      </vt:variant>
      <vt:variant>
        <vt:i4>5</vt:i4>
      </vt:variant>
      <vt:variant>
        <vt:lpwstr>https://www.itu.int/en/ITU-D/Study-Groups/2018-2021/Pages/meetings/Webinars/2020/Q5-2-july14.aspx</vt:lpwstr>
      </vt:variant>
      <vt:variant>
        <vt:lpwstr/>
      </vt:variant>
      <vt:variant>
        <vt:i4>7077942</vt:i4>
      </vt:variant>
      <vt:variant>
        <vt:i4>498</vt:i4>
      </vt:variant>
      <vt:variant>
        <vt:i4>0</vt:i4>
      </vt:variant>
      <vt:variant>
        <vt:i4>5</vt:i4>
      </vt:variant>
      <vt:variant>
        <vt:lpwstr>https://www.itu.int/en/ITU-D/Study-Groups/2018-2021/Pages/meetings/session-Q5-2-oct19.aspx</vt:lpwstr>
      </vt:variant>
      <vt:variant>
        <vt:lpwstr/>
      </vt:variant>
      <vt:variant>
        <vt:i4>7077943</vt:i4>
      </vt:variant>
      <vt:variant>
        <vt:i4>495</vt:i4>
      </vt:variant>
      <vt:variant>
        <vt:i4>0</vt:i4>
      </vt:variant>
      <vt:variant>
        <vt:i4>5</vt:i4>
      </vt:variant>
      <vt:variant>
        <vt:lpwstr>https://www.itu.int/en/ITU-D/Study-Groups/2018-2021/Pages/meetings/session-Q5-2-oct18.aspx</vt:lpwstr>
      </vt:variant>
      <vt:variant>
        <vt:lpwstr/>
      </vt:variant>
      <vt:variant>
        <vt:i4>5373962</vt:i4>
      </vt:variant>
      <vt:variant>
        <vt:i4>492</vt:i4>
      </vt:variant>
      <vt:variant>
        <vt:i4>0</vt:i4>
      </vt:variant>
      <vt:variant>
        <vt:i4>5</vt:i4>
      </vt:variant>
      <vt:variant>
        <vt:lpwstr>https://www.itu.int/en/ITU-D/Emergency-Telecommunications/Pages/Response.aspx</vt:lpwstr>
      </vt:variant>
      <vt:variant>
        <vt:lpwstr/>
      </vt:variant>
      <vt:variant>
        <vt:i4>5373962</vt:i4>
      </vt:variant>
      <vt:variant>
        <vt:i4>489</vt:i4>
      </vt:variant>
      <vt:variant>
        <vt:i4>0</vt:i4>
      </vt:variant>
      <vt:variant>
        <vt:i4>5</vt:i4>
      </vt:variant>
      <vt:variant>
        <vt:lpwstr>https://www.itu.int/en/ITU-D/Emergency-Telecommunications/Pages/Response.aspx</vt:lpwstr>
      </vt:variant>
      <vt:variant>
        <vt:lpwstr/>
      </vt:variant>
      <vt:variant>
        <vt:i4>1310808</vt:i4>
      </vt:variant>
      <vt:variant>
        <vt:i4>486</vt:i4>
      </vt:variant>
      <vt:variant>
        <vt:i4>0</vt:i4>
      </vt:variant>
      <vt:variant>
        <vt:i4>5</vt:i4>
      </vt:variant>
      <vt:variant>
        <vt:lpwstr>https://www.itu.int/en/ITU-D/Regional-Presence/Americas/Pages/ACTVTS/PRJ/AMS-PRJ.aspx</vt:lpwstr>
      </vt:variant>
      <vt:variant>
        <vt:lpwstr/>
      </vt:variant>
      <vt:variant>
        <vt:i4>6553673</vt:i4>
      </vt:variant>
      <vt:variant>
        <vt:i4>483</vt:i4>
      </vt:variant>
      <vt:variant>
        <vt:i4>0</vt:i4>
      </vt:variant>
      <vt:variant>
        <vt:i4>5</vt:i4>
      </vt:variant>
      <vt:variant>
        <vt:lpwstr>https://itu.zoom.us/rec/share/flOV1MYUfGGXq6SiDeFXDfuAvPV5gnXjsStpbe4U_vkooKx7J9y6UtVS9uiCobkU.Ic8cp4a7NGcdKMHy</vt:lpwstr>
      </vt:variant>
      <vt:variant>
        <vt:lpwstr/>
      </vt:variant>
      <vt:variant>
        <vt:i4>3276879</vt:i4>
      </vt:variant>
      <vt:variant>
        <vt:i4>480</vt:i4>
      </vt:variant>
      <vt:variant>
        <vt:i4>0</vt:i4>
      </vt:variant>
      <vt:variant>
        <vt:i4>5</vt:i4>
      </vt:variant>
      <vt:variant>
        <vt:lpwstr>https://www.itu.int/en/ITU-D/Emergency-Telecommunications/Documents/2019/GET_2019/Partnerships-for-Saving-Lives-Disaster-Connectivity-Map-Concept-Note.pdf</vt:lpwstr>
      </vt:variant>
      <vt:variant>
        <vt:lpwstr/>
      </vt:variant>
      <vt:variant>
        <vt:i4>7602273</vt:i4>
      </vt:variant>
      <vt:variant>
        <vt:i4>477</vt:i4>
      </vt:variant>
      <vt:variant>
        <vt:i4>0</vt:i4>
      </vt:variant>
      <vt:variant>
        <vt:i4>5</vt:i4>
      </vt:variant>
      <vt:variant>
        <vt:lpwstr>https://www.itu.int/en/ITU-D/Emergency-Telecommunications/Pages/Information-session-and-virtual-launch-online-training-modules.aspx</vt:lpwstr>
      </vt:variant>
      <vt:variant>
        <vt:lpwstr/>
      </vt:variant>
      <vt:variant>
        <vt:i4>6881381</vt:i4>
      </vt:variant>
      <vt:variant>
        <vt:i4>474</vt:i4>
      </vt:variant>
      <vt:variant>
        <vt:i4>0</vt:i4>
      </vt:variant>
      <vt:variant>
        <vt:i4>5</vt:i4>
      </vt:variant>
      <vt:variant>
        <vt:lpwstr>https://www.itu.int/en/ITU-D/Emergency-Telecommunications/Pages/Building-Disaster-Resilience-through-Emergency-Telecommunications-in-2020.aspx</vt:lpwstr>
      </vt:variant>
      <vt:variant>
        <vt:lpwstr/>
      </vt:variant>
      <vt:variant>
        <vt:i4>2031711</vt:i4>
      </vt:variant>
      <vt:variant>
        <vt:i4>468</vt:i4>
      </vt:variant>
      <vt:variant>
        <vt:i4>0</vt:i4>
      </vt:variant>
      <vt:variant>
        <vt:i4>5</vt:i4>
      </vt:variant>
      <vt:variant>
        <vt:lpwstr>https://www.itu.int/en/ITU-D/Emergency-Telecommunications/Pages/Events/2019/GET-2019/CAP-2019-Agenda.aspx</vt:lpwstr>
      </vt:variant>
      <vt:variant>
        <vt:lpwstr/>
      </vt:variant>
      <vt:variant>
        <vt:i4>4784146</vt:i4>
      </vt:variant>
      <vt:variant>
        <vt:i4>465</vt:i4>
      </vt:variant>
      <vt:variant>
        <vt:i4>0</vt:i4>
      </vt:variant>
      <vt:variant>
        <vt:i4>5</vt:i4>
      </vt:variant>
      <vt:variant>
        <vt:lpwstr>https://www.itu.int/en/ITU-D/Emergency-Telecommunications/Pages/Events/2019/GET-2019/default.aspx</vt:lpwstr>
      </vt:variant>
      <vt:variant>
        <vt:lpwstr/>
      </vt:variant>
      <vt:variant>
        <vt:i4>8257663</vt:i4>
      </vt:variant>
      <vt:variant>
        <vt:i4>462</vt:i4>
      </vt:variant>
      <vt:variant>
        <vt:i4>0</vt:i4>
      </vt:variant>
      <vt:variant>
        <vt:i4>5</vt:i4>
      </vt:variant>
      <vt:variant>
        <vt:lpwstr>https://www.itu.int/en/ITU-D/Emergency-Telecommunications/Pages/ITU-Events.aspx</vt:lpwstr>
      </vt:variant>
      <vt:variant>
        <vt:lpwstr/>
      </vt:variant>
      <vt:variant>
        <vt:i4>1179651</vt:i4>
      </vt:variant>
      <vt:variant>
        <vt:i4>459</vt:i4>
      </vt:variant>
      <vt:variant>
        <vt:i4>0</vt:i4>
      </vt:variant>
      <vt:variant>
        <vt:i4>5</vt:i4>
      </vt:variant>
      <vt:variant>
        <vt:lpwstr>https://news.itu.int/why-itu-is-joining-the-crisis-connectivity-charter-doreen-bogdan-martin/</vt:lpwstr>
      </vt:variant>
      <vt:variant>
        <vt:lpwstr/>
      </vt:variant>
      <vt:variant>
        <vt:i4>7995502</vt:i4>
      </vt:variant>
      <vt:variant>
        <vt:i4>456</vt:i4>
      </vt:variant>
      <vt:variant>
        <vt:i4>0</vt:i4>
      </vt:variant>
      <vt:variant>
        <vt:i4>5</vt:i4>
      </vt:variant>
      <vt:variant>
        <vt:lpwstr>https://preparecenter.org/site/ifrcalerthubinitiative/call-to-action-on-emergency-alerting/</vt:lpwstr>
      </vt:variant>
      <vt:variant>
        <vt:lpwstr/>
      </vt:variant>
      <vt:variant>
        <vt:i4>2621493</vt:i4>
      </vt:variant>
      <vt:variant>
        <vt:i4>453</vt:i4>
      </vt:variant>
      <vt:variant>
        <vt:i4>0</vt:i4>
      </vt:variant>
      <vt:variant>
        <vt:i4>5</vt:i4>
      </vt:variant>
      <vt:variant>
        <vt:lpwstr>https://www.preparecenter.org/activities/common-alerting-protocol-workshop-2020</vt:lpwstr>
      </vt:variant>
      <vt:variant>
        <vt:lpwstr/>
      </vt:variant>
      <vt:variant>
        <vt:i4>4456450</vt:i4>
      </vt:variant>
      <vt:variant>
        <vt:i4>450</vt:i4>
      </vt:variant>
      <vt:variant>
        <vt:i4>0</vt:i4>
      </vt:variant>
      <vt:variant>
        <vt:i4>5</vt:i4>
      </vt:variant>
      <vt:variant>
        <vt:lpwstr>https://www.itu.int/en/ITU-D/Regional-Presence/ArabStates/Pages/Events/2020/CAP/CAP.aspx</vt:lpwstr>
      </vt:variant>
      <vt:variant>
        <vt:lpwstr/>
      </vt:variant>
      <vt:variant>
        <vt:i4>1048598</vt:i4>
      </vt:variant>
      <vt:variant>
        <vt:i4>447</vt:i4>
      </vt:variant>
      <vt:variant>
        <vt:i4>0</vt:i4>
      </vt:variant>
      <vt:variant>
        <vt:i4>5</vt:i4>
      </vt:variant>
      <vt:variant>
        <vt:lpwstr>https://www.itu.int/en/ITU-D/Regional-Presence/ArabStates/Pages/Events/2019/ICT4DRR/DRR.aspx</vt:lpwstr>
      </vt:variant>
      <vt:variant>
        <vt:lpwstr/>
      </vt:variant>
      <vt:variant>
        <vt:i4>5701636</vt:i4>
      </vt:variant>
      <vt:variant>
        <vt:i4>444</vt:i4>
      </vt:variant>
      <vt:variant>
        <vt:i4>0</vt:i4>
      </vt:variant>
      <vt:variant>
        <vt:i4>5</vt:i4>
      </vt:variant>
      <vt:variant>
        <vt:lpwstr>https://www.itu.int/en/ITU-D/Emergency-Telecommunications/Documents/2020/T-REC-X.1303bis-201403-.pdf</vt:lpwstr>
      </vt:variant>
      <vt:variant>
        <vt:lpwstr/>
      </vt:variant>
      <vt:variant>
        <vt:i4>393343</vt:i4>
      </vt:variant>
      <vt:variant>
        <vt:i4>441</vt:i4>
      </vt:variant>
      <vt:variant>
        <vt:i4>0</vt:i4>
      </vt:variant>
      <vt:variant>
        <vt:i4>5</vt:i4>
      </vt:variant>
      <vt:variant>
        <vt:lpwstr>https://www.itu.int/en/ITU-D/Emergency-Telecommunications/Pages/EWS_ZAMBIA.aspx</vt:lpwstr>
      </vt:variant>
      <vt:variant>
        <vt:lpwstr/>
      </vt:variant>
      <vt:variant>
        <vt:i4>6160492</vt:i4>
      </vt:variant>
      <vt:variant>
        <vt:i4>438</vt:i4>
      </vt:variant>
      <vt:variant>
        <vt:i4>0</vt:i4>
      </vt:variant>
      <vt:variant>
        <vt:i4>5</vt:i4>
      </vt:variant>
      <vt:variant>
        <vt:lpwstr>https://www.itu.int/en/ITU-D/Emergency-Telecommunications/Documents/2019/GET_2019/Disruptive-Technologies.pdf</vt:lpwstr>
      </vt:variant>
      <vt:variant>
        <vt:lpwstr/>
      </vt:variant>
      <vt:variant>
        <vt:i4>4128803</vt:i4>
      </vt:variant>
      <vt:variant>
        <vt:i4>435</vt:i4>
      </vt:variant>
      <vt:variant>
        <vt:i4>0</vt:i4>
      </vt:variant>
      <vt:variant>
        <vt:i4>5</vt:i4>
      </vt:variant>
      <vt:variant>
        <vt:lpwstr>https://www.itu.int/en/ITU-D/Emergency-Telecommunications/Pages/Promoting-gender-equality-for-the-use-of-ICTs-in-Disaster-Management-.aspx</vt:lpwstr>
      </vt:variant>
      <vt:variant>
        <vt:lpwstr/>
      </vt:variant>
      <vt:variant>
        <vt:i4>131084</vt:i4>
      </vt:variant>
      <vt:variant>
        <vt:i4>432</vt:i4>
      </vt:variant>
      <vt:variant>
        <vt:i4>0</vt:i4>
      </vt:variant>
      <vt:variant>
        <vt:i4>5</vt:i4>
      </vt:variant>
      <vt:variant>
        <vt:lpwstr>https://www.itu.int/en/ITU-D/bdt-director/Pages/News.aspx?ItemID=228</vt:lpwstr>
      </vt:variant>
      <vt:variant>
        <vt:lpwstr/>
      </vt:variant>
      <vt:variant>
        <vt:i4>4456450</vt:i4>
      </vt:variant>
      <vt:variant>
        <vt:i4>429</vt:i4>
      </vt:variant>
      <vt:variant>
        <vt:i4>0</vt:i4>
      </vt:variant>
      <vt:variant>
        <vt:i4>5</vt:i4>
      </vt:variant>
      <vt:variant>
        <vt:lpwstr>https://www.itu.int/en/ITU-D/Emergency-Telecommunications/Documents/events/2020/Women-ICT-ET/Full-report.pdf</vt:lpwstr>
      </vt:variant>
      <vt:variant>
        <vt:lpwstr/>
      </vt:variant>
      <vt:variant>
        <vt:i4>2424833</vt:i4>
      </vt:variant>
      <vt:variant>
        <vt:i4>426</vt:i4>
      </vt:variant>
      <vt:variant>
        <vt:i4>0</vt:i4>
      </vt:variant>
      <vt:variant>
        <vt:i4>5</vt:i4>
      </vt:variant>
      <vt:variant>
        <vt:lpwstr>https://www.itu.int/dms_pub/itu-d/opb/hdb/D-HDB-GUIDELINES.03-2020-PDF-E.pdf</vt:lpwstr>
      </vt:variant>
      <vt:variant>
        <vt:lpwstr/>
      </vt:variant>
      <vt:variant>
        <vt:i4>2031740</vt:i4>
      </vt:variant>
      <vt:variant>
        <vt:i4>423</vt:i4>
      </vt:variant>
      <vt:variant>
        <vt:i4>0</vt:i4>
      </vt:variant>
      <vt:variant>
        <vt:i4>5</vt:i4>
      </vt:variant>
      <vt:variant>
        <vt:lpwstr>https://www.itu.int/en/ITU-D/Emergency-Telecommunications/Documents/Publications/2020/TTX_Guide.pdf</vt:lpwstr>
      </vt:variant>
      <vt:variant>
        <vt:lpwstr/>
      </vt:variant>
      <vt:variant>
        <vt:i4>1245262</vt:i4>
      </vt:variant>
      <vt:variant>
        <vt:i4>420</vt:i4>
      </vt:variant>
      <vt:variant>
        <vt:i4>0</vt:i4>
      </vt:variant>
      <vt:variant>
        <vt:i4>5</vt:i4>
      </vt:variant>
      <vt:variant>
        <vt:lpwstr>https://www.itu.int/en/ITU-D/Emergency-Telecommunications/Documents/2020/NETP-guidelines.pdf</vt:lpwstr>
      </vt:variant>
      <vt:variant>
        <vt:lpwstr/>
      </vt:variant>
      <vt:variant>
        <vt:i4>1114124</vt:i4>
      </vt:variant>
      <vt:variant>
        <vt:i4>417</vt:i4>
      </vt:variant>
      <vt:variant>
        <vt:i4>0</vt:i4>
      </vt:variant>
      <vt:variant>
        <vt:i4>5</vt:i4>
      </vt:variant>
      <vt:variant>
        <vt:lpwstr>https://www.itu.int/en/ITU-D/Study-Groups/2018-2021/Pages/meetings/Webinars/2020/Q2-2-july06.aspx</vt:lpwstr>
      </vt:variant>
      <vt:variant>
        <vt:lpwstr/>
      </vt:variant>
      <vt:variant>
        <vt:i4>7077937</vt:i4>
      </vt:variant>
      <vt:variant>
        <vt:i4>414</vt:i4>
      </vt:variant>
      <vt:variant>
        <vt:i4>0</vt:i4>
      </vt:variant>
      <vt:variant>
        <vt:i4>5</vt:i4>
      </vt:variant>
      <vt:variant>
        <vt:lpwstr>https://www.itu.int/en/ITU-D/Study-Groups/2018-2021/Pages/meetings/session-Q2-2-oct19.aspx</vt:lpwstr>
      </vt:variant>
      <vt:variant>
        <vt:lpwstr/>
      </vt:variant>
      <vt:variant>
        <vt:i4>1769476</vt:i4>
      </vt:variant>
      <vt:variant>
        <vt:i4>411</vt:i4>
      </vt:variant>
      <vt:variant>
        <vt:i4>0</vt:i4>
      </vt:variant>
      <vt:variant>
        <vt:i4>5</vt:i4>
      </vt:variant>
      <vt:variant>
        <vt:lpwstr>https://www.itu.int/net4/ITU-D/CDS/sg/rgqlist.asp?lg=1&amp;sp=2018&amp;rgq=D18-SG02-RGQ01.2&amp;stg=2</vt:lpwstr>
      </vt:variant>
      <vt:variant>
        <vt:lpwstr/>
      </vt:variant>
      <vt:variant>
        <vt:i4>1441808</vt:i4>
      </vt:variant>
      <vt:variant>
        <vt:i4>408</vt:i4>
      </vt:variant>
      <vt:variant>
        <vt:i4>0</vt:i4>
      </vt:variant>
      <vt:variant>
        <vt:i4>5</vt:i4>
      </vt:variant>
      <vt:variant>
        <vt:lpwstr>https://www.itu.int/oth/D0717000002/</vt:lpwstr>
      </vt:variant>
      <vt:variant>
        <vt:lpwstr/>
      </vt:variant>
      <vt:variant>
        <vt:i4>1179712</vt:i4>
      </vt:variant>
      <vt:variant>
        <vt:i4>405</vt:i4>
      </vt:variant>
      <vt:variant>
        <vt:i4>0</vt:i4>
      </vt:variant>
      <vt:variant>
        <vt:i4>5</vt:i4>
      </vt:variant>
      <vt:variant>
        <vt:lpwstr>https://www.itu.int/en/ITU-D/ICT-Applications/Documents/Publications/Big Data for Agriculture.pdf</vt:lpwstr>
      </vt:variant>
      <vt:variant>
        <vt:lpwstr/>
      </vt:variant>
      <vt:variant>
        <vt:i4>196608</vt:i4>
      </vt:variant>
      <vt:variant>
        <vt:i4>402</vt:i4>
      </vt:variant>
      <vt:variant>
        <vt:i4>0</vt:i4>
      </vt:variant>
      <vt:variant>
        <vt:i4>5</vt:i4>
      </vt:variant>
      <vt:variant>
        <vt:lpwstr>https://www.itu.int/pub/D-STR-DIGITAL.02-2019</vt:lpwstr>
      </vt:variant>
      <vt:variant>
        <vt:lpwstr/>
      </vt:variant>
      <vt:variant>
        <vt:i4>4456451</vt:i4>
      </vt:variant>
      <vt:variant>
        <vt:i4>399</vt:i4>
      </vt:variant>
      <vt:variant>
        <vt:i4>0</vt:i4>
      </vt:variant>
      <vt:variant>
        <vt:i4>5</vt:i4>
      </vt:variant>
      <vt:variant>
        <vt:lpwstr>https://www.itu.int/en/ITU-D/ICT-Applications/Pages/e-agriculture-strategies.aspx</vt:lpwstr>
      </vt:variant>
      <vt:variant>
        <vt:lpwstr/>
      </vt:variant>
      <vt:variant>
        <vt:i4>8257594</vt:i4>
      </vt:variant>
      <vt:variant>
        <vt:i4>396</vt:i4>
      </vt:variant>
      <vt:variant>
        <vt:i4>0</vt:i4>
      </vt:variant>
      <vt:variant>
        <vt:i4>5</vt:i4>
      </vt:variant>
      <vt:variant>
        <vt:lpwstr>https://www.youtube.com/watch?v=0uYKKJg00eo</vt:lpwstr>
      </vt:variant>
      <vt:variant>
        <vt:lpwstr/>
      </vt:variant>
      <vt:variant>
        <vt:i4>1441857</vt:i4>
      </vt:variant>
      <vt:variant>
        <vt:i4>393</vt:i4>
      </vt:variant>
      <vt:variant>
        <vt:i4>0</vt:i4>
      </vt:variant>
      <vt:variant>
        <vt:i4>5</vt:i4>
      </vt:variant>
      <vt:variant>
        <vt:lpwstr>https://news.itu.int/leaving-no-one-behind-nigers-smart-villages-project/</vt:lpwstr>
      </vt:variant>
      <vt:variant>
        <vt:lpwstr/>
      </vt:variant>
      <vt:variant>
        <vt:i4>2097264</vt:i4>
      </vt:variant>
      <vt:variant>
        <vt:i4>390</vt:i4>
      </vt:variant>
      <vt:variant>
        <vt:i4>0</vt:i4>
      </vt:variant>
      <vt:variant>
        <vt:i4>5</vt:i4>
      </vt:variant>
      <vt:variant>
        <vt:lpwstr>https://www.itu.int/en/ITU-D/ICT-Applications/Pages/EU-mhealth-hub.aspx</vt:lpwstr>
      </vt:variant>
      <vt:variant>
        <vt:lpwstr/>
      </vt:variant>
      <vt:variant>
        <vt:i4>7536762</vt:i4>
      </vt:variant>
      <vt:variant>
        <vt:i4>387</vt:i4>
      </vt:variant>
      <vt:variant>
        <vt:i4>0</vt:i4>
      </vt:variant>
      <vt:variant>
        <vt:i4>5</vt:i4>
      </vt:variant>
      <vt:variant>
        <vt:lpwstr>https://www.itu.int/dms_pub/itu-d/opb/str/D-STR-E_HEALTH.14-2019-PDF-E.pdf</vt:lpwstr>
      </vt:variant>
      <vt:variant>
        <vt:lpwstr/>
      </vt:variant>
      <vt:variant>
        <vt:i4>1769476</vt:i4>
      </vt:variant>
      <vt:variant>
        <vt:i4>384</vt:i4>
      </vt:variant>
      <vt:variant>
        <vt:i4>0</vt:i4>
      </vt:variant>
      <vt:variant>
        <vt:i4>5</vt:i4>
      </vt:variant>
      <vt:variant>
        <vt:lpwstr>https://www.itu.int/net4/ITU-D/CDS/sg/rgqlist.asp?lg=1&amp;sp=2018&amp;rgq=D18-SG02-RGQ01.2&amp;stg=2</vt:lpwstr>
      </vt:variant>
      <vt:variant>
        <vt:lpwstr/>
      </vt:variant>
      <vt:variant>
        <vt:i4>4718665</vt:i4>
      </vt:variant>
      <vt:variant>
        <vt:i4>381</vt:i4>
      </vt:variant>
      <vt:variant>
        <vt:i4>0</vt:i4>
      </vt:variant>
      <vt:variant>
        <vt:i4>5</vt:i4>
      </vt:variant>
      <vt:variant>
        <vt:lpwstr>https://www.itu.int/en/myitu/Publications/2021/06/24/09/14/Regional-good-practices----Europe</vt:lpwstr>
      </vt:variant>
      <vt:variant>
        <vt:lpwstr/>
      </vt:variant>
      <vt:variant>
        <vt:i4>4915239</vt:i4>
      </vt:variant>
      <vt:variant>
        <vt:i4>378</vt:i4>
      </vt:variant>
      <vt:variant>
        <vt:i4>0</vt:i4>
      </vt:variant>
      <vt:variant>
        <vt:i4>5</vt:i4>
      </vt:variant>
      <vt:variant>
        <vt:lpwstr>https://www.itu.int/en/ITU-D/Regional-Presence/Americas/Documents/EVENTS/2019/24013/Practical Information Innovacion Uy2019_En.pdf</vt:lpwstr>
      </vt:variant>
      <vt:variant>
        <vt:lpwstr/>
      </vt:variant>
      <vt:variant>
        <vt:i4>1900628</vt:i4>
      </vt:variant>
      <vt:variant>
        <vt:i4>375</vt:i4>
      </vt:variant>
      <vt:variant>
        <vt:i4>0</vt:i4>
      </vt:variant>
      <vt:variant>
        <vt:i4>5</vt:i4>
      </vt:variant>
      <vt:variant>
        <vt:lpwstr>https://www.itu.int/en/ITU-D/Innovation/Documents/Publications/Kenya Country Review - ICT centric Innovation 2019.pdf</vt:lpwstr>
      </vt:variant>
      <vt:variant>
        <vt:lpwstr/>
      </vt:variant>
      <vt:variant>
        <vt:i4>3539000</vt:i4>
      </vt:variant>
      <vt:variant>
        <vt:i4>372</vt:i4>
      </vt:variant>
      <vt:variant>
        <vt:i4>0</vt:i4>
      </vt:variant>
      <vt:variant>
        <vt:i4>5</vt:i4>
      </vt:variant>
      <vt:variant>
        <vt:lpwstr>https://www.itu.int/en/ITU-D/Innovation/Pages/Digital-Transformation-Accelerators.aspx</vt:lpwstr>
      </vt:variant>
      <vt:variant>
        <vt:lpwstr/>
      </vt:variant>
      <vt:variant>
        <vt:i4>1179718</vt:i4>
      </vt:variant>
      <vt:variant>
        <vt:i4>369</vt:i4>
      </vt:variant>
      <vt:variant>
        <vt:i4>0</vt:i4>
      </vt:variant>
      <vt:variant>
        <vt:i4>5</vt:i4>
      </vt:variant>
      <vt:variant>
        <vt:lpwstr>https://www.itu.int/en/ITU-D/Innovation/Pages/Scaling-up-Digital-Innovations-through-South-South-and-Triangular-Cooperation.aspx</vt:lpwstr>
      </vt:variant>
      <vt:variant>
        <vt:lpwstr/>
      </vt:variant>
      <vt:variant>
        <vt:i4>1900575</vt:i4>
      </vt:variant>
      <vt:variant>
        <vt:i4>366</vt:i4>
      </vt:variant>
      <vt:variant>
        <vt:i4>0</vt:i4>
      </vt:variant>
      <vt:variant>
        <vt:i4>5</vt:i4>
      </vt:variant>
      <vt:variant>
        <vt:lpwstr>https://www.itu.int/en/ITU-D/Innovation/Pages/Nurturing-A-Digital-Innovation-Ecosystem-That-Accelerate-Youth-Resilience-and-Empowerment-In-Benin.aspx</vt:lpwstr>
      </vt:variant>
      <vt:variant>
        <vt:lpwstr/>
      </vt:variant>
      <vt:variant>
        <vt:i4>7143468</vt:i4>
      </vt:variant>
      <vt:variant>
        <vt:i4>363</vt:i4>
      </vt:variant>
      <vt:variant>
        <vt:i4>0</vt:i4>
      </vt:variant>
      <vt:variant>
        <vt:i4>5</vt:i4>
      </vt:variant>
      <vt:variant>
        <vt:lpwstr>https://www.itu.int/en/ITU-D/Innovation/Pages/Digital-Innovation-Ecosystem-Courses.aspx</vt:lpwstr>
      </vt:variant>
      <vt:variant>
        <vt:lpwstr/>
      </vt:variant>
      <vt:variant>
        <vt:i4>5308461</vt:i4>
      </vt:variant>
      <vt:variant>
        <vt:i4>360</vt:i4>
      </vt:variant>
      <vt:variant>
        <vt:i4>0</vt:i4>
      </vt:variant>
      <vt:variant>
        <vt:i4>5</vt:i4>
      </vt:variant>
      <vt:variant>
        <vt:lpwstr>https://www.itu.int/dms_pub/itu-d/opb/inno/D-INNO-TOOLKIT.2-2020-PDF-E.pdf</vt:lpwstr>
      </vt:variant>
      <vt:variant>
        <vt:lpwstr/>
      </vt:variant>
      <vt:variant>
        <vt:i4>7143468</vt:i4>
      </vt:variant>
      <vt:variant>
        <vt:i4>357</vt:i4>
      </vt:variant>
      <vt:variant>
        <vt:i4>0</vt:i4>
      </vt:variant>
      <vt:variant>
        <vt:i4>5</vt:i4>
      </vt:variant>
      <vt:variant>
        <vt:lpwstr>https://www.itu.int/en/ITU-D/Innovation/Pages/Digital-Innovation-Ecosystem-Courses.aspx</vt:lpwstr>
      </vt:variant>
      <vt:variant>
        <vt:lpwstr/>
      </vt:variant>
      <vt:variant>
        <vt:i4>8126568</vt:i4>
      </vt:variant>
      <vt:variant>
        <vt:i4>354</vt:i4>
      </vt:variant>
      <vt:variant>
        <vt:i4>0</vt:i4>
      </vt:variant>
      <vt:variant>
        <vt:i4>5</vt:i4>
      </vt:variant>
      <vt:variant>
        <vt:lpwstr>https://www.itu.int/en/ITU-D/Innovation/Pages/2020-ITU-Global-Innovation-Forum.aspx</vt:lpwstr>
      </vt:variant>
      <vt:variant>
        <vt:lpwstr/>
      </vt:variant>
      <vt:variant>
        <vt:i4>196698</vt:i4>
      </vt:variant>
      <vt:variant>
        <vt:i4>351</vt:i4>
      </vt:variant>
      <vt:variant>
        <vt:i4>0</vt:i4>
      </vt:variant>
      <vt:variant>
        <vt:i4>5</vt:i4>
      </vt:variant>
      <vt:variant>
        <vt:lpwstr>https://www.itu.int/en/ITU-D/Innovation/Pages/Innovation-Ecosystem-Program-.aspx</vt:lpwstr>
      </vt:variant>
      <vt:variant>
        <vt:lpwstr/>
      </vt:variant>
      <vt:variant>
        <vt:i4>6750304</vt:i4>
      </vt:variant>
      <vt:variant>
        <vt:i4>348</vt:i4>
      </vt:variant>
      <vt:variant>
        <vt:i4>0</vt:i4>
      </vt:variant>
      <vt:variant>
        <vt:i4>5</vt:i4>
      </vt:variant>
      <vt:variant>
        <vt:lpwstr>https://www.itu.int/en/ITU-D/Innovation/Documents/YILF 2019 Outcome Report .pdf</vt:lpwstr>
      </vt:variant>
      <vt:variant>
        <vt:lpwstr/>
      </vt:variant>
      <vt:variant>
        <vt:i4>4325387</vt:i4>
      </vt:variant>
      <vt:variant>
        <vt:i4>345</vt:i4>
      </vt:variant>
      <vt:variant>
        <vt:i4>0</vt:i4>
      </vt:variant>
      <vt:variant>
        <vt:i4>5</vt:i4>
      </vt:variant>
      <vt:variant>
        <vt:lpwstr>https://www.itu.int/en/ITU-D/Innovation/Documents/Young ICT LEdaers%27 Forum 2018  Busan -Report.pdf</vt:lpwstr>
      </vt:variant>
      <vt:variant>
        <vt:lpwstr/>
      </vt:variant>
      <vt:variant>
        <vt:i4>3211317</vt:i4>
      </vt:variant>
      <vt:variant>
        <vt:i4>342</vt:i4>
      </vt:variant>
      <vt:variant>
        <vt:i4>0</vt:i4>
      </vt:variant>
      <vt:variant>
        <vt:i4>5</vt:i4>
      </vt:variant>
      <vt:variant>
        <vt:lpwstr>https://www.itu.int/en/ITU-D/Innovation/Pages/Global-Innovation-Forum.aspx</vt:lpwstr>
      </vt:variant>
      <vt:variant>
        <vt:lpwstr/>
      </vt:variant>
      <vt:variant>
        <vt:i4>6946848</vt:i4>
      </vt:variant>
      <vt:variant>
        <vt:i4>339</vt:i4>
      </vt:variant>
      <vt:variant>
        <vt:i4>0</vt:i4>
      </vt:variant>
      <vt:variant>
        <vt:i4>5</vt:i4>
      </vt:variant>
      <vt:variant>
        <vt:lpwstr>https://news.itu.int/itu-innovation-challenges-ugandan-tech-solution-helps-deliver-clean-water-for-all/</vt:lpwstr>
      </vt:variant>
      <vt:variant>
        <vt:lpwstr/>
      </vt:variant>
      <vt:variant>
        <vt:i4>1966083</vt:i4>
      </vt:variant>
      <vt:variant>
        <vt:i4>336</vt:i4>
      </vt:variant>
      <vt:variant>
        <vt:i4>0</vt:i4>
      </vt:variant>
      <vt:variant>
        <vt:i4>5</vt:i4>
      </vt:variant>
      <vt:variant>
        <vt:lpwstr>http://foreign.inputprogram.com/?lang=en</vt:lpwstr>
      </vt:variant>
      <vt:variant>
        <vt:lpwstr/>
      </vt:variant>
      <vt:variant>
        <vt:i4>2293856</vt:i4>
      </vt:variant>
      <vt:variant>
        <vt:i4>333</vt:i4>
      </vt:variant>
      <vt:variant>
        <vt:i4>0</vt:i4>
      </vt:variant>
      <vt:variant>
        <vt:i4>5</vt:i4>
      </vt:variant>
      <vt:variant>
        <vt:lpwstr>https://www.equals.org/</vt:lpwstr>
      </vt:variant>
      <vt:variant>
        <vt:lpwstr/>
      </vt:variant>
      <vt:variant>
        <vt:i4>6750304</vt:i4>
      </vt:variant>
      <vt:variant>
        <vt:i4>330</vt:i4>
      </vt:variant>
      <vt:variant>
        <vt:i4>0</vt:i4>
      </vt:variant>
      <vt:variant>
        <vt:i4>5</vt:i4>
      </vt:variant>
      <vt:variant>
        <vt:lpwstr>https://www.itu.int/en/ITU-D/Innovation/Documents/YILF 2019 Outcome Report .pdf</vt:lpwstr>
      </vt:variant>
      <vt:variant>
        <vt:lpwstr/>
      </vt:variant>
      <vt:variant>
        <vt:i4>589899</vt:i4>
      </vt:variant>
      <vt:variant>
        <vt:i4>327</vt:i4>
      </vt:variant>
      <vt:variant>
        <vt:i4>0</vt:i4>
      </vt:variant>
      <vt:variant>
        <vt:i4>5</vt:i4>
      </vt:variant>
      <vt:variant>
        <vt:lpwstr>https://cocreate.itu.int/</vt:lpwstr>
      </vt:variant>
      <vt:variant>
        <vt:lpwstr/>
      </vt:variant>
      <vt:variant>
        <vt:i4>3342373</vt:i4>
      </vt:variant>
      <vt:variant>
        <vt:i4>324</vt:i4>
      </vt:variant>
      <vt:variant>
        <vt:i4>0</vt:i4>
      </vt:variant>
      <vt:variant>
        <vt:i4>5</vt:i4>
      </vt:variant>
      <vt:variant>
        <vt:lpwstr>https://news.itu.int/itu-innovations-challenges-a-life-changing-experience/</vt:lpwstr>
      </vt:variant>
      <vt:variant>
        <vt:lpwstr/>
      </vt:variant>
      <vt:variant>
        <vt:i4>5570625</vt:i4>
      </vt:variant>
      <vt:variant>
        <vt:i4>321</vt:i4>
      </vt:variant>
      <vt:variant>
        <vt:i4>0</vt:i4>
      </vt:variant>
      <vt:variant>
        <vt:i4>5</vt:i4>
      </vt:variant>
      <vt:variant>
        <vt:lpwstr>https://www.itu.int/en/ITU-D/Innovation/Pages/ITU-Innovation-Challenges.aspx</vt:lpwstr>
      </vt:variant>
      <vt:variant>
        <vt:lpwstr/>
      </vt:variant>
      <vt:variant>
        <vt:i4>4980827</vt:i4>
      </vt:variant>
      <vt:variant>
        <vt:i4>318</vt:i4>
      </vt:variant>
      <vt:variant>
        <vt:i4>0</vt:i4>
      </vt:variant>
      <vt:variant>
        <vt:i4>5</vt:i4>
      </vt:variant>
      <vt:variant>
        <vt:lpwstr>https://www.itu.int/en/ITU-D/Study-Groups/2018-2021/Pages/covid19/webinars/1stSeries.aspx</vt:lpwstr>
      </vt:variant>
      <vt:variant>
        <vt:lpwstr/>
      </vt:variant>
      <vt:variant>
        <vt:i4>6422654</vt:i4>
      </vt:variant>
      <vt:variant>
        <vt:i4>315</vt:i4>
      </vt:variant>
      <vt:variant>
        <vt:i4>0</vt:i4>
      </vt:variant>
      <vt:variant>
        <vt:i4>5</vt:i4>
      </vt:variant>
      <vt:variant>
        <vt:lpwstr>https://www.itu.int/en/ITU-D/Digital-Inclusion/Pages/ageing-in-a-digital-world/default.aspx</vt:lpwstr>
      </vt:variant>
      <vt:variant>
        <vt:lpwstr/>
      </vt:variant>
      <vt:variant>
        <vt:i4>5898300</vt:i4>
      </vt:variant>
      <vt:variant>
        <vt:i4>312</vt:i4>
      </vt:variant>
      <vt:variant>
        <vt:i4>0</vt:i4>
      </vt:variant>
      <vt:variant>
        <vt:i4>5</vt:i4>
      </vt:variant>
      <vt:variant>
        <vt:lpwstr>https://www.itu.int/en/ITU-D/Regional-Presence/CIS/Documents/Events/2021/GC/List of participants CG_CIS.pdf?csf=1&amp;e=AwkOBr</vt:lpwstr>
      </vt:variant>
      <vt:variant>
        <vt:lpwstr/>
      </vt:variant>
      <vt:variant>
        <vt:i4>917507</vt:i4>
      </vt:variant>
      <vt:variant>
        <vt:i4>309</vt:i4>
      </vt:variant>
      <vt:variant>
        <vt:i4>0</vt:i4>
      </vt:variant>
      <vt:variant>
        <vt:i4>5</vt:i4>
      </vt:variant>
      <vt:variant>
        <vt:lpwstr>https://www.itu.int/ru/ITU-D/Regional-Presence/CIS/Pages/EVENTS/2021/GC.aspx</vt:lpwstr>
      </vt:variant>
      <vt:variant>
        <vt:lpwstr/>
      </vt:variant>
      <vt:variant>
        <vt:i4>851977</vt:i4>
      </vt:variant>
      <vt:variant>
        <vt:i4>306</vt:i4>
      </vt:variant>
      <vt:variant>
        <vt:i4>0</vt:i4>
      </vt:variant>
      <vt:variant>
        <vt:i4>5</vt:i4>
      </vt:variant>
      <vt:variant>
        <vt:lpwstr>https://www.youtube.com/playlist?list=PLO9nqLRPdf6QazJxTYxGZ9tGS1eRSYyUI</vt:lpwstr>
      </vt:variant>
      <vt:variant>
        <vt:lpwstr/>
      </vt:variant>
      <vt:variant>
        <vt:i4>7864381</vt:i4>
      </vt:variant>
      <vt:variant>
        <vt:i4>303</vt:i4>
      </vt:variant>
      <vt:variant>
        <vt:i4>0</vt:i4>
      </vt:variant>
      <vt:variant>
        <vt:i4>5</vt:i4>
      </vt:variant>
      <vt:variant>
        <vt:lpwstr>https://www.itu.int/generationconnect/</vt:lpwstr>
      </vt:variant>
      <vt:variant>
        <vt:lpwstr/>
      </vt:variant>
      <vt:variant>
        <vt:i4>4784144</vt:i4>
      </vt:variant>
      <vt:variant>
        <vt:i4>300</vt:i4>
      </vt:variant>
      <vt:variant>
        <vt:i4>0</vt:i4>
      </vt:variant>
      <vt:variant>
        <vt:i4>5</vt:i4>
      </vt:variant>
      <vt:variant>
        <vt:lpwstr>https://youtu.be/iPgLFQQAdhU</vt:lpwstr>
      </vt:variant>
      <vt:variant>
        <vt:lpwstr/>
      </vt:variant>
      <vt:variant>
        <vt:i4>4390920</vt:i4>
      </vt:variant>
      <vt:variant>
        <vt:i4>297</vt:i4>
      </vt:variant>
      <vt:variant>
        <vt:i4>0</vt:i4>
      </vt:variant>
      <vt:variant>
        <vt:i4>5</vt:i4>
      </vt:variant>
      <vt:variant>
        <vt:lpwstr>https://www.itu.int/en/ITU-D/Digital-Inclusion/Indigenous-Peoples/Pages/default.aspx</vt:lpwstr>
      </vt:variant>
      <vt:variant>
        <vt:lpwstr/>
      </vt:variant>
      <vt:variant>
        <vt:i4>3211383</vt:i4>
      </vt:variant>
      <vt:variant>
        <vt:i4>294</vt:i4>
      </vt:variant>
      <vt:variant>
        <vt:i4>0</vt:i4>
      </vt:variant>
      <vt:variant>
        <vt:i4>5</vt:i4>
      </vt:variant>
      <vt:variant>
        <vt:lpwstr>https://www.girlsinict.org/</vt:lpwstr>
      </vt:variant>
      <vt:variant>
        <vt:lpwstr/>
      </vt:variant>
      <vt:variant>
        <vt:i4>3211383</vt:i4>
      </vt:variant>
      <vt:variant>
        <vt:i4>291</vt:i4>
      </vt:variant>
      <vt:variant>
        <vt:i4>0</vt:i4>
      </vt:variant>
      <vt:variant>
        <vt:i4>5</vt:i4>
      </vt:variant>
      <vt:variant>
        <vt:lpwstr>https://www.girlsinict.org/</vt:lpwstr>
      </vt:variant>
      <vt:variant>
        <vt:lpwstr/>
      </vt:variant>
      <vt:variant>
        <vt:i4>6488173</vt:i4>
      </vt:variant>
      <vt:variant>
        <vt:i4>288</vt:i4>
      </vt:variant>
      <vt:variant>
        <vt:i4>0</vt:i4>
      </vt:variant>
      <vt:variant>
        <vt:i4>5</vt:i4>
      </vt:variant>
      <vt:variant>
        <vt:lpwstr>https://www.itu.int/en/ITU-D/Regional-Presence/Europe/Pages/Projects/Gender/About.aspx</vt:lpwstr>
      </vt:variant>
      <vt:variant>
        <vt:lpwstr/>
      </vt:variant>
      <vt:variant>
        <vt:i4>6488173</vt:i4>
      </vt:variant>
      <vt:variant>
        <vt:i4>285</vt:i4>
      </vt:variant>
      <vt:variant>
        <vt:i4>0</vt:i4>
      </vt:variant>
      <vt:variant>
        <vt:i4>5</vt:i4>
      </vt:variant>
      <vt:variant>
        <vt:lpwstr>https://www.itu.int/en/ITU-D/Regional-Presence/Europe/Pages/Projects/Gender/About.aspx</vt:lpwstr>
      </vt:variant>
      <vt:variant>
        <vt:lpwstr/>
      </vt:variant>
      <vt:variant>
        <vt:i4>2949221</vt:i4>
      </vt:variant>
      <vt:variant>
        <vt:i4>282</vt:i4>
      </vt:variant>
      <vt:variant>
        <vt:i4>0</vt:i4>
      </vt:variant>
      <vt:variant>
        <vt:i4>5</vt:i4>
      </vt:variant>
      <vt:variant>
        <vt:lpwstr>https://www.itu.int/en/ITU-D/Conferences/WTDC/WTDC21/NoW/Pages/default.aspx</vt:lpwstr>
      </vt:variant>
      <vt:variant>
        <vt:lpwstr/>
      </vt:variant>
      <vt:variant>
        <vt:i4>3670070</vt:i4>
      </vt:variant>
      <vt:variant>
        <vt:i4>279</vt:i4>
      </vt:variant>
      <vt:variant>
        <vt:i4>0</vt:i4>
      </vt:variant>
      <vt:variant>
        <vt:i4>5</vt:i4>
      </vt:variant>
      <vt:variant>
        <vt:lpwstr>https://www.enhancedif.org/en/empower-women-power-trade</vt:lpwstr>
      </vt:variant>
      <vt:variant>
        <vt:lpwstr/>
      </vt:variant>
      <vt:variant>
        <vt:i4>2359355</vt:i4>
      </vt:variant>
      <vt:variant>
        <vt:i4>276</vt:i4>
      </vt:variant>
      <vt:variant>
        <vt:i4>0</vt:i4>
      </vt:variant>
      <vt:variant>
        <vt:i4>5</vt:i4>
      </vt:variant>
      <vt:variant>
        <vt:lpwstr>http://www.equals.org/</vt:lpwstr>
      </vt:variant>
      <vt:variant>
        <vt:lpwstr/>
      </vt:variant>
      <vt:variant>
        <vt:i4>4653130</vt:i4>
      </vt:variant>
      <vt:variant>
        <vt:i4>273</vt:i4>
      </vt:variant>
      <vt:variant>
        <vt:i4>0</vt:i4>
      </vt:variant>
      <vt:variant>
        <vt:i4>5</vt:i4>
      </vt:variant>
      <vt:variant>
        <vt:lpwstr>https://www.equals.org/awards</vt:lpwstr>
      </vt:variant>
      <vt:variant>
        <vt:lpwstr/>
      </vt:variant>
      <vt:variant>
        <vt:i4>2293856</vt:i4>
      </vt:variant>
      <vt:variant>
        <vt:i4>270</vt:i4>
      </vt:variant>
      <vt:variant>
        <vt:i4>0</vt:i4>
      </vt:variant>
      <vt:variant>
        <vt:i4>5</vt:i4>
      </vt:variant>
      <vt:variant>
        <vt:lpwstr>https://www.equals.org/</vt:lpwstr>
      </vt:variant>
      <vt:variant>
        <vt:lpwstr/>
      </vt:variant>
      <vt:variant>
        <vt:i4>5373973</vt:i4>
      </vt:variant>
      <vt:variant>
        <vt:i4>267</vt:i4>
      </vt:variant>
      <vt:variant>
        <vt:i4>0</vt:i4>
      </vt:variant>
      <vt:variant>
        <vt:i4>5</vt:i4>
      </vt:variant>
      <vt:variant>
        <vt:lpwstr>https://ituint.sharepoint.com/sites/TDAG/Shared Documents/TDAG-21 (25-28 May 2021)/Doc 2 - to be updated by 19 April/(https:/academy.itu.int/index.php/training-courses/full-catalogue/liderazgo-femenino-en-el-sector-de-las-telecomunicaciones-y-las-tic )</vt:lpwstr>
      </vt:variant>
      <vt:variant>
        <vt:lpwstr/>
      </vt:variant>
      <vt:variant>
        <vt:i4>524364</vt:i4>
      </vt:variant>
      <vt:variant>
        <vt:i4>264</vt:i4>
      </vt:variant>
      <vt:variant>
        <vt:i4>0</vt:i4>
      </vt:variant>
      <vt:variant>
        <vt:i4>5</vt:i4>
      </vt:variant>
      <vt:variant>
        <vt:lpwstr>https://academy.itu.int/training-courses/full-catalogue/liderazgo-femenino-en-el-sector-de-las-telecomunicaciones-y-las-tic-0</vt:lpwstr>
      </vt:variant>
      <vt:variant>
        <vt:lpwstr/>
      </vt:variant>
      <vt:variant>
        <vt:i4>3211345</vt:i4>
      </vt:variant>
      <vt:variant>
        <vt:i4>261</vt:i4>
      </vt:variant>
      <vt:variant>
        <vt:i4>0</vt:i4>
      </vt:variant>
      <vt:variant>
        <vt:i4>5</vt:i4>
      </vt:variant>
      <vt:variant>
        <vt:lpwstr>https://www.itu.int/en/ITU-D/Regional-Presence/Europe/Documents/Events/2021/Gendered Digital Divide/21-00145_2f_Digitally-Empowered-generation-equality_EV4-no-isbn.pdf?csf=1&amp;e=Zhzrpf</vt:lpwstr>
      </vt:variant>
      <vt:variant>
        <vt:lpwstr/>
      </vt:variant>
      <vt:variant>
        <vt:i4>6488120</vt:i4>
      </vt:variant>
      <vt:variant>
        <vt:i4>258</vt:i4>
      </vt:variant>
      <vt:variant>
        <vt:i4>0</vt:i4>
      </vt:variant>
      <vt:variant>
        <vt:i4>5</vt:i4>
      </vt:variant>
      <vt:variant>
        <vt:lpwstr>https://www.equals.org/cisco-equals-learning-space</vt:lpwstr>
      </vt:variant>
      <vt:variant>
        <vt:lpwstr/>
      </vt:variant>
      <vt:variant>
        <vt:i4>720960</vt:i4>
      </vt:variant>
      <vt:variant>
        <vt:i4>252</vt:i4>
      </vt:variant>
      <vt:variant>
        <vt:i4>0</vt:i4>
      </vt:variant>
      <vt:variant>
        <vt:i4>5</vt:i4>
      </vt:variant>
      <vt:variant>
        <vt:lpwstr>https://www.equalsintech.org/post/actforequal</vt:lpwstr>
      </vt:variant>
      <vt:variant>
        <vt:lpwstr/>
      </vt:variant>
      <vt:variant>
        <vt:i4>4128809</vt:i4>
      </vt:variant>
      <vt:variant>
        <vt:i4>249</vt:i4>
      </vt:variant>
      <vt:variant>
        <vt:i4>0</vt:i4>
      </vt:variant>
      <vt:variant>
        <vt:i4>5</vt:i4>
      </vt:variant>
      <vt:variant>
        <vt:lpwstr>https://www.youtube.com/watch?v=gkYUlpgasoo</vt:lpwstr>
      </vt:variant>
      <vt:variant>
        <vt:lpwstr/>
      </vt:variant>
      <vt:variant>
        <vt:i4>3211370</vt:i4>
      </vt:variant>
      <vt:variant>
        <vt:i4>246</vt:i4>
      </vt:variant>
      <vt:variant>
        <vt:i4>0</vt:i4>
      </vt:variant>
      <vt:variant>
        <vt:i4>5</vt:i4>
      </vt:variant>
      <vt:variant>
        <vt:lpwstr>https://www.itu.int/en/ITU-D/Regional-Presence/Africa/Pages/African-Girls-Can-Code.aspx</vt:lpwstr>
      </vt:variant>
      <vt:variant>
        <vt:lpwstr/>
      </vt:variant>
      <vt:variant>
        <vt:i4>851977</vt:i4>
      </vt:variant>
      <vt:variant>
        <vt:i4>243</vt:i4>
      </vt:variant>
      <vt:variant>
        <vt:i4>0</vt:i4>
      </vt:variant>
      <vt:variant>
        <vt:i4>5</vt:i4>
      </vt:variant>
      <vt:variant>
        <vt:lpwstr>https://www.youtube.com/playlist?list=PLO9nqLRPdf6QazJxTYxGZ9tGS1eRSYyUI</vt:lpwstr>
      </vt:variant>
      <vt:variant>
        <vt:lpwstr/>
      </vt:variant>
      <vt:variant>
        <vt:i4>1900557</vt:i4>
      </vt:variant>
      <vt:variant>
        <vt:i4>240</vt:i4>
      </vt:variant>
      <vt:variant>
        <vt:i4>0</vt:i4>
      </vt:variant>
      <vt:variant>
        <vt:i4>5</vt:i4>
      </vt:variant>
      <vt:variant>
        <vt:lpwstr>https://youtu.be/czSXOV-lcaM</vt:lpwstr>
      </vt:variant>
      <vt:variant>
        <vt:lpwstr/>
      </vt:variant>
      <vt:variant>
        <vt:i4>6291545</vt:i4>
      </vt:variant>
      <vt:variant>
        <vt:i4>237</vt:i4>
      </vt:variant>
      <vt:variant>
        <vt:i4>0</vt:i4>
      </vt:variant>
      <vt:variant>
        <vt:i4>5</vt:i4>
      </vt:variant>
      <vt:variant>
        <vt:lpwstr>https://www.itu.int/en/ITU-D/Regional-Presence/Europe/Documents/Events/2021/Girls in ICT/External_Agenda_Girls in ICTs 10 year celebration_Public .pdf?csf=1&amp;e=myalP4</vt:lpwstr>
      </vt:variant>
      <vt:variant>
        <vt:lpwstr/>
      </vt:variant>
      <vt:variant>
        <vt:i4>3670142</vt:i4>
      </vt:variant>
      <vt:variant>
        <vt:i4>234</vt:i4>
      </vt:variant>
      <vt:variant>
        <vt:i4>0</vt:i4>
      </vt:variant>
      <vt:variant>
        <vt:i4>5</vt:i4>
      </vt:variant>
      <vt:variant>
        <vt:lpwstr>https://www.itu.int/en/ITU-D/Regional-Presence/Europe/Pages/Events/2021/GInICT/Default.aspx</vt:lpwstr>
      </vt:variant>
      <vt:variant>
        <vt:lpwstr/>
      </vt:variant>
      <vt:variant>
        <vt:i4>3670142</vt:i4>
      </vt:variant>
      <vt:variant>
        <vt:i4>231</vt:i4>
      </vt:variant>
      <vt:variant>
        <vt:i4>0</vt:i4>
      </vt:variant>
      <vt:variant>
        <vt:i4>5</vt:i4>
      </vt:variant>
      <vt:variant>
        <vt:lpwstr>https://www.itu.int/en/ITU-D/Regional-Presence/Europe/Pages/Events/2021/GInICT/Default.aspx</vt:lpwstr>
      </vt:variant>
      <vt:variant>
        <vt:lpwstr/>
      </vt:variant>
      <vt:variant>
        <vt:i4>3080309</vt:i4>
      </vt:variant>
      <vt:variant>
        <vt:i4>228</vt:i4>
      </vt:variant>
      <vt:variant>
        <vt:i4>0</vt:i4>
      </vt:variant>
      <vt:variant>
        <vt:i4>5</vt:i4>
      </vt:variant>
      <vt:variant>
        <vt:lpwstr>https://www.itu.int/en/ITU-D/Digital-Inclusion/Women-and-Girls/Girls-in-ICT-Portal/Pages/GirlsInICTDay/2021/GICT-2021.aspx</vt:lpwstr>
      </vt:variant>
      <vt:variant>
        <vt:lpwstr/>
      </vt:variant>
      <vt:variant>
        <vt:i4>5963800</vt:i4>
      </vt:variant>
      <vt:variant>
        <vt:i4>225</vt:i4>
      </vt:variant>
      <vt:variant>
        <vt:i4>0</vt:i4>
      </vt:variant>
      <vt:variant>
        <vt:i4>5</vt:i4>
      </vt:variant>
      <vt:variant>
        <vt:lpwstr>https://www.itu.int/en/ITU-D/Digital-Inclusion/Persons-with-Disabilities/Pages/Video-Tutorials-on-Accessible-Digital-Content.aspx</vt:lpwstr>
      </vt:variant>
      <vt:variant>
        <vt:lpwstr/>
      </vt:variant>
      <vt:variant>
        <vt:i4>5767205</vt:i4>
      </vt:variant>
      <vt:variant>
        <vt:i4>222</vt:i4>
      </vt:variant>
      <vt:variant>
        <vt:i4>0</vt:i4>
      </vt:variant>
      <vt:variant>
        <vt:i4>5</vt:i4>
      </vt:variant>
      <vt:variant>
        <vt:lpwstr>https://www.itu.int/en/ITU-D/Regional-Presence/Europe/Documents/Events/2019/Accessible Europe/191107_AVMS Accessibility in Europe (Final edition).pdf</vt:lpwstr>
      </vt:variant>
      <vt:variant>
        <vt:lpwstr/>
      </vt:variant>
      <vt:variant>
        <vt:i4>3539061</vt:i4>
      </vt:variant>
      <vt:variant>
        <vt:i4>219</vt:i4>
      </vt:variant>
      <vt:variant>
        <vt:i4>0</vt:i4>
      </vt:variant>
      <vt:variant>
        <vt:i4>5</vt:i4>
      </vt:variant>
      <vt:variant>
        <vt:lpwstr>https://www.itu.int/en/ITU-D/Digital-Inclusion/Documents/ICT Accessibility standards procurement FINAL.pdf</vt:lpwstr>
      </vt:variant>
      <vt:variant>
        <vt:lpwstr/>
      </vt:variant>
      <vt:variant>
        <vt:i4>786525</vt:i4>
      </vt:variant>
      <vt:variant>
        <vt:i4>216</vt:i4>
      </vt:variant>
      <vt:variant>
        <vt:i4>0</vt:i4>
      </vt:variant>
      <vt:variant>
        <vt:i4>5</vt:i4>
      </vt:variant>
      <vt:variant>
        <vt:lpwstr>https://www.itu.int/en/ITU-D/Digital-Inclusion/Documents/AI and ICT Accessibility_webEA3_Final.pdf</vt:lpwstr>
      </vt:variant>
      <vt:variant>
        <vt:lpwstr/>
      </vt:variant>
      <vt:variant>
        <vt:i4>3538978</vt:i4>
      </vt:variant>
      <vt:variant>
        <vt:i4>213</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3538978</vt:i4>
      </vt:variant>
      <vt:variant>
        <vt:i4>210</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3014759</vt:i4>
      </vt:variant>
      <vt:variant>
        <vt:i4>207</vt:i4>
      </vt:variant>
      <vt:variant>
        <vt:i4>0</vt:i4>
      </vt:variant>
      <vt:variant>
        <vt:i4>5</vt:i4>
      </vt:variant>
      <vt:variant>
        <vt:lpwstr>https://academy.itu.int/index.php/training-courses/full-catalogue/how-ensure-inclusive-digital-communication-during-crises-and-emergency-situations</vt:lpwstr>
      </vt:variant>
      <vt:variant>
        <vt:lpwstr/>
      </vt:variant>
      <vt:variant>
        <vt:i4>8126576</vt:i4>
      </vt:variant>
      <vt:variant>
        <vt:i4>204</vt:i4>
      </vt:variant>
      <vt:variant>
        <vt:i4>0</vt:i4>
      </vt:variant>
      <vt:variant>
        <vt:i4>5</vt:i4>
      </vt:variant>
      <vt:variant>
        <vt:lpwstr>https://www.itu.int/en/ITU-D/Digital-Inclusion/Persons-with-Disabilities/Pages/COVID-19-Guidelines.aspx</vt:lpwstr>
      </vt:variant>
      <vt:variant>
        <vt:lpwstr/>
      </vt:variant>
      <vt:variant>
        <vt:i4>4653083</vt:i4>
      </vt:variant>
      <vt:variant>
        <vt:i4>201</vt:i4>
      </vt:variant>
      <vt:variant>
        <vt:i4>0</vt:i4>
      </vt:variant>
      <vt:variant>
        <vt:i4>5</vt:i4>
      </vt:variant>
      <vt:variant>
        <vt:lpwstr>https://www.itu.int/en/ITU-D/Digital-Inclusion/Pages/resources-on-ICT-accessibility/default.aspx</vt:lpwstr>
      </vt:variant>
      <vt:variant>
        <vt:lpwstr/>
      </vt:variant>
      <vt:variant>
        <vt:i4>7798887</vt:i4>
      </vt:variant>
      <vt:variant>
        <vt:i4>198</vt:i4>
      </vt:variant>
      <vt:variant>
        <vt:i4>0</vt:i4>
      </vt:variant>
      <vt:variant>
        <vt:i4>5</vt:i4>
      </vt:variant>
      <vt:variant>
        <vt:lpwstr>https://www.itu.int/net4/wsis/forum/2021/Agenda/SpecialTrack/3</vt:lpwstr>
      </vt:variant>
      <vt:variant>
        <vt:lpwstr/>
      </vt:variant>
      <vt:variant>
        <vt:i4>4653083</vt:i4>
      </vt:variant>
      <vt:variant>
        <vt:i4>195</vt:i4>
      </vt:variant>
      <vt:variant>
        <vt:i4>0</vt:i4>
      </vt:variant>
      <vt:variant>
        <vt:i4>5</vt:i4>
      </vt:variant>
      <vt:variant>
        <vt:lpwstr>https://www.itu.int/en/ITU-D/Digital-Inclusion/Pages/resources-on-ICT-accessibility/default.aspx</vt:lpwstr>
      </vt:variant>
      <vt:variant>
        <vt:lpwstr/>
      </vt:variant>
      <vt:variant>
        <vt:i4>5439577</vt:i4>
      </vt:variant>
      <vt:variant>
        <vt:i4>192</vt:i4>
      </vt:variant>
      <vt:variant>
        <vt:i4>0</vt:i4>
      </vt:variant>
      <vt:variant>
        <vt:i4>5</vt:i4>
      </vt:variant>
      <vt:variant>
        <vt:lpwstr>https://www.itu.int/en/ITU-D/Digital-Inclusion/Persons-with-Disabilities/Pages/Persons-with-Disabilities.aspx</vt:lpwstr>
      </vt:variant>
      <vt:variant>
        <vt:lpwstr/>
      </vt:variant>
      <vt:variant>
        <vt:i4>7077937</vt:i4>
      </vt:variant>
      <vt:variant>
        <vt:i4>189</vt:i4>
      </vt:variant>
      <vt:variant>
        <vt:i4>0</vt:i4>
      </vt:variant>
      <vt:variant>
        <vt:i4>5</vt:i4>
      </vt:variant>
      <vt:variant>
        <vt:lpwstr>https://www.itu.int/en/ITU-D/Study-Groups/2018-2021/Pages/meetings/session-Q3-2-oct18.aspx</vt:lpwstr>
      </vt:variant>
      <vt:variant>
        <vt:lpwstr/>
      </vt:variant>
      <vt:variant>
        <vt:i4>1900555</vt:i4>
      </vt:variant>
      <vt:variant>
        <vt:i4>186</vt:i4>
      </vt:variant>
      <vt:variant>
        <vt:i4>0</vt:i4>
      </vt:variant>
      <vt:variant>
        <vt:i4>5</vt:i4>
      </vt:variant>
      <vt:variant>
        <vt:lpwstr>https://www.itu.int/en/ITU-D/Cybersecurity/Pages/COP-2020-Guidelines.aspx</vt:lpwstr>
      </vt:variant>
      <vt:variant>
        <vt:lpwstr/>
      </vt:variant>
      <vt:variant>
        <vt:i4>3670057</vt:i4>
      </vt:variant>
      <vt:variant>
        <vt:i4>183</vt:i4>
      </vt:variant>
      <vt:variant>
        <vt:i4>0</vt:i4>
      </vt:variant>
      <vt:variant>
        <vt:i4>5</vt:i4>
      </vt:variant>
      <vt:variant>
        <vt:lpwstr>https://www.itu.int/dms_pub/itu-d/opb/str/D-STR-CYB_GUIDE.01-2018-PDF-E.pdf</vt:lpwstr>
      </vt:variant>
      <vt:variant>
        <vt:lpwstr/>
      </vt:variant>
      <vt:variant>
        <vt:i4>3670057</vt:i4>
      </vt:variant>
      <vt:variant>
        <vt:i4>180</vt:i4>
      </vt:variant>
      <vt:variant>
        <vt:i4>0</vt:i4>
      </vt:variant>
      <vt:variant>
        <vt:i4>5</vt:i4>
      </vt:variant>
      <vt:variant>
        <vt:lpwstr>https://www.itu.int/dms_pub/itu-d/opb/str/D-STR-CYB_GUIDE.01-2018-PDF-E.pdf</vt:lpwstr>
      </vt:variant>
      <vt:variant>
        <vt:lpwstr/>
      </vt:variant>
      <vt:variant>
        <vt:i4>2293856</vt:i4>
      </vt:variant>
      <vt:variant>
        <vt:i4>177</vt:i4>
      </vt:variant>
      <vt:variant>
        <vt:i4>0</vt:i4>
      </vt:variant>
      <vt:variant>
        <vt:i4>5</vt:i4>
      </vt:variant>
      <vt:variant>
        <vt:lpwstr>https://www.equals.org/</vt:lpwstr>
      </vt:variant>
      <vt:variant>
        <vt:lpwstr/>
      </vt:variant>
      <vt:variant>
        <vt:i4>6881331</vt:i4>
      </vt:variant>
      <vt:variant>
        <vt:i4>174</vt:i4>
      </vt:variant>
      <vt:variant>
        <vt:i4>0</vt:i4>
      </vt:variant>
      <vt:variant>
        <vt:i4>5</vt:i4>
      </vt:variant>
      <vt:variant>
        <vt:lpwstr>https://www.itu.int/en/ITU-D/Cybersecurity/Pages/Cyberdrills-2021.aspx</vt:lpwstr>
      </vt:variant>
      <vt:variant>
        <vt:lpwstr/>
      </vt:variant>
      <vt:variant>
        <vt:i4>4456474</vt:i4>
      </vt:variant>
      <vt:variant>
        <vt:i4>171</vt:i4>
      </vt:variant>
      <vt:variant>
        <vt:i4>0</vt:i4>
      </vt:variant>
      <vt:variant>
        <vt:i4>5</vt:i4>
      </vt:variant>
      <vt:variant>
        <vt:lpwstr>https://www.itu.int/en/ITU-D/Cybersecurity/Pages/2020-NCS-IM-webinar.aspx</vt:lpwstr>
      </vt:variant>
      <vt:variant>
        <vt:lpwstr/>
      </vt:variant>
      <vt:variant>
        <vt:i4>6619191</vt:i4>
      </vt:variant>
      <vt:variant>
        <vt:i4>168</vt:i4>
      </vt:variant>
      <vt:variant>
        <vt:i4>0</vt:i4>
      </vt:variant>
      <vt:variant>
        <vt:i4>5</vt:i4>
      </vt:variant>
      <vt:variant>
        <vt:lpwstr>https://www.itu.int/en/ITU-D/Cybersecurity/Pages/CyberDrill-2020/Incident-Response-with-TheHive-and-Cortex.aspx</vt:lpwstr>
      </vt:variant>
      <vt:variant>
        <vt:lpwstr/>
      </vt:variant>
      <vt:variant>
        <vt:i4>5439502</vt:i4>
      </vt:variant>
      <vt:variant>
        <vt:i4>165</vt:i4>
      </vt:variant>
      <vt:variant>
        <vt:i4>0</vt:i4>
      </vt:variant>
      <vt:variant>
        <vt:i4>5</vt:i4>
      </vt:variant>
      <vt:variant>
        <vt:lpwstr>https://www.itu.int/en/ITU-D/Cybersecurity/Pages/CyberDrill-2020/How-to-conduct-effective-Open-Source-Investigations-Online.aspx</vt:lpwstr>
      </vt:variant>
      <vt:variant>
        <vt:lpwstr/>
      </vt:variant>
      <vt:variant>
        <vt:i4>6946861</vt:i4>
      </vt:variant>
      <vt:variant>
        <vt:i4>162</vt:i4>
      </vt:variant>
      <vt:variant>
        <vt:i4>0</vt:i4>
      </vt:variant>
      <vt:variant>
        <vt:i4>5</vt:i4>
      </vt:variant>
      <vt:variant>
        <vt:lpwstr>https://www.itu.int/en/ITU-D/Cybersecurity/Pages/CyberDrill-2020-Empowering-Women-in-Cybersecurity.aspx</vt:lpwstr>
      </vt:variant>
      <vt:variant>
        <vt:lpwstr/>
      </vt:variant>
      <vt:variant>
        <vt:i4>917599</vt:i4>
      </vt:variant>
      <vt:variant>
        <vt:i4>159</vt:i4>
      </vt:variant>
      <vt:variant>
        <vt:i4>0</vt:i4>
      </vt:variant>
      <vt:variant>
        <vt:i4>5</vt:i4>
      </vt:variant>
      <vt:variant>
        <vt:lpwstr>https://www.itu.int/en/ITU-D/Cybersecurity/Pages/Cybedrills-2020.aspx</vt:lpwstr>
      </vt:variant>
      <vt:variant>
        <vt:lpwstr/>
      </vt:variant>
      <vt:variant>
        <vt:i4>3145828</vt:i4>
      </vt:variant>
      <vt:variant>
        <vt:i4>156</vt:i4>
      </vt:variant>
      <vt:variant>
        <vt:i4>0</vt:i4>
      </vt:variant>
      <vt:variant>
        <vt:i4>5</vt:i4>
      </vt:variant>
      <vt:variant>
        <vt:lpwstr>https://arcc.om/?GetLang=en</vt:lpwstr>
      </vt:variant>
      <vt:variant>
        <vt:lpwstr/>
      </vt:variant>
      <vt:variant>
        <vt:i4>7733354</vt:i4>
      </vt:variant>
      <vt:variant>
        <vt:i4>153</vt:i4>
      </vt:variant>
      <vt:variant>
        <vt:i4>0</vt:i4>
      </vt:variant>
      <vt:variant>
        <vt:i4>5</vt:i4>
      </vt:variant>
      <vt:variant>
        <vt:lpwstr>https://www.itu.int/net4/ITU-D/CDS/projects/display.asp?ProjectNo=9RAS18061</vt:lpwstr>
      </vt:variant>
      <vt:variant>
        <vt:lpwstr/>
      </vt:variant>
      <vt:variant>
        <vt:i4>5242906</vt:i4>
      </vt:variant>
      <vt:variant>
        <vt:i4>150</vt:i4>
      </vt:variant>
      <vt:variant>
        <vt:i4>0</vt:i4>
      </vt:variant>
      <vt:variant>
        <vt:i4>5</vt:i4>
      </vt:variant>
      <vt:variant>
        <vt:lpwstr>https://www.itu.int/women-and-girls/girls-in-ict/girlsinict-online-safety-moment/</vt:lpwstr>
      </vt:variant>
      <vt:variant>
        <vt:lpwstr/>
      </vt:variant>
      <vt:variant>
        <vt:i4>3080290</vt:i4>
      </vt:variant>
      <vt:variant>
        <vt:i4>147</vt:i4>
      </vt:variant>
      <vt:variant>
        <vt:i4>0</vt:i4>
      </vt:variant>
      <vt:variant>
        <vt:i4>5</vt:i4>
      </vt:variant>
      <vt:variant>
        <vt:lpwstr>https://www.youtube.com/watch?v=mpxqcV3WHpE</vt:lpwstr>
      </vt:variant>
      <vt:variant>
        <vt:lpwstr/>
      </vt:variant>
      <vt:variant>
        <vt:i4>5177431</vt:i4>
      </vt:variant>
      <vt:variant>
        <vt:i4>144</vt:i4>
      </vt:variant>
      <vt:variant>
        <vt:i4>0</vt:i4>
      </vt:variant>
      <vt:variant>
        <vt:i4>5</vt:i4>
      </vt:variant>
      <vt:variant>
        <vt:lpwstr>https://youtu.be/n32PVQRA7PA</vt:lpwstr>
      </vt:variant>
      <vt:variant>
        <vt:lpwstr/>
      </vt:variant>
      <vt:variant>
        <vt:i4>7995442</vt:i4>
      </vt:variant>
      <vt:variant>
        <vt:i4>141</vt:i4>
      </vt:variant>
      <vt:variant>
        <vt:i4>0</vt:i4>
      </vt:variant>
      <vt:variant>
        <vt:i4>5</vt:i4>
      </vt:variant>
      <vt:variant>
        <vt:lpwstr>https://www.itu.int/en/myitu/News/2021/01/13/09/19/Child-Online-Protection-in-Hungary-Karoly-Solymar-Ministry-of-Innovation-and-Technology</vt:lpwstr>
      </vt:variant>
      <vt:variant>
        <vt:lpwstr/>
      </vt:variant>
      <vt:variant>
        <vt:i4>393281</vt:i4>
      </vt:variant>
      <vt:variant>
        <vt:i4>138</vt:i4>
      </vt:variant>
      <vt:variant>
        <vt:i4>0</vt:i4>
      </vt:variant>
      <vt:variant>
        <vt:i4>5</vt:i4>
      </vt:variant>
      <vt:variant>
        <vt:lpwstr>https://www.itu.int/en/myitu/News/2021/02/08/18/38/Sango-Internet-safety-drawing-child-online-protection-COP</vt:lpwstr>
      </vt:variant>
      <vt:variant>
        <vt:lpwstr/>
      </vt:variant>
      <vt:variant>
        <vt:i4>5177431</vt:i4>
      </vt:variant>
      <vt:variant>
        <vt:i4>132</vt:i4>
      </vt:variant>
      <vt:variant>
        <vt:i4>0</vt:i4>
      </vt:variant>
      <vt:variant>
        <vt:i4>5</vt:i4>
      </vt:variant>
      <vt:variant>
        <vt:lpwstr>https://youtu.be/n32PVQRA7PA</vt:lpwstr>
      </vt:variant>
      <vt:variant>
        <vt:lpwstr/>
      </vt:variant>
      <vt:variant>
        <vt:i4>7995442</vt:i4>
      </vt:variant>
      <vt:variant>
        <vt:i4>129</vt:i4>
      </vt:variant>
      <vt:variant>
        <vt:i4>0</vt:i4>
      </vt:variant>
      <vt:variant>
        <vt:i4>5</vt:i4>
      </vt:variant>
      <vt:variant>
        <vt:lpwstr>https://www.itu.int/en/myitu/News/2021/01/13/09/19/Child-Online-Protection-in-Hungary-Karoly-Solymar-Ministry-of-Innovation-and-Technology</vt:lpwstr>
      </vt:variant>
      <vt:variant>
        <vt:lpwstr/>
      </vt:variant>
      <vt:variant>
        <vt:i4>393281</vt:i4>
      </vt:variant>
      <vt:variant>
        <vt:i4>124</vt:i4>
      </vt:variant>
      <vt:variant>
        <vt:i4>0</vt:i4>
      </vt:variant>
      <vt:variant>
        <vt:i4>5</vt:i4>
      </vt:variant>
      <vt:variant>
        <vt:lpwstr>https://www.itu.int/en/myitu/News/2021/02/08/18/38/Sango-Internet-safety-drawing-child-online-protection-COP</vt:lpwstr>
      </vt:variant>
      <vt:variant>
        <vt:lpwstr/>
      </vt:variant>
      <vt:variant>
        <vt:i4>7602234</vt:i4>
      </vt:variant>
      <vt:variant>
        <vt:i4>121</vt:i4>
      </vt:variant>
      <vt:variant>
        <vt:i4>0</vt:i4>
      </vt:variant>
      <vt:variant>
        <vt:i4>5</vt:i4>
      </vt:variant>
      <vt:variant>
        <vt:lpwstr>https://news.itu.int/meet-sango-the-new-child-online-protection-mascot/</vt:lpwstr>
      </vt:variant>
      <vt:variant>
        <vt:lpwstr/>
      </vt:variant>
      <vt:variant>
        <vt:i4>3538992</vt:i4>
      </vt:variant>
      <vt:variant>
        <vt:i4>118</vt:i4>
      </vt:variant>
      <vt:variant>
        <vt:i4>0</vt:i4>
      </vt:variant>
      <vt:variant>
        <vt:i4>5</vt:i4>
      </vt:variant>
      <vt:variant>
        <vt:lpwstr>https://www.itu-cop-guidelines.com/children</vt:lpwstr>
      </vt:variant>
      <vt:variant>
        <vt:lpwstr/>
      </vt:variant>
      <vt:variant>
        <vt:i4>3538992</vt:i4>
      </vt:variant>
      <vt:variant>
        <vt:i4>116</vt:i4>
      </vt:variant>
      <vt:variant>
        <vt:i4>0</vt:i4>
      </vt:variant>
      <vt:variant>
        <vt:i4>5</vt:i4>
      </vt:variant>
      <vt:variant>
        <vt:lpwstr>https://www.itu-cop-guidelines.com/children</vt:lpwstr>
      </vt:variant>
      <vt:variant>
        <vt:lpwstr/>
      </vt:variant>
      <vt:variant>
        <vt:i4>3538992</vt:i4>
      </vt:variant>
      <vt:variant>
        <vt:i4>114</vt:i4>
      </vt:variant>
      <vt:variant>
        <vt:i4>0</vt:i4>
      </vt:variant>
      <vt:variant>
        <vt:i4>5</vt:i4>
      </vt:variant>
      <vt:variant>
        <vt:lpwstr>https://www.itu-cop-guidelines.com/children</vt:lpwstr>
      </vt:variant>
      <vt:variant>
        <vt:lpwstr/>
      </vt:variant>
      <vt:variant>
        <vt:i4>1703946</vt:i4>
      </vt:variant>
      <vt:variant>
        <vt:i4>111</vt:i4>
      </vt:variant>
      <vt:variant>
        <vt:i4>0</vt:i4>
      </vt:variant>
      <vt:variant>
        <vt:i4>5</vt:i4>
      </vt:variant>
      <vt:variant>
        <vt:lpwstr>https://www.end-violence.org/articles/celebrating-adoption-general-comment-25</vt:lpwstr>
      </vt:variant>
      <vt:variant>
        <vt:lpwstr>:~:text=General%20Comment%2025%20not%20only%20raises%20awareness%20of,and%20other%20forms%20of%20violence%20on%20the%20internet.</vt:lpwstr>
      </vt:variant>
      <vt:variant>
        <vt:i4>4915276</vt:i4>
      </vt:variant>
      <vt:variant>
        <vt:i4>108</vt:i4>
      </vt:variant>
      <vt:variant>
        <vt:i4>0</vt:i4>
      </vt:variant>
      <vt:variant>
        <vt:i4>5</vt:i4>
      </vt:variant>
      <vt:variant>
        <vt:lpwstr>https://www.itu-cop-guidelines.com/implementation</vt:lpwstr>
      </vt:variant>
      <vt:variant>
        <vt:lpwstr/>
      </vt:variant>
      <vt:variant>
        <vt:i4>7274593</vt:i4>
      </vt:variant>
      <vt:variant>
        <vt:i4>105</vt:i4>
      </vt:variant>
      <vt:variant>
        <vt:i4>0</vt:i4>
      </vt:variant>
      <vt:variant>
        <vt:i4>5</vt:i4>
      </vt:variant>
      <vt:variant>
        <vt:lpwstr>https://www.itu.int/en/mediacentre/Pages/cm11-2020-ITU-SaudiArabia-partnership-COP-guidelines.aspx</vt:lpwstr>
      </vt:variant>
      <vt:variant>
        <vt:lpwstr/>
      </vt:variant>
      <vt:variant>
        <vt:i4>5242959</vt:i4>
      </vt:variant>
      <vt:variant>
        <vt:i4>102</vt:i4>
      </vt:variant>
      <vt:variant>
        <vt:i4>0</vt:i4>
      </vt:variant>
      <vt:variant>
        <vt:i4>5</vt:i4>
      </vt:variant>
      <vt:variant>
        <vt:lpwstr>https://www.efdn.org/blog/news/15th-efdn-conference-kicked-off-with-more-than-150-clubs-leagues-and-fas/</vt:lpwstr>
      </vt:variant>
      <vt:variant>
        <vt:lpwstr/>
      </vt:variant>
      <vt:variant>
        <vt:i4>7995504</vt:i4>
      </vt:variant>
      <vt:variant>
        <vt:i4>99</vt:i4>
      </vt:variant>
      <vt:variant>
        <vt:i4>0</vt:i4>
      </vt:variant>
      <vt:variant>
        <vt:i4>5</vt:i4>
      </vt:variant>
      <vt:variant>
        <vt:lpwstr>https://www.itu.int/en/myitu/News/2021/04/06/07/20/Empowering-women-girls-sport-technology</vt:lpwstr>
      </vt:variant>
      <vt:variant>
        <vt:lpwstr/>
      </vt:variant>
      <vt:variant>
        <vt:i4>524372</vt:i4>
      </vt:variant>
      <vt:variant>
        <vt:i4>96</vt:i4>
      </vt:variant>
      <vt:variant>
        <vt:i4>0</vt:i4>
      </vt:variant>
      <vt:variant>
        <vt:i4>5</vt:i4>
      </vt:variant>
      <vt:variant>
        <vt:lpwstr>https://gigaconnect.org/</vt:lpwstr>
      </vt:variant>
      <vt:variant>
        <vt:lpwstr/>
      </vt:variant>
      <vt:variant>
        <vt:i4>5374046</vt:i4>
      </vt:variant>
      <vt:variant>
        <vt:i4>93</vt:i4>
      </vt:variant>
      <vt:variant>
        <vt:i4>0</vt:i4>
      </vt:variant>
      <vt:variant>
        <vt:i4>5</vt:i4>
      </vt:variant>
      <vt:variant>
        <vt:lpwstr>https://www.itu.int/en/ITU-D/Cybersecurity/Pages/COP/2020/Regional-Launches-COP-2020-Guidelines.aspx</vt:lpwstr>
      </vt:variant>
      <vt:variant>
        <vt:lpwstr/>
      </vt:variant>
      <vt:variant>
        <vt:i4>4325461</vt:i4>
      </vt:variant>
      <vt:variant>
        <vt:i4>90</vt:i4>
      </vt:variant>
      <vt:variant>
        <vt:i4>0</vt:i4>
      </vt:variant>
      <vt:variant>
        <vt:i4>5</vt:i4>
      </vt:variant>
      <vt:variant>
        <vt:lpwstr>https://www.itu.int/en/ITU-D/Cybersecurity/Pages/2020-COP-Guidelines-launch-webinar.aspx</vt:lpwstr>
      </vt:variant>
      <vt:variant>
        <vt:lpwstr/>
      </vt:variant>
      <vt:variant>
        <vt:i4>524305</vt:i4>
      </vt:variant>
      <vt:variant>
        <vt:i4>87</vt:i4>
      </vt:variant>
      <vt:variant>
        <vt:i4>0</vt:i4>
      </vt:variant>
      <vt:variant>
        <vt:i4>5</vt:i4>
      </vt:variant>
      <vt:variant>
        <vt:lpwstr>https://www.itu.int/en/cop/Pages/guidelines.aspx</vt:lpwstr>
      </vt:variant>
      <vt:variant>
        <vt:lpwstr/>
      </vt:variant>
      <vt:variant>
        <vt:i4>2359313</vt:i4>
      </vt:variant>
      <vt:variant>
        <vt:i4>84</vt:i4>
      </vt:variant>
      <vt:variant>
        <vt:i4>0</vt:i4>
      </vt:variant>
      <vt:variant>
        <vt:i4>5</vt:i4>
      </vt:variant>
      <vt:variant>
        <vt:lpwstr>https://www.itu.int/en/ITU-D/Cybersecurity/Documents/COP/COVID19 Online Technical note resource pack_PUBLISHED.pdf</vt:lpwstr>
      </vt:variant>
      <vt:variant>
        <vt:lpwstr/>
      </vt:variant>
      <vt:variant>
        <vt:i4>3080196</vt:i4>
      </vt:variant>
      <vt:variant>
        <vt:i4>81</vt:i4>
      </vt:variant>
      <vt:variant>
        <vt:i4>0</vt:i4>
      </vt:variant>
      <vt:variant>
        <vt:i4>5</vt:i4>
      </vt:variant>
      <vt:variant>
        <vt:lpwstr>https://www.broadbandcommission.org/Documents/working-groups/ChildOnlineSafety_Declaration.pdf</vt:lpwstr>
      </vt:variant>
      <vt:variant>
        <vt:lpwstr/>
      </vt:variant>
      <vt:variant>
        <vt:i4>7274564</vt:i4>
      </vt:variant>
      <vt:variant>
        <vt:i4>78</vt:i4>
      </vt:variant>
      <vt:variant>
        <vt:i4>0</vt:i4>
      </vt:variant>
      <vt:variant>
        <vt:i4>5</vt:i4>
      </vt:variant>
      <vt:variant>
        <vt:lpwstr>https://www.itu.int/dms_pub/itu-d/opb/str/D-STR-GCI.01-2021-PDF-E.pdf</vt:lpwstr>
      </vt:variant>
      <vt:variant>
        <vt:lpwstr/>
      </vt:variant>
      <vt:variant>
        <vt:i4>2031622</vt:i4>
      </vt:variant>
      <vt:variant>
        <vt:i4>75</vt:i4>
      </vt:variant>
      <vt:variant>
        <vt:i4>0</vt:i4>
      </vt:variant>
      <vt:variant>
        <vt:i4>5</vt:i4>
      </vt:variant>
      <vt:variant>
        <vt:lpwstr>https://www.itu.int/en/ITU-D/Cybersecurity/Pages/global-cybersecurity-index.aspx</vt:lpwstr>
      </vt:variant>
      <vt:variant>
        <vt:lpwstr/>
      </vt:variant>
      <vt:variant>
        <vt:i4>2031622</vt:i4>
      </vt:variant>
      <vt:variant>
        <vt:i4>69</vt:i4>
      </vt:variant>
      <vt:variant>
        <vt:i4>0</vt:i4>
      </vt:variant>
      <vt:variant>
        <vt:i4>5</vt:i4>
      </vt:variant>
      <vt:variant>
        <vt:lpwstr>https://www.itu.int/en/ITU-D/Cybersecurity/Pages/global-cybersecurity-index.aspx</vt:lpwstr>
      </vt:variant>
      <vt:variant>
        <vt:lpwstr/>
      </vt:variant>
      <vt:variant>
        <vt:i4>5832719</vt:i4>
      </vt:variant>
      <vt:variant>
        <vt:i4>66</vt:i4>
      </vt:variant>
      <vt:variant>
        <vt:i4>0</vt:i4>
      </vt:variant>
      <vt:variant>
        <vt:i4>5</vt:i4>
      </vt:variant>
      <vt:variant>
        <vt:lpwstr>https://academy.itu.int/main-activities/digital-transformation-centres-initiative</vt:lpwstr>
      </vt:variant>
      <vt:variant>
        <vt:lpwstr/>
      </vt:variant>
      <vt:variant>
        <vt:i4>6619172</vt:i4>
      </vt:variant>
      <vt:variant>
        <vt:i4>63</vt:i4>
      </vt:variant>
      <vt:variant>
        <vt:i4>0</vt:i4>
      </vt:variant>
      <vt:variant>
        <vt:i4>5</vt:i4>
      </vt:variant>
      <vt:variant>
        <vt:lpwstr>https://www.itu.int/en/ITU-D/Regional-Presence/Africa/Pages/projects/2020/jobs-skills.aspx</vt:lpwstr>
      </vt:variant>
      <vt:variant>
        <vt:lpwstr/>
      </vt:variant>
      <vt:variant>
        <vt:i4>1376332</vt:i4>
      </vt:variant>
      <vt:variant>
        <vt:i4>60</vt:i4>
      </vt:variant>
      <vt:variant>
        <vt:i4>0</vt:i4>
      </vt:variant>
      <vt:variant>
        <vt:i4>5</vt:i4>
      </vt:variant>
      <vt:variant>
        <vt:lpwstr>https://academy.itu.int/index.php/training-courses/full-catalogue/spectrum-management-and-radio-frequency-rf-monitoring-0</vt:lpwstr>
      </vt:variant>
      <vt:variant>
        <vt:lpwstr/>
      </vt:variant>
      <vt:variant>
        <vt:i4>2228284</vt:i4>
      </vt:variant>
      <vt:variant>
        <vt:i4>57</vt:i4>
      </vt:variant>
      <vt:variant>
        <vt:i4>0</vt:i4>
      </vt:variant>
      <vt:variant>
        <vt:i4>5</vt:i4>
      </vt:variant>
      <vt:variant>
        <vt:lpwstr>https://academy.itu.int/training-courses/full-catalogue/human-exposure-radio-frequency-electromagnetic-fields-malaysia</vt:lpwstr>
      </vt:variant>
      <vt:variant>
        <vt:lpwstr/>
      </vt:variant>
      <vt:variant>
        <vt:i4>24</vt:i4>
      </vt:variant>
      <vt:variant>
        <vt:i4>54</vt:i4>
      </vt:variant>
      <vt:variant>
        <vt:i4>0</vt:i4>
      </vt:variant>
      <vt:variant>
        <vt:i4>5</vt:i4>
      </vt:variant>
      <vt:variant>
        <vt:lpwstr>https://digital-capacity.org/joint-facility/</vt:lpwstr>
      </vt:variant>
      <vt:variant>
        <vt:lpwstr/>
      </vt:variant>
      <vt:variant>
        <vt:i4>7077934</vt:i4>
      </vt:variant>
      <vt:variant>
        <vt:i4>51</vt:i4>
      </vt:variant>
      <vt:variant>
        <vt:i4>0</vt:i4>
      </vt:variant>
      <vt:variant>
        <vt:i4>5</vt:i4>
      </vt:variant>
      <vt:variant>
        <vt:lpwstr>https://www.un.org/en/content/digital-cooperation-roadmap/</vt:lpwstr>
      </vt:variant>
      <vt:variant>
        <vt:lpwstr/>
      </vt:variant>
      <vt:variant>
        <vt:i4>6619172</vt:i4>
      </vt:variant>
      <vt:variant>
        <vt:i4>48</vt:i4>
      </vt:variant>
      <vt:variant>
        <vt:i4>0</vt:i4>
      </vt:variant>
      <vt:variant>
        <vt:i4>5</vt:i4>
      </vt:variant>
      <vt:variant>
        <vt:lpwstr>https://www.itu.int/en/ITU-D/Regional-Presence/Africa/Pages/projects/2020/jobs-skills.aspx</vt:lpwstr>
      </vt:variant>
      <vt:variant>
        <vt:lpwstr/>
      </vt:variant>
      <vt:variant>
        <vt:i4>5636186</vt:i4>
      </vt:variant>
      <vt:variant>
        <vt:i4>45</vt:i4>
      </vt:variant>
      <vt:variant>
        <vt:i4>0</vt:i4>
      </vt:variant>
      <vt:variant>
        <vt:i4>5</vt:i4>
      </vt:variant>
      <vt:variant>
        <vt:lpwstr>https://academy.itu.int/index.php/main-activities/ilo-itu-digital-skills-campaign</vt:lpwstr>
      </vt:variant>
      <vt:variant>
        <vt:lpwstr/>
      </vt:variant>
      <vt:variant>
        <vt:i4>4259933</vt:i4>
      </vt:variant>
      <vt:variant>
        <vt:i4>42</vt:i4>
      </vt:variant>
      <vt:variant>
        <vt:i4>0</vt:i4>
      </vt:variant>
      <vt:variant>
        <vt:i4>5</vt:i4>
      </vt:variant>
      <vt:variant>
        <vt:lpwstr>https://academy.itu.int/main-activities/research-publications/digital-skills-insights/digital-skills-assessment-guidebook</vt:lpwstr>
      </vt:variant>
      <vt:variant>
        <vt:lpwstr/>
      </vt:variant>
      <vt:variant>
        <vt:i4>5373953</vt:i4>
      </vt:variant>
      <vt:variant>
        <vt:i4>39</vt:i4>
      </vt:variant>
      <vt:variant>
        <vt:i4>0</vt:i4>
      </vt:variant>
      <vt:variant>
        <vt:i4>5</vt:i4>
      </vt:variant>
      <vt:variant>
        <vt:lpwstr>https://academy.itu.int/digital-skills-insights-2020</vt:lpwstr>
      </vt:variant>
      <vt:variant>
        <vt:lpwstr/>
      </vt:variant>
      <vt:variant>
        <vt:i4>6750315</vt:i4>
      </vt:variant>
      <vt:variant>
        <vt:i4>36</vt:i4>
      </vt:variant>
      <vt:variant>
        <vt:i4>0</vt:i4>
      </vt:variant>
      <vt:variant>
        <vt:i4>5</vt:i4>
      </vt:variant>
      <vt:variant>
        <vt:lpwstr>https://academy.itu.int/index.php/main-activities/research-publications/digital-skills-insights</vt:lpwstr>
      </vt:variant>
      <vt:variant>
        <vt:lpwstr/>
      </vt:variant>
      <vt:variant>
        <vt:i4>3866746</vt:i4>
      </vt:variant>
      <vt:variant>
        <vt:i4>33</vt:i4>
      </vt:variant>
      <vt:variant>
        <vt:i4>0</vt:i4>
      </vt:variant>
      <vt:variant>
        <vt:i4>5</vt:i4>
      </vt:variant>
      <vt:variant>
        <vt:lpwstr>https://academy.itu.int/index.php/main-activities/digital-transformation-centres-initiative</vt:lpwstr>
      </vt:variant>
      <vt:variant>
        <vt:lpwstr/>
      </vt:variant>
      <vt:variant>
        <vt:i4>6750268</vt:i4>
      </vt:variant>
      <vt:variant>
        <vt:i4>30</vt:i4>
      </vt:variant>
      <vt:variant>
        <vt:i4>0</vt:i4>
      </vt:variant>
      <vt:variant>
        <vt:i4>5</vt:i4>
      </vt:variant>
      <vt:variant>
        <vt:lpwstr>https://www.itu.int/en/ITU-D/Capacity-Building/Pages/events/2019/academia2019.aspx</vt:lpwstr>
      </vt:variant>
      <vt:variant>
        <vt:lpwstr/>
      </vt:variant>
      <vt:variant>
        <vt:i4>3145790</vt:i4>
      </vt:variant>
      <vt:variant>
        <vt:i4>27</vt:i4>
      </vt:variant>
      <vt:variant>
        <vt:i4>0</vt:i4>
      </vt:variant>
      <vt:variant>
        <vt:i4>5</vt:i4>
      </vt:variant>
      <vt:variant>
        <vt:lpwstr>https://academy.itu.int/index.php/centres-excellence/coe-cycles/coe-cycle-2019-2022</vt:lpwstr>
      </vt:variant>
      <vt:variant>
        <vt:lpwstr/>
      </vt:variant>
      <vt:variant>
        <vt:i4>5111901</vt:i4>
      </vt:variant>
      <vt:variant>
        <vt:i4>24</vt:i4>
      </vt:variant>
      <vt:variant>
        <vt:i4>0</vt:i4>
      </vt:variant>
      <vt:variant>
        <vt:i4>5</vt:i4>
      </vt:variant>
      <vt:variant>
        <vt:lpwstr>https://academy.itu.int/</vt:lpwstr>
      </vt:variant>
      <vt:variant>
        <vt:lpwstr/>
      </vt:variant>
      <vt:variant>
        <vt:i4>6291508</vt:i4>
      </vt:variant>
      <vt:variant>
        <vt:i4>21</vt:i4>
      </vt:variant>
      <vt:variant>
        <vt:i4>0</vt:i4>
      </vt:variant>
      <vt:variant>
        <vt:i4>5</vt:i4>
      </vt:variant>
      <vt:variant>
        <vt:lpwstr>https://www.itu.int/md/D18-RPMEUR-C-0004/en</vt:lpwstr>
      </vt:variant>
      <vt:variant>
        <vt:lpwstr/>
      </vt:variant>
      <vt:variant>
        <vt:i4>8126515</vt:i4>
      </vt:variant>
      <vt:variant>
        <vt:i4>18</vt:i4>
      </vt:variant>
      <vt:variant>
        <vt:i4>0</vt:i4>
      </vt:variant>
      <vt:variant>
        <vt:i4>5</vt:i4>
      </vt:variant>
      <vt:variant>
        <vt:lpwstr>https://www.itu.int/md/D18-RPMCIS-C-0004/en</vt:lpwstr>
      </vt:variant>
      <vt:variant>
        <vt:lpwstr/>
      </vt:variant>
      <vt:variant>
        <vt:i4>6684722</vt:i4>
      </vt:variant>
      <vt:variant>
        <vt:i4>15</vt:i4>
      </vt:variant>
      <vt:variant>
        <vt:i4>0</vt:i4>
      </vt:variant>
      <vt:variant>
        <vt:i4>5</vt:i4>
      </vt:variant>
      <vt:variant>
        <vt:lpwstr>https://www.itu.int/md/D18-RPMASP-C-0004/en</vt:lpwstr>
      </vt:variant>
      <vt:variant>
        <vt:lpwstr/>
      </vt:variant>
      <vt:variant>
        <vt:i4>6750240</vt:i4>
      </vt:variant>
      <vt:variant>
        <vt:i4>12</vt:i4>
      </vt:variant>
      <vt:variant>
        <vt:i4>0</vt:i4>
      </vt:variant>
      <vt:variant>
        <vt:i4>5</vt:i4>
      </vt:variant>
      <vt:variant>
        <vt:lpwstr>https://www.itu.int/md/D18-RPMARB-C-0004/en</vt:lpwstr>
      </vt:variant>
      <vt:variant>
        <vt:lpwstr/>
      </vt:variant>
      <vt:variant>
        <vt:i4>7864369</vt:i4>
      </vt:variant>
      <vt:variant>
        <vt:i4>9</vt:i4>
      </vt:variant>
      <vt:variant>
        <vt:i4>0</vt:i4>
      </vt:variant>
      <vt:variant>
        <vt:i4>5</vt:i4>
      </vt:variant>
      <vt:variant>
        <vt:lpwstr>https://www.itu.int/md/D18-RPMAMS-C-0004/en</vt:lpwstr>
      </vt:variant>
      <vt:variant>
        <vt:lpwstr/>
      </vt:variant>
      <vt:variant>
        <vt:i4>8323129</vt:i4>
      </vt:variant>
      <vt:variant>
        <vt:i4>6</vt:i4>
      </vt:variant>
      <vt:variant>
        <vt:i4>0</vt:i4>
      </vt:variant>
      <vt:variant>
        <vt:i4>5</vt:i4>
      </vt:variant>
      <vt:variant>
        <vt:lpwstr>https://www.itu.int/md/D18-RPMAFR-210329/sum/en</vt:lpwstr>
      </vt:variant>
      <vt:variant>
        <vt:lpwstr/>
      </vt:variant>
      <vt:variant>
        <vt:i4>4718697</vt:i4>
      </vt:variant>
      <vt:variant>
        <vt:i4>3</vt:i4>
      </vt:variant>
      <vt:variant>
        <vt:i4>0</vt:i4>
      </vt:variant>
      <vt:variant>
        <vt:i4>5</vt:i4>
      </vt:variant>
      <vt:variant>
        <vt:lpwstr>https://www.itu.int/en/ITU-D/Conferences/WTDC/WTDC17/Documents/WTDC17_final_report_en.pdf</vt:lpwstr>
      </vt:variant>
      <vt:variant>
        <vt:lpwstr/>
      </vt:variant>
      <vt:variant>
        <vt:i4>4718697</vt:i4>
      </vt:variant>
      <vt:variant>
        <vt:i4>0</vt:i4>
      </vt:variant>
      <vt:variant>
        <vt:i4>0</vt:i4>
      </vt:variant>
      <vt:variant>
        <vt:i4>5</vt:i4>
      </vt:variant>
      <vt:variant>
        <vt:lpwstr>https://www.itu.int/en/ITU-D/Conferences/WTDC/WTDC17/Documents/WTDC17_final_report_en.pdf</vt:lpwstr>
      </vt:variant>
      <vt:variant>
        <vt:lpwstr/>
      </vt:variant>
      <vt:variant>
        <vt:i4>5767246</vt:i4>
      </vt:variant>
      <vt:variant>
        <vt:i4>12</vt:i4>
      </vt:variant>
      <vt:variant>
        <vt:i4>0</vt:i4>
      </vt:variant>
      <vt:variant>
        <vt:i4>5</vt:i4>
      </vt:variant>
      <vt:variant>
        <vt:lpwstr>https://www.un.org/en/digital-cooperation-panel/</vt:lpwstr>
      </vt:variant>
      <vt:variant>
        <vt:lpwstr/>
      </vt:variant>
      <vt:variant>
        <vt:i4>5177364</vt:i4>
      </vt:variant>
      <vt:variant>
        <vt:i4>9</vt:i4>
      </vt:variant>
      <vt:variant>
        <vt:i4>0</vt:i4>
      </vt:variant>
      <vt:variant>
        <vt:i4>5</vt:i4>
      </vt:variant>
      <vt:variant>
        <vt:lpwstr>https://www.itu.int/md/D18-SG02-R-0032/en</vt:lpwstr>
      </vt:variant>
      <vt:variant>
        <vt:lpwstr/>
      </vt:variant>
      <vt:variant>
        <vt:i4>5111831</vt:i4>
      </vt:variant>
      <vt:variant>
        <vt:i4>6</vt:i4>
      </vt:variant>
      <vt:variant>
        <vt:i4>0</vt:i4>
      </vt:variant>
      <vt:variant>
        <vt:i4>5</vt:i4>
      </vt:variant>
      <vt:variant>
        <vt:lpwstr>https://www.itu.int/md/D18-SG01-R-0033/en</vt:lpwstr>
      </vt:variant>
      <vt:variant>
        <vt:lpwstr/>
      </vt:variant>
      <vt:variant>
        <vt:i4>5177367</vt:i4>
      </vt:variant>
      <vt:variant>
        <vt:i4>3</vt:i4>
      </vt:variant>
      <vt:variant>
        <vt:i4>0</vt:i4>
      </vt:variant>
      <vt:variant>
        <vt:i4>5</vt:i4>
      </vt:variant>
      <vt:variant>
        <vt:lpwstr>https://www.itu.int/md/D18-SG01-R-0032/en</vt:lpwstr>
      </vt:variant>
      <vt:variant>
        <vt:lpwstr/>
      </vt:variant>
      <vt:variant>
        <vt:i4>2883585</vt:i4>
      </vt:variant>
      <vt:variant>
        <vt:i4>0</vt:i4>
      </vt:variant>
      <vt:variant>
        <vt:i4>0</vt:i4>
      </vt:variant>
      <vt:variant>
        <vt:i4>5</vt:i4>
      </vt:variant>
      <vt:variant>
        <vt:lpwstr>https://www.itu-ilibrary.org/science-and-technology/national-ehealth-strategy-toolkit_pub/8069793a-en</vt:lpwstr>
      </vt:variant>
      <vt:variant>
        <vt:lpwstr/>
      </vt:variant>
      <vt:variant>
        <vt:i4>6815806</vt:i4>
      </vt:variant>
      <vt:variant>
        <vt:i4>6</vt:i4>
      </vt:variant>
      <vt:variant>
        <vt:i4>0</vt:i4>
      </vt:variant>
      <vt:variant>
        <vt:i4>5</vt:i4>
      </vt:variant>
      <vt:variant>
        <vt:lpwstr>http://www.itu.int/ITU-D/TDAG/</vt:lpwstr>
      </vt:variant>
      <vt:variant>
        <vt:lpwstr/>
      </vt:variant>
      <vt:variant>
        <vt:i4>7995396</vt:i4>
      </vt:variant>
      <vt:variant>
        <vt:i4>3</vt:i4>
      </vt:variant>
      <vt:variant>
        <vt:i4>0</vt:i4>
      </vt:variant>
      <vt:variant>
        <vt:i4>5</vt:i4>
      </vt:variant>
      <vt:variant>
        <vt:lpwstr>mailto:stephen.bereaux@itu.int</vt:lpwstr>
      </vt:variant>
      <vt:variant>
        <vt:lpwstr/>
      </vt:variant>
      <vt:variant>
        <vt:i4>4522021</vt:i4>
      </vt:variant>
      <vt:variant>
        <vt:i4>3</vt:i4>
      </vt:variant>
      <vt:variant>
        <vt:i4>0</vt:i4>
      </vt:variant>
      <vt:variant>
        <vt:i4>5</vt:i4>
      </vt:variant>
      <vt:variant>
        <vt:lpwstr>mailto:vladimir.daigele@itu.int</vt:lpwstr>
      </vt:variant>
      <vt:variant>
        <vt:lpwstr/>
      </vt:variant>
      <vt:variant>
        <vt:i4>7864347</vt:i4>
      </vt:variant>
      <vt:variant>
        <vt:i4>0</vt:i4>
      </vt:variant>
      <vt:variant>
        <vt:i4>0</vt:i4>
      </vt:variant>
      <vt:variant>
        <vt:i4>5</vt:i4>
      </vt:variant>
      <vt:variant>
        <vt:lpwstr>mailto:giacomo.assenza@itu.int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8</cp:revision>
  <cp:lastPrinted>2020-02-07T14:15:00Z</cp:lastPrinted>
  <dcterms:created xsi:type="dcterms:W3CDTF">2021-10-08T14:41:00Z</dcterms:created>
  <dcterms:modified xsi:type="dcterms:W3CDTF">2021-10-11T06:30:00Z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