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422982C2" w:rsidR="00345104" w:rsidRPr="00345104" w:rsidRDefault="00345104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48A4BAD2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</w:t>
            </w:r>
            <w:r w:rsidR="002A0DDD">
              <w:rPr>
                <w:b/>
                <w:bCs/>
                <w:sz w:val="24"/>
                <w:szCs w:val="24"/>
              </w:rPr>
              <w:t>6</w:t>
            </w:r>
            <w:r w:rsidRPr="00345104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5A3309FA" w:rsidR="00345104" w:rsidRPr="00345104" w:rsidRDefault="007D6415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</w:t>
            </w:r>
            <w:r w:rsidR="009F3D54">
              <w:rPr>
                <w:b/>
                <w:bCs/>
                <w:sz w:val="24"/>
                <w:szCs w:val="24"/>
              </w:rPr>
              <w:t>7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4B565069" w:rsidR="00345104" w:rsidRPr="0030353C" w:rsidRDefault="002A0DDD" w:rsidP="00345104">
            <w:pPr>
              <w:pStyle w:val="Title1"/>
            </w:pPr>
            <w:bookmarkStart w:id="4" w:name="Title"/>
            <w:bookmarkEnd w:id="4"/>
            <w:r w:rsidRPr="002A0DDD">
              <w:t>Proposed calendar of meetings for WTDC-21 preparatory process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2409"/>
        <w:gridCol w:w="3115"/>
        <w:gridCol w:w="2272"/>
      </w:tblGrid>
      <w:tr w:rsidR="002A0DDD" w:rsidRPr="00F449DC" w14:paraId="4D551DBE" w14:textId="77777777" w:rsidTr="002A0DDD">
        <w:tc>
          <w:tcPr>
            <w:tcW w:w="2122" w:type="dxa"/>
          </w:tcPr>
          <w:p w14:paraId="5C266A44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409" w:type="dxa"/>
          </w:tcPr>
          <w:p w14:paraId="48C7A86A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3115" w:type="dxa"/>
          </w:tcPr>
          <w:p w14:paraId="2E94D20F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Interpretation</w:t>
            </w:r>
          </w:p>
        </w:tc>
        <w:tc>
          <w:tcPr>
            <w:tcW w:w="2272" w:type="dxa"/>
          </w:tcPr>
          <w:p w14:paraId="1E4B6457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2A0DDD" w14:paraId="2A705CA3" w14:textId="77777777" w:rsidTr="002A0DDD">
        <w:tc>
          <w:tcPr>
            <w:tcW w:w="2122" w:type="dxa"/>
          </w:tcPr>
          <w:p w14:paraId="5562EE72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30 June 2021</w:t>
            </w:r>
          </w:p>
        </w:tc>
        <w:tc>
          <w:tcPr>
            <w:tcW w:w="2409" w:type="dxa"/>
          </w:tcPr>
          <w:p w14:paraId="4F625EE2" w14:textId="0407587B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 xml:space="preserve">TDAG-WG-RDTP </w:t>
            </w:r>
            <w:r>
              <w:rPr>
                <w:sz w:val="22"/>
                <w:szCs w:val="22"/>
                <w:lang w:val="en-GB"/>
              </w:rPr>
              <w:t>(6th)</w:t>
            </w:r>
          </w:p>
        </w:tc>
        <w:tc>
          <w:tcPr>
            <w:tcW w:w="3115" w:type="dxa"/>
          </w:tcPr>
          <w:p w14:paraId="0BDEEB48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E only</w:t>
            </w:r>
          </w:p>
        </w:tc>
        <w:tc>
          <w:tcPr>
            <w:tcW w:w="2272" w:type="dxa"/>
          </w:tcPr>
          <w:p w14:paraId="01F4E135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0DDD" w14:paraId="50A02BE3" w14:textId="77777777" w:rsidTr="002A0DDD">
        <w:tc>
          <w:tcPr>
            <w:tcW w:w="2122" w:type="dxa"/>
          </w:tcPr>
          <w:p w14:paraId="339E9D67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1 September 2021</w:t>
            </w:r>
          </w:p>
        </w:tc>
        <w:tc>
          <w:tcPr>
            <w:tcW w:w="2409" w:type="dxa"/>
          </w:tcPr>
          <w:p w14:paraId="67094E22" w14:textId="7BBDC5FE" w:rsidR="002A0DDD" w:rsidRPr="002A0DDD" w:rsidRDefault="002A0DDD" w:rsidP="00C10D16">
            <w:pPr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TDAG-WG-RDTP (7th)</w:t>
            </w:r>
          </w:p>
        </w:tc>
        <w:tc>
          <w:tcPr>
            <w:tcW w:w="3115" w:type="dxa"/>
          </w:tcPr>
          <w:p w14:paraId="6B0766C2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E only</w:t>
            </w:r>
          </w:p>
        </w:tc>
        <w:tc>
          <w:tcPr>
            <w:tcW w:w="2272" w:type="dxa"/>
          </w:tcPr>
          <w:p w14:paraId="15FE1CB6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0DDD" w14:paraId="041856DE" w14:textId="77777777" w:rsidTr="002A0DDD">
        <w:tc>
          <w:tcPr>
            <w:tcW w:w="2122" w:type="dxa"/>
          </w:tcPr>
          <w:p w14:paraId="2BC07F07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5 October 2021</w:t>
            </w:r>
          </w:p>
        </w:tc>
        <w:tc>
          <w:tcPr>
            <w:tcW w:w="2409" w:type="dxa"/>
          </w:tcPr>
          <w:p w14:paraId="12D60809" w14:textId="3A61A992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TDAG-WG-RDTP (8th)</w:t>
            </w:r>
          </w:p>
        </w:tc>
        <w:tc>
          <w:tcPr>
            <w:tcW w:w="3115" w:type="dxa"/>
          </w:tcPr>
          <w:p w14:paraId="37FF089A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E only</w:t>
            </w:r>
          </w:p>
        </w:tc>
        <w:tc>
          <w:tcPr>
            <w:tcW w:w="2272" w:type="dxa"/>
          </w:tcPr>
          <w:p w14:paraId="4DF9D2C9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 – Originally Telecom dates</w:t>
            </w:r>
          </w:p>
        </w:tc>
      </w:tr>
      <w:tr w:rsidR="002A0DDD" w14:paraId="491B32B2" w14:textId="77777777" w:rsidTr="002A0DDD">
        <w:tc>
          <w:tcPr>
            <w:tcW w:w="2122" w:type="dxa"/>
          </w:tcPr>
          <w:p w14:paraId="34C94111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6 October 2021</w:t>
            </w:r>
          </w:p>
        </w:tc>
        <w:tc>
          <w:tcPr>
            <w:tcW w:w="2409" w:type="dxa"/>
          </w:tcPr>
          <w:p w14:paraId="27D1E86B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TDAG-WG-SOP</w:t>
            </w:r>
          </w:p>
        </w:tc>
        <w:tc>
          <w:tcPr>
            <w:tcW w:w="3115" w:type="dxa"/>
          </w:tcPr>
          <w:p w14:paraId="3ACE1009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E only</w:t>
            </w:r>
          </w:p>
        </w:tc>
        <w:tc>
          <w:tcPr>
            <w:tcW w:w="2272" w:type="dxa"/>
          </w:tcPr>
          <w:p w14:paraId="0E4A07D5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0DDD" w14:paraId="6B3B5FB5" w14:textId="77777777" w:rsidTr="002A0DDD">
        <w:tc>
          <w:tcPr>
            <w:tcW w:w="2122" w:type="dxa"/>
          </w:tcPr>
          <w:p w14:paraId="3374B8F9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11-15 October 2021</w:t>
            </w:r>
          </w:p>
        </w:tc>
        <w:tc>
          <w:tcPr>
            <w:tcW w:w="2409" w:type="dxa"/>
          </w:tcPr>
          <w:p w14:paraId="1FE8E7EC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SG1</w:t>
            </w:r>
          </w:p>
        </w:tc>
        <w:tc>
          <w:tcPr>
            <w:tcW w:w="3115" w:type="dxa"/>
          </w:tcPr>
          <w:p w14:paraId="45161CCE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7C5BDD07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0DDD" w14:paraId="1D81AD97" w14:textId="77777777" w:rsidTr="002A0DDD">
        <w:tc>
          <w:tcPr>
            <w:tcW w:w="2122" w:type="dxa"/>
          </w:tcPr>
          <w:p w14:paraId="5FD3A0DB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18-22 October 2021</w:t>
            </w:r>
          </w:p>
        </w:tc>
        <w:tc>
          <w:tcPr>
            <w:tcW w:w="2409" w:type="dxa"/>
          </w:tcPr>
          <w:p w14:paraId="54CEE65F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SG2</w:t>
            </w:r>
          </w:p>
        </w:tc>
        <w:tc>
          <w:tcPr>
            <w:tcW w:w="3115" w:type="dxa"/>
          </w:tcPr>
          <w:p w14:paraId="2068AB2C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6A7B7699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0DDD" w14:paraId="12CFE6CC" w14:textId="77777777" w:rsidTr="002A0DDD">
        <w:tc>
          <w:tcPr>
            <w:tcW w:w="2122" w:type="dxa"/>
          </w:tcPr>
          <w:p w14:paraId="12ED43D0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8-12 November 2021</w:t>
            </w:r>
          </w:p>
        </w:tc>
        <w:tc>
          <w:tcPr>
            <w:tcW w:w="2409" w:type="dxa"/>
          </w:tcPr>
          <w:p w14:paraId="334F40C1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TDAG-21/2</w:t>
            </w:r>
          </w:p>
        </w:tc>
        <w:tc>
          <w:tcPr>
            <w:tcW w:w="3115" w:type="dxa"/>
          </w:tcPr>
          <w:p w14:paraId="0273FCD1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6 languages</w:t>
            </w:r>
          </w:p>
        </w:tc>
        <w:tc>
          <w:tcPr>
            <w:tcW w:w="2272" w:type="dxa"/>
          </w:tcPr>
          <w:p w14:paraId="36B68317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Number of days to be determined – Geneva?</w:t>
            </w:r>
          </w:p>
        </w:tc>
      </w:tr>
      <w:tr w:rsidR="002A0DDD" w14:paraId="16B4D416" w14:textId="77777777" w:rsidTr="002A0DDD">
        <w:tc>
          <w:tcPr>
            <w:tcW w:w="2122" w:type="dxa"/>
          </w:tcPr>
          <w:p w14:paraId="4CD5D7A1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7-8 December 2021</w:t>
            </w:r>
          </w:p>
        </w:tc>
        <w:tc>
          <w:tcPr>
            <w:tcW w:w="2409" w:type="dxa"/>
          </w:tcPr>
          <w:p w14:paraId="42BE2C2E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IRM-2</w:t>
            </w:r>
          </w:p>
        </w:tc>
        <w:tc>
          <w:tcPr>
            <w:tcW w:w="3115" w:type="dxa"/>
          </w:tcPr>
          <w:p w14:paraId="14B1C1BF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0262787C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Geneva?</w:t>
            </w:r>
          </w:p>
        </w:tc>
      </w:tr>
      <w:tr w:rsidR="002A0DDD" w14:paraId="5AFB04D7" w14:textId="77777777" w:rsidTr="002A0DDD">
        <w:tc>
          <w:tcPr>
            <w:tcW w:w="2122" w:type="dxa"/>
          </w:tcPr>
          <w:p w14:paraId="32391BD3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9-10 May 2022</w:t>
            </w:r>
          </w:p>
        </w:tc>
        <w:tc>
          <w:tcPr>
            <w:tcW w:w="2409" w:type="dxa"/>
          </w:tcPr>
          <w:p w14:paraId="53ED313D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IRM-3</w:t>
            </w:r>
          </w:p>
        </w:tc>
        <w:tc>
          <w:tcPr>
            <w:tcW w:w="3115" w:type="dxa"/>
          </w:tcPr>
          <w:p w14:paraId="4D86C4DB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463ADB47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Geneva?</w:t>
            </w:r>
          </w:p>
        </w:tc>
      </w:tr>
    </w:tbl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66F55987" w:rsidR="00AF4884" w:rsidRDefault="002A0DDD" w:rsidP="002A0DDD">
      <w:pPr>
        <w:spacing w:after="0"/>
        <w:jc w:val="center"/>
        <w:rPr>
          <w:rFonts w:asciiTheme="minorHAnsi" w:hAnsiTheme="minorHAnsi" w:cs="Calibri"/>
          <w:sz w:val="24"/>
          <w:szCs w:val="24"/>
          <w:lang w:eastAsia="zh-CN"/>
        </w:rPr>
      </w:pPr>
      <w:r>
        <w:rPr>
          <w:rFonts w:asciiTheme="minorHAnsi" w:hAnsiTheme="minorHAnsi" w:cs="Calibri"/>
          <w:sz w:val="24"/>
          <w:szCs w:val="24"/>
          <w:lang w:eastAsia="zh-CN"/>
        </w:rPr>
        <w:t>________________</w:t>
      </w:r>
    </w:p>
    <w:sectPr w:rsidR="00AF4884" w:rsidSect="002A0DDD">
      <w:footerReference w:type="first" r:id="rId10"/>
      <w:pgSz w:w="11907" w:h="16834" w:code="9"/>
      <w:pgMar w:top="1440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2411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0FF7778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3970186" w14:textId="77777777" w:rsidR="000F415E" w:rsidRDefault="000F415E"/>
  </w:endnote>
  <w:endnote w:type="continuationSeparator" w:id="0">
    <w:p w14:paraId="13A716CA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C21ED6C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C9DF7E4" w14:textId="77777777" w:rsidR="000F415E" w:rsidRDefault="000F4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A0DDD" w:rsidRPr="004D495C" w14:paraId="29C1ECC5" w14:textId="77777777" w:rsidTr="00C10D1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587D933B" w14:textId="77777777" w:rsidR="002A0DDD" w:rsidRPr="004D495C" w:rsidRDefault="002A0DDD" w:rsidP="002A0DDD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648610C7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063E940A" w14:textId="77777777" w:rsidR="002A0DDD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2A0DDD" w:rsidRPr="004D495C" w14:paraId="40E737A3" w14:textId="77777777" w:rsidTr="00C10D16">
      <w:tc>
        <w:tcPr>
          <w:tcW w:w="1432" w:type="dxa"/>
          <w:shd w:val="clear" w:color="auto" w:fill="auto"/>
        </w:tcPr>
        <w:p w14:paraId="0FA510B2" w14:textId="77777777" w:rsidR="002A0DDD" w:rsidRPr="004D495C" w:rsidRDefault="002A0DDD" w:rsidP="002A0DDD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4A7E28F2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64F5B32A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2A0DDD" w:rsidRPr="004D495C" w14:paraId="042EF870" w14:textId="77777777" w:rsidTr="00C10D16">
      <w:tc>
        <w:tcPr>
          <w:tcW w:w="1432" w:type="dxa"/>
          <w:shd w:val="clear" w:color="auto" w:fill="auto"/>
        </w:tcPr>
        <w:p w14:paraId="014E38D8" w14:textId="77777777" w:rsidR="002A0DDD" w:rsidRPr="004D495C" w:rsidRDefault="002A0DDD" w:rsidP="002A0DDD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0E754AB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35A7DF51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18FD9FEE" w14:textId="77777777" w:rsidR="002A0DDD" w:rsidRDefault="002A0DDD" w:rsidP="002A0DDD">
    <w:pPr>
      <w:pStyle w:val="Footer"/>
      <w:spacing w:before="0" w:after="0" w:line="240" w:lineRule="auto"/>
      <w:jc w:val="center"/>
      <w:rPr>
        <w:lang w:val="en-GB"/>
      </w:rPr>
    </w:pPr>
  </w:p>
  <w:p w14:paraId="2734D1A4" w14:textId="29D5D4B0" w:rsidR="00345104" w:rsidRPr="00345104" w:rsidRDefault="002A0DDD" w:rsidP="002A0DDD">
    <w:pPr>
      <w:pStyle w:val="Footer"/>
      <w:spacing w:before="0" w:after="0" w:line="240" w:lineRule="auto"/>
      <w:jc w:val="center"/>
    </w:pPr>
    <w:hyperlink r:id="rId2" w:history="1">
      <w:r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F84C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1BE7930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33C10C3" w14:textId="77777777" w:rsidR="000F415E" w:rsidRDefault="000F415E"/>
  </w:footnote>
  <w:footnote w:type="continuationSeparator" w:id="0">
    <w:p w14:paraId="38A40F70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8F10B7D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2527F0C" w14:textId="77777777" w:rsidR="000F415E" w:rsidRDefault="000F41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8.85pt;height:8.8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1222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415E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7673E"/>
    <w:rsid w:val="001950AE"/>
    <w:rsid w:val="0019683E"/>
    <w:rsid w:val="001A27B7"/>
    <w:rsid w:val="001A50DB"/>
    <w:rsid w:val="001A6352"/>
    <w:rsid w:val="001B5AA3"/>
    <w:rsid w:val="001C23C4"/>
    <w:rsid w:val="001E1B22"/>
    <w:rsid w:val="001E46D1"/>
    <w:rsid w:val="001E59BC"/>
    <w:rsid w:val="001F376B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80B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0DDD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29B5"/>
    <w:rsid w:val="00364DE3"/>
    <w:rsid w:val="00366FFB"/>
    <w:rsid w:val="003754FF"/>
    <w:rsid w:val="00375C41"/>
    <w:rsid w:val="0037750C"/>
    <w:rsid w:val="00387BFD"/>
    <w:rsid w:val="003925B6"/>
    <w:rsid w:val="00397410"/>
    <w:rsid w:val="00397673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3E6B1B"/>
    <w:rsid w:val="0040651A"/>
    <w:rsid w:val="00411566"/>
    <w:rsid w:val="004277BD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5BAD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576F3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0F25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941E6"/>
    <w:rsid w:val="006A0D9B"/>
    <w:rsid w:val="006A61CA"/>
    <w:rsid w:val="006A6A02"/>
    <w:rsid w:val="006A7944"/>
    <w:rsid w:val="006A7A00"/>
    <w:rsid w:val="006B105A"/>
    <w:rsid w:val="006B3588"/>
    <w:rsid w:val="006B4212"/>
    <w:rsid w:val="006B4DFE"/>
    <w:rsid w:val="006B7C07"/>
    <w:rsid w:val="006B7C59"/>
    <w:rsid w:val="006C424B"/>
    <w:rsid w:val="006D03D3"/>
    <w:rsid w:val="006D39B5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D6415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426A"/>
    <w:rsid w:val="00855763"/>
    <w:rsid w:val="008574D5"/>
    <w:rsid w:val="00865260"/>
    <w:rsid w:val="0086722F"/>
    <w:rsid w:val="00867A3D"/>
    <w:rsid w:val="00873ED7"/>
    <w:rsid w:val="00885C0C"/>
    <w:rsid w:val="00886B19"/>
    <w:rsid w:val="00887941"/>
    <w:rsid w:val="0089454B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317"/>
    <w:rsid w:val="008F08E1"/>
    <w:rsid w:val="008F2F42"/>
    <w:rsid w:val="008F34C5"/>
    <w:rsid w:val="008F3A41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65DE2"/>
    <w:rsid w:val="009714B2"/>
    <w:rsid w:val="0097562D"/>
    <w:rsid w:val="00977119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3D54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53B5F"/>
    <w:rsid w:val="00A63256"/>
    <w:rsid w:val="00A6785D"/>
    <w:rsid w:val="00A7482D"/>
    <w:rsid w:val="00A74C07"/>
    <w:rsid w:val="00A775E6"/>
    <w:rsid w:val="00A8638E"/>
    <w:rsid w:val="00A9056F"/>
    <w:rsid w:val="00A93822"/>
    <w:rsid w:val="00A9564F"/>
    <w:rsid w:val="00AA33A7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38AA"/>
    <w:rsid w:val="00C47292"/>
    <w:rsid w:val="00C510EB"/>
    <w:rsid w:val="00C5152D"/>
    <w:rsid w:val="00C51EA1"/>
    <w:rsid w:val="00C53D94"/>
    <w:rsid w:val="00C571E2"/>
    <w:rsid w:val="00C62CD1"/>
    <w:rsid w:val="00C648F9"/>
    <w:rsid w:val="00C67B99"/>
    <w:rsid w:val="00C73D7B"/>
    <w:rsid w:val="00C7716A"/>
    <w:rsid w:val="00C84465"/>
    <w:rsid w:val="00CB37B7"/>
    <w:rsid w:val="00CC224C"/>
    <w:rsid w:val="00CC5B1C"/>
    <w:rsid w:val="00CE10C2"/>
    <w:rsid w:val="00CE1A37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83BA8"/>
    <w:rsid w:val="00D8416E"/>
    <w:rsid w:val="00D878B4"/>
    <w:rsid w:val="00D9106D"/>
    <w:rsid w:val="00D91DA0"/>
    <w:rsid w:val="00D92A7E"/>
    <w:rsid w:val="00D96991"/>
    <w:rsid w:val="00D96CD2"/>
    <w:rsid w:val="00DA0348"/>
    <w:rsid w:val="00DA6470"/>
    <w:rsid w:val="00DA6FD5"/>
    <w:rsid w:val="00DB3E6F"/>
    <w:rsid w:val="00DB5A6C"/>
    <w:rsid w:val="00DB600F"/>
    <w:rsid w:val="00DC108F"/>
    <w:rsid w:val="00DD084D"/>
    <w:rsid w:val="00DD6051"/>
    <w:rsid w:val="00DE47E5"/>
    <w:rsid w:val="00DE6D78"/>
    <w:rsid w:val="00DF7973"/>
    <w:rsid w:val="00E17E30"/>
    <w:rsid w:val="00E2085A"/>
    <w:rsid w:val="00E26F22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0BBE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5CB1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178-20B3-4B58-B862-D6A788C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6</cp:revision>
  <cp:lastPrinted>2021-01-20T15:26:00Z</cp:lastPrinted>
  <dcterms:created xsi:type="dcterms:W3CDTF">2021-05-27T16:10:00Z</dcterms:created>
  <dcterms:modified xsi:type="dcterms:W3CDTF">2021-05-27T16:38:00Z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