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DD6AF6" w14:paraId="2BAF921B" w14:textId="77777777" w:rsidTr="00093B44">
        <w:trPr>
          <w:cantSplit/>
          <w:trHeight w:val="1134"/>
        </w:trPr>
        <w:tc>
          <w:tcPr>
            <w:tcW w:w="2410" w:type="dxa"/>
          </w:tcPr>
          <w:p w14:paraId="693E8F4C" w14:textId="77777777" w:rsidR="00DD6AF6" w:rsidRDefault="00DD6AF6" w:rsidP="00093B44">
            <w:pPr>
              <w:tabs>
                <w:tab w:val="clear" w:pos="1191"/>
                <w:tab w:val="clear" w:pos="1588"/>
                <w:tab w:val="clear" w:pos="1985"/>
              </w:tabs>
              <w:spacing w:after="120"/>
              <w:ind w:left="34"/>
              <w:rPr>
                <w:b/>
                <w:bCs/>
                <w:sz w:val="32"/>
                <w:szCs w:val="32"/>
              </w:rPr>
            </w:pPr>
            <w:bookmarkStart w:id="0" w:name="_Hlk33213002"/>
            <w:r>
              <w:rPr>
                <w:rFonts w:cstheme="minorHAnsi"/>
                <w:noProof/>
                <w:lang w:val="en-US"/>
              </w:rPr>
              <w:drawing>
                <wp:inline distT="0" distB="0" distL="0" distR="0" wp14:anchorId="31990C92" wp14:editId="5783FF0D">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00C528B" w14:textId="77777777" w:rsidR="00DD6AF6" w:rsidRDefault="00DD6AF6" w:rsidP="00093B44">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3C7629C" w14:textId="77777777" w:rsidR="00DD6AF6" w:rsidRPr="00844A56" w:rsidRDefault="00DD6AF6" w:rsidP="00093B44">
            <w:pPr>
              <w:tabs>
                <w:tab w:val="clear" w:pos="1191"/>
                <w:tab w:val="clear" w:pos="1588"/>
                <w:tab w:val="clear" w:pos="1985"/>
              </w:tabs>
              <w:spacing w:before="100" w:after="120"/>
              <w:ind w:left="34"/>
              <w:rPr>
                <w:rFonts w:ascii="Verdana" w:hAnsi="Verdana"/>
                <w:sz w:val="28"/>
                <w:szCs w:val="28"/>
              </w:rPr>
            </w:pPr>
            <w:r>
              <w:rPr>
                <w:b/>
                <w:bCs/>
                <w:sz w:val="26"/>
                <w:szCs w:val="26"/>
              </w:rPr>
              <w:t>28th Meeting, Virtual, 24-28 May 2021</w:t>
            </w:r>
          </w:p>
        </w:tc>
        <w:tc>
          <w:tcPr>
            <w:tcW w:w="1524" w:type="dxa"/>
          </w:tcPr>
          <w:p w14:paraId="631EB26B" w14:textId="77777777" w:rsidR="00DD6AF6" w:rsidRPr="00683C32" w:rsidRDefault="00DD6AF6" w:rsidP="00093B44">
            <w:pPr>
              <w:spacing w:before="240"/>
              <w:ind w:right="142"/>
              <w:jc w:val="right"/>
            </w:pPr>
            <w:r>
              <w:rPr>
                <w:noProof/>
                <w:lang w:val="en-US"/>
              </w:rPr>
              <w:drawing>
                <wp:inline distT="0" distB="0" distL="0" distR="0" wp14:anchorId="7DDC7088" wp14:editId="0CD617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D6AF6" w:rsidRPr="00997358" w14:paraId="4601B9C1" w14:textId="77777777" w:rsidTr="00093B44">
        <w:trPr>
          <w:cantSplit/>
        </w:trPr>
        <w:tc>
          <w:tcPr>
            <w:tcW w:w="6379" w:type="dxa"/>
            <w:gridSpan w:val="2"/>
            <w:tcBorders>
              <w:top w:val="single" w:sz="12" w:space="0" w:color="auto"/>
            </w:tcBorders>
          </w:tcPr>
          <w:p w14:paraId="0984EA7B" w14:textId="77777777" w:rsidR="00DD6AF6" w:rsidRPr="00997358" w:rsidRDefault="00DD6AF6" w:rsidP="00093B44">
            <w:pPr>
              <w:spacing w:before="0"/>
              <w:rPr>
                <w:rFonts w:cs="Arial"/>
                <w:b/>
                <w:bCs/>
                <w:sz w:val="20"/>
              </w:rPr>
            </w:pPr>
          </w:p>
        </w:tc>
        <w:tc>
          <w:tcPr>
            <w:tcW w:w="3509" w:type="dxa"/>
            <w:gridSpan w:val="2"/>
            <w:tcBorders>
              <w:top w:val="single" w:sz="12" w:space="0" w:color="auto"/>
            </w:tcBorders>
          </w:tcPr>
          <w:p w14:paraId="4B242DE6" w14:textId="77777777" w:rsidR="00DD6AF6" w:rsidRPr="00997358" w:rsidRDefault="00DD6AF6" w:rsidP="00093B44">
            <w:pPr>
              <w:spacing w:before="0"/>
              <w:rPr>
                <w:b/>
                <w:bCs/>
                <w:sz w:val="20"/>
              </w:rPr>
            </w:pPr>
          </w:p>
        </w:tc>
      </w:tr>
      <w:tr w:rsidR="00DD6AF6" w:rsidRPr="00002716" w14:paraId="52AFB124" w14:textId="77777777" w:rsidTr="00093B44">
        <w:trPr>
          <w:cantSplit/>
        </w:trPr>
        <w:tc>
          <w:tcPr>
            <w:tcW w:w="6379" w:type="dxa"/>
            <w:gridSpan w:val="2"/>
          </w:tcPr>
          <w:p w14:paraId="4B3FFBDA" w14:textId="77777777" w:rsidR="00DD6AF6" w:rsidRPr="007F1CC7" w:rsidRDefault="00DD6AF6" w:rsidP="00093B44">
            <w:pPr>
              <w:pStyle w:val="Committee"/>
              <w:spacing w:before="0"/>
              <w:rPr>
                <w:b w:val="0"/>
                <w:szCs w:val="24"/>
              </w:rPr>
            </w:pPr>
          </w:p>
        </w:tc>
        <w:tc>
          <w:tcPr>
            <w:tcW w:w="3509" w:type="dxa"/>
            <w:gridSpan w:val="2"/>
          </w:tcPr>
          <w:p w14:paraId="70ADB2C2" w14:textId="23A4CF21" w:rsidR="00DD6AF6" w:rsidRPr="007F1CC7" w:rsidRDefault="00DD6AF6" w:rsidP="00093B44">
            <w:pPr>
              <w:spacing w:before="0"/>
              <w:jc w:val="both"/>
              <w:rPr>
                <w:bCs/>
                <w:szCs w:val="24"/>
                <w:lang w:val="en-US"/>
              </w:rPr>
            </w:pPr>
            <w:r w:rsidRPr="00345104">
              <w:rPr>
                <w:b/>
                <w:bCs/>
                <w:szCs w:val="24"/>
              </w:rPr>
              <w:t>Document TDAG-21/DT/</w:t>
            </w:r>
            <w:r>
              <w:rPr>
                <w:b/>
                <w:bCs/>
                <w:szCs w:val="24"/>
              </w:rPr>
              <w:t>4</w:t>
            </w:r>
            <w:r w:rsidRPr="00345104">
              <w:rPr>
                <w:b/>
                <w:bCs/>
                <w:szCs w:val="24"/>
              </w:rPr>
              <w:t>-E</w:t>
            </w:r>
          </w:p>
        </w:tc>
      </w:tr>
      <w:tr w:rsidR="00DD6AF6" w14:paraId="5CCC05A9" w14:textId="77777777" w:rsidTr="00093B44">
        <w:trPr>
          <w:cantSplit/>
        </w:trPr>
        <w:tc>
          <w:tcPr>
            <w:tcW w:w="6379" w:type="dxa"/>
            <w:gridSpan w:val="2"/>
          </w:tcPr>
          <w:p w14:paraId="392B84E0" w14:textId="77777777" w:rsidR="00DD6AF6" w:rsidRPr="007F1CC7" w:rsidRDefault="00DD6AF6" w:rsidP="00093B44">
            <w:pPr>
              <w:spacing w:before="0"/>
              <w:rPr>
                <w:b/>
                <w:bCs/>
                <w:smallCaps/>
                <w:szCs w:val="24"/>
                <w:lang w:val="en-US"/>
              </w:rPr>
            </w:pPr>
          </w:p>
        </w:tc>
        <w:tc>
          <w:tcPr>
            <w:tcW w:w="3509" w:type="dxa"/>
            <w:gridSpan w:val="2"/>
          </w:tcPr>
          <w:p w14:paraId="55955433" w14:textId="7D6B27C6" w:rsidR="00DD6AF6" w:rsidRPr="007F1CC7" w:rsidRDefault="00DD6AF6" w:rsidP="00093B44">
            <w:pPr>
              <w:spacing w:before="0"/>
              <w:rPr>
                <w:b/>
                <w:szCs w:val="24"/>
              </w:rPr>
            </w:pPr>
            <w:r>
              <w:rPr>
                <w:b/>
                <w:bCs/>
                <w:szCs w:val="24"/>
              </w:rPr>
              <w:t>19</w:t>
            </w:r>
            <w:r w:rsidRPr="00345104">
              <w:rPr>
                <w:b/>
                <w:bCs/>
                <w:szCs w:val="24"/>
              </w:rPr>
              <w:t xml:space="preserve"> May 2021</w:t>
            </w:r>
          </w:p>
        </w:tc>
      </w:tr>
      <w:tr w:rsidR="00DD6AF6" w14:paraId="749A805B" w14:textId="77777777" w:rsidTr="00093B44">
        <w:trPr>
          <w:cantSplit/>
        </w:trPr>
        <w:tc>
          <w:tcPr>
            <w:tcW w:w="6379" w:type="dxa"/>
            <w:gridSpan w:val="2"/>
          </w:tcPr>
          <w:p w14:paraId="1A021C22" w14:textId="77777777" w:rsidR="00DD6AF6" w:rsidRPr="007F1CC7" w:rsidRDefault="00DD6AF6" w:rsidP="00093B44">
            <w:pPr>
              <w:spacing w:before="0"/>
              <w:rPr>
                <w:b/>
                <w:bCs/>
                <w:smallCaps/>
                <w:szCs w:val="24"/>
              </w:rPr>
            </w:pPr>
          </w:p>
        </w:tc>
        <w:tc>
          <w:tcPr>
            <w:tcW w:w="3509" w:type="dxa"/>
            <w:gridSpan w:val="2"/>
          </w:tcPr>
          <w:p w14:paraId="5DFE01DE" w14:textId="77777777" w:rsidR="00DD6AF6" w:rsidRPr="007F1CC7" w:rsidRDefault="00DD6AF6" w:rsidP="00093B44">
            <w:pPr>
              <w:spacing w:before="0"/>
              <w:rPr>
                <w:szCs w:val="24"/>
              </w:rPr>
            </w:pPr>
            <w:r w:rsidRPr="00345104">
              <w:rPr>
                <w:rFonts w:cstheme="minorHAnsi"/>
                <w:b/>
                <w:bCs/>
                <w:szCs w:val="24"/>
                <w:lang w:val="fr-FR"/>
              </w:rPr>
              <w:t>English only</w:t>
            </w:r>
          </w:p>
        </w:tc>
      </w:tr>
      <w:tr w:rsidR="00DD6AF6" w14:paraId="036EADFE" w14:textId="77777777" w:rsidTr="00093B44">
        <w:trPr>
          <w:cantSplit/>
          <w:trHeight w:val="852"/>
        </w:trPr>
        <w:tc>
          <w:tcPr>
            <w:tcW w:w="9888" w:type="dxa"/>
            <w:gridSpan w:val="4"/>
          </w:tcPr>
          <w:p w14:paraId="663B13AC" w14:textId="6D933A9E" w:rsidR="00DD6AF6" w:rsidRPr="0030353C" w:rsidRDefault="00DD6AF6" w:rsidP="00093B44">
            <w:pPr>
              <w:pStyle w:val="Source"/>
            </w:pPr>
            <w:r w:rsidRPr="00DD6AF6">
              <w:t>Director, Telecommunication Development Bureau</w:t>
            </w:r>
          </w:p>
        </w:tc>
      </w:tr>
      <w:tr w:rsidR="00DD6AF6" w:rsidRPr="002E6963" w14:paraId="7D5F839F" w14:textId="77777777" w:rsidTr="00093B44">
        <w:trPr>
          <w:cantSplit/>
        </w:trPr>
        <w:tc>
          <w:tcPr>
            <w:tcW w:w="9888" w:type="dxa"/>
            <w:gridSpan w:val="4"/>
          </w:tcPr>
          <w:p w14:paraId="48158A18" w14:textId="59B1A1FC" w:rsidR="00DD6AF6" w:rsidRPr="0030353C" w:rsidRDefault="00DD6AF6" w:rsidP="00093B44">
            <w:pPr>
              <w:pStyle w:val="Title1"/>
            </w:pPr>
            <w:r w:rsidRPr="00DD6AF6">
              <w:t>G</w:t>
            </w:r>
            <w:r>
              <w:t xml:space="preserve">uidance for a virtual </w:t>
            </w:r>
            <w:r w:rsidRPr="00DD6AF6">
              <w:t>TDAG-2</w:t>
            </w:r>
            <w:r>
              <w:t>1</w:t>
            </w:r>
          </w:p>
        </w:tc>
      </w:tr>
      <w:tr w:rsidR="00DD6AF6" w:rsidRPr="002E6963" w14:paraId="1E1548DD" w14:textId="77777777" w:rsidTr="00093B44">
        <w:trPr>
          <w:cantSplit/>
        </w:trPr>
        <w:tc>
          <w:tcPr>
            <w:tcW w:w="9888" w:type="dxa"/>
            <w:gridSpan w:val="4"/>
            <w:tcBorders>
              <w:bottom w:val="single" w:sz="4" w:space="0" w:color="auto"/>
            </w:tcBorders>
          </w:tcPr>
          <w:p w14:paraId="544960D9" w14:textId="77777777" w:rsidR="00DD6AF6" w:rsidRPr="00A721F4" w:rsidRDefault="00DD6AF6" w:rsidP="00093B44"/>
        </w:tc>
      </w:tr>
    </w:tbl>
    <w:p w14:paraId="542AB305" w14:textId="77777777" w:rsidR="00DD6AF6" w:rsidRDefault="00DD6AF6" w:rsidP="00DD6AF6">
      <w:pPr>
        <w:rPr>
          <w:lang w:val="en-US"/>
        </w:rPr>
      </w:pPr>
    </w:p>
    <w:p w14:paraId="16B37552" w14:textId="6228D971" w:rsidR="00785B6D" w:rsidRPr="00514120" w:rsidRDefault="00DD021F" w:rsidP="00DD6AF6">
      <w:pPr>
        <w:rPr>
          <w:lang w:val="en-US"/>
        </w:rPr>
      </w:pPr>
      <w:r w:rsidRPr="00CC39AC">
        <w:rPr>
          <w:lang w:val="en-US"/>
        </w:rPr>
        <w:t xml:space="preserve">This DT provides guidance </w:t>
      </w:r>
      <w:r w:rsidR="00C07209" w:rsidRPr="00CC39AC">
        <w:rPr>
          <w:lang w:val="en-US"/>
        </w:rPr>
        <w:t xml:space="preserve">for participants </w:t>
      </w:r>
      <w:r w:rsidRPr="00CC39AC">
        <w:rPr>
          <w:lang w:val="en-US"/>
        </w:rPr>
        <w:t xml:space="preserve">on how </w:t>
      </w:r>
      <w:r w:rsidR="00C07209" w:rsidRPr="00CC39AC">
        <w:rPr>
          <w:lang w:val="en-US"/>
        </w:rPr>
        <w:t>the virtual meeting of TDAG will function:</w:t>
      </w:r>
    </w:p>
    <w:p w14:paraId="579B2E9F" w14:textId="5AD7DD8F" w:rsidR="00C07209" w:rsidRPr="00CC39AC" w:rsidRDefault="00AD0B02" w:rsidP="00EF50FD">
      <w:pPr>
        <w:pStyle w:val="ListParagraph"/>
        <w:numPr>
          <w:ilvl w:val="0"/>
          <w:numId w:val="19"/>
        </w:numPr>
        <w:ind w:left="567" w:hanging="567"/>
        <w:contextualSpacing w:val="0"/>
        <w:rPr>
          <w:lang w:val="en-US"/>
        </w:rPr>
      </w:pPr>
      <w:r w:rsidRPr="00CC39AC">
        <w:rPr>
          <w:lang w:val="en-US"/>
        </w:rPr>
        <w:t xml:space="preserve">In order to participate in the meeting, </w:t>
      </w:r>
      <w:r w:rsidR="00E243BB" w:rsidRPr="00CC39AC">
        <w:rPr>
          <w:lang w:val="en-US"/>
        </w:rPr>
        <w:t>delegates</w:t>
      </w:r>
      <w:r w:rsidRPr="00CC39AC">
        <w:rPr>
          <w:lang w:val="en-US"/>
        </w:rPr>
        <w:t xml:space="preserve"> must be </w:t>
      </w:r>
      <w:hyperlink r:id="rId13" w:history="1">
        <w:r w:rsidRPr="004D53F2">
          <w:rPr>
            <w:rStyle w:val="Hyperlink"/>
            <w:lang w:val="en-US"/>
          </w:rPr>
          <w:t>registered participan</w:t>
        </w:r>
        <w:r w:rsidR="00FF6E2E">
          <w:rPr>
            <w:rStyle w:val="Hyperlink"/>
            <w:lang w:val="en-US"/>
          </w:rPr>
          <w:t>ts</w:t>
        </w:r>
      </w:hyperlink>
      <w:r w:rsidRPr="00CC39AC">
        <w:rPr>
          <w:lang w:val="en-US"/>
        </w:rPr>
        <w:t xml:space="preserve"> to </w:t>
      </w:r>
      <w:r w:rsidR="004D53F2">
        <w:rPr>
          <w:lang w:val="en-US"/>
        </w:rPr>
        <w:t>TDAG-21</w:t>
      </w:r>
      <w:r w:rsidRPr="00CC39AC">
        <w:rPr>
          <w:lang w:val="en-US"/>
        </w:rPr>
        <w:t>.</w:t>
      </w:r>
      <w:r w:rsidR="00DD6AF6">
        <w:rPr>
          <w:lang w:val="en-US"/>
        </w:rPr>
        <w:t xml:space="preserve"> </w:t>
      </w:r>
      <w:r w:rsidR="00812F4F" w:rsidRPr="00CC39AC">
        <w:rPr>
          <w:lang w:val="en-US"/>
        </w:rPr>
        <w:t xml:space="preserve">If not registered yet, </w:t>
      </w:r>
      <w:r w:rsidR="00E243BB" w:rsidRPr="00CC39AC">
        <w:rPr>
          <w:lang w:val="en-US"/>
        </w:rPr>
        <w:t xml:space="preserve">delegates </w:t>
      </w:r>
      <w:r w:rsidR="00812F4F" w:rsidRPr="00CC39AC">
        <w:rPr>
          <w:lang w:val="en-US"/>
        </w:rPr>
        <w:t xml:space="preserve">may do so </w:t>
      </w:r>
      <w:hyperlink r:id="rId14" w:history="1">
        <w:r w:rsidR="00812F4F" w:rsidRPr="00CC39AC">
          <w:rPr>
            <w:rStyle w:val="Hyperlink"/>
            <w:lang w:val="en-US"/>
          </w:rPr>
          <w:t>here</w:t>
        </w:r>
      </w:hyperlink>
      <w:r w:rsidR="00812F4F" w:rsidRPr="00CC39AC">
        <w:rPr>
          <w:lang w:val="en-US"/>
        </w:rPr>
        <w:t>.</w:t>
      </w:r>
      <w:r w:rsidR="00DD6AF6">
        <w:rPr>
          <w:lang w:val="en-US"/>
        </w:rPr>
        <w:t xml:space="preserve"> </w:t>
      </w:r>
      <w:r w:rsidR="00216586" w:rsidRPr="00CC39AC">
        <w:rPr>
          <w:lang w:val="en-US"/>
        </w:rPr>
        <w:t xml:space="preserve">The Designated Focal Point for </w:t>
      </w:r>
      <w:r w:rsidR="00E243BB" w:rsidRPr="00CC39AC">
        <w:rPr>
          <w:lang w:val="en-US"/>
        </w:rPr>
        <w:t>the corresponding</w:t>
      </w:r>
      <w:r w:rsidR="00216586" w:rsidRPr="00CC39AC">
        <w:rPr>
          <w:lang w:val="en-US"/>
        </w:rPr>
        <w:t xml:space="preserve"> administration/entity must have approved </w:t>
      </w:r>
      <w:r w:rsidR="00E243BB" w:rsidRPr="00CC39AC">
        <w:rPr>
          <w:lang w:val="en-US"/>
        </w:rPr>
        <w:t>the</w:t>
      </w:r>
      <w:r w:rsidR="00216586" w:rsidRPr="00CC39AC">
        <w:rPr>
          <w:lang w:val="en-US"/>
        </w:rPr>
        <w:t xml:space="preserve"> registration</w:t>
      </w:r>
      <w:r w:rsidR="00BA0DC6">
        <w:rPr>
          <w:lang w:val="en-US"/>
        </w:rPr>
        <w:t>.</w:t>
      </w:r>
    </w:p>
    <w:p w14:paraId="601FA3B2" w14:textId="3382F269" w:rsidR="00216586" w:rsidRPr="00CC39AC" w:rsidRDefault="00216586" w:rsidP="00EF50FD">
      <w:pPr>
        <w:pStyle w:val="ListParagraph"/>
        <w:numPr>
          <w:ilvl w:val="0"/>
          <w:numId w:val="19"/>
        </w:numPr>
        <w:ind w:left="567" w:hanging="567"/>
        <w:contextualSpacing w:val="0"/>
        <w:rPr>
          <w:lang w:val="en-US"/>
        </w:rPr>
      </w:pPr>
      <w:r w:rsidRPr="00CC39AC">
        <w:rPr>
          <w:lang w:val="en-US"/>
        </w:rPr>
        <w:t xml:space="preserve">Consistent with normal practice, the </w:t>
      </w:r>
      <w:hyperlink r:id="rId15" w:history="1">
        <w:r w:rsidRPr="00CC39AC">
          <w:rPr>
            <w:rStyle w:val="Hyperlink"/>
            <w:lang w:val="en-US"/>
          </w:rPr>
          <w:t>agenda</w:t>
        </w:r>
      </w:hyperlink>
      <w:r w:rsidRPr="00CC39AC">
        <w:rPr>
          <w:lang w:val="en-US"/>
        </w:rPr>
        <w:t xml:space="preserve"> and </w:t>
      </w:r>
      <w:hyperlink r:id="rId16" w:history="1">
        <w:r w:rsidRPr="00CC39AC">
          <w:rPr>
            <w:rStyle w:val="Hyperlink"/>
            <w:lang w:val="en-US"/>
          </w:rPr>
          <w:t xml:space="preserve">time management plan </w:t>
        </w:r>
        <w:r w:rsidR="000F4665" w:rsidRPr="00CC39AC">
          <w:rPr>
            <w:rStyle w:val="Hyperlink"/>
            <w:lang w:val="en-US"/>
          </w:rPr>
          <w:t>(TMP)</w:t>
        </w:r>
      </w:hyperlink>
      <w:r w:rsidRPr="00CC39AC">
        <w:rPr>
          <w:lang w:val="en-US"/>
        </w:rPr>
        <w:t xml:space="preserve"> have been posted on the web.</w:t>
      </w:r>
      <w:r w:rsidR="00DD6AF6">
        <w:rPr>
          <w:lang w:val="en-US"/>
        </w:rPr>
        <w:t xml:space="preserve"> </w:t>
      </w:r>
      <w:r w:rsidRPr="00CC39AC">
        <w:rPr>
          <w:lang w:val="en-US"/>
        </w:rPr>
        <w:t xml:space="preserve">Revisions to the </w:t>
      </w:r>
      <w:r w:rsidR="000F4665" w:rsidRPr="00CC39AC">
        <w:rPr>
          <w:lang w:val="en-US"/>
        </w:rPr>
        <w:t xml:space="preserve">TMP will be posted as revisions to </w:t>
      </w:r>
      <w:hyperlink r:id="rId17" w:history="1">
        <w:r w:rsidR="004D53F2">
          <w:rPr>
            <w:rStyle w:val="Hyperlink"/>
            <w:lang w:val="en-US"/>
          </w:rPr>
          <w:t>TDAG-21</w:t>
        </w:r>
        <w:r w:rsidR="000F4665" w:rsidRPr="00CC39AC">
          <w:rPr>
            <w:rStyle w:val="Hyperlink"/>
            <w:lang w:val="en-US"/>
          </w:rPr>
          <w:t>/DT/1</w:t>
        </w:r>
      </w:hyperlink>
      <w:r w:rsidR="000F4665" w:rsidRPr="00CC39AC">
        <w:rPr>
          <w:lang w:val="en-US"/>
        </w:rPr>
        <w:t xml:space="preserve"> as adjustments become necessary</w:t>
      </w:r>
      <w:r w:rsidR="00BA0DC6">
        <w:rPr>
          <w:lang w:val="en-US"/>
        </w:rPr>
        <w:t>.</w:t>
      </w:r>
    </w:p>
    <w:p w14:paraId="1A163C5D" w14:textId="40B31A50" w:rsidR="000F4665" w:rsidRPr="00CC39AC" w:rsidRDefault="0028617E" w:rsidP="00EF50FD">
      <w:pPr>
        <w:pStyle w:val="ListParagraph"/>
        <w:numPr>
          <w:ilvl w:val="0"/>
          <w:numId w:val="19"/>
        </w:numPr>
        <w:ind w:left="567" w:hanging="567"/>
        <w:contextualSpacing w:val="0"/>
        <w:rPr>
          <w:lang w:val="en-US"/>
        </w:rPr>
      </w:pPr>
      <w:r w:rsidRPr="00CC39AC">
        <w:rPr>
          <w:lang w:val="en-US"/>
        </w:rPr>
        <w:t xml:space="preserve">Consistent with normal practice, contributions to </w:t>
      </w:r>
      <w:r w:rsidR="004D53F2">
        <w:rPr>
          <w:lang w:val="en-US"/>
        </w:rPr>
        <w:t>TDAG-21</w:t>
      </w:r>
      <w:r w:rsidRPr="00CC39AC">
        <w:rPr>
          <w:lang w:val="en-US"/>
        </w:rPr>
        <w:t xml:space="preserve"> are available on the </w:t>
      </w:r>
      <w:hyperlink r:id="rId18" w:history="1">
        <w:r w:rsidRPr="00CC39AC">
          <w:rPr>
            <w:rStyle w:val="Hyperlink"/>
            <w:lang w:val="en-US"/>
          </w:rPr>
          <w:t>website</w:t>
        </w:r>
      </w:hyperlink>
      <w:r w:rsidRPr="00CC39AC">
        <w:rPr>
          <w:lang w:val="en-US"/>
        </w:rPr>
        <w:t xml:space="preserve"> and have been translated into the six official languages if received within the translation deadlines defined by WTDC Resolution 1 (</w:t>
      </w:r>
      <w:r w:rsidR="001B3A4A" w:rsidRPr="00CC39AC">
        <w:rPr>
          <w:lang w:val="en-US"/>
        </w:rPr>
        <w:t>Rev. Buenos Aires, 2017)</w:t>
      </w:r>
      <w:r w:rsidR="00BA0DC6">
        <w:rPr>
          <w:lang w:val="en-US"/>
        </w:rPr>
        <w:t>.</w:t>
      </w:r>
    </w:p>
    <w:p w14:paraId="6DB1DFD8" w14:textId="492EB392" w:rsidR="001B3A4A" w:rsidRPr="00CC39AC" w:rsidRDefault="009F4409" w:rsidP="00EF50FD">
      <w:pPr>
        <w:pStyle w:val="ListParagraph"/>
        <w:numPr>
          <w:ilvl w:val="0"/>
          <w:numId w:val="19"/>
        </w:numPr>
        <w:ind w:left="567" w:hanging="567"/>
        <w:contextualSpacing w:val="0"/>
        <w:rPr>
          <w:lang w:val="en-US"/>
        </w:rPr>
      </w:pPr>
      <w:r w:rsidRPr="00CC39AC">
        <w:rPr>
          <w:lang w:val="en-US"/>
        </w:rPr>
        <w:t xml:space="preserve">All </w:t>
      </w:r>
      <w:r w:rsidR="004D53F2">
        <w:rPr>
          <w:lang w:val="en-US"/>
        </w:rPr>
        <w:t>TDAG-21</w:t>
      </w:r>
      <w:r w:rsidRPr="00CC39AC">
        <w:rPr>
          <w:lang w:val="en-US"/>
        </w:rPr>
        <w:t xml:space="preserve"> sessions will be virtual</w:t>
      </w:r>
      <w:r w:rsidR="00812F4F" w:rsidRPr="00CC39AC">
        <w:rPr>
          <w:lang w:val="en-US"/>
        </w:rPr>
        <w:t xml:space="preserve"> and</w:t>
      </w:r>
      <w:r w:rsidRPr="00CC39AC">
        <w:rPr>
          <w:lang w:val="en-US"/>
        </w:rPr>
        <w:t xml:space="preserve"> interpreted into six </w:t>
      </w:r>
      <w:r w:rsidR="00645F8E" w:rsidRPr="00CC39AC">
        <w:rPr>
          <w:lang w:val="en-US"/>
        </w:rPr>
        <w:t>languages and</w:t>
      </w:r>
      <w:r w:rsidR="00812F4F" w:rsidRPr="00CC39AC">
        <w:rPr>
          <w:lang w:val="en-US"/>
        </w:rPr>
        <w:t xml:space="preserve"> will use </w:t>
      </w:r>
      <w:r w:rsidR="00645F8E">
        <w:rPr>
          <w:lang w:val="en-US"/>
        </w:rPr>
        <w:t xml:space="preserve">the </w:t>
      </w:r>
      <w:r w:rsidR="004D53F2">
        <w:rPr>
          <w:lang w:val="en-US"/>
        </w:rPr>
        <w:t xml:space="preserve">Zoom </w:t>
      </w:r>
      <w:r w:rsidR="00812F4F" w:rsidRPr="00F87756">
        <w:rPr>
          <w:lang w:val="en-US"/>
        </w:rPr>
        <w:t>platform</w:t>
      </w:r>
      <w:r w:rsidR="00BA0DC6">
        <w:rPr>
          <w:lang w:val="en-US"/>
        </w:rPr>
        <w:t>.</w:t>
      </w:r>
    </w:p>
    <w:p w14:paraId="2278EB0C" w14:textId="7573DDA8" w:rsidR="00D629E2" w:rsidRPr="00CC39AC" w:rsidRDefault="00865633" w:rsidP="00EF50FD">
      <w:pPr>
        <w:pStyle w:val="ListParagraph"/>
        <w:numPr>
          <w:ilvl w:val="0"/>
          <w:numId w:val="19"/>
        </w:numPr>
        <w:ind w:left="567" w:hanging="567"/>
        <w:contextualSpacing w:val="0"/>
        <w:rPr>
          <w:lang w:val="en-US"/>
        </w:rPr>
      </w:pPr>
      <w:r w:rsidRPr="00CC39AC">
        <w:rPr>
          <w:lang w:val="en-US"/>
        </w:rPr>
        <w:t xml:space="preserve">To join any virtual session, </w:t>
      </w:r>
      <w:r w:rsidR="00E243BB" w:rsidRPr="00514120">
        <w:rPr>
          <w:lang w:val="en-US"/>
        </w:rPr>
        <w:t xml:space="preserve">participants should </w:t>
      </w:r>
      <w:r w:rsidRPr="00CC39AC">
        <w:rPr>
          <w:lang w:val="en-US"/>
        </w:rPr>
        <w:t xml:space="preserve">click on </w:t>
      </w:r>
      <w:r w:rsidR="001C2A92" w:rsidRPr="00F87756">
        <w:rPr>
          <w:lang w:val="en-US"/>
        </w:rPr>
        <w:t>Remote participation</w:t>
      </w:r>
      <w:r w:rsidR="001C2A92" w:rsidRPr="00CC39AC">
        <w:rPr>
          <w:lang w:val="en-US"/>
        </w:rPr>
        <w:t xml:space="preserve"> in the menu in the </w:t>
      </w:r>
      <w:hyperlink r:id="rId19" w:history="1">
        <w:r w:rsidR="004D53F2">
          <w:rPr>
            <w:rStyle w:val="Hyperlink"/>
            <w:lang w:val="en-US"/>
          </w:rPr>
          <w:t>TDAG-21</w:t>
        </w:r>
        <w:r w:rsidR="001C2A92" w:rsidRPr="00CC39AC">
          <w:rPr>
            <w:rStyle w:val="Hyperlink"/>
            <w:lang w:val="en-US"/>
          </w:rPr>
          <w:t xml:space="preserve"> webpage</w:t>
        </w:r>
      </w:hyperlink>
      <w:r w:rsidR="001C2A92" w:rsidRPr="00CC39AC">
        <w:rPr>
          <w:lang w:val="en-US"/>
        </w:rPr>
        <w:t>.</w:t>
      </w:r>
      <w:r w:rsidR="00DD6AF6">
        <w:rPr>
          <w:lang w:val="en-US"/>
        </w:rPr>
        <w:t xml:space="preserve"> </w:t>
      </w:r>
      <w:r w:rsidR="00E243BB" w:rsidRPr="00CC39AC">
        <w:rPr>
          <w:lang w:val="en-US"/>
        </w:rPr>
        <w:t>They</w:t>
      </w:r>
      <w:r w:rsidR="001C2A92" w:rsidRPr="00CC39AC">
        <w:rPr>
          <w:lang w:val="en-US"/>
        </w:rPr>
        <w:t xml:space="preserve"> will then need to log in using </w:t>
      </w:r>
      <w:r w:rsidR="00E243BB" w:rsidRPr="00514120">
        <w:rPr>
          <w:lang w:val="en-US"/>
        </w:rPr>
        <w:t>th</w:t>
      </w:r>
      <w:r w:rsidR="00E243BB" w:rsidRPr="00CC39AC">
        <w:rPr>
          <w:lang w:val="en-US"/>
        </w:rPr>
        <w:t>eir</w:t>
      </w:r>
      <w:r w:rsidR="001C2A92" w:rsidRPr="00CC39AC">
        <w:rPr>
          <w:lang w:val="en-US"/>
        </w:rPr>
        <w:t xml:space="preserve"> ITU user account</w:t>
      </w:r>
      <w:r w:rsidR="00FF4DCD" w:rsidRPr="00CC39AC">
        <w:rPr>
          <w:lang w:val="en-US"/>
        </w:rPr>
        <w:t>.</w:t>
      </w:r>
      <w:r w:rsidR="00DD6AF6">
        <w:rPr>
          <w:lang w:val="en-US"/>
        </w:rPr>
        <w:t xml:space="preserve"> </w:t>
      </w:r>
      <w:r w:rsidR="00FF4DCD" w:rsidRPr="00CC39AC">
        <w:rPr>
          <w:lang w:val="en-US"/>
        </w:rPr>
        <w:t xml:space="preserve">The remote participation webpage will show the virtual rooms </w:t>
      </w:r>
      <w:r w:rsidR="00E243BB" w:rsidRPr="00CC39AC">
        <w:rPr>
          <w:lang w:val="en-US"/>
        </w:rPr>
        <w:t>the participant</w:t>
      </w:r>
      <w:r w:rsidR="00FF4DCD" w:rsidRPr="00CC39AC">
        <w:rPr>
          <w:lang w:val="en-US"/>
        </w:rPr>
        <w:t xml:space="preserve"> </w:t>
      </w:r>
      <w:r w:rsidR="00765DB8" w:rsidRPr="00CC39AC">
        <w:rPr>
          <w:lang w:val="en-US"/>
        </w:rPr>
        <w:t>is</w:t>
      </w:r>
      <w:r w:rsidR="00FF4DCD" w:rsidRPr="00CC39AC">
        <w:rPr>
          <w:lang w:val="en-US"/>
        </w:rPr>
        <w:t xml:space="preserve"> allowed to access, based on </w:t>
      </w:r>
      <w:r w:rsidR="00765DB8" w:rsidRPr="00CC39AC">
        <w:rPr>
          <w:lang w:val="en-US"/>
        </w:rPr>
        <w:t xml:space="preserve">their </w:t>
      </w:r>
      <w:r w:rsidR="00FF4DCD" w:rsidRPr="00CC39AC">
        <w:rPr>
          <w:lang w:val="en-US"/>
        </w:rPr>
        <w:t>registration(s).</w:t>
      </w:r>
    </w:p>
    <w:p w14:paraId="6DAAC4F5" w14:textId="2AADE13A" w:rsidR="00FF4DCD" w:rsidRPr="00CC39AC" w:rsidRDefault="00C810FE" w:rsidP="00EF50FD">
      <w:pPr>
        <w:pStyle w:val="ListParagraph"/>
        <w:numPr>
          <w:ilvl w:val="0"/>
          <w:numId w:val="19"/>
        </w:numPr>
        <w:ind w:left="567" w:hanging="567"/>
        <w:contextualSpacing w:val="0"/>
        <w:rPr>
          <w:lang w:val="en-US"/>
        </w:rPr>
      </w:pPr>
      <w:hyperlink r:id="rId20" w:history="1">
        <w:r w:rsidR="00406780" w:rsidRPr="004D53F2">
          <w:rPr>
            <w:rStyle w:val="Hyperlink"/>
            <w:lang w:val="en-US"/>
          </w:rPr>
          <w:t xml:space="preserve">Instructions to use </w:t>
        </w:r>
        <w:r w:rsidR="004D53F2" w:rsidRPr="004D53F2">
          <w:rPr>
            <w:rStyle w:val="Hyperlink"/>
            <w:lang w:val="en-US"/>
          </w:rPr>
          <w:t>Zoom</w:t>
        </w:r>
      </w:hyperlink>
      <w:r w:rsidR="00406780" w:rsidRPr="00CC39AC">
        <w:rPr>
          <w:lang w:val="en-US"/>
        </w:rPr>
        <w:t xml:space="preserve"> are also available from the </w:t>
      </w:r>
      <w:r w:rsidR="00406780" w:rsidRPr="00F87756">
        <w:rPr>
          <w:lang w:val="en-US"/>
        </w:rPr>
        <w:t>Remote participation page</w:t>
      </w:r>
      <w:r w:rsidR="00406780" w:rsidRPr="00CC39AC">
        <w:rPr>
          <w:lang w:val="en-US"/>
        </w:rPr>
        <w:t>.</w:t>
      </w:r>
    </w:p>
    <w:p w14:paraId="52312A3A" w14:textId="175374F7" w:rsidR="003857D4" w:rsidRDefault="00E250D3" w:rsidP="00EF50FD">
      <w:pPr>
        <w:pStyle w:val="ListParagraph"/>
        <w:numPr>
          <w:ilvl w:val="0"/>
          <w:numId w:val="19"/>
        </w:numPr>
        <w:ind w:left="567" w:hanging="567"/>
        <w:contextualSpacing w:val="0"/>
        <w:rPr>
          <w:lang w:val="en-US"/>
        </w:rPr>
      </w:pPr>
      <w:r w:rsidRPr="00CC39AC">
        <w:rPr>
          <w:lang w:val="en-US"/>
        </w:rPr>
        <w:t xml:space="preserve">Within </w:t>
      </w:r>
      <w:r w:rsidR="004D53F2">
        <w:rPr>
          <w:lang w:val="en-US"/>
        </w:rPr>
        <w:t>Zoom</w:t>
      </w:r>
      <w:r w:rsidRPr="00CC39AC">
        <w:rPr>
          <w:lang w:val="en-US"/>
        </w:rPr>
        <w:t xml:space="preserve">, </w:t>
      </w:r>
      <w:r w:rsidR="00765DB8" w:rsidRPr="00CC39AC">
        <w:rPr>
          <w:lang w:val="en-US"/>
        </w:rPr>
        <w:t>participants</w:t>
      </w:r>
      <w:r w:rsidRPr="00CC39AC">
        <w:rPr>
          <w:lang w:val="en-US"/>
        </w:rPr>
        <w:t xml:space="preserve"> will be able to choose the language channel </w:t>
      </w:r>
      <w:r w:rsidR="00765DB8" w:rsidRPr="00CC39AC">
        <w:rPr>
          <w:lang w:val="en-US"/>
        </w:rPr>
        <w:t>for interpretation</w:t>
      </w:r>
      <w:r w:rsidRPr="00CC39AC">
        <w:rPr>
          <w:lang w:val="en-US"/>
        </w:rPr>
        <w:t>.</w:t>
      </w:r>
      <w:r w:rsidR="00DD6AF6">
        <w:rPr>
          <w:lang w:val="en-US"/>
        </w:rPr>
        <w:t xml:space="preserve"> </w:t>
      </w:r>
      <w:r w:rsidR="00765DB8" w:rsidRPr="00CC39AC">
        <w:rPr>
          <w:lang w:val="en-US"/>
        </w:rPr>
        <w:t xml:space="preserve">Participants </w:t>
      </w:r>
      <w:r w:rsidR="00645F8E" w:rsidRPr="00CC39AC">
        <w:rPr>
          <w:lang w:val="en-US"/>
        </w:rPr>
        <w:t>can</w:t>
      </w:r>
      <w:r w:rsidRPr="00CC39AC">
        <w:rPr>
          <w:lang w:val="en-US"/>
        </w:rPr>
        <w:t xml:space="preserve"> </w:t>
      </w:r>
      <w:r w:rsidR="00645F8E">
        <w:rPr>
          <w:lang w:val="en-US"/>
        </w:rPr>
        <w:t>request</w:t>
      </w:r>
      <w:r w:rsidR="00645F8E" w:rsidRPr="00CC39AC">
        <w:rPr>
          <w:lang w:val="en-US"/>
        </w:rPr>
        <w:t xml:space="preserve"> </w:t>
      </w:r>
      <w:r w:rsidRPr="00CC39AC">
        <w:rPr>
          <w:lang w:val="en-US"/>
        </w:rPr>
        <w:t xml:space="preserve">the floor by using the “raise hand” </w:t>
      </w:r>
      <w:r w:rsidR="004D53F2">
        <w:rPr>
          <w:lang w:val="en-US"/>
        </w:rPr>
        <w:t>option (from the reactions button at the bottom of the screen)</w:t>
      </w:r>
      <w:r w:rsidR="005B0726" w:rsidRPr="00CC39AC">
        <w:rPr>
          <w:lang w:val="en-US"/>
        </w:rPr>
        <w:t xml:space="preserve">, </w:t>
      </w:r>
      <w:r w:rsidR="005432D8" w:rsidRPr="00CC39AC">
        <w:rPr>
          <w:lang w:val="en-US"/>
        </w:rPr>
        <w:t>as long as they</w:t>
      </w:r>
      <w:r w:rsidR="005B0726" w:rsidRPr="00CC39AC">
        <w:rPr>
          <w:lang w:val="en-US"/>
        </w:rPr>
        <w:t xml:space="preserve"> have a </w:t>
      </w:r>
      <w:r w:rsidR="004D53F2">
        <w:rPr>
          <w:lang w:val="en-US"/>
        </w:rPr>
        <w:t xml:space="preserve">cabled </w:t>
      </w:r>
      <w:r w:rsidR="005B0726" w:rsidRPr="00CC39AC">
        <w:rPr>
          <w:lang w:val="en-US"/>
        </w:rPr>
        <w:t>headset with a microphone.</w:t>
      </w:r>
      <w:r w:rsidR="00DD6AF6">
        <w:rPr>
          <w:lang w:val="en-US"/>
        </w:rPr>
        <w:t xml:space="preserve"> </w:t>
      </w:r>
      <w:r w:rsidR="005432D8" w:rsidRPr="00CC39AC">
        <w:rPr>
          <w:lang w:val="en-US"/>
        </w:rPr>
        <w:t>Participants</w:t>
      </w:r>
      <w:r w:rsidR="005B0726" w:rsidRPr="00CC39AC">
        <w:rPr>
          <w:lang w:val="en-US"/>
        </w:rPr>
        <w:t xml:space="preserve"> may also use the chat window to send a message if not able to take the floor</w:t>
      </w:r>
      <w:r w:rsidR="00514120">
        <w:rPr>
          <w:lang w:val="en-US"/>
        </w:rPr>
        <w:t xml:space="preserve"> (see point 9, below)</w:t>
      </w:r>
      <w:r w:rsidR="005B0726" w:rsidRPr="00514120">
        <w:rPr>
          <w:lang w:val="en-US"/>
        </w:rPr>
        <w:t>.</w:t>
      </w:r>
      <w:r w:rsidR="00DD6AF6">
        <w:rPr>
          <w:lang w:val="en-US"/>
        </w:rPr>
        <w:t xml:space="preserve"> </w:t>
      </w:r>
      <w:r w:rsidR="005B0726" w:rsidRPr="00514120">
        <w:rPr>
          <w:lang w:val="en-US"/>
        </w:rPr>
        <w:t xml:space="preserve">A </w:t>
      </w:r>
      <w:r w:rsidR="00AB1FBB" w:rsidRPr="00514120">
        <w:rPr>
          <w:lang w:val="en-US"/>
        </w:rPr>
        <w:t xml:space="preserve">representative of the Secretariat will read out </w:t>
      </w:r>
      <w:r w:rsidR="005432D8" w:rsidRPr="00514120">
        <w:rPr>
          <w:lang w:val="en-US"/>
        </w:rPr>
        <w:t>the</w:t>
      </w:r>
      <w:r w:rsidR="00AB1FBB" w:rsidRPr="00514120">
        <w:rPr>
          <w:lang w:val="en-US"/>
        </w:rPr>
        <w:t xml:space="preserve"> statement.</w:t>
      </w:r>
    </w:p>
    <w:p w14:paraId="3EBACF10" w14:textId="77BAD44F" w:rsidR="004D53F2" w:rsidRPr="00514120" w:rsidRDefault="00645F8E" w:rsidP="00EF50FD">
      <w:pPr>
        <w:pStyle w:val="ListParagraph"/>
        <w:numPr>
          <w:ilvl w:val="0"/>
          <w:numId w:val="19"/>
        </w:numPr>
        <w:ind w:left="567" w:hanging="567"/>
        <w:contextualSpacing w:val="0"/>
        <w:rPr>
          <w:lang w:val="en-US"/>
        </w:rPr>
      </w:pPr>
      <w:r>
        <w:rPr>
          <w:lang w:val="en-US"/>
        </w:rPr>
        <w:t>To</w:t>
      </w:r>
      <w:r w:rsidR="004D53F2">
        <w:rPr>
          <w:lang w:val="en-US"/>
        </w:rPr>
        <w:t xml:space="preserve"> take the floor in Zoom and allow interpreters to translate their speech, speakers must have selected the interpretation channel that corresponds to the language they are speaking.  They may also have selected “none”, which corresponds to the floor.</w:t>
      </w:r>
    </w:p>
    <w:p w14:paraId="0B87D1FF" w14:textId="74840ACC" w:rsidR="00AB1FBB" w:rsidRPr="00CC39AC" w:rsidRDefault="00AB1FBB" w:rsidP="00EF50FD">
      <w:pPr>
        <w:pStyle w:val="ListParagraph"/>
        <w:numPr>
          <w:ilvl w:val="0"/>
          <w:numId w:val="19"/>
        </w:numPr>
        <w:ind w:left="567" w:hanging="567"/>
        <w:contextualSpacing w:val="0"/>
        <w:rPr>
          <w:lang w:val="en-US"/>
        </w:rPr>
      </w:pPr>
      <w:r w:rsidRPr="00CC39AC">
        <w:rPr>
          <w:lang w:val="en-US"/>
        </w:rPr>
        <w:lastRenderedPageBreak/>
        <w:t>If taking the floor</w:t>
      </w:r>
      <w:r w:rsidR="009F559B" w:rsidRPr="00CC39AC">
        <w:rPr>
          <w:lang w:val="en-US"/>
        </w:rPr>
        <w:t xml:space="preserve"> and consistent with normal practice</w:t>
      </w:r>
      <w:r w:rsidRPr="00CC39AC">
        <w:rPr>
          <w:lang w:val="en-US"/>
        </w:rPr>
        <w:t xml:space="preserve">, </w:t>
      </w:r>
      <w:r w:rsidR="009F559B" w:rsidRPr="00CC39AC">
        <w:rPr>
          <w:lang w:val="en-US"/>
        </w:rPr>
        <w:t xml:space="preserve">each participant needs to identify their capacity (what </w:t>
      </w:r>
      <w:r w:rsidR="00336C47" w:rsidRPr="00CC39AC">
        <w:rPr>
          <w:lang w:val="en-US"/>
        </w:rPr>
        <w:t xml:space="preserve">Member they are representing at </w:t>
      </w:r>
      <w:r w:rsidR="004D53F2">
        <w:rPr>
          <w:lang w:val="en-US"/>
        </w:rPr>
        <w:t>TDAG-21</w:t>
      </w:r>
      <w:r w:rsidR="00336C47" w:rsidRPr="00CC39AC">
        <w:rPr>
          <w:lang w:val="en-US"/>
        </w:rPr>
        <w:t xml:space="preserve"> or their role within TDAG).</w:t>
      </w:r>
    </w:p>
    <w:p w14:paraId="5F9C94E5" w14:textId="556FDDD3" w:rsidR="0090357E" w:rsidRPr="00CC39AC" w:rsidRDefault="0090357E" w:rsidP="00EF50FD">
      <w:pPr>
        <w:pStyle w:val="ListParagraph"/>
        <w:numPr>
          <w:ilvl w:val="0"/>
          <w:numId w:val="19"/>
        </w:numPr>
        <w:ind w:left="567" w:hanging="567"/>
        <w:contextualSpacing w:val="0"/>
      </w:pPr>
      <w:r w:rsidRPr="00F87756">
        <w:t xml:space="preserve">If the audio quality of </w:t>
      </w:r>
      <w:r w:rsidR="00645F8E">
        <w:t xml:space="preserve">the participant’s </w:t>
      </w:r>
      <w:r w:rsidRPr="00F87756">
        <w:t xml:space="preserve">remote connection is not sufficient to allow a remote participant to be </w:t>
      </w:r>
      <w:r w:rsidR="00645F8E">
        <w:t xml:space="preserve">clearly </w:t>
      </w:r>
      <w:r w:rsidRPr="00F87756">
        <w:t xml:space="preserve">understood by </w:t>
      </w:r>
      <w:r w:rsidR="00D91B65">
        <w:t xml:space="preserve">the </w:t>
      </w:r>
      <w:r w:rsidRPr="00F87756">
        <w:t>other</w:t>
      </w:r>
      <w:r w:rsidR="00645F8E">
        <w:t xml:space="preserve"> participants and the interpreters</w:t>
      </w:r>
      <w:r w:rsidRPr="00F87756">
        <w:t xml:space="preserve">, the </w:t>
      </w:r>
      <w:r w:rsidR="004D53F2">
        <w:t>chairperson</w:t>
      </w:r>
      <w:r w:rsidRPr="00F87756">
        <w:t xml:space="preserve"> </w:t>
      </w:r>
      <w:r w:rsidR="00B678C4" w:rsidRPr="00F87756">
        <w:t xml:space="preserve">will </w:t>
      </w:r>
      <w:r w:rsidRPr="00F87756">
        <w:t>interrupt the speaker and refrain from giving him/her the floor again until the audio problem is resolved.</w:t>
      </w:r>
      <w:r w:rsidR="00DD6AF6">
        <w:t xml:space="preserve"> </w:t>
      </w:r>
      <w:r w:rsidR="001C3CF8" w:rsidRPr="00CC39AC">
        <w:t xml:space="preserve">In that case, the participant is requested to kindly send </w:t>
      </w:r>
      <w:r w:rsidR="00B678C4" w:rsidRPr="00CC39AC">
        <w:t xml:space="preserve">his/her </w:t>
      </w:r>
      <w:r w:rsidR="001C3CF8" w:rsidRPr="00CC39AC">
        <w:t>statement through the chat.</w:t>
      </w:r>
    </w:p>
    <w:p w14:paraId="119FF10C" w14:textId="56BDFC84" w:rsidR="00CC39AC" w:rsidRPr="00CC39AC" w:rsidRDefault="00CC39AC" w:rsidP="00EF50FD">
      <w:pPr>
        <w:pStyle w:val="ListParagraph"/>
        <w:numPr>
          <w:ilvl w:val="0"/>
          <w:numId w:val="19"/>
        </w:numPr>
        <w:ind w:left="567" w:hanging="567"/>
        <w:contextualSpacing w:val="0"/>
      </w:pPr>
      <w:r w:rsidRPr="00CC39AC">
        <w:t>Decisions at this virtual TDAG must be unopposed. In case of objection from a delegation, the decision will be postponed to the next TDAG meeting.</w:t>
      </w:r>
    </w:p>
    <w:p w14:paraId="3F14FF9B" w14:textId="716052A7" w:rsidR="0098418C" w:rsidRPr="00CC39AC" w:rsidRDefault="00341117" w:rsidP="00EF50FD">
      <w:pPr>
        <w:pStyle w:val="ListParagraph"/>
        <w:numPr>
          <w:ilvl w:val="0"/>
          <w:numId w:val="19"/>
        </w:numPr>
        <w:ind w:left="567" w:hanging="567"/>
        <w:contextualSpacing w:val="0"/>
      </w:pPr>
      <w:r w:rsidRPr="00CC39AC">
        <w:t xml:space="preserve">Feedback from participants is welcome so </w:t>
      </w:r>
      <w:r w:rsidR="00EF50FD" w:rsidRPr="00CC39AC">
        <w:t>the tools can be improved for subsequent virtual meetings.</w:t>
      </w:r>
      <w:r w:rsidR="00DD6AF6">
        <w:t xml:space="preserve"> </w:t>
      </w:r>
      <w:r w:rsidR="00EF50FD" w:rsidRPr="00CC39AC">
        <w:t xml:space="preserve">You may send your feedback to </w:t>
      </w:r>
      <w:hyperlink r:id="rId21" w:history="1">
        <w:r w:rsidR="00EF50FD" w:rsidRPr="00CC39AC">
          <w:rPr>
            <w:rStyle w:val="Hyperlink"/>
          </w:rPr>
          <w:t>tdag-secretariat@itu.int</w:t>
        </w:r>
      </w:hyperlink>
      <w:r w:rsidR="00EF50FD" w:rsidRPr="00CC39AC">
        <w:t xml:space="preserve">. </w:t>
      </w:r>
    </w:p>
    <w:p w14:paraId="175EC0B0" w14:textId="77777777" w:rsidR="00C07209" w:rsidRPr="00CC39AC" w:rsidRDefault="00C07209" w:rsidP="00F7207D">
      <w:pPr>
        <w:rPr>
          <w:lang w:val="en-US"/>
        </w:rPr>
      </w:pPr>
    </w:p>
    <w:p w14:paraId="52E29965" w14:textId="573F5793" w:rsidR="00785B6D" w:rsidRPr="00785B6D" w:rsidRDefault="003C58BF" w:rsidP="00D66753">
      <w:pPr>
        <w:tabs>
          <w:tab w:val="clear" w:pos="794"/>
          <w:tab w:val="clear" w:pos="1191"/>
          <w:tab w:val="clear" w:pos="1588"/>
          <w:tab w:val="clear" w:pos="1985"/>
        </w:tabs>
        <w:spacing w:before="0"/>
        <w:jc w:val="center"/>
      </w:pPr>
      <w:bookmarkStart w:id="1" w:name="Proposal"/>
      <w:bookmarkEnd w:id="1"/>
      <w:r w:rsidRPr="00CC39AC">
        <w:t>_____________</w:t>
      </w:r>
      <w:r w:rsidR="004122C5" w:rsidRPr="00CC39AC">
        <w:t>_</w:t>
      </w:r>
      <w:r w:rsidR="00922EC1" w:rsidRPr="00CC39AC">
        <w:t>_</w:t>
      </w:r>
      <w:bookmarkEnd w:id="0"/>
    </w:p>
    <w:sectPr w:rsidR="00785B6D" w:rsidRPr="00785B6D"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B57F" w14:textId="77777777" w:rsidR="004D4DF6" w:rsidRDefault="004D4DF6">
      <w:r>
        <w:separator/>
      </w:r>
    </w:p>
  </w:endnote>
  <w:endnote w:type="continuationSeparator" w:id="0">
    <w:p w14:paraId="2C1ACC65" w14:textId="77777777" w:rsidR="004D4DF6" w:rsidRDefault="004D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0516BFD" w:rsidR="00E01A78" w:rsidRPr="00D83328" w:rsidRDefault="00785B6D" w:rsidP="00E01A78">
          <w:pPr>
            <w:pStyle w:val="FirstFooter"/>
            <w:tabs>
              <w:tab w:val="left" w:pos="2302"/>
            </w:tabs>
            <w:ind w:left="2302" w:hanging="2302"/>
            <w:rPr>
              <w:sz w:val="18"/>
              <w:szCs w:val="18"/>
              <w:lang w:val="en-US"/>
            </w:rPr>
          </w:pPr>
          <w:r>
            <w:rPr>
              <w:sz w:val="18"/>
              <w:szCs w:val="18"/>
              <w:lang w:val="en-US"/>
            </w:rPr>
            <w:t>Mr Stephen Bereaux, Deputy to the Director, BDT</w:t>
          </w:r>
        </w:p>
      </w:tc>
      <w:bookmarkStart w:id="2" w:name="OrgName"/>
      <w:bookmarkEnd w:id="2"/>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0961BE2A" w:rsidR="00E01A78" w:rsidRPr="00D83328" w:rsidRDefault="00E01A78" w:rsidP="00E01A78">
          <w:pPr>
            <w:pStyle w:val="FirstFooter"/>
            <w:tabs>
              <w:tab w:val="left" w:pos="2302"/>
            </w:tabs>
            <w:rPr>
              <w:sz w:val="18"/>
              <w:szCs w:val="18"/>
              <w:lang w:val="en-US"/>
            </w:rPr>
          </w:pPr>
          <w:r w:rsidRPr="00D83328">
            <w:rPr>
              <w:sz w:val="18"/>
              <w:szCs w:val="18"/>
              <w:lang w:val="en-US"/>
            </w:rPr>
            <w:t xml:space="preserve">+41 22 730 </w:t>
          </w:r>
          <w:r w:rsidR="00D66753">
            <w:rPr>
              <w:sz w:val="18"/>
              <w:szCs w:val="18"/>
              <w:lang w:val="en-US"/>
            </w:rPr>
            <w:t>5131</w:t>
          </w:r>
        </w:p>
      </w:tc>
      <w:bookmarkStart w:id="3" w:name="PhoneNo"/>
      <w:bookmarkEnd w:id="3"/>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56992BD" w:rsidR="00E01A78" w:rsidRPr="00D83328" w:rsidRDefault="00C810FE" w:rsidP="00E01A78">
          <w:pPr>
            <w:pStyle w:val="FirstFooter"/>
            <w:tabs>
              <w:tab w:val="left" w:pos="2302"/>
            </w:tabs>
            <w:rPr>
              <w:sz w:val="18"/>
              <w:szCs w:val="18"/>
              <w:lang w:val="en-US"/>
            </w:rPr>
          </w:pPr>
          <w:hyperlink r:id="rId1" w:history="1">
            <w:r w:rsidR="007D0AF6" w:rsidRPr="00CC2BAF">
              <w:rPr>
                <w:rStyle w:val="Hyperlink"/>
                <w:sz w:val="18"/>
                <w:szCs w:val="18"/>
                <w:lang w:val="en-US"/>
              </w:rPr>
              <w:t>stephen.bereaux@itu.int</w:t>
            </w:r>
          </w:hyperlink>
          <w:r w:rsidR="007D0AF6">
            <w:rPr>
              <w:sz w:val="18"/>
              <w:szCs w:val="18"/>
              <w:lang w:val="en-US"/>
            </w:rPr>
            <w:t xml:space="preserve"> </w:t>
          </w:r>
        </w:p>
      </w:tc>
      <w:bookmarkStart w:id="4" w:name="Email"/>
      <w:bookmarkEnd w:id="4"/>
    </w:tr>
  </w:tbl>
  <w:p w14:paraId="3B5D591F" w14:textId="77777777" w:rsidR="00DD6AF6" w:rsidRDefault="00DD6AF6" w:rsidP="00DD6AF6">
    <w:pPr>
      <w:pStyle w:val="Footer"/>
      <w:jc w:val="center"/>
      <w:rPr>
        <w:lang w:val="en-GB"/>
      </w:rPr>
    </w:pPr>
  </w:p>
  <w:p w14:paraId="6EA17A1A" w14:textId="3880D14F" w:rsidR="00721657" w:rsidRPr="0059420B" w:rsidRDefault="00C810FE" w:rsidP="00DD6AF6">
    <w:pPr>
      <w:pStyle w:val="Footer"/>
      <w:jc w:val="center"/>
      <w:rPr>
        <w:lang w:val="en-GB"/>
      </w:rPr>
    </w:pPr>
    <w:hyperlink r:id="rId2" w:history="1">
      <w:r w:rsidR="00DD6AF6">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D282" w14:textId="77777777" w:rsidR="004D4DF6" w:rsidRDefault="004D4DF6">
      <w:r>
        <w:t>____________________</w:t>
      </w:r>
    </w:p>
  </w:footnote>
  <w:footnote w:type="continuationSeparator" w:id="0">
    <w:p w14:paraId="35816419" w14:textId="77777777" w:rsidR="004D4DF6" w:rsidRDefault="004D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2D2F" w14:textId="4E21F281" w:rsidR="00A525CC" w:rsidRPr="00DD6AF6" w:rsidRDefault="00DD6AF6" w:rsidP="00DD6AF6">
    <w:pPr>
      <w:tabs>
        <w:tab w:val="clear" w:pos="794"/>
        <w:tab w:val="clear" w:pos="1191"/>
        <w:tab w:val="clear" w:pos="1588"/>
        <w:tab w:val="clear" w:pos="1985"/>
        <w:tab w:val="center" w:pos="4820"/>
        <w:tab w:val="right" w:pos="9639"/>
      </w:tabs>
      <w:ind w:right="1"/>
    </w:pPr>
    <w:r w:rsidRPr="00972BCD">
      <w:rPr>
        <w:sz w:val="22"/>
        <w:szCs w:val="22"/>
      </w:rPr>
      <w:tab/>
    </w:r>
    <w:r w:rsidRPr="00F87E13">
      <w:rPr>
        <w:sz w:val="22"/>
        <w:lang w:val="de-CH"/>
      </w:rPr>
      <w:t>TDAG-21/DT/</w:t>
    </w:r>
    <w:r>
      <w:rPr>
        <w:sz w:val="22"/>
        <w:lang w:val="de-CH"/>
      </w:rPr>
      <w:t>4</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53F2">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D28"/>
    <w:multiLevelType w:val="hybridMultilevel"/>
    <w:tmpl w:val="23362F4E"/>
    <w:lvl w:ilvl="0" w:tplc="B80E9A42">
      <w:start w:val="1"/>
      <w:numFmt w:val="bullet"/>
      <w:lvlText w:val=""/>
      <w:lvlJc w:val="left"/>
      <w:pPr>
        <w:ind w:left="5747" w:hanging="360"/>
      </w:pPr>
      <w:rPr>
        <w:rFonts w:ascii="Symbol" w:hAnsi="Symbol" w:hint="default"/>
      </w:rPr>
    </w:lvl>
    <w:lvl w:ilvl="1" w:tplc="04100003">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5A7AB9"/>
    <w:multiLevelType w:val="hybridMultilevel"/>
    <w:tmpl w:val="360A7A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8"/>
  </w:num>
  <w:num w:numId="5">
    <w:abstractNumId w:val="7"/>
  </w:num>
  <w:num w:numId="6">
    <w:abstractNumId w:val="0"/>
  </w:num>
  <w:num w:numId="7">
    <w:abstractNumId w:val="2"/>
  </w:num>
  <w:num w:numId="8">
    <w:abstractNumId w:val="18"/>
  </w:num>
  <w:num w:numId="9">
    <w:abstractNumId w:val="1"/>
  </w:num>
  <w:num w:numId="10">
    <w:abstractNumId w:val="5"/>
  </w:num>
  <w:num w:numId="11">
    <w:abstractNumId w:val="4"/>
  </w:num>
  <w:num w:numId="12">
    <w:abstractNumId w:val="10"/>
  </w:num>
  <w:num w:numId="13">
    <w:abstractNumId w:val="3"/>
  </w:num>
  <w:num w:numId="14">
    <w:abstractNumId w:val="14"/>
  </w:num>
  <w:num w:numId="15">
    <w:abstractNumId w:val="15"/>
  </w:num>
  <w:num w:numId="16">
    <w:abstractNumId w:val="6"/>
  </w:num>
  <w:num w:numId="17">
    <w:abstractNumId w:val="9"/>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4"/>
    <w:rsid w:val="00002716"/>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4665"/>
    <w:rsid w:val="000F5FE8"/>
    <w:rsid w:val="000F6644"/>
    <w:rsid w:val="00100833"/>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6733"/>
    <w:rsid w:val="001B357F"/>
    <w:rsid w:val="001B3A4A"/>
    <w:rsid w:val="001C2A92"/>
    <w:rsid w:val="001C3444"/>
    <w:rsid w:val="001C3702"/>
    <w:rsid w:val="001C3CF8"/>
    <w:rsid w:val="001C4656"/>
    <w:rsid w:val="001C46BC"/>
    <w:rsid w:val="001C5006"/>
    <w:rsid w:val="001C614D"/>
    <w:rsid w:val="001D4514"/>
    <w:rsid w:val="001E6395"/>
    <w:rsid w:val="001F23E6"/>
    <w:rsid w:val="001F4238"/>
    <w:rsid w:val="001F5379"/>
    <w:rsid w:val="00200A38"/>
    <w:rsid w:val="00200A46"/>
    <w:rsid w:val="00211B6F"/>
    <w:rsid w:val="00216586"/>
    <w:rsid w:val="00217CC3"/>
    <w:rsid w:val="00220AB6"/>
    <w:rsid w:val="0022120F"/>
    <w:rsid w:val="002272AC"/>
    <w:rsid w:val="0022754A"/>
    <w:rsid w:val="00236560"/>
    <w:rsid w:val="0023662E"/>
    <w:rsid w:val="00241B47"/>
    <w:rsid w:val="00245D0F"/>
    <w:rsid w:val="002548C3"/>
    <w:rsid w:val="00256872"/>
    <w:rsid w:val="00257ACD"/>
    <w:rsid w:val="00262908"/>
    <w:rsid w:val="002650F4"/>
    <w:rsid w:val="002715FD"/>
    <w:rsid w:val="002770B1"/>
    <w:rsid w:val="00285B33"/>
    <w:rsid w:val="0028617E"/>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35ED"/>
    <w:rsid w:val="002D42CE"/>
    <w:rsid w:val="002D6C61"/>
    <w:rsid w:val="002E2104"/>
    <w:rsid w:val="002E2DAC"/>
    <w:rsid w:val="002E6963"/>
    <w:rsid w:val="002E6F8F"/>
    <w:rsid w:val="002F05D8"/>
    <w:rsid w:val="002F2DE0"/>
    <w:rsid w:val="002F335B"/>
    <w:rsid w:val="002F5E25"/>
    <w:rsid w:val="0030353C"/>
    <w:rsid w:val="00303844"/>
    <w:rsid w:val="003062E6"/>
    <w:rsid w:val="003125C3"/>
    <w:rsid w:val="00312AE6"/>
    <w:rsid w:val="00317D1A"/>
    <w:rsid w:val="003211FF"/>
    <w:rsid w:val="003242AB"/>
    <w:rsid w:val="00324831"/>
    <w:rsid w:val="00327247"/>
    <w:rsid w:val="00327A9D"/>
    <w:rsid w:val="00327E91"/>
    <w:rsid w:val="0033130E"/>
    <w:rsid w:val="0033269C"/>
    <w:rsid w:val="00336C47"/>
    <w:rsid w:val="00341117"/>
    <w:rsid w:val="00351C79"/>
    <w:rsid w:val="0035516C"/>
    <w:rsid w:val="00355A4C"/>
    <w:rsid w:val="003604FB"/>
    <w:rsid w:val="00360B73"/>
    <w:rsid w:val="0036192C"/>
    <w:rsid w:val="00364C98"/>
    <w:rsid w:val="00367725"/>
    <w:rsid w:val="00380B71"/>
    <w:rsid w:val="0038365A"/>
    <w:rsid w:val="003857D4"/>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E51DE"/>
    <w:rsid w:val="003F2DD8"/>
    <w:rsid w:val="003F3F2D"/>
    <w:rsid w:val="003F50B2"/>
    <w:rsid w:val="004006C5"/>
    <w:rsid w:val="00400CCF"/>
    <w:rsid w:val="00401BFF"/>
    <w:rsid w:val="00404424"/>
    <w:rsid w:val="00406780"/>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4DF6"/>
    <w:rsid w:val="004D53F2"/>
    <w:rsid w:val="004D7DAB"/>
    <w:rsid w:val="004E0EA1"/>
    <w:rsid w:val="004E20E5"/>
    <w:rsid w:val="004E64EA"/>
    <w:rsid w:val="004E7828"/>
    <w:rsid w:val="004F46AA"/>
    <w:rsid w:val="004F6A70"/>
    <w:rsid w:val="00500AD7"/>
    <w:rsid w:val="00502ABF"/>
    <w:rsid w:val="00504DB0"/>
    <w:rsid w:val="00507C35"/>
    <w:rsid w:val="00510735"/>
    <w:rsid w:val="00514120"/>
    <w:rsid w:val="00514D2F"/>
    <w:rsid w:val="00523B8E"/>
    <w:rsid w:val="00525EA3"/>
    <w:rsid w:val="005303AB"/>
    <w:rsid w:val="005330AA"/>
    <w:rsid w:val="00533364"/>
    <w:rsid w:val="005354F9"/>
    <w:rsid w:val="00541C9D"/>
    <w:rsid w:val="00542E97"/>
    <w:rsid w:val="005432D8"/>
    <w:rsid w:val="0054420E"/>
    <w:rsid w:val="00544D1B"/>
    <w:rsid w:val="00545DC0"/>
    <w:rsid w:val="00545F6C"/>
    <w:rsid w:val="005465BD"/>
    <w:rsid w:val="005477D9"/>
    <w:rsid w:val="005541A1"/>
    <w:rsid w:val="0055720C"/>
    <w:rsid w:val="00561796"/>
    <w:rsid w:val="005632DD"/>
    <w:rsid w:val="0056423B"/>
    <w:rsid w:val="00564BCC"/>
    <w:rsid w:val="00573359"/>
    <w:rsid w:val="00573424"/>
    <w:rsid w:val="0057402F"/>
    <w:rsid w:val="005760FD"/>
    <w:rsid w:val="00581653"/>
    <w:rsid w:val="005849D6"/>
    <w:rsid w:val="00585367"/>
    <w:rsid w:val="00585F26"/>
    <w:rsid w:val="005871A1"/>
    <w:rsid w:val="0058737E"/>
    <w:rsid w:val="00592518"/>
    <w:rsid w:val="00592E87"/>
    <w:rsid w:val="0059420B"/>
    <w:rsid w:val="00594C4D"/>
    <w:rsid w:val="005A33B0"/>
    <w:rsid w:val="005B0625"/>
    <w:rsid w:val="005B0726"/>
    <w:rsid w:val="005C2DC2"/>
    <w:rsid w:val="005C304A"/>
    <w:rsid w:val="005C3D69"/>
    <w:rsid w:val="005C7C98"/>
    <w:rsid w:val="005D0A36"/>
    <w:rsid w:val="005D26EB"/>
    <w:rsid w:val="005D2C3A"/>
    <w:rsid w:val="005D55A4"/>
    <w:rsid w:val="005D57C8"/>
    <w:rsid w:val="005D7761"/>
    <w:rsid w:val="005E0278"/>
    <w:rsid w:val="005E090D"/>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6B89"/>
    <w:rsid w:val="00610F22"/>
    <w:rsid w:val="00611EAF"/>
    <w:rsid w:val="00623F30"/>
    <w:rsid w:val="00624289"/>
    <w:rsid w:val="00625FB8"/>
    <w:rsid w:val="006261BD"/>
    <w:rsid w:val="00627DB4"/>
    <w:rsid w:val="00630DD1"/>
    <w:rsid w:val="00634BC0"/>
    <w:rsid w:val="00635EDB"/>
    <w:rsid w:val="006413D8"/>
    <w:rsid w:val="006438AD"/>
    <w:rsid w:val="00645F8E"/>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C0699"/>
    <w:rsid w:val="006C10A2"/>
    <w:rsid w:val="006C1F18"/>
    <w:rsid w:val="006C3B81"/>
    <w:rsid w:val="006C4BD3"/>
    <w:rsid w:val="006C7F08"/>
    <w:rsid w:val="006D40D5"/>
    <w:rsid w:val="006E73F6"/>
    <w:rsid w:val="006F009A"/>
    <w:rsid w:val="006F3D93"/>
    <w:rsid w:val="006F4E6F"/>
    <w:rsid w:val="006F6C34"/>
    <w:rsid w:val="007019B1"/>
    <w:rsid w:val="007046B2"/>
    <w:rsid w:val="0070555D"/>
    <w:rsid w:val="00721657"/>
    <w:rsid w:val="007279A8"/>
    <w:rsid w:val="00727B1A"/>
    <w:rsid w:val="00741337"/>
    <w:rsid w:val="007413FA"/>
    <w:rsid w:val="007435E0"/>
    <w:rsid w:val="00743930"/>
    <w:rsid w:val="00752258"/>
    <w:rsid w:val="007529E1"/>
    <w:rsid w:val="00762880"/>
    <w:rsid w:val="00762AD6"/>
    <w:rsid w:val="00762E02"/>
    <w:rsid w:val="00765DB8"/>
    <w:rsid w:val="00772290"/>
    <w:rsid w:val="00777265"/>
    <w:rsid w:val="007775E3"/>
    <w:rsid w:val="007805E7"/>
    <w:rsid w:val="007817CA"/>
    <w:rsid w:val="0078222A"/>
    <w:rsid w:val="00785B6D"/>
    <w:rsid w:val="00787D48"/>
    <w:rsid w:val="00792E75"/>
    <w:rsid w:val="00795294"/>
    <w:rsid w:val="007A4E50"/>
    <w:rsid w:val="007B18A7"/>
    <w:rsid w:val="007B250E"/>
    <w:rsid w:val="007C27FC"/>
    <w:rsid w:val="007C51FF"/>
    <w:rsid w:val="007C688C"/>
    <w:rsid w:val="007D0AF6"/>
    <w:rsid w:val="007D358D"/>
    <w:rsid w:val="007D50E4"/>
    <w:rsid w:val="007E2DC5"/>
    <w:rsid w:val="007F1CC7"/>
    <w:rsid w:val="007F27A1"/>
    <w:rsid w:val="008027AC"/>
    <w:rsid w:val="008028CE"/>
    <w:rsid w:val="0080332E"/>
    <w:rsid w:val="00810953"/>
    <w:rsid w:val="00812F4F"/>
    <w:rsid w:val="008141E0"/>
    <w:rsid w:val="00816EE1"/>
    <w:rsid w:val="00816F88"/>
    <w:rsid w:val="00821996"/>
    <w:rsid w:val="00821F11"/>
    <w:rsid w:val="00822323"/>
    <w:rsid w:val="00825722"/>
    <w:rsid w:val="00827BC6"/>
    <w:rsid w:val="008300AD"/>
    <w:rsid w:val="00833024"/>
    <w:rsid w:val="00835E83"/>
    <w:rsid w:val="008419B1"/>
    <w:rsid w:val="00844A56"/>
    <w:rsid w:val="00845B11"/>
    <w:rsid w:val="0084709A"/>
    <w:rsid w:val="0085146C"/>
    <w:rsid w:val="00851F22"/>
    <w:rsid w:val="00852081"/>
    <w:rsid w:val="00865633"/>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3323"/>
    <w:rsid w:val="008D5E4F"/>
    <w:rsid w:val="008E34DD"/>
    <w:rsid w:val="008E3AE8"/>
    <w:rsid w:val="008E74B4"/>
    <w:rsid w:val="008F14F5"/>
    <w:rsid w:val="008F2AC7"/>
    <w:rsid w:val="008F48E1"/>
    <w:rsid w:val="008F71C1"/>
    <w:rsid w:val="00902D41"/>
    <w:rsid w:val="00902F49"/>
    <w:rsid w:val="0090357E"/>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18C"/>
    <w:rsid w:val="00984E68"/>
    <w:rsid w:val="0098560D"/>
    <w:rsid w:val="00993F46"/>
    <w:rsid w:val="00997358"/>
    <w:rsid w:val="009A0E0D"/>
    <w:rsid w:val="009A452B"/>
    <w:rsid w:val="009A4E36"/>
    <w:rsid w:val="009A7B7A"/>
    <w:rsid w:val="009B050C"/>
    <w:rsid w:val="009B087F"/>
    <w:rsid w:val="009B117D"/>
    <w:rsid w:val="009B1EBC"/>
    <w:rsid w:val="009B2AF4"/>
    <w:rsid w:val="009C110B"/>
    <w:rsid w:val="009C3FB0"/>
    <w:rsid w:val="009C5441"/>
    <w:rsid w:val="009D119F"/>
    <w:rsid w:val="009D49A2"/>
    <w:rsid w:val="009E2D11"/>
    <w:rsid w:val="009E7D92"/>
    <w:rsid w:val="009F2EE0"/>
    <w:rsid w:val="009F3940"/>
    <w:rsid w:val="009F3EB2"/>
    <w:rsid w:val="009F4409"/>
    <w:rsid w:val="009F4E8A"/>
    <w:rsid w:val="009F559B"/>
    <w:rsid w:val="009F6EB1"/>
    <w:rsid w:val="00A11202"/>
    <w:rsid w:val="00A11D05"/>
    <w:rsid w:val="00A13162"/>
    <w:rsid w:val="00A20267"/>
    <w:rsid w:val="00A254A0"/>
    <w:rsid w:val="00A27D5B"/>
    <w:rsid w:val="00A30F06"/>
    <w:rsid w:val="00A3158C"/>
    <w:rsid w:val="00A32335"/>
    <w:rsid w:val="00A32DF3"/>
    <w:rsid w:val="00A33E3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B1659"/>
    <w:rsid w:val="00AB1FBB"/>
    <w:rsid w:val="00AB2DBC"/>
    <w:rsid w:val="00AB4962"/>
    <w:rsid w:val="00AB734E"/>
    <w:rsid w:val="00AB740F"/>
    <w:rsid w:val="00AC1EEC"/>
    <w:rsid w:val="00AC3954"/>
    <w:rsid w:val="00AC6F14"/>
    <w:rsid w:val="00AC7221"/>
    <w:rsid w:val="00AD0B02"/>
    <w:rsid w:val="00AD3FE1"/>
    <w:rsid w:val="00AE2AF5"/>
    <w:rsid w:val="00AE5961"/>
    <w:rsid w:val="00AF0688"/>
    <w:rsid w:val="00AF0745"/>
    <w:rsid w:val="00AF4971"/>
    <w:rsid w:val="00AF5276"/>
    <w:rsid w:val="00AF7C86"/>
    <w:rsid w:val="00B01046"/>
    <w:rsid w:val="00B1465F"/>
    <w:rsid w:val="00B16AF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678C4"/>
    <w:rsid w:val="00B72248"/>
    <w:rsid w:val="00B80157"/>
    <w:rsid w:val="00B8318C"/>
    <w:rsid w:val="00B83D5E"/>
    <w:rsid w:val="00B8460A"/>
    <w:rsid w:val="00B84EC2"/>
    <w:rsid w:val="00B8650D"/>
    <w:rsid w:val="00B879B4"/>
    <w:rsid w:val="00B90F07"/>
    <w:rsid w:val="00B9794A"/>
    <w:rsid w:val="00B97BB9"/>
    <w:rsid w:val="00BA0009"/>
    <w:rsid w:val="00BA0DC6"/>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E2B4D"/>
    <w:rsid w:val="00BE60C3"/>
    <w:rsid w:val="00BF30F7"/>
    <w:rsid w:val="00BF6D66"/>
    <w:rsid w:val="00C015F8"/>
    <w:rsid w:val="00C07209"/>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0FE"/>
    <w:rsid w:val="00C81EFF"/>
    <w:rsid w:val="00C848EF"/>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39AC"/>
    <w:rsid w:val="00CC411F"/>
    <w:rsid w:val="00CC4B75"/>
    <w:rsid w:val="00CC732E"/>
    <w:rsid w:val="00CD03D2"/>
    <w:rsid w:val="00CD2545"/>
    <w:rsid w:val="00CD2FCD"/>
    <w:rsid w:val="00CD3A2C"/>
    <w:rsid w:val="00CD5D04"/>
    <w:rsid w:val="00CD7207"/>
    <w:rsid w:val="00CE0422"/>
    <w:rsid w:val="00CE0DBE"/>
    <w:rsid w:val="00CE2F93"/>
    <w:rsid w:val="00CE5E4D"/>
    <w:rsid w:val="00CE78FD"/>
    <w:rsid w:val="00CF02C4"/>
    <w:rsid w:val="00CF044A"/>
    <w:rsid w:val="00CF167F"/>
    <w:rsid w:val="00CF6191"/>
    <w:rsid w:val="00CF6C93"/>
    <w:rsid w:val="00CF72E5"/>
    <w:rsid w:val="00D013EE"/>
    <w:rsid w:val="00D01CD1"/>
    <w:rsid w:val="00D01F54"/>
    <w:rsid w:val="00D02B73"/>
    <w:rsid w:val="00D040F7"/>
    <w:rsid w:val="00D04A76"/>
    <w:rsid w:val="00D07F01"/>
    <w:rsid w:val="00D10FC7"/>
    <w:rsid w:val="00D14A7E"/>
    <w:rsid w:val="00D1519F"/>
    <w:rsid w:val="00D20E99"/>
    <w:rsid w:val="00D21C83"/>
    <w:rsid w:val="00D21F20"/>
    <w:rsid w:val="00D24B03"/>
    <w:rsid w:val="00D35BDD"/>
    <w:rsid w:val="00D35F33"/>
    <w:rsid w:val="00D44D79"/>
    <w:rsid w:val="00D56203"/>
    <w:rsid w:val="00D6104D"/>
    <w:rsid w:val="00D629E2"/>
    <w:rsid w:val="00D63006"/>
    <w:rsid w:val="00D66753"/>
    <w:rsid w:val="00D66C6D"/>
    <w:rsid w:val="00D70479"/>
    <w:rsid w:val="00D7088D"/>
    <w:rsid w:val="00D72301"/>
    <w:rsid w:val="00D72A19"/>
    <w:rsid w:val="00D76325"/>
    <w:rsid w:val="00D83941"/>
    <w:rsid w:val="00D911DE"/>
    <w:rsid w:val="00D91B65"/>
    <w:rsid w:val="00D91B97"/>
    <w:rsid w:val="00D93ACC"/>
    <w:rsid w:val="00D93C08"/>
    <w:rsid w:val="00D95693"/>
    <w:rsid w:val="00D95DAC"/>
    <w:rsid w:val="00DA0B53"/>
    <w:rsid w:val="00DB1171"/>
    <w:rsid w:val="00DB1519"/>
    <w:rsid w:val="00DB2840"/>
    <w:rsid w:val="00DC1BD3"/>
    <w:rsid w:val="00DC2C1A"/>
    <w:rsid w:val="00DC7299"/>
    <w:rsid w:val="00DD021F"/>
    <w:rsid w:val="00DD2637"/>
    <w:rsid w:val="00DD32A4"/>
    <w:rsid w:val="00DD62AD"/>
    <w:rsid w:val="00DD66B4"/>
    <w:rsid w:val="00DD6AF6"/>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43BB"/>
    <w:rsid w:val="00E250D3"/>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5F85"/>
    <w:rsid w:val="00E86933"/>
    <w:rsid w:val="00E86BCF"/>
    <w:rsid w:val="00E93446"/>
    <w:rsid w:val="00E9605B"/>
    <w:rsid w:val="00E97298"/>
    <w:rsid w:val="00E97753"/>
    <w:rsid w:val="00EA7DE7"/>
    <w:rsid w:val="00EB20E5"/>
    <w:rsid w:val="00EB4D87"/>
    <w:rsid w:val="00EB4DD7"/>
    <w:rsid w:val="00EB7A8A"/>
    <w:rsid w:val="00EC6FED"/>
    <w:rsid w:val="00EC77E1"/>
    <w:rsid w:val="00EC7F3B"/>
    <w:rsid w:val="00EE106E"/>
    <w:rsid w:val="00EE1A1F"/>
    <w:rsid w:val="00EE3A64"/>
    <w:rsid w:val="00EE50E5"/>
    <w:rsid w:val="00EF004D"/>
    <w:rsid w:val="00EF01CF"/>
    <w:rsid w:val="00EF50FD"/>
    <w:rsid w:val="00EF5E77"/>
    <w:rsid w:val="00F000A3"/>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505B0"/>
    <w:rsid w:val="00F52741"/>
    <w:rsid w:val="00F53D8A"/>
    <w:rsid w:val="00F5415B"/>
    <w:rsid w:val="00F541B8"/>
    <w:rsid w:val="00F626F7"/>
    <w:rsid w:val="00F7207D"/>
    <w:rsid w:val="00F72A46"/>
    <w:rsid w:val="00F736F9"/>
    <w:rsid w:val="00F73833"/>
    <w:rsid w:val="00F7701E"/>
    <w:rsid w:val="00F87756"/>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F287F"/>
    <w:rsid w:val="00FF31AE"/>
    <w:rsid w:val="00FF4DCD"/>
    <w:rsid w:val="00FF6E2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7D0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nline/mm/scripts/s/gensel23?_lang=&amp;_event=C-00009249&amp;_event_type=ZSED" TargetMode="External"/><Relationship Id="rId18" Type="http://schemas.openxmlformats.org/officeDocument/2006/relationships/hyperlink" Target="https://www.itu.int/md/D18-TDAG28-210524/sum/" TargetMode="External"/><Relationship Id="rId3" Type="http://schemas.openxmlformats.org/officeDocument/2006/relationships/customXml" Target="../customXml/item3.xml"/><Relationship Id="rId21" Type="http://schemas.openxmlformats.org/officeDocument/2006/relationships/hyperlink" Target="mailto:tdag-secretariat@itu.in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18-TDAG28-210524-TD-000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8-TDAG28-210524-TD-0001/en" TargetMode="External"/><Relationship Id="rId20" Type="http://schemas.openxmlformats.org/officeDocument/2006/relationships/hyperlink" Target="https://www.itu.int/en/general-secretariat/ICT-Services/remoteparticipation/Pages/onlinemeetingroom.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18-TDAG28-C-0001/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D/Conferences/TDAG/Pages/2021/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meetings/registration/index.asp"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2" ma:contentTypeDescription="Create a new document." ma:contentTypeScope="" ma:versionID="c147ef07b3fa98a90506031c88ae2a97">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85cc29f6c208b8cda4b5f816fb8f3d46"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BDEBB-2C20-4B2D-A5B5-B723BA360E52}">
  <ds:schemaRefs>
    <ds:schemaRef ds:uri="http://schemas.openxmlformats.org/officeDocument/2006/bibliography"/>
  </ds:schemaRefs>
</ds:datastoreItem>
</file>

<file path=customXml/itemProps2.xml><?xml version="1.0" encoding="utf-8"?>
<ds:datastoreItem xmlns:ds="http://schemas.openxmlformats.org/officeDocument/2006/customXml" ds:itemID="{04FC661B-B9D0-46CE-9D8F-85F0DD39ED57}">
  <ds:schemaRefs>
    <ds:schemaRef ds:uri="http://schemas.microsoft.com/sharepoint/v3/contenttype/forms"/>
  </ds:schemaRefs>
</ds:datastoreItem>
</file>

<file path=customXml/itemProps3.xml><?xml version="1.0" encoding="utf-8"?>
<ds:datastoreItem xmlns:ds="http://schemas.openxmlformats.org/officeDocument/2006/customXml" ds:itemID="{9F868C9B-2B52-4BAB-971C-187AD607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0B4C4-8A20-41B6-8E6D-78E312E94C33}">
  <ds:schemaRefs>
    <ds:schemaRef ds:uri="http://schemas.openxmlformats.org/package/2006/metadata/core-properties"/>
    <ds:schemaRef ds:uri="7847c1ae-7e34-4bef-8516-c26b8ba53553"/>
    <ds:schemaRef ds:uri="http://purl.org/dc/dcmitype/"/>
    <ds:schemaRef ds:uri="http://purl.org/dc/terms/"/>
    <ds:schemaRef ds:uri="http://schemas.microsoft.com/office/infopath/2007/PartnerControls"/>
    <ds:schemaRef ds:uri="http://schemas.microsoft.com/office/2006/documentManagement/types"/>
    <ds:schemaRef ds:uri="3306c8c5-a16f-4c2a-82d6-9a96c64eff6b"/>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Comas Barnes, Maite</cp:lastModifiedBy>
  <cp:revision>3</cp:revision>
  <cp:lastPrinted>2020-02-20T13:01:00Z</cp:lastPrinted>
  <dcterms:created xsi:type="dcterms:W3CDTF">2021-05-19T10:01:00Z</dcterms:created>
  <dcterms:modified xsi:type="dcterms:W3CDTF">2021-05-19T10:01:00Z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0x0101001B7B19E8E2A16E4F9F4C0075E6241D86</vt:lpwstr>
  </property>
</Properties>
</file>