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106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1986"/>
        <w:gridCol w:w="4682"/>
        <w:gridCol w:w="1556"/>
        <w:gridCol w:w="1417"/>
      </w:tblGrid>
      <w:tr w:rsidR="00D43388" w:rsidRPr="00D43388" w14:paraId="2D3E7544" w14:textId="77777777" w:rsidTr="00AC127D">
        <w:trPr>
          <w:cantSplit/>
          <w:trHeight w:val="853"/>
        </w:trPr>
        <w:tc>
          <w:tcPr>
            <w:tcW w:w="1030" w:type="pct"/>
            <w:tcBorders>
              <w:bottom w:val="single" w:sz="12" w:space="0" w:color="auto"/>
            </w:tcBorders>
          </w:tcPr>
          <w:p w14:paraId="432B4C5C" w14:textId="77777777" w:rsidR="00D43388" w:rsidRPr="00D43388" w:rsidRDefault="00D43388" w:rsidP="00D43388">
            <w:pPr>
              <w:spacing w:after="60"/>
              <w:jc w:val="left"/>
              <w:rPr>
                <w:b/>
                <w:bCs/>
                <w:position w:val="2"/>
                <w:sz w:val="32"/>
                <w:szCs w:val="32"/>
                <w:rtl/>
                <w:lang w:bidi="ar-EG"/>
              </w:rPr>
            </w:pPr>
            <w:r w:rsidRPr="00D43388">
              <w:rPr>
                <w:b/>
                <w:bCs/>
                <w:noProof/>
                <w:position w:val="2"/>
                <w:sz w:val="32"/>
                <w:szCs w:val="32"/>
                <w:rtl/>
                <w:lang w:bidi="ar-EG"/>
              </w:rPr>
              <w:drawing>
                <wp:inline distT="0" distB="0" distL="0" distR="0" wp14:anchorId="4A3F3D28" wp14:editId="7719FBE6">
                  <wp:extent cx="1026795" cy="1044584"/>
                  <wp:effectExtent l="0" t="0" r="1905" b="317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_aligned_center_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826" cy="1052754"/>
                          </a:xfrm>
                          <a:prstGeom prst="rect">
                            <a:avLst/>
                          </a:prstGeom>
                        </pic:spPr>
                      </pic:pic>
                    </a:graphicData>
                  </a:graphic>
                </wp:inline>
              </w:drawing>
            </w:r>
          </w:p>
        </w:tc>
        <w:tc>
          <w:tcPr>
            <w:tcW w:w="3235" w:type="pct"/>
            <w:gridSpan w:val="2"/>
            <w:tcBorders>
              <w:bottom w:val="single" w:sz="12" w:space="0" w:color="auto"/>
            </w:tcBorders>
          </w:tcPr>
          <w:p w14:paraId="6F1D4900" w14:textId="542D5BC2" w:rsidR="00D43388" w:rsidRPr="00D43388" w:rsidRDefault="00E77EF2" w:rsidP="00D43388">
            <w:pPr>
              <w:spacing w:before="480" w:after="240"/>
              <w:jc w:val="left"/>
              <w:rPr>
                <w:b/>
                <w:bCs/>
                <w:position w:val="2"/>
                <w:sz w:val="32"/>
                <w:szCs w:val="32"/>
                <w:rtl/>
                <w:lang w:bidi="ar-EG"/>
              </w:rPr>
            </w:pPr>
            <w:r>
              <w:rPr>
                <w:rFonts w:hint="cs"/>
                <w:b/>
                <w:bCs/>
                <w:position w:val="2"/>
                <w:sz w:val="32"/>
                <w:szCs w:val="32"/>
                <w:rtl/>
                <w:lang w:bidi="ar-EG"/>
              </w:rPr>
              <w:t>الفريق الاستشاري لتنمية الاتصالات</w:t>
            </w:r>
            <w:r w:rsidR="00D43388" w:rsidRPr="00D43388">
              <w:rPr>
                <w:b/>
                <w:bCs/>
                <w:position w:val="2"/>
                <w:sz w:val="32"/>
                <w:szCs w:val="32"/>
                <w:rtl/>
                <w:lang w:bidi="ar-EG"/>
              </w:rPr>
              <w:t xml:space="preserve"> </w:t>
            </w:r>
            <w:r w:rsidR="00D43388" w:rsidRPr="00D43388">
              <w:rPr>
                <w:b/>
                <w:bCs/>
                <w:position w:val="2"/>
                <w:sz w:val="32"/>
                <w:szCs w:val="32"/>
                <w:lang w:bidi="ar-EG"/>
              </w:rPr>
              <w:t>(</w:t>
            </w:r>
            <w:r>
              <w:rPr>
                <w:b/>
                <w:bCs/>
                <w:position w:val="2"/>
                <w:sz w:val="32"/>
                <w:szCs w:val="32"/>
                <w:lang w:bidi="ar-EG"/>
              </w:rPr>
              <w:t>TDAG</w:t>
            </w:r>
            <w:r w:rsidR="00D43388" w:rsidRPr="00D43388">
              <w:rPr>
                <w:b/>
                <w:bCs/>
                <w:position w:val="2"/>
                <w:sz w:val="32"/>
                <w:szCs w:val="32"/>
                <w:lang w:bidi="ar-EG"/>
              </w:rPr>
              <w:t>)</w:t>
            </w:r>
            <w:r w:rsidR="00D43388" w:rsidRPr="00D43388">
              <w:rPr>
                <w:b/>
                <w:bCs/>
                <w:position w:val="2"/>
                <w:sz w:val="32"/>
                <w:szCs w:val="32"/>
                <w:rtl/>
              </w:rPr>
              <w:br/>
            </w:r>
            <w:r>
              <w:rPr>
                <w:rFonts w:hint="cs"/>
                <w:b/>
                <w:bCs/>
                <w:position w:val="2"/>
                <w:sz w:val="24"/>
                <w:szCs w:val="24"/>
                <w:rtl/>
                <w:lang w:bidi="ar-EG"/>
              </w:rPr>
              <w:t>الاجتماع الثامن والعشرون</w:t>
            </w:r>
            <w:r w:rsidR="00D43388" w:rsidRPr="00D43388">
              <w:rPr>
                <w:rFonts w:hint="cs"/>
                <w:b/>
                <w:bCs/>
                <w:position w:val="2"/>
                <w:sz w:val="24"/>
                <w:szCs w:val="24"/>
                <w:rtl/>
                <w:lang w:bidi="ar-EG"/>
              </w:rPr>
              <w:t>،</w:t>
            </w:r>
            <w:r>
              <w:rPr>
                <w:rFonts w:hint="cs"/>
                <w:b/>
                <w:bCs/>
                <w:position w:val="2"/>
                <w:sz w:val="24"/>
                <w:szCs w:val="24"/>
                <w:rtl/>
                <w:lang w:bidi="ar-EG"/>
              </w:rPr>
              <w:t xml:space="preserve"> اجتماع افتراضي،</w:t>
            </w:r>
            <w:r w:rsidR="00D43388" w:rsidRPr="00D43388">
              <w:rPr>
                <w:b/>
                <w:bCs/>
                <w:position w:val="2"/>
                <w:sz w:val="24"/>
                <w:szCs w:val="24"/>
                <w:rtl/>
                <w:lang w:bidi="ar-EG"/>
              </w:rPr>
              <w:t xml:space="preserve"> </w:t>
            </w:r>
            <w:r>
              <w:rPr>
                <w:b/>
                <w:bCs/>
                <w:position w:val="2"/>
                <w:sz w:val="24"/>
                <w:szCs w:val="24"/>
                <w:lang w:bidi="ar-EG"/>
              </w:rPr>
              <w:t>28-24</w:t>
            </w:r>
            <w:r w:rsidR="00D43388" w:rsidRPr="00D43388">
              <w:rPr>
                <w:b/>
                <w:bCs/>
                <w:position w:val="2"/>
                <w:sz w:val="24"/>
                <w:szCs w:val="24"/>
                <w:rtl/>
                <w:lang w:bidi="ar-EG"/>
              </w:rPr>
              <w:t xml:space="preserve"> </w:t>
            </w:r>
            <w:r>
              <w:rPr>
                <w:rFonts w:hint="cs"/>
                <w:b/>
                <w:bCs/>
                <w:position w:val="2"/>
                <w:sz w:val="24"/>
                <w:szCs w:val="24"/>
                <w:rtl/>
                <w:lang w:bidi="ar-EG"/>
              </w:rPr>
              <w:t>مايو</w:t>
            </w:r>
            <w:r w:rsidR="00D43388" w:rsidRPr="00D43388">
              <w:rPr>
                <w:b/>
                <w:bCs/>
                <w:position w:val="2"/>
                <w:sz w:val="24"/>
                <w:szCs w:val="24"/>
                <w:rtl/>
                <w:lang w:bidi="ar-EG"/>
              </w:rPr>
              <w:t xml:space="preserve"> 2021</w:t>
            </w:r>
          </w:p>
        </w:tc>
        <w:tc>
          <w:tcPr>
            <w:tcW w:w="735" w:type="pct"/>
            <w:tcBorders>
              <w:bottom w:val="single" w:sz="12" w:space="0" w:color="auto"/>
            </w:tcBorders>
          </w:tcPr>
          <w:p w14:paraId="51866E33" w14:textId="77777777" w:rsidR="00D43388" w:rsidRPr="00D43388" w:rsidRDefault="00D43388" w:rsidP="00C9054E">
            <w:pPr>
              <w:spacing w:before="360"/>
              <w:jc w:val="center"/>
              <w:rPr>
                <w:b/>
                <w:bCs/>
                <w:position w:val="2"/>
                <w:sz w:val="32"/>
                <w:szCs w:val="32"/>
                <w:lang w:bidi="ar-EG"/>
              </w:rPr>
            </w:pPr>
            <w:r w:rsidRPr="00D43388">
              <w:rPr>
                <w:b/>
                <w:bCs/>
                <w:noProof/>
                <w:position w:val="2"/>
                <w:sz w:val="32"/>
                <w:szCs w:val="32"/>
                <w:lang w:val="fr-FR" w:bidi="ar-EG"/>
              </w:rPr>
              <w:drawing>
                <wp:inline distT="0" distB="0" distL="0" distR="0" wp14:anchorId="3AE194A0" wp14:editId="7B0F9184">
                  <wp:extent cx="712470" cy="785495"/>
                  <wp:effectExtent l="0" t="0" r="0" b="0"/>
                  <wp:docPr id="6" name="Picture 6"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E62E0" w:rsidRPr="00254C2D" w14:paraId="7C5CB3DE" w14:textId="77777777" w:rsidTr="00254C2D">
        <w:trPr>
          <w:cantSplit/>
        </w:trPr>
        <w:tc>
          <w:tcPr>
            <w:tcW w:w="3458" w:type="pct"/>
            <w:gridSpan w:val="2"/>
            <w:tcBorders>
              <w:top w:val="single" w:sz="8" w:space="0" w:color="auto"/>
            </w:tcBorders>
          </w:tcPr>
          <w:p w14:paraId="50258A45" w14:textId="77777777" w:rsidR="008E62E0" w:rsidRPr="00254C2D" w:rsidRDefault="008E62E0" w:rsidP="008E62E0">
            <w:pPr>
              <w:tabs>
                <w:tab w:val="clear" w:pos="794"/>
              </w:tabs>
              <w:spacing w:before="0"/>
              <w:rPr>
                <w:b/>
                <w:bCs/>
                <w:position w:val="2"/>
                <w:lang w:bidi="ar-SY"/>
              </w:rPr>
            </w:pPr>
          </w:p>
        </w:tc>
        <w:tc>
          <w:tcPr>
            <w:tcW w:w="1542" w:type="pct"/>
            <w:gridSpan w:val="2"/>
            <w:tcBorders>
              <w:top w:val="single" w:sz="8" w:space="0" w:color="auto"/>
            </w:tcBorders>
          </w:tcPr>
          <w:p w14:paraId="4B36475E" w14:textId="77777777" w:rsidR="008E62E0" w:rsidRPr="00254C2D" w:rsidRDefault="008E62E0" w:rsidP="008E62E0">
            <w:pPr>
              <w:tabs>
                <w:tab w:val="clear" w:pos="794"/>
              </w:tabs>
              <w:spacing w:before="0"/>
              <w:rPr>
                <w:b/>
                <w:bCs/>
                <w:position w:val="2"/>
                <w:lang w:bidi="ar-SY"/>
              </w:rPr>
            </w:pPr>
          </w:p>
        </w:tc>
      </w:tr>
      <w:tr w:rsidR="007125F6" w:rsidRPr="00254C2D" w14:paraId="774AA725" w14:textId="77777777" w:rsidTr="002261A9">
        <w:trPr>
          <w:cantSplit/>
        </w:trPr>
        <w:tc>
          <w:tcPr>
            <w:tcW w:w="3458" w:type="pct"/>
            <w:gridSpan w:val="2"/>
          </w:tcPr>
          <w:p w14:paraId="0B6D39DF" w14:textId="77777777" w:rsidR="007125F6" w:rsidRPr="00254C2D" w:rsidRDefault="007125F6" w:rsidP="007125F6">
            <w:pPr>
              <w:tabs>
                <w:tab w:val="clear" w:pos="794"/>
              </w:tabs>
              <w:spacing w:before="60" w:after="60" w:line="260" w:lineRule="exact"/>
              <w:rPr>
                <w:b/>
                <w:bCs/>
                <w:position w:val="2"/>
                <w:rtl/>
                <w:lang w:bidi="ar-EG"/>
              </w:rPr>
            </w:pPr>
          </w:p>
        </w:tc>
        <w:tc>
          <w:tcPr>
            <w:tcW w:w="1542" w:type="pct"/>
            <w:gridSpan w:val="2"/>
            <w:vAlign w:val="center"/>
          </w:tcPr>
          <w:p w14:paraId="7851DAFA" w14:textId="6B260F52" w:rsidR="007125F6" w:rsidRPr="00254C2D" w:rsidRDefault="007125F6" w:rsidP="007125F6">
            <w:pPr>
              <w:tabs>
                <w:tab w:val="clear" w:pos="794"/>
              </w:tabs>
              <w:spacing w:before="60" w:after="60" w:line="260" w:lineRule="exact"/>
              <w:rPr>
                <w:b/>
                <w:bCs/>
                <w:position w:val="2"/>
                <w:rtl/>
                <w:lang w:bidi="ar-SY"/>
              </w:rPr>
            </w:pPr>
            <w:r w:rsidRPr="00254C2D">
              <w:rPr>
                <w:b/>
                <w:bCs/>
                <w:position w:val="2"/>
                <w:rtl/>
                <w:lang w:bidi="ar-EG"/>
              </w:rPr>
              <w:t xml:space="preserve">الوثيقة </w:t>
            </w:r>
            <w:r>
              <w:rPr>
                <w:b/>
                <w:bCs/>
                <w:position w:val="2"/>
                <w:lang w:bidi="ar-SY"/>
              </w:rPr>
              <w:t>TDAG</w:t>
            </w:r>
            <w:r w:rsidR="001A0049">
              <w:rPr>
                <w:b/>
                <w:bCs/>
                <w:position w:val="2"/>
                <w:lang w:val="en-US" w:bidi="ar-SY"/>
              </w:rPr>
              <w:t>-</w:t>
            </w:r>
            <w:r>
              <w:rPr>
                <w:b/>
                <w:bCs/>
                <w:position w:val="2"/>
                <w:lang w:bidi="ar-SY"/>
              </w:rPr>
              <w:t>21</w:t>
            </w:r>
            <w:r w:rsidRPr="00254C2D">
              <w:rPr>
                <w:b/>
                <w:bCs/>
                <w:position w:val="2"/>
                <w:lang w:bidi="ar-SY"/>
              </w:rPr>
              <w:t>/</w:t>
            </w:r>
            <w:r w:rsidR="00307BF5">
              <w:rPr>
                <w:b/>
                <w:bCs/>
                <w:position w:val="2"/>
                <w:lang w:bidi="ar-SY"/>
              </w:rPr>
              <w:t>19</w:t>
            </w:r>
            <w:r w:rsidRPr="00254C2D">
              <w:rPr>
                <w:b/>
                <w:bCs/>
                <w:position w:val="2"/>
                <w:lang w:bidi="ar-SY"/>
              </w:rPr>
              <w:t>-A</w:t>
            </w:r>
          </w:p>
        </w:tc>
      </w:tr>
      <w:tr w:rsidR="007125F6" w:rsidRPr="00254C2D" w14:paraId="20BD174D" w14:textId="77777777" w:rsidTr="002261A9">
        <w:trPr>
          <w:cantSplit/>
        </w:trPr>
        <w:tc>
          <w:tcPr>
            <w:tcW w:w="3458" w:type="pct"/>
            <w:gridSpan w:val="2"/>
          </w:tcPr>
          <w:p w14:paraId="05FB403D" w14:textId="77777777" w:rsidR="007125F6" w:rsidRPr="00254C2D" w:rsidRDefault="007125F6" w:rsidP="007125F6">
            <w:pPr>
              <w:tabs>
                <w:tab w:val="clear" w:pos="794"/>
              </w:tabs>
              <w:spacing w:before="60" w:after="60" w:line="260" w:lineRule="exact"/>
              <w:rPr>
                <w:b/>
                <w:bCs/>
                <w:position w:val="2"/>
                <w:lang w:bidi="ar-SY"/>
              </w:rPr>
            </w:pPr>
          </w:p>
        </w:tc>
        <w:tc>
          <w:tcPr>
            <w:tcW w:w="1542" w:type="pct"/>
            <w:gridSpan w:val="2"/>
            <w:vAlign w:val="center"/>
          </w:tcPr>
          <w:p w14:paraId="12DC1923" w14:textId="23EAC460" w:rsidR="007125F6" w:rsidRPr="00307BF5" w:rsidRDefault="00307BF5" w:rsidP="007125F6">
            <w:pPr>
              <w:tabs>
                <w:tab w:val="clear" w:pos="794"/>
              </w:tabs>
              <w:spacing w:before="60" w:after="60" w:line="260" w:lineRule="exact"/>
              <w:rPr>
                <w:b/>
                <w:bCs/>
                <w:position w:val="2"/>
                <w:lang w:bidi="ar-EG"/>
              </w:rPr>
            </w:pPr>
            <w:r>
              <w:rPr>
                <w:b/>
                <w:bCs/>
                <w:position w:val="2"/>
                <w:lang w:val="en-US" w:bidi="ar-SY"/>
              </w:rPr>
              <w:t>13</w:t>
            </w:r>
            <w:r>
              <w:rPr>
                <w:rFonts w:hint="cs"/>
                <w:b/>
                <w:bCs/>
                <w:position w:val="2"/>
                <w:rtl/>
                <w:lang w:val="en-US" w:bidi="ar-EG"/>
              </w:rPr>
              <w:t xml:space="preserve"> مايو </w:t>
            </w:r>
            <w:r>
              <w:rPr>
                <w:b/>
                <w:bCs/>
                <w:position w:val="2"/>
                <w:lang w:bidi="ar-EG"/>
              </w:rPr>
              <w:t>2021</w:t>
            </w:r>
          </w:p>
        </w:tc>
      </w:tr>
      <w:tr w:rsidR="007125F6" w:rsidRPr="00254C2D" w14:paraId="25F70327" w14:textId="77777777" w:rsidTr="002261A9">
        <w:trPr>
          <w:cantSplit/>
        </w:trPr>
        <w:tc>
          <w:tcPr>
            <w:tcW w:w="3458" w:type="pct"/>
            <w:gridSpan w:val="2"/>
          </w:tcPr>
          <w:p w14:paraId="1133B8AC" w14:textId="77777777" w:rsidR="007125F6" w:rsidRPr="00254C2D" w:rsidRDefault="007125F6" w:rsidP="007125F6">
            <w:pPr>
              <w:tabs>
                <w:tab w:val="clear" w:pos="794"/>
              </w:tabs>
              <w:spacing w:before="60" w:after="60" w:line="260" w:lineRule="exact"/>
              <w:rPr>
                <w:b/>
                <w:bCs/>
                <w:position w:val="2"/>
                <w:lang w:bidi="ar-SY"/>
              </w:rPr>
            </w:pPr>
          </w:p>
        </w:tc>
        <w:tc>
          <w:tcPr>
            <w:tcW w:w="1542" w:type="pct"/>
            <w:gridSpan w:val="2"/>
            <w:vAlign w:val="center"/>
          </w:tcPr>
          <w:p w14:paraId="08404DD8" w14:textId="1484431D" w:rsidR="007125F6" w:rsidRPr="005C2E85" w:rsidRDefault="007125F6" w:rsidP="007125F6">
            <w:pPr>
              <w:tabs>
                <w:tab w:val="clear" w:pos="794"/>
              </w:tabs>
              <w:spacing w:before="60" w:after="60" w:line="260" w:lineRule="exact"/>
              <w:rPr>
                <w:b/>
                <w:bCs/>
                <w:position w:val="2"/>
                <w:rtl/>
                <w:lang w:bidi="ar-EG"/>
              </w:rPr>
            </w:pPr>
            <w:r w:rsidRPr="005C2E85">
              <w:rPr>
                <w:b/>
                <w:bCs/>
                <w:position w:val="2"/>
                <w:rtl/>
                <w:lang w:bidi="ar-EG"/>
              </w:rPr>
              <w:t>الأصل: بالإنكليزية</w:t>
            </w:r>
          </w:p>
        </w:tc>
      </w:tr>
      <w:tr w:rsidR="008E62E0" w:rsidRPr="00254C2D" w14:paraId="1FD3CA41" w14:textId="77777777" w:rsidTr="008E62E0">
        <w:trPr>
          <w:cantSplit/>
        </w:trPr>
        <w:tc>
          <w:tcPr>
            <w:tcW w:w="5000" w:type="pct"/>
            <w:gridSpan w:val="4"/>
          </w:tcPr>
          <w:p w14:paraId="1040C50A" w14:textId="40BA2019" w:rsidR="008E62E0" w:rsidRPr="00254C2D" w:rsidRDefault="00E3232E" w:rsidP="00E3232E">
            <w:pPr>
              <w:pStyle w:val="Source"/>
              <w:rPr>
                <w:b w:val="0"/>
                <w:bCs w:val="0"/>
                <w:position w:val="2"/>
                <w:sz w:val="32"/>
                <w:szCs w:val="32"/>
                <w:lang w:bidi="ar-SY"/>
              </w:rPr>
            </w:pPr>
            <w:r w:rsidRPr="00E3232E">
              <w:rPr>
                <w:rFonts w:hint="cs"/>
                <w:b w:val="0"/>
                <w:position w:val="2"/>
                <w:sz w:val="32"/>
                <w:szCs w:val="32"/>
                <w:rtl/>
                <w:lang w:bidi="ar-EG"/>
              </w:rPr>
              <w:t>مديرة مكتب تنمية الاتصالات</w:t>
            </w:r>
          </w:p>
        </w:tc>
      </w:tr>
      <w:tr w:rsidR="008E62E0" w:rsidRPr="00254C2D" w14:paraId="5A541DE4" w14:textId="77777777" w:rsidTr="008E62E0">
        <w:trPr>
          <w:cantSplit/>
        </w:trPr>
        <w:tc>
          <w:tcPr>
            <w:tcW w:w="5000" w:type="pct"/>
            <w:gridSpan w:val="4"/>
          </w:tcPr>
          <w:p w14:paraId="1B02ED3E" w14:textId="7A9FF230" w:rsidR="008E62E0" w:rsidRPr="006635EE" w:rsidRDefault="001970C1" w:rsidP="008E62E0">
            <w:pPr>
              <w:pStyle w:val="Title1"/>
              <w:spacing w:before="120"/>
              <w:rPr>
                <w:position w:val="2"/>
                <w:sz w:val="32"/>
                <w:szCs w:val="32"/>
                <w:lang w:val="en-US" w:bidi="ar-EG"/>
              </w:rPr>
            </w:pPr>
            <w:r>
              <w:rPr>
                <w:rFonts w:hint="cs"/>
                <w:position w:val="2"/>
                <w:sz w:val="32"/>
                <w:szCs w:val="32"/>
                <w:rtl/>
                <w:lang w:bidi="ar-EG"/>
              </w:rPr>
              <w:t>الأعمال التحضيرية ل</w:t>
            </w:r>
            <w:r w:rsidR="00C74125">
              <w:rPr>
                <w:rFonts w:hint="cs"/>
                <w:position w:val="2"/>
                <w:sz w:val="32"/>
                <w:szCs w:val="32"/>
                <w:rtl/>
                <w:lang w:bidi="ar-EG"/>
              </w:rPr>
              <w:t>ل</w:t>
            </w:r>
            <w:r>
              <w:rPr>
                <w:rFonts w:hint="cs"/>
                <w:position w:val="2"/>
                <w:sz w:val="32"/>
                <w:szCs w:val="32"/>
                <w:rtl/>
                <w:lang w:bidi="ar-EG"/>
              </w:rPr>
              <w:t>جزء</w:t>
            </w:r>
            <w:r w:rsidR="00363D45">
              <w:rPr>
                <w:rFonts w:hint="cs"/>
                <w:position w:val="2"/>
                <w:sz w:val="32"/>
                <w:szCs w:val="32"/>
                <w:rtl/>
                <w:lang w:bidi="ar-EG"/>
              </w:rPr>
              <w:t xml:space="preserve"> </w:t>
            </w:r>
            <w:r w:rsidR="00363D45" w:rsidRPr="00035CC4">
              <w:rPr>
                <w:sz w:val="32"/>
                <w:szCs w:val="32"/>
              </w:rPr>
              <w:t>Partner2Connect</w:t>
            </w:r>
            <w:r w:rsidR="00C74125">
              <w:rPr>
                <w:rFonts w:hint="cs"/>
                <w:position w:val="2"/>
                <w:sz w:val="32"/>
                <w:szCs w:val="32"/>
                <w:rtl/>
                <w:lang w:bidi="ar-EG"/>
              </w:rPr>
              <w:t xml:space="preserve"> </w:t>
            </w:r>
            <w:r w:rsidR="00363D45">
              <w:rPr>
                <w:rFonts w:hint="cs"/>
                <w:position w:val="2"/>
                <w:sz w:val="32"/>
                <w:szCs w:val="32"/>
                <w:rtl/>
                <w:lang w:bidi="ar-EG"/>
              </w:rPr>
              <w:t>(</w:t>
            </w:r>
            <w:r>
              <w:rPr>
                <w:rFonts w:hint="cs"/>
                <w:position w:val="2"/>
                <w:sz w:val="32"/>
                <w:szCs w:val="32"/>
                <w:rtl/>
                <w:lang w:bidi="ar-EG"/>
              </w:rPr>
              <w:t xml:space="preserve">الشراكة </w:t>
            </w:r>
            <w:r w:rsidR="00840C11">
              <w:rPr>
                <w:rFonts w:hint="cs"/>
                <w:position w:val="2"/>
                <w:sz w:val="32"/>
                <w:szCs w:val="32"/>
                <w:rtl/>
                <w:lang w:bidi="ar-EG"/>
              </w:rPr>
              <w:t>من أجل التوصيل</w:t>
            </w:r>
            <w:r w:rsidR="00363D45">
              <w:rPr>
                <w:rFonts w:hint="cs"/>
                <w:position w:val="2"/>
                <w:sz w:val="32"/>
                <w:szCs w:val="32"/>
                <w:rtl/>
                <w:lang w:bidi="ar-EG"/>
              </w:rPr>
              <w:t>)</w:t>
            </w:r>
            <w:r w:rsidR="009C7EBC">
              <w:rPr>
                <w:rFonts w:hint="cs"/>
                <w:position w:val="2"/>
                <w:sz w:val="32"/>
                <w:szCs w:val="32"/>
                <w:rtl/>
                <w:lang w:bidi="ar-EG"/>
              </w:rPr>
              <w:t xml:space="preserve"> </w:t>
            </w:r>
            <w:r w:rsidR="00363D45">
              <w:rPr>
                <w:rFonts w:hint="cs"/>
                <w:position w:val="2"/>
                <w:sz w:val="32"/>
                <w:szCs w:val="32"/>
                <w:rtl/>
                <w:lang w:bidi="ar-EG"/>
              </w:rPr>
              <w:t>في</w:t>
            </w:r>
            <w:r w:rsidR="00035CC4">
              <w:rPr>
                <w:rFonts w:hint="eastAsia"/>
                <w:position w:val="2"/>
                <w:sz w:val="32"/>
                <w:szCs w:val="32"/>
                <w:rtl/>
                <w:lang w:bidi="ar-EG"/>
              </w:rPr>
              <w:t> </w:t>
            </w:r>
            <w:r>
              <w:rPr>
                <w:rFonts w:hint="cs"/>
                <w:position w:val="2"/>
                <w:sz w:val="32"/>
                <w:szCs w:val="32"/>
                <w:rtl/>
                <w:lang w:bidi="ar-EG"/>
              </w:rPr>
              <w:t xml:space="preserve">المؤتمر العالمي لتنمية الاتصالات لعام </w:t>
            </w:r>
            <w:r w:rsidR="006635EE">
              <w:rPr>
                <w:position w:val="2"/>
                <w:sz w:val="32"/>
                <w:szCs w:val="32"/>
                <w:lang w:val="en-US" w:bidi="ar-EG"/>
              </w:rPr>
              <w:t>2021</w:t>
            </w:r>
          </w:p>
        </w:tc>
      </w:tr>
      <w:tr w:rsidR="008E62E0" w:rsidRPr="00254C2D" w14:paraId="2123A9D1" w14:textId="77777777" w:rsidTr="002937C8">
        <w:trPr>
          <w:cantSplit/>
        </w:trPr>
        <w:tc>
          <w:tcPr>
            <w:tcW w:w="5000" w:type="pct"/>
            <w:gridSpan w:val="4"/>
            <w:tcBorders>
              <w:bottom w:val="single" w:sz="4" w:space="0" w:color="auto"/>
            </w:tcBorders>
          </w:tcPr>
          <w:p w14:paraId="680BA0C6" w14:textId="77777777" w:rsidR="008E62E0" w:rsidRPr="00254C2D" w:rsidRDefault="008E62E0" w:rsidP="00035CC4">
            <w:pPr>
              <w:rPr>
                <w:rtl/>
                <w:lang w:bidi="ar-EG"/>
              </w:rPr>
            </w:pPr>
          </w:p>
        </w:tc>
      </w:tr>
      <w:tr w:rsidR="008E62E0" w:rsidRPr="00254C2D" w14:paraId="319B0302" w14:textId="77777777" w:rsidTr="002937C8">
        <w:trPr>
          <w:cantSplit/>
        </w:trPr>
        <w:tc>
          <w:tcPr>
            <w:tcW w:w="5000" w:type="pct"/>
            <w:gridSpan w:val="4"/>
            <w:tcBorders>
              <w:top w:val="single" w:sz="4" w:space="0" w:color="auto"/>
              <w:left w:val="single" w:sz="4" w:space="0" w:color="auto"/>
              <w:bottom w:val="single" w:sz="4" w:space="0" w:color="auto"/>
              <w:right w:val="single" w:sz="4" w:space="0" w:color="auto"/>
            </w:tcBorders>
          </w:tcPr>
          <w:p w14:paraId="64D94B78" w14:textId="77777777" w:rsidR="00752E20" w:rsidRPr="00254C2D" w:rsidRDefault="00752E20" w:rsidP="00142E5C">
            <w:pPr>
              <w:spacing w:after="120"/>
              <w:rPr>
                <w:b/>
                <w:bCs/>
                <w:position w:val="2"/>
                <w:lang w:bidi="ar-EG"/>
              </w:rPr>
            </w:pPr>
            <w:r w:rsidRPr="00254C2D">
              <w:rPr>
                <w:b/>
                <w:bCs/>
                <w:position w:val="2"/>
                <w:rtl/>
                <w:lang w:bidi="ar-EG"/>
              </w:rPr>
              <w:t>ملخص</w:t>
            </w:r>
            <w:r w:rsidRPr="00254C2D">
              <w:rPr>
                <w:b/>
                <w:bCs/>
                <w:position w:val="2"/>
                <w:lang w:bidi="ar-EG"/>
              </w:rPr>
              <w:t>:</w:t>
            </w:r>
          </w:p>
          <w:p w14:paraId="53C8A28D" w14:textId="2D8A225E" w:rsidR="000203B2" w:rsidRPr="008F430F" w:rsidRDefault="009C7EBC" w:rsidP="00B93D48">
            <w:pPr>
              <w:spacing w:after="120"/>
              <w:rPr>
                <w:position w:val="2"/>
                <w:rtl/>
                <w:lang w:val="en-US" w:bidi="ar-EG"/>
              </w:rPr>
            </w:pPr>
            <w:r>
              <w:rPr>
                <w:rFonts w:hint="cs"/>
                <w:position w:val="2"/>
                <w:rtl/>
                <w:lang w:bidi="ar-EG"/>
              </w:rPr>
              <w:t xml:space="preserve">إن </w:t>
            </w:r>
            <w:r w:rsidR="00C74125">
              <w:rPr>
                <w:rFonts w:hint="cs"/>
                <w:position w:val="2"/>
                <w:rtl/>
                <w:lang w:bidi="ar-EG"/>
              </w:rPr>
              <w:t>الجزء</w:t>
            </w:r>
            <w:r w:rsidR="00363D45">
              <w:rPr>
                <w:rFonts w:hint="cs"/>
                <w:position w:val="2"/>
                <w:rtl/>
                <w:lang w:bidi="ar-EG"/>
              </w:rPr>
              <w:t xml:space="preserve"> </w:t>
            </w:r>
            <w:r w:rsidR="00363D45" w:rsidRPr="005D213E">
              <w:rPr>
                <w:szCs w:val="24"/>
              </w:rPr>
              <w:t>Partner2Connect</w:t>
            </w:r>
            <w:r w:rsidR="00C74125">
              <w:rPr>
                <w:rFonts w:hint="cs"/>
                <w:position w:val="2"/>
                <w:rtl/>
                <w:lang w:bidi="ar-EG"/>
              </w:rPr>
              <w:t xml:space="preserve"> </w:t>
            </w:r>
            <w:r w:rsidR="00363D45">
              <w:rPr>
                <w:rFonts w:hint="cs"/>
                <w:position w:val="2"/>
                <w:rtl/>
                <w:lang w:bidi="ar-EG"/>
              </w:rPr>
              <w:t>(</w:t>
            </w:r>
            <w:r>
              <w:rPr>
                <w:rFonts w:hint="cs"/>
                <w:position w:val="2"/>
                <w:rtl/>
                <w:lang w:bidi="ar-EG"/>
              </w:rPr>
              <w:t xml:space="preserve">الشراكة </w:t>
            </w:r>
            <w:r w:rsidR="00840C11">
              <w:rPr>
                <w:rFonts w:hint="cs"/>
                <w:position w:val="2"/>
                <w:rtl/>
                <w:lang w:bidi="ar-EG"/>
              </w:rPr>
              <w:t>من أجل التوصيل</w:t>
            </w:r>
            <w:r w:rsidR="00363D45">
              <w:rPr>
                <w:rFonts w:hint="cs"/>
                <w:position w:val="2"/>
                <w:rtl/>
                <w:lang w:bidi="ar-EG"/>
              </w:rPr>
              <w:t>) ل</w:t>
            </w:r>
            <w:r>
              <w:rPr>
                <w:rFonts w:hint="cs"/>
                <w:position w:val="2"/>
                <w:rtl/>
                <w:lang w:bidi="ar-EG"/>
              </w:rPr>
              <w:t xml:space="preserve">لاتحاد الدولي للاتصالات </w:t>
            </w:r>
            <w:r>
              <w:rPr>
                <w:position w:val="2"/>
                <w:lang w:val="en-US" w:bidi="ar-EG"/>
              </w:rPr>
              <w:t>(ITU)</w:t>
            </w:r>
            <w:r>
              <w:rPr>
                <w:rFonts w:hint="cs"/>
                <w:position w:val="2"/>
                <w:rtl/>
                <w:lang w:val="en-US" w:bidi="ar-EG"/>
              </w:rPr>
              <w:t xml:space="preserve"> سيُتيح للجهات المشاركة </w:t>
            </w:r>
            <w:r w:rsidR="008F430F">
              <w:rPr>
                <w:rFonts w:hint="cs"/>
                <w:position w:val="2"/>
                <w:rtl/>
                <w:lang w:val="en-US" w:bidi="ar-EG"/>
              </w:rPr>
              <w:t>الحاضرة تقليدياً في</w:t>
            </w:r>
            <w:r>
              <w:rPr>
                <w:rFonts w:hint="cs"/>
                <w:position w:val="2"/>
                <w:rtl/>
                <w:lang w:val="en-US" w:bidi="ar-EG"/>
              </w:rPr>
              <w:t xml:space="preserve"> المؤتمر العالمي لتنمية الاتصالات </w:t>
            </w:r>
            <w:r>
              <w:rPr>
                <w:position w:val="2"/>
                <w:lang w:val="en-US" w:bidi="ar-EG"/>
              </w:rPr>
              <w:t>(WTDC)</w:t>
            </w:r>
            <w:r>
              <w:rPr>
                <w:rFonts w:hint="cs"/>
                <w:position w:val="2"/>
                <w:rtl/>
                <w:lang w:val="en-US" w:bidi="ar-EG"/>
              </w:rPr>
              <w:t xml:space="preserve"> من المنظمات الحكومية و</w:t>
            </w:r>
            <w:r w:rsidR="0089198C">
              <w:rPr>
                <w:rFonts w:hint="cs"/>
                <w:position w:val="2"/>
                <w:rtl/>
                <w:lang w:val="en-US" w:bidi="ar-EG"/>
              </w:rPr>
              <w:t xml:space="preserve">المنظمات </w:t>
            </w:r>
            <w:r>
              <w:rPr>
                <w:rFonts w:hint="cs"/>
                <w:position w:val="2"/>
                <w:rtl/>
                <w:lang w:val="en-US" w:bidi="ar-EG"/>
              </w:rPr>
              <w:t>التجارية و</w:t>
            </w:r>
            <w:r w:rsidR="0089198C">
              <w:rPr>
                <w:rFonts w:hint="cs"/>
                <w:position w:val="2"/>
                <w:rtl/>
                <w:lang w:val="en-US" w:bidi="ar-EG"/>
              </w:rPr>
              <w:t xml:space="preserve">المنظمات </w:t>
            </w:r>
            <w:r>
              <w:rPr>
                <w:rFonts w:hint="cs"/>
                <w:position w:val="2"/>
                <w:rtl/>
                <w:lang w:val="en-US" w:bidi="ar-EG"/>
              </w:rPr>
              <w:t>الدولية والمجتمع المدني والمؤسسات الأكاديمية</w:t>
            </w:r>
            <w:r w:rsidR="00DD3308">
              <w:rPr>
                <w:rFonts w:hint="cs"/>
                <w:position w:val="2"/>
                <w:rtl/>
                <w:lang w:val="en-US" w:bidi="ar-EG"/>
              </w:rPr>
              <w:t xml:space="preserve">، وكذلك </w:t>
            </w:r>
            <w:r w:rsidR="00B93D48">
              <w:rPr>
                <w:rFonts w:hint="cs"/>
                <w:position w:val="2"/>
                <w:rtl/>
                <w:lang w:val="en-US" w:bidi="ar-EG"/>
              </w:rPr>
              <w:t xml:space="preserve">للمشاركين </w:t>
            </w:r>
            <w:r w:rsidR="0089198C">
              <w:rPr>
                <w:rFonts w:hint="cs"/>
                <w:position w:val="2"/>
                <w:rtl/>
                <w:lang w:val="en-US" w:bidi="ar-EG"/>
              </w:rPr>
              <w:t>من غير الحاضرين التقليديين</w:t>
            </w:r>
            <w:r w:rsidR="00DD3308">
              <w:rPr>
                <w:rFonts w:hint="cs"/>
                <w:position w:val="2"/>
                <w:rtl/>
                <w:lang w:val="en-US" w:bidi="ar-EG"/>
              </w:rPr>
              <w:t>، الفرصة ل</w:t>
            </w:r>
            <w:r w:rsidR="000B4B23">
              <w:rPr>
                <w:rFonts w:hint="cs"/>
                <w:position w:val="2"/>
                <w:rtl/>
                <w:lang w:val="en-US" w:bidi="ar-EG"/>
              </w:rPr>
              <w:t>لدخول في</w:t>
            </w:r>
            <w:r w:rsidR="00035CC4">
              <w:rPr>
                <w:rFonts w:hint="eastAsia"/>
                <w:position w:val="2"/>
                <w:rtl/>
                <w:lang w:val="en-US" w:bidi="ar-EG"/>
              </w:rPr>
              <w:t> </w:t>
            </w:r>
            <w:r w:rsidR="00456BB2">
              <w:rPr>
                <w:rFonts w:hint="cs"/>
                <w:position w:val="2"/>
                <w:rtl/>
                <w:lang w:val="en-US" w:bidi="ar-EG"/>
              </w:rPr>
              <w:t>مناقشات</w:t>
            </w:r>
            <w:r w:rsidR="000B4B23">
              <w:rPr>
                <w:rFonts w:hint="cs"/>
                <w:position w:val="2"/>
                <w:rtl/>
                <w:lang w:val="en-US" w:bidi="ar-EG"/>
              </w:rPr>
              <w:t xml:space="preserve"> رفيعة المستوى </w:t>
            </w:r>
            <w:r w:rsidR="00DD3308">
              <w:rPr>
                <w:rFonts w:hint="cs"/>
                <w:position w:val="2"/>
                <w:rtl/>
                <w:lang w:val="en-US" w:bidi="ar-EG"/>
              </w:rPr>
              <w:t xml:space="preserve">حول التحديات والفرص </w:t>
            </w:r>
            <w:r w:rsidR="008F430F">
              <w:rPr>
                <w:rFonts w:hint="cs"/>
                <w:position w:val="2"/>
                <w:rtl/>
                <w:lang w:val="en-US" w:bidi="ar-EG"/>
              </w:rPr>
              <w:t>المقترنة</w:t>
            </w:r>
            <w:r w:rsidR="00DD3308">
              <w:rPr>
                <w:rFonts w:hint="cs"/>
                <w:position w:val="2"/>
                <w:rtl/>
                <w:lang w:val="en-US" w:bidi="ar-EG"/>
              </w:rPr>
              <w:t xml:space="preserve"> بالتنمية الرقمية</w:t>
            </w:r>
            <w:r w:rsidR="00085359">
              <w:rPr>
                <w:rFonts w:hint="cs"/>
                <w:position w:val="2"/>
                <w:rtl/>
                <w:lang w:val="en-US" w:bidi="ar-EG"/>
              </w:rPr>
              <w:t xml:space="preserve"> </w:t>
            </w:r>
            <w:r w:rsidR="008F430F">
              <w:rPr>
                <w:rFonts w:hint="cs"/>
                <w:position w:val="2"/>
                <w:rtl/>
                <w:lang w:val="en-US" w:bidi="ar-EG"/>
              </w:rPr>
              <w:t>و</w:t>
            </w:r>
            <w:r w:rsidR="00D8647F">
              <w:rPr>
                <w:rFonts w:hint="cs"/>
                <w:position w:val="2"/>
                <w:rtl/>
                <w:lang w:val="en-US" w:bidi="ar-EG"/>
              </w:rPr>
              <w:t>لقطع</w:t>
            </w:r>
            <w:r w:rsidR="008F430F">
              <w:rPr>
                <w:rFonts w:hint="cs"/>
                <w:position w:val="2"/>
                <w:rtl/>
                <w:lang w:val="en-US" w:bidi="ar-EG"/>
              </w:rPr>
              <w:t xml:space="preserve"> التزامات محددة وتشكيل شراكات جديدة. وستساعد </w:t>
            </w:r>
            <w:proofErr w:type="spellStart"/>
            <w:r w:rsidR="008F430F">
              <w:rPr>
                <w:rFonts w:hint="cs"/>
                <w:position w:val="2"/>
                <w:rtl/>
                <w:lang w:val="en-US" w:bidi="ar-EG"/>
              </w:rPr>
              <w:t>الالتزمات</w:t>
            </w:r>
            <w:proofErr w:type="spellEnd"/>
            <w:r w:rsidR="008F430F">
              <w:rPr>
                <w:rFonts w:hint="cs"/>
                <w:position w:val="2"/>
                <w:rtl/>
                <w:lang w:val="en-US" w:bidi="ar-EG"/>
              </w:rPr>
              <w:t xml:space="preserve"> التي </w:t>
            </w:r>
            <w:r w:rsidR="006F5816">
              <w:rPr>
                <w:rFonts w:hint="cs"/>
                <w:position w:val="2"/>
                <w:rtl/>
                <w:lang w:val="en-US" w:bidi="ar-EG"/>
              </w:rPr>
              <w:t>سيتعهّد بها المشاركون</w:t>
            </w:r>
            <w:r w:rsidR="00077BF7">
              <w:rPr>
                <w:rFonts w:hint="cs"/>
                <w:position w:val="2"/>
                <w:rtl/>
                <w:lang w:val="en-US" w:bidi="ar-EG"/>
              </w:rPr>
              <w:t xml:space="preserve"> في إحراز تقدم في </w:t>
            </w:r>
            <w:r w:rsidR="00BB4F8B">
              <w:rPr>
                <w:rFonts w:hint="cs"/>
                <w:position w:val="2"/>
                <w:rtl/>
                <w:lang w:val="en-US" w:bidi="ar-EG"/>
              </w:rPr>
              <w:t xml:space="preserve">ضمان </w:t>
            </w:r>
            <w:r w:rsidR="00077BF7">
              <w:rPr>
                <w:rFonts w:hint="cs"/>
                <w:position w:val="2"/>
                <w:rtl/>
                <w:lang w:val="en-US" w:bidi="ar-EG"/>
              </w:rPr>
              <w:t>النفاذ إلى التكنولوجيات الرقمية و</w:t>
            </w:r>
            <w:r w:rsidR="00BB4F8B">
              <w:rPr>
                <w:rFonts w:hint="cs"/>
                <w:position w:val="2"/>
                <w:rtl/>
                <w:lang w:val="en-US" w:bidi="ar-EG"/>
              </w:rPr>
              <w:t xml:space="preserve">زيادة </w:t>
            </w:r>
            <w:r w:rsidR="00077BF7">
              <w:rPr>
                <w:rFonts w:hint="cs"/>
                <w:position w:val="2"/>
                <w:rtl/>
                <w:lang w:val="en-US" w:bidi="ar-EG"/>
              </w:rPr>
              <w:t xml:space="preserve">استخدامها، </w:t>
            </w:r>
            <w:r w:rsidR="00781644">
              <w:rPr>
                <w:rFonts w:hint="cs"/>
                <w:position w:val="2"/>
                <w:rtl/>
                <w:lang w:val="en-US" w:bidi="ar-EG"/>
              </w:rPr>
              <w:t>بهدف</w:t>
            </w:r>
            <w:r w:rsidR="00077BF7">
              <w:rPr>
                <w:rFonts w:hint="cs"/>
                <w:position w:val="2"/>
                <w:rtl/>
                <w:lang w:val="en-US" w:bidi="ar-EG"/>
              </w:rPr>
              <w:t xml:space="preserve"> </w:t>
            </w:r>
            <w:r w:rsidR="00BB4F8B">
              <w:rPr>
                <w:rFonts w:hint="cs"/>
                <w:position w:val="2"/>
                <w:rtl/>
                <w:lang w:val="en-US" w:bidi="ar-EG"/>
              </w:rPr>
              <w:t>تغيير</w:t>
            </w:r>
            <w:r w:rsidR="00077BF7">
              <w:rPr>
                <w:rFonts w:hint="cs"/>
                <w:position w:val="2"/>
                <w:rtl/>
                <w:lang w:val="en-US" w:bidi="ar-EG"/>
              </w:rPr>
              <w:t xml:space="preserve"> حياة الأشخاص ولا سيما في أقل البلدان نمواً </w:t>
            </w:r>
            <w:r w:rsidR="00077BF7">
              <w:rPr>
                <w:position w:val="2"/>
                <w:lang w:val="en-US" w:bidi="ar-EG"/>
              </w:rPr>
              <w:t>(LDC)</w:t>
            </w:r>
            <w:r w:rsidR="00077BF7">
              <w:rPr>
                <w:rFonts w:hint="cs"/>
                <w:position w:val="2"/>
                <w:rtl/>
                <w:lang w:val="en-US" w:bidi="ar-EG"/>
              </w:rPr>
              <w:t xml:space="preserve"> والبلدان النامية غير الساحلية </w:t>
            </w:r>
            <w:r w:rsidR="00077BF7">
              <w:rPr>
                <w:position w:val="2"/>
                <w:lang w:val="en-US" w:bidi="ar-EG"/>
              </w:rPr>
              <w:t>(LLDC)</w:t>
            </w:r>
            <w:r w:rsidR="00077BF7">
              <w:rPr>
                <w:rFonts w:hint="cs"/>
                <w:position w:val="2"/>
                <w:rtl/>
                <w:lang w:val="en-US" w:bidi="ar-EG"/>
              </w:rPr>
              <w:t xml:space="preserve"> والدول الجزرية الصغيرة النامية </w:t>
            </w:r>
            <w:r w:rsidR="00077BF7">
              <w:rPr>
                <w:position w:val="2"/>
                <w:lang w:val="en-US" w:bidi="ar-EG"/>
              </w:rPr>
              <w:t>(SIDS)</w:t>
            </w:r>
            <w:r w:rsidR="00077BF7">
              <w:rPr>
                <w:rFonts w:hint="cs"/>
                <w:position w:val="2"/>
                <w:rtl/>
                <w:lang w:val="en-US" w:bidi="ar-EG"/>
              </w:rPr>
              <w:t xml:space="preserve">. </w:t>
            </w:r>
            <w:r w:rsidR="00D8647F">
              <w:rPr>
                <w:rFonts w:hint="cs"/>
                <w:position w:val="2"/>
                <w:rtl/>
                <w:lang w:val="en-US" w:bidi="ar-EG"/>
              </w:rPr>
              <w:t>وسيعمل المشاركون في إطار عملية تشاركية ديْنامية</w:t>
            </w:r>
            <w:r w:rsidR="00855219">
              <w:rPr>
                <w:rFonts w:hint="cs"/>
                <w:position w:val="2"/>
                <w:rtl/>
                <w:lang w:val="en-US" w:bidi="ar-EG"/>
              </w:rPr>
              <w:t>،</w:t>
            </w:r>
            <w:r w:rsidR="00D8647F">
              <w:rPr>
                <w:rFonts w:hint="cs"/>
                <w:position w:val="2"/>
                <w:rtl/>
                <w:lang w:val="en-US" w:bidi="ar-EG"/>
              </w:rPr>
              <w:t xml:space="preserve"> سيتولى تنسيقها الرؤساء المشاركون </w:t>
            </w:r>
            <w:r w:rsidR="0042114D">
              <w:rPr>
                <w:rFonts w:hint="cs"/>
                <w:position w:val="2"/>
                <w:rtl/>
                <w:lang w:val="en-US" w:bidi="ar-EG"/>
              </w:rPr>
              <w:t>لأفرقة العمل المعنية</w:t>
            </w:r>
            <w:r w:rsidR="00D8647F">
              <w:rPr>
                <w:rFonts w:hint="cs"/>
                <w:position w:val="2"/>
                <w:rtl/>
                <w:lang w:val="en-US" w:bidi="ar-EG"/>
              </w:rPr>
              <w:t xml:space="preserve"> بمجالات التركيز الأربعة التي يتألف منها برنامج </w:t>
            </w:r>
            <w:r w:rsidR="00085359">
              <w:rPr>
                <w:rFonts w:hint="cs"/>
                <w:position w:val="2"/>
                <w:rtl/>
                <w:lang w:val="en-US" w:bidi="ar-EG"/>
              </w:rPr>
              <w:t>عمل الجزء المتعلق ب</w:t>
            </w:r>
            <w:r w:rsidR="00D8647F">
              <w:rPr>
                <w:rFonts w:hint="cs"/>
                <w:position w:val="2"/>
                <w:rtl/>
                <w:lang w:val="en-US" w:bidi="ar-EG"/>
              </w:rPr>
              <w:t xml:space="preserve">الشراكة </w:t>
            </w:r>
            <w:r w:rsidR="00840C11">
              <w:rPr>
                <w:rFonts w:hint="cs"/>
                <w:position w:val="2"/>
                <w:rtl/>
                <w:lang w:val="en-US" w:bidi="ar-EG"/>
              </w:rPr>
              <w:t xml:space="preserve">من أجل </w:t>
            </w:r>
            <w:r w:rsidR="00363D45">
              <w:rPr>
                <w:rFonts w:hint="cs"/>
                <w:position w:val="2"/>
                <w:rtl/>
                <w:lang w:val="en-US" w:bidi="ar-EG"/>
              </w:rPr>
              <w:t>التوصيل</w:t>
            </w:r>
            <w:r w:rsidR="00D8647F">
              <w:rPr>
                <w:rFonts w:hint="cs"/>
                <w:position w:val="2"/>
                <w:rtl/>
                <w:lang w:val="en-US" w:bidi="ar-EG"/>
              </w:rPr>
              <w:t>. و</w:t>
            </w:r>
            <w:r w:rsidR="00855219">
              <w:rPr>
                <w:rFonts w:hint="cs"/>
                <w:position w:val="2"/>
                <w:rtl/>
                <w:lang w:val="en-US" w:bidi="ar-EG"/>
              </w:rPr>
              <w:t>ي</w:t>
            </w:r>
            <w:r w:rsidR="00085359">
              <w:rPr>
                <w:rFonts w:hint="cs"/>
                <w:position w:val="2"/>
                <w:rtl/>
                <w:lang w:val="en-US" w:bidi="ar-EG"/>
              </w:rPr>
              <w:t>بحث</w:t>
            </w:r>
            <w:r w:rsidR="00855219">
              <w:rPr>
                <w:rFonts w:hint="cs"/>
                <w:position w:val="2"/>
                <w:rtl/>
                <w:lang w:val="en-US" w:bidi="ar-EG"/>
              </w:rPr>
              <w:t xml:space="preserve"> كل من مجالات التركيز هذه بُعداً مختلفاً </w:t>
            </w:r>
            <w:r w:rsidR="00D84E4D">
              <w:rPr>
                <w:rFonts w:hint="cs"/>
                <w:position w:val="2"/>
                <w:rtl/>
                <w:lang w:val="en-US" w:bidi="ar-EG"/>
              </w:rPr>
              <w:t>فائق</w:t>
            </w:r>
            <w:r w:rsidR="00855219">
              <w:rPr>
                <w:rFonts w:hint="cs"/>
                <w:position w:val="2"/>
                <w:rtl/>
                <w:lang w:val="en-US" w:bidi="ar-EG"/>
              </w:rPr>
              <w:t xml:space="preserve"> الأهمية للتنمية الرقمية، وتتصل هذه المجالات أيضاً بالأولويات الإقليمية التي حُددت خلال العملية التحضيرية الإقليمية للمؤتمر العالمي لتنمية الاتصالات لعام </w:t>
            </w:r>
            <w:r w:rsidR="00855219">
              <w:rPr>
                <w:position w:val="2"/>
                <w:lang w:val="en-US" w:bidi="ar-EG"/>
              </w:rPr>
              <w:t>2021</w:t>
            </w:r>
            <w:r w:rsidR="00855219">
              <w:rPr>
                <w:rFonts w:hint="cs"/>
                <w:position w:val="2"/>
                <w:rtl/>
                <w:lang w:val="en-US" w:bidi="ar-EG"/>
              </w:rPr>
              <w:t xml:space="preserve"> </w:t>
            </w:r>
            <w:r w:rsidR="00855219">
              <w:rPr>
                <w:position w:val="2"/>
                <w:lang w:val="en-US" w:bidi="ar-EG"/>
              </w:rPr>
              <w:t>(WTDC-21)</w:t>
            </w:r>
            <w:r w:rsidR="00855219">
              <w:rPr>
                <w:rFonts w:hint="cs"/>
                <w:position w:val="2"/>
                <w:rtl/>
                <w:lang w:val="en-US" w:bidi="ar-EG"/>
              </w:rPr>
              <w:t>.</w:t>
            </w:r>
          </w:p>
          <w:p w14:paraId="1DDA7F18" w14:textId="77777777" w:rsidR="00752E20" w:rsidRPr="00254C2D" w:rsidRDefault="00334040" w:rsidP="00142E5C">
            <w:pPr>
              <w:spacing w:after="120"/>
              <w:rPr>
                <w:b/>
                <w:bCs/>
                <w:position w:val="2"/>
                <w:rtl/>
                <w:lang w:bidi="ar-EG"/>
              </w:rPr>
            </w:pPr>
            <w:r>
              <w:rPr>
                <w:rFonts w:hint="cs"/>
                <w:b/>
                <w:bCs/>
                <w:position w:val="2"/>
                <w:rtl/>
                <w:lang w:bidi="ar-EG"/>
              </w:rPr>
              <w:t>الإجراء المطلوب</w:t>
            </w:r>
            <w:r w:rsidR="00752E20" w:rsidRPr="00254C2D">
              <w:rPr>
                <w:b/>
                <w:bCs/>
                <w:position w:val="2"/>
                <w:lang w:bidi="ar-EG"/>
              </w:rPr>
              <w:t>:</w:t>
            </w:r>
          </w:p>
          <w:p w14:paraId="624A8B11" w14:textId="59354241" w:rsidR="00752E20" w:rsidRPr="00254C2D" w:rsidRDefault="000203B2" w:rsidP="000203B2">
            <w:pPr>
              <w:spacing w:after="120"/>
              <w:rPr>
                <w:position w:val="2"/>
                <w:lang w:bidi="ar-EG"/>
              </w:rPr>
            </w:pPr>
            <w:r w:rsidRPr="000203B2">
              <w:rPr>
                <w:rFonts w:hint="cs"/>
                <w:position w:val="2"/>
                <w:rtl/>
              </w:rPr>
              <w:t xml:space="preserve">يُدعى </w:t>
            </w:r>
            <w:r w:rsidRPr="000203B2">
              <w:rPr>
                <w:rFonts w:hint="eastAsia"/>
                <w:position w:val="2"/>
                <w:rtl/>
              </w:rPr>
              <w:t>الفريق</w:t>
            </w:r>
            <w:r w:rsidRPr="000203B2">
              <w:rPr>
                <w:position w:val="2"/>
                <w:rtl/>
              </w:rPr>
              <w:t xml:space="preserve"> </w:t>
            </w:r>
            <w:r w:rsidRPr="000203B2">
              <w:rPr>
                <w:rFonts w:hint="eastAsia"/>
                <w:position w:val="2"/>
                <w:rtl/>
              </w:rPr>
              <w:t>الاستشاري</w:t>
            </w:r>
            <w:r w:rsidRPr="000203B2">
              <w:rPr>
                <w:position w:val="2"/>
                <w:rtl/>
              </w:rPr>
              <w:t xml:space="preserve"> </w:t>
            </w:r>
            <w:r w:rsidRPr="000203B2">
              <w:rPr>
                <w:rFonts w:hint="eastAsia"/>
                <w:position w:val="2"/>
                <w:rtl/>
              </w:rPr>
              <w:t>لتنمية</w:t>
            </w:r>
            <w:r w:rsidRPr="000203B2">
              <w:rPr>
                <w:position w:val="2"/>
                <w:rtl/>
              </w:rPr>
              <w:t xml:space="preserve"> </w:t>
            </w:r>
            <w:r w:rsidRPr="000203B2">
              <w:rPr>
                <w:rFonts w:hint="eastAsia"/>
                <w:position w:val="2"/>
                <w:rtl/>
              </w:rPr>
              <w:t>الاتصالات</w:t>
            </w:r>
            <w:r w:rsidRPr="000203B2">
              <w:rPr>
                <w:rFonts w:hint="cs"/>
                <w:position w:val="2"/>
                <w:rtl/>
              </w:rPr>
              <w:t xml:space="preserve"> </w:t>
            </w:r>
            <w:r w:rsidRPr="000203B2">
              <w:rPr>
                <w:position w:val="2"/>
                <w:lang w:val="en-US" w:bidi="ar-EG"/>
              </w:rPr>
              <w:t>(TDAG)</w:t>
            </w:r>
            <w:r w:rsidRPr="000203B2">
              <w:rPr>
                <w:position w:val="2"/>
                <w:rtl/>
              </w:rPr>
              <w:t xml:space="preserve"> </w:t>
            </w:r>
            <w:r w:rsidRPr="000203B2">
              <w:rPr>
                <w:rFonts w:hint="cs"/>
                <w:position w:val="2"/>
                <w:rtl/>
                <w:lang w:bidi="ar-EG"/>
              </w:rPr>
              <w:t>إلى الإحاطة علماً</w:t>
            </w:r>
            <w:r w:rsidRPr="000203B2">
              <w:rPr>
                <w:position w:val="2"/>
                <w:rtl/>
              </w:rPr>
              <w:t xml:space="preserve"> </w:t>
            </w:r>
            <w:r w:rsidRPr="000203B2">
              <w:rPr>
                <w:rFonts w:hint="eastAsia"/>
                <w:position w:val="2"/>
                <w:rtl/>
              </w:rPr>
              <w:t>بهذ</w:t>
            </w:r>
            <w:r w:rsidRPr="000203B2">
              <w:rPr>
                <w:rFonts w:hint="cs"/>
                <w:position w:val="2"/>
                <w:rtl/>
              </w:rPr>
              <w:t>ه الوثيقة</w:t>
            </w:r>
            <w:r w:rsidRPr="000203B2">
              <w:rPr>
                <w:rFonts w:hint="cs"/>
                <w:position w:val="2"/>
                <w:rtl/>
                <w:lang w:bidi="ar-SY"/>
              </w:rPr>
              <w:t>.</w:t>
            </w:r>
          </w:p>
          <w:p w14:paraId="60C5F2BA" w14:textId="77777777" w:rsidR="00752E20" w:rsidRPr="00254C2D" w:rsidRDefault="00752E20" w:rsidP="00142E5C">
            <w:pPr>
              <w:spacing w:after="120"/>
              <w:rPr>
                <w:b/>
                <w:bCs/>
                <w:position w:val="2"/>
                <w:lang w:bidi="ar-EG"/>
              </w:rPr>
            </w:pPr>
            <w:r w:rsidRPr="00254C2D">
              <w:rPr>
                <w:b/>
                <w:bCs/>
                <w:position w:val="2"/>
                <w:rtl/>
                <w:lang w:bidi="ar-EG"/>
              </w:rPr>
              <w:t>المراجع</w:t>
            </w:r>
            <w:r w:rsidRPr="00254C2D">
              <w:rPr>
                <w:b/>
                <w:bCs/>
                <w:position w:val="2"/>
                <w:lang w:bidi="ar-EG"/>
              </w:rPr>
              <w:t>:</w:t>
            </w:r>
          </w:p>
          <w:p w14:paraId="24FDA476" w14:textId="672312F1" w:rsidR="008E62E0" w:rsidRPr="00254C2D" w:rsidRDefault="001B0AF0" w:rsidP="00142E5C">
            <w:pPr>
              <w:spacing w:after="120"/>
              <w:rPr>
                <w:position w:val="2"/>
                <w:rtl/>
                <w:lang w:bidi="ar-EG"/>
              </w:rPr>
            </w:pPr>
            <w:hyperlink r:id="rId10" w:history="1">
              <w:r w:rsidR="000203B2" w:rsidRPr="005D213E">
                <w:rPr>
                  <w:rStyle w:val="Hyperlink"/>
                  <w:szCs w:val="24"/>
                </w:rPr>
                <w:t>TDAG-20/3/5</w:t>
              </w:r>
            </w:hyperlink>
            <w:r w:rsidR="000203B2">
              <w:rPr>
                <w:rFonts w:hint="cs"/>
                <w:position w:val="2"/>
                <w:rtl/>
                <w:lang w:bidi="ar-EG"/>
              </w:rPr>
              <w:t xml:space="preserve"> و</w:t>
            </w:r>
            <w:hyperlink r:id="rId11" w:history="1">
              <w:r w:rsidR="000203B2" w:rsidRPr="005D213E">
                <w:rPr>
                  <w:rStyle w:val="Hyperlink"/>
                  <w:szCs w:val="24"/>
                </w:rPr>
                <w:t>TDAG-20/3/7</w:t>
              </w:r>
            </w:hyperlink>
          </w:p>
        </w:tc>
      </w:tr>
    </w:tbl>
    <w:p w14:paraId="22CF29C9" w14:textId="77777777" w:rsidR="002937C8" w:rsidRPr="002937C8" w:rsidRDefault="002937C8" w:rsidP="002937C8">
      <w:pPr>
        <w:rPr>
          <w:lang w:bidi="ar-SY"/>
        </w:rPr>
      </w:pPr>
    </w:p>
    <w:p w14:paraId="0082D77E" w14:textId="77777777" w:rsidR="008E62E0" w:rsidRPr="002937C8" w:rsidRDefault="008E62E0" w:rsidP="002937C8">
      <w:pPr>
        <w:rPr>
          <w:rtl/>
          <w:lang w:bidi="ar-EG"/>
        </w:rPr>
      </w:pPr>
      <w:r w:rsidRPr="002937C8">
        <w:rPr>
          <w:rtl/>
          <w:lang w:bidi="ar-SY"/>
        </w:rPr>
        <w:br w:type="page"/>
      </w:r>
    </w:p>
    <w:p w14:paraId="0F5FD6CD" w14:textId="5F05E3FD" w:rsidR="0060696E" w:rsidRDefault="00363D45" w:rsidP="00C20EC8">
      <w:pPr>
        <w:pStyle w:val="Heading1"/>
        <w:numPr>
          <w:ilvl w:val="0"/>
          <w:numId w:val="33"/>
        </w:numPr>
        <w:rPr>
          <w:rtl/>
          <w:lang w:bidi="ar-EG"/>
        </w:rPr>
      </w:pPr>
      <w:r>
        <w:rPr>
          <w:rFonts w:hint="cs"/>
          <w:rtl/>
          <w:lang w:bidi="ar-EG"/>
        </w:rPr>
        <w:lastRenderedPageBreak/>
        <w:t>خلفية</w:t>
      </w:r>
    </w:p>
    <w:p w14:paraId="4685FB62" w14:textId="57B9DE4C" w:rsidR="0060696E" w:rsidRPr="0027701A" w:rsidRDefault="005468F7" w:rsidP="0027701A">
      <w:pPr>
        <w:rPr>
          <w:rtl/>
          <w:lang w:val="en-US" w:bidi="ar-EG"/>
        </w:rPr>
      </w:pPr>
      <w:r>
        <w:rPr>
          <w:rFonts w:hint="cs"/>
          <w:rtl/>
          <w:lang w:bidi="ar-EG"/>
        </w:rPr>
        <w:t>إلحاقاً</w:t>
      </w:r>
      <w:r w:rsidR="00C20EC8">
        <w:rPr>
          <w:rFonts w:hint="cs"/>
          <w:rtl/>
          <w:lang w:bidi="ar-EG"/>
        </w:rPr>
        <w:t xml:space="preserve"> بالمحادثات التي جرت في مرحلة مبكرة</w:t>
      </w:r>
      <w:r w:rsidR="001745EA">
        <w:rPr>
          <w:rFonts w:hint="cs"/>
          <w:rtl/>
          <w:lang w:bidi="ar-EG"/>
        </w:rPr>
        <w:t xml:space="preserve"> خلال</w:t>
      </w:r>
      <w:r w:rsidR="00C20EC8">
        <w:rPr>
          <w:rFonts w:hint="cs"/>
          <w:rtl/>
          <w:lang w:bidi="ar-EG"/>
        </w:rPr>
        <w:t xml:space="preserve"> </w:t>
      </w:r>
      <w:hyperlink r:id="rId12" w:history="1">
        <w:r w:rsidR="00810C27" w:rsidRPr="00810C27">
          <w:rPr>
            <w:rStyle w:val="Hyperlink"/>
            <w:rFonts w:hint="cs"/>
            <w:rtl/>
            <w:lang w:bidi="ar-EG"/>
          </w:rPr>
          <w:t>حوارات ال</w:t>
        </w:r>
        <w:r w:rsidR="00810C27">
          <w:rPr>
            <w:rStyle w:val="Hyperlink"/>
            <w:rFonts w:hint="cs"/>
            <w:rtl/>
            <w:lang w:bidi="ar-EG"/>
          </w:rPr>
          <w:t>ويب</w:t>
        </w:r>
        <w:r w:rsidR="00810C27" w:rsidRPr="00810C27">
          <w:rPr>
            <w:rStyle w:val="Hyperlink"/>
            <w:rFonts w:hint="cs"/>
            <w:rtl/>
            <w:lang w:bidi="ar-EG"/>
          </w:rPr>
          <w:t xml:space="preserve"> للفريق الاستشاري لتنمية الاتصالات</w:t>
        </w:r>
      </w:hyperlink>
      <w:r w:rsidR="00810C27">
        <w:rPr>
          <w:rFonts w:hint="cs"/>
          <w:rtl/>
          <w:lang w:bidi="ar-EG"/>
        </w:rPr>
        <w:t xml:space="preserve"> المتعلقة بموضوع رفع كفاءة المؤتمرات العالمية لتنمية الاتصالات </w:t>
      </w:r>
      <w:r w:rsidR="00810C27">
        <w:rPr>
          <w:lang w:val="en-US" w:bidi="ar-EG"/>
        </w:rPr>
        <w:t>(WTDC)</w:t>
      </w:r>
      <w:r w:rsidR="00810C27">
        <w:rPr>
          <w:rFonts w:hint="cs"/>
          <w:rtl/>
          <w:lang w:bidi="ar-EG"/>
        </w:rPr>
        <w:t xml:space="preserve"> وزيادة درجة تأثير أعمال مكتب تنمية الاتصالات </w:t>
      </w:r>
      <w:r w:rsidR="00810C27">
        <w:rPr>
          <w:lang w:val="en-US" w:bidi="ar-EG"/>
        </w:rPr>
        <w:t>(BDT)</w:t>
      </w:r>
      <w:r w:rsidR="00810C27">
        <w:rPr>
          <w:rFonts w:hint="cs"/>
          <w:rtl/>
          <w:lang w:val="en-US" w:bidi="ar-EG"/>
        </w:rPr>
        <w:t xml:space="preserve">، أنشأ الفريق الاستشاري لتنمية الاتصالات </w:t>
      </w:r>
      <w:r w:rsidR="00810C27">
        <w:rPr>
          <w:lang w:val="en-US" w:bidi="ar-EG"/>
        </w:rPr>
        <w:t>(TDAG)</w:t>
      </w:r>
      <w:r w:rsidR="00810C27">
        <w:rPr>
          <w:rFonts w:hint="cs"/>
          <w:rtl/>
          <w:lang w:val="en-US" w:bidi="ar-EG"/>
        </w:rPr>
        <w:t xml:space="preserve">، في اجتماعيه اللذين عُقدا في الفترة من </w:t>
      </w:r>
      <w:r w:rsidR="00810C27">
        <w:rPr>
          <w:lang w:val="en-US" w:bidi="ar-EG"/>
        </w:rPr>
        <w:t>2</w:t>
      </w:r>
      <w:r w:rsidR="00810C27">
        <w:rPr>
          <w:rFonts w:hint="cs"/>
          <w:rtl/>
          <w:lang w:val="en-US" w:bidi="ar-EG"/>
        </w:rPr>
        <w:t xml:space="preserve"> إلى </w:t>
      </w:r>
      <w:r w:rsidR="00810C27">
        <w:rPr>
          <w:lang w:val="en-US" w:bidi="ar-EG"/>
        </w:rPr>
        <w:t>5</w:t>
      </w:r>
      <w:r w:rsidR="00810C27">
        <w:rPr>
          <w:rFonts w:hint="cs"/>
          <w:rtl/>
          <w:lang w:val="en-US" w:bidi="ar-EG"/>
        </w:rPr>
        <w:t xml:space="preserve"> وفي </w:t>
      </w:r>
      <w:r w:rsidR="00810C27">
        <w:rPr>
          <w:lang w:val="en-US" w:bidi="ar-EG"/>
        </w:rPr>
        <w:t>16</w:t>
      </w:r>
      <w:r w:rsidR="00810C27">
        <w:rPr>
          <w:rFonts w:hint="cs"/>
          <w:rtl/>
          <w:lang w:val="en-US" w:bidi="ar-EG"/>
        </w:rPr>
        <w:t xml:space="preserve"> يونيو </w:t>
      </w:r>
      <w:r w:rsidR="00810C27">
        <w:rPr>
          <w:lang w:val="en-US" w:bidi="ar-EG"/>
        </w:rPr>
        <w:t>2020</w:t>
      </w:r>
      <w:r w:rsidR="00810C27">
        <w:rPr>
          <w:rFonts w:hint="cs"/>
          <w:rtl/>
          <w:lang w:val="en-US" w:bidi="ar-EG"/>
        </w:rPr>
        <w:t>، فريق</w:t>
      </w:r>
      <w:r w:rsidR="001745EA">
        <w:rPr>
          <w:rFonts w:hint="cs"/>
          <w:rtl/>
          <w:lang w:val="en-US" w:bidi="ar-EG"/>
        </w:rPr>
        <w:t>َ</w:t>
      </w:r>
      <w:r w:rsidR="00810C27">
        <w:rPr>
          <w:rFonts w:hint="cs"/>
          <w:rtl/>
          <w:lang w:val="en-US" w:bidi="ar-EG"/>
        </w:rPr>
        <w:t xml:space="preserve"> عمل يُعنى بالأعمال التحضيرية للمؤتمر </w:t>
      </w:r>
      <w:r w:rsidR="001745EA">
        <w:rPr>
          <w:lang w:val="en-US" w:bidi="ar-EG"/>
        </w:rPr>
        <w:t>WTDC</w:t>
      </w:r>
      <w:r w:rsidR="001745EA">
        <w:rPr>
          <w:rFonts w:hint="cs"/>
          <w:rtl/>
          <w:lang w:val="en-US" w:bidi="ar-EG"/>
        </w:rPr>
        <w:t xml:space="preserve"> </w:t>
      </w:r>
      <w:r w:rsidR="001745EA">
        <w:rPr>
          <w:lang w:val="en-US" w:bidi="ar-EG"/>
        </w:rPr>
        <w:t>(</w:t>
      </w:r>
      <w:hyperlink r:id="rId13" w:history="1">
        <w:r w:rsidR="001745EA" w:rsidRPr="001745EA">
          <w:rPr>
            <w:rStyle w:val="Hyperlink"/>
            <w:lang w:val="en-US" w:bidi="ar-EG"/>
          </w:rPr>
          <w:t>TDAG-WG-Prep</w:t>
        </w:r>
      </w:hyperlink>
      <w:r w:rsidR="001745EA">
        <w:rPr>
          <w:lang w:val="en-US" w:bidi="ar-EG"/>
        </w:rPr>
        <w:t>)</w:t>
      </w:r>
      <w:r w:rsidR="001745EA">
        <w:rPr>
          <w:rFonts w:hint="cs"/>
          <w:rtl/>
          <w:lang w:val="en-US" w:bidi="ar-EG"/>
        </w:rPr>
        <w:t xml:space="preserve">، عَمِل في صيف وخريف عام </w:t>
      </w:r>
      <w:r w:rsidR="001745EA">
        <w:rPr>
          <w:lang w:val="en-US" w:bidi="ar-EG"/>
        </w:rPr>
        <w:t>2020</w:t>
      </w:r>
      <w:r w:rsidR="001745EA">
        <w:rPr>
          <w:rFonts w:hint="cs"/>
          <w:rtl/>
          <w:lang w:val="en-US" w:bidi="ar-EG"/>
        </w:rPr>
        <w:t xml:space="preserve"> من أجل تقديم استنتاجاته ومقترحاته إلى اجتماع الفريق الاستشاري، الذي عُقد في </w:t>
      </w:r>
      <w:r w:rsidR="001745EA">
        <w:rPr>
          <w:lang w:val="en-US" w:bidi="ar-EG"/>
        </w:rPr>
        <w:t>23</w:t>
      </w:r>
      <w:r w:rsidR="001745EA">
        <w:rPr>
          <w:rFonts w:hint="cs"/>
          <w:rtl/>
          <w:lang w:val="en-US" w:bidi="ar-EG"/>
        </w:rPr>
        <w:t xml:space="preserve"> نوفمبر </w:t>
      </w:r>
      <w:r w:rsidR="001745EA">
        <w:rPr>
          <w:lang w:val="en-US" w:bidi="ar-EG"/>
        </w:rPr>
        <w:t>2020</w:t>
      </w:r>
      <w:r w:rsidR="001745EA">
        <w:rPr>
          <w:rFonts w:hint="cs"/>
          <w:rtl/>
          <w:lang w:val="en-US" w:bidi="ar-EG"/>
        </w:rPr>
        <w:t xml:space="preserve"> (الوثيقة </w:t>
      </w:r>
      <w:hyperlink r:id="rId14" w:history="1">
        <w:r w:rsidR="001745EA" w:rsidRPr="00AA5D8F">
          <w:rPr>
            <w:rStyle w:val="Hyperlink"/>
            <w:lang w:val="en-US"/>
          </w:rPr>
          <w:t>TDAG-20/3/5</w:t>
        </w:r>
      </w:hyperlink>
      <w:r w:rsidR="001745EA">
        <w:rPr>
          <w:rFonts w:hint="cs"/>
          <w:rtl/>
          <w:lang w:val="en-US" w:bidi="ar-EG"/>
        </w:rPr>
        <w:t>). وتضمّنت المقترحات الموافَق عليها</w:t>
      </w:r>
      <w:r w:rsidR="0027701A">
        <w:rPr>
          <w:rFonts w:hint="cs"/>
          <w:rtl/>
          <w:lang w:val="en-US" w:bidi="ar-EG"/>
        </w:rPr>
        <w:t xml:space="preserve"> الأساس الذي سيستند إليه الحدث المتعلق بالشراكة </w:t>
      </w:r>
      <w:r w:rsidR="00840C11">
        <w:rPr>
          <w:rFonts w:hint="cs"/>
          <w:rtl/>
          <w:lang w:val="en-US" w:bidi="ar-EG"/>
        </w:rPr>
        <w:t>من أجل التوصيل</w:t>
      </w:r>
      <w:r w:rsidR="00363D45">
        <w:rPr>
          <w:rFonts w:hint="cs"/>
          <w:rtl/>
          <w:lang w:val="en-US" w:bidi="ar-EG"/>
        </w:rPr>
        <w:t xml:space="preserve"> </w:t>
      </w:r>
      <w:r w:rsidR="0027701A">
        <w:rPr>
          <w:rFonts w:hint="cs"/>
          <w:rtl/>
          <w:lang w:val="en-US" w:bidi="ar-EG"/>
        </w:rPr>
        <w:t xml:space="preserve">لتحقيق التنمية الرقمية، وذلك على النحو التالي: </w:t>
      </w:r>
    </w:p>
    <w:p w14:paraId="32E89AEC" w14:textId="29E40694" w:rsidR="0060696E" w:rsidRDefault="00A77A66" w:rsidP="001F5614">
      <w:pPr>
        <w:pStyle w:val="enumlev1"/>
        <w:rPr>
          <w:rtl/>
          <w:lang w:bidi="ar-EG"/>
        </w:rPr>
      </w:pPr>
      <w:r>
        <w:rPr>
          <w:rFonts w:hint="eastAsia"/>
          <w:rtl/>
          <w:lang w:bidi="ar-EG"/>
        </w:rPr>
        <w:t>–</w:t>
      </w:r>
      <w:r w:rsidR="0060696E">
        <w:rPr>
          <w:rtl/>
          <w:lang w:bidi="ar-EG"/>
        </w:rPr>
        <w:tab/>
      </w:r>
      <w:r w:rsidR="00241FE9" w:rsidRPr="00241FE9">
        <w:rPr>
          <w:rtl/>
          <w:lang w:bidi="ar-EG"/>
        </w:rPr>
        <w:t xml:space="preserve">يمكن أن يمهّد كل من الجزء الرفيع المستوى والبيانات السياساتية الرفيعة المستوى </w:t>
      </w:r>
      <w:r w:rsidR="00241FE9" w:rsidRPr="00241FE9">
        <w:rPr>
          <w:rtl/>
        </w:rPr>
        <w:t>ل</w:t>
      </w:r>
      <w:r w:rsidR="0027701A">
        <w:rPr>
          <w:rFonts w:hint="cs"/>
          <w:rtl/>
        </w:rPr>
        <w:t xml:space="preserve">إنشاء </w:t>
      </w:r>
      <w:r w:rsidR="00241FE9" w:rsidRPr="00241FE9">
        <w:rPr>
          <w:rtl/>
          <w:lang w:bidi="ar-EG"/>
        </w:rPr>
        <w:t>مسار إنمائي يضم حلقات نقاش واجتماعات موائد مستديرة ومناقشات مواضيعية رفيعة المستوى بشأن المواضيع الإنمائية المتعلقة بتنفيذ خطة العمل ووضع خطة العمل الجديدة</w:t>
      </w:r>
      <w:r w:rsidR="0027701A">
        <w:rPr>
          <w:rFonts w:hint="cs"/>
          <w:rtl/>
          <w:lang w:bidi="ar-EG"/>
        </w:rPr>
        <w:t>؛</w:t>
      </w:r>
    </w:p>
    <w:p w14:paraId="4AB8870C" w14:textId="6F90A53E" w:rsidR="0060696E" w:rsidRDefault="00A77A66" w:rsidP="001F5614">
      <w:pPr>
        <w:pStyle w:val="enumlev1"/>
        <w:rPr>
          <w:rtl/>
          <w:lang w:bidi="ar-EG"/>
        </w:rPr>
      </w:pPr>
      <w:r>
        <w:rPr>
          <w:rFonts w:hint="eastAsia"/>
          <w:rtl/>
          <w:lang w:bidi="ar-EG"/>
        </w:rPr>
        <w:t>–</w:t>
      </w:r>
      <w:r w:rsidR="0060696E">
        <w:rPr>
          <w:rtl/>
          <w:lang w:bidi="ar-EG"/>
        </w:rPr>
        <w:tab/>
      </w:r>
      <w:r w:rsidR="00241FE9" w:rsidRPr="00241FE9">
        <w:rPr>
          <w:rtl/>
          <w:lang w:bidi="ar-EG"/>
        </w:rPr>
        <w:t>ينبغي ألا تُستقطع مدة أي جزء رفيع المستوى من أعمال الجلسات العامة للمؤتمر العالمي لتنمية الاتصالات ولجانه والأفرقة المنبثقة عن</w:t>
      </w:r>
      <w:r w:rsidR="002615C2">
        <w:rPr>
          <w:rFonts w:hint="cs"/>
          <w:rtl/>
          <w:lang w:bidi="ar-EG"/>
        </w:rPr>
        <w:t xml:space="preserve"> هذه اللجان</w:t>
      </w:r>
      <w:r w:rsidR="00157935">
        <w:rPr>
          <w:rFonts w:hint="cs"/>
          <w:rtl/>
          <w:lang w:bidi="ar-EG"/>
        </w:rPr>
        <w:t>؛</w:t>
      </w:r>
    </w:p>
    <w:p w14:paraId="3A84A861" w14:textId="140C340A" w:rsidR="0060696E" w:rsidRDefault="00A77A66" w:rsidP="001F5614">
      <w:pPr>
        <w:pStyle w:val="enumlev1"/>
        <w:rPr>
          <w:rtl/>
          <w:lang w:bidi="ar-EG"/>
        </w:rPr>
      </w:pPr>
      <w:r>
        <w:rPr>
          <w:rFonts w:hint="eastAsia"/>
          <w:rtl/>
          <w:lang w:bidi="ar-EG"/>
        </w:rPr>
        <w:t>–</w:t>
      </w:r>
      <w:r w:rsidR="0060696E">
        <w:rPr>
          <w:rtl/>
          <w:lang w:bidi="ar-EG"/>
        </w:rPr>
        <w:tab/>
      </w:r>
      <w:r w:rsidR="00157935">
        <w:rPr>
          <w:rFonts w:hint="cs"/>
          <w:rtl/>
          <w:lang w:bidi="ar-EG"/>
        </w:rPr>
        <w:t xml:space="preserve">ينبغي أن </w:t>
      </w:r>
      <w:r w:rsidR="00241FE9" w:rsidRPr="00241FE9">
        <w:rPr>
          <w:rtl/>
          <w:lang w:bidi="ar-EG"/>
        </w:rPr>
        <w:t>تعكس المسارات المواضيعية الأولويات المواضيعية لقطاع تنمية الاتصالات بالاتحاد</w:t>
      </w:r>
      <w:r w:rsidR="002615C2">
        <w:rPr>
          <w:rFonts w:hint="cs"/>
          <w:rtl/>
          <w:lang w:bidi="ar-EG"/>
        </w:rPr>
        <w:t xml:space="preserve"> </w:t>
      </w:r>
      <w:r w:rsidR="002615C2">
        <w:rPr>
          <w:lang w:val="en-US" w:bidi="ar-EG"/>
        </w:rPr>
        <w:t>(ITU-D)</w:t>
      </w:r>
      <w:r w:rsidR="00157935">
        <w:rPr>
          <w:rFonts w:hint="cs"/>
          <w:rtl/>
          <w:lang w:bidi="ar-EG"/>
        </w:rPr>
        <w:t>؛</w:t>
      </w:r>
    </w:p>
    <w:p w14:paraId="14838634" w14:textId="7D7DFABC" w:rsidR="00B81D95" w:rsidRDefault="00A77A66" w:rsidP="001F5614">
      <w:pPr>
        <w:pStyle w:val="enumlev1"/>
        <w:rPr>
          <w:rtl/>
          <w:lang w:bidi="ar-EG"/>
        </w:rPr>
      </w:pPr>
      <w:r>
        <w:rPr>
          <w:rFonts w:hint="eastAsia"/>
          <w:rtl/>
          <w:lang w:bidi="ar-EG"/>
        </w:rPr>
        <w:t>–</w:t>
      </w:r>
      <w:r w:rsidR="00B81D95">
        <w:rPr>
          <w:rtl/>
          <w:lang w:bidi="ar-EG"/>
        </w:rPr>
        <w:tab/>
      </w:r>
      <w:r w:rsidR="002615C2">
        <w:rPr>
          <w:rFonts w:hint="cs"/>
          <w:rtl/>
        </w:rPr>
        <w:t>ينبغي أن</w:t>
      </w:r>
      <w:r w:rsidR="001F5614" w:rsidRPr="001F5614">
        <w:rPr>
          <w:rFonts w:hint="cs"/>
          <w:rtl/>
        </w:rPr>
        <w:t xml:space="preserve"> تشمل مجموعات أصحاب المصلحة التي ينبغي استهدافها المجموعات التالية: المؤسسات المالية الدولية والمصارف الإنمائية الإقليمية ومنظومة الأمم المتحدة والقطاع الخاص وغير ذلك من أصحاب المصلحة المعنيين كالمنظمات الشبابية وممثلي المجتمعات المحلية المهمّشة</w:t>
      </w:r>
      <w:r w:rsidR="00BA4197">
        <w:rPr>
          <w:rFonts w:hint="cs"/>
          <w:rtl/>
        </w:rPr>
        <w:t>؛</w:t>
      </w:r>
    </w:p>
    <w:p w14:paraId="0D6AE434" w14:textId="325AB2F0" w:rsidR="00B81D95" w:rsidRDefault="00A77A66" w:rsidP="001F5614">
      <w:pPr>
        <w:pStyle w:val="enumlev1"/>
        <w:rPr>
          <w:rtl/>
          <w:lang w:bidi="ar-EG"/>
        </w:rPr>
      </w:pPr>
      <w:r>
        <w:rPr>
          <w:rFonts w:hint="eastAsia"/>
          <w:rtl/>
          <w:lang w:bidi="ar-EG"/>
        </w:rPr>
        <w:t>–</w:t>
      </w:r>
      <w:r w:rsidR="00B81D95">
        <w:rPr>
          <w:rtl/>
          <w:lang w:bidi="ar-EG"/>
        </w:rPr>
        <w:tab/>
      </w:r>
      <w:r w:rsidR="001F5614" w:rsidRPr="001F5614">
        <w:rPr>
          <w:rtl/>
          <w:lang w:bidi="ar-EG"/>
        </w:rPr>
        <w:t xml:space="preserve">يقترح فريق العمل </w:t>
      </w:r>
      <w:r w:rsidR="00BA4197">
        <w:rPr>
          <w:rFonts w:hint="cs"/>
          <w:rtl/>
          <w:lang w:bidi="ar-EG"/>
        </w:rPr>
        <w:t xml:space="preserve">أن يُدعى إلى </w:t>
      </w:r>
      <w:r w:rsidR="001F5614" w:rsidRPr="001F5614">
        <w:rPr>
          <w:rtl/>
          <w:lang w:bidi="ar-EG"/>
        </w:rPr>
        <w:t>ا</w:t>
      </w:r>
      <w:r w:rsidR="001F5614" w:rsidRPr="001F5614">
        <w:rPr>
          <w:rtl/>
        </w:rPr>
        <w:t>ل</w:t>
      </w:r>
      <w:r w:rsidR="001F5614" w:rsidRPr="001F5614">
        <w:rPr>
          <w:rtl/>
          <w:lang w:bidi="ar-EG"/>
        </w:rPr>
        <w:t xml:space="preserve">رئاسة و/أو إلقاء كلمات رئيسية بشأن الموضوع المختار (المواضيع المختارة) المشاركون </w:t>
      </w:r>
      <w:proofErr w:type="spellStart"/>
      <w:r w:rsidR="00BA4197">
        <w:rPr>
          <w:rFonts w:hint="cs"/>
          <w:rtl/>
          <w:lang w:bidi="ar-EG"/>
        </w:rPr>
        <w:t>ال</w:t>
      </w:r>
      <w:r w:rsidR="001F5614" w:rsidRPr="001F5614">
        <w:rPr>
          <w:rtl/>
          <w:lang w:bidi="ar-EG"/>
        </w:rPr>
        <w:t>رفيعو</w:t>
      </w:r>
      <w:proofErr w:type="spellEnd"/>
      <w:r w:rsidR="001F5614" w:rsidRPr="001F5614">
        <w:rPr>
          <w:rtl/>
          <w:lang w:bidi="ar-EG"/>
        </w:rPr>
        <w:t xml:space="preserve"> المستوى من الدول الأعضاء وأعضاء القطاع والقطاع الخاص وال</w:t>
      </w:r>
      <w:r w:rsidR="00574012">
        <w:rPr>
          <w:rFonts w:hint="cs"/>
          <w:rtl/>
          <w:lang w:bidi="ar-EG"/>
        </w:rPr>
        <w:t>مؤسسات</w:t>
      </w:r>
      <w:r w:rsidR="001F5614" w:rsidRPr="001F5614">
        <w:rPr>
          <w:rtl/>
          <w:lang w:bidi="ar-EG"/>
        </w:rPr>
        <w:t xml:space="preserve"> الأكاديمية</w:t>
      </w:r>
      <w:r w:rsidR="001F5614" w:rsidRPr="001F5614">
        <w:rPr>
          <w:rFonts w:hint="cs"/>
          <w:rtl/>
          <w:lang w:bidi="ar-EG"/>
        </w:rPr>
        <w:t xml:space="preserve"> ومنظومة الأمم المتحدة</w:t>
      </w:r>
      <w:r w:rsidR="001F5614" w:rsidRPr="001F5614">
        <w:rPr>
          <w:rtl/>
          <w:lang w:bidi="ar-EG"/>
        </w:rPr>
        <w:t xml:space="preserve"> والمجتمع المدني ومن المنظمات المالية الدولية والإقليمية.</w:t>
      </w:r>
    </w:p>
    <w:p w14:paraId="1866B6B4" w14:textId="6DEE2F08" w:rsidR="00C1692B" w:rsidRPr="00D027A6" w:rsidRDefault="00574012" w:rsidP="008E62E0">
      <w:pPr>
        <w:rPr>
          <w:rtl/>
          <w:lang w:val="en-US" w:bidi="ar-EG"/>
        </w:rPr>
      </w:pPr>
      <w:r>
        <w:rPr>
          <w:rFonts w:hint="cs"/>
          <w:rtl/>
          <w:lang w:bidi="ar-EG"/>
        </w:rPr>
        <w:t xml:space="preserve">وخلال العملية التحضيرية الإقليمية للمؤتمر العالمي لتنمية الاتصالات لعام </w:t>
      </w:r>
      <w:r w:rsidR="00D027A6">
        <w:rPr>
          <w:lang w:val="en-US" w:bidi="ar-EG"/>
        </w:rPr>
        <w:t>2021</w:t>
      </w:r>
      <w:r w:rsidR="00D027A6">
        <w:rPr>
          <w:rFonts w:hint="cs"/>
          <w:rtl/>
          <w:lang w:val="en-US" w:bidi="ar-EG"/>
        </w:rPr>
        <w:t xml:space="preserve"> </w:t>
      </w:r>
      <w:r w:rsidR="00D027A6">
        <w:rPr>
          <w:lang w:val="en-US" w:bidi="ar-EG"/>
        </w:rPr>
        <w:t>(WTDC-21)</w:t>
      </w:r>
      <w:r w:rsidR="00D027A6">
        <w:rPr>
          <w:rFonts w:hint="cs"/>
          <w:rtl/>
          <w:lang w:val="en-US" w:bidi="ar-EG"/>
        </w:rPr>
        <w:t xml:space="preserve">، </w:t>
      </w:r>
      <w:r w:rsidR="0096656F">
        <w:rPr>
          <w:rFonts w:hint="cs"/>
          <w:rtl/>
          <w:lang w:val="en-US" w:bidi="ar-EG"/>
        </w:rPr>
        <w:t>تواف</w:t>
      </w:r>
      <w:r w:rsidR="006B185C">
        <w:rPr>
          <w:rFonts w:hint="cs"/>
          <w:rtl/>
          <w:lang w:val="en-US" w:bidi="ar-EG"/>
        </w:rPr>
        <w:t>َ</w:t>
      </w:r>
      <w:r w:rsidR="0096656F">
        <w:rPr>
          <w:rFonts w:hint="cs"/>
          <w:rtl/>
          <w:lang w:val="en-US" w:bidi="ar-EG"/>
        </w:rPr>
        <w:t>ق</w:t>
      </w:r>
      <w:r w:rsidR="006B185C">
        <w:rPr>
          <w:rFonts w:hint="cs"/>
          <w:rtl/>
          <w:lang w:val="en-US" w:bidi="ar-EG"/>
        </w:rPr>
        <w:t>َ</w:t>
      </w:r>
      <w:r w:rsidR="0096656F">
        <w:rPr>
          <w:rFonts w:hint="cs"/>
          <w:rtl/>
          <w:lang w:val="en-US" w:bidi="ar-EG"/>
        </w:rPr>
        <w:t xml:space="preserve"> الأعضاء باستمرار على تحديد أهمية </w:t>
      </w:r>
      <w:r w:rsidR="006B185C">
        <w:rPr>
          <w:rFonts w:hint="cs"/>
          <w:rtl/>
          <w:lang w:val="en-US" w:bidi="ar-EG"/>
        </w:rPr>
        <w:t xml:space="preserve">توفير </w:t>
      </w:r>
      <w:r w:rsidR="001B1895">
        <w:rPr>
          <w:rFonts w:hint="cs"/>
          <w:rtl/>
          <w:lang w:val="en-US" w:bidi="ar-EG"/>
        </w:rPr>
        <w:t xml:space="preserve">توصيلية موثوقة وقادرة على الصمود، وتمكين المجتمعات المحلية، والتحول الرقمي بوصفها أولويات إقليمية. وفي هذا السياق، </w:t>
      </w:r>
      <w:r w:rsidR="00363D45">
        <w:rPr>
          <w:rFonts w:hint="cs"/>
          <w:rtl/>
          <w:lang w:val="en-US" w:bidi="ar-EG"/>
        </w:rPr>
        <w:t>جدير ب</w:t>
      </w:r>
      <w:r w:rsidR="001B1895">
        <w:rPr>
          <w:rFonts w:hint="cs"/>
          <w:rtl/>
          <w:lang w:val="en-US" w:bidi="ar-EG"/>
        </w:rPr>
        <w:t xml:space="preserve">الإشارة أن </w:t>
      </w:r>
      <w:r w:rsidR="006F5816">
        <w:rPr>
          <w:rFonts w:hint="cs"/>
          <w:rtl/>
          <w:lang w:val="en-US" w:bidi="ar-EG"/>
        </w:rPr>
        <w:t>حدث</w:t>
      </w:r>
      <w:proofErr w:type="gramStart"/>
      <w:r w:rsidR="00781644">
        <w:rPr>
          <w:rFonts w:hint="cs"/>
          <w:rtl/>
          <w:lang w:val="en-US" w:bidi="ar-EG"/>
        </w:rPr>
        <w:t xml:space="preserve"> </w:t>
      </w:r>
      <w:r w:rsidR="006F5816">
        <w:rPr>
          <w:rFonts w:hint="cs"/>
          <w:rtl/>
          <w:lang w:val="en-US" w:bidi="ar-EG"/>
        </w:rPr>
        <w:t>’</w:t>
      </w:r>
      <w:r w:rsidR="001B1895">
        <w:rPr>
          <w:rFonts w:hint="cs"/>
          <w:rtl/>
          <w:lang w:val="en-US" w:bidi="ar-EG"/>
        </w:rPr>
        <w:t>الشراكة</w:t>
      </w:r>
      <w:proofErr w:type="gramEnd"/>
      <w:r w:rsidR="001B1895">
        <w:rPr>
          <w:rFonts w:hint="cs"/>
          <w:rtl/>
          <w:lang w:val="en-US" w:bidi="ar-EG"/>
        </w:rPr>
        <w:t xml:space="preserve"> </w:t>
      </w:r>
      <w:r w:rsidR="00840C11">
        <w:rPr>
          <w:rFonts w:hint="cs"/>
          <w:rtl/>
          <w:lang w:val="en-US" w:bidi="ar-EG"/>
        </w:rPr>
        <w:t>من أجل التوصيل</w:t>
      </w:r>
      <w:r w:rsidR="00363D45">
        <w:rPr>
          <w:rFonts w:hint="cs"/>
          <w:rtl/>
          <w:lang w:val="en-US" w:bidi="ar-EG"/>
        </w:rPr>
        <w:t xml:space="preserve"> </w:t>
      </w:r>
      <w:r w:rsidR="001B1895" w:rsidRPr="008D14C6">
        <w:rPr>
          <w:rFonts w:hint="cs"/>
          <w:rtl/>
          <w:lang w:val="en-US" w:bidi="ar-EG"/>
        </w:rPr>
        <w:t>لتحقيق</w:t>
      </w:r>
      <w:r w:rsidR="001B1895">
        <w:rPr>
          <w:rFonts w:hint="cs"/>
          <w:rtl/>
          <w:lang w:val="en-US" w:bidi="ar-EG"/>
        </w:rPr>
        <w:t xml:space="preserve"> التنمية الرقمية</w:t>
      </w:r>
      <w:r w:rsidR="006F5816">
        <w:rPr>
          <w:rFonts w:hint="cs"/>
          <w:rtl/>
          <w:lang w:val="en-US" w:bidi="ar-EG"/>
        </w:rPr>
        <w:t>‘</w:t>
      </w:r>
      <w:r w:rsidR="001B1895">
        <w:rPr>
          <w:rFonts w:hint="cs"/>
          <w:rtl/>
          <w:lang w:val="en-US" w:bidi="ar-EG"/>
        </w:rPr>
        <w:t xml:space="preserve"> </w:t>
      </w:r>
      <w:r w:rsidR="001B1895">
        <w:rPr>
          <w:lang w:val="en-US" w:bidi="ar-EG"/>
        </w:rPr>
        <w:t>(P2C)</w:t>
      </w:r>
      <w:r w:rsidR="001B1895">
        <w:rPr>
          <w:rFonts w:hint="cs"/>
          <w:rtl/>
          <w:lang w:val="en-US" w:bidi="ar-EG"/>
        </w:rPr>
        <w:t xml:space="preserve"> الذي سيُعقد في</w:t>
      </w:r>
      <w:r w:rsidR="00A77A66">
        <w:rPr>
          <w:rFonts w:hint="eastAsia"/>
          <w:rtl/>
          <w:lang w:val="en-US" w:bidi="ar-EG"/>
        </w:rPr>
        <w:t> </w:t>
      </w:r>
      <w:r w:rsidR="001B1895">
        <w:rPr>
          <w:rFonts w:hint="cs"/>
          <w:rtl/>
          <w:lang w:val="en-US" w:bidi="ar-EG"/>
        </w:rPr>
        <w:t xml:space="preserve">إطار المؤتمر </w:t>
      </w:r>
      <w:r w:rsidR="001B1895">
        <w:rPr>
          <w:lang w:val="en-US" w:bidi="ar-EG"/>
        </w:rPr>
        <w:t>WTDC-21</w:t>
      </w:r>
      <w:r w:rsidR="001B1895">
        <w:rPr>
          <w:rFonts w:hint="cs"/>
          <w:rtl/>
          <w:lang w:val="en-US" w:bidi="ar-EG"/>
        </w:rPr>
        <w:t xml:space="preserve"> سيُتيح لقادة مجموعات أصحاب المصلحة في قطاع تنمية الاتصالات بالاتحاد (</w:t>
      </w:r>
      <w:r w:rsidR="006F5816">
        <w:rPr>
          <w:rFonts w:hint="cs"/>
          <w:rtl/>
          <w:lang w:val="en-US" w:bidi="ar-EG"/>
        </w:rPr>
        <w:t>الأعضاء وأعضاء القطاع</w:t>
      </w:r>
      <w:r w:rsidR="000A3B50">
        <w:rPr>
          <w:rFonts w:hint="cs"/>
          <w:rtl/>
          <w:lang w:val="en-US" w:bidi="ar-EG"/>
        </w:rPr>
        <w:t xml:space="preserve"> </w:t>
      </w:r>
      <w:r w:rsidR="006F5816">
        <w:rPr>
          <w:rFonts w:hint="cs"/>
          <w:rtl/>
          <w:lang w:val="en-US" w:bidi="ar-EG"/>
        </w:rPr>
        <w:t>وقادة القطاع الخاص والمؤسسات الأكاديمية الآخرون والمجتمع المدني والمنظمات الدولية/المتعددة الأطراف</w:t>
      </w:r>
      <w:r w:rsidR="001B1895">
        <w:rPr>
          <w:rFonts w:hint="cs"/>
          <w:rtl/>
          <w:lang w:val="en-US" w:bidi="ar-EG"/>
        </w:rPr>
        <w:t xml:space="preserve">) الفرصة لمناقشة التحديات والفرص الرئيسية في مجال التنمية الرقمية فيما يتعلق </w:t>
      </w:r>
      <w:r w:rsidR="000A3B50">
        <w:rPr>
          <w:rFonts w:hint="cs"/>
          <w:rtl/>
          <w:lang w:val="en-US" w:bidi="ar-EG"/>
        </w:rPr>
        <w:t xml:space="preserve">بضمان </w:t>
      </w:r>
      <w:r w:rsidR="00E86771">
        <w:rPr>
          <w:rFonts w:hint="cs"/>
          <w:rtl/>
          <w:lang w:val="en-US" w:bidi="ar-EG"/>
        </w:rPr>
        <w:t>ال</w:t>
      </w:r>
      <w:r w:rsidR="001B1895">
        <w:rPr>
          <w:rFonts w:hint="cs"/>
          <w:rtl/>
          <w:lang w:val="en-US" w:bidi="ar-EG"/>
        </w:rPr>
        <w:t>توصيل</w:t>
      </w:r>
      <w:r w:rsidR="00363D45">
        <w:rPr>
          <w:rFonts w:hint="cs"/>
          <w:rtl/>
          <w:lang w:val="en-US" w:bidi="ar-EG"/>
        </w:rPr>
        <w:t>ي</w:t>
      </w:r>
      <w:r w:rsidR="001B1895">
        <w:rPr>
          <w:rFonts w:hint="cs"/>
          <w:rtl/>
          <w:lang w:val="en-US" w:bidi="ar-EG"/>
        </w:rPr>
        <w:t xml:space="preserve">ة </w:t>
      </w:r>
      <w:r w:rsidR="000A3B50">
        <w:rPr>
          <w:rFonts w:hint="cs"/>
          <w:rtl/>
          <w:lang w:val="en-US" w:bidi="ar-EG"/>
        </w:rPr>
        <w:t>ال</w:t>
      </w:r>
      <w:r w:rsidR="001B1895">
        <w:rPr>
          <w:rFonts w:hint="cs"/>
          <w:rtl/>
          <w:lang w:val="en-US" w:bidi="ar-EG"/>
        </w:rPr>
        <w:t>هادفة و</w:t>
      </w:r>
      <w:r w:rsidR="000A3B50">
        <w:rPr>
          <w:rFonts w:hint="cs"/>
          <w:rtl/>
          <w:lang w:val="en-US" w:bidi="ar-EG"/>
        </w:rPr>
        <w:t>ال</w:t>
      </w:r>
      <w:r w:rsidR="001B1895">
        <w:rPr>
          <w:rFonts w:hint="cs"/>
          <w:rtl/>
          <w:lang w:val="en-US" w:bidi="ar-EG"/>
        </w:rPr>
        <w:t>شاملة للجميع</w:t>
      </w:r>
      <w:r w:rsidR="00363D45">
        <w:rPr>
          <w:rFonts w:hint="cs"/>
          <w:rtl/>
          <w:lang w:val="en-US" w:bidi="ar-EG"/>
        </w:rPr>
        <w:t>.</w:t>
      </w:r>
    </w:p>
    <w:p w14:paraId="54E3B78A" w14:textId="43CDE763" w:rsidR="004F31D0" w:rsidRPr="00F81B70" w:rsidRDefault="004F31D0" w:rsidP="00F81B70">
      <w:pPr>
        <w:rPr>
          <w:lang w:val="en-US" w:bidi="ar-EG"/>
        </w:rPr>
      </w:pPr>
      <w:r>
        <w:rPr>
          <w:rFonts w:hint="cs"/>
          <w:rtl/>
          <w:lang w:bidi="ar-EG"/>
        </w:rPr>
        <w:t xml:space="preserve">ويُنظَّم حدث </w:t>
      </w:r>
      <w:r>
        <w:rPr>
          <w:lang w:val="en-US" w:bidi="ar-EG"/>
        </w:rPr>
        <w:t>P2C</w:t>
      </w:r>
      <w:r>
        <w:rPr>
          <w:rFonts w:hint="cs"/>
          <w:rtl/>
          <w:lang w:val="en-US" w:bidi="ar-EG"/>
        </w:rPr>
        <w:t xml:space="preserve"> اعترافاً </w:t>
      </w:r>
      <w:r w:rsidR="00F81B70">
        <w:rPr>
          <w:rFonts w:hint="cs"/>
          <w:rtl/>
          <w:lang w:val="en-US" w:bidi="ar-EG"/>
        </w:rPr>
        <w:t>ب</w:t>
      </w:r>
      <w:r>
        <w:rPr>
          <w:rFonts w:hint="cs"/>
          <w:rtl/>
          <w:lang w:val="en-US" w:bidi="ar-EG"/>
        </w:rPr>
        <w:t>الشراكات كع</w:t>
      </w:r>
      <w:r w:rsidR="00F81B70">
        <w:rPr>
          <w:rFonts w:hint="cs"/>
          <w:rtl/>
          <w:lang w:val="en-US" w:bidi="ar-EG"/>
        </w:rPr>
        <w:t>و</w:t>
      </w:r>
      <w:r>
        <w:rPr>
          <w:rFonts w:hint="cs"/>
          <w:rtl/>
          <w:lang w:val="en-US" w:bidi="ar-EG"/>
        </w:rPr>
        <w:t>امل تمكيني</w:t>
      </w:r>
      <w:r w:rsidR="00F81B70">
        <w:rPr>
          <w:rFonts w:hint="cs"/>
          <w:rtl/>
          <w:lang w:val="en-US" w:bidi="ar-EG"/>
        </w:rPr>
        <w:t>ة</w:t>
      </w:r>
      <w:r>
        <w:rPr>
          <w:rFonts w:hint="cs"/>
          <w:rtl/>
          <w:lang w:val="en-US" w:bidi="ar-EG"/>
        </w:rPr>
        <w:t xml:space="preserve"> حاسم</w:t>
      </w:r>
      <w:r w:rsidR="00F81B70">
        <w:rPr>
          <w:rFonts w:hint="cs"/>
          <w:rtl/>
          <w:lang w:val="en-US" w:bidi="ar-EG"/>
        </w:rPr>
        <w:t>ة</w:t>
      </w:r>
      <w:r>
        <w:rPr>
          <w:rFonts w:hint="cs"/>
          <w:rtl/>
          <w:lang w:val="en-US" w:bidi="ar-EG"/>
        </w:rPr>
        <w:t xml:space="preserve"> في تنفيذ الأولويات الإقليمية لقطاع تنمية الاتصالات بالاتحاد وتحقيق أهداف التنمية المستدامة </w:t>
      </w:r>
      <w:r>
        <w:rPr>
          <w:lang w:val="en-US" w:bidi="ar-EG"/>
        </w:rPr>
        <w:t>(SDG)</w:t>
      </w:r>
      <w:r>
        <w:rPr>
          <w:rFonts w:hint="cs"/>
          <w:rtl/>
          <w:lang w:val="en-US" w:bidi="ar-EG"/>
        </w:rPr>
        <w:t xml:space="preserve">. </w:t>
      </w:r>
      <w:r w:rsidR="00AB4161">
        <w:rPr>
          <w:rFonts w:hint="cs"/>
          <w:rtl/>
          <w:lang w:val="en-US" w:bidi="ar-EG"/>
        </w:rPr>
        <w:t xml:space="preserve">فمدى ضخامة الموارد اللازمة يقتضي </w:t>
      </w:r>
      <w:r w:rsidR="005F35B0">
        <w:rPr>
          <w:rFonts w:hint="cs"/>
          <w:rtl/>
          <w:lang w:val="en-US" w:bidi="ar-EG"/>
        </w:rPr>
        <w:t>إنشاء شراكات عالمية ونماذج جديدة للتعاون مع أصحاب المصلحة كافة.</w:t>
      </w:r>
    </w:p>
    <w:p w14:paraId="232E793A" w14:textId="0AF701AE" w:rsidR="00C1692B" w:rsidRDefault="00C1692B" w:rsidP="00C1692B">
      <w:pPr>
        <w:pStyle w:val="Heading1"/>
        <w:rPr>
          <w:rtl/>
          <w:lang w:bidi="ar-EG"/>
        </w:rPr>
      </w:pPr>
      <w:r>
        <w:rPr>
          <w:lang w:bidi="ar-EG"/>
        </w:rPr>
        <w:t>2</w:t>
      </w:r>
      <w:r>
        <w:rPr>
          <w:rtl/>
          <w:lang w:bidi="ar-EG"/>
        </w:rPr>
        <w:tab/>
      </w:r>
      <w:r w:rsidR="00085359">
        <w:rPr>
          <w:rFonts w:hint="cs"/>
          <w:rtl/>
          <w:lang w:bidi="ar-EG"/>
        </w:rPr>
        <w:t>المشاركون</w:t>
      </w:r>
    </w:p>
    <w:p w14:paraId="7376F81B" w14:textId="0EC981EB" w:rsidR="00C1692B" w:rsidRDefault="00B14370" w:rsidP="003F125E">
      <w:pPr>
        <w:rPr>
          <w:rFonts w:hint="cs"/>
          <w:u w:val="single"/>
          <w:rtl/>
          <w:lang w:val="en-US" w:bidi="ar-EG"/>
        </w:rPr>
      </w:pPr>
      <w:r>
        <w:rPr>
          <w:rFonts w:hint="cs"/>
          <w:rtl/>
          <w:lang w:bidi="ar-EG"/>
        </w:rPr>
        <w:t>وفقاً لتوجيه</w:t>
      </w:r>
      <w:r w:rsidR="00363D45">
        <w:rPr>
          <w:rFonts w:hint="cs"/>
          <w:rtl/>
          <w:lang w:bidi="ar-EG"/>
        </w:rPr>
        <w:t>ات</w:t>
      </w:r>
      <w:r>
        <w:rPr>
          <w:rFonts w:hint="cs"/>
          <w:rtl/>
          <w:lang w:bidi="ar-EG"/>
        </w:rPr>
        <w:t xml:space="preserve"> الفريق الاستشاري لتنمية الاتصالات، سيكون المشاركون في الجزء المتعلق بالشراكة </w:t>
      </w:r>
      <w:r w:rsidR="00840C11">
        <w:rPr>
          <w:rFonts w:hint="cs"/>
          <w:rtl/>
          <w:lang w:bidi="ar-EG"/>
        </w:rPr>
        <w:t>من أجل التوصيل</w:t>
      </w:r>
      <w:r w:rsidR="00363D45">
        <w:rPr>
          <w:rFonts w:hint="cs"/>
          <w:rtl/>
          <w:lang w:bidi="ar-EG"/>
        </w:rPr>
        <w:t xml:space="preserve"> </w:t>
      </w:r>
      <w:r w:rsidR="00065F62">
        <w:rPr>
          <w:lang w:val="en-US" w:bidi="ar-EG"/>
        </w:rPr>
        <w:t>(P2C)</w:t>
      </w:r>
      <w:r>
        <w:rPr>
          <w:rFonts w:hint="cs"/>
          <w:rtl/>
          <w:lang w:bidi="ar-EG"/>
        </w:rPr>
        <w:t xml:space="preserve"> </w:t>
      </w:r>
      <w:r w:rsidR="00363D45">
        <w:rPr>
          <w:rFonts w:hint="cs"/>
          <w:rtl/>
          <w:lang w:bidi="ar-EG"/>
        </w:rPr>
        <w:t>في</w:t>
      </w:r>
      <w:r>
        <w:rPr>
          <w:rFonts w:hint="cs"/>
          <w:rtl/>
          <w:lang w:bidi="ar-EG"/>
        </w:rPr>
        <w:t xml:space="preserve"> المؤتمر العالمي لتنمية الاتصالات لعام </w:t>
      </w:r>
      <w:r>
        <w:rPr>
          <w:lang w:val="en-US" w:bidi="ar-EG"/>
        </w:rPr>
        <w:t>2021</w:t>
      </w:r>
      <w:r>
        <w:rPr>
          <w:rFonts w:hint="cs"/>
          <w:rtl/>
          <w:lang w:val="en-US" w:bidi="ar-EG"/>
        </w:rPr>
        <w:t xml:space="preserve"> </w:t>
      </w:r>
      <w:r w:rsidR="0089198C">
        <w:rPr>
          <w:lang w:val="en-US" w:bidi="ar-EG"/>
        </w:rPr>
        <w:t>(WTDC-21)</w:t>
      </w:r>
      <w:r w:rsidR="0089198C">
        <w:rPr>
          <w:rFonts w:hint="cs"/>
          <w:rtl/>
          <w:lang w:val="en-US" w:bidi="ar-EG"/>
        </w:rPr>
        <w:t xml:space="preserve"> </w:t>
      </w:r>
      <w:r>
        <w:rPr>
          <w:rFonts w:hint="cs"/>
          <w:rtl/>
          <w:lang w:val="en-US" w:bidi="ar-EG"/>
        </w:rPr>
        <w:t xml:space="preserve">من قادة المنظمات الحكومية والمنظمات التجارية والمنظمات الدولية </w:t>
      </w:r>
      <w:r w:rsidR="0089198C">
        <w:rPr>
          <w:rFonts w:hint="cs"/>
          <w:rtl/>
          <w:lang w:val="en-US" w:bidi="ar-EG"/>
        </w:rPr>
        <w:t xml:space="preserve">والمجتمع المدني والمؤسسات الأكاديمية. ويستهدف هذا الجزء من أعمال المؤتمر </w:t>
      </w:r>
      <w:r w:rsidR="00065F62">
        <w:rPr>
          <w:rFonts w:hint="cs"/>
          <w:rtl/>
          <w:lang w:val="en-US" w:bidi="ar-EG"/>
        </w:rPr>
        <w:t>اجتذاب منظمات</w:t>
      </w:r>
      <w:r w:rsidR="0089198C">
        <w:rPr>
          <w:rFonts w:hint="cs"/>
          <w:rtl/>
          <w:lang w:val="en-US" w:bidi="ar-EG"/>
        </w:rPr>
        <w:t xml:space="preserve"> ومشاركين </w:t>
      </w:r>
      <w:r w:rsidR="00065F62">
        <w:rPr>
          <w:rFonts w:hint="cs"/>
          <w:rtl/>
          <w:lang w:val="en-US" w:bidi="ar-EG"/>
        </w:rPr>
        <w:t>ممن</w:t>
      </w:r>
      <w:r w:rsidR="0089198C">
        <w:rPr>
          <w:rFonts w:hint="cs"/>
          <w:rtl/>
          <w:lang w:val="en-US" w:bidi="ar-EG"/>
        </w:rPr>
        <w:t xml:space="preserve"> </w:t>
      </w:r>
      <w:r w:rsidR="00065F62">
        <w:rPr>
          <w:rFonts w:hint="cs"/>
          <w:rtl/>
          <w:lang w:val="en-US" w:bidi="ar-EG"/>
        </w:rPr>
        <w:t xml:space="preserve">ليسوا من الحاضرين التقليدين في </w:t>
      </w:r>
      <w:r w:rsidR="0089198C">
        <w:rPr>
          <w:rFonts w:hint="cs"/>
          <w:rtl/>
          <w:lang w:val="en-US" w:bidi="ar-EG"/>
        </w:rPr>
        <w:t xml:space="preserve">المؤتمر </w:t>
      </w:r>
      <w:r w:rsidR="0089198C">
        <w:rPr>
          <w:lang w:val="en-US" w:bidi="ar-EG"/>
        </w:rPr>
        <w:t>WTDC</w:t>
      </w:r>
      <w:r w:rsidR="00065F62">
        <w:rPr>
          <w:rFonts w:hint="cs"/>
          <w:rtl/>
          <w:lang w:val="en-US" w:bidi="ar-EG"/>
        </w:rPr>
        <w:t xml:space="preserve"> </w:t>
      </w:r>
      <w:r w:rsidR="008D14C6">
        <w:rPr>
          <w:rFonts w:hint="cs"/>
          <w:rtl/>
          <w:lang w:val="en-US" w:bidi="ar-EG"/>
        </w:rPr>
        <w:t>لكنّهم</w:t>
      </w:r>
      <w:r w:rsidR="008D14C6">
        <w:rPr>
          <w:rFonts w:hint="cs"/>
          <w:rtl/>
          <w:lang w:val="en-US" w:bidi="ar-EG"/>
        </w:rPr>
        <w:t xml:space="preserve"> </w:t>
      </w:r>
      <w:r w:rsidR="00065F62">
        <w:rPr>
          <w:rFonts w:hint="cs"/>
          <w:rtl/>
          <w:lang w:val="en-US" w:bidi="ar-EG"/>
        </w:rPr>
        <w:t xml:space="preserve">يضطلعون بدور حاسم في النهوض </w:t>
      </w:r>
      <w:r w:rsidR="00386E64">
        <w:rPr>
          <w:rFonts w:hint="cs"/>
          <w:rtl/>
          <w:lang w:val="en-US" w:bidi="ar-EG"/>
        </w:rPr>
        <w:t>بالتوصيلية</w:t>
      </w:r>
      <w:r w:rsidR="00065F62">
        <w:rPr>
          <w:rFonts w:hint="cs"/>
          <w:rtl/>
          <w:lang w:val="en-US" w:bidi="ar-EG"/>
        </w:rPr>
        <w:t xml:space="preserve"> الرقمية ودفع عجلة التنمية الرقمية في سياق تحقيق أهداف التنمية المستدامة، </w:t>
      </w:r>
      <w:r w:rsidR="00FC32E1">
        <w:rPr>
          <w:rFonts w:hint="cs"/>
          <w:rtl/>
          <w:lang w:val="en-US" w:bidi="ar-EG"/>
        </w:rPr>
        <w:t>و</w:t>
      </w:r>
      <w:r w:rsidR="00065F62">
        <w:rPr>
          <w:rFonts w:hint="cs"/>
          <w:rtl/>
          <w:lang w:val="en-US" w:bidi="ar-EG"/>
        </w:rPr>
        <w:t xml:space="preserve">يستهدف الجزء </w:t>
      </w:r>
      <w:r w:rsidR="00065F62">
        <w:rPr>
          <w:lang w:val="en-US" w:bidi="ar-EG"/>
        </w:rPr>
        <w:t>P2C</w:t>
      </w:r>
      <w:r w:rsidR="00065F62">
        <w:rPr>
          <w:rFonts w:hint="cs"/>
          <w:rtl/>
          <w:lang w:val="en-US" w:bidi="ar-EG"/>
        </w:rPr>
        <w:t xml:space="preserve"> </w:t>
      </w:r>
      <w:r w:rsidR="00FC32E1">
        <w:rPr>
          <w:rFonts w:hint="cs"/>
          <w:rtl/>
          <w:lang w:val="en-US" w:bidi="ar-EG"/>
        </w:rPr>
        <w:t xml:space="preserve">أيضاً </w:t>
      </w:r>
      <w:r w:rsidR="00065F62">
        <w:rPr>
          <w:rFonts w:hint="cs"/>
          <w:rtl/>
          <w:lang w:val="en-US" w:bidi="ar-EG"/>
        </w:rPr>
        <w:t xml:space="preserve">تحديد مكانة قطاع تنمية الاتصالات بالاتحاد بوصفه المنصة الرئيسية </w:t>
      </w:r>
      <w:r w:rsidR="00F4678C">
        <w:rPr>
          <w:rFonts w:hint="cs"/>
          <w:rtl/>
          <w:lang w:val="en-US" w:bidi="ar-EG"/>
        </w:rPr>
        <w:t>لإعلاء</w:t>
      </w:r>
      <w:r w:rsidR="00065F62">
        <w:rPr>
          <w:rFonts w:hint="cs"/>
          <w:rtl/>
          <w:lang w:val="en-US" w:bidi="ar-EG"/>
        </w:rPr>
        <w:t xml:space="preserve"> برنامج العمل هذا. </w:t>
      </w:r>
      <w:r w:rsidR="00FC32E1" w:rsidRPr="00FC32E1">
        <w:rPr>
          <w:rFonts w:hint="cs"/>
          <w:u w:val="single"/>
          <w:rtl/>
          <w:lang w:val="en-US" w:bidi="ar-EG"/>
        </w:rPr>
        <w:t xml:space="preserve">وسيُدعى إلى المشاركة في الجزء </w:t>
      </w:r>
      <w:r w:rsidR="00FC32E1" w:rsidRPr="00FC32E1">
        <w:rPr>
          <w:u w:val="single"/>
          <w:lang w:val="en-US" w:bidi="ar-EG"/>
        </w:rPr>
        <w:t>P2C</w:t>
      </w:r>
      <w:r w:rsidR="00FC32E1" w:rsidRPr="00FC32E1">
        <w:rPr>
          <w:rFonts w:hint="cs"/>
          <w:u w:val="single"/>
          <w:rtl/>
          <w:lang w:val="en-US" w:bidi="ar-EG"/>
        </w:rPr>
        <w:t xml:space="preserve"> </w:t>
      </w:r>
      <w:r w:rsidR="00363D45">
        <w:rPr>
          <w:rFonts w:hint="cs"/>
          <w:u w:val="single"/>
          <w:rtl/>
          <w:lang w:val="en-US" w:bidi="ar-EG"/>
        </w:rPr>
        <w:t>في</w:t>
      </w:r>
      <w:r w:rsidR="0042114D">
        <w:rPr>
          <w:rFonts w:hint="cs"/>
          <w:u w:val="single"/>
          <w:rtl/>
          <w:lang w:val="en-US" w:bidi="ar-EG"/>
        </w:rPr>
        <w:t xml:space="preserve"> المؤتمر </w:t>
      </w:r>
      <w:r w:rsidR="00FC32E1" w:rsidRPr="00FC32E1">
        <w:rPr>
          <w:rFonts w:hint="cs"/>
          <w:u w:val="single"/>
          <w:rtl/>
          <w:lang w:val="en-US" w:bidi="ar-EG"/>
        </w:rPr>
        <w:t xml:space="preserve">مشاركون على أعلى مستوى وسينضم إليهم الوزراء والمسؤولون </w:t>
      </w:r>
      <w:proofErr w:type="spellStart"/>
      <w:r w:rsidR="00FC32E1" w:rsidRPr="00FC32E1">
        <w:rPr>
          <w:rFonts w:hint="cs"/>
          <w:u w:val="single"/>
          <w:rtl/>
          <w:lang w:val="en-US" w:bidi="ar-EG"/>
        </w:rPr>
        <w:t>الرفيعو</w:t>
      </w:r>
      <w:proofErr w:type="spellEnd"/>
      <w:r w:rsidR="00FC32E1" w:rsidRPr="00FC32E1">
        <w:rPr>
          <w:rFonts w:hint="cs"/>
          <w:u w:val="single"/>
          <w:rtl/>
          <w:lang w:val="en-US" w:bidi="ar-EG"/>
        </w:rPr>
        <w:t xml:space="preserve"> المستوى الحاضرون في المؤتمر </w:t>
      </w:r>
      <w:r w:rsidR="00FC32E1" w:rsidRPr="00FC32E1">
        <w:rPr>
          <w:u w:val="single"/>
          <w:lang w:val="en-US" w:bidi="ar-EG"/>
        </w:rPr>
        <w:t>WTDC-21</w:t>
      </w:r>
      <w:r w:rsidR="00FC32E1" w:rsidRPr="00FC32E1">
        <w:rPr>
          <w:rFonts w:hint="cs"/>
          <w:u w:val="single"/>
          <w:rtl/>
          <w:lang w:val="en-US" w:bidi="ar-EG"/>
        </w:rPr>
        <w:t xml:space="preserve">، </w:t>
      </w:r>
      <w:r w:rsidR="003F125E">
        <w:rPr>
          <w:rFonts w:hint="cs"/>
          <w:u w:val="single"/>
          <w:rtl/>
          <w:lang w:val="en-US" w:bidi="ar-EG"/>
        </w:rPr>
        <w:t xml:space="preserve">وسينظّم الحدث </w:t>
      </w:r>
      <w:r w:rsidR="00FC32E1" w:rsidRPr="00FC32E1">
        <w:rPr>
          <w:rFonts w:hint="cs"/>
          <w:u w:val="single"/>
          <w:rtl/>
          <w:lang w:val="en-US" w:bidi="ar-EG"/>
        </w:rPr>
        <w:t>بنسق</w:t>
      </w:r>
      <w:r w:rsidR="0066109C">
        <w:rPr>
          <w:rFonts w:hint="cs"/>
          <w:u w:val="single"/>
          <w:rtl/>
          <w:lang w:val="en-US" w:bidi="ar-EG"/>
        </w:rPr>
        <w:t xml:space="preserve">ٍ </w:t>
      </w:r>
      <w:r w:rsidR="00FC32E1" w:rsidRPr="00FC32E1">
        <w:rPr>
          <w:rFonts w:hint="cs"/>
          <w:u w:val="single"/>
          <w:rtl/>
          <w:lang w:val="en-US" w:bidi="ar-EG"/>
        </w:rPr>
        <w:t>تفاعلي ومؤثر يعزِّز تجربة جميع الحاضرين</w:t>
      </w:r>
      <w:r w:rsidR="003F125E">
        <w:rPr>
          <w:rFonts w:hint="cs"/>
          <w:u w:val="single"/>
          <w:rtl/>
          <w:lang w:val="en-US" w:bidi="ar-EG"/>
        </w:rPr>
        <w:t xml:space="preserve"> فيه.</w:t>
      </w:r>
    </w:p>
    <w:p w14:paraId="6271B29B" w14:textId="2648E398" w:rsidR="005E13CF" w:rsidRPr="00085359" w:rsidRDefault="005E13CF" w:rsidP="00A77A66">
      <w:pPr>
        <w:pStyle w:val="Heading1"/>
        <w:pageBreakBefore/>
        <w:ind w:left="794" w:hanging="794"/>
        <w:rPr>
          <w:lang w:val="en-US" w:bidi="ar-EG"/>
        </w:rPr>
      </w:pPr>
      <w:r>
        <w:rPr>
          <w:lang w:bidi="ar-EG"/>
        </w:rPr>
        <w:lastRenderedPageBreak/>
        <w:t>3</w:t>
      </w:r>
      <w:r>
        <w:rPr>
          <w:rtl/>
          <w:lang w:bidi="ar-EG"/>
        </w:rPr>
        <w:tab/>
      </w:r>
      <w:r>
        <w:rPr>
          <w:rFonts w:hint="cs"/>
          <w:rtl/>
          <w:lang w:bidi="ar-EG"/>
        </w:rPr>
        <w:t xml:space="preserve">الغايات المنشودة من الجزء المتعلق بالشراكة </w:t>
      </w:r>
      <w:r w:rsidR="00840C11">
        <w:rPr>
          <w:rFonts w:hint="cs"/>
          <w:rtl/>
          <w:lang w:bidi="ar-EG"/>
        </w:rPr>
        <w:t>من أجل التوصيل</w:t>
      </w:r>
      <w:r w:rsidR="00363D45">
        <w:rPr>
          <w:rFonts w:hint="cs"/>
          <w:rtl/>
          <w:lang w:bidi="ar-EG"/>
        </w:rPr>
        <w:t xml:space="preserve"> في</w:t>
      </w:r>
      <w:r>
        <w:rPr>
          <w:rFonts w:hint="cs"/>
          <w:rtl/>
          <w:lang w:bidi="ar-EG"/>
        </w:rPr>
        <w:t xml:space="preserve"> المؤتمر </w:t>
      </w:r>
      <w:r>
        <w:rPr>
          <w:rFonts w:hint="cs"/>
          <w:rtl/>
          <w:lang w:val="en-US" w:bidi="ar-EG"/>
        </w:rPr>
        <w:t xml:space="preserve">العالمي لتنمية الاتصالات لعام </w:t>
      </w:r>
      <w:r>
        <w:rPr>
          <w:lang w:val="en-US" w:bidi="ar-EG"/>
        </w:rPr>
        <w:t>2021</w:t>
      </w:r>
    </w:p>
    <w:p w14:paraId="59DCD0D2" w14:textId="55500A1F" w:rsidR="005E13CF" w:rsidRPr="00363D45" w:rsidRDefault="00F34448" w:rsidP="00363D45">
      <w:pPr>
        <w:rPr>
          <w:rtl/>
          <w:lang w:val="en-US" w:bidi="ar-EG"/>
        </w:rPr>
      </w:pPr>
      <w:r w:rsidRPr="00A77A66">
        <w:rPr>
          <w:rFonts w:hint="cs"/>
          <w:rtl/>
          <w:lang w:bidi="ar-EG"/>
        </w:rPr>
        <w:t>سي</w:t>
      </w:r>
      <w:r w:rsidR="00480620" w:rsidRPr="00A77A66">
        <w:rPr>
          <w:rFonts w:hint="cs"/>
          <w:rtl/>
          <w:lang w:bidi="ar-EG"/>
        </w:rPr>
        <w:t>ُ</w:t>
      </w:r>
      <w:r w:rsidRPr="00A77A66">
        <w:rPr>
          <w:rFonts w:hint="cs"/>
          <w:rtl/>
          <w:lang w:bidi="ar-EG"/>
        </w:rPr>
        <w:t>حقق</w:t>
      </w:r>
      <w:r w:rsidR="001C5619" w:rsidRPr="00A77A66">
        <w:rPr>
          <w:rFonts w:hint="cs"/>
          <w:rtl/>
          <w:lang w:bidi="ar-EG"/>
        </w:rPr>
        <w:t xml:space="preserve"> الجزء الم</w:t>
      </w:r>
      <w:r w:rsidRPr="00A77A66">
        <w:rPr>
          <w:rFonts w:hint="cs"/>
          <w:rtl/>
          <w:lang w:bidi="ar-EG"/>
        </w:rPr>
        <w:t>ت</w:t>
      </w:r>
      <w:r w:rsidR="001C5619" w:rsidRPr="00A77A66">
        <w:rPr>
          <w:rFonts w:hint="cs"/>
          <w:rtl/>
          <w:lang w:bidi="ar-EG"/>
        </w:rPr>
        <w:t xml:space="preserve">علق بالشراكة </w:t>
      </w:r>
      <w:r w:rsidR="00840C11" w:rsidRPr="00A77A66">
        <w:rPr>
          <w:rFonts w:hint="cs"/>
          <w:rtl/>
          <w:lang w:bidi="ar-EG"/>
        </w:rPr>
        <w:t>من أجل التوصيل</w:t>
      </w:r>
      <w:r w:rsidR="00D94F97" w:rsidRPr="00A77A66">
        <w:rPr>
          <w:rFonts w:hint="cs"/>
          <w:rtl/>
          <w:lang w:bidi="ar-EG"/>
        </w:rPr>
        <w:t xml:space="preserve"> </w:t>
      </w:r>
      <w:r w:rsidR="00D94F97" w:rsidRPr="00A77A66">
        <w:rPr>
          <w:lang w:val="en-US" w:bidi="ar-EG"/>
        </w:rPr>
        <w:t>(P2C)</w:t>
      </w:r>
      <w:r w:rsidR="00363D45" w:rsidRPr="00A77A66">
        <w:rPr>
          <w:rFonts w:hint="cs"/>
          <w:rtl/>
          <w:lang w:bidi="ar-EG"/>
        </w:rPr>
        <w:t xml:space="preserve"> في</w:t>
      </w:r>
      <w:r w:rsidR="001C5619" w:rsidRPr="00A77A66">
        <w:rPr>
          <w:rFonts w:hint="cs"/>
          <w:rtl/>
          <w:lang w:bidi="ar-EG"/>
        </w:rPr>
        <w:t xml:space="preserve"> المؤتمر</w:t>
      </w:r>
      <w:r w:rsidR="005E13CF" w:rsidRPr="00A77A66">
        <w:rPr>
          <w:rFonts w:hint="cs"/>
          <w:rtl/>
          <w:lang w:bidi="ar-EG"/>
        </w:rPr>
        <w:t xml:space="preserve"> العالمي لتنمية الاتصالات لعام </w:t>
      </w:r>
      <w:r w:rsidR="005E13CF" w:rsidRPr="00A77A66">
        <w:rPr>
          <w:lang w:val="en-US" w:bidi="ar-EG"/>
        </w:rPr>
        <w:t>2021</w:t>
      </w:r>
      <w:r w:rsidR="005E13CF" w:rsidRPr="00A77A66">
        <w:rPr>
          <w:rFonts w:hint="cs"/>
          <w:rtl/>
          <w:lang w:val="en-US" w:bidi="ar-EG"/>
        </w:rPr>
        <w:t xml:space="preserve"> الغايات التالية</w:t>
      </w:r>
      <w:r w:rsidR="005E13CF" w:rsidRPr="00A77A66">
        <w:rPr>
          <w:rFonts w:hint="cs"/>
          <w:rtl/>
          <w:lang w:bidi="ar-EG"/>
        </w:rPr>
        <w:t>:</w:t>
      </w:r>
    </w:p>
    <w:p w14:paraId="441EE618" w14:textId="7D466D68" w:rsidR="00C1692B" w:rsidRPr="00781644" w:rsidRDefault="00A77A66" w:rsidP="00702B53">
      <w:pPr>
        <w:pStyle w:val="enumlev1"/>
        <w:rPr>
          <w:rtl/>
          <w:lang w:val="en-US" w:bidi="ar-EG"/>
        </w:rPr>
      </w:pPr>
      <w:r>
        <w:rPr>
          <w:rFonts w:hint="eastAsia"/>
          <w:rtl/>
          <w:lang w:bidi="ar-EG"/>
        </w:rPr>
        <w:t>–</w:t>
      </w:r>
      <w:r w:rsidR="00C1692B">
        <w:rPr>
          <w:rtl/>
          <w:lang w:bidi="ar-EG"/>
        </w:rPr>
        <w:tab/>
      </w:r>
      <w:r w:rsidR="00BB4F8B">
        <w:rPr>
          <w:rFonts w:hint="cs"/>
          <w:rtl/>
          <w:lang w:bidi="ar-EG"/>
        </w:rPr>
        <w:t xml:space="preserve">ضمان تعهُّد المشاركين فيه بالتزامات </w:t>
      </w:r>
      <w:r w:rsidR="00781644">
        <w:rPr>
          <w:rFonts w:hint="cs"/>
          <w:rtl/>
          <w:lang w:bidi="ar-EG"/>
        </w:rPr>
        <w:t>جديّة</w:t>
      </w:r>
      <w:r w:rsidR="00BB4F8B">
        <w:rPr>
          <w:rFonts w:hint="cs"/>
          <w:rtl/>
          <w:lang w:bidi="ar-EG"/>
        </w:rPr>
        <w:t xml:space="preserve"> </w:t>
      </w:r>
      <w:r w:rsidR="00781644">
        <w:rPr>
          <w:rFonts w:hint="cs"/>
          <w:rtl/>
          <w:lang w:bidi="ar-EG"/>
        </w:rPr>
        <w:t>ل</w:t>
      </w:r>
      <w:r w:rsidR="00BB4F8B">
        <w:rPr>
          <w:rFonts w:hint="cs"/>
          <w:rtl/>
          <w:lang w:bidi="ar-EG"/>
        </w:rPr>
        <w:t>إحراز تقدم في ضمان النفاذ إلى التكنولوجيات الرقمية وزيادة استخدامها</w:t>
      </w:r>
      <w:r w:rsidR="00781644">
        <w:rPr>
          <w:rFonts w:hint="cs"/>
          <w:rtl/>
          <w:lang w:bidi="ar-EG"/>
        </w:rPr>
        <w:t xml:space="preserve">، </w:t>
      </w:r>
      <w:r w:rsidR="00781644">
        <w:rPr>
          <w:rFonts w:hint="cs"/>
          <w:position w:val="2"/>
          <w:rtl/>
          <w:lang w:val="en-US" w:bidi="ar-EG"/>
        </w:rPr>
        <w:t xml:space="preserve">بهدف </w:t>
      </w:r>
      <w:r w:rsidR="00BB4F8B">
        <w:rPr>
          <w:rFonts w:hint="cs"/>
          <w:position w:val="2"/>
          <w:rtl/>
          <w:lang w:val="en-US" w:bidi="ar-EG"/>
        </w:rPr>
        <w:t xml:space="preserve">تغيير حياة </w:t>
      </w:r>
      <w:r w:rsidR="00363D45">
        <w:rPr>
          <w:rFonts w:hint="cs"/>
          <w:position w:val="2"/>
          <w:rtl/>
          <w:lang w:val="en-US" w:bidi="ar-EG"/>
        </w:rPr>
        <w:t>الناس</w:t>
      </w:r>
      <w:r w:rsidR="00D64E2E">
        <w:rPr>
          <w:rFonts w:hint="cs"/>
          <w:position w:val="2"/>
          <w:rtl/>
          <w:lang w:val="en-US" w:bidi="ar-EG"/>
        </w:rPr>
        <w:t xml:space="preserve"> </w:t>
      </w:r>
      <w:r w:rsidR="00BB4F8B">
        <w:rPr>
          <w:rFonts w:hint="cs"/>
          <w:position w:val="2"/>
          <w:rtl/>
          <w:lang w:val="en-US" w:bidi="ar-EG"/>
        </w:rPr>
        <w:t xml:space="preserve">ولا سيما في أقل البلدان نمواً </w:t>
      </w:r>
      <w:r w:rsidR="00BB4F8B">
        <w:rPr>
          <w:position w:val="2"/>
          <w:lang w:val="en-US" w:bidi="ar-EG"/>
        </w:rPr>
        <w:t>(LDC)</w:t>
      </w:r>
      <w:r w:rsidR="00BB4F8B">
        <w:rPr>
          <w:rFonts w:hint="cs"/>
          <w:position w:val="2"/>
          <w:rtl/>
          <w:lang w:val="en-US" w:bidi="ar-EG"/>
        </w:rPr>
        <w:t xml:space="preserve"> والبلدان النامية غير الساحلية </w:t>
      </w:r>
      <w:r w:rsidR="00BB4F8B">
        <w:rPr>
          <w:position w:val="2"/>
          <w:lang w:val="en-US" w:bidi="ar-EG"/>
        </w:rPr>
        <w:t>(LLDC)</w:t>
      </w:r>
      <w:r w:rsidR="00BB4F8B">
        <w:rPr>
          <w:rFonts w:hint="cs"/>
          <w:position w:val="2"/>
          <w:rtl/>
          <w:lang w:val="en-US" w:bidi="ar-EG"/>
        </w:rPr>
        <w:t xml:space="preserve"> والدول الجزرية الصغيرة النامية </w:t>
      </w:r>
      <w:r w:rsidR="00BB4F8B">
        <w:rPr>
          <w:position w:val="2"/>
          <w:lang w:val="en-US" w:bidi="ar-EG"/>
        </w:rPr>
        <w:t>(SIDS)</w:t>
      </w:r>
      <w:r w:rsidR="00781644">
        <w:rPr>
          <w:rFonts w:hint="cs"/>
          <w:position w:val="2"/>
          <w:rtl/>
          <w:lang w:val="en-US" w:bidi="ar-EG"/>
        </w:rPr>
        <w:t>؛</w:t>
      </w:r>
    </w:p>
    <w:p w14:paraId="06040381" w14:textId="33022796" w:rsidR="00C1692B" w:rsidRDefault="00A77A66" w:rsidP="00702B53">
      <w:pPr>
        <w:pStyle w:val="enumlev1"/>
        <w:rPr>
          <w:rtl/>
          <w:lang w:bidi="ar-EG"/>
        </w:rPr>
      </w:pPr>
      <w:r>
        <w:rPr>
          <w:rFonts w:hint="eastAsia"/>
          <w:rtl/>
          <w:lang w:bidi="ar-EG"/>
        </w:rPr>
        <w:t>–</w:t>
      </w:r>
      <w:r w:rsidR="00C1692B">
        <w:rPr>
          <w:rtl/>
          <w:lang w:bidi="ar-EG"/>
        </w:rPr>
        <w:tab/>
      </w:r>
      <w:r w:rsidR="00224630">
        <w:rPr>
          <w:rFonts w:hint="cs"/>
          <w:rtl/>
          <w:lang w:bidi="ar-EG"/>
        </w:rPr>
        <w:t>تعزيز التقدم في تنفيذ الأولويات الإقليمية؛</w:t>
      </w:r>
    </w:p>
    <w:p w14:paraId="6307246F" w14:textId="22A4FBEA" w:rsidR="00C1692B" w:rsidRPr="00D94F97" w:rsidRDefault="00A77A66" w:rsidP="00702B53">
      <w:pPr>
        <w:pStyle w:val="enumlev1"/>
        <w:rPr>
          <w:rtl/>
          <w:lang w:val="en-US" w:bidi="ar-EG"/>
        </w:rPr>
      </w:pPr>
      <w:r>
        <w:rPr>
          <w:rFonts w:hint="eastAsia"/>
          <w:rtl/>
          <w:lang w:bidi="ar-EG"/>
        </w:rPr>
        <w:t>–</w:t>
      </w:r>
      <w:r w:rsidR="00C1692B">
        <w:rPr>
          <w:rtl/>
          <w:lang w:bidi="ar-EG"/>
        </w:rPr>
        <w:tab/>
      </w:r>
      <w:r w:rsidR="00224630">
        <w:rPr>
          <w:rFonts w:hint="cs"/>
          <w:rtl/>
          <w:lang w:bidi="ar-EG"/>
        </w:rPr>
        <w:t xml:space="preserve">كسب </w:t>
      </w:r>
      <w:r w:rsidR="00D94F97">
        <w:rPr>
          <w:rFonts w:hint="cs"/>
          <w:rtl/>
          <w:lang w:bidi="ar-EG"/>
        </w:rPr>
        <w:t xml:space="preserve">مشاركة الشركاء الرئيسيين وملكيتهم لرؤوس الأموال، على نطاق واسع، وذلك بإنشاء أفرقة عمل </w:t>
      </w:r>
      <w:r w:rsidR="0059146E">
        <w:rPr>
          <w:rFonts w:hint="cs"/>
          <w:rtl/>
          <w:lang w:bidi="ar-EG"/>
        </w:rPr>
        <w:t>تُعنى ب</w:t>
      </w:r>
      <w:r w:rsidR="00D94F97">
        <w:rPr>
          <w:rFonts w:hint="cs"/>
          <w:rtl/>
          <w:lang w:bidi="ar-EG"/>
        </w:rPr>
        <w:t>مجالات التركيز الأربعة للجزء</w:t>
      </w:r>
      <w:r w:rsidR="00492C68">
        <w:rPr>
          <w:rFonts w:hint="cs"/>
          <w:rtl/>
          <w:lang w:bidi="ar-EG"/>
        </w:rPr>
        <w:t xml:space="preserve"> المتعلق بالشراكة </w:t>
      </w:r>
      <w:r w:rsidR="00840C11">
        <w:rPr>
          <w:rFonts w:hint="cs"/>
          <w:rtl/>
          <w:lang w:bidi="ar-EG"/>
        </w:rPr>
        <w:t>من أجل التوصيل</w:t>
      </w:r>
      <w:r w:rsidR="00D94F97">
        <w:rPr>
          <w:rFonts w:hint="cs"/>
          <w:rtl/>
          <w:lang w:bidi="ar-EG"/>
        </w:rPr>
        <w:t xml:space="preserve"> </w:t>
      </w:r>
      <w:r w:rsidR="00492C68">
        <w:rPr>
          <w:lang w:val="en-US" w:bidi="ar-EG"/>
        </w:rPr>
        <w:t>(</w:t>
      </w:r>
      <w:r w:rsidR="00D94F97">
        <w:rPr>
          <w:lang w:val="en-US" w:bidi="ar-EG"/>
        </w:rPr>
        <w:t>P2C</w:t>
      </w:r>
      <w:r w:rsidR="00492C68">
        <w:rPr>
          <w:lang w:val="en-US" w:bidi="ar-EG"/>
        </w:rPr>
        <w:t>)</w:t>
      </w:r>
      <w:r w:rsidR="00363D45">
        <w:rPr>
          <w:rFonts w:hint="cs"/>
          <w:rtl/>
          <w:lang w:val="en-US" w:bidi="ar-EG"/>
        </w:rPr>
        <w:t xml:space="preserve"> في</w:t>
      </w:r>
      <w:r w:rsidR="00492C68">
        <w:rPr>
          <w:rFonts w:hint="cs"/>
          <w:rtl/>
          <w:lang w:val="en-US" w:bidi="ar-EG"/>
        </w:rPr>
        <w:t xml:space="preserve"> المؤتمر</w:t>
      </w:r>
      <w:r w:rsidR="0018107B">
        <w:rPr>
          <w:rFonts w:hint="cs"/>
          <w:rtl/>
          <w:lang w:val="en-US" w:bidi="ar-EG"/>
        </w:rPr>
        <w:t>،</w:t>
      </w:r>
      <w:r w:rsidR="0059146E">
        <w:rPr>
          <w:rFonts w:hint="cs"/>
          <w:rtl/>
          <w:lang w:val="en-US" w:bidi="ar-EG"/>
        </w:rPr>
        <w:t xml:space="preserve"> </w:t>
      </w:r>
      <w:r w:rsidR="003C54B8">
        <w:rPr>
          <w:rFonts w:hint="cs"/>
          <w:rtl/>
          <w:lang w:val="en-US" w:bidi="ar-EG"/>
        </w:rPr>
        <w:t>وتسمية</w:t>
      </w:r>
      <w:r w:rsidR="0059146E">
        <w:rPr>
          <w:rFonts w:hint="cs"/>
          <w:rtl/>
          <w:lang w:val="en-US" w:bidi="ar-EG"/>
        </w:rPr>
        <w:t xml:space="preserve"> رؤساء مشاركين لهذه</w:t>
      </w:r>
      <w:r w:rsidR="00A64556">
        <w:rPr>
          <w:rFonts w:hint="eastAsia"/>
          <w:rtl/>
          <w:lang w:val="en-US" w:bidi="ar-EG"/>
        </w:rPr>
        <w:t> </w:t>
      </w:r>
      <w:r w:rsidR="0059146E">
        <w:rPr>
          <w:rFonts w:hint="cs"/>
          <w:rtl/>
          <w:lang w:val="en-US" w:bidi="ar-EG"/>
        </w:rPr>
        <w:t>الأفرقة</w:t>
      </w:r>
      <w:r w:rsidR="00492C68">
        <w:rPr>
          <w:rFonts w:hint="cs"/>
          <w:rtl/>
          <w:lang w:val="en-US" w:bidi="ar-EG"/>
        </w:rPr>
        <w:t>؛</w:t>
      </w:r>
      <w:r w:rsidR="00E50C14">
        <w:rPr>
          <w:rFonts w:hint="cs"/>
          <w:rtl/>
          <w:lang w:val="en-US" w:bidi="ar-EG"/>
        </w:rPr>
        <w:t xml:space="preserve"> </w:t>
      </w:r>
    </w:p>
    <w:p w14:paraId="240D957C" w14:textId="094CAF75" w:rsidR="00C1692B" w:rsidRPr="009B6838" w:rsidRDefault="00A77A66" w:rsidP="00702B53">
      <w:pPr>
        <w:pStyle w:val="enumlev1"/>
        <w:rPr>
          <w:rtl/>
          <w:lang w:val="en-US" w:bidi="ar-EG"/>
        </w:rPr>
      </w:pPr>
      <w:r>
        <w:rPr>
          <w:rFonts w:hint="eastAsia"/>
          <w:rtl/>
          <w:lang w:bidi="ar-EG"/>
        </w:rPr>
        <w:t>–</w:t>
      </w:r>
      <w:r w:rsidR="00C1692B">
        <w:rPr>
          <w:rtl/>
          <w:lang w:bidi="ar-EG"/>
        </w:rPr>
        <w:tab/>
      </w:r>
      <w:r w:rsidR="009B6838">
        <w:rPr>
          <w:rFonts w:hint="cs"/>
          <w:rtl/>
          <w:lang w:bidi="ar-EG"/>
        </w:rPr>
        <w:t xml:space="preserve">مواءمة الجزء </w:t>
      </w:r>
      <w:r w:rsidR="009B6838">
        <w:rPr>
          <w:lang w:val="en-US" w:bidi="ar-EG"/>
        </w:rPr>
        <w:t>P2C</w:t>
      </w:r>
      <w:r w:rsidR="00363D45">
        <w:rPr>
          <w:rFonts w:hint="cs"/>
          <w:rtl/>
          <w:lang w:val="en-US" w:bidi="ar-EG"/>
        </w:rPr>
        <w:t xml:space="preserve"> في</w:t>
      </w:r>
      <w:r w:rsidR="00E21E30">
        <w:rPr>
          <w:rFonts w:hint="cs"/>
          <w:rtl/>
          <w:lang w:val="en-US" w:bidi="ar-EG"/>
        </w:rPr>
        <w:t xml:space="preserve"> المؤتمر </w:t>
      </w:r>
      <w:r w:rsidR="009B6838">
        <w:rPr>
          <w:rFonts w:hint="cs"/>
          <w:rtl/>
          <w:lang w:val="en-US" w:bidi="ar-EG"/>
        </w:rPr>
        <w:t>مع الإعلانات و</w:t>
      </w:r>
      <w:r w:rsidR="00F14109">
        <w:rPr>
          <w:rFonts w:hint="cs"/>
          <w:rtl/>
          <w:lang w:val="en-US" w:bidi="ar-EG"/>
        </w:rPr>
        <w:t xml:space="preserve">التعهدات </w:t>
      </w:r>
      <w:r w:rsidR="009B6838">
        <w:rPr>
          <w:rFonts w:hint="cs"/>
          <w:rtl/>
          <w:lang w:val="en-US" w:bidi="ar-EG"/>
        </w:rPr>
        <w:t xml:space="preserve">الأخرى المعترف بها دولياً، </w:t>
      </w:r>
      <w:r w:rsidR="009B6838" w:rsidRPr="00492C68">
        <w:rPr>
          <w:rFonts w:hint="cs"/>
          <w:rtl/>
        </w:rPr>
        <w:t>و</w:t>
      </w:r>
      <w:r w:rsidR="00F14109">
        <w:rPr>
          <w:rFonts w:hint="cs"/>
          <w:rtl/>
        </w:rPr>
        <w:t>من بينها</w:t>
      </w:r>
      <w:r w:rsidR="00492C68">
        <w:t xml:space="preserve"> </w:t>
      </w:r>
      <w:r w:rsidR="009B6838" w:rsidRPr="00492C68">
        <w:rPr>
          <w:rFonts w:hint="cs"/>
          <w:rtl/>
        </w:rPr>
        <w:t>لجنة</w:t>
      </w:r>
      <w:r w:rsidR="009B6838">
        <w:rPr>
          <w:rFonts w:hint="cs"/>
          <w:rtl/>
          <w:lang w:val="en-US" w:bidi="ar-EG"/>
        </w:rPr>
        <w:t xml:space="preserve"> النطاق العريض، وخريطة طريق التعاون الرقمي التي وضعها الأمين العام للأمم المتحدة، ومؤتمر الأمم المتحدة الخامس المعني بأقل البلدان نمواً </w:t>
      </w:r>
      <w:r w:rsidR="009B6838">
        <w:rPr>
          <w:lang w:val="en-US" w:bidi="ar-EG"/>
        </w:rPr>
        <w:t>(UN LDC5)</w:t>
      </w:r>
      <w:r w:rsidR="009B6838">
        <w:rPr>
          <w:rFonts w:hint="cs"/>
          <w:rtl/>
          <w:lang w:val="en-US" w:bidi="ar-EG"/>
        </w:rPr>
        <w:t xml:space="preserve"> المقرر عقده في يناير </w:t>
      </w:r>
      <w:r w:rsidR="009B6838">
        <w:rPr>
          <w:lang w:val="en-US" w:bidi="ar-EG"/>
        </w:rPr>
        <w:t>2022</w:t>
      </w:r>
      <w:r w:rsidR="009B6838">
        <w:rPr>
          <w:rFonts w:hint="cs"/>
          <w:rtl/>
          <w:lang w:val="en-US" w:bidi="ar-EG"/>
        </w:rPr>
        <w:t>.</w:t>
      </w:r>
    </w:p>
    <w:p w14:paraId="0E8D879D" w14:textId="2B282C61" w:rsidR="00277828" w:rsidRDefault="009B6838" w:rsidP="00277828">
      <w:pPr>
        <w:rPr>
          <w:lang w:val="en-US" w:bidi="ar-EG"/>
        </w:rPr>
      </w:pPr>
      <w:r>
        <w:rPr>
          <w:rFonts w:hint="cs"/>
          <w:rtl/>
          <w:lang w:bidi="ar-EG"/>
        </w:rPr>
        <w:t xml:space="preserve">وفيما يلي النتائج المتوقعة </w:t>
      </w:r>
      <w:r w:rsidR="00492C68">
        <w:rPr>
          <w:rFonts w:hint="cs"/>
          <w:rtl/>
          <w:lang w:bidi="ar-EG"/>
        </w:rPr>
        <w:t xml:space="preserve">من تنظيم الجزء المتعلق بالشراكة </w:t>
      </w:r>
      <w:r w:rsidR="00840C11">
        <w:rPr>
          <w:rFonts w:hint="cs"/>
          <w:rtl/>
          <w:lang w:bidi="ar-EG"/>
        </w:rPr>
        <w:t>من أجل التوصيل</w:t>
      </w:r>
      <w:r w:rsidR="00363D45">
        <w:rPr>
          <w:rFonts w:hint="cs"/>
          <w:rtl/>
          <w:lang w:bidi="ar-EG"/>
        </w:rPr>
        <w:t xml:space="preserve"> في </w:t>
      </w:r>
      <w:r w:rsidR="00492C68">
        <w:rPr>
          <w:rFonts w:hint="cs"/>
          <w:rtl/>
          <w:lang w:bidi="ar-EG"/>
        </w:rPr>
        <w:t>المؤتمر</w:t>
      </w:r>
      <w:r w:rsidR="00277828">
        <w:rPr>
          <w:rFonts w:hint="cs"/>
          <w:rtl/>
          <w:lang w:bidi="ar-EG"/>
        </w:rPr>
        <w:t>:</w:t>
      </w:r>
    </w:p>
    <w:p w14:paraId="5390B378" w14:textId="19D7C1D5" w:rsidR="00702B53" w:rsidRPr="005E13CF" w:rsidRDefault="00A77A66" w:rsidP="00702B53">
      <w:pPr>
        <w:pStyle w:val="enumlev1"/>
        <w:rPr>
          <w:rtl/>
          <w:lang w:val="en-US" w:bidi="ar-EG"/>
        </w:rPr>
      </w:pPr>
      <w:r>
        <w:rPr>
          <w:rFonts w:hint="eastAsia"/>
          <w:rtl/>
          <w:lang w:bidi="ar-EG"/>
        </w:rPr>
        <w:t>–</w:t>
      </w:r>
      <w:r w:rsidR="00702B53">
        <w:rPr>
          <w:rtl/>
          <w:lang w:bidi="ar-EG"/>
        </w:rPr>
        <w:tab/>
      </w:r>
      <w:r w:rsidR="005E13CF">
        <w:rPr>
          <w:rFonts w:hint="cs"/>
          <w:rtl/>
          <w:lang w:bidi="ar-EG"/>
        </w:rPr>
        <w:t>إطلاق كيان باسم</w:t>
      </w:r>
      <w:proofErr w:type="gramStart"/>
      <w:r w:rsidR="005E13CF">
        <w:rPr>
          <w:rFonts w:hint="cs"/>
          <w:rtl/>
          <w:lang w:bidi="ar-EG"/>
        </w:rPr>
        <w:t xml:space="preserve"> ’الائتلاف</w:t>
      </w:r>
      <w:proofErr w:type="gramEnd"/>
      <w:r w:rsidR="005E13CF">
        <w:rPr>
          <w:rFonts w:hint="cs"/>
          <w:rtl/>
          <w:lang w:bidi="ar-EG"/>
        </w:rPr>
        <w:t xml:space="preserve"> الرقمي التابع للجزء </w:t>
      </w:r>
      <w:r w:rsidR="00277828">
        <w:rPr>
          <w:rFonts w:hint="cs"/>
          <w:rtl/>
          <w:lang w:bidi="ar-EG"/>
        </w:rPr>
        <w:t xml:space="preserve">المتعلق بالشراكة </w:t>
      </w:r>
      <w:r w:rsidR="00840C11">
        <w:rPr>
          <w:rFonts w:hint="cs"/>
          <w:rtl/>
          <w:lang w:bidi="ar-EG"/>
        </w:rPr>
        <w:t>من أجل التوصيل</w:t>
      </w:r>
      <w:r w:rsidR="005E13CF">
        <w:rPr>
          <w:rFonts w:hint="cs"/>
          <w:rtl/>
          <w:lang w:val="en-US" w:bidi="ar-EG"/>
        </w:rPr>
        <w:t xml:space="preserve"> </w:t>
      </w:r>
      <w:r w:rsidR="00363D45">
        <w:rPr>
          <w:rFonts w:hint="cs"/>
          <w:rtl/>
          <w:lang w:val="en-US" w:bidi="ar-EG"/>
        </w:rPr>
        <w:t xml:space="preserve">في </w:t>
      </w:r>
      <w:r w:rsidR="005E13CF">
        <w:rPr>
          <w:rFonts w:hint="cs"/>
          <w:rtl/>
          <w:lang w:val="en-US" w:bidi="ar-EG"/>
        </w:rPr>
        <w:t xml:space="preserve">المؤتمر </w:t>
      </w:r>
      <w:r w:rsidR="00277828">
        <w:rPr>
          <w:rFonts w:hint="cs"/>
          <w:rtl/>
          <w:lang w:val="en-US" w:bidi="ar-EG"/>
        </w:rPr>
        <w:t xml:space="preserve">العالمي لتنمية الاتصالات لعام </w:t>
      </w:r>
      <w:r w:rsidR="00064091">
        <w:rPr>
          <w:lang w:val="en-US" w:bidi="ar-EG"/>
        </w:rPr>
        <w:t>2021</w:t>
      </w:r>
      <w:r w:rsidR="00693A36">
        <w:rPr>
          <w:rFonts w:hint="cs"/>
          <w:rtl/>
          <w:lang w:val="en-US" w:bidi="ar-EG"/>
        </w:rPr>
        <w:t xml:space="preserve"> </w:t>
      </w:r>
      <w:r w:rsidR="00693A36">
        <w:rPr>
          <w:lang w:val="en-US" w:bidi="ar-EG"/>
        </w:rPr>
        <w:t>(WTDC-21)</w:t>
      </w:r>
      <w:r w:rsidR="00693A36">
        <w:rPr>
          <w:rFonts w:hint="cs"/>
          <w:rtl/>
          <w:lang w:val="en-US" w:bidi="ar-EG"/>
        </w:rPr>
        <w:t>‘</w:t>
      </w:r>
      <w:r w:rsidR="005E13CF">
        <w:rPr>
          <w:rFonts w:hint="cs"/>
          <w:rtl/>
          <w:lang w:val="en-US" w:bidi="ar-EG"/>
        </w:rPr>
        <w:t>؛</w:t>
      </w:r>
    </w:p>
    <w:p w14:paraId="7141F083" w14:textId="2E6111FB" w:rsidR="00702B53" w:rsidRPr="00BA5411" w:rsidRDefault="00A77A66" w:rsidP="00702B53">
      <w:pPr>
        <w:pStyle w:val="enumlev1"/>
        <w:rPr>
          <w:spacing w:val="-4"/>
          <w:rtl/>
          <w:lang w:val="en-US" w:bidi="ar-EG"/>
        </w:rPr>
      </w:pPr>
      <w:r w:rsidRPr="00BA5411">
        <w:rPr>
          <w:rFonts w:hint="eastAsia"/>
          <w:spacing w:val="-4"/>
          <w:rtl/>
          <w:lang w:bidi="ar-EG"/>
        </w:rPr>
        <w:t>–</w:t>
      </w:r>
      <w:r w:rsidR="00702B53" w:rsidRPr="00BA5411">
        <w:rPr>
          <w:spacing w:val="-4"/>
          <w:rtl/>
          <w:lang w:bidi="ar-EG"/>
        </w:rPr>
        <w:tab/>
      </w:r>
      <w:r w:rsidR="00277828" w:rsidRPr="00BA5411">
        <w:rPr>
          <w:rFonts w:hint="cs"/>
          <w:spacing w:val="-4"/>
          <w:rtl/>
          <w:lang w:bidi="ar-EG"/>
        </w:rPr>
        <w:t xml:space="preserve">تنفيذ عملية تحضيرية مشتركة للمؤتمر </w:t>
      </w:r>
      <w:r w:rsidR="00421982" w:rsidRPr="00BA5411">
        <w:rPr>
          <w:spacing w:val="-4"/>
          <w:lang w:val="en-US" w:bidi="ar-EG"/>
        </w:rPr>
        <w:t>WTDC-21</w:t>
      </w:r>
      <w:r w:rsidR="00421982" w:rsidRPr="00BA5411">
        <w:rPr>
          <w:rFonts w:hint="cs"/>
          <w:spacing w:val="-4"/>
          <w:rtl/>
          <w:lang w:val="en-US" w:bidi="ar-EG"/>
        </w:rPr>
        <w:t xml:space="preserve"> </w:t>
      </w:r>
      <w:r w:rsidR="00277828" w:rsidRPr="00BA5411">
        <w:rPr>
          <w:rFonts w:hint="cs"/>
          <w:spacing w:val="-4"/>
          <w:rtl/>
          <w:lang w:val="en-US" w:bidi="ar-EG"/>
        </w:rPr>
        <w:t xml:space="preserve">والجزء المتعلق بالشراكة </w:t>
      </w:r>
      <w:r w:rsidR="00840C11" w:rsidRPr="00BA5411">
        <w:rPr>
          <w:rFonts w:hint="cs"/>
          <w:spacing w:val="-4"/>
          <w:rtl/>
          <w:lang w:val="en-US" w:bidi="ar-EG"/>
        </w:rPr>
        <w:t>من أجل التوصيل</w:t>
      </w:r>
      <w:r w:rsidR="00480620" w:rsidRPr="00BA5411">
        <w:rPr>
          <w:rFonts w:hint="cs"/>
          <w:spacing w:val="-4"/>
          <w:rtl/>
          <w:lang w:val="en-US" w:bidi="ar-EG"/>
        </w:rPr>
        <w:t xml:space="preserve"> </w:t>
      </w:r>
      <w:r w:rsidR="00363D45" w:rsidRPr="00BA5411">
        <w:rPr>
          <w:rFonts w:hint="cs"/>
          <w:spacing w:val="-4"/>
          <w:rtl/>
          <w:lang w:val="en-US" w:bidi="ar-EG"/>
        </w:rPr>
        <w:t xml:space="preserve">الذي </w:t>
      </w:r>
      <w:r w:rsidR="00363D45" w:rsidRPr="00A64556">
        <w:rPr>
          <w:rFonts w:hint="cs"/>
          <w:spacing w:val="-4"/>
          <w:rtl/>
          <w:lang w:val="en-US" w:bidi="ar-EG"/>
        </w:rPr>
        <w:t>س</w:t>
      </w:r>
      <w:r w:rsidR="00A64556" w:rsidRPr="00A64556">
        <w:rPr>
          <w:rFonts w:hint="cs"/>
          <w:spacing w:val="-4"/>
          <w:rtl/>
          <w:lang w:val="en-US" w:bidi="ar-EG"/>
        </w:rPr>
        <w:t>ي</w:t>
      </w:r>
      <w:r w:rsidR="00363D45" w:rsidRPr="00A64556">
        <w:rPr>
          <w:rFonts w:hint="cs"/>
          <w:spacing w:val="-4"/>
          <w:rtl/>
          <w:lang w:val="en-US" w:bidi="ar-EG"/>
        </w:rPr>
        <w:t>نظّم</w:t>
      </w:r>
      <w:r w:rsidR="00363D45" w:rsidRPr="00BA5411">
        <w:rPr>
          <w:rFonts w:hint="cs"/>
          <w:spacing w:val="-4"/>
          <w:rtl/>
          <w:lang w:val="en-US" w:bidi="ar-EG"/>
        </w:rPr>
        <w:t xml:space="preserve"> في</w:t>
      </w:r>
      <w:r w:rsidR="00BA5411" w:rsidRPr="00BA5411">
        <w:rPr>
          <w:rFonts w:hint="eastAsia"/>
          <w:spacing w:val="-4"/>
          <w:rtl/>
          <w:lang w:val="en-US" w:bidi="ar-EG"/>
        </w:rPr>
        <w:t> </w:t>
      </w:r>
      <w:r w:rsidR="00363D45" w:rsidRPr="00BA5411">
        <w:rPr>
          <w:rFonts w:hint="cs"/>
          <w:spacing w:val="-4"/>
          <w:rtl/>
          <w:lang w:val="en-US" w:bidi="ar-EG"/>
        </w:rPr>
        <w:t>إطاره</w:t>
      </w:r>
      <w:r w:rsidR="00277828" w:rsidRPr="00BA5411">
        <w:rPr>
          <w:rFonts w:hint="cs"/>
          <w:spacing w:val="-4"/>
          <w:rtl/>
          <w:lang w:val="en-US" w:bidi="ar-EG"/>
        </w:rPr>
        <w:t>؛</w:t>
      </w:r>
    </w:p>
    <w:p w14:paraId="09B4BD57" w14:textId="0F1EB1BE" w:rsidR="00702B53" w:rsidRDefault="00A77A66" w:rsidP="00702B53">
      <w:pPr>
        <w:pStyle w:val="enumlev1"/>
        <w:rPr>
          <w:rtl/>
          <w:lang w:bidi="ar-EG"/>
        </w:rPr>
      </w:pPr>
      <w:r>
        <w:rPr>
          <w:rFonts w:hint="eastAsia"/>
          <w:rtl/>
          <w:lang w:bidi="ar-EG"/>
        </w:rPr>
        <w:t>–</w:t>
      </w:r>
      <w:r w:rsidR="00702B53">
        <w:rPr>
          <w:rtl/>
          <w:lang w:bidi="ar-EG"/>
        </w:rPr>
        <w:tab/>
      </w:r>
      <w:r w:rsidR="00693A36">
        <w:rPr>
          <w:rFonts w:hint="cs"/>
          <w:rtl/>
          <w:lang w:bidi="ar-EG"/>
        </w:rPr>
        <w:t>متابعة تنفيذ نتائج ال</w:t>
      </w:r>
      <w:r w:rsidR="00421982">
        <w:rPr>
          <w:rFonts w:hint="cs"/>
          <w:rtl/>
          <w:lang w:bidi="ar-EG"/>
        </w:rPr>
        <w:t>م</w:t>
      </w:r>
      <w:r w:rsidR="00693A36">
        <w:rPr>
          <w:rFonts w:hint="cs"/>
          <w:rtl/>
          <w:lang w:bidi="ar-EG"/>
        </w:rPr>
        <w:t xml:space="preserve">ؤتمر </w:t>
      </w:r>
      <w:r w:rsidR="00421982">
        <w:rPr>
          <w:lang w:val="en-US" w:bidi="ar-EG"/>
        </w:rPr>
        <w:t>WTDC-21</w:t>
      </w:r>
      <w:r w:rsidR="00421982">
        <w:rPr>
          <w:rFonts w:hint="cs"/>
          <w:rtl/>
          <w:lang w:val="en-US" w:bidi="ar-EG"/>
        </w:rPr>
        <w:t>، ويشمل ذلك الإبلاغ دورياً عن تنفيذ الالتزامات التي تعهّدت بها الأطراف الموقِّعة على وثيقة الائتلاف و</w:t>
      </w:r>
      <w:r w:rsidR="0042114D">
        <w:rPr>
          <w:rFonts w:hint="cs"/>
          <w:rtl/>
          <w:lang w:val="en-US" w:bidi="ar-EG"/>
        </w:rPr>
        <w:t xml:space="preserve">عن </w:t>
      </w:r>
      <w:r w:rsidR="00421982">
        <w:rPr>
          <w:rFonts w:hint="cs"/>
          <w:rtl/>
          <w:lang w:val="en-US" w:bidi="ar-EG"/>
        </w:rPr>
        <w:t>التقدم المحرز في تنفيذ الأولويات الإقليمية.</w:t>
      </w:r>
    </w:p>
    <w:p w14:paraId="11183925" w14:textId="5095E5B7" w:rsidR="00702B53" w:rsidRDefault="00702B53" w:rsidP="00702B53">
      <w:pPr>
        <w:pStyle w:val="Heading1"/>
        <w:rPr>
          <w:rtl/>
          <w:lang w:bidi="ar-EG"/>
        </w:rPr>
      </w:pPr>
      <w:r>
        <w:rPr>
          <w:lang w:bidi="ar-EG"/>
        </w:rPr>
        <w:t>4</w:t>
      </w:r>
      <w:r>
        <w:rPr>
          <w:rtl/>
          <w:lang w:bidi="ar-EG"/>
        </w:rPr>
        <w:tab/>
      </w:r>
      <w:r w:rsidR="00FC32E1">
        <w:rPr>
          <w:rFonts w:hint="cs"/>
          <w:rtl/>
          <w:lang w:bidi="ar-EG"/>
        </w:rPr>
        <w:t>نَسَق</w:t>
      </w:r>
      <w:r w:rsidR="00085359">
        <w:rPr>
          <w:rFonts w:hint="cs"/>
          <w:rtl/>
          <w:lang w:bidi="ar-EG"/>
        </w:rPr>
        <w:t xml:space="preserve"> الجزء المتعلق بالشراكة </w:t>
      </w:r>
      <w:r w:rsidR="00840C11">
        <w:rPr>
          <w:rFonts w:hint="cs"/>
          <w:rtl/>
          <w:lang w:bidi="ar-EG"/>
        </w:rPr>
        <w:t>من أجل التوصيل</w:t>
      </w:r>
      <w:r w:rsidR="00363D45">
        <w:rPr>
          <w:rFonts w:hint="cs"/>
          <w:rtl/>
          <w:lang w:bidi="ar-EG"/>
        </w:rPr>
        <w:t xml:space="preserve"> </w:t>
      </w:r>
      <w:r w:rsidR="00085359">
        <w:rPr>
          <w:rFonts w:hint="cs"/>
          <w:rtl/>
          <w:lang w:bidi="ar-EG"/>
        </w:rPr>
        <w:t>وم</w:t>
      </w:r>
      <w:r w:rsidR="000C7B7C">
        <w:rPr>
          <w:rFonts w:hint="cs"/>
          <w:rtl/>
          <w:lang w:bidi="ar-EG"/>
        </w:rPr>
        <w:t xml:space="preserve">ضمونه </w:t>
      </w:r>
      <w:r w:rsidR="00085359">
        <w:rPr>
          <w:rFonts w:hint="cs"/>
          <w:rtl/>
          <w:lang w:bidi="ar-EG"/>
        </w:rPr>
        <w:t>وتصميمه</w:t>
      </w:r>
    </w:p>
    <w:p w14:paraId="52B6CF19" w14:textId="56ECB57C" w:rsidR="00702B53" w:rsidRDefault="00571898" w:rsidP="008E62E0">
      <w:pPr>
        <w:rPr>
          <w:rtl/>
          <w:lang w:bidi="ar-EG"/>
        </w:rPr>
      </w:pPr>
      <w:r>
        <w:rPr>
          <w:rFonts w:hint="cs"/>
          <w:rtl/>
          <w:lang w:bidi="ar-EG"/>
        </w:rPr>
        <w:t>سيمتد</w:t>
      </w:r>
      <w:r w:rsidRPr="00571898">
        <w:rPr>
          <w:rFonts w:hint="cs"/>
          <w:rtl/>
          <w:lang w:bidi="ar-EG"/>
        </w:rPr>
        <w:t xml:space="preserve"> </w:t>
      </w:r>
      <w:r>
        <w:rPr>
          <w:rFonts w:hint="cs"/>
          <w:rtl/>
          <w:lang w:bidi="ar-EG"/>
        </w:rPr>
        <w:t xml:space="preserve">الجزء المتعلق بالشراكة </w:t>
      </w:r>
      <w:r w:rsidR="00840C11">
        <w:rPr>
          <w:rFonts w:hint="cs"/>
          <w:rtl/>
          <w:lang w:bidi="ar-EG"/>
        </w:rPr>
        <w:t>من أجل التوصيل</w:t>
      </w:r>
      <w:r>
        <w:rPr>
          <w:rFonts w:hint="cs"/>
          <w:rtl/>
          <w:lang w:val="en-US" w:bidi="ar-EG"/>
        </w:rPr>
        <w:t xml:space="preserve"> </w:t>
      </w:r>
      <w:r w:rsidR="00363D45">
        <w:rPr>
          <w:rFonts w:hint="cs"/>
          <w:rtl/>
          <w:lang w:val="en-US" w:bidi="ar-EG"/>
        </w:rPr>
        <w:t xml:space="preserve">في </w:t>
      </w:r>
      <w:r>
        <w:rPr>
          <w:rFonts w:hint="cs"/>
          <w:rtl/>
          <w:lang w:val="en-US" w:bidi="ar-EG"/>
        </w:rPr>
        <w:t xml:space="preserve">المؤتمر العالمي لتنمية الاتصالات لعام </w:t>
      </w:r>
      <w:r>
        <w:rPr>
          <w:lang w:val="en-US" w:bidi="ar-EG"/>
        </w:rPr>
        <w:t>2021</w:t>
      </w:r>
      <w:r>
        <w:rPr>
          <w:rFonts w:hint="cs"/>
          <w:rtl/>
          <w:lang w:val="en-US" w:bidi="ar-EG"/>
        </w:rPr>
        <w:t xml:space="preserve"> ليومين ونصف اليوم اعتباراً من مساء اليوم الثاني من المؤتمر، وسيتمحور حول </w:t>
      </w:r>
      <w:proofErr w:type="gramStart"/>
      <w:r>
        <w:rPr>
          <w:rFonts w:hint="cs"/>
          <w:rtl/>
          <w:lang w:val="en-US" w:bidi="ar-EG"/>
        </w:rPr>
        <w:t>أربعة</w:t>
      </w:r>
      <w:proofErr w:type="gramEnd"/>
      <w:r>
        <w:rPr>
          <w:rFonts w:hint="cs"/>
          <w:rtl/>
          <w:lang w:val="en-US" w:bidi="ar-EG"/>
        </w:rPr>
        <w:t xml:space="preserve"> مجالات تركيز هي كالتالي:</w:t>
      </w:r>
    </w:p>
    <w:p w14:paraId="324D1BD6" w14:textId="10C4A373" w:rsidR="00702B53" w:rsidRPr="00331BA5" w:rsidRDefault="00571898" w:rsidP="008E62E0">
      <w:pPr>
        <w:rPr>
          <w:b/>
          <w:bCs/>
          <w:rtl/>
          <w:lang w:bidi="ar-EG"/>
        </w:rPr>
      </w:pPr>
      <w:r w:rsidRPr="00331BA5">
        <w:rPr>
          <w:rFonts w:hint="cs"/>
          <w:b/>
          <w:bCs/>
          <w:rtl/>
          <w:lang w:bidi="ar-EG"/>
        </w:rPr>
        <w:t xml:space="preserve">توصيل </w:t>
      </w:r>
      <w:r w:rsidR="00363D45">
        <w:rPr>
          <w:rFonts w:hint="cs"/>
          <w:b/>
          <w:bCs/>
          <w:rtl/>
          <w:lang w:bidi="ar-EG"/>
        </w:rPr>
        <w:t>الناس</w:t>
      </w:r>
      <w:r w:rsidR="00363D45" w:rsidRPr="00331BA5">
        <w:rPr>
          <w:rFonts w:hint="cs"/>
          <w:b/>
          <w:bCs/>
          <w:rtl/>
          <w:lang w:bidi="ar-EG"/>
        </w:rPr>
        <w:t xml:space="preserve"> </w:t>
      </w:r>
      <w:r w:rsidRPr="00331BA5">
        <w:rPr>
          <w:rFonts w:hint="cs"/>
          <w:b/>
          <w:bCs/>
          <w:rtl/>
          <w:lang w:bidi="ar-EG"/>
        </w:rPr>
        <w:t xml:space="preserve">في كل مكان </w:t>
      </w:r>
      <w:r w:rsidRPr="00BA5411">
        <w:rPr>
          <w:rtl/>
          <w:lang w:bidi="ar-EG"/>
        </w:rPr>
        <w:t>–</w:t>
      </w:r>
      <w:r w:rsidRPr="00331BA5">
        <w:rPr>
          <w:rFonts w:hint="cs"/>
          <w:b/>
          <w:bCs/>
          <w:rtl/>
          <w:lang w:bidi="ar-EG"/>
        </w:rPr>
        <w:t xml:space="preserve"> </w:t>
      </w:r>
      <w:r w:rsidR="00E86771" w:rsidRPr="00E86771">
        <w:rPr>
          <w:rFonts w:hint="cs"/>
          <w:rtl/>
          <w:lang w:bidi="ar-EG"/>
        </w:rPr>
        <w:t>توفير توصيلية موثوقة وقادرة على الصمود للجميع؛</w:t>
      </w:r>
    </w:p>
    <w:p w14:paraId="1092AFC1" w14:textId="1C0F8F8D" w:rsidR="00571898" w:rsidRPr="00DD4DE3" w:rsidRDefault="00571898" w:rsidP="008E62E0">
      <w:pPr>
        <w:rPr>
          <w:rtl/>
          <w:lang w:bidi="ar-EG"/>
        </w:rPr>
      </w:pPr>
      <w:r w:rsidRPr="00331BA5">
        <w:rPr>
          <w:rFonts w:hint="cs"/>
          <w:b/>
          <w:bCs/>
          <w:rtl/>
          <w:lang w:bidi="ar-EG"/>
        </w:rPr>
        <w:t xml:space="preserve">تمكين المجتمعات المحلية </w:t>
      </w:r>
      <w:r w:rsidRPr="00BA5411">
        <w:rPr>
          <w:rtl/>
          <w:lang w:bidi="ar-EG"/>
        </w:rPr>
        <w:t>–</w:t>
      </w:r>
      <w:r w:rsidRPr="00331BA5">
        <w:rPr>
          <w:rFonts w:hint="cs"/>
          <w:b/>
          <w:bCs/>
          <w:rtl/>
          <w:lang w:bidi="ar-EG"/>
        </w:rPr>
        <w:t xml:space="preserve"> </w:t>
      </w:r>
      <w:r w:rsidR="00E86771" w:rsidRPr="00DD4DE3">
        <w:rPr>
          <w:rFonts w:hint="cs"/>
          <w:rtl/>
          <w:lang w:bidi="ar-EG"/>
        </w:rPr>
        <w:t>ضمان نفاذ جميع الأشخاص إلى الخدمات الرقمية المهمة وتمتعهم بالمهارات</w:t>
      </w:r>
      <w:r w:rsidR="00DD4DE3" w:rsidRPr="00DD4DE3">
        <w:rPr>
          <w:rFonts w:hint="cs"/>
          <w:rtl/>
          <w:lang w:bidi="ar-EG"/>
        </w:rPr>
        <w:t xml:space="preserve"> والموارد اللازمة </w:t>
      </w:r>
      <w:r w:rsidR="00DD4DE3">
        <w:rPr>
          <w:rFonts w:hint="cs"/>
          <w:rtl/>
          <w:lang w:bidi="ar-EG"/>
        </w:rPr>
        <w:t>لتحقيق أقصى إمكاناتهم؛</w:t>
      </w:r>
    </w:p>
    <w:p w14:paraId="2F4D2550" w14:textId="6F790A3A" w:rsidR="00571898" w:rsidRPr="005B5345" w:rsidRDefault="00571898" w:rsidP="008E62E0">
      <w:pPr>
        <w:rPr>
          <w:rtl/>
          <w:lang w:bidi="ar-EG"/>
        </w:rPr>
      </w:pPr>
      <w:r w:rsidRPr="00331BA5">
        <w:rPr>
          <w:rFonts w:hint="cs"/>
          <w:b/>
          <w:bCs/>
          <w:rtl/>
          <w:lang w:bidi="ar-EG"/>
        </w:rPr>
        <w:t xml:space="preserve">بناء النظم الإيكولوجية الرقمية </w:t>
      </w:r>
      <w:r w:rsidRPr="00BA5411">
        <w:rPr>
          <w:rtl/>
          <w:lang w:bidi="ar-EG"/>
        </w:rPr>
        <w:t>–</w:t>
      </w:r>
      <w:r w:rsidR="008678B2">
        <w:rPr>
          <w:rFonts w:hint="cs"/>
          <w:b/>
          <w:bCs/>
          <w:rtl/>
          <w:lang w:bidi="ar-EG"/>
        </w:rPr>
        <w:t xml:space="preserve"> </w:t>
      </w:r>
      <w:r w:rsidR="008678B2">
        <w:rPr>
          <w:rFonts w:hint="cs"/>
          <w:rtl/>
          <w:lang w:bidi="ar-EG"/>
        </w:rPr>
        <w:t>ضمان</w:t>
      </w:r>
      <w:r w:rsidR="00BA5411">
        <w:rPr>
          <w:rFonts w:hint="cs"/>
          <w:rtl/>
          <w:lang w:bidi="ar-EG"/>
        </w:rPr>
        <w:t xml:space="preserve"> </w:t>
      </w:r>
      <w:r w:rsidR="008678B2">
        <w:rPr>
          <w:rFonts w:hint="cs"/>
          <w:rtl/>
          <w:lang w:bidi="ar-EG"/>
        </w:rPr>
        <w:t xml:space="preserve">توفر </w:t>
      </w:r>
      <w:r w:rsidR="00304DFE">
        <w:rPr>
          <w:rFonts w:hint="cs"/>
          <w:rtl/>
          <w:lang w:bidi="ar-EG"/>
        </w:rPr>
        <w:t xml:space="preserve">القيادات </w:t>
      </w:r>
      <w:r w:rsidR="00565E85">
        <w:rPr>
          <w:rFonts w:hint="cs"/>
          <w:rtl/>
          <w:lang w:bidi="ar-EG"/>
        </w:rPr>
        <w:t>الحافزة ل</w:t>
      </w:r>
      <w:r w:rsidR="00304DFE">
        <w:rPr>
          <w:rFonts w:hint="cs"/>
          <w:rtl/>
          <w:lang w:bidi="ar-EG"/>
        </w:rPr>
        <w:t xml:space="preserve">لابتكار </w:t>
      </w:r>
      <w:r w:rsidR="008678B2">
        <w:rPr>
          <w:rFonts w:hint="cs"/>
          <w:rtl/>
          <w:lang w:bidi="ar-EG"/>
        </w:rPr>
        <w:t xml:space="preserve">والقدرة على الابتكار </w:t>
      </w:r>
      <w:r w:rsidR="005B5345" w:rsidRPr="005B5345">
        <w:rPr>
          <w:rFonts w:hint="cs"/>
          <w:rtl/>
          <w:lang w:bidi="ar-EG"/>
        </w:rPr>
        <w:t>وريادة الأعمال</w:t>
      </w:r>
      <w:r w:rsidR="00565E85">
        <w:rPr>
          <w:rFonts w:hint="cs"/>
          <w:rtl/>
          <w:lang w:bidi="ar-EG"/>
        </w:rPr>
        <w:t xml:space="preserve"> و</w:t>
      </w:r>
      <w:r w:rsidR="005B5345">
        <w:rPr>
          <w:rFonts w:hint="cs"/>
          <w:rtl/>
          <w:lang w:bidi="ar-EG"/>
        </w:rPr>
        <w:t>الأُطر</w:t>
      </w:r>
      <w:r w:rsidR="005B5345" w:rsidRPr="005B5345">
        <w:rPr>
          <w:rFonts w:hint="cs"/>
          <w:rtl/>
          <w:lang w:bidi="ar-EG"/>
        </w:rPr>
        <w:t xml:space="preserve"> السياساتية/والتنظيمية اللازمة لتحويل النظم الإيكولوجية </w:t>
      </w:r>
      <w:r w:rsidR="00D156A7">
        <w:rPr>
          <w:rFonts w:hint="cs"/>
          <w:rtl/>
          <w:lang w:bidi="ar-EG"/>
        </w:rPr>
        <w:t>رقمياً</w:t>
      </w:r>
      <w:r w:rsidR="005B5345">
        <w:rPr>
          <w:rFonts w:hint="cs"/>
          <w:rtl/>
          <w:lang w:bidi="ar-EG"/>
        </w:rPr>
        <w:t>؛</w:t>
      </w:r>
    </w:p>
    <w:p w14:paraId="07156E64" w14:textId="66723900" w:rsidR="005468F7" w:rsidRPr="00FE0491" w:rsidRDefault="00571898" w:rsidP="00571898">
      <w:pPr>
        <w:rPr>
          <w:rtl/>
          <w:lang w:bidi="ar-EG"/>
        </w:rPr>
      </w:pPr>
      <w:r w:rsidRPr="00331BA5">
        <w:rPr>
          <w:rFonts w:hint="cs"/>
          <w:b/>
          <w:bCs/>
          <w:rtl/>
          <w:lang w:bidi="ar-EG"/>
        </w:rPr>
        <w:t xml:space="preserve">حفز الاستثمار </w:t>
      </w:r>
      <w:r w:rsidRPr="00BA5411">
        <w:rPr>
          <w:rtl/>
          <w:lang w:bidi="ar-EG"/>
        </w:rPr>
        <w:t>–</w:t>
      </w:r>
      <w:r w:rsidRPr="00331BA5">
        <w:rPr>
          <w:rFonts w:hint="cs"/>
          <w:b/>
          <w:bCs/>
          <w:rtl/>
          <w:lang w:bidi="ar-EG"/>
        </w:rPr>
        <w:t xml:space="preserve"> </w:t>
      </w:r>
      <w:r w:rsidR="009E6FC1">
        <w:rPr>
          <w:rFonts w:hint="cs"/>
          <w:rtl/>
          <w:lang w:bidi="ar-EG"/>
        </w:rPr>
        <w:t>استحداث</w:t>
      </w:r>
      <w:r w:rsidR="00FE0491" w:rsidRPr="00FE0491">
        <w:rPr>
          <w:rFonts w:hint="cs"/>
          <w:rtl/>
          <w:lang w:bidi="ar-EG"/>
        </w:rPr>
        <w:t xml:space="preserve"> نماذج استثمارية وأدوات تمويل تحف</w:t>
      </w:r>
      <w:r w:rsidR="00E93D90">
        <w:rPr>
          <w:rFonts w:hint="cs"/>
          <w:rtl/>
          <w:lang w:bidi="ar-EG"/>
        </w:rPr>
        <w:t>ّ</w:t>
      </w:r>
      <w:r w:rsidR="00FE0491" w:rsidRPr="00FE0491">
        <w:rPr>
          <w:rFonts w:hint="cs"/>
          <w:rtl/>
          <w:lang w:bidi="ar-EG"/>
        </w:rPr>
        <w:t xml:space="preserve">ز </w:t>
      </w:r>
      <w:r w:rsidR="00E93D90">
        <w:rPr>
          <w:rFonts w:hint="cs"/>
          <w:rtl/>
          <w:lang w:bidi="ar-EG"/>
        </w:rPr>
        <w:t xml:space="preserve">على </w:t>
      </w:r>
      <w:r w:rsidR="00FE0491">
        <w:rPr>
          <w:rFonts w:hint="cs"/>
          <w:rtl/>
          <w:lang w:bidi="ar-EG"/>
        </w:rPr>
        <w:t xml:space="preserve">نشوء </w:t>
      </w:r>
      <w:r w:rsidR="00FE0491" w:rsidRPr="00FE0491">
        <w:rPr>
          <w:rFonts w:hint="cs"/>
          <w:rtl/>
          <w:lang w:bidi="ar-EG"/>
        </w:rPr>
        <w:t>مصادر جديدة للاستثمار من مصادره التقليدية وغير التقليدية على السواء.</w:t>
      </w:r>
    </w:p>
    <w:p w14:paraId="5D7040B2" w14:textId="2823160A" w:rsidR="00571898" w:rsidRPr="00FE0491" w:rsidRDefault="0059146E" w:rsidP="00571898">
      <w:pPr>
        <w:rPr>
          <w:rtl/>
          <w:lang w:bidi="ar-EG"/>
        </w:rPr>
      </w:pPr>
      <w:r>
        <w:rPr>
          <w:rFonts w:hint="cs"/>
          <w:rtl/>
          <w:lang w:bidi="ar-EG"/>
        </w:rPr>
        <w:t xml:space="preserve">وسيشترك في رئاسة كل فريق من أفرقة العمل المعنية بمجالات التركيز </w:t>
      </w:r>
      <w:r w:rsidR="00CD132B">
        <w:rPr>
          <w:rFonts w:hint="cs"/>
          <w:rtl/>
          <w:lang w:bidi="ar-EG"/>
        </w:rPr>
        <w:t xml:space="preserve">من ثلاثة إلى أربعة رؤساء مشاركين </w:t>
      </w:r>
      <w:r w:rsidR="00ED4E1D">
        <w:rPr>
          <w:rFonts w:hint="cs"/>
          <w:rtl/>
          <w:lang w:bidi="ar-EG"/>
        </w:rPr>
        <w:t>على النحو التالي: رئيس مشارك واحد أو رئيسان مشاركان من الأعضاء، ورئيس مشارك واحد من القطاع الخاص، ورئيس مشارك واحد من المجتمع المدني/المنظمات الدولية.</w:t>
      </w:r>
      <w:r w:rsidR="0018107B">
        <w:rPr>
          <w:rFonts w:hint="cs"/>
          <w:rtl/>
          <w:lang w:bidi="ar-EG"/>
        </w:rPr>
        <w:t xml:space="preserve"> ويتولى الرؤساء المشاركون لأفرقة العمل المعنية بمجالات التركيز هذه قيادة العملية التحضيرية، وتيسير إنشاء التزامات محددة بشأن تلك المجالات للإعلان عنها في الجزء المتعلق بالتوصيل من أجل الشراكة من أعمال المؤتمر. وقد يشمل هذا الجزء أنشطة من قبيل جلسات حلقات نقاش، ومجموعات نقاش صغيرة، والإعلان عن </w:t>
      </w:r>
      <w:r w:rsidR="00F14109">
        <w:rPr>
          <w:rFonts w:hint="cs"/>
          <w:rtl/>
          <w:lang w:bidi="ar-EG"/>
        </w:rPr>
        <w:t>التعهدات</w:t>
      </w:r>
      <w:r w:rsidR="0018107B">
        <w:rPr>
          <w:rFonts w:hint="cs"/>
          <w:rtl/>
          <w:lang w:bidi="ar-EG"/>
        </w:rPr>
        <w:t xml:space="preserve"> في الجلس</w:t>
      </w:r>
      <w:r w:rsidR="00F14109">
        <w:rPr>
          <w:rFonts w:hint="cs"/>
          <w:rtl/>
          <w:lang w:bidi="ar-EG"/>
        </w:rPr>
        <w:t>ة</w:t>
      </w:r>
      <w:r w:rsidR="0018107B">
        <w:rPr>
          <w:rFonts w:hint="cs"/>
          <w:rtl/>
          <w:lang w:bidi="ar-EG"/>
        </w:rPr>
        <w:t xml:space="preserve"> العامة، وحفل التوقيع على وثيقة </w:t>
      </w:r>
      <w:r w:rsidR="00F14109">
        <w:rPr>
          <w:rFonts w:hint="cs"/>
          <w:rtl/>
          <w:lang w:bidi="ar-EG"/>
        </w:rPr>
        <w:t>الائتلاف</w:t>
      </w:r>
      <w:r w:rsidR="0018107B">
        <w:rPr>
          <w:rFonts w:hint="cs"/>
          <w:rtl/>
          <w:lang w:bidi="ar-EG"/>
        </w:rPr>
        <w:t>.</w:t>
      </w:r>
    </w:p>
    <w:p w14:paraId="3F995B26" w14:textId="5838AEFD" w:rsidR="00702B53" w:rsidRPr="00587F73" w:rsidRDefault="00587F73" w:rsidP="00571898">
      <w:pPr>
        <w:rPr>
          <w:lang w:val="en-US" w:bidi="ar-EG"/>
        </w:rPr>
      </w:pPr>
      <w:r>
        <w:rPr>
          <w:rFonts w:hint="cs"/>
          <w:rtl/>
          <w:lang w:val="en-US" w:bidi="ar-EG"/>
        </w:rPr>
        <w:t>وعملاً بالمبادئ التي وافق عليها الفريق الاستشاري لتنمية الاتصالات، سيقوم مشاركون رفيعو المستوى من الأعضاء إما</w:t>
      </w:r>
      <w:r w:rsidR="00BA5411">
        <w:rPr>
          <w:rFonts w:hint="eastAsia"/>
          <w:rtl/>
          <w:lang w:val="en-US" w:bidi="ar-EG"/>
        </w:rPr>
        <w:t> </w:t>
      </w:r>
      <w:r>
        <w:rPr>
          <w:rFonts w:hint="cs"/>
          <w:rtl/>
          <w:lang w:val="en-US" w:bidi="ar-EG"/>
        </w:rPr>
        <w:t>بالمشاركة في حلقات النقاش واجتماعات الموائد المستديرة ومجموعات النقاش أو برئاستها/إدارتها. وإضافةً إلى ذلك، قد</w:t>
      </w:r>
      <w:r w:rsidR="00BA5411">
        <w:rPr>
          <w:rFonts w:hint="eastAsia"/>
          <w:rtl/>
          <w:lang w:val="en-US" w:bidi="ar-EG"/>
        </w:rPr>
        <w:t> </w:t>
      </w:r>
      <w:r>
        <w:rPr>
          <w:rFonts w:hint="cs"/>
          <w:rtl/>
          <w:lang w:val="en-US" w:bidi="ar-EG"/>
        </w:rPr>
        <w:t xml:space="preserve">يرغب بعض المشاركين </w:t>
      </w:r>
      <w:proofErr w:type="spellStart"/>
      <w:r>
        <w:rPr>
          <w:rFonts w:hint="cs"/>
          <w:rtl/>
          <w:lang w:val="en-US" w:bidi="ar-EG"/>
        </w:rPr>
        <w:t>الرفيعي</w:t>
      </w:r>
      <w:proofErr w:type="spellEnd"/>
      <w:r>
        <w:rPr>
          <w:rFonts w:hint="cs"/>
          <w:rtl/>
          <w:lang w:val="en-US" w:bidi="ar-EG"/>
        </w:rPr>
        <w:t xml:space="preserve"> المستوى الآخرين في تسجيل رسائل فيديوية ستُعرض أثناء استراحات احتساء القهوة في</w:t>
      </w:r>
      <w:r w:rsidR="00BA5411">
        <w:rPr>
          <w:rFonts w:hint="eastAsia"/>
          <w:rtl/>
          <w:lang w:val="en-US" w:bidi="ar-EG"/>
        </w:rPr>
        <w:t> </w:t>
      </w:r>
      <w:r>
        <w:rPr>
          <w:rFonts w:hint="cs"/>
          <w:rtl/>
          <w:lang w:val="en-US" w:bidi="ar-EG"/>
        </w:rPr>
        <w:t>قاعات الاجتماعات وعلى الشاشات المتفرقة في أنحاء مكان عقد المؤتمر.</w:t>
      </w:r>
    </w:p>
    <w:p w14:paraId="27E09328" w14:textId="66B27BC9" w:rsidR="0060696E" w:rsidRDefault="00702B53" w:rsidP="005468F7">
      <w:pPr>
        <w:pStyle w:val="Heading1"/>
        <w:rPr>
          <w:rtl/>
          <w:lang w:bidi="ar-EG"/>
        </w:rPr>
      </w:pPr>
      <w:r>
        <w:rPr>
          <w:lang w:bidi="ar-EG"/>
        </w:rPr>
        <w:lastRenderedPageBreak/>
        <w:t>5</w:t>
      </w:r>
      <w:r>
        <w:rPr>
          <w:rtl/>
          <w:lang w:bidi="ar-EG"/>
        </w:rPr>
        <w:tab/>
      </w:r>
      <w:r w:rsidR="00085359">
        <w:rPr>
          <w:rFonts w:hint="cs"/>
          <w:rtl/>
          <w:lang w:bidi="ar-EG"/>
        </w:rPr>
        <w:t>إشراك الشركاء</w:t>
      </w:r>
    </w:p>
    <w:p w14:paraId="4B99D8A8" w14:textId="20A2469A" w:rsidR="00B82757" w:rsidRPr="004720FA" w:rsidRDefault="00571898" w:rsidP="008E62E0">
      <w:pPr>
        <w:rPr>
          <w:rtl/>
          <w:lang w:val="en-US" w:bidi="ar-EG"/>
        </w:rPr>
      </w:pPr>
      <w:r>
        <w:rPr>
          <w:rFonts w:hint="cs"/>
          <w:rtl/>
        </w:rPr>
        <w:t xml:space="preserve">يعتزم مكتب تنمية الاتصالات دعوة الشركاء الرئيسيين المعنيين إلى الاشتراك في رئاسة </w:t>
      </w:r>
      <w:r w:rsidR="0042114D">
        <w:rPr>
          <w:rFonts w:hint="cs"/>
          <w:rtl/>
        </w:rPr>
        <w:t xml:space="preserve">أفرقة العمل المعنية بمجالات التركيز وإلى قيادة مسارات عمل هذا الجزء من أعمال المؤتمر. وسيُختار </w:t>
      </w:r>
      <w:r w:rsidR="004720FA">
        <w:rPr>
          <w:rFonts w:hint="cs"/>
          <w:rtl/>
        </w:rPr>
        <w:t xml:space="preserve">الرؤساء المشاركون من ممثلي الأعضاء </w:t>
      </w:r>
      <w:r w:rsidR="0034754E">
        <w:rPr>
          <w:rFonts w:hint="cs"/>
          <w:rtl/>
        </w:rPr>
        <w:t>في</w:t>
      </w:r>
      <w:r w:rsidR="004720FA">
        <w:rPr>
          <w:rFonts w:hint="cs"/>
          <w:rtl/>
        </w:rPr>
        <w:t xml:space="preserve"> جميع المناطق</w:t>
      </w:r>
      <w:r w:rsidR="00BA5411">
        <w:rPr>
          <w:rFonts w:hint="eastAsia"/>
          <w:rtl/>
        </w:rPr>
        <w:t> </w:t>
      </w:r>
      <w:r w:rsidR="004720FA">
        <w:rPr>
          <w:rFonts w:hint="cs"/>
          <w:rtl/>
        </w:rPr>
        <w:t>الست وسيمثلون الأولويات الإقليمية. وسيساعد الرؤساء المشاركون المكتب في ضمان مشاركة مجموعات جديدة من أصحاب المصلحة، وإجراء حوار رصين مع طائفة واسعة من أصحاب المصلحة تمهيداً للمؤتمر العالمي لتنمية الاتصالات لعام</w:t>
      </w:r>
      <w:r w:rsidR="00BA5411">
        <w:rPr>
          <w:rFonts w:hint="eastAsia"/>
          <w:rtl/>
        </w:rPr>
        <w:t> </w:t>
      </w:r>
      <w:r w:rsidR="004720FA">
        <w:rPr>
          <w:lang w:val="en-US"/>
        </w:rPr>
        <w:t>2021</w:t>
      </w:r>
      <w:r w:rsidR="004720FA">
        <w:rPr>
          <w:rFonts w:hint="cs"/>
          <w:rtl/>
          <w:lang w:val="en-US" w:bidi="ar-EG"/>
        </w:rPr>
        <w:t xml:space="preserve">، وكذلك في ضمان الحصول على التزامات جديّة في إطار الجزء المتعلق بالشراكة </w:t>
      </w:r>
      <w:r w:rsidR="00840C11">
        <w:rPr>
          <w:rFonts w:hint="cs"/>
          <w:rtl/>
          <w:lang w:val="en-US" w:bidi="ar-EG"/>
        </w:rPr>
        <w:t>من أجل التوصيل</w:t>
      </w:r>
      <w:r w:rsidR="00A82CC0">
        <w:rPr>
          <w:rFonts w:hint="cs"/>
          <w:rtl/>
          <w:lang w:val="en-US" w:bidi="ar-EG"/>
        </w:rPr>
        <w:t xml:space="preserve"> في </w:t>
      </w:r>
      <w:r w:rsidR="004720FA">
        <w:rPr>
          <w:rFonts w:hint="cs"/>
          <w:rtl/>
          <w:lang w:val="en-US" w:bidi="ar-EG"/>
        </w:rPr>
        <w:t>المؤتمر، و</w:t>
      </w:r>
      <w:r w:rsidR="0034754E">
        <w:rPr>
          <w:rFonts w:hint="cs"/>
          <w:rtl/>
          <w:lang w:val="en-US" w:bidi="ar-EG"/>
        </w:rPr>
        <w:t>مواصلة</w:t>
      </w:r>
      <w:r w:rsidR="004720FA">
        <w:rPr>
          <w:rFonts w:hint="cs"/>
          <w:rtl/>
          <w:lang w:val="en-US" w:bidi="ar-EG"/>
        </w:rPr>
        <w:t xml:space="preserve"> </w:t>
      </w:r>
      <w:r w:rsidR="00FF20B1">
        <w:rPr>
          <w:rFonts w:hint="cs"/>
          <w:rtl/>
          <w:lang w:val="en-US" w:bidi="ar-EG"/>
        </w:rPr>
        <w:t>متابعة تنفيذ نتائج المؤتمر والإبلاغ عن</w:t>
      </w:r>
      <w:r w:rsidR="008321DF">
        <w:rPr>
          <w:rFonts w:hint="cs"/>
          <w:rtl/>
          <w:lang w:val="en-US" w:bidi="ar-EG"/>
        </w:rPr>
        <w:t xml:space="preserve"> تنفيذها</w:t>
      </w:r>
      <w:r w:rsidR="00FF20B1">
        <w:rPr>
          <w:rFonts w:hint="cs"/>
          <w:rtl/>
          <w:lang w:val="en-US" w:bidi="ar-EG"/>
        </w:rPr>
        <w:t>.</w:t>
      </w:r>
    </w:p>
    <w:p w14:paraId="2A0CDB21" w14:textId="515F839A" w:rsidR="008835F9" w:rsidRPr="008835F9" w:rsidRDefault="000D15A5" w:rsidP="000D15A5">
      <w:pPr>
        <w:spacing w:before="600"/>
        <w:jc w:val="center"/>
        <w:rPr>
          <w:rtl/>
          <w:lang w:val="en-US" w:bidi="ar-EG"/>
        </w:rPr>
      </w:pPr>
      <w:r>
        <w:rPr>
          <w:rFonts w:hint="cs"/>
          <w:rtl/>
          <w:lang w:val="en-US" w:bidi="ar-EG"/>
        </w:rPr>
        <w:t>ــــــــــــــــــــــــــــــــــــــــــــــــــــــــــــــــــــــــــــــــــــــــــــــــــ</w:t>
      </w:r>
    </w:p>
    <w:sectPr w:rsidR="008835F9" w:rsidRPr="008835F9" w:rsidSect="008E62E0">
      <w:headerReference w:type="default" r:id="rId15"/>
      <w:footerReference w:type="default" r:id="rId16"/>
      <w:footerReference w:type="first" r:id="rId17"/>
      <w:pgSz w:w="11909" w:h="16834" w:code="9"/>
      <w:pgMar w:top="1418" w:right="1134" w:bottom="1418" w:left="1134"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3F721" w14:textId="77777777" w:rsidR="00D47FEE" w:rsidRDefault="00D47FEE">
      <w:r>
        <w:separator/>
      </w:r>
    </w:p>
  </w:endnote>
  <w:endnote w:type="continuationSeparator" w:id="0">
    <w:p w14:paraId="7FCAB5AF" w14:textId="77777777" w:rsidR="00D47FEE" w:rsidRDefault="00D47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B522" w14:textId="3E2EE895" w:rsidR="008835F9" w:rsidRPr="00B52E4E" w:rsidRDefault="008835F9" w:rsidP="008835F9">
    <w:pPr>
      <w:tabs>
        <w:tab w:val="clear" w:pos="1191"/>
        <w:tab w:val="clear" w:pos="1588"/>
        <w:tab w:val="clear" w:pos="1985"/>
        <w:tab w:val="center" w:pos="5103"/>
        <w:tab w:val="right" w:pos="9639"/>
      </w:tabs>
      <w:overflowPunct/>
      <w:autoSpaceDE/>
      <w:autoSpaceDN/>
      <w:bidi w:val="0"/>
      <w:adjustRightInd/>
      <w:spacing w:line="240" w:lineRule="auto"/>
      <w:jc w:val="left"/>
      <w:textAlignment w:val="auto"/>
      <w:rPr>
        <w:sz w:val="16"/>
        <w:szCs w:val="16"/>
      </w:rPr>
    </w:pPr>
    <w:r w:rsidRPr="008835F9">
      <w:rPr>
        <w:sz w:val="16"/>
        <w:szCs w:val="16"/>
        <w:lang w:val="fr-FR"/>
      </w:rPr>
      <w:fldChar w:fldCharType="begin"/>
    </w:r>
    <w:r w:rsidRPr="00B52E4E">
      <w:rPr>
        <w:sz w:val="16"/>
        <w:szCs w:val="16"/>
      </w:rPr>
      <w:instrText xml:space="preserve"> FILENAME \p \* MERGEFORMAT </w:instrText>
    </w:r>
    <w:r w:rsidRPr="008835F9">
      <w:rPr>
        <w:sz w:val="16"/>
        <w:szCs w:val="16"/>
        <w:lang w:val="fr-FR"/>
      </w:rPr>
      <w:fldChar w:fldCharType="separate"/>
    </w:r>
    <w:r w:rsidR="001B0AF0">
      <w:rPr>
        <w:noProof/>
        <w:sz w:val="16"/>
        <w:szCs w:val="16"/>
      </w:rPr>
      <w:t>P:\ARA\ITU-D\CONF-D\TDAG21\000\019A.docx</w:t>
    </w:r>
    <w:r w:rsidRPr="008835F9">
      <w:rPr>
        <w:sz w:val="16"/>
        <w:szCs w:val="16"/>
        <w:lang w:val="en-US"/>
      </w:rPr>
      <w:fldChar w:fldCharType="end"/>
    </w:r>
    <w:proofErr w:type="gramStart"/>
    <w:r w:rsidRPr="008835F9">
      <w:rPr>
        <w:sz w:val="16"/>
        <w:szCs w:val="16"/>
        <w:lang w:val="en-US"/>
      </w:rPr>
      <w:t xml:space="preserve">  </w:t>
    </w:r>
    <w:r w:rsidRPr="00B52E4E">
      <w:rPr>
        <w:sz w:val="16"/>
        <w:szCs w:val="16"/>
      </w:rPr>
      <w:t xml:space="preserve"> (</w:t>
    </w:r>
    <w:proofErr w:type="gramEnd"/>
    <w:r w:rsidR="0060696E" w:rsidRPr="00B52E4E">
      <w:rPr>
        <w:sz w:val="16"/>
        <w:szCs w:val="16"/>
      </w:rPr>
      <w:t>486977</w:t>
    </w:r>
    <w:r w:rsidRPr="00B52E4E">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299"/>
      <w:gridCol w:w="2104"/>
      <w:gridCol w:w="6238"/>
    </w:tblGrid>
    <w:tr w:rsidR="008E62E0" w:rsidRPr="00D10C01" w14:paraId="18ABEFEF" w14:textId="77777777" w:rsidTr="00FB1951">
      <w:tc>
        <w:tcPr>
          <w:tcW w:w="1299" w:type="dxa"/>
          <w:tcBorders>
            <w:top w:val="single" w:sz="4" w:space="0" w:color="auto"/>
            <w:left w:val="nil"/>
            <w:bottom w:val="nil"/>
            <w:right w:val="nil"/>
          </w:tcBorders>
          <w:shd w:val="clear" w:color="auto" w:fill="FFFFFF" w:themeFill="background1"/>
          <w:hideMark/>
        </w:tcPr>
        <w:p w14:paraId="0577BF89" w14:textId="77777777" w:rsidR="008E62E0" w:rsidRPr="008E62E0" w:rsidRDefault="008E62E0" w:rsidP="008835F9">
          <w:pPr>
            <w:pStyle w:val="FirstFooter"/>
            <w:spacing w:before="120"/>
          </w:pPr>
          <w:r w:rsidRPr="008E62E0">
            <w:rPr>
              <w:rtl/>
              <w:lang w:bidi="ar-EG"/>
            </w:rPr>
            <w:t>للاتصال:</w:t>
          </w:r>
        </w:p>
      </w:tc>
      <w:tc>
        <w:tcPr>
          <w:tcW w:w="2104" w:type="dxa"/>
          <w:tcBorders>
            <w:top w:val="single" w:sz="4" w:space="0" w:color="auto"/>
            <w:left w:val="nil"/>
            <w:bottom w:val="nil"/>
            <w:right w:val="nil"/>
          </w:tcBorders>
          <w:shd w:val="clear" w:color="auto" w:fill="FFFFFF" w:themeFill="background1"/>
          <w:hideMark/>
        </w:tcPr>
        <w:p w14:paraId="5DFB9B19" w14:textId="77777777" w:rsidR="008E62E0" w:rsidRPr="008E62E0" w:rsidRDefault="008E62E0" w:rsidP="008835F9">
          <w:pPr>
            <w:pStyle w:val="FirstFooter"/>
            <w:spacing w:before="120"/>
          </w:pPr>
          <w:r w:rsidRPr="008E62E0">
            <w:rPr>
              <w:rtl/>
              <w:lang w:bidi="ar-EG"/>
            </w:rPr>
            <w:t>الاسم/المنظمة/الكيان:</w:t>
          </w:r>
        </w:p>
      </w:tc>
      <w:tc>
        <w:tcPr>
          <w:tcW w:w="6238" w:type="dxa"/>
          <w:tcBorders>
            <w:top w:val="single" w:sz="4" w:space="0" w:color="auto"/>
            <w:left w:val="nil"/>
            <w:bottom w:val="nil"/>
            <w:right w:val="nil"/>
          </w:tcBorders>
          <w:shd w:val="clear" w:color="auto" w:fill="FFFFFF" w:themeFill="background1"/>
        </w:tcPr>
        <w:p w14:paraId="1879EDFE" w14:textId="5EC27C4A" w:rsidR="008E62E0" w:rsidRPr="008E62E0" w:rsidRDefault="00085359" w:rsidP="008835F9">
          <w:pPr>
            <w:pStyle w:val="FirstFooter"/>
            <w:spacing w:before="120"/>
          </w:pPr>
          <w:r>
            <w:rPr>
              <w:rFonts w:hint="cs"/>
              <w:rtl/>
            </w:rPr>
            <w:t>السيد ستيفن بيرو، نائب مديرة مكتب تنمية الاتصالات</w:t>
          </w:r>
        </w:p>
      </w:tc>
    </w:tr>
    <w:tr w:rsidR="008E62E0" w:rsidRPr="00D10C01" w14:paraId="034C25EA" w14:textId="77777777" w:rsidTr="00FB1951">
      <w:tc>
        <w:tcPr>
          <w:tcW w:w="1299" w:type="dxa"/>
        </w:tcPr>
        <w:p w14:paraId="17206251" w14:textId="77777777" w:rsidR="008E62E0" w:rsidRPr="008E62E0" w:rsidRDefault="008E62E0" w:rsidP="008835F9">
          <w:pPr>
            <w:pStyle w:val="FirstFooter"/>
          </w:pPr>
        </w:p>
      </w:tc>
      <w:tc>
        <w:tcPr>
          <w:tcW w:w="2104" w:type="dxa"/>
          <w:hideMark/>
        </w:tcPr>
        <w:p w14:paraId="506883A2" w14:textId="77777777" w:rsidR="008E62E0" w:rsidRPr="008E62E0" w:rsidRDefault="008E62E0" w:rsidP="008835F9">
          <w:pPr>
            <w:pStyle w:val="FirstFooter"/>
          </w:pPr>
          <w:r w:rsidRPr="008E62E0">
            <w:rPr>
              <w:rtl/>
              <w:lang w:bidi="ar-EG"/>
            </w:rPr>
            <w:t>رقم الهاتف:</w:t>
          </w:r>
        </w:p>
      </w:tc>
      <w:tc>
        <w:tcPr>
          <w:tcW w:w="6238" w:type="dxa"/>
        </w:tcPr>
        <w:p w14:paraId="548EBF42" w14:textId="5BFCD098" w:rsidR="008E62E0" w:rsidRPr="008E62E0" w:rsidRDefault="0060696E" w:rsidP="0060696E">
          <w:pPr>
            <w:pStyle w:val="FirstFooter"/>
          </w:pPr>
          <w:r w:rsidRPr="0060696E">
            <w:rPr>
              <w:lang w:val="en-US"/>
            </w:rPr>
            <w:t>+41 22 730 5131</w:t>
          </w:r>
        </w:p>
      </w:tc>
    </w:tr>
    <w:tr w:rsidR="008E62E0" w:rsidRPr="00D10C01" w14:paraId="537ADDCA" w14:textId="77777777" w:rsidTr="00FB1951">
      <w:tc>
        <w:tcPr>
          <w:tcW w:w="1299" w:type="dxa"/>
        </w:tcPr>
        <w:p w14:paraId="1B573ACE" w14:textId="77777777" w:rsidR="008E62E0" w:rsidRPr="008E62E0" w:rsidRDefault="008E62E0" w:rsidP="008835F9">
          <w:pPr>
            <w:pStyle w:val="FirstFooter"/>
          </w:pPr>
        </w:p>
      </w:tc>
      <w:tc>
        <w:tcPr>
          <w:tcW w:w="2104" w:type="dxa"/>
          <w:hideMark/>
        </w:tcPr>
        <w:p w14:paraId="7C77BE89" w14:textId="77777777" w:rsidR="008E62E0" w:rsidRPr="008E62E0" w:rsidRDefault="008E62E0" w:rsidP="008835F9">
          <w:pPr>
            <w:pStyle w:val="FirstFooter"/>
          </w:pPr>
          <w:r w:rsidRPr="008E62E0">
            <w:rPr>
              <w:rtl/>
              <w:lang w:bidi="ar-EG"/>
            </w:rPr>
            <w:t>البريد الإلكتروني:</w:t>
          </w:r>
        </w:p>
      </w:tc>
      <w:tc>
        <w:tcPr>
          <w:tcW w:w="6238" w:type="dxa"/>
        </w:tcPr>
        <w:p w14:paraId="18D58C7A" w14:textId="019A9C1A" w:rsidR="008E62E0" w:rsidRPr="008E62E0" w:rsidRDefault="001B0AF0" w:rsidP="008835F9">
          <w:pPr>
            <w:pStyle w:val="FirstFooter"/>
            <w:rPr>
              <w:rtl/>
              <w:lang w:bidi="ar-EG"/>
            </w:rPr>
          </w:pPr>
          <w:hyperlink r:id="rId1" w:history="1">
            <w:r w:rsidR="0060696E" w:rsidRPr="00571EBD">
              <w:rPr>
                <w:rStyle w:val="Hyperlink"/>
                <w:lang w:val="en-US"/>
              </w:rPr>
              <w:t>stephen.bereaux@itu.int</w:t>
            </w:r>
          </w:hyperlink>
        </w:p>
      </w:tc>
    </w:tr>
  </w:tbl>
  <w:p w14:paraId="2B9B7470" w14:textId="77777777" w:rsidR="00864BDD" w:rsidRPr="00D43388" w:rsidRDefault="001B0AF0" w:rsidP="00864BDD">
    <w:pPr>
      <w:bidi w:val="0"/>
      <w:jc w:val="center"/>
      <w:rPr>
        <w:sz w:val="20"/>
        <w:szCs w:val="16"/>
        <w:lang w:val="en-US"/>
      </w:rPr>
    </w:pPr>
    <w:hyperlink r:id="rId2" w:history="1">
      <w:r w:rsidR="00864BDD">
        <w:rPr>
          <w:rStyle w:val="Hyperlink"/>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4600C" w14:textId="77777777" w:rsidR="00D47FEE" w:rsidRDefault="00D47FEE">
      <w:r>
        <w:separator/>
      </w:r>
    </w:p>
  </w:footnote>
  <w:footnote w:type="continuationSeparator" w:id="0">
    <w:p w14:paraId="14D2C9F7" w14:textId="77777777" w:rsidR="00D47FEE" w:rsidRDefault="00D47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E949" w14:textId="6057421F" w:rsidR="00E2379D" w:rsidRPr="008835F9" w:rsidRDefault="00E2379D" w:rsidP="00151478">
    <w:pPr>
      <w:tabs>
        <w:tab w:val="clear" w:pos="794"/>
        <w:tab w:val="clear" w:pos="1191"/>
        <w:tab w:val="clear" w:pos="1588"/>
        <w:tab w:val="clear" w:pos="1985"/>
        <w:tab w:val="center" w:pos="4820"/>
        <w:tab w:val="right" w:pos="10206"/>
      </w:tabs>
      <w:ind w:right="1"/>
      <w:rPr>
        <w:smallCaps/>
        <w:spacing w:val="24"/>
        <w:sz w:val="20"/>
        <w:szCs w:val="20"/>
        <w:lang w:val="es-ES_tradnl"/>
      </w:rPr>
    </w:pPr>
    <w:r w:rsidRPr="008835F9">
      <w:rPr>
        <w:sz w:val="20"/>
        <w:szCs w:val="20"/>
      </w:rPr>
      <w:tab/>
    </w:r>
    <w:r w:rsidR="00E77EF2">
      <w:rPr>
        <w:sz w:val="20"/>
        <w:szCs w:val="20"/>
        <w:lang w:val="es-ES_tradnl"/>
      </w:rPr>
      <w:t>TDAG</w:t>
    </w:r>
    <w:r w:rsidR="001A0049">
      <w:rPr>
        <w:sz w:val="20"/>
        <w:szCs w:val="20"/>
        <w:lang w:val="es-ES_tradnl"/>
      </w:rPr>
      <w:t>-</w:t>
    </w:r>
    <w:r w:rsidR="00D43388">
      <w:rPr>
        <w:sz w:val="20"/>
        <w:szCs w:val="20"/>
        <w:lang w:val="es-ES_tradnl"/>
      </w:rPr>
      <w:t>21</w:t>
    </w:r>
    <w:r w:rsidRPr="008835F9">
      <w:rPr>
        <w:sz w:val="20"/>
        <w:szCs w:val="20"/>
        <w:lang w:val="es-ES_tradnl"/>
      </w:rPr>
      <w:t>/</w:t>
    </w:r>
    <w:bookmarkStart w:id="0" w:name="DocNo2"/>
    <w:bookmarkEnd w:id="0"/>
    <w:r w:rsidR="000203B2">
      <w:rPr>
        <w:sz w:val="20"/>
        <w:szCs w:val="20"/>
        <w:lang w:val="es-ES_tradnl"/>
      </w:rPr>
      <w:t>19</w:t>
    </w:r>
    <w:r w:rsidR="00FF089C" w:rsidRPr="008835F9">
      <w:rPr>
        <w:sz w:val="20"/>
        <w:szCs w:val="20"/>
        <w:lang w:val="es-ES_tradnl"/>
      </w:rPr>
      <w:t>-</w:t>
    </w:r>
    <w:r w:rsidR="008835F9" w:rsidRPr="008835F9">
      <w:rPr>
        <w:sz w:val="20"/>
        <w:szCs w:val="20"/>
        <w:lang w:val="es-ES_tradnl"/>
      </w:rPr>
      <w:t>A</w:t>
    </w:r>
    <w:r w:rsidRPr="008835F9">
      <w:rPr>
        <w:sz w:val="20"/>
        <w:szCs w:val="20"/>
        <w:lang w:val="es-ES_tradnl"/>
      </w:rPr>
      <w:tab/>
    </w:r>
    <w:r w:rsidR="008835F9"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sidR="00BA2A7B" w:rsidRPr="008835F9">
      <w:rPr>
        <w:noProof/>
        <w:sz w:val="20"/>
        <w:szCs w:val="20"/>
        <w:lang w:val="es-ES_tradnl"/>
      </w:rPr>
      <w:t>2</w:t>
    </w:r>
    <w:r w:rsidRPr="008835F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75" type="#_x0000_t75" style="width:9.15pt;height:9.1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2D35950"/>
    <w:multiLevelType w:val="hybridMultilevel"/>
    <w:tmpl w:val="0E4830CE"/>
    <w:lvl w:ilvl="0" w:tplc="94E0FA46">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1"/>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520"/>
    <w:rsid w:val="00003125"/>
    <w:rsid w:val="00005245"/>
    <w:rsid w:val="00006684"/>
    <w:rsid w:val="00017BEC"/>
    <w:rsid w:val="00017E7D"/>
    <w:rsid w:val="00017E82"/>
    <w:rsid w:val="000203B2"/>
    <w:rsid w:val="00021A72"/>
    <w:rsid w:val="000221F5"/>
    <w:rsid w:val="00022BFD"/>
    <w:rsid w:val="00032DD2"/>
    <w:rsid w:val="00035CC4"/>
    <w:rsid w:val="000370A8"/>
    <w:rsid w:val="0006050B"/>
    <w:rsid w:val="00064091"/>
    <w:rsid w:val="00065F62"/>
    <w:rsid w:val="00077BF7"/>
    <w:rsid w:val="00080665"/>
    <w:rsid w:val="00085359"/>
    <w:rsid w:val="00085784"/>
    <w:rsid w:val="0009676A"/>
    <w:rsid w:val="000A0187"/>
    <w:rsid w:val="000A3328"/>
    <w:rsid w:val="000A3B50"/>
    <w:rsid w:val="000B4B23"/>
    <w:rsid w:val="000C2BEA"/>
    <w:rsid w:val="000C7B7C"/>
    <w:rsid w:val="000D0403"/>
    <w:rsid w:val="000D15A5"/>
    <w:rsid w:val="000D61A2"/>
    <w:rsid w:val="000D7961"/>
    <w:rsid w:val="000E1D4D"/>
    <w:rsid w:val="000E397B"/>
    <w:rsid w:val="000F1580"/>
    <w:rsid w:val="001074DD"/>
    <w:rsid w:val="00115F0A"/>
    <w:rsid w:val="001229F6"/>
    <w:rsid w:val="00142E5C"/>
    <w:rsid w:val="00151478"/>
    <w:rsid w:val="0015200D"/>
    <w:rsid w:val="0015553B"/>
    <w:rsid w:val="00157935"/>
    <w:rsid w:val="00161A5A"/>
    <w:rsid w:val="00170AB9"/>
    <w:rsid w:val="001745EA"/>
    <w:rsid w:val="0018107B"/>
    <w:rsid w:val="00181928"/>
    <w:rsid w:val="001856D7"/>
    <w:rsid w:val="0018584F"/>
    <w:rsid w:val="00187E51"/>
    <w:rsid w:val="00192DBD"/>
    <w:rsid w:val="0019399A"/>
    <w:rsid w:val="001970C1"/>
    <w:rsid w:val="001A0049"/>
    <w:rsid w:val="001A52E9"/>
    <w:rsid w:val="001B0AF0"/>
    <w:rsid w:val="001B1895"/>
    <w:rsid w:val="001B4B9B"/>
    <w:rsid w:val="001C5619"/>
    <w:rsid w:val="001D3694"/>
    <w:rsid w:val="001E33AB"/>
    <w:rsid w:val="001E3BCF"/>
    <w:rsid w:val="001F5614"/>
    <w:rsid w:val="002066B3"/>
    <w:rsid w:val="0021427F"/>
    <w:rsid w:val="00224630"/>
    <w:rsid w:val="002261A9"/>
    <w:rsid w:val="00235915"/>
    <w:rsid w:val="00241FE9"/>
    <w:rsid w:val="00252877"/>
    <w:rsid w:val="00254C2D"/>
    <w:rsid w:val="002615C2"/>
    <w:rsid w:val="00262B06"/>
    <w:rsid w:val="00270C45"/>
    <w:rsid w:val="002748B0"/>
    <w:rsid w:val="00275198"/>
    <w:rsid w:val="0027701A"/>
    <w:rsid w:val="00277828"/>
    <w:rsid w:val="0028054C"/>
    <w:rsid w:val="002869AF"/>
    <w:rsid w:val="00286A28"/>
    <w:rsid w:val="002900F9"/>
    <w:rsid w:val="002937C8"/>
    <w:rsid w:val="00295878"/>
    <w:rsid w:val="002A3A4E"/>
    <w:rsid w:val="002B02FE"/>
    <w:rsid w:val="002B1A8F"/>
    <w:rsid w:val="002B2265"/>
    <w:rsid w:val="002C67D8"/>
    <w:rsid w:val="002D0049"/>
    <w:rsid w:val="00304DFE"/>
    <w:rsid w:val="003058DA"/>
    <w:rsid w:val="0030762F"/>
    <w:rsid w:val="00307BF5"/>
    <w:rsid w:val="00311BD3"/>
    <w:rsid w:val="00312685"/>
    <w:rsid w:val="0032378D"/>
    <w:rsid w:val="00331BA5"/>
    <w:rsid w:val="00334040"/>
    <w:rsid w:val="00334C18"/>
    <w:rsid w:val="0033619A"/>
    <w:rsid w:val="0034754E"/>
    <w:rsid w:val="003513DB"/>
    <w:rsid w:val="0036243F"/>
    <w:rsid w:val="00363D45"/>
    <w:rsid w:val="00385ABF"/>
    <w:rsid w:val="00386E64"/>
    <w:rsid w:val="00392456"/>
    <w:rsid w:val="00392AF3"/>
    <w:rsid w:val="003A6A11"/>
    <w:rsid w:val="003B75F4"/>
    <w:rsid w:val="003C29E2"/>
    <w:rsid w:val="003C54B8"/>
    <w:rsid w:val="003C78E4"/>
    <w:rsid w:val="003E20FF"/>
    <w:rsid w:val="003F125E"/>
    <w:rsid w:val="00406F1F"/>
    <w:rsid w:val="004077C9"/>
    <w:rsid w:val="00414E6F"/>
    <w:rsid w:val="00415F06"/>
    <w:rsid w:val="00416D38"/>
    <w:rsid w:val="0042114D"/>
    <w:rsid w:val="00421982"/>
    <w:rsid w:val="00421F93"/>
    <w:rsid w:val="004331DF"/>
    <w:rsid w:val="0043566B"/>
    <w:rsid w:val="004430CE"/>
    <w:rsid w:val="00456BB2"/>
    <w:rsid w:val="00457453"/>
    <w:rsid w:val="0046327F"/>
    <w:rsid w:val="004720FA"/>
    <w:rsid w:val="00472A03"/>
    <w:rsid w:val="0047536A"/>
    <w:rsid w:val="00475A24"/>
    <w:rsid w:val="00480620"/>
    <w:rsid w:val="00483183"/>
    <w:rsid w:val="00483313"/>
    <w:rsid w:val="00487A55"/>
    <w:rsid w:val="00492C68"/>
    <w:rsid w:val="00496015"/>
    <w:rsid w:val="004A0340"/>
    <w:rsid w:val="004A090A"/>
    <w:rsid w:val="004A28F0"/>
    <w:rsid w:val="004A34DD"/>
    <w:rsid w:val="004A564F"/>
    <w:rsid w:val="004C4C2E"/>
    <w:rsid w:val="004C4E14"/>
    <w:rsid w:val="004D0AC9"/>
    <w:rsid w:val="004D2D58"/>
    <w:rsid w:val="004D3DC4"/>
    <w:rsid w:val="004D495C"/>
    <w:rsid w:val="004E3824"/>
    <w:rsid w:val="004F09F8"/>
    <w:rsid w:val="004F31D0"/>
    <w:rsid w:val="00502BFC"/>
    <w:rsid w:val="00504609"/>
    <w:rsid w:val="00511EDF"/>
    <w:rsid w:val="00523237"/>
    <w:rsid w:val="00523E05"/>
    <w:rsid w:val="005302F6"/>
    <w:rsid w:val="00542D84"/>
    <w:rsid w:val="005468F7"/>
    <w:rsid w:val="00546F06"/>
    <w:rsid w:val="005543B5"/>
    <w:rsid w:val="00565E85"/>
    <w:rsid w:val="00571898"/>
    <w:rsid w:val="00574012"/>
    <w:rsid w:val="0058604B"/>
    <w:rsid w:val="00587F73"/>
    <w:rsid w:val="0059146E"/>
    <w:rsid w:val="005A4221"/>
    <w:rsid w:val="005B37AF"/>
    <w:rsid w:val="005B45E9"/>
    <w:rsid w:val="005B5345"/>
    <w:rsid w:val="005B5914"/>
    <w:rsid w:val="005C0E75"/>
    <w:rsid w:val="005C2E85"/>
    <w:rsid w:val="005C33BC"/>
    <w:rsid w:val="005D12FD"/>
    <w:rsid w:val="005E07F1"/>
    <w:rsid w:val="005E13CF"/>
    <w:rsid w:val="005F35B0"/>
    <w:rsid w:val="006011B7"/>
    <w:rsid w:val="0060696E"/>
    <w:rsid w:val="00622A8F"/>
    <w:rsid w:val="006354E9"/>
    <w:rsid w:val="0064011F"/>
    <w:rsid w:val="00641CA0"/>
    <w:rsid w:val="006444D5"/>
    <w:rsid w:val="0065094C"/>
    <w:rsid w:val="006527BD"/>
    <w:rsid w:val="0066109C"/>
    <w:rsid w:val="00663234"/>
    <w:rsid w:val="006635EE"/>
    <w:rsid w:val="00667E12"/>
    <w:rsid w:val="00676C62"/>
    <w:rsid w:val="00677A58"/>
    <w:rsid w:val="0068331F"/>
    <w:rsid w:val="00685848"/>
    <w:rsid w:val="00693A36"/>
    <w:rsid w:val="006A6F8F"/>
    <w:rsid w:val="006B185C"/>
    <w:rsid w:val="006C0E12"/>
    <w:rsid w:val="006C18D6"/>
    <w:rsid w:val="006C7A7B"/>
    <w:rsid w:val="006D0B95"/>
    <w:rsid w:val="006D1217"/>
    <w:rsid w:val="006F1CE9"/>
    <w:rsid w:val="006F5816"/>
    <w:rsid w:val="0070090A"/>
    <w:rsid w:val="00702B53"/>
    <w:rsid w:val="0070796E"/>
    <w:rsid w:val="007125F6"/>
    <w:rsid w:val="007274B6"/>
    <w:rsid w:val="00735AC3"/>
    <w:rsid w:val="00735B54"/>
    <w:rsid w:val="00752E20"/>
    <w:rsid w:val="00755605"/>
    <w:rsid w:val="00762A1E"/>
    <w:rsid w:val="007679D2"/>
    <w:rsid w:val="00770299"/>
    <w:rsid w:val="00772ACB"/>
    <w:rsid w:val="00781644"/>
    <w:rsid w:val="00781933"/>
    <w:rsid w:val="00785979"/>
    <w:rsid w:val="00791D56"/>
    <w:rsid w:val="00794FF3"/>
    <w:rsid w:val="00795647"/>
    <w:rsid w:val="00797056"/>
    <w:rsid w:val="007B145B"/>
    <w:rsid w:val="007B17AF"/>
    <w:rsid w:val="007B46AC"/>
    <w:rsid w:val="007B5E61"/>
    <w:rsid w:val="007B7C19"/>
    <w:rsid w:val="00800D40"/>
    <w:rsid w:val="00810A21"/>
    <w:rsid w:val="00810C27"/>
    <w:rsid w:val="00811068"/>
    <w:rsid w:val="008137EC"/>
    <w:rsid w:val="00813980"/>
    <w:rsid w:val="00817846"/>
    <w:rsid w:val="00831C97"/>
    <w:rsid w:val="008321DF"/>
    <w:rsid w:val="00833A72"/>
    <w:rsid w:val="00833F2B"/>
    <w:rsid w:val="008340D6"/>
    <w:rsid w:val="0083540C"/>
    <w:rsid w:val="00835BBF"/>
    <w:rsid w:val="00840C11"/>
    <w:rsid w:val="0084734D"/>
    <w:rsid w:val="00852CC6"/>
    <w:rsid w:val="00855219"/>
    <w:rsid w:val="00864BDD"/>
    <w:rsid w:val="008678B2"/>
    <w:rsid w:val="00870D98"/>
    <w:rsid w:val="008740CF"/>
    <w:rsid w:val="00882AA1"/>
    <w:rsid w:val="008835F9"/>
    <w:rsid w:val="00883EFF"/>
    <w:rsid w:val="00885734"/>
    <w:rsid w:val="0089166F"/>
    <w:rsid w:val="00891809"/>
    <w:rsid w:val="0089198C"/>
    <w:rsid w:val="008A357D"/>
    <w:rsid w:val="008D14C6"/>
    <w:rsid w:val="008E62E0"/>
    <w:rsid w:val="008F2196"/>
    <w:rsid w:val="008F430F"/>
    <w:rsid w:val="009043C2"/>
    <w:rsid w:val="009074FD"/>
    <w:rsid w:val="00912887"/>
    <w:rsid w:val="00915921"/>
    <w:rsid w:val="0092342C"/>
    <w:rsid w:val="00923456"/>
    <w:rsid w:val="0093043A"/>
    <w:rsid w:val="00930F7E"/>
    <w:rsid w:val="00941145"/>
    <w:rsid w:val="0094145C"/>
    <w:rsid w:val="00942ED4"/>
    <w:rsid w:val="00946835"/>
    <w:rsid w:val="00947092"/>
    <w:rsid w:val="00951378"/>
    <w:rsid w:val="00953C7D"/>
    <w:rsid w:val="0096235E"/>
    <w:rsid w:val="0096656F"/>
    <w:rsid w:val="0097038C"/>
    <w:rsid w:val="009A110B"/>
    <w:rsid w:val="009A6FD6"/>
    <w:rsid w:val="009A7184"/>
    <w:rsid w:val="009B17EA"/>
    <w:rsid w:val="009B6838"/>
    <w:rsid w:val="009B6F98"/>
    <w:rsid w:val="009C7EBC"/>
    <w:rsid w:val="009D7B40"/>
    <w:rsid w:val="009E3FEB"/>
    <w:rsid w:val="009E50D3"/>
    <w:rsid w:val="009E6FC1"/>
    <w:rsid w:val="009F08C4"/>
    <w:rsid w:val="009F680F"/>
    <w:rsid w:val="00A13179"/>
    <w:rsid w:val="00A140EB"/>
    <w:rsid w:val="00A16064"/>
    <w:rsid w:val="00A541A7"/>
    <w:rsid w:val="00A54CA6"/>
    <w:rsid w:val="00A64556"/>
    <w:rsid w:val="00A65745"/>
    <w:rsid w:val="00A77A66"/>
    <w:rsid w:val="00A824E0"/>
    <w:rsid w:val="00A82CC0"/>
    <w:rsid w:val="00A840C6"/>
    <w:rsid w:val="00AB4161"/>
    <w:rsid w:val="00AB4706"/>
    <w:rsid w:val="00AC3A1D"/>
    <w:rsid w:val="00AC7AC6"/>
    <w:rsid w:val="00AD2FB3"/>
    <w:rsid w:val="00AD799C"/>
    <w:rsid w:val="00AE1C97"/>
    <w:rsid w:val="00AE2BCA"/>
    <w:rsid w:val="00AF0A2E"/>
    <w:rsid w:val="00AF4619"/>
    <w:rsid w:val="00B055E8"/>
    <w:rsid w:val="00B13550"/>
    <w:rsid w:val="00B14370"/>
    <w:rsid w:val="00B154AD"/>
    <w:rsid w:val="00B2033A"/>
    <w:rsid w:val="00B20B08"/>
    <w:rsid w:val="00B24401"/>
    <w:rsid w:val="00B27520"/>
    <w:rsid w:val="00B34B6C"/>
    <w:rsid w:val="00B402E3"/>
    <w:rsid w:val="00B4143C"/>
    <w:rsid w:val="00B41935"/>
    <w:rsid w:val="00B46EC5"/>
    <w:rsid w:val="00B50E11"/>
    <w:rsid w:val="00B528E2"/>
    <w:rsid w:val="00B52E4E"/>
    <w:rsid w:val="00B532C0"/>
    <w:rsid w:val="00B53C8D"/>
    <w:rsid w:val="00B60B80"/>
    <w:rsid w:val="00B674DC"/>
    <w:rsid w:val="00B81D95"/>
    <w:rsid w:val="00B82757"/>
    <w:rsid w:val="00B830A9"/>
    <w:rsid w:val="00B8577A"/>
    <w:rsid w:val="00B8609C"/>
    <w:rsid w:val="00B93D48"/>
    <w:rsid w:val="00BA2A7B"/>
    <w:rsid w:val="00BA4197"/>
    <w:rsid w:val="00BA5411"/>
    <w:rsid w:val="00BB4F8B"/>
    <w:rsid w:val="00BB67AF"/>
    <w:rsid w:val="00BC1350"/>
    <w:rsid w:val="00BC6A2F"/>
    <w:rsid w:val="00BE77DE"/>
    <w:rsid w:val="00BF1682"/>
    <w:rsid w:val="00C1692B"/>
    <w:rsid w:val="00C20EC8"/>
    <w:rsid w:val="00C26729"/>
    <w:rsid w:val="00C37B27"/>
    <w:rsid w:val="00C40EF9"/>
    <w:rsid w:val="00C53CE6"/>
    <w:rsid w:val="00C551FC"/>
    <w:rsid w:val="00C62651"/>
    <w:rsid w:val="00C648E4"/>
    <w:rsid w:val="00C74125"/>
    <w:rsid w:val="00C75DBB"/>
    <w:rsid w:val="00C837F9"/>
    <w:rsid w:val="00C84158"/>
    <w:rsid w:val="00C84E60"/>
    <w:rsid w:val="00C9054E"/>
    <w:rsid w:val="00C90FBA"/>
    <w:rsid w:val="00CD132B"/>
    <w:rsid w:val="00CE3BDF"/>
    <w:rsid w:val="00CE7B1E"/>
    <w:rsid w:val="00CF63E1"/>
    <w:rsid w:val="00D00614"/>
    <w:rsid w:val="00D027A6"/>
    <w:rsid w:val="00D156A7"/>
    <w:rsid w:val="00D17DC5"/>
    <w:rsid w:val="00D27001"/>
    <w:rsid w:val="00D33E82"/>
    <w:rsid w:val="00D35307"/>
    <w:rsid w:val="00D43388"/>
    <w:rsid w:val="00D4563B"/>
    <w:rsid w:val="00D47FEE"/>
    <w:rsid w:val="00D56C37"/>
    <w:rsid w:val="00D64E2E"/>
    <w:rsid w:val="00D80072"/>
    <w:rsid w:val="00D839D8"/>
    <w:rsid w:val="00D84E4D"/>
    <w:rsid w:val="00D8647F"/>
    <w:rsid w:val="00D92439"/>
    <w:rsid w:val="00D94F97"/>
    <w:rsid w:val="00DA1664"/>
    <w:rsid w:val="00DA2F6F"/>
    <w:rsid w:val="00DA3130"/>
    <w:rsid w:val="00DB5B1B"/>
    <w:rsid w:val="00DB6C98"/>
    <w:rsid w:val="00DD05EF"/>
    <w:rsid w:val="00DD3308"/>
    <w:rsid w:val="00DD4DE3"/>
    <w:rsid w:val="00DD5A07"/>
    <w:rsid w:val="00DE3F2D"/>
    <w:rsid w:val="00DE460C"/>
    <w:rsid w:val="00DE6E13"/>
    <w:rsid w:val="00DF418D"/>
    <w:rsid w:val="00E207C7"/>
    <w:rsid w:val="00E21E30"/>
    <w:rsid w:val="00E2379D"/>
    <w:rsid w:val="00E244D1"/>
    <w:rsid w:val="00E3232E"/>
    <w:rsid w:val="00E45EB4"/>
    <w:rsid w:val="00E50C14"/>
    <w:rsid w:val="00E7476B"/>
    <w:rsid w:val="00E74841"/>
    <w:rsid w:val="00E77EF2"/>
    <w:rsid w:val="00E84413"/>
    <w:rsid w:val="00E86771"/>
    <w:rsid w:val="00E93D90"/>
    <w:rsid w:val="00E97390"/>
    <w:rsid w:val="00E97800"/>
    <w:rsid w:val="00EA3797"/>
    <w:rsid w:val="00EA467D"/>
    <w:rsid w:val="00EA6520"/>
    <w:rsid w:val="00EA72D0"/>
    <w:rsid w:val="00EC30D6"/>
    <w:rsid w:val="00ED4E1D"/>
    <w:rsid w:val="00EF62C8"/>
    <w:rsid w:val="00F14109"/>
    <w:rsid w:val="00F2422E"/>
    <w:rsid w:val="00F34448"/>
    <w:rsid w:val="00F35A0C"/>
    <w:rsid w:val="00F40E2E"/>
    <w:rsid w:val="00F4678C"/>
    <w:rsid w:val="00F620CA"/>
    <w:rsid w:val="00F74154"/>
    <w:rsid w:val="00F81B70"/>
    <w:rsid w:val="00F842D3"/>
    <w:rsid w:val="00F87092"/>
    <w:rsid w:val="00FB1951"/>
    <w:rsid w:val="00FC045D"/>
    <w:rsid w:val="00FC1746"/>
    <w:rsid w:val="00FC31A9"/>
    <w:rsid w:val="00FC32E1"/>
    <w:rsid w:val="00FD281F"/>
    <w:rsid w:val="00FE0491"/>
    <w:rsid w:val="00FE3EEC"/>
    <w:rsid w:val="00FE64B2"/>
    <w:rsid w:val="00FF089C"/>
    <w:rsid w:val="00FF20B1"/>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C7560"/>
  <w15:chartTrackingRefBased/>
  <w15:docId w15:val="{A74173CC-E828-44B0-8975-80B982E5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D4D"/>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Dubai" w:eastAsia="Times New Roman" w:hAnsi="Dubai" w:cs="Dubai"/>
      <w:sz w:val="22"/>
      <w:szCs w:val="22"/>
      <w:lang w:eastAsia="en-US"/>
    </w:rPr>
  </w:style>
  <w:style w:type="paragraph" w:styleId="Heading1">
    <w:name w:val="heading 1"/>
    <w:basedOn w:val="Normal"/>
    <w:next w:val="Normal"/>
    <w:qFormat/>
    <w:rsid w:val="000E1D4D"/>
    <w:pPr>
      <w:keepNext/>
      <w:keepLines/>
      <w:spacing w:before="300"/>
      <w:ind w:left="792" w:hanging="792"/>
      <w:outlineLvl w:val="0"/>
    </w:pPr>
    <w:rPr>
      <w:b/>
      <w:bCs/>
      <w:sz w:val="26"/>
      <w:szCs w:val="26"/>
    </w:rPr>
  </w:style>
  <w:style w:type="paragraph" w:styleId="Heading2">
    <w:name w:val="heading 2"/>
    <w:basedOn w:val="Heading1"/>
    <w:next w:val="Normal"/>
    <w:qFormat/>
    <w:rsid w:val="000E1D4D"/>
    <w:pPr>
      <w:spacing w:before="240"/>
      <w:outlineLvl w:val="1"/>
    </w:pPr>
    <w:rPr>
      <w:sz w:val="24"/>
      <w:szCs w:val="24"/>
    </w:rPr>
  </w:style>
  <w:style w:type="paragraph" w:styleId="Heading3">
    <w:name w:val="heading 3"/>
    <w:basedOn w:val="Heading1"/>
    <w:next w:val="Normal"/>
    <w:qFormat/>
    <w:rsid w:val="000E1D4D"/>
    <w:pPr>
      <w:spacing w:before="200"/>
      <w:outlineLvl w:val="2"/>
    </w:pPr>
    <w:rPr>
      <w:sz w:val="22"/>
      <w:szCs w:val="22"/>
    </w:rPr>
  </w:style>
  <w:style w:type="paragraph" w:styleId="Heading4">
    <w:name w:val="heading 4"/>
    <w:basedOn w:val="Heading3"/>
    <w:next w:val="Normal"/>
    <w:qFormat/>
    <w:rsid w:val="000E1D4D"/>
    <w:pPr>
      <w:tabs>
        <w:tab w:val="clear" w:pos="794"/>
        <w:tab w:val="left" w:pos="992"/>
      </w:tabs>
      <w:spacing w:before="160"/>
      <w:ind w:left="994" w:hanging="994"/>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Style 58,超????,超?级链,超级链接,하이퍼링크2"/>
    <w:uiPriority w:val="99"/>
    <w:qFormat/>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8835F9"/>
    <w:pPr>
      <w:tabs>
        <w:tab w:val="clear" w:pos="5954"/>
        <w:tab w:val="clear" w:pos="9639"/>
      </w:tabs>
      <w:overflowPunct/>
      <w:autoSpaceDE/>
      <w:autoSpaceDN/>
      <w:adjustRightInd/>
      <w:spacing w:before="60" w:after="60" w:line="168" w:lineRule="auto"/>
      <w:textAlignment w:val="auto"/>
    </w:pPr>
    <w:rPr>
      <w:caps w:val="0"/>
      <w:noProof w:val="0"/>
      <w:sz w:val="18"/>
      <w:szCs w:val="18"/>
    </w:rPr>
  </w:style>
  <w:style w:type="paragraph" w:customStyle="1" w:styleId="AnnexNo">
    <w:name w:val="Annex_No"/>
    <w:basedOn w:val="Normal"/>
    <w:next w:val="Normal"/>
    <w:rsid w:val="000E1D4D"/>
    <w:pPr>
      <w:keepNext/>
      <w:keepLines/>
      <w:spacing w:before="480" w:after="80"/>
      <w:jc w:val="center"/>
    </w:pPr>
    <w:rPr>
      <w:sz w:val="26"/>
      <w:szCs w:val="26"/>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0E1D4D"/>
    <w:pPr>
      <w:keepNext/>
      <w:keepLines/>
      <w:spacing w:after="280"/>
      <w:jc w:val="center"/>
    </w:pPr>
    <w:rPr>
      <w:b/>
      <w:bCs/>
      <w:sz w:val="26"/>
      <w:szCs w:val="26"/>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0E1D4D"/>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0E1D4D"/>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0E1D4D"/>
    <w:pPr>
      <w:keepNext/>
      <w:keepLines/>
      <w:spacing w:before="160"/>
      <w:ind w:left="792"/>
    </w:pPr>
    <w:rPr>
      <w:i/>
      <w:iCs/>
    </w:rPr>
  </w:style>
  <w:style w:type="paragraph" w:customStyle="1" w:styleId="ChapNo">
    <w:name w:val="Chap_No"/>
    <w:basedOn w:val="ArtNo"/>
    <w:next w:val="Normal"/>
    <w:rsid w:val="000E1D4D"/>
    <w:rPr>
      <w:szCs w:val="28"/>
    </w:rPr>
  </w:style>
  <w:style w:type="paragraph" w:customStyle="1" w:styleId="Chaptitle">
    <w:name w:val="Chap_title"/>
    <w:basedOn w:val="Arttitle"/>
    <w:next w:val="Normal"/>
    <w:rsid w:val="000E1D4D"/>
    <w:pPr>
      <w:spacing w:before="120" w:after="360"/>
    </w:pPr>
    <w:rPr>
      <w:bCs/>
      <w:szCs w:val="28"/>
    </w:rPr>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0E1D4D"/>
    <w:pPr>
      <w:spacing w:before="80"/>
      <w:ind w:left="792" w:hanging="792"/>
    </w:pPr>
  </w:style>
  <w:style w:type="paragraph" w:customStyle="1" w:styleId="enumlev2">
    <w:name w:val="enumlev2"/>
    <w:basedOn w:val="enumlev1"/>
    <w:rsid w:val="000E1D4D"/>
    <w:pPr>
      <w:ind w:left="1195" w:hanging="403"/>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0E1D4D"/>
    <w:pPr>
      <w:keepNext/>
      <w:keepLines/>
      <w:spacing w:before="240" w:after="120"/>
      <w:jc w:val="center"/>
    </w:pPr>
  </w:style>
  <w:style w:type="paragraph" w:customStyle="1" w:styleId="Tabletitle">
    <w:name w:val="Table_title"/>
    <w:basedOn w:val="Normal"/>
    <w:next w:val="Normal"/>
    <w:rsid w:val="00FC31A9"/>
    <w:pPr>
      <w:keepNext/>
      <w:keepLines/>
      <w:spacing w:before="60" w:after="60" w:line="280" w:lineRule="exact"/>
      <w:jc w:val="center"/>
    </w:pPr>
    <w:rPr>
      <w:b/>
      <w:bCs/>
      <w:sz w:val="20"/>
      <w:szCs w:val="20"/>
    </w:rPr>
  </w:style>
  <w:style w:type="paragraph" w:customStyle="1" w:styleId="Figuretitle">
    <w:name w:val="Figure_title"/>
    <w:basedOn w:val="Tabletitle"/>
    <w:next w:val="Normal"/>
    <w:rsid w:val="000E1D4D"/>
    <w:pPr>
      <w:spacing w:before="120"/>
    </w:pPr>
    <w:rPr>
      <w:bCs w:val="0"/>
    </w:r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FC31A9"/>
    <w:rPr>
      <w:rFonts w:ascii="Dubai" w:hAnsi="Dubai" w:cs="Dubai"/>
      <w:b w:val="0"/>
      <w:bCs w:val="0"/>
      <w:i w:val="0"/>
      <w:iCs w:val="0"/>
      <w:position w:val="6"/>
      <w:sz w:val="18"/>
      <w:szCs w:val="18"/>
    </w:rPr>
  </w:style>
  <w:style w:type="paragraph" w:styleId="FootnoteText">
    <w:name w:val="footnote text"/>
    <w:basedOn w:val="Normal"/>
    <w:link w:val="FootnoteTextChar"/>
    <w:rsid w:val="00FC31A9"/>
    <w:pPr>
      <w:keepLines/>
      <w:tabs>
        <w:tab w:val="left" w:pos="255"/>
      </w:tabs>
      <w:spacing w:line="168" w:lineRule="auto"/>
    </w:pPr>
    <w:rPr>
      <w:sz w:val="18"/>
      <w:szCs w:val="18"/>
    </w:rPr>
  </w:style>
  <w:style w:type="character" w:customStyle="1" w:styleId="FootnoteTextChar">
    <w:name w:val="Footnote Text Char"/>
    <w:link w:val="FootnoteText"/>
    <w:rsid w:val="00FC31A9"/>
    <w:rPr>
      <w:rFonts w:ascii="Dubai" w:eastAsia="Times New Roman" w:hAnsi="Dubai" w:cs="Dubai"/>
      <w:sz w:val="18"/>
      <w:szCs w:val="18"/>
      <w:lang w:eastAsia="en-US"/>
    </w:rPr>
  </w:style>
  <w:style w:type="paragraph" w:customStyle="1" w:styleId="Headingb">
    <w:name w:val="Heading_b"/>
    <w:basedOn w:val="Normal"/>
    <w:next w:val="Normal"/>
    <w:rsid w:val="00FC31A9"/>
    <w:pPr>
      <w:keepNext/>
      <w:keepLines/>
      <w:spacing w:before="160"/>
    </w:pPr>
    <w:rPr>
      <w:b/>
      <w:bCs/>
      <w:sz w:val="24"/>
      <w:szCs w:val="24"/>
    </w:rPr>
  </w:style>
  <w:style w:type="paragraph" w:customStyle="1" w:styleId="Headingi">
    <w:name w:val="Heading_i"/>
    <w:basedOn w:val="Normal"/>
    <w:next w:val="Normal"/>
    <w:rsid w:val="00FC31A9"/>
    <w:pPr>
      <w:keepNext/>
      <w:keepLines/>
      <w:spacing w:before="160"/>
    </w:pPr>
    <w:rPr>
      <w:i/>
      <w:iCs/>
      <w:sz w:val="24"/>
      <w:szCs w:val="24"/>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FC31A9"/>
    <w:pPr>
      <w:spacing w:before="280"/>
    </w:pPr>
  </w:style>
  <w:style w:type="paragraph" w:styleId="NormalIndent">
    <w:name w:val="Normal Indent"/>
    <w:basedOn w:val="Normal"/>
    <w:rsid w:val="00930F7E"/>
    <w:pPr>
      <w:ind w:left="794"/>
    </w:pPr>
  </w:style>
  <w:style w:type="paragraph" w:customStyle="1" w:styleId="Note">
    <w:name w:val="Note"/>
    <w:basedOn w:val="Normal"/>
    <w:rsid w:val="00FC31A9"/>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FC31A9"/>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FC31A9"/>
    <w:pPr>
      <w:keepNext/>
      <w:keepLines/>
      <w:spacing w:before="360" w:after="120"/>
      <w:jc w:val="center"/>
    </w:pPr>
    <w:rPr>
      <w:sz w:val="26"/>
      <w:szCs w:val="26"/>
    </w:rPr>
  </w:style>
  <w:style w:type="paragraph" w:customStyle="1" w:styleId="Rectitle">
    <w:name w:val="Rec_title"/>
    <w:basedOn w:val="RecNo"/>
    <w:next w:val="Normal"/>
    <w:rsid w:val="0032378D"/>
    <w:pPr>
      <w:spacing w:before="120" w:after="360"/>
    </w:pPr>
    <w:rPr>
      <w:b/>
      <w:bCs/>
    </w:rPr>
  </w:style>
  <w:style w:type="paragraph" w:customStyle="1" w:styleId="Recref">
    <w:name w:val="Rec_ref"/>
    <w:basedOn w:val="Rectitle"/>
    <w:next w:val="Normal"/>
    <w:rsid w:val="00930F7E"/>
    <w:pPr>
      <w:tabs>
        <w:tab w:val="clear" w:pos="794"/>
        <w:tab w:val="clear" w:pos="1191"/>
        <w:tab w:val="clear" w:pos="1588"/>
        <w:tab w:val="clear" w:pos="1985"/>
      </w:tabs>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FC31A9"/>
  </w:style>
  <w:style w:type="paragraph" w:customStyle="1" w:styleId="Resref">
    <w:name w:val="Res_ref"/>
    <w:basedOn w:val="Recref"/>
    <w:next w:val="Resdate"/>
    <w:rsid w:val="00930F7E"/>
  </w:style>
  <w:style w:type="paragraph" w:customStyle="1" w:styleId="Restitle">
    <w:name w:val="Res_title"/>
    <w:basedOn w:val="Rectitle"/>
    <w:next w:val="Resref"/>
    <w:rsid w:val="00FC31A9"/>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qFormat/>
    <w:rsid w:val="00D43388"/>
    <w:pPr>
      <w:keepNext/>
      <w:keepLines/>
      <w:spacing w:before="480" w:after="120"/>
      <w:jc w:val="center"/>
    </w:pPr>
    <w:rPr>
      <w:b/>
      <w:bCs/>
      <w:sz w:val="28"/>
      <w:szCs w:val="28"/>
    </w:rPr>
  </w:style>
  <w:style w:type="paragraph" w:customStyle="1" w:styleId="SpecialFooter">
    <w:name w:val="Special Footer"/>
    <w:basedOn w:val="Footer"/>
    <w:rsid w:val="00930F7E"/>
    <w:pPr>
      <w:tabs>
        <w:tab w:val="left" w:pos="567"/>
        <w:tab w:val="left" w:pos="1134"/>
        <w:tab w:val="left" w:pos="1701"/>
        <w:tab w:val="left" w:pos="2268"/>
        <w:tab w:val="left" w:pos="2835"/>
      </w:tabs>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FC31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pPr>
    <w:rPr>
      <w:sz w:val="20"/>
      <w:szCs w:val="20"/>
    </w:rPr>
  </w:style>
  <w:style w:type="paragraph" w:customStyle="1" w:styleId="Tablehead">
    <w:name w:val="Table_head"/>
    <w:basedOn w:val="Tabletext"/>
    <w:next w:val="Tabletext"/>
    <w:rsid w:val="00FC31A9"/>
    <w:pPr>
      <w:keepNext/>
      <w:spacing w:before="80" w:after="80"/>
      <w:jc w:val="center"/>
    </w:pPr>
    <w:rPr>
      <w:b/>
      <w:bCs/>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Annextitle"/>
    <w:next w:val="Normal"/>
    <w:qFormat/>
    <w:rsid w:val="00D43388"/>
    <w:pPr>
      <w:tabs>
        <w:tab w:val="clear" w:pos="794"/>
        <w:tab w:val="clear" w:pos="1191"/>
        <w:tab w:val="clear" w:pos="1588"/>
        <w:tab w:val="clear" w:pos="1985"/>
        <w:tab w:val="left" w:pos="567"/>
        <w:tab w:val="left" w:pos="1134"/>
        <w:tab w:val="left" w:pos="1701"/>
        <w:tab w:val="left" w:pos="2268"/>
        <w:tab w:val="left" w:pos="2835"/>
      </w:tabs>
      <w:spacing w:before="240" w:after="120"/>
    </w:pPr>
    <w:rPr>
      <w:b w:val="0"/>
      <w:bCs w:val="0"/>
    </w:rPr>
  </w:style>
  <w:style w:type="paragraph" w:customStyle="1" w:styleId="Title2">
    <w:name w:val="Title 2"/>
    <w:basedOn w:val="Title1"/>
    <w:next w:val="Normal"/>
    <w:rsid w:val="00FC31A9"/>
    <w:rPr>
      <w:sz w:val="24"/>
      <w:szCs w:val="24"/>
    </w:rPr>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tu.int/en/ITU-D/Conferences/TDAG/Pages/TDAG_WG_WTDC_Prep.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D/Conferences/WTDC/WTDC21/Pages/Web-Dialogues.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7-C-0007/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D18-TDAG27-C-0005/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itu.int/md/D18-TDAG27-C-0005/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91F77-19B5-4487-969F-05B759A6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1296</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Aly, Abdullah</dc:creator>
  <cp:keywords/>
  <cp:lastModifiedBy>Arabic</cp:lastModifiedBy>
  <cp:revision>14</cp:revision>
  <cp:lastPrinted>2016-05-13T07:33:00Z</cp:lastPrinted>
  <dcterms:created xsi:type="dcterms:W3CDTF">2021-05-21T14:07:00Z</dcterms:created>
  <dcterms:modified xsi:type="dcterms:W3CDTF">2021-05-21T15:25:00Z</dcterms:modified>
</cp:coreProperties>
</file>