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659378B9">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color w:val="2B579A"/>
                <w:shd w:val="clear" w:color="auto" w:fill="E6E6E6"/>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12C96629" w:rsidP="00AD4677">
            <w:pPr>
              <w:spacing w:before="240"/>
              <w:ind w:right="142"/>
              <w:jc w:val="right"/>
            </w:pPr>
            <w:r>
              <w:rPr>
                <w:noProof/>
                <w:color w:val="2B579A"/>
                <w:shd w:val="clear" w:color="auto" w:fill="E6E6E6"/>
              </w:rPr>
              <w:drawing>
                <wp:inline distT="0" distB="0" distL="0" distR="0" wp14:anchorId="7A20172F" wp14:editId="7A84FB2C">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659378B9">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659378B9">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1D8B3E7D"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7939B4">
              <w:rPr>
                <w:b/>
                <w:bCs/>
                <w:lang w:val="en-US"/>
              </w:rPr>
              <w:t>1</w:t>
            </w:r>
            <w:r w:rsidR="00AA36A4">
              <w:rPr>
                <w:b/>
                <w:bCs/>
                <w:lang w:val="en-US"/>
              </w:rPr>
              <w:t>0</w:t>
            </w:r>
            <w:r>
              <w:rPr>
                <w:b/>
                <w:bCs/>
                <w:lang w:val="en-US"/>
              </w:rPr>
              <w:t>-E</w:t>
            </w:r>
          </w:p>
        </w:tc>
      </w:tr>
      <w:tr w:rsidR="00683C32" w14:paraId="24D04936" w14:textId="77777777" w:rsidTr="659378B9">
        <w:trPr>
          <w:cantSplit/>
          <w:trHeight w:val="300"/>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7463E578" w:rsidR="00683C32" w:rsidRPr="007F1CC7" w:rsidRDefault="00E45AC0" w:rsidP="2E993DDF">
            <w:pPr>
              <w:spacing w:before="0"/>
              <w:rPr>
                <w:b/>
                <w:bCs/>
              </w:rPr>
            </w:pPr>
            <w:r>
              <w:rPr>
                <w:b/>
                <w:bCs/>
              </w:rPr>
              <w:t>1</w:t>
            </w:r>
            <w:r w:rsidR="00E050BF">
              <w:rPr>
                <w:b/>
                <w:bCs/>
              </w:rPr>
              <w:t>8</w:t>
            </w:r>
            <w:bookmarkStart w:id="2" w:name="_GoBack"/>
            <w:bookmarkEnd w:id="2"/>
            <w:r w:rsidR="00AA36A4">
              <w:rPr>
                <w:b/>
                <w:bCs/>
              </w:rPr>
              <w:t xml:space="preserve"> May </w:t>
            </w:r>
            <w:r w:rsidR="00CE0422" w:rsidRPr="2E993DDF">
              <w:rPr>
                <w:b/>
                <w:bCs/>
              </w:rPr>
              <w:t>20</w:t>
            </w:r>
            <w:r w:rsidR="00B648C7" w:rsidRPr="2E993DDF">
              <w:rPr>
                <w:b/>
                <w:bCs/>
              </w:rPr>
              <w:t>2</w:t>
            </w:r>
            <w:r w:rsidR="00AD4677" w:rsidRPr="2E993DDF">
              <w:rPr>
                <w:b/>
                <w:bCs/>
              </w:rPr>
              <w:t>1</w:t>
            </w:r>
          </w:p>
        </w:tc>
      </w:tr>
      <w:tr w:rsidR="00683C32" w14:paraId="7B96545F" w14:textId="77777777" w:rsidTr="659378B9">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659378B9">
        <w:trPr>
          <w:cantSplit/>
          <w:trHeight w:val="852"/>
        </w:trPr>
        <w:tc>
          <w:tcPr>
            <w:tcW w:w="9888" w:type="dxa"/>
            <w:gridSpan w:val="4"/>
          </w:tcPr>
          <w:p w14:paraId="512FCA01" w14:textId="474E93DC" w:rsidR="00A13162" w:rsidRPr="0030353C" w:rsidRDefault="00963325" w:rsidP="0030353C">
            <w:pPr>
              <w:pStyle w:val="Source"/>
            </w:pPr>
            <w:bookmarkStart w:id="4" w:name="Source"/>
            <w:bookmarkEnd w:id="4"/>
            <w:r w:rsidRPr="00963325">
              <w:t>Director, Telecommunication Development Bureau</w:t>
            </w:r>
          </w:p>
        </w:tc>
      </w:tr>
      <w:tr w:rsidR="00AC6F14" w:rsidRPr="002E6963" w14:paraId="2CBD3A36" w14:textId="77777777" w:rsidTr="659378B9">
        <w:trPr>
          <w:cantSplit/>
        </w:trPr>
        <w:tc>
          <w:tcPr>
            <w:tcW w:w="9888" w:type="dxa"/>
            <w:gridSpan w:val="4"/>
          </w:tcPr>
          <w:p w14:paraId="1B4121DF" w14:textId="6EFD9D74" w:rsidR="00AC6F14" w:rsidRPr="0030353C" w:rsidRDefault="0FCDA084" w:rsidP="00CF080C">
            <w:pPr>
              <w:pStyle w:val="Title1"/>
            </w:pPr>
            <w:r>
              <w:t>Contin</w:t>
            </w:r>
            <w:r w:rsidR="6F777184">
              <w:t>uity</w:t>
            </w:r>
            <w:r>
              <w:t xml:space="preserve"> plans for the work of ITU-D </w:t>
            </w:r>
            <w:r w:rsidR="00AA36A4">
              <w:br/>
            </w:r>
            <w:r>
              <w:t>in case of postponement of WTDC-21 to June 2022</w:t>
            </w:r>
          </w:p>
        </w:tc>
      </w:tr>
      <w:tr w:rsidR="00A721F4" w:rsidRPr="002E6963" w14:paraId="23A30231" w14:textId="77777777" w:rsidTr="659378B9">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659378B9">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11DC0E5D" w:rsidR="00A721F4" w:rsidRDefault="00A721F4" w:rsidP="28093820">
            <w:pPr>
              <w:spacing w:after="120"/>
              <w:rPr>
                <w:b/>
                <w:bCs/>
              </w:rPr>
            </w:pPr>
            <w:r w:rsidRPr="28093820">
              <w:rPr>
                <w:b/>
                <w:bCs/>
              </w:rPr>
              <w:t>Summary:</w:t>
            </w:r>
          </w:p>
          <w:p w14:paraId="1D5B3F7E" w14:textId="551BAF3F" w:rsidR="00F21168" w:rsidRPr="00F85329" w:rsidRDefault="2AEDC096" w:rsidP="00F21168">
            <w:pPr>
              <w:pStyle w:val="Normalaftertitle"/>
              <w:spacing w:before="120"/>
            </w:pPr>
            <w:r>
              <w:t xml:space="preserve">This document presents </w:t>
            </w:r>
            <w:r w:rsidR="09EB3C42">
              <w:t xml:space="preserve">continuity </w:t>
            </w:r>
            <w:r w:rsidR="3E0401D0">
              <w:t>plans devised by the Secretariat for the work of ITU-D, should WTDC-21 be postponed to June 2022, as proposed by the government of Ethiopia</w:t>
            </w:r>
            <w:r>
              <w:t>.</w:t>
            </w:r>
          </w:p>
          <w:p w14:paraId="76A1C541" w14:textId="361C6ADB" w:rsidR="00A721F4" w:rsidRPr="00D9621A" w:rsidRDefault="00A721F4" w:rsidP="00F21168">
            <w:pPr>
              <w:spacing w:after="120"/>
              <w:rPr>
                <w:b/>
                <w:bCs/>
                <w:szCs w:val="24"/>
              </w:rPr>
            </w:pPr>
            <w:r w:rsidRPr="005E090D">
              <w:rPr>
                <w:b/>
                <w:bCs/>
              </w:rPr>
              <w:t>Action required:</w:t>
            </w:r>
          </w:p>
          <w:p w14:paraId="529414A6" w14:textId="77BA010A" w:rsidR="007939B4" w:rsidRDefault="007939B4" w:rsidP="00EA0C51">
            <w:pPr>
              <w:spacing w:after="120"/>
              <w:rPr>
                <w:b/>
              </w:rPr>
            </w:pPr>
            <w:r w:rsidRPr="007939B4">
              <w:t xml:space="preserve">TDAG is invited to </w:t>
            </w:r>
            <w:r w:rsidR="006A04B5">
              <w:t>examine</w:t>
            </w:r>
            <w:r w:rsidRPr="007939B4">
              <w:t xml:space="preserve"> this document</w:t>
            </w:r>
            <w:r w:rsidR="005F0873">
              <w:t xml:space="preserve"> and </w:t>
            </w:r>
            <w:r w:rsidR="006A04B5">
              <w:t>approve the proposals contained therein</w:t>
            </w:r>
            <w:r w:rsidR="57E86B67">
              <w:t xml:space="preserve"> related to study groups</w:t>
            </w:r>
            <w:r w:rsidR="2B9A696A">
              <w:t>, inter-regional meetings</w:t>
            </w:r>
            <w:r w:rsidR="392D434B">
              <w:t>,</w:t>
            </w:r>
            <w:r w:rsidR="57E86B67">
              <w:t xml:space="preserve"> and TDAG </w:t>
            </w:r>
            <w:r w:rsidR="4ED2B9A4">
              <w:t xml:space="preserve">and </w:t>
            </w:r>
            <w:r w:rsidR="57E86B67">
              <w:t>its working groups</w:t>
            </w:r>
            <w:r w:rsidR="009F44AA">
              <w:t>.</w:t>
            </w:r>
            <w:r w:rsidRPr="007939B4" w:rsidDel="007939B4">
              <w:t xml:space="preserve"> </w:t>
            </w:r>
          </w:p>
          <w:p w14:paraId="622ACB80" w14:textId="376FAEDD" w:rsidR="00A721F4" w:rsidRPr="00D9621A" w:rsidRDefault="00A721F4" w:rsidP="00EA0C51">
            <w:pPr>
              <w:spacing w:after="120"/>
              <w:rPr>
                <w:b/>
                <w:bCs/>
                <w:szCs w:val="24"/>
              </w:rPr>
            </w:pPr>
            <w:r w:rsidRPr="00D9621A">
              <w:rPr>
                <w:b/>
                <w:bCs/>
                <w:szCs w:val="24"/>
              </w:rPr>
              <w:t>References:</w:t>
            </w:r>
          </w:p>
          <w:p w14:paraId="1ECDD20E" w14:textId="423ADA82" w:rsidR="00A721F4" w:rsidRPr="00D9621A" w:rsidRDefault="00E050BF" w:rsidP="00EA0C51">
            <w:pPr>
              <w:spacing w:after="120"/>
            </w:pPr>
            <w:hyperlink r:id="rId13" w:history="1">
              <w:r w:rsidR="00D40295" w:rsidRPr="00387B12">
                <w:rPr>
                  <w:rStyle w:val="Hyperlink"/>
                  <w:szCs w:val="24"/>
                </w:rPr>
                <w:t>Letter DM-21/1010</w:t>
              </w:r>
            </w:hyperlink>
          </w:p>
        </w:tc>
      </w:tr>
    </w:tbl>
    <w:p w14:paraId="46C4D6F1" w14:textId="4BE81181" w:rsidR="000F3437" w:rsidRDefault="0093736F" w:rsidP="00617D48">
      <w:pPr>
        <w:pStyle w:val="Heading1"/>
        <w:tabs>
          <w:tab w:val="clear" w:pos="794"/>
          <w:tab w:val="clear" w:pos="1191"/>
          <w:tab w:val="clear" w:pos="1588"/>
          <w:tab w:val="clear" w:pos="1985"/>
          <w:tab w:val="left" w:pos="567"/>
          <w:tab w:val="left" w:leader="hyphen" w:pos="1134"/>
          <w:tab w:val="left" w:pos="1701"/>
          <w:tab w:val="left" w:pos="2268"/>
        </w:tabs>
        <w:spacing w:before="360"/>
      </w:pPr>
      <w:r>
        <w:rPr>
          <w:szCs w:val="28"/>
        </w:rPr>
        <w:t>I.</w:t>
      </w:r>
      <w:r>
        <w:rPr>
          <w:szCs w:val="28"/>
        </w:rPr>
        <w:tab/>
      </w:r>
      <w:r w:rsidR="000F3437" w:rsidRPr="00617D48">
        <w:rPr>
          <w:szCs w:val="28"/>
        </w:rPr>
        <w:t>Introduction</w:t>
      </w:r>
    </w:p>
    <w:p w14:paraId="5C483EC3" w14:textId="094C74D3" w:rsidR="00876ECA" w:rsidRDefault="00876ECA" w:rsidP="0A557179">
      <w:pPr>
        <w:tabs>
          <w:tab w:val="clear" w:pos="1191"/>
          <w:tab w:val="clear" w:pos="1588"/>
          <w:tab w:val="clear" w:pos="1985"/>
        </w:tabs>
        <w:overflowPunct/>
        <w:autoSpaceDE/>
        <w:autoSpaceDN/>
        <w:adjustRightInd/>
        <w:textAlignment w:val="auto"/>
        <w:rPr>
          <w:lang w:val="en-US"/>
        </w:rPr>
      </w:pPr>
      <w:r w:rsidRPr="4B822206">
        <w:rPr>
          <w:lang w:val="en-US"/>
        </w:rPr>
        <w:t xml:space="preserve">At its 2019 session, the ITU Council noted with appreciation the official invitation from the Government of Ethiopia to host WTDC21 in Addis Ababa from 8 to 19 November 2021 and approved the precise place and exact dates. </w:t>
      </w:r>
    </w:p>
    <w:p w14:paraId="71139206" w14:textId="176060E6" w:rsidR="00876ECA" w:rsidRPr="002B0C38" w:rsidRDefault="00876ECA" w:rsidP="4B822206">
      <w:pPr>
        <w:tabs>
          <w:tab w:val="clear" w:pos="1191"/>
          <w:tab w:val="clear" w:pos="1588"/>
          <w:tab w:val="clear" w:pos="1985"/>
        </w:tabs>
        <w:overflowPunct/>
        <w:autoSpaceDE/>
        <w:autoSpaceDN/>
        <w:adjustRightInd/>
        <w:textAlignment w:val="auto"/>
        <w:rPr>
          <w:lang w:val="en-US"/>
        </w:rPr>
      </w:pPr>
      <w:r w:rsidRPr="4B822206">
        <w:rPr>
          <w:lang w:val="en-US"/>
        </w:rPr>
        <w:t xml:space="preserve">During the first Inter-Regional Meeting to prepare for WTDC-21 (IRM-1), Ethiopia submitted a </w:t>
      </w:r>
      <w:hyperlink r:id="rId14">
        <w:r w:rsidRPr="4B822206">
          <w:rPr>
            <w:rStyle w:val="Hyperlink"/>
            <w:lang w:val="en-US"/>
          </w:rPr>
          <w:t>contribution</w:t>
        </w:r>
      </w:hyperlink>
      <w:r w:rsidRPr="4B822206">
        <w:rPr>
          <w:lang w:val="en-US"/>
        </w:rPr>
        <w:t xml:space="preserve"> outlining the four possible options envisaged by the host country for the holding of the conference, in view of the COVID-19 pandemic.</w:t>
      </w:r>
      <w:r w:rsidR="00730BCC">
        <w:rPr>
          <w:lang w:val="en-US"/>
        </w:rPr>
        <w:t xml:space="preserve"> </w:t>
      </w:r>
      <w:r w:rsidRPr="4B822206">
        <w:rPr>
          <w:lang w:val="en-US"/>
        </w:rPr>
        <w:t xml:space="preserve">On 12 April 2020, the Ethiopian Administration wrote to the Secretary General (see </w:t>
      </w:r>
      <w:hyperlink r:id="rId15">
        <w:r w:rsidRPr="4B822206">
          <w:rPr>
            <w:rStyle w:val="Hyperlink"/>
            <w:lang w:val="en-US"/>
          </w:rPr>
          <w:t>Document CL21/76</w:t>
        </w:r>
      </w:hyperlink>
      <w:r w:rsidRPr="4B822206">
        <w:rPr>
          <w:lang w:val="en-US"/>
        </w:rPr>
        <w:t xml:space="preserve">) noting that due to </w:t>
      </w:r>
      <w:r>
        <w:t>the current sanitary situation with the COVID-19 pandemic, it is unknown whether travel restrictions will be lifted by November and if all Member States will be able to participate on equal footing. Considering this uncertainty, Ethiopia proposed to postpone the WTDC-21 to 6-15 June 2022, and requested that the Secretary General consult ITU’s membership on the postponement as soon as possible</w:t>
      </w:r>
      <w:r w:rsidR="53DBC2A8" w:rsidRPr="4B822206">
        <w:rPr>
          <w:lang w:val="en-US"/>
        </w:rPr>
        <w:t xml:space="preserve"> (see </w:t>
      </w:r>
      <w:hyperlink r:id="rId16" w:history="1">
        <w:r w:rsidR="53DBC2A8" w:rsidRPr="4B822206">
          <w:rPr>
            <w:lang w:val="en-US"/>
          </w:rPr>
          <w:t>Letter DM-21/1010</w:t>
        </w:r>
      </w:hyperlink>
      <w:r w:rsidR="53DBC2A8" w:rsidRPr="4B822206">
        <w:rPr>
          <w:lang w:val="en-US"/>
        </w:rPr>
        <w:t>)</w:t>
      </w:r>
      <w:r>
        <w:t>.</w:t>
      </w:r>
    </w:p>
    <w:p w14:paraId="7FFE9D60" w14:textId="44862B71" w:rsidR="00A35C13" w:rsidRDefault="0083180E" w:rsidP="0A557179">
      <w:pPr>
        <w:tabs>
          <w:tab w:val="clear" w:pos="1191"/>
          <w:tab w:val="clear" w:pos="1588"/>
          <w:tab w:val="clear" w:pos="1985"/>
        </w:tabs>
        <w:overflowPunct/>
        <w:autoSpaceDE/>
        <w:autoSpaceDN/>
        <w:adjustRightInd/>
        <w:textAlignment w:val="auto"/>
        <w:rPr>
          <w:lang w:val="en-US"/>
        </w:rPr>
      </w:pPr>
      <w:r w:rsidRPr="4B822206">
        <w:rPr>
          <w:lang w:val="en-US"/>
        </w:rPr>
        <w:t>B</w:t>
      </w:r>
      <w:r w:rsidR="00EA6DCE" w:rsidRPr="4B822206">
        <w:rPr>
          <w:lang w:val="en-US"/>
        </w:rPr>
        <w:t>y</w:t>
      </w:r>
      <w:r w:rsidRPr="4B822206">
        <w:rPr>
          <w:lang w:val="en-US"/>
        </w:rPr>
        <w:t xml:space="preserve"> </w:t>
      </w:r>
      <w:r w:rsidRPr="00123691">
        <w:rPr>
          <w:lang w:val="en-US"/>
        </w:rPr>
        <w:t xml:space="preserve">circular letter dated </w:t>
      </w:r>
      <w:r w:rsidR="00BD45CC" w:rsidRPr="00123691">
        <w:rPr>
          <w:lang w:val="en-US"/>
        </w:rPr>
        <w:t>14</w:t>
      </w:r>
      <w:r w:rsidRPr="00123691">
        <w:rPr>
          <w:lang w:val="en-US"/>
        </w:rPr>
        <w:t xml:space="preserve"> May 2021 (see </w:t>
      </w:r>
      <w:hyperlink r:id="rId17" w:history="1">
        <w:r w:rsidR="00123691" w:rsidRPr="00123691">
          <w:rPr>
            <w:rStyle w:val="Hyperlink"/>
            <w:lang w:val="en-US"/>
          </w:rPr>
          <w:t>letter</w:t>
        </w:r>
        <w:r w:rsidRPr="00123691">
          <w:rPr>
            <w:rStyle w:val="Hyperlink"/>
            <w:lang w:val="en-US"/>
          </w:rPr>
          <w:t xml:space="preserve"> </w:t>
        </w:r>
        <w:r w:rsidR="00123691" w:rsidRPr="00123691">
          <w:rPr>
            <w:rStyle w:val="Hyperlink"/>
            <w:lang w:val="en-US"/>
          </w:rPr>
          <w:t>CL-21/19</w:t>
        </w:r>
      </w:hyperlink>
      <w:r w:rsidRPr="00123691">
        <w:rPr>
          <w:lang w:val="en-US"/>
        </w:rPr>
        <w:t xml:space="preserve">), </w:t>
      </w:r>
      <w:r w:rsidR="00700144" w:rsidRPr="00123691">
        <w:rPr>
          <w:lang w:val="en-US"/>
        </w:rPr>
        <w:t xml:space="preserve">the Secretary General advised </w:t>
      </w:r>
      <w:r w:rsidR="008B41E9" w:rsidRPr="00123691">
        <w:rPr>
          <w:lang w:val="en-US"/>
        </w:rPr>
        <w:t>M</w:t>
      </w:r>
      <w:r w:rsidR="00700144" w:rsidRPr="00123691">
        <w:rPr>
          <w:lang w:val="en-US"/>
        </w:rPr>
        <w:t xml:space="preserve">ember </w:t>
      </w:r>
      <w:r w:rsidR="008B41E9" w:rsidRPr="00123691">
        <w:rPr>
          <w:lang w:val="en-US"/>
        </w:rPr>
        <w:t>S</w:t>
      </w:r>
      <w:r w:rsidR="00700144" w:rsidRPr="00123691">
        <w:rPr>
          <w:lang w:val="en-US"/>
        </w:rPr>
        <w:t xml:space="preserve">tates that </w:t>
      </w:r>
      <w:r w:rsidR="00557AB6" w:rsidRPr="00123691">
        <w:rPr>
          <w:lang w:val="en-US"/>
        </w:rPr>
        <w:t xml:space="preserve">based on the consultation of members of Council, </w:t>
      </w:r>
      <w:r w:rsidR="0032077B" w:rsidRPr="00123691">
        <w:rPr>
          <w:lang w:val="en-US"/>
        </w:rPr>
        <w:t xml:space="preserve">the Council had </w:t>
      </w:r>
      <w:r w:rsidR="00557AB6" w:rsidRPr="00123691">
        <w:rPr>
          <w:lang w:val="en-US"/>
        </w:rPr>
        <w:t xml:space="preserve">agreed to the </w:t>
      </w:r>
      <w:r w:rsidR="00293CB4" w:rsidRPr="00123691">
        <w:rPr>
          <w:lang w:val="en-US"/>
        </w:rPr>
        <w:lastRenderedPageBreak/>
        <w:t xml:space="preserve">proposal by Ethiopia for </w:t>
      </w:r>
      <w:r w:rsidR="00557AB6" w:rsidRPr="00123691">
        <w:rPr>
          <w:lang w:val="en-US"/>
        </w:rPr>
        <w:t xml:space="preserve">postponement of WTDC-21 to </w:t>
      </w:r>
      <w:r w:rsidR="00AA2270" w:rsidRPr="00123691">
        <w:rPr>
          <w:lang w:val="en-US"/>
        </w:rPr>
        <w:t>6-15 June 2022 and</w:t>
      </w:r>
      <w:r w:rsidR="003A6830" w:rsidRPr="00123691">
        <w:rPr>
          <w:lang w:val="en-US"/>
        </w:rPr>
        <w:t xml:space="preserve"> </w:t>
      </w:r>
      <w:r w:rsidR="0051535F" w:rsidRPr="00123691">
        <w:rPr>
          <w:lang w:val="en-US"/>
        </w:rPr>
        <w:t xml:space="preserve">commenced consultation of member states as </w:t>
      </w:r>
      <w:r w:rsidR="008B41E9" w:rsidRPr="00123691">
        <w:rPr>
          <w:lang w:val="en-US"/>
        </w:rPr>
        <w:t>required by No.42 of the ITU Convention.</w:t>
      </w:r>
      <w:r w:rsidR="003A6830" w:rsidRPr="00123691">
        <w:rPr>
          <w:lang w:val="en-US"/>
        </w:rPr>
        <w:t xml:space="preserve"> </w:t>
      </w:r>
      <w:r w:rsidR="00EA6DCE" w:rsidRPr="00123691">
        <w:rPr>
          <w:lang w:val="en-US"/>
        </w:rPr>
        <w:t xml:space="preserve">The deadline for response to this consultation is </w:t>
      </w:r>
      <w:r w:rsidR="00BD45CC" w:rsidRPr="00123691">
        <w:rPr>
          <w:b/>
          <w:bCs/>
          <w:lang w:val="en-US"/>
        </w:rPr>
        <w:t>22</w:t>
      </w:r>
      <w:r w:rsidR="00EA6DCE" w:rsidRPr="00123691">
        <w:rPr>
          <w:b/>
          <w:bCs/>
          <w:lang w:val="en-US"/>
        </w:rPr>
        <w:t xml:space="preserve"> June 2021</w:t>
      </w:r>
      <w:r w:rsidR="00EA6DCE" w:rsidRPr="00123691">
        <w:rPr>
          <w:lang w:val="en-US"/>
        </w:rPr>
        <w:t>.</w:t>
      </w:r>
    </w:p>
    <w:p w14:paraId="29339207" w14:textId="7AD0D9F9" w:rsidR="2C4DCB60" w:rsidRDefault="2C4DCB60" w:rsidP="4B822206">
      <w:pPr>
        <w:tabs>
          <w:tab w:val="clear" w:pos="1191"/>
          <w:tab w:val="clear" w:pos="1588"/>
          <w:tab w:val="clear" w:pos="1985"/>
        </w:tabs>
        <w:rPr>
          <w:rFonts w:ascii="Calibri" w:hAnsi="Calibri"/>
          <w:szCs w:val="24"/>
        </w:rPr>
      </w:pPr>
      <w:r w:rsidRPr="4B822206">
        <w:rPr>
          <w:rFonts w:ascii="Calibri" w:eastAsia="Calibri" w:hAnsi="Calibri" w:cs="Calibri"/>
          <w:szCs w:val="24"/>
        </w:rPr>
        <w:t>In light of the above, the following continuity plan</w:t>
      </w:r>
      <w:r w:rsidR="62FC9E45" w:rsidRPr="4B822206">
        <w:rPr>
          <w:rFonts w:ascii="Calibri" w:eastAsia="Calibri" w:hAnsi="Calibri" w:cs="Calibri"/>
          <w:szCs w:val="24"/>
        </w:rPr>
        <w:t>s</w:t>
      </w:r>
      <w:r w:rsidRPr="4B822206">
        <w:rPr>
          <w:rFonts w:ascii="Calibri" w:eastAsia="Calibri" w:hAnsi="Calibri" w:cs="Calibri"/>
          <w:szCs w:val="24"/>
        </w:rPr>
        <w:t xml:space="preserve"> ha</w:t>
      </w:r>
      <w:r w:rsidR="7F81A16F" w:rsidRPr="4B822206">
        <w:rPr>
          <w:rFonts w:ascii="Calibri" w:eastAsia="Calibri" w:hAnsi="Calibri" w:cs="Calibri"/>
          <w:szCs w:val="24"/>
        </w:rPr>
        <w:t>ve</w:t>
      </w:r>
      <w:r w:rsidRPr="4B822206">
        <w:rPr>
          <w:rFonts w:ascii="Calibri" w:eastAsia="Calibri" w:hAnsi="Calibri" w:cs="Calibri"/>
          <w:szCs w:val="24"/>
        </w:rPr>
        <w:t xml:space="preserve"> been prepared by the Secretariat for consideration by </w:t>
      </w:r>
      <w:r w:rsidR="02BB2FC5" w:rsidRPr="4B822206">
        <w:rPr>
          <w:rFonts w:ascii="Calibri" w:eastAsia="Calibri" w:hAnsi="Calibri" w:cs="Calibri"/>
          <w:szCs w:val="24"/>
        </w:rPr>
        <w:t>TDAG.</w:t>
      </w:r>
    </w:p>
    <w:p w14:paraId="220FF509" w14:textId="1AE4FD66" w:rsidR="000C36EB" w:rsidRPr="005557AC" w:rsidRDefault="7485FA7E" w:rsidP="005557AC">
      <w:pPr>
        <w:pStyle w:val="Heading1"/>
        <w:spacing w:before="360" w:line="259" w:lineRule="auto"/>
        <w:ind w:left="567" w:hanging="567"/>
        <w:rPr>
          <w:rFonts w:eastAsiaTheme="minorEastAsia" w:cstheme="minorBidi"/>
          <w:b w:val="0"/>
          <w:lang w:val="en-US"/>
        </w:rPr>
      </w:pPr>
      <w:bookmarkStart w:id="5" w:name="Proposal"/>
      <w:bookmarkEnd w:id="5"/>
      <w:r w:rsidRPr="005557AC">
        <w:rPr>
          <w:rFonts w:eastAsiaTheme="minorEastAsia" w:cstheme="minorBidi"/>
          <w:lang w:val="en-US"/>
        </w:rPr>
        <w:t>1.</w:t>
      </w:r>
      <w:r w:rsidR="59C03D10" w:rsidRPr="005557AC">
        <w:tab/>
      </w:r>
      <w:r w:rsidR="69B42CC6" w:rsidRPr="005557AC">
        <w:rPr>
          <w:rFonts w:eastAsiaTheme="minorEastAsia" w:cstheme="minorBidi"/>
          <w:lang w:val="en-US"/>
        </w:rPr>
        <w:t xml:space="preserve">Telecommunication Development Advisory Group (TDAG) </w:t>
      </w:r>
      <w:r w:rsidR="004A18F7">
        <w:rPr>
          <w:rFonts w:eastAsiaTheme="minorEastAsia" w:cstheme="minorBidi"/>
          <w:lang w:val="en-US"/>
        </w:rPr>
        <w:t>and TDAG Bureau</w:t>
      </w:r>
    </w:p>
    <w:p w14:paraId="1D1EAEAF" w14:textId="7B7B0BDC" w:rsidR="05ED15E0" w:rsidRPr="005557AC" w:rsidRDefault="37A10032" w:rsidP="4B822206">
      <w:pPr>
        <w:tabs>
          <w:tab w:val="clear" w:pos="794"/>
          <w:tab w:val="clear" w:pos="1191"/>
          <w:tab w:val="clear" w:pos="1588"/>
          <w:tab w:val="clear" w:pos="1985"/>
          <w:tab w:val="left" w:pos="567"/>
          <w:tab w:val="left" w:leader="hyphen" w:pos="1134"/>
          <w:tab w:val="left" w:pos="1701"/>
          <w:tab w:val="left" w:pos="2268"/>
        </w:tabs>
        <w:rPr>
          <w:rFonts w:eastAsiaTheme="minorEastAsia" w:cstheme="minorBidi"/>
          <w:lang w:val="en-US" w:eastAsia="zh-CN"/>
        </w:rPr>
      </w:pPr>
      <w:r w:rsidRPr="005557AC">
        <w:rPr>
          <w:rFonts w:eastAsiaTheme="minorEastAsia" w:cstheme="minorBidi"/>
          <w:lang w:val="en-US" w:eastAsia="zh-CN"/>
        </w:rPr>
        <w:t>As per WTDC Resolution 61 (Rev. Dubai, 2014), TDAG Bureau members are appointed by the World Telecommunication Development Conference.</w:t>
      </w:r>
      <w:r w:rsidR="00730BCC">
        <w:rPr>
          <w:rFonts w:eastAsiaTheme="minorEastAsia" w:cstheme="minorBidi"/>
          <w:lang w:val="en-US" w:eastAsia="zh-CN"/>
        </w:rPr>
        <w:t xml:space="preserve"> </w:t>
      </w:r>
      <w:r w:rsidRPr="005557AC">
        <w:rPr>
          <w:rFonts w:eastAsiaTheme="minorEastAsia" w:cstheme="minorBidi"/>
          <w:lang w:val="en-US" w:eastAsia="zh-CN"/>
        </w:rPr>
        <w:t>Given this, the mandate of the members of the current TDAG Bureau will automatically continue until WTDC-21 takes place, in June 2022.</w:t>
      </w:r>
      <w:r w:rsidR="00730BCC">
        <w:rPr>
          <w:rFonts w:eastAsiaTheme="minorEastAsia" w:cstheme="minorBidi"/>
          <w:lang w:val="en-US" w:eastAsia="zh-CN"/>
        </w:rPr>
        <w:t xml:space="preserve"> </w:t>
      </w:r>
      <w:r w:rsidRPr="005557AC">
        <w:rPr>
          <w:rFonts w:eastAsiaTheme="minorEastAsia" w:cstheme="minorBidi"/>
          <w:lang w:val="en-US" w:eastAsia="zh-CN"/>
        </w:rPr>
        <w:t xml:space="preserve">Should any of the Bureau members not be able to serve until that date, they would be replaced as per No.244 of the Convention. </w:t>
      </w:r>
    </w:p>
    <w:p w14:paraId="0C30399B" w14:textId="3EA190C3" w:rsidR="004A18F7" w:rsidRDefault="5805CFA2" w:rsidP="2821AFF6">
      <w:pPr>
        <w:tabs>
          <w:tab w:val="clear" w:pos="1191"/>
          <w:tab w:val="clear" w:pos="1588"/>
          <w:tab w:val="clear" w:pos="1985"/>
        </w:tabs>
        <w:rPr>
          <w:rFonts w:eastAsiaTheme="minorEastAsia" w:cstheme="minorBidi"/>
          <w:lang w:val="en-US" w:eastAsia="zh-CN"/>
        </w:rPr>
      </w:pPr>
      <w:r w:rsidRPr="005557AC">
        <w:rPr>
          <w:rFonts w:eastAsiaTheme="minorEastAsia" w:cstheme="minorBidi"/>
          <w:lang w:val="en-US" w:eastAsia="zh-CN"/>
        </w:rPr>
        <w:t xml:space="preserve">In order to allow the preparatory process to continue in the months up to WTDC it is proposed to hold an additional TDAG meeting during the original </w:t>
      </w:r>
      <w:r w:rsidR="6ED23C76" w:rsidRPr="005557AC">
        <w:rPr>
          <w:rFonts w:eastAsiaTheme="minorEastAsia" w:cstheme="minorBidi"/>
          <w:lang w:val="en-US" w:eastAsia="zh-CN"/>
        </w:rPr>
        <w:t>WTCD-21</w:t>
      </w:r>
      <w:r w:rsidRPr="005557AC">
        <w:rPr>
          <w:rFonts w:eastAsiaTheme="minorEastAsia" w:cstheme="minorBidi"/>
          <w:lang w:val="en-US" w:eastAsia="zh-CN"/>
        </w:rPr>
        <w:t xml:space="preserve"> dates, namely, 8-12 November. </w:t>
      </w:r>
    </w:p>
    <w:p w14:paraId="3E72EC6E" w14:textId="311EADCD" w:rsidR="05ED15E0" w:rsidRPr="005557AC" w:rsidRDefault="5805CFA2" w:rsidP="2821AFF6">
      <w:pPr>
        <w:tabs>
          <w:tab w:val="clear" w:pos="1191"/>
          <w:tab w:val="clear" w:pos="1588"/>
          <w:tab w:val="clear" w:pos="1985"/>
        </w:tabs>
        <w:rPr>
          <w:rFonts w:ascii="Calibri" w:hAnsi="Calibri"/>
          <w:b/>
          <w:bCs/>
          <w:szCs w:val="24"/>
          <w:lang w:val="en-US"/>
        </w:rPr>
      </w:pPr>
      <w:r w:rsidRPr="005557AC">
        <w:rPr>
          <w:rFonts w:ascii="Calibri" w:hAnsi="Calibri"/>
          <w:b/>
          <w:bCs/>
          <w:szCs w:val="24"/>
          <w:lang w:val="en-US"/>
        </w:rPr>
        <w:t>Proposal to TDAG:</w:t>
      </w:r>
    </w:p>
    <w:p w14:paraId="4582100B" w14:textId="6FF06884" w:rsidR="12F34B51" w:rsidRPr="005557AC" w:rsidRDefault="12F34B51" w:rsidP="005557AC">
      <w:pPr>
        <w:pStyle w:val="ListParagraph"/>
        <w:numPr>
          <w:ilvl w:val="0"/>
          <w:numId w:val="5"/>
        </w:numPr>
        <w:ind w:left="567" w:hanging="567"/>
        <w:rPr>
          <w:rFonts w:eastAsiaTheme="minorEastAsia" w:cstheme="minorBidi"/>
          <w:b/>
          <w:bCs/>
          <w:szCs w:val="24"/>
          <w:lang w:val="en-US"/>
        </w:rPr>
      </w:pPr>
      <w:r w:rsidRPr="005557AC">
        <w:rPr>
          <w:rFonts w:ascii="Calibri" w:hAnsi="Calibri"/>
          <w:szCs w:val="24"/>
          <w:lang w:val="en-US"/>
        </w:rPr>
        <w:t>Decide whether to h</w:t>
      </w:r>
      <w:r w:rsidR="5805CFA2" w:rsidRPr="005557AC">
        <w:rPr>
          <w:rFonts w:ascii="Calibri" w:hAnsi="Calibri"/>
          <w:szCs w:val="24"/>
          <w:lang w:val="en-US"/>
        </w:rPr>
        <w:t>old an additional meeting of TDAG during the week of 8-12 November (number of days to be determined).</w:t>
      </w:r>
    </w:p>
    <w:p w14:paraId="10A6CB0C" w14:textId="11F170A7" w:rsidR="00885343" w:rsidRPr="00885343" w:rsidRDefault="00885343" w:rsidP="00885343">
      <w:pPr>
        <w:keepNext/>
        <w:tabs>
          <w:tab w:val="clear" w:pos="794"/>
          <w:tab w:val="clear" w:pos="1191"/>
          <w:tab w:val="clear" w:pos="1588"/>
          <w:tab w:val="clear" w:pos="1985"/>
        </w:tabs>
        <w:overflowPunct/>
        <w:autoSpaceDE/>
        <w:autoSpaceDN/>
        <w:adjustRightInd/>
        <w:ind w:left="567" w:hanging="567"/>
        <w:textAlignment w:val="auto"/>
        <w:rPr>
          <w:rFonts w:cstheme="minorHAnsi"/>
          <w:b/>
          <w:bCs/>
          <w:sz w:val="28"/>
          <w:szCs w:val="28"/>
          <w:lang w:eastAsia="en-GB"/>
        </w:rPr>
      </w:pPr>
      <w:r w:rsidRPr="00885343">
        <w:rPr>
          <w:rFonts w:cstheme="minorHAnsi"/>
          <w:b/>
          <w:bCs/>
          <w:sz w:val="28"/>
          <w:szCs w:val="28"/>
          <w:lang w:eastAsia="en-GB"/>
        </w:rPr>
        <w:t>2.</w:t>
      </w:r>
      <w:r w:rsidRPr="00885343">
        <w:rPr>
          <w:rFonts w:cstheme="minorHAnsi"/>
          <w:b/>
          <w:bCs/>
          <w:sz w:val="28"/>
          <w:szCs w:val="28"/>
          <w:lang w:eastAsia="en-GB"/>
        </w:rPr>
        <w:tab/>
        <w:t>Study Group Questions and Management Team</w:t>
      </w:r>
    </w:p>
    <w:p w14:paraId="1E9CECC5" w14:textId="0B2B213D" w:rsidR="00536718" w:rsidRPr="00536718" w:rsidRDefault="00536718" w:rsidP="00536718">
      <w:pPr>
        <w:tabs>
          <w:tab w:val="clear" w:pos="794"/>
          <w:tab w:val="clear" w:pos="1191"/>
          <w:tab w:val="clear" w:pos="1588"/>
          <w:tab w:val="clear" w:pos="1985"/>
        </w:tabs>
        <w:overflowPunct/>
        <w:autoSpaceDE/>
        <w:autoSpaceDN/>
        <w:adjustRightInd/>
        <w:textAlignment w:val="auto"/>
        <w:rPr>
          <w:rFonts w:cstheme="minorHAnsi"/>
          <w:szCs w:val="24"/>
          <w:lang w:eastAsia="en-GB"/>
        </w:rPr>
      </w:pPr>
      <w:r w:rsidRPr="00536718">
        <w:rPr>
          <w:rFonts w:cstheme="minorHAnsi"/>
          <w:szCs w:val="24"/>
          <w:lang w:eastAsia="en-GB"/>
        </w:rPr>
        <w:t>As per WTDC Resolution 61 (Rev. Dubai, 2014), Study Group chairmen and vice-chairmen are appointed by the World Telecommunication Development Conference. Given this, the mandate of the chairmen and vice-chairmen of the current Study Groups will automatically continue until WTDC-21 takes place, in June 2022. Should any of the chairmen or vice-chairmen not be able to serve until that date, they would be replaced as per No. 244 of the Convention.</w:t>
      </w:r>
    </w:p>
    <w:p w14:paraId="05340A07" w14:textId="77777777" w:rsidR="00536718" w:rsidRPr="00536718" w:rsidRDefault="00536718" w:rsidP="00536718">
      <w:pPr>
        <w:tabs>
          <w:tab w:val="clear" w:pos="794"/>
          <w:tab w:val="clear" w:pos="1191"/>
          <w:tab w:val="clear" w:pos="1588"/>
          <w:tab w:val="clear" w:pos="1985"/>
        </w:tabs>
        <w:overflowPunct/>
        <w:autoSpaceDE/>
        <w:autoSpaceDN/>
        <w:adjustRightInd/>
        <w:textAlignment w:val="auto"/>
        <w:rPr>
          <w:rFonts w:cstheme="minorHAnsi"/>
          <w:szCs w:val="24"/>
          <w:lang w:eastAsia="en-GB"/>
        </w:rPr>
      </w:pPr>
      <w:r w:rsidRPr="00536718">
        <w:rPr>
          <w:rFonts w:cstheme="minorHAnsi"/>
          <w:szCs w:val="24"/>
          <w:lang w:eastAsia="en-GB"/>
        </w:rPr>
        <w:t>The seventh ITU-D study period 2018-2021 will end in 2022.</w:t>
      </w:r>
    </w:p>
    <w:p w14:paraId="38715475" w14:textId="6DDA5958" w:rsidR="00536718" w:rsidRPr="00536718" w:rsidRDefault="00536718" w:rsidP="00536718">
      <w:pPr>
        <w:tabs>
          <w:tab w:val="clear" w:pos="794"/>
          <w:tab w:val="clear" w:pos="1191"/>
          <w:tab w:val="clear" w:pos="1588"/>
          <w:tab w:val="clear" w:pos="1985"/>
        </w:tabs>
        <w:overflowPunct/>
        <w:autoSpaceDE/>
        <w:autoSpaceDN/>
        <w:adjustRightInd/>
        <w:textAlignment w:val="auto"/>
        <w:rPr>
          <w:rFonts w:cstheme="minorHAnsi"/>
          <w:szCs w:val="24"/>
          <w:lang w:eastAsia="en-GB"/>
        </w:rPr>
      </w:pPr>
      <w:r w:rsidRPr="00536718">
        <w:rPr>
          <w:rFonts w:cstheme="minorHAnsi"/>
          <w:szCs w:val="24"/>
          <w:lang w:eastAsia="en-GB"/>
        </w:rPr>
        <w:t xml:space="preserve">Study Group Questions are expected to continue with changes in text (submissions to March 2021 meeting and reference in section 3 of Documents </w:t>
      </w:r>
      <w:hyperlink r:id="rId18" w:history="1">
        <w:r w:rsidRPr="00536718">
          <w:rPr>
            <w:rStyle w:val="Hyperlink"/>
            <w:rFonts w:cstheme="minorHAnsi"/>
            <w:szCs w:val="24"/>
            <w:lang w:eastAsia="en-GB"/>
          </w:rPr>
          <w:t>TDAG-21/8</w:t>
        </w:r>
      </w:hyperlink>
      <w:r w:rsidRPr="00536718">
        <w:rPr>
          <w:rFonts w:cstheme="minorHAnsi"/>
          <w:szCs w:val="24"/>
          <w:lang w:eastAsia="en-GB"/>
        </w:rPr>
        <w:t xml:space="preserve"> and </w:t>
      </w:r>
      <w:hyperlink r:id="rId19" w:history="1">
        <w:r w:rsidRPr="00536718">
          <w:rPr>
            <w:rStyle w:val="Hyperlink"/>
            <w:rFonts w:cstheme="minorHAnsi"/>
            <w:szCs w:val="24"/>
            <w:lang w:eastAsia="en-GB"/>
          </w:rPr>
          <w:t>TDAG-21/9</w:t>
        </w:r>
      </w:hyperlink>
      <w:r w:rsidRPr="00536718">
        <w:rPr>
          <w:rFonts w:cstheme="minorHAnsi"/>
          <w:szCs w:val="24"/>
          <w:lang w:eastAsia="en-GB"/>
        </w:rPr>
        <w:t>.</w:t>
      </w:r>
    </w:p>
    <w:p w14:paraId="6EC1E2E5" w14:textId="77777777" w:rsidR="00536718" w:rsidRPr="00536718" w:rsidRDefault="00536718" w:rsidP="00536718">
      <w:pPr>
        <w:tabs>
          <w:tab w:val="clear" w:pos="794"/>
          <w:tab w:val="clear" w:pos="1191"/>
          <w:tab w:val="clear" w:pos="1588"/>
          <w:tab w:val="clear" w:pos="1985"/>
        </w:tabs>
        <w:overflowPunct/>
        <w:autoSpaceDE/>
        <w:autoSpaceDN/>
        <w:adjustRightInd/>
        <w:textAlignment w:val="auto"/>
        <w:rPr>
          <w:rFonts w:cstheme="minorHAnsi"/>
          <w:szCs w:val="24"/>
          <w:lang w:eastAsia="en-GB"/>
        </w:rPr>
      </w:pPr>
      <w:r w:rsidRPr="00536718">
        <w:rPr>
          <w:rFonts w:cstheme="minorHAnsi"/>
          <w:szCs w:val="24"/>
          <w:lang w:eastAsia="en-GB"/>
        </w:rPr>
        <w:t xml:space="preserve">Study Group </w:t>
      </w:r>
      <w:r w:rsidRPr="00536718">
        <w:rPr>
          <w:rFonts w:cstheme="minorHAnsi"/>
          <w:b/>
          <w:bCs/>
          <w:szCs w:val="24"/>
          <w:lang w:eastAsia="en-GB"/>
        </w:rPr>
        <w:t>structure</w:t>
      </w:r>
      <w:r w:rsidRPr="00536718">
        <w:rPr>
          <w:rFonts w:cstheme="minorHAnsi"/>
          <w:szCs w:val="24"/>
          <w:lang w:eastAsia="en-GB"/>
        </w:rPr>
        <w:t xml:space="preserve"> discussions and decisions will be considered at the next WTDC through the ongoing work on the future of Questions and working methods at TDAG-WG-RDTP.</w:t>
      </w:r>
    </w:p>
    <w:p w14:paraId="1F2A5598" w14:textId="77777777" w:rsidR="00536718" w:rsidRPr="00536718" w:rsidRDefault="00536718" w:rsidP="00536718">
      <w:pPr>
        <w:tabs>
          <w:tab w:val="clear" w:pos="794"/>
          <w:tab w:val="clear" w:pos="1191"/>
          <w:tab w:val="clear" w:pos="1588"/>
          <w:tab w:val="clear" w:pos="1985"/>
        </w:tabs>
        <w:overflowPunct/>
        <w:autoSpaceDE/>
        <w:autoSpaceDN/>
        <w:adjustRightInd/>
        <w:textAlignment w:val="auto"/>
        <w:rPr>
          <w:rFonts w:cstheme="minorHAnsi"/>
          <w:szCs w:val="24"/>
          <w:lang w:eastAsia="en-GB"/>
        </w:rPr>
      </w:pPr>
      <w:r w:rsidRPr="00536718">
        <w:rPr>
          <w:rFonts w:cstheme="minorHAnsi"/>
          <w:szCs w:val="24"/>
          <w:lang w:eastAsia="en-GB"/>
        </w:rPr>
        <w:t xml:space="preserve">Study Group </w:t>
      </w:r>
      <w:r w:rsidRPr="00536718">
        <w:rPr>
          <w:rFonts w:cstheme="minorHAnsi"/>
          <w:b/>
          <w:bCs/>
          <w:szCs w:val="24"/>
          <w:lang w:eastAsia="en-GB"/>
        </w:rPr>
        <w:t>mandate</w:t>
      </w:r>
      <w:r w:rsidRPr="00536718">
        <w:rPr>
          <w:rFonts w:cstheme="minorHAnsi"/>
          <w:szCs w:val="24"/>
          <w:lang w:eastAsia="en-GB"/>
        </w:rPr>
        <w:t xml:space="preserve"> (updates to WTDC Resolution 2 (Rev. Buenos Aires, 2017)) will be considered at the next WTDC, in June 2022.</w:t>
      </w:r>
    </w:p>
    <w:p w14:paraId="362258FF" w14:textId="77777777" w:rsidR="00536718" w:rsidRPr="00536718" w:rsidRDefault="00536718" w:rsidP="00536718">
      <w:pPr>
        <w:tabs>
          <w:tab w:val="clear" w:pos="794"/>
          <w:tab w:val="clear" w:pos="1191"/>
          <w:tab w:val="clear" w:pos="1588"/>
          <w:tab w:val="clear" w:pos="1985"/>
        </w:tabs>
        <w:overflowPunct/>
        <w:autoSpaceDE/>
        <w:autoSpaceDN/>
        <w:adjustRightInd/>
        <w:textAlignment w:val="auto"/>
        <w:rPr>
          <w:rFonts w:cstheme="minorHAnsi"/>
          <w:szCs w:val="24"/>
          <w:lang w:eastAsia="en-GB"/>
        </w:rPr>
      </w:pPr>
      <w:r w:rsidRPr="00536718">
        <w:rPr>
          <w:rFonts w:cstheme="minorHAnsi"/>
          <w:szCs w:val="24"/>
          <w:lang w:eastAsia="en-GB"/>
        </w:rPr>
        <w:t>Study Groups will hold one additional meeting each in October 2021 and will continue to progress its work in accordance with WTDC Resolution 1 (Rev. Buenos Aires, 2017).</w:t>
      </w:r>
    </w:p>
    <w:p w14:paraId="5EBD11FD" w14:textId="77777777" w:rsidR="00536718" w:rsidRPr="00536718" w:rsidRDefault="00536718" w:rsidP="003E45D2">
      <w:pPr>
        <w:keepNext/>
        <w:tabs>
          <w:tab w:val="clear" w:pos="794"/>
          <w:tab w:val="clear" w:pos="1191"/>
          <w:tab w:val="clear" w:pos="1588"/>
          <w:tab w:val="clear" w:pos="1985"/>
        </w:tabs>
        <w:spacing w:before="240" w:line="259" w:lineRule="auto"/>
        <w:rPr>
          <w:rFonts w:cstheme="minorHAnsi"/>
          <w:szCs w:val="24"/>
          <w:lang w:eastAsia="en-GB"/>
        </w:rPr>
      </w:pPr>
      <w:r w:rsidRPr="00536718">
        <w:rPr>
          <w:rFonts w:cstheme="minorHAnsi"/>
          <w:b/>
          <w:bCs/>
          <w:szCs w:val="24"/>
          <w:lang w:eastAsia="en-GB"/>
        </w:rPr>
        <w:t>Proposal for TDAG:</w:t>
      </w:r>
    </w:p>
    <w:p w14:paraId="16681192" w14:textId="3E48532C" w:rsidR="00536718" w:rsidRPr="00536718" w:rsidRDefault="00536718" w:rsidP="00536718">
      <w:pPr>
        <w:numPr>
          <w:ilvl w:val="0"/>
          <w:numId w:val="43"/>
        </w:numPr>
        <w:tabs>
          <w:tab w:val="clear" w:pos="794"/>
          <w:tab w:val="clear" w:pos="1191"/>
          <w:tab w:val="clear" w:pos="1588"/>
          <w:tab w:val="clear" w:pos="1985"/>
        </w:tabs>
        <w:overflowPunct/>
        <w:autoSpaceDE/>
        <w:autoSpaceDN/>
        <w:adjustRightInd/>
        <w:spacing w:before="60"/>
        <w:ind w:left="567" w:hanging="567"/>
        <w:textAlignment w:val="auto"/>
        <w:rPr>
          <w:rFonts w:cstheme="minorHAnsi"/>
          <w:szCs w:val="24"/>
          <w:lang w:eastAsia="en-GB"/>
        </w:rPr>
      </w:pPr>
      <w:r w:rsidRPr="00536718">
        <w:rPr>
          <w:rFonts w:cstheme="minorHAnsi"/>
          <w:szCs w:val="24"/>
          <w:lang w:eastAsia="en-GB"/>
        </w:rPr>
        <w:t xml:space="preserve">Approve the revised study group Questions, as submitted in documents </w:t>
      </w:r>
      <w:hyperlink r:id="rId20" w:history="1">
        <w:r w:rsidR="00105920" w:rsidRPr="00536718">
          <w:rPr>
            <w:rStyle w:val="Hyperlink"/>
            <w:rFonts w:cstheme="minorHAnsi"/>
            <w:szCs w:val="24"/>
            <w:lang w:eastAsia="en-GB"/>
          </w:rPr>
          <w:t>TDAG-21/8</w:t>
        </w:r>
      </w:hyperlink>
      <w:r w:rsidRPr="00536718">
        <w:rPr>
          <w:rFonts w:cstheme="minorHAnsi"/>
          <w:szCs w:val="24"/>
          <w:lang w:eastAsia="en-GB"/>
        </w:rPr>
        <w:t xml:space="preserve"> and </w:t>
      </w:r>
      <w:hyperlink r:id="rId21" w:history="1">
        <w:r w:rsidR="006F5569" w:rsidRPr="00536718">
          <w:rPr>
            <w:rStyle w:val="Hyperlink"/>
            <w:rFonts w:cstheme="minorHAnsi"/>
            <w:szCs w:val="24"/>
            <w:lang w:eastAsia="en-GB"/>
          </w:rPr>
          <w:t>TDAG-21/9</w:t>
        </w:r>
      </w:hyperlink>
      <w:r w:rsidRPr="00536718">
        <w:rPr>
          <w:rFonts w:cstheme="minorHAnsi"/>
          <w:szCs w:val="24"/>
          <w:lang w:eastAsia="en-GB"/>
        </w:rPr>
        <w:t xml:space="preserve">; </w:t>
      </w:r>
    </w:p>
    <w:p w14:paraId="3176CEC7" w14:textId="77777777" w:rsidR="00536718" w:rsidRPr="00536718" w:rsidRDefault="00536718" w:rsidP="00536718">
      <w:pPr>
        <w:numPr>
          <w:ilvl w:val="0"/>
          <w:numId w:val="43"/>
        </w:numPr>
        <w:tabs>
          <w:tab w:val="clear" w:pos="794"/>
          <w:tab w:val="clear" w:pos="1191"/>
          <w:tab w:val="clear" w:pos="1588"/>
          <w:tab w:val="clear" w:pos="1985"/>
        </w:tabs>
        <w:overflowPunct/>
        <w:autoSpaceDE/>
        <w:autoSpaceDN/>
        <w:adjustRightInd/>
        <w:spacing w:before="60"/>
        <w:ind w:left="567" w:hanging="567"/>
        <w:textAlignment w:val="auto"/>
        <w:rPr>
          <w:rFonts w:cstheme="minorHAnsi"/>
          <w:szCs w:val="24"/>
          <w:lang w:eastAsia="en-GB"/>
        </w:rPr>
      </w:pPr>
      <w:r w:rsidRPr="00536718">
        <w:rPr>
          <w:rFonts w:cstheme="minorHAnsi"/>
          <w:szCs w:val="24"/>
          <w:lang w:eastAsia="en-GB"/>
        </w:rPr>
        <w:t xml:space="preserve">Approve the additional meetings, as follows: </w:t>
      </w:r>
    </w:p>
    <w:p w14:paraId="35E77FBC" w14:textId="77777777" w:rsidR="00536718" w:rsidRPr="00536718" w:rsidRDefault="00536718" w:rsidP="00536718">
      <w:pPr>
        <w:numPr>
          <w:ilvl w:val="1"/>
          <w:numId w:val="43"/>
        </w:numPr>
        <w:tabs>
          <w:tab w:val="clear" w:pos="794"/>
          <w:tab w:val="clear" w:pos="1191"/>
          <w:tab w:val="clear" w:pos="1588"/>
          <w:tab w:val="clear" w:pos="1985"/>
        </w:tabs>
        <w:overflowPunct/>
        <w:autoSpaceDE/>
        <w:autoSpaceDN/>
        <w:adjustRightInd/>
        <w:spacing w:before="60"/>
        <w:ind w:left="1134" w:hanging="567"/>
        <w:textAlignment w:val="auto"/>
        <w:rPr>
          <w:rFonts w:cstheme="minorHAnsi"/>
          <w:szCs w:val="24"/>
          <w:lang w:eastAsia="en-GB"/>
        </w:rPr>
      </w:pPr>
      <w:r w:rsidRPr="00536718">
        <w:rPr>
          <w:rFonts w:cstheme="minorHAnsi"/>
          <w:szCs w:val="24"/>
          <w:lang w:eastAsia="en-GB"/>
        </w:rPr>
        <w:t xml:space="preserve">Study Group 1 – 4-8 October 2021; </w:t>
      </w:r>
    </w:p>
    <w:p w14:paraId="0D1C282A" w14:textId="77777777" w:rsidR="00536718" w:rsidRPr="00536718" w:rsidRDefault="00536718" w:rsidP="00536718">
      <w:pPr>
        <w:numPr>
          <w:ilvl w:val="1"/>
          <w:numId w:val="43"/>
        </w:numPr>
        <w:tabs>
          <w:tab w:val="clear" w:pos="794"/>
          <w:tab w:val="clear" w:pos="1191"/>
          <w:tab w:val="clear" w:pos="1588"/>
          <w:tab w:val="clear" w:pos="1985"/>
        </w:tabs>
        <w:overflowPunct/>
        <w:autoSpaceDE/>
        <w:autoSpaceDN/>
        <w:adjustRightInd/>
        <w:spacing w:before="60"/>
        <w:ind w:left="1134" w:hanging="567"/>
        <w:textAlignment w:val="auto"/>
        <w:rPr>
          <w:rFonts w:cstheme="minorHAnsi"/>
          <w:szCs w:val="24"/>
          <w:lang w:eastAsia="en-GB"/>
        </w:rPr>
      </w:pPr>
      <w:r w:rsidRPr="00536718">
        <w:rPr>
          <w:rFonts w:cstheme="minorHAnsi"/>
          <w:szCs w:val="24"/>
          <w:lang w:eastAsia="en-GB"/>
        </w:rPr>
        <w:t>Study Group 2 – 18-22 October 2021.</w:t>
      </w:r>
    </w:p>
    <w:p w14:paraId="5E706C39" w14:textId="183E1C60" w:rsidR="00DA3D84" w:rsidRPr="005557AC" w:rsidRDefault="004A18F7" w:rsidP="005557AC">
      <w:pPr>
        <w:pStyle w:val="Heading1"/>
        <w:tabs>
          <w:tab w:val="clear" w:pos="1191"/>
          <w:tab w:val="clear" w:pos="1588"/>
          <w:tab w:val="clear" w:pos="1985"/>
        </w:tabs>
        <w:spacing w:before="360" w:line="259" w:lineRule="auto"/>
        <w:rPr>
          <w:rFonts w:eastAsiaTheme="minorEastAsia" w:cstheme="minorBidi"/>
          <w:b w:val="0"/>
          <w:lang w:val="en-US"/>
        </w:rPr>
      </w:pPr>
      <w:r>
        <w:lastRenderedPageBreak/>
        <w:t>3.</w:t>
      </w:r>
      <w:r>
        <w:tab/>
      </w:r>
      <w:r w:rsidR="15A980EE" w:rsidRPr="005557AC">
        <w:rPr>
          <w:rFonts w:eastAsiaTheme="minorEastAsia" w:cstheme="minorBidi"/>
          <w:lang w:val="en-US"/>
        </w:rPr>
        <w:t>TDAG Working Group on WTDC Resolutions, Declaration and Thematic Priorities (</w:t>
      </w:r>
      <w:hyperlink r:id="rId22" w:history="1">
        <w:r w:rsidR="15A980EE" w:rsidRPr="00D17F15">
          <w:rPr>
            <w:rStyle w:val="Hyperlink"/>
            <w:rFonts w:eastAsiaTheme="minorEastAsia" w:cstheme="minorBidi"/>
            <w:lang w:val="en-US"/>
          </w:rPr>
          <w:t>TDAG-WG-RDTP</w:t>
        </w:r>
      </w:hyperlink>
      <w:r w:rsidR="15A980EE" w:rsidRPr="005557AC">
        <w:rPr>
          <w:rFonts w:eastAsiaTheme="minorEastAsia" w:cstheme="minorBidi"/>
          <w:lang w:val="en-US"/>
        </w:rPr>
        <w:t>)</w:t>
      </w:r>
    </w:p>
    <w:p w14:paraId="14580226" w14:textId="3A1A141A" w:rsidR="15A980EE" w:rsidRPr="005557AC" w:rsidRDefault="15A980EE" w:rsidP="005557AC">
      <w:pPr>
        <w:tabs>
          <w:tab w:val="clear" w:pos="794"/>
          <w:tab w:val="clear" w:pos="1191"/>
          <w:tab w:val="clear" w:pos="1588"/>
          <w:tab w:val="clear" w:pos="1985"/>
          <w:tab w:val="left" w:pos="567"/>
          <w:tab w:val="left" w:leader="hyphen" w:pos="1134"/>
          <w:tab w:val="left" w:pos="1701"/>
          <w:tab w:val="left" w:pos="2268"/>
        </w:tabs>
        <w:spacing w:line="259" w:lineRule="auto"/>
        <w:rPr>
          <w:rFonts w:eastAsiaTheme="minorEastAsia" w:cstheme="minorBidi"/>
          <w:lang w:val="en-US" w:eastAsia="zh-CN"/>
        </w:rPr>
      </w:pPr>
      <w:r w:rsidRPr="005557AC">
        <w:rPr>
          <w:rFonts w:eastAsiaTheme="minorEastAsia" w:cstheme="minorBidi"/>
          <w:lang w:val="en-US" w:eastAsia="zh-CN"/>
        </w:rPr>
        <w:t xml:space="preserve">The postponement of WTDC-21 will provide additional time </w:t>
      </w:r>
      <w:r w:rsidR="4DC46EC3" w:rsidRPr="005557AC">
        <w:rPr>
          <w:rFonts w:eastAsiaTheme="minorEastAsia" w:cstheme="minorBidi"/>
          <w:lang w:val="en-US" w:eastAsia="zh-CN"/>
        </w:rPr>
        <w:t xml:space="preserve">to this </w:t>
      </w:r>
      <w:r w:rsidRPr="005557AC">
        <w:rPr>
          <w:rFonts w:eastAsiaTheme="minorEastAsia" w:cstheme="minorBidi"/>
          <w:lang w:val="en-US" w:eastAsia="zh-CN"/>
        </w:rPr>
        <w:t xml:space="preserve">working group to advance </w:t>
      </w:r>
      <w:r w:rsidR="3654453C" w:rsidRPr="005557AC">
        <w:rPr>
          <w:rFonts w:eastAsiaTheme="minorEastAsia" w:cstheme="minorBidi"/>
          <w:lang w:val="en-US" w:eastAsia="zh-CN"/>
        </w:rPr>
        <w:t>its work and report to the next TDAG meeting in November 2021, should TDAG decide to hold it.</w:t>
      </w:r>
    </w:p>
    <w:p w14:paraId="567F20B5" w14:textId="0BD3426D" w:rsidR="15A980EE" w:rsidRPr="005557AC" w:rsidRDefault="15A980EE" w:rsidP="003E45D2">
      <w:pPr>
        <w:keepNext/>
        <w:tabs>
          <w:tab w:val="clear" w:pos="794"/>
          <w:tab w:val="clear" w:pos="1191"/>
          <w:tab w:val="clear" w:pos="1588"/>
          <w:tab w:val="clear" w:pos="1985"/>
          <w:tab w:val="left" w:pos="567"/>
          <w:tab w:val="left" w:leader="hyphen" w:pos="1134"/>
          <w:tab w:val="left" w:pos="1701"/>
          <w:tab w:val="left" w:pos="2268"/>
        </w:tabs>
        <w:spacing w:before="240" w:line="259" w:lineRule="auto"/>
        <w:rPr>
          <w:rFonts w:ascii="Calibri" w:hAnsi="Calibri"/>
          <w:szCs w:val="24"/>
        </w:rPr>
      </w:pPr>
      <w:r w:rsidRPr="005557AC">
        <w:rPr>
          <w:rFonts w:eastAsiaTheme="minorEastAsia" w:cstheme="minorBidi"/>
          <w:b/>
          <w:bCs/>
        </w:rPr>
        <w:t>Proposal to TDAG:</w:t>
      </w:r>
    </w:p>
    <w:p w14:paraId="4C0E2FAD" w14:textId="50C028A5" w:rsidR="15A980EE" w:rsidRPr="005557AC" w:rsidRDefault="6D143ACB" w:rsidP="003E45D2">
      <w:pPr>
        <w:pStyle w:val="ListParagraph"/>
        <w:numPr>
          <w:ilvl w:val="0"/>
          <w:numId w:val="4"/>
        </w:numPr>
        <w:spacing w:before="60" w:line="259" w:lineRule="auto"/>
        <w:ind w:left="567" w:hanging="567"/>
        <w:rPr>
          <w:rFonts w:asciiTheme="minorBidi" w:eastAsiaTheme="minorBidi" w:hAnsiTheme="minorBidi" w:cstheme="minorBidi"/>
          <w:szCs w:val="24"/>
        </w:rPr>
      </w:pPr>
      <w:r w:rsidRPr="005557AC">
        <w:rPr>
          <w:rFonts w:eastAsiaTheme="minorEastAsia" w:cstheme="minorBidi"/>
        </w:rPr>
        <w:t>Invite the chairman of TDAG-WG-RDTP to re-convene the group, as necessary</w:t>
      </w:r>
      <w:r w:rsidR="567CEB39" w:rsidRPr="005557AC">
        <w:rPr>
          <w:rFonts w:eastAsiaTheme="minorEastAsia" w:cstheme="minorBidi"/>
        </w:rPr>
        <w:t>,</w:t>
      </w:r>
      <w:r w:rsidRPr="005557AC">
        <w:rPr>
          <w:rFonts w:eastAsiaTheme="minorEastAsia" w:cstheme="minorBidi"/>
        </w:rPr>
        <w:t xml:space="preserve"> and report back to the next meeting of TDAG.</w:t>
      </w:r>
    </w:p>
    <w:p w14:paraId="7894B071" w14:textId="278D70F1" w:rsidR="006E3B86" w:rsidRPr="005557AC" w:rsidRDefault="004A18F7" w:rsidP="005557AC">
      <w:pPr>
        <w:pStyle w:val="Heading1"/>
        <w:tabs>
          <w:tab w:val="clear" w:pos="1191"/>
          <w:tab w:val="clear" w:pos="1588"/>
          <w:tab w:val="clear" w:pos="1985"/>
        </w:tabs>
        <w:spacing w:before="360" w:line="259" w:lineRule="auto"/>
        <w:rPr>
          <w:rFonts w:eastAsiaTheme="minorEastAsia" w:cstheme="minorBidi"/>
          <w:b w:val="0"/>
          <w:lang w:val="en-US"/>
        </w:rPr>
      </w:pPr>
      <w:r>
        <w:t>4.</w:t>
      </w:r>
      <w:r>
        <w:tab/>
      </w:r>
      <w:r w:rsidR="3167A4DF" w:rsidRPr="005557AC">
        <w:rPr>
          <w:rFonts w:eastAsiaTheme="minorEastAsia" w:cstheme="minorBidi"/>
          <w:lang w:val="en-US"/>
        </w:rPr>
        <w:t>TDAG Working Group on the Strategic and Operational Plans</w:t>
      </w:r>
      <w:r>
        <w:rPr>
          <w:rFonts w:eastAsiaTheme="minorEastAsia" w:cstheme="minorBidi"/>
          <w:lang w:val="en-US"/>
        </w:rPr>
        <w:t xml:space="preserve"> (</w:t>
      </w:r>
      <w:hyperlink r:id="rId23" w:history="1">
        <w:r w:rsidRPr="007254FF">
          <w:rPr>
            <w:rStyle w:val="Hyperlink"/>
            <w:rFonts w:eastAsiaTheme="minorEastAsia" w:cstheme="minorBidi"/>
            <w:lang w:val="en-US"/>
          </w:rPr>
          <w:t>TDAG-WG-SOP</w:t>
        </w:r>
      </w:hyperlink>
      <w:r>
        <w:rPr>
          <w:rFonts w:eastAsiaTheme="minorEastAsia" w:cstheme="minorBidi"/>
          <w:lang w:val="en-US"/>
        </w:rPr>
        <w:t>)</w:t>
      </w:r>
    </w:p>
    <w:p w14:paraId="77F2A8A1" w14:textId="2CED05AE" w:rsidR="2EEAA708" w:rsidRDefault="2EEAA708" w:rsidP="2821AFF6">
      <w:pPr>
        <w:tabs>
          <w:tab w:val="clear" w:pos="794"/>
          <w:tab w:val="clear" w:pos="1191"/>
          <w:tab w:val="clear" w:pos="1588"/>
          <w:tab w:val="clear" w:pos="1985"/>
          <w:tab w:val="left" w:pos="567"/>
          <w:tab w:val="left" w:leader="hyphen" w:pos="1134"/>
          <w:tab w:val="left" w:pos="1701"/>
          <w:tab w:val="left" w:pos="2268"/>
        </w:tabs>
        <w:rPr>
          <w:rFonts w:eastAsiaTheme="minorEastAsia" w:cstheme="minorBidi"/>
          <w:lang w:val="en-US" w:eastAsia="zh-CN"/>
        </w:rPr>
      </w:pPr>
      <w:r w:rsidRPr="005557AC">
        <w:rPr>
          <w:rFonts w:eastAsiaTheme="minorEastAsia" w:cstheme="minorBidi"/>
          <w:lang w:val="en-US" w:eastAsia="zh-CN"/>
        </w:rPr>
        <w:t>The development by membership of ITU-D of a contribution to the ITU Strategic planning process, is a matter of key importance to members. The change in date of WTDC, as related to the dates</w:t>
      </w:r>
      <w:r w:rsidRPr="4B822206">
        <w:rPr>
          <w:rFonts w:eastAsiaTheme="minorEastAsia" w:cstheme="minorBidi"/>
          <w:lang w:val="en-US" w:eastAsia="zh-CN"/>
        </w:rPr>
        <w:t xml:space="preserve"> established for the PP, has an impact on </w:t>
      </w:r>
      <w:r w:rsidR="24B6E320" w:rsidRPr="4B822206">
        <w:rPr>
          <w:rFonts w:eastAsiaTheme="minorEastAsia" w:cstheme="minorBidi"/>
          <w:lang w:val="en-US" w:eastAsia="zh-CN"/>
        </w:rPr>
        <w:t>how members will</w:t>
      </w:r>
      <w:r w:rsidRPr="4B822206">
        <w:rPr>
          <w:rFonts w:eastAsiaTheme="minorEastAsia" w:cstheme="minorBidi"/>
          <w:lang w:val="en-US" w:eastAsia="zh-CN"/>
        </w:rPr>
        <w:t xml:space="preserve"> engage at the ITU-D level on the Strategic Plan.</w:t>
      </w:r>
    </w:p>
    <w:p w14:paraId="67168638" w14:textId="233FBB9D" w:rsidR="2EEAA708" w:rsidRDefault="2EEAA708" w:rsidP="2821AFF6">
      <w:pPr>
        <w:spacing w:line="257" w:lineRule="auto"/>
        <w:rPr>
          <w:rFonts w:eastAsiaTheme="minorEastAsia" w:cstheme="minorBidi"/>
        </w:rPr>
      </w:pPr>
      <w:r>
        <w:rPr>
          <w:noProof/>
          <w:color w:val="2B579A"/>
          <w:shd w:val="clear" w:color="auto" w:fill="E6E6E6"/>
        </w:rPr>
        <w:drawing>
          <wp:inline distT="0" distB="0" distL="0" distR="0" wp14:anchorId="3FCBC4B8" wp14:editId="0930DD34">
            <wp:extent cx="5886450" cy="2820591"/>
            <wp:effectExtent l="0" t="0" r="0" b="0"/>
            <wp:docPr id="385238757" name="Picture 189215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158394"/>
                    <pic:cNvPicPr/>
                  </pic:nvPicPr>
                  <pic:blipFill>
                    <a:blip r:embed="rId24">
                      <a:extLst>
                        <a:ext uri="{28A0092B-C50C-407E-A947-70E740481C1C}">
                          <a14:useLocalDpi xmlns:a14="http://schemas.microsoft.com/office/drawing/2010/main" val="0"/>
                        </a:ext>
                      </a:extLst>
                    </a:blip>
                    <a:stretch>
                      <a:fillRect/>
                    </a:stretch>
                  </pic:blipFill>
                  <pic:spPr>
                    <a:xfrm>
                      <a:off x="0" y="0"/>
                      <a:ext cx="5886450" cy="2820591"/>
                    </a:xfrm>
                    <a:prstGeom prst="rect">
                      <a:avLst/>
                    </a:prstGeom>
                  </pic:spPr>
                </pic:pic>
              </a:graphicData>
            </a:graphic>
          </wp:inline>
        </w:drawing>
      </w:r>
    </w:p>
    <w:p w14:paraId="1CA77AAC" w14:textId="02E5337B" w:rsidR="2EEAA708" w:rsidRDefault="2EEAA708" w:rsidP="2821AFF6">
      <w:pPr>
        <w:spacing w:line="257" w:lineRule="auto"/>
        <w:rPr>
          <w:rFonts w:eastAsiaTheme="minorEastAsia" w:cstheme="minorBidi"/>
          <w:lang w:val="en-US"/>
        </w:rPr>
      </w:pPr>
      <w:r w:rsidRPr="2821AFF6">
        <w:rPr>
          <w:rFonts w:eastAsiaTheme="minorEastAsia" w:cstheme="minorBidi"/>
          <w:lang w:val="en-US"/>
        </w:rPr>
        <w:t>The Secretary-General shall “</w:t>
      </w:r>
      <w:r w:rsidRPr="2821AFF6">
        <w:rPr>
          <w:rFonts w:eastAsiaTheme="minorEastAsia" w:cstheme="minorBidi"/>
          <w:i/>
          <w:iCs/>
          <w:lang w:val="en-US"/>
        </w:rPr>
        <w:t>prepare, with the assistance of the Coordination Committee, and provide to the Member States and Sector Members, such specific information as may be required for the preparation of a report on the policies and strategic plan for the Union</w:t>
      </w:r>
      <w:r w:rsidRPr="2821AFF6">
        <w:rPr>
          <w:rFonts w:eastAsiaTheme="minorEastAsia" w:cstheme="minorBidi"/>
          <w:lang w:val="en-US"/>
        </w:rPr>
        <w:t>” (CS/Art. 11 – 74A).</w:t>
      </w:r>
    </w:p>
    <w:p w14:paraId="26CFF82C" w14:textId="4849CBD4" w:rsidR="2EEAA708" w:rsidRDefault="2EEAA708" w:rsidP="2821AFF6">
      <w:pPr>
        <w:spacing w:line="257" w:lineRule="auto"/>
        <w:rPr>
          <w:rFonts w:eastAsiaTheme="minorEastAsia" w:cstheme="minorBidi"/>
          <w:lang w:val="en-US"/>
        </w:rPr>
      </w:pPr>
      <w:r w:rsidRPr="2821AFF6">
        <w:rPr>
          <w:rFonts w:eastAsiaTheme="minorEastAsia" w:cstheme="minorBidi"/>
          <w:lang w:val="en-US"/>
        </w:rPr>
        <w:t>The Plenipotentiary Conference establishes the Strategic Plan for the Union, by revising PP Resolution 71, and the Secretary-General accordingly then coordinates the implementation of the new Strategic Plan (CV/Art.5, 86A).</w:t>
      </w:r>
    </w:p>
    <w:p w14:paraId="38B66F78" w14:textId="11D948D3" w:rsidR="2EEAA708" w:rsidRDefault="2EEAA708" w:rsidP="2821AFF6">
      <w:pPr>
        <w:spacing w:line="257" w:lineRule="auto"/>
        <w:rPr>
          <w:rFonts w:eastAsiaTheme="minorEastAsia" w:cstheme="minorBidi"/>
          <w:lang w:val="en-US"/>
        </w:rPr>
      </w:pPr>
      <w:r w:rsidRPr="2821AFF6">
        <w:rPr>
          <w:rFonts w:eastAsiaTheme="minorEastAsia" w:cstheme="minorBidi"/>
          <w:lang w:val="en-US"/>
        </w:rPr>
        <w:t xml:space="preserve">According to the ITU Constitution and Convention, responsibility for the approval of the ITU Strategic and Financial Plan is vested in the Plenipotentiary Conference only. </w:t>
      </w:r>
    </w:p>
    <w:p w14:paraId="22A21600" w14:textId="524F5806" w:rsidR="2EEAA708" w:rsidRDefault="2EEAA708" w:rsidP="2821AFF6">
      <w:pPr>
        <w:spacing w:line="257" w:lineRule="auto"/>
        <w:rPr>
          <w:rFonts w:eastAsiaTheme="minorEastAsia" w:cstheme="minorBidi"/>
          <w:lang w:val="en-US"/>
        </w:rPr>
      </w:pPr>
      <w:r w:rsidRPr="2821AFF6">
        <w:rPr>
          <w:rFonts w:eastAsiaTheme="minorEastAsia" w:cstheme="minorBidi"/>
          <w:lang w:val="en-US"/>
        </w:rPr>
        <w:t>The Council shall, “</w:t>
      </w:r>
      <w:r w:rsidRPr="2821AFF6">
        <w:rPr>
          <w:rFonts w:eastAsiaTheme="minorEastAsia" w:cstheme="minorBidi"/>
          <w:i/>
          <w:iCs/>
          <w:lang w:val="en-US"/>
        </w:rPr>
        <w:t xml:space="preserve">in the last but one ordinary session of the Council before the next plenipotentiary conference, </w:t>
      </w:r>
      <w:r w:rsidRPr="2821AFF6">
        <w:rPr>
          <w:rFonts w:eastAsiaTheme="minorEastAsia" w:cstheme="minorBidi"/>
          <w:i/>
          <w:iCs/>
          <w:u w:val="single"/>
          <w:lang w:val="en-US"/>
        </w:rPr>
        <w:t>initiate the preparation of a draft new strategic plan</w:t>
      </w:r>
      <w:r w:rsidRPr="2821AFF6">
        <w:rPr>
          <w:rFonts w:eastAsiaTheme="minorEastAsia" w:cstheme="minorBidi"/>
          <w:i/>
          <w:iCs/>
          <w:lang w:val="en-US"/>
        </w:rPr>
        <w:t xml:space="preserve"> for the Union, </w:t>
      </w:r>
      <w:r w:rsidRPr="2821AFF6">
        <w:rPr>
          <w:rFonts w:eastAsiaTheme="minorEastAsia" w:cstheme="minorBidi"/>
          <w:i/>
          <w:iCs/>
          <w:u w:val="single"/>
          <w:lang w:val="en-US"/>
        </w:rPr>
        <w:t>drawing upon input from Member States, Sector Members and the Sector advisory groups</w:t>
      </w:r>
      <w:r w:rsidRPr="2821AFF6">
        <w:rPr>
          <w:rFonts w:eastAsiaTheme="minorEastAsia" w:cstheme="minorBidi"/>
          <w:i/>
          <w:iCs/>
          <w:lang w:val="en-US"/>
        </w:rPr>
        <w:t xml:space="preserve">, and </w:t>
      </w:r>
      <w:r w:rsidRPr="2821AFF6">
        <w:rPr>
          <w:rFonts w:eastAsiaTheme="minorEastAsia" w:cstheme="minorBidi"/>
          <w:i/>
          <w:iCs/>
          <w:lang w:val="en-US"/>
        </w:rPr>
        <w:lastRenderedPageBreak/>
        <w:t xml:space="preserve">produce a coordinated draft new strategic plan </w:t>
      </w:r>
      <w:r w:rsidRPr="2821AFF6">
        <w:rPr>
          <w:rFonts w:eastAsiaTheme="minorEastAsia" w:cstheme="minorBidi"/>
          <w:i/>
          <w:iCs/>
          <w:u w:val="single"/>
          <w:lang w:val="en-US"/>
        </w:rPr>
        <w:t>at least four months</w:t>
      </w:r>
      <w:r w:rsidRPr="2821AFF6">
        <w:rPr>
          <w:rFonts w:eastAsiaTheme="minorEastAsia" w:cstheme="minorBidi"/>
          <w:i/>
          <w:iCs/>
          <w:lang w:val="en-US"/>
        </w:rPr>
        <w:t xml:space="preserve"> before that plenipotentiary conference</w:t>
      </w:r>
      <w:r w:rsidRPr="2821AFF6">
        <w:rPr>
          <w:rFonts w:eastAsiaTheme="minorEastAsia" w:cstheme="minorBidi"/>
          <w:lang w:val="en-US"/>
        </w:rPr>
        <w:t>” (CV/Art. 4 –62A).</w:t>
      </w:r>
    </w:p>
    <w:p w14:paraId="511AB532" w14:textId="2FE21B18" w:rsidR="2EEAA708" w:rsidRDefault="2EEAA708" w:rsidP="2821AFF6">
      <w:pPr>
        <w:spacing w:line="257" w:lineRule="auto"/>
        <w:rPr>
          <w:rFonts w:eastAsiaTheme="minorEastAsia" w:cstheme="minorBidi"/>
          <w:lang w:val="en-US"/>
        </w:rPr>
      </w:pPr>
      <w:r w:rsidRPr="2821AFF6">
        <w:rPr>
          <w:rFonts w:eastAsiaTheme="minorEastAsia" w:cstheme="minorBidi"/>
          <w:lang w:val="en-US"/>
        </w:rPr>
        <w:t>The practice followed in the previous cycles was that Council established a Council Working Group to develop the draft new strategic and financial plans (ref. Council Res. 1384/C17). The CWG on Strategic and Financial Plans (CWG-SFP) was open to Member States and Sector Members when addressing the draft strategic plan. In addition to inputs from Member States, Sector Members and the Sector advisory groups, it also considered the results of public consultations conducted on the proposed strategic framework.</w:t>
      </w:r>
    </w:p>
    <w:p w14:paraId="31C65AA1" w14:textId="0767E1E1" w:rsidR="2EEAA708" w:rsidRDefault="2EEAA708" w:rsidP="2821AFF6">
      <w:pPr>
        <w:spacing w:line="257" w:lineRule="auto"/>
        <w:rPr>
          <w:rFonts w:eastAsiaTheme="minorEastAsia" w:cstheme="minorBidi"/>
          <w:lang w:val="en-US"/>
        </w:rPr>
      </w:pPr>
      <w:r w:rsidRPr="2821AFF6">
        <w:rPr>
          <w:rFonts w:eastAsiaTheme="minorEastAsia" w:cstheme="minorBidi"/>
          <w:lang w:val="en-US"/>
        </w:rPr>
        <w:t>The last ordinary session of the Council before the PP reviews and endorses the draft new Strategic Plan (submitted by the CWG-SFP), and the draft plan produced is being forwarded to PP at least four months before the beginning of the conference.</w:t>
      </w:r>
    </w:p>
    <w:p w14:paraId="1A571592" w14:textId="1E4462C4" w:rsidR="2EEAA708" w:rsidRDefault="2EEAA708" w:rsidP="2821AFF6">
      <w:pPr>
        <w:spacing w:line="257" w:lineRule="auto"/>
        <w:rPr>
          <w:rFonts w:eastAsiaTheme="minorEastAsia" w:cstheme="minorBidi"/>
          <w:lang w:val="en-US"/>
        </w:rPr>
      </w:pPr>
      <w:r w:rsidRPr="2821AFF6">
        <w:rPr>
          <w:rFonts w:eastAsiaTheme="minorEastAsia" w:cstheme="minorBidi"/>
          <w:lang w:val="en-US"/>
        </w:rPr>
        <w:t>Although in previous iterations, WTDC has provided input through contributions to CWG-SFP for consideration in their drafting of the Strategic Plan (as envisaged in</w:t>
      </w:r>
      <w:r w:rsidR="00DB212B">
        <w:rPr>
          <w:rFonts w:eastAsiaTheme="minorEastAsia" w:cstheme="minorBidi"/>
          <w:lang w:val="en-US"/>
        </w:rPr>
        <w:t xml:space="preserve"> </w:t>
      </w:r>
      <w:hyperlink r:id="rId25" w:history="1">
        <w:r w:rsidR="00DB212B" w:rsidRPr="00DB212B">
          <w:rPr>
            <w:rStyle w:val="Hyperlink"/>
            <w:rFonts w:eastAsiaTheme="minorEastAsia" w:cstheme="minorBidi"/>
            <w:lang w:val="en-US"/>
          </w:rPr>
          <w:t>WTDC Resolution 1 (Rev. Buenos Aires, 2017)</w:t>
        </w:r>
      </w:hyperlink>
      <w:r w:rsidRPr="2821AFF6">
        <w:rPr>
          <w:rFonts w:eastAsiaTheme="minorEastAsia" w:cstheme="minorBidi"/>
          <w:lang w:val="en-US"/>
        </w:rPr>
        <w:t xml:space="preserve">), if WTDC is postponed to the proposed dates which will be after Council 2022, it will not be possible for WTDC to approve inputs to the Strategic Plan in time for Council 2022. </w:t>
      </w:r>
    </w:p>
    <w:p w14:paraId="3188D7CA" w14:textId="77777777" w:rsidR="2EEAA708" w:rsidRDefault="2EEAA708" w:rsidP="2821AFF6">
      <w:pPr>
        <w:spacing w:line="257" w:lineRule="auto"/>
        <w:rPr>
          <w:rFonts w:eastAsiaTheme="minorEastAsia" w:cstheme="minorBidi"/>
          <w:lang w:val="en-US"/>
        </w:rPr>
      </w:pPr>
      <w:r w:rsidRPr="2821AFF6">
        <w:rPr>
          <w:rFonts w:eastAsiaTheme="minorEastAsia" w:cstheme="minorBidi"/>
          <w:lang w:val="en-US"/>
        </w:rPr>
        <w:t xml:space="preserve">TDAG is reminded that at its meeting on 16 June 2020, TDAG 2020/2 created the TDAG Working Group on the BDT Contribution to the ITU Strategic and Operational Plans (TDAG-WG-SOP) to review the status of implementation and impact of the Strategic Plan approved by the 2018 Plenipotentiary Conference and to prepare proposals for the draft new ITU-D contribution to the Strategic Plan for the next period (2024-2027). </w:t>
      </w:r>
    </w:p>
    <w:p w14:paraId="37176C10" w14:textId="1151B1E1" w:rsidR="2EEAA708" w:rsidRDefault="2EEAA708" w:rsidP="2821AFF6">
      <w:pPr>
        <w:spacing w:line="257" w:lineRule="auto"/>
        <w:rPr>
          <w:rFonts w:eastAsiaTheme="minorEastAsia" w:cstheme="minorBidi"/>
          <w:lang w:val="en-US"/>
        </w:rPr>
      </w:pPr>
      <w:r w:rsidRPr="2821AFF6">
        <w:rPr>
          <w:rFonts w:eastAsiaTheme="minorEastAsia" w:cstheme="minorBidi"/>
          <w:lang w:val="en-US"/>
        </w:rPr>
        <w:t xml:space="preserve">Following consideration of the matters within its mandate, the TDAG-WG-SOP, in its </w:t>
      </w:r>
      <w:hyperlink r:id="rId26" w:history="1">
        <w:r w:rsidR="005C2ADF" w:rsidRPr="007254FF">
          <w:rPr>
            <w:rStyle w:val="Hyperlink"/>
            <w:rFonts w:eastAsiaTheme="minorEastAsia" w:cstheme="minorBidi"/>
            <w:lang w:val="en-US"/>
          </w:rPr>
          <w:t>report to TDAG</w:t>
        </w:r>
      </w:hyperlink>
      <w:r w:rsidR="007254FF">
        <w:rPr>
          <w:rFonts w:eastAsiaTheme="minorEastAsia" w:cstheme="minorBidi"/>
          <w:lang w:val="en-US"/>
        </w:rPr>
        <w:t xml:space="preserve"> </w:t>
      </w:r>
      <w:r w:rsidRPr="2821AFF6">
        <w:rPr>
          <w:rFonts w:eastAsiaTheme="minorEastAsia" w:cstheme="minorBidi"/>
          <w:lang w:val="en-US"/>
        </w:rPr>
        <w:t xml:space="preserve">recommended that TDAG endorse the application of the four thematic priorities proposed by TDAG-WG-RDTP as the strategic priorities for ITU-D to be included in the new Strategic Plan. TDAG could then submit this proposal as an input to CWG-SFP, which will begin working on the draft ITU Strategic Plan in June 2021 and provide the final draft for review to Council in March 2022. </w:t>
      </w:r>
    </w:p>
    <w:p w14:paraId="7F0A3BBF" w14:textId="2AE06315" w:rsidR="63C38F6A" w:rsidRDefault="63C38F6A" w:rsidP="00AD152A">
      <w:pPr>
        <w:keepNext/>
        <w:tabs>
          <w:tab w:val="clear" w:pos="794"/>
          <w:tab w:val="clear" w:pos="1191"/>
          <w:tab w:val="clear" w:pos="1588"/>
          <w:tab w:val="clear" w:pos="1985"/>
        </w:tabs>
        <w:spacing w:before="240"/>
        <w:rPr>
          <w:rFonts w:eastAsiaTheme="minorEastAsia" w:cstheme="minorBidi"/>
        </w:rPr>
      </w:pPr>
      <w:r w:rsidRPr="2821AFF6">
        <w:rPr>
          <w:rFonts w:eastAsiaTheme="minorEastAsia" w:cstheme="minorBidi"/>
          <w:b/>
          <w:bCs/>
        </w:rPr>
        <w:t>Proposal to TDAG:</w:t>
      </w:r>
    </w:p>
    <w:p w14:paraId="077C79E5" w14:textId="0C97BCF3" w:rsidR="08D530F0" w:rsidRDefault="08D530F0" w:rsidP="00AD152A">
      <w:pPr>
        <w:pStyle w:val="ListParagraph"/>
        <w:keepNext/>
        <w:numPr>
          <w:ilvl w:val="0"/>
          <w:numId w:val="4"/>
        </w:numPr>
        <w:spacing w:before="60" w:line="259" w:lineRule="auto"/>
        <w:ind w:left="567" w:hanging="567"/>
        <w:contextualSpacing w:val="0"/>
        <w:rPr>
          <w:rFonts w:eastAsiaTheme="minorEastAsia" w:cstheme="minorBidi"/>
          <w:szCs w:val="24"/>
        </w:rPr>
      </w:pPr>
      <w:r w:rsidRPr="2821AFF6">
        <w:rPr>
          <w:szCs w:val="24"/>
        </w:rPr>
        <w:t xml:space="preserve">TDAG endorse the application of the proposed Thematic Priorities from TDAG-WG-RDTP as the ITU-D Objectives for the next ITU Strategic Plan, specifically: </w:t>
      </w:r>
    </w:p>
    <w:p w14:paraId="27F5780D" w14:textId="57918160" w:rsidR="08D530F0" w:rsidRDefault="08D530F0" w:rsidP="00AD152A">
      <w:pPr>
        <w:keepNext/>
        <w:tabs>
          <w:tab w:val="clear" w:pos="794"/>
          <w:tab w:val="clear" w:pos="1191"/>
          <w:tab w:val="clear" w:pos="1588"/>
          <w:tab w:val="clear" w:pos="1985"/>
        </w:tabs>
        <w:spacing w:before="60"/>
        <w:ind w:left="1134" w:hanging="567"/>
        <w:rPr>
          <w:rFonts w:ascii="Calibri" w:hAnsi="Calibri"/>
          <w:szCs w:val="24"/>
        </w:rPr>
      </w:pPr>
      <w:r w:rsidRPr="2821AFF6">
        <w:t>a)</w:t>
      </w:r>
      <w:r>
        <w:tab/>
      </w:r>
      <w:r w:rsidRPr="2821AFF6">
        <w:t>Connectivity;</w:t>
      </w:r>
    </w:p>
    <w:p w14:paraId="53FCFE4E" w14:textId="7862A4B6" w:rsidR="08D530F0" w:rsidRDefault="08D530F0" w:rsidP="00AD152A">
      <w:pPr>
        <w:tabs>
          <w:tab w:val="clear" w:pos="794"/>
          <w:tab w:val="clear" w:pos="1191"/>
          <w:tab w:val="clear" w:pos="1588"/>
          <w:tab w:val="clear" w:pos="1985"/>
        </w:tabs>
        <w:spacing w:before="60"/>
        <w:ind w:left="1134" w:hanging="567"/>
        <w:rPr>
          <w:rFonts w:ascii="Calibri" w:hAnsi="Calibri"/>
          <w:szCs w:val="24"/>
        </w:rPr>
      </w:pPr>
      <w:r w:rsidRPr="2821AFF6">
        <w:t>b)</w:t>
      </w:r>
      <w:r>
        <w:tab/>
      </w:r>
      <w:r w:rsidRPr="2821AFF6">
        <w:t>Digital Transformation;</w:t>
      </w:r>
    </w:p>
    <w:p w14:paraId="276790FF" w14:textId="27D1C394" w:rsidR="08D530F0" w:rsidRDefault="08D530F0" w:rsidP="00AD152A">
      <w:pPr>
        <w:tabs>
          <w:tab w:val="clear" w:pos="794"/>
          <w:tab w:val="clear" w:pos="1191"/>
          <w:tab w:val="clear" w:pos="1588"/>
          <w:tab w:val="clear" w:pos="1985"/>
        </w:tabs>
        <w:spacing w:before="60"/>
        <w:ind w:left="1134" w:hanging="567"/>
        <w:rPr>
          <w:rFonts w:ascii="Calibri" w:hAnsi="Calibri"/>
          <w:szCs w:val="24"/>
        </w:rPr>
      </w:pPr>
      <w:r w:rsidRPr="2821AFF6">
        <w:t>c)</w:t>
      </w:r>
      <w:r>
        <w:tab/>
      </w:r>
      <w:r w:rsidRPr="2821AFF6">
        <w:t>Enabling Environment; and</w:t>
      </w:r>
    </w:p>
    <w:p w14:paraId="6525494A" w14:textId="7954A9FC" w:rsidR="08D530F0" w:rsidRDefault="08D530F0" w:rsidP="00AD152A">
      <w:pPr>
        <w:tabs>
          <w:tab w:val="clear" w:pos="794"/>
          <w:tab w:val="clear" w:pos="1191"/>
          <w:tab w:val="clear" w:pos="1588"/>
          <w:tab w:val="clear" w:pos="1985"/>
        </w:tabs>
        <w:spacing w:before="60"/>
        <w:ind w:left="1134" w:hanging="567"/>
        <w:rPr>
          <w:rFonts w:ascii="Calibri" w:hAnsi="Calibri"/>
          <w:szCs w:val="24"/>
        </w:rPr>
      </w:pPr>
      <w:r w:rsidRPr="2821AFF6">
        <w:t xml:space="preserve">d) </w:t>
      </w:r>
      <w:r>
        <w:tab/>
      </w:r>
      <w:r w:rsidRPr="2821AFF6">
        <w:t>Resource Mobilization and International Cooperation;</w:t>
      </w:r>
    </w:p>
    <w:p w14:paraId="728978C9" w14:textId="06FCF894" w:rsidR="18162880" w:rsidRPr="005557AC" w:rsidRDefault="00802B6F" w:rsidP="005557AC">
      <w:pPr>
        <w:pStyle w:val="Heading1"/>
        <w:tabs>
          <w:tab w:val="clear" w:pos="1191"/>
          <w:tab w:val="clear" w:pos="1588"/>
          <w:tab w:val="clear" w:pos="1985"/>
        </w:tabs>
        <w:spacing w:before="360" w:line="259" w:lineRule="auto"/>
        <w:rPr>
          <w:rFonts w:eastAsiaTheme="minorEastAsia" w:cstheme="minorBidi"/>
          <w:b w:val="0"/>
          <w:lang w:val="en-US"/>
        </w:rPr>
      </w:pPr>
      <w:r>
        <w:t>5.</w:t>
      </w:r>
      <w:r>
        <w:tab/>
      </w:r>
      <w:r w:rsidR="736F6A48" w:rsidRPr="2821AFF6">
        <w:rPr>
          <w:rFonts w:eastAsiaTheme="minorEastAsia" w:cstheme="minorBidi"/>
          <w:lang w:val="en-US"/>
        </w:rPr>
        <w:t>Inter-regional Meetings (IRMs)</w:t>
      </w:r>
    </w:p>
    <w:p w14:paraId="770A83A8" w14:textId="4BEAE868" w:rsidR="736F6A48" w:rsidRDefault="736F6A48" w:rsidP="2821AFF6">
      <w:pPr>
        <w:tabs>
          <w:tab w:val="clear" w:pos="794"/>
          <w:tab w:val="clear" w:pos="1191"/>
          <w:tab w:val="clear" w:pos="1588"/>
          <w:tab w:val="clear" w:pos="1985"/>
          <w:tab w:val="left" w:pos="567"/>
          <w:tab w:val="left" w:leader="hyphen" w:pos="1134"/>
          <w:tab w:val="left" w:pos="1701"/>
          <w:tab w:val="left" w:pos="2268"/>
        </w:tabs>
        <w:rPr>
          <w:rFonts w:eastAsiaTheme="minorEastAsia" w:cstheme="minorBidi"/>
          <w:lang w:val="en-US" w:eastAsia="zh-CN"/>
        </w:rPr>
      </w:pPr>
      <w:r w:rsidRPr="4B822206">
        <w:rPr>
          <w:rFonts w:eastAsiaTheme="minorEastAsia" w:cstheme="minorBidi"/>
          <w:lang w:val="en-US" w:eastAsia="zh-CN"/>
        </w:rPr>
        <w:t xml:space="preserve">Inter-Regional Preparatory Meetings were introduced to the WTDC preparatory process based on the deliberations of TDAG-WG-Prep, to provide an additional forum for </w:t>
      </w:r>
      <w:r w:rsidR="5851E382" w:rsidRPr="4B822206">
        <w:rPr>
          <w:rFonts w:eastAsiaTheme="minorEastAsia" w:cstheme="minorBidi"/>
          <w:lang w:val="en-US" w:eastAsia="zh-CN"/>
        </w:rPr>
        <w:t>membership</w:t>
      </w:r>
      <w:r w:rsidRPr="4B822206">
        <w:rPr>
          <w:rFonts w:eastAsiaTheme="minorEastAsia" w:cstheme="minorBidi"/>
          <w:lang w:val="en-US" w:eastAsia="zh-CN"/>
        </w:rPr>
        <w:t xml:space="preserve"> across different regions to deliberate on and discuss matters of importance in preparation for WTDC, </w:t>
      </w:r>
      <w:r w:rsidRPr="4B822206">
        <w:rPr>
          <w:rFonts w:eastAsiaTheme="minorEastAsia" w:cstheme="minorBidi"/>
          <w:lang w:val="en-US" w:eastAsia="zh-CN"/>
        </w:rPr>
        <w:lastRenderedPageBreak/>
        <w:t>thereby enhancing consensus on key issues before the conference.</w:t>
      </w:r>
      <w:r w:rsidR="00730BCC">
        <w:rPr>
          <w:rFonts w:eastAsiaTheme="minorEastAsia" w:cstheme="minorBidi"/>
          <w:lang w:val="en-US" w:eastAsia="zh-CN"/>
        </w:rPr>
        <w:t xml:space="preserve"> </w:t>
      </w:r>
      <w:r w:rsidRPr="4B822206">
        <w:rPr>
          <w:rFonts w:eastAsiaTheme="minorEastAsia" w:cstheme="minorBidi"/>
          <w:lang w:val="en-US" w:eastAsia="zh-CN"/>
        </w:rPr>
        <w:t>A total of up to three meetings were proposed, and to date, one meeting was held on 11 March 2021.</w:t>
      </w:r>
    </w:p>
    <w:p w14:paraId="04339D6D" w14:textId="2A8749D9" w:rsidR="736F6A48" w:rsidRDefault="736F6A48" w:rsidP="4B822206">
      <w:pPr>
        <w:tabs>
          <w:tab w:val="clear" w:pos="794"/>
          <w:tab w:val="clear" w:pos="1191"/>
          <w:tab w:val="clear" w:pos="1588"/>
          <w:tab w:val="clear" w:pos="1985"/>
          <w:tab w:val="left" w:pos="567"/>
          <w:tab w:val="left" w:leader="hyphen" w:pos="1134"/>
          <w:tab w:val="left" w:pos="1701"/>
          <w:tab w:val="left" w:pos="2268"/>
        </w:tabs>
        <w:rPr>
          <w:rFonts w:eastAsiaTheme="minorEastAsia" w:cstheme="minorBidi"/>
          <w:lang w:val="en-US" w:eastAsia="zh-CN"/>
        </w:rPr>
      </w:pPr>
      <w:r w:rsidRPr="4B822206">
        <w:rPr>
          <w:rFonts w:eastAsiaTheme="minorEastAsia" w:cstheme="minorBidi"/>
          <w:lang w:val="en-US" w:eastAsia="zh-CN"/>
        </w:rPr>
        <w:t xml:space="preserve">It is proposed to hold </w:t>
      </w:r>
      <w:r w:rsidR="57D9AF3F" w:rsidRPr="4B822206">
        <w:rPr>
          <w:rFonts w:eastAsiaTheme="minorEastAsia" w:cstheme="minorBidi"/>
          <w:lang w:val="en-US" w:eastAsia="zh-CN"/>
        </w:rPr>
        <w:t xml:space="preserve">the </w:t>
      </w:r>
      <w:r w:rsidRPr="4B822206">
        <w:rPr>
          <w:rFonts w:eastAsiaTheme="minorEastAsia" w:cstheme="minorBidi"/>
          <w:lang w:val="en-US" w:eastAsia="zh-CN"/>
        </w:rPr>
        <w:t xml:space="preserve">two </w:t>
      </w:r>
      <w:r w:rsidR="5CE3AB96" w:rsidRPr="4B822206">
        <w:rPr>
          <w:rFonts w:eastAsiaTheme="minorEastAsia" w:cstheme="minorBidi"/>
          <w:lang w:val="en-US" w:eastAsia="zh-CN"/>
        </w:rPr>
        <w:t xml:space="preserve">remaining meetings </w:t>
      </w:r>
      <w:r w:rsidR="4B28DBC4" w:rsidRPr="4B822206">
        <w:rPr>
          <w:rFonts w:eastAsiaTheme="minorEastAsia" w:cstheme="minorBidi"/>
          <w:lang w:val="en-US" w:eastAsia="zh-CN"/>
        </w:rPr>
        <w:t xml:space="preserve">each </w:t>
      </w:r>
      <w:r w:rsidR="5CE3AB96" w:rsidRPr="4B822206">
        <w:rPr>
          <w:rFonts w:eastAsiaTheme="minorEastAsia" w:cstheme="minorBidi"/>
          <w:lang w:val="en-US" w:eastAsia="zh-CN"/>
        </w:rPr>
        <w:t>over two days, as follows:</w:t>
      </w:r>
    </w:p>
    <w:p w14:paraId="4099CFA1" w14:textId="1104AEF1" w:rsidR="736F6A48" w:rsidRDefault="736F6A48" w:rsidP="4B822206">
      <w:pPr>
        <w:tabs>
          <w:tab w:val="clear" w:pos="794"/>
          <w:tab w:val="clear" w:pos="1191"/>
          <w:tab w:val="clear" w:pos="1588"/>
          <w:tab w:val="clear" w:pos="1985"/>
          <w:tab w:val="left" w:pos="567"/>
          <w:tab w:val="left" w:leader="hyphen" w:pos="1134"/>
          <w:tab w:val="left" w:pos="1701"/>
          <w:tab w:val="left" w:pos="2268"/>
        </w:tabs>
        <w:rPr>
          <w:rFonts w:ascii="Calibri" w:hAnsi="Calibri"/>
          <w:szCs w:val="24"/>
          <w:lang w:val="en-US" w:eastAsia="zh-CN"/>
        </w:rPr>
      </w:pPr>
    </w:p>
    <w:tbl>
      <w:tblPr>
        <w:tblStyle w:val="TableGrid"/>
        <w:tblW w:w="0" w:type="auto"/>
        <w:tblLook w:val="04A0" w:firstRow="1" w:lastRow="0" w:firstColumn="1" w:lastColumn="0" w:noHBand="0" w:noVBand="1"/>
      </w:tblPr>
      <w:tblGrid>
        <w:gridCol w:w="2115"/>
        <w:gridCol w:w="1620"/>
        <w:gridCol w:w="5880"/>
      </w:tblGrid>
      <w:tr w:rsidR="4B822206" w14:paraId="3B2634AE" w14:textId="77777777" w:rsidTr="4B822206">
        <w:tc>
          <w:tcPr>
            <w:tcW w:w="2115" w:type="dxa"/>
            <w:tcBorders>
              <w:top w:val="single" w:sz="8" w:space="0" w:color="auto"/>
              <w:left w:val="single" w:sz="8" w:space="0" w:color="auto"/>
              <w:bottom w:val="single" w:sz="8" w:space="0" w:color="auto"/>
              <w:right w:val="single" w:sz="8" w:space="0" w:color="auto"/>
            </w:tcBorders>
          </w:tcPr>
          <w:p w14:paraId="09B4335C" w14:textId="5A10D2DE" w:rsidR="4B822206" w:rsidRDefault="4B822206" w:rsidP="4B822206">
            <w:pPr>
              <w:spacing w:after="120"/>
              <w:rPr>
                <w:rFonts w:eastAsiaTheme="minorEastAsia" w:cstheme="minorBidi"/>
                <w:b/>
                <w:bCs/>
              </w:rPr>
            </w:pPr>
            <w:r w:rsidRPr="4B822206">
              <w:rPr>
                <w:rFonts w:eastAsiaTheme="minorEastAsia" w:cstheme="minorBidi"/>
                <w:b/>
                <w:bCs/>
              </w:rPr>
              <w:t>Dates</w:t>
            </w:r>
          </w:p>
        </w:tc>
        <w:tc>
          <w:tcPr>
            <w:tcW w:w="1620" w:type="dxa"/>
            <w:tcBorders>
              <w:top w:val="single" w:sz="8" w:space="0" w:color="auto"/>
              <w:left w:val="single" w:sz="8" w:space="0" w:color="auto"/>
              <w:bottom w:val="single" w:sz="8" w:space="0" w:color="auto"/>
              <w:right w:val="single" w:sz="8" w:space="0" w:color="auto"/>
            </w:tcBorders>
          </w:tcPr>
          <w:p w14:paraId="2185B3CE" w14:textId="74E3D47E" w:rsidR="4B822206" w:rsidRDefault="4B822206" w:rsidP="4B822206">
            <w:pPr>
              <w:spacing w:after="120"/>
              <w:rPr>
                <w:rFonts w:eastAsiaTheme="minorEastAsia" w:cstheme="minorBidi"/>
                <w:b/>
                <w:bCs/>
              </w:rPr>
            </w:pPr>
            <w:r w:rsidRPr="4B822206">
              <w:rPr>
                <w:rFonts w:eastAsiaTheme="minorEastAsia" w:cstheme="minorBidi"/>
                <w:b/>
                <w:bCs/>
              </w:rPr>
              <w:t>Group</w:t>
            </w:r>
          </w:p>
        </w:tc>
        <w:tc>
          <w:tcPr>
            <w:tcW w:w="5880" w:type="dxa"/>
            <w:tcBorders>
              <w:top w:val="single" w:sz="8" w:space="0" w:color="auto"/>
              <w:left w:val="single" w:sz="8" w:space="0" w:color="auto"/>
              <w:bottom w:val="single" w:sz="8" w:space="0" w:color="auto"/>
              <w:right w:val="single" w:sz="8" w:space="0" w:color="auto"/>
            </w:tcBorders>
          </w:tcPr>
          <w:p w14:paraId="4E0DDE4D" w14:textId="324910D6" w:rsidR="4B822206" w:rsidRDefault="4B822206" w:rsidP="4B822206">
            <w:pPr>
              <w:spacing w:after="120"/>
              <w:rPr>
                <w:rFonts w:eastAsiaTheme="minorEastAsia" w:cstheme="minorBidi"/>
                <w:b/>
                <w:bCs/>
              </w:rPr>
            </w:pPr>
            <w:r w:rsidRPr="4B822206">
              <w:rPr>
                <w:rFonts w:eastAsiaTheme="minorEastAsia" w:cstheme="minorBidi"/>
                <w:b/>
                <w:bCs/>
              </w:rPr>
              <w:t>Comments</w:t>
            </w:r>
          </w:p>
        </w:tc>
      </w:tr>
      <w:tr w:rsidR="4B822206" w14:paraId="58E63E75" w14:textId="77777777" w:rsidTr="4B822206">
        <w:tc>
          <w:tcPr>
            <w:tcW w:w="2115" w:type="dxa"/>
            <w:tcBorders>
              <w:top w:val="single" w:sz="8" w:space="0" w:color="auto"/>
              <w:left w:val="single" w:sz="8" w:space="0" w:color="auto"/>
              <w:bottom w:val="single" w:sz="8" w:space="0" w:color="auto"/>
              <w:right w:val="single" w:sz="8" w:space="0" w:color="auto"/>
            </w:tcBorders>
          </w:tcPr>
          <w:p w14:paraId="2ACBB364" w14:textId="00393E3E" w:rsidR="4B822206" w:rsidRDefault="4B822206" w:rsidP="4B822206">
            <w:pPr>
              <w:rPr>
                <w:rFonts w:eastAsiaTheme="minorEastAsia" w:cstheme="minorBidi"/>
              </w:rPr>
            </w:pPr>
            <w:r w:rsidRPr="4B822206">
              <w:rPr>
                <w:rFonts w:eastAsiaTheme="minorEastAsia" w:cstheme="minorBidi"/>
              </w:rPr>
              <w:t>16-17 September</w:t>
            </w:r>
          </w:p>
        </w:tc>
        <w:tc>
          <w:tcPr>
            <w:tcW w:w="1620" w:type="dxa"/>
            <w:tcBorders>
              <w:top w:val="single" w:sz="8" w:space="0" w:color="auto"/>
              <w:left w:val="single" w:sz="8" w:space="0" w:color="auto"/>
              <w:bottom w:val="single" w:sz="8" w:space="0" w:color="auto"/>
              <w:right w:val="single" w:sz="8" w:space="0" w:color="auto"/>
            </w:tcBorders>
          </w:tcPr>
          <w:p w14:paraId="6652F5F6" w14:textId="2C554645" w:rsidR="4B822206" w:rsidRDefault="4B822206" w:rsidP="4B822206">
            <w:pPr>
              <w:rPr>
                <w:rFonts w:eastAsiaTheme="minorEastAsia" w:cstheme="minorBidi"/>
              </w:rPr>
            </w:pPr>
            <w:r w:rsidRPr="4B822206">
              <w:rPr>
                <w:rFonts w:eastAsiaTheme="minorEastAsia" w:cstheme="minorBidi"/>
              </w:rPr>
              <w:t>IRM-2</w:t>
            </w:r>
          </w:p>
        </w:tc>
        <w:tc>
          <w:tcPr>
            <w:tcW w:w="5880" w:type="dxa"/>
            <w:tcBorders>
              <w:top w:val="single" w:sz="8" w:space="0" w:color="auto"/>
              <w:left w:val="single" w:sz="8" w:space="0" w:color="auto"/>
              <w:bottom w:val="single" w:sz="8" w:space="0" w:color="auto"/>
              <w:right w:val="single" w:sz="8" w:space="0" w:color="auto"/>
            </w:tcBorders>
          </w:tcPr>
          <w:p w14:paraId="286DB861" w14:textId="228EF71F" w:rsidR="4B822206" w:rsidRDefault="4B822206" w:rsidP="4B822206">
            <w:pPr>
              <w:rPr>
                <w:rFonts w:eastAsiaTheme="minorEastAsia" w:cstheme="minorBidi"/>
              </w:rPr>
            </w:pPr>
            <w:r w:rsidRPr="4B822206">
              <w:rPr>
                <w:rFonts w:eastAsiaTheme="minorEastAsia" w:cstheme="minorBidi"/>
              </w:rPr>
              <w:t>Virtual – previously for IRM-3</w:t>
            </w:r>
          </w:p>
        </w:tc>
      </w:tr>
      <w:tr w:rsidR="4B822206" w14:paraId="4956962E" w14:textId="77777777" w:rsidTr="4B822206">
        <w:tc>
          <w:tcPr>
            <w:tcW w:w="2115" w:type="dxa"/>
            <w:tcBorders>
              <w:top w:val="single" w:sz="8" w:space="0" w:color="auto"/>
              <w:left w:val="single" w:sz="8" w:space="0" w:color="auto"/>
              <w:bottom w:val="single" w:sz="8" w:space="0" w:color="auto"/>
              <w:right w:val="single" w:sz="8" w:space="0" w:color="auto"/>
            </w:tcBorders>
          </w:tcPr>
          <w:p w14:paraId="007E1003" w14:textId="3979BBBB" w:rsidR="4B822206" w:rsidRDefault="4B822206" w:rsidP="4B822206">
            <w:pPr>
              <w:rPr>
                <w:rFonts w:eastAsiaTheme="minorEastAsia" w:cstheme="minorBidi"/>
              </w:rPr>
            </w:pPr>
            <w:r w:rsidRPr="4B822206">
              <w:rPr>
                <w:rFonts w:eastAsiaTheme="minorEastAsia" w:cstheme="minorBidi"/>
              </w:rPr>
              <w:t>11-15 October</w:t>
            </w:r>
          </w:p>
        </w:tc>
        <w:tc>
          <w:tcPr>
            <w:tcW w:w="1620" w:type="dxa"/>
            <w:tcBorders>
              <w:top w:val="single" w:sz="8" w:space="0" w:color="auto"/>
              <w:left w:val="single" w:sz="8" w:space="0" w:color="auto"/>
              <w:bottom w:val="single" w:sz="8" w:space="0" w:color="auto"/>
              <w:right w:val="single" w:sz="8" w:space="0" w:color="auto"/>
            </w:tcBorders>
          </w:tcPr>
          <w:p w14:paraId="69C28618" w14:textId="792B245F" w:rsidR="4B822206" w:rsidRDefault="4B822206" w:rsidP="4B822206">
            <w:pPr>
              <w:rPr>
                <w:rFonts w:eastAsiaTheme="minorEastAsia" w:cstheme="minorBidi"/>
              </w:rPr>
            </w:pPr>
            <w:r w:rsidRPr="4B822206">
              <w:rPr>
                <w:rFonts w:eastAsiaTheme="minorEastAsia" w:cstheme="minorBidi"/>
              </w:rPr>
              <w:t>IRM-3</w:t>
            </w:r>
          </w:p>
        </w:tc>
        <w:tc>
          <w:tcPr>
            <w:tcW w:w="5880" w:type="dxa"/>
            <w:tcBorders>
              <w:top w:val="single" w:sz="8" w:space="0" w:color="auto"/>
              <w:left w:val="single" w:sz="8" w:space="0" w:color="auto"/>
              <w:bottom w:val="single" w:sz="8" w:space="0" w:color="auto"/>
              <w:right w:val="single" w:sz="8" w:space="0" w:color="auto"/>
            </w:tcBorders>
          </w:tcPr>
          <w:p w14:paraId="1F948CC1" w14:textId="4C33A9D8" w:rsidR="4B822206" w:rsidRDefault="4B822206" w:rsidP="4B822206">
            <w:pPr>
              <w:rPr>
                <w:rFonts w:eastAsiaTheme="minorEastAsia" w:cstheme="minorBidi"/>
              </w:rPr>
            </w:pPr>
            <w:r w:rsidRPr="4B822206">
              <w:rPr>
                <w:rFonts w:eastAsiaTheme="minorEastAsia" w:cstheme="minorBidi"/>
              </w:rPr>
              <w:t>Virtual – two days in that week (currently Telecom dates)</w:t>
            </w:r>
          </w:p>
        </w:tc>
      </w:tr>
    </w:tbl>
    <w:p w14:paraId="363FBBEB" w14:textId="079A14A2" w:rsidR="736F6A48" w:rsidRDefault="736F6A48" w:rsidP="2821AFF6">
      <w:pPr>
        <w:tabs>
          <w:tab w:val="clear" w:pos="794"/>
          <w:tab w:val="clear" w:pos="1191"/>
          <w:tab w:val="clear" w:pos="1588"/>
          <w:tab w:val="clear" w:pos="1985"/>
          <w:tab w:val="left" w:pos="567"/>
          <w:tab w:val="left" w:leader="hyphen" w:pos="1134"/>
          <w:tab w:val="left" w:pos="1701"/>
          <w:tab w:val="left" w:pos="2268"/>
        </w:tabs>
        <w:rPr>
          <w:rFonts w:eastAsiaTheme="minorEastAsia" w:cstheme="minorBidi"/>
          <w:lang w:val="en-US" w:eastAsia="zh-CN"/>
        </w:rPr>
      </w:pPr>
      <w:r w:rsidRPr="4B822206">
        <w:rPr>
          <w:rFonts w:eastAsiaTheme="minorEastAsia" w:cstheme="minorBidi"/>
          <w:lang w:val="en-US" w:eastAsia="zh-CN"/>
        </w:rPr>
        <w:t>Due to the additional costs that would be incurred by an extended preparatory process, the Secretariat seeks the input of membership on the need for interpretation for the IRMs, which would significantly impact the ability to support additional meetings.</w:t>
      </w:r>
    </w:p>
    <w:p w14:paraId="70BA065C" w14:textId="41209616" w:rsidR="52C1DCE1" w:rsidRDefault="52C1DCE1" w:rsidP="00AD152A">
      <w:pPr>
        <w:keepNext/>
        <w:tabs>
          <w:tab w:val="clear" w:pos="794"/>
          <w:tab w:val="clear" w:pos="1191"/>
          <w:tab w:val="clear" w:pos="1588"/>
          <w:tab w:val="clear" w:pos="1985"/>
          <w:tab w:val="left" w:pos="567"/>
          <w:tab w:val="left" w:leader="hyphen" w:pos="1134"/>
          <w:tab w:val="left" w:pos="1701"/>
          <w:tab w:val="left" w:pos="2268"/>
        </w:tabs>
        <w:spacing w:before="240"/>
        <w:rPr>
          <w:rFonts w:eastAsiaTheme="minorEastAsia" w:cstheme="minorBidi"/>
        </w:rPr>
      </w:pPr>
      <w:r w:rsidRPr="4B822206">
        <w:rPr>
          <w:rFonts w:eastAsiaTheme="minorEastAsia" w:cstheme="minorBidi"/>
          <w:b/>
          <w:bCs/>
        </w:rPr>
        <w:t>Proposal to TDAG:</w:t>
      </w:r>
    </w:p>
    <w:p w14:paraId="6FF5DE30" w14:textId="7A8A47D0" w:rsidR="52C1DCE1" w:rsidRDefault="52C1DCE1" w:rsidP="00AD152A">
      <w:pPr>
        <w:pStyle w:val="ListParagraph"/>
        <w:numPr>
          <w:ilvl w:val="0"/>
          <w:numId w:val="4"/>
        </w:numPr>
        <w:spacing w:before="60" w:line="259" w:lineRule="auto"/>
        <w:ind w:left="567" w:hanging="567"/>
        <w:rPr>
          <w:rFonts w:eastAsiaTheme="minorEastAsia" w:cstheme="minorBidi"/>
          <w:szCs w:val="24"/>
        </w:rPr>
      </w:pPr>
      <w:r w:rsidRPr="2821AFF6">
        <w:rPr>
          <w:rFonts w:eastAsiaTheme="minorEastAsia" w:cstheme="minorBidi"/>
        </w:rPr>
        <w:t>D</w:t>
      </w:r>
      <w:r w:rsidR="736F6A48" w:rsidRPr="2821AFF6">
        <w:rPr>
          <w:rFonts w:eastAsiaTheme="minorEastAsia" w:cstheme="minorBidi"/>
        </w:rPr>
        <w:t>ecide on the dates for the IRMs as proposed above</w:t>
      </w:r>
      <w:r w:rsidR="36B7E189" w:rsidRPr="2821AFF6">
        <w:rPr>
          <w:rFonts w:eastAsiaTheme="minorEastAsia" w:cstheme="minorBidi"/>
        </w:rPr>
        <w:t>;</w:t>
      </w:r>
    </w:p>
    <w:p w14:paraId="1B6BBB9E" w14:textId="409813BF" w:rsidR="36B7E189" w:rsidRDefault="36B7E189" w:rsidP="00AD152A">
      <w:pPr>
        <w:pStyle w:val="ListParagraph"/>
        <w:numPr>
          <w:ilvl w:val="0"/>
          <w:numId w:val="4"/>
        </w:numPr>
        <w:spacing w:before="60" w:line="259" w:lineRule="auto"/>
        <w:ind w:left="567" w:hanging="567"/>
        <w:rPr>
          <w:szCs w:val="24"/>
        </w:rPr>
      </w:pPr>
      <w:r w:rsidRPr="4B822206">
        <w:rPr>
          <w:rFonts w:eastAsiaTheme="minorEastAsia" w:cstheme="minorBidi"/>
        </w:rPr>
        <w:t xml:space="preserve">Decide on the </w:t>
      </w:r>
      <w:r w:rsidR="736F6A48" w:rsidRPr="4B822206">
        <w:rPr>
          <w:rFonts w:eastAsiaTheme="minorEastAsia" w:cstheme="minorBidi"/>
        </w:rPr>
        <w:t>need for interpretation at the</w:t>
      </w:r>
      <w:r w:rsidR="4E61531E" w:rsidRPr="4B822206">
        <w:rPr>
          <w:rFonts w:eastAsiaTheme="minorEastAsia" w:cstheme="minorBidi"/>
        </w:rPr>
        <w:t>se two</w:t>
      </w:r>
      <w:r w:rsidR="736F6A48" w:rsidRPr="4B822206">
        <w:rPr>
          <w:rFonts w:eastAsiaTheme="minorEastAsia" w:cstheme="minorBidi"/>
        </w:rPr>
        <w:t xml:space="preserve"> IRM</w:t>
      </w:r>
      <w:r w:rsidR="7147112F" w:rsidRPr="4B822206">
        <w:rPr>
          <w:rFonts w:eastAsiaTheme="minorEastAsia" w:cstheme="minorBidi"/>
        </w:rPr>
        <w:t xml:space="preserve"> meetings</w:t>
      </w:r>
      <w:r w:rsidR="736F6A48" w:rsidRPr="4B822206">
        <w:rPr>
          <w:rFonts w:eastAsiaTheme="minorEastAsia" w:cstheme="minorBidi"/>
        </w:rPr>
        <w:t>.</w:t>
      </w:r>
    </w:p>
    <w:p w14:paraId="7F3D1EF8" w14:textId="2D4625F5" w:rsidR="00802B6F" w:rsidRDefault="17CD5877" w:rsidP="005557AC">
      <w:pPr>
        <w:pStyle w:val="Heading1"/>
        <w:tabs>
          <w:tab w:val="clear" w:pos="794"/>
          <w:tab w:val="clear" w:pos="1191"/>
          <w:tab w:val="clear" w:pos="1588"/>
          <w:tab w:val="clear" w:pos="1985"/>
          <w:tab w:val="left" w:pos="567"/>
          <w:tab w:val="left" w:leader="hyphen" w:pos="1134"/>
          <w:tab w:val="left" w:pos="1701"/>
          <w:tab w:val="left" w:pos="2268"/>
        </w:tabs>
        <w:spacing w:before="360" w:line="259" w:lineRule="auto"/>
        <w:rPr>
          <w:rFonts w:eastAsiaTheme="minorEastAsia" w:cstheme="minorBidi"/>
        </w:rPr>
      </w:pPr>
      <w:r w:rsidRPr="2821AFF6">
        <w:rPr>
          <w:rFonts w:eastAsiaTheme="minorEastAsia" w:cstheme="minorBidi"/>
        </w:rPr>
        <w:t>6</w:t>
      </w:r>
      <w:r w:rsidR="00802B6F">
        <w:rPr>
          <w:rFonts w:eastAsiaTheme="minorEastAsia" w:cstheme="minorBidi"/>
        </w:rPr>
        <w:t xml:space="preserve">. </w:t>
      </w:r>
      <w:r w:rsidR="00802B6F">
        <w:rPr>
          <w:rFonts w:eastAsiaTheme="minorEastAsia" w:cstheme="minorBidi"/>
        </w:rPr>
        <w:tab/>
        <w:t>Partner2Connect for Digital Development</w:t>
      </w:r>
    </w:p>
    <w:p w14:paraId="61858C77" w14:textId="40FD3B9F" w:rsidR="000572E4" w:rsidRDefault="002D5B88" w:rsidP="109165CA">
      <w:pPr>
        <w:tabs>
          <w:tab w:val="clear" w:pos="794"/>
          <w:tab w:val="clear" w:pos="1191"/>
          <w:tab w:val="clear" w:pos="1588"/>
          <w:tab w:val="clear" w:pos="1985"/>
          <w:tab w:val="left" w:pos="567"/>
          <w:tab w:val="left" w:leader="hyphen" w:pos="1134"/>
          <w:tab w:val="left" w:pos="1701"/>
          <w:tab w:val="left" w:pos="2268"/>
        </w:tabs>
        <w:overflowPunct/>
        <w:textAlignment w:val="auto"/>
        <w:rPr>
          <w:rFonts w:eastAsiaTheme="minorEastAsia" w:cstheme="minorBidi"/>
          <w:szCs w:val="24"/>
          <w:lang w:val="en-US"/>
        </w:rPr>
      </w:pPr>
      <w:r w:rsidRPr="0A557179">
        <w:rPr>
          <w:rFonts w:eastAsiaTheme="minorEastAsia" w:cstheme="minorBidi"/>
          <w:szCs w:val="24"/>
          <w:lang w:val="en-US"/>
        </w:rPr>
        <w:t xml:space="preserve">The postponement of the WTDC will allow for additional preparatory work to be done to ensure that he P2C is as impactful </w:t>
      </w:r>
      <w:r w:rsidR="00417768" w:rsidRPr="0A557179">
        <w:rPr>
          <w:rFonts w:eastAsiaTheme="minorEastAsia" w:cstheme="minorBidi"/>
          <w:szCs w:val="24"/>
          <w:lang w:val="en-US"/>
        </w:rPr>
        <w:t xml:space="preserve">and </w:t>
      </w:r>
      <w:r w:rsidR="00DF4F28" w:rsidRPr="0A557179">
        <w:rPr>
          <w:rFonts w:eastAsiaTheme="minorEastAsia" w:cstheme="minorBidi"/>
          <w:szCs w:val="24"/>
          <w:lang w:val="en-US"/>
        </w:rPr>
        <w:t xml:space="preserve">has optimal reach to all targeted stakeholders. </w:t>
      </w:r>
      <w:r w:rsidR="009C7A11" w:rsidRPr="0A557179">
        <w:rPr>
          <w:rFonts w:eastAsiaTheme="minorEastAsia" w:cstheme="minorBidi"/>
          <w:szCs w:val="24"/>
          <w:lang w:val="en-US"/>
        </w:rPr>
        <w:t>I</w:t>
      </w:r>
      <w:r w:rsidR="00875034" w:rsidRPr="0A557179">
        <w:rPr>
          <w:rFonts w:eastAsiaTheme="minorEastAsia" w:cstheme="minorBidi"/>
          <w:szCs w:val="24"/>
          <w:lang w:val="en-US"/>
        </w:rPr>
        <w:t xml:space="preserve">n addition to an ongoing series of working group calls to advance the development of the focus area agenda, </w:t>
      </w:r>
      <w:r w:rsidR="00111529" w:rsidRPr="0A557179">
        <w:rPr>
          <w:rFonts w:eastAsiaTheme="minorEastAsia" w:cstheme="minorBidi"/>
          <w:szCs w:val="24"/>
          <w:lang w:val="en-US"/>
        </w:rPr>
        <w:t xml:space="preserve">preparatory events (virtual and/or physical) will be </w:t>
      </w:r>
      <w:r w:rsidR="00BD6EFB" w:rsidRPr="0A557179">
        <w:rPr>
          <w:rFonts w:eastAsiaTheme="minorEastAsia" w:cstheme="minorBidi"/>
          <w:szCs w:val="24"/>
          <w:lang w:val="en-US"/>
        </w:rPr>
        <w:t xml:space="preserve">planned </w:t>
      </w:r>
      <w:r w:rsidR="004E48B1" w:rsidRPr="0A557179">
        <w:rPr>
          <w:rFonts w:eastAsiaTheme="minorEastAsia" w:cstheme="minorBidi"/>
          <w:szCs w:val="24"/>
          <w:lang w:val="en-US"/>
        </w:rPr>
        <w:t>at key UN</w:t>
      </w:r>
      <w:r w:rsidR="00F77E15" w:rsidRPr="0A557179">
        <w:rPr>
          <w:rFonts w:eastAsiaTheme="minorEastAsia" w:cstheme="minorBidi"/>
          <w:szCs w:val="24"/>
          <w:lang w:val="en-US"/>
        </w:rPr>
        <w:t xml:space="preserve"> (e.g. WT</w:t>
      </w:r>
      <w:r w:rsidR="00D32605" w:rsidRPr="0A557179">
        <w:rPr>
          <w:rFonts w:eastAsiaTheme="minorEastAsia" w:cstheme="minorBidi"/>
          <w:szCs w:val="24"/>
          <w:lang w:val="en-US"/>
        </w:rPr>
        <w:t xml:space="preserve">PF-21, </w:t>
      </w:r>
      <w:r w:rsidR="00F77E15" w:rsidRPr="0A557179">
        <w:rPr>
          <w:rFonts w:eastAsiaTheme="minorEastAsia" w:cstheme="minorBidi"/>
          <w:szCs w:val="24"/>
          <w:lang w:val="en-US"/>
        </w:rPr>
        <w:t>LDC5</w:t>
      </w:r>
      <w:r w:rsidR="00D32605" w:rsidRPr="0A557179">
        <w:rPr>
          <w:rFonts w:eastAsiaTheme="minorEastAsia" w:cstheme="minorBidi"/>
          <w:szCs w:val="24"/>
          <w:lang w:val="en-US"/>
        </w:rPr>
        <w:t>)</w:t>
      </w:r>
      <w:r w:rsidR="004E48B1" w:rsidRPr="0A557179">
        <w:rPr>
          <w:rFonts w:eastAsiaTheme="minorEastAsia" w:cstheme="minorBidi"/>
          <w:szCs w:val="24"/>
          <w:lang w:val="en-US"/>
        </w:rPr>
        <w:t xml:space="preserve"> and </w:t>
      </w:r>
      <w:r w:rsidR="00705079" w:rsidRPr="0A557179">
        <w:rPr>
          <w:rFonts w:eastAsiaTheme="minorEastAsia" w:cstheme="minorBidi"/>
          <w:szCs w:val="24"/>
          <w:lang w:val="en-US"/>
        </w:rPr>
        <w:t xml:space="preserve">key </w:t>
      </w:r>
      <w:r w:rsidR="007E7E3B" w:rsidRPr="0A557179">
        <w:rPr>
          <w:rFonts w:eastAsiaTheme="minorEastAsia" w:cstheme="minorBidi"/>
          <w:szCs w:val="24"/>
          <w:lang w:val="en-US"/>
        </w:rPr>
        <w:t>private sector</w:t>
      </w:r>
      <w:r w:rsidR="00BC2857" w:rsidRPr="0A557179">
        <w:rPr>
          <w:rFonts w:eastAsiaTheme="minorEastAsia" w:cstheme="minorBidi"/>
          <w:szCs w:val="24"/>
          <w:lang w:val="en-US"/>
        </w:rPr>
        <w:t xml:space="preserve"> </w:t>
      </w:r>
      <w:r w:rsidR="009C7A11" w:rsidRPr="0A557179">
        <w:rPr>
          <w:rFonts w:eastAsiaTheme="minorEastAsia" w:cstheme="minorBidi"/>
          <w:szCs w:val="24"/>
          <w:lang w:val="en-US"/>
        </w:rPr>
        <w:t>for a to maintain momentum, engagement, and commitment to P2C.</w:t>
      </w:r>
    </w:p>
    <w:p w14:paraId="3620482F" w14:textId="3A966A81" w:rsidR="00802B6F" w:rsidRDefault="500BA744" w:rsidP="005557AC">
      <w:pPr>
        <w:pStyle w:val="Heading1"/>
        <w:tabs>
          <w:tab w:val="clear" w:pos="794"/>
          <w:tab w:val="clear" w:pos="1191"/>
          <w:tab w:val="clear" w:pos="1588"/>
          <w:tab w:val="clear" w:pos="1985"/>
          <w:tab w:val="left" w:pos="567"/>
          <w:tab w:val="left" w:leader="hyphen" w:pos="1134"/>
          <w:tab w:val="left" w:pos="1701"/>
          <w:tab w:val="left" w:pos="2268"/>
        </w:tabs>
        <w:spacing w:before="360" w:line="259" w:lineRule="auto"/>
        <w:rPr>
          <w:rFonts w:eastAsiaTheme="minorEastAsia" w:cstheme="minorBidi"/>
        </w:rPr>
      </w:pPr>
      <w:r w:rsidRPr="2821AFF6">
        <w:rPr>
          <w:rFonts w:eastAsiaTheme="minorEastAsia" w:cstheme="minorBidi"/>
        </w:rPr>
        <w:t>7</w:t>
      </w:r>
      <w:r w:rsidR="00802B6F">
        <w:rPr>
          <w:rFonts w:eastAsiaTheme="minorEastAsia" w:cstheme="minorBidi"/>
        </w:rPr>
        <w:t>.</w:t>
      </w:r>
      <w:r w:rsidR="00802B6F">
        <w:rPr>
          <w:rFonts w:eastAsiaTheme="minorEastAsia" w:cstheme="minorBidi"/>
        </w:rPr>
        <w:tab/>
        <w:t>Youth Summit</w:t>
      </w:r>
    </w:p>
    <w:p w14:paraId="77CA43D5" w14:textId="77777777" w:rsidR="008F2511" w:rsidRDefault="00DF4F28" w:rsidP="00536244">
      <w:pPr>
        <w:overflowPunct/>
        <w:textAlignment w:val="auto"/>
        <w:rPr>
          <w:rFonts w:eastAsiaTheme="minorEastAsia" w:cstheme="minorBidi"/>
          <w:szCs w:val="24"/>
        </w:rPr>
      </w:pPr>
      <w:r w:rsidRPr="0A557179">
        <w:rPr>
          <w:rFonts w:eastAsiaTheme="minorEastAsia" w:cstheme="minorBidi"/>
          <w:szCs w:val="24"/>
        </w:rPr>
        <w:t xml:space="preserve">The Youth Summit is still proposed for </w:t>
      </w:r>
      <w:r w:rsidR="008F2511" w:rsidRPr="0A557179">
        <w:rPr>
          <w:rFonts w:eastAsiaTheme="minorEastAsia" w:cstheme="minorBidi"/>
          <w:szCs w:val="24"/>
        </w:rPr>
        <w:t>a</w:t>
      </w:r>
      <w:r w:rsidRPr="0A557179">
        <w:rPr>
          <w:rFonts w:eastAsiaTheme="minorEastAsia" w:cstheme="minorBidi"/>
          <w:szCs w:val="24"/>
        </w:rPr>
        <w:t xml:space="preserve"> two</w:t>
      </w:r>
      <w:r w:rsidR="008F2511" w:rsidRPr="0A557179">
        <w:rPr>
          <w:rFonts w:eastAsiaTheme="minorEastAsia" w:cstheme="minorBidi"/>
          <w:szCs w:val="24"/>
        </w:rPr>
        <w:t>-</w:t>
      </w:r>
      <w:r w:rsidRPr="0A557179">
        <w:rPr>
          <w:rFonts w:eastAsiaTheme="minorEastAsia" w:cstheme="minorBidi"/>
          <w:szCs w:val="24"/>
        </w:rPr>
        <w:t>day</w:t>
      </w:r>
      <w:r w:rsidR="008F2511" w:rsidRPr="0A557179">
        <w:rPr>
          <w:rFonts w:eastAsiaTheme="minorEastAsia" w:cstheme="minorBidi"/>
          <w:szCs w:val="24"/>
        </w:rPr>
        <w:t xml:space="preserve"> period</w:t>
      </w:r>
      <w:r w:rsidRPr="0A557179">
        <w:rPr>
          <w:rFonts w:eastAsiaTheme="minorEastAsia" w:cstheme="minorBidi"/>
          <w:szCs w:val="24"/>
        </w:rPr>
        <w:t xml:space="preserve"> </w:t>
      </w:r>
      <w:r w:rsidR="008F2511" w:rsidRPr="0A557179">
        <w:rPr>
          <w:rFonts w:eastAsiaTheme="minorEastAsia" w:cstheme="minorBidi"/>
          <w:szCs w:val="24"/>
        </w:rPr>
        <w:t xml:space="preserve">shortly </w:t>
      </w:r>
      <w:r w:rsidRPr="0A557179">
        <w:rPr>
          <w:rFonts w:eastAsiaTheme="minorEastAsia" w:cstheme="minorBidi"/>
          <w:szCs w:val="24"/>
        </w:rPr>
        <w:t xml:space="preserve">before the WTDC, and therefore if WTDC is postponed, the Summit would </w:t>
      </w:r>
      <w:r w:rsidR="008F2511" w:rsidRPr="0A557179">
        <w:rPr>
          <w:rFonts w:eastAsiaTheme="minorEastAsia" w:cstheme="minorBidi"/>
          <w:szCs w:val="24"/>
        </w:rPr>
        <w:t xml:space="preserve">also have to </w:t>
      </w:r>
      <w:r w:rsidRPr="0A557179">
        <w:rPr>
          <w:rFonts w:eastAsiaTheme="minorEastAsia" w:cstheme="minorBidi"/>
          <w:szCs w:val="24"/>
        </w:rPr>
        <w:t xml:space="preserve">be </w:t>
      </w:r>
      <w:r w:rsidR="008F2511" w:rsidRPr="0A557179">
        <w:rPr>
          <w:rFonts w:eastAsiaTheme="minorEastAsia" w:cstheme="minorBidi"/>
          <w:szCs w:val="24"/>
        </w:rPr>
        <w:t xml:space="preserve">postponed to a suitable date prior to 6 </w:t>
      </w:r>
      <w:r w:rsidRPr="0A557179">
        <w:rPr>
          <w:rFonts w:eastAsiaTheme="minorEastAsia" w:cstheme="minorBidi"/>
          <w:szCs w:val="24"/>
        </w:rPr>
        <w:t>June 2022</w:t>
      </w:r>
      <w:r w:rsidR="008F2511" w:rsidRPr="0A557179">
        <w:rPr>
          <w:rFonts w:eastAsiaTheme="minorEastAsia" w:cstheme="minorBidi"/>
          <w:szCs w:val="24"/>
        </w:rPr>
        <w:t>, in collaboration with the Host Country.</w:t>
      </w:r>
      <w:r w:rsidRPr="0A557179">
        <w:rPr>
          <w:rFonts w:eastAsiaTheme="minorEastAsia" w:cstheme="minorBidi"/>
          <w:szCs w:val="24"/>
        </w:rPr>
        <w:t xml:space="preserve"> </w:t>
      </w:r>
    </w:p>
    <w:p w14:paraId="75613659" w14:textId="3D2235C7" w:rsidR="00AD152A" w:rsidRDefault="40C3656D" w:rsidP="005557AC">
      <w:pPr>
        <w:pStyle w:val="Heading1"/>
        <w:tabs>
          <w:tab w:val="clear" w:pos="794"/>
          <w:tab w:val="clear" w:pos="1191"/>
          <w:tab w:val="clear" w:pos="1588"/>
          <w:tab w:val="clear" w:pos="1985"/>
          <w:tab w:val="left" w:pos="567"/>
          <w:tab w:val="left" w:leader="hyphen" w:pos="1134"/>
          <w:tab w:val="left" w:pos="1701"/>
          <w:tab w:val="left" w:pos="2268"/>
        </w:tabs>
        <w:spacing w:before="360" w:line="259" w:lineRule="auto"/>
        <w:rPr>
          <w:rFonts w:eastAsiaTheme="minorEastAsia" w:cstheme="minorBidi"/>
        </w:rPr>
      </w:pPr>
      <w:r w:rsidRPr="2821AFF6">
        <w:rPr>
          <w:rFonts w:eastAsiaTheme="minorEastAsia" w:cstheme="minorBidi"/>
        </w:rPr>
        <w:t>8</w:t>
      </w:r>
      <w:r w:rsidR="00AD152A">
        <w:rPr>
          <w:rFonts w:eastAsiaTheme="minorEastAsia" w:cstheme="minorBidi"/>
        </w:rPr>
        <w:t>.</w:t>
      </w:r>
      <w:r w:rsidR="00AD152A">
        <w:rPr>
          <w:rFonts w:eastAsiaTheme="minorEastAsia" w:cstheme="minorBidi"/>
        </w:rPr>
        <w:tab/>
        <w:t>Road to Addis</w:t>
      </w:r>
    </w:p>
    <w:p w14:paraId="73666A93" w14:textId="70296026" w:rsidR="00481910" w:rsidRDefault="148B0718" w:rsidP="1E08E678">
      <w:pPr>
        <w:overflowPunct/>
        <w:spacing w:line="257" w:lineRule="auto"/>
        <w:textAlignment w:val="auto"/>
        <w:rPr>
          <w:rFonts w:eastAsiaTheme="minorEastAsia" w:cstheme="minorBidi"/>
          <w:szCs w:val="24"/>
          <w:lang w:val="en-US"/>
        </w:rPr>
      </w:pPr>
      <w:r w:rsidRPr="0A557179">
        <w:rPr>
          <w:rFonts w:eastAsiaTheme="minorEastAsia" w:cstheme="minorBidi"/>
          <w:szCs w:val="24"/>
          <w:lang w:val="en-US"/>
        </w:rPr>
        <w:t>The events of the Road to Addis series will take place across the entire year 2021 and will continue in 2022 to capitalize on opportunities to create global awareness around WTDC.</w:t>
      </w:r>
    </w:p>
    <w:p w14:paraId="47E2EE02" w14:textId="6D5160F8" w:rsidR="00AD152A" w:rsidRDefault="00AD152A" w:rsidP="00AD152A">
      <w:pPr>
        <w:pStyle w:val="Heading1"/>
        <w:tabs>
          <w:tab w:val="clear" w:pos="794"/>
          <w:tab w:val="clear" w:pos="1191"/>
          <w:tab w:val="clear" w:pos="1588"/>
          <w:tab w:val="clear" w:pos="1985"/>
          <w:tab w:val="left" w:pos="567"/>
          <w:tab w:val="left" w:leader="hyphen" w:pos="1134"/>
          <w:tab w:val="left" w:pos="1701"/>
          <w:tab w:val="left" w:pos="2268"/>
        </w:tabs>
        <w:spacing w:before="360" w:line="259" w:lineRule="auto"/>
        <w:rPr>
          <w:rFonts w:eastAsiaTheme="minorEastAsia" w:cstheme="minorBidi"/>
        </w:rPr>
      </w:pPr>
      <w:r>
        <w:rPr>
          <w:rFonts w:eastAsiaTheme="minorEastAsia" w:cstheme="minorBidi"/>
        </w:rPr>
        <w:t>9.</w:t>
      </w:r>
      <w:r>
        <w:rPr>
          <w:rFonts w:eastAsiaTheme="minorEastAsia" w:cstheme="minorBidi"/>
        </w:rPr>
        <w:tab/>
        <w:t>Regional Initiatives and Projects</w:t>
      </w:r>
    </w:p>
    <w:p w14:paraId="082C9BE8" w14:textId="5D74F43B" w:rsidR="7EF59220" w:rsidRDefault="753B3DE0" w:rsidP="0593E42A">
      <w:pPr>
        <w:rPr>
          <w:rFonts w:eastAsiaTheme="minorEastAsia" w:cstheme="minorBidi"/>
        </w:rPr>
      </w:pPr>
      <w:r w:rsidRPr="0593E42A">
        <w:rPr>
          <w:rFonts w:eastAsiaTheme="minorEastAsia" w:cstheme="minorBidi"/>
        </w:rPr>
        <w:t>The ITU Regional Initiatives (RIs) 2018-2021 were adopted at the ITU's World Telecommunications Development Conferences in 2017 (WTDC-17) to address specific telecommunication/information and communication technology (ICT) priority areas to meet the regions' development needs</w:t>
      </w:r>
      <w:r w:rsidR="2E8E4518" w:rsidRPr="0593E42A">
        <w:rPr>
          <w:rFonts w:eastAsiaTheme="minorEastAsia" w:cstheme="minorBidi"/>
        </w:rPr>
        <w:t xml:space="preserve"> and will continue to be implemented until the next WTDC</w:t>
      </w:r>
      <w:r w:rsidRPr="0593E42A">
        <w:rPr>
          <w:rFonts w:eastAsiaTheme="minorEastAsia" w:cstheme="minorBidi"/>
        </w:rPr>
        <w:t xml:space="preserve">. </w:t>
      </w:r>
    </w:p>
    <w:p w14:paraId="6B244714" w14:textId="6124B72D" w:rsidR="007B6439" w:rsidRDefault="007B6439" w:rsidP="0593E42A">
      <w:pPr>
        <w:rPr>
          <w:rFonts w:eastAsiaTheme="minorEastAsia" w:cstheme="minorBidi"/>
        </w:rPr>
      </w:pPr>
      <w:r w:rsidRPr="0593E42A">
        <w:rPr>
          <w:rFonts w:eastAsiaTheme="minorEastAsia" w:cstheme="minorBidi"/>
        </w:rPr>
        <w:t>Similarly, the postponement of WTDC-21 will not have an impact on the implementation of ITU projects, which will continue to be implemented based on each project’s scope, timeline and resources.</w:t>
      </w:r>
    </w:p>
    <w:p w14:paraId="46C486AD" w14:textId="629F74AA" w:rsidR="00AD152A" w:rsidRDefault="00AD152A" w:rsidP="00AD152A">
      <w:pPr>
        <w:pStyle w:val="Heading1"/>
        <w:tabs>
          <w:tab w:val="clear" w:pos="794"/>
          <w:tab w:val="clear" w:pos="1191"/>
          <w:tab w:val="clear" w:pos="1588"/>
          <w:tab w:val="clear" w:pos="1985"/>
          <w:tab w:val="left" w:pos="567"/>
          <w:tab w:val="left" w:leader="hyphen" w:pos="1134"/>
          <w:tab w:val="left" w:pos="1701"/>
          <w:tab w:val="left" w:pos="2268"/>
        </w:tabs>
        <w:spacing w:before="360" w:line="259" w:lineRule="auto"/>
        <w:rPr>
          <w:rFonts w:eastAsiaTheme="minorEastAsia" w:cstheme="minorBidi"/>
        </w:rPr>
      </w:pPr>
      <w:r>
        <w:rPr>
          <w:rFonts w:eastAsiaTheme="minorEastAsia" w:cstheme="minorBidi"/>
        </w:rPr>
        <w:lastRenderedPageBreak/>
        <w:t>10.</w:t>
      </w:r>
      <w:r>
        <w:rPr>
          <w:rFonts w:eastAsiaTheme="minorEastAsia" w:cstheme="minorBidi"/>
        </w:rPr>
        <w:tab/>
        <w:t>BDT Thematic Priorities</w:t>
      </w:r>
    </w:p>
    <w:p w14:paraId="5A78F3D4" w14:textId="507C9FF9" w:rsidR="0093736F" w:rsidRPr="00E16A75" w:rsidRDefault="70E007F6" w:rsidP="0A557179">
      <w:pPr>
        <w:tabs>
          <w:tab w:val="clear" w:pos="794"/>
          <w:tab w:val="clear" w:pos="1191"/>
          <w:tab w:val="clear" w:pos="1588"/>
          <w:tab w:val="clear" w:pos="1985"/>
          <w:tab w:val="left" w:pos="567"/>
          <w:tab w:val="left" w:leader="hyphen" w:pos="1134"/>
          <w:tab w:val="left" w:pos="1701"/>
          <w:tab w:val="left" w:pos="2268"/>
        </w:tabs>
        <w:overflowPunct/>
        <w:textAlignment w:val="auto"/>
        <w:rPr>
          <w:rFonts w:eastAsiaTheme="minorEastAsia" w:cstheme="minorBidi"/>
          <w:szCs w:val="24"/>
        </w:rPr>
      </w:pPr>
      <w:r w:rsidRPr="0A557179">
        <w:rPr>
          <w:rFonts w:eastAsiaTheme="minorEastAsia" w:cstheme="minorBidi"/>
          <w:szCs w:val="24"/>
        </w:rPr>
        <w:t xml:space="preserve">The postponement of WTDC-21 will not have an impact on the implementation of </w:t>
      </w:r>
      <w:r w:rsidR="0C2F633E" w:rsidRPr="0A557179">
        <w:rPr>
          <w:rFonts w:eastAsiaTheme="minorEastAsia" w:cstheme="minorBidi"/>
          <w:szCs w:val="24"/>
        </w:rPr>
        <w:t>the BDT thematic priorities</w:t>
      </w:r>
      <w:r w:rsidRPr="0A557179">
        <w:rPr>
          <w:rFonts w:eastAsiaTheme="minorEastAsia" w:cstheme="minorBidi"/>
          <w:szCs w:val="24"/>
        </w:rPr>
        <w:t>.</w:t>
      </w:r>
      <w:r w:rsidR="00730BCC">
        <w:rPr>
          <w:rFonts w:eastAsiaTheme="minorEastAsia" w:cstheme="minorBidi"/>
          <w:szCs w:val="24"/>
        </w:rPr>
        <w:t xml:space="preserve"> </w:t>
      </w:r>
    </w:p>
    <w:p w14:paraId="7759C759" w14:textId="052F4653" w:rsidR="00821996" w:rsidRDefault="007939B4" w:rsidP="00C568D7">
      <w:pPr>
        <w:tabs>
          <w:tab w:val="clear" w:pos="794"/>
          <w:tab w:val="clear" w:pos="1191"/>
          <w:tab w:val="clear" w:pos="1588"/>
          <w:tab w:val="clear" w:pos="1985"/>
          <w:tab w:val="left" w:pos="567"/>
          <w:tab w:val="left" w:leader="hyphen" w:pos="1134"/>
          <w:tab w:val="left" w:pos="1701"/>
          <w:tab w:val="left" w:pos="2268"/>
        </w:tabs>
        <w:overflowPunct/>
        <w:autoSpaceDE/>
        <w:autoSpaceDN/>
        <w:adjustRightInd/>
        <w:jc w:val="center"/>
        <w:textAlignment w:val="auto"/>
        <w:rPr>
          <w:rFonts w:eastAsiaTheme="minorEastAsia" w:cstheme="minorBidi"/>
          <w:szCs w:val="24"/>
        </w:rPr>
      </w:pPr>
      <w:r w:rsidRPr="0A557179">
        <w:rPr>
          <w:rFonts w:eastAsiaTheme="minorEastAsia" w:cstheme="minorBidi"/>
          <w:szCs w:val="24"/>
        </w:rPr>
        <w:t>________________</w:t>
      </w:r>
    </w:p>
    <w:sectPr w:rsidR="00821996" w:rsidSect="00473791">
      <w:headerReference w:type="defaul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0E564" w14:textId="77777777" w:rsidR="00F41113" w:rsidRDefault="00F41113">
      <w:r>
        <w:separator/>
      </w:r>
    </w:p>
  </w:endnote>
  <w:endnote w:type="continuationSeparator" w:id="0">
    <w:p w14:paraId="39C8D472" w14:textId="77777777" w:rsidR="00F41113" w:rsidRDefault="00F41113">
      <w:r>
        <w:continuationSeparator/>
      </w:r>
    </w:p>
  </w:endnote>
  <w:endnote w:type="continuationNotice" w:id="1">
    <w:p w14:paraId="33C8A2A1" w14:textId="77777777" w:rsidR="00F41113" w:rsidRDefault="00F411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6" w:name="OrgName"/>
      <w:bookmarkEnd w:id="6"/>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7" w:name="PhoneNo"/>
      <w:bookmarkEnd w:id="7"/>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E050BF"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8" w:name="Email"/>
      <w:bookmarkEnd w:id="8"/>
    </w:tr>
  </w:tbl>
  <w:p w14:paraId="40A321D0" w14:textId="77777777" w:rsidR="00721657" w:rsidRPr="0059420B" w:rsidRDefault="00E050BF" w:rsidP="009F44AA">
    <w:pPr>
      <w:pStyle w:val="Footer"/>
      <w:spacing w:before="120"/>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67D7" w14:textId="77777777" w:rsidR="00F41113" w:rsidRDefault="00F41113">
      <w:r>
        <w:t>____________________</w:t>
      </w:r>
    </w:p>
  </w:footnote>
  <w:footnote w:type="continuationSeparator" w:id="0">
    <w:p w14:paraId="7C9E4090" w14:textId="77777777" w:rsidR="00F41113" w:rsidRDefault="00F41113">
      <w:r>
        <w:continuationSeparator/>
      </w:r>
    </w:p>
  </w:footnote>
  <w:footnote w:type="continuationNotice" w:id="1">
    <w:p w14:paraId="07E629BC" w14:textId="77777777" w:rsidR="00F41113" w:rsidRDefault="00F4111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FF11E40" w:rsidR="00721657" w:rsidRPr="00CF080C" w:rsidRDefault="00CF080C" w:rsidP="00CF080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7939B4">
      <w:rPr>
        <w:sz w:val="22"/>
        <w:szCs w:val="22"/>
        <w:lang w:val="de-CH"/>
      </w:rPr>
      <w:t>1</w:t>
    </w:r>
    <w:r w:rsidR="00387B12">
      <w:rPr>
        <w:sz w:val="22"/>
        <w:szCs w:val="22"/>
        <w:lang w:val="de-CH"/>
      </w:rPr>
      <w:t>0</w:t>
    </w:r>
    <w:r w:rsidRPr="006D271A">
      <w:rPr>
        <w:sz w:val="22"/>
        <w:szCs w:val="22"/>
        <w:lang w:val="de-CH"/>
      </w:rPr>
      <w:t>-E</w:t>
    </w:r>
    <w:r w:rsidRPr="006D271A">
      <w:rPr>
        <w:sz w:val="22"/>
        <w:szCs w:val="22"/>
        <w:lang w:val="de-CH"/>
      </w:rPr>
      <w:tab/>
      <w:t xml:space="preserve">Page </w:t>
    </w:r>
    <w:r w:rsidRPr="00972BCD">
      <w:rPr>
        <w:color w:val="2B579A"/>
        <w:sz w:val="22"/>
        <w:szCs w:val="22"/>
        <w:shd w:val="clear" w:color="auto" w:fill="E6E6E6"/>
      </w:rPr>
      <w:fldChar w:fldCharType="begin"/>
    </w:r>
    <w:r w:rsidRPr="006D271A">
      <w:rPr>
        <w:sz w:val="22"/>
        <w:szCs w:val="22"/>
        <w:lang w:val="de-CH"/>
      </w:rPr>
      <w:instrText xml:space="preserve"> PAGE </w:instrText>
    </w:r>
    <w:r w:rsidRPr="00972BCD">
      <w:rPr>
        <w:color w:val="2B579A"/>
        <w:sz w:val="22"/>
        <w:szCs w:val="22"/>
        <w:shd w:val="clear" w:color="auto" w:fill="E6E6E6"/>
      </w:rPr>
      <w:fldChar w:fldCharType="separate"/>
    </w:r>
    <w:r>
      <w:t>2</w:t>
    </w:r>
    <w:r w:rsidRPr="00972BCD">
      <w:rPr>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2097"/>
    <w:multiLevelType w:val="hybridMultilevel"/>
    <w:tmpl w:val="0DC80E70"/>
    <w:lvl w:ilvl="0" w:tplc="1F8CB4A0">
      <w:start w:val="1"/>
      <w:numFmt w:val="bullet"/>
      <w:lvlText w:val="·"/>
      <w:lvlJc w:val="left"/>
      <w:pPr>
        <w:ind w:left="720" w:hanging="360"/>
      </w:pPr>
      <w:rPr>
        <w:rFonts w:ascii="Symbol" w:hAnsi="Symbol" w:hint="default"/>
      </w:rPr>
    </w:lvl>
    <w:lvl w:ilvl="1" w:tplc="046E57F8">
      <w:start w:val="1"/>
      <w:numFmt w:val="bullet"/>
      <w:lvlText w:val="o"/>
      <w:lvlJc w:val="left"/>
      <w:pPr>
        <w:ind w:left="1440" w:hanging="360"/>
      </w:pPr>
      <w:rPr>
        <w:rFonts w:ascii="Courier New" w:hAnsi="Courier New" w:hint="default"/>
      </w:rPr>
    </w:lvl>
    <w:lvl w:ilvl="2" w:tplc="2134226A">
      <w:start w:val="1"/>
      <w:numFmt w:val="bullet"/>
      <w:lvlText w:val=""/>
      <w:lvlJc w:val="left"/>
      <w:pPr>
        <w:ind w:left="2160" w:hanging="360"/>
      </w:pPr>
      <w:rPr>
        <w:rFonts w:ascii="Wingdings" w:hAnsi="Wingdings" w:hint="default"/>
      </w:rPr>
    </w:lvl>
    <w:lvl w:ilvl="3" w:tplc="9288F266">
      <w:start w:val="1"/>
      <w:numFmt w:val="bullet"/>
      <w:lvlText w:val=""/>
      <w:lvlJc w:val="left"/>
      <w:pPr>
        <w:ind w:left="2880" w:hanging="360"/>
      </w:pPr>
      <w:rPr>
        <w:rFonts w:ascii="Symbol" w:hAnsi="Symbol" w:hint="default"/>
      </w:rPr>
    </w:lvl>
    <w:lvl w:ilvl="4" w:tplc="EF808EB0">
      <w:start w:val="1"/>
      <w:numFmt w:val="bullet"/>
      <w:lvlText w:val="o"/>
      <w:lvlJc w:val="left"/>
      <w:pPr>
        <w:ind w:left="3600" w:hanging="360"/>
      </w:pPr>
      <w:rPr>
        <w:rFonts w:ascii="Courier New" w:hAnsi="Courier New" w:hint="default"/>
      </w:rPr>
    </w:lvl>
    <w:lvl w:ilvl="5" w:tplc="574C7F24">
      <w:start w:val="1"/>
      <w:numFmt w:val="bullet"/>
      <w:lvlText w:val=""/>
      <w:lvlJc w:val="left"/>
      <w:pPr>
        <w:ind w:left="4320" w:hanging="360"/>
      </w:pPr>
      <w:rPr>
        <w:rFonts w:ascii="Wingdings" w:hAnsi="Wingdings" w:hint="default"/>
      </w:rPr>
    </w:lvl>
    <w:lvl w:ilvl="6" w:tplc="EC6445F4">
      <w:start w:val="1"/>
      <w:numFmt w:val="bullet"/>
      <w:lvlText w:val=""/>
      <w:lvlJc w:val="left"/>
      <w:pPr>
        <w:ind w:left="5040" w:hanging="360"/>
      </w:pPr>
      <w:rPr>
        <w:rFonts w:ascii="Symbol" w:hAnsi="Symbol" w:hint="default"/>
      </w:rPr>
    </w:lvl>
    <w:lvl w:ilvl="7" w:tplc="0834EE86">
      <w:start w:val="1"/>
      <w:numFmt w:val="bullet"/>
      <w:lvlText w:val="o"/>
      <w:lvlJc w:val="left"/>
      <w:pPr>
        <w:ind w:left="5760" w:hanging="360"/>
      </w:pPr>
      <w:rPr>
        <w:rFonts w:ascii="Courier New" w:hAnsi="Courier New" w:hint="default"/>
      </w:rPr>
    </w:lvl>
    <w:lvl w:ilvl="8" w:tplc="183280BA">
      <w:start w:val="1"/>
      <w:numFmt w:val="bullet"/>
      <w:lvlText w:val=""/>
      <w:lvlJc w:val="left"/>
      <w:pPr>
        <w:ind w:left="6480" w:hanging="360"/>
      </w:pPr>
      <w:rPr>
        <w:rFonts w:ascii="Wingdings" w:hAnsi="Wingdings" w:hint="default"/>
      </w:rPr>
    </w:lvl>
  </w:abstractNum>
  <w:abstractNum w:abstractNumId="1" w15:restartNumberingAfterBreak="0">
    <w:nsid w:val="071A21F8"/>
    <w:multiLevelType w:val="hybridMultilevel"/>
    <w:tmpl w:val="9EA468F4"/>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380EFA"/>
    <w:multiLevelType w:val="hybridMultilevel"/>
    <w:tmpl w:val="FFFFFFFF"/>
    <w:lvl w:ilvl="0" w:tplc="61F45F3C">
      <w:start w:val="1"/>
      <w:numFmt w:val="bullet"/>
      <w:lvlText w:val="§"/>
      <w:lvlJc w:val="left"/>
      <w:pPr>
        <w:ind w:left="720" w:hanging="360"/>
      </w:pPr>
      <w:rPr>
        <w:rFonts w:ascii="Wingdings" w:hAnsi="Wingdings" w:hint="default"/>
      </w:rPr>
    </w:lvl>
    <w:lvl w:ilvl="1" w:tplc="D466D516">
      <w:start w:val="1"/>
      <w:numFmt w:val="bullet"/>
      <w:lvlText w:val="o"/>
      <w:lvlJc w:val="left"/>
      <w:pPr>
        <w:ind w:left="1440" w:hanging="360"/>
      </w:pPr>
      <w:rPr>
        <w:rFonts w:ascii="Courier New" w:hAnsi="Courier New" w:hint="default"/>
      </w:rPr>
    </w:lvl>
    <w:lvl w:ilvl="2" w:tplc="45C88342">
      <w:start w:val="1"/>
      <w:numFmt w:val="bullet"/>
      <w:lvlText w:val=""/>
      <w:lvlJc w:val="left"/>
      <w:pPr>
        <w:ind w:left="2160" w:hanging="360"/>
      </w:pPr>
      <w:rPr>
        <w:rFonts w:ascii="Wingdings" w:hAnsi="Wingdings" w:hint="default"/>
      </w:rPr>
    </w:lvl>
    <w:lvl w:ilvl="3" w:tplc="F9B061B8">
      <w:start w:val="1"/>
      <w:numFmt w:val="bullet"/>
      <w:lvlText w:val=""/>
      <w:lvlJc w:val="left"/>
      <w:pPr>
        <w:ind w:left="2880" w:hanging="360"/>
      </w:pPr>
      <w:rPr>
        <w:rFonts w:ascii="Symbol" w:hAnsi="Symbol" w:hint="default"/>
      </w:rPr>
    </w:lvl>
    <w:lvl w:ilvl="4" w:tplc="36D88694">
      <w:start w:val="1"/>
      <w:numFmt w:val="bullet"/>
      <w:lvlText w:val="o"/>
      <w:lvlJc w:val="left"/>
      <w:pPr>
        <w:ind w:left="3600" w:hanging="360"/>
      </w:pPr>
      <w:rPr>
        <w:rFonts w:ascii="Courier New" w:hAnsi="Courier New" w:hint="default"/>
      </w:rPr>
    </w:lvl>
    <w:lvl w:ilvl="5" w:tplc="48FAF156">
      <w:start w:val="1"/>
      <w:numFmt w:val="bullet"/>
      <w:lvlText w:val=""/>
      <w:lvlJc w:val="left"/>
      <w:pPr>
        <w:ind w:left="4320" w:hanging="360"/>
      </w:pPr>
      <w:rPr>
        <w:rFonts w:ascii="Wingdings" w:hAnsi="Wingdings" w:hint="default"/>
      </w:rPr>
    </w:lvl>
    <w:lvl w:ilvl="6" w:tplc="1D74637A">
      <w:start w:val="1"/>
      <w:numFmt w:val="bullet"/>
      <w:lvlText w:val=""/>
      <w:lvlJc w:val="left"/>
      <w:pPr>
        <w:ind w:left="5040" w:hanging="360"/>
      </w:pPr>
      <w:rPr>
        <w:rFonts w:ascii="Symbol" w:hAnsi="Symbol" w:hint="default"/>
      </w:rPr>
    </w:lvl>
    <w:lvl w:ilvl="7" w:tplc="C9B01FAC">
      <w:start w:val="1"/>
      <w:numFmt w:val="bullet"/>
      <w:lvlText w:val="o"/>
      <w:lvlJc w:val="left"/>
      <w:pPr>
        <w:ind w:left="5760" w:hanging="360"/>
      </w:pPr>
      <w:rPr>
        <w:rFonts w:ascii="Courier New" w:hAnsi="Courier New" w:hint="default"/>
      </w:rPr>
    </w:lvl>
    <w:lvl w:ilvl="8" w:tplc="72E2C9DE">
      <w:start w:val="1"/>
      <w:numFmt w:val="bullet"/>
      <w:lvlText w:val=""/>
      <w:lvlJc w:val="left"/>
      <w:pPr>
        <w:ind w:left="6480" w:hanging="360"/>
      </w:pPr>
      <w:rPr>
        <w:rFonts w:ascii="Wingdings" w:hAnsi="Wingdings" w:hint="default"/>
      </w:rPr>
    </w:lvl>
  </w:abstractNum>
  <w:abstractNum w:abstractNumId="3" w15:restartNumberingAfterBreak="0">
    <w:nsid w:val="10D61609"/>
    <w:multiLevelType w:val="hybridMultilevel"/>
    <w:tmpl w:val="FFFFFFFF"/>
    <w:lvl w:ilvl="0" w:tplc="37C628AC">
      <w:start w:val="1"/>
      <w:numFmt w:val="decimal"/>
      <w:lvlText w:val="%1."/>
      <w:lvlJc w:val="left"/>
      <w:pPr>
        <w:ind w:left="720" w:hanging="360"/>
      </w:pPr>
    </w:lvl>
    <w:lvl w:ilvl="1" w:tplc="9F0E765A">
      <w:start w:val="1"/>
      <w:numFmt w:val="lowerLetter"/>
      <w:lvlText w:val="%2."/>
      <w:lvlJc w:val="left"/>
      <w:pPr>
        <w:ind w:left="1440" w:hanging="360"/>
      </w:pPr>
    </w:lvl>
    <w:lvl w:ilvl="2" w:tplc="EBE2F5D4">
      <w:start w:val="1"/>
      <w:numFmt w:val="lowerRoman"/>
      <w:lvlText w:val="%3."/>
      <w:lvlJc w:val="right"/>
      <w:pPr>
        <w:ind w:left="2160" w:hanging="180"/>
      </w:pPr>
    </w:lvl>
    <w:lvl w:ilvl="3" w:tplc="72A2417A">
      <w:start w:val="1"/>
      <w:numFmt w:val="decimal"/>
      <w:lvlText w:val="%4."/>
      <w:lvlJc w:val="left"/>
      <w:pPr>
        <w:ind w:left="2880" w:hanging="360"/>
      </w:pPr>
    </w:lvl>
    <w:lvl w:ilvl="4" w:tplc="799CCFC2">
      <w:start w:val="1"/>
      <w:numFmt w:val="lowerLetter"/>
      <w:lvlText w:val="%5."/>
      <w:lvlJc w:val="left"/>
      <w:pPr>
        <w:ind w:left="3600" w:hanging="360"/>
      </w:pPr>
    </w:lvl>
    <w:lvl w:ilvl="5" w:tplc="F7006244">
      <w:start w:val="1"/>
      <w:numFmt w:val="lowerRoman"/>
      <w:lvlText w:val="%6."/>
      <w:lvlJc w:val="right"/>
      <w:pPr>
        <w:ind w:left="4320" w:hanging="180"/>
      </w:pPr>
    </w:lvl>
    <w:lvl w:ilvl="6" w:tplc="34109FF8">
      <w:start w:val="1"/>
      <w:numFmt w:val="decimal"/>
      <w:lvlText w:val="%7."/>
      <w:lvlJc w:val="left"/>
      <w:pPr>
        <w:ind w:left="5040" w:hanging="360"/>
      </w:pPr>
    </w:lvl>
    <w:lvl w:ilvl="7" w:tplc="7A603910">
      <w:start w:val="1"/>
      <w:numFmt w:val="lowerLetter"/>
      <w:lvlText w:val="%8."/>
      <w:lvlJc w:val="left"/>
      <w:pPr>
        <w:ind w:left="5760" w:hanging="360"/>
      </w:pPr>
    </w:lvl>
    <w:lvl w:ilvl="8" w:tplc="887EC604">
      <w:start w:val="1"/>
      <w:numFmt w:val="lowerRoman"/>
      <w:lvlText w:val="%9."/>
      <w:lvlJc w:val="right"/>
      <w:pPr>
        <w:ind w:left="6480" w:hanging="180"/>
      </w:pPr>
    </w:lvl>
  </w:abstractNum>
  <w:abstractNum w:abstractNumId="4" w15:restartNumberingAfterBreak="0">
    <w:nsid w:val="12410DA1"/>
    <w:multiLevelType w:val="hybridMultilevel"/>
    <w:tmpl w:val="FFFFFFFF"/>
    <w:lvl w:ilvl="0" w:tplc="32D09D6E">
      <w:start w:val="1"/>
      <w:numFmt w:val="decimal"/>
      <w:lvlText w:val="%1."/>
      <w:lvlJc w:val="left"/>
      <w:pPr>
        <w:ind w:left="720" w:hanging="360"/>
      </w:pPr>
    </w:lvl>
    <w:lvl w:ilvl="1" w:tplc="260860AC">
      <w:start w:val="1"/>
      <w:numFmt w:val="lowerLetter"/>
      <w:lvlText w:val="%2."/>
      <w:lvlJc w:val="left"/>
      <w:pPr>
        <w:ind w:left="1440" w:hanging="360"/>
      </w:pPr>
    </w:lvl>
    <w:lvl w:ilvl="2" w:tplc="3A6232C2">
      <w:start w:val="1"/>
      <w:numFmt w:val="lowerRoman"/>
      <w:lvlText w:val="%3."/>
      <w:lvlJc w:val="right"/>
      <w:pPr>
        <w:ind w:left="2160" w:hanging="180"/>
      </w:pPr>
    </w:lvl>
    <w:lvl w:ilvl="3" w:tplc="A1560A5E">
      <w:start w:val="1"/>
      <w:numFmt w:val="decimal"/>
      <w:lvlText w:val="%4."/>
      <w:lvlJc w:val="left"/>
      <w:pPr>
        <w:ind w:left="2880" w:hanging="360"/>
      </w:pPr>
    </w:lvl>
    <w:lvl w:ilvl="4" w:tplc="04F22EE8">
      <w:start w:val="1"/>
      <w:numFmt w:val="lowerLetter"/>
      <w:lvlText w:val="%5."/>
      <w:lvlJc w:val="left"/>
      <w:pPr>
        <w:ind w:left="3600" w:hanging="360"/>
      </w:pPr>
    </w:lvl>
    <w:lvl w:ilvl="5" w:tplc="C4742F88">
      <w:start w:val="1"/>
      <w:numFmt w:val="lowerRoman"/>
      <w:lvlText w:val="%6."/>
      <w:lvlJc w:val="right"/>
      <w:pPr>
        <w:ind w:left="4320" w:hanging="180"/>
      </w:pPr>
    </w:lvl>
    <w:lvl w:ilvl="6" w:tplc="BE9E3EBA">
      <w:start w:val="1"/>
      <w:numFmt w:val="decimal"/>
      <w:lvlText w:val="%7."/>
      <w:lvlJc w:val="left"/>
      <w:pPr>
        <w:ind w:left="5040" w:hanging="360"/>
      </w:pPr>
    </w:lvl>
    <w:lvl w:ilvl="7" w:tplc="D3F4AE16">
      <w:start w:val="1"/>
      <w:numFmt w:val="lowerLetter"/>
      <w:lvlText w:val="%8."/>
      <w:lvlJc w:val="left"/>
      <w:pPr>
        <w:ind w:left="5760" w:hanging="360"/>
      </w:pPr>
    </w:lvl>
    <w:lvl w:ilvl="8" w:tplc="327643BA">
      <w:start w:val="1"/>
      <w:numFmt w:val="lowerRoman"/>
      <w:lvlText w:val="%9."/>
      <w:lvlJc w:val="right"/>
      <w:pPr>
        <w:ind w:left="6480" w:hanging="180"/>
      </w:pPr>
    </w:lvl>
  </w:abstractNum>
  <w:abstractNum w:abstractNumId="5" w15:restartNumberingAfterBreak="0">
    <w:nsid w:val="12767D24"/>
    <w:multiLevelType w:val="multilevel"/>
    <w:tmpl w:val="2CF6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36426"/>
    <w:multiLevelType w:val="hybridMultilevel"/>
    <w:tmpl w:val="FFFFFFFF"/>
    <w:lvl w:ilvl="0" w:tplc="96CA2A12">
      <w:start w:val="1"/>
      <w:numFmt w:val="decimal"/>
      <w:lvlText w:val="%1."/>
      <w:lvlJc w:val="left"/>
      <w:pPr>
        <w:ind w:left="720" w:hanging="360"/>
      </w:pPr>
    </w:lvl>
    <w:lvl w:ilvl="1" w:tplc="7BA4A4DA">
      <w:start w:val="1"/>
      <w:numFmt w:val="lowerLetter"/>
      <w:lvlText w:val="%2."/>
      <w:lvlJc w:val="left"/>
      <w:pPr>
        <w:ind w:left="1440" w:hanging="360"/>
      </w:pPr>
    </w:lvl>
    <w:lvl w:ilvl="2" w:tplc="B8669682">
      <w:start w:val="1"/>
      <w:numFmt w:val="lowerRoman"/>
      <w:lvlText w:val="%3."/>
      <w:lvlJc w:val="right"/>
      <w:pPr>
        <w:ind w:left="2160" w:hanging="180"/>
      </w:pPr>
    </w:lvl>
    <w:lvl w:ilvl="3" w:tplc="6804BD44">
      <w:start w:val="1"/>
      <w:numFmt w:val="decimal"/>
      <w:lvlText w:val="%4."/>
      <w:lvlJc w:val="left"/>
      <w:pPr>
        <w:ind w:left="2880" w:hanging="360"/>
      </w:pPr>
    </w:lvl>
    <w:lvl w:ilvl="4" w:tplc="4E84932A">
      <w:start w:val="1"/>
      <w:numFmt w:val="lowerLetter"/>
      <w:lvlText w:val="%5."/>
      <w:lvlJc w:val="left"/>
      <w:pPr>
        <w:ind w:left="3600" w:hanging="360"/>
      </w:pPr>
    </w:lvl>
    <w:lvl w:ilvl="5" w:tplc="488A3AF4">
      <w:start w:val="1"/>
      <w:numFmt w:val="lowerRoman"/>
      <w:lvlText w:val="%6."/>
      <w:lvlJc w:val="right"/>
      <w:pPr>
        <w:ind w:left="4320" w:hanging="180"/>
      </w:pPr>
    </w:lvl>
    <w:lvl w:ilvl="6" w:tplc="35740560">
      <w:start w:val="1"/>
      <w:numFmt w:val="decimal"/>
      <w:lvlText w:val="%7."/>
      <w:lvlJc w:val="left"/>
      <w:pPr>
        <w:ind w:left="5040" w:hanging="360"/>
      </w:pPr>
    </w:lvl>
    <w:lvl w:ilvl="7" w:tplc="857C7042">
      <w:start w:val="1"/>
      <w:numFmt w:val="lowerLetter"/>
      <w:lvlText w:val="%8."/>
      <w:lvlJc w:val="left"/>
      <w:pPr>
        <w:ind w:left="5760" w:hanging="360"/>
      </w:pPr>
    </w:lvl>
    <w:lvl w:ilvl="8" w:tplc="32E4A05A">
      <w:start w:val="1"/>
      <w:numFmt w:val="lowerRoman"/>
      <w:lvlText w:val="%9."/>
      <w:lvlJc w:val="right"/>
      <w:pPr>
        <w:ind w:left="6480" w:hanging="180"/>
      </w:pPr>
    </w:lvl>
  </w:abstractNum>
  <w:abstractNum w:abstractNumId="7" w15:restartNumberingAfterBreak="0">
    <w:nsid w:val="135150D6"/>
    <w:multiLevelType w:val="hybridMultilevel"/>
    <w:tmpl w:val="FFFFFFFF"/>
    <w:lvl w:ilvl="0" w:tplc="E51E5114">
      <w:start w:val="1"/>
      <w:numFmt w:val="decimal"/>
      <w:lvlText w:val="%1."/>
      <w:lvlJc w:val="left"/>
      <w:pPr>
        <w:ind w:left="720" w:hanging="360"/>
      </w:pPr>
    </w:lvl>
    <w:lvl w:ilvl="1" w:tplc="ED8211C0">
      <w:start w:val="1"/>
      <w:numFmt w:val="lowerLetter"/>
      <w:lvlText w:val="%2."/>
      <w:lvlJc w:val="left"/>
      <w:pPr>
        <w:ind w:left="1440" w:hanging="360"/>
      </w:pPr>
    </w:lvl>
    <w:lvl w:ilvl="2" w:tplc="464063D8">
      <w:start w:val="1"/>
      <w:numFmt w:val="lowerRoman"/>
      <w:lvlText w:val="%3."/>
      <w:lvlJc w:val="right"/>
      <w:pPr>
        <w:ind w:left="2160" w:hanging="180"/>
      </w:pPr>
    </w:lvl>
    <w:lvl w:ilvl="3" w:tplc="EDE06254">
      <w:start w:val="1"/>
      <w:numFmt w:val="decimal"/>
      <w:lvlText w:val="%4."/>
      <w:lvlJc w:val="left"/>
      <w:pPr>
        <w:ind w:left="2880" w:hanging="360"/>
      </w:pPr>
    </w:lvl>
    <w:lvl w:ilvl="4" w:tplc="9F96E1EA">
      <w:start w:val="1"/>
      <w:numFmt w:val="lowerLetter"/>
      <w:lvlText w:val="%5."/>
      <w:lvlJc w:val="left"/>
      <w:pPr>
        <w:ind w:left="3600" w:hanging="360"/>
      </w:pPr>
    </w:lvl>
    <w:lvl w:ilvl="5" w:tplc="5E1EFC3A">
      <w:start w:val="1"/>
      <w:numFmt w:val="lowerRoman"/>
      <w:lvlText w:val="%6."/>
      <w:lvlJc w:val="right"/>
      <w:pPr>
        <w:ind w:left="4320" w:hanging="180"/>
      </w:pPr>
    </w:lvl>
    <w:lvl w:ilvl="6" w:tplc="E0607F16">
      <w:start w:val="1"/>
      <w:numFmt w:val="decimal"/>
      <w:lvlText w:val="%7."/>
      <w:lvlJc w:val="left"/>
      <w:pPr>
        <w:ind w:left="5040" w:hanging="360"/>
      </w:pPr>
    </w:lvl>
    <w:lvl w:ilvl="7" w:tplc="CC184E90">
      <w:start w:val="1"/>
      <w:numFmt w:val="lowerLetter"/>
      <w:lvlText w:val="%8."/>
      <w:lvlJc w:val="left"/>
      <w:pPr>
        <w:ind w:left="5760" w:hanging="360"/>
      </w:pPr>
    </w:lvl>
    <w:lvl w:ilvl="8" w:tplc="56265F32">
      <w:start w:val="1"/>
      <w:numFmt w:val="lowerRoman"/>
      <w:lvlText w:val="%9."/>
      <w:lvlJc w:val="right"/>
      <w:pPr>
        <w:ind w:left="6480" w:hanging="180"/>
      </w:pPr>
    </w:lvl>
  </w:abstractNum>
  <w:abstractNum w:abstractNumId="8" w15:restartNumberingAfterBreak="0">
    <w:nsid w:val="14C5096D"/>
    <w:multiLevelType w:val="hybridMultilevel"/>
    <w:tmpl w:val="FFFFFFFF"/>
    <w:lvl w:ilvl="0" w:tplc="82D6DA66">
      <w:start w:val="1"/>
      <w:numFmt w:val="decimal"/>
      <w:lvlText w:val="%1."/>
      <w:lvlJc w:val="left"/>
      <w:pPr>
        <w:ind w:left="720" w:hanging="360"/>
      </w:pPr>
    </w:lvl>
    <w:lvl w:ilvl="1" w:tplc="2026C7E4">
      <w:start w:val="1"/>
      <w:numFmt w:val="lowerLetter"/>
      <w:lvlText w:val="%2."/>
      <w:lvlJc w:val="left"/>
      <w:pPr>
        <w:ind w:left="1440" w:hanging="360"/>
      </w:pPr>
    </w:lvl>
    <w:lvl w:ilvl="2" w:tplc="F5707746">
      <w:start w:val="1"/>
      <w:numFmt w:val="lowerRoman"/>
      <w:lvlText w:val="%3."/>
      <w:lvlJc w:val="right"/>
      <w:pPr>
        <w:ind w:left="2160" w:hanging="180"/>
      </w:pPr>
    </w:lvl>
    <w:lvl w:ilvl="3" w:tplc="47863B48">
      <w:start w:val="1"/>
      <w:numFmt w:val="decimal"/>
      <w:lvlText w:val="%4."/>
      <w:lvlJc w:val="left"/>
      <w:pPr>
        <w:ind w:left="2880" w:hanging="360"/>
      </w:pPr>
    </w:lvl>
    <w:lvl w:ilvl="4" w:tplc="A57621FE">
      <w:start w:val="1"/>
      <w:numFmt w:val="lowerLetter"/>
      <w:lvlText w:val="%5."/>
      <w:lvlJc w:val="left"/>
      <w:pPr>
        <w:ind w:left="3600" w:hanging="360"/>
      </w:pPr>
    </w:lvl>
    <w:lvl w:ilvl="5" w:tplc="65AC11C4">
      <w:start w:val="1"/>
      <w:numFmt w:val="lowerRoman"/>
      <w:lvlText w:val="%6."/>
      <w:lvlJc w:val="right"/>
      <w:pPr>
        <w:ind w:left="4320" w:hanging="180"/>
      </w:pPr>
    </w:lvl>
    <w:lvl w:ilvl="6" w:tplc="E7E00EE6">
      <w:start w:val="1"/>
      <w:numFmt w:val="decimal"/>
      <w:lvlText w:val="%7."/>
      <w:lvlJc w:val="left"/>
      <w:pPr>
        <w:ind w:left="5040" w:hanging="360"/>
      </w:pPr>
    </w:lvl>
    <w:lvl w:ilvl="7" w:tplc="D4B4998C">
      <w:start w:val="1"/>
      <w:numFmt w:val="lowerLetter"/>
      <w:lvlText w:val="%8."/>
      <w:lvlJc w:val="left"/>
      <w:pPr>
        <w:ind w:left="5760" w:hanging="360"/>
      </w:pPr>
    </w:lvl>
    <w:lvl w:ilvl="8" w:tplc="FB4A0AC6">
      <w:start w:val="1"/>
      <w:numFmt w:val="lowerRoman"/>
      <w:lvlText w:val="%9."/>
      <w:lvlJc w:val="right"/>
      <w:pPr>
        <w:ind w:left="6480" w:hanging="180"/>
      </w:pPr>
    </w:lvl>
  </w:abstractNum>
  <w:abstractNum w:abstractNumId="9" w15:restartNumberingAfterBreak="0">
    <w:nsid w:val="16027A35"/>
    <w:multiLevelType w:val="hybridMultilevel"/>
    <w:tmpl w:val="26CCE458"/>
    <w:lvl w:ilvl="0" w:tplc="AD4819D8">
      <w:start w:val="1"/>
      <w:numFmt w:val="bullet"/>
      <w:lvlText w:val=""/>
      <w:lvlJc w:val="left"/>
      <w:pPr>
        <w:ind w:left="720" w:hanging="360"/>
      </w:pPr>
      <w:rPr>
        <w:rFonts w:ascii="Symbol" w:hAnsi="Symbol" w:hint="default"/>
      </w:rPr>
    </w:lvl>
    <w:lvl w:ilvl="1" w:tplc="F8C89598">
      <w:start w:val="1"/>
      <w:numFmt w:val="bullet"/>
      <w:lvlText w:val="o"/>
      <w:lvlJc w:val="left"/>
      <w:pPr>
        <w:ind w:left="1440" w:hanging="360"/>
      </w:pPr>
      <w:rPr>
        <w:rFonts w:ascii="Courier New" w:hAnsi="Courier New" w:hint="default"/>
      </w:rPr>
    </w:lvl>
    <w:lvl w:ilvl="2" w:tplc="4C301B84">
      <w:start w:val="1"/>
      <w:numFmt w:val="bullet"/>
      <w:lvlText w:val=""/>
      <w:lvlJc w:val="left"/>
      <w:pPr>
        <w:ind w:left="2160" w:hanging="360"/>
      </w:pPr>
      <w:rPr>
        <w:rFonts w:ascii="Wingdings" w:hAnsi="Wingdings" w:hint="default"/>
      </w:rPr>
    </w:lvl>
    <w:lvl w:ilvl="3" w:tplc="1A268D9A">
      <w:start w:val="1"/>
      <w:numFmt w:val="bullet"/>
      <w:lvlText w:val=""/>
      <w:lvlJc w:val="left"/>
      <w:pPr>
        <w:ind w:left="2880" w:hanging="360"/>
      </w:pPr>
      <w:rPr>
        <w:rFonts w:ascii="Symbol" w:hAnsi="Symbol" w:hint="default"/>
      </w:rPr>
    </w:lvl>
    <w:lvl w:ilvl="4" w:tplc="E8EE77F4">
      <w:start w:val="1"/>
      <w:numFmt w:val="bullet"/>
      <w:lvlText w:val="o"/>
      <w:lvlJc w:val="left"/>
      <w:pPr>
        <w:ind w:left="3600" w:hanging="360"/>
      </w:pPr>
      <w:rPr>
        <w:rFonts w:ascii="Courier New" w:hAnsi="Courier New" w:hint="default"/>
      </w:rPr>
    </w:lvl>
    <w:lvl w:ilvl="5" w:tplc="44A2776E">
      <w:start w:val="1"/>
      <w:numFmt w:val="bullet"/>
      <w:lvlText w:val=""/>
      <w:lvlJc w:val="left"/>
      <w:pPr>
        <w:ind w:left="4320" w:hanging="360"/>
      </w:pPr>
      <w:rPr>
        <w:rFonts w:ascii="Wingdings" w:hAnsi="Wingdings" w:hint="default"/>
      </w:rPr>
    </w:lvl>
    <w:lvl w:ilvl="6" w:tplc="17AED072">
      <w:start w:val="1"/>
      <w:numFmt w:val="bullet"/>
      <w:lvlText w:val=""/>
      <w:lvlJc w:val="left"/>
      <w:pPr>
        <w:ind w:left="5040" w:hanging="360"/>
      </w:pPr>
      <w:rPr>
        <w:rFonts w:ascii="Symbol" w:hAnsi="Symbol" w:hint="default"/>
      </w:rPr>
    </w:lvl>
    <w:lvl w:ilvl="7" w:tplc="539E3B7C">
      <w:start w:val="1"/>
      <w:numFmt w:val="bullet"/>
      <w:lvlText w:val="o"/>
      <w:lvlJc w:val="left"/>
      <w:pPr>
        <w:ind w:left="5760" w:hanging="360"/>
      </w:pPr>
      <w:rPr>
        <w:rFonts w:ascii="Courier New" w:hAnsi="Courier New" w:hint="default"/>
      </w:rPr>
    </w:lvl>
    <w:lvl w:ilvl="8" w:tplc="765C2202">
      <w:start w:val="1"/>
      <w:numFmt w:val="bullet"/>
      <w:lvlText w:val=""/>
      <w:lvlJc w:val="left"/>
      <w:pPr>
        <w:ind w:left="6480" w:hanging="360"/>
      </w:pPr>
      <w:rPr>
        <w:rFonts w:ascii="Wingdings" w:hAnsi="Wingdings" w:hint="default"/>
      </w:rPr>
    </w:lvl>
  </w:abstractNum>
  <w:abstractNum w:abstractNumId="10" w15:restartNumberingAfterBreak="0">
    <w:nsid w:val="195327FC"/>
    <w:multiLevelType w:val="hybridMultilevel"/>
    <w:tmpl w:val="FFFFFFFF"/>
    <w:lvl w:ilvl="0" w:tplc="38B60130">
      <w:start w:val="1"/>
      <w:numFmt w:val="decimal"/>
      <w:lvlText w:val="%1."/>
      <w:lvlJc w:val="left"/>
      <w:pPr>
        <w:ind w:left="720" w:hanging="360"/>
      </w:pPr>
    </w:lvl>
    <w:lvl w:ilvl="1" w:tplc="1100A186">
      <w:start w:val="1"/>
      <w:numFmt w:val="lowerLetter"/>
      <w:lvlText w:val="%2."/>
      <w:lvlJc w:val="left"/>
      <w:pPr>
        <w:ind w:left="1440" w:hanging="360"/>
      </w:pPr>
    </w:lvl>
    <w:lvl w:ilvl="2" w:tplc="2904C91A">
      <w:start w:val="1"/>
      <w:numFmt w:val="lowerRoman"/>
      <w:lvlText w:val="%3."/>
      <w:lvlJc w:val="right"/>
      <w:pPr>
        <w:ind w:left="2160" w:hanging="180"/>
      </w:pPr>
    </w:lvl>
    <w:lvl w:ilvl="3" w:tplc="61C6511C">
      <w:start w:val="1"/>
      <w:numFmt w:val="decimal"/>
      <w:lvlText w:val="%4."/>
      <w:lvlJc w:val="left"/>
      <w:pPr>
        <w:ind w:left="2880" w:hanging="360"/>
      </w:pPr>
    </w:lvl>
    <w:lvl w:ilvl="4" w:tplc="2D9AD2AC">
      <w:start w:val="1"/>
      <w:numFmt w:val="lowerLetter"/>
      <w:lvlText w:val="%5."/>
      <w:lvlJc w:val="left"/>
      <w:pPr>
        <w:ind w:left="3600" w:hanging="360"/>
      </w:pPr>
    </w:lvl>
    <w:lvl w:ilvl="5" w:tplc="A1C0DA3E">
      <w:start w:val="1"/>
      <w:numFmt w:val="lowerRoman"/>
      <w:lvlText w:val="%6."/>
      <w:lvlJc w:val="right"/>
      <w:pPr>
        <w:ind w:left="4320" w:hanging="180"/>
      </w:pPr>
    </w:lvl>
    <w:lvl w:ilvl="6" w:tplc="1506D1BC">
      <w:start w:val="1"/>
      <w:numFmt w:val="decimal"/>
      <w:lvlText w:val="%7."/>
      <w:lvlJc w:val="left"/>
      <w:pPr>
        <w:ind w:left="5040" w:hanging="360"/>
      </w:pPr>
    </w:lvl>
    <w:lvl w:ilvl="7" w:tplc="C1DA552A">
      <w:start w:val="1"/>
      <w:numFmt w:val="lowerLetter"/>
      <w:lvlText w:val="%8."/>
      <w:lvlJc w:val="left"/>
      <w:pPr>
        <w:ind w:left="5760" w:hanging="360"/>
      </w:pPr>
    </w:lvl>
    <w:lvl w:ilvl="8" w:tplc="BE9638B8">
      <w:start w:val="1"/>
      <w:numFmt w:val="lowerRoman"/>
      <w:lvlText w:val="%9."/>
      <w:lvlJc w:val="right"/>
      <w:pPr>
        <w:ind w:left="6480" w:hanging="180"/>
      </w:pPr>
    </w:lvl>
  </w:abstractNum>
  <w:abstractNum w:abstractNumId="11" w15:restartNumberingAfterBreak="0">
    <w:nsid w:val="2189300A"/>
    <w:multiLevelType w:val="hybridMultilevel"/>
    <w:tmpl w:val="FFFFFFFF"/>
    <w:lvl w:ilvl="0" w:tplc="4E6634D8">
      <w:start w:val="1"/>
      <w:numFmt w:val="decimal"/>
      <w:lvlText w:val="%1."/>
      <w:lvlJc w:val="left"/>
      <w:pPr>
        <w:ind w:left="720" w:hanging="360"/>
      </w:pPr>
    </w:lvl>
    <w:lvl w:ilvl="1" w:tplc="A440DF20">
      <w:start w:val="1"/>
      <w:numFmt w:val="lowerLetter"/>
      <w:lvlText w:val="%2."/>
      <w:lvlJc w:val="left"/>
      <w:pPr>
        <w:ind w:left="1440" w:hanging="360"/>
      </w:pPr>
    </w:lvl>
    <w:lvl w:ilvl="2" w:tplc="6DB8BE2E">
      <w:start w:val="1"/>
      <w:numFmt w:val="lowerRoman"/>
      <w:lvlText w:val="%3."/>
      <w:lvlJc w:val="right"/>
      <w:pPr>
        <w:ind w:left="2160" w:hanging="180"/>
      </w:pPr>
    </w:lvl>
    <w:lvl w:ilvl="3" w:tplc="819E0084">
      <w:start w:val="1"/>
      <w:numFmt w:val="decimal"/>
      <w:lvlText w:val="%4."/>
      <w:lvlJc w:val="left"/>
      <w:pPr>
        <w:ind w:left="2880" w:hanging="360"/>
      </w:pPr>
    </w:lvl>
    <w:lvl w:ilvl="4" w:tplc="23A24434">
      <w:start w:val="1"/>
      <w:numFmt w:val="lowerLetter"/>
      <w:lvlText w:val="%5."/>
      <w:lvlJc w:val="left"/>
      <w:pPr>
        <w:ind w:left="3600" w:hanging="360"/>
      </w:pPr>
    </w:lvl>
    <w:lvl w:ilvl="5" w:tplc="08366D76">
      <w:start w:val="1"/>
      <w:numFmt w:val="lowerRoman"/>
      <w:lvlText w:val="%6."/>
      <w:lvlJc w:val="right"/>
      <w:pPr>
        <w:ind w:left="4320" w:hanging="180"/>
      </w:pPr>
    </w:lvl>
    <w:lvl w:ilvl="6" w:tplc="C7D85A44">
      <w:start w:val="1"/>
      <w:numFmt w:val="decimal"/>
      <w:lvlText w:val="%7."/>
      <w:lvlJc w:val="left"/>
      <w:pPr>
        <w:ind w:left="5040" w:hanging="360"/>
      </w:pPr>
    </w:lvl>
    <w:lvl w:ilvl="7" w:tplc="4624661E">
      <w:start w:val="1"/>
      <w:numFmt w:val="lowerLetter"/>
      <w:lvlText w:val="%8."/>
      <w:lvlJc w:val="left"/>
      <w:pPr>
        <w:ind w:left="5760" w:hanging="360"/>
      </w:pPr>
    </w:lvl>
    <w:lvl w:ilvl="8" w:tplc="15302AF6">
      <w:start w:val="1"/>
      <w:numFmt w:val="lowerRoman"/>
      <w:lvlText w:val="%9."/>
      <w:lvlJc w:val="right"/>
      <w:pPr>
        <w:ind w:left="6480" w:hanging="180"/>
      </w:pPr>
    </w:lvl>
  </w:abstractNum>
  <w:abstractNum w:abstractNumId="12" w15:restartNumberingAfterBreak="0">
    <w:nsid w:val="2379246F"/>
    <w:multiLevelType w:val="hybridMultilevel"/>
    <w:tmpl w:val="FFFFFFFF"/>
    <w:lvl w:ilvl="0" w:tplc="E3105FCA">
      <w:start w:val="1"/>
      <w:numFmt w:val="decimal"/>
      <w:lvlText w:val="%1."/>
      <w:lvlJc w:val="left"/>
      <w:pPr>
        <w:ind w:left="720" w:hanging="360"/>
      </w:pPr>
    </w:lvl>
    <w:lvl w:ilvl="1" w:tplc="5406D1C2">
      <w:start w:val="1"/>
      <w:numFmt w:val="lowerLetter"/>
      <w:lvlText w:val="%2."/>
      <w:lvlJc w:val="left"/>
      <w:pPr>
        <w:ind w:left="1440" w:hanging="360"/>
      </w:pPr>
    </w:lvl>
    <w:lvl w:ilvl="2" w:tplc="7506037C">
      <w:start w:val="1"/>
      <w:numFmt w:val="lowerRoman"/>
      <w:lvlText w:val="%3."/>
      <w:lvlJc w:val="right"/>
      <w:pPr>
        <w:ind w:left="2160" w:hanging="180"/>
      </w:pPr>
    </w:lvl>
    <w:lvl w:ilvl="3" w:tplc="08F2A69E">
      <w:start w:val="1"/>
      <w:numFmt w:val="decimal"/>
      <w:lvlText w:val="%4."/>
      <w:lvlJc w:val="left"/>
      <w:pPr>
        <w:ind w:left="2880" w:hanging="360"/>
      </w:pPr>
    </w:lvl>
    <w:lvl w:ilvl="4" w:tplc="A6A0EF9A">
      <w:start w:val="1"/>
      <w:numFmt w:val="lowerLetter"/>
      <w:lvlText w:val="%5."/>
      <w:lvlJc w:val="left"/>
      <w:pPr>
        <w:ind w:left="3600" w:hanging="360"/>
      </w:pPr>
    </w:lvl>
    <w:lvl w:ilvl="5" w:tplc="9FEEDEFA">
      <w:start w:val="1"/>
      <w:numFmt w:val="lowerRoman"/>
      <w:lvlText w:val="%6."/>
      <w:lvlJc w:val="right"/>
      <w:pPr>
        <w:ind w:left="4320" w:hanging="180"/>
      </w:pPr>
    </w:lvl>
    <w:lvl w:ilvl="6" w:tplc="A39AD5B2">
      <w:start w:val="1"/>
      <w:numFmt w:val="decimal"/>
      <w:lvlText w:val="%7."/>
      <w:lvlJc w:val="left"/>
      <w:pPr>
        <w:ind w:left="5040" w:hanging="360"/>
      </w:pPr>
    </w:lvl>
    <w:lvl w:ilvl="7" w:tplc="B5586C00">
      <w:start w:val="1"/>
      <w:numFmt w:val="lowerLetter"/>
      <w:lvlText w:val="%8."/>
      <w:lvlJc w:val="left"/>
      <w:pPr>
        <w:ind w:left="5760" w:hanging="360"/>
      </w:pPr>
    </w:lvl>
    <w:lvl w:ilvl="8" w:tplc="CBB0D2EA">
      <w:start w:val="1"/>
      <w:numFmt w:val="lowerRoman"/>
      <w:lvlText w:val="%9."/>
      <w:lvlJc w:val="right"/>
      <w:pPr>
        <w:ind w:left="6480" w:hanging="180"/>
      </w:pPr>
    </w:lvl>
  </w:abstractNum>
  <w:abstractNum w:abstractNumId="13" w15:restartNumberingAfterBreak="0">
    <w:nsid w:val="2B0D4B4C"/>
    <w:multiLevelType w:val="hybridMultilevel"/>
    <w:tmpl w:val="FFFFFFFF"/>
    <w:lvl w:ilvl="0" w:tplc="C62C1C1A">
      <w:start w:val="1"/>
      <w:numFmt w:val="decimal"/>
      <w:lvlText w:val="%1."/>
      <w:lvlJc w:val="left"/>
      <w:pPr>
        <w:ind w:left="720" w:hanging="360"/>
      </w:pPr>
    </w:lvl>
    <w:lvl w:ilvl="1" w:tplc="73063BAE">
      <w:start w:val="1"/>
      <w:numFmt w:val="lowerLetter"/>
      <w:lvlText w:val="%2."/>
      <w:lvlJc w:val="left"/>
      <w:pPr>
        <w:ind w:left="1440" w:hanging="360"/>
      </w:pPr>
    </w:lvl>
    <w:lvl w:ilvl="2" w:tplc="0B925792">
      <w:start w:val="1"/>
      <w:numFmt w:val="lowerRoman"/>
      <w:lvlText w:val="%3."/>
      <w:lvlJc w:val="right"/>
      <w:pPr>
        <w:ind w:left="2160" w:hanging="180"/>
      </w:pPr>
    </w:lvl>
    <w:lvl w:ilvl="3" w:tplc="DEEECB2E">
      <w:start w:val="1"/>
      <w:numFmt w:val="decimal"/>
      <w:lvlText w:val="%4."/>
      <w:lvlJc w:val="left"/>
      <w:pPr>
        <w:ind w:left="2880" w:hanging="360"/>
      </w:pPr>
    </w:lvl>
    <w:lvl w:ilvl="4" w:tplc="2B5E1A2C">
      <w:start w:val="1"/>
      <w:numFmt w:val="lowerLetter"/>
      <w:lvlText w:val="%5."/>
      <w:lvlJc w:val="left"/>
      <w:pPr>
        <w:ind w:left="3600" w:hanging="360"/>
      </w:pPr>
    </w:lvl>
    <w:lvl w:ilvl="5" w:tplc="715AEA1E">
      <w:start w:val="1"/>
      <w:numFmt w:val="lowerRoman"/>
      <w:lvlText w:val="%6."/>
      <w:lvlJc w:val="right"/>
      <w:pPr>
        <w:ind w:left="4320" w:hanging="180"/>
      </w:pPr>
    </w:lvl>
    <w:lvl w:ilvl="6" w:tplc="065AF2E8">
      <w:start w:val="1"/>
      <w:numFmt w:val="decimal"/>
      <w:lvlText w:val="%7."/>
      <w:lvlJc w:val="left"/>
      <w:pPr>
        <w:ind w:left="5040" w:hanging="360"/>
      </w:pPr>
    </w:lvl>
    <w:lvl w:ilvl="7" w:tplc="59161AA2">
      <w:start w:val="1"/>
      <w:numFmt w:val="lowerLetter"/>
      <w:lvlText w:val="%8."/>
      <w:lvlJc w:val="left"/>
      <w:pPr>
        <w:ind w:left="5760" w:hanging="360"/>
      </w:pPr>
    </w:lvl>
    <w:lvl w:ilvl="8" w:tplc="201AD0D8">
      <w:start w:val="1"/>
      <w:numFmt w:val="lowerRoman"/>
      <w:lvlText w:val="%9."/>
      <w:lvlJc w:val="right"/>
      <w:pPr>
        <w:ind w:left="6480" w:hanging="180"/>
      </w:pPr>
    </w:lvl>
  </w:abstractNum>
  <w:abstractNum w:abstractNumId="14" w15:restartNumberingAfterBreak="0">
    <w:nsid w:val="2DCE76EB"/>
    <w:multiLevelType w:val="hybridMultilevel"/>
    <w:tmpl w:val="FFFFFFFF"/>
    <w:lvl w:ilvl="0" w:tplc="D94E25AA">
      <w:start w:val="1"/>
      <w:numFmt w:val="decimal"/>
      <w:lvlText w:val="%1."/>
      <w:lvlJc w:val="left"/>
      <w:pPr>
        <w:ind w:left="720" w:hanging="360"/>
      </w:pPr>
    </w:lvl>
    <w:lvl w:ilvl="1" w:tplc="4A368226">
      <w:start w:val="1"/>
      <w:numFmt w:val="lowerLetter"/>
      <w:lvlText w:val="%2."/>
      <w:lvlJc w:val="left"/>
      <w:pPr>
        <w:ind w:left="1440" w:hanging="360"/>
      </w:pPr>
    </w:lvl>
    <w:lvl w:ilvl="2" w:tplc="86CE222E">
      <w:start w:val="1"/>
      <w:numFmt w:val="lowerRoman"/>
      <w:lvlText w:val="%3."/>
      <w:lvlJc w:val="right"/>
      <w:pPr>
        <w:ind w:left="2160" w:hanging="180"/>
      </w:pPr>
    </w:lvl>
    <w:lvl w:ilvl="3" w:tplc="87486858">
      <w:start w:val="1"/>
      <w:numFmt w:val="decimal"/>
      <w:lvlText w:val="%4."/>
      <w:lvlJc w:val="left"/>
      <w:pPr>
        <w:ind w:left="2880" w:hanging="360"/>
      </w:pPr>
    </w:lvl>
    <w:lvl w:ilvl="4" w:tplc="7C008EDC">
      <w:start w:val="1"/>
      <w:numFmt w:val="lowerLetter"/>
      <w:lvlText w:val="%5."/>
      <w:lvlJc w:val="left"/>
      <w:pPr>
        <w:ind w:left="3600" w:hanging="360"/>
      </w:pPr>
    </w:lvl>
    <w:lvl w:ilvl="5" w:tplc="F0BAD1EA">
      <w:start w:val="1"/>
      <w:numFmt w:val="lowerRoman"/>
      <w:lvlText w:val="%6."/>
      <w:lvlJc w:val="right"/>
      <w:pPr>
        <w:ind w:left="4320" w:hanging="180"/>
      </w:pPr>
    </w:lvl>
    <w:lvl w:ilvl="6" w:tplc="ABFED488">
      <w:start w:val="1"/>
      <w:numFmt w:val="decimal"/>
      <w:lvlText w:val="%7."/>
      <w:lvlJc w:val="left"/>
      <w:pPr>
        <w:ind w:left="5040" w:hanging="360"/>
      </w:pPr>
    </w:lvl>
    <w:lvl w:ilvl="7" w:tplc="1F02049A">
      <w:start w:val="1"/>
      <w:numFmt w:val="lowerLetter"/>
      <w:lvlText w:val="%8."/>
      <w:lvlJc w:val="left"/>
      <w:pPr>
        <w:ind w:left="5760" w:hanging="360"/>
      </w:pPr>
    </w:lvl>
    <w:lvl w:ilvl="8" w:tplc="0A92FDB8">
      <w:start w:val="1"/>
      <w:numFmt w:val="lowerRoman"/>
      <w:lvlText w:val="%9."/>
      <w:lvlJc w:val="right"/>
      <w:pPr>
        <w:ind w:left="6480" w:hanging="180"/>
      </w:pPr>
    </w:lvl>
  </w:abstractNum>
  <w:abstractNum w:abstractNumId="15" w15:restartNumberingAfterBreak="0">
    <w:nsid w:val="2F92267F"/>
    <w:multiLevelType w:val="hybridMultilevel"/>
    <w:tmpl w:val="FFFFFFFF"/>
    <w:lvl w:ilvl="0" w:tplc="379A8102">
      <w:start w:val="1"/>
      <w:numFmt w:val="decimal"/>
      <w:lvlText w:val="%1."/>
      <w:lvlJc w:val="left"/>
      <w:pPr>
        <w:ind w:left="720" w:hanging="360"/>
      </w:pPr>
    </w:lvl>
    <w:lvl w:ilvl="1" w:tplc="C02E489C">
      <w:start w:val="1"/>
      <w:numFmt w:val="lowerLetter"/>
      <w:lvlText w:val="%2."/>
      <w:lvlJc w:val="left"/>
      <w:pPr>
        <w:ind w:left="1440" w:hanging="360"/>
      </w:pPr>
    </w:lvl>
    <w:lvl w:ilvl="2" w:tplc="10AE36A0">
      <w:start w:val="1"/>
      <w:numFmt w:val="lowerRoman"/>
      <w:lvlText w:val="%3."/>
      <w:lvlJc w:val="right"/>
      <w:pPr>
        <w:ind w:left="2160" w:hanging="180"/>
      </w:pPr>
    </w:lvl>
    <w:lvl w:ilvl="3" w:tplc="1A72E118">
      <w:start w:val="1"/>
      <w:numFmt w:val="decimal"/>
      <w:lvlText w:val="%4."/>
      <w:lvlJc w:val="left"/>
      <w:pPr>
        <w:ind w:left="2880" w:hanging="360"/>
      </w:pPr>
    </w:lvl>
    <w:lvl w:ilvl="4" w:tplc="E2489F5E">
      <w:start w:val="1"/>
      <w:numFmt w:val="lowerLetter"/>
      <w:lvlText w:val="%5."/>
      <w:lvlJc w:val="left"/>
      <w:pPr>
        <w:ind w:left="3600" w:hanging="360"/>
      </w:pPr>
    </w:lvl>
    <w:lvl w:ilvl="5" w:tplc="548CDED8">
      <w:start w:val="1"/>
      <w:numFmt w:val="lowerRoman"/>
      <w:lvlText w:val="%6."/>
      <w:lvlJc w:val="right"/>
      <w:pPr>
        <w:ind w:left="4320" w:hanging="180"/>
      </w:pPr>
    </w:lvl>
    <w:lvl w:ilvl="6" w:tplc="B4B62782">
      <w:start w:val="1"/>
      <w:numFmt w:val="decimal"/>
      <w:lvlText w:val="%7."/>
      <w:lvlJc w:val="left"/>
      <w:pPr>
        <w:ind w:left="5040" w:hanging="360"/>
      </w:pPr>
    </w:lvl>
    <w:lvl w:ilvl="7" w:tplc="2CC61EEC">
      <w:start w:val="1"/>
      <w:numFmt w:val="lowerLetter"/>
      <w:lvlText w:val="%8."/>
      <w:lvlJc w:val="left"/>
      <w:pPr>
        <w:ind w:left="5760" w:hanging="360"/>
      </w:pPr>
    </w:lvl>
    <w:lvl w:ilvl="8" w:tplc="C30AF436">
      <w:start w:val="1"/>
      <w:numFmt w:val="lowerRoman"/>
      <w:lvlText w:val="%9."/>
      <w:lvlJc w:val="right"/>
      <w:pPr>
        <w:ind w:left="6480" w:hanging="180"/>
      </w:pPr>
    </w:lvl>
  </w:abstractNum>
  <w:abstractNum w:abstractNumId="16"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D376FC"/>
    <w:multiLevelType w:val="hybridMultilevel"/>
    <w:tmpl w:val="FFFFFFFF"/>
    <w:lvl w:ilvl="0" w:tplc="D07CB252">
      <w:start w:val="1"/>
      <w:numFmt w:val="decimal"/>
      <w:lvlText w:val="%1."/>
      <w:lvlJc w:val="left"/>
      <w:pPr>
        <w:ind w:left="720" w:hanging="360"/>
      </w:pPr>
    </w:lvl>
    <w:lvl w:ilvl="1" w:tplc="620611E8">
      <w:start w:val="1"/>
      <w:numFmt w:val="lowerLetter"/>
      <w:lvlText w:val="%2."/>
      <w:lvlJc w:val="left"/>
      <w:pPr>
        <w:ind w:left="1440" w:hanging="360"/>
      </w:pPr>
    </w:lvl>
    <w:lvl w:ilvl="2" w:tplc="4618726E">
      <w:start w:val="1"/>
      <w:numFmt w:val="lowerRoman"/>
      <w:lvlText w:val="%3."/>
      <w:lvlJc w:val="right"/>
      <w:pPr>
        <w:ind w:left="2160" w:hanging="180"/>
      </w:pPr>
    </w:lvl>
    <w:lvl w:ilvl="3" w:tplc="87044806">
      <w:start w:val="1"/>
      <w:numFmt w:val="decimal"/>
      <w:lvlText w:val="%4."/>
      <w:lvlJc w:val="left"/>
      <w:pPr>
        <w:ind w:left="2880" w:hanging="360"/>
      </w:pPr>
    </w:lvl>
    <w:lvl w:ilvl="4" w:tplc="8946D1DA">
      <w:start w:val="1"/>
      <w:numFmt w:val="lowerLetter"/>
      <w:lvlText w:val="%5."/>
      <w:lvlJc w:val="left"/>
      <w:pPr>
        <w:ind w:left="3600" w:hanging="360"/>
      </w:pPr>
    </w:lvl>
    <w:lvl w:ilvl="5" w:tplc="51C6904A">
      <w:start w:val="1"/>
      <w:numFmt w:val="lowerRoman"/>
      <w:lvlText w:val="%6."/>
      <w:lvlJc w:val="right"/>
      <w:pPr>
        <w:ind w:left="4320" w:hanging="180"/>
      </w:pPr>
    </w:lvl>
    <w:lvl w:ilvl="6" w:tplc="0FA48CD2">
      <w:start w:val="1"/>
      <w:numFmt w:val="decimal"/>
      <w:lvlText w:val="%7."/>
      <w:lvlJc w:val="left"/>
      <w:pPr>
        <w:ind w:left="5040" w:hanging="360"/>
      </w:pPr>
    </w:lvl>
    <w:lvl w:ilvl="7" w:tplc="D5641336">
      <w:start w:val="1"/>
      <w:numFmt w:val="lowerLetter"/>
      <w:lvlText w:val="%8."/>
      <w:lvlJc w:val="left"/>
      <w:pPr>
        <w:ind w:left="5760" w:hanging="360"/>
      </w:pPr>
    </w:lvl>
    <w:lvl w:ilvl="8" w:tplc="72BAACD2">
      <w:start w:val="1"/>
      <w:numFmt w:val="lowerRoman"/>
      <w:lvlText w:val="%9."/>
      <w:lvlJc w:val="right"/>
      <w:pPr>
        <w:ind w:left="6480" w:hanging="180"/>
      </w:pPr>
    </w:lvl>
  </w:abstractNum>
  <w:abstractNum w:abstractNumId="19" w15:restartNumberingAfterBreak="0">
    <w:nsid w:val="337964F8"/>
    <w:multiLevelType w:val="hybridMultilevel"/>
    <w:tmpl w:val="88ACAF14"/>
    <w:lvl w:ilvl="0" w:tplc="3A0C4968">
      <w:start w:val="1"/>
      <w:numFmt w:val="bullet"/>
      <w:lvlText w:val=""/>
      <w:lvlJc w:val="left"/>
      <w:pPr>
        <w:ind w:left="720" w:hanging="360"/>
      </w:pPr>
      <w:rPr>
        <w:rFonts w:ascii="Symbol" w:hAnsi="Symbol" w:hint="default"/>
      </w:rPr>
    </w:lvl>
    <w:lvl w:ilvl="1" w:tplc="A46A190C">
      <w:start w:val="1"/>
      <w:numFmt w:val="bullet"/>
      <w:lvlText w:val="o"/>
      <w:lvlJc w:val="left"/>
      <w:pPr>
        <w:ind w:left="1440" w:hanging="360"/>
      </w:pPr>
      <w:rPr>
        <w:rFonts w:ascii="Courier New" w:hAnsi="Courier New" w:hint="default"/>
      </w:rPr>
    </w:lvl>
    <w:lvl w:ilvl="2" w:tplc="274E59A8">
      <w:start w:val="1"/>
      <w:numFmt w:val="bullet"/>
      <w:lvlText w:val=""/>
      <w:lvlJc w:val="left"/>
      <w:pPr>
        <w:ind w:left="2160" w:hanging="360"/>
      </w:pPr>
      <w:rPr>
        <w:rFonts w:ascii="Wingdings" w:hAnsi="Wingdings" w:hint="default"/>
      </w:rPr>
    </w:lvl>
    <w:lvl w:ilvl="3" w:tplc="F5183A82">
      <w:start w:val="1"/>
      <w:numFmt w:val="bullet"/>
      <w:lvlText w:val=""/>
      <w:lvlJc w:val="left"/>
      <w:pPr>
        <w:ind w:left="2880" w:hanging="360"/>
      </w:pPr>
      <w:rPr>
        <w:rFonts w:ascii="Symbol" w:hAnsi="Symbol" w:hint="default"/>
      </w:rPr>
    </w:lvl>
    <w:lvl w:ilvl="4" w:tplc="1B46A47E">
      <w:start w:val="1"/>
      <w:numFmt w:val="bullet"/>
      <w:lvlText w:val="o"/>
      <w:lvlJc w:val="left"/>
      <w:pPr>
        <w:ind w:left="3600" w:hanging="360"/>
      </w:pPr>
      <w:rPr>
        <w:rFonts w:ascii="Courier New" w:hAnsi="Courier New" w:hint="default"/>
      </w:rPr>
    </w:lvl>
    <w:lvl w:ilvl="5" w:tplc="EABE1E36">
      <w:start w:val="1"/>
      <w:numFmt w:val="bullet"/>
      <w:lvlText w:val=""/>
      <w:lvlJc w:val="left"/>
      <w:pPr>
        <w:ind w:left="4320" w:hanging="360"/>
      </w:pPr>
      <w:rPr>
        <w:rFonts w:ascii="Wingdings" w:hAnsi="Wingdings" w:hint="default"/>
      </w:rPr>
    </w:lvl>
    <w:lvl w:ilvl="6" w:tplc="4C9EC118">
      <w:start w:val="1"/>
      <w:numFmt w:val="bullet"/>
      <w:lvlText w:val=""/>
      <w:lvlJc w:val="left"/>
      <w:pPr>
        <w:ind w:left="5040" w:hanging="360"/>
      </w:pPr>
      <w:rPr>
        <w:rFonts w:ascii="Symbol" w:hAnsi="Symbol" w:hint="default"/>
      </w:rPr>
    </w:lvl>
    <w:lvl w:ilvl="7" w:tplc="56788D00">
      <w:start w:val="1"/>
      <w:numFmt w:val="bullet"/>
      <w:lvlText w:val="o"/>
      <w:lvlJc w:val="left"/>
      <w:pPr>
        <w:ind w:left="5760" w:hanging="360"/>
      </w:pPr>
      <w:rPr>
        <w:rFonts w:ascii="Courier New" w:hAnsi="Courier New" w:hint="default"/>
      </w:rPr>
    </w:lvl>
    <w:lvl w:ilvl="8" w:tplc="C6AC28AE">
      <w:start w:val="1"/>
      <w:numFmt w:val="bullet"/>
      <w:lvlText w:val=""/>
      <w:lvlJc w:val="left"/>
      <w:pPr>
        <w:ind w:left="6480" w:hanging="360"/>
      </w:pPr>
      <w:rPr>
        <w:rFonts w:ascii="Wingdings" w:hAnsi="Wingdings" w:hint="default"/>
      </w:rPr>
    </w:lvl>
  </w:abstractNum>
  <w:abstractNum w:abstractNumId="20" w15:restartNumberingAfterBreak="0">
    <w:nsid w:val="33FB71A3"/>
    <w:multiLevelType w:val="hybridMultilevel"/>
    <w:tmpl w:val="FFFFFFFF"/>
    <w:lvl w:ilvl="0" w:tplc="760C0D44">
      <w:start w:val="1"/>
      <w:numFmt w:val="decimal"/>
      <w:lvlText w:val="%1."/>
      <w:lvlJc w:val="left"/>
      <w:pPr>
        <w:ind w:left="720" w:hanging="360"/>
      </w:pPr>
    </w:lvl>
    <w:lvl w:ilvl="1" w:tplc="2EEEB844">
      <w:start w:val="1"/>
      <w:numFmt w:val="lowerLetter"/>
      <w:lvlText w:val="%2."/>
      <w:lvlJc w:val="left"/>
      <w:pPr>
        <w:ind w:left="1440" w:hanging="360"/>
      </w:pPr>
    </w:lvl>
    <w:lvl w:ilvl="2" w:tplc="C16CE0BE">
      <w:start w:val="1"/>
      <w:numFmt w:val="lowerRoman"/>
      <w:lvlText w:val="%3."/>
      <w:lvlJc w:val="right"/>
      <w:pPr>
        <w:ind w:left="2160" w:hanging="180"/>
      </w:pPr>
    </w:lvl>
    <w:lvl w:ilvl="3" w:tplc="916A12AC">
      <w:start w:val="1"/>
      <w:numFmt w:val="decimal"/>
      <w:lvlText w:val="%4."/>
      <w:lvlJc w:val="left"/>
      <w:pPr>
        <w:ind w:left="2880" w:hanging="360"/>
      </w:pPr>
    </w:lvl>
    <w:lvl w:ilvl="4" w:tplc="9FEEE2D6">
      <w:start w:val="1"/>
      <w:numFmt w:val="lowerLetter"/>
      <w:lvlText w:val="%5."/>
      <w:lvlJc w:val="left"/>
      <w:pPr>
        <w:ind w:left="3600" w:hanging="360"/>
      </w:pPr>
    </w:lvl>
    <w:lvl w:ilvl="5" w:tplc="E326DB06">
      <w:start w:val="1"/>
      <w:numFmt w:val="lowerRoman"/>
      <w:lvlText w:val="%6."/>
      <w:lvlJc w:val="right"/>
      <w:pPr>
        <w:ind w:left="4320" w:hanging="180"/>
      </w:pPr>
    </w:lvl>
    <w:lvl w:ilvl="6" w:tplc="0AF807CC">
      <w:start w:val="1"/>
      <w:numFmt w:val="decimal"/>
      <w:lvlText w:val="%7."/>
      <w:lvlJc w:val="left"/>
      <w:pPr>
        <w:ind w:left="5040" w:hanging="360"/>
      </w:pPr>
    </w:lvl>
    <w:lvl w:ilvl="7" w:tplc="794CC5BE">
      <w:start w:val="1"/>
      <w:numFmt w:val="lowerLetter"/>
      <w:lvlText w:val="%8."/>
      <w:lvlJc w:val="left"/>
      <w:pPr>
        <w:ind w:left="5760" w:hanging="360"/>
      </w:pPr>
    </w:lvl>
    <w:lvl w:ilvl="8" w:tplc="A1C2FF88">
      <w:start w:val="1"/>
      <w:numFmt w:val="lowerRoman"/>
      <w:lvlText w:val="%9."/>
      <w:lvlJc w:val="right"/>
      <w:pPr>
        <w:ind w:left="6480" w:hanging="180"/>
      </w:pPr>
    </w:lvl>
  </w:abstractNum>
  <w:abstractNum w:abstractNumId="21" w15:restartNumberingAfterBreak="0">
    <w:nsid w:val="36EF39DF"/>
    <w:multiLevelType w:val="hybridMultilevel"/>
    <w:tmpl w:val="FFFFFFFF"/>
    <w:lvl w:ilvl="0" w:tplc="BA42E794">
      <w:start w:val="1"/>
      <w:numFmt w:val="bullet"/>
      <w:lvlText w:val="§"/>
      <w:lvlJc w:val="left"/>
      <w:pPr>
        <w:ind w:left="720" w:hanging="360"/>
      </w:pPr>
      <w:rPr>
        <w:rFonts w:ascii="Wingdings" w:hAnsi="Wingdings" w:hint="default"/>
      </w:rPr>
    </w:lvl>
    <w:lvl w:ilvl="1" w:tplc="C17C6334">
      <w:start w:val="1"/>
      <w:numFmt w:val="bullet"/>
      <w:lvlText w:val="o"/>
      <w:lvlJc w:val="left"/>
      <w:pPr>
        <w:ind w:left="1440" w:hanging="360"/>
      </w:pPr>
      <w:rPr>
        <w:rFonts w:ascii="Courier New" w:hAnsi="Courier New" w:hint="default"/>
      </w:rPr>
    </w:lvl>
    <w:lvl w:ilvl="2" w:tplc="4FA02F1E">
      <w:start w:val="1"/>
      <w:numFmt w:val="bullet"/>
      <w:lvlText w:val=""/>
      <w:lvlJc w:val="left"/>
      <w:pPr>
        <w:ind w:left="2160" w:hanging="360"/>
      </w:pPr>
      <w:rPr>
        <w:rFonts w:ascii="Wingdings" w:hAnsi="Wingdings" w:hint="default"/>
      </w:rPr>
    </w:lvl>
    <w:lvl w:ilvl="3" w:tplc="F182B9E0">
      <w:start w:val="1"/>
      <w:numFmt w:val="bullet"/>
      <w:lvlText w:val=""/>
      <w:lvlJc w:val="left"/>
      <w:pPr>
        <w:ind w:left="2880" w:hanging="360"/>
      </w:pPr>
      <w:rPr>
        <w:rFonts w:ascii="Symbol" w:hAnsi="Symbol" w:hint="default"/>
      </w:rPr>
    </w:lvl>
    <w:lvl w:ilvl="4" w:tplc="6F325EEA">
      <w:start w:val="1"/>
      <w:numFmt w:val="bullet"/>
      <w:lvlText w:val="o"/>
      <w:lvlJc w:val="left"/>
      <w:pPr>
        <w:ind w:left="3600" w:hanging="360"/>
      </w:pPr>
      <w:rPr>
        <w:rFonts w:ascii="Courier New" w:hAnsi="Courier New" w:hint="default"/>
      </w:rPr>
    </w:lvl>
    <w:lvl w:ilvl="5" w:tplc="9D2041AC">
      <w:start w:val="1"/>
      <w:numFmt w:val="bullet"/>
      <w:lvlText w:val=""/>
      <w:lvlJc w:val="left"/>
      <w:pPr>
        <w:ind w:left="4320" w:hanging="360"/>
      </w:pPr>
      <w:rPr>
        <w:rFonts w:ascii="Wingdings" w:hAnsi="Wingdings" w:hint="default"/>
      </w:rPr>
    </w:lvl>
    <w:lvl w:ilvl="6" w:tplc="CC2EA418">
      <w:start w:val="1"/>
      <w:numFmt w:val="bullet"/>
      <w:lvlText w:val=""/>
      <w:lvlJc w:val="left"/>
      <w:pPr>
        <w:ind w:left="5040" w:hanging="360"/>
      </w:pPr>
      <w:rPr>
        <w:rFonts w:ascii="Symbol" w:hAnsi="Symbol" w:hint="default"/>
      </w:rPr>
    </w:lvl>
    <w:lvl w:ilvl="7" w:tplc="DE3C38F4">
      <w:start w:val="1"/>
      <w:numFmt w:val="bullet"/>
      <w:lvlText w:val="o"/>
      <w:lvlJc w:val="left"/>
      <w:pPr>
        <w:ind w:left="5760" w:hanging="360"/>
      </w:pPr>
      <w:rPr>
        <w:rFonts w:ascii="Courier New" w:hAnsi="Courier New" w:hint="default"/>
      </w:rPr>
    </w:lvl>
    <w:lvl w:ilvl="8" w:tplc="52A4C46A">
      <w:start w:val="1"/>
      <w:numFmt w:val="bullet"/>
      <w:lvlText w:val=""/>
      <w:lvlJc w:val="left"/>
      <w:pPr>
        <w:ind w:left="6480" w:hanging="360"/>
      </w:pPr>
      <w:rPr>
        <w:rFonts w:ascii="Wingdings" w:hAnsi="Wingdings" w:hint="default"/>
      </w:rPr>
    </w:lvl>
  </w:abstractNum>
  <w:abstractNum w:abstractNumId="22" w15:restartNumberingAfterBreak="0">
    <w:nsid w:val="396E6897"/>
    <w:multiLevelType w:val="hybridMultilevel"/>
    <w:tmpl w:val="68B2FB70"/>
    <w:lvl w:ilvl="0" w:tplc="95BE3B46">
      <w:start w:val="1"/>
      <w:numFmt w:val="bullet"/>
      <w:lvlText w:val="§"/>
      <w:lvlJc w:val="left"/>
      <w:pPr>
        <w:ind w:left="720" w:hanging="360"/>
      </w:pPr>
      <w:rPr>
        <w:rFonts w:ascii="Wingdings" w:hAnsi="Wingdings" w:hint="default"/>
      </w:rPr>
    </w:lvl>
    <w:lvl w:ilvl="1" w:tplc="47A4F4BE">
      <w:start w:val="1"/>
      <w:numFmt w:val="bullet"/>
      <w:lvlText w:val="o"/>
      <w:lvlJc w:val="left"/>
      <w:pPr>
        <w:ind w:left="1440" w:hanging="360"/>
      </w:pPr>
      <w:rPr>
        <w:rFonts w:ascii="Courier New" w:hAnsi="Courier New" w:hint="default"/>
      </w:rPr>
    </w:lvl>
    <w:lvl w:ilvl="2" w:tplc="A770004E">
      <w:start w:val="1"/>
      <w:numFmt w:val="bullet"/>
      <w:lvlText w:val=""/>
      <w:lvlJc w:val="left"/>
      <w:pPr>
        <w:ind w:left="2160" w:hanging="360"/>
      </w:pPr>
      <w:rPr>
        <w:rFonts w:ascii="Wingdings" w:hAnsi="Wingdings" w:hint="default"/>
      </w:rPr>
    </w:lvl>
    <w:lvl w:ilvl="3" w:tplc="147A07DA">
      <w:start w:val="1"/>
      <w:numFmt w:val="bullet"/>
      <w:lvlText w:val=""/>
      <w:lvlJc w:val="left"/>
      <w:pPr>
        <w:ind w:left="2880" w:hanging="360"/>
      </w:pPr>
      <w:rPr>
        <w:rFonts w:ascii="Symbol" w:hAnsi="Symbol" w:hint="default"/>
      </w:rPr>
    </w:lvl>
    <w:lvl w:ilvl="4" w:tplc="89E0CC64">
      <w:start w:val="1"/>
      <w:numFmt w:val="bullet"/>
      <w:lvlText w:val="o"/>
      <w:lvlJc w:val="left"/>
      <w:pPr>
        <w:ind w:left="3600" w:hanging="360"/>
      </w:pPr>
      <w:rPr>
        <w:rFonts w:ascii="Courier New" w:hAnsi="Courier New" w:hint="default"/>
      </w:rPr>
    </w:lvl>
    <w:lvl w:ilvl="5" w:tplc="C70CC8F6">
      <w:start w:val="1"/>
      <w:numFmt w:val="bullet"/>
      <w:lvlText w:val=""/>
      <w:lvlJc w:val="left"/>
      <w:pPr>
        <w:ind w:left="4320" w:hanging="360"/>
      </w:pPr>
      <w:rPr>
        <w:rFonts w:ascii="Wingdings" w:hAnsi="Wingdings" w:hint="default"/>
      </w:rPr>
    </w:lvl>
    <w:lvl w:ilvl="6" w:tplc="2A2AE6EE">
      <w:start w:val="1"/>
      <w:numFmt w:val="bullet"/>
      <w:lvlText w:val=""/>
      <w:lvlJc w:val="left"/>
      <w:pPr>
        <w:ind w:left="5040" w:hanging="360"/>
      </w:pPr>
      <w:rPr>
        <w:rFonts w:ascii="Symbol" w:hAnsi="Symbol" w:hint="default"/>
      </w:rPr>
    </w:lvl>
    <w:lvl w:ilvl="7" w:tplc="C9766F2A">
      <w:start w:val="1"/>
      <w:numFmt w:val="bullet"/>
      <w:lvlText w:val="o"/>
      <w:lvlJc w:val="left"/>
      <w:pPr>
        <w:ind w:left="5760" w:hanging="360"/>
      </w:pPr>
      <w:rPr>
        <w:rFonts w:ascii="Courier New" w:hAnsi="Courier New" w:hint="default"/>
      </w:rPr>
    </w:lvl>
    <w:lvl w:ilvl="8" w:tplc="40A0B7D0">
      <w:start w:val="1"/>
      <w:numFmt w:val="bullet"/>
      <w:lvlText w:val=""/>
      <w:lvlJc w:val="left"/>
      <w:pPr>
        <w:ind w:left="6480" w:hanging="360"/>
      </w:pPr>
      <w:rPr>
        <w:rFonts w:ascii="Wingdings" w:hAnsi="Wingdings" w:hint="default"/>
      </w:rPr>
    </w:lvl>
  </w:abstractNum>
  <w:abstractNum w:abstractNumId="2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41C6170A"/>
    <w:multiLevelType w:val="hybridMultilevel"/>
    <w:tmpl w:val="FFFFFFFF"/>
    <w:lvl w:ilvl="0" w:tplc="3B64BA94">
      <w:start w:val="1"/>
      <w:numFmt w:val="decimal"/>
      <w:lvlText w:val="%1."/>
      <w:lvlJc w:val="left"/>
      <w:pPr>
        <w:ind w:left="720" w:hanging="360"/>
      </w:pPr>
    </w:lvl>
    <w:lvl w:ilvl="1" w:tplc="59C0A812">
      <w:start w:val="1"/>
      <w:numFmt w:val="lowerLetter"/>
      <w:lvlText w:val="%2."/>
      <w:lvlJc w:val="left"/>
      <w:pPr>
        <w:ind w:left="1440" w:hanging="360"/>
      </w:pPr>
    </w:lvl>
    <w:lvl w:ilvl="2" w:tplc="4AD42F60">
      <w:start w:val="1"/>
      <w:numFmt w:val="lowerRoman"/>
      <w:lvlText w:val="%3."/>
      <w:lvlJc w:val="right"/>
      <w:pPr>
        <w:ind w:left="2160" w:hanging="180"/>
      </w:pPr>
    </w:lvl>
    <w:lvl w:ilvl="3" w:tplc="F87E8716">
      <w:start w:val="1"/>
      <w:numFmt w:val="decimal"/>
      <w:lvlText w:val="%4."/>
      <w:lvlJc w:val="left"/>
      <w:pPr>
        <w:ind w:left="2880" w:hanging="360"/>
      </w:pPr>
    </w:lvl>
    <w:lvl w:ilvl="4" w:tplc="E39C77BA">
      <w:start w:val="1"/>
      <w:numFmt w:val="lowerLetter"/>
      <w:lvlText w:val="%5."/>
      <w:lvlJc w:val="left"/>
      <w:pPr>
        <w:ind w:left="3600" w:hanging="360"/>
      </w:pPr>
    </w:lvl>
    <w:lvl w:ilvl="5" w:tplc="A1C6A918">
      <w:start w:val="1"/>
      <w:numFmt w:val="lowerRoman"/>
      <w:lvlText w:val="%6."/>
      <w:lvlJc w:val="right"/>
      <w:pPr>
        <w:ind w:left="4320" w:hanging="180"/>
      </w:pPr>
    </w:lvl>
    <w:lvl w:ilvl="6" w:tplc="9E6650EA">
      <w:start w:val="1"/>
      <w:numFmt w:val="decimal"/>
      <w:lvlText w:val="%7."/>
      <w:lvlJc w:val="left"/>
      <w:pPr>
        <w:ind w:left="5040" w:hanging="360"/>
      </w:pPr>
    </w:lvl>
    <w:lvl w:ilvl="7" w:tplc="9CF846B8">
      <w:start w:val="1"/>
      <w:numFmt w:val="lowerLetter"/>
      <w:lvlText w:val="%8."/>
      <w:lvlJc w:val="left"/>
      <w:pPr>
        <w:ind w:left="5760" w:hanging="360"/>
      </w:pPr>
    </w:lvl>
    <w:lvl w:ilvl="8" w:tplc="7F88EE36">
      <w:start w:val="1"/>
      <w:numFmt w:val="lowerRoman"/>
      <w:lvlText w:val="%9."/>
      <w:lvlJc w:val="right"/>
      <w:pPr>
        <w:ind w:left="6480" w:hanging="180"/>
      </w:pPr>
    </w:lvl>
  </w:abstractNum>
  <w:abstractNum w:abstractNumId="25" w15:restartNumberingAfterBreak="0">
    <w:nsid w:val="42921473"/>
    <w:multiLevelType w:val="hybridMultilevel"/>
    <w:tmpl w:val="FFFFFFFF"/>
    <w:lvl w:ilvl="0" w:tplc="795AED2C">
      <w:start w:val="1"/>
      <w:numFmt w:val="decimal"/>
      <w:lvlText w:val="%1."/>
      <w:lvlJc w:val="left"/>
      <w:pPr>
        <w:ind w:left="720" w:hanging="360"/>
      </w:pPr>
    </w:lvl>
    <w:lvl w:ilvl="1" w:tplc="4170D4B2">
      <w:start w:val="1"/>
      <w:numFmt w:val="lowerLetter"/>
      <w:lvlText w:val="%2."/>
      <w:lvlJc w:val="left"/>
      <w:pPr>
        <w:ind w:left="1440" w:hanging="360"/>
      </w:pPr>
    </w:lvl>
    <w:lvl w:ilvl="2" w:tplc="7292BFE2">
      <w:start w:val="1"/>
      <w:numFmt w:val="lowerRoman"/>
      <w:lvlText w:val="%3."/>
      <w:lvlJc w:val="right"/>
      <w:pPr>
        <w:ind w:left="2160" w:hanging="180"/>
      </w:pPr>
    </w:lvl>
    <w:lvl w:ilvl="3" w:tplc="F5069544">
      <w:start w:val="1"/>
      <w:numFmt w:val="decimal"/>
      <w:lvlText w:val="%4."/>
      <w:lvlJc w:val="left"/>
      <w:pPr>
        <w:ind w:left="2880" w:hanging="360"/>
      </w:pPr>
    </w:lvl>
    <w:lvl w:ilvl="4" w:tplc="B872A49C">
      <w:start w:val="1"/>
      <w:numFmt w:val="lowerLetter"/>
      <w:lvlText w:val="%5."/>
      <w:lvlJc w:val="left"/>
      <w:pPr>
        <w:ind w:left="3600" w:hanging="360"/>
      </w:pPr>
    </w:lvl>
    <w:lvl w:ilvl="5" w:tplc="83E8FBB6">
      <w:start w:val="1"/>
      <w:numFmt w:val="lowerRoman"/>
      <w:lvlText w:val="%6."/>
      <w:lvlJc w:val="right"/>
      <w:pPr>
        <w:ind w:left="4320" w:hanging="180"/>
      </w:pPr>
    </w:lvl>
    <w:lvl w:ilvl="6" w:tplc="2538541A">
      <w:start w:val="1"/>
      <w:numFmt w:val="decimal"/>
      <w:lvlText w:val="%7."/>
      <w:lvlJc w:val="left"/>
      <w:pPr>
        <w:ind w:left="5040" w:hanging="360"/>
      </w:pPr>
    </w:lvl>
    <w:lvl w:ilvl="7" w:tplc="DFAAF8F8">
      <w:start w:val="1"/>
      <w:numFmt w:val="lowerLetter"/>
      <w:lvlText w:val="%8."/>
      <w:lvlJc w:val="left"/>
      <w:pPr>
        <w:ind w:left="5760" w:hanging="360"/>
      </w:pPr>
    </w:lvl>
    <w:lvl w:ilvl="8" w:tplc="0B448A12">
      <w:start w:val="1"/>
      <w:numFmt w:val="lowerRoman"/>
      <w:lvlText w:val="%9."/>
      <w:lvlJc w:val="right"/>
      <w:pPr>
        <w:ind w:left="6480" w:hanging="180"/>
      </w:pPr>
    </w:lvl>
  </w:abstractNum>
  <w:abstractNum w:abstractNumId="26"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4CEF29A4"/>
    <w:multiLevelType w:val="hybridMultilevel"/>
    <w:tmpl w:val="FFFFFFFF"/>
    <w:lvl w:ilvl="0" w:tplc="4E8E2818">
      <w:start w:val="1"/>
      <w:numFmt w:val="bullet"/>
      <w:lvlText w:val="§"/>
      <w:lvlJc w:val="left"/>
      <w:pPr>
        <w:ind w:left="720" w:hanging="360"/>
      </w:pPr>
      <w:rPr>
        <w:rFonts w:ascii="Wingdings" w:hAnsi="Wingdings" w:hint="default"/>
      </w:rPr>
    </w:lvl>
    <w:lvl w:ilvl="1" w:tplc="A04867BE">
      <w:start w:val="1"/>
      <w:numFmt w:val="bullet"/>
      <w:lvlText w:val="o"/>
      <w:lvlJc w:val="left"/>
      <w:pPr>
        <w:ind w:left="1440" w:hanging="360"/>
      </w:pPr>
      <w:rPr>
        <w:rFonts w:ascii="Courier New" w:hAnsi="Courier New" w:hint="default"/>
      </w:rPr>
    </w:lvl>
    <w:lvl w:ilvl="2" w:tplc="77C66B96">
      <w:start w:val="1"/>
      <w:numFmt w:val="bullet"/>
      <w:lvlText w:val=""/>
      <w:lvlJc w:val="left"/>
      <w:pPr>
        <w:ind w:left="2160" w:hanging="360"/>
      </w:pPr>
      <w:rPr>
        <w:rFonts w:ascii="Wingdings" w:hAnsi="Wingdings" w:hint="default"/>
      </w:rPr>
    </w:lvl>
    <w:lvl w:ilvl="3" w:tplc="D004CB64">
      <w:start w:val="1"/>
      <w:numFmt w:val="bullet"/>
      <w:lvlText w:val=""/>
      <w:lvlJc w:val="left"/>
      <w:pPr>
        <w:ind w:left="2880" w:hanging="360"/>
      </w:pPr>
      <w:rPr>
        <w:rFonts w:ascii="Symbol" w:hAnsi="Symbol" w:hint="default"/>
      </w:rPr>
    </w:lvl>
    <w:lvl w:ilvl="4" w:tplc="34E82F70">
      <w:start w:val="1"/>
      <w:numFmt w:val="bullet"/>
      <w:lvlText w:val="o"/>
      <w:lvlJc w:val="left"/>
      <w:pPr>
        <w:ind w:left="3600" w:hanging="360"/>
      </w:pPr>
      <w:rPr>
        <w:rFonts w:ascii="Courier New" w:hAnsi="Courier New" w:hint="default"/>
      </w:rPr>
    </w:lvl>
    <w:lvl w:ilvl="5" w:tplc="2E04A45A">
      <w:start w:val="1"/>
      <w:numFmt w:val="bullet"/>
      <w:lvlText w:val=""/>
      <w:lvlJc w:val="left"/>
      <w:pPr>
        <w:ind w:left="4320" w:hanging="360"/>
      </w:pPr>
      <w:rPr>
        <w:rFonts w:ascii="Wingdings" w:hAnsi="Wingdings" w:hint="default"/>
      </w:rPr>
    </w:lvl>
    <w:lvl w:ilvl="6" w:tplc="78944828">
      <w:start w:val="1"/>
      <w:numFmt w:val="bullet"/>
      <w:lvlText w:val=""/>
      <w:lvlJc w:val="left"/>
      <w:pPr>
        <w:ind w:left="5040" w:hanging="360"/>
      </w:pPr>
      <w:rPr>
        <w:rFonts w:ascii="Symbol" w:hAnsi="Symbol" w:hint="default"/>
      </w:rPr>
    </w:lvl>
    <w:lvl w:ilvl="7" w:tplc="77D47216">
      <w:start w:val="1"/>
      <w:numFmt w:val="bullet"/>
      <w:lvlText w:val="o"/>
      <w:lvlJc w:val="left"/>
      <w:pPr>
        <w:ind w:left="5760" w:hanging="360"/>
      </w:pPr>
      <w:rPr>
        <w:rFonts w:ascii="Courier New" w:hAnsi="Courier New" w:hint="default"/>
      </w:rPr>
    </w:lvl>
    <w:lvl w:ilvl="8" w:tplc="51AC8D14">
      <w:start w:val="1"/>
      <w:numFmt w:val="bullet"/>
      <w:lvlText w:val=""/>
      <w:lvlJc w:val="left"/>
      <w:pPr>
        <w:ind w:left="6480" w:hanging="360"/>
      </w:pPr>
      <w:rPr>
        <w:rFonts w:ascii="Wingdings" w:hAnsi="Wingdings" w:hint="default"/>
      </w:rPr>
    </w:lvl>
  </w:abstractNum>
  <w:abstractNum w:abstractNumId="28" w15:restartNumberingAfterBreak="0">
    <w:nsid w:val="50093EEC"/>
    <w:multiLevelType w:val="hybridMultilevel"/>
    <w:tmpl w:val="FFFFFFFF"/>
    <w:lvl w:ilvl="0" w:tplc="3EFCD6AE">
      <w:start w:val="1"/>
      <w:numFmt w:val="bullet"/>
      <w:lvlText w:val=""/>
      <w:lvlJc w:val="left"/>
      <w:pPr>
        <w:ind w:left="720" w:hanging="360"/>
      </w:pPr>
      <w:rPr>
        <w:rFonts w:ascii="Symbol" w:hAnsi="Symbol" w:hint="default"/>
      </w:rPr>
    </w:lvl>
    <w:lvl w:ilvl="1" w:tplc="726C0826">
      <w:start w:val="1"/>
      <w:numFmt w:val="bullet"/>
      <w:lvlText w:val="o"/>
      <w:lvlJc w:val="left"/>
      <w:pPr>
        <w:ind w:left="1440" w:hanging="360"/>
      </w:pPr>
      <w:rPr>
        <w:rFonts w:ascii="Courier New" w:hAnsi="Courier New" w:hint="default"/>
      </w:rPr>
    </w:lvl>
    <w:lvl w:ilvl="2" w:tplc="DE6C85F2">
      <w:start w:val="1"/>
      <w:numFmt w:val="bullet"/>
      <w:lvlText w:val=""/>
      <w:lvlJc w:val="left"/>
      <w:pPr>
        <w:ind w:left="2160" w:hanging="360"/>
      </w:pPr>
      <w:rPr>
        <w:rFonts w:ascii="Wingdings" w:hAnsi="Wingdings" w:hint="default"/>
      </w:rPr>
    </w:lvl>
    <w:lvl w:ilvl="3" w:tplc="311205F4">
      <w:start w:val="1"/>
      <w:numFmt w:val="bullet"/>
      <w:lvlText w:val=""/>
      <w:lvlJc w:val="left"/>
      <w:pPr>
        <w:ind w:left="2880" w:hanging="360"/>
      </w:pPr>
      <w:rPr>
        <w:rFonts w:ascii="Symbol" w:hAnsi="Symbol" w:hint="default"/>
      </w:rPr>
    </w:lvl>
    <w:lvl w:ilvl="4" w:tplc="A1AA68E8">
      <w:start w:val="1"/>
      <w:numFmt w:val="bullet"/>
      <w:lvlText w:val="o"/>
      <w:lvlJc w:val="left"/>
      <w:pPr>
        <w:ind w:left="3600" w:hanging="360"/>
      </w:pPr>
      <w:rPr>
        <w:rFonts w:ascii="Courier New" w:hAnsi="Courier New" w:hint="default"/>
      </w:rPr>
    </w:lvl>
    <w:lvl w:ilvl="5" w:tplc="0EF2AB46">
      <w:start w:val="1"/>
      <w:numFmt w:val="bullet"/>
      <w:lvlText w:val=""/>
      <w:lvlJc w:val="left"/>
      <w:pPr>
        <w:ind w:left="4320" w:hanging="360"/>
      </w:pPr>
      <w:rPr>
        <w:rFonts w:ascii="Wingdings" w:hAnsi="Wingdings" w:hint="default"/>
      </w:rPr>
    </w:lvl>
    <w:lvl w:ilvl="6" w:tplc="3BAC91F0">
      <w:start w:val="1"/>
      <w:numFmt w:val="bullet"/>
      <w:lvlText w:val=""/>
      <w:lvlJc w:val="left"/>
      <w:pPr>
        <w:ind w:left="5040" w:hanging="360"/>
      </w:pPr>
      <w:rPr>
        <w:rFonts w:ascii="Symbol" w:hAnsi="Symbol" w:hint="default"/>
      </w:rPr>
    </w:lvl>
    <w:lvl w:ilvl="7" w:tplc="34D2C56C">
      <w:start w:val="1"/>
      <w:numFmt w:val="bullet"/>
      <w:lvlText w:val="o"/>
      <w:lvlJc w:val="left"/>
      <w:pPr>
        <w:ind w:left="5760" w:hanging="360"/>
      </w:pPr>
      <w:rPr>
        <w:rFonts w:ascii="Courier New" w:hAnsi="Courier New" w:hint="default"/>
      </w:rPr>
    </w:lvl>
    <w:lvl w:ilvl="8" w:tplc="56B26D00">
      <w:start w:val="1"/>
      <w:numFmt w:val="bullet"/>
      <w:lvlText w:val=""/>
      <w:lvlJc w:val="left"/>
      <w:pPr>
        <w:ind w:left="6480" w:hanging="360"/>
      </w:pPr>
      <w:rPr>
        <w:rFonts w:ascii="Wingdings" w:hAnsi="Wingdings" w:hint="default"/>
      </w:rPr>
    </w:lvl>
  </w:abstractNum>
  <w:abstractNum w:abstractNumId="29" w15:restartNumberingAfterBreak="0">
    <w:nsid w:val="52FD6B5A"/>
    <w:multiLevelType w:val="hybridMultilevel"/>
    <w:tmpl w:val="61708640"/>
    <w:lvl w:ilvl="0" w:tplc="A6D6EFD8">
      <w:start w:val="1"/>
      <w:numFmt w:val="bullet"/>
      <w:lvlText w:val=""/>
      <w:lvlJc w:val="left"/>
      <w:pPr>
        <w:ind w:left="720" w:hanging="360"/>
      </w:pPr>
      <w:rPr>
        <w:rFonts w:ascii="Symbol" w:hAnsi="Symbol" w:hint="default"/>
      </w:rPr>
    </w:lvl>
    <w:lvl w:ilvl="1" w:tplc="CD142A22">
      <w:start w:val="1"/>
      <w:numFmt w:val="bullet"/>
      <w:lvlText w:val="o"/>
      <w:lvlJc w:val="left"/>
      <w:pPr>
        <w:ind w:left="1440" w:hanging="360"/>
      </w:pPr>
      <w:rPr>
        <w:rFonts w:ascii="Courier New" w:hAnsi="Courier New" w:hint="default"/>
      </w:rPr>
    </w:lvl>
    <w:lvl w:ilvl="2" w:tplc="AB08EB82">
      <w:start w:val="1"/>
      <w:numFmt w:val="bullet"/>
      <w:lvlText w:val=""/>
      <w:lvlJc w:val="left"/>
      <w:pPr>
        <w:ind w:left="2160" w:hanging="360"/>
      </w:pPr>
      <w:rPr>
        <w:rFonts w:ascii="Wingdings" w:hAnsi="Wingdings" w:hint="default"/>
      </w:rPr>
    </w:lvl>
    <w:lvl w:ilvl="3" w:tplc="8FF05734">
      <w:start w:val="1"/>
      <w:numFmt w:val="bullet"/>
      <w:lvlText w:val=""/>
      <w:lvlJc w:val="left"/>
      <w:pPr>
        <w:ind w:left="2880" w:hanging="360"/>
      </w:pPr>
      <w:rPr>
        <w:rFonts w:ascii="Symbol" w:hAnsi="Symbol" w:hint="default"/>
      </w:rPr>
    </w:lvl>
    <w:lvl w:ilvl="4" w:tplc="DCD0A4A0">
      <w:start w:val="1"/>
      <w:numFmt w:val="bullet"/>
      <w:lvlText w:val="o"/>
      <w:lvlJc w:val="left"/>
      <w:pPr>
        <w:ind w:left="3600" w:hanging="360"/>
      </w:pPr>
      <w:rPr>
        <w:rFonts w:ascii="Courier New" w:hAnsi="Courier New" w:hint="default"/>
      </w:rPr>
    </w:lvl>
    <w:lvl w:ilvl="5" w:tplc="F9CEDEA0">
      <w:start w:val="1"/>
      <w:numFmt w:val="bullet"/>
      <w:lvlText w:val=""/>
      <w:lvlJc w:val="left"/>
      <w:pPr>
        <w:ind w:left="4320" w:hanging="360"/>
      </w:pPr>
      <w:rPr>
        <w:rFonts w:ascii="Wingdings" w:hAnsi="Wingdings" w:hint="default"/>
      </w:rPr>
    </w:lvl>
    <w:lvl w:ilvl="6" w:tplc="2938BF3E">
      <w:start w:val="1"/>
      <w:numFmt w:val="bullet"/>
      <w:lvlText w:val=""/>
      <w:lvlJc w:val="left"/>
      <w:pPr>
        <w:ind w:left="5040" w:hanging="360"/>
      </w:pPr>
      <w:rPr>
        <w:rFonts w:ascii="Symbol" w:hAnsi="Symbol" w:hint="default"/>
      </w:rPr>
    </w:lvl>
    <w:lvl w:ilvl="7" w:tplc="2AF20B16">
      <w:start w:val="1"/>
      <w:numFmt w:val="bullet"/>
      <w:lvlText w:val="o"/>
      <w:lvlJc w:val="left"/>
      <w:pPr>
        <w:ind w:left="5760" w:hanging="360"/>
      </w:pPr>
      <w:rPr>
        <w:rFonts w:ascii="Courier New" w:hAnsi="Courier New" w:hint="default"/>
      </w:rPr>
    </w:lvl>
    <w:lvl w:ilvl="8" w:tplc="9BC6A158">
      <w:start w:val="1"/>
      <w:numFmt w:val="bullet"/>
      <w:lvlText w:val=""/>
      <w:lvlJc w:val="left"/>
      <w:pPr>
        <w:ind w:left="6480" w:hanging="360"/>
      </w:pPr>
      <w:rPr>
        <w:rFonts w:ascii="Wingdings" w:hAnsi="Wingdings" w:hint="default"/>
      </w:rPr>
    </w:lvl>
  </w:abstractNum>
  <w:abstractNum w:abstractNumId="30" w15:restartNumberingAfterBreak="0">
    <w:nsid w:val="57A933B6"/>
    <w:multiLevelType w:val="hybridMultilevel"/>
    <w:tmpl w:val="FFFFFFFF"/>
    <w:lvl w:ilvl="0" w:tplc="2708EBB4">
      <w:start w:val="1"/>
      <w:numFmt w:val="bullet"/>
      <w:lvlText w:val="§"/>
      <w:lvlJc w:val="left"/>
      <w:pPr>
        <w:ind w:left="720" w:hanging="360"/>
      </w:pPr>
      <w:rPr>
        <w:rFonts w:ascii="Wingdings" w:hAnsi="Wingdings" w:hint="default"/>
      </w:rPr>
    </w:lvl>
    <w:lvl w:ilvl="1" w:tplc="0CB03CF4">
      <w:start w:val="1"/>
      <w:numFmt w:val="bullet"/>
      <w:lvlText w:val="o"/>
      <w:lvlJc w:val="left"/>
      <w:pPr>
        <w:ind w:left="1440" w:hanging="360"/>
      </w:pPr>
      <w:rPr>
        <w:rFonts w:ascii="Courier New" w:hAnsi="Courier New" w:hint="default"/>
      </w:rPr>
    </w:lvl>
    <w:lvl w:ilvl="2" w:tplc="E35A882E">
      <w:start w:val="1"/>
      <w:numFmt w:val="bullet"/>
      <w:lvlText w:val=""/>
      <w:lvlJc w:val="left"/>
      <w:pPr>
        <w:ind w:left="2160" w:hanging="360"/>
      </w:pPr>
      <w:rPr>
        <w:rFonts w:ascii="Wingdings" w:hAnsi="Wingdings" w:hint="default"/>
      </w:rPr>
    </w:lvl>
    <w:lvl w:ilvl="3" w:tplc="E626DFB2">
      <w:start w:val="1"/>
      <w:numFmt w:val="bullet"/>
      <w:lvlText w:val=""/>
      <w:lvlJc w:val="left"/>
      <w:pPr>
        <w:ind w:left="2880" w:hanging="360"/>
      </w:pPr>
      <w:rPr>
        <w:rFonts w:ascii="Symbol" w:hAnsi="Symbol" w:hint="default"/>
      </w:rPr>
    </w:lvl>
    <w:lvl w:ilvl="4" w:tplc="5532F758">
      <w:start w:val="1"/>
      <w:numFmt w:val="bullet"/>
      <w:lvlText w:val="o"/>
      <w:lvlJc w:val="left"/>
      <w:pPr>
        <w:ind w:left="3600" w:hanging="360"/>
      </w:pPr>
      <w:rPr>
        <w:rFonts w:ascii="Courier New" w:hAnsi="Courier New" w:hint="default"/>
      </w:rPr>
    </w:lvl>
    <w:lvl w:ilvl="5" w:tplc="96DE5DD6">
      <w:start w:val="1"/>
      <w:numFmt w:val="bullet"/>
      <w:lvlText w:val=""/>
      <w:lvlJc w:val="left"/>
      <w:pPr>
        <w:ind w:left="4320" w:hanging="360"/>
      </w:pPr>
      <w:rPr>
        <w:rFonts w:ascii="Wingdings" w:hAnsi="Wingdings" w:hint="default"/>
      </w:rPr>
    </w:lvl>
    <w:lvl w:ilvl="6" w:tplc="566E0E4C">
      <w:start w:val="1"/>
      <w:numFmt w:val="bullet"/>
      <w:lvlText w:val=""/>
      <w:lvlJc w:val="left"/>
      <w:pPr>
        <w:ind w:left="5040" w:hanging="360"/>
      </w:pPr>
      <w:rPr>
        <w:rFonts w:ascii="Symbol" w:hAnsi="Symbol" w:hint="default"/>
      </w:rPr>
    </w:lvl>
    <w:lvl w:ilvl="7" w:tplc="B8B6CBC6">
      <w:start w:val="1"/>
      <w:numFmt w:val="bullet"/>
      <w:lvlText w:val="o"/>
      <w:lvlJc w:val="left"/>
      <w:pPr>
        <w:ind w:left="5760" w:hanging="360"/>
      </w:pPr>
      <w:rPr>
        <w:rFonts w:ascii="Courier New" w:hAnsi="Courier New" w:hint="default"/>
      </w:rPr>
    </w:lvl>
    <w:lvl w:ilvl="8" w:tplc="EA0A2FBA">
      <w:start w:val="1"/>
      <w:numFmt w:val="bullet"/>
      <w:lvlText w:val=""/>
      <w:lvlJc w:val="left"/>
      <w:pPr>
        <w:ind w:left="6480" w:hanging="360"/>
      </w:pPr>
      <w:rPr>
        <w:rFonts w:ascii="Wingdings" w:hAnsi="Wingdings" w:hint="default"/>
      </w:r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D880010"/>
    <w:multiLevelType w:val="hybridMultilevel"/>
    <w:tmpl w:val="FFFFFFFF"/>
    <w:lvl w:ilvl="0" w:tplc="0A000D58">
      <w:start w:val="1"/>
      <w:numFmt w:val="decimal"/>
      <w:lvlText w:val="%1."/>
      <w:lvlJc w:val="left"/>
      <w:pPr>
        <w:ind w:left="720" w:hanging="360"/>
      </w:pPr>
    </w:lvl>
    <w:lvl w:ilvl="1" w:tplc="25ACB91C">
      <w:start w:val="1"/>
      <w:numFmt w:val="lowerLetter"/>
      <w:lvlText w:val="%2."/>
      <w:lvlJc w:val="left"/>
      <w:pPr>
        <w:ind w:left="1440" w:hanging="360"/>
      </w:pPr>
    </w:lvl>
    <w:lvl w:ilvl="2" w:tplc="1D20B1C0">
      <w:start w:val="1"/>
      <w:numFmt w:val="lowerRoman"/>
      <w:lvlText w:val="%3."/>
      <w:lvlJc w:val="right"/>
      <w:pPr>
        <w:ind w:left="2160" w:hanging="180"/>
      </w:pPr>
    </w:lvl>
    <w:lvl w:ilvl="3" w:tplc="BF024E06">
      <w:start w:val="1"/>
      <w:numFmt w:val="decimal"/>
      <w:lvlText w:val="%4."/>
      <w:lvlJc w:val="left"/>
      <w:pPr>
        <w:ind w:left="2880" w:hanging="360"/>
      </w:pPr>
    </w:lvl>
    <w:lvl w:ilvl="4" w:tplc="A744772C">
      <w:start w:val="1"/>
      <w:numFmt w:val="lowerLetter"/>
      <w:lvlText w:val="%5."/>
      <w:lvlJc w:val="left"/>
      <w:pPr>
        <w:ind w:left="3600" w:hanging="360"/>
      </w:pPr>
    </w:lvl>
    <w:lvl w:ilvl="5" w:tplc="432EACA0">
      <w:start w:val="1"/>
      <w:numFmt w:val="lowerRoman"/>
      <w:lvlText w:val="%6."/>
      <w:lvlJc w:val="right"/>
      <w:pPr>
        <w:ind w:left="4320" w:hanging="180"/>
      </w:pPr>
    </w:lvl>
    <w:lvl w:ilvl="6" w:tplc="2BDAA2BE">
      <w:start w:val="1"/>
      <w:numFmt w:val="decimal"/>
      <w:lvlText w:val="%7."/>
      <w:lvlJc w:val="left"/>
      <w:pPr>
        <w:ind w:left="5040" w:hanging="360"/>
      </w:pPr>
    </w:lvl>
    <w:lvl w:ilvl="7" w:tplc="0422F6CC">
      <w:start w:val="1"/>
      <w:numFmt w:val="lowerLetter"/>
      <w:lvlText w:val="%8."/>
      <w:lvlJc w:val="left"/>
      <w:pPr>
        <w:ind w:left="5760" w:hanging="360"/>
      </w:pPr>
    </w:lvl>
    <w:lvl w:ilvl="8" w:tplc="7400B5B8">
      <w:start w:val="1"/>
      <w:numFmt w:val="lowerRoman"/>
      <w:lvlText w:val="%9."/>
      <w:lvlJc w:val="right"/>
      <w:pPr>
        <w:ind w:left="6480" w:hanging="180"/>
      </w:pPr>
    </w:lvl>
  </w:abstractNum>
  <w:abstractNum w:abstractNumId="33" w15:restartNumberingAfterBreak="0">
    <w:nsid w:val="674464DB"/>
    <w:multiLevelType w:val="hybridMultilevel"/>
    <w:tmpl w:val="FD78970C"/>
    <w:lvl w:ilvl="0" w:tplc="3A5C4000">
      <w:start w:val="1"/>
      <w:numFmt w:val="bullet"/>
      <w:lvlText w:val=""/>
      <w:lvlJc w:val="left"/>
      <w:pPr>
        <w:ind w:left="720" w:hanging="360"/>
      </w:pPr>
      <w:rPr>
        <w:rFonts w:ascii="Symbol" w:hAnsi="Symbol" w:hint="default"/>
      </w:rPr>
    </w:lvl>
    <w:lvl w:ilvl="1" w:tplc="C35AC776">
      <w:start w:val="1"/>
      <w:numFmt w:val="bullet"/>
      <w:lvlText w:val="o"/>
      <w:lvlJc w:val="left"/>
      <w:pPr>
        <w:ind w:left="1440" w:hanging="360"/>
      </w:pPr>
      <w:rPr>
        <w:rFonts w:ascii="Courier New" w:hAnsi="Courier New" w:hint="default"/>
      </w:rPr>
    </w:lvl>
    <w:lvl w:ilvl="2" w:tplc="A97A4146">
      <w:start w:val="1"/>
      <w:numFmt w:val="bullet"/>
      <w:lvlText w:val=""/>
      <w:lvlJc w:val="left"/>
      <w:pPr>
        <w:ind w:left="2160" w:hanging="360"/>
      </w:pPr>
      <w:rPr>
        <w:rFonts w:ascii="Wingdings" w:hAnsi="Wingdings" w:hint="default"/>
      </w:rPr>
    </w:lvl>
    <w:lvl w:ilvl="3" w:tplc="9176E9D6">
      <w:start w:val="1"/>
      <w:numFmt w:val="bullet"/>
      <w:lvlText w:val=""/>
      <w:lvlJc w:val="left"/>
      <w:pPr>
        <w:ind w:left="2880" w:hanging="360"/>
      </w:pPr>
      <w:rPr>
        <w:rFonts w:ascii="Symbol" w:hAnsi="Symbol" w:hint="default"/>
      </w:rPr>
    </w:lvl>
    <w:lvl w:ilvl="4" w:tplc="5768B910">
      <w:start w:val="1"/>
      <w:numFmt w:val="bullet"/>
      <w:lvlText w:val="o"/>
      <w:lvlJc w:val="left"/>
      <w:pPr>
        <w:ind w:left="3600" w:hanging="360"/>
      </w:pPr>
      <w:rPr>
        <w:rFonts w:ascii="Courier New" w:hAnsi="Courier New" w:hint="default"/>
      </w:rPr>
    </w:lvl>
    <w:lvl w:ilvl="5" w:tplc="3F400780">
      <w:start w:val="1"/>
      <w:numFmt w:val="bullet"/>
      <w:lvlText w:val=""/>
      <w:lvlJc w:val="left"/>
      <w:pPr>
        <w:ind w:left="4320" w:hanging="360"/>
      </w:pPr>
      <w:rPr>
        <w:rFonts w:ascii="Wingdings" w:hAnsi="Wingdings" w:hint="default"/>
      </w:rPr>
    </w:lvl>
    <w:lvl w:ilvl="6" w:tplc="2CA28D10">
      <w:start w:val="1"/>
      <w:numFmt w:val="bullet"/>
      <w:lvlText w:val=""/>
      <w:lvlJc w:val="left"/>
      <w:pPr>
        <w:ind w:left="5040" w:hanging="360"/>
      </w:pPr>
      <w:rPr>
        <w:rFonts w:ascii="Symbol" w:hAnsi="Symbol" w:hint="default"/>
      </w:rPr>
    </w:lvl>
    <w:lvl w:ilvl="7" w:tplc="130E6FF4">
      <w:start w:val="1"/>
      <w:numFmt w:val="bullet"/>
      <w:lvlText w:val="o"/>
      <w:lvlJc w:val="left"/>
      <w:pPr>
        <w:ind w:left="5760" w:hanging="360"/>
      </w:pPr>
      <w:rPr>
        <w:rFonts w:ascii="Courier New" w:hAnsi="Courier New" w:hint="default"/>
      </w:rPr>
    </w:lvl>
    <w:lvl w:ilvl="8" w:tplc="496E5FC6">
      <w:start w:val="1"/>
      <w:numFmt w:val="bullet"/>
      <w:lvlText w:val=""/>
      <w:lvlJc w:val="left"/>
      <w:pPr>
        <w:ind w:left="6480" w:hanging="360"/>
      </w:pPr>
      <w:rPr>
        <w:rFonts w:ascii="Wingdings" w:hAnsi="Wingdings" w:hint="default"/>
      </w:rPr>
    </w:lvl>
  </w:abstractNum>
  <w:abstractNum w:abstractNumId="34" w15:restartNumberingAfterBreak="0">
    <w:nsid w:val="6DB21ADB"/>
    <w:multiLevelType w:val="hybridMultilevel"/>
    <w:tmpl w:val="FFFFFFFF"/>
    <w:lvl w:ilvl="0" w:tplc="DDAE1BEE">
      <w:start w:val="1"/>
      <w:numFmt w:val="decimal"/>
      <w:lvlText w:val="%1."/>
      <w:lvlJc w:val="left"/>
      <w:pPr>
        <w:ind w:left="720" w:hanging="360"/>
      </w:pPr>
    </w:lvl>
    <w:lvl w:ilvl="1" w:tplc="D66A4660">
      <w:start w:val="1"/>
      <w:numFmt w:val="lowerLetter"/>
      <w:lvlText w:val="%2."/>
      <w:lvlJc w:val="left"/>
      <w:pPr>
        <w:ind w:left="1440" w:hanging="360"/>
      </w:pPr>
    </w:lvl>
    <w:lvl w:ilvl="2" w:tplc="3E827C62">
      <w:start w:val="1"/>
      <w:numFmt w:val="lowerRoman"/>
      <w:lvlText w:val="%3."/>
      <w:lvlJc w:val="right"/>
      <w:pPr>
        <w:ind w:left="2160" w:hanging="180"/>
      </w:pPr>
    </w:lvl>
    <w:lvl w:ilvl="3" w:tplc="4C967C36">
      <w:start w:val="1"/>
      <w:numFmt w:val="decimal"/>
      <w:lvlText w:val="%4."/>
      <w:lvlJc w:val="left"/>
      <w:pPr>
        <w:ind w:left="2880" w:hanging="360"/>
      </w:pPr>
    </w:lvl>
    <w:lvl w:ilvl="4" w:tplc="BC88490A">
      <w:start w:val="1"/>
      <w:numFmt w:val="lowerLetter"/>
      <w:lvlText w:val="%5."/>
      <w:lvlJc w:val="left"/>
      <w:pPr>
        <w:ind w:left="3600" w:hanging="360"/>
      </w:pPr>
    </w:lvl>
    <w:lvl w:ilvl="5" w:tplc="82DA47D2">
      <w:start w:val="1"/>
      <w:numFmt w:val="lowerRoman"/>
      <w:lvlText w:val="%6."/>
      <w:lvlJc w:val="right"/>
      <w:pPr>
        <w:ind w:left="4320" w:hanging="180"/>
      </w:pPr>
    </w:lvl>
    <w:lvl w:ilvl="6" w:tplc="AEF8FC9E">
      <w:start w:val="1"/>
      <w:numFmt w:val="decimal"/>
      <w:lvlText w:val="%7."/>
      <w:lvlJc w:val="left"/>
      <w:pPr>
        <w:ind w:left="5040" w:hanging="360"/>
      </w:pPr>
    </w:lvl>
    <w:lvl w:ilvl="7" w:tplc="03C8740E">
      <w:start w:val="1"/>
      <w:numFmt w:val="lowerLetter"/>
      <w:lvlText w:val="%8."/>
      <w:lvlJc w:val="left"/>
      <w:pPr>
        <w:ind w:left="5760" w:hanging="360"/>
      </w:pPr>
    </w:lvl>
    <w:lvl w:ilvl="8" w:tplc="E0EC721C">
      <w:start w:val="1"/>
      <w:numFmt w:val="lowerRoman"/>
      <w:lvlText w:val="%9."/>
      <w:lvlJc w:val="right"/>
      <w:pPr>
        <w:ind w:left="6480" w:hanging="180"/>
      </w:pPr>
    </w:lvl>
  </w:abstractNum>
  <w:abstractNum w:abstractNumId="35" w15:restartNumberingAfterBreak="0">
    <w:nsid w:val="6FF610C7"/>
    <w:multiLevelType w:val="hybridMultilevel"/>
    <w:tmpl w:val="FFFFFFFF"/>
    <w:lvl w:ilvl="0" w:tplc="CEBC813E">
      <w:start w:val="1"/>
      <w:numFmt w:val="bullet"/>
      <w:lvlText w:val="§"/>
      <w:lvlJc w:val="left"/>
      <w:pPr>
        <w:ind w:left="720" w:hanging="360"/>
      </w:pPr>
      <w:rPr>
        <w:rFonts w:ascii="Wingdings" w:hAnsi="Wingdings" w:hint="default"/>
      </w:rPr>
    </w:lvl>
    <w:lvl w:ilvl="1" w:tplc="BAF27BE0">
      <w:start w:val="1"/>
      <w:numFmt w:val="bullet"/>
      <w:lvlText w:val="o"/>
      <w:lvlJc w:val="left"/>
      <w:pPr>
        <w:ind w:left="1440" w:hanging="360"/>
      </w:pPr>
      <w:rPr>
        <w:rFonts w:ascii="Courier New" w:hAnsi="Courier New" w:hint="default"/>
      </w:rPr>
    </w:lvl>
    <w:lvl w:ilvl="2" w:tplc="DCB0EC7C">
      <w:start w:val="1"/>
      <w:numFmt w:val="bullet"/>
      <w:lvlText w:val=""/>
      <w:lvlJc w:val="left"/>
      <w:pPr>
        <w:ind w:left="2160" w:hanging="360"/>
      </w:pPr>
      <w:rPr>
        <w:rFonts w:ascii="Wingdings" w:hAnsi="Wingdings" w:hint="default"/>
      </w:rPr>
    </w:lvl>
    <w:lvl w:ilvl="3" w:tplc="D5829B9A">
      <w:start w:val="1"/>
      <w:numFmt w:val="bullet"/>
      <w:lvlText w:val=""/>
      <w:lvlJc w:val="left"/>
      <w:pPr>
        <w:ind w:left="2880" w:hanging="360"/>
      </w:pPr>
      <w:rPr>
        <w:rFonts w:ascii="Symbol" w:hAnsi="Symbol" w:hint="default"/>
      </w:rPr>
    </w:lvl>
    <w:lvl w:ilvl="4" w:tplc="FC2853E4">
      <w:start w:val="1"/>
      <w:numFmt w:val="bullet"/>
      <w:lvlText w:val="o"/>
      <w:lvlJc w:val="left"/>
      <w:pPr>
        <w:ind w:left="3600" w:hanging="360"/>
      </w:pPr>
      <w:rPr>
        <w:rFonts w:ascii="Courier New" w:hAnsi="Courier New" w:hint="default"/>
      </w:rPr>
    </w:lvl>
    <w:lvl w:ilvl="5" w:tplc="D0B2E144">
      <w:start w:val="1"/>
      <w:numFmt w:val="bullet"/>
      <w:lvlText w:val=""/>
      <w:lvlJc w:val="left"/>
      <w:pPr>
        <w:ind w:left="4320" w:hanging="360"/>
      </w:pPr>
      <w:rPr>
        <w:rFonts w:ascii="Wingdings" w:hAnsi="Wingdings" w:hint="default"/>
      </w:rPr>
    </w:lvl>
    <w:lvl w:ilvl="6" w:tplc="938C0AC2">
      <w:start w:val="1"/>
      <w:numFmt w:val="bullet"/>
      <w:lvlText w:val=""/>
      <w:lvlJc w:val="left"/>
      <w:pPr>
        <w:ind w:left="5040" w:hanging="360"/>
      </w:pPr>
      <w:rPr>
        <w:rFonts w:ascii="Symbol" w:hAnsi="Symbol" w:hint="default"/>
      </w:rPr>
    </w:lvl>
    <w:lvl w:ilvl="7" w:tplc="F3C2E658">
      <w:start w:val="1"/>
      <w:numFmt w:val="bullet"/>
      <w:lvlText w:val="o"/>
      <w:lvlJc w:val="left"/>
      <w:pPr>
        <w:ind w:left="5760" w:hanging="360"/>
      </w:pPr>
      <w:rPr>
        <w:rFonts w:ascii="Courier New" w:hAnsi="Courier New" w:hint="default"/>
      </w:rPr>
    </w:lvl>
    <w:lvl w:ilvl="8" w:tplc="79AAEE08">
      <w:start w:val="1"/>
      <w:numFmt w:val="bullet"/>
      <w:lvlText w:val=""/>
      <w:lvlJc w:val="left"/>
      <w:pPr>
        <w:ind w:left="6480" w:hanging="360"/>
      </w:pPr>
      <w:rPr>
        <w:rFonts w:ascii="Wingdings" w:hAnsi="Wingdings" w:hint="default"/>
      </w:rPr>
    </w:lvl>
  </w:abstractNum>
  <w:abstractNum w:abstractNumId="36" w15:restartNumberingAfterBreak="0">
    <w:nsid w:val="70570863"/>
    <w:multiLevelType w:val="hybridMultilevel"/>
    <w:tmpl w:val="FFFFFFFF"/>
    <w:lvl w:ilvl="0" w:tplc="C27ECC4A">
      <w:start w:val="1"/>
      <w:numFmt w:val="decimal"/>
      <w:lvlText w:val="%1."/>
      <w:lvlJc w:val="left"/>
      <w:pPr>
        <w:ind w:left="720" w:hanging="360"/>
      </w:pPr>
    </w:lvl>
    <w:lvl w:ilvl="1" w:tplc="E5C41F96">
      <w:start w:val="1"/>
      <w:numFmt w:val="lowerLetter"/>
      <w:lvlText w:val="%2."/>
      <w:lvlJc w:val="left"/>
      <w:pPr>
        <w:ind w:left="1440" w:hanging="360"/>
      </w:pPr>
    </w:lvl>
    <w:lvl w:ilvl="2" w:tplc="2DAEEF88">
      <w:start w:val="1"/>
      <w:numFmt w:val="lowerRoman"/>
      <w:lvlText w:val="%3."/>
      <w:lvlJc w:val="right"/>
      <w:pPr>
        <w:ind w:left="2160" w:hanging="180"/>
      </w:pPr>
    </w:lvl>
    <w:lvl w:ilvl="3" w:tplc="E54ADCF6">
      <w:start w:val="1"/>
      <w:numFmt w:val="decimal"/>
      <w:lvlText w:val="%4."/>
      <w:lvlJc w:val="left"/>
      <w:pPr>
        <w:ind w:left="2880" w:hanging="360"/>
      </w:pPr>
    </w:lvl>
    <w:lvl w:ilvl="4" w:tplc="4AF87AF0">
      <w:start w:val="1"/>
      <w:numFmt w:val="lowerLetter"/>
      <w:lvlText w:val="%5."/>
      <w:lvlJc w:val="left"/>
      <w:pPr>
        <w:ind w:left="3600" w:hanging="360"/>
      </w:pPr>
    </w:lvl>
    <w:lvl w:ilvl="5" w:tplc="AADA14C0">
      <w:start w:val="1"/>
      <w:numFmt w:val="lowerRoman"/>
      <w:lvlText w:val="%6."/>
      <w:lvlJc w:val="right"/>
      <w:pPr>
        <w:ind w:left="4320" w:hanging="180"/>
      </w:pPr>
    </w:lvl>
    <w:lvl w:ilvl="6" w:tplc="55C6F9EE">
      <w:start w:val="1"/>
      <w:numFmt w:val="decimal"/>
      <w:lvlText w:val="%7."/>
      <w:lvlJc w:val="left"/>
      <w:pPr>
        <w:ind w:left="5040" w:hanging="360"/>
      </w:pPr>
    </w:lvl>
    <w:lvl w:ilvl="7" w:tplc="BDE45290">
      <w:start w:val="1"/>
      <w:numFmt w:val="lowerLetter"/>
      <w:lvlText w:val="%8."/>
      <w:lvlJc w:val="left"/>
      <w:pPr>
        <w:ind w:left="5760" w:hanging="360"/>
      </w:pPr>
    </w:lvl>
    <w:lvl w:ilvl="8" w:tplc="DA686DE0">
      <w:start w:val="1"/>
      <w:numFmt w:val="lowerRoman"/>
      <w:lvlText w:val="%9."/>
      <w:lvlJc w:val="right"/>
      <w:pPr>
        <w:ind w:left="6480" w:hanging="180"/>
      </w:pPr>
    </w:lvl>
  </w:abstractNum>
  <w:abstractNum w:abstractNumId="37" w15:restartNumberingAfterBreak="0">
    <w:nsid w:val="706775F3"/>
    <w:multiLevelType w:val="hybridMultilevel"/>
    <w:tmpl w:val="FFFFFFFF"/>
    <w:lvl w:ilvl="0" w:tplc="6D888332">
      <w:start w:val="1"/>
      <w:numFmt w:val="decimal"/>
      <w:lvlText w:val="%1."/>
      <w:lvlJc w:val="left"/>
      <w:pPr>
        <w:ind w:left="720" w:hanging="360"/>
      </w:pPr>
    </w:lvl>
    <w:lvl w:ilvl="1" w:tplc="9128367E">
      <w:start w:val="1"/>
      <w:numFmt w:val="lowerLetter"/>
      <w:lvlText w:val="%2."/>
      <w:lvlJc w:val="left"/>
      <w:pPr>
        <w:ind w:left="1440" w:hanging="360"/>
      </w:pPr>
    </w:lvl>
    <w:lvl w:ilvl="2" w:tplc="E1F64BFA">
      <w:start w:val="1"/>
      <w:numFmt w:val="lowerRoman"/>
      <w:lvlText w:val="%3."/>
      <w:lvlJc w:val="right"/>
      <w:pPr>
        <w:ind w:left="2160" w:hanging="180"/>
      </w:pPr>
    </w:lvl>
    <w:lvl w:ilvl="3" w:tplc="0BFC02C4">
      <w:start w:val="1"/>
      <w:numFmt w:val="decimal"/>
      <w:lvlText w:val="%4."/>
      <w:lvlJc w:val="left"/>
      <w:pPr>
        <w:ind w:left="2880" w:hanging="360"/>
      </w:pPr>
    </w:lvl>
    <w:lvl w:ilvl="4" w:tplc="9460D196">
      <w:start w:val="1"/>
      <w:numFmt w:val="lowerLetter"/>
      <w:lvlText w:val="%5."/>
      <w:lvlJc w:val="left"/>
      <w:pPr>
        <w:ind w:left="3600" w:hanging="360"/>
      </w:pPr>
    </w:lvl>
    <w:lvl w:ilvl="5" w:tplc="FACC1EEA">
      <w:start w:val="1"/>
      <w:numFmt w:val="lowerRoman"/>
      <w:lvlText w:val="%6."/>
      <w:lvlJc w:val="right"/>
      <w:pPr>
        <w:ind w:left="4320" w:hanging="180"/>
      </w:pPr>
    </w:lvl>
    <w:lvl w:ilvl="6" w:tplc="70805518">
      <w:start w:val="1"/>
      <w:numFmt w:val="decimal"/>
      <w:lvlText w:val="%7."/>
      <w:lvlJc w:val="left"/>
      <w:pPr>
        <w:ind w:left="5040" w:hanging="360"/>
      </w:pPr>
    </w:lvl>
    <w:lvl w:ilvl="7" w:tplc="E78A6074">
      <w:start w:val="1"/>
      <w:numFmt w:val="lowerLetter"/>
      <w:lvlText w:val="%8."/>
      <w:lvlJc w:val="left"/>
      <w:pPr>
        <w:ind w:left="5760" w:hanging="360"/>
      </w:pPr>
    </w:lvl>
    <w:lvl w:ilvl="8" w:tplc="DBC6B9BE">
      <w:start w:val="1"/>
      <w:numFmt w:val="lowerRoman"/>
      <w:lvlText w:val="%9."/>
      <w:lvlJc w:val="right"/>
      <w:pPr>
        <w:ind w:left="6480" w:hanging="180"/>
      </w:pPr>
    </w:lvl>
  </w:abstractNum>
  <w:abstractNum w:abstractNumId="38" w15:restartNumberingAfterBreak="0">
    <w:nsid w:val="73874A80"/>
    <w:multiLevelType w:val="hybridMultilevel"/>
    <w:tmpl w:val="FFFFFFFF"/>
    <w:lvl w:ilvl="0" w:tplc="9394FD54">
      <w:start w:val="1"/>
      <w:numFmt w:val="decimal"/>
      <w:lvlText w:val="%1."/>
      <w:lvlJc w:val="left"/>
      <w:pPr>
        <w:ind w:left="720" w:hanging="360"/>
      </w:pPr>
    </w:lvl>
    <w:lvl w:ilvl="1" w:tplc="0602E87E">
      <w:start w:val="1"/>
      <w:numFmt w:val="lowerLetter"/>
      <w:lvlText w:val="%2."/>
      <w:lvlJc w:val="left"/>
      <w:pPr>
        <w:ind w:left="1440" w:hanging="360"/>
      </w:pPr>
    </w:lvl>
    <w:lvl w:ilvl="2" w:tplc="B5BA0D84">
      <w:start w:val="1"/>
      <w:numFmt w:val="lowerRoman"/>
      <w:lvlText w:val="%3."/>
      <w:lvlJc w:val="right"/>
      <w:pPr>
        <w:ind w:left="2160" w:hanging="180"/>
      </w:pPr>
    </w:lvl>
    <w:lvl w:ilvl="3" w:tplc="FAB0E31A">
      <w:start w:val="1"/>
      <w:numFmt w:val="decimal"/>
      <w:lvlText w:val="%4."/>
      <w:lvlJc w:val="left"/>
      <w:pPr>
        <w:ind w:left="2880" w:hanging="360"/>
      </w:pPr>
    </w:lvl>
    <w:lvl w:ilvl="4" w:tplc="07C4615C">
      <w:start w:val="1"/>
      <w:numFmt w:val="lowerLetter"/>
      <w:lvlText w:val="%5."/>
      <w:lvlJc w:val="left"/>
      <w:pPr>
        <w:ind w:left="3600" w:hanging="360"/>
      </w:pPr>
    </w:lvl>
    <w:lvl w:ilvl="5" w:tplc="67F0E6C6">
      <w:start w:val="1"/>
      <w:numFmt w:val="lowerRoman"/>
      <w:lvlText w:val="%6."/>
      <w:lvlJc w:val="right"/>
      <w:pPr>
        <w:ind w:left="4320" w:hanging="180"/>
      </w:pPr>
    </w:lvl>
    <w:lvl w:ilvl="6" w:tplc="FF32CDA8">
      <w:start w:val="1"/>
      <w:numFmt w:val="decimal"/>
      <w:lvlText w:val="%7."/>
      <w:lvlJc w:val="left"/>
      <w:pPr>
        <w:ind w:left="5040" w:hanging="360"/>
      </w:pPr>
    </w:lvl>
    <w:lvl w:ilvl="7" w:tplc="39085AA2">
      <w:start w:val="1"/>
      <w:numFmt w:val="lowerLetter"/>
      <w:lvlText w:val="%8."/>
      <w:lvlJc w:val="left"/>
      <w:pPr>
        <w:ind w:left="5760" w:hanging="360"/>
      </w:pPr>
    </w:lvl>
    <w:lvl w:ilvl="8" w:tplc="76F65C6E">
      <w:start w:val="1"/>
      <w:numFmt w:val="lowerRoman"/>
      <w:lvlText w:val="%9."/>
      <w:lvlJc w:val="right"/>
      <w:pPr>
        <w:ind w:left="6480" w:hanging="180"/>
      </w:pPr>
    </w:lvl>
  </w:abstractNum>
  <w:abstractNum w:abstractNumId="39" w15:restartNumberingAfterBreak="0">
    <w:nsid w:val="74233CDB"/>
    <w:multiLevelType w:val="hybridMultilevel"/>
    <w:tmpl w:val="FFFFFFFF"/>
    <w:lvl w:ilvl="0" w:tplc="D6F89CA8">
      <w:start w:val="1"/>
      <w:numFmt w:val="bullet"/>
      <w:lvlText w:val="§"/>
      <w:lvlJc w:val="left"/>
      <w:pPr>
        <w:ind w:left="720" w:hanging="360"/>
      </w:pPr>
      <w:rPr>
        <w:rFonts w:ascii="Wingdings" w:hAnsi="Wingdings" w:hint="default"/>
      </w:rPr>
    </w:lvl>
    <w:lvl w:ilvl="1" w:tplc="7AEAEF9C">
      <w:start w:val="1"/>
      <w:numFmt w:val="bullet"/>
      <w:lvlText w:val="o"/>
      <w:lvlJc w:val="left"/>
      <w:pPr>
        <w:ind w:left="1440" w:hanging="360"/>
      </w:pPr>
      <w:rPr>
        <w:rFonts w:ascii="Courier New" w:hAnsi="Courier New" w:hint="default"/>
      </w:rPr>
    </w:lvl>
    <w:lvl w:ilvl="2" w:tplc="D03AD438">
      <w:start w:val="1"/>
      <w:numFmt w:val="bullet"/>
      <w:lvlText w:val=""/>
      <w:lvlJc w:val="left"/>
      <w:pPr>
        <w:ind w:left="2160" w:hanging="360"/>
      </w:pPr>
      <w:rPr>
        <w:rFonts w:ascii="Wingdings" w:hAnsi="Wingdings" w:hint="default"/>
      </w:rPr>
    </w:lvl>
    <w:lvl w:ilvl="3" w:tplc="F05242EE">
      <w:start w:val="1"/>
      <w:numFmt w:val="bullet"/>
      <w:lvlText w:val=""/>
      <w:lvlJc w:val="left"/>
      <w:pPr>
        <w:ind w:left="2880" w:hanging="360"/>
      </w:pPr>
      <w:rPr>
        <w:rFonts w:ascii="Symbol" w:hAnsi="Symbol" w:hint="default"/>
      </w:rPr>
    </w:lvl>
    <w:lvl w:ilvl="4" w:tplc="3A64911C">
      <w:start w:val="1"/>
      <w:numFmt w:val="bullet"/>
      <w:lvlText w:val="o"/>
      <w:lvlJc w:val="left"/>
      <w:pPr>
        <w:ind w:left="3600" w:hanging="360"/>
      </w:pPr>
      <w:rPr>
        <w:rFonts w:ascii="Courier New" w:hAnsi="Courier New" w:hint="default"/>
      </w:rPr>
    </w:lvl>
    <w:lvl w:ilvl="5" w:tplc="54E43E20">
      <w:start w:val="1"/>
      <w:numFmt w:val="bullet"/>
      <w:lvlText w:val=""/>
      <w:lvlJc w:val="left"/>
      <w:pPr>
        <w:ind w:left="4320" w:hanging="360"/>
      </w:pPr>
      <w:rPr>
        <w:rFonts w:ascii="Wingdings" w:hAnsi="Wingdings" w:hint="default"/>
      </w:rPr>
    </w:lvl>
    <w:lvl w:ilvl="6" w:tplc="B3F2E516">
      <w:start w:val="1"/>
      <w:numFmt w:val="bullet"/>
      <w:lvlText w:val=""/>
      <w:lvlJc w:val="left"/>
      <w:pPr>
        <w:ind w:left="5040" w:hanging="360"/>
      </w:pPr>
      <w:rPr>
        <w:rFonts w:ascii="Symbol" w:hAnsi="Symbol" w:hint="default"/>
      </w:rPr>
    </w:lvl>
    <w:lvl w:ilvl="7" w:tplc="37AC1C84">
      <w:start w:val="1"/>
      <w:numFmt w:val="bullet"/>
      <w:lvlText w:val="o"/>
      <w:lvlJc w:val="left"/>
      <w:pPr>
        <w:ind w:left="5760" w:hanging="360"/>
      </w:pPr>
      <w:rPr>
        <w:rFonts w:ascii="Courier New" w:hAnsi="Courier New" w:hint="default"/>
      </w:rPr>
    </w:lvl>
    <w:lvl w:ilvl="8" w:tplc="6E7877C8">
      <w:start w:val="1"/>
      <w:numFmt w:val="bullet"/>
      <w:lvlText w:val=""/>
      <w:lvlJc w:val="left"/>
      <w:pPr>
        <w:ind w:left="6480" w:hanging="360"/>
      </w:pPr>
      <w:rPr>
        <w:rFonts w:ascii="Wingdings" w:hAnsi="Wingdings" w:hint="default"/>
      </w:rPr>
    </w:lvl>
  </w:abstractNum>
  <w:abstractNum w:abstractNumId="40" w15:restartNumberingAfterBreak="0">
    <w:nsid w:val="79545B4C"/>
    <w:multiLevelType w:val="hybridMultilevel"/>
    <w:tmpl w:val="FFFFFFFF"/>
    <w:lvl w:ilvl="0" w:tplc="7BF01434">
      <w:start w:val="1"/>
      <w:numFmt w:val="bullet"/>
      <w:lvlText w:val="§"/>
      <w:lvlJc w:val="left"/>
      <w:pPr>
        <w:ind w:left="720" w:hanging="360"/>
      </w:pPr>
      <w:rPr>
        <w:rFonts w:ascii="Wingdings" w:hAnsi="Wingdings" w:hint="default"/>
      </w:rPr>
    </w:lvl>
    <w:lvl w:ilvl="1" w:tplc="8F7AA082">
      <w:start w:val="1"/>
      <w:numFmt w:val="bullet"/>
      <w:lvlText w:val="o"/>
      <w:lvlJc w:val="left"/>
      <w:pPr>
        <w:ind w:left="1440" w:hanging="360"/>
      </w:pPr>
      <w:rPr>
        <w:rFonts w:ascii="Courier New" w:hAnsi="Courier New" w:hint="default"/>
      </w:rPr>
    </w:lvl>
    <w:lvl w:ilvl="2" w:tplc="044AD584">
      <w:start w:val="1"/>
      <w:numFmt w:val="bullet"/>
      <w:lvlText w:val=""/>
      <w:lvlJc w:val="left"/>
      <w:pPr>
        <w:ind w:left="2160" w:hanging="360"/>
      </w:pPr>
      <w:rPr>
        <w:rFonts w:ascii="Wingdings" w:hAnsi="Wingdings" w:hint="default"/>
      </w:rPr>
    </w:lvl>
    <w:lvl w:ilvl="3" w:tplc="AA807CE6">
      <w:start w:val="1"/>
      <w:numFmt w:val="bullet"/>
      <w:lvlText w:val=""/>
      <w:lvlJc w:val="left"/>
      <w:pPr>
        <w:ind w:left="2880" w:hanging="360"/>
      </w:pPr>
      <w:rPr>
        <w:rFonts w:ascii="Symbol" w:hAnsi="Symbol" w:hint="default"/>
      </w:rPr>
    </w:lvl>
    <w:lvl w:ilvl="4" w:tplc="0C1870F2">
      <w:start w:val="1"/>
      <w:numFmt w:val="bullet"/>
      <w:lvlText w:val="o"/>
      <w:lvlJc w:val="left"/>
      <w:pPr>
        <w:ind w:left="3600" w:hanging="360"/>
      </w:pPr>
      <w:rPr>
        <w:rFonts w:ascii="Courier New" w:hAnsi="Courier New" w:hint="default"/>
      </w:rPr>
    </w:lvl>
    <w:lvl w:ilvl="5" w:tplc="4D2270CA">
      <w:start w:val="1"/>
      <w:numFmt w:val="bullet"/>
      <w:lvlText w:val=""/>
      <w:lvlJc w:val="left"/>
      <w:pPr>
        <w:ind w:left="4320" w:hanging="360"/>
      </w:pPr>
      <w:rPr>
        <w:rFonts w:ascii="Wingdings" w:hAnsi="Wingdings" w:hint="default"/>
      </w:rPr>
    </w:lvl>
    <w:lvl w:ilvl="6" w:tplc="883AB1C6">
      <w:start w:val="1"/>
      <w:numFmt w:val="bullet"/>
      <w:lvlText w:val=""/>
      <w:lvlJc w:val="left"/>
      <w:pPr>
        <w:ind w:left="5040" w:hanging="360"/>
      </w:pPr>
      <w:rPr>
        <w:rFonts w:ascii="Symbol" w:hAnsi="Symbol" w:hint="default"/>
      </w:rPr>
    </w:lvl>
    <w:lvl w:ilvl="7" w:tplc="66FA1FFC">
      <w:start w:val="1"/>
      <w:numFmt w:val="bullet"/>
      <w:lvlText w:val="o"/>
      <w:lvlJc w:val="left"/>
      <w:pPr>
        <w:ind w:left="5760" w:hanging="360"/>
      </w:pPr>
      <w:rPr>
        <w:rFonts w:ascii="Courier New" w:hAnsi="Courier New" w:hint="default"/>
      </w:rPr>
    </w:lvl>
    <w:lvl w:ilvl="8" w:tplc="7EC4B386">
      <w:start w:val="1"/>
      <w:numFmt w:val="bullet"/>
      <w:lvlText w:val=""/>
      <w:lvlJc w:val="left"/>
      <w:pPr>
        <w:ind w:left="6480" w:hanging="360"/>
      </w:pPr>
      <w:rPr>
        <w:rFonts w:ascii="Wingdings" w:hAnsi="Wingdings" w:hint="default"/>
      </w:rPr>
    </w:lvl>
  </w:abstractNum>
  <w:abstractNum w:abstractNumId="41"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2"/>
  </w:num>
  <w:num w:numId="2">
    <w:abstractNumId w:val="9"/>
  </w:num>
  <w:num w:numId="3">
    <w:abstractNumId w:val="0"/>
  </w:num>
  <w:num w:numId="4">
    <w:abstractNumId w:val="33"/>
  </w:num>
  <w:num w:numId="5">
    <w:abstractNumId w:val="29"/>
  </w:num>
  <w:num w:numId="6">
    <w:abstractNumId w:val="19"/>
  </w:num>
  <w:num w:numId="7">
    <w:abstractNumId w:val="31"/>
  </w:num>
  <w:num w:numId="8">
    <w:abstractNumId w:val="41"/>
  </w:num>
  <w:num w:numId="9">
    <w:abstractNumId w:val="1"/>
  </w:num>
  <w:num w:numId="10">
    <w:abstractNumId w:val="16"/>
  </w:num>
  <w:num w:numId="11">
    <w:abstractNumId w:val="23"/>
  </w:num>
  <w:num w:numId="12">
    <w:abstractNumId w:val="42"/>
  </w:num>
  <w:num w:numId="13">
    <w:abstractNumId w:val="26"/>
  </w:num>
  <w:num w:numId="14">
    <w:abstractNumId w:val="17"/>
  </w:num>
  <w:num w:numId="15">
    <w:abstractNumId w:val="28"/>
  </w:num>
  <w:num w:numId="16">
    <w:abstractNumId w:val="40"/>
  </w:num>
  <w:num w:numId="17">
    <w:abstractNumId w:val="21"/>
  </w:num>
  <w:num w:numId="18">
    <w:abstractNumId w:val="39"/>
  </w:num>
  <w:num w:numId="19">
    <w:abstractNumId w:val="35"/>
  </w:num>
  <w:num w:numId="20">
    <w:abstractNumId w:val="27"/>
  </w:num>
  <w:num w:numId="21">
    <w:abstractNumId w:val="30"/>
  </w:num>
  <w:num w:numId="22">
    <w:abstractNumId w:val="2"/>
  </w:num>
  <w:num w:numId="23">
    <w:abstractNumId w:val="3"/>
  </w:num>
  <w:num w:numId="24">
    <w:abstractNumId w:val="7"/>
  </w:num>
  <w:num w:numId="25">
    <w:abstractNumId w:val="37"/>
  </w:num>
  <w:num w:numId="26">
    <w:abstractNumId w:val="15"/>
  </w:num>
  <w:num w:numId="27">
    <w:abstractNumId w:val="25"/>
  </w:num>
  <w:num w:numId="28">
    <w:abstractNumId w:val="8"/>
  </w:num>
  <w:num w:numId="29">
    <w:abstractNumId w:val="18"/>
  </w:num>
  <w:num w:numId="30">
    <w:abstractNumId w:val="36"/>
  </w:num>
  <w:num w:numId="31">
    <w:abstractNumId w:val="12"/>
  </w:num>
  <w:num w:numId="32">
    <w:abstractNumId w:val="20"/>
  </w:num>
  <w:num w:numId="33">
    <w:abstractNumId w:val="24"/>
  </w:num>
  <w:num w:numId="34">
    <w:abstractNumId w:val="34"/>
  </w:num>
  <w:num w:numId="35">
    <w:abstractNumId w:val="13"/>
  </w:num>
  <w:num w:numId="36">
    <w:abstractNumId w:val="6"/>
  </w:num>
  <w:num w:numId="37">
    <w:abstractNumId w:val="11"/>
  </w:num>
  <w:num w:numId="38">
    <w:abstractNumId w:val="38"/>
  </w:num>
  <w:num w:numId="39">
    <w:abstractNumId w:val="32"/>
  </w:num>
  <w:num w:numId="40">
    <w:abstractNumId w:val="10"/>
  </w:num>
  <w:num w:numId="41">
    <w:abstractNumId w:val="4"/>
  </w:num>
  <w:num w:numId="42">
    <w:abstractNumId w:val="1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842"/>
    <w:rsid w:val="00023722"/>
    <w:rsid w:val="0002520B"/>
    <w:rsid w:val="00027C46"/>
    <w:rsid w:val="00035ADA"/>
    <w:rsid w:val="00037A9E"/>
    <w:rsid w:val="00037F91"/>
    <w:rsid w:val="00050AF2"/>
    <w:rsid w:val="000539F1"/>
    <w:rsid w:val="000543FB"/>
    <w:rsid w:val="00054747"/>
    <w:rsid w:val="00055A2A"/>
    <w:rsid w:val="000572E4"/>
    <w:rsid w:val="000615C1"/>
    <w:rsid w:val="00061675"/>
    <w:rsid w:val="000725FD"/>
    <w:rsid w:val="000743AA"/>
    <w:rsid w:val="000844E2"/>
    <w:rsid w:val="0009076F"/>
    <w:rsid w:val="0009225C"/>
    <w:rsid w:val="00096241"/>
    <w:rsid w:val="000A17C4"/>
    <w:rsid w:val="000A36A4"/>
    <w:rsid w:val="000A3F8C"/>
    <w:rsid w:val="000A7842"/>
    <w:rsid w:val="000B2352"/>
    <w:rsid w:val="000C36EB"/>
    <w:rsid w:val="000C7B84"/>
    <w:rsid w:val="000D261B"/>
    <w:rsid w:val="000D58A3"/>
    <w:rsid w:val="000E0B7E"/>
    <w:rsid w:val="000E2459"/>
    <w:rsid w:val="000E3ED4"/>
    <w:rsid w:val="000E3F9C"/>
    <w:rsid w:val="000F1550"/>
    <w:rsid w:val="000F251B"/>
    <w:rsid w:val="000F3198"/>
    <w:rsid w:val="000F3437"/>
    <w:rsid w:val="000F5FE8"/>
    <w:rsid w:val="000F6644"/>
    <w:rsid w:val="00100833"/>
    <w:rsid w:val="00102F72"/>
    <w:rsid w:val="00105920"/>
    <w:rsid w:val="00107E85"/>
    <w:rsid w:val="001105E8"/>
    <w:rsid w:val="00111529"/>
    <w:rsid w:val="00113EE8"/>
    <w:rsid w:val="0011455A"/>
    <w:rsid w:val="00114A65"/>
    <w:rsid w:val="00123691"/>
    <w:rsid w:val="00130BFE"/>
    <w:rsid w:val="00133061"/>
    <w:rsid w:val="00141699"/>
    <w:rsid w:val="00141D4C"/>
    <w:rsid w:val="00147000"/>
    <w:rsid w:val="00151714"/>
    <w:rsid w:val="00160EC9"/>
    <w:rsid w:val="00163091"/>
    <w:rsid w:val="001645CB"/>
    <w:rsid w:val="00166305"/>
    <w:rsid w:val="00167545"/>
    <w:rsid w:val="001703C6"/>
    <w:rsid w:val="00173781"/>
    <w:rsid w:val="00175ADF"/>
    <w:rsid w:val="00175CAE"/>
    <w:rsid w:val="001828DB"/>
    <w:rsid w:val="001850FE"/>
    <w:rsid w:val="00185135"/>
    <w:rsid w:val="001869A0"/>
    <w:rsid w:val="0019037C"/>
    <w:rsid w:val="001905A9"/>
    <w:rsid w:val="00191273"/>
    <w:rsid w:val="00193F59"/>
    <w:rsid w:val="001942A7"/>
    <w:rsid w:val="00195290"/>
    <w:rsid w:val="0019587B"/>
    <w:rsid w:val="001A163D"/>
    <w:rsid w:val="001A441E"/>
    <w:rsid w:val="001A6733"/>
    <w:rsid w:val="001A7360"/>
    <w:rsid w:val="001B357F"/>
    <w:rsid w:val="001B7F55"/>
    <w:rsid w:val="001C3444"/>
    <w:rsid w:val="001C3702"/>
    <w:rsid w:val="001C4656"/>
    <w:rsid w:val="001C46BC"/>
    <w:rsid w:val="001C60BA"/>
    <w:rsid w:val="001D1E06"/>
    <w:rsid w:val="001F23E6"/>
    <w:rsid w:val="001F32FD"/>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3F14"/>
    <w:rsid w:val="002849A6"/>
    <w:rsid w:val="00285B33"/>
    <w:rsid w:val="00287A3C"/>
    <w:rsid w:val="00291C86"/>
    <w:rsid w:val="00293CB4"/>
    <w:rsid w:val="00294636"/>
    <w:rsid w:val="002976E9"/>
    <w:rsid w:val="002A2FC6"/>
    <w:rsid w:val="002A4467"/>
    <w:rsid w:val="002B313A"/>
    <w:rsid w:val="002C1EC7"/>
    <w:rsid w:val="002C3015"/>
    <w:rsid w:val="002C4342"/>
    <w:rsid w:val="002C7EA3"/>
    <w:rsid w:val="002D20AE"/>
    <w:rsid w:val="002D5B88"/>
    <w:rsid w:val="002D6C61"/>
    <w:rsid w:val="002E2104"/>
    <w:rsid w:val="002E2DAC"/>
    <w:rsid w:val="002E6963"/>
    <w:rsid w:val="002E6F8F"/>
    <w:rsid w:val="002F05D8"/>
    <w:rsid w:val="002F2DE0"/>
    <w:rsid w:val="002F5E25"/>
    <w:rsid w:val="0030353C"/>
    <w:rsid w:val="0030732B"/>
    <w:rsid w:val="003125C3"/>
    <w:rsid w:val="00312AE6"/>
    <w:rsid w:val="00317D1A"/>
    <w:rsid w:val="0032077B"/>
    <w:rsid w:val="003211FF"/>
    <w:rsid w:val="003242AB"/>
    <w:rsid w:val="00327247"/>
    <w:rsid w:val="00327A9D"/>
    <w:rsid w:val="0033057D"/>
    <w:rsid w:val="0033130E"/>
    <w:rsid w:val="0033269C"/>
    <w:rsid w:val="00332ECD"/>
    <w:rsid w:val="00336FB1"/>
    <w:rsid w:val="0033756A"/>
    <w:rsid w:val="00337CB1"/>
    <w:rsid w:val="0034499E"/>
    <w:rsid w:val="00350423"/>
    <w:rsid w:val="003509C3"/>
    <w:rsid w:val="00350C93"/>
    <w:rsid w:val="00351C79"/>
    <w:rsid w:val="0035516C"/>
    <w:rsid w:val="00355A4C"/>
    <w:rsid w:val="00357E94"/>
    <w:rsid w:val="003604FB"/>
    <w:rsid w:val="00360B73"/>
    <w:rsid w:val="00380B71"/>
    <w:rsid w:val="0038365A"/>
    <w:rsid w:val="00386A89"/>
    <w:rsid w:val="00387B12"/>
    <w:rsid w:val="0039648E"/>
    <w:rsid w:val="003A093B"/>
    <w:rsid w:val="003A37C4"/>
    <w:rsid w:val="003A4B9C"/>
    <w:rsid w:val="003A5AFE"/>
    <w:rsid w:val="003A5D5F"/>
    <w:rsid w:val="003A6830"/>
    <w:rsid w:val="003A7FFE"/>
    <w:rsid w:val="003B0A63"/>
    <w:rsid w:val="003B248E"/>
    <w:rsid w:val="003B4EB5"/>
    <w:rsid w:val="003B50E1"/>
    <w:rsid w:val="003C1746"/>
    <w:rsid w:val="003C2AA9"/>
    <w:rsid w:val="003C58BF"/>
    <w:rsid w:val="003D451D"/>
    <w:rsid w:val="003E00A3"/>
    <w:rsid w:val="003E2ADF"/>
    <w:rsid w:val="003E3183"/>
    <w:rsid w:val="003E45D2"/>
    <w:rsid w:val="003F2DD8"/>
    <w:rsid w:val="003F3F2D"/>
    <w:rsid w:val="003F50B2"/>
    <w:rsid w:val="003F778B"/>
    <w:rsid w:val="00400CCF"/>
    <w:rsid w:val="00401BFF"/>
    <w:rsid w:val="00404424"/>
    <w:rsid w:val="00411318"/>
    <w:rsid w:val="0041156B"/>
    <w:rsid w:val="004122C5"/>
    <w:rsid w:val="00413B6E"/>
    <w:rsid w:val="00413B78"/>
    <w:rsid w:val="00416DDE"/>
    <w:rsid w:val="00417768"/>
    <w:rsid w:val="0042107F"/>
    <w:rsid w:val="004216A7"/>
    <w:rsid w:val="004331C9"/>
    <w:rsid w:val="004370A9"/>
    <w:rsid w:val="0044411E"/>
    <w:rsid w:val="00453435"/>
    <w:rsid w:val="00460089"/>
    <w:rsid w:val="004625FE"/>
    <w:rsid w:val="00466398"/>
    <w:rsid w:val="0047143B"/>
    <w:rsid w:val="0047306D"/>
    <w:rsid w:val="00473791"/>
    <w:rsid w:val="00476E48"/>
    <w:rsid w:val="00481910"/>
    <w:rsid w:val="00481DE9"/>
    <w:rsid w:val="00483218"/>
    <w:rsid w:val="0048624A"/>
    <w:rsid w:val="0049128B"/>
    <w:rsid w:val="00493B49"/>
    <w:rsid w:val="0049446E"/>
    <w:rsid w:val="00495501"/>
    <w:rsid w:val="004A070A"/>
    <w:rsid w:val="004A18F7"/>
    <w:rsid w:val="004A320E"/>
    <w:rsid w:val="004A4E9C"/>
    <w:rsid w:val="004B1A3C"/>
    <w:rsid w:val="004B24C8"/>
    <w:rsid w:val="004C41E8"/>
    <w:rsid w:val="004C5D6C"/>
    <w:rsid w:val="004D2CC3"/>
    <w:rsid w:val="004D35CB"/>
    <w:rsid w:val="004D7DAB"/>
    <w:rsid w:val="004E20E5"/>
    <w:rsid w:val="004E2A7E"/>
    <w:rsid w:val="004E48B1"/>
    <w:rsid w:val="004E5F3B"/>
    <w:rsid w:val="004E64EA"/>
    <w:rsid w:val="004E7828"/>
    <w:rsid w:val="004EBD0E"/>
    <w:rsid w:val="004F46AA"/>
    <w:rsid w:val="004F6A70"/>
    <w:rsid w:val="00500AD7"/>
    <w:rsid w:val="0050204A"/>
    <w:rsid w:val="00502ABF"/>
    <w:rsid w:val="00504DB0"/>
    <w:rsid w:val="00507C35"/>
    <w:rsid w:val="00510735"/>
    <w:rsid w:val="00514D2F"/>
    <w:rsid w:val="0051535F"/>
    <w:rsid w:val="005223CA"/>
    <w:rsid w:val="00523091"/>
    <w:rsid w:val="00536244"/>
    <w:rsid w:val="00536718"/>
    <w:rsid w:val="0054420E"/>
    <w:rsid w:val="00544D1B"/>
    <w:rsid w:val="00545DC0"/>
    <w:rsid w:val="00545F6C"/>
    <w:rsid w:val="005477D9"/>
    <w:rsid w:val="005557AC"/>
    <w:rsid w:val="00555BD1"/>
    <w:rsid w:val="0055720C"/>
    <w:rsid w:val="00557AB6"/>
    <w:rsid w:val="00561796"/>
    <w:rsid w:val="005620D2"/>
    <w:rsid w:val="005632DD"/>
    <w:rsid w:val="0056423B"/>
    <w:rsid w:val="00573424"/>
    <w:rsid w:val="0057392E"/>
    <w:rsid w:val="0057402F"/>
    <w:rsid w:val="005772D3"/>
    <w:rsid w:val="00581653"/>
    <w:rsid w:val="005849D6"/>
    <w:rsid w:val="00585367"/>
    <w:rsid w:val="005871A1"/>
    <w:rsid w:val="0058737E"/>
    <w:rsid w:val="00592518"/>
    <w:rsid w:val="00592E87"/>
    <w:rsid w:val="0059420B"/>
    <w:rsid w:val="00594C4D"/>
    <w:rsid w:val="00596682"/>
    <w:rsid w:val="005A33B0"/>
    <w:rsid w:val="005C2ADF"/>
    <w:rsid w:val="005C2DC2"/>
    <w:rsid w:val="005C304A"/>
    <w:rsid w:val="005C3D69"/>
    <w:rsid w:val="005C71AC"/>
    <w:rsid w:val="005C7C98"/>
    <w:rsid w:val="005D2C3A"/>
    <w:rsid w:val="005D55A4"/>
    <w:rsid w:val="005D57C8"/>
    <w:rsid w:val="005D7761"/>
    <w:rsid w:val="005E0278"/>
    <w:rsid w:val="005E090D"/>
    <w:rsid w:val="005E34B3"/>
    <w:rsid w:val="005E3CA0"/>
    <w:rsid w:val="005E44B1"/>
    <w:rsid w:val="005E67B0"/>
    <w:rsid w:val="005E7047"/>
    <w:rsid w:val="005E777F"/>
    <w:rsid w:val="005F0873"/>
    <w:rsid w:val="005F1CA7"/>
    <w:rsid w:val="005F43DD"/>
    <w:rsid w:val="005F51A9"/>
    <w:rsid w:val="005F6BE1"/>
    <w:rsid w:val="005F7416"/>
    <w:rsid w:val="00600BEB"/>
    <w:rsid w:val="00600C11"/>
    <w:rsid w:val="00605F78"/>
    <w:rsid w:val="00606B89"/>
    <w:rsid w:val="00611EAF"/>
    <w:rsid w:val="00613769"/>
    <w:rsid w:val="00617D48"/>
    <w:rsid w:val="00621B20"/>
    <w:rsid w:val="00623F30"/>
    <w:rsid w:val="00625FB8"/>
    <w:rsid w:val="006261BD"/>
    <w:rsid w:val="006342D9"/>
    <w:rsid w:val="00635EDB"/>
    <w:rsid w:val="0064396D"/>
    <w:rsid w:val="0064734E"/>
    <w:rsid w:val="00650137"/>
    <w:rsid w:val="006509D7"/>
    <w:rsid w:val="00651CE8"/>
    <w:rsid w:val="0065521B"/>
    <w:rsid w:val="00664907"/>
    <w:rsid w:val="00671EF6"/>
    <w:rsid w:val="0067205B"/>
    <w:rsid w:val="006748F8"/>
    <w:rsid w:val="00680489"/>
    <w:rsid w:val="00683C32"/>
    <w:rsid w:val="006848E4"/>
    <w:rsid w:val="00690BB2"/>
    <w:rsid w:val="006922BC"/>
    <w:rsid w:val="00693D09"/>
    <w:rsid w:val="006A04B5"/>
    <w:rsid w:val="006A269E"/>
    <w:rsid w:val="006A638A"/>
    <w:rsid w:val="006A6549"/>
    <w:rsid w:val="006A7710"/>
    <w:rsid w:val="006A7A61"/>
    <w:rsid w:val="006B1E59"/>
    <w:rsid w:val="006B2FFB"/>
    <w:rsid w:val="006C106C"/>
    <w:rsid w:val="006C10A2"/>
    <w:rsid w:val="006C1F18"/>
    <w:rsid w:val="006C7BFE"/>
    <w:rsid w:val="006D00F1"/>
    <w:rsid w:val="006D1821"/>
    <w:rsid w:val="006D1EBD"/>
    <w:rsid w:val="006D40D5"/>
    <w:rsid w:val="006E3B86"/>
    <w:rsid w:val="006F009A"/>
    <w:rsid w:val="006F3D93"/>
    <w:rsid w:val="006F5569"/>
    <w:rsid w:val="00700144"/>
    <w:rsid w:val="007019B1"/>
    <w:rsid w:val="00702A3E"/>
    <w:rsid w:val="00705079"/>
    <w:rsid w:val="00706051"/>
    <w:rsid w:val="00707AFB"/>
    <w:rsid w:val="007208C3"/>
    <w:rsid w:val="00721657"/>
    <w:rsid w:val="00721FB1"/>
    <w:rsid w:val="00722AA7"/>
    <w:rsid w:val="007254FF"/>
    <w:rsid w:val="007279A8"/>
    <w:rsid w:val="00727B1A"/>
    <w:rsid w:val="00730BCC"/>
    <w:rsid w:val="00741337"/>
    <w:rsid w:val="00747A84"/>
    <w:rsid w:val="00752258"/>
    <w:rsid w:val="007529E1"/>
    <w:rsid w:val="007553C2"/>
    <w:rsid w:val="00757E21"/>
    <w:rsid w:val="00760333"/>
    <w:rsid w:val="00762880"/>
    <w:rsid w:val="00762AD6"/>
    <w:rsid w:val="00762E02"/>
    <w:rsid w:val="00772290"/>
    <w:rsid w:val="00777265"/>
    <w:rsid w:val="0077732B"/>
    <w:rsid w:val="007805E7"/>
    <w:rsid w:val="00781300"/>
    <w:rsid w:val="0078222A"/>
    <w:rsid w:val="00787D48"/>
    <w:rsid w:val="007921FB"/>
    <w:rsid w:val="007939B4"/>
    <w:rsid w:val="00795294"/>
    <w:rsid w:val="007A3E58"/>
    <w:rsid w:val="007A4E50"/>
    <w:rsid w:val="007B18A7"/>
    <w:rsid w:val="007B250E"/>
    <w:rsid w:val="007B6439"/>
    <w:rsid w:val="007C27FC"/>
    <w:rsid w:val="007C51FF"/>
    <w:rsid w:val="007C5690"/>
    <w:rsid w:val="007C58B3"/>
    <w:rsid w:val="007D4CBA"/>
    <w:rsid w:val="007D50E4"/>
    <w:rsid w:val="007E2DC5"/>
    <w:rsid w:val="007E7E3B"/>
    <w:rsid w:val="007F1CC7"/>
    <w:rsid w:val="007F42C5"/>
    <w:rsid w:val="007F4946"/>
    <w:rsid w:val="007F56C0"/>
    <w:rsid w:val="0080209A"/>
    <w:rsid w:val="008027AC"/>
    <w:rsid w:val="008028CE"/>
    <w:rsid w:val="00802B6F"/>
    <w:rsid w:val="00802E65"/>
    <w:rsid w:val="0080332E"/>
    <w:rsid w:val="00803EF0"/>
    <w:rsid w:val="00805439"/>
    <w:rsid w:val="008141E0"/>
    <w:rsid w:val="00816EE1"/>
    <w:rsid w:val="00816F88"/>
    <w:rsid w:val="00821996"/>
    <w:rsid w:val="00822323"/>
    <w:rsid w:val="00827BC6"/>
    <w:rsid w:val="008300AD"/>
    <w:rsid w:val="00830DD9"/>
    <w:rsid w:val="0083180E"/>
    <w:rsid w:val="0083298C"/>
    <w:rsid w:val="00833024"/>
    <w:rsid w:val="008419B1"/>
    <w:rsid w:val="0084479B"/>
    <w:rsid w:val="00844A56"/>
    <w:rsid w:val="00845B11"/>
    <w:rsid w:val="00845B92"/>
    <w:rsid w:val="00850AFA"/>
    <w:rsid w:val="00851831"/>
    <w:rsid w:val="00852081"/>
    <w:rsid w:val="00872B6E"/>
    <w:rsid w:val="00873B8D"/>
    <w:rsid w:val="00874DFD"/>
    <w:rsid w:val="00875034"/>
    <w:rsid w:val="008756C3"/>
    <w:rsid w:val="00876ECA"/>
    <w:rsid w:val="008802F9"/>
    <w:rsid w:val="00881FD4"/>
    <w:rsid w:val="00883086"/>
    <w:rsid w:val="00885343"/>
    <w:rsid w:val="008879FD"/>
    <w:rsid w:val="0089433C"/>
    <w:rsid w:val="00894A3D"/>
    <w:rsid w:val="00894C37"/>
    <w:rsid w:val="008A00EA"/>
    <w:rsid w:val="008A3F93"/>
    <w:rsid w:val="008A529F"/>
    <w:rsid w:val="008A6236"/>
    <w:rsid w:val="008A6E1C"/>
    <w:rsid w:val="008A72FD"/>
    <w:rsid w:val="008B2EDF"/>
    <w:rsid w:val="008B41E9"/>
    <w:rsid w:val="008B47C7"/>
    <w:rsid w:val="008B54CB"/>
    <w:rsid w:val="008B5A3D"/>
    <w:rsid w:val="008C4010"/>
    <w:rsid w:val="008C4FDF"/>
    <w:rsid w:val="008C6B1F"/>
    <w:rsid w:val="008C7042"/>
    <w:rsid w:val="008D5E4F"/>
    <w:rsid w:val="008D75CF"/>
    <w:rsid w:val="008E34F0"/>
    <w:rsid w:val="008F14F5"/>
    <w:rsid w:val="008F2511"/>
    <w:rsid w:val="008F4DC8"/>
    <w:rsid w:val="008F4F8C"/>
    <w:rsid w:val="008F71C1"/>
    <w:rsid w:val="00902D41"/>
    <w:rsid w:val="00902F49"/>
    <w:rsid w:val="00904230"/>
    <w:rsid w:val="00912A0D"/>
    <w:rsid w:val="00914004"/>
    <w:rsid w:val="009142B5"/>
    <w:rsid w:val="00915E01"/>
    <w:rsid w:val="00916CD7"/>
    <w:rsid w:val="00922EC1"/>
    <w:rsid w:val="00923CF1"/>
    <w:rsid w:val="009301F1"/>
    <w:rsid w:val="009307DF"/>
    <w:rsid w:val="00935209"/>
    <w:rsid w:val="009359B8"/>
    <w:rsid w:val="00935FF0"/>
    <w:rsid w:val="0093736F"/>
    <w:rsid w:val="00937A07"/>
    <w:rsid w:val="009431F8"/>
    <w:rsid w:val="00945031"/>
    <w:rsid w:val="00947A35"/>
    <w:rsid w:val="00957CA1"/>
    <w:rsid w:val="0096201B"/>
    <w:rsid w:val="00962081"/>
    <w:rsid w:val="00963325"/>
    <w:rsid w:val="00966CB5"/>
    <w:rsid w:val="009677DF"/>
    <w:rsid w:val="00975786"/>
    <w:rsid w:val="00981CB7"/>
    <w:rsid w:val="009821F3"/>
    <w:rsid w:val="00983E1F"/>
    <w:rsid w:val="0098489F"/>
    <w:rsid w:val="00993F46"/>
    <w:rsid w:val="00997358"/>
    <w:rsid w:val="009A452B"/>
    <w:rsid w:val="009A6E51"/>
    <w:rsid w:val="009B050C"/>
    <w:rsid w:val="009B087F"/>
    <w:rsid w:val="009B2AF4"/>
    <w:rsid w:val="009C0774"/>
    <w:rsid w:val="009C110B"/>
    <w:rsid w:val="009C5441"/>
    <w:rsid w:val="009C7A11"/>
    <w:rsid w:val="009D119F"/>
    <w:rsid w:val="009D49A2"/>
    <w:rsid w:val="009E5400"/>
    <w:rsid w:val="009F3940"/>
    <w:rsid w:val="009F3EB2"/>
    <w:rsid w:val="009F4396"/>
    <w:rsid w:val="009F44AA"/>
    <w:rsid w:val="009F6D7E"/>
    <w:rsid w:val="009F6EB1"/>
    <w:rsid w:val="00A11D05"/>
    <w:rsid w:val="00A13162"/>
    <w:rsid w:val="00A13274"/>
    <w:rsid w:val="00A20267"/>
    <w:rsid w:val="00A2396C"/>
    <w:rsid w:val="00A3158C"/>
    <w:rsid w:val="00A32DF3"/>
    <w:rsid w:val="00A33E32"/>
    <w:rsid w:val="00A35C13"/>
    <w:rsid w:val="00A35E20"/>
    <w:rsid w:val="00A36628"/>
    <w:rsid w:val="00A36F6D"/>
    <w:rsid w:val="00A50CA0"/>
    <w:rsid w:val="00A51029"/>
    <w:rsid w:val="00A525CC"/>
    <w:rsid w:val="00A53E7C"/>
    <w:rsid w:val="00A57CB1"/>
    <w:rsid w:val="00A60087"/>
    <w:rsid w:val="00A705E8"/>
    <w:rsid w:val="00A721F4"/>
    <w:rsid w:val="00A7686C"/>
    <w:rsid w:val="00A9392C"/>
    <w:rsid w:val="00A9462B"/>
    <w:rsid w:val="00A97D59"/>
    <w:rsid w:val="00AA2270"/>
    <w:rsid w:val="00AA36A4"/>
    <w:rsid w:val="00AA3E09"/>
    <w:rsid w:val="00AA4BEF"/>
    <w:rsid w:val="00AB1659"/>
    <w:rsid w:val="00AB4962"/>
    <w:rsid w:val="00AB734E"/>
    <w:rsid w:val="00AB740F"/>
    <w:rsid w:val="00AB7F0C"/>
    <w:rsid w:val="00AC10F4"/>
    <w:rsid w:val="00AC3796"/>
    <w:rsid w:val="00AC6F14"/>
    <w:rsid w:val="00AC7221"/>
    <w:rsid w:val="00AD152A"/>
    <w:rsid w:val="00AD17FB"/>
    <w:rsid w:val="00AD4677"/>
    <w:rsid w:val="00AE5961"/>
    <w:rsid w:val="00AF0745"/>
    <w:rsid w:val="00AF0C84"/>
    <w:rsid w:val="00AF3AF3"/>
    <w:rsid w:val="00AF458C"/>
    <w:rsid w:val="00AF4971"/>
    <w:rsid w:val="00AF5276"/>
    <w:rsid w:val="00AF7A3B"/>
    <w:rsid w:val="00AF7C86"/>
    <w:rsid w:val="00B00985"/>
    <w:rsid w:val="00B01046"/>
    <w:rsid w:val="00B02D62"/>
    <w:rsid w:val="00B06EB7"/>
    <w:rsid w:val="00B22D3A"/>
    <w:rsid w:val="00B310F9"/>
    <w:rsid w:val="00B33656"/>
    <w:rsid w:val="00B37866"/>
    <w:rsid w:val="00B412FB"/>
    <w:rsid w:val="00B4576B"/>
    <w:rsid w:val="00B46350"/>
    <w:rsid w:val="00B46DF3"/>
    <w:rsid w:val="00B61A55"/>
    <w:rsid w:val="00B648C7"/>
    <w:rsid w:val="00B66E8F"/>
    <w:rsid w:val="00B672A2"/>
    <w:rsid w:val="00B80157"/>
    <w:rsid w:val="00B83D5E"/>
    <w:rsid w:val="00B8460A"/>
    <w:rsid w:val="00B8650D"/>
    <w:rsid w:val="00B879B4"/>
    <w:rsid w:val="00B90F07"/>
    <w:rsid w:val="00B96940"/>
    <w:rsid w:val="00B97BB9"/>
    <w:rsid w:val="00BA0009"/>
    <w:rsid w:val="00BA3BFE"/>
    <w:rsid w:val="00BB02B5"/>
    <w:rsid w:val="00BB1863"/>
    <w:rsid w:val="00BB25EE"/>
    <w:rsid w:val="00BB363A"/>
    <w:rsid w:val="00BB6D8C"/>
    <w:rsid w:val="00BC10A0"/>
    <w:rsid w:val="00BC2857"/>
    <w:rsid w:val="00BC7BA2"/>
    <w:rsid w:val="00BD426B"/>
    <w:rsid w:val="00BD45CC"/>
    <w:rsid w:val="00BD6EFB"/>
    <w:rsid w:val="00BD7754"/>
    <w:rsid w:val="00BD79F0"/>
    <w:rsid w:val="00BE2B4D"/>
    <w:rsid w:val="00BF5D96"/>
    <w:rsid w:val="00BF773D"/>
    <w:rsid w:val="00BF7B9B"/>
    <w:rsid w:val="00C015F8"/>
    <w:rsid w:val="00C02C2A"/>
    <w:rsid w:val="00C059D3"/>
    <w:rsid w:val="00C07E26"/>
    <w:rsid w:val="00C1011C"/>
    <w:rsid w:val="00C12F94"/>
    <w:rsid w:val="00C177C5"/>
    <w:rsid w:val="00C17DDD"/>
    <w:rsid w:val="00C34EC3"/>
    <w:rsid w:val="00C4038C"/>
    <w:rsid w:val="00C42BA2"/>
    <w:rsid w:val="00C44066"/>
    <w:rsid w:val="00C44E13"/>
    <w:rsid w:val="00C5101C"/>
    <w:rsid w:val="00C568D7"/>
    <w:rsid w:val="00C60A41"/>
    <w:rsid w:val="00C62DE8"/>
    <w:rsid w:val="00C62DFB"/>
    <w:rsid w:val="00C630E6"/>
    <w:rsid w:val="00C63812"/>
    <w:rsid w:val="00C64AF3"/>
    <w:rsid w:val="00C66952"/>
    <w:rsid w:val="00C66F4D"/>
    <w:rsid w:val="00C67BB5"/>
    <w:rsid w:val="00C7093B"/>
    <w:rsid w:val="00C725B4"/>
    <w:rsid w:val="00C72713"/>
    <w:rsid w:val="00C76CFD"/>
    <w:rsid w:val="00C80A73"/>
    <w:rsid w:val="00C837A2"/>
    <w:rsid w:val="00C848EF"/>
    <w:rsid w:val="00C8546B"/>
    <w:rsid w:val="00C86600"/>
    <w:rsid w:val="00C87BCA"/>
    <w:rsid w:val="00C87EED"/>
    <w:rsid w:val="00C93B5A"/>
    <w:rsid w:val="00C94506"/>
    <w:rsid w:val="00C954BC"/>
    <w:rsid w:val="00CA1F0B"/>
    <w:rsid w:val="00CB110F"/>
    <w:rsid w:val="00CB2A2E"/>
    <w:rsid w:val="00CB338A"/>
    <w:rsid w:val="00CB79C5"/>
    <w:rsid w:val="00CC411F"/>
    <w:rsid w:val="00CC4B75"/>
    <w:rsid w:val="00CC732E"/>
    <w:rsid w:val="00CD14AA"/>
    <w:rsid w:val="00CD2FCD"/>
    <w:rsid w:val="00CD7207"/>
    <w:rsid w:val="00CE0422"/>
    <w:rsid w:val="00CE0DBE"/>
    <w:rsid w:val="00CE5E4D"/>
    <w:rsid w:val="00CE6FEB"/>
    <w:rsid w:val="00CF02C4"/>
    <w:rsid w:val="00CF080C"/>
    <w:rsid w:val="00CF167F"/>
    <w:rsid w:val="00CF512C"/>
    <w:rsid w:val="00CF72E5"/>
    <w:rsid w:val="00D013EE"/>
    <w:rsid w:val="00D01573"/>
    <w:rsid w:val="00D01F54"/>
    <w:rsid w:val="00D040F7"/>
    <w:rsid w:val="00D04394"/>
    <w:rsid w:val="00D04A76"/>
    <w:rsid w:val="00D10FC7"/>
    <w:rsid w:val="00D1519F"/>
    <w:rsid w:val="00D17F15"/>
    <w:rsid w:val="00D20E99"/>
    <w:rsid w:val="00D21C83"/>
    <w:rsid w:val="00D32605"/>
    <w:rsid w:val="00D35BDD"/>
    <w:rsid w:val="00D40295"/>
    <w:rsid w:val="00D63006"/>
    <w:rsid w:val="00D71DB9"/>
    <w:rsid w:val="00D72301"/>
    <w:rsid w:val="00D72680"/>
    <w:rsid w:val="00D81A8E"/>
    <w:rsid w:val="00D848A7"/>
    <w:rsid w:val="00D911DE"/>
    <w:rsid w:val="00D91B97"/>
    <w:rsid w:val="00D93ACC"/>
    <w:rsid w:val="00D93C08"/>
    <w:rsid w:val="00D95DAC"/>
    <w:rsid w:val="00DA0B53"/>
    <w:rsid w:val="00DA2668"/>
    <w:rsid w:val="00DA3D84"/>
    <w:rsid w:val="00DA42DF"/>
    <w:rsid w:val="00DB1171"/>
    <w:rsid w:val="00DB1519"/>
    <w:rsid w:val="00DB212B"/>
    <w:rsid w:val="00DB2840"/>
    <w:rsid w:val="00DB6D21"/>
    <w:rsid w:val="00DC1BD3"/>
    <w:rsid w:val="00DC2C1A"/>
    <w:rsid w:val="00DD4F19"/>
    <w:rsid w:val="00DD66B4"/>
    <w:rsid w:val="00DE1972"/>
    <w:rsid w:val="00DE27AB"/>
    <w:rsid w:val="00DF2AB3"/>
    <w:rsid w:val="00DF4F28"/>
    <w:rsid w:val="00DF7250"/>
    <w:rsid w:val="00E00CAA"/>
    <w:rsid w:val="00E03EBF"/>
    <w:rsid w:val="00E050BF"/>
    <w:rsid w:val="00E05209"/>
    <w:rsid w:val="00E05AC1"/>
    <w:rsid w:val="00E11BCF"/>
    <w:rsid w:val="00E16A75"/>
    <w:rsid w:val="00E2258E"/>
    <w:rsid w:val="00E260C2"/>
    <w:rsid w:val="00E27160"/>
    <w:rsid w:val="00E32596"/>
    <w:rsid w:val="00E368F7"/>
    <w:rsid w:val="00E36EB8"/>
    <w:rsid w:val="00E37FB8"/>
    <w:rsid w:val="00E40859"/>
    <w:rsid w:val="00E40B07"/>
    <w:rsid w:val="00E42326"/>
    <w:rsid w:val="00E43544"/>
    <w:rsid w:val="00E44D89"/>
    <w:rsid w:val="00E45AC0"/>
    <w:rsid w:val="00E477EA"/>
    <w:rsid w:val="00E55807"/>
    <w:rsid w:val="00E63B14"/>
    <w:rsid w:val="00E65CA0"/>
    <w:rsid w:val="00E70D9F"/>
    <w:rsid w:val="00E7596B"/>
    <w:rsid w:val="00E8354C"/>
    <w:rsid w:val="00E83810"/>
    <w:rsid w:val="00E848F2"/>
    <w:rsid w:val="00E86933"/>
    <w:rsid w:val="00E9605B"/>
    <w:rsid w:val="00E97298"/>
    <w:rsid w:val="00E97753"/>
    <w:rsid w:val="00EA0C51"/>
    <w:rsid w:val="00EA5AE9"/>
    <w:rsid w:val="00EA6DCE"/>
    <w:rsid w:val="00EA7DE7"/>
    <w:rsid w:val="00EB7A8A"/>
    <w:rsid w:val="00EC16BF"/>
    <w:rsid w:val="00EC3694"/>
    <w:rsid w:val="00EC6FED"/>
    <w:rsid w:val="00EC7F3B"/>
    <w:rsid w:val="00ED5299"/>
    <w:rsid w:val="00EE3A64"/>
    <w:rsid w:val="00EE50E5"/>
    <w:rsid w:val="00EF01CF"/>
    <w:rsid w:val="00EF0B80"/>
    <w:rsid w:val="00EF3B86"/>
    <w:rsid w:val="00F00468"/>
    <w:rsid w:val="00F025F3"/>
    <w:rsid w:val="00F03590"/>
    <w:rsid w:val="00F03622"/>
    <w:rsid w:val="00F077FD"/>
    <w:rsid w:val="00F07F31"/>
    <w:rsid w:val="00F204F3"/>
    <w:rsid w:val="00F21168"/>
    <w:rsid w:val="00F218AB"/>
    <w:rsid w:val="00F238B3"/>
    <w:rsid w:val="00F24FED"/>
    <w:rsid w:val="00F25586"/>
    <w:rsid w:val="00F2651D"/>
    <w:rsid w:val="00F27362"/>
    <w:rsid w:val="00F31498"/>
    <w:rsid w:val="00F32FEF"/>
    <w:rsid w:val="00F36B62"/>
    <w:rsid w:val="00F3EA6F"/>
    <w:rsid w:val="00F41113"/>
    <w:rsid w:val="00F41B1C"/>
    <w:rsid w:val="00F42E13"/>
    <w:rsid w:val="00F42F1C"/>
    <w:rsid w:val="00F43B44"/>
    <w:rsid w:val="00F440E5"/>
    <w:rsid w:val="00F448F6"/>
    <w:rsid w:val="00F46111"/>
    <w:rsid w:val="00F46AE0"/>
    <w:rsid w:val="00F52741"/>
    <w:rsid w:val="00F52EB4"/>
    <w:rsid w:val="00F53D8A"/>
    <w:rsid w:val="00F626F7"/>
    <w:rsid w:val="00F67F70"/>
    <w:rsid w:val="00F736F9"/>
    <w:rsid w:val="00F73833"/>
    <w:rsid w:val="00F73C48"/>
    <w:rsid w:val="00F76DFA"/>
    <w:rsid w:val="00F77E15"/>
    <w:rsid w:val="00F85E1F"/>
    <w:rsid w:val="00F9211C"/>
    <w:rsid w:val="00F93762"/>
    <w:rsid w:val="00FA0086"/>
    <w:rsid w:val="00FA095D"/>
    <w:rsid w:val="00FA6C8B"/>
    <w:rsid w:val="00FA6CDA"/>
    <w:rsid w:val="00FA7C89"/>
    <w:rsid w:val="00FB4139"/>
    <w:rsid w:val="00FB476E"/>
    <w:rsid w:val="00FB4B91"/>
    <w:rsid w:val="00FC0D90"/>
    <w:rsid w:val="00FC0FF5"/>
    <w:rsid w:val="00FC6F8A"/>
    <w:rsid w:val="00FC7D8C"/>
    <w:rsid w:val="00FD195E"/>
    <w:rsid w:val="00FD3980"/>
    <w:rsid w:val="00FD431E"/>
    <w:rsid w:val="00FD5A2C"/>
    <w:rsid w:val="00FE0D47"/>
    <w:rsid w:val="00FE1D5C"/>
    <w:rsid w:val="00FE2F8B"/>
    <w:rsid w:val="00FE3669"/>
    <w:rsid w:val="00FE51D4"/>
    <w:rsid w:val="00FE5204"/>
    <w:rsid w:val="00FE5AC0"/>
    <w:rsid w:val="00FE7C48"/>
    <w:rsid w:val="00FF287F"/>
    <w:rsid w:val="00FF74A8"/>
    <w:rsid w:val="016F4854"/>
    <w:rsid w:val="019C3AB5"/>
    <w:rsid w:val="01DEE23E"/>
    <w:rsid w:val="01E0D318"/>
    <w:rsid w:val="0271A4F2"/>
    <w:rsid w:val="02AE0D31"/>
    <w:rsid w:val="02AF6E51"/>
    <w:rsid w:val="02BB2FC5"/>
    <w:rsid w:val="02D4F683"/>
    <w:rsid w:val="03E5FCCA"/>
    <w:rsid w:val="04DDB7F6"/>
    <w:rsid w:val="04E1DC1F"/>
    <w:rsid w:val="04EE2F14"/>
    <w:rsid w:val="0517197D"/>
    <w:rsid w:val="053B2441"/>
    <w:rsid w:val="053B356C"/>
    <w:rsid w:val="0552BB2C"/>
    <w:rsid w:val="05852FDF"/>
    <w:rsid w:val="0593E42A"/>
    <w:rsid w:val="05ED15E0"/>
    <w:rsid w:val="06424B87"/>
    <w:rsid w:val="0689B084"/>
    <w:rsid w:val="07A7799F"/>
    <w:rsid w:val="07C51589"/>
    <w:rsid w:val="087A873E"/>
    <w:rsid w:val="08A5DB2E"/>
    <w:rsid w:val="08D530F0"/>
    <w:rsid w:val="08D97266"/>
    <w:rsid w:val="0950A52B"/>
    <w:rsid w:val="09EB3C42"/>
    <w:rsid w:val="0A557179"/>
    <w:rsid w:val="0A5F4198"/>
    <w:rsid w:val="0ABCA133"/>
    <w:rsid w:val="0ADF1A61"/>
    <w:rsid w:val="0AFD7E8D"/>
    <w:rsid w:val="0B0101F9"/>
    <w:rsid w:val="0B59F3E8"/>
    <w:rsid w:val="0B7FC395"/>
    <w:rsid w:val="0B88294B"/>
    <w:rsid w:val="0BBF7248"/>
    <w:rsid w:val="0C0A1729"/>
    <w:rsid w:val="0C150D5C"/>
    <w:rsid w:val="0C2F633E"/>
    <w:rsid w:val="0C384358"/>
    <w:rsid w:val="0C7A6515"/>
    <w:rsid w:val="0D2A21F0"/>
    <w:rsid w:val="0D899FAA"/>
    <w:rsid w:val="0DA6F7F9"/>
    <w:rsid w:val="0DC6D0EF"/>
    <w:rsid w:val="0DDFC190"/>
    <w:rsid w:val="0DE9DF8A"/>
    <w:rsid w:val="0E1F7A77"/>
    <w:rsid w:val="0E960ABF"/>
    <w:rsid w:val="0EC6E4B2"/>
    <w:rsid w:val="0F0B6C1D"/>
    <w:rsid w:val="0FAD3DD9"/>
    <w:rsid w:val="0FCDA084"/>
    <w:rsid w:val="0FF6654E"/>
    <w:rsid w:val="103D4AEE"/>
    <w:rsid w:val="10558FF7"/>
    <w:rsid w:val="106DFB44"/>
    <w:rsid w:val="1082B0AB"/>
    <w:rsid w:val="109165CA"/>
    <w:rsid w:val="10C143C4"/>
    <w:rsid w:val="10E5806A"/>
    <w:rsid w:val="11458F64"/>
    <w:rsid w:val="116C24A0"/>
    <w:rsid w:val="119DF089"/>
    <w:rsid w:val="11C8E9B8"/>
    <w:rsid w:val="1250D7D1"/>
    <w:rsid w:val="12B284D1"/>
    <w:rsid w:val="12BF5653"/>
    <w:rsid w:val="12C96629"/>
    <w:rsid w:val="12D0EE64"/>
    <w:rsid w:val="12F34B51"/>
    <w:rsid w:val="132206C8"/>
    <w:rsid w:val="132BF982"/>
    <w:rsid w:val="1348E50C"/>
    <w:rsid w:val="136F54BA"/>
    <w:rsid w:val="139267A2"/>
    <w:rsid w:val="13BA4B1E"/>
    <w:rsid w:val="13FF0623"/>
    <w:rsid w:val="140B80B3"/>
    <w:rsid w:val="144D1FAE"/>
    <w:rsid w:val="145C7749"/>
    <w:rsid w:val="148B0718"/>
    <w:rsid w:val="14AE5985"/>
    <w:rsid w:val="15228E35"/>
    <w:rsid w:val="15278395"/>
    <w:rsid w:val="1550224F"/>
    <w:rsid w:val="1571B583"/>
    <w:rsid w:val="15A14FD1"/>
    <w:rsid w:val="15A980EE"/>
    <w:rsid w:val="15AEC502"/>
    <w:rsid w:val="15CEE3FA"/>
    <w:rsid w:val="17BEC776"/>
    <w:rsid w:val="17CD5877"/>
    <w:rsid w:val="17FB5D17"/>
    <w:rsid w:val="180486ED"/>
    <w:rsid w:val="18162880"/>
    <w:rsid w:val="183DC335"/>
    <w:rsid w:val="1853B23A"/>
    <w:rsid w:val="18C9AB42"/>
    <w:rsid w:val="19854F7F"/>
    <w:rsid w:val="19F3E47F"/>
    <w:rsid w:val="1A2F0CF7"/>
    <w:rsid w:val="1A34B1A3"/>
    <w:rsid w:val="1A9D4D81"/>
    <w:rsid w:val="1AB8E9BD"/>
    <w:rsid w:val="1C071282"/>
    <w:rsid w:val="1C237AD1"/>
    <w:rsid w:val="1C926277"/>
    <w:rsid w:val="1CAFC0B1"/>
    <w:rsid w:val="1CEB2BEB"/>
    <w:rsid w:val="1D20218B"/>
    <w:rsid w:val="1D26C3FE"/>
    <w:rsid w:val="1D4C7D1F"/>
    <w:rsid w:val="1DBAF3C8"/>
    <w:rsid w:val="1E08E678"/>
    <w:rsid w:val="1E5EF847"/>
    <w:rsid w:val="1EB48501"/>
    <w:rsid w:val="1ED4D314"/>
    <w:rsid w:val="1EE3ECA8"/>
    <w:rsid w:val="1F7F0F09"/>
    <w:rsid w:val="201A23CA"/>
    <w:rsid w:val="20365EF6"/>
    <w:rsid w:val="2038CF2B"/>
    <w:rsid w:val="203BF50A"/>
    <w:rsid w:val="204B35B1"/>
    <w:rsid w:val="207661F9"/>
    <w:rsid w:val="20DBEB5E"/>
    <w:rsid w:val="2144AB82"/>
    <w:rsid w:val="21510AA2"/>
    <w:rsid w:val="216C6D35"/>
    <w:rsid w:val="218C4F9E"/>
    <w:rsid w:val="21A2BADD"/>
    <w:rsid w:val="21B5BEFC"/>
    <w:rsid w:val="21D41124"/>
    <w:rsid w:val="21E85653"/>
    <w:rsid w:val="223F1A45"/>
    <w:rsid w:val="228D8384"/>
    <w:rsid w:val="2335CCB2"/>
    <w:rsid w:val="236D1C7F"/>
    <w:rsid w:val="23A84F52"/>
    <w:rsid w:val="2413863C"/>
    <w:rsid w:val="243A271A"/>
    <w:rsid w:val="24B6E320"/>
    <w:rsid w:val="24EBCE85"/>
    <w:rsid w:val="24F63DD0"/>
    <w:rsid w:val="25214617"/>
    <w:rsid w:val="2532D00E"/>
    <w:rsid w:val="256EAD76"/>
    <w:rsid w:val="257F0BBB"/>
    <w:rsid w:val="25D94D43"/>
    <w:rsid w:val="26976D50"/>
    <w:rsid w:val="26BE967C"/>
    <w:rsid w:val="26F57E16"/>
    <w:rsid w:val="272863B0"/>
    <w:rsid w:val="27EBB720"/>
    <w:rsid w:val="28093820"/>
    <w:rsid w:val="28095141"/>
    <w:rsid w:val="2821AFF6"/>
    <w:rsid w:val="28954537"/>
    <w:rsid w:val="292871F4"/>
    <w:rsid w:val="293F2BE7"/>
    <w:rsid w:val="29469058"/>
    <w:rsid w:val="295E8558"/>
    <w:rsid w:val="296F1C3C"/>
    <w:rsid w:val="29A288E6"/>
    <w:rsid w:val="29AE0BE8"/>
    <w:rsid w:val="29E5FCCC"/>
    <w:rsid w:val="2A013EB1"/>
    <w:rsid w:val="2A4AE74C"/>
    <w:rsid w:val="2A904F84"/>
    <w:rsid w:val="2AEDC096"/>
    <w:rsid w:val="2B30B3EC"/>
    <w:rsid w:val="2B91912D"/>
    <w:rsid w:val="2B9A696A"/>
    <w:rsid w:val="2BADBAFC"/>
    <w:rsid w:val="2C10C1E1"/>
    <w:rsid w:val="2C4DCB60"/>
    <w:rsid w:val="2C561D77"/>
    <w:rsid w:val="2CA169AA"/>
    <w:rsid w:val="2D7C08F3"/>
    <w:rsid w:val="2DB27025"/>
    <w:rsid w:val="2E8E4518"/>
    <w:rsid w:val="2E993DDF"/>
    <w:rsid w:val="2EBF49A6"/>
    <w:rsid w:val="2EE24B25"/>
    <w:rsid w:val="2EEAA708"/>
    <w:rsid w:val="2FF11141"/>
    <w:rsid w:val="3004250F"/>
    <w:rsid w:val="300572C3"/>
    <w:rsid w:val="301A4246"/>
    <w:rsid w:val="304F9792"/>
    <w:rsid w:val="309D3A93"/>
    <w:rsid w:val="30FC6B29"/>
    <w:rsid w:val="3167A4DF"/>
    <w:rsid w:val="32021FF0"/>
    <w:rsid w:val="32242C8A"/>
    <w:rsid w:val="323DCDEE"/>
    <w:rsid w:val="3251E8F9"/>
    <w:rsid w:val="325E199C"/>
    <w:rsid w:val="3265D342"/>
    <w:rsid w:val="32FA4765"/>
    <w:rsid w:val="331BF15C"/>
    <w:rsid w:val="336AE89A"/>
    <w:rsid w:val="34330CA2"/>
    <w:rsid w:val="34A229F9"/>
    <w:rsid w:val="34B52084"/>
    <w:rsid w:val="34CDB017"/>
    <w:rsid w:val="3563FB03"/>
    <w:rsid w:val="360BC9C6"/>
    <w:rsid w:val="362A3592"/>
    <w:rsid w:val="36344F62"/>
    <w:rsid w:val="363DFA5A"/>
    <w:rsid w:val="364089FB"/>
    <w:rsid w:val="3654453C"/>
    <w:rsid w:val="36B7E189"/>
    <w:rsid w:val="36E25EAA"/>
    <w:rsid w:val="36F21645"/>
    <w:rsid w:val="37123DAB"/>
    <w:rsid w:val="374E487A"/>
    <w:rsid w:val="378A76B6"/>
    <w:rsid w:val="3791DD54"/>
    <w:rsid w:val="37A10032"/>
    <w:rsid w:val="37BD1E68"/>
    <w:rsid w:val="37D9E936"/>
    <w:rsid w:val="380690CC"/>
    <w:rsid w:val="38A23856"/>
    <w:rsid w:val="38DE442D"/>
    <w:rsid w:val="392D434B"/>
    <w:rsid w:val="394FF066"/>
    <w:rsid w:val="39539292"/>
    <w:rsid w:val="3A4851A4"/>
    <w:rsid w:val="3A90ADAD"/>
    <w:rsid w:val="3AD5A49C"/>
    <w:rsid w:val="3AEF62F3"/>
    <w:rsid w:val="3AFC7FB6"/>
    <w:rsid w:val="3B2473E7"/>
    <w:rsid w:val="3B979EC4"/>
    <w:rsid w:val="3BB7753E"/>
    <w:rsid w:val="3BCCE998"/>
    <w:rsid w:val="3C11E087"/>
    <w:rsid w:val="3C241D44"/>
    <w:rsid w:val="3C7E2406"/>
    <w:rsid w:val="3C9B56E4"/>
    <w:rsid w:val="3CF4C9D4"/>
    <w:rsid w:val="3D5F0B8B"/>
    <w:rsid w:val="3D730464"/>
    <w:rsid w:val="3D9EC117"/>
    <w:rsid w:val="3DC1C5D4"/>
    <w:rsid w:val="3DCD67A3"/>
    <w:rsid w:val="3E0401D0"/>
    <w:rsid w:val="3E10FA38"/>
    <w:rsid w:val="3E1137B5"/>
    <w:rsid w:val="3E42C8BE"/>
    <w:rsid w:val="3EB41087"/>
    <w:rsid w:val="3ECAB2B7"/>
    <w:rsid w:val="3EEAD1B3"/>
    <w:rsid w:val="3EF114A0"/>
    <w:rsid w:val="3F14319A"/>
    <w:rsid w:val="3F42937A"/>
    <w:rsid w:val="3F59130E"/>
    <w:rsid w:val="3F61DA02"/>
    <w:rsid w:val="3F723B6B"/>
    <w:rsid w:val="3F881C59"/>
    <w:rsid w:val="3F951D0C"/>
    <w:rsid w:val="4020D092"/>
    <w:rsid w:val="40765D3D"/>
    <w:rsid w:val="40C3656D"/>
    <w:rsid w:val="40C6FEA8"/>
    <w:rsid w:val="40F86A08"/>
    <w:rsid w:val="41224934"/>
    <w:rsid w:val="415581E7"/>
    <w:rsid w:val="41635D35"/>
    <w:rsid w:val="41BE06C0"/>
    <w:rsid w:val="41F6053D"/>
    <w:rsid w:val="4290B3D0"/>
    <w:rsid w:val="42FCDD9A"/>
    <w:rsid w:val="4329FCEB"/>
    <w:rsid w:val="43416FCD"/>
    <w:rsid w:val="434B7DE9"/>
    <w:rsid w:val="434ED7FC"/>
    <w:rsid w:val="4478F155"/>
    <w:rsid w:val="44FFCC55"/>
    <w:rsid w:val="450B10E0"/>
    <w:rsid w:val="45404297"/>
    <w:rsid w:val="456A809B"/>
    <w:rsid w:val="45911D8C"/>
    <w:rsid w:val="462931D3"/>
    <w:rsid w:val="48141FE7"/>
    <w:rsid w:val="482D4844"/>
    <w:rsid w:val="4848EB4F"/>
    <w:rsid w:val="4969EE82"/>
    <w:rsid w:val="4A316EA3"/>
    <w:rsid w:val="4B28DBC4"/>
    <w:rsid w:val="4B4AC484"/>
    <w:rsid w:val="4B550603"/>
    <w:rsid w:val="4B822206"/>
    <w:rsid w:val="4BA96646"/>
    <w:rsid w:val="4BD7D3CE"/>
    <w:rsid w:val="4C0B300C"/>
    <w:rsid w:val="4C62195D"/>
    <w:rsid w:val="4D1756C0"/>
    <w:rsid w:val="4DA5B536"/>
    <w:rsid w:val="4DC46EC3"/>
    <w:rsid w:val="4E6020A8"/>
    <w:rsid w:val="4E61531E"/>
    <w:rsid w:val="4E7092A4"/>
    <w:rsid w:val="4E83616B"/>
    <w:rsid w:val="4EA3549C"/>
    <w:rsid w:val="4ED2B9A4"/>
    <w:rsid w:val="4ED45A52"/>
    <w:rsid w:val="4EE9D28B"/>
    <w:rsid w:val="4FA23C4A"/>
    <w:rsid w:val="4FCC8AC8"/>
    <w:rsid w:val="5009F3CF"/>
    <w:rsid w:val="500BA744"/>
    <w:rsid w:val="5109AAAA"/>
    <w:rsid w:val="518D7150"/>
    <w:rsid w:val="519124C2"/>
    <w:rsid w:val="51A74F42"/>
    <w:rsid w:val="51B8E15D"/>
    <w:rsid w:val="51BC3930"/>
    <w:rsid w:val="51FE4800"/>
    <w:rsid w:val="523112D4"/>
    <w:rsid w:val="524C5A99"/>
    <w:rsid w:val="527A7190"/>
    <w:rsid w:val="52AEC520"/>
    <w:rsid w:val="52BCEE58"/>
    <w:rsid w:val="52C1DCE1"/>
    <w:rsid w:val="52DC3AEC"/>
    <w:rsid w:val="5317093F"/>
    <w:rsid w:val="53938B7C"/>
    <w:rsid w:val="53BE2FAC"/>
    <w:rsid w:val="53DBC2A8"/>
    <w:rsid w:val="541641F1"/>
    <w:rsid w:val="5464731F"/>
    <w:rsid w:val="54BBD34C"/>
    <w:rsid w:val="5537B8A2"/>
    <w:rsid w:val="5584119A"/>
    <w:rsid w:val="55B21252"/>
    <w:rsid w:val="56365DCC"/>
    <w:rsid w:val="563E7BD9"/>
    <w:rsid w:val="565EF949"/>
    <w:rsid w:val="567CEB39"/>
    <w:rsid w:val="57010CE8"/>
    <w:rsid w:val="5796F522"/>
    <w:rsid w:val="57B8109E"/>
    <w:rsid w:val="57D6F2F2"/>
    <w:rsid w:val="57D9AF3F"/>
    <w:rsid w:val="57E86B67"/>
    <w:rsid w:val="57FBA9A6"/>
    <w:rsid w:val="5805CFA2"/>
    <w:rsid w:val="584395ED"/>
    <w:rsid w:val="5851E382"/>
    <w:rsid w:val="58F34E02"/>
    <w:rsid w:val="59287345"/>
    <w:rsid w:val="5939A9AF"/>
    <w:rsid w:val="597005C5"/>
    <w:rsid w:val="59C03D10"/>
    <w:rsid w:val="59D99A0B"/>
    <w:rsid w:val="59EFE344"/>
    <w:rsid w:val="5A24C610"/>
    <w:rsid w:val="5A583034"/>
    <w:rsid w:val="5A653BCC"/>
    <w:rsid w:val="5AA05E81"/>
    <w:rsid w:val="5ACB36A4"/>
    <w:rsid w:val="5B794668"/>
    <w:rsid w:val="5B9E9D61"/>
    <w:rsid w:val="5BC84233"/>
    <w:rsid w:val="5C0E0947"/>
    <w:rsid w:val="5C1F7CA7"/>
    <w:rsid w:val="5C2A8CC3"/>
    <w:rsid w:val="5C693906"/>
    <w:rsid w:val="5CC61C15"/>
    <w:rsid w:val="5CC774EA"/>
    <w:rsid w:val="5CE3AB96"/>
    <w:rsid w:val="5CFB4201"/>
    <w:rsid w:val="5D042343"/>
    <w:rsid w:val="5D58602D"/>
    <w:rsid w:val="5DCE8143"/>
    <w:rsid w:val="5DE6CB56"/>
    <w:rsid w:val="5E0E6C35"/>
    <w:rsid w:val="5E1FC9E2"/>
    <w:rsid w:val="5E23C06F"/>
    <w:rsid w:val="5E5DE72A"/>
    <w:rsid w:val="5E62C25B"/>
    <w:rsid w:val="5EBA548E"/>
    <w:rsid w:val="5EBFB272"/>
    <w:rsid w:val="5ED68271"/>
    <w:rsid w:val="5F2B57A7"/>
    <w:rsid w:val="5F89D696"/>
    <w:rsid w:val="6010A09C"/>
    <w:rsid w:val="60473CEF"/>
    <w:rsid w:val="6093E6C2"/>
    <w:rsid w:val="60AC2307"/>
    <w:rsid w:val="60BD0F73"/>
    <w:rsid w:val="60D1A3C6"/>
    <w:rsid w:val="615F8220"/>
    <w:rsid w:val="6162CB8F"/>
    <w:rsid w:val="619795A5"/>
    <w:rsid w:val="61D0E8EC"/>
    <w:rsid w:val="626D7427"/>
    <w:rsid w:val="629A8857"/>
    <w:rsid w:val="62B464A3"/>
    <w:rsid w:val="62E08BF5"/>
    <w:rsid w:val="62FC9E45"/>
    <w:rsid w:val="631A31AC"/>
    <w:rsid w:val="632A00F8"/>
    <w:rsid w:val="63600BA8"/>
    <w:rsid w:val="636B2FF0"/>
    <w:rsid w:val="639C3EA9"/>
    <w:rsid w:val="63C38F6A"/>
    <w:rsid w:val="63C4139A"/>
    <w:rsid w:val="63CCF94C"/>
    <w:rsid w:val="63ED0328"/>
    <w:rsid w:val="65572934"/>
    <w:rsid w:val="657AC5EA"/>
    <w:rsid w:val="659378B9"/>
    <w:rsid w:val="66170011"/>
    <w:rsid w:val="66180E02"/>
    <w:rsid w:val="66374E44"/>
    <w:rsid w:val="6641AED1"/>
    <w:rsid w:val="664B0DF6"/>
    <w:rsid w:val="667EB70D"/>
    <w:rsid w:val="66BBF90F"/>
    <w:rsid w:val="678B8DEF"/>
    <w:rsid w:val="685CD72D"/>
    <w:rsid w:val="687B3DDE"/>
    <w:rsid w:val="688B1729"/>
    <w:rsid w:val="69554C8F"/>
    <w:rsid w:val="6957012C"/>
    <w:rsid w:val="698DD6E7"/>
    <w:rsid w:val="69B42CC6"/>
    <w:rsid w:val="6A10F7F6"/>
    <w:rsid w:val="6A1EE9FA"/>
    <w:rsid w:val="6AEB9DDA"/>
    <w:rsid w:val="6AFF3244"/>
    <w:rsid w:val="6B43F4B7"/>
    <w:rsid w:val="6B584C24"/>
    <w:rsid w:val="6B7136E9"/>
    <w:rsid w:val="6B8D21CD"/>
    <w:rsid w:val="6BB509AF"/>
    <w:rsid w:val="6BC84E1E"/>
    <w:rsid w:val="6C5950B2"/>
    <w:rsid w:val="6C606655"/>
    <w:rsid w:val="6CFF801A"/>
    <w:rsid w:val="6D143ACB"/>
    <w:rsid w:val="6E84A548"/>
    <w:rsid w:val="6ED23C76"/>
    <w:rsid w:val="6EF61DD9"/>
    <w:rsid w:val="6F4F45D8"/>
    <w:rsid w:val="6F777184"/>
    <w:rsid w:val="6FB42F64"/>
    <w:rsid w:val="70DF0773"/>
    <w:rsid w:val="70E007F6"/>
    <w:rsid w:val="70F0A7BD"/>
    <w:rsid w:val="712E017C"/>
    <w:rsid w:val="7147112F"/>
    <w:rsid w:val="715BE1A7"/>
    <w:rsid w:val="7180E37D"/>
    <w:rsid w:val="71C58BB2"/>
    <w:rsid w:val="725F772F"/>
    <w:rsid w:val="726749CD"/>
    <w:rsid w:val="72B8CE5C"/>
    <w:rsid w:val="733B0FA8"/>
    <w:rsid w:val="734D7FA7"/>
    <w:rsid w:val="7364267F"/>
    <w:rsid w:val="736F6A48"/>
    <w:rsid w:val="73E95D70"/>
    <w:rsid w:val="73EA72B2"/>
    <w:rsid w:val="741A68E2"/>
    <w:rsid w:val="74350091"/>
    <w:rsid w:val="7485FA7E"/>
    <w:rsid w:val="75100D28"/>
    <w:rsid w:val="753B3DE0"/>
    <w:rsid w:val="7573C5C2"/>
    <w:rsid w:val="75809A74"/>
    <w:rsid w:val="759E70A0"/>
    <w:rsid w:val="75B254EC"/>
    <w:rsid w:val="75D7214A"/>
    <w:rsid w:val="76691F46"/>
    <w:rsid w:val="77221374"/>
    <w:rsid w:val="776E4378"/>
    <w:rsid w:val="77E230FD"/>
    <w:rsid w:val="780E80CB"/>
    <w:rsid w:val="78826F25"/>
    <w:rsid w:val="792E341F"/>
    <w:rsid w:val="7963C72F"/>
    <w:rsid w:val="797BF3C1"/>
    <w:rsid w:val="79838D3F"/>
    <w:rsid w:val="7A16EA35"/>
    <w:rsid w:val="7A6BC019"/>
    <w:rsid w:val="7AB6D070"/>
    <w:rsid w:val="7ACB2319"/>
    <w:rsid w:val="7AF7E9D1"/>
    <w:rsid w:val="7B0DD3EF"/>
    <w:rsid w:val="7BDB2CF3"/>
    <w:rsid w:val="7BE5B619"/>
    <w:rsid w:val="7BFD0951"/>
    <w:rsid w:val="7C10058A"/>
    <w:rsid w:val="7C1E0FD5"/>
    <w:rsid w:val="7C861D81"/>
    <w:rsid w:val="7D302386"/>
    <w:rsid w:val="7D79CD6D"/>
    <w:rsid w:val="7DB48EB0"/>
    <w:rsid w:val="7E87BE4F"/>
    <w:rsid w:val="7E88E278"/>
    <w:rsid w:val="7EB99EA0"/>
    <w:rsid w:val="7ECBF3E7"/>
    <w:rsid w:val="7EF59220"/>
    <w:rsid w:val="7F5137A7"/>
    <w:rsid w:val="7F58CE55"/>
    <w:rsid w:val="7F7DF501"/>
    <w:rsid w:val="7F81A16F"/>
    <w:rsid w:val="7FCE6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37F98D35-89EB-4DE0-B923-F4B555A7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7C5690"/>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F21168"/>
    <w:rPr>
      <w:rFonts w:asciiTheme="minorHAnsi" w:hAnsiTheme="minorHAnsi"/>
      <w:sz w:val="24"/>
      <w:lang w:val="en-GB" w:eastAsia="en-US"/>
    </w:rPr>
  </w:style>
  <w:style w:type="character" w:customStyle="1" w:styleId="enumlev1Char">
    <w:name w:val="enumlev1 Char"/>
    <w:basedOn w:val="DefaultParagraphFont"/>
    <w:link w:val="enumlev1"/>
    <w:rsid w:val="00BF7B9B"/>
    <w:rPr>
      <w:rFonts w:asciiTheme="minorHAnsi" w:hAnsiTheme="minorHAnsi"/>
      <w:sz w:val="24"/>
      <w:lang w:val="en-GB" w:eastAsia="en-US"/>
    </w:rPr>
  </w:style>
  <w:style w:type="character" w:styleId="Emphasis">
    <w:name w:val="Emphasis"/>
    <w:basedOn w:val="DefaultParagraphFont"/>
    <w:qFormat/>
    <w:rsid w:val="00BF7B9B"/>
    <w:rPr>
      <w:i/>
      <w:iCs/>
    </w:rPr>
  </w:style>
  <w:style w:type="character" w:customStyle="1" w:styleId="CEOHeader1Char">
    <w:name w:val="CEO_Header1 Char"/>
    <w:basedOn w:val="DefaultParagraphFont"/>
    <w:link w:val="CEOHeader1"/>
    <w:locked/>
    <w:rsid w:val="00BF7B9B"/>
    <w:rPr>
      <w:rFonts w:ascii="Verdana" w:hAnsi="Verdana" w:cs="Simplified Arabic"/>
      <w:b/>
      <w:bCs/>
      <w:sz w:val="19"/>
      <w:szCs w:val="19"/>
      <w:lang w:eastAsia="en-US"/>
    </w:rPr>
  </w:style>
  <w:style w:type="paragraph" w:customStyle="1" w:styleId="CEOHeader1">
    <w:name w:val="CEO_Header1"/>
    <w:basedOn w:val="Normal"/>
    <w:link w:val="CEOHeader1Char"/>
    <w:rsid w:val="00BF7B9B"/>
    <w:pPr>
      <w:keepNext/>
      <w:spacing w:before="200" w:after="80" w:line="278" w:lineRule="auto"/>
      <w:textAlignment w:val="auto"/>
    </w:pPr>
    <w:rPr>
      <w:rFonts w:ascii="Verdana" w:hAnsi="Verdana" w:cs="Simplified Arabic"/>
      <w:b/>
      <w:bCs/>
      <w:sz w:val="19"/>
      <w:szCs w:val="19"/>
      <w:lang w:val="en-US"/>
    </w:rPr>
  </w:style>
  <w:style w:type="character" w:styleId="UnresolvedMention">
    <w:name w:val="Unresolved Mention"/>
    <w:basedOn w:val="DefaultParagraphFont"/>
    <w:uiPriority w:val="99"/>
    <w:semiHidden/>
    <w:unhideWhenUsed/>
    <w:rsid w:val="00387B12"/>
    <w:rPr>
      <w:color w:val="605E5C"/>
      <w:shd w:val="clear" w:color="auto" w:fill="E1DFDD"/>
    </w:rPr>
  </w:style>
  <w:style w:type="character" w:styleId="CommentReference">
    <w:name w:val="annotation reference"/>
    <w:basedOn w:val="DefaultParagraphFont"/>
    <w:semiHidden/>
    <w:unhideWhenUsed/>
    <w:rsid w:val="007921FB"/>
    <w:rPr>
      <w:sz w:val="16"/>
      <w:szCs w:val="16"/>
    </w:rPr>
  </w:style>
  <w:style w:type="paragraph" w:styleId="CommentText">
    <w:name w:val="annotation text"/>
    <w:basedOn w:val="Normal"/>
    <w:link w:val="CommentTextChar"/>
    <w:semiHidden/>
    <w:unhideWhenUsed/>
    <w:rsid w:val="007921FB"/>
    <w:rPr>
      <w:sz w:val="20"/>
    </w:rPr>
  </w:style>
  <w:style w:type="character" w:customStyle="1" w:styleId="CommentTextChar">
    <w:name w:val="Comment Text Char"/>
    <w:basedOn w:val="DefaultParagraphFont"/>
    <w:link w:val="CommentText"/>
    <w:semiHidden/>
    <w:rsid w:val="007921F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7921FB"/>
    <w:rPr>
      <w:b/>
      <w:bCs/>
    </w:rPr>
  </w:style>
  <w:style w:type="character" w:customStyle="1" w:styleId="CommentSubjectChar">
    <w:name w:val="Comment Subject Char"/>
    <w:basedOn w:val="CommentTextChar"/>
    <w:link w:val="CommentSubject"/>
    <w:semiHidden/>
    <w:rsid w:val="007921FB"/>
    <w:rPr>
      <w:rFonts w:asciiTheme="minorHAnsi" w:hAnsiTheme="minorHAnsi"/>
      <w:b/>
      <w:bCs/>
      <w:lang w:val="en-GB" w:eastAsia="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53671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BalloonText">
    <w:name w:val="Balloon Text"/>
    <w:basedOn w:val="Normal"/>
    <w:link w:val="BalloonTextChar"/>
    <w:semiHidden/>
    <w:unhideWhenUsed/>
    <w:rsid w:val="005230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2309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418970">
      <w:bodyDiv w:val="1"/>
      <w:marLeft w:val="0"/>
      <w:marRight w:val="0"/>
      <w:marTop w:val="0"/>
      <w:marBottom w:val="0"/>
      <w:divBdr>
        <w:top w:val="none" w:sz="0" w:space="0" w:color="auto"/>
        <w:left w:val="none" w:sz="0" w:space="0" w:color="auto"/>
        <w:bottom w:val="none" w:sz="0" w:space="0" w:color="auto"/>
        <w:right w:val="none" w:sz="0" w:space="0" w:color="auto"/>
      </w:divBdr>
      <w:divsChild>
        <w:div w:id="134671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DM-CIR-01010/en" TargetMode="External"/><Relationship Id="rId18" Type="http://schemas.openxmlformats.org/officeDocument/2006/relationships/hyperlink" Target="https://www.itu.int/md/D18-TDAG28-C-0008/en" TargetMode="External"/><Relationship Id="rId26" Type="http://schemas.openxmlformats.org/officeDocument/2006/relationships/hyperlink" Target="https://www.itu.int/md/D18-TDAG28-C-0022/en" TargetMode="External"/><Relationship Id="rId3" Type="http://schemas.openxmlformats.org/officeDocument/2006/relationships/customXml" Target="../customXml/item3.xml"/><Relationship Id="rId21" Type="http://schemas.openxmlformats.org/officeDocument/2006/relationships/hyperlink" Target="https://www.itu.int/md/D18-TDAG28-C-0009/en"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itu.int/md/S21-SG-CIR-0019/en" TargetMode="External"/><Relationship Id="rId25" Type="http://schemas.openxmlformats.org/officeDocument/2006/relationships/hyperlink" Target="https://www.itu.int/en/ITU-D/Conferences/WTDC/WTDC17/Documents/WTDC17_final_report_en.pdf" TargetMode="External"/><Relationship Id="rId2" Type="http://schemas.openxmlformats.org/officeDocument/2006/relationships/customXml" Target="../customXml/item2.xml"/><Relationship Id="rId16" Type="http://schemas.openxmlformats.org/officeDocument/2006/relationships/hyperlink" Target="https://www.itu.int/md/S21-DM-CIR-01010/en" TargetMode="External"/><Relationship Id="rId20" Type="http://schemas.openxmlformats.org/officeDocument/2006/relationships/hyperlink" Target="https://www.itu.int/md/D18-TDAG28-C-000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itu.int/md/S21-CL-C-0076/en" TargetMode="External"/><Relationship Id="rId23" Type="http://schemas.openxmlformats.org/officeDocument/2006/relationships/hyperlink" Target="https://www.itu.int/en/ITU-D/Conferences/TDAG/Pages/TDAG_WG_SOP.aspx" TargetMode="External"/><Relationship Id="rId28" Type="http://schemas.openxmlformats.org/officeDocument/2006/relationships/footer" Target="footer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itu.int/md/D18-TDAG28-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IRM-C-0021/en" TargetMode="External"/><Relationship Id="rId22" Type="http://schemas.openxmlformats.org/officeDocument/2006/relationships/hyperlink" Target="https://www.itu.int/en/ITU-D/Conferences/TDAG/Pages/TDAG_WG_WTDC.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documenttasks/documenttasks1.xml><?xml version="1.0" encoding="utf-8"?>
<t:Tasks xmlns:t="http://schemas.microsoft.com/office/tasks/2019/documenttasks" xmlns:oel="http://schemas.microsoft.com/office/2019/extlst">
  <t:Task id="{06386A43-82A1-4BF8-A900-1B81A58F4513}">
    <t:Anchor>
      <t:Comment id="99556686"/>
    </t:Anchor>
    <t:History>
      <t:Event id="{30C63F06-CC2C-4058-AA7E-91F1F8721793}" time="2021-05-11T13:46:08.952Z">
        <t:Attribution userId="S::maite.comasbarnes@itu.int::1672952a-b457-4b22-b070-99f7a1b298dc" userProvider="AD" userName="Comas Barnes, Maite"/>
        <t:Anchor>
          <t:Comment id="964337705"/>
        </t:Anchor>
        <t:Create/>
      </t:Event>
      <t:Event id="{6DAA7B32-DE72-4C7D-BB55-7D559436F39C}" time="2021-05-11T13:46:08.952Z">
        <t:Attribution userId="S::maite.comasbarnes@itu.int::1672952a-b457-4b22-b070-99f7a1b298dc" userProvider="AD" userName="Comas Barnes, Maite"/>
        <t:Anchor>
          <t:Comment id="964337705"/>
        </t:Anchor>
        <t:Assign userId="S::thierry.geiger@itu.int::198b1d6b-366b-4f20-989a-a1444ccaad74" userProvider="AD" userName="Geiger, Thierry"/>
      </t:Event>
      <t:Event id="{A6257434-780A-4CED-AD37-B4D561193656}" time="2021-05-11T13:46:08.952Z">
        <t:Attribution userId="S::maite.comasbarnes@itu.int::1672952a-b457-4b22-b070-99f7a1b298dc" userProvider="AD" userName="Comas Barnes, Maite"/>
        <t:Anchor>
          <t:Comment id="964337705"/>
        </t:Anchor>
        <t:SetTitle title="@Geiger, Thierry , would you be able to expand a little please?"/>
      </t:Event>
      <t:Event id="{194F41E9-6F56-4388-8075-B425918360DA}" time="2021-05-11T14:18:37.974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08AB5-3E6E-47EC-94D9-8D1A8945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1798</Words>
  <Characters>10539</Characters>
  <Application>Microsoft Office Word</Application>
  <DocSecurity>0</DocSecurity>
  <Lines>87</Lines>
  <Paragraphs>24</Paragraphs>
  <ScaleCrop>false</ScaleCrop>
  <Manager>General Secretariat - Pool</Manager>
  <Company>International Telecommunication Union (ITU)</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6</cp:revision>
  <cp:lastPrinted>2014-11-05T03:22:00Z</cp:lastPrinted>
  <dcterms:created xsi:type="dcterms:W3CDTF">2021-05-17T08:40:00Z</dcterms:created>
  <dcterms:modified xsi:type="dcterms:W3CDTF">2021-05-18T06:21:00Z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