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5"/>
        <w:gridCol w:w="4681"/>
        <w:gridCol w:w="1556"/>
        <w:gridCol w:w="1417"/>
      </w:tblGrid>
      <w:tr w:rsidR="00D43388" w:rsidRPr="00D43388" w14:paraId="0F8AA3C3" w14:textId="77777777" w:rsidTr="00923BEC">
        <w:trPr>
          <w:cantSplit/>
          <w:trHeight w:val="853"/>
        </w:trPr>
        <w:tc>
          <w:tcPr>
            <w:tcW w:w="1030" w:type="pct"/>
            <w:tcBorders>
              <w:bottom w:val="single" w:sz="12" w:space="0" w:color="auto"/>
            </w:tcBorders>
          </w:tcPr>
          <w:p w14:paraId="6F37FE7A"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750D8E07" wp14:editId="240E9110">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522A7CD7" w14:textId="77777777"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3041AF3"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5DDFE9A7" wp14:editId="72139983">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5CDB7882" w14:textId="77777777" w:rsidTr="00254C2D">
        <w:trPr>
          <w:cantSplit/>
        </w:trPr>
        <w:tc>
          <w:tcPr>
            <w:tcW w:w="3458" w:type="pct"/>
            <w:gridSpan w:val="2"/>
            <w:tcBorders>
              <w:top w:val="single" w:sz="8" w:space="0" w:color="auto"/>
            </w:tcBorders>
          </w:tcPr>
          <w:p w14:paraId="54B92E41"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5F305937" w14:textId="77777777" w:rsidR="008E62E0" w:rsidRPr="00254C2D" w:rsidRDefault="008E62E0" w:rsidP="008E62E0">
            <w:pPr>
              <w:tabs>
                <w:tab w:val="clear" w:pos="794"/>
              </w:tabs>
              <w:spacing w:before="0"/>
              <w:rPr>
                <w:b/>
                <w:bCs/>
                <w:position w:val="2"/>
                <w:lang w:bidi="ar-SY"/>
              </w:rPr>
            </w:pPr>
          </w:p>
        </w:tc>
      </w:tr>
      <w:tr w:rsidR="007125F6" w:rsidRPr="00254C2D" w14:paraId="1F114B56" w14:textId="77777777" w:rsidTr="002261A9">
        <w:trPr>
          <w:cantSplit/>
        </w:trPr>
        <w:tc>
          <w:tcPr>
            <w:tcW w:w="3458" w:type="pct"/>
            <w:gridSpan w:val="2"/>
          </w:tcPr>
          <w:p w14:paraId="6AAAF1C9" w14:textId="77777777" w:rsidR="007125F6" w:rsidRPr="00254C2D" w:rsidRDefault="007125F6" w:rsidP="007125F6">
            <w:pPr>
              <w:tabs>
                <w:tab w:val="clear" w:pos="794"/>
              </w:tabs>
              <w:spacing w:before="60" w:after="60" w:line="260" w:lineRule="exact"/>
              <w:rPr>
                <w:rFonts w:hint="cs"/>
                <w:b/>
                <w:bCs/>
                <w:position w:val="2"/>
                <w:rtl/>
                <w:lang w:bidi="ar-EG"/>
              </w:rPr>
            </w:pPr>
          </w:p>
        </w:tc>
        <w:tc>
          <w:tcPr>
            <w:tcW w:w="1542" w:type="pct"/>
            <w:gridSpan w:val="2"/>
            <w:vAlign w:val="center"/>
          </w:tcPr>
          <w:p w14:paraId="3B0A8EB3" w14:textId="75B75E3E" w:rsidR="007125F6" w:rsidRPr="00254C2D" w:rsidRDefault="007125F6" w:rsidP="007125F6">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w:t>
            </w:r>
            <w:r w:rsidR="00E53EFB">
              <w:rPr>
                <w:b/>
                <w:bCs/>
                <w:position w:val="2"/>
                <w:lang w:val="en-US" w:bidi="ar-SY"/>
              </w:rPr>
              <w:t>-</w:t>
            </w:r>
            <w:r>
              <w:rPr>
                <w:b/>
                <w:bCs/>
                <w:position w:val="2"/>
                <w:lang w:bidi="ar-SY"/>
              </w:rPr>
              <w:t>21</w:t>
            </w:r>
            <w:r w:rsidRPr="00254C2D">
              <w:rPr>
                <w:b/>
                <w:bCs/>
                <w:position w:val="2"/>
                <w:lang w:bidi="ar-SY"/>
              </w:rPr>
              <w:t>/</w:t>
            </w:r>
            <w:r w:rsidR="00E53EFB">
              <w:rPr>
                <w:b/>
                <w:bCs/>
                <w:position w:val="2"/>
                <w:lang w:bidi="ar-SY"/>
              </w:rPr>
              <w:t>9</w:t>
            </w:r>
            <w:r w:rsidRPr="00254C2D">
              <w:rPr>
                <w:b/>
                <w:bCs/>
                <w:position w:val="2"/>
                <w:lang w:bidi="ar-SY"/>
              </w:rPr>
              <w:t>-A</w:t>
            </w:r>
          </w:p>
        </w:tc>
      </w:tr>
      <w:tr w:rsidR="007125F6" w:rsidRPr="00254C2D" w14:paraId="676A60FF" w14:textId="77777777" w:rsidTr="002261A9">
        <w:trPr>
          <w:cantSplit/>
        </w:trPr>
        <w:tc>
          <w:tcPr>
            <w:tcW w:w="3458" w:type="pct"/>
            <w:gridSpan w:val="2"/>
          </w:tcPr>
          <w:p w14:paraId="7583E1B4"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5F76B0D2" w14:textId="2E7EF590" w:rsidR="007125F6" w:rsidRPr="00254C2D" w:rsidRDefault="00E53EFB" w:rsidP="007125F6">
            <w:pPr>
              <w:tabs>
                <w:tab w:val="clear" w:pos="794"/>
              </w:tabs>
              <w:spacing w:before="60" w:after="60" w:line="260" w:lineRule="exact"/>
              <w:rPr>
                <w:b/>
                <w:bCs/>
                <w:position w:val="2"/>
                <w:rtl/>
                <w:lang w:val="en-US" w:bidi="ar-EG"/>
              </w:rPr>
            </w:pPr>
            <w:r>
              <w:rPr>
                <w:rFonts w:hint="cs"/>
                <w:b/>
                <w:bCs/>
                <w:position w:val="2"/>
                <w:rtl/>
                <w:lang w:val="en-US" w:bidi="ar-SY"/>
              </w:rPr>
              <w:t>26 أبريل 2021</w:t>
            </w:r>
          </w:p>
        </w:tc>
      </w:tr>
      <w:tr w:rsidR="007125F6" w:rsidRPr="00254C2D" w14:paraId="3AEE61DC" w14:textId="77777777" w:rsidTr="002261A9">
        <w:trPr>
          <w:cantSplit/>
        </w:trPr>
        <w:tc>
          <w:tcPr>
            <w:tcW w:w="3458" w:type="pct"/>
            <w:gridSpan w:val="2"/>
          </w:tcPr>
          <w:p w14:paraId="77180860"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700640BC" w14:textId="16A3C8F1" w:rsidR="007125F6" w:rsidRPr="00254C2D" w:rsidRDefault="007125F6" w:rsidP="007125F6">
            <w:pPr>
              <w:tabs>
                <w:tab w:val="clear" w:pos="794"/>
              </w:tabs>
              <w:spacing w:before="60" w:after="60" w:line="260" w:lineRule="exact"/>
              <w:rPr>
                <w:b/>
                <w:bCs/>
                <w:position w:val="2"/>
                <w:rtl/>
                <w:lang w:bidi="ar-EG"/>
              </w:rPr>
            </w:pPr>
            <w:r w:rsidRPr="00254C2D">
              <w:rPr>
                <w:b/>
                <w:bCs/>
                <w:position w:val="2"/>
                <w:rtl/>
                <w:lang w:bidi="ar-EG"/>
              </w:rPr>
              <w:t xml:space="preserve">الأصل: </w:t>
            </w:r>
            <w:r w:rsidRPr="00E53EFB">
              <w:rPr>
                <w:b/>
                <w:bCs/>
                <w:position w:val="2"/>
                <w:rtl/>
                <w:lang w:bidi="ar-EG"/>
              </w:rPr>
              <w:t>بالإنكليزية</w:t>
            </w:r>
          </w:p>
        </w:tc>
      </w:tr>
      <w:tr w:rsidR="00E53EFB" w:rsidRPr="00254C2D" w14:paraId="699660C5" w14:textId="77777777" w:rsidTr="008E62E0">
        <w:trPr>
          <w:cantSplit/>
        </w:trPr>
        <w:tc>
          <w:tcPr>
            <w:tcW w:w="5000" w:type="pct"/>
            <w:gridSpan w:val="4"/>
          </w:tcPr>
          <w:p w14:paraId="662D0E9C" w14:textId="0392DE76" w:rsidR="00E53EFB" w:rsidRPr="00254C2D" w:rsidRDefault="00E53EFB" w:rsidP="00E53EFB">
            <w:pPr>
              <w:pStyle w:val="Source"/>
              <w:rPr>
                <w:b w:val="0"/>
                <w:bCs w:val="0"/>
                <w:position w:val="2"/>
                <w:sz w:val="32"/>
                <w:szCs w:val="32"/>
                <w:lang w:bidi="ar-SY"/>
              </w:rPr>
            </w:pPr>
            <w:r w:rsidRPr="001F5CF4">
              <w:rPr>
                <w:rFonts w:hint="cs"/>
                <w:rtl/>
                <w:lang w:bidi="ar-SY"/>
              </w:rPr>
              <w:t xml:space="preserve">رئيس لجنة الدراسات </w:t>
            </w:r>
            <w:r w:rsidRPr="001F5CF4">
              <w:t>2</w:t>
            </w:r>
            <w:r w:rsidRPr="001F5CF4">
              <w:rPr>
                <w:rFonts w:hint="cs"/>
                <w:rtl/>
                <w:lang w:bidi="ar-SY"/>
              </w:rPr>
              <w:t xml:space="preserve"> لقطاع تنمية الاتصالات</w:t>
            </w:r>
          </w:p>
        </w:tc>
      </w:tr>
      <w:tr w:rsidR="00E53EFB" w:rsidRPr="00254C2D" w14:paraId="50B73D01" w14:textId="77777777" w:rsidTr="008E62E0">
        <w:trPr>
          <w:cantSplit/>
        </w:trPr>
        <w:tc>
          <w:tcPr>
            <w:tcW w:w="5000" w:type="pct"/>
            <w:gridSpan w:val="4"/>
          </w:tcPr>
          <w:p w14:paraId="490B4733" w14:textId="5970D146" w:rsidR="00E53EFB" w:rsidRPr="00254C2D" w:rsidRDefault="00E53EFB" w:rsidP="00E53EFB">
            <w:pPr>
              <w:pStyle w:val="Title1"/>
              <w:spacing w:before="120"/>
              <w:rPr>
                <w:position w:val="2"/>
                <w:sz w:val="32"/>
                <w:szCs w:val="32"/>
                <w:rtl/>
                <w:lang w:bidi="ar-EG"/>
              </w:rPr>
            </w:pPr>
            <w:r w:rsidRPr="001F5CF4">
              <w:rPr>
                <w:rFonts w:hint="cs"/>
                <w:rtl/>
              </w:rPr>
              <w:t xml:space="preserve">تقرير عن أنشطة لجنة الدراسات </w:t>
            </w:r>
            <w:r w:rsidRPr="001F5CF4">
              <w:t>2</w:t>
            </w:r>
            <w:r w:rsidRPr="001F5CF4">
              <w:rPr>
                <w:rFonts w:hint="cs"/>
                <w:rtl/>
                <w:lang w:bidi="ar-SY"/>
              </w:rPr>
              <w:t xml:space="preserve"> لقطاع تنمية الاتصالات</w:t>
            </w:r>
            <w:r w:rsidRPr="001F5CF4">
              <w:br/>
            </w:r>
            <w:r w:rsidRPr="001F5CF4">
              <w:rPr>
                <w:rFonts w:hint="cs"/>
                <w:rtl/>
                <w:lang w:bidi="ar-SY"/>
              </w:rPr>
              <w:t xml:space="preserve">في فترة الدراسة </w:t>
            </w:r>
            <w:r>
              <w:rPr>
                <w:rFonts w:hint="cs"/>
                <w:rtl/>
                <w:lang w:bidi="ar-SY"/>
              </w:rPr>
              <w:t>السابعة</w:t>
            </w:r>
          </w:p>
        </w:tc>
      </w:tr>
      <w:tr w:rsidR="008E62E0" w:rsidRPr="00254C2D" w14:paraId="06A74DB9" w14:textId="77777777" w:rsidTr="002937C8">
        <w:trPr>
          <w:cantSplit/>
        </w:trPr>
        <w:tc>
          <w:tcPr>
            <w:tcW w:w="5000" w:type="pct"/>
            <w:gridSpan w:val="4"/>
            <w:tcBorders>
              <w:bottom w:val="single" w:sz="4" w:space="0" w:color="auto"/>
            </w:tcBorders>
          </w:tcPr>
          <w:p w14:paraId="20AC2229" w14:textId="77777777" w:rsidR="008E62E0" w:rsidRPr="00254C2D" w:rsidRDefault="008E62E0" w:rsidP="008E62E0">
            <w:pPr>
              <w:pStyle w:val="Title1"/>
              <w:rPr>
                <w:position w:val="2"/>
                <w:rtl/>
                <w:lang w:bidi="ar-EG"/>
              </w:rPr>
            </w:pPr>
          </w:p>
        </w:tc>
      </w:tr>
      <w:tr w:rsidR="008E62E0" w:rsidRPr="00254C2D" w14:paraId="6C61DE96"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723C49D0" w14:textId="77777777" w:rsidR="00E53EFB" w:rsidRPr="0056509A" w:rsidRDefault="00E53EFB" w:rsidP="00E53EFB">
            <w:pPr>
              <w:tabs>
                <w:tab w:val="left" w:pos="1701"/>
              </w:tabs>
              <w:spacing w:before="160" w:after="60"/>
              <w:jc w:val="left"/>
              <w:rPr>
                <w:b/>
                <w:bCs/>
                <w:rtl/>
                <w:lang w:bidi="ar-EG"/>
              </w:rPr>
            </w:pPr>
            <w:r w:rsidRPr="0056509A">
              <w:rPr>
                <w:rFonts w:hint="cs"/>
                <w:b/>
                <w:bCs/>
                <w:rtl/>
                <w:lang w:bidi="ar-EG"/>
              </w:rPr>
              <w:t>ملخص:</w:t>
            </w:r>
          </w:p>
          <w:p w14:paraId="0DE89246" w14:textId="6D8E6FC8" w:rsidR="00E53EFB" w:rsidRDefault="00E53EFB" w:rsidP="00E53EFB">
            <w:pPr>
              <w:tabs>
                <w:tab w:val="left" w:pos="1701"/>
              </w:tabs>
              <w:spacing w:before="60" w:after="60"/>
              <w:jc w:val="left"/>
              <w:rPr>
                <w:rtl/>
                <w:lang w:bidi="ar-EG"/>
              </w:rPr>
            </w:pPr>
            <w:r w:rsidRPr="001F5CF4">
              <w:rPr>
                <w:rFonts w:hint="cs"/>
                <w:rtl/>
                <w:lang w:bidi="ar-EG"/>
              </w:rPr>
              <w:t>يلخص هذا</w:t>
            </w:r>
            <w:r w:rsidRPr="001F5CF4">
              <w:rPr>
                <w:rtl/>
                <w:lang w:bidi="ar-EG"/>
              </w:rPr>
              <w:t xml:space="preserve"> التقرير </w:t>
            </w:r>
            <w:r w:rsidRPr="001F5CF4">
              <w:rPr>
                <w:rFonts w:hint="cs"/>
                <w:rtl/>
                <w:lang w:bidi="ar-EG"/>
              </w:rPr>
              <w:t>ا</w:t>
            </w:r>
            <w:r w:rsidRPr="001F5CF4">
              <w:rPr>
                <w:rFonts w:hint="eastAsia"/>
                <w:rtl/>
                <w:lang w:bidi="ar-EG"/>
              </w:rPr>
              <w:t>لأنشطة</w:t>
            </w:r>
            <w:r w:rsidRPr="001F5CF4">
              <w:rPr>
                <w:rtl/>
                <w:lang w:bidi="ar-EG"/>
              </w:rPr>
              <w:t xml:space="preserve"> التي </w:t>
            </w:r>
            <w:r w:rsidRPr="001F5CF4">
              <w:rPr>
                <w:rFonts w:hint="cs"/>
                <w:rtl/>
                <w:lang w:bidi="ar-EG"/>
              </w:rPr>
              <w:t>اضطلعت بها</w:t>
            </w:r>
            <w:r w:rsidRPr="001F5CF4">
              <w:rPr>
                <w:rtl/>
                <w:lang w:bidi="ar-EG"/>
              </w:rPr>
              <w:t xml:space="preserve"> لجنة الدراسات </w:t>
            </w:r>
            <w:r w:rsidRPr="001F5CF4">
              <w:rPr>
                <w:lang w:bidi="ar-EG"/>
              </w:rPr>
              <w:t>2</w:t>
            </w:r>
            <w:r w:rsidRPr="001F5CF4">
              <w:rPr>
                <w:rtl/>
              </w:rPr>
              <w:t xml:space="preserve"> </w:t>
            </w:r>
            <w:r w:rsidRPr="001F5CF4">
              <w:rPr>
                <w:rFonts w:hint="cs"/>
                <w:rtl/>
              </w:rPr>
              <w:t xml:space="preserve">في </w:t>
            </w:r>
            <w:r w:rsidRPr="001F5CF4">
              <w:rPr>
                <w:rtl/>
              </w:rPr>
              <w:t>فترة الدراس</w:t>
            </w:r>
            <w:r w:rsidRPr="001F5CF4">
              <w:rPr>
                <w:rFonts w:hint="eastAsia"/>
                <w:rtl/>
              </w:rPr>
              <w:t>ة</w:t>
            </w:r>
            <w:r w:rsidRPr="001F5CF4">
              <w:rPr>
                <w:rtl/>
              </w:rPr>
              <w:t xml:space="preserve"> </w:t>
            </w:r>
            <w:r>
              <w:rPr>
                <w:rFonts w:hint="cs"/>
                <w:rtl/>
              </w:rPr>
              <w:t>السابعة</w:t>
            </w:r>
            <w:r w:rsidRPr="001F5CF4">
              <w:rPr>
                <w:rtl/>
              </w:rPr>
              <w:t>.</w:t>
            </w:r>
          </w:p>
          <w:p w14:paraId="2E403583" w14:textId="77777777" w:rsidR="00E53EFB" w:rsidRPr="0056509A" w:rsidRDefault="00E53EFB" w:rsidP="00E53EFB">
            <w:pPr>
              <w:tabs>
                <w:tab w:val="left" w:pos="1701"/>
              </w:tabs>
              <w:spacing w:before="160" w:after="60"/>
              <w:jc w:val="left"/>
              <w:rPr>
                <w:b/>
                <w:bCs/>
                <w:rtl/>
                <w:lang w:bidi="ar-EG"/>
              </w:rPr>
            </w:pPr>
            <w:r w:rsidRPr="0056509A">
              <w:rPr>
                <w:rFonts w:hint="cs"/>
                <w:b/>
                <w:bCs/>
                <w:rtl/>
                <w:lang w:bidi="ar-EG"/>
              </w:rPr>
              <w:t>الإجراء المطلوب:</w:t>
            </w:r>
          </w:p>
          <w:p w14:paraId="7051B143" w14:textId="77777777" w:rsidR="00E53EFB" w:rsidRDefault="00E53EFB" w:rsidP="00E53EFB">
            <w:pPr>
              <w:tabs>
                <w:tab w:val="left" w:pos="1701"/>
              </w:tabs>
              <w:spacing w:before="60" w:after="60"/>
              <w:jc w:val="left"/>
              <w:rPr>
                <w:rtl/>
                <w:lang w:bidi="ar-EG"/>
              </w:rPr>
            </w:pPr>
            <w:r w:rsidRPr="001F5CF4">
              <w:rPr>
                <w:rtl/>
              </w:rPr>
              <w:t>ي</w:t>
            </w:r>
            <w:r w:rsidRPr="001F5CF4">
              <w:rPr>
                <w:rFonts w:hint="eastAsia"/>
                <w:rtl/>
              </w:rPr>
              <w:t>ُ</w:t>
            </w:r>
            <w:r w:rsidRPr="001F5CF4">
              <w:rPr>
                <w:rtl/>
              </w:rPr>
              <w:t>رجى من الفريق الاستشاري لتنمية الاتصالات أن يحيط علماً بهذه الوثيقة وأن يقدم أي توجيه بما يراه مناسباً</w:t>
            </w:r>
            <w:r w:rsidRPr="001F5CF4">
              <w:rPr>
                <w:lang w:bidi="ar-EG"/>
              </w:rPr>
              <w:t>.</w:t>
            </w:r>
          </w:p>
          <w:p w14:paraId="090A4CE8" w14:textId="77777777" w:rsidR="00E53EFB" w:rsidRPr="0056509A" w:rsidRDefault="00E53EFB" w:rsidP="00E53EFB">
            <w:pPr>
              <w:tabs>
                <w:tab w:val="left" w:pos="1701"/>
              </w:tabs>
              <w:spacing w:before="160" w:after="60"/>
              <w:jc w:val="left"/>
              <w:rPr>
                <w:b/>
                <w:bCs/>
                <w:rtl/>
                <w:lang w:bidi="ar-EG"/>
              </w:rPr>
            </w:pPr>
            <w:r w:rsidRPr="0056509A">
              <w:rPr>
                <w:rFonts w:hint="cs"/>
                <w:b/>
                <w:bCs/>
                <w:rtl/>
                <w:lang w:bidi="ar-EG"/>
              </w:rPr>
              <w:t>المراجع:</w:t>
            </w:r>
          </w:p>
          <w:bookmarkStart w:id="0" w:name="lt_pId017"/>
          <w:p w14:paraId="6B35139B" w14:textId="77777777" w:rsidR="00E53EFB" w:rsidRPr="001F5CF4" w:rsidRDefault="00E53EFB" w:rsidP="00E53EFB">
            <w:pPr>
              <w:tabs>
                <w:tab w:val="left" w:pos="1701"/>
              </w:tabs>
              <w:spacing w:before="60" w:after="60"/>
              <w:jc w:val="left"/>
              <w:rPr>
                <w:spacing w:val="-2"/>
                <w:rtl/>
                <w:lang w:bidi="ar-EG"/>
              </w:rPr>
            </w:pPr>
            <w:r w:rsidRPr="001F5CF4">
              <w:rPr>
                <w:spacing w:val="-2"/>
                <w:lang w:bidi="ar-EG"/>
              </w:rPr>
              <w:fldChar w:fldCharType="begin"/>
            </w:r>
            <w:r w:rsidRPr="001F5CF4">
              <w:rPr>
                <w:spacing w:val="-2"/>
                <w:lang w:bidi="ar-EG"/>
              </w:rPr>
              <w:instrText xml:space="preserve"> HYPERLINK "https://www.itu.int/md/D14-TDAG21-C-0006" </w:instrText>
            </w:r>
            <w:r w:rsidRPr="001F5CF4">
              <w:rPr>
                <w:spacing w:val="-2"/>
                <w:lang w:bidi="ar-EG"/>
              </w:rPr>
              <w:fldChar w:fldCharType="separate"/>
            </w:r>
            <w:r w:rsidRPr="001F5CF4">
              <w:rPr>
                <w:rStyle w:val="Hyperlink"/>
                <w:rFonts w:ascii="Calibri" w:hAnsi="Calibri"/>
                <w:spacing w:val="-2"/>
                <w:lang w:bidi="ar-EG"/>
              </w:rPr>
              <w:t>TDAG16-21/6</w:t>
            </w:r>
            <w:r w:rsidRPr="001F5CF4">
              <w:rPr>
                <w:spacing w:val="-2"/>
                <w:lang w:bidi="ar-EG"/>
              </w:rPr>
              <w:fldChar w:fldCharType="end"/>
            </w:r>
            <w:r w:rsidRPr="001F5CF4">
              <w:rPr>
                <w:spacing w:val="-2"/>
                <w:rtl/>
                <w:lang w:bidi="ar-EG"/>
              </w:rPr>
              <w:t xml:space="preserve"> و</w:t>
            </w:r>
            <w:hyperlink r:id="rId10" w:history="1">
              <w:r w:rsidRPr="001F5CF4">
                <w:rPr>
                  <w:rStyle w:val="Hyperlink"/>
                  <w:rFonts w:ascii="Calibri" w:hAnsi="Calibri"/>
                  <w:spacing w:val="-2"/>
                  <w:lang w:bidi="ar-EG"/>
                </w:rPr>
                <w:t>TDAG15-20/32</w:t>
              </w:r>
            </w:hyperlink>
            <w:r w:rsidRPr="001F5CF4">
              <w:rPr>
                <w:spacing w:val="-2"/>
                <w:rtl/>
                <w:lang w:bidi="ar-EG"/>
              </w:rPr>
              <w:t xml:space="preserve"> و</w:t>
            </w:r>
            <w:hyperlink r:id="rId11" w:history="1">
              <w:r w:rsidRPr="001F5CF4">
                <w:rPr>
                  <w:rStyle w:val="Hyperlink"/>
                  <w:rFonts w:ascii="Calibri" w:hAnsi="Calibri"/>
                  <w:spacing w:val="-2"/>
                  <w:lang w:bidi="ar-EG"/>
                </w:rPr>
                <w:t>2/REP/10</w:t>
              </w:r>
            </w:hyperlink>
            <w:r w:rsidRPr="001F5CF4">
              <w:rPr>
                <w:rFonts w:hint="cs"/>
                <w:spacing w:val="-2"/>
                <w:rtl/>
              </w:rPr>
              <w:t xml:space="preserve"> </w:t>
            </w:r>
            <w:r w:rsidRPr="001F5CF4">
              <w:rPr>
                <w:spacing w:val="-2"/>
                <w:lang w:bidi="ar-EG"/>
              </w:rPr>
              <w:t>(2014)</w:t>
            </w:r>
            <w:r w:rsidRPr="001F5CF4">
              <w:rPr>
                <w:spacing w:val="-2"/>
                <w:rtl/>
                <w:lang w:bidi="ar-EG"/>
              </w:rPr>
              <w:t xml:space="preserve"> و</w:t>
            </w:r>
            <w:hyperlink r:id="rId12" w:history="1">
              <w:r w:rsidRPr="001F5CF4">
                <w:rPr>
                  <w:rStyle w:val="Hyperlink"/>
                  <w:rFonts w:ascii="Calibri" w:hAnsi="Calibri"/>
                  <w:spacing w:val="-2"/>
                  <w:lang w:bidi="ar-EG"/>
                </w:rPr>
                <w:t>2/REP/21</w:t>
              </w:r>
            </w:hyperlink>
            <w:r w:rsidRPr="001F5CF4">
              <w:rPr>
                <w:rFonts w:hint="cs"/>
                <w:spacing w:val="-2"/>
                <w:rtl/>
              </w:rPr>
              <w:t xml:space="preserve"> </w:t>
            </w:r>
            <w:r w:rsidRPr="001F5CF4">
              <w:rPr>
                <w:spacing w:val="-2"/>
                <w:lang w:bidi="ar-EG"/>
              </w:rPr>
              <w:t>(2015)</w:t>
            </w:r>
            <w:r w:rsidRPr="001F5CF4">
              <w:rPr>
                <w:spacing w:val="-2"/>
                <w:rtl/>
                <w:lang w:bidi="ar-EG"/>
              </w:rPr>
              <w:t xml:space="preserve"> و</w:t>
            </w:r>
            <w:hyperlink r:id="rId13" w:history="1">
              <w:r w:rsidRPr="001F5CF4">
                <w:rPr>
                  <w:rStyle w:val="Hyperlink"/>
                  <w:rFonts w:ascii="Calibri" w:hAnsi="Calibri"/>
                  <w:spacing w:val="-2"/>
                  <w:lang w:bidi="ar-EG"/>
                </w:rPr>
                <w:t>2/REP/32</w:t>
              </w:r>
            </w:hyperlink>
            <w:r w:rsidRPr="001F5CF4">
              <w:rPr>
                <w:rFonts w:hint="cs"/>
                <w:spacing w:val="-2"/>
                <w:rtl/>
              </w:rPr>
              <w:t xml:space="preserve"> </w:t>
            </w:r>
            <w:r w:rsidRPr="001F5CF4">
              <w:rPr>
                <w:spacing w:val="-2"/>
                <w:lang w:bidi="ar-EG"/>
              </w:rPr>
              <w:t>(2016)</w:t>
            </w:r>
            <w:r w:rsidRPr="001F5CF4">
              <w:rPr>
                <w:spacing w:val="-2"/>
                <w:rtl/>
                <w:lang w:bidi="ar-EG"/>
              </w:rPr>
              <w:t xml:space="preserve"> و</w:t>
            </w:r>
            <w:hyperlink r:id="rId14" w:history="1">
              <w:r w:rsidRPr="001F5CF4">
                <w:rPr>
                  <w:rStyle w:val="Hyperlink"/>
                  <w:rFonts w:ascii="Calibri" w:hAnsi="Calibri"/>
                  <w:spacing w:val="-2"/>
                  <w:lang w:bidi="ar-EG"/>
                </w:rPr>
                <w:t>2/REP/42</w:t>
              </w:r>
            </w:hyperlink>
            <w:r w:rsidRPr="001F5CF4">
              <w:rPr>
                <w:rFonts w:hint="cs"/>
                <w:spacing w:val="-2"/>
                <w:u w:val="single"/>
                <w:rtl/>
                <w:lang w:bidi="ar-EG"/>
              </w:rPr>
              <w:t xml:space="preserve"> </w:t>
            </w:r>
            <w:r w:rsidRPr="001F5CF4">
              <w:rPr>
                <w:spacing w:val="-2"/>
                <w:lang w:bidi="ar-EG"/>
              </w:rPr>
              <w:t>(2017)</w:t>
            </w:r>
            <w:bookmarkEnd w:id="0"/>
          </w:p>
          <w:p w14:paraId="702C3E60" w14:textId="2A30A0B2" w:rsidR="008E62E0" w:rsidRPr="00254C2D" w:rsidRDefault="00862B60" w:rsidP="00E53EFB">
            <w:pPr>
              <w:spacing w:after="120"/>
              <w:rPr>
                <w:position w:val="2"/>
                <w:rtl/>
                <w:lang w:bidi="ar-EG"/>
              </w:rPr>
            </w:pPr>
            <w:hyperlink r:id="rId15" w:history="1">
              <w:r w:rsidR="00E53EFB" w:rsidRPr="00E53EFB">
                <w:rPr>
                  <w:rStyle w:val="Hyperlink"/>
                  <w:position w:val="2"/>
                  <w:lang w:val="en-US" w:bidi="ar-EG"/>
                </w:rPr>
                <w:t>TDAG-18/13</w:t>
              </w:r>
            </w:hyperlink>
            <w:r w:rsidR="00E53EFB">
              <w:rPr>
                <w:position w:val="2"/>
                <w:rtl/>
                <w:lang w:bidi="ar-EG"/>
              </w:rPr>
              <w:t xml:space="preserve"> و</w:t>
            </w:r>
            <w:hyperlink r:id="rId16" w:history="1">
              <w:r w:rsidR="00E53EFB" w:rsidRPr="00E53EFB">
                <w:rPr>
                  <w:rStyle w:val="Hyperlink"/>
                  <w:position w:val="2"/>
                  <w:lang w:bidi="ar-EG"/>
                </w:rPr>
                <w:t>TDAG-19/13</w:t>
              </w:r>
            </w:hyperlink>
            <w:r w:rsidR="00E53EFB">
              <w:rPr>
                <w:position w:val="2"/>
                <w:rtl/>
                <w:lang w:bidi="ar-EG"/>
              </w:rPr>
              <w:t xml:space="preserve"> و</w:t>
            </w:r>
            <w:hyperlink r:id="rId17" w:history="1">
              <w:r w:rsidR="00E53EFB" w:rsidRPr="00E53EFB">
                <w:rPr>
                  <w:rStyle w:val="Hyperlink"/>
                  <w:position w:val="2"/>
                  <w:lang w:bidi="ar-EG"/>
                </w:rPr>
                <w:t>TDAG-20/13</w:t>
              </w:r>
            </w:hyperlink>
            <w:r w:rsidR="00E53EFB">
              <w:rPr>
                <w:position w:val="2"/>
                <w:rtl/>
                <w:lang w:bidi="ar-EG"/>
              </w:rPr>
              <w:t xml:space="preserve"> و</w:t>
            </w:r>
            <w:hyperlink r:id="rId18" w:history="1">
              <w:r w:rsidR="00E53EFB" w:rsidRPr="00E53EFB">
                <w:rPr>
                  <w:rStyle w:val="Hyperlink"/>
                  <w:position w:val="2"/>
                  <w:lang w:bidi="ar-EG"/>
                </w:rPr>
                <w:t>2/REP/8</w:t>
              </w:r>
            </w:hyperlink>
            <w:r w:rsidR="00E53EFB">
              <w:rPr>
                <w:rFonts w:hint="cs"/>
                <w:position w:val="2"/>
                <w:rtl/>
                <w:lang w:bidi="ar-EG"/>
              </w:rPr>
              <w:t xml:space="preserve"> </w:t>
            </w:r>
            <w:r w:rsidR="00E53EFB" w:rsidRPr="00E53EFB">
              <w:rPr>
                <w:position w:val="2"/>
                <w:lang w:bidi="ar-EG"/>
              </w:rPr>
              <w:t>(2018)</w:t>
            </w:r>
            <w:r w:rsidR="00E53EFB">
              <w:rPr>
                <w:position w:val="2"/>
                <w:rtl/>
                <w:lang w:bidi="ar-EG"/>
              </w:rPr>
              <w:t xml:space="preserve"> و</w:t>
            </w:r>
            <w:hyperlink r:id="rId19" w:history="1">
              <w:r w:rsidR="00E53EFB" w:rsidRPr="00E53EFB">
                <w:rPr>
                  <w:rStyle w:val="Hyperlink"/>
                  <w:position w:val="2"/>
                  <w:lang w:bidi="ar-EG"/>
                </w:rPr>
                <w:t>2/REP/16</w:t>
              </w:r>
            </w:hyperlink>
            <w:r w:rsidR="00E53EFB">
              <w:rPr>
                <w:rFonts w:hint="cs"/>
                <w:position w:val="2"/>
                <w:rtl/>
                <w:lang w:bidi="ar-EG"/>
              </w:rPr>
              <w:t xml:space="preserve"> </w:t>
            </w:r>
            <w:r w:rsidR="00E53EFB" w:rsidRPr="00E53EFB">
              <w:rPr>
                <w:position w:val="2"/>
                <w:lang w:bidi="ar-EG"/>
              </w:rPr>
              <w:t>(2019)</w:t>
            </w:r>
            <w:r w:rsidR="00E53EFB">
              <w:rPr>
                <w:position w:val="2"/>
                <w:rtl/>
                <w:lang w:bidi="ar-EG"/>
              </w:rPr>
              <w:t xml:space="preserve"> و</w:t>
            </w:r>
            <w:hyperlink r:id="rId20" w:history="1">
              <w:r w:rsidR="00E53EFB" w:rsidRPr="00E53EFB">
                <w:rPr>
                  <w:rStyle w:val="Hyperlink"/>
                  <w:position w:val="2"/>
                  <w:lang w:bidi="ar-EG"/>
                </w:rPr>
                <w:t>2/REP/24</w:t>
              </w:r>
            </w:hyperlink>
            <w:r w:rsidR="00E53EFB">
              <w:rPr>
                <w:rFonts w:hint="cs"/>
                <w:position w:val="2"/>
                <w:rtl/>
                <w:lang w:bidi="ar-EG"/>
              </w:rPr>
              <w:t xml:space="preserve"> </w:t>
            </w:r>
            <w:r w:rsidR="00E53EFB" w:rsidRPr="00E53EFB">
              <w:rPr>
                <w:position w:val="2"/>
                <w:lang w:bidi="ar-EG"/>
              </w:rPr>
              <w:t>(2020)</w:t>
            </w:r>
            <w:r w:rsidR="00E53EFB">
              <w:rPr>
                <w:position w:val="2"/>
                <w:rtl/>
                <w:lang w:bidi="ar-EG"/>
              </w:rPr>
              <w:t xml:space="preserve"> و</w:t>
            </w:r>
            <w:hyperlink r:id="rId21" w:history="1">
              <w:r w:rsidR="00E53EFB" w:rsidRPr="00E53EFB">
                <w:rPr>
                  <w:rStyle w:val="Hyperlink"/>
                  <w:position w:val="2"/>
                  <w:lang w:bidi="ar-EG"/>
                </w:rPr>
                <w:t>2/REP/32</w:t>
              </w:r>
            </w:hyperlink>
            <w:r w:rsidR="00E53EFB">
              <w:rPr>
                <w:rFonts w:hint="cs"/>
                <w:position w:val="2"/>
                <w:rtl/>
                <w:lang w:bidi="ar-EG"/>
              </w:rPr>
              <w:t xml:space="preserve"> </w:t>
            </w:r>
            <w:r w:rsidR="00E53EFB" w:rsidRPr="00E53EFB">
              <w:rPr>
                <w:position w:val="2"/>
                <w:lang w:bidi="ar-EG"/>
              </w:rPr>
              <w:t>(2021)</w:t>
            </w:r>
            <w:r w:rsidR="00E53EFB">
              <w:rPr>
                <w:position w:val="2"/>
                <w:rtl/>
                <w:lang w:bidi="ar-EG"/>
              </w:rPr>
              <w:t xml:space="preserve"> و</w:t>
            </w:r>
            <w:hyperlink r:id="rId22" w:history="1">
              <w:r w:rsidR="00E53EFB" w:rsidRPr="00E53EFB">
                <w:rPr>
                  <w:rStyle w:val="Hyperlink"/>
                  <w:position w:val="2"/>
                  <w:lang w:bidi="ar-EG"/>
                </w:rPr>
                <w:t>2/REP/33</w:t>
              </w:r>
            </w:hyperlink>
            <w:r w:rsidR="00E53EFB">
              <w:rPr>
                <w:rFonts w:hint="cs"/>
                <w:position w:val="2"/>
                <w:rtl/>
                <w:lang w:bidi="ar-EG"/>
              </w:rPr>
              <w:t xml:space="preserve"> </w:t>
            </w:r>
            <w:r w:rsidR="00E53EFB" w:rsidRPr="00E53EFB">
              <w:rPr>
                <w:position w:val="2"/>
                <w:lang w:bidi="ar-EG"/>
              </w:rPr>
              <w:t>(2021)</w:t>
            </w:r>
          </w:p>
        </w:tc>
      </w:tr>
    </w:tbl>
    <w:p w14:paraId="01A5081F" w14:textId="77777777" w:rsidR="002937C8" w:rsidRPr="002937C8" w:rsidRDefault="002937C8" w:rsidP="002937C8">
      <w:pPr>
        <w:rPr>
          <w:lang w:bidi="ar-SY"/>
        </w:rPr>
      </w:pPr>
    </w:p>
    <w:p w14:paraId="333548D5" w14:textId="77777777" w:rsidR="008E62E0" w:rsidRPr="002937C8" w:rsidRDefault="008E62E0" w:rsidP="002937C8">
      <w:pPr>
        <w:rPr>
          <w:rtl/>
          <w:lang w:bidi="ar-EG"/>
        </w:rPr>
      </w:pPr>
      <w:r w:rsidRPr="002937C8">
        <w:rPr>
          <w:rtl/>
          <w:lang w:bidi="ar-SY"/>
        </w:rPr>
        <w:br w:type="page"/>
      </w:r>
    </w:p>
    <w:p w14:paraId="33D78BC2" w14:textId="0A29BD6D" w:rsidR="00E53EFB" w:rsidRDefault="00E53EFB" w:rsidP="00E53EFB">
      <w:pPr>
        <w:pStyle w:val="Heading1"/>
        <w:rPr>
          <w:rtl/>
        </w:rPr>
      </w:pPr>
      <w:r w:rsidRPr="00AF3601">
        <w:lastRenderedPageBreak/>
        <w:t>1</w:t>
      </w:r>
      <w:r w:rsidRPr="00AF3601">
        <w:rPr>
          <w:rtl/>
        </w:rPr>
        <w:tab/>
      </w:r>
      <w:r w:rsidRPr="00AF3601">
        <w:rPr>
          <w:rFonts w:hint="eastAsia"/>
          <w:rtl/>
        </w:rPr>
        <w:t>مقدمة</w:t>
      </w:r>
    </w:p>
    <w:p w14:paraId="6F196133" w14:textId="0ED1ED97" w:rsidR="00E53EFB" w:rsidRDefault="00E53EFB" w:rsidP="00937D24">
      <w:pPr>
        <w:rPr>
          <w:rtl/>
          <w:lang w:bidi="ar-EG"/>
        </w:rPr>
      </w:pPr>
      <w:r w:rsidRPr="004B6512">
        <w:rPr>
          <w:rtl/>
        </w:rPr>
        <w:t xml:space="preserve">يشمل هذا التقرير فترة الدراسة </w:t>
      </w:r>
      <w:r w:rsidR="00937D24">
        <w:rPr>
          <w:rFonts w:hint="cs"/>
          <w:rtl/>
        </w:rPr>
        <w:t>السابعة</w:t>
      </w:r>
      <w:r w:rsidRPr="004B6512">
        <w:rPr>
          <w:rtl/>
        </w:rPr>
        <w:t xml:space="preserve"> للجنة الدراسات </w:t>
      </w:r>
      <w:r>
        <w:t>2</w:t>
      </w:r>
      <w:r w:rsidRPr="004B6512">
        <w:rPr>
          <w:rtl/>
        </w:rPr>
        <w:t xml:space="preserve"> لقطاع تنمية الاتصالات</w:t>
      </w:r>
      <w:r w:rsidR="00937D24">
        <w:rPr>
          <w:rFonts w:hint="cs"/>
          <w:rtl/>
        </w:rPr>
        <w:t>.</w:t>
      </w:r>
    </w:p>
    <w:p w14:paraId="5244EFD0" w14:textId="77777777" w:rsidR="00E53EFB" w:rsidRDefault="00E53EFB" w:rsidP="00E53EFB">
      <w:pPr>
        <w:pStyle w:val="Heading2"/>
        <w:rPr>
          <w:rtl/>
        </w:rPr>
      </w:pPr>
      <w:r>
        <w:t>1.1</w:t>
      </w:r>
      <w:r>
        <w:rPr>
          <w:rtl/>
        </w:rPr>
        <w:tab/>
      </w:r>
      <w:r w:rsidRPr="00ED2ACF">
        <w:rPr>
          <w:rtl/>
        </w:rPr>
        <w:t>الولاية والنواتج</w:t>
      </w:r>
    </w:p>
    <w:p w14:paraId="1E37D65E" w14:textId="51D05584" w:rsidR="008835F9" w:rsidRDefault="00937D24" w:rsidP="008E62E0">
      <w:pPr>
        <w:rPr>
          <w:rtl/>
        </w:rPr>
      </w:pPr>
      <w:r>
        <w:rPr>
          <w:color w:val="000000"/>
          <w:rtl/>
        </w:rPr>
        <w:t>أُنشئت لجنة الدراسات</w:t>
      </w:r>
      <w:r>
        <w:rPr>
          <w:color w:val="000000"/>
        </w:rPr>
        <w:t xml:space="preserve"> (SG2) 2 </w:t>
      </w:r>
      <w:r>
        <w:rPr>
          <w:color w:val="000000"/>
          <w:rtl/>
        </w:rPr>
        <w:t xml:space="preserve">وفقاً للقرار 2 (المراجَع في </w:t>
      </w:r>
      <w:r>
        <w:rPr>
          <w:rFonts w:hint="cs"/>
          <w:color w:val="000000"/>
          <w:rtl/>
        </w:rPr>
        <w:t>بوينس آيرس</w:t>
      </w:r>
      <w:r>
        <w:rPr>
          <w:color w:val="000000"/>
          <w:rtl/>
        </w:rPr>
        <w:t xml:space="preserve">، </w:t>
      </w:r>
      <w:r>
        <w:rPr>
          <w:rFonts w:hint="cs"/>
          <w:color w:val="000000"/>
          <w:rtl/>
        </w:rPr>
        <w:t>2017</w:t>
      </w:r>
      <w:r>
        <w:rPr>
          <w:color w:val="000000"/>
          <w:rtl/>
        </w:rPr>
        <w:t xml:space="preserve">) لدراسة المسائل والقضايا المتعلقة بتطبيقات </w:t>
      </w:r>
      <w:r>
        <w:rPr>
          <w:rFonts w:hint="cs"/>
          <w:color w:val="000000"/>
          <w:rtl/>
        </w:rPr>
        <w:t xml:space="preserve">وخدمات </w:t>
      </w:r>
      <w:r>
        <w:rPr>
          <w:color w:val="000000"/>
          <w:rtl/>
        </w:rPr>
        <w:t xml:space="preserve">تكنولوجيا المعلومات والاتصالات </w:t>
      </w:r>
      <w:r>
        <w:rPr>
          <w:rFonts w:hint="cs"/>
          <w:rtl/>
        </w:rPr>
        <w:t xml:space="preserve">لتعزيز التنمية المستدامة. ولجنة الدراسات مسؤولة عن سبعة مواضيع </w:t>
      </w:r>
      <w:r w:rsidR="006D42A8">
        <w:rPr>
          <w:rFonts w:hint="cs"/>
          <w:rtl/>
        </w:rPr>
        <w:t>جوهرية</w:t>
      </w:r>
      <w:r>
        <w:rPr>
          <w:rFonts w:hint="cs"/>
          <w:rtl/>
        </w:rPr>
        <w:t xml:space="preserve"> لدراسة استخدام تكنولوجيا المعلومات والاتصالات وأثرها في المجالات التالية: </w:t>
      </w:r>
      <w:r>
        <w:t>(1</w:t>
      </w:r>
      <w:r>
        <w:rPr>
          <w:rFonts w:hint="cs"/>
          <w:rtl/>
        </w:rPr>
        <w:t xml:space="preserve"> المدن والمجتمعات الذكية، و</w:t>
      </w:r>
      <w:r>
        <w:t>(2</w:t>
      </w:r>
      <w:r>
        <w:rPr>
          <w:rFonts w:hint="cs"/>
          <w:rtl/>
        </w:rPr>
        <w:t xml:space="preserve"> الصحة الإلكترونية، و</w:t>
      </w:r>
      <w:r>
        <w:t>(3</w:t>
      </w:r>
      <w:r>
        <w:rPr>
          <w:rFonts w:hint="cs"/>
          <w:rtl/>
        </w:rPr>
        <w:t xml:space="preserve"> الأمن </w:t>
      </w:r>
      <w:proofErr w:type="spellStart"/>
      <w:r>
        <w:rPr>
          <w:rFonts w:hint="cs"/>
          <w:rtl/>
        </w:rPr>
        <w:t>السيبراني</w:t>
      </w:r>
      <w:proofErr w:type="spellEnd"/>
      <w:r>
        <w:rPr>
          <w:rFonts w:hint="cs"/>
          <w:rtl/>
        </w:rPr>
        <w:t>، و</w:t>
      </w:r>
      <w:r>
        <w:t>(4</w:t>
      </w:r>
      <w:r>
        <w:rPr>
          <w:rFonts w:hint="cs"/>
          <w:rtl/>
        </w:rPr>
        <w:t xml:space="preserve"> اختبار المطابقة وقابلية التشغيل البيني، </w:t>
      </w:r>
      <w:r w:rsidR="00CD6355">
        <w:rPr>
          <w:color w:val="000000"/>
          <w:rtl/>
        </w:rPr>
        <w:t>ومكافحة معدات تكنولوجيا المعلومات والاتصالات الزائفة وسرقة الأجهزة المتنقلة</w:t>
      </w:r>
      <w:r w:rsidR="00CD6355">
        <w:rPr>
          <w:rFonts w:hint="cs"/>
          <w:rtl/>
        </w:rPr>
        <w:t>، و</w:t>
      </w:r>
      <w:r w:rsidR="00CD6355">
        <w:t>(5</w:t>
      </w:r>
      <w:r w:rsidR="00CD6355">
        <w:rPr>
          <w:rFonts w:hint="cs"/>
          <w:rtl/>
        </w:rPr>
        <w:t xml:space="preserve"> </w:t>
      </w:r>
      <w:r w:rsidR="00CD6355">
        <w:rPr>
          <w:color w:val="000000"/>
          <w:rtl/>
        </w:rPr>
        <w:t>الحد من مخاطر الكوارث وإدارتها</w:t>
      </w:r>
      <w:r w:rsidR="00CD6355">
        <w:rPr>
          <w:rFonts w:hint="cs"/>
          <w:rtl/>
        </w:rPr>
        <w:t>، و</w:t>
      </w:r>
      <w:r w:rsidR="00CD6355">
        <w:t>(6</w:t>
      </w:r>
      <w:r w:rsidR="00CD6355">
        <w:rPr>
          <w:rFonts w:hint="cs"/>
          <w:rtl/>
        </w:rPr>
        <w:t xml:space="preserve"> المخلفات الإلكترونية وتغير المناخ، و</w:t>
      </w:r>
      <w:r w:rsidR="00CD6355">
        <w:t>(7</w:t>
      </w:r>
      <w:r w:rsidR="00FD6B81">
        <w:rPr>
          <w:rFonts w:hint="eastAsia"/>
          <w:rtl/>
        </w:rPr>
        <w:t> </w:t>
      </w:r>
      <w:r w:rsidR="00CD6355">
        <w:rPr>
          <w:rFonts w:hint="cs"/>
          <w:rtl/>
        </w:rPr>
        <w:t xml:space="preserve">التعرض البشري للمجالات </w:t>
      </w:r>
      <w:proofErr w:type="spellStart"/>
      <w:r w:rsidR="00CD6355">
        <w:rPr>
          <w:rFonts w:hint="cs"/>
          <w:rtl/>
        </w:rPr>
        <w:t>الكهرمغنطيسية</w:t>
      </w:r>
      <w:proofErr w:type="spellEnd"/>
      <w:r w:rsidR="00CD6355">
        <w:rPr>
          <w:rFonts w:hint="cs"/>
          <w:rtl/>
        </w:rPr>
        <w:t>. وت</w:t>
      </w:r>
      <w:r w:rsidR="00CD6355" w:rsidRPr="00CD6355">
        <w:rPr>
          <w:rtl/>
        </w:rPr>
        <w:t>أخذ في الاعتبار أيضاً عمل القطاعين الآخرين للاتحاد والمنظمات ذات الصلة وأولويات البلدان النامية عند الوفاء بولايته</w:t>
      </w:r>
      <w:r w:rsidR="00CD6355">
        <w:rPr>
          <w:rFonts w:hint="cs"/>
          <w:rtl/>
        </w:rPr>
        <w:t>ا</w:t>
      </w:r>
      <w:r w:rsidR="00CD6355" w:rsidRPr="00CD6355">
        <w:rPr>
          <w:rtl/>
        </w:rPr>
        <w:t>.</w:t>
      </w:r>
    </w:p>
    <w:p w14:paraId="58FBA4FC" w14:textId="12C1DC3D" w:rsidR="00E53EFB" w:rsidRDefault="006D42A8" w:rsidP="008E62E0">
      <w:pPr>
        <w:rPr>
          <w:rtl/>
        </w:rPr>
      </w:pPr>
      <w:r>
        <w:rPr>
          <w:rFonts w:hint="cs"/>
          <w:rtl/>
          <w:lang w:bidi="ar-EG"/>
        </w:rPr>
        <w:t xml:space="preserve">فيما يلي الأسماء الرسمية لمسائل لجنة الدراسات </w:t>
      </w:r>
      <w:r>
        <w:rPr>
          <w:lang w:bidi="ar-EG"/>
        </w:rPr>
        <w:t>2</w:t>
      </w:r>
      <w:r>
        <w:rPr>
          <w:rFonts w:hint="cs"/>
          <w:rtl/>
        </w:rPr>
        <w:t>:</w:t>
      </w:r>
    </w:p>
    <w:p w14:paraId="0382DB69" w14:textId="77777777" w:rsidR="00E53EFB" w:rsidRPr="00E53EFB" w:rsidRDefault="00E53EFB" w:rsidP="00E53EFB">
      <w:pPr>
        <w:pStyle w:val="enumlev1"/>
        <w:rPr>
          <w:rtl/>
          <w:lang w:bidi="ar-EG"/>
        </w:rPr>
      </w:pPr>
      <w:r w:rsidRPr="00E53EFB">
        <w:rPr>
          <w:rtl/>
          <w:lang w:bidi="ar-EG"/>
        </w:rPr>
        <w:t>-</w:t>
      </w:r>
      <w:r w:rsidRPr="00E53EFB">
        <w:rPr>
          <w:b/>
          <w:bCs/>
          <w:rtl/>
          <w:lang w:bidi="ar-EG"/>
        </w:rPr>
        <w:tab/>
      </w:r>
      <w:r w:rsidRPr="00E53EFB">
        <w:rPr>
          <w:rFonts w:hint="eastAsia"/>
          <w:b/>
          <w:bCs/>
          <w:rtl/>
          <w:lang w:bidi="ar-EG"/>
        </w:rPr>
        <w:t>المسألة</w:t>
      </w:r>
      <w:r w:rsidRPr="00E53EFB">
        <w:rPr>
          <w:b/>
          <w:bCs/>
          <w:rtl/>
          <w:lang w:bidi="ar-EG"/>
        </w:rPr>
        <w:t xml:space="preserve"> </w:t>
      </w:r>
      <w:r w:rsidRPr="00E53EFB">
        <w:rPr>
          <w:b/>
          <w:bCs/>
          <w:lang w:bidi="ar-EG"/>
        </w:rPr>
        <w:t>1/2</w:t>
      </w:r>
      <w:r w:rsidRPr="00E53EFB">
        <w:rPr>
          <w:b/>
          <w:bCs/>
          <w:rtl/>
          <w:lang w:bidi="ar-EG"/>
        </w:rPr>
        <w:t>:</w:t>
      </w:r>
      <w:r w:rsidRPr="00E53EFB">
        <w:rPr>
          <w:rtl/>
          <w:lang w:bidi="ar-EG"/>
        </w:rPr>
        <w:t xml:space="preserve"> </w:t>
      </w:r>
      <w:r w:rsidRPr="00E53EFB">
        <w:rPr>
          <w:rFonts w:hint="cs"/>
          <w:rtl/>
          <w:lang w:bidi="ar-EG"/>
        </w:rPr>
        <w:t>إقامة المدن والمجتمعات الذكية: توظيف تكنولوجيا المعلومات والاتصالات لأغراض التنمية الاجتماعية والاقتصادية المستدامة</w:t>
      </w:r>
    </w:p>
    <w:p w14:paraId="70150349" w14:textId="77777777" w:rsidR="00E53EFB" w:rsidRPr="00E53EFB" w:rsidRDefault="00E53EFB" w:rsidP="00E53EFB">
      <w:pPr>
        <w:pStyle w:val="enumlev1"/>
        <w:rPr>
          <w:rtl/>
          <w:lang w:bidi="ar-EG"/>
        </w:rPr>
      </w:pPr>
      <w:r w:rsidRPr="00E53EFB">
        <w:rPr>
          <w:rtl/>
          <w:lang w:bidi="ar-EG"/>
        </w:rPr>
        <w:t>-</w:t>
      </w:r>
      <w:r w:rsidRPr="00E53EFB">
        <w:rPr>
          <w:rtl/>
          <w:lang w:bidi="ar-EG"/>
        </w:rPr>
        <w:tab/>
      </w:r>
      <w:r w:rsidRPr="00E53EFB">
        <w:rPr>
          <w:rFonts w:hint="eastAsia"/>
          <w:b/>
          <w:bCs/>
          <w:rtl/>
          <w:lang w:bidi="ar-EG"/>
        </w:rPr>
        <w:t>المسألة</w:t>
      </w:r>
      <w:r w:rsidRPr="00E53EFB">
        <w:rPr>
          <w:b/>
          <w:bCs/>
          <w:rtl/>
          <w:lang w:bidi="ar-EG"/>
        </w:rPr>
        <w:t xml:space="preserve"> </w:t>
      </w:r>
      <w:r w:rsidRPr="00E53EFB">
        <w:rPr>
          <w:b/>
          <w:bCs/>
          <w:lang w:bidi="ar-EG"/>
        </w:rPr>
        <w:t>2/2</w:t>
      </w:r>
      <w:r w:rsidRPr="00E53EFB">
        <w:rPr>
          <w:rtl/>
          <w:lang w:bidi="ar-EG"/>
        </w:rPr>
        <w:t>:</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712BE9D3" w14:textId="77777777" w:rsidR="00E53EFB" w:rsidRPr="00E53EFB" w:rsidRDefault="00E53EFB" w:rsidP="00E53EFB">
      <w:pPr>
        <w:pStyle w:val="enumlev1"/>
        <w:rPr>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3/2</w:t>
      </w:r>
      <w:r w:rsidRPr="00E53EFB">
        <w:rPr>
          <w:rFonts w:hint="cs"/>
          <w:rtl/>
          <w:lang w:bidi="ar-EG"/>
        </w:rPr>
        <w:t xml:space="preserve">: </w:t>
      </w:r>
      <w:r w:rsidRPr="00E53EFB">
        <w:rPr>
          <w:rtl/>
          <w:lang w:bidi="ar-EG"/>
        </w:rPr>
        <w:t>تأمين شبكات المعلومات والاتصالات:</w:t>
      </w:r>
      <w:r w:rsidRPr="00E53EFB">
        <w:rPr>
          <w:rFonts w:hint="cs"/>
          <w:rtl/>
          <w:lang w:bidi="ar-EG"/>
        </w:rPr>
        <w:t xml:space="preserve"> </w:t>
      </w:r>
      <w:r w:rsidRPr="00E53EFB">
        <w:rPr>
          <w:rtl/>
          <w:lang w:bidi="ar-EG"/>
        </w:rPr>
        <w:t xml:space="preserve">أفضل الممارسات من أجل </w:t>
      </w:r>
      <w:r w:rsidRPr="00E53EFB">
        <w:rPr>
          <w:rFonts w:hint="cs"/>
          <w:rtl/>
          <w:lang w:bidi="ar-EG"/>
        </w:rPr>
        <w:t xml:space="preserve">تطوير </w:t>
      </w:r>
      <w:r w:rsidRPr="00E53EFB">
        <w:rPr>
          <w:rtl/>
          <w:lang w:bidi="ar-EG"/>
        </w:rPr>
        <w:t xml:space="preserve">ثقافة الأمن </w:t>
      </w:r>
      <w:proofErr w:type="spellStart"/>
      <w:r w:rsidRPr="00E53EFB">
        <w:rPr>
          <w:rtl/>
          <w:lang w:bidi="ar-EG"/>
        </w:rPr>
        <w:t>السيبراني</w:t>
      </w:r>
      <w:proofErr w:type="spellEnd"/>
    </w:p>
    <w:p w14:paraId="3CB6297B" w14:textId="77777777" w:rsidR="00E53EFB" w:rsidRPr="00E53EFB" w:rsidRDefault="00E53EFB" w:rsidP="00E53EFB">
      <w:pPr>
        <w:pStyle w:val="enumlev1"/>
        <w:rPr>
          <w:b/>
          <w:bCs/>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4/2</w:t>
      </w:r>
      <w:r w:rsidRPr="00E53EFB">
        <w:rPr>
          <w:rFonts w:hint="cs"/>
          <w:rtl/>
          <w:lang w:bidi="ar-EG"/>
        </w:rPr>
        <w:t>: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336227D4" w14:textId="77777777" w:rsidR="00E53EFB" w:rsidRPr="00E53EFB" w:rsidRDefault="00E53EFB" w:rsidP="00E53EFB">
      <w:pPr>
        <w:pStyle w:val="enumlev1"/>
        <w:rPr>
          <w:b/>
          <w:bCs/>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5/2</w:t>
      </w:r>
      <w:r w:rsidRPr="00E53EFB">
        <w:rPr>
          <w:rFonts w:hint="cs"/>
          <w:rtl/>
          <w:lang w:bidi="ar-EG"/>
        </w:rPr>
        <w:t xml:space="preserve">: </w:t>
      </w:r>
      <w:r w:rsidRPr="00E53EFB">
        <w:rPr>
          <w:rFonts w:hint="eastAsia"/>
          <w:rtl/>
          <w:lang w:bidi="ar-EG"/>
        </w:rPr>
        <w:t>استعمال</w:t>
      </w:r>
      <w:r w:rsidRPr="00E53EFB">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Fonts w:hint="cs"/>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أجل</w:t>
      </w:r>
      <w:r w:rsidRPr="00E53EFB">
        <w:rPr>
          <w:rtl/>
          <w:lang w:bidi="ar-EG"/>
        </w:rPr>
        <w:t xml:space="preserve"> </w:t>
      </w:r>
      <w:r w:rsidRPr="00E53EFB">
        <w:rPr>
          <w:rFonts w:hint="eastAsia"/>
          <w:rtl/>
          <w:lang w:bidi="ar-EG"/>
        </w:rPr>
        <w:t>الحد</w:t>
      </w:r>
      <w:r w:rsidRPr="00E53EFB">
        <w:rPr>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مخاطر</w:t>
      </w:r>
      <w:r w:rsidRPr="00E53EFB">
        <w:rPr>
          <w:rtl/>
          <w:lang w:bidi="ar-EG"/>
        </w:rPr>
        <w:t xml:space="preserve"> </w:t>
      </w:r>
      <w:r w:rsidRPr="00E53EFB">
        <w:rPr>
          <w:rFonts w:hint="eastAsia"/>
          <w:rtl/>
          <w:lang w:bidi="ar-EG"/>
        </w:rPr>
        <w:t>الكوارث</w:t>
      </w:r>
      <w:r w:rsidRPr="00E53EFB">
        <w:rPr>
          <w:rtl/>
          <w:lang w:bidi="ar-EG"/>
        </w:rPr>
        <w:t xml:space="preserve"> </w:t>
      </w:r>
      <w:r w:rsidRPr="00E53EFB">
        <w:rPr>
          <w:rFonts w:hint="eastAsia"/>
          <w:rtl/>
          <w:lang w:bidi="ar-EG"/>
        </w:rPr>
        <w:t>وإدارتها</w:t>
      </w:r>
    </w:p>
    <w:p w14:paraId="579EC92E" w14:textId="77777777" w:rsidR="00E53EFB" w:rsidRPr="00E53EFB" w:rsidRDefault="00E53EFB" w:rsidP="00E53EFB">
      <w:pPr>
        <w:pStyle w:val="enumlev1"/>
        <w:rPr>
          <w:rtl/>
          <w:lang w:bidi="ar-SY"/>
        </w:rPr>
      </w:pPr>
      <w:r w:rsidRPr="00E53EFB">
        <w:rPr>
          <w:rtl/>
          <w:lang w:bidi="ar-EG"/>
        </w:rPr>
        <w:t>-</w:t>
      </w:r>
      <w:r w:rsidRPr="00E53EFB">
        <w:rPr>
          <w:rtl/>
          <w:lang w:bidi="ar-EG"/>
        </w:rPr>
        <w:tab/>
      </w:r>
      <w:r w:rsidRPr="00E53EFB">
        <w:rPr>
          <w:rFonts w:hint="eastAsia"/>
          <w:b/>
          <w:bCs/>
          <w:rtl/>
          <w:lang w:bidi="ar-EG"/>
        </w:rPr>
        <w:t>المسألة</w:t>
      </w:r>
      <w:r w:rsidRPr="00E53EFB">
        <w:rPr>
          <w:b/>
          <w:bCs/>
          <w:rtl/>
          <w:lang w:bidi="ar-EG"/>
        </w:rPr>
        <w:t xml:space="preserve"> </w:t>
      </w:r>
      <w:r w:rsidRPr="00E53EFB">
        <w:rPr>
          <w:b/>
          <w:bCs/>
          <w:lang w:bidi="ar-EG"/>
        </w:rPr>
        <w:t>6/2</w:t>
      </w:r>
      <w:r w:rsidRPr="00E53EFB">
        <w:rPr>
          <w:rtl/>
          <w:lang w:bidi="ar-EG"/>
        </w:rPr>
        <w:t>: تكنولوجيا المعلومات والاتصالات</w:t>
      </w:r>
      <w:r w:rsidRPr="00E53EFB">
        <w:rPr>
          <w:rFonts w:hint="cs"/>
          <w:rtl/>
          <w:lang w:bidi="ar-EG"/>
        </w:rPr>
        <w:t xml:space="preserve"> والبيئة</w:t>
      </w:r>
    </w:p>
    <w:p w14:paraId="0198C966" w14:textId="77777777" w:rsidR="00E53EFB" w:rsidRPr="00E53EFB" w:rsidRDefault="00E53EFB" w:rsidP="00E53EFB">
      <w:pPr>
        <w:pStyle w:val="enumlev1"/>
        <w:rPr>
          <w:rtl/>
          <w:lang w:bidi="ar-EG"/>
        </w:rPr>
      </w:pPr>
      <w:r w:rsidRPr="00E53EFB">
        <w:rPr>
          <w:rtl/>
          <w:lang w:bidi="ar-SY"/>
        </w:rPr>
        <w:t>-</w:t>
      </w:r>
      <w:r w:rsidRPr="00E53EFB">
        <w:rPr>
          <w:rtl/>
          <w:lang w:bidi="ar-SY"/>
        </w:rPr>
        <w:tab/>
      </w:r>
      <w:r w:rsidRPr="00E53EFB">
        <w:rPr>
          <w:rFonts w:hint="eastAsia"/>
          <w:b/>
          <w:bCs/>
          <w:rtl/>
          <w:lang w:bidi="ar-SY"/>
        </w:rPr>
        <w:t>المسألة</w:t>
      </w:r>
      <w:r w:rsidRPr="00E53EFB">
        <w:rPr>
          <w:b/>
          <w:bCs/>
          <w:rtl/>
          <w:lang w:bidi="ar-SY"/>
        </w:rPr>
        <w:t xml:space="preserve"> </w:t>
      </w:r>
      <w:r w:rsidRPr="00E53EFB">
        <w:rPr>
          <w:b/>
          <w:bCs/>
          <w:lang w:bidi="ar-EG"/>
        </w:rPr>
        <w:t>7/2</w:t>
      </w:r>
      <w:r w:rsidRPr="00E53EFB">
        <w:rPr>
          <w:rtl/>
          <w:lang w:bidi="ar-EG"/>
        </w:rPr>
        <w:t xml:space="preserve">: الاستراتيجيات والسياسات </w:t>
      </w:r>
      <w:r w:rsidRPr="00E53EFB">
        <w:rPr>
          <w:rFonts w:hint="cs"/>
          <w:rtl/>
          <w:lang w:bidi="ar-EG"/>
        </w:rPr>
        <w:t xml:space="preserve">المتعلقة بالتعرض البشري للمجالات </w:t>
      </w:r>
      <w:proofErr w:type="spellStart"/>
      <w:r w:rsidRPr="00E53EFB">
        <w:rPr>
          <w:rFonts w:hint="cs"/>
          <w:rtl/>
          <w:lang w:bidi="ar-EG"/>
        </w:rPr>
        <w:t>الكهرمغنطيسية</w:t>
      </w:r>
      <w:proofErr w:type="spellEnd"/>
    </w:p>
    <w:p w14:paraId="361E6548" w14:textId="680729D0" w:rsidR="00E53EFB" w:rsidRDefault="00E53EFB" w:rsidP="00E53EFB">
      <w:pPr>
        <w:rPr>
          <w:rtl/>
        </w:rPr>
      </w:pPr>
      <w:r w:rsidRPr="00927B3A">
        <w:rPr>
          <w:rFonts w:hint="cs"/>
          <w:rtl/>
        </w:rPr>
        <w:t>ويمكن الاطلاع على عناوين المسائل وأسماء المقررين ونواب المقررين ومسؤولي التنسيق في مكتب تنمية الاتصالات في</w:t>
      </w:r>
      <w:r w:rsidRPr="00927B3A">
        <w:rPr>
          <w:rFonts w:hint="eastAsia"/>
          <w:rtl/>
        </w:rPr>
        <w:t> </w:t>
      </w:r>
      <w:r w:rsidRPr="00927B3A">
        <w:rPr>
          <w:rFonts w:hint="cs"/>
          <w:b/>
          <w:bCs/>
          <w:rtl/>
        </w:rPr>
        <w:t>الملحق</w:t>
      </w:r>
      <w:r w:rsidRPr="00927B3A">
        <w:rPr>
          <w:rFonts w:hint="eastAsia"/>
          <w:b/>
          <w:bCs/>
          <w:rtl/>
        </w:rPr>
        <w:t> </w:t>
      </w:r>
      <w:r w:rsidRPr="00927B3A">
        <w:rPr>
          <w:b/>
          <w:bCs/>
        </w:rPr>
        <w:t>1</w:t>
      </w:r>
      <w:r w:rsidRPr="00927B3A">
        <w:rPr>
          <w:rFonts w:hint="cs"/>
          <w:rtl/>
          <w:lang w:bidi="ar-EG"/>
        </w:rPr>
        <w:t xml:space="preserve">. </w:t>
      </w:r>
      <w:r>
        <w:rPr>
          <w:rFonts w:hint="cs"/>
          <w:rtl/>
          <w:lang w:bidi="ar-EG"/>
        </w:rPr>
        <w:t xml:space="preserve">كما يمكن الاطلاع على تعاريف المسائل، والتي تشمل، </w:t>
      </w:r>
      <w:r w:rsidRPr="007E7289">
        <w:rPr>
          <w:rFonts w:hint="cs"/>
          <w:i/>
          <w:iCs/>
          <w:rtl/>
          <w:lang w:bidi="ar-EG"/>
        </w:rPr>
        <w:t>من بين ما تشمل</w:t>
      </w:r>
      <w:r>
        <w:rPr>
          <w:rFonts w:hint="cs"/>
          <w:rtl/>
          <w:lang w:bidi="ar-EG"/>
        </w:rPr>
        <w:t xml:space="preserve">، بيان المشكلة ووصف النواتج المتوقعة وخطة العمل المبدئية والإطار الزمني اللازم لتحقيق النواتج، وما إلى ذلك، على الموقع الشبكي للجنة الدراسات </w:t>
      </w:r>
      <w:r>
        <w:rPr>
          <w:lang w:bidi="ar-EG"/>
        </w:rPr>
        <w:t>2</w:t>
      </w:r>
      <w:r>
        <w:rPr>
          <w:rFonts w:hint="cs"/>
          <w:rtl/>
        </w:rPr>
        <w:t xml:space="preserve"> في الوثيقة</w:t>
      </w:r>
      <w:r w:rsidR="00FA464C">
        <w:rPr>
          <w:rFonts w:hint="eastAsia"/>
          <w:rtl/>
        </w:rPr>
        <w:t> </w:t>
      </w:r>
      <w:hyperlink r:id="rId23" w:history="1">
        <w:r w:rsidRPr="00D95373">
          <w:rPr>
            <w:rStyle w:val="Hyperlink"/>
            <w:rFonts w:ascii="Calibri" w:hAnsi="Calibri"/>
          </w:rPr>
          <w:t>2/2</w:t>
        </w:r>
      </w:hyperlink>
      <w:r>
        <w:rPr>
          <w:rFonts w:hint="cs"/>
          <w:rtl/>
          <w:lang w:val="fr-FR"/>
        </w:rPr>
        <w:t>.</w:t>
      </w:r>
      <w:r w:rsidRPr="005D0150">
        <w:rPr>
          <w:rFonts w:cstheme="minorHAnsi"/>
          <w:szCs w:val="24"/>
          <w:vertAlign w:val="superscript"/>
        </w:rPr>
        <w:t xml:space="preserve"> </w:t>
      </w:r>
    </w:p>
    <w:p w14:paraId="0DED9AE9" w14:textId="58F61F36" w:rsidR="00E53EFB" w:rsidRPr="00AF3601" w:rsidRDefault="00E53EFB" w:rsidP="00E53EFB">
      <w:pPr>
        <w:rPr>
          <w:lang w:val="fr-FR"/>
        </w:rPr>
      </w:pPr>
      <w:r>
        <w:rPr>
          <w:rFonts w:hint="cs"/>
          <w:rtl/>
          <w:lang w:val="fr-FR"/>
        </w:rPr>
        <w:t xml:space="preserve">وأنهت لجنة الدراسات </w:t>
      </w:r>
      <w:r>
        <w:t>2</w:t>
      </w:r>
      <w:r>
        <w:rPr>
          <w:rFonts w:hint="cs"/>
          <w:rtl/>
          <w:lang w:val="fr-FR"/>
        </w:rPr>
        <w:t xml:space="preserve"> عملها في اجتماعها الرابع والأخير الذي عُقد في ج</w:t>
      </w:r>
      <w:r w:rsidRPr="006B0C41">
        <w:rPr>
          <w:rFonts w:hint="cs"/>
          <w:rtl/>
          <w:lang w:val="fr-FR"/>
        </w:rPr>
        <w:t xml:space="preserve">نيف في الفترة من </w:t>
      </w:r>
      <w:r>
        <w:rPr>
          <w:rFonts w:hint="cs"/>
          <w:rtl/>
        </w:rPr>
        <w:t>15</w:t>
      </w:r>
      <w:r w:rsidRPr="005B6393">
        <w:rPr>
          <w:rFonts w:hint="cs"/>
          <w:rtl/>
          <w:lang w:val="fr-FR"/>
        </w:rPr>
        <w:t xml:space="preserve"> إلى </w:t>
      </w:r>
      <w:r>
        <w:rPr>
          <w:rFonts w:hint="cs"/>
          <w:rtl/>
        </w:rPr>
        <w:t>19</w:t>
      </w:r>
      <w:r w:rsidRPr="005B6393">
        <w:rPr>
          <w:rFonts w:hint="cs"/>
          <w:rtl/>
          <w:lang w:val="fr-FR"/>
        </w:rPr>
        <w:t xml:space="preserve"> </w:t>
      </w:r>
      <w:r>
        <w:rPr>
          <w:rFonts w:hint="cs"/>
          <w:rtl/>
          <w:lang w:val="fr-FR"/>
        </w:rPr>
        <w:t>مارس 2021</w:t>
      </w:r>
      <w:r w:rsidRPr="005B6393">
        <w:rPr>
          <w:rFonts w:hint="cs"/>
          <w:rtl/>
          <w:lang w:val="fr-FR"/>
        </w:rPr>
        <w:t xml:space="preserve">، باعتماد التقارير النهائية لجميع المسائل </w:t>
      </w:r>
      <w:r w:rsidR="006D42A8">
        <w:rPr>
          <w:rFonts w:hint="cs"/>
          <w:rtl/>
          <w:lang w:val="fr-FR"/>
        </w:rPr>
        <w:t>السبع</w:t>
      </w:r>
      <w:r w:rsidRPr="005B6393">
        <w:rPr>
          <w:rFonts w:hint="cs"/>
          <w:rtl/>
          <w:lang w:val="fr-FR"/>
        </w:rPr>
        <w:t>.</w:t>
      </w:r>
    </w:p>
    <w:p w14:paraId="711706DF" w14:textId="77777777" w:rsidR="00E53EFB" w:rsidRDefault="00E53EFB" w:rsidP="00E53EFB">
      <w:pPr>
        <w:pStyle w:val="Heading2"/>
        <w:rPr>
          <w:rtl/>
        </w:rPr>
      </w:pPr>
      <w:r w:rsidRPr="00AF3601">
        <w:t>2.1</w:t>
      </w:r>
      <w:r w:rsidRPr="00AF3601">
        <w:rPr>
          <w:rtl/>
        </w:rPr>
        <w:tab/>
        <w:t xml:space="preserve">إدارة لجنة الدراسات </w:t>
      </w:r>
      <w:r w:rsidRPr="00AF3601">
        <w:t>2</w:t>
      </w:r>
    </w:p>
    <w:p w14:paraId="1B6F8177" w14:textId="75DBFE41" w:rsidR="00E53EFB" w:rsidRDefault="00E53EFB" w:rsidP="00E53EFB">
      <w:pPr>
        <w:rPr>
          <w:rtl/>
        </w:rPr>
      </w:pPr>
      <w:r w:rsidRPr="0048047A">
        <w:rPr>
          <w:rtl/>
          <w:lang w:bidi="ar-EG"/>
        </w:rPr>
        <w:t>حد</w:t>
      </w:r>
      <w:r>
        <w:rPr>
          <w:rFonts w:hint="cs"/>
          <w:rtl/>
          <w:lang w:bidi="ar-EG"/>
        </w:rPr>
        <w:t>ّ</w:t>
      </w:r>
      <w:r w:rsidRPr="0048047A">
        <w:rPr>
          <w:rtl/>
          <w:lang w:bidi="ar-EG"/>
        </w:rPr>
        <w:t xml:space="preserve">د المؤتمر العالمي لتنمية الاتصالات لعام </w:t>
      </w:r>
      <w:r w:rsidR="006D42A8">
        <w:rPr>
          <w:lang w:bidi="ar-EG"/>
        </w:rPr>
        <w:t>2017</w:t>
      </w:r>
      <w:r w:rsidRPr="0048047A">
        <w:rPr>
          <w:rtl/>
          <w:lang w:bidi="ar-EG"/>
        </w:rPr>
        <w:t xml:space="preserve"> رئاسة لجنة الدراسات </w:t>
      </w:r>
      <w:r w:rsidRPr="0048047A">
        <w:rPr>
          <w:lang w:bidi="ar-EG"/>
        </w:rPr>
        <w:t>2</w:t>
      </w:r>
      <w:r w:rsidRPr="0048047A">
        <w:rPr>
          <w:rtl/>
          <w:lang w:bidi="ar-EG"/>
        </w:rPr>
        <w:t xml:space="preserve"> </w:t>
      </w:r>
      <w:r w:rsidR="006D42A8">
        <w:rPr>
          <w:rFonts w:hint="cs"/>
          <w:rtl/>
          <w:lang w:bidi="ar-EG"/>
        </w:rPr>
        <w:t>لفترة الدراسة السابعة</w:t>
      </w:r>
      <w:r w:rsidRPr="0048047A">
        <w:rPr>
          <w:rtl/>
          <w:lang w:bidi="ar-EG"/>
        </w:rPr>
        <w:t xml:space="preserve"> </w:t>
      </w:r>
      <w:r>
        <w:rPr>
          <w:lang w:bidi="ar-EG"/>
        </w:rPr>
        <w:t>(20</w:t>
      </w:r>
      <w:r w:rsidR="006D42A8">
        <w:rPr>
          <w:lang w:bidi="ar-EG"/>
        </w:rPr>
        <w:t>21</w:t>
      </w:r>
      <w:r>
        <w:rPr>
          <w:lang w:bidi="ar-EG"/>
        </w:rPr>
        <w:t>-201</w:t>
      </w:r>
      <w:r w:rsidR="006D42A8">
        <w:rPr>
          <w:lang w:bidi="ar-EG"/>
        </w:rPr>
        <w:t>8</w:t>
      </w:r>
      <w:r>
        <w:rPr>
          <w:lang w:bidi="ar-EG"/>
        </w:rPr>
        <w:t>)</w:t>
      </w:r>
      <w:r w:rsidRPr="0048047A">
        <w:rPr>
          <w:rtl/>
          <w:lang w:bidi="ar-EG"/>
        </w:rPr>
        <w:t xml:space="preserve"> على النحو التالي</w:t>
      </w:r>
      <w:r>
        <w:rPr>
          <w:rFonts w:hint="cs"/>
          <w:rtl/>
          <w:lang w:bidi="ar-EG"/>
        </w:rPr>
        <w:t xml:space="preserve">: </w:t>
      </w:r>
      <w:r w:rsidRPr="0048047A">
        <w:rPr>
          <w:rtl/>
        </w:rPr>
        <w:t>الدكتور أحمد رضا شرفات (جمهورية إيران الإسلامية</w:t>
      </w:r>
      <w:r>
        <w:rPr>
          <w:rFonts w:hint="cs"/>
          <w:rtl/>
          <w:lang w:bidi="ar-EG"/>
        </w:rPr>
        <w:t xml:space="preserve">) بصفته الرئيس؛ </w:t>
      </w:r>
      <w:r w:rsidRPr="0048047A">
        <w:rPr>
          <w:rtl/>
        </w:rPr>
        <w:t xml:space="preserve">وساعده باقتدار نواب </w:t>
      </w:r>
      <w:r w:rsidR="0014000E">
        <w:rPr>
          <w:rFonts w:hint="cs"/>
          <w:rtl/>
        </w:rPr>
        <w:t>ال</w:t>
      </w:r>
      <w:r w:rsidRPr="0048047A">
        <w:rPr>
          <w:rtl/>
        </w:rPr>
        <w:t>رئيس</w:t>
      </w:r>
      <w:r w:rsidR="0014000E">
        <w:rPr>
          <w:rFonts w:hint="cs"/>
          <w:rtl/>
        </w:rPr>
        <w:t xml:space="preserve"> التالية أسماؤهم:</w:t>
      </w:r>
    </w:p>
    <w:p w14:paraId="045CB628" w14:textId="44F9573F" w:rsidR="00E53EFB" w:rsidRDefault="00E53EFB" w:rsidP="00CC4F0C">
      <w:pPr>
        <w:pStyle w:val="enumlev1"/>
        <w:rPr>
          <w:rtl/>
          <w:lang w:val="fr-FR"/>
        </w:rPr>
      </w:pPr>
      <w:r>
        <w:rPr>
          <w:rFonts w:hint="cs"/>
          <w:rtl/>
          <w:lang w:val="fr-FR"/>
        </w:rPr>
        <w:t>-</w:t>
      </w:r>
      <w:r>
        <w:rPr>
          <w:rtl/>
          <w:lang w:val="fr-FR"/>
        </w:rPr>
        <w:tab/>
      </w:r>
      <w:r w:rsidRPr="00E53EFB">
        <w:rPr>
          <w:rtl/>
          <w:lang w:val="fr-FR"/>
        </w:rPr>
        <w:t>السيد عبد العزيز الزرعوني (الإمارات العربية المتحدة) </w:t>
      </w:r>
      <w:r w:rsidRPr="00E53EFB">
        <w:rPr>
          <w:rFonts w:hint="cs"/>
          <w:rtl/>
          <w:lang w:val="fr-FR"/>
        </w:rPr>
        <w:t>(المنطقة العربية)</w:t>
      </w:r>
    </w:p>
    <w:p w14:paraId="3994B2D7" w14:textId="7305EA45" w:rsidR="00E53EFB" w:rsidRDefault="00E53EFB" w:rsidP="00CC4F0C">
      <w:pPr>
        <w:pStyle w:val="enumlev1"/>
        <w:rPr>
          <w:rtl/>
          <w:lang w:val="fr-FR"/>
        </w:rPr>
      </w:pPr>
      <w:r>
        <w:rPr>
          <w:rFonts w:hint="cs"/>
          <w:rtl/>
          <w:lang w:val="fr-FR"/>
        </w:rPr>
        <w:t>-</w:t>
      </w:r>
      <w:r>
        <w:rPr>
          <w:rtl/>
          <w:lang w:val="fr-FR"/>
        </w:rPr>
        <w:tab/>
      </w:r>
      <w:r>
        <w:rPr>
          <w:rFonts w:ascii="Segoe UI" w:hAnsi="Segoe UI" w:cs="Segoe UI"/>
          <w:color w:val="000000"/>
          <w:sz w:val="20"/>
          <w:szCs w:val="20"/>
          <w:shd w:val="clear" w:color="auto" w:fill="FFFFFF"/>
          <w:rtl/>
        </w:rPr>
        <w:t>السيدة نورا عبد الله حسن بشير (السودان) </w:t>
      </w:r>
      <w:r w:rsidRPr="00E53EFB">
        <w:rPr>
          <w:rFonts w:hint="cs"/>
          <w:rtl/>
          <w:lang w:val="fr-FR"/>
        </w:rPr>
        <w:t>(المنطقة العربية)</w:t>
      </w:r>
    </w:p>
    <w:p w14:paraId="5AECE21F" w14:textId="668AB9C7" w:rsidR="00E53EFB" w:rsidRDefault="00E53EFB" w:rsidP="00CC4F0C">
      <w:pPr>
        <w:pStyle w:val="enumlev1"/>
        <w:rPr>
          <w:rtl/>
          <w:lang w:val="fr-FR"/>
        </w:rPr>
      </w:pPr>
      <w:r>
        <w:rPr>
          <w:rFonts w:hint="cs"/>
          <w:rtl/>
          <w:lang w:val="fr-FR"/>
        </w:rPr>
        <w:t>-</w:t>
      </w:r>
      <w:r>
        <w:rPr>
          <w:rtl/>
          <w:lang w:val="fr-FR"/>
        </w:rPr>
        <w:tab/>
      </w:r>
      <w:r w:rsidRPr="00E53EFB">
        <w:rPr>
          <w:rtl/>
          <w:lang w:val="fr-FR"/>
        </w:rPr>
        <w:t xml:space="preserve">السيدة ماريا </w:t>
      </w:r>
      <w:proofErr w:type="spellStart"/>
      <w:r w:rsidRPr="00E53EFB">
        <w:rPr>
          <w:rtl/>
          <w:lang w:val="fr-FR"/>
        </w:rPr>
        <w:t>بولشاكوفا</w:t>
      </w:r>
      <w:proofErr w:type="spellEnd"/>
      <w:r w:rsidRPr="00E53EFB">
        <w:rPr>
          <w:rtl/>
          <w:lang w:val="fr-FR"/>
        </w:rPr>
        <w:t xml:space="preserve"> (الاتحاد الروسي)</w:t>
      </w:r>
      <w:r>
        <w:rPr>
          <w:rFonts w:hint="cs"/>
          <w:rtl/>
          <w:lang w:val="fr-FR"/>
        </w:rPr>
        <w:t xml:space="preserve"> (كومنولث الدول المستقلة)</w:t>
      </w:r>
    </w:p>
    <w:p w14:paraId="5AAC6623" w14:textId="5E3640EB" w:rsidR="00E53EFB" w:rsidRPr="00E53EFB" w:rsidRDefault="00E53EFB" w:rsidP="00CC4F0C">
      <w:pPr>
        <w:pStyle w:val="enumlev1"/>
        <w:rPr>
          <w:rtl/>
          <w:lang w:val="fr-FR" w:bidi="ar-EG"/>
        </w:rPr>
      </w:pPr>
      <w:r>
        <w:rPr>
          <w:rFonts w:hint="cs"/>
          <w:rtl/>
          <w:lang w:val="fr-FR"/>
        </w:rPr>
        <w:t>-</w:t>
      </w:r>
      <w:r>
        <w:rPr>
          <w:rtl/>
          <w:lang w:val="fr-FR"/>
        </w:rPr>
        <w:tab/>
      </w:r>
      <w:r w:rsidR="00CC4F0C">
        <w:rPr>
          <w:rFonts w:hint="cs"/>
          <w:rtl/>
          <w:lang w:val="fr-FR"/>
        </w:rPr>
        <w:t>ا</w:t>
      </w:r>
      <w:r w:rsidR="00CC4F0C">
        <w:rPr>
          <w:rFonts w:ascii="Segoe UI" w:hAnsi="Segoe UI" w:cs="Segoe UI"/>
          <w:color w:val="000000"/>
          <w:sz w:val="20"/>
          <w:szCs w:val="20"/>
          <w:shd w:val="clear" w:color="auto" w:fill="FFFFFF"/>
          <w:rtl/>
        </w:rPr>
        <w:t xml:space="preserve">لسيدة سيلينا </w:t>
      </w:r>
      <w:proofErr w:type="spellStart"/>
      <w:r w:rsidR="00CC4F0C">
        <w:rPr>
          <w:rFonts w:ascii="Segoe UI" w:hAnsi="Segoe UI" w:cs="Segoe UI"/>
          <w:color w:val="000000"/>
          <w:sz w:val="20"/>
          <w:szCs w:val="20"/>
          <w:shd w:val="clear" w:color="auto" w:fill="FFFFFF"/>
          <w:rtl/>
        </w:rPr>
        <w:t>ديلغادو</w:t>
      </w:r>
      <w:proofErr w:type="spellEnd"/>
      <w:r w:rsidR="00CC4F0C">
        <w:rPr>
          <w:rFonts w:ascii="Segoe UI" w:hAnsi="Segoe UI" w:cs="Segoe UI"/>
          <w:color w:val="000000"/>
          <w:sz w:val="20"/>
          <w:szCs w:val="20"/>
          <w:shd w:val="clear" w:color="auto" w:fill="FFFFFF"/>
          <w:rtl/>
        </w:rPr>
        <w:t xml:space="preserve"> (نيكاراغوا) (منطقة </w:t>
      </w:r>
      <w:proofErr w:type="spellStart"/>
      <w:r w:rsidR="00CC4F0C">
        <w:rPr>
          <w:rFonts w:ascii="Segoe UI" w:hAnsi="Segoe UI" w:cs="Segoe UI"/>
          <w:color w:val="000000"/>
          <w:sz w:val="20"/>
          <w:szCs w:val="20"/>
          <w:shd w:val="clear" w:color="auto" w:fill="FFFFFF"/>
          <w:rtl/>
        </w:rPr>
        <w:t>الأمريكتين</w:t>
      </w:r>
      <w:proofErr w:type="spellEnd"/>
      <w:r w:rsidR="00CC4F0C">
        <w:rPr>
          <w:rFonts w:ascii="Segoe UI" w:hAnsi="Segoe UI" w:cs="Segoe UI"/>
          <w:color w:val="000000"/>
          <w:sz w:val="20"/>
          <w:szCs w:val="20"/>
          <w:shd w:val="clear" w:color="auto" w:fill="FFFFFF"/>
          <w:rtl/>
        </w:rPr>
        <w:t>)</w:t>
      </w:r>
    </w:p>
    <w:p w14:paraId="2FBCBDD7" w14:textId="77777777" w:rsidR="00E53EFB" w:rsidRDefault="00E53EFB" w:rsidP="00CC4F0C">
      <w:pPr>
        <w:pStyle w:val="enumlev1"/>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أناندا</w:t>
      </w:r>
      <w:proofErr w:type="spellEnd"/>
      <w:r w:rsidRPr="002D4F75">
        <w:rPr>
          <w:rtl/>
        </w:rPr>
        <w:t xml:space="preserve"> راج كانال (جمهورية نيبال الاتحادية الديمقراطية</w:t>
      </w:r>
      <w:r>
        <w:rPr>
          <w:rFonts w:hint="cs"/>
          <w:rtl/>
          <w:lang w:bidi="ar-EG"/>
        </w:rPr>
        <w:t>) (</w:t>
      </w:r>
      <w:r w:rsidRPr="002D4F75">
        <w:rPr>
          <w:rtl/>
        </w:rPr>
        <w:t>منطقة آسيا والمحيط الهادئ</w:t>
      </w:r>
      <w:r>
        <w:rPr>
          <w:rFonts w:hint="cs"/>
          <w:rtl/>
          <w:lang w:bidi="ar-EG"/>
        </w:rPr>
        <w:t>)</w:t>
      </w:r>
    </w:p>
    <w:p w14:paraId="5F27A1F6" w14:textId="4691E854" w:rsidR="004A090A" w:rsidRDefault="00CC4F0C" w:rsidP="00CC4F0C">
      <w:pPr>
        <w:pStyle w:val="enumlev1"/>
        <w:rPr>
          <w:rtl/>
        </w:rPr>
      </w:pPr>
      <w:r>
        <w:rPr>
          <w:rFonts w:hint="cs"/>
          <w:rtl/>
        </w:rPr>
        <w:t>-</w:t>
      </w:r>
      <w:r>
        <w:rPr>
          <w:rtl/>
        </w:rPr>
        <w:tab/>
      </w:r>
      <w:r w:rsidRPr="00CC4F0C">
        <w:rPr>
          <w:rtl/>
        </w:rPr>
        <w:t xml:space="preserve">السيد رولاند </w:t>
      </w:r>
      <w:proofErr w:type="spellStart"/>
      <w:r w:rsidRPr="00CC4F0C">
        <w:rPr>
          <w:rtl/>
        </w:rPr>
        <w:t>ياو</w:t>
      </w:r>
      <w:proofErr w:type="spellEnd"/>
      <w:r w:rsidRPr="00CC4F0C">
        <w:rPr>
          <w:rtl/>
        </w:rPr>
        <w:t xml:space="preserve"> </w:t>
      </w:r>
      <w:proofErr w:type="spellStart"/>
      <w:r w:rsidRPr="00CC4F0C">
        <w:rPr>
          <w:rtl/>
        </w:rPr>
        <w:t>كودوزيا</w:t>
      </w:r>
      <w:proofErr w:type="spellEnd"/>
      <w:r w:rsidRPr="00CC4F0C">
        <w:rPr>
          <w:rtl/>
        </w:rPr>
        <w:t xml:space="preserve"> (غانا)</w:t>
      </w:r>
      <w:r>
        <w:rPr>
          <w:rFonts w:hint="cs"/>
          <w:rtl/>
        </w:rPr>
        <w:t xml:space="preserve"> (إفريقيا)</w:t>
      </w:r>
    </w:p>
    <w:p w14:paraId="1FD61878" w14:textId="2C94E13B" w:rsidR="00CC4F0C" w:rsidRDefault="00CC4F0C" w:rsidP="00CC4F0C">
      <w:pPr>
        <w:pStyle w:val="enumlev1"/>
        <w:rPr>
          <w:rtl/>
        </w:rPr>
      </w:pPr>
      <w:r>
        <w:rPr>
          <w:rFonts w:hint="cs"/>
          <w:rtl/>
        </w:rPr>
        <w:t>-</w:t>
      </w:r>
      <w:r>
        <w:rPr>
          <w:rtl/>
        </w:rPr>
        <w:tab/>
      </w:r>
      <w:r w:rsidRPr="00CC4F0C">
        <w:rPr>
          <w:rtl/>
        </w:rPr>
        <w:t xml:space="preserve">السيد </w:t>
      </w:r>
      <w:proofErr w:type="spellStart"/>
      <w:r w:rsidRPr="00CC4F0C">
        <w:rPr>
          <w:rtl/>
        </w:rPr>
        <w:t>توليبجون</w:t>
      </w:r>
      <w:proofErr w:type="spellEnd"/>
      <w:r w:rsidRPr="00CC4F0C">
        <w:rPr>
          <w:rtl/>
        </w:rPr>
        <w:t xml:space="preserve"> </w:t>
      </w:r>
      <w:proofErr w:type="spellStart"/>
      <w:r w:rsidRPr="00CC4F0C">
        <w:rPr>
          <w:rtl/>
        </w:rPr>
        <w:t>أولتينوفيتش</w:t>
      </w:r>
      <w:proofErr w:type="spellEnd"/>
      <w:r w:rsidRPr="00CC4F0C">
        <w:rPr>
          <w:rtl/>
        </w:rPr>
        <w:t xml:space="preserve"> </w:t>
      </w:r>
      <w:proofErr w:type="spellStart"/>
      <w:r w:rsidRPr="00CC4F0C">
        <w:rPr>
          <w:rtl/>
        </w:rPr>
        <w:t>ميرزاكولوف</w:t>
      </w:r>
      <w:proofErr w:type="spellEnd"/>
      <w:r w:rsidRPr="00CC4F0C">
        <w:rPr>
          <w:rtl/>
        </w:rPr>
        <w:t xml:space="preserve"> (أوزبكستان)</w:t>
      </w:r>
      <w:r>
        <w:rPr>
          <w:rFonts w:hint="cs"/>
          <w:rtl/>
        </w:rPr>
        <w:t xml:space="preserve"> (كومنولث الدول المستقلة)</w:t>
      </w:r>
    </w:p>
    <w:p w14:paraId="66916A00" w14:textId="57A0CAE8" w:rsidR="00CC4F0C" w:rsidRDefault="00CC4F0C" w:rsidP="00CC4F0C">
      <w:pPr>
        <w:pStyle w:val="enumlev1"/>
        <w:rPr>
          <w:rtl/>
        </w:rPr>
      </w:pPr>
      <w:r>
        <w:rPr>
          <w:rFonts w:hint="cs"/>
          <w:rtl/>
        </w:rPr>
        <w:t>-</w:t>
      </w:r>
      <w:r>
        <w:rPr>
          <w:rtl/>
        </w:rPr>
        <w:tab/>
      </w:r>
      <w:r w:rsidRPr="00CC4F0C">
        <w:rPr>
          <w:rtl/>
        </w:rPr>
        <w:t xml:space="preserve">السيدة ألينا </w:t>
      </w:r>
      <w:proofErr w:type="spellStart"/>
      <w:r w:rsidRPr="00CC4F0C">
        <w:rPr>
          <w:rtl/>
        </w:rPr>
        <w:t>مودان</w:t>
      </w:r>
      <w:proofErr w:type="spellEnd"/>
      <w:r w:rsidRPr="00CC4F0C">
        <w:rPr>
          <w:rtl/>
        </w:rPr>
        <w:t xml:space="preserve"> (رومانيا)</w:t>
      </w:r>
      <w:r>
        <w:rPr>
          <w:rFonts w:hint="cs"/>
          <w:rtl/>
        </w:rPr>
        <w:t xml:space="preserve"> (أوروبا)</w:t>
      </w:r>
    </w:p>
    <w:p w14:paraId="05D5DA2A" w14:textId="77592737" w:rsidR="00CC4F0C" w:rsidRDefault="00CC4F0C" w:rsidP="00CC4F0C">
      <w:pPr>
        <w:pStyle w:val="enumlev1"/>
        <w:rPr>
          <w:rtl/>
        </w:rPr>
      </w:pPr>
      <w:r>
        <w:rPr>
          <w:rFonts w:hint="cs"/>
          <w:rtl/>
        </w:rPr>
        <w:t>-</w:t>
      </w:r>
      <w:r>
        <w:rPr>
          <w:rtl/>
        </w:rPr>
        <w:tab/>
      </w:r>
      <w:r>
        <w:rPr>
          <w:rFonts w:hint="cs"/>
          <w:rtl/>
        </w:rPr>
        <w:t>ا</w:t>
      </w:r>
      <w:r w:rsidRPr="00CC4F0C">
        <w:rPr>
          <w:rtl/>
        </w:rPr>
        <w:t xml:space="preserve">لسيد هنري </w:t>
      </w:r>
      <w:proofErr w:type="spellStart"/>
      <w:r w:rsidRPr="00CC4F0C">
        <w:rPr>
          <w:rtl/>
        </w:rPr>
        <w:t>شوكوودوميمي</w:t>
      </w:r>
      <w:proofErr w:type="spellEnd"/>
      <w:r w:rsidRPr="00CC4F0C">
        <w:rPr>
          <w:rtl/>
        </w:rPr>
        <w:t xml:space="preserve"> </w:t>
      </w:r>
      <w:proofErr w:type="spellStart"/>
      <w:r w:rsidRPr="00CC4F0C">
        <w:rPr>
          <w:rtl/>
        </w:rPr>
        <w:t>نكيمادو</w:t>
      </w:r>
      <w:proofErr w:type="spellEnd"/>
      <w:r w:rsidRPr="00CC4F0C">
        <w:rPr>
          <w:rtl/>
        </w:rPr>
        <w:t xml:space="preserve"> (نيجيريا)</w:t>
      </w:r>
      <w:r>
        <w:rPr>
          <w:rFonts w:hint="cs"/>
          <w:rtl/>
        </w:rPr>
        <w:t xml:space="preserve"> (إفريقيا)</w:t>
      </w:r>
    </w:p>
    <w:p w14:paraId="6E6D4EAE" w14:textId="0739F25C" w:rsidR="00CC4F0C" w:rsidRDefault="00CC4F0C" w:rsidP="0014000E">
      <w:pPr>
        <w:pStyle w:val="enumlev1"/>
        <w:rPr>
          <w:rtl/>
          <w:lang w:bidi="ar-EG"/>
        </w:rPr>
      </w:pPr>
      <w:r>
        <w:rPr>
          <w:rFonts w:hint="cs"/>
          <w:rtl/>
        </w:rPr>
        <w:t>-</w:t>
      </w:r>
      <w:r>
        <w:rPr>
          <w:rtl/>
        </w:rPr>
        <w:tab/>
      </w:r>
      <w:r>
        <w:rPr>
          <w:rFonts w:hint="cs"/>
          <w:rtl/>
          <w:lang w:bidi="ar-EG"/>
        </w:rPr>
        <w:tab/>
      </w:r>
      <w:r w:rsidRPr="002D4F75">
        <w:rPr>
          <w:rtl/>
        </w:rPr>
        <w:t>السيدة كي وانغ (جمهورية الصين الشعبية</w:t>
      </w:r>
      <w:r>
        <w:rPr>
          <w:rFonts w:hint="cs"/>
          <w:rtl/>
          <w:lang w:bidi="ar-EG"/>
        </w:rPr>
        <w:t>) (</w:t>
      </w:r>
      <w:r w:rsidRPr="0004427A">
        <w:rPr>
          <w:rtl/>
        </w:rPr>
        <w:t>منطقة آسيا والمحيط الهادئ</w:t>
      </w:r>
      <w:r>
        <w:rPr>
          <w:rFonts w:hint="cs"/>
          <w:rtl/>
          <w:lang w:bidi="ar-EG"/>
        </w:rPr>
        <w:t>)</w:t>
      </w:r>
    </w:p>
    <w:p w14:paraId="551378A8" w14:textId="4D2A2E26" w:rsidR="0014000E" w:rsidRDefault="0014000E" w:rsidP="0014000E">
      <w:pPr>
        <w:pStyle w:val="enumlev1"/>
        <w:rPr>
          <w:rtl/>
          <w:lang w:bidi="ar-EG"/>
        </w:rPr>
      </w:pPr>
      <w:r>
        <w:rPr>
          <w:rFonts w:hint="cs"/>
          <w:rtl/>
          <w:lang w:bidi="ar-EG"/>
        </w:rPr>
        <w:lastRenderedPageBreak/>
        <w:t>-</w:t>
      </w:r>
      <w:r>
        <w:rPr>
          <w:rtl/>
          <w:lang w:bidi="ar-EG"/>
        </w:rPr>
        <w:tab/>
      </w:r>
      <w:r w:rsidRPr="00CC4F0C">
        <w:rPr>
          <w:rtl/>
        </w:rPr>
        <w:t xml:space="preserve">السيد دومينيك </w:t>
      </w:r>
      <w:proofErr w:type="spellStart"/>
      <w:r w:rsidRPr="00CC4F0C">
        <w:rPr>
          <w:rtl/>
        </w:rPr>
        <w:t>فورغيس</w:t>
      </w:r>
      <w:proofErr w:type="spellEnd"/>
      <w:r w:rsidRPr="00CC4F0C">
        <w:rPr>
          <w:rtl/>
        </w:rPr>
        <w:t xml:space="preserve"> (فرنسا)</w:t>
      </w:r>
      <w:r>
        <w:rPr>
          <w:rFonts w:hint="cs"/>
          <w:rtl/>
        </w:rPr>
        <w:t xml:space="preserve"> (أوروبا)</w:t>
      </w:r>
    </w:p>
    <w:p w14:paraId="3D8D3D16" w14:textId="7D415590" w:rsidR="00CC4F0C" w:rsidRDefault="0014000E" w:rsidP="00CC4F0C">
      <w:pPr>
        <w:rPr>
          <w:rtl/>
          <w:lang w:bidi="ar-EG"/>
        </w:rPr>
      </w:pPr>
      <w:r>
        <w:rPr>
          <w:rFonts w:hint="cs"/>
          <w:rtl/>
          <w:lang w:bidi="ar-EG"/>
        </w:rPr>
        <w:t>استقال خلال فترة الدراسة هذه:</w:t>
      </w:r>
    </w:p>
    <w:p w14:paraId="5AEC88E3" w14:textId="77777777" w:rsidR="00CC4F0C" w:rsidRPr="0052411F" w:rsidRDefault="00CC4F0C" w:rsidP="00CC4F0C">
      <w:pPr>
        <w:pStyle w:val="enumlev1"/>
        <w:rPr>
          <w:rtl/>
          <w:lang w:val="en-CA" w:bidi="ar-EG"/>
        </w:rPr>
      </w:pPr>
      <w:r>
        <w:rPr>
          <w:rFonts w:hint="cs"/>
          <w:rtl/>
          <w:lang w:bidi="ar-EG"/>
        </w:rPr>
        <w:t>-</w:t>
      </w:r>
      <w:r>
        <w:rPr>
          <w:rFonts w:hint="cs"/>
          <w:rtl/>
          <w:lang w:bidi="ar-EG"/>
        </w:rPr>
        <w:tab/>
      </w:r>
      <w:r w:rsidRPr="00A82958">
        <w:rPr>
          <w:rtl/>
        </w:rPr>
        <w:t>السيد ناصر المرزوقي (الإمارات العربية المتحدة</w:t>
      </w:r>
      <w:r>
        <w:rPr>
          <w:rFonts w:hint="cs"/>
          <w:rtl/>
        </w:rPr>
        <w:t>) (المنطقة العربية)</w:t>
      </w:r>
    </w:p>
    <w:p w14:paraId="3EC9B333" w14:textId="4F012425" w:rsidR="00CC4F0C" w:rsidRDefault="00CC4F0C" w:rsidP="00CC4F0C">
      <w:pPr>
        <w:pStyle w:val="enumlev1"/>
        <w:rPr>
          <w:rtl/>
          <w:lang w:bidi="ar-EG"/>
        </w:rPr>
      </w:pPr>
      <w:r>
        <w:rPr>
          <w:rFonts w:hint="cs"/>
          <w:rtl/>
          <w:lang w:bidi="ar-EG"/>
        </w:rPr>
        <w:t>-</w:t>
      </w:r>
      <w:r>
        <w:rPr>
          <w:rtl/>
          <w:lang w:bidi="ar-EG"/>
        </w:rPr>
        <w:tab/>
      </w:r>
      <w:r w:rsidRPr="00CC4F0C">
        <w:rPr>
          <w:rtl/>
        </w:rPr>
        <w:t xml:space="preserve">السيد فيليبي ميغيل </w:t>
      </w:r>
      <w:proofErr w:type="spellStart"/>
      <w:r w:rsidRPr="00CC4F0C">
        <w:rPr>
          <w:rtl/>
        </w:rPr>
        <w:t>أنطونيس</w:t>
      </w:r>
      <w:proofErr w:type="spellEnd"/>
      <w:r w:rsidRPr="00CC4F0C">
        <w:rPr>
          <w:rtl/>
        </w:rPr>
        <w:t xml:space="preserve"> باتيستا (البرتغال) </w:t>
      </w:r>
      <w:r>
        <w:rPr>
          <w:rFonts w:hint="cs"/>
          <w:rtl/>
        </w:rPr>
        <w:t>(أوروبا)</w:t>
      </w:r>
    </w:p>
    <w:p w14:paraId="77F74AF7" w14:textId="4E7C809B" w:rsidR="00CC4F0C" w:rsidRDefault="00CC4F0C" w:rsidP="00CC4F0C">
      <w:pPr>
        <w:pStyle w:val="enumlev1"/>
        <w:rPr>
          <w:rtl/>
        </w:rPr>
      </w:pPr>
      <w:r>
        <w:rPr>
          <w:rFonts w:hint="cs"/>
          <w:rtl/>
          <w:lang w:bidi="ar-EG"/>
        </w:rPr>
        <w:t>-</w:t>
      </w:r>
      <w:r>
        <w:rPr>
          <w:rtl/>
          <w:lang w:bidi="ar-EG"/>
        </w:rPr>
        <w:tab/>
      </w:r>
      <w:r w:rsidRPr="00CC4F0C">
        <w:rPr>
          <w:rtl/>
        </w:rPr>
        <w:t xml:space="preserve">السيد </w:t>
      </w:r>
      <w:proofErr w:type="spellStart"/>
      <w:r w:rsidRPr="00CC4F0C">
        <w:rPr>
          <w:rtl/>
        </w:rPr>
        <w:t>ياكوف</w:t>
      </w:r>
      <w:proofErr w:type="spellEnd"/>
      <w:r w:rsidRPr="00CC4F0C">
        <w:rPr>
          <w:rtl/>
        </w:rPr>
        <w:t xml:space="preserve"> غاس (الاتحاد الروسي)</w:t>
      </w:r>
      <w:r>
        <w:rPr>
          <w:rFonts w:hint="cs"/>
          <w:rtl/>
        </w:rPr>
        <w:t xml:space="preserve"> (كومنولث الدول المستقلة)</w:t>
      </w:r>
    </w:p>
    <w:p w14:paraId="195E8790" w14:textId="2F73F968" w:rsidR="0014000E" w:rsidRDefault="0014000E" w:rsidP="0014000E">
      <w:pPr>
        <w:pStyle w:val="enumlev1"/>
        <w:tabs>
          <w:tab w:val="clear" w:pos="794"/>
        </w:tabs>
        <w:ind w:left="11" w:firstLine="0"/>
        <w:rPr>
          <w:rtl/>
        </w:rPr>
      </w:pPr>
      <w:r>
        <w:rPr>
          <w:rFonts w:hint="cs"/>
          <w:rtl/>
        </w:rPr>
        <w:t xml:space="preserve">ويمكن الاطلاع في </w:t>
      </w:r>
      <w:r w:rsidRPr="0014000E">
        <w:rPr>
          <w:rFonts w:hint="cs"/>
          <w:b/>
          <w:bCs/>
          <w:rtl/>
        </w:rPr>
        <w:t xml:space="preserve">الملحق </w:t>
      </w:r>
      <w:r w:rsidRPr="0014000E">
        <w:rPr>
          <w:b/>
          <w:bCs/>
        </w:rPr>
        <w:t>1</w:t>
      </w:r>
      <w:r>
        <w:rPr>
          <w:rFonts w:hint="cs"/>
          <w:rtl/>
        </w:rPr>
        <w:t xml:space="preserve"> على قائمة بأسماء الرئيس ونواب الرئيس والمقررين ونواب المقررين المعينين المعنيين بالمسائل المسندة إلى لجنة الدراسات </w:t>
      </w:r>
      <w:r>
        <w:t>2</w:t>
      </w:r>
      <w:r>
        <w:rPr>
          <w:rFonts w:hint="cs"/>
          <w:rtl/>
        </w:rPr>
        <w:t xml:space="preserve"> لقطاع تنمية الاتصالات.</w:t>
      </w:r>
    </w:p>
    <w:p w14:paraId="4FA50E5A" w14:textId="1567A5B6" w:rsidR="00CC4F0C" w:rsidRPr="002E12A2" w:rsidRDefault="00CC4F0C" w:rsidP="00CC4F0C">
      <w:pPr>
        <w:pStyle w:val="Heading2"/>
        <w:rPr>
          <w:rtl/>
        </w:rPr>
      </w:pPr>
      <w:r>
        <w:t>3.1</w:t>
      </w:r>
      <w:r>
        <w:rPr>
          <w:rtl/>
        </w:rPr>
        <w:tab/>
      </w:r>
      <w:r w:rsidRPr="002E12A2">
        <w:rPr>
          <w:rFonts w:hint="cs"/>
          <w:rtl/>
        </w:rPr>
        <w:t xml:space="preserve">المشاركة والمساهمات المكتوبة </w:t>
      </w:r>
      <w:r>
        <w:t>(2021-2018)</w:t>
      </w:r>
    </w:p>
    <w:p w14:paraId="7F89DE0A" w14:textId="578EC6B0" w:rsidR="00CC4F0C" w:rsidRDefault="00416FF3" w:rsidP="005E4819">
      <w:pPr>
        <w:rPr>
          <w:rtl/>
        </w:rPr>
      </w:pPr>
      <w:r>
        <w:rPr>
          <w:rFonts w:hint="cs"/>
          <w:rtl/>
          <w:lang w:bidi="ar-EG"/>
        </w:rPr>
        <w:t xml:space="preserve">حضر اجتماعات لجنة الدراسات </w:t>
      </w:r>
      <w:r>
        <w:rPr>
          <w:lang w:bidi="ar-EG"/>
        </w:rPr>
        <w:t>2</w:t>
      </w:r>
      <w:r>
        <w:rPr>
          <w:rFonts w:hint="cs"/>
          <w:rtl/>
        </w:rPr>
        <w:t xml:space="preserve"> وأفرقة المقررين خلال فترة الدراسة هذه ما مجموعه </w:t>
      </w:r>
      <w:r>
        <w:t>965</w:t>
      </w:r>
      <w:r>
        <w:rPr>
          <w:rFonts w:hint="cs"/>
          <w:rtl/>
        </w:rPr>
        <w:t xml:space="preserve"> مشاركاً. ويعرض </w:t>
      </w:r>
      <w:r w:rsidRPr="005E4819">
        <w:rPr>
          <w:rFonts w:hint="cs"/>
          <w:b/>
          <w:bCs/>
          <w:rtl/>
        </w:rPr>
        <w:t>الجدول</w:t>
      </w:r>
      <w:r w:rsidR="005E4819">
        <w:rPr>
          <w:rFonts w:hint="eastAsia"/>
          <w:b/>
          <w:bCs/>
          <w:rtl/>
        </w:rPr>
        <w:t> </w:t>
      </w:r>
      <w:r w:rsidRPr="005E4819">
        <w:rPr>
          <w:b/>
          <w:bCs/>
        </w:rPr>
        <w:t>1</w:t>
      </w:r>
      <w:r>
        <w:rPr>
          <w:rFonts w:hint="cs"/>
          <w:rtl/>
        </w:rPr>
        <w:t xml:space="preserve"> بالتفصيل عدد المشاركين والبلدان الممثلة خلال كل حدث </w:t>
      </w:r>
      <w:r w:rsidR="00633A0C">
        <w:rPr>
          <w:rFonts w:hint="cs"/>
          <w:rtl/>
        </w:rPr>
        <w:t>ل</w:t>
      </w:r>
      <w:r>
        <w:rPr>
          <w:rFonts w:hint="cs"/>
          <w:rtl/>
        </w:rPr>
        <w:t xml:space="preserve">لجنة الدراسات </w:t>
      </w:r>
      <w:r>
        <w:t>2</w:t>
      </w:r>
      <w:r>
        <w:rPr>
          <w:rFonts w:hint="cs"/>
          <w:rtl/>
        </w:rPr>
        <w:t xml:space="preserve"> في فترة الدراسة. وقد جمع كل حدث من أحداث لجنة الدراسات </w:t>
      </w:r>
      <w:r>
        <w:t>2</w:t>
      </w:r>
      <w:r>
        <w:rPr>
          <w:rFonts w:hint="cs"/>
          <w:rtl/>
        </w:rPr>
        <w:t xml:space="preserve"> نحو </w:t>
      </w:r>
      <w:r>
        <w:t>120</w:t>
      </w:r>
      <w:r>
        <w:rPr>
          <w:rFonts w:hint="cs"/>
          <w:rtl/>
        </w:rPr>
        <w:t xml:space="preserve"> مشاركاً من </w:t>
      </w:r>
      <w:r>
        <w:t>47</w:t>
      </w:r>
      <w:r>
        <w:rPr>
          <w:rFonts w:hint="cs"/>
          <w:rtl/>
        </w:rPr>
        <w:t xml:space="preserve"> بلداً في المتوسط لكل اجتماع.</w:t>
      </w:r>
    </w:p>
    <w:p w14:paraId="4B80DABC" w14:textId="5FF09A8E" w:rsidR="00CC4F0C" w:rsidRDefault="00CC4F0C" w:rsidP="005E4819">
      <w:pPr>
        <w:pStyle w:val="Tabletitle"/>
        <w:spacing w:before="240" w:after="120"/>
      </w:pPr>
      <w:r>
        <w:rPr>
          <w:rFonts w:hint="cs"/>
          <w:rtl/>
          <w:lang w:bidi="ar-EG"/>
        </w:rPr>
        <w:t xml:space="preserve">الجدول 1: </w:t>
      </w:r>
      <w:r w:rsidR="006F62B1">
        <w:rPr>
          <w:rFonts w:hint="cs"/>
          <w:rtl/>
          <w:lang w:bidi="ar-EG"/>
        </w:rPr>
        <w:t xml:space="preserve">المشاركة في اجتماعات لجنة الدراسات </w:t>
      </w:r>
      <w:r w:rsidR="006F62B1">
        <w:rPr>
          <w:lang w:bidi="ar-EG"/>
        </w:rPr>
        <w:t>2</w:t>
      </w:r>
      <w:r w:rsidR="006F62B1">
        <w:rPr>
          <w:rFonts w:hint="cs"/>
          <w:rtl/>
        </w:rPr>
        <w:t xml:space="preserve"> وأفرقة المقررين خلال فترة الدراسة</w:t>
      </w:r>
    </w:p>
    <w:tbl>
      <w:tblPr>
        <w:tblStyle w:val="GridTable5Dark-Accent1"/>
        <w:bidiVisual/>
        <w:tblW w:w="5000" w:type="pct"/>
        <w:jc w:val="center"/>
        <w:tblLook w:val="04A0" w:firstRow="1" w:lastRow="0" w:firstColumn="1" w:lastColumn="0" w:noHBand="0" w:noVBand="1"/>
      </w:tblPr>
      <w:tblGrid>
        <w:gridCol w:w="5186"/>
        <w:gridCol w:w="1073"/>
        <w:gridCol w:w="1073"/>
        <w:gridCol w:w="1159"/>
        <w:gridCol w:w="1138"/>
      </w:tblGrid>
      <w:tr w:rsidR="005E4819" w:rsidRPr="00CC4F0C" w14:paraId="1AF5BF56" w14:textId="43871EC8" w:rsidTr="005E48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pct"/>
          </w:tcPr>
          <w:p w14:paraId="52B4E300" w14:textId="5D6DE3BE" w:rsidR="005E4819" w:rsidRPr="00633A0C" w:rsidRDefault="005E4819" w:rsidP="00CC4F0C">
            <w:pPr>
              <w:spacing w:before="60" w:after="60" w:line="260" w:lineRule="exact"/>
              <w:rPr>
                <w:sz w:val="20"/>
                <w:szCs w:val="20"/>
                <w:rtl/>
                <w:lang w:val="en-GB"/>
              </w:rPr>
            </w:pPr>
            <w:r>
              <w:rPr>
                <w:rFonts w:hint="cs"/>
                <w:sz w:val="20"/>
                <w:szCs w:val="20"/>
                <w:rtl/>
              </w:rPr>
              <w:t xml:space="preserve">المشاركة في اجتماعات لجنة الدراسات </w:t>
            </w:r>
            <w:r>
              <w:rPr>
                <w:sz w:val="20"/>
                <w:szCs w:val="20"/>
                <w:lang w:val="en-GB"/>
              </w:rPr>
              <w:t>2</w:t>
            </w:r>
            <w:r>
              <w:rPr>
                <w:rFonts w:hint="cs"/>
                <w:sz w:val="20"/>
                <w:szCs w:val="20"/>
                <w:rtl/>
                <w:lang w:val="en-GB"/>
              </w:rPr>
              <w:t xml:space="preserve"> وأفرقة المقررين</w:t>
            </w:r>
          </w:p>
        </w:tc>
        <w:tc>
          <w:tcPr>
            <w:tcW w:w="557" w:type="pct"/>
          </w:tcPr>
          <w:p w14:paraId="0075672C" w14:textId="77777777" w:rsidR="005E4819" w:rsidRPr="00CC4F0C" w:rsidRDefault="005E4819" w:rsidP="00C024BA">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CC4F0C">
              <w:rPr>
                <w:sz w:val="20"/>
                <w:szCs w:val="20"/>
              </w:rPr>
              <w:t>2018</w:t>
            </w:r>
          </w:p>
        </w:tc>
        <w:tc>
          <w:tcPr>
            <w:tcW w:w="557" w:type="pct"/>
          </w:tcPr>
          <w:p w14:paraId="3303B33D" w14:textId="77777777" w:rsidR="005E4819" w:rsidRPr="00CC4F0C" w:rsidRDefault="005E4819" w:rsidP="00C024BA">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CC4F0C">
              <w:rPr>
                <w:sz w:val="20"/>
                <w:szCs w:val="20"/>
              </w:rPr>
              <w:t>2019</w:t>
            </w:r>
          </w:p>
        </w:tc>
        <w:tc>
          <w:tcPr>
            <w:tcW w:w="602" w:type="pct"/>
          </w:tcPr>
          <w:p w14:paraId="3000041A" w14:textId="77777777" w:rsidR="005E4819" w:rsidRPr="00CC4F0C" w:rsidRDefault="005E4819" w:rsidP="00C024BA">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CC4F0C">
              <w:rPr>
                <w:sz w:val="20"/>
                <w:szCs w:val="20"/>
              </w:rPr>
              <w:t>2020</w:t>
            </w:r>
          </w:p>
        </w:tc>
        <w:tc>
          <w:tcPr>
            <w:tcW w:w="591" w:type="pct"/>
          </w:tcPr>
          <w:p w14:paraId="0BAA2FBB" w14:textId="77777777" w:rsidR="005E4819" w:rsidRPr="00CC4F0C" w:rsidRDefault="005E4819" w:rsidP="00C024BA">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CC4F0C">
              <w:rPr>
                <w:sz w:val="20"/>
                <w:szCs w:val="20"/>
              </w:rPr>
              <w:t>2021</w:t>
            </w:r>
          </w:p>
        </w:tc>
      </w:tr>
      <w:tr w:rsidR="005E4819" w:rsidRPr="00CC4F0C" w14:paraId="3E777BA6" w14:textId="7D672E2F" w:rsidTr="005E48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pct"/>
          </w:tcPr>
          <w:p w14:paraId="60BA1062" w14:textId="1F444D61" w:rsidR="005E4819" w:rsidRPr="00DB2524" w:rsidRDefault="005E4819" w:rsidP="00CC4F0C">
            <w:pPr>
              <w:spacing w:before="60" w:after="60" w:line="260" w:lineRule="exact"/>
              <w:rPr>
                <w:sz w:val="20"/>
                <w:szCs w:val="20"/>
                <w:lang w:val="en-GB"/>
              </w:rPr>
            </w:pPr>
            <w:r>
              <w:rPr>
                <w:rFonts w:hint="cs"/>
                <w:sz w:val="20"/>
                <w:szCs w:val="20"/>
                <w:rtl/>
              </w:rPr>
              <w:t xml:space="preserve">المشاركون في اجتماعات لجنة الدراسات </w:t>
            </w:r>
            <w:r>
              <w:rPr>
                <w:sz w:val="20"/>
                <w:szCs w:val="20"/>
                <w:lang w:val="en-GB"/>
              </w:rPr>
              <w:t>2</w:t>
            </w:r>
          </w:p>
        </w:tc>
        <w:tc>
          <w:tcPr>
            <w:tcW w:w="557" w:type="pct"/>
          </w:tcPr>
          <w:p w14:paraId="5D136265"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125</w:t>
            </w:r>
          </w:p>
        </w:tc>
        <w:tc>
          <w:tcPr>
            <w:tcW w:w="557" w:type="pct"/>
          </w:tcPr>
          <w:p w14:paraId="4BB2964E"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133</w:t>
            </w:r>
          </w:p>
        </w:tc>
        <w:tc>
          <w:tcPr>
            <w:tcW w:w="602" w:type="pct"/>
          </w:tcPr>
          <w:p w14:paraId="1D3D1178"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108</w:t>
            </w:r>
          </w:p>
        </w:tc>
        <w:tc>
          <w:tcPr>
            <w:tcW w:w="591" w:type="pct"/>
          </w:tcPr>
          <w:p w14:paraId="4AD3E7FC"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125</w:t>
            </w:r>
          </w:p>
        </w:tc>
      </w:tr>
      <w:tr w:rsidR="005E4819" w:rsidRPr="00CC4F0C" w14:paraId="67F72FA7" w14:textId="5FDDD3D5" w:rsidTr="005E4819">
        <w:trPr>
          <w:jc w:val="center"/>
        </w:trPr>
        <w:tc>
          <w:tcPr>
            <w:cnfStyle w:val="001000000000" w:firstRow="0" w:lastRow="0" w:firstColumn="1" w:lastColumn="0" w:oddVBand="0" w:evenVBand="0" w:oddHBand="0" w:evenHBand="0" w:firstRowFirstColumn="0" w:firstRowLastColumn="0" w:lastRowFirstColumn="0" w:lastRowLastColumn="0"/>
            <w:tcW w:w="2693" w:type="pct"/>
          </w:tcPr>
          <w:p w14:paraId="08CF65A0" w14:textId="068028DE" w:rsidR="005E4819" w:rsidRPr="00DB2524" w:rsidRDefault="005E4819" w:rsidP="00CC4F0C">
            <w:pPr>
              <w:spacing w:before="60" w:after="60" w:line="260" w:lineRule="exact"/>
              <w:rPr>
                <w:sz w:val="20"/>
                <w:szCs w:val="20"/>
                <w:lang w:val="en-GB"/>
              </w:rPr>
            </w:pPr>
            <w:r>
              <w:rPr>
                <w:rFonts w:hint="cs"/>
                <w:sz w:val="20"/>
                <w:szCs w:val="20"/>
                <w:rtl/>
              </w:rPr>
              <w:t xml:space="preserve">البلدان الممثلة في اجتماعات لجنة الدراسات </w:t>
            </w:r>
            <w:r>
              <w:rPr>
                <w:sz w:val="20"/>
                <w:szCs w:val="20"/>
                <w:lang w:val="en-GB"/>
              </w:rPr>
              <w:t>2</w:t>
            </w:r>
          </w:p>
        </w:tc>
        <w:tc>
          <w:tcPr>
            <w:tcW w:w="557" w:type="pct"/>
          </w:tcPr>
          <w:p w14:paraId="177A6832"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53</w:t>
            </w:r>
          </w:p>
        </w:tc>
        <w:tc>
          <w:tcPr>
            <w:tcW w:w="557" w:type="pct"/>
          </w:tcPr>
          <w:p w14:paraId="4DFBFB10"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52</w:t>
            </w:r>
          </w:p>
        </w:tc>
        <w:tc>
          <w:tcPr>
            <w:tcW w:w="602" w:type="pct"/>
          </w:tcPr>
          <w:p w14:paraId="56DB77CB"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49</w:t>
            </w:r>
          </w:p>
        </w:tc>
        <w:tc>
          <w:tcPr>
            <w:tcW w:w="591" w:type="pct"/>
          </w:tcPr>
          <w:p w14:paraId="3C8F7E90"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43</w:t>
            </w:r>
          </w:p>
        </w:tc>
      </w:tr>
      <w:tr w:rsidR="005E4819" w:rsidRPr="00CC4F0C" w14:paraId="00BCC6CA" w14:textId="17F2A1B9" w:rsidTr="005E48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pct"/>
          </w:tcPr>
          <w:p w14:paraId="10EC159A" w14:textId="5F3730E1" w:rsidR="005E4819" w:rsidRPr="00CC4F0C" w:rsidRDefault="005E4819" w:rsidP="00CC4F0C">
            <w:pPr>
              <w:spacing w:before="60" w:after="60" w:line="260" w:lineRule="exact"/>
              <w:rPr>
                <w:sz w:val="20"/>
                <w:szCs w:val="20"/>
              </w:rPr>
            </w:pPr>
            <w:r>
              <w:rPr>
                <w:rFonts w:hint="cs"/>
                <w:sz w:val="20"/>
                <w:szCs w:val="20"/>
                <w:rtl/>
              </w:rPr>
              <w:t>المشاركون في اجتماعات أفرقة المقررين</w:t>
            </w:r>
          </w:p>
        </w:tc>
        <w:tc>
          <w:tcPr>
            <w:tcW w:w="557" w:type="pct"/>
          </w:tcPr>
          <w:p w14:paraId="4C05790E"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136</w:t>
            </w:r>
          </w:p>
        </w:tc>
        <w:tc>
          <w:tcPr>
            <w:tcW w:w="557" w:type="pct"/>
          </w:tcPr>
          <w:p w14:paraId="0901EC33"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112</w:t>
            </w:r>
          </w:p>
        </w:tc>
        <w:tc>
          <w:tcPr>
            <w:tcW w:w="602" w:type="pct"/>
          </w:tcPr>
          <w:p w14:paraId="29CF1966" w14:textId="7777777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CC4F0C">
              <w:rPr>
                <w:sz w:val="20"/>
                <w:szCs w:val="20"/>
              </w:rPr>
              <w:t>135</w:t>
            </w:r>
          </w:p>
        </w:tc>
        <w:tc>
          <w:tcPr>
            <w:tcW w:w="591" w:type="pct"/>
          </w:tcPr>
          <w:p w14:paraId="090E32BA" w14:textId="40363F27" w:rsidR="005E4819" w:rsidRPr="00CC4F0C" w:rsidRDefault="005E4819" w:rsidP="00CC4F0C">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tl/>
                <w:lang w:bidi="ar-EG"/>
              </w:rPr>
            </w:pPr>
            <w:r w:rsidRPr="00CC4F0C">
              <w:rPr>
                <w:sz w:val="20"/>
                <w:szCs w:val="20"/>
              </w:rPr>
              <w:t>84</w:t>
            </w:r>
            <w:bookmarkStart w:id="1" w:name="_Ref70103218"/>
            <w:r w:rsidRPr="00CC4F0C">
              <w:rPr>
                <w:rFonts w:hint="cs"/>
                <w:sz w:val="2"/>
                <w:szCs w:val="2"/>
                <w:rtl/>
              </w:rPr>
              <w:t xml:space="preserve"> </w:t>
            </w:r>
            <w:r w:rsidRPr="005E4819">
              <w:rPr>
                <w:rStyle w:val="FootnoteReference"/>
                <w:sz w:val="16"/>
                <w:szCs w:val="16"/>
              </w:rPr>
              <w:footnoteReference w:id="1"/>
            </w:r>
            <w:bookmarkEnd w:id="1"/>
          </w:p>
        </w:tc>
      </w:tr>
      <w:tr w:rsidR="005E4819" w:rsidRPr="00CC4F0C" w14:paraId="583CC185" w14:textId="08D6923F" w:rsidTr="005E4819">
        <w:trPr>
          <w:jc w:val="center"/>
        </w:trPr>
        <w:tc>
          <w:tcPr>
            <w:cnfStyle w:val="001000000000" w:firstRow="0" w:lastRow="0" w:firstColumn="1" w:lastColumn="0" w:oddVBand="0" w:evenVBand="0" w:oddHBand="0" w:evenHBand="0" w:firstRowFirstColumn="0" w:firstRowLastColumn="0" w:lastRowFirstColumn="0" w:lastRowLastColumn="0"/>
            <w:tcW w:w="2693" w:type="pct"/>
          </w:tcPr>
          <w:p w14:paraId="6522F638" w14:textId="05A5F190" w:rsidR="005E4819" w:rsidRPr="00CC4F0C" w:rsidRDefault="005E4819" w:rsidP="00CC4F0C">
            <w:pPr>
              <w:spacing w:before="60" w:after="60" w:line="260" w:lineRule="exact"/>
              <w:rPr>
                <w:sz w:val="20"/>
                <w:szCs w:val="20"/>
              </w:rPr>
            </w:pPr>
            <w:r>
              <w:rPr>
                <w:rFonts w:hint="cs"/>
                <w:sz w:val="20"/>
                <w:szCs w:val="20"/>
                <w:rtl/>
              </w:rPr>
              <w:t>البلدان الممثلة في اجتماعات أفرقة المقررين</w:t>
            </w:r>
          </w:p>
        </w:tc>
        <w:tc>
          <w:tcPr>
            <w:tcW w:w="557" w:type="pct"/>
          </w:tcPr>
          <w:p w14:paraId="094C9D16"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51</w:t>
            </w:r>
          </w:p>
        </w:tc>
        <w:tc>
          <w:tcPr>
            <w:tcW w:w="557" w:type="pct"/>
          </w:tcPr>
          <w:p w14:paraId="5B3312A8"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48</w:t>
            </w:r>
          </w:p>
        </w:tc>
        <w:tc>
          <w:tcPr>
            <w:tcW w:w="602" w:type="pct"/>
          </w:tcPr>
          <w:p w14:paraId="515FA3AD" w14:textId="77777777"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44</w:t>
            </w:r>
          </w:p>
        </w:tc>
        <w:tc>
          <w:tcPr>
            <w:tcW w:w="591" w:type="pct"/>
          </w:tcPr>
          <w:p w14:paraId="5D170C39" w14:textId="2909D46E" w:rsidR="005E4819" w:rsidRPr="00CC4F0C" w:rsidRDefault="005E4819" w:rsidP="00CC4F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CC4F0C">
              <w:rPr>
                <w:sz w:val="20"/>
                <w:szCs w:val="20"/>
              </w:rPr>
              <w:t>34</w:t>
            </w:r>
            <w:r w:rsidRPr="00CC4F0C">
              <w:rPr>
                <w:rFonts w:hint="cs"/>
                <w:sz w:val="6"/>
                <w:szCs w:val="6"/>
                <w:rtl/>
              </w:rPr>
              <w:t xml:space="preserve"> </w:t>
            </w:r>
            <w:r w:rsidRPr="005E4819">
              <w:rPr>
                <w:rStyle w:val="FootnoteReference"/>
                <w:sz w:val="16"/>
                <w:szCs w:val="16"/>
              </w:rPr>
              <w:fldChar w:fldCharType="begin"/>
            </w:r>
            <w:r w:rsidRPr="005E4819">
              <w:rPr>
                <w:rStyle w:val="FootnoteReference"/>
                <w:sz w:val="16"/>
                <w:szCs w:val="16"/>
              </w:rPr>
              <w:instrText xml:space="preserve"> NOTEREF _Ref70103218 \h  \* MERGEFORMAT </w:instrText>
            </w:r>
            <w:r w:rsidRPr="005E4819">
              <w:rPr>
                <w:rStyle w:val="FootnoteReference"/>
                <w:sz w:val="16"/>
                <w:szCs w:val="16"/>
              </w:rPr>
            </w:r>
            <w:r w:rsidRPr="005E4819">
              <w:rPr>
                <w:rStyle w:val="FootnoteReference"/>
                <w:sz w:val="16"/>
                <w:szCs w:val="16"/>
              </w:rPr>
              <w:fldChar w:fldCharType="separate"/>
            </w:r>
            <w:r w:rsidRPr="005E4819">
              <w:rPr>
                <w:rStyle w:val="FootnoteReference"/>
                <w:sz w:val="16"/>
                <w:szCs w:val="16"/>
              </w:rPr>
              <w:t>1</w:t>
            </w:r>
            <w:r w:rsidRPr="005E4819">
              <w:rPr>
                <w:rStyle w:val="FootnoteReference"/>
                <w:sz w:val="16"/>
                <w:szCs w:val="16"/>
              </w:rPr>
              <w:fldChar w:fldCharType="end"/>
            </w:r>
          </w:p>
        </w:tc>
      </w:tr>
    </w:tbl>
    <w:p w14:paraId="73BABBE0" w14:textId="17F5E45C" w:rsidR="00CC4F0C" w:rsidRDefault="00777833" w:rsidP="005E4819">
      <w:pPr>
        <w:spacing w:before="240"/>
        <w:rPr>
          <w:rtl/>
          <w:lang w:bidi="ar-EG"/>
        </w:rPr>
      </w:pPr>
      <w:r>
        <w:rPr>
          <w:rFonts w:hint="cs"/>
          <w:rtl/>
          <w:lang w:bidi="ar-EG"/>
        </w:rPr>
        <w:t xml:space="preserve">حضر اجتماعات لجنة الدراسات </w:t>
      </w:r>
      <w:r>
        <w:rPr>
          <w:lang w:bidi="ar-EG"/>
        </w:rPr>
        <w:t>2</w:t>
      </w:r>
      <w:r>
        <w:rPr>
          <w:rFonts w:hint="cs"/>
          <w:rtl/>
        </w:rPr>
        <w:t xml:space="preserve"> وأفرقة المقررين </w:t>
      </w:r>
      <w:r w:rsidR="00982FA9">
        <w:rPr>
          <w:rFonts w:hint="cs"/>
          <w:rtl/>
        </w:rPr>
        <w:t xml:space="preserve">ما مجموعه </w:t>
      </w:r>
      <w:r w:rsidR="00982FA9">
        <w:t>965</w:t>
      </w:r>
      <w:r w:rsidR="00982FA9">
        <w:rPr>
          <w:rFonts w:hint="cs"/>
          <w:rtl/>
        </w:rPr>
        <w:t xml:space="preserve"> مشاركاً</w:t>
      </w:r>
      <w:r w:rsidR="00982FA9">
        <w:rPr>
          <w:rFonts w:hint="cs"/>
          <w:rtl/>
          <w:lang w:bidi="ar-EG"/>
        </w:rPr>
        <w:t xml:space="preserve"> </w:t>
      </w:r>
      <w:r>
        <w:rPr>
          <w:rFonts w:hint="cs"/>
          <w:rtl/>
        </w:rPr>
        <w:t xml:space="preserve">خلال فترة الدراسة هذه. ويعرض </w:t>
      </w:r>
      <w:r w:rsidRPr="00C024BA">
        <w:rPr>
          <w:rFonts w:hint="cs"/>
          <w:b/>
          <w:bCs/>
          <w:rtl/>
        </w:rPr>
        <w:t xml:space="preserve">الشكل </w:t>
      </w:r>
      <w:r w:rsidRPr="00C024BA">
        <w:rPr>
          <w:b/>
          <w:bCs/>
        </w:rPr>
        <w:t>1</w:t>
      </w:r>
      <w:r>
        <w:rPr>
          <w:rFonts w:hint="cs"/>
          <w:rtl/>
        </w:rPr>
        <w:t xml:space="preserve"> التوزيع الإقليمي لجميع المشاركين. وكان معظم المشاركين من منطقة إفريقيا ومنطقة آسيا والمحيط الهادئ، تليهما منطقة </w:t>
      </w:r>
      <w:proofErr w:type="spellStart"/>
      <w:r>
        <w:rPr>
          <w:rFonts w:hint="cs"/>
          <w:rtl/>
        </w:rPr>
        <w:t>الأمريكتين</w:t>
      </w:r>
      <w:proofErr w:type="spellEnd"/>
      <w:r>
        <w:rPr>
          <w:rFonts w:hint="cs"/>
          <w:rtl/>
        </w:rPr>
        <w:t>، ومنطقة أوروبا، ومنطقة الدول العربية، ومنطقة كومنولث الدول المستقلة.</w:t>
      </w:r>
    </w:p>
    <w:p w14:paraId="2F8A218F" w14:textId="2E726388" w:rsidR="00CC4F0C" w:rsidRDefault="00655650" w:rsidP="005E4819">
      <w:pPr>
        <w:pStyle w:val="enumlev1"/>
        <w:spacing w:before="100" w:beforeAutospacing="1" w:after="100" w:afterAutospacing="1" w:line="240" w:lineRule="auto"/>
        <w:ind w:left="794" w:hanging="794"/>
        <w:jc w:val="center"/>
        <w:rPr>
          <w:rtl/>
          <w:lang w:val="en-US" w:bidi="ar-EG"/>
        </w:rPr>
      </w:pPr>
      <w:r>
        <w:rPr>
          <w:noProof/>
          <w:lang w:val="en-US" w:bidi="ar-EG"/>
        </w:rPr>
        <w:drawing>
          <wp:inline distT="0" distB="0" distL="0" distR="0" wp14:anchorId="28B107BC" wp14:editId="6FC9DEB9">
            <wp:extent cx="3944620" cy="2432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4620" cy="2432685"/>
                    </a:xfrm>
                    <a:prstGeom prst="rect">
                      <a:avLst/>
                    </a:prstGeom>
                    <a:noFill/>
                  </pic:spPr>
                </pic:pic>
              </a:graphicData>
            </a:graphic>
          </wp:inline>
        </w:drawing>
      </w:r>
    </w:p>
    <w:p w14:paraId="23203F4B" w14:textId="74410846" w:rsidR="00CE3365" w:rsidRPr="00FA4F1C" w:rsidRDefault="00CE3365" w:rsidP="00C024BA">
      <w:pPr>
        <w:pStyle w:val="Figuretitle"/>
        <w:keepNext w:val="0"/>
        <w:keepLines w:val="0"/>
        <w:rPr>
          <w:rtl/>
        </w:rPr>
      </w:pPr>
      <w:r>
        <w:rPr>
          <w:rFonts w:hint="cs"/>
          <w:rtl/>
          <w:lang w:val="en-US" w:bidi="ar-EG"/>
        </w:rPr>
        <w:t xml:space="preserve">الشكل 1: </w:t>
      </w:r>
      <w:r w:rsidR="00FA4F1C">
        <w:rPr>
          <w:rFonts w:hint="cs"/>
          <w:rtl/>
          <w:lang w:val="en-US" w:bidi="ar-EG"/>
        </w:rPr>
        <w:t>العدد الإجمالي للمشاركين في</w:t>
      </w:r>
      <w:r w:rsidR="0074090E">
        <w:rPr>
          <w:rFonts w:hint="cs"/>
          <w:rtl/>
          <w:lang w:val="en-US" w:bidi="ar-EG"/>
        </w:rPr>
        <w:t xml:space="preserve"> اجتماعات</w:t>
      </w:r>
      <w:r w:rsidR="00FA4F1C">
        <w:rPr>
          <w:rFonts w:hint="cs"/>
          <w:rtl/>
          <w:lang w:val="en-US" w:bidi="ar-EG"/>
        </w:rPr>
        <w:t xml:space="preserve"> لجنة الدراسات </w:t>
      </w:r>
      <w:r w:rsidR="00FA4F1C">
        <w:rPr>
          <w:lang w:bidi="ar-EG"/>
        </w:rPr>
        <w:t>2</w:t>
      </w:r>
      <w:r w:rsidR="0074090E">
        <w:rPr>
          <w:rFonts w:hint="cs"/>
          <w:rtl/>
        </w:rPr>
        <w:t xml:space="preserve"> </w:t>
      </w:r>
      <w:r w:rsidR="0074090E">
        <w:rPr>
          <w:rFonts w:hint="cs"/>
          <w:rtl/>
          <w:lang w:val="en-US" w:bidi="ar-EG"/>
        </w:rPr>
        <w:t>(لكل منطقة)</w:t>
      </w:r>
    </w:p>
    <w:p w14:paraId="0FDC9715" w14:textId="44A2A5E7" w:rsidR="00655650" w:rsidRDefault="00FA4F1C" w:rsidP="00C024BA">
      <w:pPr>
        <w:keepNext/>
        <w:keepLines/>
        <w:rPr>
          <w:rtl/>
        </w:rPr>
      </w:pPr>
      <w:r>
        <w:rPr>
          <w:rFonts w:hint="cs"/>
          <w:rtl/>
          <w:lang w:val="en-US"/>
        </w:rPr>
        <w:lastRenderedPageBreak/>
        <w:t>حضر</w:t>
      </w:r>
      <w:r w:rsidR="00655650" w:rsidRPr="00655650">
        <w:rPr>
          <w:rtl/>
          <w:lang w:val="en-US"/>
        </w:rPr>
        <w:t xml:space="preserve"> العديد من المندوبين </w:t>
      </w:r>
      <w:r>
        <w:rPr>
          <w:rFonts w:hint="cs"/>
          <w:rtl/>
          <w:lang w:val="en-US"/>
        </w:rPr>
        <w:t>بانتظام</w:t>
      </w:r>
      <w:r w:rsidR="00655650" w:rsidRPr="00655650">
        <w:rPr>
          <w:rtl/>
          <w:lang w:val="en-US"/>
        </w:rPr>
        <w:t xml:space="preserve"> </w:t>
      </w:r>
      <w:r>
        <w:rPr>
          <w:color w:val="000000"/>
          <w:rtl/>
        </w:rPr>
        <w:t xml:space="preserve">أنشطة لجنة الدراسات وأفرقة المقررين المرتبطة بها، سواءً بالحضور شخصياً أو بالمشاركة عن بُعد من سنة إلى </w:t>
      </w:r>
      <w:proofErr w:type="spellStart"/>
      <w:r w:rsidR="0074090E">
        <w:rPr>
          <w:rFonts w:hint="cs"/>
          <w:color w:val="000000"/>
          <w:rtl/>
        </w:rPr>
        <w:t>آخرى</w:t>
      </w:r>
      <w:proofErr w:type="spellEnd"/>
      <w:r>
        <w:rPr>
          <w:color w:val="000000"/>
        </w:rPr>
        <w:t>.</w:t>
      </w:r>
      <w:r>
        <w:rPr>
          <w:rFonts w:hint="cs"/>
          <w:rtl/>
        </w:rPr>
        <w:t xml:space="preserve"> وشارك ما مجموعه </w:t>
      </w:r>
      <w:r>
        <w:t>441</w:t>
      </w:r>
      <w:r>
        <w:rPr>
          <w:rFonts w:hint="cs"/>
          <w:rtl/>
        </w:rPr>
        <w:t xml:space="preserve"> مندوباً فردياً في اجتماع واحد على الأقل للجنة الدراسات </w:t>
      </w:r>
      <w:r>
        <w:t>2</w:t>
      </w:r>
      <w:r>
        <w:rPr>
          <w:rFonts w:hint="cs"/>
          <w:rtl/>
        </w:rPr>
        <w:t xml:space="preserve">. ويبين </w:t>
      </w:r>
      <w:r w:rsidRPr="00FA4F1C">
        <w:rPr>
          <w:rFonts w:hint="cs"/>
          <w:b/>
          <w:bCs/>
          <w:rtl/>
        </w:rPr>
        <w:t>الشكل</w:t>
      </w:r>
      <w:r w:rsidR="00C024BA">
        <w:rPr>
          <w:rFonts w:hint="eastAsia"/>
          <w:b/>
          <w:bCs/>
          <w:rtl/>
        </w:rPr>
        <w:t> </w:t>
      </w:r>
      <w:r w:rsidRPr="00FA4F1C">
        <w:rPr>
          <w:b/>
          <w:bCs/>
        </w:rPr>
        <w:t>2</w:t>
      </w:r>
      <w:r>
        <w:rPr>
          <w:rFonts w:hint="cs"/>
          <w:rtl/>
        </w:rPr>
        <w:t xml:space="preserve"> التوزيع الإقليمي لفرادى المندوبين. </w:t>
      </w:r>
      <w:r w:rsidR="006841DF">
        <w:rPr>
          <w:rFonts w:hint="cs"/>
          <w:rtl/>
        </w:rPr>
        <w:t>وعلى الرغم من</w:t>
      </w:r>
      <w:r w:rsidRPr="00FA4F1C">
        <w:rPr>
          <w:rtl/>
        </w:rPr>
        <w:t xml:space="preserve"> أن منطقة </w:t>
      </w:r>
      <w:r w:rsidR="00F73444">
        <w:rPr>
          <w:rFonts w:hint="cs"/>
          <w:rtl/>
        </w:rPr>
        <w:t>آسيا و</w:t>
      </w:r>
      <w:r w:rsidRPr="00FA4F1C">
        <w:rPr>
          <w:rtl/>
        </w:rPr>
        <w:t xml:space="preserve">المحيط الهادئ </w:t>
      </w:r>
      <w:r w:rsidR="00F73444">
        <w:rPr>
          <w:rFonts w:hint="cs"/>
          <w:rtl/>
        </w:rPr>
        <w:t xml:space="preserve">تتقدم بأكبر عدد من </w:t>
      </w:r>
      <w:r>
        <w:rPr>
          <w:rFonts w:hint="cs"/>
          <w:rtl/>
        </w:rPr>
        <w:t xml:space="preserve">فرادى </w:t>
      </w:r>
      <w:r w:rsidRPr="00FA4F1C">
        <w:rPr>
          <w:rtl/>
        </w:rPr>
        <w:t xml:space="preserve">المندوبين </w:t>
      </w:r>
      <w:r w:rsidR="006841DF">
        <w:rPr>
          <w:rFonts w:hint="cs"/>
          <w:rtl/>
        </w:rPr>
        <w:t>وتليها</w:t>
      </w:r>
      <w:r>
        <w:rPr>
          <w:rFonts w:hint="cs"/>
          <w:rtl/>
        </w:rPr>
        <w:t xml:space="preserve"> إفريقيا</w:t>
      </w:r>
      <w:r w:rsidRPr="00FA4F1C">
        <w:rPr>
          <w:rtl/>
        </w:rPr>
        <w:t xml:space="preserve">، فإن التوزيع </w:t>
      </w:r>
      <w:r>
        <w:rPr>
          <w:rFonts w:hint="cs"/>
          <w:rtl/>
        </w:rPr>
        <w:t>مماثل</w:t>
      </w:r>
      <w:r w:rsidRPr="00FA4F1C">
        <w:rPr>
          <w:rtl/>
        </w:rPr>
        <w:t xml:space="preserve"> للتوزيع الإقليمي للعدد الإجمالي للمشاركين</w:t>
      </w:r>
      <w:r>
        <w:rPr>
          <w:rFonts w:hint="cs"/>
          <w:rtl/>
        </w:rPr>
        <w:t xml:space="preserve"> المبين</w:t>
      </w:r>
      <w:r w:rsidRPr="00FA4F1C">
        <w:rPr>
          <w:rtl/>
        </w:rPr>
        <w:t xml:space="preserve"> في الشكل </w:t>
      </w:r>
      <w:r>
        <w:t>1</w:t>
      </w:r>
      <w:r w:rsidRPr="00FA4F1C">
        <w:rPr>
          <w:rtl/>
        </w:rPr>
        <w:t>.</w:t>
      </w:r>
    </w:p>
    <w:p w14:paraId="3D54084D" w14:textId="73893AF3" w:rsidR="00655650" w:rsidRDefault="00655650" w:rsidP="005E4819">
      <w:pPr>
        <w:spacing w:before="100" w:beforeAutospacing="1" w:after="100" w:afterAutospacing="1" w:line="240" w:lineRule="auto"/>
        <w:jc w:val="center"/>
        <w:rPr>
          <w:rtl/>
          <w:lang w:val="en-US" w:bidi="ar-EG"/>
        </w:rPr>
      </w:pPr>
      <w:r>
        <w:rPr>
          <w:noProof/>
          <w:lang w:val="en-US" w:bidi="ar-EG"/>
        </w:rPr>
        <w:drawing>
          <wp:inline distT="0" distB="0" distL="0" distR="0" wp14:anchorId="2B8F7B0B" wp14:editId="563870A1">
            <wp:extent cx="4139565" cy="2219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9565" cy="2219325"/>
                    </a:xfrm>
                    <a:prstGeom prst="rect">
                      <a:avLst/>
                    </a:prstGeom>
                    <a:noFill/>
                  </pic:spPr>
                </pic:pic>
              </a:graphicData>
            </a:graphic>
          </wp:inline>
        </w:drawing>
      </w:r>
    </w:p>
    <w:p w14:paraId="635CD9FE" w14:textId="44B309CB" w:rsidR="00655650" w:rsidRDefault="00655650" w:rsidP="00655650">
      <w:pPr>
        <w:pStyle w:val="Figuretitle"/>
        <w:rPr>
          <w:lang w:val="en-US" w:bidi="ar-EG"/>
        </w:rPr>
      </w:pPr>
      <w:r>
        <w:rPr>
          <w:rFonts w:hint="cs"/>
          <w:rtl/>
          <w:lang w:val="en-US" w:bidi="ar-EG"/>
        </w:rPr>
        <w:t xml:space="preserve">الشكل 2: </w:t>
      </w:r>
      <w:r w:rsidRPr="00655650">
        <w:rPr>
          <w:rtl/>
          <w:lang w:val="en-US"/>
        </w:rPr>
        <w:t xml:space="preserve">عدد </w:t>
      </w:r>
      <w:r w:rsidRPr="00655650">
        <w:rPr>
          <w:rtl/>
          <w:lang w:val="en-US" w:bidi="ar-SY"/>
        </w:rPr>
        <w:t xml:space="preserve">فرادى </w:t>
      </w:r>
      <w:r w:rsidRPr="00655650">
        <w:rPr>
          <w:rtl/>
          <w:lang w:val="en-US"/>
        </w:rPr>
        <w:t xml:space="preserve">المشاركين في اجتماعات لجنة الدراسات </w:t>
      </w:r>
      <w:r>
        <w:rPr>
          <w:lang w:val="en-US"/>
        </w:rPr>
        <w:t>2</w:t>
      </w:r>
      <w:r w:rsidRPr="00655650">
        <w:rPr>
          <w:rtl/>
          <w:lang w:val="en-US"/>
        </w:rPr>
        <w:t xml:space="preserve"> (لكل منطقة)</w:t>
      </w:r>
    </w:p>
    <w:p w14:paraId="46291ADA" w14:textId="33564ED7" w:rsidR="00295982" w:rsidRDefault="00295982" w:rsidP="00295982">
      <w:pPr>
        <w:rPr>
          <w:rtl/>
          <w:lang w:val="en-US" w:bidi="ar-EG"/>
        </w:rPr>
      </w:pPr>
      <w:r w:rsidRPr="00295982">
        <w:rPr>
          <w:rtl/>
          <w:lang w:val="en-US" w:bidi="ar-EG"/>
        </w:rPr>
        <w:t xml:space="preserve">نظرت لجنة الدراسات 2 فيما مجموعه 843 وثيقة خلال فترة الدراسة هذه، 543 منها في شكل مساهمات. ويبين تحليل أعمق أن 351 مساهمة من هذه المساهمات قدمها </w:t>
      </w:r>
      <w:r w:rsidRPr="005E4819">
        <w:rPr>
          <w:rtl/>
          <w:lang w:val="en-US" w:bidi="ar-EG"/>
        </w:rPr>
        <w:t>الأعضاء</w:t>
      </w:r>
      <w:r w:rsidR="00D61559" w:rsidRPr="005E4819">
        <w:rPr>
          <w:rStyle w:val="FootnoteReference"/>
          <w:rtl/>
          <w:lang w:val="en-US" w:bidi="ar-EG"/>
        </w:rPr>
        <w:footnoteReference w:id="2"/>
      </w:r>
      <w:r w:rsidRPr="005E4819">
        <w:rPr>
          <w:rtl/>
          <w:lang w:val="en-US" w:bidi="ar-EG"/>
        </w:rPr>
        <w:t>،</w:t>
      </w:r>
      <w:r w:rsidRPr="00295982">
        <w:rPr>
          <w:rtl/>
          <w:lang w:val="en-US" w:bidi="ar-EG"/>
        </w:rPr>
        <w:t xml:space="preserve"> في حين أن المساهمات المتبقية البالغ عددها 192 مساهمة وردت من أعضاء فريق إدارة لجنة الدراسات 2 (الرئيس، ونواب الرئيس والمقررون ونواب المقررين والمنسقون) أثناء أدائهم لواجباتهم، ومن الاتحاد (مكتب تنمية الاتصالات بما في ذلك مسؤولو الاتصال في مكتب تنمية الاتصالات، وغيرهم من موظفي مكتب تنمية الاتصالات وأمانة لجان الدراسات فضلاً عن قطاعي الاتحاد والأمانة العامة). ويعرض </w:t>
      </w:r>
      <w:r w:rsidRPr="005E4819">
        <w:rPr>
          <w:b/>
          <w:bCs/>
          <w:rtl/>
          <w:lang w:val="en-US" w:bidi="ar-EG"/>
        </w:rPr>
        <w:t>الجدول 2</w:t>
      </w:r>
      <w:r w:rsidRPr="00295982">
        <w:rPr>
          <w:rtl/>
          <w:lang w:val="en-US" w:bidi="ar-EG"/>
        </w:rPr>
        <w:t xml:space="preserve"> الوثائق المختلفة أثناء فترة الدراسة هذه.</w:t>
      </w:r>
    </w:p>
    <w:p w14:paraId="5EAC7C77" w14:textId="18F78795" w:rsidR="00655650" w:rsidRPr="00795D0A" w:rsidRDefault="00655650" w:rsidP="005E4819">
      <w:pPr>
        <w:pStyle w:val="Tabletitle"/>
        <w:spacing w:before="240" w:after="120"/>
        <w:rPr>
          <w:rtl/>
        </w:rPr>
      </w:pPr>
      <w:r>
        <w:rPr>
          <w:rFonts w:hint="cs"/>
          <w:rtl/>
          <w:lang w:val="en-US" w:bidi="ar-EG"/>
        </w:rPr>
        <w:t xml:space="preserve">الجدول 2: </w:t>
      </w:r>
      <w:r w:rsidR="00795D0A">
        <w:rPr>
          <w:rFonts w:hint="cs"/>
          <w:rtl/>
          <w:lang w:val="en-US" w:bidi="ar-EG"/>
        </w:rPr>
        <w:t xml:space="preserve">الوثائق التي نظرت فيها لجنة الدراسات </w:t>
      </w:r>
      <w:r w:rsidR="00795D0A">
        <w:rPr>
          <w:lang w:bidi="ar-EG"/>
        </w:rPr>
        <w:t>2</w:t>
      </w:r>
      <w:r w:rsidR="00795D0A">
        <w:rPr>
          <w:rFonts w:hint="cs"/>
          <w:rtl/>
        </w:rPr>
        <w:t xml:space="preserve"> خلال فترة الدراسة (</w:t>
      </w:r>
      <w:r w:rsidR="00795D0A">
        <w:t>2021-2018</w:t>
      </w:r>
      <w:r w:rsidR="00795D0A">
        <w:rPr>
          <w:rFonts w:hint="cs"/>
          <w:rtl/>
        </w:rPr>
        <w:t>)</w:t>
      </w:r>
    </w:p>
    <w:tbl>
      <w:tblPr>
        <w:tblStyle w:val="GridTable5Dark-Accent1"/>
        <w:bidiVisual/>
        <w:tblW w:w="5146" w:type="pct"/>
        <w:jc w:val="center"/>
        <w:tblLook w:val="04A0" w:firstRow="1" w:lastRow="0" w:firstColumn="1" w:lastColumn="0" w:noHBand="0" w:noVBand="1"/>
      </w:tblPr>
      <w:tblGrid>
        <w:gridCol w:w="4814"/>
        <w:gridCol w:w="940"/>
        <w:gridCol w:w="940"/>
        <w:gridCol w:w="977"/>
        <w:gridCol w:w="1016"/>
        <w:gridCol w:w="1223"/>
      </w:tblGrid>
      <w:tr w:rsidR="00655650" w:rsidRPr="00655650" w14:paraId="22062254" w14:textId="77777777" w:rsidTr="005E4819">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29D5C261" w14:textId="53F40807" w:rsidR="00655650" w:rsidRPr="00FB3B75" w:rsidRDefault="00FB3B75" w:rsidP="00655650">
            <w:pPr>
              <w:keepLines/>
              <w:spacing w:before="60" w:after="60" w:line="260" w:lineRule="exact"/>
              <w:rPr>
                <w:sz w:val="20"/>
                <w:szCs w:val="20"/>
                <w:rtl/>
                <w:lang w:val="en-GB"/>
              </w:rPr>
            </w:pPr>
            <w:r>
              <w:rPr>
                <w:rFonts w:hint="cs"/>
                <w:sz w:val="20"/>
                <w:szCs w:val="20"/>
                <w:rtl/>
              </w:rPr>
              <w:t xml:space="preserve">وثائق اجتماعات لجنة الدراسات </w:t>
            </w:r>
            <w:r>
              <w:rPr>
                <w:sz w:val="20"/>
                <w:szCs w:val="20"/>
                <w:lang w:val="en-GB"/>
              </w:rPr>
              <w:t>2</w:t>
            </w:r>
            <w:r>
              <w:rPr>
                <w:rFonts w:hint="cs"/>
                <w:sz w:val="20"/>
                <w:szCs w:val="20"/>
                <w:rtl/>
                <w:lang w:val="en-GB"/>
              </w:rPr>
              <w:t xml:space="preserve"> واجتماعات أفرقة المقررين</w:t>
            </w:r>
          </w:p>
        </w:tc>
        <w:tc>
          <w:tcPr>
            <w:tcW w:w="941" w:type="dxa"/>
          </w:tcPr>
          <w:p w14:paraId="088ED54A" w14:textId="77777777" w:rsidR="00655650" w:rsidRPr="00655650" w:rsidRDefault="00655650" w:rsidP="005E4819">
            <w:pPr>
              <w:keepLine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2018</w:t>
            </w:r>
          </w:p>
        </w:tc>
        <w:tc>
          <w:tcPr>
            <w:tcW w:w="941" w:type="dxa"/>
          </w:tcPr>
          <w:p w14:paraId="6A992763" w14:textId="77777777" w:rsidR="00655650" w:rsidRPr="00655650" w:rsidRDefault="00655650" w:rsidP="005E4819">
            <w:pPr>
              <w:keepLine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2019</w:t>
            </w:r>
          </w:p>
        </w:tc>
        <w:tc>
          <w:tcPr>
            <w:tcW w:w="978" w:type="dxa"/>
          </w:tcPr>
          <w:p w14:paraId="1088E0F4" w14:textId="77777777" w:rsidR="00655650" w:rsidRPr="00655650" w:rsidRDefault="00655650" w:rsidP="005E4819">
            <w:pPr>
              <w:keepLine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2020</w:t>
            </w:r>
          </w:p>
        </w:tc>
        <w:tc>
          <w:tcPr>
            <w:tcW w:w="1017" w:type="dxa"/>
          </w:tcPr>
          <w:p w14:paraId="6E2A97E7" w14:textId="77777777" w:rsidR="00655650" w:rsidRPr="00655650" w:rsidRDefault="00655650" w:rsidP="005E4819">
            <w:pPr>
              <w:keepLine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2021</w:t>
            </w:r>
          </w:p>
        </w:tc>
        <w:tc>
          <w:tcPr>
            <w:tcW w:w="1224" w:type="dxa"/>
          </w:tcPr>
          <w:p w14:paraId="731259A6" w14:textId="58E83A2B" w:rsidR="00655650" w:rsidRPr="00655650" w:rsidRDefault="000C2516" w:rsidP="000C2516">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5E4819">
              <w:rPr>
                <w:rFonts w:hint="cs"/>
                <w:sz w:val="20"/>
                <w:szCs w:val="20"/>
                <w:rtl/>
              </w:rPr>
              <w:t>فترة الدراسة</w:t>
            </w:r>
          </w:p>
        </w:tc>
      </w:tr>
      <w:tr w:rsidR="00655650" w:rsidRPr="00655650" w14:paraId="741EE506" w14:textId="77777777" w:rsidTr="005E48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605FAF14" w14:textId="5219F4EC" w:rsidR="00655650" w:rsidRPr="00655650" w:rsidRDefault="00FB3B75" w:rsidP="00655650">
            <w:pPr>
              <w:keepLines/>
              <w:spacing w:before="60" w:after="60" w:line="260" w:lineRule="exact"/>
              <w:rPr>
                <w:sz w:val="20"/>
                <w:szCs w:val="20"/>
              </w:rPr>
            </w:pPr>
            <w:r>
              <w:rPr>
                <w:rFonts w:hint="cs"/>
                <w:b w:val="0"/>
                <w:bCs w:val="0"/>
                <w:sz w:val="20"/>
                <w:szCs w:val="20"/>
                <w:rtl/>
              </w:rPr>
              <w:t>المساهمات</w:t>
            </w:r>
          </w:p>
          <w:p w14:paraId="51CC85CE" w14:textId="6A566F99" w:rsidR="00655650" w:rsidRPr="00655650" w:rsidRDefault="00655650" w:rsidP="00655650">
            <w:pPr>
              <w:keepLines/>
              <w:tabs>
                <w:tab w:val="clear" w:pos="794"/>
                <w:tab w:val="clear" w:pos="1191"/>
                <w:tab w:val="clear" w:pos="1588"/>
                <w:tab w:val="clear" w:pos="1985"/>
                <w:tab w:val="left" w:pos="1134"/>
                <w:tab w:val="left" w:pos="1871"/>
                <w:tab w:val="left" w:pos="2268"/>
              </w:tabs>
              <w:spacing w:before="60" w:after="60" w:line="260" w:lineRule="exact"/>
              <w:ind w:left="314" w:hanging="249"/>
              <w:jc w:val="left"/>
              <w:rPr>
                <w:b w:val="0"/>
                <w:bCs w:val="0"/>
                <w:sz w:val="20"/>
                <w:szCs w:val="20"/>
              </w:rPr>
            </w:pPr>
            <w:r>
              <w:rPr>
                <w:rFonts w:hint="cs"/>
                <w:b w:val="0"/>
                <w:bCs w:val="0"/>
                <w:sz w:val="20"/>
                <w:szCs w:val="20"/>
                <w:rtl/>
              </w:rPr>
              <w:t>-</w:t>
            </w:r>
            <w:r>
              <w:rPr>
                <w:b w:val="0"/>
                <w:bCs w:val="0"/>
                <w:sz w:val="20"/>
                <w:szCs w:val="20"/>
                <w:rtl/>
              </w:rPr>
              <w:tab/>
            </w:r>
            <w:r w:rsidR="00FB3B75">
              <w:rPr>
                <w:rFonts w:hint="cs"/>
                <w:b w:val="0"/>
                <w:bCs w:val="0"/>
                <w:sz w:val="20"/>
                <w:szCs w:val="20"/>
                <w:rtl/>
              </w:rPr>
              <w:t>من الأعضاء</w:t>
            </w:r>
          </w:p>
          <w:p w14:paraId="2E360D20" w14:textId="6F3D86B9" w:rsidR="00655650" w:rsidRPr="00655650" w:rsidRDefault="00655650" w:rsidP="00655650">
            <w:pPr>
              <w:keepLines/>
              <w:tabs>
                <w:tab w:val="clear" w:pos="794"/>
                <w:tab w:val="clear" w:pos="1191"/>
                <w:tab w:val="clear" w:pos="1588"/>
                <w:tab w:val="clear" w:pos="1985"/>
                <w:tab w:val="left" w:pos="1134"/>
                <w:tab w:val="left" w:pos="1871"/>
                <w:tab w:val="left" w:pos="2268"/>
              </w:tabs>
              <w:spacing w:before="60" w:after="60" w:line="260" w:lineRule="exact"/>
              <w:ind w:left="314" w:hanging="249"/>
              <w:jc w:val="left"/>
              <w:rPr>
                <w:sz w:val="20"/>
                <w:szCs w:val="20"/>
              </w:rPr>
            </w:pPr>
            <w:r>
              <w:rPr>
                <w:rFonts w:hint="cs"/>
                <w:b w:val="0"/>
                <w:bCs w:val="0"/>
                <w:sz w:val="20"/>
                <w:szCs w:val="20"/>
                <w:rtl/>
              </w:rPr>
              <w:t>-</w:t>
            </w:r>
            <w:r>
              <w:rPr>
                <w:b w:val="0"/>
                <w:bCs w:val="0"/>
                <w:sz w:val="20"/>
                <w:szCs w:val="20"/>
                <w:rtl/>
              </w:rPr>
              <w:tab/>
            </w:r>
            <w:r w:rsidR="006841DF">
              <w:rPr>
                <w:rFonts w:hint="cs"/>
                <w:b w:val="0"/>
                <w:bCs w:val="0"/>
                <w:sz w:val="20"/>
                <w:szCs w:val="20"/>
                <w:rtl/>
              </w:rPr>
              <w:t xml:space="preserve">من </w:t>
            </w:r>
            <w:r w:rsidR="00FB3B75">
              <w:rPr>
                <w:rFonts w:hint="cs"/>
                <w:b w:val="0"/>
                <w:bCs w:val="0"/>
                <w:sz w:val="20"/>
                <w:szCs w:val="20"/>
                <w:rtl/>
              </w:rPr>
              <w:t>فريق إدارة لجان الدراسات + الاتحاد</w:t>
            </w:r>
          </w:p>
        </w:tc>
        <w:tc>
          <w:tcPr>
            <w:tcW w:w="941" w:type="dxa"/>
          </w:tcPr>
          <w:p w14:paraId="6AA23D9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138</w:t>
            </w:r>
          </w:p>
        </w:tc>
        <w:tc>
          <w:tcPr>
            <w:tcW w:w="941" w:type="dxa"/>
          </w:tcPr>
          <w:p w14:paraId="6D20E5AD"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162</w:t>
            </w:r>
          </w:p>
        </w:tc>
        <w:tc>
          <w:tcPr>
            <w:tcW w:w="978" w:type="dxa"/>
          </w:tcPr>
          <w:p w14:paraId="2217FD4F"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177</w:t>
            </w:r>
          </w:p>
        </w:tc>
        <w:tc>
          <w:tcPr>
            <w:tcW w:w="1017" w:type="dxa"/>
          </w:tcPr>
          <w:p w14:paraId="0D5D8310"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66</w:t>
            </w:r>
          </w:p>
        </w:tc>
        <w:tc>
          <w:tcPr>
            <w:tcW w:w="1224" w:type="dxa"/>
          </w:tcPr>
          <w:p w14:paraId="5779BB9A"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sidRPr="00655650">
              <w:rPr>
                <w:b/>
                <w:bCs/>
                <w:sz w:val="20"/>
                <w:szCs w:val="20"/>
              </w:rPr>
              <w:t>543</w:t>
            </w:r>
            <w:r w:rsidRPr="00655650">
              <w:rPr>
                <w:b/>
                <w:bCs/>
                <w:sz w:val="20"/>
                <w:szCs w:val="20"/>
              </w:rPr>
              <w:br/>
            </w:r>
            <w:r w:rsidRPr="00655650">
              <w:rPr>
                <w:sz w:val="20"/>
                <w:szCs w:val="20"/>
              </w:rPr>
              <w:t>351</w:t>
            </w:r>
            <w:r w:rsidRPr="00655650">
              <w:rPr>
                <w:b/>
                <w:bCs/>
                <w:sz w:val="20"/>
                <w:szCs w:val="20"/>
              </w:rPr>
              <w:br/>
            </w:r>
            <w:r w:rsidRPr="00655650">
              <w:rPr>
                <w:sz w:val="20"/>
                <w:szCs w:val="20"/>
              </w:rPr>
              <w:t>192</w:t>
            </w:r>
          </w:p>
        </w:tc>
      </w:tr>
      <w:tr w:rsidR="00655650" w:rsidRPr="00655650" w14:paraId="3CD69E70" w14:textId="77777777" w:rsidTr="005E4819">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60450E77" w14:textId="6922C711" w:rsidR="00655650" w:rsidRPr="00655650" w:rsidRDefault="00FB3B75" w:rsidP="00655650">
            <w:pPr>
              <w:keepLines/>
              <w:spacing w:before="60" w:after="60" w:line="260" w:lineRule="exact"/>
              <w:rPr>
                <w:b w:val="0"/>
                <w:bCs w:val="0"/>
                <w:sz w:val="20"/>
                <w:szCs w:val="20"/>
              </w:rPr>
            </w:pPr>
            <w:r>
              <w:rPr>
                <w:rFonts w:hint="cs"/>
                <w:b w:val="0"/>
                <w:bCs w:val="0"/>
                <w:sz w:val="20"/>
                <w:szCs w:val="20"/>
                <w:rtl/>
              </w:rPr>
              <w:t>بيانات الاتصال الواردة</w:t>
            </w:r>
          </w:p>
        </w:tc>
        <w:tc>
          <w:tcPr>
            <w:tcW w:w="941" w:type="dxa"/>
          </w:tcPr>
          <w:p w14:paraId="5448CBAA"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63</w:t>
            </w:r>
          </w:p>
        </w:tc>
        <w:tc>
          <w:tcPr>
            <w:tcW w:w="941" w:type="dxa"/>
          </w:tcPr>
          <w:p w14:paraId="07BA09D6"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41</w:t>
            </w:r>
          </w:p>
        </w:tc>
        <w:tc>
          <w:tcPr>
            <w:tcW w:w="978" w:type="dxa"/>
          </w:tcPr>
          <w:p w14:paraId="0717F864"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29</w:t>
            </w:r>
          </w:p>
        </w:tc>
        <w:tc>
          <w:tcPr>
            <w:tcW w:w="1017" w:type="dxa"/>
          </w:tcPr>
          <w:p w14:paraId="3DA0B6CC"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w:t>
            </w:r>
          </w:p>
        </w:tc>
        <w:tc>
          <w:tcPr>
            <w:tcW w:w="1224" w:type="dxa"/>
          </w:tcPr>
          <w:p w14:paraId="599178DD"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147</w:t>
            </w:r>
          </w:p>
        </w:tc>
      </w:tr>
      <w:tr w:rsidR="00655650" w:rsidRPr="00655650" w14:paraId="4202348C" w14:textId="77777777" w:rsidTr="005E48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1088F499" w14:textId="07136988" w:rsidR="00655650" w:rsidRPr="00655650" w:rsidRDefault="00FB3B75" w:rsidP="00655650">
            <w:pPr>
              <w:keepLines/>
              <w:spacing w:before="60" w:after="60" w:line="260" w:lineRule="exact"/>
              <w:rPr>
                <w:b w:val="0"/>
                <w:bCs w:val="0"/>
                <w:sz w:val="20"/>
                <w:szCs w:val="20"/>
              </w:rPr>
            </w:pPr>
            <w:r>
              <w:rPr>
                <w:rFonts w:hint="cs"/>
                <w:b w:val="0"/>
                <w:bCs w:val="0"/>
                <w:sz w:val="20"/>
                <w:szCs w:val="20"/>
                <w:rtl/>
              </w:rPr>
              <w:t>بيانات الاتصالات الصادرة</w:t>
            </w:r>
          </w:p>
        </w:tc>
        <w:tc>
          <w:tcPr>
            <w:tcW w:w="941" w:type="dxa"/>
          </w:tcPr>
          <w:p w14:paraId="711C571D"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38</w:t>
            </w:r>
          </w:p>
        </w:tc>
        <w:tc>
          <w:tcPr>
            <w:tcW w:w="941" w:type="dxa"/>
          </w:tcPr>
          <w:p w14:paraId="6746E2F4"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21</w:t>
            </w:r>
          </w:p>
        </w:tc>
        <w:tc>
          <w:tcPr>
            <w:tcW w:w="978" w:type="dxa"/>
          </w:tcPr>
          <w:p w14:paraId="257D886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13</w:t>
            </w:r>
          </w:p>
        </w:tc>
        <w:tc>
          <w:tcPr>
            <w:tcW w:w="1017" w:type="dxa"/>
          </w:tcPr>
          <w:p w14:paraId="5BE5ADA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11</w:t>
            </w:r>
          </w:p>
        </w:tc>
        <w:tc>
          <w:tcPr>
            <w:tcW w:w="1224" w:type="dxa"/>
          </w:tcPr>
          <w:p w14:paraId="1542E2C4"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83</w:t>
            </w:r>
          </w:p>
        </w:tc>
      </w:tr>
      <w:tr w:rsidR="00655650" w:rsidRPr="00655650" w14:paraId="6E55769A" w14:textId="77777777" w:rsidTr="005E4819">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69A6B34D" w14:textId="58222463" w:rsidR="00655650" w:rsidRPr="00FB3B75" w:rsidRDefault="00FB3B75" w:rsidP="00655650">
            <w:pPr>
              <w:keepLines/>
              <w:spacing w:before="60" w:after="60" w:line="260" w:lineRule="exact"/>
              <w:rPr>
                <w:b w:val="0"/>
                <w:bCs w:val="0"/>
                <w:sz w:val="20"/>
                <w:szCs w:val="20"/>
                <w:rtl/>
                <w:lang w:val="en-GB"/>
              </w:rPr>
            </w:pPr>
            <w:r>
              <w:rPr>
                <w:rFonts w:hint="cs"/>
                <w:b w:val="0"/>
                <w:bCs w:val="0"/>
                <w:sz w:val="20"/>
                <w:szCs w:val="20"/>
                <w:rtl/>
              </w:rPr>
              <w:t>تقارير الاجتماعات والتقارير المرحلية</w:t>
            </w:r>
          </w:p>
        </w:tc>
        <w:tc>
          <w:tcPr>
            <w:tcW w:w="941" w:type="dxa"/>
          </w:tcPr>
          <w:p w14:paraId="3B398603"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w:t>
            </w:r>
          </w:p>
        </w:tc>
        <w:tc>
          <w:tcPr>
            <w:tcW w:w="941" w:type="dxa"/>
          </w:tcPr>
          <w:p w14:paraId="28D6F04A"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21</w:t>
            </w:r>
          </w:p>
        </w:tc>
        <w:tc>
          <w:tcPr>
            <w:tcW w:w="978" w:type="dxa"/>
          </w:tcPr>
          <w:p w14:paraId="58CD207F"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21</w:t>
            </w:r>
          </w:p>
        </w:tc>
        <w:tc>
          <w:tcPr>
            <w:tcW w:w="1017" w:type="dxa"/>
          </w:tcPr>
          <w:p w14:paraId="50648B44"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w:t>
            </w:r>
          </w:p>
        </w:tc>
        <w:tc>
          <w:tcPr>
            <w:tcW w:w="1224" w:type="dxa"/>
          </w:tcPr>
          <w:p w14:paraId="3C3F9575"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70</w:t>
            </w:r>
          </w:p>
        </w:tc>
      </w:tr>
      <w:tr w:rsidR="00655650" w:rsidRPr="00655650" w14:paraId="2459B097" w14:textId="77777777" w:rsidTr="005E48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5FB3EEA0" w14:textId="2523E0F8" w:rsidR="00655650" w:rsidRPr="006841DF" w:rsidRDefault="00FB3B75" w:rsidP="00655650">
            <w:pPr>
              <w:keepLines/>
              <w:spacing w:before="60" w:after="60" w:line="260" w:lineRule="exact"/>
              <w:rPr>
                <w:sz w:val="20"/>
                <w:szCs w:val="20"/>
                <w:lang w:val="en-GB"/>
              </w:rPr>
            </w:pPr>
            <w:r>
              <w:rPr>
                <w:rFonts w:hint="cs"/>
                <w:sz w:val="20"/>
                <w:szCs w:val="20"/>
                <w:rtl/>
              </w:rPr>
              <w:t>مجموع الوثائق</w:t>
            </w:r>
          </w:p>
        </w:tc>
        <w:tc>
          <w:tcPr>
            <w:tcW w:w="941" w:type="dxa"/>
          </w:tcPr>
          <w:p w14:paraId="14D6538F"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253</w:t>
            </w:r>
          </w:p>
        </w:tc>
        <w:tc>
          <w:tcPr>
            <w:tcW w:w="941" w:type="dxa"/>
          </w:tcPr>
          <w:p w14:paraId="7D5049D8"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245</w:t>
            </w:r>
          </w:p>
        </w:tc>
        <w:tc>
          <w:tcPr>
            <w:tcW w:w="978" w:type="dxa"/>
          </w:tcPr>
          <w:p w14:paraId="0C2DECD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240</w:t>
            </w:r>
          </w:p>
        </w:tc>
        <w:tc>
          <w:tcPr>
            <w:tcW w:w="1017" w:type="dxa"/>
          </w:tcPr>
          <w:p w14:paraId="58E2BF74"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105</w:t>
            </w:r>
          </w:p>
        </w:tc>
        <w:tc>
          <w:tcPr>
            <w:tcW w:w="1224" w:type="dxa"/>
          </w:tcPr>
          <w:p w14:paraId="0DD7A175"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sidRPr="00655650">
              <w:rPr>
                <w:b/>
                <w:bCs/>
                <w:sz w:val="20"/>
                <w:szCs w:val="20"/>
              </w:rPr>
              <w:t>843</w:t>
            </w:r>
          </w:p>
        </w:tc>
      </w:tr>
    </w:tbl>
    <w:p w14:paraId="662162BC" w14:textId="0C8B66C4" w:rsidR="00655650" w:rsidRDefault="006841DF" w:rsidP="005E4819">
      <w:pPr>
        <w:spacing w:before="240"/>
        <w:rPr>
          <w:rtl/>
          <w:lang w:val="en-US" w:bidi="ar-EG"/>
        </w:rPr>
      </w:pPr>
      <w:r>
        <w:rPr>
          <w:rFonts w:hint="cs"/>
          <w:rtl/>
          <w:lang w:val="en-US" w:bidi="ar-EG"/>
        </w:rPr>
        <w:t xml:space="preserve">يقدم </w:t>
      </w:r>
      <w:r w:rsidRPr="006841DF">
        <w:rPr>
          <w:rFonts w:hint="cs"/>
          <w:b/>
          <w:bCs/>
          <w:rtl/>
          <w:lang w:val="en-US" w:bidi="ar-EG"/>
        </w:rPr>
        <w:t xml:space="preserve">الشكل </w:t>
      </w:r>
      <w:r w:rsidRPr="006841DF">
        <w:rPr>
          <w:b/>
          <w:bCs/>
          <w:lang w:bidi="ar-EG"/>
        </w:rPr>
        <w:t>3</w:t>
      </w:r>
      <w:r w:rsidR="005E4819">
        <w:rPr>
          <w:rFonts w:hint="cs"/>
          <w:b/>
          <w:bCs/>
          <w:rtl/>
          <w:lang w:val="en-US"/>
        </w:rPr>
        <w:t xml:space="preserve"> </w:t>
      </w:r>
      <w:r>
        <w:rPr>
          <w:rFonts w:hint="cs"/>
          <w:rtl/>
          <w:lang w:val="en-US"/>
        </w:rPr>
        <w:t>تحليلاً إقليمياً للمساهمات المقدمة من الأعضاء.</w:t>
      </w:r>
      <w:r w:rsidR="00655650" w:rsidRPr="00655650">
        <w:rPr>
          <w:rtl/>
          <w:lang w:val="en-US"/>
        </w:rPr>
        <w:t xml:space="preserve"> </w:t>
      </w:r>
      <w:r>
        <w:rPr>
          <w:rFonts w:hint="cs"/>
          <w:rtl/>
          <w:lang w:val="en-US"/>
        </w:rPr>
        <w:t>ووردت</w:t>
      </w:r>
      <w:r w:rsidR="00655650" w:rsidRPr="00655650">
        <w:rPr>
          <w:rtl/>
          <w:lang w:val="en-US"/>
        </w:rPr>
        <w:t xml:space="preserve"> </w:t>
      </w:r>
      <w:r w:rsidR="00655650" w:rsidRPr="00655650">
        <w:rPr>
          <w:rFonts w:hint="eastAsia"/>
          <w:rtl/>
          <w:lang w:val="en-US"/>
        </w:rPr>
        <w:t>أغلبية</w:t>
      </w:r>
      <w:r w:rsidR="00655650" w:rsidRPr="00655650">
        <w:rPr>
          <w:rtl/>
          <w:lang w:val="en-US"/>
        </w:rPr>
        <w:t xml:space="preserve"> المساهمات </w:t>
      </w:r>
      <w:r>
        <w:rPr>
          <w:rFonts w:hint="cs"/>
          <w:rtl/>
          <w:lang w:val="en-US"/>
        </w:rPr>
        <w:t xml:space="preserve">من </w:t>
      </w:r>
      <w:r w:rsidR="00655650" w:rsidRPr="00655650">
        <w:rPr>
          <w:rFonts w:hint="eastAsia"/>
          <w:rtl/>
          <w:lang w:val="en-US"/>
        </w:rPr>
        <w:t>منطقة</w:t>
      </w:r>
      <w:r w:rsidR="00655650" w:rsidRPr="00655650">
        <w:rPr>
          <w:rtl/>
          <w:lang w:val="en-US"/>
        </w:rPr>
        <w:t xml:space="preserve"> آسيا والمحيط الهادئ</w:t>
      </w:r>
      <w:r w:rsidR="006F7805">
        <w:rPr>
          <w:rFonts w:hint="cs"/>
          <w:rtl/>
          <w:lang w:val="en-US"/>
        </w:rPr>
        <w:t xml:space="preserve"> و</w:t>
      </w:r>
      <w:r>
        <w:rPr>
          <w:rFonts w:hint="cs"/>
          <w:rtl/>
          <w:lang w:val="en-US"/>
        </w:rPr>
        <w:t xml:space="preserve">منطقة </w:t>
      </w:r>
      <w:r w:rsidR="006F7805">
        <w:rPr>
          <w:rFonts w:hint="cs"/>
          <w:rtl/>
          <w:lang w:val="en-US"/>
        </w:rPr>
        <w:t>إفريقيا</w:t>
      </w:r>
      <w:r w:rsidR="00655650" w:rsidRPr="00655650">
        <w:rPr>
          <w:rtl/>
          <w:lang w:val="en-US"/>
        </w:rPr>
        <w:t xml:space="preserve"> و</w:t>
      </w:r>
      <w:r w:rsidR="00655650" w:rsidRPr="00655650">
        <w:rPr>
          <w:rFonts w:hint="eastAsia"/>
          <w:rtl/>
          <w:lang w:val="en-US"/>
        </w:rPr>
        <w:t>تلته</w:t>
      </w:r>
      <w:r>
        <w:rPr>
          <w:rFonts w:hint="cs"/>
          <w:rtl/>
          <w:lang w:val="en-US"/>
        </w:rPr>
        <w:t>م</w:t>
      </w:r>
      <w:r w:rsidR="00655650" w:rsidRPr="00655650">
        <w:rPr>
          <w:rFonts w:hint="eastAsia"/>
          <w:rtl/>
          <w:lang w:val="en-US"/>
        </w:rPr>
        <w:t>ا</w:t>
      </w:r>
      <w:r w:rsidR="00655650" w:rsidRPr="00655650">
        <w:rPr>
          <w:rtl/>
          <w:lang w:val="en-US"/>
        </w:rPr>
        <w:t xml:space="preserve"> </w:t>
      </w:r>
      <w:r>
        <w:rPr>
          <w:rFonts w:hint="cs"/>
          <w:rtl/>
          <w:lang w:val="en-US"/>
        </w:rPr>
        <w:t xml:space="preserve">منطقة </w:t>
      </w:r>
      <w:r w:rsidR="00655650" w:rsidRPr="00655650">
        <w:rPr>
          <w:rtl/>
          <w:lang w:val="en-US"/>
        </w:rPr>
        <w:t xml:space="preserve">أوروبا </w:t>
      </w:r>
      <w:r w:rsidR="00655650" w:rsidRPr="00655650">
        <w:rPr>
          <w:rFonts w:hint="cs"/>
          <w:rtl/>
          <w:lang w:val="en-US"/>
        </w:rPr>
        <w:t>و</w:t>
      </w:r>
      <w:r>
        <w:rPr>
          <w:rFonts w:hint="cs"/>
          <w:rtl/>
          <w:lang w:val="en-US"/>
        </w:rPr>
        <w:t xml:space="preserve">منطقة </w:t>
      </w:r>
      <w:proofErr w:type="spellStart"/>
      <w:r w:rsidR="00655650" w:rsidRPr="00655650">
        <w:rPr>
          <w:rtl/>
          <w:lang w:val="en-US"/>
        </w:rPr>
        <w:t>الأمريكتين</w:t>
      </w:r>
      <w:proofErr w:type="spellEnd"/>
      <w:r w:rsidR="00655650" w:rsidRPr="00655650">
        <w:rPr>
          <w:rtl/>
          <w:lang w:val="en-US"/>
        </w:rPr>
        <w:t xml:space="preserve"> </w:t>
      </w:r>
      <w:r w:rsidR="006F7805">
        <w:rPr>
          <w:rFonts w:hint="cs"/>
          <w:rtl/>
          <w:lang w:val="en-US"/>
        </w:rPr>
        <w:t>و</w:t>
      </w:r>
      <w:r>
        <w:rPr>
          <w:rFonts w:hint="cs"/>
          <w:rtl/>
          <w:lang w:val="en-US"/>
        </w:rPr>
        <w:t xml:space="preserve">منطقة </w:t>
      </w:r>
      <w:r w:rsidR="006F7805">
        <w:rPr>
          <w:rFonts w:hint="cs"/>
          <w:rtl/>
          <w:lang w:val="en-US"/>
        </w:rPr>
        <w:t>الدول العربية و</w:t>
      </w:r>
      <w:r>
        <w:rPr>
          <w:rFonts w:hint="cs"/>
          <w:rtl/>
          <w:lang w:val="en-US"/>
        </w:rPr>
        <w:t xml:space="preserve">منطقة </w:t>
      </w:r>
      <w:r w:rsidR="00655650" w:rsidRPr="00655650">
        <w:rPr>
          <w:rFonts w:hint="eastAsia"/>
          <w:rtl/>
          <w:lang w:val="en-US"/>
        </w:rPr>
        <w:t>كومنولث</w:t>
      </w:r>
      <w:r w:rsidR="00655650" w:rsidRPr="00655650">
        <w:rPr>
          <w:rtl/>
          <w:lang w:val="en-US"/>
        </w:rPr>
        <w:t xml:space="preserve"> </w:t>
      </w:r>
      <w:r w:rsidR="00655650" w:rsidRPr="00655650">
        <w:rPr>
          <w:rFonts w:hint="eastAsia"/>
          <w:rtl/>
          <w:lang w:val="en-US"/>
        </w:rPr>
        <w:t>الدول</w:t>
      </w:r>
      <w:r w:rsidR="00655650" w:rsidRPr="00655650">
        <w:rPr>
          <w:rtl/>
          <w:lang w:val="en-US"/>
        </w:rPr>
        <w:t xml:space="preserve"> </w:t>
      </w:r>
      <w:r w:rsidR="00655650" w:rsidRPr="00655650">
        <w:rPr>
          <w:rFonts w:hint="eastAsia"/>
          <w:rtl/>
          <w:lang w:val="en-US"/>
        </w:rPr>
        <w:t>المستقلة</w:t>
      </w:r>
      <w:r w:rsidR="00655650" w:rsidRPr="00655650">
        <w:rPr>
          <w:rtl/>
          <w:lang w:val="en-US"/>
        </w:rPr>
        <w:t>.</w:t>
      </w:r>
    </w:p>
    <w:p w14:paraId="3DAD125F" w14:textId="321B4C78" w:rsidR="00655650" w:rsidRDefault="006F7805" w:rsidP="00433176">
      <w:pPr>
        <w:keepNext/>
        <w:spacing w:before="100" w:beforeAutospacing="1" w:after="100" w:afterAutospacing="1" w:line="240" w:lineRule="auto"/>
        <w:jc w:val="center"/>
        <w:rPr>
          <w:lang w:val="en-US" w:bidi="ar-EG"/>
        </w:rPr>
      </w:pPr>
      <w:r>
        <w:rPr>
          <w:noProof/>
          <w:lang w:val="en-US" w:bidi="ar-EG"/>
        </w:rPr>
        <w:lastRenderedPageBreak/>
        <w:drawing>
          <wp:inline distT="0" distB="0" distL="0" distR="0" wp14:anchorId="6A55FDAF" wp14:editId="60090C22">
            <wp:extent cx="3865245" cy="212153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5245" cy="2121535"/>
                    </a:xfrm>
                    <a:prstGeom prst="rect">
                      <a:avLst/>
                    </a:prstGeom>
                    <a:noFill/>
                  </pic:spPr>
                </pic:pic>
              </a:graphicData>
            </a:graphic>
          </wp:inline>
        </w:drawing>
      </w:r>
    </w:p>
    <w:p w14:paraId="759FBAF3" w14:textId="42F04BA1" w:rsidR="006F7805" w:rsidRPr="006841DF" w:rsidRDefault="006F7805" w:rsidP="006F7805">
      <w:pPr>
        <w:pStyle w:val="Figuretitle"/>
        <w:rPr>
          <w:rtl/>
        </w:rPr>
      </w:pPr>
      <w:r>
        <w:rPr>
          <w:rFonts w:hint="cs"/>
          <w:rtl/>
          <w:lang w:val="en-US" w:bidi="ar-EG"/>
        </w:rPr>
        <w:t xml:space="preserve">الشكل 3: </w:t>
      </w:r>
      <w:r w:rsidR="006841DF">
        <w:rPr>
          <w:rFonts w:hint="cs"/>
          <w:rtl/>
          <w:lang w:val="en-US" w:bidi="ar-EG"/>
        </w:rPr>
        <w:t xml:space="preserve">التوزيع الإقليمي للمساهمات المقدمة من الأعضاء إلى لجنة الدراسات </w:t>
      </w:r>
      <w:r w:rsidR="006841DF">
        <w:rPr>
          <w:lang w:bidi="ar-EG"/>
        </w:rPr>
        <w:t>2</w:t>
      </w:r>
    </w:p>
    <w:p w14:paraId="5C516B96" w14:textId="2E8D1818" w:rsidR="006F7805" w:rsidRPr="000C2516" w:rsidRDefault="006F7805" w:rsidP="006F7805">
      <w:pPr>
        <w:rPr>
          <w:spacing w:val="-2"/>
          <w:rtl/>
        </w:rPr>
      </w:pPr>
      <w:r w:rsidRPr="000C2516">
        <w:rPr>
          <w:rFonts w:hint="cs"/>
          <w:spacing w:val="-2"/>
          <w:rtl/>
          <w:lang w:val="en-US"/>
        </w:rPr>
        <w:t>وكما</w:t>
      </w:r>
      <w:r w:rsidRPr="000C2516">
        <w:rPr>
          <w:spacing w:val="-2"/>
          <w:rtl/>
          <w:lang w:val="en-US"/>
        </w:rPr>
        <w:t xml:space="preserve"> </w:t>
      </w:r>
      <w:r w:rsidRPr="000C2516">
        <w:rPr>
          <w:rFonts w:hint="cs"/>
          <w:spacing w:val="-2"/>
          <w:rtl/>
          <w:lang w:val="en-US"/>
        </w:rPr>
        <w:t>يبين</w:t>
      </w:r>
      <w:r w:rsidRPr="000C2516">
        <w:rPr>
          <w:spacing w:val="-2"/>
          <w:rtl/>
          <w:lang w:val="en-US"/>
        </w:rPr>
        <w:t xml:space="preserve"> </w:t>
      </w:r>
      <w:r w:rsidRPr="000C2516">
        <w:rPr>
          <w:rFonts w:hint="cs"/>
          <w:b/>
          <w:bCs/>
          <w:spacing w:val="-2"/>
          <w:rtl/>
          <w:lang w:val="en-US"/>
        </w:rPr>
        <w:t>الجدول </w:t>
      </w:r>
      <w:r w:rsidRPr="000C2516">
        <w:rPr>
          <w:b/>
          <w:bCs/>
          <w:spacing w:val="-2"/>
          <w:lang w:val="en-CA" w:bidi="ar-EG"/>
        </w:rPr>
        <w:t>3</w:t>
      </w:r>
      <w:r w:rsidRPr="000C2516">
        <w:rPr>
          <w:rFonts w:hint="cs"/>
          <w:spacing w:val="-2"/>
          <w:rtl/>
          <w:lang w:val="en-US"/>
        </w:rPr>
        <w:t>،</w:t>
      </w:r>
      <w:r w:rsidRPr="000C2516">
        <w:rPr>
          <w:spacing w:val="-2"/>
          <w:rtl/>
          <w:lang w:val="en-US"/>
        </w:rPr>
        <w:t xml:space="preserve"> </w:t>
      </w:r>
      <w:r w:rsidRPr="000C2516">
        <w:rPr>
          <w:rFonts w:hint="cs"/>
          <w:spacing w:val="-2"/>
          <w:rtl/>
          <w:lang w:val="en-US"/>
        </w:rPr>
        <w:t>فقد</w:t>
      </w:r>
      <w:r w:rsidRPr="000C2516">
        <w:rPr>
          <w:spacing w:val="-2"/>
          <w:rtl/>
          <w:lang w:val="en-US"/>
        </w:rPr>
        <w:t xml:space="preserve"> </w:t>
      </w:r>
      <w:r w:rsidRPr="000C2516">
        <w:rPr>
          <w:rFonts w:hint="cs"/>
          <w:spacing w:val="-2"/>
          <w:rtl/>
          <w:lang w:val="en-US"/>
        </w:rPr>
        <w:t>ورد</w:t>
      </w:r>
      <w:r w:rsidRPr="000C2516">
        <w:rPr>
          <w:spacing w:val="-2"/>
          <w:rtl/>
          <w:lang w:val="en-US"/>
        </w:rPr>
        <w:t xml:space="preserve"> </w:t>
      </w:r>
      <w:r w:rsidRPr="000C2516">
        <w:rPr>
          <w:rFonts w:hint="cs"/>
          <w:spacing w:val="-2"/>
          <w:rtl/>
          <w:lang w:val="en-US"/>
        </w:rPr>
        <w:t>لكل</w:t>
      </w:r>
      <w:r w:rsidRPr="000C2516">
        <w:rPr>
          <w:spacing w:val="-2"/>
          <w:rtl/>
          <w:lang w:val="en-US"/>
        </w:rPr>
        <w:t xml:space="preserve"> </w:t>
      </w:r>
      <w:r w:rsidRPr="000C2516">
        <w:rPr>
          <w:rFonts w:hint="cs"/>
          <w:spacing w:val="-2"/>
          <w:rtl/>
          <w:lang w:val="en-US"/>
        </w:rPr>
        <w:t>مسألة</w:t>
      </w:r>
      <w:r w:rsidRPr="000C2516">
        <w:rPr>
          <w:spacing w:val="-2"/>
          <w:rtl/>
          <w:lang w:val="en-US"/>
        </w:rPr>
        <w:t xml:space="preserve"> </w:t>
      </w:r>
      <w:r w:rsidRPr="000C2516">
        <w:rPr>
          <w:rFonts w:hint="cs"/>
          <w:spacing w:val="-2"/>
          <w:rtl/>
          <w:lang w:val="en-US"/>
        </w:rPr>
        <w:t>عدد</w:t>
      </w:r>
      <w:r w:rsidRPr="000C2516">
        <w:rPr>
          <w:spacing w:val="-2"/>
          <w:rtl/>
          <w:lang w:val="en-US"/>
        </w:rPr>
        <w:t xml:space="preserve"> </w:t>
      </w:r>
      <w:r w:rsidRPr="000C2516">
        <w:rPr>
          <w:rFonts w:hint="cs"/>
          <w:spacing w:val="-2"/>
          <w:rtl/>
          <w:lang w:val="en-US"/>
        </w:rPr>
        <w:t>مرض</w:t>
      </w:r>
      <w:r w:rsidRPr="000C2516">
        <w:rPr>
          <w:spacing w:val="-2"/>
          <w:rtl/>
          <w:lang w:val="en-US"/>
        </w:rPr>
        <w:t xml:space="preserve"> </w:t>
      </w:r>
      <w:r w:rsidRPr="000C2516">
        <w:rPr>
          <w:rFonts w:hint="cs"/>
          <w:spacing w:val="-2"/>
          <w:rtl/>
          <w:lang w:val="en-US"/>
        </w:rPr>
        <w:t>من</w:t>
      </w:r>
      <w:r w:rsidRPr="000C2516">
        <w:rPr>
          <w:spacing w:val="-2"/>
          <w:rtl/>
          <w:lang w:val="en-US"/>
        </w:rPr>
        <w:t xml:space="preserve"> </w:t>
      </w:r>
      <w:r w:rsidRPr="000C2516">
        <w:rPr>
          <w:rFonts w:hint="cs"/>
          <w:spacing w:val="-2"/>
          <w:rtl/>
          <w:lang w:val="en-US"/>
        </w:rPr>
        <w:t>المساهمات</w:t>
      </w:r>
      <w:r w:rsidRPr="000C2516">
        <w:rPr>
          <w:spacing w:val="-2"/>
          <w:rtl/>
          <w:lang w:val="en-US"/>
        </w:rPr>
        <w:t xml:space="preserve"> </w:t>
      </w:r>
      <w:r w:rsidRPr="000C2516">
        <w:rPr>
          <w:rFonts w:hint="cs"/>
          <w:spacing w:val="-2"/>
          <w:rtl/>
          <w:lang w:val="en-US"/>
        </w:rPr>
        <w:t xml:space="preserve">المكتوبة </w:t>
      </w:r>
      <w:r w:rsidR="00AC3FB9" w:rsidRPr="000C2516">
        <w:rPr>
          <w:rFonts w:hint="cs"/>
          <w:spacing w:val="-2"/>
          <w:rtl/>
          <w:lang w:val="en-US"/>
        </w:rPr>
        <w:t>لإكمال</w:t>
      </w:r>
      <w:r w:rsidRPr="000C2516">
        <w:rPr>
          <w:rFonts w:hint="cs"/>
          <w:spacing w:val="-2"/>
          <w:rtl/>
          <w:lang w:val="en-US"/>
        </w:rPr>
        <w:t xml:space="preserve"> نواتجها لفترة الدراسة</w:t>
      </w:r>
      <w:r w:rsidR="00AC3FB9" w:rsidRPr="000C2516">
        <w:rPr>
          <w:rFonts w:hint="cs"/>
          <w:spacing w:val="-2"/>
          <w:rtl/>
          <w:lang w:val="en-US"/>
        </w:rPr>
        <w:t>.</w:t>
      </w:r>
      <w:r w:rsidR="00513D61" w:rsidRPr="000C2516">
        <w:rPr>
          <w:rFonts w:hint="cs"/>
          <w:spacing w:val="-2"/>
          <w:rtl/>
          <w:lang w:val="en-US"/>
        </w:rPr>
        <w:t xml:space="preserve"> والمسائل الثلاث </w:t>
      </w:r>
      <w:r w:rsidR="00513D61" w:rsidRPr="000C2516">
        <w:rPr>
          <w:spacing w:val="-2"/>
          <w:rtl/>
          <w:lang w:val="en-US"/>
        </w:rPr>
        <w:t xml:space="preserve">(باستثناء المساهمات في جميع </w:t>
      </w:r>
      <w:r w:rsidR="00513D61" w:rsidRPr="000C2516">
        <w:rPr>
          <w:rFonts w:hint="cs"/>
          <w:spacing w:val="-2"/>
          <w:rtl/>
          <w:lang w:val="en-US"/>
        </w:rPr>
        <w:t>المسائل</w:t>
      </w:r>
      <w:r w:rsidR="00513D61" w:rsidRPr="000C2516">
        <w:rPr>
          <w:spacing w:val="-2"/>
          <w:rtl/>
          <w:lang w:val="en-US"/>
        </w:rPr>
        <w:t xml:space="preserve"> – </w:t>
      </w:r>
      <w:r w:rsidR="00513D61" w:rsidRPr="000C2516">
        <w:rPr>
          <w:rFonts w:hint="cs"/>
          <w:spacing w:val="-2"/>
          <w:rtl/>
          <w:lang w:val="en-US"/>
        </w:rPr>
        <w:t>جميع مسائل</w:t>
      </w:r>
      <w:r w:rsidR="000F3293" w:rsidRPr="000C2516">
        <w:rPr>
          <w:rFonts w:hint="cs"/>
          <w:spacing w:val="-2"/>
          <w:rtl/>
          <w:lang w:val="en-US"/>
        </w:rPr>
        <w:t xml:space="preserve"> لجنة الدراسات </w:t>
      </w:r>
      <w:r w:rsidR="000F3293" w:rsidRPr="000C2516">
        <w:rPr>
          <w:spacing w:val="-2"/>
        </w:rPr>
        <w:t>2</w:t>
      </w:r>
      <w:r w:rsidR="00513D61" w:rsidRPr="000C2516">
        <w:rPr>
          <w:spacing w:val="-2"/>
          <w:rtl/>
          <w:lang w:val="en-US"/>
        </w:rPr>
        <w:t xml:space="preserve">) التي تلقت أكبر عدد </w:t>
      </w:r>
      <w:r w:rsidR="00513D61" w:rsidRPr="000C2516">
        <w:rPr>
          <w:rFonts w:hint="cs"/>
          <w:spacing w:val="-2"/>
          <w:rtl/>
          <w:lang w:val="en-US"/>
        </w:rPr>
        <w:t>من المساهمات</w:t>
      </w:r>
      <w:r w:rsidR="00513D61" w:rsidRPr="000C2516">
        <w:rPr>
          <w:spacing w:val="-2"/>
          <w:rtl/>
          <w:lang w:val="en-US"/>
        </w:rPr>
        <w:t xml:space="preserve"> هي </w:t>
      </w:r>
      <w:r w:rsidR="00513D61" w:rsidRPr="000C2516">
        <w:rPr>
          <w:rFonts w:hint="cs"/>
          <w:spacing w:val="-2"/>
          <w:rtl/>
          <w:lang w:val="en-US"/>
        </w:rPr>
        <w:t>المسألة</w:t>
      </w:r>
      <w:r w:rsidR="000C2516" w:rsidRPr="000C2516">
        <w:rPr>
          <w:rFonts w:hint="cs"/>
          <w:spacing w:val="-2"/>
          <w:rtl/>
          <w:lang w:val="en-US"/>
        </w:rPr>
        <w:t> </w:t>
      </w:r>
      <w:r w:rsidR="00513D61" w:rsidRPr="000C2516">
        <w:rPr>
          <w:spacing w:val="-2"/>
          <w:lang w:val="en-US"/>
        </w:rPr>
        <w:t>1/2</w:t>
      </w:r>
      <w:r w:rsidR="00513D61" w:rsidRPr="000C2516">
        <w:rPr>
          <w:spacing w:val="-2"/>
          <w:rtl/>
          <w:lang w:val="en-US"/>
        </w:rPr>
        <w:t xml:space="preserve"> (</w:t>
      </w:r>
      <w:r w:rsidR="00513D61" w:rsidRPr="000C2516">
        <w:rPr>
          <w:rFonts w:hint="cs"/>
          <w:spacing w:val="-2"/>
          <w:rtl/>
          <w:lang w:val="en-US"/>
        </w:rPr>
        <w:t>ال</w:t>
      </w:r>
      <w:r w:rsidR="00513D61" w:rsidRPr="000C2516">
        <w:rPr>
          <w:spacing w:val="-2"/>
          <w:rtl/>
          <w:lang w:val="en-US"/>
        </w:rPr>
        <w:t xml:space="preserve">مجال: المدن والمجتمعات الذكية) </w:t>
      </w:r>
      <w:r w:rsidR="00513D61" w:rsidRPr="000C2516">
        <w:rPr>
          <w:rFonts w:hint="cs"/>
          <w:spacing w:val="-2"/>
          <w:rtl/>
          <w:lang w:val="en-US"/>
        </w:rPr>
        <w:t xml:space="preserve">مع </w:t>
      </w:r>
      <w:r w:rsidR="00513D61" w:rsidRPr="000C2516">
        <w:rPr>
          <w:spacing w:val="-2"/>
        </w:rPr>
        <w:t>118</w:t>
      </w:r>
      <w:r w:rsidR="00513D61" w:rsidRPr="000C2516">
        <w:rPr>
          <w:rFonts w:hint="cs"/>
          <w:spacing w:val="-2"/>
          <w:rtl/>
          <w:lang w:val="en-US"/>
        </w:rPr>
        <w:t xml:space="preserve"> مساهمة</w:t>
      </w:r>
      <w:r w:rsidR="00513D61" w:rsidRPr="000C2516">
        <w:rPr>
          <w:spacing w:val="-2"/>
          <w:rtl/>
          <w:lang w:val="en-US"/>
        </w:rPr>
        <w:t xml:space="preserve">، </w:t>
      </w:r>
      <w:r w:rsidR="00513D61" w:rsidRPr="000C2516">
        <w:rPr>
          <w:rFonts w:hint="cs"/>
          <w:spacing w:val="-2"/>
          <w:rtl/>
          <w:lang w:val="en-US"/>
        </w:rPr>
        <w:t xml:space="preserve">تليها المسألة </w:t>
      </w:r>
      <w:r w:rsidR="00513D61" w:rsidRPr="000C2516">
        <w:rPr>
          <w:spacing w:val="-2"/>
        </w:rPr>
        <w:t>3/2</w:t>
      </w:r>
      <w:r w:rsidR="00513D61" w:rsidRPr="000C2516">
        <w:rPr>
          <w:spacing w:val="-2"/>
          <w:rtl/>
          <w:lang w:val="en-US"/>
        </w:rPr>
        <w:t xml:space="preserve"> (</w:t>
      </w:r>
      <w:r w:rsidR="00513D61" w:rsidRPr="000C2516">
        <w:rPr>
          <w:rFonts w:hint="cs"/>
          <w:spacing w:val="-2"/>
          <w:rtl/>
          <w:lang w:val="en-US"/>
        </w:rPr>
        <w:t xml:space="preserve">المجال: </w:t>
      </w:r>
      <w:r w:rsidR="00513D61" w:rsidRPr="000C2516">
        <w:rPr>
          <w:spacing w:val="-2"/>
          <w:rtl/>
          <w:lang w:val="en-US"/>
        </w:rPr>
        <w:t xml:space="preserve">الأمن </w:t>
      </w:r>
      <w:proofErr w:type="spellStart"/>
      <w:r w:rsidR="00513D61" w:rsidRPr="000C2516">
        <w:rPr>
          <w:spacing w:val="-2"/>
          <w:rtl/>
          <w:lang w:val="en-US"/>
        </w:rPr>
        <w:t>السيبراني</w:t>
      </w:r>
      <w:proofErr w:type="spellEnd"/>
      <w:r w:rsidR="00513D61" w:rsidRPr="000C2516">
        <w:rPr>
          <w:spacing w:val="-2"/>
          <w:rtl/>
          <w:lang w:val="en-US"/>
        </w:rPr>
        <w:t xml:space="preserve">) </w:t>
      </w:r>
      <w:r w:rsidR="00513D61" w:rsidRPr="000C2516">
        <w:rPr>
          <w:rFonts w:hint="cs"/>
          <w:spacing w:val="-2"/>
          <w:rtl/>
          <w:lang w:val="en-US"/>
        </w:rPr>
        <w:t xml:space="preserve">مع </w:t>
      </w:r>
      <w:r w:rsidR="00513D61" w:rsidRPr="000C2516">
        <w:rPr>
          <w:spacing w:val="-2"/>
        </w:rPr>
        <w:t>99</w:t>
      </w:r>
      <w:r w:rsidR="00513D61" w:rsidRPr="000C2516">
        <w:rPr>
          <w:rFonts w:hint="cs"/>
          <w:spacing w:val="-2"/>
          <w:rtl/>
          <w:lang w:val="en-US"/>
        </w:rPr>
        <w:t xml:space="preserve"> مساهمة، ثم المسألة </w:t>
      </w:r>
      <w:r w:rsidR="00513D61" w:rsidRPr="000C2516">
        <w:rPr>
          <w:spacing w:val="-2"/>
        </w:rPr>
        <w:t>2/2</w:t>
      </w:r>
      <w:r w:rsidR="00513D61" w:rsidRPr="000C2516">
        <w:rPr>
          <w:rFonts w:hint="cs"/>
          <w:spacing w:val="-2"/>
          <w:rtl/>
          <w:lang w:val="en-US"/>
        </w:rPr>
        <w:t xml:space="preserve"> </w:t>
      </w:r>
      <w:r w:rsidR="00513D61" w:rsidRPr="000C2516">
        <w:rPr>
          <w:spacing w:val="-2"/>
          <w:rtl/>
          <w:lang w:val="en-US"/>
        </w:rPr>
        <w:t>(</w:t>
      </w:r>
      <w:r w:rsidR="00513D61" w:rsidRPr="000C2516">
        <w:rPr>
          <w:rFonts w:hint="cs"/>
          <w:spacing w:val="-2"/>
          <w:rtl/>
          <w:lang w:val="en-US"/>
        </w:rPr>
        <w:t>المجال</w:t>
      </w:r>
      <w:r w:rsidR="00513D61" w:rsidRPr="000C2516">
        <w:rPr>
          <w:spacing w:val="-2"/>
          <w:rtl/>
          <w:lang w:val="en-US"/>
        </w:rPr>
        <w:t xml:space="preserve">: الصحة الإلكترونية) مع </w:t>
      </w:r>
      <w:r w:rsidR="00513D61" w:rsidRPr="000C2516">
        <w:rPr>
          <w:spacing w:val="-2"/>
        </w:rPr>
        <w:t>86</w:t>
      </w:r>
      <w:r w:rsidR="00513D61" w:rsidRPr="000C2516">
        <w:rPr>
          <w:rFonts w:hint="cs"/>
          <w:spacing w:val="-2"/>
          <w:rtl/>
        </w:rPr>
        <w:t xml:space="preserve"> مساهمة.</w:t>
      </w:r>
      <w:r w:rsidR="009C39AD" w:rsidRPr="000C2516">
        <w:rPr>
          <w:rFonts w:hint="cs"/>
          <w:spacing w:val="-2"/>
          <w:rtl/>
        </w:rPr>
        <w:t xml:space="preserve"> وعلى الرغم من فترة الجائحة، تمكنت لجنة الدراسات</w:t>
      </w:r>
      <w:r w:rsidR="000C2516" w:rsidRPr="000C2516">
        <w:rPr>
          <w:rFonts w:hint="eastAsia"/>
          <w:spacing w:val="-2"/>
          <w:rtl/>
        </w:rPr>
        <w:t> </w:t>
      </w:r>
      <w:r w:rsidR="009C39AD" w:rsidRPr="000C2516">
        <w:rPr>
          <w:spacing w:val="-2"/>
        </w:rPr>
        <w:t>2</w:t>
      </w:r>
      <w:r w:rsidR="009C39AD" w:rsidRPr="000C2516">
        <w:rPr>
          <w:rFonts w:hint="cs"/>
          <w:spacing w:val="-2"/>
          <w:rtl/>
        </w:rPr>
        <w:t xml:space="preserve"> من ضمان استمرارية الأعمال حيث إن عام </w:t>
      </w:r>
      <w:r w:rsidR="009C39AD" w:rsidRPr="000C2516">
        <w:rPr>
          <w:spacing w:val="-2"/>
        </w:rPr>
        <w:t>2020</w:t>
      </w:r>
      <w:r w:rsidR="009C39AD" w:rsidRPr="000C2516">
        <w:rPr>
          <w:rFonts w:hint="cs"/>
          <w:spacing w:val="-2"/>
          <w:rtl/>
        </w:rPr>
        <w:t xml:space="preserve"> هو العام الذي تلقت فيه أكبر عدد من المساهمات. </w:t>
      </w:r>
      <w:r w:rsidR="00551BD6" w:rsidRPr="000C2516">
        <w:rPr>
          <w:rFonts w:hint="cs"/>
          <w:spacing w:val="-2"/>
          <w:rtl/>
        </w:rPr>
        <w:t>ويمكن مقارنة هذا الوضع ب</w:t>
      </w:r>
      <w:r w:rsidR="009C39AD" w:rsidRPr="000C2516">
        <w:rPr>
          <w:spacing w:val="-2"/>
          <w:rtl/>
        </w:rPr>
        <w:t xml:space="preserve">فترة الدراسة السابقة (كانت السنة الأكثر </w:t>
      </w:r>
      <w:r w:rsidR="00551BD6" w:rsidRPr="000C2516">
        <w:rPr>
          <w:rFonts w:hint="cs"/>
          <w:spacing w:val="-2"/>
          <w:rtl/>
        </w:rPr>
        <w:t>نشاطاً</w:t>
      </w:r>
      <w:r w:rsidR="009C39AD" w:rsidRPr="000C2516">
        <w:rPr>
          <w:spacing w:val="-2"/>
          <w:rtl/>
        </w:rPr>
        <w:t xml:space="preserve"> هي السنة الثالثة أيضاً في </w:t>
      </w:r>
      <w:r w:rsidR="00551BD6" w:rsidRPr="000C2516">
        <w:rPr>
          <w:spacing w:val="-2"/>
        </w:rPr>
        <w:t>2016</w:t>
      </w:r>
      <w:r w:rsidR="009C39AD" w:rsidRPr="000C2516">
        <w:rPr>
          <w:spacing w:val="-2"/>
          <w:rtl/>
        </w:rPr>
        <w:t xml:space="preserve">)، حيث شارك الأعضاء </w:t>
      </w:r>
      <w:r w:rsidR="00551BD6" w:rsidRPr="000C2516">
        <w:rPr>
          <w:rFonts w:hint="cs"/>
          <w:spacing w:val="-2"/>
          <w:rtl/>
        </w:rPr>
        <w:t>بفعالية</w:t>
      </w:r>
      <w:r w:rsidR="009C39AD" w:rsidRPr="000C2516">
        <w:rPr>
          <w:spacing w:val="-2"/>
          <w:rtl/>
        </w:rPr>
        <w:t xml:space="preserve"> في المرحلة النهائية من إعداد </w:t>
      </w:r>
      <w:r w:rsidR="00005A0A" w:rsidRPr="000C2516">
        <w:rPr>
          <w:rFonts w:hint="cs"/>
          <w:spacing w:val="-2"/>
          <w:rtl/>
        </w:rPr>
        <w:t>ال</w:t>
      </w:r>
      <w:r w:rsidR="009C39AD" w:rsidRPr="000C2516">
        <w:rPr>
          <w:spacing w:val="-2"/>
          <w:rtl/>
        </w:rPr>
        <w:t xml:space="preserve">تقارير </w:t>
      </w:r>
      <w:r w:rsidR="00551BD6" w:rsidRPr="000C2516">
        <w:rPr>
          <w:rFonts w:hint="cs"/>
          <w:spacing w:val="-2"/>
          <w:rtl/>
        </w:rPr>
        <w:t>النهائية</w:t>
      </w:r>
      <w:r w:rsidR="009C39AD" w:rsidRPr="000C2516">
        <w:rPr>
          <w:spacing w:val="-2"/>
          <w:rtl/>
        </w:rPr>
        <w:t>.</w:t>
      </w:r>
      <w:r w:rsidR="00551BD6" w:rsidRPr="000C2516">
        <w:rPr>
          <w:rFonts w:hint="cs"/>
          <w:spacing w:val="-2"/>
          <w:rtl/>
        </w:rPr>
        <w:t xml:space="preserve"> وجدير بالإشارة أيضاً إلى أن جميع أفرقة المقررين نظمت أيضاً ورش عمل وحلقات دراسية إلكترونية (انظر ا</w:t>
      </w:r>
      <w:r w:rsidR="00551BD6" w:rsidRPr="000C2516">
        <w:rPr>
          <w:rFonts w:hint="cs"/>
          <w:b/>
          <w:bCs/>
          <w:spacing w:val="-2"/>
          <w:rtl/>
        </w:rPr>
        <w:t xml:space="preserve">لقسم </w:t>
      </w:r>
      <w:r w:rsidR="00551BD6" w:rsidRPr="000C2516">
        <w:rPr>
          <w:b/>
          <w:bCs/>
          <w:spacing w:val="-2"/>
        </w:rPr>
        <w:t>3</w:t>
      </w:r>
      <w:r w:rsidR="00551BD6" w:rsidRPr="000C2516">
        <w:rPr>
          <w:rFonts w:hint="cs"/>
          <w:spacing w:val="-2"/>
          <w:rtl/>
        </w:rPr>
        <w:t>) خلال فترة الدراسة هذه، واستُخدمت نتائجها أيضاً كمدخلات لدعم واستكمال إعداد تقاريرها النهائية.</w:t>
      </w:r>
    </w:p>
    <w:p w14:paraId="6675A7A3" w14:textId="52B997E1" w:rsidR="006F7805" w:rsidRPr="00D72039" w:rsidRDefault="006F7805" w:rsidP="00433176">
      <w:pPr>
        <w:pStyle w:val="Tabletitle"/>
        <w:spacing w:before="240" w:after="120"/>
        <w:rPr>
          <w:rtl/>
        </w:rPr>
      </w:pPr>
      <w:r>
        <w:rPr>
          <w:rFonts w:hint="cs"/>
          <w:rtl/>
          <w:lang w:val="en-US" w:bidi="ar-EG"/>
        </w:rPr>
        <w:t xml:space="preserve">الجدول 3: </w:t>
      </w:r>
      <w:r w:rsidR="00D72039">
        <w:rPr>
          <w:rFonts w:hint="cs"/>
          <w:rtl/>
          <w:lang w:val="en-US" w:bidi="ar-EG"/>
        </w:rPr>
        <w:t xml:space="preserve">عدد المساهمات الواردة لكل مسألة من مسائل لجنة الدراسات </w:t>
      </w:r>
      <w:r w:rsidR="00D72039">
        <w:rPr>
          <w:lang w:bidi="ar-EG"/>
        </w:rPr>
        <w:t>2</w:t>
      </w:r>
    </w:p>
    <w:tbl>
      <w:tblPr>
        <w:tblStyle w:val="GridTable5Dark-Accent1"/>
        <w:bidiVisual/>
        <w:tblW w:w="5000" w:type="pct"/>
        <w:jc w:val="center"/>
        <w:tblLook w:val="04A0" w:firstRow="1" w:lastRow="0" w:firstColumn="1" w:lastColumn="0" w:noHBand="0" w:noVBand="1"/>
      </w:tblPr>
      <w:tblGrid>
        <w:gridCol w:w="4877"/>
        <w:gridCol w:w="944"/>
        <w:gridCol w:w="944"/>
        <w:gridCol w:w="1063"/>
        <w:gridCol w:w="940"/>
        <w:gridCol w:w="861"/>
      </w:tblGrid>
      <w:tr w:rsidR="006F7805" w14:paraId="1E5615C1" w14:textId="77777777" w:rsidTr="006F78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E035DCA" w14:textId="0C522229" w:rsidR="006F7805" w:rsidRDefault="00D72039" w:rsidP="00433176">
            <w:pPr>
              <w:keepLines/>
              <w:jc w:val="left"/>
            </w:pPr>
            <w:bookmarkStart w:id="2" w:name="_Hlk69474320"/>
            <w:r>
              <w:rPr>
                <w:rFonts w:hint="cs"/>
                <w:rtl/>
              </w:rPr>
              <w:t xml:space="preserve">المساهمات الواردة إلى الاجتماعات السنوية للجنة الدراسات </w:t>
            </w:r>
            <w:r>
              <w:rPr>
                <w:lang w:val="en-GB"/>
              </w:rPr>
              <w:t>2</w:t>
            </w:r>
            <w:r>
              <w:rPr>
                <w:rFonts w:hint="cs"/>
                <w:rtl/>
              </w:rPr>
              <w:t xml:space="preserve"> وأفرقة المقررين</w:t>
            </w:r>
            <w:r w:rsidR="006F7805">
              <w:rPr>
                <w:rStyle w:val="FootnoteReference"/>
              </w:rPr>
              <w:footnoteReference w:id="3"/>
            </w:r>
          </w:p>
        </w:tc>
        <w:tc>
          <w:tcPr>
            <w:tcW w:w="944" w:type="dxa"/>
          </w:tcPr>
          <w:p w14:paraId="6231FC73" w14:textId="77777777" w:rsidR="006F7805" w:rsidRPr="00EC1F68" w:rsidRDefault="006F7805" w:rsidP="00433176">
            <w:pPr>
              <w:keepLines/>
              <w:jc w:val="center"/>
              <w:cnfStyle w:val="100000000000" w:firstRow="1" w:lastRow="0" w:firstColumn="0" w:lastColumn="0" w:oddVBand="0" w:evenVBand="0" w:oddHBand="0" w:evenHBand="0" w:firstRowFirstColumn="0" w:firstRowLastColumn="0" w:lastRowFirstColumn="0" w:lastRowLastColumn="0"/>
              <w:rPr>
                <w:szCs w:val="20"/>
              </w:rPr>
            </w:pPr>
            <w:r w:rsidRPr="00EC1F68">
              <w:rPr>
                <w:szCs w:val="20"/>
              </w:rPr>
              <w:t>2018</w:t>
            </w:r>
          </w:p>
        </w:tc>
        <w:tc>
          <w:tcPr>
            <w:tcW w:w="944" w:type="dxa"/>
          </w:tcPr>
          <w:p w14:paraId="32AEC189" w14:textId="77777777" w:rsidR="006F7805" w:rsidRPr="00EC1F68" w:rsidRDefault="006F7805" w:rsidP="00433176">
            <w:pPr>
              <w:keepLines/>
              <w:jc w:val="center"/>
              <w:cnfStyle w:val="100000000000" w:firstRow="1" w:lastRow="0" w:firstColumn="0" w:lastColumn="0" w:oddVBand="0" w:evenVBand="0" w:oddHBand="0" w:evenHBand="0" w:firstRowFirstColumn="0" w:firstRowLastColumn="0" w:lastRowFirstColumn="0" w:lastRowLastColumn="0"/>
              <w:rPr>
                <w:szCs w:val="20"/>
              </w:rPr>
            </w:pPr>
            <w:r w:rsidRPr="00EC1F68">
              <w:rPr>
                <w:szCs w:val="20"/>
              </w:rPr>
              <w:t>2019</w:t>
            </w:r>
          </w:p>
        </w:tc>
        <w:tc>
          <w:tcPr>
            <w:tcW w:w="1063" w:type="dxa"/>
          </w:tcPr>
          <w:p w14:paraId="754384F9" w14:textId="77777777" w:rsidR="006F7805" w:rsidRPr="00EC1F68" w:rsidRDefault="006F7805" w:rsidP="00433176">
            <w:pPr>
              <w:keepLines/>
              <w:jc w:val="center"/>
              <w:cnfStyle w:val="100000000000" w:firstRow="1" w:lastRow="0" w:firstColumn="0" w:lastColumn="0" w:oddVBand="0" w:evenVBand="0" w:oddHBand="0" w:evenHBand="0" w:firstRowFirstColumn="0" w:firstRowLastColumn="0" w:lastRowFirstColumn="0" w:lastRowLastColumn="0"/>
              <w:rPr>
                <w:szCs w:val="20"/>
              </w:rPr>
            </w:pPr>
            <w:r w:rsidRPr="00EC1F68">
              <w:rPr>
                <w:szCs w:val="20"/>
              </w:rPr>
              <w:t>2020</w:t>
            </w:r>
          </w:p>
        </w:tc>
        <w:tc>
          <w:tcPr>
            <w:tcW w:w="940" w:type="dxa"/>
          </w:tcPr>
          <w:p w14:paraId="3A514D5A" w14:textId="77777777" w:rsidR="006F7805" w:rsidRPr="00EC1F68" w:rsidRDefault="006F7805" w:rsidP="00433176">
            <w:pPr>
              <w:keepLines/>
              <w:jc w:val="center"/>
              <w:cnfStyle w:val="100000000000" w:firstRow="1" w:lastRow="0" w:firstColumn="0" w:lastColumn="0" w:oddVBand="0" w:evenVBand="0" w:oddHBand="0" w:evenHBand="0" w:firstRowFirstColumn="0" w:firstRowLastColumn="0" w:lastRowFirstColumn="0" w:lastRowLastColumn="0"/>
              <w:rPr>
                <w:szCs w:val="20"/>
              </w:rPr>
            </w:pPr>
            <w:r w:rsidRPr="00EC1F68">
              <w:rPr>
                <w:szCs w:val="20"/>
              </w:rPr>
              <w:t>2021</w:t>
            </w:r>
          </w:p>
        </w:tc>
        <w:tc>
          <w:tcPr>
            <w:tcW w:w="861" w:type="dxa"/>
          </w:tcPr>
          <w:p w14:paraId="5C114A23" w14:textId="567DCE46" w:rsidR="006F7805" w:rsidRPr="00EC1F68" w:rsidRDefault="006F7805" w:rsidP="0049595C">
            <w:pPr>
              <w:keepLines/>
              <w:jc w:val="left"/>
              <w:cnfStyle w:val="100000000000" w:firstRow="1" w:lastRow="0" w:firstColumn="0" w:lastColumn="0" w:oddVBand="0" w:evenVBand="0" w:oddHBand="0" w:evenHBand="0" w:firstRowFirstColumn="0" w:firstRowLastColumn="0" w:lastRowFirstColumn="0" w:lastRowLastColumn="0"/>
              <w:rPr>
                <w:szCs w:val="20"/>
              </w:rPr>
            </w:pPr>
            <w:r>
              <w:rPr>
                <w:rFonts w:hint="cs"/>
                <w:szCs w:val="20"/>
                <w:rtl/>
              </w:rPr>
              <w:t>المجموع</w:t>
            </w:r>
          </w:p>
        </w:tc>
      </w:tr>
      <w:tr w:rsidR="006F7805" w14:paraId="301693EC" w14:textId="77777777" w:rsidTr="006F7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78D5C4F" w14:textId="17DC9748" w:rsidR="006F7805" w:rsidRPr="00D1424E" w:rsidRDefault="006F7805" w:rsidP="006F7805">
            <w:pPr>
              <w:keepLines/>
            </w:pPr>
            <w:r>
              <w:rPr>
                <w:rtl/>
              </w:rPr>
              <w:t xml:space="preserve">المسألة </w:t>
            </w:r>
            <w:r>
              <w:t>1/2</w:t>
            </w:r>
          </w:p>
        </w:tc>
        <w:tc>
          <w:tcPr>
            <w:tcW w:w="944" w:type="dxa"/>
          </w:tcPr>
          <w:p w14:paraId="351B42AD"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35</w:t>
            </w:r>
          </w:p>
        </w:tc>
        <w:tc>
          <w:tcPr>
            <w:tcW w:w="944" w:type="dxa"/>
          </w:tcPr>
          <w:p w14:paraId="71D9C9FA"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39</w:t>
            </w:r>
          </w:p>
        </w:tc>
        <w:tc>
          <w:tcPr>
            <w:tcW w:w="1063" w:type="dxa"/>
          </w:tcPr>
          <w:p w14:paraId="4B266193"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38</w:t>
            </w:r>
          </w:p>
        </w:tc>
        <w:tc>
          <w:tcPr>
            <w:tcW w:w="940" w:type="dxa"/>
          </w:tcPr>
          <w:p w14:paraId="1A7A11A8"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6</w:t>
            </w:r>
          </w:p>
        </w:tc>
        <w:tc>
          <w:tcPr>
            <w:tcW w:w="861" w:type="dxa"/>
          </w:tcPr>
          <w:p w14:paraId="580417EC" w14:textId="77777777" w:rsidR="006F7805" w:rsidRPr="00D30516"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D30516">
              <w:rPr>
                <w:b/>
                <w:bCs/>
              </w:rPr>
              <w:t>118</w:t>
            </w:r>
          </w:p>
        </w:tc>
      </w:tr>
      <w:tr w:rsidR="006F7805" w14:paraId="65409073" w14:textId="77777777" w:rsidTr="006F7805">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D35A0BE" w14:textId="342A7F83" w:rsidR="006F7805" w:rsidRPr="00D1424E" w:rsidRDefault="006F7805" w:rsidP="006F7805">
            <w:pPr>
              <w:keepLines/>
            </w:pPr>
            <w:r>
              <w:rPr>
                <w:rtl/>
              </w:rPr>
              <w:t xml:space="preserve">المسألة </w:t>
            </w:r>
            <w:r>
              <w:t>2/2</w:t>
            </w:r>
          </w:p>
        </w:tc>
        <w:tc>
          <w:tcPr>
            <w:tcW w:w="944" w:type="dxa"/>
          </w:tcPr>
          <w:p w14:paraId="3D649B53"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23</w:t>
            </w:r>
          </w:p>
        </w:tc>
        <w:tc>
          <w:tcPr>
            <w:tcW w:w="944" w:type="dxa"/>
          </w:tcPr>
          <w:p w14:paraId="57A79432"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22</w:t>
            </w:r>
          </w:p>
        </w:tc>
        <w:tc>
          <w:tcPr>
            <w:tcW w:w="1063" w:type="dxa"/>
          </w:tcPr>
          <w:p w14:paraId="52ED2239"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41</w:t>
            </w:r>
          </w:p>
        </w:tc>
        <w:tc>
          <w:tcPr>
            <w:tcW w:w="940" w:type="dxa"/>
          </w:tcPr>
          <w:p w14:paraId="6E46B94C"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8</w:t>
            </w:r>
          </w:p>
        </w:tc>
        <w:tc>
          <w:tcPr>
            <w:tcW w:w="861" w:type="dxa"/>
          </w:tcPr>
          <w:p w14:paraId="2A3F9B96" w14:textId="77777777" w:rsidR="006F7805" w:rsidRPr="00D30516" w:rsidRDefault="006F7805" w:rsidP="006F7805">
            <w:pPr>
              <w:keepLines/>
              <w:jc w:val="left"/>
              <w:cnfStyle w:val="000000000000" w:firstRow="0" w:lastRow="0" w:firstColumn="0" w:lastColumn="0" w:oddVBand="0" w:evenVBand="0" w:oddHBand="0" w:evenHBand="0" w:firstRowFirstColumn="0" w:firstRowLastColumn="0" w:lastRowFirstColumn="0" w:lastRowLastColumn="0"/>
              <w:rPr>
                <w:b/>
                <w:bCs/>
              </w:rPr>
            </w:pPr>
            <w:r w:rsidRPr="00D30516">
              <w:rPr>
                <w:b/>
                <w:bCs/>
              </w:rPr>
              <w:t>94</w:t>
            </w:r>
          </w:p>
        </w:tc>
      </w:tr>
      <w:tr w:rsidR="006F7805" w14:paraId="05576D21" w14:textId="77777777" w:rsidTr="006F7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8F26623" w14:textId="5A22439D" w:rsidR="006F7805" w:rsidRPr="00D1424E" w:rsidRDefault="006F7805" w:rsidP="006F7805">
            <w:pPr>
              <w:keepLines/>
            </w:pPr>
            <w:r>
              <w:rPr>
                <w:rtl/>
              </w:rPr>
              <w:t xml:space="preserve">المسألة </w:t>
            </w:r>
            <w:r>
              <w:t>3/2</w:t>
            </w:r>
          </w:p>
        </w:tc>
        <w:tc>
          <w:tcPr>
            <w:tcW w:w="944" w:type="dxa"/>
          </w:tcPr>
          <w:p w14:paraId="06454F2B"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26</w:t>
            </w:r>
          </w:p>
        </w:tc>
        <w:tc>
          <w:tcPr>
            <w:tcW w:w="944" w:type="dxa"/>
          </w:tcPr>
          <w:p w14:paraId="2BFAE13D"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30</w:t>
            </w:r>
          </w:p>
        </w:tc>
        <w:tc>
          <w:tcPr>
            <w:tcW w:w="1063" w:type="dxa"/>
          </w:tcPr>
          <w:p w14:paraId="529FB8FA"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39</w:t>
            </w:r>
          </w:p>
        </w:tc>
        <w:tc>
          <w:tcPr>
            <w:tcW w:w="940" w:type="dxa"/>
          </w:tcPr>
          <w:p w14:paraId="5488242A"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4</w:t>
            </w:r>
          </w:p>
        </w:tc>
        <w:tc>
          <w:tcPr>
            <w:tcW w:w="861" w:type="dxa"/>
          </w:tcPr>
          <w:p w14:paraId="05E034D4" w14:textId="77777777" w:rsidR="006F7805" w:rsidRPr="00D30516"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D30516">
              <w:rPr>
                <w:b/>
                <w:bCs/>
              </w:rPr>
              <w:t>99</w:t>
            </w:r>
          </w:p>
        </w:tc>
      </w:tr>
      <w:tr w:rsidR="006F7805" w14:paraId="443DA62C" w14:textId="77777777" w:rsidTr="006F7805">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60242BD" w14:textId="6A1A0885" w:rsidR="006F7805" w:rsidRPr="00D1424E" w:rsidRDefault="006F7805" w:rsidP="006F7805">
            <w:pPr>
              <w:keepLines/>
            </w:pPr>
            <w:r>
              <w:rPr>
                <w:rtl/>
              </w:rPr>
              <w:t xml:space="preserve">المسألة </w:t>
            </w:r>
            <w:r>
              <w:t>4/2</w:t>
            </w:r>
          </w:p>
        </w:tc>
        <w:tc>
          <w:tcPr>
            <w:tcW w:w="944" w:type="dxa"/>
          </w:tcPr>
          <w:p w14:paraId="1FC70588"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21</w:t>
            </w:r>
          </w:p>
        </w:tc>
        <w:tc>
          <w:tcPr>
            <w:tcW w:w="944" w:type="dxa"/>
          </w:tcPr>
          <w:p w14:paraId="312C0714"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0118477C"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1B7B22E3"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3</w:t>
            </w:r>
          </w:p>
        </w:tc>
        <w:tc>
          <w:tcPr>
            <w:tcW w:w="861" w:type="dxa"/>
          </w:tcPr>
          <w:p w14:paraId="5DF612D7" w14:textId="77777777" w:rsidR="006F7805" w:rsidRPr="00D30516" w:rsidRDefault="006F7805" w:rsidP="006F7805">
            <w:pPr>
              <w:keepLines/>
              <w:jc w:val="left"/>
              <w:cnfStyle w:val="000000000000" w:firstRow="0" w:lastRow="0" w:firstColumn="0" w:lastColumn="0" w:oddVBand="0" w:evenVBand="0" w:oddHBand="0" w:evenHBand="0" w:firstRowFirstColumn="0" w:firstRowLastColumn="0" w:lastRowFirstColumn="0" w:lastRowLastColumn="0"/>
              <w:rPr>
                <w:b/>
                <w:bCs/>
              </w:rPr>
            </w:pPr>
            <w:r w:rsidRPr="00D30516">
              <w:rPr>
                <w:b/>
                <w:bCs/>
              </w:rPr>
              <w:t>71</w:t>
            </w:r>
          </w:p>
        </w:tc>
      </w:tr>
      <w:tr w:rsidR="006F7805" w14:paraId="27B56414" w14:textId="77777777" w:rsidTr="006F7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C1CC2E6" w14:textId="55FD526C" w:rsidR="006F7805" w:rsidRPr="00D1424E" w:rsidRDefault="006F7805" w:rsidP="006F7805">
            <w:pPr>
              <w:keepLines/>
            </w:pPr>
            <w:r>
              <w:rPr>
                <w:rtl/>
              </w:rPr>
              <w:t xml:space="preserve">المسألة </w:t>
            </w:r>
            <w:r>
              <w:t>5/2</w:t>
            </w:r>
          </w:p>
        </w:tc>
        <w:tc>
          <w:tcPr>
            <w:tcW w:w="944" w:type="dxa"/>
          </w:tcPr>
          <w:p w14:paraId="466DAE06"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19</w:t>
            </w:r>
          </w:p>
        </w:tc>
        <w:tc>
          <w:tcPr>
            <w:tcW w:w="944" w:type="dxa"/>
          </w:tcPr>
          <w:p w14:paraId="78B9E60E"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21</w:t>
            </w:r>
          </w:p>
        </w:tc>
        <w:tc>
          <w:tcPr>
            <w:tcW w:w="1063" w:type="dxa"/>
          </w:tcPr>
          <w:p w14:paraId="0EBBAB0A"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35</w:t>
            </w:r>
          </w:p>
        </w:tc>
        <w:tc>
          <w:tcPr>
            <w:tcW w:w="940" w:type="dxa"/>
          </w:tcPr>
          <w:p w14:paraId="509D4D2A"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12</w:t>
            </w:r>
          </w:p>
        </w:tc>
        <w:tc>
          <w:tcPr>
            <w:tcW w:w="861" w:type="dxa"/>
          </w:tcPr>
          <w:p w14:paraId="3DA61661" w14:textId="77777777" w:rsidR="006F7805" w:rsidRPr="00D30516"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D30516">
              <w:rPr>
                <w:b/>
                <w:bCs/>
              </w:rPr>
              <w:t>87</w:t>
            </w:r>
          </w:p>
        </w:tc>
      </w:tr>
      <w:tr w:rsidR="006F7805" w14:paraId="17267C8C" w14:textId="77777777" w:rsidTr="006F7805">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4CD08C3" w14:textId="7B27D428" w:rsidR="006F7805" w:rsidRPr="00D1424E" w:rsidRDefault="006F7805" w:rsidP="006F7805">
            <w:pPr>
              <w:keepLines/>
            </w:pPr>
            <w:r>
              <w:rPr>
                <w:rtl/>
              </w:rPr>
              <w:t xml:space="preserve">المسألة </w:t>
            </w:r>
            <w:r>
              <w:t>6/2</w:t>
            </w:r>
          </w:p>
        </w:tc>
        <w:tc>
          <w:tcPr>
            <w:tcW w:w="944" w:type="dxa"/>
          </w:tcPr>
          <w:p w14:paraId="78D61533"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18</w:t>
            </w:r>
          </w:p>
        </w:tc>
        <w:tc>
          <w:tcPr>
            <w:tcW w:w="944" w:type="dxa"/>
          </w:tcPr>
          <w:p w14:paraId="47F8492D"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14</w:t>
            </w:r>
          </w:p>
        </w:tc>
        <w:tc>
          <w:tcPr>
            <w:tcW w:w="1063" w:type="dxa"/>
          </w:tcPr>
          <w:p w14:paraId="1B1C22BC"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25</w:t>
            </w:r>
          </w:p>
        </w:tc>
        <w:tc>
          <w:tcPr>
            <w:tcW w:w="940" w:type="dxa"/>
          </w:tcPr>
          <w:p w14:paraId="216D428B"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3</w:t>
            </w:r>
          </w:p>
        </w:tc>
        <w:tc>
          <w:tcPr>
            <w:tcW w:w="861" w:type="dxa"/>
          </w:tcPr>
          <w:p w14:paraId="779E8378" w14:textId="77777777" w:rsidR="006F7805" w:rsidRPr="00D30516" w:rsidRDefault="006F7805" w:rsidP="006F7805">
            <w:pPr>
              <w:keepLines/>
              <w:jc w:val="left"/>
              <w:cnfStyle w:val="000000000000" w:firstRow="0" w:lastRow="0" w:firstColumn="0" w:lastColumn="0" w:oddVBand="0" w:evenVBand="0" w:oddHBand="0" w:evenHBand="0" w:firstRowFirstColumn="0" w:firstRowLastColumn="0" w:lastRowFirstColumn="0" w:lastRowLastColumn="0"/>
              <w:rPr>
                <w:b/>
                <w:bCs/>
              </w:rPr>
            </w:pPr>
            <w:r w:rsidRPr="00D30516">
              <w:rPr>
                <w:b/>
                <w:bCs/>
              </w:rPr>
              <w:t>60</w:t>
            </w:r>
          </w:p>
        </w:tc>
      </w:tr>
      <w:tr w:rsidR="006F7805" w14:paraId="1A610E4A" w14:textId="77777777" w:rsidTr="006F7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A84B457" w14:textId="095BAEBC" w:rsidR="006F7805" w:rsidRPr="00D1424E" w:rsidRDefault="006F7805" w:rsidP="006F7805">
            <w:pPr>
              <w:keepLines/>
            </w:pPr>
            <w:r>
              <w:rPr>
                <w:rtl/>
              </w:rPr>
              <w:t xml:space="preserve">المسألة </w:t>
            </w:r>
            <w:r>
              <w:t>7/2</w:t>
            </w:r>
          </w:p>
        </w:tc>
        <w:tc>
          <w:tcPr>
            <w:tcW w:w="944" w:type="dxa"/>
          </w:tcPr>
          <w:p w14:paraId="10075143"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20</w:t>
            </w:r>
          </w:p>
        </w:tc>
        <w:tc>
          <w:tcPr>
            <w:tcW w:w="944" w:type="dxa"/>
          </w:tcPr>
          <w:p w14:paraId="03C54126"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23</w:t>
            </w:r>
          </w:p>
        </w:tc>
        <w:tc>
          <w:tcPr>
            <w:tcW w:w="1063" w:type="dxa"/>
          </w:tcPr>
          <w:p w14:paraId="4160FF0F"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36</w:t>
            </w:r>
          </w:p>
        </w:tc>
        <w:tc>
          <w:tcPr>
            <w:tcW w:w="940" w:type="dxa"/>
          </w:tcPr>
          <w:p w14:paraId="4125BB64" w14:textId="77777777" w:rsidR="006F7805" w:rsidRDefault="006F7805" w:rsidP="006F7805">
            <w:pPr>
              <w:keepLines/>
              <w:jc w:val="left"/>
              <w:cnfStyle w:val="000000100000" w:firstRow="0" w:lastRow="0" w:firstColumn="0" w:lastColumn="0" w:oddVBand="0" w:evenVBand="0" w:oddHBand="1" w:evenHBand="0" w:firstRowFirstColumn="0" w:firstRowLastColumn="0" w:lastRowFirstColumn="0" w:lastRowLastColumn="0"/>
            </w:pPr>
            <w:r>
              <w:t>5</w:t>
            </w:r>
          </w:p>
        </w:tc>
        <w:tc>
          <w:tcPr>
            <w:tcW w:w="861" w:type="dxa"/>
          </w:tcPr>
          <w:p w14:paraId="5F92B61B" w14:textId="77777777" w:rsidR="006F7805" w:rsidRPr="00D30516"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D30516">
              <w:rPr>
                <w:b/>
                <w:bCs/>
              </w:rPr>
              <w:t>84</w:t>
            </w:r>
          </w:p>
        </w:tc>
      </w:tr>
      <w:tr w:rsidR="006F7805" w14:paraId="7FB79F1A" w14:textId="77777777" w:rsidTr="006F7805">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86DF69D" w14:textId="15C77918" w:rsidR="006F7805" w:rsidRDefault="00433176" w:rsidP="006F7805">
            <w:pPr>
              <w:keepLines/>
            </w:pPr>
            <w:r>
              <w:rPr>
                <w:rFonts w:hint="cs"/>
                <w:rtl/>
              </w:rPr>
              <w:t>جميع مسائل اللجنة 2</w:t>
            </w:r>
          </w:p>
        </w:tc>
        <w:tc>
          <w:tcPr>
            <w:tcW w:w="944" w:type="dxa"/>
          </w:tcPr>
          <w:p w14:paraId="4D9AB4AF"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15</w:t>
            </w:r>
          </w:p>
        </w:tc>
        <w:tc>
          <w:tcPr>
            <w:tcW w:w="944" w:type="dxa"/>
          </w:tcPr>
          <w:p w14:paraId="43127AA3"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36F7899F"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51675A66" w14:textId="77777777" w:rsidR="006F7805" w:rsidRDefault="006F7805" w:rsidP="006F7805">
            <w:pPr>
              <w:keepLines/>
              <w:jc w:val="left"/>
              <w:cnfStyle w:val="000000000000" w:firstRow="0" w:lastRow="0" w:firstColumn="0" w:lastColumn="0" w:oddVBand="0" w:evenVBand="0" w:oddHBand="0" w:evenHBand="0" w:firstRowFirstColumn="0" w:firstRowLastColumn="0" w:lastRowFirstColumn="0" w:lastRowLastColumn="0"/>
            </w:pPr>
            <w:r>
              <w:t>34</w:t>
            </w:r>
          </w:p>
        </w:tc>
        <w:tc>
          <w:tcPr>
            <w:tcW w:w="861" w:type="dxa"/>
          </w:tcPr>
          <w:p w14:paraId="0503D965" w14:textId="77777777" w:rsidR="006F7805" w:rsidRPr="00D30516" w:rsidRDefault="006F7805" w:rsidP="006F7805">
            <w:pPr>
              <w:keepLines/>
              <w:jc w:val="left"/>
              <w:cnfStyle w:val="000000000000" w:firstRow="0" w:lastRow="0" w:firstColumn="0" w:lastColumn="0" w:oddVBand="0" w:evenVBand="0" w:oddHBand="0" w:evenHBand="0" w:firstRowFirstColumn="0" w:firstRowLastColumn="0" w:lastRowFirstColumn="0" w:lastRowLastColumn="0"/>
              <w:rPr>
                <w:b/>
                <w:bCs/>
              </w:rPr>
            </w:pPr>
            <w:r w:rsidRPr="00D30516">
              <w:rPr>
                <w:b/>
                <w:bCs/>
              </w:rPr>
              <w:t>96</w:t>
            </w:r>
          </w:p>
        </w:tc>
      </w:tr>
      <w:tr w:rsidR="006F7805" w14:paraId="0DDDFF39" w14:textId="77777777" w:rsidTr="006F7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425F971D" w14:textId="6F94E75A" w:rsidR="006F7805" w:rsidRPr="00D1424E" w:rsidRDefault="006F7805" w:rsidP="006F7805">
            <w:pPr>
              <w:keepLines/>
            </w:pPr>
            <w:r>
              <w:rPr>
                <w:rFonts w:hint="cs"/>
                <w:rtl/>
              </w:rPr>
              <w:t>المجموع</w:t>
            </w:r>
          </w:p>
        </w:tc>
        <w:tc>
          <w:tcPr>
            <w:tcW w:w="944" w:type="dxa"/>
          </w:tcPr>
          <w:p w14:paraId="68351850" w14:textId="77777777" w:rsidR="006F7805" w:rsidRPr="00B67558"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77</w:t>
            </w:r>
          </w:p>
        </w:tc>
        <w:tc>
          <w:tcPr>
            <w:tcW w:w="944" w:type="dxa"/>
          </w:tcPr>
          <w:p w14:paraId="57F29AAA" w14:textId="77777777" w:rsidR="006F7805" w:rsidRPr="00B67558"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81</w:t>
            </w:r>
          </w:p>
        </w:tc>
        <w:tc>
          <w:tcPr>
            <w:tcW w:w="1063" w:type="dxa"/>
          </w:tcPr>
          <w:p w14:paraId="1124514A" w14:textId="77777777" w:rsidR="006F7805" w:rsidRPr="00B67558"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sidRPr="00B67558">
              <w:rPr>
                <w:b/>
                <w:bCs/>
              </w:rPr>
              <w:t>2</w:t>
            </w:r>
            <w:r>
              <w:rPr>
                <w:b/>
                <w:bCs/>
              </w:rPr>
              <w:t>76</w:t>
            </w:r>
          </w:p>
        </w:tc>
        <w:tc>
          <w:tcPr>
            <w:tcW w:w="940" w:type="dxa"/>
          </w:tcPr>
          <w:p w14:paraId="394F3C14" w14:textId="77777777" w:rsidR="006F7805" w:rsidRPr="00B67558"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Pr>
                <w:b/>
                <w:bCs/>
              </w:rPr>
              <w:t>75</w:t>
            </w:r>
          </w:p>
        </w:tc>
        <w:tc>
          <w:tcPr>
            <w:tcW w:w="861" w:type="dxa"/>
          </w:tcPr>
          <w:p w14:paraId="2FC0ADF3" w14:textId="77777777" w:rsidR="006F7805" w:rsidRPr="00B67558" w:rsidRDefault="006F7805" w:rsidP="006F7805">
            <w:pPr>
              <w:keepLines/>
              <w:jc w:val="left"/>
              <w:cnfStyle w:val="000000100000" w:firstRow="0" w:lastRow="0" w:firstColumn="0" w:lastColumn="0" w:oddVBand="0" w:evenVBand="0" w:oddHBand="1" w:evenHBand="0" w:firstRowFirstColumn="0" w:firstRowLastColumn="0" w:lastRowFirstColumn="0" w:lastRowLastColumn="0"/>
              <w:rPr>
                <w:b/>
                <w:bCs/>
              </w:rPr>
            </w:pPr>
            <w:r>
              <w:rPr>
                <w:b/>
                <w:bCs/>
              </w:rPr>
              <w:t>709</w:t>
            </w:r>
          </w:p>
        </w:tc>
      </w:tr>
    </w:tbl>
    <w:bookmarkEnd w:id="2"/>
    <w:p w14:paraId="0153834F" w14:textId="416C5465" w:rsidR="00D72039" w:rsidRPr="00D66B5A" w:rsidRDefault="00D72039" w:rsidP="000C2516">
      <w:pPr>
        <w:keepNext/>
        <w:keepLines/>
        <w:spacing w:before="360"/>
        <w:rPr>
          <w:rtl/>
        </w:rPr>
      </w:pPr>
      <w:r>
        <w:rPr>
          <w:rFonts w:hint="cs"/>
          <w:rtl/>
          <w:lang w:val="en-US"/>
        </w:rPr>
        <w:lastRenderedPageBreak/>
        <w:t xml:space="preserve">يبين </w:t>
      </w:r>
      <w:r w:rsidRPr="006B766D">
        <w:rPr>
          <w:rFonts w:hint="cs"/>
          <w:b/>
          <w:bCs/>
          <w:rtl/>
          <w:lang w:val="en-US"/>
        </w:rPr>
        <w:t xml:space="preserve">الشكل </w:t>
      </w:r>
      <w:r w:rsidRPr="006B766D">
        <w:rPr>
          <w:b/>
          <w:bCs/>
        </w:rPr>
        <w:t>4</w:t>
      </w:r>
      <w:r w:rsidRPr="006B766D">
        <w:rPr>
          <w:rFonts w:hint="cs"/>
          <w:b/>
          <w:bCs/>
          <w:rtl/>
        </w:rPr>
        <w:t xml:space="preserve"> </w:t>
      </w:r>
      <w:r>
        <w:rPr>
          <w:rFonts w:hint="cs"/>
          <w:rtl/>
        </w:rPr>
        <w:t xml:space="preserve">توزيع المساهمات </w:t>
      </w:r>
      <w:r w:rsidR="006B766D">
        <w:rPr>
          <w:rFonts w:hint="cs"/>
          <w:rtl/>
        </w:rPr>
        <w:t>حسب نوع المصدر</w:t>
      </w:r>
      <w:r>
        <w:rPr>
          <w:rFonts w:hint="cs"/>
          <w:rtl/>
        </w:rPr>
        <w:t xml:space="preserve">. ومن بين الأعضاء وعلى غرار فترة الدراسة السابقة، تظل الدول الأعضاء المساهم الأكبر في جميع المسائل، مع تقديم المزيد من المساهمات إلى المسألة </w:t>
      </w:r>
      <w:r>
        <w:t>3/2</w:t>
      </w:r>
      <w:r>
        <w:rPr>
          <w:rFonts w:hint="cs"/>
          <w:rtl/>
          <w:lang w:val="en-US"/>
        </w:rPr>
        <w:t xml:space="preserve"> (المجال: الأمن </w:t>
      </w:r>
      <w:proofErr w:type="spellStart"/>
      <w:r>
        <w:rPr>
          <w:rFonts w:hint="cs"/>
          <w:rtl/>
          <w:lang w:val="en-US"/>
        </w:rPr>
        <w:t>السيبراني</w:t>
      </w:r>
      <w:proofErr w:type="spellEnd"/>
      <w:r>
        <w:rPr>
          <w:rFonts w:hint="cs"/>
          <w:rtl/>
          <w:lang w:val="en-US"/>
        </w:rPr>
        <w:t>).</w:t>
      </w:r>
      <w:r w:rsidR="00D66B5A">
        <w:rPr>
          <w:rFonts w:hint="cs"/>
          <w:rtl/>
          <w:lang w:val="en-US"/>
        </w:rPr>
        <w:t xml:space="preserve"> وحذا أعضاء القطاع (الذين يشملون المنظمات الإقليمية/الدولية) حذوها </w:t>
      </w:r>
      <w:r w:rsidR="005D31A1">
        <w:rPr>
          <w:rFonts w:hint="cs"/>
          <w:rtl/>
          <w:lang w:val="en-US"/>
        </w:rPr>
        <w:t xml:space="preserve">بتقديم </w:t>
      </w:r>
      <w:r w:rsidR="00D66B5A">
        <w:rPr>
          <w:rFonts w:hint="cs"/>
          <w:rtl/>
          <w:lang w:val="en-US"/>
        </w:rPr>
        <w:t xml:space="preserve">مزيد من المساهمات في المسألة </w:t>
      </w:r>
      <w:r w:rsidR="00D66B5A">
        <w:t>1/2</w:t>
      </w:r>
      <w:r w:rsidR="00D66B5A">
        <w:rPr>
          <w:rFonts w:hint="cs"/>
          <w:rtl/>
          <w:lang w:val="en-US"/>
        </w:rPr>
        <w:t xml:space="preserve"> (المجال: المدن والمجتمعات الذكية) والمسألة </w:t>
      </w:r>
      <w:r w:rsidR="00D66B5A">
        <w:t>7/2</w:t>
      </w:r>
      <w:r w:rsidR="00D66B5A">
        <w:rPr>
          <w:rFonts w:hint="cs"/>
          <w:rtl/>
        </w:rPr>
        <w:t xml:space="preserve"> (المجال: التعرض البشري </w:t>
      </w:r>
      <w:r w:rsidR="00D66B5A">
        <w:rPr>
          <w:color w:val="000000"/>
          <w:rtl/>
        </w:rPr>
        <w:t xml:space="preserve">للمجالات </w:t>
      </w:r>
      <w:proofErr w:type="spellStart"/>
      <w:r w:rsidR="00D66B5A">
        <w:rPr>
          <w:color w:val="000000"/>
          <w:rtl/>
        </w:rPr>
        <w:t>الكهرمغناطيسية</w:t>
      </w:r>
      <w:proofErr w:type="spellEnd"/>
      <w:r w:rsidR="00D66B5A">
        <w:rPr>
          <w:color w:val="000000"/>
          <w:rtl/>
        </w:rPr>
        <w:t xml:space="preserve"> للتردد</w:t>
      </w:r>
      <w:r w:rsidR="00D66B5A">
        <w:rPr>
          <w:rFonts w:hint="cs"/>
          <w:color w:val="000000"/>
          <w:rtl/>
        </w:rPr>
        <w:t>ات</w:t>
      </w:r>
      <w:r w:rsidR="00D66B5A">
        <w:rPr>
          <w:color w:val="000000"/>
          <w:rtl/>
        </w:rPr>
        <w:t xml:space="preserve"> الراديوي</w:t>
      </w:r>
      <w:r w:rsidR="00D66B5A">
        <w:rPr>
          <w:rFonts w:hint="cs"/>
          <w:color w:val="000000"/>
          <w:rtl/>
        </w:rPr>
        <w:t xml:space="preserve">ة). </w:t>
      </w:r>
      <w:r w:rsidR="005D31A1">
        <w:rPr>
          <w:rFonts w:hint="cs"/>
          <w:color w:val="000000"/>
          <w:rtl/>
        </w:rPr>
        <w:t>وبينما تظل</w:t>
      </w:r>
      <w:r w:rsidR="00D66B5A">
        <w:rPr>
          <w:rFonts w:hint="cs"/>
          <w:color w:val="000000"/>
          <w:rtl/>
        </w:rPr>
        <w:t xml:space="preserve"> المشاركة </w:t>
      </w:r>
      <w:r w:rsidR="005D31A1">
        <w:rPr>
          <w:rFonts w:hint="cs"/>
          <w:color w:val="000000"/>
          <w:rtl/>
        </w:rPr>
        <w:t>الفعالة</w:t>
      </w:r>
      <w:r w:rsidR="00D66B5A">
        <w:rPr>
          <w:rFonts w:hint="cs"/>
          <w:color w:val="000000"/>
          <w:rtl/>
        </w:rPr>
        <w:t xml:space="preserve"> </w:t>
      </w:r>
      <w:r w:rsidR="005D31A1">
        <w:rPr>
          <w:rFonts w:hint="cs"/>
          <w:color w:val="000000"/>
          <w:rtl/>
        </w:rPr>
        <w:t>ل</w:t>
      </w:r>
      <w:r w:rsidR="00D66B5A">
        <w:rPr>
          <w:rFonts w:hint="cs"/>
          <w:color w:val="000000"/>
          <w:rtl/>
        </w:rPr>
        <w:t xml:space="preserve">لهيئات الأكاديمية والمنتسبين </w:t>
      </w:r>
      <w:r w:rsidR="005D31A1">
        <w:rPr>
          <w:rFonts w:hint="cs"/>
          <w:color w:val="000000"/>
          <w:rtl/>
        </w:rPr>
        <w:t>مرغوبة</w:t>
      </w:r>
      <w:r w:rsidR="00D66B5A">
        <w:rPr>
          <w:rFonts w:hint="cs"/>
          <w:color w:val="000000"/>
          <w:rtl/>
        </w:rPr>
        <w:t xml:space="preserve">، </w:t>
      </w:r>
      <w:r w:rsidR="005D31A1">
        <w:rPr>
          <w:rFonts w:hint="cs"/>
          <w:color w:val="000000"/>
          <w:rtl/>
        </w:rPr>
        <w:t>فقد زاد نشاطهم بشكل طفيف</w:t>
      </w:r>
      <w:r w:rsidR="00D66B5A">
        <w:rPr>
          <w:rFonts w:hint="cs"/>
          <w:color w:val="000000"/>
          <w:rtl/>
        </w:rPr>
        <w:t xml:space="preserve"> بالمقارنة </w:t>
      </w:r>
      <w:r w:rsidR="005D31A1">
        <w:rPr>
          <w:rFonts w:hint="cs"/>
          <w:color w:val="000000"/>
          <w:rtl/>
        </w:rPr>
        <w:t xml:space="preserve">مع </w:t>
      </w:r>
      <w:r w:rsidR="00D66B5A">
        <w:rPr>
          <w:rFonts w:hint="cs"/>
          <w:color w:val="000000"/>
          <w:rtl/>
        </w:rPr>
        <w:t xml:space="preserve">فترة الدراسة السابقة، ولا سيما في المسألة </w:t>
      </w:r>
      <w:r w:rsidR="00D66B5A">
        <w:rPr>
          <w:color w:val="000000"/>
        </w:rPr>
        <w:t>2/2</w:t>
      </w:r>
      <w:r w:rsidR="00D66B5A">
        <w:rPr>
          <w:rFonts w:hint="cs"/>
          <w:color w:val="000000"/>
          <w:rtl/>
        </w:rPr>
        <w:t xml:space="preserve"> (المجال: الصحة الإلكترونية) بالنسبة للهيئات الأكاديمية والمسألة </w:t>
      </w:r>
      <w:r w:rsidR="00D66B5A">
        <w:rPr>
          <w:color w:val="000000"/>
        </w:rPr>
        <w:t>3/2</w:t>
      </w:r>
      <w:r w:rsidR="00D66B5A">
        <w:rPr>
          <w:rFonts w:hint="cs"/>
          <w:color w:val="000000"/>
          <w:rtl/>
        </w:rPr>
        <w:t xml:space="preserve"> (المجال: الأمن </w:t>
      </w:r>
      <w:proofErr w:type="spellStart"/>
      <w:r w:rsidR="00D66B5A">
        <w:rPr>
          <w:rFonts w:hint="cs"/>
          <w:color w:val="000000"/>
          <w:rtl/>
        </w:rPr>
        <w:t>السيبراني</w:t>
      </w:r>
      <w:proofErr w:type="spellEnd"/>
      <w:r w:rsidR="00D66B5A">
        <w:rPr>
          <w:rFonts w:hint="cs"/>
          <w:color w:val="000000"/>
          <w:rtl/>
        </w:rPr>
        <w:t xml:space="preserve">) بالنسبة </w:t>
      </w:r>
      <w:r w:rsidR="005D31A1">
        <w:rPr>
          <w:rFonts w:hint="cs"/>
          <w:color w:val="000000"/>
          <w:rtl/>
        </w:rPr>
        <w:t>ل</w:t>
      </w:r>
      <w:r w:rsidR="00D66B5A">
        <w:rPr>
          <w:rFonts w:hint="cs"/>
          <w:color w:val="000000"/>
          <w:rtl/>
        </w:rPr>
        <w:t>لمنتسبين. وجدير بالملاحظة أيضاً أن بعض الشركات الصغيرة والمتوسطة التي شاركت في المشروع التجريبي</w:t>
      </w:r>
      <w:r w:rsidR="005D31A1">
        <w:rPr>
          <w:rStyle w:val="FootnoteReference"/>
          <w:rtl/>
          <w:lang w:val="en-US" w:bidi="ar-EG"/>
        </w:rPr>
        <w:footnoteReference w:id="4"/>
      </w:r>
      <w:r w:rsidR="00D66B5A">
        <w:rPr>
          <w:rFonts w:hint="cs"/>
          <w:color w:val="000000"/>
          <w:rtl/>
        </w:rPr>
        <w:t xml:space="preserve"> بشأن </w:t>
      </w:r>
      <w:r w:rsidR="005D31A1">
        <w:rPr>
          <w:rFonts w:hint="cs"/>
          <w:color w:val="000000"/>
          <w:rtl/>
        </w:rPr>
        <w:t>المشاريع</w:t>
      </w:r>
      <w:r w:rsidR="00D66B5A">
        <w:rPr>
          <w:rFonts w:hint="cs"/>
          <w:color w:val="000000"/>
          <w:rtl/>
        </w:rPr>
        <w:t xml:space="preserve"> الصغيرة والمتوسطة ساهمت أيضاً خلال فترة الدراسة</w:t>
      </w:r>
      <w:r w:rsidR="00FF4643">
        <w:rPr>
          <w:rFonts w:hint="cs"/>
          <w:color w:val="000000"/>
          <w:rtl/>
        </w:rPr>
        <w:t xml:space="preserve"> هذه</w:t>
      </w:r>
      <w:r w:rsidR="00D66B5A">
        <w:rPr>
          <w:rFonts w:hint="cs"/>
          <w:color w:val="000000"/>
          <w:rtl/>
        </w:rPr>
        <w:t xml:space="preserve"> </w:t>
      </w:r>
      <w:r w:rsidR="005D31A1">
        <w:rPr>
          <w:rFonts w:hint="cs"/>
          <w:color w:val="000000"/>
          <w:rtl/>
        </w:rPr>
        <w:t>خلال الأعوام</w:t>
      </w:r>
      <w:r w:rsidR="00FF4643">
        <w:rPr>
          <w:rFonts w:hint="cs"/>
          <w:color w:val="000000"/>
          <w:rtl/>
        </w:rPr>
        <w:t xml:space="preserve"> </w:t>
      </w:r>
      <w:r w:rsidR="00FF4643">
        <w:rPr>
          <w:color w:val="000000"/>
        </w:rPr>
        <w:t>2019-2018</w:t>
      </w:r>
      <w:r w:rsidR="00FF4643">
        <w:rPr>
          <w:rFonts w:hint="cs"/>
          <w:color w:val="000000"/>
          <w:rtl/>
        </w:rPr>
        <w:t>.</w:t>
      </w:r>
    </w:p>
    <w:p w14:paraId="53360064" w14:textId="2E0836BB" w:rsidR="006F7805" w:rsidRDefault="006F7805" w:rsidP="00433176">
      <w:pPr>
        <w:spacing w:before="100" w:beforeAutospacing="1" w:after="100" w:afterAutospacing="1" w:line="240" w:lineRule="auto"/>
        <w:jc w:val="center"/>
        <w:rPr>
          <w:rtl/>
          <w:lang w:val="en-US" w:bidi="ar-EG"/>
        </w:rPr>
      </w:pPr>
      <w:r>
        <w:rPr>
          <w:rFonts w:cstheme="minorHAnsi"/>
          <w:noProof/>
          <w:szCs w:val="24"/>
        </w:rPr>
        <w:drawing>
          <wp:inline distT="0" distB="0" distL="0" distR="0" wp14:anchorId="11958081" wp14:editId="06642F10">
            <wp:extent cx="4679004" cy="3825435"/>
            <wp:effectExtent l="0" t="0" r="7620" b="3810"/>
            <wp:docPr id="23" name="Picture 2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bar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3298B2D4" w14:textId="57FC7265" w:rsidR="00673255" w:rsidRPr="005D31A1" w:rsidRDefault="00673255" w:rsidP="00673255">
      <w:pPr>
        <w:pStyle w:val="Figuretitle"/>
        <w:rPr>
          <w:rtl/>
        </w:rPr>
      </w:pPr>
      <w:r>
        <w:rPr>
          <w:rFonts w:hint="cs"/>
          <w:rtl/>
          <w:lang w:val="en-US" w:bidi="ar-EG"/>
        </w:rPr>
        <w:t xml:space="preserve">الشكل 4: </w:t>
      </w:r>
      <w:r w:rsidR="005D31A1">
        <w:rPr>
          <w:rFonts w:hint="cs"/>
          <w:rtl/>
          <w:lang w:val="en-US" w:bidi="ar-EG"/>
        </w:rPr>
        <w:t xml:space="preserve">عدد المساهمات الواردة للجنة الدراسات </w:t>
      </w:r>
      <w:r w:rsidR="005D31A1">
        <w:rPr>
          <w:lang w:bidi="ar-EG"/>
        </w:rPr>
        <w:t>2</w:t>
      </w:r>
      <w:r w:rsidR="005D31A1">
        <w:rPr>
          <w:rFonts w:hint="cs"/>
          <w:rtl/>
        </w:rPr>
        <w:t xml:space="preserve"> لكل مسألة ومصدر</w:t>
      </w:r>
    </w:p>
    <w:p w14:paraId="5AE73E99" w14:textId="77777777" w:rsidR="00673255" w:rsidRPr="006C5BB2" w:rsidRDefault="00673255" w:rsidP="00673255">
      <w:pPr>
        <w:pStyle w:val="Heading1"/>
        <w:rPr>
          <w:rtl/>
        </w:rPr>
      </w:pPr>
      <w:r w:rsidRPr="006C5BB2">
        <w:t>2</w:t>
      </w:r>
      <w:r w:rsidRPr="006C5BB2">
        <w:rPr>
          <w:rtl/>
        </w:rPr>
        <w:tab/>
        <w:t>الاجتماعات</w:t>
      </w:r>
    </w:p>
    <w:p w14:paraId="7459592F" w14:textId="77777777" w:rsidR="00673255" w:rsidRPr="006C5BB2" w:rsidRDefault="00673255" w:rsidP="00673255">
      <w:pPr>
        <w:pStyle w:val="Heading2"/>
        <w:rPr>
          <w:rtl/>
        </w:rPr>
      </w:pPr>
      <w:r w:rsidRPr="006C5BB2">
        <w:t>1.2</w:t>
      </w:r>
      <w:r w:rsidRPr="006C5BB2">
        <w:rPr>
          <w:rtl/>
        </w:rPr>
        <w:tab/>
        <w:t>اجتماعات فريق الإدارة</w:t>
      </w:r>
    </w:p>
    <w:p w14:paraId="22BF459B" w14:textId="2231D33A" w:rsidR="00673255" w:rsidRPr="006C5BB2" w:rsidRDefault="005351A7" w:rsidP="00673255">
      <w:pPr>
        <w:rPr>
          <w:lang w:bidi="ar-EG"/>
        </w:rPr>
      </w:pPr>
      <w:r>
        <w:rPr>
          <w:rFonts w:hint="cs"/>
          <w:rtl/>
        </w:rPr>
        <w:t xml:space="preserve">خلال فترة الدراسة هذه، </w:t>
      </w:r>
      <w:r w:rsidR="00673255" w:rsidRPr="006C5BB2">
        <w:rPr>
          <w:rtl/>
          <w:lang w:bidi="ar-EG"/>
        </w:rPr>
        <w:t>ع</w:t>
      </w:r>
      <w:r w:rsidR="00F3076B">
        <w:rPr>
          <w:rFonts w:hint="cs"/>
          <w:rtl/>
          <w:lang w:bidi="ar-EG"/>
        </w:rPr>
        <w:t>ُ</w:t>
      </w:r>
      <w:r w:rsidR="00673255" w:rsidRPr="006C5BB2">
        <w:rPr>
          <w:rtl/>
          <w:lang w:bidi="ar-EG"/>
        </w:rPr>
        <w:t>قدت</w:t>
      </w:r>
      <w:r>
        <w:rPr>
          <w:rFonts w:hint="cs"/>
          <w:rtl/>
          <w:lang w:bidi="ar-EG"/>
        </w:rPr>
        <w:t xml:space="preserve"> في اليوم السابق لكل اجتماع سنوي للجنة الدراسات </w:t>
      </w:r>
      <w:r>
        <w:rPr>
          <w:lang w:bidi="ar-EG"/>
        </w:rPr>
        <w:t>2</w:t>
      </w:r>
      <w:r w:rsidR="00673255" w:rsidRPr="006C5BB2">
        <w:rPr>
          <w:rtl/>
          <w:lang w:bidi="ar-EG"/>
        </w:rPr>
        <w:t xml:space="preserve"> </w:t>
      </w:r>
      <w:proofErr w:type="gramStart"/>
      <w:r w:rsidR="00673255" w:rsidRPr="006C5BB2">
        <w:rPr>
          <w:rtl/>
          <w:lang w:bidi="ar-EG"/>
        </w:rPr>
        <w:t>أربعة</w:t>
      </w:r>
      <w:proofErr w:type="gramEnd"/>
      <w:r w:rsidR="00673255" w:rsidRPr="006C5BB2">
        <w:rPr>
          <w:rtl/>
          <w:lang w:bidi="ar-EG"/>
        </w:rPr>
        <w:t xml:space="preserve"> اجتماعات</w:t>
      </w:r>
      <w:r>
        <w:rPr>
          <w:rFonts w:hint="cs"/>
          <w:rtl/>
          <w:lang w:bidi="ar-EG"/>
        </w:rPr>
        <w:t xml:space="preserve"> سنوية</w:t>
      </w:r>
      <w:r w:rsidR="00673255" w:rsidRPr="006C5BB2">
        <w:rPr>
          <w:rtl/>
          <w:lang w:bidi="ar-EG"/>
        </w:rPr>
        <w:t xml:space="preserve"> لفريق </w:t>
      </w:r>
      <w:r>
        <w:rPr>
          <w:rFonts w:hint="cs"/>
          <w:rtl/>
          <w:lang w:bidi="ar-EG"/>
        </w:rPr>
        <w:t xml:space="preserve">إدارة لجنة الدراسات </w:t>
      </w:r>
      <w:r>
        <w:rPr>
          <w:lang w:bidi="ar-EG"/>
        </w:rPr>
        <w:t>2</w:t>
      </w:r>
      <w:r w:rsidR="00673255" w:rsidRPr="006C5BB2">
        <w:rPr>
          <w:rtl/>
          <w:lang w:bidi="ar-EG"/>
        </w:rPr>
        <w:t xml:space="preserve"> </w:t>
      </w:r>
      <w:r>
        <w:rPr>
          <w:rFonts w:hint="cs"/>
          <w:rtl/>
        </w:rPr>
        <w:t xml:space="preserve">بحضور الرئيس ونواب الرئيس والمقررين </w:t>
      </w:r>
      <w:r w:rsidR="00F3076B">
        <w:rPr>
          <w:rFonts w:hint="cs"/>
          <w:rtl/>
        </w:rPr>
        <w:t>(</w:t>
      </w:r>
      <w:r w:rsidR="00DE24F4">
        <w:rPr>
          <w:rFonts w:hint="cs"/>
          <w:rtl/>
        </w:rPr>
        <w:t xml:space="preserve">المقررين </w:t>
      </w:r>
      <w:r>
        <w:rPr>
          <w:rFonts w:hint="cs"/>
          <w:rtl/>
        </w:rPr>
        <w:t>المشاركين</w:t>
      </w:r>
      <w:r w:rsidR="00F3076B">
        <w:rPr>
          <w:rFonts w:hint="cs"/>
          <w:rtl/>
        </w:rPr>
        <w:t>)</w:t>
      </w:r>
      <w:r>
        <w:rPr>
          <w:rFonts w:hint="cs"/>
          <w:rtl/>
        </w:rPr>
        <w:t xml:space="preserve"> ونواب المقررين وجهات الاتصال في مكتب تنمية الاتصالات، </w:t>
      </w:r>
      <w:r>
        <w:rPr>
          <w:color w:val="000000"/>
          <w:rtl/>
        </w:rPr>
        <w:t xml:space="preserve">من أجل التحضير للاجتماع والموافقة على خطة </w:t>
      </w:r>
      <w:r>
        <w:rPr>
          <w:rFonts w:hint="cs"/>
          <w:color w:val="000000"/>
          <w:rtl/>
        </w:rPr>
        <w:t>إدارة</w:t>
      </w:r>
      <w:r>
        <w:rPr>
          <w:color w:val="000000"/>
          <w:rtl/>
        </w:rPr>
        <w:t xml:space="preserve"> الوقت واستعراض التقدم المحرز فيما يخص كل مسألة خاضعة للدراسة ومناقشة الأنشطة المزمعة والأنشطة الجارية وإعداد مقترحات بشأن مواصلة تحسين عمل </w:t>
      </w:r>
      <w:proofErr w:type="spellStart"/>
      <w:r>
        <w:rPr>
          <w:color w:val="000000"/>
          <w:rtl/>
        </w:rPr>
        <w:t>ل‍جان</w:t>
      </w:r>
      <w:proofErr w:type="spellEnd"/>
      <w:r>
        <w:rPr>
          <w:color w:val="000000"/>
          <w:rtl/>
        </w:rPr>
        <w:t xml:space="preserve"> الدراسات</w:t>
      </w:r>
      <w:r w:rsidR="00433176">
        <w:rPr>
          <w:rFonts w:hint="cs"/>
          <w:color w:val="000000"/>
          <w:rtl/>
        </w:rPr>
        <w:t>.</w:t>
      </w:r>
    </w:p>
    <w:p w14:paraId="76626002" w14:textId="0F8A53F4" w:rsidR="006F7805" w:rsidRDefault="00F3076B" w:rsidP="0016267E">
      <w:pPr>
        <w:keepNext/>
        <w:keepLines/>
        <w:rPr>
          <w:rtl/>
        </w:rPr>
      </w:pPr>
      <w:r>
        <w:rPr>
          <w:rFonts w:hint="cs"/>
          <w:rtl/>
          <w:lang w:bidi="ar-EG"/>
        </w:rPr>
        <w:lastRenderedPageBreak/>
        <w:t>و</w:t>
      </w:r>
      <w:r w:rsidRPr="00F3076B">
        <w:rPr>
          <w:rtl/>
          <w:lang w:bidi="ar-EG"/>
        </w:rPr>
        <w:t xml:space="preserve">إضافةً إلى ذلك، عُقدت سبعة اجتماعات إضافية لفريق الإدارة (ثلاثة منها بالاشتراك مع لجنة الدراسات </w:t>
      </w:r>
      <w:r>
        <w:rPr>
          <w:lang w:bidi="ar-EG"/>
        </w:rPr>
        <w:t>1</w:t>
      </w:r>
      <w:r w:rsidRPr="00F3076B">
        <w:rPr>
          <w:rtl/>
          <w:lang w:bidi="ar-EG"/>
        </w:rPr>
        <w:t xml:space="preserve">) بين الاجتماع السنوي الثالث والرابع للجنة الدراسات </w:t>
      </w:r>
      <w:r>
        <w:rPr>
          <w:lang w:bidi="ar-EG"/>
        </w:rPr>
        <w:t>2</w:t>
      </w:r>
      <w:r w:rsidRPr="00F3076B">
        <w:rPr>
          <w:rtl/>
          <w:lang w:bidi="ar-EG"/>
        </w:rPr>
        <w:t xml:space="preserve"> من أجل </w:t>
      </w:r>
      <w:r>
        <w:rPr>
          <w:rFonts w:hint="cs"/>
          <w:rtl/>
          <w:lang w:bidi="ar-EG"/>
        </w:rPr>
        <w:t>إعداد</w:t>
      </w:r>
      <w:r w:rsidRPr="00F3076B">
        <w:rPr>
          <w:rtl/>
          <w:lang w:bidi="ar-EG"/>
        </w:rPr>
        <w:t xml:space="preserve"> </w:t>
      </w:r>
      <w:r>
        <w:rPr>
          <w:rFonts w:hint="cs"/>
          <w:rtl/>
          <w:lang w:bidi="ar-EG"/>
        </w:rPr>
        <w:t>ا</w:t>
      </w:r>
      <w:r w:rsidRPr="00F3076B">
        <w:rPr>
          <w:rtl/>
          <w:lang w:bidi="ar-EG"/>
        </w:rPr>
        <w:t>لتقدم المحرز في النواتج السنوية والنهائية</w:t>
      </w:r>
      <w:r>
        <w:rPr>
          <w:rFonts w:hint="cs"/>
          <w:rtl/>
          <w:lang w:bidi="ar-EG"/>
        </w:rPr>
        <w:t xml:space="preserve"> على أفضل وجه</w:t>
      </w:r>
      <w:r w:rsidRPr="00F3076B">
        <w:rPr>
          <w:rtl/>
          <w:lang w:bidi="ar-EG"/>
        </w:rPr>
        <w:t xml:space="preserve"> والتنسيق بشأن مجالات الاهتمام الأخرى، بما في ذلك المواضيع </w:t>
      </w:r>
      <w:r w:rsidR="00FF70C2">
        <w:rPr>
          <w:rFonts w:hint="cs"/>
          <w:rtl/>
          <w:lang w:bidi="ar-EG"/>
        </w:rPr>
        <w:t>قيد التحضير</w:t>
      </w:r>
      <w:r w:rsidRPr="00F3076B">
        <w:rPr>
          <w:rtl/>
          <w:lang w:bidi="ar-EG"/>
        </w:rPr>
        <w:t xml:space="preserve"> </w:t>
      </w:r>
      <w:r w:rsidR="00004DA6">
        <w:rPr>
          <w:rFonts w:hint="cs"/>
          <w:rtl/>
          <w:lang w:bidi="ar-EG"/>
        </w:rPr>
        <w:t>استعداداً</w:t>
      </w:r>
      <w:r w:rsidRPr="00F3076B">
        <w:rPr>
          <w:rtl/>
          <w:lang w:bidi="ar-EG"/>
        </w:rPr>
        <w:t xml:space="preserve"> </w:t>
      </w:r>
      <w:r w:rsidR="00004DA6">
        <w:rPr>
          <w:rFonts w:hint="cs"/>
          <w:rtl/>
          <w:lang w:bidi="ar-EG"/>
        </w:rPr>
        <w:t>ل</w:t>
      </w:r>
      <w:r w:rsidRPr="00F3076B">
        <w:rPr>
          <w:rtl/>
          <w:lang w:bidi="ar-EG"/>
        </w:rPr>
        <w:t xml:space="preserve">لمؤتمر </w:t>
      </w:r>
      <w:r>
        <w:rPr>
          <w:rFonts w:hint="cs"/>
          <w:rtl/>
          <w:lang w:bidi="ar-EG"/>
        </w:rPr>
        <w:t xml:space="preserve">العالمي </w:t>
      </w:r>
      <w:r w:rsidRPr="00F3076B">
        <w:rPr>
          <w:rtl/>
          <w:lang w:bidi="ar-EG"/>
        </w:rPr>
        <w:t>المقبل</w:t>
      </w:r>
      <w:r>
        <w:rPr>
          <w:rFonts w:hint="cs"/>
          <w:rtl/>
          <w:lang w:bidi="ar-EG"/>
        </w:rPr>
        <w:t xml:space="preserve"> لتنمية الاتصالات</w:t>
      </w:r>
      <w:r w:rsidRPr="00F3076B">
        <w:rPr>
          <w:rtl/>
          <w:lang w:bidi="ar-EG"/>
        </w:rPr>
        <w:t xml:space="preserve"> (</w:t>
      </w:r>
      <w:r>
        <w:rPr>
          <w:rFonts w:hint="cs"/>
          <w:rtl/>
          <w:lang w:bidi="ar-EG"/>
        </w:rPr>
        <w:t>مثل</w:t>
      </w:r>
      <w:r w:rsidRPr="00F3076B">
        <w:rPr>
          <w:rtl/>
          <w:lang w:bidi="ar-EG"/>
        </w:rPr>
        <w:t xml:space="preserve"> أساليب العمل</w:t>
      </w:r>
      <w:r w:rsidR="00004DA6">
        <w:rPr>
          <w:rFonts w:hint="cs"/>
          <w:rtl/>
          <w:lang w:bidi="ar-EG"/>
        </w:rPr>
        <w:t xml:space="preserve"> الواردة</w:t>
      </w:r>
      <w:r w:rsidRPr="00F3076B">
        <w:rPr>
          <w:rtl/>
          <w:lang w:bidi="ar-EG"/>
        </w:rPr>
        <w:t xml:space="preserve"> </w:t>
      </w:r>
      <w:r w:rsidR="0099061A">
        <w:rPr>
          <w:rFonts w:hint="cs"/>
          <w:rtl/>
          <w:lang w:bidi="ar-EG"/>
        </w:rPr>
        <w:t xml:space="preserve">في القرار </w:t>
      </w:r>
      <w:r w:rsidR="0099061A">
        <w:rPr>
          <w:lang w:bidi="ar-EG"/>
        </w:rPr>
        <w:t>1</w:t>
      </w:r>
      <w:r w:rsidRPr="00F3076B">
        <w:rPr>
          <w:rtl/>
          <w:lang w:bidi="ar-EG"/>
        </w:rPr>
        <w:t xml:space="preserve"> </w:t>
      </w:r>
      <w:r w:rsidR="0099061A">
        <w:rPr>
          <w:rFonts w:hint="cs"/>
          <w:rtl/>
        </w:rPr>
        <w:t xml:space="preserve">للمؤتمر العالمي لتنمية الاتصالات، </w:t>
      </w:r>
      <w:r w:rsidR="0099061A">
        <w:rPr>
          <w:rFonts w:hint="cs"/>
          <w:rtl/>
          <w:lang w:bidi="ar-EG"/>
        </w:rPr>
        <w:t>و</w:t>
      </w:r>
      <w:r w:rsidRPr="00F3076B">
        <w:rPr>
          <w:rtl/>
          <w:lang w:bidi="ar-EG"/>
        </w:rPr>
        <w:t xml:space="preserve">لجان الدراسات والمسائل </w:t>
      </w:r>
      <w:r w:rsidR="00AC696E">
        <w:rPr>
          <w:rFonts w:hint="cs"/>
          <w:rtl/>
          <w:lang w:bidi="ar-EG"/>
        </w:rPr>
        <w:t>المستقبلية</w:t>
      </w:r>
      <w:r w:rsidRPr="00F3076B">
        <w:rPr>
          <w:rtl/>
          <w:lang w:bidi="ar-EG"/>
        </w:rPr>
        <w:t xml:space="preserve"> </w:t>
      </w:r>
      <w:r w:rsidR="00004DA6">
        <w:rPr>
          <w:rFonts w:hint="cs"/>
          <w:rtl/>
          <w:lang w:bidi="ar-EG"/>
        </w:rPr>
        <w:t xml:space="preserve">الواردة </w:t>
      </w:r>
      <w:r w:rsidR="0099061A">
        <w:rPr>
          <w:rFonts w:hint="cs"/>
          <w:rtl/>
          <w:lang w:bidi="ar-EG"/>
        </w:rPr>
        <w:t xml:space="preserve">في القرار </w:t>
      </w:r>
      <w:r w:rsidR="0099061A">
        <w:rPr>
          <w:lang w:bidi="ar-EG"/>
        </w:rPr>
        <w:t>2</w:t>
      </w:r>
      <w:r w:rsidR="0099061A">
        <w:rPr>
          <w:rFonts w:hint="cs"/>
          <w:rtl/>
        </w:rPr>
        <w:t xml:space="preserve"> للمؤتمر العالمي لتنمية الاتصالات). </w:t>
      </w:r>
      <w:r w:rsidR="00C45BE5">
        <w:rPr>
          <w:rFonts w:hint="cs"/>
          <w:rtl/>
        </w:rPr>
        <w:t xml:space="preserve">وتم تعيين منسقين لتيسير التنسيق بشأن المواضيع الرئيسية. ويمكن الاطلاع على قائمة بهذه المواضيع وأسماء المنسقين في </w:t>
      </w:r>
      <w:r w:rsidR="00C45BE5" w:rsidRPr="00FF70C2">
        <w:rPr>
          <w:rFonts w:hint="cs"/>
          <w:b/>
          <w:bCs/>
          <w:rtl/>
        </w:rPr>
        <w:t xml:space="preserve">الملحق </w:t>
      </w:r>
      <w:r w:rsidR="00C45BE5" w:rsidRPr="00FF70C2">
        <w:rPr>
          <w:b/>
          <w:bCs/>
        </w:rPr>
        <w:t>2</w:t>
      </w:r>
      <w:r w:rsidR="00C45BE5">
        <w:rPr>
          <w:rFonts w:hint="cs"/>
          <w:rtl/>
        </w:rPr>
        <w:t xml:space="preserve"> بهذا التقرير.</w:t>
      </w:r>
    </w:p>
    <w:p w14:paraId="78AB87E4" w14:textId="2EA4B4C5" w:rsidR="00673255" w:rsidRDefault="00FF70C2" w:rsidP="006F7805">
      <w:pPr>
        <w:rPr>
          <w:rtl/>
          <w:lang w:bidi="ar-EG"/>
        </w:rPr>
      </w:pPr>
      <w:r>
        <w:rPr>
          <w:rFonts w:hint="cs"/>
          <w:rtl/>
          <w:lang w:bidi="ar-EG"/>
        </w:rPr>
        <w:t xml:space="preserve">وأخيراً، عقدت أفرقة المقررين السبعة اجتماعات فريق الإدارة على </w:t>
      </w:r>
      <w:r w:rsidR="00E26E68">
        <w:rPr>
          <w:rFonts w:hint="cs"/>
          <w:rtl/>
          <w:lang w:bidi="ar-EG"/>
        </w:rPr>
        <w:t>مستواها الخاص</w:t>
      </w:r>
      <w:r>
        <w:rPr>
          <w:rFonts w:hint="cs"/>
          <w:rtl/>
          <w:lang w:bidi="ar-EG"/>
        </w:rPr>
        <w:t xml:space="preserve"> لضمان التنسيق والوفاء بولايات </w:t>
      </w:r>
      <w:r w:rsidR="00E26E68">
        <w:rPr>
          <w:rFonts w:hint="cs"/>
          <w:rtl/>
          <w:lang w:bidi="ar-EG"/>
        </w:rPr>
        <w:t>المسائل الخاصة بها.</w:t>
      </w:r>
    </w:p>
    <w:p w14:paraId="5A327FEF" w14:textId="77777777" w:rsidR="00673255" w:rsidRPr="006C5BB2" w:rsidRDefault="00673255" w:rsidP="00673255">
      <w:pPr>
        <w:pStyle w:val="Heading2"/>
        <w:rPr>
          <w:rtl/>
        </w:rPr>
      </w:pPr>
      <w:r w:rsidRPr="006C5BB2">
        <w:t>2.2</w:t>
      </w:r>
      <w:r w:rsidRPr="006C5BB2">
        <w:rPr>
          <w:rtl/>
        </w:rPr>
        <w:tab/>
        <w:t xml:space="preserve">اجتماعات لجنة الدراسات </w:t>
      </w:r>
      <w:r w:rsidRPr="006C5BB2">
        <w:t>1</w:t>
      </w:r>
    </w:p>
    <w:p w14:paraId="5E62DA2D" w14:textId="4136E948" w:rsidR="00673255" w:rsidRPr="00E26E68" w:rsidRDefault="00673255" w:rsidP="00673255">
      <w:pPr>
        <w:rPr>
          <w:rtl/>
        </w:rPr>
      </w:pPr>
      <w:r w:rsidRPr="006C5BB2">
        <w:rPr>
          <w:rtl/>
          <w:lang w:bidi="ar-EG"/>
        </w:rPr>
        <w:t>اجتمعت لجنة الدراسات </w:t>
      </w:r>
      <w:r>
        <w:rPr>
          <w:rFonts w:hint="cs"/>
          <w:rtl/>
          <w:lang w:bidi="ar-EG"/>
        </w:rPr>
        <w:t>2</w:t>
      </w:r>
      <w:r w:rsidRPr="006C5BB2">
        <w:rPr>
          <w:rtl/>
          <w:lang w:bidi="ar-EG"/>
        </w:rPr>
        <w:t xml:space="preserve"> أثناء فترة الدراسة </w:t>
      </w:r>
      <w:r>
        <w:rPr>
          <w:rFonts w:hint="cs"/>
          <w:rtl/>
          <w:lang w:bidi="ar-EG"/>
        </w:rPr>
        <w:t>ست</w:t>
      </w:r>
      <w:r w:rsidRPr="006C5BB2">
        <w:rPr>
          <w:rtl/>
          <w:lang w:bidi="ar-EG"/>
        </w:rPr>
        <w:t xml:space="preserve"> </w:t>
      </w:r>
      <w:r w:rsidRPr="006C5BB2">
        <w:rPr>
          <w:rtl/>
        </w:rPr>
        <w:t>مرات</w:t>
      </w:r>
      <w:r w:rsidR="00E26E68">
        <w:rPr>
          <w:rFonts w:hint="cs"/>
          <w:rtl/>
        </w:rPr>
        <w:t xml:space="preserve">. وعُقدت </w:t>
      </w:r>
      <w:proofErr w:type="gramStart"/>
      <w:r w:rsidR="00E26E68">
        <w:rPr>
          <w:rFonts w:hint="cs"/>
          <w:rtl/>
        </w:rPr>
        <w:t>أربعة</w:t>
      </w:r>
      <w:proofErr w:type="gramEnd"/>
      <w:r w:rsidR="00E26E68">
        <w:rPr>
          <w:rFonts w:hint="cs"/>
          <w:rtl/>
        </w:rPr>
        <w:t xml:space="preserve"> اجتماعات سنوية في مايو </w:t>
      </w:r>
      <w:r w:rsidR="00E26E68">
        <w:t>2018</w:t>
      </w:r>
      <w:r w:rsidR="00E26E68">
        <w:rPr>
          <w:rFonts w:hint="cs"/>
          <w:rtl/>
        </w:rPr>
        <w:t>، ومارس</w:t>
      </w:r>
      <w:r w:rsidR="001E559F">
        <w:rPr>
          <w:rFonts w:hint="eastAsia"/>
          <w:rtl/>
        </w:rPr>
        <w:t> </w:t>
      </w:r>
      <w:r w:rsidR="00E26E68">
        <w:t>2019</w:t>
      </w:r>
      <w:r w:rsidR="00E26E68">
        <w:rPr>
          <w:rFonts w:hint="cs"/>
          <w:rtl/>
        </w:rPr>
        <w:t>، وفبراير</w:t>
      </w:r>
      <w:r w:rsidR="0016267E">
        <w:rPr>
          <w:rFonts w:hint="eastAsia"/>
          <w:rtl/>
        </w:rPr>
        <w:t> </w:t>
      </w:r>
      <w:r w:rsidR="00E26E68">
        <w:t>2020</w:t>
      </w:r>
      <w:r w:rsidR="00E26E68">
        <w:rPr>
          <w:rFonts w:hint="cs"/>
          <w:rtl/>
        </w:rPr>
        <w:t xml:space="preserve"> ومارس </w:t>
      </w:r>
      <w:r w:rsidR="00E26E68">
        <w:t>2021</w:t>
      </w:r>
      <w:r w:rsidR="00E26E68">
        <w:rPr>
          <w:rFonts w:hint="cs"/>
          <w:rtl/>
        </w:rPr>
        <w:t>. وبالإضافة إلى ذلك ول</w:t>
      </w:r>
      <w:r w:rsidR="00E26E68" w:rsidRPr="00E26E68">
        <w:rPr>
          <w:rtl/>
        </w:rPr>
        <w:t xml:space="preserve">ضمان الاستعدادات الجيدة قبل الاجتماع الأخير في </w:t>
      </w:r>
      <w:r w:rsidR="00E26E68">
        <w:t>2021</w:t>
      </w:r>
      <w:r w:rsidR="00E26E68" w:rsidRPr="00E26E68">
        <w:rPr>
          <w:rtl/>
        </w:rPr>
        <w:t xml:space="preserve"> خلال الوضع </w:t>
      </w:r>
      <w:r w:rsidR="00E26E68">
        <w:rPr>
          <w:rFonts w:hint="cs"/>
          <w:rtl/>
        </w:rPr>
        <w:t xml:space="preserve">العالمي </w:t>
      </w:r>
      <w:r w:rsidR="007561C7">
        <w:rPr>
          <w:rFonts w:hint="cs"/>
          <w:rtl/>
        </w:rPr>
        <w:t>المتصل</w:t>
      </w:r>
      <w:r w:rsidR="00E26E68">
        <w:rPr>
          <w:rFonts w:hint="cs"/>
          <w:rtl/>
        </w:rPr>
        <w:t xml:space="preserve"> بجائحة كوفيد-19</w:t>
      </w:r>
      <w:r w:rsidR="00E26E68" w:rsidRPr="00E26E68">
        <w:rPr>
          <w:rtl/>
        </w:rPr>
        <w:t xml:space="preserve">، عُقدت جلسة عامة إضافية </w:t>
      </w:r>
      <w:r w:rsidR="00E26E68">
        <w:rPr>
          <w:rFonts w:hint="cs"/>
          <w:rtl/>
        </w:rPr>
        <w:t xml:space="preserve">للجنة الدراسات </w:t>
      </w:r>
      <w:r w:rsidR="00E26E68">
        <w:t>2</w:t>
      </w:r>
      <w:r w:rsidR="00E26E68" w:rsidRPr="00E26E68">
        <w:rPr>
          <w:rtl/>
        </w:rPr>
        <w:t xml:space="preserve"> في أكتوبر </w:t>
      </w:r>
      <w:r w:rsidR="00E26E68">
        <w:t>2020</w:t>
      </w:r>
      <w:r w:rsidR="00E26E68" w:rsidRPr="00E26E68">
        <w:rPr>
          <w:rtl/>
        </w:rPr>
        <w:t xml:space="preserve"> لاستعراض المساهمات ذات الصلة، بما في ذلك المقترحات بشأن مواضيع </w:t>
      </w:r>
      <w:r w:rsidR="00AC696E">
        <w:rPr>
          <w:rFonts w:hint="cs"/>
          <w:rtl/>
        </w:rPr>
        <w:t>استعداداً</w:t>
      </w:r>
      <w:r w:rsidR="00E26E68" w:rsidRPr="00E26E68">
        <w:rPr>
          <w:rtl/>
        </w:rPr>
        <w:t xml:space="preserve"> </w:t>
      </w:r>
      <w:r w:rsidR="00E26E68">
        <w:rPr>
          <w:rFonts w:hint="cs"/>
          <w:rtl/>
        </w:rPr>
        <w:t>للمؤتمر العالمي المقبل لتنمية الاتصالات و</w:t>
      </w:r>
      <w:r w:rsidR="00E26E68" w:rsidRPr="00E26E68">
        <w:rPr>
          <w:rtl/>
        </w:rPr>
        <w:t xml:space="preserve">بشأن أوجه التآزر مع مشاريع </w:t>
      </w:r>
      <w:r w:rsidR="00E26E68">
        <w:rPr>
          <w:rFonts w:hint="cs"/>
          <w:rtl/>
        </w:rPr>
        <w:t xml:space="preserve">مكتب تنمية الاتصالات، </w:t>
      </w:r>
      <w:r w:rsidR="00E26E68" w:rsidRPr="00E26E68">
        <w:rPr>
          <w:rtl/>
        </w:rPr>
        <w:t>و</w:t>
      </w:r>
      <w:r w:rsidR="00E26E68">
        <w:rPr>
          <w:rFonts w:hint="cs"/>
          <w:rtl/>
        </w:rPr>
        <w:t xml:space="preserve">كذلك </w:t>
      </w:r>
      <w:r w:rsidR="00E26E68" w:rsidRPr="00E26E68">
        <w:rPr>
          <w:rtl/>
        </w:rPr>
        <w:t xml:space="preserve">الموافقة على </w:t>
      </w:r>
      <w:r w:rsidR="00E26E68">
        <w:rPr>
          <w:rFonts w:hint="cs"/>
          <w:rtl/>
        </w:rPr>
        <w:t>ال</w:t>
      </w:r>
      <w:r w:rsidR="00E26E68" w:rsidRPr="00E26E68">
        <w:rPr>
          <w:rtl/>
        </w:rPr>
        <w:t xml:space="preserve">نواتج </w:t>
      </w:r>
      <w:r w:rsidR="00E26E68">
        <w:rPr>
          <w:rFonts w:hint="cs"/>
          <w:rtl/>
        </w:rPr>
        <w:t>ال</w:t>
      </w:r>
      <w:r w:rsidR="00E26E68" w:rsidRPr="00E26E68">
        <w:rPr>
          <w:rtl/>
        </w:rPr>
        <w:t xml:space="preserve">سنوية </w:t>
      </w:r>
      <w:r w:rsidR="00E26E68">
        <w:rPr>
          <w:rFonts w:hint="cs"/>
          <w:rtl/>
        </w:rPr>
        <w:t>ال</w:t>
      </w:r>
      <w:r w:rsidR="00E26E68" w:rsidRPr="00E26E68">
        <w:rPr>
          <w:rtl/>
        </w:rPr>
        <w:t>جديدة</w:t>
      </w:r>
      <w:r w:rsidR="00E26E68">
        <w:rPr>
          <w:rFonts w:hint="cs"/>
          <w:rtl/>
        </w:rPr>
        <w:t>.</w:t>
      </w:r>
      <w:r w:rsidR="00C33EBE">
        <w:rPr>
          <w:rFonts w:hint="cs"/>
          <w:rtl/>
        </w:rPr>
        <w:t xml:space="preserve"> وأخيراً، عُقد جلسة عامة مشتركة للجنتي الدراسات </w:t>
      </w:r>
      <w:r w:rsidR="00C33EBE">
        <w:t>1</w:t>
      </w:r>
      <w:r w:rsidR="00C33EBE">
        <w:rPr>
          <w:rFonts w:hint="cs"/>
          <w:rtl/>
        </w:rPr>
        <w:t xml:space="preserve"> و</w:t>
      </w:r>
      <w:r w:rsidR="00C33EBE">
        <w:t>2</w:t>
      </w:r>
      <w:r w:rsidR="00C33EBE">
        <w:rPr>
          <w:rFonts w:hint="cs"/>
          <w:rtl/>
        </w:rPr>
        <w:t xml:space="preserve"> لقطاع تنمية الاتصالات في </w:t>
      </w:r>
      <w:r w:rsidR="00C33EBE">
        <w:t>31</w:t>
      </w:r>
      <w:r w:rsidR="00C33EBE">
        <w:rPr>
          <w:rFonts w:hint="cs"/>
          <w:rtl/>
        </w:rPr>
        <w:t xml:space="preserve"> مارس - </w:t>
      </w:r>
      <w:r w:rsidR="00C33EBE">
        <w:t>1</w:t>
      </w:r>
      <w:r w:rsidR="00C33EBE">
        <w:rPr>
          <w:rFonts w:hint="cs"/>
          <w:rtl/>
        </w:rPr>
        <w:t xml:space="preserve"> أبريل من أجل وضع مقترحات مشتركة بشأن موضوعين (أساليب العمل </w:t>
      </w:r>
      <w:r w:rsidR="00C33EBE">
        <w:rPr>
          <w:rtl/>
        </w:rPr>
        <w:t>–</w:t>
      </w:r>
      <w:r w:rsidR="00C33EBE">
        <w:rPr>
          <w:rFonts w:hint="cs"/>
          <w:rtl/>
        </w:rPr>
        <w:t xml:space="preserve"> القرار </w:t>
      </w:r>
      <w:r w:rsidR="00C33EBE">
        <w:t>1</w:t>
      </w:r>
      <w:r w:rsidR="00C33EBE">
        <w:rPr>
          <w:rFonts w:hint="cs"/>
          <w:rtl/>
        </w:rPr>
        <w:t xml:space="preserve">، مسائل الدراسة المستقبلية </w:t>
      </w:r>
      <w:r w:rsidR="00C33EBE">
        <w:rPr>
          <w:rtl/>
        </w:rPr>
        <w:t>–</w:t>
      </w:r>
      <w:r w:rsidR="00C33EBE">
        <w:rPr>
          <w:rFonts w:hint="cs"/>
          <w:rtl/>
        </w:rPr>
        <w:t xml:space="preserve"> القرار </w:t>
      </w:r>
      <w:r w:rsidR="00C33EBE">
        <w:t>2</w:t>
      </w:r>
      <w:r w:rsidR="00C33EBE">
        <w:rPr>
          <w:rFonts w:hint="cs"/>
          <w:rtl/>
        </w:rPr>
        <w:t>) استعداداً للمؤتمر العالمي المقبل لتنمية الاتصالات.</w:t>
      </w:r>
    </w:p>
    <w:p w14:paraId="65A56E88" w14:textId="16710148" w:rsidR="00673255" w:rsidRDefault="00AC696E" w:rsidP="006F7805">
      <w:pPr>
        <w:rPr>
          <w:rtl/>
        </w:rPr>
      </w:pPr>
      <w:r>
        <w:rPr>
          <w:rFonts w:hint="cs"/>
          <w:rtl/>
        </w:rPr>
        <w:t>اجتمعت أفرقة المقررين ثماني مرات في المجموع خلال فترة الدراسة هذه، سواء خلال كل اجتماع سنوي للجنة الدراسات أو</w:t>
      </w:r>
      <w:r w:rsidR="001E559F">
        <w:rPr>
          <w:rFonts w:hint="eastAsia"/>
          <w:rtl/>
        </w:rPr>
        <w:t> </w:t>
      </w:r>
      <w:r>
        <w:rPr>
          <w:rFonts w:hint="cs"/>
          <w:rtl/>
        </w:rPr>
        <w:t xml:space="preserve">بشكل منفصل في أكتوبر </w:t>
      </w:r>
      <w:r>
        <w:t>2018</w:t>
      </w:r>
      <w:r>
        <w:rPr>
          <w:rFonts w:hint="cs"/>
          <w:rtl/>
        </w:rPr>
        <w:t xml:space="preserve"> و</w:t>
      </w:r>
      <w:r>
        <w:t>2019</w:t>
      </w:r>
      <w:r>
        <w:rPr>
          <w:rFonts w:hint="cs"/>
          <w:rtl/>
        </w:rPr>
        <w:t xml:space="preserve"> و</w:t>
      </w:r>
      <w:r>
        <w:t>2020</w:t>
      </w:r>
      <w:r>
        <w:rPr>
          <w:rFonts w:hint="cs"/>
          <w:rtl/>
        </w:rPr>
        <w:t xml:space="preserve">. </w:t>
      </w:r>
      <w:r w:rsidR="00F91811">
        <w:rPr>
          <w:rFonts w:hint="cs"/>
          <w:rtl/>
        </w:rPr>
        <w:t>وعقدت أيضاً</w:t>
      </w:r>
      <w:r w:rsidR="00F91811" w:rsidRPr="00F91811">
        <w:rPr>
          <w:rtl/>
        </w:rPr>
        <w:t xml:space="preserve"> مجموعة إضافية من الاجتماعات غير الرسمية في</w:t>
      </w:r>
      <w:r w:rsidR="001E559F">
        <w:rPr>
          <w:rFonts w:hint="cs"/>
          <w:rtl/>
        </w:rPr>
        <w:t> </w:t>
      </w:r>
      <w:r w:rsidR="00F91811">
        <w:rPr>
          <w:rFonts w:hint="cs"/>
          <w:rtl/>
        </w:rPr>
        <w:t>فبراير</w:t>
      </w:r>
      <w:r w:rsidR="001E559F">
        <w:rPr>
          <w:rFonts w:hint="cs"/>
          <w:rtl/>
        </w:rPr>
        <w:t> </w:t>
      </w:r>
      <w:r w:rsidR="00F91811">
        <w:t>2021</w:t>
      </w:r>
      <w:r w:rsidR="00F91811" w:rsidRPr="00F91811">
        <w:rPr>
          <w:rtl/>
        </w:rPr>
        <w:t xml:space="preserve"> للتعويض عن </w:t>
      </w:r>
      <w:r w:rsidR="00806981">
        <w:rPr>
          <w:rFonts w:hint="cs"/>
          <w:rtl/>
        </w:rPr>
        <w:t>أوقات الاجتماعات القصيرة</w:t>
      </w:r>
      <w:r w:rsidR="00F91811" w:rsidRPr="00F91811">
        <w:rPr>
          <w:rtl/>
        </w:rPr>
        <w:t xml:space="preserve"> بسبب جائحة </w:t>
      </w:r>
      <w:r w:rsidR="00F91811">
        <w:rPr>
          <w:rFonts w:hint="cs"/>
          <w:rtl/>
        </w:rPr>
        <w:t>كوفيد-19،</w:t>
      </w:r>
      <w:r w:rsidR="00F91811" w:rsidRPr="00F91811">
        <w:rPr>
          <w:rtl/>
        </w:rPr>
        <w:t xml:space="preserve"> من أجل إحراز </w:t>
      </w:r>
      <w:r w:rsidR="00F91811">
        <w:rPr>
          <w:rFonts w:hint="cs"/>
          <w:rtl/>
        </w:rPr>
        <w:t>ال</w:t>
      </w:r>
      <w:r w:rsidR="00F91811" w:rsidRPr="00F91811">
        <w:rPr>
          <w:rtl/>
        </w:rPr>
        <w:t xml:space="preserve">تقدم في </w:t>
      </w:r>
      <w:r w:rsidR="00F91811">
        <w:rPr>
          <w:rFonts w:hint="cs"/>
          <w:rtl/>
        </w:rPr>
        <w:t>عملها</w:t>
      </w:r>
      <w:r w:rsidR="00F91811" w:rsidRPr="00F91811">
        <w:rPr>
          <w:rtl/>
        </w:rPr>
        <w:t xml:space="preserve"> وتحديد أي قضايا معلقة </w:t>
      </w:r>
      <w:r w:rsidR="00806981">
        <w:rPr>
          <w:rFonts w:hint="cs"/>
          <w:rtl/>
        </w:rPr>
        <w:t xml:space="preserve">مسبقاً </w:t>
      </w:r>
      <w:r w:rsidR="00F91811" w:rsidRPr="00F91811">
        <w:rPr>
          <w:rtl/>
        </w:rPr>
        <w:t xml:space="preserve">قبل </w:t>
      </w:r>
      <w:r w:rsidR="00806981">
        <w:rPr>
          <w:rFonts w:hint="cs"/>
          <w:rtl/>
        </w:rPr>
        <w:t>الانتهاء من تقاريرها النهائية.</w:t>
      </w:r>
    </w:p>
    <w:p w14:paraId="3E81746C" w14:textId="5AFC3073" w:rsidR="00673255" w:rsidRDefault="00474161" w:rsidP="00474161">
      <w:pPr>
        <w:rPr>
          <w:rtl/>
        </w:rPr>
      </w:pPr>
      <w:r>
        <w:rPr>
          <w:rFonts w:hint="cs"/>
          <w:rtl/>
        </w:rPr>
        <w:t xml:space="preserve">ويعرض </w:t>
      </w:r>
      <w:r w:rsidRPr="00474161">
        <w:rPr>
          <w:rFonts w:hint="cs"/>
          <w:b/>
          <w:bCs/>
          <w:rtl/>
        </w:rPr>
        <w:t xml:space="preserve">الملحق </w:t>
      </w:r>
      <w:r w:rsidRPr="00474161">
        <w:rPr>
          <w:b/>
          <w:bCs/>
        </w:rPr>
        <w:t>3</w:t>
      </w:r>
      <w:r>
        <w:rPr>
          <w:rFonts w:hint="cs"/>
          <w:rtl/>
        </w:rPr>
        <w:t xml:space="preserve"> مواعيد اجتماعات لجان الدراسات وأفرقة المقررين التي عُقدت خلال فترة الدراسة هذه. كما تم تنفيذ قدر</w:t>
      </w:r>
      <w:r w:rsidR="00673255" w:rsidRPr="00673255">
        <w:rPr>
          <w:rFonts w:hint="cs"/>
          <w:rtl/>
        </w:rPr>
        <w:t xml:space="preserve"> كبير من العمل إلكترونياً وبالمراسلة في الفترات الفاصلة بين الاجتماعات الفعلية</w:t>
      </w:r>
      <w:r>
        <w:rPr>
          <w:rFonts w:hint="cs"/>
          <w:rtl/>
        </w:rPr>
        <w:t>.</w:t>
      </w:r>
    </w:p>
    <w:p w14:paraId="6D6A1896" w14:textId="796A688C" w:rsidR="00673255" w:rsidRDefault="00673255" w:rsidP="00673255">
      <w:pPr>
        <w:pStyle w:val="Heading3"/>
      </w:pPr>
      <w:r>
        <w:rPr>
          <w:rFonts w:hint="cs"/>
          <w:rtl/>
        </w:rPr>
        <w:t>1.2.2</w:t>
      </w:r>
      <w:r>
        <w:rPr>
          <w:rtl/>
        </w:rPr>
        <w:tab/>
      </w:r>
      <w:r w:rsidR="002747AB">
        <w:rPr>
          <w:rFonts w:hint="cs"/>
          <w:rtl/>
        </w:rPr>
        <w:t xml:space="preserve">الاجتماع السنوي الأول للجنة الدراسات </w:t>
      </w:r>
      <w:r w:rsidR="002747AB">
        <w:t>2</w:t>
      </w:r>
    </w:p>
    <w:p w14:paraId="6B7AEE55" w14:textId="6C850227" w:rsidR="00673255" w:rsidRDefault="00356B50" w:rsidP="00673255">
      <w:pPr>
        <w:rPr>
          <w:rtl/>
        </w:rPr>
      </w:pPr>
      <w:r>
        <w:rPr>
          <w:rFonts w:hint="cs"/>
          <w:rtl/>
        </w:rPr>
        <w:t xml:space="preserve">عُقد الاجتماع في جنيف في الفترة من </w:t>
      </w:r>
      <w:r>
        <w:t>7</w:t>
      </w:r>
      <w:r>
        <w:rPr>
          <w:rFonts w:hint="cs"/>
          <w:rtl/>
        </w:rPr>
        <w:t xml:space="preserve"> إلى </w:t>
      </w:r>
      <w:r>
        <w:t>11</w:t>
      </w:r>
      <w:r>
        <w:rPr>
          <w:rFonts w:hint="cs"/>
          <w:rtl/>
        </w:rPr>
        <w:t xml:space="preserve"> مايو </w:t>
      </w:r>
      <w:r>
        <w:t>2018</w:t>
      </w:r>
      <w:r>
        <w:rPr>
          <w:rFonts w:hint="cs"/>
          <w:rtl/>
        </w:rPr>
        <w:t>. واتخذ الاجتماع الإجراءات والقرارات الرئيسية التالية:</w:t>
      </w:r>
    </w:p>
    <w:p w14:paraId="62E00D88" w14:textId="0FB7CF07" w:rsidR="00673255" w:rsidRDefault="00673255" w:rsidP="00673255">
      <w:pPr>
        <w:pStyle w:val="enumlev1"/>
        <w:rPr>
          <w:rtl/>
          <w:lang w:bidi="ar-EG"/>
        </w:rPr>
      </w:pPr>
      <w:r>
        <w:rPr>
          <w:rFonts w:hint="cs"/>
          <w:rtl/>
          <w:lang w:bidi="ar-EG"/>
        </w:rPr>
        <w:t>-</w:t>
      </w:r>
      <w:r>
        <w:rPr>
          <w:rtl/>
          <w:lang w:bidi="ar-EG"/>
        </w:rPr>
        <w:tab/>
      </w:r>
      <w:r>
        <w:rPr>
          <w:rFonts w:hint="cs"/>
          <w:rtl/>
          <w:lang w:bidi="ar-EG"/>
        </w:rPr>
        <w:t xml:space="preserve">استعراض النتائج الرئيسية لفترة الدراسة </w:t>
      </w:r>
      <w:r>
        <w:rPr>
          <w:lang w:bidi="ar-EG"/>
        </w:rPr>
        <w:t>2017</w:t>
      </w:r>
      <w:r>
        <w:rPr>
          <w:lang w:bidi="ar-EG"/>
        </w:rPr>
        <w:noBreakHyphen/>
        <w:t>2014</w:t>
      </w:r>
      <w:r>
        <w:rPr>
          <w:rFonts w:hint="cs"/>
          <w:rtl/>
          <w:lang w:bidi="ar-EG"/>
        </w:rPr>
        <w:t xml:space="preserve"> السابقة وخطة عمل لجنة الدراسات </w:t>
      </w:r>
      <w:r>
        <w:rPr>
          <w:lang w:bidi="ar-EG"/>
        </w:rPr>
        <w:t>2</w:t>
      </w:r>
      <w:r>
        <w:rPr>
          <w:rFonts w:hint="cs"/>
          <w:rtl/>
          <w:lang w:bidi="ar-EG"/>
        </w:rPr>
        <w:t xml:space="preserve"> والنتائج المتوخاة من</w:t>
      </w:r>
      <w:r>
        <w:rPr>
          <w:rFonts w:hint="eastAsia"/>
          <w:rtl/>
          <w:lang w:bidi="ar-EG"/>
        </w:rPr>
        <w:t> </w:t>
      </w:r>
      <w:r>
        <w:rPr>
          <w:rFonts w:hint="cs"/>
          <w:rtl/>
          <w:lang w:bidi="ar-EG"/>
        </w:rPr>
        <w:t xml:space="preserve">فترة الدراسة </w:t>
      </w:r>
      <w:r>
        <w:rPr>
          <w:lang w:bidi="ar-EG"/>
        </w:rPr>
        <w:t>2021</w:t>
      </w:r>
      <w:r>
        <w:rPr>
          <w:lang w:bidi="ar-EG"/>
        </w:rPr>
        <w:noBreakHyphen/>
        <w:t>2018</w:t>
      </w:r>
      <w:r>
        <w:rPr>
          <w:rFonts w:hint="cs"/>
          <w:rtl/>
          <w:lang w:bidi="ar-EG"/>
        </w:rPr>
        <w:t>؛</w:t>
      </w:r>
    </w:p>
    <w:p w14:paraId="0C1D736C" w14:textId="082D1106" w:rsidR="00673255" w:rsidRDefault="00673255" w:rsidP="00673255">
      <w:pPr>
        <w:pStyle w:val="enumlev1"/>
        <w:rPr>
          <w:rtl/>
          <w:lang w:bidi="ar-EG"/>
        </w:rPr>
      </w:pPr>
      <w:r>
        <w:rPr>
          <w:rFonts w:hint="cs"/>
          <w:rtl/>
          <w:lang w:bidi="ar-EG"/>
        </w:rPr>
        <w:t>-</w:t>
      </w:r>
      <w:r>
        <w:rPr>
          <w:rFonts w:hint="cs"/>
          <w:rtl/>
          <w:lang w:bidi="ar-EG"/>
        </w:rPr>
        <w:tab/>
        <w:t xml:space="preserve">تعيين </w:t>
      </w:r>
      <w:r w:rsidR="00DE24F4">
        <w:rPr>
          <w:rFonts w:hint="cs"/>
          <w:rtl/>
          <w:lang w:bidi="ar-EG"/>
        </w:rPr>
        <w:t>مقررين (مقريين مشاركين) ونواب مقررين جدد</w:t>
      </w:r>
      <w:r>
        <w:rPr>
          <w:rFonts w:hint="cs"/>
          <w:rtl/>
          <w:lang w:bidi="ar-EG"/>
        </w:rPr>
        <w:t xml:space="preserve"> لقيادة المسائل قيد الدراسة؛</w:t>
      </w:r>
    </w:p>
    <w:p w14:paraId="48740507" w14:textId="1FB389BE" w:rsidR="00673255" w:rsidRDefault="00673255" w:rsidP="00673255">
      <w:pPr>
        <w:pStyle w:val="enumlev1"/>
        <w:rPr>
          <w:lang w:bidi="ar-EG"/>
        </w:rPr>
      </w:pPr>
      <w:r w:rsidRPr="003419E2">
        <w:rPr>
          <w:rFonts w:hint="cs"/>
          <w:rtl/>
          <w:lang w:bidi="ar-EG"/>
        </w:rPr>
        <w:t>-</w:t>
      </w:r>
      <w:r w:rsidRPr="003419E2">
        <w:rPr>
          <w:rtl/>
          <w:lang w:bidi="ar-EG"/>
        </w:rPr>
        <w:tab/>
      </w:r>
      <w:r w:rsidRPr="003419E2">
        <w:rPr>
          <w:rFonts w:hint="cs"/>
          <w:rtl/>
          <w:lang w:bidi="ar-EG"/>
        </w:rPr>
        <w:t>الموافقة على مشاريع خطط العمل وجداول المحتويات</w:t>
      </w:r>
      <w:r w:rsidR="00DE24F4">
        <w:rPr>
          <w:rFonts w:hint="cs"/>
          <w:rtl/>
          <w:lang w:bidi="ar-EG"/>
        </w:rPr>
        <w:t xml:space="preserve"> لكل مسألة</w:t>
      </w:r>
      <w:r w:rsidRPr="003419E2">
        <w:rPr>
          <w:rFonts w:hint="cs"/>
          <w:rtl/>
          <w:lang w:bidi="ar-EG"/>
        </w:rPr>
        <w:t xml:space="preserve"> لبدء العمل؛</w:t>
      </w:r>
    </w:p>
    <w:p w14:paraId="25F1C997" w14:textId="67EE3A85" w:rsidR="00673255" w:rsidRDefault="00673255" w:rsidP="00673255">
      <w:pPr>
        <w:pStyle w:val="enumlev1"/>
        <w:rPr>
          <w:rtl/>
          <w:lang w:bidi="ar-EG"/>
        </w:rPr>
      </w:pPr>
      <w:r w:rsidRPr="003419E2">
        <w:rPr>
          <w:rFonts w:hint="cs"/>
          <w:rtl/>
          <w:lang w:bidi="ar-EG"/>
        </w:rPr>
        <w:t>-</w:t>
      </w:r>
      <w:r w:rsidRPr="003419E2">
        <w:rPr>
          <w:rtl/>
          <w:lang w:bidi="ar-EG"/>
        </w:rPr>
        <w:tab/>
      </w:r>
      <w:r>
        <w:rPr>
          <w:rFonts w:hint="cs"/>
          <w:rtl/>
          <w:lang w:bidi="ar-EG"/>
        </w:rPr>
        <w:t xml:space="preserve">وضع </w:t>
      </w:r>
      <w:r w:rsidR="00DE24F4">
        <w:rPr>
          <w:rFonts w:hint="cs"/>
          <w:rtl/>
          <w:lang w:bidi="ar-EG"/>
        </w:rPr>
        <w:t xml:space="preserve">مشروع </w:t>
      </w:r>
      <w:r>
        <w:rPr>
          <w:rFonts w:hint="cs"/>
          <w:rtl/>
          <w:lang w:bidi="ar-EG"/>
        </w:rPr>
        <w:t>جدول التقابل بين مسائل لجنتي دراسات قطاع تنمية الاتصالات ومسائل قطاع تقييس الاتصالات في</w:t>
      </w:r>
      <w:r>
        <w:rPr>
          <w:rFonts w:hint="eastAsia"/>
          <w:rtl/>
          <w:lang w:bidi="ar-EG"/>
        </w:rPr>
        <w:t> </w:t>
      </w:r>
      <w:r>
        <w:rPr>
          <w:rFonts w:hint="cs"/>
          <w:rtl/>
          <w:lang w:bidi="ar-EG"/>
        </w:rPr>
        <w:t>سياق التنسيق المشترك بين قطاعات الاتحاد</w:t>
      </w:r>
      <w:r w:rsidR="00821022">
        <w:rPr>
          <w:rFonts w:hint="cs"/>
          <w:rtl/>
          <w:lang w:bidi="ar-EG"/>
        </w:rPr>
        <w:t>.</w:t>
      </w:r>
    </w:p>
    <w:p w14:paraId="6E884B16" w14:textId="096A195B" w:rsidR="00673255" w:rsidRDefault="00DE24F4" w:rsidP="00673255">
      <w:pPr>
        <w:rPr>
          <w:rtl/>
        </w:rPr>
      </w:pPr>
      <w:r>
        <w:rPr>
          <w:rFonts w:hint="cs"/>
          <w:rtl/>
        </w:rPr>
        <w:t>ويرد تقرير هذا الاجتماع في</w:t>
      </w:r>
      <w:r w:rsidR="00673255">
        <w:rPr>
          <w:rFonts w:hint="cs"/>
          <w:rtl/>
        </w:rPr>
        <w:t xml:space="preserve"> الوثيقة </w:t>
      </w:r>
      <w:hyperlink r:id="rId28" w:history="1">
        <w:r w:rsidR="00673255" w:rsidRPr="00673255">
          <w:rPr>
            <w:rStyle w:val="Hyperlink"/>
          </w:rPr>
          <w:t>2/REP/8</w:t>
        </w:r>
      </w:hyperlink>
      <w:r w:rsidR="00673255" w:rsidRPr="00673255">
        <w:rPr>
          <w:rFonts w:hint="cs"/>
          <w:rtl/>
        </w:rPr>
        <w:t>.</w:t>
      </w:r>
    </w:p>
    <w:p w14:paraId="5430580B" w14:textId="6B51FB24" w:rsidR="00673255" w:rsidRDefault="00673255" w:rsidP="0037649B">
      <w:pPr>
        <w:pStyle w:val="Heading3"/>
        <w:rPr>
          <w:rtl/>
        </w:rPr>
      </w:pPr>
      <w:r>
        <w:rPr>
          <w:rFonts w:hint="cs"/>
          <w:rtl/>
        </w:rPr>
        <w:lastRenderedPageBreak/>
        <w:t>2.2.2</w:t>
      </w:r>
      <w:r>
        <w:rPr>
          <w:rtl/>
        </w:rPr>
        <w:tab/>
      </w:r>
      <w:r w:rsidR="00504101">
        <w:rPr>
          <w:rFonts w:hint="cs"/>
          <w:rtl/>
        </w:rPr>
        <w:t xml:space="preserve">الاجتماع السنوي </w:t>
      </w:r>
      <w:r w:rsidR="003B6F17">
        <w:rPr>
          <w:rFonts w:hint="cs"/>
          <w:rtl/>
        </w:rPr>
        <w:t>الثاني</w:t>
      </w:r>
      <w:r w:rsidR="00504101">
        <w:rPr>
          <w:rFonts w:hint="cs"/>
          <w:rtl/>
        </w:rPr>
        <w:t xml:space="preserve"> للجنة الدراسات </w:t>
      </w:r>
      <w:r w:rsidR="00504101">
        <w:t>2</w:t>
      </w:r>
    </w:p>
    <w:p w14:paraId="07AD0D94" w14:textId="0BD3F5D7" w:rsidR="00504101" w:rsidRDefault="00504101" w:rsidP="0037649B">
      <w:pPr>
        <w:keepNext/>
        <w:keepLines/>
        <w:rPr>
          <w:rtl/>
        </w:rPr>
      </w:pPr>
      <w:r>
        <w:rPr>
          <w:rFonts w:hint="cs"/>
          <w:rtl/>
        </w:rPr>
        <w:t xml:space="preserve">عُقد الاجتماع في جنيف في الفترة من </w:t>
      </w:r>
      <w:r>
        <w:t>25</w:t>
      </w:r>
      <w:r>
        <w:rPr>
          <w:rFonts w:hint="cs"/>
          <w:rtl/>
        </w:rPr>
        <w:t xml:space="preserve"> إلى </w:t>
      </w:r>
      <w:r>
        <w:t>29</w:t>
      </w:r>
      <w:r>
        <w:rPr>
          <w:rFonts w:hint="cs"/>
          <w:rtl/>
        </w:rPr>
        <w:t xml:space="preserve"> مارس </w:t>
      </w:r>
      <w:r>
        <w:t>2019</w:t>
      </w:r>
      <w:r>
        <w:rPr>
          <w:rFonts w:hint="cs"/>
          <w:rtl/>
        </w:rPr>
        <w:t>. واتخذ الاجتماع الإجراءات والقرارات الرئيسية التالية:</w:t>
      </w:r>
    </w:p>
    <w:p w14:paraId="79163F78" w14:textId="53794C2E" w:rsidR="00673255" w:rsidRDefault="00673255" w:rsidP="0037649B">
      <w:pPr>
        <w:pStyle w:val="enumlev1"/>
        <w:keepNext/>
        <w:keepLines/>
        <w:rPr>
          <w:rtl/>
        </w:rPr>
      </w:pPr>
      <w:r>
        <w:rPr>
          <w:rFonts w:hint="cs"/>
          <w:rtl/>
        </w:rPr>
        <w:t>-</w:t>
      </w:r>
      <w:r>
        <w:rPr>
          <w:rtl/>
        </w:rPr>
        <w:tab/>
      </w:r>
      <w:r w:rsidR="00504101">
        <w:rPr>
          <w:rFonts w:hint="cs"/>
          <w:rtl/>
        </w:rPr>
        <w:t>تعيين مقررين مشاركين ونواب مقررين إضافيين لتعزيز أنشطة أفرقة الإدارة؛</w:t>
      </w:r>
    </w:p>
    <w:p w14:paraId="2700E57A" w14:textId="500E71C6" w:rsidR="00673255" w:rsidRDefault="00673255" w:rsidP="0037649B">
      <w:pPr>
        <w:pStyle w:val="enumlev1"/>
        <w:keepNext/>
        <w:keepLines/>
        <w:rPr>
          <w:rtl/>
        </w:rPr>
      </w:pPr>
      <w:r>
        <w:rPr>
          <w:rFonts w:hint="cs"/>
          <w:rtl/>
        </w:rPr>
        <w:t>-</w:t>
      </w:r>
      <w:r>
        <w:rPr>
          <w:rtl/>
        </w:rPr>
        <w:tab/>
      </w:r>
      <w:r w:rsidR="00504101">
        <w:rPr>
          <w:rFonts w:hint="cs"/>
          <w:rtl/>
        </w:rPr>
        <w:t>الموافقة على ناتج سنوي من</w:t>
      </w:r>
      <w:r w:rsidR="009306C1">
        <w:rPr>
          <w:rFonts w:hint="cs"/>
          <w:rtl/>
        </w:rPr>
        <w:t xml:space="preserve"> الفريق المعني</w:t>
      </w:r>
      <w:r w:rsidR="00504101">
        <w:rPr>
          <w:rFonts w:hint="cs"/>
          <w:rtl/>
        </w:rPr>
        <w:t xml:space="preserve"> </w:t>
      </w:r>
      <w:r w:rsidR="009306C1">
        <w:rPr>
          <w:rFonts w:hint="cs"/>
          <w:rtl/>
        </w:rPr>
        <w:t>ب</w:t>
      </w:r>
      <w:r w:rsidR="00504101">
        <w:rPr>
          <w:rFonts w:hint="cs"/>
          <w:rtl/>
        </w:rPr>
        <w:t xml:space="preserve">المسألة </w:t>
      </w:r>
      <w:r w:rsidR="00504101">
        <w:t>1/2</w:t>
      </w:r>
      <w:r>
        <w:rPr>
          <w:rFonts w:hint="cs"/>
          <w:rtl/>
        </w:rPr>
        <w:t xml:space="preserve"> (</w:t>
      </w:r>
      <w:r w:rsidRPr="00673255">
        <w:rPr>
          <w:rFonts w:hint="cs"/>
          <w:i/>
          <w:iCs/>
          <w:rtl/>
        </w:rPr>
        <w:t>"</w:t>
      </w:r>
      <w:r w:rsidRPr="00673255">
        <w:rPr>
          <w:rFonts w:hint="cs"/>
          <w:i/>
          <w:iCs/>
          <w:rtl/>
          <w:lang w:bidi="ar-EG"/>
        </w:rPr>
        <w:t>نهج شامل لإقامة المجتمعات الذكية</w:t>
      </w:r>
      <w:r w:rsidRPr="00673255">
        <w:rPr>
          <w:rFonts w:hint="cs"/>
          <w:i/>
          <w:iCs/>
          <w:rtl/>
        </w:rPr>
        <w:t>"</w:t>
      </w:r>
      <w:r>
        <w:rPr>
          <w:rFonts w:hint="cs"/>
          <w:rtl/>
        </w:rPr>
        <w:t>)</w:t>
      </w:r>
      <w:r w:rsidR="00504101">
        <w:rPr>
          <w:rFonts w:hint="cs"/>
          <w:rtl/>
        </w:rPr>
        <w:t xml:space="preserve"> سيصدر كعمل مستمر تحت رعاية رئيس لجنة الدراسات </w:t>
      </w:r>
      <w:r w:rsidR="00504101">
        <w:t>2</w:t>
      </w:r>
      <w:r>
        <w:rPr>
          <w:rStyle w:val="FootnoteReference"/>
          <w:rtl/>
        </w:rPr>
        <w:footnoteReference w:id="5"/>
      </w:r>
      <w:r w:rsidR="00212557">
        <w:rPr>
          <w:rFonts w:hint="cs"/>
          <w:rtl/>
        </w:rPr>
        <w:t>. وعُقدت حلقة نقاش ذات صلة لعرض الناتج السنوي ومناقشة مواضيعه الرئيسية.</w:t>
      </w:r>
    </w:p>
    <w:p w14:paraId="25DFD479" w14:textId="4F2FE9EE" w:rsidR="00673255" w:rsidRPr="001B56CE" w:rsidRDefault="00673255" w:rsidP="0037649B">
      <w:pPr>
        <w:pStyle w:val="enumlev1"/>
        <w:rPr>
          <w:rtl/>
          <w:lang w:bidi="ar-EG"/>
        </w:rPr>
      </w:pPr>
      <w:r>
        <w:rPr>
          <w:rFonts w:hint="cs"/>
          <w:rtl/>
        </w:rPr>
        <w:t>-</w:t>
      </w:r>
      <w:r>
        <w:rPr>
          <w:rtl/>
        </w:rPr>
        <w:tab/>
      </w:r>
      <w:r w:rsidR="003B6F17">
        <w:rPr>
          <w:rFonts w:hint="cs"/>
          <w:rtl/>
          <w:lang w:bidi="ar-EG"/>
        </w:rPr>
        <w:t>تطوير</w:t>
      </w:r>
      <w:r w:rsidRPr="001B56CE">
        <w:rPr>
          <w:rFonts w:hint="cs"/>
          <w:rtl/>
          <w:lang w:bidi="ar-EG"/>
        </w:rPr>
        <w:t xml:space="preserve"> وتثبيت أوجه التقابل </w:t>
      </w:r>
      <w:r w:rsidRPr="00A965E4">
        <w:rPr>
          <w:rFonts w:hint="cs"/>
          <w:rtl/>
          <w:lang w:bidi="ar-EG"/>
        </w:rPr>
        <w:t>بين</w:t>
      </w:r>
      <w:r w:rsidRPr="001B56CE">
        <w:rPr>
          <w:rFonts w:hint="cs"/>
          <w:rtl/>
          <w:lang w:bidi="ar-EG"/>
        </w:rPr>
        <w:t xml:space="preserve"> مسائل قطاع تنمية الاتصالات </w:t>
      </w:r>
      <w:r>
        <w:rPr>
          <w:rFonts w:hint="cs"/>
          <w:rtl/>
          <w:lang w:bidi="ar-EG"/>
        </w:rPr>
        <w:t>و</w:t>
      </w:r>
      <w:r w:rsidRPr="001B56CE">
        <w:rPr>
          <w:rFonts w:hint="cs"/>
          <w:rtl/>
          <w:lang w:bidi="ar-EG"/>
        </w:rPr>
        <w:t>قطاعي الاتحاد الآخرين؛</w:t>
      </w:r>
    </w:p>
    <w:p w14:paraId="16E6F409" w14:textId="77777777" w:rsidR="00673255" w:rsidRPr="001B56CE" w:rsidRDefault="00673255" w:rsidP="0037649B">
      <w:pPr>
        <w:pStyle w:val="enumlev1"/>
        <w:rPr>
          <w:rtl/>
          <w:lang w:bidi="ar-EG"/>
        </w:rPr>
      </w:pPr>
      <w:r w:rsidRPr="001B56CE">
        <w:rPr>
          <w:rFonts w:hint="cs"/>
          <w:rtl/>
          <w:lang w:bidi="ar-EG"/>
        </w:rPr>
        <w:t>-</w:t>
      </w:r>
      <w:r w:rsidRPr="001B56CE">
        <w:rPr>
          <w:rFonts w:hint="cs"/>
          <w:rtl/>
          <w:lang w:bidi="ar-EG"/>
        </w:rPr>
        <w:tab/>
        <w:t xml:space="preserve">إجراء دراسات أولية </w:t>
      </w:r>
      <w:r>
        <w:rPr>
          <w:rFonts w:hint="cs"/>
          <w:rtl/>
          <w:lang w:bidi="ar-EG"/>
        </w:rPr>
        <w:t>للصلات</w:t>
      </w:r>
      <w:r w:rsidRPr="001B56CE">
        <w:rPr>
          <w:rFonts w:hint="cs"/>
          <w:rtl/>
          <w:lang w:bidi="ar-EG"/>
        </w:rPr>
        <w:t xml:space="preserve"> الممكنة بين مسائل قطاع تنمية الاتصالات ومشاريع الاتحاد وأنشطته في مجال بناء القدرات وجوائز القمة العالمية لمجتمع المعلومات لعاميْ </w:t>
      </w:r>
      <w:r w:rsidRPr="001B56CE">
        <w:rPr>
          <w:lang w:bidi="ar-EG"/>
        </w:rPr>
        <w:t>2018</w:t>
      </w:r>
      <w:r w:rsidRPr="001B56CE">
        <w:rPr>
          <w:rFonts w:hint="cs"/>
          <w:rtl/>
          <w:lang w:bidi="ar-EG"/>
        </w:rPr>
        <w:t xml:space="preserve"> و</w:t>
      </w:r>
      <w:r w:rsidRPr="001B56CE">
        <w:rPr>
          <w:lang w:bidi="ar-EG"/>
        </w:rPr>
        <w:t>2019</w:t>
      </w:r>
      <w:r w:rsidRPr="001B56CE">
        <w:rPr>
          <w:rFonts w:hint="cs"/>
          <w:rtl/>
          <w:lang w:bidi="ar-EG"/>
        </w:rPr>
        <w:t>؛</w:t>
      </w:r>
    </w:p>
    <w:p w14:paraId="352CBB16" w14:textId="77777777" w:rsidR="00673255" w:rsidRPr="001B56CE" w:rsidRDefault="00673255" w:rsidP="0037649B">
      <w:pPr>
        <w:pStyle w:val="enumlev1"/>
        <w:rPr>
          <w:rtl/>
          <w:lang w:bidi="ar-EG"/>
        </w:rPr>
      </w:pPr>
      <w:r w:rsidRPr="001B56CE">
        <w:rPr>
          <w:rFonts w:hint="cs"/>
          <w:rtl/>
          <w:lang w:bidi="ar-EG"/>
        </w:rPr>
        <w:t>-</w:t>
      </w:r>
      <w:r w:rsidRPr="001B56CE">
        <w:rPr>
          <w:rFonts w:hint="cs"/>
          <w:rtl/>
          <w:lang w:bidi="ar-EG"/>
        </w:rPr>
        <w:tab/>
        <w:t xml:space="preserve">التقدم المحرز في تنفيذ القرار </w:t>
      </w:r>
      <w:r w:rsidRPr="001B56CE">
        <w:rPr>
          <w:lang w:bidi="ar-EG"/>
        </w:rPr>
        <w:t>131</w:t>
      </w:r>
      <w:r w:rsidRPr="001B56CE">
        <w:rPr>
          <w:rFonts w:hint="cs"/>
          <w:rtl/>
          <w:lang w:bidi="ar-EG"/>
        </w:rPr>
        <w:t xml:space="preserve"> (المراجَع في دبي، </w:t>
      </w:r>
      <w:r w:rsidRPr="001B56CE">
        <w:rPr>
          <w:lang w:val="es-ES" w:bidi="ar-EG"/>
        </w:rPr>
        <w:t>2018</w:t>
      </w:r>
      <w:r w:rsidRPr="001B56CE">
        <w:rPr>
          <w:rFonts w:hint="cs"/>
          <w:rtl/>
          <w:lang w:bidi="ar-EG"/>
        </w:rPr>
        <w:t xml:space="preserve">) لمؤتمر المندوبين المفوضين للاتحاد من خلال تحديد التدابير التي ينبغي أن تتخذها لجنة الدراسات </w:t>
      </w:r>
      <w:r w:rsidRPr="001B56CE">
        <w:rPr>
          <w:lang w:bidi="ar-EG"/>
        </w:rPr>
        <w:t>2</w:t>
      </w:r>
      <w:r w:rsidRPr="001B56CE">
        <w:rPr>
          <w:rFonts w:hint="cs"/>
          <w:rtl/>
          <w:lang w:bidi="ar-EG"/>
        </w:rPr>
        <w:t xml:space="preserve"> في المستقبل بشأن المواضيع المتعلقة بالإحصاءات، مع تعيين نائب رئيس للجنة الدراسات</w:t>
      </w:r>
      <w:r w:rsidRPr="001B56CE">
        <w:rPr>
          <w:rFonts w:hint="eastAsia"/>
          <w:rtl/>
          <w:lang w:bidi="ar-EG"/>
        </w:rPr>
        <w:t> </w:t>
      </w:r>
      <w:r w:rsidRPr="001B56CE">
        <w:rPr>
          <w:lang w:bidi="ar-EG"/>
        </w:rPr>
        <w:t>2</w:t>
      </w:r>
      <w:r w:rsidRPr="001B56CE">
        <w:rPr>
          <w:rFonts w:hint="cs"/>
          <w:rtl/>
          <w:lang w:bidi="ar-EG"/>
        </w:rPr>
        <w:t xml:space="preserve"> لقطاع تنمية الاتصالات لتنسيق العمل؛</w:t>
      </w:r>
    </w:p>
    <w:p w14:paraId="10120F37" w14:textId="1643AE4A" w:rsidR="00673255" w:rsidRPr="001B56CE" w:rsidRDefault="00673255" w:rsidP="0037649B">
      <w:pPr>
        <w:pStyle w:val="enumlev1"/>
        <w:rPr>
          <w:rtl/>
          <w:lang w:bidi="ar-EG"/>
        </w:rPr>
      </w:pPr>
      <w:r w:rsidRPr="001B56CE">
        <w:rPr>
          <w:rFonts w:hint="cs"/>
          <w:rtl/>
          <w:lang w:bidi="ar-EG"/>
        </w:rPr>
        <w:t>-</w:t>
      </w:r>
      <w:r w:rsidRPr="001B56CE">
        <w:rPr>
          <w:rFonts w:hint="cs"/>
          <w:rtl/>
          <w:lang w:bidi="ar-EG"/>
        </w:rPr>
        <w:tab/>
        <w:t xml:space="preserve">التقدم المحرز في تنفيذ القرار </w:t>
      </w:r>
      <w:r w:rsidRPr="001B56CE">
        <w:rPr>
          <w:lang w:bidi="ar-EG"/>
        </w:rPr>
        <w:t>9</w:t>
      </w:r>
      <w:r w:rsidRPr="001B56CE">
        <w:rPr>
          <w:rFonts w:hint="cs"/>
          <w:rtl/>
          <w:lang w:bidi="ar-EG"/>
        </w:rPr>
        <w:t xml:space="preserve"> (المراجَع في بوينس آيرس، </w:t>
      </w:r>
      <w:r w:rsidRPr="001B56CE">
        <w:rPr>
          <w:lang w:val="es-ES" w:bidi="ar-EG"/>
        </w:rPr>
        <w:t>2017</w:t>
      </w:r>
      <w:r w:rsidRPr="001B56CE">
        <w:rPr>
          <w:rFonts w:hint="cs"/>
          <w:rtl/>
          <w:lang w:bidi="ar-EG"/>
        </w:rPr>
        <w:t xml:space="preserve">) للمؤتمر العالمي لتنمية الاتصالات من خلال تحديد المسائل ذات الصلة وتعيين جهات الاتصال المقابلة لها ونائب رئيس للجنة الدراسات </w:t>
      </w:r>
      <w:r w:rsidRPr="001B56CE">
        <w:rPr>
          <w:lang w:bidi="ar-EG"/>
        </w:rPr>
        <w:t>2</w:t>
      </w:r>
      <w:r w:rsidRPr="001B56CE">
        <w:rPr>
          <w:rFonts w:hint="cs"/>
          <w:rtl/>
          <w:lang w:bidi="ar-EG"/>
        </w:rPr>
        <w:t xml:space="preserve"> لقطاع تنمية الاتصالات لتنسيق العمل</w:t>
      </w:r>
      <w:r w:rsidR="00821022">
        <w:rPr>
          <w:rFonts w:hint="cs"/>
          <w:rtl/>
          <w:lang w:bidi="ar-EG"/>
        </w:rPr>
        <w:t>.</w:t>
      </w:r>
    </w:p>
    <w:p w14:paraId="06DE7EB7" w14:textId="7539D65F" w:rsidR="00673255" w:rsidRDefault="003B6F17" w:rsidP="00673255">
      <w:pPr>
        <w:rPr>
          <w:rtl/>
          <w:lang w:bidi="ar-EG"/>
        </w:rPr>
      </w:pPr>
      <w:r>
        <w:rPr>
          <w:rFonts w:hint="cs"/>
          <w:rtl/>
        </w:rPr>
        <w:t xml:space="preserve">ويرد تقرير هذا الاجتماع في </w:t>
      </w:r>
      <w:r w:rsidR="00673255">
        <w:rPr>
          <w:rFonts w:hint="cs"/>
          <w:rtl/>
          <w:lang w:bidi="ar-EG"/>
        </w:rPr>
        <w:t xml:space="preserve">الوثيقة </w:t>
      </w:r>
      <w:hyperlink r:id="rId29" w:history="1">
        <w:r w:rsidR="00673255" w:rsidRPr="00673255">
          <w:rPr>
            <w:rStyle w:val="Hyperlink"/>
            <w:lang w:bidi="ar-EG"/>
          </w:rPr>
          <w:t>2/REP/16</w:t>
        </w:r>
      </w:hyperlink>
      <w:r w:rsidR="00673255">
        <w:rPr>
          <w:rFonts w:hint="cs"/>
          <w:rtl/>
          <w:lang w:bidi="ar-EG"/>
        </w:rPr>
        <w:t>.</w:t>
      </w:r>
    </w:p>
    <w:p w14:paraId="683BFA61" w14:textId="060DA2FE" w:rsidR="00673255" w:rsidRPr="003B6F17" w:rsidRDefault="00673255" w:rsidP="003B6F17">
      <w:pPr>
        <w:pStyle w:val="Heading3"/>
        <w:rPr>
          <w:rtl/>
          <w:lang w:bidi="ar-EG"/>
        </w:rPr>
      </w:pPr>
      <w:r>
        <w:rPr>
          <w:rFonts w:hint="cs"/>
          <w:rtl/>
          <w:lang w:bidi="ar-EG"/>
        </w:rPr>
        <w:t>3.2.2</w:t>
      </w:r>
      <w:r>
        <w:rPr>
          <w:rtl/>
          <w:lang w:bidi="ar-EG"/>
        </w:rPr>
        <w:tab/>
      </w:r>
      <w:r w:rsidR="003B6F17">
        <w:rPr>
          <w:rFonts w:hint="cs"/>
          <w:rtl/>
        </w:rPr>
        <w:t xml:space="preserve">الاجتماع السنوي الثالث للجنة الدراسات </w:t>
      </w:r>
      <w:r w:rsidR="003B6F17">
        <w:t>2</w:t>
      </w:r>
    </w:p>
    <w:p w14:paraId="14D8E459" w14:textId="045E1EDA" w:rsidR="00673255" w:rsidRDefault="003B6F17" w:rsidP="00673255">
      <w:pPr>
        <w:rPr>
          <w:rtl/>
          <w:lang w:bidi="ar-EG"/>
        </w:rPr>
      </w:pPr>
      <w:r>
        <w:rPr>
          <w:rFonts w:hint="cs"/>
          <w:rtl/>
        </w:rPr>
        <w:t xml:space="preserve">عُقد الاجتماع في جنيف في الفترة من </w:t>
      </w:r>
      <w:r>
        <w:t>24</w:t>
      </w:r>
      <w:r>
        <w:rPr>
          <w:rFonts w:hint="cs"/>
          <w:rtl/>
        </w:rPr>
        <w:t xml:space="preserve"> إلى </w:t>
      </w:r>
      <w:r>
        <w:t>28</w:t>
      </w:r>
      <w:r>
        <w:rPr>
          <w:rFonts w:hint="cs"/>
          <w:rtl/>
        </w:rPr>
        <w:t xml:space="preserve"> فبراير </w:t>
      </w:r>
      <w:r>
        <w:t>2020</w:t>
      </w:r>
      <w:r>
        <w:rPr>
          <w:rFonts w:hint="cs"/>
          <w:rtl/>
        </w:rPr>
        <w:t>. واتخذ الاجتماع الإجراءات والقرارات الرئيسية التالية</w:t>
      </w:r>
      <w:r>
        <w:rPr>
          <w:rFonts w:hint="cs"/>
          <w:rtl/>
          <w:lang w:bidi="ar-EG"/>
        </w:rPr>
        <w:t>:</w:t>
      </w:r>
    </w:p>
    <w:p w14:paraId="662F1FAA" w14:textId="21B812F4" w:rsidR="00673255" w:rsidRDefault="00673255" w:rsidP="00673255">
      <w:pPr>
        <w:pStyle w:val="enumlev1"/>
        <w:rPr>
          <w:rtl/>
          <w:lang w:bidi="ar-SY"/>
        </w:rPr>
      </w:pPr>
      <w:r w:rsidRPr="00673255">
        <w:rPr>
          <w:rFonts w:hint="cs"/>
          <w:rtl/>
          <w:lang w:bidi="ar-SY"/>
        </w:rPr>
        <w:t>-</w:t>
      </w:r>
      <w:r w:rsidRPr="00673255">
        <w:rPr>
          <w:rFonts w:hint="cs"/>
          <w:rtl/>
          <w:lang w:bidi="ar-SY"/>
        </w:rPr>
        <w:tab/>
        <w:t xml:space="preserve">تعيين نائبين للرئيس (لمنطقتي كومنولث الدول المستقلة وأوروبا) ومقرِّر مشارك ونائبي مقرِّر </w:t>
      </w:r>
      <w:r w:rsidR="00CE50A4">
        <w:rPr>
          <w:rFonts w:hint="cs"/>
          <w:rtl/>
          <w:lang w:bidi="ar-SY"/>
        </w:rPr>
        <w:t>لتعزيز أفرقة الإدارة</w:t>
      </w:r>
      <w:r w:rsidRPr="00673255">
        <w:rPr>
          <w:rFonts w:hint="cs"/>
          <w:rtl/>
          <w:lang w:bidi="ar-SY"/>
        </w:rPr>
        <w:t xml:space="preserve"> بعد </w:t>
      </w:r>
      <w:r w:rsidR="00CE50A4">
        <w:rPr>
          <w:rFonts w:hint="cs"/>
          <w:rtl/>
          <w:lang w:bidi="ar-SY"/>
        </w:rPr>
        <w:t>الاستقالات</w:t>
      </w:r>
      <w:r w:rsidRPr="00673255">
        <w:rPr>
          <w:rFonts w:hint="cs"/>
          <w:rtl/>
          <w:lang w:bidi="ar-SY"/>
        </w:rPr>
        <w:t>؛</w:t>
      </w:r>
    </w:p>
    <w:p w14:paraId="60053997" w14:textId="7B86F90F" w:rsidR="00673255" w:rsidRDefault="00673255" w:rsidP="00673255">
      <w:pPr>
        <w:pStyle w:val="enumlev1"/>
        <w:rPr>
          <w:rtl/>
        </w:rPr>
      </w:pPr>
      <w:r>
        <w:rPr>
          <w:rFonts w:hint="cs"/>
          <w:rtl/>
          <w:lang w:bidi="ar-SY"/>
        </w:rPr>
        <w:t>-</w:t>
      </w:r>
      <w:r>
        <w:rPr>
          <w:rtl/>
          <w:lang w:bidi="ar-SY"/>
        </w:rPr>
        <w:tab/>
      </w:r>
      <w:r w:rsidR="0073254C">
        <w:rPr>
          <w:rFonts w:hint="cs"/>
          <w:rtl/>
          <w:lang w:bidi="ar-SY"/>
        </w:rPr>
        <w:t>الموافقة على بدء عملية تنسيق بين الخبراء المعنيين لتلقي المزيد من المدخلات والتعديلات على ناتج سنوي جديد من</w:t>
      </w:r>
      <w:r w:rsidR="009306C1">
        <w:rPr>
          <w:rFonts w:hint="cs"/>
          <w:rtl/>
          <w:lang w:bidi="ar-SY"/>
        </w:rPr>
        <w:t xml:space="preserve"> الفريق المعني</w:t>
      </w:r>
      <w:r w:rsidR="0073254C">
        <w:rPr>
          <w:rFonts w:hint="cs"/>
          <w:rtl/>
          <w:lang w:bidi="ar-SY"/>
        </w:rPr>
        <w:t xml:space="preserve"> </w:t>
      </w:r>
      <w:r w:rsidR="009306C1">
        <w:rPr>
          <w:rFonts w:hint="cs"/>
          <w:rtl/>
          <w:lang w:bidi="ar-SY"/>
        </w:rPr>
        <w:t>ب</w:t>
      </w:r>
      <w:r w:rsidR="0073254C">
        <w:rPr>
          <w:rFonts w:hint="cs"/>
          <w:rtl/>
          <w:lang w:bidi="ar-SY"/>
        </w:rPr>
        <w:t xml:space="preserve">المسألة </w:t>
      </w:r>
      <w:r w:rsidR="0073254C">
        <w:rPr>
          <w:lang w:bidi="ar-SY"/>
        </w:rPr>
        <w:t>1/2</w:t>
      </w:r>
      <w:r>
        <w:rPr>
          <w:rFonts w:hint="cs"/>
          <w:rtl/>
          <w:lang w:bidi="ar-SY"/>
        </w:rPr>
        <w:t xml:space="preserve"> (</w:t>
      </w:r>
      <w:r w:rsidRPr="00673255">
        <w:rPr>
          <w:rFonts w:hint="cs"/>
          <w:i/>
          <w:iCs/>
          <w:rtl/>
          <w:lang w:bidi="ar-SY"/>
        </w:rPr>
        <w:t>"</w:t>
      </w:r>
      <w:r w:rsidRPr="00673255">
        <w:rPr>
          <w:rFonts w:hint="cs"/>
          <w:i/>
          <w:iCs/>
          <w:rtl/>
        </w:rPr>
        <w:t>الأمن والثقة لإقامة مدن ذكية</w:t>
      </w:r>
      <w:r w:rsidRPr="00673255">
        <w:rPr>
          <w:rFonts w:hint="cs"/>
          <w:i/>
          <w:iCs/>
          <w:rtl/>
          <w:lang w:bidi="ar-SY"/>
        </w:rPr>
        <w:t>"</w:t>
      </w:r>
      <w:r>
        <w:rPr>
          <w:rFonts w:hint="cs"/>
          <w:rtl/>
          <w:lang w:bidi="ar-SY"/>
        </w:rPr>
        <w:t>)</w:t>
      </w:r>
      <w:r w:rsidR="0073254C">
        <w:rPr>
          <w:rFonts w:hint="cs"/>
          <w:rtl/>
          <w:lang w:bidi="ar-SY"/>
        </w:rPr>
        <w:t xml:space="preserve"> لإصداره، في نهاية العملية، كعمل مستمر تحت رعاية رئيس لجنة الدراسات </w:t>
      </w:r>
      <w:r w:rsidR="0073254C">
        <w:rPr>
          <w:lang w:bidi="ar-SY"/>
        </w:rPr>
        <w:t>2</w:t>
      </w:r>
      <w:r w:rsidR="0073254C">
        <w:rPr>
          <w:rFonts w:hint="cs"/>
          <w:rtl/>
        </w:rPr>
        <w:t>.</w:t>
      </w:r>
    </w:p>
    <w:p w14:paraId="17848A3E" w14:textId="38C56404" w:rsidR="00673255" w:rsidRPr="00673255" w:rsidRDefault="00673255" w:rsidP="00673255">
      <w:pPr>
        <w:pStyle w:val="enumlev1"/>
        <w:rPr>
          <w:rtl/>
          <w:lang w:bidi="ar-SY"/>
        </w:rPr>
      </w:pPr>
      <w:r>
        <w:rPr>
          <w:rFonts w:hint="cs"/>
          <w:rtl/>
          <w:lang w:bidi="ar-SY"/>
        </w:rPr>
        <w:t>-</w:t>
      </w:r>
      <w:r>
        <w:rPr>
          <w:rtl/>
          <w:lang w:bidi="ar-SY"/>
        </w:rPr>
        <w:tab/>
      </w:r>
      <w:r w:rsidRPr="00673255">
        <w:rPr>
          <w:rFonts w:hint="cs"/>
          <w:rtl/>
          <w:lang w:bidi="ar-SY"/>
        </w:rPr>
        <w:t xml:space="preserve">عقد جلسة خاصة بشأن "إنترنت الأشياء </w:t>
      </w:r>
      <w:r w:rsidRPr="00673255">
        <w:rPr>
          <w:lang w:val="es-ES" w:bidi="ar-SY"/>
        </w:rPr>
        <w:t>(</w:t>
      </w:r>
      <w:proofErr w:type="spellStart"/>
      <w:r w:rsidRPr="00673255">
        <w:rPr>
          <w:lang w:val="es-ES" w:bidi="ar-SY"/>
        </w:rPr>
        <w:t>IoT</w:t>
      </w:r>
      <w:proofErr w:type="spellEnd"/>
      <w:r w:rsidRPr="00673255">
        <w:rPr>
          <w:lang w:val="es-ES" w:bidi="ar-SY"/>
        </w:rPr>
        <w:t>)</w:t>
      </w:r>
      <w:r w:rsidRPr="00673255">
        <w:rPr>
          <w:rFonts w:hint="cs"/>
          <w:rtl/>
          <w:lang w:bidi="ar-SY"/>
        </w:rPr>
        <w:t xml:space="preserve"> لأغراض التنمية: الفرص والمخاطر في البلدان النامية" بهدف </w:t>
      </w:r>
      <w:r w:rsidR="007477E4">
        <w:rPr>
          <w:rFonts w:hint="cs"/>
          <w:rtl/>
          <w:lang w:bidi="ar-SY"/>
        </w:rPr>
        <w:t>الحصول على</w:t>
      </w:r>
      <w:r w:rsidRPr="00673255">
        <w:rPr>
          <w:rFonts w:hint="cs"/>
          <w:rtl/>
          <w:lang w:bidi="ar-SY"/>
        </w:rPr>
        <w:t xml:space="preserve"> فهم أفضل </w:t>
      </w:r>
      <w:r w:rsidR="007477E4">
        <w:rPr>
          <w:rFonts w:hint="cs"/>
          <w:rtl/>
          <w:lang w:bidi="ar-SY"/>
        </w:rPr>
        <w:t>ل</w:t>
      </w:r>
      <w:r w:rsidRPr="00673255">
        <w:rPr>
          <w:rFonts w:hint="cs"/>
          <w:rtl/>
          <w:lang w:bidi="ar-SY"/>
        </w:rPr>
        <w:t>إنترنت الأشياء واستكشاف إمكاناته في مجال التنمية، وإطلاع المشاركين على الفرص والتحديات الكامنة، وخاصة في</w:t>
      </w:r>
      <w:r w:rsidRPr="00673255">
        <w:rPr>
          <w:rFonts w:hint="eastAsia"/>
          <w:rtl/>
          <w:lang w:bidi="ar-SY"/>
        </w:rPr>
        <w:t> </w:t>
      </w:r>
      <w:r w:rsidRPr="00673255">
        <w:rPr>
          <w:rFonts w:hint="cs"/>
          <w:rtl/>
          <w:lang w:bidi="ar-SY"/>
        </w:rPr>
        <w:t>البلدان النامية؛</w:t>
      </w:r>
    </w:p>
    <w:p w14:paraId="2A7E8854" w14:textId="495A74C2" w:rsidR="00673255" w:rsidRDefault="00673255" w:rsidP="00673255">
      <w:pPr>
        <w:pStyle w:val="enumlev1"/>
        <w:rPr>
          <w:rtl/>
          <w:lang w:bidi="ar-SY"/>
        </w:rPr>
      </w:pPr>
      <w:r>
        <w:rPr>
          <w:rFonts w:hint="cs"/>
          <w:rtl/>
          <w:lang w:bidi="ar-SY"/>
        </w:rPr>
        <w:t>-</w:t>
      </w:r>
      <w:r>
        <w:rPr>
          <w:rtl/>
          <w:lang w:bidi="ar-SY"/>
        </w:rPr>
        <w:tab/>
      </w:r>
      <w:r w:rsidR="007477E4">
        <w:rPr>
          <w:rFonts w:hint="cs"/>
          <w:rtl/>
          <w:lang w:bidi="ar-SY"/>
        </w:rPr>
        <w:t xml:space="preserve">مواصلة </w:t>
      </w:r>
      <w:r w:rsidR="007477E4" w:rsidRPr="007477E4">
        <w:rPr>
          <w:rtl/>
          <w:lang w:bidi="ar-SY"/>
        </w:rPr>
        <w:t xml:space="preserve">التقدم في </w:t>
      </w:r>
      <w:r w:rsidR="007477E4">
        <w:rPr>
          <w:rFonts w:hint="cs"/>
          <w:rtl/>
          <w:lang w:bidi="ar-SY"/>
        </w:rPr>
        <w:t>التقابل</w:t>
      </w:r>
      <w:r w:rsidR="007477E4" w:rsidRPr="007477E4">
        <w:rPr>
          <w:rtl/>
          <w:lang w:bidi="ar-SY"/>
        </w:rPr>
        <w:t xml:space="preserve"> بين مسائل لجان دراسات قطاع تنمية الاتصالات ومع </w:t>
      </w:r>
      <w:r w:rsidR="007477E4">
        <w:rPr>
          <w:rFonts w:hint="cs"/>
          <w:rtl/>
          <w:lang w:bidi="ar-SY"/>
        </w:rPr>
        <w:t>القطاعين الآخرين في الاتحاد. وقد</w:t>
      </w:r>
      <w:r w:rsidR="005F720C">
        <w:rPr>
          <w:rFonts w:hint="eastAsia"/>
          <w:rtl/>
          <w:lang w:bidi="ar-SY"/>
        </w:rPr>
        <w:t> </w:t>
      </w:r>
      <w:r w:rsidR="007477E4">
        <w:rPr>
          <w:rFonts w:hint="cs"/>
          <w:rtl/>
          <w:lang w:bidi="ar-SY"/>
        </w:rPr>
        <w:t>تم</w:t>
      </w:r>
      <w:r w:rsidR="007477E4" w:rsidRPr="007477E4">
        <w:rPr>
          <w:rtl/>
          <w:lang w:bidi="ar-SY"/>
        </w:rPr>
        <w:t xml:space="preserve"> حل بعض التضاربات فيما يتعلق بمقترح ورد من الفريق الاستشاري لتقييس الاتصالات من خلال التنسيق في</w:t>
      </w:r>
      <w:r w:rsidR="005F720C">
        <w:rPr>
          <w:rFonts w:hint="eastAsia"/>
          <w:rtl/>
          <w:lang w:bidi="ar-SY"/>
        </w:rPr>
        <w:t> </w:t>
      </w:r>
      <w:r w:rsidR="007477E4">
        <w:rPr>
          <w:rFonts w:hint="cs"/>
          <w:rtl/>
          <w:lang w:bidi="ar-SY"/>
        </w:rPr>
        <w:t>إطار</w:t>
      </w:r>
      <w:r w:rsidR="007477E4" w:rsidRPr="007477E4">
        <w:rPr>
          <w:rtl/>
          <w:lang w:bidi="ar-SY"/>
        </w:rPr>
        <w:t xml:space="preserve"> فريق التنسيق المشترك بين القطاعات عقب هذا الاجتما</w:t>
      </w:r>
      <w:r w:rsidR="007477E4">
        <w:rPr>
          <w:rFonts w:hint="cs"/>
          <w:rtl/>
          <w:lang w:bidi="ar-SY"/>
        </w:rPr>
        <w:t>ع.</w:t>
      </w:r>
    </w:p>
    <w:p w14:paraId="328AF7DF" w14:textId="20BF5CAD" w:rsidR="00673255" w:rsidRPr="005F720C" w:rsidRDefault="00673255" w:rsidP="00673255">
      <w:pPr>
        <w:pStyle w:val="enumlev1"/>
        <w:rPr>
          <w:spacing w:val="-2"/>
          <w:rtl/>
          <w:lang w:bidi="ar-SY"/>
        </w:rPr>
      </w:pPr>
      <w:r w:rsidRPr="005F720C">
        <w:rPr>
          <w:rFonts w:hint="cs"/>
          <w:spacing w:val="-2"/>
          <w:rtl/>
          <w:lang w:bidi="ar-SY"/>
        </w:rPr>
        <w:t>-</w:t>
      </w:r>
      <w:r w:rsidRPr="005F720C">
        <w:rPr>
          <w:rFonts w:hint="cs"/>
          <w:spacing w:val="-2"/>
          <w:rtl/>
          <w:lang w:bidi="ar-SY"/>
        </w:rPr>
        <w:tab/>
      </w:r>
      <w:r w:rsidR="007477E4" w:rsidRPr="005F720C">
        <w:rPr>
          <w:rFonts w:hint="cs"/>
          <w:spacing w:val="-2"/>
          <w:rtl/>
          <w:lang w:bidi="ar-SY"/>
        </w:rPr>
        <w:t>فيما يتعلق ب</w:t>
      </w:r>
      <w:r w:rsidRPr="005F720C">
        <w:rPr>
          <w:rFonts w:hint="cs"/>
          <w:spacing w:val="-2"/>
          <w:rtl/>
          <w:lang w:bidi="ar-SY"/>
        </w:rPr>
        <w:t xml:space="preserve">القرار </w:t>
      </w:r>
      <w:r w:rsidRPr="005F720C">
        <w:rPr>
          <w:spacing w:val="-2"/>
          <w:lang w:val="es-ES" w:bidi="ar-SY"/>
        </w:rPr>
        <w:t>131</w:t>
      </w:r>
      <w:r w:rsidRPr="005F720C">
        <w:rPr>
          <w:rFonts w:hint="cs"/>
          <w:spacing w:val="-2"/>
          <w:rtl/>
          <w:lang w:bidi="ar-SY"/>
        </w:rPr>
        <w:t xml:space="preserve"> لمؤتمر المندوبين المفوضين</w:t>
      </w:r>
      <w:r w:rsidRPr="005F720C">
        <w:rPr>
          <w:rFonts w:hint="cs"/>
          <w:spacing w:val="-2"/>
          <w:rtl/>
          <w:lang w:bidi="ar-EG"/>
        </w:rPr>
        <w:t xml:space="preserve"> للاتحاد</w:t>
      </w:r>
      <w:r w:rsidRPr="005F720C">
        <w:rPr>
          <w:rFonts w:hint="cs"/>
          <w:spacing w:val="-2"/>
          <w:rtl/>
          <w:lang w:bidi="ar-SY"/>
        </w:rPr>
        <w:t xml:space="preserve">، </w:t>
      </w:r>
      <w:r w:rsidR="007477E4" w:rsidRPr="005F720C">
        <w:rPr>
          <w:rFonts w:hint="cs"/>
          <w:spacing w:val="-2"/>
          <w:rtl/>
          <w:lang w:bidi="ar-SY"/>
        </w:rPr>
        <w:t>الشروع في إجراء</w:t>
      </w:r>
      <w:r w:rsidRPr="005F720C">
        <w:rPr>
          <w:rFonts w:hint="cs"/>
          <w:spacing w:val="-2"/>
          <w:rtl/>
          <w:lang w:bidi="ar-SY"/>
        </w:rPr>
        <w:t xml:space="preserve"> دراسات بشأن الصلات بين مسائل قطاع تنمية الاتصالات وأنشطة كل من فريق الخبراء المعني بالمؤشرات الأسرية لتكنولوجيا المعلومات والاتصالات</w:t>
      </w:r>
      <w:r w:rsidR="005F720C" w:rsidRPr="005F720C">
        <w:rPr>
          <w:rFonts w:hint="eastAsia"/>
          <w:spacing w:val="-2"/>
          <w:rtl/>
          <w:lang w:bidi="ar-SY"/>
        </w:rPr>
        <w:t> </w:t>
      </w:r>
      <w:r w:rsidRPr="005F720C">
        <w:rPr>
          <w:spacing w:val="-2"/>
          <w:lang w:val="es-ES" w:bidi="ar-SY"/>
        </w:rPr>
        <w:t>(EGH)</w:t>
      </w:r>
      <w:r w:rsidRPr="005F720C">
        <w:rPr>
          <w:rFonts w:hint="cs"/>
          <w:spacing w:val="-2"/>
          <w:rtl/>
          <w:lang w:bidi="ar-SY"/>
        </w:rPr>
        <w:t xml:space="preserve"> وفريق الخبراء المعني بمؤشرات الاتصالات/تكنولوجيا المعلومات والاتصالات</w:t>
      </w:r>
      <w:r w:rsidRPr="005F720C">
        <w:rPr>
          <w:rFonts w:hint="eastAsia"/>
          <w:spacing w:val="-2"/>
          <w:rtl/>
          <w:lang w:bidi="ar-SY"/>
        </w:rPr>
        <w:t> </w:t>
      </w:r>
      <w:r w:rsidRPr="005F720C">
        <w:rPr>
          <w:spacing w:val="-2"/>
          <w:lang w:val="es-ES" w:bidi="ar-SY"/>
        </w:rPr>
        <w:t>(EGTI)</w:t>
      </w:r>
      <w:r w:rsidR="007477E4" w:rsidRPr="005F720C">
        <w:rPr>
          <w:rFonts w:hint="cs"/>
          <w:spacing w:val="-2"/>
          <w:rtl/>
          <w:lang w:bidi="ar-SY"/>
        </w:rPr>
        <w:t>.</w:t>
      </w:r>
      <w:r w:rsidRPr="005F720C">
        <w:rPr>
          <w:rFonts w:hint="cs"/>
          <w:spacing w:val="-2"/>
          <w:rtl/>
          <w:lang w:bidi="ar-SY"/>
        </w:rPr>
        <w:t xml:space="preserve"> </w:t>
      </w:r>
      <w:r w:rsidR="007477E4" w:rsidRPr="005F720C">
        <w:rPr>
          <w:rFonts w:hint="cs"/>
          <w:spacing w:val="-2"/>
          <w:rtl/>
          <w:lang w:bidi="ar-SY"/>
        </w:rPr>
        <w:t>وتم أيضاً</w:t>
      </w:r>
      <w:r w:rsidRPr="005F720C">
        <w:rPr>
          <w:rFonts w:hint="cs"/>
          <w:spacing w:val="-2"/>
          <w:rtl/>
          <w:lang w:bidi="ar-SY"/>
        </w:rPr>
        <w:t xml:space="preserve"> إرسال بيان اتصال إلى فريقي الخبراء هذين لمواصلة التعاون معهما؛</w:t>
      </w:r>
    </w:p>
    <w:p w14:paraId="68B16DFC" w14:textId="69A609FF" w:rsidR="00673255" w:rsidRDefault="00673255" w:rsidP="00673255">
      <w:pPr>
        <w:pStyle w:val="enumlev1"/>
        <w:rPr>
          <w:rtl/>
        </w:rPr>
      </w:pPr>
      <w:r>
        <w:rPr>
          <w:rFonts w:hint="cs"/>
          <w:rtl/>
          <w:lang w:bidi="ar-SY"/>
        </w:rPr>
        <w:t>-</w:t>
      </w:r>
      <w:r>
        <w:rPr>
          <w:rtl/>
          <w:lang w:bidi="ar-SY"/>
        </w:rPr>
        <w:tab/>
      </w:r>
      <w:r w:rsidR="007477E4">
        <w:rPr>
          <w:rFonts w:hint="cs"/>
          <w:rtl/>
          <w:lang w:bidi="ar-SY"/>
        </w:rPr>
        <w:t xml:space="preserve">فيما يتعلق بالقرار </w:t>
      </w:r>
      <w:r w:rsidR="007477E4">
        <w:rPr>
          <w:lang w:bidi="ar-SY"/>
        </w:rPr>
        <w:t>9</w:t>
      </w:r>
      <w:r w:rsidR="007477E4">
        <w:rPr>
          <w:rFonts w:hint="cs"/>
          <w:rtl/>
        </w:rPr>
        <w:t xml:space="preserve"> للمؤتمر العالمي لتنمية الاتصالات، تحديد </w:t>
      </w:r>
      <w:r w:rsidR="00723F5B">
        <w:rPr>
          <w:color w:val="000000"/>
          <w:rtl/>
        </w:rPr>
        <w:t>مواضيع المسائل المتصلة بهذا القرار التي يلزم التعاون فيها</w:t>
      </w:r>
      <w:r w:rsidR="00723F5B">
        <w:rPr>
          <w:rFonts w:hint="cs"/>
          <w:rtl/>
        </w:rPr>
        <w:t xml:space="preserve"> </w:t>
      </w:r>
      <w:r w:rsidR="007477E4">
        <w:rPr>
          <w:rFonts w:hint="cs"/>
          <w:rtl/>
        </w:rPr>
        <w:t xml:space="preserve">(المسائل </w:t>
      </w:r>
      <w:r w:rsidR="007477E4">
        <w:t>1/2</w:t>
      </w:r>
      <w:r w:rsidR="007477E4">
        <w:rPr>
          <w:rFonts w:hint="cs"/>
          <w:rtl/>
        </w:rPr>
        <w:t xml:space="preserve"> و</w:t>
      </w:r>
      <w:r w:rsidR="007477E4">
        <w:t>4/2</w:t>
      </w:r>
      <w:r w:rsidR="007477E4">
        <w:rPr>
          <w:rFonts w:hint="cs"/>
          <w:rtl/>
        </w:rPr>
        <w:t xml:space="preserve"> و</w:t>
      </w:r>
      <w:r w:rsidR="007477E4">
        <w:t>7/2</w:t>
      </w:r>
      <w:r w:rsidR="007477E4">
        <w:rPr>
          <w:rFonts w:hint="cs"/>
          <w:rtl/>
        </w:rPr>
        <w:t>)</w:t>
      </w:r>
      <w:r w:rsidR="00FC7F0B">
        <w:rPr>
          <w:rFonts w:hint="cs"/>
          <w:rtl/>
        </w:rPr>
        <w:t>؛</w:t>
      </w:r>
    </w:p>
    <w:p w14:paraId="369209B1" w14:textId="72F67311" w:rsidR="00673255" w:rsidRDefault="00673255" w:rsidP="00673255">
      <w:pPr>
        <w:pStyle w:val="enumlev1"/>
        <w:rPr>
          <w:rtl/>
          <w:lang w:bidi="ar-SY"/>
        </w:rPr>
      </w:pPr>
      <w:r>
        <w:rPr>
          <w:rFonts w:hint="cs"/>
          <w:rtl/>
          <w:lang w:bidi="ar-SY"/>
        </w:rPr>
        <w:t>-</w:t>
      </w:r>
      <w:r>
        <w:rPr>
          <w:rtl/>
          <w:lang w:bidi="ar-SY"/>
        </w:rPr>
        <w:tab/>
      </w:r>
      <w:r w:rsidR="00723F5B">
        <w:rPr>
          <w:rFonts w:hint="cs"/>
          <w:rtl/>
          <w:lang w:bidi="ar-SY"/>
        </w:rPr>
        <w:t>بدء مناقشات حول مواضيع جديدة لمسائل الدراسة المستقبلية؛</w:t>
      </w:r>
    </w:p>
    <w:p w14:paraId="750A702C" w14:textId="41E3FD9C" w:rsidR="00673255" w:rsidRPr="00673255" w:rsidRDefault="00673255" w:rsidP="00723F5B">
      <w:pPr>
        <w:pStyle w:val="enumlev1"/>
        <w:rPr>
          <w:rtl/>
          <w:lang w:bidi="ar-EG"/>
        </w:rPr>
      </w:pPr>
      <w:r w:rsidRPr="00673255">
        <w:rPr>
          <w:rFonts w:hint="cs"/>
          <w:rtl/>
          <w:lang w:bidi="ar-SY"/>
        </w:rPr>
        <w:lastRenderedPageBreak/>
        <w:t>-</w:t>
      </w:r>
      <w:r w:rsidRPr="00673255">
        <w:rPr>
          <w:rFonts w:hint="cs"/>
          <w:rtl/>
          <w:lang w:bidi="ar-SY"/>
        </w:rPr>
        <w:tab/>
      </w:r>
      <w:r w:rsidR="00723F5B">
        <w:rPr>
          <w:color w:val="000000"/>
          <w:rtl/>
        </w:rPr>
        <w:t xml:space="preserve">تقديم معلومات عن الأعمال التحضيرية </w:t>
      </w:r>
      <w:r w:rsidR="00723F5B">
        <w:rPr>
          <w:rFonts w:hint="cs"/>
          <w:color w:val="000000"/>
          <w:rtl/>
        </w:rPr>
        <w:t>لجلسة مخصصة</w:t>
      </w:r>
      <w:r w:rsidR="00723F5B">
        <w:rPr>
          <w:color w:val="000000"/>
          <w:rtl/>
        </w:rPr>
        <w:t xml:space="preserve"> ل</w:t>
      </w:r>
      <w:r w:rsidR="00723F5B">
        <w:rPr>
          <w:rFonts w:hint="cs"/>
          <w:color w:val="000000"/>
          <w:rtl/>
        </w:rPr>
        <w:t>تقديم لجان د</w:t>
      </w:r>
      <w:r w:rsidR="00723F5B">
        <w:rPr>
          <w:color w:val="000000"/>
          <w:rtl/>
        </w:rPr>
        <w:t xml:space="preserve">راسات قطاع تنمية الاتصالات أثناء </w:t>
      </w:r>
      <w:r w:rsidR="00723F5B">
        <w:rPr>
          <w:rFonts w:hint="cs"/>
          <w:color w:val="000000"/>
          <w:rtl/>
        </w:rPr>
        <w:t xml:space="preserve">منتدى القمة العالمية لمجتمع المعلومات لعام </w:t>
      </w:r>
      <w:r w:rsidR="00723F5B">
        <w:rPr>
          <w:color w:val="000000"/>
        </w:rPr>
        <w:t>2020</w:t>
      </w:r>
      <w:r w:rsidR="00821022">
        <w:rPr>
          <w:rFonts w:hint="cs"/>
          <w:color w:val="000000"/>
          <w:rtl/>
          <w:lang w:bidi="ar-EG"/>
        </w:rPr>
        <w:t>.</w:t>
      </w:r>
    </w:p>
    <w:p w14:paraId="7B70ED0B" w14:textId="573D07CB" w:rsidR="00673255" w:rsidRDefault="00DF0A70" w:rsidP="00673255">
      <w:pPr>
        <w:rPr>
          <w:rtl/>
          <w:lang w:bidi="ar-SY"/>
        </w:rPr>
      </w:pPr>
      <w:r>
        <w:rPr>
          <w:rFonts w:hint="cs"/>
          <w:rtl/>
        </w:rPr>
        <w:t xml:space="preserve">ويرد تقرير هذا الاجتماع في </w:t>
      </w:r>
      <w:r>
        <w:rPr>
          <w:rFonts w:hint="cs"/>
          <w:rtl/>
          <w:lang w:bidi="ar-EG"/>
        </w:rPr>
        <w:t xml:space="preserve">الوثيقة </w:t>
      </w:r>
      <w:hyperlink r:id="rId30" w:history="1">
        <w:r w:rsidR="00673255" w:rsidRPr="00673255">
          <w:rPr>
            <w:rStyle w:val="Hyperlink"/>
            <w:lang w:bidi="ar-SY"/>
          </w:rPr>
          <w:t>2/REP/24</w:t>
        </w:r>
      </w:hyperlink>
      <w:r w:rsidR="00673255">
        <w:rPr>
          <w:rFonts w:hint="cs"/>
          <w:rtl/>
          <w:lang w:bidi="ar-SY"/>
        </w:rPr>
        <w:t>.</w:t>
      </w:r>
    </w:p>
    <w:p w14:paraId="36355FFF" w14:textId="7B5A0FBA" w:rsidR="00673255" w:rsidRDefault="00673255" w:rsidP="00673255">
      <w:pPr>
        <w:pStyle w:val="Heading3"/>
        <w:rPr>
          <w:rtl/>
          <w:lang w:bidi="ar-SY"/>
        </w:rPr>
      </w:pPr>
      <w:r>
        <w:rPr>
          <w:rFonts w:hint="cs"/>
          <w:rtl/>
          <w:lang w:bidi="ar-SY"/>
        </w:rPr>
        <w:t>4.2.2</w:t>
      </w:r>
      <w:r>
        <w:rPr>
          <w:rtl/>
          <w:lang w:bidi="ar-SY"/>
        </w:rPr>
        <w:tab/>
      </w:r>
      <w:r w:rsidR="004518A6">
        <w:rPr>
          <w:rFonts w:hint="cs"/>
          <w:rtl/>
          <w:lang w:bidi="ar-SY"/>
        </w:rPr>
        <w:t xml:space="preserve">الجلسة العامة الإضافية للجنة الدراسات </w:t>
      </w:r>
      <w:r w:rsidR="004518A6">
        <w:rPr>
          <w:lang w:bidi="ar-SY"/>
        </w:rPr>
        <w:t>2</w:t>
      </w:r>
      <w:r w:rsidR="00A12540">
        <w:rPr>
          <w:rFonts w:hint="cs"/>
          <w:rtl/>
          <w:lang w:bidi="ar-SY"/>
        </w:rPr>
        <w:t xml:space="preserve"> </w:t>
      </w:r>
      <w:r>
        <w:rPr>
          <w:rFonts w:hint="cs"/>
          <w:rtl/>
          <w:lang w:bidi="ar-SY"/>
        </w:rPr>
        <w:t>(أكتوبر 2020)</w:t>
      </w:r>
    </w:p>
    <w:p w14:paraId="6BA7BBF1" w14:textId="491A3F37" w:rsidR="00673255" w:rsidRDefault="00A12540" w:rsidP="00673255">
      <w:pPr>
        <w:rPr>
          <w:rtl/>
        </w:rPr>
      </w:pPr>
      <w:r>
        <w:rPr>
          <w:rFonts w:hint="cs"/>
          <w:rtl/>
          <w:lang w:bidi="ar-SY"/>
        </w:rPr>
        <w:t xml:space="preserve">عُقد الاجتماع افتراضياً في </w:t>
      </w:r>
      <w:r>
        <w:rPr>
          <w:lang w:bidi="ar-SY"/>
        </w:rPr>
        <w:t>5</w:t>
      </w:r>
      <w:r>
        <w:rPr>
          <w:rFonts w:hint="cs"/>
          <w:rtl/>
          <w:lang w:bidi="ar-SY"/>
        </w:rPr>
        <w:t xml:space="preserve"> أكتوبر </w:t>
      </w:r>
      <w:r>
        <w:rPr>
          <w:lang w:bidi="ar-SY"/>
        </w:rPr>
        <w:t>2020</w:t>
      </w:r>
      <w:r>
        <w:rPr>
          <w:rFonts w:hint="cs"/>
          <w:rtl/>
        </w:rPr>
        <w:t>. واتخذ الاجتماع الإجراءات والقرارات الرئيسية التالية:</w:t>
      </w:r>
    </w:p>
    <w:p w14:paraId="2FB2D64E" w14:textId="1BA07FBC" w:rsidR="00673255" w:rsidRPr="00A12540" w:rsidRDefault="00673255" w:rsidP="00A12540">
      <w:pPr>
        <w:pStyle w:val="enumlev1"/>
        <w:rPr>
          <w:rtl/>
          <w:lang w:bidi="ar-SY"/>
        </w:rPr>
      </w:pPr>
      <w:r>
        <w:rPr>
          <w:rFonts w:hint="cs"/>
          <w:rtl/>
          <w:lang w:bidi="ar-SY"/>
        </w:rPr>
        <w:t>-</w:t>
      </w:r>
      <w:r>
        <w:rPr>
          <w:rtl/>
          <w:lang w:bidi="ar-SY"/>
        </w:rPr>
        <w:tab/>
      </w:r>
      <w:r w:rsidR="00A12540" w:rsidRPr="00A12540">
        <w:rPr>
          <w:rtl/>
          <w:lang w:bidi="ar-SY"/>
        </w:rPr>
        <w:t xml:space="preserve">الآراء الأولية </w:t>
      </w:r>
      <w:r w:rsidR="00A12540">
        <w:rPr>
          <w:rFonts w:hint="cs"/>
          <w:rtl/>
          <w:lang w:bidi="ar-SY"/>
        </w:rPr>
        <w:t xml:space="preserve">الموحدة </w:t>
      </w:r>
      <w:r w:rsidR="00A12540" w:rsidRPr="00A12540">
        <w:rPr>
          <w:rtl/>
          <w:lang w:bidi="ar-SY"/>
        </w:rPr>
        <w:t xml:space="preserve">بشأن مواضيع </w:t>
      </w:r>
      <w:r w:rsidR="00A12540">
        <w:rPr>
          <w:rFonts w:hint="cs"/>
          <w:rtl/>
          <w:lang w:bidi="ar-SY"/>
        </w:rPr>
        <w:t>استعداداً للمؤتمر العالمي المقبل لتنمية الاتصالات</w:t>
      </w:r>
      <w:r w:rsidR="00A12540" w:rsidRPr="00A12540">
        <w:rPr>
          <w:rtl/>
          <w:lang w:bidi="ar-SY"/>
        </w:rPr>
        <w:t xml:space="preserve"> (أساليب العمل - </w:t>
      </w:r>
      <w:r w:rsidR="00A12540">
        <w:rPr>
          <w:rFonts w:hint="cs"/>
          <w:rtl/>
          <w:lang w:bidi="ar-SY"/>
        </w:rPr>
        <w:t>القرار</w:t>
      </w:r>
      <w:r w:rsidR="0008481B">
        <w:rPr>
          <w:rFonts w:hint="cs"/>
          <w:rtl/>
          <w:lang w:bidi="ar-SY"/>
        </w:rPr>
        <w:t> </w:t>
      </w:r>
      <w:r w:rsidR="00A12540">
        <w:rPr>
          <w:lang w:bidi="ar-SY"/>
        </w:rPr>
        <w:t>1</w:t>
      </w:r>
      <w:r w:rsidR="00A12540" w:rsidRPr="00A12540">
        <w:rPr>
          <w:rtl/>
          <w:lang w:bidi="ar-SY"/>
        </w:rPr>
        <w:t xml:space="preserve">، مسائل الدراسة المستقبلية - </w:t>
      </w:r>
      <w:r w:rsidR="00A12540">
        <w:rPr>
          <w:rFonts w:hint="cs"/>
          <w:rtl/>
          <w:lang w:bidi="ar-SY"/>
        </w:rPr>
        <w:t>القرار</w:t>
      </w:r>
      <w:r w:rsidR="00A12540" w:rsidRPr="00A12540">
        <w:rPr>
          <w:rtl/>
          <w:lang w:bidi="ar-SY"/>
        </w:rPr>
        <w:t xml:space="preserve"> </w:t>
      </w:r>
      <w:r w:rsidR="00A12540">
        <w:rPr>
          <w:lang w:bidi="ar-SY"/>
        </w:rPr>
        <w:t>2</w:t>
      </w:r>
      <w:r w:rsidR="00A12540" w:rsidRPr="00A12540">
        <w:rPr>
          <w:rtl/>
          <w:lang w:bidi="ar-SY"/>
        </w:rPr>
        <w:t xml:space="preserve">، تبسيط القرارات، مشروع إعلان </w:t>
      </w:r>
      <w:r w:rsidR="00A12540">
        <w:rPr>
          <w:rFonts w:hint="cs"/>
          <w:rtl/>
          <w:lang w:bidi="ar-SY"/>
        </w:rPr>
        <w:t>المؤتمر العالمي لتنمية الاتصالات</w:t>
      </w:r>
      <w:r w:rsidR="00A12540" w:rsidRPr="00A12540">
        <w:rPr>
          <w:rtl/>
          <w:lang w:bidi="ar-SY"/>
        </w:rPr>
        <w:t>)، التي</w:t>
      </w:r>
      <w:r w:rsidR="0008481B">
        <w:rPr>
          <w:rFonts w:hint="cs"/>
          <w:rtl/>
          <w:lang w:bidi="ar-SY"/>
        </w:rPr>
        <w:t> </w:t>
      </w:r>
      <w:r w:rsidR="00A12540" w:rsidRPr="00A12540">
        <w:rPr>
          <w:rtl/>
          <w:lang w:bidi="ar-SY"/>
        </w:rPr>
        <w:t>عُرضت على فريق العمل</w:t>
      </w:r>
      <w:r w:rsidR="00A12540">
        <w:rPr>
          <w:rFonts w:hint="cs"/>
          <w:rtl/>
          <w:lang w:bidi="ar-SY"/>
        </w:rPr>
        <w:t xml:space="preserve"> التابع للفريق الاستشاري</w:t>
      </w:r>
      <w:r w:rsidR="00A12540" w:rsidRPr="00A12540">
        <w:rPr>
          <w:rtl/>
          <w:lang w:bidi="ar-SY"/>
        </w:rPr>
        <w:t xml:space="preserve"> </w:t>
      </w:r>
      <w:r w:rsidR="00A12540">
        <w:rPr>
          <w:rFonts w:hint="cs"/>
          <w:rtl/>
          <w:lang w:bidi="ar-SY"/>
        </w:rPr>
        <w:t>و</w:t>
      </w:r>
      <w:r w:rsidR="00A12540" w:rsidRPr="00A12540">
        <w:rPr>
          <w:rtl/>
          <w:lang w:bidi="ar-SY"/>
        </w:rPr>
        <w:t xml:space="preserve">المعني بالقرارات والإعلان والأولويات </w:t>
      </w:r>
      <w:proofErr w:type="spellStart"/>
      <w:r w:rsidR="00A12540" w:rsidRPr="00A12540">
        <w:rPr>
          <w:rtl/>
          <w:lang w:bidi="ar-SY"/>
        </w:rPr>
        <w:t>المواضيعية</w:t>
      </w:r>
      <w:proofErr w:type="spellEnd"/>
      <w:r w:rsidR="0008481B">
        <w:rPr>
          <w:rFonts w:hint="cs"/>
          <w:rtl/>
          <w:lang w:bidi="ar-SY"/>
        </w:rPr>
        <w:t xml:space="preserve"> </w:t>
      </w:r>
      <w:r w:rsidR="00A12540">
        <w:rPr>
          <w:bCs/>
        </w:rPr>
        <w:t>(TDAG-WG-RDTP)</w:t>
      </w:r>
      <w:r w:rsidR="00A12540">
        <w:rPr>
          <w:rFonts w:hint="cs"/>
          <w:rtl/>
          <w:lang w:bidi="ar-SY"/>
        </w:rPr>
        <w:t>؛</w:t>
      </w:r>
    </w:p>
    <w:p w14:paraId="3466D90D" w14:textId="582E2124" w:rsidR="001D69C1" w:rsidRPr="0008481B" w:rsidRDefault="00673255" w:rsidP="001D69C1">
      <w:pPr>
        <w:pStyle w:val="enumlev1"/>
        <w:rPr>
          <w:spacing w:val="-2"/>
          <w:rtl/>
          <w:lang w:bidi="ar-SY"/>
        </w:rPr>
      </w:pPr>
      <w:r w:rsidRPr="0008481B">
        <w:rPr>
          <w:rFonts w:hint="cs"/>
          <w:spacing w:val="-2"/>
          <w:rtl/>
          <w:lang w:bidi="ar-SY"/>
        </w:rPr>
        <w:t>-</w:t>
      </w:r>
      <w:r w:rsidRPr="0008481B">
        <w:rPr>
          <w:spacing w:val="-2"/>
          <w:rtl/>
          <w:lang w:bidi="ar-SY"/>
        </w:rPr>
        <w:tab/>
      </w:r>
      <w:r w:rsidR="001D69C1" w:rsidRPr="0008481B">
        <w:rPr>
          <w:spacing w:val="-2"/>
          <w:rtl/>
          <w:lang w:bidi="ar-SY"/>
        </w:rPr>
        <w:t>استكش</w:t>
      </w:r>
      <w:r w:rsidR="001D69C1" w:rsidRPr="0008481B">
        <w:rPr>
          <w:rFonts w:hint="cs"/>
          <w:spacing w:val="-2"/>
          <w:rtl/>
          <w:lang w:bidi="ar-SY"/>
        </w:rPr>
        <w:t>ا</w:t>
      </w:r>
      <w:r w:rsidR="001D69C1" w:rsidRPr="0008481B">
        <w:rPr>
          <w:spacing w:val="-2"/>
          <w:rtl/>
          <w:lang w:bidi="ar-SY"/>
        </w:rPr>
        <w:t>ف حالة مشروعي</w:t>
      </w:r>
      <w:r w:rsidR="001D69C1" w:rsidRPr="0008481B">
        <w:rPr>
          <w:rFonts w:hint="cs"/>
          <w:spacing w:val="-2"/>
          <w:rtl/>
          <w:lang w:bidi="ar-SY"/>
        </w:rPr>
        <w:t xml:space="preserve"> مكتب تنمية الاتصالات</w:t>
      </w:r>
      <w:r w:rsidR="001D69C1" w:rsidRPr="0008481B">
        <w:rPr>
          <w:spacing w:val="-2"/>
          <w:rtl/>
          <w:lang w:bidi="ar-SY"/>
        </w:rPr>
        <w:t xml:space="preserve"> </w:t>
      </w:r>
      <w:r w:rsidR="001D69C1" w:rsidRPr="0008481B">
        <w:rPr>
          <w:spacing w:val="-2"/>
          <w:lang w:bidi="ar-SY"/>
        </w:rPr>
        <w:t>FIGI)</w:t>
      </w:r>
      <w:r w:rsidR="001D69C1" w:rsidRPr="0008481B">
        <w:rPr>
          <w:rFonts w:hint="cs"/>
          <w:spacing w:val="-2"/>
          <w:rtl/>
        </w:rPr>
        <w:t xml:space="preserve">، </w:t>
      </w:r>
      <w:r w:rsidR="001D69C1" w:rsidRPr="0008481B">
        <w:rPr>
          <w:spacing w:val="-2"/>
        </w:rPr>
        <w:t>PRIDA</w:t>
      </w:r>
      <w:r w:rsidR="001D69C1" w:rsidRPr="0008481B">
        <w:rPr>
          <w:rFonts w:hint="cs"/>
          <w:spacing w:val="-2"/>
          <w:rtl/>
          <w:lang w:bidi="ar-SY"/>
        </w:rPr>
        <w:t>)</w:t>
      </w:r>
      <w:r w:rsidR="001D69C1" w:rsidRPr="0008481B">
        <w:rPr>
          <w:spacing w:val="-2"/>
          <w:rtl/>
          <w:lang w:bidi="ar-SY"/>
        </w:rPr>
        <w:t xml:space="preserve"> </w:t>
      </w:r>
      <w:r w:rsidR="001D69C1" w:rsidRPr="0008481B">
        <w:rPr>
          <w:rFonts w:hint="cs"/>
          <w:spacing w:val="-2"/>
          <w:rtl/>
          <w:lang w:bidi="ar-SY"/>
        </w:rPr>
        <w:t>من أجل</w:t>
      </w:r>
      <w:r w:rsidR="001D69C1" w:rsidRPr="0008481B">
        <w:rPr>
          <w:spacing w:val="-2"/>
          <w:rtl/>
          <w:lang w:bidi="ar-SY"/>
        </w:rPr>
        <w:t xml:space="preserve"> التآزر المحتمل مع </w:t>
      </w:r>
      <w:r w:rsidR="001D69C1" w:rsidRPr="0008481B">
        <w:rPr>
          <w:rFonts w:hint="cs"/>
          <w:spacing w:val="-2"/>
          <w:rtl/>
          <w:lang w:bidi="ar-SY"/>
        </w:rPr>
        <w:t>مسائل لجان الدراسات</w:t>
      </w:r>
      <w:r w:rsidR="001D69C1" w:rsidRPr="0008481B">
        <w:rPr>
          <w:spacing w:val="-2"/>
          <w:rtl/>
          <w:lang w:bidi="ar-SY"/>
        </w:rPr>
        <w:t>؛</w:t>
      </w:r>
    </w:p>
    <w:p w14:paraId="6436DBE9" w14:textId="30AC62DE" w:rsidR="00673255" w:rsidRDefault="00673255" w:rsidP="001D69C1">
      <w:pPr>
        <w:pStyle w:val="enumlev1"/>
        <w:rPr>
          <w:rtl/>
        </w:rPr>
      </w:pPr>
      <w:r>
        <w:rPr>
          <w:rFonts w:hint="cs"/>
          <w:rtl/>
          <w:lang w:bidi="ar-SY"/>
        </w:rPr>
        <w:t>-</w:t>
      </w:r>
      <w:r>
        <w:rPr>
          <w:rtl/>
          <w:lang w:bidi="ar-SY"/>
        </w:rPr>
        <w:tab/>
      </w:r>
      <w:r w:rsidR="001D69C1">
        <w:rPr>
          <w:rtl/>
          <w:lang w:bidi="ar-SY"/>
        </w:rPr>
        <w:t xml:space="preserve">الموافقة على ناتجين سنويين من </w:t>
      </w:r>
      <w:r w:rsidR="009306C1">
        <w:rPr>
          <w:rFonts w:hint="cs"/>
          <w:rtl/>
          <w:lang w:bidi="ar-SY"/>
        </w:rPr>
        <w:t>الفريق المعني</w:t>
      </w:r>
      <w:r w:rsidR="001D69C1">
        <w:rPr>
          <w:rtl/>
          <w:lang w:bidi="ar-SY"/>
        </w:rPr>
        <w:t xml:space="preserve"> </w:t>
      </w:r>
      <w:r w:rsidR="009306C1">
        <w:rPr>
          <w:rFonts w:hint="cs"/>
          <w:rtl/>
          <w:lang w:bidi="ar-SY"/>
        </w:rPr>
        <w:t>ب</w:t>
      </w:r>
      <w:r w:rsidR="001D69C1">
        <w:rPr>
          <w:rtl/>
          <w:lang w:bidi="ar-SY"/>
        </w:rPr>
        <w:t>المسألة</w:t>
      </w:r>
      <w:r w:rsidR="001D69C1">
        <w:rPr>
          <w:rFonts w:hint="cs"/>
          <w:rtl/>
          <w:lang w:bidi="ar-SY"/>
        </w:rPr>
        <w:t xml:space="preserve"> </w:t>
      </w:r>
      <w:r w:rsidR="001D69C1">
        <w:rPr>
          <w:lang w:bidi="ar-SY"/>
        </w:rPr>
        <w:t>1/2</w:t>
      </w:r>
      <w:r w:rsidR="001D69C1">
        <w:rPr>
          <w:rFonts w:hint="cs"/>
          <w:rtl/>
        </w:rPr>
        <w:t xml:space="preserve"> </w:t>
      </w:r>
      <w:r>
        <w:rPr>
          <w:rFonts w:hint="cs"/>
          <w:rtl/>
          <w:lang w:bidi="ar-EG"/>
        </w:rPr>
        <w:t>(</w:t>
      </w:r>
      <w:r w:rsidRPr="00673255">
        <w:rPr>
          <w:rFonts w:hint="cs"/>
          <w:i/>
          <w:iCs/>
          <w:rtl/>
          <w:lang w:bidi="ar-EG"/>
        </w:rPr>
        <w:t>"</w:t>
      </w:r>
      <w:r w:rsidRPr="00673255">
        <w:rPr>
          <w:i/>
          <w:iCs/>
          <w:rtl/>
        </w:rPr>
        <w:t>التطبيقات الرأسية في المدن الذكية</w:t>
      </w:r>
      <w:r w:rsidRPr="00673255">
        <w:rPr>
          <w:rFonts w:hint="cs"/>
          <w:i/>
          <w:iCs/>
          <w:rtl/>
          <w:lang w:bidi="ar-EG"/>
        </w:rPr>
        <w:t>"</w:t>
      </w:r>
      <w:r>
        <w:rPr>
          <w:rFonts w:hint="cs"/>
          <w:rtl/>
          <w:lang w:bidi="ar-EG"/>
        </w:rPr>
        <w:t xml:space="preserve">) </w:t>
      </w:r>
      <w:r w:rsidR="001D69C1">
        <w:rPr>
          <w:rFonts w:hint="cs"/>
          <w:rtl/>
        </w:rPr>
        <w:t>و</w:t>
      </w:r>
      <w:r w:rsidR="009306C1">
        <w:rPr>
          <w:rFonts w:hint="cs"/>
          <w:rtl/>
        </w:rPr>
        <w:t>الفريق المعني ب</w:t>
      </w:r>
      <w:r w:rsidR="001D69C1">
        <w:rPr>
          <w:rFonts w:hint="cs"/>
          <w:rtl/>
        </w:rPr>
        <w:t xml:space="preserve">المسألة </w:t>
      </w:r>
      <w:r w:rsidR="001D69C1">
        <w:t>5/2</w:t>
      </w:r>
      <w:r>
        <w:rPr>
          <w:rFonts w:hint="cs"/>
          <w:rtl/>
          <w:lang w:bidi="ar-EG"/>
        </w:rPr>
        <w:t>.</w:t>
      </w:r>
      <w:r w:rsidR="00EC0316">
        <w:rPr>
          <w:rFonts w:hint="cs"/>
          <w:rtl/>
          <w:lang w:bidi="ar-EG"/>
        </w:rPr>
        <w:t xml:space="preserve"> </w:t>
      </w:r>
      <w:proofErr w:type="gramStart"/>
      <w:r w:rsidR="00923BEC">
        <w:rPr>
          <w:rFonts w:hint="cs"/>
          <w:rtl/>
          <w:lang w:bidi="ar-EG"/>
        </w:rPr>
        <w:t>(</w:t>
      </w:r>
      <w:proofErr w:type="gramEnd"/>
      <w:r w:rsidR="00923BEC" w:rsidRPr="00923BEC">
        <w:rPr>
          <w:rFonts w:hint="cs"/>
          <w:i/>
          <w:iCs/>
          <w:rtl/>
          <w:lang w:bidi="ar-EG"/>
        </w:rPr>
        <w:t>"</w:t>
      </w:r>
      <w:r w:rsidR="00923BEC" w:rsidRPr="00923BEC">
        <w:rPr>
          <w:i/>
          <w:iCs/>
          <w:rtl/>
        </w:rPr>
        <w:t>مشاريع مبادئ توجيهية بشأن إجراء تدريبات وتمرينات على الاتصالات في حالات الطوارئ على المستوى الوطني</w:t>
      </w:r>
      <w:r w:rsidR="00923BEC" w:rsidRPr="00923BEC">
        <w:rPr>
          <w:rFonts w:hint="cs"/>
          <w:i/>
          <w:iCs/>
          <w:rtl/>
          <w:lang w:bidi="ar-EG"/>
        </w:rPr>
        <w:t>"</w:t>
      </w:r>
      <w:r w:rsidR="00923BEC">
        <w:rPr>
          <w:rFonts w:hint="cs"/>
          <w:rtl/>
          <w:lang w:bidi="ar-EG"/>
        </w:rPr>
        <w:t>)</w:t>
      </w:r>
      <w:r w:rsidR="001D69C1">
        <w:rPr>
          <w:rFonts w:hint="cs"/>
          <w:rtl/>
          <w:lang w:bidi="ar-EG"/>
        </w:rPr>
        <w:t xml:space="preserve"> سيصدران كعمل مستمر تحت رعاية رئيس لجنة الدراسات </w:t>
      </w:r>
      <w:r w:rsidR="001D69C1">
        <w:rPr>
          <w:lang w:bidi="ar-EG"/>
        </w:rPr>
        <w:t>2</w:t>
      </w:r>
      <w:r w:rsidR="001D69C1">
        <w:rPr>
          <w:rFonts w:hint="cs"/>
          <w:rtl/>
        </w:rPr>
        <w:t>؛</w:t>
      </w:r>
    </w:p>
    <w:p w14:paraId="1096F064" w14:textId="22FE2F80" w:rsidR="00673255" w:rsidRPr="0008481B" w:rsidRDefault="00673255" w:rsidP="00673255">
      <w:pPr>
        <w:pStyle w:val="enumlev1"/>
        <w:rPr>
          <w:spacing w:val="-6"/>
          <w:rtl/>
        </w:rPr>
      </w:pPr>
      <w:r w:rsidRPr="0008481B">
        <w:rPr>
          <w:rFonts w:hint="cs"/>
          <w:spacing w:val="-6"/>
          <w:rtl/>
          <w:lang w:bidi="ar-SY"/>
        </w:rPr>
        <w:t>-</w:t>
      </w:r>
      <w:r w:rsidRPr="0008481B">
        <w:rPr>
          <w:spacing w:val="-6"/>
          <w:rtl/>
          <w:lang w:bidi="ar-SY"/>
        </w:rPr>
        <w:tab/>
      </w:r>
      <w:r w:rsidR="007C7263" w:rsidRPr="0008481B">
        <w:rPr>
          <w:rFonts w:hint="cs"/>
          <w:spacing w:val="-6"/>
          <w:rtl/>
        </w:rPr>
        <w:t xml:space="preserve">تعيين مقرر مشارك واحد للمسألة </w:t>
      </w:r>
      <w:r w:rsidR="007C7263" w:rsidRPr="0008481B">
        <w:rPr>
          <w:spacing w:val="-6"/>
        </w:rPr>
        <w:t>5/2</w:t>
      </w:r>
      <w:r w:rsidR="007C7263" w:rsidRPr="0008481B">
        <w:rPr>
          <w:rFonts w:hint="cs"/>
          <w:spacing w:val="-6"/>
          <w:rtl/>
        </w:rPr>
        <w:t xml:space="preserve"> لضمان استمرار القيادة المشتركة والموارد في فريق إدارتها بعد استقالة مقرر مشارك.</w:t>
      </w:r>
    </w:p>
    <w:p w14:paraId="0FA2662F" w14:textId="7AC0A9D7" w:rsidR="00673255" w:rsidRDefault="00673255" w:rsidP="00673255">
      <w:pPr>
        <w:pStyle w:val="enumlev1"/>
        <w:rPr>
          <w:rtl/>
        </w:rPr>
      </w:pPr>
      <w:r>
        <w:rPr>
          <w:rFonts w:hint="cs"/>
          <w:rtl/>
          <w:lang w:bidi="ar-SY"/>
        </w:rPr>
        <w:t>-</w:t>
      </w:r>
      <w:r>
        <w:rPr>
          <w:rtl/>
          <w:lang w:bidi="ar-SY"/>
        </w:rPr>
        <w:tab/>
      </w:r>
      <w:r w:rsidR="007C7263">
        <w:rPr>
          <w:rFonts w:hint="cs"/>
          <w:rtl/>
          <w:lang w:bidi="ar-SY"/>
        </w:rPr>
        <w:t>استعراض مشروع دراسة استقصائية مشتركة بشأن عمل لجان دراسات قطاع تنمية الاتصالات لفترة الدراسة</w:t>
      </w:r>
      <w:r w:rsidR="0008481B">
        <w:rPr>
          <w:rFonts w:hint="cs"/>
          <w:rtl/>
          <w:lang w:bidi="ar-SY"/>
        </w:rPr>
        <w:t xml:space="preserve"> </w:t>
      </w:r>
      <w:r w:rsidR="007C7263">
        <w:rPr>
          <w:lang w:bidi="ar-SY"/>
        </w:rPr>
        <w:t>2021</w:t>
      </w:r>
      <w:r w:rsidR="0008481B">
        <w:rPr>
          <w:lang w:bidi="ar-SY"/>
        </w:rPr>
        <w:noBreakHyphen/>
      </w:r>
      <w:r w:rsidR="007C7263">
        <w:rPr>
          <w:lang w:bidi="ar-SY"/>
        </w:rPr>
        <w:t>2018</w:t>
      </w:r>
      <w:r w:rsidR="007C7263">
        <w:rPr>
          <w:rFonts w:hint="cs"/>
          <w:rtl/>
        </w:rPr>
        <w:t>، قبل بدء العمل به بعد الاجتماع مباشرة؛</w:t>
      </w:r>
    </w:p>
    <w:p w14:paraId="5C2EEF62" w14:textId="038D73D6" w:rsidR="00673255" w:rsidRDefault="00673255" w:rsidP="00673255">
      <w:pPr>
        <w:pStyle w:val="enumlev1"/>
        <w:rPr>
          <w:rtl/>
        </w:rPr>
      </w:pPr>
      <w:r>
        <w:rPr>
          <w:rFonts w:hint="cs"/>
          <w:rtl/>
          <w:lang w:bidi="ar-SY"/>
        </w:rPr>
        <w:t>-</w:t>
      </w:r>
      <w:r>
        <w:rPr>
          <w:rtl/>
          <w:lang w:bidi="ar-SY"/>
        </w:rPr>
        <w:tab/>
      </w:r>
      <w:r w:rsidR="007C7263">
        <w:rPr>
          <w:rFonts w:hint="cs"/>
          <w:rtl/>
          <w:lang w:bidi="ar-SY"/>
        </w:rPr>
        <w:t xml:space="preserve">استعراض المدخلات الأخرى ذات </w:t>
      </w:r>
      <w:r w:rsidR="00E37081">
        <w:rPr>
          <w:rFonts w:hint="cs"/>
          <w:rtl/>
          <w:lang w:bidi="ar-SY"/>
        </w:rPr>
        <w:t>الصلة</w:t>
      </w:r>
      <w:r w:rsidR="007C7263">
        <w:rPr>
          <w:rFonts w:hint="cs"/>
          <w:rtl/>
          <w:lang w:bidi="ar-SY"/>
        </w:rPr>
        <w:t xml:space="preserve"> </w:t>
      </w:r>
      <w:r w:rsidR="00E37081">
        <w:rPr>
          <w:rFonts w:hint="cs"/>
          <w:rtl/>
          <w:lang w:bidi="ar-SY"/>
        </w:rPr>
        <w:t>ب</w:t>
      </w:r>
      <w:r w:rsidR="007C7263">
        <w:rPr>
          <w:rFonts w:hint="cs"/>
          <w:rtl/>
          <w:lang w:bidi="ar-SY"/>
        </w:rPr>
        <w:t xml:space="preserve">لجان دراسات قطاع تنمية الاتصالات (القمة العالمية لمجتمع المعلومات، </w:t>
      </w:r>
      <w:r w:rsidR="007C7263">
        <w:rPr>
          <w:rFonts w:hint="cs"/>
          <w:color w:val="000000"/>
          <w:rtl/>
        </w:rPr>
        <w:t>و</w:t>
      </w:r>
      <w:r w:rsidR="007C7263">
        <w:rPr>
          <w:color w:val="000000"/>
          <w:rtl/>
        </w:rPr>
        <w:t xml:space="preserve">كتيب التنظيم الرقمي </w:t>
      </w:r>
      <w:r w:rsidR="007C7263">
        <w:rPr>
          <w:rFonts w:hint="cs"/>
          <w:color w:val="000000"/>
          <w:rtl/>
        </w:rPr>
        <w:t>والمنصة الإلكترونية</w:t>
      </w:r>
      <w:r w:rsidR="007C7263">
        <w:rPr>
          <w:rFonts w:hint="cs"/>
          <w:rtl/>
          <w:lang w:bidi="ar-SY"/>
        </w:rPr>
        <w:t>، و</w:t>
      </w:r>
      <w:r w:rsidR="007C7263">
        <w:rPr>
          <w:color w:val="000000"/>
          <w:rtl/>
        </w:rPr>
        <w:t>المبادئ التوجيهية المتعلقة بأفضل الممارسات الصادرة عن الندوة العالمية لمنظمي الاتصالات</w:t>
      </w:r>
      <w:r w:rsidR="007C7263">
        <w:rPr>
          <w:rFonts w:hint="cs"/>
          <w:color w:val="000000"/>
          <w:rtl/>
        </w:rPr>
        <w:t>)</w:t>
      </w:r>
      <w:r w:rsidR="007C7263">
        <w:rPr>
          <w:rFonts w:hint="cs"/>
          <w:rtl/>
        </w:rPr>
        <w:t>.</w:t>
      </w:r>
    </w:p>
    <w:p w14:paraId="168A8C24" w14:textId="4B256036" w:rsidR="00673255" w:rsidRDefault="007C7263" w:rsidP="00923BEC">
      <w:pPr>
        <w:rPr>
          <w:rtl/>
        </w:rPr>
      </w:pPr>
      <w:r>
        <w:rPr>
          <w:rFonts w:hint="cs"/>
          <w:rtl/>
          <w:lang w:bidi="ar-SY"/>
        </w:rPr>
        <w:t>ويرد تقرير هذا الاجتماع في</w:t>
      </w:r>
      <w:r w:rsidR="00923BEC">
        <w:rPr>
          <w:rFonts w:hint="cs"/>
          <w:rtl/>
          <w:lang w:bidi="ar-SY"/>
        </w:rPr>
        <w:t xml:space="preserve"> الوثيقة </w:t>
      </w:r>
      <w:hyperlink r:id="rId31" w:history="1">
        <w:r w:rsidR="00923BEC" w:rsidRPr="00923BEC">
          <w:rPr>
            <w:rStyle w:val="Hyperlink"/>
            <w:lang w:val="en-US" w:bidi="ar-SY"/>
          </w:rPr>
          <w:t>SG2RGQ/REP/22</w:t>
        </w:r>
      </w:hyperlink>
      <w:r w:rsidR="00923BEC" w:rsidRPr="00923BEC">
        <w:rPr>
          <w:rFonts w:hint="cs"/>
          <w:rtl/>
        </w:rPr>
        <w:t>.</w:t>
      </w:r>
    </w:p>
    <w:p w14:paraId="3D0469E8" w14:textId="5C5257E6" w:rsidR="00923BEC" w:rsidRDefault="00923BEC" w:rsidP="00923BEC">
      <w:pPr>
        <w:pStyle w:val="Heading3"/>
        <w:rPr>
          <w:rtl/>
        </w:rPr>
      </w:pPr>
      <w:r>
        <w:rPr>
          <w:rFonts w:hint="cs"/>
          <w:rtl/>
        </w:rPr>
        <w:t>5.2.2</w:t>
      </w:r>
      <w:r>
        <w:rPr>
          <w:rtl/>
        </w:rPr>
        <w:tab/>
      </w:r>
      <w:r w:rsidR="00E37081">
        <w:rPr>
          <w:rFonts w:hint="cs"/>
          <w:rtl/>
        </w:rPr>
        <w:t xml:space="preserve">الاجتماع السنوي الرابع للجنة الدراسات </w:t>
      </w:r>
      <w:r w:rsidR="00E37081">
        <w:t>2</w:t>
      </w:r>
    </w:p>
    <w:p w14:paraId="6B84B91E" w14:textId="1E3B9A69" w:rsidR="00E37081" w:rsidRDefault="00E37081" w:rsidP="00E37081">
      <w:pPr>
        <w:rPr>
          <w:rtl/>
        </w:rPr>
      </w:pPr>
      <w:r>
        <w:rPr>
          <w:rFonts w:hint="cs"/>
          <w:rtl/>
          <w:lang w:bidi="ar-SY"/>
        </w:rPr>
        <w:t xml:space="preserve">عُقد الاجتماع افتراضياً في الفترة من </w:t>
      </w:r>
      <w:r>
        <w:rPr>
          <w:lang w:bidi="ar-SY"/>
        </w:rPr>
        <w:t>15</w:t>
      </w:r>
      <w:r>
        <w:rPr>
          <w:rFonts w:hint="cs"/>
          <w:rtl/>
          <w:lang w:bidi="ar-SY"/>
        </w:rPr>
        <w:t xml:space="preserve"> </w:t>
      </w:r>
      <w:r>
        <w:rPr>
          <w:rFonts w:hint="cs"/>
          <w:rtl/>
        </w:rPr>
        <w:t xml:space="preserve">إلى </w:t>
      </w:r>
      <w:r>
        <w:t>19</w:t>
      </w:r>
      <w:r>
        <w:rPr>
          <w:rFonts w:hint="cs"/>
          <w:rtl/>
        </w:rPr>
        <w:t xml:space="preserve"> </w:t>
      </w:r>
      <w:r>
        <w:rPr>
          <w:rFonts w:hint="cs"/>
          <w:rtl/>
          <w:lang w:bidi="ar-SY"/>
        </w:rPr>
        <w:t xml:space="preserve">مارس </w:t>
      </w:r>
      <w:r>
        <w:rPr>
          <w:lang w:bidi="ar-SY"/>
        </w:rPr>
        <w:t>2021</w:t>
      </w:r>
      <w:r>
        <w:rPr>
          <w:rFonts w:hint="cs"/>
          <w:rtl/>
        </w:rPr>
        <w:t>. واتخذ الاجتماع الإجراءات والقرارات الرئيسية التالية:</w:t>
      </w:r>
    </w:p>
    <w:p w14:paraId="088D2546" w14:textId="00785627" w:rsidR="00923BEC" w:rsidRPr="00923BEC" w:rsidRDefault="00923BEC" w:rsidP="00E37081">
      <w:pPr>
        <w:pStyle w:val="enumlev1"/>
        <w:rPr>
          <w:rtl/>
        </w:rPr>
      </w:pPr>
      <w:r w:rsidRPr="00923BEC">
        <w:rPr>
          <w:rFonts w:hint="cs"/>
          <w:rtl/>
          <w:lang w:bidi="ar-SY"/>
        </w:rPr>
        <w:t>-</w:t>
      </w:r>
      <w:r w:rsidRPr="00923BEC">
        <w:rPr>
          <w:rtl/>
          <w:lang w:bidi="ar-SY"/>
        </w:rPr>
        <w:tab/>
      </w:r>
      <w:r w:rsidRPr="00923BEC">
        <w:rPr>
          <w:rFonts w:hint="cs"/>
          <w:rtl/>
        </w:rPr>
        <w:t xml:space="preserve">الموافقة على التقارير النهائية بشأن المسائل السبع للجنة الدراسات </w:t>
      </w:r>
      <w:r w:rsidRPr="00923BEC">
        <w:t>2</w:t>
      </w:r>
      <w:r w:rsidRPr="00923BEC">
        <w:rPr>
          <w:rFonts w:hint="cs"/>
          <w:rtl/>
        </w:rPr>
        <w:t xml:space="preserve"> لفترة الدراسة </w:t>
      </w:r>
    </w:p>
    <w:p w14:paraId="36739FF0" w14:textId="5A859A3B" w:rsidR="00923BEC" w:rsidRDefault="00923BEC" w:rsidP="00E37081">
      <w:pPr>
        <w:pStyle w:val="enumlev1"/>
        <w:rPr>
          <w:rtl/>
        </w:rPr>
      </w:pPr>
      <w:r w:rsidRPr="00923BEC">
        <w:rPr>
          <w:rFonts w:hint="cs"/>
          <w:rtl/>
          <w:lang w:bidi="ar-SY"/>
        </w:rPr>
        <w:t>-</w:t>
      </w:r>
      <w:r w:rsidRPr="00923BEC">
        <w:rPr>
          <w:rtl/>
          <w:lang w:bidi="ar-SY"/>
        </w:rPr>
        <w:tab/>
      </w:r>
      <w:r w:rsidR="00E37081">
        <w:rPr>
          <w:rFonts w:hint="cs"/>
          <w:rtl/>
        </w:rPr>
        <w:t>توحيد الآراء بشأن مواضيع الدراسة المستقبلية لكل مسألة؛</w:t>
      </w:r>
    </w:p>
    <w:p w14:paraId="6624E241" w14:textId="77777777" w:rsidR="00E37081" w:rsidRDefault="00923BEC" w:rsidP="00E37081">
      <w:pPr>
        <w:pStyle w:val="enumlev1"/>
        <w:rPr>
          <w:rtl/>
        </w:rPr>
      </w:pPr>
      <w:r w:rsidRPr="00923BEC">
        <w:rPr>
          <w:rFonts w:hint="cs"/>
          <w:rtl/>
          <w:lang w:bidi="ar-SY"/>
        </w:rPr>
        <w:t>-</w:t>
      </w:r>
      <w:r w:rsidRPr="00923BEC">
        <w:rPr>
          <w:rtl/>
          <w:lang w:bidi="ar-SY"/>
        </w:rPr>
        <w:tab/>
      </w:r>
      <w:r w:rsidR="00E37081">
        <w:rPr>
          <w:rFonts w:hint="cs"/>
          <w:rtl/>
        </w:rPr>
        <w:t xml:space="preserve">إعادة الموافقة على ناتجين سنويين صادرين عن الفريقين المعنيين بالمسالتين </w:t>
      </w:r>
      <w:r w:rsidR="00E37081">
        <w:t>1/2</w:t>
      </w:r>
      <w:r w:rsidR="00E37081">
        <w:rPr>
          <w:rFonts w:hint="cs"/>
          <w:rtl/>
        </w:rPr>
        <w:t xml:space="preserve"> و</w:t>
      </w:r>
      <w:r w:rsidR="00E37081">
        <w:t>5/2</w:t>
      </w:r>
      <w:r w:rsidR="00E37081">
        <w:rPr>
          <w:rFonts w:hint="cs"/>
          <w:rtl/>
        </w:rPr>
        <w:t xml:space="preserve"> قام بمراجعتهما محررون محترفون لإصدارهما؛</w:t>
      </w:r>
    </w:p>
    <w:p w14:paraId="69693841" w14:textId="0289B241" w:rsidR="00923BEC" w:rsidRPr="002F28D5" w:rsidRDefault="00923BEC" w:rsidP="00923BEC">
      <w:pPr>
        <w:pStyle w:val="enumlev1"/>
        <w:rPr>
          <w:spacing w:val="-4"/>
          <w:rtl/>
          <w:lang w:bidi="ar-SY"/>
        </w:rPr>
      </w:pPr>
      <w:r w:rsidRPr="002F28D5">
        <w:rPr>
          <w:rFonts w:hint="cs"/>
          <w:spacing w:val="-4"/>
          <w:rtl/>
          <w:lang w:bidi="ar-SY"/>
        </w:rPr>
        <w:t>-</w:t>
      </w:r>
      <w:r w:rsidRPr="002F28D5">
        <w:rPr>
          <w:spacing w:val="-4"/>
          <w:rtl/>
          <w:lang w:bidi="ar-SY"/>
        </w:rPr>
        <w:tab/>
      </w:r>
      <w:r w:rsidR="00E37081" w:rsidRPr="002F28D5">
        <w:rPr>
          <w:rFonts w:hint="cs"/>
          <w:spacing w:val="-4"/>
          <w:rtl/>
          <w:lang w:bidi="ar-SY"/>
        </w:rPr>
        <w:t>استعراض آليات التعاون المحتملة للتعاون مع</w:t>
      </w:r>
      <w:r w:rsidRPr="002F28D5">
        <w:rPr>
          <w:spacing w:val="-4"/>
          <w:rtl/>
          <w:lang w:bidi="ar-SY"/>
        </w:rPr>
        <w:t xml:space="preserve"> منظمة خارجية (شبكة هيئات تنظيم الاتصالات الإلكترونية - </w:t>
      </w:r>
      <w:proofErr w:type="spellStart"/>
      <w:r w:rsidRPr="002F28D5">
        <w:rPr>
          <w:bCs/>
          <w:spacing w:val="-4"/>
          <w:lang w:val="en-US"/>
        </w:rPr>
        <w:t>EaPeReg</w:t>
      </w:r>
      <w:proofErr w:type="spellEnd"/>
      <w:r w:rsidRPr="002F28D5">
        <w:rPr>
          <w:spacing w:val="-4"/>
          <w:rtl/>
          <w:lang w:bidi="ar-SY"/>
        </w:rPr>
        <w:t>)</w:t>
      </w:r>
      <w:r w:rsidRPr="002F28D5">
        <w:rPr>
          <w:rFonts w:hint="cs"/>
          <w:spacing w:val="-4"/>
          <w:rtl/>
        </w:rPr>
        <w:t>؛</w:t>
      </w:r>
      <w:r w:rsidRPr="002F28D5">
        <w:rPr>
          <w:rStyle w:val="FootnoteReference"/>
          <w:spacing w:val="-4"/>
          <w:rtl/>
        </w:rPr>
        <w:footnoteReference w:id="6"/>
      </w:r>
    </w:p>
    <w:p w14:paraId="0CE1695F" w14:textId="390E6469" w:rsidR="00923BEC" w:rsidRPr="00AF7BFE" w:rsidRDefault="00923BEC" w:rsidP="00E37081">
      <w:pPr>
        <w:pStyle w:val="enumlev1"/>
        <w:rPr>
          <w:spacing w:val="-4"/>
          <w:rtl/>
          <w:lang w:bidi="ar-SY"/>
        </w:rPr>
      </w:pPr>
      <w:r w:rsidRPr="00AF7BFE">
        <w:rPr>
          <w:rFonts w:hint="cs"/>
          <w:spacing w:val="-4"/>
          <w:rtl/>
          <w:lang w:bidi="ar-SY"/>
        </w:rPr>
        <w:t>-</w:t>
      </w:r>
      <w:r w:rsidRPr="00AF7BFE">
        <w:rPr>
          <w:spacing w:val="-4"/>
          <w:rtl/>
          <w:lang w:bidi="ar-SY"/>
        </w:rPr>
        <w:tab/>
      </w:r>
      <w:r w:rsidR="00E37081" w:rsidRPr="00AF7BFE">
        <w:rPr>
          <w:spacing w:val="-4"/>
          <w:rtl/>
          <w:lang w:bidi="ar-SY"/>
        </w:rPr>
        <w:t>استعر</w:t>
      </w:r>
      <w:r w:rsidR="00031895" w:rsidRPr="00AF7BFE">
        <w:rPr>
          <w:rFonts w:hint="cs"/>
          <w:spacing w:val="-4"/>
          <w:rtl/>
          <w:lang w:bidi="ar-SY"/>
        </w:rPr>
        <w:t>ا</w:t>
      </w:r>
      <w:r w:rsidR="00E37081" w:rsidRPr="00AF7BFE">
        <w:rPr>
          <w:spacing w:val="-4"/>
          <w:rtl/>
          <w:lang w:bidi="ar-SY"/>
        </w:rPr>
        <w:t xml:space="preserve">ض مجالات أخرى ذات صلة بأنشطة قطاع تنمية الاتصالات، بما في ذلك تنفيذ القرار </w:t>
      </w:r>
      <w:r w:rsidR="00E37081" w:rsidRPr="00AF7BFE">
        <w:rPr>
          <w:spacing w:val="-4"/>
          <w:lang w:bidi="ar-SY"/>
        </w:rPr>
        <w:t>9</w:t>
      </w:r>
      <w:r w:rsidR="00E37081" w:rsidRPr="00AF7BFE">
        <w:rPr>
          <w:spacing w:val="-4"/>
          <w:rtl/>
          <w:lang w:bidi="ar-SY"/>
        </w:rPr>
        <w:t xml:space="preserve"> الصادر عن المؤتمر العالمي لتنمية الاتصالات؛ ونتائج الاجتماعات الأخيرة للفريق </w:t>
      </w:r>
      <w:r w:rsidR="00E37081" w:rsidRPr="00AF7BFE">
        <w:rPr>
          <w:spacing w:val="-4"/>
          <w:lang w:bidi="ar-SY"/>
        </w:rPr>
        <w:t>EGTI</w:t>
      </w:r>
      <w:r w:rsidR="00E37081" w:rsidRPr="00AF7BFE">
        <w:rPr>
          <w:spacing w:val="-4"/>
          <w:rtl/>
          <w:lang w:bidi="ar-SY"/>
        </w:rPr>
        <w:t xml:space="preserve"> </w:t>
      </w:r>
      <w:r w:rsidR="00E37081" w:rsidRPr="00AF7BFE">
        <w:rPr>
          <w:rFonts w:hint="cs"/>
          <w:spacing w:val="-4"/>
          <w:rtl/>
        </w:rPr>
        <w:t xml:space="preserve">والفريق </w:t>
      </w:r>
      <w:r w:rsidR="00E37081" w:rsidRPr="00AF7BFE">
        <w:rPr>
          <w:spacing w:val="-4"/>
        </w:rPr>
        <w:t>EGH</w:t>
      </w:r>
      <w:r w:rsidR="00E37081" w:rsidRPr="00AF7BFE">
        <w:rPr>
          <w:spacing w:val="-4"/>
          <w:rtl/>
          <w:lang w:bidi="ar-SY"/>
        </w:rPr>
        <w:t xml:space="preserve"> والندوة العالمية لمؤشرات الاتصالات/تكنولوجيا المعلومات والاتصالات (</w:t>
      </w:r>
      <w:r w:rsidR="00E37081" w:rsidRPr="00AF7BFE">
        <w:rPr>
          <w:spacing w:val="-4"/>
          <w:lang w:bidi="ar-SY"/>
        </w:rPr>
        <w:t>WTIS</w:t>
      </w:r>
      <w:r w:rsidR="00E37081" w:rsidRPr="00AF7BFE">
        <w:rPr>
          <w:spacing w:val="-4"/>
          <w:rtl/>
          <w:lang w:bidi="ar-SY"/>
        </w:rPr>
        <w:t>)؛ ونتائج اجتماعات لجنة تنسيق المصطلحات في الاتحاد (</w:t>
      </w:r>
      <w:r w:rsidR="00E37081" w:rsidRPr="00AF7BFE">
        <w:rPr>
          <w:spacing w:val="-4"/>
          <w:lang w:bidi="ar-SY"/>
        </w:rPr>
        <w:t>ITU</w:t>
      </w:r>
      <w:r w:rsidR="002F28D5" w:rsidRPr="00AF7BFE">
        <w:rPr>
          <w:spacing w:val="-4"/>
          <w:lang w:bidi="ar-SY"/>
        </w:rPr>
        <w:t> </w:t>
      </w:r>
      <w:r w:rsidR="00E37081" w:rsidRPr="00AF7BFE">
        <w:rPr>
          <w:spacing w:val="-4"/>
          <w:lang w:bidi="ar-SY"/>
        </w:rPr>
        <w:t>CCT</w:t>
      </w:r>
      <w:r w:rsidR="00E37081" w:rsidRPr="00AF7BFE">
        <w:rPr>
          <w:spacing w:val="-4"/>
          <w:rtl/>
          <w:lang w:bidi="ar-SY"/>
        </w:rPr>
        <w:t xml:space="preserve">)؛ وتحديث حالة مشروع </w:t>
      </w:r>
      <w:r w:rsidR="00E37081" w:rsidRPr="00AF7BFE">
        <w:rPr>
          <w:spacing w:val="-4"/>
          <w:lang w:bidi="ar-SY"/>
        </w:rPr>
        <w:t>BDT PRIDA</w:t>
      </w:r>
      <w:r w:rsidR="00E37081" w:rsidRPr="00AF7BFE">
        <w:rPr>
          <w:spacing w:val="-4"/>
          <w:rtl/>
          <w:lang w:bidi="ar-SY"/>
        </w:rPr>
        <w:t xml:space="preserve">؛ وتقرير </w:t>
      </w:r>
      <w:r w:rsidR="00E37081" w:rsidRPr="00AF7BFE">
        <w:rPr>
          <w:rFonts w:hint="cs"/>
          <w:spacing w:val="-4"/>
          <w:rtl/>
        </w:rPr>
        <w:t xml:space="preserve">مكتب تنمية الاتصالات </w:t>
      </w:r>
      <w:r w:rsidR="00E37081" w:rsidRPr="00AF7BFE">
        <w:rPr>
          <w:spacing w:val="-4"/>
          <w:rtl/>
          <w:lang w:bidi="ar-SY"/>
        </w:rPr>
        <w:t>بشأن</w:t>
      </w:r>
      <w:r w:rsidR="00E37081" w:rsidRPr="00AF7BFE">
        <w:rPr>
          <w:rFonts w:hint="cs"/>
          <w:spacing w:val="-4"/>
          <w:rtl/>
          <w:lang w:bidi="ar-SY"/>
        </w:rPr>
        <w:t xml:space="preserve"> الذكاء الاصطناعي</w:t>
      </w:r>
      <w:r w:rsidR="00E37081" w:rsidRPr="00AF7BFE">
        <w:rPr>
          <w:spacing w:val="-4"/>
          <w:rtl/>
          <w:lang w:bidi="ar-SY"/>
        </w:rPr>
        <w:t xml:space="preserve"> </w:t>
      </w:r>
      <w:r w:rsidR="00E37081" w:rsidRPr="00AF7BFE">
        <w:rPr>
          <w:rFonts w:hint="cs"/>
          <w:spacing w:val="-4"/>
          <w:rtl/>
          <w:lang w:bidi="ar-SY"/>
        </w:rPr>
        <w:t>و</w:t>
      </w:r>
      <w:r w:rsidR="00E37081" w:rsidRPr="00AF7BFE">
        <w:rPr>
          <w:spacing w:val="-4"/>
          <w:rtl/>
          <w:lang w:bidi="ar-SY"/>
        </w:rPr>
        <w:t>البيانات الضخمة</w:t>
      </w:r>
      <w:r w:rsidR="00886C1E" w:rsidRPr="00AF7BFE">
        <w:rPr>
          <w:rFonts w:hint="cs"/>
          <w:spacing w:val="-4"/>
          <w:rtl/>
          <w:lang w:bidi="ar-SY"/>
        </w:rPr>
        <w:t>.</w:t>
      </w:r>
    </w:p>
    <w:p w14:paraId="05D612D4" w14:textId="31D8B1C1" w:rsidR="00673255" w:rsidRDefault="00031895" w:rsidP="00923BEC">
      <w:pPr>
        <w:rPr>
          <w:rtl/>
        </w:rPr>
      </w:pPr>
      <w:r>
        <w:rPr>
          <w:rFonts w:hint="cs"/>
          <w:rtl/>
          <w:lang w:bidi="ar-SY"/>
        </w:rPr>
        <w:t>ويرد تقرير هذا الاجتماع في</w:t>
      </w:r>
      <w:r w:rsidR="00923BEC">
        <w:rPr>
          <w:rFonts w:hint="cs"/>
          <w:rtl/>
        </w:rPr>
        <w:t xml:space="preserve"> الوثيقة </w:t>
      </w:r>
      <w:hyperlink r:id="rId32" w:history="1">
        <w:r w:rsidR="00923BEC" w:rsidRPr="00923BEC">
          <w:rPr>
            <w:rStyle w:val="Hyperlink"/>
            <w:bCs/>
            <w:lang w:val="en-US"/>
          </w:rPr>
          <w:t>2/REP/32</w:t>
        </w:r>
      </w:hyperlink>
      <w:r w:rsidR="00923BEC">
        <w:rPr>
          <w:rFonts w:hint="cs"/>
          <w:rtl/>
        </w:rPr>
        <w:t>.</w:t>
      </w:r>
    </w:p>
    <w:p w14:paraId="69599E67" w14:textId="28CA5E4E" w:rsidR="00923BEC" w:rsidRDefault="00923BEC" w:rsidP="00AF7BFE">
      <w:pPr>
        <w:pStyle w:val="Heading2"/>
        <w:rPr>
          <w:rtl/>
        </w:rPr>
      </w:pPr>
      <w:r>
        <w:rPr>
          <w:rFonts w:hint="cs"/>
          <w:rtl/>
        </w:rPr>
        <w:lastRenderedPageBreak/>
        <w:t>3.2</w:t>
      </w:r>
      <w:r>
        <w:rPr>
          <w:rtl/>
        </w:rPr>
        <w:tab/>
      </w:r>
      <w:r w:rsidR="00066A72">
        <w:rPr>
          <w:rFonts w:hint="cs"/>
          <w:rtl/>
        </w:rPr>
        <w:t xml:space="preserve">الجلسة العامة المشتركة للجنتي الدراسات </w:t>
      </w:r>
      <w:r w:rsidR="00066A72">
        <w:t>1</w:t>
      </w:r>
      <w:r w:rsidR="00066A72">
        <w:rPr>
          <w:rFonts w:hint="cs"/>
          <w:rtl/>
        </w:rPr>
        <w:t xml:space="preserve"> و</w:t>
      </w:r>
      <w:r w:rsidR="00066A72">
        <w:t>2</w:t>
      </w:r>
    </w:p>
    <w:p w14:paraId="51C454AD" w14:textId="2BAD2411" w:rsidR="00923BEC" w:rsidRDefault="00066A72" w:rsidP="00AF7BFE">
      <w:pPr>
        <w:keepNext/>
        <w:keepLines/>
        <w:rPr>
          <w:rtl/>
        </w:rPr>
      </w:pPr>
      <w:r>
        <w:rPr>
          <w:rFonts w:hint="cs"/>
          <w:rtl/>
        </w:rPr>
        <w:t>عُقد الاجتماع</w:t>
      </w:r>
      <w:r>
        <w:rPr>
          <w:rStyle w:val="FootnoteReference"/>
          <w:rtl/>
        </w:rPr>
        <w:footnoteReference w:id="7"/>
      </w:r>
      <w:r>
        <w:rPr>
          <w:rFonts w:hint="cs"/>
          <w:rtl/>
        </w:rPr>
        <w:t xml:space="preserve"> افتراضياً في </w:t>
      </w:r>
      <w:r>
        <w:t>31</w:t>
      </w:r>
      <w:r>
        <w:rPr>
          <w:rFonts w:hint="cs"/>
          <w:rtl/>
        </w:rPr>
        <w:t xml:space="preserve"> مارس و</w:t>
      </w:r>
      <w:r>
        <w:t>1</w:t>
      </w:r>
      <w:r w:rsidR="0038251D">
        <w:rPr>
          <w:rFonts w:hint="cs"/>
          <w:rtl/>
        </w:rPr>
        <w:t xml:space="preserve"> </w:t>
      </w:r>
      <w:r>
        <w:rPr>
          <w:rFonts w:hint="cs"/>
          <w:rtl/>
        </w:rPr>
        <w:t xml:space="preserve">أبريل </w:t>
      </w:r>
      <w:r>
        <w:t>2021</w:t>
      </w:r>
      <w:r>
        <w:rPr>
          <w:rFonts w:hint="cs"/>
          <w:rtl/>
        </w:rPr>
        <w:t>. واتخذ الاجتماع الإجراءات والقرارات الرئيسية التالية:</w:t>
      </w:r>
    </w:p>
    <w:p w14:paraId="6E157310" w14:textId="1E774C10" w:rsidR="00923BEC" w:rsidRPr="000E1EFD" w:rsidRDefault="00923BEC" w:rsidP="00AF7BFE">
      <w:pPr>
        <w:pStyle w:val="enumlev1"/>
        <w:keepNext/>
        <w:keepLines/>
        <w:rPr>
          <w:rtl/>
        </w:rPr>
      </w:pPr>
      <w:r>
        <w:rPr>
          <w:rFonts w:hint="cs"/>
          <w:rtl/>
        </w:rPr>
        <w:t>-</w:t>
      </w:r>
      <w:r>
        <w:rPr>
          <w:rtl/>
        </w:rPr>
        <w:tab/>
      </w:r>
      <w:r w:rsidR="000E1EFD">
        <w:rPr>
          <w:rFonts w:hint="cs"/>
          <w:rtl/>
        </w:rPr>
        <w:t xml:space="preserve">الإحاطة علماً بحالة التقدم المحرز حالياً في إطار الفريق </w:t>
      </w:r>
      <w:r w:rsidR="000E1EFD" w:rsidRPr="00FC5F4D">
        <w:rPr>
          <w:rFonts w:eastAsia="Batang"/>
        </w:rPr>
        <w:t>TDAG</w:t>
      </w:r>
      <w:r w:rsidR="000E1EFD">
        <w:rPr>
          <w:rFonts w:eastAsia="Batang"/>
        </w:rPr>
        <w:t>-</w:t>
      </w:r>
      <w:r w:rsidR="000E1EFD" w:rsidRPr="00FC5F4D">
        <w:rPr>
          <w:rFonts w:eastAsia="Batang"/>
        </w:rPr>
        <w:t>WG-RDTP</w:t>
      </w:r>
      <w:r w:rsidR="000E1EFD">
        <w:rPr>
          <w:rFonts w:hint="cs"/>
          <w:rtl/>
        </w:rPr>
        <w:t>؛</w:t>
      </w:r>
    </w:p>
    <w:p w14:paraId="0C98A726" w14:textId="6C147F8B" w:rsidR="00923BEC" w:rsidRDefault="00923BEC" w:rsidP="00AF7BFE">
      <w:pPr>
        <w:pStyle w:val="enumlev1"/>
        <w:keepNext/>
        <w:keepLines/>
        <w:rPr>
          <w:rtl/>
        </w:rPr>
      </w:pPr>
      <w:r>
        <w:rPr>
          <w:rFonts w:hint="cs"/>
          <w:rtl/>
        </w:rPr>
        <w:t>-</w:t>
      </w:r>
      <w:r>
        <w:rPr>
          <w:rtl/>
        </w:rPr>
        <w:tab/>
      </w:r>
      <w:r w:rsidR="006F5E82">
        <w:rPr>
          <w:rFonts w:hint="cs"/>
          <w:rtl/>
        </w:rPr>
        <w:t>الإحاطة علماً ب</w:t>
      </w:r>
      <w:r w:rsidRPr="00923BEC">
        <w:rPr>
          <w:rtl/>
        </w:rPr>
        <w:t xml:space="preserve">نتائج استقصاء نهاية الدورة </w:t>
      </w:r>
      <w:r w:rsidR="006F5E82">
        <w:rPr>
          <w:rFonts w:hint="cs"/>
          <w:rtl/>
        </w:rPr>
        <w:t>ومقدمة لمبادرة</w:t>
      </w:r>
      <w:r w:rsidRPr="00923BEC">
        <w:rPr>
          <w:rtl/>
        </w:rPr>
        <w:t xml:space="preserve"> الإدارة القائمة على النتائج</w:t>
      </w:r>
      <w:r w:rsidRPr="00923BEC">
        <w:t xml:space="preserve"> (RBM) </w:t>
      </w:r>
      <w:r w:rsidRPr="00923BEC">
        <w:rPr>
          <w:rtl/>
        </w:rPr>
        <w:t xml:space="preserve">التي بدأ تنفيذها مؤخراً </w:t>
      </w:r>
      <w:r w:rsidR="006F5E82">
        <w:rPr>
          <w:rFonts w:hint="cs"/>
          <w:rtl/>
        </w:rPr>
        <w:t>من أجل لجان</w:t>
      </w:r>
      <w:r w:rsidRPr="00923BEC">
        <w:rPr>
          <w:rtl/>
        </w:rPr>
        <w:t xml:space="preserve"> الدراسات</w:t>
      </w:r>
      <w:r>
        <w:rPr>
          <w:rFonts w:hint="cs"/>
          <w:rtl/>
        </w:rPr>
        <w:t>؛</w:t>
      </w:r>
    </w:p>
    <w:p w14:paraId="46B4F506" w14:textId="77707EF2" w:rsidR="00923BEC" w:rsidRPr="006F5E82" w:rsidRDefault="00923BEC" w:rsidP="00EC0316">
      <w:pPr>
        <w:pStyle w:val="enumlev1"/>
        <w:rPr>
          <w:rtl/>
        </w:rPr>
      </w:pPr>
      <w:r>
        <w:rPr>
          <w:rFonts w:hint="cs"/>
          <w:rtl/>
        </w:rPr>
        <w:t>-</w:t>
      </w:r>
      <w:r>
        <w:rPr>
          <w:rtl/>
        </w:rPr>
        <w:tab/>
      </w:r>
      <w:r w:rsidR="006F5E82">
        <w:rPr>
          <w:rFonts w:hint="cs"/>
          <w:rtl/>
        </w:rPr>
        <w:t xml:space="preserve">الموافقة على اقتراح مشترك مع لجنة الدراسات </w:t>
      </w:r>
      <w:r w:rsidR="006F5E82">
        <w:t>1</w:t>
      </w:r>
      <w:r w:rsidR="006F5E82">
        <w:rPr>
          <w:rFonts w:hint="cs"/>
          <w:rtl/>
        </w:rPr>
        <w:t xml:space="preserve"> </w:t>
      </w:r>
      <w:r w:rsidR="00DA29CE">
        <w:rPr>
          <w:rFonts w:hint="cs"/>
          <w:rtl/>
        </w:rPr>
        <w:t>بشأن</w:t>
      </w:r>
      <w:r w:rsidR="006F5E82">
        <w:rPr>
          <w:rFonts w:hint="cs"/>
          <w:rtl/>
        </w:rPr>
        <w:t xml:space="preserve"> تحديث أجزاء من القرار </w:t>
      </w:r>
      <w:r w:rsidR="006F5E82">
        <w:t>1</w:t>
      </w:r>
      <w:r>
        <w:rPr>
          <w:rFonts w:hint="cs"/>
          <w:rtl/>
        </w:rPr>
        <w:t>.</w:t>
      </w:r>
      <w:r w:rsidR="00EC0316">
        <w:rPr>
          <w:rFonts w:hint="cs"/>
          <w:rtl/>
        </w:rPr>
        <w:t xml:space="preserve"> </w:t>
      </w:r>
      <w:proofErr w:type="gramStart"/>
      <w:r>
        <w:rPr>
          <w:rFonts w:hint="cs"/>
          <w:rtl/>
        </w:rPr>
        <w:t>(</w:t>
      </w:r>
      <w:proofErr w:type="gramEnd"/>
      <w:r w:rsidRPr="00923BEC">
        <w:rPr>
          <w:rFonts w:hint="cs"/>
          <w:i/>
          <w:iCs/>
          <w:rtl/>
        </w:rPr>
        <w:t>"</w:t>
      </w:r>
      <w:r w:rsidRPr="00923BEC">
        <w:rPr>
          <w:i/>
          <w:iCs/>
          <w:rtl/>
        </w:rPr>
        <w:t>النظام الداخلي لقطاع تنمية الاتصالات التابع للاتحاد الدولي للاتصالات</w:t>
      </w:r>
      <w:r w:rsidRPr="00923BEC">
        <w:rPr>
          <w:rFonts w:hint="cs"/>
          <w:i/>
          <w:iCs/>
          <w:rtl/>
        </w:rPr>
        <w:t>"</w:t>
      </w:r>
      <w:r>
        <w:rPr>
          <w:rFonts w:hint="cs"/>
          <w:rtl/>
        </w:rPr>
        <w:t xml:space="preserve">) </w:t>
      </w:r>
      <w:r w:rsidR="006F5E82">
        <w:rPr>
          <w:rFonts w:hint="cs"/>
          <w:rtl/>
        </w:rPr>
        <w:t xml:space="preserve">تتعلق بلجان الدراسات. </w:t>
      </w:r>
      <w:r w:rsidR="00DA29CE">
        <w:rPr>
          <w:rFonts w:hint="cs"/>
          <w:rtl/>
        </w:rPr>
        <w:t>وأحي</w:t>
      </w:r>
      <w:r w:rsidR="006F5E82">
        <w:rPr>
          <w:rFonts w:hint="cs"/>
          <w:rtl/>
        </w:rPr>
        <w:t xml:space="preserve">ل الاقتراح إلى الفريق </w:t>
      </w:r>
      <w:r w:rsidR="00DA29CE" w:rsidRPr="00FC5F4D">
        <w:t>TDAG WG-RTDP</w:t>
      </w:r>
      <w:r w:rsidR="006F5E82">
        <w:rPr>
          <w:rFonts w:hint="cs"/>
          <w:rtl/>
        </w:rPr>
        <w:t xml:space="preserve"> من خلال بيان اتصال (الملحق </w:t>
      </w:r>
      <w:r w:rsidR="006F5E82">
        <w:t>1</w:t>
      </w:r>
      <w:r w:rsidR="006F5E82">
        <w:rPr>
          <w:rFonts w:hint="cs"/>
          <w:rtl/>
        </w:rPr>
        <w:t xml:space="preserve"> بالوثيقة </w:t>
      </w:r>
      <w:hyperlink r:id="rId33" w:history="1">
        <w:r w:rsidR="00EC0316" w:rsidRPr="00EC0316">
          <w:rPr>
            <w:rStyle w:val="Hyperlink"/>
          </w:rPr>
          <w:t>2/438</w:t>
        </w:r>
      </w:hyperlink>
      <w:r w:rsidR="006F5E82">
        <w:rPr>
          <w:rFonts w:hint="cs"/>
          <w:rtl/>
        </w:rPr>
        <w:t>)</w:t>
      </w:r>
    </w:p>
    <w:p w14:paraId="4870A8B7" w14:textId="68027123" w:rsidR="00923BEC" w:rsidRPr="00DA29CE" w:rsidRDefault="00923BEC" w:rsidP="006D31D1">
      <w:pPr>
        <w:pStyle w:val="enumlev1"/>
        <w:rPr>
          <w:rtl/>
        </w:rPr>
      </w:pPr>
      <w:r>
        <w:rPr>
          <w:rFonts w:hint="cs"/>
          <w:rtl/>
        </w:rPr>
        <w:t>-</w:t>
      </w:r>
      <w:r>
        <w:rPr>
          <w:rtl/>
        </w:rPr>
        <w:tab/>
      </w:r>
      <w:r w:rsidR="00DA29CE">
        <w:rPr>
          <w:rFonts w:hint="cs"/>
          <w:rtl/>
        </w:rPr>
        <w:t xml:space="preserve">الموافقة على اقتراح مشترك مع لجنة الدراسات </w:t>
      </w:r>
      <w:r w:rsidR="00DA29CE">
        <w:t>1</w:t>
      </w:r>
      <w:r w:rsidR="00EC0316">
        <w:rPr>
          <w:rFonts w:hint="cs"/>
          <w:rtl/>
        </w:rPr>
        <w:t xml:space="preserve"> </w:t>
      </w:r>
      <w:r w:rsidR="00DA29CE">
        <w:rPr>
          <w:rFonts w:hint="cs"/>
          <w:rtl/>
        </w:rPr>
        <w:t xml:space="preserve">بشأن تحديث الملحق </w:t>
      </w:r>
      <w:r w:rsidR="00DA29CE">
        <w:t>1</w:t>
      </w:r>
      <w:r w:rsidR="00EC0316">
        <w:rPr>
          <w:rFonts w:hint="cs"/>
          <w:rtl/>
        </w:rPr>
        <w:t xml:space="preserve"> </w:t>
      </w:r>
      <w:r w:rsidR="00DA29CE">
        <w:rPr>
          <w:rFonts w:hint="cs"/>
          <w:rtl/>
        </w:rPr>
        <w:t xml:space="preserve">بالقرار </w:t>
      </w:r>
      <w:r w:rsidR="00DA29CE">
        <w:t>2</w:t>
      </w:r>
      <w:r w:rsidR="00DA29CE">
        <w:rPr>
          <w:rFonts w:hint="cs"/>
          <w:rtl/>
        </w:rPr>
        <w:t xml:space="preserve"> الصادر عن المؤتمر العالمي لتنمية الاتصالات</w:t>
      </w:r>
      <w:r>
        <w:rPr>
          <w:rFonts w:hint="cs"/>
          <w:rtl/>
        </w:rPr>
        <w:t xml:space="preserve"> (</w:t>
      </w:r>
      <w:r w:rsidRPr="00923BEC">
        <w:rPr>
          <w:rFonts w:hint="cs"/>
          <w:i/>
          <w:iCs/>
          <w:rtl/>
        </w:rPr>
        <w:t>"</w:t>
      </w:r>
      <w:bookmarkStart w:id="3" w:name="_Toc271117254"/>
      <w:r w:rsidRPr="00923BEC">
        <w:rPr>
          <w:rFonts w:hint="cs"/>
          <w:i/>
          <w:iCs/>
          <w:rtl/>
          <w:lang w:bidi="ar-EG"/>
        </w:rPr>
        <w:t>مجال اختصاص لجنتي</w:t>
      </w:r>
      <w:r w:rsidRPr="00923BEC">
        <w:rPr>
          <w:i/>
          <w:iCs/>
          <w:rtl/>
          <w:lang w:bidi="ar-EG"/>
        </w:rPr>
        <w:t xml:space="preserve"> </w:t>
      </w:r>
      <w:r w:rsidRPr="00923BEC">
        <w:rPr>
          <w:rFonts w:hint="cs"/>
          <w:i/>
          <w:iCs/>
          <w:rtl/>
          <w:lang w:bidi="ar-EG"/>
        </w:rPr>
        <w:t>دراسات</w:t>
      </w:r>
      <w:r w:rsidRPr="00923BEC">
        <w:rPr>
          <w:i/>
          <w:iCs/>
          <w:rtl/>
          <w:lang w:bidi="ar-EG"/>
        </w:rPr>
        <w:t xml:space="preserve"> </w:t>
      </w:r>
      <w:r w:rsidRPr="00923BEC">
        <w:rPr>
          <w:rFonts w:hint="cs"/>
          <w:i/>
          <w:iCs/>
          <w:rtl/>
          <w:lang w:bidi="ar-EG"/>
        </w:rPr>
        <w:t>قطاع</w:t>
      </w:r>
      <w:r w:rsidRPr="00923BEC">
        <w:rPr>
          <w:i/>
          <w:iCs/>
          <w:rtl/>
          <w:lang w:bidi="ar-EG"/>
        </w:rPr>
        <w:t xml:space="preserve"> </w:t>
      </w:r>
      <w:r w:rsidRPr="00923BEC">
        <w:rPr>
          <w:rFonts w:hint="cs"/>
          <w:i/>
          <w:iCs/>
          <w:rtl/>
          <w:lang w:bidi="ar-EG"/>
        </w:rPr>
        <w:t>تنمية</w:t>
      </w:r>
      <w:r w:rsidRPr="00923BEC">
        <w:rPr>
          <w:i/>
          <w:iCs/>
          <w:rtl/>
          <w:lang w:bidi="ar-EG"/>
        </w:rPr>
        <w:t xml:space="preserve"> </w:t>
      </w:r>
      <w:r w:rsidRPr="00923BEC">
        <w:rPr>
          <w:rFonts w:hint="cs"/>
          <w:i/>
          <w:iCs/>
          <w:rtl/>
          <w:lang w:bidi="ar-EG"/>
        </w:rPr>
        <w:t>الاتصالات</w:t>
      </w:r>
      <w:bookmarkEnd w:id="3"/>
      <w:r w:rsidRPr="00923BEC">
        <w:rPr>
          <w:rFonts w:hint="cs"/>
          <w:i/>
          <w:iCs/>
          <w:rtl/>
        </w:rPr>
        <w:t>"</w:t>
      </w:r>
      <w:r>
        <w:rPr>
          <w:rFonts w:hint="cs"/>
          <w:rtl/>
        </w:rPr>
        <w:t xml:space="preserve">) </w:t>
      </w:r>
      <w:r w:rsidR="00DA29CE">
        <w:rPr>
          <w:rFonts w:hint="cs"/>
          <w:rtl/>
        </w:rPr>
        <w:t xml:space="preserve">استناداً إلى </w:t>
      </w:r>
      <w:r w:rsidR="00DA29CE" w:rsidRPr="00DA29CE">
        <w:rPr>
          <w:rtl/>
        </w:rPr>
        <w:t xml:space="preserve">مناقشات بشأن مواضيع الدراسة المستقبلية </w:t>
      </w:r>
      <w:r w:rsidR="00DA29CE">
        <w:rPr>
          <w:rFonts w:hint="cs"/>
          <w:rtl/>
        </w:rPr>
        <w:t>جرت</w:t>
      </w:r>
      <w:r w:rsidR="00DA29CE" w:rsidRPr="00DA29CE">
        <w:rPr>
          <w:rtl/>
        </w:rPr>
        <w:t xml:space="preserve"> خلال </w:t>
      </w:r>
      <w:r w:rsidR="00DA29CE">
        <w:rPr>
          <w:rFonts w:hint="cs"/>
          <w:rtl/>
        </w:rPr>
        <w:t>الاجتماع الرابع</w:t>
      </w:r>
      <w:r w:rsidR="00DA29CE" w:rsidRPr="00DA29CE">
        <w:rPr>
          <w:rtl/>
        </w:rPr>
        <w:t xml:space="preserve"> للجنتي دراسات قطاع تنمية الاتصالات في مارس </w:t>
      </w:r>
      <w:r w:rsidR="00DA29CE">
        <w:t>2021</w:t>
      </w:r>
      <w:r w:rsidR="00DA29CE" w:rsidRPr="00DA29CE">
        <w:rPr>
          <w:rtl/>
        </w:rPr>
        <w:t xml:space="preserve"> وهذه الجلسة العامة المشتركة</w:t>
      </w:r>
      <w:r w:rsidR="00DA29CE">
        <w:rPr>
          <w:rFonts w:hint="cs"/>
          <w:rtl/>
        </w:rPr>
        <w:t xml:space="preserve">. وأُحيل الاقتراح إلى الفريق </w:t>
      </w:r>
      <w:r w:rsidR="00DA29CE" w:rsidRPr="00FC5F4D">
        <w:t>TDAG WG-RTDP</w:t>
      </w:r>
      <w:r w:rsidR="00DA29CE">
        <w:rPr>
          <w:rFonts w:hint="cs"/>
          <w:rtl/>
        </w:rPr>
        <w:t xml:space="preserve"> من خلال بيان اتصال (الملحق </w:t>
      </w:r>
      <w:r w:rsidR="00DA29CE">
        <w:t>2</w:t>
      </w:r>
      <w:r w:rsidR="00DA29CE">
        <w:rPr>
          <w:rFonts w:hint="cs"/>
          <w:rtl/>
        </w:rPr>
        <w:t xml:space="preserve"> بالوثيقة </w:t>
      </w:r>
      <w:hyperlink r:id="rId34" w:history="1">
        <w:r w:rsidR="006D31D1" w:rsidRPr="006D31D1">
          <w:rPr>
            <w:rStyle w:val="Hyperlink"/>
          </w:rPr>
          <w:t>2/438</w:t>
        </w:r>
      </w:hyperlink>
      <w:r w:rsidR="00DA29CE">
        <w:rPr>
          <w:rFonts w:hint="cs"/>
          <w:rtl/>
        </w:rPr>
        <w:t>)</w:t>
      </w:r>
    </w:p>
    <w:p w14:paraId="1D2EEABE" w14:textId="4F53B581" w:rsidR="00923BEC" w:rsidRDefault="00923BEC" w:rsidP="00923BEC">
      <w:pPr>
        <w:pStyle w:val="enumlev1"/>
        <w:rPr>
          <w:rtl/>
        </w:rPr>
      </w:pPr>
      <w:r>
        <w:rPr>
          <w:rFonts w:hint="cs"/>
          <w:rtl/>
        </w:rPr>
        <w:t>-</w:t>
      </w:r>
      <w:r>
        <w:rPr>
          <w:rtl/>
        </w:rPr>
        <w:tab/>
      </w:r>
      <w:r w:rsidR="00272681">
        <w:rPr>
          <w:rFonts w:hint="cs"/>
          <w:rtl/>
        </w:rPr>
        <w:t>الإحاطة علماً بالوضع الحالي لتبسيط قرارات المؤتمر العالمي لتنمية الاتصالات</w:t>
      </w:r>
    </w:p>
    <w:p w14:paraId="6DDA41B5" w14:textId="4655C731" w:rsidR="00923BEC" w:rsidRDefault="00923BEC" w:rsidP="00923BEC">
      <w:pPr>
        <w:pStyle w:val="enumlev1"/>
        <w:rPr>
          <w:rtl/>
        </w:rPr>
      </w:pPr>
      <w:r>
        <w:rPr>
          <w:rFonts w:hint="cs"/>
          <w:rtl/>
        </w:rPr>
        <w:t>-</w:t>
      </w:r>
      <w:r>
        <w:rPr>
          <w:rtl/>
        </w:rPr>
        <w:tab/>
      </w:r>
      <w:r w:rsidR="0054473D">
        <w:rPr>
          <w:rFonts w:hint="cs"/>
          <w:rtl/>
        </w:rPr>
        <w:t xml:space="preserve">الإحاطة علماً بمشروع إعلان أديس أبابا قيد المناقشة في إطار الفريق </w:t>
      </w:r>
      <w:r w:rsidR="0054473D" w:rsidRPr="00FC5F4D">
        <w:t>TDAG WG-RDTP</w:t>
      </w:r>
      <w:r w:rsidR="0054473D">
        <w:rPr>
          <w:rFonts w:hint="cs"/>
          <w:rtl/>
        </w:rPr>
        <w:t>.</w:t>
      </w:r>
    </w:p>
    <w:p w14:paraId="043C989B" w14:textId="77777777" w:rsidR="00923BEC" w:rsidRDefault="00923BEC" w:rsidP="00923BEC">
      <w:pPr>
        <w:pStyle w:val="Heading1"/>
        <w:rPr>
          <w:rtl/>
        </w:rPr>
      </w:pPr>
      <w:r>
        <w:t>3</w:t>
      </w:r>
      <w:r>
        <w:rPr>
          <w:rtl/>
        </w:rPr>
        <w:tab/>
      </w:r>
      <w:r w:rsidRPr="000D0D5C">
        <w:rPr>
          <w:rFonts w:hint="cs"/>
          <w:rtl/>
        </w:rPr>
        <w:t>ملخ</w:t>
      </w:r>
      <w:r>
        <w:rPr>
          <w:rFonts w:hint="cs"/>
          <w:rtl/>
        </w:rPr>
        <w:t>ّ</w:t>
      </w:r>
      <w:r w:rsidRPr="000D0D5C">
        <w:rPr>
          <w:rFonts w:hint="cs"/>
          <w:rtl/>
        </w:rPr>
        <w:t>ص النتائج الرئيسية المحرزة</w:t>
      </w:r>
    </w:p>
    <w:p w14:paraId="75648E43" w14:textId="13245E77" w:rsidR="00923BEC" w:rsidRDefault="00923BEC" w:rsidP="00923BEC">
      <w:pPr>
        <w:pStyle w:val="Heading2"/>
        <w:rPr>
          <w:rtl/>
          <w:lang w:bidi="ar-EG"/>
        </w:rPr>
      </w:pPr>
      <w:r>
        <w:t>1.3</w:t>
      </w:r>
      <w:r>
        <w:rPr>
          <w:rtl/>
        </w:rPr>
        <w:tab/>
      </w:r>
      <w:r w:rsidRPr="00E53EFB">
        <w:rPr>
          <w:rFonts w:hint="eastAsia"/>
          <w:rtl/>
          <w:lang w:bidi="ar-EG"/>
        </w:rPr>
        <w:t>المسألة</w:t>
      </w:r>
      <w:r w:rsidRPr="00E53EFB">
        <w:rPr>
          <w:rtl/>
          <w:lang w:bidi="ar-EG"/>
        </w:rPr>
        <w:t xml:space="preserve"> </w:t>
      </w:r>
      <w:r w:rsidRPr="00E53EFB">
        <w:rPr>
          <w:lang w:bidi="ar-EG"/>
        </w:rPr>
        <w:t>1/2</w:t>
      </w:r>
      <w:r w:rsidR="00C11C70">
        <w:rPr>
          <w:rFonts w:hint="cs"/>
          <w:rtl/>
          <w:lang w:bidi="ar-EG"/>
        </w:rPr>
        <w:t xml:space="preserve"> -</w:t>
      </w:r>
      <w:r w:rsidRPr="00E53EFB">
        <w:rPr>
          <w:rtl/>
          <w:lang w:bidi="ar-EG"/>
        </w:rPr>
        <w:t xml:space="preserve"> </w:t>
      </w:r>
      <w:r w:rsidRPr="00E53EFB">
        <w:rPr>
          <w:rFonts w:hint="cs"/>
          <w:rtl/>
          <w:lang w:bidi="ar-EG"/>
        </w:rPr>
        <w:t>إقامة المدن والمجتمعات الذكية: توظيف تكنولوجيا المعلومات والاتصالات لأغراض التنمية الاجتماعية والاقتصادية المستدامة</w:t>
      </w:r>
    </w:p>
    <w:p w14:paraId="11E394D6" w14:textId="2E0D7AE3" w:rsidR="00923BEC" w:rsidRDefault="0054473D" w:rsidP="00923BEC">
      <w:pPr>
        <w:rPr>
          <w:rtl/>
          <w:lang w:val="en-US" w:bidi="ar-EG"/>
        </w:rPr>
      </w:pPr>
      <w:r>
        <w:rPr>
          <w:rFonts w:hint="cs"/>
          <w:rtl/>
          <w:lang w:bidi="ar-EG"/>
        </w:rPr>
        <w:t xml:space="preserve">يمكن الاطلاع على التقرير النهائي الموافق عليه بشأن المسألة </w:t>
      </w:r>
      <w:r>
        <w:rPr>
          <w:lang w:bidi="ar-EG"/>
        </w:rPr>
        <w:t>1/2</w:t>
      </w:r>
      <w:r w:rsidR="00EC0316">
        <w:rPr>
          <w:rFonts w:hint="cs"/>
          <w:rtl/>
          <w:lang w:bidi="ar-EG"/>
        </w:rPr>
        <w:t xml:space="preserve"> </w:t>
      </w:r>
      <w:r>
        <w:rPr>
          <w:rFonts w:hint="cs"/>
          <w:rtl/>
        </w:rPr>
        <w:t xml:space="preserve">في الوثيقة </w:t>
      </w:r>
      <w:hyperlink r:id="rId35" w:history="1">
        <w:r w:rsidR="00923BEC" w:rsidRPr="00923BEC">
          <w:rPr>
            <w:rStyle w:val="Hyperlink"/>
            <w:lang w:val="en-US" w:bidi="ar-EG"/>
          </w:rPr>
          <w:t>2/375</w:t>
        </w:r>
      </w:hyperlink>
      <w:r w:rsidR="006D31D1" w:rsidRPr="006D31D1">
        <w:t xml:space="preserve"> </w:t>
      </w:r>
      <w:r w:rsidR="00923BEC" w:rsidRPr="00923BEC">
        <w:rPr>
          <w:lang w:val="en-US" w:bidi="ar-EG"/>
        </w:rPr>
        <w:t>(Rev.2)</w:t>
      </w:r>
      <w:r w:rsidR="00923BEC">
        <w:rPr>
          <w:rFonts w:hint="cs"/>
          <w:rtl/>
          <w:lang w:val="en-US" w:bidi="ar-EG"/>
        </w:rPr>
        <w:t>.</w:t>
      </w:r>
    </w:p>
    <w:p w14:paraId="2F9F1CAD" w14:textId="506B4D43" w:rsidR="00923BEC" w:rsidRPr="0054473D" w:rsidRDefault="0054473D" w:rsidP="00923BEC">
      <w:pPr>
        <w:rPr>
          <w:rtl/>
        </w:rPr>
      </w:pPr>
      <w:r>
        <w:rPr>
          <w:rFonts w:hint="cs"/>
          <w:rtl/>
          <w:lang w:val="en-US" w:bidi="ar-EG"/>
        </w:rPr>
        <w:t>تم</w:t>
      </w:r>
      <w:r w:rsidRPr="0054473D">
        <w:rPr>
          <w:rtl/>
          <w:lang w:val="en-US" w:bidi="ar-EG"/>
        </w:rPr>
        <w:t xml:space="preserve">ت الموافقة على النواتج السنوية التالية بشأن المسألة </w:t>
      </w:r>
      <w:r>
        <w:rPr>
          <w:lang w:val="en-US" w:bidi="ar-EG"/>
        </w:rPr>
        <w:t>1/2</w:t>
      </w:r>
      <w:r w:rsidRPr="0054473D">
        <w:rPr>
          <w:rtl/>
          <w:lang w:val="en-US" w:bidi="ar-EG"/>
        </w:rPr>
        <w:t xml:space="preserve"> </w:t>
      </w:r>
      <w:r w:rsidR="002C0658">
        <w:rPr>
          <w:rFonts w:hint="cs"/>
          <w:rtl/>
          <w:lang w:val="en-US" w:bidi="ar-EG"/>
        </w:rPr>
        <w:t xml:space="preserve">لإصدارها </w:t>
      </w:r>
      <w:r w:rsidRPr="0054473D">
        <w:rPr>
          <w:rtl/>
          <w:lang w:val="en-US" w:bidi="ar-EG"/>
        </w:rPr>
        <w:t>في صفحة</w:t>
      </w:r>
      <w:r>
        <w:rPr>
          <w:rStyle w:val="FootnoteReference"/>
          <w:rtl/>
          <w:lang w:val="en-US" w:bidi="ar-EG"/>
        </w:rPr>
        <w:footnoteReference w:id="8"/>
      </w:r>
      <w:r w:rsidRPr="0054473D">
        <w:rPr>
          <w:rtl/>
          <w:lang w:val="en-US" w:bidi="ar-EG"/>
        </w:rPr>
        <w:t xml:space="preserve"> العمل الجاري تحت رعاية رئيس لجنة الدراسات</w:t>
      </w:r>
      <w:r w:rsidR="006D31D1">
        <w:rPr>
          <w:rFonts w:hint="cs"/>
          <w:rtl/>
          <w:lang w:val="en-US" w:bidi="ar-EG"/>
        </w:rPr>
        <w:t> </w:t>
      </w:r>
      <w:r>
        <w:rPr>
          <w:lang w:bidi="ar-EG"/>
        </w:rPr>
        <w:t>2</w:t>
      </w:r>
      <w:r>
        <w:rPr>
          <w:rFonts w:hint="cs"/>
          <w:rtl/>
        </w:rPr>
        <w:t>.</w:t>
      </w:r>
    </w:p>
    <w:p w14:paraId="589620B6" w14:textId="520CFE09" w:rsidR="00923BEC" w:rsidRPr="002C0658" w:rsidRDefault="00923BEC" w:rsidP="00C11C70">
      <w:pPr>
        <w:pStyle w:val="enumlev1"/>
        <w:rPr>
          <w:rtl/>
        </w:rPr>
      </w:pPr>
      <w:r>
        <w:rPr>
          <w:rFonts w:hint="cs"/>
          <w:rtl/>
          <w:lang w:val="en-US" w:bidi="ar-EG"/>
        </w:rPr>
        <w:t>-</w:t>
      </w:r>
      <w:r>
        <w:rPr>
          <w:rtl/>
          <w:lang w:val="en-US" w:bidi="ar-EG"/>
        </w:rPr>
        <w:tab/>
      </w:r>
      <w:r w:rsidRPr="00C11C70">
        <w:rPr>
          <w:rFonts w:hint="cs"/>
          <w:i/>
          <w:iCs/>
          <w:rtl/>
          <w:lang w:bidi="ar-EG"/>
        </w:rPr>
        <w:t xml:space="preserve">نهج شامل لإقامة المجتمعات </w:t>
      </w:r>
      <w:r w:rsidRPr="002C0658">
        <w:rPr>
          <w:rFonts w:hint="cs"/>
          <w:rtl/>
          <w:lang w:bidi="ar-EG"/>
        </w:rPr>
        <w:t>الذكية</w:t>
      </w:r>
      <w:r w:rsidR="002C0658" w:rsidRPr="002C0658">
        <w:rPr>
          <w:rFonts w:hint="cs"/>
          <w:rtl/>
        </w:rPr>
        <w:t xml:space="preserve"> (الناتج السنوي لعام </w:t>
      </w:r>
      <w:r w:rsidR="002C0658" w:rsidRPr="002C0658">
        <w:t>2019</w:t>
      </w:r>
      <w:r w:rsidR="002C0658" w:rsidRPr="002C0658">
        <w:rPr>
          <w:rFonts w:hint="cs"/>
          <w:rtl/>
        </w:rPr>
        <w:t xml:space="preserve">، </w:t>
      </w:r>
      <w:hyperlink r:id="rId36" w:history="1">
        <w:r w:rsidR="002C0658" w:rsidRPr="006D31D1">
          <w:rPr>
            <w:rStyle w:val="Hyperlink"/>
            <w:rFonts w:hint="cs"/>
            <w:rtl/>
          </w:rPr>
          <w:t>الرابط</w:t>
        </w:r>
      </w:hyperlink>
      <w:r w:rsidR="002C0658" w:rsidRPr="002C0658">
        <w:rPr>
          <w:rFonts w:hint="cs"/>
          <w:rtl/>
        </w:rPr>
        <w:t>)</w:t>
      </w:r>
      <w:r w:rsidR="002C0658">
        <w:rPr>
          <w:rFonts w:hint="cs"/>
          <w:i/>
          <w:iCs/>
          <w:rtl/>
        </w:rPr>
        <w:t xml:space="preserve"> </w:t>
      </w:r>
      <w:r w:rsidR="002C0658" w:rsidRPr="002C0658">
        <w:rPr>
          <w:rFonts w:hint="cs"/>
          <w:rtl/>
        </w:rPr>
        <w:t>قدمت جلسة نقاش مخصصة</w:t>
      </w:r>
      <w:r w:rsidR="002C0658">
        <w:rPr>
          <w:rFonts w:hint="cs"/>
          <w:rtl/>
        </w:rPr>
        <w:t xml:space="preserve"> النتائج الرئيسية لهذا الناتج (</w:t>
      </w:r>
      <w:hyperlink r:id="rId37" w:history="1">
        <w:r w:rsidR="002C0658" w:rsidRPr="001048CA">
          <w:rPr>
            <w:rStyle w:val="Hyperlink"/>
            <w:rFonts w:hint="cs"/>
            <w:rtl/>
          </w:rPr>
          <w:t>عروض تقديمية</w:t>
        </w:r>
      </w:hyperlink>
      <w:r w:rsidR="002C0658">
        <w:rPr>
          <w:rFonts w:hint="cs"/>
          <w:rtl/>
        </w:rPr>
        <w:t>).</w:t>
      </w:r>
    </w:p>
    <w:p w14:paraId="5778DB6F" w14:textId="7201F6B9" w:rsidR="002C0658" w:rsidRPr="002C0658" w:rsidRDefault="00923BEC" w:rsidP="002C0658">
      <w:pPr>
        <w:pStyle w:val="enumlev1"/>
        <w:rPr>
          <w:rtl/>
        </w:rPr>
      </w:pPr>
      <w:r>
        <w:rPr>
          <w:rFonts w:hint="cs"/>
          <w:rtl/>
          <w:lang w:bidi="ar-EG"/>
        </w:rPr>
        <w:t>-</w:t>
      </w:r>
      <w:r>
        <w:rPr>
          <w:rtl/>
          <w:lang w:bidi="ar-EG"/>
        </w:rPr>
        <w:tab/>
      </w:r>
      <w:r w:rsidRPr="00C11C70">
        <w:rPr>
          <w:i/>
          <w:iCs/>
          <w:rtl/>
        </w:rPr>
        <w:t>زيادة الثقة والسلامة بشأن إنشاء المدن والمجتمعات الذكية</w:t>
      </w:r>
      <w:r w:rsidR="002C0658">
        <w:rPr>
          <w:rFonts w:hint="cs"/>
          <w:rtl/>
        </w:rPr>
        <w:t xml:space="preserve"> (</w:t>
      </w:r>
      <w:r w:rsidR="002C0658" w:rsidRPr="002C0658">
        <w:rPr>
          <w:rFonts w:hint="cs"/>
          <w:rtl/>
        </w:rPr>
        <w:t xml:space="preserve">الناتج السنوي لعام </w:t>
      </w:r>
      <w:r w:rsidR="00B5148F">
        <w:t>2020</w:t>
      </w:r>
      <w:r w:rsidR="002C0658" w:rsidRPr="002C0658">
        <w:rPr>
          <w:rFonts w:hint="cs"/>
          <w:rtl/>
        </w:rPr>
        <w:t xml:space="preserve">، </w:t>
      </w:r>
      <w:hyperlink r:id="rId38" w:history="1">
        <w:r w:rsidR="002C0658" w:rsidRPr="001048CA">
          <w:rPr>
            <w:rStyle w:val="Hyperlink"/>
            <w:rFonts w:hint="cs"/>
            <w:rtl/>
          </w:rPr>
          <w:t>الرابط</w:t>
        </w:r>
      </w:hyperlink>
      <w:r w:rsidR="00C11C70">
        <w:rPr>
          <w:rStyle w:val="FootnoteReference"/>
          <w:rtl/>
          <w:lang w:bidi="ar-EG"/>
        </w:rPr>
        <w:footnoteReference w:id="9"/>
      </w:r>
      <w:r w:rsidR="002C0658">
        <w:rPr>
          <w:rFonts w:hint="cs"/>
          <w:rtl/>
        </w:rPr>
        <w:t>).</w:t>
      </w:r>
      <w:r w:rsidR="002C0658" w:rsidRPr="002C0658">
        <w:rPr>
          <w:rFonts w:hint="cs"/>
          <w:rtl/>
        </w:rPr>
        <w:t xml:space="preserve"> قدمت جلسة نقاش مخصصة</w:t>
      </w:r>
      <w:r w:rsidR="002C0658">
        <w:rPr>
          <w:rFonts w:hint="cs"/>
          <w:rtl/>
        </w:rPr>
        <w:t xml:space="preserve"> النتائج الرئيسية لهذا الناتج (</w:t>
      </w:r>
      <w:hyperlink r:id="rId39" w:history="1">
        <w:r w:rsidR="002C0658" w:rsidRPr="001048CA">
          <w:rPr>
            <w:rStyle w:val="Hyperlink"/>
            <w:rFonts w:hint="cs"/>
            <w:rtl/>
          </w:rPr>
          <w:t>عروض تقديمية</w:t>
        </w:r>
      </w:hyperlink>
      <w:r w:rsidR="002C0658">
        <w:rPr>
          <w:rFonts w:hint="cs"/>
          <w:rtl/>
        </w:rPr>
        <w:t>).</w:t>
      </w:r>
    </w:p>
    <w:p w14:paraId="5A124A02" w14:textId="60B8F759" w:rsidR="00923BEC" w:rsidRDefault="00923BEC" w:rsidP="00C11C70">
      <w:pPr>
        <w:pStyle w:val="enumlev1"/>
        <w:rPr>
          <w:rtl/>
        </w:rPr>
      </w:pPr>
      <w:r>
        <w:rPr>
          <w:rFonts w:hint="cs"/>
          <w:rtl/>
          <w:lang w:bidi="ar-EG"/>
        </w:rPr>
        <w:t>-</w:t>
      </w:r>
      <w:r>
        <w:rPr>
          <w:rtl/>
          <w:lang w:bidi="ar-EG"/>
        </w:rPr>
        <w:tab/>
      </w:r>
      <w:r w:rsidRPr="00C11C70">
        <w:rPr>
          <w:i/>
          <w:iCs/>
          <w:rtl/>
        </w:rPr>
        <w:t>التطبيقات الرأسية في المدن الذكية</w:t>
      </w:r>
      <w:r w:rsidR="00B5148F">
        <w:rPr>
          <w:rFonts w:hint="cs"/>
          <w:rtl/>
        </w:rPr>
        <w:t xml:space="preserve"> (</w:t>
      </w:r>
      <w:r w:rsidR="00B5148F" w:rsidRPr="002C0658">
        <w:rPr>
          <w:rFonts w:hint="cs"/>
          <w:rtl/>
        </w:rPr>
        <w:t xml:space="preserve">الناتج السنوي لعام </w:t>
      </w:r>
      <w:r w:rsidR="00B5148F">
        <w:t>2020</w:t>
      </w:r>
      <w:r w:rsidR="00B5148F" w:rsidRPr="002C0658">
        <w:rPr>
          <w:rFonts w:hint="cs"/>
          <w:rtl/>
        </w:rPr>
        <w:t xml:space="preserve">، </w:t>
      </w:r>
      <w:hyperlink r:id="rId40" w:history="1">
        <w:r w:rsidR="00B5148F" w:rsidRPr="001048CA">
          <w:rPr>
            <w:rStyle w:val="Hyperlink"/>
            <w:rFonts w:hint="cs"/>
            <w:rtl/>
          </w:rPr>
          <w:t>الرابط</w:t>
        </w:r>
      </w:hyperlink>
      <w:r w:rsidR="00B5148F" w:rsidRPr="001048CA">
        <w:rPr>
          <w:rFonts w:hint="cs"/>
          <w:rtl/>
        </w:rPr>
        <w:t>)</w:t>
      </w:r>
    </w:p>
    <w:p w14:paraId="2F0D63AB" w14:textId="7512701B" w:rsidR="00923BEC" w:rsidRDefault="00B5148F" w:rsidP="00334009">
      <w:pPr>
        <w:rPr>
          <w:rtl/>
        </w:rPr>
      </w:pPr>
      <w:r>
        <w:rPr>
          <w:rFonts w:hint="cs"/>
          <w:rtl/>
        </w:rPr>
        <w:t xml:space="preserve">كما نظم فريق المقرر المعني بالمسألة </w:t>
      </w:r>
      <w:r>
        <w:t>1/2</w:t>
      </w:r>
      <w:r>
        <w:rPr>
          <w:rFonts w:hint="cs"/>
          <w:rtl/>
        </w:rPr>
        <w:t xml:space="preserve"> ورش العمل التالية و/أو شارك فيها:</w:t>
      </w:r>
    </w:p>
    <w:p w14:paraId="4CDC7033" w14:textId="08FCDDCA" w:rsidR="00923BEC" w:rsidRDefault="00923BEC" w:rsidP="00C11C70">
      <w:pPr>
        <w:pStyle w:val="enumlev1"/>
        <w:rPr>
          <w:rtl/>
        </w:rPr>
      </w:pPr>
      <w:r>
        <w:rPr>
          <w:rFonts w:hint="cs"/>
          <w:rtl/>
        </w:rPr>
        <w:t>-</w:t>
      </w:r>
      <w:r>
        <w:rPr>
          <w:rtl/>
        </w:rPr>
        <w:tab/>
      </w:r>
      <w:r w:rsidRPr="00923BEC">
        <w:rPr>
          <w:rtl/>
        </w:rPr>
        <w:t xml:space="preserve">الجلسة الخاصة المشتركة بين القمة العالمية للصناعة والتصنيع ومنظمة الأمم المتحدة للتنمية الصناعية والاتحاد الدولي للاتصالات بشأن </w:t>
      </w:r>
      <w:r w:rsidRPr="00C11C70">
        <w:rPr>
          <w:rFonts w:hint="cs"/>
          <w:i/>
          <w:iCs/>
          <w:rtl/>
        </w:rPr>
        <w:t>"</w:t>
      </w:r>
      <w:r w:rsidRPr="00C11C70">
        <w:rPr>
          <w:i/>
          <w:iCs/>
          <w:rtl/>
        </w:rPr>
        <w:t>التكنولوجيا والابتكار لتمكين التوصيلية لأغراض التنمية الصناعية الشاملة والمستدامة</w:t>
      </w:r>
      <w:r w:rsidRPr="00C11C70">
        <w:rPr>
          <w:rFonts w:hint="cs"/>
          <w:i/>
          <w:iCs/>
          <w:rtl/>
        </w:rPr>
        <w:t>"</w:t>
      </w:r>
      <w:r w:rsidRPr="00923BEC">
        <w:rPr>
          <w:rFonts w:hint="cs"/>
          <w:rtl/>
        </w:rPr>
        <w:t>،</w:t>
      </w:r>
      <w:r>
        <w:rPr>
          <w:rFonts w:hint="cs"/>
          <w:rtl/>
        </w:rPr>
        <w:t xml:space="preserve"> </w:t>
      </w:r>
      <w:r w:rsidR="00743BC7">
        <w:rPr>
          <w:rFonts w:hint="cs"/>
          <w:rtl/>
        </w:rPr>
        <w:t xml:space="preserve">التي عُقدت في </w:t>
      </w:r>
      <w:r>
        <w:rPr>
          <w:rFonts w:hint="cs"/>
          <w:rtl/>
        </w:rPr>
        <w:t>1 أكتوبر 2018 (</w:t>
      </w:r>
      <w:hyperlink r:id="rId41" w:history="1">
        <w:r w:rsidR="00743BC7" w:rsidRPr="00AD774F">
          <w:rPr>
            <w:rStyle w:val="Hyperlink"/>
            <w:rFonts w:hint="cs"/>
            <w:rtl/>
          </w:rPr>
          <w:t>البرنامج</w:t>
        </w:r>
      </w:hyperlink>
      <w:r w:rsidR="00743BC7">
        <w:rPr>
          <w:rFonts w:hint="cs"/>
          <w:rtl/>
        </w:rPr>
        <w:t xml:space="preserve">، </w:t>
      </w:r>
      <w:hyperlink r:id="rId42" w:history="1">
        <w:r w:rsidR="00743BC7" w:rsidRPr="00AD774F">
          <w:rPr>
            <w:rStyle w:val="Hyperlink"/>
            <w:rFonts w:hint="cs"/>
            <w:rtl/>
          </w:rPr>
          <w:t>التقرير</w:t>
        </w:r>
      </w:hyperlink>
      <w:r w:rsidR="00743BC7">
        <w:rPr>
          <w:rFonts w:hint="cs"/>
          <w:rtl/>
        </w:rPr>
        <w:t xml:space="preserve"> </w:t>
      </w:r>
      <w:r>
        <w:rPr>
          <w:rFonts w:hint="cs"/>
          <w:rtl/>
        </w:rPr>
        <w:t>(انظر الملحق 5))؛</w:t>
      </w:r>
    </w:p>
    <w:p w14:paraId="70BA989F" w14:textId="2B11F222" w:rsidR="00923BEC" w:rsidRDefault="00923BEC" w:rsidP="00C11C70">
      <w:pPr>
        <w:pStyle w:val="enumlev1"/>
        <w:rPr>
          <w:rtl/>
        </w:rPr>
      </w:pPr>
      <w:r>
        <w:rPr>
          <w:rFonts w:hint="cs"/>
          <w:rtl/>
        </w:rPr>
        <w:t>-</w:t>
      </w:r>
      <w:r>
        <w:rPr>
          <w:rtl/>
        </w:rPr>
        <w:tab/>
      </w:r>
      <w:r w:rsidR="00743BC7">
        <w:rPr>
          <w:rFonts w:hint="cs"/>
          <w:rtl/>
        </w:rPr>
        <w:t xml:space="preserve">ورشة عمل/دورة تعليمية بشأن </w:t>
      </w:r>
      <w:r w:rsidR="00743BC7" w:rsidRPr="00334009">
        <w:rPr>
          <w:rFonts w:hint="cs"/>
          <w:i/>
          <w:iCs/>
          <w:rtl/>
        </w:rPr>
        <w:t>"الذكاء الاصطناعي والتكنولوجيات الناشئة"</w:t>
      </w:r>
      <w:r w:rsidR="00743BC7">
        <w:rPr>
          <w:rFonts w:hint="cs"/>
          <w:rtl/>
        </w:rPr>
        <w:t xml:space="preserve"> التي عُقدت في</w:t>
      </w:r>
      <w:r>
        <w:rPr>
          <w:rFonts w:hint="cs"/>
          <w:rtl/>
        </w:rPr>
        <w:t xml:space="preserve"> 11 أكتوبر 2019 (</w:t>
      </w:r>
      <w:hyperlink r:id="rId43" w:history="1">
        <w:r w:rsidR="00743BC7" w:rsidRPr="00AD774F">
          <w:rPr>
            <w:rStyle w:val="Hyperlink"/>
            <w:rFonts w:hint="cs"/>
            <w:rtl/>
          </w:rPr>
          <w:t>البرنامج</w:t>
        </w:r>
      </w:hyperlink>
      <w:r w:rsidR="00743BC7">
        <w:rPr>
          <w:rFonts w:hint="cs"/>
          <w:rtl/>
        </w:rPr>
        <w:t xml:space="preserve">، </w:t>
      </w:r>
      <w:hyperlink r:id="rId44" w:history="1">
        <w:r w:rsidR="00743BC7" w:rsidRPr="00AD774F">
          <w:rPr>
            <w:rStyle w:val="Hyperlink"/>
            <w:rFonts w:hint="cs"/>
            <w:rtl/>
          </w:rPr>
          <w:t>التقرير</w:t>
        </w:r>
      </w:hyperlink>
      <w:r>
        <w:rPr>
          <w:rFonts w:hint="cs"/>
          <w:rtl/>
        </w:rPr>
        <w:t xml:space="preserve"> (انظر الملحق 4)).</w:t>
      </w:r>
    </w:p>
    <w:p w14:paraId="0181A38C" w14:textId="0948C3A7" w:rsidR="00923BEC" w:rsidRPr="00923BEC" w:rsidRDefault="00296F03" w:rsidP="00923BEC">
      <w:r>
        <w:rPr>
          <w:rFonts w:hint="cs"/>
          <w:rtl/>
        </w:rPr>
        <w:lastRenderedPageBreak/>
        <w:t>اقتُ</w:t>
      </w:r>
      <w:r w:rsidRPr="00296F03">
        <w:rPr>
          <w:rtl/>
        </w:rPr>
        <w:t xml:space="preserve">رحت مواضيع لفترة الدراسة المقبلة، من قبيل أجيال وحلول جديدة من أجل </w:t>
      </w:r>
      <w:r>
        <w:rPr>
          <w:rFonts w:hint="cs"/>
          <w:rtl/>
        </w:rPr>
        <w:t>ال</w:t>
      </w:r>
      <w:r w:rsidRPr="00296F03">
        <w:rPr>
          <w:rtl/>
        </w:rPr>
        <w:t xml:space="preserve">توصيلية </w:t>
      </w:r>
      <w:r>
        <w:rPr>
          <w:rFonts w:hint="cs"/>
          <w:rtl/>
        </w:rPr>
        <w:t>و</w:t>
      </w:r>
      <w:r w:rsidRPr="00296F03">
        <w:rPr>
          <w:rtl/>
        </w:rPr>
        <w:t xml:space="preserve">البنية التحتية، وإدماج المجتمعات (بما في ذلك </w:t>
      </w:r>
      <w:r>
        <w:rPr>
          <w:rFonts w:hint="cs"/>
          <w:rtl/>
        </w:rPr>
        <w:t>مجمع الأعمال</w:t>
      </w:r>
      <w:r w:rsidRPr="00296F03">
        <w:rPr>
          <w:rtl/>
        </w:rPr>
        <w:t xml:space="preserve">، </w:t>
      </w:r>
      <w:r w:rsidR="003559CC">
        <w:rPr>
          <w:rFonts w:hint="cs"/>
          <w:rtl/>
        </w:rPr>
        <w:t>القرى</w:t>
      </w:r>
      <w:r w:rsidRPr="00296F03">
        <w:rPr>
          <w:rtl/>
        </w:rPr>
        <w:t xml:space="preserve">، وما إلى ذلك)، والقدرة على التصدي للأزمات مثل الجائحة العالمية (نموذج المجتمع </w:t>
      </w:r>
      <w:r>
        <w:rPr>
          <w:rFonts w:hint="cs"/>
          <w:rtl/>
        </w:rPr>
        <w:t xml:space="preserve">غير </w:t>
      </w:r>
      <w:proofErr w:type="spellStart"/>
      <w:r>
        <w:rPr>
          <w:rFonts w:hint="cs"/>
          <w:rtl/>
        </w:rPr>
        <w:t>التلامسي</w:t>
      </w:r>
      <w:proofErr w:type="spellEnd"/>
      <w:r w:rsidRPr="00296F03">
        <w:rPr>
          <w:rtl/>
        </w:rPr>
        <w:t xml:space="preserve"> مثلاً)، وغير ذلك</w:t>
      </w:r>
      <w:r>
        <w:rPr>
          <w:rFonts w:hint="cs"/>
          <w:rtl/>
        </w:rPr>
        <w:t>.</w:t>
      </w:r>
      <w:r w:rsidR="00C11C70">
        <w:rPr>
          <w:rStyle w:val="FootnoteReference"/>
          <w:rtl/>
        </w:rPr>
        <w:footnoteReference w:id="10"/>
      </w:r>
    </w:p>
    <w:p w14:paraId="2DB28A71" w14:textId="3ECE3862" w:rsidR="00923BEC" w:rsidRDefault="00923BEC" w:rsidP="00923BEC">
      <w:pPr>
        <w:pStyle w:val="Heading2"/>
        <w:rPr>
          <w:rtl/>
          <w:lang w:bidi="ar-EG"/>
        </w:rPr>
      </w:pPr>
      <w:r>
        <w:rPr>
          <w:rFonts w:hint="cs"/>
          <w:rtl/>
          <w:lang w:bidi="ar-EG"/>
        </w:rPr>
        <w:t>2.3</w:t>
      </w:r>
      <w:r w:rsidRPr="00E53EFB">
        <w:rPr>
          <w:rtl/>
          <w:lang w:bidi="ar-EG"/>
        </w:rPr>
        <w:tab/>
      </w:r>
      <w:r w:rsidRPr="00E53EFB">
        <w:rPr>
          <w:rFonts w:hint="eastAsia"/>
          <w:rtl/>
          <w:lang w:bidi="ar-EG"/>
        </w:rPr>
        <w:t>المسألة</w:t>
      </w:r>
      <w:r w:rsidRPr="00E53EFB">
        <w:rPr>
          <w:rtl/>
          <w:lang w:bidi="ar-EG"/>
        </w:rPr>
        <w:t xml:space="preserve"> </w:t>
      </w:r>
      <w:r w:rsidRPr="00E53EFB">
        <w:rPr>
          <w:lang w:bidi="ar-EG"/>
        </w:rPr>
        <w:t>2/2</w:t>
      </w:r>
      <w:r w:rsidR="00C11C70">
        <w:rPr>
          <w:rFonts w:hint="cs"/>
          <w:rtl/>
          <w:lang w:bidi="ar-EG"/>
        </w:rPr>
        <w:t xml:space="preserve"> -</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748E9C59" w14:textId="7950E0E6" w:rsidR="00923BEC" w:rsidRDefault="00573E15" w:rsidP="00923BEC">
      <w:pPr>
        <w:rPr>
          <w:rtl/>
          <w:lang w:val="en-US" w:bidi="ar-EG"/>
        </w:rPr>
      </w:pPr>
      <w:r>
        <w:rPr>
          <w:rFonts w:hint="cs"/>
          <w:rtl/>
          <w:lang w:bidi="ar-EG"/>
        </w:rPr>
        <w:t>يمكن الاطلاع على التقرير النهائي</w:t>
      </w:r>
      <w:r w:rsidR="003D7E3F">
        <w:rPr>
          <w:rFonts w:hint="cs"/>
          <w:rtl/>
          <w:lang w:bidi="ar-EG"/>
        </w:rPr>
        <w:t xml:space="preserve"> الموافق عليه</w:t>
      </w:r>
      <w:r>
        <w:rPr>
          <w:rFonts w:hint="cs"/>
          <w:rtl/>
          <w:lang w:bidi="ar-EG"/>
        </w:rPr>
        <w:t xml:space="preserve"> بشأن المسألة </w:t>
      </w:r>
      <w:r>
        <w:rPr>
          <w:lang w:bidi="ar-EG"/>
        </w:rPr>
        <w:t>2/2</w:t>
      </w:r>
      <w:r w:rsidR="00710145">
        <w:rPr>
          <w:rFonts w:hint="cs"/>
          <w:rtl/>
          <w:lang w:bidi="ar-EG"/>
        </w:rPr>
        <w:t xml:space="preserve"> </w:t>
      </w:r>
      <w:r>
        <w:rPr>
          <w:rFonts w:hint="cs"/>
          <w:rtl/>
        </w:rPr>
        <w:t>في</w:t>
      </w:r>
      <w:r w:rsidR="00923BEC">
        <w:rPr>
          <w:rFonts w:hint="cs"/>
          <w:rtl/>
          <w:lang w:bidi="ar-EG"/>
        </w:rPr>
        <w:t xml:space="preserve"> الوثيقة </w:t>
      </w:r>
      <w:hyperlink r:id="rId45" w:history="1">
        <w:r w:rsidR="00923BEC" w:rsidRPr="00923BEC">
          <w:rPr>
            <w:rStyle w:val="Hyperlink"/>
            <w:lang w:val="en-US" w:bidi="ar-EG"/>
          </w:rPr>
          <w:t>2/376</w:t>
        </w:r>
      </w:hyperlink>
      <w:r w:rsidR="004C627C" w:rsidRPr="004C627C">
        <w:t xml:space="preserve"> </w:t>
      </w:r>
      <w:r w:rsidR="00923BEC" w:rsidRPr="00923BEC">
        <w:rPr>
          <w:lang w:val="en-US" w:bidi="ar-EG"/>
        </w:rPr>
        <w:t>(Rev.2)</w:t>
      </w:r>
      <w:r w:rsidR="00923BEC">
        <w:rPr>
          <w:rFonts w:hint="cs"/>
          <w:rtl/>
          <w:lang w:val="en-US" w:bidi="ar-EG"/>
        </w:rPr>
        <w:t>.</w:t>
      </w:r>
    </w:p>
    <w:p w14:paraId="19E6690B" w14:textId="29421732" w:rsidR="00923BEC" w:rsidRDefault="00460C2B" w:rsidP="00923BEC">
      <w:pPr>
        <w:rPr>
          <w:rtl/>
        </w:rPr>
      </w:pPr>
      <w:r>
        <w:rPr>
          <w:rFonts w:hint="cs"/>
          <w:rtl/>
          <w:lang w:bidi="ar-EG"/>
        </w:rPr>
        <w:t xml:space="preserve">نظم فريق المقرر المعني بالمسألة </w:t>
      </w:r>
      <w:r w:rsidR="00A83901">
        <w:t>2/2</w:t>
      </w:r>
      <w:r w:rsidR="00A83901">
        <w:rPr>
          <w:rFonts w:hint="cs"/>
          <w:rtl/>
        </w:rPr>
        <w:t xml:space="preserve"> </w:t>
      </w:r>
      <w:r w:rsidR="00042735">
        <w:rPr>
          <w:rFonts w:hint="cs"/>
          <w:rtl/>
        </w:rPr>
        <w:t xml:space="preserve">أيضاً </w:t>
      </w:r>
      <w:r w:rsidR="00A83901">
        <w:rPr>
          <w:rFonts w:hint="cs"/>
          <w:rtl/>
        </w:rPr>
        <w:t>ورش العمل والحلقات الدراسية الإلكترونية التالية:</w:t>
      </w:r>
    </w:p>
    <w:p w14:paraId="779AEA92" w14:textId="69FAF091" w:rsidR="00923BEC" w:rsidRDefault="00923BEC" w:rsidP="00C11C70">
      <w:pPr>
        <w:pStyle w:val="enumlev1"/>
        <w:rPr>
          <w:rtl/>
          <w:lang w:bidi="ar-EG"/>
        </w:rPr>
      </w:pPr>
      <w:r w:rsidRPr="00AA100B">
        <w:rPr>
          <w:rFonts w:hint="cs"/>
          <w:rtl/>
          <w:lang w:bidi="ar-EG"/>
        </w:rPr>
        <w:t>-</w:t>
      </w:r>
      <w:r>
        <w:rPr>
          <w:rtl/>
          <w:lang w:bidi="ar-EG"/>
        </w:rPr>
        <w:tab/>
      </w:r>
      <w:r w:rsidR="00AA100B">
        <w:rPr>
          <w:rFonts w:hint="cs"/>
          <w:rtl/>
          <w:lang w:bidi="ar-EG"/>
        </w:rPr>
        <w:t>ورشة عمل بشأن "</w:t>
      </w:r>
      <w:r w:rsidR="00AA100B" w:rsidRPr="00AA100B">
        <w:rPr>
          <w:rFonts w:hint="cs"/>
          <w:i/>
          <w:iCs/>
          <w:rtl/>
          <w:lang w:bidi="ar-EG"/>
        </w:rPr>
        <w:t xml:space="preserve">اعتماد التكنولوجيات الجديدة لأغراض </w:t>
      </w:r>
      <w:r w:rsidR="00AA100B" w:rsidRPr="00AA100B">
        <w:rPr>
          <w:rFonts w:hint="cs"/>
          <w:i/>
          <w:iCs/>
          <w:rtl/>
        </w:rPr>
        <w:t>الصحة الرقمية</w:t>
      </w:r>
      <w:r w:rsidR="00AA100B">
        <w:rPr>
          <w:rFonts w:hint="cs"/>
          <w:rtl/>
        </w:rPr>
        <w:t>"</w:t>
      </w:r>
      <w:r w:rsidR="00AA100B">
        <w:rPr>
          <w:rFonts w:hint="cs"/>
          <w:rtl/>
          <w:lang w:bidi="ar-EG"/>
        </w:rPr>
        <w:t xml:space="preserve"> </w:t>
      </w:r>
      <w:r w:rsidRPr="00923BEC">
        <w:rPr>
          <w:rtl/>
        </w:rPr>
        <w:t>عُقد</w:t>
      </w:r>
      <w:r w:rsidR="00AA100B">
        <w:rPr>
          <w:rFonts w:hint="cs"/>
          <w:rtl/>
        </w:rPr>
        <w:t>ت</w:t>
      </w:r>
      <w:r w:rsidRPr="00923BEC">
        <w:rPr>
          <w:rtl/>
        </w:rPr>
        <w:t xml:space="preserve"> في</w:t>
      </w:r>
      <w:r>
        <w:rPr>
          <w:rFonts w:hint="cs"/>
          <w:rtl/>
        </w:rPr>
        <w:t xml:space="preserve"> 5 </w:t>
      </w:r>
      <w:r w:rsidRPr="00923BEC">
        <w:rPr>
          <w:rtl/>
        </w:rPr>
        <w:t xml:space="preserve">أكتوبر </w:t>
      </w:r>
      <w:r>
        <w:rPr>
          <w:rFonts w:hint="cs"/>
          <w:rtl/>
        </w:rPr>
        <w:t>2018 (</w:t>
      </w:r>
      <w:hyperlink r:id="rId46" w:history="1">
        <w:r w:rsidR="00AA100B" w:rsidRPr="004C627C">
          <w:rPr>
            <w:rStyle w:val="Hyperlink"/>
            <w:rFonts w:hint="cs"/>
            <w:rtl/>
          </w:rPr>
          <w:t>البرنامج</w:t>
        </w:r>
      </w:hyperlink>
      <w:r w:rsidR="00AA100B">
        <w:rPr>
          <w:rFonts w:hint="cs"/>
          <w:rtl/>
        </w:rPr>
        <w:t xml:space="preserve">، </w:t>
      </w:r>
      <w:hyperlink r:id="rId47" w:history="1">
        <w:r w:rsidR="00AA100B" w:rsidRPr="004C627C">
          <w:rPr>
            <w:rStyle w:val="Hyperlink"/>
            <w:rFonts w:hint="cs"/>
            <w:rtl/>
          </w:rPr>
          <w:t>التقرير</w:t>
        </w:r>
      </w:hyperlink>
      <w:r>
        <w:rPr>
          <w:rFonts w:hint="cs"/>
          <w:rtl/>
        </w:rPr>
        <w:t xml:space="preserve"> (الملحق 5))؛</w:t>
      </w:r>
    </w:p>
    <w:p w14:paraId="04A7961F" w14:textId="42221F4D" w:rsidR="00923BEC" w:rsidRDefault="00923BEC" w:rsidP="00C11C70">
      <w:pPr>
        <w:pStyle w:val="enumlev1"/>
        <w:rPr>
          <w:rtl/>
          <w:lang w:bidi="ar-EG"/>
        </w:rPr>
      </w:pPr>
      <w:r>
        <w:rPr>
          <w:rFonts w:hint="cs"/>
          <w:rtl/>
          <w:lang w:bidi="ar-EG"/>
        </w:rPr>
        <w:t>-</w:t>
      </w:r>
      <w:r>
        <w:rPr>
          <w:rtl/>
          <w:lang w:bidi="ar-EG"/>
        </w:rPr>
        <w:tab/>
      </w:r>
      <w:r w:rsidR="00AA100B">
        <w:rPr>
          <w:rFonts w:hint="cs"/>
          <w:rtl/>
          <w:lang w:bidi="ar-EG"/>
        </w:rPr>
        <w:t>ورشة عمل بشأن</w:t>
      </w:r>
      <w:r>
        <w:rPr>
          <w:rFonts w:hint="cs"/>
          <w:rtl/>
          <w:lang w:bidi="ar-EG"/>
        </w:rPr>
        <w:t xml:space="preserve"> </w:t>
      </w:r>
      <w:r w:rsidRPr="00923BEC">
        <w:rPr>
          <w:rFonts w:hint="cs"/>
          <w:i/>
          <w:iCs/>
          <w:rtl/>
          <w:lang w:bidi="ar-EG"/>
        </w:rPr>
        <w:t>"</w:t>
      </w:r>
      <w:r w:rsidRPr="00923BEC">
        <w:rPr>
          <w:i/>
          <w:iCs/>
          <w:rtl/>
        </w:rPr>
        <w:t>تكنولوجيات الاتصالات الجديدة من أجل الصحة الإلكترونية والقضايا الاجتماعية والاقتصادية</w:t>
      </w:r>
      <w:r>
        <w:rPr>
          <w:rFonts w:hint="cs"/>
          <w:i/>
          <w:iCs/>
          <w:rtl/>
        </w:rPr>
        <w:t>"،</w:t>
      </w:r>
      <w:r w:rsidRPr="00923BEC">
        <w:rPr>
          <w:rtl/>
        </w:rPr>
        <w:t xml:space="preserve"> عُقد</w:t>
      </w:r>
      <w:r w:rsidR="00AA100B">
        <w:rPr>
          <w:rFonts w:hint="cs"/>
          <w:rtl/>
        </w:rPr>
        <w:t>ت</w:t>
      </w:r>
      <w:r w:rsidRPr="00923BEC">
        <w:rPr>
          <w:rtl/>
        </w:rPr>
        <w:t xml:space="preserve"> في</w:t>
      </w:r>
      <w:r>
        <w:rPr>
          <w:rFonts w:hint="cs"/>
          <w:rtl/>
        </w:rPr>
        <w:t> </w:t>
      </w:r>
      <w:r w:rsidRPr="00923BEC">
        <w:rPr>
          <w:rtl/>
        </w:rPr>
        <w:t>14 أكتوبر 2019</w:t>
      </w:r>
      <w:r>
        <w:rPr>
          <w:rFonts w:hint="cs"/>
          <w:rtl/>
        </w:rPr>
        <w:t xml:space="preserve"> (</w:t>
      </w:r>
      <w:hyperlink r:id="rId48" w:history="1">
        <w:r w:rsidR="00AA100B" w:rsidRPr="004C627C">
          <w:rPr>
            <w:rStyle w:val="Hyperlink"/>
            <w:rFonts w:hint="cs"/>
            <w:rtl/>
          </w:rPr>
          <w:t>البرنامج</w:t>
        </w:r>
      </w:hyperlink>
      <w:r w:rsidR="00AA100B">
        <w:rPr>
          <w:rFonts w:hint="cs"/>
          <w:rtl/>
        </w:rPr>
        <w:t xml:space="preserve">، </w:t>
      </w:r>
      <w:hyperlink r:id="rId49" w:history="1">
        <w:r w:rsidR="00AA100B" w:rsidRPr="004465B5">
          <w:rPr>
            <w:rStyle w:val="Hyperlink"/>
            <w:rFonts w:hint="cs"/>
            <w:rtl/>
          </w:rPr>
          <w:t>التقرير</w:t>
        </w:r>
      </w:hyperlink>
      <w:r>
        <w:rPr>
          <w:rFonts w:hint="cs"/>
          <w:rtl/>
        </w:rPr>
        <w:t xml:space="preserve"> (الملحق 3))؛</w:t>
      </w:r>
    </w:p>
    <w:p w14:paraId="45DAD3A7" w14:textId="4B1DD958" w:rsidR="00923BEC" w:rsidRDefault="00923BEC" w:rsidP="00C11C70">
      <w:pPr>
        <w:pStyle w:val="enumlev1"/>
        <w:rPr>
          <w:rtl/>
        </w:rPr>
      </w:pPr>
      <w:r>
        <w:rPr>
          <w:rFonts w:hint="cs"/>
          <w:rtl/>
          <w:lang w:bidi="ar-EG"/>
        </w:rPr>
        <w:t>-</w:t>
      </w:r>
      <w:r>
        <w:rPr>
          <w:rtl/>
          <w:lang w:bidi="ar-EG"/>
        </w:rPr>
        <w:tab/>
      </w:r>
      <w:r w:rsidR="00AA100B">
        <w:rPr>
          <w:rFonts w:hint="cs"/>
          <w:rtl/>
          <w:lang w:bidi="ar-EG"/>
        </w:rPr>
        <w:t xml:space="preserve">حلقة دراسية إلكترونية بشأن "حلول الصحة الإلكترونية الجديدة لمكافحة الأوبئة العالمية"، عُقدت في </w:t>
      </w:r>
      <w:r w:rsidR="00AA100B">
        <w:rPr>
          <w:lang w:bidi="ar-EG"/>
        </w:rPr>
        <w:t>6</w:t>
      </w:r>
      <w:r w:rsidR="00AA100B">
        <w:rPr>
          <w:rFonts w:hint="cs"/>
          <w:rtl/>
        </w:rPr>
        <w:t xml:space="preserve"> يوليو </w:t>
      </w:r>
      <w:r w:rsidR="00AA100B">
        <w:t>2020</w:t>
      </w:r>
      <w:r w:rsidR="00AA100B">
        <w:rPr>
          <w:rFonts w:hint="cs"/>
          <w:rtl/>
        </w:rPr>
        <w:t xml:space="preserve"> (</w:t>
      </w:r>
      <w:hyperlink r:id="rId50" w:history="1">
        <w:r w:rsidR="00AA100B" w:rsidRPr="004465B5">
          <w:rPr>
            <w:rStyle w:val="Hyperlink"/>
            <w:rFonts w:hint="cs"/>
            <w:rtl/>
          </w:rPr>
          <w:t>البرنامج</w:t>
        </w:r>
      </w:hyperlink>
      <w:r w:rsidR="00AA100B">
        <w:rPr>
          <w:rFonts w:hint="cs"/>
          <w:rtl/>
        </w:rPr>
        <w:t xml:space="preserve">، </w:t>
      </w:r>
      <w:hyperlink r:id="rId51" w:history="1">
        <w:r w:rsidR="00AA100B" w:rsidRPr="004465B5">
          <w:rPr>
            <w:rStyle w:val="Hyperlink"/>
            <w:rFonts w:hint="cs"/>
            <w:rtl/>
          </w:rPr>
          <w:t>التقرير</w:t>
        </w:r>
      </w:hyperlink>
      <w:r w:rsidR="00AA100B">
        <w:rPr>
          <w:rFonts w:hint="cs"/>
          <w:rtl/>
        </w:rPr>
        <w:t xml:space="preserve"> (مقال في مجلة أخبار الاتحاد))</w:t>
      </w:r>
    </w:p>
    <w:p w14:paraId="63B1AD20" w14:textId="3B060399" w:rsidR="00C11C70" w:rsidRPr="004465B5" w:rsidRDefault="008D4500" w:rsidP="008D4500">
      <w:pPr>
        <w:pStyle w:val="enumlev1"/>
        <w:tabs>
          <w:tab w:val="clear" w:pos="794"/>
        </w:tabs>
        <w:ind w:left="9" w:firstLine="0"/>
        <w:rPr>
          <w:spacing w:val="-4"/>
          <w:rtl/>
          <w:lang w:bidi="ar-EG"/>
        </w:rPr>
      </w:pPr>
      <w:r w:rsidRPr="004465B5">
        <w:rPr>
          <w:rFonts w:hint="cs"/>
          <w:spacing w:val="-4"/>
          <w:rtl/>
          <w:lang w:bidi="ar-EG"/>
        </w:rPr>
        <w:t>ا</w:t>
      </w:r>
      <w:r w:rsidRPr="004465B5">
        <w:rPr>
          <w:spacing w:val="-4"/>
          <w:rtl/>
          <w:lang w:bidi="ar-EG"/>
        </w:rPr>
        <w:t xml:space="preserve">قتُرحت مواضيع لفترة الدراسة المقبلة، من قبيل نماذج أفضل الممارسات للصحة الإلكترونية في البلدان النامية، وتطبيق الصحة الإلكترونية </w:t>
      </w:r>
      <w:r w:rsidRPr="004465B5">
        <w:rPr>
          <w:rFonts w:hint="cs"/>
          <w:spacing w:val="-4"/>
          <w:rtl/>
          <w:lang w:bidi="ar-EG"/>
        </w:rPr>
        <w:t>القائم على تكنولوجيا الجيل الخامس</w:t>
      </w:r>
      <w:r w:rsidRPr="004465B5">
        <w:rPr>
          <w:spacing w:val="-4"/>
          <w:rtl/>
          <w:lang w:bidi="ar-EG"/>
        </w:rPr>
        <w:t xml:space="preserve"> (مثل الجراحة الروبوتية عن بُعد </w:t>
      </w:r>
      <w:r w:rsidRPr="004465B5">
        <w:rPr>
          <w:rFonts w:hint="cs"/>
          <w:spacing w:val="-4"/>
          <w:rtl/>
          <w:lang w:bidi="ar-EG"/>
        </w:rPr>
        <w:t>باستخدام</w:t>
      </w:r>
      <w:r w:rsidRPr="004465B5">
        <w:rPr>
          <w:spacing w:val="-4"/>
          <w:rtl/>
          <w:lang w:bidi="ar-EG"/>
        </w:rPr>
        <w:t xml:space="preserve"> </w:t>
      </w:r>
      <w:r w:rsidRPr="004465B5">
        <w:rPr>
          <w:color w:val="000000"/>
          <w:spacing w:val="-4"/>
          <w:rtl/>
        </w:rPr>
        <w:t>التلفزيون فائق الوضوح باستبانة</w:t>
      </w:r>
      <w:r w:rsidR="004465B5" w:rsidRPr="004465B5">
        <w:rPr>
          <w:rFonts w:hint="cs"/>
          <w:color w:val="000000"/>
          <w:spacing w:val="-4"/>
          <w:rtl/>
        </w:rPr>
        <w:t> </w:t>
      </w:r>
      <w:r w:rsidRPr="004465B5">
        <w:rPr>
          <w:color w:val="000000"/>
          <w:spacing w:val="-4"/>
        </w:rPr>
        <w:t>8K/4K</w:t>
      </w:r>
      <w:r w:rsidRPr="004465B5">
        <w:rPr>
          <w:spacing w:val="-4"/>
          <w:rtl/>
          <w:lang w:bidi="ar-EG"/>
        </w:rPr>
        <w:t xml:space="preserve">)، ودراسة عن تكنولوجيات الصحة الإلكترونية الجديدة الأخرى لمكافحة الأوبئة، </w:t>
      </w:r>
      <w:r w:rsidRPr="004465B5">
        <w:rPr>
          <w:rFonts w:hint="cs"/>
          <w:spacing w:val="-4"/>
          <w:rtl/>
          <w:lang w:bidi="ar-EG"/>
        </w:rPr>
        <w:t>وغيرها.</w:t>
      </w:r>
      <w:r w:rsidR="00C11C70" w:rsidRPr="004465B5">
        <w:rPr>
          <w:rStyle w:val="FootnoteReference"/>
          <w:spacing w:val="-4"/>
          <w:rtl/>
          <w:lang w:bidi="ar-EG"/>
        </w:rPr>
        <w:footnoteReference w:id="11"/>
      </w:r>
    </w:p>
    <w:p w14:paraId="3575CC52" w14:textId="531BD36D" w:rsidR="00923BEC" w:rsidRDefault="00923BEC" w:rsidP="00923BEC">
      <w:pPr>
        <w:pStyle w:val="Heading2"/>
        <w:rPr>
          <w:rtl/>
        </w:rPr>
      </w:pPr>
      <w:r>
        <w:rPr>
          <w:rFonts w:hint="cs"/>
          <w:rtl/>
          <w:lang w:bidi="ar-EG"/>
        </w:rPr>
        <w:t>3.3</w:t>
      </w:r>
      <w:r w:rsidRPr="00E53EFB">
        <w:rPr>
          <w:rFonts w:hint="cs"/>
          <w:rtl/>
          <w:lang w:bidi="ar-EG"/>
        </w:rPr>
        <w:tab/>
        <w:t xml:space="preserve">المسألة </w:t>
      </w:r>
      <w:r w:rsidRPr="00E53EFB">
        <w:rPr>
          <w:lang w:bidi="ar-EG"/>
        </w:rPr>
        <w:t>3/2</w:t>
      </w:r>
      <w:r w:rsidR="00C11C70">
        <w:rPr>
          <w:rFonts w:hint="cs"/>
          <w:rtl/>
          <w:lang w:bidi="ar-EG"/>
        </w:rPr>
        <w:t xml:space="preserve"> -</w:t>
      </w:r>
      <w:r w:rsidRPr="00E53EFB">
        <w:rPr>
          <w:rFonts w:hint="cs"/>
          <w:rtl/>
          <w:lang w:bidi="ar-EG"/>
        </w:rPr>
        <w:t xml:space="preserve"> </w:t>
      </w:r>
      <w:r w:rsidR="008D4500">
        <w:rPr>
          <w:color w:val="000000"/>
          <w:rtl/>
        </w:rPr>
        <w:t>الاتصالات/تكنولوجيا المعلومات والاتصالات لأغراض الصحة الإلكترونية</w:t>
      </w:r>
    </w:p>
    <w:p w14:paraId="33F1F4B6" w14:textId="1C96035D" w:rsidR="00C11C70" w:rsidRDefault="008D4500" w:rsidP="00C11C70">
      <w:pPr>
        <w:rPr>
          <w:rtl/>
          <w:lang w:val="en-US" w:bidi="ar-EG"/>
        </w:rPr>
      </w:pPr>
      <w:r>
        <w:rPr>
          <w:rFonts w:hint="cs"/>
          <w:rtl/>
          <w:lang w:bidi="ar-EG"/>
        </w:rPr>
        <w:t xml:space="preserve">يمكن الاطلاع على التقرير النهائي </w:t>
      </w:r>
      <w:r w:rsidR="003D7E3F">
        <w:rPr>
          <w:rFonts w:hint="cs"/>
          <w:rtl/>
          <w:lang w:bidi="ar-EG"/>
        </w:rPr>
        <w:t xml:space="preserve">الموافق عليه </w:t>
      </w:r>
      <w:r>
        <w:rPr>
          <w:rFonts w:hint="cs"/>
          <w:rtl/>
          <w:lang w:bidi="ar-EG"/>
        </w:rPr>
        <w:t xml:space="preserve">بشأن المسألة </w:t>
      </w:r>
      <w:r>
        <w:rPr>
          <w:lang w:bidi="ar-EG"/>
        </w:rPr>
        <w:t>3/2</w:t>
      </w:r>
      <w:r w:rsidR="00710145">
        <w:rPr>
          <w:rFonts w:hint="cs"/>
          <w:rtl/>
          <w:lang w:bidi="ar-EG"/>
        </w:rPr>
        <w:t xml:space="preserve"> </w:t>
      </w:r>
      <w:r>
        <w:rPr>
          <w:rFonts w:hint="cs"/>
          <w:rtl/>
        </w:rPr>
        <w:t>في</w:t>
      </w:r>
      <w:r w:rsidR="00C11C70">
        <w:rPr>
          <w:rFonts w:hint="cs"/>
          <w:rtl/>
          <w:lang w:bidi="ar-EG"/>
        </w:rPr>
        <w:t xml:space="preserve"> الوثيقة </w:t>
      </w:r>
      <w:hyperlink r:id="rId52" w:history="1">
        <w:r w:rsidR="00C11C70" w:rsidRPr="00C11C70">
          <w:rPr>
            <w:rStyle w:val="Hyperlink"/>
            <w:lang w:val="en-US" w:bidi="ar-EG"/>
          </w:rPr>
          <w:t>2/377</w:t>
        </w:r>
      </w:hyperlink>
      <w:r w:rsidR="00F66975" w:rsidRPr="00F66975">
        <w:t xml:space="preserve"> </w:t>
      </w:r>
      <w:r w:rsidR="00C11C70" w:rsidRPr="00C11C70">
        <w:rPr>
          <w:lang w:val="en-US" w:bidi="ar-EG"/>
        </w:rPr>
        <w:t>(Rev.2)</w:t>
      </w:r>
      <w:r w:rsidR="00C11C70">
        <w:rPr>
          <w:rFonts w:hint="cs"/>
          <w:rtl/>
          <w:lang w:val="en-US" w:bidi="ar-EG"/>
        </w:rPr>
        <w:t>.</w:t>
      </w:r>
    </w:p>
    <w:p w14:paraId="16F548FC" w14:textId="0A28C5C5" w:rsidR="00C11C70" w:rsidRPr="00F66975" w:rsidRDefault="008D4500" w:rsidP="00C11C70">
      <w:pPr>
        <w:rPr>
          <w:spacing w:val="-6"/>
          <w:rtl/>
        </w:rPr>
      </w:pPr>
      <w:r w:rsidRPr="00F66975">
        <w:rPr>
          <w:rFonts w:hint="cs"/>
          <w:spacing w:val="-6"/>
          <w:rtl/>
          <w:lang w:bidi="ar-EG"/>
        </w:rPr>
        <w:t xml:space="preserve">ونظم فريق المقرر المعني بالمسألة </w:t>
      </w:r>
      <w:r w:rsidR="00587E99" w:rsidRPr="00F66975">
        <w:rPr>
          <w:spacing w:val="-6"/>
        </w:rPr>
        <w:t>3</w:t>
      </w:r>
      <w:r w:rsidRPr="00F66975">
        <w:rPr>
          <w:spacing w:val="-6"/>
        </w:rPr>
        <w:t>/2</w:t>
      </w:r>
      <w:r w:rsidRPr="00F66975">
        <w:rPr>
          <w:rFonts w:hint="cs"/>
          <w:spacing w:val="-6"/>
          <w:rtl/>
        </w:rPr>
        <w:t xml:space="preserve"> أيضاً </w:t>
      </w:r>
      <w:r w:rsidR="00587E99" w:rsidRPr="00F66975">
        <w:rPr>
          <w:rFonts w:hint="cs"/>
          <w:spacing w:val="-6"/>
          <w:rtl/>
        </w:rPr>
        <w:t>ورشة عمل بشأن "</w:t>
      </w:r>
      <w:r w:rsidR="00587E99" w:rsidRPr="00F66975">
        <w:rPr>
          <w:color w:val="000000"/>
          <w:spacing w:val="-6"/>
          <w:rtl/>
        </w:rPr>
        <w:t xml:space="preserve">القضايا الناشئة في مجال الأمن </w:t>
      </w:r>
      <w:proofErr w:type="spellStart"/>
      <w:r w:rsidR="00587E99" w:rsidRPr="00F66975">
        <w:rPr>
          <w:color w:val="000000"/>
          <w:spacing w:val="-6"/>
          <w:rtl/>
        </w:rPr>
        <w:t>السيبراني</w:t>
      </w:r>
      <w:proofErr w:type="spellEnd"/>
      <w:r w:rsidR="00587E99" w:rsidRPr="00F66975">
        <w:rPr>
          <w:rFonts w:hint="cs"/>
          <w:spacing w:val="-6"/>
          <w:rtl/>
          <w:lang w:val="en-US" w:bidi="ar-EG"/>
        </w:rPr>
        <w:t xml:space="preserve">" عُقدت في </w:t>
      </w:r>
      <w:r w:rsidR="00587E99" w:rsidRPr="00F66975">
        <w:rPr>
          <w:spacing w:val="-6"/>
          <w:lang w:bidi="ar-EG"/>
        </w:rPr>
        <w:t>9</w:t>
      </w:r>
      <w:r w:rsidR="003D7E3F" w:rsidRPr="00F66975">
        <w:rPr>
          <w:rFonts w:hint="cs"/>
          <w:spacing w:val="-6"/>
          <w:rtl/>
          <w:lang w:val="en-US"/>
        </w:rPr>
        <w:t xml:space="preserve"> </w:t>
      </w:r>
      <w:r w:rsidR="00587E99" w:rsidRPr="00F66975">
        <w:rPr>
          <w:rFonts w:hint="cs"/>
          <w:spacing w:val="-6"/>
          <w:rtl/>
          <w:lang w:val="en-US"/>
        </w:rPr>
        <w:t xml:space="preserve">أكتوبر </w:t>
      </w:r>
      <w:r w:rsidR="00587E99" w:rsidRPr="00F66975">
        <w:rPr>
          <w:spacing w:val="-6"/>
        </w:rPr>
        <w:t>2018</w:t>
      </w:r>
      <w:r w:rsidR="003D7E3F" w:rsidRPr="00F66975">
        <w:rPr>
          <w:rFonts w:hint="cs"/>
          <w:spacing w:val="-6"/>
          <w:rtl/>
        </w:rPr>
        <w:t xml:space="preserve"> </w:t>
      </w:r>
      <w:r w:rsidR="00C11C70" w:rsidRPr="00F66975">
        <w:rPr>
          <w:rFonts w:hint="cs"/>
          <w:spacing w:val="-6"/>
          <w:rtl/>
        </w:rPr>
        <w:t>(</w:t>
      </w:r>
      <w:hyperlink r:id="rId53" w:history="1">
        <w:r w:rsidR="00587E99" w:rsidRPr="00F66975">
          <w:rPr>
            <w:rStyle w:val="Hyperlink"/>
            <w:rFonts w:hint="cs"/>
            <w:spacing w:val="-6"/>
            <w:rtl/>
          </w:rPr>
          <w:t>البرنامج</w:t>
        </w:r>
      </w:hyperlink>
      <w:r w:rsidR="00587E99" w:rsidRPr="00F66975">
        <w:rPr>
          <w:rFonts w:hint="cs"/>
          <w:spacing w:val="-6"/>
          <w:rtl/>
        </w:rPr>
        <w:t xml:space="preserve">، </w:t>
      </w:r>
      <w:hyperlink r:id="rId54" w:history="1">
        <w:r w:rsidR="00587E99" w:rsidRPr="00F66975">
          <w:rPr>
            <w:rStyle w:val="Hyperlink"/>
            <w:rFonts w:hint="cs"/>
            <w:spacing w:val="-6"/>
            <w:rtl/>
          </w:rPr>
          <w:t>التقرير</w:t>
        </w:r>
      </w:hyperlink>
      <w:r w:rsidR="00C11C70" w:rsidRPr="00F66975">
        <w:rPr>
          <w:rFonts w:hint="cs"/>
          <w:spacing w:val="-6"/>
          <w:rtl/>
        </w:rPr>
        <w:t xml:space="preserve"> (الملحق 5))؛</w:t>
      </w:r>
    </w:p>
    <w:p w14:paraId="4AC59786" w14:textId="065EA608" w:rsidR="00C11C70" w:rsidRPr="00C11C70" w:rsidRDefault="003D7E3F" w:rsidP="00C11C70">
      <w:pPr>
        <w:rPr>
          <w:rtl/>
          <w:lang w:bidi="ar-EG"/>
        </w:rPr>
      </w:pPr>
      <w:r>
        <w:rPr>
          <w:rFonts w:hint="cs"/>
          <w:rtl/>
        </w:rPr>
        <w:t>ف</w:t>
      </w:r>
      <w:r w:rsidRPr="003D7E3F">
        <w:rPr>
          <w:rtl/>
        </w:rPr>
        <w:t xml:space="preserve">يما يتعلق بمواضيع فترة الدراسة المقبلة، أعرب فريق إدارة المسألة </w:t>
      </w:r>
      <w:r>
        <w:t>3/2</w:t>
      </w:r>
      <w:r w:rsidRPr="003D7E3F">
        <w:rPr>
          <w:rtl/>
        </w:rPr>
        <w:t xml:space="preserve"> عن رأي </w:t>
      </w:r>
      <w:r>
        <w:rPr>
          <w:rFonts w:hint="cs"/>
          <w:rtl/>
        </w:rPr>
        <w:t>يفيد</w:t>
      </w:r>
      <w:r w:rsidRPr="003D7E3F">
        <w:rPr>
          <w:rtl/>
        </w:rPr>
        <w:t xml:space="preserve"> </w:t>
      </w:r>
      <w:r>
        <w:rPr>
          <w:rFonts w:hint="cs"/>
          <w:rtl/>
        </w:rPr>
        <w:t>ب</w:t>
      </w:r>
      <w:r w:rsidRPr="003D7E3F">
        <w:rPr>
          <w:rtl/>
        </w:rPr>
        <w:t xml:space="preserve">أن </w:t>
      </w:r>
      <w:r>
        <w:rPr>
          <w:rFonts w:hint="cs"/>
          <w:rtl/>
        </w:rPr>
        <w:t xml:space="preserve">تظل </w:t>
      </w:r>
      <w:r w:rsidRPr="003D7E3F">
        <w:rPr>
          <w:rtl/>
        </w:rPr>
        <w:t xml:space="preserve">المسألة المتعلقة بقضايا الأمن </w:t>
      </w:r>
      <w:proofErr w:type="spellStart"/>
      <w:r w:rsidRPr="003D7E3F">
        <w:rPr>
          <w:rtl/>
        </w:rPr>
        <w:t>السيبراني</w:t>
      </w:r>
      <w:proofErr w:type="spellEnd"/>
      <w:r w:rsidRPr="003D7E3F">
        <w:rPr>
          <w:rtl/>
        </w:rPr>
        <w:t xml:space="preserve"> كما هي خلال فترة الدراسة المقبلة، موضحاً أن المواضيع التي تم تناولها في فترة الدراسة هذه </w:t>
      </w:r>
      <w:r>
        <w:rPr>
          <w:rFonts w:hint="cs"/>
          <w:rtl/>
        </w:rPr>
        <w:t>لا تزال</w:t>
      </w:r>
      <w:r w:rsidRPr="003D7E3F">
        <w:rPr>
          <w:rtl/>
        </w:rPr>
        <w:t xml:space="preserve"> ذات صلة وينبغي أن تشكل </w:t>
      </w:r>
      <w:r>
        <w:rPr>
          <w:rFonts w:hint="cs"/>
          <w:rtl/>
        </w:rPr>
        <w:t>الأساس لمزيد من</w:t>
      </w:r>
      <w:r w:rsidRPr="003D7E3F">
        <w:rPr>
          <w:rtl/>
        </w:rPr>
        <w:t xml:space="preserve"> المساهمات والعمل خلال فترة الدراسة المقبلة</w:t>
      </w:r>
      <w:r>
        <w:rPr>
          <w:rFonts w:hint="cs"/>
          <w:rtl/>
        </w:rPr>
        <w:t>.</w:t>
      </w:r>
      <w:r w:rsidR="00C11C70">
        <w:rPr>
          <w:rStyle w:val="FootnoteReference"/>
          <w:rtl/>
        </w:rPr>
        <w:footnoteReference w:id="12"/>
      </w:r>
    </w:p>
    <w:p w14:paraId="032C3345" w14:textId="6F8F28F2" w:rsidR="00923BEC" w:rsidRDefault="00923BEC" w:rsidP="00923BEC">
      <w:pPr>
        <w:pStyle w:val="Heading2"/>
        <w:rPr>
          <w:rtl/>
          <w:lang w:bidi="ar-EG"/>
        </w:rPr>
      </w:pPr>
      <w:r>
        <w:rPr>
          <w:rFonts w:hint="cs"/>
          <w:rtl/>
          <w:lang w:bidi="ar-EG"/>
        </w:rPr>
        <w:t>4.3</w:t>
      </w:r>
      <w:r w:rsidRPr="00E53EFB">
        <w:rPr>
          <w:rFonts w:hint="cs"/>
          <w:rtl/>
          <w:lang w:bidi="ar-EG"/>
        </w:rPr>
        <w:tab/>
        <w:t xml:space="preserve">المسألة </w:t>
      </w:r>
      <w:r w:rsidRPr="00E53EFB">
        <w:rPr>
          <w:lang w:bidi="ar-EG"/>
        </w:rPr>
        <w:t>4/2</w:t>
      </w:r>
      <w:r w:rsidR="00C11C70">
        <w:rPr>
          <w:rFonts w:hint="cs"/>
          <w:rtl/>
          <w:lang w:bidi="ar-EG"/>
        </w:rPr>
        <w:t xml:space="preserve"> -</w:t>
      </w:r>
      <w:r w:rsidRPr="00E53EFB">
        <w:rPr>
          <w:rFonts w:hint="cs"/>
          <w:rtl/>
          <w:lang w:bidi="ar-EG"/>
        </w:rPr>
        <w:t xml:space="preserve">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1585B29D" w14:textId="5A7365CA" w:rsidR="00C11C70" w:rsidRDefault="003D7E3F" w:rsidP="00C11C70">
      <w:pPr>
        <w:rPr>
          <w:rtl/>
          <w:lang w:val="en-US" w:bidi="ar-EG"/>
        </w:rPr>
      </w:pPr>
      <w:r>
        <w:rPr>
          <w:rFonts w:hint="cs"/>
          <w:rtl/>
          <w:lang w:bidi="ar-EG"/>
        </w:rPr>
        <w:t xml:space="preserve">يمكن الاطلاع على التقرير النهائي الموافق عليه بشأن المسألة </w:t>
      </w:r>
      <w:r>
        <w:rPr>
          <w:lang w:bidi="ar-EG"/>
        </w:rPr>
        <w:t>4/2</w:t>
      </w:r>
      <w:r w:rsidR="00710145">
        <w:rPr>
          <w:rFonts w:hint="cs"/>
          <w:rtl/>
          <w:lang w:bidi="ar-EG"/>
        </w:rPr>
        <w:t xml:space="preserve"> </w:t>
      </w:r>
      <w:r>
        <w:rPr>
          <w:rFonts w:hint="cs"/>
          <w:rtl/>
        </w:rPr>
        <w:t xml:space="preserve">في </w:t>
      </w:r>
      <w:r w:rsidR="00C11C70">
        <w:rPr>
          <w:rFonts w:hint="cs"/>
          <w:rtl/>
          <w:lang w:bidi="ar-EG"/>
        </w:rPr>
        <w:t xml:space="preserve">الوثيقة </w:t>
      </w:r>
      <w:hyperlink r:id="rId55" w:history="1">
        <w:r w:rsidR="00C11C70" w:rsidRPr="00C11C70">
          <w:rPr>
            <w:rStyle w:val="Hyperlink"/>
            <w:lang w:val="en-US" w:bidi="ar-EG"/>
          </w:rPr>
          <w:t>2/378</w:t>
        </w:r>
      </w:hyperlink>
      <w:r w:rsidR="00DF04F6" w:rsidRPr="00DF04F6">
        <w:t xml:space="preserve"> </w:t>
      </w:r>
      <w:r w:rsidR="00C11C70" w:rsidRPr="00C11C70">
        <w:rPr>
          <w:lang w:val="en-US" w:bidi="ar-EG"/>
        </w:rPr>
        <w:t>(Rev.3)</w:t>
      </w:r>
      <w:r w:rsidR="00C11C70">
        <w:rPr>
          <w:rFonts w:hint="cs"/>
          <w:rtl/>
          <w:lang w:val="en-US" w:bidi="ar-EG"/>
        </w:rPr>
        <w:t>.</w:t>
      </w:r>
    </w:p>
    <w:p w14:paraId="3E5F2265" w14:textId="1635CE90" w:rsidR="00B94754" w:rsidRDefault="00B94754" w:rsidP="00B94754">
      <w:pPr>
        <w:rPr>
          <w:rtl/>
        </w:rPr>
      </w:pPr>
      <w:r>
        <w:rPr>
          <w:rFonts w:hint="cs"/>
          <w:rtl/>
          <w:lang w:bidi="ar-EG"/>
        </w:rPr>
        <w:t xml:space="preserve">نظم فريق المقرر المعني بالمسألة </w:t>
      </w:r>
      <w:r>
        <w:t>4/2</w:t>
      </w:r>
      <w:r>
        <w:rPr>
          <w:rFonts w:hint="cs"/>
          <w:rtl/>
        </w:rPr>
        <w:t xml:space="preserve"> أيضاً ورشتي العمل التاليتين:</w:t>
      </w:r>
    </w:p>
    <w:p w14:paraId="16B1A2BE" w14:textId="0D237C12" w:rsidR="00C11C70" w:rsidRDefault="00C11C70" w:rsidP="00DF04F6">
      <w:pPr>
        <w:pStyle w:val="enumlev1"/>
        <w:rPr>
          <w:rtl/>
          <w:lang w:val="en-US" w:bidi="ar-EG"/>
        </w:rPr>
      </w:pPr>
      <w:r>
        <w:rPr>
          <w:rFonts w:hint="cs"/>
          <w:rtl/>
          <w:lang w:val="en-US" w:bidi="ar-EG"/>
        </w:rPr>
        <w:t>-</w:t>
      </w:r>
      <w:r>
        <w:rPr>
          <w:rtl/>
          <w:lang w:val="en-US" w:bidi="ar-EG"/>
        </w:rPr>
        <w:tab/>
      </w:r>
      <w:r w:rsidR="00FF3040">
        <w:rPr>
          <w:rFonts w:hint="cs"/>
          <w:rtl/>
        </w:rPr>
        <w:t>ورشة عمل بشأن "</w:t>
      </w:r>
      <w:r w:rsidR="00FF3040" w:rsidRPr="00FF3040">
        <w:rPr>
          <w:rFonts w:hint="cs"/>
          <w:i/>
          <w:iCs/>
          <w:rtl/>
        </w:rPr>
        <w:t>مكافحة أجهزة تكنولوجيا المعلومات والاتصالات المزيفة</w:t>
      </w:r>
      <w:r w:rsidR="00FF3040">
        <w:rPr>
          <w:rFonts w:hint="cs"/>
          <w:rtl/>
        </w:rPr>
        <w:t xml:space="preserve">" عُقدت في </w:t>
      </w:r>
      <w:r>
        <w:rPr>
          <w:rFonts w:hint="cs"/>
          <w:rtl/>
        </w:rPr>
        <w:t>4 أكتوبر 2018 (</w:t>
      </w:r>
      <w:hyperlink r:id="rId56" w:history="1">
        <w:r w:rsidR="00FF3040" w:rsidRPr="009821EE">
          <w:rPr>
            <w:rStyle w:val="Hyperlink"/>
            <w:rFonts w:hint="cs"/>
            <w:rtl/>
          </w:rPr>
          <w:t>البرنامج</w:t>
        </w:r>
      </w:hyperlink>
      <w:r w:rsidR="00FF3040">
        <w:rPr>
          <w:rFonts w:hint="cs"/>
          <w:rtl/>
        </w:rPr>
        <w:t xml:space="preserve">، </w:t>
      </w:r>
      <w:hyperlink r:id="rId57" w:history="1">
        <w:r w:rsidR="00FF3040" w:rsidRPr="009821EE">
          <w:rPr>
            <w:rStyle w:val="Hyperlink"/>
            <w:rFonts w:hint="cs"/>
            <w:rtl/>
          </w:rPr>
          <w:t>التقرير</w:t>
        </w:r>
      </w:hyperlink>
      <w:r>
        <w:rPr>
          <w:rFonts w:hint="cs"/>
          <w:rtl/>
        </w:rPr>
        <w:t xml:space="preserve"> (انظر الملحق 6))؛</w:t>
      </w:r>
    </w:p>
    <w:p w14:paraId="5F3B602C" w14:textId="25BD2BA0" w:rsidR="00C11C70" w:rsidRDefault="00C11C70" w:rsidP="00DF04F6">
      <w:pPr>
        <w:pStyle w:val="enumlev1"/>
        <w:rPr>
          <w:rtl/>
        </w:rPr>
      </w:pPr>
      <w:r>
        <w:rPr>
          <w:rFonts w:hint="cs"/>
          <w:rtl/>
        </w:rPr>
        <w:t>-</w:t>
      </w:r>
      <w:r>
        <w:rPr>
          <w:rtl/>
        </w:rPr>
        <w:tab/>
      </w:r>
      <w:r w:rsidR="00FF3040">
        <w:rPr>
          <w:rFonts w:hint="cs"/>
          <w:rtl/>
        </w:rPr>
        <w:t>ورشة عمل بشأن</w:t>
      </w:r>
      <w:r>
        <w:rPr>
          <w:rFonts w:hint="cs"/>
          <w:rtl/>
        </w:rPr>
        <w:t xml:space="preserve"> </w:t>
      </w:r>
      <w:r w:rsidRPr="00C11C70">
        <w:rPr>
          <w:rFonts w:hint="cs"/>
          <w:i/>
          <w:iCs/>
          <w:rtl/>
        </w:rPr>
        <w:t>"</w:t>
      </w:r>
      <w:r w:rsidRPr="00C11C70">
        <w:rPr>
          <w:i/>
          <w:iCs/>
          <w:rtl/>
          <w:lang w:bidi="ar-EG"/>
        </w:rPr>
        <w:t>المطابقة وقابلية التشغيل البيني لتكنولوجيا المعلومات والاتصالات: التحديات التي تواجهها البلدان النامية</w:t>
      </w:r>
      <w:r w:rsidRPr="00C11C70">
        <w:rPr>
          <w:rFonts w:hint="cs"/>
          <w:i/>
          <w:iCs/>
          <w:rtl/>
        </w:rPr>
        <w:t>"</w:t>
      </w:r>
      <w:r>
        <w:rPr>
          <w:rFonts w:hint="cs"/>
          <w:i/>
          <w:iCs/>
          <w:rtl/>
        </w:rPr>
        <w:t xml:space="preserve"> </w:t>
      </w:r>
      <w:r w:rsidR="00FF3040">
        <w:rPr>
          <w:rFonts w:hint="cs"/>
          <w:i/>
          <w:iCs/>
          <w:rtl/>
        </w:rPr>
        <w:t>عُقدت في</w:t>
      </w:r>
      <w:r>
        <w:rPr>
          <w:rFonts w:hint="cs"/>
          <w:rtl/>
        </w:rPr>
        <w:t xml:space="preserve"> </w:t>
      </w:r>
      <w:r w:rsidR="00AB6D9E">
        <w:rPr>
          <w:rFonts w:hint="cs"/>
          <w:rtl/>
        </w:rPr>
        <w:t>16</w:t>
      </w:r>
      <w:r>
        <w:rPr>
          <w:rFonts w:hint="cs"/>
          <w:rtl/>
        </w:rPr>
        <w:t xml:space="preserve"> أكتوبر 2019 (</w:t>
      </w:r>
      <w:hyperlink r:id="rId58" w:history="1">
        <w:r w:rsidR="00AB6D9E" w:rsidRPr="009821EE">
          <w:rPr>
            <w:rStyle w:val="Hyperlink"/>
            <w:rFonts w:hint="cs"/>
            <w:rtl/>
          </w:rPr>
          <w:t>البرنامج</w:t>
        </w:r>
      </w:hyperlink>
      <w:r w:rsidR="00AB6D9E">
        <w:rPr>
          <w:rFonts w:hint="cs"/>
          <w:rtl/>
        </w:rPr>
        <w:t xml:space="preserve">، </w:t>
      </w:r>
      <w:hyperlink r:id="rId59" w:history="1">
        <w:r w:rsidR="00AB6D9E" w:rsidRPr="009821EE">
          <w:rPr>
            <w:rStyle w:val="Hyperlink"/>
            <w:rFonts w:hint="cs"/>
            <w:rtl/>
          </w:rPr>
          <w:t>التقرير</w:t>
        </w:r>
      </w:hyperlink>
      <w:r>
        <w:rPr>
          <w:rFonts w:hint="cs"/>
          <w:rtl/>
        </w:rPr>
        <w:t xml:space="preserve"> (انظر الملحق 4)).</w:t>
      </w:r>
    </w:p>
    <w:p w14:paraId="47988360" w14:textId="22A3D98F" w:rsidR="00C11C70" w:rsidRPr="00666AD6" w:rsidRDefault="00A309D2" w:rsidP="00C11C70">
      <w:pPr>
        <w:rPr>
          <w:spacing w:val="-2"/>
          <w:rtl/>
          <w:lang w:bidi="ar-EG"/>
        </w:rPr>
      </w:pPr>
      <w:r w:rsidRPr="00666AD6">
        <w:rPr>
          <w:rFonts w:hint="cs"/>
          <w:spacing w:val="-2"/>
          <w:rtl/>
          <w:lang w:bidi="ar-EG"/>
        </w:rPr>
        <w:lastRenderedPageBreak/>
        <w:t>اق</w:t>
      </w:r>
      <w:r w:rsidRPr="00666AD6">
        <w:rPr>
          <w:spacing w:val="-2"/>
          <w:rtl/>
          <w:lang w:bidi="ar-EG"/>
        </w:rPr>
        <w:t xml:space="preserve">تُرحت مواضيع لفترة الدراسة المقبلة، منها على سبيل المثال التحديات المستقبلية </w:t>
      </w:r>
      <w:r w:rsidRPr="00666AD6">
        <w:rPr>
          <w:rFonts w:hint="cs"/>
          <w:spacing w:val="-2"/>
          <w:rtl/>
          <w:lang w:bidi="ar-EG"/>
        </w:rPr>
        <w:t>المتعلقة بالمطابقة وقابلية التشغيل البيني</w:t>
      </w:r>
      <w:r w:rsidRPr="00666AD6">
        <w:rPr>
          <w:spacing w:val="-2"/>
          <w:rtl/>
          <w:lang w:bidi="ar-EG"/>
        </w:rPr>
        <w:t xml:space="preserve"> (مثل التكنولوجيات التي تتجاوز إجراءات التنظيم/الاختبار)، </w:t>
      </w:r>
      <w:r w:rsidRPr="00666AD6">
        <w:rPr>
          <w:rFonts w:hint="cs"/>
          <w:spacing w:val="-2"/>
          <w:rtl/>
          <w:lang w:bidi="ar-EG"/>
        </w:rPr>
        <w:t>ووسائل</w:t>
      </w:r>
      <w:r w:rsidRPr="00666AD6">
        <w:rPr>
          <w:spacing w:val="-2"/>
          <w:rtl/>
          <w:lang w:bidi="ar-EG"/>
        </w:rPr>
        <w:t xml:space="preserve"> </w:t>
      </w:r>
      <w:r w:rsidRPr="00666AD6">
        <w:rPr>
          <w:color w:val="000000"/>
          <w:spacing w:val="-2"/>
          <w:rtl/>
        </w:rPr>
        <w:t xml:space="preserve">لتحديد أولويات نماذج اعتماد الجهاز/النوع </w:t>
      </w:r>
      <w:r w:rsidRPr="00666AD6">
        <w:rPr>
          <w:spacing w:val="-2"/>
          <w:rtl/>
          <w:lang w:bidi="ar-EG"/>
        </w:rPr>
        <w:t xml:space="preserve">لتحقيق توازن جيد بين الثقة والمراقبة، والتحديات والفرص </w:t>
      </w:r>
      <w:r w:rsidRPr="00666AD6">
        <w:rPr>
          <w:rFonts w:hint="cs"/>
          <w:spacing w:val="-2"/>
          <w:rtl/>
          <w:lang w:bidi="ar-EG"/>
        </w:rPr>
        <w:t>المتعلقة بالمطابقة وقابلية التشغيل البيني خلال جائحة كوفيد-19،</w:t>
      </w:r>
      <w:r w:rsidRPr="00666AD6">
        <w:rPr>
          <w:spacing w:val="-2"/>
          <w:rtl/>
          <w:lang w:bidi="ar-EG"/>
        </w:rPr>
        <w:t xml:space="preserve"> </w:t>
      </w:r>
      <w:r w:rsidRPr="00666AD6">
        <w:rPr>
          <w:rFonts w:hint="cs"/>
          <w:spacing w:val="-2"/>
          <w:rtl/>
          <w:lang w:bidi="ar-EG"/>
        </w:rPr>
        <w:t>وغيرها.</w:t>
      </w:r>
      <w:r w:rsidR="00C11C70" w:rsidRPr="00666AD6">
        <w:rPr>
          <w:rStyle w:val="FootnoteReference"/>
          <w:spacing w:val="-2"/>
          <w:rtl/>
          <w:lang w:bidi="ar-EG"/>
        </w:rPr>
        <w:footnoteReference w:id="13"/>
      </w:r>
    </w:p>
    <w:p w14:paraId="51B78A80" w14:textId="27F891F1" w:rsidR="00923BEC" w:rsidRDefault="00923BEC" w:rsidP="00923BEC">
      <w:pPr>
        <w:pStyle w:val="Heading2"/>
        <w:rPr>
          <w:rtl/>
          <w:lang w:bidi="ar-EG"/>
        </w:rPr>
      </w:pPr>
      <w:r>
        <w:rPr>
          <w:rFonts w:hint="cs"/>
          <w:rtl/>
          <w:lang w:bidi="ar-EG"/>
        </w:rPr>
        <w:t>5.3</w:t>
      </w:r>
      <w:r w:rsidRPr="00E53EFB">
        <w:rPr>
          <w:rFonts w:hint="cs"/>
          <w:rtl/>
          <w:lang w:bidi="ar-EG"/>
        </w:rPr>
        <w:tab/>
        <w:t xml:space="preserve">المسألة </w:t>
      </w:r>
      <w:r w:rsidRPr="00E53EFB">
        <w:rPr>
          <w:lang w:bidi="ar-EG"/>
        </w:rPr>
        <w:t>5/2</w:t>
      </w:r>
      <w:r w:rsidR="00C11C70">
        <w:rPr>
          <w:rFonts w:hint="cs"/>
          <w:rtl/>
          <w:lang w:bidi="ar-EG"/>
        </w:rPr>
        <w:t xml:space="preserve"> -</w:t>
      </w:r>
      <w:r w:rsidRPr="00E53EFB">
        <w:rPr>
          <w:rFonts w:hint="cs"/>
          <w:rtl/>
          <w:lang w:bidi="ar-EG"/>
        </w:rPr>
        <w:t xml:space="preserve"> </w:t>
      </w:r>
      <w:r w:rsidRPr="00E53EFB">
        <w:rPr>
          <w:rFonts w:hint="eastAsia"/>
          <w:rtl/>
          <w:lang w:bidi="ar-EG"/>
        </w:rPr>
        <w:t>استعمال</w:t>
      </w:r>
      <w:r w:rsidRPr="00E53EFB">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Fonts w:hint="cs"/>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أجل</w:t>
      </w:r>
      <w:r w:rsidRPr="00E53EFB">
        <w:rPr>
          <w:rtl/>
          <w:lang w:bidi="ar-EG"/>
        </w:rPr>
        <w:t xml:space="preserve"> </w:t>
      </w:r>
      <w:r w:rsidRPr="00E53EFB">
        <w:rPr>
          <w:rFonts w:hint="eastAsia"/>
          <w:rtl/>
          <w:lang w:bidi="ar-EG"/>
        </w:rPr>
        <w:t>الحد</w:t>
      </w:r>
      <w:r w:rsidRPr="00E53EFB">
        <w:rPr>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مخاطر</w:t>
      </w:r>
      <w:r w:rsidRPr="00E53EFB">
        <w:rPr>
          <w:rtl/>
          <w:lang w:bidi="ar-EG"/>
        </w:rPr>
        <w:t xml:space="preserve"> </w:t>
      </w:r>
      <w:r w:rsidRPr="00E53EFB">
        <w:rPr>
          <w:rFonts w:hint="eastAsia"/>
          <w:rtl/>
          <w:lang w:bidi="ar-EG"/>
        </w:rPr>
        <w:t>الكوارث</w:t>
      </w:r>
      <w:r w:rsidRPr="00E53EFB">
        <w:rPr>
          <w:rtl/>
          <w:lang w:bidi="ar-EG"/>
        </w:rPr>
        <w:t xml:space="preserve"> </w:t>
      </w:r>
      <w:r w:rsidRPr="00E53EFB">
        <w:rPr>
          <w:rFonts w:hint="eastAsia"/>
          <w:rtl/>
          <w:lang w:bidi="ar-EG"/>
        </w:rPr>
        <w:t>وإدارتها</w:t>
      </w:r>
    </w:p>
    <w:p w14:paraId="4B4A2AB0" w14:textId="74DAA5F7" w:rsidR="00C11C70" w:rsidRDefault="00CA69EC" w:rsidP="00C11C70">
      <w:pPr>
        <w:rPr>
          <w:rtl/>
          <w:lang w:val="en-US" w:bidi="ar-EG"/>
        </w:rPr>
      </w:pPr>
      <w:r>
        <w:rPr>
          <w:rFonts w:hint="cs"/>
          <w:rtl/>
          <w:lang w:bidi="ar-EG"/>
        </w:rPr>
        <w:t xml:space="preserve">يمكن الاطلاع على التقرير النهائي بشأن المسألة </w:t>
      </w:r>
      <w:r>
        <w:rPr>
          <w:lang w:bidi="ar-EG"/>
        </w:rPr>
        <w:t>5/2</w:t>
      </w:r>
      <w:r w:rsidR="00710145">
        <w:rPr>
          <w:rFonts w:hint="cs"/>
          <w:rtl/>
          <w:lang w:bidi="ar-EG"/>
        </w:rPr>
        <w:t xml:space="preserve"> </w:t>
      </w:r>
      <w:r>
        <w:rPr>
          <w:rFonts w:hint="cs"/>
          <w:rtl/>
        </w:rPr>
        <w:t>في</w:t>
      </w:r>
      <w:r w:rsidR="00C11C70">
        <w:rPr>
          <w:rFonts w:hint="cs"/>
          <w:rtl/>
          <w:lang w:bidi="ar-EG"/>
        </w:rPr>
        <w:t xml:space="preserve"> الوثيقة </w:t>
      </w:r>
      <w:hyperlink r:id="rId60" w:history="1">
        <w:r w:rsidR="00C11C70" w:rsidRPr="00C11C70">
          <w:rPr>
            <w:rStyle w:val="Hyperlink"/>
            <w:lang w:val="en-US" w:bidi="ar-EG"/>
          </w:rPr>
          <w:t>2/379</w:t>
        </w:r>
      </w:hyperlink>
      <w:r w:rsidR="0016278B" w:rsidRPr="0016278B">
        <w:t xml:space="preserve"> </w:t>
      </w:r>
      <w:r w:rsidR="00C11C70" w:rsidRPr="00C11C70">
        <w:rPr>
          <w:lang w:val="en-US" w:bidi="ar-EG"/>
        </w:rPr>
        <w:t>(Rev.3)</w:t>
      </w:r>
      <w:r w:rsidR="00C11C70">
        <w:rPr>
          <w:rFonts w:hint="cs"/>
          <w:rtl/>
          <w:lang w:val="en-US" w:bidi="ar-EG"/>
        </w:rPr>
        <w:t>.</w:t>
      </w:r>
    </w:p>
    <w:p w14:paraId="3FAD921A" w14:textId="2FC5E116" w:rsidR="00C11C70" w:rsidRDefault="00CA69EC" w:rsidP="00C11C70">
      <w:pPr>
        <w:rPr>
          <w:rtl/>
          <w:lang w:val="en-US" w:bidi="ar-EG"/>
        </w:rPr>
      </w:pPr>
      <w:r>
        <w:rPr>
          <w:rFonts w:hint="cs"/>
          <w:rtl/>
          <w:lang w:val="en-US" w:bidi="ar-EG"/>
        </w:rPr>
        <w:t xml:space="preserve">تمت الموافقة على ناتج سنوي بشأن المسألة </w:t>
      </w:r>
      <w:r>
        <w:rPr>
          <w:lang w:bidi="ar-EG"/>
        </w:rPr>
        <w:t>5/2</w:t>
      </w:r>
      <w:r w:rsidR="00710145">
        <w:rPr>
          <w:rFonts w:hint="cs"/>
          <w:rtl/>
          <w:lang w:val="en-US" w:bidi="ar-EG"/>
        </w:rPr>
        <w:t xml:space="preserve"> </w:t>
      </w:r>
      <w:r>
        <w:rPr>
          <w:rFonts w:hint="cs"/>
          <w:rtl/>
          <w:lang w:val="en-US" w:bidi="ar-EG"/>
        </w:rPr>
        <w:t>لإصداره في صفحة العمل الجاري</w:t>
      </w:r>
      <w:r>
        <w:rPr>
          <w:rStyle w:val="FootnoteReference"/>
          <w:rtl/>
          <w:lang w:val="en-US" w:bidi="ar-EG"/>
        </w:rPr>
        <w:footnoteReference w:id="14"/>
      </w:r>
      <w:r>
        <w:rPr>
          <w:rFonts w:hint="cs"/>
          <w:rtl/>
          <w:lang w:val="en-US" w:bidi="ar-EG"/>
        </w:rPr>
        <w:t xml:space="preserve"> تحت رعاية رئيس لجنة الدراسات</w:t>
      </w:r>
      <w:r w:rsidR="0016278B">
        <w:rPr>
          <w:rFonts w:hint="eastAsia"/>
          <w:rtl/>
          <w:lang w:val="en-US" w:bidi="ar-EG"/>
        </w:rPr>
        <w:t> </w:t>
      </w:r>
      <w:r>
        <w:rPr>
          <w:lang w:bidi="ar-EG"/>
        </w:rPr>
        <w:t>2</w:t>
      </w:r>
      <w:r>
        <w:rPr>
          <w:rFonts w:hint="cs"/>
          <w:rtl/>
          <w:lang w:val="en-US" w:bidi="ar-EG"/>
        </w:rPr>
        <w:t xml:space="preserve">: </w:t>
      </w:r>
      <w:r w:rsidRPr="00710145">
        <w:rPr>
          <w:i/>
          <w:iCs/>
          <w:color w:val="000000"/>
          <w:rtl/>
        </w:rPr>
        <w:t xml:space="preserve">المبادئ التوجيهية بشأن إجراء تدريبات وتمارين </w:t>
      </w:r>
      <w:r w:rsidRPr="00710145">
        <w:rPr>
          <w:rFonts w:hint="cs"/>
          <w:i/>
          <w:iCs/>
          <w:color w:val="000000"/>
          <w:rtl/>
        </w:rPr>
        <w:t xml:space="preserve">على </w:t>
      </w:r>
      <w:r w:rsidRPr="00710145">
        <w:rPr>
          <w:i/>
          <w:iCs/>
          <w:color w:val="000000"/>
          <w:rtl/>
        </w:rPr>
        <w:t xml:space="preserve">الاتصالات في حالات الطوارئ على </w:t>
      </w:r>
      <w:r w:rsidRPr="00710145">
        <w:rPr>
          <w:rFonts w:hint="cs"/>
          <w:i/>
          <w:iCs/>
          <w:color w:val="000000"/>
          <w:rtl/>
        </w:rPr>
        <w:t>المستوى</w:t>
      </w:r>
      <w:r w:rsidRPr="00710145">
        <w:rPr>
          <w:i/>
          <w:iCs/>
          <w:color w:val="000000"/>
          <w:rtl/>
        </w:rPr>
        <w:t xml:space="preserve"> الوطني</w:t>
      </w:r>
      <w:r>
        <w:rPr>
          <w:rFonts w:hint="cs"/>
          <w:color w:val="000000"/>
          <w:rtl/>
        </w:rPr>
        <w:t xml:space="preserve"> (الناتج السنوي لعام</w:t>
      </w:r>
      <w:r w:rsidR="0016278B">
        <w:rPr>
          <w:rFonts w:hint="eastAsia"/>
          <w:color w:val="000000"/>
          <w:rtl/>
        </w:rPr>
        <w:t> </w:t>
      </w:r>
      <w:r>
        <w:rPr>
          <w:color w:val="000000"/>
        </w:rPr>
        <w:t>2020</w:t>
      </w:r>
      <w:r>
        <w:rPr>
          <w:rFonts w:hint="cs"/>
          <w:rtl/>
          <w:lang w:val="en-US" w:bidi="ar-EG"/>
        </w:rPr>
        <w:t xml:space="preserve">، </w:t>
      </w:r>
      <w:hyperlink r:id="rId61" w:history="1">
        <w:r w:rsidRPr="007963C0">
          <w:rPr>
            <w:rStyle w:val="Hyperlink"/>
            <w:rFonts w:hint="cs"/>
            <w:rtl/>
            <w:lang w:val="en-US" w:bidi="ar-EG"/>
          </w:rPr>
          <w:t>الرابط</w:t>
        </w:r>
      </w:hyperlink>
      <w:r>
        <w:rPr>
          <w:rFonts w:hint="cs"/>
          <w:rtl/>
          <w:lang w:val="en-US" w:bidi="ar-EG"/>
        </w:rPr>
        <w:t>)</w:t>
      </w:r>
    </w:p>
    <w:p w14:paraId="69DA7997" w14:textId="40377114" w:rsidR="00C11C70" w:rsidRDefault="00CA69EC" w:rsidP="00C11C70">
      <w:pPr>
        <w:rPr>
          <w:rtl/>
          <w:lang w:val="en-US" w:bidi="ar-EG"/>
        </w:rPr>
      </w:pPr>
      <w:r>
        <w:rPr>
          <w:rFonts w:hint="cs"/>
          <w:rtl/>
          <w:lang w:bidi="ar-EG"/>
        </w:rPr>
        <w:t xml:space="preserve">ونظم فريق المقرر المعني بالمسألة </w:t>
      </w:r>
      <w:r>
        <w:t>5/2</w:t>
      </w:r>
      <w:r>
        <w:rPr>
          <w:rFonts w:hint="cs"/>
          <w:rtl/>
        </w:rPr>
        <w:t xml:space="preserve"> أيضاً ورش العمل والحلقات الدراسية التالية:</w:t>
      </w:r>
    </w:p>
    <w:p w14:paraId="3DF85F99" w14:textId="0A49F8C2" w:rsidR="00C11C70" w:rsidRPr="00AB2328" w:rsidRDefault="00C11C70" w:rsidP="00055580">
      <w:pPr>
        <w:pStyle w:val="enumlev1"/>
        <w:rPr>
          <w:rtl/>
          <w:lang w:val="en-US" w:bidi="ar-EG"/>
        </w:rPr>
      </w:pPr>
      <w:r>
        <w:rPr>
          <w:rFonts w:hint="cs"/>
          <w:rtl/>
          <w:lang w:val="en-US" w:bidi="ar-EG"/>
        </w:rPr>
        <w:t>-</w:t>
      </w:r>
      <w:r>
        <w:rPr>
          <w:rtl/>
          <w:lang w:val="en-US" w:bidi="ar-EG"/>
        </w:rPr>
        <w:tab/>
      </w:r>
      <w:r w:rsidR="00AB2328">
        <w:rPr>
          <w:rFonts w:hint="cs"/>
          <w:rtl/>
          <w:lang w:val="en-US" w:bidi="ar-EG"/>
        </w:rPr>
        <w:t>ورشة عمل بشأن "</w:t>
      </w:r>
      <w:r w:rsidR="00AB2328" w:rsidRPr="00AB2328">
        <w:rPr>
          <w:rFonts w:hint="cs"/>
          <w:i/>
          <w:iCs/>
          <w:rtl/>
          <w:lang w:val="en-US" w:bidi="ar-EG"/>
        </w:rPr>
        <w:t xml:space="preserve">أنظمة الإنذار المبكر </w:t>
      </w:r>
      <w:r w:rsidR="00AB2328" w:rsidRPr="00AB2328">
        <w:rPr>
          <w:i/>
          <w:iCs/>
          <w:lang w:bidi="ar-EG"/>
        </w:rPr>
        <w:t>(EWS)</w:t>
      </w:r>
      <w:r w:rsidR="00AB2328">
        <w:rPr>
          <w:rFonts w:hint="cs"/>
          <w:rtl/>
          <w:lang w:val="en-US" w:bidi="ar-EG"/>
        </w:rPr>
        <w:t>"، عُقدت في</w:t>
      </w:r>
      <w:r>
        <w:rPr>
          <w:rFonts w:hint="cs"/>
          <w:rtl/>
          <w:lang w:val="en-US" w:bidi="ar-EG"/>
        </w:rPr>
        <w:t xml:space="preserve"> </w:t>
      </w:r>
      <w:r w:rsidRPr="00AB2328">
        <w:rPr>
          <w:rFonts w:hint="cs"/>
          <w:rtl/>
          <w:lang w:val="en-US" w:bidi="ar-EG"/>
        </w:rPr>
        <w:t>8 مايو 2018 (</w:t>
      </w:r>
      <w:hyperlink r:id="rId62" w:history="1">
        <w:r w:rsidR="00AB2328" w:rsidRPr="00055580">
          <w:rPr>
            <w:rStyle w:val="Hyperlink"/>
            <w:rFonts w:hint="cs"/>
            <w:rtl/>
            <w:lang w:val="en-US" w:bidi="ar-EG"/>
          </w:rPr>
          <w:t>البرنامج</w:t>
        </w:r>
      </w:hyperlink>
      <w:r w:rsidR="00AB2328">
        <w:rPr>
          <w:rFonts w:hint="cs"/>
          <w:rtl/>
          <w:lang w:val="en-US" w:bidi="ar-EG"/>
        </w:rPr>
        <w:t xml:space="preserve">، </w:t>
      </w:r>
      <w:hyperlink r:id="rId63" w:history="1">
        <w:r w:rsidR="00AB2328" w:rsidRPr="00055580">
          <w:rPr>
            <w:rStyle w:val="Hyperlink"/>
            <w:rFonts w:hint="cs"/>
            <w:rtl/>
            <w:lang w:val="en-US" w:bidi="ar-EG"/>
          </w:rPr>
          <w:t>التقرير</w:t>
        </w:r>
      </w:hyperlink>
      <w:r w:rsidRPr="00AB2328">
        <w:rPr>
          <w:rFonts w:hint="cs"/>
          <w:rtl/>
          <w:lang w:val="en-US" w:bidi="ar-EG"/>
        </w:rPr>
        <w:t xml:space="preserve"> (الملحق 4))؛</w:t>
      </w:r>
    </w:p>
    <w:p w14:paraId="7825C4A5" w14:textId="37B99301" w:rsidR="00C11C70" w:rsidRPr="00AB2328" w:rsidRDefault="00C11C70" w:rsidP="00055580">
      <w:pPr>
        <w:pStyle w:val="enumlev1"/>
        <w:rPr>
          <w:rtl/>
          <w:lang w:val="en-US" w:bidi="ar-EG"/>
        </w:rPr>
      </w:pPr>
      <w:r>
        <w:rPr>
          <w:rFonts w:hint="cs"/>
          <w:rtl/>
          <w:lang w:val="en-US" w:bidi="ar-EG"/>
        </w:rPr>
        <w:t>-</w:t>
      </w:r>
      <w:r>
        <w:rPr>
          <w:rtl/>
          <w:lang w:val="en-US" w:bidi="ar-EG"/>
        </w:rPr>
        <w:tab/>
      </w:r>
      <w:r>
        <w:rPr>
          <w:rFonts w:hint="cs"/>
          <w:rtl/>
          <w:lang w:val="en-US" w:bidi="ar-EG"/>
        </w:rPr>
        <w:t xml:space="preserve">ورشة عمل بشأن </w:t>
      </w:r>
      <w:r w:rsidRPr="00C11C70">
        <w:rPr>
          <w:rFonts w:hint="cs"/>
          <w:i/>
          <w:iCs/>
          <w:rtl/>
          <w:lang w:val="en-US" w:bidi="ar-EG"/>
        </w:rPr>
        <w:t>"</w:t>
      </w:r>
      <w:r w:rsidRPr="00C11C70">
        <w:rPr>
          <w:i/>
          <w:iCs/>
          <w:rtl/>
          <w:lang w:val="en-US"/>
        </w:rPr>
        <w:t>التدريبات على إدارة الكوارث والتكنولوجيات الناشئة في مجال إدارة الكوارث</w:t>
      </w:r>
      <w:r w:rsidRPr="00C11C70">
        <w:rPr>
          <w:rFonts w:hint="cs"/>
          <w:i/>
          <w:iCs/>
          <w:rtl/>
          <w:lang w:val="en-US" w:bidi="ar-EG"/>
        </w:rPr>
        <w:t>"</w:t>
      </w:r>
      <w:r w:rsidR="00AB2328" w:rsidRPr="00AB2328">
        <w:rPr>
          <w:rFonts w:hint="cs"/>
          <w:rtl/>
          <w:lang w:val="en-US" w:bidi="ar-EG"/>
        </w:rPr>
        <w:t>،</w:t>
      </w:r>
      <w:r w:rsidR="00AB2328">
        <w:rPr>
          <w:rFonts w:hint="cs"/>
          <w:rtl/>
          <w:lang w:val="en-US" w:bidi="ar-EG"/>
        </w:rPr>
        <w:t xml:space="preserve"> عُقدت في</w:t>
      </w:r>
      <w:r w:rsidR="007963C0">
        <w:rPr>
          <w:rFonts w:hint="eastAsia"/>
          <w:rtl/>
          <w:lang w:val="en-US" w:bidi="ar-EG"/>
        </w:rPr>
        <w:t> </w:t>
      </w:r>
      <w:r w:rsidRPr="00AB2328">
        <w:rPr>
          <w:rFonts w:hint="cs"/>
          <w:rtl/>
          <w:lang w:val="en-US" w:bidi="ar-EG"/>
        </w:rPr>
        <w:t>3</w:t>
      </w:r>
      <w:r w:rsidR="007963C0">
        <w:rPr>
          <w:rFonts w:hint="eastAsia"/>
          <w:rtl/>
          <w:lang w:val="en-US" w:bidi="ar-EG"/>
        </w:rPr>
        <w:t> </w:t>
      </w:r>
      <w:r w:rsidRPr="00AB2328">
        <w:rPr>
          <w:rFonts w:hint="cs"/>
          <w:rtl/>
          <w:lang w:val="en-US" w:bidi="ar-EG"/>
        </w:rPr>
        <w:t>أكتوبر</w:t>
      </w:r>
      <w:r w:rsidR="007963C0">
        <w:rPr>
          <w:rFonts w:hint="eastAsia"/>
          <w:rtl/>
          <w:lang w:val="en-US" w:bidi="ar-EG"/>
        </w:rPr>
        <w:t> </w:t>
      </w:r>
      <w:r w:rsidRPr="00AB2328">
        <w:rPr>
          <w:rFonts w:hint="cs"/>
          <w:rtl/>
          <w:lang w:val="en-US" w:bidi="ar-EG"/>
        </w:rPr>
        <w:t>2018 (</w:t>
      </w:r>
      <w:hyperlink r:id="rId64" w:history="1">
        <w:r w:rsidR="00AB2328" w:rsidRPr="007963C0">
          <w:rPr>
            <w:rStyle w:val="Hyperlink"/>
            <w:rFonts w:hint="cs"/>
            <w:rtl/>
            <w:lang w:val="en-US" w:bidi="ar-EG"/>
          </w:rPr>
          <w:t>البرنامج</w:t>
        </w:r>
      </w:hyperlink>
      <w:r w:rsidR="00AB2328">
        <w:rPr>
          <w:rFonts w:hint="cs"/>
          <w:rtl/>
          <w:lang w:val="en-US" w:bidi="ar-EG"/>
        </w:rPr>
        <w:t xml:space="preserve">، </w:t>
      </w:r>
      <w:hyperlink r:id="rId65" w:history="1">
        <w:r w:rsidR="00AB2328" w:rsidRPr="007963C0">
          <w:rPr>
            <w:rStyle w:val="Hyperlink"/>
            <w:rFonts w:hint="cs"/>
            <w:rtl/>
            <w:lang w:val="en-US" w:bidi="ar-EG"/>
          </w:rPr>
          <w:t>التقرير</w:t>
        </w:r>
      </w:hyperlink>
      <w:r w:rsidRPr="00AB2328">
        <w:rPr>
          <w:rFonts w:hint="cs"/>
          <w:rtl/>
          <w:lang w:val="en-US" w:bidi="ar-EG"/>
        </w:rPr>
        <w:t xml:space="preserve"> (الملحق 4))؛</w:t>
      </w:r>
    </w:p>
    <w:p w14:paraId="3BFA2C24" w14:textId="7DB06B7F" w:rsidR="00C11C70" w:rsidRPr="00B16B93" w:rsidRDefault="00C11C70" w:rsidP="00055580">
      <w:pPr>
        <w:pStyle w:val="enumlev1"/>
        <w:rPr>
          <w:rtl/>
          <w:lang w:val="en-US" w:bidi="ar-EG"/>
        </w:rPr>
      </w:pPr>
      <w:r>
        <w:rPr>
          <w:rFonts w:hint="cs"/>
          <w:rtl/>
          <w:lang w:val="en-US" w:bidi="ar-EG"/>
        </w:rPr>
        <w:t>-</w:t>
      </w:r>
      <w:r>
        <w:rPr>
          <w:rtl/>
          <w:lang w:val="en-US" w:bidi="ar-EG"/>
        </w:rPr>
        <w:tab/>
      </w:r>
      <w:r w:rsidR="00B16B93">
        <w:rPr>
          <w:rFonts w:hint="cs"/>
          <w:rtl/>
          <w:lang w:val="en-US" w:bidi="ar-EG"/>
        </w:rPr>
        <w:t>ورشة عمل بشأن</w:t>
      </w:r>
      <w:r>
        <w:rPr>
          <w:rFonts w:hint="cs"/>
          <w:rtl/>
          <w:lang w:val="en-US" w:bidi="ar-EG"/>
        </w:rPr>
        <w:t xml:space="preserve">. </w:t>
      </w:r>
      <w:r w:rsidRPr="00C11C70">
        <w:rPr>
          <w:rFonts w:hint="cs"/>
          <w:i/>
          <w:iCs/>
          <w:rtl/>
          <w:lang w:val="en-US" w:bidi="ar-EG"/>
        </w:rPr>
        <w:t>"</w:t>
      </w:r>
      <w:r w:rsidRPr="00C11C70">
        <w:rPr>
          <w:i/>
          <w:iCs/>
          <w:rtl/>
          <w:lang w:val="en-US" w:bidi="ar-EG"/>
        </w:rPr>
        <w:t>إجراء تدريبات وتمرينات على الاتصالات في حالات الطوارئ على المستوى الوطني: مبادئ توجيهية للدول الجزرية الصغيرة النامية (</w:t>
      </w:r>
      <w:r w:rsidRPr="00C11C70">
        <w:rPr>
          <w:i/>
          <w:iCs/>
          <w:lang w:val="en-US" w:bidi="ar-EG"/>
        </w:rPr>
        <w:t>SIDS</w:t>
      </w:r>
      <w:r w:rsidRPr="00C11C70">
        <w:rPr>
          <w:i/>
          <w:iCs/>
          <w:rtl/>
          <w:lang w:val="en-US" w:bidi="ar-EG"/>
        </w:rPr>
        <w:t>) وأقل البلدان نمواً (</w:t>
      </w:r>
      <w:r w:rsidRPr="00C11C70">
        <w:rPr>
          <w:i/>
          <w:iCs/>
          <w:lang w:val="en-US" w:bidi="ar-EG"/>
        </w:rPr>
        <w:t>LDC</w:t>
      </w:r>
      <w:r w:rsidRPr="00B16B93">
        <w:rPr>
          <w:i/>
          <w:iCs/>
          <w:rtl/>
          <w:lang w:val="en-US" w:bidi="ar-EG"/>
        </w:rPr>
        <w:t>)</w:t>
      </w:r>
      <w:r w:rsidRPr="00B16B93">
        <w:rPr>
          <w:rFonts w:hint="cs"/>
          <w:rtl/>
          <w:lang w:val="en-US" w:bidi="ar-EG"/>
        </w:rPr>
        <w:t>"</w:t>
      </w:r>
      <w:r w:rsidR="00B16B93">
        <w:rPr>
          <w:rFonts w:hint="cs"/>
          <w:rtl/>
          <w:lang w:val="en-US" w:bidi="ar-EG"/>
        </w:rPr>
        <w:t>، عُقدت في</w:t>
      </w:r>
      <w:r w:rsidRPr="00B16B93">
        <w:rPr>
          <w:rFonts w:hint="cs"/>
          <w:rtl/>
          <w:lang w:val="en-US" w:bidi="ar-EG"/>
        </w:rPr>
        <w:t xml:space="preserve"> 7 أكتوبر 2019 (</w:t>
      </w:r>
      <w:hyperlink r:id="rId66" w:history="1">
        <w:r w:rsidR="00B16B93" w:rsidRPr="00055580">
          <w:rPr>
            <w:rStyle w:val="Hyperlink"/>
            <w:rFonts w:hint="cs"/>
            <w:rtl/>
            <w:lang w:val="en-US" w:bidi="ar-EG"/>
          </w:rPr>
          <w:t>البرنامج</w:t>
        </w:r>
      </w:hyperlink>
      <w:r w:rsidR="00B16B93">
        <w:rPr>
          <w:rFonts w:hint="cs"/>
          <w:rtl/>
          <w:lang w:val="en-US" w:bidi="ar-EG"/>
        </w:rPr>
        <w:t xml:space="preserve">، </w:t>
      </w:r>
      <w:hyperlink r:id="rId67" w:history="1">
        <w:r w:rsidR="00B16B93" w:rsidRPr="00055580">
          <w:rPr>
            <w:rStyle w:val="Hyperlink"/>
            <w:rFonts w:hint="cs"/>
            <w:rtl/>
            <w:lang w:val="en-US" w:bidi="ar-EG"/>
          </w:rPr>
          <w:t>التقرير</w:t>
        </w:r>
      </w:hyperlink>
      <w:r w:rsidRPr="00B16B93">
        <w:rPr>
          <w:rFonts w:hint="cs"/>
          <w:rtl/>
          <w:lang w:val="en-US" w:bidi="ar-EG"/>
        </w:rPr>
        <w:t xml:space="preserve"> (الملحق 4))؛</w:t>
      </w:r>
    </w:p>
    <w:p w14:paraId="5D689685" w14:textId="5E49226A" w:rsidR="00C11C70" w:rsidRPr="00823C78" w:rsidRDefault="00C11C70" w:rsidP="00055580">
      <w:pPr>
        <w:pStyle w:val="enumlev1"/>
        <w:rPr>
          <w:rtl/>
        </w:rPr>
      </w:pPr>
      <w:r>
        <w:rPr>
          <w:rFonts w:hint="cs"/>
          <w:rtl/>
          <w:lang w:val="en-US" w:bidi="ar-EG"/>
        </w:rPr>
        <w:t>-</w:t>
      </w:r>
      <w:r>
        <w:rPr>
          <w:rtl/>
          <w:lang w:val="en-US" w:bidi="ar-EG"/>
        </w:rPr>
        <w:tab/>
      </w:r>
      <w:r w:rsidR="00823C78">
        <w:rPr>
          <w:rFonts w:hint="cs"/>
          <w:rtl/>
          <w:lang w:val="en-US" w:bidi="ar-EG"/>
        </w:rPr>
        <w:t xml:space="preserve">حلقة دراسية إلكترونية بشأن </w:t>
      </w:r>
      <w:r w:rsidR="00823C78" w:rsidRPr="00710145">
        <w:rPr>
          <w:rFonts w:hint="cs"/>
          <w:i/>
          <w:iCs/>
          <w:rtl/>
          <w:lang w:val="en-US" w:bidi="ar-EG"/>
        </w:rPr>
        <w:t>"</w:t>
      </w:r>
      <w:r w:rsidR="00823C78" w:rsidRPr="00710145">
        <w:rPr>
          <w:i/>
          <w:iCs/>
          <w:color w:val="000000"/>
          <w:rtl/>
        </w:rPr>
        <w:t>بيئة السياسات التمكينية للإدارة الفعالة للكوارث بما في ذلك التصدي</w:t>
      </w:r>
      <w:r w:rsidR="00823C78" w:rsidRPr="00710145">
        <w:rPr>
          <w:rFonts w:hint="cs"/>
          <w:i/>
          <w:iCs/>
          <w:rtl/>
          <w:lang w:val="en-US" w:bidi="ar-EG"/>
        </w:rPr>
        <w:t xml:space="preserve"> لجائحة كوفيد</w:t>
      </w:r>
      <w:r w:rsidR="00C018CE" w:rsidRPr="00710145">
        <w:rPr>
          <w:i/>
          <w:iCs/>
          <w:rtl/>
          <w:lang w:val="en-US" w:bidi="ar-EG"/>
        </w:rPr>
        <w:noBreakHyphen/>
      </w:r>
      <w:r w:rsidR="00823C78" w:rsidRPr="00710145">
        <w:rPr>
          <w:rFonts w:hint="cs"/>
          <w:i/>
          <w:iCs/>
          <w:rtl/>
          <w:lang w:val="en-US" w:bidi="ar-EG"/>
        </w:rPr>
        <w:t>19"</w:t>
      </w:r>
      <w:r w:rsidR="00823C78">
        <w:rPr>
          <w:rFonts w:hint="cs"/>
          <w:rtl/>
          <w:lang w:val="en-US" w:bidi="ar-EG"/>
        </w:rPr>
        <w:t xml:space="preserve">، عُقدت في </w:t>
      </w:r>
      <w:r w:rsidR="00823C78">
        <w:rPr>
          <w:lang w:bidi="ar-EG"/>
        </w:rPr>
        <w:t>14</w:t>
      </w:r>
      <w:r w:rsidR="00823C78">
        <w:rPr>
          <w:rFonts w:hint="cs"/>
          <w:rtl/>
        </w:rPr>
        <w:t xml:space="preserve"> يوليو </w:t>
      </w:r>
      <w:r w:rsidR="00823C78">
        <w:t>2020</w:t>
      </w:r>
      <w:r w:rsidR="00823C78">
        <w:rPr>
          <w:rFonts w:hint="cs"/>
          <w:rtl/>
        </w:rPr>
        <w:t xml:space="preserve"> (</w:t>
      </w:r>
      <w:hyperlink r:id="rId68" w:history="1">
        <w:r w:rsidR="00823C78" w:rsidRPr="00775D9B">
          <w:rPr>
            <w:rStyle w:val="Hyperlink"/>
            <w:rFonts w:hint="cs"/>
            <w:rtl/>
          </w:rPr>
          <w:t>البرنامج</w:t>
        </w:r>
      </w:hyperlink>
      <w:r w:rsidR="00823C78">
        <w:rPr>
          <w:rFonts w:hint="cs"/>
          <w:rtl/>
        </w:rPr>
        <w:t xml:space="preserve">، </w:t>
      </w:r>
      <w:hyperlink r:id="rId69" w:history="1">
        <w:r w:rsidR="00823C78" w:rsidRPr="00775D9B">
          <w:rPr>
            <w:rStyle w:val="Hyperlink"/>
            <w:rFonts w:hint="cs"/>
            <w:rtl/>
          </w:rPr>
          <w:t>التقرير</w:t>
        </w:r>
      </w:hyperlink>
      <w:r w:rsidR="00823C78">
        <w:rPr>
          <w:rFonts w:hint="cs"/>
          <w:rtl/>
        </w:rPr>
        <w:t xml:space="preserve"> (مقال في مجلة أخبار الاتحاد))</w:t>
      </w:r>
      <w:r w:rsidR="00681CBB">
        <w:rPr>
          <w:rFonts w:hint="cs"/>
          <w:rtl/>
        </w:rPr>
        <w:t>.</w:t>
      </w:r>
    </w:p>
    <w:p w14:paraId="74DF0224" w14:textId="03D7E908" w:rsidR="00C11C70" w:rsidRPr="00C11C70" w:rsidRDefault="00681CBB" w:rsidP="00C11C70">
      <w:pPr>
        <w:rPr>
          <w:rtl/>
          <w:lang w:bidi="ar-EG"/>
        </w:rPr>
      </w:pPr>
      <w:r>
        <w:rPr>
          <w:rFonts w:hint="cs"/>
          <w:rtl/>
          <w:lang w:val="en-US" w:bidi="ar-EG"/>
        </w:rPr>
        <w:t xml:space="preserve">فيما </w:t>
      </w:r>
      <w:r w:rsidRPr="00681CBB">
        <w:rPr>
          <w:rtl/>
          <w:lang w:val="en-US" w:bidi="ar-EG"/>
        </w:rPr>
        <w:t xml:space="preserve">يتعلق </w:t>
      </w:r>
      <w:r>
        <w:rPr>
          <w:rFonts w:hint="cs"/>
          <w:rtl/>
          <w:lang w:val="en-US" w:bidi="ar-EG"/>
        </w:rPr>
        <w:t>بالمواضيع المستقبلية</w:t>
      </w:r>
      <w:r w:rsidRPr="00681CBB">
        <w:rPr>
          <w:rtl/>
          <w:lang w:val="en-US" w:bidi="ar-EG"/>
        </w:rPr>
        <w:t xml:space="preserve">، اقترح فريق الإدارة المعني بالمسألة </w:t>
      </w:r>
      <w:r>
        <w:rPr>
          <w:lang w:val="en-US" w:bidi="ar-EG"/>
        </w:rPr>
        <w:t>5/2</w:t>
      </w:r>
      <w:r w:rsidRPr="00681CBB">
        <w:rPr>
          <w:rtl/>
          <w:lang w:val="en-US" w:bidi="ar-EG"/>
        </w:rPr>
        <w:t xml:space="preserve"> أن تركز المسألة </w:t>
      </w:r>
      <w:r>
        <w:rPr>
          <w:lang w:val="en-US" w:bidi="ar-EG"/>
        </w:rPr>
        <w:t>5/2</w:t>
      </w:r>
      <w:r w:rsidRPr="00681CBB">
        <w:rPr>
          <w:rtl/>
          <w:lang w:val="en-US" w:bidi="ar-EG"/>
        </w:rPr>
        <w:t xml:space="preserve"> في دورة الدراسة المقبلة على "استخدام الاتصالات/تكنولوجيا المعلومات والاتصالات من أجل التصدي للكوارث والتعافي منها"</w:t>
      </w:r>
      <w:r>
        <w:rPr>
          <w:rFonts w:hint="cs"/>
          <w:rtl/>
          <w:lang w:val="en-US" w:bidi="ar-EG"/>
        </w:rPr>
        <w:t>.</w:t>
      </w:r>
      <w:r w:rsidR="00C11C70">
        <w:rPr>
          <w:rStyle w:val="FootnoteReference"/>
          <w:rtl/>
          <w:lang w:val="en-US" w:bidi="ar-EG"/>
        </w:rPr>
        <w:footnoteReference w:id="15"/>
      </w:r>
      <w:r w:rsidR="00C11C70">
        <w:rPr>
          <w:rFonts w:hint="cs"/>
          <w:rtl/>
          <w:lang w:val="en-US" w:bidi="ar-EG"/>
        </w:rPr>
        <w:t xml:space="preserve"> </w:t>
      </w:r>
      <w:r>
        <w:rPr>
          <w:rFonts w:hint="cs"/>
          <w:rtl/>
          <w:lang w:val="en-US" w:bidi="ar-EG"/>
        </w:rPr>
        <w:t>كما قُدم اقتراح بشأن استخدام تكنولوجيا المعلومات والاتصالات لمكافحة الأوبئة خلال دورة الدراسة المقبلة.</w:t>
      </w:r>
      <w:r w:rsidR="00C11C70">
        <w:rPr>
          <w:rStyle w:val="FootnoteReference"/>
          <w:rtl/>
          <w:lang w:val="en-US" w:bidi="ar-EG"/>
        </w:rPr>
        <w:footnoteReference w:id="16"/>
      </w:r>
      <w:r w:rsidR="00C11C70">
        <w:rPr>
          <w:rFonts w:hint="cs"/>
          <w:rtl/>
          <w:lang w:val="en-US" w:bidi="ar-EG"/>
        </w:rPr>
        <w:t xml:space="preserve"> </w:t>
      </w:r>
      <w:r>
        <w:rPr>
          <w:rFonts w:hint="cs"/>
          <w:rtl/>
          <w:lang w:val="en-US" w:bidi="ar-EG"/>
        </w:rPr>
        <w:t xml:space="preserve">وجرت مناقشة حول ما إذا كان ينبغي تناول الاقتراح في إطار المسألة </w:t>
      </w:r>
      <w:r>
        <w:rPr>
          <w:lang w:bidi="ar-EG"/>
        </w:rPr>
        <w:t>5/2</w:t>
      </w:r>
      <w:r>
        <w:rPr>
          <w:rFonts w:hint="cs"/>
          <w:rtl/>
          <w:lang w:val="en-US" w:bidi="ar-EG"/>
        </w:rPr>
        <w:t xml:space="preserve">، أو ما إذا كان ينبغي النظر </w:t>
      </w:r>
      <w:r w:rsidRPr="00681CBB">
        <w:rPr>
          <w:rtl/>
          <w:lang w:val="en-US" w:bidi="ar-EG"/>
        </w:rPr>
        <w:t>في مسألة أخرى ذات صلة</w:t>
      </w:r>
      <w:r>
        <w:rPr>
          <w:rFonts w:hint="cs"/>
          <w:rtl/>
          <w:lang w:val="en-US" w:bidi="ar-EG"/>
        </w:rPr>
        <w:t>.</w:t>
      </w:r>
    </w:p>
    <w:p w14:paraId="09491F55" w14:textId="0A387D00" w:rsidR="00923BEC" w:rsidRDefault="00923BEC" w:rsidP="00923BEC">
      <w:pPr>
        <w:pStyle w:val="Heading2"/>
        <w:rPr>
          <w:rtl/>
          <w:lang w:bidi="ar-EG"/>
        </w:rPr>
      </w:pPr>
      <w:r>
        <w:rPr>
          <w:rFonts w:hint="cs"/>
          <w:rtl/>
          <w:lang w:bidi="ar-EG"/>
        </w:rPr>
        <w:t>6.3</w:t>
      </w:r>
      <w:r w:rsidRPr="00E53EFB">
        <w:rPr>
          <w:rtl/>
          <w:lang w:bidi="ar-EG"/>
        </w:rPr>
        <w:tab/>
      </w:r>
      <w:r w:rsidRPr="00E53EFB">
        <w:rPr>
          <w:rFonts w:hint="eastAsia"/>
          <w:rtl/>
          <w:lang w:bidi="ar-EG"/>
        </w:rPr>
        <w:t>المسألة</w:t>
      </w:r>
      <w:r w:rsidRPr="00E53EFB">
        <w:rPr>
          <w:rtl/>
          <w:lang w:bidi="ar-EG"/>
        </w:rPr>
        <w:t xml:space="preserve"> </w:t>
      </w:r>
      <w:r w:rsidRPr="00E53EFB">
        <w:rPr>
          <w:lang w:bidi="ar-EG"/>
        </w:rPr>
        <w:t>6/2</w:t>
      </w:r>
      <w:r w:rsidR="00C11C70">
        <w:rPr>
          <w:rFonts w:hint="cs"/>
          <w:rtl/>
          <w:lang w:bidi="ar-EG"/>
        </w:rPr>
        <w:t xml:space="preserve"> -</w:t>
      </w:r>
      <w:r w:rsidRPr="00E53EFB">
        <w:rPr>
          <w:rtl/>
          <w:lang w:bidi="ar-EG"/>
        </w:rPr>
        <w:t xml:space="preserve"> تكنولوجيا المعلومات والاتصالات</w:t>
      </w:r>
      <w:r w:rsidRPr="00E53EFB">
        <w:rPr>
          <w:rFonts w:hint="cs"/>
          <w:rtl/>
          <w:lang w:bidi="ar-EG"/>
        </w:rPr>
        <w:t xml:space="preserve"> والبيئة</w:t>
      </w:r>
    </w:p>
    <w:p w14:paraId="6D318DFF" w14:textId="1D28D84C" w:rsidR="00C11C70" w:rsidRDefault="006B14E3" w:rsidP="00C11C70">
      <w:pPr>
        <w:rPr>
          <w:rtl/>
          <w:lang w:val="en-US"/>
        </w:rPr>
      </w:pPr>
      <w:r>
        <w:rPr>
          <w:rFonts w:hint="cs"/>
          <w:rtl/>
          <w:lang w:bidi="ar-EG"/>
        </w:rPr>
        <w:t xml:space="preserve">يمكن الاطلاع على التقرير النهائي الموافق عليه بشأن المسألة </w:t>
      </w:r>
      <w:r>
        <w:rPr>
          <w:lang w:bidi="ar-EG"/>
        </w:rPr>
        <w:t>6/2</w:t>
      </w:r>
      <w:r w:rsidR="00710145">
        <w:rPr>
          <w:rFonts w:hint="cs"/>
          <w:rtl/>
          <w:lang w:bidi="ar-EG"/>
        </w:rPr>
        <w:t xml:space="preserve"> </w:t>
      </w:r>
      <w:r>
        <w:rPr>
          <w:rFonts w:hint="cs"/>
          <w:rtl/>
          <w:lang w:bidi="ar-EG"/>
        </w:rPr>
        <w:t>في</w:t>
      </w:r>
      <w:r w:rsidR="00C11C70">
        <w:rPr>
          <w:rFonts w:hint="cs"/>
          <w:rtl/>
          <w:lang w:bidi="ar-EG"/>
        </w:rPr>
        <w:t xml:space="preserve"> الوثيقة </w:t>
      </w:r>
      <w:hyperlink r:id="rId70" w:history="1">
        <w:r w:rsidR="00C11C70" w:rsidRPr="00C11C70">
          <w:rPr>
            <w:rStyle w:val="Hyperlink"/>
            <w:lang w:val="en-US" w:bidi="ar-EG"/>
          </w:rPr>
          <w:t>2/380</w:t>
        </w:r>
      </w:hyperlink>
      <w:r w:rsidR="00C018CE" w:rsidRPr="00C018CE">
        <w:t xml:space="preserve"> </w:t>
      </w:r>
      <w:r w:rsidR="00C11C70" w:rsidRPr="00C11C70">
        <w:rPr>
          <w:lang w:val="en-US" w:bidi="ar-EG"/>
        </w:rPr>
        <w:t>(Rev.2)</w:t>
      </w:r>
      <w:r w:rsidR="00C11C70">
        <w:rPr>
          <w:rFonts w:hint="cs"/>
          <w:rtl/>
          <w:lang w:val="en-US" w:bidi="ar-EG"/>
        </w:rPr>
        <w:t>.</w:t>
      </w:r>
    </w:p>
    <w:p w14:paraId="7BEA32C9" w14:textId="4DB86FD5" w:rsidR="00C11C70" w:rsidRDefault="006B14E3" w:rsidP="00C11C70">
      <w:pPr>
        <w:rPr>
          <w:rtl/>
          <w:lang w:val="en-US" w:bidi="ar-EG"/>
        </w:rPr>
      </w:pPr>
      <w:r>
        <w:rPr>
          <w:rFonts w:hint="cs"/>
          <w:rtl/>
          <w:lang w:bidi="ar-EG"/>
        </w:rPr>
        <w:t xml:space="preserve">ونظم فريق المقرر المعني بالمسألة </w:t>
      </w:r>
      <w:r>
        <w:t>6/2</w:t>
      </w:r>
      <w:r>
        <w:rPr>
          <w:rFonts w:hint="cs"/>
          <w:rtl/>
        </w:rPr>
        <w:t xml:space="preserve"> أيضاً ورش العمل والحلقات </w:t>
      </w:r>
      <w:proofErr w:type="spellStart"/>
      <w:r>
        <w:rPr>
          <w:rFonts w:hint="cs"/>
          <w:rtl/>
        </w:rPr>
        <w:t>الدارسية</w:t>
      </w:r>
      <w:proofErr w:type="spellEnd"/>
      <w:r>
        <w:rPr>
          <w:rFonts w:hint="cs"/>
          <w:rtl/>
        </w:rPr>
        <w:t xml:space="preserve"> الإلكترونية التالية:</w:t>
      </w:r>
    </w:p>
    <w:p w14:paraId="23CB8FE6" w14:textId="4DB030EA" w:rsidR="00C11C70" w:rsidRDefault="00C11C70" w:rsidP="00C018CE">
      <w:pPr>
        <w:pStyle w:val="enumlev1"/>
        <w:rPr>
          <w:rtl/>
          <w:lang w:val="en-US" w:bidi="ar-EG"/>
        </w:rPr>
      </w:pPr>
      <w:r>
        <w:rPr>
          <w:rFonts w:hint="cs"/>
          <w:rtl/>
          <w:lang w:val="en-US" w:bidi="ar-EG"/>
        </w:rPr>
        <w:t>-</w:t>
      </w:r>
      <w:r>
        <w:rPr>
          <w:rtl/>
          <w:lang w:val="en-US" w:bidi="ar-EG"/>
        </w:rPr>
        <w:tab/>
      </w:r>
      <w:r w:rsidR="006B14E3">
        <w:rPr>
          <w:rFonts w:hint="cs"/>
          <w:rtl/>
          <w:lang w:val="en-US" w:bidi="ar-EG"/>
        </w:rPr>
        <w:t>ورشة عمل بشأن "</w:t>
      </w:r>
      <w:r w:rsidR="006B14E3" w:rsidRPr="006B14E3">
        <w:rPr>
          <w:i/>
          <w:iCs/>
          <w:color w:val="000000"/>
          <w:rtl/>
        </w:rPr>
        <w:t>السياسات والاستراتيجيات والأطر المتعلقة بالمخلفات الإلكترونية</w:t>
      </w:r>
      <w:r w:rsidR="006B14E3">
        <w:rPr>
          <w:rFonts w:hint="cs"/>
          <w:rtl/>
          <w:lang w:val="en-US" w:bidi="ar-EG"/>
        </w:rPr>
        <w:t>"، عُقدت في</w:t>
      </w:r>
      <w:r>
        <w:rPr>
          <w:rFonts w:hint="cs"/>
          <w:rtl/>
          <w:lang w:val="en-US" w:bidi="ar-EG"/>
        </w:rPr>
        <w:t xml:space="preserve"> 9 أكتوبر 2018 (</w:t>
      </w:r>
      <w:hyperlink r:id="rId71" w:history="1">
        <w:r w:rsidR="006B14E3" w:rsidRPr="005128AE">
          <w:rPr>
            <w:rStyle w:val="Hyperlink"/>
            <w:rFonts w:hint="cs"/>
            <w:rtl/>
          </w:rPr>
          <w:t>البرنامج</w:t>
        </w:r>
      </w:hyperlink>
      <w:r w:rsidR="006B14E3">
        <w:rPr>
          <w:rFonts w:hint="cs"/>
          <w:rtl/>
        </w:rPr>
        <w:t xml:space="preserve">، </w:t>
      </w:r>
      <w:hyperlink r:id="rId72" w:history="1">
        <w:r w:rsidR="006B14E3" w:rsidRPr="005128AE">
          <w:rPr>
            <w:rStyle w:val="Hyperlink"/>
            <w:rFonts w:hint="cs"/>
            <w:rtl/>
          </w:rPr>
          <w:t>التقرير</w:t>
        </w:r>
      </w:hyperlink>
      <w:r>
        <w:rPr>
          <w:rFonts w:hint="cs"/>
          <w:rtl/>
          <w:lang w:val="en-US" w:bidi="ar-EG"/>
        </w:rPr>
        <w:t xml:space="preserve"> (الملحق 5))؛</w:t>
      </w:r>
    </w:p>
    <w:p w14:paraId="54EADDEC" w14:textId="076BE9CE" w:rsidR="00C11C70" w:rsidRDefault="00C11C70" w:rsidP="00C018CE">
      <w:pPr>
        <w:pStyle w:val="enumlev1"/>
        <w:rPr>
          <w:rtl/>
          <w:lang w:val="en-US" w:bidi="ar-EG"/>
        </w:rPr>
      </w:pPr>
      <w:r>
        <w:rPr>
          <w:rFonts w:hint="cs"/>
          <w:rtl/>
          <w:lang w:val="en-US" w:bidi="ar-EG"/>
        </w:rPr>
        <w:t>-</w:t>
      </w:r>
      <w:r>
        <w:rPr>
          <w:rtl/>
          <w:lang w:val="en-US" w:bidi="ar-EG"/>
        </w:rPr>
        <w:tab/>
      </w:r>
      <w:r w:rsidR="008E2B80">
        <w:rPr>
          <w:rFonts w:hint="cs"/>
          <w:rtl/>
          <w:lang w:val="en-US" w:bidi="ar-EG"/>
        </w:rPr>
        <w:t>ورشة عمل بشأن</w:t>
      </w:r>
      <w:r>
        <w:rPr>
          <w:rFonts w:hint="cs"/>
          <w:rtl/>
          <w:lang w:val="en-US" w:bidi="ar-EG"/>
        </w:rPr>
        <w:t xml:space="preserve"> </w:t>
      </w:r>
      <w:r w:rsidR="007C1C5C" w:rsidRPr="007C1C5C">
        <w:rPr>
          <w:rFonts w:hint="cs"/>
          <w:i/>
          <w:iCs/>
          <w:rtl/>
          <w:lang w:val="en-US" w:bidi="ar-EG"/>
        </w:rPr>
        <w:t>"</w:t>
      </w:r>
      <w:r w:rsidR="007C1C5C" w:rsidRPr="007C1C5C">
        <w:rPr>
          <w:i/>
          <w:iCs/>
          <w:rtl/>
          <w:lang w:val="en-US" w:bidi="ar-EG"/>
        </w:rPr>
        <w:t>تكنولوجيا المعلومات والاتصالات الرائدة من أجل التدابير المناخية</w:t>
      </w:r>
      <w:r w:rsidR="007C1C5C" w:rsidRPr="007C1C5C">
        <w:rPr>
          <w:rFonts w:hint="cs"/>
          <w:i/>
          <w:iCs/>
          <w:rtl/>
          <w:lang w:val="en-US" w:bidi="ar-EG"/>
        </w:rPr>
        <w:t>"</w:t>
      </w:r>
      <w:r w:rsidR="008E2B80">
        <w:rPr>
          <w:rFonts w:hint="cs"/>
          <w:rtl/>
          <w:lang w:val="en-US" w:bidi="ar-EG"/>
        </w:rPr>
        <w:t>، عُقدت في</w:t>
      </w:r>
      <w:r w:rsidR="007C1C5C">
        <w:rPr>
          <w:rFonts w:hint="cs"/>
          <w:rtl/>
          <w:lang w:val="en-US" w:bidi="ar-EG"/>
        </w:rPr>
        <w:t xml:space="preserve"> </w:t>
      </w:r>
      <w:r>
        <w:rPr>
          <w:rFonts w:hint="cs"/>
          <w:rtl/>
          <w:lang w:val="en-US" w:bidi="ar-EG"/>
        </w:rPr>
        <w:t xml:space="preserve">15 أكتوبر </w:t>
      </w:r>
      <w:r w:rsidR="007C1C5C">
        <w:rPr>
          <w:rFonts w:hint="cs"/>
          <w:rtl/>
          <w:lang w:val="en-US" w:bidi="ar-EG"/>
        </w:rPr>
        <w:t xml:space="preserve">2019 </w:t>
      </w:r>
      <w:hyperlink r:id="rId73" w:history="1">
        <w:r w:rsidR="00F52C88" w:rsidRPr="005128AE">
          <w:rPr>
            <w:rStyle w:val="Hyperlink"/>
            <w:rFonts w:hint="cs"/>
            <w:rtl/>
          </w:rPr>
          <w:t>البرنامج</w:t>
        </w:r>
      </w:hyperlink>
      <w:r w:rsidR="00F52C88">
        <w:rPr>
          <w:rFonts w:hint="cs"/>
          <w:rtl/>
        </w:rPr>
        <w:t xml:space="preserve">، </w:t>
      </w:r>
      <w:hyperlink r:id="rId74" w:history="1">
        <w:r w:rsidR="00F52C88" w:rsidRPr="005128AE">
          <w:rPr>
            <w:rStyle w:val="Hyperlink"/>
            <w:rFonts w:hint="cs"/>
            <w:rtl/>
          </w:rPr>
          <w:t>التقرير</w:t>
        </w:r>
      </w:hyperlink>
      <w:r w:rsidR="00F52C88">
        <w:rPr>
          <w:rFonts w:hint="cs"/>
          <w:rtl/>
          <w:lang w:val="en-US" w:bidi="ar-EG"/>
        </w:rPr>
        <w:t xml:space="preserve"> </w:t>
      </w:r>
      <w:r>
        <w:rPr>
          <w:rFonts w:hint="cs"/>
          <w:rtl/>
          <w:lang w:val="en-US" w:bidi="ar-EG"/>
        </w:rPr>
        <w:t xml:space="preserve">(الملحق </w:t>
      </w:r>
      <w:r w:rsidR="007C1C5C">
        <w:rPr>
          <w:rFonts w:hint="cs"/>
          <w:rtl/>
          <w:lang w:val="en-US" w:bidi="ar-EG"/>
        </w:rPr>
        <w:t>4</w:t>
      </w:r>
      <w:r>
        <w:rPr>
          <w:rFonts w:hint="cs"/>
          <w:rtl/>
          <w:lang w:val="en-US" w:bidi="ar-EG"/>
        </w:rPr>
        <w:t>))؛</w:t>
      </w:r>
    </w:p>
    <w:p w14:paraId="016FA374" w14:textId="5A82C055" w:rsidR="00C11C70" w:rsidRPr="00F52C88" w:rsidRDefault="00C11C70" w:rsidP="00C018CE">
      <w:pPr>
        <w:pStyle w:val="enumlev1"/>
        <w:rPr>
          <w:rtl/>
        </w:rPr>
      </w:pPr>
      <w:r>
        <w:rPr>
          <w:rFonts w:hint="cs"/>
          <w:rtl/>
          <w:lang w:val="en-US" w:bidi="ar-EG"/>
        </w:rPr>
        <w:t>-</w:t>
      </w:r>
      <w:r>
        <w:rPr>
          <w:rtl/>
          <w:lang w:val="en-US" w:bidi="ar-EG"/>
        </w:rPr>
        <w:tab/>
      </w:r>
      <w:r w:rsidR="00F52C88">
        <w:rPr>
          <w:rFonts w:hint="cs"/>
          <w:rtl/>
          <w:lang w:val="en-US" w:bidi="ar-EG"/>
        </w:rPr>
        <w:t>حلقة دراسية إلكترونية بشأن "</w:t>
      </w:r>
      <w:r w:rsidR="00F52C88">
        <w:rPr>
          <w:rFonts w:hint="cs"/>
          <w:color w:val="000000"/>
          <w:rtl/>
        </w:rPr>
        <w:t xml:space="preserve">تكنولوجيا </w:t>
      </w:r>
      <w:r w:rsidR="00F52C88">
        <w:rPr>
          <w:color w:val="000000"/>
          <w:rtl/>
        </w:rPr>
        <w:t>المعلومات والاتصالات للعمل المناخي وإعادة بناء اقتصادات أكثر مراعاة للبيئة بعد جائحة</w:t>
      </w:r>
      <w:r>
        <w:rPr>
          <w:rFonts w:hint="cs"/>
          <w:rtl/>
          <w:lang w:val="en-US" w:bidi="ar-EG"/>
        </w:rPr>
        <w:t xml:space="preserve"> </w:t>
      </w:r>
      <w:r w:rsidR="00F52C88">
        <w:rPr>
          <w:rFonts w:hint="cs"/>
          <w:rtl/>
          <w:lang w:val="en-US" w:bidi="ar-EG"/>
        </w:rPr>
        <w:t xml:space="preserve">كوفيد-19"، عُقدت في </w:t>
      </w:r>
      <w:r w:rsidR="00F52C88">
        <w:rPr>
          <w:lang w:bidi="ar-EG"/>
        </w:rPr>
        <w:t>15</w:t>
      </w:r>
      <w:r w:rsidR="00F52C88">
        <w:rPr>
          <w:rFonts w:hint="cs"/>
          <w:rtl/>
        </w:rPr>
        <w:t xml:space="preserve"> يوليو </w:t>
      </w:r>
      <w:r w:rsidR="00F52C88">
        <w:t>2020</w:t>
      </w:r>
      <w:r w:rsidR="00F52C88">
        <w:rPr>
          <w:rFonts w:hint="cs"/>
          <w:rtl/>
        </w:rPr>
        <w:t xml:space="preserve"> (</w:t>
      </w:r>
      <w:hyperlink r:id="rId75" w:history="1">
        <w:r w:rsidR="00F52C88" w:rsidRPr="005128AE">
          <w:rPr>
            <w:rStyle w:val="Hyperlink"/>
            <w:rFonts w:hint="cs"/>
            <w:rtl/>
          </w:rPr>
          <w:t>البرنامج</w:t>
        </w:r>
      </w:hyperlink>
      <w:r w:rsidR="00F52C88">
        <w:rPr>
          <w:rFonts w:hint="cs"/>
          <w:rtl/>
        </w:rPr>
        <w:t xml:space="preserve">، </w:t>
      </w:r>
      <w:hyperlink r:id="rId76" w:history="1">
        <w:r w:rsidR="00F52C88" w:rsidRPr="005128AE">
          <w:rPr>
            <w:rStyle w:val="Hyperlink"/>
            <w:rFonts w:hint="cs"/>
            <w:rtl/>
          </w:rPr>
          <w:t>التقرير</w:t>
        </w:r>
      </w:hyperlink>
      <w:r w:rsidR="00F52C88">
        <w:rPr>
          <w:rFonts w:hint="cs"/>
          <w:rtl/>
        </w:rPr>
        <w:t xml:space="preserve"> (مقال في مجلة أخبار الاتحاد)).</w:t>
      </w:r>
    </w:p>
    <w:p w14:paraId="775C8DB0" w14:textId="17A2D9A6" w:rsidR="00C11C70" w:rsidRPr="003537EC" w:rsidRDefault="003A6619" w:rsidP="005128AE">
      <w:pPr>
        <w:keepNext/>
        <w:keepLines/>
        <w:rPr>
          <w:spacing w:val="-2"/>
          <w:rtl/>
          <w:lang w:bidi="ar-EG"/>
        </w:rPr>
      </w:pPr>
      <w:r w:rsidRPr="003537EC">
        <w:rPr>
          <w:spacing w:val="-2"/>
          <w:rtl/>
          <w:lang w:bidi="ar-EG"/>
        </w:rPr>
        <w:lastRenderedPageBreak/>
        <w:t xml:space="preserve">اقتُرحت مواضيع لفترة الدراسة المقبلة، منها على سبيل المثال دور تكنولوجيا المعلومات والاتصالات في </w:t>
      </w:r>
      <w:r w:rsidRPr="003537EC">
        <w:rPr>
          <w:rFonts w:hint="cs"/>
          <w:spacing w:val="-2"/>
          <w:rtl/>
          <w:lang w:bidi="ar-EG"/>
        </w:rPr>
        <w:t>منع</w:t>
      </w:r>
      <w:r w:rsidRPr="003537EC">
        <w:rPr>
          <w:spacing w:val="-2"/>
          <w:rtl/>
          <w:lang w:bidi="ar-EG"/>
        </w:rPr>
        <w:t xml:space="preserve"> الكوارث الطبيعية في</w:t>
      </w:r>
      <w:r w:rsidR="003537EC">
        <w:rPr>
          <w:rFonts w:hint="cs"/>
          <w:spacing w:val="-2"/>
          <w:rtl/>
          <w:lang w:bidi="ar-EG"/>
        </w:rPr>
        <w:t> </w:t>
      </w:r>
      <w:r w:rsidRPr="003537EC">
        <w:rPr>
          <w:spacing w:val="-2"/>
          <w:rtl/>
          <w:lang w:bidi="ar-EG"/>
        </w:rPr>
        <w:t>المستوطنات البشرية (مثل الزيادة الأخيرة في حوادث</w:t>
      </w:r>
      <w:r w:rsidRPr="003537EC">
        <w:rPr>
          <w:rFonts w:hint="cs"/>
          <w:spacing w:val="-2"/>
          <w:rtl/>
          <w:lang w:bidi="ar-EG"/>
        </w:rPr>
        <w:t xml:space="preserve"> حرائق</w:t>
      </w:r>
      <w:r w:rsidRPr="003537EC">
        <w:rPr>
          <w:spacing w:val="-2"/>
          <w:rtl/>
          <w:lang w:bidi="ar-EG"/>
        </w:rPr>
        <w:t xml:space="preserve"> الغابات والفيضانات)</w:t>
      </w:r>
      <w:r w:rsidRPr="003537EC">
        <w:rPr>
          <w:rFonts w:hint="cs"/>
          <w:spacing w:val="-2"/>
          <w:rtl/>
          <w:lang w:bidi="ar-EG"/>
        </w:rPr>
        <w:t>، و</w:t>
      </w:r>
      <w:r w:rsidRPr="003537EC">
        <w:rPr>
          <w:spacing w:val="-2"/>
          <w:rtl/>
          <w:lang w:bidi="ar-EG"/>
        </w:rPr>
        <w:t>في تقييم الأوبئة ومكافحتها</w:t>
      </w:r>
      <w:r w:rsidRPr="003537EC">
        <w:rPr>
          <w:rFonts w:hint="cs"/>
          <w:spacing w:val="-2"/>
          <w:rtl/>
          <w:lang w:bidi="ar-EG"/>
        </w:rPr>
        <w:t>،</w:t>
      </w:r>
      <w:r w:rsidRPr="003537EC">
        <w:rPr>
          <w:spacing w:val="-2"/>
          <w:rtl/>
          <w:lang w:bidi="ar-EG"/>
        </w:rPr>
        <w:t xml:space="preserve"> وفي المساهمة في</w:t>
      </w:r>
      <w:r w:rsidR="003537EC">
        <w:rPr>
          <w:rFonts w:hint="cs"/>
          <w:spacing w:val="-2"/>
          <w:rtl/>
          <w:lang w:bidi="ar-EG"/>
        </w:rPr>
        <w:t> </w:t>
      </w:r>
      <w:r w:rsidR="007719F8" w:rsidRPr="003537EC">
        <w:rPr>
          <w:rFonts w:hint="cs"/>
          <w:spacing w:val="-2"/>
          <w:rtl/>
          <w:lang w:bidi="ar-EG"/>
        </w:rPr>
        <w:t>تحقيق</w:t>
      </w:r>
      <w:r w:rsidRPr="003537EC">
        <w:rPr>
          <w:spacing w:val="-2"/>
          <w:rtl/>
          <w:lang w:bidi="ar-EG"/>
        </w:rPr>
        <w:t xml:space="preserve"> عالم أكثر مراعاة للبيئة بعد </w:t>
      </w:r>
      <w:r w:rsidRPr="003537EC">
        <w:rPr>
          <w:rFonts w:hint="cs"/>
          <w:spacing w:val="-2"/>
          <w:rtl/>
          <w:lang w:bidi="ar-EG"/>
        </w:rPr>
        <w:t xml:space="preserve">جائحة فيروس كورونا. واقتُرح أيضاً النظر في موضوع الحطام الفضائي خلال الاجتماع الأخير. </w:t>
      </w:r>
      <w:r w:rsidR="00824F66" w:rsidRPr="003537EC">
        <w:rPr>
          <w:rFonts w:hint="cs"/>
          <w:spacing w:val="-2"/>
          <w:rtl/>
          <w:lang w:bidi="ar-EG"/>
        </w:rPr>
        <w:t>وجاء في التعليق أيضاً أن</w:t>
      </w:r>
      <w:r w:rsidRPr="003537EC">
        <w:rPr>
          <w:spacing w:val="-2"/>
          <w:rtl/>
          <w:lang w:bidi="ar-EG"/>
        </w:rPr>
        <w:t xml:space="preserve"> الاتحاد </w:t>
      </w:r>
      <w:r w:rsidR="00824F66" w:rsidRPr="003537EC">
        <w:rPr>
          <w:rFonts w:hint="cs"/>
          <w:spacing w:val="-2"/>
          <w:rtl/>
          <w:lang w:bidi="ar-EG"/>
        </w:rPr>
        <w:t xml:space="preserve">ينبغي أن يعمل </w:t>
      </w:r>
      <w:r w:rsidRPr="003537EC">
        <w:rPr>
          <w:spacing w:val="-2"/>
          <w:rtl/>
          <w:lang w:bidi="ar-EG"/>
        </w:rPr>
        <w:t xml:space="preserve">فقط </w:t>
      </w:r>
      <w:r w:rsidR="00824F66" w:rsidRPr="003537EC">
        <w:rPr>
          <w:rFonts w:hint="cs"/>
          <w:spacing w:val="-2"/>
          <w:rtl/>
          <w:lang w:bidi="ar-EG"/>
        </w:rPr>
        <w:t xml:space="preserve">بشأن </w:t>
      </w:r>
      <w:r w:rsidRPr="003537EC">
        <w:rPr>
          <w:spacing w:val="-2"/>
          <w:rtl/>
          <w:lang w:bidi="ar-EG"/>
        </w:rPr>
        <w:t xml:space="preserve">النفايات الإلكترونية المتعلقة </w:t>
      </w:r>
      <w:r w:rsidRPr="003537EC">
        <w:rPr>
          <w:rFonts w:hint="cs"/>
          <w:spacing w:val="-2"/>
          <w:rtl/>
          <w:lang w:bidi="ar-EG"/>
        </w:rPr>
        <w:t>بتكنولوجيا المعلومات والاتصالات</w:t>
      </w:r>
      <w:r w:rsidR="0052429A" w:rsidRPr="003537EC">
        <w:rPr>
          <w:rFonts w:hint="cs"/>
          <w:spacing w:val="-2"/>
          <w:rtl/>
          <w:lang w:bidi="ar-EG"/>
        </w:rPr>
        <w:t>.</w:t>
      </w:r>
      <w:r w:rsidR="007C1C5C" w:rsidRPr="003537EC">
        <w:rPr>
          <w:rStyle w:val="FootnoteReference"/>
          <w:spacing w:val="-2"/>
          <w:rtl/>
          <w:lang w:bidi="ar-EG"/>
        </w:rPr>
        <w:footnoteReference w:id="17"/>
      </w:r>
    </w:p>
    <w:p w14:paraId="5543A74A" w14:textId="598DF844" w:rsidR="00923BEC" w:rsidRPr="00E53EFB" w:rsidRDefault="00923BEC" w:rsidP="00923BEC">
      <w:pPr>
        <w:pStyle w:val="Heading2"/>
        <w:rPr>
          <w:rtl/>
          <w:lang w:bidi="ar-EG"/>
        </w:rPr>
      </w:pPr>
      <w:r>
        <w:rPr>
          <w:rFonts w:hint="cs"/>
          <w:rtl/>
          <w:lang w:bidi="ar-SY"/>
        </w:rPr>
        <w:t>7.3</w:t>
      </w:r>
      <w:r w:rsidRPr="00E53EFB">
        <w:rPr>
          <w:rtl/>
          <w:lang w:bidi="ar-SY"/>
        </w:rPr>
        <w:tab/>
      </w:r>
      <w:r w:rsidRPr="00E53EFB">
        <w:rPr>
          <w:rFonts w:hint="eastAsia"/>
          <w:rtl/>
          <w:lang w:bidi="ar-SY"/>
        </w:rPr>
        <w:t>المسألة</w:t>
      </w:r>
      <w:r w:rsidRPr="00E53EFB">
        <w:rPr>
          <w:rtl/>
          <w:lang w:bidi="ar-SY"/>
        </w:rPr>
        <w:t xml:space="preserve"> </w:t>
      </w:r>
      <w:r w:rsidRPr="00E53EFB">
        <w:rPr>
          <w:lang w:bidi="ar-EG"/>
        </w:rPr>
        <w:t>7/2</w:t>
      </w:r>
      <w:r w:rsidR="00C11C70">
        <w:rPr>
          <w:rFonts w:hint="cs"/>
          <w:rtl/>
          <w:lang w:bidi="ar-EG"/>
        </w:rPr>
        <w:t xml:space="preserve"> -</w:t>
      </w:r>
      <w:r w:rsidRPr="00E53EFB">
        <w:rPr>
          <w:rtl/>
          <w:lang w:bidi="ar-EG"/>
        </w:rPr>
        <w:t xml:space="preserve"> الاستراتيجيات والسياسات </w:t>
      </w:r>
      <w:r w:rsidRPr="00E53EFB">
        <w:rPr>
          <w:rFonts w:hint="cs"/>
          <w:rtl/>
          <w:lang w:bidi="ar-EG"/>
        </w:rPr>
        <w:t xml:space="preserve">المتعلقة بالتعرض البشري للمجالات </w:t>
      </w:r>
      <w:proofErr w:type="spellStart"/>
      <w:r w:rsidRPr="00E53EFB">
        <w:rPr>
          <w:rFonts w:hint="cs"/>
          <w:rtl/>
          <w:lang w:bidi="ar-EG"/>
        </w:rPr>
        <w:t>الكهرمغنطيسية</w:t>
      </w:r>
      <w:proofErr w:type="spellEnd"/>
    </w:p>
    <w:p w14:paraId="0E1D8B3E" w14:textId="351C2A6B" w:rsidR="00923BEC" w:rsidRDefault="00951B91" w:rsidP="007C1C5C">
      <w:pPr>
        <w:rPr>
          <w:rtl/>
          <w:lang w:val="en-US" w:bidi="ar-EG"/>
        </w:rPr>
      </w:pPr>
      <w:r>
        <w:rPr>
          <w:rFonts w:hint="cs"/>
          <w:rtl/>
          <w:lang w:bidi="ar-EG"/>
        </w:rPr>
        <w:t xml:space="preserve">يمكن الاطلاع على التقرير النهائي بشأن المسألة </w:t>
      </w:r>
      <w:r>
        <w:rPr>
          <w:lang w:bidi="ar-EG"/>
        </w:rPr>
        <w:t>7/2</w:t>
      </w:r>
      <w:r w:rsidR="00710145">
        <w:rPr>
          <w:rFonts w:hint="cs"/>
          <w:rtl/>
          <w:lang w:bidi="ar-EG"/>
        </w:rPr>
        <w:t xml:space="preserve"> </w:t>
      </w:r>
      <w:r>
        <w:rPr>
          <w:rFonts w:hint="cs"/>
          <w:rtl/>
        </w:rPr>
        <w:t xml:space="preserve">في الوثيقة </w:t>
      </w:r>
      <w:hyperlink r:id="rId77" w:history="1">
        <w:r w:rsidR="007C1C5C" w:rsidRPr="007C1C5C">
          <w:rPr>
            <w:rStyle w:val="Hyperlink"/>
            <w:lang w:val="en-US" w:bidi="ar-EG"/>
          </w:rPr>
          <w:t>2/381</w:t>
        </w:r>
      </w:hyperlink>
      <w:r w:rsidR="00F84E3D" w:rsidRPr="00F84E3D">
        <w:t xml:space="preserve"> </w:t>
      </w:r>
      <w:r w:rsidR="007C1C5C" w:rsidRPr="007C1C5C">
        <w:rPr>
          <w:lang w:val="en-US" w:bidi="ar-EG"/>
        </w:rPr>
        <w:t>(Rev.4)</w:t>
      </w:r>
      <w:r w:rsidR="007C1C5C">
        <w:rPr>
          <w:rFonts w:hint="cs"/>
          <w:rtl/>
          <w:lang w:val="en-US" w:bidi="ar-EG"/>
        </w:rPr>
        <w:t>.</w:t>
      </w:r>
    </w:p>
    <w:p w14:paraId="02AEE228" w14:textId="7DA6F4FB" w:rsidR="007C1C5C" w:rsidRPr="003537EC" w:rsidRDefault="00951B91" w:rsidP="007C1C5C">
      <w:pPr>
        <w:rPr>
          <w:spacing w:val="-4"/>
          <w:rtl/>
        </w:rPr>
      </w:pPr>
      <w:r w:rsidRPr="003537EC">
        <w:rPr>
          <w:rFonts w:hint="cs"/>
          <w:spacing w:val="-4"/>
          <w:rtl/>
          <w:lang w:bidi="ar-EG"/>
        </w:rPr>
        <w:t xml:space="preserve">نظم فريق المقرر المعني بالمسألة </w:t>
      </w:r>
      <w:r w:rsidRPr="003537EC">
        <w:rPr>
          <w:spacing w:val="-4"/>
          <w:lang w:bidi="ar-EG"/>
        </w:rPr>
        <w:t>7/2</w:t>
      </w:r>
      <w:r w:rsidRPr="003537EC">
        <w:rPr>
          <w:rFonts w:hint="cs"/>
          <w:spacing w:val="-4"/>
          <w:rtl/>
          <w:lang w:bidi="ar-EG"/>
        </w:rPr>
        <w:t xml:space="preserve"> </w:t>
      </w:r>
      <w:r w:rsidRPr="003537EC">
        <w:rPr>
          <w:rFonts w:hint="cs"/>
          <w:spacing w:val="-4"/>
          <w:rtl/>
        </w:rPr>
        <w:t xml:space="preserve">أيضاً ورشة عمل بشأن </w:t>
      </w:r>
      <w:r w:rsidRPr="003537EC">
        <w:rPr>
          <w:rFonts w:hint="cs"/>
          <w:spacing w:val="-4"/>
          <w:rtl/>
          <w:lang w:bidi="ar-EG"/>
        </w:rPr>
        <w:t>"</w:t>
      </w:r>
      <w:r w:rsidR="007C1C5C" w:rsidRPr="003537EC">
        <w:rPr>
          <w:spacing w:val="-4"/>
          <w:rtl/>
        </w:rPr>
        <w:t xml:space="preserve">السياسات والمبادئ التوجيهية والقواعد التنظيمية والتقديرات الحديثة للتعرض البشري للمجالات </w:t>
      </w:r>
      <w:proofErr w:type="spellStart"/>
      <w:r w:rsidR="007C1C5C" w:rsidRPr="003537EC">
        <w:rPr>
          <w:spacing w:val="-4"/>
          <w:rtl/>
        </w:rPr>
        <w:t>الكهرمغنطيسية</w:t>
      </w:r>
      <w:proofErr w:type="spellEnd"/>
      <w:r w:rsidR="007C1C5C" w:rsidRPr="003537EC">
        <w:rPr>
          <w:spacing w:val="-4"/>
          <w:rtl/>
        </w:rPr>
        <w:t xml:space="preserve"> للترددات الراديوية</w:t>
      </w:r>
      <w:r w:rsidR="007C1C5C" w:rsidRPr="003537EC">
        <w:rPr>
          <w:rFonts w:hint="cs"/>
          <w:spacing w:val="-4"/>
          <w:rtl/>
        </w:rPr>
        <w:t xml:space="preserve">، عُقدت في </w:t>
      </w:r>
      <w:r w:rsidR="007C1C5C" w:rsidRPr="003537EC">
        <w:rPr>
          <w:spacing w:val="-4"/>
        </w:rPr>
        <w:t>10</w:t>
      </w:r>
      <w:r w:rsidR="007C1C5C" w:rsidRPr="003537EC">
        <w:rPr>
          <w:rFonts w:hint="eastAsia"/>
          <w:spacing w:val="-4"/>
          <w:rtl/>
        </w:rPr>
        <w:t> </w:t>
      </w:r>
      <w:r w:rsidR="007C1C5C" w:rsidRPr="003537EC">
        <w:rPr>
          <w:rFonts w:hint="cs"/>
          <w:spacing w:val="-4"/>
          <w:rtl/>
        </w:rPr>
        <w:t xml:space="preserve">أكتوبر </w:t>
      </w:r>
      <w:r w:rsidRPr="003537EC">
        <w:rPr>
          <w:spacing w:val="-4"/>
        </w:rPr>
        <w:t>2018</w:t>
      </w:r>
      <w:r w:rsidRPr="003537EC">
        <w:rPr>
          <w:rFonts w:hint="cs"/>
          <w:spacing w:val="-4"/>
          <w:rtl/>
        </w:rPr>
        <w:t xml:space="preserve"> (</w:t>
      </w:r>
      <w:hyperlink r:id="rId78" w:history="1">
        <w:r w:rsidRPr="00F84E3D">
          <w:rPr>
            <w:rStyle w:val="Hyperlink"/>
            <w:rFonts w:hint="cs"/>
            <w:spacing w:val="-4"/>
            <w:rtl/>
          </w:rPr>
          <w:t>البرنامج</w:t>
        </w:r>
      </w:hyperlink>
      <w:r w:rsidRPr="003537EC">
        <w:rPr>
          <w:rFonts w:hint="cs"/>
          <w:spacing w:val="-4"/>
          <w:rtl/>
        </w:rPr>
        <w:t xml:space="preserve">، </w:t>
      </w:r>
      <w:hyperlink r:id="rId79" w:history="1">
        <w:r w:rsidRPr="00F84E3D">
          <w:rPr>
            <w:rStyle w:val="Hyperlink"/>
            <w:rFonts w:hint="cs"/>
            <w:spacing w:val="-4"/>
            <w:rtl/>
          </w:rPr>
          <w:t>التقرير</w:t>
        </w:r>
      </w:hyperlink>
      <w:r w:rsidRPr="003537EC">
        <w:rPr>
          <w:rFonts w:hint="cs"/>
          <w:spacing w:val="-4"/>
          <w:rtl/>
        </w:rPr>
        <w:t xml:space="preserve"> </w:t>
      </w:r>
      <w:r w:rsidRPr="003537EC">
        <w:rPr>
          <w:rFonts w:hint="cs"/>
          <w:spacing w:val="-4"/>
          <w:rtl/>
          <w:lang w:bidi="ar-EG"/>
        </w:rPr>
        <w:t>(الملحق</w:t>
      </w:r>
      <w:r w:rsidR="003537EC" w:rsidRPr="003537EC">
        <w:rPr>
          <w:rFonts w:hint="eastAsia"/>
          <w:spacing w:val="-4"/>
          <w:rtl/>
          <w:lang w:bidi="ar-EG"/>
        </w:rPr>
        <w:t> </w:t>
      </w:r>
      <w:r w:rsidRPr="003537EC">
        <w:rPr>
          <w:spacing w:val="-4"/>
          <w:lang w:bidi="ar-EG"/>
        </w:rPr>
        <w:t>7</w:t>
      </w:r>
      <w:r w:rsidRPr="003537EC">
        <w:rPr>
          <w:rFonts w:hint="cs"/>
          <w:spacing w:val="-4"/>
          <w:rtl/>
          <w:lang w:bidi="ar-EG"/>
        </w:rPr>
        <w:t>)).</w:t>
      </w:r>
    </w:p>
    <w:p w14:paraId="66D92632" w14:textId="2432A99C" w:rsidR="007C1C5C" w:rsidRPr="007245EB" w:rsidRDefault="004566F0" w:rsidP="007C1C5C">
      <w:pPr>
        <w:rPr>
          <w:rtl/>
          <w:lang w:bidi="ar-EG"/>
        </w:rPr>
      </w:pPr>
      <w:r>
        <w:rPr>
          <w:rFonts w:hint="cs"/>
          <w:rtl/>
        </w:rPr>
        <w:t xml:space="preserve">وفيما يتعلق بالمواضيع المستقبلية، اقترح فريق الإدارة المعني بالمسألة </w:t>
      </w:r>
      <w:r>
        <w:t>7/2</w:t>
      </w:r>
      <w:r w:rsidR="00710145">
        <w:rPr>
          <w:rFonts w:hint="cs"/>
          <w:rtl/>
        </w:rPr>
        <w:t xml:space="preserve"> </w:t>
      </w:r>
      <w:r>
        <w:rPr>
          <w:rFonts w:hint="cs"/>
          <w:rtl/>
        </w:rPr>
        <w:t xml:space="preserve">تحديثات على المسألة في فترة الدراسة المقبلة لبحث التكنولوجيات اللاسلكية الجديدة، وأفضل الممارسات لإدارة </w:t>
      </w:r>
      <w:r>
        <w:rPr>
          <w:color w:val="000000"/>
          <w:rtl/>
        </w:rPr>
        <w:t xml:space="preserve">المجالات </w:t>
      </w:r>
      <w:proofErr w:type="spellStart"/>
      <w:r>
        <w:rPr>
          <w:color w:val="000000"/>
          <w:rtl/>
        </w:rPr>
        <w:t>الكهرمغنطيسية</w:t>
      </w:r>
      <w:proofErr w:type="spellEnd"/>
      <w:r>
        <w:rPr>
          <w:rFonts w:hint="cs"/>
          <w:rtl/>
        </w:rPr>
        <w:t xml:space="preserve">، وتنسيق المعايير وكذلك الإبلاغ عن المخاطر، مع إيلاء الأولوية للاستجابة لسوء فهم المجالات </w:t>
      </w:r>
      <w:proofErr w:type="spellStart"/>
      <w:r>
        <w:rPr>
          <w:rFonts w:hint="cs"/>
          <w:rtl/>
        </w:rPr>
        <w:t>الكهرمغنطيسية</w:t>
      </w:r>
      <w:proofErr w:type="spellEnd"/>
      <w:r>
        <w:rPr>
          <w:rFonts w:hint="cs"/>
          <w:rtl/>
        </w:rPr>
        <w:t>، و</w:t>
      </w:r>
      <w:r w:rsidR="00AA4993">
        <w:rPr>
          <w:rFonts w:hint="cs"/>
          <w:rtl/>
        </w:rPr>
        <w:t>ل</w:t>
      </w:r>
      <w:r>
        <w:rPr>
          <w:rFonts w:hint="cs"/>
          <w:rtl/>
        </w:rPr>
        <w:t xml:space="preserve">لتعرض لسيناريوهات المجالات </w:t>
      </w:r>
      <w:proofErr w:type="spellStart"/>
      <w:r>
        <w:rPr>
          <w:rFonts w:hint="cs"/>
          <w:rtl/>
        </w:rPr>
        <w:t>الكهرمغنطيسية</w:t>
      </w:r>
      <w:proofErr w:type="spellEnd"/>
      <w:r>
        <w:rPr>
          <w:rFonts w:hint="cs"/>
          <w:rtl/>
        </w:rPr>
        <w:t xml:space="preserve"> الجديدة، </w:t>
      </w:r>
      <w:r w:rsidR="00AA4993">
        <w:rPr>
          <w:rFonts w:hint="cs"/>
          <w:rtl/>
        </w:rPr>
        <w:t>و</w:t>
      </w:r>
      <w:r w:rsidR="00AA4993">
        <w:rPr>
          <w:rFonts w:hint="cs"/>
          <w:color w:val="000000"/>
          <w:rtl/>
        </w:rPr>
        <w:t>ل</w:t>
      </w:r>
      <w:r w:rsidR="00AA4993">
        <w:rPr>
          <w:color w:val="000000"/>
          <w:rtl/>
        </w:rPr>
        <w:t>لمبادئ التوجيهية للجنة الدولية للحماية من الإشعاع غير المؤين</w:t>
      </w:r>
      <w:r w:rsidR="00710145">
        <w:rPr>
          <w:rFonts w:hint="cs"/>
          <w:rtl/>
        </w:rPr>
        <w:t xml:space="preserve"> </w:t>
      </w:r>
      <w:r>
        <w:t>(2020)</w:t>
      </w:r>
      <w:r>
        <w:rPr>
          <w:rFonts w:hint="cs"/>
          <w:rtl/>
        </w:rPr>
        <w:t>، و</w:t>
      </w:r>
      <w:r w:rsidR="0069477F">
        <w:rPr>
          <w:rFonts w:hint="cs"/>
          <w:rtl/>
        </w:rPr>
        <w:t>ل</w:t>
      </w:r>
      <w:r>
        <w:rPr>
          <w:rFonts w:hint="cs"/>
          <w:rtl/>
        </w:rPr>
        <w:t xml:space="preserve">قضايا المجالات </w:t>
      </w:r>
      <w:proofErr w:type="spellStart"/>
      <w:r>
        <w:rPr>
          <w:rFonts w:hint="cs"/>
          <w:rtl/>
        </w:rPr>
        <w:t>الكهرمغنطيسية</w:t>
      </w:r>
      <w:proofErr w:type="spellEnd"/>
      <w:r>
        <w:rPr>
          <w:rFonts w:hint="cs"/>
          <w:rtl/>
        </w:rPr>
        <w:t xml:space="preserve"> المتعلقة بأساليب النشر الجديدة </w:t>
      </w:r>
      <w:r w:rsidR="00F32111">
        <w:rPr>
          <w:rFonts w:hint="cs"/>
          <w:rtl/>
        </w:rPr>
        <w:t>للمعدات اللاسلكية.</w:t>
      </w:r>
      <w:r w:rsidR="00F852AC">
        <w:rPr>
          <w:rStyle w:val="FootnoteReference"/>
          <w:rtl/>
        </w:rPr>
        <w:footnoteReference w:id="18"/>
      </w:r>
    </w:p>
    <w:p w14:paraId="50822EC8" w14:textId="3E527855" w:rsidR="007C1C5C" w:rsidRDefault="00F852AC" w:rsidP="00F852AC">
      <w:pPr>
        <w:pStyle w:val="Heading1"/>
        <w:rPr>
          <w:rtl/>
          <w:lang w:bidi="ar-EG"/>
        </w:rPr>
      </w:pPr>
      <w:r>
        <w:rPr>
          <w:rFonts w:hint="cs"/>
          <w:rtl/>
          <w:lang w:bidi="ar-EG"/>
        </w:rPr>
        <w:t>4</w:t>
      </w:r>
      <w:r>
        <w:rPr>
          <w:rtl/>
          <w:lang w:bidi="ar-EG"/>
        </w:rPr>
        <w:tab/>
      </w:r>
      <w:r w:rsidR="0069477F">
        <w:rPr>
          <w:rFonts w:hint="cs"/>
          <w:rtl/>
          <w:lang w:bidi="ar-EG"/>
        </w:rPr>
        <w:t>التعاون مع الأفرقة الأخرى</w:t>
      </w:r>
    </w:p>
    <w:p w14:paraId="58E39F6C" w14:textId="15223072" w:rsidR="00F852AC" w:rsidRDefault="00F852AC" w:rsidP="00F852AC">
      <w:pPr>
        <w:pStyle w:val="Heading2"/>
        <w:rPr>
          <w:rtl/>
          <w:lang w:bidi="ar-EG"/>
        </w:rPr>
      </w:pPr>
      <w:r>
        <w:rPr>
          <w:rFonts w:hint="cs"/>
          <w:rtl/>
          <w:lang w:bidi="ar-EG"/>
        </w:rPr>
        <w:t>1.4</w:t>
      </w:r>
      <w:r>
        <w:rPr>
          <w:rtl/>
          <w:lang w:bidi="ar-EG"/>
        </w:rPr>
        <w:tab/>
      </w:r>
      <w:r w:rsidR="0069477F">
        <w:rPr>
          <w:rFonts w:hint="cs"/>
          <w:rtl/>
          <w:lang w:bidi="ar-EG"/>
        </w:rPr>
        <w:t xml:space="preserve">تقابل الأنشطة بين مسائل دراسات قطاع تنمية الاتصالات وقطاعين الاتحاد الآخرين </w:t>
      </w:r>
    </w:p>
    <w:p w14:paraId="6E9B2AD2" w14:textId="67A14D01" w:rsidR="00F852AC" w:rsidRDefault="0069477F" w:rsidP="007C1C5C">
      <w:pPr>
        <w:rPr>
          <w:rtl/>
        </w:rPr>
      </w:pPr>
      <w:r>
        <w:rPr>
          <w:rFonts w:hint="cs"/>
          <w:rtl/>
          <w:lang w:bidi="ar-EG"/>
        </w:rPr>
        <w:t>خلا</w:t>
      </w:r>
      <w:r w:rsidRPr="0069477F">
        <w:rPr>
          <w:rtl/>
          <w:lang w:bidi="ar-EG"/>
        </w:rPr>
        <w:t xml:space="preserve">ل فترة الدراسة هذه، وُضع تقابل للأنشطة بين مسائل دراسات قطاع تنمية الاتصالات نفسها (التقابل داخل القطاع) وأنشطة </w:t>
      </w:r>
      <w:r>
        <w:rPr>
          <w:rFonts w:hint="cs"/>
          <w:rtl/>
          <w:lang w:bidi="ar-EG"/>
        </w:rPr>
        <w:t>قطاعي</w:t>
      </w:r>
      <w:r w:rsidRPr="0069477F">
        <w:rPr>
          <w:rtl/>
          <w:lang w:bidi="ar-EG"/>
        </w:rPr>
        <w:t xml:space="preserve"> الاتحاد </w:t>
      </w:r>
      <w:r>
        <w:rPr>
          <w:rFonts w:hint="cs"/>
          <w:rtl/>
          <w:lang w:bidi="ar-EG"/>
        </w:rPr>
        <w:t>الآخرين</w:t>
      </w:r>
      <w:r w:rsidRPr="0069477F">
        <w:rPr>
          <w:rtl/>
          <w:lang w:bidi="ar-EG"/>
        </w:rPr>
        <w:t xml:space="preserve"> (التقابل بين القطاعات) من أجل تحديد المجالات المحتملة ذات الاهتمام المشترك وتيسير التنسيق وزيادة تعزيز التعاون</w:t>
      </w:r>
      <w:r>
        <w:rPr>
          <w:rFonts w:hint="cs"/>
          <w:rtl/>
          <w:lang w:bidi="ar-EG"/>
        </w:rPr>
        <w:t xml:space="preserve">. وعينت </w:t>
      </w:r>
      <w:r w:rsidR="00F2242F">
        <w:rPr>
          <w:rFonts w:hint="cs"/>
          <w:rtl/>
          <w:lang w:bidi="ar-EG"/>
        </w:rPr>
        <w:t>لجنتا الدراسات</w:t>
      </w:r>
      <w:r>
        <w:rPr>
          <w:rFonts w:hint="cs"/>
          <w:rtl/>
          <w:lang w:bidi="ar-EG"/>
        </w:rPr>
        <w:t xml:space="preserve"> منسقين اثنين لتيسير </w:t>
      </w:r>
      <w:r w:rsidRPr="0069477F">
        <w:rPr>
          <w:rtl/>
          <w:lang w:bidi="ar-EG"/>
        </w:rPr>
        <w:t>إعداد جداول التقابل هذه وتبادلها</w:t>
      </w:r>
      <w:r>
        <w:rPr>
          <w:rFonts w:hint="cs"/>
          <w:rtl/>
          <w:lang w:bidi="ar-EG"/>
        </w:rPr>
        <w:t xml:space="preserve">: السيد </w:t>
      </w:r>
      <w:r>
        <w:rPr>
          <w:color w:val="000000"/>
          <w:rtl/>
        </w:rPr>
        <w:t xml:space="preserve">أرسني </w:t>
      </w:r>
      <w:proofErr w:type="spellStart"/>
      <w:r>
        <w:rPr>
          <w:color w:val="000000"/>
          <w:rtl/>
        </w:rPr>
        <w:t>بلوسكي</w:t>
      </w:r>
      <w:proofErr w:type="spellEnd"/>
      <w:r>
        <w:rPr>
          <w:rFonts w:hint="cs"/>
          <w:color w:val="000000"/>
          <w:rtl/>
        </w:rPr>
        <w:t xml:space="preserve"> (الاتحاد الروسي) من أجل لجنة الدراسات </w:t>
      </w:r>
      <w:r>
        <w:rPr>
          <w:color w:val="000000"/>
        </w:rPr>
        <w:t>1</w:t>
      </w:r>
      <w:r>
        <w:rPr>
          <w:rFonts w:hint="cs"/>
          <w:color w:val="000000"/>
          <w:rtl/>
        </w:rPr>
        <w:t xml:space="preserve">، </w:t>
      </w:r>
      <w:r>
        <w:rPr>
          <w:color w:val="000000"/>
          <w:rtl/>
        </w:rPr>
        <w:t xml:space="preserve">المقرر المشارك المعني بالمسألة </w:t>
      </w:r>
      <w:r>
        <w:rPr>
          <w:color w:val="000000"/>
        </w:rPr>
        <w:t>4/1</w:t>
      </w:r>
      <w:r>
        <w:rPr>
          <w:color w:val="000000"/>
          <w:rtl/>
        </w:rPr>
        <w:t>،</w:t>
      </w:r>
      <w:r>
        <w:rPr>
          <w:rFonts w:hint="cs"/>
          <w:rtl/>
        </w:rPr>
        <w:t xml:space="preserve"> والسيد حاييم مزار (شركة </w:t>
      </w:r>
      <w:r>
        <w:t>ATDI</w:t>
      </w:r>
      <w:r>
        <w:rPr>
          <w:rFonts w:hint="cs"/>
          <w:rtl/>
        </w:rPr>
        <w:t xml:space="preserve">، فرنسا) من أجل لجنة الدراسات </w:t>
      </w:r>
      <w:r>
        <w:t>2</w:t>
      </w:r>
      <w:r>
        <w:rPr>
          <w:rFonts w:hint="cs"/>
          <w:rtl/>
        </w:rPr>
        <w:t>.</w:t>
      </w:r>
    </w:p>
    <w:p w14:paraId="43354CCC" w14:textId="380BF50F" w:rsidR="00F852AC" w:rsidRDefault="00F2242F" w:rsidP="00F852AC">
      <w:pPr>
        <w:rPr>
          <w:rtl/>
          <w:lang w:bidi="ar-EG"/>
        </w:rPr>
      </w:pPr>
      <w:r>
        <w:rPr>
          <w:rFonts w:hint="cs"/>
          <w:rtl/>
          <w:lang w:bidi="ar-EG"/>
        </w:rPr>
        <w:t xml:space="preserve">وتم </w:t>
      </w:r>
      <w:r w:rsidRPr="00F2242F">
        <w:rPr>
          <w:rtl/>
          <w:lang w:bidi="ar-EG"/>
        </w:rPr>
        <w:t xml:space="preserve">تطوير كل من جدول </w:t>
      </w:r>
      <w:r>
        <w:rPr>
          <w:rFonts w:hint="cs"/>
          <w:rtl/>
          <w:lang w:bidi="ar-EG"/>
        </w:rPr>
        <w:t>التقابل</w:t>
      </w:r>
      <w:r w:rsidRPr="00F2242F">
        <w:rPr>
          <w:rtl/>
          <w:lang w:bidi="ar-EG"/>
        </w:rPr>
        <w:t xml:space="preserve"> داخل </w:t>
      </w:r>
      <w:r>
        <w:rPr>
          <w:rFonts w:hint="cs"/>
          <w:rtl/>
          <w:lang w:bidi="ar-EG"/>
        </w:rPr>
        <w:t>القطاع</w:t>
      </w:r>
      <w:r w:rsidRPr="00F2242F">
        <w:rPr>
          <w:rtl/>
          <w:lang w:bidi="ar-EG"/>
        </w:rPr>
        <w:t xml:space="preserve"> وجداول </w:t>
      </w:r>
      <w:r>
        <w:rPr>
          <w:rFonts w:hint="cs"/>
          <w:rtl/>
          <w:lang w:bidi="ar-EG"/>
        </w:rPr>
        <w:t>التقابل</w:t>
      </w:r>
      <w:r w:rsidRPr="00F2242F">
        <w:rPr>
          <w:rtl/>
          <w:lang w:bidi="ar-EG"/>
        </w:rPr>
        <w:t xml:space="preserve"> المشتركة بين القطاعات وتحديثه</w:t>
      </w:r>
      <w:r w:rsidR="00EF538E">
        <w:rPr>
          <w:rFonts w:hint="cs"/>
          <w:rtl/>
          <w:lang w:bidi="ar-EG"/>
        </w:rPr>
        <w:t>م</w:t>
      </w:r>
      <w:r w:rsidRPr="00F2242F">
        <w:rPr>
          <w:rtl/>
          <w:lang w:bidi="ar-EG"/>
        </w:rPr>
        <w:t>ا بانتظام خلال فترة الدراسة هذ</w:t>
      </w:r>
      <w:r>
        <w:rPr>
          <w:rFonts w:hint="cs"/>
          <w:rtl/>
          <w:lang w:bidi="ar-EG"/>
        </w:rPr>
        <w:t>ه. و</w:t>
      </w:r>
      <w:r w:rsidR="00F852AC" w:rsidRPr="00F852AC">
        <w:rPr>
          <w:rFonts w:hint="cs"/>
          <w:rtl/>
          <w:lang w:bidi="ar-EG"/>
        </w:rPr>
        <w:t xml:space="preserve">اتُّفق على تخزين جميع الوثائق المتعلقة بأعمال التقابل بين القطاعات كوثائق متجددة في مستودع مشترك، يحتفظ به حالياً فريق التنسيق بين القطاعات </w:t>
      </w:r>
      <w:r w:rsidR="00F852AC" w:rsidRPr="00F852AC">
        <w:rPr>
          <w:lang w:val="es-ES" w:bidi="ar-EG"/>
        </w:rPr>
        <w:t>(ISCG)</w:t>
      </w:r>
      <w:r w:rsidR="00F852AC" w:rsidRPr="00F852AC">
        <w:rPr>
          <w:rFonts w:hint="cs"/>
          <w:rtl/>
          <w:lang w:bidi="ar-EG"/>
        </w:rPr>
        <w:t xml:space="preserve"> </w:t>
      </w:r>
      <w:r w:rsidR="00F852AC" w:rsidRPr="00F852AC">
        <w:rPr>
          <w:rFonts w:hint="cs"/>
          <w:rtl/>
        </w:rPr>
        <w:t>المعني بالمسائل التي تحظى باهتمام مشترك</w:t>
      </w:r>
      <w:r w:rsidR="00F852AC" w:rsidRPr="00F852AC">
        <w:rPr>
          <w:rFonts w:hint="cs"/>
          <w:rtl/>
          <w:lang w:bidi="ar-EG"/>
        </w:rPr>
        <w:t xml:space="preserve">. وبالتالي، سيتواصل إجراء التحديثات عن طريق التنسيق بين فريق التنسيق </w:t>
      </w:r>
      <w:r w:rsidR="00F852AC" w:rsidRPr="00F852AC">
        <w:rPr>
          <w:lang w:val="es-ES" w:bidi="ar-EG"/>
        </w:rPr>
        <w:t>ISCG</w:t>
      </w:r>
      <w:r w:rsidR="00F852AC" w:rsidRPr="00F852AC">
        <w:rPr>
          <w:rFonts w:hint="cs"/>
          <w:rtl/>
          <w:lang w:bidi="ar-EG"/>
        </w:rPr>
        <w:t xml:space="preserve"> وممثلي مكاتب الاتحاد الثلاثة.</w:t>
      </w:r>
    </w:p>
    <w:p w14:paraId="06986943" w14:textId="07704E83" w:rsidR="00F852AC" w:rsidRDefault="00EF538E" w:rsidP="007C1C5C">
      <w:pPr>
        <w:rPr>
          <w:rtl/>
          <w:lang w:bidi="ar-EG"/>
        </w:rPr>
      </w:pPr>
      <w:r>
        <w:rPr>
          <w:rFonts w:hint="cs"/>
          <w:rtl/>
          <w:lang w:bidi="ar-EG"/>
        </w:rPr>
        <w:t xml:space="preserve">وثائق </w:t>
      </w:r>
      <w:r w:rsidR="0067197F">
        <w:rPr>
          <w:rFonts w:hint="cs"/>
          <w:rtl/>
          <w:lang w:bidi="ar-EG"/>
        </w:rPr>
        <w:t>ل</w:t>
      </w:r>
      <w:r>
        <w:rPr>
          <w:rFonts w:hint="cs"/>
          <w:rtl/>
          <w:lang w:bidi="ar-EG"/>
        </w:rPr>
        <w:t>مزيد من المعلومات:</w:t>
      </w:r>
    </w:p>
    <w:p w14:paraId="4D50E85B" w14:textId="23108A80" w:rsidR="00F852AC" w:rsidRPr="00BC3384" w:rsidRDefault="00F852AC" w:rsidP="00353FF3">
      <w:pPr>
        <w:pStyle w:val="enumlev1"/>
        <w:rPr>
          <w:rtl/>
          <w:lang w:bidi="ar-EG"/>
        </w:rPr>
      </w:pPr>
      <w:r>
        <w:rPr>
          <w:rFonts w:hint="cs"/>
          <w:rtl/>
          <w:lang w:bidi="ar-EG"/>
        </w:rPr>
        <w:t>-</w:t>
      </w:r>
      <w:r>
        <w:rPr>
          <w:rtl/>
          <w:lang w:bidi="ar-EG"/>
        </w:rPr>
        <w:tab/>
      </w:r>
      <w:r w:rsidR="00EF538E" w:rsidRPr="00BC3384">
        <w:rPr>
          <w:rFonts w:hint="cs"/>
          <w:rtl/>
          <w:lang w:bidi="ar-EG"/>
        </w:rPr>
        <w:t xml:space="preserve">جدول التقابل داخل القطاع: </w:t>
      </w:r>
      <w:r w:rsidR="00EF538E" w:rsidRPr="00095B99">
        <w:rPr>
          <w:rFonts w:hint="cs"/>
          <w:b/>
          <w:bCs/>
          <w:rtl/>
          <w:lang w:bidi="ar-EG"/>
        </w:rPr>
        <w:t xml:space="preserve">الملحق </w:t>
      </w:r>
      <w:r w:rsidR="00EF538E" w:rsidRPr="00095B99">
        <w:rPr>
          <w:b/>
          <w:bCs/>
          <w:lang w:bidi="ar-EG"/>
        </w:rPr>
        <w:t>4</w:t>
      </w:r>
      <w:r w:rsidR="00EF538E" w:rsidRPr="00BC3384">
        <w:rPr>
          <w:rFonts w:hint="cs"/>
          <w:rtl/>
          <w:lang w:bidi="ar-EG"/>
        </w:rPr>
        <w:t xml:space="preserve"> بهذا التقرير</w:t>
      </w:r>
    </w:p>
    <w:p w14:paraId="71F073E3" w14:textId="3DF0F9FF" w:rsidR="00F852AC" w:rsidRPr="00353FF3" w:rsidRDefault="00F852AC" w:rsidP="00353FF3">
      <w:pPr>
        <w:pStyle w:val="enumlev1"/>
        <w:rPr>
          <w:spacing w:val="-4"/>
          <w:rtl/>
          <w:lang w:bidi="ar-EG"/>
        </w:rPr>
      </w:pPr>
      <w:r w:rsidRPr="00353FF3">
        <w:rPr>
          <w:rFonts w:hint="cs"/>
          <w:spacing w:val="-4"/>
          <w:rtl/>
          <w:lang w:bidi="ar-EG"/>
        </w:rPr>
        <w:t>-</w:t>
      </w:r>
      <w:r w:rsidRPr="00353FF3">
        <w:rPr>
          <w:spacing w:val="-4"/>
          <w:rtl/>
          <w:lang w:bidi="ar-EG"/>
        </w:rPr>
        <w:tab/>
      </w:r>
      <w:r w:rsidR="00EF538E" w:rsidRPr="00353FF3">
        <w:rPr>
          <w:rFonts w:hint="cs"/>
          <w:spacing w:val="-4"/>
          <w:rtl/>
          <w:lang w:bidi="ar-EG"/>
        </w:rPr>
        <w:t xml:space="preserve">جداول التقابل بين القطاعات مع قطاعي الاتحاد الآخرين: </w:t>
      </w:r>
      <w:hyperlink r:id="rId80" w:history="1">
        <w:r w:rsidR="00EF538E" w:rsidRPr="00353FF3">
          <w:rPr>
            <w:rStyle w:val="Hyperlink"/>
            <w:rFonts w:hint="cs"/>
            <w:spacing w:val="-4"/>
            <w:rtl/>
            <w:lang w:bidi="ar-EG"/>
          </w:rPr>
          <w:t>جداول التقابل</w:t>
        </w:r>
      </w:hyperlink>
      <w:r w:rsidR="00EF538E" w:rsidRPr="00353FF3">
        <w:rPr>
          <w:rFonts w:hint="cs"/>
          <w:spacing w:val="-4"/>
          <w:rtl/>
          <w:lang w:bidi="ar-EG"/>
        </w:rPr>
        <w:t xml:space="preserve"> التي يتولى فريق التنسيق بين القطاعات تحديثها</w:t>
      </w:r>
    </w:p>
    <w:p w14:paraId="40768BC2" w14:textId="7F8B19E1" w:rsidR="00F852AC" w:rsidRDefault="00F852AC" w:rsidP="00F852AC">
      <w:pPr>
        <w:pStyle w:val="Heading2"/>
        <w:rPr>
          <w:rtl/>
          <w:lang w:bidi="ar-EG"/>
        </w:rPr>
      </w:pPr>
      <w:r>
        <w:rPr>
          <w:rFonts w:hint="cs"/>
          <w:rtl/>
          <w:lang w:bidi="ar-EG"/>
        </w:rPr>
        <w:t>2.4</w:t>
      </w:r>
      <w:r>
        <w:rPr>
          <w:rtl/>
          <w:lang w:bidi="ar-EG"/>
        </w:rPr>
        <w:tab/>
      </w:r>
      <w:r>
        <w:rPr>
          <w:rFonts w:hint="cs"/>
          <w:rtl/>
          <w:lang w:bidi="ar-EG"/>
        </w:rPr>
        <w:t>القرار 9 (المراجَع في بوينس آيرس، 2017) للمؤتمر العالمي لتنمية الاتصالات</w:t>
      </w:r>
    </w:p>
    <w:p w14:paraId="0A428DC9" w14:textId="67DCB83E" w:rsidR="00F852AC" w:rsidRDefault="00BD631A" w:rsidP="004D7ADF">
      <w:pPr>
        <w:rPr>
          <w:rtl/>
        </w:rPr>
      </w:pPr>
      <w:r w:rsidRPr="00BC3384">
        <w:rPr>
          <w:rFonts w:hint="cs"/>
          <w:rtl/>
          <w:lang w:bidi="ar-EG"/>
        </w:rPr>
        <w:t>في محاولة</w:t>
      </w:r>
      <w:r w:rsidRPr="00BC3384">
        <w:rPr>
          <w:rtl/>
          <w:lang w:bidi="ar-EG"/>
        </w:rPr>
        <w:t xml:space="preserve"> لتنفيذ القرار </w:t>
      </w:r>
      <w:r w:rsidRPr="00BC3384">
        <w:rPr>
          <w:lang w:bidi="ar-EG"/>
        </w:rPr>
        <w:t>9</w:t>
      </w:r>
      <w:r w:rsidRPr="00BC3384">
        <w:rPr>
          <w:rtl/>
          <w:lang w:bidi="ar-EG"/>
        </w:rPr>
        <w:t xml:space="preserve"> (المراجَع في </w:t>
      </w:r>
      <w:r w:rsidRPr="00BC3384">
        <w:rPr>
          <w:rFonts w:hint="cs"/>
          <w:rtl/>
          <w:lang w:bidi="ar-EG"/>
        </w:rPr>
        <w:t>بوينس آيرس</w:t>
      </w:r>
      <w:r w:rsidRPr="00BC3384">
        <w:rPr>
          <w:rtl/>
          <w:lang w:bidi="ar-EG"/>
        </w:rPr>
        <w:t xml:space="preserve">، </w:t>
      </w:r>
      <w:r w:rsidRPr="00BC3384">
        <w:rPr>
          <w:lang w:bidi="ar-EG"/>
        </w:rPr>
        <w:t>2017</w:t>
      </w:r>
      <w:r w:rsidRPr="00BC3384">
        <w:rPr>
          <w:rtl/>
          <w:lang w:bidi="ar-EG"/>
        </w:rPr>
        <w:t xml:space="preserve">) </w:t>
      </w:r>
      <w:r w:rsidR="00D500F4">
        <w:rPr>
          <w:rFonts w:hint="cs"/>
          <w:rtl/>
          <w:lang w:bidi="ar-EG"/>
        </w:rPr>
        <w:t xml:space="preserve">للمؤتمر العالمي لتنمية الاتصالات </w:t>
      </w:r>
      <w:r w:rsidRPr="00BC3384">
        <w:rPr>
          <w:rtl/>
          <w:lang w:bidi="ar-EG"/>
        </w:rPr>
        <w:t xml:space="preserve">استناداً إلى نتائج </w:t>
      </w:r>
      <w:r w:rsidR="00BC3384" w:rsidRPr="00BC3384">
        <w:rPr>
          <w:rFonts w:hint="cs"/>
          <w:rtl/>
          <w:lang w:bidi="ar-EG"/>
        </w:rPr>
        <w:t xml:space="preserve">المؤتمر </w:t>
      </w:r>
      <w:r w:rsidR="00BC3384" w:rsidRPr="00BC3384">
        <w:rPr>
          <w:lang w:bidi="ar-EG"/>
        </w:rPr>
        <w:t>WTDC-2017</w:t>
      </w:r>
      <w:r w:rsidR="00BC3384" w:rsidRPr="00BC3384">
        <w:rPr>
          <w:rFonts w:hint="cs"/>
          <w:rtl/>
          <w:lang w:bidi="ar-EG"/>
        </w:rPr>
        <w:t>، وعلى و</w:t>
      </w:r>
      <w:r w:rsidR="00BC3384">
        <w:rPr>
          <w:rFonts w:hint="cs"/>
          <w:rtl/>
          <w:lang w:bidi="ar-EG"/>
        </w:rPr>
        <w:t xml:space="preserve">جه الخصوص لتلبية احتياجات البلدان النامية المذكورة فيه، </w:t>
      </w:r>
      <w:r w:rsidR="00BC3384">
        <w:rPr>
          <w:rFonts w:hint="cs"/>
          <w:rtl/>
        </w:rPr>
        <w:t xml:space="preserve">تقاسمت لجنتا دراسات قطاع تنمية الاتصالات مع الفريق الاستشاري لتنمية الاتصالات في </w:t>
      </w:r>
      <w:r w:rsidR="00BC3384">
        <w:t>2019</w:t>
      </w:r>
      <w:r w:rsidR="00BC3384">
        <w:rPr>
          <w:rFonts w:hint="cs"/>
          <w:rtl/>
        </w:rPr>
        <w:t xml:space="preserve"> مقترحاً بشأن الطريقة التي يمكن بها للجنتي دراسات قطاع تنمية الاتصالات المساهمة في تنفيذ </w:t>
      </w:r>
      <w:r w:rsidR="00BC3384" w:rsidRPr="00BC3384">
        <w:rPr>
          <w:rtl/>
          <w:lang w:bidi="ar-EG"/>
        </w:rPr>
        <w:t xml:space="preserve">القرار </w:t>
      </w:r>
      <w:r w:rsidR="00BC3384" w:rsidRPr="00BC3384">
        <w:rPr>
          <w:lang w:bidi="ar-EG"/>
        </w:rPr>
        <w:t>9</w:t>
      </w:r>
      <w:r w:rsidR="00BC3384" w:rsidRPr="00BC3384">
        <w:rPr>
          <w:rtl/>
          <w:lang w:bidi="ar-EG"/>
        </w:rPr>
        <w:t xml:space="preserve"> (المراجَع في </w:t>
      </w:r>
      <w:r w:rsidR="00BC3384" w:rsidRPr="00BC3384">
        <w:rPr>
          <w:rFonts w:hint="cs"/>
          <w:rtl/>
          <w:lang w:bidi="ar-EG"/>
        </w:rPr>
        <w:t>بوينس آيرس</w:t>
      </w:r>
      <w:r w:rsidR="00BC3384" w:rsidRPr="00BC3384">
        <w:rPr>
          <w:rtl/>
          <w:lang w:bidi="ar-EG"/>
        </w:rPr>
        <w:t xml:space="preserve">، </w:t>
      </w:r>
      <w:r w:rsidR="00BC3384" w:rsidRPr="00BC3384">
        <w:rPr>
          <w:lang w:bidi="ar-EG"/>
        </w:rPr>
        <w:t>2017</w:t>
      </w:r>
      <w:r w:rsidR="00BC3384" w:rsidRPr="00BC3384">
        <w:rPr>
          <w:rtl/>
          <w:lang w:bidi="ar-EG"/>
        </w:rPr>
        <w:t>)</w:t>
      </w:r>
      <w:r w:rsidR="00BC3384">
        <w:rPr>
          <w:rFonts w:hint="cs"/>
          <w:rtl/>
          <w:lang w:bidi="ar-EG"/>
        </w:rPr>
        <w:t xml:space="preserve"> في نطاق عملها.</w:t>
      </w:r>
      <w:r w:rsidR="00E74166">
        <w:rPr>
          <w:rFonts w:hint="cs"/>
          <w:rtl/>
          <w:lang w:bidi="ar-EG"/>
        </w:rPr>
        <w:t xml:space="preserve"> وعينت لجنتا الدراسات منسقين اثنين لضمان التحديث المستمر لهذا الموضوع: السيد روبيرتو </w:t>
      </w:r>
      <w:proofErr w:type="spellStart"/>
      <w:r w:rsidR="00E74166">
        <w:rPr>
          <w:rFonts w:hint="cs"/>
          <w:rtl/>
          <w:lang w:bidi="ar-EG"/>
        </w:rPr>
        <w:t>هيراياما</w:t>
      </w:r>
      <w:proofErr w:type="spellEnd"/>
      <w:r w:rsidR="00E74166">
        <w:rPr>
          <w:rFonts w:hint="cs"/>
          <w:rtl/>
          <w:lang w:bidi="ar-EG"/>
        </w:rPr>
        <w:t xml:space="preserve"> (البرازيل)، نائب رئيس لجنة الدراسات </w:t>
      </w:r>
      <w:r w:rsidR="00E74166">
        <w:rPr>
          <w:lang w:bidi="ar-EG"/>
        </w:rPr>
        <w:t>1</w:t>
      </w:r>
      <w:r w:rsidR="00E74166">
        <w:rPr>
          <w:rFonts w:hint="cs"/>
          <w:rtl/>
        </w:rPr>
        <w:t xml:space="preserve"> لقطاع تنمية الاتصالات، والسيد فاضل </w:t>
      </w:r>
      <w:proofErr w:type="spellStart"/>
      <w:r w:rsidR="00E74166">
        <w:rPr>
          <w:rFonts w:hint="cs"/>
          <w:rtl/>
        </w:rPr>
        <w:t>ديغم</w:t>
      </w:r>
      <w:proofErr w:type="spellEnd"/>
      <w:r w:rsidR="00E74166">
        <w:rPr>
          <w:rFonts w:hint="cs"/>
          <w:rtl/>
        </w:rPr>
        <w:t xml:space="preserve"> (مصر)، المقرر المشارك المعني بالمسألة </w:t>
      </w:r>
      <w:r w:rsidR="00BE1692">
        <w:t>1/2</w:t>
      </w:r>
    </w:p>
    <w:p w14:paraId="39F6D841" w14:textId="29B70675" w:rsidR="00F852AC" w:rsidRPr="00BC3384" w:rsidRDefault="00D500F4" w:rsidP="0067197F">
      <w:pPr>
        <w:pStyle w:val="EndnoteText"/>
        <w:spacing w:line="192" w:lineRule="auto"/>
        <w:rPr>
          <w:sz w:val="22"/>
          <w:szCs w:val="22"/>
          <w:rtl/>
        </w:rPr>
      </w:pPr>
      <w:r>
        <w:rPr>
          <w:rFonts w:hint="cs"/>
          <w:sz w:val="22"/>
          <w:szCs w:val="22"/>
          <w:rtl/>
          <w:lang w:bidi="ar-EG"/>
        </w:rPr>
        <w:lastRenderedPageBreak/>
        <w:t xml:space="preserve">وحددت لجنة الدراسات </w:t>
      </w:r>
      <w:r>
        <w:rPr>
          <w:sz w:val="22"/>
          <w:szCs w:val="22"/>
          <w:lang w:bidi="ar-EG"/>
        </w:rPr>
        <w:t>2</w:t>
      </w:r>
      <w:r>
        <w:rPr>
          <w:rFonts w:hint="cs"/>
          <w:sz w:val="22"/>
          <w:szCs w:val="22"/>
          <w:rtl/>
        </w:rPr>
        <w:t xml:space="preserve"> لقطاع تنمية الاتصالات أن المسائل </w:t>
      </w:r>
      <w:r>
        <w:rPr>
          <w:sz w:val="22"/>
          <w:szCs w:val="22"/>
        </w:rPr>
        <w:t>1/2</w:t>
      </w:r>
      <w:r w:rsidR="00095B99">
        <w:rPr>
          <w:rFonts w:hint="cs"/>
          <w:sz w:val="22"/>
          <w:szCs w:val="22"/>
          <w:rtl/>
          <w:lang w:bidi="ar-EG"/>
        </w:rPr>
        <w:t xml:space="preserve"> </w:t>
      </w:r>
      <w:r>
        <w:rPr>
          <w:rFonts w:hint="cs"/>
          <w:sz w:val="22"/>
          <w:szCs w:val="22"/>
          <w:rtl/>
          <w:lang w:bidi="ar-EG"/>
        </w:rPr>
        <w:t>و</w:t>
      </w:r>
      <w:r>
        <w:rPr>
          <w:sz w:val="22"/>
          <w:szCs w:val="22"/>
          <w:lang w:bidi="ar-EG"/>
        </w:rPr>
        <w:t>4/2</w:t>
      </w:r>
      <w:r w:rsidR="00095B99">
        <w:rPr>
          <w:rFonts w:hint="cs"/>
          <w:sz w:val="22"/>
          <w:szCs w:val="22"/>
          <w:rtl/>
          <w:lang w:bidi="ar-EG"/>
        </w:rPr>
        <w:t xml:space="preserve"> </w:t>
      </w:r>
      <w:r>
        <w:rPr>
          <w:rFonts w:hint="cs"/>
          <w:sz w:val="22"/>
          <w:szCs w:val="22"/>
          <w:rtl/>
          <w:lang w:bidi="ar-EG"/>
        </w:rPr>
        <w:t>و</w:t>
      </w:r>
      <w:r>
        <w:rPr>
          <w:sz w:val="22"/>
          <w:szCs w:val="22"/>
          <w:lang w:bidi="ar-EG"/>
        </w:rPr>
        <w:t>7/2</w:t>
      </w:r>
      <w:r w:rsidR="00095B99">
        <w:rPr>
          <w:rFonts w:hint="cs"/>
          <w:sz w:val="22"/>
          <w:szCs w:val="22"/>
          <w:rtl/>
          <w:lang w:bidi="ar-EG"/>
        </w:rPr>
        <w:t xml:space="preserve"> </w:t>
      </w:r>
      <w:r>
        <w:rPr>
          <w:rFonts w:hint="cs"/>
          <w:sz w:val="22"/>
          <w:szCs w:val="22"/>
          <w:rtl/>
          <w:lang w:bidi="ar-EG"/>
        </w:rPr>
        <w:t xml:space="preserve">هي الأكثر صلة بهذا القرار. وخلال فترة الدراسة هذه، </w:t>
      </w:r>
      <w:r>
        <w:rPr>
          <w:rFonts w:hint="cs"/>
          <w:sz w:val="22"/>
          <w:szCs w:val="22"/>
          <w:rtl/>
        </w:rPr>
        <w:t xml:space="preserve">حللت الأفرقة المعنية بهذه المسائل </w:t>
      </w:r>
      <w:r w:rsidR="00957BAF">
        <w:rPr>
          <w:rFonts w:hint="cs"/>
          <w:sz w:val="22"/>
          <w:szCs w:val="22"/>
          <w:rtl/>
        </w:rPr>
        <w:t>الاحتياجات المقابلة لها</w:t>
      </w:r>
      <w:r w:rsidR="001556E9">
        <w:rPr>
          <w:rFonts w:hint="cs"/>
          <w:sz w:val="22"/>
          <w:szCs w:val="22"/>
          <w:rtl/>
        </w:rPr>
        <w:t xml:space="preserve"> في القرار </w:t>
      </w:r>
      <w:r w:rsidR="001556E9">
        <w:rPr>
          <w:sz w:val="22"/>
          <w:szCs w:val="22"/>
        </w:rPr>
        <w:t>9</w:t>
      </w:r>
      <w:r w:rsidR="001556E9">
        <w:rPr>
          <w:rFonts w:hint="cs"/>
          <w:sz w:val="22"/>
          <w:szCs w:val="22"/>
          <w:rtl/>
        </w:rPr>
        <w:t xml:space="preserve"> والمواضيع المحتملة للتعاون مع قطاع الاتصالات الراديوية على المحو المبين في </w:t>
      </w:r>
      <w:r w:rsidR="001556E9" w:rsidRPr="0067197F">
        <w:rPr>
          <w:rFonts w:hint="cs"/>
          <w:b/>
          <w:bCs/>
          <w:sz w:val="22"/>
          <w:szCs w:val="22"/>
          <w:rtl/>
        </w:rPr>
        <w:t>الملحق</w:t>
      </w:r>
      <w:r w:rsidR="001556E9">
        <w:rPr>
          <w:rFonts w:hint="cs"/>
          <w:sz w:val="22"/>
          <w:szCs w:val="22"/>
          <w:rtl/>
        </w:rPr>
        <w:t xml:space="preserve"> </w:t>
      </w:r>
      <w:r w:rsidR="001556E9" w:rsidRPr="0067197F">
        <w:rPr>
          <w:rFonts w:hint="cs"/>
          <w:b/>
          <w:bCs/>
          <w:sz w:val="22"/>
          <w:szCs w:val="22"/>
          <w:rtl/>
        </w:rPr>
        <w:t>5</w:t>
      </w:r>
      <w:r w:rsidR="001556E9">
        <w:rPr>
          <w:rFonts w:hint="cs"/>
          <w:sz w:val="22"/>
          <w:szCs w:val="22"/>
          <w:rtl/>
        </w:rPr>
        <w:t xml:space="preserve"> بهذا التقرير.</w:t>
      </w:r>
    </w:p>
    <w:p w14:paraId="44A97BB5" w14:textId="10A0A302" w:rsidR="00F852AC" w:rsidRDefault="0067197F" w:rsidP="00F852AC">
      <w:pPr>
        <w:rPr>
          <w:rtl/>
          <w:lang w:bidi="ar-EG"/>
        </w:rPr>
      </w:pPr>
      <w:r>
        <w:rPr>
          <w:rFonts w:hint="cs"/>
          <w:rtl/>
          <w:lang w:bidi="ar-EG"/>
        </w:rPr>
        <w:t>وثائق لمزيد من المعلومات:</w:t>
      </w:r>
    </w:p>
    <w:p w14:paraId="34FBA2D3" w14:textId="5A21CEAE" w:rsidR="00F852AC" w:rsidRPr="0067197F" w:rsidRDefault="00F852AC" w:rsidP="00717837">
      <w:pPr>
        <w:pStyle w:val="enumlev1"/>
        <w:rPr>
          <w:rtl/>
        </w:rPr>
      </w:pPr>
      <w:r w:rsidRPr="00BC3384">
        <w:rPr>
          <w:rFonts w:hint="cs"/>
          <w:rtl/>
          <w:lang w:bidi="ar-EG"/>
        </w:rPr>
        <w:t>-</w:t>
      </w:r>
      <w:r w:rsidRPr="00BC3384">
        <w:rPr>
          <w:rtl/>
          <w:lang w:bidi="ar-EG"/>
        </w:rPr>
        <w:tab/>
      </w:r>
      <w:r w:rsidR="0067197F">
        <w:rPr>
          <w:rFonts w:hint="cs"/>
          <w:rtl/>
          <w:lang w:bidi="ar-EG"/>
        </w:rPr>
        <w:t xml:space="preserve">بيان اتصال من رئيسي لجنتي الدراسات </w:t>
      </w:r>
      <w:r w:rsidR="0067197F">
        <w:rPr>
          <w:lang w:bidi="ar-EG"/>
        </w:rPr>
        <w:t>1</w:t>
      </w:r>
      <w:r w:rsidR="0067197F">
        <w:rPr>
          <w:rFonts w:hint="cs"/>
          <w:rtl/>
        </w:rPr>
        <w:t xml:space="preserve"> و</w:t>
      </w:r>
      <w:r w:rsidR="0067197F">
        <w:t>2</w:t>
      </w:r>
      <w:r w:rsidR="0067197F">
        <w:rPr>
          <w:rFonts w:hint="cs"/>
          <w:rtl/>
        </w:rPr>
        <w:t xml:space="preserve"> إلى الفريق الاستشاري لتنمية الاتصالات </w:t>
      </w:r>
      <w:r w:rsidR="0067197F">
        <w:t>(2019)</w:t>
      </w:r>
      <w:r w:rsidR="0067197F">
        <w:rPr>
          <w:rFonts w:hint="cs"/>
          <w:rtl/>
        </w:rPr>
        <w:t xml:space="preserve">: </w:t>
      </w:r>
      <w:hyperlink r:id="rId81" w:history="1">
        <w:r w:rsidR="0067197F" w:rsidRPr="0067197F">
          <w:rPr>
            <w:rStyle w:val="Heading1Char"/>
            <w:b w:val="0"/>
            <w:bCs w:val="0"/>
            <w:sz w:val="22"/>
            <w:szCs w:val="22"/>
          </w:rPr>
          <w:t>TDAG-19/40</w:t>
        </w:r>
      </w:hyperlink>
      <w:r w:rsidR="0067197F">
        <w:rPr>
          <w:rFonts w:hint="cs"/>
          <w:rtl/>
        </w:rPr>
        <w:t>؛</w:t>
      </w:r>
    </w:p>
    <w:p w14:paraId="34A24ADA" w14:textId="51DAA5B0" w:rsidR="00F852AC" w:rsidRPr="0067197F" w:rsidRDefault="00F852AC" w:rsidP="00717837">
      <w:pPr>
        <w:pStyle w:val="enumlev1"/>
        <w:rPr>
          <w:rtl/>
        </w:rPr>
      </w:pPr>
      <w:r w:rsidRPr="00BC3384">
        <w:rPr>
          <w:rFonts w:hint="cs"/>
          <w:rtl/>
          <w:lang w:bidi="ar-EG"/>
        </w:rPr>
        <w:t>-</w:t>
      </w:r>
      <w:r w:rsidRPr="00BC3384">
        <w:rPr>
          <w:rtl/>
          <w:lang w:bidi="ar-EG"/>
        </w:rPr>
        <w:tab/>
      </w:r>
      <w:r w:rsidR="0067197F">
        <w:rPr>
          <w:rFonts w:hint="cs"/>
          <w:rtl/>
          <w:lang w:bidi="ar-EG"/>
        </w:rPr>
        <w:t xml:space="preserve">تقرير من رئيسي لجنتي الدراسات </w:t>
      </w:r>
      <w:r w:rsidR="0067197F">
        <w:rPr>
          <w:lang w:bidi="ar-EG"/>
        </w:rPr>
        <w:t>1</w:t>
      </w:r>
      <w:r w:rsidR="0067197F">
        <w:rPr>
          <w:rFonts w:hint="cs"/>
          <w:rtl/>
        </w:rPr>
        <w:t xml:space="preserve"> و</w:t>
      </w:r>
      <w:r w:rsidR="0067197F">
        <w:t>2</w:t>
      </w:r>
      <w:r w:rsidR="0067197F">
        <w:rPr>
          <w:rFonts w:hint="cs"/>
          <w:rtl/>
        </w:rPr>
        <w:t xml:space="preserve"> إلى الفريق الاستشاري لتنمية الاتصالات </w:t>
      </w:r>
      <w:r w:rsidR="0067197F">
        <w:t>(2020)</w:t>
      </w:r>
      <w:r w:rsidR="0067197F">
        <w:rPr>
          <w:rFonts w:hint="cs"/>
          <w:rtl/>
        </w:rPr>
        <w:t xml:space="preserve">: القسم </w:t>
      </w:r>
      <w:r w:rsidR="0067197F">
        <w:t>2.4</w:t>
      </w:r>
      <w:r w:rsidR="0067197F">
        <w:rPr>
          <w:rFonts w:hint="cs"/>
          <w:rtl/>
        </w:rPr>
        <w:t xml:space="preserve"> من الوثيقة</w:t>
      </w:r>
      <w:r w:rsidR="00717837">
        <w:rPr>
          <w:rFonts w:hint="eastAsia"/>
          <w:rtl/>
        </w:rPr>
        <w:t> </w:t>
      </w:r>
      <w:hyperlink r:id="rId82" w:history="1">
        <w:r w:rsidR="0067197F" w:rsidRPr="0067197F">
          <w:rPr>
            <w:rStyle w:val="Heading1Char"/>
            <w:b w:val="0"/>
            <w:bCs w:val="0"/>
            <w:sz w:val="22"/>
            <w:szCs w:val="22"/>
          </w:rPr>
          <w:t>TDAG-20/13</w:t>
        </w:r>
      </w:hyperlink>
      <w:r w:rsidR="0067197F" w:rsidRPr="0067197F">
        <w:t xml:space="preserve"> (Rev.1)</w:t>
      </w:r>
      <w:r w:rsidR="0067197F">
        <w:rPr>
          <w:rFonts w:hint="cs"/>
          <w:rtl/>
        </w:rPr>
        <w:t>؛</w:t>
      </w:r>
    </w:p>
    <w:p w14:paraId="433D5361" w14:textId="4C134048" w:rsidR="00F852AC" w:rsidRPr="00BC3384" w:rsidRDefault="00F852AC" w:rsidP="00717837">
      <w:pPr>
        <w:pStyle w:val="enumlev1"/>
      </w:pPr>
      <w:r w:rsidRPr="00BC3384">
        <w:rPr>
          <w:rFonts w:hint="cs"/>
          <w:rtl/>
          <w:lang w:bidi="ar-EG"/>
        </w:rPr>
        <w:t>-</w:t>
      </w:r>
      <w:r w:rsidRPr="00BC3384">
        <w:rPr>
          <w:rtl/>
          <w:lang w:bidi="ar-EG"/>
        </w:rPr>
        <w:tab/>
      </w:r>
      <w:r w:rsidR="0067197F">
        <w:rPr>
          <w:rFonts w:hint="cs"/>
          <w:rtl/>
          <w:lang w:bidi="ar-EG"/>
        </w:rPr>
        <w:t xml:space="preserve">تقرير من منسقي لجنتي الدراسات بشأن القرار </w:t>
      </w:r>
      <w:r w:rsidR="0067197F">
        <w:rPr>
          <w:lang w:bidi="ar-EG"/>
        </w:rPr>
        <w:t>9</w:t>
      </w:r>
      <w:r w:rsidR="0067197F">
        <w:rPr>
          <w:rFonts w:hint="cs"/>
          <w:rtl/>
        </w:rPr>
        <w:t xml:space="preserve">: </w:t>
      </w:r>
      <w:r w:rsidR="0067197F">
        <w:t>2/204</w:t>
      </w:r>
      <w:r w:rsidR="00717837">
        <w:rPr>
          <w:rFonts w:hint="cs"/>
          <w:rtl/>
        </w:rPr>
        <w:t>.</w:t>
      </w:r>
    </w:p>
    <w:p w14:paraId="20F251D9" w14:textId="0BC69136" w:rsidR="00F852AC" w:rsidRDefault="00F852AC" w:rsidP="00F852AC">
      <w:pPr>
        <w:pStyle w:val="Heading2"/>
        <w:rPr>
          <w:rtl/>
          <w:lang w:bidi="ar-EG"/>
        </w:rPr>
      </w:pPr>
      <w:r>
        <w:rPr>
          <w:rFonts w:hint="cs"/>
          <w:rtl/>
          <w:lang w:bidi="ar-EG"/>
        </w:rPr>
        <w:t>3.4</w:t>
      </w:r>
      <w:r>
        <w:rPr>
          <w:rtl/>
          <w:lang w:bidi="ar-EG"/>
        </w:rPr>
        <w:tab/>
      </w:r>
      <w:r w:rsidRPr="00263CE7">
        <w:rPr>
          <w:rtl/>
          <w:lang w:bidi="ar-EG"/>
        </w:rPr>
        <w:t xml:space="preserve">لجنة تنسيق المصطلحات بالاتحاد </w:t>
      </w:r>
      <w:r w:rsidRPr="00263CE7">
        <w:rPr>
          <w:lang w:bidi="ar-EG"/>
        </w:rPr>
        <w:t>(ITU CCT)</w:t>
      </w:r>
      <w:r w:rsidRPr="00263CE7">
        <w:rPr>
          <w:rFonts w:hint="cs"/>
          <w:rtl/>
          <w:lang w:bidi="ar-EG"/>
        </w:rPr>
        <w:t xml:space="preserve"> </w:t>
      </w:r>
    </w:p>
    <w:p w14:paraId="0B3AAF34" w14:textId="25DFC4BE" w:rsidR="00F852AC" w:rsidRDefault="00F852AC" w:rsidP="00F852AC">
      <w:pPr>
        <w:rPr>
          <w:rtl/>
          <w:lang w:bidi="ar-EG"/>
        </w:rPr>
      </w:pPr>
      <w:r w:rsidRPr="0070212B">
        <w:rPr>
          <w:rFonts w:hint="cs"/>
          <w:rtl/>
          <w:lang w:bidi="ar-EG"/>
        </w:rPr>
        <w:t xml:space="preserve">أُنشئت </w:t>
      </w:r>
      <w:r w:rsidRPr="0070212B">
        <w:rPr>
          <w:rtl/>
        </w:rPr>
        <w:t xml:space="preserve">لجنة تنسيق المصطلحات </w:t>
      </w:r>
      <w:r w:rsidRPr="0070212B">
        <w:rPr>
          <w:rFonts w:hint="cs"/>
          <w:rtl/>
        </w:rPr>
        <w:t>با</w:t>
      </w:r>
      <w:r w:rsidRPr="0070212B">
        <w:rPr>
          <w:rtl/>
        </w:rPr>
        <w:t>لاتحاد</w:t>
      </w:r>
      <w:r w:rsidRPr="0070212B">
        <w:rPr>
          <w:rFonts w:hint="cs"/>
          <w:rtl/>
        </w:rPr>
        <w:t xml:space="preserve"> </w:t>
      </w:r>
      <w:r w:rsidRPr="0070212B">
        <w:rPr>
          <w:lang w:bidi="ar-EG"/>
        </w:rPr>
        <w:t>(ITU CCT)</w:t>
      </w:r>
      <w:r w:rsidRPr="0070212B">
        <w:rPr>
          <w:rFonts w:hint="cs"/>
          <w:rtl/>
        </w:rPr>
        <w:t xml:space="preserve"> في عام </w:t>
      </w:r>
      <w:r w:rsidRPr="0070212B">
        <w:rPr>
          <w:lang w:val="es-ES"/>
        </w:rPr>
        <w:t>2017</w:t>
      </w:r>
      <w:r w:rsidRPr="0070212B">
        <w:rPr>
          <w:rFonts w:hint="cs"/>
          <w:rtl/>
        </w:rPr>
        <w:t xml:space="preserve"> بموجب</w:t>
      </w:r>
      <w:r w:rsidRPr="0070212B">
        <w:rPr>
          <w:rFonts w:hint="cs"/>
          <w:rtl/>
          <w:lang w:bidi="ar-EG"/>
        </w:rPr>
        <w:t xml:space="preserve"> قرار المجلس </w:t>
      </w:r>
      <w:r w:rsidRPr="0070212B">
        <w:rPr>
          <w:lang w:bidi="ar-EG"/>
        </w:rPr>
        <w:t>1386</w:t>
      </w:r>
      <w:r w:rsidRPr="0070212B">
        <w:rPr>
          <w:rFonts w:hint="cs"/>
          <w:rtl/>
          <w:lang w:bidi="ar-EG"/>
        </w:rPr>
        <w:t xml:space="preserve"> ("</w:t>
      </w:r>
      <w:r w:rsidRPr="0070212B">
        <w:rPr>
          <w:rtl/>
        </w:rPr>
        <w:t>لجنة تنسيق المصطلحات التابعة للاتحاد</w:t>
      </w:r>
      <w:r w:rsidRPr="0070212B">
        <w:rPr>
          <w:rFonts w:hint="cs"/>
          <w:rtl/>
          <w:lang w:bidi="ar-EG"/>
        </w:rPr>
        <w:t xml:space="preserve"> </w:t>
      </w:r>
      <w:r w:rsidRPr="0070212B">
        <w:rPr>
          <w:lang w:bidi="ar-EG"/>
        </w:rPr>
        <w:t>(ITU CCT)</w:t>
      </w:r>
      <w:r w:rsidRPr="0070212B">
        <w:rPr>
          <w:rFonts w:hint="cs"/>
          <w:rtl/>
          <w:lang w:bidi="ar-EG"/>
        </w:rPr>
        <w:t>") ككيان عمل مشترك بالاتحاد مسؤول عن اعتماد المصطلحات والتعاريف في</w:t>
      </w:r>
      <w:r w:rsidR="00717837">
        <w:rPr>
          <w:rFonts w:hint="eastAsia"/>
          <w:rtl/>
          <w:lang w:bidi="ar-EG"/>
        </w:rPr>
        <w:t> </w:t>
      </w:r>
      <w:r w:rsidRPr="0070212B">
        <w:rPr>
          <w:rFonts w:hint="cs"/>
          <w:rtl/>
          <w:lang w:bidi="ar-EG"/>
        </w:rPr>
        <w:t>مجال الاتصالات/تكنولوجيا المعلومات والاتصالات والاتفاق عليها، بجميع لغات الاتحاد الرسمية الست. و</w:t>
      </w:r>
      <w:r w:rsidRPr="0070212B">
        <w:rPr>
          <w:rtl/>
          <w:lang w:bidi="ar-EG"/>
        </w:rPr>
        <w:t xml:space="preserve">وفقاً للقرار </w:t>
      </w:r>
      <w:r w:rsidRPr="0070212B">
        <w:rPr>
          <w:lang w:bidi="ar-EG"/>
        </w:rPr>
        <w:t>86</w:t>
      </w:r>
      <w:r w:rsidRPr="0070212B">
        <w:rPr>
          <w:rtl/>
          <w:lang w:bidi="ar-EG"/>
        </w:rPr>
        <w:t xml:space="preserve"> (بوينس</w:t>
      </w:r>
      <w:r w:rsidRPr="0070212B">
        <w:rPr>
          <w:rFonts w:hint="cs"/>
          <w:rtl/>
          <w:lang w:bidi="ar-EG"/>
        </w:rPr>
        <w:t> </w:t>
      </w:r>
      <w:r w:rsidRPr="0070212B">
        <w:rPr>
          <w:rtl/>
          <w:lang w:bidi="ar-EG"/>
        </w:rPr>
        <w:t xml:space="preserve">آيرس، </w:t>
      </w:r>
      <w:r w:rsidRPr="0070212B">
        <w:rPr>
          <w:lang w:bidi="ar-EG"/>
        </w:rPr>
        <w:t>2017</w:t>
      </w:r>
      <w:r w:rsidRPr="0070212B">
        <w:rPr>
          <w:rtl/>
          <w:lang w:bidi="ar-EG"/>
        </w:rPr>
        <w:t>)</w:t>
      </w:r>
      <w:r w:rsidRPr="0070212B">
        <w:rPr>
          <w:rFonts w:hint="cs"/>
          <w:rtl/>
          <w:lang w:bidi="ar-EG"/>
        </w:rPr>
        <w:t xml:space="preserve"> </w:t>
      </w:r>
      <w:r w:rsidRPr="0070212B">
        <w:rPr>
          <w:rtl/>
          <w:lang w:bidi="ar-EG"/>
        </w:rPr>
        <w:t>للمؤتمر العالمي لتنمية الاتصالات بشأن "</w:t>
      </w:r>
      <w:r w:rsidRPr="0070212B">
        <w:rPr>
          <w:rtl/>
        </w:rPr>
        <w:t>استعمال لغات الاتحاد على قدم المساواة في</w:t>
      </w:r>
      <w:r w:rsidRPr="0070212B">
        <w:rPr>
          <w:rFonts w:hint="cs"/>
          <w:rtl/>
        </w:rPr>
        <w:t> </w:t>
      </w:r>
      <w:r w:rsidRPr="0070212B">
        <w:rPr>
          <w:rtl/>
        </w:rPr>
        <w:t>قطاع تنمية الاتصالات للاتحاد الدولي للاتصالات</w:t>
      </w:r>
      <w:r w:rsidRPr="0070212B">
        <w:rPr>
          <w:rtl/>
          <w:lang w:bidi="ar-EG"/>
        </w:rPr>
        <w:t>"</w:t>
      </w:r>
      <w:r>
        <w:rPr>
          <w:rFonts w:hint="cs"/>
          <w:rtl/>
          <w:lang w:bidi="ar-EG"/>
        </w:rPr>
        <w:t>،</w:t>
      </w:r>
      <w:r w:rsidRPr="0070212B">
        <w:rPr>
          <w:rtl/>
          <w:lang w:bidi="ar-EG"/>
        </w:rPr>
        <w:t xml:space="preserve"> عي</w:t>
      </w:r>
      <w:r w:rsidRPr="0070212B">
        <w:rPr>
          <w:rFonts w:hint="cs"/>
          <w:rtl/>
          <w:lang w:bidi="ar-EG"/>
        </w:rPr>
        <w:t>ّ</w:t>
      </w:r>
      <w:r w:rsidRPr="0070212B">
        <w:rPr>
          <w:rtl/>
          <w:lang w:bidi="ar-EG"/>
        </w:rPr>
        <w:t xml:space="preserve">ن </w:t>
      </w:r>
      <w:r w:rsidRPr="0070212B">
        <w:rPr>
          <w:rFonts w:hint="cs"/>
          <w:rtl/>
          <w:lang w:bidi="ar-EG"/>
        </w:rPr>
        <w:t>الفريق الاستشاري لتنمية الاتصالات في</w:t>
      </w:r>
      <w:r w:rsidRPr="0070212B">
        <w:rPr>
          <w:rFonts w:hint="eastAsia"/>
          <w:rtl/>
          <w:lang w:bidi="ar-EG"/>
        </w:rPr>
        <w:t> </w:t>
      </w:r>
      <w:r w:rsidRPr="0070212B">
        <w:rPr>
          <w:rFonts w:hint="cs"/>
          <w:rtl/>
          <w:lang w:bidi="ar-EG"/>
        </w:rPr>
        <w:t>عام</w:t>
      </w:r>
      <w:r w:rsidRPr="0070212B">
        <w:rPr>
          <w:rFonts w:hint="eastAsia"/>
          <w:rtl/>
          <w:lang w:bidi="ar-EG"/>
        </w:rPr>
        <w:t> </w:t>
      </w:r>
      <w:r w:rsidRPr="0070212B">
        <w:rPr>
          <w:lang w:bidi="ar-EG"/>
        </w:rPr>
        <w:t>2018</w:t>
      </w:r>
      <w:r w:rsidRPr="0070212B">
        <w:rPr>
          <w:rFonts w:hint="cs"/>
          <w:rtl/>
          <w:lang w:bidi="ar-EG"/>
        </w:rPr>
        <w:t xml:space="preserve"> نائب </w:t>
      </w:r>
      <w:r w:rsidRPr="0070212B">
        <w:rPr>
          <w:rtl/>
          <w:lang w:bidi="ar-EG"/>
        </w:rPr>
        <w:t>رئيس لجنة الدراسات</w:t>
      </w:r>
      <w:r w:rsidRPr="0070212B">
        <w:rPr>
          <w:rFonts w:hint="cs"/>
          <w:rtl/>
          <w:lang w:bidi="ar-EG"/>
        </w:rPr>
        <w:t> </w:t>
      </w:r>
      <w:r w:rsidRPr="0070212B">
        <w:rPr>
          <w:lang w:val="es-ES" w:bidi="ar-EG"/>
        </w:rPr>
        <w:t>1</w:t>
      </w:r>
      <w:r w:rsidRPr="0070212B">
        <w:rPr>
          <w:rFonts w:hint="cs"/>
          <w:rtl/>
          <w:lang w:bidi="ar-EG"/>
        </w:rPr>
        <w:t xml:space="preserve">، </w:t>
      </w:r>
      <w:r w:rsidRPr="0070212B">
        <w:rPr>
          <w:rtl/>
          <w:lang w:bidi="ar-EG"/>
        </w:rPr>
        <w:t>السيد</w:t>
      </w:r>
      <w:r w:rsidRPr="0070212B">
        <w:rPr>
          <w:rFonts w:hint="cs"/>
          <w:rtl/>
          <w:lang w:bidi="ar-EG"/>
        </w:rPr>
        <w:t xml:space="preserve"> بيتر</w:t>
      </w:r>
      <w:r w:rsidRPr="0070212B">
        <w:rPr>
          <w:rFonts w:hint="eastAsia"/>
          <w:rtl/>
          <w:lang w:bidi="ar-EG"/>
        </w:rPr>
        <w:t> </w:t>
      </w:r>
      <w:proofErr w:type="spellStart"/>
      <w:r w:rsidRPr="0070212B">
        <w:rPr>
          <w:rFonts w:hint="cs"/>
          <w:rtl/>
          <w:lang w:bidi="ar-EG"/>
        </w:rPr>
        <w:t>مبينجي</w:t>
      </w:r>
      <w:proofErr w:type="spellEnd"/>
      <w:r w:rsidRPr="0070212B">
        <w:rPr>
          <w:rtl/>
          <w:lang w:bidi="ar-EG"/>
        </w:rPr>
        <w:t xml:space="preserve"> (الكاميرون)</w:t>
      </w:r>
      <w:r w:rsidRPr="0070212B">
        <w:rPr>
          <w:rFonts w:hint="cs"/>
          <w:rtl/>
          <w:lang w:bidi="ar-EG"/>
        </w:rPr>
        <w:t>،</w:t>
      </w:r>
      <w:r w:rsidRPr="0070212B">
        <w:rPr>
          <w:rtl/>
          <w:lang w:bidi="ar-EG"/>
        </w:rPr>
        <w:t xml:space="preserve"> </w:t>
      </w:r>
      <w:r w:rsidRPr="0070212B">
        <w:rPr>
          <w:rFonts w:hint="cs"/>
          <w:rtl/>
          <w:lang w:bidi="ar-EG"/>
        </w:rPr>
        <w:t xml:space="preserve">ونائبة </w:t>
      </w:r>
      <w:r w:rsidRPr="0070212B">
        <w:rPr>
          <w:rtl/>
          <w:lang w:bidi="ar-EG"/>
        </w:rPr>
        <w:t>رئيس لجنة الدراسات</w:t>
      </w:r>
      <w:r w:rsidRPr="0070212B">
        <w:rPr>
          <w:rFonts w:hint="cs"/>
          <w:rtl/>
          <w:lang w:bidi="ar-EG"/>
        </w:rPr>
        <w:t> </w:t>
      </w:r>
      <w:r w:rsidRPr="0070212B">
        <w:rPr>
          <w:lang w:val="en-CA" w:bidi="ar-EG"/>
        </w:rPr>
        <w:t>2</w:t>
      </w:r>
      <w:r w:rsidRPr="0070212B">
        <w:rPr>
          <w:rFonts w:hint="cs"/>
          <w:rtl/>
          <w:lang w:val="en-CA" w:bidi="ar-EG"/>
        </w:rPr>
        <w:t xml:space="preserve">، </w:t>
      </w:r>
      <w:r w:rsidRPr="0070212B">
        <w:rPr>
          <w:rtl/>
          <w:lang w:bidi="ar-EG"/>
        </w:rPr>
        <w:t>السيدة</w:t>
      </w:r>
      <w:r w:rsidRPr="0070212B">
        <w:rPr>
          <w:rFonts w:hint="cs"/>
          <w:rtl/>
          <w:lang w:bidi="ar-EG"/>
        </w:rPr>
        <w:t xml:space="preserve"> كي</w:t>
      </w:r>
      <w:r w:rsidRPr="0070212B">
        <w:rPr>
          <w:rFonts w:hint="eastAsia"/>
          <w:rtl/>
          <w:lang w:bidi="ar-EG"/>
        </w:rPr>
        <w:t> </w:t>
      </w:r>
      <w:r w:rsidRPr="0070212B">
        <w:rPr>
          <w:rFonts w:hint="cs"/>
          <w:rtl/>
          <w:lang w:bidi="ar-EG"/>
        </w:rPr>
        <w:t>وانغ</w:t>
      </w:r>
      <w:r w:rsidRPr="0070212B">
        <w:rPr>
          <w:rtl/>
          <w:lang w:bidi="ar-EG"/>
        </w:rPr>
        <w:t xml:space="preserve"> (جمهورية الصين الشعبية)</w:t>
      </w:r>
      <w:r w:rsidRPr="0070212B">
        <w:rPr>
          <w:rFonts w:hint="cs"/>
          <w:rtl/>
          <w:lang w:val="en-CA" w:bidi="ar-EG"/>
        </w:rPr>
        <w:t xml:space="preserve">، </w:t>
      </w:r>
      <w:r w:rsidRPr="0070212B">
        <w:rPr>
          <w:rtl/>
          <w:lang w:bidi="ar-EG"/>
        </w:rPr>
        <w:t>ممث</w:t>
      </w:r>
      <w:r w:rsidRPr="0070212B">
        <w:rPr>
          <w:rFonts w:hint="cs"/>
          <w:rtl/>
          <w:lang w:bidi="ar-EG"/>
        </w:rPr>
        <w:t>ليْن</w:t>
      </w:r>
      <w:r w:rsidRPr="0070212B">
        <w:rPr>
          <w:rtl/>
          <w:lang w:bidi="ar-EG"/>
        </w:rPr>
        <w:t xml:space="preserve"> </w:t>
      </w:r>
      <w:r w:rsidRPr="0070212B">
        <w:rPr>
          <w:rFonts w:hint="cs"/>
          <w:rtl/>
          <w:lang w:bidi="ar-EG"/>
        </w:rPr>
        <w:t>ل</w:t>
      </w:r>
      <w:r w:rsidRPr="0070212B">
        <w:rPr>
          <w:rtl/>
          <w:lang w:bidi="ar-EG"/>
        </w:rPr>
        <w:t>قطاع تنمية الاتصالات في لجنة تنسيق المصطلحات بالاتحاد</w:t>
      </w:r>
      <w:r>
        <w:rPr>
          <w:rFonts w:hint="cs"/>
          <w:rtl/>
          <w:lang w:bidi="ar-EG"/>
        </w:rPr>
        <w:t> </w:t>
      </w:r>
      <w:r>
        <w:rPr>
          <w:lang w:bidi="ar-EG"/>
        </w:rPr>
        <w:t>(ITU CCT)</w:t>
      </w:r>
      <w:r w:rsidRPr="0070212B">
        <w:rPr>
          <w:rtl/>
          <w:lang w:bidi="ar-EG"/>
        </w:rPr>
        <w:t xml:space="preserve">. </w:t>
      </w:r>
    </w:p>
    <w:p w14:paraId="6560084C" w14:textId="6991A48B" w:rsidR="00F852AC" w:rsidRDefault="0067197F" w:rsidP="00F852AC">
      <w:pPr>
        <w:keepNext/>
        <w:keepLines/>
        <w:rPr>
          <w:rtl/>
          <w:lang w:bidi="ar-EG"/>
        </w:rPr>
      </w:pPr>
      <w:r>
        <w:rPr>
          <w:rFonts w:hint="cs"/>
          <w:rtl/>
          <w:lang w:bidi="ar-EG"/>
        </w:rPr>
        <w:t xml:space="preserve">وخلال فترة الدراسة </w:t>
      </w:r>
      <w:r>
        <w:rPr>
          <w:lang w:bidi="ar-EG"/>
        </w:rPr>
        <w:t>2021-2018</w:t>
      </w:r>
      <w:r>
        <w:rPr>
          <w:rFonts w:hint="cs"/>
          <w:rtl/>
          <w:lang w:bidi="ar-EG"/>
        </w:rPr>
        <w:t xml:space="preserve">، اجتمعت اللجنة </w:t>
      </w:r>
      <w:r>
        <w:rPr>
          <w:lang w:bidi="ar-EG"/>
        </w:rPr>
        <w:t>6</w:t>
      </w:r>
      <w:r>
        <w:rPr>
          <w:rFonts w:hint="cs"/>
          <w:rtl/>
          <w:lang w:bidi="ar-EG"/>
        </w:rPr>
        <w:t xml:space="preserve"> مرات.</w:t>
      </w:r>
      <w:r w:rsidR="00F852AC">
        <w:rPr>
          <w:rFonts w:hint="cs"/>
          <w:rtl/>
          <w:lang w:bidi="ar-EG"/>
        </w:rPr>
        <w:t xml:space="preserve"> ونظر الا</w:t>
      </w:r>
      <w:r w:rsidR="00F852AC" w:rsidRPr="00A3178F">
        <w:rPr>
          <w:rtl/>
          <w:lang w:bidi="ar-EG"/>
        </w:rPr>
        <w:t>جتماع في</w:t>
      </w:r>
      <w:r w:rsidR="00F852AC">
        <w:rPr>
          <w:rFonts w:hint="cs"/>
          <w:rtl/>
          <w:lang w:bidi="ar-EG"/>
        </w:rPr>
        <w:t> </w:t>
      </w:r>
      <w:r w:rsidR="00F852AC" w:rsidRPr="00A3178F">
        <w:rPr>
          <w:rtl/>
          <w:lang w:bidi="ar-EG"/>
        </w:rPr>
        <w:t xml:space="preserve">بيانات الاتصال والمساهمات </w:t>
      </w:r>
      <w:r w:rsidR="00F852AC">
        <w:rPr>
          <w:rFonts w:hint="cs"/>
          <w:rtl/>
          <w:lang w:bidi="ar-EG"/>
        </w:rPr>
        <w:t>الواردة بشأن</w:t>
      </w:r>
      <w:r w:rsidR="00F852AC" w:rsidRPr="00A3178F">
        <w:rPr>
          <w:rFonts w:hint="cs"/>
          <w:rtl/>
          <w:lang w:bidi="ar-EG"/>
        </w:rPr>
        <w:t xml:space="preserve"> </w:t>
      </w:r>
      <w:r w:rsidR="00F852AC">
        <w:rPr>
          <w:rFonts w:hint="cs"/>
          <w:rtl/>
          <w:lang w:bidi="ar-EG"/>
        </w:rPr>
        <w:t>أمور تتعلق</w:t>
      </w:r>
      <w:r w:rsidR="00F852AC" w:rsidRPr="00A3178F">
        <w:rPr>
          <w:rtl/>
          <w:lang w:bidi="ar-EG"/>
        </w:rPr>
        <w:t xml:space="preserve"> </w:t>
      </w:r>
      <w:r>
        <w:rPr>
          <w:rFonts w:hint="cs"/>
          <w:rtl/>
          <w:lang w:bidi="ar-EG"/>
        </w:rPr>
        <w:t>ب</w:t>
      </w:r>
      <w:r w:rsidR="00F852AC" w:rsidRPr="00A3178F">
        <w:rPr>
          <w:rtl/>
          <w:lang w:bidi="ar-EG"/>
        </w:rPr>
        <w:t>المصطلح</w:t>
      </w:r>
      <w:r w:rsidR="00F852AC">
        <w:rPr>
          <w:rtl/>
          <w:lang w:bidi="ar-EG"/>
        </w:rPr>
        <w:t>ات و</w:t>
      </w:r>
      <w:r w:rsidR="00F852AC" w:rsidRPr="00A3178F">
        <w:rPr>
          <w:rtl/>
          <w:lang w:bidi="ar-EG"/>
        </w:rPr>
        <w:t>وافق على التحديثات</w:t>
      </w:r>
      <w:r w:rsidR="00F852AC">
        <w:rPr>
          <w:rFonts w:hint="cs"/>
          <w:rtl/>
          <w:lang w:bidi="ar-EG"/>
        </w:rPr>
        <w:t xml:space="preserve"> المقترح</w:t>
      </w:r>
      <w:r>
        <w:rPr>
          <w:rFonts w:hint="cs"/>
          <w:rtl/>
          <w:lang w:bidi="ar-EG"/>
        </w:rPr>
        <w:t xml:space="preserve"> إدخالها على</w:t>
      </w:r>
      <w:r w:rsidR="00F852AC" w:rsidRPr="00A3178F">
        <w:rPr>
          <w:rtl/>
          <w:lang w:bidi="ar-EG"/>
        </w:rPr>
        <w:t xml:space="preserve"> قاعدة بيانات مصطلحات الاتحاد، وخاصة ما</w:t>
      </w:r>
      <w:r w:rsidR="00F852AC">
        <w:rPr>
          <w:rFonts w:hint="cs"/>
          <w:rtl/>
          <w:lang w:bidi="ar-EG"/>
        </w:rPr>
        <w:t> </w:t>
      </w:r>
      <w:r w:rsidR="00F852AC" w:rsidRPr="00A3178F">
        <w:rPr>
          <w:rtl/>
          <w:lang w:bidi="ar-EG"/>
        </w:rPr>
        <w:t xml:space="preserve">يسمى </w:t>
      </w:r>
      <w:r w:rsidR="00F852AC">
        <w:rPr>
          <w:rFonts w:hint="cs"/>
          <w:rtl/>
          <w:lang w:bidi="ar-EG"/>
        </w:rPr>
        <w:t>ب</w:t>
      </w:r>
      <w:r w:rsidR="00F852AC" w:rsidRPr="00A3178F">
        <w:rPr>
          <w:rtl/>
          <w:lang w:bidi="ar-EG"/>
        </w:rPr>
        <w:t>الجزء</w:t>
      </w:r>
      <w:r w:rsidR="00F852AC">
        <w:rPr>
          <w:rFonts w:hint="cs"/>
          <w:rtl/>
          <w:lang w:bidi="ar-EG"/>
        </w:rPr>
        <w:t> </w:t>
      </w:r>
      <w:r w:rsidR="00F852AC" w:rsidRPr="00A3178F">
        <w:rPr>
          <w:lang w:bidi="ar-EG"/>
        </w:rPr>
        <w:t>3</w:t>
      </w:r>
      <w:r w:rsidR="00F852AC" w:rsidRPr="00A3178F">
        <w:rPr>
          <w:rtl/>
          <w:lang w:bidi="ar-EG"/>
        </w:rPr>
        <w:t xml:space="preserve"> </w:t>
      </w:r>
      <w:r w:rsidR="00F852AC" w:rsidRPr="00A3178F">
        <w:rPr>
          <w:rFonts w:hint="cs"/>
          <w:rtl/>
          <w:lang w:bidi="ar-EG"/>
        </w:rPr>
        <w:t>بالمصطلحات</w:t>
      </w:r>
      <w:r w:rsidR="00F852AC" w:rsidRPr="00A3178F">
        <w:rPr>
          <w:rtl/>
          <w:lang w:bidi="ar-EG"/>
        </w:rPr>
        <w:t xml:space="preserve"> والاختصارات والتع</w:t>
      </w:r>
      <w:r w:rsidR="00F852AC">
        <w:rPr>
          <w:rFonts w:hint="cs"/>
          <w:rtl/>
          <w:lang w:bidi="ar-EG"/>
        </w:rPr>
        <w:t>اريف</w:t>
      </w:r>
      <w:r w:rsidR="00F852AC">
        <w:rPr>
          <w:rtl/>
          <w:lang w:bidi="ar-EG"/>
        </w:rPr>
        <w:t>. و</w:t>
      </w:r>
      <w:r w:rsidR="00F852AC">
        <w:rPr>
          <w:rFonts w:hint="cs"/>
          <w:rtl/>
          <w:lang w:bidi="ar-EG"/>
        </w:rPr>
        <w:t xml:space="preserve">من </w:t>
      </w:r>
      <w:r w:rsidR="00F852AC" w:rsidRPr="00A3178F">
        <w:rPr>
          <w:rFonts w:hint="cs"/>
          <w:rtl/>
          <w:lang w:bidi="ar-EG"/>
        </w:rPr>
        <w:t>الأمور</w:t>
      </w:r>
      <w:r w:rsidR="00F852AC" w:rsidRPr="00A3178F">
        <w:rPr>
          <w:rtl/>
          <w:lang w:bidi="ar-EG"/>
        </w:rPr>
        <w:t xml:space="preserve"> التي تهم أعمال قطاع تنمية الاتصالات ما</w:t>
      </w:r>
      <w:r w:rsidR="00F852AC">
        <w:rPr>
          <w:rFonts w:hint="cs"/>
          <w:rtl/>
          <w:lang w:bidi="ar-EG"/>
        </w:rPr>
        <w:t> </w:t>
      </w:r>
      <w:r w:rsidR="00F852AC" w:rsidRPr="00A3178F">
        <w:rPr>
          <w:rtl/>
          <w:lang w:bidi="ar-EG"/>
        </w:rPr>
        <w:t>يلي:</w:t>
      </w:r>
    </w:p>
    <w:p w14:paraId="302B4478" w14:textId="60E3A81B" w:rsidR="00F852AC" w:rsidRPr="0091191A" w:rsidRDefault="00F852AC" w:rsidP="005B4A12">
      <w:pPr>
        <w:pStyle w:val="enumlev1"/>
        <w:rPr>
          <w:rtl/>
          <w:lang w:bidi="ar-EG"/>
        </w:rPr>
      </w:pPr>
      <w:r>
        <w:rPr>
          <w:rFonts w:hint="cs"/>
          <w:rtl/>
        </w:rPr>
        <w:t>-</w:t>
      </w:r>
      <w:r>
        <w:rPr>
          <w:rtl/>
        </w:rPr>
        <w:tab/>
      </w:r>
      <w:r>
        <w:rPr>
          <w:rFonts w:hint="cs"/>
          <w:rtl/>
        </w:rPr>
        <w:t>تعريف عام لمصطلح العريض ال</w:t>
      </w:r>
      <w:r>
        <w:rPr>
          <w:rFonts w:hint="cs"/>
          <w:rtl/>
          <w:lang w:bidi="ar-EG"/>
        </w:rPr>
        <w:t>نطاق</w:t>
      </w:r>
      <w:r w:rsidR="00A46018">
        <w:rPr>
          <w:rFonts w:hint="cs"/>
          <w:rtl/>
        </w:rPr>
        <w:t>: نظراً إلى التطور التقني المستمر والسريع، وكذلك اختلاف الآراء بين قطاعات الاتحاد ولجان الدراسات به، تقرر عدم إمكانية اعتماد تعريف عام للنفاذ عريض النطاق</w:t>
      </w:r>
      <w:r>
        <w:rPr>
          <w:rFonts w:hint="cs"/>
          <w:rtl/>
        </w:rPr>
        <w:t xml:space="preserve"> يناسب سياقات عمل جميع الأطراف المعنية. </w:t>
      </w:r>
    </w:p>
    <w:p w14:paraId="06EE88E9" w14:textId="5444C3CA" w:rsidR="00F852AC" w:rsidRDefault="00F852AC" w:rsidP="005B4A12">
      <w:pPr>
        <w:pStyle w:val="enumlev1"/>
        <w:rPr>
          <w:rtl/>
        </w:rPr>
      </w:pPr>
      <w:r>
        <w:rPr>
          <w:rFonts w:hint="cs"/>
          <w:rtl/>
        </w:rPr>
        <w:t>-</w:t>
      </w:r>
      <w:r>
        <w:rPr>
          <w:rtl/>
        </w:rPr>
        <w:tab/>
      </w:r>
      <w:r>
        <w:rPr>
          <w:rFonts w:hint="cs"/>
          <w:rtl/>
        </w:rPr>
        <w:t>تتصل عدة مصطلحات وتعاريف اقترحتها لجان الدراسات لقطاعي الاتصالات الراديوية وتقييس الاتصالات بأنشطة تتصل بالمسائل قيد الدراسة في لجنتي الدراسات لقطاع تنمية الاتصالات</w:t>
      </w:r>
      <w:r w:rsidR="00F43B0B">
        <w:rPr>
          <w:rFonts w:hint="cs"/>
          <w:rtl/>
        </w:rPr>
        <w:t xml:space="preserve">، </w:t>
      </w:r>
      <w:r w:rsidR="00475960">
        <w:rPr>
          <w:rFonts w:hint="cs"/>
          <w:rtl/>
        </w:rPr>
        <w:t>التي تتعلق ب</w:t>
      </w:r>
      <w:r w:rsidR="00F43B0B">
        <w:rPr>
          <w:rFonts w:hint="cs"/>
          <w:rtl/>
        </w:rPr>
        <w:t>مجالات مثل المدن والمجتمعات الذكية، والإذاعة، والحوسبة السحابية</w:t>
      </w:r>
      <w:r w:rsidR="00F43B0B">
        <w:rPr>
          <w:rtl/>
        </w:rPr>
        <w:t>،</w:t>
      </w:r>
      <w:r w:rsidR="00F43B0B">
        <w:rPr>
          <w:rFonts w:hint="cs"/>
          <w:rtl/>
        </w:rPr>
        <w:t xml:space="preserve"> وغيرها.</w:t>
      </w:r>
    </w:p>
    <w:p w14:paraId="405196D8" w14:textId="3A195A3F" w:rsidR="00F852AC" w:rsidRPr="00A7295C" w:rsidRDefault="00F852AC" w:rsidP="005B4A12">
      <w:pPr>
        <w:pStyle w:val="enumlev1"/>
        <w:rPr>
          <w:lang w:bidi="ar-EG"/>
        </w:rPr>
      </w:pPr>
      <w:r>
        <w:rPr>
          <w:rFonts w:hint="cs"/>
          <w:rtl/>
        </w:rPr>
        <w:t>-</w:t>
      </w:r>
      <w:r>
        <w:rPr>
          <w:rtl/>
        </w:rPr>
        <w:tab/>
      </w:r>
      <w:r w:rsidR="00475960">
        <w:rPr>
          <w:rFonts w:hint="cs"/>
          <w:rtl/>
        </w:rPr>
        <w:t>ناقشت بعض مسائل قطاع تنمية الاتصالات م</w:t>
      </w:r>
      <w:r w:rsidR="00475960" w:rsidRPr="00475960">
        <w:rPr>
          <w:rtl/>
        </w:rPr>
        <w:t>صطلحات وتعاريف جديدة محتملة في مجال الصحة الإلكترونية</w:t>
      </w:r>
      <w:r w:rsidR="00475960">
        <w:rPr>
          <w:rFonts w:hint="cs"/>
          <w:rtl/>
        </w:rPr>
        <w:t>. وبعد المناقشات، قررت الاجتماعات عدم تعريف أي مصطلحات جديدة، ولكن شُجعت على مراعاة</w:t>
      </w:r>
      <w:r w:rsidR="00475960">
        <w:rPr>
          <w:rFonts w:hint="cs"/>
          <w:rtl/>
          <w:lang w:bidi="ar-EG"/>
        </w:rPr>
        <w:t xml:space="preserve"> الاستخدام الراسخ للمصطلحات والتع</w:t>
      </w:r>
      <w:r w:rsidR="000C16D9">
        <w:rPr>
          <w:rFonts w:hint="cs"/>
          <w:rtl/>
          <w:lang w:bidi="ar-EG"/>
        </w:rPr>
        <w:t>ا</w:t>
      </w:r>
      <w:r w:rsidR="00475960">
        <w:rPr>
          <w:rFonts w:hint="cs"/>
          <w:rtl/>
          <w:lang w:bidi="ar-EG"/>
        </w:rPr>
        <w:t>ريف القائمة</w:t>
      </w:r>
      <w:r w:rsidRPr="00F852AC">
        <w:rPr>
          <w:rFonts w:hint="cs"/>
          <w:rtl/>
          <w:lang w:bidi="ar-EG"/>
        </w:rPr>
        <w:t xml:space="preserve"> في الاتحاد، ولا سيما تلك الواردة في قاعدة بيانات الاتحاد للمصطلحات والتعاريف</w:t>
      </w:r>
      <w:r>
        <w:rPr>
          <w:rFonts w:hint="cs"/>
          <w:rtl/>
          <w:lang w:bidi="ar-EG"/>
        </w:rPr>
        <w:t>.</w:t>
      </w:r>
    </w:p>
    <w:p w14:paraId="6E89D604" w14:textId="1B1D5C55" w:rsidR="00F852AC" w:rsidRDefault="0009358B" w:rsidP="00FF12C3">
      <w:pPr>
        <w:rPr>
          <w:rtl/>
          <w:lang w:val="en-US"/>
        </w:rPr>
      </w:pPr>
      <w:r>
        <w:rPr>
          <w:rFonts w:hint="cs"/>
          <w:rtl/>
          <w:lang w:val="en-US"/>
        </w:rPr>
        <w:t>وعموماً</w:t>
      </w:r>
      <w:r w:rsidRPr="0009358B">
        <w:rPr>
          <w:rtl/>
          <w:lang w:val="en-US"/>
        </w:rPr>
        <w:t xml:space="preserve">، أقر أعضاء لجان دراسات قطاع تنمية الاتصالات بالحاجة إلى المشاركة </w:t>
      </w:r>
      <w:r w:rsidR="006C3503">
        <w:rPr>
          <w:rFonts w:hint="cs"/>
          <w:rtl/>
          <w:lang w:val="en-US"/>
        </w:rPr>
        <w:t>على نحو متزايد</w:t>
      </w:r>
      <w:r>
        <w:rPr>
          <w:rFonts w:hint="cs"/>
          <w:rtl/>
          <w:lang w:val="en-US"/>
        </w:rPr>
        <w:t xml:space="preserve"> </w:t>
      </w:r>
      <w:r w:rsidRPr="0009358B">
        <w:rPr>
          <w:rtl/>
          <w:lang w:val="en-US"/>
        </w:rPr>
        <w:t xml:space="preserve">في عمل </w:t>
      </w:r>
      <w:r>
        <w:rPr>
          <w:rFonts w:hint="cs"/>
          <w:rtl/>
          <w:lang w:val="en-US"/>
        </w:rPr>
        <w:t xml:space="preserve">لجنة تنسيق </w:t>
      </w:r>
      <w:proofErr w:type="spellStart"/>
      <w:r>
        <w:rPr>
          <w:rFonts w:hint="cs"/>
          <w:rtl/>
          <w:lang w:val="en-US"/>
        </w:rPr>
        <w:t>المصلطحات</w:t>
      </w:r>
      <w:proofErr w:type="spellEnd"/>
      <w:r>
        <w:rPr>
          <w:rFonts w:hint="cs"/>
          <w:rtl/>
          <w:lang w:val="en-US"/>
        </w:rPr>
        <w:t xml:space="preserve"> في الاتحاد، ومواصلة التعاون </w:t>
      </w:r>
      <w:proofErr w:type="spellStart"/>
      <w:r>
        <w:rPr>
          <w:rFonts w:hint="cs"/>
          <w:rtl/>
          <w:lang w:val="en-US"/>
        </w:rPr>
        <w:t>المثمثر</w:t>
      </w:r>
      <w:proofErr w:type="spellEnd"/>
      <w:r>
        <w:rPr>
          <w:rFonts w:hint="cs"/>
          <w:rtl/>
          <w:lang w:val="en-US"/>
        </w:rPr>
        <w:t xml:space="preserve"> في المستقبل.</w:t>
      </w:r>
    </w:p>
    <w:p w14:paraId="506BDA7B" w14:textId="0C6189CC" w:rsidR="00FD1112" w:rsidRDefault="00FD1112" w:rsidP="00FF12C3">
      <w:pPr>
        <w:rPr>
          <w:rtl/>
          <w:lang w:val="en-US"/>
        </w:rPr>
      </w:pPr>
      <w:r>
        <w:rPr>
          <w:rFonts w:hint="cs"/>
          <w:rtl/>
          <w:lang w:val="en-US"/>
        </w:rPr>
        <w:t>وثائق لمزيد من المعلومات:</w:t>
      </w:r>
    </w:p>
    <w:p w14:paraId="4489BF1A" w14:textId="3A3345A1" w:rsidR="00F852AC" w:rsidRDefault="00F852AC" w:rsidP="00F852AC">
      <w:pPr>
        <w:pStyle w:val="enumlev1"/>
        <w:rPr>
          <w:rtl/>
          <w:lang w:val="en-US"/>
        </w:rPr>
      </w:pPr>
      <w:r>
        <w:rPr>
          <w:rFonts w:hint="cs"/>
          <w:rtl/>
          <w:lang w:val="en-US"/>
        </w:rPr>
        <w:t>-</w:t>
      </w:r>
      <w:r>
        <w:rPr>
          <w:rtl/>
          <w:lang w:val="en-US"/>
        </w:rPr>
        <w:tab/>
      </w:r>
      <w:r w:rsidR="00FD1112">
        <w:rPr>
          <w:rFonts w:hint="cs"/>
          <w:rtl/>
          <w:lang w:val="en-US"/>
        </w:rPr>
        <w:t xml:space="preserve">المحاضر الموجزة لاجتماعات لجنة تنسيق المصطلحات في الاتحاد (الفترة </w:t>
      </w:r>
      <w:r w:rsidR="00FD1112">
        <w:t>(2021-2018</w:t>
      </w:r>
      <w:r w:rsidR="00FD1112">
        <w:rPr>
          <w:rFonts w:hint="cs"/>
          <w:rtl/>
          <w:lang w:val="en-US"/>
        </w:rPr>
        <w:t>:</w:t>
      </w:r>
      <w:r>
        <w:rPr>
          <w:rFonts w:hint="cs"/>
          <w:rtl/>
          <w:lang w:val="en-US"/>
        </w:rPr>
        <w:t xml:space="preserve"> </w:t>
      </w:r>
      <w:hyperlink r:id="rId83" w:history="1">
        <w:r w:rsidRPr="00F852AC">
          <w:rPr>
            <w:rStyle w:val="Hyperlink"/>
          </w:rPr>
          <w:t>R15-CCV/47</w:t>
        </w:r>
      </w:hyperlink>
      <w:r>
        <w:rPr>
          <w:rFonts w:hint="cs"/>
          <w:rtl/>
        </w:rPr>
        <w:t xml:space="preserve"> (1</w:t>
      </w:r>
      <w:r w:rsidR="005B4A12">
        <w:rPr>
          <w:rFonts w:hint="eastAsia"/>
          <w:rtl/>
        </w:rPr>
        <w:t> </w:t>
      </w:r>
      <w:r>
        <w:rPr>
          <w:rFonts w:hint="cs"/>
          <w:rtl/>
        </w:rPr>
        <w:t>يونيو</w:t>
      </w:r>
      <w:r w:rsidR="005B4A12">
        <w:rPr>
          <w:rFonts w:hint="eastAsia"/>
          <w:rtl/>
        </w:rPr>
        <w:t> </w:t>
      </w:r>
      <w:r>
        <w:rPr>
          <w:rFonts w:hint="cs"/>
          <w:rtl/>
        </w:rPr>
        <w:t>2018)</w:t>
      </w:r>
      <w:r>
        <w:rPr>
          <w:rtl/>
        </w:rPr>
        <w:t xml:space="preserve">، </w:t>
      </w:r>
      <w:r w:rsidR="00FD1112">
        <w:rPr>
          <w:rFonts w:hint="cs"/>
          <w:rtl/>
        </w:rPr>
        <w:t>و</w:t>
      </w:r>
      <w:hyperlink r:id="rId84" w:history="1">
        <w:r w:rsidRPr="00F852AC">
          <w:rPr>
            <w:rStyle w:val="Hyperlink"/>
          </w:rPr>
          <w:t>R15-CCV/49</w:t>
        </w:r>
      </w:hyperlink>
      <w:r>
        <w:rPr>
          <w:rFonts w:hint="cs"/>
          <w:rtl/>
        </w:rPr>
        <w:t xml:space="preserve"> (22 نوفمبر 2018)</w:t>
      </w:r>
      <w:r>
        <w:rPr>
          <w:rtl/>
        </w:rPr>
        <w:t xml:space="preserve">، </w:t>
      </w:r>
      <w:r w:rsidR="00FD1112">
        <w:rPr>
          <w:rFonts w:hint="cs"/>
          <w:rtl/>
        </w:rPr>
        <w:t>و</w:t>
      </w:r>
      <w:hyperlink r:id="rId85" w:history="1">
        <w:r w:rsidRPr="00F852AC">
          <w:rPr>
            <w:rStyle w:val="Hyperlink"/>
          </w:rPr>
          <w:t>R15-CCV/49</w:t>
        </w:r>
      </w:hyperlink>
      <w:r>
        <w:rPr>
          <w:rFonts w:hint="cs"/>
          <w:rtl/>
        </w:rPr>
        <w:t xml:space="preserve"> (22 نوفمبر 2018)</w:t>
      </w:r>
      <w:r>
        <w:rPr>
          <w:rtl/>
        </w:rPr>
        <w:t xml:space="preserve">، </w:t>
      </w:r>
      <w:r w:rsidR="00FD1112">
        <w:rPr>
          <w:rFonts w:hint="cs"/>
          <w:rtl/>
        </w:rPr>
        <w:t>و</w:t>
      </w:r>
      <w:hyperlink r:id="rId86" w:history="1">
        <w:r w:rsidRPr="00F852AC">
          <w:rPr>
            <w:rStyle w:val="Hyperlink"/>
          </w:rPr>
          <w:t>R15-CCV/59</w:t>
        </w:r>
      </w:hyperlink>
      <w:r>
        <w:rPr>
          <w:rFonts w:hint="cs"/>
          <w:rtl/>
        </w:rPr>
        <w:t xml:space="preserve"> (17</w:t>
      </w:r>
      <w:r w:rsidR="005B4A12">
        <w:rPr>
          <w:rFonts w:hint="eastAsia"/>
          <w:rtl/>
        </w:rPr>
        <w:t> </w:t>
      </w:r>
      <w:r>
        <w:rPr>
          <w:rFonts w:hint="cs"/>
          <w:rtl/>
        </w:rPr>
        <w:t>يونيو</w:t>
      </w:r>
      <w:r w:rsidR="005B4A12">
        <w:rPr>
          <w:rFonts w:hint="eastAsia"/>
          <w:rtl/>
        </w:rPr>
        <w:t> </w:t>
      </w:r>
      <w:r>
        <w:rPr>
          <w:rFonts w:hint="cs"/>
          <w:rtl/>
        </w:rPr>
        <w:t>2019)</w:t>
      </w:r>
      <w:r>
        <w:rPr>
          <w:rtl/>
        </w:rPr>
        <w:t xml:space="preserve">، </w:t>
      </w:r>
      <w:r w:rsidR="00FD1112">
        <w:rPr>
          <w:rFonts w:hint="cs"/>
          <w:rtl/>
        </w:rPr>
        <w:t>و</w:t>
      </w:r>
      <w:hyperlink r:id="rId87" w:history="1">
        <w:r w:rsidRPr="00F852AC">
          <w:rPr>
            <w:rStyle w:val="Hyperlink"/>
          </w:rPr>
          <w:t>R19-CCV/3</w:t>
        </w:r>
      </w:hyperlink>
      <w:r>
        <w:rPr>
          <w:rFonts w:hint="cs"/>
          <w:rtl/>
        </w:rPr>
        <w:t xml:space="preserve"> (3 يونيو 2020)</w:t>
      </w:r>
      <w:r>
        <w:rPr>
          <w:rtl/>
        </w:rPr>
        <w:t xml:space="preserve">، </w:t>
      </w:r>
      <w:r w:rsidR="00FD1112">
        <w:rPr>
          <w:rFonts w:hint="cs"/>
          <w:rtl/>
        </w:rPr>
        <w:t>و</w:t>
      </w:r>
      <w:hyperlink r:id="rId88" w:history="1">
        <w:r w:rsidRPr="00F852AC">
          <w:rPr>
            <w:rStyle w:val="Hyperlink"/>
          </w:rPr>
          <w:t>R19-CCV/11</w:t>
        </w:r>
      </w:hyperlink>
      <w:r>
        <w:rPr>
          <w:rFonts w:hint="cs"/>
          <w:rtl/>
        </w:rPr>
        <w:t xml:space="preserve"> (7 ديسمبر 2020).</w:t>
      </w:r>
      <w:r>
        <w:rPr>
          <w:rStyle w:val="FootnoteReference"/>
          <w:rtl/>
        </w:rPr>
        <w:footnoteReference w:id="19"/>
      </w:r>
    </w:p>
    <w:p w14:paraId="6AD1B99B" w14:textId="1EDC97CB" w:rsidR="00F852AC" w:rsidRDefault="00F852AC" w:rsidP="00F852AC">
      <w:pPr>
        <w:pStyle w:val="enumlev1"/>
        <w:rPr>
          <w:rtl/>
          <w:lang w:val="en-US"/>
        </w:rPr>
      </w:pPr>
      <w:r>
        <w:rPr>
          <w:rFonts w:hint="cs"/>
          <w:rtl/>
          <w:lang w:val="en-US"/>
        </w:rPr>
        <w:t>-</w:t>
      </w:r>
      <w:r>
        <w:rPr>
          <w:rtl/>
          <w:lang w:val="en-US"/>
        </w:rPr>
        <w:tab/>
      </w:r>
      <w:r w:rsidR="00AC69BC">
        <w:rPr>
          <w:rFonts w:hint="cs"/>
          <w:rtl/>
          <w:lang w:val="en-US"/>
        </w:rPr>
        <w:t>تقرير من منسقي لجنتي الدراسات:</w:t>
      </w:r>
      <w:r>
        <w:rPr>
          <w:rFonts w:hint="cs"/>
          <w:rtl/>
          <w:lang w:val="en-US"/>
        </w:rPr>
        <w:t xml:space="preserve"> </w:t>
      </w:r>
      <w:hyperlink r:id="rId89" w:history="1">
        <w:r w:rsidRPr="00F852AC">
          <w:rPr>
            <w:rStyle w:val="Hyperlink"/>
            <w:lang w:val="en-US"/>
          </w:rPr>
          <w:t>2/406</w:t>
        </w:r>
      </w:hyperlink>
      <w:r>
        <w:rPr>
          <w:rFonts w:hint="cs"/>
          <w:rtl/>
          <w:lang w:val="en-US"/>
        </w:rPr>
        <w:t>.</w:t>
      </w:r>
      <w:r>
        <w:rPr>
          <w:rStyle w:val="FootnoteReference"/>
          <w:rtl/>
          <w:lang w:val="en-US"/>
        </w:rPr>
        <w:footnoteReference w:id="20"/>
      </w:r>
    </w:p>
    <w:p w14:paraId="3D462FDB" w14:textId="1163E924" w:rsidR="00F852AC" w:rsidRPr="00937744" w:rsidRDefault="00F852AC" w:rsidP="00F852AC">
      <w:pPr>
        <w:pStyle w:val="Heading2"/>
        <w:rPr>
          <w:rtl/>
        </w:rPr>
      </w:pPr>
      <w:r>
        <w:rPr>
          <w:rFonts w:hint="cs"/>
          <w:rtl/>
          <w:lang w:val="en-US"/>
        </w:rPr>
        <w:lastRenderedPageBreak/>
        <w:t>4.4</w:t>
      </w:r>
      <w:r>
        <w:rPr>
          <w:rtl/>
          <w:lang w:val="en-US"/>
        </w:rPr>
        <w:tab/>
      </w:r>
      <w:r w:rsidR="00937744">
        <w:rPr>
          <w:color w:val="000000"/>
          <w:rtl/>
        </w:rPr>
        <w:t>فريق الخبراء المعني بالمؤشرات الأسرية لتكنولوجيا المعلومات والاتصالات</w:t>
      </w:r>
      <w:r w:rsidR="00792C41">
        <w:rPr>
          <w:rFonts w:hint="cs"/>
          <w:color w:val="000000"/>
          <w:rtl/>
        </w:rPr>
        <w:t xml:space="preserve"> </w:t>
      </w:r>
      <w:r w:rsidR="00937744">
        <w:rPr>
          <w:color w:val="000000"/>
        </w:rPr>
        <w:t>(EGH)</w:t>
      </w:r>
      <w:r w:rsidR="00937744">
        <w:rPr>
          <w:rFonts w:hint="cs"/>
          <w:rtl/>
        </w:rPr>
        <w:t xml:space="preserve"> </w:t>
      </w:r>
      <w:r w:rsidR="00937744">
        <w:rPr>
          <w:rFonts w:hint="cs"/>
          <w:color w:val="000000"/>
          <w:rtl/>
        </w:rPr>
        <w:t>و</w:t>
      </w:r>
      <w:r w:rsidR="00937744">
        <w:rPr>
          <w:color w:val="000000"/>
          <w:rtl/>
        </w:rPr>
        <w:t>فريق الخبراء المعني بمؤشرات الاتصالات/تكنولوجيا المعلومات والاتصالات</w:t>
      </w:r>
      <w:r w:rsidR="00FF12C3">
        <w:rPr>
          <w:rFonts w:hint="cs"/>
          <w:color w:val="000000"/>
          <w:rtl/>
        </w:rPr>
        <w:t xml:space="preserve"> </w:t>
      </w:r>
      <w:r w:rsidR="00937744">
        <w:rPr>
          <w:color w:val="000000"/>
        </w:rPr>
        <w:t>(EGTI)</w:t>
      </w:r>
    </w:p>
    <w:p w14:paraId="3EA04DCA" w14:textId="15DA62A7" w:rsidR="00F852AC" w:rsidRPr="00A74E78" w:rsidRDefault="00F852AC" w:rsidP="00A74E78">
      <w:pPr>
        <w:rPr>
          <w:rtl/>
        </w:rPr>
      </w:pPr>
      <w:bookmarkStart w:id="4" w:name="_Toc415560175"/>
      <w:bookmarkStart w:id="5" w:name="_Toc414526755"/>
      <w:bookmarkStart w:id="6" w:name="_Toc408328061"/>
      <w:bookmarkStart w:id="7" w:name="_Toc536090493"/>
      <w:r w:rsidRPr="00F852AC">
        <w:rPr>
          <w:rFonts w:hint="cs"/>
          <w:rtl/>
          <w:lang w:val="en-US" w:bidi="ar-EG"/>
        </w:rPr>
        <w:t xml:space="preserve">في سياق تنفيذ القرار </w:t>
      </w:r>
      <w:r w:rsidRPr="00F852AC">
        <w:rPr>
          <w:lang w:val="es-ES"/>
        </w:rPr>
        <w:t>131</w:t>
      </w:r>
      <w:r w:rsidRPr="00F852AC">
        <w:rPr>
          <w:rFonts w:hint="cs"/>
          <w:rtl/>
          <w:lang w:val="en-US" w:bidi="ar-EG"/>
        </w:rPr>
        <w:t xml:space="preserve"> (المراجَع في دبي، </w:t>
      </w:r>
      <w:r w:rsidRPr="00F852AC">
        <w:rPr>
          <w:lang w:val="es-ES"/>
        </w:rPr>
        <w:t>2018</w:t>
      </w:r>
      <w:r w:rsidRPr="00F852AC">
        <w:rPr>
          <w:rFonts w:hint="cs"/>
          <w:rtl/>
          <w:lang w:val="en-US" w:bidi="ar-EG"/>
        </w:rPr>
        <w:t>) لمؤتمر المندوبين المفوضين</w:t>
      </w:r>
      <w:r w:rsidRPr="00F852AC">
        <w:rPr>
          <w:rFonts w:hint="eastAsia"/>
          <w:rtl/>
          <w:lang w:val="en-US" w:bidi="ar-EG"/>
        </w:rPr>
        <w:t> </w:t>
      </w:r>
      <w:r w:rsidRPr="00F852AC">
        <w:rPr>
          <w:rFonts w:hint="cs"/>
          <w:rtl/>
          <w:lang w:val="en-US" w:bidi="ar-EG"/>
        </w:rPr>
        <w:t>للاتحاد، بشأن "</w:t>
      </w:r>
      <w:r w:rsidRPr="00F852AC">
        <w:rPr>
          <w:rtl/>
          <w:lang w:val="en-US"/>
        </w:rPr>
        <w:t>قياس تكنولوجيا المعلومات والاتصالات</w:t>
      </w:r>
      <w:r w:rsidRPr="00F852AC">
        <w:rPr>
          <w:rFonts w:hint="cs"/>
          <w:rtl/>
          <w:lang w:val="en-US"/>
        </w:rPr>
        <w:t xml:space="preserve"> </w:t>
      </w:r>
      <w:r w:rsidRPr="00F852AC">
        <w:rPr>
          <w:rtl/>
          <w:lang w:val="en-US" w:bidi="ar-SY"/>
        </w:rPr>
        <w:t>لبناء مجتمع معلومات جامع وشامل للجميع</w:t>
      </w:r>
      <w:bookmarkEnd w:id="4"/>
      <w:bookmarkEnd w:id="5"/>
      <w:bookmarkEnd w:id="6"/>
      <w:bookmarkEnd w:id="7"/>
      <w:r w:rsidRPr="00F852AC">
        <w:rPr>
          <w:rFonts w:hint="cs"/>
          <w:rtl/>
          <w:lang w:val="en-US" w:bidi="ar-SY"/>
        </w:rPr>
        <w:t>"</w:t>
      </w:r>
      <w:r>
        <w:rPr>
          <w:rFonts w:hint="cs"/>
          <w:rtl/>
          <w:lang w:val="en-US" w:bidi="ar-SY"/>
        </w:rPr>
        <w:t xml:space="preserve"> والقرار 8 (المراجَع في بوينس آيرس، 2017) للمؤتمر العالمي لتنمية </w:t>
      </w:r>
      <w:proofErr w:type="spellStart"/>
      <w:r>
        <w:rPr>
          <w:rFonts w:hint="cs"/>
          <w:rtl/>
          <w:lang w:val="en-US" w:bidi="ar-SY"/>
        </w:rPr>
        <w:t>الاتصاتالات</w:t>
      </w:r>
      <w:proofErr w:type="spellEnd"/>
      <w:r>
        <w:rPr>
          <w:rFonts w:hint="cs"/>
          <w:rtl/>
          <w:lang w:val="en-US" w:bidi="ar-SY"/>
        </w:rPr>
        <w:t>، بشأن "</w:t>
      </w:r>
      <w:r w:rsidRPr="00F852AC">
        <w:rPr>
          <w:rFonts w:hint="cs"/>
          <w:rtl/>
          <w:lang w:val="en-US" w:bidi="ar-EG"/>
        </w:rPr>
        <w:t>جمع</w:t>
      </w:r>
      <w:r w:rsidRPr="00F852AC">
        <w:rPr>
          <w:rtl/>
          <w:lang w:val="en-US" w:bidi="ar-EG"/>
        </w:rPr>
        <w:t xml:space="preserve"> </w:t>
      </w:r>
      <w:r w:rsidRPr="00F852AC">
        <w:rPr>
          <w:rFonts w:hint="cs"/>
          <w:rtl/>
          <w:lang w:val="en-US" w:bidi="ar-EG"/>
        </w:rPr>
        <w:t>المعلومات</w:t>
      </w:r>
      <w:r w:rsidRPr="00F852AC">
        <w:rPr>
          <w:rtl/>
          <w:lang w:val="en-US" w:bidi="ar-EG"/>
        </w:rPr>
        <w:t xml:space="preserve"> </w:t>
      </w:r>
      <w:r w:rsidRPr="00F852AC">
        <w:rPr>
          <w:rFonts w:hint="cs"/>
          <w:rtl/>
          <w:lang w:val="en-US" w:bidi="ar-EG"/>
        </w:rPr>
        <w:t>والإحصاءات</w:t>
      </w:r>
      <w:r w:rsidRPr="00F852AC">
        <w:rPr>
          <w:rtl/>
          <w:lang w:val="en-US" w:bidi="ar-EG"/>
        </w:rPr>
        <w:t xml:space="preserve"> </w:t>
      </w:r>
      <w:r w:rsidRPr="00F852AC">
        <w:rPr>
          <w:rFonts w:hint="cs"/>
          <w:rtl/>
          <w:lang w:val="en-US" w:bidi="ar-EG"/>
        </w:rPr>
        <w:t>ونشره</w:t>
      </w:r>
      <w:r>
        <w:rPr>
          <w:rFonts w:hint="cs"/>
          <w:rtl/>
          <w:lang w:val="en-US" w:bidi="ar-SY"/>
        </w:rPr>
        <w:t>"</w:t>
      </w:r>
      <w:r w:rsidRPr="00F852AC">
        <w:rPr>
          <w:rFonts w:hint="cs"/>
          <w:rtl/>
          <w:lang w:val="en-US" w:bidi="ar-SY"/>
        </w:rPr>
        <w:t xml:space="preserve">، </w:t>
      </w:r>
      <w:r w:rsidRPr="00F852AC">
        <w:rPr>
          <w:rFonts w:hint="cs"/>
          <w:rtl/>
          <w:lang w:val="en-US" w:bidi="ar-EG"/>
        </w:rPr>
        <w:t>ورد بيانا اتصال من فريق الخبراء المعني بالمؤشرات الأسرية</w:t>
      </w:r>
      <w:r w:rsidRPr="00F852AC">
        <w:rPr>
          <w:rtl/>
          <w:lang w:val="en-US" w:bidi="ar-EG"/>
        </w:rPr>
        <w:t xml:space="preserve"> لتكنولوجيا المعلومات والاتصالات</w:t>
      </w:r>
      <w:r w:rsidRPr="00F852AC">
        <w:rPr>
          <w:rFonts w:hint="cs"/>
          <w:rtl/>
          <w:lang w:val="en-US" w:bidi="ar-EG"/>
        </w:rPr>
        <w:t xml:space="preserve"> </w:t>
      </w:r>
      <w:r w:rsidRPr="00F852AC">
        <w:rPr>
          <w:lang w:val="es-ES"/>
        </w:rPr>
        <w:t>(EGH)</w:t>
      </w:r>
      <w:r w:rsidRPr="00F852AC">
        <w:rPr>
          <w:rFonts w:hint="cs"/>
          <w:rtl/>
          <w:lang w:val="en-US" w:bidi="ar-EG"/>
        </w:rPr>
        <w:t xml:space="preserve"> وفريق الخبراء المعني </w:t>
      </w:r>
      <w:r w:rsidRPr="00F852AC">
        <w:rPr>
          <w:rtl/>
          <w:lang w:val="en-US" w:bidi="ar-EG"/>
        </w:rPr>
        <w:t>بمؤشرات الاتصالات/تكنولوجيا المعلومات</w:t>
      </w:r>
      <w:r w:rsidRPr="00F852AC">
        <w:rPr>
          <w:rFonts w:hint="cs"/>
          <w:rtl/>
          <w:lang w:val="en-US" w:bidi="ar-EG"/>
        </w:rPr>
        <w:t xml:space="preserve"> والاتصالات</w:t>
      </w:r>
      <w:r w:rsidRPr="00F852AC">
        <w:rPr>
          <w:rFonts w:hint="eastAsia"/>
          <w:rtl/>
          <w:lang w:val="en-US" w:bidi="ar-EG"/>
        </w:rPr>
        <w:t> </w:t>
      </w:r>
      <w:r w:rsidRPr="00F852AC">
        <w:rPr>
          <w:lang w:val="es-ES"/>
        </w:rPr>
        <w:t>(EGTI)</w:t>
      </w:r>
      <w:r w:rsidRPr="00F852AC">
        <w:rPr>
          <w:rFonts w:hint="cs"/>
          <w:rtl/>
          <w:lang w:val="en-US" w:bidi="ar-EG"/>
        </w:rPr>
        <w:t>، على التوالي، يهدفان إلى إنشاء آليات عمل لضمان التعاون بين فريقي الخبراء هذين ولجنتي الدراسات لقطاع تنمية الاتصالات، وإلى تبادل المعلومات التي تحظى باهتمام مشترك</w:t>
      </w:r>
      <w:r w:rsidR="00A74E78">
        <w:rPr>
          <w:rFonts w:hint="cs"/>
          <w:rtl/>
          <w:lang w:val="en-US" w:bidi="ar-EG"/>
        </w:rPr>
        <w:t>. و</w:t>
      </w:r>
      <w:r w:rsidR="00A50901">
        <w:rPr>
          <w:rFonts w:hint="cs"/>
          <w:rtl/>
          <w:lang w:val="en-US" w:bidi="ar-EG"/>
        </w:rPr>
        <w:t>بعد</w:t>
      </w:r>
      <w:r w:rsidR="00A74E78">
        <w:rPr>
          <w:rFonts w:hint="cs"/>
          <w:rtl/>
          <w:lang w:val="en-US" w:bidi="ar-EG"/>
        </w:rPr>
        <w:t xml:space="preserve"> هذا الاقتراح، عينت لجنتا الدراسات نائبة رئيسة لجنة الدراسات </w:t>
      </w:r>
      <w:r w:rsidR="00A74E78">
        <w:rPr>
          <w:lang w:bidi="ar-EG"/>
        </w:rPr>
        <w:t>1</w:t>
      </w:r>
      <w:r w:rsidR="00A74E78">
        <w:rPr>
          <w:rFonts w:hint="cs"/>
          <w:rtl/>
        </w:rPr>
        <w:t xml:space="preserve"> السيدة </w:t>
      </w:r>
      <w:proofErr w:type="spellStart"/>
      <w:r w:rsidR="00A74E78">
        <w:rPr>
          <w:rFonts w:hint="cs"/>
          <w:rtl/>
        </w:rPr>
        <w:t>أناستازيا</w:t>
      </w:r>
      <w:proofErr w:type="spellEnd"/>
      <w:r w:rsidR="00A74E78">
        <w:rPr>
          <w:rFonts w:hint="cs"/>
          <w:rtl/>
        </w:rPr>
        <w:t xml:space="preserve"> </w:t>
      </w:r>
      <w:proofErr w:type="spellStart"/>
      <w:r w:rsidR="00A74E78">
        <w:rPr>
          <w:rFonts w:hint="cs"/>
          <w:rtl/>
        </w:rPr>
        <w:t>كونوخوفا</w:t>
      </w:r>
      <w:proofErr w:type="spellEnd"/>
      <w:r w:rsidR="00A74E78">
        <w:rPr>
          <w:rFonts w:hint="cs"/>
          <w:rtl/>
        </w:rPr>
        <w:t xml:space="preserve"> (الاتحاد الروسي) ونائب رئيس لجنة الدراسات </w:t>
      </w:r>
      <w:r w:rsidR="00A74E78">
        <w:t>2</w:t>
      </w:r>
      <w:r w:rsidR="00A74E78">
        <w:rPr>
          <w:rFonts w:hint="cs"/>
          <w:rtl/>
        </w:rPr>
        <w:t xml:space="preserve"> السيد رولاند </w:t>
      </w:r>
      <w:proofErr w:type="spellStart"/>
      <w:r w:rsidR="00A74E78">
        <w:rPr>
          <w:rFonts w:hint="cs"/>
          <w:rtl/>
        </w:rPr>
        <w:t>كودوزيا</w:t>
      </w:r>
      <w:proofErr w:type="spellEnd"/>
      <w:r w:rsidR="00A74E78">
        <w:rPr>
          <w:rFonts w:hint="cs"/>
          <w:rtl/>
        </w:rPr>
        <w:t xml:space="preserve"> (غانا) </w:t>
      </w:r>
      <w:r w:rsidR="008C4AF7">
        <w:rPr>
          <w:rFonts w:hint="cs"/>
          <w:rtl/>
        </w:rPr>
        <w:t>ك</w:t>
      </w:r>
      <w:r w:rsidR="00A74E78">
        <w:rPr>
          <w:rFonts w:hint="cs"/>
          <w:rtl/>
        </w:rPr>
        <w:t>منسقي</w:t>
      </w:r>
      <w:r w:rsidR="008C4AF7">
        <w:rPr>
          <w:rFonts w:hint="cs"/>
          <w:rtl/>
        </w:rPr>
        <w:t>ْ</w:t>
      </w:r>
      <w:r w:rsidR="00A74E78">
        <w:rPr>
          <w:rFonts w:hint="cs"/>
          <w:rtl/>
        </w:rPr>
        <w:t xml:space="preserve">ن لاستكشاف أوجه تآزر أعمق مع الفريقين </w:t>
      </w:r>
      <w:r w:rsidR="00A74E78">
        <w:t>EGH</w:t>
      </w:r>
      <w:r w:rsidR="00A74E78">
        <w:rPr>
          <w:rFonts w:hint="cs"/>
          <w:rtl/>
        </w:rPr>
        <w:t xml:space="preserve"> و</w:t>
      </w:r>
      <w:r w:rsidR="00A74E78">
        <w:t>EGTI</w:t>
      </w:r>
      <w:r w:rsidR="00A74E78">
        <w:rPr>
          <w:rFonts w:hint="cs"/>
          <w:rtl/>
        </w:rPr>
        <w:t xml:space="preserve">، من خلال بدء دراسات عن </w:t>
      </w:r>
      <w:r w:rsidR="008C4AF7">
        <w:rPr>
          <w:rFonts w:hint="cs"/>
          <w:rtl/>
        </w:rPr>
        <w:t>الروابط</w:t>
      </w:r>
      <w:r w:rsidR="00A74E78">
        <w:rPr>
          <w:rFonts w:hint="cs"/>
          <w:rtl/>
        </w:rPr>
        <w:t xml:space="preserve"> بين مسائل دراسات قطاع تنمية الاتصالات وأنشطة الفريقين </w:t>
      </w:r>
      <w:r w:rsidR="00A74E78">
        <w:t>EGH</w:t>
      </w:r>
      <w:r w:rsidR="00A74E78">
        <w:rPr>
          <w:rFonts w:hint="cs"/>
          <w:rtl/>
        </w:rPr>
        <w:t xml:space="preserve"> و</w:t>
      </w:r>
      <w:r w:rsidR="00A74E78">
        <w:t>EGTI</w:t>
      </w:r>
      <w:r w:rsidR="00A74E78">
        <w:rPr>
          <w:rFonts w:hint="cs"/>
          <w:rtl/>
        </w:rPr>
        <w:t xml:space="preserve"> (من خلال جدول تقابل مثلاً)، وتحديد المواضيع والمؤشرات </w:t>
      </w:r>
      <w:r w:rsidR="008C4AF7">
        <w:rPr>
          <w:rFonts w:hint="cs"/>
          <w:rtl/>
        </w:rPr>
        <w:t>المهمة</w:t>
      </w:r>
      <w:r w:rsidR="00A74E78">
        <w:rPr>
          <w:rFonts w:hint="cs"/>
          <w:rtl/>
        </w:rPr>
        <w:t xml:space="preserve"> </w:t>
      </w:r>
      <w:r w:rsidR="008C4AF7">
        <w:rPr>
          <w:rFonts w:hint="cs"/>
          <w:rtl/>
        </w:rPr>
        <w:t>ل</w:t>
      </w:r>
      <w:r w:rsidR="00A74E78">
        <w:rPr>
          <w:rFonts w:hint="cs"/>
          <w:rtl/>
        </w:rPr>
        <w:t>دراساتهم</w:t>
      </w:r>
      <w:r w:rsidR="00A50901">
        <w:rPr>
          <w:rFonts w:hint="cs"/>
          <w:rtl/>
        </w:rPr>
        <w:t>ا</w:t>
      </w:r>
      <w:r w:rsidR="00A74E78">
        <w:rPr>
          <w:rFonts w:hint="cs"/>
          <w:rtl/>
        </w:rPr>
        <w:t xml:space="preserve"> الحالية وأعمالهم</w:t>
      </w:r>
      <w:r w:rsidR="00A50901">
        <w:rPr>
          <w:rFonts w:hint="cs"/>
          <w:rtl/>
        </w:rPr>
        <w:t>ا</w:t>
      </w:r>
      <w:r w:rsidR="00A74E78">
        <w:rPr>
          <w:rFonts w:hint="cs"/>
          <w:rtl/>
        </w:rPr>
        <w:t xml:space="preserve"> المستقبلية المحتملة.</w:t>
      </w:r>
    </w:p>
    <w:p w14:paraId="20197D70" w14:textId="45D491CD" w:rsidR="00F852AC" w:rsidRPr="00E10D7F" w:rsidRDefault="00F852AC" w:rsidP="0058334C">
      <w:pPr>
        <w:pStyle w:val="enumlev1"/>
        <w:rPr>
          <w:rtl/>
        </w:rPr>
      </w:pPr>
      <w:r>
        <w:rPr>
          <w:rFonts w:hint="cs"/>
          <w:rtl/>
          <w:lang w:bidi="ar-EG"/>
        </w:rPr>
        <w:t>-</w:t>
      </w:r>
      <w:r>
        <w:rPr>
          <w:rtl/>
          <w:lang w:bidi="ar-EG"/>
        </w:rPr>
        <w:tab/>
      </w:r>
      <w:r w:rsidR="0045513F">
        <w:rPr>
          <w:rFonts w:hint="cs"/>
          <w:rtl/>
          <w:lang w:bidi="ar-EG"/>
        </w:rPr>
        <w:t xml:space="preserve">خلال الاجتماعين الأخيرين للفريق </w:t>
      </w:r>
      <w:r w:rsidR="0045513F">
        <w:rPr>
          <w:lang w:bidi="ar-EG"/>
        </w:rPr>
        <w:t>EGTI</w:t>
      </w:r>
      <w:r w:rsidR="0045513F">
        <w:rPr>
          <w:rFonts w:hint="cs"/>
          <w:rtl/>
        </w:rPr>
        <w:t xml:space="preserve"> (</w:t>
      </w:r>
      <w:r w:rsidR="0045513F">
        <w:t>16-15</w:t>
      </w:r>
      <w:r w:rsidR="0045513F">
        <w:rPr>
          <w:rFonts w:hint="cs"/>
          <w:rtl/>
        </w:rPr>
        <w:t xml:space="preserve"> سبتمبر </w:t>
      </w:r>
      <w:r w:rsidR="0045513F">
        <w:t>2020</w:t>
      </w:r>
      <w:r w:rsidR="0045513F">
        <w:rPr>
          <w:rFonts w:hint="cs"/>
          <w:rtl/>
        </w:rPr>
        <w:t xml:space="preserve">) والفريق </w:t>
      </w:r>
      <w:r w:rsidR="0045513F">
        <w:t>EGH</w:t>
      </w:r>
      <w:r w:rsidR="0045513F">
        <w:rPr>
          <w:rFonts w:hint="cs"/>
          <w:rtl/>
        </w:rPr>
        <w:t xml:space="preserve"> (</w:t>
      </w:r>
      <w:r w:rsidR="0045513F">
        <w:t>18-17</w:t>
      </w:r>
      <w:r w:rsidR="0045513F">
        <w:rPr>
          <w:rFonts w:hint="cs"/>
          <w:rtl/>
        </w:rPr>
        <w:t xml:space="preserve"> سبتمبر </w:t>
      </w:r>
      <w:r w:rsidR="0045513F">
        <w:t>2020</w:t>
      </w:r>
      <w:r w:rsidR="0045513F">
        <w:rPr>
          <w:rFonts w:hint="cs"/>
          <w:rtl/>
        </w:rPr>
        <w:t>)، تم الاتفاق على مواضيع للعمل المستقبلي، وكان العديد منها ذا صلة مباشرة بمواضيع مسألة لجنة الدراسات من قبيل "</w:t>
      </w:r>
      <w:r w:rsidR="0045513F" w:rsidRPr="007D57B4">
        <w:rPr>
          <w:rFonts w:hint="cs"/>
          <w:i/>
          <w:iCs/>
          <w:rtl/>
        </w:rPr>
        <w:t xml:space="preserve">قياس آثار الخدمات المتاحة بحرية عبر الإنترنت </w:t>
      </w:r>
      <w:r w:rsidR="0045513F" w:rsidRPr="007D57B4">
        <w:rPr>
          <w:i/>
          <w:iCs/>
        </w:rPr>
        <w:t>(OTT)</w:t>
      </w:r>
      <w:r w:rsidR="0045513F" w:rsidRPr="007D57B4">
        <w:rPr>
          <w:rFonts w:hint="cs"/>
          <w:i/>
          <w:iCs/>
          <w:rtl/>
        </w:rPr>
        <w:t xml:space="preserve"> على حركة الاتصالات المتنقلة</w:t>
      </w:r>
      <w:r w:rsidR="0045513F">
        <w:rPr>
          <w:rFonts w:hint="cs"/>
          <w:rtl/>
        </w:rPr>
        <w:t>"</w:t>
      </w:r>
      <w:r>
        <w:rPr>
          <w:rStyle w:val="FootnoteReference"/>
          <w:rtl/>
          <w:lang w:bidi="ar-EG"/>
        </w:rPr>
        <w:footnoteReference w:id="21"/>
      </w:r>
      <w:r w:rsidR="0045513F">
        <w:rPr>
          <w:rFonts w:hint="cs"/>
          <w:rtl/>
          <w:lang w:bidi="ar-EG"/>
        </w:rPr>
        <w:t>، و</w:t>
      </w:r>
      <w:r w:rsidR="0045513F" w:rsidRPr="0045513F">
        <w:rPr>
          <w:rFonts w:hint="cs"/>
          <w:rtl/>
          <w:lang w:bidi="ar-EG"/>
        </w:rPr>
        <w:t>"</w:t>
      </w:r>
      <w:r w:rsidR="0045513F" w:rsidRPr="007D57B4">
        <w:rPr>
          <w:rFonts w:hint="cs"/>
          <w:i/>
          <w:iCs/>
          <w:rtl/>
        </w:rPr>
        <w:t>آثر جائحة كوفيد-19</w:t>
      </w:r>
      <w:r w:rsidRPr="007D57B4">
        <w:rPr>
          <w:rFonts w:hint="cs"/>
          <w:i/>
          <w:iCs/>
          <w:rtl/>
          <w:lang w:bidi="ar-EG"/>
        </w:rPr>
        <w:t xml:space="preserve"> </w:t>
      </w:r>
      <w:r w:rsidR="0045513F" w:rsidRPr="007D57B4">
        <w:rPr>
          <w:rFonts w:hint="cs"/>
          <w:i/>
          <w:iCs/>
          <w:rtl/>
          <w:lang w:bidi="ar-EG"/>
        </w:rPr>
        <w:t>على الاتصالات والطريقة التي استُخدمت بها تكنولوجيا المعلومات والاتصالات للتخفيف من حدته</w:t>
      </w:r>
      <w:r w:rsidR="007D57B4">
        <w:rPr>
          <w:rFonts w:hint="cs"/>
          <w:i/>
          <w:iCs/>
          <w:rtl/>
          <w:lang w:bidi="ar-EG"/>
        </w:rPr>
        <w:t>"</w:t>
      </w:r>
      <w:r w:rsidR="0045513F">
        <w:rPr>
          <w:rFonts w:hint="cs"/>
          <w:rtl/>
          <w:lang w:bidi="ar-EG"/>
        </w:rPr>
        <w:t>، و"</w:t>
      </w:r>
      <w:r w:rsidR="0045513F" w:rsidRPr="007D57B4">
        <w:rPr>
          <w:rFonts w:hint="cs"/>
          <w:i/>
          <w:iCs/>
          <w:rtl/>
          <w:lang w:bidi="ar-EG"/>
        </w:rPr>
        <w:t>مؤشرات المخلفات الإلكترونية في الدراسات الاستقصائية للأسر المعيشية</w:t>
      </w:r>
      <w:r w:rsidR="0045513F">
        <w:rPr>
          <w:rFonts w:hint="cs"/>
          <w:rtl/>
          <w:lang w:bidi="ar-EG"/>
        </w:rPr>
        <w:t>"</w:t>
      </w:r>
      <w:r>
        <w:rPr>
          <w:rStyle w:val="FootnoteReference"/>
          <w:rtl/>
          <w:lang w:bidi="ar-EG"/>
        </w:rPr>
        <w:footnoteReference w:id="22"/>
      </w:r>
      <w:r w:rsidR="0045513F">
        <w:rPr>
          <w:rFonts w:hint="cs"/>
          <w:rtl/>
          <w:lang w:bidi="ar-EG"/>
        </w:rPr>
        <w:t xml:space="preserve">، </w:t>
      </w:r>
      <w:r w:rsidR="0045513F" w:rsidRPr="0045513F">
        <w:rPr>
          <w:rFonts w:hint="cs"/>
          <w:rtl/>
          <w:lang w:bidi="ar-EG"/>
        </w:rPr>
        <w:t>و"</w:t>
      </w:r>
      <w:r w:rsidR="0045513F" w:rsidRPr="007D57B4">
        <w:rPr>
          <w:rFonts w:hint="cs"/>
          <w:i/>
          <w:iCs/>
          <w:rtl/>
          <w:lang w:bidi="ar-EG"/>
        </w:rPr>
        <w:t>حماية الأطفال على الإنترنت</w:t>
      </w:r>
      <w:r w:rsidR="0045513F" w:rsidRPr="0045513F">
        <w:rPr>
          <w:rFonts w:hint="cs"/>
          <w:rtl/>
          <w:lang w:bidi="ar-EG"/>
        </w:rPr>
        <w:t xml:space="preserve">" </w:t>
      </w:r>
      <w:r w:rsidR="0045513F" w:rsidRPr="0045513F">
        <w:rPr>
          <w:lang w:bidi="ar-EG"/>
        </w:rPr>
        <w:t>(COP)</w:t>
      </w:r>
      <w:r>
        <w:rPr>
          <w:rStyle w:val="FootnoteReference"/>
          <w:rtl/>
          <w:lang w:bidi="ar-EG"/>
        </w:rPr>
        <w:footnoteReference w:id="23"/>
      </w:r>
      <w:r w:rsidR="00E10D7F">
        <w:rPr>
          <w:rFonts w:hint="cs"/>
          <w:rtl/>
          <w:lang w:bidi="ar-EG"/>
        </w:rPr>
        <w:t xml:space="preserve"> وتم أيضاً الاتفاق على موضوع مناقشة جديد لتبادل الخبرات والأدلة </w:t>
      </w:r>
      <w:r w:rsidR="007A1AC7">
        <w:rPr>
          <w:rFonts w:hint="cs"/>
          <w:rtl/>
          <w:lang w:bidi="ar-EG"/>
        </w:rPr>
        <w:t>بشأن المقترحات المقدمة</w:t>
      </w:r>
      <w:r w:rsidR="00E10D7F">
        <w:rPr>
          <w:rFonts w:hint="cs"/>
          <w:rtl/>
          <w:lang w:bidi="ar-EG"/>
        </w:rPr>
        <w:t xml:space="preserve"> من لجنتي الدراسات </w:t>
      </w:r>
      <w:r w:rsidR="00E10D7F">
        <w:rPr>
          <w:lang w:bidi="ar-EG"/>
        </w:rPr>
        <w:t>1</w:t>
      </w:r>
      <w:r w:rsidR="00E10D7F">
        <w:rPr>
          <w:rFonts w:hint="cs"/>
          <w:rtl/>
        </w:rPr>
        <w:t xml:space="preserve"> و</w:t>
      </w:r>
      <w:r w:rsidR="00E10D7F">
        <w:t>2</w:t>
      </w:r>
      <w:r w:rsidR="00E10D7F">
        <w:rPr>
          <w:rFonts w:hint="cs"/>
          <w:rtl/>
        </w:rPr>
        <w:t xml:space="preserve"> لقطاع تنمية الاتصالات.</w:t>
      </w:r>
      <w:r w:rsidR="001A3D6A">
        <w:rPr>
          <w:rFonts w:hint="cs"/>
          <w:rtl/>
        </w:rPr>
        <w:t xml:space="preserve"> وسلط </w:t>
      </w:r>
      <w:r w:rsidR="001A3D6A" w:rsidRPr="001A3D6A">
        <w:rPr>
          <w:rtl/>
        </w:rPr>
        <w:t xml:space="preserve">فريقا الخبراء الضوء على أهمية مواصلة التعاون مع </w:t>
      </w:r>
      <w:r w:rsidR="001A3D6A">
        <w:rPr>
          <w:rFonts w:hint="cs"/>
          <w:rtl/>
        </w:rPr>
        <w:t>لجنتي دراسات قطاع تنمية الاتصالات وشجعا</w:t>
      </w:r>
      <w:r w:rsidR="001A3D6A" w:rsidRPr="001A3D6A">
        <w:rPr>
          <w:rtl/>
        </w:rPr>
        <w:t xml:space="preserve"> أعضاء قطاع تنمية الاتصالات على المشاركة بفعالية في الاجتماعات والمناقشات في إطار </w:t>
      </w:r>
      <w:r w:rsidR="002D1598">
        <w:rPr>
          <w:rFonts w:hint="cs"/>
          <w:rtl/>
        </w:rPr>
        <w:t>منتدى النقاش الإلكتروني</w:t>
      </w:r>
      <w:r w:rsidR="001A3D6A" w:rsidRPr="001A3D6A">
        <w:rPr>
          <w:rtl/>
        </w:rPr>
        <w:t xml:space="preserve"> بشأن المواضيع المحددة للعمل في المستقبل</w:t>
      </w:r>
    </w:p>
    <w:p w14:paraId="13EFF9FE" w14:textId="1511B9B3" w:rsidR="00F852AC" w:rsidRPr="007A1AC7" w:rsidRDefault="007A1AC7" w:rsidP="00F852AC">
      <w:pPr>
        <w:rPr>
          <w:rtl/>
          <w:lang w:bidi="ar-EG"/>
        </w:rPr>
      </w:pPr>
      <w:r>
        <w:rPr>
          <w:rFonts w:hint="cs"/>
          <w:rtl/>
          <w:lang w:bidi="ar-EG"/>
        </w:rPr>
        <w:t>وثائق لمزيد من المعلومات:</w:t>
      </w:r>
    </w:p>
    <w:p w14:paraId="785645EF" w14:textId="128990A1" w:rsidR="00F852AC" w:rsidRPr="0058334C" w:rsidRDefault="00F852AC" w:rsidP="0058334C">
      <w:pPr>
        <w:pStyle w:val="enumlev1"/>
        <w:rPr>
          <w:spacing w:val="-2"/>
          <w:rtl/>
          <w:lang w:bidi="ar-EG"/>
        </w:rPr>
      </w:pPr>
      <w:r w:rsidRPr="0058334C">
        <w:rPr>
          <w:rFonts w:hint="cs"/>
          <w:spacing w:val="-2"/>
          <w:rtl/>
          <w:lang w:bidi="ar-EG"/>
        </w:rPr>
        <w:t>-</w:t>
      </w:r>
      <w:r w:rsidRPr="0058334C">
        <w:rPr>
          <w:spacing w:val="-2"/>
          <w:rtl/>
          <w:lang w:bidi="ar-EG"/>
        </w:rPr>
        <w:tab/>
      </w:r>
      <w:r w:rsidR="007A1AC7" w:rsidRPr="0058334C">
        <w:rPr>
          <w:rFonts w:hint="cs"/>
          <w:spacing w:val="-2"/>
          <w:rtl/>
          <w:lang w:bidi="ar-EG"/>
        </w:rPr>
        <w:t xml:space="preserve">بيانا اتصال من الفريقين </w:t>
      </w:r>
      <w:r w:rsidR="007A1AC7" w:rsidRPr="0058334C">
        <w:rPr>
          <w:spacing w:val="-2"/>
          <w:lang w:bidi="ar-EG"/>
        </w:rPr>
        <w:t>EGTI</w:t>
      </w:r>
      <w:r w:rsidR="007A1AC7" w:rsidRPr="0058334C">
        <w:rPr>
          <w:rFonts w:hint="cs"/>
          <w:spacing w:val="-2"/>
          <w:rtl/>
          <w:lang w:bidi="ar-EG"/>
        </w:rPr>
        <w:t xml:space="preserve"> </w:t>
      </w:r>
      <w:r w:rsidR="007A1AC7" w:rsidRPr="0058334C">
        <w:rPr>
          <w:rFonts w:hint="cs"/>
          <w:spacing w:val="-2"/>
          <w:rtl/>
        </w:rPr>
        <w:t>و</w:t>
      </w:r>
      <w:r w:rsidR="007A1AC7" w:rsidRPr="0058334C">
        <w:rPr>
          <w:spacing w:val="-2"/>
        </w:rPr>
        <w:t>EGH</w:t>
      </w:r>
      <w:r w:rsidR="007A1AC7" w:rsidRPr="0058334C">
        <w:rPr>
          <w:rFonts w:hint="cs"/>
          <w:spacing w:val="-2"/>
          <w:rtl/>
          <w:lang w:bidi="ar-EG"/>
        </w:rPr>
        <w:t xml:space="preserve">: </w:t>
      </w:r>
      <w:hyperlink r:id="rId90" w:history="1">
        <w:r w:rsidRPr="0058334C">
          <w:rPr>
            <w:rStyle w:val="Hyperlink"/>
            <w:bCs/>
            <w:spacing w:val="-2"/>
            <w:lang w:val="en-US" w:bidi="ar-EG"/>
          </w:rPr>
          <w:t>2/247</w:t>
        </w:r>
      </w:hyperlink>
      <w:r w:rsidRPr="0058334C">
        <w:rPr>
          <w:rFonts w:hint="cs"/>
          <w:spacing w:val="-2"/>
          <w:rtl/>
          <w:lang w:bidi="ar-EG"/>
        </w:rPr>
        <w:t xml:space="preserve"> </w:t>
      </w:r>
      <w:r w:rsidR="007A1AC7" w:rsidRPr="0058334C">
        <w:rPr>
          <w:rFonts w:hint="cs"/>
          <w:spacing w:val="-2"/>
          <w:rtl/>
          <w:lang w:bidi="ar-EG"/>
        </w:rPr>
        <w:t xml:space="preserve">(بيان اتصال من الفريق </w:t>
      </w:r>
      <w:r w:rsidR="007A1AC7" w:rsidRPr="0058334C">
        <w:rPr>
          <w:spacing w:val="-2"/>
          <w:lang w:bidi="ar-EG"/>
        </w:rPr>
        <w:t>EGTI</w:t>
      </w:r>
      <w:r w:rsidR="007A1AC7" w:rsidRPr="0058334C">
        <w:rPr>
          <w:rFonts w:hint="cs"/>
          <w:spacing w:val="-2"/>
          <w:rtl/>
        </w:rPr>
        <w:t xml:space="preserve">)، </w:t>
      </w:r>
      <w:hyperlink r:id="rId91" w:history="1">
        <w:r w:rsidRPr="0058334C">
          <w:rPr>
            <w:rStyle w:val="Hyperlink"/>
            <w:bCs/>
            <w:spacing w:val="-2"/>
            <w:lang w:val="en-US" w:bidi="ar-EG"/>
          </w:rPr>
          <w:t>2/248</w:t>
        </w:r>
      </w:hyperlink>
      <w:r w:rsidRPr="0058334C">
        <w:rPr>
          <w:rFonts w:hint="cs"/>
          <w:spacing w:val="-2"/>
          <w:rtl/>
          <w:lang w:bidi="ar-EG"/>
        </w:rPr>
        <w:t xml:space="preserve"> (</w:t>
      </w:r>
      <w:r w:rsidR="007A1AC7" w:rsidRPr="0058334C">
        <w:rPr>
          <w:rFonts w:hint="cs"/>
          <w:spacing w:val="-2"/>
          <w:rtl/>
          <w:lang w:bidi="ar-EG"/>
        </w:rPr>
        <w:t xml:space="preserve">بيان اتصال من الفريق </w:t>
      </w:r>
      <w:r w:rsidR="007A1AC7" w:rsidRPr="0058334C">
        <w:rPr>
          <w:spacing w:val="-2"/>
          <w:lang w:bidi="ar-EG"/>
        </w:rPr>
        <w:t>EGH</w:t>
      </w:r>
      <w:r w:rsidRPr="0058334C">
        <w:rPr>
          <w:rFonts w:hint="cs"/>
          <w:spacing w:val="-2"/>
          <w:rtl/>
          <w:lang w:bidi="ar-EG"/>
        </w:rPr>
        <w:t>)</w:t>
      </w:r>
    </w:p>
    <w:p w14:paraId="20C5D8AA" w14:textId="6232D7A3" w:rsidR="00F852AC" w:rsidRPr="007A1AC7" w:rsidRDefault="00F852AC" w:rsidP="0058334C">
      <w:pPr>
        <w:pStyle w:val="enumlev1"/>
        <w:rPr>
          <w:rtl/>
        </w:rPr>
      </w:pPr>
      <w:r w:rsidRPr="007A1AC7">
        <w:rPr>
          <w:rFonts w:hint="cs"/>
          <w:rtl/>
          <w:lang w:bidi="ar-EG"/>
        </w:rPr>
        <w:t>-</w:t>
      </w:r>
      <w:r w:rsidRPr="007A1AC7">
        <w:rPr>
          <w:rtl/>
          <w:lang w:bidi="ar-EG"/>
        </w:rPr>
        <w:tab/>
      </w:r>
      <w:r w:rsidR="009F1442">
        <w:rPr>
          <w:rFonts w:hint="cs"/>
          <w:rtl/>
        </w:rPr>
        <w:t>بيانا اتصال للرد من لجنتي الدراسات:</w:t>
      </w:r>
      <w:r w:rsidRPr="007A1AC7">
        <w:rPr>
          <w:rFonts w:hint="cs"/>
          <w:rtl/>
          <w:lang w:bidi="ar-EG"/>
        </w:rPr>
        <w:t xml:space="preserve"> </w:t>
      </w:r>
      <w:hyperlink r:id="rId92" w:history="1">
        <w:r w:rsidRPr="007A1AC7">
          <w:rPr>
            <w:rStyle w:val="Hyperlink"/>
            <w:bCs/>
            <w:lang w:val="en-US" w:bidi="ar-EG"/>
          </w:rPr>
          <w:t>2/353</w:t>
        </w:r>
      </w:hyperlink>
      <w:r w:rsidRPr="007A1AC7">
        <w:rPr>
          <w:rFonts w:hint="cs"/>
          <w:rtl/>
          <w:lang w:bidi="ar-EG"/>
        </w:rPr>
        <w:t xml:space="preserve"> </w:t>
      </w:r>
      <w:r w:rsidR="009F1442">
        <w:rPr>
          <w:rFonts w:hint="cs"/>
          <w:rtl/>
          <w:lang w:bidi="ar-EG"/>
        </w:rPr>
        <w:t xml:space="preserve">(بيان اتصال للرد من لجنة الدراسات </w:t>
      </w:r>
      <w:r w:rsidR="009F1442">
        <w:rPr>
          <w:lang w:bidi="ar-EG"/>
        </w:rPr>
        <w:t>2</w:t>
      </w:r>
      <w:r w:rsidR="009F1442">
        <w:rPr>
          <w:rFonts w:hint="cs"/>
          <w:rtl/>
        </w:rPr>
        <w:t>)</w:t>
      </w:r>
    </w:p>
    <w:p w14:paraId="6115A887" w14:textId="013622BB" w:rsidR="00F852AC" w:rsidRPr="007A1AC7" w:rsidRDefault="00F852AC" w:rsidP="0058334C">
      <w:pPr>
        <w:pStyle w:val="enumlev1"/>
        <w:rPr>
          <w:rtl/>
        </w:rPr>
      </w:pPr>
      <w:r w:rsidRPr="007A1AC7">
        <w:rPr>
          <w:rFonts w:hint="cs"/>
          <w:rtl/>
          <w:lang w:bidi="ar-EG"/>
        </w:rPr>
        <w:t>-</w:t>
      </w:r>
      <w:r w:rsidRPr="007A1AC7">
        <w:rPr>
          <w:rtl/>
          <w:lang w:bidi="ar-EG"/>
        </w:rPr>
        <w:tab/>
      </w:r>
      <w:r w:rsidR="009F1442">
        <w:rPr>
          <w:rFonts w:hint="cs"/>
          <w:rtl/>
          <w:lang w:bidi="ar-EG"/>
        </w:rPr>
        <w:t xml:space="preserve">تقرير من منسقي لجان الدراسات: </w:t>
      </w:r>
      <w:hyperlink r:id="rId93" w:history="1">
        <w:r w:rsidRPr="007A1AC7">
          <w:rPr>
            <w:rStyle w:val="Hyperlink"/>
            <w:bCs/>
            <w:lang w:val="en-US" w:bidi="ar-EG"/>
          </w:rPr>
          <w:t>2/404</w:t>
        </w:r>
      </w:hyperlink>
      <w:r w:rsidRPr="007A1AC7">
        <w:rPr>
          <w:rFonts w:hint="cs"/>
          <w:rtl/>
          <w:lang w:bidi="ar-EG"/>
        </w:rPr>
        <w:t xml:space="preserve"> </w:t>
      </w:r>
      <w:r w:rsidR="009F1442">
        <w:rPr>
          <w:rFonts w:hint="cs"/>
          <w:rtl/>
          <w:lang w:bidi="ar-EG"/>
        </w:rPr>
        <w:t xml:space="preserve">(أنشطة الفريق </w:t>
      </w:r>
      <w:r w:rsidR="009F1442">
        <w:rPr>
          <w:lang w:bidi="ar-EG"/>
        </w:rPr>
        <w:t>EGTI</w:t>
      </w:r>
      <w:r w:rsidRPr="007A1AC7">
        <w:rPr>
          <w:rFonts w:hint="cs"/>
          <w:rtl/>
          <w:lang w:bidi="ar-EG"/>
        </w:rPr>
        <w:t>.</w:t>
      </w:r>
      <w:r w:rsidR="009F1442">
        <w:rPr>
          <w:rFonts w:hint="cs"/>
          <w:rtl/>
          <w:lang w:bidi="ar-EG"/>
        </w:rPr>
        <w:t xml:space="preserve">والفريق </w:t>
      </w:r>
      <w:r w:rsidR="009F1442">
        <w:rPr>
          <w:lang w:bidi="ar-EG"/>
        </w:rPr>
        <w:t>EGH</w:t>
      </w:r>
      <w:r w:rsidR="009F1442">
        <w:rPr>
          <w:rFonts w:hint="cs"/>
          <w:rtl/>
        </w:rPr>
        <w:t xml:space="preserve"> والندوة </w:t>
      </w:r>
      <w:r w:rsidR="009F1442">
        <w:t>WTIS</w:t>
      </w:r>
      <w:r w:rsidR="009F1442">
        <w:rPr>
          <w:rFonts w:hint="cs"/>
          <w:rtl/>
        </w:rPr>
        <w:t xml:space="preserve"> منذ الاجتماع الأخير للجنة الدراسات </w:t>
      </w:r>
      <w:r w:rsidR="009F1442">
        <w:t>2</w:t>
      </w:r>
      <w:r w:rsidR="009F1442">
        <w:rPr>
          <w:rFonts w:hint="cs"/>
          <w:rtl/>
        </w:rPr>
        <w:t xml:space="preserve"> لقطاع تنمية الاتصالات)</w:t>
      </w:r>
    </w:p>
    <w:p w14:paraId="10C70D3D" w14:textId="6C249162" w:rsidR="00F852AC" w:rsidRDefault="00F852AC" w:rsidP="00F852AC">
      <w:pPr>
        <w:pStyle w:val="Heading2"/>
        <w:rPr>
          <w:rtl/>
          <w:lang w:val="en-US"/>
        </w:rPr>
      </w:pPr>
      <w:r>
        <w:rPr>
          <w:rFonts w:hint="cs"/>
          <w:rtl/>
          <w:lang w:val="en-US"/>
        </w:rPr>
        <w:t>5.4</w:t>
      </w:r>
      <w:r>
        <w:rPr>
          <w:rtl/>
          <w:lang w:val="en-US"/>
        </w:rPr>
        <w:tab/>
      </w:r>
      <w:r w:rsidR="00113C50">
        <w:rPr>
          <w:color w:val="000000"/>
          <w:rtl/>
        </w:rPr>
        <w:t>أوجه التآزر مع مشاريع مكتب تنمية الاتصالات</w:t>
      </w:r>
      <w:r w:rsidR="00113C50">
        <w:rPr>
          <w:color w:val="000000"/>
        </w:rPr>
        <w:t xml:space="preserve"> </w:t>
      </w:r>
      <w:r w:rsidR="00113C50">
        <w:rPr>
          <w:rFonts w:hint="cs"/>
          <w:color w:val="000000"/>
          <w:rtl/>
        </w:rPr>
        <w:t>(</w:t>
      </w:r>
      <w:r w:rsidR="00113C50">
        <w:rPr>
          <w:color w:val="000000"/>
          <w:rtl/>
        </w:rPr>
        <w:t>المبادرة العالمية للشمول المالي</w:t>
      </w:r>
      <w:r w:rsidR="007569DE">
        <w:rPr>
          <w:rFonts w:hint="cs"/>
          <w:color w:val="000000"/>
          <w:rtl/>
          <w:lang w:bidi="ar-EG"/>
        </w:rPr>
        <w:t xml:space="preserve"> </w:t>
      </w:r>
      <w:r w:rsidR="00113C50">
        <w:rPr>
          <w:color w:val="000000"/>
        </w:rPr>
        <w:t>(FIGI)</w:t>
      </w:r>
      <w:r w:rsidR="007569DE">
        <w:rPr>
          <w:rFonts w:hint="cs"/>
          <w:color w:val="000000"/>
          <w:rtl/>
        </w:rPr>
        <w:t xml:space="preserve"> </w:t>
      </w:r>
      <w:r w:rsidR="00113C50">
        <w:rPr>
          <w:color w:val="000000"/>
          <w:rtl/>
        </w:rPr>
        <w:t xml:space="preserve">والمبادرة </w:t>
      </w:r>
      <w:proofErr w:type="spellStart"/>
      <w:r w:rsidR="00113C50">
        <w:rPr>
          <w:color w:val="000000"/>
          <w:rtl/>
        </w:rPr>
        <w:t>السياساتية</w:t>
      </w:r>
      <w:proofErr w:type="spellEnd"/>
      <w:r w:rsidR="00113C50">
        <w:rPr>
          <w:color w:val="000000"/>
          <w:rtl/>
        </w:rPr>
        <w:t xml:space="preserve"> والتنظيمية لإفريقيا الرقمية</w:t>
      </w:r>
      <w:r w:rsidR="00113C50">
        <w:rPr>
          <w:color w:val="000000"/>
        </w:rPr>
        <w:t xml:space="preserve">((PRIDA) </w:t>
      </w:r>
    </w:p>
    <w:p w14:paraId="7C72A61F" w14:textId="7E926138" w:rsidR="00F852AC" w:rsidRDefault="00E70C51" w:rsidP="00F852AC">
      <w:pPr>
        <w:rPr>
          <w:rtl/>
          <w:lang w:val="en-US"/>
        </w:rPr>
      </w:pPr>
      <w:r>
        <w:rPr>
          <w:rFonts w:hint="cs"/>
          <w:rtl/>
          <w:lang w:val="en-US"/>
        </w:rPr>
        <w:t>ا</w:t>
      </w:r>
      <w:r w:rsidRPr="00E70C51">
        <w:rPr>
          <w:rtl/>
          <w:lang w:val="en-US"/>
        </w:rPr>
        <w:t>ست</w:t>
      </w:r>
      <w:r>
        <w:rPr>
          <w:rFonts w:hint="cs"/>
          <w:rtl/>
          <w:lang w:val="en-US"/>
        </w:rPr>
        <w:t>ُ</w:t>
      </w:r>
      <w:r w:rsidRPr="00E70C51">
        <w:rPr>
          <w:rtl/>
          <w:lang w:val="en-US"/>
        </w:rPr>
        <w:t xml:space="preserve">كشف المشروعان التاليان </w:t>
      </w:r>
      <w:r>
        <w:rPr>
          <w:rFonts w:hint="cs"/>
          <w:rtl/>
          <w:lang w:val="en-US"/>
        </w:rPr>
        <w:t>بهدف</w:t>
      </w:r>
      <w:r w:rsidRPr="00E70C51">
        <w:rPr>
          <w:rtl/>
          <w:lang w:val="en-US"/>
        </w:rPr>
        <w:t xml:space="preserve"> تعزيز</w:t>
      </w:r>
      <w:r>
        <w:rPr>
          <w:rFonts w:hint="cs"/>
          <w:rtl/>
          <w:lang w:val="en-US"/>
        </w:rPr>
        <w:t xml:space="preserve"> أوجه</w:t>
      </w:r>
      <w:r w:rsidRPr="00E70C51">
        <w:rPr>
          <w:rtl/>
          <w:lang w:val="en-US"/>
        </w:rPr>
        <w:t xml:space="preserve"> التآزر بين لجنتي الدراسات والمبادرات التالية</w:t>
      </w:r>
      <w:r>
        <w:rPr>
          <w:rFonts w:hint="cs"/>
          <w:rtl/>
          <w:lang w:val="en-US"/>
        </w:rPr>
        <w:t>:</w:t>
      </w:r>
    </w:p>
    <w:p w14:paraId="5EA83312" w14:textId="1EC457E8" w:rsidR="00F852AC" w:rsidRDefault="00F852AC" w:rsidP="007569DE">
      <w:pPr>
        <w:pStyle w:val="enumlev1"/>
        <w:rPr>
          <w:rtl/>
          <w:lang w:val="en-US"/>
        </w:rPr>
      </w:pPr>
      <w:r>
        <w:rPr>
          <w:rFonts w:hint="cs"/>
          <w:rtl/>
          <w:lang w:val="en-US"/>
        </w:rPr>
        <w:t>-</w:t>
      </w:r>
      <w:r>
        <w:rPr>
          <w:rtl/>
          <w:lang w:val="en-US"/>
        </w:rPr>
        <w:tab/>
      </w:r>
      <w:r w:rsidR="00E70C51">
        <w:rPr>
          <w:rFonts w:hint="cs"/>
          <w:rtl/>
          <w:lang w:val="en-US"/>
        </w:rPr>
        <w:t xml:space="preserve">المبادرة العالمية للشمول المالي </w:t>
      </w:r>
      <w:r w:rsidR="00E70C51">
        <w:t>(FIGI)</w:t>
      </w:r>
      <w:r>
        <w:rPr>
          <w:rStyle w:val="FootnoteReference"/>
          <w:rtl/>
          <w:lang w:val="en-US"/>
        </w:rPr>
        <w:footnoteReference w:id="24"/>
      </w:r>
      <w:r>
        <w:rPr>
          <w:rFonts w:hint="cs"/>
          <w:rtl/>
          <w:lang w:val="en-US"/>
        </w:rPr>
        <w:t xml:space="preserve"> </w:t>
      </w:r>
      <w:r w:rsidR="00E70C51">
        <w:rPr>
          <w:rFonts w:hint="cs"/>
          <w:rtl/>
          <w:lang w:val="en-US"/>
        </w:rPr>
        <w:t>التي تهدف إلى ال</w:t>
      </w:r>
      <w:r w:rsidR="00E70C51" w:rsidRPr="00E70C51">
        <w:rPr>
          <w:rtl/>
          <w:lang w:val="en-US"/>
        </w:rPr>
        <w:t xml:space="preserve">استفادة من تكنولوجيا المعلومات والاتصالات </w:t>
      </w:r>
      <w:r w:rsidR="00E1776D">
        <w:rPr>
          <w:rFonts w:hint="cs"/>
          <w:rtl/>
          <w:lang w:val="en-US"/>
        </w:rPr>
        <w:t xml:space="preserve">من أجل </w:t>
      </w:r>
      <w:r w:rsidR="00E70C51">
        <w:rPr>
          <w:rFonts w:hint="cs"/>
          <w:rtl/>
          <w:lang w:val="en-US"/>
        </w:rPr>
        <w:t>ا</w:t>
      </w:r>
      <w:r w:rsidR="00E70C51" w:rsidRPr="00E70C51">
        <w:rPr>
          <w:rtl/>
          <w:lang w:val="en-US"/>
        </w:rPr>
        <w:t xml:space="preserve">لخدمات المالية </w:t>
      </w:r>
      <w:r w:rsidR="00E1776D">
        <w:rPr>
          <w:rFonts w:hint="cs"/>
          <w:rtl/>
          <w:lang w:val="en-US"/>
        </w:rPr>
        <w:t>ل</w:t>
      </w:r>
      <w:r w:rsidR="00E70C51" w:rsidRPr="00E70C51">
        <w:rPr>
          <w:rtl/>
          <w:lang w:val="en-US"/>
        </w:rPr>
        <w:t>تحقيق الشمول المالي الرقمي</w:t>
      </w:r>
      <w:r w:rsidR="00E70C51">
        <w:rPr>
          <w:rFonts w:hint="cs"/>
          <w:rtl/>
          <w:lang w:val="en-US"/>
        </w:rPr>
        <w:t xml:space="preserve">. المنسقان: السيد أحمد </w:t>
      </w:r>
      <w:r w:rsidR="00E1776D">
        <w:rPr>
          <w:rFonts w:hint="cs"/>
          <w:rtl/>
          <w:lang w:val="en-US"/>
        </w:rPr>
        <w:t>جاد</w:t>
      </w:r>
      <w:r w:rsidR="00E70C51">
        <w:rPr>
          <w:rFonts w:hint="cs"/>
          <w:rtl/>
          <w:lang w:val="en-US"/>
        </w:rPr>
        <w:t xml:space="preserve"> (مصر)، نائب رئيس</w:t>
      </w:r>
      <w:r w:rsidR="00E1776D">
        <w:rPr>
          <w:rFonts w:hint="cs"/>
          <w:rtl/>
          <w:lang w:val="en-US"/>
        </w:rPr>
        <w:t>ة</w:t>
      </w:r>
      <w:r w:rsidR="00E70C51">
        <w:rPr>
          <w:rFonts w:hint="cs"/>
          <w:rtl/>
          <w:lang w:val="en-US"/>
        </w:rPr>
        <w:t xml:space="preserve"> لجنة الدراسات</w:t>
      </w:r>
      <w:r w:rsidR="007569DE">
        <w:rPr>
          <w:rFonts w:hint="eastAsia"/>
          <w:rtl/>
          <w:lang w:val="en-US"/>
        </w:rPr>
        <w:t> </w:t>
      </w:r>
      <w:r w:rsidR="00E70C51">
        <w:t>1</w:t>
      </w:r>
      <w:r w:rsidR="00AC51B5">
        <w:rPr>
          <w:rFonts w:hint="cs"/>
          <w:rtl/>
          <w:lang w:val="en-US"/>
        </w:rPr>
        <w:t xml:space="preserve"> </w:t>
      </w:r>
      <w:r w:rsidR="00E70C51">
        <w:rPr>
          <w:rFonts w:hint="cs"/>
          <w:rtl/>
          <w:lang w:val="en-US"/>
        </w:rPr>
        <w:t xml:space="preserve">لقطاع تنمية الاتصالات، والسيد فاضل </w:t>
      </w:r>
      <w:proofErr w:type="spellStart"/>
      <w:r w:rsidR="00E70C51">
        <w:rPr>
          <w:rFonts w:hint="cs"/>
          <w:rtl/>
          <w:lang w:val="en-US"/>
        </w:rPr>
        <w:t>ديغم</w:t>
      </w:r>
      <w:proofErr w:type="spellEnd"/>
      <w:r w:rsidR="00E70C51">
        <w:rPr>
          <w:rFonts w:hint="cs"/>
          <w:rtl/>
          <w:lang w:val="en-US"/>
        </w:rPr>
        <w:t xml:space="preserve"> (مصر)، المقرر المشارك المعني بالمسألة </w:t>
      </w:r>
      <w:r w:rsidR="00E70C51">
        <w:t>1/2</w:t>
      </w:r>
      <w:r w:rsidR="00E70C51">
        <w:rPr>
          <w:rFonts w:hint="cs"/>
          <w:rtl/>
        </w:rPr>
        <w:t>.</w:t>
      </w:r>
    </w:p>
    <w:p w14:paraId="7AA82A4F" w14:textId="4BABF353" w:rsidR="00D720B7" w:rsidRDefault="00D720B7" w:rsidP="007569DE">
      <w:pPr>
        <w:pStyle w:val="enumlev1"/>
        <w:keepNext/>
        <w:keepLines/>
        <w:ind w:left="794" w:hanging="794"/>
        <w:rPr>
          <w:rtl/>
          <w:lang w:bidi="ar-EG"/>
        </w:rPr>
      </w:pPr>
      <w:r>
        <w:rPr>
          <w:rFonts w:hint="cs"/>
          <w:rtl/>
          <w:lang w:val="en-US"/>
        </w:rPr>
        <w:lastRenderedPageBreak/>
        <w:t>-</w:t>
      </w:r>
      <w:r>
        <w:rPr>
          <w:rtl/>
          <w:lang w:val="en-US"/>
        </w:rPr>
        <w:tab/>
      </w:r>
      <w:r w:rsidR="00E1776D">
        <w:rPr>
          <w:rFonts w:hint="cs"/>
          <w:rtl/>
          <w:lang w:val="en-US"/>
        </w:rPr>
        <w:t xml:space="preserve">المبادرة </w:t>
      </w:r>
      <w:proofErr w:type="spellStart"/>
      <w:r w:rsidR="00E1776D">
        <w:rPr>
          <w:rFonts w:hint="cs"/>
          <w:rtl/>
          <w:lang w:val="en-US"/>
        </w:rPr>
        <w:t>السياساتية</w:t>
      </w:r>
      <w:proofErr w:type="spellEnd"/>
      <w:r w:rsidR="00E1776D">
        <w:rPr>
          <w:rFonts w:hint="cs"/>
          <w:rtl/>
          <w:lang w:val="en-US"/>
        </w:rPr>
        <w:t xml:space="preserve"> والتنظيمية لإفريقيا الرقمية </w:t>
      </w:r>
      <w:r w:rsidR="00E1776D">
        <w:t>(PRIDA)</w:t>
      </w:r>
      <w:r>
        <w:rPr>
          <w:rStyle w:val="FootnoteReference"/>
          <w:rtl/>
          <w:lang w:val="en-US"/>
        </w:rPr>
        <w:footnoteReference w:id="25"/>
      </w:r>
      <w:r w:rsidR="00E1776D">
        <w:rPr>
          <w:rFonts w:hint="cs"/>
          <w:rtl/>
          <w:lang w:val="en-US"/>
        </w:rPr>
        <w:t>،</w:t>
      </w:r>
      <w:r>
        <w:rPr>
          <w:rFonts w:hint="cs"/>
          <w:rtl/>
          <w:lang w:val="en-US"/>
        </w:rPr>
        <w:t xml:space="preserve"> </w:t>
      </w:r>
      <w:r w:rsidRPr="00045F67">
        <w:rPr>
          <w:rFonts w:hint="cs"/>
          <w:rtl/>
          <w:lang w:bidi="ar-SY"/>
        </w:rPr>
        <w:t xml:space="preserve">وهي برنامج كبير ينفَّذ بالتعاون مع الاتحاد الإفريقي والاتحاد الأوروبي والاتحاد الدولي للاتصالات ويرمي إلى </w:t>
      </w:r>
      <w:r w:rsidRPr="00045F67">
        <w:rPr>
          <w:rtl/>
          <w:lang w:bidi="ar-SY"/>
        </w:rPr>
        <w:t xml:space="preserve">تعزيز نطاق عريض </w:t>
      </w:r>
      <w:r w:rsidRPr="00045F67">
        <w:rPr>
          <w:rFonts w:hint="cs"/>
          <w:rtl/>
          <w:lang w:bidi="ar-SY"/>
        </w:rPr>
        <w:t>يمكن للجميع</w:t>
      </w:r>
      <w:r w:rsidRPr="00045F67">
        <w:rPr>
          <w:rtl/>
          <w:lang w:bidi="ar-SY"/>
        </w:rPr>
        <w:t xml:space="preserve"> النفاذ إليه بأسعار </w:t>
      </w:r>
      <w:r w:rsidRPr="00045F67">
        <w:rPr>
          <w:rFonts w:hint="cs"/>
          <w:rtl/>
          <w:lang w:bidi="ar-SY"/>
        </w:rPr>
        <w:t>ميسورة</w:t>
      </w:r>
      <w:r w:rsidRPr="00045F67">
        <w:rPr>
          <w:rtl/>
          <w:lang w:bidi="ar-SY"/>
        </w:rPr>
        <w:t xml:space="preserve"> في</w:t>
      </w:r>
      <w:r w:rsidR="007569DE">
        <w:rPr>
          <w:rFonts w:hint="cs"/>
          <w:rtl/>
          <w:lang w:bidi="ar-SY"/>
        </w:rPr>
        <w:t> </w:t>
      </w:r>
      <w:r w:rsidRPr="00045F67">
        <w:rPr>
          <w:rtl/>
          <w:lang w:bidi="ar-SY"/>
        </w:rPr>
        <w:t>جميع أنحاء القارة</w:t>
      </w:r>
      <w:r w:rsidRPr="00045F67">
        <w:rPr>
          <w:rFonts w:hint="cs"/>
          <w:rtl/>
          <w:lang w:bidi="ar-SY"/>
        </w:rPr>
        <w:t xml:space="preserve"> الإفريقية </w:t>
      </w:r>
      <w:r w:rsidRPr="00045F67">
        <w:rPr>
          <w:rtl/>
          <w:lang w:bidi="ar-SY"/>
        </w:rPr>
        <w:t>من أجل إتاحة منافع الخدمات القائمة على الإنترنت في</w:t>
      </w:r>
      <w:r>
        <w:rPr>
          <w:rFonts w:hint="cs"/>
          <w:rtl/>
          <w:lang w:bidi="ar-SY"/>
        </w:rPr>
        <w:t> </w:t>
      </w:r>
      <w:r w:rsidRPr="00045F67">
        <w:rPr>
          <w:rtl/>
          <w:lang w:bidi="ar-SY"/>
        </w:rPr>
        <w:t>المستقبل</w:t>
      </w:r>
      <w:r w:rsidRPr="00045F67">
        <w:rPr>
          <w:rFonts w:hint="cs"/>
          <w:rtl/>
          <w:lang w:bidi="ar-SY"/>
        </w:rPr>
        <w:t>.</w:t>
      </w:r>
      <w:r>
        <w:rPr>
          <w:rFonts w:hint="cs"/>
          <w:rtl/>
          <w:lang w:bidi="ar-SY"/>
        </w:rPr>
        <w:t xml:space="preserve"> المنسق: </w:t>
      </w:r>
      <w:r w:rsidRPr="00D720B7">
        <w:rPr>
          <w:rFonts w:hint="cs"/>
          <w:rtl/>
          <w:lang w:bidi="ar-EG"/>
        </w:rPr>
        <w:t>السيد</w:t>
      </w:r>
      <w:r w:rsidR="00380E8A">
        <w:rPr>
          <w:rFonts w:hint="eastAsia"/>
          <w:rtl/>
          <w:lang w:bidi="ar-EG"/>
        </w:rPr>
        <w:t> </w:t>
      </w:r>
      <w:r w:rsidRPr="00D720B7">
        <w:rPr>
          <w:rFonts w:hint="cs"/>
          <w:rtl/>
          <w:lang w:bidi="ar-EG"/>
        </w:rPr>
        <w:t xml:space="preserve">حاييم </w:t>
      </w:r>
      <w:proofErr w:type="spellStart"/>
      <w:r w:rsidRPr="00D720B7">
        <w:rPr>
          <w:rFonts w:hint="cs"/>
          <w:rtl/>
          <w:lang w:bidi="ar-EG"/>
        </w:rPr>
        <w:t>مازار</w:t>
      </w:r>
      <w:proofErr w:type="spellEnd"/>
      <w:r w:rsidRPr="00D720B7">
        <w:rPr>
          <w:rFonts w:hint="cs"/>
          <w:rtl/>
          <w:lang w:bidi="ar-SY"/>
        </w:rPr>
        <w:t xml:space="preserve"> </w:t>
      </w:r>
      <w:r>
        <w:rPr>
          <w:rFonts w:hint="cs"/>
          <w:rtl/>
          <w:lang w:bidi="ar-EG"/>
        </w:rPr>
        <w:t>(</w:t>
      </w:r>
      <w:r w:rsidRPr="00D720B7">
        <w:rPr>
          <w:rFonts w:hint="cs"/>
          <w:rtl/>
          <w:lang w:bidi="ar-EG"/>
        </w:rPr>
        <w:t xml:space="preserve">شركة </w:t>
      </w:r>
      <w:r w:rsidRPr="00D720B7">
        <w:rPr>
          <w:lang w:val="en-US" w:bidi="ar-SY"/>
        </w:rPr>
        <w:t>ATDI</w:t>
      </w:r>
      <w:r>
        <w:rPr>
          <w:rFonts w:hint="cs"/>
          <w:rtl/>
          <w:lang w:val="en-US" w:bidi="ar-SY"/>
        </w:rPr>
        <w:t>،</w:t>
      </w:r>
      <w:r w:rsidRPr="00D720B7">
        <w:rPr>
          <w:rFonts w:hint="cs"/>
          <w:rtl/>
          <w:lang w:bidi="ar-EG"/>
        </w:rPr>
        <w:t xml:space="preserve"> فرنسا)</w:t>
      </w:r>
      <w:r>
        <w:rPr>
          <w:rFonts w:hint="cs"/>
          <w:rtl/>
          <w:lang w:bidi="ar-EG"/>
        </w:rPr>
        <w:t xml:space="preserve">، </w:t>
      </w:r>
      <w:r w:rsidRPr="00D720B7">
        <w:rPr>
          <w:rFonts w:hint="cs"/>
          <w:rtl/>
          <w:lang w:bidi="ar-SY"/>
        </w:rPr>
        <w:t>المقر</w:t>
      </w:r>
      <w:r>
        <w:rPr>
          <w:rFonts w:hint="cs"/>
          <w:rtl/>
          <w:lang w:bidi="ar-SY"/>
        </w:rPr>
        <w:t>ِّ</w:t>
      </w:r>
      <w:r w:rsidRPr="00D720B7">
        <w:rPr>
          <w:rFonts w:hint="cs"/>
          <w:rtl/>
          <w:lang w:bidi="ar-SY"/>
        </w:rPr>
        <w:t xml:space="preserve">ر المشارك المعني بالمسألة </w:t>
      </w:r>
      <w:r w:rsidRPr="00D720B7">
        <w:rPr>
          <w:lang w:val="en-US" w:bidi="ar-SY"/>
        </w:rPr>
        <w:t>7/2</w:t>
      </w:r>
      <w:r>
        <w:rPr>
          <w:rFonts w:hint="cs"/>
          <w:rtl/>
          <w:lang w:bidi="ar-EG"/>
        </w:rPr>
        <w:t>.</w:t>
      </w:r>
    </w:p>
    <w:p w14:paraId="45444403" w14:textId="59DCE4F3" w:rsidR="00D720B7" w:rsidRDefault="00DA04DE" w:rsidP="00D720B7">
      <w:pPr>
        <w:rPr>
          <w:rtl/>
          <w:lang w:bidi="ar-EG"/>
        </w:rPr>
      </w:pPr>
      <w:r>
        <w:rPr>
          <w:rFonts w:hint="cs"/>
          <w:rtl/>
          <w:lang w:bidi="ar-EG"/>
        </w:rPr>
        <w:t>وعُرضت خلفية وحالة تنفيذ المشروعين. و</w:t>
      </w:r>
      <w:r w:rsidRPr="00DA04DE">
        <w:rPr>
          <w:rtl/>
          <w:lang w:bidi="ar-EG"/>
        </w:rPr>
        <w:t xml:space="preserve">تم </w:t>
      </w:r>
      <w:r>
        <w:rPr>
          <w:rFonts w:hint="cs"/>
          <w:rtl/>
          <w:lang w:bidi="ar-EG"/>
        </w:rPr>
        <w:t xml:space="preserve">كذلك </w:t>
      </w:r>
      <w:r w:rsidRPr="00DA04DE">
        <w:rPr>
          <w:rtl/>
          <w:lang w:bidi="ar-EG"/>
        </w:rPr>
        <w:t xml:space="preserve">تحديد أحداث/أنشطة </w:t>
      </w:r>
      <w:r>
        <w:rPr>
          <w:rFonts w:hint="cs"/>
          <w:rtl/>
          <w:lang w:bidi="ar-EG"/>
        </w:rPr>
        <w:t>مثل</w:t>
      </w:r>
      <w:r w:rsidRPr="00DA04DE">
        <w:rPr>
          <w:rtl/>
          <w:lang w:bidi="ar-EG"/>
        </w:rPr>
        <w:t xml:space="preserve"> ورش عمل ببناء القدرات ووضع مبادئ توجيهية تقنية ذات صلة بمسائل لجان الدراسات.</w:t>
      </w:r>
      <w:r>
        <w:rPr>
          <w:rFonts w:hint="cs"/>
          <w:rtl/>
          <w:lang w:bidi="ar-EG"/>
        </w:rPr>
        <w:t xml:space="preserve"> و</w:t>
      </w:r>
      <w:r w:rsidRPr="00DA04DE">
        <w:rPr>
          <w:rtl/>
          <w:lang w:bidi="ar-EG"/>
        </w:rPr>
        <w:t>تم تشجيع أفرقة الإدارة والأعضاء على استكشاف أوجه التآزر المحتملة مع هذه الأنشطة/الأحداث.</w:t>
      </w:r>
    </w:p>
    <w:p w14:paraId="46BCE92E" w14:textId="4841A924" w:rsidR="00D720B7" w:rsidRDefault="006E53F9" w:rsidP="00D720B7">
      <w:pPr>
        <w:rPr>
          <w:rtl/>
        </w:rPr>
      </w:pPr>
      <w:r>
        <w:rPr>
          <w:rFonts w:hint="cs"/>
          <w:rtl/>
        </w:rPr>
        <w:t>وثائق لمزيد من المعلومات:</w:t>
      </w:r>
    </w:p>
    <w:p w14:paraId="2ADB55A5" w14:textId="668432B6" w:rsidR="00D720B7" w:rsidRDefault="00D720B7" w:rsidP="00F53556">
      <w:pPr>
        <w:pStyle w:val="enumlev1"/>
        <w:rPr>
          <w:rtl/>
          <w:lang w:bidi="ar-EG"/>
        </w:rPr>
      </w:pPr>
      <w:r>
        <w:rPr>
          <w:rFonts w:hint="cs"/>
          <w:rtl/>
          <w:lang w:bidi="ar-EG"/>
        </w:rPr>
        <w:t>-</w:t>
      </w:r>
      <w:r>
        <w:rPr>
          <w:rtl/>
          <w:lang w:bidi="ar-EG"/>
        </w:rPr>
        <w:tab/>
      </w:r>
      <w:r w:rsidR="006E53F9">
        <w:rPr>
          <w:rFonts w:hint="cs"/>
          <w:rtl/>
          <w:lang w:bidi="ar-EG"/>
        </w:rPr>
        <w:t>تقرير من منسقي لجنتي الدراسات بشأن المبادرة العالمية للشمول المالي:</w:t>
      </w:r>
      <w:r>
        <w:rPr>
          <w:rFonts w:hint="cs"/>
          <w:rtl/>
          <w:lang w:bidi="ar-EG"/>
        </w:rPr>
        <w:t xml:space="preserve"> </w:t>
      </w:r>
      <w:hyperlink r:id="rId94" w:history="1">
        <w:r w:rsidRPr="00D720B7">
          <w:rPr>
            <w:rStyle w:val="Hyperlink"/>
            <w:lang w:val="en-US" w:bidi="ar-EG"/>
          </w:rPr>
          <w:t>SG2RGQ/252</w:t>
        </w:r>
        <w:r>
          <w:rPr>
            <w:rStyle w:val="Hyperlink"/>
            <w:rFonts w:hint="cs"/>
            <w:rtl/>
            <w:lang w:val="en-US" w:bidi="ar-EG"/>
          </w:rPr>
          <w:t xml:space="preserve"> + الملحق</w:t>
        </w:r>
      </w:hyperlink>
    </w:p>
    <w:p w14:paraId="0AB5AEA6" w14:textId="6CD43DAE" w:rsidR="00D720B7" w:rsidRPr="00F53556" w:rsidRDefault="00D720B7" w:rsidP="00F53556">
      <w:pPr>
        <w:pStyle w:val="enumlev1"/>
        <w:rPr>
          <w:spacing w:val="-4"/>
          <w:rtl/>
          <w:lang w:bidi="ar-EG"/>
        </w:rPr>
      </w:pPr>
      <w:r w:rsidRPr="00F53556">
        <w:rPr>
          <w:rFonts w:hint="cs"/>
          <w:spacing w:val="-4"/>
          <w:rtl/>
          <w:lang w:bidi="ar-EG"/>
        </w:rPr>
        <w:t>-</w:t>
      </w:r>
      <w:r w:rsidRPr="00F53556">
        <w:rPr>
          <w:spacing w:val="-4"/>
          <w:rtl/>
          <w:lang w:bidi="ar-EG"/>
        </w:rPr>
        <w:tab/>
      </w:r>
      <w:r w:rsidR="00E6474D" w:rsidRPr="00F53556">
        <w:rPr>
          <w:rFonts w:hint="cs"/>
          <w:spacing w:val="-4"/>
          <w:rtl/>
          <w:lang w:bidi="ar-EG"/>
        </w:rPr>
        <w:t>تقريران</w:t>
      </w:r>
      <w:r w:rsidR="006E53F9" w:rsidRPr="00F53556">
        <w:rPr>
          <w:rFonts w:hint="cs"/>
          <w:spacing w:val="-4"/>
          <w:rtl/>
          <w:lang w:bidi="ar-EG"/>
        </w:rPr>
        <w:t xml:space="preserve"> من منسقي لجنتي الدراسات بشأن </w:t>
      </w:r>
      <w:r w:rsidR="006E53F9" w:rsidRPr="00F53556">
        <w:rPr>
          <w:rFonts w:hint="cs"/>
          <w:spacing w:val="-4"/>
          <w:rtl/>
          <w:lang w:val="en-US"/>
        </w:rPr>
        <w:t xml:space="preserve">المبادرة </w:t>
      </w:r>
      <w:proofErr w:type="spellStart"/>
      <w:r w:rsidR="006E53F9" w:rsidRPr="00F53556">
        <w:rPr>
          <w:rFonts w:hint="cs"/>
          <w:spacing w:val="-4"/>
          <w:rtl/>
          <w:lang w:val="en-US"/>
        </w:rPr>
        <w:t>السياساتية</w:t>
      </w:r>
      <w:proofErr w:type="spellEnd"/>
      <w:r w:rsidR="006E53F9" w:rsidRPr="00F53556">
        <w:rPr>
          <w:rFonts w:hint="cs"/>
          <w:spacing w:val="-4"/>
          <w:rtl/>
          <w:lang w:val="en-US"/>
        </w:rPr>
        <w:t xml:space="preserve"> والتنظيمية لإفريقيا الرقمية</w:t>
      </w:r>
      <w:r w:rsidRPr="00F53556">
        <w:rPr>
          <w:rFonts w:hint="cs"/>
          <w:spacing w:val="-4"/>
          <w:rtl/>
          <w:lang w:bidi="ar-EG"/>
        </w:rPr>
        <w:t xml:space="preserve">: </w:t>
      </w:r>
      <w:hyperlink r:id="rId95" w:history="1">
        <w:r w:rsidRPr="00F53556">
          <w:rPr>
            <w:rStyle w:val="Hyperlink"/>
            <w:spacing w:val="-4"/>
            <w:lang w:val="en-US" w:bidi="ar-EG"/>
          </w:rPr>
          <w:t>SG2RGQ/245</w:t>
        </w:r>
        <w:r w:rsidR="00F53556" w:rsidRPr="00F53556">
          <w:rPr>
            <w:rStyle w:val="Hyperlink"/>
            <w:rFonts w:hint="eastAsia"/>
            <w:spacing w:val="-4"/>
            <w:rtl/>
            <w:lang w:val="en-US" w:bidi="ar-EG"/>
          </w:rPr>
          <w:t> </w:t>
        </w:r>
        <w:r w:rsidRPr="00F53556">
          <w:rPr>
            <w:rStyle w:val="Hyperlink"/>
            <w:rFonts w:hint="cs"/>
            <w:spacing w:val="-4"/>
            <w:rtl/>
            <w:lang w:val="en-US" w:bidi="ar-EG"/>
          </w:rPr>
          <w:t>+</w:t>
        </w:r>
        <w:r w:rsidR="00F53556" w:rsidRPr="00F53556">
          <w:rPr>
            <w:rStyle w:val="Hyperlink"/>
            <w:rFonts w:hint="eastAsia"/>
            <w:spacing w:val="-4"/>
            <w:rtl/>
            <w:lang w:val="en-US" w:bidi="ar-EG"/>
          </w:rPr>
          <w:t> </w:t>
        </w:r>
        <w:r w:rsidRPr="00F53556">
          <w:rPr>
            <w:rStyle w:val="Hyperlink"/>
            <w:rFonts w:hint="cs"/>
            <w:spacing w:val="-4"/>
            <w:rtl/>
            <w:lang w:val="en-US" w:bidi="ar-EG"/>
          </w:rPr>
          <w:t>الملحق</w:t>
        </w:r>
      </w:hyperlink>
      <w:r w:rsidRPr="00F53556">
        <w:rPr>
          <w:rFonts w:hint="cs"/>
          <w:spacing w:val="-4"/>
          <w:rtl/>
          <w:lang w:val="en-US" w:bidi="ar-EG"/>
        </w:rPr>
        <w:t xml:space="preserve">، </w:t>
      </w:r>
      <w:hyperlink r:id="rId96" w:history="1">
        <w:r w:rsidRPr="00F53556">
          <w:rPr>
            <w:rStyle w:val="Hyperlink"/>
            <w:spacing w:val="-4"/>
            <w:lang w:val="en-US" w:bidi="ar-EG"/>
          </w:rPr>
          <w:t>2/396</w:t>
        </w:r>
      </w:hyperlink>
    </w:p>
    <w:p w14:paraId="45609091" w14:textId="7C224D6C" w:rsidR="00D720B7" w:rsidRDefault="00D720B7" w:rsidP="00D720B7">
      <w:pPr>
        <w:pStyle w:val="Heading2"/>
        <w:rPr>
          <w:rtl/>
        </w:rPr>
      </w:pPr>
      <w:r>
        <w:rPr>
          <w:rFonts w:hint="cs"/>
          <w:rtl/>
          <w:lang w:bidi="ar-EG"/>
        </w:rPr>
        <w:t>6.4</w:t>
      </w:r>
      <w:r>
        <w:rPr>
          <w:rtl/>
          <w:lang w:bidi="ar-EG"/>
        </w:rPr>
        <w:tab/>
      </w:r>
      <w:r w:rsidR="00E6474D">
        <w:rPr>
          <w:rFonts w:hint="cs"/>
          <w:rtl/>
          <w:lang w:bidi="ar-EG"/>
        </w:rPr>
        <w:t xml:space="preserve">التعاون مع </w:t>
      </w:r>
      <w:r w:rsidR="00E6474D">
        <w:rPr>
          <w:rFonts w:hint="cs"/>
          <w:rtl/>
        </w:rPr>
        <w:t>القمة العالمية لمجتمع المعلومات</w:t>
      </w:r>
    </w:p>
    <w:p w14:paraId="2033434B" w14:textId="35313448" w:rsidR="00D720B7" w:rsidRDefault="00E6474D" w:rsidP="00D720B7">
      <w:pPr>
        <w:rPr>
          <w:rtl/>
        </w:rPr>
      </w:pPr>
      <w:r>
        <w:rPr>
          <w:rFonts w:hint="cs"/>
          <w:rtl/>
          <w:lang w:bidi="ar-EG"/>
        </w:rPr>
        <w:t>في</w:t>
      </w:r>
      <w:r w:rsidRPr="00E6474D">
        <w:rPr>
          <w:rtl/>
          <w:lang w:bidi="ar-EG"/>
        </w:rPr>
        <w:t xml:space="preserve"> سياق </w:t>
      </w:r>
      <w:r>
        <w:rPr>
          <w:rFonts w:hint="cs"/>
          <w:rtl/>
          <w:lang w:bidi="ar-EG"/>
        </w:rPr>
        <w:t>السعي إلى</w:t>
      </w:r>
      <w:r w:rsidRPr="00E6474D">
        <w:rPr>
          <w:rtl/>
          <w:lang w:bidi="ar-EG"/>
        </w:rPr>
        <w:t xml:space="preserve"> المواءمة الوثيقة بين عملية القمة العالمية لمجتمع المعلومات وخطة التنمية المستدامة لعام </w:t>
      </w:r>
      <w:r>
        <w:rPr>
          <w:lang w:bidi="ar-EG"/>
        </w:rPr>
        <w:t>2030</w:t>
      </w:r>
      <w:r w:rsidRPr="00E6474D">
        <w:rPr>
          <w:rtl/>
          <w:lang w:bidi="ar-EG"/>
        </w:rPr>
        <w:t xml:space="preserve"> على النحو الذي دع</w:t>
      </w:r>
      <w:r w:rsidR="00F75584">
        <w:rPr>
          <w:rFonts w:hint="cs"/>
          <w:rtl/>
          <w:lang w:bidi="ar-EG"/>
        </w:rPr>
        <w:t>ا</w:t>
      </w:r>
      <w:r w:rsidRPr="00E6474D">
        <w:rPr>
          <w:rtl/>
          <w:lang w:bidi="ar-EG"/>
        </w:rPr>
        <w:t xml:space="preserve"> إليه الاستعراض العام </w:t>
      </w:r>
      <w:r>
        <w:rPr>
          <w:rFonts w:hint="cs"/>
          <w:rtl/>
          <w:lang w:bidi="ar-EG"/>
        </w:rPr>
        <w:t>ل</w:t>
      </w:r>
      <w:r w:rsidRPr="00E6474D">
        <w:rPr>
          <w:rtl/>
          <w:lang w:bidi="ar-EG"/>
        </w:rPr>
        <w:t xml:space="preserve">لجمعية العامة للأمم المتحدة </w:t>
      </w:r>
      <w:r>
        <w:rPr>
          <w:rFonts w:hint="cs"/>
          <w:rtl/>
          <w:lang w:bidi="ar-EG"/>
        </w:rPr>
        <w:t>بشأن</w:t>
      </w:r>
      <w:r w:rsidRPr="00E6474D">
        <w:rPr>
          <w:rtl/>
          <w:lang w:bidi="ar-EG"/>
        </w:rPr>
        <w:t xml:space="preserve"> </w:t>
      </w:r>
      <w:r>
        <w:rPr>
          <w:rFonts w:hint="cs"/>
          <w:rtl/>
          <w:lang w:bidi="ar-EG"/>
        </w:rPr>
        <w:t>ا</w:t>
      </w:r>
      <w:r w:rsidRPr="00E6474D">
        <w:rPr>
          <w:rtl/>
          <w:lang w:bidi="ar-EG"/>
        </w:rPr>
        <w:t>لقمة العالمية لمجتمع المعلومات</w:t>
      </w:r>
      <w:r>
        <w:rPr>
          <w:rStyle w:val="FootnoteReference"/>
          <w:rtl/>
          <w:lang w:bidi="ar-EG"/>
        </w:rPr>
        <w:footnoteReference w:id="26"/>
      </w:r>
      <w:r w:rsidRPr="00E6474D">
        <w:rPr>
          <w:rtl/>
          <w:lang w:bidi="ar-EG"/>
        </w:rPr>
        <w:t xml:space="preserve">، وكما شجع فريق العمل التابع للمجلس المعني بالقمة العالمية لمجتمع المعلومات وأهداف التنمية المستدامة </w:t>
      </w:r>
      <w:r w:rsidR="00E63608" w:rsidRPr="008258A6">
        <w:rPr>
          <w:rFonts w:cs="Calibri"/>
        </w:rPr>
        <w:t>(CWG-WSIS&amp;SDG)</w:t>
      </w:r>
      <w:r w:rsidRPr="00E6474D">
        <w:rPr>
          <w:rtl/>
          <w:lang w:bidi="ar-EG"/>
        </w:rPr>
        <w:t xml:space="preserve">، </w:t>
      </w:r>
      <w:r>
        <w:rPr>
          <w:rFonts w:hint="cs"/>
          <w:rtl/>
          <w:lang w:bidi="ar-EG"/>
        </w:rPr>
        <w:t>على العمل عن كثب بين لجان دراسات الاتحاد وأمانة القمة للمساهمة في عملية القمة العالمية لمجتمع المعلومات وأهداف التنمية المستدامة، تم</w:t>
      </w:r>
      <w:r w:rsidRPr="00E6474D">
        <w:rPr>
          <w:rtl/>
          <w:lang w:bidi="ar-EG"/>
        </w:rPr>
        <w:t xml:space="preserve"> استكشاف </w:t>
      </w:r>
      <w:r>
        <w:rPr>
          <w:rFonts w:hint="cs"/>
          <w:rtl/>
          <w:lang w:bidi="ar-EG"/>
        </w:rPr>
        <w:t>عدة مجالات</w:t>
      </w:r>
      <w:r w:rsidRPr="00E6474D">
        <w:rPr>
          <w:rtl/>
          <w:lang w:bidi="ar-EG"/>
        </w:rPr>
        <w:t xml:space="preserve"> </w:t>
      </w:r>
      <w:r>
        <w:rPr>
          <w:rFonts w:hint="cs"/>
          <w:rtl/>
          <w:lang w:bidi="ar-EG"/>
        </w:rPr>
        <w:t>ل</w:t>
      </w:r>
      <w:r w:rsidRPr="00E6474D">
        <w:rPr>
          <w:rtl/>
          <w:lang w:bidi="ar-EG"/>
        </w:rPr>
        <w:t xml:space="preserve">لتعاون من خلال إجراءات المتابعة </w:t>
      </w:r>
      <w:r w:rsidR="00F75584">
        <w:rPr>
          <w:rFonts w:hint="cs"/>
          <w:rtl/>
          <w:lang w:bidi="ar-EG"/>
        </w:rPr>
        <w:t>أثناء</w:t>
      </w:r>
      <w:r w:rsidRPr="00E6474D">
        <w:rPr>
          <w:rtl/>
          <w:lang w:bidi="ar-EG"/>
        </w:rPr>
        <w:t xml:space="preserve"> فترة الدراسة هذه:</w:t>
      </w:r>
    </w:p>
    <w:p w14:paraId="6EB6A4E7" w14:textId="29CB0B53" w:rsidR="00D720B7" w:rsidRDefault="00D720B7" w:rsidP="00D720B7">
      <w:pPr>
        <w:pStyle w:val="enumlev10"/>
        <w:rPr>
          <w:rtl/>
        </w:rPr>
      </w:pPr>
      <w:r>
        <w:rPr>
          <w:rFonts w:hint="cs"/>
          <w:rtl/>
        </w:rPr>
        <w:t>-</w:t>
      </w:r>
      <w:r>
        <w:rPr>
          <w:rtl/>
        </w:rPr>
        <w:tab/>
      </w:r>
      <w:r w:rsidR="00391E19">
        <w:rPr>
          <w:rFonts w:hint="cs"/>
          <w:rtl/>
        </w:rPr>
        <w:t>تم وضع</w:t>
      </w:r>
      <w:r w:rsidR="00130CCC">
        <w:rPr>
          <w:rFonts w:hint="cs"/>
          <w:rtl/>
        </w:rPr>
        <w:t xml:space="preserve"> </w:t>
      </w:r>
      <w:r w:rsidR="00F75584">
        <w:rPr>
          <w:color w:val="000000"/>
          <w:rtl/>
        </w:rPr>
        <w:t>الروابط الممكنة بين مشاريع الحائزين والمناصرين لجوائز القمة</w:t>
      </w:r>
      <w:r w:rsidR="00F75584">
        <w:rPr>
          <w:rFonts w:hint="cs"/>
          <w:rtl/>
        </w:rPr>
        <w:t xml:space="preserve"> ومسائل لجان دراسات قطاع تنمية الاتصالات</w:t>
      </w:r>
      <w:r w:rsidR="00130CCC">
        <w:rPr>
          <w:rFonts w:hint="cs"/>
          <w:rtl/>
        </w:rPr>
        <w:t xml:space="preserve"> بالاشتراك مع أمانة القمة العالمية لمجتمع المعلومات</w:t>
      </w:r>
      <w:r>
        <w:rPr>
          <w:rFonts w:hint="cs"/>
          <w:rtl/>
        </w:rPr>
        <w:t xml:space="preserve"> (الوثيقة </w:t>
      </w:r>
      <w:hyperlink r:id="rId97" w:history="1">
        <w:r w:rsidRPr="00D720B7">
          <w:rPr>
            <w:rStyle w:val="Hyperlink"/>
            <w:bCs/>
            <w:lang w:bidi="ar-EG"/>
          </w:rPr>
          <w:t>2/190</w:t>
        </w:r>
      </w:hyperlink>
      <w:r>
        <w:rPr>
          <w:rFonts w:hint="cs"/>
          <w:rtl/>
        </w:rPr>
        <w:t>)؛</w:t>
      </w:r>
    </w:p>
    <w:p w14:paraId="39466208" w14:textId="117B2EE3" w:rsidR="00D720B7" w:rsidRDefault="00D720B7" w:rsidP="00D720B7">
      <w:pPr>
        <w:pStyle w:val="enumlev10"/>
        <w:rPr>
          <w:rtl/>
        </w:rPr>
      </w:pPr>
      <w:r>
        <w:rPr>
          <w:rFonts w:hint="cs"/>
          <w:rtl/>
        </w:rPr>
        <w:t>-</w:t>
      </w:r>
      <w:r>
        <w:rPr>
          <w:rtl/>
        </w:rPr>
        <w:tab/>
      </w:r>
      <w:r w:rsidR="00EC428B">
        <w:rPr>
          <w:rFonts w:hint="cs"/>
          <w:rtl/>
        </w:rPr>
        <w:t xml:space="preserve">تم استعراض المساهمات المقدمة من أعضاء </w:t>
      </w:r>
      <w:r w:rsidR="005340A5">
        <w:rPr>
          <w:rFonts w:hint="cs"/>
          <w:rtl/>
        </w:rPr>
        <w:t>لجنتي</w:t>
      </w:r>
      <w:r w:rsidR="00EC428B">
        <w:rPr>
          <w:rFonts w:hint="cs"/>
          <w:rtl/>
        </w:rPr>
        <w:t xml:space="preserve"> الدراسات بشأن الالتزامات تجاه القمة العالمية لمجتمع المعلومات</w:t>
      </w:r>
      <w:r>
        <w:rPr>
          <w:rFonts w:hint="cs"/>
          <w:rtl/>
        </w:rPr>
        <w:t xml:space="preserve"> (الوثيقتان </w:t>
      </w:r>
      <w:hyperlink r:id="rId98" w:history="1">
        <w:r w:rsidRPr="00D720B7">
          <w:rPr>
            <w:rStyle w:val="Hyperlink"/>
            <w:bCs/>
            <w:lang w:bidi="ar-EG"/>
          </w:rPr>
          <w:t>2/251</w:t>
        </w:r>
      </w:hyperlink>
      <w:r>
        <w:rPr>
          <w:rFonts w:hint="cs"/>
          <w:rtl/>
        </w:rPr>
        <w:t xml:space="preserve"> و</w:t>
      </w:r>
      <w:hyperlink r:id="rId99" w:history="1">
        <w:r w:rsidRPr="00D720B7">
          <w:rPr>
            <w:rStyle w:val="Hyperlink"/>
            <w:lang w:val="en-GB" w:bidi="ar-EG"/>
          </w:rPr>
          <w:t>2/TD/34</w:t>
        </w:r>
      </w:hyperlink>
      <w:r>
        <w:rPr>
          <w:rFonts w:hint="cs"/>
          <w:rtl/>
        </w:rPr>
        <w:t>)؛</w:t>
      </w:r>
    </w:p>
    <w:p w14:paraId="51923077" w14:textId="60C7AF43" w:rsidR="00D720B7" w:rsidRDefault="00D720B7" w:rsidP="00D720B7">
      <w:pPr>
        <w:pStyle w:val="enumlev10"/>
        <w:rPr>
          <w:rtl/>
          <w:lang w:bidi="ar-SA"/>
        </w:rPr>
      </w:pPr>
      <w:r>
        <w:rPr>
          <w:rFonts w:hint="cs"/>
          <w:rtl/>
        </w:rPr>
        <w:t>-</w:t>
      </w:r>
      <w:r>
        <w:rPr>
          <w:rtl/>
        </w:rPr>
        <w:tab/>
      </w:r>
      <w:r w:rsidR="00AB3FE1">
        <w:rPr>
          <w:rFonts w:hint="cs"/>
          <w:rtl/>
        </w:rPr>
        <w:t xml:space="preserve">تم تنظيم ورشة عمل </w:t>
      </w:r>
      <w:proofErr w:type="spellStart"/>
      <w:r w:rsidR="00AB3FE1">
        <w:rPr>
          <w:rFonts w:hint="cs"/>
          <w:rtl/>
        </w:rPr>
        <w:t>مواضيعة</w:t>
      </w:r>
      <w:proofErr w:type="spellEnd"/>
      <w:r w:rsidR="00AB3FE1">
        <w:rPr>
          <w:rFonts w:hint="cs"/>
          <w:rtl/>
        </w:rPr>
        <w:t xml:space="preserve"> تعرض أنشطة لجنتي الدراسات خلال منتدى القمة العالمية لمجتمع المعلومات لعام </w:t>
      </w:r>
      <w:r w:rsidR="00AB3FE1">
        <w:rPr>
          <w:lang w:val="en-GB"/>
        </w:rPr>
        <w:t>2020</w:t>
      </w:r>
      <w:r w:rsidR="00AB3FE1">
        <w:rPr>
          <w:rFonts w:hint="cs"/>
          <w:rtl/>
        </w:rPr>
        <w:t>: مواجهة الحقائق في التحول الرقمي: الاتجاهات والتحديات الناشئة" (</w:t>
      </w:r>
      <w:hyperlink r:id="rId100" w:history="1">
        <w:r w:rsidR="00AB3FE1" w:rsidRPr="00571D0D">
          <w:rPr>
            <w:rStyle w:val="Hyperlink"/>
            <w:rFonts w:hint="cs"/>
            <w:rtl/>
          </w:rPr>
          <w:t>البرنامج</w:t>
        </w:r>
      </w:hyperlink>
      <w:r w:rsidR="00AB3FE1">
        <w:rPr>
          <w:rFonts w:hint="cs"/>
          <w:rtl/>
        </w:rPr>
        <w:t xml:space="preserve">، </w:t>
      </w:r>
      <w:hyperlink r:id="rId101" w:history="1">
        <w:r w:rsidR="00AB3FE1" w:rsidRPr="00571D0D">
          <w:rPr>
            <w:rStyle w:val="Hyperlink"/>
            <w:rFonts w:hint="cs"/>
            <w:rtl/>
          </w:rPr>
          <w:t>التقرير</w:t>
        </w:r>
      </w:hyperlink>
      <w:r w:rsidR="00AB3FE1">
        <w:rPr>
          <w:rFonts w:hint="cs"/>
          <w:rtl/>
        </w:rPr>
        <w:t xml:space="preserve"> (صفحة</w:t>
      </w:r>
      <w:r w:rsidR="00AB3FE1">
        <w:rPr>
          <w:rFonts w:hint="cs"/>
          <w:rtl/>
          <w:lang w:bidi="ar-SA"/>
        </w:rPr>
        <w:t xml:space="preserve"> </w:t>
      </w:r>
      <w:proofErr w:type="gramStart"/>
      <w:r w:rsidR="00AB3FE1">
        <w:rPr>
          <w:lang w:val="en-GB" w:bidi="ar-SA"/>
        </w:rPr>
        <w:t>173</w:t>
      </w:r>
      <w:r w:rsidR="00AB3FE1">
        <w:rPr>
          <w:rFonts w:hint="cs"/>
          <w:rtl/>
        </w:rPr>
        <w:t>)</w:t>
      </w:r>
      <w:r w:rsidR="00AB3FE1">
        <w:rPr>
          <w:lang w:val="en-GB"/>
        </w:rPr>
        <w:t>(</w:t>
      </w:r>
      <w:proofErr w:type="gramEnd"/>
      <w:r>
        <w:rPr>
          <w:rStyle w:val="FootnoteReference"/>
          <w:rtl/>
          <w:lang w:bidi="ar-EG"/>
        </w:rPr>
        <w:footnoteReference w:id="27"/>
      </w:r>
    </w:p>
    <w:p w14:paraId="4F0755A9" w14:textId="4C44379D" w:rsidR="00D720B7" w:rsidRDefault="00D720B7" w:rsidP="00D720B7">
      <w:pPr>
        <w:pStyle w:val="enumlev10"/>
        <w:rPr>
          <w:rtl/>
          <w:lang w:bidi="ar-SA"/>
        </w:rPr>
      </w:pPr>
      <w:r>
        <w:rPr>
          <w:rFonts w:hint="cs"/>
          <w:rtl/>
        </w:rPr>
        <w:t>-</w:t>
      </w:r>
      <w:r>
        <w:rPr>
          <w:rtl/>
        </w:rPr>
        <w:tab/>
      </w:r>
      <w:r w:rsidR="005340A5">
        <w:rPr>
          <w:rFonts w:hint="cs"/>
          <w:rtl/>
        </w:rPr>
        <w:t>ش</w:t>
      </w:r>
      <w:r w:rsidR="005340A5" w:rsidRPr="005340A5">
        <w:rPr>
          <w:rtl/>
        </w:rPr>
        <w:t xml:space="preserve">ارك رئيس لجنة الدراسات </w:t>
      </w:r>
      <w:r w:rsidR="005340A5">
        <w:t>2</w:t>
      </w:r>
      <w:r w:rsidR="005340A5" w:rsidRPr="005340A5">
        <w:rPr>
          <w:rtl/>
        </w:rPr>
        <w:t xml:space="preserve"> لقطاع تنمية الاتصالات في جلسات السياسة العامة رفيعة المستوى خلال </w:t>
      </w:r>
      <w:r w:rsidR="005340A5">
        <w:rPr>
          <w:rFonts w:hint="cs"/>
          <w:rtl/>
        </w:rPr>
        <w:t>منتديي</w:t>
      </w:r>
      <w:r w:rsidR="005340A5" w:rsidRPr="005340A5">
        <w:rPr>
          <w:rtl/>
        </w:rPr>
        <w:t xml:space="preserve"> القمة العالمية لمجتمع المعلومات لعامي </w:t>
      </w:r>
      <w:r w:rsidR="005340A5">
        <w:t>2020</w:t>
      </w:r>
      <w:r w:rsidR="005340A5" w:rsidRPr="005340A5">
        <w:rPr>
          <w:rtl/>
        </w:rPr>
        <w:t xml:space="preserve"> و</w:t>
      </w:r>
      <w:r w:rsidR="005340A5">
        <w:t>2021</w:t>
      </w:r>
      <w:r w:rsidR="005340A5">
        <w:rPr>
          <w:rFonts w:hint="cs"/>
          <w:rtl/>
        </w:rPr>
        <w:t>.</w:t>
      </w:r>
    </w:p>
    <w:p w14:paraId="422BB08F" w14:textId="65959E3B" w:rsidR="00D720B7" w:rsidRDefault="00D720B7" w:rsidP="00D720B7">
      <w:pPr>
        <w:pStyle w:val="enumlev2"/>
        <w:rPr>
          <w:rtl/>
        </w:rPr>
      </w:pPr>
      <w:r>
        <w:rPr>
          <w:rFonts w:ascii="Courier New" w:hAnsi="Courier New" w:cs="Courier New"/>
          <w:rtl/>
          <w:lang w:bidi="ar-EG"/>
        </w:rPr>
        <w:t>○</w:t>
      </w:r>
      <w:r>
        <w:rPr>
          <w:rtl/>
          <w:lang w:bidi="ar-EG"/>
        </w:rPr>
        <w:tab/>
      </w:r>
      <w:r w:rsidR="00391E19">
        <w:rPr>
          <w:rFonts w:hint="cs"/>
          <w:rtl/>
          <w:lang w:bidi="ar-EG"/>
        </w:rPr>
        <w:t>"مجتمعات المعرفة، وبناء القدرات والتعلم الإلكتروني (</w:t>
      </w:r>
      <w:hyperlink r:id="rId102" w:history="1">
        <w:r w:rsidR="00391E19" w:rsidRPr="00B03165">
          <w:rPr>
            <w:rStyle w:val="Hyperlink"/>
            <w:rFonts w:hint="cs"/>
            <w:rtl/>
            <w:lang w:bidi="ar-EG"/>
          </w:rPr>
          <w:t>البرنامج</w:t>
        </w:r>
      </w:hyperlink>
      <w:r w:rsidR="00391E19">
        <w:rPr>
          <w:rFonts w:hint="cs"/>
          <w:rtl/>
          <w:lang w:bidi="ar-EG"/>
        </w:rPr>
        <w:t xml:space="preserve">، </w:t>
      </w:r>
      <w:hyperlink r:id="rId103" w:history="1">
        <w:r w:rsidR="00391E19" w:rsidRPr="00B03165">
          <w:rPr>
            <w:rStyle w:val="Hyperlink"/>
            <w:rFonts w:hint="cs"/>
            <w:rtl/>
            <w:lang w:bidi="ar-EG"/>
          </w:rPr>
          <w:t>التقرير</w:t>
        </w:r>
      </w:hyperlink>
      <w:r w:rsidR="00391E19">
        <w:rPr>
          <w:rFonts w:hint="cs"/>
          <w:rtl/>
          <w:lang w:bidi="ar-EG"/>
        </w:rPr>
        <w:t xml:space="preserve"> (صفحة </w:t>
      </w:r>
      <w:r w:rsidR="00391E19">
        <w:rPr>
          <w:lang w:bidi="ar-EG"/>
        </w:rPr>
        <w:t>172</w:t>
      </w:r>
      <w:r w:rsidR="00391E19">
        <w:rPr>
          <w:rFonts w:hint="cs"/>
          <w:rtl/>
        </w:rPr>
        <w:t>))</w:t>
      </w:r>
    </w:p>
    <w:p w14:paraId="6C0B7D26" w14:textId="64116263" w:rsidR="00D720B7" w:rsidRDefault="00D720B7" w:rsidP="00D720B7">
      <w:pPr>
        <w:pStyle w:val="enumlev2"/>
        <w:rPr>
          <w:rtl/>
          <w:lang w:bidi="ar-EG"/>
        </w:rPr>
      </w:pPr>
      <w:r>
        <w:rPr>
          <w:rFonts w:ascii="Courier New" w:hAnsi="Courier New" w:cs="Courier New"/>
          <w:rtl/>
          <w:lang w:bidi="ar-EG"/>
        </w:rPr>
        <w:t>○</w:t>
      </w:r>
      <w:r>
        <w:rPr>
          <w:rtl/>
          <w:lang w:bidi="ar-EG"/>
        </w:rPr>
        <w:tab/>
      </w:r>
      <w:r w:rsidR="00391E19">
        <w:rPr>
          <w:rFonts w:hint="cs"/>
          <w:rtl/>
          <w:lang w:bidi="ar-EG"/>
        </w:rPr>
        <w:t>"تطبيقات وخدمات تكنولوجيا المعلومات والاتصالات/البيئة الإلكترونية/تغير المناخ" (</w:t>
      </w:r>
      <w:hyperlink r:id="rId104" w:history="1">
        <w:r w:rsidR="00391E19" w:rsidRPr="00571D0D">
          <w:rPr>
            <w:rStyle w:val="Hyperlink"/>
            <w:rFonts w:hint="cs"/>
            <w:rtl/>
            <w:lang w:bidi="ar-EG"/>
          </w:rPr>
          <w:t>البرنامج</w:t>
        </w:r>
      </w:hyperlink>
      <w:r w:rsidR="00391E19">
        <w:rPr>
          <w:rFonts w:hint="cs"/>
          <w:rtl/>
          <w:lang w:bidi="ar-EG"/>
        </w:rPr>
        <w:t>)</w:t>
      </w:r>
      <w:r>
        <w:rPr>
          <w:rStyle w:val="FootnoteReference"/>
          <w:rtl/>
          <w:lang w:bidi="ar-EG"/>
        </w:rPr>
        <w:footnoteReference w:id="28"/>
      </w:r>
    </w:p>
    <w:p w14:paraId="14A4F831" w14:textId="79CFAB22" w:rsidR="00D720B7" w:rsidRDefault="00D720B7" w:rsidP="00D720B7">
      <w:pPr>
        <w:pStyle w:val="enumlev10"/>
        <w:rPr>
          <w:rtl/>
        </w:rPr>
      </w:pPr>
      <w:r>
        <w:rPr>
          <w:rFonts w:hint="cs"/>
          <w:rtl/>
        </w:rPr>
        <w:t>-</w:t>
      </w:r>
      <w:r>
        <w:rPr>
          <w:rtl/>
        </w:rPr>
        <w:tab/>
      </w:r>
      <w:r w:rsidR="006E0C63">
        <w:rPr>
          <w:rFonts w:hint="cs"/>
          <w:rtl/>
        </w:rPr>
        <w:t>استعراض المساهمات المنتظمة للإبلاغ عن الأنشطة القادمة للقمة العالمية لمجتمع المعلومات واستكشاف إمكانيات زيادة التعاون مع لجنتي الدراسات</w:t>
      </w:r>
      <w:r>
        <w:rPr>
          <w:rFonts w:hint="cs"/>
          <w:rtl/>
        </w:rPr>
        <w:t xml:space="preserve"> (الوثائق </w:t>
      </w:r>
      <w:hyperlink r:id="rId105" w:history="1">
        <w:r w:rsidRPr="00D720B7">
          <w:rPr>
            <w:rStyle w:val="Hyperlink"/>
            <w:lang w:bidi="ar-EG"/>
          </w:rPr>
          <w:t>2/76</w:t>
        </w:r>
      </w:hyperlink>
      <w:r>
        <w:rPr>
          <w:rtl/>
        </w:rPr>
        <w:t xml:space="preserve"> و</w:t>
      </w:r>
      <w:hyperlink r:id="rId106" w:history="1">
        <w:r w:rsidRPr="00D720B7">
          <w:rPr>
            <w:rStyle w:val="Hyperlink"/>
            <w:lang w:bidi="ar-EG"/>
          </w:rPr>
          <w:t>SG2RGQ/81</w:t>
        </w:r>
      </w:hyperlink>
      <w:r>
        <w:rPr>
          <w:rtl/>
        </w:rPr>
        <w:t xml:space="preserve"> و</w:t>
      </w:r>
      <w:hyperlink r:id="rId107" w:history="1">
        <w:r w:rsidRPr="00D720B7">
          <w:rPr>
            <w:rStyle w:val="Hyperlink"/>
            <w:lang w:bidi="ar-EG"/>
          </w:rPr>
          <w:t>SG2RGQ/167</w:t>
        </w:r>
      </w:hyperlink>
      <w:r>
        <w:rPr>
          <w:rtl/>
        </w:rPr>
        <w:t xml:space="preserve"> و</w:t>
      </w:r>
      <w:hyperlink r:id="rId108" w:history="1">
        <w:r w:rsidRPr="00D720B7">
          <w:rPr>
            <w:rStyle w:val="Hyperlink"/>
            <w:lang w:bidi="ar-EG"/>
          </w:rPr>
          <w:t>2/312</w:t>
        </w:r>
      </w:hyperlink>
      <w:r>
        <w:rPr>
          <w:rtl/>
        </w:rPr>
        <w:t xml:space="preserve"> و</w:t>
      </w:r>
      <w:hyperlink r:id="rId109" w:history="1">
        <w:r w:rsidRPr="00D720B7">
          <w:rPr>
            <w:rStyle w:val="Hyperlink"/>
            <w:lang w:bidi="ar-EG"/>
          </w:rPr>
          <w:t>2/317</w:t>
        </w:r>
      </w:hyperlink>
      <w:r>
        <w:rPr>
          <w:rtl/>
        </w:rPr>
        <w:t xml:space="preserve"> و</w:t>
      </w:r>
      <w:hyperlink r:id="rId110" w:history="1">
        <w:r w:rsidRPr="00D720B7">
          <w:rPr>
            <w:rStyle w:val="Hyperlink"/>
            <w:lang w:bidi="ar-EG"/>
          </w:rPr>
          <w:t>SG2RGQ/240</w:t>
        </w:r>
      </w:hyperlink>
      <w:r>
        <w:rPr>
          <w:rtl/>
        </w:rPr>
        <w:t xml:space="preserve"> و</w:t>
      </w:r>
      <w:hyperlink r:id="rId111" w:history="1">
        <w:r w:rsidRPr="00D720B7">
          <w:rPr>
            <w:rStyle w:val="Hyperlink"/>
            <w:lang w:bidi="ar-EG"/>
          </w:rPr>
          <w:t>SG2RGQ/258</w:t>
        </w:r>
      </w:hyperlink>
      <w:r>
        <w:rPr>
          <w:rtl/>
        </w:rPr>
        <w:t xml:space="preserve"> و</w:t>
      </w:r>
      <w:hyperlink r:id="rId112" w:history="1">
        <w:r w:rsidRPr="00D720B7">
          <w:rPr>
            <w:rStyle w:val="Hyperlink"/>
            <w:lang w:bidi="ar-EG"/>
          </w:rPr>
          <w:t>2/434</w:t>
        </w:r>
      </w:hyperlink>
      <w:r>
        <w:rPr>
          <w:rtl/>
        </w:rPr>
        <w:t xml:space="preserve"> و</w:t>
      </w:r>
      <w:hyperlink r:id="rId113" w:history="1">
        <w:r w:rsidRPr="00D720B7">
          <w:rPr>
            <w:rStyle w:val="Hyperlink"/>
            <w:lang w:bidi="ar-EG"/>
          </w:rPr>
          <w:t>2/435</w:t>
        </w:r>
      </w:hyperlink>
      <w:r>
        <w:rPr>
          <w:rtl/>
        </w:rPr>
        <w:t xml:space="preserve"> و</w:t>
      </w:r>
      <w:hyperlink r:id="rId114" w:history="1">
        <w:r w:rsidRPr="00D720B7">
          <w:rPr>
            <w:rStyle w:val="Hyperlink"/>
            <w:lang w:bidi="ar-EG"/>
          </w:rPr>
          <w:t>2/436</w:t>
        </w:r>
      </w:hyperlink>
      <w:r>
        <w:rPr>
          <w:rtl/>
        </w:rPr>
        <w:t xml:space="preserve"> و</w:t>
      </w:r>
      <w:hyperlink r:id="rId115" w:history="1">
        <w:r w:rsidRPr="00D720B7">
          <w:rPr>
            <w:rStyle w:val="Hyperlink"/>
            <w:lang w:bidi="ar-EG"/>
          </w:rPr>
          <w:t>2/437</w:t>
        </w:r>
      </w:hyperlink>
      <w:r>
        <w:rPr>
          <w:rFonts w:hint="cs"/>
          <w:rtl/>
        </w:rPr>
        <w:t>)</w:t>
      </w:r>
    </w:p>
    <w:p w14:paraId="33453860" w14:textId="7D36632A" w:rsidR="00D720B7" w:rsidRPr="008B05AC" w:rsidRDefault="00D720B7" w:rsidP="00E16AC5">
      <w:pPr>
        <w:pStyle w:val="Heading1"/>
        <w:rPr>
          <w:spacing w:val="-2"/>
          <w:rtl/>
        </w:rPr>
      </w:pPr>
      <w:r w:rsidRPr="008B05AC">
        <w:rPr>
          <w:rFonts w:hint="cs"/>
          <w:spacing w:val="-2"/>
          <w:rtl/>
          <w:lang w:val="en-US"/>
        </w:rPr>
        <w:lastRenderedPageBreak/>
        <w:t>5</w:t>
      </w:r>
      <w:r w:rsidRPr="008B05AC">
        <w:rPr>
          <w:spacing w:val="-2"/>
          <w:rtl/>
          <w:lang w:val="en-US"/>
        </w:rPr>
        <w:tab/>
      </w:r>
      <w:r w:rsidR="00E16AC5" w:rsidRPr="008B05AC">
        <w:rPr>
          <w:rFonts w:hint="cs"/>
          <w:spacing w:val="-2"/>
          <w:rtl/>
          <w:lang w:val="en-US"/>
        </w:rPr>
        <w:t>نتائج</w:t>
      </w:r>
      <w:r w:rsidR="00E16AC5" w:rsidRPr="008B05AC">
        <w:rPr>
          <w:spacing w:val="-2"/>
          <w:rtl/>
          <w:lang w:val="en-US"/>
        </w:rPr>
        <w:t xml:space="preserve"> الدراسة الاستقصائية المتعلقة بأعمال </w:t>
      </w:r>
      <w:r w:rsidR="00BE171F" w:rsidRPr="008B05AC">
        <w:rPr>
          <w:rFonts w:hint="cs"/>
          <w:spacing w:val="-2"/>
          <w:rtl/>
          <w:lang w:val="en-US"/>
        </w:rPr>
        <w:t>لجان</w:t>
      </w:r>
      <w:r w:rsidR="00E16AC5" w:rsidRPr="008B05AC">
        <w:rPr>
          <w:spacing w:val="-2"/>
          <w:rtl/>
          <w:lang w:val="en-US"/>
        </w:rPr>
        <w:t xml:space="preserve"> دراسات قطاع تنمية الاتصالات</w:t>
      </w:r>
      <w:r w:rsidR="00E16AC5" w:rsidRPr="008B05AC">
        <w:rPr>
          <w:rFonts w:hint="cs"/>
          <w:spacing w:val="-2"/>
          <w:rtl/>
          <w:lang w:val="en-US"/>
        </w:rPr>
        <w:t xml:space="preserve"> (فترة الدراسة السابعة، </w:t>
      </w:r>
      <w:r w:rsidR="00E16AC5" w:rsidRPr="008B05AC">
        <w:rPr>
          <w:spacing w:val="-2"/>
        </w:rPr>
        <w:t>2021-2018</w:t>
      </w:r>
      <w:r w:rsidR="00E16AC5" w:rsidRPr="008B05AC">
        <w:rPr>
          <w:rFonts w:hint="cs"/>
          <w:spacing w:val="-2"/>
          <w:rtl/>
        </w:rPr>
        <w:t>)</w:t>
      </w:r>
    </w:p>
    <w:p w14:paraId="342E5457" w14:textId="2E5BABC4" w:rsidR="00D720B7" w:rsidRPr="0044599D" w:rsidRDefault="00E16AC5" w:rsidP="00E16AC5">
      <w:pPr>
        <w:rPr>
          <w:spacing w:val="-4"/>
          <w:rtl/>
          <w:lang w:val="en-US" w:bidi="ar-AE"/>
        </w:rPr>
      </w:pPr>
      <w:r w:rsidRPr="0044599D">
        <w:rPr>
          <w:rFonts w:hint="cs"/>
          <w:spacing w:val="-4"/>
          <w:rtl/>
          <w:lang w:val="en-US" w:bidi="ar-AE"/>
        </w:rPr>
        <w:t xml:space="preserve">تمشياً مع الفقرة </w:t>
      </w:r>
      <w:r w:rsidRPr="0044599D">
        <w:rPr>
          <w:spacing w:val="-4"/>
          <w:lang w:bidi="ar-AE"/>
        </w:rPr>
        <w:t>3.4.12</w:t>
      </w:r>
      <w:r w:rsidRPr="0044599D">
        <w:rPr>
          <w:rFonts w:hint="cs"/>
          <w:spacing w:val="-4"/>
          <w:rtl/>
          <w:lang w:val="en-US" w:bidi="ar-AE"/>
        </w:rPr>
        <w:t xml:space="preserve"> </w:t>
      </w:r>
      <w:r w:rsidRPr="0044599D">
        <w:rPr>
          <w:rFonts w:hint="cs"/>
          <w:spacing w:val="-4"/>
          <w:rtl/>
          <w:lang w:val="en-US"/>
        </w:rPr>
        <w:t xml:space="preserve">من القرار </w:t>
      </w:r>
      <w:r w:rsidRPr="0044599D">
        <w:rPr>
          <w:spacing w:val="-4"/>
        </w:rPr>
        <w:t>1</w:t>
      </w:r>
      <w:r w:rsidRPr="0044599D">
        <w:rPr>
          <w:rFonts w:hint="cs"/>
          <w:spacing w:val="-4"/>
          <w:rtl/>
          <w:lang w:val="en-US"/>
        </w:rPr>
        <w:t xml:space="preserve"> (المراجع في بوينس آيرس، </w:t>
      </w:r>
      <w:r w:rsidRPr="0044599D">
        <w:rPr>
          <w:spacing w:val="-4"/>
        </w:rPr>
        <w:t>2017</w:t>
      </w:r>
      <w:r w:rsidRPr="0044599D">
        <w:rPr>
          <w:rFonts w:hint="cs"/>
          <w:spacing w:val="-4"/>
          <w:rtl/>
          <w:lang w:val="en-US"/>
        </w:rPr>
        <w:t xml:space="preserve">)، </w:t>
      </w:r>
      <w:r w:rsidRPr="0044599D">
        <w:rPr>
          <w:spacing w:val="-4"/>
          <w:rtl/>
          <w:lang w:val="en-US" w:bidi="ar-AE"/>
        </w:rPr>
        <w:t xml:space="preserve">أصدرت </w:t>
      </w:r>
      <w:r w:rsidR="00BE171F" w:rsidRPr="0044599D">
        <w:rPr>
          <w:rFonts w:hint="cs"/>
          <w:spacing w:val="-4"/>
          <w:rtl/>
          <w:lang w:val="en-US" w:bidi="ar-AE"/>
        </w:rPr>
        <w:t>لجان</w:t>
      </w:r>
      <w:r w:rsidRPr="0044599D">
        <w:rPr>
          <w:spacing w:val="-4"/>
          <w:rtl/>
          <w:lang w:val="en-US" w:bidi="ar-AE"/>
        </w:rPr>
        <w:t xml:space="preserve"> دراسات قطاع </w:t>
      </w:r>
      <w:r w:rsidRPr="0044599D">
        <w:rPr>
          <w:rFonts w:hint="cs"/>
          <w:spacing w:val="-4"/>
          <w:rtl/>
          <w:lang w:val="en-US" w:bidi="ar-AE"/>
        </w:rPr>
        <w:t>تنمية</w:t>
      </w:r>
      <w:r w:rsidRPr="0044599D">
        <w:rPr>
          <w:spacing w:val="-4"/>
          <w:rtl/>
          <w:lang w:val="en-US" w:bidi="ar-AE"/>
        </w:rPr>
        <w:t xml:space="preserve"> الاتصالات </w:t>
      </w:r>
      <w:r w:rsidRPr="0044599D">
        <w:rPr>
          <w:rFonts w:hint="cs"/>
          <w:spacing w:val="-4"/>
          <w:rtl/>
          <w:lang w:val="en-US" w:bidi="ar-AE"/>
        </w:rPr>
        <w:t>دراسة استقصائية مشتركة</w:t>
      </w:r>
      <w:r w:rsidRPr="0044599D">
        <w:rPr>
          <w:spacing w:val="-4"/>
          <w:rtl/>
          <w:lang w:val="en-US" w:bidi="ar-AE"/>
        </w:rPr>
        <w:t xml:space="preserve"> للمساعدة في </w:t>
      </w:r>
      <w:r w:rsidRPr="0044599D">
        <w:rPr>
          <w:rFonts w:hint="cs"/>
          <w:spacing w:val="-4"/>
          <w:rtl/>
          <w:lang w:val="en-US" w:bidi="ar-AE"/>
        </w:rPr>
        <w:t>التأكد من</w:t>
      </w:r>
      <w:r w:rsidRPr="0044599D">
        <w:rPr>
          <w:spacing w:val="-4"/>
          <w:rtl/>
          <w:lang w:val="en-US" w:bidi="ar-AE"/>
        </w:rPr>
        <w:t xml:space="preserve"> مدى استفادة أعضاء قطاع تنمية الاتصالات، ولا سيما البلدان النامية، من نواتج الدراسات</w:t>
      </w:r>
      <w:r w:rsidR="00AA251F" w:rsidRPr="0044599D">
        <w:rPr>
          <w:rFonts w:hint="cs"/>
          <w:spacing w:val="-4"/>
          <w:rtl/>
          <w:lang w:val="en-US" w:bidi="ar-AE"/>
        </w:rPr>
        <w:t>.</w:t>
      </w:r>
    </w:p>
    <w:p w14:paraId="7EF671D8" w14:textId="58F4B201" w:rsidR="00D720B7" w:rsidRDefault="00AA251F" w:rsidP="008B05AC">
      <w:pPr>
        <w:rPr>
          <w:rtl/>
        </w:rPr>
      </w:pPr>
      <w:r>
        <w:rPr>
          <w:rFonts w:hint="cs"/>
          <w:rtl/>
          <w:lang w:val="en-US" w:bidi="ar-AE"/>
        </w:rPr>
        <w:t>قُدم م</w:t>
      </w:r>
      <w:r w:rsidRPr="00AA251F">
        <w:rPr>
          <w:rtl/>
          <w:lang w:val="en-US" w:bidi="ar-AE"/>
        </w:rPr>
        <w:t xml:space="preserve">شروع استبيان للتعليق عليه في اجتماعات أفرقة المقررين التابعة للجنتي الدراسات </w:t>
      </w:r>
      <w:r>
        <w:rPr>
          <w:lang w:val="en-US" w:bidi="ar-AE"/>
        </w:rPr>
        <w:t>1</w:t>
      </w:r>
      <w:r w:rsidRPr="00AA251F">
        <w:rPr>
          <w:rtl/>
          <w:lang w:val="en-US" w:bidi="ar-AE"/>
        </w:rPr>
        <w:t xml:space="preserve"> و</w:t>
      </w:r>
      <w:r>
        <w:rPr>
          <w:lang w:val="en-US" w:bidi="ar-AE"/>
        </w:rPr>
        <w:t>2</w:t>
      </w:r>
      <w:r w:rsidRPr="00AA251F">
        <w:rPr>
          <w:rtl/>
          <w:lang w:val="en-US" w:bidi="ar-AE"/>
        </w:rPr>
        <w:t xml:space="preserve"> لقطاع تنمية الاتصالات في</w:t>
      </w:r>
      <w:r w:rsidR="008B05AC">
        <w:rPr>
          <w:rFonts w:hint="cs"/>
          <w:rtl/>
          <w:lang w:val="en-US" w:bidi="ar-AE"/>
        </w:rPr>
        <w:t> </w:t>
      </w:r>
      <w:r w:rsidRPr="00AA251F">
        <w:rPr>
          <w:rtl/>
          <w:lang w:val="en-US" w:bidi="ar-AE"/>
        </w:rPr>
        <w:t xml:space="preserve">سبتمبر </w:t>
      </w:r>
      <w:r>
        <w:rPr>
          <w:lang w:val="en-US" w:bidi="ar-AE"/>
        </w:rPr>
        <w:t>2020</w:t>
      </w:r>
      <w:r>
        <w:rPr>
          <w:rFonts w:hint="cs"/>
          <w:rtl/>
          <w:lang w:val="en-US" w:bidi="ar-AE"/>
        </w:rPr>
        <w:t>. وص</w:t>
      </w:r>
      <w:r w:rsidRPr="00AA251F">
        <w:rPr>
          <w:rtl/>
          <w:lang w:val="en-US" w:bidi="ar-AE"/>
        </w:rPr>
        <w:t xml:space="preserve">درت </w:t>
      </w:r>
      <w:r>
        <w:rPr>
          <w:rFonts w:hint="cs"/>
          <w:rtl/>
          <w:lang w:val="en-US" w:bidi="ar-AE"/>
        </w:rPr>
        <w:t>النسخة النهائية</w:t>
      </w:r>
      <w:r w:rsidRPr="00AA251F">
        <w:rPr>
          <w:rtl/>
          <w:lang w:val="en-US" w:bidi="ar-AE"/>
        </w:rPr>
        <w:t xml:space="preserve"> من الاستبيان كدراسة استقصائية </w:t>
      </w:r>
      <w:r>
        <w:rPr>
          <w:rFonts w:hint="cs"/>
          <w:rtl/>
          <w:lang w:val="en-US" w:bidi="ar-AE"/>
        </w:rPr>
        <w:t>إلكترونية</w:t>
      </w:r>
      <w:r w:rsidRPr="00AA251F">
        <w:rPr>
          <w:rtl/>
          <w:lang w:val="en-US" w:bidi="ar-AE"/>
        </w:rPr>
        <w:t xml:space="preserve"> موجهة إلى أعضاء قطاع تنمية الاتصالات</w:t>
      </w:r>
      <w:r>
        <w:rPr>
          <w:rFonts w:hint="cs"/>
          <w:rtl/>
          <w:lang w:val="en-US" w:bidi="ar-AE"/>
        </w:rPr>
        <w:t xml:space="preserve"> (انظر الوثيقة </w:t>
      </w:r>
      <w:hyperlink r:id="rId116" w:history="1">
        <w:r w:rsidR="008B05AC" w:rsidRPr="008B05AC">
          <w:rPr>
            <w:rStyle w:val="Hyperlink"/>
          </w:rPr>
          <w:t>BDT/DKH/CSTG-11</w:t>
        </w:r>
      </w:hyperlink>
      <w:r>
        <w:rPr>
          <w:rFonts w:hint="cs"/>
          <w:rtl/>
          <w:lang w:bidi="ar-AE"/>
        </w:rPr>
        <w:t xml:space="preserve">) في </w:t>
      </w:r>
      <w:r>
        <w:rPr>
          <w:lang w:bidi="ar-AE"/>
        </w:rPr>
        <w:t>18</w:t>
      </w:r>
      <w:r>
        <w:rPr>
          <w:rFonts w:hint="cs"/>
          <w:rtl/>
        </w:rPr>
        <w:t xml:space="preserve"> ديسمبر </w:t>
      </w:r>
      <w:r>
        <w:t>2018</w:t>
      </w:r>
      <w:r>
        <w:rPr>
          <w:rFonts w:hint="cs"/>
          <w:rtl/>
        </w:rPr>
        <w:t xml:space="preserve"> </w:t>
      </w:r>
      <w:r w:rsidR="00BE171F">
        <w:rPr>
          <w:rFonts w:hint="cs"/>
          <w:rtl/>
        </w:rPr>
        <w:t xml:space="preserve">مع موعد نهائي </w:t>
      </w:r>
      <w:r w:rsidR="000B1743">
        <w:rPr>
          <w:rFonts w:hint="cs"/>
          <w:rtl/>
        </w:rPr>
        <w:t>في</w:t>
      </w:r>
      <w:r w:rsidR="00BE171F">
        <w:rPr>
          <w:rFonts w:hint="cs"/>
          <w:rtl/>
        </w:rPr>
        <w:t xml:space="preserve"> </w:t>
      </w:r>
      <w:r w:rsidR="00BE171F">
        <w:t>15</w:t>
      </w:r>
      <w:r w:rsidR="00BE171F">
        <w:rPr>
          <w:rFonts w:hint="cs"/>
          <w:rtl/>
        </w:rPr>
        <w:t xml:space="preserve"> يناير </w:t>
      </w:r>
      <w:r w:rsidR="00BE171F">
        <w:t>2021</w:t>
      </w:r>
      <w:r w:rsidR="00BE171F">
        <w:rPr>
          <w:rFonts w:hint="cs"/>
          <w:rtl/>
        </w:rPr>
        <w:t xml:space="preserve">. وتم تمديد الموعد النهائي إلى </w:t>
      </w:r>
      <w:r w:rsidR="00BE171F">
        <w:t>29</w:t>
      </w:r>
      <w:r w:rsidR="00BE171F">
        <w:rPr>
          <w:rFonts w:hint="cs"/>
          <w:rtl/>
        </w:rPr>
        <w:t xml:space="preserve"> يناير </w:t>
      </w:r>
      <w:r w:rsidR="00BE171F">
        <w:t>2021</w:t>
      </w:r>
      <w:r w:rsidR="00BE171F">
        <w:rPr>
          <w:rFonts w:hint="cs"/>
          <w:rtl/>
        </w:rPr>
        <w:t xml:space="preserve">. وتم تحليل نتائج الدراسة الاستقصائية المشتركة وقُدمت إلى اجتماعات لجان الدراسات. ومن خلال هذا التقرير، تود لجنة الدراسات </w:t>
      </w:r>
      <w:r w:rsidR="00BE171F">
        <w:t>2</w:t>
      </w:r>
      <w:r w:rsidR="00BE171F">
        <w:rPr>
          <w:rFonts w:hint="cs"/>
          <w:rtl/>
        </w:rPr>
        <w:t xml:space="preserve"> لقطاع تنمية الاتصالات إطلاع الفريق الاستشاري على الوثيقة </w:t>
      </w:r>
      <w:hyperlink r:id="rId117" w:history="1">
        <w:r w:rsidR="00BE171F">
          <w:rPr>
            <w:rStyle w:val="Hyperlink"/>
            <w:rFonts w:cstheme="minorHAnsi"/>
            <w:szCs w:val="24"/>
          </w:rPr>
          <w:t>2</w:t>
        </w:r>
        <w:r w:rsidR="00BE171F" w:rsidRPr="00697035">
          <w:rPr>
            <w:rStyle w:val="Hyperlink"/>
            <w:rFonts w:cstheme="minorHAnsi"/>
            <w:szCs w:val="24"/>
          </w:rPr>
          <w:t>/4</w:t>
        </w:r>
        <w:r w:rsidR="00BE171F">
          <w:rPr>
            <w:rStyle w:val="Hyperlink"/>
            <w:rFonts w:cstheme="minorHAnsi"/>
            <w:szCs w:val="24"/>
          </w:rPr>
          <w:t>29</w:t>
        </w:r>
      </w:hyperlink>
      <w:r w:rsidR="00BE171F">
        <w:rPr>
          <w:rFonts w:hint="cs"/>
          <w:rtl/>
        </w:rPr>
        <w:t xml:space="preserve"> التي تحتوي في </w:t>
      </w:r>
      <w:r w:rsidR="00BE171F" w:rsidRPr="00BE171F">
        <w:rPr>
          <w:rtl/>
        </w:rPr>
        <w:t xml:space="preserve">ملحقها </w:t>
      </w:r>
      <w:r w:rsidR="00BE171F">
        <w:rPr>
          <w:rFonts w:hint="cs"/>
          <w:rtl/>
        </w:rPr>
        <w:t xml:space="preserve">على </w:t>
      </w:r>
      <w:r w:rsidR="00BE171F" w:rsidRPr="00BE171F">
        <w:rPr>
          <w:rtl/>
        </w:rPr>
        <w:t xml:space="preserve">تقرير </w:t>
      </w:r>
      <w:r w:rsidR="00BE171F">
        <w:rPr>
          <w:rFonts w:hint="cs"/>
          <w:rtl/>
        </w:rPr>
        <w:t>الدراسة الاستقصائية</w:t>
      </w:r>
      <w:r w:rsidR="00BE171F" w:rsidRPr="00BE171F">
        <w:rPr>
          <w:rtl/>
        </w:rPr>
        <w:t xml:space="preserve"> وعرض أقصر للنتائج الرئيسية، بحيث يمكن الإبلاغ عنها في </w:t>
      </w:r>
      <w:r w:rsidR="00BE171F">
        <w:rPr>
          <w:rFonts w:hint="cs"/>
          <w:rtl/>
        </w:rPr>
        <w:t>المؤتمر العالمي المقبل لتنمية الاتصالات.</w:t>
      </w:r>
    </w:p>
    <w:p w14:paraId="5AC0317B" w14:textId="0606D967" w:rsidR="000B1743" w:rsidRPr="00AA251F" w:rsidRDefault="000B1743" w:rsidP="00D720B7">
      <w:pPr>
        <w:rPr>
          <w:rtl/>
        </w:rPr>
      </w:pPr>
      <w:r>
        <w:rPr>
          <w:rFonts w:hint="cs"/>
          <w:rtl/>
        </w:rPr>
        <w:t xml:space="preserve">فيما يلي بعض النتائج </w:t>
      </w:r>
      <w:r w:rsidR="0074479F">
        <w:rPr>
          <w:rFonts w:hint="cs"/>
          <w:rtl/>
        </w:rPr>
        <w:t>التي يتعين النظر فيها</w:t>
      </w:r>
      <w:r>
        <w:rPr>
          <w:rFonts w:hint="cs"/>
          <w:rtl/>
        </w:rPr>
        <w:t>:</w:t>
      </w:r>
    </w:p>
    <w:p w14:paraId="1D0168D4" w14:textId="33FA8A4B" w:rsidR="00D720B7" w:rsidRPr="000B1743" w:rsidRDefault="00D720B7" w:rsidP="0085024A">
      <w:pPr>
        <w:pStyle w:val="enumlev10"/>
        <w:rPr>
          <w:rtl/>
        </w:rPr>
      </w:pPr>
      <w:r>
        <w:rPr>
          <w:rFonts w:hint="cs"/>
          <w:rtl/>
          <w:lang w:bidi="ar-AE"/>
        </w:rPr>
        <w:t>-</w:t>
      </w:r>
      <w:r>
        <w:rPr>
          <w:rtl/>
          <w:lang w:bidi="ar-AE"/>
        </w:rPr>
        <w:tab/>
      </w:r>
      <w:r w:rsidR="000B1743">
        <w:rPr>
          <w:rFonts w:hint="cs"/>
          <w:rtl/>
        </w:rPr>
        <w:t>ورد</w:t>
      </w:r>
      <w:r w:rsidR="000B1743">
        <w:rPr>
          <w:rFonts w:hint="cs"/>
          <w:rtl/>
          <w:lang w:bidi="ar-AE"/>
        </w:rPr>
        <w:t xml:space="preserve"> </w:t>
      </w:r>
      <w:r w:rsidR="000B1743">
        <w:rPr>
          <w:lang w:bidi="ar-AE"/>
        </w:rPr>
        <w:t>68</w:t>
      </w:r>
      <w:r w:rsidR="000B1743">
        <w:rPr>
          <w:rFonts w:hint="cs"/>
          <w:rtl/>
        </w:rPr>
        <w:t xml:space="preserve"> رداً (</w:t>
      </w:r>
      <w:r w:rsidR="000B1743">
        <w:t>37</w:t>
      </w:r>
      <w:r w:rsidR="000B1743">
        <w:rPr>
          <w:rFonts w:hint="cs"/>
          <w:rtl/>
        </w:rPr>
        <w:t xml:space="preserve"> رداً في الدراسة الاستقصائية السابقة)</w:t>
      </w:r>
      <w:r w:rsidR="0074479F">
        <w:rPr>
          <w:rFonts w:hint="cs"/>
          <w:rtl/>
        </w:rPr>
        <w:t>؛</w:t>
      </w:r>
    </w:p>
    <w:p w14:paraId="5C617952" w14:textId="28365690" w:rsidR="001C35EB" w:rsidRDefault="00D720B7" w:rsidP="001C35EB">
      <w:pPr>
        <w:pStyle w:val="enumlev10"/>
        <w:rPr>
          <w:rtl/>
          <w:lang w:bidi="ar-EG"/>
        </w:rPr>
      </w:pPr>
      <w:r>
        <w:rPr>
          <w:rFonts w:hint="cs"/>
          <w:rtl/>
          <w:lang w:bidi="ar-AE"/>
        </w:rPr>
        <w:t>-</w:t>
      </w:r>
      <w:r>
        <w:rPr>
          <w:rtl/>
          <w:lang w:bidi="ar-AE"/>
        </w:rPr>
        <w:tab/>
      </w:r>
      <w:r w:rsidR="001C35EB">
        <w:rPr>
          <w:rFonts w:hint="cs"/>
          <w:rtl/>
        </w:rPr>
        <w:t>تسجل البلدان النامية أعلى نسبة من مجيبي الاستبيان، بينما يمثل مجيبو الاستبيان توزيعاً جغرافياً ثابتاً إلى حد ما.</w:t>
      </w:r>
    </w:p>
    <w:p w14:paraId="2278333B" w14:textId="6B0D9CFD" w:rsidR="001C35EB" w:rsidRDefault="001C35EB" w:rsidP="001C35EB">
      <w:pPr>
        <w:pStyle w:val="enumlev10"/>
      </w:pPr>
      <w:r>
        <w:rPr>
          <w:rFonts w:hint="cs"/>
          <w:rtl/>
        </w:rPr>
        <w:t>-</w:t>
      </w:r>
      <w:r>
        <w:tab/>
      </w:r>
      <w:r>
        <w:rPr>
          <w:rFonts w:hint="cs"/>
          <w:rtl/>
        </w:rPr>
        <w:t>تشهد الاجتماعات الافتراضية نسبة حضور مرتفعة نظراً إلى أنها أق</w:t>
      </w:r>
      <w:r>
        <w:rPr>
          <w:rFonts w:hint="cs"/>
          <w:rtl/>
          <w:lang w:bidi="ar-EG"/>
        </w:rPr>
        <w:t xml:space="preserve">ل اقتضاءً لموارد كبيرة وأقل تكلفةً. </w:t>
      </w:r>
      <w:r>
        <w:rPr>
          <w:rFonts w:hint="cs"/>
          <w:rtl/>
        </w:rPr>
        <w:t>لكنّ مسألة التوصيلية تشكل تحدياً في الاجتماعات الافتراضية. ونقص الميزانية هو السبب الرئيسي لعدم حضور الاجتماعات الحضورية في السابق.</w:t>
      </w:r>
    </w:p>
    <w:p w14:paraId="78521C3F" w14:textId="04A6FC38" w:rsidR="001C35EB" w:rsidRDefault="001C35EB" w:rsidP="001C35EB">
      <w:pPr>
        <w:pStyle w:val="enumlev10"/>
        <w:rPr>
          <w:rtl/>
          <w:lang w:bidi="ar-EG"/>
        </w:rPr>
      </w:pPr>
      <w:r>
        <w:rPr>
          <w:rFonts w:hint="cs"/>
          <w:rtl/>
        </w:rPr>
        <w:t>-</w:t>
      </w:r>
      <w:r>
        <w:tab/>
      </w:r>
      <w:r>
        <w:rPr>
          <w:rFonts w:hint="cs"/>
          <w:rtl/>
          <w:lang w:bidi="ar-EG"/>
        </w:rPr>
        <w:t xml:space="preserve">يعتبر مجيبو الاستبيان أن الحكومات تشجع الشركات الصغيرة والمتوسطة </w:t>
      </w:r>
      <w:r>
        <w:rPr>
          <w:lang w:bidi="ar-EG"/>
        </w:rPr>
        <w:t>(SME)</w:t>
      </w:r>
      <w:r>
        <w:rPr>
          <w:rFonts w:hint="cs"/>
          <w:rtl/>
          <w:lang w:bidi="ar-EG"/>
        </w:rPr>
        <w:t xml:space="preserve"> والمؤسسات الأكاديمية ودوائر الصناعة المعنية على المشاركة في أعمال لجنتي الدراسات (ضرب مجيبو الاستبيان أمثلة محددة لذلك).</w:t>
      </w:r>
    </w:p>
    <w:p w14:paraId="01129779" w14:textId="08DD04A4" w:rsidR="001C35EB" w:rsidRDefault="001C35EB" w:rsidP="001C35EB">
      <w:pPr>
        <w:pStyle w:val="enumlev10"/>
        <w:rPr>
          <w:rtl/>
          <w:lang w:bidi="ar-EG"/>
        </w:rPr>
      </w:pPr>
      <w:r>
        <w:rPr>
          <w:rFonts w:hint="cs"/>
          <w:rtl/>
        </w:rPr>
        <w:t>-</w:t>
      </w:r>
      <w:r>
        <w:tab/>
      </w:r>
      <w:r>
        <w:rPr>
          <w:rFonts w:hint="cs"/>
          <w:rtl/>
          <w:lang w:bidi="ar-EG"/>
        </w:rPr>
        <w:t xml:space="preserve">قوبل التعاون مع قطاعي تقييس الاتصالات </w:t>
      </w:r>
      <w:r>
        <w:rPr>
          <w:lang w:bidi="ar-EG"/>
        </w:rPr>
        <w:t>(ITU-T)</w:t>
      </w:r>
      <w:r>
        <w:rPr>
          <w:rFonts w:hint="cs"/>
          <w:rtl/>
          <w:lang w:bidi="ar-EG"/>
        </w:rPr>
        <w:t xml:space="preserve"> والاتصالات الراديوية </w:t>
      </w:r>
      <w:r>
        <w:rPr>
          <w:lang w:bidi="ar-EG"/>
        </w:rPr>
        <w:t>(</w:t>
      </w:r>
      <w:r w:rsidRPr="00F420A8">
        <w:rPr>
          <w:rFonts w:asciiTheme="minorHAnsi" w:hAnsiTheme="minorHAnsi" w:cstheme="minorHAnsi"/>
          <w:sz w:val="24"/>
          <w:szCs w:val="24"/>
        </w:rPr>
        <w:t>ITU-R</w:t>
      </w:r>
      <w:r>
        <w:rPr>
          <w:rFonts w:asciiTheme="minorHAnsi" w:hAnsiTheme="minorHAnsi" w:cstheme="minorHAnsi"/>
          <w:sz w:val="24"/>
          <w:szCs w:val="24"/>
        </w:rPr>
        <w:t>)</w:t>
      </w:r>
      <w:r>
        <w:rPr>
          <w:rFonts w:hint="cs"/>
          <w:rtl/>
          <w:lang w:bidi="ar-EG"/>
        </w:rPr>
        <w:t xml:space="preserve"> بالاتحاد بالتقدير، ويتجه نحو زيادة تعزيزه.</w:t>
      </w:r>
    </w:p>
    <w:p w14:paraId="4149B6BA" w14:textId="20491B1C" w:rsidR="001C35EB" w:rsidRDefault="001C35EB" w:rsidP="001C35EB">
      <w:pPr>
        <w:pStyle w:val="enumlev10"/>
        <w:rPr>
          <w:rtl/>
        </w:rPr>
      </w:pPr>
      <w:r>
        <w:rPr>
          <w:rFonts w:hint="cs"/>
          <w:rtl/>
        </w:rPr>
        <w:t>-</w:t>
      </w:r>
      <w:r>
        <w:tab/>
      </w:r>
      <w:r>
        <w:rPr>
          <w:rFonts w:hint="cs"/>
          <w:rtl/>
        </w:rPr>
        <w:t>بينما يفهم معظم مجيبي الاستبيان هيكل المسائل قيد الدراسة، يرى نصفهم تقريباً أن بعض المواضيع المهمة غير</w:t>
      </w:r>
      <w:r>
        <w:rPr>
          <w:rFonts w:hint="eastAsia"/>
          <w:rtl/>
        </w:rPr>
        <w:t> </w:t>
      </w:r>
      <w:r>
        <w:rPr>
          <w:rFonts w:hint="cs"/>
          <w:rtl/>
        </w:rPr>
        <w:t>مطروحة على بساط البحث.</w:t>
      </w:r>
    </w:p>
    <w:p w14:paraId="43F3D922" w14:textId="59BED6AD" w:rsidR="001C35EB" w:rsidRDefault="001C35EB" w:rsidP="00A634AE">
      <w:pPr>
        <w:pStyle w:val="enumlev10"/>
        <w:spacing w:after="120"/>
        <w:rPr>
          <w:rtl/>
          <w:lang w:bidi="ar-EG"/>
        </w:rPr>
      </w:pPr>
      <w:r>
        <w:rPr>
          <w:rFonts w:hint="cs"/>
          <w:rtl/>
        </w:rPr>
        <w:t>-</w:t>
      </w:r>
      <w:r>
        <w:tab/>
      </w:r>
      <w:r>
        <w:rPr>
          <w:rFonts w:hint="cs"/>
          <w:rtl/>
        </w:rPr>
        <w:t xml:space="preserve">يعتبر مجيبو الاستبيان أن المسائل </w:t>
      </w:r>
      <w:r>
        <w:t>1/1</w:t>
      </w:r>
      <w:r>
        <w:rPr>
          <w:rFonts w:hint="cs"/>
          <w:rtl/>
          <w:lang w:bidi="ar-EG"/>
        </w:rPr>
        <w:t xml:space="preserve"> و</w:t>
      </w:r>
      <w:r>
        <w:rPr>
          <w:lang w:bidi="ar-EG"/>
        </w:rPr>
        <w:t>5/1</w:t>
      </w:r>
      <w:r>
        <w:rPr>
          <w:rFonts w:hint="cs"/>
          <w:rtl/>
          <w:lang w:bidi="ar-EG"/>
        </w:rPr>
        <w:t xml:space="preserve"> و</w:t>
      </w:r>
      <w:r>
        <w:rPr>
          <w:lang w:bidi="ar-EG"/>
        </w:rPr>
        <w:t>3/1</w:t>
      </w:r>
      <w:r>
        <w:rPr>
          <w:rFonts w:hint="cs"/>
          <w:rtl/>
          <w:lang w:bidi="ar-EG"/>
        </w:rPr>
        <w:t xml:space="preserve"> و</w:t>
      </w:r>
      <w:r>
        <w:rPr>
          <w:lang w:bidi="ar-EG"/>
        </w:rPr>
        <w:t>3/2</w:t>
      </w:r>
      <w:r>
        <w:rPr>
          <w:rFonts w:hint="cs"/>
          <w:rtl/>
          <w:lang w:bidi="ar-EG"/>
        </w:rPr>
        <w:t xml:space="preserve"> هي ذات الأهمية القصوى.</w:t>
      </w:r>
    </w:p>
    <w:p w14:paraId="093E8C55" w14:textId="3D2D596D" w:rsidR="001C35EB" w:rsidRDefault="0085024A" w:rsidP="0085024A">
      <w:pPr>
        <w:pStyle w:val="enumlev10"/>
        <w:spacing w:before="100" w:beforeAutospacing="1" w:after="100" w:afterAutospacing="1" w:line="240" w:lineRule="auto"/>
        <w:jc w:val="center"/>
        <w:rPr>
          <w:rtl/>
          <w:lang w:bidi="ar-EG"/>
        </w:rPr>
      </w:pPr>
      <w:r>
        <w:rPr>
          <w:noProof/>
          <w:szCs w:val="24"/>
        </w:rPr>
        <mc:AlternateContent>
          <mc:Choice Requires="wps">
            <w:drawing>
              <wp:anchor distT="0" distB="0" distL="114300" distR="114300" simplePos="0" relativeHeight="251661312" behindDoc="0" locked="0" layoutInCell="1" allowOverlap="1" wp14:anchorId="70677CCD" wp14:editId="015B01DB">
                <wp:simplePos x="0" y="0"/>
                <wp:positionH relativeFrom="column">
                  <wp:posOffset>998855</wp:posOffset>
                </wp:positionH>
                <wp:positionV relativeFrom="paragraph">
                  <wp:posOffset>123520</wp:posOffset>
                </wp:positionV>
                <wp:extent cx="844550" cy="176505"/>
                <wp:effectExtent l="0" t="0" r="0" b="0"/>
                <wp:wrapNone/>
                <wp:docPr id="4" name="Text Box 4"/>
                <wp:cNvGraphicFramePr/>
                <a:graphic xmlns:a="http://schemas.openxmlformats.org/drawingml/2006/main">
                  <a:graphicData uri="http://schemas.microsoft.com/office/word/2010/wordprocessingShape">
                    <wps:wsp>
                      <wps:cNvSpPr txBox="1"/>
                      <wps:spPr>
                        <a:xfrm>
                          <a:off x="0" y="0"/>
                          <a:ext cx="844550" cy="176505"/>
                        </a:xfrm>
                        <a:prstGeom prst="rect">
                          <a:avLst/>
                        </a:prstGeom>
                        <a:solidFill>
                          <a:schemeClr val="lt1"/>
                        </a:solidFill>
                        <a:ln w="6350">
                          <a:noFill/>
                        </a:ln>
                      </wps:spPr>
                      <wps:txbx>
                        <w:txbxContent>
                          <w:p w14:paraId="78800BBE" w14:textId="5C172213" w:rsidR="00AF5DCD" w:rsidRPr="00AF5DCD" w:rsidRDefault="00AF5DCD" w:rsidP="00AF5DCD">
                            <w:pPr>
                              <w:spacing w:before="0"/>
                              <w:jc w:val="center"/>
                              <w:rPr>
                                <w:sz w:val="20"/>
                                <w:szCs w:val="20"/>
                              </w:rPr>
                            </w:pPr>
                            <w:r w:rsidRPr="00AF5DCD">
                              <w:rPr>
                                <w:rFonts w:hint="cs"/>
                                <w:b/>
                                <w:bCs/>
                                <w:sz w:val="20"/>
                                <w:szCs w:val="20"/>
                                <w:rtl/>
                                <w:lang w:bidi="ar-EG"/>
                              </w:rPr>
                              <w:t>الأكثر 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77CCD" id="_x0000_t202" coordsize="21600,21600" o:spt="202" path="m,l,21600r21600,l21600,xe">
                <v:stroke joinstyle="miter"/>
                <v:path gradientshapeok="t" o:connecttype="rect"/>
              </v:shapetype>
              <v:shape id="Text Box 4" o:spid="_x0000_s1026" type="#_x0000_t202" style="position:absolute;left:0;text-align:left;margin-left:78.65pt;margin-top:9.75pt;width:66.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" fillcolor="white [3201]" stroked="f" strokeweight=".5pt">
                <v:textbox inset="0,0,0,0">
                  <w:txbxContent>
                    <w:p w14:paraId="78800BBE" w14:textId="5C172213" w:rsidR="00AF5DCD" w:rsidRPr="00AF5DCD" w:rsidRDefault="00AF5DCD" w:rsidP="00AF5DCD">
                      <w:pPr>
                        <w:spacing w:before="0"/>
                        <w:jc w:val="center"/>
                        <w:rPr>
                          <w:sz w:val="20"/>
                          <w:szCs w:val="20"/>
                        </w:rPr>
                      </w:pPr>
                      <w:r w:rsidRPr="00AF5DCD">
                        <w:rPr>
                          <w:rFonts w:hint="cs"/>
                          <w:b/>
                          <w:bCs/>
                          <w:sz w:val="20"/>
                          <w:szCs w:val="20"/>
                          <w:rtl/>
                          <w:lang w:bidi="ar-EG"/>
                        </w:rPr>
                        <w:t>الأكثر أهمية</w:t>
                      </w:r>
                    </w:p>
                  </w:txbxContent>
                </v:textbox>
              </v:shape>
            </w:pict>
          </mc:Fallback>
        </mc:AlternateContent>
      </w:r>
      <w:r w:rsidR="00A634AE">
        <w:rPr>
          <w:noProof/>
          <w:szCs w:val="24"/>
        </w:rPr>
        <mc:AlternateContent>
          <mc:Choice Requires="wps">
            <w:drawing>
              <wp:anchor distT="0" distB="0" distL="114300" distR="114300" simplePos="0" relativeHeight="251659264" behindDoc="0" locked="0" layoutInCell="1" allowOverlap="1" wp14:anchorId="01851657" wp14:editId="331CA1FE">
                <wp:simplePos x="0" y="0"/>
                <wp:positionH relativeFrom="column">
                  <wp:posOffset>2286457</wp:posOffset>
                </wp:positionH>
                <wp:positionV relativeFrom="paragraph">
                  <wp:posOffset>88621</wp:posOffset>
                </wp:positionV>
                <wp:extent cx="2070100" cy="256032"/>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070100" cy="256032"/>
                        </a:xfrm>
                        <a:prstGeom prst="rect">
                          <a:avLst/>
                        </a:prstGeom>
                        <a:solidFill>
                          <a:schemeClr val="lt1"/>
                        </a:solidFill>
                        <a:ln w="6350">
                          <a:noFill/>
                        </a:ln>
                      </wps:spPr>
                      <wps:txbx>
                        <w:txbxContent>
                          <w:p w14:paraId="4B1C9E81" w14:textId="7D202F35" w:rsidR="000C253F" w:rsidRPr="00AF5DCD" w:rsidRDefault="00C15A3C" w:rsidP="0085024A">
                            <w:pPr>
                              <w:spacing w:before="0"/>
                              <w:jc w:val="center"/>
                              <w:rPr>
                                <w:b/>
                                <w:bCs/>
                                <w:color w:val="BFBFBF" w:themeColor="background1" w:themeShade="BF"/>
                                <w:sz w:val="20"/>
                                <w:szCs w:val="20"/>
                              </w:rPr>
                            </w:pPr>
                            <w:r w:rsidRPr="00AF5DCD">
                              <w:rPr>
                                <w:rFonts w:hint="cs"/>
                                <w:b/>
                                <w:bCs/>
                                <w:color w:val="BFBFBF" w:themeColor="background1" w:themeShade="BF"/>
                                <w:sz w:val="20"/>
                                <w:szCs w:val="20"/>
                                <w:rtl/>
                                <w:lang w:bidi="ar-EG"/>
                              </w:rPr>
                              <w:t>متوسط الأهمية المتصورة للمسائل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51657" id="Text Box 1" o:spid="_x0000_s1027" type="#_x0000_t202" style="position:absolute;left:0;text-align:left;margin-left:180.05pt;margin-top:7pt;width:163pt;height:2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" fillcolor="white [3201]" stroked="f" strokeweight=".5pt">
                <v:textbox inset="0,0,0,0">
                  <w:txbxContent>
                    <w:p w14:paraId="4B1C9E81" w14:textId="7D202F35" w:rsidR="000C253F" w:rsidRPr="00AF5DCD" w:rsidRDefault="00C15A3C" w:rsidP="0085024A">
                      <w:pPr>
                        <w:spacing w:before="0"/>
                        <w:jc w:val="center"/>
                        <w:rPr>
                          <w:b/>
                          <w:bCs/>
                          <w:color w:val="BFBFBF" w:themeColor="background1" w:themeShade="BF"/>
                          <w:sz w:val="20"/>
                          <w:szCs w:val="20"/>
                        </w:rPr>
                      </w:pPr>
                      <w:r w:rsidRPr="00AF5DCD">
                        <w:rPr>
                          <w:rFonts w:hint="cs"/>
                          <w:b/>
                          <w:bCs/>
                          <w:color w:val="BFBFBF" w:themeColor="background1" w:themeShade="BF"/>
                          <w:sz w:val="20"/>
                          <w:szCs w:val="20"/>
                          <w:rtl/>
                          <w:lang w:bidi="ar-EG"/>
                        </w:rPr>
                        <w:t>متوسط الأهمية المتصورة للمسائل</w:t>
                      </w:r>
                    </w:p>
                  </w:txbxContent>
                </v:textbox>
              </v:shape>
            </w:pict>
          </mc:Fallback>
        </mc:AlternateContent>
      </w:r>
      <w:r w:rsidR="001C35EB" w:rsidRPr="00370316">
        <w:rPr>
          <w:noProof/>
          <w:szCs w:val="24"/>
        </w:rPr>
        <w:drawing>
          <wp:inline distT="0" distB="0" distL="0" distR="0" wp14:anchorId="32FC9BDA" wp14:editId="1FF3C114">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18"/>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B9C9B3B" w14:textId="3A376FBA" w:rsidR="001C35EB" w:rsidRDefault="001C35EB" w:rsidP="001C35EB">
      <w:pPr>
        <w:pStyle w:val="Figuretitle"/>
        <w:rPr>
          <w:rtl/>
          <w:lang w:bidi="ar-EG"/>
        </w:rPr>
      </w:pPr>
      <w:r>
        <w:rPr>
          <w:rFonts w:hint="cs"/>
          <w:rtl/>
          <w:lang w:bidi="ar-EG"/>
        </w:rPr>
        <w:t xml:space="preserve">الشكل 5: </w:t>
      </w:r>
      <w:r w:rsidR="0091229D">
        <w:rPr>
          <w:rFonts w:hint="cs"/>
          <w:rtl/>
          <w:lang w:bidi="ar-EG"/>
        </w:rPr>
        <w:t>متوسط الأهمية المتصورة للمسائل من الدراسة الاستقصائية</w:t>
      </w:r>
    </w:p>
    <w:p w14:paraId="7CDDD14D" w14:textId="441259CB" w:rsidR="001C35EB" w:rsidRDefault="001C35EB" w:rsidP="001C35EB">
      <w:pPr>
        <w:pStyle w:val="enumlev10"/>
        <w:rPr>
          <w:rtl/>
          <w:lang w:bidi="ar-EG"/>
        </w:rPr>
      </w:pPr>
      <w:r>
        <w:rPr>
          <w:rFonts w:hint="cs"/>
          <w:rtl/>
        </w:rPr>
        <w:t>-</w:t>
      </w:r>
      <w:r>
        <w:tab/>
      </w:r>
      <w:r>
        <w:rPr>
          <w:rFonts w:hint="cs"/>
          <w:rtl/>
        </w:rPr>
        <w:t xml:space="preserve">تستخدم نسبة </w:t>
      </w:r>
      <w:r>
        <w:t>%85</w:t>
      </w:r>
      <w:r>
        <w:rPr>
          <w:rFonts w:hint="cs"/>
          <w:rtl/>
          <w:lang w:bidi="ar-EG"/>
        </w:rPr>
        <w:t xml:space="preserve"> من مجيبي الاستبيان نواتج أعمال لجنتي الدراسات في صوغ السياسات واللوائح، ويورد التقرير أمثلة محددة لذلك (مصحوبة بروابط إلى مواقع إلكترونية).</w:t>
      </w:r>
    </w:p>
    <w:p w14:paraId="64B38303" w14:textId="127F8065" w:rsidR="001C35EB" w:rsidRDefault="001C35EB" w:rsidP="001C35EB">
      <w:pPr>
        <w:pStyle w:val="enumlev10"/>
        <w:rPr>
          <w:rtl/>
        </w:rPr>
      </w:pPr>
      <w:r>
        <w:rPr>
          <w:rFonts w:hint="cs"/>
          <w:rtl/>
        </w:rPr>
        <w:t>-</w:t>
      </w:r>
      <w:r>
        <w:tab/>
      </w:r>
      <w:r>
        <w:rPr>
          <w:rFonts w:hint="cs"/>
          <w:rtl/>
        </w:rPr>
        <w:t xml:space="preserve">يرى مجيبو الاستبيان أن عقد المزيد من ورش العمل وتحقيق المزيد من النواتج السنوية طوال فترة الدراسة يتصدران سبل تعزيز استخدام النواتج، حينما سُئلوا عن كيفية تعزيزها. </w:t>
      </w:r>
    </w:p>
    <w:p w14:paraId="406D6AD9" w14:textId="74759AC5" w:rsidR="001C35EB" w:rsidRDefault="0091229D" w:rsidP="0085024A">
      <w:pPr>
        <w:rPr>
          <w:rtl/>
        </w:rPr>
      </w:pPr>
      <w:r>
        <w:rPr>
          <w:rFonts w:hint="cs"/>
          <w:rtl/>
        </w:rPr>
        <w:t>يمكن أن تكون ن</w:t>
      </w:r>
      <w:r w:rsidRPr="0091229D">
        <w:rPr>
          <w:rtl/>
        </w:rPr>
        <w:t xml:space="preserve">تائج </w:t>
      </w:r>
      <w:r>
        <w:rPr>
          <w:rFonts w:hint="cs"/>
          <w:rtl/>
        </w:rPr>
        <w:t>الدراسات الاستقصائية</w:t>
      </w:r>
      <w:r w:rsidRPr="0091229D">
        <w:rPr>
          <w:rtl/>
        </w:rPr>
        <w:t xml:space="preserve"> مفيدة للأعضاء كجزء من الأعمال التحضيرية </w:t>
      </w:r>
      <w:r>
        <w:rPr>
          <w:rFonts w:hint="cs"/>
          <w:rtl/>
        </w:rPr>
        <w:t xml:space="preserve">للمؤتمر العالمي لتنمية الاتصالات لعام </w:t>
      </w:r>
      <w:r>
        <w:t>2021</w:t>
      </w:r>
      <w:r w:rsidRPr="0091229D">
        <w:rPr>
          <w:rtl/>
        </w:rPr>
        <w:t xml:space="preserve">، </w:t>
      </w:r>
      <w:r>
        <w:rPr>
          <w:rFonts w:hint="cs"/>
          <w:rtl/>
        </w:rPr>
        <w:t>ولا سيما</w:t>
      </w:r>
      <w:r w:rsidRPr="0091229D">
        <w:rPr>
          <w:rtl/>
        </w:rPr>
        <w:t xml:space="preserve"> الأقسام ذات الصلة بالمناقشات بشأن مستقبل المسائل وطرائق عمل لجان الدراسات</w:t>
      </w:r>
      <w:r w:rsidR="002D414D">
        <w:rPr>
          <w:rFonts w:hint="cs"/>
          <w:rtl/>
        </w:rPr>
        <w:t>.</w:t>
      </w:r>
    </w:p>
    <w:p w14:paraId="3A7095A3" w14:textId="527D2169" w:rsidR="001C35EB" w:rsidRDefault="001C35EB" w:rsidP="001C35EB">
      <w:pPr>
        <w:pStyle w:val="Heading1"/>
        <w:rPr>
          <w:rtl/>
        </w:rPr>
      </w:pPr>
      <w:r>
        <w:rPr>
          <w:rFonts w:hint="cs"/>
          <w:rtl/>
        </w:rPr>
        <w:lastRenderedPageBreak/>
        <w:t>6</w:t>
      </w:r>
      <w:r>
        <w:rPr>
          <w:rtl/>
        </w:rPr>
        <w:tab/>
      </w:r>
      <w:r w:rsidRPr="00B25A29">
        <w:rPr>
          <w:rFonts w:hint="cs"/>
          <w:rtl/>
        </w:rPr>
        <w:t>الخلاصة</w:t>
      </w:r>
    </w:p>
    <w:p w14:paraId="0C295FBE" w14:textId="4E8FF298" w:rsidR="001C35EB" w:rsidRDefault="001C35EB" w:rsidP="001C35EB">
      <w:pPr>
        <w:rPr>
          <w:rtl/>
          <w:lang w:bidi="ar-EG"/>
        </w:rPr>
      </w:pPr>
      <w:r w:rsidRPr="00A503DA">
        <w:rPr>
          <w:rFonts w:hint="cs"/>
          <w:rtl/>
          <w:lang w:bidi="ar-EG"/>
        </w:rPr>
        <w:t>اضطلعت لجنة الدراسات</w:t>
      </w:r>
      <w:r w:rsidRPr="00A503DA">
        <w:rPr>
          <w:rFonts w:hint="eastAsia"/>
          <w:rtl/>
          <w:lang w:bidi="ar-EG"/>
        </w:rPr>
        <w:t> </w:t>
      </w:r>
      <w:r>
        <w:rPr>
          <w:lang w:bidi="ar-EG"/>
        </w:rPr>
        <w:t>2</w:t>
      </w:r>
      <w:r w:rsidRPr="00A503DA">
        <w:rPr>
          <w:rFonts w:hint="cs"/>
          <w:rtl/>
          <w:lang w:bidi="ar-EG"/>
        </w:rPr>
        <w:t xml:space="preserve"> بولايتها بنجاح نتيجة العمل الجاد والإخلاص والمثابرة والمرونة والخبرة من جانب جميع الأطراف المعنية</w:t>
      </w:r>
      <w:r>
        <w:rPr>
          <w:rFonts w:hint="cs"/>
          <w:rtl/>
          <w:lang w:bidi="ar-EG"/>
        </w:rPr>
        <w:t> </w:t>
      </w:r>
      <w:r>
        <w:rPr>
          <w:rFonts w:hint="cs"/>
          <w:rtl/>
          <w:lang w:val="fr-FR"/>
        </w:rPr>
        <w:t>وهي</w:t>
      </w:r>
      <w:r w:rsidRPr="00A503DA">
        <w:rPr>
          <w:rFonts w:hint="cs"/>
          <w:rtl/>
          <w:lang w:bidi="ar-EG"/>
        </w:rPr>
        <w:t xml:space="preserve">: فريق إدارة لجنة الدراسات </w:t>
      </w:r>
      <w:r>
        <w:rPr>
          <w:lang w:bidi="ar-EG"/>
        </w:rPr>
        <w:t>2</w:t>
      </w:r>
      <w:r w:rsidRPr="00A503DA">
        <w:rPr>
          <w:rFonts w:hint="cs"/>
          <w:rtl/>
          <w:lang w:bidi="ar-EG"/>
        </w:rPr>
        <w:t xml:space="preserve"> ونواب الرئيس والمقررون</w:t>
      </w:r>
      <w:r w:rsidR="000B5E62">
        <w:rPr>
          <w:rFonts w:hint="cs"/>
          <w:rtl/>
          <w:lang w:bidi="ar-EG"/>
        </w:rPr>
        <w:t xml:space="preserve"> (المقررون المشاركون)</w:t>
      </w:r>
      <w:r w:rsidRPr="00A503DA">
        <w:rPr>
          <w:rFonts w:hint="cs"/>
          <w:rtl/>
          <w:lang w:bidi="ar-EG"/>
        </w:rPr>
        <w:t xml:space="preserve"> ونواب المقررين ومسؤولو الاتصال والأمانة و</w:t>
      </w:r>
      <w:r>
        <w:rPr>
          <w:rFonts w:hint="cs"/>
          <w:rtl/>
          <w:lang w:bidi="ar-EG"/>
        </w:rPr>
        <w:t>المساهمون النشطون والمشاركون في</w:t>
      </w:r>
      <w:r>
        <w:rPr>
          <w:rFonts w:hint="eastAsia"/>
          <w:rtl/>
          <w:lang w:bidi="ar-EG"/>
        </w:rPr>
        <w:t> </w:t>
      </w:r>
      <w:r w:rsidRPr="00A503DA">
        <w:rPr>
          <w:rFonts w:hint="cs"/>
          <w:rtl/>
          <w:lang w:bidi="ar-EG"/>
        </w:rPr>
        <w:t>الاجتماعات والمترجمون الفوريون والمترجمون التحريريون</w:t>
      </w:r>
      <w:r w:rsidR="000B5E62">
        <w:rPr>
          <w:rFonts w:hint="cs"/>
          <w:rtl/>
          <w:lang w:bidi="ar-EG"/>
        </w:rPr>
        <w:t xml:space="preserve"> وجميع الأشخاص الذين يعملون خلف الستار.</w:t>
      </w:r>
      <w:r w:rsidRPr="00A503DA">
        <w:rPr>
          <w:rFonts w:hint="cs"/>
          <w:rtl/>
          <w:lang w:bidi="ar-EG"/>
        </w:rPr>
        <w:t xml:space="preserve"> واستطاع الفريق إنجاز رسالته بدعم قوي من مدير </w:t>
      </w:r>
      <w:r w:rsidRPr="00A503DA">
        <w:rPr>
          <w:rtl/>
          <w:lang w:bidi="ar-EG"/>
        </w:rPr>
        <w:t>مكتب تنمية الاتصالات</w:t>
      </w:r>
      <w:r w:rsidRPr="00A503DA">
        <w:rPr>
          <w:rFonts w:hint="cs"/>
          <w:rtl/>
          <w:lang w:bidi="ar-EG"/>
        </w:rPr>
        <w:t xml:space="preserve"> وموظفي المكتب.</w:t>
      </w:r>
    </w:p>
    <w:p w14:paraId="15E2D249" w14:textId="77777777" w:rsidR="00AF5DCD" w:rsidRDefault="00AF5DCD" w:rsidP="001C35EB">
      <w:pPr>
        <w:rPr>
          <w:rtl/>
          <w:lang w:bidi="ar-EG"/>
        </w:rPr>
      </w:pPr>
    </w:p>
    <w:p w14:paraId="22E48861" w14:textId="77777777" w:rsidR="001C35EB" w:rsidRDefault="001C35EB" w:rsidP="001C35EB">
      <w:pPr>
        <w:pStyle w:val="enumlev10"/>
        <w:rPr>
          <w:rtl/>
          <w:lang w:bidi="ar-EG"/>
        </w:rPr>
        <w:sectPr w:rsidR="001C35EB" w:rsidSect="009C17E6">
          <w:headerReference w:type="default" r:id="rId119"/>
          <w:footerReference w:type="default" r:id="rId120"/>
          <w:footerReference w:type="first" r:id="rId121"/>
          <w:pgSz w:w="11907" w:h="16840" w:code="9"/>
          <w:pgMar w:top="1418" w:right="1134" w:bottom="1418" w:left="1134" w:header="720" w:footer="720" w:gutter="0"/>
          <w:cols w:space="720"/>
          <w:titlePg/>
          <w:docGrid w:linePitch="326"/>
        </w:sectPr>
      </w:pPr>
    </w:p>
    <w:p w14:paraId="6D1C9C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jc w:val="center"/>
        <w:rPr>
          <w:rFonts w:ascii="Calibri" w:hAnsi="Calibri" w:cs="Times New Roman"/>
          <w:b/>
          <w:bCs/>
          <w:sz w:val="24"/>
          <w:szCs w:val="20"/>
          <w:lang w:val="en-US"/>
        </w:rPr>
      </w:pPr>
      <w:r w:rsidRPr="001C35EB">
        <w:rPr>
          <w:rFonts w:ascii="Calibri" w:hAnsi="Calibri" w:cs="Times New Roman"/>
          <w:b/>
          <w:bCs/>
          <w:sz w:val="24"/>
          <w:szCs w:val="20"/>
          <w:lang w:val="en-US"/>
        </w:rPr>
        <w:lastRenderedPageBreak/>
        <w:t>Annexes</w:t>
      </w:r>
    </w:p>
    <w:p w14:paraId="7DAB92B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ind w:right="-126"/>
        <w:jc w:val="left"/>
        <w:rPr>
          <w:rFonts w:ascii="Calibri" w:hAnsi="Calibri" w:cs="Times New Roman"/>
          <w:b/>
          <w:bCs/>
          <w:sz w:val="24"/>
          <w:szCs w:val="20"/>
        </w:rPr>
      </w:pPr>
      <w:r w:rsidRPr="001C35EB">
        <w:rPr>
          <w:rFonts w:ascii="Calibri" w:hAnsi="Calibri" w:cs="Times New Roman"/>
          <w:b/>
          <w:bCs/>
          <w:sz w:val="24"/>
          <w:szCs w:val="20"/>
        </w:rPr>
        <w:t>Annex 1: Appointed Chairman, Vice-Chairmen, Rapporteurs and Vice-Rapporteurs of ITU-D Study Group 2 Questions for the 2018-2021 period</w:t>
      </w:r>
    </w:p>
    <w:p w14:paraId="3A2953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bCs/>
          <w:sz w:val="24"/>
          <w:szCs w:val="24"/>
        </w:rPr>
      </w:pPr>
      <w:r w:rsidRPr="001C35EB">
        <w:rPr>
          <w:rFonts w:ascii="Calibri" w:hAnsi="Calibri" w:cs="Times New Roman"/>
          <w:b/>
          <w:sz w:val="24"/>
          <w:szCs w:val="24"/>
        </w:rPr>
        <w:t>Table 1A: List of chairman and vice-chairmen</w:t>
      </w:r>
      <w:r w:rsidRPr="001C35EB">
        <w:rPr>
          <w:rFonts w:ascii="Calibri" w:hAnsi="Calibri" w:cs="Times New Roman"/>
          <w:bCs/>
          <w:sz w:val="24"/>
          <w:szCs w:val="24"/>
        </w:rPr>
        <w:t xml:space="preserve"> (also available at: </w:t>
      </w:r>
      <w:hyperlink r:id="rId122" w:history="1">
        <w:r w:rsidRPr="001C35EB">
          <w:rPr>
            <w:rFonts w:ascii="Calibri" w:hAnsi="Calibri" w:cs="Times New Roman"/>
            <w:bCs/>
            <w:color w:val="0000FF"/>
            <w:sz w:val="24"/>
            <w:szCs w:val="24"/>
            <w:u w:val="single"/>
          </w:rPr>
          <w:t>https://www.itu.int/net4/ITU-D/CDS/sg/chairmen.asp?lg=1&amp;sp=2018</w:t>
        </w:r>
      </w:hyperlink>
      <w:r w:rsidRPr="001C35EB">
        <w:rPr>
          <w:rFonts w:ascii="Calibri" w:hAnsi="Calibri" w:cs="Times New Roman"/>
          <w:bCs/>
          <w:sz w:val="24"/>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1C35EB" w:rsidRPr="001C35EB" w14:paraId="77CE03DA" w14:textId="77777777" w:rsidTr="00937D24">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6C6C9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08E8D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ITU-D STUDY GROUP 2</w:t>
            </w:r>
          </w:p>
        </w:tc>
      </w:tr>
      <w:tr w:rsidR="001C35EB" w:rsidRPr="001C35EB" w14:paraId="0FE2850D" w14:textId="77777777" w:rsidTr="00937D24">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576AB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8EA8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proofErr w:type="spellStart"/>
            <w:r w:rsidRPr="001C35EB">
              <w:rPr>
                <w:rFonts w:ascii="Calibri" w:hAnsi="Calibri" w:cs="Times New Roman"/>
                <w:bCs/>
                <w:lang w:val="en-US"/>
              </w:rPr>
              <w:t>Mr</w:t>
            </w:r>
            <w:proofErr w:type="spellEnd"/>
            <w:r w:rsidRPr="001C35EB">
              <w:rPr>
                <w:rFonts w:ascii="Calibri" w:hAnsi="Calibri" w:cs="Times New Roman"/>
                <w:bCs/>
                <w:lang w:val="en-US"/>
              </w:rPr>
              <w:t xml:space="preserve"> Ahmad Reza SHARAFAT </w:t>
            </w:r>
            <w:r w:rsidRPr="001C35EB">
              <w:rPr>
                <w:rFonts w:ascii="Calibri" w:hAnsi="Calibri" w:cs="Times New Roman"/>
                <w:bCs/>
              </w:rPr>
              <w:t>(Islamic Republic of Iran)</w:t>
            </w:r>
          </w:p>
        </w:tc>
      </w:tr>
      <w:tr w:rsidR="001C35EB" w:rsidRPr="001C35EB" w14:paraId="22EB1C5C" w14:textId="77777777" w:rsidTr="00937D24">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016FB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r w:rsidRPr="001C35EB">
              <w:rPr>
                <w:rFonts w:ascii="Calibri" w:hAnsi="Calibri" w:cs="Times New Roman"/>
                <w:bCs/>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C2A9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contextualSpacing/>
              <w:jc w:val="left"/>
              <w:rPr>
                <w:rFonts w:ascii="Calibri" w:hAnsi="Calibri" w:cs="Times New Roman"/>
                <w:bCs/>
                <w:lang w:val="en-US"/>
              </w:rPr>
            </w:pPr>
            <w:r w:rsidRPr="001C35EB">
              <w:rPr>
                <w:rFonts w:ascii="Calibri" w:hAnsi="Calibri" w:cs="Times New Roman"/>
                <w:bCs/>
                <w:color w:val="A6A6A6"/>
              </w:rPr>
              <w:t xml:space="preserve">Mr Nasser AL MARZOUQI (United Arab Emirates) </w:t>
            </w:r>
            <w:r w:rsidRPr="001C35EB">
              <w:rPr>
                <w:rFonts w:ascii="Calibri" w:hAnsi="Calibri" w:cs="Times New Roman"/>
                <w:bCs/>
                <w:color w:val="A6A6A6"/>
              </w:rPr>
              <w:br/>
            </w:r>
            <w:r w:rsidRPr="001C35EB">
              <w:rPr>
                <w:rFonts w:ascii="Calibri" w:hAnsi="Calibri" w:cs="Times New Roman"/>
                <w:bCs/>
                <w:i/>
                <w:iCs/>
                <w:color w:val="A6A6A6"/>
              </w:rPr>
              <w:t>(Stepped down in 2019)</w:t>
            </w:r>
          </w:p>
        </w:tc>
      </w:tr>
      <w:tr w:rsidR="001C35EB" w:rsidRPr="001C35EB" w14:paraId="416A1C36"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0ABC16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27FE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Mr Abdelaziz ALZAROONI (United Arab Emirates)</w:t>
            </w:r>
          </w:p>
        </w:tc>
      </w:tr>
      <w:tr w:rsidR="001C35EB" w:rsidRPr="001C35EB" w14:paraId="39B50B3A"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EC923F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5F7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color w:val="A6A6A6"/>
                <w:lang w:val="en-US"/>
              </w:rPr>
              <w:t>Mr</w:t>
            </w:r>
            <w:proofErr w:type="spellEnd"/>
            <w:r w:rsidRPr="001C35EB">
              <w:rPr>
                <w:rFonts w:ascii="Calibri" w:hAnsi="Calibri" w:cs="Times New Roman"/>
                <w:bCs/>
                <w:color w:val="A6A6A6"/>
                <w:lang w:val="en-US"/>
              </w:rPr>
              <w:t xml:space="preserve"> Filipe Miguel ANTUNES BATISTA (Portugal)</w:t>
            </w:r>
            <w:r w:rsidRPr="001C35EB">
              <w:rPr>
                <w:rFonts w:ascii="Calibri" w:hAnsi="Calibri" w:cs="Times New Roman"/>
                <w:bCs/>
                <w:color w:val="A6A6A6"/>
                <w:lang w:val="en-US"/>
              </w:rPr>
              <w:br/>
            </w:r>
            <w:r w:rsidRPr="001C35EB">
              <w:rPr>
                <w:rFonts w:ascii="Calibri" w:hAnsi="Calibri" w:cs="Times New Roman"/>
                <w:bCs/>
                <w:i/>
                <w:iCs/>
                <w:color w:val="A6A6A6"/>
                <w:lang w:val="en-US"/>
              </w:rPr>
              <w:t>(Stepped down in 2019)</w:t>
            </w:r>
          </w:p>
        </w:tc>
      </w:tr>
      <w:tr w:rsidR="001C35EB" w:rsidRPr="001C35EB" w14:paraId="6474E354"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17C78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289F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color w:val="A6A6A6"/>
                <w:lang w:val="es-ES"/>
              </w:rPr>
            </w:pPr>
            <w:r w:rsidRPr="001C35EB">
              <w:rPr>
                <w:rFonts w:ascii="Calibri" w:hAnsi="Calibri" w:cs="Times New Roman"/>
                <w:bCs/>
                <w:lang w:val="es-ES"/>
              </w:rPr>
              <w:t>Ms Nora Abdalla Hassan BASHER (Sudan)</w:t>
            </w:r>
          </w:p>
        </w:tc>
      </w:tr>
      <w:tr w:rsidR="001C35EB" w:rsidRPr="001C35EB" w14:paraId="3238BBE6"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34205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E74B1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lang w:val="en-US"/>
              </w:rPr>
              <w:t>Ms</w:t>
            </w:r>
            <w:proofErr w:type="spellEnd"/>
            <w:r w:rsidRPr="001C35EB">
              <w:rPr>
                <w:rFonts w:ascii="Calibri" w:hAnsi="Calibri" w:cs="Times New Roman"/>
                <w:bCs/>
                <w:lang w:val="en-US"/>
              </w:rPr>
              <w:t xml:space="preserve"> Maria BOLSHAKOVA (Russian Federation)</w:t>
            </w:r>
          </w:p>
        </w:tc>
      </w:tr>
      <w:tr w:rsidR="001C35EB" w:rsidRPr="001C35EB" w14:paraId="7000A75F"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58D3A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149E1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r w:rsidRPr="001C35EB">
              <w:rPr>
                <w:rFonts w:ascii="Calibri" w:hAnsi="Calibri" w:cs="Times New Roman"/>
                <w:bCs/>
                <w:lang w:val="es-ES"/>
              </w:rPr>
              <w:t>Ms Celina Delgado CASTELLÓN (Nicaragua)</w:t>
            </w:r>
          </w:p>
        </w:tc>
      </w:tr>
      <w:tr w:rsidR="001C35EB" w:rsidRPr="001C35EB" w14:paraId="0A9B806B"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421E6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8F6B8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color w:val="A6A6A6"/>
              </w:rPr>
            </w:pPr>
            <w:r w:rsidRPr="001C35EB">
              <w:rPr>
                <w:rFonts w:ascii="Calibri" w:hAnsi="Calibri" w:cs="Times New Roman"/>
                <w:bCs/>
                <w:color w:val="A6A6A6"/>
              </w:rPr>
              <w:t>Mr Yakov GASS (Russian Federation)</w:t>
            </w:r>
          </w:p>
          <w:p w14:paraId="301E046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i/>
                <w:iCs/>
                <w:lang w:val="en-US"/>
              </w:rPr>
            </w:pPr>
            <w:r w:rsidRPr="001C35EB">
              <w:rPr>
                <w:rFonts w:ascii="Calibri" w:hAnsi="Calibri" w:cs="Times New Roman"/>
                <w:bCs/>
                <w:i/>
                <w:iCs/>
                <w:color w:val="A6A6A6"/>
              </w:rPr>
              <w:t>(Stepped down in 2020)</w:t>
            </w:r>
          </w:p>
        </w:tc>
      </w:tr>
      <w:tr w:rsidR="001C35EB" w:rsidRPr="001C35EB" w14:paraId="566B193E"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A9A47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BC007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color w:val="A6A6A6"/>
              </w:rPr>
            </w:pPr>
            <w:r w:rsidRPr="001C35EB">
              <w:rPr>
                <w:rFonts w:ascii="Calibri" w:hAnsi="Calibri" w:cs="Times New Roman"/>
                <w:bCs/>
              </w:rPr>
              <w:t>Mr Ananda Raj KHANAL (Republic of Nepal)</w:t>
            </w:r>
          </w:p>
        </w:tc>
      </w:tr>
      <w:tr w:rsidR="001C35EB" w:rsidRPr="001C35EB" w14:paraId="4446A646" w14:textId="77777777" w:rsidTr="00937D24">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5B43FF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66B1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lang w:val="en-US"/>
              </w:rPr>
              <w:t>Mr</w:t>
            </w:r>
            <w:proofErr w:type="spellEnd"/>
            <w:r w:rsidRPr="001C35EB">
              <w:rPr>
                <w:rFonts w:ascii="Calibri" w:hAnsi="Calibri" w:cs="Times New Roman"/>
                <w:bCs/>
                <w:lang w:val="en-US"/>
              </w:rPr>
              <w:t xml:space="preserve"> Roland Yaw KUDOZIA (Ghana)</w:t>
            </w:r>
          </w:p>
        </w:tc>
      </w:tr>
      <w:tr w:rsidR="001C35EB" w:rsidRPr="001C35EB" w14:paraId="5CB25BDE" w14:textId="77777777" w:rsidTr="00937D24">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56594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F597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r w:rsidRPr="001C35EB">
              <w:rPr>
                <w:rFonts w:ascii="Calibri" w:hAnsi="Calibri" w:cs="Times New Roman"/>
                <w:bCs/>
              </w:rPr>
              <w:t xml:space="preserve">Mr </w:t>
            </w:r>
            <w:proofErr w:type="spellStart"/>
            <w:r w:rsidRPr="001C35EB">
              <w:rPr>
                <w:rFonts w:ascii="Calibri" w:hAnsi="Calibri" w:cs="Times New Roman"/>
                <w:bCs/>
              </w:rPr>
              <w:t>Tolibjon</w:t>
            </w:r>
            <w:proofErr w:type="spellEnd"/>
            <w:r w:rsidRPr="001C35EB">
              <w:rPr>
                <w:rFonts w:ascii="Calibri" w:hAnsi="Calibri" w:cs="Times New Roman"/>
                <w:bCs/>
              </w:rPr>
              <w:t xml:space="preserve"> </w:t>
            </w:r>
            <w:proofErr w:type="spellStart"/>
            <w:r w:rsidRPr="001C35EB">
              <w:rPr>
                <w:rFonts w:ascii="Calibri" w:hAnsi="Calibri" w:cs="Times New Roman"/>
                <w:bCs/>
              </w:rPr>
              <w:t>Oltinovich</w:t>
            </w:r>
            <w:proofErr w:type="spellEnd"/>
            <w:r w:rsidRPr="001C35EB">
              <w:rPr>
                <w:rFonts w:ascii="Calibri" w:hAnsi="Calibri" w:cs="Times New Roman"/>
                <w:bCs/>
              </w:rPr>
              <w:t xml:space="preserve"> MIRZAKULOV (Uzbekistan)</w:t>
            </w:r>
          </w:p>
        </w:tc>
      </w:tr>
      <w:tr w:rsidR="001C35EB" w:rsidRPr="001C35EB" w14:paraId="090D4E20" w14:textId="77777777" w:rsidTr="00937D24">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17B3F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5006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Ms Alina MODAN (Romania)</w:t>
            </w:r>
          </w:p>
        </w:tc>
      </w:tr>
      <w:tr w:rsidR="001C35EB" w:rsidRPr="001C35EB" w14:paraId="2C0728B7" w14:textId="77777777" w:rsidTr="00937D24">
        <w:trPr>
          <w:trHeight w:val="243"/>
          <w:jc w:val="center"/>
        </w:trPr>
        <w:tc>
          <w:tcPr>
            <w:tcW w:w="0" w:type="auto"/>
            <w:vMerge/>
            <w:tcBorders>
              <w:left w:val="single" w:sz="8" w:space="0" w:color="000000"/>
              <w:right w:val="single" w:sz="8" w:space="0" w:color="000000"/>
            </w:tcBorders>
            <w:vAlign w:val="center"/>
            <w:hideMark/>
          </w:tcPr>
          <w:p w14:paraId="5E7AD8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0B1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lang w:val="en-US"/>
              </w:rPr>
              <w:t>Mr</w:t>
            </w:r>
            <w:proofErr w:type="spellEnd"/>
            <w:r w:rsidRPr="001C35EB">
              <w:rPr>
                <w:rFonts w:ascii="Calibri" w:hAnsi="Calibri" w:cs="Times New Roman"/>
                <w:bCs/>
                <w:lang w:val="en-US"/>
              </w:rPr>
              <w:t xml:space="preserve"> Henry </w:t>
            </w:r>
            <w:proofErr w:type="spellStart"/>
            <w:r w:rsidRPr="001C35EB">
              <w:rPr>
                <w:rFonts w:ascii="Calibri" w:hAnsi="Calibri" w:cs="Times New Roman"/>
                <w:bCs/>
                <w:lang w:val="en-US"/>
              </w:rPr>
              <w:t>Chukwudumeme</w:t>
            </w:r>
            <w:proofErr w:type="spellEnd"/>
            <w:r w:rsidRPr="001C35EB">
              <w:rPr>
                <w:rFonts w:ascii="Calibri" w:hAnsi="Calibri" w:cs="Times New Roman"/>
                <w:bCs/>
                <w:lang w:val="en-US"/>
              </w:rPr>
              <w:t xml:space="preserve"> NKEMADU (Nigeria)</w:t>
            </w:r>
          </w:p>
        </w:tc>
      </w:tr>
      <w:tr w:rsidR="001C35EB" w:rsidRPr="001C35EB" w14:paraId="679DAA4D" w14:textId="77777777" w:rsidTr="00937D24">
        <w:trPr>
          <w:trHeight w:val="243"/>
          <w:jc w:val="center"/>
        </w:trPr>
        <w:tc>
          <w:tcPr>
            <w:tcW w:w="0" w:type="auto"/>
            <w:vMerge/>
            <w:tcBorders>
              <w:left w:val="single" w:sz="8" w:space="0" w:color="000000"/>
              <w:right w:val="single" w:sz="8" w:space="0" w:color="000000"/>
            </w:tcBorders>
            <w:vAlign w:val="center"/>
            <w:hideMark/>
          </w:tcPr>
          <w:p w14:paraId="29B1AF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A6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 xml:space="preserve">Ms </w:t>
            </w:r>
            <w:proofErr w:type="spellStart"/>
            <w:r w:rsidRPr="001C35EB">
              <w:rPr>
                <w:rFonts w:ascii="Calibri" w:hAnsi="Calibri" w:cs="Times New Roman"/>
                <w:bCs/>
              </w:rPr>
              <w:t>Ke</w:t>
            </w:r>
            <w:proofErr w:type="spellEnd"/>
            <w:r w:rsidRPr="001C35EB">
              <w:rPr>
                <w:rFonts w:ascii="Calibri" w:hAnsi="Calibri" w:cs="Times New Roman"/>
                <w:bCs/>
              </w:rPr>
              <w:t xml:space="preserve"> WANG (China)</w:t>
            </w:r>
          </w:p>
        </w:tc>
      </w:tr>
      <w:tr w:rsidR="001C35EB" w:rsidRPr="001C35EB" w14:paraId="13A48178" w14:textId="77777777" w:rsidTr="00937D24">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269B3F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621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Mr Dominique WÜRGES (France)</w:t>
            </w:r>
          </w:p>
        </w:tc>
      </w:tr>
    </w:tbl>
    <w:p w14:paraId="29078E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bCs/>
          <w:sz w:val="24"/>
          <w:szCs w:val="24"/>
        </w:rPr>
      </w:pPr>
      <w:r w:rsidRPr="001C35EB">
        <w:rPr>
          <w:rFonts w:ascii="Calibri" w:hAnsi="Calibri" w:cs="Times New Roman"/>
          <w:b/>
          <w:sz w:val="24"/>
          <w:szCs w:val="24"/>
        </w:rPr>
        <w:t>Table 2A: List of (Co-)Rapporteurs and Vice-Rapporteurs</w:t>
      </w:r>
      <w:r w:rsidRPr="001C35EB">
        <w:rPr>
          <w:rFonts w:ascii="Calibri" w:hAnsi="Calibri" w:cs="Times New Roman"/>
          <w:bCs/>
          <w:sz w:val="24"/>
          <w:szCs w:val="24"/>
        </w:rPr>
        <w:t xml:space="preserve"> </w:t>
      </w:r>
      <w:r w:rsidRPr="001C35EB">
        <w:rPr>
          <w:rFonts w:ascii="Calibri" w:hAnsi="Calibri" w:cs="Times New Roman"/>
          <w:bCs/>
          <w:sz w:val="24"/>
          <w:szCs w:val="24"/>
        </w:rPr>
        <w:br/>
        <w:t xml:space="preserve">(also available at: </w:t>
      </w:r>
      <w:hyperlink r:id="rId123" w:history="1">
        <w:r w:rsidRPr="001C35EB">
          <w:rPr>
            <w:rFonts w:ascii="Calibri" w:hAnsi="Calibri" w:cs="Times New Roman"/>
            <w:bCs/>
            <w:color w:val="0000FF"/>
            <w:sz w:val="24"/>
            <w:szCs w:val="24"/>
            <w:u w:val="single"/>
          </w:rPr>
          <w:t>https://www.itu.int/net4/ITU-D/CDS/sg/rapporteurs.asp?lg=1&amp;sp=2018</w:t>
        </w:r>
      </w:hyperlink>
      <w:r w:rsidRPr="001C35EB">
        <w:rPr>
          <w:rFonts w:ascii="Calibri" w:hAnsi="Calibri" w:cs="Times New Roman"/>
          <w:bCs/>
          <w:sz w:val="24"/>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1C35EB" w:rsidRPr="001C35EB" w14:paraId="096F91B5" w14:textId="77777777" w:rsidTr="00937D24">
        <w:trPr>
          <w:trHeight w:val="675"/>
          <w:tblHeader/>
        </w:trPr>
        <w:tc>
          <w:tcPr>
            <w:tcW w:w="577" w:type="pct"/>
            <w:shd w:val="clear" w:color="5B9BD5" w:fill="5B9BD5"/>
            <w:noWrap/>
            <w:vAlign w:val="bottom"/>
            <w:hideMark/>
          </w:tcPr>
          <w:p w14:paraId="21F71B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ITU-D Question</w:t>
            </w:r>
          </w:p>
        </w:tc>
        <w:tc>
          <w:tcPr>
            <w:tcW w:w="602" w:type="pct"/>
            <w:shd w:val="clear" w:color="000000" w:fill="C00000"/>
            <w:noWrap/>
            <w:vAlign w:val="bottom"/>
            <w:hideMark/>
          </w:tcPr>
          <w:p w14:paraId="1FF2E1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Role</w:t>
            </w:r>
          </w:p>
        </w:tc>
        <w:tc>
          <w:tcPr>
            <w:tcW w:w="186" w:type="pct"/>
            <w:shd w:val="clear" w:color="5B9BD5" w:fill="5B9BD5"/>
            <w:noWrap/>
            <w:vAlign w:val="bottom"/>
            <w:hideMark/>
          </w:tcPr>
          <w:p w14:paraId="43B9AE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p>
        </w:tc>
        <w:tc>
          <w:tcPr>
            <w:tcW w:w="672" w:type="pct"/>
            <w:shd w:val="clear" w:color="5B9BD5" w:fill="5B9BD5"/>
            <w:noWrap/>
            <w:vAlign w:val="bottom"/>
            <w:hideMark/>
          </w:tcPr>
          <w:p w14:paraId="457581F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First name</w:t>
            </w:r>
          </w:p>
        </w:tc>
        <w:tc>
          <w:tcPr>
            <w:tcW w:w="724" w:type="pct"/>
            <w:shd w:val="clear" w:color="5B9BD5" w:fill="5B9BD5"/>
            <w:noWrap/>
            <w:vAlign w:val="bottom"/>
            <w:hideMark/>
          </w:tcPr>
          <w:p w14:paraId="4806BC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Last name</w:t>
            </w:r>
          </w:p>
        </w:tc>
        <w:tc>
          <w:tcPr>
            <w:tcW w:w="832" w:type="pct"/>
            <w:shd w:val="clear" w:color="5B9BD5" w:fill="5B9BD5"/>
            <w:noWrap/>
            <w:vAlign w:val="bottom"/>
            <w:hideMark/>
          </w:tcPr>
          <w:p w14:paraId="4579DB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Entity / Country</w:t>
            </w:r>
          </w:p>
        </w:tc>
        <w:tc>
          <w:tcPr>
            <w:tcW w:w="811" w:type="pct"/>
            <w:shd w:val="clear" w:color="5B9BD5" w:fill="5B9BD5"/>
            <w:noWrap/>
            <w:vAlign w:val="bottom"/>
            <w:hideMark/>
          </w:tcPr>
          <w:p w14:paraId="6EDD30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Region</w:t>
            </w:r>
          </w:p>
        </w:tc>
        <w:tc>
          <w:tcPr>
            <w:tcW w:w="595" w:type="pct"/>
            <w:shd w:val="clear" w:color="5B9BD5" w:fill="5B9BD5"/>
            <w:vAlign w:val="bottom"/>
            <w:hideMark/>
          </w:tcPr>
          <w:p w14:paraId="369190D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Organization</w:t>
            </w:r>
          </w:p>
        </w:tc>
      </w:tr>
      <w:tr w:rsidR="001C35EB" w:rsidRPr="001C35EB" w14:paraId="3AC9E728" w14:textId="77777777" w:rsidTr="00937D24">
        <w:trPr>
          <w:trHeight w:val="297"/>
        </w:trPr>
        <w:tc>
          <w:tcPr>
            <w:tcW w:w="577" w:type="pct"/>
            <w:shd w:val="clear" w:color="auto" w:fill="auto"/>
            <w:noWrap/>
            <w:vAlign w:val="center"/>
            <w:hideMark/>
          </w:tcPr>
          <w:p w14:paraId="183586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1/2</w:t>
            </w:r>
          </w:p>
        </w:tc>
        <w:tc>
          <w:tcPr>
            <w:tcW w:w="602" w:type="pct"/>
            <w:shd w:val="clear" w:color="000000" w:fill="FFF2CC"/>
            <w:noWrap/>
            <w:vAlign w:val="center"/>
            <w:hideMark/>
          </w:tcPr>
          <w:p w14:paraId="586DFE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0ECE4B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1B2D352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James </w:t>
            </w:r>
          </w:p>
        </w:tc>
        <w:tc>
          <w:tcPr>
            <w:tcW w:w="724" w:type="pct"/>
            <w:shd w:val="clear" w:color="auto" w:fill="auto"/>
            <w:noWrap/>
            <w:vAlign w:val="center"/>
            <w:hideMark/>
          </w:tcPr>
          <w:p w14:paraId="305DE0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Njeru</w:t>
            </w:r>
          </w:p>
        </w:tc>
        <w:tc>
          <w:tcPr>
            <w:tcW w:w="832" w:type="pct"/>
            <w:shd w:val="clear" w:color="auto" w:fill="auto"/>
            <w:noWrap/>
            <w:vAlign w:val="center"/>
            <w:hideMark/>
          </w:tcPr>
          <w:p w14:paraId="1C842B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Kenya</w:t>
            </w:r>
          </w:p>
        </w:tc>
        <w:tc>
          <w:tcPr>
            <w:tcW w:w="811" w:type="pct"/>
            <w:shd w:val="clear" w:color="auto" w:fill="auto"/>
            <w:noWrap/>
            <w:vAlign w:val="center"/>
            <w:hideMark/>
          </w:tcPr>
          <w:p w14:paraId="15744A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center"/>
            <w:hideMark/>
          </w:tcPr>
          <w:p w14:paraId="295B9E0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EBDF4A7" w14:textId="77777777" w:rsidTr="00937D24">
        <w:trPr>
          <w:trHeight w:val="270"/>
        </w:trPr>
        <w:tc>
          <w:tcPr>
            <w:tcW w:w="577" w:type="pct"/>
            <w:shd w:val="clear" w:color="DDEBF7" w:fill="DDEBF7"/>
            <w:noWrap/>
            <w:vAlign w:val="center"/>
            <w:hideMark/>
          </w:tcPr>
          <w:p w14:paraId="6EB5ABF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1/2</w:t>
            </w:r>
          </w:p>
        </w:tc>
        <w:tc>
          <w:tcPr>
            <w:tcW w:w="602" w:type="pct"/>
            <w:shd w:val="clear" w:color="000000" w:fill="FFF2CC"/>
            <w:noWrap/>
            <w:vAlign w:val="center"/>
            <w:hideMark/>
          </w:tcPr>
          <w:p w14:paraId="4A940D8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2CD807B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hideMark/>
          </w:tcPr>
          <w:p w14:paraId="76AD44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Fadel F</w:t>
            </w:r>
          </w:p>
        </w:tc>
        <w:tc>
          <w:tcPr>
            <w:tcW w:w="724" w:type="pct"/>
            <w:shd w:val="clear" w:color="DDEBF7" w:fill="DDEBF7"/>
            <w:noWrap/>
            <w:vAlign w:val="center"/>
            <w:hideMark/>
          </w:tcPr>
          <w:p w14:paraId="703A60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Digham</w:t>
            </w:r>
            <w:proofErr w:type="spellEnd"/>
          </w:p>
        </w:tc>
        <w:tc>
          <w:tcPr>
            <w:tcW w:w="832" w:type="pct"/>
            <w:shd w:val="clear" w:color="DDEBF7" w:fill="DDEBF7"/>
            <w:noWrap/>
            <w:vAlign w:val="center"/>
            <w:hideMark/>
          </w:tcPr>
          <w:p w14:paraId="0AA4AD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Egypt</w:t>
            </w:r>
          </w:p>
        </w:tc>
        <w:tc>
          <w:tcPr>
            <w:tcW w:w="811" w:type="pct"/>
            <w:shd w:val="clear" w:color="DDEBF7" w:fill="DDEBF7"/>
            <w:noWrap/>
            <w:vAlign w:val="center"/>
            <w:hideMark/>
          </w:tcPr>
          <w:p w14:paraId="6AA5AB0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center"/>
            <w:hideMark/>
          </w:tcPr>
          <w:p w14:paraId="709E94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A741E81" w14:textId="77777777" w:rsidTr="00937D24">
        <w:trPr>
          <w:trHeight w:val="300"/>
        </w:trPr>
        <w:tc>
          <w:tcPr>
            <w:tcW w:w="577" w:type="pct"/>
            <w:shd w:val="clear" w:color="auto" w:fill="auto"/>
            <w:noWrap/>
            <w:vAlign w:val="bottom"/>
            <w:hideMark/>
          </w:tcPr>
          <w:p w14:paraId="285F6F3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703AE5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1E8818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660D68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Seydou </w:t>
            </w:r>
          </w:p>
        </w:tc>
        <w:tc>
          <w:tcPr>
            <w:tcW w:w="724" w:type="pct"/>
            <w:shd w:val="clear" w:color="auto" w:fill="auto"/>
            <w:noWrap/>
            <w:vAlign w:val="bottom"/>
            <w:hideMark/>
          </w:tcPr>
          <w:p w14:paraId="2B73BDE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Diarra</w:t>
            </w:r>
          </w:p>
        </w:tc>
        <w:tc>
          <w:tcPr>
            <w:tcW w:w="832" w:type="pct"/>
            <w:shd w:val="clear" w:color="auto" w:fill="auto"/>
            <w:noWrap/>
            <w:vAlign w:val="bottom"/>
            <w:hideMark/>
          </w:tcPr>
          <w:p w14:paraId="124949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hideMark/>
          </w:tcPr>
          <w:p w14:paraId="20A1BD4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77E72B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686D1F9" w14:textId="77777777" w:rsidTr="00937D24">
        <w:trPr>
          <w:trHeight w:val="270"/>
        </w:trPr>
        <w:tc>
          <w:tcPr>
            <w:tcW w:w="577" w:type="pct"/>
            <w:shd w:val="clear" w:color="DDEBF7" w:fill="DDEBF7"/>
            <w:noWrap/>
            <w:vAlign w:val="bottom"/>
          </w:tcPr>
          <w:p w14:paraId="53C321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7FE0F96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74CD0F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hideMark/>
          </w:tcPr>
          <w:p w14:paraId="79E04F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Carrelle </w:t>
            </w:r>
          </w:p>
        </w:tc>
        <w:tc>
          <w:tcPr>
            <w:tcW w:w="724" w:type="pct"/>
            <w:shd w:val="clear" w:color="DDEBF7" w:fill="DDEBF7"/>
            <w:noWrap/>
            <w:vAlign w:val="bottom"/>
            <w:hideMark/>
          </w:tcPr>
          <w:p w14:paraId="2D4C07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Toho </w:t>
            </w:r>
            <w:proofErr w:type="spellStart"/>
            <w:r w:rsidRPr="001C35EB">
              <w:rPr>
                <w:rFonts w:ascii="Calibri" w:hAnsi="Calibri" w:cs="Times New Roman"/>
                <w:color w:val="000000"/>
                <w:lang w:eastAsia="zh-CN"/>
              </w:rPr>
              <w:t>Acclassato</w:t>
            </w:r>
            <w:proofErr w:type="spellEnd"/>
          </w:p>
        </w:tc>
        <w:tc>
          <w:tcPr>
            <w:tcW w:w="832" w:type="pct"/>
            <w:shd w:val="clear" w:color="DDEBF7" w:fill="DDEBF7"/>
            <w:noWrap/>
            <w:vAlign w:val="bottom"/>
            <w:hideMark/>
          </w:tcPr>
          <w:p w14:paraId="58CEC3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Benin</w:t>
            </w:r>
          </w:p>
        </w:tc>
        <w:tc>
          <w:tcPr>
            <w:tcW w:w="811" w:type="pct"/>
            <w:shd w:val="clear" w:color="DDEBF7" w:fill="DDEBF7"/>
            <w:noWrap/>
            <w:vAlign w:val="bottom"/>
            <w:hideMark/>
          </w:tcPr>
          <w:p w14:paraId="0F1C94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5687103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EC23FDE" w14:textId="77777777" w:rsidTr="00937D24">
        <w:trPr>
          <w:trHeight w:val="300"/>
        </w:trPr>
        <w:tc>
          <w:tcPr>
            <w:tcW w:w="577" w:type="pct"/>
            <w:shd w:val="clear" w:color="auto" w:fill="auto"/>
            <w:noWrap/>
            <w:vAlign w:val="bottom"/>
          </w:tcPr>
          <w:p w14:paraId="4D3200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125637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108BDC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hideMark/>
          </w:tcPr>
          <w:p w14:paraId="609113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Aminata Niang </w:t>
            </w:r>
          </w:p>
        </w:tc>
        <w:tc>
          <w:tcPr>
            <w:tcW w:w="724" w:type="pct"/>
            <w:shd w:val="clear" w:color="auto" w:fill="auto"/>
            <w:noWrap/>
            <w:vAlign w:val="bottom"/>
            <w:hideMark/>
          </w:tcPr>
          <w:p w14:paraId="389C85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Diagne</w:t>
            </w:r>
          </w:p>
        </w:tc>
        <w:tc>
          <w:tcPr>
            <w:tcW w:w="832" w:type="pct"/>
            <w:shd w:val="clear" w:color="auto" w:fill="auto"/>
            <w:noWrap/>
            <w:vAlign w:val="bottom"/>
            <w:hideMark/>
          </w:tcPr>
          <w:p w14:paraId="67A8EE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hideMark/>
          </w:tcPr>
          <w:p w14:paraId="56CFE05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7FDDE5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11A6AA9" w14:textId="77777777" w:rsidTr="00937D24">
        <w:trPr>
          <w:trHeight w:val="300"/>
        </w:trPr>
        <w:tc>
          <w:tcPr>
            <w:tcW w:w="577" w:type="pct"/>
            <w:shd w:val="clear" w:color="DDEBF7" w:fill="DDEBF7"/>
            <w:noWrap/>
          </w:tcPr>
          <w:p w14:paraId="7D1936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hideMark/>
          </w:tcPr>
          <w:p w14:paraId="4B428F1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lang w:eastAsia="zh-CN"/>
              </w:rPr>
            </w:pPr>
            <w:r w:rsidRPr="001C35EB">
              <w:rPr>
                <w:rFonts w:ascii="Calibri" w:hAnsi="Calibri" w:cs="Times New Roman"/>
                <w:lang w:eastAsia="zh-CN"/>
              </w:rPr>
              <w:t>Vice-Rapporteur</w:t>
            </w:r>
          </w:p>
        </w:tc>
        <w:tc>
          <w:tcPr>
            <w:tcW w:w="186" w:type="pct"/>
            <w:shd w:val="clear" w:color="DDEBF7" w:fill="DDEBF7"/>
            <w:noWrap/>
            <w:hideMark/>
          </w:tcPr>
          <w:p w14:paraId="537913F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DDEBF7" w:fill="DDEBF7"/>
            <w:noWrap/>
            <w:hideMark/>
          </w:tcPr>
          <w:p w14:paraId="6700C3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Turhan </w:t>
            </w:r>
          </w:p>
        </w:tc>
        <w:tc>
          <w:tcPr>
            <w:tcW w:w="724" w:type="pct"/>
            <w:shd w:val="clear" w:color="DDEBF7" w:fill="DDEBF7"/>
            <w:noWrap/>
            <w:hideMark/>
          </w:tcPr>
          <w:p w14:paraId="235ACE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Muluk</w:t>
            </w:r>
          </w:p>
        </w:tc>
        <w:tc>
          <w:tcPr>
            <w:tcW w:w="832" w:type="pct"/>
            <w:shd w:val="clear" w:color="DDEBF7" w:fill="DDEBF7"/>
            <w:noWrap/>
            <w:hideMark/>
          </w:tcPr>
          <w:p w14:paraId="6DB547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DDEBF7" w:fill="DDEBF7"/>
            <w:noWrap/>
            <w:hideMark/>
          </w:tcPr>
          <w:p w14:paraId="5E8244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hideMark/>
          </w:tcPr>
          <w:p w14:paraId="46896C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Intel Corporation</w:t>
            </w:r>
          </w:p>
        </w:tc>
      </w:tr>
      <w:tr w:rsidR="001C35EB" w:rsidRPr="001C35EB" w14:paraId="7E6663DF" w14:textId="77777777" w:rsidTr="00937D24">
        <w:trPr>
          <w:trHeight w:val="300"/>
        </w:trPr>
        <w:tc>
          <w:tcPr>
            <w:tcW w:w="577" w:type="pct"/>
            <w:shd w:val="clear" w:color="auto" w:fill="auto"/>
            <w:noWrap/>
            <w:vAlign w:val="bottom"/>
          </w:tcPr>
          <w:p w14:paraId="0D7A92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324054E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69061D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2AAB58B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Abdelmadjid </w:t>
            </w:r>
          </w:p>
        </w:tc>
        <w:tc>
          <w:tcPr>
            <w:tcW w:w="724" w:type="pct"/>
            <w:shd w:val="clear" w:color="auto" w:fill="auto"/>
            <w:noWrap/>
            <w:vAlign w:val="bottom"/>
            <w:hideMark/>
          </w:tcPr>
          <w:p w14:paraId="0A7668C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Loumi</w:t>
            </w:r>
            <w:proofErr w:type="spellEnd"/>
          </w:p>
        </w:tc>
        <w:tc>
          <w:tcPr>
            <w:tcW w:w="832" w:type="pct"/>
            <w:shd w:val="clear" w:color="auto" w:fill="auto"/>
            <w:noWrap/>
            <w:vAlign w:val="bottom"/>
            <w:hideMark/>
          </w:tcPr>
          <w:p w14:paraId="7B9E52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Algeria</w:t>
            </w:r>
          </w:p>
        </w:tc>
        <w:tc>
          <w:tcPr>
            <w:tcW w:w="811" w:type="pct"/>
            <w:shd w:val="clear" w:color="auto" w:fill="auto"/>
            <w:noWrap/>
            <w:vAlign w:val="bottom"/>
            <w:hideMark/>
          </w:tcPr>
          <w:p w14:paraId="03BE28D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auto" w:fill="auto"/>
            <w:vAlign w:val="bottom"/>
            <w:hideMark/>
          </w:tcPr>
          <w:p w14:paraId="3132A16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51643B0" w14:textId="77777777" w:rsidTr="00937D24">
        <w:trPr>
          <w:trHeight w:val="300"/>
        </w:trPr>
        <w:tc>
          <w:tcPr>
            <w:tcW w:w="577" w:type="pct"/>
            <w:shd w:val="clear" w:color="DDEBF7" w:fill="DDEBF7"/>
            <w:noWrap/>
            <w:vAlign w:val="bottom"/>
          </w:tcPr>
          <w:p w14:paraId="39126D7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12FDD65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F1430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349686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Fadi </w:t>
            </w:r>
          </w:p>
        </w:tc>
        <w:tc>
          <w:tcPr>
            <w:tcW w:w="724" w:type="pct"/>
            <w:shd w:val="clear" w:color="DDEBF7" w:fill="DDEBF7"/>
            <w:noWrap/>
            <w:vAlign w:val="bottom"/>
            <w:hideMark/>
          </w:tcPr>
          <w:p w14:paraId="0DC520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Morjanh</w:t>
            </w:r>
            <w:proofErr w:type="spellEnd"/>
            <w:r w:rsidRPr="001C35EB">
              <w:rPr>
                <w:rFonts w:ascii="Calibri" w:hAnsi="Calibri" w:cs="Times New Roman"/>
                <w:color w:val="000000"/>
                <w:lang w:eastAsia="zh-CN"/>
              </w:rPr>
              <w:t xml:space="preserve"> </w:t>
            </w:r>
          </w:p>
        </w:tc>
        <w:tc>
          <w:tcPr>
            <w:tcW w:w="832" w:type="pct"/>
            <w:shd w:val="clear" w:color="DDEBF7" w:fill="DDEBF7"/>
            <w:noWrap/>
            <w:vAlign w:val="bottom"/>
            <w:hideMark/>
          </w:tcPr>
          <w:p w14:paraId="5E6F51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State of Palestine</w:t>
            </w:r>
          </w:p>
        </w:tc>
        <w:tc>
          <w:tcPr>
            <w:tcW w:w="811" w:type="pct"/>
            <w:shd w:val="clear" w:color="DDEBF7" w:fill="DDEBF7"/>
            <w:noWrap/>
            <w:vAlign w:val="bottom"/>
            <w:hideMark/>
          </w:tcPr>
          <w:p w14:paraId="6F8D29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bottom"/>
            <w:hideMark/>
          </w:tcPr>
          <w:p w14:paraId="158547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494BF47" w14:textId="77777777" w:rsidTr="00937D24">
        <w:trPr>
          <w:trHeight w:val="300"/>
        </w:trPr>
        <w:tc>
          <w:tcPr>
            <w:tcW w:w="577" w:type="pct"/>
            <w:shd w:val="clear" w:color="auto" w:fill="auto"/>
            <w:noWrap/>
            <w:vAlign w:val="bottom"/>
          </w:tcPr>
          <w:p w14:paraId="322F86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644825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3EDA79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5E649B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Sanjeev </w:t>
            </w:r>
          </w:p>
        </w:tc>
        <w:tc>
          <w:tcPr>
            <w:tcW w:w="724" w:type="pct"/>
            <w:shd w:val="clear" w:color="auto" w:fill="auto"/>
            <w:noWrap/>
            <w:vAlign w:val="center"/>
            <w:hideMark/>
          </w:tcPr>
          <w:p w14:paraId="54B650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Banzal</w:t>
            </w:r>
            <w:proofErr w:type="spellEnd"/>
          </w:p>
        </w:tc>
        <w:tc>
          <w:tcPr>
            <w:tcW w:w="832" w:type="pct"/>
            <w:shd w:val="clear" w:color="auto" w:fill="auto"/>
            <w:noWrap/>
            <w:vAlign w:val="center"/>
            <w:hideMark/>
          </w:tcPr>
          <w:p w14:paraId="713F53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center"/>
            <w:hideMark/>
          </w:tcPr>
          <w:p w14:paraId="256206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hideMark/>
          </w:tcPr>
          <w:p w14:paraId="3CA0EC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D96546F" w14:textId="77777777" w:rsidTr="00937D24">
        <w:trPr>
          <w:trHeight w:val="300"/>
        </w:trPr>
        <w:tc>
          <w:tcPr>
            <w:tcW w:w="577" w:type="pct"/>
            <w:shd w:val="clear" w:color="DDEBF7" w:fill="DDEBF7"/>
            <w:noWrap/>
            <w:vAlign w:val="bottom"/>
          </w:tcPr>
          <w:p w14:paraId="597AC0B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553FEF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10D850A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59AB86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Cai</w:t>
            </w:r>
          </w:p>
        </w:tc>
        <w:tc>
          <w:tcPr>
            <w:tcW w:w="724" w:type="pct"/>
            <w:shd w:val="clear" w:color="DDEBF7" w:fill="DDEBF7"/>
            <w:noWrap/>
            <w:vAlign w:val="bottom"/>
            <w:hideMark/>
          </w:tcPr>
          <w:p w14:paraId="2BA07D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Chen </w:t>
            </w:r>
          </w:p>
        </w:tc>
        <w:tc>
          <w:tcPr>
            <w:tcW w:w="832" w:type="pct"/>
            <w:shd w:val="clear" w:color="DDEBF7" w:fill="DDEBF7"/>
            <w:noWrap/>
            <w:vAlign w:val="bottom"/>
            <w:hideMark/>
          </w:tcPr>
          <w:p w14:paraId="47058C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China</w:t>
            </w:r>
          </w:p>
        </w:tc>
        <w:tc>
          <w:tcPr>
            <w:tcW w:w="811" w:type="pct"/>
            <w:shd w:val="clear" w:color="DDEBF7" w:fill="DDEBF7"/>
            <w:noWrap/>
            <w:vAlign w:val="bottom"/>
            <w:hideMark/>
          </w:tcPr>
          <w:p w14:paraId="3AF8D6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hideMark/>
          </w:tcPr>
          <w:p w14:paraId="7740D7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DFC81E4" w14:textId="77777777" w:rsidTr="00937D24">
        <w:trPr>
          <w:trHeight w:val="300"/>
        </w:trPr>
        <w:tc>
          <w:tcPr>
            <w:tcW w:w="577" w:type="pct"/>
            <w:shd w:val="clear" w:color="auto" w:fill="auto"/>
            <w:noWrap/>
            <w:vAlign w:val="bottom"/>
          </w:tcPr>
          <w:p w14:paraId="5B31F1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2603F6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0115C98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3BE004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Jong-Sung </w:t>
            </w:r>
          </w:p>
        </w:tc>
        <w:tc>
          <w:tcPr>
            <w:tcW w:w="724" w:type="pct"/>
            <w:shd w:val="clear" w:color="auto" w:fill="auto"/>
            <w:noWrap/>
            <w:vAlign w:val="bottom"/>
            <w:hideMark/>
          </w:tcPr>
          <w:p w14:paraId="1C10C3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Hwang </w:t>
            </w:r>
          </w:p>
        </w:tc>
        <w:tc>
          <w:tcPr>
            <w:tcW w:w="832" w:type="pct"/>
            <w:shd w:val="clear" w:color="auto" w:fill="auto"/>
            <w:noWrap/>
            <w:vAlign w:val="bottom"/>
            <w:hideMark/>
          </w:tcPr>
          <w:p w14:paraId="4A393FE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Korea (Rep. of)</w:t>
            </w:r>
          </w:p>
        </w:tc>
        <w:tc>
          <w:tcPr>
            <w:tcW w:w="811" w:type="pct"/>
            <w:shd w:val="clear" w:color="auto" w:fill="auto"/>
            <w:noWrap/>
            <w:vAlign w:val="bottom"/>
            <w:hideMark/>
          </w:tcPr>
          <w:p w14:paraId="115459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hideMark/>
          </w:tcPr>
          <w:p w14:paraId="6C0CB1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E6EB0B4" w14:textId="77777777" w:rsidTr="00937D24">
        <w:trPr>
          <w:trHeight w:val="300"/>
        </w:trPr>
        <w:tc>
          <w:tcPr>
            <w:tcW w:w="577" w:type="pct"/>
            <w:shd w:val="clear" w:color="DDEBF7" w:fill="DDEBF7"/>
            <w:noWrap/>
            <w:vAlign w:val="bottom"/>
          </w:tcPr>
          <w:p w14:paraId="1B0FEA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4CAA1F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357E9E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580D4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Ataru </w:t>
            </w:r>
          </w:p>
        </w:tc>
        <w:tc>
          <w:tcPr>
            <w:tcW w:w="724" w:type="pct"/>
            <w:shd w:val="clear" w:color="DDEBF7" w:fill="DDEBF7"/>
            <w:noWrap/>
            <w:vAlign w:val="bottom"/>
            <w:hideMark/>
          </w:tcPr>
          <w:p w14:paraId="4A5C4C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Kobayashi </w:t>
            </w:r>
          </w:p>
        </w:tc>
        <w:tc>
          <w:tcPr>
            <w:tcW w:w="832" w:type="pct"/>
            <w:shd w:val="clear" w:color="DDEBF7" w:fill="DDEBF7"/>
            <w:noWrap/>
            <w:vAlign w:val="bottom"/>
            <w:hideMark/>
          </w:tcPr>
          <w:p w14:paraId="51F2D11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bottom"/>
            <w:hideMark/>
          </w:tcPr>
          <w:p w14:paraId="6B4C147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hideMark/>
          </w:tcPr>
          <w:p w14:paraId="60BA843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CF5E1F6" w14:textId="77777777" w:rsidTr="00937D24">
        <w:trPr>
          <w:trHeight w:val="300"/>
        </w:trPr>
        <w:tc>
          <w:tcPr>
            <w:tcW w:w="577" w:type="pct"/>
            <w:shd w:val="clear" w:color="auto" w:fill="auto"/>
            <w:noWrap/>
            <w:vAlign w:val="bottom"/>
          </w:tcPr>
          <w:p w14:paraId="277DE6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23F5E3D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2B334FE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6A8C46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Yoshihiro</w:t>
            </w:r>
          </w:p>
        </w:tc>
        <w:tc>
          <w:tcPr>
            <w:tcW w:w="724" w:type="pct"/>
            <w:shd w:val="clear" w:color="auto" w:fill="auto"/>
            <w:noWrap/>
            <w:vAlign w:val="bottom"/>
            <w:hideMark/>
          </w:tcPr>
          <w:p w14:paraId="226EF0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Nakayama</w:t>
            </w:r>
          </w:p>
        </w:tc>
        <w:tc>
          <w:tcPr>
            <w:tcW w:w="832" w:type="pct"/>
            <w:shd w:val="clear" w:color="auto" w:fill="auto"/>
            <w:noWrap/>
            <w:vAlign w:val="bottom"/>
            <w:hideMark/>
          </w:tcPr>
          <w:p w14:paraId="1510C2A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auto" w:fill="auto"/>
            <w:noWrap/>
            <w:vAlign w:val="bottom"/>
            <w:hideMark/>
          </w:tcPr>
          <w:p w14:paraId="3F0916F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hideMark/>
          </w:tcPr>
          <w:p w14:paraId="5AC259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EEDBBFF" w14:textId="77777777" w:rsidTr="00937D24">
        <w:trPr>
          <w:trHeight w:val="300"/>
        </w:trPr>
        <w:tc>
          <w:tcPr>
            <w:tcW w:w="577" w:type="pct"/>
            <w:shd w:val="clear" w:color="DDEBF7" w:fill="DDEBF7"/>
            <w:noWrap/>
            <w:vAlign w:val="bottom"/>
          </w:tcPr>
          <w:p w14:paraId="2FEA7E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51F455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59164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5D9AD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Evgeny </w:t>
            </w:r>
          </w:p>
        </w:tc>
        <w:tc>
          <w:tcPr>
            <w:tcW w:w="724" w:type="pct"/>
            <w:shd w:val="clear" w:color="DDEBF7" w:fill="DDEBF7"/>
            <w:noWrap/>
            <w:vAlign w:val="bottom"/>
            <w:hideMark/>
          </w:tcPr>
          <w:p w14:paraId="1AD9DDE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Bondarenko</w:t>
            </w:r>
          </w:p>
        </w:tc>
        <w:tc>
          <w:tcPr>
            <w:tcW w:w="832" w:type="pct"/>
            <w:shd w:val="clear" w:color="DDEBF7" w:fill="DDEBF7"/>
            <w:noWrap/>
            <w:vAlign w:val="bottom"/>
            <w:hideMark/>
          </w:tcPr>
          <w:p w14:paraId="3321CD1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Russian Federation</w:t>
            </w:r>
          </w:p>
        </w:tc>
        <w:tc>
          <w:tcPr>
            <w:tcW w:w="811" w:type="pct"/>
            <w:shd w:val="clear" w:color="DDEBF7" w:fill="DDEBF7"/>
            <w:noWrap/>
            <w:vAlign w:val="bottom"/>
            <w:hideMark/>
          </w:tcPr>
          <w:p w14:paraId="32C5C8B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CIS countries</w:t>
            </w:r>
          </w:p>
        </w:tc>
        <w:tc>
          <w:tcPr>
            <w:tcW w:w="595" w:type="pct"/>
            <w:shd w:val="clear" w:color="DDEBF7" w:fill="DDEBF7"/>
            <w:vAlign w:val="bottom"/>
            <w:hideMark/>
          </w:tcPr>
          <w:p w14:paraId="68B1FA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95E6B6C" w14:textId="77777777" w:rsidTr="00937D24">
        <w:trPr>
          <w:trHeight w:val="300"/>
        </w:trPr>
        <w:tc>
          <w:tcPr>
            <w:tcW w:w="577" w:type="pct"/>
            <w:shd w:val="clear" w:color="auto" w:fill="auto"/>
            <w:noWrap/>
            <w:vAlign w:val="bottom"/>
          </w:tcPr>
          <w:p w14:paraId="5151DF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4CE8F4D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200684E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hideMark/>
          </w:tcPr>
          <w:p w14:paraId="3525316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Neslihan </w:t>
            </w:r>
          </w:p>
        </w:tc>
        <w:tc>
          <w:tcPr>
            <w:tcW w:w="724" w:type="pct"/>
            <w:shd w:val="clear" w:color="auto" w:fill="auto"/>
            <w:noWrap/>
            <w:vAlign w:val="bottom"/>
            <w:hideMark/>
          </w:tcPr>
          <w:p w14:paraId="6EE487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Cenk </w:t>
            </w:r>
          </w:p>
        </w:tc>
        <w:tc>
          <w:tcPr>
            <w:tcW w:w="832" w:type="pct"/>
            <w:shd w:val="clear" w:color="auto" w:fill="auto"/>
            <w:noWrap/>
            <w:vAlign w:val="bottom"/>
            <w:hideMark/>
          </w:tcPr>
          <w:p w14:paraId="503E29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Turkey</w:t>
            </w:r>
          </w:p>
        </w:tc>
        <w:tc>
          <w:tcPr>
            <w:tcW w:w="811" w:type="pct"/>
            <w:shd w:val="clear" w:color="auto" w:fill="auto"/>
            <w:noWrap/>
            <w:vAlign w:val="bottom"/>
            <w:hideMark/>
          </w:tcPr>
          <w:p w14:paraId="7BC5D8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bottom"/>
            <w:hideMark/>
          </w:tcPr>
          <w:p w14:paraId="7012B95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Türk Telekom</w:t>
            </w:r>
          </w:p>
        </w:tc>
      </w:tr>
      <w:tr w:rsidR="001C35EB" w:rsidRPr="001C35EB" w14:paraId="641B50E5" w14:textId="77777777" w:rsidTr="00937D24">
        <w:trPr>
          <w:trHeight w:val="234"/>
        </w:trPr>
        <w:tc>
          <w:tcPr>
            <w:tcW w:w="577" w:type="pct"/>
            <w:shd w:val="clear" w:color="DDEBF7" w:fill="DDEBF7"/>
            <w:noWrap/>
            <w:vAlign w:val="center"/>
            <w:hideMark/>
          </w:tcPr>
          <w:p w14:paraId="564BD61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2/2</w:t>
            </w:r>
          </w:p>
        </w:tc>
        <w:tc>
          <w:tcPr>
            <w:tcW w:w="602" w:type="pct"/>
            <w:shd w:val="clear" w:color="000000" w:fill="FFF2CC"/>
            <w:noWrap/>
            <w:vAlign w:val="center"/>
            <w:hideMark/>
          </w:tcPr>
          <w:p w14:paraId="366111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44ED85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hideMark/>
          </w:tcPr>
          <w:p w14:paraId="67156B4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Isao</w:t>
            </w:r>
          </w:p>
        </w:tc>
        <w:tc>
          <w:tcPr>
            <w:tcW w:w="724" w:type="pct"/>
            <w:shd w:val="clear" w:color="DDEBF7" w:fill="DDEBF7"/>
            <w:noWrap/>
            <w:vAlign w:val="center"/>
            <w:hideMark/>
          </w:tcPr>
          <w:p w14:paraId="3BC282A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Nakajima </w:t>
            </w:r>
          </w:p>
        </w:tc>
        <w:tc>
          <w:tcPr>
            <w:tcW w:w="832" w:type="pct"/>
            <w:shd w:val="clear" w:color="DDEBF7" w:fill="DDEBF7"/>
            <w:noWrap/>
            <w:vAlign w:val="center"/>
            <w:hideMark/>
          </w:tcPr>
          <w:p w14:paraId="301B09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center"/>
            <w:hideMark/>
          </w:tcPr>
          <w:p w14:paraId="1836FD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hideMark/>
          </w:tcPr>
          <w:p w14:paraId="1095F6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C3824A3" w14:textId="77777777" w:rsidTr="00937D24">
        <w:trPr>
          <w:trHeight w:val="251"/>
        </w:trPr>
        <w:tc>
          <w:tcPr>
            <w:tcW w:w="577" w:type="pct"/>
            <w:shd w:val="clear" w:color="auto" w:fill="auto"/>
            <w:noWrap/>
            <w:vAlign w:val="center"/>
            <w:hideMark/>
          </w:tcPr>
          <w:p w14:paraId="06FB3BD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2/2</w:t>
            </w:r>
          </w:p>
        </w:tc>
        <w:tc>
          <w:tcPr>
            <w:tcW w:w="602" w:type="pct"/>
            <w:shd w:val="clear" w:color="000000" w:fill="FFF2CC"/>
            <w:noWrap/>
            <w:vAlign w:val="center"/>
            <w:hideMark/>
          </w:tcPr>
          <w:p w14:paraId="6F34122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3BA95AF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6B1314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Done-Sik</w:t>
            </w:r>
          </w:p>
        </w:tc>
        <w:tc>
          <w:tcPr>
            <w:tcW w:w="724" w:type="pct"/>
            <w:shd w:val="clear" w:color="auto" w:fill="auto"/>
            <w:noWrap/>
            <w:vAlign w:val="center"/>
            <w:hideMark/>
          </w:tcPr>
          <w:p w14:paraId="5618F94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Yoo</w:t>
            </w:r>
            <w:proofErr w:type="spellEnd"/>
          </w:p>
        </w:tc>
        <w:tc>
          <w:tcPr>
            <w:tcW w:w="832" w:type="pct"/>
            <w:shd w:val="clear" w:color="auto" w:fill="auto"/>
            <w:noWrap/>
            <w:vAlign w:val="center"/>
            <w:hideMark/>
          </w:tcPr>
          <w:p w14:paraId="17205B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Korea (Rep. of)</w:t>
            </w:r>
          </w:p>
        </w:tc>
        <w:tc>
          <w:tcPr>
            <w:tcW w:w="811" w:type="pct"/>
            <w:shd w:val="clear" w:color="auto" w:fill="auto"/>
            <w:noWrap/>
            <w:vAlign w:val="center"/>
            <w:hideMark/>
          </w:tcPr>
          <w:p w14:paraId="4F644D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hideMark/>
          </w:tcPr>
          <w:p w14:paraId="55FCBEF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F07348E" w14:textId="77777777" w:rsidTr="00937D24">
        <w:trPr>
          <w:trHeight w:val="330"/>
        </w:trPr>
        <w:tc>
          <w:tcPr>
            <w:tcW w:w="577" w:type="pct"/>
            <w:shd w:val="clear" w:color="DDEBF7" w:fill="DDEBF7"/>
            <w:noWrap/>
            <w:vAlign w:val="bottom"/>
          </w:tcPr>
          <w:p w14:paraId="70E25F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377872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2BA327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C2E7EC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Paul</w:t>
            </w:r>
          </w:p>
        </w:tc>
        <w:tc>
          <w:tcPr>
            <w:tcW w:w="724" w:type="pct"/>
            <w:shd w:val="clear" w:color="DDEBF7" w:fill="DDEBF7"/>
            <w:noWrap/>
            <w:vAlign w:val="bottom"/>
            <w:hideMark/>
          </w:tcPr>
          <w:p w14:paraId="7EC295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Kiage</w:t>
            </w:r>
            <w:proofErr w:type="spellEnd"/>
          </w:p>
        </w:tc>
        <w:tc>
          <w:tcPr>
            <w:tcW w:w="832" w:type="pct"/>
            <w:shd w:val="clear" w:color="DDEBF7" w:fill="DDEBF7"/>
            <w:noWrap/>
            <w:vAlign w:val="bottom"/>
            <w:hideMark/>
          </w:tcPr>
          <w:p w14:paraId="09DCD7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Kenya</w:t>
            </w:r>
          </w:p>
        </w:tc>
        <w:tc>
          <w:tcPr>
            <w:tcW w:w="811" w:type="pct"/>
            <w:shd w:val="clear" w:color="DDEBF7" w:fill="DDEBF7"/>
            <w:noWrap/>
            <w:vAlign w:val="bottom"/>
            <w:hideMark/>
          </w:tcPr>
          <w:p w14:paraId="784E04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641404C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707687E" w14:textId="77777777" w:rsidTr="00937D24">
        <w:trPr>
          <w:trHeight w:val="300"/>
        </w:trPr>
        <w:tc>
          <w:tcPr>
            <w:tcW w:w="577" w:type="pct"/>
            <w:shd w:val="clear" w:color="auto" w:fill="auto"/>
            <w:noWrap/>
            <w:vAlign w:val="bottom"/>
          </w:tcPr>
          <w:p w14:paraId="027820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5588697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6D432E8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Ms </w:t>
            </w:r>
          </w:p>
        </w:tc>
        <w:tc>
          <w:tcPr>
            <w:tcW w:w="672" w:type="pct"/>
            <w:shd w:val="clear" w:color="auto" w:fill="auto"/>
            <w:noWrap/>
            <w:vAlign w:val="bottom"/>
            <w:hideMark/>
          </w:tcPr>
          <w:p w14:paraId="455C231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Lydia </w:t>
            </w:r>
          </w:p>
        </w:tc>
        <w:tc>
          <w:tcPr>
            <w:tcW w:w="724" w:type="pct"/>
            <w:shd w:val="clear" w:color="auto" w:fill="auto"/>
            <w:noWrap/>
            <w:vAlign w:val="bottom"/>
            <w:hideMark/>
          </w:tcPr>
          <w:p w14:paraId="7ABC135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Ouedraogo</w:t>
            </w:r>
            <w:proofErr w:type="spellEnd"/>
            <w:r w:rsidRPr="001C35EB">
              <w:rPr>
                <w:rFonts w:ascii="Calibri" w:hAnsi="Calibri" w:cs="Times New Roman"/>
                <w:color w:val="000000"/>
                <w:lang w:eastAsia="zh-CN"/>
              </w:rPr>
              <w:t>/</w:t>
            </w:r>
            <w:proofErr w:type="spellStart"/>
            <w:r w:rsidRPr="001C35EB">
              <w:rPr>
                <w:rFonts w:ascii="Calibri" w:hAnsi="Calibri" w:cs="Times New Roman"/>
                <w:color w:val="000000"/>
                <w:lang w:eastAsia="zh-CN"/>
              </w:rPr>
              <w:t>Seneme</w:t>
            </w:r>
            <w:proofErr w:type="spellEnd"/>
          </w:p>
        </w:tc>
        <w:tc>
          <w:tcPr>
            <w:tcW w:w="832" w:type="pct"/>
            <w:shd w:val="clear" w:color="auto" w:fill="auto"/>
            <w:noWrap/>
            <w:vAlign w:val="bottom"/>
            <w:hideMark/>
          </w:tcPr>
          <w:p w14:paraId="1C3E91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Burkina Faso</w:t>
            </w:r>
          </w:p>
        </w:tc>
        <w:tc>
          <w:tcPr>
            <w:tcW w:w="811" w:type="pct"/>
            <w:shd w:val="clear" w:color="auto" w:fill="auto"/>
            <w:noWrap/>
            <w:vAlign w:val="bottom"/>
            <w:hideMark/>
          </w:tcPr>
          <w:p w14:paraId="27524C2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1B40FBC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D6274E6" w14:textId="77777777" w:rsidTr="00937D24">
        <w:trPr>
          <w:trHeight w:val="300"/>
        </w:trPr>
        <w:tc>
          <w:tcPr>
            <w:tcW w:w="577" w:type="pct"/>
            <w:shd w:val="clear" w:color="DDEBF7" w:fill="DDEBF7"/>
            <w:noWrap/>
            <w:vAlign w:val="bottom"/>
          </w:tcPr>
          <w:p w14:paraId="62407E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5F50D7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3B75BD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hideMark/>
          </w:tcPr>
          <w:p w14:paraId="2EE1B8E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Fatoumata </w:t>
            </w:r>
          </w:p>
        </w:tc>
        <w:tc>
          <w:tcPr>
            <w:tcW w:w="724" w:type="pct"/>
            <w:shd w:val="clear" w:color="DDEBF7" w:fill="DDEBF7"/>
            <w:noWrap/>
            <w:vAlign w:val="bottom"/>
            <w:hideMark/>
          </w:tcPr>
          <w:p w14:paraId="247EEC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Samake</w:t>
            </w:r>
          </w:p>
        </w:tc>
        <w:tc>
          <w:tcPr>
            <w:tcW w:w="832" w:type="pct"/>
            <w:shd w:val="clear" w:color="DDEBF7" w:fill="DDEBF7"/>
            <w:noWrap/>
            <w:vAlign w:val="bottom"/>
            <w:hideMark/>
          </w:tcPr>
          <w:p w14:paraId="3448A2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DDEBF7" w:fill="DDEBF7"/>
            <w:noWrap/>
            <w:vAlign w:val="bottom"/>
            <w:hideMark/>
          </w:tcPr>
          <w:p w14:paraId="618528D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4C7CDE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639F5C4" w14:textId="77777777" w:rsidTr="00937D24">
        <w:trPr>
          <w:trHeight w:val="300"/>
        </w:trPr>
        <w:tc>
          <w:tcPr>
            <w:tcW w:w="577" w:type="pct"/>
            <w:shd w:val="clear" w:color="auto" w:fill="auto"/>
            <w:noWrap/>
            <w:vAlign w:val="bottom"/>
          </w:tcPr>
          <w:p w14:paraId="752B7E6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209C65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2AFECD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0C0B50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Babou</w:t>
            </w:r>
          </w:p>
        </w:tc>
        <w:tc>
          <w:tcPr>
            <w:tcW w:w="724" w:type="pct"/>
            <w:shd w:val="clear" w:color="auto" w:fill="auto"/>
            <w:noWrap/>
            <w:vAlign w:val="bottom"/>
            <w:hideMark/>
          </w:tcPr>
          <w:p w14:paraId="2922778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Sarr</w:t>
            </w:r>
          </w:p>
        </w:tc>
        <w:tc>
          <w:tcPr>
            <w:tcW w:w="832" w:type="pct"/>
            <w:shd w:val="clear" w:color="auto" w:fill="auto"/>
            <w:noWrap/>
            <w:vAlign w:val="bottom"/>
            <w:hideMark/>
          </w:tcPr>
          <w:p w14:paraId="2A5053D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hideMark/>
          </w:tcPr>
          <w:p w14:paraId="66ADBB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320F0B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66BE310" w14:textId="77777777" w:rsidTr="00937D24">
        <w:trPr>
          <w:trHeight w:val="300"/>
        </w:trPr>
        <w:tc>
          <w:tcPr>
            <w:tcW w:w="577" w:type="pct"/>
            <w:shd w:val="clear" w:color="DDEBF7" w:fill="DDEBF7"/>
            <w:noWrap/>
            <w:vAlign w:val="bottom"/>
          </w:tcPr>
          <w:p w14:paraId="78960A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2F27BB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2483D9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hideMark/>
          </w:tcPr>
          <w:p w14:paraId="486F25B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Carrelle </w:t>
            </w:r>
          </w:p>
        </w:tc>
        <w:tc>
          <w:tcPr>
            <w:tcW w:w="724" w:type="pct"/>
            <w:shd w:val="clear" w:color="DDEBF7" w:fill="DDEBF7"/>
            <w:noWrap/>
            <w:vAlign w:val="bottom"/>
            <w:hideMark/>
          </w:tcPr>
          <w:p w14:paraId="6B07AE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Toho </w:t>
            </w:r>
            <w:proofErr w:type="spellStart"/>
            <w:r w:rsidRPr="001C35EB">
              <w:rPr>
                <w:rFonts w:ascii="Calibri" w:hAnsi="Calibri" w:cs="Times New Roman"/>
                <w:color w:val="000000"/>
                <w:lang w:eastAsia="zh-CN"/>
              </w:rPr>
              <w:t>Acclassato</w:t>
            </w:r>
            <w:proofErr w:type="spellEnd"/>
          </w:p>
        </w:tc>
        <w:tc>
          <w:tcPr>
            <w:tcW w:w="832" w:type="pct"/>
            <w:shd w:val="clear" w:color="DDEBF7" w:fill="DDEBF7"/>
            <w:noWrap/>
            <w:vAlign w:val="bottom"/>
            <w:hideMark/>
          </w:tcPr>
          <w:p w14:paraId="20C72B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Benin</w:t>
            </w:r>
          </w:p>
        </w:tc>
        <w:tc>
          <w:tcPr>
            <w:tcW w:w="811" w:type="pct"/>
            <w:shd w:val="clear" w:color="DDEBF7" w:fill="DDEBF7"/>
            <w:noWrap/>
            <w:vAlign w:val="bottom"/>
            <w:hideMark/>
          </w:tcPr>
          <w:p w14:paraId="13D9D93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276F5DB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1E2B73A" w14:textId="77777777" w:rsidTr="00937D24">
        <w:trPr>
          <w:trHeight w:val="300"/>
        </w:trPr>
        <w:tc>
          <w:tcPr>
            <w:tcW w:w="577" w:type="pct"/>
            <w:shd w:val="clear" w:color="auto" w:fill="auto"/>
            <w:noWrap/>
            <w:vAlign w:val="bottom"/>
          </w:tcPr>
          <w:p w14:paraId="23F2E0F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37AE0D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2B3FF5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auto" w:fill="auto"/>
            <w:noWrap/>
            <w:vAlign w:val="bottom"/>
          </w:tcPr>
          <w:p w14:paraId="4FAF476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Gregory</w:t>
            </w:r>
          </w:p>
        </w:tc>
        <w:tc>
          <w:tcPr>
            <w:tcW w:w="724" w:type="pct"/>
            <w:shd w:val="clear" w:color="auto" w:fill="auto"/>
            <w:noWrap/>
            <w:vAlign w:val="bottom"/>
          </w:tcPr>
          <w:p w14:paraId="1253F1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Domond </w:t>
            </w:r>
          </w:p>
        </w:tc>
        <w:tc>
          <w:tcPr>
            <w:tcW w:w="832" w:type="pct"/>
            <w:shd w:val="clear" w:color="auto" w:fill="auto"/>
            <w:noWrap/>
            <w:vAlign w:val="bottom"/>
          </w:tcPr>
          <w:p w14:paraId="39655BC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auto" w:fill="auto"/>
            <w:noWrap/>
            <w:vAlign w:val="bottom"/>
          </w:tcPr>
          <w:p w14:paraId="007DA5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6F4F57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56BA39C" w14:textId="77777777" w:rsidTr="00937D24">
        <w:trPr>
          <w:trHeight w:val="300"/>
        </w:trPr>
        <w:tc>
          <w:tcPr>
            <w:tcW w:w="577" w:type="pct"/>
            <w:shd w:val="clear" w:color="DDEBF7" w:fill="DDEBF7"/>
            <w:noWrap/>
            <w:vAlign w:val="bottom"/>
          </w:tcPr>
          <w:p w14:paraId="019C00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58C6D6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F2E99E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19D33D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Mayank</w:t>
            </w:r>
          </w:p>
        </w:tc>
        <w:tc>
          <w:tcPr>
            <w:tcW w:w="724" w:type="pct"/>
            <w:shd w:val="clear" w:color="DDEBF7" w:fill="DDEBF7"/>
            <w:noWrap/>
            <w:vAlign w:val="bottom"/>
          </w:tcPr>
          <w:p w14:paraId="57EF6B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Mrinal</w:t>
            </w:r>
          </w:p>
        </w:tc>
        <w:tc>
          <w:tcPr>
            <w:tcW w:w="832" w:type="pct"/>
            <w:shd w:val="clear" w:color="DDEBF7" w:fill="DDEBF7"/>
            <w:noWrap/>
            <w:vAlign w:val="bottom"/>
          </w:tcPr>
          <w:p w14:paraId="17087B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DDEBF7" w:fill="DDEBF7"/>
            <w:noWrap/>
            <w:vAlign w:val="center"/>
          </w:tcPr>
          <w:p w14:paraId="3B864F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tcPr>
          <w:p w14:paraId="2AA84B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EE9114E" w14:textId="77777777" w:rsidTr="00937D24">
        <w:trPr>
          <w:trHeight w:val="300"/>
        </w:trPr>
        <w:tc>
          <w:tcPr>
            <w:tcW w:w="577" w:type="pct"/>
            <w:shd w:val="clear" w:color="auto" w:fill="auto"/>
            <w:noWrap/>
            <w:vAlign w:val="bottom"/>
          </w:tcPr>
          <w:p w14:paraId="5D704BE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381C81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3894BE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3D61855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Malina</w:t>
            </w:r>
          </w:p>
        </w:tc>
        <w:tc>
          <w:tcPr>
            <w:tcW w:w="724" w:type="pct"/>
            <w:shd w:val="clear" w:color="auto" w:fill="auto"/>
            <w:noWrap/>
            <w:vAlign w:val="bottom"/>
          </w:tcPr>
          <w:p w14:paraId="61465C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Jordanova</w:t>
            </w:r>
          </w:p>
        </w:tc>
        <w:tc>
          <w:tcPr>
            <w:tcW w:w="832" w:type="pct"/>
            <w:shd w:val="clear" w:color="auto" w:fill="auto"/>
            <w:noWrap/>
            <w:vAlign w:val="bottom"/>
          </w:tcPr>
          <w:p w14:paraId="63540C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Bulgaria</w:t>
            </w:r>
          </w:p>
        </w:tc>
        <w:tc>
          <w:tcPr>
            <w:tcW w:w="811" w:type="pct"/>
            <w:shd w:val="clear" w:color="auto" w:fill="auto"/>
            <w:noWrap/>
            <w:vAlign w:val="bottom"/>
          </w:tcPr>
          <w:p w14:paraId="2A66C08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bottom"/>
          </w:tcPr>
          <w:p w14:paraId="42F3D2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3FEB97F" w14:textId="77777777" w:rsidTr="00937D24">
        <w:trPr>
          <w:trHeight w:val="300"/>
        </w:trPr>
        <w:tc>
          <w:tcPr>
            <w:tcW w:w="577" w:type="pct"/>
            <w:shd w:val="clear" w:color="DDEBF7" w:fill="DDEBF7"/>
            <w:noWrap/>
            <w:vAlign w:val="bottom"/>
          </w:tcPr>
          <w:p w14:paraId="6E4992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1798A9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6AACF1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71D785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John </w:t>
            </w:r>
          </w:p>
        </w:tc>
        <w:tc>
          <w:tcPr>
            <w:tcW w:w="724" w:type="pct"/>
            <w:shd w:val="clear" w:color="DDEBF7" w:fill="DDEBF7"/>
            <w:noWrap/>
            <w:vAlign w:val="bottom"/>
          </w:tcPr>
          <w:p w14:paraId="742608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Owuor </w:t>
            </w:r>
          </w:p>
        </w:tc>
        <w:tc>
          <w:tcPr>
            <w:tcW w:w="832" w:type="pct"/>
            <w:shd w:val="clear" w:color="DDEBF7" w:fill="DDEBF7"/>
            <w:noWrap/>
            <w:vAlign w:val="bottom"/>
          </w:tcPr>
          <w:p w14:paraId="7211AA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Sweden</w:t>
            </w:r>
          </w:p>
        </w:tc>
        <w:tc>
          <w:tcPr>
            <w:tcW w:w="811" w:type="pct"/>
            <w:shd w:val="clear" w:color="DDEBF7" w:fill="DDEBF7"/>
            <w:noWrap/>
            <w:vAlign w:val="bottom"/>
          </w:tcPr>
          <w:p w14:paraId="2AB8A8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DDEBF7" w:fill="DDEBF7"/>
            <w:vAlign w:val="bottom"/>
          </w:tcPr>
          <w:p w14:paraId="091F61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37BC742" w14:textId="77777777" w:rsidTr="00937D24">
        <w:trPr>
          <w:trHeight w:val="300"/>
        </w:trPr>
        <w:tc>
          <w:tcPr>
            <w:tcW w:w="577" w:type="pct"/>
            <w:shd w:val="clear" w:color="auto" w:fill="auto"/>
            <w:noWrap/>
            <w:vAlign w:val="bottom"/>
          </w:tcPr>
          <w:p w14:paraId="2E1EF26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tcPr>
          <w:p w14:paraId="7446859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tcPr>
          <w:p w14:paraId="50804E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tcPr>
          <w:p w14:paraId="65511B9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Leonid </w:t>
            </w:r>
          </w:p>
        </w:tc>
        <w:tc>
          <w:tcPr>
            <w:tcW w:w="724" w:type="pct"/>
            <w:shd w:val="clear" w:color="auto" w:fill="auto"/>
            <w:noWrap/>
          </w:tcPr>
          <w:p w14:paraId="739CFA9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Androuchko</w:t>
            </w:r>
            <w:proofErr w:type="spellEnd"/>
          </w:p>
        </w:tc>
        <w:tc>
          <w:tcPr>
            <w:tcW w:w="832" w:type="pct"/>
            <w:shd w:val="clear" w:color="auto" w:fill="auto"/>
            <w:noWrap/>
          </w:tcPr>
          <w:p w14:paraId="6846B1F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811" w:type="pct"/>
            <w:shd w:val="clear" w:color="auto" w:fill="auto"/>
            <w:noWrap/>
          </w:tcPr>
          <w:p w14:paraId="7B276B8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World or Multi-Regional</w:t>
            </w:r>
          </w:p>
        </w:tc>
        <w:tc>
          <w:tcPr>
            <w:tcW w:w="595" w:type="pct"/>
            <w:shd w:val="clear" w:color="auto" w:fill="auto"/>
            <w:vAlign w:val="bottom"/>
          </w:tcPr>
          <w:p w14:paraId="32564A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Dominic Foundation</w:t>
            </w:r>
          </w:p>
        </w:tc>
      </w:tr>
      <w:tr w:rsidR="001C35EB" w:rsidRPr="001C35EB" w14:paraId="5E26EBF3" w14:textId="77777777" w:rsidTr="00937D24">
        <w:trPr>
          <w:trHeight w:val="330"/>
        </w:trPr>
        <w:tc>
          <w:tcPr>
            <w:tcW w:w="577" w:type="pct"/>
            <w:shd w:val="clear" w:color="DDEBF7" w:fill="DDEBF7"/>
            <w:noWrap/>
            <w:vAlign w:val="center"/>
            <w:hideMark/>
          </w:tcPr>
          <w:p w14:paraId="2E9804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3/2</w:t>
            </w:r>
          </w:p>
        </w:tc>
        <w:tc>
          <w:tcPr>
            <w:tcW w:w="602" w:type="pct"/>
            <w:shd w:val="clear" w:color="000000" w:fill="FFF2CC"/>
            <w:noWrap/>
            <w:vAlign w:val="center"/>
            <w:hideMark/>
          </w:tcPr>
          <w:p w14:paraId="18FEB27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7E10D9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center"/>
            <w:hideMark/>
          </w:tcPr>
          <w:p w14:paraId="677F14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Aimee</w:t>
            </w:r>
          </w:p>
        </w:tc>
        <w:tc>
          <w:tcPr>
            <w:tcW w:w="724" w:type="pct"/>
            <w:shd w:val="clear" w:color="DDEBF7" w:fill="DDEBF7"/>
            <w:noWrap/>
            <w:vAlign w:val="center"/>
            <w:hideMark/>
          </w:tcPr>
          <w:p w14:paraId="115301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Meacham</w:t>
            </w:r>
          </w:p>
        </w:tc>
        <w:tc>
          <w:tcPr>
            <w:tcW w:w="832" w:type="pct"/>
            <w:shd w:val="clear" w:color="DDEBF7" w:fill="DDEBF7"/>
            <w:noWrap/>
            <w:vAlign w:val="center"/>
            <w:hideMark/>
          </w:tcPr>
          <w:p w14:paraId="387AA0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DDEBF7" w:fill="DDEBF7"/>
            <w:noWrap/>
            <w:vAlign w:val="center"/>
            <w:hideMark/>
          </w:tcPr>
          <w:p w14:paraId="536556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vAlign w:val="center"/>
            <w:hideMark/>
          </w:tcPr>
          <w:p w14:paraId="71AEE8D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1974BBD" w14:textId="77777777" w:rsidTr="00937D24">
        <w:trPr>
          <w:trHeight w:val="300"/>
        </w:trPr>
        <w:tc>
          <w:tcPr>
            <w:tcW w:w="577" w:type="pct"/>
            <w:shd w:val="clear" w:color="auto" w:fill="auto"/>
            <w:noWrap/>
            <w:vAlign w:val="center"/>
          </w:tcPr>
          <w:p w14:paraId="1636A8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3/2</w:t>
            </w:r>
          </w:p>
        </w:tc>
        <w:tc>
          <w:tcPr>
            <w:tcW w:w="602" w:type="pct"/>
            <w:shd w:val="clear" w:color="000000" w:fill="FFF2CC"/>
            <w:noWrap/>
            <w:vAlign w:val="center"/>
          </w:tcPr>
          <w:p w14:paraId="49EB7E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tcPr>
          <w:p w14:paraId="6A578D8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tcPr>
          <w:p w14:paraId="3BDE69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Dominique</w:t>
            </w:r>
          </w:p>
        </w:tc>
        <w:tc>
          <w:tcPr>
            <w:tcW w:w="724" w:type="pct"/>
            <w:shd w:val="clear" w:color="auto" w:fill="auto"/>
            <w:noWrap/>
            <w:vAlign w:val="center"/>
          </w:tcPr>
          <w:p w14:paraId="5E8D1E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Wurges</w:t>
            </w:r>
            <w:proofErr w:type="spellEnd"/>
            <w:r w:rsidRPr="001C35EB">
              <w:rPr>
                <w:rFonts w:ascii="Calibri" w:hAnsi="Calibri" w:cs="Times New Roman"/>
                <w:color w:val="000000"/>
                <w:lang w:eastAsia="zh-CN"/>
              </w:rPr>
              <w:t xml:space="preserve"> </w:t>
            </w:r>
          </w:p>
        </w:tc>
        <w:tc>
          <w:tcPr>
            <w:tcW w:w="832" w:type="pct"/>
            <w:shd w:val="clear" w:color="auto" w:fill="auto"/>
            <w:noWrap/>
            <w:vAlign w:val="center"/>
          </w:tcPr>
          <w:p w14:paraId="66E1D10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France</w:t>
            </w:r>
          </w:p>
        </w:tc>
        <w:tc>
          <w:tcPr>
            <w:tcW w:w="811" w:type="pct"/>
            <w:shd w:val="clear" w:color="auto" w:fill="auto"/>
            <w:noWrap/>
            <w:vAlign w:val="center"/>
          </w:tcPr>
          <w:p w14:paraId="001D61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center"/>
          </w:tcPr>
          <w:p w14:paraId="022A73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E3BEECE" w14:textId="77777777" w:rsidTr="00937D24">
        <w:trPr>
          <w:trHeight w:val="300"/>
        </w:trPr>
        <w:tc>
          <w:tcPr>
            <w:tcW w:w="577" w:type="pct"/>
            <w:shd w:val="clear" w:color="DDEBF7" w:fill="DDEBF7"/>
            <w:noWrap/>
            <w:vAlign w:val="bottom"/>
          </w:tcPr>
          <w:p w14:paraId="14415A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2A4A28C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7A0B20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17FD5F1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Amine Adoum </w:t>
            </w:r>
          </w:p>
        </w:tc>
        <w:tc>
          <w:tcPr>
            <w:tcW w:w="724" w:type="pct"/>
            <w:shd w:val="clear" w:color="DDEBF7" w:fill="DDEBF7"/>
            <w:noWrap/>
            <w:vAlign w:val="bottom"/>
          </w:tcPr>
          <w:p w14:paraId="6E34E6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Bakhit </w:t>
            </w:r>
          </w:p>
        </w:tc>
        <w:tc>
          <w:tcPr>
            <w:tcW w:w="832" w:type="pct"/>
            <w:shd w:val="clear" w:color="DDEBF7" w:fill="DDEBF7"/>
            <w:noWrap/>
            <w:vAlign w:val="bottom"/>
          </w:tcPr>
          <w:p w14:paraId="7E8014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Chad</w:t>
            </w:r>
          </w:p>
        </w:tc>
        <w:tc>
          <w:tcPr>
            <w:tcW w:w="811" w:type="pct"/>
            <w:shd w:val="clear" w:color="DDEBF7" w:fill="DDEBF7"/>
            <w:noWrap/>
            <w:vAlign w:val="bottom"/>
          </w:tcPr>
          <w:p w14:paraId="129638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2808A20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58791FC" w14:textId="77777777" w:rsidTr="00937D24">
        <w:trPr>
          <w:trHeight w:val="285"/>
        </w:trPr>
        <w:tc>
          <w:tcPr>
            <w:tcW w:w="577" w:type="pct"/>
            <w:shd w:val="clear" w:color="auto" w:fill="auto"/>
            <w:noWrap/>
            <w:vAlign w:val="bottom"/>
          </w:tcPr>
          <w:p w14:paraId="0C454B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595B03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13AA264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018A23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Mahamadou </w:t>
            </w:r>
          </w:p>
        </w:tc>
        <w:tc>
          <w:tcPr>
            <w:tcW w:w="724" w:type="pct"/>
            <w:shd w:val="clear" w:color="auto" w:fill="auto"/>
            <w:noWrap/>
            <w:vAlign w:val="bottom"/>
          </w:tcPr>
          <w:p w14:paraId="2B8156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Zarou</w:t>
            </w:r>
          </w:p>
        </w:tc>
        <w:tc>
          <w:tcPr>
            <w:tcW w:w="832" w:type="pct"/>
            <w:shd w:val="clear" w:color="auto" w:fill="auto"/>
            <w:noWrap/>
            <w:vAlign w:val="bottom"/>
          </w:tcPr>
          <w:p w14:paraId="1BE4D92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tcPr>
          <w:p w14:paraId="356C2F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1277B5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07CD4DD" w14:textId="77777777" w:rsidTr="00937D24">
        <w:trPr>
          <w:trHeight w:val="300"/>
        </w:trPr>
        <w:tc>
          <w:tcPr>
            <w:tcW w:w="577" w:type="pct"/>
            <w:shd w:val="clear" w:color="DDEBF7" w:fill="DDEBF7"/>
            <w:noWrap/>
          </w:tcPr>
          <w:p w14:paraId="0CF82F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tcPr>
          <w:p w14:paraId="284B37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tcPr>
          <w:p w14:paraId="68A3CA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tcPr>
          <w:p w14:paraId="6E9D7F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Damnam</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Kanlanfei</w:t>
            </w:r>
            <w:proofErr w:type="spellEnd"/>
          </w:p>
        </w:tc>
        <w:tc>
          <w:tcPr>
            <w:tcW w:w="724" w:type="pct"/>
            <w:shd w:val="clear" w:color="DDEBF7" w:fill="DDEBF7"/>
            <w:noWrap/>
          </w:tcPr>
          <w:p w14:paraId="2B2B5F2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Bagolibe</w:t>
            </w:r>
            <w:proofErr w:type="spellEnd"/>
          </w:p>
        </w:tc>
        <w:tc>
          <w:tcPr>
            <w:tcW w:w="832" w:type="pct"/>
            <w:shd w:val="clear" w:color="DDEBF7" w:fill="DDEBF7"/>
            <w:noWrap/>
          </w:tcPr>
          <w:p w14:paraId="39EE7C0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Togo</w:t>
            </w:r>
          </w:p>
        </w:tc>
        <w:tc>
          <w:tcPr>
            <w:tcW w:w="811" w:type="pct"/>
            <w:shd w:val="clear" w:color="DDEBF7" w:fill="DDEBF7"/>
            <w:noWrap/>
          </w:tcPr>
          <w:p w14:paraId="0D1964C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tcPr>
          <w:p w14:paraId="223CC5C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0AECCFC" w14:textId="77777777" w:rsidTr="00937D24">
        <w:trPr>
          <w:trHeight w:val="300"/>
        </w:trPr>
        <w:tc>
          <w:tcPr>
            <w:tcW w:w="577" w:type="pct"/>
            <w:shd w:val="clear" w:color="auto" w:fill="auto"/>
            <w:noWrap/>
          </w:tcPr>
          <w:p w14:paraId="1FFEED2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tcPr>
          <w:p w14:paraId="11DC432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tcPr>
          <w:p w14:paraId="4A0967D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tcPr>
          <w:p w14:paraId="65E27F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Cissé </w:t>
            </w:r>
          </w:p>
        </w:tc>
        <w:tc>
          <w:tcPr>
            <w:tcW w:w="724" w:type="pct"/>
            <w:shd w:val="clear" w:color="auto" w:fill="auto"/>
            <w:noWrap/>
          </w:tcPr>
          <w:p w14:paraId="3D48C3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Kane </w:t>
            </w:r>
          </w:p>
        </w:tc>
        <w:tc>
          <w:tcPr>
            <w:tcW w:w="832" w:type="pct"/>
            <w:shd w:val="clear" w:color="auto" w:fill="auto"/>
            <w:noWrap/>
          </w:tcPr>
          <w:p w14:paraId="2B6E99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811" w:type="pct"/>
            <w:shd w:val="clear" w:color="auto" w:fill="auto"/>
            <w:noWrap/>
          </w:tcPr>
          <w:p w14:paraId="4CFD887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tcPr>
          <w:p w14:paraId="3569A3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African Civil Society on the Information Society</w:t>
            </w:r>
          </w:p>
        </w:tc>
      </w:tr>
      <w:tr w:rsidR="001C35EB" w:rsidRPr="001C35EB" w14:paraId="6B9AAC20" w14:textId="77777777" w:rsidTr="00937D24">
        <w:trPr>
          <w:trHeight w:val="330"/>
        </w:trPr>
        <w:tc>
          <w:tcPr>
            <w:tcW w:w="577" w:type="pct"/>
            <w:shd w:val="clear" w:color="DDEBF7" w:fill="DDEBF7"/>
            <w:noWrap/>
            <w:vAlign w:val="bottom"/>
          </w:tcPr>
          <w:p w14:paraId="3CFAB1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786D8A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1D701C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DDEBF7" w:fill="DDEBF7"/>
            <w:noWrap/>
            <w:vAlign w:val="bottom"/>
          </w:tcPr>
          <w:p w14:paraId="71030C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Jean David </w:t>
            </w:r>
          </w:p>
        </w:tc>
        <w:tc>
          <w:tcPr>
            <w:tcW w:w="724" w:type="pct"/>
            <w:shd w:val="clear" w:color="DDEBF7" w:fill="DDEBF7"/>
            <w:noWrap/>
            <w:vAlign w:val="bottom"/>
          </w:tcPr>
          <w:p w14:paraId="1D00CA4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Rodney</w:t>
            </w:r>
          </w:p>
        </w:tc>
        <w:tc>
          <w:tcPr>
            <w:tcW w:w="832" w:type="pct"/>
            <w:shd w:val="clear" w:color="DDEBF7" w:fill="DDEBF7"/>
            <w:noWrap/>
            <w:vAlign w:val="bottom"/>
          </w:tcPr>
          <w:p w14:paraId="425DCD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DDEBF7" w:fill="DDEBF7"/>
            <w:noWrap/>
            <w:vAlign w:val="bottom"/>
          </w:tcPr>
          <w:p w14:paraId="238E81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vAlign w:val="bottom"/>
          </w:tcPr>
          <w:p w14:paraId="2D1722B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4F3DE846" w14:textId="77777777" w:rsidTr="00937D24">
        <w:trPr>
          <w:trHeight w:val="300"/>
        </w:trPr>
        <w:tc>
          <w:tcPr>
            <w:tcW w:w="577" w:type="pct"/>
            <w:shd w:val="clear" w:color="auto" w:fill="auto"/>
            <w:noWrap/>
            <w:vAlign w:val="bottom"/>
          </w:tcPr>
          <w:p w14:paraId="27CA40F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1529ED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48F48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Ms </w:t>
            </w:r>
          </w:p>
        </w:tc>
        <w:tc>
          <w:tcPr>
            <w:tcW w:w="672" w:type="pct"/>
            <w:shd w:val="clear" w:color="auto" w:fill="auto"/>
            <w:noWrap/>
            <w:vAlign w:val="bottom"/>
          </w:tcPr>
          <w:p w14:paraId="07D3D9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Jabin </w:t>
            </w:r>
          </w:p>
        </w:tc>
        <w:tc>
          <w:tcPr>
            <w:tcW w:w="724" w:type="pct"/>
            <w:shd w:val="clear" w:color="auto" w:fill="auto"/>
            <w:noWrap/>
            <w:vAlign w:val="bottom"/>
          </w:tcPr>
          <w:p w14:paraId="655E29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Vahora</w:t>
            </w:r>
          </w:p>
        </w:tc>
        <w:tc>
          <w:tcPr>
            <w:tcW w:w="832" w:type="pct"/>
            <w:shd w:val="clear" w:color="auto" w:fill="auto"/>
            <w:noWrap/>
            <w:vAlign w:val="bottom"/>
          </w:tcPr>
          <w:p w14:paraId="6858F0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auto" w:fill="auto"/>
            <w:noWrap/>
            <w:vAlign w:val="bottom"/>
          </w:tcPr>
          <w:p w14:paraId="370580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692519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5CFD934" w14:textId="77777777" w:rsidTr="00937D24">
        <w:trPr>
          <w:trHeight w:val="300"/>
        </w:trPr>
        <w:tc>
          <w:tcPr>
            <w:tcW w:w="577" w:type="pct"/>
            <w:shd w:val="clear" w:color="DDEBF7" w:fill="DDEBF7"/>
            <w:noWrap/>
            <w:vAlign w:val="bottom"/>
          </w:tcPr>
          <w:p w14:paraId="1504B1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7010CC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4F89D0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751C70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Karim </w:t>
            </w:r>
          </w:p>
        </w:tc>
        <w:tc>
          <w:tcPr>
            <w:tcW w:w="724" w:type="pct"/>
            <w:shd w:val="clear" w:color="DDEBF7" w:fill="DDEBF7"/>
            <w:noWrap/>
            <w:vAlign w:val="bottom"/>
          </w:tcPr>
          <w:p w14:paraId="5F1BE17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Hasnaou</w:t>
            </w:r>
            <w:proofErr w:type="spellEnd"/>
          </w:p>
        </w:tc>
        <w:tc>
          <w:tcPr>
            <w:tcW w:w="832" w:type="pct"/>
            <w:shd w:val="clear" w:color="DDEBF7" w:fill="DDEBF7"/>
            <w:noWrap/>
            <w:vAlign w:val="bottom"/>
          </w:tcPr>
          <w:p w14:paraId="4BA537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Algeria</w:t>
            </w:r>
          </w:p>
        </w:tc>
        <w:tc>
          <w:tcPr>
            <w:tcW w:w="811" w:type="pct"/>
            <w:shd w:val="clear" w:color="DDEBF7" w:fill="DDEBF7"/>
            <w:noWrap/>
            <w:vAlign w:val="bottom"/>
          </w:tcPr>
          <w:p w14:paraId="1C481B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bottom"/>
          </w:tcPr>
          <w:p w14:paraId="154A7D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0B0A744" w14:textId="77777777" w:rsidTr="00937D24">
        <w:trPr>
          <w:trHeight w:val="300"/>
        </w:trPr>
        <w:tc>
          <w:tcPr>
            <w:tcW w:w="577" w:type="pct"/>
            <w:shd w:val="clear" w:color="auto" w:fill="auto"/>
            <w:noWrap/>
            <w:vAlign w:val="bottom"/>
          </w:tcPr>
          <w:p w14:paraId="71CC83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4DE23B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7B12C96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1AC5CE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Sonam </w:t>
            </w:r>
          </w:p>
        </w:tc>
        <w:tc>
          <w:tcPr>
            <w:tcW w:w="724" w:type="pct"/>
            <w:shd w:val="clear" w:color="auto" w:fill="auto"/>
            <w:noWrap/>
            <w:vAlign w:val="bottom"/>
          </w:tcPr>
          <w:p w14:paraId="3199CE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Choki</w:t>
            </w:r>
          </w:p>
        </w:tc>
        <w:tc>
          <w:tcPr>
            <w:tcW w:w="832" w:type="pct"/>
            <w:shd w:val="clear" w:color="auto" w:fill="auto"/>
            <w:noWrap/>
            <w:vAlign w:val="bottom"/>
          </w:tcPr>
          <w:p w14:paraId="7480DA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Bhutan</w:t>
            </w:r>
          </w:p>
        </w:tc>
        <w:tc>
          <w:tcPr>
            <w:tcW w:w="811" w:type="pct"/>
            <w:shd w:val="clear" w:color="auto" w:fill="auto"/>
            <w:noWrap/>
            <w:vAlign w:val="bottom"/>
          </w:tcPr>
          <w:p w14:paraId="0E5B726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tcPr>
          <w:p w14:paraId="65412E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CDE65F2" w14:textId="77777777" w:rsidTr="00937D24">
        <w:trPr>
          <w:trHeight w:val="300"/>
        </w:trPr>
        <w:tc>
          <w:tcPr>
            <w:tcW w:w="577" w:type="pct"/>
            <w:shd w:val="clear" w:color="DDEBF7" w:fill="DDEBF7"/>
            <w:noWrap/>
            <w:vAlign w:val="bottom"/>
          </w:tcPr>
          <w:p w14:paraId="640D854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75BF3A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443254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tcPr>
          <w:p w14:paraId="59DD9C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Miho </w:t>
            </w:r>
          </w:p>
        </w:tc>
        <w:tc>
          <w:tcPr>
            <w:tcW w:w="724" w:type="pct"/>
            <w:shd w:val="clear" w:color="DDEBF7" w:fill="DDEBF7"/>
            <w:noWrap/>
            <w:vAlign w:val="bottom"/>
          </w:tcPr>
          <w:p w14:paraId="25D5886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Naganuma</w:t>
            </w:r>
          </w:p>
        </w:tc>
        <w:tc>
          <w:tcPr>
            <w:tcW w:w="832" w:type="pct"/>
            <w:shd w:val="clear" w:color="DDEBF7" w:fill="DDEBF7"/>
            <w:noWrap/>
            <w:vAlign w:val="bottom"/>
          </w:tcPr>
          <w:p w14:paraId="0BDF34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bottom"/>
          </w:tcPr>
          <w:p w14:paraId="0CFA9F8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tcPr>
          <w:p w14:paraId="05C7CB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CFD9676" w14:textId="77777777" w:rsidTr="00937D24">
        <w:trPr>
          <w:trHeight w:val="300"/>
        </w:trPr>
        <w:tc>
          <w:tcPr>
            <w:tcW w:w="577" w:type="pct"/>
            <w:shd w:val="clear" w:color="auto" w:fill="auto"/>
            <w:noWrap/>
            <w:vAlign w:val="bottom"/>
          </w:tcPr>
          <w:p w14:paraId="5AF9DF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3F0176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363806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1E6E3AC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Xinxin</w:t>
            </w:r>
            <w:proofErr w:type="spellEnd"/>
          </w:p>
        </w:tc>
        <w:tc>
          <w:tcPr>
            <w:tcW w:w="724" w:type="pct"/>
            <w:shd w:val="clear" w:color="auto" w:fill="auto"/>
            <w:noWrap/>
            <w:vAlign w:val="bottom"/>
          </w:tcPr>
          <w:p w14:paraId="05D233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Wan </w:t>
            </w:r>
          </w:p>
        </w:tc>
        <w:tc>
          <w:tcPr>
            <w:tcW w:w="832" w:type="pct"/>
            <w:shd w:val="clear" w:color="auto" w:fill="auto"/>
            <w:noWrap/>
            <w:vAlign w:val="bottom"/>
          </w:tcPr>
          <w:p w14:paraId="6C1EA4B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China</w:t>
            </w:r>
          </w:p>
        </w:tc>
        <w:tc>
          <w:tcPr>
            <w:tcW w:w="811" w:type="pct"/>
            <w:shd w:val="clear" w:color="auto" w:fill="auto"/>
            <w:noWrap/>
            <w:vAlign w:val="bottom"/>
          </w:tcPr>
          <w:p w14:paraId="6EA22B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tcPr>
          <w:p w14:paraId="5E73011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A6FF33D" w14:textId="77777777" w:rsidTr="00937D24">
        <w:trPr>
          <w:trHeight w:val="300"/>
        </w:trPr>
        <w:tc>
          <w:tcPr>
            <w:tcW w:w="577" w:type="pct"/>
            <w:shd w:val="clear" w:color="DDEBF7" w:fill="DDEBF7"/>
            <w:noWrap/>
            <w:vAlign w:val="bottom"/>
          </w:tcPr>
          <w:p w14:paraId="278215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4472E6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070046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30AC3C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Jaesuk</w:t>
            </w:r>
            <w:proofErr w:type="spellEnd"/>
            <w:r w:rsidRPr="001C35EB">
              <w:rPr>
                <w:rFonts w:ascii="Calibri" w:hAnsi="Calibri" w:cs="Times New Roman"/>
                <w:color w:val="000000"/>
                <w:lang w:eastAsia="zh-CN"/>
              </w:rPr>
              <w:t xml:space="preserve"> </w:t>
            </w:r>
          </w:p>
        </w:tc>
        <w:tc>
          <w:tcPr>
            <w:tcW w:w="724" w:type="pct"/>
            <w:shd w:val="clear" w:color="DDEBF7" w:fill="DDEBF7"/>
            <w:noWrap/>
            <w:vAlign w:val="bottom"/>
          </w:tcPr>
          <w:p w14:paraId="5A90F9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Yun</w:t>
            </w:r>
          </w:p>
        </w:tc>
        <w:tc>
          <w:tcPr>
            <w:tcW w:w="832" w:type="pct"/>
            <w:shd w:val="clear" w:color="DDEBF7" w:fill="DDEBF7"/>
            <w:noWrap/>
            <w:vAlign w:val="bottom"/>
          </w:tcPr>
          <w:p w14:paraId="06C787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Korea (Rep. of)</w:t>
            </w:r>
          </w:p>
        </w:tc>
        <w:tc>
          <w:tcPr>
            <w:tcW w:w="811" w:type="pct"/>
            <w:shd w:val="clear" w:color="DDEBF7" w:fill="DDEBF7"/>
            <w:noWrap/>
            <w:vAlign w:val="bottom"/>
          </w:tcPr>
          <w:p w14:paraId="2FA69DB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tcPr>
          <w:p w14:paraId="25FDF36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3C714EB" w14:textId="77777777" w:rsidTr="00937D24">
        <w:trPr>
          <w:trHeight w:val="300"/>
        </w:trPr>
        <w:tc>
          <w:tcPr>
            <w:tcW w:w="577" w:type="pct"/>
            <w:shd w:val="clear" w:color="auto" w:fill="auto"/>
            <w:noWrap/>
            <w:vAlign w:val="bottom"/>
          </w:tcPr>
          <w:p w14:paraId="53D33A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6983F4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63E78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25AAF9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Maria </w:t>
            </w:r>
          </w:p>
        </w:tc>
        <w:tc>
          <w:tcPr>
            <w:tcW w:w="724" w:type="pct"/>
            <w:shd w:val="clear" w:color="auto" w:fill="auto"/>
            <w:noWrap/>
            <w:vAlign w:val="bottom"/>
          </w:tcPr>
          <w:p w14:paraId="2B2039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Bolshakova </w:t>
            </w:r>
          </w:p>
        </w:tc>
        <w:tc>
          <w:tcPr>
            <w:tcW w:w="832" w:type="pct"/>
            <w:shd w:val="clear" w:color="auto" w:fill="auto"/>
            <w:noWrap/>
            <w:vAlign w:val="bottom"/>
          </w:tcPr>
          <w:p w14:paraId="0E4B4A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Russian Federation</w:t>
            </w:r>
          </w:p>
        </w:tc>
        <w:tc>
          <w:tcPr>
            <w:tcW w:w="811" w:type="pct"/>
            <w:shd w:val="clear" w:color="auto" w:fill="auto"/>
            <w:noWrap/>
            <w:vAlign w:val="bottom"/>
          </w:tcPr>
          <w:p w14:paraId="797EB0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CIS countries</w:t>
            </w:r>
          </w:p>
        </w:tc>
        <w:tc>
          <w:tcPr>
            <w:tcW w:w="595" w:type="pct"/>
            <w:shd w:val="clear" w:color="auto" w:fill="auto"/>
            <w:vAlign w:val="bottom"/>
          </w:tcPr>
          <w:p w14:paraId="0C3BF8D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D699C46" w14:textId="77777777" w:rsidTr="00937D24">
        <w:trPr>
          <w:trHeight w:val="330"/>
        </w:trPr>
        <w:tc>
          <w:tcPr>
            <w:tcW w:w="577" w:type="pct"/>
            <w:shd w:val="clear" w:color="DDEBF7" w:fill="DDEBF7"/>
            <w:noWrap/>
            <w:vAlign w:val="center"/>
            <w:hideMark/>
          </w:tcPr>
          <w:p w14:paraId="377A650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4/2</w:t>
            </w:r>
          </w:p>
        </w:tc>
        <w:tc>
          <w:tcPr>
            <w:tcW w:w="602" w:type="pct"/>
            <w:shd w:val="clear" w:color="000000" w:fill="FFF2CC"/>
            <w:noWrap/>
            <w:vAlign w:val="center"/>
            <w:hideMark/>
          </w:tcPr>
          <w:p w14:paraId="6D824F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Rapporteur</w:t>
            </w:r>
          </w:p>
        </w:tc>
        <w:tc>
          <w:tcPr>
            <w:tcW w:w="186" w:type="pct"/>
            <w:shd w:val="clear" w:color="DDEBF7" w:fill="DDEBF7"/>
            <w:noWrap/>
            <w:vAlign w:val="center"/>
            <w:hideMark/>
          </w:tcPr>
          <w:p w14:paraId="3B2358F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hideMark/>
          </w:tcPr>
          <w:p w14:paraId="561804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Cheikh Tidjani </w:t>
            </w:r>
          </w:p>
        </w:tc>
        <w:tc>
          <w:tcPr>
            <w:tcW w:w="724" w:type="pct"/>
            <w:shd w:val="clear" w:color="DDEBF7" w:fill="DDEBF7"/>
            <w:noWrap/>
            <w:vAlign w:val="center"/>
            <w:hideMark/>
          </w:tcPr>
          <w:p w14:paraId="726C7C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Oudaa</w:t>
            </w:r>
            <w:proofErr w:type="spellEnd"/>
            <w:r w:rsidRPr="001C35EB">
              <w:rPr>
                <w:rFonts w:ascii="Calibri" w:hAnsi="Calibri" w:cs="Times New Roman"/>
                <w:color w:val="000000"/>
                <w:lang w:eastAsia="zh-CN"/>
              </w:rPr>
              <w:t xml:space="preserve"> </w:t>
            </w:r>
          </w:p>
        </w:tc>
        <w:tc>
          <w:tcPr>
            <w:tcW w:w="832" w:type="pct"/>
            <w:shd w:val="clear" w:color="DDEBF7" w:fill="DDEBF7"/>
            <w:noWrap/>
            <w:vAlign w:val="center"/>
            <w:hideMark/>
          </w:tcPr>
          <w:p w14:paraId="46FC27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Mauritania</w:t>
            </w:r>
          </w:p>
        </w:tc>
        <w:tc>
          <w:tcPr>
            <w:tcW w:w="811" w:type="pct"/>
            <w:shd w:val="clear" w:color="DDEBF7" w:fill="DDEBF7"/>
            <w:noWrap/>
            <w:vAlign w:val="center"/>
            <w:hideMark/>
          </w:tcPr>
          <w:p w14:paraId="528EC16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center"/>
            <w:hideMark/>
          </w:tcPr>
          <w:p w14:paraId="499E6A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94AB343" w14:textId="77777777" w:rsidTr="001C35EB">
        <w:trPr>
          <w:trHeight w:val="300"/>
        </w:trPr>
        <w:tc>
          <w:tcPr>
            <w:tcW w:w="577" w:type="pct"/>
            <w:shd w:val="clear" w:color="auto" w:fill="auto"/>
            <w:noWrap/>
          </w:tcPr>
          <w:p w14:paraId="379D247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FFFFFF"/>
            <w:noWrap/>
            <w:vAlign w:val="bottom"/>
          </w:tcPr>
          <w:p w14:paraId="228CA6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8DA4C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39B9FD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Ahmadou</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Dit</w:t>
            </w:r>
            <w:proofErr w:type="spellEnd"/>
          </w:p>
        </w:tc>
        <w:tc>
          <w:tcPr>
            <w:tcW w:w="724" w:type="pct"/>
            <w:shd w:val="clear" w:color="auto" w:fill="auto"/>
            <w:noWrap/>
            <w:vAlign w:val="bottom"/>
          </w:tcPr>
          <w:p w14:paraId="2F496D7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Adi Cisse</w:t>
            </w:r>
          </w:p>
        </w:tc>
        <w:tc>
          <w:tcPr>
            <w:tcW w:w="832" w:type="pct"/>
            <w:shd w:val="clear" w:color="auto" w:fill="auto"/>
            <w:noWrap/>
            <w:vAlign w:val="bottom"/>
          </w:tcPr>
          <w:p w14:paraId="2EFA6F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tcPr>
          <w:p w14:paraId="5891EE6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7173FA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ED2C351" w14:textId="77777777" w:rsidTr="00937D24">
        <w:trPr>
          <w:trHeight w:val="300"/>
        </w:trPr>
        <w:tc>
          <w:tcPr>
            <w:tcW w:w="577" w:type="pct"/>
            <w:shd w:val="clear" w:color="DDEBF7" w:fill="DDEBF7"/>
            <w:noWrap/>
            <w:vAlign w:val="bottom"/>
          </w:tcPr>
          <w:p w14:paraId="11CBBC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4FFCE69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342766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669A042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Joseph </w:t>
            </w:r>
          </w:p>
        </w:tc>
        <w:tc>
          <w:tcPr>
            <w:tcW w:w="724" w:type="pct"/>
            <w:shd w:val="clear" w:color="DDEBF7" w:fill="DDEBF7"/>
            <w:noWrap/>
            <w:vAlign w:val="bottom"/>
          </w:tcPr>
          <w:p w14:paraId="3D9E7D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Onaya </w:t>
            </w:r>
          </w:p>
        </w:tc>
        <w:tc>
          <w:tcPr>
            <w:tcW w:w="832" w:type="pct"/>
            <w:shd w:val="clear" w:color="DDEBF7" w:fill="DDEBF7"/>
            <w:noWrap/>
            <w:vAlign w:val="bottom"/>
          </w:tcPr>
          <w:p w14:paraId="044255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Kenya</w:t>
            </w:r>
          </w:p>
        </w:tc>
        <w:tc>
          <w:tcPr>
            <w:tcW w:w="811" w:type="pct"/>
            <w:shd w:val="clear" w:color="DDEBF7" w:fill="DDEBF7"/>
            <w:noWrap/>
            <w:vAlign w:val="bottom"/>
          </w:tcPr>
          <w:p w14:paraId="7FD0FEB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0FC9767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0D05598" w14:textId="77777777" w:rsidTr="00937D24">
        <w:trPr>
          <w:trHeight w:val="300"/>
        </w:trPr>
        <w:tc>
          <w:tcPr>
            <w:tcW w:w="577" w:type="pct"/>
            <w:shd w:val="clear" w:color="auto" w:fill="auto"/>
            <w:noWrap/>
            <w:vAlign w:val="bottom"/>
          </w:tcPr>
          <w:p w14:paraId="369BDF9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14DD12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028DF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3B1CCF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Serigne Abdou </w:t>
            </w:r>
          </w:p>
        </w:tc>
        <w:tc>
          <w:tcPr>
            <w:tcW w:w="724" w:type="pct"/>
            <w:shd w:val="clear" w:color="auto" w:fill="auto"/>
            <w:noWrap/>
            <w:vAlign w:val="bottom"/>
          </w:tcPr>
          <w:p w14:paraId="5B52FE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Lahatt</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Sylla</w:t>
            </w:r>
            <w:proofErr w:type="spellEnd"/>
          </w:p>
        </w:tc>
        <w:tc>
          <w:tcPr>
            <w:tcW w:w="832" w:type="pct"/>
            <w:shd w:val="clear" w:color="auto" w:fill="auto"/>
            <w:noWrap/>
            <w:vAlign w:val="bottom"/>
          </w:tcPr>
          <w:p w14:paraId="1A0AED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tcPr>
          <w:p w14:paraId="303B41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6C47FD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D1566EE" w14:textId="77777777" w:rsidTr="00937D24">
        <w:trPr>
          <w:trHeight w:val="300"/>
        </w:trPr>
        <w:tc>
          <w:tcPr>
            <w:tcW w:w="577" w:type="pct"/>
            <w:shd w:val="clear" w:color="DDEBF7" w:fill="DDEBF7"/>
            <w:noWrap/>
            <w:vAlign w:val="bottom"/>
          </w:tcPr>
          <w:p w14:paraId="73707C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tcPr>
          <w:p w14:paraId="3D6B546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tcPr>
          <w:p w14:paraId="5992F5A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tcPr>
          <w:p w14:paraId="75E7AF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Brillant</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Harivony</w:t>
            </w:r>
            <w:proofErr w:type="spellEnd"/>
          </w:p>
        </w:tc>
        <w:tc>
          <w:tcPr>
            <w:tcW w:w="724" w:type="pct"/>
            <w:shd w:val="clear" w:color="DDEBF7" w:fill="DDEBF7"/>
            <w:noWrap/>
          </w:tcPr>
          <w:p w14:paraId="5432C7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Rakotoratsimanjefy</w:t>
            </w:r>
            <w:proofErr w:type="spellEnd"/>
          </w:p>
        </w:tc>
        <w:tc>
          <w:tcPr>
            <w:tcW w:w="832" w:type="pct"/>
            <w:shd w:val="clear" w:color="DDEBF7" w:fill="DDEBF7"/>
            <w:noWrap/>
          </w:tcPr>
          <w:p w14:paraId="3B0F301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Madagascar</w:t>
            </w:r>
          </w:p>
        </w:tc>
        <w:tc>
          <w:tcPr>
            <w:tcW w:w="811" w:type="pct"/>
            <w:shd w:val="clear" w:color="DDEBF7" w:fill="DDEBF7"/>
            <w:noWrap/>
          </w:tcPr>
          <w:p w14:paraId="50B56F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tcPr>
          <w:p w14:paraId="5B77C6E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E3FB788" w14:textId="77777777" w:rsidTr="00937D24">
        <w:trPr>
          <w:trHeight w:val="330"/>
        </w:trPr>
        <w:tc>
          <w:tcPr>
            <w:tcW w:w="577" w:type="pct"/>
            <w:shd w:val="clear" w:color="auto" w:fill="auto"/>
            <w:noWrap/>
            <w:vAlign w:val="bottom"/>
          </w:tcPr>
          <w:p w14:paraId="591A6C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65D3E6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0D2D46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hideMark/>
          </w:tcPr>
          <w:p w14:paraId="1D013A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Amel </w:t>
            </w:r>
          </w:p>
        </w:tc>
        <w:tc>
          <w:tcPr>
            <w:tcW w:w="724" w:type="pct"/>
            <w:shd w:val="clear" w:color="auto" w:fill="auto"/>
            <w:noWrap/>
            <w:vAlign w:val="bottom"/>
            <w:hideMark/>
          </w:tcPr>
          <w:p w14:paraId="531FC4C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Khiar</w:t>
            </w:r>
            <w:proofErr w:type="spellEnd"/>
          </w:p>
        </w:tc>
        <w:tc>
          <w:tcPr>
            <w:tcW w:w="832" w:type="pct"/>
            <w:shd w:val="clear" w:color="auto" w:fill="auto"/>
            <w:noWrap/>
            <w:vAlign w:val="bottom"/>
            <w:hideMark/>
          </w:tcPr>
          <w:p w14:paraId="04CDCA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Algeria</w:t>
            </w:r>
          </w:p>
        </w:tc>
        <w:tc>
          <w:tcPr>
            <w:tcW w:w="811" w:type="pct"/>
            <w:shd w:val="clear" w:color="auto" w:fill="auto"/>
            <w:noWrap/>
            <w:vAlign w:val="bottom"/>
            <w:hideMark/>
          </w:tcPr>
          <w:p w14:paraId="65ED14D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auto" w:fill="auto"/>
            <w:vAlign w:val="bottom"/>
            <w:hideMark/>
          </w:tcPr>
          <w:p w14:paraId="53458D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0D81C46" w14:textId="77777777" w:rsidTr="00937D24">
        <w:trPr>
          <w:trHeight w:val="330"/>
        </w:trPr>
        <w:tc>
          <w:tcPr>
            <w:tcW w:w="577" w:type="pct"/>
            <w:shd w:val="clear" w:color="DDEBF7" w:fill="DDEBF7"/>
            <w:noWrap/>
            <w:vAlign w:val="center"/>
            <w:hideMark/>
          </w:tcPr>
          <w:p w14:paraId="5D70B7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5/2</w:t>
            </w:r>
          </w:p>
        </w:tc>
        <w:tc>
          <w:tcPr>
            <w:tcW w:w="602" w:type="pct"/>
            <w:shd w:val="clear" w:color="000000" w:fill="FFF2CC"/>
            <w:noWrap/>
            <w:vAlign w:val="center"/>
            <w:hideMark/>
          </w:tcPr>
          <w:p w14:paraId="483D3E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708E2F7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center"/>
            <w:hideMark/>
          </w:tcPr>
          <w:p w14:paraId="19C0564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Kelly </w:t>
            </w:r>
          </w:p>
        </w:tc>
        <w:tc>
          <w:tcPr>
            <w:tcW w:w="724" w:type="pct"/>
            <w:shd w:val="clear" w:color="DDEBF7" w:fill="DDEBF7"/>
            <w:noWrap/>
            <w:vAlign w:val="center"/>
            <w:hideMark/>
          </w:tcPr>
          <w:p w14:paraId="02BABE7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O’Keefe </w:t>
            </w:r>
          </w:p>
        </w:tc>
        <w:tc>
          <w:tcPr>
            <w:tcW w:w="832" w:type="pct"/>
            <w:shd w:val="clear" w:color="DDEBF7" w:fill="DDEBF7"/>
            <w:noWrap/>
            <w:vAlign w:val="center"/>
            <w:hideMark/>
          </w:tcPr>
          <w:p w14:paraId="512A42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DDEBF7" w:fill="DDEBF7"/>
            <w:noWrap/>
            <w:vAlign w:val="center"/>
            <w:hideMark/>
          </w:tcPr>
          <w:p w14:paraId="5D4A30E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vAlign w:val="center"/>
            <w:hideMark/>
          </w:tcPr>
          <w:p w14:paraId="0243747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BBCD056" w14:textId="77777777" w:rsidTr="00937D24">
        <w:trPr>
          <w:trHeight w:val="345"/>
        </w:trPr>
        <w:tc>
          <w:tcPr>
            <w:tcW w:w="577" w:type="pct"/>
            <w:shd w:val="clear" w:color="auto" w:fill="auto"/>
            <w:noWrap/>
            <w:vAlign w:val="center"/>
            <w:hideMark/>
          </w:tcPr>
          <w:p w14:paraId="2DC18CD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5/2</w:t>
            </w:r>
          </w:p>
        </w:tc>
        <w:tc>
          <w:tcPr>
            <w:tcW w:w="602" w:type="pct"/>
            <w:shd w:val="clear" w:color="000000" w:fill="FFF2CC"/>
            <w:noWrap/>
            <w:vAlign w:val="center"/>
            <w:hideMark/>
          </w:tcPr>
          <w:p w14:paraId="7545C6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10D0F9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3BFACA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Sanjeev </w:t>
            </w:r>
          </w:p>
        </w:tc>
        <w:tc>
          <w:tcPr>
            <w:tcW w:w="724" w:type="pct"/>
            <w:shd w:val="clear" w:color="auto" w:fill="auto"/>
            <w:noWrap/>
            <w:vAlign w:val="center"/>
            <w:hideMark/>
          </w:tcPr>
          <w:p w14:paraId="1F311A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Banzal</w:t>
            </w:r>
            <w:proofErr w:type="spellEnd"/>
          </w:p>
        </w:tc>
        <w:tc>
          <w:tcPr>
            <w:tcW w:w="832" w:type="pct"/>
            <w:shd w:val="clear" w:color="auto" w:fill="auto"/>
            <w:noWrap/>
            <w:vAlign w:val="center"/>
            <w:hideMark/>
          </w:tcPr>
          <w:p w14:paraId="39D2E2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center"/>
            <w:hideMark/>
          </w:tcPr>
          <w:p w14:paraId="6A3C3A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hideMark/>
          </w:tcPr>
          <w:p w14:paraId="238B22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FB848A5" w14:textId="77777777" w:rsidTr="00937D24">
        <w:trPr>
          <w:trHeight w:val="300"/>
        </w:trPr>
        <w:tc>
          <w:tcPr>
            <w:tcW w:w="577" w:type="pct"/>
            <w:shd w:val="clear" w:color="DDEBF7" w:fill="DDEBF7"/>
            <w:noWrap/>
            <w:vAlign w:val="bottom"/>
          </w:tcPr>
          <w:p w14:paraId="059136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2ED757E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165300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095346F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Abdulkarim</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Ayopo</w:t>
            </w:r>
            <w:proofErr w:type="spellEnd"/>
            <w:r w:rsidRPr="001C35EB">
              <w:rPr>
                <w:rFonts w:ascii="Calibri" w:hAnsi="Calibri" w:cs="Times New Roman"/>
                <w:color w:val="000000"/>
                <w:lang w:eastAsia="zh-CN"/>
              </w:rPr>
              <w:t xml:space="preserve"> </w:t>
            </w:r>
          </w:p>
        </w:tc>
        <w:tc>
          <w:tcPr>
            <w:tcW w:w="724" w:type="pct"/>
            <w:shd w:val="clear" w:color="DDEBF7" w:fill="DDEBF7"/>
            <w:noWrap/>
            <w:vAlign w:val="bottom"/>
            <w:hideMark/>
          </w:tcPr>
          <w:p w14:paraId="5AD640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Oloyede</w:t>
            </w:r>
          </w:p>
        </w:tc>
        <w:tc>
          <w:tcPr>
            <w:tcW w:w="832" w:type="pct"/>
            <w:shd w:val="clear" w:color="DDEBF7" w:fill="DDEBF7"/>
            <w:noWrap/>
            <w:vAlign w:val="bottom"/>
            <w:hideMark/>
          </w:tcPr>
          <w:p w14:paraId="6885C41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Nigeria</w:t>
            </w:r>
          </w:p>
        </w:tc>
        <w:tc>
          <w:tcPr>
            <w:tcW w:w="811" w:type="pct"/>
            <w:shd w:val="clear" w:color="DDEBF7" w:fill="DDEBF7"/>
            <w:noWrap/>
            <w:vAlign w:val="bottom"/>
            <w:hideMark/>
          </w:tcPr>
          <w:p w14:paraId="6EBFF0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546848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EB51A58" w14:textId="77777777" w:rsidTr="00937D24">
        <w:trPr>
          <w:trHeight w:val="300"/>
        </w:trPr>
        <w:tc>
          <w:tcPr>
            <w:tcW w:w="577" w:type="pct"/>
            <w:shd w:val="clear" w:color="auto" w:fill="auto"/>
            <w:noWrap/>
            <w:vAlign w:val="bottom"/>
          </w:tcPr>
          <w:p w14:paraId="1BC7C6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5A0B47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7DBD23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5C0FB2B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Parag</w:t>
            </w:r>
          </w:p>
        </w:tc>
        <w:tc>
          <w:tcPr>
            <w:tcW w:w="724" w:type="pct"/>
            <w:shd w:val="clear" w:color="auto" w:fill="auto"/>
            <w:noWrap/>
            <w:vAlign w:val="bottom"/>
          </w:tcPr>
          <w:p w14:paraId="614705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Agrawal</w:t>
            </w:r>
          </w:p>
        </w:tc>
        <w:tc>
          <w:tcPr>
            <w:tcW w:w="832" w:type="pct"/>
            <w:shd w:val="clear" w:color="auto" w:fill="auto"/>
            <w:noWrap/>
            <w:vAlign w:val="bottom"/>
          </w:tcPr>
          <w:p w14:paraId="7CA4E1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bottom"/>
          </w:tcPr>
          <w:p w14:paraId="5C599E2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tcPr>
          <w:p w14:paraId="7514816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4447937E" w14:textId="77777777" w:rsidTr="00937D24">
        <w:trPr>
          <w:trHeight w:val="300"/>
        </w:trPr>
        <w:tc>
          <w:tcPr>
            <w:tcW w:w="577" w:type="pct"/>
            <w:shd w:val="clear" w:color="DDEBF7" w:fill="DDEBF7"/>
            <w:noWrap/>
            <w:vAlign w:val="bottom"/>
          </w:tcPr>
          <w:p w14:paraId="74C0783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16D08C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99ABAC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1FFD14A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Hideo</w:t>
            </w:r>
          </w:p>
        </w:tc>
        <w:tc>
          <w:tcPr>
            <w:tcW w:w="724" w:type="pct"/>
            <w:shd w:val="clear" w:color="DDEBF7" w:fill="DDEBF7"/>
            <w:noWrap/>
            <w:vAlign w:val="bottom"/>
          </w:tcPr>
          <w:p w14:paraId="4B0E1D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Imanaka</w:t>
            </w:r>
            <w:proofErr w:type="spellEnd"/>
          </w:p>
        </w:tc>
        <w:tc>
          <w:tcPr>
            <w:tcW w:w="832" w:type="pct"/>
            <w:shd w:val="clear" w:color="DDEBF7" w:fill="DDEBF7"/>
            <w:noWrap/>
            <w:vAlign w:val="bottom"/>
          </w:tcPr>
          <w:p w14:paraId="7798AC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bottom"/>
          </w:tcPr>
          <w:p w14:paraId="371FF6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tcPr>
          <w:p w14:paraId="604B4F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F28C282" w14:textId="77777777" w:rsidTr="00937D24">
        <w:trPr>
          <w:trHeight w:val="300"/>
        </w:trPr>
        <w:tc>
          <w:tcPr>
            <w:tcW w:w="577" w:type="pct"/>
            <w:shd w:val="clear" w:color="auto" w:fill="auto"/>
            <w:noWrap/>
            <w:vAlign w:val="bottom"/>
          </w:tcPr>
          <w:p w14:paraId="08F21DA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4B68FB3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157B56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37ACE34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Joses</w:t>
            </w:r>
          </w:p>
        </w:tc>
        <w:tc>
          <w:tcPr>
            <w:tcW w:w="724" w:type="pct"/>
            <w:shd w:val="clear" w:color="auto" w:fill="auto"/>
            <w:noWrap/>
            <w:vAlign w:val="bottom"/>
          </w:tcPr>
          <w:p w14:paraId="7E9835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Jean Baptiste</w:t>
            </w:r>
          </w:p>
        </w:tc>
        <w:tc>
          <w:tcPr>
            <w:tcW w:w="832" w:type="pct"/>
            <w:shd w:val="clear" w:color="auto" w:fill="auto"/>
            <w:noWrap/>
            <w:vAlign w:val="bottom"/>
          </w:tcPr>
          <w:p w14:paraId="304A0C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auto" w:fill="auto"/>
            <w:noWrap/>
            <w:vAlign w:val="bottom"/>
          </w:tcPr>
          <w:p w14:paraId="23CF6F6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67F0E2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124A81E" w14:textId="77777777" w:rsidTr="00937D24">
        <w:trPr>
          <w:trHeight w:val="330"/>
        </w:trPr>
        <w:tc>
          <w:tcPr>
            <w:tcW w:w="577" w:type="pct"/>
            <w:shd w:val="clear" w:color="DDEBF7" w:fill="DDEBF7"/>
            <w:noWrap/>
          </w:tcPr>
          <w:p w14:paraId="79BABBF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6/2</w:t>
            </w:r>
          </w:p>
        </w:tc>
        <w:tc>
          <w:tcPr>
            <w:tcW w:w="602" w:type="pct"/>
            <w:shd w:val="clear" w:color="000000" w:fill="FFF2CC"/>
            <w:noWrap/>
          </w:tcPr>
          <w:p w14:paraId="0BC991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tcPr>
          <w:p w14:paraId="4EEC342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tcPr>
          <w:p w14:paraId="569A8B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Cissé</w:t>
            </w:r>
          </w:p>
        </w:tc>
        <w:tc>
          <w:tcPr>
            <w:tcW w:w="724" w:type="pct"/>
            <w:shd w:val="clear" w:color="DDEBF7" w:fill="DDEBF7"/>
            <w:noWrap/>
          </w:tcPr>
          <w:p w14:paraId="01D715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Kane</w:t>
            </w:r>
          </w:p>
        </w:tc>
        <w:tc>
          <w:tcPr>
            <w:tcW w:w="832" w:type="pct"/>
            <w:shd w:val="clear" w:color="DDEBF7" w:fill="DDEBF7"/>
            <w:noWrap/>
          </w:tcPr>
          <w:p w14:paraId="335BCE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811" w:type="pct"/>
            <w:shd w:val="clear" w:color="DDEBF7" w:fill="DDEBF7"/>
            <w:noWrap/>
          </w:tcPr>
          <w:p w14:paraId="641980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center"/>
          </w:tcPr>
          <w:p w14:paraId="417283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African Civil Society on the </w:t>
            </w:r>
            <w:r w:rsidRPr="001C35EB">
              <w:rPr>
                <w:rFonts w:ascii="Calibri" w:hAnsi="Calibri" w:cs="Times New Roman"/>
                <w:color w:val="000000"/>
                <w:lang w:eastAsia="zh-CN"/>
              </w:rPr>
              <w:lastRenderedPageBreak/>
              <w:t>Information Society</w:t>
            </w:r>
          </w:p>
        </w:tc>
      </w:tr>
      <w:tr w:rsidR="001C35EB" w:rsidRPr="001C35EB" w14:paraId="2975CF54" w14:textId="77777777" w:rsidTr="00937D24">
        <w:trPr>
          <w:trHeight w:val="315"/>
        </w:trPr>
        <w:tc>
          <w:tcPr>
            <w:tcW w:w="577" w:type="pct"/>
            <w:shd w:val="clear" w:color="auto" w:fill="auto"/>
            <w:noWrap/>
            <w:vAlign w:val="center"/>
          </w:tcPr>
          <w:p w14:paraId="5652841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lastRenderedPageBreak/>
              <w:t>Question 6/2</w:t>
            </w:r>
          </w:p>
        </w:tc>
        <w:tc>
          <w:tcPr>
            <w:tcW w:w="602" w:type="pct"/>
            <w:shd w:val="clear" w:color="000000" w:fill="FFF2CC"/>
            <w:noWrap/>
            <w:vAlign w:val="center"/>
          </w:tcPr>
          <w:p w14:paraId="36A2C7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tcPr>
          <w:p w14:paraId="1DC446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center"/>
          </w:tcPr>
          <w:p w14:paraId="0DD7A7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Aprajita</w:t>
            </w:r>
          </w:p>
        </w:tc>
        <w:tc>
          <w:tcPr>
            <w:tcW w:w="724" w:type="pct"/>
            <w:shd w:val="clear" w:color="auto" w:fill="auto"/>
            <w:noWrap/>
            <w:vAlign w:val="center"/>
          </w:tcPr>
          <w:p w14:paraId="252E6A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Sharrma</w:t>
            </w:r>
            <w:proofErr w:type="spellEnd"/>
          </w:p>
        </w:tc>
        <w:tc>
          <w:tcPr>
            <w:tcW w:w="832" w:type="pct"/>
            <w:shd w:val="clear" w:color="auto" w:fill="auto"/>
            <w:noWrap/>
            <w:vAlign w:val="center"/>
          </w:tcPr>
          <w:p w14:paraId="00ABAB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center"/>
          </w:tcPr>
          <w:p w14:paraId="54EB539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tcPr>
          <w:p w14:paraId="62F343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8231DDA" w14:textId="77777777" w:rsidTr="00937D24">
        <w:trPr>
          <w:trHeight w:val="252"/>
        </w:trPr>
        <w:tc>
          <w:tcPr>
            <w:tcW w:w="577" w:type="pct"/>
            <w:shd w:val="clear" w:color="DDEBF7" w:fill="DDEBF7"/>
            <w:noWrap/>
            <w:vAlign w:val="bottom"/>
          </w:tcPr>
          <w:p w14:paraId="279F959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p>
        </w:tc>
        <w:tc>
          <w:tcPr>
            <w:tcW w:w="602" w:type="pct"/>
            <w:shd w:val="clear" w:color="DDEBF7" w:fill="DDEBF7"/>
            <w:noWrap/>
            <w:vAlign w:val="bottom"/>
          </w:tcPr>
          <w:p w14:paraId="3039C3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330EE2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5D11DF1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Richard </w:t>
            </w:r>
          </w:p>
        </w:tc>
        <w:tc>
          <w:tcPr>
            <w:tcW w:w="724" w:type="pct"/>
            <w:shd w:val="clear" w:color="DDEBF7" w:fill="DDEBF7"/>
            <w:noWrap/>
            <w:vAlign w:val="bottom"/>
          </w:tcPr>
          <w:p w14:paraId="11A77D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Anago  </w:t>
            </w:r>
          </w:p>
        </w:tc>
        <w:tc>
          <w:tcPr>
            <w:tcW w:w="832" w:type="pct"/>
            <w:shd w:val="clear" w:color="DDEBF7" w:fill="DDEBF7"/>
            <w:noWrap/>
            <w:vAlign w:val="bottom"/>
          </w:tcPr>
          <w:p w14:paraId="6176ED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Burkina Faso</w:t>
            </w:r>
          </w:p>
        </w:tc>
        <w:tc>
          <w:tcPr>
            <w:tcW w:w="811" w:type="pct"/>
            <w:shd w:val="clear" w:color="DDEBF7" w:fill="DDEBF7"/>
            <w:noWrap/>
            <w:vAlign w:val="bottom"/>
          </w:tcPr>
          <w:p w14:paraId="2A80CF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2AAD5F0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21E2098" w14:textId="77777777" w:rsidTr="00937D24">
        <w:trPr>
          <w:trHeight w:val="315"/>
        </w:trPr>
        <w:tc>
          <w:tcPr>
            <w:tcW w:w="577" w:type="pct"/>
            <w:shd w:val="clear" w:color="auto" w:fill="auto"/>
            <w:noWrap/>
            <w:vAlign w:val="bottom"/>
          </w:tcPr>
          <w:p w14:paraId="563D28A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auto" w:fill="auto"/>
            <w:noWrap/>
            <w:vAlign w:val="bottom"/>
          </w:tcPr>
          <w:p w14:paraId="034CB3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307D0E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4893C1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Amandine Kalima</w:t>
            </w:r>
          </w:p>
        </w:tc>
        <w:tc>
          <w:tcPr>
            <w:tcW w:w="724" w:type="pct"/>
            <w:shd w:val="clear" w:color="auto" w:fill="auto"/>
            <w:noWrap/>
            <w:vAlign w:val="bottom"/>
          </w:tcPr>
          <w:p w14:paraId="677D220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Katanti</w:t>
            </w:r>
            <w:proofErr w:type="spellEnd"/>
          </w:p>
        </w:tc>
        <w:tc>
          <w:tcPr>
            <w:tcW w:w="832" w:type="pct"/>
            <w:shd w:val="clear" w:color="auto" w:fill="auto"/>
            <w:noWrap/>
            <w:tcMar>
              <w:right w:w="28" w:type="dxa"/>
            </w:tcMar>
            <w:vAlign w:val="bottom"/>
          </w:tcPr>
          <w:p w14:paraId="468FCF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Dem. Rep. of the Congo</w:t>
            </w:r>
          </w:p>
        </w:tc>
        <w:tc>
          <w:tcPr>
            <w:tcW w:w="811" w:type="pct"/>
            <w:shd w:val="clear" w:color="auto" w:fill="auto"/>
            <w:noWrap/>
            <w:vAlign w:val="bottom"/>
          </w:tcPr>
          <w:p w14:paraId="16152A6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val="fr-CH" w:eastAsia="zh-CN"/>
              </w:rPr>
            </w:pPr>
            <w:proofErr w:type="spellStart"/>
            <w:r w:rsidRPr="001C35EB">
              <w:rPr>
                <w:rFonts w:ascii="Calibri" w:hAnsi="Calibri" w:cs="Times New Roman"/>
                <w:color w:val="000000"/>
                <w:lang w:val="fr-CH" w:eastAsia="zh-CN"/>
              </w:rPr>
              <w:t>Africa</w:t>
            </w:r>
            <w:proofErr w:type="spellEnd"/>
          </w:p>
        </w:tc>
        <w:tc>
          <w:tcPr>
            <w:tcW w:w="595" w:type="pct"/>
            <w:shd w:val="clear" w:color="auto" w:fill="auto"/>
            <w:vAlign w:val="bottom"/>
          </w:tcPr>
          <w:p w14:paraId="4508151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Administration</w:t>
            </w:r>
          </w:p>
        </w:tc>
      </w:tr>
      <w:tr w:rsidR="001C35EB" w:rsidRPr="001C35EB" w14:paraId="2B3A83F7" w14:textId="77777777" w:rsidTr="00937D24">
        <w:trPr>
          <w:trHeight w:val="252"/>
        </w:trPr>
        <w:tc>
          <w:tcPr>
            <w:tcW w:w="577" w:type="pct"/>
            <w:shd w:val="clear" w:color="DDEBF7" w:fill="DDEBF7"/>
            <w:noWrap/>
            <w:vAlign w:val="bottom"/>
          </w:tcPr>
          <w:p w14:paraId="38D5501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p>
        </w:tc>
        <w:tc>
          <w:tcPr>
            <w:tcW w:w="602" w:type="pct"/>
            <w:shd w:val="clear" w:color="DDEBF7" w:fill="DDEBF7"/>
            <w:noWrap/>
            <w:vAlign w:val="bottom"/>
          </w:tcPr>
          <w:p w14:paraId="6A6F74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0C6D8A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Mr</w:t>
            </w:r>
          </w:p>
        </w:tc>
        <w:tc>
          <w:tcPr>
            <w:tcW w:w="672" w:type="pct"/>
            <w:shd w:val="clear" w:color="DDEBF7" w:fill="DDEBF7"/>
            <w:noWrap/>
            <w:vAlign w:val="bottom"/>
          </w:tcPr>
          <w:p w14:paraId="777331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proofErr w:type="spellStart"/>
            <w:r w:rsidRPr="001C35EB">
              <w:rPr>
                <w:rFonts w:ascii="Calibri" w:hAnsi="Calibri" w:cs="Times New Roman"/>
                <w:color w:val="000000"/>
                <w:lang w:val="fr-CH" w:eastAsia="zh-CN"/>
              </w:rPr>
              <w:t>Joses</w:t>
            </w:r>
            <w:proofErr w:type="spellEnd"/>
          </w:p>
        </w:tc>
        <w:tc>
          <w:tcPr>
            <w:tcW w:w="724" w:type="pct"/>
            <w:shd w:val="clear" w:color="DDEBF7" w:fill="DDEBF7"/>
            <w:noWrap/>
            <w:vAlign w:val="bottom"/>
          </w:tcPr>
          <w:p w14:paraId="19448E1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Jean Baptiste</w:t>
            </w:r>
          </w:p>
        </w:tc>
        <w:tc>
          <w:tcPr>
            <w:tcW w:w="832" w:type="pct"/>
            <w:shd w:val="clear" w:color="DDEBF7" w:fill="DDEBF7"/>
            <w:noWrap/>
            <w:vAlign w:val="bottom"/>
          </w:tcPr>
          <w:p w14:paraId="760CBC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val="fr-CH" w:eastAsia="zh-CN"/>
              </w:rPr>
              <w:t>Haiti</w:t>
            </w:r>
            <w:proofErr w:type="spellEnd"/>
          </w:p>
        </w:tc>
        <w:tc>
          <w:tcPr>
            <w:tcW w:w="811" w:type="pct"/>
            <w:shd w:val="clear" w:color="DDEBF7" w:fill="DDEBF7"/>
            <w:noWrap/>
            <w:vAlign w:val="bottom"/>
          </w:tcPr>
          <w:p w14:paraId="619871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proofErr w:type="spellStart"/>
            <w:r w:rsidRPr="001C35EB">
              <w:rPr>
                <w:rFonts w:ascii="Calibri" w:hAnsi="Calibri" w:cs="Times New Roman"/>
                <w:color w:val="000000"/>
                <w:lang w:val="fr-CH" w:eastAsia="zh-CN"/>
              </w:rPr>
              <w:t>Americas</w:t>
            </w:r>
            <w:proofErr w:type="spellEnd"/>
          </w:p>
        </w:tc>
        <w:tc>
          <w:tcPr>
            <w:tcW w:w="595" w:type="pct"/>
            <w:shd w:val="clear" w:color="DDEBF7" w:fill="DDEBF7"/>
            <w:vAlign w:val="bottom"/>
          </w:tcPr>
          <w:p w14:paraId="3050EA5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Administration</w:t>
            </w:r>
          </w:p>
        </w:tc>
      </w:tr>
      <w:tr w:rsidR="001C35EB" w:rsidRPr="001C35EB" w14:paraId="597BE6D4" w14:textId="77777777" w:rsidTr="001C35EB">
        <w:trPr>
          <w:trHeight w:val="315"/>
        </w:trPr>
        <w:tc>
          <w:tcPr>
            <w:tcW w:w="577" w:type="pct"/>
            <w:shd w:val="clear" w:color="auto" w:fill="auto"/>
            <w:noWrap/>
            <w:vAlign w:val="bottom"/>
          </w:tcPr>
          <w:p w14:paraId="7EE560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FFFFFF"/>
            <w:noWrap/>
            <w:vAlign w:val="bottom"/>
          </w:tcPr>
          <w:p w14:paraId="40ADB9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63B72F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0593FB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Issa </w:t>
            </w:r>
          </w:p>
        </w:tc>
        <w:tc>
          <w:tcPr>
            <w:tcW w:w="724" w:type="pct"/>
            <w:shd w:val="clear" w:color="auto" w:fill="auto"/>
            <w:noWrap/>
            <w:vAlign w:val="bottom"/>
          </w:tcPr>
          <w:p w14:paraId="192C12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Camara</w:t>
            </w:r>
          </w:p>
        </w:tc>
        <w:tc>
          <w:tcPr>
            <w:tcW w:w="832" w:type="pct"/>
            <w:shd w:val="clear" w:color="auto" w:fill="auto"/>
            <w:noWrap/>
            <w:vAlign w:val="bottom"/>
          </w:tcPr>
          <w:p w14:paraId="4AC587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tcPr>
          <w:p w14:paraId="16E960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12336A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3ACE177" w14:textId="77777777" w:rsidTr="00937D24">
        <w:trPr>
          <w:trHeight w:val="285"/>
        </w:trPr>
        <w:tc>
          <w:tcPr>
            <w:tcW w:w="577" w:type="pct"/>
            <w:shd w:val="clear" w:color="DDEBF7" w:fill="DDEBF7"/>
            <w:noWrap/>
            <w:vAlign w:val="center"/>
          </w:tcPr>
          <w:p w14:paraId="015347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7/2</w:t>
            </w:r>
          </w:p>
        </w:tc>
        <w:tc>
          <w:tcPr>
            <w:tcW w:w="602" w:type="pct"/>
            <w:shd w:val="clear" w:color="000000" w:fill="FFF2CC"/>
            <w:noWrap/>
            <w:vAlign w:val="center"/>
          </w:tcPr>
          <w:p w14:paraId="72EED1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tcPr>
          <w:p w14:paraId="4ED71EC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tcPr>
          <w:p w14:paraId="2DC517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Tongning</w:t>
            </w:r>
            <w:proofErr w:type="spellEnd"/>
          </w:p>
        </w:tc>
        <w:tc>
          <w:tcPr>
            <w:tcW w:w="724" w:type="pct"/>
            <w:shd w:val="clear" w:color="DDEBF7" w:fill="DDEBF7"/>
            <w:noWrap/>
            <w:vAlign w:val="center"/>
          </w:tcPr>
          <w:p w14:paraId="7D2F0D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Wu </w:t>
            </w:r>
          </w:p>
        </w:tc>
        <w:tc>
          <w:tcPr>
            <w:tcW w:w="832" w:type="pct"/>
            <w:shd w:val="clear" w:color="DDEBF7" w:fill="DDEBF7"/>
            <w:noWrap/>
            <w:vAlign w:val="center"/>
          </w:tcPr>
          <w:p w14:paraId="111E50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China</w:t>
            </w:r>
          </w:p>
        </w:tc>
        <w:tc>
          <w:tcPr>
            <w:tcW w:w="811" w:type="pct"/>
            <w:shd w:val="clear" w:color="DDEBF7" w:fill="DDEBF7"/>
            <w:noWrap/>
            <w:vAlign w:val="center"/>
          </w:tcPr>
          <w:p w14:paraId="5303901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tcPr>
          <w:p w14:paraId="4ABB04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4DC575EB" w14:textId="77777777" w:rsidTr="00937D24">
        <w:trPr>
          <w:trHeight w:val="315"/>
        </w:trPr>
        <w:tc>
          <w:tcPr>
            <w:tcW w:w="577" w:type="pct"/>
            <w:shd w:val="clear" w:color="auto" w:fill="auto"/>
            <w:noWrap/>
            <w:vAlign w:val="center"/>
            <w:hideMark/>
          </w:tcPr>
          <w:p w14:paraId="1A5251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7/2</w:t>
            </w:r>
          </w:p>
        </w:tc>
        <w:tc>
          <w:tcPr>
            <w:tcW w:w="602" w:type="pct"/>
            <w:shd w:val="clear" w:color="000000" w:fill="FFF2CC"/>
            <w:noWrap/>
            <w:vAlign w:val="center"/>
            <w:hideMark/>
          </w:tcPr>
          <w:p w14:paraId="63068E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0D91060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0FA18F9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Haim </w:t>
            </w:r>
          </w:p>
        </w:tc>
        <w:tc>
          <w:tcPr>
            <w:tcW w:w="724" w:type="pct"/>
            <w:shd w:val="clear" w:color="auto" w:fill="auto"/>
            <w:noWrap/>
            <w:vAlign w:val="center"/>
            <w:hideMark/>
          </w:tcPr>
          <w:p w14:paraId="440D70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Mazar</w:t>
            </w:r>
          </w:p>
        </w:tc>
        <w:tc>
          <w:tcPr>
            <w:tcW w:w="832" w:type="pct"/>
            <w:shd w:val="clear" w:color="auto" w:fill="auto"/>
            <w:noWrap/>
            <w:vAlign w:val="center"/>
            <w:hideMark/>
          </w:tcPr>
          <w:p w14:paraId="52A7EC1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France</w:t>
            </w:r>
          </w:p>
        </w:tc>
        <w:tc>
          <w:tcPr>
            <w:tcW w:w="811" w:type="pct"/>
            <w:shd w:val="clear" w:color="auto" w:fill="auto"/>
            <w:noWrap/>
            <w:vAlign w:val="center"/>
            <w:hideMark/>
          </w:tcPr>
          <w:p w14:paraId="0F183ED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center"/>
            <w:hideMark/>
          </w:tcPr>
          <w:p w14:paraId="303073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ATDI</w:t>
            </w:r>
          </w:p>
        </w:tc>
      </w:tr>
      <w:tr w:rsidR="001C35EB" w:rsidRPr="001C35EB" w14:paraId="5E5D5513" w14:textId="77777777" w:rsidTr="00937D24">
        <w:trPr>
          <w:trHeight w:val="330"/>
        </w:trPr>
        <w:tc>
          <w:tcPr>
            <w:tcW w:w="577" w:type="pct"/>
            <w:shd w:val="clear" w:color="DDEBF7" w:fill="DDEBF7"/>
            <w:noWrap/>
            <w:vAlign w:val="bottom"/>
          </w:tcPr>
          <w:p w14:paraId="2B49A3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DDEBF7" w:fill="DDEBF7"/>
            <w:noWrap/>
            <w:vAlign w:val="bottom"/>
          </w:tcPr>
          <w:p w14:paraId="431B95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143101B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371A961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Enock </w:t>
            </w:r>
          </w:p>
        </w:tc>
        <w:tc>
          <w:tcPr>
            <w:tcW w:w="724" w:type="pct"/>
            <w:shd w:val="clear" w:color="DDEBF7" w:fill="DDEBF7"/>
            <w:noWrap/>
            <w:vAlign w:val="bottom"/>
          </w:tcPr>
          <w:p w14:paraId="11FD432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Gothias</w:t>
            </w:r>
            <w:proofErr w:type="spellEnd"/>
          </w:p>
        </w:tc>
        <w:tc>
          <w:tcPr>
            <w:tcW w:w="832" w:type="pct"/>
            <w:shd w:val="clear" w:color="DDEBF7" w:fill="DDEBF7"/>
            <w:noWrap/>
            <w:vAlign w:val="bottom"/>
          </w:tcPr>
          <w:p w14:paraId="3C0521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Central African Rep.</w:t>
            </w:r>
          </w:p>
        </w:tc>
        <w:tc>
          <w:tcPr>
            <w:tcW w:w="811" w:type="pct"/>
            <w:shd w:val="clear" w:color="DDEBF7" w:fill="DDEBF7"/>
            <w:noWrap/>
            <w:vAlign w:val="bottom"/>
          </w:tcPr>
          <w:p w14:paraId="2BD3D3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786BE5D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ABE35E4" w14:textId="77777777" w:rsidTr="00937D24">
        <w:trPr>
          <w:trHeight w:val="234"/>
        </w:trPr>
        <w:tc>
          <w:tcPr>
            <w:tcW w:w="577" w:type="pct"/>
            <w:shd w:val="clear" w:color="auto" w:fill="auto"/>
            <w:noWrap/>
            <w:vAlign w:val="bottom"/>
          </w:tcPr>
          <w:p w14:paraId="3D95B0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auto" w:fill="auto"/>
            <w:noWrap/>
            <w:vAlign w:val="bottom"/>
          </w:tcPr>
          <w:p w14:paraId="329BC0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1C2CD5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7EFF3B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Aminata Niang </w:t>
            </w:r>
          </w:p>
        </w:tc>
        <w:tc>
          <w:tcPr>
            <w:tcW w:w="724" w:type="pct"/>
            <w:shd w:val="clear" w:color="auto" w:fill="auto"/>
            <w:noWrap/>
            <w:vAlign w:val="bottom"/>
          </w:tcPr>
          <w:p w14:paraId="20A4BD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Diagne</w:t>
            </w:r>
          </w:p>
        </w:tc>
        <w:tc>
          <w:tcPr>
            <w:tcW w:w="832" w:type="pct"/>
            <w:shd w:val="clear" w:color="auto" w:fill="auto"/>
            <w:noWrap/>
            <w:vAlign w:val="bottom"/>
          </w:tcPr>
          <w:p w14:paraId="6B111A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tcPr>
          <w:p w14:paraId="0A2870A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4C77608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CD3621C" w14:textId="77777777" w:rsidTr="00937D24">
        <w:trPr>
          <w:trHeight w:val="330"/>
        </w:trPr>
        <w:tc>
          <w:tcPr>
            <w:tcW w:w="577" w:type="pct"/>
            <w:shd w:val="clear" w:color="DDEBF7" w:fill="DDEBF7"/>
            <w:noWrap/>
            <w:vAlign w:val="bottom"/>
          </w:tcPr>
          <w:p w14:paraId="0E263D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DDEBF7" w:fill="DDEBF7"/>
            <w:noWrap/>
            <w:vAlign w:val="bottom"/>
          </w:tcPr>
          <w:p w14:paraId="6C0F51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22A3FF2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0880B9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R.M.</w:t>
            </w:r>
          </w:p>
        </w:tc>
        <w:tc>
          <w:tcPr>
            <w:tcW w:w="724" w:type="pct"/>
            <w:shd w:val="clear" w:color="DDEBF7" w:fill="DDEBF7"/>
            <w:noWrap/>
            <w:vAlign w:val="bottom"/>
          </w:tcPr>
          <w:p w14:paraId="4D6151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Chaturvedi</w:t>
            </w:r>
          </w:p>
        </w:tc>
        <w:tc>
          <w:tcPr>
            <w:tcW w:w="832" w:type="pct"/>
            <w:shd w:val="clear" w:color="DDEBF7" w:fill="DDEBF7"/>
            <w:noWrap/>
            <w:vAlign w:val="bottom"/>
          </w:tcPr>
          <w:p w14:paraId="2983B27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DDEBF7" w:fill="DDEBF7"/>
            <w:noWrap/>
            <w:vAlign w:val="center"/>
          </w:tcPr>
          <w:p w14:paraId="3C6385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tcPr>
          <w:p w14:paraId="50F833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193549D" w14:textId="77777777" w:rsidTr="00937D24">
        <w:trPr>
          <w:trHeight w:val="234"/>
        </w:trPr>
        <w:tc>
          <w:tcPr>
            <w:tcW w:w="577" w:type="pct"/>
            <w:shd w:val="clear" w:color="auto" w:fill="auto"/>
            <w:noWrap/>
            <w:vAlign w:val="bottom"/>
          </w:tcPr>
          <w:p w14:paraId="3467C5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auto" w:fill="auto"/>
            <w:noWrap/>
            <w:vAlign w:val="bottom"/>
          </w:tcPr>
          <w:p w14:paraId="0BFE9D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41E25A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auto" w:fill="auto"/>
            <w:noWrap/>
            <w:vAlign w:val="bottom"/>
          </w:tcPr>
          <w:p w14:paraId="23C8859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Gregory</w:t>
            </w:r>
          </w:p>
        </w:tc>
        <w:tc>
          <w:tcPr>
            <w:tcW w:w="724" w:type="pct"/>
            <w:shd w:val="clear" w:color="auto" w:fill="auto"/>
            <w:noWrap/>
            <w:vAlign w:val="bottom"/>
          </w:tcPr>
          <w:p w14:paraId="5EBA56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Domond </w:t>
            </w:r>
          </w:p>
        </w:tc>
        <w:tc>
          <w:tcPr>
            <w:tcW w:w="832" w:type="pct"/>
            <w:shd w:val="clear" w:color="auto" w:fill="auto"/>
            <w:noWrap/>
            <w:vAlign w:val="bottom"/>
          </w:tcPr>
          <w:p w14:paraId="2DA50D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auto" w:fill="auto"/>
            <w:noWrap/>
            <w:vAlign w:val="bottom"/>
          </w:tcPr>
          <w:p w14:paraId="2FF26E7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02855E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bl>
    <w:p w14:paraId="1C21D8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sz w:val="24"/>
          <w:szCs w:val="20"/>
        </w:rPr>
      </w:pPr>
    </w:p>
    <w:p w14:paraId="598D429D" w14:textId="77777777" w:rsidR="001C35EB" w:rsidRPr="001C35EB" w:rsidRDefault="001C35EB" w:rsidP="001C35E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sz w:val="24"/>
          <w:szCs w:val="20"/>
        </w:rPr>
        <w:sectPr w:rsidR="001C35EB" w:rsidRPr="001C35EB" w:rsidSect="001C35EB">
          <w:headerReference w:type="default" r:id="rId124"/>
          <w:footerReference w:type="default" r:id="rId125"/>
          <w:pgSz w:w="16840" w:h="11907" w:orient="landscape" w:code="9"/>
          <w:pgMar w:top="1134" w:right="1418" w:bottom="1134" w:left="1418" w:header="720" w:footer="720" w:gutter="0"/>
          <w:cols w:space="720"/>
          <w:docGrid w:linePitch="326"/>
        </w:sectPr>
      </w:pPr>
    </w:p>
    <w:p w14:paraId="1B41546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after="120" w:line="240" w:lineRule="auto"/>
        <w:jc w:val="left"/>
        <w:rPr>
          <w:rFonts w:ascii="Calibri" w:hAnsi="Calibri" w:cs="Times New Roman"/>
          <w:b/>
          <w:bCs/>
          <w:sz w:val="24"/>
          <w:szCs w:val="20"/>
        </w:rPr>
      </w:pPr>
      <w:r w:rsidRPr="001C35EB">
        <w:rPr>
          <w:rFonts w:ascii="Calibri" w:hAnsi="Calibri" w:cs="Times New Roman"/>
          <w:b/>
          <w:bCs/>
          <w:sz w:val="24"/>
          <w:szCs w:val="20"/>
        </w:rPr>
        <w:lastRenderedPageBreak/>
        <w:t>Annex 2: List of ITU-D Study Group coordinators on key topics of interest</w:t>
      </w:r>
    </w:p>
    <w:p w14:paraId="3450E0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after="120" w:line="240" w:lineRule="auto"/>
        <w:jc w:val="left"/>
        <w:rPr>
          <w:rFonts w:ascii="Calibri" w:hAnsi="Calibri" w:cs="Times New Roman"/>
          <w:b/>
          <w:bCs/>
          <w:sz w:val="24"/>
          <w:szCs w:val="20"/>
        </w:rPr>
      </w:pPr>
      <w:r w:rsidRPr="001C35EB">
        <w:rPr>
          <w:rFonts w:ascii="Calibri" w:hAnsi="Calibri" w:cs="Times New Roman"/>
          <w:b/>
          <w:sz w:val="24"/>
          <w:szCs w:val="24"/>
        </w:rPr>
        <w:t>Table 3A: List of appointed coordinators</w:t>
      </w:r>
      <w:r w:rsidRPr="001C35EB">
        <w:rPr>
          <w:rFonts w:ascii="Calibri" w:hAnsi="Calibri" w:cs="Times New Roman"/>
          <w:bCs/>
          <w:sz w:val="24"/>
          <w:szCs w:val="24"/>
        </w:rPr>
        <w:t xml:space="preserve"> </w:t>
      </w:r>
    </w:p>
    <w:tbl>
      <w:tblPr>
        <w:tblStyle w:val="GridTable4-Accent11"/>
        <w:tblW w:w="0" w:type="auto"/>
        <w:tblLook w:val="04A0" w:firstRow="1" w:lastRow="0" w:firstColumn="1" w:lastColumn="0" w:noHBand="0" w:noVBand="1"/>
      </w:tblPr>
      <w:tblGrid>
        <w:gridCol w:w="2789"/>
        <w:gridCol w:w="3545"/>
        <w:gridCol w:w="3305"/>
      </w:tblGrid>
      <w:tr w:rsidR="001C35EB" w:rsidRPr="001C35EB" w14:paraId="697F1C6C" w14:textId="77777777" w:rsidTr="001C35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1DB4B42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p>
        </w:tc>
        <w:tc>
          <w:tcPr>
            <w:tcW w:w="5220" w:type="dxa"/>
            <w:tcBorders>
              <w:top w:val="nil"/>
              <w:bottom w:val="nil"/>
            </w:tcBorders>
          </w:tcPr>
          <w:p w14:paraId="387010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 xml:space="preserve">Study Group 1 </w:t>
            </w:r>
          </w:p>
        </w:tc>
        <w:tc>
          <w:tcPr>
            <w:tcW w:w="4860" w:type="dxa"/>
            <w:tcBorders>
              <w:top w:val="nil"/>
              <w:bottom w:val="nil"/>
              <w:right w:val="nil"/>
            </w:tcBorders>
          </w:tcPr>
          <w:p w14:paraId="3E3745D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Study Group 2</w:t>
            </w:r>
          </w:p>
        </w:tc>
      </w:tr>
      <w:tr w:rsidR="001C35EB" w:rsidRPr="001C35EB" w14:paraId="5A13AA65"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cPr>
          <w:p w14:paraId="4C725A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Preparation of topics for WTDC-21</w:t>
            </w:r>
          </w:p>
        </w:tc>
      </w:tr>
      <w:tr w:rsidR="001C35EB" w:rsidRPr="001C35EB" w14:paraId="714EC470"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3F7CB8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Working methods (WTDC-21 Res. 1)</w:t>
            </w:r>
          </w:p>
        </w:tc>
        <w:tc>
          <w:tcPr>
            <w:tcW w:w="5220" w:type="dxa"/>
          </w:tcPr>
          <w:p w14:paraId="2EC603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Arseny</w:t>
            </w:r>
            <w:proofErr w:type="spellEnd"/>
            <w:r w:rsidRPr="001C35EB">
              <w:rPr>
                <w:rFonts w:ascii="Calibri" w:hAnsi="Calibri" w:cs="Times New Roman"/>
              </w:rPr>
              <w:t xml:space="preserve"> </w:t>
            </w:r>
            <w:proofErr w:type="spellStart"/>
            <w:r w:rsidRPr="001C35EB">
              <w:rPr>
                <w:rFonts w:ascii="Calibri" w:hAnsi="Calibri" w:cs="Times New Roman"/>
              </w:rPr>
              <w:t>Plossky</w:t>
            </w:r>
            <w:proofErr w:type="spellEnd"/>
            <w:r w:rsidRPr="001C35EB">
              <w:rPr>
                <w:rFonts w:ascii="Calibri" w:hAnsi="Calibri" w:cs="Times New Roman"/>
              </w:rPr>
              <w:t>, Rapporteur for Q4/1, Russian Federation</w:t>
            </w:r>
          </w:p>
        </w:tc>
        <w:tc>
          <w:tcPr>
            <w:tcW w:w="4860" w:type="dxa"/>
          </w:tcPr>
          <w:p w14:paraId="7D744A2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Ms</w:t>
            </w:r>
            <w:proofErr w:type="spellEnd"/>
            <w:r w:rsidRPr="001C35EB">
              <w:rPr>
                <w:rFonts w:ascii="Calibri" w:hAnsi="Calibri" w:cs="Times New Roman"/>
              </w:rPr>
              <w:t xml:space="preserve"> Alina </w:t>
            </w:r>
            <w:proofErr w:type="spellStart"/>
            <w:r w:rsidRPr="001C35EB">
              <w:rPr>
                <w:rFonts w:ascii="Calibri" w:hAnsi="Calibri" w:cs="Times New Roman"/>
              </w:rPr>
              <w:t>Modan</w:t>
            </w:r>
            <w:proofErr w:type="spellEnd"/>
            <w:r w:rsidRPr="001C35EB">
              <w:rPr>
                <w:rFonts w:ascii="Calibri" w:hAnsi="Calibri" w:cs="Times New Roman"/>
              </w:rPr>
              <w:t>, Vice-Chairman, ITU-D SG2, Romania</w:t>
            </w:r>
          </w:p>
        </w:tc>
      </w:tr>
      <w:tr w:rsidR="001C35EB" w:rsidRPr="001C35EB" w14:paraId="301300BA"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D2F51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Future study Questions (WTDC-21 Res. 2)</w:t>
            </w:r>
          </w:p>
        </w:tc>
        <w:tc>
          <w:tcPr>
            <w:tcW w:w="5220" w:type="dxa"/>
          </w:tcPr>
          <w:p w14:paraId="391196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Roberto Hirayama, Vice-Chairman, ITU-D SG1 &amp; Rapporteur for Q2/1, Brazil</w:t>
            </w:r>
          </w:p>
        </w:tc>
        <w:tc>
          <w:tcPr>
            <w:tcW w:w="4860" w:type="dxa"/>
          </w:tcPr>
          <w:p w14:paraId="72B54B3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Abdelaziz </w:t>
            </w:r>
            <w:proofErr w:type="spellStart"/>
            <w:r w:rsidRPr="001C35EB">
              <w:rPr>
                <w:rFonts w:ascii="Calibri" w:hAnsi="Calibri" w:cs="Times New Roman"/>
              </w:rPr>
              <w:t>Alzarooni</w:t>
            </w:r>
            <w:proofErr w:type="spellEnd"/>
            <w:r w:rsidRPr="001C35EB">
              <w:rPr>
                <w:rFonts w:ascii="Calibri" w:hAnsi="Calibri" w:cs="Times New Roman"/>
              </w:rPr>
              <w:t>, Vice-Chairman, ITU-D SG2, United Arab Emirates</w:t>
            </w:r>
          </w:p>
        </w:tc>
      </w:tr>
      <w:tr w:rsidR="001C35EB" w:rsidRPr="001C35EB" w14:paraId="61FEAB92"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640FBC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Synergies of future study Questions with regional preparatory processes</w:t>
            </w:r>
          </w:p>
        </w:tc>
        <w:tc>
          <w:tcPr>
            <w:tcW w:w="5220" w:type="dxa"/>
          </w:tcPr>
          <w:p w14:paraId="4AC73D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Roberto Hirayama, Vice-Chairman, ITU-D SG1 &amp; Rapporteur for Q2/1, Brazil</w:t>
            </w:r>
          </w:p>
        </w:tc>
        <w:tc>
          <w:tcPr>
            <w:tcW w:w="4860" w:type="dxa"/>
          </w:tcPr>
          <w:p w14:paraId="5880D88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Ms</w:t>
            </w:r>
            <w:proofErr w:type="spellEnd"/>
            <w:r w:rsidRPr="001C35EB">
              <w:rPr>
                <w:rFonts w:ascii="Calibri" w:hAnsi="Calibri" w:cs="Times New Roman"/>
              </w:rPr>
              <w:t xml:space="preserve"> Maria </w:t>
            </w:r>
            <w:proofErr w:type="spellStart"/>
            <w:r w:rsidRPr="001C35EB">
              <w:rPr>
                <w:rFonts w:ascii="Calibri" w:hAnsi="Calibri" w:cs="Times New Roman"/>
              </w:rPr>
              <w:t>Bolshakova</w:t>
            </w:r>
            <w:proofErr w:type="spellEnd"/>
            <w:r w:rsidRPr="001C35EB">
              <w:rPr>
                <w:rFonts w:ascii="Calibri" w:hAnsi="Calibri" w:cs="Times New Roman"/>
              </w:rPr>
              <w:t>, Vice-Chairman, ITU-D SG2, Russian Federation</w:t>
            </w:r>
          </w:p>
        </w:tc>
      </w:tr>
      <w:tr w:rsidR="001C35EB" w:rsidRPr="001C35EB" w14:paraId="5F1F7A4C"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208F0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Streamlining of WTDC-21 Resolutions</w:t>
            </w:r>
          </w:p>
        </w:tc>
        <w:tc>
          <w:tcPr>
            <w:tcW w:w="10080" w:type="dxa"/>
            <w:gridSpan w:val="2"/>
          </w:tcPr>
          <w:p w14:paraId="2C0537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Arseny</w:t>
            </w:r>
            <w:proofErr w:type="spellEnd"/>
            <w:r w:rsidRPr="001C35EB">
              <w:rPr>
                <w:rFonts w:ascii="Calibri" w:hAnsi="Calibri" w:cs="Times New Roman"/>
              </w:rPr>
              <w:t xml:space="preserve"> </w:t>
            </w:r>
            <w:proofErr w:type="spellStart"/>
            <w:r w:rsidRPr="001C35EB">
              <w:rPr>
                <w:rFonts w:ascii="Calibri" w:hAnsi="Calibri" w:cs="Times New Roman"/>
              </w:rPr>
              <w:t>Plossky</w:t>
            </w:r>
            <w:proofErr w:type="spellEnd"/>
            <w:r w:rsidRPr="001C35EB">
              <w:rPr>
                <w:rFonts w:ascii="Calibri" w:hAnsi="Calibri" w:cs="Times New Roman"/>
              </w:rPr>
              <w:t>, Rapporteur for Q4/1, Russian Federation</w:t>
            </w:r>
          </w:p>
        </w:tc>
      </w:tr>
      <w:tr w:rsidR="001C35EB" w:rsidRPr="00252C91" w14:paraId="2AC47C6D"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55A399A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WTDC-21 draft declaration</w:t>
            </w:r>
          </w:p>
        </w:tc>
        <w:tc>
          <w:tcPr>
            <w:tcW w:w="5220" w:type="dxa"/>
          </w:tcPr>
          <w:p w14:paraId="0049EED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highlight w:val="yellow"/>
              </w:rPr>
            </w:pPr>
            <w:proofErr w:type="spellStart"/>
            <w:r w:rsidRPr="001C35EB">
              <w:rPr>
                <w:rFonts w:ascii="Calibri" w:hAnsi="Calibri" w:cs="Times New Roman"/>
              </w:rPr>
              <w:t>Ms</w:t>
            </w:r>
            <w:proofErr w:type="spellEnd"/>
            <w:r w:rsidRPr="001C35EB">
              <w:rPr>
                <w:rFonts w:ascii="Calibri" w:hAnsi="Calibri" w:cs="Times New Roman"/>
              </w:rPr>
              <w:t xml:space="preserve"> Sameera Belal </w:t>
            </w:r>
            <w:proofErr w:type="spellStart"/>
            <w:r w:rsidRPr="001C35EB">
              <w:rPr>
                <w:rFonts w:ascii="Calibri" w:hAnsi="Calibri" w:cs="Times New Roman"/>
              </w:rPr>
              <w:t>Momen</w:t>
            </w:r>
            <w:proofErr w:type="spellEnd"/>
            <w:r w:rsidRPr="001C35EB">
              <w:rPr>
                <w:rFonts w:ascii="Calibri" w:hAnsi="Calibri" w:cs="Times New Roman"/>
              </w:rPr>
              <w:t xml:space="preserve"> Mohammad, Vice-Chairman, ITU-D SG1, Kuwait</w:t>
            </w:r>
          </w:p>
        </w:tc>
        <w:tc>
          <w:tcPr>
            <w:tcW w:w="4860" w:type="dxa"/>
          </w:tcPr>
          <w:p w14:paraId="2F5D564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lang w:val="fr-CH"/>
              </w:rPr>
            </w:pPr>
            <w:r w:rsidRPr="001C35EB">
              <w:rPr>
                <w:rFonts w:ascii="Calibri" w:hAnsi="Calibri" w:cs="Times New Roman"/>
                <w:lang w:val="fr-CH"/>
              </w:rPr>
              <w:t xml:space="preserve">Ms Amel </w:t>
            </w:r>
            <w:proofErr w:type="spellStart"/>
            <w:r w:rsidRPr="001C35EB">
              <w:rPr>
                <w:rFonts w:ascii="Calibri" w:hAnsi="Calibri" w:cs="Times New Roman"/>
                <w:lang w:val="fr-CH"/>
              </w:rPr>
              <w:t>Khiar</w:t>
            </w:r>
            <w:proofErr w:type="spellEnd"/>
            <w:r w:rsidRPr="001C35EB">
              <w:rPr>
                <w:rFonts w:ascii="Calibri" w:hAnsi="Calibri" w:cs="Times New Roman"/>
                <w:lang w:val="fr-CH"/>
              </w:rPr>
              <w:t>, Vice-Rapporteur for Q4</w:t>
            </w:r>
            <w:r w:rsidRPr="001C35EB">
              <w:rPr>
                <w:rFonts w:ascii="Calibri" w:hAnsi="Calibri" w:cs="Times New Roman" w:hint="eastAsia"/>
                <w:lang w:val="fr-CH" w:eastAsia="ko-KR"/>
              </w:rPr>
              <w:t>/</w:t>
            </w:r>
            <w:r w:rsidRPr="001C35EB">
              <w:rPr>
                <w:rFonts w:ascii="Calibri" w:hAnsi="Calibri" w:cs="Times New Roman"/>
                <w:lang w:val="fr-CH" w:eastAsia="ko-KR"/>
              </w:rPr>
              <w:t>2</w:t>
            </w:r>
            <w:r w:rsidRPr="001C35EB">
              <w:rPr>
                <w:rFonts w:ascii="Calibri" w:hAnsi="Calibri" w:cs="Times New Roman"/>
                <w:lang w:val="fr-CH"/>
              </w:rPr>
              <w:t>, Algérie Télécom (Algeria)</w:t>
            </w:r>
          </w:p>
        </w:tc>
      </w:tr>
      <w:tr w:rsidR="001C35EB" w:rsidRPr="001C35EB" w14:paraId="6EC5A8EA"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cPr>
          <w:p w14:paraId="4EE6292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Other key activities and topics for ITU-D study groups</w:t>
            </w:r>
          </w:p>
        </w:tc>
      </w:tr>
      <w:tr w:rsidR="001C35EB" w:rsidRPr="001C35EB" w14:paraId="3F15E069"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2FEDFA7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Dashboard for monitoring Question progress</w:t>
            </w:r>
          </w:p>
        </w:tc>
        <w:tc>
          <w:tcPr>
            <w:tcW w:w="5220" w:type="dxa"/>
          </w:tcPr>
          <w:p w14:paraId="57AF736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Vadym</w:t>
            </w:r>
            <w:proofErr w:type="spellEnd"/>
            <w:r w:rsidRPr="001C35EB">
              <w:rPr>
                <w:rFonts w:ascii="Calibri" w:hAnsi="Calibri" w:cs="Times New Roman"/>
              </w:rPr>
              <w:t xml:space="preserve"> Kaptur Vice-Chairman, Vice-</w:t>
            </w:r>
            <w:proofErr w:type="gramStart"/>
            <w:r w:rsidRPr="001C35EB">
              <w:rPr>
                <w:rFonts w:ascii="Calibri" w:hAnsi="Calibri" w:cs="Times New Roman"/>
              </w:rPr>
              <w:t>Chairman ,</w:t>
            </w:r>
            <w:proofErr w:type="gramEnd"/>
            <w:r w:rsidRPr="001C35EB">
              <w:rPr>
                <w:rFonts w:ascii="Calibri" w:hAnsi="Calibri" w:cs="Times New Roman"/>
              </w:rPr>
              <w:t xml:space="preserve"> ITU-D SG1 &amp; Rapporteur for Q1/1, Ukraine</w:t>
            </w:r>
          </w:p>
        </w:tc>
        <w:tc>
          <w:tcPr>
            <w:tcW w:w="4860" w:type="dxa"/>
          </w:tcPr>
          <w:p w14:paraId="00EA7EF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Abdulkarim</w:t>
            </w:r>
            <w:proofErr w:type="spellEnd"/>
            <w:r w:rsidRPr="001C35EB">
              <w:rPr>
                <w:rFonts w:ascii="Calibri" w:hAnsi="Calibri" w:cs="Times New Roman"/>
              </w:rPr>
              <w:t xml:space="preserve"> </w:t>
            </w:r>
            <w:proofErr w:type="spellStart"/>
            <w:r w:rsidRPr="001C35EB">
              <w:rPr>
                <w:rFonts w:ascii="Calibri" w:hAnsi="Calibri" w:cs="Times New Roman"/>
              </w:rPr>
              <w:t>Oloyede</w:t>
            </w:r>
            <w:proofErr w:type="spellEnd"/>
            <w:r w:rsidRPr="001C35EB">
              <w:rPr>
                <w:rFonts w:ascii="Calibri" w:hAnsi="Calibri" w:cs="Times New Roman"/>
              </w:rPr>
              <w:t>, Vice-Rapporteur for Q5/2, Nigeria (Federal Republic of)</w:t>
            </w:r>
          </w:p>
        </w:tc>
      </w:tr>
      <w:tr w:rsidR="001C35EB" w:rsidRPr="001C35EB" w14:paraId="2F4EFFCB" w14:textId="77777777" w:rsidTr="001C35EB">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54F00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Inter-sectoral mappings</w:t>
            </w:r>
          </w:p>
        </w:tc>
        <w:tc>
          <w:tcPr>
            <w:tcW w:w="5220" w:type="dxa"/>
          </w:tcPr>
          <w:p w14:paraId="02DAAF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Arseny</w:t>
            </w:r>
            <w:proofErr w:type="spellEnd"/>
            <w:r w:rsidRPr="001C35EB">
              <w:rPr>
                <w:rFonts w:ascii="Calibri" w:hAnsi="Calibri" w:cs="Times New Roman"/>
              </w:rPr>
              <w:t xml:space="preserve"> </w:t>
            </w:r>
            <w:proofErr w:type="spellStart"/>
            <w:r w:rsidRPr="001C35EB">
              <w:rPr>
                <w:rFonts w:ascii="Calibri" w:hAnsi="Calibri" w:cs="Times New Roman"/>
              </w:rPr>
              <w:t>Plossky</w:t>
            </w:r>
            <w:proofErr w:type="spellEnd"/>
            <w:r w:rsidRPr="001C35EB">
              <w:rPr>
                <w:rFonts w:ascii="Calibri" w:hAnsi="Calibri" w:cs="Times New Roman"/>
              </w:rPr>
              <w:t>, Rapporteur for Q4/1, Russian Federation</w:t>
            </w:r>
          </w:p>
        </w:tc>
        <w:tc>
          <w:tcPr>
            <w:tcW w:w="4860" w:type="dxa"/>
          </w:tcPr>
          <w:p w14:paraId="1A7FAE5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Haim Mazar, Co-Rapporteur for Q7/2, ATDI (France)</w:t>
            </w:r>
          </w:p>
        </w:tc>
      </w:tr>
      <w:tr w:rsidR="001C35EB" w:rsidRPr="001C35EB" w14:paraId="32FFBCF7"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04B7D93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lang w:val="fr-CH"/>
              </w:rPr>
            </w:pPr>
            <w:r w:rsidRPr="001C35EB">
              <w:rPr>
                <w:rFonts w:ascii="Calibri" w:hAnsi="Calibri" w:cs="Times New Roman"/>
                <w:lang w:val="fr-CH"/>
              </w:rPr>
              <w:t>ITU-CCT (</w:t>
            </w:r>
            <w:proofErr w:type="spellStart"/>
            <w:r w:rsidRPr="001C35EB">
              <w:rPr>
                <w:rFonts w:ascii="Calibri" w:hAnsi="Calibri" w:cs="Times New Roman"/>
                <w:lang w:val="fr-CH"/>
              </w:rPr>
              <w:t>Vocabulary</w:t>
            </w:r>
            <w:proofErr w:type="spellEnd"/>
            <w:r w:rsidRPr="001C35EB">
              <w:rPr>
                <w:rFonts w:ascii="Calibri" w:hAnsi="Calibri" w:cs="Times New Roman"/>
                <w:lang w:val="fr-CH"/>
              </w:rPr>
              <w:t>)</w:t>
            </w:r>
          </w:p>
        </w:tc>
        <w:tc>
          <w:tcPr>
            <w:tcW w:w="5220" w:type="dxa"/>
          </w:tcPr>
          <w:p w14:paraId="1C154E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highlight w:val="green"/>
              </w:rPr>
            </w:pPr>
            <w:proofErr w:type="spellStart"/>
            <w:r w:rsidRPr="001C35EB">
              <w:rPr>
                <w:rFonts w:ascii="Calibri" w:hAnsi="Calibri" w:cs="Times New Roman"/>
              </w:rPr>
              <w:t>Mr</w:t>
            </w:r>
            <w:proofErr w:type="spellEnd"/>
            <w:r w:rsidRPr="001C35EB">
              <w:rPr>
                <w:rFonts w:ascii="Calibri" w:hAnsi="Calibri" w:cs="Times New Roman"/>
              </w:rPr>
              <w:t xml:space="preserve"> Peter </w:t>
            </w:r>
            <w:proofErr w:type="spellStart"/>
            <w:r w:rsidRPr="001C35EB">
              <w:rPr>
                <w:rFonts w:ascii="Calibri" w:hAnsi="Calibri" w:cs="Times New Roman"/>
              </w:rPr>
              <w:t>Mbengie</w:t>
            </w:r>
            <w:proofErr w:type="spellEnd"/>
            <w:r w:rsidRPr="001C35EB">
              <w:rPr>
                <w:rFonts w:ascii="Calibri" w:hAnsi="Calibri" w:cs="Times New Roman"/>
              </w:rPr>
              <w:t>, Vice-Chairman, ITU-D SG1, Cameroon</w:t>
            </w:r>
          </w:p>
        </w:tc>
        <w:tc>
          <w:tcPr>
            <w:tcW w:w="4860" w:type="dxa"/>
          </w:tcPr>
          <w:p w14:paraId="78781D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Ms</w:t>
            </w:r>
            <w:proofErr w:type="spellEnd"/>
            <w:r w:rsidRPr="001C35EB">
              <w:rPr>
                <w:rFonts w:ascii="Calibri" w:hAnsi="Calibri" w:cs="Times New Roman"/>
              </w:rPr>
              <w:t xml:space="preserve"> </w:t>
            </w:r>
            <w:proofErr w:type="spellStart"/>
            <w:r w:rsidRPr="001C35EB">
              <w:rPr>
                <w:rFonts w:ascii="Calibri" w:hAnsi="Calibri" w:cs="Times New Roman"/>
              </w:rPr>
              <w:t>Ke</w:t>
            </w:r>
            <w:proofErr w:type="spellEnd"/>
            <w:r w:rsidRPr="001C35EB">
              <w:rPr>
                <w:rFonts w:ascii="Calibri" w:hAnsi="Calibri" w:cs="Times New Roman"/>
              </w:rPr>
              <w:t xml:space="preserve"> Wang, Vice-Chairman, ITU-D SG2, China (People’s Republic of)</w:t>
            </w:r>
          </w:p>
        </w:tc>
      </w:tr>
      <w:tr w:rsidR="001C35EB" w:rsidRPr="001C35EB" w14:paraId="368B62C1"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0114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lang w:val="fr-CH"/>
              </w:rPr>
            </w:pPr>
            <w:proofErr w:type="spellStart"/>
            <w:r w:rsidRPr="001C35EB">
              <w:rPr>
                <w:rFonts w:ascii="Calibri" w:hAnsi="Calibri" w:cs="Times New Roman"/>
                <w:lang w:val="fr-CH"/>
              </w:rPr>
              <w:t>Statistics</w:t>
            </w:r>
            <w:proofErr w:type="spellEnd"/>
            <w:r w:rsidRPr="001C35EB">
              <w:rPr>
                <w:rFonts w:ascii="Calibri" w:hAnsi="Calibri" w:cs="Times New Roman"/>
                <w:lang w:val="fr-CH"/>
              </w:rPr>
              <w:t xml:space="preserve"> (EGTI, EGH)</w:t>
            </w:r>
          </w:p>
        </w:tc>
        <w:tc>
          <w:tcPr>
            <w:tcW w:w="5220" w:type="dxa"/>
          </w:tcPr>
          <w:p w14:paraId="7C7FBB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highlight w:val="green"/>
              </w:rPr>
            </w:pPr>
            <w:proofErr w:type="spellStart"/>
            <w:r w:rsidRPr="001C35EB">
              <w:rPr>
                <w:rFonts w:ascii="Calibri" w:hAnsi="Calibri" w:cs="Times New Roman"/>
              </w:rPr>
              <w:t>Ms</w:t>
            </w:r>
            <w:proofErr w:type="spellEnd"/>
            <w:r w:rsidRPr="001C35EB">
              <w:rPr>
                <w:rFonts w:ascii="Calibri" w:hAnsi="Calibri" w:cs="Times New Roman"/>
              </w:rPr>
              <w:t xml:space="preserve"> Anastasia </w:t>
            </w:r>
            <w:proofErr w:type="spellStart"/>
            <w:r w:rsidRPr="001C35EB">
              <w:rPr>
                <w:rFonts w:ascii="Calibri" w:hAnsi="Calibri" w:cs="Times New Roman"/>
              </w:rPr>
              <w:t>Konukhova</w:t>
            </w:r>
            <w:proofErr w:type="spellEnd"/>
            <w:r w:rsidRPr="001C35EB">
              <w:rPr>
                <w:rFonts w:ascii="Calibri" w:hAnsi="Calibri" w:cs="Times New Roman"/>
              </w:rPr>
              <w:t>, Vice-</w:t>
            </w:r>
            <w:proofErr w:type="gramStart"/>
            <w:r w:rsidRPr="001C35EB">
              <w:rPr>
                <w:rFonts w:ascii="Calibri" w:hAnsi="Calibri" w:cs="Times New Roman"/>
              </w:rPr>
              <w:t>Chairman ,</w:t>
            </w:r>
            <w:proofErr w:type="gramEnd"/>
            <w:r w:rsidRPr="001C35EB">
              <w:rPr>
                <w:rFonts w:ascii="Calibri" w:hAnsi="Calibri" w:cs="Times New Roman"/>
              </w:rPr>
              <w:t xml:space="preserve"> ITU-D SG1 &amp;  Vice-Rapporteur for Q7/1, Russian Federation</w:t>
            </w:r>
          </w:p>
        </w:tc>
        <w:tc>
          <w:tcPr>
            <w:tcW w:w="4860" w:type="dxa"/>
          </w:tcPr>
          <w:p w14:paraId="4B59291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Roland </w:t>
            </w:r>
            <w:proofErr w:type="spellStart"/>
            <w:r w:rsidRPr="001C35EB">
              <w:rPr>
                <w:rFonts w:ascii="Calibri" w:hAnsi="Calibri" w:cs="Times New Roman"/>
              </w:rPr>
              <w:t>Kudozia</w:t>
            </w:r>
            <w:proofErr w:type="spellEnd"/>
            <w:r w:rsidRPr="001C35EB">
              <w:rPr>
                <w:rFonts w:ascii="Calibri" w:hAnsi="Calibri" w:cs="Times New Roman"/>
              </w:rPr>
              <w:t>, Vice-Chairman, ITU-D SG2, Ghana</w:t>
            </w:r>
          </w:p>
        </w:tc>
      </w:tr>
      <w:tr w:rsidR="001C35EB" w:rsidRPr="001C35EB" w14:paraId="46585949" w14:textId="77777777" w:rsidTr="00937D24">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1C584D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Synergies of study Questions with BDT projects</w:t>
            </w:r>
          </w:p>
        </w:tc>
        <w:tc>
          <w:tcPr>
            <w:tcW w:w="5220" w:type="dxa"/>
          </w:tcPr>
          <w:p w14:paraId="029FE5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 xml:space="preserve">FIGI: </w:t>
            </w:r>
            <w:proofErr w:type="spellStart"/>
            <w:r w:rsidRPr="001C35EB">
              <w:rPr>
                <w:rFonts w:ascii="Calibri" w:hAnsi="Calibri" w:cs="Calibri"/>
                <w:bCs/>
              </w:rPr>
              <w:t>Mr</w:t>
            </w:r>
            <w:proofErr w:type="spellEnd"/>
            <w:r w:rsidRPr="001C35EB">
              <w:rPr>
                <w:rFonts w:ascii="Calibri" w:hAnsi="Calibri" w:cs="Calibri"/>
                <w:bCs/>
              </w:rPr>
              <w:t xml:space="preserve"> Ahmed Abdel Aziz Gad, </w:t>
            </w:r>
            <w:r w:rsidRPr="001C35EB">
              <w:rPr>
                <w:rFonts w:ascii="Calibri" w:hAnsi="Calibri" w:cs="Times New Roman"/>
              </w:rPr>
              <w:t>Vice-Chairman, ITU-D SG1, Egypt (Arab Republic of)</w:t>
            </w:r>
          </w:p>
        </w:tc>
        <w:tc>
          <w:tcPr>
            <w:tcW w:w="4860" w:type="dxa"/>
          </w:tcPr>
          <w:p w14:paraId="4B2ADC7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 xml:space="preserve">FIGI: </w:t>
            </w:r>
            <w:proofErr w:type="spellStart"/>
            <w:r w:rsidRPr="001C35EB">
              <w:rPr>
                <w:rFonts w:ascii="Calibri" w:hAnsi="Calibri" w:cs="Times New Roman"/>
              </w:rPr>
              <w:t>Mr</w:t>
            </w:r>
            <w:proofErr w:type="spellEnd"/>
            <w:r w:rsidRPr="001C35EB">
              <w:rPr>
                <w:rFonts w:ascii="Calibri" w:hAnsi="Calibri" w:cs="Times New Roman"/>
              </w:rPr>
              <w:t xml:space="preserve"> Fadel </w:t>
            </w:r>
            <w:proofErr w:type="spellStart"/>
            <w:r w:rsidRPr="001C35EB">
              <w:rPr>
                <w:rFonts w:ascii="Calibri" w:hAnsi="Calibri" w:cs="Times New Roman"/>
              </w:rPr>
              <w:t>Digham</w:t>
            </w:r>
            <w:proofErr w:type="spellEnd"/>
            <w:r w:rsidRPr="001C35EB">
              <w:rPr>
                <w:rFonts w:ascii="Calibri" w:hAnsi="Calibri" w:cs="Times New Roman"/>
              </w:rPr>
              <w:t>, Co-Rapporteur for Q1/2, Egypt (Arab Republic of)</w:t>
            </w:r>
          </w:p>
        </w:tc>
      </w:tr>
      <w:tr w:rsidR="001C35EB" w:rsidRPr="001C35EB" w14:paraId="059A3D5C"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46661B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p>
        </w:tc>
        <w:tc>
          <w:tcPr>
            <w:tcW w:w="10080" w:type="dxa"/>
            <w:gridSpan w:val="2"/>
          </w:tcPr>
          <w:p w14:paraId="5643E4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1C35EB">
              <w:rPr>
                <w:rFonts w:ascii="Calibri" w:hAnsi="Calibri" w:cs="Times New Roman"/>
              </w:rPr>
              <w:t xml:space="preserve">PRIDA: </w:t>
            </w:r>
            <w:proofErr w:type="spellStart"/>
            <w:r w:rsidRPr="001C35EB">
              <w:rPr>
                <w:rFonts w:ascii="Calibri" w:hAnsi="Calibri" w:cs="Times New Roman"/>
              </w:rPr>
              <w:t>Mr</w:t>
            </w:r>
            <w:proofErr w:type="spellEnd"/>
            <w:r w:rsidRPr="001C35EB">
              <w:rPr>
                <w:rFonts w:ascii="Calibri" w:hAnsi="Calibri" w:cs="Times New Roman"/>
              </w:rPr>
              <w:t xml:space="preserve"> Haim Mazar, Co-Rapporteur for Q7/2, ATDI (France)</w:t>
            </w:r>
          </w:p>
        </w:tc>
      </w:tr>
      <w:tr w:rsidR="001C35EB" w:rsidRPr="001C35EB" w14:paraId="0C2ED0D2" w14:textId="77777777" w:rsidTr="00937D24">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930AE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WTDC Resolution 9</w:t>
            </w:r>
          </w:p>
        </w:tc>
        <w:tc>
          <w:tcPr>
            <w:tcW w:w="5220" w:type="dxa"/>
          </w:tcPr>
          <w:p w14:paraId="2BA98B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Roberto Hirayama, Vice-Chairman, ITU-D SG1 &amp; Rapporteur for Q2/1, Brazil</w:t>
            </w:r>
          </w:p>
        </w:tc>
        <w:tc>
          <w:tcPr>
            <w:tcW w:w="4860" w:type="dxa"/>
          </w:tcPr>
          <w:p w14:paraId="224A01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Fadel </w:t>
            </w:r>
            <w:proofErr w:type="spellStart"/>
            <w:r w:rsidRPr="001C35EB">
              <w:rPr>
                <w:rFonts w:ascii="Calibri" w:hAnsi="Calibri" w:cs="Times New Roman"/>
              </w:rPr>
              <w:t>Digham</w:t>
            </w:r>
            <w:proofErr w:type="spellEnd"/>
            <w:r w:rsidRPr="001C35EB">
              <w:rPr>
                <w:rFonts w:ascii="Calibri" w:hAnsi="Calibri" w:cs="Times New Roman"/>
              </w:rPr>
              <w:t>, Co-Rapporteur for Q1/2, Egypt (Arab Republic of)</w:t>
            </w:r>
          </w:p>
        </w:tc>
      </w:tr>
    </w:tbl>
    <w:p w14:paraId="7B0DB7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ind w:right="-126"/>
        <w:jc w:val="left"/>
        <w:rPr>
          <w:rFonts w:ascii="Calibri" w:hAnsi="Calibri" w:cs="Times New Roman"/>
          <w:b/>
          <w:bCs/>
          <w:sz w:val="24"/>
          <w:szCs w:val="20"/>
        </w:rPr>
      </w:pPr>
    </w:p>
    <w:p w14:paraId="584B06FD" w14:textId="77777777" w:rsidR="001C35EB" w:rsidRPr="001C35EB" w:rsidRDefault="001C35EB" w:rsidP="001C35E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b/>
          <w:bCs/>
          <w:sz w:val="24"/>
          <w:szCs w:val="20"/>
        </w:rPr>
      </w:pPr>
      <w:r w:rsidRPr="001C35EB">
        <w:rPr>
          <w:rFonts w:ascii="Calibri" w:hAnsi="Calibri" w:cs="Times New Roman"/>
          <w:b/>
          <w:bCs/>
          <w:sz w:val="24"/>
          <w:szCs w:val="20"/>
        </w:rPr>
        <w:br w:type="page"/>
      </w:r>
    </w:p>
    <w:p w14:paraId="5157ED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after="120" w:line="240" w:lineRule="auto"/>
        <w:jc w:val="left"/>
        <w:textAlignment w:val="auto"/>
        <w:rPr>
          <w:rFonts w:ascii="Calibri" w:hAnsi="Calibri" w:cs="Times New Roman"/>
          <w:b/>
          <w:bCs/>
          <w:sz w:val="24"/>
          <w:szCs w:val="20"/>
          <w:lang w:val="en-US"/>
        </w:rPr>
      </w:pPr>
      <w:r w:rsidRPr="001C35EB">
        <w:rPr>
          <w:rFonts w:ascii="Calibri" w:hAnsi="Calibri" w:cs="Times New Roman"/>
          <w:b/>
          <w:bCs/>
          <w:sz w:val="24"/>
          <w:szCs w:val="20"/>
          <w:lang w:val="en-US"/>
        </w:rPr>
        <w:lastRenderedPageBreak/>
        <w:t>Annex 3: ITU-D Study Group 2, Rapporteur Group meetings and associated workshops and webinars (2018-2021)</w:t>
      </w:r>
    </w:p>
    <w:p w14:paraId="354CAB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after="120" w:line="240" w:lineRule="auto"/>
        <w:jc w:val="left"/>
        <w:rPr>
          <w:rFonts w:ascii="Calibri" w:hAnsi="Calibri" w:cs="Times New Roman"/>
          <w:b/>
          <w:bCs/>
          <w:sz w:val="24"/>
          <w:szCs w:val="20"/>
        </w:rPr>
      </w:pPr>
      <w:r w:rsidRPr="001C35EB">
        <w:rPr>
          <w:rFonts w:ascii="Calibri" w:hAnsi="Calibri" w:cs="Times New Roman"/>
          <w:b/>
          <w:sz w:val="24"/>
          <w:szCs w:val="24"/>
        </w:rPr>
        <w:t>Table 4A: List of ITU-D Study Group 2 and Rapporteur Group meetings</w:t>
      </w:r>
      <w:r w:rsidRPr="001C35EB">
        <w:rPr>
          <w:rFonts w:ascii="Calibri" w:hAnsi="Calibri" w:cs="Times New Roman"/>
          <w:bCs/>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1C35EB" w:rsidRPr="001C35EB" w14:paraId="2AB92D43" w14:textId="77777777" w:rsidTr="00937D24">
        <w:trPr>
          <w:tblHeader/>
          <w:jc w:val="center"/>
        </w:trPr>
        <w:tc>
          <w:tcPr>
            <w:tcW w:w="2647" w:type="pct"/>
            <w:tcBorders>
              <w:bottom w:val="single" w:sz="4" w:space="0" w:color="auto"/>
            </w:tcBorders>
            <w:shd w:val="clear" w:color="auto" w:fill="5B9BD5"/>
          </w:tcPr>
          <w:p w14:paraId="594E9A4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bCs/>
              </w:rPr>
              <w:t>Study Group / Rapporteur Group meeting</w:t>
            </w:r>
          </w:p>
        </w:tc>
        <w:tc>
          <w:tcPr>
            <w:tcW w:w="2353" w:type="pct"/>
            <w:tcBorders>
              <w:bottom w:val="single" w:sz="4" w:space="0" w:color="auto"/>
            </w:tcBorders>
            <w:shd w:val="clear" w:color="auto" w:fill="5B9BD5"/>
          </w:tcPr>
          <w:p w14:paraId="3782A9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lang w:val="en-US"/>
              </w:rPr>
            </w:pPr>
            <w:r w:rsidRPr="001C35EB">
              <w:rPr>
                <w:rFonts w:ascii="Calibri" w:hAnsi="Calibri" w:cs="Times New Roman"/>
                <w:b/>
                <w:lang w:val="en-US"/>
              </w:rPr>
              <w:t>Date and location</w:t>
            </w:r>
          </w:p>
        </w:tc>
      </w:tr>
      <w:tr w:rsidR="001C35EB" w:rsidRPr="001C35EB" w14:paraId="0A922228" w14:textId="77777777" w:rsidTr="001C35EB">
        <w:trPr>
          <w:jc w:val="center"/>
        </w:trPr>
        <w:tc>
          <w:tcPr>
            <w:tcW w:w="2647" w:type="pct"/>
            <w:shd w:val="clear" w:color="auto" w:fill="D9D9D9"/>
          </w:tcPr>
          <w:p w14:paraId="1D0A2C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Study Group 2 meetings</w:t>
            </w:r>
          </w:p>
        </w:tc>
        <w:tc>
          <w:tcPr>
            <w:tcW w:w="2353" w:type="pct"/>
            <w:shd w:val="clear" w:color="auto" w:fill="D9D9D9"/>
          </w:tcPr>
          <w:p w14:paraId="2A5E9B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07C09E45" w14:textId="77777777" w:rsidTr="00937D24">
        <w:trPr>
          <w:jc w:val="center"/>
        </w:trPr>
        <w:tc>
          <w:tcPr>
            <w:tcW w:w="2647" w:type="pct"/>
          </w:tcPr>
          <w:p w14:paraId="233520B0"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26" w:history="1">
              <w:r w:rsidR="001C35EB" w:rsidRPr="001C35EB">
                <w:rPr>
                  <w:rFonts w:ascii="Calibri" w:hAnsi="Calibri" w:cs="Simplified Arabic"/>
                  <w:color w:val="0000FF"/>
                  <w:u w:val="single"/>
                </w:rPr>
                <w:t>Fourth meeting of ITU-D Study Group 2</w:t>
              </w:r>
            </w:hyperlink>
          </w:p>
        </w:tc>
        <w:tc>
          <w:tcPr>
            <w:tcW w:w="2353" w:type="pct"/>
            <w:shd w:val="clear" w:color="auto" w:fill="auto"/>
          </w:tcPr>
          <w:p w14:paraId="4833D6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15 - 19 March 2021, fully virtual e-meeting</w:t>
            </w:r>
          </w:p>
        </w:tc>
      </w:tr>
      <w:tr w:rsidR="001C35EB" w:rsidRPr="001C35EB" w14:paraId="23E5AD09" w14:textId="77777777" w:rsidTr="00937D24">
        <w:trPr>
          <w:jc w:val="center"/>
        </w:trPr>
        <w:tc>
          <w:tcPr>
            <w:tcW w:w="2647" w:type="pct"/>
          </w:tcPr>
          <w:p w14:paraId="03847F9B"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27" w:history="1">
              <w:r w:rsidR="001C35EB" w:rsidRPr="001C35EB">
                <w:rPr>
                  <w:rFonts w:ascii="Calibri" w:hAnsi="Calibri" w:cs="Simplified Arabic"/>
                  <w:color w:val="0000FF"/>
                  <w:u w:val="single"/>
                </w:rPr>
                <w:t>Third meeting of ITU-D Study Group 2</w:t>
              </w:r>
            </w:hyperlink>
          </w:p>
        </w:tc>
        <w:tc>
          <w:tcPr>
            <w:tcW w:w="2353" w:type="pct"/>
            <w:shd w:val="clear" w:color="auto" w:fill="auto"/>
          </w:tcPr>
          <w:p w14:paraId="0D201C2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24 - 28 February 2020, Switzerland [Geneva]</w:t>
            </w:r>
          </w:p>
        </w:tc>
      </w:tr>
      <w:tr w:rsidR="001C35EB" w:rsidRPr="001C35EB" w14:paraId="0362C1E3" w14:textId="77777777" w:rsidTr="00937D24">
        <w:trPr>
          <w:jc w:val="center"/>
        </w:trPr>
        <w:tc>
          <w:tcPr>
            <w:tcW w:w="2647" w:type="pct"/>
          </w:tcPr>
          <w:p w14:paraId="3D2BFF12"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28" w:history="1">
              <w:r w:rsidR="001C35EB" w:rsidRPr="001C35EB">
                <w:rPr>
                  <w:rFonts w:ascii="Calibri" w:hAnsi="Calibri" w:cs="Simplified Arabic"/>
                  <w:color w:val="0000FF"/>
                  <w:u w:val="single"/>
                </w:rPr>
                <w:t>Second meeting of ITU-D Study Group 2</w:t>
              </w:r>
            </w:hyperlink>
          </w:p>
        </w:tc>
        <w:tc>
          <w:tcPr>
            <w:tcW w:w="2353" w:type="pct"/>
            <w:shd w:val="clear" w:color="auto" w:fill="auto"/>
          </w:tcPr>
          <w:p w14:paraId="5BE536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25 - 29 March 2019, Switzerland [Geneva]</w:t>
            </w:r>
          </w:p>
        </w:tc>
      </w:tr>
      <w:tr w:rsidR="001C35EB" w:rsidRPr="001C35EB" w14:paraId="798E4147" w14:textId="77777777" w:rsidTr="00937D24">
        <w:trPr>
          <w:jc w:val="center"/>
        </w:trPr>
        <w:tc>
          <w:tcPr>
            <w:tcW w:w="2647" w:type="pct"/>
            <w:tcBorders>
              <w:bottom w:val="single" w:sz="4" w:space="0" w:color="auto"/>
            </w:tcBorders>
          </w:tcPr>
          <w:p w14:paraId="7EB4D4DD"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29" w:history="1">
              <w:r w:rsidR="001C35EB" w:rsidRPr="001C35EB">
                <w:rPr>
                  <w:rFonts w:ascii="Calibri" w:hAnsi="Calibri" w:cs="Simplified Arabic"/>
                  <w:color w:val="0000FF"/>
                  <w:u w:val="single"/>
                </w:rPr>
                <w:t>First meeting of ITU-D Study Group 2</w:t>
              </w:r>
            </w:hyperlink>
          </w:p>
        </w:tc>
        <w:tc>
          <w:tcPr>
            <w:tcW w:w="2353" w:type="pct"/>
            <w:tcBorders>
              <w:bottom w:val="single" w:sz="4" w:space="0" w:color="auto"/>
            </w:tcBorders>
            <w:shd w:val="clear" w:color="auto" w:fill="auto"/>
          </w:tcPr>
          <w:p w14:paraId="7A5713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7 - 11 May 2018, Switzerland [Geneva]</w:t>
            </w:r>
          </w:p>
        </w:tc>
      </w:tr>
      <w:tr w:rsidR="001C35EB" w:rsidRPr="001C35EB" w14:paraId="0D236B2E" w14:textId="77777777" w:rsidTr="001C35EB">
        <w:trPr>
          <w:jc w:val="center"/>
        </w:trPr>
        <w:tc>
          <w:tcPr>
            <w:tcW w:w="2647" w:type="pct"/>
            <w:shd w:val="clear" w:color="auto" w:fill="D9D9D9"/>
          </w:tcPr>
          <w:p w14:paraId="616B3C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Rapporteur Group meetings</w:t>
            </w:r>
          </w:p>
        </w:tc>
        <w:tc>
          <w:tcPr>
            <w:tcW w:w="2353" w:type="pct"/>
            <w:shd w:val="clear" w:color="auto" w:fill="D9D9D9"/>
          </w:tcPr>
          <w:p w14:paraId="69EB90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19F7FCA0" w14:textId="77777777" w:rsidTr="00937D24">
        <w:trPr>
          <w:jc w:val="center"/>
        </w:trPr>
        <w:tc>
          <w:tcPr>
            <w:tcW w:w="2647" w:type="pct"/>
          </w:tcPr>
          <w:p w14:paraId="22D37517"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Calibri"/>
                <w:sz w:val="24"/>
                <w:szCs w:val="24"/>
              </w:rPr>
            </w:pPr>
            <w:hyperlink r:id="rId130" w:history="1">
              <w:r w:rsidR="001C35EB" w:rsidRPr="001C35EB">
                <w:rPr>
                  <w:rFonts w:ascii="Calibri" w:hAnsi="Calibri" w:cs="Calibri"/>
                  <w:color w:val="0000FF"/>
                  <w:sz w:val="24"/>
                  <w:szCs w:val="24"/>
                  <w:u w:val="single"/>
                  <w:shd w:val="clear" w:color="auto" w:fill="FFFFFF"/>
                </w:rPr>
                <w:t>Plenary and Rapporteur Group meetings</w:t>
              </w:r>
            </w:hyperlink>
          </w:p>
        </w:tc>
        <w:tc>
          <w:tcPr>
            <w:tcW w:w="2353" w:type="pct"/>
            <w:shd w:val="clear" w:color="auto" w:fill="auto"/>
          </w:tcPr>
          <w:p w14:paraId="253FC1B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5 - 16 October 2020, fully virtual e-meeting</w:t>
            </w:r>
          </w:p>
        </w:tc>
      </w:tr>
      <w:tr w:rsidR="001C35EB" w:rsidRPr="001C35EB" w14:paraId="2E193B10" w14:textId="77777777" w:rsidTr="00937D24">
        <w:trPr>
          <w:jc w:val="center"/>
        </w:trPr>
        <w:tc>
          <w:tcPr>
            <w:tcW w:w="2647" w:type="pct"/>
          </w:tcPr>
          <w:p w14:paraId="59A349DC"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1" w:history="1">
              <w:r w:rsidR="001C35EB" w:rsidRPr="001C35EB">
                <w:rPr>
                  <w:rFonts w:ascii="Calibri" w:hAnsi="Calibri" w:cs="Calibri"/>
                  <w:color w:val="0000FF"/>
                  <w:sz w:val="24"/>
                  <w:szCs w:val="24"/>
                  <w:u w:val="single"/>
                  <w:shd w:val="clear" w:color="auto" w:fill="FFFFFF"/>
                </w:rPr>
                <w:t>Rapporteur Group meetings</w:t>
              </w:r>
            </w:hyperlink>
          </w:p>
        </w:tc>
        <w:tc>
          <w:tcPr>
            <w:tcW w:w="2353" w:type="pct"/>
            <w:shd w:val="clear" w:color="auto" w:fill="auto"/>
          </w:tcPr>
          <w:p w14:paraId="68555E8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7 - 18 October 2019, Switzerland [Geneva]</w:t>
            </w:r>
          </w:p>
        </w:tc>
      </w:tr>
      <w:tr w:rsidR="001C35EB" w:rsidRPr="001C35EB" w14:paraId="57201746" w14:textId="77777777" w:rsidTr="00937D24">
        <w:trPr>
          <w:trHeight w:val="252"/>
          <w:jc w:val="center"/>
        </w:trPr>
        <w:tc>
          <w:tcPr>
            <w:tcW w:w="2647" w:type="pct"/>
          </w:tcPr>
          <w:p w14:paraId="18FBA79C"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2" w:history="1">
              <w:r w:rsidR="001C35EB" w:rsidRPr="001C35EB">
                <w:rPr>
                  <w:rFonts w:ascii="Calibri" w:hAnsi="Calibri" w:cs="Calibri"/>
                  <w:color w:val="0000FF"/>
                  <w:sz w:val="24"/>
                  <w:szCs w:val="24"/>
                  <w:u w:val="single"/>
                  <w:shd w:val="clear" w:color="auto" w:fill="FFFFFF"/>
                </w:rPr>
                <w:t>Rapporteur Group meetings</w:t>
              </w:r>
            </w:hyperlink>
          </w:p>
        </w:tc>
        <w:tc>
          <w:tcPr>
            <w:tcW w:w="2353" w:type="pct"/>
            <w:shd w:val="clear" w:color="auto" w:fill="auto"/>
          </w:tcPr>
          <w:p w14:paraId="0959DA8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1 - 12 October 2018, Switzerland [Geneva]</w:t>
            </w:r>
          </w:p>
        </w:tc>
      </w:tr>
      <w:tr w:rsidR="001C35EB" w:rsidRPr="001C35EB" w14:paraId="5994B867" w14:textId="77777777" w:rsidTr="001C35EB">
        <w:trPr>
          <w:trHeight w:val="252"/>
          <w:jc w:val="center"/>
        </w:trPr>
        <w:tc>
          <w:tcPr>
            <w:tcW w:w="2647" w:type="pct"/>
            <w:shd w:val="clear" w:color="auto" w:fill="D9D9D9"/>
          </w:tcPr>
          <w:p w14:paraId="0529A9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 xml:space="preserve">Informal meetings </w:t>
            </w:r>
          </w:p>
        </w:tc>
        <w:tc>
          <w:tcPr>
            <w:tcW w:w="2353" w:type="pct"/>
            <w:shd w:val="clear" w:color="auto" w:fill="D9D9D9"/>
          </w:tcPr>
          <w:p w14:paraId="2A6401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7EA32274" w14:textId="77777777" w:rsidTr="00937D24">
        <w:trPr>
          <w:trHeight w:val="252"/>
          <w:jc w:val="center"/>
        </w:trPr>
        <w:tc>
          <w:tcPr>
            <w:tcW w:w="2647" w:type="pct"/>
          </w:tcPr>
          <w:p w14:paraId="39733809"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Calibri"/>
                <w:sz w:val="24"/>
                <w:szCs w:val="24"/>
                <w:shd w:val="clear" w:color="auto" w:fill="FFFFFF"/>
              </w:rPr>
            </w:pPr>
            <w:hyperlink r:id="rId133" w:history="1">
              <w:r w:rsidR="001C35EB" w:rsidRPr="001C35EB">
                <w:rPr>
                  <w:rFonts w:ascii="Calibri" w:hAnsi="Calibri" w:cs="Calibri"/>
                  <w:color w:val="0000FF"/>
                  <w:sz w:val="24"/>
                  <w:szCs w:val="24"/>
                  <w:u w:val="single"/>
                  <w:shd w:val="clear" w:color="auto" w:fill="FFFFFF"/>
                </w:rPr>
                <w:t>Informal ITU-D Study Group 2 Rapporteur Group meetings</w:t>
              </w:r>
            </w:hyperlink>
          </w:p>
        </w:tc>
        <w:tc>
          <w:tcPr>
            <w:tcW w:w="2353" w:type="pct"/>
            <w:shd w:val="clear" w:color="auto" w:fill="auto"/>
          </w:tcPr>
          <w:p w14:paraId="14398B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22 - 26 February 2021, fully virtual e-meeting</w:t>
            </w:r>
          </w:p>
        </w:tc>
      </w:tr>
      <w:tr w:rsidR="001C35EB" w:rsidRPr="001C35EB" w14:paraId="6FA9AAA9" w14:textId="77777777" w:rsidTr="001C35EB">
        <w:trPr>
          <w:trHeight w:val="252"/>
          <w:jc w:val="center"/>
        </w:trPr>
        <w:tc>
          <w:tcPr>
            <w:tcW w:w="2647" w:type="pct"/>
            <w:shd w:val="clear" w:color="auto" w:fill="D9D9D9"/>
          </w:tcPr>
          <w:p w14:paraId="536DAF8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 xml:space="preserve">Joint meetings </w:t>
            </w:r>
          </w:p>
        </w:tc>
        <w:tc>
          <w:tcPr>
            <w:tcW w:w="2353" w:type="pct"/>
            <w:shd w:val="clear" w:color="auto" w:fill="D9D9D9"/>
          </w:tcPr>
          <w:p w14:paraId="31F3C3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2FC82158" w14:textId="77777777" w:rsidTr="00937D24">
        <w:trPr>
          <w:trHeight w:val="252"/>
          <w:jc w:val="center"/>
        </w:trPr>
        <w:tc>
          <w:tcPr>
            <w:tcW w:w="2647" w:type="pct"/>
            <w:tcBorders>
              <w:bottom w:val="single" w:sz="4" w:space="0" w:color="auto"/>
            </w:tcBorders>
          </w:tcPr>
          <w:p w14:paraId="5B0516A5"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Calibri"/>
                <w:sz w:val="24"/>
                <w:szCs w:val="24"/>
                <w:shd w:val="clear" w:color="auto" w:fill="FFFFFF"/>
              </w:rPr>
            </w:pPr>
            <w:hyperlink r:id="rId134" w:history="1">
              <w:r w:rsidR="001C35EB" w:rsidRPr="001C35EB">
                <w:rPr>
                  <w:rFonts w:ascii="Calibri" w:hAnsi="Calibri" w:cs="Calibri"/>
                  <w:color w:val="0000FF"/>
                  <w:sz w:val="24"/>
                  <w:szCs w:val="24"/>
                  <w:u w:val="single"/>
                  <w:shd w:val="clear" w:color="auto" w:fill="FFFFFF"/>
                </w:rPr>
                <w:t>Joint plenary meeting of ITU-D Study Groups 1 and 2</w:t>
              </w:r>
            </w:hyperlink>
          </w:p>
        </w:tc>
        <w:tc>
          <w:tcPr>
            <w:tcW w:w="2353" w:type="pct"/>
            <w:tcBorders>
              <w:bottom w:val="single" w:sz="4" w:space="0" w:color="auto"/>
            </w:tcBorders>
            <w:shd w:val="clear" w:color="auto" w:fill="auto"/>
          </w:tcPr>
          <w:p w14:paraId="6D429E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Arial" w:hAnsi="Arial" w:cs="Arial"/>
                <w:b/>
                <w:bCs/>
                <w:color w:val="052D53"/>
                <w:sz w:val="18"/>
                <w:szCs w:val="18"/>
                <w:shd w:val="clear" w:color="auto" w:fill="FFFFFF"/>
              </w:rPr>
            </w:pPr>
            <w:r w:rsidRPr="001C35EB">
              <w:rPr>
                <w:rFonts w:ascii="Calibri" w:hAnsi="Calibri" w:cs="Times New Roman"/>
              </w:rPr>
              <w:t>31 March - 1 April 2021, fully virtual e-meeting</w:t>
            </w:r>
          </w:p>
        </w:tc>
      </w:tr>
    </w:tbl>
    <w:p w14:paraId="2BB3FC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40" w:after="120" w:line="240" w:lineRule="auto"/>
        <w:jc w:val="left"/>
        <w:rPr>
          <w:rFonts w:ascii="Calibri" w:hAnsi="Calibri" w:cs="Times New Roman"/>
          <w:sz w:val="24"/>
          <w:szCs w:val="20"/>
        </w:rPr>
      </w:pPr>
      <w:r w:rsidRPr="001C35EB">
        <w:rPr>
          <w:rFonts w:ascii="Calibri" w:hAnsi="Calibri" w:cs="Times New Roman"/>
          <w:sz w:val="24"/>
          <w:szCs w:val="20"/>
        </w:rPr>
        <w:t xml:space="preserve">All associated workshops and webinars are detailed in the ITU-D study groups website on the page dedicated to workshops and other events (see </w:t>
      </w:r>
      <w:hyperlink r:id="rId135" w:history="1">
        <w:r w:rsidRPr="001C35EB">
          <w:rPr>
            <w:rFonts w:ascii="Calibri" w:hAnsi="Calibri" w:cs="Times New Roman"/>
            <w:color w:val="0000FF"/>
            <w:sz w:val="24"/>
            <w:szCs w:val="20"/>
            <w:u w:val="single"/>
          </w:rPr>
          <w:t>https://www.itu.int/en/ITU-D/Study-Groups/2018-2021/Pages/meetings/events_workshops.aspx</w:t>
        </w:r>
      </w:hyperlink>
      <w:r w:rsidRPr="001C35EB">
        <w:rPr>
          <w:rFonts w:ascii="Calibri" w:hAnsi="Calibri" w:cs="Times New Roman"/>
          <w:sz w:val="24"/>
          <w:szCs w:val="20"/>
        </w:rPr>
        <w:t>).</w:t>
      </w:r>
    </w:p>
    <w:p w14:paraId="32E396F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40" w:after="120" w:line="240" w:lineRule="auto"/>
        <w:jc w:val="left"/>
        <w:rPr>
          <w:rFonts w:ascii="Calibri" w:hAnsi="Calibri" w:cs="Times New Roman"/>
          <w:sz w:val="24"/>
          <w:szCs w:val="20"/>
        </w:rPr>
        <w:sectPr w:rsidR="001C35EB" w:rsidRPr="001C35EB" w:rsidSect="00937D24">
          <w:headerReference w:type="default" r:id="rId136"/>
          <w:footerReference w:type="default" r:id="rId137"/>
          <w:pgSz w:w="11907" w:h="16840" w:code="9"/>
          <w:pgMar w:top="1418" w:right="1134" w:bottom="1418" w:left="1134" w:header="720" w:footer="720" w:gutter="0"/>
          <w:cols w:space="720"/>
          <w:docGrid w:linePitch="326"/>
        </w:sectPr>
      </w:pPr>
    </w:p>
    <w:p w14:paraId="6023CFB5" w14:textId="77777777" w:rsidR="001C35EB" w:rsidRPr="001C35EB" w:rsidRDefault="001C35EB" w:rsidP="001C35EB">
      <w:pPr>
        <w:widowControl w:val="0"/>
        <w:tabs>
          <w:tab w:val="clear" w:pos="794"/>
          <w:tab w:val="clear" w:pos="1191"/>
          <w:tab w:val="clear" w:pos="1588"/>
          <w:tab w:val="clear" w:pos="1985"/>
          <w:tab w:val="left" w:pos="567"/>
          <w:tab w:val="left" w:pos="1134"/>
          <w:tab w:val="left" w:pos="1871"/>
          <w:tab w:val="left" w:pos="2268"/>
        </w:tabs>
        <w:bidi w:val="0"/>
        <w:spacing w:line="240" w:lineRule="auto"/>
        <w:jc w:val="left"/>
        <w:rPr>
          <w:rFonts w:ascii="Calibri" w:hAnsi="Calibri" w:cs="Times New Roman"/>
          <w:b/>
          <w:sz w:val="24"/>
          <w:szCs w:val="20"/>
        </w:rPr>
      </w:pPr>
      <w:r w:rsidRPr="001C35EB">
        <w:rPr>
          <w:rFonts w:ascii="Calibri" w:hAnsi="Calibri" w:cs="Times New Roman"/>
          <w:b/>
          <w:sz w:val="24"/>
          <w:szCs w:val="20"/>
        </w:rPr>
        <w:lastRenderedPageBreak/>
        <w:t>Annex 4: Intra-sector mapping between ITU-D SG1 and SG2 Questions</w:t>
      </w:r>
    </w:p>
    <w:p w14:paraId="58E439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eastAsia="Batang" w:hAnsi="Calibri" w:cs="Calibri"/>
          <w:bCs/>
          <w:sz w:val="24"/>
          <w:szCs w:val="20"/>
        </w:rPr>
      </w:pPr>
      <w:r w:rsidRPr="001C35EB">
        <w:rPr>
          <w:rFonts w:ascii="Calibri" w:eastAsia="Batang" w:hAnsi="Calibri" w:cs="Calibri"/>
          <w:bCs/>
          <w:sz w:val="24"/>
          <w:szCs w:val="20"/>
        </w:rPr>
        <w:t>This aim of this matrix of relationships and interactions between study Questions in ITU-D SG1 and ITU-D SG2 was to identify areas of possible areas of overlap and opportunities where collaboration could be further strengthened.</w:t>
      </w:r>
    </w:p>
    <w:p w14:paraId="46755F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b/>
          <w:sz w:val="24"/>
          <w:szCs w:val="20"/>
        </w:rPr>
      </w:pPr>
      <w:r w:rsidRPr="001C35EB">
        <w:rPr>
          <w:rFonts w:ascii="Calibri" w:hAnsi="Calibri" w:cs="Calibri"/>
          <w:b/>
          <w:bCs/>
          <w:sz w:val="24"/>
          <w:szCs w:val="20"/>
        </w:rPr>
        <w:t>Table 5A: Matrix of relationships between study Questions in ITU-D SG1 and SG2s</w:t>
      </w:r>
    </w:p>
    <w:tbl>
      <w:tblPr>
        <w:tblStyle w:val="TableGrid1"/>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1C35EB" w:rsidRPr="001C35EB" w14:paraId="3E6EF841" w14:textId="77777777" w:rsidTr="00937D24">
        <w:trPr>
          <w:trHeight w:val="440"/>
        </w:trPr>
        <w:tc>
          <w:tcPr>
            <w:tcW w:w="1020" w:type="dxa"/>
          </w:tcPr>
          <w:p w14:paraId="1FCBAFB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left"/>
              <w:rPr>
                <w:rFonts w:ascii="Calibri" w:hAnsi="Calibri" w:cs="Times New Roman"/>
              </w:rPr>
            </w:pPr>
          </w:p>
        </w:tc>
        <w:tc>
          <w:tcPr>
            <w:tcW w:w="1020" w:type="dxa"/>
          </w:tcPr>
          <w:p w14:paraId="6421CCD6"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38" w:history="1">
              <w:r w:rsidR="001C35EB" w:rsidRPr="001C35EB">
                <w:rPr>
                  <w:rFonts w:ascii="Calibri" w:hAnsi="Calibri" w:cs="Arial"/>
                  <w:b/>
                  <w:bCs/>
                  <w:u w:val="single"/>
                  <w:bdr w:val="none" w:sz="0" w:space="0" w:color="auto" w:frame="1"/>
                  <w:lang w:eastAsia="en-GB"/>
                </w:rPr>
                <w:t>Q1/1</w:t>
              </w:r>
            </w:hyperlink>
          </w:p>
        </w:tc>
        <w:tc>
          <w:tcPr>
            <w:tcW w:w="1020" w:type="dxa"/>
          </w:tcPr>
          <w:p w14:paraId="7FBC0C26"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39" w:history="1">
              <w:r w:rsidR="001C35EB" w:rsidRPr="001C35EB">
                <w:rPr>
                  <w:rFonts w:ascii="Calibri" w:hAnsi="Calibri" w:cs="Arial"/>
                  <w:b/>
                  <w:bCs/>
                  <w:u w:val="single"/>
                  <w:bdr w:val="none" w:sz="0" w:space="0" w:color="auto" w:frame="1"/>
                  <w:lang w:eastAsia="en-GB"/>
                </w:rPr>
                <w:t>Q2/1</w:t>
              </w:r>
            </w:hyperlink>
          </w:p>
        </w:tc>
        <w:tc>
          <w:tcPr>
            <w:tcW w:w="1021" w:type="dxa"/>
          </w:tcPr>
          <w:p w14:paraId="6C2B08E9"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0" w:history="1">
              <w:r w:rsidR="001C35EB" w:rsidRPr="001C35EB">
                <w:rPr>
                  <w:rFonts w:ascii="Calibri" w:hAnsi="Calibri" w:cs="Arial"/>
                  <w:b/>
                  <w:bCs/>
                  <w:u w:val="single"/>
                  <w:bdr w:val="none" w:sz="0" w:space="0" w:color="auto" w:frame="1"/>
                  <w:lang w:eastAsia="en-GB"/>
                </w:rPr>
                <w:t>Q3/1</w:t>
              </w:r>
            </w:hyperlink>
          </w:p>
        </w:tc>
        <w:tc>
          <w:tcPr>
            <w:tcW w:w="1020" w:type="dxa"/>
          </w:tcPr>
          <w:p w14:paraId="4A01BD44"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1" w:history="1">
              <w:r w:rsidR="001C35EB" w:rsidRPr="001C35EB">
                <w:rPr>
                  <w:rFonts w:ascii="Calibri" w:hAnsi="Calibri" w:cs="Arial"/>
                  <w:b/>
                  <w:bCs/>
                  <w:u w:val="single"/>
                  <w:bdr w:val="none" w:sz="0" w:space="0" w:color="auto" w:frame="1"/>
                  <w:lang w:eastAsia="en-GB"/>
                </w:rPr>
                <w:t>Q4/1</w:t>
              </w:r>
            </w:hyperlink>
          </w:p>
        </w:tc>
        <w:tc>
          <w:tcPr>
            <w:tcW w:w="1020" w:type="dxa"/>
          </w:tcPr>
          <w:p w14:paraId="3FC6C5D3"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2" w:history="1">
              <w:r w:rsidR="001C35EB" w:rsidRPr="001C35EB">
                <w:rPr>
                  <w:rFonts w:ascii="Calibri" w:hAnsi="Calibri" w:cs="Arial"/>
                  <w:b/>
                  <w:bCs/>
                  <w:u w:val="single"/>
                  <w:bdr w:val="none" w:sz="0" w:space="0" w:color="auto" w:frame="1"/>
                  <w:lang w:eastAsia="en-GB"/>
                </w:rPr>
                <w:t>Q5/1</w:t>
              </w:r>
            </w:hyperlink>
          </w:p>
        </w:tc>
        <w:tc>
          <w:tcPr>
            <w:tcW w:w="1020" w:type="dxa"/>
          </w:tcPr>
          <w:p w14:paraId="47A00D9D"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3" w:history="1">
              <w:r w:rsidR="001C35EB" w:rsidRPr="001C35EB">
                <w:rPr>
                  <w:rFonts w:ascii="Calibri" w:hAnsi="Calibri" w:cs="Arial"/>
                  <w:b/>
                  <w:bCs/>
                  <w:u w:val="single"/>
                  <w:bdr w:val="none" w:sz="0" w:space="0" w:color="auto" w:frame="1"/>
                  <w:lang w:eastAsia="en-GB"/>
                </w:rPr>
                <w:t>Q6/1</w:t>
              </w:r>
            </w:hyperlink>
          </w:p>
        </w:tc>
        <w:tc>
          <w:tcPr>
            <w:tcW w:w="1021" w:type="dxa"/>
          </w:tcPr>
          <w:p w14:paraId="62371155"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4" w:history="1">
              <w:r w:rsidR="001C35EB" w:rsidRPr="001C35EB">
                <w:rPr>
                  <w:rFonts w:ascii="Calibri" w:hAnsi="Calibri" w:cs="Arial"/>
                  <w:b/>
                  <w:bCs/>
                  <w:u w:val="single"/>
                  <w:bdr w:val="none" w:sz="0" w:space="0" w:color="auto" w:frame="1"/>
                  <w:lang w:eastAsia="en-GB"/>
                </w:rPr>
                <w:t>Q7/1</w:t>
              </w:r>
            </w:hyperlink>
          </w:p>
        </w:tc>
        <w:tc>
          <w:tcPr>
            <w:tcW w:w="1020" w:type="dxa"/>
          </w:tcPr>
          <w:p w14:paraId="75A0C6C9"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5" w:history="1">
              <w:r w:rsidR="001C35EB" w:rsidRPr="001C35EB">
                <w:rPr>
                  <w:rFonts w:ascii="Calibri" w:hAnsi="Calibri" w:cs="Arial"/>
                  <w:b/>
                  <w:bCs/>
                  <w:u w:val="single"/>
                  <w:bdr w:val="none" w:sz="0" w:space="0" w:color="auto" w:frame="1"/>
                  <w:lang w:eastAsia="en-GB"/>
                </w:rPr>
                <w:t>Q1/2</w:t>
              </w:r>
            </w:hyperlink>
          </w:p>
        </w:tc>
        <w:tc>
          <w:tcPr>
            <w:tcW w:w="1020" w:type="dxa"/>
          </w:tcPr>
          <w:p w14:paraId="33F71637"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6" w:history="1">
              <w:r w:rsidR="001C35EB" w:rsidRPr="001C35EB">
                <w:rPr>
                  <w:rFonts w:ascii="Calibri" w:hAnsi="Calibri" w:cs="Arial"/>
                  <w:b/>
                  <w:bCs/>
                  <w:u w:val="single"/>
                  <w:bdr w:val="none" w:sz="0" w:space="0" w:color="auto" w:frame="1"/>
                  <w:lang w:eastAsia="en-GB"/>
                </w:rPr>
                <w:t>Q2/2</w:t>
              </w:r>
            </w:hyperlink>
          </w:p>
        </w:tc>
        <w:tc>
          <w:tcPr>
            <w:tcW w:w="1020" w:type="dxa"/>
          </w:tcPr>
          <w:p w14:paraId="291C05F0"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7" w:history="1">
              <w:r w:rsidR="001C35EB" w:rsidRPr="001C35EB">
                <w:rPr>
                  <w:rFonts w:ascii="Calibri" w:hAnsi="Calibri" w:cs="Arial"/>
                  <w:b/>
                  <w:bCs/>
                  <w:u w:val="single"/>
                  <w:bdr w:val="none" w:sz="0" w:space="0" w:color="auto" w:frame="1"/>
                  <w:lang w:eastAsia="en-GB"/>
                </w:rPr>
                <w:t>Q3/2</w:t>
              </w:r>
            </w:hyperlink>
          </w:p>
        </w:tc>
        <w:tc>
          <w:tcPr>
            <w:tcW w:w="1021" w:type="dxa"/>
          </w:tcPr>
          <w:p w14:paraId="331C8661"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8" w:history="1">
              <w:r w:rsidR="001C35EB" w:rsidRPr="001C35EB">
                <w:rPr>
                  <w:rFonts w:ascii="Calibri" w:hAnsi="Calibri" w:cs="Arial"/>
                  <w:b/>
                  <w:bCs/>
                  <w:u w:val="single"/>
                  <w:bdr w:val="none" w:sz="0" w:space="0" w:color="auto" w:frame="1"/>
                  <w:lang w:eastAsia="en-GB"/>
                </w:rPr>
                <w:t>Q4/2</w:t>
              </w:r>
            </w:hyperlink>
          </w:p>
        </w:tc>
        <w:tc>
          <w:tcPr>
            <w:tcW w:w="1020" w:type="dxa"/>
          </w:tcPr>
          <w:p w14:paraId="685C07EF"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9" w:history="1">
              <w:r w:rsidR="001C35EB" w:rsidRPr="001C35EB">
                <w:rPr>
                  <w:rFonts w:ascii="Calibri" w:hAnsi="Calibri" w:cs="Arial"/>
                  <w:b/>
                  <w:bCs/>
                  <w:u w:val="single"/>
                  <w:bdr w:val="none" w:sz="0" w:space="0" w:color="auto" w:frame="1"/>
                  <w:lang w:eastAsia="en-GB"/>
                </w:rPr>
                <w:t>Q5/2</w:t>
              </w:r>
            </w:hyperlink>
          </w:p>
        </w:tc>
        <w:tc>
          <w:tcPr>
            <w:tcW w:w="1020" w:type="dxa"/>
          </w:tcPr>
          <w:p w14:paraId="2DA94DB7"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0" w:history="1">
              <w:r w:rsidR="001C35EB" w:rsidRPr="001C35EB">
                <w:rPr>
                  <w:rFonts w:ascii="Calibri" w:hAnsi="Calibri" w:cs="Arial"/>
                  <w:b/>
                  <w:bCs/>
                  <w:u w:val="single"/>
                  <w:bdr w:val="none" w:sz="0" w:space="0" w:color="auto" w:frame="1"/>
                  <w:lang w:eastAsia="en-GB"/>
                </w:rPr>
                <w:t>Q6/2</w:t>
              </w:r>
            </w:hyperlink>
          </w:p>
        </w:tc>
        <w:tc>
          <w:tcPr>
            <w:tcW w:w="1021" w:type="dxa"/>
          </w:tcPr>
          <w:p w14:paraId="531742EA"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1" w:history="1">
              <w:r w:rsidR="001C35EB" w:rsidRPr="001C35EB">
                <w:rPr>
                  <w:rFonts w:ascii="Calibri" w:hAnsi="Calibri" w:cs="Arial"/>
                  <w:b/>
                  <w:bCs/>
                  <w:u w:val="single"/>
                  <w:bdr w:val="none" w:sz="0" w:space="0" w:color="auto" w:frame="1"/>
                  <w:lang w:eastAsia="en-GB"/>
                </w:rPr>
                <w:t>Q7/2</w:t>
              </w:r>
            </w:hyperlink>
          </w:p>
        </w:tc>
      </w:tr>
      <w:tr w:rsidR="001C35EB" w:rsidRPr="001C35EB" w14:paraId="24AEA934" w14:textId="77777777" w:rsidTr="00937D24">
        <w:trPr>
          <w:trHeight w:val="333"/>
        </w:trPr>
        <w:tc>
          <w:tcPr>
            <w:tcW w:w="1020" w:type="dxa"/>
          </w:tcPr>
          <w:p w14:paraId="4236A902"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2" w:history="1">
              <w:r w:rsidR="001C35EB" w:rsidRPr="001C35EB">
                <w:rPr>
                  <w:rFonts w:ascii="Calibri" w:hAnsi="Calibri" w:cs="Arial"/>
                  <w:b/>
                  <w:bCs/>
                  <w:u w:val="single"/>
                  <w:bdr w:val="none" w:sz="0" w:space="0" w:color="auto" w:frame="1"/>
                  <w:lang w:eastAsia="en-GB"/>
                </w:rPr>
                <w:t>Q1/1</w:t>
              </w:r>
            </w:hyperlink>
          </w:p>
        </w:tc>
        <w:tc>
          <w:tcPr>
            <w:tcW w:w="1020" w:type="dxa"/>
          </w:tcPr>
          <w:p w14:paraId="45FE91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23160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4B4A576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E08DE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55319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003DD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F4D46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297C9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4242F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B3C76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9A9B9D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F4AF24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93D55B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010E82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1CD125F9" w14:textId="77777777" w:rsidTr="00937D24">
        <w:trPr>
          <w:trHeight w:val="355"/>
        </w:trPr>
        <w:tc>
          <w:tcPr>
            <w:tcW w:w="1020" w:type="dxa"/>
          </w:tcPr>
          <w:p w14:paraId="5B9DF14E"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3" w:history="1">
              <w:r w:rsidR="001C35EB" w:rsidRPr="001C35EB">
                <w:rPr>
                  <w:rFonts w:ascii="Calibri" w:hAnsi="Calibri" w:cs="Arial"/>
                  <w:b/>
                  <w:bCs/>
                  <w:u w:val="single"/>
                  <w:bdr w:val="none" w:sz="0" w:space="0" w:color="auto" w:frame="1"/>
                  <w:lang w:eastAsia="en-GB"/>
                </w:rPr>
                <w:t>Q2/1</w:t>
              </w:r>
            </w:hyperlink>
          </w:p>
        </w:tc>
        <w:tc>
          <w:tcPr>
            <w:tcW w:w="1020" w:type="dxa"/>
          </w:tcPr>
          <w:p w14:paraId="553F12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FACA3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4D0770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1711D5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B7EF2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02B558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97BE04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057AF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F04F0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87D9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5BA04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C3E1EB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62E18F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017FBF0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5F232EE1" w14:textId="77777777" w:rsidTr="00937D24">
        <w:trPr>
          <w:trHeight w:val="251"/>
        </w:trPr>
        <w:tc>
          <w:tcPr>
            <w:tcW w:w="1020" w:type="dxa"/>
          </w:tcPr>
          <w:p w14:paraId="1EAA898B"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4" w:history="1">
              <w:r w:rsidR="001C35EB" w:rsidRPr="001C35EB">
                <w:rPr>
                  <w:rFonts w:ascii="Calibri" w:hAnsi="Calibri" w:cs="Arial"/>
                  <w:b/>
                  <w:bCs/>
                  <w:u w:val="single"/>
                  <w:bdr w:val="none" w:sz="0" w:space="0" w:color="auto" w:frame="1"/>
                  <w:lang w:eastAsia="en-GB"/>
                </w:rPr>
                <w:t>Q3/1</w:t>
              </w:r>
            </w:hyperlink>
          </w:p>
        </w:tc>
        <w:tc>
          <w:tcPr>
            <w:tcW w:w="1020" w:type="dxa"/>
          </w:tcPr>
          <w:p w14:paraId="0F6B4E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2ACCB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A0BE2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4F360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7C6BC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E3FBC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E264A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E09D8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ACC5A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CB793F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9B389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7B0A9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F63BE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08CA8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1EF9C2B7" w14:textId="77777777" w:rsidTr="00937D24">
        <w:trPr>
          <w:trHeight w:val="58"/>
        </w:trPr>
        <w:tc>
          <w:tcPr>
            <w:tcW w:w="1020" w:type="dxa"/>
          </w:tcPr>
          <w:p w14:paraId="63CA51C4"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5" w:history="1">
              <w:r w:rsidR="001C35EB" w:rsidRPr="001C35EB">
                <w:rPr>
                  <w:rFonts w:ascii="Calibri" w:hAnsi="Calibri" w:cs="Arial"/>
                  <w:b/>
                  <w:bCs/>
                  <w:u w:val="single"/>
                  <w:bdr w:val="none" w:sz="0" w:space="0" w:color="auto" w:frame="1"/>
                  <w:lang w:eastAsia="en-GB"/>
                </w:rPr>
                <w:t>Q4/1</w:t>
              </w:r>
            </w:hyperlink>
          </w:p>
        </w:tc>
        <w:tc>
          <w:tcPr>
            <w:tcW w:w="1020" w:type="dxa"/>
          </w:tcPr>
          <w:p w14:paraId="63AFB8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753453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092DD1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D37B4B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D1C74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7A6663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55ABD2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BB18B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52F7E8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A1706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06D7C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33E0AA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E2B2D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98499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541A1680" w14:textId="77777777" w:rsidTr="00937D24">
        <w:trPr>
          <w:trHeight w:val="58"/>
        </w:trPr>
        <w:tc>
          <w:tcPr>
            <w:tcW w:w="1020" w:type="dxa"/>
          </w:tcPr>
          <w:p w14:paraId="6EAFB29B"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6" w:history="1">
              <w:r w:rsidR="001C35EB" w:rsidRPr="001C35EB">
                <w:rPr>
                  <w:rFonts w:ascii="Calibri" w:hAnsi="Calibri" w:cs="Arial"/>
                  <w:b/>
                  <w:bCs/>
                  <w:u w:val="single"/>
                  <w:bdr w:val="none" w:sz="0" w:space="0" w:color="auto" w:frame="1"/>
                  <w:lang w:eastAsia="en-GB"/>
                </w:rPr>
                <w:t>Q5/1</w:t>
              </w:r>
            </w:hyperlink>
          </w:p>
        </w:tc>
        <w:tc>
          <w:tcPr>
            <w:tcW w:w="1020" w:type="dxa"/>
          </w:tcPr>
          <w:p w14:paraId="6563D3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1A7655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4DE797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8BDC50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33BB53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4A4EB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5E5E81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00663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0166E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79F482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49F80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61618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trike/>
                <w:sz w:val="24"/>
                <w:szCs w:val="24"/>
              </w:rPr>
            </w:pPr>
            <w:r w:rsidRPr="001C35EB">
              <w:rPr>
                <w:rFonts w:ascii="Calibri" w:hAnsi="Calibri" w:cs="Times New Roman"/>
                <w:b/>
                <w:bCs/>
                <w:sz w:val="24"/>
                <w:szCs w:val="24"/>
              </w:rPr>
              <w:t>X</w:t>
            </w:r>
          </w:p>
        </w:tc>
        <w:tc>
          <w:tcPr>
            <w:tcW w:w="1020" w:type="dxa"/>
          </w:tcPr>
          <w:p w14:paraId="78B5A3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B3E67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3ECCAE23" w14:textId="77777777" w:rsidTr="00937D24">
        <w:trPr>
          <w:trHeight w:val="58"/>
        </w:trPr>
        <w:tc>
          <w:tcPr>
            <w:tcW w:w="1020" w:type="dxa"/>
          </w:tcPr>
          <w:p w14:paraId="07DE2151"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7" w:history="1">
              <w:r w:rsidR="001C35EB" w:rsidRPr="001C35EB">
                <w:rPr>
                  <w:rFonts w:ascii="Calibri" w:hAnsi="Calibri" w:cs="Arial"/>
                  <w:b/>
                  <w:bCs/>
                  <w:u w:val="single"/>
                  <w:bdr w:val="none" w:sz="0" w:space="0" w:color="auto" w:frame="1"/>
                  <w:lang w:eastAsia="en-GB"/>
                </w:rPr>
                <w:t>Q6/1</w:t>
              </w:r>
            </w:hyperlink>
          </w:p>
        </w:tc>
        <w:tc>
          <w:tcPr>
            <w:tcW w:w="1020" w:type="dxa"/>
          </w:tcPr>
          <w:p w14:paraId="6FB0DAB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EC3AA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37D1C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1B6398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6C917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B9C48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593DF6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4EF6A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FE063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0E46E4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50BC50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36311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AA2DA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49AB98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7963E94C" w14:textId="77777777" w:rsidTr="00937D24">
        <w:trPr>
          <w:trHeight w:val="354"/>
        </w:trPr>
        <w:tc>
          <w:tcPr>
            <w:tcW w:w="1020" w:type="dxa"/>
          </w:tcPr>
          <w:p w14:paraId="4D4147BC"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8" w:history="1">
              <w:r w:rsidR="001C35EB" w:rsidRPr="001C35EB">
                <w:rPr>
                  <w:rFonts w:ascii="Calibri" w:hAnsi="Calibri" w:cs="Arial"/>
                  <w:b/>
                  <w:bCs/>
                  <w:u w:val="single"/>
                  <w:bdr w:val="none" w:sz="0" w:space="0" w:color="auto" w:frame="1"/>
                  <w:lang w:eastAsia="en-GB"/>
                </w:rPr>
                <w:t>Q7/1</w:t>
              </w:r>
            </w:hyperlink>
          </w:p>
        </w:tc>
        <w:tc>
          <w:tcPr>
            <w:tcW w:w="1020" w:type="dxa"/>
          </w:tcPr>
          <w:p w14:paraId="5C69DB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4046C5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8BC31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6D404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EAC2D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E6CC60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2DF6F90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6BD4C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72130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F5313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211C803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D6F3B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F5084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EE6053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545B4EFB" w14:textId="77777777" w:rsidTr="00937D24">
        <w:trPr>
          <w:trHeight w:val="220"/>
        </w:trPr>
        <w:tc>
          <w:tcPr>
            <w:tcW w:w="1020" w:type="dxa"/>
          </w:tcPr>
          <w:p w14:paraId="08F9F748"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9" w:history="1">
              <w:r w:rsidR="001C35EB" w:rsidRPr="001C35EB">
                <w:rPr>
                  <w:rFonts w:ascii="Calibri" w:hAnsi="Calibri" w:cs="Arial"/>
                  <w:b/>
                  <w:bCs/>
                  <w:u w:val="single"/>
                  <w:bdr w:val="none" w:sz="0" w:space="0" w:color="auto" w:frame="1"/>
                  <w:lang w:eastAsia="en-GB"/>
                </w:rPr>
                <w:t>Q1/2</w:t>
              </w:r>
            </w:hyperlink>
          </w:p>
        </w:tc>
        <w:tc>
          <w:tcPr>
            <w:tcW w:w="1020" w:type="dxa"/>
          </w:tcPr>
          <w:p w14:paraId="7890439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17D1D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47E702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0448A45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1D68C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EE583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5EBC6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12F6F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3D420C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BFAC9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F050E2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FFDC9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6182AD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282FFF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34915D8A" w14:textId="77777777" w:rsidTr="00937D24">
        <w:trPr>
          <w:trHeight w:val="100"/>
        </w:trPr>
        <w:tc>
          <w:tcPr>
            <w:tcW w:w="1020" w:type="dxa"/>
          </w:tcPr>
          <w:p w14:paraId="4DF1E3A7"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0" w:history="1">
              <w:r w:rsidR="001C35EB" w:rsidRPr="001C35EB">
                <w:rPr>
                  <w:rFonts w:ascii="Calibri" w:hAnsi="Calibri" w:cs="Arial"/>
                  <w:b/>
                  <w:bCs/>
                  <w:u w:val="single"/>
                  <w:bdr w:val="none" w:sz="0" w:space="0" w:color="auto" w:frame="1"/>
                  <w:lang w:eastAsia="en-GB"/>
                </w:rPr>
                <w:t>Q2/2</w:t>
              </w:r>
            </w:hyperlink>
          </w:p>
        </w:tc>
        <w:tc>
          <w:tcPr>
            <w:tcW w:w="1020" w:type="dxa"/>
          </w:tcPr>
          <w:p w14:paraId="53B749C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996DF9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C0B89F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1B82C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17E19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DA07C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0CF419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A132C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C990F8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6F657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376B5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C11CB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1A5B3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2CEA537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37D9BE6B" w14:textId="77777777" w:rsidTr="00937D24">
        <w:trPr>
          <w:trHeight w:val="58"/>
        </w:trPr>
        <w:tc>
          <w:tcPr>
            <w:tcW w:w="1020" w:type="dxa"/>
          </w:tcPr>
          <w:p w14:paraId="47BE5864"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1" w:history="1">
              <w:r w:rsidR="001C35EB" w:rsidRPr="001C35EB">
                <w:rPr>
                  <w:rFonts w:ascii="Calibri" w:hAnsi="Calibri" w:cs="Arial"/>
                  <w:b/>
                  <w:bCs/>
                  <w:u w:val="single"/>
                  <w:bdr w:val="none" w:sz="0" w:space="0" w:color="auto" w:frame="1"/>
                  <w:lang w:eastAsia="en-GB"/>
                </w:rPr>
                <w:t>Q3/2</w:t>
              </w:r>
            </w:hyperlink>
          </w:p>
        </w:tc>
        <w:tc>
          <w:tcPr>
            <w:tcW w:w="1020" w:type="dxa"/>
          </w:tcPr>
          <w:p w14:paraId="6C51C5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80BE88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BE55C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91BE2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DCDA7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5968F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5C1988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A8BA7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A92C9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C42479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5C0A4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A7D25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E0632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ECBB4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3F7BF104" w14:textId="77777777" w:rsidTr="00937D24">
        <w:trPr>
          <w:trHeight w:val="300"/>
        </w:trPr>
        <w:tc>
          <w:tcPr>
            <w:tcW w:w="1020" w:type="dxa"/>
          </w:tcPr>
          <w:p w14:paraId="376ACFC3"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2" w:history="1">
              <w:r w:rsidR="001C35EB" w:rsidRPr="001C35EB">
                <w:rPr>
                  <w:rFonts w:ascii="Calibri" w:hAnsi="Calibri" w:cs="Arial"/>
                  <w:b/>
                  <w:bCs/>
                  <w:u w:val="single"/>
                  <w:bdr w:val="none" w:sz="0" w:space="0" w:color="auto" w:frame="1"/>
                  <w:lang w:eastAsia="en-GB"/>
                </w:rPr>
                <w:t>Q4/2</w:t>
              </w:r>
            </w:hyperlink>
          </w:p>
        </w:tc>
        <w:tc>
          <w:tcPr>
            <w:tcW w:w="1020" w:type="dxa"/>
          </w:tcPr>
          <w:p w14:paraId="17B12AD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2C5E4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CCFA3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4C55F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2EA1CB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A5D06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DD8E5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4E042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A6A29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5B4F7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A8294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E8264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5E8B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517073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20003494" w14:textId="77777777" w:rsidTr="00937D24">
        <w:trPr>
          <w:trHeight w:val="58"/>
        </w:trPr>
        <w:tc>
          <w:tcPr>
            <w:tcW w:w="1020" w:type="dxa"/>
          </w:tcPr>
          <w:p w14:paraId="10D9F6DB"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3" w:history="1">
              <w:r w:rsidR="001C35EB" w:rsidRPr="001C35EB">
                <w:rPr>
                  <w:rFonts w:ascii="Calibri" w:hAnsi="Calibri" w:cs="Arial"/>
                  <w:b/>
                  <w:bCs/>
                  <w:u w:val="single"/>
                  <w:bdr w:val="none" w:sz="0" w:space="0" w:color="auto" w:frame="1"/>
                  <w:lang w:eastAsia="en-GB"/>
                </w:rPr>
                <w:t>Q5/2</w:t>
              </w:r>
            </w:hyperlink>
          </w:p>
        </w:tc>
        <w:tc>
          <w:tcPr>
            <w:tcW w:w="1020" w:type="dxa"/>
          </w:tcPr>
          <w:p w14:paraId="14DFDF3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B8308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CEB5B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C22B89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101FF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4A73F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F4ADCA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5FFCF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1D3E33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8C04C2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43593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657971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94B415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471587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0B3EF665" w14:textId="77777777" w:rsidTr="00937D24">
        <w:trPr>
          <w:trHeight w:val="60"/>
        </w:trPr>
        <w:tc>
          <w:tcPr>
            <w:tcW w:w="1020" w:type="dxa"/>
          </w:tcPr>
          <w:p w14:paraId="42EDE17D"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4" w:history="1">
              <w:r w:rsidR="001C35EB" w:rsidRPr="001C35EB">
                <w:rPr>
                  <w:rFonts w:ascii="Calibri" w:hAnsi="Calibri" w:cs="Arial"/>
                  <w:b/>
                  <w:bCs/>
                  <w:u w:val="single"/>
                  <w:bdr w:val="none" w:sz="0" w:space="0" w:color="auto" w:frame="1"/>
                  <w:lang w:eastAsia="en-GB"/>
                </w:rPr>
                <w:t>Q6/2</w:t>
              </w:r>
            </w:hyperlink>
          </w:p>
        </w:tc>
        <w:tc>
          <w:tcPr>
            <w:tcW w:w="1020" w:type="dxa"/>
          </w:tcPr>
          <w:p w14:paraId="3AF05C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21721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3C66A2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86B726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D119F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812A5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4E65258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95C8A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E2E93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D11E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08F0F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B62A9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316FC7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3E1747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7015BDCB" w14:textId="77777777" w:rsidTr="00937D24">
        <w:trPr>
          <w:trHeight w:val="366"/>
        </w:trPr>
        <w:tc>
          <w:tcPr>
            <w:tcW w:w="1020" w:type="dxa"/>
          </w:tcPr>
          <w:p w14:paraId="097F3465" w14:textId="77777777" w:rsidR="001C35EB" w:rsidRPr="001C35EB" w:rsidRDefault="00862B6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Arial"/>
                <w:b/>
                <w:bCs/>
                <w:u w:val="single"/>
                <w:bdr w:val="none" w:sz="0" w:space="0" w:color="auto" w:frame="1"/>
                <w:lang w:eastAsia="en-GB"/>
              </w:rPr>
            </w:pPr>
            <w:hyperlink r:id="rId165" w:history="1">
              <w:r w:rsidR="001C35EB" w:rsidRPr="001C35EB">
                <w:rPr>
                  <w:rFonts w:ascii="Calibri" w:hAnsi="Calibri" w:cs="Arial"/>
                  <w:b/>
                  <w:bCs/>
                  <w:u w:val="single"/>
                  <w:bdr w:val="none" w:sz="0" w:space="0" w:color="auto" w:frame="1"/>
                  <w:lang w:eastAsia="en-GB"/>
                </w:rPr>
                <w:t>Q7/2</w:t>
              </w:r>
            </w:hyperlink>
          </w:p>
        </w:tc>
        <w:tc>
          <w:tcPr>
            <w:tcW w:w="1020" w:type="dxa"/>
          </w:tcPr>
          <w:p w14:paraId="7009C6E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2207F4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73C0C9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5EDB8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BDB9D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33D10A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8B494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2B12D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22269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D43124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12212D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33916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01B2B2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0D5424D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bl>
    <w:p w14:paraId="0D1EFA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ind w:right="-126"/>
        <w:jc w:val="left"/>
        <w:rPr>
          <w:rFonts w:ascii="Calibri" w:hAnsi="Calibri" w:cs="Times New Roman"/>
          <w:b/>
          <w:bCs/>
          <w:sz w:val="24"/>
          <w:szCs w:val="20"/>
        </w:rPr>
        <w:sectPr w:rsidR="001C35EB" w:rsidRPr="001C35EB" w:rsidSect="00937D24">
          <w:headerReference w:type="default" r:id="rId166"/>
          <w:footerReference w:type="default" r:id="rId167"/>
          <w:pgSz w:w="16840" w:h="11907" w:orient="landscape" w:code="9"/>
          <w:pgMar w:top="1134" w:right="1418" w:bottom="1134" w:left="900" w:header="720" w:footer="720" w:gutter="0"/>
          <w:cols w:space="720"/>
          <w:docGrid w:linePitch="326"/>
        </w:sectPr>
      </w:pPr>
    </w:p>
    <w:p w14:paraId="78770DDB" w14:textId="77777777" w:rsidR="001C35EB" w:rsidRPr="001C35EB" w:rsidRDefault="001C35EB" w:rsidP="001C35EB">
      <w:pPr>
        <w:widowControl w:val="0"/>
        <w:tabs>
          <w:tab w:val="clear" w:pos="794"/>
          <w:tab w:val="clear" w:pos="1191"/>
          <w:tab w:val="clear" w:pos="1588"/>
          <w:tab w:val="clear" w:pos="1985"/>
          <w:tab w:val="left" w:pos="567"/>
          <w:tab w:val="left" w:pos="1134"/>
          <w:tab w:val="left" w:pos="1871"/>
          <w:tab w:val="left" w:pos="2268"/>
        </w:tabs>
        <w:bidi w:val="0"/>
        <w:spacing w:before="0" w:line="240" w:lineRule="auto"/>
        <w:jc w:val="left"/>
        <w:rPr>
          <w:rFonts w:ascii="Calibri" w:hAnsi="Calibri" w:cs="Times New Roman"/>
          <w:b/>
          <w:sz w:val="24"/>
          <w:szCs w:val="20"/>
        </w:rPr>
      </w:pPr>
      <w:r w:rsidRPr="001C35EB">
        <w:rPr>
          <w:rFonts w:ascii="Calibri" w:hAnsi="Calibri" w:cs="Times New Roman"/>
          <w:b/>
          <w:sz w:val="24"/>
          <w:szCs w:val="20"/>
        </w:rPr>
        <w:lastRenderedPageBreak/>
        <w:t>Annex 5: Needs and collaboration topics on WTDC Resolution 9 linked with ITU-D SG2 Questions</w:t>
      </w:r>
    </w:p>
    <w:p w14:paraId="0A5B8F7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ind w:left="990" w:hanging="990"/>
        <w:jc w:val="left"/>
        <w:rPr>
          <w:rFonts w:ascii="Calibri" w:hAnsi="Calibri" w:cs="Times New Roman"/>
          <w:b/>
          <w:bCs/>
          <w:sz w:val="24"/>
          <w:szCs w:val="20"/>
        </w:rPr>
      </w:pPr>
      <w:r w:rsidRPr="001C35EB">
        <w:rPr>
          <w:rFonts w:ascii="Calibri" w:hAnsi="Calibri" w:cs="Times New Roman"/>
          <w:b/>
          <w:bCs/>
          <w:sz w:val="24"/>
          <w:szCs w:val="20"/>
        </w:rPr>
        <w:t xml:space="preserve">Table 6A: Identified needs and potential collaboration topics on WTDC Resolution 9 </w:t>
      </w:r>
      <w:r w:rsidRPr="001C35EB">
        <w:rPr>
          <w:rFonts w:ascii="Calibri" w:hAnsi="Calibri" w:cs="Times New Roman"/>
          <w:b/>
          <w:bCs/>
          <w:sz w:val="24"/>
          <w:szCs w:val="20"/>
        </w:rPr>
        <w:br/>
        <w:t xml:space="preserve">(Rev. Buenos Aires, 2017) </w:t>
      </w:r>
    </w:p>
    <w:tbl>
      <w:tblPr>
        <w:tblStyle w:val="TableGrid1"/>
        <w:tblW w:w="9715" w:type="dxa"/>
        <w:tblLayout w:type="fixed"/>
        <w:tblLook w:val="04A0" w:firstRow="1" w:lastRow="0" w:firstColumn="1" w:lastColumn="0" w:noHBand="0" w:noVBand="1"/>
      </w:tblPr>
      <w:tblGrid>
        <w:gridCol w:w="1795"/>
        <w:gridCol w:w="1620"/>
        <w:gridCol w:w="6300"/>
      </w:tblGrid>
      <w:tr w:rsidR="001C35EB" w:rsidRPr="001C35EB" w14:paraId="13F86D4B" w14:textId="77777777" w:rsidTr="00937D24">
        <w:trPr>
          <w:trHeight w:val="305"/>
        </w:trPr>
        <w:tc>
          <w:tcPr>
            <w:tcW w:w="1795" w:type="dxa"/>
          </w:tcPr>
          <w:p w14:paraId="759C44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60" w:after="60" w:line="240" w:lineRule="auto"/>
              <w:jc w:val="left"/>
              <w:rPr>
                <w:rFonts w:ascii="Calibri" w:hAnsi="Calibri" w:cs="Calibri"/>
                <w:b/>
                <w:bCs/>
              </w:rPr>
            </w:pPr>
            <w:r w:rsidRPr="001C35EB">
              <w:rPr>
                <w:rFonts w:ascii="Calibri" w:hAnsi="Calibri" w:cs="Calibri"/>
                <w:b/>
                <w:bCs/>
              </w:rPr>
              <w:t>Question</w:t>
            </w:r>
          </w:p>
        </w:tc>
        <w:tc>
          <w:tcPr>
            <w:tcW w:w="1620" w:type="dxa"/>
          </w:tcPr>
          <w:p w14:paraId="06FD45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60" w:after="60" w:line="240" w:lineRule="auto"/>
              <w:jc w:val="left"/>
              <w:rPr>
                <w:rFonts w:ascii="Calibri" w:hAnsi="Calibri" w:cs="Calibri"/>
                <w:b/>
                <w:bCs/>
              </w:rPr>
            </w:pPr>
            <w:r w:rsidRPr="001C35EB">
              <w:rPr>
                <w:rFonts w:ascii="Calibri" w:hAnsi="Calibri" w:cs="Calibri"/>
                <w:b/>
                <w:bCs/>
              </w:rPr>
              <w:t>Corresponding Needs in Res 9</w:t>
            </w:r>
          </w:p>
        </w:tc>
        <w:tc>
          <w:tcPr>
            <w:tcW w:w="6300" w:type="dxa"/>
          </w:tcPr>
          <w:p w14:paraId="3D6CDA1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60" w:after="60" w:line="240" w:lineRule="auto"/>
              <w:jc w:val="left"/>
              <w:rPr>
                <w:rFonts w:ascii="Calibri" w:hAnsi="Calibri" w:cs="Calibri"/>
                <w:b/>
                <w:bCs/>
              </w:rPr>
            </w:pPr>
            <w:r w:rsidRPr="001C35EB">
              <w:rPr>
                <w:rFonts w:ascii="Calibri" w:hAnsi="Calibri" w:cs="Calibri"/>
                <w:b/>
                <w:bCs/>
              </w:rPr>
              <w:t>Potential topics for collaboration with ITU-R</w:t>
            </w:r>
          </w:p>
        </w:tc>
      </w:tr>
      <w:tr w:rsidR="001C35EB" w:rsidRPr="001C35EB" w14:paraId="55B2A708" w14:textId="77777777" w:rsidTr="00937D24">
        <w:trPr>
          <w:trHeight w:val="1005"/>
        </w:trPr>
        <w:tc>
          <w:tcPr>
            <w:tcW w:w="1795" w:type="dxa"/>
          </w:tcPr>
          <w:p w14:paraId="3C8599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rPr>
              <w:t>Q1/2: Creating the smart cities and society: Employing ICTs for sustainable social and economic development</w:t>
            </w:r>
          </w:p>
        </w:tc>
        <w:tc>
          <w:tcPr>
            <w:tcW w:w="1620" w:type="dxa"/>
          </w:tcPr>
          <w:p w14:paraId="6C5175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
                <w:bCs/>
              </w:rPr>
              <w:t>Need 9</w:t>
            </w:r>
            <w:r w:rsidRPr="001C35EB">
              <w:rPr>
                <w:rFonts w:ascii="Calibri" w:hAnsi="Calibri" w:cs="Calibri"/>
              </w:rPr>
              <w:t xml:space="preserve">: Assistance in identifying the most efficient ways to utilize the digital </w:t>
            </w:r>
            <w:proofErr w:type="gramStart"/>
            <w:r w:rsidRPr="001C35EB">
              <w:rPr>
                <w:rFonts w:ascii="Calibri" w:hAnsi="Calibri" w:cs="Calibri"/>
              </w:rPr>
              <w:t>dividend</w:t>
            </w:r>
            <w:proofErr w:type="gramEnd"/>
          </w:p>
          <w:p w14:paraId="0C0B79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jc w:val="left"/>
              <w:rPr>
                <w:rFonts w:ascii="Calibri" w:hAnsi="Calibri" w:cs="Calibri"/>
              </w:rPr>
            </w:pPr>
            <w:r w:rsidRPr="001C35EB">
              <w:rPr>
                <w:rFonts w:ascii="Calibri" w:hAnsi="Calibri" w:cs="Calibri"/>
                <w:b/>
                <w:bCs/>
              </w:rPr>
              <w:t>Need 10</w:t>
            </w:r>
            <w:r w:rsidRPr="001C35EB">
              <w:rPr>
                <w:rFonts w:ascii="Calibri" w:hAnsi="Calibri" w:cs="Calibri"/>
              </w:rPr>
              <w:t>: Emerging technologies and approaches in using spectrum</w:t>
            </w:r>
          </w:p>
        </w:tc>
        <w:tc>
          <w:tcPr>
            <w:tcW w:w="6300" w:type="dxa"/>
          </w:tcPr>
          <w:p w14:paraId="2F44FE0F"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 xml:space="preserve">Passive and active mobile sites </w:t>
            </w:r>
            <w:proofErr w:type="gramStart"/>
            <w:r w:rsidRPr="001C35EB">
              <w:rPr>
                <w:rFonts w:ascii="Calibri" w:hAnsi="Calibri" w:cs="Calibri"/>
              </w:rPr>
              <w:t>sharing:</w:t>
            </w:r>
            <w:proofErr w:type="gramEnd"/>
            <w:r w:rsidRPr="001C35EB">
              <w:rPr>
                <w:rFonts w:ascii="Calibri" w:hAnsi="Calibri" w:cs="Calibri"/>
              </w:rPr>
              <w:t xml:space="preserve"> sharing is a key principal for efficiency in smart cities. In particular, there is a need to examine different models and case studies for active </w:t>
            </w:r>
            <w:proofErr w:type="gramStart"/>
            <w:r w:rsidRPr="001C35EB">
              <w:rPr>
                <w:rFonts w:ascii="Calibri" w:hAnsi="Calibri" w:cs="Calibri"/>
              </w:rPr>
              <w:t>sharing;</w:t>
            </w:r>
            <w:proofErr w:type="gramEnd"/>
          </w:p>
          <w:p w14:paraId="04D35B9F"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 xml:space="preserve">Existing and future frequency allocations for Wi-Fi: public Wi-Fi and hotspots are being highly adopted in many cities. It is essential to be aware of the current and future potential spectrum allocations for Wi-Fi and their relevant use </w:t>
            </w:r>
            <w:proofErr w:type="gramStart"/>
            <w:r w:rsidRPr="001C35EB">
              <w:rPr>
                <w:rFonts w:ascii="Calibri" w:hAnsi="Calibri" w:cs="Calibri"/>
              </w:rPr>
              <w:t>cases;</w:t>
            </w:r>
            <w:proofErr w:type="gramEnd"/>
          </w:p>
          <w:p w14:paraId="3B6E91E4"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Identification of potential technologies and relevant spectrum allocation for utilities management (e.g., meters connectivity</w:t>
            </w:r>
            <w:proofErr w:type="gramStart"/>
            <w:r w:rsidRPr="001C35EB">
              <w:rPr>
                <w:rFonts w:ascii="Calibri" w:hAnsi="Calibri" w:cs="Calibri"/>
              </w:rPr>
              <w:t>);</w:t>
            </w:r>
            <w:proofErr w:type="gramEnd"/>
          </w:p>
          <w:p w14:paraId="1BDFBB56"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 xml:space="preserve">IoT and </w:t>
            </w:r>
            <w:proofErr w:type="gramStart"/>
            <w:r w:rsidRPr="001C35EB">
              <w:rPr>
                <w:rFonts w:ascii="Calibri" w:hAnsi="Calibri" w:cs="Calibri"/>
              </w:rPr>
              <w:t>short range</w:t>
            </w:r>
            <w:proofErr w:type="gramEnd"/>
            <w:r w:rsidRPr="001C35EB">
              <w:rPr>
                <w:rFonts w:ascii="Calibri" w:hAnsi="Calibri" w:cs="Calibri"/>
              </w:rPr>
              <w:t xml:space="preserve"> devices: what are the current and potential plans for IoT and SRDs?  </w:t>
            </w:r>
          </w:p>
          <w:p w14:paraId="71228E1B"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Any specific studies in relation to emerging systems (along with relevant spectrum issues) that could be adopted in smart cities such as connected cars, intelligent transportation, flying stations or drones, etc.</w:t>
            </w:r>
          </w:p>
        </w:tc>
      </w:tr>
      <w:tr w:rsidR="001C35EB" w:rsidRPr="001C35EB" w14:paraId="73A07B6D" w14:textId="77777777" w:rsidTr="00937D24">
        <w:trPr>
          <w:trHeight w:val="75"/>
        </w:trPr>
        <w:tc>
          <w:tcPr>
            <w:tcW w:w="1795" w:type="dxa"/>
          </w:tcPr>
          <w:p w14:paraId="41BEB6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rPr>
              <w:t>Q4/2: Assistance to developing countries for implementing conformance and interoperability (C&amp;I) programs and combating counterfeit ICT equipment and theft of mobile devices</w:t>
            </w:r>
          </w:p>
        </w:tc>
        <w:tc>
          <w:tcPr>
            <w:tcW w:w="1620" w:type="dxa"/>
          </w:tcPr>
          <w:p w14:paraId="4C626E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
                <w:bCs/>
              </w:rPr>
              <w:t>Need 12</w:t>
            </w:r>
            <w:r w:rsidRPr="001C35EB">
              <w:rPr>
                <w:rFonts w:ascii="Calibri" w:hAnsi="Calibri" w:cs="Calibri"/>
              </w:rPr>
              <w:t>: Assistance with interference caused by devices in derogation of national spectrum allocations</w:t>
            </w:r>
          </w:p>
        </w:tc>
        <w:tc>
          <w:tcPr>
            <w:tcW w:w="6300" w:type="dxa"/>
          </w:tcPr>
          <w:p w14:paraId="773B8F06"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Legal framework for spectrum </w:t>
            </w:r>
            <w:proofErr w:type="gramStart"/>
            <w:r w:rsidRPr="001C35EB">
              <w:rPr>
                <w:rFonts w:ascii="Calibri" w:hAnsi="Calibri" w:cs="Times New Roman"/>
                <w:szCs w:val="18"/>
              </w:rPr>
              <w:t>management;</w:t>
            </w:r>
            <w:proofErr w:type="gramEnd"/>
          </w:p>
          <w:p w14:paraId="42EAC647"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How spectrum is </w:t>
            </w:r>
            <w:proofErr w:type="gramStart"/>
            <w:r w:rsidRPr="001C35EB">
              <w:rPr>
                <w:rFonts w:ascii="Calibri" w:hAnsi="Calibri" w:cs="Times New Roman"/>
                <w:szCs w:val="18"/>
              </w:rPr>
              <w:t>used;</w:t>
            </w:r>
            <w:proofErr w:type="gramEnd"/>
          </w:p>
          <w:p w14:paraId="43C55740"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What spectrum is available for particular purposes (National Table of Frequency Allocation</w:t>
            </w:r>
            <w:proofErr w:type="gramStart"/>
            <w:r w:rsidRPr="001C35EB">
              <w:rPr>
                <w:rFonts w:ascii="Calibri" w:hAnsi="Calibri" w:cs="Times New Roman"/>
                <w:szCs w:val="18"/>
              </w:rPr>
              <w:t>) ;</w:t>
            </w:r>
            <w:proofErr w:type="gramEnd"/>
          </w:p>
          <w:p w14:paraId="04B11AB4"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Equipment specifications and standards (for each band/purpose</w:t>
            </w:r>
            <w:proofErr w:type="gramStart"/>
            <w:r w:rsidRPr="001C35EB">
              <w:rPr>
                <w:rFonts w:ascii="Calibri" w:hAnsi="Calibri" w:cs="Times New Roman"/>
                <w:szCs w:val="18"/>
              </w:rPr>
              <w:t>);</w:t>
            </w:r>
            <w:proofErr w:type="gramEnd"/>
          </w:p>
          <w:p w14:paraId="195A26D0"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Spectrum quality control, interference management &amp; </w:t>
            </w:r>
            <w:proofErr w:type="gramStart"/>
            <w:r w:rsidRPr="001C35EB">
              <w:rPr>
                <w:rFonts w:ascii="Calibri" w:hAnsi="Calibri" w:cs="Times New Roman"/>
                <w:szCs w:val="18"/>
              </w:rPr>
              <w:t>enforcement;</w:t>
            </w:r>
            <w:proofErr w:type="gramEnd"/>
          </w:p>
          <w:p w14:paraId="328FAE9D"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Proposed changes to regulations and spectrum </w:t>
            </w:r>
            <w:proofErr w:type="gramStart"/>
            <w:r w:rsidRPr="001C35EB">
              <w:rPr>
                <w:rFonts w:ascii="Calibri" w:hAnsi="Calibri" w:cs="Times New Roman"/>
                <w:szCs w:val="18"/>
              </w:rPr>
              <w:t>use;</w:t>
            </w:r>
            <w:proofErr w:type="gramEnd"/>
          </w:p>
          <w:p w14:paraId="4D2A8797"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Spectrum &amp; apparatus assignment/licensing processes/mechanisms.</w:t>
            </w:r>
          </w:p>
        </w:tc>
      </w:tr>
      <w:tr w:rsidR="001C35EB" w:rsidRPr="001C35EB" w14:paraId="59731220" w14:textId="77777777" w:rsidTr="00937D24">
        <w:trPr>
          <w:trHeight w:val="1229"/>
        </w:trPr>
        <w:tc>
          <w:tcPr>
            <w:tcW w:w="1795" w:type="dxa"/>
          </w:tcPr>
          <w:p w14:paraId="6EAC01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Cs/>
              </w:rPr>
              <w:t>Q7/2: Strategies and policies concerning human exposure to electromagnetic fields</w:t>
            </w:r>
          </w:p>
        </w:tc>
        <w:tc>
          <w:tcPr>
            <w:tcW w:w="1620" w:type="dxa"/>
          </w:tcPr>
          <w:p w14:paraId="57B144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
                <w:bCs/>
              </w:rPr>
              <w:t>Need 1</w:t>
            </w:r>
            <w:r w:rsidRPr="001C35EB">
              <w:rPr>
                <w:rFonts w:ascii="Calibri" w:hAnsi="Calibri" w:cs="Calibri"/>
              </w:rPr>
              <w:t xml:space="preserve">: Assistance in raising the awareness of national </w:t>
            </w:r>
            <w:proofErr w:type="gramStart"/>
            <w:r w:rsidRPr="001C35EB">
              <w:rPr>
                <w:rFonts w:ascii="Calibri" w:hAnsi="Calibri" w:cs="Calibri"/>
              </w:rPr>
              <w:t>policy-makers</w:t>
            </w:r>
            <w:proofErr w:type="gramEnd"/>
            <w:r w:rsidRPr="001C35EB">
              <w:rPr>
                <w:rFonts w:ascii="Calibri" w:hAnsi="Calibri" w:cs="Calibri"/>
              </w:rPr>
              <w:t xml:space="preserve"> as to the importance of effective spectrum management for a country's economic and social development </w:t>
            </w:r>
          </w:p>
        </w:tc>
        <w:tc>
          <w:tcPr>
            <w:tcW w:w="6300" w:type="dxa"/>
          </w:tcPr>
          <w:p w14:paraId="46A4DC3E"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Challenges of spectrum monitoring, taking into account ITU-R Recommendations, reports, handbooks and other outputs from ITU-</w:t>
            </w:r>
            <w:proofErr w:type="gramStart"/>
            <w:r w:rsidRPr="001C35EB">
              <w:rPr>
                <w:rFonts w:ascii="Calibri" w:hAnsi="Calibri" w:cs="Calibri"/>
              </w:rPr>
              <w:t>R;</w:t>
            </w:r>
            <w:proofErr w:type="gramEnd"/>
          </w:p>
          <w:p w14:paraId="3DA21B3A"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What are the impacts of active site-sharing on EMF exposures around transmitting stations?</w:t>
            </w:r>
          </w:p>
          <w:p w14:paraId="0EFB5EB5"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 xml:space="preserve">Given no change in other parameters (technology, power, altitude; coverage, capacity and QoS), does provision of additional RF spectrum to cellular operators reduce EMF exposure around base stations, </w:t>
            </w:r>
            <w:proofErr w:type="gramStart"/>
            <w:r w:rsidRPr="001C35EB">
              <w:rPr>
                <w:rFonts w:ascii="Calibri" w:hAnsi="Calibri" w:cs="Calibri"/>
              </w:rPr>
              <w:t>and also</w:t>
            </w:r>
            <w:proofErr w:type="gramEnd"/>
            <w:r w:rsidRPr="001C35EB">
              <w:rPr>
                <w:rFonts w:ascii="Calibri" w:hAnsi="Calibri" w:cs="Calibri"/>
              </w:rPr>
              <w:t xml:space="preserve"> reduce the number of base stations?  </w:t>
            </w:r>
          </w:p>
          <w:p w14:paraId="5C6D090A"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How to quantify EMF exposure around low and high-power non-beam wireless power transfer devices?  </w:t>
            </w:r>
          </w:p>
          <w:p w14:paraId="5E00A2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ind w:left="250" w:hanging="250"/>
              <w:rPr>
                <w:rFonts w:ascii="Calibri" w:hAnsi="Calibri" w:cs="Calibri"/>
                <w:b/>
                <w:bCs/>
              </w:rPr>
            </w:pPr>
          </w:p>
        </w:tc>
      </w:tr>
    </w:tbl>
    <w:p w14:paraId="0E7D3958" w14:textId="640DA9E1" w:rsidR="008835F9" w:rsidRPr="008835F9" w:rsidRDefault="000D15A5" w:rsidP="001C35EB">
      <w:pPr>
        <w:tabs>
          <w:tab w:val="center" w:pos="4820"/>
          <w:tab w:val="left" w:pos="6836"/>
        </w:tabs>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0962EE">
      <w:headerReference w:type="default" r:id="rId168"/>
      <w:footerReference w:type="first" r:id="rId169"/>
      <w:pgSz w:w="11909" w:h="16834" w:code="9"/>
      <w:pgMar w:top="1418" w:right="1134" w:bottom="1418" w:left="1134" w:header="720"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6858" w14:textId="77777777" w:rsidR="009C17E6" w:rsidRDefault="009C17E6">
      <w:r>
        <w:separator/>
      </w:r>
    </w:p>
  </w:endnote>
  <w:endnote w:type="continuationSeparator" w:id="0">
    <w:p w14:paraId="6A6A0404" w14:textId="77777777" w:rsidR="009C17E6" w:rsidRDefault="009C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29E4" w14:textId="021CF305" w:rsidR="009C17E6" w:rsidRPr="00C67010" w:rsidRDefault="009C17E6" w:rsidP="00C67010">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806B51">
      <w:rPr>
        <w:noProof/>
        <w:sz w:val="16"/>
        <w:szCs w:val="16"/>
        <w:lang w:val="fr-FR"/>
      </w:rPr>
      <w:t>P:\ARA\ITU-D\CONF-D\TDAG21\000\009A.docx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Pr>
        <w:sz w:val="16"/>
        <w:szCs w:val="16"/>
        <w:lang w:val="fr-FR"/>
      </w:rPr>
      <w:t>485970</w:t>
    </w:r>
    <w:r w:rsidRPr="008835F9">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6"/>
    </w:tblGrid>
    <w:tr w:rsidR="00C158CB" w:rsidRPr="00D10C01" w14:paraId="1FE9B371" w14:textId="77777777" w:rsidTr="00F83315">
      <w:tc>
        <w:tcPr>
          <w:tcW w:w="1299" w:type="dxa"/>
          <w:tcBorders>
            <w:top w:val="single" w:sz="4" w:space="0" w:color="auto"/>
            <w:left w:val="nil"/>
            <w:bottom w:val="nil"/>
            <w:right w:val="nil"/>
          </w:tcBorders>
          <w:shd w:val="clear" w:color="auto" w:fill="FFFFFF" w:themeFill="background1"/>
          <w:hideMark/>
        </w:tcPr>
        <w:p w14:paraId="598EDF67" w14:textId="77777777" w:rsidR="00C158CB" w:rsidRPr="008E62E0" w:rsidRDefault="00C158CB" w:rsidP="00C158CB">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591D5D90" w14:textId="77777777" w:rsidR="00C158CB" w:rsidRPr="008E62E0" w:rsidRDefault="00C158CB" w:rsidP="00C158CB">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569B53C6" w14:textId="77777777" w:rsidR="00C158CB" w:rsidRPr="008E62E0" w:rsidRDefault="00C158CB" w:rsidP="00C158CB">
          <w:pPr>
            <w:pStyle w:val="FirstFooter"/>
            <w:spacing w:before="120"/>
          </w:pPr>
          <w:r>
            <w:rPr>
              <w:rFonts w:hint="cs"/>
              <w:rtl/>
            </w:rPr>
            <w:t>الدكتور أحمد رضا شرفات، رئيس لجنة الدراسات 2 لقطاع تنمية الاتصالات</w:t>
          </w:r>
        </w:p>
      </w:tc>
    </w:tr>
    <w:tr w:rsidR="00C158CB" w:rsidRPr="00D10C01" w14:paraId="73A87E71" w14:textId="77777777" w:rsidTr="00F83315">
      <w:tc>
        <w:tcPr>
          <w:tcW w:w="1299" w:type="dxa"/>
        </w:tcPr>
        <w:p w14:paraId="6395A7BA" w14:textId="77777777" w:rsidR="00C158CB" w:rsidRPr="008E62E0" w:rsidRDefault="00C158CB" w:rsidP="00C158CB">
          <w:pPr>
            <w:pStyle w:val="FirstFooter"/>
          </w:pPr>
        </w:p>
      </w:tc>
      <w:tc>
        <w:tcPr>
          <w:tcW w:w="2104" w:type="dxa"/>
          <w:hideMark/>
        </w:tcPr>
        <w:p w14:paraId="7F5074D1" w14:textId="77777777" w:rsidR="00C158CB" w:rsidRPr="008E62E0" w:rsidRDefault="00C158CB" w:rsidP="00C158CB">
          <w:pPr>
            <w:pStyle w:val="FirstFooter"/>
          </w:pPr>
          <w:r w:rsidRPr="008E62E0">
            <w:rPr>
              <w:rtl/>
              <w:lang w:bidi="ar-EG"/>
            </w:rPr>
            <w:t>رقم الهاتف:</w:t>
          </w:r>
        </w:p>
      </w:tc>
      <w:tc>
        <w:tcPr>
          <w:tcW w:w="6238" w:type="dxa"/>
        </w:tcPr>
        <w:p w14:paraId="4C9E657E" w14:textId="77777777" w:rsidR="00C158CB" w:rsidRPr="008E62E0" w:rsidRDefault="00C158CB" w:rsidP="00C158CB">
          <w:pPr>
            <w:pStyle w:val="FirstFooter"/>
          </w:pPr>
          <w:r w:rsidRPr="00E53EFB">
            <w:rPr>
              <w:lang w:val="en-US"/>
            </w:rPr>
            <w:t>+98 912 106 1716</w:t>
          </w:r>
          <w:r>
            <w:rPr>
              <w:rFonts w:hint="cs"/>
              <w:rtl/>
              <w:lang w:val="en-US"/>
            </w:rPr>
            <w:t xml:space="preserve">، </w:t>
          </w:r>
          <w:r w:rsidRPr="00E53EFB">
            <w:rPr>
              <w:lang w:val="en-GB"/>
            </w:rPr>
            <w:t>+41 76 622 7447</w:t>
          </w:r>
        </w:p>
      </w:tc>
    </w:tr>
    <w:tr w:rsidR="00C158CB" w:rsidRPr="00D10C01" w14:paraId="14305FB3" w14:textId="77777777" w:rsidTr="00F83315">
      <w:tc>
        <w:tcPr>
          <w:tcW w:w="1299" w:type="dxa"/>
        </w:tcPr>
        <w:p w14:paraId="2207B5EE" w14:textId="77777777" w:rsidR="00C158CB" w:rsidRPr="008E62E0" w:rsidRDefault="00C158CB" w:rsidP="00C158CB">
          <w:pPr>
            <w:pStyle w:val="FirstFooter"/>
          </w:pPr>
        </w:p>
      </w:tc>
      <w:tc>
        <w:tcPr>
          <w:tcW w:w="2104" w:type="dxa"/>
          <w:hideMark/>
        </w:tcPr>
        <w:p w14:paraId="1CDB2F20" w14:textId="77777777" w:rsidR="00C158CB" w:rsidRPr="008E62E0" w:rsidRDefault="00C158CB" w:rsidP="00C158CB">
          <w:pPr>
            <w:pStyle w:val="FirstFooter"/>
          </w:pPr>
          <w:r w:rsidRPr="008E62E0">
            <w:rPr>
              <w:rtl/>
              <w:lang w:bidi="ar-EG"/>
            </w:rPr>
            <w:t>البريد الإلكتروني:</w:t>
          </w:r>
        </w:p>
      </w:tc>
      <w:tc>
        <w:tcPr>
          <w:tcW w:w="6238" w:type="dxa"/>
        </w:tcPr>
        <w:p w14:paraId="1FAB92ED" w14:textId="77777777" w:rsidR="00C158CB" w:rsidRPr="008E62E0" w:rsidRDefault="00862B60" w:rsidP="00C158CB">
          <w:pPr>
            <w:pStyle w:val="FirstFooter"/>
            <w:rPr>
              <w:rtl/>
              <w:lang w:bidi="ar-EG"/>
            </w:rPr>
          </w:pPr>
          <w:hyperlink r:id="rId1" w:history="1">
            <w:r w:rsidR="00C158CB" w:rsidRPr="00E53EFB">
              <w:rPr>
                <w:rStyle w:val="Hyperlink"/>
                <w:lang w:val="en-GB" w:bidi="ar-EG"/>
              </w:rPr>
              <w:t>ahmad.sharafat@gmail.com</w:t>
            </w:r>
          </w:hyperlink>
        </w:p>
      </w:tc>
    </w:tr>
  </w:tbl>
  <w:p w14:paraId="6EBF1192" w14:textId="6F8216CD" w:rsidR="00C158CB" w:rsidRPr="003B1482" w:rsidRDefault="00862B60" w:rsidP="003B1482">
    <w:pPr>
      <w:bidi w:val="0"/>
      <w:jc w:val="center"/>
      <w:rPr>
        <w:sz w:val="20"/>
        <w:szCs w:val="16"/>
        <w:lang w:val="en-US"/>
      </w:rPr>
    </w:pPr>
    <w:hyperlink r:id="rId2" w:history="1">
      <w:r w:rsidR="00C158CB">
        <w:rPr>
          <w:rStyle w:val="Hyperlink"/>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9007" w14:textId="49DCFD2B" w:rsidR="009C17E6" w:rsidRPr="00C67010" w:rsidRDefault="009C17E6" w:rsidP="00C67010">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AF5DCD">
      <w:rPr>
        <w:noProof/>
        <w:sz w:val="16"/>
        <w:szCs w:val="16"/>
        <w:lang w:val="fr-FR"/>
      </w:rPr>
      <w:t>P:\ARA\ITU-D\CONF-D\TDAG21\000\009A.docx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Pr>
        <w:sz w:val="16"/>
        <w:szCs w:val="16"/>
        <w:lang w:val="fr-FR"/>
      </w:rPr>
      <w:t>485970</w:t>
    </w:r>
    <w:r w:rsidRPr="008835F9">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FE51" w14:textId="05F87EC0" w:rsidR="009C17E6" w:rsidRPr="00C67010" w:rsidRDefault="009C17E6" w:rsidP="00C67010">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0962EE">
      <w:rPr>
        <w:noProof/>
        <w:sz w:val="16"/>
        <w:szCs w:val="16"/>
        <w:lang w:val="fr-FR"/>
      </w:rPr>
      <w:t>P:\ARA\ITU-D\CONF-D\TDAG21\000\009A.docx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Pr>
        <w:sz w:val="16"/>
        <w:szCs w:val="16"/>
        <w:lang w:val="fr-FR"/>
      </w:rPr>
      <w:t>485970</w:t>
    </w:r>
    <w:r w:rsidRPr="008835F9">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918C" w14:textId="0031ECA0" w:rsidR="009C17E6" w:rsidRPr="001C35EB" w:rsidRDefault="009C17E6" w:rsidP="001C35EB">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0962EE">
      <w:rPr>
        <w:noProof/>
        <w:sz w:val="16"/>
        <w:szCs w:val="16"/>
        <w:lang w:val="fr-FR"/>
      </w:rPr>
      <w:t>P:\ARA\ITU-D\CONF-D\TDAG21\000\009A.docx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Pr>
        <w:sz w:val="16"/>
        <w:szCs w:val="16"/>
        <w:lang w:val="fr-FR"/>
      </w:rPr>
      <w:t>485970</w:t>
    </w:r>
    <w:r w:rsidRPr="008835F9">
      <w:rPr>
        <w:sz w:val="16"/>
        <w:szCs w:val="16"/>
        <w:lang w:val="fr-F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C02C" w14:textId="0DAB8807" w:rsidR="009C17E6" w:rsidRPr="00C67010" w:rsidRDefault="009C17E6" w:rsidP="00C67010">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Pr>
        <w:noProof/>
        <w:sz w:val="16"/>
        <w:szCs w:val="16"/>
        <w:lang w:val="fr-FR"/>
      </w:rPr>
      <w:t>P:\TRAD\A\ITU-D\CONF-D\TDAG21\000\009A (Montage).docx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Pr>
        <w:sz w:val="16"/>
        <w:szCs w:val="16"/>
        <w:lang w:val="fr-FR"/>
      </w:rPr>
      <w:t>485970</w:t>
    </w:r>
    <w:r w:rsidRPr="008835F9">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1B5E" w14:textId="77777777" w:rsidR="009C17E6" w:rsidRDefault="009C17E6">
      <w:r>
        <w:separator/>
      </w:r>
    </w:p>
  </w:footnote>
  <w:footnote w:type="continuationSeparator" w:id="0">
    <w:p w14:paraId="639CED39" w14:textId="77777777" w:rsidR="009C17E6" w:rsidRDefault="009C17E6">
      <w:r>
        <w:continuationSeparator/>
      </w:r>
    </w:p>
  </w:footnote>
  <w:footnote w:id="1">
    <w:p w14:paraId="5D0A13AA" w14:textId="4D69580A" w:rsidR="005E4819" w:rsidRPr="0068052B" w:rsidRDefault="005E4819" w:rsidP="005E4819">
      <w:pPr>
        <w:pStyle w:val="FootnoteText"/>
        <w:spacing w:before="60"/>
        <w:rPr>
          <w:rFonts w:eastAsia="Malgun Gothic"/>
          <w:rtl/>
        </w:rPr>
      </w:pPr>
      <w:r>
        <w:rPr>
          <w:rStyle w:val="FootnoteReference"/>
        </w:rPr>
        <w:footnoteRef/>
      </w:r>
      <w:r>
        <w:tab/>
      </w:r>
      <w:r>
        <w:rPr>
          <w:rFonts w:hint="cs"/>
          <w:rtl/>
        </w:rPr>
        <w:t xml:space="preserve">هذا الرقم مستمد من الاجتماعات غير الرسمية لأفرقة المقررين للجنة الدراسات </w:t>
      </w:r>
      <w:r>
        <w:t>2</w:t>
      </w:r>
      <w:r>
        <w:rPr>
          <w:rFonts w:hint="cs"/>
          <w:rtl/>
        </w:rPr>
        <w:t xml:space="preserve"> التي عُقدت في الفترة </w:t>
      </w:r>
      <w:r>
        <w:t>26-22</w:t>
      </w:r>
      <w:r>
        <w:rPr>
          <w:rFonts w:hint="cs"/>
          <w:rtl/>
        </w:rPr>
        <w:t xml:space="preserve"> فبراير </w:t>
      </w:r>
      <w:r>
        <w:t>2021</w:t>
      </w:r>
      <w:r>
        <w:rPr>
          <w:rFonts w:hint="cs"/>
          <w:rtl/>
        </w:rPr>
        <w:t>.</w:t>
      </w:r>
    </w:p>
  </w:footnote>
  <w:footnote w:id="2">
    <w:p w14:paraId="111B55BD" w14:textId="295074EF" w:rsidR="00D61559" w:rsidRDefault="00D61559">
      <w:pPr>
        <w:pStyle w:val="FootnoteText"/>
        <w:rPr>
          <w:lang w:bidi="ar-EG"/>
        </w:rPr>
      </w:pPr>
      <w:r>
        <w:rPr>
          <w:rStyle w:val="FootnoteReference"/>
        </w:rPr>
        <w:footnoteRef/>
      </w:r>
      <w:r>
        <w:rPr>
          <w:rtl/>
        </w:rPr>
        <w:tab/>
      </w:r>
      <w:r w:rsidR="00433176" w:rsidRPr="00433176">
        <w:rPr>
          <w:rtl/>
        </w:rPr>
        <w:t xml:space="preserve">ترد بعض المساهمات من الشركات الصغيرة والمتوسطة التي شاركت في المشروع التجريبي بشأن الشركات الصغيرة والمتوسطة حتى نهاية 2019، انظر </w:t>
      </w:r>
      <w:hyperlink r:id="rId1" w:history="1">
        <w:r w:rsidR="00433176" w:rsidRPr="00433176">
          <w:rPr>
            <w:rStyle w:val="Hyperlink"/>
            <w:rtl/>
          </w:rPr>
          <w:t>هنا</w:t>
        </w:r>
      </w:hyperlink>
      <w:r w:rsidR="00433176" w:rsidRPr="00433176">
        <w:rPr>
          <w:rtl/>
        </w:rPr>
        <w:t xml:space="preserve"> لمزيد من المعلومات.</w:t>
      </w:r>
    </w:p>
  </w:footnote>
  <w:footnote w:id="3">
    <w:p w14:paraId="1894ED2D" w14:textId="1DEF828A" w:rsidR="009C17E6" w:rsidRPr="000C4F92" w:rsidRDefault="009C17E6" w:rsidP="006F7805">
      <w:pPr>
        <w:pStyle w:val="FootnoteText"/>
        <w:rPr>
          <w:rFonts w:eastAsia="Malgun Gothic"/>
        </w:rPr>
      </w:pPr>
      <w:r>
        <w:rPr>
          <w:rStyle w:val="FootnoteReference"/>
        </w:rPr>
        <w:footnoteRef/>
      </w:r>
      <w:r>
        <w:tab/>
      </w:r>
      <w:r>
        <w:rPr>
          <w:rFonts w:eastAsia="Malgun Gothic" w:hint="cs"/>
          <w:rtl/>
        </w:rPr>
        <w:t>يمكن حساب بعض المساهمات أكثر من مرة واحدة إذا وُزعت على أكثر من مسألة واحدة.</w:t>
      </w:r>
    </w:p>
  </w:footnote>
  <w:footnote w:id="4">
    <w:p w14:paraId="063EFF2B" w14:textId="58BB755F" w:rsidR="009C17E6" w:rsidRPr="00673255" w:rsidRDefault="009C17E6" w:rsidP="005D31A1">
      <w:pPr>
        <w:pStyle w:val="FootnoteText"/>
        <w:rPr>
          <w:rtl/>
          <w:lang w:val="en-US" w:bidi="ar-EG"/>
        </w:rPr>
      </w:pPr>
      <w:r>
        <w:rPr>
          <w:rStyle w:val="FootnoteReference"/>
        </w:rPr>
        <w:footnoteRef/>
      </w:r>
      <w:r>
        <w:rPr>
          <w:lang w:val="en-US" w:bidi="ar-EG"/>
        </w:rPr>
        <w:tab/>
      </w:r>
      <w:r>
        <w:rPr>
          <w:rFonts w:hint="cs"/>
          <w:rtl/>
          <w:lang w:val="en-US" w:bidi="ar-EG"/>
        </w:rPr>
        <w:t xml:space="preserve">انظر </w:t>
      </w:r>
      <w:hyperlink r:id="rId2" w:history="1">
        <w:r w:rsidRPr="00673255">
          <w:rPr>
            <w:rStyle w:val="Hyperlink"/>
            <w:lang w:bidi="ar-EG"/>
          </w:rPr>
          <w:t>https://www.itu.int/en/join/smes/Documents/SMEs%20background%20info_final_8july%20(1).pdf</w:t>
        </w:r>
      </w:hyperlink>
    </w:p>
  </w:footnote>
  <w:footnote w:id="5">
    <w:p w14:paraId="03A87A96" w14:textId="3611BD83" w:rsidR="009C17E6" w:rsidRDefault="009C17E6" w:rsidP="00673255">
      <w:pPr>
        <w:pStyle w:val="FootnoteText"/>
        <w:rPr>
          <w:lang w:bidi="ar-EG"/>
        </w:rPr>
      </w:pPr>
      <w:r>
        <w:rPr>
          <w:rStyle w:val="FootnoteReference"/>
        </w:rPr>
        <w:footnoteRef/>
      </w:r>
      <w:r>
        <w:rPr>
          <w:rtl/>
        </w:rPr>
        <w:tab/>
      </w:r>
      <w:r>
        <w:rPr>
          <w:rFonts w:hint="cs"/>
          <w:rtl/>
        </w:rPr>
        <w:t xml:space="preserve">تتاح الصفحة الإلكترونية بخصوص "العمل الجاري" </w:t>
      </w:r>
      <w:r w:rsidR="006B64C9">
        <w:rPr>
          <w:rtl/>
        </w:rPr>
        <w:tab/>
      </w:r>
      <w:r w:rsidR="006B64C9">
        <w:rPr>
          <w:rtl/>
        </w:rPr>
        <w:br/>
      </w:r>
      <w:r>
        <w:rPr>
          <w:rFonts w:hint="cs"/>
          <w:rtl/>
        </w:rPr>
        <w:t>في</w:t>
      </w:r>
      <w:r w:rsidR="006B64C9">
        <w:rPr>
          <w:rFonts w:hint="eastAsia"/>
          <w:rtl/>
        </w:rPr>
        <w:t> </w:t>
      </w:r>
      <w:hyperlink r:id="rId3" w:history="1">
        <w:r w:rsidRPr="00673255">
          <w:rPr>
            <w:rStyle w:val="Hyperlink"/>
          </w:rPr>
          <w:t>https://www.itu.int/en/ITU-D/Study-Groups/2018-2021/Pages/OngoingWork.aspx</w:t>
        </w:r>
      </w:hyperlink>
    </w:p>
  </w:footnote>
  <w:footnote w:id="6">
    <w:p w14:paraId="579127D6" w14:textId="7676B4FC" w:rsidR="009C17E6" w:rsidRDefault="009C17E6">
      <w:pPr>
        <w:pStyle w:val="FootnoteText"/>
        <w:rPr>
          <w:rtl/>
        </w:rPr>
      </w:pPr>
      <w:r>
        <w:rPr>
          <w:rStyle w:val="FootnoteReference"/>
        </w:rPr>
        <w:footnoteRef/>
      </w:r>
      <w:r>
        <w:rPr>
          <w:rtl/>
        </w:rPr>
        <w:tab/>
      </w:r>
      <w:r>
        <w:rPr>
          <w:rFonts w:hint="cs"/>
          <w:rtl/>
          <w:lang w:bidi="ar-EG"/>
        </w:rPr>
        <w:t xml:space="preserve">عقب هذا الاجتماع، تمت الموافقة على بيان اتصال مشترك للرد مع لجنة الدراسات </w:t>
      </w:r>
      <w:r>
        <w:rPr>
          <w:lang w:bidi="ar-EG"/>
        </w:rPr>
        <w:t>1</w:t>
      </w:r>
      <w:r>
        <w:rPr>
          <w:rFonts w:hint="cs"/>
          <w:rtl/>
        </w:rPr>
        <w:t xml:space="preserve"> لمواصلة استكشاف هذه الاحتمالات في المؤتمر العالمي المقبل لتنمية الاتصالات، عندما تتم الموافقة على المجموعة التالية من المسائل؛</w:t>
      </w:r>
    </w:p>
  </w:footnote>
  <w:footnote w:id="7">
    <w:p w14:paraId="7229AAD8" w14:textId="3D8FF637" w:rsidR="009C17E6" w:rsidRDefault="009C17E6" w:rsidP="00066A72">
      <w:pPr>
        <w:pStyle w:val="FootnoteText"/>
        <w:rPr>
          <w:lang w:bidi="ar-EG"/>
        </w:rPr>
      </w:pPr>
      <w:r>
        <w:rPr>
          <w:rStyle w:val="FootnoteReference"/>
        </w:rPr>
        <w:footnoteRef/>
      </w:r>
      <w:r>
        <w:rPr>
          <w:rtl/>
        </w:rPr>
        <w:tab/>
      </w:r>
      <w:r>
        <w:rPr>
          <w:rFonts w:hint="cs"/>
          <w:rtl/>
          <w:lang w:bidi="ar-EG"/>
        </w:rPr>
        <w:t xml:space="preserve">انظر الصفحة الإلكترونية للاجتماع: </w:t>
      </w:r>
      <w:r w:rsidRPr="00923BEC">
        <w:rPr>
          <w:lang w:bidi="ar-EG"/>
        </w:rPr>
        <w:t>https://www.itu.int/net4/ITU-D/CDS/sg/blkmeetings.asp?lg=1&amp;sp=2018&amp;blk=26278</w:t>
      </w:r>
    </w:p>
  </w:footnote>
  <w:footnote w:id="8">
    <w:p w14:paraId="639CFF25" w14:textId="671BA763" w:rsidR="009C17E6" w:rsidRDefault="009C17E6" w:rsidP="0054473D">
      <w:pPr>
        <w:pStyle w:val="FootnoteText"/>
        <w:rPr>
          <w:lang w:bidi="ar-EG"/>
        </w:rPr>
      </w:pPr>
      <w:r>
        <w:rPr>
          <w:rStyle w:val="FootnoteReference"/>
        </w:rPr>
        <w:footnoteRef/>
      </w:r>
      <w:r w:rsidR="00640F67">
        <w:rPr>
          <w:rtl/>
        </w:rPr>
        <w:tab/>
      </w:r>
      <w:r>
        <w:rPr>
          <w:rFonts w:hint="cs"/>
          <w:rtl/>
        </w:rPr>
        <w:t xml:space="preserve">انظر </w:t>
      </w:r>
      <w:hyperlink r:id="rId4" w:history="1">
        <w:r w:rsidRPr="00923BEC">
          <w:rPr>
            <w:rStyle w:val="Hyperlink"/>
          </w:rPr>
          <w:t>https://www.itu.int/en/ITU-D/Study-Groups/2018-2021/Pages/OngoingWork.aspx</w:t>
        </w:r>
      </w:hyperlink>
    </w:p>
  </w:footnote>
  <w:footnote w:id="9">
    <w:p w14:paraId="7AA475BE" w14:textId="0A7448A5" w:rsidR="009C17E6" w:rsidRDefault="009C17E6">
      <w:pPr>
        <w:pStyle w:val="FootnoteText"/>
        <w:rPr>
          <w:rtl/>
          <w:lang w:bidi="ar-EG"/>
        </w:rPr>
      </w:pPr>
      <w:r>
        <w:rPr>
          <w:rStyle w:val="FootnoteReference"/>
        </w:rPr>
        <w:footnoteRef/>
      </w:r>
      <w:r w:rsidR="00640F67">
        <w:rPr>
          <w:rtl/>
        </w:rPr>
        <w:tab/>
      </w:r>
      <w:r>
        <w:rPr>
          <w:rFonts w:hint="cs"/>
          <w:rtl/>
        </w:rPr>
        <w:t xml:space="preserve">الموافقة على إصداره بعد انتهاء عملية التنسيق بين خبراء المسألتين </w:t>
      </w:r>
      <w:r>
        <w:t>1/2</w:t>
      </w:r>
      <w:r>
        <w:rPr>
          <w:rFonts w:hint="cs"/>
          <w:rtl/>
        </w:rPr>
        <w:t xml:space="preserve"> و</w:t>
      </w:r>
      <w:r>
        <w:t>1/3</w:t>
      </w:r>
      <w:r>
        <w:rPr>
          <w:rFonts w:hint="cs"/>
          <w:rtl/>
        </w:rPr>
        <w:t xml:space="preserve">. </w:t>
      </w:r>
    </w:p>
  </w:footnote>
  <w:footnote w:id="10">
    <w:p w14:paraId="3D09F2CF" w14:textId="2929A8F3" w:rsidR="009C17E6" w:rsidRDefault="009C17E6" w:rsidP="00C11C70">
      <w:pPr>
        <w:pStyle w:val="FootnoteText"/>
        <w:rPr>
          <w:lang w:bidi="ar-EG"/>
        </w:rPr>
      </w:pPr>
      <w:r>
        <w:rPr>
          <w:rStyle w:val="FootnoteReference"/>
        </w:rPr>
        <w:footnoteRef/>
      </w:r>
      <w:r w:rsidR="00666AD6">
        <w:tab/>
      </w:r>
      <w:r>
        <w:rPr>
          <w:rFonts w:hint="cs"/>
          <w:rtl/>
        </w:rPr>
        <w:t xml:space="preserve">يمكن الاطلاع على مزيد من المعلومات في الوثيقة </w:t>
      </w:r>
      <w:hyperlink r:id="rId5" w:history="1">
        <w:r w:rsidRPr="00C11C70">
          <w:rPr>
            <w:rStyle w:val="Hyperlink"/>
            <w:bCs/>
            <w:lang w:val="en-US"/>
          </w:rPr>
          <w:t>2/425</w:t>
        </w:r>
      </w:hyperlink>
      <w:r>
        <w:rPr>
          <w:rFonts w:hint="cs"/>
          <w:rtl/>
        </w:rPr>
        <w:t xml:space="preserve"> (نائب رئيس لجنة الدراسات </w:t>
      </w:r>
      <w:r>
        <w:t>2</w:t>
      </w:r>
      <w:r w:rsidR="00334009">
        <w:rPr>
          <w:rFonts w:hint="cs"/>
          <w:rtl/>
        </w:rPr>
        <w:t xml:space="preserve"> </w:t>
      </w:r>
      <w:r>
        <w:rPr>
          <w:rFonts w:hint="cs"/>
          <w:rtl/>
        </w:rPr>
        <w:t xml:space="preserve">لقطاع تنمية الاتصالات) التي تقدم مجموعة من الآراء بشأن مستقبل مسائل لجنة الدراسات </w:t>
      </w:r>
      <w:r>
        <w:t>2</w:t>
      </w:r>
      <w:r>
        <w:rPr>
          <w:rFonts w:hint="cs"/>
          <w:rtl/>
        </w:rPr>
        <w:t xml:space="preserve"> لقطاع تنمية الاتصالات.، والوثيقة </w:t>
      </w:r>
      <w:hyperlink r:id="rId6" w:history="1">
        <w:r w:rsidRPr="00C11C70">
          <w:rPr>
            <w:rStyle w:val="Hyperlink"/>
            <w:bCs/>
          </w:rPr>
          <w:t>2/387(Rev.1)</w:t>
        </w:r>
      </w:hyperlink>
      <w:r>
        <w:rPr>
          <w:rFonts w:hint="cs"/>
          <w:rtl/>
        </w:rPr>
        <w:t xml:space="preserve"> (جمهورية كوريا)</w:t>
      </w:r>
      <w:r>
        <w:rPr>
          <w:rFonts w:hint="cs"/>
          <w:rtl/>
          <w:lang w:bidi="ar-EG"/>
        </w:rPr>
        <w:t>)</w:t>
      </w:r>
    </w:p>
  </w:footnote>
  <w:footnote w:id="11">
    <w:p w14:paraId="24F3DAB0" w14:textId="3FDAD2D6" w:rsidR="009C17E6" w:rsidRPr="00A309D2" w:rsidRDefault="009C17E6" w:rsidP="00C11C70">
      <w:pPr>
        <w:pStyle w:val="FootnoteText"/>
        <w:rPr>
          <w:rtl/>
        </w:rPr>
      </w:pPr>
      <w:r>
        <w:rPr>
          <w:rStyle w:val="FootnoteReference"/>
        </w:rPr>
        <w:footnoteRef/>
      </w:r>
      <w:r w:rsidR="00666AD6">
        <w:tab/>
      </w:r>
      <w:r>
        <w:rPr>
          <w:rFonts w:hint="cs"/>
          <w:rtl/>
        </w:rPr>
        <w:t xml:space="preserve">يمكن الاطلاع على مشروع اختصاصات في </w:t>
      </w:r>
      <w:r>
        <w:rPr>
          <w:rFonts w:hint="cs"/>
          <w:rtl/>
          <w:lang w:val="en-US"/>
        </w:rPr>
        <w:t xml:space="preserve">الوثيقة </w:t>
      </w:r>
      <w:hyperlink r:id="rId7" w:history="1">
        <w:r w:rsidRPr="00C11C70">
          <w:rPr>
            <w:rStyle w:val="Hyperlink"/>
          </w:rPr>
          <w:t>SG2RGQ/255</w:t>
        </w:r>
      </w:hyperlink>
      <w:r w:rsidR="00F87C7D" w:rsidRPr="00F87C7D">
        <w:rPr>
          <w:rFonts w:hint="cs"/>
          <w:rtl/>
        </w:rPr>
        <w:t xml:space="preserve"> </w:t>
      </w:r>
      <w:r>
        <w:rPr>
          <w:rFonts w:hint="cs"/>
          <w:rtl/>
          <w:lang w:val="en-US" w:bidi="ar-EG"/>
        </w:rPr>
        <w:t xml:space="preserve">(المقررون المشاركون ونواب المقررين المعنيين بالمسألة </w:t>
      </w:r>
      <w:r>
        <w:rPr>
          <w:lang w:bidi="ar-EG"/>
        </w:rPr>
        <w:t>2/2</w:t>
      </w:r>
      <w:r>
        <w:rPr>
          <w:rFonts w:hint="cs"/>
          <w:rtl/>
        </w:rPr>
        <w:t>)</w:t>
      </w:r>
    </w:p>
  </w:footnote>
  <w:footnote w:id="12">
    <w:p w14:paraId="63D92757" w14:textId="53546877" w:rsidR="009C17E6" w:rsidRDefault="009C17E6" w:rsidP="00C11C70">
      <w:pPr>
        <w:pStyle w:val="FootnoteText"/>
        <w:rPr>
          <w:rtl/>
        </w:rPr>
      </w:pPr>
      <w:r>
        <w:rPr>
          <w:rStyle w:val="FootnoteReference"/>
        </w:rPr>
        <w:footnoteRef/>
      </w:r>
      <w:r w:rsidR="00666AD6">
        <w:tab/>
      </w:r>
      <w:r>
        <w:rPr>
          <w:rFonts w:hint="cs"/>
          <w:rtl/>
        </w:rPr>
        <w:t xml:space="preserve">انظر الفصل </w:t>
      </w:r>
      <w:r>
        <w:t>7</w:t>
      </w:r>
      <w:r>
        <w:rPr>
          <w:rFonts w:hint="cs"/>
          <w:rtl/>
        </w:rPr>
        <w:t xml:space="preserve"> من التقرير النهائي بشأن المسألة </w:t>
      </w:r>
      <w:r>
        <w:t>3/2</w:t>
      </w:r>
      <w:r>
        <w:rPr>
          <w:rFonts w:hint="cs"/>
          <w:rtl/>
        </w:rPr>
        <w:t xml:space="preserve"> (الوثيقة </w:t>
      </w:r>
      <w:hyperlink r:id="rId8" w:history="1">
        <w:r w:rsidRPr="00C11C70">
          <w:rPr>
            <w:rStyle w:val="Hyperlink"/>
            <w:lang w:val="en-US"/>
          </w:rPr>
          <w:t>2/377</w:t>
        </w:r>
      </w:hyperlink>
      <w:r w:rsidRPr="00C11C70">
        <w:rPr>
          <w:lang w:val="en-US"/>
        </w:rPr>
        <w:t>(Rev.2)</w:t>
      </w:r>
      <w:r>
        <w:rPr>
          <w:rFonts w:hint="cs"/>
          <w:rtl/>
          <w:lang w:val="en-US"/>
        </w:rPr>
        <w:t>)</w:t>
      </w:r>
    </w:p>
  </w:footnote>
  <w:footnote w:id="13">
    <w:p w14:paraId="350FB59E" w14:textId="73E1B57B" w:rsidR="009C17E6" w:rsidRDefault="009C17E6" w:rsidP="00C11C70">
      <w:pPr>
        <w:pStyle w:val="FootnoteText"/>
        <w:rPr>
          <w:lang w:bidi="ar-EG"/>
        </w:rPr>
      </w:pPr>
      <w:r>
        <w:rPr>
          <w:rStyle w:val="FootnoteReference"/>
        </w:rPr>
        <w:footnoteRef/>
      </w:r>
      <w:r w:rsidR="00DE51A5">
        <w:tab/>
      </w:r>
      <w:r>
        <w:rPr>
          <w:rFonts w:hint="cs"/>
          <w:rtl/>
        </w:rPr>
        <w:t xml:space="preserve">يمكن الاطلاع على مزيد من المعلومات في الملحق </w:t>
      </w:r>
      <w:r>
        <w:t>5</w:t>
      </w:r>
      <w:r w:rsidR="00710145">
        <w:rPr>
          <w:rFonts w:hint="cs"/>
          <w:rtl/>
        </w:rPr>
        <w:t xml:space="preserve"> </w:t>
      </w:r>
      <w:r>
        <w:rPr>
          <w:rFonts w:hint="cs"/>
          <w:rtl/>
        </w:rPr>
        <w:t xml:space="preserve">بالتقرير النهائي بشأن المسألة </w:t>
      </w:r>
      <w:r>
        <w:t>4/2</w:t>
      </w:r>
      <w:r w:rsidR="00710145">
        <w:rPr>
          <w:rFonts w:hint="cs"/>
          <w:rtl/>
        </w:rPr>
        <w:t xml:space="preserve"> </w:t>
      </w:r>
      <w:r>
        <w:rPr>
          <w:rFonts w:hint="cs"/>
          <w:rtl/>
        </w:rPr>
        <w:t xml:space="preserve">(الوثيقة </w:t>
      </w:r>
      <w:hyperlink r:id="rId9" w:history="1">
        <w:r w:rsidRPr="00C11C70">
          <w:rPr>
            <w:rStyle w:val="Hyperlink"/>
            <w:lang w:val="en-US"/>
          </w:rPr>
          <w:t>2/378</w:t>
        </w:r>
      </w:hyperlink>
      <w:r w:rsidR="00DE51A5" w:rsidRPr="00DE51A5">
        <w:t xml:space="preserve"> </w:t>
      </w:r>
      <w:r w:rsidRPr="00C11C70">
        <w:rPr>
          <w:lang w:val="en-US"/>
        </w:rPr>
        <w:t>(Rev.3)</w:t>
      </w:r>
      <w:r>
        <w:rPr>
          <w:rFonts w:hint="cs"/>
          <w:rtl/>
          <w:lang w:val="en-US"/>
        </w:rPr>
        <w:t>)</w:t>
      </w:r>
    </w:p>
  </w:footnote>
  <w:footnote w:id="14">
    <w:p w14:paraId="68995FF1" w14:textId="48D741F2" w:rsidR="009C17E6" w:rsidRDefault="009C17E6" w:rsidP="00CA69EC">
      <w:pPr>
        <w:pStyle w:val="FootnoteText"/>
        <w:rPr>
          <w:lang w:bidi="ar-EG"/>
        </w:rPr>
      </w:pPr>
      <w:r>
        <w:rPr>
          <w:rStyle w:val="FootnoteReference"/>
        </w:rPr>
        <w:footnoteRef/>
      </w:r>
      <w:r w:rsidR="00DE51A5">
        <w:tab/>
      </w:r>
      <w:r>
        <w:rPr>
          <w:rFonts w:hint="cs"/>
          <w:rtl/>
        </w:rPr>
        <w:t xml:space="preserve">انظر </w:t>
      </w:r>
      <w:hyperlink r:id="rId10" w:history="1">
        <w:r w:rsidRPr="00C11C70">
          <w:rPr>
            <w:rStyle w:val="Hyperlink"/>
          </w:rPr>
          <w:t>https://www.itu.int/en/ITU-D/Study-Groups/2018-2021/Pages/OngoingWork.aspx</w:t>
        </w:r>
      </w:hyperlink>
    </w:p>
  </w:footnote>
  <w:footnote w:id="15">
    <w:p w14:paraId="634C953B" w14:textId="461713A1" w:rsidR="009C17E6" w:rsidRDefault="009C17E6" w:rsidP="00824F66">
      <w:pPr>
        <w:pStyle w:val="FootnoteText"/>
        <w:rPr>
          <w:rtl/>
        </w:rPr>
      </w:pPr>
      <w:r>
        <w:rPr>
          <w:rStyle w:val="FootnoteReference"/>
        </w:rPr>
        <w:footnoteRef/>
      </w:r>
      <w:r w:rsidR="00DE51A5">
        <w:tab/>
      </w:r>
      <w:r>
        <w:rPr>
          <w:rFonts w:hint="cs"/>
          <w:rtl/>
        </w:rPr>
        <w:t xml:space="preserve">يُتاح مشروع اختصاصات في الملحق </w:t>
      </w:r>
      <w:r>
        <w:t>2</w:t>
      </w:r>
      <w:r>
        <w:rPr>
          <w:rFonts w:hint="cs"/>
          <w:rtl/>
        </w:rPr>
        <w:t xml:space="preserve"> بالوثيقة </w:t>
      </w:r>
      <w:hyperlink r:id="rId11" w:history="1">
        <w:r w:rsidRPr="007C1C5C">
          <w:rPr>
            <w:rStyle w:val="Hyperlink"/>
            <w:bCs/>
            <w:lang w:val="en-US"/>
          </w:rPr>
          <w:t>2/425</w:t>
        </w:r>
      </w:hyperlink>
      <w:r>
        <w:rPr>
          <w:rFonts w:hint="cs"/>
          <w:rtl/>
        </w:rPr>
        <w:t xml:space="preserve"> (نائب رئيس لجنة الدراسات </w:t>
      </w:r>
      <w:r>
        <w:t>2</w:t>
      </w:r>
      <w:r w:rsidR="00710145">
        <w:rPr>
          <w:rFonts w:hint="cs"/>
          <w:rtl/>
        </w:rPr>
        <w:t xml:space="preserve"> </w:t>
      </w:r>
      <w:r>
        <w:rPr>
          <w:rFonts w:hint="cs"/>
          <w:rtl/>
        </w:rPr>
        <w:t>لقطاع تنمية الاتصالات)</w:t>
      </w:r>
    </w:p>
  </w:footnote>
  <w:footnote w:id="16">
    <w:p w14:paraId="13C69F8E" w14:textId="6C1B88FD" w:rsidR="009C17E6" w:rsidRDefault="009C17E6" w:rsidP="007C1C5C">
      <w:pPr>
        <w:pStyle w:val="FootnoteText"/>
        <w:rPr>
          <w:lang w:bidi="ar-EG"/>
        </w:rPr>
      </w:pPr>
      <w:r>
        <w:rPr>
          <w:rStyle w:val="FootnoteReference"/>
        </w:rPr>
        <w:footnoteRef/>
      </w:r>
      <w:r w:rsidR="00DE51A5">
        <w:tab/>
      </w:r>
      <w:r>
        <w:rPr>
          <w:rFonts w:hint="cs"/>
          <w:rtl/>
        </w:rPr>
        <w:t xml:space="preserve">انظر الوثيقة </w:t>
      </w:r>
      <w:hyperlink r:id="rId12" w:tgtFrame="_blank" w:history="1">
        <w:r w:rsidRPr="007C1C5C">
          <w:rPr>
            <w:rStyle w:val="Hyperlink"/>
          </w:rPr>
          <w:t>2/383</w:t>
        </w:r>
      </w:hyperlink>
      <w:r>
        <w:rPr>
          <w:rFonts w:hint="cs"/>
          <w:rtl/>
        </w:rPr>
        <w:t xml:space="preserve"> المقدمة من الصين</w:t>
      </w:r>
    </w:p>
  </w:footnote>
  <w:footnote w:id="17">
    <w:p w14:paraId="65603F32" w14:textId="79F0AE33" w:rsidR="009C17E6" w:rsidRDefault="009C17E6">
      <w:pPr>
        <w:pStyle w:val="FootnoteText"/>
      </w:pPr>
      <w:r>
        <w:rPr>
          <w:rStyle w:val="FootnoteReference"/>
        </w:rPr>
        <w:footnoteRef/>
      </w:r>
      <w:r w:rsidR="004D7ADF">
        <w:tab/>
      </w:r>
      <w:r>
        <w:rPr>
          <w:rFonts w:hint="cs"/>
          <w:rtl/>
        </w:rPr>
        <w:t xml:space="preserve">يمكن الاطلاع على مزيد من المعلومات في الوثيقة </w:t>
      </w:r>
      <w:hyperlink r:id="rId13" w:history="1">
        <w:r w:rsidRPr="007C1C5C">
          <w:rPr>
            <w:rStyle w:val="Hyperlink"/>
            <w:bCs/>
            <w:lang w:val="en-US"/>
          </w:rPr>
          <w:t>2/425</w:t>
        </w:r>
      </w:hyperlink>
      <w:r>
        <w:rPr>
          <w:rFonts w:hint="cs"/>
          <w:rtl/>
        </w:rPr>
        <w:t xml:space="preserve"> (نائب رئيس لجنة الدراسات </w:t>
      </w:r>
      <w:r>
        <w:t>2</w:t>
      </w:r>
      <w:r w:rsidR="00095B99">
        <w:rPr>
          <w:rFonts w:hint="cs"/>
          <w:rtl/>
        </w:rPr>
        <w:t xml:space="preserve"> </w:t>
      </w:r>
      <w:r>
        <w:rPr>
          <w:rFonts w:hint="cs"/>
          <w:rtl/>
        </w:rPr>
        <w:t>لقطاع تنمية الاتصالات)</w:t>
      </w:r>
    </w:p>
  </w:footnote>
  <w:footnote w:id="18">
    <w:p w14:paraId="64F641C4" w14:textId="4412B6CD" w:rsidR="009C17E6" w:rsidRDefault="009C17E6" w:rsidP="004D7ADF">
      <w:pPr>
        <w:pStyle w:val="FootnoteText"/>
      </w:pPr>
      <w:r>
        <w:rPr>
          <w:rStyle w:val="FootnoteReference"/>
        </w:rPr>
        <w:footnoteRef/>
      </w:r>
      <w:r>
        <w:rPr>
          <w:rtl/>
          <w:lang w:bidi="ar-EG"/>
        </w:rPr>
        <w:tab/>
      </w:r>
      <w:r>
        <w:rPr>
          <w:rFonts w:hint="cs"/>
          <w:rtl/>
        </w:rPr>
        <w:t xml:space="preserve">يُتاح مشروع اختصاصات في الملحق </w:t>
      </w:r>
      <w:r>
        <w:t>2</w:t>
      </w:r>
      <w:r>
        <w:rPr>
          <w:rFonts w:hint="cs"/>
          <w:rtl/>
        </w:rPr>
        <w:t xml:space="preserve"> بالوثيقة </w:t>
      </w:r>
      <w:hyperlink r:id="rId14" w:history="1">
        <w:r w:rsidRPr="007C1C5C">
          <w:rPr>
            <w:rStyle w:val="Hyperlink"/>
            <w:bCs/>
            <w:lang w:val="en-US"/>
          </w:rPr>
          <w:t>2/425</w:t>
        </w:r>
      </w:hyperlink>
      <w:r>
        <w:rPr>
          <w:rFonts w:hint="cs"/>
          <w:rtl/>
        </w:rPr>
        <w:t xml:space="preserve"> (نائب رئيس لجنة الدراسات </w:t>
      </w:r>
      <w:r>
        <w:t>2</w:t>
      </w:r>
      <w:r w:rsidR="00095B99">
        <w:rPr>
          <w:rFonts w:hint="cs"/>
          <w:rtl/>
        </w:rPr>
        <w:t xml:space="preserve"> </w:t>
      </w:r>
      <w:r>
        <w:rPr>
          <w:rFonts w:hint="cs"/>
          <w:rtl/>
        </w:rPr>
        <w:t>لقطاع تنمية الاتصالات)</w:t>
      </w:r>
    </w:p>
  </w:footnote>
  <w:footnote w:id="19">
    <w:p w14:paraId="63FE70D1" w14:textId="23B733E8" w:rsidR="009C17E6" w:rsidRDefault="009C17E6">
      <w:pPr>
        <w:pStyle w:val="FootnoteText"/>
        <w:rPr>
          <w:rtl/>
        </w:rPr>
      </w:pPr>
      <w:r>
        <w:rPr>
          <w:rStyle w:val="FootnoteReference"/>
        </w:rPr>
        <w:footnoteRef/>
      </w:r>
      <w:r>
        <w:rPr>
          <w:rtl/>
          <w:lang w:bidi="ar-EG"/>
        </w:rPr>
        <w:tab/>
      </w:r>
      <w:r>
        <w:rPr>
          <w:rFonts w:hint="cs"/>
          <w:rtl/>
          <w:lang w:bidi="ar-EG"/>
        </w:rPr>
        <w:t xml:space="preserve">لم تكن المحاضر الموجزة لاجتماع لجنة تنسيق المصطلحات في الاتحاد الذي عُقد في </w:t>
      </w:r>
      <w:r>
        <w:rPr>
          <w:lang w:bidi="ar-EG"/>
        </w:rPr>
        <w:t>7</w:t>
      </w:r>
      <w:r>
        <w:rPr>
          <w:rFonts w:hint="cs"/>
          <w:rtl/>
        </w:rPr>
        <w:t xml:space="preserve"> أبريل </w:t>
      </w:r>
      <w:r>
        <w:t>2021</w:t>
      </w:r>
      <w:r>
        <w:rPr>
          <w:rFonts w:hint="cs"/>
          <w:rtl/>
        </w:rPr>
        <w:t xml:space="preserve"> متاحة في وقت كتابة هذا التقرير.</w:t>
      </w:r>
    </w:p>
  </w:footnote>
  <w:footnote w:id="20">
    <w:p w14:paraId="10D517A2" w14:textId="3149CEC4" w:rsidR="009C17E6" w:rsidRDefault="009C17E6">
      <w:pPr>
        <w:pStyle w:val="FootnoteText"/>
      </w:pPr>
      <w:r>
        <w:rPr>
          <w:rStyle w:val="FootnoteReference"/>
        </w:rPr>
        <w:footnoteRef/>
      </w:r>
      <w:r>
        <w:rPr>
          <w:rtl/>
        </w:rPr>
        <w:tab/>
      </w:r>
      <w:r>
        <w:rPr>
          <w:rFonts w:hint="cs"/>
          <w:rtl/>
          <w:lang w:bidi="ar-EG"/>
        </w:rPr>
        <w:t>قُدمت تقارير شفوية في السنوات السابقة.</w:t>
      </w:r>
    </w:p>
  </w:footnote>
  <w:footnote w:id="21">
    <w:p w14:paraId="295DF36B" w14:textId="46E41EC7" w:rsidR="009C17E6" w:rsidRDefault="009C17E6" w:rsidP="00D720B7">
      <w:pPr>
        <w:pStyle w:val="FootnoteText"/>
        <w:rPr>
          <w:lang w:bidi="ar-EG"/>
        </w:rPr>
      </w:pPr>
      <w:r>
        <w:rPr>
          <w:rStyle w:val="FootnoteReference"/>
        </w:rPr>
        <w:footnoteRef/>
      </w:r>
      <w:r>
        <w:rPr>
          <w:rtl/>
        </w:rPr>
        <w:tab/>
      </w:r>
      <w:r>
        <w:rPr>
          <w:rFonts w:hint="cs"/>
          <w:rtl/>
        </w:rPr>
        <w:t xml:space="preserve">انظر </w:t>
      </w:r>
      <w:hyperlink r:id="rId15" w:history="1">
        <w:r w:rsidRPr="00D720B7">
          <w:rPr>
            <w:rStyle w:val="Hyperlink"/>
          </w:rPr>
          <w:t>https://www.itu.int/net4/ITU-D/ExpertGroup/topic.asp?TOPIC_ID=7405</w:t>
        </w:r>
      </w:hyperlink>
      <w:r>
        <w:rPr>
          <w:rFonts w:hint="cs"/>
          <w:rtl/>
        </w:rPr>
        <w:t>.</w:t>
      </w:r>
    </w:p>
  </w:footnote>
  <w:footnote w:id="22">
    <w:p w14:paraId="2385CD6E" w14:textId="361A41CD" w:rsidR="009C17E6" w:rsidRDefault="009C17E6" w:rsidP="00D720B7">
      <w:pPr>
        <w:pStyle w:val="FootnoteText"/>
        <w:rPr>
          <w:lang w:bidi="ar-EG"/>
        </w:rPr>
      </w:pPr>
      <w:r>
        <w:rPr>
          <w:rStyle w:val="FootnoteReference"/>
        </w:rPr>
        <w:footnoteRef/>
      </w:r>
      <w:r>
        <w:rPr>
          <w:rtl/>
        </w:rPr>
        <w:tab/>
      </w:r>
      <w:r>
        <w:rPr>
          <w:rFonts w:hint="cs"/>
          <w:rtl/>
        </w:rPr>
        <w:t xml:space="preserve">انظر </w:t>
      </w:r>
      <w:hyperlink r:id="rId16" w:history="1">
        <w:r w:rsidRPr="00D720B7">
          <w:rPr>
            <w:rStyle w:val="Hyperlink"/>
          </w:rPr>
          <w:t>https://www.itu.int/net4/ITU-D/forum/expertgrouponhouseholds/forum/yaf_topics1173_E-waste.aspx</w:t>
        </w:r>
      </w:hyperlink>
      <w:r>
        <w:rPr>
          <w:rFonts w:hint="cs"/>
          <w:rtl/>
        </w:rPr>
        <w:t>.</w:t>
      </w:r>
    </w:p>
  </w:footnote>
  <w:footnote w:id="23">
    <w:p w14:paraId="1A415539" w14:textId="44DEB0D4" w:rsidR="009C17E6" w:rsidRDefault="009C17E6" w:rsidP="00D720B7">
      <w:pPr>
        <w:pStyle w:val="FootnoteText"/>
        <w:rPr>
          <w:lang w:bidi="ar-EG"/>
        </w:rPr>
      </w:pPr>
      <w:r>
        <w:rPr>
          <w:rStyle w:val="FootnoteReference"/>
        </w:rPr>
        <w:footnoteRef/>
      </w:r>
      <w:r w:rsidR="00380E8A">
        <w:rPr>
          <w:rtl/>
        </w:rPr>
        <w:tab/>
      </w:r>
      <w:r>
        <w:rPr>
          <w:rFonts w:hint="cs"/>
          <w:rtl/>
        </w:rPr>
        <w:t xml:space="preserve">انظر </w:t>
      </w:r>
      <w:hyperlink r:id="rId17" w:history="1">
        <w:r w:rsidRPr="00D720B7">
          <w:rPr>
            <w:rStyle w:val="Hyperlink"/>
          </w:rPr>
          <w:t>https://www.itu.int/net4/ITU-D/forum/expertgrouponhouseholds/forum/yaf_topics1174_Child-online-protection.aspx</w:t>
        </w:r>
      </w:hyperlink>
      <w:r>
        <w:rPr>
          <w:rFonts w:hint="cs"/>
          <w:rtl/>
        </w:rPr>
        <w:t>.</w:t>
      </w:r>
    </w:p>
  </w:footnote>
  <w:footnote w:id="24">
    <w:p w14:paraId="1B73A6F8" w14:textId="625D7339" w:rsidR="009C17E6" w:rsidRDefault="009C17E6" w:rsidP="00D720B7">
      <w:pPr>
        <w:pStyle w:val="FootnoteText"/>
        <w:rPr>
          <w:lang w:bidi="ar-EG"/>
        </w:rPr>
      </w:pPr>
      <w:r>
        <w:rPr>
          <w:rStyle w:val="FootnoteReference"/>
        </w:rPr>
        <w:footnoteRef/>
      </w:r>
      <w:r w:rsidR="00380E8A">
        <w:rPr>
          <w:rtl/>
        </w:rPr>
        <w:tab/>
      </w:r>
      <w:r>
        <w:rPr>
          <w:rFonts w:hint="cs"/>
          <w:rtl/>
        </w:rPr>
        <w:t xml:space="preserve">انظر </w:t>
      </w:r>
      <w:hyperlink r:id="rId18" w:history="1">
        <w:r w:rsidRPr="00D720B7">
          <w:rPr>
            <w:rStyle w:val="Hyperlink"/>
          </w:rPr>
          <w:t>https://www.itu.int/net4/ITU-D/CDS/projects/display.asp?ProjectNo=9GLO17088</w:t>
        </w:r>
      </w:hyperlink>
      <w:r>
        <w:rPr>
          <w:rFonts w:hint="cs"/>
          <w:rtl/>
        </w:rPr>
        <w:t>.</w:t>
      </w:r>
    </w:p>
  </w:footnote>
  <w:footnote w:id="25">
    <w:p w14:paraId="4C299D56" w14:textId="31BA216F" w:rsidR="009C17E6" w:rsidRDefault="009C17E6" w:rsidP="00D720B7">
      <w:pPr>
        <w:pStyle w:val="FootnoteText"/>
        <w:rPr>
          <w:lang w:bidi="ar-EG"/>
        </w:rPr>
      </w:pPr>
      <w:r>
        <w:rPr>
          <w:rStyle w:val="FootnoteReference"/>
        </w:rPr>
        <w:footnoteRef/>
      </w:r>
      <w:r w:rsidR="009F73EE">
        <w:rPr>
          <w:rtl/>
        </w:rPr>
        <w:tab/>
      </w:r>
      <w:r>
        <w:rPr>
          <w:rFonts w:hint="cs"/>
          <w:rtl/>
        </w:rPr>
        <w:t xml:space="preserve">انظر </w:t>
      </w:r>
      <w:hyperlink r:id="rId19" w:history="1">
        <w:r w:rsidRPr="00D720B7">
          <w:rPr>
            <w:rStyle w:val="Hyperlink"/>
          </w:rPr>
          <w:t>https://www.itu.int/en/ITU-D/Projects/ITU-EC-ACP/PRIDA/Pages/default.aspx</w:t>
        </w:r>
      </w:hyperlink>
      <w:r>
        <w:rPr>
          <w:rFonts w:hint="cs"/>
          <w:rtl/>
        </w:rPr>
        <w:t>.</w:t>
      </w:r>
    </w:p>
  </w:footnote>
  <w:footnote w:id="26">
    <w:p w14:paraId="2E35E43D" w14:textId="019CF540" w:rsidR="009C17E6" w:rsidRDefault="009C17E6" w:rsidP="009F73EE">
      <w:pPr>
        <w:pStyle w:val="FootnoteText"/>
        <w:rPr>
          <w:lang w:bidi="ar-EG"/>
        </w:rPr>
      </w:pPr>
      <w:r>
        <w:rPr>
          <w:rStyle w:val="FootnoteReference"/>
        </w:rPr>
        <w:footnoteRef/>
      </w:r>
      <w:r w:rsidR="009F73EE">
        <w:rPr>
          <w:rtl/>
        </w:rPr>
        <w:tab/>
      </w:r>
      <w:r>
        <w:rPr>
          <w:rFonts w:hint="cs"/>
          <w:rtl/>
          <w:lang w:bidi="ar-EG"/>
        </w:rPr>
        <w:t xml:space="preserve">انظر </w:t>
      </w:r>
      <w:r w:rsidR="00110069">
        <w:rPr>
          <w:rFonts w:hint="cs"/>
          <w:i/>
          <w:iCs/>
          <w:rtl/>
          <w:lang w:bidi="ar-EG"/>
        </w:rPr>
        <w:t>"</w:t>
      </w:r>
      <w:r w:rsidRPr="00D720B7">
        <w:rPr>
          <w:i/>
          <w:iCs/>
          <w:rtl/>
        </w:rPr>
        <w:t>الوثيقة الختامية للاجتماع رفيع المستوى للجمعية العامة بشأن الاستعراض الشامل لتنفيذ نواتج القمة العالمية لمجتمع المعلومات</w:t>
      </w:r>
      <w:r>
        <w:rPr>
          <w:rFonts w:hint="cs"/>
          <w:i/>
          <w:iCs/>
          <w:rtl/>
        </w:rPr>
        <w:t xml:space="preserve"> </w:t>
      </w:r>
      <w:r w:rsidRPr="00D720B7">
        <w:rPr>
          <w:i/>
          <w:iCs/>
          <w:lang w:bidi="ar-EG"/>
        </w:rPr>
        <w:t>(WSIS)</w:t>
      </w:r>
      <w:r w:rsidRPr="00D720B7">
        <w:rPr>
          <w:rFonts w:hint="cs"/>
          <w:i/>
          <w:iCs/>
          <w:rtl/>
          <w:lang w:bidi="ar-EG"/>
        </w:rPr>
        <w:t>"</w:t>
      </w:r>
      <w:r w:rsidR="009F73EE" w:rsidRPr="00C15B2D">
        <w:rPr>
          <w:rFonts w:hint="cs"/>
          <w:rtl/>
          <w:lang w:bidi="ar-EG"/>
        </w:rPr>
        <w:t xml:space="preserve">، </w:t>
      </w:r>
      <w:hyperlink r:id="rId20" w:history="1">
        <w:r w:rsidR="00110069" w:rsidRPr="00110069">
          <w:rPr>
            <w:rStyle w:val="Hyperlink"/>
            <w:rFonts w:hint="cs"/>
            <w:rtl/>
            <w:lang w:bidi="ar-EG"/>
          </w:rPr>
          <w:t xml:space="preserve">القرار </w:t>
        </w:r>
        <w:r w:rsidR="009F73EE" w:rsidRPr="00110069">
          <w:rPr>
            <w:rStyle w:val="Hyperlink"/>
            <w:lang w:bidi="ar-EG"/>
          </w:rPr>
          <w:t>A/70/125</w:t>
        </w:r>
      </w:hyperlink>
      <w:r w:rsidR="00110069">
        <w:rPr>
          <w:rStyle w:val="Hyperlink"/>
          <w:rFonts w:hint="cs"/>
          <w:rtl/>
          <w:lang w:bidi="ar-EG"/>
        </w:rPr>
        <w:t xml:space="preserve"> </w:t>
      </w:r>
      <w:r w:rsidR="00110069" w:rsidRPr="00110069">
        <w:rPr>
          <w:rtl/>
        </w:rPr>
        <w:t>للجمعية العامة للأمم المتحدة</w:t>
      </w:r>
      <w:r w:rsidR="00110069">
        <w:rPr>
          <w:rFonts w:hint="cs"/>
          <w:rtl/>
          <w:lang w:bidi="ar-EG"/>
        </w:rPr>
        <w:t>.</w:t>
      </w:r>
    </w:p>
  </w:footnote>
  <w:footnote w:id="27">
    <w:p w14:paraId="6DDD84EB" w14:textId="6DFFF06B" w:rsidR="009C17E6" w:rsidRDefault="009C17E6" w:rsidP="00D720B7">
      <w:pPr>
        <w:pStyle w:val="FootnoteText"/>
        <w:rPr>
          <w:rtl/>
        </w:rPr>
      </w:pPr>
      <w:r>
        <w:rPr>
          <w:rStyle w:val="FootnoteReference"/>
        </w:rPr>
        <w:footnoteRef/>
      </w:r>
      <w:r w:rsidR="009F73EE">
        <w:rPr>
          <w:rtl/>
        </w:rPr>
        <w:tab/>
      </w:r>
      <w:r>
        <w:rPr>
          <w:rFonts w:hint="cs"/>
          <w:rtl/>
        </w:rPr>
        <w:t xml:space="preserve">نُظمت أيضاً ورشة عمل </w:t>
      </w:r>
      <w:proofErr w:type="spellStart"/>
      <w:r>
        <w:rPr>
          <w:rFonts w:hint="cs"/>
          <w:rtl/>
        </w:rPr>
        <w:t>مواضيعية</w:t>
      </w:r>
      <w:proofErr w:type="spellEnd"/>
      <w:r>
        <w:rPr>
          <w:rFonts w:hint="cs"/>
          <w:rtl/>
        </w:rPr>
        <w:t xml:space="preserve"> أخرى محددة للمسألة </w:t>
      </w:r>
      <w:r>
        <w:t>3/1</w:t>
      </w:r>
      <w:r>
        <w:rPr>
          <w:rFonts w:hint="cs"/>
          <w:rtl/>
        </w:rPr>
        <w:t xml:space="preserve">: "خارطة </w:t>
      </w:r>
      <w:r w:rsidRPr="0074479F">
        <w:rPr>
          <w:rtl/>
        </w:rPr>
        <w:t>طريق للحوسبة السحابية الموثوقة من أجل الصالح العام".</w:t>
      </w:r>
      <w:r>
        <w:rPr>
          <w:rFonts w:hint="cs"/>
          <w:rtl/>
          <w:lang w:bidi="ar-EG"/>
        </w:rPr>
        <w:t xml:space="preserve"> (</w:t>
      </w:r>
      <w:hyperlink r:id="rId21" w:history="1">
        <w:r w:rsidRPr="00C15B2D">
          <w:rPr>
            <w:rStyle w:val="Hyperlink"/>
            <w:rFonts w:hint="cs"/>
            <w:rtl/>
            <w:lang w:bidi="ar-EG"/>
          </w:rPr>
          <w:t>البرنامج</w:t>
        </w:r>
      </w:hyperlink>
      <w:r>
        <w:rPr>
          <w:rFonts w:hint="cs"/>
          <w:rtl/>
          <w:lang w:bidi="ar-EG"/>
        </w:rPr>
        <w:t xml:space="preserve">، </w:t>
      </w:r>
      <w:hyperlink r:id="rId22" w:history="1">
        <w:r w:rsidRPr="00C15B2D">
          <w:rPr>
            <w:rStyle w:val="Hyperlink"/>
            <w:rFonts w:hint="cs"/>
            <w:rtl/>
            <w:lang w:bidi="ar-EG"/>
          </w:rPr>
          <w:t>التقرير</w:t>
        </w:r>
      </w:hyperlink>
      <w:r>
        <w:rPr>
          <w:rFonts w:hint="cs"/>
          <w:rtl/>
          <w:lang w:bidi="ar-EG"/>
        </w:rPr>
        <w:t xml:space="preserve"> (صفحة </w:t>
      </w:r>
      <w:r>
        <w:rPr>
          <w:lang w:bidi="ar-EG"/>
        </w:rPr>
        <w:t>178</w:t>
      </w:r>
      <w:r>
        <w:rPr>
          <w:rFonts w:hint="cs"/>
          <w:rtl/>
        </w:rPr>
        <w:t>))</w:t>
      </w:r>
    </w:p>
  </w:footnote>
  <w:footnote w:id="28">
    <w:p w14:paraId="7F6CA471" w14:textId="55A78DA4" w:rsidR="009C17E6" w:rsidRDefault="009C17E6" w:rsidP="00D720B7">
      <w:pPr>
        <w:pStyle w:val="FootnoteText"/>
        <w:rPr>
          <w:lang w:bidi="ar-EG"/>
        </w:rPr>
      </w:pPr>
      <w:r>
        <w:rPr>
          <w:rStyle w:val="FootnoteReference"/>
        </w:rPr>
        <w:footnoteRef/>
      </w:r>
      <w:r w:rsidR="009F73EE">
        <w:rPr>
          <w:rtl/>
        </w:rPr>
        <w:tab/>
      </w:r>
      <w:r>
        <w:rPr>
          <w:rFonts w:hint="cs"/>
          <w:rtl/>
        </w:rPr>
        <w:t>لم يكن التقرير متاحاً بعد في وقت كتابة هذا التقرير.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4C8A" w14:textId="72C52C58" w:rsidR="009C17E6" w:rsidRPr="001C35EB" w:rsidRDefault="009C17E6" w:rsidP="001C35EB">
    <w:pPr>
      <w:tabs>
        <w:tab w:val="clear" w:pos="794"/>
        <w:tab w:val="clear" w:pos="1191"/>
        <w:tab w:val="clear" w:pos="1588"/>
        <w:tab w:val="clear" w:pos="1985"/>
        <w:tab w:val="center" w:pos="4961"/>
        <w:tab w:val="right" w:pos="14004"/>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67D" w14:textId="77777777" w:rsidR="009C17E6" w:rsidRPr="001C35EB" w:rsidRDefault="009C17E6" w:rsidP="001C35EB">
    <w:pPr>
      <w:tabs>
        <w:tab w:val="clear" w:pos="794"/>
        <w:tab w:val="clear" w:pos="1191"/>
        <w:tab w:val="clear" w:pos="1588"/>
        <w:tab w:val="clear" w:pos="1985"/>
        <w:tab w:val="center" w:pos="7058"/>
        <w:tab w:val="right" w:pos="14004"/>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0F2B" w14:textId="56A022EF" w:rsidR="009C17E6" w:rsidRPr="001C35EB" w:rsidRDefault="009C17E6" w:rsidP="001C35EB">
    <w:pPr>
      <w:tabs>
        <w:tab w:val="clear" w:pos="794"/>
        <w:tab w:val="clear" w:pos="1191"/>
        <w:tab w:val="clear" w:pos="1588"/>
        <w:tab w:val="clear" w:pos="1985"/>
        <w:tab w:val="center" w:pos="4677"/>
        <w:tab w:val="right" w:pos="14004"/>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szCs w:val="20"/>
      </w:rPr>
      <w:t>18</w:t>
    </w:r>
    <w:r w:rsidRPr="008835F9">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E7F6" w14:textId="68DF7836" w:rsidR="009C17E6" w:rsidRPr="001C35EB" w:rsidRDefault="009C17E6" w:rsidP="001C35EB">
    <w:pPr>
      <w:tabs>
        <w:tab w:val="clear" w:pos="794"/>
        <w:tab w:val="clear" w:pos="1191"/>
        <w:tab w:val="clear" w:pos="1588"/>
        <w:tab w:val="clear" w:pos="1985"/>
        <w:tab w:val="center" w:pos="7151"/>
        <w:tab w:val="right" w:pos="14522"/>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39B" w14:textId="77777777" w:rsidR="000962EE" w:rsidRPr="001C35EB" w:rsidRDefault="000962EE" w:rsidP="000962EE">
    <w:pPr>
      <w:tabs>
        <w:tab w:val="clear" w:pos="794"/>
        <w:tab w:val="clear" w:pos="1191"/>
        <w:tab w:val="clear" w:pos="1588"/>
        <w:tab w:val="clear" w:pos="1985"/>
        <w:tab w:val="center" w:pos="4679"/>
        <w:tab w:val="right" w:pos="14522"/>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US" w:vendorID="64" w:dllVersion="0" w:nlCheck="1" w:checkStyle="0"/>
  <w:activeWritingStyle w:appName="MSWord" w:lang="ar-SY"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ar-AE"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FB"/>
    <w:rsid w:val="00003125"/>
    <w:rsid w:val="00004DA6"/>
    <w:rsid w:val="00005245"/>
    <w:rsid w:val="00005A0A"/>
    <w:rsid w:val="00006684"/>
    <w:rsid w:val="00017BEC"/>
    <w:rsid w:val="00017E7D"/>
    <w:rsid w:val="00017E82"/>
    <w:rsid w:val="00021A72"/>
    <w:rsid w:val="000221F5"/>
    <w:rsid w:val="00022BFD"/>
    <w:rsid w:val="00031895"/>
    <w:rsid w:val="00032DD2"/>
    <w:rsid w:val="000370A8"/>
    <w:rsid w:val="00042735"/>
    <w:rsid w:val="00055580"/>
    <w:rsid w:val="0006050B"/>
    <w:rsid w:val="00066A72"/>
    <w:rsid w:val="00080665"/>
    <w:rsid w:val="0008481B"/>
    <w:rsid w:val="00085784"/>
    <w:rsid w:val="0009358B"/>
    <w:rsid w:val="00095B99"/>
    <w:rsid w:val="000962EE"/>
    <w:rsid w:val="0009676A"/>
    <w:rsid w:val="000A0187"/>
    <w:rsid w:val="000A3328"/>
    <w:rsid w:val="000B1743"/>
    <w:rsid w:val="000B5E62"/>
    <w:rsid w:val="000C16D9"/>
    <w:rsid w:val="000C2516"/>
    <w:rsid w:val="000C253F"/>
    <w:rsid w:val="000D0403"/>
    <w:rsid w:val="000D15A5"/>
    <w:rsid w:val="000D61A2"/>
    <w:rsid w:val="000D7961"/>
    <w:rsid w:val="000E1D4D"/>
    <w:rsid w:val="000E1EFD"/>
    <w:rsid w:val="000E397B"/>
    <w:rsid w:val="000E3F05"/>
    <w:rsid w:val="000F1580"/>
    <w:rsid w:val="000F3293"/>
    <w:rsid w:val="001048CA"/>
    <w:rsid w:val="00110069"/>
    <w:rsid w:val="00113C50"/>
    <w:rsid w:val="00115F0A"/>
    <w:rsid w:val="00121DC6"/>
    <w:rsid w:val="001229F6"/>
    <w:rsid w:val="00130CCC"/>
    <w:rsid w:val="0014000E"/>
    <w:rsid w:val="00142E5C"/>
    <w:rsid w:val="00151478"/>
    <w:rsid w:val="0015200D"/>
    <w:rsid w:val="0015553B"/>
    <w:rsid w:val="001556E9"/>
    <w:rsid w:val="00161A5A"/>
    <w:rsid w:val="0016267E"/>
    <w:rsid w:val="0016278B"/>
    <w:rsid w:val="00170AB9"/>
    <w:rsid w:val="00181928"/>
    <w:rsid w:val="001856D7"/>
    <w:rsid w:val="00187E51"/>
    <w:rsid w:val="00192DBD"/>
    <w:rsid w:val="0019399A"/>
    <w:rsid w:val="001A3D6A"/>
    <w:rsid w:val="001A52E9"/>
    <w:rsid w:val="001B4B9B"/>
    <w:rsid w:val="001C35EB"/>
    <w:rsid w:val="001D3694"/>
    <w:rsid w:val="001D69C1"/>
    <w:rsid w:val="001E33AB"/>
    <w:rsid w:val="001E3BCF"/>
    <w:rsid w:val="001E559F"/>
    <w:rsid w:val="002066B3"/>
    <w:rsid w:val="00212557"/>
    <w:rsid w:val="0021427F"/>
    <w:rsid w:val="002261A9"/>
    <w:rsid w:val="00235915"/>
    <w:rsid w:val="00236578"/>
    <w:rsid w:val="00252877"/>
    <w:rsid w:val="00252C91"/>
    <w:rsid w:val="00254C2D"/>
    <w:rsid w:val="00262B06"/>
    <w:rsid w:val="00270C45"/>
    <w:rsid w:val="00272681"/>
    <w:rsid w:val="002747AB"/>
    <w:rsid w:val="002748B0"/>
    <w:rsid w:val="00275198"/>
    <w:rsid w:val="0028054C"/>
    <w:rsid w:val="002869AF"/>
    <w:rsid w:val="00286A28"/>
    <w:rsid w:val="002900F9"/>
    <w:rsid w:val="002937C8"/>
    <w:rsid w:val="00295878"/>
    <w:rsid w:val="00295982"/>
    <w:rsid w:val="00296F03"/>
    <w:rsid w:val="002A3A4E"/>
    <w:rsid w:val="002B02FE"/>
    <w:rsid w:val="002B1A8F"/>
    <w:rsid w:val="002B2265"/>
    <w:rsid w:val="002C0658"/>
    <w:rsid w:val="002C67D8"/>
    <w:rsid w:val="002D0049"/>
    <w:rsid w:val="002D1598"/>
    <w:rsid w:val="002D414D"/>
    <w:rsid w:val="002F28D5"/>
    <w:rsid w:val="003058DA"/>
    <w:rsid w:val="0030762F"/>
    <w:rsid w:val="00311BD3"/>
    <w:rsid w:val="00312685"/>
    <w:rsid w:val="0032378D"/>
    <w:rsid w:val="00334009"/>
    <w:rsid w:val="00334C18"/>
    <w:rsid w:val="003513DB"/>
    <w:rsid w:val="003537EC"/>
    <w:rsid w:val="00353FF3"/>
    <w:rsid w:val="003559CC"/>
    <w:rsid w:val="00356B50"/>
    <w:rsid w:val="0036243F"/>
    <w:rsid w:val="0037649B"/>
    <w:rsid w:val="00380E8A"/>
    <w:rsid w:val="0038251D"/>
    <w:rsid w:val="00385ABF"/>
    <w:rsid w:val="00391E19"/>
    <w:rsid w:val="00392AF3"/>
    <w:rsid w:val="003A6619"/>
    <w:rsid w:val="003A6A11"/>
    <w:rsid w:val="003B1482"/>
    <w:rsid w:val="003B6F17"/>
    <w:rsid w:val="003B75F4"/>
    <w:rsid w:val="003C29E2"/>
    <w:rsid w:val="003C78E4"/>
    <w:rsid w:val="003D7E3F"/>
    <w:rsid w:val="003E20FF"/>
    <w:rsid w:val="00402FEA"/>
    <w:rsid w:val="00406F1F"/>
    <w:rsid w:val="004077C9"/>
    <w:rsid w:val="00414E6F"/>
    <w:rsid w:val="00415F06"/>
    <w:rsid w:val="00416D38"/>
    <w:rsid w:val="00416FF3"/>
    <w:rsid w:val="00421F93"/>
    <w:rsid w:val="00433176"/>
    <w:rsid w:val="004331DF"/>
    <w:rsid w:val="0043566B"/>
    <w:rsid w:val="004430CE"/>
    <w:rsid w:val="0044599D"/>
    <w:rsid w:val="004465B5"/>
    <w:rsid w:val="004518A6"/>
    <w:rsid w:val="0045513F"/>
    <w:rsid w:val="004566F0"/>
    <w:rsid w:val="00457453"/>
    <w:rsid w:val="00460C2B"/>
    <w:rsid w:val="0046327F"/>
    <w:rsid w:val="00472A03"/>
    <w:rsid w:val="00474161"/>
    <w:rsid w:val="00475960"/>
    <w:rsid w:val="00475A24"/>
    <w:rsid w:val="00483313"/>
    <w:rsid w:val="00487A55"/>
    <w:rsid w:val="0049595C"/>
    <w:rsid w:val="00496015"/>
    <w:rsid w:val="004A0340"/>
    <w:rsid w:val="004A090A"/>
    <w:rsid w:val="004A28F0"/>
    <w:rsid w:val="004A34DD"/>
    <w:rsid w:val="004A564F"/>
    <w:rsid w:val="004B2E74"/>
    <w:rsid w:val="004C4C2E"/>
    <w:rsid w:val="004C4E14"/>
    <w:rsid w:val="004C627C"/>
    <w:rsid w:val="004D0AC9"/>
    <w:rsid w:val="004D2D58"/>
    <w:rsid w:val="004D3DC4"/>
    <w:rsid w:val="004D495C"/>
    <w:rsid w:val="004D7ADF"/>
    <w:rsid w:val="004E3824"/>
    <w:rsid w:val="004F09F8"/>
    <w:rsid w:val="00502BFC"/>
    <w:rsid w:val="00504101"/>
    <w:rsid w:val="00504609"/>
    <w:rsid w:val="005054FE"/>
    <w:rsid w:val="00511EDF"/>
    <w:rsid w:val="005128AE"/>
    <w:rsid w:val="00513D61"/>
    <w:rsid w:val="00523237"/>
    <w:rsid w:val="00523E05"/>
    <w:rsid w:val="0052429A"/>
    <w:rsid w:val="005302F6"/>
    <w:rsid w:val="005340A5"/>
    <w:rsid w:val="005351A7"/>
    <w:rsid w:val="00542D84"/>
    <w:rsid w:val="0054473D"/>
    <w:rsid w:val="00546F06"/>
    <w:rsid w:val="00551BD6"/>
    <w:rsid w:val="005543B5"/>
    <w:rsid w:val="00560E5C"/>
    <w:rsid w:val="00571D0D"/>
    <w:rsid w:val="00573E15"/>
    <w:rsid w:val="0058334C"/>
    <w:rsid w:val="00583E1D"/>
    <w:rsid w:val="0058604B"/>
    <w:rsid w:val="00587E99"/>
    <w:rsid w:val="005B37AF"/>
    <w:rsid w:val="005B45E9"/>
    <w:rsid w:val="005B4A12"/>
    <w:rsid w:val="005B5914"/>
    <w:rsid w:val="005C0E75"/>
    <w:rsid w:val="005C33BC"/>
    <w:rsid w:val="005C74C9"/>
    <w:rsid w:val="005D12FD"/>
    <w:rsid w:val="005D31A1"/>
    <w:rsid w:val="005E07F1"/>
    <w:rsid w:val="005E09F0"/>
    <w:rsid w:val="005E4819"/>
    <w:rsid w:val="005F720C"/>
    <w:rsid w:val="00622A8F"/>
    <w:rsid w:val="00633A0C"/>
    <w:rsid w:val="006354E9"/>
    <w:rsid w:val="0064011F"/>
    <w:rsid w:val="00640F67"/>
    <w:rsid w:val="00641CA0"/>
    <w:rsid w:val="006444D5"/>
    <w:rsid w:val="0065094C"/>
    <w:rsid w:val="006527BD"/>
    <w:rsid w:val="00655650"/>
    <w:rsid w:val="00663234"/>
    <w:rsid w:val="00666AD6"/>
    <w:rsid w:val="00667E12"/>
    <w:rsid w:val="0067197F"/>
    <w:rsid w:val="00673255"/>
    <w:rsid w:val="00676C62"/>
    <w:rsid w:val="00677A58"/>
    <w:rsid w:val="00681CBB"/>
    <w:rsid w:val="0068331F"/>
    <w:rsid w:val="006841DF"/>
    <w:rsid w:val="00685848"/>
    <w:rsid w:val="0069477F"/>
    <w:rsid w:val="006A6F8F"/>
    <w:rsid w:val="006B14E3"/>
    <w:rsid w:val="006B64C9"/>
    <w:rsid w:val="006B766D"/>
    <w:rsid w:val="006C0E12"/>
    <w:rsid w:val="006C3503"/>
    <w:rsid w:val="006C7A7B"/>
    <w:rsid w:val="006D0B95"/>
    <w:rsid w:val="006D1217"/>
    <w:rsid w:val="006D31D1"/>
    <w:rsid w:val="006D42A8"/>
    <w:rsid w:val="006E0C63"/>
    <w:rsid w:val="006E53F9"/>
    <w:rsid w:val="006F1CE9"/>
    <w:rsid w:val="006F5E82"/>
    <w:rsid w:val="006F62B1"/>
    <w:rsid w:val="006F7805"/>
    <w:rsid w:val="0070090A"/>
    <w:rsid w:val="0070796E"/>
    <w:rsid w:val="00710145"/>
    <w:rsid w:val="007125F6"/>
    <w:rsid w:val="00717837"/>
    <w:rsid w:val="00723F5B"/>
    <w:rsid w:val="007274B6"/>
    <w:rsid w:val="0073254C"/>
    <w:rsid w:val="00735AC3"/>
    <w:rsid w:val="00735B54"/>
    <w:rsid w:val="0074090E"/>
    <w:rsid w:val="00743BC7"/>
    <w:rsid w:val="0074479F"/>
    <w:rsid w:val="007477E4"/>
    <w:rsid w:val="00752E20"/>
    <w:rsid w:val="00755605"/>
    <w:rsid w:val="007561C7"/>
    <w:rsid w:val="007569DE"/>
    <w:rsid w:val="00762A1E"/>
    <w:rsid w:val="007679D2"/>
    <w:rsid w:val="00767B37"/>
    <w:rsid w:val="00770299"/>
    <w:rsid w:val="007719F8"/>
    <w:rsid w:val="00775D9B"/>
    <w:rsid w:val="00777833"/>
    <w:rsid w:val="00781933"/>
    <w:rsid w:val="00785979"/>
    <w:rsid w:val="00791D56"/>
    <w:rsid w:val="00792C41"/>
    <w:rsid w:val="00794FF3"/>
    <w:rsid w:val="00795647"/>
    <w:rsid w:val="00795D0A"/>
    <w:rsid w:val="007963C0"/>
    <w:rsid w:val="00797056"/>
    <w:rsid w:val="007A1AC7"/>
    <w:rsid w:val="007B145B"/>
    <w:rsid w:val="007B5E61"/>
    <w:rsid w:val="007B7C19"/>
    <w:rsid w:val="007C1C5C"/>
    <w:rsid w:val="007C7263"/>
    <w:rsid w:val="007D57B4"/>
    <w:rsid w:val="00800D40"/>
    <w:rsid w:val="00806981"/>
    <w:rsid w:val="00806B51"/>
    <w:rsid w:val="00810A21"/>
    <w:rsid w:val="00811068"/>
    <w:rsid w:val="00813980"/>
    <w:rsid w:val="00816B97"/>
    <w:rsid w:val="00817846"/>
    <w:rsid w:val="00821022"/>
    <w:rsid w:val="00823C78"/>
    <w:rsid w:val="00824F66"/>
    <w:rsid w:val="00831C97"/>
    <w:rsid w:val="00833A72"/>
    <w:rsid w:val="00833F2B"/>
    <w:rsid w:val="008340D6"/>
    <w:rsid w:val="0083540C"/>
    <w:rsid w:val="00835BBF"/>
    <w:rsid w:val="0084734D"/>
    <w:rsid w:val="0085024A"/>
    <w:rsid w:val="00852CC6"/>
    <w:rsid w:val="00862B60"/>
    <w:rsid w:val="00864BDD"/>
    <w:rsid w:val="00870D98"/>
    <w:rsid w:val="008740CF"/>
    <w:rsid w:val="00882AA1"/>
    <w:rsid w:val="008835F9"/>
    <w:rsid w:val="00883EFF"/>
    <w:rsid w:val="00885734"/>
    <w:rsid w:val="00886C1E"/>
    <w:rsid w:val="00891809"/>
    <w:rsid w:val="008A0333"/>
    <w:rsid w:val="008A357D"/>
    <w:rsid w:val="008B05AC"/>
    <w:rsid w:val="008C0836"/>
    <w:rsid w:val="008C4AF7"/>
    <w:rsid w:val="008D4500"/>
    <w:rsid w:val="008E2B80"/>
    <w:rsid w:val="008E62E0"/>
    <w:rsid w:val="008F2196"/>
    <w:rsid w:val="009043C2"/>
    <w:rsid w:val="009074FD"/>
    <w:rsid w:val="0091229D"/>
    <w:rsid w:val="00912887"/>
    <w:rsid w:val="00915921"/>
    <w:rsid w:val="0092342C"/>
    <w:rsid w:val="00923456"/>
    <w:rsid w:val="00923BEC"/>
    <w:rsid w:val="0093043A"/>
    <w:rsid w:val="009306C1"/>
    <w:rsid w:val="00930F7E"/>
    <w:rsid w:val="00937744"/>
    <w:rsid w:val="00937D24"/>
    <w:rsid w:val="00941145"/>
    <w:rsid w:val="0094145C"/>
    <w:rsid w:val="00942ED4"/>
    <w:rsid w:val="00946835"/>
    <w:rsid w:val="00947092"/>
    <w:rsid w:val="00951378"/>
    <w:rsid w:val="00951B91"/>
    <w:rsid w:val="00953C7D"/>
    <w:rsid w:val="00957BAF"/>
    <w:rsid w:val="0096235E"/>
    <w:rsid w:val="0097038C"/>
    <w:rsid w:val="009821EE"/>
    <w:rsid w:val="00982FA9"/>
    <w:rsid w:val="0099061A"/>
    <w:rsid w:val="009A110B"/>
    <w:rsid w:val="009A6FD6"/>
    <w:rsid w:val="009A7184"/>
    <w:rsid w:val="009B17EA"/>
    <w:rsid w:val="009B57C9"/>
    <w:rsid w:val="009B6F98"/>
    <w:rsid w:val="009C17E6"/>
    <w:rsid w:val="009C39AD"/>
    <w:rsid w:val="009D7B40"/>
    <w:rsid w:val="009E3FEB"/>
    <w:rsid w:val="009E50D3"/>
    <w:rsid w:val="009F1442"/>
    <w:rsid w:val="009F680F"/>
    <w:rsid w:val="009F73EE"/>
    <w:rsid w:val="00A12540"/>
    <w:rsid w:val="00A13179"/>
    <w:rsid w:val="00A140EB"/>
    <w:rsid w:val="00A16064"/>
    <w:rsid w:val="00A309D2"/>
    <w:rsid w:val="00A46018"/>
    <w:rsid w:val="00A464C1"/>
    <w:rsid w:val="00A50901"/>
    <w:rsid w:val="00A54CA6"/>
    <w:rsid w:val="00A634AE"/>
    <w:rsid w:val="00A65745"/>
    <w:rsid w:val="00A74E78"/>
    <w:rsid w:val="00A824E0"/>
    <w:rsid w:val="00A83901"/>
    <w:rsid w:val="00A840C6"/>
    <w:rsid w:val="00AA100B"/>
    <w:rsid w:val="00AA251F"/>
    <w:rsid w:val="00AA4993"/>
    <w:rsid w:val="00AB2328"/>
    <w:rsid w:val="00AB3FE1"/>
    <w:rsid w:val="00AB4706"/>
    <w:rsid w:val="00AB6D9E"/>
    <w:rsid w:val="00AC3A1D"/>
    <w:rsid w:val="00AC3FB9"/>
    <w:rsid w:val="00AC51B5"/>
    <w:rsid w:val="00AC651E"/>
    <w:rsid w:val="00AC696E"/>
    <w:rsid w:val="00AC69BC"/>
    <w:rsid w:val="00AC7AC6"/>
    <w:rsid w:val="00AD2FB3"/>
    <w:rsid w:val="00AD774F"/>
    <w:rsid w:val="00AD799C"/>
    <w:rsid w:val="00AE1C97"/>
    <w:rsid w:val="00AE2BCA"/>
    <w:rsid w:val="00AF0A2E"/>
    <w:rsid w:val="00AF4619"/>
    <w:rsid w:val="00AF5DCD"/>
    <w:rsid w:val="00AF7BFE"/>
    <w:rsid w:val="00B03165"/>
    <w:rsid w:val="00B055E8"/>
    <w:rsid w:val="00B076A4"/>
    <w:rsid w:val="00B13550"/>
    <w:rsid w:val="00B154AD"/>
    <w:rsid w:val="00B16B93"/>
    <w:rsid w:val="00B2033A"/>
    <w:rsid w:val="00B20B08"/>
    <w:rsid w:val="00B24401"/>
    <w:rsid w:val="00B34B6C"/>
    <w:rsid w:val="00B402E3"/>
    <w:rsid w:val="00B403F9"/>
    <w:rsid w:val="00B4143C"/>
    <w:rsid w:val="00B41935"/>
    <w:rsid w:val="00B46EC5"/>
    <w:rsid w:val="00B50E11"/>
    <w:rsid w:val="00B5148F"/>
    <w:rsid w:val="00B528E2"/>
    <w:rsid w:val="00B532C0"/>
    <w:rsid w:val="00B53C8D"/>
    <w:rsid w:val="00B60B80"/>
    <w:rsid w:val="00B674DC"/>
    <w:rsid w:val="00B830A9"/>
    <w:rsid w:val="00B8577A"/>
    <w:rsid w:val="00B8609C"/>
    <w:rsid w:val="00B92F7C"/>
    <w:rsid w:val="00B94754"/>
    <w:rsid w:val="00BA2A7B"/>
    <w:rsid w:val="00BB67AF"/>
    <w:rsid w:val="00BC1350"/>
    <w:rsid w:val="00BC3384"/>
    <w:rsid w:val="00BC5C2E"/>
    <w:rsid w:val="00BC6A2F"/>
    <w:rsid w:val="00BD631A"/>
    <w:rsid w:val="00BE1692"/>
    <w:rsid w:val="00BE171F"/>
    <w:rsid w:val="00BE77DE"/>
    <w:rsid w:val="00BF1682"/>
    <w:rsid w:val="00C018CE"/>
    <w:rsid w:val="00C024BA"/>
    <w:rsid w:val="00C11C70"/>
    <w:rsid w:val="00C158CB"/>
    <w:rsid w:val="00C15A3C"/>
    <w:rsid w:val="00C15B2D"/>
    <w:rsid w:val="00C26729"/>
    <w:rsid w:val="00C33EBE"/>
    <w:rsid w:val="00C37B27"/>
    <w:rsid w:val="00C45BE5"/>
    <w:rsid w:val="00C50BD3"/>
    <w:rsid w:val="00C53CE6"/>
    <w:rsid w:val="00C551FC"/>
    <w:rsid w:val="00C62651"/>
    <w:rsid w:val="00C648E4"/>
    <w:rsid w:val="00C67010"/>
    <w:rsid w:val="00C74D51"/>
    <w:rsid w:val="00C75DBB"/>
    <w:rsid w:val="00C837F9"/>
    <w:rsid w:val="00C84158"/>
    <w:rsid w:val="00C84E60"/>
    <w:rsid w:val="00C9054E"/>
    <w:rsid w:val="00CA69EC"/>
    <w:rsid w:val="00CC4F0C"/>
    <w:rsid w:val="00CD6355"/>
    <w:rsid w:val="00CE3365"/>
    <w:rsid w:val="00CE50A4"/>
    <w:rsid w:val="00CF63E1"/>
    <w:rsid w:val="00D00614"/>
    <w:rsid w:val="00D05999"/>
    <w:rsid w:val="00D17DC5"/>
    <w:rsid w:val="00D27001"/>
    <w:rsid w:val="00D35307"/>
    <w:rsid w:val="00D43388"/>
    <w:rsid w:val="00D4563B"/>
    <w:rsid w:val="00D500F4"/>
    <w:rsid w:val="00D56C37"/>
    <w:rsid w:val="00D61559"/>
    <w:rsid w:val="00D66B5A"/>
    <w:rsid w:val="00D72039"/>
    <w:rsid w:val="00D720B7"/>
    <w:rsid w:val="00D767C5"/>
    <w:rsid w:val="00D80072"/>
    <w:rsid w:val="00D839D8"/>
    <w:rsid w:val="00D92439"/>
    <w:rsid w:val="00DA04DE"/>
    <w:rsid w:val="00DA1664"/>
    <w:rsid w:val="00DA29CE"/>
    <w:rsid w:val="00DA2F6F"/>
    <w:rsid w:val="00DA3130"/>
    <w:rsid w:val="00DB2524"/>
    <w:rsid w:val="00DB5B1B"/>
    <w:rsid w:val="00DB6C98"/>
    <w:rsid w:val="00DD05EF"/>
    <w:rsid w:val="00DD5A07"/>
    <w:rsid w:val="00DE24F4"/>
    <w:rsid w:val="00DE3F2D"/>
    <w:rsid w:val="00DE460C"/>
    <w:rsid w:val="00DE51A5"/>
    <w:rsid w:val="00DF04F6"/>
    <w:rsid w:val="00DF0A70"/>
    <w:rsid w:val="00DF418D"/>
    <w:rsid w:val="00E10D7F"/>
    <w:rsid w:val="00E16AC5"/>
    <w:rsid w:val="00E1776D"/>
    <w:rsid w:val="00E207C7"/>
    <w:rsid w:val="00E2379D"/>
    <w:rsid w:val="00E244D1"/>
    <w:rsid w:val="00E26E68"/>
    <w:rsid w:val="00E37081"/>
    <w:rsid w:val="00E45EB4"/>
    <w:rsid w:val="00E53EFB"/>
    <w:rsid w:val="00E63608"/>
    <w:rsid w:val="00E6474D"/>
    <w:rsid w:val="00E70C51"/>
    <w:rsid w:val="00E74166"/>
    <w:rsid w:val="00E7476B"/>
    <w:rsid w:val="00E74841"/>
    <w:rsid w:val="00E77EF2"/>
    <w:rsid w:val="00E84413"/>
    <w:rsid w:val="00E97390"/>
    <w:rsid w:val="00E97800"/>
    <w:rsid w:val="00EA3797"/>
    <w:rsid w:val="00EA467D"/>
    <w:rsid w:val="00EA6520"/>
    <w:rsid w:val="00EA72D0"/>
    <w:rsid w:val="00EC0316"/>
    <w:rsid w:val="00EC30D6"/>
    <w:rsid w:val="00EC428B"/>
    <w:rsid w:val="00EF538E"/>
    <w:rsid w:val="00EF62C8"/>
    <w:rsid w:val="00F2242F"/>
    <w:rsid w:val="00F2422E"/>
    <w:rsid w:val="00F25288"/>
    <w:rsid w:val="00F3076B"/>
    <w:rsid w:val="00F32111"/>
    <w:rsid w:val="00F35A0C"/>
    <w:rsid w:val="00F40E2E"/>
    <w:rsid w:val="00F43B0B"/>
    <w:rsid w:val="00F52C88"/>
    <w:rsid w:val="00F53556"/>
    <w:rsid w:val="00F56322"/>
    <w:rsid w:val="00F620CA"/>
    <w:rsid w:val="00F66975"/>
    <w:rsid w:val="00F73444"/>
    <w:rsid w:val="00F74154"/>
    <w:rsid w:val="00F75584"/>
    <w:rsid w:val="00F842D3"/>
    <w:rsid w:val="00F84E3D"/>
    <w:rsid w:val="00F852AC"/>
    <w:rsid w:val="00F87092"/>
    <w:rsid w:val="00F87C7D"/>
    <w:rsid w:val="00F91811"/>
    <w:rsid w:val="00FA464C"/>
    <w:rsid w:val="00FA4F1C"/>
    <w:rsid w:val="00FB1951"/>
    <w:rsid w:val="00FB3B75"/>
    <w:rsid w:val="00FC045D"/>
    <w:rsid w:val="00FC31A9"/>
    <w:rsid w:val="00FC73EE"/>
    <w:rsid w:val="00FC7F0B"/>
    <w:rsid w:val="00FD1112"/>
    <w:rsid w:val="00FD281F"/>
    <w:rsid w:val="00FD6B81"/>
    <w:rsid w:val="00FE3EEC"/>
    <w:rsid w:val="00FE64B2"/>
    <w:rsid w:val="00FF089C"/>
    <w:rsid w:val="00FF12C3"/>
    <w:rsid w:val="00FF2B4D"/>
    <w:rsid w:val="00FF3040"/>
    <w:rsid w:val="00FF4643"/>
    <w:rsid w:val="00FF4BC0"/>
    <w:rsid w:val="00FF70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F8F081"/>
  <w15:chartTrackingRefBased/>
  <w15:docId w15:val="{4A5AB884-F6F0-4264-89D0-B4CE3967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6" w:qFormat="1"/>
    <w:lsdException w:name="index 7" w:qFormat="1"/>
    <w:lsdException w:name="toc 1" w:uiPriority="39" w:qFormat="1"/>
    <w:lsdException w:name="toc 2" w:qFormat="1"/>
    <w:lsdException w:name="toc 3" w:qFormat="1"/>
    <w:lsdException w:name="toc 4" w:qFormat="1"/>
    <w:lsdException w:name="toc 5" w:qFormat="1"/>
    <w:lsdException w:name="toc 9" w:qFormat="1"/>
    <w:lsdException w:name="footnote text" w:qFormat="1"/>
    <w:lsdException w:name="annotation text" w:uiPriority="99" w:qFormat="1"/>
    <w:lsdException w:name="header" w:uiPriority="99" w:qFormat="1"/>
    <w:lsdException w:name="footer" w:qFormat="1"/>
    <w:lsdException w:name="caption" w:semiHidden="1" w:unhideWhenUsed="1" w:qFormat="1"/>
    <w:lsdException w:name="table of figures" w:uiPriority="99"/>
    <w:lsdException w:name="footnote reference" w:qFormat="1"/>
    <w:lsdException w:name="annotation reference" w:uiPriority="99"/>
    <w:lsdException w:name="List" w:uiPriority="99"/>
    <w:lsdException w:name="List Bullet" w:uiPriority="99"/>
    <w:lsdException w:name="List 2" w:uiPriority="99"/>
    <w:lsdException w:name="Title" w:qFormat="1"/>
    <w:lsdException w:name="Default Paragraph Font" w:uiPriority="1"/>
    <w:lsdException w:name="Body Text" w:qFormat="1"/>
    <w:lsdException w:name="Subtitle" w:qFormat="1"/>
    <w:lsdException w:name="Date" w:qFormat="1"/>
    <w:lsdException w:name="Body Text 2" w:uiPriority="99"/>
    <w:lsdException w:name="Hyperlink" w:qFormat="1"/>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qFormat/>
    <w:rsid w:val="000E1D4D"/>
    <w:pPr>
      <w:spacing w:before="240"/>
      <w:outlineLvl w:val="1"/>
    </w:pPr>
    <w:rPr>
      <w:sz w:val="24"/>
      <w:szCs w:val="24"/>
    </w:rPr>
  </w:style>
  <w:style w:type="paragraph" w:styleId="Heading3">
    <w:name w:val="heading 3"/>
    <w:basedOn w:val="Heading1"/>
    <w:next w:val="Normal"/>
    <w:link w:val="Heading3Char"/>
    <w:uiPriority w:val="9"/>
    <w:qFormat/>
    <w:rsid w:val="000E1D4D"/>
    <w:pPr>
      <w:spacing w:before="200"/>
      <w:outlineLvl w:val="2"/>
    </w:pPr>
    <w:rPr>
      <w:sz w:val="22"/>
      <w:szCs w:val="22"/>
    </w:rPr>
  </w:style>
  <w:style w:type="paragraph" w:styleId="Heading4">
    <w:name w:val="heading 4"/>
    <w:basedOn w:val="Heading3"/>
    <w:next w:val="Normal"/>
    <w:link w:val="Heading4Char"/>
    <w:qFormat/>
    <w:rsid w:val="000E1D4D"/>
    <w:pPr>
      <w:tabs>
        <w:tab w:val="clear" w:pos="794"/>
        <w:tab w:val="left" w:pos="992"/>
      </w:tabs>
      <w:spacing w:before="160"/>
      <w:ind w:left="994" w:hanging="994"/>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超级链接,超?级链,Style 58,超????,하이퍼링크2,超链接1,超?级链?,Style?,S"/>
    <w:qFormat/>
    <w:rsid w:val="00930F7E"/>
    <w:rPr>
      <w:color w:val="0000FF"/>
      <w:u w:val="single"/>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link w:val="Header"/>
    <w:uiPriority w:val="99"/>
    <w:qFormat/>
    <w:rsid w:val="00930F7E"/>
    <w:rPr>
      <w:rFonts w:ascii="Calibri" w:eastAsia="Times New Roman" w:hAnsi="Calibri"/>
      <w:sz w:val="18"/>
      <w:lang w:val="fr-FR" w:eastAsia="en-US"/>
    </w:rPr>
  </w:style>
  <w:style w:type="paragraph" w:styleId="Footer">
    <w:name w:val="footer"/>
    <w:aliases w:val="footer odd,footer,fo,pie de página"/>
    <w:basedOn w:val="Normal"/>
    <w:link w:val="FooterChar"/>
    <w:qFormat/>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link w:val="Footer"/>
    <w:qFormat/>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qFormat/>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uiPriority w:val="99"/>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qFormat/>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link w:val="FigureNoChar"/>
    <w:rsid w:val="000E1D4D"/>
    <w:pPr>
      <w:keepNext/>
      <w:keepLines/>
      <w:spacing w:before="240" w:after="120"/>
      <w:jc w:val="center"/>
    </w:pPr>
  </w:style>
  <w:style w:type="paragraph" w:customStyle="1" w:styleId="Tabletitle">
    <w:name w:val="Table_title"/>
    <w:basedOn w:val="Normal"/>
    <w:next w:val="Normal"/>
    <w:rsid w:val="006F7805"/>
    <w:pPr>
      <w:keepNext/>
      <w:keepLines/>
      <w:spacing w:before="60" w:after="60" w:line="280" w:lineRule="exact"/>
    </w:pPr>
    <w:rPr>
      <w:b/>
      <w:bCs/>
    </w:rPr>
  </w:style>
  <w:style w:type="paragraph" w:customStyle="1" w:styleId="Figuretitle">
    <w:name w:val="Figure_title"/>
    <w:basedOn w:val="Tabletitle"/>
    <w:next w:val="Normal"/>
    <w:link w:val="FiguretitleChar"/>
    <w:rsid w:val="00655650"/>
    <w:pPr>
      <w:spacing w:before="120" w:after="360"/>
      <w:jc w:val="center"/>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qFormat/>
    <w:rsid w:val="00FC31A9"/>
    <w:rPr>
      <w:rFonts w:ascii="Dubai" w:hAnsi="Dubai" w:cs="Dubai"/>
      <w:b w:val="0"/>
      <w:bCs w:val="0"/>
      <w:i w:val="0"/>
      <w:iCs w:val="0"/>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FC31A9"/>
    <w:pPr>
      <w:keepLines/>
      <w:tabs>
        <w:tab w:val="left" w:pos="255"/>
      </w:tabs>
      <w:spacing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FC31A9"/>
    <w:rPr>
      <w:rFonts w:ascii="Dubai" w:eastAsia="Times New Roman" w:hAnsi="Dubai" w:cs="Dubai"/>
      <w:sz w:val="18"/>
      <w:szCs w:val="18"/>
      <w:lang w:eastAsia="en-US"/>
    </w:rPr>
  </w:style>
  <w:style w:type="paragraph" w:customStyle="1" w:styleId="Headingb">
    <w:name w:val="Heading_b"/>
    <w:basedOn w:val="Normal"/>
    <w:next w:val="Normal"/>
    <w:link w:val="HeadingbChar"/>
    <w:qFormat/>
    <w:rsid w:val="00FC31A9"/>
    <w:pPr>
      <w:keepNext/>
      <w:keepLines/>
      <w:spacing w:before="160"/>
    </w:pPr>
    <w:rPr>
      <w:b/>
      <w:bCs/>
      <w:sz w:val="24"/>
      <w:szCs w:val="24"/>
    </w:rPr>
  </w:style>
  <w:style w:type="paragraph" w:customStyle="1" w:styleId="Headingi">
    <w:name w:val="Heading_i"/>
    <w:basedOn w:val="Normal"/>
    <w:next w:val="Normal"/>
    <w:qFormat/>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qFormat/>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qFormat/>
    <w:rsid w:val="00930F7E"/>
    <w:pPr>
      <w:ind w:left="1415"/>
    </w:pPr>
  </w:style>
  <w:style w:type="paragraph" w:styleId="Index7">
    <w:name w:val="index 7"/>
    <w:basedOn w:val="Normal"/>
    <w:next w:val="Normal"/>
    <w:qFormat/>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qFormat/>
    <w:rsid w:val="00FC31A9"/>
    <w:pPr>
      <w:spacing w:before="280"/>
    </w:pPr>
  </w:style>
  <w:style w:type="paragraph" w:styleId="NormalIndent">
    <w:name w:val="Normal Indent"/>
    <w:basedOn w:val="Normal"/>
    <w:rsid w:val="00930F7E"/>
    <w:pPr>
      <w:ind w:left="794"/>
    </w:pPr>
  </w:style>
  <w:style w:type="paragraph" w:customStyle="1" w:styleId="Note">
    <w:name w:val="Note"/>
    <w:basedOn w:val="Normal"/>
    <w:qFormat/>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FC31A9"/>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link w:val="SourceChar"/>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uiPriority w:val="99"/>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link w:val="Title1Char"/>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qFormat/>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qFormat/>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qFormat/>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qFormat/>
    <w:rsid w:val="00930F7E"/>
    <w:pPr>
      <w:spacing w:before="120"/>
    </w:pPr>
  </w:style>
  <w:style w:type="paragraph" w:styleId="TOC3">
    <w:name w:val="toc 3"/>
    <w:basedOn w:val="TOC2"/>
    <w:qFormat/>
    <w:rsid w:val="00930F7E"/>
  </w:style>
  <w:style w:type="paragraph" w:styleId="TOC4">
    <w:name w:val="toc 4"/>
    <w:basedOn w:val="TOC3"/>
    <w:qFormat/>
    <w:rsid w:val="00930F7E"/>
  </w:style>
  <w:style w:type="paragraph" w:styleId="TOC5">
    <w:name w:val="toc 5"/>
    <w:basedOn w:val="TOC4"/>
    <w:qFormat/>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qFormat/>
    <w:rsid w:val="00930F7E"/>
  </w:style>
  <w:style w:type="paragraph" w:styleId="ListParagraph">
    <w:name w:val="List Paragraph"/>
    <w:aliases w:val="List Paragraph1,Recommendation,List Paragraph11,O5,Para_sk,Resume Title,- Bullets,Equipment,Numbered Indented Text,Figure_name"/>
    <w:basedOn w:val="Normal"/>
    <w:link w:val="ListParagraphChar"/>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qFormat/>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rsid w:val="00546F06"/>
    <w:rPr>
      <w:rFonts w:ascii="Calibri" w:eastAsia="Times New Roman" w:hAnsi="Calibri"/>
      <w:sz w:val="24"/>
      <w:lang w:eastAsia="en-US"/>
    </w:rPr>
  </w:style>
  <w:style w:type="paragraph" w:styleId="BalloonText">
    <w:name w:val="Balloon Text"/>
    <w:basedOn w:val="Normal"/>
    <w:link w:val="BalloonTextChar"/>
    <w:uiPriority w:val="99"/>
    <w:qFormat/>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E53EFB"/>
    <w:rPr>
      <w:rFonts w:ascii="Dubai" w:eastAsia="Times New Roman" w:hAnsi="Dubai" w:cs="Dubai"/>
      <w:b/>
      <w:bCs/>
      <w:sz w:val="26"/>
      <w:szCs w:val="26"/>
      <w:lang w:eastAsia="en-US"/>
    </w:rPr>
  </w:style>
  <w:style w:type="character" w:customStyle="1" w:styleId="enumlev1Char">
    <w:name w:val="enumlev1 Char"/>
    <w:basedOn w:val="DefaultParagraphFont"/>
    <w:link w:val="enumlev1"/>
    <w:qFormat/>
    <w:rsid w:val="00E53EFB"/>
    <w:rPr>
      <w:rFonts w:ascii="Dubai" w:eastAsia="Times New Roman" w:hAnsi="Dubai" w:cs="Dubai"/>
      <w:sz w:val="22"/>
      <w:szCs w:val="22"/>
      <w:lang w:eastAsia="en-US"/>
    </w:rPr>
  </w:style>
  <w:style w:type="table" w:styleId="GridTable5Dark-Accent1">
    <w:name w:val="Grid Table 5 Dark Accent 1"/>
    <w:basedOn w:val="TableNormal"/>
    <w:uiPriority w:val="50"/>
    <w:rsid w:val="00CC4F0C"/>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655650"/>
    <w:rPr>
      <w:rFonts w:ascii="Dubai" w:eastAsia="Times New Roman" w:hAnsi="Dubai" w:cs="Dubai"/>
      <w:sz w:val="22"/>
      <w:szCs w:val="22"/>
      <w:lang w:eastAsia="en-US"/>
    </w:rPr>
  </w:style>
  <w:style w:type="paragraph" w:styleId="EndnoteText">
    <w:name w:val="endnote text"/>
    <w:basedOn w:val="Normal"/>
    <w:link w:val="EndnoteTextChar"/>
    <w:rsid w:val="006F7805"/>
    <w:pPr>
      <w:spacing w:before="0" w:line="240" w:lineRule="auto"/>
    </w:pPr>
    <w:rPr>
      <w:sz w:val="20"/>
      <w:szCs w:val="20"/>
    </w:rPr>
  </w:style>
  <w:style w:type="character" w:customStyle="1" w:styleId="EndnoteTextChar">
    <w:name w:val="Endnote Text Char"/>
    <w:basedOn w:val="DefaultParagraphFont"/>
    <w:link w:val="EndnoteText"/>
    <w:rsid w:val="006F7805"/>
    <w:rPr>
      <w:rFonts w:ascii="Dubai" w:eastAsia="Times New Roman" w:hAnsi="Dubai" w:cs="Dubai"/>
      <w:lang w:eastAsia="en-US"/>
    </w:rPr>
  </w:style>
  <w:style w:type="paragraph" w:customStyle="1" w:styleId="enumlev10">
    <w:name w:val="enumlev 1"/>
    <w:basedOn w:val="Normal"/>
    <w:qFormat/>
    <w:rsid w:val="00F852AC"/>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numbering" w:customStyle="1" w:styleId="NoList1">
    <w:name w:val="No List1"/>
    <w:next w:val="NoList"/>
    <w:uiPriority w:val="99"/>
    <w:semiHidden/>
    <w:unhideWhenUsed/>
    <w:rsid w:val="001C35EB"/>
  </w:style>
  <w:style w:type="character" w:customStyle="1" w:styleId="Heading2Char">
    <w:name w:val="Heading 2 Char"/>
    <w:link w:val="Heading2"/>
    <w:rsid w:val="001C35EB"/>
    <w:rPr>
      <w:rFonts w:ascii="Dubai" w:eastAsia="Times New Roman" w:hAnsi="Dubai" w:cs="Dubai"/>
      <w:b/>
      <w:bCs/>
      <w:sz w:val="24"/>
      <w:szCs w:val="24"/>
      <w:lang w:eastAsia="en-US"/>
    </w:rPr>
  </w:style>
  <w:style w:type="character" w:customStyle="1" w:styleId="Heading3Char">
    <w:name w:val="Heading 3 Char"/>
    <w:link w:val="Heading3"/>
    <w:uiPriority w:val="9"/>
    <w:rsid w:val="001C35EB"/>
    <w:rPr>
      <w:rFonts w:ascii="Dubai" w:eastAsia="Times New Roman" w:hAnsi="Dubai" w:cs="Dubai"/>
      <w:b/>
      <w:bCs/>
      <w:sz w:val="22"/>
      <w:szCs w:val="22"/>
      <w:lang w:eastAsia="en-US"/>
    </w:rPr>
  </w:style>
  <w:style w:type="character" w:customStyle="1" w:styleId="Heading4Char">
    <w:name w:val="Heading 4 Char"/>
    <w:basedOn w:val="DefaultParagraphFont"/>
    <w:link w:val="Heading4"/>
    <w:rsid w:val="001C35EB"/>
    <w:rPr>
      <w:rFonts w:ascii="Dubai" w:eastAsia="Times New Roman" w:hAnsi="Dubai" w:cs="Dubai"/>
      <w:b/>
      <w:bCs/>
      <w:sz w:val="22"/>
      <w:szCs w:val="22"/>
      <w:lang w:eastAsia="en-US"/>
    </w:rPr>
  </w:style>
  <w:style w:type="character" w:customStyle="1" w:styleId="Heading5Char">
    <w:name w:val="Heading 5 Char"/>
    <w:basedOn w:val="DefaultParagraphFont"/>
    <w:link w:val="Heading5"/>
    <w:rsid w:val="001C35EB"/>
    <w:rPr>
      <w:rFonts w:ascii="Dubai" w:eastAsia="Times New Roman" w:hAnsi="Dubai" w:cs="Dubai"/>
      <w:b/>
      <w:bCs/>
      <w:sz w:val="22"/>
      <w:szCs w:val="22"/>
      <w:lang w:eastAsia="en-US"/>
    </w:rPr>
  </w:style>
  <w:style w:type="character" w:customStyle="1" w:styleId="Heading6Char">
    <w:name w:val="Heading 6 Char"/>
    <w:basedOn w:val="DefaultParagraphFont"/>
    <w:link w:val="Heading6"/>
    <w:rsid w:val="001C35EB"/>
    <w:rPr>
      <w:rFonts w:ascii="Dubai" w:eastAsia="Times New Roman" w:hAnsi="Dubai" w:cs="Dubai"/>
      <w:b/>
      <w:bCs/>
      <w:sz w:val="22"/>
      <w:szCs w:val="22"/>
      <w:lang w:eastAsia="en-US"/>
    </w:rPr>
  </w:style>
  <w:style w:type="character" w:customStyle="1" w:styleId="Heading7Char">
    <w:name w:val="Heading 7 Char"/>
    <w:basedOn w:val="DefaultParagraphFont"/>
    <w:link w:val="Heading7"/>
    <w:rsid w:val="001C35EB"/>
    <w:rPr>
      <w:rFonts w:ascii="Dubai" w:eastAsia="Times New Roman" w:hAnsi="Dubai" w:cs="Dubai"/>
      <w:b/>
      <w:bCs/>
      <w:sz w:val="22"/>
      <w:szCs w:val="22"/>
      <w:lang w:eastAsia="en-US"/>
    </w:rPr>
  </w:style>
  <w:style w:type="character" w:customStyle="1" w:styleId="Heading8Char">
    <w:name w:val="Heading 8 Char"/>
    <w:basedOn w:val="DefaultParagraphFont"/>
    <w:link w:val="Heading8"/>
    <w:rsid w:val="001C35EB"/>
    <w:rPr>
      <w:rFonts w:ascii="Dubai" w:eastAsia="Times New Roman" w:hAnsi="Dubai" w:cs="Dubai"/>
      <w:b/>
      <w:bCs/>
      <w:sz w:val="22"/>
      <w:szCs w:val="22"/>
      <w:lang w:eastAsia="en-US"/>
    </w:rPr>
  </w:style>
  <w:style w:type="character" w:customStyle="1" w:styleId="Heading9Char">
    <w:name w:val="Heading 9 Char"/>
    <w:basedOn w:val="DefaultParagraphFont"/>
    <w:link w:val="Heading9"/>
    <w:rsid w:val="001C35EB"/>
    <w:rPr>
      <w:rFonts w:ascii="Dubai" w:eastAsia="Times New Roman" w:hAnsi="Dubai" w:cs="Dubai"/>
      <w:b/>
      <w:bCs/>
      <w:sz w:val="22"/>
      <w:szCs w:val="22"/>
      <w:lang w:eastAsia="en-US"/>
    </w:rPr>
  </w:style>
  <w:style w:type="paragraph" w:customStyle="1" w:styleId="Agendaitem">
    <w:name w:val="Agenda_item"/>
    <w:basedOn w:val="Normal"/>
    <w:next w:val="Normal"/>
    <w:qFormat/>
    <w:rsid w:val="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40" w:line="240" w:lineRule="auto"/>
      <w:jc w:val="center"/>
      <w:textAlignment w:val="auto"/>
    </w:pPr>
    <w:rPr>
      <w:rFonts w:ascii="Calibri" w:hAnsi="Calibri" w:cs="Times New Roman"/>
      <w:sz w:val="28"/>
      <w:szCs w:val="20"/>
      <w:lang w:val="es-ES_tradnl"/>
    </w:rPr>
  </w:style>
  <w:style w:type="paragraph" w:customStyle="1" w:styleId="ApptoAnnex">
    <w:name w:val="App_to_Annex"/>
    <w:basedOn w:val="AppendixNo"/>
    <w:next w:val="Normal"/>
    <w:qFormat/>
    <w:rsid w:val="001C35EB"/>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caps/>
      <w:sz w:val="28"/>
      <w:szCs w:val="20"/>
    </w:rPr>
  </w:style>
  <w:style w:type="character" w:customStyle="1" w:styleId="CallChar">
    <w:name w:val="Call Char"/>
    <w:link w:val="Call"/>
    <w:rsid w:val="001C35EB"/>
    <w:rPr>
      <w:rFonts w:ascii="Dubai" w:eastAsia="Times New Roman" w:hAnsi="Dubai" w:cs="Dubai"/>
      <w:i/>
      <w:iCs/>
      <w:sz w:val="22"/>
      <w:szCs w:val="22"/>
      <w:lang w:eastAsia="en-US"/>
    </w:rPr>
  </w:style>
  <w:style w:type="paragraph" w:customStyle="1" w:styleId="Figure">
    <w:name w:val="Figure"/>
    <w:basedOn w:val="Normal"/>
    <w:next w:val="Normal"/>
    <w:rsid w:val="001C35EB"/>
    <w:pPr>
      <w:keepNext/>
      <w:keepLines/>
      <w:widowControl w:val="0"/>
      <w:tabs>
        <w:tab w:val="clear" w:pos="794"/>
        <w:tab w:val="clear" w:pos="1191"/>
        <w:tab w:val="clear" w:pos="1588"/>
        <w:tab w:val="clear" w:pos="1985"/>
        <w:tab w:val="left" w:pos="1134"/>
        <w:tab w:val="left" w:pos="1871"/>
        <w:tab w:val="left" w:pos="2268"/>
      </w:tabs>
      <w:bidi w:val="0"/>
      <w:spacing w:line="240" w:lineRule="auto"/>
      <w:jc w:val="center"/>
    </w:pPr>
    <w:rPr>
      <w:rFonts w:ascii="Calibri" w:hAnsi="Calibri" w:cs="Times New Roman"/>
      <w:sz w:val="24"/>
      <w:szCs w:val="20"/>
    </w:rPr>
  </w:style>
  <w:style w:type="character" w:customStyle="1" w:styleId="FigureNoChar">
    <w:name w:val="Figure_No Char"/>
    <w:basedOn w:val="DefaultParagraphFont"/>
    <w:link w:val="FigureNo"/>
    <w:rsid w:val="001C35EB"/>
    <w:rPr>
      <w:rFonts w:ascii="Dubai" w:eastAsia="Times New Roman" w:hAnsi="Dubai" w:cs="Dubai"/>
      <w:sz w:val="22"/>
      <w:szCs w:val="22"/>
      <w:lang w:eastAsia="en-US"/>
    </w:rPr>
  </w:style>
  <w:style w:type="character" w:customStyle="1" w:styleId="FiguretitleChar">
    <w:name w:val="Figure_title Char"/>
    <w:basedOn w:val="DefaultParagraphFont"/>
    <w:link w:val="Figuretitle"/>
    <w:rsid w:val="001C35EB"/>
    <w:rPr>
      <w:rFonts w:ascii="Dubai" w:eastAsia="Times New Roman" w:hAnsi="Dubai" w:cs="Dubai"/>
      <w:b/>
      <w:bCs/>
      <w:sz w:val="22"/>
      <w:szCs w:val="22"/>
      <w:lang w:eastAsia="en-US"/>
    </w:rPr>
  </w:style>
  <w:style w:type="character" w:customStyle="1" w:styleId="NormalaftertitleChar">
    <w:name w:val="Normal after title Char"/>
    <w:basedOn w:val="DefaultParagraphFont"/>
    <w:link w:val="Normalaftertitle"/>
    <w:locked/>
    <w:rsid w:val="001C35EB"/>
    <w:rPr>
      <w:rFonts w:ascii="Dubai" w:eastAsia="Times New Roman" w:hAnsi="Dubai" w:cs="Dubai"/>
      <w:sz w:val="22"/>
      <w:szCs w:val="22"/>
      <w:lang w:eastAsia="en-US"/>
    </w:rPr>
  </w:style>
  <w:style w:type="paragraph" w:customStyle="1" w:styleId="Section1">
    <w:name w:val="Section_1"/>
    <w:basedOn w:val="Normal"/>
    <w:rsid w:val="001C35EB"/>
    <w:pPr>
      <w:widowControl w:val="0"/>
      <w:tabs>
        <w:tab w:val="clear" w:pos="794"/>
        <w:tab w:val="clear" w:pos="1191"/>
        <w:tab w:val="clear" w:pos="1588"/>
        <w:tab w:val="clear" w:pos="1985"/>
        <w:tab w:val="left" w:pos="1871"/>
        <w:tab w:val="center" w:pos="4820"/>
      </w:tabs>
      <w:bidi w:val="0"/>
      <w:spacing w:before="360" w:line="240" w:lineRule="auto"/>
      <w:jc w:val="center"/>
    </w:pPr>
    <w:rPr>
      <w:rFonts w:ascii="Calibri" w:hAnsi="Calibri" w:cs="Times New Roman"/>
      <w:b/>
      <w:sz w:val="24"/>
      <w:szCs w:val="20"/>
    </w:rPr>
  </w:style>
  <w:style w:type="paragraph" w:customStyle="1" w:styleId="Section2">
    <w:name w:val="Section_2"/>
    <w:basedOn w:val="Section1"/>
    <w:rsid w:val="001C35EB"/>
    <w:rPr>
      <w:b w:val="0"/>
      <w:i/>
    </w:rPr>
  </w:style>
  <w:style w:type="paragraph" w:customStyle="1" w:styleId="Section3">
    <w:name w:val="Section_3"/>
    <w:basedOn w:val="Section1"/>
    <w:rsid w:val="001C35EB"/>
    <w:rPr>
      <w:b w:val="0"/>
    </w:rPr>
  </w:style>
  <w:style w:type="character" w:customStyle="1" w:styleId="SourceChar">
    <w:name w:val="Source Char"/>
    <w:link w:val="Source"/>
    <w:locked/>
    <w:rsid w:val="001C35EB"/>
    <w:rPr>
      <w:rFonts w:ascii="Dubai" w:eastAsia="Times New Roman" w:hAnsi="Dubai" w:cs="Dubai"/>
      <w:b/>
      <w:bCs/>
      <w:sz w:val="28"/>
      <w:szCs w:val="28"/>
      <w:lang w:eastAsia="en-US"/>
    </w:rPr>
  </w:style>
  <w:style w:type="paragraph" w:customStyle="1" w:styleId="Subsection1">
    <w:name w:val="Subsection_1"/>
    <w:basedOn w:val="Section1"/>
    <w:next w:val="Normalaftertitle"/>
    <w:qFormat/>
    <w:rsid w:val="001C35EB"/>
  </w:style>
  <w:style w:type="paragraph" w:customStyle="1" w:styleId="Normalend">
    <w:name w:val="Normal_end"/>
    <w:basedOn w:val="Normal"/>
    <w:next w:val="Normal"/>
    <w:qFormat/>
    <w:rsid w:val="001C35EB"/>
    <w:pPr>
      <w:widowControl w:val="0"/>
      <w:tabs>
        <w:tab w:val="clear" w:pos="794"/>
        <w:tab w:val="clear" w:pos="1191"/>
        <w:tab w:val="clear" w:pos="1588"/>
        <w:tab w:val="clear" w:pos="1985"/>
        <w:tab w:val="left" w:pos="1134"/>
        <w:tab w:val="left" w:pos="1871"/>
        <w:tab w:val="left" w:pos="2268"/>
      </w:tabs>
      <w:bidi w:val="0"/>
      <w:spacing w:line="240" w:lineRule="auto"/>
      <w:jc w:val="left"/>
    </w:pPr>
    <w:rPr>
      <w:rFonts w:ascii="Calibri" w:hAnsi="Calibri" w:cs="Times New Roman"/>
      <w:sz w:val="24"/>
      <w:szCs w:val="20"/>
      <w:lang w:val="en-US"/>
    </w:rPr>
  </w:style>
  <w:style w:type="paragraph" w:customStyle="1" w:styleId="Proposal">
    <w:name w:val="Proposal"/>
    <w:basedOn w:val="Normal"/>
    <w:next w:val="Normal"/>
    <w:rsid w:val="001C35EB"/>
    <w:pPr>
      <w:keepNext/>
      <w:widowControl w:val="0"/>
      <w:tabs>
        <w:tab w:val="clear" w:pos="794"/>
        <w:tab w:val="clear" w:pos="1191"/>
        <w:tab w:val="clear" w:pos="1588"/>
        <w:tab w:val="clear" w:pos="1985"/>
        <w:tab w:val="left" w:pos="1134"/>
        <w:tab w:val="left" w:pos="1871"/>
        <w:tab w:val="left" w:pos="2268"/>
      </w:tabs>
      <w:bidi w:val="0"/>
      <w:spacing w:before="240" w:line="240" w:lineRule="auto"/>
      <w:jc w:val="left"/>
    </w:pPr>
    <w:rPr>
      <w:rFonts w:ascii="Calibri" w:hAnsi="Times New Roman Bold" w:cs="Times New Roman"/>
      <w:sz w:val="24"/>
      <w:szCs w:val="20"/>
    </w:rPr>
  </w:style>
  <w:style w:type="paragraph" w:customStyle="1" w:styleId="Reasons">
    <w:name w:val="Reasons"/>
    <w:basedOn w:val="Normal"/>
    <w:qFormat/>
    <w:rsid w:val="001C35EB"/>
    <w:pPr>
      <w:widowControl w:val="0"/>
      <w:tabs>
        <w:tab w:val="clear" w:pos="794"/>
        <w:tab w:val="clear" w:pos="1191"/>
        <w:tab w:val="left" w:pos="1134"/>
        <w:tab w:val="left" w:pos="1871"/>
      </w:tabs>
      <w:bidi w:val="0"/>
      <w:spacing w:line="240" w:lineRule="auto"/>
      <w:jc w:val="left"/>
    </w:pPr>
    <w:rPr>
      <w:rFonts w:ascii="Calibri" w:hAnsi="Calibri" w:cs="Times New Roman"/>
      <w:sz w:val="24"/>
      <w:szCs w:val="20"/>
    </w:rPr>
  </w:style>
  <w:style w:type="character" w:customStyle="1" w:styleId="Title1Char">
    <w:name w:val="Title 1 Char"/>
    <w:link w:val="Title1"/>
    <w:qFormat/>
    <w:locked/>
    <w:rsid w:val="001C35EB"/>
    <w:rPr>
      <w:rFonts w:ascii="Dubai" w:eastAsia="Times New Roman" w:hAnsi="Dubai" w:cs="Dubai"/>
      <w:sz w:val="26"/>
      <w:szCs w:val="26"/>
      <w:lang w:eastAsia="en-US"/>
    </w:rPr>
  </w:style>
  <w:style w:type="character" w:customStyle="1" w:styleId="TabletextChar">
    <w:name w:val="Table_text Char"/>
    <w:link w:val="Tabletext"/>
    <w:locked/>
    <w:rsid w:val="001C35EB"/>
    <w:rPr>
      <w:rFonts w:ascii="Dubai" w:eastAsia="Times New Roman" w:hAnsi="Dubai" w:cs="Dubai"/>
      <w:lang w:eastAsia="en-US"/>
    </w:rPr>
  </w:style>
  <w:style w:type="character" w:customStyle="1" w:styleId="HeadingbChar">
    <w:name w:val="Heading_b Char"/>
    <w:basedOn w:val="DefaultParagraphFont"/>
    <w:link w:val="Headingb"/>
    <w:locked/>
    <w:rsid w:val="001C35EB"/>
    <w:rPr>
      <w:rFonts w:ascii="Dubai" w:eastAsia="Times New Roman" w:hAnsi="Dubai" w:cs="Dubai"/>
      <w:b/>
      <w:bCs/>
      <w:sz w:val="24"/>
      <w:szCs w:val="24"/>
      <w:lang w:eastAsia="en-US"/>
    </w:rPr>
  </w:style>
  <w:style w:type="paragraph" w:customStyle="1" w:styleId="Part1">
    <w:name w:val="Part_1"/>
    <w:basedOn w:val="Section1"/>
    <w:next w:val="Section1"/>
    <w:qFormat/>
    <w:rsid w:val="001C35EB"/>
  </w:style>
  <w:style w:type="character" w:customStyle="1" w:styleId="ResNoChar">
    <w:name w:val="Res_No Char"/>
    <w:basedOn w:val="DefaultParagraphFont"/>
    <w:link w:val="ResNo"/>
    <w:rsid w:val="001C35EB"/>
    <w:rPr>
      <w:rFonts w:ascii="Dubai" w:eastAsia="Times New Roman" w:hAnsi="Dubai" w:cs="Dubai"/>
      <w:sz w:val="26"/>
      <w:szCs w:val="26"/>
      <w:lang w:eastAsia="en-US"/>
    </w:rPr>
  </w:style>
  <w:style w:type="character" w:customStyle="1" w:styleId="RestitleChar">
    <w:name w:val="Res_title Char"/>
    <w:link w:val="Restitle"/>
    <w:rsid w:val="001C35EB"/>
    <w:rPr>
      <w:rFonts w:ascii="Dubai" w:eastAsia="Times New Roman" w:hAnsi="Dubai" w:cs="Dubai"/>
      <w:b/>
      <w:bCs/>
      <w:sz w:val="26"/>
      <w:szCs w:val="26"/>
      <w:lang w:eastAsia="en-US"/>
    </w:rPr>
  </w:style>
  <w:style w:type="paragraph" w:customStyle="1" w:styleId="AppArtNo">
    <w:name w:val="App_Art_No"/>
    <w:basedOn w:val="ArtNo"/>
    <w:qFormat/>
    <w:rsid w:val="001C35EB"/>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AppArttitle">
    <w:name w:val="App_Art_title"/>
    <w:basedOn w:val="Arttitle"/>
    <w:qFormat/>
    <w:rsid w:val="001C35EB"/>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Opiniontitle">
    <w:name w:val="Opinion_title"/>
    <w:basedOn w:val="Rectitle"/>
    <w:next w:val="Normalaftertitle"/>
    <w:qFormat/>
    <w:rsid w:val="001C35EB"/>
    <w:pPr>
      <w:widowControl w:val="0"/>
      <w:tabs>
        <w:tab w:val="clear" w:pos="794"/>
        <w:tab w:val="clear" w:pos="1191"/>
        <w:tab w:val="clear" w:pos="1588"/>
        <w:tab w:val="clear" w:pos="1985"/>
        <w:tab w:val="left" w:pos="1134"/>
        <w:tab w:val="left" w:pos="1871"/>
        <w:tab w:val="left" w:pos="2268"/>
      </w:tabs>
      <w:bidi w:val="0"/>
      <w:spacing w:before="240" w:after="0" w:line="240" w:lineRule="auto"/>
    </w:pPr>
    <w:rPr>
      <w:rFonts w:ascii="Calibri" w:hAnsi="Calibri" w:cs="Times New Roman"/>
      <w:bCs w:val="0"/>
      <w:sz w:val="28"/>
      <w:szCs w:val="20"/>
    </w:rPr>
  </w:style>
  <w:style w:type="paragraph" w:customStyle="1" w:styleId="OpinionNo">
    <w:name w:val="Opinion_No"/>
    <w:basedOn w:val="RecNo"/>
    <w:next w:val="Opiniontitle"/>
    <w:qFormat/>
    <w:rsid w:val="001C35EB"/>
    <w:pPr>
      <w:widowControl w:val="0"/>
      <w:tabs>
        <w:tab w:val="clear" w:pos="794"/>
        <w:tab w:val="clear" w:pos="1191"/>
        <w:tab w:val="clear" w:pos="1588"/>
        <w:tab w:val="clear" w:pos="1985"/>
        <w:tab w:val="left" w:pos="1134"/>
        <w:tab w:val="left" w:pos="1871"/>
        <w:tab w:val="left" w:pos="2268"/>
      </w:tabs>
      <w:bidi w:val="0"/>
      <w:spacing w:before="480" w:after="0" w:line="240" w:lineRule="auto"/>
    </w:pPr>
    <w:rPr>
      <w:rFonts w:ascii="Calibri" w:hAnsi="Calibri" w:cs="Times New Roman"/>
      <w:caps/>
      <w:sz w:val="28"/>
      <w:szCs w:val="20"/>
    </w:rPr>
  </w:style>
  <w:style w:type="paragraph" w:customStyle="1" w:styleId="Volumetitle">
    <w:name w:val="Volume_title"/>
    <w:basedOn w:val="Normal"/>
    <w:qFormat/>
    <w:rsid w:val="001C35EB"/>
    <w:pPr>
      <w:widowControl w:val="0"/>
      <w:tabs>
        <w:tab w:val="clear" w:pos="794"/>
        <w:tab w:val="clear" w:pos="1191"/>
        <w:tab w:val="clear" w:pos="1588"/>
        <w:tab w:val="clear" w:pos="1985"/>
        <w:tab w:val="left" w:pos="1871"/>
      </w:tabs>
      <w:overflowPunct/>
      <w:autoSpaceDE/>
      <w:autoSpaceDN/>
      <w:bidi w:val="0"/>
      <w:adjustRightInd/>
      <w:spacing w:before="0" w:line="240" w:lineRule="auto"/>
      <w:jc w:val="left"/>
      <w:textAlignment w:val="auto"/>
    </w:pPr>
    <w:rPr>
      <w:rFonts w:ascii="Calibri" w:hAnsi="Calibri" w:cs="Times New Roman"/>
      <w:b/>
      <w:sz w:val="28"/>
      <w:szCs w:val="20"/>
      <w:lang w:val="en-US"/>
    </w:rPr>
  </w:style>
  <w:style w:type="table" w:customStyle="1" w:styleId="TableGrid1">
    <w:name w:val="Table Grid1"/>
    <w:basedOn w:val="TableNormal"/>
    <w:next w:val="TableGrid"/>
    <w:rsid w:val="001C35EB"/>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C35EB"/>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eastAsia="en-US"/>
    </w:rPr>
  </w:style>
  <w:style w:type="paragraph" w:customStyle="1" w:styleId="CEOcontributionStart">
    <w:name w:val="CEO_contributionStart"/>
    <w:basedOn w:val="Normal"/>
    <w:rsid w:val="001C35EB"/>
    <w:pPr>
      <w:widowControl w:val="0"/>
      <w:tabs>
        <w:tab w:val="clear" w:pos="794"/>
        <w:tab w:val="clear" w:pos="1191"/>
        <w:tab w:val="clear" w:pos="1588"/>
        <w:tab w:val="clear" w:pos="1985"/>
      </w:tabs>
      <w:overflowPunct/>
      <w:autoSpaceDE/>
      <w:autoSpaceDN/>
      <w:bidi w:val="0"/>
      <w:adjustRightInd/>
      <w:spacing w:before="360" w:after="120" w:line="240" w:lineRule="auto"/>
      <w:jc w:val="left"/>
      <w:textAlignment w:val="auto"/>
    </w:pPr>
    <w:rPr>
      <w:rFonts w:ascii="Verdana" w:eastAsia="SimHei" w:hAnsi="Verdana" w:cs="Simplified Arabic"/>
      <w:sz w:val="19"/>
      <w:szCs w:val="19"/>
    </w:rPr>
  </w:style>
  <w:style w:type="character" w:customStyle="1" w:styleId="UnresolvedMention1">
    <w:name w:val="Unresolved Mention1"/>
    <w:basedOn w:val="DefaultParagraphFont"/>
    <w:uiPriority w:val="99"/>
    <w:semiHidden/>
    <w:unhideWhenUsed/>
    <w:rsid w:val="001C35EB"/>
    <w:rPr>
      <w:color w:val="605E5C"/>
      <w:shd w:val="clear" w:color="auto" w:fill="E1DFDD"/>
    </w:rPr>
  </w:style>
  <w:style w:type="character" w:customStyle="1" w:styleId="UnresolvedMention2">
    <w:name w:val="Unresolved Mention2"/>
    <w:basedOn w:val="DefaultParagraphFont"/>
    <w:uiPriority w:val="99"/>
    <w:semiHidden/>
    <w:unhideWhenUsed/>
    <w:rsid w:val="001C35EB"/>
    <w:rPr>
      <w:color w:val="605E5C"/>
      <w:shd w:val="clear" w:color="auto" w:fill="E1DFDD"/>
    </w:rPr>
  </w:style>
  <w:style w:type="paragraph" w:customStyle="1" w:styleId="m-6302565922324221804msolistparagraph">
    <w:name w:val="m_-6302565922324221804msolistparagraph"/>
    <w:basedOn w:val="Normal"/>
    <w:rsid w:val="001C35EB"/>
    <w:pPr>
      <w:widowControl w:val="0"/>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Calibri" w:hAnsi="Times New Roman" w:cs="Times New Roman"/>
      <w:sz w:val="24"/>
      <w:szCs w:val="24"/>
      <w:lang w:val="fr-FR" w:eastAsia="fr-FR"/>
    </w:rPr>
  </w:style>
  <w:style w:type="character" w:styleId="Strong">
    <w:name w:val="Strong"/>
    <w:basedOn w:val="DefaultParagraphFont"/>
    <w:uiPriority w:val="22"/>
    <w:qFormat/>
    <w:rsid w:val="001C35EB"/>
    <w:rPr>
      <w:b/>
      <w:bCs/>
    </w:rPr>
  </w:style>
  <w:style w:type="paragraph" w:styleId="NormalWeb">
    <w:name w:val="Normal (Web)"/>
    <w:basedOn w:val="Normal"/>
    <w:uiPriority w:val="99"/>
    <w:unhideWhenUsed/>
    <w:rsid w:val="001C35EB"/>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MS Mincho" w:hAnsi="Times New Roman" w:cs="Times New Roman"/>
      <w:sz w:val="24"/>
      <w:szCs w:val="24"/>
      <w:lang w:eastAsia="zh-CN"/>
    </w:rPr>
  </w:style>
  <w:style w:type="character" w:customStyle="1" w:styleId="ms-rtethemeforecolor-2-0">
    <w:name w:val="ms-rtethemeforecolor-2-0"/>
    <w:basedOn w:val="DefaultParagraphFont"/>
    <w:rsid w:val="001C35EB"/>
  </w:style>
  <w:style w:type="paragraph" w:customStyle="1" w:styleId="Docnumber">
    <w:name w:val="Docnumber"/>
    <w:basedOn w:val="Normal"/>
    <w:link w:val="DocnumberChar"/>
    <w:qFormat/>
    <w:rsid w:val="001C35EB"/>
    <w:pPr>
      <w:bidi w:val="0"/>
      <w:spacing w:line="240" w:lineRule="auto"/>
      <w:jc w:val="right"/>
    </w:pPr>
    <w:rPr>
      <w:rFonts w:ascii="Times New Roman" w:eastAsia="SimSun" w:hAnsi="Times New Roman" w:cs="Times New Roman"/>
      <w:b/>
      <w:sz w:val="40"/>
      <w:szCs w:val="20"/>
    </w:rPr>
  </w:style>
  <w:style w:type="character" w:customStyle="1" w:styleId="DocnumberChar">
    <w:name w:val="Docnumber Char"/>
    <w:link w:val="Docnumber"/>
    <w:qFormat/>
    <w:rsid w:val="001C35EB"/>
    <w:rPr>
      <w:b/>
      <w:sz w:val="40"/>
      <w:lang w:eastAsia="en-US"/>
    </w:rPr>
  </w:style>
  <w:style w:type="character" w:customStyle="1" w:styleId="-">
    <w:name w:val="Интернет-ссылка"/>
    <w:rsid w:val="001C35EB"/>
    <w:rPr>
      <w:color w:val="0000FF"/>
      <w:u w:val="single"/>
    </w:rPr>
  </w:style>
  <w:style w:type="character" w:customStyle="1" w:styleId="CEOChairNameChar">
    <w:name w:val="CEO_ChairName Char"/>
    <w:link w:val="CEOChairName"/>
    <w:locked/>
    <w:rsid w:val="001C35EB"/>
    <w:rPr>
      <w:rFonts w:ascii="Verdana" w:hAnsi="Verdana"/>
      <w:sz w:val="18"/>
      <w:szCs w:val="19"/>
      <w:lang w:eastAsia="en-US"/>
    </w:rPr>
  </w:style>
  <w:style w:type="paragraph" w:customStyle="1" w:styleId="CEOChairName">
    <w:name w:val="CEO_ChairName"/>
    <w:basedOn w:val="Normal"/>
    <w:link w:val="CEOChairNameChar"/>
    <w:rsid w:val="001C35EB"/>
    <w:pPr>
      <w:tabs>
        <w:tab w:val="clear" w:pos="794"/>
        <w:tab w:val="clear" w:pos="1191"/>
        <w:tab w:val="clear" w:pos="1588"/>
        <w:tab w:val="clear" w:pos="1985"/>
      </w:tabs>
      <w:overflowPunct/>
      <w:autoSpaceDE/>
      <w:autoSpaceDN/>
      <w:bidi w:val="0"/>
      <w:adjustRightInd/>
      <w:spacing w:before="1200" w:line="240" w:lineRule="auto"/>
      <w:ind w:left="5812"/>
      <w:jc w:val="center"/>
      <w:textAlignment w:val="auto"/>
    </w:pPr>
    <w:rPr>
      <w:rFonts w:ascii="Verdana" w:eastAsia="SimSun" w:hAnsi="Verdana" w:cs="Times New Roman"/>
      <w:sz w:val="18"/>
      <w:szCs w:val="19"/>
    </w:rPr>
  </w:style>
  <w:style w:type="paragraph" w:customStyle="1" w:styleId="Banner">
    <w:name w:val="Banner"/>
    <w:basedOn w:val="Normal"/>
    <w:rsid w:val="001C35EB"/>
    <w:pPr>
      <w:tabs>
        <w:tab w:val="clear" w:pos="794"/>
        <w:tab w:val="clear" w:pos="1191"/>
        <w:tab w:val="clear" w:pos="1588"/>
        <w:tab w:val="clear" w:pos="1985"/>
        <w:tab w:val="left" w:pos="993"/>
      </w:tabs>
      <w:bidi w:val="0"/>
      <w:spacing w:before="240" w:line="240" w:lineRule="auto"/>
      <w:ind w:left="993" w:hanging="993"/>
      <w:jc w:val="left"/>
      <w:textAlignment w:val="auto"/>
    </w:pPr>
    <w:rPr>
      <w:rFonts w:ascii="Arial" w:eastAsia="SimSun" w:hAnsi="Arial" w:cs="Times New Roman"/>
    </w:rPr>
  </w:style>
  <w:style w:type="paragraph" w:customStyle="1" w:styleId="CEOAgendaItemN">
    <w:name w:val="CEO_AgendaItemN°"/>
    <w:basedOn w:val="Normal"/>
    <w:rsid w:val="001C35EB"/>
    <w:pPr>
      <w:tabs>
        <w:tab w:val="clear" w:pos="794"/>
        <w:tab w:val="clear" w:pos="1191"/>
        <w:tab w:val="clear" w:pos="1588"/>
        <w:tab w:val="clear" w:pos="1985"/>
      </w:tabs>
      <w:overflowPunct/>
      <w:autoSpaceDE/>
      <w:autoSpaceDN/>
      <w:bidi w:val="0"/>
      <w:adjustRightInd/>
      <w:spacing w:before="60" w:after="60" w:line="240" w:lineRule="auto"/>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1C35EB"/>
    <w:pPr>
      <w:bidi w:val="0"/>
      <w:spacing w:line="240" w:lineRule="auto"/>
      <w:jc w:val="left"/>
    </w:pPr>
    <w:rPr>
      <w:rFonts w:ascii="Calibri" w:eastAsia="SimSun" w:hAnsi="Calibri" w:cs="Times New Roman"/>
      <w:sz w:val="24"/>
      <w:szCs w:val="20"/>
    </w:rPr>
  </w:style>
  <w:style w:type="character" w:customStyle="1" w:styleId="DateChar">
    <w:name w:val="Date Char"/>
    <w:basedOn w:val="DefaultParagraphFont"/>
    <w:link w:val="Date"/>
    <w:rsid w:val="001C35EB"/>
    <w:rPr>
      <w:rFonts w:ascii="Calibri" w:hAnsi="Calibri"/>
      <w:sz w:val="24"/>
      <w:lang w:eastAsia="en-US"/>
    </w:rPr>
  </w:style>
  <w:style w:type="character" w:customStyle="1" w:styleId="InternetLink">
    <w:name w:val="Internet Link"/>
    <w:rsid w:val="001C35EB"/>
    <w:rPr>
      <w:color w:val="0000FF"/>
      <w:u w:val="single"/>
    </w:rPr>
  </w:style>
  <w:style w:type="paragraph" w:customStyle="1" w:styleId="CEOindent-abc">
    <w:name w:val="CEO_indent-abc"/>
    <w:basedOn w:val="Normal"/>
    <w:rsid w:val="001C35EB"/>
    <w:pPr>
      <w:tabs>
        <w:tab w:val="clear" w:pos="794"/>
        <w:tab w:val="clear" w:pos="1191"/>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cs="Traditional Arabic"/>
      <w:bCs/>
      <w:sz w:val="18"/>
      <w:szCs w:val="28"/>
    </w:rPr>
  </w:style>
  <w:style w:type="paragraph" w:customStyle="1" w:styleId="CEOIndenti-ii-iii">
    <w:name w:val="CEO_Indenti-ii-iii"/>
    <w:rsid w:val="001C35EB"/>
    <w:pPr>
      <w:tabs>
        <w:tab w:val="num" w:pos="2160"/>
      </w:tabs>
      <w:spacing w:before="120" w:after="120"/>
      <w:ind w:left="2160" w:hanging="180"/>
    </w:pPr>
    <w:rPr>
      <w:rFonts w:ascii="Verdana" w:eastAsia="SimHei" w:hAnsi="Verdana" w:cs="Traditional Arabic"/>
      <w:bCs/>
      <w:sz w:val="18"/>
      <w:szCs w:val="28"/>
      <w:lang w:eastAsia="en-US"/>
    </w:rPr>
  </w:style>
  <w:style w:type="paragraph" w:styleId="PlainText">
    <w:name w:val="Plain Text"/>
    <w:basedOn w:val="Normal"/>
    <w:link w:val="PlainTextChar"/>
    <w:uiPriority w:val="99"/>
    <w:unhideWhenUsed/>
    <w:rsid w:val="001C35EB"/>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SimSun" w:hAnsi="Calibri" w:cs="Times New Roman"/>
      <w:szCs w:val="21"/>
      <w:lang w:val="x-none" w:eastAsia="x-none"/>
    </w:rPr>
  </w:style>
  <w:style w:type="character" w:customStyle="1" w:styleId="PlainTextChar">
    <w:name w:val="Plain Text Char"/>
    <w:basedOn w:val="DefaultParagraphFont"/>
    <w:link w:val="PlainText"/>
    <w:uiPriority w:val="99"/>
    <w:rsid w:val="001C35EB"/>
    <w:rPr>
      <w:rFonts w:ascii="Calibri" w:hAnsi="Calibri"/>
      <w:sz w:val="22"/>
      <w:szCs w:val="21"/>
      <w:lang w:val="x-none" w:eastAsia="x-none"/>
    </w:rPr>
  </w:style>
  <w:style w:type="paragraph" w:styleId="TOCHeading">
    <w:name w:val="TOC Heading"/>
    <w:basedOn w:val="Heading1"/>
    <w:next w:val="Normal"/>
    <w:uiPriority w:val="39"/>
    <w:unhideWhenUsed/>
    <w:qFormat/>
    <w:rsid w:val="001C35EB"/>
    <w:pPr>
      <w:tabs>
        <w:tab w:val="clear" w:pos="794"/>
        <w:tab w:val="clear" w:pos="1191"/>
        <w:tab w:val="clear" w:pos="1588"/>
        <w:tab w:val="clear" w:pos="1985"/>
      </w:tabs>
      <w:overflowPunct/>
      <w:autoSpaceDE/>
      <w:autoSpaceDN/>
      <w:bidi w:val="0"/>
      <w:adjustRightInd/>
      <w:spacing w:before="240" w:line="259" w:lineRule="auto"/>
      <w:ind w:left="0" w:firstLine="0"/>
      <w:jc w:val="left"/>
      <w:textAlignment w:val="auto"/>
      <w:outlineLvl w:val="9"/>
    </w:pPr>
    <w:rPr>
      <w:rFonts w:ascii="Cambria" w:eastAsia="SimSun" w:hAnsi="Cambria" w:cs="Times New Roman"/>
      <w:b w:val="0"/>
      <w:bCs w:val="0"/>
      <w:noProof/>
      <w:color w:val="365F91"/>
      <w:sz w:val="32"/>
      <w:szCs w:val="32"/>
      <w:lang w:val="ru-RU" w:eastAsia="ru-RU"/>
    </w:rPr>
  </w:style>
  <w:style w:type="paragraph" w:styleId="DocumentMap">
    <w:name w:val="Document Map"/>
    <w:basedOn w:val="Normal"/>
    <w:link w:val="DocumentMapChar"/>
    <w:unhideWhenUsed/>
    <w:rsid w:val="001C35EB"/>
    <w:pPr>
      <w:bidi w:val="0"/>
      <w:spacing w:line="240" w:lineRule="auto"/>
      <w:jc w:val="left"/>
    </w:pPr>
    <w:rPr>
      <w:rFonts w:ascii="SimSun" w:eastAsia="SimSun" w:hAnsi="Calibri" w:cs="Times New Roman"/>
      <w:sz w:val="18"/>
      <w:szCs w:val="18"/>
    </w:rPr>
  </w:style>
  <w:style w:type="character" w:customStyle="1" w:styleId="DocumentMapChar">
    <w:name w:val="Document Map Char"/>
    <w:basedOn w:val="DefaultParagraphFont"/>
    <w:link w:val="DocumentMap"/>
    <w:rsid w:val="001C35EB"/>
    <w:rPr>
      <w:rFonts w:ascii="SimSun" w:hAnsi="Calibri"/>
      <w:sz w:val="18"/>
      <w:szCs w:val="18"/>
      <w:lang w:eastAsia="en-US"/>
    </w:rPr>
  </w:style>
  <w:style w:type="character" w:customStyle="1" w:styleId="apple-converted-space">
    <w:name w:val="apple-converted-space"/>
    <w:rsid w:val="001C35EB"/>
  </w:style>
  <w:style w:type="paragraph" w:customStyle="1" w:styleId="LSDeadline">
    <w:name w:val="LSDeadline"/>
    <w:basedOn w:val="LSForAction"/>
    <w:next w:val="Normal"/>
    <w:qFormat/>
    <w:rsid w:val="001C35EB"/>
    <w:rPr>
      <w:bCs w:val="0"/>
    </w:rPr>
  </w:style>
  <w:style w:type="paragraph" w:customStyle="1" w:styleId="LSForAction">
    <w:name w:val="LSForAction"/>
    <w:basedOn w:val="Normal"/>
    <w:qFormat/>
    <w:rsid w:val="001C35EB"/>
    <w:pPr>
      <w:bidi w:val="0"/>
      <w:spacing w:line="240" w:lineRule="auto"/>
      <w:jc w:val="left"/>
    </w:pPr>
    <w:rPr>
      <w:rFonts w:ascii="Times New Roman" w:hAnsi="Times New Roman" w:cs="Times New Roman"/>
      <w:bCs/>
      <w:sz w:val="24"/>
      <w:szCs w:val="20"/>
    </w:rPr>
  </w:style>
  <w:style w:type="paragraph" w:customStyle="1" w:styleId="LSForComment">
    <w:name w:val="LSForComment"/>
    <w:basedOn w:val="LSForAction"/>
    <w:next w:val="Normal"/>
    <w:qFormat/>
    <w:rsid w:val="001C35EB"/>
  </w:style>
  <w:style w:type="character" w:styleId="Emphasis">
    <w:name w:val="Emphasis"/>
    <w:basedOn w:val="DefaultParagraphFont"/>
    <w:uiPriority w:val="20"/>
    <w:qFormat/>
    <w:rsid w:val="001C35EB"/>
    <w:rPr>
      <w:i/>
      <w:iCs/>
    </w:rPr>
  </w:style>
  <w:style w:type="character" w:customStyle="1" w:styleId="href">
    <w:name w:val="href"/>
    <w:basedOn w:val="DefaultParagraphFont"/>
    <w:rsid w:val="001C35EB"/>
    <w:rPr>
      <w:color w:val="auto"/>
    </w:rPr>
  </w:style>
  <w:style w:type="paragraph" w:customStyle="1" w:styleId="Res">
    <w:name w:val="Res_#"/>
    <w:basedOn w:val="Normal"/>
    <w:next w:val="Restitle"/>
    <w:rsid w:val="001C35EB"/>
    <w:pPr>
      <w:keepNext/>
      <w:keepLines/>
      <w:tabs>
        <w:tab w:val="clear" w:pos="794"/>
        <w:tab w:val="clear" w:pos="1191"/>
        <w:tab w:val="clear" w:pos="1588"/>
        <w:tab w:val="clear" w:pos="1985"/>
        <w:tab w:val="left" w:pos="567"/>
        <w:tab w:val="left" w:pos="1134"/>
        <w:tab w:val="left" w:pos="1701"/>
        <w:tab w:val="left" w:pos="1871"/>
        <w:tab w:val="left" w:pos="2268"/>
        <w:tab w:val="left" w:pos="2835"/>
      </w:tabs>
      <w:bidi w:val="0"/>
      <w:spacing w:before="720" w:line="240" w:lineRule="auto"/>
      <w:jc w:val="center"/>
      <w:textAlignment w:val="auto"/>
    </w:pPr>
    <w:rPr>
      <w:rFonts w:ascii="Times New Roman" w:hAnsi="Times New Roman" w:cs="Times New Roman"/>
      <w:sz w:val="28"/>
      <w:szCs w:val="20"/>
    </w:rPr>
  </w:style>
  <w:style w:type="paragraph" w:customStyle="1" w:styleId="Dectitle">
    <w:name w:val="Dec_title"/>
    <w:basedOn w:val="Normal"/>
    <w:next w:val="Normal"/>
    <w:qFormat/>
    <w:rsid w:val="001C35EB"/>
    <w:pPr>
      <w:tabs>
        <w:tab w:val="clear" w:pos="794"/>
        <w:tab w:val="clear" w:pos="1191"/>
        <w:tab w:val="clear" w:pos="1588"/>
        <w:tab w:val="clear" w:pos="1985"/>
        <w:tab w:val="left" w:pos="567"/>
        <w:tab w:val="left" w:pos="1134"/>
        <w:tab w:val="left" w:pos="1701"/>
        <w:tab w:val="left" w:pos="2268"/>
        <w:tab w:val="left" w:pos="2835"/>
      </w:tabs>
      <w:bidi w:val="0"/>
      <w:spacing w:before="240" w:after="240" w:line="240" w:lineRule="auto"/>
      <w:jc w:val="center"/>
      <w:textAlignment w:val="auto"/>
    </w:pPr>
    <w:rPr>
      <w:rFonts w:ascii="Calibri" w:hAnsi="Calibri" w:cs="Times New Roman"/>
      <w:b/>
      <w:sz w:val="28"/>
      <w:szCs w:val="20"/>
    </w:rPr>
  </w:style>
  <w:style w:type="paragraph" w:customStyle="1" w:styleId="DecNo">
    <w:name w:val="Dec_No"/>
    <w:basedOn w:val="Normal"/>
    <w:next w:val="Dectitle"/>
    <w:qFormat/>
    <w:rsid w:val="001C35EB"/>
    <w:pPr>
      <w:tabs>
        <w:tab w:val="clear" w:pos="794"/>
        <w:tab w:val="clear" w:pos="1191"/>
        <w:tab w:val="clear" w:pos="1588"/>
        <w:tab w:val="clear" w:pos="1985"/>
        <w:tab w:val="left" w:pos="567"/>
        <w:tab w:val="left" w:pos="1134"/>
        <w:tab w:val="left" w:pos="1701"/>
        <w:tab w:val="left" w:pos="2268"/>
        <w:tab w:val="left" w:pos="2835"/>
      </w:tabs>
      <w:bidi w:val="0"/>
      <w:spacing w:before="720" w:line="240" w:lineRule="auto"/>
      <w:jc w:val="center"/>
      <w:textAlignment w:val="auto"/>
    </w:pPr>
    <w:rPr>
      <w:rFonts w:ascii="Calibri" w:hAnsi="Calibri" w:cs="Times New Roman"/>
      <w:caps/>
      <w:sz w:val="28"/>
      <w:szCs w:val="20"/>
    </w:rPr>
  </w:style>
  <w:style w:type="character" w:customStyle="1" w:styleId="7">
    <w:name w:val="Сноска7"/>
    <w:basedOn w:val="DefaultParagraphFont"/>
    <w:uiPriority w:val="99"/>
    <w:rsid w:val="001C35EB"/>
    <w:rPr>
      <w:rFonts w:ascii="Calibri" w:hAnsi="Calibri" w:cs="Calibri" w:hint="default"/>
      <w:sz w:val="16"/>
      <w:szCs w:val="16"/>
      <w:shd w:val="clear" w:color="auto" w:fill="FFFFFF"/>
    </w:rPr>
  </w:style>
  <w:style w:type="paragraph" w:customStyle="1" w:styleId="LSForInfo">
    <w:name w:val="LSForInfo"/>
    <w:basedOn w:val="LSForAction"/>
    <w:next w:val="Normal"/>
    <w:qFormat/>
    <w:rsid w:val="001C35EB"/>
  </w:style>
  <w:style w:type="paragraph" w:customStyle="1" w:styleId="AnnexNotitle">
    <w:name w:val="Annex_No &amp; title"/>
    <w:basedOn w:val="Normal"/>
    <w:next w:val="Normal"/>
    <w:rsid w:val="001C35EB"/>
    <w:pPr>
      <w:keepNext/>
      <w:keepLines/>
      <w:bidi w:val="0"/>
      <w:spacing w:before="480" w:line="240" w:lineRule="auto"/>
      <w:jc w:val="center"/>
    </w:pPr>
    <w:rPr>
      <w:rFonts w:ascii="Times New Roman" w:hAnsi="Times New Roman" w:cs="Times New Roman"/>
      <w:b/>
      <w:sz w:val="28"/>
      <w:szCs w:val="20"/>
    </w:rPr>
  </w:style>
  <w:style w:type="paragraph" w:customStyle="1" w:styleId="AppendixNotitle">
    <w:name w:val="Appendix_No &amp; title"/>
    <w:basedOn w:val="AnnexNotitle"/>
    <w:next w:val="Normal"/>
    <w:rsid w:val="001C35EB"/>
  </w:style>
  <w:style w:type="paragraph" w:customStyle="1" w:styleId="CorrectionSeparatorBegin">
    <w:name w:val="Correction Separator Begin"/>
    <w:basedOn w:val="Normal"/>
    <w:rsid w:val="001C35EB"/>
    <w:pPr>
      <w:keepNext/>
      <w:pBdr>
        <w:bottom w:val="single" w:sz="12" w:space="1" w:color="auto"/>
      </w:pBdr>
      <w:tabs>
        <w:tab w:val="clear" w:pos="794"/>
        <w:tab w:val="clear" w:pos="1191"/>
        <w:tab w:val="clear" w:pos="1588"/>
        <w:tab w:val="clear" w:pos="1985"/>
      </w:tabs>
      <w:overflowPunct/>
      <w:autoSpaceDE/>
      <w:autoSpaceDN/>
      <w:bidi w:val="0"/>
      <w:adjustRightInd/>
      <w:spacing w:before="240" w:after="240" w:line="240" w:lineRule="auto"/>
      <w:ind w:left="1440" w:right="1440"/>
      <w:jc w:val="center"/>
      <w:textAlignment w:val="auto"/>
    </w:pPr>
    <w:rPr>
      <w:rFonts w:ascii="Times New Roman" w:hAnsi="Times New Roman" w:cs="Times New Roman"/>
      <w:b/>
      <w:i/>
      <w:sz w:val="20"/>
      <w:szCs w:val="20"/>
      <w:lang w:val="en-US"/>
    </w:rPr>
  </w:style>
  <w:style w:type="paragraph" w:customStyle="1" w:styleId="CorrectionSeparatorEnd">
    <w:name w:val="Correction Separator End"/>
    <w:basedOn w:val="Normal"/>
    <w:rsid w:val="001C35EB"/>
    <w:pPr>
      <w:pBdr>
        <w:top w:val="single" w:sz="12" w:space="1" w:color="auto"/>
      </w:pBdr>
      <w:tabs>
        <w:tab w:val="clear" w:pos="794"/>
        <w:tab w:val="clear" w:pos="1191"/>
        <w:tab w:val="clear" w:pos="1588"/>
        <w:tab w:val="clear" w:pos="1985"/>
      </w:tabs>
      <w:overflowPunct/>
      <w:autoSpaceDE/>
      <w:autoSpaceDN/>
      <w:bidi w:val="0"/>
      <w:adjustRightInd/>
      <w:spacing w:before="240" w:after="240" w:line="240" w:lineRule="auto"/>
      <w:ind w:left="1440" w:right="1440"/>
      <w:jc w:val="center"/>
      <w:textAlignment w:val="auto"/>
    </w:pPr>
    <w:rPr>
      <w:rFonts w:ascii="Times New Roman" w:hAnsi="Times New Roman" w:cs="Times New Roman"/>
      <w:b/>
      <w:i/>
      <w:sz w:val="20"/>
      <w:szCs w:val="20"/>
      <w:lang w:val="en-US"/>
    </w:rPr>
  </w:style>
  <w:style w:type="paragraph" w:customStyle="1" w:styleId="FigureNotitle">
    <w:name w:val="Figure_No &amp; title"/>
    <w:basedOn w:val="Normal"/>
    <w:next w:val="Normal"/>
    <w:qFormat/>
    <w:rsid w:val="001C35EB"/>
    <w:pPr>
      <w:keepLines/>
      <w:bidi w:val="0"/>
      <w:spacing w:before="240" w:after="120" w:line="240" w:lineRule="auto"/>
      <w:jc w:val="center"/>
    </w:pPr>
    <w:rPr>
      <w:rFonts w:ascii="Times New Roman" w:eastAsia="SimSun" w:hAnsi="Times New Roman" w:cs="Times New Roman"/>
      <w:b/>
      <w:sz w:val="24"/>
      <w:szCs w:val="20"/>
      <w:lang w:eastAsia="ja-JP"/>
    </w:rPr>
  </w:style>
  <w:style w:type="paragraph" w:customStyle="1" w:styleId="Formal">
    <w:name w:val="Formal"/>
    <w:basedOn w:val="Normal"/>
    <w:rsid w:val="001C35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bidi w:val="0"/>
      <w:adjustRightInd/>
      <w:spacing w:before="0" w:line="240" w:lineRule="auto"/>
      <w:jc w:val="left"/>
      <w:textAlignment w:val="auto"/>
    </w:pPr>
    <w:rPr>
      <w:rFonts w:ascii="Courier New" w:eastAsia="SimSun" w:hAnsi="Courier New" w:cs="Times New Roman"/>
      <w:noProof/>
      <w:sz w:val="20"/>
      <w:szCs w:val="20"/>
      <w:lang w:val="en-US"/>
    </w:rPr>
  </w:style>
  <w:style w:type="paragraph" w:customStyle="1" w:styleId="Headingib">
    <w:name w:val="Heading_ib"/>
    <w:basedOn w:val="Headingi"/>
    <w:next w:val="Normal"/>
    <w:qFormat/>
    <w:rsid w:val="001C35EB"/>
    <w:pPr>
      <w:keepLines w:val="0"/>
      <w:bidi w:val="0"/>
      <w:spacing w:line="240" w:lineRule="auto"/>
      <w:jc w:val="left"/>
    </w:pPr>
    <w:rPr>
      <w:rFonts w:ascii="Times New Roman" w:eastAsia="SimSun" w:hAnsi="Times New Roman" w:cs="Times New Roman"/>
      <w:b/>
      <w:bCs/>
      <w:iCs w:val="0"/>
      <w:szCs w:val="20"/>
      <w:lang w:eastAsia="ja-JP"/>
    </w:rPr>
  </w:style>
  <w:style w:type="paragraph" w:customStyle="1" w:styleId="Normalbeforetable">
    <w:name w:val="Normal before table"/>
    <w:basedOn w:val="Normal"/>
    <w:rsid w:val="001C35EB"/>
    <w:pPr>
      <w:keepNext/>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Times New Roman" w:eastAsia="????" w:hAnsi="Times New Roman" w:cs="Times New Roman"/>
      <w:sz w:val="24"/>
      <w:szCs w:val="24"/>
    </w:rPr>
  </w:style>
  <w:style w:type="paragraph" w:customStyle="1" w:styleId="TableNotitle">
    <w:name w:val="Table_No &amp; title"/>
    <w:basedOn w:val="Normal"/>
    <w:next w:val="Normal"/>
    <w:qFormat/>
    <w:rsid w:val="001C35EB"/>
    <w:pPr>
      <w:keepNext/>
      <w:keepLines/>
      <w:bidi w:val="0"/>
      <w:spacing w:before="360" w:after="120" w:line="240" w:lineRule="auto"/>
      <w:jc w:val="center"/>
    </w:pPr>
    <w:rPr>
      <w:rFonts w:ascii="Times New Roman" w:eastAsia="SimSun" w:hAnsi="Times New Roman" w:cs="Times New Roman"/>
      <w:b/>
      <w:sz w:val="24"/>
      <w:szCs w:val="20"/>
      <w:lang w:eastAsia="ja-JP"/>
    </w:rPr>
  </w:style>
  <w:style w:type="paragraph" w:styleId="TableofFigures">
    <w:name w:val="table of figures"/>
    <w:basedOn w:val="Normal"/>
    <w:next w:val="Normal"/>
    <w:uiPriority w:val="99"/>
    <w:rsid w:val="001C35EB"/>
    <w:pPr>
      <w:tabs>
        <w:tab w:val="clear" w:pos="794"/>
        <w:tab w:val="clear" w:pos="1191"/>
        <w:tab w:val="clear" w:pos="1588"/>
        <w:tab w:val="clear" w:pos="1985"/>
        <w:tab w:val="right" w:leader="dot" w:pos="9639"/>
      </w:tabs>
      <w:overflowPunct/>
      <w:autoSpaceDE/>
      <w:autoSpaceDN/>
      <w:bidi w:val="0"/>
      <w:adjustRightInd/>
      <w:spacing w:line="240" w:lineRule="auto"/>
      <w:jc w:val="left"/>
      <w:textAlignment w:val="auto"/>
    </w:pPr>
    <w:rPr>
      <w:rFonts w:ascii="Times New Roman" w:eastAsia="MS Mincho" w:hAnsi="Times New Roman" w:cs="Times New Roman"/>
      <w:sz w:val="24"/>
      <w:szCs w:val="24"/>
      <w:lang w:eastAsia="ja-JP"/>
    </w:rPr>
  </w:style>
  <w:style w:type="paragraph" w:customStyle="1" w:styleId="Subtitle1">
    <w:name w:val="Subtitle1"/>
    <w:basedOn w:val="Normal"/>
    <w:next w:val="Normal"/>
    <w:qFormat/>
    <w:rsid w:val="001C35EB"/>
    <w:pPr>
      <w:numPr>
        <w:ilvl w:val="1"/>
      </w:numPr>
      <w:tabs>
        <w:tab w:val="clear" w:pos="794"/>
        <w:tab w:val="clear" w:pos="1191"/>
        <w:tab w:val="clear" w:pos="1588"/>
        <w:tab w:val="clear" w:pos="1985"/>
      </w:tabs>
      <w:overflowPunct/>
      <w:autoSpaceDE/>
      <w:autoSpaceDN/>
      <w:bidi w:val="0"/>
      <w:adjustRightInd/>
      <w:spacing w:after="160" w:line="240" w:lineRule="auto"/>
      <w:jc w:val="left"/>
      <w:textAlignment w:val="auto"/>
    </w:pPr>
    <w:rPr>
      <w:rFonts w:ascii="Calibri" w:eastAsia="SimSun" w:hAnsi="Calibri" w:cs="Arial"/>
      <w:color w:val="5A5A5A"/>
      <w:spacing w:val="15"/>
      <w:lang w:eastAsia="ja-JP"/>
    </w:rPr>
  </w:style>
  <w:style w:type="character" w:customStyle="1" w:styleId="SubtitleChar">
    <w:name w:val="Subtitle Char"/>
    <w:basedOn w:val="DefaultParagraphFont"/>
    <w:link w:val="Subtitle"/>
    <w:rsid w:val="001C35EB"/>
    <w:rPr>
      <w:rFonts w:ascii="Calibri" w:eastAsia="SimSun" w:hAnsi="Calibri" w:cs="Arial"/>
      <w:color w:val="5A5A5A"/>
      <w:spacing w:val="15"/>
      <w:sz w:val="22"/>
      <w:szCs w:val="22"/>
      <w:lang w:val="en-GB" w:eastAsia="ja-JP"/>
    </w:rPr>
  </w:style>
  <w:style w:type="paragraph" w:customStyle="1" w:styleId="Quote1">
    <w:name w:val="Quote1"/>
    <w:basedOn w:val="Normal"/>
    <w:next w:val="Normal"/>
    <w:uiPriority w:val="29"/>
    <w:rsid w:val="001C35EB"/>
    <w:pPr>
      <w:tabs>
        <w:tab w:val="clear" w:pos="794"/>
        <w:tab w:val="clear" w:pos="1191"/>
        <w:tab w:val="clear" w:pos="1588"/>
        <w:tab w:val="clear" w:pos="1985"/>
      </w:tabs>
      <w:overflowPunct/>
      <w:autoSpaceDE/>
      <w:autoSpaceDN/>
      <w:bidi w:val="0"/>
      <w:adjustRightInd/>
      <w:spacing w:before="200" w:after="160" w:line="240" w:lineRule="auto"/>
      <w:ind w:left="864" w:right="864"/>
      <w:jc w:val="center"/>
      <w:textAlignment w:val="auto"/>
    </w:pPr>
    <w:rPr>
      <w:rFonts w:ascii="Times New Roman" w:eastAsia="SimSun" w:hAnsi="Times New Roman" w:cs="Times New Roman"/>
      <w:i/>
      <w:iCs/>
      <w:color w:val="404040"/>
      <w:sz w:val="24"/>
      <w:szCs w:val="24"/>
      <w:lang w:eastAsia="ja-JP"/>
    </w:rPr>
  </w:style>
  <w:style w:type="character" w:customStyle="1" w:styleId="QuoteChar">
    <w:name w:val="Quote Char"/>
    <w:basedOn w:val="DefaultParagraphFont"/>
    <w:link w:val="Quote"/>
    <w:uiPriority w:val="29"/>
    <w:rsid w:val="001C35EB"/>
    <w:rPr>
      <w:rFonts w:ascii="Times New Roman" w:eastAsia="SimSun" w:hAnsi="Times New Roman"/>
      <w:i/>
      <w:iCs/>
      <w:color w:val="404040"/>
      <w:sz w:val="24"/>
      <w:szCs w:val="24"/>
      <w:lang w:val="en-GB" w:eastAsia="ja-JP"/>
    </w:rPr>
  </w:style>
  <w:style w:type="character" w:customStyle="1" w:styleId="Enumlev1Char0">
    <w:name w:val="Enumlev1 Char"/>
    <w:link w:val="Enumlev11"/>
    <w:uiPriority w:val="99"/>
    <w:rsid w:val="001C35EB"/>
    <w:rPr>
      <w:sz w:val="24"/>
      <w:lang w:eastAsia="en-US"/>
    </w:rPr>
  </w:style>
  <w:style w:type="paragraph" w:customStyle="1" w:styleId="Enumlev11">
    <w:name w:val="Enumlev1"/>
    <w:basedOn w:val="Normal"/>
    <w:link w:val="Enumlev1Char0"/>
    <w:uiPriority w:val="99"/>
    <w:rsid w:val="001C35EB"/>
    <w:pPr>
      <w:tabs>
        <w:tab w:val="clear" w:pos="794"/>
        <w:tab w:val="clear" w:pos="1191"/>
        <w:tab w:val="clear" w:pos="1588"/>
        <w:tab w:val="clear" w:pos="1985"/>
      </w:tabs>
      <w:overflowPunct/>
      <w:autoSpaceDE/>
      <w:autoSpaceDN/>
      <w:bidi w:val="0"/>
      <w:adjustRightInd/>
      <w:spacing w:before="80" w:after="200" w:line="276" w:lineRule="auto"/>
      <w:ind w:left="794" w:hanging="794"/>
      <w:jc w:val="left"/>
      <w:textAlignment w:val="auto"/>
    </w:pPr>
    <w:rPr>
      <w:rFonts w:ascii="Times New Roman" w:eastAsia="SimSun" w:hAnsi="Times New Roman" w:cs="Times New Roman"/>
      <w:sz w:val="24"/>
      <w:szCs w:val="20"/>
    </w:rPr>
  </w:style>
  <w:style w:type="paragraph" w:customStyle="1" w:styleId="Normalaftertitle0">
    <w:name w:val="Normal_after_title"/>
    <w:basedOn w:val="Normal"/>
    <w:next w:val="Normal"/>
    <w:rsid w:val="001C35EB"/>
    <w:pPr>
      <w:tabs>
        <w:tab w:val="clear" w:pos="794"/>
        <w:tab w:val="clear" w:pos="1191"/>
        <w:tab w:val="clear" w:pos="1588"/>
        <w:tab w:val="clear" w:pos="1985"/>
        <w:tab w:val="left" w:pos="1134"/>
        <w:tab w:val="left" w:pos="1871"/>
        <w:tab w:val="left" w:pos="2268"/>
      </w:tabs>
      <w:bidi w:val="0"/>
      <w:spacing w:before="360" w:line="240" w:lineRule="auto"/>
      <w:jc w:val="left"/>
    </w:pPr>
    <w:rPr>
      <w:rFonts w:ascii="Times New Roman" w:hAnsi="Times New Roman" w:cs="Times New Roman"/>
      <w:sz w:val="24"/>
      <w:szCs w:val="20"/>
    </w:rPr>
  </w:style>
  <w:style w:type="paragraph" w:customStyle="1" w:styleId="CEOAbstract">
    <w:name w:val="CEO_Abstract"/>
    <w:rsid w:val="001C35EB"/>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1C35EB"/>
    <w:pPr>
      <w:keepNext w:val="0"/>
      <w:keepLines w:val="0"/>
      <w:numPr>
        <w:ilvl w:val="2"/>
      </w:numPr>
      <w:tabs>
        <w:tab w:val="clear" w:pos="1191"/>
        <w:tab w:val="clear" w:pos="1588"/>
        <w:tab w:val="clear" w:pos="1985"/>
        <w:tab w:val="left" w:pos="2127"/>
        <w:tab w:val="num" w:pos="2160"/>
        <w:tab w:val="left" w:pos="2410"/>
        <w:tab w:val="left" w:pos="2921"/>
        <w:tab w:val="left" w:pos="3261"/>
      </w:tabs>
      <w:overflowPunct/>
      <w:autoSpaceDE/>
      <w:autoSpaceDN/>
      <w:bidi w:val="0"/>
      <w:adjustRightInd/>
      <w:spacing w:before="160" w:after="120" w:line="240" w:lineRule="auto"/>
      <w:ind w:left="792" w:hanging="792"/>
      <w:jc w:val="left"/>
      <w:textAlignment w:val="auto"/>
      <w:outlineLvl w:val="9"/>
    </w:pPr>
    <w:rPr>
      <w:rFonts w:ascii="Times New Roman" w:eastAsia="SimSun" w:hAnsi="Times New Roman" w:cs="Simplified Arabic"/>
      <w:bCs w:val="0"/>
      <w:sz w:val="24"/>
      <w:szCs w:val="24"/>
    </w:rPr>
  </w:style>
  <w:style w:type="paragraph" w:customStyle="1" w:styleId="Head">
    <w:name w:val="Head"/>
    <w:basedOn w:val="Normal"/>
    <w:uiPriority w:val="99"/>
    <w:rsid w:val="001C35EB"/>
    <w:pPr>
      <w:tabs>
        <w:tab w:val="clear" w:pos="794"/>
        <w:tab w:val="clear" w:pos="1191"/>
        <w:tab w:val="clear" w:pos="1588"/>
        <w:tab w:val="clear" w:pos="1985"/>
        <w:tab w:val="left" w:pos="6663"/>
      </w:tabs>
      <w:overflowPunct/>
      <w:autoSpaceDE/>
      <w:autoSpaceDN/>
      <w:bidi w:val="0"/>
      <w:adjustRightInd/>
      <w:spacing w:before="0" w:line="240" w:lineRule="auto"/>
      <w:jc w:val="left"/>
      <w:textAlignment w:val="auto"/>
    </w:pPr>
    <w:rPr>
      <w:rFonts w:ascii="Times New Roman" w:eastAsia="MS Mincho" w:hAnsi="Times New Roman" w:cs="Times New Roman"/>
      <w:sz w:val="24"/>
      <w:szCs w:val="20"/>
    </w:rPr>
  </w:style>
  <w:style w:type="paragraph" w:customStyle="1" w:styleId="FigureNoBR">
    <w:name w:val="Figure_No_BR"/>
    <w:basedOn w:val="Normal"/>
    <w:next w:val="Normal"/>
    <w:rsid w:val="001C35EB"/>
    <w:pPr>
      <w:keepNext/>
      <w:keepLines/>
      <w:bidi w:val="0"/>
      <w:spacing w:before="480" w:after="120" w:line="240" w:lineRule="auto"/>
      <w:jc w:val="center"/>
    </w:pPr>
    <w:rPr>
      <w:rFonts w:ascii="Times New Roman" w:hAnsi="Times New Roman" w:cs="Times New Roman"/>
      <w:caps/>
      <w:sz w:val="24"/>
      <w:szCs w:val="20"/>
    </w:rPr>
  </w:style>
  <w:style w:type="paragraph" w:customStyle="1" w:styleId="Title10">
    <w:name w:val="Title1"/>
    <w:basedOn w:val="Normal"/>
    <w:next w:val="Normal"/>
    <w:qFormat/>
    <w:rsid w:val="001C35EB"/>
    <w:pPr>
      <w:tabs>
        <w:tab w:val="clear" w:pos="794"/>
        <w:tab w:val="clear" w:pos="1191"/>
        <w:tab w:val="clear" w:pos="1588"/>
        <w:tab w:val="clear" w:pos="1985"/>
      </w:tabs>
      <w:overflowPunct/>
      <w:autoSpaceDE/>
      <w:autoSpaceDN/>
      <w:bidi w:val="0"/>
      <w:adjustRightInd/>
      <w:spacing w:before="240" w:after="60" w:line="240" w:lineRule="auto"/>
      <w:jc w:val="center"/>
      <w:textAlignment w:val="auto"/>
      <w:outlineLvl w:val="0"/>
    </w:pPr>
    <w:rPr>
      <w:rFonts w:ascii="Cambria" w:eastAsia="SimSun" w:hAnsi="Cambria" w:cs="Times New Roman"/>
      <w:b/>
      <w:bCs/>
      <w:sz w:val="32"/>
      <w:szCs w:val="32"/>
      <w:lang w:val="en-US"/>
    </w:rPr>
  </w:style>
  <w:style w:type="character" w:customStyle="1" w:styleId="TitleChar">
    <w:name w:val="Title Char"/>
    <w:basedOn w:val="DefaultParagraphFont"/>
    <w:link w:val="Title"/>
    <w:rsid w:val="001C35EB"/>
    <w:rPr>
      <w:rFonts w:ascii="Cambria" w:eastAsia="SimSun" w:hAnsi="Cambria" w:cs="Times New Roman"/>
      <w:b/>
      <w:bCs/>
      <w:sz w:val="32"/>
      <w:szCs w:val="32"/>
      <w:lang w:eastAsia="en-US"/>
    </w:rPr>
  </w:style>
  <w:style w:type="paragraph" w:styleId="BodyText">
    <w:name w:val="Body Text"/>
    <w:basedOn w:val="Normal"/>
    <w:link w:val="BodyTextChar"/>
    <w:qFormat/>
    <w:rsid w:val="001C35EB"/>
    <w:pPr>
      <w:tabs>
        <w:tab w:val="left" w:pos="720"/>
      </w:tabs>
      <w:suppressAutoHyphens/>
      <w:overflowPunct/>
      <w:autoSpaceDE/>
      <w:autoSpaceDN/>
      <w:bidi w:val="0"/>
      <w:adjustRightInd/>
      <w:spacing w:after="120" w:line="240" w:lineRule="auto"/>
      <w:jc w:val="left"/>
      <w:textAlignment w:val="auto"/>
    </w:pPr>
    <w:rPr>
      <w:rFonts w:ascii="LMMNHP+BookmanOldStyle" w:eastAsia="Batang" w:hAnsi="LMMNHP+BookmanOldStyle" w:cs="Times New Roman"/>
      <w:color w:val="000000"/>
      <w:kern w:val="2"/>
      <w:sz w:val="24"/>
      <w:szCs w:val="24"/>
      <w:lang w:val="en-US" w:eastAsia="ja-JP"/>
    </w:rPr>
  </w:style>
  <w:style w:type="character" w:customStyle="1" w:styleId="BodyTextChar">
    <w:name w:val="Body Text Char"/>
    <w:basedOn w:val="DefaultParagraphFont"/>
    <w:link w:val="BodyText"/>
    <w:rsid w:val="001C35EB"/>
    <w:rPr>
      <w:rFonts w:ascii="LMMNHP+BookmanOldStyle" w:eastAsia="Batang" w:hAnsi="LMMNHP+BookmanOldStyle"/>
      <w:color w:val="000000"/>
      <w:kern w:val="2"/>
      <w:sz w:val="24"/>
      <w:szCs w:val="24"/>
      <w:lang w:val="en-US" w:eastAsia="ja-JP"/>
    </w:rPr>
  </w:style>
  <w:style w:type="paragraph" w:styleId="List">
    <w:name w:val="List"/>
    <w:basedOn w:val="Normal"/>
    <w:uiPriority w:val="99"/>
    <w:rsid w:val="001C35EB"/>
    <w:pPr>
      <w:tabs>
        <w:tab w:val="clear" w:pos="794"/>
        <w:tab w:val="clear" w:pos="1191"/>
        <w:tab w:val="clear" w:pos="1588"/>
        <w:tab w:val="clear" w:pos="1985"/>
        <w:tab w:val="left" w:pos="1701"/>
        <w:tab w:val="left" w:pos="2127"/>
      </w:tabs>
      <w:overflowPunct/>
      <w:autoSpaceDE/>
      <w:autoSpaceDN/>
      <w:bidi w:val="0"/>
      <w:adjustRightInd/>
      <w:spacing w:before="0" w:line="240" w:lineRule="auto"/>
      <w:ind w:left="2127" w:hanging="2127"/>
      <w:jc w:val="left"/>
      <w:textAlignment w:val="auto"/>
    </w:pPr>
    <w:rPr>
      <w:rFonts w:ascii="Times New Roman" w:hAnsi="Times New Roman" w:cs="Times New Roman"/>
      <w:sz w:val="24"/>
      <w:szCs w:val="20"/>
    </w:rPr>
  </w:style>
  <w:style w:type="paragraph" w:styleId="BodyText2">
    <w:name w:val="Body Text 2"/>
    <w:basedOn w:val="Normal"/>
    <w:link w:val="BodyText2Char"/>
    <w:uiPriority w:val="99"/>
    <w:rsid w:val="001C35EB"/>
    <w:pPr>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hAnsi="Times New Roman" w:cs="Times New Roman"/>
      <w:sz w:val="24"/>
      <w:szCs w:val="20"/>
      <w:lang w:val="en-US"/>
    </w:rPr>
  </w:style>
  <w:style w:type="character" w:customStyle="1" w:styleId="BodyText2Char">
    <w:name w:val="Body Text 2 Char"/>
    <w:basedOn w:val="DefaultParagraphFont"/>
    <w:link w:val="BodyText2"/>
    <w:uiPriority w:val="99"/>
    <w:rsid w:val="001C35EB"/>
    <w:rPr>
      <w:rFonts w:eastAsia="Times New Roman"/>
      <w:sz w:val="24"/>
      <w:lang w:val="en-US" w:eastAsia="en-US"/>
    </w:rPr>
  </w:style>
  <w:style w:type="paragraph" w:styleId="ListBullet">
    <w:name w:val="List Bullet"/>
    <w:basedOn w:val="List"/>
    <w:uiPriority w:val="99"/>
    <w:rsid w:val="001C35EB"/>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1C35EB"/>
    <w:pPr>
      <w:tabs>
        <w:tab w:val="clear" w:pos="794"/>
        <w:tab w:val="clear" w:pos="1191"/>
        <w:tab w:val="clear" w:pos="1588"/>
        <w:tab w:val="clear" w:pos="1985"/>
      </w:tabs>
      <w:overflowPunct/>
      <w:autoSpaceDE/>
      <w:autoSpaceDN/>
      <w:bidi w:val="0"/>
      <w:adjustRightInd/>
      <w:spacing w:before="0" w:after="120" w:line="240" w:lineRule="auto"/>
      <w:ind w:left="360"/>
      <w:jc w:val="left"/>
      <w:textAlignment w:val="auto"/>
    </w:pPr>
    <w:rPr>
      <w:rFonts w:ascii="Times New Roman" w:hAnsi="Times New Roman" w:cs="Times New Roman"/>
      <w:sz w:val="24"/>
      <w:szCs w:val="20"/>
    </w:rPr>
  </w:style>
  <w:style w:type="character" w:customStyle="1" w:styleId="BodyTextIndentChar">
    <w:name w:val="Body Text Indent Char"/>
    <w:basedOn w:val="DefaultParagraphFont"/>
    <w:link w:val="BodyTextIndent"/>
    <w:rsid w:val="001C35EB"/>
    <w:rPr>
      <w:rFonts w:eastAsia="Times New Roman"/>
      <w:sz w:val="24"/>
      <w:lang w:eastAsia="en-US"/>
    </w:rPr>
  </w:style>
  <w:style w:type="paragraph" w:styleId="List2">
    <w:name w:val="List 2"/>
    <w:basedOn w:val="Normal"/>
    <w:uiPriority w:val="99"/>
    <w:rsid w:val="001C35EB"/>
    <w:pPr>
      <w:tabs>
        <w:tab w:val="clear" w:pos="794"/>
        <w:tab w:val="clear" w:pos="1191"/>
        <w:tab w:val="clear" w:pos="1588"/>
        <w:tab w:val="clear" w:pos="1985"/>
      </w:tabs>
      <w:overflowPunct/>
      <w:autoSpaceDE/>
      <w:autoSpaceDN/>
      <w:bidi w:val="0"/>
      <w:adjustRightInd/>
      <w:spacing w:before="0" w:line="240" w:lineRule="auto"/>
      <w:ind w:left="720" w:hanging="360"/>
      <w:jc w:val="left"/>
      <w:textAlignment w:val="auto"/>
    </w:pPr>
    <w:rPr>
      <w:rFonts w:ascii="Times New Roman" w:hAnsi="Times New Roman" w:cs="Times New Roman"/>
      <w:sz w:val="24"/>
      <w:szCs w:val="20"/>
    </w:rPr>
  </w:style>
  <w:style w:type="paragraph" w:styleId="BodyTextIndent2">
    <w:name w:val="Body Text Indent 2"/>
    <w:basedOn w:val="Normal"/>
    <w:link w:val="BodyTextIndent2Char"/>
    <w:rsid w:val="001C35EB"/>
    <w:pPr>
      <w:tabs>
        <w:tab w:val="clear" w:pos="794"/>
        <w:tab w:val="left" w:pos="720"/>
      </w:tabs>
      <w:bidi w:val="0"/>
      <w:spacing w:line="240" w:lineRule="auto"/>
      <w:ind w:left="720" w:hanging="720"/>
      <w:jc w:val="left"/>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1C35EB"/>
    <w:rPr>
      <w:rFonts w:eastAsia="Batang"/>
      <w:sz w:val="24"/>
      <w:szCs w:val="24"/>
      <w:lang w:eastAsia="en-US"/>
    </w:rPr>
  </w:style>
  <w:style w:type="paragraph" w:styleId="NoSpacing">
    <w:name w:val="No Spacing"/>
    <w:uiPriority w:val="1"/>
    <w:qFormat/>
    <w:rsid w:val="001C35EB"/>
    <w:pPr>
      <w:tabs>
        <w:tab w:val="left" w:pos="1134"/>
        <w:tab w:val="left" w:pos="1871"/>
        <w:tab w:val="left" w:pos="2268"/>
      </w:tabs>
      <w:overflowPunct w:val="0"/>
      <w:autoSpaceDE w:val="0"/>
      <w:autoSpaceDN w:val="0"/>
      <w:adjustRightInd w:val="0"/>
      <w:textAlignment w:val="baseline"/>
    </w:pPr>
    <w:rPr>
      <w:rFonts w:eastAsia="Batang"/>
      <w:sz w:val="24"/>
      <w:lang w:eastAsia="en-US"/>
    </w:rPr>
  </w:style>
  <w:style w:type="character" w:customStyle="1" w:styleId="SubtleEmphasis1">
    <w:name w:val="Subtle Emphasis1"/>
    <w:basedOn w:val="DefaultParagraphFont"/>
    <w:uiPriority w:val="19"/>
    <w:qFormat/>
    <w:rsid w:val="001C35EB"/>
    <w:rPr>
      <w:i/>
      <w:iCs/>
      <w:color w:val="808080"/>
    </w:rPr>
  </w:style>
  <w:style w:type="paragraph" w:styleId="BodyText3">
    <w:name w:val="Body Text 3"/>
    <w:basedOn w:val="Normal"/>
    <w:link w:val="BodyText3Char"/>
    <w:rsid w:val="001C35EB"/>
    <w:pPr>
      <w:widowControl w:val="0"/>
      <w:tabs>
        <w:tab w:val="clear" w:pos="794"/>
        <w:tab w:val="clear" w:pos="1191"/>
        <w:tab w:val="clear" w:pos="1588"/>
        <w:tab w:val="clear" w:pos="1985"/>
        <w:tab w:val="left" w:pos="567"/>
      </w:tabs>
      <w:suppressAutoHyphens/>
      <w:overflowPunct/>
      <w:autoSpaceDE/>
      <w:autoSpaceDN/>
      <w:bidi w:val="0"/>
      <w:adjustRightInd/>
      <w:spacing w:before="0" w:line="240" w:lineRule="auto"/>
      <w:ind w:left="658" w:hanging="420"/>
      <w:jc w:val="left"/>
      <w:textAlignment w:val="auto"/>
    </w:pPr>
    <w:rPr>
      <w:rFonts w:ascii="Arial" w:eastAsia="BatangChe" w:hAnsi="Arial" w:cs="Arial"/>
      <w:kern w:val="1"/>
      <w:lang w:val="en-AU" w:eastAsia="ar-SA"/>
    </w:rPr>
  </w:style>
  <w:style w:type="character" w:customStyle="1" w:styleId="BodyText3Char">
    <w:name w:val="Body Text 3 Char"/>
    <w:basedOn w:val="DefaultParagraphFont"/>
    <w:link w:val="BodyText3"/>
    <w:rsid w:val="001C35EB"/>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C35E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Courier New" w:hAnsi="Courier New" w:cs="Courier New"/>
      <w:sz w:val="24"/>
      <w:szCs w:val="24"/>
      <w:lang w:val="en-US" w:eastAsia="zh-CN"/>
    </w:rPr>
  </w:style>
  <w:style w:type="character" w:customStyle="1" w:styleId="HTMLPreformattedChar">
    <w:name w:val="HTML Preformatted Char"/>
    <w:basedOn w:val="DefaultParagraphFont"/>
    <w:link w:val="HTMLPreformatted"/>
    <w:uiPriority w:val="99"/>
    <w:rsid w:val="001C35EB"/>
    <w:rPr>
      <w:rFonts w:ascii="Courier New" w:eastAsia="Times New Roman" w:hAnsi="Courier New" w:cs="Courier New"/>
      <w:sz w:val="24"/>
      <w:szCs w:val="24"/>
      <w:lang w:val="en-US"/>
    </w:rPr>
  </w:style>
  <w:style w:type="paragraph" w:customStyle="1" w:styleId="Body">
    <w:name w:val="Body"/>
    <w:rsid w:val="001C35EB"/>
    <w:pPr>
      <w:pBdr>
        <w:top w:val="nil"/>
        <w:left w:val="nil"/>
        <w:bottom w:val="nil"/>
        <w:right w:val="nil"/>
        <w:between w:val="nil"/>
        <w:bar w:val="nil"/>
      </w:pBdr>
      <w:tabs>
        <w:tab w:val="left" w:pos="1134"/>
        <w:tab w:val="left" w:pos="1871"/>
        <w:tab w:val="left" w:pos="2268"/>
      </w:tabs>
      <w:spacing w:before="120"/>
    </w:pPr>
    <w:rPr>
      <w:rFonts w:eastAsia="Times New Roman"/>
      <w:color w:val="000000"/>
      <w:sz w:val="24"/>
      <w:szCs w:val="24"/>
      <w:u w:color="000000"/>
      <w:bdr w:val="nil"/>
      <w:lang w:eastAsia="en-GB"/>
    </w:rPr>
  </w:style>
  <w:style w:type="character" w:customStyle="1" w:styleId="Hyperlink1">
    <w:name w:val="Hyperlink.1"/>
    <w:basedOn w:val="DefaultParagraphFont"/>
    <w:rsid w:val="001C35EB"/>
    <w:rPr>
      <w:rFonts w:ascii="Cambria" w:eastAsia="Cambria" w:hAnsi="Cambria" w:cs="Cambria"/>
      <w:color w:val="000066"/>
      <w:u w:val="single" w:color="000066"/>
      <w:lang w:val="en-US"/>
    </w:rPr>
  </w:style>
  <w:style w:type="character" w:customStyle="1" w:styleId="Hyperlink2">
    <w:name w:val="Hyperlink.2"/>
    <w:basedOn w:val="DefaultParagraphFont"/>
    <w:rsid w:val="001C35EB"/>
    <w:rPr>
      <w:rFonts w:ascii="Cambria" w:eastAsia="Cambria" w:hAnsi="Cambria" w:cs="Cambria"/>
      <w:color w:val="000066"/>
      <w:u w:val="single" w:color="000066"/>
      <w:lang w:val="en-US"/>
    </w:rPr>
  </w:style>
  <w:style w:type="character" w:customStyle="1" w:styleId="Hyperlink3">
    <w:name w:val="Hyperlink.3"/>
    <w:basedOn w:val="DefaultParagraphFont"/>
    <w:rsid w:val="001C35EB"/>
    <w:rPr>
      <w:color w:val="0000FF"/>
      <w:u w:val="single" w:color="0000FF"/>
      <w:lang w:val="en-US"/>
    </w:rPr>
  </w:style>
  <w:style w:type="character" w:customStyle="1" w:styleId="Hyperlink4">
    <w:name w:val="Hyperlink.4"/>
    <w:basedOn w:val="PageNumber"/>
    <w:rsid w:val="001C35EB"/>
    <w:rPr>
      <w:rFonts w:ascii="Calibri" w:hAnsi="Calibri"/>
      <w:color w:val="0000FF"/>
      <w:u w:val="single" w:color="0000FF"/>
      <w:lang w:val="en-US"/>
    </w:rPr>
  </w:style>
  <w:style w:type="paragraph" w:customStyle="1" w:styleId="Tablefin">
    <w:name w:val="Table_fin"/>
    <w:basedOn w:val="Normal"/>
    <w:qFormat/>
    <w:rsid w:val="001C35EB"/>
    <w:pPr>
      <w:tabs>
        <w:tab w:val="clear" w:pos="794"/>
        <w:tab w:val="clear" w:pos="1191"/>
        <w:tab w:val="clear" w:pos="1588"/>
        <w:tab w:val="clear" w:pos="1985"/>
        <w:tab w:val="left" w:pos="1134"/>
        <w:tab w:val="left" w:pos="1871"/>
        <w:tab w:val="left" w:pos="2268"/>
      </w:tabs>
      <w:bidi w:val="0"/>
      <w:spacing w:before="0" w:line="240" w:lineRule="auto"/>
      <w:jc w:val="left"/>
    </w:pPr>
    <w:rPr>
      <w:rFonts w:ascii="Times New Roman" w:hAnsi="Times New Roman" w:cs="Times New Roman"/>
      <w:sz w:val="20"/>
      <w:szCs w:val="20"/>
    </w:rPr>
  </w:style>
  <w:style w:type="paragraph" w:customStyle="1" w:styleId="Style124">
    <w:name w:val="_Style 124"/>
    <w:basedOn w:val="Heading1"/>
    <w:next w:val="Normal"/>
    <w:uiPriority w:val="39"/>
    <w:unhideWhenUsed/>
    <w:qFormat/>
    <w:rsid w:val="001C35EB"/>
    <w:pPr>
      <w:overflowPunct/>
      <w:autoSpaceDE/>
      <w:autoSpaceDN/>
      <w:bidi w:val="0"/>
      <w:adjustRightInd/>
      <w:spacing w:before="240" w:after="160" w:line="259" w:lineRule="auto"/>
      <w:ind w:left="0" w:firstLine="0"/>
      <w:jc w:val="left"/>
      <w:textAlignment w:val="auto"/>
      <w:outlineLvl w:val="9"/>
    </w:pPr>
    <w:rPr>
      <w:rFonts w:ascii="Cambria" w:eastAsia="SimSun" w:hAnsi="Cambria" w:cs="Times New Roman"/>
      <w:b w:val="0"/>
      <w:bCs w:val="0"/>
      <w:noProof/>
      <w:color w:val="365F91"/>
      <w:sz w:val="32"/>
      <w:szCs w:val="32"/>
      <w:lang w:val="ru-RU" w:eastAsia="ru-RU"/>
    </w:rPr>
  </w:style>
  <w:style w:type="character" w:customStyle="1" w:styleId="ms-offscreen">
    <w:name w:val="ms-offscreen"/>
    <w:basedOn w:val="DefaultParagraphFont"/>
    <w:rsid w:val="001C35EB"/>
  </w:style>
  <w:style w:type="character" w:customStyle="1" w:styleId="ms-list-addnew-imgspan16">
    <w:name w:val="ms-list-addnew-imgspan16"/>
    <w:basedOn w:val="DefaultParagraphFont"/>
    <w:rsid w:val="001C35EB"/>
  </w:style>
  <w:style w:type="character" w:customStyle="1" w:styleId="ms-tasklistshortcutcalloutspan">
    <w:name w:val="ms-tasklistshortcutcalloutspan"/>
    <w:basedOn w:val="DefaultParagraphFont"/>
    <w:rsid w:val="001C35EB"/>
  </w:style>
  <w:style w:type="character" w:customStyle="1" w:styleId="ms-menu-hovarw4">
    <w:name w:val="ms-menu-hovarw4"/>
    <w:basedOn w:val="DefaultParagraphFont"/>
    <w:rsid w:val="001C35EB"/>
  </w:style>
  <w:style w:type="character" w:customStyle="1" w:styleId="ms-navedit-itemspan">
    <w:name w:val="ms-navedit-itemspan"/>
    <w:basedOn w:val="DefaultParagraphFont"/>
    <w:rsid w:val="001C35EB"/>
  </w:style>
  <w:style w:type="character" w:customStyle="1" w:styleId="ms-viewselectorhover">
    <w:name w:val="ms-viewselectorhover"/>
    <w:basedOn w:val="DefaultParagraphFont"/>
    <w:rsid w:val="001C35EB"/>
    <w:rPr>
      <w:bdr w:val="none" w:sz="0" w:space="0" w:color="auto"/>
    </w:rPr>
  </w:style>
  <w:style w:type="character" w:customStyle="1" w:styleId="ms-viewselector2">
    <w:name w:val="ms-viewselector2"/>
    <w:basedOn w:val="DefaultParagraphFont"/>
    <w:rsid w:val="001C35EB"/>
    <w:rPr>
      <w:bdr w:val="none" w:sz="0" w:space="0" w:color="auto"/>
    </w:rPr>
  </w:style>
  <w:style w:type="character" w:customStyle="1" w:styleId="ms-cui-mrusb-selecteditem">
    <w:name w:val="ms-cui-mrusb-selecteditem"/>
    <w:basedOn w:val="DefaultParagraphFont"/>
    <w:rsid w:val="001C35EB"/>
  </w:style>
  <w:style w:type="character" w:customStyle="1" w:styleId="ms-featurestatustext">
    <w:name w:val="ms-featurestatustext"/>
    <w:basedOn w:val="DefaultParagraphFont"/>
    <w:rsid w:val="001C35EB"/>
  </w:style>
  <w:style w:type="table" w:customStyle="1" w:styleId="TableGrid11">
    <w:name w:val="Table Grid11"/>
    <w:basedOn w:val="TableNormal"/>
    <w:next w:val="TableGrid"/>
    <w:uiPriority w:val="59"/>
    <w:rsid w:val="001C35EB"/>
    <w:rPr>
      <w:rFonts w:ascii="CG Times" w:hAnsi="CG 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1C35EB"/>
    <w:rPr>
      <w:color w:val="605E5C"/>
      <w:shd w:val="clear" w:color="auto" w:fill="E1DFDD"/>
    </w:rPr>
  </w:style>
  <w:style w:type="character" w:styleId="PlaceholderText">
    <w:name w:val="Placeholder Text"/>
    <w:basedOn w:val="DefaultParagraphFont"/>
    <w:uiPriority w:val="99"/>
    <w:semiHidden/>
    <w:rsid w:val="001C35EB"/>
    <w:rPr>
      <w:rFonts w:ascii="Times New Roman" w:hAnsi="Times New Roman"/>
      <w:color w:val="808080"/>
    </w:rPr>
  </w:style>
  <w:style w:type="paragraph" w:customStyle="1" w:styleId="Caption1">
    <w:name w:val="Caption1"/>
    <w:basedOn w:val="Normal"/>
    <w:next w:val="Normal"/>
    <w:uiPriority w:val="35"/>
    <w:unhideWhenUsed/>
    <w:rsid w:val="001C35EB"/>
    <w:pPr>
      <w:tabs>
        <w:tab w:val="clear" w:pos="794"/>
        <w:tab w:val="clear" w:pos="1191"/>
        <w:tab w:val="clear" w:pos="1588"/>
        <w:tab w:val="clear" w:pos="1985"/>
      </w:tabs>
      <w:overflowPunct/>
      <w:autoSpaceDE/>
      <w:autoSpaceDN/>
      <w:bidi w:val="0"/>
      <w:adjustRightInd/>
      <w:spacing w:before="0" w:after="200" w:line="240" w:lineRule="auto"/>
      <w:jc w:val="left"/>
      <w:textAlignment w:val="auto"/>
    </w:pPr>
    <w:rPr>
      <w:rFonts w:ascii="Times New Roman" w:eastAsia="SimSun" w:hAnsi="Times New Roman" w:cs="Times New Roman"/>
      <w:i/>
      <w:iCs/>
      <w:color w:val="1F497D"/>
      <w:sz w:val="18"/>
      <w:szCs w:val="18"/>
      <w:lang w:eastAsia="ja-JP"/>
    </w:rPr>
  </w:style>
  <w:style w:type="character" w:customStyle="1" w:styleId="CommentTextChar1">
    <w:name w:val="Comment Text Char1"/>
    <w:basedOn w:val="DefaultParagraphFont"/>
    <w:semiHidden/>
    <w:rsid w:val="001C35EB"/>
    <w:rPr>
      <w:rFonts w:ascii="Calibri" w:hAnsi="Calibri"/>
      <w:lang w:val="en-GB" w:eastAsia="en-US"/>
    </w:rPr>
  </w:style>
  <w:style w:type="character" w:customStyle="1" w:styleId="CommentSubjectChar1">
    <w:name w:val="Comment Subject Char1"/>
    <w:basedOn w:val="CommentTextChar1"/>
    <w:semiHidden/>
    <w:rsid w:val="001C35EB"/>
    <w:rPr>
      <w:rFonts w:ascii="Calibri" w:hAnsi="Calibri"/>
      <w:b/>
      <w:bCs/>
      <w:lang w:val="en-GB" w:eastAsia="en-US"/>
    </w:rPr>
  </w:style>
  <w:style w:type="paragraph" w:customStyle="1" w:styleId="Style125">
    <w:name w:val="_Style 125"/>
    <w:hidden/>
    <w:uiPriority w:val="99"/>
    <w:semiHidden/>
    <w:rsid w:val="001C35EB"/>
    <w:pPr>
      <w:spacing w:after="160" w:line="259" w:lineRule="auto"/>
    </w:pPr>
    <w:rPr>
      <w:sz w:val="24"/>
      <w:szCs w:val="24"/>
      <w:lang w:eastAsia="ja-JP"/>
    </w:rPr>
  </w:style>
  <w:style w:type="paragraph" w:customStyle="1" w:styleId="CEONormal">
    <w:name w:val="CEO_Normal"/>
    <w:link w:val="CEONormalChar"/>
    <w:qFormat/>
    <w:rsid w:val="001C35EB"/>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1C35EB"/>
    <w:rPr>
      <w:rFonts w:ascii="Calibri" w:hAnsi="Calibri" w:cs="Simplified Arabic"/>
      <w:sz w:val="22"/>
      <w:szCs w:val="19"/>
      <w:lang w:eastAsia="en-US"/>
    </w:rPr>
  </w:style>
  <w:style w:type="character" w:customStyle="1" w:styleId="normaltextrun">
    <w:name w:val="normaltextrun"/>
    <w:basedOn w:val="DefaultParagraphFont"/>
    <w:rsid w:val="001C35EB"/>
  </w:style>
  <w:style w:type="paragraph" w:customStyle="1" w:styleId="CEOcontribution-H123">
    <w:name w:val="CEO_contribution-H123"/>
    <w:uiPriority w:val="99"/>
    <w:rsid w:val="001C35EB"/>
    <w:pPr>
      <w:tabs>
        <w:tab w:val="num" w:pos="720"/>
      </w:tabs>
      <w:spacing w:before="120" w:after="120"/>
      <w:ind w:left="720" w:hanging="360"/>
    </w:pPr>
    <w:rPr>
      <w:rFonts w:ascii="Calibri" w:eastAsia="SimHei" w:hAnsi="Calibri" w:cs="Simplified Arabic"/>
      <w:b/>
      <w:sz w:val="22"/>
      <w:szCs w:val="19"/>
      <w:lang w:eastAsia="en-US"/>
    </w:rPr>
  </w:style>
  <w:style w:type="table" w:customStyle="1" w:styleId="GridTable4-Accent11">
    <w:name w:val="Grid Table 4 - Accent 11"/>
    <w:basedOn w:val="TableNormal"/>
    <w:next w:val="GridTable4-Accent1"/>
    <w:uiPriority w:val="49"/>
    <w:rsid w:val="001C35EB"/>
    <w:rPr>
      <w:rFonts w:ascii="CG Times" w:eastAsia="Batang" w:hAnsi="CG Times"/>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1C35EB"/>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Accent11">
    <w:name w:val="Grid Table 1 Light - Accent 11"/>
    <w:basedOn w:val="TableNormal"/>
    <w:next w:val="GridTable1Light-Accent1"/>
    <w:uiPriority w:val="46"/>
    <w:rsid w:val="001C35EB"/>
    <w:rPr>
      <w:rFonts w:ascii="Times" w:eastAsia="Batang" w:hAnsi="Times"/>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Subtitle">
    <w:name w:val="Subtitle"/>
    <w:basedOn w:val="Normal"/>
    <w:next w:val="Normal"/>
    <w:link w:val="SubtitleChar"/>
    <w:qFormat/>
    <w:rsid w:val="001C35EB"/>
    <w:pPr>
      <w:numPr>
        <w:ilvl w:val="1"/>
      </w:numPr>
      <w:spacing w:after="160"/>
    </w:pPr>
    <w:rPr>
      <w:rFonts w:ascii="Calibri" w:eastAsia="SimSun" w:hAnsi="Calibri" w:cs="Arial"/>
      <w:color w:val="5A5A5A"/>
      <w:spacing w:val="15"/>
      <w:lang w:eastAsia="ja-JP"/>
    </w:rPr>
  </w:style>
  <w:style w:type="character" w:customStyle="1" w:styleId="SubtitleChar1">
    <w:name w:val="Subtitle Char1"/>
    <w:basedOn w:val="DefaultParagraphFont"/>
    <w:rsid w:val="001C35EB"/>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uiPriority w:val="29"/>
    <w:qFormat/>
    <w:rsid w:val="001C35EB"/>
    <w:pPr>
      <w:spacing w:before="200" w:after="160"/>
      <w:ind w:left="864" w:right="864"/>
      <w:jc w:val="center"/>
    </w:pPr>
    <w:rPr>
      <w:rFonts w:ascii="Times New Roman" w:eastAsia="SimSun" w:hAnsi="Times New Roman" w:cs="Times New Roman"/>
      <w:i/>
      <w:iCs/>
      <w:color w:val="404040"/>
      <w:sz w:val="24"/>
      <w:szCs w:val="24"/>
      <w:lang w:eastAsia="ja-JP"/>
    </w:rPr>
  </w:style>
  <w:style w:type="character" w:customStyle="1" w:styleId="QuoteChar1">
    <w:name w:val="Quote Char1"/>
    <w:basedOn w:val="DefaultParagraphFont"/>
    <w:uiPriority w:val="29"/>
    <w:rsid w:val="001C35EB"/>
    <w:rPr>
      <w:rFonts w:ascii="Dubai" w:eastAsia="Times New Roman" w:hAnsi="Dubai" w:cs="Dubai"/>
      <w:i/>
      <w:iCs/>
      <w:color w:val="404040" w:themeColor="text1" w:themeTint="BF"/>
      <w:sz w:val="22"/>
      <w:szCs w:val="22"/>
      <w:lang w:eastAsia="en-US"/>
    </w:rPr>
  </w:style>
  <w:style w:type="paragraph" w:styleId="Title">
    <w:name w:val="Title"/>
    <w:basedOn w:val="Normal"/>
    <w:next w:val="Normal"/>
    <w:link w:val="TitleChar"/>
    <w:qFormat/>
    <w:rsid w:val="001C35EB"/>
    <w:pPr>
      <w:spacing w:before="0" w:line="240" w:lineRule="auto"/>
      <w:contextualSpacing/>
    </w:pPr>
    <w:rPr>
      <w:rFonts w:ascii="Cambria" w:eastAsia="SimSun" w:hAnsi="Cambria" w:cs="Times New Roman"/>
      <w:b/>
      <w:bCs/>
      <w:sz w:val="32"/>
      <w:szCs w:val="32"/>
    </w:rPr>
  </w:style>
  <w:style w:type="character" w:customStyle="1" w:styleId="TitleChar1">
    <w:name w:val="Title Char1"/>
    <w:basedOn w:val="DefaultParagraphFont"/>
    <w:rsid w:val="001C35EB"/>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1C35EB"/>
    <w:rPr>
      <w:i/>
      <w:iCs/>
      <w:color w:val="404040" w:themeColor="text1" w:themeTint="BF"/>
    </w:rPr>
  </w:style>
  <w:style w:type="table" w:styleId="GridTable4-Accent1">
    <w:name w:val="Grid Table 4 Accent 1"/>
    <w:basedOn w:val="TableNormal"/>
    <w:uiPriority w:val="49"/>
    <w:rsid w:val="001C35E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1C35E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29" TargetMode="External"/><Relationship Id="rId21" Type="http://schemas.openxmlformats.org/officeDocument/2006/relationships/hyperlink" Target="https://www.itu.int/md/D18-SG02-R-0032" TargetMode="External"/><Relationship Id="rId42" Type="http://schemas.openxmlformats.org/officeDocument/2006/relationships/hyperlink" Target="http://www.itu.int/md/D18-SG02.RGQ-R-0001" TargetMode="External"/><Relationship Id="rId63" Type="http://schemas.openxmlformats.org/officeDocument/2006/relationships/hyperlink" Target="https://www.itu.int/md/D18-SG02-R-0005" TargetMode="External"/><Relationship Id="rId84" Type="http://schemas.openxmlformats.org/officeDocument/2006/relationships/hyperlink" Target="https://www.itu.int/md/R15-CCV-C-0049" TargetMode="External"/><Relationship Id="rId138" Type="http://schemas.openxmlformats.org/officeDocument/2006/relationships/hyperlink" Target="https://www.itu.int/net4/ITU-D/CDS/sg/rgqlist.asp?lg=1&amp;sp=2018&amp;rgq=D18-SG01-RGQ01.1&amp;stg=1" TargetMode="External"/><Relationship Id="rId159" Type="http://schemas.openxmlformats.org/officeDocument/2006/relationships/hyperlink" Target="https://www.itu.int/net4/ITU-D/CDS/sg/rgqlist.asp?lg=1&amp;sp=2018&amp;rgq=D18-SG02-RGQ01.2&amp;stg=2" TargetMode="External"/><Relationship Id="rId170" Type="http://schemas.openxmlformats.org/officeDocument/2006/relationships/fontTable" Target="fontTable.xml"/><Relationship Id="rId107" Type="http://schemas.openxmlformats.org/officeDocument/2006/relationships/hyperlink" Target="https://www.itu.int/md/D18-SG02.RGQ-C-0167/en" TargetMode="External"/><Relationship Id="rId11" Type="http://schemas.openxmlformats.org/officeDocument/2006/relationships/hyperlink" Target="https://www.itu.int/md/D14-SG02-R-0010/" TargetMode="External"/><Relationship Id="rId32" Type="http://schemas.openxmlformats.org/officeDocument/2006/relationships/hyperlink" Target="https://www.itu.int/md/D18-SG02-R-0032" TargetMode="External"/><Relationship Id="rId53" Type="http://schemas.openxmlformats.org/officeDocument/2006/relationships/hyperlink" Target="https://www.itu.int/en/ITU-D/Study-Groups/2018-2021/Pages/meetings/session-Q3-2-oct18.aspx" TargetMode="External"/><Relationship Id="rId74" Type="http://schemas.openxmlformats.org/officeDocument/2006/relationships/hyperlink" Target="http://www.itu.int/md/D18-SG02.RGQ-R-0013" TargetMode="External"/><Relationship Id="rId128" Type="http://schemas.openxmlformats.org/officeDocument/2006/relationships/hyperlink" Target="https://www.itu.int/net4/ITU-D/CDS/sg/blkmeetings.asp?lg=1&amp;sp=2018&amp;blk=21833" TargetMode="External"/><Relationship Id="rId149" Type="http://schemas.openxmlformats.org/officeDocument/2006/relationships/hyperlink" Target="https://www.itu.int/net4/ITU-D/CDS/sg/rgqlist.asp?lg=1&amp;sp=2018&amp;rgq=D18-SG02-RGQ05.2&amp;stg=2" TargetMode="External"/><Relationship Id="rId5" Type="http://schemas.openxmlformats.org/officeDocument/2006/relationships/webSettings" Target="webSettings.xml"/><Relationship Id="rId95" Type="http://schemas.openxmlformats.org/officeDocument/2006/relationships/hyperlink" Target="https://www.itu.int/md/D18-SG02.RGQ-C-0245" TargetMode="External"/><Relationship Id="rId160" Type="http://schemas.openxmlformats.org/officeDocument/2006/relationships/hyperlink" Target="https://www.itu.int/net4/ITU-D/CDS/sg/rgqlist.asp?lg=1&amp;sp=2018&amp;rgq=D18-SG02-RGQ02.2&amp;stg=2" TargetMode="External"/><Relationship Id="rId22" Type="http://schemas.openxmlformats.org/officeDocument/2006/relationships/hyperlink" Target="https://www.itu.int/md/D18-SG02-R-0033" TargetMode="External"/><Relationship Id="rId43" Type="http://schemas.openxmlformats.org/officeDocument/2006/relationships/hyperlink" Target="https://www.itu.int/en/ITU-D/Study-Groups/2018-2021/Pages/meetings/tutorial_AI_oct19.aspx" TargetMode="External"/><Relationship Id="rId64" Type="http://schemas.openxmlformats.org/officeDocument/2006/relationships/hyperlink" Target="https://www.itu.int/en/ITU-D/Study-Groups/2018-2021/Pages/meetings/session-Q5-2-oct18.aspx" TargetMode="External"/><Relationship Id="rId118" Type="http://schemas.openxmlformats.org/officeDocument/2006/relationships/image" Target="media/image7.png"/><Relationship Id="rId139" Type="http://schemas.openxmlformats.org/officeDocument/2006/relationships/hyperlink" Target="https://www.itu.int/net4/ITU-D/CDS/sg/rgqlist.asp?lg=1&amp;sp=2018&amp;rgq=D18-SG01-RGQ02.1&amp;stg=1" TargetMode="External"/><Relationship Id="rId85" Type="http://schemas.openxmlformats.org/officeDocument/2006/relationships/hyperlink" Target="https://www.itu.int/md/R15-CCV-C-0049" TargetMode="External"/><Relationship Id="rId150" Type="http://schemas.openxmlformats.org/officeDocument/2006/relationships/hyperlink" Target="https://www.itu.int/net4/ITU-D/CDS/sg/rgqlist.asp?lg=1&amp;sp=2018&amp;rgq=D18-SG02-RGQ06.2&amp;stg=2" TargetMode="External"/><Relationship Id="rId171" Type="http://schemas.openxmlformats.org/officeDocument/2006/relationships/theme" Target="theme/theme1.xml"/><Relationship Id="rId12" Type="http://schemas.openxmlformats.org/officeDocument/2006/relationships/hyperlink" Target="https://www.itu.int/md/D14-SG02-R-0021" TargetMode="External"/><Relationship Id="rId33" Type="http://schemas.openxmlformats.org/officeDocument/2006/relationships/hyperlink" Target="https://www.itu.int/md/D18-SG02-C-0438" TargetMode="External"/><Relationship Id="rId108" Type="http://schemas.openxmlformats.org/officeDocument/2006/relationships/hyperlink" Target="https://www.itu.int/md/D18-SG02-C-0312/en" TargetMode="External"/><Relationship Id="rId129" Type="http://schemas.openxmlformats.org/officeDocument/2006/relationships/hyperlink" Target="https://www.itu.int/net4/ITU-D/CDS/sg/blkmeetings.asp?lg=1&amp;sp=2018&amp;blk=20349" TargetMode="External"/><Relationship Id="rId54" Type="http://schemas.openxmlformats.org/officeDocument/2006/relationships/hyperlink" Target="http://www.itu.int/md/D18-SG02.RGQ-R-0003" TargetMode="External"/><Relationship Id="rId70" Type="http://schemas.openxmlformats.org/officeDocument/2006/relationships/hyperlink" Target="https://www.itu.int/md/D18-SG02-C-0380" TargetMode="External"/><Relationship Id="rId75" Type="http://schemas.openxmlformats.org/officeDocument/2006/relationships/hyperlink" Target="https://www.itu.int/en/ITU-D/Study-Groups/2018-2021/Pages/meetings/Webinars/2020/Q6-2-july15.aspx" TargetMode="External"/><Relationship Id="rId91" Type="http://schemas.openxmlformats.org/officeDocument/2006/relationships/hyperlink" Target="https://www.itu.int/md/D18-SG02-C-0248/" TargetMode="External"/><Relationship Id="rId96" Type="http://schemas.openxmlformats.org/officeDocument/2006/relationships/hyperlink" Target="https://www.itu.int/md/D18-SG02-C-0396" TargetMode="External"/><Relationship Id="rId140" Type="http://schemas.openxmlformats.org/officeDocument/2006/relationships/hyperlink" Target="https://www.itu.int/net4/ITU-D/CDS/sg/rgqlist.asp?lg=1&amp;sp=2018&amp;rgq=D18-SG01-RGQ03.1&amp;stg=1" TargetMode="External"/><Relationship Id="rId145" Type="http://schemas.openxmlformats.org/officeDocument/2006/relationships/hyperlink" Target="https://www.itu.int/net4/ITU-D/CDS/sg/rgqlist.asp?lg=1&amp;sp=2018&amp;rgq=D18-SG02-RGQ01.2&amp;stg=2" TargetMode="External"/><Relationship Id="rId161" Type="http://schemas.openxmlformats.org/officeDocument/2006/relationships/hyperlink" Target="https://www.itu.int/net4/ITU-D/CDS/sg/rgqlist.asp?lg=1&amp;sp=2018&amp;rgq=D18-SG02-RGQ03.2&amp;stg=2" TargetMode="External"/><Relationship Id="rId16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14-sg02-c-0002" TargetMode="External"/><Relationship Id="rId28" Type="http://schemas.openxmlformats.org/officeDocument/2006/relationships/hyperlink" Target="https://www.itu.int/md/D18-SG02-R-0008" TargetMode="External"/><Relationship Id="rId49" Type="http://schemas.openxmlformats.org/officeDocument/2006/relationships/hyperlink" Target="http://www.itu.int/md/D18-SG02.RGQ-R-0009" TargetMode="External"/><Relationship Id="rId114" Type="http://schemas.openxmlformats.org/officeDocument/2006/relationships/hyperlink" Target="https://www.itu.int/md/D18-SG02-C-0436" TargetMode="External"/><Relationship Id="rId119" Type="http://schemas.openxmlformats.org/officeDocument/2006/relationships/header" Target="header1.xml"/><Relationship Id="rId44" Type="http://schemas.openxmlformats.org/officeDocument/2006/relationships/hyperlink" Target="http://www.itu.int/md/D18-SG02.RGQ-R-0008" TargetMode="External"/><Relationship Id="rId60" Type="http://schemas.openxmlformats.org/officeDocument/2006/relationships/hyperlink" Target="https://www.itu.int/md/D18-SG02-C-0379" TargetMode="External"/><Relationship Id="rId65" Type="http://schemas.openxmlformats.org/officeDocument/2006/relationships/hyperlink" Target="https://www.itu.int/md/D18-SG02.RGQ-R-0005" TargetMode="External"/><Relationship Id="rId81" Type="http://schemas.openxmlformats.org/officeDocument/2006/relationships/hyperlink" Target="https://www.itu.int/md/D18-TDAG24-C-0040" TargetMode="External"/><Relationship Id="rId86" Type="http://schemas.openxmlformats.org/officeDocument/2006/relationships/hyperlink" Target="https://www.itu.int/md/R15-CCV-C-0059" TargetMode="External"/><Relationship Id="rId130" Type="http://schemas.openxmlformats.org/officeDocument/2006/relationships/hyperlink" Target="https://www.itu.int/net4/ITU-D/CDS/sg/blkmeetings.asp?lg=1&amp;sp=2018&amp;blk=24969" TargetMode="External"/><Relationship Id="rId135" Type="http://schemas.openxmlformats.org/officeDocument/2006/relationships/hyperlink" Target="https://www.itu.int/en/ITU-D/Study-Groups/2018-2021/Pages/meetings/events_workshops.aspx" TargetMode="External"/><Relationship Id="rId151" Type="http://schemas.openxmlformats.org/officeDocument/2006/relationships/hyperlink" Target="https://www.itu.int/net4/ITU-D/CDS/sg/rgqlist.asp?lg=1&amp;sp=2018&amp;rgq=D18-SG02-RGQ07.2&amp;stg=2" TargetMode="External"/><Relationship Id="rId156" Type="http://schemas.openxmlformats.org/officeDocument/2006/relationships/hyperlink" Target="https://www.itu.int/net4/ITU-D/CDS/sg/rgqlist.asp?lg=1&amp;sp=2018&amp;rgq=D18-SG01-RGQ05.1&amp;stg=1" TargetMode="External"/><Relationship Id="rId13" Type="http://schemas.openxmlformats.org/officeDocument/2006/relationships/hyperlink" Target="https://www.itu.int/md/D14-SG02-R-0032/" TargetMode="External"/><Relationship Id="rId18" Type="http://schemas.openxmlformats.org/officeDocument/2006/relationships/hyperlink" Target="https://www.itu.int/md/D18-SG02-R-0008/en" TargetMode="External"/><Relationship Id="rId39" Type="http://schemas.openxmlformats.org/officeDocument/2006/relationships/hyperlink" Target="https://www.itu.int/md/D18-SG02-200224-TD-0035" TargetMode="External"/><Relationship Id="rId109" Type="http://schemas.openxmlformats.org/officeDocument/2006/relationships/hyperlink" Target="https://www.itu.int/md/D18-SG02-C-0312/en" TargetMode="External"/><Relationship Id="rId34" Type="http://schemas.openxmlformats.org/officeDocument/2006/relationships/hyperlink" Target="https://www.itu.int/md/D18-SG02-C-0438" TargetMode="External"/><Relationship Id="rId50" Type="http://schemas.openxmlformats.org/officeDocument/2006/relationships/hyperlink" Target="https://www.itu.int/en/ITU-D/Study-Groups/2018-2021/Pages/meetings/Webinars/2020/Q2-2-july06.aspx" TargetMode="External"/><Relationship Id="rId55" Type="http://schemas.openxmlformats.org/officeDocument/2006/relationships/hyperlink" Target="https://www.itu.int/md/D18-SG02-C-0378" TargetMode="External"/><Relationship Id="rId76" Type="http://schemas.openxmlformats.org/officeDocument/2006/relationships/hyperlink" Target="https://news.itu.int/leveraging-icts-to-build-back-greener-after-covid-19/" TargetMode="External"/><Relationship Id="rId97" Type="http://schemas.openxmlformats.org/officeDocument/2006/relationships/hyperlink" Target="https://www.itu.int/md/D18-SG02-C-0190/" TargetMode="External"/><Relationship Id="rId104" Type="http://schemas.openxmlformats.org/officeDocument/2006/relationships/hyperlink" Target="https://www.itu.int/net4/wsis/forum/2021/Agenda/Session/160" TargetMode="External"/><Relationship Id="rId120" Type="http://schemas.openxmlformats.org/officeDocument/2006/relationships/footer" Target="footer1.xml"/><Relationship Id="rId125" Type="http://schemas.openxmlformats.org/officeDocument/2006/relationships/footer" Target="footer3.xml"/><Relationship Id="rId141" Type="http://schemas.openxmlformats.org/officeDocument/2006/relationships/hyperlink" Target="https://www.itu.int/net4/ITU-D/CDS/sg/rgqlist.asp?lg=1&amp;sp=2018&amp;rgq=D18-SG01-RGQ04.1&amp;stg=1" TargetMode="External"/><Relationship Id="rId146" Type="http://schemas.openxmlformats.org/officeDocument/2006/relationships/hyperlink" Target="https://www.itu.int/net4/ITU-D/CDS/sg/rgqlist.asp?lg=1&amp;sp=2018&amp;rgq=D18-SG02-RGQ02.2&amp;stg=2" TargetMode="External"/><Relationship Id="rId16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itu.int/en/ITU-D/Study-Groups/2018-2021/Pages/meetings/session-Q6-2-oct18.aspx" TargetMode="External"/><Relationship Id="rId92" Type="http://schemas.openxmlformats.org/officeDocument/2006/relationships/hyperlink" Target="https://www.itu.int/md/D18-SG02-C-0353/" TargetMode="External"/><Relationship Id="rId162" Type="http://schemas.openxmlformats.org/officeDocument/2006/relationships/hyperlink" Target="https://www.itu.int/net4/ITU-D/CDS/sg/rgqlist.asp?lg=1&amp;sp=2018&amp;rgq=D18-SG02-RGQ04.2&amp;stg=2" TargetMode="External"/><Relationship Id="rId2" Type="http://schemas.openxmlformats.org/officeDocument/2006/relationships/numbering" Target="numbering.xml"/><Relationship Id="rId29" Type="http://schemas.openxmlformats.org/officeDocument/2006/relationships/hyperlink" Target="https://www.itu.int/md/D18-SG02-R-0016" TargetMode="External"/><Relationship Id="rId24" Type="http://schemas.openxmlformats.org/officeDocument/2006/relationships/image" Target="media/image3.png"/><Relationship Id="rId40" Type="http://schemas.openxmlformats.org/officeDocument/2006/relationships/hyperlink" Target="https://www.itu.int/oth/D0723000004" TargetMode="External"/><Relationship Id="rId45" Type="http://schemas.openxmlformats.org/officeDocument/2006/relationships/hyperlink" Target="https://www.itu.int/md/D18-SG02-C-0376" TargetMode="External"/><Relationship Id="rId66" Type="http://schemas.openxmlformats.org/officeDocument/2006/relationships/hyperlink" Target="https://www.itu.int/en/ITU-D/Study-Groups/2018-2021/Pages/meetings/session-Q5-2-oct19.aspx" TargetMode="External"/><Relationship Id="rId87" Type="http://schemas.openxmlformats.org/officeDocument/2006/relationships/hyperlink" Target="https://www.itu.int/md/R19-CCV-C-0003" TargetMode="External"/><Relationship Id="rId110" Type="http://schemas.openxmlformats.org/officeDocument/2006/relationships/hyperlink" Target="https://www.itu.int/md/D18-SG02.RGQ-C-0240/en" TargetMode="External"/><Relationship Id="rId115" Type="http://schemas.openxmlformats.org/officeDocument/2006/relationships/hyperlink" Target="https://www.itu.int/md/D18-SG02-C-0437" TargetMode="External"/><Relationship Id="rId131" Type="http://schemas.openxmlformats.org/officeDocument/2006/relationships/hyperlink" Target="https://www.itu.int/net4/ITU-D/CDS/sg/blkmeetings.asp?lg=1&amp;sp=2018&amp;blk=21835" TargetMode="External"/><Relationship Id="rId136" Type="http://schemas.openxmlformats.org/officeDocument/2006/relationships/header" Target="header3.xml"/><Relationship Id="rId157" Type="http://schemas.openxmlformats.org/officeDocument/2006/relationships/hyperlink" Target="https://www.itu.int/net4/ITU-D/CDS/sg/rgqlist.asp?lg=1&amp;sp=2018&amp;rgq=D18-SG01-RGQ06.1&amp;stg=1" TargetMode="External"/><Relationship Id="rId61" Type="http://schemas.openxmlformats.org/officeDocument/2006/relationships/hyperlink" Target="https://www.itu.int/oth/D0723000005" TargetMode="External"/><Relationship Id="rId82" Type="http://schemas.openxmlformats.org/officeDocument/2006/relationships/hyperlink" Target="https://www.itu.int/md/D18-TDAG25.2-C-0013" TargetMode="External"/><Relationship Id="rId152" Type="http://schemas.openxmlformats.org/officeDocument/2006/relationships/hyperlink" Target="https://www.itu.int/net4/ITU-D/CDS/sg/rgqlist.asp?lg=1&amp;sp=2018&amp;rgq=D18-SG01-RGQ01.1&amp;stg=1" TargetMode="External"/><Relationship Id="rId19" Type="http://schemas.openxmlformats.org/officeDocument/2006/relationships/hyperlink" Target="https://www.itu.int/md/D18-SG02-R-0016/en" TargetMode="External"/><Relationship Id="rId14" Type="http://schemas.openxmlformats.org/officeDocument/2006/relationships/hyperlink" Target="https://web.itu.int/md/D14-SG02-r-0042" TargetMode="External"/><Relationship Id="rId30" Type="http://schemas.openxmlformats.org/officeDocument/2006/relationships/hyperlink" Target="https://www.itu.int/md/D18-SG02-R-0024" TargetMode="External"/><Relationship Id="rId35" Type="http://schemas.openxmlformats.org/officeDocument/2006/relationships/hyperlink" Target="https://www.itu.int/md/D18-SG02-C-0375" TargetMode="External"/><Relationship Id="rId56" Type="http://schemas.openxmlformats.org/officeDocument/2006/relationships/hyperlink" Target="https://www.itu.int/en/ITU-D/Study-Groups/2018-2021/Pages/meetings/session-Q4-2-oct18.aspx" TargetMode="External"/><Relationship Id="rId77" Type="http://schemas.openxmlformats.org/officeDocument/2006/relationships/hyperlink" Target="https://www.itu.int/md/D18-SG02-C-0381" TargetMode="External"/><Relationship Id="rId100" Type="http://schemas.openxmlformats.org/officeDocument/2006/relationships/hyperlink" Target="https://www.itu.int/net4/wsis/forum/2020/Agenda/Session/274" TargetMode="External"/><Relationship Id="rId105" Type="http://schemas.openxmlformats.org/officeDocument/2006/relationships/hyperlink" Target="https://www.itu.int/md/D18-SG02-C-0076/en" TargetMode="External"/><Relationship Id="rId126" Type="http://schemas.openxmlformats.org/officeDocument/2006/relationships/hyperlink" Target="https://www.itu.int/net4/ITU-D/CDS/sg/blkmeetings.asp?lg=1&amp;sp=2018&amp;blk=26284" TargetMode="External"/><Relationship Id="rId147" Type="http://schemas.openxmlformats.org/officeDocument/2006/relationships/hyperlink" Target="https://www.itu.int/net4/ITU-D/CDS/sg/rgqlist.asp?lg=1&amp;sp=2018&amp;rgq=D18-SG02-RGQ03.2&amp;stg=2" TargetMode="External"/><Relationship Id="rId16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www.itu.int/en/myitu/News/2020/07/17/13/08/New--COVID19-ehealth-tools" TargetMode="External"/><Relationship Id="rId72" Type="http://schemas.openxmlformats.org/officeDocument/2006/relationships/hyperlink" Target="https://www.itu.int/md/D18-SG02.RGQ-R-0006" TargetMode="External"/><Relationship Id="rId93" Type="http://schemas.openxmlformats.org/officeDocument/2006/relationships/hyperlink" Target="https://www.itu.int/md/D18-SG02-C-0404" TargetMode="External"/><Relationship Id="rId98" Type="http://schemas.openxmlformats.org/officeDocument/2006/relationships/hyperlink" Target="https://www.itu.int/md/D18-SG02-C-0251/" TargetMode="External"/><Relationship Id="rId121" Type="http://schemas.openxmlformats.org/officeDocument/2006/relationships/footer" Target="footer2.xml"/><Relationship Id="rId142" Type="http://schemas.openxmlformats.org/officeDocument/2006/relationships/hyperlink" Target="https://www.itu.int/net4/ITU-D/CDS/sg/rgqlist.asp?lg=1&amp;sp=2018&amp;rgq=D18-SG01-RGQ05.1&amp;stg=1" TargetMode="External"/><Relationship Id="rId163" Type="http://schemas.openxmlformats.org/officeDocument/2006/relationships/hyperlink" Target="https://www.itu.int/net4/ITU-D/CDS/sg/rgqlist.asp?lg=1&amp;sp=2018&amp;rgq=D18-SG02-RGQ05.2&amp;stg=2" TargetMode="Externa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www.itu.int/en/ITU-D/Study-Groups/2018-2021/Pages/meetings/session-Q2-2-oct18.aspx" TargetMode="External"/><Relationship Id="rId67" Type="http://schemas.openxmlformats.org/officeDocument/2006/relationships/hyperlink" Target="http://www.itu.int/md/D18-SG02.RGQ-R-0012" TargetMode="External"/><Relationship Id="rId116" Type="http://schemas.openxmlformats.org/officeDocument/2006/relationships/hyperlink" Target="https://www.itu.int/md/D18-CA-CIR-0011" TargetMode="External"/><Relationship Id="rId137" Type="http://schemas.openxmlformats.org/officeDocument/2006/relationships/footer" Target="footer4.xml"/><Relationship Id="rId158" Type="http://schemas.openxmlformats.org/officeDocument/2006/relationships/hyperlink" Target="https://www.itu.int/net4/ITU-D/CDS/sg/rgqlist.asp?lg=1&amp;sp=2018&amp;rgq=D18-SG01-RGQ07.1&amp;stg=1" TargetMode="External"/><Relationship Id="rId20" Type="http://schemas.openxmlformats.org/officeDocument/2006/relationships/hyperlink" Target="https://www.itu.int/md/D18-SG02-R-0024/en" TargetMode="External"/><Relationship Id="rId41" Type="http://schemas.openxmlformats.org/officeDocument/2006/relationships/hyperlink" Target="https://www.itu.int/en/ITU-D/Study-Groups/2018-2021/Pages/meetings/GMIS-UNIDO-ITU-special-session.aspx" TargetMode="External"/><Relationship Id="rId62" Type="http://schemas.openxmlformats.org/officeDocument/2006/relationships/hyperlink" Target="https://www.itu.int/en/ITU-D/Study-Groups/2018-2021/Pages/meetings/panel-EWS.aspx" TargetMode="External"/><Relationship Id="rId83" Type="http://schemas.openxmlformats.org/officeDocument/2006/relationships/hyperlink" Target="https://www.itu.int/md/R15-CCV-C-0047" TargetMode="External"/><Relationship Id="rId88" Type="http://schemas.openxmlformats.org/officeDocument/2006/relationships/hyperlink" Target="https://www.itu.int/md/R19-CCV-C-0011" TargetMode="External"/><Relationship Id="rId111" Type="http://schemas.openxmlformats.org/officeDocument/2006/relationships/hyperlink" Target="https://www.itu.int/md/D18-SG02.RGQ-C-0258" TargetMode="External"/><Relationship Id="rId132" Type="http://schemas.openxmlformats.org/officeDocument/2006/relationships/hyperlink" Target="https://www.itu.int/net4/ITU-D/CDS/sg/blkmeetings.asp?lg=1&amp;sp=2018&amp;blk=20351" TargetMode="External"/><Relationship Id="rId153" Type="http://schemas.openxmlformats.org/officeDocument/2006/relationships/hyperlink" Target="https://www.itu.int/net4/ITU-D/CDS/sg/rgqlist.asp?lg=1&amp;sp=2018&amp;rgq=D18-SG01-RGQ02.1&amp;stg=1" TargetMode="External"/><Relationship Id="rId15" Type="http://schemas.openxmlformats.org/officeDocument/2006/relationships/hyperlink" Target="https://www.itu.int/md/D18-TDAG23-C-0013" TargetMode="External"/><Relationship Id="rId36" Type="http://schemas.openxmlformats.org/officeDocument/2006/relationships/hyperlink" Target="https://www.itu.int/oth/D0717000002" TargetMode="External"/><Relationship Id="rId57" Type="http://schemas.openxmlformats.org/officeDocument/2006/relationships/hyperlink" Target="http://www.itu.int/md/D18-SG02.RGQ-R-0004" TargetMode="External"/><Relationship Id="rId106" Type="http://schemas.openxmlformats.org/officeDocument/2006/relationships/hyperlink" Target="https://www.itu.int/md/D18-SG02.RGQ-C-0081/en" TargetMode="External"/><Relationship Id="rId127" Type="http://schemas.openxmlformats.org/officeDocument/2006/relationships/hyperlink" Target="https://www.itu.int/net4/ITU-D/CDS/sg/blkmeetings.asp?lg=1&amp;sp=2018&amp;blk=24908" TargetMode="External"/><Relationship Id="rId10" Type="http://schemas.openxmlformats.org/officeDocument/2006/relationships/hyperlink" Target="https://www.itu.int/md/D14-TDAG20-C-0032/" TargetMode="External"/><Relationship Id="rId31" Type="http://schemas.openxmlformats.org/officeDocument/2006/relationships/hyperlink" Target="http://www.itu.int/md/D18-SG02.RGQ-R-0022/" TargetMode="External"/><Relationship Id="rId52" Type="http://schemas.openxmlformats.org/officeDocument/2006/relationships/hyperlink" Target="https://www.itu.int/md/D18-SG02-C-0377" TargetMode="External"/><Relationship Id="rId73" Type="http://schemas.openxmlformats.org/officeDocument/2006/relationships/hyperlink" Target="https://www.itu.int/en/ITU-D/Study-Groups/2018-2021/Pages/meetings/session-Q6-2-oct19.aspx" TargetMode="External"/><Relationship Id="rId78" Type="http://schemas.openxmlformats.org/officeDocument/2006/relationships/hyperlink" Target="https://www.itu.int/en/ITU-D/Study-Groups/2018-2021/Pages/meetings/session-Q7-2-oct18.aspx" TargetMode="External"/><Relationship Id="rId94" Type="http://schemas.openxmlformats.org/officeDocument/2006/relationships/hyperlink" Target="https://www.itu.int/md/D18-SG02.RGQ-C-0252" TargetMode="External"/><Relationship Id="rId99" Type="http://schemas.openxmlformats.org/officeDocument/2006/relationships/hyperlink" Target="https://www.itu.int/md/D18-SG02-200224-TD-0034/" TargetMode="External"/><Relationship Id="rId101" Type="http://schemas.openxmlformats.org/officeDocument/2006/relationships/hyperlink" Target="https://www.itu.int/net4/wsis/forum/2020/Files/outcomes/draft/WSISForum2020_OutcomeDocument_DRAFT-20210201.pdf" TargetMode="External"/><Relationship Id="rId122" Type="http://schemas.openxmlformats.org/officeDocument/2006/relationships/hyperlink" Target="https://www.itu.int/net4/ITU-D/CDS/sg/chairmen.asp?lg=1&amp;sp=2018" TargetMode="External"/><Relationship Id="rId143" Type="http://schemas.openxmlformats.org/officeDocument/2006/relationships/hyperlink" Target="https://www.itu.int/net4/ITU-D/CDS/sg/rgqlist.asp?lg=1&amp;sp=2018&amp;rgq=D18-SG01-RGQ06.1&amp;stg=1" TargetMode="External"/><Relationship Id="rId148" Type="http://schemas.openxmlformats.org/officeDocument/2006/relationships/hyperlink" Target="https://www.itu.int/net4/ITU-D/CDS/sg/rgqlist.asp?lg=1&amp;sp=2018&amp;rgq=D18-SG02-RGQ04.2&amp;stg=2" TargetMode="External"/><Relationship Id="rId164" Type="http://schemas.openxmlformats.org/officeDocument/2006/relationships/hyperlink" Target="https://www.itu.int/net4/ITU-D/CDS/sg/rgqlist.asp?lg=1&amp;sp=2018&amp;rgq=D18-SG02-RGQ06.2&amp;stg=2" TargetMode="External"/><Relationship Id="rId16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5.png"/><Relationship Id="rId47" Type="http://schemas.openxmlformats.org/officeDocument/2006/relationships/hyperlink" Target="http://www.itu.int/md/D18-SG02.RGQ-R-0002" TargetMode="External"/><Relationship Id="rId68" Type="http://schemas.openxmlformats.org/officeDocument/2006/relationships/hyperlink" Target="https://www.itu.int/en/ITU-D/Study-Groups/2018-2021/Pages/meetings/Webinars/2020/Q5-2-july14.aspx" TargetMode="External"/><Relationship Id="rId89" Type="http://schemas.openxmlformats.org/officeDocument/2006/relationships/hyperlink" Target="https://www.itu.int/md/D18-SG02-C-0406" TargetMode="External"/><Relationship Id="rId112" Type="http://schemas.openxmlformats.org/officeDocument/2006/relationships/hyperlink" Target="https://www.itu.int/md/D18-SG02-C-0434/en" TargetMode="External"/><Relationship Id="rId133" Type="http://schemas.openxmlformats.org/officeDocument/2006/relationships/hyperlink" Target="https://www.itu.int/net4/ITU-D/CDS/sg/blkmeetings.asp?lg=1&amp;sp=2018&amp;blk=26282" TargetMode="External"/><Relationship Id="rId154" Type="http://schemas.openxmlformats.org/officeDocument/2006/relationships/hyperlink" Target="https://www.itu.int/net4/ITU-D/CDS/sg/rgqlist.asp?lg=1&amp;sp=2018&amp;rgq=D18-SG01-RGQ03.1&amp;stg=1" TargetMode="External"/><Relationship Id="rId16" Type="http://schemas.openxmlformats.org/officeDocument/2006/relationships/hyperlink" Target="https://www.itu.int/md/D18-TDAG24-C-0013" TargetMode="External"/><Relationship Id="rId37" Type="http://schemas.openxmlformats.org/officeDocument/2006/relationships/hyperlink" Target="https://www.itu.int/md/D18-SG02-190325-TD-0020" TargetMode="External"/><Relationship Id="rId58" Type="http://schemas.openxmlformats.org/officeDocument/2006/relationships/hyperlink" Target="https://www.itu.int/en/ITU-D/Study-Groups/2018-2021/Pages/meetings/session-Q4-2-oct19.aspx" TargetMode="External"/><Relationship Id="rId79" Type="http://schemas.openxmlformats.org/officeDocument/2006/relationships/hyperlink" Target="https://www.itu.int/md/D18-SG02.RGQ-R-0007" TargetMode="External"/><Relationship Id="rId102" Type="http://schemas.openxmlformats.org/officeDocument/2006/relationships/hyperlink" Target="https://www.itu.int/net4/wsis/forum/2020/Agenda/Session/204" TargetMode="External"/><Relationship Id="rId123" Type="http://schemas.openxmlformats.org/officeDocument/2006/relationships/hyperlink" Target="https://www.itu.int/net4/ITU-D/CDS/sg/rapporteurs.asp?lg=1&amp;sp=2018" TargetMode="External"/><Relationship Id="rId144" Type="http://schemas.openxmlformats.org/officeDocument/2006/relationships/hyperlink" Target="https://www.itu.int/net4/ITU-D/CDS/sg/rgqlist.asp?lg=1&amp;sp=2018&amp;rgq=D18-SG01-RGQ07.1&amp;stg=1" TargetMode="External"/><Relationship Id="rId90" Type="http://schemas.openxmlformats.org/officeDocument/2006/relationships/hyperlink" Target="https://www.itu.int/md/D18-SG02-C-0247/" TargetMode="External"/><Relationship Id="rId165" Type="http://schemas.openxmlformats.org/officeDocument/2006/relationships/hyperlink" Target="https://www.itu.int/net4/ITU-D/CDS/sg/rgqlist.asp?lg=1&amp;sp=2018&amp;rgq=D18-SG02-RGQ07.2&amp;stg=2" TargetMode="External"/><Relationship Id="rId27" Type="http://schemas.openxmlformats.org/officeDocument/2006/relationships/image" Target="media/image6.png"/><Relationship Id="rId48" Type="http://schemas.openxmlformats.org/officeDocument/2006/relationships/hyperlink" Target="https://www.itu.int/en/ITU-D/Study-Groups/2018-2021/Pages/meetings/session-Q2-2-oct19.aspx" TargetMode="External"/><Relationship Id="rId69" Type="http://schemas.openxmlformats.org/officeDocument/2006/relationships/hyperlink" Target="https://news.itu.int/disaster-management-ict-policy-covid-19/" TargetMode="External"/><Relationship Id="rId113" Type="http://schemas.openxmlformats.org/officeDocument/2006/relationships/hyperlink" Target="https://www.itu.int/md/D18-SG02-C-0435" TargetMode="External"/><Relationship Id="rId134" Type="http://schemas.openxmlformats.org/officeDocument/2006/relationships/hyperlink" Target="https://www.itu.int/net4/ITU-D/CDS/sg/blkmeetings.asp?lg=1&amp;sp=2018&amp;blk=26278" TargetMode="External"/><Relationship Id="rId80" Type="http://schemas.openxmlformats.org/officeDocument/2006/relationships/hyperlink" Target="https://www.itu.int/en/general-secretariat/Pages/ISCG/ISCT_Documents-Mapping_Tables.aspx" TargetMode="External"/><Relationship Id="rId155" Type="http://schemas.openxmlformats.org/officeDocument/2006/relationships/hyperlink" Target="https://www.itu.int/net4/ITU-D/CDS/sg/rgqlist.asp?lg=1&amp;sp=2018&amp;rgq=D18-SG01-RGQ04.1&amp;stg=1" TargetMode="External"/><Relationship Id="rId17" Type="http://schemas.openxmlformats.org/officeDocument/2006/relationships/hyperlink" Target="https://www.itu.int/md/D18-TDAG25.2-C-0013" TargetMode="External"/><Relationship Id="rId38" Type="http://schemas.openxmlformats.org/officeDocument/2006/relationships/hyperlink" Target="https://www.itu.int/en/ITU-D/Study-Groups/2018-2021/Pages/OngoingWork.aspx" TargetMode="External"/><Relationship Id="rId59" Type="http://schemas.openxmlformats.org/officeDocument/2006/relationships/hyperlink" Target="http://www.itu.int/md/D18-SG02.RGQ-R-0011" TargetMode="External"/><Relationship Id="rId103" Type="http://schemas.openxmlformats.org/officeDocument/2006/relationships/hyperlink" Target="https://www.itu.int/net4/wsis/forum/2020/Files/outcomes/draft/WSISForum2020_HighLevelTrackOutcomesAndExecutiveBrief_DRAFT.pdf" TargetMode="External"/><Relationship Id="rId12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D18-SG02-C-0377" TargetMode="External"/><Relationship Id="rId13" Type="http://schemas.openxmlformats.org/officeDocument/2006/relationships/hyperlink" Target="https://www.itu.int/md/D18-SG02-C-0425" TargetMode="External"/><Relationship Id="rId18" Type="http://schemas.openxmlformats.org/officeDocument/2006/relationships/hyperlink" Target="https://www.itu.int/net4/ITU-D/CDS/projects/display.asp?ProjectNo=9GLO17088" TargetMode="External"/><Relationship Id="rId3" Type="http://schemas.openxmlformats.org/officeDocument/2006/relationships/hyperlink" Target="https://www.itu.int/en/ITU-D/Study-Groups/2018-2021/Pages/OngoingWork.aspx" TargetMode="External"/><Relationship Id="rId21" Type="http://schemas.openxmlformats.org/officeDocument/2006/relationships/hyperlink" Target="https://www.itu.int/net4/wsis/forum/2020/Agenda/Session/279" TargetMode="External"/><Relationship Id="rId7" Type="http://schemas.openxmlformats.org/officeDocument/2006/relationships/hyperlink" Target="http://www.itu.int/md/D18-SG02.RGQ-C-0255/" TargetMode="External"/><Relationship Id="rId12"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17" Type="http://schemas.openxmlformats.org/officeDocument/2006/relationships/hyperlink" Target="https://www.itu.int/net4/ITU-D/forum/expertgrouponhouseholds/forum/yaf_topics1174_Child-online-protection.aspx" TargetMode="External"/><Relationship Id="rId2" Type="http://schemas.openxmlformats.org/officeDocument/2006/relationships/hyperlink" Target="https://www.itu.int/en/join/smes/Documents/SMEs%20background%20info_final_8july%20(1).pdf" TargetMode="External"/><Relationship Id="rId16" Type="http://schemas.openxmlformats.org/officeDocument/2006/relationships/hyperlink" Target="https://www.itu.int/net4/ITU-D/forum/expertgrouponhouseholds/forum/yaf_topics1173_E-waste.aspx" TargetMode="External"/><Relationship Id="rId20" Type="http://schemas.openxmlformats.org/officeDocument/2006/relationships/hyperlink" Target="https://unctad.org/en/PublicationsLibrary/ares70d125_en.pdf" TargetMode="External"/><Relationship Id="rId1" Type="http://schemas.openxmlformats.org/officeDocument/2006/relationships/hyperlink" Target="https://www.itu.int/en/join/smes/Documents/SMEs%20background%20info_final_8july%20(1).pdf" TargetMode="External"/><Relationship Id="rId6" Type="http://schemas.openxmlformats.org/officeDocument/2006/relationships/hyperlink" Target="https://www.itu.int/md/D18-SG02-C-0387/" TargetMode="External"/><Relationship Id="rId11" Type="http://schemas.openxmlformats.org/officeDocument/2006/relationships/hyperlink" Target="https://www.itu.int/md/D18-SG02-C-0425" TargetMode="External"/><Relationship Id="rId5" Type="http://schemas.openxmlformats.org/officeDocument/2006/relationships/hyperlink" Target="https://www.itu.int/md/D18-SG02-C-0425" TargetMode="External"/><Relationship Id="rId15" Type="http://schemas.openxmlformats.org/officeDocument/2006/relationships/hyperlink" Target="https://www.itu.int/net4/ITU-D/ExpertGroup/topic.asp?TOPIC_ID=7405"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en/ITU-D/Projects/ITU-EC-ACP/PRIDA/Pages/default.aspx" TargetMode="External"/><Relationship Id="rId4" Type="http://schemas.openxmlformats.org/officeDocument/2006/relationships/hyperlink" Target="https://www.itu.int/en/ITU-D/Study-Groups/2018-2021/Pages/OngoingWork.aspx" TargetMode="External"/><Relationship Id="rId9" Type="http://schemas.openxmlformats.org/officeDocument/2006/relationships/hyperlink" Target="https://www.itu.int/md/D18-SG02-C-0378" TargetMode="External"/><Relationship Id="rId14" Type="http://schemas.openxmlformats.org/officeDocument/2006/relationships/hyperlink" Target="https://www.itu.int/md/D18-SG02-C-0425" TargetMode="External"/><Relationship Id="rId22" Type="http://schemas.openxmlformats.org/officeDocument/2006/relationships/hyperlink" Target="https://www.itu.int/net4/wsis/forum/2020/Files/outcomes/draft/WSISForum2020_OutcomeDocument_DRAFT-20210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26</Pages>
  <Words>7964</Words>
  <Characters>57041</Characters>
  <Application>Microsoft Office Word</Application>
  <DocSecurity>0</DocSecurity>
  <Lines>475</Lines>
  <Paragraphs>129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MS</cp:lastModifiedBy>
  <cp:revision>24</cp:revision>
  <cp:lastPrinted>2016-05-13T07:33:00Z</cp:lastPrinted>
  <dcterms:created xsi:type="dcterms:W3CDTF">2021-05-11T08:03:00Z</dcterms:created>
  <dcterms:modified xsi:type="dcterms:W3CDTF">2021-05-14T08:24:00Z</dcterms:modified>
</cp:coreProperties>
</file>