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4253"/>
        <w:gridCol w:w="1134"/>
        <w:gridCol w:w="2091"/>
      </w:tblGrid>
      <w:tr w:rsidR="00C85582" w:rsidRPr="004E7861" w14:paraId="3D086826" w14:textId="77777777" w:rsidTr="00C85582">
        <w:trPr>
          <w:cantSplit/>
          <w:trHeight w:val="1134"/>
        </w:trPr>
        <w:tc>
          <w:tcPr>
            <w:tcW w:w="2410" w:type="dxa"/>
            <w:tcBorders>
              <w:bottom w:val="single" w:sz="12" w:space="0" w:color="auto"/>
            </w:tcBorders>
          </w:tcPr>
          <w:p w14:paraId="3F23CA32" w14:textId="77777777" w:rsidR="00C85582" w:rsidRDefault="00C85582" w:rsidP="00C85582">
            <w:pPr>
              <w:spacing w:after="120"/>
              <w:rPr>
                <w:b/>
                <w:bCs/>
                <w:sz w:val="32"/>
                <w:szCs w:val="32"/>
                <w:lang w:val="es-ES_tradnl"/>
              </w:rPr>
            </w:pPr>
            <w:r>
              <w:rPr>
                <w:noProof/>
              </w:rPr>
              <w:drawing>
                <wp:inline distT="0" distB="0" distL="0" distR="0" wp14:anchorId="6F1C3A28" wp14:editId="28EFFFE0">
                  <wp:extent cx="1219200" cy="1036320"/>
                  <wp:effectExtent l="0" t="0" r="0" b="0"/>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cstate="print">
                            <a:extLst>
                              <a:ext uri="{28A0092B-C50C-407E-A947-70E740481C1C}">
                                <a14:useLocalDpi xmlns:a14="http://schemas.microsoft.com/office/drawing/2010/main" val="0"/>
                              </a:ext>
                            </a:extLst>
                          </a:blip>
                          <a:srcRect t="11421"/>
                          <a:stretch/>
                        </pic:blipFill>
                        <pic:spPr bwMode="auto">
                          <a:xfrm>
                            <a:off x="0" y="0"/>
                            <a:ext cx="1219200" cy="1036320"/>
                          </a:xfrm>
                          <a:prstGeom prst="rect">
                            <a:avLst/>
                          </a:prstGeom>
                          <a:ln>
                            <a:noFill/>
                          </a:ln>
                          <a:extLst>
                            <a:ext uri="{53640926-AAD7-44D8-BBD7-CCE9431645EC}">
                              <a14:shadowObscured xmlns:a14="http://schemas.microsoft.com/office/drawing/2010/main"/>
                            </a:ext>
                          </a:extLst>
                        </pic:spPr>
                      </pic:pic>
                    </a:graphicData>
                  </a:graphic>
                </wp:inline>
              </w:drawing>
            </w:r>
          </w:p>
        </w:tc>
        <w:tc>
          <w:tcPr>
            <w:tcW w:w="5387" w:type="dxa"/>
            <w:gridSpan w:val="2"/>
            <w:tcBorders>
              <w:bottom w:val="single" w:sz="12" w:space="0" w:color="auto"/>
            </w:tcBorders>
          </w:tcPr>
          <w:p w14:paraId="5B10C2B2" w14:textId="77777777" w:rsidR="00C85582" w:rsidRDefault="00C85582" w:rsidP="00C85582">
            <w:pPr>
              <w:spacing w:before="280" w:after="120"/>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14:paraId="2D0A096C" w14:textId="77777777" w:rsidR="00C85582" w:rsidRPr="00560C51" w:rsidRDefault="00C85582" w:rsidP="00AA076A">
            <w:pPr>
              <w:spacing w:before="100" w:after="120"/>
              <w:rPr>
                <w:rFonts w:ascii="Verdana" w:hAnsi="Verdana"/>
                <w:sz w:val="28"/>
                <w:szCs w:val="28"/>
                <w:lang w:val="es-ES_tradnl"/>
              </w:rPr>
            </w:pPr>
            <w:r w:rsidRPr="00656B29">
              <w:rPr>
                <w:b/>
                <w:bCs/>
                <w:sz w:val="26"/>
                <w:szCs w:val="26"/>
                <w:lang w:val="es-ES_tradnl"/>
              </w:rPr>
              <w:t>2</w:t>
            </w:r>
            <w:r>
              <w:rPr>
                <w:b/>
                <w:bCs/>
                <w:sz w:val="26"/>
                <w:szCs w:val="26"/>
                <w:lang w:val="es-ES_tradnl"/>
              </w:rPr>
              <w:t>8</w:t>
            </w:r>
            <w:r w:rsidRPr="00656B29">
              <w:rPr>
                <w:b/>
                <w:bCs/>
                <w:sz w:val="26"/>
                <w:szCs w:val="26"/>
                <w:lang w:val="es-ES_tradnl"/>
              </w:rPr>
              <w:t xml:space="preserve">ª reunión, </w:t>
            </w:r>
            <w:r>
              <w:rPr>
                <w:b/>
                <w:bCs/>
                <w:sz w:val="26"/>
                <w:szCs w:val="26"/>
                <w:lang w:val="es-ES_tradnl"/>
              </w:rPr>
              <w:t>Virtual</w:t>
            </w:r>
            <w:r w:rsidRPr="00656B29">
              <w:rPr>
                <w:b/>
                <w:bCs/>
                <w:sz w:val="26"/>
                <w:szCs w:val="26"/>
                <w:lang w:val="es-ES_tradnl"/>
              </w:rPr>
              <w:t xml:space="preserve">, </w:t>
            </w:r>
            <w:r>
              <w:rPr>
                <w:b/>
                <w:bCs/>
                <w:sz w:val="26"/>
                <w:szCs w:val="26"/>
                <w:lang w:val="es-ES_tradnl"/>
              </w:rPr>
              <w:t>2</w:t>
            </w:r>
            <w:r w:rsidR="00603CC6">
              <w:rPr>
                <w:b/>
                <w:bCs/>
                <w:sz w:val="26"/>
                <w:szCs w:val="26"/>
                <w:lang w:val="es-ES_tradnl"/>
              </w:rPr>
              <w:t>4</w:t>
            </w:r>
            <w:r w:rsidRPr="00656B29">
              <w:rPr>
                <w:b/>
                <w:bCs/>
                <w:sz w:val="26"/>
                <w:szCs w:val="26"/>
                <w:lang w:val="es-ES_tradnl"/>
              </w:rPr>
              <w:t>-</w:t>
            </w:r>
            <w:r>
              <w:rPr>
                <w:b/>
                <w:bCs/>
                <w:sz w:val="26"/>
                <w:szCs w:val="26"/>
                <w:lang w:val="es-ES_tradnl"/>
              </w:rPr>
              <w:t>28 de mayo de 2021</w:t>
            </w:r>
          </w:p>
        </w:tc>
        <w:tc>
          <w:tcPr>
            <w:tcW w:w="2091" w:type="dxa"/>
            <w:tcBorders>
              <w:bottom w:val="single" w:sz="12" w:space="0" w:color="auto"/>
            </w:tcBorders>
          </w:tcPr>
          <w:p w14:paraId="75183724" w14:textId="77777777" w:rsidR="00C85582" w:rsidRPr="00560C51" w:rsidRDefault="00C85582" w:rsidP="004E7861">
            <w:pPr>
              <w:spacing w:before="40" w:after="80"/>
              <w:ind w:right="142"/>
              <w:jc w:val="right"/>
              <w:rPr>
                <w:lang w:val="es-ES_tradnl"/>
              </w:rPr>
            </w:pPr>
            <w:r w:rsidRPr="008E52B1">
              <w:rPr>
                <w:noProof/>
                <w:color w:val="3399FF"/>
                <w:lang w:val="en-GB" w:eastAsia="en-GB"/>
              </w:rPr>
              <w:drawing>
                <wp:inline distT="0" distB="0" distL="0" distR="0" wp14:anchorId="1A380B38" wp14:editId="73132AD3">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4E7861" w14:paraId="2834424C" w14:textId="77777777" w:rsidTr="004B7893">
        <w:trPr>
          <w:cantSplit/>
        </w:trPr>
        <w:tc>
          <w:tcPr>
            <w:tcW w:w="6663" w:type="dxa"/>
            <w:gridSpan w:val="2"/>
            <w:tcBorders>
              <w:top w:val="single" w:sz="12" w:space="0" w:color="auto"/>
            </w:tcBorders>
          </w:tcPr>
          <w:p w14:paraId="06904E41" w14:textId="77777777" w:rsidR="004B7893" w:rsidRPr="00560C51" w:rsidRDefault="004B7893" w:rsidP="004B7893">
            <w:pPr>
              <w:spacing w:before="0"/>
              <w:rPr>
                <w:rFonts w:cs="Arial"/>
                <w:b/>
                <w:bCs/>
                <w:sz w:val="20"/>
                <w:lang w:val="es-ES_tradnl"/>
              </w:rPr>
            </w:pPr>
          </w:p>
        </w:tc>
        <w:tc>
          <w:tcPr>
            <w:tcW w:w="3225" w:type="dxa"/>
            <w:gridSpan w:val="2"/>
            <w:tcBorders>
              <w:top w:val="single" w:sz="12" w:space="0" w:color="auto"/>
            </w:tcBorders>
          </w:tcPr>
          <w:p w14:paraId="6916BBEC" w14:textId="77777777" w:rsidR="004B7893" w:rsidRPr="00560C51" w:rsidRDefault="004B7893" w:rsidP="004B7893">
            <w:pPr>
              <w:spacing w:before="0"/>
              <w:rPr>
                <w:b/>
                <w:bCs/>
                <w:sz w:val="20"/>
                <w:lang w:val="es-ES_tradnl"/>
              </w:rPr>
            </w:pPr>
          </w:p>
        </w:tc>
      </w:tr>
      <w:tr w:rsidR="004B7893" w:rsidRPr="00560C51" w14:paraId="50C9BF92" w14:textId="77777777" w:rsidTr="004B7893">
        <w:trPr>
          <w:cantSplit/>
        </w:trPr>
        <w:tc>
          <w:tcPr>
            <w:tcW w:w="6663" w:type="dxa"/>
            <w:gridSpan w:val="2"/>
          </w:tcPr>
          <w:p w14:paraId="77E03738" w14:textId="77777777" w:rsidR="004B7893" w:rsidRPr="00560C51" w:rsidRDefault="004B7893" w:rsidP="004B7893">
            <w:pPr>
              <w:pStyle w:val="Committee"/>
              <w:spacing w:before="0"/>
              <w:rPr>
                <w:b w:val="0"/>
                <w:lang w:val="es-ES_tradnl"/>
              </w:rPr>
            </w:pPr>
          </w:p>
        </w:tc>
        <w:tc>
          <w:tcPr>
            <w:tcW w:w="3225" w:type="dxa"/>
            <w:gridSpan w:val="2"/>
          </w:tcPr>
          <w:p w14:paraId="6FB368D6" w14:textId="6BE05212" w:rsidR="004B7893" w:rsidRPr="00560C51" w:rsidRDefault="005637B9" w:rsidP="00AA076A">
            <w:pPr>
              <w:spacing w:before="0"/>
              <w:rPr>
                <w:bCs/>
                <w:lang w:val="es-ES_tradnl"/>
              </w:rPr>
            </w:pPr>
            <w:r w:rsidRPr="00560C51">
              <w:rPr>
                <w:b/>
                <w:bCs/>
                <w:lang w:val="es-ES_tradnl"/>
              </w:rPr>
              <w:t xml:space="preserve">Documento </w:t>
            </w:r>
            <w:bookmarkStart w:id="0" w:name="DocRef1"/>
            <w:bookmarkEnd w:id="0"/>
            <w:r>
              <w:rPr>
                <w:b/>
                <w:bCs/>
                <w:lang w:val="es-ES_tradnl"/>
              </w:rPr>
              <w:t>TDAG</w:t>
            </w:r>
            <w:r w:rsidR="00602B27">
              <w:rPr>
                <w:b/>
                <w:bCs/>
                <w:lang w:val="es-ES_tradnl"/>
              </w:rPr>
              <w:t>-</w:t>
            </w:r>
            <w:r w:rsidR="00AA076A">
              <w:rPr>
                <w:b/>
                <w:bCs/>
                <w:lang w:val="es-ES_tradnl"/>
              </w:rPr>
              <w:t>2</w:t>
            </w:r>
            <w:r w:rsidR="00C85582">
              <w:rPr>
                <w:b/>
                <w:bCs/>
                <w:lang w:val="es-ES_tradnl"/>
              </w:rPr>
              <w:t>1</w:t>
            </w:r>
            <w:r w:rsidRPr="00560C51">
              <w:rPr>
                <w:b/>
                <w:bCs/>
                <w:lang w:val="es-ES_tradnl"/>
              </w:rPr>
              <w:t>/</w:t>
            </w:r>
            <w:bookmarkStart w:id="1" w:name="DocNo1"/>
            <w:bookmarkEnd w:id="1"/>
            <w:r w:rsidR="00AC34EB">
              <w:rPr>
                <w:b/>
                <w:bCs/>
                <w:lang w:val="es-ES_tradnl"/>
              </w:rPr>
              <w:t>8</w:t>
            </w:r>
            <w:r>
              <w:rPr>
                <w:b/>
                <w:bCs/>
                <w:lang w:val="es-ES_tradnl"/>
              </w:rPr>
              <w:t>-S</w:t>
            </w:r>
          </w:p>
        </w:tc>
      </w:tr>
      <w:tr w:rsidR="004B7893" w:rsidRPr="00560C51" w14:paraId="7C31AFD7" w14:textId="77777777" w:rsidTr="004B7893">
        <w:trPr>
          <w:cantSplit/>
        </w:trPr>
        <w:tc>
          <w:tcPr>
            <w:tcW w:w="6663" w:type="dxa"/>
            <w:gridSpan w:val="2"/>
          </w:tcPr>
          <w:p w14:paraId="66C7182E" w14:textId="77777777" w:rsidR="004B7893" w:rsidRPr="00560C51" w:rsidRDefault="004B7893" w:rsidP="004B7893">
            <w:pPr>
              <w:spacing w:before="0"/>
              <w:rPr>
                <w:b/>
                <w:bCs/>
                <w:smallCaps/>
                <w:lang w:val="es-ES_tradnl"/>
              </w:rPr>
            </w:pPr>
          </w:p>
        </w:tc>
        <w:tc>
          <w:tcPr>
            <w:tcW w:w="3225" w:type="dxa"/>
            <w:gridSpan w:val="2"/>
          </w:tcPr>
          <w:p w14:paraId="7EF79C3C" w14:textId="739C1944" w:rsidR="004B7893" w:rsidRPr="0008649E" w:rsidRDefault="0008649E" w:rsidP="00AA076A">
            <w:pPr>
              <w:spacing w:before="0"/>
              <w:rPr>
                <w:b/>
                <w:lang w:val="es-ES"/>
              </w:rPr>
            </w:pPr>
            <w:bookmarkStart w:id="2" w:name="CreationDate"/>
            <w:bookmarkEnd w:id="2"/>
            <w:r w:rsidRPr="0008649E">
              <w:rPr>
                <w:b/>
                <w:bCs/>
                <w:szCs w:val="28"/>
                <w:lang w:val="es-ES"/>
              </w:rPr>
              <w:t>28 de abril de 2021</w:t>
            </w:r>
          </w:p>
        </w:tc>
      </w:tr>
      <w:tr w:rsidR="004B7893" w:rsidRPr="00560C51" w14:paraId="1D7F472E" w14:textId="77777777" w:rsidTr="004B7893">
        <w:trPr>
          <w:cantSplit/>
        </w:trPr>
        <w:tc>
          <w:tcPr>
            <w:tcW w:w="6663" w:type="dxa"/>
            <w:gridSpan w:val="2"/>
          </w:tcPr>
          <w:p w14:paraId="1933C9A9" w14:textId="77777777" w:rsidR="004B7893" w:rsidRPr="00560C51" w:rsidRDefault="004B7893" w:rsidP="004B7893">
            <w:pPr>
              <w:spacing w:before="0"/>
              <w:rPr>
                <w:b/>
                <w:bCs/>
                <w:smallCaps/>
                <w:lang w:val="es-ES_tradnl"/>
              </w:rPr>
            </w:pPr>
          </w:p>
        </w:tc>
        <w:tc>
          <w:tcPr>
            <w:tcW w:w="3225" w:type="dxa"/>
            <w:gridSpan w:val="2"/>
          </w:tcPr>
          <w:p w14:paraId="72CC2A4A" w14:textId="5DF777F6" w:rsidR="004B7893" w:rsidRPr="007F1CC7" w:rsidRDefault="0008649E" w:rsidP="004B7893">
            <w:pPr>
              <w:spacing w:before="0"/>
              <w:rPr>
                <w:szCs w:val="24"/>
              </w:rPr>
            </w:pPr>
            <w:r w:rsidRPr="0008649E">
              <w:rPr>
                <w:b/>
                <w:lang w:val="es-ES_tradnl"/>
              </w:rPr>
              <w:t>Original: inglés</w:t>
            </w:r>
          </w:p>
        </w:tc>
      </w:tr>
      <w:tr w:rsidR="004B7893" w:rsidRPr="00560C51" w14:paraId="7543E147" w14:textId="77777777" w:rsidTr="004B7893">
        <w:trPr>
          <w:cantSplit/>
          <w:trHeight w:val="852"/>
        </w:trPr>
        <w:tc>
          <w:tcPr>
            <w:tcW w:w="9888" w:type="dxa"/>
            <w:gridSpan w:val="4"/>
          </w:tcPr>
          <w:p w14:paraId="36DA7193" w14:textId="2028106B" w:rsidR="004B7893" w:rsidRPr="00AC34EB" w:rsidRDefault="00AC34EB" w:rsidP="004B7893">
            <w:pPr>
              <w:pStyle w:val="Source"/>
              <w:rPr>
                <w:szCs w:val="28"/>
                <w:lang w:val="es-ES_tradnl"/>
              </w:rPr>
            </w:pPr>
            <w:bookmarkStart w:id="3" w:name="Source"/>
            <w:bookmarkEnd w:id="3"/>
            <w:r w:rsidRPr="00AC34EB">
              <w:rPr>
                <w:lang w:val="es-ES_tradnl"/>
              </w:rPr>
              <w:t>Presidenta de la Comisión de Estudio 1 del UIT-D</w:t>
            </w:r>
          </w:p>
        </w:tc>
      </w:tr>
      <w:tr w:rsidR="004B7893" w:rsidRPr="00560C51" w14:paraId="7FBAD28A" w14:textId="77777777" w:rsidTr="004B7893">
        <w:trPr>
          <w:cantSplit/>
        </w:trPr>
        <w:tc>
          <w:tcPr>
            <w:tcW w:w="9888" w:type="dxa"/>
            <w:gridSpan w:val="4"/>
          </w:tcPr>
          <w:p w14:paraId="48264892" w14:textId="708274BA" w:rsidR="004B7893" w:rsidRPr="000135AE" w:rsidRDefault="00E656DC" w:rsidP="00AC34EB">
            <w:pPr>
              <w:pStyle w:val="Title1"/>
              <w:rPr>
                <w:bCs/>
                <w:szCs w:val="28"/>
                <w:lang w:val="es-ES_tradnl"/>
              </w:rPr>
            </w:pPr>
            <w:bookmarkStart w:id="4" w:name="Title"/>
            <w:bookmarkEnd w:id="4"/>
            <w:r>
              <w:rPr>
                <w:caps w:val="0"/>
              </w:rPr>
              <w:t xml:space="preserve">ACTIVIDADES </w:t>
            </w:r>
            <w:r w:rsidR="00AC34EB">
              <w:t>DE LA COMISIÓN DE ESTUDIO 1 DEL UIT-D DURANTE EL</w:t>
            </w:r>
            <w:r w:rsidR="00AC34EB">
              <w:br/>
              <w:t>SÉPTIMO PERIODO DE ESTUDIOS ENTRE LA CMDT-17 Y LA CMDT-21</w:t>
            </w:r>
          </w:p>
        </w:tc>
      </w:tr>
      <w:tr w:rsidR="004B7893" w:rsidRPr="00560C51" w14:paraId="5BF9A05E" w14:textId="77777777" w:rsidTr="004B7893">
        <w:trPr>
          <w:cantSplit/>
        </w:trPr>
        <w:tc>
          <w:tcPr>
            <w:tcW w:w="9888" w:type="dxa"/>
            <w:gridSpan w:val="4"/>
            <w:tcBorders>
              <w:bottom w:val="single" w:sz="4" w:space="0" w:color="auto"/>
            </w:tcBorders>
          </w:tcPr>
          <w:p w14:paraId="3D2BFF9B" w14:textId="77777777" w:rsidR="004B7893" w:rsidRPr="00A721F4" w:rsidRDefault="004B7893" w:rsidP="00BC7208"/>
        </w:tc>
      </w:tr>
      <w:tr w:rsidR="004B7893" w:rsidRPr="00560C51" w14:paraId="7B5394E5" w14:textId="77777777" w:rsidTr="004B7893">
        <w:trPr>
          <w:cantSplit/>
          <w:trHeight w:val="703"/>
        </w:trPr>
        <w:tc>
          <w:tcPr>
            <w:tcW w:w="9888" w:type="dxa"/>
            <w:gridSpan w:val="4"/>
            <w:tcBorders>
              <w:top w:val="single" w:sz="4" w:space="0" w:color="auto"/>
              <w:left w:val="single" w:sz="4" w:space="0" w:color="auto"/>
              <w:bottom w:val="single" w:sz="4" w:space="0" w:color="auto"/>
              <w:right w:val="single" w:sz="4" w:space="0" w:color="auto"/>
            </w:tcBorders>
          </w:tcPr>
          <w:p w14:paraId="128A25CB" w14:textId="77777777" w:rsidR="004B7893" w:rsidRPr="00FD4450" w:rsidRDefault="004B7893" w:rsidP="004B7893">
            <w:pPr>
              <w:spacing w:before="240"/>
              <w:rPr>
                <w:b/>
                <w:bCs/>
                <w:lang w:val="es-ES"/>
              </w:rPr>
            </w:pPr>
            <w:r w:rsidRPr="00FD4450">
              <w:rPr>
                <w:b/>
                <w:bCs/>
                <w:lang w:val="es-ES"/>
              </w:rPr>
              <w:t>Resumen:</w:t>
            </w:r>
          </w:p>
          <w:p w14:paraId="58D8A8F2" w14:textId="1B6BD5A7" w:rsidR="004B7893" w:rsidRPr="00FD4450" w:rsidRDefault="00FD4450" w:rsidP="004B7893">
            <w:pPr>
              <w:rPr>
                <w:lang w:val="es-ES"/>
              </w:rPr>
            </w:pPr>
            <w:r w:rsidRPr="00FD4450">
              <w:rPr>
                <w:lang w:val="es-ES"/>
              </w:rPr>
              <w:t>En el presente informe se resumen las actividades realizadas por la Comisión de Estudio 1 durante el séptimo periodo de estudios.</w:t>
            </w:r>
          </w:p>
          <w:p w14:paraId="0AD641B4" w14:textId="673C323D" w:rsidR="004B7893" w:rsidRPr="00FD4450" w:rsidRDefault="004B7893" w:rsidP="004B7893">
            <w:pPr>
              <w:rPr>
                <w:b/>
                <w:bCs/>
                <w:lang w:val="es-ES"/>
              </w:rPr>
            </w:pPr>
            <w:r w:rsidRPr="00FD4450">
              <w:rPr>
                <w:b/>
                <w:bCs/>
                <w:lang w:val="es-ES"/>
              </w:rPr>
              <w:t>Acción solicitada:</w:t>
            </w:r>
          </w:p>
          <w:p w14:paraId="58A35E8C" w14:textId="69C12425" w:rsidR="004B7893" w:rsidRPr="00FD4450" w:rsidRDefault="00FD4450" w:rsidP="004B7893">
            <w:pPr>
              <w:rPr>
                <w:lang w:val="es-ES"/>
              </w:rPr>
            </w:pPr>
            <w:r w:rsidRPr="00FD4450">
              <w:rPr>
                <w:lang w:val="es-ES"/>
              </w:rPr>
              <w:t>Se invita al GADT a tomar nota del presente documento y dar las orientaciones que estime convenientes.</w:t>
            </w:r>
          </w:p>
          <w:p w14:paraId="0E6EF7A1" w14:textId="77777777" w:rsidR="004B7893" w:rsidRPr="00FD4450" w:rsidRDefault="004B7893" w:rsidP="004B7893">
            <w:pPr>
              <w:rPr>
                <w:b/>
                <w:bCs/>
                <w:lang w:val="es-ES"/>
              </w:rPr>
            </w:pPr>
            <w:r w:rsidRPr="00FD4450">
              <w:rPr>
                <w:b/>
                <w:bCs/>
                <w:lang w:val="es-ES"/>
              </w:rPr>
              <w:t>Referencias:</w:t>
            </w:r>
          </w:p>
          <w:p w14:paraId="521E9C00" w14:textId="1BDD775A" w:rsidR="004B7893" w:rsidRPr="00FD4450" w:rsidRDefault="00217A45" w:rsidP="00FD4450">
            <w:pPr>
              <w:spacing w:after="120"/>
              <w:rPr>
                <w:lang w:val="es-ES"/>
              </w:rPr>
            </w:pPr>
            <w:hyperlink r:id="rId10" w:history="1">
              <w:r w:rsidR="00C33449" w:rsidRPr="00CA367A">
                <w:rPr>
                  <w:rStyle w:val="Hyperlink"/>
                  <w:lang w:val="es-ES"/>
                </w:rPr>
                <w:t>TDAG-18/12</w:t>
              </w:r>
            </w:hyperlink>
            <w:r w:rsidR="00C33449" w:rsidRPr="00C33449">
              <w:rPr>
                <w:lang w:val="es-ES"/>
              </w:rPr>
              <w:t xml:space="preserve">, </w:t>
            </w:r>
            <w:hyperlink r:id="rId11" w:history="1">
              <w:r w:rsidR="00C33449" w:rsidRPr="00CA367A">
                <w:rPr>
                  <w:rStyle w:val="Hyperlink"/>
                  <w:lang w:val="es-ES"/>
                </w:rPr>
                <w:t>TDAG-19/12</w:t>
              </w:r>
            </w:hyperlink>
            <w:r w:rsidR="00C33449" w:rsidRPr="00C33449">
              <w:rPr>
                <w:lang w:val="es-ES"/>
              </w:rPr>
              <w:t xml:space="preserve">, </w:t>
            </w:r>
            <w:hyperlink r:id="rId12" w:history="1">
              <w:r w:rsidR="00C33449" w:rsidRPr="00CA367A">
                <w:rPr>
                  <w:rStyle w:val="Hyperlink"/>
                  <w:lang w:val="es-ES"/>
                </w:rPr>
                <w:t>TDAG-20/12</w:t>
              </w:r>
            </w:hyperlink>
            <w:r w:rsidR="00C33449" w:rsidRPr="00C33449">
              <w:rPr>
                <w:lang w:val="es-ES"/>
              </w:rPr>
              <w:t xml:space="preserve">, </w:t>
            </w:r>
            <w:hyperlink r:id="rId13" w:history="1">
              <w:r w:rsidR="00C33449" w:rsidRPr="00CA367A">
                <w:rPr>
                  <w:rStyle w:val="Hyperlink"/>
                  <w:lang w:val="es-ES"/>
                </w:rPr>
                <w:t>1/REP/8</w:t>
              </w:r>
            </w:hyperlink>
            <w:r w:rsidR="00C33449" w:rsidRPr="00C33449">
              <w:rPr>
                <w:lang w:val="es-ES"/>
              </w:rPr>
              <w:t xml:space="preserve"> (2018), </w:t>
            </w:r>
            <w:hyperlink r:id="rId14" w:history="1">
              <w:r w:rsidR="00C33449" w:rsidRPr="00CA367A">
                <w:rPr>
                  <w:rStyle w:val="Hyperlink"/>
                  <w:lang w:val="es-ES"/>
                </w:rPr>
                <w:t>1/REP/16</w:t>
              </w:r>
            </w:hyperlink>
            <w:r w:rsidR="00C33449" w:rsidRPr="00C33449">
              <w:rPr>
                <w:lang w:val="es-ES"/>
              </w:rPr>
              <w:t xml:space="preserve"> (2019), </w:t>
            </w:r>
            <w:hyperlink r:id="rId15" w:history="1">
              <w:r w:rsidR="00C33449" w:rsidRPr="00CA367A">
                <w:rPr>
                  <w:rStyle w:val="Hyperlink"/>
                  <w:lang w:val="es-ES"/>
                </w:rPr>
                <w:t>1/REP/24</w:t>
              </w:r>
            </w:hyperlink>
            <w:r w:rsidR="00C33449" w:rsidRPr="00C33449">
              <w:rPr>
                <w:lang w:val="es-ES"/>
              </w:rPr>
              <w:t xml:space="preserve"> (2020), </w:t>
            </w:r>
            <w:hyperlink r:id="rId16" w:history="1">
              <w:r w:rsidR="00C33449" w:rsidRPr="00CA367A">
                <w:rPr>
                  <w:rStyle w:val="Hyperlink"/>
                  <w:lang w:val="es-ES"/>
                </w:rPr>
                <w:t>1/REP/32</w:t>
              </w:r>
            </w:hyperlink>
            <w:r w:rsidR="00C33449" w:rsidRPr="00C33449">
              <w:rPr>
                <w:lang w:val="es-ES"/>
              </w:rPr>
              <w:t xml:space="preserve"> (2021), </w:t>
            </w:r>
            <w:hyperlink r:id="rId17" w:history="1">
              <w:r w:rsidR="00C33449" w:rsidRPr="00CA367A">
                <w:rPr>
                  <w:rStyle w:val="Hyperlink"/>
                  <w:lang w:val="es-ES"/>
                </w:rPr>
                <w:t>1/REP/33</w:t>
              </w:r>
            </w:hyperlink>
            <w:r w:rsidR="00C33449" w:rsidRPr="00C33449">
              <w:rPr>
                <w:lang w:val="es-ES"/>
              </w:rPr>
              <w:t xml:space="preserve"> (2021)</w:t>
            </w:r>
          </w:p>
        </w:tc>
      </w:tr>
    </w:tbl>
    <w:p w14:paraId="76E8344E" w14:textId="77777777" w:rsidR="00AA076A" w:rsidRDefault="00AA076A">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Pr>
          <w:lang w:val="es-ES_tradnl"/>
        </w:rPr>
        <w:br w:type="page"/>
      </w:r>
    </w:p>
    <w:p w14:paraId="71783BAF" w14:textId="77777777" w:rsidR="00AC34EB" w:rsidRPr="00AC34EB" w:rsidRDefault="00AC34EB" w:rsidP="00CA367A">
      <w:pPr>
        <w:pStyle w:val="Heading1"/>
        <w:rPr>
          <w:lang w:val="es-ES_tradnl"/>
        </w:rPr>
      </w:pPr>
      <w:r w:rsidRPr="00AC34EB">
        <w:rPr>
          <w:lang w:val="es-ES_tradnl"/>
        </w:rPr>
        <w:lastRenderedPageBreak/>
        <w:t>1</w:t>
      </w:r>
      <w:r w:rsidRPr="00AC34EB">
        <w:rPr>
          <w:lang w:val="es-ES_tradnl"/>
        </w:rPr>
        <w:tab/>
        <w:t>Introducción</w:t>
      </w:r>
    </w:p>
    <w:p w14:paraId="2C969DC3" w14:textId="7762A269" w:rsidR="00AC34EB" w:rsidRPr="00AC34EB" w:rsidRDefault="00AC34EB" w:rsidP="00AC34EB">
      <w:pPr>
        <w:rPr>
          <w:lang w:val="es-ES_tradnl"/>
        </w:rPr>
      </w:pPr>
      <w:r w:rsidRPr="00AC34EB">
        <w:rPr>
          <w:lang w:val="es-ES_tradnl"/>
        </w:rPr>
        <w:t>Este informe abarca el séptimo periodo de estudios de la Comisión de Estudio (CE) 1 del UIT-D entre la CMDT-17 y la CMDT-21. La CE</w:t>
      </w:r>
      <w:r w:rsidR="0048166B">
        <w:rPr>
          <w:lang w:val="es-ES_tradnl"/>
        </w:rPr>
        <w:t> </w:t>
      </w:r>
      <w:r w:rsidRPr="00AC34EB">
        <w:rPr>
          <w:lang w:val="es-ES_tradnl"/>
        </w:rPr>
        <w:t>1 concluyó su labor en su cuarta y última reunión, celebrada en Ginebra del 22 al 26 de marzo de 2021 en la que se aprobaron los informes finales de las siete Cuestiones y un documento de directrices sobre modelización de costes para la C</w:t>
      </w:r>
      <w:r w:rsidR="0048166B">
        <w:rPr>
          <w:lang w:val="es-ES_tradnl"/>
        </w:rPr>
        <w:t>uestión </w:t>
      </w:r>
      <w:r w:rsidRPr="00AC34EB">
        <w:rPr>
          <w:lang w:val="es-ES_tradnl"/>
        </w:rPr>
        <w:t>4/1. El periodo de estudios 2018-2021 de la CE</w:t>
      </w:r>
      <w:r w:rsidR="0008649E">
        <w:rPr>
          <w:lang w:val="es-ES_tradnl"/>
        </w:rPr>
        <w:t> </w:t>
      </w:r>
      <w:r w:rsidRPr="00AC34EB">
        <w:rPr>
          <w:lang w:val="es-ES_tradnl"/>
        </w:rPr>
        <w:t>1 ha concluido hasta la fecha lo siguiente:</w:t>
      </w:r>
    </w:p>
    <w:p w14:paraId="292F1EFA" w14:textId="234E6C21" w:rsidR="00AC34EB" w:rsidRPr="00AC34EB" w:rsidRDefault="00AC34EB" w:rsidP="00CA367A">
      <w:pPr>
        <w:pStyle w:val="enumlev1"/>
        <w:rPr>
          <w:lang w:val="es-ES_tradnl"/>
        </w:rPr>
      </w:pPr>
      <w:r w:rsidRPr="00817AA2">
        <w:rPr>
          <w:lang w:val="es-ES_tradnl"/>
        </w:rPr>
        <w:t>–</w:t>
      </w:r>
      <w:r w:rsidRPr="00817AA2">
        <w:rPr>
          <w:lang w:val="es-ES_tradnl"/>
        </w:rPr>
        <w:tab/>
        <w:t>7 informes de resultados</w:t>
      </w:r>
      <w:r w:rsidR="000203CB" w:rsidRPr="00817AA2">
        <w:rPr>
          <w:lang w:val="es-ES_tradnl"/>
        </w:rPr>
        <w:t>;</w:t>
      </w:r>
    </w:p>
    <w:p w14:paraId="0FC42E32" w14:textId="2103D01B" w:rsidR="00AC34EB" w:rsidRPr="00AC34EB" w:rsidRDefault="00AC34EB" w:rsidP="00CA367A">
      <w:pPr>
        <w:pStyle w:val="enumlev1"/>
        <w:rPr>
          <w:lang w:val="es-ES_tradnl"/>
        </w:rPr>
      </w:pPr>
      <w:r w:rsidRPr="00AC34EB">
        <w:rPr>
          <w:lang w:val="es-ES_tradnl"/>
        </w:rPr>
        <w:t>–</w:t>
      </w:r>
      <w:r w:rsidRPr="00AC34EB">
        <w:rPr>
          <w:lang w:val="es-ES_tradnl"/>
        </w:rPr>
        <w:tab/>
      </w:r>
      <w:r w:rsidRPr="00FF5138">
        <w:rPr>
          <w:lang w:val="es-ES_tradnl"/>
        </w:rPr>
        <w:t xml:space="preserve">1 </w:t>
      </w:r>
      <w:r w:rsidR="00FF5138" w:rsidRPr="00FF5138">
        <w:rPr>
          <w:lang w:val="es-ES_tradnl"/>
        </w:rPr>
        <w:t xml:space="preserve">documento de </w:t>
      </w:r>
      <w:r w:rsidRPr="00FF5138">
        <w:rPr>
          <w:lang w:val="es-ES_tradnl"/>
        </w:rPr>
        <w:t>directrices</w:t>
      </w:r>
      <w:r w:rsidRPr="00AC34EB">
        <w:rPr>
          <w:lang w:val="es-ES_tradnl"/>
        </w:rPr>
        <w:t xml:space="preserve"> sobre modelización de costes (Cuestión 4/1)</w:t>
      </w:r>
      <w:r w:rsidR="000203CB">
        <w:rPr>
          <w:lang w:val="es-ES_tradnl"/>
        </w:rPr>
        <w:t>;</w:t>
      </w:r>
    </w:p>
    <w:p w14:paraId="742CF1AD" w14:textId="2233AD56" w:rsidR="00AC34EB" w:rsidRPr="00AC34EB" w:rsidRDefault="00AC34EB" w:rsidP="00CA367A">
      <w:pPr>
        <w:pStyle w:val="enumlev1"/>
        <w:rPr>
          <w:lang w:val="es-ES_tradnl"/>
        </w:rPr>
      </w:pPr>
      <w:r w:rsidRPr="00AC34EB">
        <w:rPr>
          <w:lang w:val="es-ES_tradnl"/>
        </w:rPr>
        <w:t>–</w:t>
      </w:r>
      <w:r w:rsidRPr="00AC34EB">
        <w:rPr>
          <w:lang w:val="es-ES_tradnl"/>
        </w:rPr>
        <w:tab/>
        <w:t>6 productos anuales (2 para la Cuestión 2/1, 1 conjuntamente para la</w:t>
      </w:r>
      <w:r w:rsidR="00591710">
        <w:rPr>
          <w:lang w:val="es-ES_tradnl"/>
        </w:rPr>
        <w:t>s</w:t>
      </w:r>
      <w:r w:rsidRPr="00AC34EB">
        <w:rPr>
          <w:lang w:val="es-ES_tradnl"/>
        </w:rPr>
        <w:t xml:space="preserve"> Cuesti</w:t>
      </w:r>
      <w:r w:rsidR="00591710">
        <w:rPr>
          <w:lang w:val="es-ES_tradnl"/>
        </w:rPr>
        <w:t>o</w:t>
      </w:r>
      <w:r w:rsidRPr="00AC34EB">
        <w:rPr>
          <w:lang w:val="es-ES_tradnl"/>
        </w:rPr>
        <w:t>n</w:t>
      </w:r>
      <w:r w:rsidR="00591710">
        <w:rPr>
          <w:lang w:val="es-ES_tradnl"/>
        </w:rPr>
        <w:t>es</w:t>
      </w:r>
      <w:r w:rsidRPr="00AC34EB">
        <w:rPr>
          <w:lang w:val="es-ES_tradnl"/>
        </w:rPr>
        <w:t xml:space="preserve"> 3/1 y 4/1, 2 para la Cuestión 5/1 y 1 para la Cuestión 6/1)</w:t>
      </w:r>
      <w:r w:rsidR="000203CB">
        <w:rPr>
          <w:lang w:val="es-ES_tradnl"/>
        </w:rPr>
        <w:t>;</w:t>
      </w:r>
    </w:p>
    <w:p w14:paraId="7B407EEB" w14:textId="3DE40A38" w:rsidR="00AC34EB" w:rsidRPr="00AC34EB" w:rsidRDefault="00AC34EB" w:rsidP="00CA367A">
      <w:pPr>
        <w:pStyle w:val="enumlev1"/>
        <w:rPr>
          <w:lang w:val="es-ES_tradnl"/>
        </w:rPr>
      </w:pPr>
      <w:r w:rsidRPr="00AC34EB">
        <w:rPr>
          <w:lang w:val="es-ES_tradnl"/>
        </w:rPr>
        <w:t>–</w:t>
      </w:r>
      <w:r w:rsidRPr="00AC34EB">
        <w:rPr>
          <w:lang w:val="es-ES_tradnl"/>
        </w:rPr>
        <w:tab/>
        <w:t>4 reuniones anuales de las Comisiones de Estudio desde 2018 a 2021</w:t>
      </w:r>
      <w:r w:rsidR="000203CB">
        <w:rPr>
          <w:lang w:val="es-ES_tradnl"/>
        </w:rPr>
        <w:t>;</w:t>
      </w:r>
    </w:p>
    <w:p w14:paraId="7451EDFC" w14:textId="7068C9ED" w:rsidR="00AC34EB" w:rsidRPr="00AC34EB" w:rsidRDefault="00AC34EB" w:rsidP="00CA367A">
      <w:pPr>
        <w:pStyle w:val="enumlev1"/>
        <w:rPr>
          <w:lang w:val="es-ES_tradnl"/>
        </w:rPr>
      </w:pPr>
      <w:r w:rsidRPr="00AC34EB">
        <w:rPr>
          <w:lang w:val="es-ES_tradnl"/>
        </w:rPr>
        <w:t>–</w:t>
      </w:r>
      <w:r w:rsidRPr="00AC34EB">
        <w:rPr>
          <w:lang w:val="es-ES_tradnl"/>
        </w:rPr>
        <w:tab/>
        <w:t>3 reuniones anuales a nivel de Grupos de Relator para las Cuestiones (RGQ) desde 2018 hasta 2020</w:t>
      </w:r>
      <w:r w:rsidR="000203CB">
        <w:rPr>
          <w:lang w:val="es-ES_tradnl"/>
        </w:rPr>
        <w:t>;</w:t>
      </w:r>
    </w:p>
    <w:p w14:paraId="0623DD0E" w14:textId="7F178327" w:rsidR="00AC34EB" w:rsidRPr="00AC34EB" w:rsidRDefault="00AC34EB" w:rsidP="00CA367A">
      <w:pPr>
        <w:pStyle w:val="enumlev1"/>
        <w:rPr>
          <w:lang w:val="es-ES_tradnl"/>
        </w:rPr>
      </w:pPr>
      <w:r w:rsidRPr="00AC34EB">
        <w:rPr>
          <w:lang w:val="es-ES_tradnl"/>
        </w:rPr>
        <w:t>–</w:t>
      </w:r>
      <w:r w:rsidRPr="00AC34EB">
        <w:rPr>
          <w:lang w:val="es-ES_tradnl"/>
        </w:rPr>
        <w:tab/>
        <w:t>6 entrevistas en v</w:t>
      </w:r>
      <w:r w:rsidR="0008649E">
        <w:rPr>
          <w:lang w:val="es-ES_tradnl"/>
        </w:rPr>
        <w:t>í</w:t>
      </w:r>
      <w:r w:rsidRPr="00AC34EB">
        <w:rPr>
          <w:lang w:val="es-ES_tradnl"/>
        </w:rPr>
        <w:t>deo realizadas por 6 (co)autores de productos anuales</w:t>
      </w:r>
      <w:r w:rsidR="000203CB">
        <w:rPr>
          <w:lang w:val="es-ES_tradnl"/>
        </w:rPr>
        <w:t>;</w:t>
      </w:r>
    </w:p>
    <w:p w14:paraId="28E402FB" w14:textId="1E95283F" w:rsidR="00AC34EB" w:rsidRPr="00AC34EB" w:rsidRDefault="00AC34EB" w:rsidP="00CA367A">
      <w:pPr>
        <w:pStyle w:val="enumlev1"/>
        <w:rPr>
          <w:lang w:val="es-ES_tradnl"/>
        </w:rPr>
      </w:pPr>
      <w:r w:rsidRPr="00AC34EB">
        <w:rPr>
          <w:lang w:val="es-ES_tradnl"/>
        </w:rPr>
        <w:t>–</w:t>
      </w:r>
      <w:r w:rsidRPr="00AC34EB">
        <w:rPr>
          <w:lang w:val="es-ES_tradnl"/>
        </w:rPr>
        <w:tab/>
        <w:t>6 seminarios web</w:t>
      </w:r>
      <w:r w:rsidR="00404864">
        <w:rPr>
          <w:rStyle w:val="FootnoteReference"/>
          <w:lang w:val="es-ES_tradnl"/>
        </w:rPr>
        <w:footnoteReference w:id="1"/>
      </w:r>
      <w:r w:rsidRPr="00AC34EB">
        <w:rPr>
          <w:lang w:val="es-ES_tradnl"/>
        </w:rPr>
        <w:t xml:space="preserve"> en el marco de la serie </w:t>
      </w:r>
      <w:r w:rsidR="000203CB">
        <w:rPr>
          <w:lang w:val="es-ES_tradnl"/>
        </w:rPr>
        <w:t>"</w:t>
      </w:r>
      <w:r w:rsidRPr="00AC34EB">
        <w:rPr>
          <w:lang w:val="es-ES_tradnl"/>
        </w:rPr>
        <w:t>Reflexiones sobre la COVID-19</w:t>
      </w:r>
      <w:r w:rsidR="000203CB">
        <w:rPr>
          <w:lang w:val="es-ES_tradnl"/>
        </w:rPr>
        <w:t>"</w:t>
      </w:r>
      <w:r w:rsidRPr="00AC34EB">
        <w:rPr>
          <w:lang w:val="es-ES_tradnl"/>
        </w:rPr>
        <w:t xml:space="preserve"> en 2020</w:t>
      </w:r>
      <w:r w:rsidR="000203CB">
        <w:rPr>
          <w:lang w:val="es-ES_tradnl"/>
        </w:rPr>
        <w:t>;</w:t>
      </w:r>
    </w:p>
    <w:p w14:paraId="4E53270E" w14:textId="5B35AB3D" w:rsidR="00AC34EB" w:rsidRPr="00AC34EB" w:rsidRDefault="00AC34EB" w:rsidP="00CA367A">
      <w:pPr>
        <w:pStyle w:val="enumlev1"/>
        <w:rPr>
          <w:lang w:val="es-ES_tradnl"/>
        </w:rPr>
      </w:pPr>
      <w:r w:rsidRPr="00AC34EB">
        <w:rPr>
          <w:lang w:val="es-ES_tradnl"/>
        </w:rPr>
        <w:t>–</w:t>
      </w:r>
      <w:r w:rsidRPr="00AC34EB">
        <w:rPr>
          <w:lang w:val="es-ES_tradnl"/>
        </w:rPr>
        <w:tab/>
        <w:t>2 reuniones de la CMSI 2020</w:t>
      </w:r>
      <w:r w:rsidR="00404864">
        <w:rPr>
          <w:rStyle w:val="FootnoteReference"/>
          <w:lang w:val="es-ES_tradnl"/>
        </w:rPr>
        <w:footnoteReference w:id="2"/>
      </w:r>
      <w:r w:rsidR="000203CB">
        <w:rPr>
          <w:lang w:val="es-ES_tradnl"/>
        </w:rPr>
        <w:t>;</w:t>
      </w:r>
    </w:p>
    <w:p w14:paraId="670E360D" w14:textId="34F71F66" w:rsidR="00AC34EB" w:rsidRPr="00AC34EB" w:rsidRDefault="00AC34EB" w:rsidP="00CA367A">
      <w:pPr>
        <w:pStyle w:val="enumlev1"/>
        <w:rPr>
          <w:lang w:val="es-ES_tradnl"/>
        </w:rPr>
      </w:pPr>
      <w:r w:rsidRPr="00AC34EB">
        <w:rPr>
          <w:lang w:val="es-ES_tradnl"/>
        </w:rPr>
        <w:t>–</w:t>
      </w:r>
      <w:r w:rsidRPr="00AC34EB">
        <w:rPr>
          <w:lang w:val="es-ES_tradnl"/>
        </w:rPr>
        <w:tab/>
        <w:t>15 talleres</w:t>
      </w:r>
      <w:r w:rsidR="00404864">
        <w:rPr>
          <w:rStyle w:val="FootnoteReference"/>
          <w:lang w:val="es-ES_tradnl"/>
        </w:rPr>
        <w:footnoteReference w:id="3"/>
      </w:r>
      <w:r w:rsidR="000203CB">
        <w:rPr>
          <w:lang w:val="es-ES_tradnl"/>
        </w:rPr>
        <w:t>;</w:t>
      </w:r>
    </w:p>
    <w:p w14:paraId="273C7521" w14:textId="131CE231" w:rsidR="00AC34EB" w:rsidRPr="00AC34EB" w:rsidRDefault="00AC34EB" w:rsidP="00CA367A">
      <w:pPr>
        <w:pStyle w:val="enumlev1"/>
        <w:rPr>
          <w:lang w:val="es-ES_tradnl"/>
        </w:rPr>
      </w:pPr>
      <w:r w:rsidRPr="00AC34EB">
        <w:rPr>
          <w:lang w:val="es-ES_tradnl"/>
        </w:rPr>
        <w:t>–</w:t>
      </w:r>
      <w:r w:rsidRPr="00AC34EB">
        <w:rPr>
          <w:lang w:val="es-ES_tradnl"/>
        </w:rPr>
        <w:tab/>
        <w:t xml:space="preserve">8 blogs de </w:t>
      </w:r>
      <w:r w:rsidRPr="007170FC">
        <w:rPr>
          <w:i/>
          <w:iCs/>
          <w:lang w:val="es-ES_tradnl"/>
        </w:rPr>
        <w:t>Actualidades de la UIT</w:t>
      </w:r>
      <w:r w:rsidR="00404864">
        <w:rPr>
          <w:rStyle w:val="FootnoteReference"/>
          <w:lang w:val="es-ES_tradnl"/>
        </w:rPr>
        <w:footnoteReference w:id="4"/>
      </w:r>
      <w:r w:rsidRPr="00AC34EB">
        <w:rPr>
          <w:lang w:val="es-ES_tradnl"/>
        </w:rPr>
        <w:t xml:space="preserve"> que también se publicaron en ITU News Magazine</w:t>
      </w:r>
      <w:r w:rsidR="00404864">
        <w:rPr>
          <w:rStyle w:val="FootnoteReference"/>
          <w:lang w:val="es-ES_tradnl"/>
        </w:rPr>
        <w:footnoteReference w:id="5"/>
      </w:r>
      <w:r w:rsidR="000203CB">
        <w:rPr>
          <w:lang w:val="es-ES_tradnl"/>
        </w:rPr>
        <w:t>;</w:t>
      </w:r>
    </w:p>
    <w:p w14:paraId="556635C0" w14:textId="4373DE69" w:rsidR="00AC34EB" w:rsidRPr="00AC34EB" w:rsidRDefault="00AC34EB" w:rsidP="00CA367A">
      <w:pPr>
        <w:pStyle w:val="enumlev1"/>
        <w:rPr>
          <w:lang w:val="es-ES_tradnl"/>
        </w:rPr>
      </w:pPr>
      <w:r w:rsidRPr="00AC34EB">
        <w:rPr>
          <w:lang w:val="es-ES_tradnl"/>
        </w:rPr>
        <w:t>–</w:t>
      </w:r>
      <w:r w:rsidRPr="00AC34EB">
        <w:rPr>
          <w:lang w:val="es-ES_tradnl"/>
        </w:rPr>
        <w:tab/>
        <w:t>127 declaraciones de coordinación recibidas (a nivel de la CE</w:t>
      </w:r>
      <w:r w:rsidR="0008649E">
        <w:rPr>
          <w:lang w:val="es-ES_tradnl"/>
        </w:rPr>
        <w:t> </w:t>
      </w:r>
      <w:r w:rsidRPr="00AC34EB">
        <w:rPr>
          <w:lang w:val="es-ES_tradnl"/>
        </w:rPr>
        <w:t>1 y de los Grupos de Relator para las Cuestiones)</w:t>
      </w:r>
      <w:r w:rsidR="000203CB">
        <w:rPr>
          <w:lang w:val="es-ES_tradnl"/>
        </w:rPr>
        <w:t>;</w:t>
      </w:r>
    </w:p>
    <w:p w14:paraId="4D28DA85" w14:textId="4AAB9100" w:rsidR="00AC34EB" w:rsidRPr="00AC34EB" w:rsidRDefault="00AC34EB" w:rsidP="00CA367A">
      <w:pPr>
        <w:pStyle w:val="enumlev1"/>
        <w:rPr>
          <w:lang w:val="es-ES_tradnl"/>
        </w:rPr>
      </w:pPr>
      <w:r w:rsidRPr="00AC34EB">
        <w:rPr>
          <w:lang w:val="es-ES_tradnl"/>
        </w:rPr>
        <w:t>–</w:t>
      </w:r>
      <w:r w:rsidRPr="00AC34EB">
        <w:rPr>
          <w:lang w:val="es-ES_tradnl"/>
        </w:rPr>
        <w:tab/>
        <w:t>74 declaraciones de coordinación enviadas (a nivel de la CE</w:t>
      </w:r>
      <w:r w:rsidR="0008649E">
        <w:rPr>
          <w:lang w:val="es-ES_tradnl"/>
        </w:rPr>
        <w:t> </w:t>
      </w:r>
      <w:r w:rsidRPr="00AC34EB">
        <w:rPr>
          <w:lang w:val="es-ES_tradnl"/>
        </w:rPr>
        <w:t>1 y de los RGQ)</w:t>
      </w:r>
      <w:r w:rsidR="000203CB">
        <w:rPr>
          <w:lang w:val="es-ES_tradnl"/>
        </w:rPr>
        <w:t>;</w:t>
      </w:r>
    </w:p>
    <w:p w14:paraId="3353FD01" w14:textId="6799F866" w:rsidR="00AC34EB" w:rsidRPr="00AC34EB" w:rsidRDefault="00AC34EB" w:rsidP="00CA367A">
      <w:pPr>
        <w:pStyle w:val="enumlev1"/>
        <w:rPr>
          <w:lang w:val="es-ES_tradnl"/>
        </w:rPr>
      </w:pPr>
      <w:r w:rsidRPr="00AC34EB">
        <w:rPr>
          <w:lang w:val="es-ES_tradnl"/>
        </w:rPr>
        <w:t>–</w:t>
      </w:r>
      <w:r w:rsidRPr="00AC34EB">
        <w:rPr>
          <w:lang w:val="es-ES_tradnl"/>
        </w:rPr>
        <w:tab/>
        <w:t xml:space="preserve">497 contribuciones únicas de los </w:t>
      </w:r>
      <w:r w:rsidR="00FD410B">
        <w:rPr>
          <w:lang w:val="es-ES_tradnl"/>
        </w:rPr>
        <w:t>mi</w:t>
      </w:r>
      <w:r w:rsidRPr="00AC34EB">
        <w:rPr>
          <w:lang w:val="es-ES_tradnl"/>
        </w:rPr>
        <w:t xml:space="preserve">embros y del </w:t>
      </w:r>
      <w:r w:rsidR="00FF5138">
        <w:rPr>
          <w:lang w:val="es-ES_tradnl"/>
        </w:rPr>
        <w:t>e</w:t>
      </w:r>
      <w:r w:rsidRPr="00AC34EB">
        <w:rPr>
          <w:lang w:val="es-ES_tradnl"/>
        </w:rPr>
        <w:t xml:space="preserve">quipo de </w:t>
      </w:r>
      <w:r w:rsidR="00FF5138">
        <w:rPr>
          <w:lang w:val="es-ES_tradnl"/>
        </w:rPr>
        <w:t>d</w:t>
      </w:r>
      <w:r w:rsidRPr="00AC34EB">
        <w:rPr>
          <w:lang w:val="es-ES_tradnl"/>
        </w:rPr>
        <w:t>irección de la CE</w:t>
      </w:r>
      <w:r w:rsidR="0008649E">
        <w:rPr>
          <w:lang w:val="es-ES_tradnl"/>
        </w:rPr>
        <w:t> </w:t>
      </w:r>
      <w:r w:rsidRPr="00AC34EB">
        <w:rPr>
          <w:lang w:val="es-ES_tradnl"/>
        </w:rPr>
        <w:t>1</w:t>
      </w:r>
      <w:r w:rsidR="000203CB">
        <w:rPr>
          <w:lang w:val="es-ES_tradnl"/>
        </w:rPr>
        <w:t>;</w:t>
      </w:r>
    </w:p>
    <w:p w14:paraId="381DDD4A" w14:textId="37DD1DC0" w:rsidR="00AC34EB" w:rsidRPr="00AC34EB" w:rsidRDefault="00AC34EB" w:rsidP="00CA367A">
      <w:pPr>
        <w:pStyle w:val="enumlev1"/>
        <w:rPr>
          <w:lang w:val="es-ES_tradnl"/>
        </w:rPr>
      </w:pPr>
      <w:r w:rsidRPr="00817AA2">
        <w:rPr>
          <w:lang w:val="es-ES_tradnl"/>
        </w:rPr>
        <w:t>–</w:t>
      </w:r>
      <w:r w:rsidRPr="00AC34EB">
        <w:rPr>
          <w:lang w:val="es-ES_tradnl"/>
        </w:rPr>
        <w:tab/>
        <w:t>163 participantes como máximo en la sesión plenaria de la CE</w:t>
      </w:r>
      <w:r w:rsidR="0008649E">
        <w:rPr>
          <w:lang w:val="es-ES_tradnl"/>
        </w:rPr>
        <w:t> </w:t>
      </w:r>
      <w:r w:rsidRPr="00AC34EB">
        <w:rPr>
          <w:lang w:val="es-ES_tradnl"/>
        </w:rPr>
        <w:t>1 (segunda reunión en</w:t>
      </w:r>
      <w:r w:rsidR="00817AA2">
        <w:rPr>
          <w:lang w:val="es-ES_tradnl"/>
        </w:rPr>
        <w:t> </w:t>
      </w:r>
      <w:r w:rsidRPr="00AC34EB">
        <w:rPr>
          <w:lang w:val="es-ES_tradnl"/>
        </w:rPr>
        <w:t>2019)</w:t>
      </w:r>
      <w:r w:rsidR="000203CB">
        <w:rPr>
          <w:lang w:val="es-ES_tradnl"/>
        </w:rPr>
        <w:t>;</w:t>
      </w:r>
    </w:p>
    <w:p w14:paraId="6CBF361F" w14:textId="7C45CCAB" w:rsidR="00AC34EB" w:rsidRPr="00AC34EB" w:rsidRDefault="00AC34EB" w:rsidP="00CA367A">
      <w:pPr>
        <w:pStyle w:val="enumlev1"/>
        <w:rPr>
          <w:lang w:val="es-ES_tradnl"/>
        </w:rPr>
      </w:pPr>
      <w:r w:rsidRPr="00AC34EB">
        <w:rPr>
          <w:lang w:val="es-ES_tradnl"/>
        </w:rPr>
        <w:t>–</w:t>
      </w:r>
      <w:r w:rsidRPr="00AC34EB">
        <w:rPr>
          <w:lang w:val="es-ES_tradnl"/>
        </w:rPr>
        <w:tab/>
        <w:t>40</w:t>
      </w:r>
      <w:r w:rsidR="000203CB">
        <w:rPr>
          <w:lang w:val="es-ES_tradnl"/>
        </w:rPr>
        <w:t> </w:t>
      </w:r>
      <w:r w:rsidRPr="00AC34EB">
        <w:rPr>
          <w:lang w:val="es-ES_tradnl"/>
        </w:rPr>
        <w:t>% de participación femenina como máximo en la sesión plenaria de la CE</w:t>
      </w:r>
      <w:r w:rsidR="0008649E">
        <w:rPr>
          <w:lang w:val="es-ES_tradnl"/>
        </w:rPr>
        <w:t> </w:t>
      </w:r>
      <w:r w:rsidRPr="00AC34EB">
        <w:rPr>
          <w:lang w:val="es-ES_tradnl"/>
        </w:rPr>
        <w:t>1 (cuarta reunión en 2021)</w:t>
      </w:r>
      <w:r w:rsidR="000203CB">
        <w:rPr>
          <w:lang w:val="es-ES_tradnl"/>
        </w:rPr>
        <w:t>;</w:t>
      </w:r>
    </w:p>
    <w:p w14:paraId="7E8C4615" w14:textId="3CD5D46C" w:rsidR="00AC34EB" w:rsidRPr="00AC34EB" w:rsidRDefault="00AC34EB" w:rsidP="00CA367A">
      <w:pPr>
        <w:pStyle w:val="enumlev1"/>
        <w:rPr>
          <w:lang w:val="es-ES_tradnl"/>
        </w:rPr>
      </w:pPr>
      <w:r w:rsidRPr="00AC34EB">
        <w:rPr>
          <w:lang w:val="es-ES_tradnl"/>
        </w:rPr>
        <w:t>–</w:t>
      </w:r>
      <w:r w:rsidRPr="00AC34EB">
        <w:rPr>
          <w:lang w:val="es-ES_tradnl"/>
        </w:rPr>
        <w:tab/>
        <w:t>182 participantes como máximo en la reunión a nivel de Grupo de Relator para la Cuestión (tercera reunión en 2020)</w:t>
      </w:r>
      <w:r w:rsidR="000203CB">
        <w:rPr>
          <w:lang w:val="es-ES_tradnl"/>
        </w:rPr>
        <w:t>;</w:t>
      </w:r>
    </w:p>
    <w:p w14:paraId="66699986" w14:textId="62153ABA" w:rsidR="00AC34EB" w:rsidRPr="00AC34EB" w:rsidRDefault="00AC34EB" w:rsidP="00CA367A">
      <w:pPr>
        <w:pStyle w:val="enumlev1"/>
        <w:rPr>
          <w:lang w:val="es-ES_tradnl"/>
        </w:rPr>
      </w:pPr>
      <w:r w:rsidRPr="00AC34EB">
        <w:rPr>
          <w:lang w:val="es-ES_tradnl"/>
        </w:rPr>
        <w:lastRenderedPageBreak/>
        <w:t>–</w:t>
      </w:r>
      <w:r w:rsidRPr="00AC34EB">
        <w:rPr>
          <w:lang w:val="es-ES_tradnl"/>
        </w:rPr>
        <w:tab/>
        <w:t>35</w:t>
      </w:r>
      <w:r w:rsidR="000203CB">
        <w:rPr>
          <w:lang w:val="es-ES_tradnl"/>
        </w:rPr>
        <w:t> </w:t>
      </w:r>
      <w:r w:rsidRPr="00AC34EB">
        <w:rPr>
          <w:lang w:val="es-ES_tradnl"/>
        </w:rPr>
        <w:t>% de participación femenina como máximo en l</w:t>
      </w:r>
      <w:r w:rsidR="00817AA2">
        <w:rPr>
          <w:lang w:val="es-ES_tradnl"/>
        </w:rPr>
        <w:t>a</w:t>
      </w:r>
      <w:r w:rsidRPr="00AC34EB">
        <w:rPr>
          <w:lang w:val="es-ES_tradnl"/>
        </w:rPr>
        <w:t xml:space="preserve"> reunión a nivel de Grupo de Relator para la Cuestión (tercera reunión en 2020)</w:t>
      </w:r>
      <w:r w:rsidR="000203CB">
        <w:rPr>
          <w:lang w:val="es-ES_tradnl"/>
        </w:rPr>
        <w:t>.</w:t>
      </w:r>
    </w:p>
    <w:p w14:paraId="7C339A4B" w14:textId="7E947EC0" w:rsidR="00AC34EB" w:rsidRPr="00AC34EB" w:rsidRDefault="00AC34EB" w:rsidP="00CA367A">
      <w:pPr>
        <w:pStyle w:val="enumlev1"/>
        <w:rPr>
          <w:lang w:val="es-ES_tradnl"/>
        </w:rPr>
      </w:pPr>
      <w:r w:rsidRPr="00BB5570">
        <w:rPr>
          <w:lang w:val="es-ES_tradnl"/>
        </w:rPr>
        <w:t>–</w:t>
      </w:r>
      <w:r w:rsidRPr="00AC34EB">
        <w:rPr>
          <w:lang w:val="es-ES_tradnl"/>
        </w:rPr>
        <w:tab/>
      </w:r>
      <w:r w:rsidR="000203CB">
        <w:rPr>
          <w:lang w:val="es-ES_tradnl"/>
        </w:rPr>
        <w:t>e</w:t>
      </w:r>
      <w:r w:rsidRPr="00AC34EB">
        <w:rPr>
          <w:lang w:val="es-ES_tradnl"/>
        </w:rPr>
        <w:t xml:space="preserve">l </w:t>
      </w:r>
      <w:r w:rsidR="00FF5138">
        <w:rPr>
          <w:lang w:val="es-ES_tradnl"/>
        </w:rPr>
        <w:t>e</w:t>
      </w:r>
      <w:r w:rsidRPr="00AC34EB">
        <w:rPr>
          <w:lang w:val="es-ES_tradnl"/>
        </w:rPr>
        <w:t xml:space="preserve">quipo de </w:t>
      </w:r>
      <w:r w:rsidR="00FF5138">
        <w:rPr>
          <w:lang w:val="es-ES_tradnl"/>
        </w:rPr>
        <w:t>d</w:t>
      </w:r>
      <w:r w:rsidRPr="00AC34EB">
        <w:rPr>
          <w:lang w:val="es-ES_tradnl"/>
        </w:rPr>
        <w:t>irección de la CE</w:t>
      </w:r>
      <w:r w:rsidR="00C1101F">
        <w:rPr>
          <w:lang w:val="es-ES_tradnl"/>
        </w:rPr>
        <w:t> </w:t>
      </w:r>
      <w:r w:rsidRPr="00AC34EB">
        <w:rPr>
          <w:lang w:val="es-ES_tradnl"/>
        </w:rPr>
        <w:t>1 contribuyó a los trabajos de la UIT, en particular con:</w:t>
      </w:r>
    </w:p>
    <w:p w14:paraId="62B32FAC" w14:textId="22A1EB0F" w:rsidR="00AC34EB" w:rsidRPr="00AC34EB" w:rsidRDefault="00AC34EB" w:rsidP="00CA367A">
      <w:pPr>
        <w:pStyle w:val="enumlev2"/>
        <w:rPr>
          <w:lang w:val="es-ES_tradnl"/>
        </w:rPr>
      </w:pPr>
      <w:r w:rsidRPr="00AC34EB">
        <w:rPr>
          <w:lang w:val="es-ES_tradnl"/>
        </w:rPr>
        <w:t>•</w:t>
      </w:r>
      <w:r w:rsidRPr="00AC34EB">
        <w:rPr>
          <w:lang w:val="es-ES_tradnl"/>
        </w:rPr>
        <w:tab/>
        <w:t>6 Diálogos Económicos Regionales (RED)</w:t>
      </w:r>
      <w:r w:rsidR="000203CB">
        <w:rPr>
          <w:lang w:val="es-ES_tradnl"/>
        </w:rPr>
        <w:t>;</w:t>
      </w:r>
    </w:p>
    <w:p w14:paraId="0F38C037" w14:textId="093D73A3" w:rsidR="00AC34EB" w:rsidRPr="00AC34EB" w:rsidRDefault="00AC34EB" w:rsidP="00CA367A">
      <w:pPr>
        <w:pStyle w:val="enumlev2"/>
        <w:rPr>
          <w:lang w:val="es-ES_tradnl"/>
        </w:rPr>
      </w:pPr>
      <w:r w:rsidRPr="00AC34EB">
        <w:rPr>
          <w:lang w:val="es-ES_tradnl"/>
        </w:rPr>
        <w:t>•</w:t>
      </w:r>
      <w:r w:rsidRPr="00AC34EB">
        <w:rPr>
          <w:lang w:val="es-ES_tradnl"/>
        </w:rPr>
        <w:tab/>
        <w:t>3 Foros Regionales de Desarrollo (FRD)</w:t>
      </w:r>
      <w:r w:rsidR="000203CB">
        <w:rPr>
          <w:lang w:val="es-ES_tradnl"/>
        </w:rPr>
        <w:t>;</w:t>
      </w:r>
    </w:p>
    <w:p w14:paraId="0F32B295" w14:textId="60B38BC4" w:rsidR="00AC34EB" w:rsidRPr="00AC34EB" w:rsidRDefault="00AC34EB" w:rsidP="00CA367A">
      <w:pPr>
        <w:pStyle w:val="enumlev2"/>
        <w:rPr>
          <w:lang w:val="es-ES_tradnl"/>
        </w:rPr>
      </w:pPr>
      <w:r w:rsidRPr="00AC34EB">
        <w:rPr>
          <w:lang w:val="es-ES_tradnl"/>
        </w:rPr>
        <w:t>•</w:t>
      </w:r>
      <w:r w:rsidRPr="00AC34EB">
        <w:rPr>
          <w:lang w:val="es-ES_tradnl"/>
        </w:rPr>
        <w:tab/>
        <w:t xml:space="preserve">3 Reuniones </w:t>
      </w:r>
      <w:r w:rsidR="00C1101F" w:rsidRPr="00AC34EB">
        <w:rPr>
          <w:lang w:val="es-ES_tradnl"/>
        </w:rPr>
        <w:t xml:space="preserve">Preparatorias Regionales </w:t>
      </w:r>
      <w:r w:rsidRPr="00AC34EB">
        <w:rPr>
          <w:lang w:val="es-ES_tradnl"/>
        </w:rPr>
        <w:t>(RPR)</w:t>
      </w:r>
      <w:r w:rsidR="000203CB">
        <w:rPr>
          <w:lang w:val="es-ES_tradnl"/>
        </w:rPr>
        <w:t>;</w:t>
      </w:r>
    </w:p>
    <w:p w14:paraId="26F9C53D" w14:textId="55BF076C" w:rsidR="00AC34EB" w:rsidRPr="00AC34EB" w:rsidRDefault="00AC34EB" w:rsidP="00CA367A">
      <w:pPr>
        <w:pStyle w:val="enumlev2"/>
        <w:rPr>
          <w:lang w:val="es-ES_tradnl"/>
        </w:rPr>
      </w:pPr>
      <w:r w:rsidRPr="00AC34EB">
        <w:rPr>
          <w:lang w:val="es-ES_tradnl"/>
        </w:rPr>
        <w:t>•</w:t>
      </w:r>
      <w:r w:rsidRPr="00AC34EB">
        <w:rPr>
          <w:lang w:val="es-ES_tradnl"/>
        </w:rPr>
        <w:tab/>
        <w:t xml:space="preserve">2 Reuniones </w:t>
      </w:r>
      <w:r w:rsidR="00C1101F" w:rsidRPr="00AC34EB">
        <w:rPr>
          <w:lang w:val="es-ES_tradnl"/>
        </w:rPr>
        <w:t xml:space="preserve">Interregionales </w:t>
      </w:r>
      <w:r w:rsidRPr="00AC34EB">
        <w:rPr>
          <w:lang w:val="es-ES_tradnl"/>
        </w:rPr>
        <w:t>(RIR)</w:t>
      </w:r>
      <w:r w:rsidR="000203CB">
        <w:rPr>
          <w:lang w:val="es-ES_tradnl"/>
        </w:rPr>
        <w:t>;</w:t>
      </w:r>
    </w:p>
    <w:p w14:paraId="57107719" w14:textId="2EDEEC57" w:rsidR="00AC34EB" w:rsidRPr="00AC34EB" w:rsidRDefault="00AC34EB" w:rsidP="00CA367A">
      <w:pPr>
        <w:pStyle w:val="enumlev2"/>
        <w:rPr>
          <w:lang w:val="es-ES_tradnl"/>
        </w:rPr>
      </w:pPr>
      <w:r w:rsidRPr="00AC34EB">
        <w:rPr>
          <w:lang w:val="es-ES_tradnl"/>
        </w:rPr>
        <w:t>•</w:t>
      </w:r>
      <w:r w:rsidRPr="00AC34EB">
        <w:rPr>
          <w:lang w:val="es-ES_tradnl"/>
        </w:rPr>
        <w:tab/>
      </w:r>
      <w:r w:rsidR="000203CB" w:rsidRPr="00AC34EB">
        <w:rPr>
          <w:lang w:val="es-ES_tradnl"/>
        </w:rPr>
        <w:t>l</w:t>
      </w:r>
      <w:r w:rsidRPr="00AC34EB">
        <w:rPr>
          <w:lang w:val="es-ES_tradnl"/>
        </w:rPr>
        <w:t>a elaboración del conjunto de herramientas para la conectividad a Internet en el último kilómetro</w:t>
      </w:r>
      <w:r w:rsidR="000203CB">
        <w:rPr>
          <w:lang w:val="es-ES_tradnl"/>
        </w:rPr>
        <w:t>;</w:t>
      </w:r>
    </w:p>
    <w:p w14:paraId="2DB5CDEE" w14:textId="391D8F7C" w:rsidR="00AC34EB" w:rsidRPr="00AC34EB" w:rsidRDefault="00AC34EB" w:rsidP="00CA367A">
      <w:pPr>
        <w:pStyle w:val="enumlev2"/>
        <w:rPr>
          <w:lang w:val="es-ES_tradnl"/>
        </w:rPr>
      </w:pPr>
      <w:r w:rsidRPr="00AC34EB">
        <w:rPr>
          <w:lang w:val="es-ES_tradnl"/>
        </w:rPr>
        <w:t>•</w:t>
      </w:r>
      <w:r w:rsidRPr="00AC34EB">
        <w:rPr>
          <w:lang w:val="es-ES_tradnl"/>
        </w:rPr>
        <w:tab/>
      </w:r>
      <w:r w:rsidR="000203CB" w:rsidRPr="00AC34EB">
        <w:rPr>
          <w:lang w:val="es-ES_tradnl"/>
        </w:rPr>
        <w:t>e</w:t>
      </w:r>
      <w:r w:rsidRPr="00AC34EB">
        <w:rPr>
          <w:lang w:val="es-ES_tradnl"/>
        </w:rPr>
        <w:t>l desarrollo del Manual de reglamentación digital y la plataforma en línea</w:t>
      </w:r>
      <w:r w:rsidR="000203CB">
        <w:rPr>
          <w:lang w:val="es-ES_tradnl"/>
        </w:rPr>
        <w:t>;</w:t>
      </w:r>
    </w:p>
    <w:p w14:paraId="32A9E0C1" w14:textId="7D15FC0F" w:rsidR="00AC34EB" w:rsidRPr="00AC34EB" w:rsidRDefault="00AC34EB" w:rsidP="00CA367A">
      <w:pPr>
        <w:pStyle w:val="enumlev2"/>
        <w:rPr>
          <w:lang w:val="es-ES_tradnl"/>
        </w:rPr>
      </w:pPr>
      <w:r w:rsidRPr="00AC34EB">
        <w:rPr>
          <w:lang w:val="es-ES_tradnl"/>
        </w:rPr>
        <w:t>•</w:t>
      </w:r>
      <w:r w:rsidRPr="00AC34EB">
        <w:rPr>
          <w:lang w:val="es-ES_tradnl"/>
        </w:rPr>
        <w:tab/>
      </w:r>
      <w:r w:rsidR="000203CB" w:rsidRPr="00AC34EB">
        <w:rPr>
          <w:lang w:val="es-ES_tradnl"/>
        </w:rPr>
        <w:t>l</w:t>
      </w:r>
      <w:r w:rsidRPr="00AC34EB">
        <w:rPr>
          <w:lang w:val="es-ES_tradnl"/>
        </w:rPr>
        <w:t xml:space="preserve">a revisión por homólogos de la formación de la UIT sobre </w:t>
      </w:r>
      <w:r w:rsidR="00817AA2">
        <w:rPr>
          <w:lang w:val="es-ES_tradnl"/>
        </w:rPr>
        <w:t>c</w:t>
      </w:r>
      <w:r w:rsidRPr="00AC34EB">
        <w:rPr>
          <w:lang w:val="es-ES_tradnl"/>
        </w:rPr>
        <w:t>alidad de servicio</w:t>
      </w:r>
      <w:r w:rsidR="000203CB">
        <w:rPr>
          <w:lang w:val="es-ES_tradnl"/>
        </w:rPr>
        <w:t>.</w:t>
      </w:r>
    </w:p>
    <w:p w14:paraId="3A2015EB" w14:textId="77777777" w:rsidR="00AC34EB" w:rsidRPr="00D10BC8" w:rsidRDefault="00AC34EB" w:rsidP="00D10BC8">
      <w:pPr>
        <w:pStyle w:val="Heading2"/>
        <w:rPr>
          <w:lang w:val="es-ES"/>
        </w:rPr>
      </w:pPr>
      <w:r w:rsidRPr="00D10BC8">
        <w:rPr>
          <w:lang w:val="es-ES"/>
        </w:rPr>
        <w:t>1.1</w:t>
      </w:r>
      <w:r w:rsidRPr="00D10BC8">
        <w:rPr>
          <w:lang w:val="es-ES"/>
        </w:rPr>
        <w:tab/>
        <w:t>Mandato y resultados</w:t>
      </w:r>
    </w:p>
    <w:p w14:paraId="7BF5AEFC" w14:textId="235BD8F3" w:rsidR="00AC34EB" w:rsidRPr="00AC34EB" w:rsidRDefault="00AC34EB" w:rsidP="00AC34EB">
      <w:pPr>
        <w:rPr>
          <w:lang w:val="es-ES_tradnl"/>
        </w:rPr>
      </w:pPr>
      <w:r w:rsidRPr="00AC34EB">
        <w:rPr>
          <w:lang w:val="es-ES_tradnl"/>
        </w:rPr>
        <w:t>La Comisión de Estudio 1 (CE</w:t>
      </w:r>
      <w:r w:rsidR="0099419B">
        <w:rPr>
          <w:lang w:val="es-ES_tradnl"/>
        </w:rPr>
        <w:t> </w:t>
      </w:r>
      <w:r w:rsidRPr="00AC34EB">
        <w:rPr>
          <w:lang w:val="es-ES_tradnl"/>
        </w:rPr>
        <w:t xml:space="preserve">1) se creó en virtud de la Resolución 2 (Rev. Dubái, 2017) para examinar, a través de las Cuestiones adoptadas por los Miembros de la UIT en la Conferencia Mundial de Desarrollo de las Telecomunicaciones (Buenos Aires, 2017) (CMDT-17), asuntos relacionados con el </w:t>
      </w:r>
      <w:r w:rsidRPr="00C1101F">
        <w:rPr>
          <w:b/>
          <w:bCs/>
          <w:i/>
          <w:iCs/>
          <w:lang w:val="es-ES_tradnl"/>
        </w:rPr>
        <w:t>Entorno propicio para el desarrollo de las telecomunicaciones/tecnologías de la información y la comunicación</w:t>
      </w:r>
      <w:r w:rsidRPr="00AC34EB">
        <w:rPr>
          <w:lang w:val="es-ES_tradnl"/>
        </w:rPr>
        <w:t>. Las atribuciones de la Comisión se definen en la Resolución</w:t>
      </w:r>
      <w:r w:rsidR="0099419B">
        <w:rPr>
          <w:lang w:val="es-ES_tradnl"/>
        </w:rPr>
        <w:t> </w:t>
      </w:r>
      <w:r w:rsidRPr="00AC34EB">
        <w:rPr>
          <w:lang w:val="es-ES_tradnl"/>
        </w:rPr>
        <w:t xml:space="preserve">2 (Rev. Buenos Aires, 2017) concretamente en la página 246 del </w:t>
      </w:r>
      <w:r w:rsidR="00C1101F" w:rsidRPr="00AC34EB">
        <w:rPr>
          <w:lang w:val="es-ES_tradnl"/>
        </w:rPr>
        <w:t xml:space="preserve">Informe </w:t>
      </w:r>
      <w:r w:rsidRPr="00AC34EB">
        <w:rPr>
          <w:lang w:val="es-ES_tradnl"/>
        </w:rPr>
        <w:t>final de la CMDT-17.</w:t>
      </w:r>
    </w:p>
    <w:p w14:paraId="1B46F8DA" w14:textId="159EA677" w:rsidR="00AC34EB" w:rsidRPr="00AC34EB" w:rsidRDefault="00AC34EB" w:rsidP="00AC34EB">
      <w:pPr>
        <w:rPr>
          <w:lang w:val="es-ES_tradnl"/>
        </w:rPr>
      </w:pPr>
      <w:r w:rsidRPr="00AC34EB">
        <w:rPr>
          <w:lang w:val="es-ES_tradnl"/>
        </w:rPr>
        <w:t>Los títulos oficiales de las Cuestiones de la Comisión de Estudio son:</w:t>
      </w:r>
    </w:p>
    <w:p w14:paraId="0CC58E0D" w14:textId="00CB0D33" w:rsidR="00AC34EB" w:rsidRPr="00AC34EB" w:rsidRDefault="00AC34EB" w:rsidP="00CA367A">
      <w:pPr>
        <w:pStyle w:val="enumlev1"/>
        <w:rPr>
          <w:lang w:val="es-ES_tradnl"/>
        </w:rPr>
      </w:pPr>
      <w:r w:rsidRPr="00AC34EB">
        <w:rPr>
          <w:lang w:val="es-ES_tradnl"/>
        </w:rPr>
        <w:t>–</w:t>
      </w:r>
      <w:r w:rsidRPr="00AC34EB">
        <w:rPr>
          <w:lang w:val="es-ES_tradnl"/>
        </w:rPr>
        <w:tab/>
        <w:t>C</w:t>
      </w:r>
      <w:r w:rsidR="00D10BC8">
        <w:rPr>
          <w:lang w:val="es-ES_tradnl"/>
        </w:rPr>
        <w:t>uestión </w:t>
      </w:r>
      <w:r w:rsidRPr="00AC34EB">
        <w:rPr>
          <w:lang w:val="es-ES_tradnl"/>
        </w:rPr>
        <w:t>1/1: Estrategias y políticas para el despliegue de la banda ancha en los países en desarrollo</w:t>
      </w:r>
    </w:p>
    <w:p w14:paraId="11E74DCF" w14:textId="13065B36" w:rsidR="00AC34EB" w:rsidRPr="00AC34EB" w:rsidRDefault="00AC34EB" w:rsidP="00CA367A">
      <w:pPr>
        <w:pStyle w:val="enumlev1"/>
        <w:rPr>
          <w:lang w:val="es-ES_tradnl"/>
        </w:rPr>
      </w:pPr>
      <w:r w:rsidRPr="00AC34EB">
        <w:rPr>
          <w:lang w:val="es-ES_tradnl"/>
        </w:rPr>
        <w:t>–</w:t>
      </w:r>
      <w:r w:rsidRPr="00AC34EB">
        <w:rPr>
          <w:lang w:val="es-ES_tradnl"/>
        </w:rPr>
        <w:tab/>
        <w:t>C</w:t>
      </w:r>
      <w:r w:rsidR="00D10BC8">
        <w:rPr>
          <w:lang w:val="es-ES_tradnl"/>
        </w:rPr>
        <w:t>uestión </w:t>
      </w:r>
      <w:r w:rsidRPr="00AC34EB">
        <w:rPr>
          <w:lang w:val="es-ES_tradnl"/>
        </w:rPr>
        <w:t>2/1: Estrategias, políticas, reglamentación y métodos para la transición y adopción de la radiodifusión digital e implantación de nuevos servicios</w:t>
      </w:r>
    </w:p>
    <w:p w14:paraId="71A0C3CE" w14:textId="23B9B123" w:rsidR="00AC34EB" w:rsidRPr="00AC34EB" w:rsidRDefault="00AC34EB" w:rsidP="00CA367A">
      <w:pPr>
        <w:pStyle w:val="enumlev1"/>
        <w:rPr>
          <w:lang w:val="es-ES_tradnl"/>
        </w:rPr>
      </w:pPr>
      <w:r w:rsidRPr="00AC34EB">
        <w:rPr>
          <w:lang w:val="es-ES_tradnl"/>
        </w:rPr>
        <w:t>–</w:t>
      </w:r>
      <w:r w:rsidRPr="00AC34EB">
        <w:rPr>
          <w:lang w:val="es-ES_tradnl"/>
        </w:rPr>
        <w:tab/>
        <w:t>C</w:t>
      </w:r>
      <w:r w:rsidR="00D10BC8">
        <w:rPr>
          <w:lang w:val="es-ES_tradnl"/>
        </w:rPr>
        <w:t>uestión </w:t>
      </w:r>
      <w:r w:rsidRPr="00AC34EB">
        <w:rPr>
          <w:lang w:val="es-ES_tradnl"/>
        </w:rPr>
        <w:t>3/1: Nuevas tecnologías, incluida la computación en la nube, los servicios móviles y los OTT: retos, oportunidades e impacto económico y político para los países en desarrollo</w:t>
      </w:r>
    </w:p>
    <w:p w14:paraId="5FCFE03F" w14:textId="0A6150D3" w:rsidR="00AC34EB" w:rsidRPr="00AC34EB" w:rsidRDefault="00AC34EB" w:rsidP="00CA367A">
      <w:pPr>
        <w:pStyle w:val="enumlev1"/>
        <w:rPr>
          <w:lang w:val="es-ES_tradnl"/>
        </w:rPr>
      </w:pPr>
      <w:r w:rsidRPr="00D10BC8">
        <w:rPr>
          <w:lang w:val="es-ES_tradnl"/>
        </w:rPr>
        <w:t>–</w:t>
      </w:r>
      <w:r w:rsidRPr="00D10BC8">
        <w:rPr>
          <w:lang w:val="es-ES_tradnl"/>
        </w:rPr>
        <w:tab/>
        <w:t>C</w:t>
      </w:r>
      <w:r w:rsidR="00D10BC8" w:rsidRPr="00D10BC8">
        <w:rPr>
          <w:lang w:val="es-ES_tradnl"/>
        </w:rPr>
        <w:t>uestión </w:t>
      </w:r>
      <w:r w:rsidRPr="00D10BC8">
        <w:rPr>
          <w:lang w:val="es-ES_tradnl"/>
        </w:rPr>
        <w:t>4/1: Políticas económicas y métodos de determinación de costos de los servicios relativos a las redes nacionales de telecomunicaciones/tecnologías de la información y la comunicación</w:t>
      </w:r>
    </w:p>
    <w:p w14:paraId="44DAAD0C" w14:textId="337F7C0D" w:rsidR="00AC34EB" w:rsidRPr="00AC34EB" w:rsidRDefault="00AC34EB" w:rsidP="00CA367A">
      <w:pPr>
        <w:pStyle w:val="enumlev1"/>
        <w:rPr>
          <w:lang w:val="es-ES_tradnl"/>
        </w:rPr>
      </w:pPr>
      <w:r w:rsidRPr="00AC34EB">
        <w:rPr>
          <w:lang w:val="es-ES_tradnl"/>
        </w:rPr>
        <w:t>–</w:t>
      </w:r>
      <w:r w:rsidRPr="00AC34EB">
        <w:rPr>
          <w:lang w:val="es-ES_tradnl"/>
        </w:rPr>
        <w:tab/>
        <w:t>C</w:t>
      </w:r>
      <w:r w:rsidR="00D10BC8">
        <w:rPr>
          <w:lang w:val="es-ES_tradnl"/>
        </w:rPr>
        <w:t>uestión </w:t>
      </w:r>
      <w:r w:rsidRPr="00AC34EB">
        <w:rPr>
          <w:lang w:val="es-ES_tradnl"/>
        </w:rPr>
        <w:t>5/1: Telecomunicaciones/tecnologías de la información y la comunicación para las zonas rurales y distantes</w:t>
      </w:r>
    </w:p>
    <w:p w14:paraId="142D8F3C" w14:textId="5D932AEC" w:rsidR="00AC34EB" w:rsidRPr="00AC34EB" w:rsidRDefault="00AC34EB" w:rsidP="00CA367A">
      <w:pPr>
        <w:pStyle w:val="enumlev1"/>
        <w:rPr>
          <w:lang w:val="es-ES_tradnl"/>
        </w:rPr>
      </w:pPr>
      <w:r w:rsidRPr="00AC34EB">
        <w:rPr>
          <w:lang w:val="es-ES_tradnl"/>
        </w:rPr>
        <w:t>–</w:t>
      </w:r>
      <w:r w:rsidRPr="00AC34EB">
        <w:rPr>
          <w:lang w:val="es-ES_tradnl"/>
        </w:rPr>
        <w:tab/>
        <w:t>C</w:t>
      </w:r>
      <w:r w:rsidR="00D10BC8">
        <w:rPr>
          <w:lang w:val="es-ES_tradnl"/>
        </w:rPr>
        <w:t>uestión </w:t>
      </w:r>
      <w:r w:rsidRPr="00AC34EB">
        <w:rPr>
          <w:lang w:val="es-ES_tradnl"/>
        </w:rPr>
        <w:t>6/1: Información, protección y derechos del consumidor: leyes, reglamentación, fundamentos económicos, redes de consumidores</w:t>
      </w:r>
    </w:p>
    <w:p w14:paraId="32DCBD86" w14:textId="21AE7D0E" w:rsidR="00AC34EB" w:rsidRPr="00AC34EB" w:rsidRDefault="00AC34EB" w:rsidP="00CA367A">
      <w:pPr>
        <w:pStyle w:val="enumlev1"/>
        <w:rPr>
          <w:lang w:val="es-ES_tradnl"/>
        </w:rPr>
      </w:pPr>
      <w:r w:rsidRPr="00AC34EB">
        <w:rPr>
          <w:lang w:val="es-ES_tradnl"/>
        </w:rPr>
        <w:t>–</w:t>
      </w:r>
      <w:r w:rsidRPr="00AC34EB">
        <w:rPr>
          <w:lang w:val="es-ES_tradnl"/>
        </w:rPr>
        <w:tab/>
        <w:t>C</w:t>
      </w:r>
      <w:r w:rsidR="00D10BC8">
        <w:rPr>
          <w:lang w:val="es-ES_tradnl"/>
        </w:rPr>
        <w:t>uestión </w:t>
      </w:r>
      <w:r w:rsidRPr="00AC34EB">
        <w:rPr>
          <w:lang w:val="es-ES_tradnl"/>
        </w:rPr>
        <w:t>7/1: Acceso a los servicios de telecomunicaciones/tecnologías de la información y la comunicación para las personas con discapacidad y otras personas con necesidades especiales</w:t>
      </w:r>
    </w:p>
    <w:p w14:paraId="595F9784" w14:textId="5AB18B19" w:rsidR="00AC34EB" w:rsidRPr="00AC34EB" w:rsidRDefault="00AC34EB" w:rsidP="00CA367A">
      <w:pPr>
        <w:pStyle w:val="Heading2"/>
        <w:rPr>
          <w:lang w:val="es-ES_tradnl"/>
        </w:rPr>
      </w:pPr>
      <w:r w:rsidRPr="00BB5570">
        <w:rPr>
          <w:lang w:val="es-ES_tradnl"/>
        </w:rPr>
        <w:lastRenderedPageBreak/>
        <w:t>1.2</w:t>
      </w:r>
      <w:r w:rsidRPr="00BB5570">
        <w:rPr>
          <w:lang w:val="es-ES_tradnl"/>
        </w:rPr>
        <w:tab/>
        <w:t xml:space="preserve">Equipo de </w:t>
      </w:r>
      <w:r w:rsidR="00FF5138">
        <w:rPr>
          <w:lang w:val="es-ES_tradnl"/>
        </w:rPr>
        <w:t>d</w:t>
      </w:r>
      <w:r w:rsidRPr="00BB5570">
        <w:rPr>
          <w:lang w:val="es-ES_tradnl"/>
        </w:rPr>
        <w:t>irección de la Comisión de Estudio 1</w:t>
      </w:r>
    </w:p>
    <w:p w14:paraId="43449AFD" w14:textId="014A5BB7" w:rsidR="00AC34EB" w:rsidRPr="00AC34EB" w:rsidRDefault="00AC34EB" w:rsidP="00BB5570">
      <w:pPr>
        <w:keepNext/>
        <w:keepLines/>
        <w:rPr>
          <w:lang w:val="es-ES_tradnl"/>
        </w:rPr>
      </w:pPr>
      <w:r w:rsidRPr="00AC34EB">
        <w:rPr>
          <w:lang w:val="es-ES_tradnl"/>
        </w:rPr>
        <w:t xml:space="preserve">La CMDT-17 designó al </w:t>
      </w:r>
      <w:r w:rsidR="00FF5138">
        <w:rPr>
          <w:lang w:val="es-ES_tradnl"/>
        </w:rPr>
        <w:t>e</w:t>
      </w:r>
      <w:r w:rsidRPr="00AC34EB">
        <w:rPr>
          <w:lang w:val="es-ES_tradnl"/>
        </w:rPr>
        <w:t xml:space="preserve">quipo de </w:t>
      </w:r>
      <w:r w:rsidR="00FF5138">
        <w:rPr>
          <w:lang w:val="es-ES_tradnl"/>
        </w:rPr>
        <w:t>d</w:t>
      </w:r>
      <w:r w:rsidRPr="00AC34EB">
        <w:rPr>
          <w:lang w:val="es-ES_tradnl"/>
        </w:rPr>
        <w:t>irección de la C</w:t>
      </w:r>
      <w:r w:rsidR="00FF5138">
        <w:rPr>
          <w:lang w:val="es-ES_tradnl"/>
        </w:rPr>
        <w:t>E</w:t>
      </w:r>
      <w:r w:rsidR="00BB5570">
        <w:rPr>
          <w:lang w:val="es-ES_tradnl"/>
        </w:rPr>
        <w:t> </w:t>
      </w:r>
      <w:r w:rsidRPr="00AC34EB">
        <w:rPr>
          <w:lang w:val="es-ES_tradnl"/>
        </w:rPr>
        <w:t xml:space="preserve">1 para el séptimo ciclo (2018-2021): la </w:t>
      </w:r>
      <w:r w:rsidRPr="0099419B">
        <w:rPr>
          <w:b/>
          <w:bCs/>
          <w:lang w:val="es-ES_tradnl"/>
        </w:rPr>
        <w:t>Sra.</w:t>
      </w:r>
      <w:r w:rsidR="0099419B">
        <w:rPr>
          <w:b/>
          <w:bCs/>
          <w:lang w:val="es-ES_tradnl"/>
        </w:rPr>
        <w:t> </w:t>
      </w:r>
      <w:r w:rsidRPr="0099419B">
        <w:rPr>
          <w:b/>
          <w:bCs/>
          <w:lang w:val="es-ES_tradnl"/>
        </w:rPr>
        <w:t>Regina Fleur Assoumou Bessou (Côte d</w:t>
      </w:r>
      <w:r w:rsidR="0008649E" w:rsidRPr="0099419B">
        <w:rPr>
          <w:b/>
          <w:bCs/>
          <w:lang w:val="es-ES_tradnl"/>
        </w:rPr>
        <w:t>'</w:t>
      </w:r>
      <w:r w:rsidRPr="0099419B">
        <w:rPr>
          <w:b/>
          <w:bCs/>
          <w:lang w:val="es-ES_tradnl"/>
        </w:rPr>
        <w:t>Ivoire)</w:t>
      </w:r>
      <w:r w:rsidRPr="00AC34EB">
        <w:rPr>
          <w:lang w:val="es-ES_tradnl"/>
        </w:rPr>
        <w:t xml:space="preserve"> ejerció de Presidenta; y contó con la asistencia de varios Vicepresidentes en representación de las seis </w:t>
      </w:r>
      <w:r w:rsidR="000203CB">
        <w:rPr>
          <w:lang w:val="es-ES_tradnl"/>
        </w:rPr>
        <w:t>r</w:t>
      </w:r>
      <w:r w:rsidRPr="00AC34EB">
        <w:rPr>
          <w:lang w:val="es-ES_tradnl"/>
        </w:rPr>
        <w:t>egiones del mundo:</w:t>
      </w:r>
    </w:p>
    <w:p w14:paraId="39FAB54D" w14:textId="1559A93B" w:rsidR="00AC34EB" w:rsidRPr="00AC34EB" w:rsidRDefault="00CA367A" w:rsidP="00CA367A">
      <w:pPr>
        <w:pStyle w:val="enumlev1"/>
        <w:rPr>
          <w:lang w:val="es-ES_tradnl"/>
        </w:rPr>
      </w:pPr>
      <w:r w:rsidRPr="00CA367A">
        <w:rPr>
          <w:lang w:val="es-ES_tradnl"/>
        </w:rPr>
        <w:t>–</w:t>
      </w:r>
      <w:r w:rsidR="00AC34EB" w:rsidRPr="00AC34EB">
        <w:rPr>
          <w:lang w:val="es-ES_tradnl"/>
        </w:rPr>
        <w:tab/>
        <w:t>Sr. Peter Ngwan Mbengie (Camerún) (AFR)</w:t>
      </w:r>
      <w:r w:rsidR="0099419B">
        <w:rPr>
          <w:lang w:val="es-ES_tradnl"/>
        </w:rPr>
        <w:t>;</w:t>
      </w:r>
    </w:p>
    <w:p w14:paraId="620A1932" w14:textId="2BBE00EB" w:rsidR="00AC34EB" w:rsidRPr="00AC34EB" w:rsidRDefault="00CA367A" w:rsidP="00CA367A">
      <w:pPr>
        <w:pStyle w:val="enumlev1"/>
        <w:rPr>
          <w:lang w:val="es-ES_tradnl"/>
        </w:rPr>
      </w:pPr>
      <w:r w:rsidRPr="00CA367A">
        <w:rPr>
          <w:lang w:val="es-ES_tradnl"/>
        </w:rPr>
        <w:t>–</w:t>
      </w:r>
      <w:r w:rsidR="00AC34EB" w:rsidRPr="00AC34EB">
        <w:rPr>
          <w:lang w:val="es-ES_tradnl"/>
        </w:rPr>
        <w:tab/>
        <w:t>Sr. Amah Vinyo Capo (Togo) (AFR)</w:t>
      </w:r>
      <w:r w:rsidR="0099419B">
        <w:rPr>
          <w:lang w:val="es-ES_tradnl"/>
        </w:rPr>
        <w:t>;</w:t>
      </w:r>
    </w:p>
    <w:p w14:paraId="38758548" w14:textId="333611F6" w:rsidR="00AC34EB" w:rsidRPr="00AC34EB" w:rsidRDefault="00CA367A" w:rsidP="00CA367A">
      <w:pPr>
        <w:pStyle w:val="enumlev1"/>
        <w:rPr>
          <w:lang w:val="es-ES_tradnl"/>
        </w:rPr>
      </w:pPr>
      <w:r w:rsidRPr="00CA367A">
        <w:rPr>
          <w:lang w:val="es-ES_tradnl"/>
        </w:rPr>
        <w:t>–</w:t>
      </w:r>
      <w:r w:rsidR="00AC34EB" w:rsidRPr="00AC34EB">
        <w:rPr>
          <w:lang w:val="es-ES_tradnl"/>
        </w:rPr>
        <w:tab/>
        <w:t>Sr. Roberto Mitsuake Hirayama (Brasil) (AMS)</w:t>
      </w:r>
      <w:r w:rsidR="0099419B">
        <w:rPr>
          <w:lang w:val="es-ES_tradnl"/>
        </w:rPr>
        <w:t>;</w:t>
      </w:r>
    </w:p>
    <w:p w14:paraId="0F86E723" w14:textId="3C5BD4FF" w:rsidR="00AC34EB" w:rsidRPr="00AC34EB" w:rsidRDefault="00CA367A" w:rsidP="00CA367A">
      <w:pPr>
        <w:pStyle w:val="enumlev1"/>
        <w:rPr>
          <w:lang w:val="es-ES_tradnl"/>
        </w:rPr>
      </w:pPr>
      <w:r w:rsidRPr="00CA367A">
        <w:rPr>
          <w:lang w:val="es-ES_tradnl"/>
        </w:rPr>
        <w:t>–</w:t>
      </w:r>
      <w:r w:rsidR="00AC34EB" w:rsidRPr="00AC34EB">
        <w:rPr>
          <w:lang w:val="es-ES_tradnl"/>
        </w:rPr>
        <w:tab/>
        <w:t>Sr. Víctor Martínez (Paraguay) (AMS)</w:t>
      </w:r>
      <w:r w:rsidR="0099419B">
        <w:rPr>
          <w:lang w:val="es-ES_tradnl"/>
        </w:rPr>
        <w:t>;</w:t>
      </w:r>
    </w:p>
    <w:p w14:paraId="455DE43C" w14:textId="5A926BF5" w:rsidR="00AC34EB" w:rsidRPr="00AC34EB" w:rsidRDefault="00CA367A" w:rsidP="00CA367A">
      <w:pPr>
        <w:pStyle w:val="enumlev1"/>
        <w:rPr>
          <w:lang w:val="es-ES_tradnl"/>
        </w:rPr>
      </w:pPr>
      <w:r w:rsidRPr="00CA367A">
        <w:rPr>
          <w:lang w:val="es-ES_tradnl"/>
        </w:rPr>
        <w:t>–</w:t>
      </w:r>
      <w:r w:rsidR="00AC34EB" w:rsidRPr="00AC34EB">
        <w:rPr>
          <w:lang w:val="es-ES_tradnl"/>
        </w:rPr>
        <w:tab/>
        <w:t>Sr. Ahmed Abdel Aziz Gad (Egipto) (ARB)</w:t>
      </w:r>
      <w:r w:rsidR="0099419B">
        <w:rPr>
          <w:lang w:val="es-ES_tradnl"/>
        </w:rPr>
        <w:t>;</w:t>
      </w:r>
    </w:p>
    <w:p w14:paraId="3E09A651" w14:textId="22DA22D3" w:rsidR="00AC34EB" w:rsidRPr="00AC34EB" w:rsidRDefault="00CA367A" w:rsidP="00CA367A">
      <w:pPr>
        <w:pStyle w:val="enumlev1"/>
        <w:rPr>
          <w:lang w:val="es-ES_tradnl"/>
        </w:rPr>
      </w:pPr>
      <w:r w:rsidRPr="00CA367A">
        <w:rPr>
          <w:lang w:val="es-ES_tradnl"/>
        </w:rPr>
        <w:t>–</w:t>
      </w:r>
      <w:r w:rsidR="00AC34EB" w:rsidRPr="00AC34EB">
        <w:rPr>
          <w:lang w:val="es-ES_tradnl"/>
        </w:rPr>
        <w:tab/>
        <w:t>Sra. Sameera Belal Momen Mohammad (Kuwait) (ARB)</w:t>
      </w:r>
      <w:r w:rsidR="0099419B">
        <w:rPr>
          <w:lang w:val="es-ES_tradnl"/>
        </w:rPr>
        <w:t>;</w:t>
      </w:r>
    </w:p>
    <w:p w14:paraId="133E4712" w14:textId="78C693DD" w:rsidR="00AC34EB" w:rsidRPr="00AC34EB" w:rsidRDefault="00CA367A" w:rsidP="00CA367A">
      <w:pPr>
        <w:pStyle w:val="enumlev1"/>
        <w:rPr>
          <w:lang w:val="es-ES_tradnl"/>
        </w:rPr>
      </w:pPr>
      <w:r w:rsidRPr="00CA367A">
        <w:rPr>
          <w:lang w:val="es-ES_tradnl"/>
        </w:rPr>
        <w:t>–</w:t>
      </w:r>
      <w:r w:rsidR="00AC34EB" w:rsidRPr="00AC34EB">
        <w:rPr>
          <w:lang w:val="es-ES_tradnl"/>
        </w:rPr>
        <w:tab/>
        <w:t>Sr. Yasuhiko Kawasumi (Japón) (ASP)</w:t>
      </w:r>
      <w:r w:rsidR="0099419B">
        <w:rPr>
          <w:lang w:val="es-ES_tradnl"/>
        </w:rPr>
        <w:t>;</w:t>
      </w:r>
    </w:p>
    <w:p w14:paraId="5739489E" w14:textId="3EAF1FF8" w:rsidR="00AC34EB" w:rsidRPr="00AC34EB" w:rsidRDefault="00CA367A" w:rsidP="00CA367A">
      <w:pPr>
        <w:pStyle w:val="enumlev1"/>
        <w:rPr>
          <w:lang w:val="es-ES_tradnl"/>
        </w:rPr>
      </w:pPr>
      <w:r w:rsidRPr="00CA367A">
        <w:rPr>
          <w:lang w:val="es-ES_tradnl"/>
        </w:rPr>
        <w:t>–</w:t>
      </w:r>
      <w:r w:rsidR="00AC34EB" w:rsidRPr="00AC34EB">
        <w:rPr>
          <w:lang w:val="es-ES_tradnl"/>
        </w:rPr>
        <w:tab/>
      </w:r>
      <w:r w:rsidR="0099419B">
        <w:rPr>
          <w:lang w:val="es-ES_tradnl"/>
        </w:rPr>
        <w:t>S</w:t>
      </w:r>
      <w:r w:rsidR="00AC34EB" w:rsidRPr="00AC34EB">
        <w:rPr>
          <w:lang w:val="es-ES_tradnl"/>
        </w:rPr>
        <w:t>r</w:t>
      </w:r>
      <w:r w:rsidR="0099419B">
        <w:rPr>
          <w:lang w:val="es-ES_tradnl"/>
        </w:rPr>
        <w:t>.</w:t>
      </w:r>
      <w:r w:rsidR="00AC34EB" w:rsidRPr="00AC34EB">
        <w:rPr>
          <w:lang w:val="es-ES_tradnl"/>
        </w:rPr>
        <w:t xml:space="preserve"> Sangwon Ko (República de Corea) (ASP)</w:t>
      </w:r>
      <w:r w:rsidR="0099419B">
        <w:rPr>
          <w:lang w:val="es-ES_tradnl"/>
        </w:rPr>
        <w:t>;</w:t>
      </w:r>
    </w:p>
    <w:p w14:paraId="4BA3AF63" w14:textId="13124447" w:rsidR="00AC34EB" w:rsidRPr="00AC34EB" w:rsidRDefault="00CA367A" w:rsidP="00CA367A">
      <w:pPr>
        <w:pStyle w:val="enumlev1"/>
        <w:rPr>
          <w:lang w:val="es-ES_tradnl"/>
        </w:rPr>
      </w:pPr>
      <w:r w:rsidRPr="00CA367A">
        <w:rPr>
          <w:lang w:val="es-ES_tradnl"/>
        </w:rPr>
        <w:t>–</w:t>
      </w:r>
      <w:r w:rsidR="00AC34EB" w:rsidRPr="00AC34EB">
        <w:rPr>
          <w:lang w:val="es-ES_tradnl"/>
        </w:rPr>
        <w:tab/>
        <w:t>Sr. Almaz Tilenbaev (República Kirguisa) (CEI)</w:t>
      </w:r>
      <w:r w:rsidR="0099419B">
        <w:rPr>
          <w:lang w:val="es-ES_tradnl"/>
        </w:rPr>
        <w:t>;</w:t>
      </w:r>
    </w:p>
    <w:p w14:paraId="618C4892" w14:textId="03067485" w:rsidR="00AC34EB" w:rsidRPr="00AC34EB" w:rsidRDefault="00CA367A" w:rsidP="00CA367A">
      <w:pPr>
        <w:pStyle w:val="enumlev1"/>
        <w:rPr>
          <w:lang w:val="es-ES_tradnl"/>
        </w:rPr>
      </w:pPr>
      <w:r w:rsidRPr="00CA367A">
        <w:rPr>
          <w:lang w:val="es-ES_tradnl"/>
        </w:rPr>
        <w:t>–</w:t>
      </w:r>
      <w:r w:rsidR="00AC34EB" w:rsidRPr="00AC34EB">
        <w:rPr>
          <w:lang w:val="es-ES_tradnl"/>
        </w:rPr>
        <w:tab/>
        <w:t>Sra. Anastasia Sergeyevna Konukhova (Federación de Rusia)</w:t>
      </w:r>
      <w:r w:rsidR="0099419B">
        <w:rPr>
          <w:lang w:val="es-ES_tradnl"/>
        </w:rPr>
        <w:t>;</w:t>
      </w:r>
    </w:p>
    <w:p w14:paraId="5DC9008C" w14:textId="1208F2D7" w:rsidR="00AC34EB" w:rsidRPr="00AC34EB" w:rsidRDefault="00CA367A" w:rsidP="00CA367A">
      <w:pPr>
        <w:pStyle w:val="enumlev1"/>
        <w:rPr>
          <w:lang w:val="es-ES_tradnl"/>
        </w:rPr>
      </w:pPr>
      <w:r w:rsidRPr="00CA367A">
        <w:rPr>
          <w:lang w:val="es-ES_tradnl"/>
        </w:rPr>
        <w:t>–</w:t>
      </w:r>
      <w:r w:rsidR="00AC34EB" w:rsidRPr="00AC34EB">
        <w:rPr>
          <w:lang w:val="es-ES_tradnl"/>
        </w:rPr>
        <w:tab/>
        <w:t>Sr. Vadym Kaptur (Ucrania) (EUR)</w:t>
      </w:r>
      <w:r w:rsidR="0099419B">
        <w:rPr>
          <w:lang w:val="es-ES_tradnl"/>
        </w:rPr>
        <w:t>;</w:t>
      </w:r>
    </w:p>
    <w:p w14:paraId="0326F033" w14:textId="286D8B7B" w:rsidR="00AC34EB" w:rsidRPr="00AC34EB" w:rsidRDefault="00CA367A" w:rsidP="00CA367A">
      <w:pPr>
        <w:pStyle w:val="enumlev1"/>
        <w:rPr>
          <w:lang w:val="es-ES_tradnl"/>
        </w:rPr>
      </w:pPr>
      <w:r w:rsidRPr="00CA367A">
        <w:rPr>
          <w:lang w:val="es-ES_tradnl"/>
        </w:rPr>
        <w:t>–</w:t>
      </w:r>
      <w:r w:rsidR="00AC34EB" w:rsidRPr="00AC34EB">
        <w:rPr>
          <w:lang w:val="es-ES_tradnl"/>
        </w:rPr>
        <w:tab/>
        <w:t xml:space="preserve">Sra. Amela Odobasic (Bosnia </w:t>
      </w:r>
      <w:r w:rsidR="00BB5570">
        <w:rPr>
          <w:lang w:val="es-ES_tradnl"/>
        </w:rPr>
        <w:t xml:space="preserve">y </w:t>
      </w:r>
      <w:r w:rsidR="00AC34EB" w:rsidRPr="00AC34EB">
        <w:rPr>
          <w:lang w:val="es-ES_tradnl"/>
        </w:rPr>
        <w:t>Herzegovina) (EUR)</w:t>
      </w:r>
      <w:r w:rsidR="0099419B">
        <w:rPr>
          <w:lang w:val="es-ES_tradnl"/>
        </w:rPr>
        <w:t>;</w:t>
      </w:r>
    </w:p>
    <w:p w14:paraId="07D9993E" w14:textId="4C258BF0" w:rsidR="00AC34EB" w:rsidRPr="00AC34EB" w:rsidRDefault="00CA367A" w:rsidP="00CA367A">
      <w:pPr>
        <w:pStyle w:val="enumlev1"/>
        <w:rPr>
          <w:lang w:val="es-ES_tradnl"/>
        </w:rPr>
      </w:pPr>
      <w:r w:rsidRPr="00CA367A">
        <w:rPr>
          <w:lang w:val="es-ES_tradnl"/>
        </w:rPr>
        <w:t>–</w:t>
      </w:r>
      <w:r w:rsidR="00AC34EB" w:rsidRPr="00AC34EB">
        <w:rPr>
          <w:lang w:val="es-ES_tradnl"/>
        </w:rPr>
        <w:tab/>
        <w:t>Sr. Krisztián Stefanics</w:t>
      </w:r>
      <w:r w:rsidR="00404864">
        <w:rPr>
          <w:rStyle w:val="FootnoteReference"/>
          <w:lang w:val="es-ES_tradnl"/>
        </w:rPr>
        <w:footnoteReference w:id="6"/>
      </w:r>
      <w:r w:rsidR="00AC34EB" w:rsidRPr="00AC34EB">
        <w:rPr>
          <w:lang w:val="es-ES_tradnl"/>
        </w:rPr>
        <w:t xml:space="preserve"> (Hungría) (EUR)</w:t>
      </w:r>
      <w:r w:rsidR="0099419B">
        <w:rPr>
          <w:lang w:val="es-ES_tradnl"/>
        </w:rPr>
        <w:t>.</w:t>
      </w:r>
    </w:p>
    <w:p w14:paraId="41D8824B" w14:textId="77777777" w:rsidR="00AC34EB" w:rsidRPr="0099419B" w:rsidRDefault="00AC34EB" w:rsidP="00CA367A">
      <w:pPr>
        <w:pStyle w:val="Headingb"/>
        <w:rPr>
          <w:i/>
          <w:iCs/>
          <w:lang w:val="es-ES_tradnl"/>
        </w:rPr>
      </w:pPr>
      <w:r w:rsidRPr="00FF5138">
        <w:rPr>
          <w:i/>
          <w:iCs/>
          <w:lang w:val="es-ES_tradnl"/>
        </w:rPr>
        <w:t>Vicepresidentes de la Comisión de Estudio 1</w:t>
      </w:r>
    </w:p>
    <w:p w14:paraId="2A0B4C82" w14:textId="30F0A7AD" w:rsidR="00AC34EB" w:rsidRPr="00AC34EB" w:rsidRDefault="00AC34EB" w:rsidP="00AC34EB">
      <w:pPr>
        <w:rPr>
          <w:lang w:val="es-ES_tradnl"/>
        </w:rPr>
      </w:pPr>
      <w:r w:rsidRPr="00AC34EB">
        <w:rPr>
          <w:lang w:val="es-ES_tradnl"/>
        </w:rPr>
        <w:t>Los Vicepresidentes de la CE</w:t>
      </w:r>
      <w:r w:rsidR="001612DD">
        <w:rPr>
          <w:lang w:val="es-ES_tradnl"/>
        </w:rPr>
        <w:t> </w:t>
      </w:r>
      <w:r w:rsidRPr="00AC34EB">
        <w:rPr>
          <w:lang w:val="es-ES_tradnl"/>
        </w:rPr>
        <w:t xml:space="preserve">1 siguieron activamente los trabajos asignados a la CMDT-17 y prestaron asesoramiento adecuado y valioso a la Presidenta sobre todos los asuntos relacionados con la Comisión de Estudio, en particular sobre cuestiones de personal, los métodos de trabajo y todos los resultados sustantivos solicitados por la CMDT-17. Algunos Vicepresidentes también ejercieron de Relatores o Correlatores de las Cuestiones de </w:t>
      </w:r>
      <w:r w:rsidR="00475A0C">
        <w:rPr>
          <w:lang w:val="es-ES_tradnl"/>
        </w:rPr>
        <w:t>e</w:t>
      </w:r>
      <w:r w:rsidRPr="00AC34EB">
        <w:rPr>
          <w:lang w:val="es-ES_tradnl"/>
        </w:rPr>
        <w:t xml:space="preserve">studio (véase el </w:t>
      </w:r>
      <w:r w:rsidRPr="0099419B">
        <w:rPr>
          <w:b/>
          <w:bCs/>
          <w:lang w:val="es-ES_tradnl"/>
        </w:rPr>
        <w:t>Anexo 1</w:t>
      </w:r>
      <w:r w:rsidRPr="00AC34EB">
        <w:rPr>
          <w:lang w:val="es-ES_tradnl"/>
        </w:rPr>
        <w:t xml:space="preserve">). En 2020, como parte de los preparativos de la CMDT-21 y para investigar las sinergias con las Cuestiones de </w:t>
      </w:r>
      <w:r w:rsidR="00475A0C">
        <w:rPr>
          <w:lang w:val="es-ES_tradnl"/>
        </w:rPr>
        <w:t>e</w:t>
      </w:r>
      <w:r w:rsidRPr="00AC34EB">
        <w:rPr>
          <w:lang w:val="es-ES_tradnl"/>
        </w:rPr>
        <w:t xml:space="preserve">studio pertinentes a ciertos proyectos clave de la UIT, algunos Vicepresidentes asumieron la misión de Coordinadores (véase el </w:t>
      </w:r>
      <w:r w:rsidRPr="0099419B">
        <w:rPr>
          <w:b/>
          <w:bCs/>
          <w:lang w:val="es-ES_tradnl"/>
        </w:rPr>
        <w:t>Anexo 2</w:t>
      </w:r>
      <w:r w:rsidRPr="00AC34EB">
        <w:rPr>
          <w:lang w:val="es-ES_tradnl"/>
        </w:rPr>
        <w:t xml:space="preserve">) junto con la de Relatores en activo. Se invitó a los Vicepresidentes a colaborar con las oficinas regionales de la UIT y con las Administraciones de sus </w:t>
      </w:r>
      <w:r w:rsidR="000203CB">
        <w:rPr>
          <w:lang w:val="es-ES_tradnl"/>
        </w:rPr>
        <w:t>r</w:t>
      </w:r>
      <w:r w:rsidRPr="00AC34EB">
        <w:rPr>
          <w:lang w:val="es-ES_tradnl"/>
        </w:rPr>
        <w:t xml:space="preserve">egiones para impulsar la Agenda de </w:t>
      </w:r>
      <w:r w:rsidR="001612DD">
        <w:rPr>
          <w:lang w:val="es-ES_tradnl"/>
        </w:rPr>
        <w:t>d</w:t>
      </w:r>
      <w:r w:rsidRPr="00AC34EB">
        <w:rPr>
          <w:lang w:val="es-ES_tradnl"/>
        </w:rPr>
        <w:t xml:space="preserve">esarrollo de las TIC. Se presentaron las </w:t>
      </w:r>
      <w:r w:rsidR="000203CB">
        <w:rPr>
          <w:lang w:val="es-ES_tradnl"/>
        </w:rPr>
        <w:t>"</w:t>
      </w:r>
      <w:r w:rsidRPr="00AC34EB">
        <w:rPr>
          <w:lang w:val="es-ES_tradnl"/>
        </w:rPr>
        <w:t>Directrices de actuación regional de los Vicepresidentes de las C</w:t>
      </w:r>
      <w:r w:rsidR="002521AF">
        <w:rPr>
          <w:lang w:val="es-ES_tradnl"/>
        </w:rPr>
        <w:t xml:space="preserve">omisiones de </w:t>
      </w:r>
      <w:r w:rsidRPr="00AC34EB">
        <w:rPr>
          <w:lang w:val="es-ES_tradnl"/>
        </w:rPr>
        <w:t>E</w:t>
      </w:r>
      <w:r w:rsidR="002521AF">
        <w:rPr>
          <w:lang w:val="es-ES_tradnl"/>
        </w:rPr>
        <w:t>studio</w:t>
      </w:r>
      <w:r w:rsidRPr="00AC34EB">
        <w:rPr>
          <w:lang w:val="es-ES_tradnl"/>
        </w:rPr>
        <w:t xml:space="preserve"> del UIT-D</w:t>
      </w:r>
      <w:r w:rsidR="000203CB">
        <w:rPr>
          <w:lang w:val="es-ES_tradnl"/>
        </w:rPr>
        <w:t>"</w:t>
      </w:r>
      <w:r w:rsidRPr="00AC34EB">
        <w:rPr>
          <w:lang w:val="es-ES_tradnl"/>
        </w:rPr>
        <w:t xml:space="preserve"> (véase el </w:t>
      </w:r>
      <w:r w:rsidRPr="0099419B">
        <w:rPr>
          <w:b/>
          <w:bCs/>
          <w:lang w:val="es-ES_tradnl"/>
        </w:rPr>
        <w:t>Anexo</w:t>
      </w:r>
      <w:r w:rsidR="002521AF">
        <w:rPr>
          <w:b/>
          <w:bCs/>
          <w:lang w:val="es-ES_tradnl"/>
        </w:rPr>
        <w:t> </w:t>
      </w:r>
      <w:r w:rsidRPr="0099419B">
        <w:rPr>
          <w:b/>
          <w:bCs/>
          <w:lang w:val="es-ES_tradnl"/>
        </w:rPr>
        <w:t>3</w:t>
      </w:r>
      <w:r w:rsidRPr="00AC34EB">
        <w:rPr>
          <w:lang w:val="es-ES_tradnl"/>
        </w:rPr>
        <w:t>) para conformar una interpretación común y armonizar los trabajos de éstos</w:t>
      </w:r>
      <w:r w:rsidR="0099419B">
        <w:rPr>
          <w:lang w:val="es-ES_tradnl"/>
        </w:rPr>
        <w:t>:</w:t>
      </w:r>
    </w:p>
    <w:p w14:paraId="0E82D68B" w14:textId="460E8D8C" w:rsidR="00AC34EB" w:rsidRPr="00AC34EB" w:rsidRDefault="00CA367A" w:rsidP="00CA367A">
      <w:pPr>
        <w:pStyle w:val="enumlev1"/>
        <w:rPr>
          <w:lang w:val="es-ES_tradnl"/>
        </w:rPr>
      </w:pPr>
      <w:r w:rsidRPr="00CA367A">
        <w:rPr>
          <w:lang w:val="es-ES_tradnl"/>
        </w:rPr>
        <w:t>–</w:t>
      </w:r>
      <w:r w:rsidR="00AC34EB" w:rsidRPr="00AC34EB">
        <w:rPr>
          <w:lang w:val="es-ES_tradnl"/>
        </w:rPr>
        <w:tab/>
        <w:t>para apoyar con eficacia los preparativos regionales de la CMDT-21, especialmente en lo referente al futuro de las Cuestiones (Resolución 2) y los métodos de trabajo (Resolución</w:t>
      </w:r>
      <w:r w:rsidR="0099419B">
        <w:rPr>
          <w:lang w:val="es-ES_tradnl"/>
        </w:rPr>
        <w:t> </w:t>
      </w:r>
      <w:r w:rsidR="00AC34EB" w:rsidRPr="00AC34EB">
        <w:rPr>
          <w:lang w:val="es-ES_tradnl"/>
        </w:rPr>
        <w:t>1)</w:t>
      </w:r>
      <w:r w:rsidR="0099419B">
        <w:rPr>
          <w:lang w:val="es-ES_tradnl"/>
        </w:rPr>
        <w:t>;</w:t>
      </w:r>
      <w:r w:rsidR="00FF5138">
        <w:rPr>
          <w:lang w:val="es-ES_tradnl"/>
        </w:rPr>
        <w:t xml:space="preserve"> y</w:t>
      </w:r>
    </w:p>
    <w:p w14:paraId="4C6D58A1" w14:textId="10A830F3" w:rsidR="00AC34EB" w:rsidRPr="00AC34EB" w:rsidRDefault="00CA367A" w:rsidP="00CA367A">
      <w:pPr>
        <w:pStyle w:val="enumlev1"/>
        <w:rPr>
          <w:lang w:val="es-ES_tradnl"/>
        </w:rPr>
      </w:pPr>
      <w:r w:rsidRPr="00CA367A">
        <w:rPr>
          <w:lang w:val="es-ES_tradnl"/>
        </w:rPr>
        <w:t>–</w:t>
      </w:r>
      <w:r w:rsidR="00AC34EB" w:rsidRPr="00AC34EB">
        <w:rPr>
          <w:lang w:val="es-ES_tradnl"/>
        </w:rPr>
        <w:tab/>
      </w:r>
      <w:r w:rsidR="00FF5138">
        <w:rPr>
          <w:lang w:val="es-ES_tradnl"/>
        </w:rPr>
        <w:t>para</w:t>
      </w:r>
      <w:r w:rsidR="00AC34EB" w:rsidRPr="00AC34EB">
        <w:rPr>
          <w:lang w:val="es-ES_tradnl"/>
        </w:rPr>
        <w:t xml:space="preserve"> activar el compromiso regional en las C</w:t>
      </w:r>
      <w:r w:rsidR="002521AF">
        <w:rPr>
          <w:lang w:val="es-ES_tradnl"/>
        </w:rPr>
        <w:t xml:space="preserve">omisiones de </w:t>
      </w:r>
      <w:r w:rsidR="00AC34EB" w:rsidRPr="00AC34EB">
        <w:rPr>
          <w:lang w:val="es-ES_tradnl"/>
        </w:rPr>
        <w:t>E</w:t>
      </w:r>
      <w:r w:rsidR="002521AF">
        <w:rPr>
          <w:lang w:val="es-ES_tradnl"/>
        </w:rPr>
        <w:t>studio</w:t>
      </w:r>
      <w:r w:rsidR="00AC34EB" w:rsidRPr="00AC34EB">
        <w:rPr>
          <w:lang w:val="es-ES_tradnl"/>
        </w:rPr>
        <w:t xml:space="preserve"> del UIT-D y a cambio proporcionar productos de las C</w:t>
      </w:r>
      <w:r w:rsidR="002521AF">
        <w:rPr>
          <w:lang w:val="es-ES_tradnl"/>
        </w:rPr>
        <w:t xml:space="preserve">omisiones de </w:t>
      </w:r>
      <w:r w:rsidR="00AC34EB" w:rsidRPr="00AC34EB">
        <w:rPr>
          <w:lang w:val="es-ES_tradnl"/>
        </w:rPr>
        <w:t>E</w:t>
      </w:r>
      <w:r w:rsidR="002521AF">
        <w:rPr>
          <w:lang w:val="es-ES_tradnl"/>
        </w:rPr>
        <w:t>studio</w:t>
      </w:r>
      <w:r w:rsidR="00AC34EB" w:rsidRPr="00AC34EB">
        <w:rPr>
          <w:lang w:val="es-ES_tradnl"/>
        </w:rPr>
        <w:t xml:space="preserve"> del UIT-D de interés para los países (y entidades pertinentes) de cada </w:t>
      </w:r>
      <w:r w:rsidR="000203CB">
        <w:rPr>
          <w:lang w:val="es-ES_tradnl"/>
        </w:rPr>
        <w:t>r</w:t>
      </w:r>
      <w:r w:rsidR="00AC34EB" w:rsidRPr="00AC34EB">
        <w:rPr>
          <w:lang w:val="es-ES_tradnl"/>
        </w:rPr>
        <w:t>egión</w:t>
      </w:r>
      <w:r w:rsidR="0099419B">
        <w:rPr>
          <w:lang w:val="es-ES_tradnl"/>
        </w:rPr>
        <w:t>.</w:t>
      </w:r>
    </w:p>
    <w:p w14:paraId="19EDF2EE" w14:textId="5A8181A0" w:rsidR="00AC34EB" w:rsidRPr="00AC34EB" w:rsidRDefault="00AC34EB" w:rsidP="00AC34EB">
      <w:pPr>
        <w:rPr>
          <w:lang w:val="es-ES_tradnl"/>
        </w:rPr>
      </w:pPr>
      <w:r w:rsidRPr="00FF5138">
        <w:rPr>
          <w:lang w:val="es-ES_tradnl"/>
        </w:rPr>
        <w:lastRenderedPageBreak/>
        <w:t>Los</w:t>
      </w:r>
      <w:r w:rsidRPr="00AC34EB">
        <w:rPr>
          <w:lang w:val="es-ES_tradnl"/>
        </w:rPr>
        <w:t xml:space="preserve"> miembros del </w:t>
      </w:r>
      <w:r w:rsidR="00FF5138">
        <w:rPr>
          <w:lang w:val="es-ES_tradnl"/>
        </w:rPr>
        <w:t>e</w:t>
      </w:r>
      <w:r w:rsidRPr="00AC34EB">
        <w:rPr>
          <w:lang w:val="es-ES_tradnl"/>
        </w:rPr>
        <w:t xml:space="preserve">quipo de </w:t>
      </w:r>
      <w:r w:rsidR="00FF5138">
        <w:rPr>
          <w:lang w:val="es-ES_tradnl"/>
        </w:rPr>
        <w:t>d</w:t>
      </w:r>
      <w:r w:rsidRPr="00AC34EB">
        <w:rPr>
          <w:lang w:val="es-ES_tradnl"/>
        </w:rPr>
        <w:t>irección de la CE</w:t>
      </w:r>
      <w:r w:rsidR="00FF5138">
        <w:rPr>
          <w:lang w:val="es-ES_tradnl"/>
        </w:rPr>
        <w:t> </w:t>
      </w:r>
      <w:r w:rsidRPr="00AC34EB">
        <w:rPr>
          <w:lang w:val="es-ES_tradnl"/>
        </w:rPr>
        <w:t>1 intervinieron como ponentes en los eventos de la</w:t>
      </w:r>
      <w:r w:rsidR="00FF5138">
        <w:rPr>
          <w:lang w:val="es-ES_tradnl"/>
        </w:rPr>
        <w:t> </w:t>
      </w:r>
      <w:r w:rsidRPr="00AC34EB">
        <w:rPr>
          <w:lang w:val="es-ES_tradnl"/>
        </w:rPr>
        <w:t>UIT entre ellos los RED</w:t>
      </w:r>
      <w:r w:rsidR="00404864">
        <w:rPr>
          <w:rStyle w:val="FootnoteReference"/>
          <w:lang w:val="es-ES_tradnl"/>
        </w:rPr>
        <w:footnoteReference w:id="7"/>
      </w:r>
      <w:r w:rsidRPr="00AC34EB">
        <w:rPr>
          <w:lang w:val="es-ES_tradnl"/>
        </w:rPr>
        <w:t>, los FRD</w:t>
      </w:r>
      <w:r w:rsidR="00404864">
        <w:rPr>
          <w:rStyle w:val="FootnoteReference"/>
          <w:lang w:val="es-ES_tradnl"/>
        </w:rPr>
        <w:footnoteReference w:id="8"/>
      </w:r>
      <w:r w:rsidRPr="00AC34EB">
        <w:rPr>
          <w:lang w:val="es-ES_tradnl"/>
        </w:rPr>
        <w:t>, las RPR (entre ellas NoW)</w:t>
      </w:r>
      <w:r w:rsidR="00404864">
        <w:rPr>
          <w:rStyle w:val="FootnoteReference"/>
          <w:lang w:val="es-ES_tradnl"/>
        </w:rPr>
        <w:footnoteReference w:id="9"/>
      </w:r>
      <w:r w:rsidRPr="00AC34EB">
        <w:rPr>
          <w:lang w:val="es-ES_tradnl"/>
        </w:rPr>
        <w:t>, Road to Addis</w:t>
      </w:r>
      <w:r w:rsidR="00404864">
        <w:rPr>
          <w:rStyle w:val="FootnoteReference"/>
          <w:lang w:val="es-ES_tradnl"/>
        </w:rPr>
        <w:footnoteReference w:id="10"/>
      </w:r>
      <w:r w:rsidRPr="00AC34EB">
        <w:rPr>
          <w:lang w:val="es-ES_tradnl"/>
        </w:rPr>
        <w:t xml:space="preserve"> y contribuyeron como expertos en la elaboración de productos de la UIT tales como el </w:t>
      </w:r>
      <w:r w:rsidR="00FF5138">
        <w:rPr>
          <w:lang w:val="es-ES_tradnl"/>
        </w:rPr>
        <w:t>c</w:t>
      </w:r>
      <w:r w:rsidRPr="00AC34EB">
        <w:rPr>
          <w:lang w:val="es-ES_tradnl"/>
        </w:rPr>
        <w:t xml:space="preserve">onjunto de herramientas para la </w:t>
      </w:r>
      <w:r w:rsidR="00FF5138">
        <w:rPr>
          <w:lang w:val="es-ES_tradnl"/>
        </w:rPr>
        <w:t>c</w:t>
      </w:r>
      <w:r w:rsidRPr="00AC34EB">
        <w:rPr>
          <w:lang w:val="es-ES_tradnl"/>
        </w:rPr>
        <w:t>onectividad en el último kilómetro</w:t>
      </w:r>
      <w:r w:rsidR="00404864">
        <w:rPr>
          <w:rStyle w:val="FootnoteReference"/>
          <w:lang w:val="es-ES_tradnl"/>
        </w:rPr>
        <w:footnoteReference w:id="11"/>
      </w:r>
      <w:r w:rsidRPr="00AC34EB">
        <w:rPr>
          <w:lang w:val="es-ES_tradnl"/>
        </w:rPr>
        <w:t xml:space="preserve">, el </w:t>
      </w:r>
      <w:bookmarkStart w:id="5" w:name="_Hlk71706877"/>
      <w:r w:rsidRPr="00AC34EB">
        <w:rPr>
          <w:lang w:val="es-ES_tradnl"/>
        </w:rPr>
        <w:t xml:space="preserve">Manual de </w:t>
      </w:r>
      <w:r w:rsidR="00FF5138">
        <w:rPr>
          <w:lang w:val="es-ES_tradnl"/>
        </w:rPr>
        <w:t>r</w:t>
      </w:r>
      <w:r w:rsidRPr="00AC34EB">
        <w:rPr>
          <w:lang w:val="es-ES_tradnl"/>
        </w:rPr>
        <w:t xml:space="preserve">eglamentación </w:t>
      </w:r>
      <w:r w:rsidR="00FF5138">
        <w:rPr>
          <w:lang w:val="es-ES_tradnl"/>
        </w:rPr>
        <w:t>d</w:t>
      </w:r>
      <w:r w:rsidRPr="00AC34EB">
        <w:rPr>
          <w:lang w:val="es-ES_tradnl"/>
        </w:rPr>
        <w:t>igital</w:t>
      </w:r>
      <w:bookmarkEnd w:id="5"/>
      <w:r w:rsidRPr="00AC34EB">
        <w:rPr>
          <w:lang w:val="es-ES_tradnl"/>
        </w:rPr>
        <w:t xml:space="preserve"> y la plataforma en línea, así como la formación en línea de la UIT sobre </w:t>
      </w:r>
      <w:r w:rsidR="00FF5138">
        <w:rPr>
          <w:lang w:val="es-ES_tradnl"/>
        </w:rPr>
        <w:t>c</w:t>
      </w:r>
      <w:r w:rsidRPr="00AC34EB">
        <w:rPr>
          <w:lang w:val="es-ES_tradnl"/>
        </w:rPr>
        <w:t>alidad de servicio, entre otros.</w:t>
      </w:r>
    </w:p>
    <w:p w14:paraId="588D5127" w14:textId="1E3EF492" w:rsidR="00AC34EB" w:rsidRPr="00AC34EB" w:rsidRDefault="00AC34EB" w:rsidP="00AC34EB">
      <w:pPr>
        <w:rPr>
          <w:lang w:val="es-ES_tradnl"/>
        </w:rPr>
      </w:pPr>
      <w:r w:rsidRPr="00E15342">
        <w:rPr>
          <w:lang w:val="es-ES_tradnl"/>
        </w:rPr>
        <w:t>Todos</w:t>
      </w:r>
      <w:r w:rsidRPr="00AC34EB">
        <w:rPr>
          <w:lang w:val="es-ES_tradnl"/>
        </w:rPr>
        <w:t xml:space="preserve"> los compromisos del </w:t>
      </w:r>
      <w:r w:rsidR="00FF5138">
        <w:rPr>
          <w:lang w:val="es-ES_tradnl"/>
        </w:rPr>
        <w:t>e</w:t>
      </w:r>
      <w:r w:rsidRPr="00AC34EB">
        <w:rPr>
          <w:lang w:val="es-ES_tradnl"/>
        </w:rPr>
        <w:t xml:space="preserve">quipo de </w:t>
      </w:r>
      <w:r w:rsidR="00FF5138">
        <w:rPr>
          <w:lang w:val="es-ES_tradnl"/>
        </w:rPr>
        <w:t>d</w:t>
      </w:r>
      <w:r w:rsidRPr="00AC34EB">
        <w:rPr>
          <w:lang w:val="es-ES_tradnl"/>
        </w:rPr>
        <w:t>irección de la CE</w:t>
      </w:r>
      <w:r w:rsidR="00FF5138">
        <w:rPr>
          <w:lang w:val="es-ES_tradnl"/>
        </w:rPr>
        <w:t> </w:t>
      </w:r>
      <w:r w:rsidRPr="00AC34EB">
        <w:rPr>
          <w:lang w:val="es-ES_tradnl"/>
        </w:rPr>
        <w:t>1 durante el periodo 2018-2021 se llevaron a cabo en cooperación, con espíritu de equipo y profesionalidad, lo que demuestra la sincera dedicación de cada uno de sus miembros a la misión y los objetivos de la Comisión de Estudio. En noviembre de 2020, falleció el Sr. Abdoulaye Dembele, Vicerrelator de la C</w:t>
      </w:r>
      <w:r w:rsidR="00E15342">
        <w:rPr>
          <w:lang w:val="es-ES_tradnl"/>
        </w:rPr>
        <w:t>uestión </w:t>
      </w:r>
      <w:r w:rsidRPr="00AC34EB">
        <w:rPr>
          <w:lang w:val="es-ES_tradnl"/>
        </w:rPr>
        <w:t>7/1. Se elaboró un libro electrónico como homenaje a este querido miembro de la familia de la CE</w:t>
      </w:r>
      <w:r w:rsidR="0008649E">
        <w:rPr>
          <w:lang w:val="es-ES_tradnl"/>
        </w:rPr>
        <w:t> </w:t>
      </w:r>
      <w:r w:rsidRPr="00AC34EB">
        <w:rPr>
          <w:lang w:val="es-ES_tradnl"/>
        </w:rPr>
        <w:t xml:space="preserve">1 y se acordó dedicarle el Informe </w:t>
      </w:r>
      <w:r w:rsidR="00E15342">
        <w:rPr>
          <w:lang w:val="es-ES_tradnl"/>
        </w:rPr>
        <w:t>f</w:t>
      </w:r>
      <w:r w:rsidRPr="00AC34EB">
        <w:rPr>
          <w:lang w:val="es-ES_tradnl"/>
        </w:rPr>
        <w:t>inal de la C</w:t>
      </w:r>
      <w:r w:rsidR="00E15342">
        <w:rPr>
          <w:lang w:val="es-ES_tradnl"/>
        </w:rPr>
        <w:t>uestión </w:t>
      </w:r>
      <w:r w:rsidRPr="00AC34EB">
        <w:rPr>
          <w:lang w:val="es-ES_tradnl"/>
        </w:rPr>
        <w:t>7/1.</w:t>
      </w:r>
    </w:p>
    <w:p w14:paraId="406F23F4" w14:textId="5DE0D5A2" w:rsidR="00AC34EB" w:rsidRPr="00AC34EB" w:rsidRDefault="00AC34EB" w:rsidP="00AC34EB">
      <w:pPr>
        <w:rPr>
          <w:lang w:val="es-ES_tradnl"/>
        </w:rPr>
      </w:pPr>
      <w:r w:rsidRPr="00E15342">
        <w:rPr>
          <w:lang w:val="es-ES_tradnl"/>
        </w:rPr>
        <w:t>En</w:t>
      </w:r>
      <w:r w:rsidRPr="00AC34EB">
        <w:rPr>
          <w:lang w:val="es-ES_tradnl"/>
        </w:rPr>
        <w:t xml:space="preserve"> el </w:t>
      </w:r>
      <w:r w:rsidRPr="00404864">
        <w:rPr>
          <w:b/>
          <w:bCs/>
          <w:lang w:val="es-ES_tradnl"/>
        </w:rPr>
        <w:t>Anexo 1</w:t>
      </w:r>
      <w:r w:rsidRPr="00AC34EB">
        <w:rPr>
          <w:lang w:val="es-ES_tradnl"/>
        </w:rPr>
        <w:t xml:space="preserve"> al presente documento se indica el equipo de Relatores, Correlatores, Vicerrelatores y Coordinadores de la BDT responsables de las Cuestiones de la CE</w:t>
      </w:r>
      <w:r w:rsidR="00E15342">
        <w:rPr>
          <w:lang w:val="es-ES_tradnl"/>
        </w:rPr>
        <w:t> </w:t>
      </w:r>
      <w:r w:rsidRPr="00AC34EB">
        <w:rPr>
          <w:lang w:val="es-ES_tradnl"/>
        </w:rPr>
        <w:t xml:space="preserve">1. El texto íntegro de las Cuestiones, en particular una declaración del contexto de cada Cuestión, una descripción del producto previsto y el plan inicial de trabajo (véase el </w:t>
      </w:r>
      <w:r w:rsidRPr="00404864">
        <w:rPr>
          <w:b/>
          <w:bCs/>
          <w:lang w:val="es-ES_tradnl"/>
        </w:rPr>
        <w:t>Anexo 4</w:t>
      </w:r>
      <w:r w:rsidRPr="00AC34EB">
        <w:rPr>
          <w:lang w:val="es-ES_tradnl"/>
        </w:rPr>
        <w:t xml:space="preserve">), con el plazo estipulado para cada producto, se puede consultar en el sitio web de la Comisión de Estudio 1, Documento </w:t>
      </w:r>
      <w:hyperlink r:id="rId18" w:history="1">
        <w:r w:rsidRPr="00404864">
          <w:rPr>
            <w:rStyle w:val="Hyperlink"/>
            <w:lang w:val="es-ES_tradnl"/>
          </w:rPr>
          <w:t>1/2</w:t>
        </w:r>
      </w:hyperlink>
      <w:r w:rsidR="00404864">
        <w:rPr>
          <w:rStyle w:val="FootnoteReference"/>
          <w:lang w:val="es-ES_tradnl"/>
        </w:rPr>
        <w:footnoteReference w:id="12"/>
      </w:r>
      <w:r w:rsidRPr="00AC34EB">
        <w:rPr>
          <w:lang w:val="es-ES_tradnl"/>
        </w:rPr>
        <w:t>.</w:t>
      </w:r>
    </w:p>
    <w:p w14:paraId="02C318DE" w14:textId="7E69A40B" w:rsidR="00AC34EB" w:rsidRDefault="00AC34EB" w:rsidP="00AC34EB">
      <w:pPr>
        <w:rPr>
          <w:lang w:val="es-ES_tradnl"/>
        </w:rPr>
      </w:pPr>
      <w:r w:rsidRPr="00AC34EB">
        <w:rPr>
          <w:lang w:val="es-ES_tradnl"/>
        </w:rPr>
        <w:t xml:space="preserve">Todos los </w:t>
      </w:r>
      <w:r w:rsidR="004C2705" w:rsidRPr="00AC34EB">
        <w:rPr>
          <w:lang w:val="es-ES_tradnl"/>
        </w:rPr>
        <w:t xml:space="preserve">Coordinadores </w:t>
      </w:r>
      <w:r w:rsidRPr="00AC34EB">
        <w:rPr>
          <w:lang w:val="es-ES_tradnl"/>
        </w:rPr>
        <w:t xml:space="preserve">de la BDT en la </w:t>
      </w:r>
      <w:r w:rsidR="004C2705">
        <w:rPr>
          <w:lang w:val="es-ES_tradnl"/>
        </w:rPr>
        <w:t>s</w:t>
      </w:r>
      <w:r w:rsidR="004C2705" w:rsidRPr="00AC34EB">
        <w:rPr>
          <w:lang w:val="es-ES_tradnl"/>
        </w:rPr>
        <w:t xml:space="preserve">ede </w:t>
      </w:r>
      <w:r w:rsidRPr="00AC34EB">
        <w:rPr>
          <w:lang w:val="es-ES_tradnl"/>
        </w:rPr>
        <w:t xml:space="preserve">y en algunas oficinas regionales (con recursos limitados, como es fácil de comprender) han contribuido aportando sus conocimientos técnicos especializados en materia de contenidos para la elaboración de los productos anuales y los informes de resultados finales así como para la preparación de talleres y seminarios web. Conviene observar, y utilizarlo como práctica óptima para el futuro, que el </w:t>
      </w:r>
      <w:r w:rsidR="004C2705" w:rsidRPr="00AC34EB">
        <w:rPr>
          <w:lang w:val="es-ES_tradnl"/>
        </w:rPr>
        <w:t xml:space="preserve">Coordinador </w:t>
      </w:r>
      <w:r w:rsidRPr="00AC34EB">
        <w:rPr>
          <w:lang w:val="es-ES_tradnl"/>
        </w:rPr>
        <w:t>para la C</w:t>
      </w:r>
      <w:r w:rsidR="00E15342">
        <w:rPr>
          <w:lang w:val="es-ES_tradnl"/>
        </w:rPr>
        <w:t>uestión </w:t>
      </w:r>
      <w:r w:rsidRPr="00AC34EB">
        <w:rPr>
          <w:lang w:val="es-ES_tradnl"/>
        </w:rPr>
        <w:t xml:space="preserve">3/1 de la oficina regional de África asistió a la reunión oficiosa de marzo y trabajó con el Relator en la elaboración del informe de la reunión. En la actual fase de reuniones virtuales, supone una oportunidad (bastante económica) para los </w:t>
      </w:r>
      <w:r w:rsidR="004C2705" w:rsidRPr="00AC34EB">
        <w:rPr>
          <w:lang w:val="es-ES_tradnl"/>
        </w:rPr>
        <w:t xml:space="preserve">Coordinadores </w:t>
      </w:r>
      <w:r w:rsidRPr="00AC34EB">
        <w:rPr>
          <w:lang w:val="es-ES_tradnl"/>
        </w:rPr>
        <w:t xml:space="preserve">subir al estrado virtual para prestar su apoyo a las reuniones virtuales de las Cuestiones de la CE, alternándose con el </w:t>
      </w:r>
      <w:r w:rsidR="004C2705" w:rsidRPr="00AC34EB">
        <w:rPr>
          <w:lang w:val="es-ES_tradnl"/>
        </w:rPr>
        <w:t xml:space="preserve">Coordinador </w:t>
      </w:r>
      <w:r w:rsidRPr="00AC34EB">
        <w:rPr>
          <w:lang w:val="es-ES_tradnl"/>
        </w:rPr>
        <w:t xml:space="preserve">de la </w:t>
      </w:r>
      <w:r w:rsidR="004C2705">
        <w:rPr>
          <w:lang w:val="es-ES_tradnl"/>
        </w:rPr>
        <w:t>s</w:t>
      </w:r>
      <w:r w:rsidR="004C2705" w:rsidRPr="00AC34EB">
        <w:rPr>
          <w:lang w:val="es-ES_tradnl"/>
        </w:rPr>
        <w:t>ede</w:t>
      </w:r>
      <w:r w:rsidRPr="00AC34EB">
        <w:rPr>
          <w:lang w:val="es-ES_tradnl"/>
        </w:rPr>
        <w:t>.</w:t>
      </w:r>
    </w:p>
    <w:p w14:paraId="0C5BCFA4" w14:textId="77777777" w:rsidR="00760909" w:rsidRDefault="00760909" w:rsidP="00AC34EB">
      <w:pPr>
        <w:rPr>
          <w:lang w:val="es-ES_tradnl"/>
        </w:rPr>
      </w:pPr>
    </w:p>
    <w:p w14:paraId="31725651" w14:textId="77777777" w:rsidR="00760909" w:rsidRDefault="00760909" w:rsidP="00AC34EB">
      <w:pPr>
        <w:rPr>
          <w:lang w:val="es-ES_tradnl"/>
        </w:rPr>
        <w:sectPr w:rsidR="00760909" w:rsidSect="004B7893">
          <w:headerReference w:type="default" r:id="rId19"/>
          <w:footerReference w:type="default" r:id="rId20"/>
          <w:footerReference w:type="first" r:id="rId21"/>
          <w:pgSz w:w="11906" w:h="16838" w:code="9"/>
          <w:pgMar w:top="1418" w:right="1134" w:bottom="1418" w:left="1134" w:header="709" w:footer="709" w:gutter="0"/>
          <w:cols w:space="708"/>
          <w:titlePg/>
          <w:docGrid w:linePitch="360"/>
        </w:sectPr>
      </w:pPr>
    </w:p>
    <w:p w14:paraId="119DAC3B" w14:textId="77777777" w:rsidR="00AC34EB" w:rsidRPr="00AC34EB" w:rsidRDefault="00AC34EB" w:rsidP="00CA367A">
      <w:pPr>
        <w:pStyle w:val="Heading2"/>
        <w:rPr>
          <w:lang w:val="es-ES_tradnl"/>
        </w:rPr>
      </w:pPr>
      <w:r w:rsidRPr="00AC34EB">
        <w:rPr>
          <w:lang w:val="es-ES_tradnl"/>
        </w:rPr>
        <w:lastRenderedPageBreak/>
        <w:t>1.3</w:t>
      </w:r>
      <w:r w:rsidRPr="00AC34EB">
        <w:rPr>
          <w:lang w:val="es-ES_tradnl"/>
        </w:rPr>
        <w:tab/>
        <w:t>Participación y contribuciones por escrito (2018-2021)</w:t>
      </w:r>
    </w:p>
    <w:p w14:paraId="68E51406" w14:textId="3A576557" w:rsidR="00AC34EB" w:rsidRDefault="00AC34EB" w:rsidP="00C54457">
      <w:pPr>
        <w:pStyle w:val="TableNotitle"/>
      </w:pPr>
      <w:r w:rsidRPr="00AC34EB">
        <w:t>Cuadro 1: Participación en las reuniones</w:t>
      </w:r>
    </w:p>
    <w:tbl>
      <w:tblPr>
        <w:tblStyle w:val="TableGrid"/>
        <w:tblW w:w="5000" w:type="pct"/>
        <w:tblLook w:val="04A0" w:firstRow="1" w:lastRow="0" w:firstColumn="1" w:lastColumn="0" w:noHBand="0" w:noVBand="1"/>
      </w:tblPr>
      <w:tblGrid>
        <w:gridCol w:w="1502"/>
        <w:gridCol w:w="856"/>
        <w:gridCol w:w="768"/>
        <w:gridCol w:w="1190"/>
        <w:gridCol w:w="1176"/>
        <w:gridCol w:w="1475"/>
        <w:gridCol w:w="1410"/>
        <w:gridCol w:w="1177"/>
        <w:gridCol w:w="1014"/>
        <w:gridCol w:w="792"/>
        <w:gridCol w:w="783"/>
        <w:gridCol w:w="731"/>
        <w:gridCol w:w="1118"/>
      </w:tblGrid>
      <w:tr w:rsidR="00125DA9" w:rsidRPr="00125DA9" w14:paraId="4696E033" w14:textId="77777777" w:rsidTr="00D30B68">
        <w:tc>
          <w:tcPr>
            <w:tcW w:w="1515" w:type="dxa"/>
            <w:vAlign w:val="center"/>
          </w:tcPr>
          <w:p w14:paraId="7C7DDA24" w14:textId="74A83A8F" w:rsidR="00760909" w:rsidRPr="00125DA9" w:rsidRDefault="00600902" w:rsidP="001964CE">
            <w:pPr>
              <w:pStyle w:val="Tablehead"/>
              <w:rPr>
                <w:rFonts w:asciiTheme="minorHAnsi" w:hAnsiTheme="minorHAnsi" w:cstheme="minorHAnsi"/>
                <w:sz w:val="15"/>
                <w:szCs w:val="15"/>
                <w:lang w:val="es-ES"/>
              </w:rPr>
            </w:pPr>
            <w:r w:rsidRPr="00125DA9">
              <w:rPr>
                <w:rFonts w:asciiTheme="minorHAnsi" w:hAnsiTheme="minorHAnsi" w:cstheme="minorHAnsi"/>
                <w:sz w:val="15"/>
                <w:szCs w:val="15"/>
                <w:lang w:val="es-ES"/>
              </w:rPr>
              <w:t>Estadísticas de la CE</w:t>
            </w:r>
            <w:r w:rsidR="00157B53">
              <w:rPr>
                <w:rFonts w:asciiTheme="minorHAnsi" w:hAnsiTheme="minorHAnsi" w:cstheme="minorHAnsi"/>
                <w:sz w:val="15"/>
                <w:szCs w:val="15"/>
                <w:lang w:val="es-ES"/>
              </w:rPr>
              <w:t> </w:t>
            </w:r>
            <w:r w:rsidRPr="00125DA9">
              <w:rPr>
                <w:rFonts w:asciiTheme="minorHAnsi" w:hAnsiTheme="minorHAnsi" w:cstheme="minorHAnsi"/>
                <w:sz w:val="15"/>
                <w:szCs w:val="15"/>
                <w:lang w:val="es-ES"/>
              </w:rPr>
              <w:t xml:space="preserve">1 del UIT-D correspondientes </w:t>
            </w:r>
            <w:r w:rsidR="00217A45">
              <w:rPr>
                <w:rFonts w:asciiTheme="minorHAnsi" w:hAnsiTheme="minorHAnsi" w:cstheme="minorHAnsi"/>
                <w:sz w:val="15"/>
                <w:szCs w:val="15"/>
                <w:lang w:val="es-ES"/>
              </w:rPr>
              <w:br/>
            </w:r>
            <w:r w:rsidRPr="00125DA9">
              <w:rPr>
                <w:rFonts w:asciiTheme="minorHAnsi" w:hAnsiTheme="minorHAnsi" w:cstheme="minorHAnsi"/>
                <w:sz w:val="15"/>
                <w:szCs w:val="15"/>
                <w:lang w:val="es-ES"/>
              </w:rPr>
              <w:t>a 2018-2021</w:t>
            </w:r>
          </w:p>
        </w:tc>
        <w:tc>
          <w:tcPr>
            <w:tcW w:w="9845" w:type="dxa"/>
            <w:gridSpan w:val="9"/>
            <w:shd w:val="clear" w:color="auto" w:fill="DDEBF7"/>
            <w:vAlign w:val="center"/>
          </w:tcPr>
          <w:p w14:paraId="03269E1A" w14:textId="304D6268" w:rsidR="00760909" w:rsidRPr="00125DA9" w:rsidRDefault="00600902" w:rsidP="001964CE">
            <w:pPr>
              <w:pStyle w:val="Tablehead"/>
              <w:rPr>
                <w:rFonts w:asciiTheme="minorHAnsi" w:hAnsiTheme="minorHAnsi" w:cstheme="minorHAnsi"/>
                <w:sz w:val="15"/>
                <w:szCs w:val="15"/>
                <w:lang w:val="es-ES"/>
              </w:rPr>
            </w:pPr>
            <w:r w:rsidRPr="00125DA9">
              <w:rPr>
                <w:rFonts w:asciiTheme="minorHAnsi" w:hAnsiTheme="minorHAnsi" w:cstheme="minorHAnsi"/>
                <w:sz w:val="15"/>
                <w:szCs w:val="15"/>
                <w:lang w:val="es-ES"/>
              </w:rPr>
              <w:t>Desglose de los participantes por categorías</w:t>
            </w:r>
          </w:p>
        </w:tc>
        <w:tc>
          <w:tcPr>
            <w:tcW w:w="1514" w:type="dxa"/>
            <w:gridSpan w:val="2"/>
            <w:shd w:val="clear" w:color="auto" w:fill="E2EFDA"/>
            <w:vAlign w:val="center"/>
          </w:tcPr>
          <w:p w14:paraId="5E116ACC" w14:textId="1F4BD23F" w:rsidR="00760909" w:rsidRPr="00125DA9" w:rsidRDefault="00600902" w:rsidP="001964CE">
            <w:pPr>
              <w:pStyle w:val="Tablehead"/>
              <w:rPr>
                <w:rFonts w:asciiTheme="minorHAnsi" w:hAnsiTheme="minorHAnsi" w:cstheme="minorHAnsi"/>
                <w:sz w:val="15"/>
                <w:szCs w:val="15"/>
                <w:lang w:val="es-ES"/>
              </w:rPr>
            </w:pPr>
            <w:r w:rsidRPr="00125DA9">
              <w:rPr>
                <w:rFonts w:asciiTheme="minorHAnsi" w:hAnsiTheme="minorHAnsi" w:cstheme="minorHAnsi"/>
                <w:sz w:val="15"/>
                <w:szCs w:val="15"/>
                <w:lang w:val="es-ES"/>
              </w:rPr>
              <w:t xml:space="preserve">Desglose de los participantes </w:t>
            </w:r>
            <w:r w:rsidR="00125DA9" w:rsidRPr="00125DA9">
              <w:rPr>
                <w:rFonts w:asciiTheme="minorHAnsi" w:hAnsiTheme="minorHAnsi" w:cstheme="minorHAnsi"/>
                <w:sz w:val="15"/>
                <w:szCs w:val="15"/>
                <w:lang w:val="es-ES"/>
              </w:rPr>
              <w:br/>
            </w:r>
            <w:r w:rsidRPr="00125DA9">
              <w:rPr>
                <w:rFonts w:asciiTheme="minorHAnsi" w:hAnsiTheme="minorHAnsi" w:cstheme="minorHAnsi"/>
                <w:sz w:val="15"/>
                <w:szCs w:val="15"/>
                <w:lang w:val="es-ES"/>
              </w:rPr>
              <w:t>por géneros</w:t>
            </w:r>
          </w:p>
        </w:tc>
        <w:tc>
          <w:tcPr>
            <w:tcW w:w="1118" w:type="dxa"/>
            <w:shd w:val="clear" w:color="auto" w:fill="FFF2CC"/>
            <w:vAlign w:val="center"/>
          </w:tcPr>
          <w:p w14:paraId="7B8C0B35" w14:textId="3ABF75A7" w:rsidR="00760909" w:rsidRPr="00125DA9" w:rsidRDefault="00760909" w:rsidP="001964CE">
            <w:pPr>
              <w:pStyle w:val="Tablehead"/>
              <w:rPr>
                <w:rFonts w:asciiTheme="minorHAnsi" w:hAnsiTheme="minorHAnsi" w:cstheme="minorHAnsi"/>
                <w:sz w:val="15"/>
                <w:szCs w:val="15"/>
                <w:lang w:val="es-ES"/>
              </w:rPr>
            </w:pPr>
          </w:p>
        </w:tc>
      </w:tr>
      <w:tr w:rsidR="00125DA9" w:rsidRPr="00125DA9" w14:paraId="5B97DCBC" w14:textId="77777777" w:rsidTr="00D30B68">
        <w:tc>
          <w:tcPr>
            <w:tcW w:w="1515" w:type="dxa"/>
            <w:vAlign w:val="center"/>
          </w:tcPr>
          <w:p w14:paraId="7694F172" w14:textId="19B6271F" w:rsidR="00760909" w:rsidRPr="00125DA9" w:rsidRDefault="00760909" w:rsidP="001964CE">
            <w:pPr>
              <w:pStyle w:val="Tabletext"/>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Reunión</w:t>
            </w:r>
          </w:p>
        </w:tc>
        <w:tc>
          <w:tcPr>
            <w:tcW w:w="856" w:type="dxa"/>
            <w:shd w:val="clear" w:color="auto" w:fill="DDEBF7"/>
            <w:vAlign w:val="center"/>
          </w:tcPr>
          <w:p w14:paraId="64418E4B" w14:textId="3094D9A1" w:rsidR="00760909" w:rsidRPr="00125DA9" w:rsidRDefault="00600902" w:rsidP="001964CE">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Estados Miembros</w:t>
            </w:r>
          </w:p>
        </w:tc>
        <w:tc>
          <w:tcPr>
            <w:tcW w:w="789" w:type="dxa"/>
            <w:shd w:val="clear" w:color="auto" w:fill="DDEBF7"/>
            <w:vAlign w:val="center"/>
          </w:tcPr>
          <w:p w14:paraId="41FCB9E6" w14:textId="296556E0" w:rsidR="00760909" w:rsidRPr="00125DA9" w:rsidRDefault="00600902" w:rsidP="001964CE">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Res.</w:t>
            </w:r>
            <w:r w:rsidR="00125DA9" w:rsidRPr="00125DA9">
              <w:rPr>
                <w:rFonts w:asciiTheme="minorHAnsi" w:hAnsiTheme="minorHAnsi" w:cstheme="minorHAnsi"/>
                <w:b/>
                <w:bCs/>
                <w:sz w:val="15"/>
                <w:szCs w:val="15"/>
                <w:lang w:val="es-ES"/>
              </w:rPr>
              <w:t xml:space="preserve"> </w:t>
            </w:r>
            <w:r w:rsidRPr="00125DA9">
              <w:rPr>
                <w:rFonts w:asciiTheme="minorHAnsi" w:hAnsiTheme="minorHAnsi" w:cstheme="minorHAnsi"/>
                <w:b/>
                <w:bCs/>
                <w:sz w:val="15"/>
                <w:szCs w:val="15"/>
                <w:lang w:val="es-ES"/>
              </w:rPr>
              <w:t>99</w:t>
            </w:r>
          </w:p>
        </w:tc>
        <w:tc>
          <w:tcPr>
            <w:tcW w:w="1206" w:type="dxa"/>
            <w:shd w:val="clear" w:color="auto" w:fill="DDEBF7"/>
            <w:vAlign w:val="center"/>
          </w:tcPr>
          <w:p w14:paraId="1774808D" w14:textId="54DFA23A" w:rsidR="00760909" w:rsidRPr="00125DA9" w:rsidRDefault="00600902" w:rsidP="001964CE">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 xml:space="preserve">Miembros del Sector UIT-D </w:t>
            </w:r>
            <w:r w:rsidR="00125DA9" w:rsidRPr="00125DA9">
              <w:rPr>
                <w:rFonts w:asciiTheme="minorHAnsi" w:hAnsiTheme="minorHAnsi" w:cstheme="minorHAnsi"/>
                <w:b/>
                <w:bCs/>
                <w:sz w:val="15"/>
                <w:szCs w:val="15"/>
                <w:lang w:val="es-ES"/>
              </w:rPr>
              <w:t xml:space="preserve">– </w:t>
            </w:r>
            <w:r w:rsidRPr="00125DA9">
              <w:rPr>
                <w:rFonts w:asciiTheme="minorHAnsi" w:hAnsiTheme="minorHAnsi" w:cstheme="minorHAnsi"/>
                <w:b/>
                <w:bCs/>
                <w:sz w:val="15"/>
                <w:szCs w:val="15"/>
                <w:lang w:val="es-ES"/>
              </w:rPr>
              <w:t>Empresas de explotación reconocidas</w:t>
            </w:r>
          </w:p>
        </w:tc>
        <w:tc>
          <w:tcPr>
            <w:tcW w:w="1177" w:type="dxa"/>
            <w:shd w:val="clear" w:color="auto" w:fill="DDEBF7"/>
            <w:vAlign w:val="center"/>
          </w:tcPr>
          <w:p w14:paraId="6B746C73" w14:textId="7FD8F2E5" w:rsidR="00760909" w:rsidRPr="00125DA9" w:rsidRDefault="00600902" w:rsidP="001964CE">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Organizaciones científicas o industriales</w:t>
            </w:r>
          </w:p>
        </w:tc>
        <w:tc>
          <w:tcPr>
            <w:tcW w:w="1475" w:type="dxa"/>
            <w:shd w:val="clear" w:color="auto" w:fill="DDEBF7"/>
            <w:vAlign w:val="center"/>
          </w:tcPr>
          <w:p w14:paraId="6C715FB3" w14:textId="70688CFC" w:rsidR="00760909" w:rsidRPr="00125DA9" w:rsidRDefault="00600902" w:rsidP="001964CE">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Otras entidades relacionadas con las Telecomunicaciones</w:t>
            </w:r>
          </w:p>
        </w:tc>
        <w:tc>
          <w:tcPr>
            <w:tcW w:w="1426" w:type="dxa"/>
            <w:shd w:val="clear" w:color="auto" w:fill="DDEBF7"/>
            <w:vAlign w:val="center"/>
          </w:tcPr>
          <w:p w14:paraId="547153D5" w14:textId="36F8AA05" w:rsidR="00760909" w:rsidRPr="00125DA9" w:rsidRDefault="00600902" w:rsidP="001964CE">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Organizaciones Regionales y otras Organizaciones Internacionales</w:t>
            </w:r>
          </w:p>
        </w:tc>
        <w:tc>
          <w:tcPr>
            <w:tcW w:w="1182" w:type="dxa"/>
            <w:shd w:val="clear" w:color="auto" w:fill="DDEBF7"/>
            <w:vAlign w:val="center"/>
          </w:tcPr>
          <w:p w14:paraId="1AA9EB52" w14:textId="417CBA7C" w:rsidR="00760909" w:rsidRPr="00125DA9" w:rsidRDefault="00600902" w:rsidP="001964CE">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Naciones y sus organismos especializados</w:t>
            </w:r>
          </w:p>
        </w:tc>
        <w:tc>
          <w:tcPr>
            <w:tcW w:w="942" w:type="dxa"/>
            <w:shd w:val="clear" w:color="auto" w:fill="DDEBF7"/>
            <w:vAlign w:val="center"/>
          </w:tcPr>
          <w:p w14:paraId="03B57392" w14:textId="5933398F" w:rsidR="00760909" w:rsidRPr="00125DA9" w:rsidRDefault="00600902" w:rsidP="001964CE">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Instituciones académicas</w:t>
            </w:r>
          </w:p>
        </w:tc>
        <w:tc>
          <w:tcPr>
            <w:tcW w:w="792" w:type="dxa"/>
            <w:shd w:val="clear" w:color="auto" w:fill="DDEBF7"/>
            <w:vAlign w:val="center"/>
          </w:tcPr>
          <w:p w14:paraId="4AFF9FEB" w14:textId="6C3673FA" w:rsidR="00760909" w:rsidRPr="00125DA9" w:rsidRDefault="00600902" w:rsidP="001964CE">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Invitados</w:t>
            </w:r>
          </w:p>
        </w:tc>
        <w:tc>
          <w:tcPr>
            <w:tcW w:w="783" w:type="dxa"/>
            <w:shd w:val="clear" w:color="auto" w:fill="E2EFDA"/>
            <w:vAlign w:val="center"/>
          </w:tcPr>
          <w:p w14:paraId="1A2FE935" w14:textId="7AF74871" w:rsidR="00760909" w:rsidRPr="00125DA9" w:rsidRDefault="00600902" w:rsidP="001964CE">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Hombres</w:t>
            </w:r>
          </w:p>
        </w:tc>
        <w:tc>
          <w:tcPr>
            <w:tcW w:w="731" w:type="dxa"/>
            <w:shd w:val="clear" w:color="auto" w:fill="E2EFDA"/>
            <w:vAlign w:val="center"/>
          </w:tcPr>
          <w:p w14:paraId="59564118" w14:textId="1CA198FD" w:rsidR="00760909" w:rsidRPr="00125DA9" w:rsidRDefault="00600902" w:rsidP="001964CE">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Mujeres</w:t>
            </w:r>
          </w:p>
        </w:tc>
        <w:tc>
          <w:tcPr>
            <w:tcW w:w="1118" w:type="dxa"/>
            <w:shd w:val="clear" w:color="auto" w:fill="FFF2CC"/>
            <w:vAlign w:val="center"/>
          </w:tcPr>
          <w:p w14:paraId="4BA6DDCD" w14:textId="78948466" w:rsidR="00760909" w:rsidRPr="00125DA9" w:rsidRDefault="00600902" w:rsidP="001964CE">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N</w:t>
            </w:r>
            <w:r w:rsidR="00157B53">
              <w:rPr>
                <w:rFonts w:asciiTheme="minorHAnsi" w:hAnsiTheme="minorHAnsi" w:cstheme="minorHAnsi"/>
                <w:b/>
                <w:bCs/>
                <w:sz w:val="15"/>
                <w:szCs w:val="15"/>
                <w:lang w:val="es-ES"/>
              </w:rPr>
              <w:t>úmero</w:t>
            </w:r>
            <w:r w:rsidRPr="00125DA9">
              <w:rPr>
                <w:rFonts w:asciiTheme="minorHAnsi" w:hAnsiTheme="minorHAnsi" w:cstheme="minorHAnsi"/>
                <w:b/>
                <w:bCs/>
                <w:sz w:val="15"/>
                <w:szCs w:val="15"/>
                <w:lang w:val="es-ES"/>
              </w:rPr>
              <w:t xml:space="preserve"> </w:t>
            </w:r>
            <w:r w:rsidR="00217A45">
              <w:rPr>
                <w:rFonts w:asciiTheme="minorHAnsi" w:hAnsiTheme="minorHAnsi" w:cstheme="minorHAnsi"/>
                <w:b/>
                <w:bCs/>
                <w:sz w:val="15"/>
                <w:szCs w:val="15"/>
                <w:lang w:val="es-ES"/>
              </w:rPr>
              <w:br/>
            </w:r>
            <w:r w:rsidRPr="00125DA9">
              <w:rPr>
                <w:rFonts w:asciiTheme="minorHAnsi" w:hAnsiTheme="minorHAnsi" w:cstheme="minorHAnsi"/>
                <w:b/>
                <w:bCs/>
                <w:sz w:val="15"/>
                <w:szCs w:val="15"/>
                <w:lang w:val="es-ES"/>
              </w:rPr>
              <w:t>de países representados</w:t>
            </w:r>
          </w:p>
        </w:tc>
      </w:tr>
      <w:tr w:rsidR="00125DA9" w:rsidRPr="00125DA9" w14:paraId="44E95DE1" w14:textId="77777777" w:rsidTr="00D30B68">
        <w:tc>
          <w:tcPr>
            <w:tcW w:w="1515" w:type="dxa"/>
          </w:tcPr>
          <w:p w14:paraId="49FF27F1" w14:textId="782F4406" w:rsidR="00760909" w:rsidRPr="00125DA9" w:rsidRDefault="00600902" w:rsidP="00760909">
            <w:pPr>
              <w:pStyle w:val="Tabletext"/>
              <w:rPr>
                <w:rFonts w:asciiTheme="minorHAnsi" w:hAnsiTheme="minorHAnsi" w:cstheme="minorHAnsi"/>
                <w:sz w:val="15"/>
                <w:szCs w:val="15"/>
                <w:lang w:val="es-ES"/>
              </w:rPr>
            </w:pPr>
            <w:r w:rsidRPr="00125DA9">
              <w:rPr>
                <w:rFonts w:asciiTheme="minorHAnsi" w:hAnsiTheme="minorHAnsi" w:cstheme="minorHAnsi"/>
                <w:sz w:val="15"/>
                <w:szCs w:val="15"/>
                <w:lang w:val="es-ES"/>
              </w:rPr>
              <w:t xml:space="preserve">1ª </w:t>
            </w:r>
            <w:r w:rsidR="00125DA9" w:rsidRPr="00125DA9">
              <w:rPr>
                <w:rFonts w:asciiTheme="minorHAnsi" w:hAnsiTheme="minorHAnsi" w:cstheme="minorHAnsi"/>
                <w:sz w:val="15"/>
                <w:szCs w:val="15"/>
                <w:lang w:val="es-ES"/>
              </w:rPr>
              <w:t>r</w:t>
            </w:r>
            <w:r w:rsidRPr="00125DA9">
              <w:rPr>
                <w:rFonts w:asciiTheme="minorHAnsi" w:hAnsiTheme="minorHAnsi" w:cstheme="minorHAnsi"/>
                <w:sz w:val="15"/>
                <w:szCs w:val="15"/>
                <w:lang w:val="es-ES"/>
              </w:rPr>
              <w:t>eunión de la CE</w:t>
            </w:r>
            <w:r w:rsidR="00157B53">
              <w:rPr>
                <w:rFonts w:asciiTheme="minorHAnsi" w:hAnsiTheme="minorHAnsi" w:cstheme="minorHAnsi"/>
                <w:sz w:val="15"/>
                <w:szCs w:val="15"/>
                <w:lang w:val="es-ES"/>
              </w:rPr>
              <w:t> </w:t>
            </w:r>
            <w:r w:rsidRPr="00125DA9">
              <w:rPr>
                <w:rFonts w:asciiTheme="minorHAnsi" w:hAnsiTheme="minorHAnsi" w:cstheme="minorHAnsi"/>
                <w:sz w:val="15"/>
                <w:szCs w:val="15"/>
                <w:lang w:val="es-ES"/>
              </w:rPr>
              <w:t>1</w:t>
            </w:r>
          </w:p>
        </w:tc>
        <w:tc>
          <w:tcPr>
            <w:tcW w:w="856" w:type="dxa"/>
            <w:shd w:val="clear" w:color="auto" w:fill="DDEBF7"/>
          </w:tcPr>
          <w:p w14:paraId="1C5C51EC" w14:textId="054D2670" w:rsidR="00760909" w:rsidRPr="00125DA9" w:rsidRDefault="00760909"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99</w:t>
            </w:r>
          </w:p>
        </w:tc>
        <w:tc>
          <w:tcPr>
            <w:tcW w:w="789" w:type="dxa"/>
            <w:shd w:val="clear" w:color="auto" w:fill="DDEBF7"/>
          </w:tcPr>
          <w:p w14:paraId="1CBF790B" w14:textId="436634DA" w:rsidR="00760909" w:rsidRPr="00125DA9" w:rsidRDefault="00760909"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1</w:t>
            </w:r>
          </w:p>
        </w:tc>
        <w:tc>
          <w:tcPr>
            <w:tcW w:w="1206" w:type="dxa"/>
            <w:shd w:val="clear" w:color="auto" w:fill="DDEBF7"/>
          </w:tcPr>
          <w:p w14:paraId="78935836" w14:textId="52077EC6" w:rsidR="00760909" w:rsidRPr="00125DA9" w:rsidRDefault="00760909"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9</w:t>
            </w:r>
          </w:p>
        </w:tc>
        <w:tc>
          <w:tcPr>
            <w:tcW w:w="1177" w:type="dxa"/>
            <w:shd w:val="clear" w:color="auto" w:fill="DDEBF7"/>
          </w:tcPr>
          <w:p w14:paraId="47ABF8D1" w14:textId="3F2EA45A"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8</w:t>
            </w:r>
          </w:p>
        </w:tc>
        <w:tc>
          <w:tcPr>
            <w:tcW w:w="1475" w:type="dxa"/>
            <w:shd w:val="clear" w:color="auto" w:fill="DDEBF7"/>
          </w:tcPr>
          <w:p w14:paraId="2B7544AA" w14:textId="1CBC9651"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4</w:t>
            </w:r>
          </w:p>
        </w:tc>
        <w:tc>
          <w:tcPr>
            <w:tcW w:w="1426" w:type="dxa"/>
            <w:shd w:val="clear" w:color="auto" w:fill="DDEBF7"/>
          </w:tcPr>
          <w:p w14:paraId="4CD80653" w14:textId="5199047C"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7</w:t>
            </w:r>
          </w:p>
        </w:tc>
        <w:tc>
          <w:tcPr>
            <w:tcW w:w="1182" w:type="dxa"/>
            <w:shd w:val="clear" w:color="auto" w:fill="DDEBF7"/>
          </w:tcPr>
          <w:p w14:paraId="16776C75" w14:textId="77777777" w:rsidR="00760909" w:rsidRPr="00125DA9" w:rsidRDefault="00760909" w:rsidP="00E0153B">
            <w:pPr>
              <w:pStyle w:val="Tabletext"/>
              <w:jc w:val="center"/>
              <w:rPr>
                <w:rFonts w:asciiTheme="minorHAnsi" w:hAnsiTheme="minorHAnsi" w:cstheme="minorHAnsi"/>
                <w:sz w:val="15"/>
                <w:szCs w:val="15"/>
                <w:lang w:val="es-ES"/>
              </w:rPr>
            </w:pPr>
          </w:p>
        </w:tc>
        <w:tc>
          <w:tcPr>
            <w:tcW w:w="942" w:type="dxa"/>
            <w:shd w:val="clear" w:color="auto" w:fill="DDEBF7"/>
          </w:tcPr>
          <w:p w14:paraId="7E8870DC" w14:textId="6210BF10"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3</w:t>
            </w:r>
          </w:p>
        </w:tc>
        <w:tc>
          <w:tcPr>
            <w:tcW w:w="792" w:type="dxa"/>
            <w:shd w:val="clear" w:color="auto" w:fill="DDEBF7"/>
          </w:tcPr>
          <w:p w14:paraId="5CAC28E8" w14:textId="5FD8D47B" w:rsidR="00760909" w:rsidRPr="00125DA9" w:rsidRDefault="00760909" w:rsidP="00E0153B">
            <w:pPr>
              <w:pStyle w:val="Tabletext"/>
              <w:jc w:val="center"/>
              <w:rPr>
                <w:rFonts w:asciiTheme="minorHAnsi" w:hAnsiTheme="minorHAnsi" w:cstheme="minorHAnsi"/>
                <w:sz w:val="15"/>
                <w:szCs w:val="15"/>
                <w:lang w:val="es-ES"/>
              </w:rPr>
            </w:pPr>
          </w:p>
        </w:tc>
        <w:tc>
          <w:tcPr>
            <w:tcW w:w="783" w:type="dxa"/>
            <w:shd w:val="clear" w:color="auto" w:fill="E2EFDA"/>
          </w:tcPr>
          <w:p w14:paraId="71270286" w14:textId="0105579D"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95</w:t>
            </w:r>
          </w:p>
        </w:tc>
        <w:tc>
          <w:tcPr>
            <w:tcW w:w="731" w:type="dxa"/>
            <w:shd w:val="clear" w:color="auto" w:fill="E2EFDA"/>
          </w:tcPr>
          <w:p w14:paraId="589A0CC7" w14:textId="670A44D4"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36</w:t>
            </w:r>
          </w:p>
        </w:tc>
        <w:tc>
          <w:tcPr>
            <w:tcW w:w="1118" w:type="dxa"/>
            <w:shd w:val="clear" w:color="auto" w:fill="FFF2CC"/>
          </w:tcPr>
          <w:p w14:paraId="53AA3CBF" w14:textId="304E0672"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58</w:t>
            </w:r>
          </w:p>
        </w:tc>
      </w:tr>
      <w:tr w:rsidR="00125DA9" w:rsidRPr="00125DA9" w14:paraId="1ED7B43C" w14:textId="77777777" w:rsidTr="00D30B68">
        <w:tc>
          <w:tcPr>
            <w:tcW w:w="1515" w:type="dxa"/>
          </w:tcPr>
          <w:p w14:paraId="19FE2B26" w14:textId="7CBF1D61" w:rsidR="00760909" w:rsidRPr="00125DA9" w:rsidRDefault="00600902" w:rsidP="00760909">
            <w:pPr>
              <w:pStyle w:val="Tabletext"/>
              <w:rPr>
                <w:rFonts w:asciiTheme="minorHAnsi" w:hAnsiTheme="minorHAnsi" w:cstheme="minorHAnsi"/>
                <w:sz w:val="15"/>
                <w:szCs w:val="15"/>
                <w:lang w:val="es-ES"/>
              </w:rPr>
            </w:pPr>
            <w:r w:rsidRPr="00125DA9">
              <w:rPr>
                <w:rFonts w:asciiTheme="minorHAnsi" w:hAnsiTheme="minorHAnsi" w:cstheme="minorHAnsi"/>
                <w:sz w:val="15"/>
                <w:szCs w:val="15"/>
                <w:lang w:val="es-ES"/>
              </w:rPr>
              <w:t xml:space="preserve">2ª </w:t>
            </w:r>
            <w:r w:rsidR="00125DA9" w:rsidRPr="00125DA9">
              <w:rPr>
                <w:rFonts w:asciiTheme="minorHAnsi" w:hAnsiTheme="minorHAnsi" w:cstheme="minorHAnsi"/>
                <w:sz w:val="15"/>
                <w:szCs w:val="15"/>
                <w:lang w:val="es-ES"/>
              </w:rPr>
              <w:t>r</w:t>
            </w:r>
            <w:r w:rsidRPr="00125DA9">
              <w:rPr>
                <w:rFonts w:asciiTheme="minorHAnsi" w:hAnsiTheme="minorHAnsi" w:cstheme="minorHAnsi"/>
                <w:sz w:val="15"/>
                <w:szCs w:val="15"/>
                <w:lang w:val="es-ES"/>
              </w:rPr>
              <w:t>eunión de la CE</w:t>
            </w:r>
            <w:r w:rsidR="00157B53">
              <w:rPr>
                <w:rFonts w:asciiTheme="minorHAnsi" w:hAnsiTheme="minorHAnsi" w:cstheme="minorHAnsi"/>
                <w:sz w:val="15"/>
                <w:szCs w:val="15"/>
                <w:lang w:val="es-ES"/>
              </w:rPr>
              <w:t> </w:t>
            </w:r>
            <w:r w:rsidRPr="00125DA9">
              <w:rPr>
                <w:rFonts w:asciiTheme="minorHAnsi" w:hAnsiTheme="minorHAnsi" w:cstheme="minorHAnsi"/>
                <w:sz w:val="15"/>
                <w:szCs w:val="15"/>
                <w:lang w:val="es-ES"/>
              </w:rPr>
              <w:t>1</w:t>
            </w:r>
          </w:p>
        </w:tc>
        <w:tc>
          <w:tcPr>
            <w:tcW w:w="856" w:type="dxa"/>
            <w:shd w:val="clear" w:color="auto" w:fill="DDEBF7"/>
          </w:tcPr>
          <w:p w14:paraId="78840C3B" w14:textId="17D55C73" w:rsidR="00760909" w:rsidRPr="00125DA9" w:rsidRDefault="00760909"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120</w:t>
            </w:r>
          </w:p>
        </w:tc>
        <w:tc>
          <w:tcPr>
            <w:tcW w:w="789" w:type="dxa"/>
            <w:shd w:val="clear" w:color="auto" w:fill="DDEBF7"/>
          </w:tcPr>
          <w:p w14:paraId="7CD6319C" w14:textId="4306783F" w:rsidR="00760909" w:rsidRPr="00125DA9" w:rsidRDefault="00760909"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1</w:t>
            </w:r>
          </w:p>
        </w:tc>
        <w:tc>
          <w:tcPr>
            <w:tcW w:w="1206" w:type="dxa"/>
            <w:shd w:val="clear" w:color="auto" w:fill="DDEBF7"/>
          </w:tcPr>
          <w:p w14:paraId="403A2961" w14:textId="04975810" w:rsidR="00760909" w:rsidRPr="00125DA9" w:rsidRDefault="00760909"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7</w:t>
            </w:r>
          </w:p>
        </w:tc>
        <w:tc>
          <w:tcPr>
            <w:tcW w:w="1177" w:type="dxa"/>
            <w:shd w:val="clear" w:color="auto" w:fill="DDEBF7"/>
          </w:tcPr>
          <w:p w14:paraId="125243E2" w14:textId="4123F2B8"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10</w:t>
            </w:r>
          </w:p>
        </w:tc>
        <w:tc>
          <w:tcPr>
            <w:tcW w:w="1475" w:type="dxa"/>
            <w:shd w:val="clear" w:color="auto" w:fill="DDEBF7"/>
          </w:tcPr>
          <w:p w14:paraId="7903002D" w14:textId="09DF65EA"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6</w:t>
            </w:r>
          </w:p>
        </w:tc>
        <w:tc>
          <w:tcPr>
            <w:tcW w:w="1426" w:type="dxa"/>
            <w:shd w:val="clear" w:color="auto" w:fill="DDEBF7"/>
          </w:tcPr>
          <w:p w14:paraId="032ABEB4" w14:textId="262E02D1"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11</w:t>
            </w:r>
          </w:p>
        </w:tc>
        <w:tc>
          <w:tcPr>
            <w:tcW w:w="1182" w:type="dxa"/>
            <w:shd w:val="clear" w:color="auto" w:fill="DDEBF7"/>
          </w:tcPr>
          <w:p w14:paraId="19E2B8B7" w14:textId="16F5A023"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1</w:t>
            </w:r>
          </w:p>
        </w:tc>
        <w:tc>
          <w:tcPr>
            <w:tcW w:w="942" w:type="dxa"/>
            <w:shd w:val="clear" w:color="auto" w:fill="DDEBF7"/>
          </w:tcPr>
          <w:p w14:paraId="29D4F63D" w14:textId="005F4618"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6</w:t>
            </w:r>
          </w:p>
        </w:tc>
        <w:tc>
          <w:tcPr>
            <w:tcW w:w="792" w:type="dxa"/>
            <w:shd w:val="clear" w:color="auto" w:fill="DDEBF7"/>
          </w:tcPr>
          <w:p w14:paraId="46CA1DC2" w14:textId="377EB96F"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1</w:t>
            </w:r>
          </w:p>
        </w:tc>
        <w:tc>
          <w:tcPr>
            <w:tcW w:w="783" w:type="dxa"/>
            <w:shd w:val="clear" w:color="auto" w:fill="E2EFDA"/>
          </w:tcPr>
          <w:p w14:paraId="777E0B3C" w14:textId="159AB479"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109</w:t>
            </w:r>
          </w:p>
        </w:tc>
        <w:tc>
          <w:tcPr>
            <w:tcW w:w="731" w:type="dxa"/>
            <w:shd w:val="clear" w:color="auto" w:fill="E2EFDA"/>
          </w:tcPr>
          <w:p w14:paraId="27AE3CBC" w14:textId="53733233"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54</w:t>
            </w:r>
          </w:p>
        </w:tc>
        <w:tc>
          <w:tcPr>
            <w:tcW w:w="1118" w:type="dxa"/>
            <w:shd w:val="clear" w:color="auto" w:fill="FFF2CC"/>
          </w:tcPr>
          <w:p w14:paraId="52E463DB" w14:textId="79B529DC"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65</w:t>
            </w:r>
          </w:p>
        </w:tc>
      </w:tr>
      <w:tr w:rsidR="00125DA9" w:rsidRPr="00125DA9" w14:paraId="3A222742" w14:textId="77777777" w:rsidTr="00D30B68">
        <w:tc>
          <w:tcPr>
            <w:tcW w:w="1515" w:type="dxa"/>
          </w:tcPr>
          <w:p w14:paraId="7BAE10DF" w14:textId="35C083D5" w:rsidR="00760909" w:rsidRPr="00125DA9" w:rsidRDefault="00600902" w:rsidP="00760909">
            <w:pPr>
              <w:pStyle w:val="Tabletext"/>
              <w:rPr>
                <w:rFonts w:asciiTheme="minorHAnsi" w:hAnsiTheme="minorHAnsi" w:cstheme="minorHAnsi"/>
                <w:sz w:val="15"/>
                <w:szCs w:val="15"/>
                <w:lang w:val="es-ES"/>
              </w:rPr>
            </w:pPr>
            <w:r w:rsidRPr="00125DA9">
              <w:rPr>
                <w:rFonts w:asciiTheme="minorHAnsi" w:hAnsiTheme="minorHAnsi" w:cstheme="minorHAnsi"/>
                <w:sz w:val="15"/>
                <w:szCs w:val="15"/>
                <w:lang w:val="es-ES"/>
              </w:rPr>
              <w:t xml:space="preserve">3ª </w:t>
            </w:r>
            <w:r w:rsidR="00125DA9" w:rsidRPr="00125DA9">
              <w:rPr>
                <w:rFonts w:asciiTheme="minorHAnsi" w:hAnsiTheme="minorHAnsi" w:cstheme="minorHAnsi"/>
                <w:sz w:val="15"/>
                <w:szCs w:val="15"/>
                <w:lang w:val="es-ES"/>
              </w:rPr>
              <w:t>r</w:t>
            </w:r>
            <w:r w:rsidRPr="00125DA9">
              <w:rPr>
                <w:rFonts w:asciiTheme="minorHAnsi" w:hAnsiTheme="minorHAnsi" w:cstheme="minorHAnsi"/>
                <w:sz w:val="15"/>
                <w:szCs w:val="15"/>
                <w:lang w:val="es-ES"/>
              </w:rPr>
              <w:t>eunión de la CE</w:t>
            </w:r>
            <w:r w:rsidR="00157B53">
              <w:rPr>
                <w:rFonts w:asciiTheme="minorHAnsi" w:hAnsiTheme="minorHAnsi" w:cstheme="minorHAnsi"/>
                <w:sz w:val="15"/>
                <w:szCs w:val="15"/>
                <w:lang w:val="es-ES"/>
              </w:rPr>
              <w:t> </w:t>
            </w:r>
            <w:r w:rsidRPr="00125DA9">
              <w:rPr>
                <w:rFonts w:asciiTheme="minorHAnsi" w:hAnsiTheme="minorHAnsi" w:cstheme="minorHAnsi"/>
                <w:sz w:val="15"/>
                <w:szCs w:val="15"/>
                <w:lang w:val="es-ES"/>
              </w:rPr>
              <w:t>1</w:t>
            </w:r>
          </w:p>
        </w:tc>
        <w:tc>
          <w:tcPr>
            <w:tcW w:w="856" w:type="dxa"/>
            <w:shd w:val="clear" w:color="auto" w:fill="DDEBF7"/>
          </w:tcPr>
          <w:p w14:paraId="1D2447E6" w14:textId="48F81AB8" w:rsidR="00760909" w:rsidRPr="00125DA9" w:rsidRDefault="00760909"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95</w:t>
            </w:r>
          </w:p>
        </w:tc>
        <w:tc>
          <w:tcPr>
            <w:tcW w:w="789" w:type="dxa"/>
            <w:shd w:val="clear" w:color="auto" w:fill="DDEBF7"/>
          </w:tcPr>
          <w:p w14:paraId="13E705B2" w14:textId="6A3FD5B0" w:rsidR="00760909" w:rsidRPr="00125DA9" w:rsidRDefault="00760909"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0</w:t>
            </w:r>
          </w:p>
        </w:tc>
        <w:tc>
          <w:tcPr>
            <w:tcW w:w="1206" w:type="dxa"/>
            <w:shd w:val="clear" w:color="auto" w:fill="DDEBF7"/>
          </w:tcPr>
          <w:p w14:paraId="20D2278D" w14:textId="3D1A0108" w:rsidR="00760909" w:rsidRPr="00125DA9" w:rsidRDefault="00760909"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8</w:t>
            </w:r>
          </w:p>
        </w:tc>
        <w:tc>
          <w:tcPr>
            <w:tcW w:w="1177" w:type="dxa"/>
            <w:shd w:val="clear" w:color="auto" w:fill="DDEBF7"/>
          </w:tcPr>
          <w:p w14:paraId="3944144E" w14:textId="1B236346"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8</w:t>
            </w:r>
          </w:p>
        </w:tc>
        <w:tc>
          <w:tcPr>
            <w:tcW w:w="1475" w:type="dxa"/>
            <w:shd w:val="clear" w:color="auto" w:fill="DDEBF7"/>
          </w:tcPr>
          <w:p w14:paraId="03CBC423" w14:textId="5A55763B"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5</w:t>
            </w:r>
          </w:p>
        </w:tc>
        <w:tc>
          <w:tcPr>
            <w:tcW w:w="1426" w:type="dxa"/>
            <w:shd w:val="clear" w:color="auto" w:fill="DDEBF7"/>
          </w:tcPr>
          <w:p w14:paraId="3B30375A" w14:textId="77C426C9"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11</w:t>
            </w:r>
          </w:p>
        </w:tc>
        <w:tc>
          <w:tcPr>
            <w:tcW w:w="1182" w:type="dxa"/>
            <w:shd w:val="clear" w:color="auto" w:fill="DDEBF7"/>
          </w:tcPr>
          <w:p w14:paraId="43C839DB" w14:textId="680D0D51"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0</w:t>
            </w:r>
          </w:p>
        </w:tc>
        <w:tc>
          <w:tcPr>
            <w:tcW w:w="942" w:type="dxa"/>
            <w:shd w:val="clear" w:color="auto" w:fill="DDEBF7"/>
          </w:tcPr>
          <w:p w14:paraId="73606F4E" w14:textId="6A169BAE"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5</w:t>
            </w:r>
          </w:p>
        </w:tc>
        <w:tc>
          <w:tcPr>
            <w:tcW w:w="792" w:type="dxa"/>
            <w:shd w:val="clear" w:color="auto" w:fill="DDEBF7"/>
          </w:tcPr>
          <w:p w14:paraId="5FCA30CC" w14:textId="139C996A"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0</w:t>
            </w:r>
          </w:p>
        </w:tc>
        <w:tc>
          <w:tcPr>
            <w:tcW w:w="783" w:type="dxa"/>
            <w:shd w:val="clear" w:color="auto" w:fill="E2EFDA"/>
          </w:tcPr>
          <w:p w14:paraId="469A8E72" w14:textId="2C239D5F"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85</w:t>
            </w:r>
          </w:p>
        </w:tc>
        <w:tc>
          <w:tcPr>
            <w:tcW w:w="731" w:type="dxa"/>
            <w:shd w:val="clear" w:color="auto" w:fill="E2EFDA"/>
          </w:tcPr>
          <w:p w14:paraId="46D2020E" w14:textId="5EB36C41"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46</w:t>
            </w:r>
          </w:p>
        </w:tc>
        <w:tc>
          <w:tcPr>
            <w:tcW w:w="1118" w:type="dxa"/>
            <w:shd w:val="clear" w:color="auto" w:fill="FFF2CC"/>
          </w:tcPr>
          <w:p w14:paraId="6ABEF0A0" w14:textId="466B0BA1"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65</w:t>
            </w:r>
          </w:p>
        </w:tc>
      </w:tr>
      <w:tr w:rsidR="00125DA9" w:rsidRPr="00125DA9" w14:paraId="11EB0C9A" w14:textId="77777777" w:rsidTr="00D30B68">
        <w:tc>
          <w:tcPr>
            <w:tcW w:w="1515" w:type="dxa"/>
          </w:tcPr>
          <w:p w14:paraId="2094AF1F" w14:textId="31F03C75" w:rsidR="00760909" w:rsidRPr="00125DA9" w:rsidRDefault="00600902" w:rsidP="00760909">
            <w:pPr>
              <w:pStyle w:val="Tabletext"/>
              <w:rPr>
                <w:rFonts w:asciiTheme="minorHAnsi" w:hAnsiTheme="minorHAnsi" w:cstheme="minorHAnsi"/>
                <w:sz w:val="15"/>
                <w:szCs w:val="15"/>
                <w:lang w:val="es-ES"/>
              </w:rPr>
            </w:pPr>
            <w:r w:rsidRPr="00125DA9">
              <w:rPr>
                <w:rFonts w:asciiTheme="minorHAnsi" w:hAnsiTheme="minorHAnsi" w:cstheme="minorHAnsi"/>
                <w:sz w:val="15"/>
                <w:szCs w:val="15"/>
                <w:lang w:val="es-ES"/>
              </w:rPr>
              <w:t xml:space="preserve">4ª </w:t>
            </w:r>
            <w:r w:rsidR="00125DA9" w:rsidRPr="00125DA9">
              <w:rPr>
                <w:rFonts w:asciiTheme="minorHAnsi" w:hAnsiTheme="minorHAnsi" w:cstheme="minorHAnsi"/>
                <w:sz w:val="15"/>
                <w:szCs w:val="15"/>
                <w:lang w:val="es-ES"/>
              </w:rPr>
              <w:t>r</w:t>
            </w:r>
            <w:r w:rsidRPr="00125DA9">
              <w:rPr>
                <w:rFonts w:asciiTheme="minorHAnsi" w:hAnsiTheme="minorHAnsi" w:cstheme="minorHAnsi"/>
                <w:sz w:val="15"/>
                <w:szCs w:val="15"/>
                <w:lang w:val="es-ES"/>
              </w:rPr>
              <w:t>eunión de la CE</w:t>
            </w:r>
            <w:r w:rsidR="00157B53">
              <w:rPr>
                <w:rFonts w:asciiTheme="minorHAnsi" w:hAnsiTheme="minorHAnsi" w:cstheme="minorHAnsi"/>
                <w:sz w:val="15"/>
                <w:szCs w:val="15"/>
                <w:lang w:val="es-ES"/>
              </w:rPr>
              <w:t> </w:t>
            </w:r>
            <w:r w:rsidRPr="00125DA9">
              <w:rPr>
                <w:rFonts w:asciiTheme="minorHAnsi" w:hAnsiTheme="minorHAnsi" w:cstheme="minorHAnsi"/>
                <w:sz w:val="15"/>
                <w:szCs w:val="15"/>
                <w:lang w:val="es-ES"/>
              </w:rPr>
              <w:t>1</w:t>
            </w:r>
          </w:p>
        </w:tc>
        <w:tc>
          <w:tcPr>
            <w:tcW w:w="856" w:type="dxa"/>
            <w:shd w:val="clear" w:color="auto" w:fill="DDEBF7"/>
          </w:tcPr>
          <w:p w14:paraId="4F4F8876" w14:textId="44CBBA21" w:rsidR="00760909" w:rsidRPr="00125DA9" w:rsidRDefault="00760909"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100</w:t>
            </w:r>
          </w:p>
        </w:tc>
        <w:tc>
          <w:tcPr>
            <w:tcW w:w="789" w:type="dxa"/>
            <w:shd w:val="clear" w:color="auto" w:fill="DDEBF7"/>
          </w:tcPr>
          <w:p w14:paraId="3932FE1E" w14:textId="2DF5A1BF" w:rsidR="00760909" w:rsidRPr="00125DA9" w:rsidRDefault="00760909"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1</w:t>
            </w:r>
          </w:p>
        </w:tc>
        <w:tc>
          <w:tcPr>
            <w:tcW w:w="1206" w:type="dxa"/>
            <w:shd w:val="clear" w:color="auto" w:fill="DDEBF7"/>
          </w:tcPr>
          <w:p w14:paraId="744BAA46" w14:textId="6C95FFB3" w:rsidR="00760909" w:rsidRPr="00125DA9" w:rsidRDefault="00760909"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12</w:t>
            </w:r>
          </w:p>
        </w:tc>
        <w:tc>
          <w:tcPr>
            <w:tcW w:w="1177" w:type="dxa"/>
            <w:shd w:val="clear" w:color="auto" w:fill="DDEBF7"/>
          </w:tcPr>
          <w:p w14:paraId="15D0366B" w14:textId="37A43385"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7</w:t>
            </w:r>
          </w:p>
        </w:tc>
        <w:tc>
          <w:tcPr>
            <w:tcW w:w="1475" w:type="dxa"/>
            <w:shd w:val="clear" w:color="auto" w:fill="DDEBF7"/>
          </w:tcPr>
          <w:p w14:paraId="6FC46B6E" w14:textId="1BA5A66E"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5</w:t>
            </w:r>
          </w:p>
        </w:tc>
        <w:tc>
          <w:tcPr>
            <w:tcW w:w="1426" w:type="dxa"/>
            <w:shd w:val="clear" w:color="auto" w:fill="DDEBF7"/>
          </w:tcPr>
          <w:p w14:paraId="5D5A3C84" w14:textId="13D0F0CD"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10</w:t>
            </w:r>
          </w:p>
        </w:tc>
        <w:tc>
          <w:tcPr>
            <w:tcW w:w="1182" w:type="dxa"/>
            <w:shd w:val="clear" w:color="auto" w:fill="DDEBF7"/>
          </w:tcPr>
          <w:p w14:paraId="69D080F9" w14:textId="57C4DBE1"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0</w:t>
            </w:r>
          </w:p>
        </w:tc>
        <w:tc>
          <w:tcPr>
            <w:tcW w:w="942" w:type="dxa"/>
            <w:shd w:val="clear" w:color="auto" w:fill="DDEBF7"/>
          </w:tcPr>
          <w:p w14:paraId="7EF0B54F" w14:textId="0473D09C"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4</w:t>
            </w:r>
          </w:p>
        </w:tc>
        <w:tc>
          <w:tcPr>
            <w:tcW w:w="792" w:type="dxa"/>
            <w:shd w:val="clear" w:color="auto" w:fill="DDEBF7"/>
          </w:tcPr>
          <w:p w14:paraId="030F079D" w14:textId="79B632EC"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2</w:t>
            </w:r>
          </w:p>
        </w:tc>
        <w:tc>
          <w:tcPr>
            <w:tcW w:w="783" w:type="dxa"/>
            <w:shd w:val="clear" w:color="auto" w:fill="E2EFDA"/>
          </w:tcPr>
          <w:p w14:paraId="51272BBA" w14:textId="00FA545E"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84</w:t>
            </w:r>
          </w:p>
        </w:tc>
        <w:tc>
          <w:tcPr>
            <w:tcW w:w="731" w:type="dxa"/>
            <w:shd w:val="clear" w:color="auto" w:fill="E2EFDA"/>
          </w:tcPr>
          <w:p w14:paraId="1E05C14F" w14:textId="34EB1D33"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57</w:t>
            </w:r>
          </w:p>
        </w:tc>
        <w:tc>
          <w:tcPr>
            <w:tcW w:w="1118" w:type="dxa"/>
            <w:shd w:val="clear" w:color="auto" w:fill="FFF2CC"/>
          </w:tcPr>
          <w:p w14:paraId="72A3D338" w14:textId="305CC716"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68</w:t>
            </w:r>
          </w:p>
        </w:tc>
      </w:tr>
      <w:tr w:rsidR="00125DA9" w:rsidRPr="00125DA9" w14:paraId="0AAF6B50" w14:textId="77777777" w:rsidTr="00D30B68">
        <w:tc>
          <w:tcPr>
            <w:tcW w:w="1515" w:type="dxa"/>
          </w:tcPr>
          <w:p w14:paraId="47CF8EF1" w14:textId="49FA416A" w:rsidR="00760909" w:rsidRPr="00125DA9" w:rsidRDefault="00600902" w:rsidP="00760909">
            <w:pPr>
              <w:pStyle w:val="Tabletext"/>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 xml:space="preserve">Total acumulado de las </w:t>
            </w:r>
            <w:r w:rsidR="00125DA9" w:rsidRPr="00125DA9">
              <w:rPr>
                <w:rFonts w:asciiTheme="minorHAnsi" w:hAnsiTheme="minorHAnsi" w:cstheme="minorHAnsi"/>
                <w:b/>
                <w:bCs/>
                <w:sz w:val="15"/>
                <w:szCs w:val="15"/>
                <w:lang w:val="es-ES"/>
              </w:rPr>
              <w:t>r</w:t>
            </w:r>
            <w:r w:rsidRPr="00125DA9">
              <w:rPr>
                <w:rFonts w:asciiTheme="minorHAnsi" w:hAnsiTheme="minorHAnsi" w:cstheme="minorHAnsi"/>
                <w:b/>
                <w:bCs/>
                <w:sz w:val="15"/>
                <w:szCs w:val="15"/>
                <w:lang w:val="es-ES"/>
              </w:rPr>
              <w:t>euniones de la CE</w:t>
            </w:r>
            <w:r w:rsidR="00157B53">
              <w:rPr>
                <w:rFonts w:asciiTheme="minorHAnsi" w:hAnsiTheme="minorHAnsi" w:cstheme="minorHAnsi"/>
                <w:b/>
                <w:bCs/>
                <w:sz w:val="15"/>
                <w:szCs w:val="15"/>
                <w:lang w:val="es-ES"/>
              </w:rPr>
              <w:t> </w:t>
            </w:r>
            <w:r w:rsidRPr="00125DA9">
              <w:rPr>
                <w:rFonts w:asciiTheme="minorHAnsi" w:hAnsiTheme="minorHAnsi" w:cstheme="minorHAnsi"/>
                <w:b/>
                <w:bCs/>
                <w:sz w:val="15"/>
                <w:szCs w:val="15"/>
                <w:lang w:val="es-ES"/>
              </w:rPr>
              <w:t>1</w:t>
            </w:r>
          </w:p>
        </w:tc>
        <w:tc>
          <w:tcPr>
            <w:tcW w:w="856" w:type="dxa"/>
            <w:shd w:val="clear" w:color="auto" w:fill="DDEBF7"/>
          </w:tcPr>
          <w:p w14:paraId="5C04E7F1" w14:textId="42C5BD7F" w:rsidR="00760909" w:rsidRPr="00125DA9" w:rsidRDefault="00760909"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414</w:t>
            </w:r>
          </w:p>
        </w:tc>
        <w:tc>
          <w:tcPr>
            <w:tcW w:w="789" w:type="dxa"/>
            <w:shd w:val="clear" w:color="auto" w:fill="DDEBF7"/>
          </w:tcPr>
          <w:p w14:paraId="4342FF9D" w14:textId="434AE9F0" w:rsidR="00760909" w:rsidRPr="00125DA9" w:rsidRDefault="00760909"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3</w:t>
            </w:r>
          </w:p>
        </w:tc>
        <w:tc>
          <w:tcPr>
            <w:tcW w:w="1206" w:type="dxa"/>
            <w:shd w:val="clear" w:color="auto" w:fill="DDEBF7"/>
          </w:tcPr>
          <w:p w14:paraId="7C54F58F" w14:textId="1F7AA31E" w:rsidR="00760909" w:rsidRPr="00125DA9" w:rsidRDefault="00760909"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36</w:t>
            </w:r>
          </w:p>
        </w:tc>
        <w:tc>
          <w:tcPr>
            <w:tcW w:w="1177" w:type="dxa"/>
            <w:shd w:val="clear" w:color="auto" w:fill="DDEBF7"/>
          </w:tcPr>
          <w:p w14:paraId="625D72BF" w14:textId="49E84715"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33</w:t>
            </w:r>
          </w:p>
        </w:tc>
        <w:tc>
          <w:tcPr>
            <w:tcW w:w="1475" w:type="dxa"/>
            <w:shd w:val="clear" w:color="auto" w:fill="DDEBF7"/>
          </w:tcPr>
          <w:p w14:paraId="3607F6B5" w14:textId="23D0890D"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20</w:t>
            </w:r>
          </w:p>
        </w:tc>
        <w:tc>
          <w:tcPr>
            <w:tcW w:w="1426" w:type="dxa"/>
            <w:shd w:val="clear" w:color="auto" w:fill="DDEBF7"/>
          </w:tcPr>
          <w:p w14:paraId="6A90581D" w14:textId="4DD316E7"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39</w:t>
            </w:r>
          </w:p>
        </w:tc>
        <w:tc>
          <w:tcPr>
            <w:tcW w:w="1182" w:type="dxa"/>
            <w:shd w:val="clear" w:color="auto" w:fill="DDEBF7"/>
          </w:tcPr>
          <w:p w14:paraId="3E9152FC" w14:textId="36341F74"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1</w:t>
            </w:r>
          </w:p>
        </w:tc>
        <w:tc>
          <w:tcPr>
            <w:tcW w:w="942" w:type="dxa"/>
            <w:shd w:val="clear" w:color="auto" w:fill="DDEBF7"/>
          </w:tcPr>
          <w:p w14:paraId="68297073" w14:textId="242D99D9"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18</w:t>
            </w:r>
          </w:p>
        </w:tc>
        <w:tc>
          <w:tcPr>
            <w:tcW w:w="792" w:type="dxa"/>
            <w:shd w:val="clear" w:color="auto" w:fill="DDEBF7"/>
          </w:tcPr>
          <w:p w14:paraId="00ABA153" w14:textId="5DCC8982"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3</w:t>
            </w:r>
          </w:p>
        </w:tc>
        <w:tc>
          <w:tcPr>
            <w:tcW w:w="783" w:type="dxa"/>
            <w:shd w:val="clear" w:color="auto" w:fill="E2EFDA"/>
          </w:tcPr>
          <w:p w14:paraId="79AC128C" w14:textId="3874A174"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373</w:t>
            </w:r>
          </w:p>
        </w:tc>
        <w:tc>
          <w:tcPr>
            <w:tcW w:w="731" w:type="dxa"/>
            <w:shd w:val="clear" w:color="auto" w:fill="E2EFDA"/>
          </w:tcPr>
          <w:p w14:paraId="35D065CE" w14:textId="228143E7"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193</w:t>
            </w:r>
          </w:p>
        </w:tc>
        <w:tc>
          <w:tcPr>
            <w:tcW w:w="1118" w:type="dxa"/>
            <w:shd w:val="clear" w:color="auto" w:fill="FFF2CC"/>
          </w:tcPr>
          <w:p w14:paraId="5358A499" w14:textId="00977A88"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256</w:t>
            </w:r>
          </w:p>
        </w:tc>
      </w:tr>
      <w:tr w:rsidR="00125DA9" w:rsidRPr="00125DA9" w14:paraId="330955E3" w14:textId="77777777" w:rsidTr="00D30B68">
        <w:tc>
          <w:tcPr>
            <w:tcW w:w="1515" w:type="dxa"/>
          </w:tcPr>
          <w:p w14:paraId="0D8BBC72" w14:textId="0D1DB1D4" w:rsidR="00760909" w:rsidRPr="00125DA9" w:rsidRDefault="00600902" w:rsidP="00760909">
            <w:pPr>
              <w:pStyle w:val="Tabletext"/>
              <w:rPr>
                <w:rFonts w:asciiTheme="minorHAnsi" w:hAnsiTheme="minorHAnsi" w:cstheme="minorHAnsi"/>
                <w:sz w:val="15"/>
                <w:szCs w:val="15"/>
                <w:lang w:val="es-ES"/>
              </w:rPr>
            </w:pPr>
            <w:r w:rsidRPr="00125DA9">
              <w:rPr>
                <w:rFonts w:asciiTheme="minorHAnsi" w:hAnsiTheme="minorHAnsi" w:cstheme="minorHAnsi"/>
                <w:sz w:val="15"/>
                <w:szCs w:val="15"/>
                <w:lang w:val="es-ES"/>
              </w:rPr>
              <w:t xml:space="preserve">1ª </w:t>
            </w:r>
            <w:r w:rsidR="00125DA9" w:rsidRPr="00125DA9">
              <w:rPr>
                <w:rFonts w:asciiTheme="minorHAnsi" w:hAnsiTheme="minorHAnsi" w:cstheme="minorHAnsi"/>
                <w:sz w:val="15"/>
                <w:szCs w:val="15"/>
                <w:lang w:val="es-ES"/>
              </w:rPr>
              <w:t>r</w:t>
            </w:r>
            <w:r w:rsidRPr="00125DA9">
              <w:rPr>
                <w:rFonts w:asciiTheme="minorHAnsi" w:hAnsiTheme="minorHAnsi" w:cstheme="minorHAnsi"/>
                <w:sz w:val="15"/>
                <w:szCs w:val="15"/>
                <w:lang w:val="es-ES"/>
              </w:rPr>
              <w:t>eunión de los RGQ de la CE</w:t>
            </w:r>
            <w:r w:rsidR="00157B53">
              <w:rPr>
                <w:rFonts w:asciiTheme="minorHAnsi" w:hAnsiTheme="minorHAnsi" w:cstheme="minorHAnsi"/>
                <w:sz w:val="15"/>
                <w:szCs w:val="15"/>
                <w:lang w:val="es-ES"/>
              </w:rPr>
              <w:t> </w:t>
            </w:r>
            <w:r w:rsidRPr="00125DA9">
              <w:rPr>
                <w:rFonts w:asciiTheme="minorHAnsi" w:hAnsiTheme="minorHAnsi" w:cstheme="minorHAnsi"/>
                <w:sz w:val="15"/>
                <w:szCs w:val="15"/>
                <w:lang w:val="es-ES"/>
              </w:rPr>
              <w:t>1</w:t>
            </w:r>
          </w:p>
        </w:tc>
        <w:tc>
          <w:tcPr>
            <w:tcW w:w="856" w:type="dxa"/>
            <w:shd w:val="clear" w:color="auto" w:fill="DDEBF7"/>
          </w:tcPr>
          <w:p w14:paraId="431C639A" w14:textId="63DCA9A8" w:rsidR="00760909" w:rsidRPr="00125DA9" w:rsidRDefault="00760909"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74</w:t>
            </w:r>
          </w:p>
        </w:tc>
        <w:tc>
          <w:tcPr>
            <w:tcW w:w="789" w:type="dxa"/>
            <w:shd w:val="clear" w:color="auto" w:fill="DDEBF7"/>
          </w:tcPr>
          <w:p w14:paraId="3325F139" w14:textId="2BFD75F4" w:rsidR="00760909" w:rsidRPr="00125DA9" w:rsidRDefault="00760909"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0</w:t>
            </w:r>
          </w:p>
        </w:tc>
        <w:tc>
          <w:tcPr>
            <w:tcW w:w="1206" w:type="dxa"/>
            <w:shd w:val="clear" w:color="auto" w:fill="DDEBF7"/>
          </w:tcPr>
          <w:p w14:paraId="51A3EF39" w14:textId="3ED077B0" w:rsidR="00760909" w:rsidRPr="00125DA9" w:rsidRDefault="00760909"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6</w:t>
            </w:r>
          </w:p>
        </w:tc>
        <w:tc>
          <w:tcPr>
            <w:tcW w:w="1177" w:type="dxa"/>
            <w:shd w:val="clear" w:color="auto" w:fill="DDEBF7"/>
          </w:tcPr>
          <w:p w14:paraId="191D3D8B" w14:textId="6EFBD28F"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5</w:t>
            </w:r>
          </w:p>
        </w:tc>
        <w:tc>
          <w:tcPr>
            <w:tcW w:w="1475" w:type="dxa"/>
            <w:shd w:val="clear" w:color="auto" w:fill="DDEBF7"/>
          </w:tcPr>
          <w:p w14:paraId="11CEBD30" w14:textId="122686A0"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4</w:t>
            </w:r>
          </w:p>
        </w:tc>
        <w:tc>
          <w:tcPr>
            <w:tcW w:w="1426" w:type="dxa"/>
            <w:shd w:val="clear" w:color="auto" w:fill="DDEBF7"/>
          </w:tcPr>
          <w:p w14:paraId="433C9D0D" w14:textId="64FDAEC6"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10</w:t>
            </w:r>
          </w:p>
        </w:tc>
        <w:tc>
          <w:tcPr>
            <w:tcW w:w="1182" w:type="dxa"/>
            <w:shd w:val="clear" w:color="auto" w:fill="DDEBF7"/>
          </w:tcPr>
          <w:p w14:paraId="0761C18F" w14:textId="08A78162"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2</w:t>
            </w:r>
          </w:p>
        </w:tc>
        <w:tc>
          <w:tcPr>
            <w:tcW w:w="942" w:type="dxa"/>
            <w:shd w:val="clear" w:color="auto" w:fill="DDEBF7"/>
          </w:tcPr>
          <w:p w14:paraId="4C4B4984" w14:textId="731139BB"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4</w:t>
            </w:r>
          </w:p>
        </w:tc>
        <w:tc>
          <w:tcPr>
            <w:tcW w:w="792" w:type="dxa"/>
            <w:shd w:val="clear" w:color="auto" w:fill="DDEBF7"/>
          </w:tcPr>
          <w:p w14:paraId="44C90B4D" w14:textId="0AC43126"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0</w:t>
            </w:r>
          </w:p>
        </w:tc>
        <w:tc>
          <w:tcPr>
            <w:tcW w:w="783" w:type="dxa"/>
            <w:shd w:val="clear" w:color="auto" w:fill="E2EFDA"/>
          </w:tcPr>
          <w:p w14:paraId="797C0583" w14:textId="339EE160"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71</w:t>
            </w:r>
          </w:p>
        </w:tc>
        <w:tc>
          <w:tcPr>
            <w:tcW w:w="731" w:type="dxa"/>
            <w:shd w:val="clear" w:color="auto" w:fill="E2EFDA"/>
          </w:tcPr>
          <w:p w14:paraId="29D85DB4" w14:textId="07F5D1F3"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34</w:t>
            </w:r>
          </w:p>
        </w:tc>
        <w:tc>
          <w:tcPr>
            <w:tcW w:w="1118" w:type="dxa"/>
            <w:shd w:val="clear" w:color="auto" w:fill="FFF2CC"/>
          </w:tcPr>
          <w:p w14:paraId="6FC3510D" w14:textId="0555BE60"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46</w:t>
            </w:r>
          </w:p>
        </w:tc>
      </w:tr>
      <w:tr w:rsidR="00125DA9" w:rsidRPr="00125DA9" w14:paraId="212BFDE8" w14:textId="77777777" w:rsidTr="00D30B68">
        <w:tc>
          <w:tcPr>
            <w:tcW w:w="1515" w:type="dxa"/>
          </w:tcPr>
          <w:p w14:paraId="04AA81FD" w14:textId="5CB511B1" w:rsidR="00760909" w:rsidRPr="00125DA9" w:rsidRDefault="00600902" w:rsidP="00760909">
            <w:pPr>
              <w:pStyle w:val="Tabletext"/>
              <w:rPr>
                <w:rFonts w:asciiTheme="minorHAnsi" w:hAnsiTheme="minorHAnsi" w:cstheme="minorHAnsi"/>
                <w:sz w:val="15"/>
                <w:szCs w:val="15"/>
                <w:lang w:val="es-ES"/>
              </w:rPr>
            </w:pPr>
            <w:r w:rsidRPr="00125DA9">
              <w:rPr>
                <w:rFonts w:asciiTheme="minorHAnsi" w:hAnsiTheme="minorHAnsi" w:cstheme="minorHAnsi"/>
                <w:sz w:val="15"/>
                <w:szCs w:val="15"/>
                <w:lang w:val="es-ES"/>
              </w:rPr>
              <w:t xml:space="preserve">2ª </w:t>
            </w:r>
            <w:r w:rsidR="00125DA9" w:rsidRPr="00125DA9">
              <w:rPr>
                <w:rFonts w:asciiTheme="minorHAnsi" w:hAnsiTheme="minorHAnsi" w:cstheme="minorHAnsi"/>
                <w:sz w:val="15"/>
                <w:szCs w:val="15"/>
                <w:lang w:val="es-ES"/>
              </w:rPr>
              <w:t>r</w:t>
            </w:r>
            <w:r w:rsidRPr="00125DA9">
              <w:rPr>
                <w:rFonts w:asciiTheme="minorHAnsi" w:hAnsiTheme="minorHAnsi" w:cstheme="minorHAnsi"/>
                <w:sz w:val="15"/>
                <w:szCs w:val="15"/>
                <w:lang w:val="es-ES"/>
              </w:rPr>
              <w:t>eunión de los RGQ de la CE</w:t>
            </w:r>
            <w:r w:rsidR="00157B53">
              <w:rPr>
                <w:rFonts w:asciiTheme="minorHAnsi" w:hAnsiTheme="minorHAnsi" w:cstheme="minorHAnsi"/>
                <w:sz w:val="15"/>
                <w:szCs w:val="15"/>
                <w:lang w:val="es-ES"/>
              </w:rPr>
              <w:t> </w:t>
            </w:r>
            <w:r w:rsidRPr="00125DA9">
              <w:rPr>
                <w:rFonts w:asciiTheme="minorHAnsi" w:hAnsiTheme="minorHAnsi" w:cstheme="minorHAnsi"/>
                <w:sz w:val="15"/>
                <w:szCs w:val="15"/>
                <w:lang w:val="es-ES"/>
              </w:rPr>
              <w:t>1</w:t>
            </w:r>
          </w:p>
        </w:tc>
        <w:tc>
          <w:tcPr>
            <w:tcW w:w="856" w:type="dxa"/>
            <w:shd w:val="clear" w:color="auto" w:fill="DDEBF7"/>
          </w:tcPr>
          <w:p w14:paraId="37D117F4" w14:textId="08661378" w:rsidR="00760909" w:rsidRPr="00125DA9" w:rsidRDefault="00760909"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90</w:t>
            </w:r>
          </w:p>
        </w:tc>
        <w:tc>
          <w:tcPr>
            <w:tcW w:w="789" w:type="dxa"/>
            <w:shd w:val="clear" w:color="auto" w:fill="DDEBF7"/>
          </w:tcPr>
          <w:p w14:paraId="6B90BF55" w14:textId="35A2DC58" w:rsidR="00760909" w:rsidRPr="00125DA9" w:rsidRDefault="00760909"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1</w:t>
            </w:r>
          </w:p>
        </w:tc>
        <w:tc>
          <w:tcPr>
            <w:tcW w:w="1206" w:type="dxa"/>
            <w:shd w:val="clear" w:color="auto" w:fill="DDEBF7"/>
          </w:tcPr>
          <w:p w14:paraId="2B091BF6" w14:textId="5E8C60D8" w:rsidR="00760909" w:rsidRPr="00125DA9" w:rsidRDefault="00760909"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4</w:t>
            </w:r>
          </w:p>
        </w:tc>
        <w:tc>
          <w:tcPr>
            <w:tcW w:w="1177" w:type="dxa"/>
            <w:shd w:val="clear" w:color="auto" w:fill="DDEBF7"/>
          </w:tcPr>
          <w:p w14:paraId="17827E6B" w14:textId="4DC9A14C"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7</w:t>
            </w:r>
          </w:p>
        </w:tc>
        <w:tc>
          <w:tcPr>
            <w:tcW w:w="1475" w:type="dxa"/>
            <w:shd w:val="clear" w:color="auto" w:fill="DDEBF7"/>
          </w:tcPr>
          <w:p w14:paraId="04387E61" w14:textId="6B0765DD"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5</w:t>
            </w:r>
          </w:p>
        </w:tc>
        <w:tc>
          <w:tcPr>
            <w:tcW w:w="1426" w:type="dxa"/>
            <w:shd w:val="clear" w:color="auto" w:fill="DDEBF7"/>
          </w:tcPr>
          <w:p w14:paraId="065508DD" w14:textId="7326CB47"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6</w:t>
            </w:r>
          </w:p>
        </w:tc>
        <w:tc>
          <w:tcPr>
            <w:tcW w:w="1182" w:type="dxa"/>
            <w:shd w:val="clear" w:color="auto" w:fill="DDEBF7"/>
          </w:tcPr>
          <w:p w14:paraId="0741AD8D" w14:textId="1D1B30B8"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0</w:t>
            </w:r>
          </w:p>
        </w:tc>
        <w:tc>
          <w:tcPr>
            <w:tcW w:w="942" w:type="dxa"/>
            <w:shd w:val="clear" w:color="auto" w:fill="DDEBF7"/>
          </w:tcPr>
          <w:p w14:paraId="7DABB497" w14:textId="7DAD0E79"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4</w:t>
            </w:r>
          </w:p>
        </w:tc>
        <w:tc>
          <w:tcPr>
            <w:tcW w:w="792" w:type="dxa"/>
            <w:shd w:val="clear" w:color="auto" w:fill="DDEBF7"/>
          </w:tcPr>
          <w:p w14:paraId="1C498268" w14:textId="239E2804"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6</w:t>
            </w:r>
          </w:p>
        </w:tc>
        <w:tc>
          <w:tcPr>
            <w:tcW w:w="783" w:type="dxa"/>
            <w:shd w:val="clear" w:color="auto" w:fill="E2EFDA"/>
          </w:tcPr>
          <w:p w14:paraId="7AE8A157" w14:textId="7C4ED4AC"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86</w:t>
            </w:r>
          </w:p>
        </w:tc>
        <w:tc>
          <w:tcPr>
            <w:tcW w:w="731" w:type="dxa"/>
            <w:shd w:val="clear" w:color="auto" w:fill="E2EFDA"/>
          </w:tcPr>
          <w:p w14:paraId="3F14E178" w14:textId="6F333014"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35</w:t>
            </w:r>
          </w:p>
        </w:tc>
        <w:tc>
          <w:tcPr>
            <w:tcW w:w="1118" w:type="dxa"/>
            <w:shd w:val="clear" w:color="auto" w:fill="FFF2CC"/>
          </w:tcPr>
          <w:p w14:paraId="4B1C8BCC" w14:textId="6824E193"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65</w:t>
            </w:r>
          </w:p>
        </w:tc>
      </w:tr>
      <w:tr w:rsidR="00125DA9" w:rsidRPr="00125DA9" w14:paraId="7CFEDD57" w14:textId="77777777" w:rsidTr="00D30B68">
        <w:tc>
          <w:tcPr>
            <w:tcW w:w="1515" w:type="dxa"/>
          </w:tcPr>
          <w:p w14:paraId="6E9DF3FA" w14:textId="79B5F476" w:rsidR="00760909" w:rsidRPr="00125DA9" w:rsidRDefault="00600902" w:rsidP="00760909">
            <w:pPr>
              <w:pStyle w:val="Tabletext"/>
              <w:rPr>
                <w:rFonts w:asciiTheme="minorHAnsi" w:hAnsiTheme="minorHAnsi" w:cstheme="minorHAnsi"/>
                <w:sz w:val="15"/>
                <w:szCs w:val="15"/>
                <w:lang w:val="es-ES"/>
              </w:rPr>
            </w:pPr>
            <w:r w:rsidRPr="00125DA9">
              <w:rPr>
                <w:rFonts w:asciiTheme="minorHAnsi" w:hAnsiTheme="minorHAnsi" w:cstheme="minorHAnsi"/>
                <w:sz w:val="15"/>
                <w:szCs w:val="15"/>
                <w:lang w:val="es-ES"/>
              </w:rPr>
              <w:t xml:space="preserve">3ª </w:t>
            </w:r>
            <w:r w:rsidR="00125DA9" w:rsidRPr="00125DA9">
              <w:rPr>
                <w:rFonts w:asciiTheme="minorHAnsi" w:hAnsiTheme="minorHAnsi" w:cstheme="minorHAnsi"/>
                <w:sz w:val="15"/>
                <w:szCs w:val="15"/>
                <w:lang w:val="es-ES"/>
              </w:rPr>
              <w:t>R</w:t>
            </w:r>
            <w:r w:rsidRPr="00125DA9">
              <w:rPr>
                <w:rFonts w:asciiTheme="minorHAnsi" w:hAnsiTheme="minorHAnsi" w:cstheme="minorHAnsi"/>
                <w:sz w:val="15"/>
                <w:szCs w:val="15"/>
                <w:lang w:val="es-ES"/>
              </w:rPr>
              <w:t>eunión de los RGQ de la CE</w:t>
            </w:r>
            <w:r w:rsidR="00157B53">
              <w:rPr>
                <w:rFonts w:asciiTheme="minorHAnsi" w:hAnsiTheme="minorHAnsi" w:cstheme="minorHAnsi"/>
                <w:sz w:val="15"/>
                <w:szCs w:val="15"/>
                <w:lang w:val="es-ES"/>
              </w:rPr>
              <w:t> </w:t>
            </w:r>
            <w:r w:rsidRPr="00125DA9">
              <w:rPr>
                <w:rFonts w:asciiTheme="minorHAnsi" w:hAnsiTheme="minorHAnsi" w:cstheme="minorHAnsi"/>
                <w:sz w:val="15"/>
                <w:szCs w:val="15"/>
                <w:lang w:val="es-ES"/>
              </w:rPr>
              <w:t>1</w:t>
            </w:r>
          </w:p>
        </w:tc>
        <w:tc>
          <w:tcPr>
            <w:tcW w:w="856" w:type="dxa"/>
            <w:shd w:val="clear" w:color="auto" w:fill="DDEBF7"/>
          </w:tcPr>
          <w:p w14:paraId="75FAFF74" w14:textId="354DBC84" w:rsidR="00760909" w:rsidRPr="00125DA9" w:rsidRDefault="00760909"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125</w:t>
            </w:r>
          </w:p>
        </w:tc>
        <w:tc>
          <w:tcPr>
            <w:tcW w:w="789" w:type="dxa"/>
            <w:shd w:val="clear" w:color="auto" w:fill="DDEBF7"/>
          </w:tcPr>
          <w:p w14:paraId="3926F53C" w14:textId="43EBF97B" w:rsidR="00760909" w:rsidRPr="00125DA9" w:rsidRDefault="00760909"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1</w:t>
            </w:r>
          </w:p>
        </w:tc>
        <w:tc>
          <w:tcPr>
            <w:tcW w:w="1206" w:type="dxa"/>
            <w:shd w:val="clear" w:color="auto" w:fill="DDEBF7"/>
          </w:tcPr>
          <w:p w14:paraId="269ACE73" w14:textId="623F7698"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11</w:t>
            </w:r>
          </w:p>
        </w:tc>
        <w:tc>
          <w:tcPr>
            <w:tcW w:w="1177" w:type="dxa"/>
            <w:shd w:val="clear" w:color="auto" w:fill="DDEBF7"/>
          </w:tcPr>
          <w:p w14:paraId="1BEEC87A" w14:textId="1C658596"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12</w:t>
            </w:r>
          </w:p>
        </w:tc>
        <w:tc>
          <w:tcPr>
            <w:tcW w:w="1475" w:type="dxa"/>
            <w:shd w:val="clear" w:color="auto" w:fill="DDEBF7"/>
          </w:tcPr>
          <w:p w14:paraId="328DBABA" w14:textId="15DBC2E7"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9</w:t>
            </w:r>
          </w:p>
        </w:tc>
        <w:tc>
          <w:tcPr>
            <w:tcW w:w="1426" w:type="dxa"/>
            <w:shd w:val="clear" w:color="auto" w:fill="DDEBF7"/>
          </w:tcPr>
          <w:p w14:paraId="02413336" w14:textId="73C90AFD"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14</w:t>
            </w:r>
          </w:p>
        </w:tc>
        <w:tc>
          <w:tcPr>
            <w:tcW w:w="1182" w:type="dxa"/>
            <w:shd w:val="clear" w:color="auto" w:fill="DDEBF7"/>
          </w:tcPr>
          <w:p w14:paraId="1A565697" w14:textId="3728CB73"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0</w:t>
            </w:r>
          </w:p>
        </w:tc>
        <w:tc>
          <w:tcPr>
            <w:tcW w:w="942" w:type="dxa"/>
            <w:shd w:val="clear" w:color="auto" w:fill="DDEBF7"/>
          </w:tcPr>
          <w:p w14:paraId="7D44ACA1" w14:textId="2852705B"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5</w:t>
            </w:r>
          </w:p>
        </w:tc>
        <w:tc>
          <w:tcPr>
            <w:tcW w:w="792" w:type="dxa"/>
            <w:shd w:val="clear" w:color="auto" w:fill="DDEBF7"/>
          </w:tcPr>
          <w:p w14:paraId="3CA5AF1D" w14:textId="0571F78D"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7</w:t>
            </w:r>
          </w:p>
        </w:tc>
        <w:tc>
          <w:tcPr>
            <w:tcW w:w="783" w:type="dxa"/>
            <w:shd w:val="clear" w:color="auto" w:fill="E2EFDA"/>
          </w:tcPr>
          <w:p w14:paraId="1F8B555A" w14:textId="42EA7C9B"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119</w:t>
            </w:r>
          </w:p>
        </w:tc>
        <w:tc>
          <w:tcPr>
            <w:tcW w:w="731" w:type="dxa"/>
            <w:shd w:val="clear" w:color="auto" w:fill="E2EFDA"/>
          </w:tcPr>
          <w:p w14:paraId="7D43662D" w14:textId="36ABBFE6"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63</w:t>
            </w:r>
          </w:p>
        </w:tc>
        <w:tc>
          <w:tcPr>
            <w:tcW w:w="1118" w:type="dxa"/>
            <w:shd w:val="clear" w:color="auto" w:fill="FFF2CC"/>
          </w:tcPr>
          <w:p w14:paraId="3B3BB797" w14:textId="1D39C422"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65</w:t>
            </w:r>
          </w:p>
        </w:tc>
      </w:tr>
      <w:tr w:rsidR="00125DA9" w:rsidRPr="00125DA9" w14:paraId="6F0B62A0" w14:textId="77777777" w:rsidTr="00D30B68">
        <w:tc>
          <w:tcPr>
            <w:tcW w:w="1515" w:type="dxa"/>
          </w:tcPr>
          <w:p w14:paraId="7740E161" w14:textId="41C25884" w:rsidR="00760909" w:rsidRPr="00125DA9" w:rsidRDefault="00600902" w:rsidP="00760909">
            <w:pPr>
              <w:pStyle w:val="Tabletext"/>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 xml:space="preserve">Total acumulado de las </w:t>
            </w:r>
            <w:r w:rsidR="00125DA9" w:rsidRPr="00125DA9">
              <w:rPr>
                <w:rFonts w:asciiTheme="minorHAnsi" w:hAnsiTheme="minorHAnsi" w:cstheme="minorHAnsi"/>
                <w:b/>
                <w:bCs/>
                <w:sz w:val="15"/>
                <w:szCs w:val="15"/>
                <w:lang w:val="es-ES"/>
              </w:rPr>
              <w:t>r</w:t>
            </w:r>
            <w:r w:rsidRPr="00125DA9">
              <w:rPr>
                <w:rFonts w:asciiTheme="minorHAnsi" w:hAnsiTheme="minorHAnsi" w:cstheme="minorHAnsi"/>
                <w:b/>
                <w:bCs/>
                <w:sz w:val="15"/>
                <w:szCs w:val="15"/>
                <w:lang w:val="es-ES"/>
              </w:rPr>
              <w:t>euniones de los RGQ</w:t>
            </w:r>
          </w:p>
        </w:tc>
        <w:tc>
          <w:tcPr>
            <w:tcW w:w="856" w:type="dxa"/>
            <w:shd w:val="clear" w:color="auto" w:fill="DDEBF7"/>
          </w:tcPr>
          <w:p w14:paraId="74A91509" w14:textId="6416EAC9" w:rsidR="00760909" w:rsidRPr="00125DA9" w:rsidRDefault="00760909"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289</w:t>
            </w:r>
          </w:p>
        </w:tc>
        <w:tc>
          <w:tcPr>
            <w:tcW w:w="789" w:type="dxa"/>
            <w:shd w:val="clear" w:color="auto" w:fill="DDEBF7"/>
          </w:tcPr>
          <w:p w14:paraId="1598F0E2" w14:textId="4ECEB189" w:rsidR="00760909" w:rsidRPr="00125DA9" w:rsidRDefault="00760909"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2</w:t>
            </w:r>
          </w:p>
        </w:tc>
        <w:tc>
          <w:tcPr>
            <w:tcW w:w="1206" w:type="dxa"/>
            <w:shd w:val="clear" w:color="auto" w:fill="DDEBF7"/>
          </w:tcPr>
          <w:p w14:paraId="275DD642" w14:textId="4890575B"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21</w:t>
            </w:r>
          </w:p>
        </w:tc>
        <w:tc>
          <w:tcPr>
            <w:tcW w:w="1177" w:type="dxa"/>
            <w:shd w:val="clear" w:color="auto" w:fill="DDEBF7"/>
          </w:tcPr>
          <w:p w14:paraId="55F178BE" w14:textId="2C736067"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24</w:t>
            </w:r>
          </w:p>
        </w:tc>
        <w:tc>
          <w:tcPr>
            <w:tcW w:w="1475" w:type="dxa"/>
            <w:shd w:val="clear" w:color="auto" w:fill="DDEBF7"/>
          </w:tcPr>
          <w:p w14:paraId="2BB1F7E7" w14:textId="28AA2142"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18</w:t>
            </w:r>
          </w:p>
        </w:tc>
        <w:tc>
          <w:tcPr>
            <w:tcW w:w="1426" w:type="dxa"/>
            <w:shd w:val="clear" w:color="auto" w:fill="DDEBF7"/>
          </w:tcPr>
          <w:p w14:paraId="65801B74" w14:textId="55F46CCD"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30</w:t>
            </w:r>
          </w:p>
        </w:tc>
        <w:tc>
          <w:tcPr>
            <w:tcW w:w="1182" w:type="dxa"/>
            <w:shd w:val="clear" w:color="auto" w:fill="DDEBF7"/>
          </w:tcPr>
          <w:p w14:paraId="7EAA165E" w14:textId="3311D4FE"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2</w:t>
            </w:r>
          </w:p>
        </w:tc>
        <w:tc>
          <w:tcPr>
            <w:tcW w:w="942" w:type="dxa"/>
            <w:shd w:val="clear" w:color="auto" w:fill="DDEBF7"/>
          </w:tcPr>
          <w:p w14:paraId="5E28FD32" w14:textId="10E47B14"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13</w:t>
            </w:r>
          </w:p>
        </w:tc>
        <w:tc>
          <w:tcPr>
            <w:tcW w:w="792" w:type="dxa"/>
            <w:shd w:val="clear" w:color="auto" w:fill="DDEBF7"/>
          </w:tcPr>
          <w:p w14:paraId="0F134D30" w14:textId="2D0D8B3B"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13</w:t>
            </w:r>
          </w:p>
        </w:tc>
        <w:tc>
          <w:tcPr>
            <w:tcW w:w="783" w:type="dxa"/>
            <w:shd w:val="clear" w:color="auto" w:fill="E2EFDA"/>
          </w:tcPr>
          <w:p w14:paraId="28C6ACC6" w14:textId="64BBE270"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276</w:t>
            </w:r>
          </w:p>
        </w:tc>
        <w:tc>
          <w:tcPr>
            <w:tcW w:w="731" w:type="dxa"/>
            <w:shd w:val="clear" w:color="auto" w:fill="E2EFDA"/>
          </w:tcPr>
          <w:p w14:paraId="3270F38E" w14:textId="6ECFA1E8"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132</w:t>
            </w:r>
          </w:p>
        </w:tc>
        <w:tc>
          <w:tcPr>
            <w:tcW w:w="1118" w:type="dxa"/>
            <w:shd w:val="clear" w:color="auto" w:fill="FFF2CC"/>
          </w:tcPr>
          <w:p w14:paraId="7284E328" w14:textId="25EEFB23"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176</w:t>
            </w:r>
          </w:p>
        </w:tc>
      </w:tr>
      <w:tr w:rsidR="00125DA9" w:rsidRPr="00125DA9" w14:paraId="42029FAE" w14:textId="77777777" w:rsidTr="00D30B68">
        <w:tc>
          <w:tcPr>
            <w:tcW w:w="1515" w:type="dxa"/>
          </w:tcPr>
          <w:p w14:paraId="41B5566A" w14:textId="704A3816" w:rsidR="00760909" w:rsidRPr="00125DA9" w:rsidRDefault="00600902" w:rsidP="00760909">
            <w:pPr>
              <w:pStyle w:val="Tabletext"/>
              <w:rPr>
                <w:rFonts w:asciiTheme="minorHAnsi" w:hAnsiTheme="minorHAnsi" w:cstheme="minorHAnsi"/>
                <w:sz w:val="15"/>
                <w:szCs w:val="15"/>
                <w:lang w:val="es-ES"/>
              </w:rPr>
            </w:pPr>
            <w:r w:rsidRPr="00125DA9">
              <w:rPr>
                <w:rFonts w:asciiTheme="minorHAnsi" w:hAnsiTheme="minorHAnsi" w:cstheme="minorHAnsi"/>
                <w:sz w:val="15"/>
                <w:szCs w:val="15"/>
                <w:lang w:val="es-ES"/>
              </w:rPr>
              <w:t>Reunión conjunta de la CE</w:t>
            </w:r>
            <w:r w:rsidR="00157B53">
              <w:rPr>
                <w:rFonts w:asciiTheme="minorHAnsi" w:hAnsiTheme="minorHAnsi" w:cstheme="minorHAnsi"/>
                <w:sz w:val="15"/>
                <w:szCs w:val="15"/>
                <w:lang w:val="es-ES"/>
              </w:rPr>
              <w:t> </w:t>
            </w:r>
            <w:r w:rsidRPr="00125DA9">
              <w:rPr>
                <w:rFonts w:asciiTheme="minorHAnsi" w:hAnsiTheme="minorHAnsi" w:cstheme="minorHAnsi"/>
                <w:sz w:val="15"/>
                <w:szCs w:val="15"/>
                <w:lang w:val="es-ES"/>
              </w:rPr>
              <w:t>1 y la CE</w:t>
            </w:r>
            <w:r w:rsidR="00125DA9" w:rsidRPr="00125DA9">
              <w:rPr>
                <w:rFonts w:asciiTheme="minorHAnsi" w:hAnsiTheme="minorHAnsi" w:cstheme="minorHAnsi"/>
                <w:sz w:val="15"/>
                <w:szCs w:val="15"/>
                <w:lang w:val="es-ES"/>
              </w:rPr>
              <w:t> </w:t>
            </w:r>
            <w:r w:rsidRPr="00125DA9">
              <w:rPr>
                <w:rFonts w:asciiTheme="minorHAnsi" w:hAnsiTheme="minorHAnsi" w:cstheme="minorHAnsi"/>
                <w:sz w:val="15"/>
                <w:szCs w:val="15"/>
                <w:lang w:val="es-ES"/>
              </w:rPr>
              <w:t>2</w:t>
            </w:r>
          </w:p>
        </w:tc>
        <w:tc>
          <w:tcPr>
            <w:tcW w:w="856" w:type="dxa"/>
            <w:shd w:val="clear" w:color="auto" w:fill="DDEBF7"/>
          </w:tcPr>
          <w:p w14:paraId="78282502" w14:textId="72FD48B6" w:rsidR="00760909" w:rsidRPr="00125DA9" w:rsidRDefault="00760909"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98</w:t>
            </w:r>
          </w:p>
        </w:tc>
        <w:tc>
          <w:tcPr>
            <w:tcW w:w="789" w:type="dxa"/>
            <w:shd w:val="clear" w:color="auto" w:fill="DDEBF7"/>
          </w:tcPr>
          <w:p w14:paraId="3720B610" w14:textId="6A7DA40B" w:rsidR="00760909" w:rsidRPr="00125DA9" w:rsidRDefault="00760909"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0</w:t>
            </w:r>
          </w:p>
        </w:tc>
        <w:tc>
          <w:tcPr>
            <w:tcW w:w="1206" w:type="dxa"/>
            <w:shd w:val="clear" w:color="auto" w:fill="DDEBF7"/>
          </w:tcPr>
          <w:p w14:paraId="7CF552DC" w14:textId="64740B62"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9</w:t>
            </w:r>
          </w:p>
        </w:tc>
        <w:tc>
          <w:tcPr>
            <w:tcW w:w="1177" w:type="dxa"/>
            <w:shd w:val="clear" w:color="auto" w:fill="DDEBF7"/>
          </w:tcPr>
          <w:p w14:paraId="6A78B3F6" w14:textId="577C4AC2"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10</w:t>
            </w:r>
          </w:p>
        </w:tc>
        <w:tc>
          <w:tcPr>
            <w:tcW w:w="1475" w:type="dxa"/>
            <w:shd w:val="clear" w:color="auto" w:fill="DDEBF7"/>
          </w:tcPr>
          <w:p w14:paraId="339CCFE4" w14:textId="21CAB8DF"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3</w:t>
            </w:r>
          </w:p>
        </w:tc>
        <w:tc>
          <w:tcPr>
            <w:tcW w:w="1426" w:type="dxa"/>
            <w:shd w:val="clear" w:color="auto" w:fill="DDEBF7"/>
          </w:tcPr>
          <w:p w14:paraId="21E02A68" w14:textId="1CFEE039"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7</w:t>
            </w:r>
          </w:p>
        </w:tc>
        <w:tc>
          <w:tcPr>
            <w:tcW w:w="1182" w:type="dxa"/>
            <w:shd w:val="clear" w:color="auto" w:fill="DDEBF7"/>
          </w:tcPr>
          <w:p w14:paraId="2FC7A3AF" w14:textId="4E24E26C"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1</w:t>
            </w:r>
          </w:p>
        </w:tc>
        <w:tc>
          <w:tcPr>
            <w:tcW w:w="942" w:type="dxa"/>
            <w:shd w:val="clear" w:color="auto" w:fill="DDEBF7"/>
          </w:tcPr>
          <w:p w14:paraId="18DF4A7E" w14:textId="486801C1"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3</w:t>
            </w:r>
          </w:p>
        </w:tc>
        <w:tc>
          <w:tcPr>
            <w:tcW w:w="792" w:type="dxa"/>
            <w:shd w:val="clear" w:color="auto" w:fill="DDEBF7"/>
          </w:tcPr>
          <w:p w14:paraId="64C1055C" w14:textId="7BA311ED"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1</w:t>
            </w:r>
          </w:p>
        </w:tc>
        <w:tc>
          <w:tcPr>
            <w:tcW w:w="783" w:type="dxa"/>
            <w:shd w:val="clear" w:color="auto" w:fill="E2EFDA"/>
          </w:tcPr>
          <w:p w14:paraId="3431B6BA" w14:textId="4646C5C3"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76</w:t>
            </w:r>
          </w:p>
        </w:tc>
        <w:tc>
          <w:tcPr>
            <w:tcW w:w="731" w:type="dxa"/>
            <w:shd w:val="clear" w:color="auto" w:fill="E2EFDA"/>
          </w:tcPr>
          <w:p w14:paraId="48062EBB" w14:textId="7B34F212"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55</w:t>
            </w:r>
          </w:p>
        </w:tc>
        <w:tc>
          <w:tcPr>
            <w:tcW w:w="1118" w:type="dxa"/>
            <w:shd w:val="clear" w:color="auto" w:fill="FFF2CC"/>
          </w:tcPr>
          <w:p w14:paraId="5BF786FE" w14:textId="0B628BDB" w:rsidR="00760909" w:rsidRPr="00125DA9" w:rsidRDefault="00E0153B" w:rsidP="00E0153B">
            <w:pPr>
              <w:pStyle w:val="Tabletext"/>
              <w:jc w:val="center"/>
              <w:rPr>
                <w:rFonts w:asciiTheme="minorHAnsi" w:hAnsiTheme="minorHAnsi" w:cstheme="minorHAnsi"/>
                <w:sz w:val="15"/>
                <w:szCs w:val="15"/>
                <w:lang w:val="es-ES"/>
              </w:rPr>
            </w:pPr>
            <w:r w:rsidRPr="00125DA9">
              <w:rPr>
                <w:rFonts w:asciiTheme="minorHAnsi" w:hAnsiTheme="minorHAnsi" w:cstheme="minorHAnsi"/>
                <w:sz w:val="15"/>
                <w:szCs w:val="15"/>
                <w:lang w:val="es-ES"/>
              </w:rPr>
              <w:t>55</w:t>
            </w:r>
          </w:p>
        </w:tc>
      </w:tr>
      <w:tr w:rsidR="00125DA9" w:rsidRPr="00125DA9" w14:paraId="78A696BD" w14:textId="77777777" w:rsidTr="00D30B68">
        <w:tc>
          <w:tcPr>
            <w:tcW w:w="1515" w:type="dxa"/>
          </w:tcPr>
          <w:p w14:paraId="4EEA34D5" w14:textId="6BCEEC18" w:rsidR="00760909" w:rsidRPr="00125DA9" w:rsidRDefault="00600902" w:rsidP="00760909">
            <w:pPr>
              <w:pStyle w:val="Tabletext"/>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Total acumulado general</w:t>
            </w:r>
          </w:p>
        </w:tc>
        <w:tc>
          <w:tcPr>
            <w:tcW w:w="856" w:type="dxa"/>
            <w:shd w:val="clear" w:color="auto" w:fill="DDEBF7"/>
          </w:tcPr>
          <w:p w14:paraId="223E2CC1" w14:textId="12D65421" w:rsidR="00760909" w:rsidRPr="00125DA9" w:rsidRDefault="00760909"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801</w:t>
            </w:r>
          </w:p>
        </w:tc>
        <w:tc>
          <w:tcPr>
            <w:tcW w:w="789" w:type="dxa"/>
            <w:shd w:val="clear" w:color="auto" w:fill="DDEBF7"/>
          </w:tcPr>
          <w:p w14:paraId="4647AB06" w14:textId="710B1A93" w:rsidR="00760909" w:rsidRPr="00125DA9" w:rsidRDefault="00760909"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5</w:t>
            </w:r>
          </w:p>
        </w:tc>
        <w:tc>
          <w:tcPr>
            <w:tcW w:w="1206" w:type="dxa"/>
            <w:shd w:val="clear" w:color="auto" w:fill="DDEBF7"/>
          </w:tcPr>
          <w:p w14:paraId="4678E6E3" w14:textId="4D4B0AB8"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66</w:t>
            </w:r>
          </w:p>
        </w:tc>
        <w:tc>
          <w:tcPr>
            <w:tcW w:w="1177" w:type="dxa"/>
            <w:shd w:val="clear" w:color="auto" w:fill="DDEBF7"/>
          </w:tcPr>
          <w:p w14:paraId="273E66E9" w14:textId="5B490E75"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67</w:t>
            </w:r>
          </w:p>
        </w:tc>
        <w:tc>
          <w:tcPr>
            <w:tcW w:w="1475" w:type="dxa"/>
            <w:shd w:val="clear" w:color="auto" w:fill="DDEBF7"/>
          </w:tcPr>
          <w:p w14:paraId="1FFEC752" w14:textId="4DB5C6D0"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41</w:t>
            </w:r>
          </w:p>
        </w:tc>
        <w:tc>
          <w:tcPr>
            <w:tcW w:w="1426" w:type="dxa"/>
            <w:shd w:val="clear" w:color="auto" w:fill="DDEBF7"/>
          </w:tcPr>
          <w:p w14:paraId="0C3163FE" w14:textId="2D14EDDA"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76</w:t>
            </w:r>
          </w:p>
        </w:tc>
        <w:tc>
          <w:tcPr>
            <w:tcW w:w="1182" w:type="dxa"/>
            <w:shd w:val="clear" w:color="auto" w:fill="DDEBF7"/>
          </w:tcPr>
          <w:p w14:paraId="5DD5BA86" w14:textId="780F3461"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4</w:t>
            </w:r>
          </w:p>
        </w:tc>
        <w:tc>
          <w:tcPr>
            <w:tcW w:w="942" w:type="dxa"/>
            <w:shd w:val="clear" w:color="auto" w:fill="DDEBF7"/>
          </w:tcPr>
          <w:p w14:paraId="6B6189CF" w14:textId="5252AA9C"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34</w:t>
            </w:r>
          </w:p>
        </w:tc>
        <w:tc>
          <w:tcPr>
            <w:tcW w:w="792" w:type="dxa"/>
            <w:shd w:val="clear" w:color="auto" w:fill="DDEBF7"/>
          </w:tcPr>
          <w:p w14:paraId="09F9B7AF" w14:textId="5295835C"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17</w:t>
            </w:r>
          </w:p>
        </w:tc>
        <w:tc>
          <w:tcPr>
            <w:tcW w:w="783" w:type="dxa"/>
            <w:shd w:val="clear" w:color="auto" w:fill="E2EFDA"/>
          </w:tcPr>
          <w:p w14:paraId="6956F4A1" w14:textId="475F84DA"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725</w:t>
            </w:r>
          </w:p>
        </w:tc>
        <w:tc>
          <w:tcPr>
            <w:tcW w:w="731" w:type="dxa"/>
            <w:shd w:val="clear" w:color="auto" w:fill="E2EFDA"/>
          </w:tcPr>
          <w:p w14:paraId="45B94C17" w14:textId="169E06B8"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380</w:t>
            </w:r>
          </w:p>
        </w:tc>
        <w:tc>
          <w:tcPr>
            <w:tcW w:w="1118" w:type="dxa"/>
            <w:shd w:val="clear" w:color="auto" w:fill="FFF2CC"/>
          </w:tcPr>
          <w:p w14:paraId="4C08620E" w14:textId="329D0BC0" w:rsidR="00760909" w:rsidRPr="00125DA9" w:rsidRDefault="00E0153B" w:rsidP="00E0153B">
            <w:pPr>
              <w:pStyle w:val="Tabletext"/>
              <w:jc w:val="center"/>
              <w:rPr>
                <w:rFonts w:asciiTheme="minorHAnsi" w:hAnsiTheme="minorHAnsi" w:cstheme="minorHAnsi"/>
                <w:b/>
                <w:bCs/>
                <w:sz w:val="15"/>
                <w:szCs w:val="15"/>
                <w:lang w:val="es-ES"/>
              </w:rPr>
            </w:pPr>
            <w:r w:rsidRPr="00125DA9">
              <w:rPr>
                <w:rFonts w:asciiTheme="minorHAnsi" w:hAnsiTheme="minorHAnsi" w:cstheme="minorHAnsi"/>
                <w:b/>
                <w:bCs/>
                <w:sz w:val="15"/>
                <w:szCs w:val="15"/>
                <w:lang w:val="es-ES"/>
              </w:rPr>
              <w:t>487</w:t>
            </w:r>
          </w:p>
        </w:tc>
      </w:tr>
    </w:tbl>
    <w:p w14:paraId="188F5FDF" w14:textId="77777777" w:rsidR="00760909" w:rsidRPr="00760909" w:rsidRDefault="00760909" w:rsidP="00760909">
      <w:pPr>
        <w:rPr>
          <w:lang w:val="es-ES_tradnl"/>
        </w:rPr>
      </w:pPr>
    </w:p>
    <w:p w14:paraId="70459AEC" w14:textId="77777777" w:rsidR="00760909" w:rsidRDefault="00760909" w:rsidP="00760909">
      <w:pPr>
        <w:rPr>
          <w:lang w:val="es-ES_tradnl"/>
        </w:rPr>
        <w:sectPr w:rsidR="00760909" w:rsidSect="00760909">
          <w:headerReference w:type="default" r:id="rId22"/>
          <w:footerReference w:type="default" r:id="rId23"/>
          <w:headerReference w:type="first" r:id="rId24"/>
          <w:footerReference w:type="first" r:id="rId25"/>
          <w:pgSz w:w="16838" w:h="11906" w:orient="landscape" w:code="9"/>
          <w:pgMar w:top="1134" w:right="1418" w:bottom="1134" w:left="1418" w:header="709" w:footer="709" w:gutter="0"/>
          <w:cols w:space="708"/>
          <w:titlePg/>
          <w:docGrid w:linePitch="360"/>
        </w:sectPr>
      </w:pPr>
    </w:p>
    <w:p w14:paraId="1EE97117" w14:textId="00FEED49" w:rsidR="00125DA9" w:rsidRDefault="00125DA9" w:rsidP="00125DA9">
      <w:pPr>
        <w:pStyle w:val="Normalaftertitle"/>
        <w:rPr>
          <w:lang w:val="es-ES_tradnl"/>
        </w:rPr>
      </w:pPr>
      <w:r w:rsidRPr="00AC34EB">
        <w:rPr>
          <w:lang w:val="es-ES_tradnl"/>
        </w:rPr>
        <w:lastRenderedPageBreak/>
        <w:t>Un total de 131 delegados participaron al menos en una reunión de la Comisión de Estudio</w:t>
      </w:r>
      <w:r w:rsidR="0079472F">
        <w:rPr>
          <w:lang w:val="es-ES_tradnl"/>
        </w:rPr>
        <w:t> </w:t>
      </w:r>
      <w:r w:rsidRPr="00AC34EB">
        <w:rPr>
          <w:lang w:val="es-ES_tradnl"/>
        </w:rPr>
        <w:t>1 (</w:t>
      </w:r>
      <w:r w:rsidRPr="00600902">
        <w:rPr>
          <w:b/>
          <w:bCs/>
          <w:lang w:val="es-ES_tradnl"/>
        </w:rPr>
        <w:t>Cuadro 1</w:t>
      </w:r>
      <w:r w:rsidRPr="00AC34EB">
        <w:rPr>
          <w:lang w:val="es-ES_tradnl"/>
        </w:rPr>
        <w:t>). Por término medio, a las reuniones anuales de la CE</w:t>
      </w:r>
      <w:r>
        <w:rPr>
          <w:lang w:val="es-ES_tradnl"/>
        </w:rPr>
        <w:t> </w:t>
      </w:r>
      <w:r w:rsidRPr="00AC34EB">
        <w:rPr>
          <w:lang w:val="es-ES_tradnl"/>
        </w:rPr>
        <w:t>1 asisten 142 participantes de 64</w:t>
      </w:r>
      <w:r w:rsidR="0079472F">
        <w:rPr>
          <w:lang w:val="es-ES_tradnl"/>
        </w:rPr>
        <w:t> </w:t>
      </w:r>
      <w:r w:rsidRPr="00AC34EB">
        <w:rPr>
          <w:lang w:val="es-ES_tradnl"/>
        </w:rPr>
        <w:t>países mientras que a las reuniones anuales de RGQ asisten 136 participantes de 59 países. Los Estados Miembros representan el 72</w:t>
      </w:r>
      <w:r>
        <w:rPr>
          <w:lang w:val="es-ES_tradnl"/>
        </w:rPr>
        <w:t> </w:t>
      </w:r>
      <w:r w:rsidRPr="00AC34EB">
        <w:rPr>
          <w:lang w:val="es-ES_tradnl"/>
        </w:rPr>
        <w:t>% de la participación mientras que las instituciones académicas suponen el 3</w:t>
      </w:r>
      <w:r>
        <w:rPr>
          <w:lang w:val="es-ES_tradnl"/>
        </w:rPr>
        <w:t> </w:t>
      </w:r>
      <w:r w:rsidRPr="00AC34EB">
        <w:rPr>
          <w:lang w:val="es-ES_tradnl"/>
        </w:rPr>
        <w:t>%. El promedio de participación femenina en las reuniones es del 34</w:t>
      </w:r>
      <w:r>
        <w:rPr>
          <w:lang w:val="es-ES_tradnl"/>
        </w:rPr>
        <w:t> </w:t>
      </w:r>
      <w:r w:rsidRPr="00AC34EB">
        <w:rPr>
          <w:lang w:val="es-ES_tradnl"/>
        </w:rPr>
        <w:t>%.</w:t>
      </w:r>
    </w:p>
    <w:p w14:paraId="6DB33611" w14:textId="231FCF23" w:rsidR="00AC34EB" w:rsidRPr="00AC34EB" w:rsidRDefault="00AC34EB" w:rsidP="00C54457">
      <w:pPr>
        <w:pStyle w:val="FigureNotitle"/>
      </w:pPr>
      <w:r w:rsidRPr="00AC34EB">
        <w:t>Figur</w:t>
      </w:r>
      <w:r w:rsidR="00C54457">
        <w:t>a</w:t>
      </w:r>
      <w:r w:rsidRPr="00AC34EB">
        <w:t xml:space="preserve"> 1: Número de participantes individuales (por </w:t>
      </w:r>
      <w:r w:rsidR="003212B6">
        <w:t>r</w:t>
      </w:r>
      <w:r w:rsidRPr="00AC34EB">
        <w:t xml:space="preserve">egiones) </w:t>
      </w:r>
      <w:r w:rsidR="003212B6">
        <w:br/>
      </w:r>
      <w:r w:rsidRPr="00AC34EB">
        <w:t>en las reuniones de la Comisión de Estudio 1</w:t>
      </w:r>
    </w:p>
    <w:p w14:paraId="4FDE00B1" w14:textId="6FF3DD96" w:rsidR="00D32DA9" w:rsidRPr="00D32DA9" w:rsidRDefault="00D32DA9" w:rsidP="00D32DA9">
      <w:pPr>
        <w:pStyle w:val="Figure"/>
      </w:pPr>
      <w:r>
        <w:rPr>
          <w:noProof/>
        </w:rPr>
        <w:drawing>
          <wp:inline distT="0" distB="0" distL="0" distR="0" wp14:anchorId="2D95793A" wp14:editId="0F4F6F69">
            <wp:extent cx="4586400" cy="28404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6400" cy="2840400"/>
                    </a:xfrm>
                    <a:prstGeom prst="rect">
                      <a:avLst/>
                    </a:prstGeom>
                    <a:noFill/>
                  </pic:spPr>
                </pic:pic>
              </a:graphicData>
            </a:graphic>
          </wp:inline>
        </w:drawing>
      </w:r>
    </w:p>
    <w:p w14:paraId="769E79B1" w14:textId="6F7764F0" w:rsidR="00AC34EB" w:rsidRPr="00AC34EB" w:rsidRDefault="00AC34EB" w:rsidP="003212B6">
      <w:pPr>
        <w:pStyle w:val="Normalaftertitle"/>
        <w:rPr>
          <w:lang w:val="es-ES_tradnl"/>
        </w:rPr>
      </w:pPr>
      <w:r w:rsidRPr="00AC34EB">
        <w:rPr>
          <w:lang w:val="es-ES_tradnl"/>
        </w:rPr>
        <w:t>Como se indica en el gráfico anterior (</w:t>
      </w:r>
      <w:r w:rsidRPr="00E0153B">
        <w:rPr>
          <w:b/>
          <w:bCs/>
          <w:lang w:val="es-ES_tradnl"/>
        </w:rPr>
        <w:t>Figura 1</w:t>
      </w:r>
      <w:r w:rsidRPr="00AC34EB">
        <w:rPr>
          <w:lang w:val="es-ES_tradnl"/>
        </w:rPr>
        <w:t>), el mayor número de participantes lo registraron la segunda reunión de la CE</w:t>
      </w:r>
      <w:r w:rsidR="00E0153B">
        <w:rPr>
          <w:lang w:val="es-ES_tradnl"/>
        </w:rPr>
        <w:t> </w:t>
      </w:r>
      <w:r w:rsidRPr="00AC34EB">
        <w:rPr>
          <w:lang w:val="es-ES_tradnl"/>
        </w:rPr>
        <w:t>1 (2019) y la tercera reunión del RGQ (2020) (que fue la primera reunión totalmente virtual que se celebró a raíz de la pandemia de COVID-19).</w:t>
      </w:r>
    </w:p>
    <w:p w14:paraId="3F3BB45F" w14:textId="76D4C64F" w:rsidR="00AC34EB" w:rsidRPr="00AC34EB" w:rsidRDefault="00AC34EB" w:rsidP="00C54457">
      <w:pPr>
        <w:pStyle w:val="FigureNotitle"/>
      </w:pPr>
      <w:r w:rsidRPr="00D32DA9">
        <w:t xml:space="preserve">Figura 2: Número acumulado de participantes (por </w:t>
      </w:r>
      <w:r w:rsidR="00375091" w:rsidRPr="00D32DA9">
        <w:t>r</w:t>
      </w:r>
      <w:r w:rsidRPr="00D32DA9">
        <w:t>egiones) para la Comisión de Estudio 1</w:t>
      </w:r>
    </w:p>
    <w:p w14:paraId="70837B2C" w14:textId="172676E0" w:rsidR="00AC34EB" w:rsidRPr="00AC34EB" w:rsidRDefault="00375091" w:rsidP="00375091">
      <w:pPr>
        <w:pStyle w:val="Figure"/>
      </w:pPr>
      <w:r>
        <w:rPr>
          <w:noProof/>
        </w:rPr>
        <w:drawing>
          <wp:inline distT="0" distB="0" distL="0" distR="0" wp14:anchorId="23296CBE" wp14:editId="0AEF3DE7">
            <wp:extent cx="4584700" cy="27495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84700" cy="2749550"/>
                    </a:xfrm>
                    <a:prstGeom prst="rect">
                      <a:avLst/>
                    </a:prstGeom>
                    <a:noFill/>
                  </pic:spPr>
                </pic:pic>
              </a:graphicData>
            </a:graphic>
          </wp:inline>
        </w:drawing>
      </w:r>
    </w:p>
    <w:p w14:paraId="7F193EF1" w14:textId="77777777" w:rsidR="00AC34EB" w:rsidRPr="00AC34EB" w:rsidRDefault="00AC34EB" w:rsidP="00375091">
      <w:pPr>
        <w:pStyle w:val="Normalaftertitle"/>
        <w:rPr>
          <w:lang w:val="es-ES_tradnl"/>
        </w:rPr>
      </w:pPr>
      <w:r w:rsidRPr="00AC34EB">
        <w:rPr>
          <w:lang w:val="es-ES_tradnl"/>
        </w:rPr>
        <w:lastRenderedPageBreak/>
        <w:t xml:space="preserve">Como se indica en el gráfico circular de la </w:t>
      </w:r>
      <w:r w:rsidRPr="00FC0FB6">
        <w:rPr>
          <w:b/>
          <w:bCs/>
          <w:lang w:val="es-ES_tradnl"/>
        </w:rPr>
        <w:t>Figura 2</w:t>
      </w:r>
      <w:r w:rsidRPr="00AC34EB">
        <w:rPr>
          <w:lang w:val="es-ES_tradnl"/>
        </w:rPr>
        <w:t>, el mayor número de participantes procede de África, siguiéndole Asia-Pacífico, las Américas, Europa, los Estados Árabes y la Comunidad de Estados Independientes (CEI).</w:t>
      </w:r>
    </w:p>
    <w:p w14:paraId="06909C6A" w14:textId="20432AC8" w:rsidR="00AC34EB" w:rsidRPr="00AC34EB" w:rsidRDefault="00AC34EB" w:rsidP="00953BB4">
      <w:pPr>
        <w:pStyle w:val="FigureNotitle"/>
      </w:pPr>
      <w:r w:rsidRPr="00AC34EB">
        <w:t xml:space="preserve">Figura 3: Número de </w:t>
      </w:r>
      <w:r w:rsidR="00D32DA9">
        <w:t>contribuciones recibidas</w:t>
      </w:r>
      <w:r w:rsidRPr="00AC34EB">
        <w:t xml:space="preserve"> (por </w:t>
      </w:r>
      <w:r w:rsidR="00375091">
        <w:t>r</w:t>
      </w:r>
      <w:r w:rsidRPr="00AC34EB">
        <w:t>egiones) para la Comisión de Estudio 1</w:t>
      </w:r>
    </w:p>
    <w:p w14:paraId="74CD4188" w14:textId="423E31FA" w:rsidR="00AC34EB" w:rsidRPr="00AC34EB" w:rsidRDefault="00375091" w:rsidP="00953BB4">
      <w:pPr>
        <w:pStyle w:val="Figure"/>
      </w:pPr>
      <w:r>
        <w:rPr>
          <w:noProof/>
        </w:rPr>
        <w:drawing>
          <wp:inline distT="0" distB="0" distL="0" distR="0" wp14:anchorId="0B219ECF" wp14:editId="485741E3">
            <wp:extent cx="4561200" cy="2941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61200" cy="2941200"/>
                    </a:xfrm>
                    <a:prstGeom prst="rect">
                      <a:avLst/>
                    </a:prstGeom>
                    <a:noFill/>
                  </pic:spPr>
                </pic:pic>
              </a:graphicData>
            </a:graphic>
          </wp:inline>
        </w:drawing>
      </w:r>
    </w:p>
    <w:p w14:paraId="0157F300" w14:textId="3071C635" w:rsidR="00AC34EB" w:rsidRPr="00AC34EB" w:rsidRDefault="00AC34EB" w:rsidP="00375091">
      <w:pPr>
        <w:pStyle w:val="Normalaftertitle"/>
        <w:rPr>
          <w:lang w:val="es-ES_tradnl"/>
        </w:rPr>
      </w:pPr>
      <w:r w:rsidRPr="00AC34EB">
        <w:rPr>
          <w:lang w:val="es-ES_tradnl"/>
        </w:rPr>
        <w:t xml:space="preserve">La Comisión de Estudio 1 recibió (en la propia Comisión de Estudio y en los Grupos de Relator) un total de 511 contribuciones únicas de los </w:t>
      </w:r>
      <w:r w:rsidR="0004044D">
        <w:rPr>
          <w:lang w:val="es-ES_tradnl"/>
        </w:rPr>
        <w:t>m</w:t>
      </w:r>
      <w:r w:rsidRPr="00AC34EB">
        <w:rPr>
          <w:lang w:val="es-ES_tradnl"/>
        </w:rPr>
        <w:t xml:space="preserve">iembros, siendo su distribución por </w:t>
      </w:r>
      <w:r w:rsidR="000203CB">
        <w:rPr>
          <w:lang w:val="es-ES_tradnl"/>
        </w:rPr>
        <w:t>r</w:t>
      </w:r>
      <w:r w:rsidRPr="00AC34EB">
        <w:rPr>
          <w:lang w:val="es-ES_tradnl"/>
        </w:rPr>
        <w:t xml:space="preserve">egiones la que se indica en el gráfico circular de la </w:t>
      </w:r>
      <w:r w:rsidRPr="0099419B">
        <w:rPr>
          <w:b/>
          <w:bCs/>
          <w:lang w:val="es-ES_tradnl"/>
        </w:rPr>
        <w:t>Figura 3</w:t>
      </w:r>
      <w:r w:rsidRPr="00AC34EB">
        <w:rPr>
          <w:lang w:val="es-ES_tradnl"/>
        </w:rPr>
        <w:t>. África, Asia-Pacífico y las Américas tienen aproximadamente el mismo número de éstas. Hay que tener bien presente la distribución de los participantes (</w:t>
      </w:r>
      <w:r w:rsidRPr="0004044D">
        <w:rPr>
          <w:lang w:val="es-ES_tradnl"/>
        </w:rPr>
        <w:t>Figura 2</w:t>
      </w:r>
      <w:r w:rsidRPr="00AC34EB">
        <w:rPr>
          <w:lang w:val="es-ES_tradnl"/>
        </w:rPr>
        <w:t xml:space="preserve">) y la del total de Miembros del UIT-D por </w:t>
      </w:r>
      <w:r w:rsidR="000203CB">
        <w:rPr>
          <w:lang w:val="es-ES_tradnl"/>
        </w:rPr>
        <w:t>r</w:t>
      </w:r>
      <w:r w:rsidRPr="00AC34EB">
        <w:rPr>
          <w:lang w:val="es-ES_tradnl"/>
        </w:rPr>
        <w:t>egiones.</w:t>
      </w:r>
    </w:p>
    <w:p w14:paraId="18A6844F" w14:textId="0588DE82" w:rsidR="00AC34EB" w:rsidRDefault="00AC34EB" w:rsidP="00FC0FB6">
      <w:pPr>
        <w:pStyle w:val="TableNotitle"/>
      </w:pPr>
      <w:r w:rsidRPr="00AC34EB">
        <w:t>Cuadro 2: Número de contribuciones recibidas por las Cuestiones de la Comisión de Estudio 1</w:t>
      </w:r>
    </w:p>
    <w:tbl>
      <w:tblPr>
        <w:tblStyle w:val="GridTable5Dark-Accent1"/>
        <w:tblW w:w="5000" w:type="pct"/>
        <w:jc w:val="center"/>
        <w:tblLook w:val="04A0" w:firstRow="1" w:lastRow="0" w:firstColumn="1" w:lastColumn="0" w:noHBand="0" w:noVBand="1"/>
      </w:tblPr>
      <w:tblGrid>
        <w:gridCol w:w="4876"/>
        <w:gridCol w:w="944"/>
        <w:gridCol w:w="944"/>
        <w:gridCol w:w="1063"/>
        <w:gridCol w:w="940"/>
        <w:gridCol w:w="861"/>
      </w:tblGrid>
      <w:tr w:rsidR="00FC0FB6" w:rsidRPr="00FC0FB6" w14:paraId="5CBD25D9" w14:textId="77777777" w:rsidTr="00FC0FB6">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877" w:type="dxa"/>
          </w:tcPr>
          <w:p w14:paraId="43F1A496" w14:textId="13DE4BC2" w:rsidR="00FC0FB6" w:rsidRPr="00FC0FB6" w:rsidRDefault="00FC0FB6" w:rsidP="0004044D">
            <w:pPr>
              <w:pStyle w:val="Tablehead"/>
              <w:jc w:val="left"/>
              <w:rPr>
                <w:b/>
                <w:bCs w:val="0"/>
                <w:lang w:val="es-ES"/>
              </w:rPr>
            </w:pPr>
            <w:bookmarkStart w:id="9" w:name="_Hlk69474320"/>
            <w:r w:rsidRPr="00FC0FB6">
              <w:rPr>
                <w:b/>
                <w:bCs w:val="0"/>
                <w:lang w:val="es-ES"/>
              </w:rPr>
              <w:t xml:space="preserve">Contribuciones de los </w:t>
            </w:r>
            <w:r w:rsidR="0086023D">
              <w:rPr>
                <w:b/>
                <w:bCs w:val="0"/>
                <w:lang w:val="es-ES"/>
              </w:rPr>
              <w:t>m</w:t>
            </w:r>
            <w:r w:rsidR="0086023D" w:rsidRPr="00FC0FB6">
              <w:rPr>
                <w:b/>
                <w:bCs w:val="0"/>
                <w:lang w:val="es-ES"/>
              </w:rPr>
              <w:t xml:space="preserve">iembros </w:t>
            </w:r>
            <w:r w:rsidRPr="00FC0FB6">
              <w:rPr>
                <w:b/>
                <w:bCs w:val="0"/>
                <w:lang w:val="es-ES"/>
              </w:rPr>
              <w:t xml:space="preserve">recibidas </w:t>
            </w:r>
            <w:r>
              <w:rPr>
                <w:b/>
                <w:bCs w:val="0"/>
                <w:lang w:val="es-ES"/>
              </w:rPr>
              <w:br/>
            </w:r>
            <w:r w:rsidRPr="00FC0FB6">
              <w:rPr>
                <w:b/>
                <w:bCs w:val="0"/>
                <w:lang w:val="es-ES"/>
              </w:rPr>
              <w:t>por las reuniones de la CE</w:t>
            </w:r>
            <w:r>
              <w:rPr>
                <w:b/>
                <w:bCs w:val="0"/>
                <w:lang w:val="es-ES"/>
              </w:rPr>
              <w:t> </w:t>
            </w:r>
            <w:r w:rsidRPr="00FC0FB6">
              <w:rPr>
                <w:b/>
                <w:bCs w:val="0"/>
                <w:lang w:val="es-ES"/>
              </w:rPr>
              <w:t>1 y los RGQ*</w:t>
            </w:r>
          </w:p>
        </w:tc>
        <w:tc>
          <w:tcPr>
            <w:tcW w:w="944" w:type="dxa"/>
          </w:tcPr>
          <w:p w14:paraId="2843F36C" w14:textId="77777777" w:rsidR="00FC0FB6" w:rsidRPr="00FC0FB6" w:rsidRDefault="00FC0FB6" w:rsidP="00FC0FB6">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FC0FB6">
              <w:rPr>
                <w:b/>
                <w:bCs w:val="0"/>
                <w:lang w:val="es-ES"/>
              </w:rPr>
              <w:t>2018</w:t>
            </w:r>
          </w:p>
        </w:tc>
        <w:tc>
          <w:tcPr>
            <w:tcW w:w="944" w:type="dxa"/>
          </w:tcPr>
          <w:p w14:paraId="51DE4369" w14:textId="77777777" w:rsidR="00FC0FB6" w:rsidRPr="00FC0FB6" w:rsidRDefault="00FC0FB6" w:rsidP="00FC0FB6">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FC0FB6">
              <w:rPr>
                <w:b/>
                <w:bCs w:val="0"/>
                <w:lang w:val="es-ES"/>
              </w:rPr>
              <w:t>2019</w:t>
            </w:r>
          </w:p>
        </w:tc>
        <w:tc>
          <w:tcPr>
            <w:tcW w:w="1063" w:type="dxa"/>
          </w:tcPr>
          <w:p w14:paraId="56CCF06E" w14:textId="77777777" w:rsidR="00FC0FB6" w:rsidRPr="00FC0FB6" w:rsidRDefault="00FC0FB6" w:rsidP="00FC0FB6">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FC0FB6">
              <w:rPr>
                <w:b/>
                <w:bCs w:val="0"/>
                <w:lang w:val="es-ES"/>
              </w:rPr>
              <w:t>2020</w:t>
            </w:r>
          </w:p>
        </w:tc>
        <w:tc>
          <w:tcPr>
            <w:tcW w:w="940" w:type="dxa"/>
          </w:tcPr>
          <w:p w14:paraId="0F308B46" w14:textId="77777777" w:rsidR="00FC0FB6" w:rsidRPr="00FC0FB6" w:rsidRDefault="00FC0FB6" w:rsidP="00FC0FB6">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FC0FB6">
              <w:rPr>
                <w:b/>
                <w:bCs w:val="0"/>
                <w:lang w:val="es-ES"/>
              </w:rPr>
              <w:t>2021</w:t>
            </w:r>
          </w:p>
        </w:tc>
        <w:tc>
          <w:tcPr>
            <w:tcW w:w="861" w:type="dxa"/>
          </w:tcPr>
          <w:p w14:paraId="545BB1B4" w14:textId="77777777" w:rsidR="00FC0FB6" w:rsidRPr="00FC0FB6" w:rsidRDefault="00FC0FB6" w:rsidP="00FC0FB6">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FC0FB6">
              <w:rPr>
                <w:b/>
                <w:bCs w:val="0"/>
                <w:lang w:val="es-ES"/>
              </w:rPr>
              <w:t>Total</w:t>
            </w:r>
          </w:p>
        </w:tc>
      </w:tr>
      <w:tr w:rsidR="00FC0FB6" w:rsidRPr="00FC0FB6" w14:paraId="607DB07A" w14:textId="77777777" w:rsidTr="00FC0F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877" w:type="dxa"/>
          </w:tcPr>
          <w:p w14:paraId="5F61DF68" w14:textId="217CC105" w:rsidR="00FC0FB6" w:rsidRPr="00FC0FB6" w:rsidRDefault="00FC0FB6" w:rsidP="00FC0FB6">
            <w:pPr>
              <w:pStyle w:val="Tabletext"/>
              <w:rPr>
                <w:lang w:val="es-ES"/>
              </w:rPr>
            </w:pPr>
            <w:r w:rsidRPr="00FC0FB6">
              <w:rPr>
                <w:lang w:val="es-ES"/>
              </w:rPr>
              <w:t>C</w:t>
            </w:r>
            <w:r w:rsidR="0004044D">
              <w:rPr>
                <w:lang w:val="es-ES"/>
              </w:rPr>
              <w:t>uestión </w:t>
            </w:r>
            <w:r w:rsidRPr="00FC0FB6">
              <w:rPr>
                <w:lang w:val="es-ES"/>
              </w:rPr>
              <w:t>1/1</w:t>
            </w:r>
          </w:p>
        </w:tc>
        <w:tc>
          <w:tcPr>
            <w:tcW w:w="944" w:type="dxa"/>
          </w:tcPr>
          <w:p w14:paraId="48C46FFF"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35</w:t>
            </w:r>
          </w:p>
        </w:tc>
        <w:tc>
          <w:tcPr>
            <w:tcW w:w="944" w:type="dxa"/>
          </w:tcPr>
          <w:p w14:paraId="330973F6"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37</w:t>
            </w:r>
          </w:p>
        </w:tc>
        <w:tc>
          <w:tcPr>
            <w:tcW w:w="1063" w:type="dxa"/>
          </w:tcPr>
          <w:p w14:paraId="0CB2748B"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28</w:t>
            </w:r>
          </w:p>
        </w:tc>
        <w:tc>
          <w:tcPr>
            <w:tcW w:w="940" w:type="dxa"/>
          </w:tcPr>
          <w:p w14:paraId="352DB99C"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5</w:t>
            </w:r>
          </w:p>
        </w:tc>
        <w:tc>
          <w:tcPr>
            <w:tcW w:w="861" w:type="dxa"/>
          </w:tcPr>
          <w:p w14:paraId="36366998"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105</w:t>
            </w:r>
          </w:p>
        </w:tc>
      </w:tr>
      <w:tr w:rsidR="00FC0FB6" w:rsidRPr="00FC0FB6" w14:paraId="113D83C9" w14:textId="77777777" w:rsidTr="00FC0FB6">
        <w:trPr>
          <w:cantSplit/>
          <w:jc w:val="center"/>
        </w:trPr>
        <w:tc>
          <w:tcPr>
            <w:cnfStyle w:val="001000000000" w:firstRow="0" w:lastRow="0" w:firstColumn="1" w:lastColumn="0" w:oddVBand="0" w:evenVBand="0" w:oddHBand="0" w:evenHBand="0" w:firstRowFirstColumn="0" w:firstRowLastColumn="0" w:lastRowFirstColumn="0" w:lastRowLastColumn="0"/>
            <w:tcW w:w="4877" w:type="dxa"/>
          </w:tcPr>
          <w:p w14:paraId="50E8245E" w14:textId="1D33A9D5" w:rsidR="00FC0FB6" w:rsidRPr="00FC0FB6" w:rsidRDefault="00FC0FB6" w:rsidP="00FC0FB6">
            <w:pPr>
              <w:pStyle w:val="Tabletext"/>
              <w:rPr>
                <w:lang w:val="es-ES"/>
              </w:rPr>
            </w:pPr>
            <w:r w:rsidRPr="00FC0FB6">
              <w:rPr>
                <w:lang w:val="es-ES"/>
              </w:rPr>
              <w:t>C</w:t>
            </w:r>
            <w:r w:rsidR="0004044D">
              <w:rPr>
                <w:lang w:val="es-ES"/>
              </w:rPr>
              <w:t>uestión </w:t>
            </w:r>
            <w:r w:rsidRPr="00FC0FB6">
              <w:rPr>
                <w:lang w:val="es-ES"/>
              </w:rPr>
              <w:t>2/1</w:t>
            </w:r>
          </w:p>
        </w:tc>
        <w:tc>
          <w:tcPr>
            <w:tcW w:w="944" w:type="dxa"/>
          </w:tcPr>
          <w:p w14:paraId="74C80123"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8</w:t>
            </w:r>
          </w:p>
        </w:tc>
        <w:tc>
          <w:tcPr>
            <w:tcW w:w="944" w:type="dxa"/>
          </w:tcPr>
          <w:p w14:paraId="37E0977F"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33</w:t>
            </w:r>
          </w:p>
        </w:tc>
        <w:tc>
          <w:tcPr>
            <w:tcW w:w="1063" w:type="dxa"/>
          </w:tcPr>
          <w:p w14:paraId="3E20BFAC"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8</w:t>
            </w:r>
          </w:p>
        </w:tc>
        <w:tc>
          <w:tcPr>
            <w:tcW w:w="940" w:type="dxa"/>
          </w:tcPr>
          <w:p w14:paraId="09660FD7"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2</w:t>
            </w:r>
          </w:p>
        </w:tc>
        <w:tc>
          <w:tcPr>
            <w:tcW w:w="861" w:type="dxa"/>
          </w:tcPr>
          <w:p w14:paraId="2B7A633A"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51</w:t>
            </w:r>
          </w:p>
        </w:tc>
      </w:tr>
      <w:tr w:rsidR="00FC0FB6" w:rsidRPr="00FC0FB6" w14:paraId="665C4E55" w14:textId="77777777" w:rsidTr="00FC0F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877" w:type="dxa"/>
          </w:tcPr>
          <w:p w14:paraId="7FF57614" w14:textId="58BFC861" w:rsidR="00FC0FB6" w:rsidRPr="00FC0FB6" w:rsidRDefault="00FC0FB6" w:rsidP="00FC0FB6">
            <w:pPr>
              <w:pStyle w:val="Tabletext"/>
              <w:rPr>
                <w:lang w:val="es-ES"/>
              </w:rPr>
            </w:pPr>
            <w:r w:rsidRPr="00FC0FB6">
              <w:rPr>
                <w:lang w:val="es-ES"/>
              </w:rPr>
              <w:t>C</w:t>
            </w:r>
            <w:r w:rsidR="0004044D">
              <w:rPr>
                <w:lang w:val="es-ES"/>
              </w:rPr>
              <w:t>uestión </w:t>
            </w:r>
            <w:r w:rsidRPr="00FC0FB6">
              <w:rPr>
                <w:lang w:val="es-ES"/>
              </w:rPr>
              <w:t>3/1</w:t>
            </w:r>
          </w:p>
        </w:tc>
        <w:tc>
          <w:tcPr>
            <w:tcW w:w="944" w:type="dxa"/>
          </w:tcPr>
          <w:p w14:paraId="06BFE916"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18</w:t>
            </w:r>
          </w:p>
        </w:tc>
        <w:tc>
          <w:tcPr>
            <w:tcW w:w="944" w:type="dxa"/>
          </w:tcPr>
          <w:p w14:paraId="0B5DA260"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24</w:t>
            </w:r>
          </w:p>
        </w:tc>
        <w:tc>
          <w:tcPr>
            <w:tcW w:w="1063" w:type="dxa"/>
          </w:tcPr>
          <w:p w14:paraId="222AE4E4"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20</w:t>
            </w:r>
          </w:p>
        </w:tc>
        <w:tc>
          <w:tcPr>
            <w:tcW w:w="940" w:type="dxa"/>
          </w:tcPr>
          <w:p w14:paraId="629BB227"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2</w:t>
            </w:r>
          </w:p>
        </w:tc>
        <w:tc>
          <w:tcPr>
            <w:tcW w:w="861" w:type="dxa"/>
          </w:tcPr>
          <w:p w14:paraId="0A0E6C45"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64</w:t>
            </w:r>
          </w:p>
        </w:tc>
      </w:tr>
      <w:tr w:rsidR="00FC0FB6" w:rsidRPr="00FC0FB6" w14:paraId="3858AD46" w14:textId="77777777" w:rsidTr="00FC0FB6">
        <w:trPr>
          <w:cantSplit/>
          <w:jc w:val="center"/>
        </w:trPr>
        <w:tc>
          <w:tcPr>
            <w:cnfStyle w:val="001000000000" w:firstRow="0" w:lastRow="0" w:firstColumn="1" w:lastColumn="0" w:oddVBand="0" w:evenVBand="0" w:oddHBand="0" w:evenHBand="0" w:firstRowFirstColumn="0" w:firstRowLastColumn="0" w:lastRowFirstColumn="0" w:lastRowLastColumn="0"/>
            <w:tcW w:w="4877" w:type="dxa"/>
          </w:tcPr>
          <w:p w14:paraId="7E3606B7" w14:textId="36B8D33A" w:rsidR="00FC0FB6" w:rsidRPr="00FC0FB6" w:rsidRDefault="00FC0FB6" w:rsidP="00FC0FB6">
            <w:pPr>
              <w:pStyle w:val="Tabletext"/>
              <w:rPr>
                <w:lang w:val="es-ES"/>
              </w:rPr>
            </w:pPr>
            <w:r w:rsidRPr="00FC0FB6">
              <w:rPr>
                <w:lang w:val="es-ES"/>
              </w:rPr>
              <w:t>C</w:t>
            </w:r>
            <w:r w:rsidR="0004044D">
              <w:rPr>
                <w:lang w:val="es-ES"/>
              </w:rPr>
              <w:t>uestión </w:t>
            </w:r>
            <w:r w:rsidRPr="00FC0FB6">
              <w:rPr>
                <w:lang w:val="es-ES"/>
              </w:rPr>
              <w:t>4/1</w:t>
            </w:r>
          </w:p>
        </w:tc>
        <w:tc>
          <w:tcPr>
            <w:tcW w:w="944" w:type="dxa"/>
          </w:tcPr>
          <w:p w14:paraId="79AC93A3"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8</w:t>
            </w:r>
          </w:p>
        </w:tc>
        <w:tc>
          <w:tcPr>
            <w:tcW w:w="944" w:type="dxa"/>
          </w:tcPr>
          <w:p w14:paraId="6CA8C97A"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24</w:t>
            </w:r>
          </w:p>
        </w:tc>
        <w:tc>
          <w:tcPr>
            <w:tcW w:w="1063" w:type="dxa"/>
          </w:tcPr>
          <w:p w14:paraId="22463180"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4</w:t>
            </w:r>
          </w:p>
        </w:tc>
        <w:tc>
          <w:tcPr>
            <w:tcW w:w="940" w:type="dxa"/>
          </w:tcPr>
          <w:p w14:paraId="79E5CFCB"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1</w:t>
            </w:r>
          </w:p>
        </w:tc>
        <w:tc>
          <w:tcPr>
            <w:tcW w:w="861" w:type="dxa"/>
          </w:tcPr>
          <w:p w14:paraId="006185DA"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37</w:t>
            </w:r>
          </w:p>
        </w:tc>
      </w:tr>
      <w:tr w:rsidR="00FC0FB6" w:rsidRPr="00FC0FB6" w14:paraId="24293B04" w14:textId="77777777" w:rsidTr="00FC0F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877" w:type="dxa"/>
          </w:tcPr>
          <w:p w14:paraId="3CFC2F4C" w14:textId="1FDFF7BB" w:rsidR="00FC0FB6" w:rsidRPr="00FC0FB6" w:rsidRDefault="00FC0FB6" w:rsidP="00FC0FB6">
            <w:pPr>
              <w:pStyle w:val="Tabletext"/>
              <w:rPr>
                <w:lang w:val="es-ES"/>
              </w:rPr>
            </w:pPr>
            <w:r w:rsidRPr="00FC0FB6">
              <w:rPr>
                <w:lang w:val="es-ES"/>
              </w:rPr>
              <w:t>C</w:t>
            </w:r>
            <w:r w:rsidR="0004044D">
              <w:rPr>
                <w:lang w:val="es-ES"/>
              </w:rPr>
              <w:t>uestión </w:t>
            </w:r>
            <w:r w:rsidRPr="00FC0FB6">
              <w:rPr>
                <w:lang w:val="es-ES"/>
              </w:rPr>
              <w:t>5/1</w:t>
            </w:r>
          </w:p>
        </w:tc>
        <w:tc>
          <w:tcPr>
            <w:tcW w:w="944" w:type="dxa"/>
          </w:tcPr>
          <w:p w14:paraId="31AF48CF"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23</w:t>
            </w:r>
          </w:p>
        </w:tc>
        <w:tc>
          <w:tcPr>
            <w:tcW w:w="944" w:type="dxa"/>
          </w:tcPr>
          <w:p w14:paraId="2C88EAA4"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highlight w:val="green"/>
                <w:lang w:val="es-ES"/>
              </w:rPr>
              <w:t>49</w:t>
            </w:r>
          </w:p>
        </w:tc>
        <w:tc>
          <w:tcPr>
            <w:tcW w:w="1063" w:type="dxa"/>
          </w:tcPr>
          <w:p w14:paraId="1B9E6D52"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37</w:t>
            </w:r>
          </w:p>
        </w:tc>
        <w:tc>
          <w:tcPr>
            <w:tcW w:w="940" w:type="dxa"/>
          </w:tcPr>
          <w:p w14:paraId="27D4B12A"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5</w:t>
            </w:r>
          </w:p>
        </w:tc>
        <w:tc>
          <w:tcPr>
            <w:tcW w:w="861" w:type="dxa"/>
          </w:tcPr>
          <w:p w14:paraId="259D71F3"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highlight w:val="green"/>
                <w:lang w:val="es-ES"/>
              </w:rPr>
              <w:t>114</w:t>
            </w:r>
          </w:p>
        </w:tc>
      </w:tr>
      <w:tr w:rsidR="00FC0FB6" w:rsidRPr="00FC0FB6" w14:paraId="6F4BD28D" w14:textId="77777777" w:rsidTr="00FC0FB6">
        <w:trPr>
          <w:cantSplit/>
          <w:jc w:val="center"/>
        </w:trPr>
        <w:tc>
          <w:tcPr>
            <w:cnfStyle w:val="001000000000" w:firstRow="0" w:lastRow="0" w:firstColumn="1" w:lastColumn="0" w:oddVBand="0" w:evenVBand="0" w:oddHBand="0" w:evenHBand="0" w:firstRowFirstColumn="0" w:firstRowLastColumn="0" w:lastRowFirstColumn="0" w:lastRowLastColumn="0"/>
            <w:tcW w:w="4877" w:type="dxa"/>
          </w:tcPr>
          <w:p w14:paraId="5CC9C3B8" w14:textId="648147E1" w:rsidR="00FC0FB6" w:rsidRPr="00FC0FB6" w:rsidRDefault="00FC0FB6" w:rsidP="00FC0FB6">
            <w:pPr>
              <w:pStyle w:val="Tabletext"/>
              <w:rPr>
                <w:lang w:val="es-ES"/>
              </w:rPr>
            </w:pPr>
            <w:r w:rsidRPr="00FC0FB6">
              <w:rPr>
                <w:lang w:val="es-ES"/>
              </w:rPr>
              <w:t>C</w:t>
            </w:r>
            <w:r w:rsidR="0004044D">
              <w:rPr>
                <w:lang w:val="es-ES"/>
              </w:rPr>
              <w:t>uestión </w:t>
            </w:r>
            <w:r w:rsidRPr="00FC0FB6">
              <w:rPr>
                <w:lang w:val="es-ES"/>
              </w:rPr>
              <w:t>6/1</w:t>
            </w:r>
          </w:p>
        </w:tc>
        <w:tc>
          <w:tcPr>
            <w:tcW w:w="944" w:type="dxa"/>
          </w:tcPr>
          <w:p w14:paraId="43665DAF"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17</w:t>
            </w:r>
          </w:p>
        </w:tc>
        <w:tc>
          <w:tcPr>
            <w:tcW w:w="944" w:type="dxa"/>
          </w:tcPr>
          <w:p w14:paraId="4924D55F"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42</w:t>
            </w:r>
          </w:p>
        </w:tc>
        <w:tc>
          <w:tcPr>
            <w:tcW w:w="1063" w:type="dxa"/>
          </w:tcPr>
          <w:p w14:paraId="251A6C57"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20</w:t>
            </w:r>
          </w:p>
        </w:tc>
        <w:tc>
          <w:tcPr>
            <w:tcW w:w="940" w:type="dxa"/>
          </w:tcPr>
          <w:p w14:paraId="01BAFC62"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2</w:t>
            </w:r>
          </w:p>
        </w:tc>
        <w:tc>
          <w:tcPr>
            <w:tcW w:w="861" w:type="dxa"/>
          </w:tcPr>
          <w:p w14:paraId="7D70E69B"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81</w:t>
            </w:r>
          </w:p>
        </w:tc>
      </w:tr>
      <w:tr w:rsidR="00FC0FB6" w:rsidRPr="00FC0FB6" w14:paraId="4705433F" w14:textId="77777777" w:rsidTr="00FC0F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877" w:type="dxa"/>
          </w:tcPr>
          <w:p w14:paraId="4AD960EF" w14:textId="205FE02C" w:rsidR="00FC0FB6" w:rsidRPr="00FC0FB6" w:rsidRDefault="00FC0FB6" w:rsidP="00FC0FB6">
            <w:pPr>
              <w:pStyle w:val="Tabletext"/>
              <w:rPr>
                <w:lang w:val="es-ES"/>
              </w:rPr>
            </w:pPr>
            <w:r w:rsidRPr="00FC0FB6">
              <w:rPr>
                <w:lang w:val="es-ES"/>
              </w:rPr>
              <w:t>C</w:t>
            </w:r>
            <w:r w:rsidR="0004044D">
              <w:rPr>
                <w:lang w:val="es-ES"/>
              </w:rPr>
              <w:t>uestión </w:t>
            </w:r>
            <w:r w:rsidRPr="00FC0FB6">
              <w:rPr>
                <w:lang w:val="es-ES"/>
              </w:rPr>
              <w:t>7/1</w:t>
            </w:r>
          </w:p>
        </w:tc>
        <w:tc>
          <w:tcPr>
            <w:tcW w:w="944" w:type="dxa"/>
          </w:tcPr>
          <w:p w14:paraId="10689874"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23</w:t>
            </w:r>
          </w:p>
        </w:tc>
        <w:tc>
          <w:tcPr>
            <w:tcW w:w="944" w:type="dxa"/>
          </w:tcPr>
          <w:p w14:paraId="17AD55A3"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42</w:t>
            </w:r>
          </w:p>
        </w:tc>
        <w:tc>
          <w:tcPr>
            <w:tcW w:w="1063" w:type="dxa"/>
          </w:tcPr>
          <w:p w14:paraId="6FBB0A3B"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27</w:t>
            </w:r>
          </w:p>
        </w:tc>
        <w:tc>
          <w:tcPr>
            <w:tcW w:w="940" w:type="dxa"/>
          </w:tcPr>
          <w:p w14:paraId="7584663A"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7</w:t>
            </w:r>
          </w:p>
        </w:tc>
        <w:tc>
          <w:tcPr>
            <w:tcW w:w="861" w:type="dxa"/>
          </w:tcPr>
          <w:p w14:paraId="7352B561"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99</w:t>
            </w:r>
          </w:p>
        </w:tc>
      </w:tr>
      <w:tr w:rsidR="00FC0FB6" w:rsidRPr="00FC0FB6" w14:paraId="760C0F35" w14:textId="77777777" w:rsidTr="00FC0FB6">
        <w:trPr>
          <w:cantSplit/>
          <w:jc w:val="center"/>
        </w:trPr>
        <w:tc>
          <w:tcPr>
            <w:cnfStyle w:val="001000000000" w:firstRow="0" w:lastRow="0" w:firstColumn="1" w:lastColumn="0" w:oddVBand="0" w:evenVBand="0" w:oddHBand="0" w:evenHBand="0" w:firstRowFirstColumn="0" w:firstRowLastColumn="0" w:lastRowFirstColumn="0" w:lastRowLastColumn="0"/>
            <w:tcW w:w="4877" w:type="dxa"/>
          </w:tcPr>
          <w:p w14:paraId="2FF1AF37" w14:textId="2B3BEDA4" w:rsidR="00FC0FB6" w:rsidRPr="00FC0FB6" w:rsidRDefault="00FC0FB6" w:rsidP="00FC0FB6">
            <w:pPr>
              <w:pStyle w:val="Tabletext"/>
              <w:rPr>
                <w:lang w:val="es-ES"/>
              </w:rPr>
            </w:pPr>
            <w:r w:rsidRPr="00FC0FB6">
              <w:rPr>
                <w:lang w:val="es-ES"/>
              </w:rPr>
              <w:t>Total acumulado anual</w:t>
            </w:r>
          </w:p>
        </w:tc>
        <w:tc>
          <w:tcPr>
            <w:tcW w:w="944" w:type="dxa"/>
          </w:tcPr>
          <w:p w14:paraId="65DB96F6"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132</w:t>
            </w:r>
          </w:p>
        </w:tc>
        <w:tc>
          <w:tcPr>
            <w:tcW w:w="944" w:type="dxa"/>
          </w:tcPr>
          <w:p w14:paraId="343B4E3C"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251</w:t>
            </w:r>
          </w:p>
        </w:tc>
        <w:tc>
          <w:tcPr>
            <w:tcW w:w="1063" w:type="dxa"/>
          </w:tcPr>
          <w:p w14:paraId="623518BB"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144</w:t>
            </w:r>
          </w:p>
        </w:tc>
        <w:tc>
          <w:tcPr>
            <w:tcW w:w="940" w:type="dxa"/>
          </w:tcPr>
          <w:p w14:paraId="2A029BF8"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24</w:t>
            </w:r>
          </w:p>
        </w:tc>
        <w:tc>
          <w:tcPr>
            <w:tcW w:w="861" w:type="dxa"/>
          </w:tcPr>
          <w:p w14:paraId="4126515C"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551</w:t>
            </w:r>
          </w:p>
        </w:tc>
      </w:tr>
      <w:tr w:rsidR="00FC0FB6" w:rsidRPr="00FC0FB6" w14:paraId="6E2A8211" w14:textId="77777777" w:rsidTr="00FC0F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768" w:type="dxa"/>
            <w:gridSpan w:val="5"/>
          </w:tcPr>
          <w:p w14:paraId="47B06DD2" w14:textId="5D390D1C" w:rsidR="00FC0FB6" w:rsidRPr="00FC0FB6" w:rsidRDefault="00FC0FB6" w:rsidP="00FC0FB6">
            <w:pPr>
              <w:pStyle w:val="Tabletext"/>
              <w:rPr>
                <w:lang w:val="es-ES"/>
              </w:rPr>
            </w:pPr>
            <w:r w:rsidRPr="00FC0FB6">
              <w:rPr>
                <w:lang w:val="es-ES"/>
              </w:rPr>
              <w:t xml:space="preserve">Contribuciones para todas las Cuestiones (no incluidas </w:t>
            </w:r>
            <w:r w:rsidRPr="00FC0FB6">
              <w:rPr>
                <w:i/>
                <w:iCs/>
                <w:lang w:val="es-ES"/>
              </w:rPr>
              <w:t>supra</w:t>
            </w:r>
            <w:r w:rsidRPr="00FC0FB6">
              <w:rPr>
                <w:lang w:val="es-ES"/>
              </w:rPr>
              <w:t>)</w:t>
            </w:r>
          </w:p>
        </w:tc>
        <w:tc>
          <w:tcPr>
            <w:tcW w:w="861" w:type="dxa"/>
          </w:tcPr>
          <w:p w14:paraId="5671FE02"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+19</w:t>
            </w:r>
          </w:p>
        </w:tc>
      </w:tr>
      <w:tr w:rsidR="00FC0FB6" w:rsidRPr="00FC0FB6" w14:paraId="1BE66C93" w14:textId="77777777" w:rsidTr="00FC0FB6">
        <w:trPr>
          <w:cantSplit/>
          <w:jc w:val="center"/>
        </w:trPr>
        <w:tc>
          <w:tcPr>
            <w:cnfStyle w:val="001000000000" w:firstRow="0" w:lastRow="0" w:firstColumn="1" w:lastColumn="0" w:oddVBand="0" w:evenVBand="0" w:oddHBand="0" w:evenHBand="0" w:firstRowFirstColumn="0" w:firstRowLastColumn="0" w:lastRowFirstColumn="0" w:lastRowLastColumn="0"/>
            <w:tcW w:w="8768" w:type="dxa"/>
            <w:gridSpan w:val="5"/>
          </w:tcPr>
          <w:p w14:paraId="6FCCC33A" w14:textId="01CCCFEC" w:rsidR="00FC0FB6" w:rsidRPr="00FC0FB6" w:rsidRDefault="00FC0FB6" w:rsidP="00FC0FB6">
            <w:pPr>
              <w:pStyle w:val="Tabletext"/>
              <w:rPr>
                <w:lang w:val="es-ES"/>
              </w:rPr>
            </w:pPr>
            <w:r w:rsidRPr="00FC0FB6">
              <w:rPr>
                <w:lang w:val="es-ES"/>
              </w:rPr>
              <w:t xml:space="preserve">Contribuciones para más de </w:t>
            </w:r>
            <w:r w:rsidR="0004044D">
              <w:rPr>
                <w:lang w:val="es-ES"/>
              </w:rPr>
              <w:t>una</w:t>
            </w:r>
            <w:r w:rsidRPr="00FC0FB6">
              <w:rPr>
                <w:lang w:val="es-ES"/>
              </w:rPr>
              <w:t xml:space="preserve"> Cuestión pero no para todas (incluidas </w:t>
            </w:r>
            <w:r w:rsidRPr="00FC0FB6">
              <w:rPr>
                <w:i/>
                <w:iCs/>
                <w:lang w:val="es-ES"/>
              </w:rPr>
              <w:t>supra</w:t>
            </w:r>
            <w:r w:rsidRPr="00FC0FB6">
              <w:rPr>
                <w:lang w:val="es-ES"/>
              </w:rPr>
              <w:t>)</w:t>
            </w:r>
          </w:p>
        </w:tc>
        <w:tc>
          <w:tcPr>
            <w:tcW w:w="861" w:type="dxa"/>
          </w:tcPr>
          <w:p w14:paraId="1D6A8E6B" w14:textId="487F8B66"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Pr>
                <w:lang w:val="es-ES"/>
              </w:rPr>
              <w:t>–</w:t>
            </w:r>
            <w:r w:rsidRPr="00FC0FB6">
              <w:rPr>
                <w:lang w:val="es-ES"/>
              </w:rPr>
              <w:t>59</w:t>
            </w:r>
          </w:p>
        </w:tc>
      </w:tr>
      <w:tr w:rsidR="00FC0FB6" w:rsidRPr="00FC0FB6" w14:paraId="5FB30661" w14:textId="77777777" w:rsidTr="00FC0FB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768" w:type="dxa"/>
            <w:gridSpan w:val="5"/>
          </w:tcPr>
          <w:p w14:paraId="71E004BD" w14:textId="1A13ED92" w:rsidR="00FC0FB6" w:rsidRPr="00FC0FB6" w:rsidRDefault="00FC0FB6" w:rsidP="00FC0FB6">
            <w:pPr>
              <w:pStyle w:val="Tabletext"/>
              <w:rPr>
                <w:lang w:val="es-ES"/>
              </w:rPr>
            </w:pPr>
            <w:r w:rsidRPr="00FC0FB6">
              <w:rPr>
                <w:lang w:val="es-ES"/>
              </w:rPr>
              <w:t>Total de contribuciones únicas</w:t>
            </w:r>
          </w:p>
        </w:tc>
        <w:tc>
          <w:tcPr>
            <w:tcW w:w="861" w:type="dxa"/>
          </w:tcPr>
          <w:p w14:paraId="3A22AF7C"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b/>
                <w:bCs/>
                <w:lang w:val="es-ES"/>
              </w:rPr>
            </w:pPr>
            <w:r w:rsidRPr="00FC0FB6">
              <w:rPr>
                <w:b/>
                <w:bCs/>
                <w:lang w:val="es-ES"/>
              </w:rPr>
              <w:t>511</w:t>
            </w:r>
          </w:p>
        </w:tc>
      </w:tr>
    </w:tbl>
    <w:bookmarkEnd w:id="9"/>
    <w:p w14:paraId="488CA193" w14:textId="04D99E8D" w:rsidR="00AC34EB" w:rsidRPr="0004044D" w:rsidRDefault="00AC34EB" w:rsidP="002B7CC6">
      <w:pPr>
        <w:pStyle w:val="Tablelegend"/>
        <w:ind w:left="284" w:hanging="284"/>
        <w:rPr>
          <w:b/>
          <w:bCs/>
          <w:lang w:val="es-ES_tradnl"/>
        </w:rPr>
      </w:pPr>
      <w:r w:rsidRPr="0004044D">
        <w:rPr>
          <w:b/>
          <w:bCs/>
          <w:lang w:val="es-ES_tradnl"/>
        </w:rPr>
        <w:t>*</w:t>
      </w:r>
      <w:r w:rsidR="00FC0FB6" w:rsidRPr="0004044D">
        <w:rPr>
          <w:b/>
          <w:bCs/>
          <w:lang w:val="es-ES_tradnl"/>
        </w:rPr>
        <w:tab/>
      </w:r>
      <w:r w:rsidRPr="0004044D">
        <w:rPr>
          <w:b/>
          <w:bCs/>
          <w:lang w:val="es-ES_tradnl"/>
        </w:rPr>
        <w:t>Se excluyen las declaraciones de coordinación, las contribuciones a todas las Cuestiones y las de los Coordinadores de la BDT</w:t>
      </w:r>
      <w:r w:rsidR="00FC0FB6" w:rsidRPr="0004044D">
        <w:rPr>
          <w:b/>
          <w:bCs/>
          <w:lang w:val="es-ES_tradnl"/>
        </w:rPr>
        <w:t>.</w:t>
      </w:r>
    </w:p>
    <w:p w14:paraId="561F5CD1" w14:textId="2C55A962" w:rsidR="00AC34EB" w:rsidRPr="00AC34EB" w:rsidRDefault="00AC34EB" w:rsidP="00FC0FB6">
      <w:pPr>
        <w:pStyle w:val="Normalaftertitle"/>
        <w:rPr>
          <w:lang w:val="es-ES_tradnl"/>
        </w:rPr>
      </w:pPr>
      <w:r w:rsidRPr="00AC34EB">
        <w:rPr>
          <w:lang w:val="es-ES_tradnl"/>
        </w:rPr>
        <w:lastRenderedPageBreak/>
        <w:t xml:space="preserve">En el </w:t>
      </w:r>
      <w:r w:rsidRPr="0099419B">
        <w:rPr>
          <w:b/>
          <w:bCs/>
          <w:lang w:val="es-ES_tradnl"/>
        </w:rPr>
        <w:t>Cuadro 2</w:t>
      </w:r>
      <w:r w:rsidRPr="00AC34EB">
        <w:rPr>
          <w:lang w:val="es-ES_tradnl"/>
        </w:rPr>
        <w:t xml:space="preserve"> se muestran las contribuciones por cada Cuestión. La Cuestión 5/1 en 2019 es la que más contribuciones recibió (49). La Cuestión 5/1 fue la que más contribuciones recibió en total en 2018-2021, lo que demuestra el grado de interés y pertinencia de esta Cuestión. El mayor número total acumulado de contribuciones (251) se recibió en 2019.</w:t>
      </w:r>
    </w:p>
    <w:p w14:paraId="0C38A4A8" w14:textId="3DB84FD1" w:rsidR="00AC34EB" w:rsidRDefault="00AC34EB" w:rsidP="00FC0FB6">
      <w:pPr>
        <w:pStyle w:val="TableNotitle"/>
      </w:pPr>
      <w:r w:rsidRPr="00AC34EB">
        <w:t>Cuadro 3: Documentos para las reuniones de la CE</w:t>
      </w:r>
      <w:r w:rsidR="0008649E">
        <w:t> </w:t>
      </w:r>
      <w:r w:rsidRPr="00AC34EB">
        <w:t>1 y los RGQ por años en 2018-2021</w:t>
      </w:r>
    </w:p>
    <w:tbl>
      <w:tblPr>
        <w:tblStyle w:val="GridTable5Dark-Accent1"/>
        <w:tblW w:w="5000" w:type="pct"/>
        <w:jc w:val="center"/>
        <w:tblLook w:val="04A0" w:firstRow="1" w:lastRow="0" w:firstColumn="1" w:lastColumn="0" w:noHBand="0" w:noVBand="1"/>
      </w:tblPr>
      <w:tblGrid>
        <w:gridCol w:w="5523"/>
        <w:gridCol w:w="992"/>
        <w:gridCol w:w="992"/>
        <w:gridCol w:w="1134"/>
        <w:gridCol w:w="987"/>
      </w:tblGrid>
      <w:tr w:rsidR="00FC0FB6" w14:paraId="7D021AC3" w14:textId="77777777" w:rsidTr="00FC0F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Pr>
          <w:p w14:paraId="24F2343C" w14:textId="5323650E" w:rsidR="00FC0FB6" w:rsidRPr="00FC0FB6" w:rsidRDefault="00FC0FB6" w:rsidP="0086023D">
            <w:pPr>
              <w:pStyle w:val="Tablehead"/>
              <w:jc w:val="left"/>
              <w:rPr>
                <w:b/>
                <w:bCs w:val="0"/>
                <w:lang w:val="es-ES"/>
              </w:rPr>
            </w:pPr>
            <w:bookmarkStart w:id="10" w:name="_Hlk69474411"/>
            <w:r w:rsidRPr="00FC0FB6">
              <w:rPr>
                <w:b/>
                <w:bCs w:val="0"/>
                <w:lang w:val="es-ES"/>
              </w:rPr>
              <w:t>Documentos para las reuniones de la CE 1 y los RGQ</w:t>
            </w:r>
          </w:p>
        </w:tc>
        <w:tc>
          <w:tcPr>
            <w:tcW w:w="992" w:type="dxa"/>
          </w:tcPr>
          <w:p w14:paraId="7ACAA5E7" w14:textId="77777777" w:rsidR="00FC0FB6" w:rsidRPr="00FC0FB6" w:rsidRDefault="00FC0FB6" w:rsidP="00FC0FB6">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FC0FB6">
              <w:rPr>
                <w:b/>
                <w:bCs w:val="0"/>
                <w:lang w:val="es-ES"/>
              </w:rPr>
              <w:t>2018</w:t>
            </w:r>
          </w:p>
        </w:tc>
        <w:tc>
          <w:tcPr>
            <w:tcW w:w="992" w:type="dxa"/>
          </w:tcPr>
          <w:p w14:paraId="4B4B9364" w14:textId="77777777" w:rsidR="00FC0FB6" w:rsidRPr="00FC0FB6" w:rsidRDefault="00FC0FB6" w:rsidP="00FC0FB6">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FC0FB6">
              <w:rPr>
                <w:b/>
                <w:bCs w:val="0"/>
                <w:lang w:val="es-ES"/>
              </w:rPr>
              <w:t>2019</w:t>
            </w:r>
          </w:p>
        </w:tc>
        <w:tc>
          <w:tcPr>
            <w:tcW w:w="1134" w:type="dxa"/>
          </w:tcPr>
          <w:p w14:paraId="2D624290" w14:textId="77777777" w:rsidR="00FC0FB6" w:rsidRPr="00FC0FB6" w:rsidRDefault="00FC0FB6" w:rsidP="00FC0FB6">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FC0FB6">
              <w:rPr>
                <w:b/>
                <w:bCs w:val="0"/>
                <w:lang w:val="es-ES"/>
              </w:rPr>
              <w:t>2020</w:t>
            </w:r>
          </w:p>
        </w:tc>
        <w:tc>
          <w:tcPr>
            <w:tcW w:w="987" w:type="dxa"/>
          </w:tcPr>
          <w:p w14:paraId="2DA062FC" w14:textId="77777777" w:rsidR="00FC0FB6" w:rsidRPr="00FC0FB6" w:rsidRDefault="00FC0FB6" w:rsidP="00FC0FB6">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FC0FB6">
              <w:rPr>
                <w:b/>
                <w:bCs w:val="0"/>
                <w:lang w:val="es-ES"/>
              </w:rPr>
              <w:t>2021</w:t>
            </w:r>
          </w:p>
        </w:tc>
      </w:tr>
      <w:tr w:rsidR="00FC0FB6" w14:paraId="2F8325EA" w14:textId="77777777" w:rsidTr="00FC0F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Pr>
          <w:p w14:paraId="54C9940A" w14:textId="1E1CA42A" w:rsidR="00FC0FB6" w:rsidRPr="00FC0FB6" w:rsidRDefault="00FC0FB6" w:rsidP="00FC0FB6">
            <w:pPr>
              <w:pStyle w:val="Tabletext"/>
              <w:rPr>
                <w:lang w:val="es-ES"/>
              </w:rPr>
            </w:pPr>
            <w:r w:rsidRPr="00FC0FB6">
              <w:rPr>
                <w:lang w:val="es-ES"/>
              </w:rPr>
              <w:t xml:space="preserve">Contribuciones de los </w:t>
            </w:r>
            <w:r w:rsidR="0086023D">
              <w:rPr>
                <w:lang w:val="es-ES"/>
              </w:rPr>
              <w:t>m</w:t>
            </w:r>
            <w:r w:rsidRPr="00FC0FB6">
              <w:rPr>
                <w:lang w:val="es-ES"/>
              </w:rPr>
              <w:t xml:space="preserve">iembros para las reuniones </w:t>
            </w:r>
            <w:r w:rsidR="0086023D">
              <w:rPr>
                <w:lang w:val="es-ES"/>
              </w:rPr>
              <w:br/>
            </w:r>
            <w:r w:rsidRPr="00FC0FB6">
              <w:rPr>
                <w:lang w:val="es-ES"/>
              </w:rPr>
              <w:t>de la</w:t>
            </w:r>
            <w:r w:rsidR="0086023D">
              <w:rPr>
                <w:lang w:val="es-ES"/>
              </w:rPr>
              <w:t> </w:t>
            </w:r>
            <w:r w:rsidRPr="00FC0FB6">
              <w:rPr>
                <w:lang w:val="es-ES"/>
              </w:rPr>
              <w:t>CE</w:t>
            </w:r>
            <w:r w:rsidR="0086023D">
              <w:rPr>
                <w:lang w:val="es-ES"/>
              </w:rPr>
              <w:t> </w:t>
            </w:r>
            <w:r w:rsidRPr="00FC0FB6">
              <w:rPr>
                <w:lang w:val="es-ES"/>
              </w:rPr>
              <w:t>1</w:t>
            </w:r>
          </w:p>
        </w:tc>
        <w:tc>
          <w:tcPr>
            <w:tcW w:w="992" w:type="dxa"/>
          </w:tcPr>
          <w:p w14:paraId="54411E5F"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47</w:t>
            </w:r>
          </w:p>
        </w:tc>
        <w:tc>
          <w:tcPr>
            <w:tcW w:w="992" w:type="dxa"/>
          </w:tcPr>
          <w:p w14:paraId="6136FB13"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124</w:t>
            </w:r>
          </w:p>
        </w:tc>
        <w:tc>
          <w:tcPr>
            <w:tcW w:w="1134" w:type="dxa"/>
          </w:tcPr>
          <w:p w14:paraId="154AFC92"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55</w:t>
            </w:r>
          </w:p>
        </w:tc>
        <w:tc>
          <w:tcPr>
            <w:tcW w:w="987" w:type="dxa"/>
          </w:tcPr>
          <w:p w14:paraId="78C81965"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30</w:t>
            </w:r>
          </w:p>
        </w:tc>
      </w:tr>
      <w:tr w:rsidR="00FC0FB6" w14:paraId="57F8AB72" w14:textId="77777777" w:rsidTr="00FC0FB6">
        <w:trPr>
          <w:jc w:val="center"/>
        </w:trPr>
        <w:tc>
          <w:tcPr>
            <w:cnfStyle w:val="001000000000" w:firstRow="0" w:lastRow="0" w:firstColumn="1" w:lastColumn="0" w:oddVBand="0" w:evenVBand="0" w:oddHBand="0" w:evenHBand="0" w:firstRowFirstColumn="0" w:firstRowLastColumn="0" w:lastRowFirstColumn="0" w:lastRowLastColumn="0"/>
            <w:tcW w:w="5524" w:type="dxa"/>
          </w:tcPr>
          <w:p w14:paraId="55523CFA" w14:textId="4C25CD16" w:rsidR="00FC0FB6" w:rsidRPr="00FC0FB6" w:rsidRDefault="00FC0FB6" w:rsidP="00FC0FB6">
            <w:pPr>
              <w:pStyle w:val="Tabletext"/>
              <w:rPr>
                <w:lang w:val="es-ES"/>
              </w:rPr>
            </w:pPr>
            <w:r w:rsidRPr="00FC0FB6">
              <w:rPr>
                <w:lang w:val="es-ES"/>
              </w:rPr>
              <w:t>Declaraciones de coordinación recibidas para las reuniones de la CE</w:t>
            </w:r>
            <w:r w:rsidR="0086023D">
              <w:rPr>
                <w:lang w:val="es-ES"/>
              </w:rPr>
              <w:t> </w:t>
            </w:r>
            <w:r w:rsidRPr="00FC0FB6">
              <w:rPr>
                <w:lang w:val="es-ES"/>
              </w:rPr>
              <w:t>1</w:t>
            </w:r>
          </w:p>
        </w:tc>
        <w:tc>
          <w:tcPr>
            <w:tcW w:w="992" w:type="dxa"/>
          </w:tcPr>
          <w:p w14:paraId="4EFA1AC9"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29</w:t>
            </w:r>
          </w:p>
        </w:tc>
        <w:tc>
          <w:tcPr>
            <w:tcW w:w="992" w:type="dxa"/>
          </w:tcPr>
          <w:p w14:paraId="6BE2744C"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23</w:t>
            </w:r>
          </w:p>
        </w:tc>
        <w:tc>
          <w:tcPr>
            <w:tcW w:w="1134" w:type="dxa"/>
          </w:tcPr>
          <w:p w14:paraId="69947B4C"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14</w:t>
            </w:r>
          </w:p>
        </w:tc>
        <w:tc>
          <w:tcPr>
            <w:tcW w:w="987" w:type="dxa"/>
          </w:tcPr>
          <w:p w14:paraId="004AFDD6"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6</w:t>
            </w:r>
          </w:p>
        </w:tc>
      </w:tr>
      <w:tr w:rsidR="00FC0FB6" w14:paraId="22634CD9" w14:textId="77777777" w:rsidTr="00FC0F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Pr>
          <w:p w14:paraId="79D610CD" w14:textId="6FAE9036" w:rsidR="00FC0FB6" w:rsidRPr="00FC0FB6" w:rsidRDefault="00FC0FB6" w:rsidP="00FC0FB6">
            <w:pPr>
              <w:pStyle w:val="Tabletext"/>
              <w:rPr>
                <w:lang w:val="es-ES"/>
              </w:rPr>
            </w:pPr>
            <w:r w:rsidRPr="00FC0FB6">
              <w:rPr>
                <w:lang w:val="es-ES"/>
              </w:rPr>
              <w:t>Declaraciones de coordinación enviadas por las reuniones de la CE 1</w:t>
            </w:r>
          </w:p>
        </w:tc>
        <w:tc>
          <w:tcPr>
            <w:tcW w:w="992" w:type="dxa"/>
          </w:tcPr>
          <w:p w14:paraId="244F6F47"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13</w:t>
            </w:r>
          </w:p>
        </w:tc>
        <w:tc>
          <w:tcPr>
            <w:tcW w:w="992" w:type="dxa"/>
          </w:tcPr>
          <w:p w14:paraId="166CB25D"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7</w:t>
            </w:r>
          </w:p>
        </w:tc>
        <w:tc>
          <w:tcPr>
            <w:tcW w:w="1134" w:type="dxa"/>
          </w:tcPr>
          <w:p w14:paraId="63035CC5"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6</w:t>
            </w:r>
          </w:p>
        </w:tc>
        <w:tc>
          <w:tcPr>
            <w:tcW w:w="987" w:type="dxa"/>
          </w:tcPr>
          <w:p w14:paraId="130ADA3F"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2</w:t>
            </w:r>
          </w:p>
        </w:tc>
      </w:tr>
      <w:tr w:rsidR="00FC0FB6" w14:paraId="28B7B3B7" w14:textId="77777777" w:rsidTr="00FC0FB6">
        <w:trPr>
          <w:jc w:val="center"/>
        </w:trPr>
        <w:tc>
          <w:tcPr>
            <w:cnfStyle w:val="001000000000" w:firstRow="0" w:lastRow="0" w:firstColumn="1" w:lastColumn="0" w:oddVBand="0" w:evenVBand="0" w:oddHBand="0" w:evenHBand="0" w:firstRowFirstColumn="0" w:firstRowLastColumn="0" w:lastRowFirstColumn="0" w:lastRowLastColumn="0"/>
            <w:tcW w:w="5524" w:type="dxa"/>
          </w:tcPr>
          <w:p w14:paraId="5687EFE1" w14:textId="5A6E07E0" w:rsidR="00FC0FB6" w:rsidRPr="00FC0FB6" w:rsidRDefault="00FC0FB6" w:rsidP="00FC0FB6">
            <w:pPr>
              <w:pStyle w:val="Tabletext"/>
              <w:rPr>
                <w:lang w:val="es-ES"/>
              </w:rPr>
            </w:pPr>
            <w:r w:rsidRPr="00FC0FB6">
              <w:rPr>
                <w:lang w:val="es-ES"/>
              </w:rPr>
              <w:t>Total de documentos para las reuniones de la CE 1 (incluidas las contribuciones de la UIT y los informes de las reuniones y de situación)</w:t>
            </w:r>
          </w:p>
        </w:tc>
        <w:tc>
          <w:tcPr>
            <w:tcW w:w="992" w:type="dxa"/>
          </w:tcPr>
          <w:p w14:paraId="380A7CC8"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142</w:t>
            </w:r>
          </w:p>
        </w:tc>
        <w:tc>
          <w:tcPr>
            <w:tcW w:w="992" w:type="dxa"/>
          </w:tcPr>
          <w:p w14:paraId="0561C9AB"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198</w:t>
            </w:r>
          </w:p>
        </w:tc>
        <w:tc>
          <w:tcPr>
            <w:tcW w:w="1134" w:type="dxa"/>
          </w:tcPr>
          <w:p w14:paraId="138263C4"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177</w:t>
            </w:r>
          </w:p>
        </w:tc>
        <w:tc>
          <w:tcPr>
            <w:tcW w:w="987" w:type="dxa"/>
          </w:tcPr>
          <w:p w14:paraId="0C3A03FD"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132</w:t>
            </w:r>
          </w:p>
        </w:tc>
      </w:tr>
      <w:tr w:rsidR="00FC0FB6" w14:paraId="30085486" w14:textId="77777777" w:rsidTr="00FC0F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Pr>
          <w:p w14:paraId="2A762CCD" w14:textId="667B2A8F" w:rsidR="00FC0FB6" w:rsidRPr="00FC0FB6" w:rsidRDefault="00FC0FB6" w:rsidP="00FC0FB6">
            <w:pPr>
              <w:pStyle w:val="Tabletext"/>
              <w:rPr>
                <w:lang w:val="es-ES"/>
              </w:rPr>
            </w:pPr>
            <w:r w:rsidRPr="00FC0FB6">
              <w:rPr>
                <w:lang w:val="es-ES"/>
              </w:rPr>
              <w:t xml:space="preserve">Contribuciones de los </w:t>
            </w:r>
            <w:r w:rsidR="0086023D">
              <w:rPr>
                <w:lang w:val="es-ES"/>
              </w:rPr>
              <w:t>m</w:t>
            </w:r>
            <w:r w:rsidRPr="00FC0FB6">
              <w:rPr>
                <w:lang w:val="es-ES"/>
              </w:rPr>
              <w:t xml:space="preserve">iembros a las reuniones </w:t>
            </w:r>
            <w:r w:rsidR="0086023D">
              <w:rPr>
                <w:lang w:val="es-ES"/>
              </w:rPr>
              <w:br/>
            </w:r>
            <w:r w:rsidRPr="00FC0FB6">
              <w:rPr>
                <w:lang w:val="es-ES"/>
              </w:rPr>
              <w:t>de los RGQ</w:t>
            </w:r>
          </w:p>
        </w:tc>
        <w:tc>
          <w:tcPr>
            <w:tcW w:w="992" w:type="dxa"/>
          </w:tcPr>
          <w:p w14:paraId="12A18C97"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75</w:t>
            </w:r>
          </w:p>
        </w:tc>
        <w:tc>
          <w:tcPr>
            <w:tcW w:w="992" w:type="dxa"/>
          </w:tcPr>
          <w:p w14:paraId="5A9B47B5"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106</w:t>
            </w:r>
          </w:p>
        </w:tc>
        <w:tc>
          <w:tcPr>
            <w:tcW w:w="1134" w:type="dxa"/>
          </w:tcPr>
          <w:p w14:paraId="121AD634"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74</w:t>
            </w:r>
          </w:p>
        </w:tc>
        <w:tc>
          <w:tcPr>
            <w:tcW w:w="987" w:type="dxa"/>
          </w:tcPr>
          <w:p w14:paraId="2A984E80"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N/A</w:t>
            </w:r>
          </w:p>
        </w:tc>
      </w:tr>
      <w:tr w:rsidR="00FC0FB6" w14:paraId="04DF9A96" w14:textId="77777777" w:rsidTr="00FC0FB6">
        <w:trPr>
          <w:jc w:val="center"/>
        </w:trPr>
        <w:tc>
          <w:tcPr>
            <w:cnfStyle w:val="001000000000" w:firstRow="0" w:lastRow="0" w:firstColumn="1" w:lastColumn="0" w:oddVBand="0" w:evenVBand="0" w:oddHBand="0" w:evenHBand="0" w:firstRowFirstColumn="0" w:firstRowLastColumn="0" w:lastRowFirstColumn="0" w:lastRowLastColumn="0"/>
            <w:tcW w:w="5524" w:type="dxa"/>
          </w:tcPr>
          <w:p w14:paraId="4A9F7238" w14:textId="02ECC8D9" w:rsidR="00FC0FB6" w:rsidRPr="00FC0FB6" w:rsidRDefault="00FC0FB6" w:rsidP="00FC0FB6">
            <w:pPr>
              <w:pStyle w:val="Tabletext"/>
              <w:rPr>
                <w:lang w:val="es-ES"/>
              </w:rPr>
            </w:pPr>
            <w:r w:rsidRPr="00FC0FB6">
              <w:rPr>
                <w:lang w:val="es-ES"/>
              </w:rPr>
              <w:t>Declaraciones de coordinación recibidas en las reuniones de los RGQ</w:t>
            </w:r>
          </w:p>
        </w:tc>
        <w:tc>
          <w:tcPr>
            <w:tcW w:w="992" w:type="dxa"/>
          </w:tcPr>
          <w:p w14:paraId="61EDAA81"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14</w:t>
            </w:r>
          </w:p>
        </w:tc>
        <w:tc>
          <w:tcPr>
            <w:tcW w:w="992" w:type="dxa"/>
          </w:tcPr>
          <w:p w14:paraId="75B300BC"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25</w:t>
            </w:r>
          </w:p>
        </w:tc>
        <w:tc>
          <w:tcPr>
            <w:tcW w:w="1134" w:type="dxa"/>
          </w:tcPr>
          <w:p w14:paraId="6F301F62"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16</w:t>
            </w:r>
          </w:p>
        </w:tc>
        <w:tc>
          <w:tcPr>
            <w:tcW w:w="987" w:type="dxa"/>
          </w:tcPr>
          <w:p w14:paraId="2430F2CE"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N/A</w:t>
            </w:r>
          </w:p>
        </w:tc>
      </w:tr>
      <w:tr w:rsidR="00FC0FB6" w14:paraId="4CF94A54" w14:textId="77777777" w:rsidTr="00FC0F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Pr>
          <w:p w14:paraId="113A267D" w14:textId="75432ADF" w:rsidR="00FC0FB6" w:rsidRPr="00FC0FB6" w:rsidRDefault="00FC0FB6" w:rsidP="00FC0FB6">
            <w:pPr>
              <w:pStyle w:val="Tabletext"/>
              <w:rPr>
                <w:lang w:val="es-ES"/>
              </w:rPr>
            </w:pPr>
            <w:r w:rsidRPr="00FC0FB6">
              <w:rPr>
                <w:lang w:val="es-ES"/>
              </w:rPr>
              <w:t>Declaraciones de coordinación enviadas por las reuniones de los RGQ</w:t>
            </w:r>
          </w:p>
        </w:tc>
        <w:tc>
          <w:tcPr>
            <w:tcW w:w="992" w:type="dxa"/>
          </w:tcPr>
          <w:p w14:paraId="7EE35383"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21</w:t>
            </w:r>
          </w:p>
        </w:tc>
        <w:tc>
          <w:tcPr>
            <w:tcW w:w="992" w:type="dxa"/>
          </w:tcPr>
          <w:p w14:paraId="7207BB14"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15</w:t>
            </w:r>
          </w:p>
        </w:tc>
        <w:tc>
          <w:tcPr>
            <w:tcW w:w="1134" w:type="dxa"/>
          </w:tcPr>
          <w:p w14:paraId="2DA0DD16"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10</w:t>
            </w:r>
          </w:p>
        </w:tc>
        <w:tc>
          <w:tcPr>
            <w:tcW w:w="987" w:type="dxa"/>
          </w:tcPr>
          <w:p w14:paraId="0F4E6159" w14:textId="77777777" w:rsidR="00FC0FB6" w:rsidRPr="00FC0FB6" w:rsidRDefault="00FC0FB6" w:rsidP="00FC0FB6">
            <w:pPr>
              <w:pStyle w:val="Tabletext"/>
              <w:jc w:val="center"/>
              <w:cnfStyle w:val="000000100000" w:firstRow="0" w:lastRow="0" w:firstColumn="0" w:lastColumn="0" w:oddVBand="0" w:evenVBand="0" w:oddHBand="1" w:evenHBand="0" w:firstRowFirstColumn="0" w:firstRowLastColumn="0" w:lastRowFirstColumn="0" w:lastRowLastColumn="0"/>
              <w:rPr>
                <w:lang w:val="es-ES"/>
              </w:rPr>
            </w:pPr>
            <w:r w:rsidRPr="00FC0FB6">
              <w:rPr>
                <w:lang w:val="es-ES"/>
              </w:rPr>
              <w:t>N/A</w:t>
            </w:r>
          </w:p>
        </w:tc>
      </w:tr>
      <w:tr w:rsidR="00FC0FB6" w14:paraId="7E53D39B" w14:textId="77777777" w:rsidTr="00FC0FB6">
        <w:trPr>
          <w:jc w:val="center"/>
        </w:trPr>
        <w:tc>
          <w:tcPr>
            <w:cnfStyle w:val="001000000000" w:firstRow="0" w:lastRow="0" w:firstColumn="1" w:lastColumn="0" w:oddVBand="0" w:evenVBand="0" w:oddHBand="0" w:evenHBand="0" w:firstRowFirstColumn="0" w:firstRowLastColumn="0" w:lastRowFirstColumn="0" w:lastRowLastColumn="0"/>
            <w:tcW w:w="5524" w:type="dxa"/>
          </w:tcPr>
          <w:p w14:paraId="12A55ECC" w14:textId="1A0726AB" w:rsidR="00FC0FB6" w:rsidRPr="00FC0FB6" w:rsidRDefault="00FC0FB6" w:rsidP="00FC0FB6">
            <w:pPr>
              <w:pStyle w:val="Tabletext"/>
              <w:rPr>
                <w:lang w:val="es-ES"/>
              </w:rPr>
            </w:pPr>
            <w:r w:rsidRPr="00FC0FB6">
              <w:rPr>
                <w:lang w:val="es-ES"/>
              </w:rPr>
              <w:t>Total de documentos para las reuniones de los RGQ (incluidas las contribuciones de la UIT y los informes de las reuniones y de situación)</w:t>
            </w:r>
          </w:p>
        </w:tc>
        <w:tc>
          <w:tcPr>
            <w:tcW w:w="992" w:type="dxa"/>
          </w:tcPr>
          <w:p w14:paraId="6D326943"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160</w:t>
            </w:r>
          </w:p>
        </w:tc>
        <w:tc>
          <w:tcPr>
            <w:tcW w:w="992" w:type="dxa"/>
          </w:tcPr>
          <w:p w14:paraId="41FD0F2C"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185</w:t>
            </w:r>
          </w:p>
        </w:tc>
        <w:tc>
          <w:tcPr>
            <w:tcW w:w="1134" w:type="dxa"/>
          </w:tcPr>
          <w:p w14:paraId="243BF11D"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183</w:t>
            </w:r>
          </w:p>
        </w:tc>
        <w:tc>
          <w:tcPr>
            <w:tcW w:w="987" w:type="dxa"/>
          </w:tcPr>
          <w:p w14:paraId="2A9DAF1E" w14:textId="77777777" w:rsidR="00FC0FB6" w:rsidRPr="00FC0FB6" w:rsidRDefault="00FC0FB6" w:rsidP="00FC0FB6">
            <w:pPr>
              <w:pStyle w:val="Tabletext"/>
              <w:jc w:val="center"/>
              <w:cnfStyle w:val="000000000000" w:firstRow="0" w:lastRow="0" w:firstColumn="0" w:lastColumn="0" w:oddVBand="0" w:evenVBand="0" w:oddHBand="0" w:evenHBand="0" w:firstRowFirstColumn="0" w:firstRowLastColumn="0" w:lastRowFirstColumn="0" w:lastRowLastColumn="0"/>
              <w:rPr>
                <w:lang w:val="es-ES"/>
              </w:rPr>
            </w:pPr>
            <w:r w:rsidRPr="00FC0FB6">
              <w:rPr>
                <w:lang w:val="es-ES"/>
              </w:rPr>
              <w:t>N/A</w:t>
            </w:r>
          </w:p>
        </w:tc>
      </w:tr>
    </w:tbl>
    <w:bookmarkEnd w:id="10"/>
    <w:p w14:paraId="08F2970D" w14:textId="62CE6F9D" w:rsidR="00AC34EB" w:rsidRPr="00AC34EB" w:rsidRDefault="00AC34EB" w:rsidP="00FC0FB6">
      <w:pPr>
        <w:pStyle w:val="Normalaftertitle"/>
        <w:rPr>
          <w:lang w:val="es-ES_tradnl"/>
        </w:rPr>
      </w:pPr>
      <w:r w:rsidRPr="00AC34EB">
        <w:rPr>
          <w:lang w:val="es-ES_tradnl"/>
        </w:rPr>
        <w:t xml:space="preserve">En el </w:t>
      </w:r>
      <w:r w:rsidRPr="00CD5C78">
        <w:rPr>
          <w:lang w:val="es-ES_tradnl"/>
        </w:rPr>
        <w:t>Cuadro 3</w:t>
      </w:r>
      <w:r w:rsidRPr="00AC34EB">
        <w:rPr>
          <w:lang w:val="es-ES_tradnl"/>
        </w:rPr>
        <w:t xml:space="preserve"> se muestra el número total de documentos generados (además de las contribuciones recibidas de los </w:t>
      </w:r>
      <w:r w:rsidR="00CD5C78">
        <w:rPr>
          <w:lang w:val="es-ES_tradnl"/>
        </w:rPr>
        <w:t>m</w:t>
      </w:r>
      <w:r w:rsidRPr="00AC34EB">
        <w:rPr>
          <w:lang w:val="es-ES_tradnl"/>
        </w:rPr>
        <w:t xml:space="preserve">iembros) para cada reunión así como las declaraciones de coordinación recibidas y preparadas. La mayor parte de las contribuciones de los </w:t>
      </w:r>
      <w:r w:rsidR="00CD5C78">
        <w:rPr>
          <w:lang w:val="es-ES_tradnl"/>
        </w:rPr>
        <w:t>m</w:t>
      </w:r>
      <w:r w:rsidRPr="00AC34EB">
        <w:rPr>
          <w:lang w:val="es-ES_tradnl"/>
        </w:rPr>
        <w:t xml:space="preserve">iembros corresponden a miembros del </w:t>
      </w:r>
      <w:r w:rsidR="00CD5C78">
        <w:rPr>
          <w:lang w:val="es-ES_tradnl"/>
        </w:rPr>
        <w:t>e</w:t>
      </w:r>
      <w:r w:rsidRPr="00AC34EB">
        <w:rPr>
          <w:lang w:val="es-ES_tradnl"/>
        </w:rPr>
        <w:t xml:space="preserve">quipo de </w:t>
      </w:r>
      <w:r w:rsidR="00CD5C78">
        <w:rPr>
          <w:lang w:val="es-ES_tradnl"/>
        </w:rPr>
        <w:t>d</w:t>
      </w:r>
      <w:r w:rsidRPr="00AC34EB">
        <w:rPr>
          <w:lang w:val="es-ES_tradnl"/>
        </w:rPr>
        <w:t xml:space="preserve">irección de la Comisión de Estudio. La mayoría de los </w:t>
      </w:r>
      <w:r w:rsidR="004C2705" w:rsidRPr="00AC34EB">
        <w:rPr>
          <w:lang w:val="es-ES_tradnl"/>
        </w:rPr>
        <w:t xml:space="preserve">Coordinadores </w:t>
      </w:r>
      <w:r w:rsidRPr="00AC34EB">
        <w:rPr>
          <w:lang w:val="es-ES_tradnl"/>
        </w:rPr>
        <w:t xml:space="preserve">de la BDT en la </w:t>
      </w:r>
      <w:r w:rsidR="004C2705">
        <w:rPr>
          <w:lang w:val="es-ES_tradnl"/>
        </w:rPr>
        <w:t>s</w:t>
      </w:r>
      <w:r w:rsidRPr="00AC34EB">
        <w:rPr>
          <w:lang w:val="es-ES_tradnl"/>
        </w:rPr>
        <w:t xml:space="preserve">ede y algunos desde las </w:t>
      </w:r>
      <w:r w:rsidR="000203CB">
        <w:rPr>
          <w:lang w:val="es-ES_tradnl"/>
        </w:rPr>
        <w:t>r</w:t>
      </w:r>
      <w:r w:rsidRPr="00AC34EB">
        <w:rPr>
          <w:lang w:val="es-ES_tradnl"/>
        </w:rPr>
        <w:t xml:space="preserve">egiones también han presentado contribuciones sobre sus actuaciones en el ámbito de la Cuestión de </w:t>
      </w:r>
      <w:r w:rsidR="00A00178">
        <w:rPr>
          <w:lang w:val="es-ES_tradnl"/>
        </w:rPr>
        <w:t>e</w:t>
      </w:r>
      <w:r w:rsidRPr="00AC34EB">
        <w:rPr>
          <w:lang w:val="es-ES_tradnl"/>
        </w:rPr>
        <w:t>studio correspondiente. Debe observarse que la Reunión Preparatoria Regional (RPR) para Europa</w:t>
      </w:r>
      <w:r w:rsidR="00B4264E">
        <w:rPr>
          <w:rStyle w:val="FootnoteReference"/>
          <w:lang w:val="es-ES_tradnl"/>
        </w:rPr>
        <w:footnoteReference w:id="13"/>
      </w:r>
      <w:r w:rsidRPr="00AC34EB">
        <w:rPr>
          <w:lang w:val="es-ES_tradnl"/>
        </w:rPr>
        <w:t xml:space="preserve"> celebrada el 18 y 19 de enero de 2021, recibió contribuciones de los Estados Miembros pertinentes a las Cuestiones de </w:t>
      </w:r>
      <w:r w:rsidR="00475A0C">
        <w:rPr>
          <w:lang w:val="es-ES_tradnl"/>
        </w:rPr>
        <w:t>e</w:t>
      </w:r>
      <w:r w:rsidR="00CD5C78" w:rsidRPr="00AC34EB">
        <w:rPr>
          <w:lang w:val="es-ES_tradnl"/>
        </w:rPr>
        <w:t>studio</w:t>
      </w:r>
      <w:r w:rsidRPr="00AC34EB">
        <w:rPr>
          <w:lang w:val="es-ES_tradnl"/>
        </w:rPr>
        <w:t>, pero se les pidió que volvieran a presentarlas a las Comisiones de Estudio del UIT</w:t>
      </w:r>
      <w:r w:rsidR="000203CB">
        <w:rPr>
          <w:lang w:val="es-ES_tradnl"/>
        </w:rPr>
        <w:noBreakHyphen/>
      </w:r>
      <w:r w:rsidRPr="00AC34EB">
        <w:rPr>
          <w:lang w:val="es-ES_tradnl"/>
        </w:rPr>
        <w:t xml:space="preserve">D, que era lo procedente. Tal vez convenga que los </w:t>
      </w:r>
      <w:r w:rsidR="00CD5C78">
        <w:rPr>
          <w:lang w:val="es-ES_tradnl"/>
        </w:rPr>
        <w:t>m</w:t>
      </w:r>
      <w:r w:rsidRPr="00AC34EB">
        <w:rPr>
          <w:lang w:val="es-ES_tradnl"/>
        </w:rPr>
        <w:t xml:space="preserve">iembros presenten sus contribuciones en los futuros FRD para adoptar un planteamiento similar. Se felicita a los colaboradores activos que no forman parte del </w:t>
      </w:r>
      <w:r w:rsidR="00CD5C78">
        <w:rPr>
          <w:lang w:val="es-ES_tradnl"/>
        </w:rPr>
        <w:t>e</w:t>
      </w:r>
      <w:r w:rsidRPr="00AC34EB">
        <w:rPr>
          <w:lang w:val="es-ES_tradnl"/>
        </w:rPr>
        <w:t xml:space="preserve">quipo de </w:t>
      </w:r>
      <w:r w:rsidR="00CD5C78">
        <w:rPr>
          <w:lang w:val="es-ES_tradnl"/>
        </w:rPr>
        <w:t>d</w:t>
      </w:r>
      <w:r w:rsidRPr="00AC34EB">
        <w:rPr>
          <w:lang w:val="es-ES_tradnl"/>
        </w:rPr>
        <w:t>irección de la CE</w:t>
      </w:r>
      <w:r w:rsidR="000203CB">
        <w:rPr>
          <w:lang w:val="es-ES_tradnl"/>
        </w:rPr>
        <w:t> </w:t>
      </w:r>
      <w:r w:rsidRPr="00AC34EB">
        <w:rPr>
          <w:lang w:val="es-ES_tradnl"/>
        </w:rPr>
        <w:t>1 del UIT-D, por su implicación.</w:t>
      </w:r>
    </w:p>
    <w:p w14:paraId="5D998073" w14:textId="00E5E2A6" w:rsidR="00AC34EB" w:rsidRPr="00AC34EB" w:rsidRDefault="00AC34EB" w:rsidP="002B7CC6">
      <w:pPr>
        <w:keepNext/>
        <w:keepLines/>
        <w:rPr>
          <w:lang w:val="es-ES_tradnl"/>
        </w:rPr>
      </w:pPr>
      <w:r w:rsidRPr="00AC34EB">
        <w:rPr>
          <w:lang w:val="es-ES_tradnl"/>
        </w:rPr>
        <w:lastRenderedPageBreak/>
        <w:t xml:space="preserve">La Secretaría de la BDT examina las contribuciones presentadas y los documentos procesados antes de publicarlos en línea. Las contribuciones son materias primas clave objeto de debate en las reuniones y de análisis por parte de los </w:t>
      </w:r>
      <w:r w:rsidR="00CD5C78">
        <w:rPr>
          <w:lang w:val="es-ES_tradnl"/>
        </w:rPr>
        <w:t>e</w:t>
      </w:r>
      <w:r w:rsidRPr="00AC34EB">
        <w:rPr>
          <w:lang w:val="es-ES_tradnl"/>
        </w:rPr>
        <w:t xml:space="preserve">quipos de </w:t>
      </w:r>
      <w:r w:rsidR="00CD5C78">
        <w:rPr>
          <w:lang w:val="es-ES_tradnl"/>
        </w:rPr>
        <w:t>d</w:t>
      </w:r>
      <w:r w:rsidRPr="00AC34EB">
        <w:rPr>
          <w:lang w:val="es-ES_tradnl"/>
        </w:rPr>
        <w:t>irección de las Cuestiones previ</w:t>
      </w:r>
      <w:r w:rsidR="00CD5C78">
        <w:rPr>
          <w:lang w:val="es-ES_tradnl"/>
        </w:rPr>
        <w:t>o</w:t>
      </w:r>
      <w:r w:rsidRPr="00AC34EB">
        <w:rPr>
          <w:lang w:val="es-ES_tradnl"/>
        </w:rPr>
        <w:t xml:space="preserve"> a su integración en los productos anuales y en los informes de resultados finales. La pertinencia, calidad y cantidad de contribuciones se refleja en la calidad de los productos anuales y los productos finales de las Comisiones de Estudio.</w:t>
      </w:r>
    </w:p>
    <w:p w14:paraId="64E1947E" w14:textId="77777777" w:rsidR="00AC34EB" w:rsidRPr="00AC34EB" w:rsidRDefault="00AC34EB" w:rsidP="00CA367A">
      <w:pPr>
        <w:pStyle w:val="Heading1"/>
        <w:rPr>
          <w:lang w:val="es-ES_tradnl"/>
        </w:rPr>
      </w:pPr>
      <w:r w:rsidRPr="00AC34EB">
        <w:rPr>
          <w:lang w:val="es-ES_tradnl"/>
        </w:rPr>
        <w:t>2</w:t>
      </w:r>
      <w:r w:rsidRPr="00AC34EB">
        <w:rPr>
          <w:lang w:val="es-ES_tradnl"/>
        </w:rPr>
        <w:tab/>
        <w:t>Reuniones</w:t>
      </w:r>
    </w:p>
    <w:p w14:paraId="3D0A8203" w14:textId="31B1A186" w:rsidR="00AC34EB" w:rsidRPr="00AC34EB" w:rsidRDefault="00AC34EB" w:rsidP="00CA367A">
      <w:pPr>
        <w:pStyle w:val="Heading2"/>
        <w:rPr>
          <w:lang w:val="es-ES_tradnl"/>
        </w:rPr>
      </w:pPr>
      <w:r w:rsidRPr="00AC34EB">
        <w:rPr>
          <w:lang w:val="es-ES_tradnl"/>
        </w:rPr>
        <w:t>2.1</w:t>
      </w:r>
      <w:r w:rsidRPr="00AC34EB">
        <w:rPr>
          <w:lang w:val="es-ES_tradnl"/>
        </w:rPr>
        <w:tab/>
        <w:t xml:space="preserve">Reuniones del </w:t>
      </w:r>
      <w:r w:rsidR="00CD5C78">
        <w:rPr>
          <w:lang w:val="es-ES_tradnl"/>
        </w:rPr>
        <w:t>e</w:t>
      </w:r>
      <w:r w:rsidRPr="00AC34EB">
        <w:rPr>
          <w:lang w:val="es-ES_tradnl"/>
        </w:rPr>
        <w:t xml:space="preserve">quipo de </w:t>
      </w:r>
      <w:r w:rsidR="00CD5C78">
        <w:rPr>
          <w:lang w:val="es-ES_tradnl"/>
        </w:rPr>
        <w:t>d</w:t>
      </w:r>
      <w:r w:rsidRPr="00AC34EB">
        <w:rPr>
          <w:lang w:val="es-ES_tradnl"/>
        </w:rPr>
        <w:t>irección</w:t>
      </w:r>
    </w:p>
    <w:p w14:paraId="572A7791" w14:textId="63065301" w:rsidR="00AC34EB" w:rsidRPr="00AC34EB" w:rsidRDefault="00AC34EB" w:rsidP="00AC34EB">
      <w:pPr>
        <w:rPr>
          <w:lang w:val="es-ES_tradnl"/>
        </w:rPr>
      </w:pPr>
      <w:r w:rsidRPr="00AC34EB">
        <w:rPr>
          <w:lang w:val="es-ES_tradnl"/>
        </w:rPr>
        <w:t xml:space="preserve">Tras el nombramiento en la CMDT en Dubái de la Presidenta y los Vicepresidentes, el </w:t>
      </w:r>
      <w:r w:rsidR="00CD5C78">
        <w:rPr>
          <w:lang w:val="es-ES_tradnl"/>
        </w:rPr>
        <w:t>e</w:t>
      </w:r>
      <w:r w:rsidRPr="00AC34EB">
        <w:rPr>
          <w:lang w:val="es-ES_tradnl"/>
        </w:rPr>
        <w:t xml:space="preserve">quipo de </w:t>
      </w:r>
      <w:r w:rsidR="00CD5C78">
        <w:rPr>
          <w:lang w:val="es-ES_tradnl"/>
        </w:rPr>
        <w:t>d</w:t>
      </w:r>
      <w:r w:rsidRPr="00AC34EB">
        <w:rPr>
          <w:lang w:val="es-ES_tradnl"/>
        </w:rPr>
        <w:t>irección se reunió en cuatro ocasiones en la víspera de cada reunión anual de la Comisión de Estudio 1. En estas reuniones, la Presidenta, los Vicepresidentes, los Relatores, los Vicerrelatores, los Coordinadores de la BDT y la Secretaría pudieron prepararse para la reunión, es decir, analizar los progresos realizados en cada Cuestión de estudio, examinar las actividades en curso y las previstas, proponer formas de gestionar los resultados y el personal, y debatir ideas para mejorar los productos y procedimientos de la Comisión de Estudio.</w:t>
      </w:r>
    </w:p>
    <w:p w14:paraId="1339E4A6" w14:textId="0F27294D" w:rsidR="00AC34EB" w:rsidRPr="00AC34EB" w:rsidRDefault="00AC34EB" w:rsidP="00AC34EB">
      <w:pPr>
        <w:rPr>
          <w:lang w:val="es-ES_tradnl"/>
        </w:rPr>
      </w:pPr>
      <w:r w:rsidRPr="00AE06D3">
        <w:rPr>
          <w:lang w:val="es-ES_tradnl"/>
        </w:rPr>
        <w:t>Dada</w:t>
      </w:r>
      <w:r w:rsidRPr="00AC34EB">
        <w:rPr>
          <w:lang w:val="es-ES_tradnl"/>
        </w:rPr>
        <w:t xml:space="preserve"> la situación creada por la COVID-19 desde marzo de 2020, se han celebrado reuniones de trabajo adicionales del </w:t>
      </w:r>
      <w:r w:rsidR="00AE06D3">
        <w:rPr>
          <w:lang w:val="es-ES_tradnl"/>
        </w:rPr>
        <w:t>e</w:t>
      </w:r>
      <w:r w:rsidRPr="00AC34EB">
        <w:rPr>
          <w:lang w:val="es-ES_tradnl"/>
        </w:rPr>
        <w:t xml:space="preserve">quipo de </w:t>
      </w:r>
      <w:r w:rsidR="00AE06D3">
        <w:rPr>
          <w:lang w:val="es-ES_tradnl"/>
        </w:rPr>
        <w:t>d</w:t>
      </w:r>
      <w:r w:rsidRPr="00AC34EB">
        <w:rPr>
          <w:lang w:val="es-ES_tradnl"/>
        </w:rPr>
        <w:t>irección en línea (utilizando MS Teams), para impulsar los preparativos de las primeras reuniones totalmente virtuales de los RGQ. El escenario virtual se utilizó satisfactoriamente y los subtítulos ya son norma habitual de todas las reuniones. Los subtítulos sin procesar y el texto del chat público en línea se incluyeron en el documento ADM de cada reunión que se publicó en el plazo de dos días. Estos documentos fueron de gran utilidad como referencia/cotejo y en la elaboración de informes. Se invitó a los participantes inscritos a ensayar las sesiones antes de las reuniones virtuales y se les facilitaron directrices para mayor eficacia de su participación en línea. También se elaboró una versión de dichas directrices para los colaboradores (que tuvieran que intervenir en línea) y para los presidentes de las reuniones en línea (en las que es imprescindible utilizar adecuadamente el escaso tiempo disponible en línea).</w:t>
      </w:r>
    </w:p>
    <w:p w14:paraId="2F056828" w14:textId="77777777" w:rsidR="00AC34EB" w:rsidRPr="00AC34EB" w:rsidRDefault="00AC34EB" w:rsidP="00CA367A">
      <w:pPr>
        <w:pStyle w:val="Heading2"/>
        <w:rPr>
          <w:lang w:val="es-ES_tradnl"/>
        </w:rPr>
      </w:pPr>
      <w:r w:rsidRPr="00A607C9">
        <w:rPr>
          <w:lang w:val="es-ES_tradnl"/>
        </w:rPr>
        <w:t>2.2</w:t>
      </w:r>
      <w:r w:rsidRPr="00A607C9">
        <w:rPr>
          <w:lang w:val="es-ES_tradnl"/>
        </w:rPr>
        <w:tab/>
        <w:t>Reuniones de la Comisión de Estudio 1</w:t>
      </w:r>
    </w:p>
    <w:p w14:paraId="7D7994AE" w14:textId="5ADD412D" w:rsidR="00AC34EB" w:rsidRPr="00AC34EB" w:rsidRDefault="00AC34EB" w:rsidP="00AC34EB">
      <w:pPr>
        <w:rPr>
          <w:lang w:val="es-ES_tradnl"/>
        </w:rPr>
      </w:pPr>
      <w:r w:rsidRPr="00AC34EB">
        <w:rPr>
          <w:lang w:val="es-ES_tradnl"/>
        </w:rPr>
        <w:t>A lo largo del periodo de estudios, la Comisión de Estudio 1 se reunió en cuatro ocasiones</w:t>
      </w:r>
      <w:r w:rsidR="00A00178">
        <w:rPr>
          <w:lang w:val="es-ES_tradnl"/>
        </w:rPr>
        <w:t xml:space="preserve"> </w:t>
      </w:r>
      <w:r w:rsidRPr="00AC34EB">
        <w:rPr>
          <w:lang w:val="es-ES_tradnl"/>
        </w:rPr>
        <w:t xml:space="preserve">entre febrero y mayo de cada año (de 2018 a 2021). </w:t>
      </w:r>
    </w:p>
    <w:p w14:paraId="3C49C25C" w14:textId="01471261" w:rsidR="00AC34EB" w:rsidRPr="00AC34EB" w:rsidRDefault="00AC34EB" w:rsidP="00AC34EB">
      <w:pPr>
        <w:rPr>
          <w:lang w:val="es-ES_tradnl"/>
        </w:rPr>
      </w:pPr>
      <w:r w:rsidRPr="00AC34EB">
        <w:rPr>
          <w:lang w:val="es-ES_tradnl"/>
        </w:rPr>
        <w:t>También se organizaron talleres</w:t>
      </w:r>
      <w:r w:rsidR="00B4264E">
        <w:rPr>
          <w:rStyle w:val="FootnoteReference"/>
          <w:lang w:val="es-ES_tradnl"/>
        </w:rPr>
        <w:footnoteReference w:id="14"/>
      </w:r>
      <w:r w:rsidRPr="00AC34EB">
        <w:rPr>
          <w:lang w:val="es-ES_tradnl"/>
        </w:rPr>
        <w:t xml:space="preserve"> y seminarios web</w:t>
      </w:r>
      <w:r w:rsidR="00B4264E">
        <w:rPr>
          <w:rStyle w:val="FootnoteReference"/>
          <w:lang w:val="es-ES_tradnl"/>
        </w:rPr>
        <w:footnoteReference w:id="15"/>
      </w:r>
      <w:r w:rsidRPr="00AC34EB">
        <w:rPr>
          <w:lang w:val="es-ES_tradnl"/>
        </w:rPr>
        <w:t xml:space="preserve"> para intercambiar opiniones adicionales a las de los Miembros del UIT-D con el fin de conseguir aportaciones que enriquecieran los productos anuales y los informes finales de resultados, cuando fuera necesario.</w:t>
      </w:r>
    </w:p>
    <w:p w14:paraId="74B213AB" w14:textId="48666E41" w:rsidR="00AC34EB" w:rsidRPr="00AC34EB" w:rsidRDefault="00AC34EB" w:rsidP="00A00178">
      <w:pPr>
        <w:keepNext/>
        <w:keepLines/>
        <w:rPr>
          <w:lang w:val="es-ES_tradnl"/>
        </w:rPr>
      </w:pPr>
      <w:r w:rsidRPr="00AE753A">
        <w:rPr>
          <w:b/>
          <w:bCs/>
          <w:lang w:val="es-ES_tradnl"/>
        </w:rPr>
        <w:lastRenderedPageBreak/>
        <w:t>2.2.1</w:t>
      </w:r>
      <w:r w:rsidRPr="00AC34EB">
        <w:rPr>
          <w:lang w:val="es-ES_tradnl"/>
        </w:rPr>
        <w:tab/>
        <w:t xml:space="preserve">La </w:t>
      </w:r>
      <w:r w:rsidRPr="00B4264E">
        <w:rPr>
          <w:b/>
          <w:bCs/>
          <w:lang w:val="es-ES_tradnl"/>
        </w:rPr>
        <w:t>primera reunión</w:t>
      </w:r>
      <w:r w:rsidR="00B4264E">
        <w:rPr>
          <w:rStyle w:val="FootnoteReference"/>
          <w:lang w:val="es-ES_tradnl"/>
        </w:rPr>
        <w:footnoteReference w:id="16"/>
      </w:r>
      <w:r w:rsidRPr="00AC34EB">
        <w:rPr>
          <w:lang w:val="es-ES_tradnl"/>
        </w:rPr>
        <w:t xml:space="preserve"> se celebró en Ginebra del 30 de abril de 2018 al 4 de mayo de 2018 y en ella se examinaron y debatieron las 84 contribuciones recibidas. Asistieron un total de 131</w:t>
      </w:r>
      <w:r w:rsidR="00A00178">
        <w:rPr>
          <w:lang w:val="es-ES_tradnl"/>
        </w:rPr>
        <w:t> </w:t>
      </w:r>
      <w:r w:rsidRPr="00AC34EB">
        <w:rPr>
          <w:lang w:val="es-ES_tradnl"/>
        </w:rPr>
        <w:t xml:space="preserve">participantes en representación de 57 países. Entre las </w:t>
      </w:r>
      <w:r w:rsidR="00A00178">
        <w:rPr>
          <w:lang w:val="es-ES_tradnl"/>
        </w:rPr>
        <w:t>d</w:t>
      </w:r>
      <w:r w:rsidRPr="00AC34EB">
        <w:rPr>
          <w:lang w:val="es-ES_tradnl"/>
        </w:rPr>
        <w:t>ecisiones adoptadas figuran las siguientes:</w:t>
      </w:r>
    </w:p>
    <w:p w14:paraId="6EA97590" w14:textId="1ACD86D7" w:rsidR="00AC34EB" w:rsidRPr="00AC34EB" w:rsidRDefault="00CA367A" w:rsidP="00CA367A">
      <w:pPr>
        <w:pStyle w:val="enumlev1"/>
        <w:rPr>
          <w:lang w:val="es-ES_tradnl"/>
        </w:rPr>
      </w:pPr>
      <w:r w:rsidRPr="00CA367A">
        <w:rPr>
          <w:lang w:val="es-ES_tradnl"/>
        </w:rPr>
        <w:t>–</w:t>
      </w:r>
      <w:r w:rsidR="00AC34EB" w:rsidRPr="00AC34EB">
        <w:rPr>
          <w:lang w:val="es-ES_tradnl"/>
        </w:rPr>
        <w:tab/>
        <w:t xml:space="preserve">Nombrar </w:t>
      </w:r>
      <w:r w:rsidR="002B7CC6">
        <w:rPr>
          <w:lang w:val="es-ES_tradnl"/>
        </w:rPr>
        <w:t>nueve</w:t>
      </w:r>
      <w:r w:rsidR="00AC34EB" w:rsidRPr="00AC34EB">
        <w:rPr>
          <w:lang w:val="es-ES_tradnl"/>
        </w:rPr>
        <w:t xml:space="preserve"> Relatores/Correlatores y 71 Vicerrelatores para dirigir las Cuestiones objeto de estudio</w:t>
      </w:r>
      <w:r w:rsidR="0099419B">
        <w:rPr>
          <w:lang w:val="es-ES_tradnl"/>
        </w:rPr>
        <w:t>.</w:t>
      </w:r>
    </w:p>
    <w:p w14:paraId="76100B9F" w14:textId="15D8C6F3" w:rsidR="00AC34EB" w:rsidRPr="00AC34EB" w:rsidRDefault="00CA367A" w:rsidP="00CA367A">
      <w:pPr>
        <w:pStyle w:val="enumlev1"/>
        <w:rPr>
          <w:lang w:val="es-ES_tradnl"/>
        </w:rPr>
      </w:pPr>
      <w:r w:rsidRPr="00CA367A">
        <w:rPr>
          <w:lang w:val="es-ES_tradnl"/>
        </w:rPr>
        <w:t>–</w:t>
      </w:r>
      <w:r w:rsidR="00AC34EB" w:rsidRPr="00AC34EB">
        <w:rPr>
          <w:lang w:val="es-ES_tradnl"/>
        </w:rPr>
        <w:tab/>
        <w:t>Examinar los principales resultados del per</w:t>
      </w:r>
      <w:r w:rsidR="0008649E">
        <w:rPr>
          <w:lang w:val="es-ES_tradnl"/>
        </w:rPr>
        <w:t>i</w:t>
      </w:r>
      <w:r w:rsidR="00AC34EB" w:rsidRPr="00AC34EB">
        <w:rPr>
          <w:lang w:val="es-ES_tradnl"/>
        </w:rPr>
        <w:t>odo de estudios anterior, 2014-2017, el plan de trabajo de la CE</w:t>
      </w:r>
      <w:r w:rsidR="00B4264E">
        <w:rPr>
          <w:lang w:val="es-ES_tradnl"/>
        </w:rPr>
        <w:t> </w:t>
      </w:r>
      <w:r w:rsidR="00AC34EB" w:rsidRPr="00AC34EB">
        <w:rPr>
          <w:lang w:val="es-ES_tradnl"/>
        </w:rPr>
        <w:t>1 y las previsiones para el per</w:t>
      </w:r>
      <w:r w:rsidR="0008649E">
        <w:rPr>
          <w:lang w:val="es-ES_tradnl"/>
        </w:rPr>
        <w:t>i</w:t>
      </w:r>
      <w:r w:rsidR="00AC34EB" w:rsidRPr="00AC34EB">
        <w:rPr>
          <w:lang w:val="es-ES_tradnl"/>
        </w:rPr>
        <w:t>odo de estudios 2018-2021</w:t>
      </w:r>
      <w:r w:rsidR="0099419B">
        <w:rPr>
          <w:lang w:val="es-ES_tradnl"/>
        </w:rPr>
        <w:t>.</w:t>
      </w:r>
    </w:p>
    <w:p w14:paraId="609ACBC5" w14:textId="36064ADE" w:rsidR="00AC34EB" w:rsidRPr="00AC34EB" w:rsidRDefault="00CA367A" w:rsidP="00CA367A">
      <w:pPr>
        <w:pStyle w:val="enumlev1"/>
        <w:rPr>
          <w:lang w:val="es-ES_tradnl"/>
        </w:rPr>
      </w:pPr>
      <w:r w:rsidRPr="00CA367A">
        <w:rPr>
          <w:lang w:val="es-ES_tradnl"/>
        </w:rPr>
        <w:t>–</w:t>
      </w:r>
      <w:r w:rsidR="00AC34EB" w:rsidRPr="00AC34EB">
        <w:rPr>
          <w:lang w:val="es-ES_tradnl"/>
        </w:rPr>
        <w:tab/>
        <w:t>Aprobar proyectos de planes de trabajo para la CE</w:t>
      </w:r>
      <w:r w:rsidR="0099419B">
        <w:rPr>
          <w:lang w:val="es-ES_tradnl"/>
        </w:rPr>
        <w:t> </w:t>
      </w:r>
      <w:r w:rsidR="00AC34EB" w:rsidRPr="00AC34EB">
        <w:rPr>
          <w:lang w:val="es-ES_tradnl"/>
        </w:rPr>
        <w:t>1 y para todas las Cuestiones, en relación con los índices de los informes de resultados y las listas detalladas de responsabilidades para iniciar los trabajos</w:t>
      </w:r>
      <w:r w:rsidR="0099419B">
        <w:rPr>
          <w:lang w:val="es-ES_tradnl"/>
        </w:rPr>
        <w:t>.</w:t>
      </w:r>
    </w:p>
    <w:p w14:paraId="2D882BE5" w14:textId="35C8CC0F" w:rsidR="00AC34EB" w:rsidRPr="00AC34EB" w:rsidRDefault="00AC34EB" w:rsidP="00AC34EB">
      <w:pPr>
        <w:rPr>
          <w:lang w:val="es-ES_tradnl"/>
        </w:rPr>
      </w:pPr>
      <w:r w:rsidRPr="00AC34EB">
        <w:rPr>
          <w:lang w:val="es-ES_tradnl"/>
        </w:rPr>
        <w:t xml:space="preserve">El informe de esta reunión puede consultarse en </w:t>
      </w:r>
      <w:hyperlink r:id="rId29" w:history="1">
        <w:r w:rsidR="0099419B">
          <w:rPr>
            <w:rStyle w:val="Hyperlink"/>
            <w:lang w:val="es-ES_tradnl"/>
          </w:rPr>
          <w:t>https://www.itu.int/md/D18-SG01-R-0008/es</w:t>
        </w:r>
      </w:hyperlink>
      <w:r w:rsidRPr="00AC34EB">
        <w:rPr>
          <w:lang w:val="es-ES_tradnl"/>
        </w:rPr>
        <w:t>.</w:t>
      </w:r>
    </w:p>
    <w:p w14:paraId="5C08B62C" w14:textId="2381E51D" w:rsidR="00AC34EB" w:rsidRPr="00AC34EB" w:rsidRDefault="00AC34EB" w:rsidP="00AC34EB">
      <w:pPr>
        <w:rPr>
          <w:lang w:val="es-ES_tradnl"/>
        </w:rPr>
      </w:pPr>
      <w:r w:rsidRPr="00AE753A">
        <w:rPr>
          <w:b/>
          <w:bCs/>
          <w:lang w:val="es-ES_tradnl"/>
        </w:rPr>
        <w:t>2.2.2</w:t>
      </w:r>
      <w:r w:rsidRPr="00AC34EB">
        <w:rPr>
          <w:lang w:val="es-ES_tradnl"/>
        </w:rPr>
        <w:tab/>
        <w:t xml:space="preserve">La </w:t>
      </w:r>
      <w:r w:rsidRPr="00B4264E">
        <w:rPr>
          <w:b/>
          <w:bCs/>
          <w:lang w:val="es-ES_tradnl"/>
        </w:rPr>
        <w:t>segunda reunión</w:t>
      </w:r>
      <w:r w:rsidR="00FC0FB6">
        <w:rPr>
          <w:rStyle w:val="FootnoteReference"/>
          <w:lang w:val="es-ES_tradnl"/>
        </w:rPr>
        <w:footnoteReference w:id="17"/>
      </w:r>
      <w:r w:rsidRPr="00AC34EB">
        <w:rPr>
          <w:lang w:val="es-ES_tradnl"/>
        </w:rPr>
        <w:t xml:space="preserve"> se celebró en Ginebra del 18 al 22 de marzo de 2019. En esta reunión se examinaron y debatieron las 152 contribuciones recibidas y a ella asistieron 160</w:t>
      </w:r>
      <w:r w:rsidR="00A00178">
        <w:rPr>
          <w:lang w:val="es-ES_tradnl"/>
        </w:rPr>
        <w:t> </w:t>
      </w:r>
      <w:r w:rsidRPr="00AC34EB">
        <w:rPr>
          <w:lang w:val="es-ES_tradnl"/>
        </w:rPr>
        <w:t xml:space="preserve">participantes en representación de 57 países. Entre las </w:t>
      </w:r>
      <w:r w:rsidR="00A00178">
        <w:rPr>
          <w:lang w:val="es-ES_tradnl"/>
        </w:rPr>
        <w:t>d</w:t>
      </w:r>
      <w:r w:rsidRPr="00AC34EB">
        <w:rPr>
          <w:lang w:val="es-ES_tradnl"/>
        </w:rPr>
        <w:t>ecisiones adoptadas figuran las siguientes:</w:t>
      </w:r>
    </w:p>
    <w:p w14:paraId="5541A8D9" w14:textId="10DD228D" w:rsidR="00AC34EB" w:rsidRPr="00AC34EB" w:rsidRDefault="00CA367A" w:rsidP="00CA367A">
      <w:pPr>
        <w:pStyle w:val="enumlev1"/>
        <w:rPr>
          <w:lang w:val="es-ES_tradnl"/>
        </w:rPr>
      </w:pPr>
      <w:r w:rsidRPr="00CA367A">
        <w:rPr>
          <w:lang w:val="es-ES_tradnl"/>
        </w:rPr>
        <w:t>–</w:t>
      </w:r>
      <w:r w:rsidR="00AC34EB" w:rsidRPr="00AC34EB">
        <w:rPr>
          <w:lang w:val="es-ES_tradnl"/>
        </w:rPr>
        <w:tab/>
        <w:t xml:space="preserve">Nombrar </w:t>
      </w:r>
      <w:r w:rsidR="002B7CC6">
        <w:rPr>
          <w:lang w:val="es-ES_tradnl"/>
        </w:rPr>
        <w:t>nueve</w:t>
      </w:r>
      <w:r w:rsidR="00AC34EB" w:rsidRPr="00AC34EB">
        <w:rPr>
          <w:lang w:val="es-ES_tradnl"/>
        </w:rPr>
        <w:t xml:space="preserve"> Vicerrelatores adicionales en apoyo de las Cuestiones objeto de estudio</w:t>
      </w:r>
      <w:r w:rsidR="0099419B">
        <w:rPr>
          <w:lang w:val="es-ES_tradnl"/>
        </w:rPr>
        <w:t>.</w:t>
      </w:r>
    </w:p>
    <w:p w14:paraId="52F77821" w14:textId="6CF0EA48" w:rsidR="00AC34EB" w:rsidRPr="00AC34EB" w:rsidRDefault="00CA367A" w:rsidP="00CA367A">
      <w:pPr>
        <w:pStyle w:val="enumlev1"/>
        <w:rPr>
          <w:lang w:val="es-ES_tradnl"/>
        </w:rPr>
      </w:pPr>
      <w:r w:rsidRPr="00CA367A">
        <w:rPr>
          <w:lang w:val="es-ES_tradnl"/>
        </w:rPr>
        <w:t>–</w:t>
      </w:r>
      <w:r w:rsidR="00AC34EB" w:rsidRPr="00AC34EB">
        <w:rPr>
          <w:lang w:val="es-ES_tradnl"/>
        </w:rPr>
        <w:tab/>
        <w:t>Tomar nota de los progresos realizados en los productos e informes de las Cuestiones de Estudio de la CE</w:t>
      </w:r>
      <w:r w:rsidR="0099419B">
        <w:rPr>
          <w:lang w:val="es-ES_tradnl"/>
        </w:rPr>
        <w:t> </w:t>
      </w:r>
      <w:r w:rsidR="00AC34EB" w:rsidRPr="00AC34EB">
        <w:rPr>
          <w:lang w:val="es-ES_tradnl"/>
        </w:rPr>
        <w:t>1 del UIT-D</w:t>
      </w:r>
      <w:r w:rsidR="0099419B">
        <w:rPr>
          <w:lang w:val="es-ES_tradnl"/>
        </w:rPr>
        <w:t>.</w:t>
      </w:r>
    </w:p>
    <w:p w14:paraId="7AC86805" w14:textId="2E06B376" w:rsidR="00AC34EB" w:rsidRPr="00AC34EB" w:rsidRDefault="00CA367A" w:rsidP="00CA367A">
      <w:pPr>
        <w:pStyle w:val="enumlev1"/>
        <w:rPr>
          <w:lang w:val="es-ES_tradnl"/>
        </w:rPr>
      </w:pPr>
      <w:r w:rsidRPr="00CA367A">
        <w:rPr>
          <w:lang w:val="es-ES_tradnl"/>
        </w:rPr>
        <w:t>–</w:t>
      </w:r>
      <w:r w:rsidR="00AC34EB" w:rsidRPr="00AC34EB">
        <w:rPr>
          <w:lang w:val="es-ES_tradnl"/>
        </w:rPr>
        <w:tab/>
        <w:t>Acordar la publicación del primer producto anual de la CE</w:t>
      </w:r>
      <w:r w:rsidR="00FC0FB6">
        <w:rPr>
          <w:lang w:val="es-ES_tradnl"/>
        </w:rPr>
        <w:t> </w:t>
      </w:r>
      <w:r w:rsidR="00AC34EB" w:rsidRPr="00AC34EB">
        <w:rPr>
          <w:lang w:val="es-ES_tradnl"/>
        </w:rPr>
        <w:t>1 del UIT-D</w:t>
      </w:r>
      <w:r w:rsidR="00FC0FB6">
        <w:rPr>
          <w:rStyle w:val="FootnoteReference"/>
          <w:lang w:val="es-ES_tradnl"/>
        </w:rPr>
        <w:footnoteReference w:id="18"/>
      </w:r>
      <w:r w:rsidR="00AC34EB" w:rsidRPr="00AC34EB">
        <w:rPr>
          <w:lang w:val="es-ES_tradnl"/>
        </w:rPr>
        <w:t xml:space="preserve"> relativo a los trabajos de la Cuestión 2/1 de la CE</w:t>
      </w:r>
      <w:r w:rsidR="0099419B">
        <w:rPr>
          <w:lang w:val="es-ES_tradnl"/>
        </w:rPr>
        <w:t> </w:t>
      </w:r>
      <w:r w:rsidR="00AC34EB" w:rsidRPr="00AC34EB">
        <w:rPr>
          <w:lang w:val="es-ES_tradnl"/>
        </w:rPr>
        <w:t xml:space="preserve">1 del UIT-D sobre </w:t>
      </w:r>
      <w:r w:rsidR="000203CB">
        <w:rPr>
          <w:lang w:val="es-ES_tradnl"/>
        </w:rPr>
        <w:t>"</w:t>
      </w:r>
      <w:r w:rsidR="00AC34EB" w:rsidRPr="00AC34EB">
        <w:rPr>
          <w:lang w:val="es-ES_tradnl"/>
        </w:rPr>
        <w:t>Tendencias de las nuevas tecnologías, servicios y aplicaciones de la radiodifusión</w:t>
      </w:r>
      <w:r w:rsidR="000203CB">
        <w:rPr>
          <w:lang w:val="es-ES_tradnl"/>
        </w:rPr>
        <w:t>"</w:t>
      </w:r>
      <w:r w:rsidR="0099419B">
        <w:rPr>
          <w:lang w:val="es-ES_tradnl"/>
        </w:rPr>
        <w:t>.</w:t>
      </w:r>
    </w:p>
    <w:p w14:paraId="754B8671" w14:textId="16E72094" w:rsidR="00AC34EB" w:rsidRPr="00AC34EB" w:rsidRDefault="00CA367A" w:rsidP="00CA367A">
      <w:pPr>
        <w:pStyle w:val="enumlev1"/>
        <w:rPr>
          <w:lang w:val="es-ES_tradnl"/>
        </w:rPr>
      </w:pPr>
      <w:r w:rsidRPr="00CA367A">
        <w:rPr>
          <w:lang w:val="es-ES_tradnl"/>
        </w:rPr>
        <w:t>–</w:t>
      </w:r>
      <w:r w:rsidR="00AC34EB" w:rsidRPr="00AC34EB">
        <w:rPr>
          <w:lang w:val="es-ES_tradnl"/>
        </w:rPr>
        <w:tab/>
        <w:t>Tomar nota de los progresos realizados en los trabajos de determinación de correspondencias relativos a: 1) La identificación de correspondencias intrasectoriales entre las Cuestiones de la CE</w:t>
      </w:r>
      <w:r w:rsidR="00A00178">
        <w:rPr>
          <w:lang w:val="es-ES_tradnl"/>
        </w:rPr>
        <w:t> </w:t>
      </w:r>
      <w:r w:rsidR="00AC34EB" w:rsidRPr="00AC34EB">
        <w:rPr>
          <w:lang w:val="es-ES_tradnl"/>
        </w:rPr>
        <w:t>1 y las de la CE</w:t>
      </w:r>
      <w:r w:rsidR="00A00178">
        <w:rPr>
          <w:lang w:val="es-ES_tradnl"/>
        </w:rPr>
        <w:t> </w:t>
      </w:r>
      <w:r w:rsidR="00AC34EB" w:rsidRPr="00AC34EB">
        <w:rPr>
          <w:lang w:val="es-ES_tradnl"/>
        </w:rPr>
        <w:t>2 del UIT-D; 2) La identificación de correspondencias de las Cuestiones de la CE</w:t>
      </w:r>
      <w:r w:rsidR="00B4264E">
        <w:rPr>
          <w:lang w:val="es-ES_tradnl"/>
        </w:rPr>
        <w:t> </w:t>
      </w:r>
      <w:r w:rsidR="00AC34EB" w:rsidRPr="00AC34EB">
        <w:rPr>
          <w:lang w:val="es-ES_tradnl"/>
        </w:rPr>
        <w:t>1 y la CE</w:t>
      </w:r>
      <w:r w:rsidR="00B4264E">
        <w:rPr>
          <w:lang w:val="es-ES_tradnl"/>
        </w:rPr>
        <w:t> </w:t>
      </w:r>
      <w:r w:rsidR="00AC34EB" w:rsidRPr="00AC34EB">
        <w:rPr>
          <w:lang w:val="es-ES_tradnl"/>
        </w:rPr>
        <w:t>2 del UIT-D con las actividades de los Grupos de Trabajo del UIT-R; y 3) La identificación de las correspondencias de las Cuestiones de la CE</w:t>
      </w:r>
      <w:r w:rsidR="00A00178">
        <w:rPr>
          <w:lang w:val="es-ES_tradnl"/>
        </w:rPr>
        <w:t> </w:t>
      </w:r>
      <w:r w:rsidR="00AC34EB" w:rsidRPr="00AC34EB">
        <w:rPr>
          <w:lang w:val="es-ES_tradnl"/>
        </w:rPr>
        <w:t>1 y la CE</w:t>
      </w:r>
      <w:r w:rsidR="00A00178">
        <w:rPr>
          <w:lang w:val="es-ES_tradnl"/>
        </w:rPr>
        <w:t> </w:t>
      </w:r>
      <w:r w:rsidR="00AC34EB" w:rsidRPr="00AC34EB">
        <w:rPr>
          <w:lang w:val="es-ES_tradnl"/>
        </w:rPr>
        <w:t>2 del UIT-D de interés para los temas de trabajo, con las Cuestiones de las Comisiones de Estudio del UIT-T</w:t>
      </w:r>
      <w:r w:rsidR="0099419B">
        <w:rPr>
          <w:lang w:val="es-ES_tradnl"/>
        </w:rPr>
        <w:t>.</w:t>
      </w:r>
    </w:p>
    <w:p w14:paraId="6D719C5A" w14:textId="0826285D" w:rsidR="00AC34EB" w:rsidRPr="00AC34EB" w:rsidRDefault="00CA367A" w:rsidP="00CA367A">
      <w:pPr>
        <w:pStyle w:val="enumlev1"/>
        <w:rPr>
          <w:lang w:val="es-ES_tradnl"/>
        </w:rPr>
      </w:pPr>
      <w:r w:rsidRPr="00CA367A">
        <w:rPr>
          <w:lang w:val="es-ES_tradnl"/>
        </w:rPr>
        <w:t>–</w:t>
      </w:r>
      <w:r w:rsidR="00AC34EB" w:rsidRPr="00AC34EB">
        <w:rPr>
          <w:lang w:val="es-ES_tradnl"/>
        </w:rPr>
        <w:tab/>
        <w:t>Acordar la celebración de una sesión temática/taller conjunto de la C</w:t>
      </w:r>
      <w:r w:rsidR="00A00178">
        <w:rPr>
          <w:lang w:val="es-ES_tradnl"/>
        </w:rPr>
        <w:t>uestión </w:t>
      </w:r>
      <w:r w:rsidR="00AC34EB" w:rsidRPr="00AC34EB">
        <w:rPr>
          <w:lang w:val="es-ES_tradnl"/>
        </w:rPr>
        <w:t>3/1 y la C</w:t>
      </w:r>
      <w:r w:rsidR="00A00178">
        <w:rPr>
          <w:lang w:val="es-ES_tradnl"/>
        </w:rPr>
        <w:t>uestión </w:t>
      </w:r>
      <w:r w:rsidR="00AC34EB" w:rsidRPr="00AC34EB">
        <w:rPr>
          <w:lang w:val="es-ES_tradnl"/>
        </w:rPr>
        <w:t>4/1 de la CE</w:t>
      </w:r>
      <w:r w:rsidR="0099419B">
        <w:rPr>
          <w:lang w:val="es-ES_tradnl"/>
        </w:rPr>
        <w:t> </w:t>
      </w:r>
      <w:r w:rsidR="00AC34EB" w:rsidRPr="00AC34EB">
        <w:rPr>
          <w:lang w:val="es-ES_tradnl"/>
        </w:rPr>
        <w:t xml:space="preserve">1 del UIT-D durante las reuniones de los Grupos de Relator de octubre de 2019 sobre las </w:t>
      </w:r>
      <w:r w:rsidR="000203CB">
        <w:rPr>
          <w:lang w:val="es-ES_tradnl"/>
        </w:rPr>
        <w:t>"</w:t>
      </w:r>
      <w:r w:rsidR="00AC34EB" w:rsidRPr="00AC34EB">
        <w:rPr>
          <w:lang w:val="es-ES_tradnl"/>
        </w:rPr>
        <w:t>Repercusiones económicas de los servicios OTT en los mercados nacionales de telecomunicaciones/TIC</w:t>
      </w:r>
      <w:r w:rsidR="000203CB">
        <w:rPr>
          <w:lang w:val="es-ES_tradnl"/>
        </w:rPr>
        <w:t>"</w:t>
      </w:r>
      <w:r w:rsidR="0099419B">
        <w:rPr>
          <w:lang w:val="es-ES_tradnl"/>
        </w:rPr>
        <w:t>.</w:t>
      </w:r>
    </w:p>
    <w:p w14:paraId="3A8819EA" w14:textId="0FE2D198" w:rsidR="00AC34EB" w:rsidRPr="00AC34EB" w:rsidRDefault="00AC34EB" w:rsidP="00AC34EB">
      <w:pPr>
        <w:rPr>
          <w:lang w:val="es-ES_tradnl"/>
        </w:rPr>
      </w:pPr>
      <w:r w:rsidRPr="00AC34EB">
        <w:rPr>
          <w:lang w:val="es-ES_tradnl"/>
        </w:rPr>
        <w:t xml:space="preserve">Puede consultarse el informe de esta reunión en </w:t>
      </w:r>
      <w:hyperlink r:id="rId30" w:history="1">
        <w:r w:rsidR="0099419B">
          <w:rPr>
            <w:rStyle w:val="Hyperlink"/>
            <w:lang w:val="es-ES_tradnl"/>
          </w:rPr>
          <w:t>https://www.itu.int/md/D18-SG01-R-0016/es</w:t>
        </w:r>
      </w:hyperlink>
      <w:r w:rsidRPr="00AC34EB">
        <w:rPr>
          <w:lang w:val="es-ES_tradnl"/>
        </w:rPr>
        <w:t>.</w:t>
      </w:r>
    </w:p>
    <w:p w14:paraId="1256EB2B" w14:textId="2BE37BBE" w:rsidR="00AC34EB" w:rsidRPr="00AC34EB" w:rsidRDefault="00AC34EB" w:rsidP="00AC34EB">
      <w:pPr>
        <w:rPr>
          <w:lang w:val="es-ES_tradnl"/>
        </w:rPr>
      </w:pPr>
      <w:r w:rsidRPr="00AE753A">
        <w:rPr>
          <w:b/>
          <w:bCs/>
          <w:lang w:val="es-ES_tradnl"/>
        </w:rPr>
        <w:lastRenderedPageBreak/>
        <w:t>2.2.3</w:t>
      </w:r>
      <w:r w:rsidRPr="00AC34EB">
        <w:rPr>
          <w:lang w:val="es-ES_tradnl"/>
        </w:rPr>
        <w:tab/>
        <w:t xml:space="preserve">La </w:t>
      </w:r>
      <w:r w:rsidRPr="00B4264E">
        <w:rPr>
          <w:b/>
          <w:bCs/>
          <w:lang w:val="es-ES_tradnl"/>
        </w:rPr>
        <w:t>tercera reunión</w:t>
      </w:r>
      <w:r w:rsidR="00B4264E">
        <w:rPr>
          <w:rStyle w:val="FootnoteReference"/>
          <w:lang w:val="es-ES_tradnl"/>
        </w:rPr>
        <w:footnoteReference w:id="19"/>
      </w:r>
      <w:r w:rsidRPr="00AC34EB">
        <w:rPr>
          <w:lang w:val="es-ES_tradnl"/>
        </w:rPr>
        <w:t xml:space="preserve"> se celebró en Ginebra del 17 al 21 de febrero de 2020 y en ella se examinaron y debatieron las 134 contribuciones recibidas. Asistieron 132 participantes en representación de 49 países. Entre las </w:t>
      </w:r>
      <w:r w:rsidR="00A607C9">
        <w:rPr>
          <w:lang w:val="es-ES_tradnl"/>
        </w:rPr>
        <w:t>d</w:t>
      </w:r>
      <w:r w:rsidRPr="00AC34EB">
        <w:rPr>
          <w:lang w:val="es-ES_tradnl"/>
        </w:rPr>
        <w:t>ecisiones adoptadas figuran las siguientes:</w:t>
      </w:r>
    </w:p>
    <w:p w14:paraId="2B889D33" w14:textId="3C481167" w:rsidR="00AC34EB" w:rsidRPr="00AC34EB" w:rsidRDefault="00CA367A" w:rsidP="00CA367A">
      <w:pPr>
        <w:pStyle w:val="enumlev1"/>
        <w:rPr>
          <w:lang w:val="es-ES_tradnl"/>
        </w:rPr>
      </w:pPr>
      <w:r w:rsidRPr="00CA367A">
        <w:rPr>
          <w:lang w:val="es-ES_tradnl"/>
        </w:rPr>
        <w:t>–</w:t>
      </w:r>
      <w:r w:rsidR="00AC34EB" w:rsidRPr="00AC34EB">
        <w:rPr>
          <w:lang w:val="es-ES_tradnl"/>
        </w:rPr>
        <w:tab/>
        <w:t>Informar de los proyectos de informes de resultados de las siete Cuestiones de la CE</w:t>
      </w:r>
      <w:r w:rsidR="0099419B">
        <w:rPr>
          <w:lang w:val="es-ES_tradnl"/>
        </w:rPr>
        <w:t> </w:t>
      </w:r>
      <w:r w:rsidR="00AC34EB" w:rsidRPr="00AC34EB">
        <w:rPr>
          <w:lang w:val="es-ES_tradnl"/>
        </w:rPr>
        <w:t>1</w:t>
      </w:r>
      <w:r w:rsidR="0099419B">
        <w:rPr>
          <w:lang w:val="es-ES_tradnl"/>
        </w:rPr>
        <w:t>.</w:t>
      </w:r>
    </w:p>
    <w:p w14:paraId="3303796E" w14:textId="47FDEA80" w:rsidR="00AC34EB" w:rsidRPr="00AC34EB" w:rsidRDefault="00CA367A" w:rsidP="00CA367A">
      <w:pPr>
        <w:pStyle w:val="enumlev1"/>
        <w:rPr>
          <w:lang w:val="es-ES_tradnl"/>
        </w:rPr>
      </w:pPr>
      <w:r w:rsidRPr="00CA367A">
        <w:rPr>
          <w:lang w:val="es-ES_tradnl"/>
        </w:rPr>
        <w:t>–</w:t>
      </w:r>
      <w:r w:rsidR="00AC34EB" w:rsidRPr="00AC34EB">
        <w:rPr>
          <w:lang w:val="es-ES_tradnl"/>
        </w:rPr>
        <w:tab/>
        <w:t>Acordar la publicación de tres productos anuales de la CE</w:t>
      </w:r>
      <w:r w:rsidR="00A607C9">
        <w:rPr>
          <w:lang w:val="es-ES_tradnl"/>
        </w:rPr>
        <w:t> </w:t>
      </w:r>
      <w:r w:rsidR="00AC34EB" w:rsidRPr="00AC34EB">
        <w:rPr>
          <w:lang w:val="es-ES_tradnl"/>
        </w:rPr>
        <w:t>1 del UIT-D</w:t>
      </w:r>
      <w:r w:rsidR="00B4264E">
        <w:rPr>
          <w:rStyle w:val="FootnoteReference"/>
          <w:lang w:val="es-ES_tradnl"/>
        </w:rPr>
        <w:footnoteReference w:id="20"/>
      </w:r>
      <w:r w:rsidR="00AC34EB" w:rsidRPr="00AC34EB">
        <w:rPr>
          <w:lang w:val="es-ES_tradnl"/>
        </w:rPr>
        <w:t xml:space="preserve"> bajo los auspicios de la Presidenta de la Comisión de Estudio 1 con el fin de informar de estos trabajos al público y de invitar a presentar más contribuciones</w:t>
      </w:r>
      <w:r w:rsidR="0099419B">
        <w:rPr>
          <w:lang w:val="es-ES_tradnl"/>
        </w:rPr>
        <w:t>:</w:t>
      </w:r>
    </w:p>
    <w:p w14:paraId="27564AE0" w14:textId="0AB4AD48" w:rsidR="00AC34EB" w:rsidRPr="00AC34EB" w:rsidRDefault="00AC34EB" w:rsidP="00CA367A">
      <w:pPr>
        <w:pStyle w:val="enumlev2"/>
        <w:rPr>
          <w:lang w:val="es-ES_tradnl"/>
        </w:rPr>
      </w:pPr>
      <w:r w:rsidRPr="00AC34EB">
        <w:rPr>
          <w:lang w:val="es-ES_tradnl"/>
        </w:rPr>
        <w:t>•</w:t>
      </w:r>
      <w:r w:rsidRPr="00AC34EB">
        <w:rPr>
          <w:lang w:val="es-ES_tradnl"/>
        </w:rPr>
        <w:tab/>
      </w:r>
      <w:r w:rsidR="00A607C9">
        <w:rPr>
          <w:lang w:val="es-ES_tradnl"/>
        </w:rPr>
        <w:t>e</w:t>
      </w:r>
      <w:r w:rsidRPr="00AC34EB">
        <w:rPr>
          <w:lang w:val="es-ES_tradnl"/>
        </w:rPr>
        <w:t xml:space="preserve">l producto anual de la Cuestión 2/1 sobre </w:t>
      </w:r>
      <w:r w:rsidR="000203CB">
        <w:rPr>
          <w:lang w:val="es-ES_tradnl"/>
        </w:rPr>
        <w:t>"</w:t>
      </w:r>
      <w:r w:rsidRPr="00AC34EB">
        <w:rPr>
          <w:lang w:val="es-ES_tradnl"/>
        </w:rPr>
        <w:t>Consideraciones acerca de la estructura de costes de la transición digital, incluidos los nuevos servicios y aplicaciones</w:t>
      </w:r>
      <w:r w:rsidR="000203CB">
        <w:rPr>
          <w:lang w:val="es-ES_tradnl"/>
        </w:rPr>
        <w:t>"</w:t>
      </w:r>
      <w:r w:rsidR="00A607C9">
        <w:rPr>
          <w:lang w:val="es-ES_tradnl"/>
        </w:rPr>
        <w:t>;</w:t>
      </w:r>
    </w:p>
    <w:p w14:paraId="34834C04" w14:textId="4C82E586" w:rsidR="00AC34EB" w:rsidRPr="00AC34EB" w:rsidRDefault="00AC34EB" w:rsidP="00CA367A">
      <w:pPr>
        <w:pStyle w:val="enumlev2"/>
        <w:rPr>
          <w:lang w:val="es-ES_tradnl"/>
        </w:rPr>
      </w:pPr>
      <w:r w:rsidRPr="00AC34EB">
        <w:rPr>
          <w:lang w:val="es-ES_tradnl"/>
        </w:rPr>
        <w:t>•</w:t>
      </w:r>
      <w:r w:rsidRPr="00AC34EB">
        <w:rPr>
          <w:lang w:val="es-ES_tradnl"/>
        </w:rPr>
        <w:tab/>
      </w:r>
      <w:r w:rsidR="00A607C9">
        <w:rPr>
          <w:lang w:val="es-ES_tradnl"/>
        </w:rPr>
        <w:t>e</w:t>
      </w:r>
      <w:r w:rsidRPr="00AC34EB">
        <w:rPr>
          <w:lang w:val="es-ES_tradnl"/>
        </w:rPr>
        <w:t xml:space="preserve">l producto anual conjunto de la Cuestión 3/1 y la Cuestión 4/1 sobre </w:t>
      </w:r>
      <w:r w:rsidR="000203CB">
        <w:rPr>
          <w:lang w:val="es-ES_tradnl"/>
        </w:rPr>
        <w:t>"</w:t>
      </w:r>
      <w:r w:rsidRPr="00AC34EB">
        <w:rPr>
          <w:lang w:val="es-ES_tradnl"/>
        </w:rPr>
        <w:t>Repercusión económica de los OTT en los mercados nacionales de telecomunicaciones/TIC</w:t>
      </w:r>
      <w:r w:rsidR="000203CB">
        <w:rPr>
          <w:lang w:val="es-ES_tradnl"/>
        </w:rPr>
        <w:t>"</w:t>
      </w:r>
      <w:r w:rsidR="00A607C9">
        <w:rPr>
          <w:lang w:val="es-ES_tradnl"/>
        </w:rPr>
        <w:t>;</w:t>
      </w:r>
    </w:p>
    <w:p w14:paraId="2C080AB9" w14:textId="6CD7253E" w:rsidR="00AC34EB" w:rsidRPr="00AC34EB" w:rsidRDefault="00AC34EB" w:rsidP="00CA367A">
      <w:pPr>
        <w:pStyle w:val="enumlev2"/>
        <w:rPr>
          <w:lang w:val="es-ES_tradnl"/>
        </w:rPr>
      </w:pPr>
      <w:r w:rsidRPr="00AC34EB">
        <w:rPr>
          <w:lang w:val="es-ES_tradnl"/>
        </w:rPr>
        <w:t>•</w:t>
      </w:r>
      <w:r w:rsidRPr="00AC34EB">
        <w:rPr>
          <w:lang w:val="es-ES_tradnl"/>
        </w:rPr>
        <w:tab/>
      </w:r>
      <w:r w:rsidR="00A607C9">
        <w:rPr>
          <w:lang w:val="es-ES_tradnl"/>
        </w:rPr>
        <w:t>e</w:t>
      </w:r>
      <w:r w:rsidRPr="00AC34EB">
        <w:rPr>
          <w:lang w:val="es-ES_tradnl"/>
        </w:rPr>
        <w:t xml:space="preserve">l producto anual de la Cuestión 5/1 sobre </w:t>
      </w:r>
      <w:r w:rsidR="000203CB">
        <w:rPr>
          <w:lang w:val="es-ES_tradnl"/>
        </w:rPr>
        <w:t>"</w:t>
      </w:r>
      <w:r w:rsidRPr="00AC34EB">
        <w:rPr>
          <w:lang w:val="es-ES_tradnl"/>
        </w:rPr>
        <w:t>Desarrollo de la banda ancha y soluciones de conectividad para las zonas rurales y distantes</w:t>
      </w:r>
      <w:r w:rsidR="000203CB">
        <w:rPr>
          <w:lang w:val="es-ES_tradnl"/>
        </w:rPr>
        <w:t>"</w:t>
      </w:r>
      <w:r w:rsidRPr="00AC34EB">
        <w:rPr>
          <w:lang w:val="es-ES_tradnl"/>
        </w:rPr>
        <w:t>.</w:t>
      </w:r>
    </w:p>
    <w:p w14:paraId="4B9029CE" w14:textId="338E88EE" w:rsidR="00AC34EB" w:rsidRPr="00AC34EB" w:rsidRDefault="00CA367A" w:rsidP="00CA367A">
      <w:pPr>
        <w:pStyle w:val="enumlev1"/>
        <w:rPr>
          <w:lang w:val="es-ES_tradnl"/>
        </w:rPr>
      </w:pPr>
      <w:r w:rsidRPr="00CA367A">
        <w:rPr>
          <w:lang w:val="es-ES_tradnl"/>
        </w:rPr>
        <w:t>–</w:t>
      </w:r>
      <w:r w:rsidR="00AC34EB" w:rsidRPr="00AC34EB">
        <w:rPr>
          <w:lang w:val="es-ES_tradnl"/>
        </w:rPr>
        <w:tab/>
        <w:t xml:space="preserve">Tomar nota de los debates sobre los vínculos entre las Cuestiones de Estudio del UIT-D y las actividades de los grupos de expertos sobre indicadores (Grupo de Expertos en Indicadores </w:t>
      </w:r>
      <w:r w:rsidR="00204F9F">
        <w:rPr>
          <w:lang w:val="es-ES_tradnl"/>
        </w:rPr>
        <w:t xml:space="preserve">de </w:t>
      </w:r>
      <w:r w:rsidR="00AC34EB" w:rsidRPr="00AC34EB">
        <w:rPr>
          <w:lang w:val="es-ES_tradnl"/>
        </w:rPr>
        <w:t>TIC en el Hogar (GEH) y Grupo de Expertos en Indicadores de Telecomunicaciones/TIC (GEIT)). Una declaración de coordinación conjunta de la CE</w:t>
      </w:r>
      <w:r w:rsidR="0099419B">
        <w:rPr>
          <w:lang w:val="es-ES_tradnl"/>
        </w:rPr>
        <w:t> </w:t>
      </w:r>
      <w:r w:rsidR="00AC34EB" w:rsidRPr="00AC34EB">
        <w:rPr>
          <w:lang w:val="es-ES_tradnl"/>
        </w:rPr>
        <w:t>1 y la CE</w:t>
      </w:r>
      <w:r w:rsidR="00A607C9">
        <w:rPr>
          <w:lang w:val="es-ES_tradnl"/>
        </w:rPr>
        <w:t> </w:t>
      </w:r>
      <w:r w:rsidR="00AC34EB" w:rsidRPr="00AC34EB">
        <w:rPr>
          <w:lang w:val="es-ES_tradnl"/>
        </w:rPr>
        <w:t>2 con el GEH y el GEIT fortalecerá aún más la colaboración entre grupos.</w:t>
      </w:r>
    </w:p>
    <w:p w14:paraId="74A0B26D" w14:textId="49415492" w:rsidR="00AC34EB" w:rsidRPr="00AC34EB" w:rsidRDefault="00CA367A" w:rsidP="00CA367A">
      <w:pPr>
        <w:pStyle w:val="enumlev1"/>
        <w:rPr>
          <w:lang w:val="es-ES_tradnl"/>
        </w:rPr>
      </w:pPr>
      <w:r w:rsidRPr="00CA367A">
        <w:rPr>
          <w:lang w:val="es-ES_tradnl"/>
        </w:rPr>
        <w:t>–</w:t>
      </w:r>
      <w:r w:rsidR="00AC34EB" w:rsidRPr="00AC34EB">
        <w:rPr>
          <w:lang w:val="es-ES_tradnl"/>
        </w:rPr>
        <w:tab/>
        <w:t>Coordinar la recopilación de temas de interés de las Cuestiones relacionados con la Resolución</w:t>
      </w:r>
      <w:r w:rsidR="002B7CC6">
        <w:rPr>
          <w:lang w:val="es-ES_tradnl"/>
        </w:rPr>
        <w:t> </w:t>
      </w:r>
      <w:r w:rsidR="00AC34EB" w:rsidRPr="00AC34EB">
        <w:rPr>
          <w:lang w:val="es-ES_tradnl"/>
        </w:rPr>
        <w:t>9 de la CMDT (Rev. Buenos Aires, 2017) que puedan notificarse con una nueva plantilla al GADT a través de los Presidentes de las Comisiones de Estudio, para que los examine la Directora de la BDT.</w:t>
      </w:r>
    </w:p>
    <w:p w14:paraId="53EA03B2" w14:textId="3C520139" w:rsidR="00AC34EB" w:rsidRPr="00AC34EB" w:rsidRDefault="00CA367A" w:rsidP="00CA367A">
      <w:pPr>
        <w:pStyle w:val="enumlev1"/>
        <w:rPr>
          <w:lang w:val="es-ES_tradnl"/>
        </w:rPr>
      </w:pPr>
      <w:r w:rsidRPr="00CA367A">
        <w:rPr>
          <w:lang w:val="es-ES_tradnl"/>
        </w:rPr>
        <w:t>–</w:t>
      </w:r>
      <w:r w:rsidR="00AC34EB" w:rsidRPr="00AC34EB">
        <w:rPr>
          <w:lang w:val="es-ES_tradnl"/>
        </w:rPr>
        <w:tab/>
        <w:t>Tomar nota de los planteamientos iniciales y las ideas expuestas sobre los futuros temas de estudio.</w:t>
      </w:r>
    </w:p>
    <w:p w14:paraId="539CA67E" w14:textId="4238880D" w:rsidR="00AC34EB" w:rsidRPr="00AC34EB" w:rsidRDefault="00CA367A" w:rsidP="00CA367A">
      <w:pPr>
        <w:pStyle w:val="enumlev1"/>
        <w:rPr>
          <w:lang w:val="es-ES_tradnl"/>
        </w:rPr>
      </w:pPr>
      <w:r w:rsidRPr="00CA367A">
        <w:rPr>
          <w:lang w:val="es-ES_tradnl"/>
        </w:rPr>
        <w:t>–</w:t>
      </w:r>
      <w:r w:rsidR="00AC34EB" w:rsidRPr="00AC34EB">
        <w:rPr>
          <w:lang w:val="es-ES_tradnl"/>
        </w:rPr>
        <w:tab/>
        <w:t>Tomar nota del progreso de los trabajos de determinación de correspondencias que se indicaban en las contribuciones de las Comisiones de Estudio del UIT-D, de los que se informó al GADT mediante una declaración de coordinación en 2019, y de la necesidad de aclarar algunos extremos sobre la cooperación entre los Sectores y la Secretaría.</w:t>
      </w:r>
    </w:p>
    <w:p w14:paraId="3BAC2004" w14:textId="7BA06074" w:rsidR="00AC34EB" w:rsidRPr="00AC34EB" w:rsidRDefault="00CA367A" w:rsidP="00CA367A">
      <w:pPr>
        <w:pStyle w:val="enumlev1"/>
        <w:rPr>
          <w:lang w:val="es-ES_tradnl"/>
        </w:rPr>
      </w:pPr>
      <w:r w:rsidRPr="00CA367A">
        <w:rPr>
          <w:lang w:val="es-ES_tradnl"/>
        </w:rPr>
        <w:t>–</w:t>
      </w:r>
      <w:r w:rsidR="00AC34EB" w:rsidRPr="00AC34EB">
        <w:rPr>
          <w:lang w:val="es-ES_tradnl"/>
        </w:rPr>
        <w:tab/>
        <w:t xml:space="preserve">Refrendar la propuesta del Brasil de celebrar en Brasilia (Brasil) del 1 al 3 de julio de 2020 un taller relacionado con la Cuestión 6/1 sobre el tema </w:t>
      </w:r>
      <w:r w:rsidR="000203CB">
        <w:rPr>
          <w:lang w:val="es-ES_tradnl"/>
        </w:rPr>
        <w:t>"</w:t>
      </w:r>
      <w:r w:rsidR="00AC34EB" w:rsidRPr="00AC34EB">
        <w:rPr>
          <w:lang w:val="es-ES_tradnl"/>
        </w:rPr>
        <w:t>Tendencias del consumo digital</w:t>
      </w:r>
      <w:r w:rsidR="000203CB">
        <w:rPr>
          <w:lang w:val="es-ES_tradnl"/>
        </w:rPr>
        <w:t>"</w:t>
      </w:r>
      <w:r w:rsidR="00AC34EB" w:rsidRPr="00AC34EB">
        <w:rPr>
          <w:lang w:val="es-ES_tradnl"/>
        </w:rPr>
        <w:t>. Este taller también serviría para ultimar el proyecto de producto anual de la Cuestión 6/1.</w:t>
      </w:r>
    </w:p>
    <w:p w14:paraId="5555170A" w14:textId="54B545B1" w:rsidR="00AC34EB" w:rsidRPr="00AC34EB" w:rsidRDefault="00CA367A" w:rsidP="00CA367A">
      <w:pPr>
        <w:pStyle w:val="enumlev1"/>
        <w:rPr>
          <w:lang w:val="es-ES_tradnl"/>
        </w:rPr>
      </w:pPr>
      <w:r w:rsidRPr="00CA367A">
        <w:rPr>
          <w:lang w:val="es-ES_tradnl"/>
        </w:rPr>
        <w:t>–</w:t>
      </w:r>
      <w:r w:rsidR="00AC34EB" w:rsidRPr="00AC34EB">
        <w:rPr>
          <w:lang w:val="es-ES_tradnl"/>
        </w:rPr>
        <w:tab/>
        <w:t>Proseguir los debates sobre una sesión dedicada a la labor de las Comisiones de Estudio del UIT-D a celebrar durante la edición de 2020 del Foro de la CMSI, así como sesiones temáticas relacionadas con las Cuestiones de estudio.</w:t>
      </w:r>
    </w:p>
    <w:p w14:paraId="3C61AF74" w14:textId="17E72FB3" w:rsidR="00AC34EB" w:rsidRPr="00AC34EB" w:rsidRDefault="00AC34EB" w:rsidP="00AC34EB">
      <w:pPr>
        <w:rPr>
          <w:lang w:val="es-ES_tradnl"/>
        </w:rPr>
      </w:pPr>
      <w:r w:rsidRPr="00AC34EB">
        <w:rPr>
          <w:lang w:val="es-ES_tradnl"/>
        </w:rPr>
        <w:t xml:space="preserve">El informe de esta reunión puede consultarse en </w:t>
      </w:r>
      <w:hyperlink r:id="rId31" w:history="1">
        <w:r w:rsidR="00FC0FB6">
          <w:rPr>
            <w:rStyle w:val="Hyperlink"/>
            <w:lang w:val="es-ES_tradnl"/>
          </w:rPr>
          <w:t>https://www.itu.int/md/D18-SG01-R-0024/es</w:t>
        </w:r>
      </w:hyperlink>
      <w:r w:rsidRPr="00AC34EB">
        <w:rPr>
          <w:lang w:val="es-ES_tradnl"/>
        </w:rPr>
        <w:t>.</w:t>
      </w:r>
    </w:p>
    <w:p w14:paraId="0A94C04C" w14:textId="67B9BB1E" w:rsidR="00AC34EB" w:rsidRPr="00AC34EB" w:rsidRDefault="00AC34EB" w:rsidP="00AC34EB">
      <w:pPr>
        <w:rPr>
          <w:lang w:val="es-ES_tradnl"/>
        </w:rPr>
      </w:pPr>
      <w:r w:rsidRPr="00AE753A">
        <w:rPr>
          <w:b/>
          <w:bCs/>
          <w:lang w:val="es-ES_tradnl"/>
        </w:rPr>
        <w:lastRenderedPageBreak/>
        <w:t>2.2.4</w:t>
      </w:r>
      <w:r w:rsidRPr="00AC34EB">
        <w:rPr>
          <w:lang w:val="es-ES_tradnl"/>
        </w:rPr>
        <w:tab/>
        <w:t xml:space="preserve">La </w:t>
      </w:r>
      <w:r w:rsidRPr="00B4264E">
        <w:rPr>
          <w:b/>
          <w:bCs/>
          <w:lang w:val="es-ES_tradnl"/>
        </w:rPr>
        <w:t>cuarta reunión</w:t>
      </w:r>
      <w:r w:rsidR="00FC0FB6">
        <w:rPr>
          <w:rStyle w:val="FootnoteReference"/>
          <w:lang w:val="es-ES_tradnl"/>
        </w:rPr>
        <w:footnoteReference w:id="21"/>
      </w:r>
      <w:r w:rsidRPr="00AC34EB">
        <w:rPr>
          <w:lang w:val="es-ES_tradnl"/>
        </w:rPr>
        <w:t xml:space="preserve"> se celebró con formato virtual del 22 al 26 de marzo de 2021. Como las reuniones en línea son de corta duración, para mejorar los preparativos y consolidar los aspectos en común de la CE</w:t>
      </w:r>
      <w:r w:rsidR="00A607C9">
        <w:rPr>
          <w:lang w:val="es-ES_tradnl"/>
        </w:rPr>
        <w:t> </w:t>
      </w:r>
      <w:r w:rsidRPr="00AC34EB">
        <w:rPr>
          <w:lang w:val="es-ES_tradnl"/>
        </w:rPr>
        <w:t>1 y la CE</w:t>
      </w:r>
      <w:r w:rsidR="00A607C9">
        <w:rPr>
          <w:lang w:val="es-ES_tradnl"/>
        </w:rPr>
        <w:t> </w:t>
      </w:r>
      <w:r w:rsidRPr="00AC34EB">
        <w:rPr>
          <w:lang w:val="es-ES_tradnl"/>
        </w:rPr>
        <w:t>2</w:t>
      </w:r>
      <w:r w:rsidR="00FC0FB6">
        <w:rPr>
          <w:lang w:val="es-ES_tradnl"/>
        </w:rPr>
        <w:t>:</w:t>
      </w:r>
    </w:p>
    <w:p w14:paraId="07A1DE35" w14:textId="3EA2DB08" w:rsidR="00AC34EB" w:rsidRPr="00AC34EB" w:rsidRDefault="00CA367A" w:rsidP="00CA367A">
      <w:pPr>
        <w:pStyle w:val="enumlev1"/>
        <w:rPr>
          <w:lang w:val="es-ES_tradnl"/>
        </w:rPr>
      </w:pPr>
      <w:r w:rsidRPr="00CA367A">
        <w:rPr>
          <w:lang w:val="es-ES_tradnl"/>
        </w:rPr>
        <w:t>–</w:t>
      </w:r>
      <w:r w:rsidR="00AC34EB" w:rsidRPr="00AC34EB">
        <w:rPr>
          <w:lang w:val="es-ES_tradnl"/>
        </w:rPr>
        <w:tab/>
        <w:t>se celebró el 24 de septiembre de 2020 una sesión plenaria especial de la CE</w:t>
      </w:r>
      <w:r w:rsidR="0099419B">
        <w:rPr>
          <w:lang w:val="es-ES_tradnl"/>
        </w:rPr>
        <w:t> </w:t>
      </w:r>
      <w:r w:rsidR="00AC34EB" w:rsidRPr="00AC34EB">
        <w:rPr>
          <w:lang w:val="es-ES_tradnl"/>
        </w:rPr>
        <w:t>1 con formato virtual, antes de que comenzase la primera serie de reuniones virtuales de los RGQ en septiembre</w:t>
      </w:r>
      <w:r w:rsidR="00EF6435">
        <w:rPr>
          <w:lang w:val="es-ES_tradnl"/>
        </w:rPr>
        <w:t xml:space="preserve"> y </w:t>
      </w:r>
      <w:r w:rsidR="00AC34EB" w:rsidRPr="00AC34EB">
        <w:rPr>
          <w:lang w:val="es-ES_tradnl"/>
        </w:rPr>
        <w:t>octubre de 2020</w:t>
      </w:r>
      <w:r w:rsidR="0099419B">
        <w:rPr>
          <w:lang w:val="es-ES_tradnl"/>
        </w:rPr>
        <w:t>;</w:t>
      </w:r>
    </w:p>
    <w:p w14:paraId="67D64C60" w14:textId="2E079988" w:rsidR="00AC34EB" w:rsidRPr="00AC34EB" w:rsidRDefault="00CA367A" w:rsidP="00CA367A">
      <w:pPr>
        <w:pStyle w:val="enumlev1"/>
        <w:rPr>
          <w:lang w:val="es-ES_tradnl"/>
        </w:rPr>
      </w:pPr>
      <w:r w:rsidRPr="00CA367A">
        <w:rPr>
          <w:lang w:val="es-ES_tradnl"/>
        </w:rPr>
        <w:t>–</w:t>
      </w:r>
      <w:r w:rsidR="00AC34EB" w:rsidRPr="00AC34EB">
        <w:rPr>
          <w:lang w:val="es-ES_tradnl"/>
        </w:rPr>
        <w:tab/>
        <w:t>se celebró del 1 al 5 de marzo de 2021 una serie de reuniones virtuales de los RGQ de la</w:t>
      </w:r>
      <w:r w:rsidR="0099419B">
        <w:rPr>
          <w:lang w:val="es-ES_tradnl"/>
        </w:rPr>
        <w:t> </w:t>
      </w:r>
      <w:r w:rsidR="00AC34EB" w:rsidRPr="00AC34EB">
        <w:rPr>
          <w:lang w:val="es-ES_tradnl"/>
        </w:rPr>
        <w:t>CE</w:t>
      </w:r>
      <w:r w:rsidR="0099419B">
        <w:rPr>
          <w:lang w:val="es-ES_tradnl"/>
        </w:rPr>
        <w:t> </w:t>
      </w:r>
      <w:r w:rsidR="00AC34EB" w:rsidRPr="00AC34EB">
        <w:rPr>
          <w:lang w:val="es-ES_tradnl"/>
        </w:rPr>
        <w:t>1</w:t>
      </w:r>
      <w:r w:rsidR="0099419B">
        <w:rPr>
          <w:lang w:val="es-ES_tradnl"/>
        </w:rPr>
        <w:t>;</w:t>
      </w:r>
    </w:p>
    <w:p w14:paraId="233CF6C3" w14:textId="1A295B29" w:rsidR="00AC34EB" w:rsidRPr="00AC34EB" w:rsidRDefault="00CA367A" w:rsidP="00CA367A">
      <w:pPr>
        <w:pStyle w:val="enumlev1"/>
        <w:rPr>
          <w:lang w:val="es-ES_tradnl"/>
        </w:rPr>
      </w:pPr>
      <w:r w:rsidRPr="00CA367A">
        <w:rPr>
          <w:lang w:val="es-ES_tradnl"/>
        </w:rPr>
        <w:t>–</w:t>
      </w:r>
      <w:r w:rsidR="00AC34EB" w:rsidRPr="00AC34EB">
        <w:rPr>
          <w:lang w:val="es-ES_tradnl"/>
        </w:rPr>
        <w:tab/>
        <w:t>se celebró el 31 de marzo y 1 de abril de 2021 una reunión virtual conjunta de la CE</w:t>
      </w:r>
      <w:r w:rsidR="00A607C9">
        <w:rPr>
          <w:lang w:val="es-ES_tradnl"/>
        </w:rPr>
        <w:t> </w:t>
      </w:r>
      <w:r w:rsidR="00AC34EB" w:rsidRPr="00AC34EB">
        <w:rPr>
          <w:lang w:val="es-ES_tradnl"/>
        </w:rPr>
        <w:t>1 y la CE</w:t>
      </w:r>
      <w:r w:rsidR="0099419B">
        <w:rPr>
          <w:lang w:val="es-ES_tradnl"/>
        </w:rPr>
        <w:t> </w:t>
      </w:r>
      <w:r w:rsidR="00AC34EB" w:rsidRPr="00AC34EB">
        <w:rPr>
          <w:lang w:val="es-ES_tradnl"/>
        </w:rPr>
        <w:t>2 para debatir y consolidar los resultados de los métodos de trabajo (Resolución 1) y el futuro de las Cuestiones (Resolución 2) y someterlos a la consideración del GT</w:t>
      </w:r>
      <w:r w:rsidR="0099419B">
        <w:rPr>
          <w:lang w:val="es-ES_tradnl"/>
        </w:rPr>
        <w:noBreakHyphen/>
      </w:r>
      <w:r w:rsidR="00AC34EB" w:rsidRPr="00AC34EB">
        <w:rPr>
          <w:lang w:val="es-ES_tradnl"/>
        </w:rPr>
        <w:t>GADT</w:t>
      </w:r>
      <w:r w:rsidR="0099419B">
        <w:rPr>
          <w:lang w:val="es-ES_tradnl"/>
        </w:rPr>
        <w:noBreakHyphen/>
      </w:r>
      <w:r w:rsidR="00AC34EB" w:rsidRPr="00AC34EB">
        <w:rPr>
          <w:lang w:val="es-ES_tradnl"/>
        </w:rPr>
        <w:t>RDPT</w:t>
      </w:r>
      <w:r w:rsidR="0099419B">
        <w:rPr>
          <w:lang w:val="es-ES_tradnl"/>
        </w:rPr>
        <w:t>.</w:t>
      </w:r>
    </w:p>
    <w:p w14:paraId="74D3624A" w14:textId="1C93F5A3" w:rsidR="00AC34EB" w:rsidRPr="00AC34EB" w:rsidRDefault="00AC34EB" w:rsidP="00AC34EB">
      <w:pPr>
        <w:rPr>
          <w:lang w:val="es-ES_tradnl"/>
        </w:rPr>
      </w:pPr>
      <w:r w:rsidRPr="00F05D4B">
        <w:rPr>
          <w:lang w:val="es-ES_tradnl"/>
        </w:rPr>
        <w:t>En</w:t>
      </w:r>
      <w:r w:rsidRPr="00AC34EB">
        <w:rPr>
          <w:lang w:val="es-ES_tradnl"/>
        </w:rPr>
        <w:t xml:space="preserve"> la cuarta reunión de la CE</w:t>
      </w:r>
      <w:r w:rsidR="00FC0FB6">
        <w:rPr>
          <w:lang w:val="es-ES_tradnl"/>
        </w:rPr>
        <w:t> </w:t>
      </w:r>
      <w:r w:rsidRPr="00AC34EB">
        <w:rPr>
          <w:lang w:val="es-ES_tradnl"/>
        </w:rPr>
        <w:t xml:space="preserve">1 se examinaron y debatieron las 61 contribuciones recibidas. Asistieron a la misma 170 participantes en representación de 63 países. Entre las </w:t>
      </w:r>
      <w:r w:rsidR="00F05D4B">
        <w:rPr>
          <w:lang w:val="es-ES_tradnl"/>
        </w:rPr>
        <w:t>d</w:t>
      </w:r>
      <w:r w:rsidRPr="00AC34EB">
        <w:rPr>
          <w:lang w:val="es-ES_tradnl"/>
        </w:rPr>
        <w:t>ecisiones adoptadas figuran las siguientes:</w:t>
      </w:r>
    </w:p>
    <w:p w14:paraId="6C6EADB6" w14:textId="41E6FD40" w:rsidR="00AC34EB" w:rsidRPr="00AC34EB" w:rsidRDefault="00CA367A" w:rsidP="00CA367A">
      <w:pPr>
        <w:pStyle w:val="enumlev1"/>
        <w:rPr>
          <w:lang w:val="es-ES_tradnl"/>
        </w:rPr>
      </w:pPr>
      <w:r w:rsidRPr="00CA367A">
        <w:rPr>
          <w:lang w:val="es-ES_tradnl"/>
        </w:rPr>
        <w:t>–</w:t>
      </w:r>
      <w:r w:rsidR="00AC34EB" w:rsidRPr="00AC34EB">
        <w:rPr>
          <w:lang w:val="es-ES_tradnl"/>
        </w:rPr>
        <w:tab/>
        <w:t>Aprobar los siete informes</w:t>
      </w:r>
      <w:r w:rsidR="00B4264E">
        <w:rPr>
          <w:rStyle w:val="FootnoteReference"/>
          <w:lang w:val="es-ES_tradnl"/>
        </w:rPr>
        <w:footnoteReference w:id="22"/>
      </w:r>
      <w:r w:rsidR="00AC34EB" w:rsidRPr="00AC34EB">
        <w:rPr>
          <w:lang w:val="es-ES_tradnl"/>
        </w:rPr>
        <w:t xml:space="preserve"> en los que se recogen los resultados solicitados por la CMDT</w:t>
      </w:r>
      <w:r w:rsidR="00FC0FB6">
        <w:rPr>
          <w:lang w:val="es-ES_tradnl"/>
        </w:rPr>
        <w:noBreakHyphen/>
      </w:r>
      <w:r w:rsidR="00AC34EB" w:rsidRPr="00AC34EB">
        <w:rPr>
          <w:lang w:val="es-ES_tradnl"/>
        </w:rPr>
        <w:t>21 a todas las Cuestiones de la CE</w:t>
      </w:r>
      <w:r w:rsidR="00FC0FB6">
        <w:rPr>
          <w:lang w:val="es-ES_tradnl"/>
        </w:rPr>
        <w:t> </w:t>
      </w:r>
      <w:r w:rsidR="00AC34EB" w:rsidRPr="00AC34EB">
        <w:rPr>
          <w:lang w:val="es-ES_tradnl"/>
        </w:rPr>
        <w:t>1 y unas Directrices para la Cuestión 4/1</w:t>
      </w:r>
      <w:r w:rsidR="0099419B">
        <w:rPr>
          <w:lang w:val="es-ES_tradnl"/>
        </w:rPr>
        <w:t>.</w:t>
      </w:r>
    </w:p>
    <w:p w14:paraId="6D0B10A2" w14:textId="1A5543EA" w:rsidR="00AC34EB" w:rsidRPr="00AC34EB" w:rsidRDefault="00CA367A" w:rsidP="00CA367A">
      <w:pPr>
        <w:pStyle w:val="enumlev1"/>
        <w:rPr>
          <w:lang w:val="es-ES_tradnl"/>
        </w:rPr>
      </w:pPr>
      <w:r w:rsidRPr="00CA367A">
        <w:rPr>
          <w:lang w:val="es-ES_tradnl"/>
        </w:rPr>
        <w:t>–</w:t>
      </w:r>
      <w:r w:rsidR="00AC34EB" w:rsidRPr="00AC34EB">
        <w:rPr>
          <w:lang w:val="es-ES_tradnl"/>
        </w:rPr>
        <w:tab/>
        <w:t xml:space="preserve">Aprobar los cambios para el </w:t>
      </w:r>
      <w:r w:rsidR="00F05D4B">
        <w:rPr>
          <w:lang w:val="es-ES_tradnl"/>
        </w:rPr>
        <w:t>e</w:t>
      </w:r>
      <w:r w:rsidR="00AC34EB" w:rsidRPr="00AC34EB">
        <w:rPr>
          <w:lang w:val="es-ES_tradnl"/>
        </w:rPr>
        <w:t xml:space="preserve">quipo de </w:t>
      </w:r>
      <w:r w:rsidR="00F05D4B">
        <w:rPr>
          <w:lang w:val="es-ES_tradnl"/>
        </w:rPr>
        <w:t>d</w:t>
      </w:r>
      <w:r w:rsidR="00AC34EB" w:rsidRPr="00AC34EB">
        <w:rPr>
          <w:lang w:val="es-ES_tradnl"/>
        </w:rPr>
        <w:t>irección de la Cuestión 6/1 y el nombramiento de los Vicerrelatores Sra. Leonel (Brasil) y Sra. Gulati (India)</w:t>
      </w:r>
      <w:r w:rsidR="0099419B">
        <w:rPr>
          <w:lang w:val="es-ES_tradnl"/>
        </w:rPr>
        <w:t>.</w:t>
      </w:r>
    </w:p>
    <w:p w14:paraId="5C89F7E2" w14:textId="75C20233" w:rsidR="00AC34EB" w:rsidRPr="00AC34EB" w:rsidRDefault="00CA367A" w:rsidP="00CA367A">
      <w:pPr>
        <w:pStyle w:val="enumlev1"/>
        <w:rPr>
          <w:lang w:val="es-ES_tradnl"/>
        </w:rPr>
      </w:pPr>
      <w:r w:rsidRPr="00CA367A">
        <w:rPr>
          <w:lang w:val="es-ES_tradnl"/>
        </w:rPr>
        <w:t>–</w:t>
      </w:r>
      <w:r w:rsidR="00AC34EB" w:rsidRPr="00AC34EB">
        <w:rPr>
          <w:lang w:val="es-ES_tradnl"/>
        </w:rPr>
        <w:tab/>
        <w:t>Acordar una declaración de coordinación conjunta de la CE</w:t>
      </w:r>
      <w:r w:rsidR="00F05D4B">
        <w:rPr>
          <w:lang w:val="es-ES_tradnl"/>
        </w:rPr>
        <w:t> </w:t>
      </w:r>
      <w:r w:rsidR="00AC34EB" w:rsidRPr="00AC34EB">
        <w:rPr>
          <w:lang w:val="es-ES_tradnl"/>
        </w:rPr>
        <w:t>1y la CE</w:t>
      </w:r>
      <w:r w:rsidR="00F05D4B">
        <w:rPr>
          <w:lang w:val="es-ES_tradnl"/>
        </w:rPr>
        <w:t> </w:t>
      </w:r>
      <w:r w:rsidR="00AC34EB" w:rsidRPr="00AC34EB">
        <w:rPr>
          <w:lang w:val="es-ES_tradnl"/>
        </w:rPr>
        <w:t>2 con la EaPeReg</w:t>
      </w:r>
      <w:r w:rsidR="0099419B">
        <w:rPr>
          <w:lang w:val="es-ES_tradnl"/>
        </w:rPr>
        <w:t>.</w:t>
      </w:r>
    </w:p>
    <w:p w14:paraId="33F77BA2" w14:textId="2EE273B9" w:rsidR="00AC34EB" w:rsidRPr="00AC34EB" w:rsidRDefault="00CA367A" w:rsidP="00CA367A">
      <w:pPr>
        <w:pStyle w:val="enumlev1"/>
        <w:rPr>
          <w:lang w:val="es-ES_tradnl"/>
        </w:rPr>
      </w:pPr>
      <w:r w:rsidRPr="00CA367A">
        <w:rPr>
          <w:lang w:val="es-ES_tradnl"/>
        </w:rPr>
        <w:t>–</w:t>
      </w:r>
      <w:r w:rsidR="00AC34EB" w:rsidRPr="00AC34EB">
        <w:rPr>
          <w:lang w:val="es-ES_tradnl"/>
        </w:rPr>
        <w:tab/>
        <w:t xml:space="preserve">Tomar nota de que las siete Cuestiones presentaron una contribución sobre un proyecto de actualización del mandato de sus Cuestiones para ser examinado por el GADT y los </w:t>
      </w:r>
      <w:r w:rsidR="00F05D4B">
        <w:rPr>
          <w:lang w:val="es-ES_tradnl"/>
        </w:rPr>
        <w:t>m</w:t>
      </w:r>
      <w:r w:rsidR="00AC34EB" w:rsidRPr="00AC34EB">
        <w:rPr>
          <w:lang w:val="es-ES_tradnl"/>
        </w:rPr>
        <w:t>iembros</w:t>
      </w:r>
      <w:r w:rsidR="0099419B">
        <w:rPr>
          <w:lang w:val="es-ES_tradnl"/>
        </w:rPr>
        <w:t>.</w:t>
      </w:r>
    </w:p>
    <w:p w14:paraId="384ECA39" w14:textId="16CAAC23" w:rsidR="00AC34EB" w:rsidRPr="00AC34EB" w:rsidRDefault="00CA367A" w:rsidP="00CA367A">
      <w:pPr>
        <w:pStyle w:val="enumlev1"/>
        <w:rPr>
          <w:lang w:val="es-ES_tradnl"/>
        </w:rPr>
      </w:pPr>
      <w:r w:rsidRPr="00CA367A">
        <w:rPr>
          <w:lang w:val="es-ES_tradnl"/>
        </w:rPr>
        <w:t>–</w:t>
      </w:r>
      <w:r w:rsidR="00AC34EB" w:rsidRPr="00AC34EB">
        <w:rPr>
          <w:lang w:val="es-ES_tradnl"/>
        </w:rPr>
        <w:tab/>
        <w:t>Tomar nota de la publicación en febrero de 2021 del producto anual</w:t>
      </w:r>
      <w:r w:rsidR="00D8082C">
        <w:rPr>
          <w:rStyle w:val="FootnoteReference"/>
          <w:lang w:val="es-ES_tradnl"/>
        </w:rPr>
        <w:footnoteReference w:id="23"/>
      </w:r>
      <w:r w:rsidR="00AC34EB" w:rsidRPr="00AC34EB">
        <w:rPr>
          <w:lang w:val="es-ES_tradnl"/>
        </w:rPr>
        <w:t xml:space="preserve"> de la Cuestión 6/1, </w:t>
      </w:r>
      <w:r w:rsidR="000203CB">
        <w:rPr>
          <w:lang w:val="es-ES_tradnl"/>
        </w:rPr>
        <w:t>"</w:t>
      </w:r>
      <w:r w:rsidR="00AC34EB" w:rsidRPr="00AC34EB">
        <w:rPr>
          <w:lang w:val="es-ES_tradnl"/>
        </w:rPr>
        <w:t>Comunicaciones comerciales no solicitadas</w:t>
      </w:r>
      <w:r w:rsidR="000203CB">
        <w:rPr>
          <w:lang w:val="es-ES_tradnl"/>
        </w:rPr>
        <w:t>"</w:t>
      </w:r>
      <w:r w:rsidR="00AC34EB" w:rsidRPr="00AC34EB">
        <w:rPr>
          <w:lang w:val="es-ES_tradnl"/>
        </w:rPr>
        <w:t xml:space="preserve">, un blog en </w:t>
      </w:r>
      <w:r w:rsidR="00AC34EB" w:rsidRPr="0099419B">
        <w:rPr>
          <w:i/>
          <w:iCs/>
          <w:lang w:val="es-ES_tradnl"/>
        </w:rPr>
        <w:t>Actualidades de la UIT</w:t>
      </w:r>
      <w:r w:rsidR="00AC34EB" w:rsidRPr="00AC34EB">
        <w:rPr>
          <w:lang w:val="es-ES_tradnl"/>
        </w:rPr>
        <w:t xml:space="preserve"> y una entrevista a los autores. En la </w:t>
      </w:r>
      <w:r w:rsidR="00F05D4B">
        <w:rPr>
          <w:lang w:val="es-ES_tradnl"/>
        </w:rPr>
        <w:t>s</w:t>
      </w:r>
      <w:r w:rsidR="00AC34EB" w:rsidRPr="00AC34EB">
        <w:rPr>
          <w:lang w:val="es-ES_tradnl"/>
        </w:rPr>
        <w:t xml:space="preserve">esión </w:t>
      </w:r>
      <w:r w:rsidR="00F05D4B">
        <w:rPr>
          <w:lang w:val="es-ES_tradnl"/>
        </w:rPr>
        <w:t>p</w:t>
      </w:r>
      <w:r w:rsidR="00AC34EB" w:rsidRPr="00AC34EB">
        <w:rPr>
          <w:lang w:val="es-ES_tradnl"/>
        </w:rPr>
        <w:t>lenaria de la CE</w:t>
      </w:r>
      <w:r w:rsidR="00F05D4B">
        <w:rPr>
          <w:lang w:val="es-ES_tradnl"/>
        </w:rPr>
        <w:t> </w:t>
      </w:r>
      <w:r w:rsidR="00AC34EB" w:rsidRPr="00AC34EB">
        <w:rPr>
          <w:lang w:val="es-ES_tradnl"/>
        </w:rPr>
        <w:t>1 de 24 de septiembre de 2020, se aprobó anticipadamente la publicación de este documento que luego se amplió con las contribuciones recibidas en las siguientes reuniones de los Grupos de Relator para la Cuestión 6/1 en 2020.</w:t>
      </w:r>
    </w:p>
    <w:p w14:paraId="41B0B46A" w14:textId="203E6465" w:rsidR="00AC34EB" w:rsidRPr="00AC34EB" w:rsidRDefault="00CA367A" w:rsidP="00CA367A">
      <w:pPr>
        <w:pStyle w:val="enumlev1"/>
        <w:rPr>
          <w:lang w:val="es-ES_tradnl"/>
        </w:rPr>
      </w:pPr>
      <w:r w:rsidRPr="00CA367A">
        <w:rPr>
          <w:lang w:val="es-ES_tradnl"/>
        </w:rPr>
        <w:t>–</w:t>
      </w:r>
      <w:r w:rsidR="00AC34EB" w:rsidRPr="00AC34EB">
        <w:rPr>
          <w:lang w:val="es-ES_tradnl"/>
        </w:rPr>
        <w:tab/>
        <w:t xml:space="preserve">Delegar a la Secretaría y la BDT la autoridad para mejorar el aspecto y presentación de las directrices y los informes de resultados aprobados para formatearlos como publicaciones de la UIT. El </w:t>
      </w:r>
      <w:r w:rsidR="00F05D4B">
        <w:rPr>
          <w:lang w:val="es-ES_tradnl"/>
        </w:rPr>
        <w:t>e</w:t>
      </w:r>
      <w:r w:rsidR="00AC34EB" w:rsidRPr="00AC34EB">
        <w:rPr>
          <w:lang w:val="es-ES_tradnl"/>
        </w:rPr>
        <w:t xml:space="preserve">quipo de </w:t>
      </w:r>
      <w:r w:rsidR="00F05D4B">
        <w:rPr>
          <w:lang w:val="es-ES_tradnl"/>
        </w:rPr>
        <w:t>d</w:t>
      </w:r>
      <w:r w:rsidR="00AC34EB" w:rsidRPr="00AC34EB">
        <w:rPr>
          <w:lang w:val="es-ES_tradnl"/>
        </w:rPr>
        <w:t>irección de la CE</w:t>
      </w:r>
      <w:r w:rsidR="00F05D4B">
        <w:rPr>
          <w:lang w:val="es-ES_tradnl"/>
        </w:rPr>
        <w:t> </w:t>
      </w:r>
      <w:r w:rsidR="00AC34EB" w:rsidRPr="00AC34EB">
        <w:rPr>
          <w:lang w:val="es-ES_tradnl"/>
        </w:rPr>
        <w:t>1 recibirá un ejemplar de cada informe antes de su publicación, tan pronto esté disponible.</w:t>
      </w:r>
    </w:p>
    <w:p w14:paraId="330619D4" w14:textId="16EEF551" w:rsidR="00AC34EB" w:rsidRPr="00AC34EB" w:rsidRDefault="00AC34EB" w:rsidP="00AC34EB">
      <w:pPr>
        <w:rPr>
          <w:lang w:val="es-ES_tradnl"/>
        </w:rPr>
      </w:pPr>
      <w:r w:rsidRPr="00AC34EB">
        <w:rPr>
          <w:lang w:val="es-ES_tradnl"/>
        </w:rPr>
        <w:t xml:space="preserve">La reunión también sostuvo debates constructivos sobre el futuro de las Cuestiones de </w:t>
      </w:r>
      <w:r w:rsidR="00F05D4B">
        <w:rPr>
          <w:lang w:val="es-ES_tradnl"/>
        </w:rPr>
        <w:t>e</w:t>
      </w:r>
      <w:r w:rsidRPr="00AC34EB">
        <w:rPr>
          <w:lang w:val="es-ES_tradnl"/>
        </w:rPr>
        <w:t>studio. También se examinaron las fechas de las reuniones de la Comisión de Estudio 1 durante el próximo periodo de estudios (2022-2025).</w:t>
      </w:r>
    </w:p>
    <w:p w14:paraId="0C19B342" w14:textId="15229616" w:rsidR="00AC34EB" w:rsidRPr="00AC34EB" w:rsidRDefault="00AC34EB" w:rsidP="00AC34EB">
      <w:pPr>
        <w:rPr>
          <w:lang w:val="es-ES_tradnl"/>
        </w:rPr>
      </w:pPr>
      <w:r w:rsidRPr="00AC34EB">
        <w:rPr>
          <w:lang w:val="es-ES_tradnl"/>
        </w:rPr>
        <w:lastRenderedPageBreak/>
        <w:t xml:space="preserve">Puede consultarse el informe de esta reunión en </w:t>
      </w:r>
      <w:hyperlink r:id="rId32" w:history="1">
        <w:r w:rsidR="00CB1307">
          <w:rPr>
            <w:rStyle w:val="Hyperlink"/>
            <w:lang w:val="es-ES_tradnl"/>
          </w:rPr>
          <w:t>https://www.itu.int/md/D18-SG01-R-0032/es</w:t>
        </w:r>
      </w:hyperlink>
      <w:r w:rsidRPr="00AC34EB">
        <w:rPr>
          <w:lang w:val="es-ES_tradnl"/>
        </w:rPr>
        <w:t>.</w:t>
      </w:r>
    </w:p>
    <w:p w14:paraId="50FEAB44" w14:textId="166426B4" w:rsidR="00AC34EB" w:rsidRPr="00AC34EB" w:rsidRDefault="00AC34EB" w:rsidP="00AC34EB">
      <w:pPr>
        <w:rPr>
          <w:lang w:val="es-ES_tradnl"/>
        </w:rPr>
      </w:pPr>
      <w:r w:rsidRPr="00AC34EB">
        <w:rPr>
          <w:lang w:val="es-ES_tradnl"/>
        </w:rPr>
        <w:t xml:space="preserve">En el </w:t>
      </w:r>
      <w:r w:rsidRPr="00CB1307">
        <w:rPr>
          <w:b/>
          <w:bCs/>
          <w:lang w:val="es-ES_tradnl"/>
        </w:rPr>
        <w:t>Anexo 5</w:t>
      </w:r>
      <w:r w:rsidRPr="00AC34EB">
        <w:rPr>
          <w:lang w:val="es-ES_tradnl"/>
        </w:rPr>
        <w:t xml:space="preserve"> figura un </w:t>
      </w:r>
      <w:r w:rsidR="00F05D4B">
        <w:rPr>
          <w:lang w:val="es-ES_tradnl"/>
        </w:rPr>
        <w:t>c</w:t>
      </w:r>
      <w:r w:rsidRPr="00AC34EB">
        <w:rPr>
          <w:lang w:val="es-ES_tradnl"/>
        </w:rPr>
        <w:t>uadro con las fechas de las reuniones de la Comisión de Estudio y de los Grupos de Relator durante el periodo. Una parte sustancial de los trabajos entre reuniones presenciales se ha efectuado por medios electrónicos y por correspondencia, principalmente para completar los productos anuales, los informes de resultados y para preparar los talleres y los seminarios web.</w:t>
      </w:r>
    </w:p>
    <w:p w14:paraId="54FD23B2" w14:textId="7429DF68" w:rsidR="00AC34EB" w:rsidRPr="00AC34EB" w:rsidRDefault="00AC34EB" w:rsidP="00FC0FB6">
      <w:pPr>
        <w:pStyle w:val="Heading2"/>
        <w:rPr>
          <w:lang w:val="es-ES_tradnl"/>
        </w:rPr>
      </w:pPr>
      <w:r w:rsidRPr="00475A0C">
        <w:rPr>
          <w:lang w:val="es-ES_tradnl"/>
        </w:rPr>
        <w:t>2.3</w:t>
      </w:r>
      <w:r w:rsidR="00FC0FB6" w:rsidRPr="00475A0C">
        <w:rPr>
          <w:lang w:val="es-ES_tradnl"/>
        </w:rPr>
        <w:tab/>
      </w:r>
      <w:r w:rsidRPr="00475A0C">
        <w:rPr>
          <w:lang w:val="es-ES_tradnl"/>
        </w:rPr>
        <w:t>Sesión plenaria conjunta de la CE</w:t>
      </w:r>
      <w:r w:rsidR="00F05D4B" w:rsidRPr="00475A0C">
        <w:rPr>
          <w:lang w:val="es-ES_tradnl"/>
        </w:rPr>
        <w:t> </w:t>
      </w:r>
      <w:r w:rsidRPr="00475A0C">
        <w:rPr>
          <w:lang w:val="es-ES_tradnl"/>
        </w:rPr>
        <w:t>1 y la CE</w:t>
      </w:r>
      <w:r w:rsidR="00F05D4B" w:rsidRPr="00475A0C">
        <w:rPr>
          <w:lang w:val="es-ES_tradnl"/>
        </w:rPr>
        <w:t> </w:t>
      </w:r>
      <w:r w:rsidRPr="00475A0C">
        <w:rPr>
          <w:lang w:val="es-ES_tradnl"/>
        </w:rPr>
        <w:t>2</w:t>
      </w:r>
    </w:p>
    <w:p w14:paraId="0E4F5542" w14:textId="5E37EE73" w:rsidR="00AC34EB" w:rsidRPr="00AC34EB" w:rsidRDefault="00AC34EB" w:rsidP="00AC34EB">
      <w:pPr>
        <w:rPr>
          <w:lang w:val="es-ES_tradnl"/>
        </w:rPr>
      </w:pPr>
      <w:r w:rsidRPr="00AC34EB">
        <w:rPr>
          <w:lang w:val="es-ES_tradnl"/>
        </w:rPr>
        <w:t xml:space="preserve">La </w:t>
      </w:r>
      <w:r w:rsidRPr="00D8082C">
        <w:rPr>
          <w:b/>
          <w:bCs/>
          <w:lang w:val="es-ES_tradnl"/>
        </w:rPr>
        <w:t>sesión plenaria conjunta de la CE</w:t>
      </w:r>
      <w:r w:rsidR="00F05D4B">
        <w:rPr>
          <w:b/>
          <w:bCs/>
          <w:lang w:val="es-ES_tradnl"/>
        </w:rPr>
        <w:t> </w:t>
      </w:r>
      <w:r w:rsidRPr="00D8082C">
        <w:rPr>
          <w:b/>
          <w:bCs/>
          <w:lang w:val="es-ES_tradnl"/>
        </w:rPr>
        <w:t>1 y la CE</w:t>
      </w:r>
      <w:r w:rsidR="00F05D4B">
        <w:rPr>
          <w:b/>
          <w:bCs/>
          <w:lang w:val="es-ES_tradnl"/>
        </w:rPr>
        <w:t> </w:t>
      </w:r>
      <w:r w:rsidRPr="00D8082C">
        <w:rPr>
          <w:b/>
          <w:bCs/>
          <w:lang w:val="es-ES_tradnl"/>
        </w:rPr>
        <w:t>2</w:t>
      </w:r>
      <w:r w:rsidR="00D8082C">
        <w:rPr>
          <w:rStyle w:val="FootnoteReference"/>
          <w:lang w:val="es-ES_tradnl"/>
        </w:rPr>
        <w:footnoteReference w:id="24"/>
      </w:r>
      <w:r w:rsidRPr="00AC34EB">
        <w:rPr>
          <w:lang w:val="es-ES_tradnl"/>
        </w:rPr>
        <w:t xml:space="preserve"> se celebró el 31 de marzo y 1 de abril de 2021, en ella se debatieron y consolidaron los resultados de los métodos de trabajo (Resolución 1) y el futuro de las Cuestiones (Resolución 2) para someterlos a la consideración del GT-GADT-RDPT. En la reunión se examinaron y debatieron 18 contribuciones (incluidos los DT). Asistieron 131</w:t>
      </w:r>
      <w:r w:rsidR="00E34ECA">
        <w:rPr>
          <w:lang w:val="es-ES_tradnl"/>
        </w:rPr>
        <w:t> </w:t>
      </w:r>
      <w:r w:rsidRPr="00AC34EB">
        <w:rPr>
          <w:lang w:val="es-ES_tradnl"/>
        </w:rPr>
        <w:t>participantes (42</w:t>
      </w:r>
      <w:r w:rsidR="00CB1307">
        <w:rPr>
          <w:lang w:val="es-ES_tradnl"/>
        </w:rPr>
        <w:t> </w:t>
      </w:r>
      <w:r w:rsidRPr="00AC34EB">
        <w:rPr>
          <w:lang w:val="es-ES_tradnl"/>
        </w:rPr>
        <w:t>% mujeres) en representación de 55 países.</w:t>
      </w:r>
    </w:p>
    <w:p w14:paraId="1486868B" w14:textId="6B0A7A03" w:rsidR="00AC34EB" w:rsidRPr="00AC34EB" w:rsidRDefault="00AC34EB" w:rsidP="00AC34EB">
      <w:pPr>
        <w:rPr>
          <w:lang w:val="es-ES_tradnl"/>
        </w:rPr>
      </w:pPr>
      <w:r w:rsidRPr="00AC34EB">
        <w:rPr>
          <w:lang w:val="es-ES_tradnl"/>
        </w:rPr>
        <w:t>Entre las decisiones adoptadas figuran las siguientes:</w:t>
      </w:r>
    </w:p>
    <w:p w14:paraId="07E43381" w14:textId="2A327D5F" w:rsidR="00AC34EB" w:rsidRPr="00AC34EB" w:rsidRDefault="00CA367A" w:rsidP="00CA367A">
      <w:pPr>
        <w:pStyle w:val="enumlev1"/>
        <w:rPr>
          <w:lang w:val="es-ES_tradnl"/>
        </w:rPr>
      </w:pPr>
      <w:r w:rsidRPr="00CA367A">
        <w:rPr>
          <w:lang w:val="es-ES_tradnl"/>
        </w:rPr>
        <w:t>–</w:t>
      </w:r>
      <w:r w:rsidR="00AC34EB" w:rsidRPr="00AC34EB">
        <w:rPr>
          <w:lang w:val="es-ES_tradnl"/>
        </w:rPr>
        <w:tab/>
        <w:t xml:space="preserve">Tomar nota (en el Documento </w:t>
      </w:r>
      <w:hyperlink r:id="rId33" w:history="1">
        <w:r w:rsidR="00AC34EB" w:rsidRPr="0099419B">
          <w:rPr>
            <w:rStyle w:val="Hyperlink"/>
            <w:lang w:val="es-ES_tradnl"/>
          </w:rPr>
          <w:t>1/477</w:t>
        </w:r>
      </w:hyperlink>
      <w:r w:rsidR="00AC34EB" w:rsidRPr="00AC34EB">
        <w:rPr>
          <w:lang w:val="es-ES_tradnl"/>
        </w:rPr>
        <w:t>) de la situación actual del Grupo de Trabajo del GADT sobre las Resoluciones, la Declaración y las Prioridades Temáticas (GADT-GT-RDPT).</w:t>
      </w:r>
    </w:p>
    <w:p w14:paraId="58988765" w14:textId="0E6B4D69" w:rsidR="00AC34EB" w:rsidRPr="00AC34EB" w:rsidRDefault="00CA367A" w:rsidP="00CA367A">
      <w:pPr>
        <w:pStyle w:val="enumlev1"/>
        <w:rPr>
          <w:lang w:val="es-ES_tradnl"/>
        </w:rPr>
      </w:pPr>
      <w:r w:rsidRPr="00CA367A">
        <w:rPr>
          <w:lang w:val="es-ES_tradnl"/>
        </w:rPr>
        <w:t>–</w:t>
      </w:r>
      <w:r w:rsidR="00AC34EB" w:rsidRPr="00AC34EB">
        <w:rPr>
          <w:lang w:val="es-ES_tradnl"/>
        </w:rPr>
        <w:tab/>
        <w:t>Tomar nota y presentar al GAD</w:t>
      </w:r>
      <w:r w:rsidR="00E34ECA">
        <w:rPr>
          <w:lang w:val="es-ES_tradnl"/>
        </w:rPr>
        <w:t>T</w:t>
      </w:r>
      <w:r w:rsidR="00AC34EB" w:rsidRPr="00AC34EB">
        <w:rPr>
          <w:lang w:val="es-ES_tradnl"/>
        </w:rPr>
        <w:t xml:space="preserve"> a título informativo los resultados (Documento </w:t>
      </w:r>
      <w:hyperlink r:id="rId34" w:history="1">
        <w:r w:rsidR="00AC34EB" w:rsidRPr="0099419B">
          <w:rPr>
            <w:rStyle w:val="Hyperlink"/>
            <w:lang w:val="es-ES_tradnl"/>
          </w:rPr>
          <w:t>1/474</w:t>
        </w:r>
      </w:hyperlink>
      <w:r w:rsidR="00AC34EB" w:rsidRPr="00AC34EB">
        <w:rPr>
          <w:lang w:val="es-ES_tradnl"/>
        </w:rPr>
        <w:t xml:space="preserve">) de la encuesta conjunta de fin de ciclo, presentar a los participantes la iniciativa de </w:t>
      </w:r>
      <w:bookmarkStart w:id="11" w:name="_Hlk71712485"/>
      <w:r w:rsidR="00475A0C">
        <w:rPr>
          <w:lang w:val="es-ES_tradnl"/>
        </w:rPr>
        <w:t>g</w:t>
      </w:r>
      <w:r w:rsidR="00AC34EB" w:rsidRPr="00AC34EB">
        <w:rPr>
          <w:lang w:val="es-ES_tradnl"/>
        </w:rPr>
        <w:t xml:space="preserve">estión </w:t>
      </w:r>
      <w:r w:rsidR="00475A0C">
        <w:rPr>
          <w:lang w:val="es-ES_tradnl"/>
        </w:rPr>
        <w:t>b</w:t>
      </w:r>
      <w:r w:rsidR="00AC34EB" w:rsidRPr="00AC34EB">
        <w:rPr>
          <w:lang w:val="es-ES_tradnl"/>
        </w:rPr>
        <w:t xml:space="preserve">asada en los </w:t>
      </w:r>
      <w:r w:rsidR="00475A0C">
        <w:rPr>
          <w:lang w:val="es-ES_tradnl"/>
        </w:rPr>
        <w:t>r</w:t>
      </w:r>
      <w:r w:rsidR="00AC34EB" w:rsidRPr="00AC34EB">
        <w:rPr>
          <w:lang w:val="es-ES_tradnl"/>
        </w:rPr>
        <w:t>esultados</w:t>
      </w:r>
      <w:bookmarkEnd w:id="11"/>
      <w:r w:rsidR="00AC34EB" w:rsidRPr="00AC34EB">
        <w:rPr>
          <w:lang w:val="es-ES_tradnl"/>
        </w:rPr>
        <w:t xml:space="preserve"> (GBR) puesta en marcha recientemente en las Comisiones de Estudio y solicitar al GADT que informe además a los </w:t>
      </w:r>
      <w:r w:rsidR="00E34ECA">
        <w:rPr>
          <w:lang w:val="es-ES_tradnl"/>
        </w:rPr>
        <w:t>m</w:t>
      </w:r>
      <w:r w:rsidR="00AC34EB" w:rsidRPr="00AC34EB">
        <w:rPr>
          <w:lang w:val="es-ES_tradnl"/>
        </w:rPr>
        <w:t>iembros para que puedan utilizarlos en los preparativos de la CMDT-21.</w:t>
      </w:r>
    </w:p>
    <w:p w14:paraId="6E8F1BFC" w14:textId="36272832" w:rsidR="00AC34EB" w:rsidRPr="00AC34EB" w:rsidRDefault="00CA367A" w:rsidP="00CA367A">
      <w:pPr>
        <w:pStyle w:val="enumlev1"/>
        <w:rPr>
          <w:lang w:val="es-ES_tradnl"/>
        </w:rPr>
      </w:pPr>
      <w:r w:rsidRPr="00475A0C">
        <w:rPr>
          <w:lang w:val="es-ES_tradnl"/>
        </w:rPr>
        <w:t>–</w:t>
      </w:r>
      <w:r w:rsidR="00AC34EB" w:rsidRPr="00AC34EB">
        <w:rPr>
          <w:lang w:val="es-ES_tradnl"/>
        </w:rPr>
        <w:tab/>
        <w:t xml:space="preserve">Acordar la presentación de las propuestas (Documento </w:t>
      </w:r>
      <w:hyperlink r:id="rId35" w:history="1">
        <w:r w:rsidR="00AC34EB" w:rsidRPr="0099419B">
          <w:rPr>
            <w:rStyle w:val="Hyperlink"/>
            <w:lang w:val="es-ES_tradnl"/>
          </w:rPr>
          <w:t>1/471</w:t>
        </w:r>
      </w:hyperlink>
      <w:r w:rsidR="00AC34EB" w:rsidRPr="00AC34EB">
        <w:rPr>
          <w:lang w:val="es-ES_tradnl"/>
        </w:rPr>
        <w:t>) de actualización del Mandato del UIT-D (Resolución 1 de la CMDT, Rev. 2021) relativo a las Comisiones de Estudio que se remitirán al GADT-GT-RDPT mediante una declaración de coordinación para seguir debatiéndolas en el GADT.</w:t>
      </w:r>
    </w:p>
    <w:p w14:paraId="03317AC7" w14:textId="7375D49E" w:rsidR="00AC34EB" w:rsidRPr="00AC34EB" w:rsidRDefault="00CA367A" w:rsidP="00CA367A">
      <w:pPr>
        <w:pStyle w:val="enumlev1"/>
        <w:rPr>
          <w:lang w:val="es-ES_tradnl"/>
        </w:rPr>
      </w:pPr>
      <w:r w:rsidRPr="00CA367A">
        <w:rPr>
          <w:lang w:val="es-ES_tradnl"/>
        </w:rPr>
        <w:t>–</w:t>
      </w:r>
      <w:r w:rsidR="00AC34EB" w:rsidRPr="00AC34EB">
        <w:rPr>
          <w:lang w:val="es-ES_tradnl"/>
        </w:rPr>
        <w:tab/>
        <w:t xml:space="preserve">Acordar la presentación de una visión general y reflexiones sobre el futuro de las Cuestiones de </w:t>
      </w:r>
      <w:r w:rsidR="00CD5C78" w:rsidRPr="00AC34EB">
        <w:rPr>
          <w:lang w:val="es-ES_tradnl"/>
        </w:rPr>
        <w:t xml:space="preserve">Estudio </w:t>
      </w:r>
      <w:r w:rsidR="00AC34EB" w:rsidRPr="00AC34EB">
        <w:rPr>
          <w:lang w:val="es-ES_tradnl"/>
        </w:rPr>
        <w:t xml:space="preserve">del UIT-D (Documento </w:t>
      </w:r>
      <w:hyperlink r:id="rId36" w:history="1">
        <w:r w:rsidR="00AC34EB" w:rsidRPr="0099419B">
          <w:rPr>
            <w:rStyle w:val="Hyperlink"/>
            <w:lang w:val="es-ES_tradnl"/>
          </w:rPr>
          <w:t>1/472</w:t>
        </w:r>
      </w:hyperlink>
      <w:r w:rsidR="00AC34EB" w:rsidRPr="00AC34EB">
        <w:rPr>
          <w:lang w:val="es-ES_tradnl"/>
        </w:rPr>
        <w:t>), sobre la base de los debates sostenidos durante las últimas reuniones de la Comisión de Estudio en marzo de 2021 y consolidados en la reunión conjunta.</w:t>
      </w:r>
    </w:p>
    <w:p w14:paraId="1C3FCAE2" w14:textId="7809A420" w:rsidR="00AC34EB" w:rsidRPr="00AC34EB" w:rsidRDefault="00CA367A" w:rsidP="00CA367A">
      <w:pPr>
        <w:pStyle w:val="enumlev1"/>
        <w:rPr>
          <w:lang w:val="es-ES_tradnl"/>
        </w:rPr>
      </w:pPr>
      <w:r w:rsidRPr="00CA367A">
        <w:rPr>
          <w:lang w:val="es-ES_tradnl"/>
        </w:rPr>
        <w:t>–</w:t>
      </w:r>
      <w:r w:rsidR="00AC34EB" w:rsidRPr="00AC34EB">
        <w:rPr>
          <w:lang w:val="es-ES_tradnl"/>
        </w:rPr>
        <w:tab/>
        <w:t xml:space="preserve">Tomar nota (Documento </w:t>
      </w:r>
      <w:hyperlink r:id="rId37" w:history="1">
        <w:r w:rsidR="00AC34EB" w:rsidRPr="0099419B">
          <w:rPr>
            <w:rStyle w:val="Hyperlink"/>
            <w:lang w:val="es-ES_tradnl"/>
          </w:rPr>
          <w:t>1/473</w:t>
        </w:r>
      </w:hyperlink>
      <w:r w:rsidR="00AC34EB" w:rsidRPr="00AC34EB">
        <w:rPr>
          <w:lang w:val="es-ES_tradnl"/>
        </w:rPr>
        <w:t>) de la situación actual de la racionalización de las Resoluciones de la CMDT</w:t>
      </w:r>
      <w:r w:rsidR="0099419B">
        <w:rPr>
          <w:lang w:val="es-ES_tradnl"/>
        </w:rPr>
        <w:t>.</w:t>
      </w:r>
    </w:p>
    <w:p w14:paraId="5657087C" w14:textId="50DBE0A0" w:rsidR="00AC34EB" w:rsidRPr="00AC34EB" w:rsidRDefault="00CA367A" w:rsidP="00CA367A">
      <w:pPr>
        <w:pStyle w:val="enumlev1"/>
        <w:rPr>
          <w:lang w:val="es-ES_tradnl"/>
        </w:rPr>
      </w:pPr>
      <w:r w:rsidRPr="00CA367A">
        <w:rPr>
          <w:lang w:val="es-ES_tradnl"/>
        </w:rPr>
        <w:t>–</w:t>
      </w:r>
      <w:r w:rsidR="00AC34EB" w:rsidRPr="00AC34EB">
        <w:rPr>
          <w:lang w:val="es-ES_tradnl"/>
        </w:rPr>
        <w:tab/>
        <w:t xml:space="preserve">Tomar nota (Documento </w:t>
      </w:r>
      <w:hyperlink r:id="rId38" w:history="1">
        <w:r w:rsidR="00AC34EB" w:rsidRPr="0099419B">
          <w:rPr>
            <w:rStyle w:val="Hyperlink"/>
            <w:lang w:val="es-ES_tradnl"/>
          </w:rPr>
          <w:t>1/478</w:t>
        </w:r>
      </w:hyperlink>
      <w:r w:rsidR="00AC34EB" w:rsidRPr="00AC34EB">
        <w:rPr>
          <w:lang w:val="es-ES_tradnl"/>
        </w:rPr>
        <w:t>) del proyecto de Declaración de Addis Abeba objeto de debate en el GADT-GT-RDPT</w:t>
      </w:r>
      <w:r w:rsidR="0099419B">
        <w:rPr>
          <w:lang w:val="es-ES_tradnl"/>
        </w:rPr>
        <w:t>.</w:t>
      </w:r>
    </w:p>
    <w:p w14:paraId="63ED595B" w14:textId="77777777" w:rsidR="00AC34EB" w:rsidRPr="00AC34EB" w:rsidRDefault="00AC34EB" w:rsidP="00CA367A">
      <w:pPr>
        <w:pStyle w:val="Heading1"/>
        <w:rPr>
          <w:lang w:val="es-ES_tradnl"/>
        </w:rPr>
      </w:pPr>
      <w:r w:rsidRPr="004917C7">
        <w:rPr>
          <w:lang w:val="es-ES_tradnl"/>
        </w:rPr>
        <w:lastRenderedPageBreak/>
        <w:t>3</w:t>
      </w:r>
      <w:r w:rsidRPr="004917C7">
        <w:rPr>
          <w:lang w:val="es-ES_tradnl"/>
        </w:rPr>
        <w:tab/>
        <w:t>Resumen de los principales resultados</w:t>
      </w:r>
    </w:p>
    <w:p w14:paraId="2389EFDF" w14:textId="1FA3A405" w:rsidR="00AC34EB" w:rsidRPr="00AC34EB" w:rsidRDefault="00AC34EB" w:rsidP="00CA367A">
      <w:pPr>
        <w:pStyle w:val="Heading2"/>
        <w:rPr>
          <w:lang w:val="es-ES_tradnl"/>
        </w:rPr>
      </w:pPr>
      <w:r w:rsidRPr="00CA367A">
        <w:rPr>
          <w:lang w:val="es-ES_tradnl"/>
        </w:rPr>
        <w:t>3.1</w:t>
      </w:r>
      <w:r w:rsidRPr="00CA367A">
        <w:rPr>
          <w:lang w:val="es-ES_tradnl"/>
        </w:rPr>
        <w:tab/>
        <w:t>Cuestión 1/1 – Estrategias y políticas para el despliegue de la banda ancha en los países en</w:t>
      </w:r>
      <w:r w:rsidRPr="00AC34EB">
        <w:rPr>
          <w:lang w:val="es-ES_tradnl"/>
        </w:rPr>
        <w:t xml:space="preserve"> desarrollo</w:t>
      </w:r>
    </w:p>
    <w:p w14:paraId="7DC4027E" w14:textId="351AF63C" w:rsidR="00AC34EB" w:rsidRPr="00AC34EB" w:rsidRDefault="00AC34EB" w:rsidP="004917C7">
      <w:pPr>
        <w:keepNext/>
        <w:keepLines/>
        <w:rPr>
          <w:lang w:val="es-ES_tradnl"/>
        </w:rPr>
      </w:pPr>
      <w:r w:rsidRPr="00AC34EB">
        <w:rPr>
          <w:lang w:val="es-ES_tradnl"/>
        </w:rPr>
        <w:t xml:space="preserve">El informe aprobado de la reunión del Grupo de Relator para la Cuestión 1/1 celebrada el 25 de marzo de 2021, figura en el Documento </w:t>
      </w:r>
      <w:hyperlink r:id="rId39" w:history="1">
        <w:r w:rsidRPr="00C73D8A">
          <w:rPr>
            <w:rStyle w:val="Hyperlink"/>
            <w:lang w:val="es-ES_tradnl"/>
          </w:rPr>
          <w:t>1/REP/25(Rev.1)</w:t>
        </w:r>
      </w:hyperlink>
      <w:r w:rsidRPr="00AC34EB">
        <w:rPr>
          <w:lang w:val="es-ES_tradnl"/>
        </w:rPr>
        <w:t xml:space="preserve"> en el que también se recogen los debates de la reunión oficiosa celebrada el 1 de marzo de 2021. El </w:t>
      </w:r>
      <w:r w:rsidR="004917C7">
        <w:rPr>
          <w:lang w:val="es-ES_tradnl"/>
        </w:rPr>
        <w:t>i</w:t>
      </w:r>
      <w:r w:rsidRPr="00AC34EB">
        <w:rPr>
          <w:lang w:val="es-ES_tradnl"/>
        </w:rPr>
        <w:t xml:space="preserve">nforme de </w:t>
      </w:r>
      <w:r w:rsidR="004917C7">
        <w:rPr>
          <w:lang w:val="es-ES_tradnl"/>
        </w:rPr>
        <w:t>r</w:t>
      </w:r>
      <w:r w:rsidRPr="00AC34EB">
        <w:rPr>
          <w:lang w:val="es-ES_tradnl"/>
        </w:rPr>
        <w:t xml:space="preserve">esultados, que se recoge en el Documento </w:t>
      </w:r>
      <w:hyperlink r:id="rId40" w:history="1">
        <w:r w:rsidRPr="00C73D8A">
          <w:rPr>
            <w:rStyle w:val="Hyperlink"/>
            <w:lang w:val="es-ES_tradnl"/>
          </w:rPr>
          <w:t>1/414(</w:t>
        </w:r>
        <w:r w:rsidRPr="00C73D8A">
          <w:rPr>
            <w:rStyle w:val="Hyperlink"/>
            <w:lang w:val="es-ES_tradnl"/>
          </w:rPr>
          <w:t>R</w:t>
        </w:r>
        <w:r w:rsidRPr="00C73D8A">
          <w:rPr>
            <w:rStyle w:val="Hyperlink"/>
            <w:lang w:val="es-ES_tradnl"/>
          </w:rPr>
          <w:t>ev.3)</w:t>
        </w:r>
      </w:hyperlink>
      <w:r w:rsidRPr="00AC34EB">
        <w:rPr>
          <w:lang w:val="es-ES_tradnl"/>
        </w:rPr>
        <w:t xml:space="preserve">, incluye las modificaciones solicitadas durante la reunión del Grupo de Relator. Este </w:t>
      </w:r>
      <w:r w:rsidR="004917C7">
        <w:rPr>
          <w:lang w:val="es-ES_tradnl"/>
        </w:rPr>
        <w:t>d</w:t>
      </w:r>
      <w:r w:rsidRPr="00AC34EB">
        <w:rPr>
          <w:lang w:val="es-ES_tradnl"/>
        </w:rPr>
        <w:t>ocumento se acordó y aprobó en la cuarta reunión de la CE</w:t>
      </w:r>
      <w:r w:rsidR="00C73D8A">
        <w:rPr>
          <w:lang w:val="es-ES_tradnl"/>
        </w:rPr>
        <w:t> </w:t>
      </w:r>
      <w:r w:rsidRPr="00AC34EB">
        <w:rPr>
          <w:lang w:val="es-ES_tradnl"/>
        </w:rPr>
        <w:t xml:space="preserve">1 de fecha 26 de marzo de 2021. El Documento </w:t>
      </w:r>
      <w:hyperlink r:id="rId41" w:history="1">
        <w:r w:rsidRPr="00C73D8A">
          <w:rPr>
            <w:rStyle w:val="Hyperlink"/>
            <w:lang w:val="es-ES_tradnl"/>
          </w:rPr>
          <w:t>1/454</w:t>
        </w:r>
      </w:hyperlink>
      <w:r w:rsidRPr="00AC34EB">
        <w:rPr>
          <w:lang w:val="es-ES_tradnl"/>
        </w:rPr>
        <w:t xml:space="preserve"> presenta una serie de reflexiones sobre el futuro mandato de la C</w:t>
      </w:r>
      <w:r w:rsidR="004917C7">
        <w:rPr>
          <w:lang w:val="es-ES_tradnl"/>
        </w:rPr>
        <w:t>uestión </w:t>
      </w:r>
      <w:r w:rsidRPr="00AC34EB">
        <w:rPr>
          <w:lang w:val="es-ES_tradnl"/>
        </w:rPr>
        <w:t xml:space="preserve">1/1 que pueden aprovechar el GADT y los </w:t>
      </w:r>
      <w:r w:rsidR="004917C7">
        <w:rPr>
          <w:lang w:val="es-ES_tradnl"/>
        </w:rPr>
        <w:t>m</w:t>
      </w:r>
      <w:r w:rsidRPr="00AC34EB">
        <w:rPr>
          <w:lang w:val="es-ES_tradnl"/>
        </w:rPr>
        <w:t>iembros para incluirlas en los preparativos de la CMDT</w:t>
      </w:r>
      <w:r w:rsidR="00C73D8A">
        <w:rPr>
          <w:lang w:val="es-ES_tradnl"/>
        </w:rPr>
        <w:noBreakHyphen/>
      </w:r>
      <w:r w:rsidRPr="00AC34EB">
        <w:rPr>
          <w:lang w:val="es-ES_tradnl"/>
        </w:rPr>
        <w:t>21.</w:t>
      </w:r>
    </w:p>
    <w:p w14:paraId="63A09CB9" w14:textId="77777777" w:rsidR="00AC34EB" w:rsidRPr="00AC34EB" w:rsidRDefault="00AC34EB" w:rsidP="00CA367A">
      <w:pPr>
        <w:pStyle w:val="Heading2"/>
        <w:rPr>
          <w:lang w:val="es-ES_tradnl"/>
        </w:rPr>
      </w:pPr>
      <w:r w:rsidRPr="004917C7">
        <w:rPr>
          <w:lang w:val="es-ES_tradnl"/>
        </w:rPr>
        <w:t>3.2</w:t>
      </w:r>
      <w:r w:rsidRPr="004917C7">
        <w:rPr>
          <w:lang w:val="es-ES_tradnl"/>
        </w:rPr>
        <w:tab/>
        <w:t>Cuestión 2/1 – Estrategias, políticas, reglamentación y métodos para la transición y adopción de la radiodifusión digital e implantación de nuevos servicios</w:t>
      </w:r>
    </w:p>
    <w:p w14:paraId="23A95647" w14:textId="4D306C27" w:rsidR="00AC34EB" w:rsidRPr="00AC34EB" w:rsidRDefault="00AC34EB" w:rsidP="00AC34EB">
      <w:pPr>
        <w:rPr>
          <w:lang w:val="es-ES_tradnl"/>
        </w:rPr>
      </w:pPr>
      <w:r w:rsidRPr="00AC34EB">
        <w:rPr>
          <w:lang w:val="es-ES_tradnl"/>
        </w:rPr>
        <w:t xml:space="preserve">El informe aprobado de la reunión del Grupo de Relator para la Cuestión 2/1 celebrada el 23 de marzo de 2021, figura en el Documento </w:t>
      </w:r>
      <w:hyperlink r:id="rId42" w:history="1">
        <w:r w:rsidRPr="00C73D8A">
          <w:rPr>
            <w:rStyle w:val="Hyperlink"/>
            <w:lang w:val="es-ES_tradnl"/>
          </w:rPr>
          <w:t>1/REP/26(Rev.1)</w:t>
        </w:r>
      </w:hyperlink>
      <w:r w:rsidRPr="00AC34EB">
        <w:rPr>
          <w:lang w:val="es-ES_tradnl"/>
        </w:rPr>
        <w:t xml:space="preserve"> en el que también se recogen los debates de la reunión oficiosa celebrada el 2 de marzo de 2021. El </w:t>
      </w:r>
      <w:r w:rsidR="004917C7">
        <w:rPr>
          <w:lang w:val="es-ES_tradnl"/>
        </w:rPr>
        <w:t>i</w:t>
      </w:r>
      <w:r w:rsidRPr="00AC34EB">
        <w:rPr>
          <w:lang w:val="es-ES_tradnl"/>
        </w:rPr>
        <w:t xml:space="preserve">nforme de </w:t>
      </w:r>
      <w:r w:rsidR="004917C7">
        <w:rPr>
          <w:lang w:val="es-ES_tradnl"/>
        </w:rPr>
        <w:t>r</w:t>
      </w:r>
      <w:r w:rsidRPr="00AC34EB">
        <w:rPr>
          <w:lang w:val="es-ES_tradnl"/>
        </w:rPr>
        <w:t xml:space="preserve">esultados, que se recoge en el Documento </w:t>
      </w:r>
      <w:hyperlink r:id="rId43" w:history="1">
        <w:r w:rsidRPr="00C73D8A">
          <w:rPr>
            <w:rStyle w:val="Hyperlink"/>
            <w:lang w:val="es-ES_tradnl"/>
          </w:rPr>
          <w:t>1/415(Rev.2)</w:t>
        </w:r>
      </w:hyperlink>
      <w:r w:rsidRPr="00AC34EB">
        <w:rPr>
          <w:lang w:val="es-ES_tradnl"/>
        </w:rPr>
        <w:t xml:space="preserve">, incluye las modificaciones solicitadas durante la reunión del Grupo de Relator. Este </w:t>
      </w:r>
      <w:r w:rsidR="004917C7">
        <w:rPr>
          <w:lang w:val="es-ES_tradnl"/>
        </w:rPr>
        <w:t>d</w:t>
      </w:r>
      <w:r w:rsidRPr="00AC34EB">
        <w:rPr>
          <w:lang w:val="es-ES_tradnl"/>
        </w:rPr>
        <w:t>ocumento se acordó y aprobó en la cuarta reunión de la CE</w:t>
      </w:r>
      <w:r w:rsidR="00C73D8A">
        <w:rPr>
          <w:lang w:val="es-ES_tradnl"/>
        </w:rPr>
        <w:t> </w:t>
      </w:r>
      <w:r w:rsidRPr="00AC34EB">
        <w:rPr>
          <w:lang w:val="es-ES_tradnl"/>
        </w:rPr>
        <w:t xml:space="preserve">1 de fecha 26 de marzo de 2021. El Documento </w:t>
      </w:r>
      <w:hyperlink r:id="rId44" w:history="1">
        <w:r w:rsidRPr="00C73D8A">
          <w:rPr>
            <w:rStyle w:val="Hyperlink"/>
            <w:lang w:val="es-ES_tradnl"/>
          </w:rPr>
          <w:t>1/460</w:t>
        </w:r>
      </w:hyperlink>
      <w:r w:rsidRPr="00AC34EB">
        <w:rPr>
          <w:lang w:val="es-ES_tradnl"/>
        </w:rPr>
        <w:t xml:space="preserve"> presenta una serie de reflexiones sobre el futuro mandato de la C</w:t>
      </w:r>
      <w:r w:rsidR="004917C7">
        <w:rPr>
          <w:lang w:val="es-ES_tradnl"/>
        </w:rPr>
        <w:t>uestión </w:t>
      </w:r>
      <w:r w:rsidRPr="00AC34EB">
        <w:rPr>
          <w:lang w:val="es-ES_tradnl"/>
        </w:rPr>
        <w:t xml:space="preserve">2/1 que pueden aprovechar el GADT y los </w:t>
      </w:r>
      <w:r w:rsidR="004917C7">
        <w:rPr>
          <w:lang w:val="es-ES_tradnl"/>
        </w:rPr>
        <w:t>m</w:t>
      </w:r>
      <w:r w:rsidRPr="00AC34EB">
        <w:rPr>
          <w:lang w:val="es-ES_tradnl"/>
        </w:rPr>
        <w:t>iembros para incluirlas en los preparativos de la CMDT</w:t>
      </w:r>
      <w:r w:rsidR="00C73D8A">
        <w:rPr>
          <w:lang w:val="es-ES_tradnl"/>
        </w:rPr>
        <w:noBreakHyphen/>
      </w:r>
      <w:r w:rsidRPr="00AC34EB">
        <w:rPr>
          <w:lang w:val="es-ES_tradnl"/>
        </w:rPr>
        <w:t>21.</w:t>
      </w:r>
    </w:p>
    <w:p w14:paraId="325F98F1" w14:textId="77777777" w:rsidR="00AC34EB" w:rsidRPr="00AC34EB" w:rsidRDefault="00AC34EB" w:rsidP="00CA367A">
      <w:pPr>
        <w:pStyle w:val="Heading2"/>
        <w:rPr>
          <w:lang w:val="es-ES_tradnl"/>
        </w:rPr>
      </w:pPr>
      <w:r w:rsidRPr="00B60934">
        <w:rPr>
          <w:lang w:val="es-ES_tradnl"/>
        </w:rPr>
        <w:t>3.3</w:t>
      </w:r>
      <w:r w:rsidRPr="00B60934">
        <w:rPr>
          <w:lang w:val="es-ES_tradnl"/>
        </w:rPr>
        <w:tab/>
        <w:t>Cuestión 3/1 – Nuevas tecnologías, incluida la computación en la nube, los servicios móviles y los OTT: retos, oportunidades e impacto económico y político para los países en desarrollo</w:t>
      </w:r>
    </w:p>
    <w:p w14:paraId="187B2367" w14:textId="062D5CAE" w:rsidR="00AC34EB" w:rsidRPr="00AC34EB" w:rsidRDefault="00AC34EB" w:rsidP="00AC34EB">
      <w:pPr>
        <w:rPr>
          <w:lang w:val="es-ES_tradnl"/>
        </w:rPr>
      </w:pPr>
      <w:r w:rsidRPr="00AC34EB">
        <w:rPr>
          <w:lang w:val="es-ES_tradnl"/>
        </w:rPr>
        <w:t xml:space="preserve">El informe aprobado de la reunión del Grupo de Relator para la Cuestión 3/1 celebrada el 23 de marzo de 2021, figura en el Documento </w:t>
      </w:r>
      <w:hyperlink r:id="rId45" w:history="1">
        <w:r w:rsidRPr="00C73D8A">
          <w:rPr>
            <w:rStyle w:val="Hyperlink"/>
            <w:lang w:val="es-ES_tradnl"/>
          </w:rPr>
          <w:t>1/REP/27(Rev.1)</w:t>
        </w:r>
      </w:hyperlink>
      <w:r w:rsidRPr="00AC34EB">
        <w:rPr>
          <w:lang w:val="es-ES_tradnl"/>
        </w:rPr>
        <w:t xml:space="preserve"> en el que también se recogen los debates de la reunión oficiosa celebrada el 2 de marzo de 2021. El </w:t>
      </w:r>
      <w:r w:rsidR="004917C7">
        <w:rPr>
          <w:lang w:val="es-ES_tradnl"/>
        </w:rPr>
        <w:t>i</w:t>
      </w:r>
      <w:r w:rsidRPr="00AC34EB">
        <w:rPr>
          <w:lang w:val="es-ES_tradnl"/>
        </w:rPr>
        <w:t xml:space="preserve">nforme de </w:t>
      </w:r>
      <w:r w:rsidR="004917C7">
        <w:rPr>
          <w:lang w:val="es-ES_tradnl"/>
        </w:rPr>
        <w:t>r</w:t>
      </w:r>
      <w:r w:rsidRPr="00AC34EB">
        <w:rPr>
          <w:lang w:val="es-ES_tradnl"/>
        </w:rPr>
        <w:t xml:space="preserve">esultados, que se recoge en el Documento </w:t>
      </w:r>
      <w:hyperlink r:id="rId46" w:history="1">
        <w:r w:rsidRPr="00C73D8A">
          <w:rPr>
            <w:rStyle w:val="Hyperlink"/>
            <w:lang w:val="es-ES_tradnl"/>
          </w:rPr>
          <w:t>1/416(Rev.1)</w:t>
        </w:r>
      </w:hyperlink>
      <w:r w:rsidRPr="00AC34EB">
        <w:rPr>
          <w:lang w:val="es-ES_tradnl"/>
        </w:rPr>
        <w:t xml:space="preserve">, incluye las modificaciones solicitadas durante la reunión del Grupo de Relator. Este </w:t>
      </w:r>
      <w:r w:rsidR="00B60934">
        <w:rPr>
          <w:lang w:val="es-ES_tradnl"/>
        </w:rPr>
        <w:t>d</w:t>
      </w:r>
      <w:r w:rsidRPr="00AC34EB">
        <w:rPr>
          <w:lang w:val="es-ES_tradnl"/>
        </w:rPr>
        <w:t>ocumento se acordó y aprobó en la cuarta reunión de la CE</w:t>
      </w:r>
      <w:r w:rsidR="00C73D8A">
        <w:rPr>
          <w:lang w:val="es-ES_tradnl"/>
        </w:rPr>
        <w:t> </w:t>
      </w:r>
      <w:r w:rsidRPr="00AC34EB">
        <w:rPr>
          <w:lang w:val="es-ES_tradnl"/>
        </w:rPr>
        <w:t xml:space="preserve">1 de fecha 26 de marzo de 2021. El Documento </w:t>
      </w:r>
      <w:hyperlink r:id="rId47" w:history="1">
        <w:r w:rsidRPr="00C73D8A">
          <w:rPr>
            <w:rStyle w:val="Hyperlink"/>
            <w:lang w:val="es-ES_tradnl"/>
          </w:rPr>
          <w:t>1/468</w:t>
        </w:r>
      </w:hyperlink>
      <w:r w:rsidRPr="00AC34EB">
        <w:rPr>
          <w:lang w:val="es-ES_tradnl"/>
        </w:rPr>
        <w:t xml:space="preserve"> presenta una serie de reflexiones sobre el futuro mandato de la C</w:t>
      </w:r>
      <w:r w:rsidR="00B60934">
        <w:rPr>
          <w:lang w:val="es-ES_tradnl"/>
        </w:rPr>
        <w:t>uestión </w:t>
      </w:r>
      <w:r w:rsidRPr="00AC34EB">
        <w:rPr>
          <w:lang w:val="es-ES_tradnl"/>
        </w:rPr>
        <w:t xml:space="preserve">3/1 que pueden aprovechar el GADT y los </w:t>
      </w:r>
      <w:r w:rsidR="00B60934">
        <w:rPr>
          <w:lang w:val="es-ES_tradnl"/>
        </w:rPr>
        <w:t>m</w:t>
      </w:r>
      <w:r w:rsidRPr="00AC34EB">
        <w:rPr>
          <w:lang w:val="es-ES_tradnl"/>
        </w:rPr>
        <w:t>iembros para incluirlas en los preparativos de la CMDT-21.</w:t>
      </w:r>
    </w:p>
    <w:p w14:paraId="642367E2" w14:textId="77777777" w:rsidR="00AC34EB" w:rsidRPr="00AC34EB" w:rsidRDefault="00AC34EB" w:rsidP="00CA367A">
      <w:pPr>
        <w:pStyle w:val="Heading2"/>
        <w:rPr>
          <w:lang w:val="es-ES_tradnl"/>
        </w:rPr>
      </w:pPr>
      <w:r w:rsidRPr="00B60934">
        <w:rPr>
          <w:lang w:val="es-ES_tradnl"/>
        </w:rPr>
        <w:t>3.4</w:t>
      </w:r>
      <w:r w:rsidRPr="00B60934">
        <w:rPr>
          <w:lang w:val="es-ES_tradnl"/>
        </w:rPr>
        <w:tab/>
        <w:t>Cuestión 4/1 – Políticas económicas y métodos de determinación de costos de los servicios relativos a las redes nacionales de telecomunicaciones/tecnologías de la información y la comunicación</w:t>
      </w:r>
    </w:p>
    <w:p w14:paraId="3D55281C" w14:textId="3315093F" w:rsidR="00AC34EB" w:rsidRPr="00AC34EB" w:rsidRDefault="00AC34EB" w:rsidP="00AC34EB">
      <w:pPr>
        <w:rPr>
          <w:lang w:val="es-ES_tradnl"/>
        </w:rPr>
      </w:pPr>
      <w:r w:rsidRPr="00AC34EB">
        <w:rPr>
          <w:lang w:val="es-ES_tradnl"/>
        </w:rPr>
        <w:t xml:space="preserve">El informe aprobado de la reunión del Grupo de Relator para la Cuestión 4/1 celebrada el 24 de marzo de 2021, figura en el Documento </w:t>
      </w:r>
      <w:hyperlink r:id="rId48" w:history="1">
        <w:r w:rsidRPr="00C73D8A">
          <w:rPr>
            <w:rStyle w:val="Hyperlink"/>
            <w:lang w:val="es-ES_tradnl"/>
          </w:rPr>
          <w:t>1/REP/28(Rev.1)</w:t>
        </w:r>
      </w:hyperlink>
      <w:r w:rsidRPr="00AC34EB">
        <w:rPr>
          <w:lang w:val="es-ES_tradnl"/>
        </w:rPr>
        <w:t xml:space="preserve"> en el que también se recogen los debates de la reunión oficiosa celebrada el 1 de marzo de 2021. El </w:t>
      </w:r>
      <w:r w:rsidR="00B60934">
        <w:rPr>
          <w:lang w:val="es-ES_tradnl"/>
        </w:rPr>
        <w:t>i</w:t>
      </w:r>
      <w:r w:rsidRPr="00AC34EB">
        <w:rPr>
          <w:lang w:val="es-ES_tradnl"/>
        </w:rPr>
        <w:t xml:space="preserve">nforme de </w:t>
      </w:r>
      <w:r w:rsidR="00B60934">
        <w:rPr>
          <w:lang w:val="es-ES_tradnl"/>
        </w:rPr>
        <w:t>r</w:t>
      </w:r>
      <w:r w:rsidRPr="00AC34EB">
        <w:rPr>
          <w:lang w:val="es-ES_tradnl"/>
        </w:rPr>
        <w:t xml:space="preserve">esultados, que se recoge en el Documento </w:t>
      </w:r>
      <w:hyperlink r:id="rId49" w:history="1">
        <w:r w:rsidRPr="00C73D8A">
          <w:rPr>
            <w:rStyle w:val="Hyperlink"/>
            <w:lang w:val="es-ES_tradnl"/>
          </w:rPr>
          <w:t>1/417(Rev.1)</w:t>
        </w:r>
      </w:hyperlink>
      <w:r w:rsidRPr="00AC34EB">
        <w:rPr>
          <w:lang w:val="es-ES_tradnl"/>
        </w:rPr>
        <w:t xml:space="preserve"> y las Directrices sobre modelización de costes, que se presentan en el Documento </w:t>
      </w:r>
      <w:hyperlink r:id="rId50" w:history="1">
        <w:r w:rsidRPr="00C73D8A">
          <w:rPr>
            <w:rStyle w:val="Hyperlink"/>
            <w:lang w:val="es-ES_tradnl"/>
          </w:rPr>
          <w:t>1/422</w:t>
        </w:r>
      </w:hyperlink>
      <w:r w:rsidRPr="00AC34EB">
        <w:rPr>
          <w:lang w:val="es-ES_tradnl"/>
        </w:rPr>
        <w:t xml:space="preserve">, incluyen (cuando es pertinente) las modificaciones solicitadas durante la reunión del Grupo de Relator. Estos </w:t>
      </w:r>
      <w:r w:rsidR="00B60934">
        <w:rPr>
          <w:lang w:val="es-ES_tradnl"/>
        </w:rPr>
        <w:t>d</w:t>
      </w:r>
      <w:r w:rsidRPr="00AC34EB">
        <w:rPr>
          <w:lang w:val="es-ES_tradnl"/>
        </w:rPr>
        <w:t>ocumentos se acordaron y aprobaron en la cuarta reunión de la CE</w:t>
      </w:r>
      <w:r w:rsidR="00B60934">
        <w:rPr>
          <w:lang w:val="es-ES_tradnl"/>
        </w:rPr>
        <w:t> </w:t>
      </w:r>
      <w:r w:rsidRPr="00AC34EB">
        <w:rPr>
          <w:lang w:val="es-ES_tradnl"/>
        </w:rPr>
        <w:t xml:space="preserve">1 de fecha 26 de marzo de 2021. El Documento </w:t>
      </w:r>
      <w:hyperlink r:id="rId51" w:history="1">
        <w:r w:rsidRPr="00C73D8A">
          <w:rPr>
            <w:rStyle w:val="Hyperlink"/>
            <w:lang w:val="es-ES_tradnl"/>
          </w:rPr>
          <w:t>1/444</w:t>
        </w:r>
      </w:hyperlink>
      <w:r w:rsidRPr="00AC34EB">
        <w:rPr>
          <w:lang w:val="es-ES_tradnl"/>
        </w:rPr>
        <w:t xml:space="preserve"> presenta una serie de reflexiones </w:t>
      </w:r>
      <w:r w:rsidRPr="00AC34EB">
        <w:rPr>
          <w:lang w:val="es-ES_tradnl"/>
        </w:rPr>
        <w:lastRenderedPageBreak/>
        <w:t>sobre el futuro mandato de la C</w:t>
      </w:r>
      <w:r w:rsidR="00B60934">
        <w:rPr>
          <w:lang w:val="es-ES_tradnl"/>
        </w:rPr>
        <w:t>uestión </w:t>
      </w:r>
      <w:r w:rsidRPr="00AC34EB">
        <w:rPr>
          <w:lang w:val="es-ES_tradnl"/>
        </w:rPr>
        <w:t xml:space="preserve">4/1 que pueden aprovechar el GADT y los </w:t>
      </w:r>
      <w:r w:rsidR="00B60934">
        <w:rPr>
          <w:lang w:val="es-ES_tradnl"/>
        </w:rPr>
        <w:t>m</w:t>
      </w:r>
      <w:r w:rsidRPr="00AC34EB">
        <w:rPr>
          <w:lang w:val="es-ES_tradnl"/>
        </w:rPr>
        <w:t>iembros para incluirlas en los preparativos de la CMDT-21.</w:t>
      </w:r>
    </w:p>
    <w:p w14:paraId="5842738D" w14:textId="77777777" w:rsidR="00AC34EB" w:rsidRPr="00AC34EB" w:rsidRDefault="00AC34EB" w:rsidP="00CA367A">
      <w:pPr>
        <w:pStyle w:val="Heading2"/>
        <w:rPr>
          <w:lang w:val="es-ES_tradnl"/>
        </w:rPr>
      </w:pPr>
      <w:r w:rsidRPr="00F969AD">
        <w:rPr>
          <w:lang w:val="es-ES_tradnl"/>
        </w:rPr>
        <w:t>3.5</w:t>
      </w:r>
      <w:r w:rsidRPr="00F969AD">
        <w:rPr>
          <w:lang w:val="es-ES_tradnl"/>
        </w:rPr>
        <w:tab/>
        <w:t>Cuestión 5/1 – Telecomunicaciones/tecnologías de la información y la comunicación para las zonas rurales y distantes</w:t>
      </w:r>
    </w:p>
    <w:p w14:paraId="0857D04D" w14:textId="4DF637BE" w:rsidR="00AC34EB" w:rsidRPr="00AC34EB" w:rsidRDefault="00AC34EB" w:rsidP="00AC34EB">
      <w:pPr>
        <w:rPr>
          <w:lang w:val="es-ES_tradnl"/>
        </w:rPr>
      </w:pPr>
      <w:r w:rsidRPr="00AC34EB">
        <w:rPr>
          <w:lang w:val="es-ES_tradnl"/>
        </w:rPr>
        <w:t xml:space="preserve">El informe aprobado de la reunión del Grupo de Relator para la Cuestión 5/1 celebrada el 24 de marzo de 2021, figura en el Documento </w:t>
      </w:r>
      <w:hyperlink r:id="rId52" w:history="1">
        <w:r w:rsidRPr="00C73D8A">
          <w:rPr>
            <w:rStyle w:val="Hyperlink"/>
            <w:lang w:val="es-ES_tradnl"/>
          </w:rPr>
          <w:t>1/REP/29(Rev.1)</w:t>
        </w:r>
      </w:hyperlink>
      <w:r w:rsidRPr="00AC34EB">
        <w:rPr>
          <w:lang w:val="es-ES_tradnl"/>
        </w:rPr>
        <w:t xml:space="preserve"> en el que también se recogen los debates de la reunión oficiosa celebrada el 3 de marzo de 2021. El </w:t>
      </w:r>
      <w:r w:rsidR="00F969AD">
        <w:rPr>
          <w:lang w:val="es-ES_tradnl"/>
        </w:rPr>
        <w:t>i</w:t>
      </w:r>
      <w:r w:rsidRPr="00AC34EB">
        <w:rPr>
          <w:lang w:val="es-ES_tradnl"/>
        </w:rPr>
        <w:t xml:space="preserve">nforme de </w:t>
      </w:r>
      <w:r w:rsidR="00F969AD">
        <w:rPr>
          <w:lang w:val="es-ES_tradnl"/>
        </w:rPr>
        <w:t>r</w:t>
      </w:r>
      <w:r w:rsidRPr="00AC34EB">
        <w:rPr>
          <w:lang w:val="es-ES_tradnl"/>
        </w:rPr>
        <w:t xml:space="preserve">esultados, que se recoge en el Documento </w:t>
      </w:r>
      <w:hyperlink r:id="rId53" w:history="1">
        <w:r w:rsidRPr="00C73D8A">
          <w:rPr>
            <w:rStyle w:val="Hyperlink"/>
            <w:lang w:val="es-ES_tradnl"/>
          </w:rPr>
          <w:t>1/418(Rev.4)</w:t>
        </w:r>
      </w:hyperlink>
      <w:r w:rsidRPr="00AC34EB">
        <w:rPr>
          <w:lang w:val="es-ES_tradnl"/>
        </w:rPr>
        <w:t xml:space="preserve">, incluye las modificaciones solicitadas durante la reunión del Grupo de Relator. Este </w:t>
      </w:r>
      <w:r w:rsidR="00F969AD">
        <w:rPr>
          <w:lang w:val="es-ES_tradnl"/>
        </w:rPr>
        <w:t>d</w:t>
      </w:r>
      <w:r w:rsidRPr="00AC34EB">
        <w:rPr>
          <w:lang w:val="es-ES_tradnl"/>
        </w:rPr>
        <w:t>ocumento se acordó y aprobó en la cuarta reunión de la CE</w:t>
      </w:r>
      <w:r w:rsidR="00C73D8A">
        <w:rPr>
          <w:lang w:val="es-ES_tradnl"/>
        </w:rPr>
        <w:t> </w:t>
      </w:r>
      <w:r w:rsidRPr="00AC34EB">
        <w:rPr>
          <w:lang w:val="es-ES_tradnl"/>
        </w:rPr>
        <w:t xml:space="preserve">1 de fecha 26 de marzo de 2021. El Documento </w:t>
      </w:r>
      <w:hyperlink r:id="rId54" w:history="1">
        <w:r w:rsidRPr="00C73D8A">
          <w:rPr>
            <w:rStyle w:val="Hyperlink"/>
            <w:lang w:val="es-ES_tradnl"/>
          </w:rPr>
          <w:t>1/435</w:t>
        </w:r>
      </w:hyperlink>
      <w:r w:rsidRPr="00AC34EB">
        <w:rPr>
          <w:lang w:val="es-ES_tradnl"/>
        </w:rPr>
        <w:t xml:space="preserve"> presenta una serie de reflexiones sobre el futuro mandato de la C</w:t>
      </w:r>
      <w:r w:rsidR="00F969AD">
        <w:rPr>
          <w:lang w:val="es-ES_tradnl"/>
        </w:rPr>
        <w:t>uestión </w:t>
      </w:r>
      <w:r w:rsidRPr="00AC34EB">
        <w:rPr>
          <w:lang w:val="es-ES_tradnl"/>
        </w:rPr>
        <w:t xml:space="preserve">5/1 que pueden aprovechar el GADT y los </w:t>
      </w:r>
      <w:r w:rsidR="00F969AD">
        <w:rPr>
          <w:lang w:val="es-ES_tradnl"/>
        </w:rPr>
        <w:t>m</w:t>
      </w:r>
      <w:r w:rsidRPr="00AC34EB">
        <w:rPr>
          <w:lang w:val="es-ES_tradnl"/>
        </w:rPr>
        <w:t>iembros para incluirlas en los preparativos de la CMDT</w:t>
      </w:r>
      <w:r w:rsidR="00C73D8A">
        <w:rPr>
          <w:lang w:val="es-ES_tradnl"/>
        </w:rPr>
        <w:noBreakHyphen/>
      </w:r>
      <w:r w:rsidRPr="00AC34EB">
        <w:rPr>
          <w:lang w:val="es-ES_tradnl"/>
        </w:rPr>
        <w:t>21.</w:t>
      </w:r>
    </w:p>
    <w:p w14:paraId="2BDED8EA" w14:textId="77777777" w:rsidR="00AC34EB" w:rsidRPr="00AC34EB" w:rsidRDefault="00AC34EB" w:rsidP="00CA367A">
      <w:pPr>
        <w:pStyle w:val="Heading2"/>
        <w:rPr>
          <w:lang w:val="es-ES_tradnl"/>
        </w:rPr>
      </w:pPr>
      <w:r w:rsidRPr="00F969AD">
        <w:rPr>
          <w:lang w:val="es-ES_tradnl"/>
        </w:rPr>
        <w:t>3.6</w:t>
      </w:r>
      <w:r w:rsidRPr="00F969AD">
        <w:rPr>
          <w:lang w:val="es-ES_tradnl"/>
        </w:rPr>
        <w:tab/>
        <w:t>Cuestión 6/1 – Información, protección y derechos del consumidor: leyes, reglamentación, fundamentos económicos, redes de consumidores</w:t>
      </w:r>
    </w:p>
    <w:p w14:paraId="1F3452AA" w14:textId="43B1292C" w:rsidR="00AC34EB" w:rsidRPr="00AC34EB" w:rsidRDefault="00AC34EB" w:rsidP="00AC34EB">
      <w:pPr>
        <w:rPr>
          <w:lang w:val="es-ES_tradnl"/>
        </w:rPr>
      </w:pPr>
      <w:r w:rsidRPr="00AC34EB">
        <w:rPr>
          <w:lang w:val="es-ES_tradnl"/>
        </w:rPr>
        <w:t xml:space="preserve">El informe aprobado de la reunión del Grupo de Relator para la Cuestión 6/1 celebrada el 25 de marzo de 2021, figura en el Documento </w:t>
      </w:r>
      <w:hyperlink r:id="rId55" w:history="1">
        <w:r w:rsidRPr="00C73D8A">
          <w:rPr>
            <w:rStyle w:val="Hyperlink"/>
            <w:lang w:val="es-ES_tradnl"/>
          </w:rPr>
          <w:t>1/REP/30(Rev.1)</w:t>
        </w:r>
      </w:hyperlink>
      <w:r w:rsidRPr="00AC34EB">
        <w:rPr>
          <w:lang w:val="es-ES_tradnl"/>
        </w:rPr>
        <w:t xml:space="preserve"> en el que también se recogen los debates de la reunión oficiosa celebrada el 4 de marzo de 2021. El </w:t>
      </w:r>
      <w:r w:rsidR="00F969AD">
        <w:rPr>
          <w:lang w:val="es-ES_tradnl"/>
        </w:rPr>
        <w:t>i</w:t>
      </w:r>
      <w:r w:rsidRPr="00AC34EB">
        <w:rPr>
          <w:lang w:val="es-ES_tradnl"/>
        </w:rPr>
        <w:t xml:space="preserve">nforme de </w:t>
      </w:r>
      <w:r w:rsidR="00F969AD">
        <w:rPr>
          <w:lang w:val="es-ES_tradnl"/>
        </w:rPr>
        <w:t>r</w:t>
      </w:r>
      <w:r w:rsidRPr="00AC34EB">
        <w:rPr>
          <w:lang w:val="es-ES_tradnl"/>
        </w:rPr>
        <w:t xml:space="preserve">esultados, que se recoge en el Documento </w:t>
      </w:r>
      <w:hyperlink r:id="rId56" w:history="1">
        <w:r w:rsidRPr="00C73D8A">
          <w:rPr>
            <w:rStyle w:val="Hyperlink"/>
            <w:lang w:val="es-ES_tradnl"/>
          </w:rPr>
          <w:t>1/419(Rev.1)</w:t>
        </w:r>
      </w:hyperlink>
      <w:r w:rsidRPr="00AC34EB">
        <w:rPr>
          <w:lang w:val="es-ES_tradnl"/>
        </w:rPr>
        <w:t xml:space="preserve">, incluye las modificaciones solicitadas durante la reunión del Grupo de Relator. Este </w:t>
      </w:r>
      <w:r w:rsidR="00F969AD">
        <w:rPr>
          <w:lang w:val="es-ES_tradnl"/>
        </w:rPr>
        <w:t>d</w:t>
      </w:r>
      <w:r w:rsidRPr="00AC34EB">
        <w:rPr>
          <w:lang w:val="es-ES_tradnl"/>
        </w:rPr>
        <w:t>ocumento se acordó y aprobó en la cuarta reunión de la CE</w:t>
      </w:r>
      <w:r w:rsidR="00F969AD">
        <w:rPr>
          <w:lang w:val="es-ES_tradnl"/>
        </w:rPr>
        <w:t> </w:t>
      </w:r>
      <w:r w:rsidRPr="00AC34EB">
        <w:rPr>
          <w:lang w:val="es-ES_tradnl"/>
        </w:rPr>
        <w:t xml:space="preserve">1 de fecha 26 de marzo de 2021. El Documento </w:t>
      </w:r>
      <w:hyperlink r:id="rId57" w:history="1">
        <w:r w:rsidRPr="00C73D8A">
          <w:rPr>
            <w:rStyle w:val="Hyperlink"/>
            <w:lang w:val="es-ES_tradnl"/>
          </w:rPr>
          <w:t>1/467</w:t>
        </w:r>
      </w:hyperlink>
      <w:r w:rsidRPr="00AC34EB">
        <w:rPr>
          <w:lang w:val="es-ES_tradnl"/>
        </w:rPr>
        <w:t xml:space="preserve"> presenta una serie de reflexiones sobre el futuro mandato de la C</w:t>
      </w:r>
      <w:r w:rsidR="00F969AD">
        <w:rPr>
          <w:lang w:val="es-ES_tradnl"/>
        </w:rPr>
        <w:t>uestión </w:t>
      </w:r>
      <w:r w:rsidRPr="00AC34EB">
        <w:rPr>
          <w:lang w:val="es-ES_tradnl"/>
        </w:rPr>
        <w:t xml:space="preserve">6/1 que pueden aprovechar el GADT y los </w:t>
      </w:r>
      <w:r w:rsidR="00F969AD">
        <w:rPr>
          <w:lang w:val="es-ES_tradnl"/>
        </w:rPr>
        <w:t>m</w:t>
      </w:r>
      <w:r w:rsidRPr="00AC34EB">
        <w:rPr>
          <w:lang w:val="es-ES_tradnl"/>
        </w:rPr>
        <w:t>iembros para incluirlas en los preparativos de la CMDT</w:t>
      </w:r>
      <w:r w:rsidR="00C73D8A">
        <w:rPr>
          <w:lang w:val="es-ES_tradnl"/>
        </w:rPr>
        <w:noBreakHyphen/>
      </w:r>
      <w:r w:rsidRPr="00AC34EB">
        <w:rPr>
          <w:lang w:val="es-ES_tradnl"/>
        </w:rPr>
        <w:t>21.</w:t>
      </w:r>
    </w:p>
    <w:p w14:paraId="35540C70" w14:textId="77777777" w:rsidR="00AC34EB" w:rsidRPr="00AC34EB" w:rsidRDefault="00AC34EB" w:rsidP="00CA367A">
      <w:pPr>
        <w:pStyle w:val="Heading2"/>
        <w:rPr>
          <w:lang w:val="es-ES_tradnl"/>
        </w:rPr>
      </w:pPr>
      <w:r w:rsidRPr="00242024">
        <w:rPr>
          <w:lang w:val="es-ES_tradnl"/>
        </w:rPr>
        <w:t>3.7</w:t>
      </w:r>
      <w:r w:rsidRPr="00242024">
        <w:rPr>
          <w:lang w:val="es-ES_tradnl"/>
        </w:rPr>
        <w:tab/>
        <w:t>Cuestión 7/1 – Acceso a los servicios de telecomunicaciones/tecnologías de la información y la comunicación para las personas con discapacidad y otras personas con necesidades especiales</w:t>
      </w:r>
    </w:p>
    <w:p w14:paraId="746E05DE" w14:textId="2E743C69" w:rsidR="00AC34EB" w:rsidRPr="00AC34EB" w:rsidRDefault="00AC34EB" w:rsidP="00AC34EB">
      <w:pPr>
        <w:rPr>
          <w:lang w:val="es-ES_tradnl"/>
        </w:rPr>
      </w:pPr>
      <w:r w:rsidRPr="00AC34EB">
        <w:rPr>
          <w:lang w:val="es-ES_tradnl"/>
        </w:rPr>
        <w:t xml:space="preserve">El informe aprobado de la reunión del Grupo de Relator para la Cuestión 7/1 celebrada el 22 de marzo de 2021, figura en el Documento </w:t>
      </w:r>
      <w:hyperlink r:id="rId58" w:history="1">
        <w:r w:rsidRPr="00C73D8A">
          <w:rPr>
            <w:rStyle w:val="Hyperlink"/>
            <w:lang w:val="es-ES_tradnl"/>
          </w:rPr>
          <w:t>1/REP/31(Rev.1)</w:t>
        </w:r>
      </w:hyperlink>
      <w:r w:rsidRPr="00AC34EB">
        <w:rPr>
          <w:lang w:val="es-ES_tradnl"/>
        </w:rPr>
        <w:t xml:space="preserve"> en el que también se recogen los debates de la reunión oficiosa celebrada el 4 de marzo de 2021. El </w:t>
      </w:r>
      <w:r w:rsidR="004917C7">
        <w:rPr>
          <w:lang w:val="es-ES_tradnl"/>
        </w:rPr>
        <w:t>i</w:t>
      </w:r>
      <w:r w:rsidRPr="00AC34EB">
        <w:rPr>
          <w:lang w:val="es-ES_tradnl"/>
        </w:rPr>
        <w:t xml:space="preserve">nforme de </w:t>
      </w:r>
      <w:r w:rsidR="004917C7">
        <w:rPr>
          <w:lang w:val="es-ES_tradnl"/>
        </w:rPr>
        <w:t>r</w:t>
      </w:r>
      <w:r w:rsidRPr="00AC34EB">
        <w:rPr>
          <w:lang w:val="es-ES_tradnl"/>
        </w:rPr>
        <w:t xml:space="preserve">esultados, que se recoge en el Documento </w:t>
      </w:r>
      <w:hyperlink r:id="rId59" w:history="1">
        <w:r w:rsidRPr="00C73D8A">
          <w:rPr>
            <w:rStyle w:val="Hyperlink"/>
            <w:lang w:val="es-ES_tradnl"/>
          </w:rPr>
          <w:t>1/420(Rev.2)</w:t>
        </w:r>
      </w:hyperlink>
      <w:r w:rsidRPr="00AC34EB">
        <w:rPr>
          <w:lang w:val="es-ES_tradnl"/>
        </w:rPr>
        <w:t xml:space="preserve">, incluye las modificaciones solicitadas durante la reunión del Grupo de Relator. Este </w:t>
      </w:r>
      <w:r w:rsidR="00F969AD">
        <w:rPr>
          <w:lang w:val="es-ES_tradnl"/>
        </w:rPr>
        <w:t>d</w:t>
      </w:r>
      <w:r w:rsidRPr="00AC34EB">
        <w:rPr>
          <w:lang w:val="es-ES_tradnl"/>
        </w:rPr>
        <w:t>ocumento se acordó y aprobó en la cuarta reunión de la CE</w:t>
      </w:r>
      <w:r w:rsidR="00F969AD">
        <w:rPr>
          <w:lang w:val="es-ES_tradnl"/>
        </w:rPr>
        <w:t> </w:t>
      </w:r>
      <w:r w:rsidRPr="00AC34EB">
        <w:rPr>
          <w:lang w:val="es-ES_tradnl"/>
        </w:rPr>
        <w:t xml:space="preserve">1 de fecha 26 de marzo de 2021. El Documento </w:t>
      </w:r>
      <w:hyperlink r:id="rId60" w:history="1">
        <w:r w:rsidRPr="00C73D8A">
          <w:rPr>
            <w:rStyle w:val="Hyperlink"/>
            <w:lang w:val="es-ES_tradnl"/>
          </w:rPr>
          <w:t>1/445</w:t>
        </w:r>
      </w:hyperlink>
      <w:r w:rsidRPr="00AC34EB">
        <w:rPr>
          <w:lang w:val="es-ES_tradnl"/>
        </w:rPr>
        <w:t xml:space="preserve"> presenta una serie de reflexiones sobre el futuro mandato de la C</w:t>
      </w:r>
      <w:r w:rsidR="00F969AD">
        <w:rPr>
          <w:lang w:val="es-ES_tradnl"/>
        </w:rPr>
        <w:t>uestión </w:t>
      </w:r>
      <w:r w:rsidRPr="00AC34EB">
        <w:rPr>
          <w:lang w:val="es-ES_tradnl"/>
        </w:rPr>
        <w:t xml:space="preserve">7/1 que pueden aprovechar el GADT y los </w:t>
      </w:r>
      <w:r w:rsidR="00F969AD">
        <w:rPr>
          <w:lang w:val="es-ES_tradnl"/>
        </w:rPr>
        <w:t>m</w:t>
      </w:r>
      <w:r w:rsidRPr="00AC34EB">
        <w:rPr>
          <w:lang w:val="es-ES_tradnl"/>
        </w:rPr>
        <w:t>iembros para incluirlas en los preparativos de la CMDT-21.</w:t>
      </w:r>
    </w:p>
    <w:p w14:paraId="3BE4060B" w14:textId="5FB83D95" w:rsidR="00AC34EB" w:rsidRPr="00191095" w:rsidRDefault="00AC34EB" w:rsidP="00AC34EB">
      <w:pPr>
        <w:rPr>
          <w:i/>
          <w:iCs/>
          <w:lang w:val="es-ES_tradnl"/>
        </w:rPr>
      </w:pPr>
      <w:r w:rsidRPr="00242024">
        <w:rPr>
          <w:i/>
          <w:iCs/>
          <w:lang w:val="es-ES_tradnl"/>
        </w:rPr>
        <w:t>A</w:t>
      </w:r>
      <w:r w:rsidRPr="00191095">
        <w:rPr>
          <w:i/>
          <w:iCs/>
          <w:lang w:val="es-ES_tradnl"/>
        </w:rPr>
        <w:t xml:space="preserve"> los </w:t>
      </w:r>
      <w:r w:rsidR="00F969AD">
        <w:rPr>
          <w:i/>
          <w:iCs/>
          <w:lang w:val="es-ES_tradnl"/>
        </w:rPr>
        <w:t>siete</w:t>
      </w:r>
      <w:r w:rsidRPr="00191095">
        <w:rPr>
          <w:i/>
          <w:iCs/>
          <w:lang w:val="es-ES_tradnl"/>
        </w:rPr>
        <w:t xml:space="preserve"> informes de resultados aprobados y las </w:t>
      </w:r>
      <w:r w:rsidRPr="00EF6435">
        <w:rPr>
          <w:i/>
          <w:iCs/>
          <w:lang w:val="es-ES_tradnl"/>
        </w:rPr>
        <w:t xml:space="preserve">Directrices </w:t>
      </w:r>
      <w:r w:rsidR="00EF6435" w:rsidRPr="00EF6435">
        <w:rPr>
          <w:i/>
          <w:iCs/>
          <w:lang w:val="es-ES_tradnl"/>
        </w:rPr>
        <w:t>de la Cuestión 4/1 sobre</w:t>
      </w:r>
      <w:r w:rsidRPr="00EF6435">
        <w:rPr>
          <w:i/>
          <w:iCs/>
          <w:lang w:val="es-ES_tradnl"/>
        </w:rPr>
        <w:t xml:space="preserve"> modelización de costes</w:t>
      </w:r>
      <w:r w:rsidRPr="00191095">
        <w:rPr>
          <w:i/>
          <w:iCs/>
          <w:lang w:val="es-ES_tradnl"/>
        </w:rPr>
        <w:t xml:space="preserve"> aprobadas se les dará ahora el formato definitivo de las publicaciones de la UIT en los seis idiomas oficiales de las Naciones Unidas. En la sesión plenaria de la cuarta reunión de la CE</w:t>
      </w:r>
      <w:r w:rsidR="0008649E" w:rsidRPr="00191095">
        <w:rPr>
          <w:i/>
          <w:iCs/>
          <w:lang w:val="es-ES_tradnl"/>
        </w:rPr>
        <w:t> </w:t>
      </w:r>
      <w:r w:rsidRPr="00191095">
        <w:rPr>
          <w:i/>
          <w:iCs/>
          <w:lang w:val="es-ES_tradnl"/>
        </w:rPr>
        <w:t xml:space="preserve">1, se convino en delegar a la Secretaría y la BDT la autoridad para mejorar el aspecto y presentación de las directrices y los informes de resultados aprobados para formatearlos como publicaciones de la UIT. El </w:t>
      </w:r>
      <w:r w:rsidR="00475A0C">
        <w:rPr>
          <w:i/>
          <w:iCs/>
          <w:lang w:val="es-ES_tradnl"/>
        </w:rPr>
        <w:t>e</w:t>
      </w:r>
      <w:r w:rsidRPr="00191095">
        <w:rPr>
          <w:i/>
          <w:iCs/>
          <w:lang w:val="es-ES_tradnl"/>
        </w:rPr>
        <w:t xml:space="preserve">quipo de </w:t>
      </w:r>
      <w:r w:rsidR="00475A0C">
        <w:rPr>
          <w:i/>
          <w:iCs/>
          <w:lang w:val="es-ES_tradnl"/>
        </w:rPr>
        <w:t>d</w:t>
      </w:r>
      <w:r w:rsidRPr="00191095">
        <w:rPr>
          <w:i/>
          <w:iCs/>
          <w:lang w:val="es-ES_tradnl"/>
        </w:rPr>
        <w:t>irección de la CE</w:t>
      </w:r>
      <w:r w:rsidR="00475A0C">
        <w:rPr>
          <w:i/>
          <w:iCs/>
          <w:lang w:val="es-ES_tradnl"/>
        </w:rPr>
        <w:t> </w:t>
      </w:r>
      <w:r w:rsidRPr="00191095">
        <w:rPr>
          <w:i/>
          <w:iCs/>
          <w:lang w:val="es-ES_tradnl"/>
        </w:rPr>
        <w:t>1 recibirá un ejemplar de cada informe antes de su publicación, tan pronto esté disponible.</w:t>
      </w:r>
    </w:p>
    <w:p w14:paraId="35C89928" w14:textId="77777777" w:rsidR="00AC34EB" w:rsidRPr="00AC34EB" w:rsidRDefault="00AC34EB" w:rsidP="00CA367A">
      <w:pPr>
        <w:pStyle w:val="Heading1"/>
        <w:rPr>
          <w:lang w:val="es-ES_tradnl"/>
        </w:rPr>
      </w:pPr>
      <w:r w:rsidRPr="004C2705">
        <w:rPr>
          <w:lang w:val="es-ES_tradnl"/>
        </w:rPr>
        <w:lastRenderedPageBreak/>
        <w:t>4</w:t>
      </w:r>
      <w:r w:rsidRPr="004C2705">
        <w:rPr>
          <w:lang w:val="es-ES_tradnl"/>
        </w:rPr>
        <w:tab/>
        <w:t>La colaboración con otros grupos</w:t>
      </w:r>
    </w:p>
    <w:p w14:paraId="6BA8601B" w14:textId="77777777" w:rsidR="00AC34EB" w:rsidRPr="00AC34EB" w:rsidRDefault="00AC34EB" w:rsidP="00CA367A">
      <w:pPr>
        <w:pStyle w:val="Heading2"/>
        <w:rPr>
          <w:lang w:val="es-ES_tradnl"/>
        </w:rPr>
      </w:pPr>
      <w:r w:rsidRPr="00AC34EB">
        <w:rPr>
          <w:lang w:val="es-ES_tradnl"/>
        </w:rPr>
        <w:t>4.1</w:t>
      </w:r>
      <w:r w:rsidRPr="00AC34EB">
        <w:rPr>
          <w:lang w:val="es-ES_tradnl"/>
        </w:rPr>
        <w:tab/>
        <w:t>Determinación de las correspondencias intersectoriales</w:t>
      </w:r>
    </w:p>
    <w:p w14:paraId="357BDE13" w14:textId="4FB47E15" w:rsidR="00AC34EB" w:rsidRPr="00AC34EB" w:rsidRDefault="00AC34EB" w:rsidP="00AC34EB">
      <w:pPr>
        <w:rPr>
          <w:lang w:val="es-ES_tradnl"/>
        </w:rPr>
      </w:pPr>
      <w:r w:rsidRPr="00AC34EB">
        <w:rPr>
          <w:lang w:val="es-ES_tradnl"/>
        </w:rPr>
        <w:t xml:space="preserve">Continúa la decidida colaboración que se plasma en la participación en las sesiones y eventos de las Comisiones de Estudio para intercambiar información y buscar aportaciones específicas entre las Comisiones de Estudio. Hay un Cuadro de correspondencias intersectoriales, que establece la correspondencia entre los ámbitos de trabajo comunes de las Comisiones de Estudio del UIT-D y de las del UIT-T, que ha sido elaborado por los Coordinadores nombrados a tal efecto y que ahora mantiene la secretaría del </w:t>
      </w:r>
      <w:hyperlink r:id="rId61" w:history="1">
        <w:r w:rsidRPr="00191095">
          <w:rPr>
            <w:rStyle w:val="Hyperlink"/>
            <w:lang w:val="es-ES_tradnl"/>
          </w:rPr>
          <w:t>Grupo de Coordinación Intersectorial</w:t>
        </w:r>
      </w:hyperlink>
      <w:r w:rsidRPr="00AC34EB">
        <w:rPr>
          <w:lang w:val="es-ES_tradnl"/>
        </w:rPr>
        <w:t xml:space="preserve"> (GCIS) sobre cuestiones de interés mutuo en colaboración con las secretarías de las Comisiones de Estudio de los tres Sectores de la</w:t>
      </w:r>
      <w:r w:rsidR="00A607C9">
        <w:rPr>
          <w:lang w:val="es-ES_tradnl"/>
        </w:rPr>
        <w:t> </w:t>
      </w:r>
      <w:r w:rsidRPr="00AC34EB">
        <w:rPr>
          <w:lang w:val="es-ES_tradnl"/>
        </w:rPr>
        <w:t>UIT. El Coordinador que representa a la Comisión de Estudio 1 es el Sr. Arseny Plossky (Federación de Rusia), Relator para la C</w:t>
      </w:r>
      <w:r w:rsidR="00242024">
        <w:rPr>
          <w:lang w:val="es-ES_tradnl"/>
        </w:rPr>
        <w:t>uestión </w:t>
      </w:r>
      <w:r w:rsidRPr="00AC34EB">
        <w:rPr>
          <w:lang w:val="es-ES_tradnl"/>
        </w:rPr>
        <w:t>4/1, cuyo gran esfuerzo en este ámbito es encomiable.</w:t>
      </w:r>
    </w:p>
    <w:p w14:paraId="6C0358E4" w14:textId="77777777" w:rsidR="00AC34EB" w:rsidRPr="00AC34EB" w:rsidRDefault="00AC34EB" w:rsidP="00CA367A">
      <w:pPr>
        <w:pStyle w:val="Heading2"/>
        <w:rPr>
          <w:lang w:val="es-ES_tradnl"/>
        </w:rPr>
      </w:pPr>
      <w:r w:rsidRPr="00E3267A">
        <w:rPr>
          <w:lang w:val="es-ES_tradnl"/>
        </w:rPr>
        <w:t>4.2</w:t>
      </w:r>
      <w:r w:rsidRPr="00E3267A">
        <w:rPr>
          <w:lang w:val="es-ES_tradnl"/>
        </w:rPr>
        <w:tab/>
        <w:t>Resolución 9 – Participación de los países, en particular de los países en desarrollo, en la gestión del espectro de frecuencias</w:t>
      </w:r>
    </w:p>
    <w:p w14:paraId="5776026F" w14:textId="76748155" w:rsidR="00AC34EB" w:rsidRPr="00AC34EB" w:rsidRDefault="00AC34EB" w:rsidP="00AC34EB">
      <w:pPr>
        <w:rPr>
          <w:lang w:val="es-ES_tradnl"/>
        </w:rPr>
      </w:pPr>
      <w:r w:rsidRPr="00AC34EB">
        <w:rPr>
          <w:lang w:val="es-ES_tradnl"/>
        </w:rPr>
        <w:t>En 2019, las Comisiones de Estudio del UIT-D acordaron que, para satisfacer las necesidades de los países en desarrollo que se indican en la Resolución</w:t>
      </w:r>
      <w:r w:rsidR="00242024">
        <w:rPr>
          <w:lang w:val="es-ES_tradnl"/>
        </w:rPr>
        <w:t> </w:t>
      </w:r>
      <w:r w:rsidRPr="00AC34EB">
        <w:rPr>
          <w:lang w:val="es-ES_tradnl"/>
        </w:rPr>
        <w:t>9 (Rev. Buenos Aires, 2017), se identifiquen las Cuestiones de estudio para las que se pediría una colaboración estrecha al UIT-R. Los Coordinadores para la CE</w:t>
      </w:r>
      <w:r w:rsidR="00191095">
        <w:rPr>
          <w:lang w:val="es-ES_tradnl"/>
        </w:rPr>
        <w:t> </w:t>
      </w:r>
      <w:r w:rsidRPr="00AC34EB">
        <w:rPr>
          <w:lang w:val="es-ES_tradnl"/>
        </w:rPr>
        <w:t>1 y la CE</w:t>
      </w:r>
      <w:r w:rsidR="00242024">
        <w:rPr>
          <w:lang w:val="es-ES_tradnl"/>
        </w:rPr>
        <w:t> </w:t>
      </w:r>
      <w:r w:rsidRPr="00AC34EB">
        <w:rPr>
          <w:lang w:val="es-ES_tradnl"/>
        </w:rPr>
        <w:t xml:space="preserve">2 nombrados a tal efecto </w:t>
      </w:r>
      <w:r w:rsidR="000C60AA" w:rsidRPr="00AC34EB">
        <w:rPr>
          <w:lang w:val="es-ES_tradnl"/>
        </w:rPr>
        <w:t>fueron</w:t>
      </w:r>
      <w:r w:rsidRPr="00AC34EB">
        <w:rPr>
          <w:lang w:val="es-ES_tradnl"/>
        </w:rPr>
        <w:t xml:space="preserve"> el Sr. Roberto Hirayama (Brasil), Vicepresidente de la CE</w:t>
      </w:r>
      <w:r w:rsidR="00242024">
        <w:rPr>
          <w:lang w:val="es-ES_tradnl"/>
        </w:rPr>
        <w:t> </w:t>
      </w:r>
      <w:r w:rsidRPr="00AC34EB">
        <w:rPr>
          <w:lang w:val="es-ES_tradnl"/>
        </w:rPr>
        <w:t>1, y el Sr. Fadel Digham (Egipto), Correlator para la Cuestión 1/2. Según lo debatido en el GADT, en cada reunión anual de las Comisiones de Estudio, con el apoyo del Coordinador de la BDT para la Resolución</w:t>
      </w:r>
      <w:r w:rsidR="00242024">
        <w:rPr>
          <w:lang w:val="es-ES_tradnl"/>
        </w:rPr>
        <w:t> </w:t>
      </w:r>
      <w:r w:rsidRPr="00AC34EB">
        <w:rPr>
          <w:lang w:val="es-ES_tradnl"/>
        </w:rPr>
        <w:t>9, los Coordinadores presentarán a los Presidentes de las Comisiones de Estudio un resumen de las conclusiones recopiladas sobre los problemas que plantea la Resolución 9 de la CMDT, que a su vez las transmitirán a la Directora de la BDT. La Directora de la BDT podrá coordinarse después con el Director de la BR, según corresponda. El</w:t>
      </w:r>
      <w:r w:rsidR="00242024">
        <w:rPr>
          <w:lang w:val="es-ES_tradnl"/>
        </w:rPr>
        <w:t> </w:t>
      </w:r>
      <w:r w:rsidRPr="00AC34EB">
        <w:rPr>
          <w:lang w:val="es-ES_tradnl"/>
        </w:rPr>
        <w:t>GADT también tomó nota de que el citado resumen presentado por los Presidentes de las Comisiones de Estudio puede servir de base para la contribución solicitada al GADT sobre las actividades de aplicación de la Resolución</w:t>
      </w:r>
      <w:r w:rsidR="00242024">
        <w:rPr>
          <w:lang w:val="es-ES_tradnl"/>
        </w:rPr>
        <w:t> </w:t>
      </w:r>
      <w:r w:rsidRPr="00AC34EB">
        <w:rPr>
          <w:lang w:val="es-ES_tradnl"/>
        </w:rPr>
        <w:t xml:space="preserve">9. Se presentó el Informe </w:t>
      </w:r>
      <w:hyperlink r:id="rId62" w:history="1">
        <w:r w:rsidRPr="00191095">
          <w:rPr>
            <w:rStyle w:val="Hyperlink"/>
            <w:lang w:val="es-ES_tradnl"/>
          </w:rPr>
          <w:t>TDAG-20/12</w:t>
        </w:r>
      </w:hyperlink>
      <w:r w:rsidRPr="00AC34EB">
        <w:rPr>
          <w:lang w:val="es-ES_tradnl"/>
        </w:rPr>
        <w:t xml:space="preserve">. El último informe presentado por los </w:t>
      </w:r>
      <w:r w:rsidR="004C2705" w:rsidRPr="00AC34EB">
        <w:rPr>
          <w:lang w:val="es-ES_tradnl"/>
        </w:rPr>
        <w:t xml:space="preserve">Coordinadores </w:t>
      </w:r>
      <w:r w:rsidRPr="00AC34EB">
        <w:rPr>
          <w:lang w:val="es-ES_tradnl"/>
        </w:rPr>
        <w:t>a la reunión de la CE</w:t>
      </w:r>
      <w:r w:rsidR="00191095">
        <w:rPr>
          <w:lang w:val="es-ES_tradnl"/>
        </w:rPr>
        <w:t> </w:t>
      </w:r>
      <w:r w:rsidRPr="00AC34EB">
        <w:rPr>
          <w:lang w:val="es-ES_tradnl"/>
        </w:rPr>
        <w:t xml:space="preserve">1 de marzo de 2021 fue el Documento </w:t>
      </w:r>
      <w:hyperlink r:id="rId63" w:history="1">
        <w:r w:rsidRPr="00191095">
          <w:rPr>
            <w:rStyle w:val="Hyperlink"/>
            <w:lang w:val="es-ES_tradnl"/>
          </w:rPr>
          <w:t>1/44</w:t>
        </w:r>
        <w:r w:rsidRPr="00191095">
          <w:rPr>
            <w:rStyle w:val="Hyperlink"/>
            <w:lang w:val="es-ES_tradnl"/>
          </w:rPr>
          <w:t>8</w:t>
        </w:r>
      </w:hyperlink>
      <w:r w:rsidRPr="00AC34EB">
        <w:rPr>
          <w:lang w:val="es-ES_tradnl"/>
        </w:rPr>
        <w:t xml:space="preserve"> (Vicepresidente de la CE</w:t>
      </w:r>
      <w:r w:rsidR="00191095">
        <w:rPr>
          <w:lang w:val="es-ES_tradnl"/>
        </w:rPr>
        <w:t> </w:t>
      </w:r>
      <w:r w:rsidRPr="00AC34EB">
        <w:rPr>
          <w:lang w:val="es-ES_tradnl"/>
        </w:rPr>
        <w:t>1, Brasil y Correlator para la C</w:t>
      </w:r>
      <w:r w:rsidR="00242024">
        <w:rPr>
          <w:lang w:val="es-ES_tradnl"/>
        </w:rPr>
        <w:t>uestión </w:t>
      </w:r>
      <w:r w:rsidRPr="00AC34EB">
        <w:rPr>
          <w:lang w:val="es-ES_tradnl"/>
        </w:rPr>
        <w:t>1/2). El GADT quedó por lo tanto informado de este documento en el que se recogen los debates sobre los informes de resultados finales de cada una de las Cuestiones que continúan en la Comisión de Estudio 1 del UIT-D y de los contenidos adicionales de estos informes. El objetivo principal de las contribuciones sigue siendo el declarado en el documento del GADT al que se ha hecho referencia anteriormente para la CE</w:t>
      </w:r>
      <w:r w:rsidR="00E3267A">
        <w:rPr>
          <w:lang w:val="es-ES_tradnl"/>
        </w:rPr>
        <w:t> </w:t>
      </w:r>
      <w:r w:rsidRPr="00AC34EB">
        <w:rPr>
          <w:lang w:val="es-ES_tradnl"/>
        </w:rPr>
        <w:t>1 del UIT-D (en orden de prioridad):</w:t>
      </w:r>
    </w:p>
    <w:p w14:paraId="654853D5" w14:textId="38BC9F9F" w:rsidR="00AC34EB" w:rsidRPr="00AC34EB" w:rsidRDefault="00CA367A" w:rsidP="00CA367A">
      <w:pPr>
        <w:pStyle w:val="enumlev1"/>
        <w:rPr>
          <w:lang w:val="es-ES_tradnl"/>
        </w:rPr>
      </w:pPr>
      <w:r w:rsidRPr="00E3267A">
        <w:rPr>
          <w:lang w:val="es-ES_tradnl"/>
        </w:rPr>
        <w:t>–</w:t>
      </w:r>
      <w:r w:rsidR="00AC34EB" w:rsidRPr="00AC34EB">
        <w:rPr>
          <w:lang w:val="es-ES_tradnl"/>
        </w:rPr>
        <w:tab/>
      </w:r>
      <w:r w:rsidR="00E3267A">
        <w:rPr>
          <w:lang w:val="es-ES_tradnl"/>
        </w:rPr>
        <w:t>N</w:t>
      </w:r>
      <w:r w:rsidR="00AC34EB" w:rsidRPr="00AC34EB">
        <w:rPr>
          <w:lang w:val="es-ES_tradnl"/>
        </w:rPr>
        <w:t>ecesidad 10: Nuevas tecnologías y modalidades de utilización del espectro</w:t>
      </w:r>
    </w:p>
    <w:p w14:paraId="22C507B8" w14:textId="507E7BC5" w:rsidR="00AC34EB" w:rsidRPr="00AC34EB" w:rsidRDefault="00CA367A" w:rsidP="00CA367A">
      <w:pPr>
        <w:pStyle w:val="enumlev1"/>
        <w:rPr>
          <w:lang w:val="es-ES_tradnl"/>
        </w:rPr>
      </w:pPr>
      <w:r w:rsidRPr="00CA367A">
        <w:rPr>
          <w:lang w:val="es-ES_tradnl"/>
        </w:rPr>
        <w:t>–</w:t>
      </w:r>
      <w:r w:rsidR="00AC34EB" w:rsidRPr="00AC34EB">
        <w:rPr>
          <w:lang w:val="es-ES_tradnl"/>
        </w:rPr>
        <w:tab/>
      </w:r>
      <w:r w:rsidR="00E3267A">
        <w:rPr>
          <w:lang w:val="es-ES_tradnl"/>
        </w:rPr>
        <w:t>N</w:t>
      </w:r>
      <w:r w:rsidR="00AC34EB" w:rsidRPr="00AC34EB">
        <w:rPr>
          <w:lang w:val="es-ES_tradnl"/>
        </w:rPr>
        <w:t>ecesidad 8: Transición a la radiodifusión digital terrenal de televisión</w:t>
      </w:r>
    </w:p>
    <w:p w14:paraId="7BC5E28D" w14:textId="4D5C1CAB" w:rsidR="00AC34EB" w:rsidRPr="00AC34EB" w:rsidRDefault="00CA367A" w:rsidP="00CA367A">
      <w:pPr>
        <w:pStyle w:val="enumlev1"/>
        <w:rPr>
          <w:lang w:val="es-ES_tradnl"/>
        </w:rPr>
      </w:pPr>
      <w:r w:rsidRPr="00CA367A">
        <w:rPr>
          <w:lang w:val="es-ES_tradnl"/>
        </w:rPr>
        <w:t>–</w:t>
      </w:r>
      <w:r w:rsidR="00AC34EB" w:rsidRPr="00AC34EB">
        <w:rPr>
          <w:lang w:val="es-ES_tradnl"/>
        </w:rPr>
        <w:tab/>
      </w:r>
      <w:r w:rsidR="00E3267A">
        <w:rPr>
          <w:lang w:val="es-ES_tradnl"/>
        </w:rPr>
        <w:t>N</w:t>
      </w:r>
      <w:r w:rsidR="00AC34EB" w:rsidRPr="00AC34EB">
        <w:rPr>
          <w:lang w:val="es-ES_tradnl"/>
        </w:rPr>
        <w:t>ecesidad 1: Asistencia en la sensibilización de los legisladores nacionales acerca de la importancia de la gestión eficaz del espectro de frecuencias para el desarrollo económico y social del país</w:t>
      </w:r>
    </w:p>
    <w:p w14:paraId="71912AB7" w14:textId="1F450019" w:rsidR="00AC34EB" w:rsidRPr="00AC34EB" w:rsidRDefault="00CA367A" w:rsidP="00CA367A">
      <w:pPr>
        <w:pStyle w:val="enumlev1"/>
        <w:rPr>
          <w:lang w:val="es-ES_tradnl"/>
        </w:rPr>
      </w:pPr>
      <w:r w:rsidRPr="00CA367A">
        <w:rPr>
          <w:lang w:val="es-ES_tradnl"/>
        </w:rPr>
        <w:t>–</w:t>
      </w:r>
      <w:r w:rsidR="00AC34EB" w:rsidRPr="00AC34EB">
        <w:rPr>
          <w:lang w:val="es-ES_tradnl"/>
        </w:rPr>
        <w:tab/>
      </w:r>
      <w:r w:rsidR="00E3267A">
        <w:rPr>
          <w:lang w:val="es-ES_tradnl"/>
        </w:rPr>
        <w:t>N</w:t>
      </w:r>
      <w:r w:rsidR="00AC34EB" w:rsidRPr="00AC34EB">
        <w:rPr>
          <w:lang w:val="es-ES_tradnl"/>
        </w:rPr>
        <w:t>ecesidad 5: Aspectos económicos y financieros de la gestión del espectro de frecuencias</w:t>
      </w:r>
    </w:p>
    <w:p w14:paraId="6920931B" w14:textId="62ACE1A8" w:rsidR="00AC34EB" w:rsidRPr="00AC34EB" w:rsidRDefault="00CA367A" w:rsidP="00CA367A">
      <w:pPr>
        <w:pStyle w:val="enumlev1"/>
        <w:rPr>
          <w:lang w:val="es-ES_tradnl"/>
        </w:rPr>
      </w:pPr>
      <w:r w:rsidRPr="00CA367A">
        <w:rPr>
          <w:lang w:val="es-ES_tradnl"/>
        </w:rPr>
        <w:t>–</w:t>
      </w:r>
      <w:r w:rsidR="00AC34EB" w:rsidRPr="00AC34EB">
        <w:rPr>
          <w:lang w:val="es-ES_tradnl"/>
        </w:rPr>
        <w:tab/>
      </w:r>
      <w:r w:rsidR="00E3267A">
        <w:rPr>
          <w:lang w:val="es-ES_tradnl"/>
        </w:rPr>
        <w:t>N</w:t>
      </w:r>
      <w:r w:rsidR="00AC34EB" w:rsidRPr="00AC34EB">
        <w:rPr>
          <w:lang w:val="es-ES_tradnl"/>
        </w:rPr>
        <w:t>ecesidad 9: Asistencia en la determinación de las formas más eficaces de utilizar el dividendo digital</w:t>
      </w:r>
    </w:p>
    <w:p w14:paraId="21B870EA" w14:textId="2675863B" w:rsidR="00AC34EB" w:rsidRPr="00AC34EB" w:rsidRDefault="00AC34EB" w:rsidP="00AC34EB">
      <w:pPr>
        <w:rPr>
          <w:lang w:val="es-ES_tradnl"/>
        </w:rPr>
      </w:pPr>
      <w:r w:rsidRPr="00AC34EB">
        <w:rPr>
          <w:lang w:val="es-ES_tradnl"/>
        </w:rPr>
        <w:lastRenderedPageBreak/>
        <w:t xml:space="preserve">Puede observarse que </w:t>
      </w:r>
      <w:r w:rsidR="000203CB">
        <w:rPr>
          <w:lang w:val="es-ES_tradnl"/>
        </w:rPr>
        <w:t>"</w:t>
      </w:r>
      <w:r w:rsidRPr="00AC34EB">
        <w:rPr>
          <w:lang w:val="es-ES_tradnl"/>
        </w:rPr>
        <w:t>Nuevas tecnologías y modalidades de utilización del espectro</w:t>
      </w:r>
      <w:r w:rsidR="000203CB">
        <w:rPr>
          <w:lang w:val="es-ES_tradnl"/>
        </w:rPr>
        <w:t>"</w:t>
      </w:r>
      <w:r w:rsidRPr="00AC34EB">
        <w:rPr>
          <w:lang w:val="es-ES_tradnl"/>
        </w:rPr>
        <w:t xml:space="preserve"> es el tema que más interesa a los </w:t>
      </w:r>
      <w:r w:rsidR="00E3267A">
        <w:rPr>
          <w:lang w:val="es-ES_tradnl"/>
        </w:rPr>
        <w:t>m</w:t>
      </w:r>
      <w:r w:rsidRPr="00AC34EB">
        <w:rPr>
          <w:lang w:val="es-ES_tradnl"/>
        </w:rPr>
        <w:t>iembros. Por consiguiente conviene destacar la importancia de que tanto la Directora de la BDT como el Director de la BR aborden esta importante cuestión en su Informe conjunto a la CMDT-21 sobre aplicación de la Resolución</w:t>
      </w:r>
      <w:r w:rsidR="00242024">
        <w:rPr>
          <w:lang w:val="es-ES_tradnl"/>
        </w:rPr>
        <w:t> </w:t>
      </w:r>
      <w:r w:rsidRPr="00AC34EB">
        <w:rPr>
          <w:lang w:val="es-ES_tradnl"/>
        </w:rPr>
        <w:t>9.</w:t>
      </w:r>
    </w:p>
    <w:p w14:paraId="3BD08F62" w14:textId="057CAA8C" w:rsidR="00AC34EB" w:rsidRPr="00AC34EB" w:rsidRDefault="00AC34EB" w:rsidP="00CA367A">
      <w:pPr>
        <w:pStyle w:val="Heading2"/>
        <w:rPr>
          <w:lang w:val="es-ES_tradnl"/>
        </w:rPr>
      </w:pPr>
      <w:r w:rsidRPr="00BA2E04">
        <w:rPr>
          <w:lang w:val="es-ES_tradnl"/>
        </w:rPr>
        <w:t>4.3</w:t>
      </w:r>
      <w:r w:rsidRPr="00BA2E04">
        <w:rPr>
          <w:lang w:val="es-ES_tradnl"/>
        </w:rPr>
        <w:tab/>
        <w:t>Comité de Coordinación de la Terminología de la UIT</w:t>
      </w:r>
    </w:p>
    <w:p w14:paraId="4B197C4A" w14:textId="34A96EA6" w:rsidR="00AC34EB" w:rsidRPr="00AC34EB" w:rsidRDefault="00AC34EB" w:rsidP="0008649E">
      <w:pPr>
        <w:tabs>
          <w:tab w:val="left" w:pos="8505"/>
        </w:tabs>
        <w:rPr>
          <w:lang w:val="es-ES_tradnl"/>
        </w:rPr>
      </w:pPr>
      <w:r w:rsidRPr="00AC34EB">
        <w:rPr>
          <w:lang w:val="es-ES_tradnl"/>
        </w:rPr>
        <w:t>El CCT UIT se creó en 2017 en virtud de la Resolución 1386 del Consejo (</w:t>
      </w:r>
      <w:r w:rsidR="000203CB">
        <w:rPr>
          <w:lang w:val="es-ES_tradnl"/>
        </w:rPr>
        <w:t>"</w:t>
      </w:r>
      <w:r w:rsidRPr="00AC34EB">
        <w:rPr>
          <w:lang w:val="es-ES_tradnl"/>
        </w:rPr>
        <w:t>Comité de Coordinación de Terminología de la UIT (CCT UIT)</w:t>
      </w:r>
      <w:r w:rsidR="000203CB">
        <w:rPr>
          <w:lang w:val="es-ES_tradnl"/>
        </w:rPr>
        <w:t>"</w:t>
      </w:r>
      <w:r w:rsidRPr="00AC34EB">
        <w:rPr>
          <w:lang w:val="es-ES_tradnl"/>
        </w:rPr>
        <w:t xml:space="preserve">) como órgano de trabajo conjunto dentro de la UIT, responsable de la adopción y concertación de términos y definiciones en el campo de las telecomunicaciones/TIC en los seis idiomas oficiales de la Unión. En 2018, de conformidad con la Resolución 86 (Buenos Aires, 2017) de la CMDT sobre </w:t>
      </w:r>
      <w:r w:rsidR="000203CB">
        <w:rPr>
          <w:lang w:val="es-ES_tradnl"/>
        </w:rPr>
        <w:t>"</w:t>
      </w:r>
      <w:r w:rsidRPr="00AC34EB">
        <w:rPr>
          <w:lang w:val="es-ES_tradnl"/>
        </w:rPr>
        <w:t>Utilización de los idiomas de la Unión en igualdad de condiciones en el Sector de Desarrollo de las Telecomunicaciones de la UIT</w:t>
      </w:r>
      <w:r w:rsidR="000203CB">
        <w:rPr>
          <w:lang w:val="es-ES_tradnl"/>
        </w:rPr>
        <w:t>"</w:t>
      </w:r>
      <w:r w:rsidRPr="00AC34EB">
        <w:rPr>
          <w:lang w:val="es-ES_tradnl"/>
        </w:rPr>
        <w:t>, el GADT designó como representantes del UIT-D en el Comité de Coordinación de la Terminología de la UIT (CCT UIT) al Sr. Peter Mbengie (Camerún), Vicepresidente de la CE</w:t>
      </w:r>
      <w:r w:rsidR="00BA2E04">
        <w:rPr>
          <w:lang w:val="es-ES_tradnl"/>
        </w:rPr>
        <w:t> </w:t>
      </w:r>
      <w:r w:rsidRPr="00AC34EB">
        <w:rPr>
          <w:lang w:val="es-ES_tradnl"/>
        </w:rPr>
        <w:t xml:space="preserve">1 del UIT-D, y a la Sra. Ke Wang (República Popular </w:t>
      </w:r>
      <w:r w:rsidR="00BA2E04">
        <w:rPr>
          <w:lang w:val="es-ES_tradnl"/>
        </w:rPr>
        <w:t xml:space="preserve">de </w:t>
      </w:r>
      <w:r w:rsidRPr="00AC34EB">
        <w:rPr>
          <w:lang w:val="es-ES_tradnl"/>
        </w:rPr>
        <w:t>China), Vicepresidenta de la CE</w:t>
      </w:r>
      <w:r w:rsidR="00BA2E04">
        <w:rPr>
          <w:lang w:val="es-ES_tradnl"/>
        </w:rPr>
        <w:t> </w:t>
      </w:r>
      <w:r w:rsidRPr="00AC34EB">
        <w:rPr>
          <w:lang w:val="es-ES_tradnl"/>
        </w:rPr>
        <w:t>2 del UIT-D.</w:t>
      </w:r>
    </w:p>
    <w:p w14:paraId="2BC20CFC" w14:textId="20C82C74" w:rsidR="00AC34EB" w:rsidRPr="00AC34EB" w:rsidRDefault="00AC34EB" w:rsidP="00AC34EB">
      <w:pPr>
        <w:rPr>
          <w:lang w:val="es-ES_tradnl"/>
        </w:rPr>
      </w:pPr>
      <w:r w:rsidRPr="00AC34EB">
        <w:rPr>
          <w:lang w:val="es-ES_tradnl"/>
        </w:rPr>
        <w:t>Durante el periodo de estudios 2018-2021, el CCT UIT se reunió en seis ocasiones</w:t>
      </w:r>
      <w:r w:rsidR="00D8082C">
        <w:rPr>
          <w:rStyle w:val="FootnoteReference"/>
          <w:lang w:val="es-ES_tradnl"/>
        </w:rPr>
        <w:footnoteReference w:id="25"/>
      </w:r>
      <w:r w:rsidRPr="00AC34EB">
        <w:rPr>
          <w:lang w:val="es-ES_tradnl"/>
        </w:rPr>
        <w:t>. En estas reuniones se examinaron las declaraciones de coordinación y las contribuciones con asuntos relativos a la terminología, y se acordó la actualización de la base de datos terminológica de la UIT, especialmente la denominada Parte 3, con términos, acrónimos y definiciones. Entre los asuntos de interés para la labor del UIT-D figuraban los siguientes:</w:t>
      </w:r>
    </w:p>
    <w:p w14:paraId="4E78DAD1" w14:textId="3FF4822C" w:rsidR="00AC34EB" w:rsidRPr="00AC34EB" w:rsidRDefault="00CA367A" w:rsidP="00CA367A">
      <w:pPr>
        <w:pStyle w:val="enumlev1"/>
        <w:rPr>
          <w:lang w:val="es-ES_tradnl"/>
        </w:rPr>
      </w:pPr>
      <w:r w:rsidRPr="00464679">
        <w:rPr>
          <w:lang w:val="es-ES_tradnl"/>
        </w:rPr>
        <w:t>–</w:t>
      </w:r>
      <w:r w:rsidR="00AC34EB" w:rsidRPr="00AC34EB">
        <w:rPr>
          <w:lang w:val="es-ES_tradnl"/>
        </w:rPr>
        <w:tab/>
        <w:t xml:space="preserve">No se puede dar una definición general de </w:t>
      </w:r>
      <w:r w:rsidR="000203CB">
        <w:rPr>
          <w:lang w:val="es-ES_tradnl"/>
        </w:rPr>
        <w:t>"</w:t>
      </w:r>
      <w:r w:rsidR="00AC34EB" w:rsidRPr="00AC34EB">
        <w:rPr>
          <w:lang w:val="es-ES_tradnl"/>
        </w:rPr>
        <w:t>acceso de banda ancha</w:t>
      </w:r>
      <w:r w:rsidR="000203CB">
        <w:rPr>
          <w:lang w:val="es-ES_tradnl"/>
        </w:rPr>
        <w:t>"</w:t>
      </w:r>
      <w:r w:rsidR="00AC34EB" w:rsidRPr="00AC34EB">
        <w:rPr>
          <w:lang w:val="es-ES_tradnl"/>
        </w:rPr>
        <w:t xml:space="preserve"> que sea adecuada al contexto de los trabajos de todas las partes interesadas.</w:t>
      </w:r>
    </w:p>
    <w:p w14:paraId="0D6F5168" w14:textId="0CCD41BD" w:rsidR="00AC34EB" w:rsidRPr="00AC34EB" w:rsidRDefault="00CA367A" w:rsidP="00CA367A">
      <w:pPr>
        <w:pStyle w:val="enumlev1"/>
        <w:rPr>
          <w:lang w:val="es-ES_tradnl"/>
        </w:rPr>
      </w:pPr>
      <w:r w:rsidRPr="00CA367A">
        <w:rPr>
          <w:lang w:val="es-ES_tradnl"/>
        </w:rPr>
        <w:t>–</w:t>
      </w:r>
      <w:r w:rsidR="00AC34EB" w:rsidRPr="00AC34EB">
        <w:rPr>
          <w:lang w:val="es-ES_tradnl"/>
        </w:rPr>
        <w:tab/>
        <w:t xml:space="preserve">Algunos de los términos y definiciones propuestos por las Comisiones de Estudio del UIT-R y del UIT-T estaban vinculados con actividades relacionadas con las Cuestiones de </w:t>
      </w:r>
      <w:r w:rsidR="00CD5C78" w:rsidRPr="00AC34EB">
        <w:rPr>
          <w:lang w:val="es-ES_tradnl"/>
        </w:rPr>
        <w:t xml:space="preserve">Estudio </w:t>
      </w:r>
      <w:r w:rsidR="00AC34EB" w:rsidRPr="00AC34EB">
        <w:rPr>
          <w:lang w:val="es-ES_tradnl"/>
        </w:rPr>
        <w:t>del UIT-D, entre ellas las comunidades, la radiodifusión y la computación en la nube.</w:t>
      </w:r>
    </w:p>
    <w:p w14:paraId="0292AF38" w14:textId="2B9EAD14" w:rsidR="00AC34EB" w:rsidRPr="00AC34EB" w:rsidRDefault="00CA367A" w:rsidP="00CA367A">
      <w:pPr>
        <w:pStyle w:val="enumlev1"/>
        <w:rPr>
          <w:lang w:val="es-ES_tradnl"/>
        </w:rPr>
      </w:pPr>
      <w:r w:rsidRPr="00CA367A">
        <w:rPr>
          <w:lang w:val="es-ES_tradnl"/>
        </w:rPr>
        <w:t>–</w:t>
      </w:r>
      <w:r w:rsidR="00AC34EB" w:rsidRPr="00AC34EB">
        <w:rPr>
          <w:lang w:val="es-ES_tradnl"/>
        </w:rPr>
        <w:tab/>
        <w:t xml:space="preserve">Se animó a las Comisiones de Estudio del UIT-D a que tuvieran en cuenta el uso consagrado de los términos y definiciones existentes en la UIT, en particular los que aparecen en la base de datos en línea de </w:t>
      </w:r>
      <w:r w:rsidR="00464679">
        <w:rPr>
          <w:lang w:val="es-ES_tradnl"/>
        </w:rPr>
        <w:t>t</w:t>
      </w:r>
      <w:r w:rsidR="00AC34EB" w:rsidRPr="00AC34EB">
        <w:rPr>
          <w:lang w:val="es-ES_tradnl"/>
        </w:rPr>
        <w:t xml:space="preserve">érminos y </w:t>
      </w:r>
      <w:r w:rsidR="00464679">
        <w:rPr>
          <w:lang w:val="es-ES_tradnl"/>
        </w:rPr>
        <w:t>d</w:t>
      </w:r>
      <w:r w:rsidR="00AC34EB" w:rsidRPr="00AC34EB">
        <w:rPr>
          <w:lang w:val="es-ES_tradnl"/>
        </w:rPr>
        <w:t>efiniciones de la UIT.</w:t>
      </w:r>
    </w:p>
    <w:p w14:paraId="50589FCE" w14:textId="6B7E747E" w:rsidR="00AC34EB" w:rsidRPr="00AC34EB" w:rsidRDefault="00CA367A" w:rsidP="00CA367A">
      <w:pPr>
        <w:pStyle w:val="enumlev1"/>
        <w:rPr>
          <w:lang w:val="es-ES_tradnl"/>
        </w:rPr>
      </w:pPr>
      <w:r w:rsidRPr="00CA367A">
        <w:rPr>
          <w:lang w:val="es-ES_tradnl"/>
        </w:rPr>
        <w:t>–</w:t>
      </w:r>
      <w:r w:rsidR="00AC34EB" w:rsidRPr="00AC34EB">
        <w:rPr>
          <w:lang w:val="es-ES_tradnl"/>
        </w:rPr>
        <w:tab/>
        <w:t xml:space="preserve">Los </w:t>
      </w:r>
      <w:r w:rsidR="00464679">
        <w:rPr>
          <w:lang w:val="es-ES_tradnl"/>
        </w:rPr>
        <w:t>m</w:t>
      </w:r>
      <w:r w:rsidR="00AC34EB" w:rsidRPr="00AC34EB">
        <w:rPr>
          <w:lang w:val="es-ES_tradnl"/>
        </w:rPr>
        <w:t>iembros de las Comisiones de Estudio del UIT-D reconocieron que es necesario implicarse cada vez más en los trabajos del CCT UIT y mantener esta fructífera cooperación en el futuro.</w:t>
      </w:r>
    </w:p>
    <w:p w14:paraId="72F77EF9" w14:textId="4750513C" w:rsidR="00AC34EB" w:rsidRPr="00AC34EB" w:rsidRDefault="00AC34EB" w:rsidP="00AC34EB">
      <w:pPr>
        <w:rPr>
          <w:lang w:val="es-ES_tradnl"/>
        </w:rPr>
      </w:pPr>
      <w:r w:rsidRPr="00AC34EB">
        <w:rPr>
          <w:lang w:val="es-ES_tradnl"/>
        </w:rPr>
        <w:t xml:space="preserve">El Documento </w:t>
      </w:r>
      <w:hyperlink r:id="rId64" w:history="1">
        <w:r w:rsidRPr="00191095">
          <w:rPr>
            <w:rStyle w:val="Hyperlink"/>
            <w:lang w:val="es-ES_tradnl"/>
          </w:rPr>
          <w:t>1/451</w:t>
        </w:r>
      </w:hyperlink>
      <w:r w:rsidRPr="00AC34EB">
        <w:rPr>
          <w:lang w:val="es-ES_tradnl"/>
        </w:rPr>
        <w:t xml:space="preserve"> es una contribución del Coordinador de la CE</w:t>
      </w:r>
      <w:r w:rsidR="00464679">
        <w:rPr>
          <w:lang w:val="es-ES_tradnl"/>
        </w:rPr>
        <w:t> </w:t>
      </w:r>
      <w:r w:rsidRPr="00AC34EB">
        <w:rPr>
          <w:lang w:val="es-ES_tradnl"/>
        </w:rPr>
        <w:t>1 (y la CE 2) presentada en la cuarta reunión de la CE</w:t>
      </w:r>
      <w:r w:rsidR="00464679">
        <w:rPr>
          <w:lang w:val="es-ES_tradnl"/>
        </w:rPr>
        <w:t> </w:t>
      </w:r>
      <w:r w:rsidRPr="00AC34EB">
        <w:rPr>
          <w:lang w:val="es-ES_tradnl"/>
        </w:rPr>
        <w:t>1.</w:t>
      </w:r>
    </w:p>
    <w:p w14:paraId="1BCEFED6" w14:textId="322A1A70" w:rsidR="00AC34EB" w:rsidRPr="00AC34EB" w:rsidRDefault="00AC34EB" w:rsidP="00CA367A">
      <w:pPr>
        <w:pStyle w:val="Heading2"/>
        <w:rPr>
          <w:lang w:val="es-ES_tradnl"/>
        </w:rPr>
      </w:pPr>
      <w:r w:rsidRPr="00E861CC">
        <w:rPr>
          <w:lang w:val="es-ES_tradnl"/>
        </w:rPr>
        <w:lastRenderedPageBreak/>
        <w:t>4.4</w:t>
      </w:r>
      <w:r w:rsidRPr="00E861CC">
        <w:rPr>
          <w:lang w:val="es-ES_tradnl"/>
        </w:rPr>
        <w:tab/>
      </w:r>
      <w:r w:rsidRPr="00204F9F">
        <w:rPr>
          <w:lang w:val="es-ES_tradnl"/>
        </w:rPr>
        <w:t xml:space="preserve">Grupo de Expertos en </w:t>
      </w:r>
      <w:r w:rsidR="00204F9F" w:rsidRPr="00204F9F">
        <w:rPr>
          <w:lang w:val="es-ES_tradnl"/>
        </w:rPr>
        <w:t xml:space="preserve">Indicadores </w:t>
      </w:r>
      <w:r w:rsidRPr="00204F9F">
        <w:rPr>
          <w:lang w:val="es-ES_tradnl"/>
        </w:rPr>
        <w:t xml:space="preserve">de TIC en el </w:t>
      </w:r>
      <w:r w:rsidR="00204F9F" w:rsidRPr="00204F9F">
        <w:rPr>
          <w:lang w:val="es-ES_tradnl"/>
        </w:rPr>
        <w:t xml:space="preserve">Hogar </w:t>
      </w:r>
      <w:r w:rsidRPr="00204F9F">
        <w:rPr>
          <w:lang w:val="es-ES_tradnl"/>
        </w:rPr>
        <w:t xml:space="preserve">y Grupo de Expertos en </w:t>
      </w:r>
      <w:r w:rsidR="00204F9F" w:rsidRPr="00204F9F">
        <w:rPr>
          <w:lang w:val="es-ES_tradnl"/>
        </w:rPr>
        <w:t xml:space="preserve">Indicadores </w:t>
      </w:r>
      <w:r w:rsidRPr="00204F9F">
        <w:rPr>
          <w:lang w:val="es-ES_tradnl"/>
        </w:rPr>
        <w:t xml:space="preserve">de </w:t>
      </w:r>
      <w:r w:rsidR="00204F9F" w:rsidRPr="00204F9F">
        <w:rPr>
          <w:lang w:val="es-ES_tradnl"/>
        </w:rPr>
        <w:t>Telecomunicaciones</w:t>
      </w:r>
      <w:r w:rsidRPr="00204F9F">
        <w:rPr>
          <w:lang w:val="es-ES_tradnl"/>
        </w:rPr>
        <w:t>/TIC</w:t>
      </w:r>
    </w:p>
    <w:p w14:paraId="6F130C44" w14:textId="0A331FD8" w:rsidR="00AC34EB" w:rsidRPr="00AC34EB" w:rsidRDefault="00AC34EB" w:rsidP="002B7CC6">
      <w:pPr>
        <w:keepNext/>
        <w:keepLines/>
        <w:rPr>
          <w:lang w:val="es-ES_tradnl"/>
        </w:rPr>
      </w:pPr>
      <w:r w:rsidRPr="00AC34EB">
        <w:rPr>
          <w:lang w:val="es-ES_tradnl"/>
        </w:rPr>
        <w:t xml:space="preserve">En el contexto de la aplicación de la Resolución 131 (Rev. Dubái, 2018) de la Conferencia de Plenipotenciarios (PP) de la UIT sobre </w:t>
      </w:r>
      <w:r w:rsidR="000203CB">
        <w:rPr>
          <w:lang w:val="es-ES_tradnl"/>
        </w:rPr>
        <w:t>"</w:t>
      </w:r>
      <w:r w:rsidRPr="00AC34EB">
        <w:rPr>
          <w:lang w:val="es-ES_tradnl"/>
        </w:rPr>
        <w:t>Medición de las tecnologías de la información y la comunicación para la construcción de una sociedad de la información integradora e inclusiva</w:t>
      </w:r>
      <w:r w:rsidR="000203CB">
        <w:rPr>
          <w:lang w:val="es-ES_tradnl"/>
        </w:rPr>
        <w:t>"</w:t>
      </w:r>
      <w:r w:rsidRPr="00AC34EB">
        <w:rPr>
          <w:lang w:val="es-ES_tradnl"/>
        </w:rPr>
        <w:t xml:space="preserve"> y la Resolución 8 de la CMDT (Rev. Buenos Aires, 2017) sobre </w:t>
      </w:r>
      <w:r w:rsidR="000203CB">
        <w:rPr>
          <w:lang w:val="es-ES_tradnl"/>
        </w:rPr>
        <w:t>"</w:t>
      </w:r>
      <w:r w:rsidRPr="00AC34EB">
        <w:rPr>
          <w:lang w:val="es-ES_tradnl"/>
        </w:rPr>
        <w:t xml:space="preserve">Recopilación y difusión de información </w:t>
      </w:r>
      <w:r w:rsidRPr="00204F9F">
        <w:rPr>
          <w:lang w:val="es-ES_tradnl"/>
        </w:rPr>
        <w:t>y estadísticas</w:t>
      </w:r>
      <w:r w:rsidR="000203CB" w:rsidRPr="00204F9F">
        <w:rPr>
          <w:lang w:val="es-ES_tradnl"/>
        </w:rPr>
        <w:t>"</w:t>
      </w:r>
      <w:r w:rsidRPr="00204F9F">
        <w:rPr>
          <w:lang w:val="es-ES_tradnl"/>
        </w:rPr>
        <w:t xml:space="preserve">, se recibieron dos declaraciones de coordinación del Grupo de Expertos </w:t>
      </w:r>
      <w:r w:rsidR="00204F9F" w:rsidRPr="00204F9F">
        <w:rPr>
          <w:lang w:val="es-ES_tradnl"/>
        </w:rPr>
        <w:t>en</w:t>
      </w:r>
      <w:r w:rsidRPr="00204F9F">
        <w:rPr>
          <w:lang w:val="es-ES_tradnl"/>
        </w:rPr>
        <w:t xml:space="preserve"> </w:t>
      </w:r>
      <w:r w:rsidR="00204F9F" w:rsidRPr="00204F9F">
        <w:rPr>
          <w:lang w:val="es-ES_tradnl"/>
        </w:rPr>
        <w:t xml:space="preserve">Indicadores </w:t>
      </w:r>
      <w:r w:rsidRPr="00204F9F">
        <w:rPr>
          <w:lang w:val="es-ES_tradnl"/>
        </w:rPr>
        <w:t xml:space="preserve">de TIC en el </w:t>
      </w:r>
      <w:r w:rsidR="00204F9F" w:rsidRPr="00204F9F">
        <w:rPr>
          <w:lang w:val="es-ES_tradnl"/>
        </w:rPr>
        <w:t xml:space="preserve">Hogar </w:t>
      </w:r>
      <w:r w:rsidRPr="00204F9F">
        <w:rPr>
          <w:lang w:val="es-ES_tradnl"/>
        </w:rPr>
        <w:t xml:space="preserve">(GEH) y del Grupo de Expertos </w:t>
      </w:r>
      <w:r w:rsidR="00204F9F" w:rsidRPr="00204F9F">
        <w:rPr>
          <w:lang w:val="es-ES_tradnl"/>
        </w:rPr>
        <w:t>en</w:t>
      </w:r>
      <w:r w:rsidRPr="00204F9F">
        <w:rPr>
          <w:lang w:val="es-ES_tradnl"/>
        </w:rPr>
        <w:t xml:space="preserve"> </w:t>
      </w:r>
      <w:r w:rsidR="00204F9F" w:rsidRPr="00204F9F">
        <w:rPr>
          <w:lang w:val="es-ES_tradnl"/>
        </w:rPr>
        <w:t xml:space="preserve">Indicadores </w:t>
      </w:r>
      <w:r w:rsidRPr="00204F9F">
        <w:rPr>
          <w:lang w:val="es-ES_tradnl"/>
        </w:rPr>
        <w:t xml:space="preserve">de </w:t>
      </w:r>
      <w:r w:rsidR="00204F9F" w:rsidRPr="00204F9F">
        <w:rPr>
          <w:lang w:val="es-ES_tradnl"/>
        </w:rPr>
        <w:t>Telecomunicaciones</w:t>
      </w:r>
      <w:r w:rsidRPr="00204F9F">
        <w:rPr>
          <w:lang w:val="es-ES_tradnl"/>
        </w:rPr>
        <w:t>/TIC (GEIT), respectivamente, con el fin de crear un mecanismo operativo que</w:t>
      </w:r>
      <w:r w:rsidRPr="00AC34EB">
        <w:rPr>
          <w:lang w:val="es-ES_tradnl"/>
        </w:rPr>
        <w:t xml:space="preserve"> garantice la colaboración entre estos dos grupos de expertos y las Comisiones de Estudio del UIT</w:t>
      </w:r>
      <w:r w:rsidR="007D388D">
        <w:rPr>
          <w:lang w:val="es-ES_tradnl"/>
        </w:rPr>
        <w:noBreakHyphen/>
      </w:r>
      <w:r w:rsidRPr="00AC34EB">
        <w:rPr>
          <w:lang w:val="es-ES_tradnl"/>
        </w:rPr>
        <w:t xml:space="preserve">D, e intercambiar información de interés mutuo. A tenor de esta propuesta, las Comisiones de Estudio designaron como </w:t>
      </w:r>
      <w:r w:rsidR="004C2705" w:rsidRPr="00AC34EB">
        <w:rPr>
          <w:lang w:val="es-ES_tradnl"/>
        </w:rPr>
        <w:t xml:space="preserve">Coordinadores </w:t>
      </w:r>
      <w:r w:rsidRPr="00AC34EB">
        <w:rPr>
          <w:lang w:val="es-ES_tradnl"/>
        </w:rPr>
        <w:t>a la Sra. Anastasia Konukhova (Federación de Rusia), Vicepresidenta de la CE</w:t>
      </w:r>
      <w:r w:rsidR="004C2705">
        <w:rPr>
          <w:lang w:val="es-ES_tradnl"/>
        </w:rPr>
        <w:t> </w:t>
      </w:r>
      <w:r w:rsidRPr="00AC34EB">
        <w:rPr>
          <w:lang w:val="es-ES_tradnl"/>
        </w:rPr>
        <w:t>1 del UIT-D y al Sr. Roland Kudozia (Ghana), Vicepresidente de la CE</w:t>
      </w:r>
      <w:r w:rsidR="00E861CC">
        <w:rPr>
          <w:lang w:val="es-ES_tradnl"/>
        </w:rPr>
        <w:t> </w:t>
      </w:r>
      <w:r w:rsidRPr="00AC34EB">
        <w:rPr>
          <w:lang w:val="es-ES_tradnl"/>
        </w:rPr>
        <w:t xml:space="preserve">2 del UIT-D, para que investiguen más a fondo las sinergias con el GEH y el GEIT, inicien estudios sobre la vinculación entre las Cuestiones de </w:t>
      </w:r>
      <w:r w:rsidR="00CD5C78" w:rsidRPr="00AC34EB">
        <w:rPr>
          <w:lang w:val="es-ES_tradnl"/>
        </w:rPr>
        <w:t xml:space="preserve">Estudio </w:t>
      </w:r>
      <w:r w:rsidRPr="00AC34EB">
        <w:rPr>
          <w:lang w:val="es-ES_tradnl"/>
        </w:rPr>
        <w:t>del UIT-D y las actividades del GEH y el GEIT, e identifiquen temas e indicadores de interés para sus actuales estudios y posibles trabajos en el futuro. Se intercambiaron las consiguientes declaraciones de coordinación</w:t>
      </w:r>
      <w:r w:rsidR="0008649E">
        <w:rPr>
          <w:rStyle w:val="FootnoteReference"/>
          <w:lang w:val="es-ES_tradnl"/>
        </w:rPr>
        <w:footnoteReference w:id="26"/>
      </w:r>
      <w:r w:rsidRPr="00AC34EB">
        <w:rPr>
          <w:lang w:val="es-ES_tradnl"/>
        </w:rPr>
        <w:t>.</w:t>
      </w:r>
    </w:p>
    <w:p w14:paraId="48CA7334" w14:textId="682841A8" w:rsidR="00AC34EB" w:rsidRPr="00AC34EB" w:rsidRDefault="00AC34EB" w:rsidP="00AC34EB">
      <w:pPr>
        <w:rPr>
          <w:lang w:val="es-ES_tradnl"/>
        </w:rPr>
      </w:pPr>
      <w:r w:rsidRPr="004746DF">
        <w:rPr>
          <w:lang w:val="es-ES_tradnl"/>
        </w:rPr>
        <w:t>El</w:t>
      </w:r>
      <w:r w:rsidRPr="00AC34EB">
        <w:rPr>
          <w:lang w:val="es-ES_tradnl"/>
        </w:rPr>
        <w:t xml:space="preserve"> Documento </w:t>
      </w:r>
      <w:hyperlink r:id="rId65" w:history="1">
        <w:r w:rsidRPr="00C42E66">
          <w:rPr>
            <w:rStyle w:val="Hyperlink"/>
            <w:lang w:val="es-ES_tradnl"/>
          </w:rPr>
          <w:t>1/449</w:t>
        </w:r>
      </w:hyperlink>
      <w:r w:rsidRPr="00AC34EB">
        <w:rPr>
          <w:lang w:val="es-ES_tradnl"/>
        </w:rPr>
        <w:t xml:space="preserve"> recoge una contribución del Coordinador de la CE</w:t>
      </w:r>
      <w:r w:rsidR="00242024">
        <w:rPr>
          <w:lang w:val="es-ES_tradnl"/>
        </w:rPr>
        <w:t> </w:t>
      </w:r>
      <w:r w:rsidRPr="00AC34EB">
        <w:rPr>
          <w:lang w:val="es-ES_tradnl"/>
        </w:rPr>
        <w:t>1 (y la CE</w:t>
      </w:r>
      <w:r w:rsidR="00E861CC">
        <w:rPr>
          <w:lang w:val="es-ES_tradnl"/>
        </w:rPr>
        <w:t> </w:t>
      </w:r>
      <w:r w:rsidRPr="00AC34EB">
        <w:rPr>
          <w:lang w:val="es-ES_tradnl"/>
        </w:rPr>
        <w:t>2) presentada en la cuarta reunión de la CE</w:t>
      </w:r>
      <w:r w:rsidR="00E861CC">
        <w:rPr>
          <w:lang w:val="es-ES_tradnl"/>
        </w:rPr>
        <w:t> </w:t>
      </w:r>
      <w:r w:rsidRPr="00AC34EB">
        <w:rPr>
          <w:lang w:val="es-ES_tradnl"/>
        </w:rPr>
        <w:t>1. Contiene los resultados de la 11ª reunión del GEIT (2020), de la 8ª</w:t>
      </w:r>
      <w:r w:rsidR="00242024">
        <w:rPr>
          <w:lang w:val="es-ES_tradnl"/>
        </w:rPr>
        <w:t> </w:t>
      </w:r>
      <w:r w:rsidRPr="00AC34EB">
        <w:rPr>
          <w:lang w:val="es-ES_tradnl"/>
        </w:rPr>
        <w:t xml:space="preserve">reunión del GEH (2020) y del 17º </w:t>
      </w:r>
      <w:bookmarkStart w:id="14" w:name="_Hlk71723901"/>
      <w:r w:rsidRPr="00AC34EB">
        <w:rPr>
          <w:lang w:val="es-ES_tradnl"/>
        </w:rPr>
        <w:t xml:space="preserve">Simposio Mundial de Indicadores de </w:t>
      </w:r>
      <w:r w:rsidR="004746DF" w:rsidRPr="00AC34EB">
        <w:rPr>
          <w:lang w:val="es-ES_tradnl"/>
        </w:rPr>
        <w:t>Telecomunicaciones</w:t>
      </w:r>
      <w:r w:rsidRPr="00AC34EB">
        <w:rPr>
          <w:lang w:val="es-ES_tradnl"/>
        </w:rPr>
        <w:t>/TIC (SMIT)</w:t>
      </w:r>
      <w:bookmarkEnd w:id="14"/>
      <w:r w:rsidRPr="00AC34EB">
        <w:rPr>
          <w:lang w:val="es-ES_tradnl"/>
        </w:rPr>
        <w:t xml:space="preserve"> </w:t>
      </w:r>
      <w:r w:rsidR="000203CB">
        <w:rPr>
          <w:lang w:val="es-ES_tradnl"/>
        </w:rPr>
        <w:t>"</w:t>
      </w:r>
      <w:r w:rsidRPr="00AC34EB">
        <w:rPr>
          <w:lang w:val="es-ES_tradnl"/>
        </w:rPr>
        <w:t>Hacia una sociedad digital inclusiva</w:t>
      </w:r>
      <w:r w:rsidR="000203CB">
        <w:rPr>
          <w:lang w:val="es-ES_tradnl"/>
        </w:rPr>
        <w:t>"</w:t>
      </w:r>
      <w:r w:rsidRPr="00AC34EB">
        <w:rPr>
          <w:lang w:val="es-ES_tradnl"/>
        </w:rPr>
        <w:t>, junto con recursos y enlaces útiles para las actividades del UIT-D en el ámbito de las estadísticas de TIC y el análisis de datos.</w:t>
      </w:r>
    </w:p>
    <w:p w14:paraId="19B27E51" w14:textId="59412419" w:rsidR="00AC34EB" w:rsidRPr="00AC34EB" w:rsidRDefault="00AC34EB" w:rsidP="00AC34EB">
      <w:pPr>
        <w:rPr>
          <w:lang w:val="es-ES_tradnl"/>
        </w:rPr>
      </w:pPr>
      <w:r w:rsidRPr="004746DF">
        <w:rPr>
          <w:lang w:val="es-ES_tradnl"/>
        </w:rPr>
        <w:t>Entre</w:t>
      </w:r>
      <w:r w:rsidRPr="00AC34EB">
        <w:rPr>
          <w:lang w:val="es-ES_tradnl"/>
        </w:rPr>
        <w:t xml:space="preserve"> los temas para los futuros trabajos acordados en esta reunión, de pertinencia para los temas de las Cuestiones de la CE</w:t>
      </w:r>
      <w:r w:rsidR="00E861CC">
        <w:rPr>
          <w:lang w:val="es-ES_tradnl"/>
        </w:rPr>
        <w:t> </w:t>
      </w:r>
      <w:r w:rsidRPr="00AC34EB">
        <w:rPr>
          <w:lang w:val="es-ES_tradnl"/>
        </w:rPr>
        <w:t xml:space="preserve">1, figuran </w:t>
      </w:r>
      <w:r w:rsidR="000203CB">
        <w:rPr>
          <w:lang w:val="es-ES_tradnl"/>
        </w:rPr>
        <w:t>"</w:t>
      </w:r>
      <w:r w:rsidRPr="00AC34EB">
        <w:rPr>
          <w:lang w:val="es-ES_tradnl"/>
        </w:rPr>
        <w:t>Medición de los efectos de los servicios superpuestos (OTT) sobre el tráfico móvil</w:t>
      </w:r>
      <w:r w:rsidR="000203CB">
        <w:rPr>
          <w:lang w:val="es-ES_tradnl"/>
        </w:rPr>
        <w:t>"</w:t>
      </w:r>
      <w:r w:rsidRPr="00AC34EB">
        <w:rPr>
          <w:lang w:val="es-ES_tradnl"/>
        </w:rPr>
        <w:t xml:space="preserve">, </w:t>
      </w:r>
      <w:r w:rsidR="000203CB">
        <w:rPr>
          <w:lang w:val="es-ES_tradnl"/>
        </w:rPr>
        <w:t>"</w:t>
      </w:r>
      <w:r w:rsidRPr="00AC34EB">
        <w:rPr>
          <w:lang w:val="es-ES_tradnl"/>
        </w:rPr>
        <w:t>Repercusión de la pandemia de COVID-19 sobre las telecomunicaciones y la forma de utilizar las TIC para mitigarla</w:t>
      </w:r>
      <w:r w:rsidR="000203CB">
        <w:rPr>
          <w:lang w:val="es-ES_tradnl"/>
        </w:rPr>
        <w:t>"</w:t>
      </w:r>
      <w:r w:rsidRPr="00AC34EB">
        <w:rPr>
          <w:lang w:val="es-ES_tradnl"/>
        </w:rPr>
        <w:t xml:space="preserve"> y </w:t>
      </w:r>
      <w:r w:rsidR="000203CB">
        <w:rPr>
          <w:lang w:val="es-ES_tradnl"/>
        </w:rPr>
        <w:t>"</w:t>
      </w:r>
      <w:r w:rsidRPr="00AC34EB">
        <w:rPr>
          <w:lang w:val="es-ES_tradnl"/>
        </w:rPr>
        <w:t>Medición de la inclusión digital</w:t>
      </w:r>
      <w:r w:rsidR="000203CB">
        <w:rPr>
          <w:lang w:val="es-ES_tradnl"/>
        </w:rPr>
        <w:t>"</w:t>
      </w:r>
      <w:r w:rsidRPr="00AC34EB">
        <w:rPr>
          <w:lang w:val="es-ES_tradnl"/>
        </w:rPr>
        <w:t xml:space="preserve">. Ambos grupos de expertos destacaron la importancia de mantener la colaboración con las </w:t>
      </w:r>
      <w:r w:rsidR="004746DF" w:rsidRPr="004746DF">
        <w:rPr>
          <w:lang w:val="es-ES_tradnl"/>
        </w:rPr>
        <w:t>Comisiones de Estudio</w:t>
      </w:r>
      <w:r w:rsidRPr="00AC34EB">
        <w:rPr>
          <w:lang w:val="es-ES_tradnl"/>
        </w:rPr>
        <w:t xml:space="preserve"> del</w:t>
      </w:r>
      <w:r w:rsidR="004746DF">
        <w:rPr>
          <w:lang w:val="es-ES_tradnl"/>
        </w:rPr>
        <w:t> </w:t>
      </w:r>
      <w:r w:rsidRPr="00AC34EB">
        <w:rPr>
          <w:lang w:val="es-ES_tradnl"/>
        </w:rPr>
        <w:t>UIT-D y animaron a los Miembros del UIT-D a participar activamente en las reuniones y en el foro de debate en línea sobre los temas esbozados para los futuros trabajos.</w:t>
      </w:r>
    </w:p>
    <w:p w14:paraId="6FA49688" w14:textId="43B471E9" w:rsidR="00AC34EB" w:rsidRPr="00AC34EB" w:rsidRDefault="00AC34EB" w:rsidP="00CA367A">
      <w:pPr>
        <w:pStyle w:val="Heading2"/>
        <w:rPr>
          <w:lang w:val="es-ES_tradnl"/>
        </w:rPr>
      </w:pPr>
      <w:r w:rsidRPr="00F961C5">
        <w:rPr>
          <w:lang w:val="es-ES_tradnl"/>
        </w:rPr>
        <w:t>4.5</w:t>
      </w:r>
      <w:r w:rsidRPr="00F961C5">
        <w:rPr>
          <w:lang w:val="es-ES_tradnl"/>
        </w:rPr>
        <w:tab/>
        <w:t>Sinergias con los proyectos de la BDT</w:t>
      </w:r>
    </w:p>
    <w:p w14:paraId="182FC696" w14:textId="5715BC5A" w:rsidR="00AC34EB" w:rsidRPr="00AC34EB" w:rsidRDefault="00AC34EB" w:rsidP="00AC34EB">
      <w:pPr>
        <w:rPr>
          <w:lang w:val="es-ES_tradnl"/>
        </w:rPr>
      </w:pPr>
      <w:r w:rsidRPr="00AC34EB">
        <w:rPr>
          <w:lang w:val="es-ES_tradnl"/>
        </w:rPr>
        <w:t>Con el objetivo de fortalecer las sinergias entre las Comisiones de Estudio y los proyectos de la</w:t>
      </w:r>
      <w:r w:rsidR="00F961C5">
        <w:rPr>
          <w:lang w:val="es-ES_tradnl"/>
        </w:rPr>
        <w:t> </w:t>
      </w:r>
      <w:r w:rsidRPr="00AC34EB">
        <w:rPr>
          <w:lang w:val="es-ES_tradnl"/>
        </w:rPr>
        <w:t xml:space="preserve">BDT, se designaron </w:t>
      </w:r>
      <w:r w:rsidR="004C2705" w:rsidRPr="00AC34EB">
        <w:rPr>
          <w:lang w:val="es-ES_tradnl"/>
        </w:rPr>
        <w:t xml:space="preserve">Coordinadores </w:t>
      </w:r>
      <w:r w:rsidRPr="00AC34EB">
        <w:rPr>
          <w:lang w:val="es-ES_tradnl"/>
        </w:rPr>
        <w:t xml:space="preserve">de las </w:t>
      </w:r>
      <w:r w:rsidR="00F961C5" w:rsidRPr="00F961C5">
        <w:rPr>
          <w:lang w:val="es-ES_tradnl"/>
        </w:rPr>
        <w:t xml:space="preserve">Comisiones de Estudio </w:t>
      </w:r>
      <w:r w:rsidRPr="00AC34EB">
        <w:rPr>
          <w:lang w:val="es-ES_tradnl"/>
        </w:rPr>
        <w:t>para los dos proyectos a título exploratorio desde septiembre de 2020, a saber:</w:t>
      </w:r>
    </w:p>
    <w:p w14:paraId="7BE2209C" w14:textId="3514A8B4" w:rsidR="00AC34EB" w:rsidRPr="00AC34EB" w:rsidRDefault="00CA367A" w:rsidP="00CA367A">
      <w:pPr>
        <w:pStyle w:val="enumlev1"/>
        <w:rPr>
          <w:lang w:val="es-ES_tradnl"/>
        </w:rPr>
      </w:pPr>
      <w:r w:rsidRPr="00CA367A">
        <w:rPr>
          <w:lang w:val="es-ES_tradnl"/>
        </w:rPr>
        <w:t>–</w:t>
      </w:r>
      <w:r w:rsidR="00AC34EB" w:rsidRPr="00AC34EB">
        <w:rPr>
          <w:lang w:val="es-ES_tradnl"/>
        </w:rPr>
        <w:tab/>
        <w:t>Para el proyecto FIGI (Iniciativa Mundial para la Inclusión Financiera)</w:t>
      </w:r>
      <w:r w:rsidR="0008649E">
        <w:rPr>
          <w:rStyle w:val="FootnoteReference"/>
          <w:lang w:val="es-ES_tradnl"/>
        </w:rPr>
        <w:footnoteReference w:id="27"/>
      </w:r>
      <w:r w:rsidR="00AC34EB" w:rsidRPr="00AC34EB">
        <w:rPr>
          <w:lang w:val="es-ES_tradnl"/>
        </w:rPr>
        <w:t xml:space="preserve">, que tiene por objeto aprovechar las TIC para hacer llegar la inclusión financiera a los servicios financieros, los </w:t>
      </w:r>
      <w:r w:rsidR="004C2705" w:rsidRPr="00AC34EB">
        <w:rPr>
          <w:lang w:val="es-ES_tradnl"/>
        </w:rPr>
        <w:t xml:space="preserve">Coordinadores </w:t>
      </w:r>
      <w:r w:rsidR="00AC34EB" w:rsidRPr="00AC34EB">
        <w:rPr>
          <w:lang w:val="es-ES_tradnl"/>
        </w:rPr>
        <w:t>de la C</w:t>
      </w:r>
      <w:r w:rsidR="00F961C5">
        <w:rPr>
          <w:lang w:val="es-ES_tradnl"/>
        </w:rPr>
        <w:t xml:space="preserve">omisión de </w:t>
      </w:r>
      <w:r w:rsidR="00AC34EB" w:rsidRPr="00AC34EB">
        <w:rPr>
          <w:lang w:val="es-ES_tradnl"/>
        </w:rPr>
        <w:t>E</w:t>
      </w:r>
      <w:r w:rsidR="00F961C5">
        <w:rPr>
          <w:lang w:val="es-ES_tradnl"/>
        </w:rPr>
        <w:t>studio</w:t>
      </w:r>
      <w:r w:rsidR="00AC34EB" w:rsidRPr="00AC34EB">
        <w:rPr>
          <w:lang w:val="es-ES_tradnl"/>
        </w:rPr>
        <w:t xml:space="preserve"> fueron el Sr. Ahmad Gad (Egipto), Vicepresidente de la CE</w:t>
      </w:r>
      <w:r w:rsidR="00242024">
        <w:rPr>
          <w:lang w:val="es-ES_tradnl"/>
        </w:rPr>
        <w:t> </w:t>
      </w:r>
      <w:r w:rsidR="00AC34EB" w:rsidRPr="00AC34EB">
        <w:rPr>
          <w:lang w:val="es-ES_tradnl"/>
        </w:rPr>
        <w:t>1 del UIT-D, y el Sr. Fadel Digham (Egipto), Correlator para la Cuestión 1/2.</w:t>
      </w:r>
    </w:p>
    <w:p w14:paraId="2D0A02C0" w14:textId="5D7B9D1B" w:rsidR="00AC34EB" w:rsidRPr="00AC34EB" w:rsidRDefault="00CA367A" w:rsidP="00CA367A">
      <w:pPr>
        <w:pStyle w:val="enumlev1"/>
        <w:rPr>
          <w:lang w:val="es-ES_tradnl"/>
        </w:rPr>
      </w:pPr>
      <w:r w:rsidRPr="00CA367A">
        <w:rPr>
          <w:lang w:val="es-ES_tradnl"/>
        </w:rPr>
        <w:lastRenderedPageBreak/>
        <w:t>–</w:t>
      </w:r>
      <w:r w:rsidR="00AC34EB" w:rsidRPr="00AC34EB">
        <w:rPr>
          <w:lang w:val="es-ES_tradnl"/>
        </w:rPr>
        <w:tab/>
        <w:t>Para el proyecto PRIDA (Iniciativa de política y reglamentación para el África Digital)</w:t>
      </w:r>
      <w:r w:rsidR="0008649E">
        <w:rPr>
          <w:rStyle w:val="FootnoteReference"/>
          <w:lang w:val="es-ES_tradnl"/>
        </w:rPr>
        <w:footnoteReference w:id="28"/>
      </w:r>
      <w:r w:rsidR="00AC34EB" w:rsidRPr="00AC34EB">
        <w:rPr>
          <w:lang w:val="es-ES_tradnl"/>
        </w:rPr>
        <w:t xml:space="preserve">, que tiene por objeto la capacitación para fomentar la banda ancha universalmente accesible y asequible en todo el continente africano que permita disfrutar de los futuros beneficios de los servicios basados en Internet, el </w:t>
      </w:r>
      <w:r w:rsidR="004C2705" w:rsidRPr="00AC34EB">
        <w:rPr>
          <w:lang w:val="es-ES_tradnl"/>
        </w:rPr>
        <w:t xml:space="preserve">Coordinador </w:t>
      </w:r>
      <w:r w:rsidR="00AC34EB" w:rsidRPr="00AC34EB">
        <w:rPr>
          <w:lang w:val="es-ES_tradnl"/>
        </w:rPr>
        <w:t>de la C</w:t>
      </w:r>
      <w:r w:rsidR="00F961C5">
        <w:rPr>
          <w:lang w:val="es-ES_tradnl"/>
        </w:rPr>
        <w:t xml:space="preserve">omisión de </w:t>
      </w:r>
      <w:r w:rsidR="00AC34EB" w:rsidRPr="00AC34EB">
        <w:rPr>
          <w:lang w:val="es-ES_tradnl"/>
        </w:rPr>
        <w:t>E</w:t>
      </w:r>
      <w:r w:rsidR="00F961C5">
        <w:rPr>
          <w:lang w:val="es-ES_tradnl"/>
        </w:rPr>
        <w:t>studio</w:t>
      </w:r>
      <w:r w:rsidR="00AC34EB" w:rsidRPr="00AC34EB">
        <w:rPr>
          <w:lang w:val="es-ES_tradnl"/>
        </w:rPr>
        <w:t xml:space="preserve"> fue el Sr. Haim Mazar (ATDI, Francia), Correlator para la Cuestión 7/2.</w:t>
      </w:r>
    </w:p>
    <w:p w14:paraId="74183FD0" w14:textId="0F00F62A" w:rsidR="00AC34EB" w:rsidRPr="00AC34EB" w:rsidRDefault="00AC34EB" w:rsidP="00AC34EB">
      <w:pPr>
        <w:rPr>
          <w:lang w:val="es-ES_tradnl"/>
        </w:rPr>
      </w:pPr>
      <w:r w:rsidRPr="002E6F75">
        <w:rPr>
          <w:lang w:val="es-ES_tradnl"/>
        </w:rPr>
        <w:t>Los</w:t>
      </w:r>
      <w:r w:rsidRPr="00AC34EB">
        <w:rPr>
          <w:lang w:val="es-ES_tradnl"/>
        </w:rPr>
        <w:t xml:space="preserve"> </w:t>
      </w:r>
      <w:r w:rsidR="004C2705" w:rsidRPr="00AC34EB">
        <w:rPr>
          <w:lang w:val="es-ES_tradnl"/>
        </w:rPr>
        <w:t xml:space="preserve">Coordinadores </w:t>
      </w:r>
      <w:r w:rsidRPr="00AC34EB">
        <w:rPr>
          <w:lang w:val="es-ES_tradnl"/>
        </w:rPr>
        <w:t xml:space="preserve">presentaron como contribuciones los Documentos </w:t>
      </w:r>
      <w:hyperlink r:id="rId66" w:history="1">
        <w:r w:rsidRPr="00C42E66">
          <w:rPr>
            <w:rStyle w:val="Hyperlink"/>
            <w:lang w:val="es-ES_tradnl"/>
          </w:rPr>
          <w:t xml:space="preserve">SG1RGQ/383 + </w:t>
        </w:r>
        <w:r w:rsidR="00C42E66" w:rsidRPr="00C42E66">
          <w:rPr>
            <w:rStyle w:val="Hyperlink"/>
            <w:lang w:val="es-ES_tradnl"/>
          </w:rPr>
          <w:t>A</w:t>
        </w:r>
        <w:r w:rsidRPr="00C42E66">
          <w:rPr>
            <w:rStyle w:val="Hyperlink"/>
            <w:lang w:val="es-ES_tradnl"/>
          </w:rPr>
          <w:t>nexo</w:t>
        </w:r>
      </w:hyperlink>
      <w:r w:rsidRPr="00AC34EB">
        <w:rPr>
          <w:lang w:val="es-ES_tradnl"/>
        </w:rPr>
        <w:t xml:space="preserve"> (FIGI), </w:t>
      </w:r>
      <w:hyperlink r:id="rId67" w:history="1">
        <w:r w:rsidRPr="00C42E66">
          <w:rPr>
            <w:rStyle w:val="Hyperlink"/>
            <w:lang w:val="es-ES_tradnl"/>
          </w:rPr>
          <w:t xml:space="preserve">SG1RGQ/359 + </w:t>
        </w:r>
        <w:r w:rsidR="00C42E66" w:rsidRPr="00C42E66">
          <w:rPr>
            <w:rStyle w:val="Hyperlink"/>
            <w:lang w:val="es-ES_tradnl"/>
          </w:rPr>
          <w:t>A</w:t>
        </w:r>
        <w:r w:rsidRPr="00C42E66">
          <w:rPr>
            <w:rStyle w:val="Hyperlink"/>
            <w:lang w:val="es-ES_tradnl"/>
          </w:rPr>
          <w:t>nexo</w:t>
        </w:r>
      </w:hyperlink>
      <w:r w:rsidRPr="00AC34EB">
        <w:rPr>
          <w:lang w:val="es-ES_tradnl"/>
        </w:rPr>
        <w:t xml:space="preserve"> (PRIDA) y </w:t>
      </w:r>
      <w:hyperlink r:id="rId68" w:history="1">
        <w:r w:rsidRPr="00C42E66">
          <w:rPr>
            <w:rStyle w:val="Hyperlink"/>
            <w:lang w:val="es-ES_tradnl"/>
          </w:rPr>
          <w:t>1/438</w:t>
        </w:r>
      </w:hyperlink>
      <w:r w:rsidRPr="00AC34EB">
        <w:rPr>
          <w:lang w:val="es-ES_tradnl"/>
        </w:rPr>
        <w:t xml:space="preserve"> (PRIDA). Los </w:t>
      </w:r>
      <w:r w:rsidR="004C2705" w:rsidRPr="00AC34EB">
        <w:rPr>
          <w:lang w:val="es-ES_tradnl"/>
        </w:rPr>
        <w:t xml:space="preserve">Coordinadores </w:t>
      </w:r>
      <w:r w:rsidRPr="00AC34EB">
        <w:rPr>
          <w:lang w:val="es-ES_tradnl"/>
        </w:rPr>
        <w:t xml:space="preserve">informaron a la sesión plenaria de los antecedentes y el estado de ejecución de los proyectos, y de las correspondencias con las Cuestiones de </w:t>
      </w:r>
      <w:r w:rsidR="00475A0C">
        <w:rPr>
          <w:lang w:val="es-ES_tradnl"/>
        </w:rPr>
        <w:t>e</w:t>
      </w:r>
      <w:r w:rsidRPr="00AC34EB">
        <w:rPr>
          <w:lang w:val="es-ES_tradnl"/>
        </w:rPr>
        <w:t>studio pertinentes y los eventos/actividades (talleres de capacitación y elaboración de directrices técnicas) de posible interés para los participantes en las C</w:t>
      </w:r>
      <w:r w:rsidR="002E6F75">
        <w:rPr>
          <w:lang w:val="es-ES_tradnl"/>
        </w:rPr>
        <w:t xml:space="preserve">omisiones de </w:t>
      </w:r>
      <w:r w:rsidRPr="00AC34EB">
        <w:rPr>
          <w:lang w:val="es-ES_tradnl"/>
        </w:rPr>
        <w:t>E</w:t>
      </w:r>
      <w:r w:rsidR="002E6F75">
        <w:rPr>
          <w:lang w:val="es-ES_tradnl"/>
        </w:rPr>
        <w:t>studio</w:t>
      </w:r>
      <w:r w:rsidRPr="00AC34EB">
        <w:rPr>
          <w:lang w:val="es-ES_tradnl"/>
        </w:rPr>
        <w:t xml:space="preserve"> del</w:t>
      </w:r>
      <w:r w:rsidR="002E6F75">
        <w:rPr>
          <w:lang w:val="es-ES_tradnl"/>
        </w:rPr>
        <w:t> </w:t>
      </w:r>
      <w:r w:rsidRPr="00AC34EB">
        <w:rPr>
          <w:lang w:val="es-ES_tradnl"/>
        </w:rPr>
        <w:t>UIT-D. También se solicitó a los expertos su colaboración en estos proyectos, cuando proceda.</w:t>
      </w:r>
    </w:p>
    <w:p w14:paraId="6154F404" w14:textId="51EFE57C" w:rsidR="00AC34EB" w:rsidRPr="00AC34EB" w:rsidRDefault="00AC34EB" w:rsidP="00CA367A">
      <w:pPr>
        <w:pStyle w:val="Heading1"/>
        <w:rPr>
          <w:lang w:val="es-ES_tradnl"/>
        </w:rPr>
      </w:pPr>
      <w:r w:rsidRPr="00212FC0">
        <w:rPr>
          <w:lang w:val="es-ES_tradnl"/>
        </w:rPr>
        <w:t>5</w:t>
      </w:r>
      <w:r w:rsidRPr="00212FC0">
        <w:rPr>
          <w:lang w:val="es-ES_tradnl"/>
        </w:rPr>
        <w:tab/>
        <w:t>Resultado de la encuesta sobre la labor de las Comisiones de Estudio del</w:t>
      </w:r>
      <w:r w:rsidR="000203CB" w:rsidRPr="00212FC0">
        <w:rPr>
          <w:lang w:val="es-ES_tradnl"/>
        </w:rPr>
        <w:t> </w:t>
      </w:r>
      <w:r w:rsidRPr="00212FC0">
        <w:rPr>
          <w:lang w:val="es-ES_tradnl"/>
        </w:rPr>
        <w:t>UIT-D (7º periodo de estudios, 2018-2021)</w:t>
      </w:r>
    </w:p>
    <w:p w14:paraId="13221532" w14:textId="77777777" w:rsidR="00AC34EB" w:rsidRPr="00AC34EB" w:rsidRDefault="00AC34EB" w:rsidP="00AC34EB">
      <w:pPr>
        <w:rPr>
          <w:lang w:val="es-ES_tradnl"/>
        </w:rPr>
      </w:pPr>
      <w:r w:rsidRPr="00AC34EB">
        <w:rPr>
          <w:lang w:val="es-ES_tradnl"/>
        </w:rPr>
        <w:t>De conformidad con la Sección 12.4.3 de la Resolución 1 (Rev. Buenos Aires, 2017), las Comisiones de Estudio del UIT-D publicaron una encuesta conjunta para determinar en qué medida los Miembros del UIT-D, en particular los países en desarrollo, se benefician de los resultados de los estudios.</w:t>
      </w:r>
    </w:p>
    <w:p w14:paraId="1D93ED8B" w14:textId="77AF0F8A" w:rsidR="00AC34EB" w:rsidRPr="00AC34EB" w:rsidRDefault="00AC34EB" w:rsidP="00AC34EB">
      <w:pPr>
        <w:rPr>
          <w:lang w:val="es-ES_tradnl"/>
        </w:rPr>
      </w:pPr>
      <w:r w:rsidRPr="00AC34EB">
        <w:rPr>
          <w:lang w:val="es-ES_tradnl"/>
        </w:rPr>
        <w:t>El proyecto de cuestionario se presentó en las reuniones de los Grupos de Relator de las Comisiones de Estudio 1 y 2</w:t>
      </w:r>
      <w:r w:rsidR="002F5EC6">
        <w:rPr>
          <w:lang w:val="es-ES_tradnl"/>
        </w:rPr>
        <w:t xml:space="preserve"> del UIT-D</w:t>
      </w:r>
      <w:r w:rsidRPr="00AC34EB">
        <w:rPr>
          <w:lang w:val="es-ES_tradnl"/>
        </w:rPr>
        <w:t xml:space="preserve"> de septiembre y octubre de 2020, con el fin de recabar sus observaciones. La versión final de este cuestionario se publicó el 18 de diciembre de 2020 como encuesta en línea dirigida a los Miembros del UIT-D (véase</w:t>
      </w:r>
      <w:r w:rsidR="002F5EC6">
        <w:rPr>
          <w:lang w:val="es-ES_tradnl"/>
        </w:rPr>
        <w:t xml:space="preserve"> la</w:t>
      </w:r>
      <w:r w:rsidRPr="00AC34EB">
        <w:rPr>
          <w:lang w:val="es-ES_tradnl"/>
        </w:rPr>
        <w:t xml:space="preserve"> </w:t>
      </w:r>
      <w:hyperlink r:id="rId69" w:history="1">
        <w:r w:rsidR="002F5EC6">
          <w:rPr>
            <w:rStyle w:val="Hyperlink"/>
            <w:lang w:val="es-ES_tradnl"/>
          </w:rPr>
          <w:t>Carta circular 11 del UIT-D</w:t>
        </w:r>
      </w:hyperlink>
      <w:r w:rsidRPr="00AC34EB">
        <w:rPr>
          <w:lang w:val="es-ES_tradnl"/>
        </w:rPr>
        <w:t>) con vigencia hasta el 15 de enero de 2021. Este plazo se prorrogó posteriormente al 29 de enero de 2021. Los resultados de la encuesta conjunta se analizaron y presentaron ante las reuniones de las Comisiones de Estudio. Con este informe, la CE</w:t>
      </w:r>
      <w:r w:rsidR="0008649E">
        <w:rPr>
          <w:lang w:val="es-ES_tradnl"/>
        </w:rPr>
        <w:t> </w:t>
      </w:r>
      <w:r w:rsidRPr="00AC34EB">
        <w:rPr>
          <w:lang w:val="es-ES_tradnl"/>
        </w:rPr>
        <w:t>1 desea informar al GADT del Documento</w:t>
      </w:r>
      <w:r w:rsidR="002F5EC6">
        <w:rPr>
          <w:lang w:val="es-ES_tradnl"/>
        </w:rPr>
        <w:t> </w:t>
      </w:r>
      <w:hyperlink r:id="rId70" w:history="1">
        <w:r w:rsidRPr="00C42E66">
          <w:rPr>
            <w:rStyle w:val="Hyperlink"/>
            <w:lang w:val="es-ES_tradnl"/>
          </w:rPr>
          <w:t>1/474</w:t>
        </w:r>
      </w:hyperlink>
      <w:r w:rsidRPr="00AC34EB">
        <w:rPr>
          <w:lang w:val="es-ES_tradnl"/>
        </w:rPr>
        <w:t>* (BDT) en cuyo anexo se recoge el informe de la encuesta y una sucinta presentación de las conclusiones clave para trasladarlas a la próxima CMDT, en caso de ser necesario.</w:t>
      </w:r>
    </w:p>
    <w:p w14:paraId="52849F31" w14:textId="2FE22F00" w:rsidR="00327405" w:rsidRPr="00327405" w:rsidRDefault="00327405" w:rsidP="00327405">
      <w:pPr>
        <w:pStyle w:val="Figure"/>
      </w:pPr>
      <w:r w:rsidRPr="00327405">
        <w:rPr>
          <w:noProof/>
        </w:rPr>
        <w:drawing>
          <wp:inline distT="0" distB="0" distL="0" distR="0" wp14:anchorId="1331EAAB" wp14:editId="4FB577DE">
            <wp:extent cx="5644800" cy="254520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5644800" cy="2545200"/>
                    </a:xfrm>
                    <a:prstGeom prst="rect">
                      <a:avLst/>
                    </a:prstGeom>
                  </pic:spPr>
                </pic:pic>
              </a:graphicData>
            </a:graphic>
          </wp:inline>
        </w:drawing>
      </w:r>
    </w:p>
    <w:p w14:paraId="32828263" w14:textId="6DCCE389" w:rsidR="00AC34EB" w:rsidRPr="00AC34EB" w:rsidRDefault="00AC34EB" w:rsidP="00327405">
      <w:pPr>
        <w:pStyle w:val="Normalaftertitle"/>
        <w:rPr>
          <w:lang w:val="es-ES_tradnl"/>
        </w:rPr>
      </w:pPr>
      <w:r w:rsidRPr="00AC34EB">
        <w:rPr>
          <w:lang w:val="es-ES_tradnl"/>
        </w:rPr>
        <w:lastRenderedPageBreak/>
        <w:t>Conclusiones que conviene tener en cuenta</w:t>
      </w:r>
      <w:r w:rsidR="000203CB">
        <w:rPr>
          <w:lang w:val="es-ES_tradnl"/>
        </w:rPr>
        <w:t>:</w:t>
      </w:r>
    </w:p>
    <w:p w14:paraId="53D0F198" w14:textId="6841F96D" w:rsidR="00AC34EB" w:rsidRPr="00AC34EB" w:rsidRDefault="00CA367A" w:rsidP="00CA367A">
      <w:pPr>
        <w:pStyle w:val="enumlev1"/>
        <w:rPr>
          <w:lang w:val="es-ES_tradnl"/>
        </w:rPr>
      </w:pPr>
      <w:r w:rsidRPr="00CA367A">
        <w:rPr>
          <w:lang w:val="es-ES_tradnl"/>
        </w:rPr>
        <w:t>–</w:t>
      </w:r>
      <w:r w:rsidR="00AC34EB" w:rsidRPr="00AC34EB">
        <w:rPr>
          <w:lang w:val="es-ES_tradnl"/>
        </w:rPr>
        <w:tab/>
        <w:t>Se recibieron 68 respuestas (frente a 37 en la encuesta anterior)</w:t>
      </w:r>
      <w:r w:rsidR="000203CB">
        <w:rPr>
          <w:lang w:val="es-ES_tradnl"/>
        </w:rPr>
        <w:t>.</w:t>
      </w:r>
    </w:p>
    <w:p w14:paraId="11D14810" w14:textId="5E4B5916" w:rsidR="00AC34EB" w:rsidRPr="00AC34EB" w:rsidRDefault="00CA367A" w:rsidP="00CA367A">
      <w:pPr>
        <w:pStyle w:val="enumlev1"/>
        <w:rPr>
          <w:lang w:val="es-ES_tradnl"/>
        </w:rPr>
      </w:pPr>
      <w:r w:rsidRPr="00CA367A">
        <w:rPr>
          <w:lang w:val="es-ES_tradnl"/>
        </w:rPr>
        <w:t>–</w:t>
      </w:r>
      <w:r w:rsidR="00AC34EB" w:rsidRPr="00AC34EB">
        <w:rPr>
          <w:lang w:val="es-ES_tradnl"/>
        </w:rPr>
        <w:tab/>
        <w:t>La mayor parte de los participantes en la encuesta son países en desarrollo, si bien la distribución geográfica de los encuestados resulta bastante homogénea.</w:t>
      </w:r>
    </w:p>
    <w:p w14:paraId="24C63A3F" w14:textId="6ADB3BB5" w:rsidR="00AC34EB" w:rsidRPr="00AC34EB" w:rsidRDefault="00CA367A" w:rsidP="00CA367A">
      <w:pPr>
        <w:pStyle w:val="enumlev1"/>
        <w:rPr>
          <w:lang w:val="es-ES_tradnl"/>
        </w:rPr>
      </w:pPr>
      <w:r w:rsidRPr="00CA367A">
        <w:rPr>
          <w:lang w:val="es-ES_tradnl"/>
        </w:rPr>
        <w:t>–</w:t>
      </w:r>
      <w:r w:rsidR="00AC34EB" w:rsidRPr="00AC34EB">
        <w:rPr>
          <w:lang w:val="es-ES_tradnl"/>
        </w:rPr>
        <w:tab/>
        <w:t>La tasa de asistencia a las reuniones virtuales fue elevada, gracias a que requieren menos recursos y resultan menos costosas. La conectividad supone un reto para las reuniones virtuales. En el pasado, la falta de recursos presupuestarios era la razón principal para no asistir a las reuniones presenciales.</w:t>
      </w:r>
    </w:p>
    <w:p w14:paraId="63B551B6" w14:textId="2F466A69" w:rsidR="00AC34EB" w:rsidRPr="00AC34EB" w:rsidRDefault="00CA367A" w:rsidP="00CA367A">
      <w:pPr>
        <w:pStyle w:val="enumlev1"/>
        <w:rPr>
          <w:lang w:val="es-ES_tradnl"/>
        </w:rPr>
      </w:pPr>
      <w:r w:rsidRPr="00CA367A">
        <w:rPr>
          <w:lang w:val="es-ES_tradnl"/>
        </w:rPr>
        <w:t>–</w:t>
      </w:r>
      <w:r w:rsidR="00AC34EB" w:rsidRPr="00AC34EB">
        <w:rPr>
          <w:lang w:val="es-ES_tradnl"/>
        </w:rPr>
        <w:tab/>
        <w:t>Se considera que los gobiernos fomentan la participación de las pymes, las instituciones académicas y la industria en los trabajos de las Comisiones de Estudio (los encuestados facilitaron ejemplos concretos).</w:t>
      </w:r>
    </w:p>
    <w:p w14:paraId="3E0C9041" w14:textId="60AE8DB4" w:rsidR="00AC34EB" w:rsidRPr="00AC34EB" w:rsidRDefault="00CA367A" w:rsidP="00CA367A">
      <w:pPr>
        <w:pStyle w:val="enumlev1"/>
        <w:rPr>
          <w:lang w:val="es-ES_tradnl"/>
        </w:rPr>
      </w:pPr>
      <w:r w:rsidRPr="00CA367A">
        <w:rPr>
          <w:lang w:val="es-ES_tradnl"/>
        </w:rPr>
        <w:t>–</w:t>
      </w:r>
      <w:r w:rsidR="00AC34EB" w:rsidRPr="00AC34EB">
        <w:rPr>
          <w:lang w:val="es-ES_tradnl"/>
        </w:rPr>
        <w:tab/>
        <w:t>Se valora la colaboración con el UIT-T y el UIT-R, y se aboga por su intensificación.</w:t>
      </w:r>
    </w:p>
    <w:p w14:paraId="0306DEFD" w14:textId="5EC8254A" w:rsidR="00AC34EB" w:rsidRPr="00AC34EB" w:rsidRDefault="00CA367A" w:rsidP="00CA367A">
      <w:pPr>
        <w:pStyle w:val="enumlev1"/>
        <w:rPr>
          <w:lang w:val="es-ES_tradnl"/>
        </w:rPr>
      </w:pPr>
      <w:r w:rsidRPr="00CA367A">
        <w:rPr>
          <w:lang w:val="es-ES_tradnl"/>
        </w:rPr>
        <w:t>–</w:t>
      </w:r>
      <w:r w:rsidR="00AC34EB" w:rsidRPr="00AC34EB">
        <w:rPr>
          <w:lang w:val="es-ES_tradnl"/>
        </w:rPr>
        <w:tab/>
        <w:t>Aunque la mayoría de los encuestados entiende la estructura de las Cuestiones, casi la mitad de ellos considera que no se están abordando algunos temas importantes.</w:t>
      </w:r>
    </w:p>
    <w:p w14:paraId="39A54D6D" w14:textId="4D2CA2A2" w:rsidR="00AC34EB" w:rsidRPr="00AC34EB" w:rsidRDefault="00CA367A" w:rsidP="00CA367A">
      <w:pPr>
        <w:pStyle w:val="enumlev1"/>
        <w:rPr>
          <w:lang w:val="es-ES_tradnl"/>
        </w:rPr>
      </w:pPr>
      <w:r w:rsidRPr="00CA367A">
        <w:rPr>
          <w:lang w:val="es-ES_tradnl"/>
        </w:rPr>
        <w:t>–</w:t>
      </w:r>
      <w:r w:rsidR="00AC34EB" w:rsidRPr="00AC34EB">
        <w:rPr>
          <w:lang w:val="es-ES_tradnl"/>
        </w:rPr>
        <w:tab/>
        <w:t>Las Cuestiones consideradas como más importantes son la C1/1, la C3/1, la C5/1 y la C3/2.</w:t>
      </w:r>
    </w:p>
    <w:p w14:paraId="15982D50" w14:textId="5837BFFB" w:rsidR="00AC34EB" w:rsidRPr="00AC34EB" w:rsidRDefault="00CA367A" w:rsidP="00CA367A">
      <w:pPr>
        <w:pStyle w:val="enumlev1"/>
        <w:rPr>
          <w:lang w:val="es-ES_tradnl"/>
        </w:rPr>
      </w:pPr>
      <w:r w:rsidRPr="00CA367A">
        <w:rPr>
          <w:lang w:val="es-ES_tradnl"/>
        </w:rPr>
        <w:t>–</w:t>
      </w:r>
      <w:r w:rsidR="00AC34EB" w:rsidRPr="00AC34EB">
        <w:rPr>
          <w:lang w:val="es-ES_tradnl"/>
        </w:rPr>
        <w:tab/>
        <w:t>El 85</w:t>
      </w:r>
      <w:r w:rsidR="000203CB">
        <w:rPr>
          <w:lang w:val="es-ES_tradnl"/>
        </w:rPr>
        <w:t> </w:t>
      </w:r>
      <w:r w:rsidR="00AC34EB" w:rsidRPr="00AC34EB">
        <w:rPr>
          <w:lang w:val="es-ES_tradnl"/>
        </w:rPr>
        <w:t>% de los encuestados utiliza productos de las Comisiones de Estudio para elaborar políticas y reglamentos, y se citan ejemplos concretos en el informe (incluidas las URL).</w:t>
      </w:r>
    </w:p>
    <w:p w14:paraId="0A0F10F6" w14:textId="29B28E55" w:rsidR="00AC34EB" w:rsidRPr="00AC34EB" w:rsidRDefault="00CA367A" w:rsidP="00CA367A">
      <w:pPr>
        <w:pStyle w:val="enumlev1"/>
        <w:rPr>
          <w:lang w:val="es-ES_tradnl"/>
        </w:rPr>
      </w:pPr>
      <w:r w:rsidRPr="00CA367A">
        <w:rPr>
          <w:lang w:val="es-ES_tradnl"/>
        </w:rPr>
        <w:t>–</w:t>
      </w:r>
      <w:r w:rsidR="00AC34EB" w:rsidRPr="00AC34EB">
        <w:rPr>
          <w:lang w:val="es-ES_tradnl"/>
        </w:rPr>
        <w:tab/>
        <w:t>A la pregunta sobre cómo mejorar la utilización de los resultados, muchos encuestados responden que conviene organizar más talleres y establecer más productos anuales a lo largo del periodo de estudios.</w:t>
      </w:r>
    </w:p>
    <w:p w14:paraId="7F0A57FF" w14:textId="6A862497" w:rsidR="00AC34EB" w:rsidRPr="00AC34EB" w:rsidRDefault="00AC34EB" w:rsidP="00AC34EB">
      <w:pPr>
        <w:rPr>
          <w:lang w:val="es-ES_tradnl"/>
        </w:rPr>
      </w:pPr>
      <w:r w:rsidRPr="00AC34EB">
        <w:rPr>
          <w:lang w:val="es-ES_tradnl"/>
        </w:rPr>
        <w:t xml:space="preserve">Las conclusiones de las encuestas pueden resultar útiles para los </w:t>
      </w:r>
      <w:r w:rsidR="00212FC0">
        <w:rPr>
          <w:lang w:val="es-ES_tradnl"/>
        </w:rPr>
        <w:t>m</w:t>
      </w:r>
      <w:r w:rsidRPr="00AC34EB">
        <w:rPr>
          <w:lang w:val="es-ES_tradnl"/>
        </w:rPr>
        <w:t>iembros como parte de los preparativos para la CMDT-21, en particular las secciones pertinentes a los debates sobre el futuro de las Cuestiones y los métodos de trabajo de las Comisiones de Estudio.</w:t>
      </w:r>
    </w:p>
    <w:p w14:paraId="4ADEDF67" w14:textId="622E3FB2" w:rsidR="00AC34EB" w:rsidRPr="00AC34EB" w:rsidRDefault="00AC34EB" w:rsidP="00CA367A">
      <w:pPr>
        <w:pStyle w:val="Heading1"/>
        <w:rPr>
          <w:lang w:val="es-ES_tradnl"/>
        </w:rPr>
      </w:pPr>
      <w:r w:rsidRPr="00212FC0">
        <w:rPr>
          <w:lang w:val="es-ES_tradnl"/>
        </w:rPr>
        <w:t>6</w:t>
      </w:r>
      <w:r w:rsidRPr="00212FC0">
        <w:rPr>
          <w:lang w:val="es-ES_tradnl"/>
        </w:rPr>
        <w:tab/>
        <w:t xml:space="preserve">La visión </w:t>
      </w:r>
      <w:r w:rsidR="000203CB" w:rsidRPr="00212FC0">
        <w:rPr>
          <w:lang w:val="es-ES_tradnl"/>
        </w:rPr>
        <w:t>"</w:t>
      </w:r>
      <w:r w:rsidRPr="00212FC0">
        <w:rPr>
          <w:lang w:val="es-ES_tradnl"/>
        </w:rPr>
        <w:t>3I</w:t>
      </w:r>
      <w:r w:rsidR="000203CB" w:rsidRPr="00212FC0">
        <w:rPr>
          <w:lang w:val="es-ES_tradnl"/>
        </w:rPr>
        <w:t>"</w:t>
      </w:r>
      <w:r w:rsidRPr="00212FC0">
        <w:rPr>
          <w:lang w:val="es-ES_tradnl"/>
        </w:rPr>
        <w:t xml:space="preserve"> de la Comisión de Estudio 1</w:t>
      </w:r>
    </w:p>
    <w:p w14:paraId="632D3F5E" w14:textId="63DE7D18" w:rsidR="00AC34EB" w:rsidRPr="00AC34EB" w:rsidRDefault="00AC34EB" w:rsidP="00AC34EB">
      <w:pPr>
        <w:rPr>
          <w:lang w:val="es-ES_tradnl"/>
        </w:rPr>
      </w:pPr>
      <w:r w:rsidRPr="00AC34EB">
        <w:rPr>
          <w:lang w:val="es-ES_tradnl"/>
        </w:rPr>
        <w:t>Los aspectos innovadores puestos a prueba en el ciclo de estudios 2018-2021 pueden resumirse en la visión 3I presentada por la Presidenta de la CE</w:t>
      </w:r>
      <w:r w:rsidR="0008649E">
        <w:rPr>
          <w:lang w:val="es-ES_tradnl"/>
        </w:rPr>
        <w:t> </w:t>
      </w:r>
      <w:r w:rsidRPr="00AC34EB">
        <w:rPr>
          <w:lang w:val="es-ES_tradnl"/>
        </w:rPr>
        <w:t>1 en la primera de las reuniones de la CE</w:t>
      </w:r>
      <w:r w:rsidR="0008649E">
        <w:rPr>
          <w:lang w:val="es-ES_tradnl"/>
        </w:rPr>
        <w:t> </w:t>
      </w:r>
      <w:r w:rsidRPr="00AC34EB">
        <w:rPr>
          <w:lang w:val="es-ES_tradnl"/>
        </w:rPr>
        <w:t>1 y examinada en la clausura de la cuarta reunión de la CE</w:t>
      </w:r>
      <w:r w:rsidR="0008649E">
        <w:rPr>
          <w:lang w:val="es-ES_tradnl"/>
        </w:rPr>
        <w:t> </w:t>
      </w:r>
      <w:r w:rsidRPr="00AC34EB">
        <w:rPr>
          <w:lang w:val="es-ES_tradnl"/>
        </w:rPr>
        <w:t>1. La visión presentada orientó nuestra labor y nos permitió aprovechar los conocimientos técnicos especializados de todas las partes interesadas.</w:t>
      </w:r>
    </w:p>
    <w:p w14:paraId="59E4E7E4" w14:textId="45FE0324" w:rsidR="00AC34EB" w:rsidRPr="00AC34EB" w:rsidRDefault="00611AA2" w:rsidP="007D388D">
      <w:pPr>
        <w:pStyle w:val="enumlev1"/>
        <w:rPr>
          <w:lang w:val="es-ES_tradnl"/>
        </w:rPr>
      </w:pPr>
      <w:r w:rsidRPr="00CA367A">
        <w:rPr>
          <w:lang w:val="es-ES_tradnl"/>
        </w:rPr>
        <w:t>–</w:t>
      </w:r>
      <w:r w:rsidR="00AC34EB" w:rsidRPr="00AC34EB">
        <w:rPr>
          <w:lang w:val="es-ES_tradnl"/>
        </w:rPr>
        <w:tab/>
        <w:t xml:space="preserve">Mayor </w:t>
      </w:r>
      <w:r w:rsidR="000203CB">
        <w:rPr>
          <w:b/>
          <w:bCs/>
          <w:lang w:val="es-ES_tradnl"/>
        </w:rPr>
        <w:t>i</w:t>
      </w:r>
      <w:r w:rsidR="00AC34EB" w:rsidRPr="0008649E">
        <w:rPr>
          <w:b/>
          <w:bCs/>
          <w:lang w:val="es-ES_tradnl"/>
        </w:rPr>
        <w:t>nteracción</w:t>
      </w:r>
      <w:r w:rsidR="00AC34EB" w:rsidRPr="00AC34EB">
        <w:rPr>
          <w:lang w:val="es-ES_tradnl"/>
        </w:rPr>
        <w:t xml:space="preserve"> entre las partes interesadas en los trabajos (contribuciones, intercambio de experiencias)</w:t>
      </w:r>
      <w:r w:rsidR="00212FC0">
        <w:rPr>
          <w:lang w:val="es-ES_tradnl"/>
        </w:rPr>
        <w:t>.</w:t>
      </w:r>
    </w:p>
    <w:p w14:paraId="3DA10180" w14:textId="3CCB4C67" w:rsidR="00AC34EB" w:rsidRPr="00AC34EB" w:rsidRDefault="00611AA2" w:rsidP="007D388D">
      <w:pPr>
        <w:pStyle w:val="enumlev1"/>
        <w:rPr>
          <w:lang w:val="es-ES_tradnl"/>
        </w:rPr>
      </w:pPr>
      <w:r w:rsidRPr="00CA367A">
        <w:rPr>
          <w:lang w:val="es-ES_tradnl"/>
        </w:rPr>
        <w:t>–</w:t>
      </w:r>
      <w:r w:rsidR="00AC34EB" w:rsidRPr="00AC34EB">
        <w:rPr>
          <w:lang w:val="es-ES_tradnl"/>
        </w:rPr>
        <w:tab/>
        <w:t xml:space="preserve">Mayor </w:t>
      </w:r>
      <w:r w:rsidR="000203CB">
        <w:rPr>
          <w:b/>
          <w:bCs/>
          <w:lang w:val="es-ES_tradnl"/>
        </w:rPr>
        <w:t>i</w:t>
      </w:r>
      <w:r w:rsidR="00AC34EB" w:rsidRPr="0008649E">
        <w:rPr>
          <w:b/>
          <w:bCs/>
          <w:lang w:val="es-ES_tradnl"/>
        </w:rPr>
        <w:t>nnovación</w:t>
      </w:r>
      <w:r w:rsidR="00AC34EB" w:rsidRPr="00AC34EB">
        <w:rPr>
          <w:lang w:val="es-ES_tradnl"/>
        </w:rPr>
        <w:t xml:space="preserve"> en los métodos de trabajo</w:t>
      </w:r>
      <w:r w:rsidR="00212FC0">
        <w:rPr>
          <w:lang w:val="es-ES_tradnl"/>
        </w:rPr>
        <w:t>.</w:t>
      </w:r>
    </w:p>
    <w:p w14:paraId="64C36603" w14:textId="5E3EDA77" w:rsidR="00AC34EB" w:rsidRPr="00AC34EB" w:rsidRDefault="00611AA2" w:rsidP="007D388D">
      <w:pPr>
        <w:pStyle w:val="enumlev1"/>
        <w:rPr>
          <w:lang w:val="es-ES_tradnl"/>
        </w:rPr>
      </w:pPr>
      <w:r w:rsidRPr="00CA367A">
        <w:rPr>
          <w:lang w:val="es-ES_tradnl"/>
        </w:rPr>
        <w:t>–</w:t>
      </w:r>
      <w:r w:rsidR="00AC34EB" w:rsidRPr="00AC34EB">
        <w:rPr>
          <w:lang w:val="es-ES_tradnl"/>
        </w:rPr>
        <w:tab/>
        <w:t xml:space="preserve">Mayor </w:t>
      </w:r>
      <w:r w:rsidR="000203CB">
        <w:rPr>
          <w:b/>
          <w:bCs/>
          <w:lang w:val="es-ES_tradnl"/>
        </w:rPr>
        <w:t>i</w:t>
      </w:r>
      <w:r w:rsidR="00AC34EB" w:rsidRPr="0008649E">
        <w:rPr>
          <w:b/>
          <w:bCs/>
          <w:lang w:val="es-ES_tradnl"/>
        </w:rPr>
        <w:t>mplementación</w:t>
      </w:r>
      <w:r w:rsidR="00AC34EB" w:rsidRPr="00AC34EB">
        <w:rPr>
          <w:lang w:val="es-ES_tradnl"/>
        </w:rPr>
        <w:t xml:space="preserve"> de los resultados de las Comisiones de Estudio del UIT-D por parte de los Estados Miembros</w:t>
      </w:r>
      <w:r w:rsidR="00212FC0">
        <w:rPr>
          <w:lang w:val="es-ES_tradnl"/>
        </w:rPr>
        <w:t>.</w:t>
      </w:r>
    </w:p>
    <w:p w14:paraId="372D6B1D" w14:textId="21027707" w:rsidR="00AC34EB" w:rsidRPr="00AC34EB" w:rsidRDefault="00AC34EB" w:rsidP="00AC34EB">
      <w:pPr>
        <w:rPr>
          <w:lang w:val="es-ES_tradnl"/>
        </w:rPr>
      </w:pPr>
      <w:r w:rsidRPr="00AC34EB">
        <w:rPr>
          <w:lang w:val="es-ES_tradnl"/>
        </w:rPr>
        <w:t xml:space="preserve">La </w:t>
      </w:r>
      <w:r w:rsidR="000203CB">
        <w:rPr>
          <w:b/>
          <w:bCs/>
          <w:lang w:val="es-ES_tradnl"/>
        </w:rPr>
        <w:t>i</w:t>
      </w:r>
      <w:r w:rsidRPr="0008649E">
        <w:rPr>
          <w:b/>
          <w:bCs/>
          <w:lang w:val="es-ES_tradnl"/>
        </w:rPr>
        <w:t>nteracción</w:t>
      </w:r>
      <w:r w:rsidRPr="00AC34EB">
        <w:rPr>
          <w:lang w:val="es-ES_tradnl"/>
        </w:rPr>
        <w:t xml:space="preserve"> se mejora con</w:t>
      </w:r>
      <w:r w:rsidR="000203CB">
        <w:rPr>
          <w:lang w:val="es-ES_tradnl"/>
        </w:rPr>
        <w:t>:</w:t>
      </w:r>
    </w:p>
    <w:p w14:paraId="64731232" w14:textId="29490895" w:rsidR="00AC34EB" w:rsidRPr="00AC34EB" w:rsidRDefault="00611AA2" w:rsidP="007D388D">
      <w:pPr>
        <w:pStyle w:val="enumlev1"/>
        <w:rPr>
          <w:lang w:val="es-ES_tradnl"/>
        </w:rPr>
      </w:pPr>
      <w:r w:rsidRPr="00CA367A">
        <w:rPr>
          <w:lang w:val="es-ES_tradnl"/>
        </w:rPr>
        <w:t>–</w:t>
      </w:r>
      <w:r w:rsidR="00AC34EB" w:rsidRPr="00AC34EB">
        <w:rPr>
          <w:lang w:val="es-ES_tradnl"/>
        </w:rPr>
        <w:tab/>
      </w:r>
      <w:r w:rsidR="000203CB">
        <w:rPr>
          <w:lang w:val="es-ES_tradnl"/>
        </w:rPr>
        <w:t>m</w:t>
      </w:r>
      <w:r w:rsidR="00AC34EB" w:rsidRPr="00AC34EB">
        <w:rPr>
          <w:lang w:val="es-ES_tradnl"/>
        </w:rPr>
        <w:t xml:space="preserve">ás reuniones (virtuales) del </w:t>
      </w:r>
      <w:r w:rsidR="00475A0C">
        <w:rPr>
          <w:lang w:val="es-ES_tradnl"/>
        </w:rPr>
        <w:t>e</w:t>
      </w:r>
      <w:r w:rsidR="00AC34EB" w:rsidRPr="00AC34EB">
        <w:rPr>
          <w:lang w:val="es-ES_tradnl"/>
        </w:rPr>
        <w:t xml:space="preserve">quipo de </w:t>
      </w:r>
      <w:r w:rsidR="00475A0C">
        <w:rPr>
          <w:lang w:val="es-ES_tradnl"/>
        </w:rPr>
        <w:t>d</w:t>
      </w:r>
      <w:r w:rsidR="00AC34EB" w:rsidRPr="00AC34EB">
        <w:rPr>
          <w:lang w:val="es-ES_tradnl"/>
        </w:rPr>
        <w:t>irección de las Cuestiones, las Comisiones de Estudio y conjuntas</w:t>
      </w:r>
      <w:r w:rsidR="000203CB">
        <w:rPr>
          <w:lang w:val="es-ES_tradnl"/>
        </w:rPr>
        <w:t>;</w:t>
      </w:r>
    </w:p>
    <w:p w14:paraId="2D8E0020" w14:textId="2E6DB985" w:rsidR="00AC34EB" w:rsidRPr="00AC34EB" w:rsidRDefault="00611AA2" w:rsidP="007D388D">
      <w:pPr>
        <w:pStyle w:val="enumlev1"/>
        <w:rPr>
          <w:lang w:val="es-ES_tradnl"/>
        </w:rPr>
      </w:pPr>
      <w:r w:rsidRPr="00CA367A">
        <w:rPr>
          <w:lang w:val="es-ES_tradnl"/>
        </w:rPr>
        <w:t>–</w:t>
      </w:r>
      <w:r w:rsidR="00AC34EB" w:rsidRPr="00AC34EB">
        <w:rPr>
          <w:lang w:val="es-ES_tradnl"/>
        </w:rPr>
        <w:tab/>
      </w:r>
      <w:r w:rsidR="000203CB">
        <w:rPr>
          <w:lang w:val="es-ES_tradnl"/>
        </w:rPr>
        <w:t>l</w:t>
      </w:r>
      <w:r w:rsidR="00AC34EB" w:rsidRPr="00AC34EB">
        <w:rPr>
          <w:lang w:val="es-ES_tradnl"/>
        </w:rPr>
        <w:t>a creación de grupos de WhatsApp para apoyar la coordinación de las operaciones y mejorar la eficiencia de las reuniones virtuales</w:t>
      </w:r>
      <w:r w:rsidR="000203CB">
        <w:rPr>
          <w:lang w:val="es-ES_tradnl"/>
        </w:rPr>
        <w:t>;</w:t>
      </w:r>
    </w:p>
    <w:p w14:paraId="3BA79E0C" w14:textId="04858E72" w:rsidR="00AC34EB" w:rsidRPr="00AC34EB" w:rsidRDefault="00611AA2" w:rsidP="007D388D">
      <w:pPr>
        <w:pStyle w:val="enumlev1"/>
        <w:rPr>
          <w:lang w:val="es-ES_tradnl"/>
        </w:rPr>
      </w:pPr>
      <w:r w:rsidRPr="00CA367A">
        <w:rPr>
          <w:lang w:val="es-ES_tradnl"/>
        </w:rPr>
        <w:lastRenderedPageBreak/>
        <w:t>–</w:t>
      </w:r>
      <w:r w:rsidR="00AC34EB" w:rsidRPr="00AC34EB">
        <w:rPr>
          <w:lang w:val="es-ES_tradnl"/>
        </w:rPr>
        <w:tab/>
      </w:r>
      <w:r w:rsidR="000203CB">
        <w:rPr>
          <w:lang w:val="es-ES_tradnl"/>
        </w:rPr>
        <w:t>u</w:t>
      </w:r>
      <w:r w:rsidR="00AC34EB" w:rsidRPr="00AC34EB">
        <w:rPr>
          <w:lang w:val="es-ES_tradnl"/>
        </w:rPr>
        <w:t>na colaboración más estrecha con la CE</w:t>
      </w:r>
      <w:r w:rsidR="00C42E66">
        <w:rPr>
          <w:lang w:val="es-ES_tradnl"/>
        </w:rPr>
        <w:t> </w:t>
      </w:r>
      <w:r w:rsidR="00AC34EB" w:rsidRPr="00AC34EB">
        <w:rPr>
          <w:lang w:val="es-ES_tradnl"/>
        </w:rPr>
        <w:t xml:space="preserve">2 (reuniones conjuntas, reuniones conjuntas de los equipos de dirección y consultas conjuntas de los </w:t>
      </w:r>
      <w:r w:rsidR="002521AF" w:rsidRPr="00AC34EB">
        <w:rPr>
          <w:lang w:val="es-ES_tradnl"/>
        </w:rPr>
        <w:t xml:space="preserve">Presidentes </w:t>
      </w:r>
      <w:r w:rsidR="00AC34EB" w:rsidRPr="00AC34EB">
        <w:rPr>
          <w:lang w:val="es-ES_tradnl"/>
        </w:rPr>
        <w:t>de las C</w:t>
      </w:r>
      <w:r w:rsidR="00FC1EB1">
        <w:rPr>
          <w:lang w:val="es-ES_tradnl"/>
        </w:rPr>
        <w:t xml:space="preserve">omisiones de </w:t>
      </w:r>
      <w:r w:rsidR="00AC34EB" w:rsidRPr="00AC34EB">
        <w:rPr>
          <w:lang w:val="es-ES_tradnl"/>
        </w:rPr>
        <w:t>E</w:t>
      </w:r>
      <w:r w:rsidR="00FC1EB1">
        <w:rPr>
          <w:lang w:val="es-ES_tradnl"/>
        </w:rPr>
        <w:t>studio</w:t>
      </w:r>
      <w:r w:rsidR="00AC34EB" w:rsidRPr="00AC34EB">
        <w:rPr>
          <w:lang w:val="es-ES_tradnl"/>
        </w:rPr>
        <w:t xml:space="preserve"> con la secretaría</w:t>
      </w:r>
      <w:r w:rsidR="00FC1EB1">
        <w:rPr>
          <w:lang w:val="es-ES_tradnl"/>
        </w:rPr>
        <w:t>)</w:t>
      </w:r>
      <w:r w:rsidR="000203CB">
        <w:rPr>
          <w:lang w:val="es-ES_tradnl"/>
        </w:rPr>
        <w:t>;</w:t>
      </w:r>
    </w:p>
    <w:p w14:paraId="286704B5" w14:textId="4AB0AA9A" w:rsidR="00AC34EB" w:rsidRPr="00AC34EB" w:rsidRDefault="00611AA2" w:rsidP="007D388D">
      <w:pPr>
        <w:pStyle w:val="enumlev1"/>
        <w:rPr>
          <w:lang w:val="es-ES_tradnl"/>
        </w:rPr>
      </w:pPr>
      <w:r w:rsidRPr="00CA367A">
        <w:rPr>
          <w:lang w:val="es-ES_tradnl"/>
        </w:rPr>
        <w:t>–</w:t>
      </w:r>
      <w:r w:rsidR="00AC34EB" w:rsidRPr="00AC34EB">
        <w:rPr>
          <w:lang w:val="es-ES_tradnl"/>
        </w:rPr>
        <w:tab/>
      </w:r>
      <w:r w:rsidR="000203CB">
        <w:rPr>
          <w:lang w:val="es-ES_tradnl"/>
        </w:rPr>
        <w:t>m</w:t>
      </w:r>
      <w:r w:rsidR="00AC34EB" w:rsidRPr="00AC34EB">
        <w:rPr>
          <w:lang w:val="es-ES_tradnl"/>
        </w:rPr>
        <w:t>ás declaraciones de coordinación con los grupos pertinentes de otros Sectores así como con otros organismos de las Naciones Unidas</w:t>
      </w:r>
      <w:r w:rsidR="000203CB">
        <w:rPr>
          <w:lang w:val="es-ES_tradnl"/>
        </w:rPr>
        <w:t>;</w:t>
      </w:r>
    </w:p>
    <w:p w14:paraId="132C5F23" w14:textId="2404AC38" w:rsidR="00AC34EB" w:rsidRPr="00AC34EB" w:rsidRDefault="00611AA2" w:rsidP="007D388D">
      <w:pPr>
        <w:pStyle w:val="enumlev1"/>
        <w:rPr>
          <w:lang w:val="es-ES_tradnl"/>
        </w:rPr>
      </w:pPr>
      <w:r w:rsidRPr="00FC1EB1">
        <w:rPr>
          <w:lang w:val="es-ES_tradnl"/>
        </w:rPr>
        <w:t>–</w:t>
      </w:r>
      <w:r w:rsidR="00AC34EB" w:rsidRPr="00AC34EB">
        <w:rPr>
          <w:lang w:val="es-ES_tradnl"/>
        </w:rPr>
        <w:tab/>
      </w:r>
      <w:r w:rsidR="000203CB">
        <w:rPr>
          <w:lang w:val="es-ES_tradnl"/>
        </w:rPr>
        <w:t>a</w:t>
      </w:r>
      <w:r w:rsidR="00AC34EB" w:rsidRPr="00AC34EB">
        <w:rPr>
          <w:lang w:val="es-ES_tradnl"/>
        </w:rPr>
        <w:t xml:space="preserve">signación de misiones a los Coordinadores (GEH, GEIT, CCT, PRIDA, FIGI, Resolución 9, Declaración de la CMDT, </w:t>
      </w:r>
      <w:r w:rsidR="00AC34EB" w:rsidRPr="009017AA">
        <w:rPr>
          <w:lang w:val="es-ES_tradnl"/>
        </w:rPr>
        <w:t xml:space="preserve">Resolución 1 </w:t>
      </w:r>
      <w:r w:rsidR="00EF6435" w:rsidRPr="009017AA">
        <w:rPr>
          <w:lang w:val="es-ES_tradnl"/>
        </w:rPr>
        <w:t>(</w:t>
      </w:r>
      <w:r w:rsidR="00AC34EB" w:rsidRPr="009017AA">
        <w:rPr>
          <w:lang w:val="es-ES_tradnl"/>
        </w:rPr>
        <w:t>Métodos de trabajo</w:t>
      </w:r>
      <w:r w:rsidR="00EF6435" w:rsidRPr="009017AA">
        <w:rPr>
          <w:lang w:val="es-ES_tradnl"/>
        </w:rPr>
        <w:t>)</w:t>
      </w:r>
      <w:r w:rsidR="00AC34EB" w:rsidRPr="009017AA">
        <w:rPr>
          <w:lang w:val="es-ES_tradnl"/>
        </w:rPr>
        <w:t xml:space="preserve">, Resolución 2 </w:t>
      </w:r>
      <w:r w:rsidR="00EF6435" w:rsidRPr="009017AA">
        <w:rPr>
          <w:lang w:val="es-ES_tradnl"/>
        </w:rPr>
        <w:t>(</w:t>
      </w:r>
      <w:r w:rsidR="00AC34EB" w:rsidRPr="009017AA">
        <w:rPr>
          <w:lang w:val="es-ES_tradnl"/>
        </w:rPr>
        <w:t>Futuro de las Cuestiones</w:t>
      </w:r>
      <w:r w:rsidR="00EF6435">
        <w:rPr>
          <w:lang w:val="es-ES_tradnl"/>
        </w:rPr>
        <w:t>)</w:t>
      </w:r>
      <w:r w:rsidR="00AC34EB" w:rsidRPr="00AC34EB">
        <w:rPr>
          <w:lang w:val="es-ES_tradnl"/>
        </w:rPr>
        <w:t>, Racionalización de las Resoluciones) que mejoren las sinergias</w:t>
      </w:r>
      <w:r w:rsidR="000203CB">
        <w:rPr>
          <w:lang w:val="es-ES_tradnl"/>
        </w:rPr>
        <w:t>;</w:t>
      </w:r>
    </w:p>
    <w:p w14:paraId="284A6ADA" w14:textId="08D4D064" w:rsidR="00AC34EB" w:rsidRPr="00AC34EB" w:rsidRDefault="00611AA2" w:rsidP="007D388D">
      <w:pPr>
        <w:pStyle w:val="enumlev1"/>
        <w:rPr>
          <w:lang w:val="es-ES_tradnl"/>
        </w:rPr>
      </w:pPr>
      <w:r w:rsidRPr="00CA367A">
        <w:rPr>
          <w:lang w:val="es-ES_tradnl"/>
        </w:rPr>
        <w:t>–</w:t>
      </w:r>
      <w:r w:rsidR="00AC34EB" w:rsidRPr="00AC34EB">
        <w:rPr>
          <w:lang w:val="es-ES_tradnl"/>
        </w:rPr>
        <w:tab/>
      </w:r>
      <w:r w:rsidR="000203CB">
        <w:rPr>
          <w:lang w:val="es-ES_tradnl"/>
        </w:rPr>
        <w:t>e</w:t>
      </w:r>
      <w:r w:rsidR="00AC34EB" w:rsidRPr="00AC34EB">
        <w:rPr>
          <w:lang w:val="es-ES_tradnl"/>
        </w:rPr>
        <w:t xml:space="preserve">l hecho de que los Miembros del UIT-D activos en las Cuestiones trabajen además de expertos en el desarrollo de productos de la BDT, por ejemplo, </w:t>
      </w:r>
      <w:r w:rsidR="00FC1EB1">
        <w:rPr>
          <w:lang w:val="es-ES_tradnl"/>
        </w:rPr>
        <w:t>c</w:t>
      </w:r>
      <w:r w:rsidR="00AC34EB" w:rsidRPr="00AC34EB">
        <w:rPr>
          <w:lang w:val="es-ES_tradnl"/>
        </w:rPr>
        <w:t xml:space="preserve">onectividad en el último kilómetro, Manual de </w:t>
      </w:r>
      <w:r w:rsidR="00E15342">
        <w:rPr>
          <w:lang w:val="es-ES_tradnl"/>
        </w:rPr>
        <w:t>r</w:t>
      </w:r>
      <w:r w:rsidR="00AC34EB" w:rsidRPr="00AC34EB">
        <w:rPr>
          <w:lang w:val="es-ES_tradnl"/>
        </w:rPr>
        <w:t xml:space="preserve">eglamentación </w:t>
      </w:r>
      <w:r w:rsidR="00E15342">
        <w:rPr>
          <w:lang w:val="es-ES_tradnl"/>
        </w:rPr>
        <w:t>d</w:t>
      </w:r>
      <w:r w:rsidR="00AC34EB" w:rsidRPr="00AC34EB">
        <w:rPr>
          <w:lang w:val="es-ES_tradnl"/>
        </w:rPr>
        <w:t>igital y apoyo a los eventos de la BDT (FRD, RPR, RED)</w:t>
      </w:r>
      <w:r w:rsidR="000203CB">
        <w:rPr>
          <w:lang w:val="es-ES_tradnl"/>
        </w:rPr>
        <w:t>.</w:t>
      </w:r>
    </w:p>
    <w:p w14:paraId="49F1FC52" w14:textId="01D7C3A7" w:rsidR="00AC34EB" w:rsidRPr="00AC34EB" w:rsidRDefault="00AC34EB" w:rsidP="00AC34EB">
      <w:pPr>
        <w:rPr>
          <w:lang w:val="es-ES_tradnl"/>
        </w:rPr>
      </w:pPr>
      <w:r w:rsidRPr="00BE0371">
        <w:rPr>
          <w:lang w:val="es-ES_tradnl"/>
        </w:rPr>
        <w:t xml:space="preserve">La </w:t>
      </w:r>
      <w:r w:rsidR="000203CB" w:rsidRPr="00BE0371">
        <w:rPr>
          <w:b/>
          <w:bCs/>
          <w:lang w:val="es-ES_tradnl"/>
        </w:rPr>
        <w:t>i</w:t>
      </w:r>
      <w:r w:rsidRPr="00BE0371">
        <w:rPr>
          <w:b/>
          <w:bCs/>
          <w:lang w:val="es-ES_tradnl"/>
        </w:rPr>
        <w:t>nnovación</w:t>
      </w:r>
      <w:r w:rsidRPr="00BE0371">
        <w:rPr>
          <w:lang w:val="es-ES_tradnl"/>
        </w:rPr>
        <w:t xml:space="preserve"> se mejora con</w:t>
      </w:r>
      <w:r w:rsidR="000203CB" w:rsidRPr="00BE0371">
        <w:rPr>
          <w:lang w:val="es-ES_tradnl"/>
        </w:rPr>
        <w:t>:</w:t>
      </w:r>
    </w:p>
    <w:p w14:paraId="6369A86F" w14:textId="3EFB6F27" w:rsidR="00AC34EB" w:rsidRPr="00AC34EB" w:rsidRDefault="00611AA2" w:rsidP="007D388D">
      <w:pPr>
        <w:pStyle w:val="enumlev1"/>
        <w:rPr>
          <w:lang w:val="es-ES_tradnl"/>
        </w:rPr>
      </w:pPr>
      <w:r w:rsidRPr="00CA367A">
        <w:rPr>
          <w:lang w:val="es-ES_tradnl"/>
        </w:rPr>
        <w:t>–</w:t>
      </w:r>
      <w:r w:rsidR="00AC34EB" w:rsidRPr="00AC34EB">
        <w:rPr>
          <w:lang w:val="es-ES_tradnl"/>
        </w:rPr>
        <w:tab/>
      </w:r>
      <w:r w:rsidR="000203CB">
        <w:rPr>
          <w:lang w:val="es-ES_tradnl"/>
        </w:rPr>
        <w:t>m</w:t>
      </w:r>
      <w:r w:rsidR="00AC34EB" w:rsidRPr="00AC34EB">
        <w:rPr>
          <w:lang w:val="es-ES_tradnl"/>
        </w:rPr>
        <w:t xml:space="preserve">ás reuniones virtuales, tanto oficiales como oficiosas, ya sea con solo </w:t>
      </w:r>
      <w:r w:rsidR="00BE0371">
        <w:rPr>
          <w:lang w:val="es-ES_tradnl"/>
        </w:rPr>
        <w:t>dos</w:t>
      </w:r>
      <w:r w:rsidR="00AC34EB" w:rsidRPr="00AC34EB">
        <w:rPr>
          <w:lang w:val="es-ES_tradnl"/>
        </w:rPr>
        <w:t xml:space="preserve"> personas o con más de 200</w:t>
      </w:r>
      <w:r w:rsidR="000203CB">
        <w:rPr>
          <w:lang w:val="es-ES_tradnl"/>
        </w:rPr>
        <w:t>;</w:t>
      </w:r>
    </w:p>
    <w:p w14:paraId="676F9193" w14:textId="07BF3B25" w:rsidR="00AC34EB" w:rsidRPr="00AC34EB" w:rsidRDefault="00611AA2" w:rsidP="007D388D">
      <w:pPr>
        <w:pStyle w:val="enumlev1"/>
        <w:rPr>
          <w:lang w:val="es-ES_tradnl"/>
        </w:rPr>
      </w:pPr>
      <w:r w:rsidRPr="00CA367A">
        <w:rPr>
          <w:lang w:val="es-ES_tradnl"/>
        </w:rPr>
        <w:t>–</w:t>
      </w:r>
      <w:r w:rsidR="00AC34EB" w:rsidRPr="00AC34EB">
        <w:rPr>
          <w:lang w:val="es-ES_tradnl"/>
        </w:rPr>
        <w:tab/>
      </w:r>
      <w:r w:rsidR="000203CB">
        <w:rPr>
          <w:lang w:val="es-ES_tradnl"/>
        </w:rPr>
        <w:t>l</w:t>
      </w:r>
      <w:r w:rsidR="00AC34EB" w:rsidRPr="00AC34EB">
        <w:rPr>
          <w:lang w:val="es-ES_tradnl"/>
        </w:rPr>
        <w:t>a utilización de las nuevas tecnologías en el intercambio y la coedición de documentos</w:t>
      </w:r>
      <w:r w:rsidR="000203CB">
        <w:rPr>
          <w:lang w:val="es-ES_tradnl"/>
        </w:rPr>
        <w:t>;</w:t>
      </w:r>
    </w:p>
    <w:p w14:paraId="3E3099C8" w14:textId="68BB512D" w:rsidR="00AC34EB" w:rsidRPr="00AC34EB" w:rsidRDefault="00611AA2" w:rsidP="007D388D">
      <w:pPr>
        <w:pStyle w:val="enumlev1"/>
        <w:rPr>
          <w:lang w:val="es-ES_tradnl"/>
        </w:rPr>
      </w:pPr>
      <w:r w:rsidRPr="00CA367A">
        <w:rPr>
          <w:lang w:val="es-ES_tradnl"/>
        </w:rPr>
        <w:t>–</w:t>
      </w:r>
      <w:r w:rsidR="00AC34EB" w:rsidRPr="00AC34EB">
        <w:rPr>
          <w:lang w:val="es-ES_tradnl"/>
        </w:rPr>
        <w:tab/>
      </w:r>
      <w:r w:rsidR="000203CB">
        <w:rPr>
          <w:lang w:val="es-ES_tradnl"/>
        </w:rPr>
        <w:t>e</w:t>
      </w:r>
      <w:r w:rsidR="00AC34EB" w:rsidRPr="00AC34EB">
        <w:rPr>
          <w:lang w:val="es-ES_tradnl"/>
        </w:rPr>
        <w:t>l comienzo y la terminación satisfactoria de la elaboración de un Cuadro de correspondencias de las Cuestiones con todos los Sectores de la UIT, de cuyo mantenimiento se encarguen las secretarías</w:t>
      </w:r>
      <w:r w:rsidR="000203CB">
        <w:rPr>
          <w:lang w:val="es-ES_tradnl"/>
        </w:rPr>
        <w:t>;</w:t>
      </w:r>
    </w:p>
    <w:p w14:paraId="69885E47" w14:textId="115FE826" w:rsidR="00AC34EB" w:rsidRPr="00AC34EB" w:rsidRDefault="00611AA2" w:rsidP="007D388D">
      <w:pPr>
        <w:pStyle w:val="enumlev1"/>
        <w:rPr>
          <w:lang w:val="es-ES_tradnl"/>
        </w:rPr>
      </w:pPr>
      <w:r w:rsidRPr="00CA367A">
        <w:rPr>
          <w:lang w:val="es-ES_tradnl"/>
        </w:rPr>
        <w:t>–</w:t>
      </w:r>
      <w:r w:rsidR="00AC34EB" w:rsidRPr="00AC34EB">
        <w:rPr>
          <w:lang w:val="es-ES_tradnl"/>
        </w:rPr>
        <w:tab/>
      </w:r>
      <w:r w:rsidR="000203CB">
        <w:rPr>
          <w:lang w:val="es-ES_tradnl"/>
        </w:rPr>
        <w:t>l</w:t>
      </w:r>
      <w:r w:rsidR="00AC34EB" w:rsidRPr="00AC34EB">
        <w:rPr>
          <w:lang w:val="es-ES_tradnl"/>
        </w:rPr>
        <w:t xml:space="preserve">a revisión de las funciones de los Vicepresidentes para las </w:t>
      </w:r>
      <w:r w:rsidR="000203CB">
        <w:rPr>
          <w:lang w:val="es-ES_tradnl"/>
        </w:rPr>
        <w:t>r</w:t>
      </w:r>
      <w:r w:rsidR="00AC34EB" w:rsidRPr="00AC34EB">
        <w:rPr>
          <w:lang w:val="es-ES_tradnl"/>
        </w:rPr>
        <w:t>egiones, a la luz de las directrices</w:t>
      </w:r>
      <w:r w:rsidR="000203CB">
        <w:rPr>
          <w:lang w:val="es-ES_tradnl"/>
        </w:rPr>
        <w:t>;</w:t>
      </w:r>
    </w:p>
    <w:p w14:paraId="2F95B4B8" w14:textId="79144003" w:rsidR="00AC34EB" w:rsidRPr="00AC34EB" w:rsidRDefault="00611AA2" w:rsidP="007D388D">
      <w:pPr>
        <w:pStyle w:val="enumlev1"/>
        <w:rPr>
          <w:lang w:val="es-ES_tradnl"/>
        </w:rPr>
      </w:pPr>
      <w:r w:rsidRPr="00CA367A">
        <w:rPr>
          <w:lang w:val="es-ES_tradnl"/>
        </w:rPr>
        <w:t>–</w:t>
      </w:r>
      <w:r w:rsidR="00AC34EB" w:rsidRPr="00AC34EB">
        <w:rPr>
          <w:lang w:val="es-ES_tradnl"/>
        </w:rPr>
        <w:tab/>
      </w:r>
      <w:r w:rsidR="000203CB">
        <w:rPr>
          <w:lang w:val="es-ES_tradnl"/>
        </w:rPr>
        <w:t>m</w:t>
      </w:r>
      <w:r w:rsidR="00AC34EB" w:rsidRPr="00AC34EB">
        <w:rPr>
          <w:lang w:val="es-ES_tradnl"/>
        </w:rPr>
        <w:t>ás talleres, nuevos seminarios web, seminarios de la CMSI, sesiones y ponentes en las RPR, FRD y RED que informen de la labor de la CE</w:t>
      </w:r>
      <w:r w:rsidR="0008649E">
        <w:rPr>
          <w:lang w:val="es-ES_tradnl"/>
        </w:rPr>
        <w:t> </w:t>
      </w:r>
      <w:r w:rsidR="00AC34EB" w:rsidRPr="00AC34EB">
        <w:rPr>
          <w:lang w:val="es-ES_tradnl"/>
        </w:rPr>
        <w:t>1 y busquen aportaciones que enriquezcan los resultados de la CE</w:t>
      </w:r>
      <w:r w:rsidR="0008649E">
        <w:rPr>
          <w:lang w:val="es-ES_tradnl"/>
        </w:rPr>
        <w:t> </w:t>
      </w:r>
      <w:r w:rsidR="00AC34EB" w:rsidRPr="00AC34EB">
        <w:rPr>
          <w:lang w:val="es-ES_tradnl"/>
        </w:rPr>
        <w:t>1</w:t>
      </w:r>
      <w:r w:rsidR="000203CB">
        <w:rPr>
          <w:lang w:val="es-ES_tradnl"/>
        </w:rPr>
        <w:t>;</w:t>
      </w:r>
    </w:p>
    <w:p w14:paraId="1D42B20A" w14:textId="3E53FFCC" w:rsidR="00AC34EB" w:rsidRPr="00AC34EB" w:rsidRDefault="00611AA2" w:rsidP="007D388D">
      <w:pPr>
        <w:pStyle w:val="enumlev1"/>
        <w:rPr>
          <w:lang w:val="es-ES_tradnl"/>
        </w:rPr>
      </w:pPr>
      <w:r w:rsidRPr="00CA367A">
        <w:rPr>
          <w:lang w:val="es-ES_tradnl"/>
        </w:rPr>
        <w:t>–</w:t>
      </w:r>
      <w:r w:rsidR="00AC34EB" w:rsidRPr="00AC34EB">
        <w:rPr>
          <w:lang w:val="es-ES_tradnl"/>
        </w:rPr>
        <w:tab/>
      </w:r>
      <w:r w:rsidR="000203CB">
        <w:rPr>
          <w:lang w:val="es-ES_tradnl"/>
        </w:rPr>
        <w:t>p</w:t>
      </w:r>
      <w:r w:rsidR="00AC34EB" w:rsidRPr="00AC34EB">
        <w:rPr>
          <w:lang w:val="es-ES_tradnl"/>
        </w:rPr>
        <w:t xml:space="preserve">roductos anuales (también denominados documentos) con blogs pertinentes de las </w:t>
      </w:r>
      <w:r w:rsidR="00AC34EB" w:rsidRPr="007170FC">
        <w:rPr>
          <w:i/>
          <w:iCs/>
          <w:lang w:val="es-ES_tradnl"/>
        </w:rPr>
        <w:t>Actualidades de la UIT</w:t>
      </w:r>
      <w:r w:rsidR="00AC34EB" w:rsidRPr="00AC34EB">
        <w:rPr>
          <w:lang w:val="es-ES_tradnl"/>
        </w:rPr>
        <w:t>, entrevistas y promoción en el sitio web, dado su carácter gratuito, de público acceso y disponible en todos los idiomas oficiales de las Naciones Unidas</w:t>
      </w:r>
      <w:r w:rsidR="000203CB">
        <w:rPr>
          <w:lang w:val="es-ES_tradnl"/>
        </w:rPr>
        <w:t>;</w:t>
      </w:r>
    </w:p>
    <w:p w14:paraId="22B4F024" w14:textId="1C6771FD" w:rsidR="00AC34EB" w:rsidRPr="00AC34EB" w:rsidRDefault="00611AA2" w:rsidP="007D388D">
      <w:pPr>
        <w:pStyle w:val="enumlev1"/>
        <w:rPr>
          <w:lang w:val="es-ES_tradnl"/>
        </w:rPr>
      </w:pPr>
      <w:r w:rsidRPr="00CA367A">
        <w:rPr>
          <w:lang w:val="es-ES_tradnl"/>
        </w:rPr>
        <w:t>–</w:t>
      </w:r>
      <w:r w:rsidR="00AC34EB" w:rsidRPr="00AC34EB">
        <w:rPr>
          <w:lang w:val="es-ES_tradnl"/>
        </w:rPr>
        <w:tab/>
      </w:r>
      <w:r w:rsidR="000203CB">
        <w:rPr>
          <w:lang w:val="es-ES_tradnl"/>
        </w:rPr>
        <w:t>l</w:t>
      </w:r>
      <w:r w:rsidR="00AC34EB" w:rsidRPr="00AC34EB">
        <w:rPr>
          <w:lang w:val="es-ES_tradnl"/>
        </w:rPr>
        <w:t xml:space="preserve">a edición profesional de los informes de resultados finales que ha recibido una excelente acogida por parte de los equipos de dirección y los </w:t>
      </w:r>
      <w:r w:rsidR="00BE0371">
        <w:rPr>
          <w:lang w:val="es-ES_tradnl"/>
        </w:rPr>
        <w:t>m</w:t>
      </w:r>
      <w:r w:rsidR="00AC34EB" w:rsidRPr="00AC34EB">
        <w:rPr>
          <w:lang w:val="es-ES_tradnl"/>
        </w:rPr>
        <w:t>iembros en general</w:t>
      </w:r>
      <w:r w:rsidR="000203CB">
        <w:rPr>
          <w:lang w:val="es-ES_tradnl"/>
        </w:rPr>
        <w:t>;</w:t>
      </w:r>
    </w:p>
    <w:p w14:paraId="126D6C00" w14:textId="5C72E1F9" w:rsidR="00AC34EB" w:rsidRPr="00AC34EB" w:rsidRDefault="00611AA2" w:rsidP="007D388D">
      <w:pPr>
        <w:pStyle w:val="enumlev1"/>
        <w:rPr>
          <w:lang w:val="es-ES_tradnl"/>
        </w:rPr>
      </w:pPr>
      <w:r w:rsidRPr="00CA367A">
        <w:rPr>
          <w:lang w:val="es-ES_tradnl"/>
        </w:rPr>
        <w:t>–</w:t>
      </w:r>
      <w:r w:rsidR="00AC34EB" w:rsidRPr="00AC34EB">
        <w:rPr>
          <w:lang w:val="es-ES_tradnl"/>
        </w:rPr>
        <w:tab/>
      </w:r>
      <w:r w:rsidR="000203CB">
        <w:rPr>
          <w:lang w:val="es-ES_tradnl"/>
        </w:rPr>
        <w:t>l</w:t>
      </w:r>
      <w:r w:rsidR="00AC34EB" w:rsidRPr="00AC34EB">
        <w:rPr>
          <w:lang w:val="es-ES_tradnl"/>
        </w:rPr>
        <w:t>os subtítulos en todas las reuniones, de gran utilidad tanto para las personas con discapacidad auditiva como para quienes tienen problemas con la conexión de sonido, o experimentan dificultades con la comprensión de ciertos acentos</w:t>
      </w:r>
      <w:r w:rsidR="000203CB">
        <w:rPr>
          <w:lang w:val="es-ES_tradnl"/>
        </w:rPr>
        <w:t>;</w:t>
      </w:r>
    </w:p>
    <w:p w14:paraId="0AD4E417" w14:textId="7B3AA095" w:rsidR="00AC34EB" w:rsidRPr="00AC34EB" w:rsidRDefault="00611AA2" w:rsidP="007D388D">
      <w:pPr>
        <w:pStyle w:val="enumlev1"/>
        <w:rPr>
          <w:lang w:val="es-ES_tradnl"/>
        </w:rPr>
      </w:pPr>
      <w:r w:rsidRPr="00CA367A">
        <w:rPr>
          <w:lang w:val="es-ES_tradnl"/>
        </w:rPr>
        <w:t>–</w:t>
      </w:r>
      <w:r w:rsidR="00AC34EB" w:rsidRPr="00AC34EB">
        <w:rPr>
          <w:lang w:val="es-ES_tradnl"/>
        </w:rPr>
        <w:tab/>
      </w:r>
      <w:r w:rsidR="000203CB">
        <w:rPr>
          <w:lang w:val="es-ES_tradnl"/>
        </w:rPr>
        <w:t>e</w:t>
      </w:r>
      <w:r w:rsidR="00AC34EB" w:rsidRPr="00AC34EB">
        <w:rPr>
          <w:lang w:val="es-ES_tradnl"/>
        </w:rPr>
        <w:t>l acceso a los textos sin procesar de los subtítulos de las reuniones y chats públicos que se intercambian en línea durante las reuniones, para mejora</w:t>
      </w:r>
      <w:r w:rsidR="00BE0371">
        <w:rPr>
          <w:lang w:val="es-ES_tradnl"/>
        </w:rPr>
        <w:t>r</w:t>
      </w:r>
      <w:r w:rsidR="00AC34EB" w:rsidRPr="00AC34EB">
        <w:rPr>
          <w:lang w:val="es-ES_tradnl"/>
        </w:rPr>
        <w:t xml:space="preserve"> la claridad y la transparencia, y facilitar el cotejo de la información para la redacción de informes</w:t>
      </w:r>
      <w:r w:rsidR="000203CB">
        <w:rPr>
          <w:lang w:val="es-ES_tradnl"/>
        </w:rPr>
        <w:t>;</w:t>
      </w:r>
    </w:p>
    <w:p w14:paraId="243F00A7" w14:textId="1B80D5CE" w:rsidR="00AC34EB" w:rsidRPr="00AC34EB" w:rsidRDefault="00611AA2" w:rsidP="007D388D">
      <w:pPr>
        <w:pStyle w:val="enumlev1"/>
        <w:rPr>
          <w:lang w:val="es-ES_tradnl"/>
        </w:rPr>
      </w:pPr>
      <w:r w:rsidRPr="00CA367A">
        <w:rPr>
          <w:lang w:val="es-ES_tradnl"/>
        </w:rPr>
        <w:t>–</w:t>
      </w:r>
      <w:r w:rsidR="00AC34EB" w:rsidRPr="00AC34EB">
        <w:rPr>
          <w:lang w:val="es-ES_tradnl"/>
        </w:rPr>
        <w:tab/>
      </w:r>
      <w:r w:rsidR="000203CB">
        <w:rPr>
          <w:lang w:val="es-ES_tradnl"/>
        </w:rPr>
        <w:t>l</w:t>
      </w:r>
      <w:r w:rsidR="00AC34EB" w:rsidRPr="00AC34EB">
        <w:rPr>
          <w:lang w:val="es-ES_tradnl"/>
        </w:rPr>
        <w:t xml:space="preserve">as reuniones de Grupos de Relator y </w:t>
      </w:r>
      <w:r w:rsidR="00BE0371">
        <w:rPr>
          <w:lang w:val="es-ES_tradnl"/>
        </w:rPr>
        <w:t>s</w:t>
      </w:r>
      <w:r w:rsidR="00AC34EB" w:rsidRPr="00AC34EB">
        <w:rPr>
          <w:lang w:val="es-ES_tradnl"/>
        </w:rPr>
        <w:t>esiones plenarias totalmente virtuales</w:t>
      </w:r>
      <w:r w:rsidR="000203CB">
        <w:rPr>
          <w:lang w:val="es-ES_tradnl"/>
        </w:rPr>
        <w:t>;</w:t>
      </w:r>
    </w:p>
    <w:p w14:paraId="2008C649" w14:textId="7F1C9238" w:rsidR="00AC34EB" w:rsidRPr="00AC34EB" w:rsidRDefault="00611AA2" w:rsidP="007D388D">
      <w:pPr>
        <w:pStyle w:val="enumlev1"/>
        <w:rPr>
          <w:lang w:val="es-ES_tradnl"/>
        </w:rPr>
      </w:pPr>
      <w:r w:rsidRPr="00CA367A">
        <w:rPr>
          <w:lang w:val="es-ES_tradnl"/>
        </w:rPr>
        <w:t>–</w:t>
      </w:r>
      <w:r w:rsidR="00AC34EB" w:rsidRPr="00AC34EB">
        <w:rPr>
          <w:lang w:val="es-ES_tradnl"/>
        </w:rPr>
        <w:tab/>
      </w:r>
      <w:r w:rsidR="000203CB">
        <w:rPr>
          <w:lang w:val="es-ES_tradnl"/>
        </w:rPr>
        <w:t>l</w:t>
      </w:r>
      <w:r w:rsidR="00AC34EB" w:rsidRPr="00AC34EB">
        <w:rPr>
          <w:lang w:val="es-ES_tradnl"/>
        </w:rPr>
        <w:t xml:space="preserve">a </w:t>
      </w:r>
      <w:r w:rsidR="00475A0C">
        <w:rPr>
          <w:lang w:val="es-ES_tradnl"/>
        </w:rPr>
        <w:t>g</w:t>
      </w:r>
      <w:r w:rsidR="00AC34EB" w:rsidRPr="00AC34EB">
        <w:rPr>
          <w:lang w:val="es-ES_tradnl"/>
        </w:rPr>
        <w:t xml:space="preserve">estión </w:t>
      </w:r>
      <w:r w:rsidR="00475A0C">
        <w:rPr>
          <w:lang w:val="es-ES_tradnl"/>
        </w:rPr>
        <w:t>b</w:t>
      </w:r>
      <w:r w:rsidR="00AC34EB" w:rsidRPr="00AC34EB">
        <w:rPr>
          <w:lang w:val="es-ES_tradnl"/>
        </w:rPr>
        <w:t xml:space="preserve">asada en los </w:t>
      </w:r>
      <w:r w:rsidR="00475A0C">
        <w:rPr>
          <w:lang w:val="es-ES_tradnl"/>
        </w:rPr>
        <w:t>r</w:t>
      </w:r>
      <w:r w:rsidR="00AC34EB" w:rsidRPr="00AC34EB">
        <w:rPr>
          <w:lang w:val="es-ES_tradnl"/>
        </w:rPr>
        <w:t>esultados (GBR), que es una labor de la secretaría en curso de la que se informará más a fondo en el próximo ciclo. La GBR aporta claridad de propósito y especificidad a las actividades centrales con repercusión sobre nuestros destinatarios.</w:t>
      </w:r>
    </w:p>
    <w:p w14:paraId="0BAB9A2A" w14:textId="0CD29D48" w:rsidR="00AC34EB" w:rsidRPr="00AC34EB" w:rsidRDefault="00AC34EB" w:rsidP="00D30B68">
      <w:pPr>
        <w:keepNext/>
        <w:keepLines/>
        <w:rPr>
          <w:lang w:val="es-ES_tradnl"/>
        </w:rPr>
      </w:pPr>
      <w:r w:rsidRPr="00554BDD">
        <w:rPr>
          <w:lang w:val="es-ES_tradnl"/>
        </w:rPr>
        <w:lastRenderedPageBreak/>
        <w:t>La</w:t>
      </w:r>
      <w:r w:rsidRPr="00AC34EB">
        <w:rPr>
          <w:lang w:val="es-ES_tradnl"/>
        </w:rPr>
        <w:t xml:space="preserve"> </w:t>
      </w:r>
      <w:r w:rsidR="000203CB">
        <w:rPr>
          <w:b/>
          <w:bCs/>
          <w:lang w:val="es-ES_tradnl"/>
        </w:rPr>
        <w:t>i</w:t>
      </w:r>
      <w:r w:rsidRPr="0008649E">
        <w:rPr>
          <w:b/>
          <w:bCs/>
          <w:lang w:val="es-ES_tradnl"/>
        </w:rPr>
        <w:t>mplementación</w:t>
      </w:r>
      <w:r w:rsidRPr="00AC34EB">
        <w:rPr>
          <w:lang w:val="es-ES_tradnl"/>
        </w:rPr>
        <w:t xml:space="preserve"> es el proceso en curso para traducir los resultados de la CE</w:t>
      </w:r>
      <w:r w:rsidR="00554BDD">
        <w:rPr>
          <w:lang w:val="es-ES_tradnl"/>
        </w:rPr>
        <w:t> </w:t>
      </w:r>
      <w:r w:rsidRPr="00AC34EB">
        <w:rPr>
          <w:lang w:val="es-ES_tradnl"/>
        </w:rPr>
        <w:t>1 (informes de resultados y directrices) en aplicaciones nacionales y Recomendaciones UIT-D según proceda, mediante</w:t>
      </w:r>
      <w:r w:rsidR="0008649E">
        <w:rPr>
          <w:lang w:val="es-ES_tradnl"/>
        </w:rPr>
        <w:t>:</w:t>
      </w:r>
    </w:p>
    <w:p w14:paraId="51460736" w14:textId="1F8D9D07" w:rsidR="00AC34EB" w:rsidRPr="00AC34EB" w:rsidRDefault="00611AA2" w:rsidP="007D388D">
      <w:pPr>
        <w:pStyle w:val="enumlev1"/>
        <w:rPr>
          <w:lang w:val="es-ES_tradnl"/>
        </w:rPr>
      </w:pPr>
      <w:r w:rsidRPr="00CA367A">
        <w:rPr>
          <w:lang w:val="es-ES_tradnl"/>
        </w:rPr>
        <w:t>–</w:t>
      </w:r>
      <w:r w:rsidR="00AC34EB" w:rsidRPr="00AC34EB">
        <w:rPr>
          <w:lang w:val="es-ES_tradnl"/>
        </w:rPr>
        <w:tab/>
      </w:r>
      <w:r w:rsidR="000203CB">
        <w:rPr>
          <w:lang w:val="es-ES_tradnl"/>
        </w:rPr>
        <w:t>l</w:t>
      </w:r>
      <w:r w:rsidR="00AC34EB" w:rsidRPr="00AC34EB">
        <w:rPr>
          <w:lang w:val="es-ES_tradnl"/>
        </w:rPr>
        <w:t xml:space="preserve">a divulgación oportuna de informes gratuitos en todos los idiomas de las Naciones Unidas como </w:t>
      </w:r>
      <w:r w:rsidR="00554BDD">
        <w:rPr>
          <w:lang w:val="es-ES_tradnl"/>
        </w:rPr>
        <w:t>p</w:t>
      </w:r>
      <w:r w:rsidR="00AC34EB" w:rsidRPr="00AC34EB">
        <w:rPr>
          <w:lang w:val="es-ES_tradnl"/>
        </w:rPr>
        <w:t>ublicaciones de la UIT a más tardar a finales de junio</w:t>
      </w:r>
      <w:r w:rsidR="000203CB">
        <w:rPr>
          <w:lang w:val="es-ES_tradnl"/>
        </w:rPr>
        <w:t>;</w:t>
      </w:r>
    </w:p>
    <w:p w14:paraId="068F872D" w14:textId="0E7E66A3" w:rsidR="00AC34EB" w:rsidRPr="00AC34EB" w:rsidRDefault="00611AA2" w:rsidP="007D388D">
      <w:pPr>
        <w:pStyle w:val="enumlev1"/>
        <w:rPr>
          <w:lang w:val="es-ES_tradnl"/>
        </w:rPr>
      </w:pPr>
      <w:r w:rsidRPr="00CA367A">
        <w:rPr>
          <w:lang w:val="es-ES_tradnl"/>
        </w:rPr>
        <w:t>–</w:t>
      </w:r>
      <w:r w:rsidR="00AC34EB" w:rsidRPr="00AC34EB">
        <w:rPr>
          <w:lang w:val="es-ES_tradnl"/>
        </w:rPr>
        <w:tab/>
      </w:r>
      <w:r w:rsidR="000203CB">
        <w:rPr>
          <w:lang w:val="es-ES_tradnl"/>
        </w:rPr>
        <w:t>l</w:t>
      </w:r>
      <w:r w:rsidR="00AC34EB" w:rsidRPr="00AC34EB">
        <w:rPr>
          <w:lang w:val="es-ES_tradnl"/>
        </w:rPr>
        <w:t>a elaboración e implementación de un plan de comunicación para fomentar el interés en los resultados de la CE</w:t>
      </w:r>
      <w:r w:rsidR="00C42E66">
        <w:rPr>
          <w:lang w:val="es-ES_tradnl"/>
        </w:rPr>
        <w:t> </w:t>
      </w:r>
      <w:r w:rsidR="00AC34EB" w:rsidRPr="00AC34EB">
        <w:rPr>
          <w:lang w:val="es-ES_tradnl"/>
        </w:rPr>
        <w:t>1 y los futuros trabajos, y en particular los seminarios web y las actuaciones conjuntas con la BDT, la UIT y otras entidades ajenas a la Unión</w:t>
      </w:r>
      <w:r w:rsidR="000203CB">
        <w:rPr>
          <w:lang w:val="es-ES_tradnl"/>
        </w:rPr>
        <w:t>;</w:t>
      </w:r>
    </w:p>
    <w:p w14:paraId="4B4173AF" w14:textId="528C18D3" w:rsidR="00AC34EB" w:rsidRPr="00AC34EB" w:rsidRDefault="00611AA2" w:rsidP="007D388D">
      <w:pPr>
        <w:pStyle w:val="enumlev1"/>
        <w:rPr>
          <w:lang w:val="es-ES_tradnl"/>
        </w:rPr>
      </w:pPr>
      <w:r w:rsidRPr="00CA367A">
        <w:rPr>
          <w:lang w:val="es-ES_tradnl"/>
        </w:rPr>
        <w:t>–</w:t>
      </w:r>
      <w:r w:rsidR="00AC34EB" w:rsidRPr="00AC34EB">
        <w:rPr>
          <w:lang w:val="es-ES_tradnl"/>
        </w:rPr>
        <w:tab/>
      </w:r>
      <w:r w:rsidR="000203CB">
        <w:rPr>
          <w:lang w:val="es-ES_tradnl"/>
        </w:rPr>
        <w:t>l</w:t>
      </w:r>
      <w:r w:rsidR="00AC34EB" w:rsidRPr="00AC34EB">
        <w:rPr>
          <w:lang w:val="es-ES_tradnl"/>
        </w:rPr>
        <w:t>a promoción activa de los resultados de la CE</w:t>
      </w:r>
      <w:r w:rsidR="000203CB">
        <w:rPr>
          <w:lang w:val="es-ES_tradnl"/>
        </w:rPr>
        <w:t> </w:t>
      </w:r>
      <w:r w:rsidR="00AC34EB" w:rsidRPr="00AC34EB">
        <w:rPr>
          <w:lang w:val="es-ES_tradnl"/>
        </w:rPr>
        <w:t xml:space="preserve">1 por parte de los </w:t>
      </w:r>
      <w:r w:rsidR="00475A0C">
        <w:rPr>
          <w:lang w:val="es-ES_tradnl"/>
        </w:rPr>
        <w:t>e</w:t>
      </w:r>
      <w:r w:rsidR="00AC34EB" w:rsidRPr="00AC34EB">
        <w:rPr>
          <w:lang w:val="es-ES_tradnl"/>
        </w:rPr>
        <w:t xml:space="preserve">quipos de </w:t>
      </w:r>
      <w:r w:rsidR="00475A0C">
        <w:rPr>
          <w:lang w:val="es-ES_tradnl"/>
        </w:rPr>
        <w:t>d</w:t>
      </w:r>
      <w:r w:rsidR="00AC34EB" w:rsidRPr="00AC34EB">
        <w:rPr>
          <w:lang w:val="es-ES_tradnl"/>
        </w:rPr>
        <w:t xml:space="preserve">irección y </w:t>
      </w:r>
      <w:r w:rsidR="00554BDD">
        <w:rPr>
          <w:lang w:val="es-ES_tradnl"/>
        </w:rPr>
        <w:t>c</w:t>
      </w:r>
      <w:r w:rsidR="00AC34EB" w:rsidRPr="00AC34EB">
        <w:rPr>
          <w:lang w:val="es-ES_tradnl"/>
        </w:rPr>
        <w:t>ontribuidores y el que éstos nos sirvan de modelo por utilizarlos e informarnos de ello</w:t>
      </w:r>
      <w:r w:rsidR="000203CB">
        <w:rPr>
          <w:lang w:val="es-ES_tradnl"/>
        </w:rPr>
        <w:t>;</w:t>
      </w:r>
    </w:p>
    <w:p w14:paraId="28FFCC1B" w14:textId="775C29E7" w:rsidR="00AC34EB" w:rsidRPr="00AC34EB" w:rsidRDefault="00611AA2" w:rsidP="00D30B68">
      <w:pPr>
        <w:pStyle w:val="enumlev1"/>
        <w:rPr>
          <w:lang w:val="es-ES_tradnl"/>
        </w:rPr>
      </w:pPr>
      <w:r w:rsidRPr="00CA367A">
        <w:rPr>
          <w:lang w:val="es-ES_tradnl"/>
        </w:rPr>
        <w:t>–</w:t>
      </w:r>
      <w:r w:rsidR="00AC34EB" w:rsidRPr="00AC34EB">
        <w:rPr>
          <w:lang w:val="es-ES_tradnl"/>
        </w:rPr>
        <w:tab/>
      </w:r>
      <w:r w:rsidR="000203CB" w:rsidRPr="00D30B68">
        <w:rPr>
          <w:lang w:val="es-ES_tradnl"/>
        </w:rPr>
        <w:t>a</w:t>
      </w:r>
      <w:r w:rsidR="00AC34EB" w:rsidRPr="00D30B68">
        <w:rPr>
          <w:lang w:val="es-ES_tradnl"/>
        </w:rPr>
        <w:t>ctividades</w:t>
      </w:r>
      <w:r w:rsidR="00AC34EB" w:rsidRPr="00AC34EB">
        <w:rPr>
          <w:lang w:val="es-ES_tradnl"/>
        </w:rPr>
        <w:t xml:space="preserve"> regionales (en particular un llamamiento a las mujeres que integran los </w:t>
      </w:r>
      <w:r w:rsidR="00475A0C">
        <w:rPr>
          <w:lang w:val="es-ES_tradnl"/>
        </w:rPr>
        <w:t>e</w:t>
      </w:r>
      <w:r w:rsidR="00AC34EB" w:rsidRPr="00AC34EB">
        <w:rPr>
          <w:lang w:val="es-ES_tradnl"/>
        </w:rPr>
        <w:t xml:space="preserve">quipos de </w:t>
      </w:r>
      <w:r w:rsidR="00475A0C">
        <w:rPr>
          <w:lang w:val="es-ES_tradnl"/>
        </w:rPr>
        <w:t>d</w:t>
      </w:r>
      <w:r w:rsidR="00AC34EB" w:rsidRPr="00AC34EB">
        <w:rPr>
          <w:lang w:val="es-ES_tradnl"/>
        </w:rPr>
        <w:t>irección de las C</w:t>
      </w:r>
      <w:r w:rsidR="00554BDD">
        <w:rPr>
          <w:lang w:val="es-ES_tradnl"/>
        </w:rPr>
        <w:t xml:space="preserve">omisiones de </w:t>
      </w:r>
      <w:r w:rsidR="00AC34EB" w:rsidRPr="00AC34EB">
        <w:rPr>
          <w:lang w:val="es-ES_tradnl"/>
        </w:rPr>
        <w:t>E</w:t>
      </w:r>
      <w:r w:rsidR="00554BDD">
        <w:rPr>
          <w:lang w:val="es-ES_tradnl"/>
        </w:rPr>
        <w:t>studio</w:t>
      </w:r>
      <w:r w:rsidR="00AC34EB" w:rsidRPr="00AC34EB">
        <w:rPr>
          <w:lang w:val="es-ES_tradnl"/>
        </w:rPr>
        <w:t xml:space="preserve"> para que intensifiquen su participación en la iniciativa de la Red de Mujeres (NOW, por Network of Women) y en las actividades regionales</w:t>
      </w:r>
      <w:r w:rsidR="000203CB">
        <w:rPr>
          <w:lang w:val="es-ES_tradnl"/>
        </w:rPr>
        <w:t>;</w:t>
      </w:r>
    </w:p>
    <w:p w14:paraId="7845DEE1" w14:textId="3D937C23" w:rsidR="00AC34EB" w:rsidRPr="00AC34EB" w:rsidRDefault="00611AA2" w:rsidP="007D388D">
      <w:pPr>
        <w:pStyle w:val="enumlev1"/>
        <w:rPr>
          <w:lang w:val="es-ES_tradnl"/>
        </w:rPr>
      </w:pPr>
      <w:r w:rsidRPr="00CA367A">
        <w:rPr>
          <w:lang w:val="es-ES_tradnl"/>
        </w:rPr>
        <w:t>–</w:t>
      </w:r>
      <w:r w:rsidR="00AC34EB" w:rsidRPr="00AC34EB">
        <w:rPr>
          <w:lang w:val="es-ES_tradnl"/>
        </w:rPr>
        <w:tab/>
      </w:r>
      <w:r w:rsidR="000203CB">
        <w:rPr>
          <w:lang w:val="es-ES_tradnl"/>
        </w:rPr>
        <w:t>u</w:t>
      </w:r>
      <w:r w:rsidR="00AC34EB" w:rsidRPr="00AC34EB">
        <w:rPr>
          <w:lang w:val="es-ES_tradnl"/>
        </w:rPr>
        <w:t>n llamamiento a los Miembros (a nivel regional y nacional) para que impulsen las actividades en las que se utilicen los resultados de la CE</w:t>
      </w:r>
      <w:r w:rsidR="00554BDD">
        <w:rPr>
          <w:lang w:val="es-ES_tradnl"/>
        </w:rPr>
        <w:t> </w:t>
      </w:r>
      <w:r w:rsidR="00AC34EB" w:rsidRPr="00AC34EB">
        <w:rPr>
          <w:lang w:val="es-ES_tradnl"/>
        </w:rPr>
        <w:t>1 para el desarrollo de las TIC, en el ámbito de</w:t>
      </w:r>
      <w:r w:rsidR="000203CB">
        <w:rPr>
          <w:lang w:val="es-ES_tradnl"/>
        </w:rPr>
        <w:t>:</w:t>
      </w:r>
    </w:p>
    <w:p w14:paraId="2B844AFC" w14:textId="7BB67739" w:rsidR="00AC34EB" w:rsidRPr="00AC34EB" w:rsidRDefault="00AC34EB" w:rsidP="007D388D">
      <w:pPr>
        <w:pStyle w:val="enumlev2"/>
        <w:rPr>
          <w:lang w:val="es-ES_tradnl"/>
        </w:rPr>
      </w:pPr>
      <w:r w:rsidRPr="00AC34EB">
        <w:rPr>
          <w:lang w:val="es-ES_tradnl"/>
        </w:rPr>
        <w:t>•</w:t>
      </w:r>
      <w:r w:rsidRPr="00AC34EB">
        <w:rPr>
          <w:lang w:val="es-ES_tradnl"/>
        </w:rPr>
        <w:tab/>
      </w:r>
      <w:r w:rsidR="000203CB">
        <w:rPr>
          <w:lang w:val="es-ES_tradnl"/>
        </w:rPr>
        <w:t>e</w:t>
      </w:r>
      <w:r w:rsidRPr="00AC34EB">
        <w:rPr>
          <w:lang w:val="es-ES_tradnl"/>
        </w:rPr>
        <w:t>l gobierno</w:t>
      </w:r>
      <w:r w:rsidR="000203CB">
        <w:rPr>
          <w:lang w:val="es-ES_tradnl"/>
        </w:rPr>
        <w:t>;</w:t>
      </w:r>
    </w:p>
    <w:p w14:paraId="0D3D7918" w14:textId="7C62F74E" w:rsidR="00AC34EB" w:rsidRPr="00AC34EB" w:rsidRDefault="00AC34EB" w:rsidP="007D388D">
      <w:pPr>
        <w:pStyle w:val="enumlev2"/>
        <w:rPr>
          <w:lang w:val="es-ES_tradnl"/>
        </w:rPr>
      </w:pPr>
      <w:r w:rsidRPr="00AC34EB">
        <w:rPr>
          <w:lang w:val="es-ES_tradnl"/>
        </w:rPr>
        <w:t>•</w:t>
      </w:r>
      <w:r w:rsidRPr="00AC34EB">
        <w:rPr>
          <w:lang w:val="es-ES_tradnl"/>
        </w:rPr>
        <w:tab/>
      </w:r>
      <w:r w:rsidR="000203CB">
        <w:rPr>
          <w:lang w:val="es-ES_tradnl"/>
        </w:rPr>
        <w:t>l</w:t>
      </w:r>
      <w:r w:rsidRPr="00AC34EB">
        <w:rPr>
          <w:lang w:val="es-ES_tradnl"/>
        </w:rPr>
        <w:t>as instituciones académicas</w:t>
      </w:r>
      <w:r w:rsidR="000203CB">
        <w:rPr>
          <w:lang w:val="es-ES_tradnl"/>
        </w:rPr>
        <w:t>;</w:t>
      </w:r>
    </w:p>
    <w:p w14:paraId="0A5B5581" w14:textId="33BD333A" w:rsidR="00AC34EB" w:rsidRPr="00AC34EB" w:rsidRDefault="00AC34EB" w:rsidP="007D388D">
      <w:pPr>
        <w:pStyle w:val="enumlev2"/>
        <w:rPr>
          <w:lang w:val="es-ES_tradnl"/>
        </w:rPr>
      </w:pPr>
      <w:r w:rsidRPr="00AC34EB">
        <w:rPr>
          <w:lang w:val="es-ES_tradnl"/>
        </w:rPr>
        <w:t>•</w:t>
      </w:r>
      <w:r w:rsidRPr="00AC34EB">
        <w:rPr>
          <w:lang w:val="es-ES_tradnl"/>
        </w:rPr>
        <w:tab/>
      </w:r>
      <w:r w:rsidR="000203CB">
        <w:rPr>
          <w:lang w:val="es-ES_tradnl"/>
        </w:rPr>
        <w:t>l</w:t>
      </w:r>
      <w:r w:rsidRPr="00AC34EB">
        <w:rPr>
          <w:lang w:val="es-ES_tradnl"/>
        </w:rPr>
        <w:t>as pymes</w:t>
      </w:r>
      <w:r w:rsidR="000203CB">
        <w:rPr>
          <w:lang w:val="es-ES_tradnl"/>
        </w:rPr>
        <w:t>;</w:t>
      </w:r>
    </w:p>
    <w:p w14:paraId="6CEBE9C9" w14:textId="3CA57D1A" w:rsidR="00AC34EB" w:rsidRPr="00AC34EB" w:rsidRDefault="00AC34EB" w:rsidP="007D388D">
      <w:pPr>
        <w:pStyle w:val="enumlev2"/>
        <w:rPr>
          <w:lang w:val="es-ES_tradnl"/>
        </w:rPr>
      </w:pPr>
      <w:r w:rsidRPr="00AC34EB">
        <w:rPr>
          <w:lang w:val="es-ES_tradnl"/>
        </w:rPr>
        <w:t>•</w:t>
      </w:r>
      <w:r w:rsidRPr="00AC34EB">
        <w:rPr>
          <w:lang w:val="es-ES_tradnl"/>
        </w:rPr>
        <w:tab/>
      </w:r>
      <w:r w:rsidR="000203CB">
        <w:rPr>
          <w:lang w:val="es-ES_tradnl"/>
        </w:rPr>
        <w:t>l</w:t>
      </w:r>
      <w:r w:rsidRPr="00AC34EB">
        <w:rPr>
          <w:lang w:val="es-ES_tradnl"/>
        </w:rPr>
        <w:t>a industria</w:t>
      </w:r>
      <w:r w:rsidR="000203CB">
        <w:rPr>
          <w:lang w:val="es-ES_tradnl"/>
        </w:rPr>
        <w:t>.</w:t>
      </w:r>
    </w:p>
    <w:p w14:paraId="3174BF81" w14:textId="77777777" w:rsidR="00AC34EB" w:rsidRPr="00AC34EB" w:rsidRDefault="00AC34EB" w:rsidP="00611AA2">
      <w:pPr>
        <w:pStyle w:val="Heading1"/>
        <w:rPr>
          <w:lang w:val="es-ES_tradnl"/>
        </w:rPr>
      </w:pPr>
      <w:r w:rsidRPr="00AC34EB">
        <w:rPr>
          <w:lang w:val="es-ES_tradnl"/>
        </w:rPr>
        <w:t>7</w:t>
      </w:r>
      <w:r w:rsidRPr="00AC34EB">
        <w:rPr>
          <w:lang w:val="es-ES_tradnl"/>
        </w:rPr>
        <w:tab/>
        <w:t>Conclusiones</w:t>
      </w:r>
    </w:p>
    <w:p w14:paraId="452B93CA" w14:textId="6015E7D3" w:rsidR="00991B13" w:rsidRDefault="00AC34EB" w:rsidP="000203CB">
      <w:pPr>
        <w:keepNext/>
        <w:keepLines/>
        <w:rPr>
          <w:lang w:val="es-ES_tradnl"/>
        </w:rPr>
      </w:pPr>
      <w:r w:rsidRPr="00AC34EB">
        <w:rPr>
          <w:lang w:val="es-ES_tradnl"/>
        </w:rPr>
        <w:t xml:space="preserve">La Comisión de Estudio 1 ha llevado a buen término su mandato presentando contribuciones de gran calidad en acalorados debates, con un gran esfuerzo, dedicación, perseverancia, flexibilidad/consenso, y los conocimientos técnicos especializados de todas las partes implicadas: </w:t>
      </w:r>
      <w:r w:rsidR="00554BDD">
        <w:rPr>
          <w:lang w:val="es-ES_tradnl"/>
        </w:rPr>
        <w:t>e</w:t>
      </w:r>
      <w:r w:rsidRPr="00AC34EB">
        <w:rPr>
          <w:lang w:val="es-ES_tradnl"/>
        </w:rPr>
        <w:t xml:space="preserve">l </w:t>
      </w:r>
      <w:r w:rsidR="00475A0C">
        <w:rPr>
          <w:lang w:val="es-ES_tradnl"/>
        </w:rPr>
        <w:t>e</w:t>
      </w:r>
      <w:r w:rsidRPr="00AC34EB">
        <w:rPr>
          <w:lang w:val="es-ES_tradnl"/>
        </w:rPr>
        <w:t xml:space="preserve">quipo de </w:t>
      </w:r>
      <w:r w:rsidR="00475A0C">
        <w:rPr>
          <w:lang w:val="es-ES_tradnl"/>
        </w:rPr>
        <w:t>d</w:t>
      </w:r>
      <w:r w:rsidRPr="00AC34EB">
        <w:rPr>
          <w:lang w:val="es-ES_tradnl"/>
        </w:rPr>
        <w:t>irección de la CE</w:t>
      </w:r>
      <w:r w:rsidR="000203CB">
        <w:rPr>
          <w:lang w:val="es-ES_tradnl"/>
        </w:rPr>
        <w:t> </w:t>
      </w:r>
      <w:r w:rsidRPr="00AC34EB">
        <w:rPr>
          <w:lang w:val="es-ES_tradnl"/>
        </w:rPr>
        <w:t>1, los Vicepresidentes, Relatores, Vicerrelatores, Coordinadores, la Secretaría de la BDT, los colaboradores activos, los participantes en las reuniones tanto presenciales como virtuales, los moderadores del Departamento de Servicios de Información, los intérpretes, los traductores y el personal de soporte informático. Gracias al apoyo firme y constante de la Directora de la BDT y su personal, del Presidente del GADT y de la Oficina, y de los demás Sectores (UIT-T y UIT-R), el Grupo ha cumplido su misión.</w:t>
      </w:r>
    </w:p>
    <w:p w14:paraId="4A2A39D9" w14:textId="732A3814" w:rsidR="00AC34EB" w:rsidRDefault="00AC34EB" w:rsidP="00991B13">
      <w:pPr>
        <w:rPr>
          <w:lang w:val="es-ES_tradnl"/>
        </w:rPr>
      </w:pPr>
    </w:p>
    <w:p w14:paraId="11230ECE" w14:textId="77777777" w:rsidR="00A56D22" w:rsidRDefault="00A56D22" w:rsidP="00991B13">
      <w:pPr>
        <w:rPr>
          <w:lang w:val="es-ES_tradnl"/>
        </w:rPr>
        <w:sectPr w:rsidR="00A56D22" w:rsidSect="004B7893">
          <w:headerReference w:type="default" r:id="rId72"/>
          <w:footerReference w:type="default" r:id="rId73"/>
          <w:headerReference w:type="first" r:id="rId74"/>
          <w:footerReference w:type="first" r:id="rId75"/>
          <w:pgSz w:w="11906" w:h="16838" w:code="9"/>
          <w:pgMar w:top="1418" w:right="1134" w:bottom="1418" w:left="1134" w:header="709" w:footer="709" w:gutter="0"/>
          <w:cols w:space="708"/>
          <w:titlePg/>
          <w:docGrid w:linePitch="360"/>
        </w:sectPr>
      </w:pPr>
    </w:p>
    <w:p w14:paraId="647C2446" w14:textId="77777777" w:rsidR="000C60AA" w:rsidRDefault="000C60AA" w:rsidP="000C60AA">
      <w:pPr>
        <w:pStyle w:val="Annextitle"/>
        <w:spacing w:before="120" w:after="120"/>
        <w:rPr>
          <w:sz w:val="24"/>
          <w:szCs w:val="24"/>
        </w:rPr>
      </w:pPr>
      <w:r w:rsidRPr="00691ABD">
        <w:rPr>
          <w:sz w:val="24"/>
          <w:szCs w:val="24"/>
        </w:rPr>
        <w:lastRenderedPageBreak/>
        <w:t xml:space="preserve">Annex 1: Appointed Chairman, Vice-Chairmen, Rapporteurs and Vice-Rapporteurs of ITU-D Study Group 1 Questions </w:t>
      </w:r>
    </w:p>
    <w:p w14:paraId="0988758A" w14:textId="77777777" w:rsidR="000C60AA" w:rsidRPr="00691ABD" w:rsidRDefault="000C60AA" w:rsidP="000C60AA">
      <w:pPr>
        <w:pStyle w:val="Annextitle"/>
        <w:spacing w:before="120" w:after="120"/>
        <w:rPr>
          <w:sz w:val="24"/>
          <w:szCs w:val="24"/>
        </w:rPr>
      </w:pPr>
      <w:r w:rsidRPr="00691ABD">
        <w:rPr>
          <w:sz w:val="24"/>
          <w:szCs w:val="24"/>
        </w:rPr>
        <w:t>for the 2018-2021 period</w:t>
      </w:r>
    </w:p>
    <w:p w14:paraId="5311D605" w14:textId="77777777" w:rsidR="000C60AA" w:rsidRPr="00691ABD" w:rsidRDefault="000C60AA" w:rsidP="000C60AA">
      <w:pPr>
        <w:spacing w:after="120"/>
        <w:rPr>
          <w:bCs/>
          <w:szCs w:val="24"/>
        </w:rPr>
      </w:pPr>
      <w:r w:rsidRPr="00691ABD">
        <w:rPr>
          <w:bCs/>
          <w:szCs w:val="24"/>
        </w:rPr>
        <w:t xml:space="preserve">Chairman and vice-chairmen (also available at: </w:t>
      </w:r>
      <w:hyperlink r:id="rId76" w:history="1">
        <w:r w:rsidRPr="00691ABD">
          <w:rPr>
            <w:rStyle w:val="Hyperlink"/>
            <w:bCs/>
            <w:szCs w:val="24"/>
          </w:rPr>
          <w:t>https://www.itu.int/net4/ITU-D/CDS/sg/chairmen.asp?lg=1&amp;sp=2018</w:t>
        </w:r>
      </w:hyperlink>
      <w:r w:rsidRPr="00691ABD">
        <w:rPr>
          <w:bCs/>
          <w:szCs w:val="24"/>
        </w:rPr>
        <w:t>)</w:t>
      </w:r>
    </w:p>
    <w:tbl>
      <w:tblPr>
        <w:tblW w:w="7549" w:type="dxa"/>
        <w:jc w:val="center"/>
        <w:tblCellMar>
          <w:left w:w="0" w:type="dxa"/>
          <w:right w:w="0" w:type="dxa"/>
        </w:tblCellMar>
        <w:tblLook w:val="04A0" w:firstRow="1" w:lastRow="0" w:firstColumn="1" w:lastColumn="0" w:noHBand="0" w:noVBand="1"/>
      </w:tblPr>
      <w:tblGrid>
        <w:gridCol w:w="1199"/>
        <w:gridCol w:w="6350"/>
      </w:tblGrid>
      <w:tr w:rsidR="000C60AA" w:rsidRPr="00691ABD" w14:paraId="5B0FE6A8" w14:textId="77777777" w:rsidTr="00293B39">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E4C6211" w14:textId="77777777" w:rsidR="000C60AA" w:rsidRPr="00691ABD" w:rsidRDefault="000C60AA" w:rsidP="00293B3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35B27BB" w14:textId="77777777" w:rsidR="000C60AA" w:rsidRPr="00691ABD" w:rsidRDefault="000C60AA" w:rsidP="00293B39">
            <w:pPr>
              <w:spacing w:before="0"/>
              <w:rPr>
                <w:bCs/>
                <w:sz w:val="22"/>
                <w:szCs w:val="22"/>
              </w:rPr>
            </w:pPr>
            <w:r w:rsidRPr="00691ABD">
              <w:rPr>
                <w:b/>
                <w:bCs/>
                <w:sz w:val="22"/>
                <w:szCs w:val="22"/>
              </w:rPr>
              <w:t>ITU-D STUDY GROUP 1</w:t>
            </w:r>
          </w:p>
        </w:tc>
      </w:tr>
      <w:tr w:rsidR="000C60AA" w:rsidRPr="008C6BD7" w14:paraId="196B1FBD" w14:textId="77777777" w:rsidTr="00293B39">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C109DF1" w14:textId="77777777" w:rsidR="000C60AA" w:rsidRPr="00691ABD" w:rsidRDefault="000C60AA" w:rsidP="00293B39">
            <w:pPr>
              <w:spacing w:before="0"/>
              <w:rPr>
                <w:bCs/>
                <w:sz w:val="22"/>
                <w:szCs w:val="22"/>
              </w:rPr>
            </w:pPr>
            <w:r w:rsidRPr="00691ABD">
              <w:rPr>
                <w:b/>
                <w:bCs/>
                <w:sz w:val="22"/>
                <w:szCs w:val="22"/>
                <w:lang w:val="en-US"/>
              </w:rPr>
              <w:t>Chairman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87D108" w14:textId="77777777" w:rsidR="000C60AA" w:rsidRPr="00691ABD" w:rsidRDefault="000C60AA" w:rsidP="00293B39">
            <w:pPr>
              <w:spacing w:before="0"/>
              <w:rPr>
                <w:bCs/>
                <w:sz w:val="22"/>
                <w:szCs w:val="22"/>
                <w:lang w:val="fr-CH"/>
              </w:rPr>
            </w:pPr>
            <w:r w:rsidRPr="00691ABD">
              <w:rPr>
                <w:bCs/>
                <w:sz w:val="22"/>
                <w:szCs w:val="22"/>
                <w:lang w:val="fr-CH"/>
              </w:rPr>
              <w:t xml:space="preserve">Ms Regina Fleur </w:t>
            </w:r>
            <w:r w:rsidRPr="00691ABD">
              <w:rPr>
                <w:bCs/>
                <w:caps/>
                <w:sz w:val="22"/>
                <w:szCs w:val="22"/>
                <w:lang w:val="fr-CH"/>
              </w:rPr>
              <w:t>Assoumou BESSOU</w:t>
            </w:r>
            <w:r w:rsidRPr="00691ABD">
              <w:rPr>
                <w:bCs/>
                <w:sz w:val="22"/>
                <w:szCs w:val="22"/>
                <w:lang w:val="fr-CH"/>
              </w:rPr>
              <w:t xml:space="preserve"> (Côte d’Ivoire) </w:t>
            </w:r>
          </w:p>
        </w:tc>
      </w:tr>
      <w:tr w:rsidR="000C60AA" w:rsidRPr="00691ABD" w14:paraId="197DFEEB" w14:textId="77777777" w:rsidTr="00293B39">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3DAD44A4" w14:textId="77777777" w:rsidR="000C60AA" w:rsidRPr="00691ABD" w:rsidRDefault="000C60AA" w:rsidP="00293B39">
            <w:pPr>
              <w:spacing w:before="0"/>
              <w:rPr>
                <w:bCs/>
                <w:sz w:val="22"/>
                <w:szCs w:val="22"/>
              </w:rPr>
            </w:pPr>
            <w:r w:rsidRPr="00691ABD">
              <w:rPr>
                <w:b/>
                <w:bCs/>
                <w:sz w:val="22"/>
                <w:szCs w:val="22"/>
                <w:lang w:val="en-US"/>
              </w:rPr>
              <w:t>Vice-Chairmen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2F1D26" w14:textId="77777777" w:rsidR="000C60AA" w:rsidRPr="00691ABD" w:rsidRDefault="000C60AA" w:rsidP="00293B39">
            <w:pPr>
              <w:spacing w:before="0"/>
              <w:rPr>
                <w:bCs/>
                <w:sz w:val="22"/>
                <w:szCs w:val="22"/>
              </w:rPr>
            </w:pPr>
            <w:r w:rsidRPr="00691ABD">
              <w:rPr>
                <w:bCs/>
                <w:sz w:val="22"/>
                <w:szCs w:val="22"/>
              </w:rPr>
              <w:t>Mr Peter Ngwan MBENGIE (Cameroon)</w:t>
            </w:r>
          </w:p>
        </w:tc>
      </w:tr>
      <w:tr w:rsidR="000C60AA" w:rsidRPr="00691ABD" w14:paraId="5950B005" w14:textId="77777777" w:rsidTr="00293B3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11A9351F" w14:textId="77777777" w:rsidR="000C60AA" w:rsidRPr="00691ABD" w:rsidRDefault="000C60AA" w:rsidP="00293B3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679F22" w14:textId="77777777" w:rsidR="000C60AA" w:rsidRPr="00691ABD" w:rsidRDefault="000C60AA" w:rsidP="00293B39">
            <w:pPr>
              <w:spacing w:before="0"/>
              <w:rPr>
                <w:bCs/>
                <w:sz w:val="22"/>
                <w:szCs w:val="22"/>
              </w:rPr>
            </w:pPr>
            <w:r w:rsidRPr="00691ABD">
              <w:rPr>
                <w:bCs/>
                <w:sz w:val="22"/>
                <w:szCs w:val="22"/>
              </w:rPr>
              <w:t>Mr Amah Vinyo CAPO (Togo)</w:t>
            </w:r>
          </w:p>
        </w:tc>
      </w:tr>
      <w:tr w:rsidR="000C60AA" w:rsidRPr="00691ABD" w14:paraId="62206F91" w14:textId="77777777" w:rsidTr="00293B3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077D9366" w14:textId="77777777" w:rsidR="000C60AA" w:rsidRPr="00691ABD" w:rsidRDefault="000C60AA" w:rsidP="00293B3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8C72E3" w14:textId="77777777" w:rsidR="000C60AA" w:rsidRPr="00691ABD" w:rsidRDefault="000C60AA" w:rsidP="00293B39">
            <w:pPr>
              <w:spacing w:before="0"/>
              <w:rPr>
                <w:bCs/>
                <w:sz w:val="22"/>
                <w:szCs w:val="22"/>
              </w:rPr>
            </w:pPr>
            <w:r w:rsidRPr="00691ABD">
              <w:rPr>
                <w:bCs/>
                <w:sz w:val="22"/>
                <w:szCs w:val="22"/>
              </w:rPr>
              <w:t>Mr Roberto Mitsuake HIRAYAMA (Brazil)</w:t>
            </w:r>
          </w:p>
        </w:tc>
      </w:tr>
      <w:tr w:rsidR="000C60AA" w:rsidRPr="00324CC8" w14:paraId="68102943" w14:textId="77777777" w:rsidTr="00293B3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1164E652" w14:textId="77777777" w:rsidR="000C60AA" w:rsidRPr="00691ABD" w:rsidRDefault="000C60AA" w:rsidP="00293B3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E486B1" w14:textId="77777777" w:rsidR="000C60AA" w:rsidRPr="00691ABD" w:rsidRDefault="000C60AA" w:rsidP="00293B39">
            <w:pPr>
              <w:spacing w:before="0"/>
              <w:rPr>
                <w:bCs/>
                <w:sz w:val="22"/>
                <w:szCs w:val="22"/>
                <w:lang w:val="es-ES"/>
              </w:rPr>
            </w:pPr>
            <w:r w:rsidRPr="00691ABD">
              <w:rPr>
                <w:bCs/>
                <w:sz w:val="22"/>
                <w:szCs w:val="22"/>
                <w:lang w:val="es-ES_tradnl"/>
              </w:rPr>
              <w:t xml:space="preserve">Mr Víctor Antonio MARTÍNEZ SÁNCHEZ </w:t>
            </w:r>
            <w:r w:rsidRPr="00691ABD">
              <w:rPr>
                <w:bCs/>
                <w:sz w:val="22"/>
                <w:szCs w:val="22"/>
                <w:lang w:val="es-ES"/>
              </w:rPr>
              <w:t>(Paraguay)</w:t>
            </w:r>
          </w:p>
        </w:tc>
      </w:tr>
      <w:tr w:rsidR="000C60AA" w:rsidRPr="00691ABD" w14:paraId="6B1F0BB4" w14:textId="77777777" w:rsidTr="00293B3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4F0BDDEF" w14:textId="77777777" w:rsidR="000C60AA" w:rsidRPr="00691ABD" w:rsidRDefault="000C60AA" w:rsidP="00293B39">
            <w:pPr>
              <w:spacing w:before="0"/>
              <w:rPr>
                <w:bCs/>
                <w:sz w:val="22"/>
                <w:szCs w:val="22"/>
                <w:lang w:val="es-E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4DF790" w14:textId="77777777" w:rsidR="000C60AA" w:rsidRPr="00691ABD" w:rsidRDefault="000C60AA" w:rsidP="00293B39">
            <w:pPr>
              <w:spacing w:before="0"/>
              <w:rPr>
                <w:bCs/>
                <w:sz w:val="22"/>
                <w:szCs w:val="22"/>
              </w:rPr>
            </w:pPr>
            <w:r w:rsidRPr="00691ABD">
              <w:rPr>
                <w:bCs/>
                <w:sz w:val="22"/>
                <w:szCs w:val="22"/>
              </w:rPr>
              <w:t xml:space="preserve">Mr Ahmed Abdel Aziz GAD (Egypt) </w:t>
            </w:r>
          </w:p>
        </w:tc>
      </w:tr>
      <w:tr w:rsidR="000C60AA" w:rsidRPr="00691ABD" w14:paraId="74F0418B" w14:textId="77777777" w:rsidTr="00293B3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2110E1AB" w14:textId="77777777" w:rsidR="000C60AA" w:rsidRPr="00691ABD" w:rsidRDefault="000C60AA" w:rsidP="00293B3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AE188B" w14:textId="77777777" w:rsidR="000C60AA" w:rsidRPr="00691ABD" w:rsidRDefault="000C60AA" w:rsidP="00293B39">
            <w:pPr>
              <w:spacing w:before="0"/>
              <w:rPr>
                <w:bCs/>
                <w:sz w:val="22"/>
                <w:szCs w:val="22"/>
              </w:rPr>
            </w:pPr>
            <w:r w:rsidRPr="00430CED">
              <w:rPr>
                <w:bCs/>
                <w:sz w:val="22"/>
                <w:szCs w:val="22"/>
                <w:lang w:val="en-US"/>
              </w:rPr>
              <w:t xml:space="preserve">Ms Sameera </w:t>
            </w:r>
            <w:r w:rsidRPr="00691ABD">
              <w:rPr>
                <w:bCs/>
                <w:sz w:val="22"/>
                <w:szCs w:val="22"/>
              </w:rPr>
              <w:t xml:space="preserve">Belal Momen </w:t>
            </w:r>
            <w:r w:rsidRPr="00430CED">
              <w:rPr>
                <w:bCs/>
                <w:sz w:val="22"/>
                <w:szCs w:val="22"/>
                <w:lang w:val="en-US"/>
              </w:rPr>
              <w:t>MOHAMMAD (Kuwait)</w:t>
            </w:r>
          </w:p>
        </w:tc>
      </w:tr>
      <w:tr w:rsidR="000C60AA" w:rsidRPr="00691ABD" w14:paraId="7C597797" w14:textId="77777777" w:rsidTr="00293B3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400F626A" w14:textId="77777777" w:rsidR="000C60AA" w:rsidRPr="00691ABD" w:rsidRDefault="000C60AA" w:rsidP="00293B3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3F4C29" w14:textId="77777777" w:rsidR="000C60AA" w:rsidRPr="00691ABD" w:rsidRDefault="000C60AA" w:rsidP="00293B39">
            <w:pPr>
              <w:spacing w:before="0"/>
              <w:rPr>
                <w:bCs/>
                <w:sz w:val="22"/>
                <w:szCs w:val="22"/>
              </w:rPr>
            </w:pPr>
            <w:r w:rsidRPr="00691ABD">
              <w:rPr>
                <w:bCs/>
                <w:sz w:val="22"/>
                <w:szCs w:val="22"/>
                <w:lang w:val="fr-CH"/>
              </w:rPr>
              <w:t xml:space="preserve">Mr Yasuhiko KAWASUMI </w:t>
            </w:r>
            <w:r w:rsidRPr="00691ABD">
              <w:rPr>
                <w:bCs/>
                <w:sz w:val="22"/>
                <w:szCs w:val="22"/>
              </w:rPr>
              <w:t>(Japan)</w:t>
            </w:r>
          </w:p>
        </w:tc>
      </w:tr>
      <w:tr w:rsidR="000C60AA" w:rsidRPr="00691ABD" w14:paraId="12F8120C" w14:textId="77777777" w:rsidTr="00293B3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0F4DCCA0" w14:textId="77777777" w:rsidR="000C60AA" w:rsidRPr="00691ABD" w:rsidRDefault="000C60AA" w:rsidP="00293B3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AFD7D7" w14:textId="77777777" w:rsidR="000C60AA" w:rsidRPr="00691ABD" w:rsidRDefault="000C60AA" w:rsidP="00293B39">
            <w:pPr>
              <w:spacing w:before="0"/>
              <w:rPr>
                <w:bCs/>
                <w:sz w:val="22"/>
                <w:szCs w:val="22"/>
              </w:rPr>
            </w:pPr>
            <w:r w:rsidRPr="00691ABD">
              <w:rPr>
                <w:bCs/>
                <w:sz w:val="22"/>
                <w:szCs w:val="22"/>
              </w:rPr>
              <w:t>Mr Sangwon KO (Republic of Korea)</w:t>
            </w:r>
          </w:p>
        </w:tc>
      </w:tr>
      <w:tr w:rsidR="000C60AA" w:rsidRPr="00691ABD" w14:paraId="5B94B388" w14:textId="77777777" w:rsidTr="00293B3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51D92003" w14:textId="77777777" w:rsidR="000C60AA" w:rsidRPr="00691ABD" w:rsidRDefault="000C60AA" w:rsidP="00293B3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E0223" w14:textId="77777777" w:rsidR="000C60AA" w:rsidRPr="00691ABD" w:rsidRDefault="000C60AA" w:rsidP="00293B39">
            <w:pPr>
              <w:spacing w:before="0"/>
              <w:rPr>
                <w:bCs/>
                <w:sz w:val="22"/>
                <w:szCs w:val="22"/>
              </w:rPr>
            </w:pPr>
            <w:r w:rsidRPr="00691ABD">
              <w:rPr>
                <w:bCs/>
                <w:sz w:val="22"/>
                <w:szCs w:val="22"/>
                <w:lang w:val="fr-CH"/>
              </w:rPr>
              <w:t xml:space="preserve">Mr Almaz TILENBAEV </w:t>
            </w:r>
            <w:r w:rsidRPr="00691ABD">
              <w:rPr>
                <w:bCs/>
                <w:sz w:val="22"/>
                <w:szCs w:val="22"/>
              </w:rPr>
              <w:t>(Kyrgyzstan)</w:t>
            </w:r>
          </w:p>
        </w:tc>
      </w:tr>
      <w:tr w:rsidR="000C60AA" w:rsidRPr="00691ABD" w14:paraId="42349481" w14:textId="77777777" w:rsidTr="00293B3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14:paraId="72B858CC" w14:textId="77777777" w:rsidR="000C60AA" w:rsidRPr="00691ABD" w:rsidRDefault="000C60AA" w:rsidP="00293B3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3375A2" w14:textId="77777777" w:rsidR="000C60AA" w:rsidRPr="00324CC8" w:rsidRDefault="000C60AA" w:rsidP="00293B39">
            <w:pPr>
              <w:spacing w:before="0"/>
              <w:rPr>
                <w:bCs/>
                <w:sz w:val="22"/>
                <w:szCs w:val="22"/>
                <w:lang w:val="en-US"/>
              </w:rPr>
            </w:pPr>
            <w:r w:rsidRPr="00324CC8">
              <w:rPr>
                <w:bCs/>
                <w:sz w:val="22"/>
                <w:szCs w:val="22"/>
                <w:lang w:val="en-US"/>
              </w:rPr>
              <w:t>Ms Anastasia Sergeyevna KONUKHOVA (Russian Federation)</w:t>
            </w:r>
          </w:p>
        </w:tc>
      </w:tr>
      <w:tr w:rsidR="000C60AA" w:rsidRPr="00691ABD" w14:paraId="0BF28873" w14:textId="77777777" w:rsidTr="00293B3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7631EBBB" w14:textId="77777777" w:rsidR="000C60AA" w:rsidRPr="00691ABD" w:rsidRDefault="000C60AA" w:rsidP="00293B3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2D6116" w14:textId="77777777" w:rsidR="000C60AA" w:rsidRPr="00691ABD" w:rsidRDefault="000C60AA" w:rsidP="00293B39">
            <w:pPr>
              <w:spacing w:before="0"/>
              <w:rPr>
                <w:bCs/>
                <w:sz w:val="22"/>
                <w:szCs w:val="22"/>
              </w:rPr>
            </w:pPr>
            <w:r w:rsidRPr="00691ABD">
              <w:rPr>
                <w:bCs/>
                <w:sz w:val="22"/>
                <w:szCs w:val="22"/>
                <w:lang w:val="fr-CH"/>
              </w:rPr>
              <w:t xml:space="preserve">Mr Vadym KAPTUR </w:t>
            </w:r>
            <w:r w:rsidRPr="00691ABD">
              <w:rPr>
                <w:bCs/>
                <w:sz w:val="22"/>
                <w:szCs w:val="22"/>
              </w:rPr>
              <w:t>(Ukraine)</w:t>
            </w:r>
          </w:p>
        </w:tc>
      </w:tr>
      <w:tr w:rsidR="000C60AA" w:rsidRPr="00691ABD" w14:paraId="469A4171" w14:textId="77777777" w:rsidTr="00293B3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72695634" w14:textId="77777777" w:rsidR="000C60AA" w:rsidRPr="00691ABD" w:rsidRDefault="000C60AA" w:rsidP="00293B3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CEC18" w14:textId="77777777" w:rsidR="000C60AA" w:rsidRPr="00691ABD" w:rsidRDefault="000C60AA" w:rsidP="00293B39">
            <w:pPr>
              <w:spacing w:before="0"/>
              <w:rPr>
                <w:bCs/>
                <w:sz w:val="22"/>
                <w:szCs w:val="22"/>
              </w:rPr>
            </w:pPr>
            <w:r w:rsidRPr="00691ABD">
              <w:rPr>
                <w:bCs/>
                <w:sz w:val="22"/>
                <w:szCs w:val="22"/>
              </w:rPr>
              <w:t>Ms Amela ODOBASIC (Bosnia and Herzegovina)</w:t>
            </w:r>
          </w:p>
        </w:tc>
      </w:tr>
      <w:tr w:rsidR="000C60AA" w:rsidRPr="00691ABD" w14:paraId="7E8BCF7D" w14:textId="77777777" w:rsidTr="00293B3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26CD5508" w14:textId="77777777" w:rsidR="000C60AA" w:rsidRPr="00691ABD" w:rsidRDefault="000C60AA" w:rsidP="00293B3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43EA9A" w14:textId="77777777" w:rsidR="000C60AA" w:rsidRPr="00691ABD" w:rsidRDefault="000C60AA" w:rsidP="00293B39">
            <w:pPr>
              <w:spacing w:before="0"/>
              <w:rPr>
                <w:bCs/>
                <w:sz w:val="22"/>
                <w:szCs w:val="22"/>
              </w:rPr>
            </w:pPr>
            <w:r w:rsidRPr="00691ABD">
              <w:rPr>
                <w:bCs/>
                <w:sz w:val="22"/>
                <w:szCs w:val="22"/>
              </w:rPr>
              <w:t>Mr Krisztián STEFANICS (Hungary)</w:t>
            </w:r>
            <w:r w:rsidRPr="00691ABD">
              <w:rPr>
                <w:bCs/>
                <w:i/>
                <w:iCs/>
                <w:sz w:val="22"/>
                <w:szCs w:val="22"/>
              </w:rPr>
              <w:t>(Stepped down in October 2018)</w:t>
            </w:r>
          </w:p>
        </w:tc>
      </w:tr>
    </w:tbl>
    <w:p w14:paraId="2D25EFE4" w14:textId="77777777" w:rsidR="000C60AA" w:rsidRDefault="000C60AA" w:rsidP="000C60AA">
      <w:pPr>
        <w:tabs>
          <w:tab w:val="clear" w:pos="794"/>
          <w:tab w:val="clear" w:pos="1191"/>
          <w:tab w:val="clear" w:pos="1588"/>
          <w:tab w:val="clear" w:pos="1985"/>
        </w:tabs>
        <w:overflowPunct/>
        <w:autoSpaceDE/>
        <w:autoSpaceDN/>
        <w:adjustRightInd/>
        <w:spacing w:before="0"/>
        <w:textAlignment w:val="auto"/>
        <w:rPr>
          <w:bCs/>
          <w:szCs w:val="24"/>
        </w:rPr>
      </w:pPr>
      <w:r>
        <w:rPr>
          <w:bCs/>
          <w:szCs w:val="24"/>
        </w:rPr>
        <w:br w:type="page"/>
      </w:r>
    </w:p>
    <w:p w14:paraId="2370CB02" w14:textId="65C5F4CD" w:rsidR="000C60AA" w:rsidRDefault="000C60AA" w:rsidP="000C60AA">
      <w:pPr>
        <w:spacing w:after="120"/>
        <w:rPr>
          <w:bCs/>
          <w:szCs w:val="24"/>
        </w:rPr>
      </w:pPr>
      <w:bookmarkStart w:id="17" w:name="_Hlk69334455"/>
      <w:r>
        <w:rPr>
          <w:bCs/>
          <w:szCs w:val="24"/>
        </w:rPr>
        <w:lastRenderedPageBreak/>
        <w:t xml:space="preserve">List of </w:t>
      </w:r>
      <w:r w:rsidRPr="00A371F3">
        <w:rPr>
          <w:bCs/>
          <w:szCs w:val="24"/>
        </w:rPr>
        <w:t>(</w:t>
      </w:r>
      <w:r>
        <w:rPr>
          <w:bCs/>
          <w:szCs w:val="24"/>
        </w:rPr>
        <w:t>C</w:t>
      </w:r>
      <w:r w:rsidRPr="00A371F3">
        <w:rPr>
          <w:bCs/>
          <w:szCs w:val="24"/>
        </w:rPr>
        <w:t>o-)Rapporteurs and Vice-Rapporteurs</w:t>
      </w:r>
      <w:r>
        <w:rPr>
          <w:bCs/>
          <w:szCs w:val="24"/>
        </w:rPr>
        <w:t xml:space="preserve"> (also </w:t>
      </w:r>
      <w:r w:rsidRPr="00A10857">
        <w:rPr>
          <w:bCs/>
          <w:szCs w:val="24"/>
        </w:rPr>
        <w:t xml:space="preserve">available at: </w:t>
      </w:r>
      <w:hyperlink r:id="rId77" w:history="1">
        <w:r w:rsidR="002521AF" w:rsidRPr="00DA7411">
          <w:rPr>
            <w:rStyle w:val="Hyperlink"/>
          </w:rPr>
          <w:t>https://www.itu.int/net4/ITU-D/CDS/sg/rapporteurs.asp?lg=1&amp;sp=2018)</w:t>
        </w:r>
        <w:r w:rsidR="002521AF" w:rsidRPr="00DA7411">
          <w:rPr>
            <w:rStyle w:val="Hyperlink"/>
          </w:rPr>
          <w:br/>
          <w:t>(Updated</w:t>
        </w:r>
      </w:hyperlink>
      <w:r w:rsidRPr="00A10857">
        <w:rPr>
          <w:bCs/>
          <w:szCs w:val="24"/>
        </w:rPr>
        <w:t xml:space="preserve"> on </w:t>
      </w:r>
      <w:r>
        <w:rPr>
          <w:bCs/>
          <w:szCs w:val="24"/>
        </w:rPr>
        <w:t>26 March 2021</w:t>
      </w:r>
      <w:r w:rsidRPr="00A10857">
        <w:rPr>
          <w:bCs/>
          <w:szCs w:val="24"/>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467"/>
        <w:gridCol w:w="1665"/>
        <w:gridCol w:w="543"/>
        <w:gridCol w:w="1771"/>
        <w:gridCol w:w="1771"/>
        <w:gridCol w:w="2863"/>
        <w:gridCol w:w="1500"/>
        <w:gridCol w:w="2412"/>
      </w:tblGrid>
      <w:tr w:rsidR="000C60AA" w:rsidRPr="00EF6435" w14:paraId="302A71BC" w14:textId="77777777" w:rsidTr="00293B39">
        <w:trPr>
          <w:trHeight w:val="300"/>
          <w:tblHeader/>
        </w:trPr>
        <w:tc>
          <w:tcPr>
            <w:tcW w:w="524" w:type="pct"/>
            <w:shd w:val="clear" w:color="5B9BD5" w:fill="5B9BD5"/>
            <w:noWrap/>
            <w:hideMark/>
          </w:tcPr>
          <w:bookmarkEnd w:id="17"/>
          <w:p w14:paraId="3928C2A6" w14:textId="77777777" w:rsidR="000C60AA" w:rsidRPr="00EF6435" w:rsidRDefault="000C60AA" w:rsidP="00293B39">
            <w:pPr>
              <w:overflowPunct/>
              <w:autoSpaceDE/>
              <w:autoSpaceDN/>
              <w:adjustRightInd/>
              <w:spacing w:before="0"/>
              <w:textAlignment w:val="auto"/>
              <w:rPr>
                <w:rFonts w:ascii="Calibri" w:hAnsi="Calibri" w:cs="Calibri"/>
                <w:b/>
                <w:color w:val="FFFFFF"/>
                <w:sz w:val="22"/>
                <w:szCs w:val="22"/>
                <w:lang w:val="en-US"/>
              </w:rPr>
            </w:pPr>
            <w:r w:rsidRPr="00EF6435">
              <w:rPr>
                <w:rFonts w:ascii="Calibri" w:hAnsi="Calibri" w:cs="Calibri"/>
                <w:b/>
                <w:color w:val="FFFFFF"/>
                <w:sz w:val="22"/>
                <w:szCs w:val="22"/>
                <w:lang w:val="en-US"/>
              </w:rPr>
              <w:t>ITU-D Question</w:t>
            </w:r>
          </w:p>
        </w:tc>
        <w:tc>
          <w:tcPr>
            <w:tcW w:w="595" w:type="pct"/>
            <w:shd w:val="clear" w:color="000000" w:fill="C00000"/>
            <w:noWrap/>
            <w:hideMark/>
          </w:tcPr>
          <w:p w14:paraId="6BC0399C" w14:textId="77777777" w:rsidR="000C60AA" w:rsidRPr="00EF6435" w:rsidRDefault="000C60AA" w:rsidP="00293B39">
            <w:pPr>
              <w:overflowPunct/>
              <w:autoSpaceDE/>
              <w:autoSpaceDN/>
              <w:adjustRightInd/>
              <w:spacing w:before="0"/>
              <w:textAlignment w:val="auto"/>
              <w:rPr>
                <w:rFonts w:ascii="Calibri" w:hAnsi="Calibri" w:cs="Calibri"/>
                <w:b/>
                <w:color w:val="4F81BD" w:themeColor="accent1"/>
                <w:sz w:val="22"/>
                <w:szCs w:val="22"/>
                <w:lang w:val="en-US"/>
              </w:rPr>
            </w:pPr>
            <w:r w:rsidRPr="00EF6435">
              <w:rPr>
                <w:rFonts w:ascii="Calibri" w:hAnsi="Calibri" w:cs="Calibri"/>
                <w:b/>
                <w:color w:val="FFFFFF"/>
                <w:sz w:val="22"/>
                <w:szCs w:val="22"/>
                <w:lang w:val="en-US"/>
              </w:rPr>
              <w:t>Role</w:t>
            </w:r>
          </w:p>
        </w:tc>
        <w:tc>
          <w:tcPr>
            <w:tcW w:w="194" w:type="pct"/>
            <w:shd w:val="clear" w:color="5B9BD5" w:fill="5B9BD5"/>
            <w:noWrap/>
            <w:hideMark/>
          </w:tcPr>
          <w:p w14:paraId="486F17AC" w14:textId="77777777" w:rsidR="000C60AA" w:rsidRPr="00EF6435" w:rsidRDefault="000C60AA" w:rsidP="00293B39">
            <w:pPr>
              <w:overflowPunct/>
              <w:autoSpaceDE/>
              <w:autoSpaceDN/>
              <w:adjustRightInd/>
              <w:spacing w:before="0"/>
              <w:textAlignment w:val="auto"/>
              <w:rPr>
                <w:rFonts w:ascii="Calibri" w:hAnsi="Calibri" w:cs="Calibri"/>
                <w:b/>
                <w:color w:val="FFFFFF"/>
                <w:sz w:val="22"/>
                <w:szCs w:val="22"/>
                <w:lang w:val="en-US"/>
              </w:rPr>
            </w:pPr>
          </w:p>
        </w:tc>
        <w:tc>
          <w:tcPr>
            <w:tcW w:w="633" w:type="pct"/>
            <w:shd w:val="clear" w:color="5B9BD5" w:fill="5B9BD5"/>
            <w:noWrap/>
            <w:hideMark/>
          </w:tcPr>
          <w:p w14:paraId="68EC0104" w14:textId="77777777" w:rsidR="000C60AA" w:rsidRPr="00EF6435" w:rsidRDefault="000C60AA" w:rsidP="00293B39">
            <w:pPr>
              <w:overflowPunct/>
              <w:autoSpaceDE/>
              <w:autoSpaceDN/>
              <w:adjustRightInd/>
              <w:spacing w:before="0"/>
              <w:textAlignment w:val="auto"/>
              <w:rPr>
                <w:rFonts w:ascii="Calibri" w:hAnsi="Calibri" w:cs="Calibri"/>
                <w:b/>
                <w:color w:val="FFFFFF"/>
                <w:sz w:val="22"/>
                <w:szCs w:val="22"/>
                <w:lang w:val="en-US"/>
              </w:rPr>
            </w:pPr>
            <w:r w:rsidRPr="00EF6435">
              <w:rPr>
                <w:rFonts w:ascii="Calibri" w:hAnsi="Calibri" w:cs="Calibri"/>
                <w:b/>
                <w:color w:val="FFFFFF"/>
                <w:sz w:val="22"/>
                <w:szCs w:val="22"/>
                <w:lang w:val="en-US"/>
              </w:rPr>
              <w:t>Firstname</w:t>
            </w:r>
          </w:p>
        </w:tc>
        <w:tc>
          <w:tcPr>
            <w:tcW w:w="633" w:type="pct"/>
            <w:shd w:val="clear" w:color="5B9BD5" w:fill="5B9BD5"/>
            <w:noWrap/>
            <w:hideMark/>
          </w:tcPr>
          <w:p w14:paraId="40EFE6FF" w14:textId="77777777" w:rsidR="000C60AA" w:rsidRPr="00EF6435" w:rsidRDefault="000C60AA" w:rsidP="00293B39">
            <w:pPr>
              <w:overflowPunct/>
              <w:autoSpaceDE/>
              <w:autoSpaceDN/>
              <w:adjustRightInd/>
              <w:spacing w:before="0"/>
              <w:textAlignment w:val="auto"/>
              <w:rPr>
                <w:rFonts w:ascii="Calibri" w:hAnsi="Calibri" w:cs="Calibri"/>
                <w:b/>
                <w:color w:val="FFFFFF"/>
                <w:sz w:val="22"/>
                <w:szCs w:val="22"/>
                <w:lang w:val="en-US"/>
              </w:rPr>
            </w:pPr>
            <w:r w:rsidRPr="00EF6435">
              <w:rPr>
                <w:rFonts w:ascii="Calibri" w:hAnsi="Calibri" w:cs="Calibri"/>
                <w:b/>
                <w:color w:val="FFFFFF"/>
                <w:sz w:val="22"/>
                <w:szCs w:val="22"/>
                <w:lang w:val="en-US"/>
              </w:rPr>
              <w:t>Lastname</w:t>
            </w:r>
          </w:p>
        </w:tc>
        <w:tc>
          <w:tcPr>
            <w:tcW w:w="1023" w:type="pct"/>
            <w:shd w:val="clear" w:color="5B9BD5" w:fill="5B9BD5"/>
            <w:noWrap/>
            <w:hideMark/>
          </w:tcPr>
          <w:p w14:paraId="4E7D97BB" w14:textId="77777777" w:rsidR="000C60AA" w:rsidRPr="00EF6435" w:rsidRDefault="000C60AA" w:rsidP="00293B39">
            <w:pPr>
              <w:overflowPunct/>
              <w:autoSpaceDE/>
              <w:autoSpaceDN/>
              <w:adjustRightInd/>
              <w:spacing w:before="0"/>
              <w:textAlignment w:val="auto"/>
              <w:rPr>
                <w:rFonts w:ascii="Calibri" w:hAnsi="Calibri" w:cs="Calibri"/>
                <w:b/>
                <w:color w:val="FFFFFF"/>
                <w:sz w:val="22"/>
                <w:szCs w:val="22"/>
                <w:lang w:val="en-US"/>
              </w:rPr>
            </w:pPr>
            <w:r w:rsidRPr="00EF6435">
              <w:rPr>
                <w:rFonts w:ascii="Calibri" w:hAnsi="Calibri" w:cs="Calibri"/>
                <w:b/>
                <w:color w:val="FFFFFF"/>
                <w:sz w:val="22"/>
                <w:szCs w:val="22"/>
                <w:lang w:val="en-US"/>
              </w:rPr>
              <w:t>Country</w:t>
            </w:r>
          </w:p>
        </w:tc>
        <w:tc>
          <w:tcPr>
            <w:tcW w:w="536" w:type="pct"/>
            <w:shd w:val="clear" w:color="5B9BD5" w:fill="5B9BD5"/>
            <w:noWrap/>
            <w:hideMark/>
          </w:tcPr>
          <w:p w14:paraId="4332CBA2" w14:textId="77777777" w:rsidR="000C60AA" w:rsidRPr="00EF6435" w:rsidRDefault="000C60AA" w:rsidP="00293B39">
            <w:pPr>
              <w:overflowPunct/>
              <w:autoSpaceDE/>
              <w:autoSpaceDN/>
              <w:adjustRightInd/>
              <w:spacing w:before="0"/>
              <w:textAlignment w:val="auto"/>
              <w:rPr>
                <w:rFonts w:ascii="Calibri" w:hAnsi="Calibri" w:cs="Calibri"/>
                <w:b/>
                <w:color w:val="FFFFFF"/>
                <w:sz w:val="22"/>
                <w:szCs w:val="22"/>
                <w:lang w:val="en-US"/>
              </w:rPr>
            </w:pPr>
            <w:r w:rsidRPr="00EF6435">
              <w:rPr>
                <w:rFonts w:ascii="Calibri" w:hAnsi="Calibri" w:cs="Calibri"/>
                <w:b/>
                <w:color w:val="FFFFFF"/>
                <w:sz w:val="22"/>
                <w:szCs w:val="22"/>
                <w:lang w:val="en-US"/>
              </w:rPr>
              <w:t>Region</w:t>
            </w:r>
          </w:p>
        </w:tc>
        <w:tc>
          <w:tcPr>
            <w:tcW w:w="863" w:type="pct"/>
            <w:shd w:val="clear" w:color="5B9BD5" w:fill="5B9BD5"/>
            <w:noWrap/>
            <w:hideMark/>
          </w:tcPr>
          <w:p w14:paraId="0EBAD282" w14:textId="77777777" w:rsidR="000C60AA" w:rsidRPr="00EF6435" w:rsidRDefault="000C60AA" w:rsidP="00293B39">
            <w:pPr>
              <w:overflowPunct/>
              <w:autoSpaceDE/>
              <w:autoSpaceDN/>
              <w:adjustRightInd/>
              <w:spacing w:before="0"/>
              <w:textAlignment w:val="auto"/>
              <w:rPr>
                <w:rFonts w:ascii="Calibri" w:hAnsi="Calibri" w:cs="Calibri"/>
                <w:b/>
                <w:color w:val="FFFFFF"/>
                <w:sz w:val="22"/>
                <w:szCs w:val="22"/>
                <w:lang w:val="en-US"/>
              </w:rPr>
            </w:pPr>
            <w:r w:rsidRPr="00EF6435">
              <w:rPr>
                <w:rFonts w:ascii="Calibri" w:hAnsi="Calibri" w:cs="Calibri"/>
                <w:b/>
                <w:color w:val="FFFFFF"/>
                <w:sz w:val="22"/>
                <w:szCs w:val="22"/>
                <w:lang w:val="en-US"/>
              </w:rPr>
              <w:t>Organization</w:t>
            </w:r>
          </w:p>
        </w:tc>
      </w:tr>
      <w:tr w:rsidR="000C60AA" w:rsidRPr="00211137" w14:paraId="31B52C8F" w14:textId="77777777" w:rsidTr="00293B39">
        <w:trPr>
          <w:trHeight w:val="300"/>
        </w:trPr>
        <w:tc>
          <w:tcPr>
            <w:tcW w:w="524" w:type="pct"/>
            <w:shd w:val="clear" w:color="auto" w:fill="FDE9D9" w:themeFill="accent6" w:themeFillTint="33"/>
            <w:noWrap/>
            <w:hideMark/>
          </w:tcPr>
          <w:p w14:paraId="675A0F16" w14:textId="77777777" w:rsidR="000C60AA" w:rsidRPr="00211137" w:rsidRDefault="000C60AA" w:rsidP="00293B39">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1/1</w:t>
            </w:r>
          </w:p>
        </w:tc>
        <w:tc>
          <w:tcPr>
            <w:tcW w:w="595" w:type="pct"/>
            <w:shd w:val="clear" w:color="auto" w:fill="FDE9D9" w:themeFill="accent6" w:themeFillTint="33"/>
            <w:noWrap/>
            <w:hideMark/>
          </w:tcPr>
          <w:p w14:paraId="0501BE60" w14:textId="77777777" w:rsidR="000C60AA" w:rsidRPr="00211137" w:rsidRDefault="000C60AA" w:rsidP="00293B39">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Co-Rapporteur</w:t>
            </w:r>
          </w:p>
        </w:tc>
        <w:tc>
          <w:tcPr>
            <w:tcW w:w="194" w:type="pct"/>
            <w:shd w:val="clear" w:color="auto" w:fill="FDE9D9" w:themeFill="accent6" w:themeFillTint="33"/>
            <w:noWrap/>
            <w:hideMark/>
          </w:tcPr>
          <w:p w14:paraId="2EF1144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DE9D9" w:themeFill="accent6" w:themeFillTint="33"/>
            <w:noWrap/>
            <w:hideMark/>
          </w:tcPr>
          <w:p w14:paraId="71A3085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Fred </w:t>
            </w:r>
          </w:p>
        </w:tc>
        <w:tc>
          <w:tcPr>
            <w:tcW w:w="633" w:type="pct"/>
            <w:shd w:val="clear" w:color="auto" w:fill="FDE9D9" w:themeFill="accent6" w:themeFillTint="33"/>
            <w:noWrap/>
            <w:hideMark/>
          </w:tcPr>
          <w:p w14:paraId="1683955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Ongaro </w:t>
            </w:r>
          </w:p>
        </w:tc>
        <w:tc>
          <w:tcPr>
            <w:tcW w:w="1023" w:type="pct"/>
            <w:shd w:val="clear" w:color="auto" w:fill="FDE9D9" w:themeFill="accent6" w:themeFillTint="33"/>
            <w:noWrap/>
            <w:hideMark/>
          </w:tcPr>
          <w:p w14:paraId="5105438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Kenya</w:t>
            </w:r>
          </w:p>
        </w:tc>
        <w:tc>
          <w:tcPr>
            <w:tcW w:w="536" w:type="pct"/>
            <w:shd w:val="clear" w:color="auto" w:fill="FDE9D9" w:themeFill="accent6" w:themeFillTint="33"/>
            <w:noWrap/>
            <w:hideMark/>
          </w:tcPr>
          <w:p w14:paraId="51FCAE3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DE9D9" w:themeFill="accent6" w:themeFillTint="33"/>
            <w:hideMark/>
          </w:tcPr>
          <w:p w14:paraId="65B37C5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67556EF2" w14:textId="77777777" w:rsidTr="00293B39">
        <w:trPr>
          <w:trHeight w:val="330"/>
        </w:trPr>
        <w:tc>
          <w:tcPr>
            <w:tcW w:w="524" w:type="pct"/>
            <w:shd w:val="clear" w:color="auto" w:fill="FDE9D9" w:themeFill="accent6" w:themeFillTint="33"/>
            <w:noWrap/>
            <w:hideMark/>
          </w:tcPr>
          <w:p w14:paraId="0E7B2A77" w14:textId="77777777" w:rsidR="000C60AA" w:rsidRPr="00211137" w:rsidRDefault="000C60AA" w:rsidP="00293B39">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1/1</w:t>
            </w:r>
          </w:p>
        </w:tc>
        <w:tc>
          <w:tcPr>
            <w:tcW w:w="595" w:type="pct"/>
            <w:shd w:val="clear" w:color="auto" w:fill="FDE9D9" w:themeFill="accent6" w:themeFillTint="33"/>
            <w:noWrap/>
            <w:hideMark/>
          </w:tcPr>
          <w:p w14:paraId="2618D9C5" w14:textId="77777777" w:rsidR="000C60AA" w:rsidRPr="00211137" w:rsidRDefault="000C60AA" w:rsidP="00293B39">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Co-Rapporteur</w:t>
            </w:r>
          </w:p>
        </w:tc>
        <w:tc>
          <w:tcPr>
            <w:tcW w:w="194" w:type="pct"/>
            <w:shd w:val="clear" w:color="auto" w:fill="FDE9D9" w:themeFill="accent6" w:themeFillTint="33"/>
            <w:noWrap/>
            <w:hideMark/>
          </w:tcPr>
          <w:p w14:paraId="2267196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DE9D9" w:themeFill="accent6" w:themeFillTint="33"/>
            <w:noWrap/>
            <w:hideMark/>
          </w:tcPr>
          <w:p w14:paraId="68477A0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Vadim </w:t>
            </w:r>
          </w:p>
        </w:tc>
        <w:tc>
          <w:tcPr>
            <w:tcW w:w="633" w:type="pct"/>
            <w:shd w:val="clear" w:color="auto" w:fill="FDE9D9" w:themeFill="accent6" w:themeFillTint="33"/>
            <w:noWrap/>
            <w:hideMark/>
          </w:tcPr>
          <w:p w14:paraId="192091E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Kaptur</w:t>
            </w:r>
          </w:p>
        </w:tc>
        <w:tc>
          <w:tcPr>
            <w:tcW w:w="1023" w:type="pct"/>
            <w:shd w:val="clear" w:color="auto" w:fill="FDE9D9" w:themeFill="accent6" w:themeFillTint="33"/>
            <w:noWrap/>
            <w:hideMark/>
          </w:tcPr>
          <w:p w14:paraId="1189B8A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Ukraine</w:t>
            </w:r>
          </w:p>
        </w:tc>
        <w:tc>
          <w:tcPr>
            <w:tcW w:w="536" w:type="pct"/>
            <w:shd w:val="clear" w:color="auto" w:fill="FDE9D9" w:themeFill="accent6" w:themeFillTint="33"/>
            <w:noWrap/>
            <w:hideMark/>
          </w:tcPr>
          <w:p w14:paraId="6B7D12C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FDE9D9" w:themeFill="accent6" w:themeFillTint="33"/>
            <w:hideMark/>
          </w:tcPr>
          <w:p w14:paraId="3845C2F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756FFB4A" w14:textId="77777777" w:rsidTr="00293B39">
        <w:trPr>
          <w:trHeight w:val="300"/>
        </w:trPr>
        <w:tc>
          <w:tcPr>
            <w:tcW w:w="524" w:type="pct"/>
            <w:shd w:val="clear" w:color="auto" w:fill="FFFFFF" w:themeFill="background1"/>
            <w:noWrap/>
          </w:tcPr>
          <w:p w14:paraId="538E255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0F3C266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1199C0B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5283060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Issoufi K. </w:t>
            </w:r>
          </w:p>
        </w:tc>
        <w:tc>
          <w:tcPr>
            <w:tcW w:w="633" w:type="pct"/>
            <w:shd w:val="clear" w:color="auto" w:fill="FFFFFF" w:themeFill="background1"/>
            <w:noWrap/>
            <w:hideMark/>
          </w:tcPr>
          <w:p w14:paraId="078AC9F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Maiga</w:t>
            </w:r>
          </w:p>
        </w:tc>
        <w:tc>
          <w:tcPr>
            <w:tcW w:w="1023" w:type="pct"/>
            <w:shd w:val="clear" w:color="auto" w:fill="FFFFFF" w:themeFill="background1"/>
            <w:noWrap/>
            <w:hideMark/>
          </w:tcPr>
          <w:p w14:paraId="727365B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Mali</w:t>
            </w:r>
          </w:p>
        </w:tc>
        <w:tc>
          <w:tcPr>
            <w:tcW w:w="536" w:type="pct"/>
            <w:shd w:val="clear" w:color="auto" w:fill="FFFFFF" w:themeFill="background1"/>
            <w:noWrap/>
            <w:hideMark/>
          </w:tcPr>
          <w:p w14:paraId="50112A6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3D94182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12E9B267" w14:textId="77777777" w:rsidTr="00293B39">
        <w:trPr>
          <w:trHeight w:val="300"/>
        </w:trPr>
        <w:tc>
          <w:tcPr>
            <w:tcW w:w="524" w:type="pct"/>
            <w:shd w:val="clear" w:color="auto" w:fill="DBE5F1" w:themeFill="accent1" w:themeFillTint="33"/>
            <w:noWrap/>
          </w:tcPr>
          <w:p w14:paraId="640845A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2C644C8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1ED836A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67B652B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Luc Servais</w:t>
            </w:r>
          </w:p>
        </w:tc>
        <w:tc>
          <w:tcPr>
            <w:tcW w:w="633" w:type="pct"/>
            <w:shd w:val="clear" w:color="auto" w:fill="DBE5F1" w:themeFill="accent1" w:themeFillTint="33"/>
            <w:noWrap/>
            <w:hideMark/>
          </w:tcPr>
          <w:p w14:paraId="588FA4A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Missidimbazi </w:t>
            </w:r>
          </w:p>
        </w:tc>
        <w:tc>
          <w:tcPr>
            <w:tcW w:w="1023" w:type="pct"/>
            <w:shd w:val="clear" w:color="auto" w:fill="DBE5F1" w:themeFill="accent1" w:themeFillTint="33"/>
            <w:noWrap/>
            <w:hideMark/>
          </w:tcPr>
          <w:p w14:paraId="19AC454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Congo</w:t>
            </w:r>
          </w:p>
        </w:tc>
        <w:tc>
          <w:tcPr>
            <w:tcW w:w="536" w:type="pct"/>
            <w:shd w:val="clear" w:color="auto" w:fill="DBE5F1" w:themeFill="accent1" w:themeFillTint="33"/>
            <w:noWrap/>
            <w:hideMark/>
          </w:tcPr>
          <w:p w14:paraId="00EB826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65F569D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21613A40" w14:textId="77777777" w:rsidTr="00293B39">
        <w:trPr>
          <w:trHeight w:val="285"/>
        </w:trPr>
        <w:tc>
          <w:tcPr>
            <w:tcW w:w="524" w:type="pct"/>
            <w:shd w:val="clear" w:color="auto" w:fill="FFFFFF" w:themeFill="background1"/>
            <w:noWrap/>
          </w:tcPr>
          <w:p w14:paraId="2A6DC3D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4FFE6E8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6EE270E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00123B8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Charles Zoë </w:t>
            </w:r>
          </w:p>
        </w:tc>
        <w:tc>
          <w:tcPr>
            <w:tcW w:w="633" w:type="pct"/>
            <w:shd w:val="clear" w:color="auto" w:fill="FFFFFF" w:themeFill="background1"/>
            <w:noWrap/>
            <w:hideMark/>
          </w:tcPr>
          <w:p w14:paraId="5682ED1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Banga </w:t>
            </w:r>
          </w:p>
        </w:tc>
        <w:tc>
          <w:tcPr>
            <w:tcW w:w="1023" w:type="pct"/>
            <w:shd w:val="clear" w:color="auto" w:fill="FFFFFF" w:themeFill="background1"/>
            <w:noWrap/>
            <w:hideMark/>
          </w:tcPr>
          <w:p w14:paraId="77CE113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Central African Rep.</w:t>
            </w:r>
          </w:p>
        </w:tc>
        <w:tc>
          <w:tcPr>
            <w:tcW w:w="536" w:type="pct"/>
            <w:shd w:val="clear" w:color="auto" w:fill="FFFFFF" w:themeFill="background1"/>
            <w:noWrap/>
            <w:hideMark/>
          </w:tcPr>
          <w:p w14:paraId="3776BF7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619B643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62272BF8" w14:textId="77777777" w:rsidTr="00293B39">
        <w:trPr>
          <w:trHeight w:val="300"/>
        </w:trPr>
        <w:tc>
          <w:tcPr>
            <w:tcW w:w="524" w:type="pct"/>
            <w:shd w:val="clear" w:color="auto" w:fill="DBE5F1" w:themeFill="accent1" w:themeFillTint="33"/>
            <w:noWrap/>
          </w:tcPr>
          <w:p w14:paraId="2A0464A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0596CF8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05A4855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139B90B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Abdoulaye </w:t>
            </w:r>
          </w:p>
        </w:tc>
        <w:tc>
          <w:tcPr>
            <w:tcW w:w="633" w:type="pct"/>
            <w:shd w:val="clear" w:color="auto" w:fill="DBE5F1" w:themeFill="accent1" w:themeFillTint="33"/>
            <w:noWrap/>
            <w:hideMark/>
          </w:tcPr>
          <w:p w14:paraId="520C05A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Ouedraogo</w:t>
            </w:r>
          </w:p>
        </w:tc>
        <w:tc>
          <w:tcPr>
            <w:tcW w:w="1023" w:type="pct"/>
            <w:shd w:val="clear" w:color="auto" w:fill="DBE5F1" w:themeFill="accent1" w:themeFillTint="33"/>
            <w:noWrap/>
            <w:hideMark/>
          </w:tcPr>
          <w:p w14:paraId="3242194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Burkina Faso</w:t>
            </w:r>
          </w:p>
        </w:tc>
        <w:tc>
          <w:tcPr>
            <w:tcW w:w="536" w:type="pct"/>
            <w:shd w:val="clear" w:color="auto" w:fill="DBE5F1" w:themeFill="accent1" w:themeFillTint="33"/>
            <w:noWrap/>
            <w:hideMark/>
          </w:tcPr>
          <w:p w14:paraId="2CD0C6C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6066C88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772B8565" w14:textId="77777777" w:rsidTr="00293B39">
        <w:trPr>
          <w:trHeight w:val="300"/>
        </w:trPr>
        <w:tc>
          <w:tcPr>
            <w:tcW w:w="524" w:type="pct"/>
            <w:shd w:val="clear" w:color="auto" w:fill="FFFFFF" w:themeFill="background1"/>
            <w:noWrap/>
          </w:tcPr>
          <w:p w14:paraId="13CEB5E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7C24BBC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284493D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hideMark/>
          </w:tcPr>
          <w:p w14:paraId="69E965B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Aminata Niang</w:t>
            </w:r>
          </w:p>
        </w:tc>
        <w:tc>
          <w:tcPr>
            <w:tcW w:w="633" w:type="pct"/>
            <w:shd w:val="clear" w:color="auto" w:fill="FFFFFF" w:themeFill="background1"/>
            <w:noWrap/>
            <w:hideMark/>
          </w:tcPr>
          <w:p w14:paraId="39F014E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Diagne</w:t>
            </w:r>
          </w:p>
        </w:tc>
        <w:tc>
          <w:tcPr>
            <w:tcW w:w="1023" w:type="pct"/>
            <w:shd w:val="clear" w:color="auto" w:fill="FFFFFF" w:themeFill="background1"/>
            <w:noWrap/>
            <w:hideMark/>
          </w:tcPr>
          <w:p w14:paraId="4A5F436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Senegal</w:t>
            </w:r>
          </w:p>
        </w:tc>
        <w:tc>
          <w:tcPr>
            <w:tcW w:w="536" w:type="pct"/>
            <w:shd w:val="clear" w:color="auto" w:fill="FFFFFF" w:themeFill="background1"/>
            <w:noWrap/>
            <w:hideMark/>
          </w:tcPr>
          <w:p w14:paraId="43A8A91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386AE04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0D8BC626" w14:textId="77777777" w:rsidTr="00293B39">
        <w:trPr>
          <w:trHeight w:val="300"/>
        </w:trPr>
        <w:tc>
          <w:tcPr>
            <w:tcW w:w="524" w:type="pct"/>
            <w:shd w:val="clear" w:color="auto" w:fill="DBE5F1" w:themeFill="accent1" w:themeFillTint="33"/>
            <w:noWrap/>
          </w:tcPr>
          <w:p w14:paraId="5BA95FF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0BD34C5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442475A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hideMark/>
          </w:tcPr>
          <w:p w14:paraId="45C17B0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Jean Marie </w:t>
            </w:r>
          </w:p>
        </w:tc>
        <w:tc>
          <w:tcPr>
            <w:tcW w:w="633" w:type="pct"/>
            <w:shd w:val="clear" w:color="auto" w:fill="DBE5F1" w:themeFill="accent1" w:themeFillTint="33"/>
            <w:noWrap/>
            <w:hideMark/>
          </w:tcPr>
          <w:p w14:paraId="2A9997B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Maignan</w:t>
            </w:r>
          </w:p>
        </w:tc>
        <w:tc>
          <w:tcPr>
            <w:tcW w:w="1023" w:type="pct"/>
            <w:shd w:val="clear" w:color="auto" w:fill="DBE5F1" w:themeFill="accent1" w:themeFillTint="33"/>
            <w:noWrap/>
            <w:hideMark/>
          </w:tcPr>
          <w:p w14:paraId="615DBE4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Haiti</w:t>
            </w:r>
          </w:p>
        </w:tc>
        <w:tc>
          <w:tcPr>
            <w:tcW w:w="536" w:type="pct"/>
            <w:shd w:val="clear" w:color="auto" w:fill="DBE5F1" w:themeFill="accent1" w:themeFillTint="33"/>
            <w:noWrap/>
            <w:hideMark/>
          </w:tcPr>
          <w:p w14:paraId="6459036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DBE5F1" w:themeFill="accent1" w:themeFillTint="33"/>
            <w:hideMark/>
          </w:tcPr>
          <w:p w14:paraId="45E56CC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72BB81EA" w14:textId="77777777" w:rsidTr="00293B39">
        <w:trPr>
          <w:trHeight w:val="300"/>
        </w:trPr>
        <w:tc>
          <w:tcPr>
            <w:tcW w:w="524" w:type="pct"/>
            <w:shd w:val="clear" w:color="auto" w:fill="FFFFFF" w:themeFill="background1"/>
            <w:noWrap/>
          </w:tcPr>
          <w:p w14:paraId="463D52D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399F839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37889D1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hideMark/>
          </w:tcPr>
          <w:p w14:paraId="0EFE3AC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Turhan </w:t>
            </w:r>
          </w:p>
        </w:tc>
        <w:tc>
          <w:tcPr>
            <w:tcW w:w="633" w:type="pct"/>
            <w:shd w:val="clear" w:color="auto" w:fill="FFFFFF" w:themeFill="background1"/>
            <w:noWrap/>
            <w:hideMark/>
          </w:tcPr>
          <w:p w14:paraId="4A22384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Muluk</w:t>
            </w:r>
          </w:p>
        </w:tc>
        <w:tc>
          <w:tcPr>
            <w:tcW w:w="1023" w:type="pct"/>
            <w:shd w:val="clear" w:color="auto" w:fill="FFFFFF" w:themeFill="background1"/>
            <w:noWrap/>
            <w:hideMark/>
          </w:tcPr>
          <w:p w14:paraId="1DD55D3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United States</w:t>
            </w:r>
          </w:p>
        </w:tc>
        <w:tc>
          <w:tcPr>
            <w:tcW w:w="536" w:type="pct"/>
            <w:shd w:val="clear" w:color="auto" w:fill="FFFFFF" w:themeFill="background1"/>
            <w:noWrap/>
            <w:hideMark/>
          </w:tcPr>
          <w:p w14:paraId="1D66295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FFFFF" w:themeFill="background1"/>
            <w:hideMark/>
          </w:tcPr>
          <w:p w14:paraId="734D2CC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Intel Corporation</w:t>
            </w:r>
          </w:p>
        </w:tc>
      </w:tr>
      <w:tr w:rsidR="000C60AA" w:rsidRPr="00211137" w14:paraId="7814D589" w14:textId="77777777" w:rsidTr="00293B39">
        <w:trPr>
          <w:trHeight w:val="319"/>
        </w:trPr>
        <w:tc>
          <w:tcPr>
            <w:tcW w:w="524" w:type="pct"/>
            <w:shd w:val="clear" w:color="auto" w:fill="DBE5F1" w:themeFill="accent1" w:themeFillTint="33"/>
            <w:noWrap/>
          </w:tcPr>
          <w:p w14:paraId="1E73F40F" w14:textId="77777777" w:rsidR="000C60AA" w:rsidRPr="00211137" w:rsidRDefault="000C60AA" w:rsidP="00293B39">
            <w:pPr>
              <w:overflowPunct/>
              <w:autoSpaceDE/>
              <w:autoSpaceDN/>
              <w:adjustRightInd/>
              <w:spacing w:before="0"/>
              <w:jc w:val="both"/>
              <w:textAlignment w:val="auto"/>
              <w:rPr>
                <w:rFonts w:ascii="Calibri" w:hAnsi="Calibri" w:cs="Calibri"/>
                <w:color w:val="000000"/>
                <w:sz w:val="22"/>
                <w:szCs w:val="22"/>
              </w:rPr>
            </w:pPr>
          </w:p>
        </w:tc>
        <w:tc>
          <w:tcPr>
            <w:tcW w:w="595" w:type="pct"/>
            <w:shd w:val="clear" w:color="auto" w:fill="DBE5F1" w:themeFill="accent1" w:themeFillTint="33"/>
            <w:noWrap/>
            <w:hideMark/>
          </w:tcPr>
          <w:p w14:paraId="61669546" w14:textId="77777777" w:rsidR="000C60AA" w:rsidRPr="00211137" w:rsidRDefault="000C60AA" w:rsidP="00293B39">
            <w:pPr>
              <w:overflowPunct/>
              <w:autoSpaceDE/>
              <w:autoSpaceDN/>
              <w:adjustRightInd/>
              <w:spacing w:before="0"/>
              <w:jc w:val="both"/>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3779969E" w14:textId="77777777" w:rsidR="000C60AA" w:rsidRPr="00211137" w:rsidRDefault="000C60AA" w:rsidP="00293B39">
            <w:pPr>
              <w:overflowPunct/>
              <w:autoSpaceDE/>
              <w:autoSpaceDN/>
              <w:adjustRightInd/>
              <w:spacing w:before="0"/>
              <w:jc w:val="both"/>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4E93EC5C" w14:textId="77777777" w:rsidR="000C60AA" w:rsidRPr="00211137" w:rsidRDefault="000C60AA" w:rsidP="00293B39">
            <w:pPr>
              <w:overflowPunct/>
              <w:autoSpaceDE/>
              <w:autoSpaceDN/>
              <w:adjustRightInd/>
              <w:spacing w:before="0"/>
              <w:jc w:val="both"/>
              <w:textAlignment w:val="auto"/>
              <w:rPr>
                <w:rFonts w:ascii="Calibri" w:hAnsi="Calibri" w:cs="Calibri"/>
                <w:color w:val="000000"/>
                <w:sz w:val="22"/>
                <w:szCs w:val="22"/>
              </w:rPr>
            </w:pPr>
            <w:r w:rsidRPr="00211137">
              <w:rPr>
                <w:rFonts w:ascii="Calibri" w:hAnsi="Calibri" w:cs="Calibri"/>
                <w:color w:val="000000"/>
                <w:sz w:val="22"/>
                <w:szCs w:val="22"/>
              </w:rPr>
              <w:t xml:space="preserve">Mohamed Amine </w:t>
            </w:r>
          </w:p>
        </w:tc>
        <w:tc>
          <w:tcPr>
            <w:tcW w:w="633" w:type="pct"/>
            <w:shd w:val="clear" w:color="auto" w:fill="DBE5F1" w:themeFill="accent1" w:themeFillTint="33"/>
            <w:noWrap/>
            <w:hideMark/>
          </w:tcPr>
          <w:p w14:paraId="1BDF71C5" w14:textId="77777777" w:rsidR="000C60AA" w:rsidRPr="00211137" w:rsidRDefault="000C60AA" w:rsidP="00293B39">
            <w:pPr>
              <w:overflowPunct/>
              <w:autoSpaceDE/>
              <w:autoSpaceDN/>
              <w:adjustRightInd/>
              <w:spacing w:before="0"/>
              <w:jc w:val="both"/>
              <w:textAlignment w:val="auto"/>
              <w:rPr>
                <w:rFonts w:ascii="Calibri" w:hAnsi="Calibri" w:cs="Calibri"/>
                <w:color w:val="000000"/>
                <w:sz w:val="22"/>
                <w:szCs w:val="22"/>
              </w:rPr>
            </w:pPr>
            <w:r w:rsidRPr="00211137">
              <w:rPr>
                <w:rFonts w:ascii="Calibri" w:hAnsi="Calibri" w:cs="Calibri"/>
                <w:color w:val="000000"/>
                <w:sz w:val="22"/>
                <w:szCs w:val="22"/>
              </w:rPr>
              <w:t>Benziane</w:t>
            </w:r>
          </w:p>
        </w:tc>
        <w:tc>
          <w:tcPr>
            <w:tcW w:w="1023" w:type="pct"/>
            <w:shd w:val="clear" w:color="auto" w:fill="DBE5F1" w:themeFill="accent1" w:themeFillTint="33"/>
            <w:noWrap/>
            <w:hideMark/>
          </w:tcPr>
          <w:p w14:paraId="661C5F11" w14:textId="77777777" w:rsidR="000C60AA" w:rsidRPr="00211137" w:rsidRDefault="000C60AA" w:rsidP="00293B39">
            <w:pPr>
              <w:overflowPunct/>
              <w:autoSpaceDE/>
              <w:autoSpaceDN/>
              <w:adjustRightInd/>
              <w:spacing w:before="0"/>
              <w:jc w:val="both"/>
              <w:textAlignment w:val="auto"/>
              <w:rPr>
                <w:rFonts w:ascii="Calibri" w:hAnsi="Calibri" w:cs="Calibri"/>
                <w:color w:val="000000"/>
                <w:sz w:val="22"/>
                <w:szCs w:val="22"/>
              </w:rPr>
            </w:pPr>
            <w:r w:rsidRPr="00211137">
              <w:rPr>
                <w:rFonts w:ascii="Calibri" w:hAnsi="Calibri" w:cs="Calibri"/>
                <w:color w:val="000000"/>
                <w:sz w:val="22"/>
                <w:szCs w:val="22"/>
              </w:rPr>
              <w:t>Algeria</w:t>
            </w:r>
          </w:p>
        </w:tc>
        <w:tc>
          <w:tcPr>
            <w:tcW w:w="536" w:type="pct"/>
            <w:shd w:val="clear" w:color="auto" w:fill="DBE5F1" w:themeFill="accent1" w:themeFillTint="33"/>
            <w:noWrap/>
            <w:hideMark/>
          </w:tcPr>
          <w:p w14:paraId="6977FA79" w14:textId="77777777" w:rsidR="000C60AA" w:rsidRPr="00211137" w:rsidRDefault="000C60AA" w:rsidP="00293B39">
            <w:pPr>
              <w:overflowPunct/>
              <w:autoSpaceDE/>
              <w:autoSpaceDN/>
              <w:adjustRightInd/>
              <w:spacing w:before="0"/>
              <w:jc w:val="both"/>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DBE5F1" w:themeFill="accent1" w:themeFillTint="33"/>
            <w:hideMark/>
          </w:tcPr>
          <w:p w14:paraId="3AD0D1FE" w14:textId="77777777" w:rsidR="000C60AA" w:rsidRPr="00211137" w:rsidRDefault="000C60AA" w:rsidP="00293B39">
            <w:pPr>
              <w:overflowPunct/>
              <w:autoSpaceDE/>
              <w:autoSpaceDN/>
              <w:adjustRightInd/>
              <w:spacing w:before="0"/>
              <w:jc w:val="both"/>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0151E6AC" w14:textId="77777777" w:rsidTr="00293B39">
        <w:trPr>
          <w:trHeight w:val="300"/>
        </w:trPr>
        <w:tc>
          <w:tcPr>
            <w:tcW w:w="524" w:type="pct"/>
            <w:shd w:val="clear" w:color="auto" w:fill="FFFFFF" w:themeFill="background1"/>
            <w:noWrap/>
          </w:tcPr>
          <w:p w14:paraId="5250E7E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04DE2C0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5A4B62C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1919578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Karma </w:t>
            </w:r>
          </w:p>
        </w:tc>
        <w:tc>
          <w:tcPr>
            <w:tcW w:w="633" w:type="pct"/>
            <w:shd w:val="clear" w:color="auto" w:fill="FFFFFF" w:themeFill="background1"/>
            <w:noWrap/>
            <w:hideMark/>
          </w:tcPr>
          <w:p w14:paraId="7C3F3A0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Jamyang</w:t>
            </w:r>
          </w:p>
        </w:tc>
        <w:tc>
          <w:tcPr>
            <w:tcW w:w="1023" w:type="pct"/>
            <w:shd w:val="clear" w:color="auto" w:fill="FFFFFF" w:themeFill="background1"/>
            <w:noWrap/>
            <w:hideMark/>
          </w:tcPr>
          <w:p w14:paraId="20A1AE3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Bhutan</w:t>
            </w:r>
          </w:p>
        </w:tc>
        <w:tc>
          <w:tcPr>
            <w:tcW w:w="536" w:type="pct"/>
            <w:shd w:val="clear" w:color="auto" w:fill="FFFFFF" w:themeFill="background1"/>
            <w:noWrap/>
            <w:hideMark/>
          </w:tcPr>
          <w:p w14:paraId="75A4D96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hideMark/>
          </w:tcPr>
          <w:p w14:paraId="50344BE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0EBA212C" w14:textId="77777777" w:rsidTr="00293B39">
        <w:trPr>
          <w:trHeight w:val="300"/>
        </w:trPr>
        <w:tc>
          <w:tcPr>
            <w:tcW w:w="524" w:type="pct"/>
            <w:shd w:val="clear" w:color="auto" w:fill="DBE5F1" w:themeFill="accent1" w:themeFillTint="33"/>
            <w:noWrap/>
          </w:tcPr>
          <w:p w14:paraId="3E0AF59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until 2019</w:t>
            </w:r>
          </w:p>
        </w:tc>
        <w:tc>
          <w:tcPr>
            <w:tcW w:w="595" w:type="pct"/>
            <w:shd w:val="clear" w:color="auto" w:fill="DBE5F1" w:themeFill="accent1" w:themeFillTint="33"/>
            <w:noWrap/>
            <w:hideMark/>
          </w:tcPr>
          <w:p w14:paraId="457CF9B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Vice-Rapporteur </w:t>
            </w:r>
          </w:p>
        </w:tc>
        <w:tc>
          <w:tcPr>
            <w:tcW w:w="194" w:type="pct"/>
            <w:shd w:val="clear" w:color="auto" w:fill="DBE5F1" w:themeFill="accent1" w:themeFillTint="33"/>
            <w:noWrap/>
            <w:hideMark/>
          </w:tcPr>
          <w:p w14:paraId="66851F4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1C0D9DF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Chunfei </w:t>
            </w:r>
          </w:p>
        </w:tc>
        <w:tc>
          <w:tcPr>
            <w:tcW w:w="633" w:type="pct"/>
            <w:shd w:val="clear" w:color="auto" w:fill="DBE5F1" w:themeFill="accent1" w:themeFillTint="33"/>
            <w:noWrap/>
            <w:hideMark/>
          </w:tcPr>
          <w:p w14:paraId="5170F46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Zhang </w:t>
            </w:r>
          </w:p>
        </w:tc>
        <w:tc>
          <w:tcPr>
            <w:tcW w:w="1023" w:type="pct"/>
            <w:shd w:val="clear" w:color="auto" w:fill="DBE5F1" w:themeFill="accent1" w:themeFillTint="33"/>
            <w:noWrap/>
            <w:hideMark/>
          </w:tcPr>
          <w:p w14:paraId="755CE2B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eastAsia="zh-CN"/>
              </w:rPr>
              <w:t xml:space="preserve">People’s Republic of </w:t>
            </w:r>
            <w:r w:rsidRPr="00211137">
              <w:rPr>
                <w:rFonts w:ascii="Calibri" w:hAnsi="Calibri" w:cs="Calibri"/>
                <w:color w:val="000000"/>
                <w:sz w:val="22"/>
                <w:szCs w:val="22"/>
              </w:rPr>
              <w:t>China</w:t>
            </w:r>
          </w:p>
        </w:tc>
        <w:tc>
          <w:tcPr>
            <w:tcW w:w="536" w:type="pct"/>
            <w:shd w:val="clear" w:color="auto" w:fill="DBE5F1" w:themeFill="accent1" w:themeFillTint="33"/>
            <w:noWrap/>
            <w:hideMark/>
          </w:tcPr>
          <w:p w14:paraId="077180E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DBE5F1" w:themeFill="accent1" w:themeFillTint="33"/>
            <w:hideMark/>
          </w:tcPr>
          <w:p w14:paraId="286A3D3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7970561C" w14:textId="77777777" w:rsidTr="00293B39">
        <w:trPr>
          <w:trHeight w:val="300"/>
        </w:trPr>
        <w:tc>
          <w:tcPr>
            <w:tcW w:w="524" w:type="pct"/>
            <w:shd w:val="clear" w:color="auto" w:fill="FFFFFF" w:themeFill="background1"/>
            <w:noWrap/>
          </w:tcPr>
          <w:p w14:paraId="15975A7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p>
        </w:tc>
        <w:tc>
          <w:tcPr>
            <w:tcW w:w="595" w:type="pct"/>
            <w:shd w:val="clear" w:color="auto" w:fill="FFFFFF" w:themeFill="background1"/>
            <w:noWrap/>
          </w:tcPr>
          <w:p w14:paraId="6A75898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Vice-Rapporteur</w:t>
            </w:r>
          </w:p>
        </w:tc>
        <w:tc>
          <w:tcPr>
            <w:tcW w:w="194" w:type="pct"/>
            <w:shd w:val="clear" w:color="auto" w:fill="FFFFFF" w:themeFill="background1"/>
            <w:noWrap/>
          </w:tcPr>
          <w:p w14:paraId="3A28D54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Ms</w:t>
            </w:r>
          </w:p>
        </w:tc>
        <w:tc>
          <w:tcPr>
            <w:tcW w:w="633" w:type="pct"/>
            <w:shd w:val="clear" w:color="auto" w:fill="FFFFFF" w:themeFill="background1"/>
            <w:noWrap/>
          </w:tcPr>
          <w:p w14:paraId="4B8B069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Qian</w:t>
            </w:r>
          </w:p>
        </w:tc>
        <w:tc>
          <w:tcPr>
            <w:tcW w:w="633" w:type="pct"/>
            <w:shd w:val="clear" w:color="auto" w:fill="FFFFFF" w:themeFill="background1"/>
            <w:noWrap/>
          </w:tcPr>
          <w:p w14:paraId="2F87D99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Zhang</w:t>
            </w:r>
          </w:p>
        </w:tc>
        <w:tc>
          <w:tcPr>
            <w:tcW w:w="1023" w:type="pct"/>
            <w:shd w:val="clear" w:color="auto" w:fill="FFFFFF" w:themeFill="background1"/>
            <w:noWrap/>
          </w:tcPr>
          <w:p w14:paraId="09B36BC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People’s Republic of China</w:t>
            </w:r>
          </w:p>
        </w:tc>
        <w:tc>
          <w:tcPr>
            <w:tcW w:w="536" w:type="pct"/>
            <w:shd w:val="clear" w:color="auto" w:fill="FFFFFF" w:themeFill="background1"/>
            <w:noWrap/>
          </w:tcPr>
          <w:p w14:paraId="433B20D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Asia &amp; Pacific</w:t>
            </w:r>
          </w:p>
        </w:tc>
        <w:tc>
          <w:tcPr>
            <w:tcW w:w="863" w:type="pct"/>
            <w:shd w:val="clear" w:color="auto" w:fill="FFFFFF" w:themeFill="background1"/>
          </w:tcPr>
          <w:p w14:paraId="4E67A6A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Administration</w:t>
            </w:r>
          </w:p>
        </w:tc>
      </w:tr>
      <w:tr w:rsidR="000C60AA" w:rsidRPr="00211137" w14:paraId="20665CD4" w14:textId="77777777" w:rsidTr="00293B39">
        <w:trPr>
          <w:trHeight w:val="300"/>
        </w:trPr>
        <w:tc>
          <w:tcPr>
            <w:tcW w:w="524" w:type="pct"/>
            <w:shd w:val="clear" w:color="auto" w:fill="DBE5F1" w:themeFill="accent1" w:themeFillTint="33"/>
            <w:noWrap/>
          </w:tcPr>
          <w:p w14:paraId="65A4786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71AB76D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59FBAA4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hideMark/>
          </w:tcPr>
          <w:p w14:paraId="26C0C71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Ümit Nevruz </w:t>
            </w:r>
          </w:p>
        </w:tc>
        <w:tc>
          <w:tcPr>
            <w:tcW w:w="633" w:type="pct"/>
            <w:shd w:val="clear" w:color="auto" w:fill="DBE5F1" w:themeFill="accent1" w:themeFillTint="33"/>
            <w:noWrap/>
            <w:hideMark/>
          </w:tcPr>
          <w:p w14:paraId="4CA311B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Özdemir</w:t>
            </w:r>
          </w:p>
        </w:tc>
        <w:tc>
          <w:tcPr>
            <w:tcW w:w="1023" w:type="pct"/>
            <w:shd w:val="clear" w:color="auto" w:fill="DBE5F1" w:themeFill="accent1" w:themeFillTint="33"/>
            <w:noWrap/>
            <w:hideMark/>
          </w:tcPr>
          <w:p w14:paraId="26EAF76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Turkey</w:t>
            </w:r>
          </w:p>
        </w:tc>
        <w:tc>
          <w:tcPr>
            <w:tcW w:w="536" w:type="pct"/>
            <w:shd w:val="clear" w:color="auto" w:fill="DBE5F1" w:themeFill="accent1" w:themeFillTint="33"/>
            <w:noWrap/>
            <w:hideMark/>
          </w:tcPr>
          <w:p w14:paraId="1F21785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hideMark/>
          </w:tcPr>
          <w:p w14:paraId="62137B1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Türk Telekom</w:t>
            </w:r>
          </w:p>
        </w:tc>
      </w:tr>
      <w:tr w:rsidR="000C60AA" w:rsidRPr="00211137" w14:paraId="6373770D" w14:textId="77777777" w:rsidTr="00293B39">
        <w:trPr>
          <w:trHeight w:val="300"/>
        </w:trPr>
        <w:tc>
          <w:tcPr>
            <w:tcW w:w="524" w:type="pct"/>
            <w:shd w:val="clear" w:color="auto" w:fill="FFFFFF" w:themeFill="background1"/>
            <w:noWrap/>
          </w:tcPr>
          <w:p w14:paraId="1203F65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3D0DA8A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500C6BC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hideMark/>
          </w:tcPr>
          <w:p w14:paraId="078FB25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Jane </w:t>
            </w:r>
          </w:p>
        </w:tc>
        <w:tc>
          <w:tcPr>
            <w:tcW w:w="633" w:type="pct"/>
            <w:shd w:val="clear" w:color="auto" w:fill="FFFFFF" w:themeFill="background1"/>
            <w:noWrap/>
            <w:hideMark/>
          </w:tcPr>
          <w:p w14:paraId="2EB8C56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Coffin</w:t>
            </w:r>
          </w:p>
        </w:tc>
        <w:tc>
          <w:tcPr>
            <w:tcW w:w="1023" w:type="pct"/>
            <w:shd w:val="clear" w:color="auto" w:fill="FFFFFF" w:themeFill="background1"/>
            <w:noWrap/>
            <w:hideMark/>
          </w:tcPr>
          <w:p w14:paraId="0179396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36" w:type="pct"/>
            <w:shd w:val="clear" w:color="auto" w:fill="FFFFFF" w:themeFill="background1"/>
            <w:noWrap/>
            <w:hideMark/>
          </w:tcPr>
          <w:p w14:paraId="229B5D5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World/Multi-Regional</w:t>
            </w:r>
          </w:p>
        </w:tc>
        <w:tc>
          <w:tcPr>
            <w:tcW w:w="863" w:type="pct"/>
            <w:shd w:val="clear" w:color="auto" w:fill="FFFFFF" w:themeFill="background1"/>
            <w:hideMark/>
          </w:tcPr>
          <w:p w14:paraId="3D57917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Internet Society (ISOC)</w:t>
            </w:r>
          </w:p>
        </w:tc>
      </w:tr>
      <w:tr w:rsidR="000C60AA" w:rsidRPr="00F659BC" w14:paraId="7F2FD87F" w14:textId="77777777" w:rsidTr="00293B39">
        <w:trPr>
          <w:trHeight w:val="300"/>
        </w:trPr>
        <w:tc>
          <w:tcPr>
            <w:tcW w:w="524" w:type="pct"/>
            <w:shd w:val="clear" w:color="auto" w:fill="DBE5F1" w:themeFill="accent1" w:themeFillTint="33"/>
            <w:noWrap/>
          </w:tcPr>
          <w:p w14:paraId="5FAB0B8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bookmarkStart w:id="18" w:name="_Hlk69219970"/>
          </w:p>
        </w:tc>
        <w:tc>
          <w:tcPr>
            <w:tcW w:w="595" w:type="pct"/>
            <w:shd w:val="clear" w:color="auto" w:fill="DBE5F1" w:themeFill="accent1" w:themeFillTint="33"/>
            <w:noWrap/>
          </w:tcPr>
          <w:p w14:paraId="3FE64A2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00B6B92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tcPr>
          <w:p w14:paraId="7CE97C2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F659BC">
              <w:rPr>
                <w:rFonts w:ascii="Calibri" w:hAnsi="Calibri" w:cs="Calibri"/>
                <w:color w:val="000000"/>
                <w:sz w:val="22"/>
                <w:szCs w:val="22"/>
              </w:rPr>
              <w:t>Sylvester</w:t>
            </w:r>
          </w:p>
        </w:tc>
        <w:tc>
          <w:tcPr>
            <w:tcW w:w="633" w:type="pct"/>
            <w:shd w:val="clear" w:color="auto" w:fill="DBE5F1" w:themeFill="accent1" w:themeFillTint="33"/>
            <w:noWrap/>
          </w:tcPr>
          <w:p w14:paraId="244D01D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Cadette</w:t>
            </w:r>
          </w:p>
        </w:tc>
        <w:tc>
          <w:tcPr>
            <w:tcW w:w="1023" w:type="pct"/>
            <w:shd w:val="clear" w:color="auto" w:fill="DBE5F1" w:themeFill="accent1" w:themeFillTint="33"/>
            <w:noWrap/>
          </w:tcPr>
          <w:p w14:paraId="394B9AE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DDR/RO-AMS</w:t>
            </w:r>
          </w:p>
        </w:tc>
        <w:tc>
          <w:tcPr>
            <w:tcW w:w="536" w:type="pct"/>
            <w:shd w:val="clear" w:color="auto" w:fill="DBE5F1" w:themeFill="accent1" w:themeFillTint="33"/>
            <w:noWrap/>
          </w:tcPr>
          <w:p w14:paraId="2482399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DBE5F1" w:themeFill="accent1" w:themeFillTint="33"/>
          </w:tcPr>
          <w:p w14:paraId="32E7BC4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2D011050" w14:textId="77777777" w:rsidTr="00293B39">
        <w:trPr>
          <w:trHeight w:val="300"/>
        </w:trPr>
        <w:tc>
          <w:tcPr>
            <w:tcW w:w="524" w:type="pct"/>
            <w:shd w:val="clear" w:color="auto" w:fill="FFFFFF" w:themeFill="background1"/>
            <w:noWrap/>
          </w:tcPr>
          <w:p w14:paraId="69916A0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0A9CC1E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3AC728A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056EC2C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Vladimir </w:t>
            </w:r>
          </w:p>
        </w:tc>
        <w:tc>
          <w:tcPr>
            <w:tcW w:w="633" w:type="pct"/>
            <w:shd w:val="clear" w:color="auto" w:fill="FFFFFF" w:themeFill="background1"/>
            <w:noWrap/>
          </w:tcPr>
          <w:p w14:paraId="0532B2F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Daigele</w:t>
            </w:r>
          </w:p>
        </w:tc>
        <w:tc>
          <w:tcPr>
            <w:tcW w:w="1023" w:type="pct"/>
            <w:shd w:val="clear" w:color="auto" w:fill="FFFFFF" w:themeFill="background1"/>
            <w:noWrap/>
          </w:tcPr>
          <w:p w14:paraId="05089EC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DNS/FNS</w:t>
            </w:r>
          </w:p>
        </w:tc>
        <w:tc>
          <w:tcPr>
            <w:tcW w:w="536" w:type="pct"/>
            <w:shd w:val="clear" w:color="auto" w:fill="FFFFFF" w:themeFill="background1"/>
            <w:noWrap/>
          </w:tcPr>
          <w:p w14:paraId="36C0D59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Headquarters</w:t>
            </w:r>
          </w:p>
        </w:tc>
        <w:tc>
          <w:tcPr>
            <w:tcW w:w="863" w:type="pct"/>
            <w:shd w:val="clear" w:color="auto" w:fill="FFFFFF" w:themeFill="background1"/>
          </w:tcPr>
          <w:p w14:paraId="1ED0029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427A2539" w14:textId="77777777" w:rsidTr="00293B39">
        <w:trPr>
          <w:trHeight w:val="300"/>
        </w:trPr>
        <w:tc>
          <w:tcPr>
            <w:tcW w:w="524" w:type="pct"/>
            <w:shd w:val="clear" w:color="auto" w:fill="DBE5F1" w:themeFill="accent1" w:themeFillTint="33"/>
            <w:noWrap/>
          </w:tcPr>
          <w:p w14:paraId="1CDB874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2CE1B42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69C9956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tcPr>
          <w:p w14:paraId="7574C08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 xml:space="preserve">Jean-Jacques </w:t>
            </w:r>
          </w:p>
        </w:tc>
        <w:tc>
          <w:tcPr>
            <w:tcW w:w="633" w:type="pct"/>
            <w:shd w:val="clear" w:color="auto" w:fill="DBE5F1" w:themeFill="accent1" w:themeFillTint="33"/>
            <w:noWrap/>
          </w:tcPr>
          <w:p w14:paraId="1B0B7C9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Massima</w:t>
            </w:r>
          </w:p>
        </w:tc>
        <w:tc>
          <w:tcPr>
            <w:tcW w:w="1023" w:type="pct"/>
            <w:shd w:val="clear" w:color="auto" w:fill="DBE5F1" w:themeFill="accent1" w:themeFillTint="33"/>
            <w:noWrap/>
          </w:tcPr>
          <w:p w14:paraId="22B6D26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DBE5F1" w:themeFill="accent1" w:themeFillTint="33"/>
            <w:noWrap/>
          </w:tcPr>
          <w:p w14:paraId="5AB3237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tcPr>
          <w:p w14:paraId="256583B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30FD99A2" w14:textId="77777777" w:rsidTr="00293B39">
        <w:trPr>
          <w:trHeight w:val="300"/>
        </w:trPr>
        <w:tc>
          <w:tcPr>
            <w:tcW w:w="524" w:type="pct"/>
            <w:shd w:val="clear" w:color="auto" w:fill="FFFFFF" w:themeFill="background1"/>
            <w:noWrap/>
          </w:tcPr>
          <w:p w14:paraId="62F2C23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16118EE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3AA3DC0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3B3BF30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Farid</w:t>
            </w:r>
          </w:p>
        </w:tc>
        <w:tc>
          <w:tcPr>
            <w:tcW w:w="633" w:type="pct"/>
            <w:shd w:val="clear" w:color="auto" w:fill="FFFFFF" w:themeFill="background1"/>
            <w:noWrap/>
          </w:tcPr>
          <w:p w14:paraId="05E6ECC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Nakhli</w:t>
            </w:r>
          </w:p>
        </w:tc>
        <w:tc>
          <w:tcPr>
            <w:tcW w:w="1023" w:type="pct"/>
            <w:shd w:val="clear" w:color="auto" w:fill="FFFFFF" w:themeFill="background1"/>
            <w:noWrap/>
          </w:tcPr>
          <w:p w14:paraId="071709C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DDR/RO-CIS</w:t>
            </w:r>
          </w:p>
        </w:tc>
        <w:tc>
          <w:tcPr>
            <w:tcW w:w="536" w:type="pct"/>
            <w:shd w:val="clear" w:color="auto" w:fill="FFFFFF" w:themeFill="background1"/>
            <w:noWrap/>
          </w:tcPr>
          <w:p w14:paraId="19DDFB1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FFFFFF" w:themeFill="background1"/>
          </w:tcPr>
          <w:p w14:paraId="73F59FB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5D3BEA3B" w14:textId="77777777" w:rsidTr="00293B39">
        <w:trPr>
          <w:trHeight w:val="300"/>
        </w:trPr>
        <w:tc>
          <w:tcPr>
            <w:tcW w:w="524" w:type="pct"/>
            <w:shd w:val="clear" w:color="auto" w:fill="DBE5F1" w:themeFill="accent1" w:themeFillTint="33"/>
            <w:noWrap/>
          </w:tcPr>
          <w:p w14:paraId="0BFBA77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5053F18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BDT Focal Point </w:t>
            </w:r>
          </w:p>
        </w:tc>
        <w:tc>
          <w:tcPr>
            <w:tcW w:w="194" w:type="pct"/>
            <w:shd w:val="clear" w:color="auto" w:fill="DBE5F1" w:themeFill="accent1" w:themeFillTint="33"/>
            <w:noWrap/>
          </w:tcPr>
          <w:p w14:paraId="3F664A9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tcPr>
          <w:p w14:paraId="5249898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Jaroslaw</w:t>
            </w:r>
          </w:p>
        </w:tc>
        <w:tc>
          <w:tcPr>
            <w:tcW w:w="633" w:type="pct"/>
            <w:shd w:val="clear" w:color="auto" w:fill="DBE5F1" w:themeFill="accent1" w:themeFillTint="33"/>
            <w:noWrap/>
          </w:tcPr>
          <w:p w14:paraId="6A2E031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Ponder</w:t>
            </w:r>
          </w:p>
        </w:tc>
        <w:tc>
          <w:tcPr>
            <w:tcW w:w="1023" w:type="pct"/>
            <w:shd w:val="clear" w:color="auto" w:fill="DBE5F1" w:themeFill="accent1" w:themeFillTint="33"/>
            <w:noWrap/>
          </w:tcPr>
          <w:p w14:paraId="02397DA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DDR/EUR</w:t>
            </w:r>
          </w:p>
        </w:tc>
        <w:tc>
          <w:tcPr>
            <w:tcW w:w="536" w:type="pct"/>
            <w:shd w:val="clear" w:color="auto" w:fill="DBE5F1" w:themeFill="accent1" w:themeFillTint="33"/>
            <w:noWrap/>
          </w:tcPr>
          <w:p w14:paraId="7295F92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tcPr>
          <w:p w14:paraId="7E855C8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0BFC4B3F" w14:textId="77777777" w:rsidTr="00293B39">
        <w:trPr>
          <w:trHeight w:val="300"/>
        </w:trPr>
        <w:tc>
          <w:tcPr>
            <w:tcW w:w="524" w:type="pct"/>
            <w:shd w:val="clear" w:color="auto" w:fill="FFFFFF" w:themeFill="background1"/>
            <w:noWrap/>
          </w:tcPr>
          <w:p w14:paraId="5E95BA0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310E0A7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02B4370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tcPr>
          <w:p w14:paraId="56AE9E3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Aamir</w:t>
            </w:r>
          </w:p>
        </w:tc>
        <w:tc>
          <w:tcPr>
            <w:tcW w:w="633" w:type="pct"/>
            <w:shd w:val="clear" w:color="auto" w:fill="FFFFFF" w:themeFill="background1"/>
            <w:noWrap/>
          </w:tcPr>
          <w:p w14:paraId="03F88C1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Riaz</w:t>
            </w:r>
          </w:p>
        </w:tc>
        <w:tc>
          <w:tcPr>
            <w:tcW w:w="1023" w:type="pct"/>
            <w:shd w:val="clear" w:color="auto" w:fill="FFFFFF" w:themeFill="background1"/>
            <w:noWrap/>
          </w:tcPr>
          <w:p w14:paraId="7121F16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DDR/RO-ASP</w:t>
            </w:r>
          </w:p>
        </w:tc>
        <w:tc>
          <w:tcPr>
            <w:tcW w:w="536" w:type="pct"/>
            <w:shd w:val="clear" w:color="auto" w:fill="FFFFFF" w:themeFill="background1"/>
            <w:noWrap/>
          </w:tcPr>
          <w:p w14:paraId="3E36704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tcPr>
          <w:p w14:paraId="497E43C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71D66C31" w14:textId="77777777" w:rsidTr="00293B39">
        <w:trPr>
          <w:trHeight w:val="300"/>
        </w:trPr>
        <w:tc>
          <w:tcPr>
            <w:tcW w:w="524" w:type="pct"/>
            <w:shd w:val="clear" w:color="auto" w:fill="DBE5F1" w:themeFill="accent1" w:themeFillTint="33"/>
            <w:noWrap/>
          </w:tcPr>
          <w:p w14:paraId="68DF6AB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5E0D6BC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43ECC32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tcPr>
          <w:p w14:paraId="6D08884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Nancy </w:t>
            </w:r>
          </w:p>
        </w:tc>
        <w:tc>
          <w:tcPr>
            <w:tcW w:w="633" w:type="pct"/>
            <w:shd w:val="clear" w:color="auto" w:fill="DBE5F1" w:themeFill="accent1" w:themeFillTint="33"/>
            <w:noWrap/>
          </w:tcPr>
          <w:p w14:paraId="7B614AC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Sundberg</w:t>
            </w:r>
          </w:p>
        </w:tc>
        <w:tc>
          <w:tcPr>
            <w:tcW w:w="1023" w:type="pct"/>
            <w:shd w:val="clear" w:color="auto" w:fill="DBE5F1" w:themeFill="accent1" w:themeFillTint="33"/>
            <w:noWrap/>
          </w:tcPr>
          <w:p w14:paraId="5E7EDB0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DKH/RME</w:t>
            </w:r>
          </w:p>
        </w:tc>
        <w:tc>
          <w:tcPr>
            <w:tcW w:w="536" w:type="pct"/>
            <w:shd w:val="clear" w:color="auto" w:fill="DBE5F1" w:themeFill="accent1" w:themeFillTint="33"/>
            <w:noWrap/>
          </w:tcPr>
          <w:p w14:paraId="43A4BB69" w14:textId="77777777" w:rsidR="000C60AA" w:rsidRPr="00211137" w:rsidRDefault="000C60AA" w:rsidP="00293B39">
            <w:pPr>
              <w:overflowPunct/>
              <w:autoSpaceDE/>
              <w:autoSpaceDN/>
              <w:adjustRightInd/>
              <w:spacing w:before="0"/>
              <w:textAlignment w:val="auto"/>
              <w:rPr>
                <w:rFonts w:ascii="Calibri" w:hAnsi="Calibri" w:cs="Calibri"/>
                <w:b/>
                <w:bCs/>
                <w:color w:val="000000"/>
                <w:sz w:val="22"/>
                <w:szCs w:val="22"/>
              </w:rPr>
            </w:pPr>
            <w:r w:rsidRPr="00211137">
              <w:rPr>
                <w:rFonts w:ascii="Calibri" w:hAnsi="Calibri" w:cs="Calibri"/>
                <w:color w:val="000000"/>
                <w:sz w:val="22"/>
                <w:szCs w:val="22"/>
              </w:rPr>
              <w:t>Headquarters</w:t>
            </w:r>
          </w:p>
        </w:tc>
        <w:tc>
          <w:tcPr>
            <w:tcW w:w="863" w:type="pct"/>
            <w:shd w:val="clear" w:color="auto" w:fill="DBE5F1" w:themeFill="accent1" w:themeFillTint="33"/>
          </w:tcPr>
          <w:p w14:paraId="21B6834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1ADD64E7" w14:textId="77777777" w:rsidTr="00293B39">
        <w:trPr>
          <w:trHeight w:val="300"/>
        </w:trPr>
        <w:tc>
          <w:tcPr>
            <w:tcW w:w="524" w:type="pct"/>
            <w:shd w:val="clear" w:color="auto" w:fill="FFFFFF" w:themeFill="background1"/>
            <w:noWrap/>
          </w:tcPr>
          <w:p w14:paraId="4A017F3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367B800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3AEAAAB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tcPr>
          <w:p w14:paraId="57A2F33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Chali</w:t>
            </w:r>
          </w:p>
        </w:tc>
        <w:tc>
          <w:tcPr>
            <w:tcW w:w="633" w:type="pct"/>
            <w:shd w:val="clear" w:color="auto" w:fill="FFFFFF" w:themeFill="background1"/>
            <w:noWrap/>
          </w:tcPr>
          <w:p w14:paraId="215A21B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Tumelo</w:t>
            </w:r>
          </w:p>
        </w:tc>
        <w:tc>
          <w:tcPr>
            <w:tcW w:w="1023" w:type="pct"/>
            <w:shd w:val="clear" w:color="auto" w:fill="FFFFFF" w:themeFill="background1"/>
            <w:noWrap/>
          </w:tcPr>
          <w:p w14:paraId="19CBFF9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FFFFFF" w:themeFill="background1"/>
            <w:noWrap/>
          </w:tcPr>
          <w:p w14:paraId="4218E75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tcPr>
          <w:p w14:paraId="5071051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bookmarkEnd w:id="18"/>
      <w:tr w:rsidR="000C60AA" w:rsidRPr="00211137" w14:paraId="6ABCA90E" w14:textId="77777777" w:rsidTr="00293B39">
        <w:trPr>
          <w:trHeight w:val="330"/>
        </w:trPr>
        <w:tc>
          <w:tcPr>
            <w:tcW w:w="524" w:type="pct"/>
            <w:shd w:val="clear" w:color="auto" w:fill="FDE9D9" w:themeFill="accent6" w:themeFillTint="33"/>
            <w:noWrap/>
            <w:hideMark/>
          </w:tcPr>
          <w:p w14:paraId="3A74BD12" w14:textId="77777777" w:rsidR="000C60AA" w:rsidRPr="00211137" w:rsidRDefault="000C60AA" w:rsidP="00293B39">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2/1</w:t>
            </w:r>
          </w:p>
        </w:tc>
        <w:tc>
          <w:tcPr>
            <w:tcW w:w="595" w:type="pct"/>
            <w:shd w:val="clear" w:color="auto" w:fill="FDE9D9" w:themeFill="accent6" w:themeFillTint="33"/>
            <w:noWrap/>
            <w:hideMark/>
          </w:tcPr>
          <w:p w14:paraId="2B863C7F" w14:textId="77777777" w:rsidR="000C60AA" w:rsidRPr="00211137" w:rsidRDefault="000C60AA" w:rsidP="00293B39">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Rapporteur</w:t>
            </w:r>
          </w:p>
        </w:tc>
        <w:tc>
          <w:tcPr>
            <w:tcW w:w="194" w:type="pct"/>
            <w:shd w:val="clear" w:color="auto" w:fill="FDE9D9" w:themeFill="accent6" w:themeFillTint="33"/>
            <w:noWrap/>
            <w:hideMark/>
          </w:tcPr>
          <w:p w14:paraId="57CBAF9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DE9D9" w:themeFill="accent6" w:themeFillTint="33"/>
            <w:noWrap/>
            <w:hideMark/>
          </w:tcPr>
          <w:p w14:paraId="3C1D5EA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Roberto Mitsuake </w:t>
            </w:r>
          </w:p>
        </w:tc>
        <w:tc>
          <w:tcPr>
            <w:tcW w:w="633" w:type="pct"/>
            <w:shd w:val="clear" w:color="auto" w:fill="FDE9D9" w:themeFill="accent6" w:themeFillTint="33"/>
            <w:noWrap/>
            <w:hideMark/>
          </w:tcPr>
          <w:p w14:paraId="4DC4D1C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Hirayama</w:t>
            </w:r>
          </w:p>
        </w:tc>
        <w:tc>
          <w:tcPr>
            <w:tcW w:w="1023" w:type="pct"/>
            <w:shd w:val="clear" w:color="auto" w:fill="FDE9D9" w:themeFill="accent6" w:themeFillTint="33"/>
            <w:noWrap/>
            <w:hideMark/>
          </w:tcPr>
          <w:p w14:paraId="12AFD5F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Brazil</w:t>
            </w:r>
          </w:p>
        </w:tc>
        <w:tc>
          <w:tcPr>
            <w:tcW w:w="536" w:type="pct"/>
            <w:shd w:val="clear" w:color="auto" w:fill="FDE9D9" w:themeFill="accent6" w:themeFillTint="33"/>
            <w:noWrap/>
            <w:hideMark/>
          </w:tcPr>
          <w:p w14:paraId="7EAF6FE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DE9D9" w:themeFill="accent6" w:themeFillTint="33"/>
            <w:hideMark/>
          </w:tcPr>
          <w:p w14:paraId="2B655D6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12280381" w14:textId="77777777" w:rsidTr="00293B39">
        <w:trPr>
          <w:trHeight w:val="300"/>
        </w:trPr>
        <w:tc>
          <w:tcPr>
            <w:tcW w:w="524" w:type="pct"/>
            <w:shd w:val="clear" w:color="auto" w:fill="FFFFFF" w:themeFill="background1"/>
            <w:noWrap/>
          </w:tcPr>
          <w:p w14:paraId="62AE753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59D3DE3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30004A3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162B9A8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Siaka </w:t>
            </w:r>
          </w:p>
        </w:tc>
        <w:tc>
          <w:tcPr>
            <w:tcW w:w="633" w:type="pct"/>
            <w:shd w:val="clear" w:color="auto" w:fill="FFFFFF" w:themeFill="background1"/>
            <w:noWrap/>
            <w:hideMark/>
          </w:tcPr>
          <w:p w14:paraId="21D3637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Coulibaly</w:t>
            </w:r>
          </w:p>
        </w:tc>
        <w:tc>
          <w:tcPr>
            <w:tcW w:w="1023" w:type="pct"/>
            <w:shd w:val="clear" w:color="auto" w:fill="FFFFFF" w:themeFill="background1"/>
            <w:noWrap/>
            <w:hideMark/>
          </w:tcPr>
          <w:p w14:paraId="459B97D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Mali</w:t>
            </w:r>
          </w:p>
        </w:tc>
        <w:tc>
          <w:tcPr>
            <w:tcW w:w="536" w:type="pct"/>
            <w:shd w:val="clear" w:color="auto" w:fill="FFFFFF" w:themeFill="background1"/>
            <w:noWrap/>
            <w:hideMark/>
          </w:tcPr>
          <w:p w14:paraId="7D1CAAC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4FD0A3C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6B5379A7" w14:textId="77777777" w:rsidTr="00293B39">
        <w:trPr>
          <w:trHeight w:val="300"/>
        </w:trPr>
        <w:tc>
          <w:tcPr>
            <w:tcW w:w="524" w:type="pct"/>
            <w:shd w:val="clear" w:color="auto" w:fill="DBE5F1" w:themeFill="accent1" w:themeFillTint="33"/>
            <w:noWrap/>
          </w:tcPr>
          <w:p w14:paraId="241B292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4106AD5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383492D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53F2DAD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Hassan </w:t>
            </w:r>
          </w:p>
        </w:tc>
        <w:tc>
          <w:tcPr>
            <w:tcW w:w="633" w:type="pct"/>
            <w:shd w:val="clear" w:color="auto" w:fill="DBE5F1" w:themeFill="accent1" w:themeFillTint="33"/>
            <w:noWrap/>
            <w:hideMark/>
          </w:tcPr>
          <w:p w14:paraId="26C31B1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Issaka</w:t>
            </w:r>
          </w:p>
        </w:tc>
        <w:tc>
          <w:tcPr>
            <w:tcW w:w="1023" w:type="pct"/>
            <w:shd w:val="clear" w:color="auto" w:fill="DBE5F1" w:themeFill="accent1" w:themeFillTint="33"/>
            <w:noWrap/>
            <w:hideMark/>
          </w:tcPr>
          <w:p w14:paraId="25F2194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Chad</w:t>
            </w:r>
          </w:p>
        </w:tc>
        <w:tc>
          <w:tcPr>
            <w:tcW w:w="536" w:type="pct"/>
            <w:shd w:val="clear" w:color="auto" w:fill="DBE5F1" w:themeFill="accent1" w:themeFillTint="33"/>
            <w:noWrap/>
            <w:hideMark/>
          </w:tcPr>
          <w:p w14:paraId="53C11BF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325B157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05CA04A6" w14:textId="77777777" w:rsidTr="00293B39">
        <w:trPr>
          <w:trHeight w:val="300"/>
        </w:trPr>
        <w:tc>
          <w:tcPr>
            <w:tcW w:w="524" w:type="pct"/>
            <w:shd w:val="clear" w:color="auto" w:fill="FFFFFF" w:themeFill="background1"/>
            <w:noWrap/>
          </w:tcPr>
          <w:p w14:paraId="7C6EEC6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p>
        </w:tc>
        <w:tc>
          <w:tcPr>
            <w:tcW w:w="595" w:type="pct"/>
            <w:shd w:val="clear" w:color="auto" w:fill="FFFFFF" w:themeFill="background1"/>
            <w:noWrap/>
          </w:tcPr>
          <w:p w14:paraId="4671466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Vice-Rapporteur</w:t>
            </w:r>
          </w:p>
        </w:tc>
        <w:tc>
          <w:tcPr>
            <w:tcW w:w="194" w:type="pct"/>
            <w:shd w:val="clear" w:color="auto" w:fill="FFFFFF" w:themeFill="background1"/>
            <w:noWrap/>
          </w:tcPr>
          <w:p w14:paraId="02A69C7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Ms</w:t>
            </w:r>
          </w:p>
        </w:tc>
        <w:tc>
          <w:tcPr>
            <w:tcW w:w="633" w:type="pct"/>
            <w:shd w:val="clear" w:color="auto" w:fill="FFFFFF" w:themeFill="background1"/>
            <w:noWrap/>
          </w:tcPr>
          <w:p w14:paraId="4CCC1EF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Laetitia Kilega Lega</w:t>
            </w:r>
          </w:p>
        </w:tc>
        <w:tc>
          <w:tcPr>
            <w:tcW w:w="633" w:type="pct"/>
            <w:shd w:val="clear" w:color="auto" w:fill="FFFFFF" w:themeFill="background1"/>
            <w:noWrap/>
          </w:tcPr>
          <w:p w14:paraId="4DCC14D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Lubaga</w:t>
            </w:r>
          </w:p>
        </w:tc>
        <w:tc>
          <w:tcPr>
            <w:tcW w:w="1023" w:type="pct"/>
            <w:shd w:val="clear" w:color="auto" w:fill="FFFFFF" w:themeFill="background1"/>
            <w:noWrap/>
          </w:tcPr>
          <w:p w14:paraId="29484E4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Madagascar</w:t>
            </w:r>
          </w:p>
        </w:tc>
        <w:tc>
          <w:tcPr>
            <w:tcW w:w="536" w:type="pct"/>
            <w:shd w:val="clear" w:color="auto" w:fill="FFFFFF" w:themeFill="background1"/>
            <w:noWrap/>
          </w:tcPr>
          <w:p w14:paraId="55F0C3C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Africa</w:t>
            </w:r>
          </w:p>
        </w:tc>
        <w:tc>
          <w:tcPr>
            <w:tcW w:w="863" w:type="pct"/>
            <w:shd w:val="clear" w:color="auto" w:fill="FFFFFF" w:themeFill="background1"/>
          </w:tcPr>
          <w:p w14:paraId="1093810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Administration</w:t>
            </w:r>
          </w:p>
        </w:tc>
      </w:tr>
      <w:tr w:rsidR="000C60AA" w:rsidRPr="00211137" w14:paraId="1C714C5A" w14:textId="77777777" w:rsidTr="00293B39">
        <w:trPr>
          <w:trHeight w:val="300"/>
        </w:trPr>
        <w:tc>
          <w:tcPr>
            <w:tcW w:w="524" w:type="pct"/>
            <w:shd w:val="clear" w:color="auto" w:fill="DBE5F1" w:themeFill="accent1" w:themeFillTint="33"/>
            <w:noWrap/>
          </w:tcPr>
          <w:p w14:paraId="322107A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382E959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6E2D7D1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hideMark/>
          </w:tcPr>
          <w:p w14:paraId="6226021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Jean Marie </w:t>
            </w:r>
          </w:p>
        </w:tc>
        <w:tc>
          <w:tcPr>
            <w:tcW w:w="633" w:type="pct"/>
            <w:shd w:val="clear" w:color="auto" w:fill="DBE5F1" w:themeFill="accent1" w:themeFillTint="33"/>
            <w:noWrap/>
            <w:hideMark/>
          </w:tcPr>
          <w:p w14:paraId="672B726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Maignan</w:t>
            </w:r>
          </w:p>
        </w:tc>
        <w:tc>
          <w:tcPr>
            <w:tcW w:w="1023" w:type="pct"/>
            <w:shd w:val="clear" w:color="auto" w:fill="DBE5F1" w:themeFill="accent1" w:themeFillTint="33"/>
            <w:noWrap/>
            <w:hideMark/>
          </w:tcPr>
          <w:p w14:paraId="08D0431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Haiti</w:t>
            </w:r>
          </w:p>
        </w:tc>
        <w:tc>
          <w:tcPr>
            <w:tcW w:w="536" w:type="pct"/>
            <w:shd w:val="clear" w:color="auto" w:fill="DBE5F1" w:themeFill="accent1" w:themeFillTint="33"/>
            <w:noWrap/>
            <w:hideMark/>
          </w:tcPr>
          <w:p w14:paraId="38AA9E4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DBE5F1" w:themeFill="accent1" w:themeFillTint="33"/>
            <w:hideMark/>
          </w:tcPr>
          <w:p w14:paraId="0485CF6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23B288B7" w14:textId="77777777" w:rsidTr="00293B39">
        <w:trPr>
          <w:trHeight w:val="300"/>
        </w:trPr>
        <w:tc>
          <w:tcPr>
            <w:tcW w:w="524" w:type="pct"/>
            <w:shd w:val="clear" w:color="auto" w:fill="FFFFFF" w:themeFill="background1"/>
            <w:noWrap/>
          </w:tcPr>
          <w:p w14:paraId="418ACE3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0515222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16CC827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hideMark/>
          </w:tcPr>
          <w:p w14:paraId="3EB60DE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Jinane </w:t>
            </w:r>
          </w:p>
        </w:tc>
        <w:tc>
          <w:tcPr>
            <w:tcW w:w="633" w:type="pct"/>
            <w:shd w:val="clear" w:color="auto" w:fill="FFFFFF" w:themeFill="background1"/>
            <w:noWrap/>
            <w:hideMark/>
          </w:tcPr>
          <w:p w14:paraId="6941699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Karam</w:t>
            </w:r>
          </w:p>
        </w:tc>
        <w:tc>
          <w:tcPr>
            <w:tcW w:w="1023" w:type="pct"/>
            <w:shd w:val="clear" w:color="auto" w:fill="FFFFFF" w:themeFill="background1"/>
            <w:noWrap/>
            <w:hideMark/>
          </w:tcPr>
          <w:p w14:paraId="0D7C583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Lebanon</w:t>
            </w:r>
          </w:p>
        </w:tc>
        <w:tc>
          <w:tcPr>
            <w:tcW w:w="536" w:type="pct"/>
            <w:shd w:val="clear" w:color="auto" w:fill="FFFFFF" w:themeFill="background1"/>
            <w:noWrap/>
            <w:hideMark/>
          </w:tcPr>
          <w:p w14:paraId="7650FCB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FFFFFF" w:themeFill="background1"/>
            <w:hideMark/>
          </w:tcPr>
          <w:p w14:paraId="1BFBBDF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5B8D9F59" w14:textId="77777777" w:rsidTr="00293B39">
        <w:trPr>
          <w:trHeight w:val="300"/>
        </w:trPr>
        <w:tc>
          <w:tcPr>
            <w:tcW w:w="524" w:type="pct"/>
            <w:shd w:val="clear" w:color="auto" w:fill="DBE5F1" w:themeFill="accent1" w:themeFillTint="33"/>
            <w:noWrap/>
          </w:tcPr>
          <w:p w14:paraId="133396D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3D2F99F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66317D7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13A7A3B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Gang </w:t>
            </w:r>
          </w:p>
        </w:tc>
        <w:tc>
          <w:tcPr>
            <w:tcW w:w="633" w:type="pct"/>
            <w:shd w:val="clear" w:color="auto" w:fill="DBE5F1" w:themeFill="accent1" w:themeFillTint="33"/>
            <w:noWrap/>
            <w:hideMark/>
          </w:tcPr>
          <w:p w14:paraId="21414B2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Wu </w:t>
            </w:r>
          </w:p>
        </w:tc>
        <w:tc>
          <w:tcPr>
            <w:tcW w:w="1023" w:type="pct"/>
            <w:shd w:val="clear" w:color="auto" w:fill="DBE5F1" w:themeFill="accent1" w:themeFillTint="33"/>
            <w:noWrap/>
            <w:hideMark/>
          </w:tcPr>
          <w:p w14:paraId="60ECC13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eastAsia="zh-CN"/>
              </w:rPr>
              <w:t xml:space="preserve">People’s Republic of </w:t>
            </w:r>
            <w:r w:rsidRPr="00211137">
              <w:rPr>
                <w:rFonts w:ascii="Calibri" w:hAnsi="Calibri" w:cs="Calibri"/>
                <w:color w:val="000000"/>
                <w:sz w:val="22"/>
                <w:szCs w:val="22"/>
              </w:rPr>
              <w:t>China</w:t>
            </w:r>
          </w:p>
        </w:tc>
        <w:tc>
          <w:tcPr>
            <w:tcW w:w="536" w:type="pct"/>
            <w:shd w:val="clear" w:color="auto" w:fill="DBE5F1" w:themeFill="accent1" w:themeFillTint="33"/>
            <w:noWrap/>
            <w:hideMark/>
          </w:tcPr>
          <w:p w14:paraId="75BCBDE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DBE5F1" w:themeFill="accent1" w:themeFillTint="33"/>
            <w:hideMark/>
          </w:tcPr>
          <w:p w14:paraId="64CE5B3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13C5DDAD" w14:textId="77777777" w:rsidTr="00293B39">
        <w:trPr>
          <w:trHeight w:val="300"/>
        </w:trPr>
        <w:tc>
          <w:tcPr>
            <w:tcW w:w="524" w:type="pct"/>
            <w:shd w:val="clear" w:color="auto" w:fill="FFFFFF" w:themeFill="background1"/>
            <w:noWrap/>
          </w:tcPr>
          <w:p w14:paraId="632701C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6A7C376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3A679F1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344F730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Gülcihan</w:t>
            </w:r>
          </w:p>
        </w:tc>
        <w:tc>
          <w:tcPr>
            <w:tcW w:w="633" w:type="pct"/>
            <w:shd w:val="clear" w:color="auto" w:fill="FFFFFF" w:themeFill="background1"/>
            <w:noWrap/>
            <w:hideMark/>
          </w:tcPr>
          <w:p w14:paraId="66FB969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Kurnaz </w:t>
            </w:r>
          </w:p>
        </w:tc>
        <w:tc>
          <w:tcPr>
            <w:tcW w:w="1023" w:type="pct"/>
            <w:shd w:val="clear" w:color="auto" w:fill="FFFFFF" w:themeFill="background1"/>
            <w:noWrap/>
            <w:hideMark/>
          </w:tcPr>
          <w:p w14:paraId="5CCC5B7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Turkey</w:t>
            </w:r>
          </w:p>
        </w:tc>
        <w:tc>
          <w:tcPr>
            <w:tcW w:w="536" w:type="pct"/>
            <w:shd w:val="clear" w:color="auto" w:fill="FFFFFF" w:themeFill="background1"/>
            <w:noWrap/>
            <w:hideMark/>
          </w:tcPr>
          <w:p w14:paraId="26DEE5A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FFFFFF" w:themeFill="background1"/>
            <w:hideMark/>
          </w:tcPr>
          <w:p w14:paraId="501D6C0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Türk Telekom</w:t>
            </w:r>
          </w:p>
        </w:tc>
      </w:tr>
      <w:tr w:rsidR="000C60AA" w:rsidRPr="00211137" w14:paraId="20F62EC8" w14:textId="77777777" w:rsidTr="00293B39">
        <w:trPr>
          <w:trHeight w:val="300"/>
        </w:trPr>
        <w:tc>
          <w:tcPr>
            <w:tcW w:w="524" w:type="pct"/>
            <w:shd w:val="clear" w:color="auto" w:fill="DBE5F1" w:themeFill="accent1" w:themeFillTint="33"/>
            <w:noWrap/>
          </w:tcPr>
          <w:p w14:paraId="28D5F1D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bookmarkStart w:id="19" w:name="_Hlk69220197"/>
          </w:p>
        </w:tc>
        <w:tc>
          <w:tcPr>
            <w:tcW w:w="595" w:type="pct"/>
            <w:shd w:val="clear" w:color="auto" w:fill="DBE5F1" w:themeFill="accent1" w:themeFillTint="33"/>
            <w:noWrap/>
          </w:tcPr>
          <w:p w14:paraId="32AC981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22532D9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tcPr>
          <w:p w14:paraId="6C08595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sz w:val="22"/>
                <w:szCs w:val="22"/>
              </w:rPr>
              <w:t>Rouda</w:t>
            </w:r>
          </w:p>
        </w:tc>
        <w:tc>
          <w:tcPr>
            <w:tcW w:w="633" w:type="pct"/>
            <w:shd w:val="clear" w:color="auto" w:fill="DBE5F1" w:themeFill="accent1" w:themeFillTint="33"/>
            <w:noWrap/>
          </w:tcPr>
          <w:p w14:paraId="1758188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Alamir Ali</w:t>
            </w:r>
          </w:p>
        </w:tc>
        <w:tc>
          <w:tcPr>
            <w:tcW w:w="1023" w:type="pct"/>
            <w:shd w:val="clear" w:color="auto" w:fill="DBE5F1" w:themeFill="accent1" w:themeFillTint="33"/>
            <w:noWrap/>
          </w:tcPr>
          <w:p w14:paraId="29B1B64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DDR/RO-ARB</w:t>
            </w:r>
          </w:p>
        </w:tc>
        <w:tc>
          <w:tcPr>
            <w:tcW w:w="536" w:type="pct"/>
            <w:shd w:val="clear" w:color="auto" w:fill="DBE5F1" w:themeFill="accent1" w:themeFillTint="33"/>
            <w:noWrap/>
          </w:tcPr>
          <w:p w14:paraId="21A9B2D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DBE5F1" w:themeFill="accent1" w:themeFillTint="33"/>
          </w:tcPr>
          <w:p w14:paraId="063E595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0A7F8B04" w14:textId="77777777" w:rsidTr="00293B39">
        <w:trPr>
          <w:trHeight w:val="300"/>
        </w:trPr>
        <w:tc>
          <w:tcPr>
            <w:tcW w:w="524" w:type="pct"/>
            <w:shd w:val="clear" w:color="auto" w:fill="FFFFFF" w:themeFill="background1"/>
            <w:noWrap/>
          </w:tcPr>
          <w:p w14:paraId="1F6D6FC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4465AC7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0B96FBA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3A41BB2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Istvan</w:t>
            </w:r>
          </w:p>
        </w:tc>
        <w:tc>
          <w:tcPr>
            <w:tcW w:w="633" w:type="pct"/>
            <w:shd w:val="clear" w:color="auto" w:fill="FFFFFF" w:themeFill="background1"/>
            <w:noWrap/>
          </w:tcPr>
          <w:p w14:paraId="06B6379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Bozsoki</w:t>
            </w:r>
          </w:p>
        </w:tc>
        <w:tc>
          <w:tcPr>
            <w:tcW w:w="1023" w:type="pct"/>
            <w:shd w:val="clear" w:color="auto" w:fill="FFFFFF" w:themeFill="background1"/>
            <w:noWrap/>
          </w:tcPr>
          <w:p w14:paraId="1780577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DNS/FNS</w:t>
            </w:r>
          </w:p>
        </w:tc>
        <w:tc>
          <w:tcPr>
            <w:tcW w:w="536" w:type="pct"/>
            <w:shd w:val="clear" w:color="auto" w:fill="FFFFFF" w:themeFill="background1"/>
            <w:noWrap/>
          </w:tcPr>
          <w:p w14:paraId="31A7D9A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Headquarters</w:t>
            </w:r>
          </w:p>
        </w:tc>
        <w:tc>
          <w:tcPr>
            <w:tcW w:w="863" w:type="pct"/>
            <w:shd w:val="clear" w:color="auto" w:fill="FFFFFF" w:themeFill="background1"/>
          </w:tcPr>
          <w:p w14:paraId="0F56A83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1E36B018" w14:textId="77777777" w:rsidTr="00293B39">
        <w:trPr>
          <w:trHeight w:val="300"/>
        </w:trPr>
        <w:tc>
          <w:tcPr>
            <w:tcW w:w="524" w:type="pct"/>
            <w:shd w:val="clear" w:color="auto" w:fill="DBE5F1" w:themeFill="accent1" w:themeFillTint="33"/>
            <w:noWrap/>
          </w:tcPr>
          <w:p w14:paraId="5A04CDC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055817E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1F99B80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tcPr>
          <w:p w14:paraId="6734FC5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 xml:space="preserve">Jean-Jacques </w:t>
            </w:r>
          </w:p>
        </w:tc>
        <w:tc>
          <w:tcPr>
            <w:tcW w:w="633" w:type="pct"/>
            <w:shd w:val="clear" w:color="auto" w:fill="DBE5F1" w:themeFill="accent1" w:themeFillTint="33"/>
            <w:noWrap/>
          </w:tcPr>
          <w:p w14:paraId="76C0963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Massima</w:t>
            </w:r>
          </w:p>
        </w:tc>
        <w:tc>
          <w:tcPr>
            <w:tcW w:w="1023" w:type="pct"/>
            <w:shd w:val="clear" w:color="auto" w:fill="DBE5F1" w:themeFill="accent1" w:themeFillTint="33"/>
            <w:noWrap/>
          </w:tcPr>
          <w:p w14:paraId="5550110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DBE5F1" w:themeFill="accent1" w:themeFillTint="33"/>
            <w:noWrap/>
          </w:tcPr>
          <w:p w14:paraId="7BA9166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tcPr>
          <w:p w14:paraId="20CE1CE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01390072" w14:textId="77777777" w:rsidTr="00293B39">
        <w:trPr>
          <w:trHeight w:val="300"/>
        </w:trPr>
        <w:tc>
          <w:tcPr>
            <w:tcW w:w="524" w:type="pct"/>
            <w:shd w:val="clear" w:color="auto" w:fill="FFFFFF" w:themeFill="background1"/>
            <w:noWrap/>
          </w:tcPr>
          <w:p w14:paraId="330E3FB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44AF35C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10AE2AF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04B4321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Farid</w:t>
            </w:r>
          </w:p>
        </w:tc>
        <w:tc>
          <w:tcPr>
            <w:tcW w:w="633" w:type="pct"/>
            <w:shd w:val="clear" w:color="auto" w:fill="FFFFFF" w:themeFill="background1"/>
            <w:noWrap/>
          </w:tcPr>
          <w:p w14:paraId="0FF31BD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Nakhli</w:t>
            </w:r>
          </w:p>
        </w:tc>
        <w:tc>
          <w:tcPr>
            <w:tcW w:w="1023" w:type="pct"/>
            <w:shd w:val="clear" w:color="auto" w:fill="FFFFFF" w:themeFill="background1"/>
            <w:noWrap/>
          </w:tcPr>
          <w:p w14:paraId="7C80AFE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DDR/RO-CIS</w:t>
            </w:r>
          </w:p>
        </w:tc>
        <w:tc>
          <w:tcPr>
            <w:tcW w:w="536" w:type="pct"/>
            <w:shd w:val="clear" w:color="auto" w:fill="FFFFFF" w:themeFill="background1"/>
            <w:noWrap/>
          </w:tcPr>
          <w:p w14:paraId="6FE8D06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FFFFFF" w:themeFill="background1"/>
          </w:tcPr>
          <w:p w14:paraId="518F4AE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22B8A182" w14:textId="77777777" w:rsidTr="00293B39">
        <w:trPr>
          <w:trHeight w:val="300"/>
        </w:trPr>
        <w:tc>
          <w:tcPr>
            <w:tcW w:w="524" w:type="pct"/>
            <w:shd w:val="clear" w:color="auto" w:fill="DBE5F1" w:themeFill="accent1" w:themeFillTint="33"/>
            <w:noWrap/>
          </w:tcPr>
          <w:p w14:paraId="02D2D34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6D01328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BDT Focal Point </w:t>
            </w:r>
          </w:p>
        </w:tc>
        <w:tc>
          <w:tcPr>
            <w:tcW w:w="194" w:type="pct"/>
            <w:shd w:val="clear" w:color="auto" w:fill="DBE5F1" w:themeFill="accent1" w:themeFillTint="33"/>
            <w:noWrap/>
          </w:tcPr>
          <w:p w14:paraId="61FC263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tcPr>
          <w:p w14:paraId="2151F97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Jaroslaw</w:t>
            </w:r>
          </w:p>
        </w:tc>
        <w:tc>
          <w:tcPr>
            <w:tcW w:w="633" w:type="pct"/>
            <w:shd w:val="clear" w:color="auto" w:fill="DBE5F1" w:themeFill="accent1" w:themeFillTint="33"/>
            <w:noWrap/>
          </w:tcPr>
          <w:p w14:paraId="60DD52D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Ponder</w:t>
            </w:r>
          </w:p>
        </w:tc>
        <w:tc>
          <w:tcPr>
            <w:tcW w:w="1023" w:type="pct"/>
            <w:shd w:val="clear" w:color="auto" w:fill="DBE5F1" w:themeFill="accent1" w:themeFillTint="33"/>
            <w:noWrap/>
          </w:tcPr>
          <w:p w14:paraId="25C06D9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DDR/EUR</w:t>
            </w:r>
          </w:p>
        </w:tc>
        <w:tc>
          <w:tcPr>
            <w:tcW w:w="536" w:type="pct"/>
            <w:shd w:val="clear" w:color="auto" w:fill="DBE5F1" w:themeFill="accent1" w:themeFillTint="33"/>
            <w:noWrap/>
          </w:tcPr>
          <w:p w14:paraId="6239A92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tcPr>
          <w:p w14:paraId="591C035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bookmarkEnd w:id="19"/>
      <w:tr w:rsidR="000C60AA" w:rsidRPr="00211137" w14:paraId="6E6767F4" w14:textId="77777777" w:rsidTr="00293B39">
        <w:trPr>
          <w:trHeight w:val="300"/>
        </w:trPr>
        <w:tc>
          <w:tcPr>
            <w:tcW w:w="524" w:type="pct"/>
            <w:shd w:val="clear" w:color="auto" w:fill="FFFFFF" w:themeFill="background1"/>
            <w:noWrap/>
          </w:tcPr>
          <w:p w14:paraId="2018B29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6E885E2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00914F2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tcPr>
          <w:p w14:paraId="619608D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Aamir</w:t>
            </w:r>
          </w:p>
        </w:tc>
        <w:tc>
          <w:tcPr>
            <w:tcW w:w="633" w:type="pct"/>
            <w:shd w:val="clear" w:color="auto" w:fill="FFFFFF" w:themeFill="background1"/>
            <w:noWrap/>
          </w:tcPr>
          <w:p w14:paraId="53DE2E7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Riaz</w:t>
            </w:r>
          </w:p>
        </w:tc>
        <w:tc>
          <w:tcPr>
            <w:tcW w:w="1023" w:type="pct"/>
            <w:shd w:val="clear" w:color="auto" w:fill="FFFFFF" w:themeFill="background1"/>
            <w:noWrap/>
          </w:tcPr>
          <w:p w14:paraId="0DA99B6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DDR/RO-ASP</w:t>
            </w:r>
          </w:p>
        </w:tc>
        <w:tc>
          <w:tcPr>
            <w:tcW w:w="536" w:type="pct"/>
            <w:shd w:val="clear" w:color="auto" w:fill="FFFFFF" w:themeFill="background1"/>
            <w:noWrap/>
          </w:tcPr>
          <w:p w14:paraId="3EBB377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tcPr>
          <w:p w14:paraId="2F4B14B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3F0B34FB" w14:textId="77777777" w:rsidTr="00293B39">
        <w:trPr>
          <w:trHeight w:val="315"/>
        </w:trPr>
        <w:tc>
          <w:tcPr>
            <w:tcW w:w="524" w:type="pct"/>
            <w:shd w:val="clear" w:color="auto" w:fill="FDE9D9" w:themeFill="accent6" w:themeFillTint="33"/>
            <w:noWrap/>
            <w:hideMark/>
          </w:tcPr>
          <w:p w14:paraId="100BFEEB" w14:textId="77777777" w:rsidR="000C60AA" w:rsidRPr="00211137" w:rsidRDefault="000C60AA" w:rsidP="00293B39">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3/1</w:t>
            </w:r>
          </w:p>
        </w:tc>
        <w:tc>
          <w:tcPr>
            <w:tcW w:w="595" w:type="pct"/>
            <w:shd w:val="clear" w:color="auto" w:fill="FDE9D9" w:themeFill="accent6" w:themeFillTint="33"/>
            <w:noWrap/>
            <w:hideMark/>
          </w:tcPr>
          <w:p w14:paraId="373F39D7" w14:textId="77777777" w:rsidR="000C60AA" w:rsidRPr="00211137" w:rsidRDefault="000C60AA" w:rsidP="00293B39">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Rapporteur</w:t>
            </w:r>
          </w:p>
        </w:tc>
        <w:tc>
          <w:tcPr>
            <w:tcW w:w="194" w:type="pct"/>
            <w:shd w:val="clear" w:color="auto" w:fill="FDE9D9" w:themeFill="accent6" w:themeFillTint="33"/>
            <w:noWrap/>
            <w:hideMark/>
          </w:tcPr>
          <w:p w14:paraId="0F9AB6F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DE9D9" w:themeFill="accent6" w:themeFillTint="33"/>
            <w:noWrap/>
            <w:hideMark/>
          </w:tcPr>
          <w:p w14:paraId="3D6ABF2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Nasser</w:t>
            </w:r>
          </w:p>
        </w:tc>
        <w:tc>
          <w:tcPr>
            <w:tcW w:w="633" w:type="pct"/>
            <w:shd w:val="clear" w:color="auto" w:fill="FDE9D9" w:themeFill="accent6" w:themeFillTint="33"/>
            <w:noWrap/>
            <w:hideMark/>
          </w:tcPr>
          <w:p w14:paraId="4333502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Kettani</w:t>
            </w:r>
          </w:p>
        </w:tc>
        <w:tc>
          <w:tcPr>
            <w:tcW w:w="1023" w:type="pct"/>
            <w:shd w:val="clear" w:color="auto" w:fill="FDE9D9" w:themeFill="accent6" w:themeFillTint="33"/>
            <w:noWrap/>
            <w:hideMark/>
          </w:tcPr>
          <w:p w14:paraId="2297732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United States</w:t>
            </w:r>
          </w:p>
        </w:tc>
        <w:tc>
          <w:tcPr>
            <w:tcW w:w="536" w:type="pct"/>
            <w:shd w:val="clear" w:color="auto" w:fill="FDE9D9" w:themeFill="accent6" w:themeFillTint="33"/>
            <w:noWrap/>
            <w:hideMark/>
          </w:tcPr>
          <w:p w14:paraId="2728E6A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DE9D9" w:themeFill="accent6" w:themeFillTint="33"/>
            <w:hideMark/>
          </w:tcPr>
          <w:p w14:paraId="67262FF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5838DF7D" w14:textId="77777777" w:rsidTr="00293B39">
        <w:trPr>
          <w:trHeight w:val="300"/>
        </w:trPr>
        <w:tc>
          <w:tcPr>
            <w:tcW w:w="524" w:type="pct"/>
            <w:shd w:val="clear" w:color="auto" w:fill="FFFFFF" w:themeFill="background1"/>
            <w:noWrap/>
          </w:tcPr>
          <w:p w14:paraId="2BFC4CA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0914DFB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00D6079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2DED8BC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Charles Zoë </w:t>
            </w:r>
          </w:p>
        </w:tc>
        <w:tc>
          <w:tcPr>
            <w:tcW w:w="633" w:type="pct"/>
            <w:shd w:val="clear" w:color="auto" w:fill="FFFFFF" w:themeFill="background1"/>
            <w:noWrap/>
            <w:hideMark/>
          </w:tcPr>
          <w:p w14:paraId="0D1881C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Banga </w:t>
            </w:r>
          </w:p>
        </w:tc>
        <w:tc>
          <w:tcPr>
            <w:tcW w:w="1023" w:type="pct"/>
            <w:shd w:val="clear" w:color="auto" w:fill="FFFFFF" w:themeFill="background1"/>
            <w:noWrap/>
            <w:hideMark/>
          </w:tcPr>
          <w:p w14:paraId="00367F0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Central African Rep.</w:t>
            </w:r>
          </w:p>
        </w:tc>
        <w:tc>
          <w:tcPr>
            <w:tcW w:w="536" w:type="pct"/>
            <w:shd w:val="clear" w:color="auto" w:fill="FFFFFF" w:themeFill="background1"/>
            <w:noWrap/>
            <w:hideMark/>
          </w:tcPr>
          <w:p w14:paraId="45B3EA5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22314BE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36EEDF7F" w14:textId="77777777" w:rsidTr="00293B39">
        <w:trPr>
          <w:trHeight w:val="300"/>
        </w:trPr>
        <w:tc>
          <w:tcPr>
            <w:tcW w:w="524" w:type="pct"/>
            <w:shd w:val="clear" w:color="auto" w:fill="DBE5F1" w:themeFill="accent1" w:themeFillTint="33"/>
            <w:noWrap/>
          </w:tcPr>
          <w:p w14:paraId="18E295B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4795E55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5C8B46D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66298DF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Franklin </w:t>
            </w:r>
          </w:p>
        </w:tc>
        <w:tc>
          <w:tcPr>
            <w:tcW w:w="633" w:type="pct"/>
            <w:shd w:val="clear" w:color="auto" w:fill="DBE5F1" w:themeFill="accent1" w:themeFillTint="33"/>
            <w:noWrap/>
            <w:hideMark/>
          </w:tcPr>
          <w:p w14:paraId="6337C06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Makokha </w:t>
            </w:r>
          </w:p>
        </w:tc>
        <w:tc>
          <w:tcPr>
            <w:tcW w:w="1023" w:type="pct"/>
            <w:shd w:val="clear" w:color="auto" w:fill="DBE5F1" w:themeFill="accent1" w:themeFillTint="33"/>
            <w:noWrap/>
            <w:hideMark/>
          </w:tcPr>
          <w:p w14:paraId="6CDD056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Kenya</w:t>
            </w:r>
          </w:p>
        </w:tc>
        <w:tc>
          <w:tcPr>
            <w:tcW w:w="536" w:type="pct"/>
            <w:shd w:val="clear" w:color="auto" w:fill="DBE5F1" w:themeFill="accent1" w:themeFillTint="33"/>
            <w:noWrap/>
            <w:hideMark/>
          </w:tcPr>
          <w:p w14:paraId="7626613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396D735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6C22BEEE" w14:textId="77777777" w:rsidTr="00293B39">
        <w:trPr>
          <w:trHeight w:val="300"/>
        </w:trPr>
        <w:tc>
          <w:tcPr>
            <w:tcW w:w="524" w:type="pct"/>
            <w:shd w:val="clear" w:color="auto" w:fill="FFFFFF" w:themeFill="background1"/>
            <w:noWrap/>
          </w:tcPr>
          <w:p w14:paraId="0500CD8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0AD964F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51036F6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0BD4F50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Abdoulaye </w:t>
            </w:r>
          </w:p>
        </w:tc>
        <w:tc>
          <w:tcPr>
            <w:tcW w:w="633" w:type="pct"/>
            <w:shd w:val="clear" w:color="auto" w:fill="FFFFFF" w:themeFill="background1"/>
            <w:noWrap/>
            <w:hideMark/>
          </w:tcPr>
          <w:p w14:paraId="03C8824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Ouedraogo</w:t>
            </w:r>
          </w:p>
        </w:tc>
        <w:tc>
          <w:tcPr>
            <w:tcW w:w="1023" w:type="pct"/>
            <w:shd w:val="clear" w:color="auto" w:fill="FFFFFF" w:themeFill="background1"/>
            <w:noWrap/>
            <w:hideMark/>
          </w:tcPr>
          <w:p w14:paraId="3E3BBAB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Burkina Faso</w:t>
            </w:r>
          </w:p>
        </w:tc>
        <w:tc>
          <w:tcPr>
            <w:tcW w:w="536" w:type="pct"/>
            <w:shd w:val="clear" w:color="auto" w:fill="FFFFFF" w:themeFill="background1"/>
            <w:noWrap/>
            <w:hideMark/>
          </w:tcPr>
          <w:p w14:paraId="1477945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4A81AEF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2CA7E9E1" w14:textId="77777777" w:rsidTr="00293B39">
        <w:trPr>
          <w:trHeight w:val="300"/>
        </w:trPr>
        <w:tc>
          <w:tcPr>
            <w:tcW w:w="524" w:type="pct"/>
            <w:shd w:val="clear" w:color="auto" w:fill="DBE5F1" w:themeFill="accent1" w:themeFillTint="33"/>
            <w:noWrap/>
          </w:tcPr>
          <w:p w14:paraId="0C0391F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0002B08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023B0D0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2E7075A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Ahmadou Dit</w:t>
            </w:r>
          </w:p>
        </w:tc>
        <w:tc>
          <w:tcPr>
            <w:tcW w:w="633" w:type="pct"/>
            <w:shd w:val="clear" w:color="auto" w:fill="DBE5F1" w:themeFill="accent1" w:themeFillTint="33"/>
            <w:noWrap/>
            <w:hideMark/>
          </w:tcPr>
          <w:p w14:paraId="2B5F603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Adi Cisse</w:t>
            </w:r>
          </w:p>
        </w:tc>
        <w:tc>
          <w:tcPr>
            <w:tcW w:w="1023" w:type="pct"/>
            <w:shd w:val="clear" w:color="auto" w:fill="DBE5F1" w:themeFill="accent1" w:themeFillTint="33"/>
            <w:noWrap/>
            <w:hideMark/>
          </w:tcPr>
          <w:p w14:paraId="04FBD53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Mali</w:t>
            </w:r>
          </w:p>
        </w:tc>
        <w:tc>
          <w:tcPr>
            <w:tcW w:w="536" w:type="pct"/>
            <w:shd w:val="clear" w:color="auto" w:fill="DBE5F1" w:themeFill="accent1" w:themeFillTint="33"/>
            <w:noWrap/>
            <w:hideMark/>
          </w:tcPr>
          <w:p w14:paraId="4C3026C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6E4D75A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28D2B833" w14:textId="77777777" w:rsidTr="00293B39">
        <w:trPr>
          <w:trHeight w:val="300"/>
        </w:trPr>
        <w:tc>
          <w:tcPr>
            <w:tcW w:w="524" w:type="pct"/>
            <w:shd w:val="clear" w:color="auto" w:fill="FFFFFF" w:themeFill="background1"/>
            <w:noWrap/>
          </w:tcPr>
          <w:p w14:paraId="40C41E9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3ED6C6D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50964E1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313DAB9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Luc Servais</w:t>
            </w:r>
          </w:p>
        </w:tc>
        <w:tc>
          <w:tcPr>
            <w:tcW w:w="633" w:type="pct"/>
            <w:shd w:val="clear" w:color="auto" w:fill="FFFFFF" w:themeFill="background1"/>
            <w:noWrap/>
            <w:hideMark/>
          </w:tcPr>
          <w:p w14:paraId="25ED337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Missidimbazi </w:t>
            </w:r>
          </w:p>
        </w:tc>
        <w:tc>
          <w:tcPr>
            <w:tcW w:w="1023" w:type="pct"/>
            <w:shd w:val="clear" w:color="auto" w:fill="FFFFFF" w:themeFill="background1"/>
            <w:noWrap/>
            <w:hideMark/>
          </w:tcPr>
          <w:p w14:paraId="17DB89F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Congo</w:t>
            </w:r>
          </w:p>
        </w:tc>
        <w:tc>
          <w:tcPr>
            <w:tcW w:w="536" w:type="pct"/>
            <w:shd w:val="clear" w:color="auto" w:fill="FFFFFF" w:themeFill="background1"/>
            <w:noWrap/>
            <w:hideMark/>
          </w:tcPr>
          <w:p w14:paraId="5C486B4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61482C2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3549F3AE" w14:textId="77777777" w:rsidTr="00293B39">
        <w:trPr>
          <w:trHeight w:val="300"/>
        </w:trPr>
        <w:tc>
          <w:tcPr>
            <w:tcW w:w="524" w:type="pct"/>
            <w:shd w:val="clear" w:color="auto" w:fill="DBE5F1" w:themeFill="accent1" w:themeFillTint="33"/>
            <w:noWrap/>
          </w:tcPr>
          <w:p w14:paraId="36F142D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609CE79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7E6CCD3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2F09968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Serigne Abdou </w:t>
            </w:r>
          </w:p>
        </w:tc>
        <w:tc>
          <w:tcPr>
            <w:tcW w:w="633" w:type="pct"/>
            <w:shd w:val="clear" w:color="auto" w:fill="DBE5F1" w:themeFill="accent1" w:themeFillTint="33"/>
            <w:noWrap/>
            <w:hideMark/>
          </w:tcPr>
          <w:p w14:paraId="1DE0103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Lahatt Sylla</w:t>
            </w:r>
          </w:p>
        </w:tc>
        <w:tc>
          <w:tcPr>
            <w:tcW w:w="1023" w:type="pct"/>
            <w:shd w:val="clear" w:color="auto" w:fill="DBE5F1" w:themeFill="accent1" w:themeFillTint="33"/>
            <w:noWrap/>
            <w:hideMark/>
          </w:tcPr>
          <w:p w14:paraId="37DA9B5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Senegal</w:t>
            </w:r>
          </w:p>
        </w:tc>
        <w:tc>
          <w:tcPr>
            <w:tcW w:w="536" w:type="pct"/>
            <w:shd w:val="clear" w:color="auto" w:fill="DBE5F1" w:themeFill="accent1" w:themeFillTint="33"/>
            <w:noWrap/>
            <w:hideMark/>
          </w:tcPr>
          <w:p w14:paraId="5885590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0EB4486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688EE7EA" w14:textId="77777777" w:rsidTr="00293B39">
        <w:trPr>
          <w:trHeight w:val="300"/>
        </w:trPr>
        <w:tc>
          <w:tcPr>
            <w:tcW w:w="524" w:type="pct"/>
            <w:shd w:val="clear" w:color="auto" w:fill="FFFFFF" w:themeFill="background1"/>
            <w:noWrap/>
          </w:tcPr>
          <w:p w14:paraId="71161B6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p>
        </w:tc>
        <w:tc>
          <w:tcPr>
            <w:tcW w:w="595" w:type="pct"/>
            <w:shd w:val="clear" w:color="auto" w:fill="FFFFFF" w:themeFill="background1"/>
            <w:noWrap/>
          </w:tcPr>
          <w:p w14:paraId="7825F2F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Vice-Rapporteur</w:t>
            </w:r>
          </w:p>
        </w:tc>
        <w:tc>
          <w:tcPr>
            <w:tcW w:w="194" w:type="pct"/>
            <w:shd w:val="clear" w:color="auto" w:fill="FFFFFF" w:themeFill="background1"/>
            <w:noWrap/>
          </w:tcPr>
          <w:p w14:paraId="62E5EE2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Mr</w:t>
            </w:r>
          </w:p>
        </w:tc>
        <w:tc>
          <w:tcPr>
            <w:tcW w:w="633" w:type="pct"/>
            <w:shd w:val="clear" w:color="auto" w:fill="FFFFFF" w:themeFill="background1"/>
            <w:noWrap/>
          </w:tcPr>
          <w:p w14:paraId="29ED351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 xml:space="preserve">Henri Numbi </w:t>
            </w:r>
          </w:p>
        </w:tc>
        <w:tc>
          <w:tcPr>
            <w:tcW w:w="633" w:type="pct"/>
            <w:shd w:val="clear" w:color="auto" w:fill="FFFFFF" w:themeFill="background1"/>
            <w:noWrap/>
          </w:tcPr>
          <w:p w14:paraId="0C1A89A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Ilunga</w:t>
            </w:r>
          </w:p>
        </w:tc>
        <w:tc>
          <w:tcPr>
            <w:tcW w:w="1023" w:type="pct"/>
            <w:shd w:val="clear" w:color="auto" w:fill="FFFFFF" w:themeFill="background1"/>
            <w:noWrap/>
          </w:tcPr>
          <w:p w14:paraId="71206EE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Democratic Republic of Congo</w:t>
            </w:r>
          </w:p>
        </w:tc>
        <w:tc>
          <w:tcPr>
            <w:tcW w:w="536" w:type="pct"/>
            <w:shd w:val="clear" w:color="auto" w:fill="FFFFFF" w:themeFill="background1"/>
            <w:noWrap/>
          </w:tcPr>
          <w:p w14:paraId="044BE24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Africa</w:t>
            </w:r>
          </w:p>
        </w:tc>
        <w:tc>
          <w:tcPr>
            <w:tcW w:w="863" w:type="pct"/>
            <w:shd w:val="clear" w:color="auto" w:fill="FFFFFF" w:themeFill="background1"/>
          </w:tcPr>
          <w:p w14:paraId="6E34543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Administration</w:t>
            </w:r>
          </w:p>
        </w:tc>
      </w:tr>
      <w:tr w:rsidR="000C60AA" w:rsidRPr="00211137" w14:paraId="3289245A" w14:textId="77777777" w:rsidTr="00293B39">
        <w:trPr>
          <w:trHeight w:val="300"/>
        </w:trPr>
        <w:tc>
          <w:tcPr>
            <w:tcW w:w="524" w:type="pct"/>
            <w:shd w:val="clear" w:color="auto" w:fill="DBE5F1" w:themeFill="accent1" w:themeFillTint="33"/>
            <w:noWrap/>
          </w:tcPr>
          <w:p w14:paraId="4D63EF9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0DEC8B0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469DF3A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3498B69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Christopher </w:t>
            </w:r>
          </w:p>
        </w:tc>
        <w:tc>
          <w:tcPr>
            <w:tcW w:w="633" w:type="pct"/>
            <w:shd w:val="clear" w:color="auto" w:fill="DBE5F1" w:themeFill="accent1" w:themeFillTint="33"/>
            <w:noWrap/>
            <w:hideMark/>
          </w:tcPr>
          <w:p w14:paraId="61A19AC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Hemmerlein</w:t>
            </w:r>
          </w:p>
        </w:tc>
        <w:tc>
          <w:tcPr>
            <w:tcW w:w="1023" w:type="pct"/>
            <w:shd w:val="clear" w:color="auto" w:fill="DBE5F1" w:themeFill="accent1" w:themeFillTint="33"/>
            <w:noWrap/>
            <w:hideMark/>
          </w:tcPr>
          <w:p w14:paraId="0FBC32B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United States</w:t>
            </w:r>
          </w:p>
        </w:tc>
        <w:tc>
          <w:tcPr>
            <w:tcW w:w="536" w:type="pct"/>
            <w:shd w:val="clear" w:color="auto" w:fill="DBE5F1" w:themeFill="accent1" w:themeFillTint="33"/>
            <w:noWrap/>
            <w:hideMark/>
          </w:tcPr>
          <w:p w14:paraId="41F26F9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DBE5F1" w:themeFill="accent1" w:themeFillTint="33"/>
            <w:hideMark/>
          </w:tcPr>
          <w:p w14:paraId="0CAF0CC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78144231" w14:textId="77777777" w:rsidTr="00293B39">
        <w:trPr>
          <w:trHeight w:val="300"/>
        </w:trPr>
        <w:tc>
          <w:tcPr>
            <w:tcW w:w="524" w:type="pct"/>
            <w:shd w:val="clear" w:color="auto" w:fill="FFFFFF" w:themeFill="background1"/>
            <w:noWrap/>
          </w:tcPr>
          <w:p w14:paraId="52445B2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236A95F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4B078BD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7B8D1EB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Geraldo </w:t>
            </w:r>
          </w:p>
        </w:tc>
        <w:tc>
          <w:tcPr>
            <w:tcW w:w="633" w:type="pct"/>
            <w:shd w:val="clear" w:color="auto" w:fill="FFFFFF" w:themeFill="background1"/>
            <w:noWrap/>
            <w:hideMark/>
          </w:tcPr>
          <w:p w14:paraId="6FDFF0E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Neto</w:t>
            </w:r>
          </w:p>
        </w:tc>
        <w:tc>
          <w:tcPr>
            <w:tcW w:w="1023" w:type="pct"/>
            <w:shd w:val="clear" w:color="auto" w:fill="FFFFFF" w:themeFill="background1"/>
            <w:noWrap/>
            <w:hideMark/>
          </w:tcPr>
          <w:p w14:paraId="7D299E2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United States</w:t>
            </w:r>
          </w:p>
        </w:tc>
        <w:tc>
          <w:tcPr>
            <w:tcW w:w="536" w:type="pct"/>
            <w:shd w:val="clear" w:color="auto" w:fill="FFFFFF" w:themeFill="background1"/>
            <w:noWrap/>
            <w:hideMark/>
          </w:tcPr>
          <w:p w14:paraId="40A59FC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FFFFF" w:themeFill="background1"/>
            <w:hideMark/>
          </w:tcPr>
          <w:p w14:paraId="2CEF6C2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TMG, Inc.</w:t>
            </w:r>
          </w:p>
        </w:tc>
      </w:tr>
      <w:tr w:rsidR="000C60AA" w:rsidRPr="00211137" w14:paraId="068EEA8A" w14:textId="77777777" w:rsidTr="00293B39">
        <w:trPr>
          <w:trHeight w:val="300"/>
        </w:trPr>
        <w:tc>
          <w:tcPr>
            <w:tcW w:w="524" w:type="pct"/>
            <w:shd w:val="clear" w:color="auto" w:fill="DBE5F1" w:themeFill="accent1" w:themeFillTint="33"/>
            <w:noWrap/>
          </w:tcPr>
          <w:p w14:paraId="3C3C5CF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72C66F3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41A5F09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160AC51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Darshan </w:t>
            </w:r>
          </w:p>
        </w:tc>
        <w:tc>
          <w:tcPr>
            <w:tcW w:w="633" w:type="pct"/>
            <w:shd w:val="clear" w:color="auto" w:fill="DBE5F1" w:themeFill="accent1" w:themeFillTint="33"/>
            <w:noWrap/>
            <w:hideMark/>
          </w:tcPr>
          <w:p w14:paraId="3638CC9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Thapa </w:t>
            </w:r>
          </w:p>
        </w:tc>
        <w:tc>
          <w:tcPr>
            <w:tcW w:w="1023" w:type="pct"/>
            <w:shd w:val="clear" w:color="auto" w:fill="DBE5F1" w:themeFill="accent1" w:themeFillTint="33"/>
            <w:noWrap/>
            <w:hideMark/>
          </w:tcPr>
          <w:p w14:paraId="3C0D9BA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Bhutan</w:t>
            </w:r>
          </w:p>
        </w:tc>
        <w:tc>
          <w:tcPr>
            <w:tcW w:w="536" w:type="pct"/>
            <w:shd w:val="clear" w:color="auto" w:fill="DBE5F1" w:themeFill="accent1" w:themeFillTint="33"/>
            <w:noWrap/>
            <w:hideMark/>
          </w:tcPr>
          <w:p w14:paraId="7118B3C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DBE5F1" w:themeFill="accent1" w:themeFillTint="33"/>
            <w:hideMark/>
          </w:tcPr>
          <w:p w14:paraId="5BB6956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39A08C1F" w14:textId="77777777" w:rsidTr="00293B39">
        <w:trPr>
          <w:trHeight w:val="300"/>
        </w:trPr>
        <w:tc>
          <w:tcPr>
            <w:tcW w:w="524" w:type="pct"/>
            <w:shd w:val="clear" w:color="auto" w:fill="FFFFFF" w:themeFill="background1"/>
            <w:noWrap/>
          </w:tcPr>
          <w:p w14:paraId="33C85A3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283AD98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74B73A0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3439E44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Zhen</w:t>
            </w:r>
          </w:p>
        </w:tc>
        <w:tc>
          <w:tcPr>
            <w:tcW w:w="633" w:type="pct"/>
            <w:shd w:val="clear" w:color="auto" w:fill="FFFFFF" w:themeFill="background1"/>
            <w:noWrap/>
            <w:hideMark/>
          </w:tcPr>
          <w:p w14:paraId="2BF83C0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Zhang </w:t>
            </w:r>
          </w:p>
        </w:tc>
        <w:tc>
          <w:tcPr>
            <w:tcW w:w="1023" w:type="pct"/>
            <w:shd w:val="clear" w:color="auto" w:fill="FFFFFF" w:themeFill="background1"/>
            <w:noWrap/>
            <w:hideMark/>
          </w:tcPr>
          <w:p w14:paraId="6D22F0F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eastAsia="zh-CN"/>
              </w:rPr>
              <w:t xml:space="preserve">People’s Republic of </w:t>
            </w:r>
            <w:r w:rsidRPr="00211137">
              <w:rPr>
                <w:rFonts w:ascii="Calibri" w:hAnsi="Calibri" w:cs="Calibri"/>
                <w:color w:val="000000"/>
                <w:sz w:val="22"/>
                <w:szCs w:val="22"/>
              </w:rPr>
              <w:t>China</w:t>
            </w:r>
          </w:p>
        </w:tc>
        <w:tc>
          <w:tcPr>
            <w:tcW w:w="536" w:type="pct"/>
            <w:shd w:val="clear" w:color="auto" w:fill="FFFFFF" w:themeFill="background1"/>
            <w:noWrap/>
            <w:hideMark/>
          </w:tcPr>
          <w:p w14:paraId="7084191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hideMark/>
          </w:tcPr>
          <w:p w14:paraId="16C25E1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3BFC2395" w14:textId="77777777" w:rsidTr="00293B39">
        <w:trPr>
          <w:trHeight w:val="300"/>
        </w:trPr>
        <w:tc>
          <w:tcPr>
            <w:tcW w:w="524" w:type="pct"/>
            <w:shd w:val="clear" w:color="auto" w:fill="DBE5F1" w:themeFill="accent1" w:themeFillTint="33"/>
            <w:noWrap/>
          </w:tcPr>
          <w:p w14:paraId="5F2C4D1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p>
        </w:tc>
        <w:tc>
          <w:tcPr>
            <w:tcW w:w="595" w:type="pct"/>
            <w:shd w:val="clear" w:color="auto" w:fill="DBE5F1" w:themeFill="accent1" w:themeFillTint="33"/>
            <w:noWrap/>
          </w:tcPr>
          <w:p w14:paraId="41963E4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Vice-Rapporteur</w:t>
            </w:r>
          </w:p>
        </w:tc>
        <w:tc>
          <w:tcPr>
            <w:tcW w:w="194" w:type="pct"/>
            <w:shd w:val="clear" w:color="auto" w:fill="DBE5F1" w:themeFill="accent1" w:themeFillTint="33"/>
            <w:noWrap/>
          </w:tcPr>
          <w:p w14:paraId="3BE0ECB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Mr</w:t>
            </w:r>
          </w:p>
        </w:tc>
        <w:tc>
          <w:tcPr>
            <w:tcW w:w="633" w:type="pct"/>
            <w:shd w:val="clear" w:color="auto" w:fill="DBE5F1" w:themeFill="accent1" w:themeFillTint="33"/>
            <w:noWrap/>
          </w:tcPr>
          <w:p w14:paraId="3EE6BD3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Ram Babu</w:t>
            </w:r>
          </w:p>
        </w:tc>
        <w:tc>
          <w:tcPr>
            <w:tcW w:w="633" w:type="pct"/>
            <w:shd w:val="clear" w:color="auto" w:fill="DBE5F1" w:themeFill="accent1" w:themeFillTint="33"/>
            <w:noWrap/>
          </w:tcPr>
          <w:p w14:paraId="34F4D2E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Jatav</w:t>
            </w:r>
          </w:p>
        </w:tc>
        <w:tc>
          <w:tcPr>
            <w:tcW w:w="1023" w:type="pct"/>
            <w:shd w:val="clear" w:color="auto" w:fill="DBE5F1" w:themeFill="accent1" w:themeFillTint="33"/>
            <w:noWrap/>
          </w:tcPr>
          <w:p w14:paraId="2F4C849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India</w:t>
            </w:r>
          </w:p>
        </w:tc>
        <w:tc>
          <w:tcPr>
            <w:tcW w:w="536" w:type="pct"/>
            <w:shd w:val="clear" w:color="auto" w:fill="DBE5F1" w:themeFill="accent1" w:themeFillTint="33"/>
            <w:noWrap/>
          </w:tcPr>
          <w:p w14:paraId="2586B0E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Asia &amp; Pacific</w:t>
            </w:r>
          </w:p>
        </w:tc>
        <w:tc>
          <w:tcPr>
            <w:tcW w:w="863" w:type="pct"/>
            <w:shd w:val="clear" w:color="auto" w:fill="DBE5F1" w:themeFill="accent1" w:themeFillTint="33"/>
          </w:tcPr>
          <w:p w14:paraId="3B3D5BE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Administration</w:t>
            </w:r>
          </w:p>
        </w:tc>
      </w:tr>
      <w:tr w:rsidR="000C60AA" w:rsidRPr="00211137" w14:paraId="09CF1071" w14:textId="77777777" w:rsidTr="00293B39">
        <w:trPr>
          <w:trHeight w:val="300"/>
        </w:trPr>
        <w:tc>
          <w:tcPr>
            <w:tcW w:w="524" w:type="pct"/>
            <w:shd w:val="clear" w:color="auto" w:fill="FFFFFF" w:themeFill="background1"/>
            <w:noWrap/>
          </w:tcPr>
          <w:p w14:paraId="52EDE37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0B3C525B" w14:textId="77777777" w:rsidR="000C60AA" w:rsidRPr="00211137" w:rsidRDefault="000C60AA" w:rsidP="00293B39">
            <w:pPr>
              <w:overflowPunct/>
              <w:autoSpaceDE/>
              <w:autoSpaceDN/>
              <w:adjustRightInd/>
              <w:spacing w:before="0"/>
              <w:textAlignment w:val="auto"/>
              <w:rPr>
                <w:rFonts w:ascii="Calibri" w:hAnsi="Calibri" w:cs="Calibri"/>
                <w:sz w:val="22"/>
                <w:szCs w:val="22"/>
              </w:rPr>
            </w:pPr>
            <w:r w:rsidRPr="00211137">
              <w:rPr>
                <w:rFonts w:ascii="Calibri" w:hAnsi="Calibri" w:cs="Calibri"/>
                <w:sz w:val="22"/>
                <w:szCs w:val="22"/>
              </w:rPr>
              <w:t>Vice-Rapporteur</w:t>
            </w:r>
          </w:p>
        </w:tc>
        <w:tc>
          <w:tcPr>
            <w:tcW w:w="194" w:type="pct"/>
            <w:shd w:val="clear" w:color="auto" w:fill="FFFFFF" w:themeFill="background1"/>
            <w:noWrap/>
            <w:hideMark/>
          </w:tcPr>
          <w:p w14:paraId="243025C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6626306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Arseny </w:t>
            </w:r>
          </w:p>
        </w:tc>
        <w:tc>
          <w:tcPr>
            <w:tcW w:w="633" w:type="pct"/>
            <w:shd w:val="clear" w:color="auto" w:fill="FFFFFF" w:themeFill="background1"/>
            <w:noWrap/>
            <w:hideMark/>
          </w:tcPr>
          <w:p w14:paraId="621B31C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Plossky</w:t>
            </w:r>
          </w:p>
        </w:tc>
        <w:tc>
          <w:tcPr>
            <w:tcW w:w="1023" w:type="pct"/>
            <w:shd w:val="clear" w:color="auto" w:fill="FFFFFF" w:themeFill="background1"/>
            <w:noWrap/>
            <w:hideMark/>
          </w:tcPr>
          <w:p w14:paraId="4851D47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Russian Federation</w:t>
            </w:r>
          </w:p>
        </w:tc>
        <w:tc>
          <w:tcPr>
            <w:tcW w:w="536" w:type="pct"/>
            <w:shd w:val="clear" w:color="auto" w:fill="FFFFFF" w:themeFill="background1"/>
            <w:noWrap/>
            <w:hideMark/>
          </w:tcPr>
          <w:p w14:paraId="0650E16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FFFFFF" w:themeFill="background1"/>
            <w:hideMark/>
          </w:tcPr>
          <w:p w14:paraId="67E2FB4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38A2B906" w14:textId="77777777" w:rsidTr="00293B39">
        <w:trPr>
          <w:trHeight w:val="300"/>
        </w:trPr>
        <w:tc>
          <w:tcPr>
            <w:tcW w:w="524" w:type="pct"/>
            <w:shd w:val="clear" w:color="auto" w:fill="DBE5F1" w:themeFill="accent1" w:themeFillTint="33"/>
            <w:noWrap/>
          </w:tcPr>
          <w:p w14:paraId="67B6684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5BCAA86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08AC78D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Ms </w:t>
            </w:r>
          </w:p>
        </w:tc>
        <w:tc>
          <w:tcPr>
            <w:tcW w:w="633" w:type="pct"/>
            <w:shd w:val="clear" w:color="auto" w:fill="DBE5F1" w:themeFill="accent1" w:themeFillTint="33"/>
            <w:noWrap/>
            <w:hideMark/>
          </w:tcPr>
          <w:p w14:paraId="5BA5047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Beyhan Aygün </w:t>
            </w:r>
          </w:p>
        </w:tc>
        <w:tc>
          <w:tcPr>
            <w:tcW w:w="633" w:type="pct"/>
            <w:shd w:val="clear" w:color="auto" w:fill="DBE5F1" w:themeFill="accent1" w:themeFillTint="33"/>
            <w:noWrap/>
            <w:hideMark/>
          </w:tcPr>
          <w:p w14:paraId="64A8DE5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Akyüz </w:t>
            </w:r>
          </w:p>
        </w:tc>
        <w:tc>
          <w:tcPr>
            <w:tcW w:w="1023" w:type="pct"/>
            <w:shd w:val="clear" w:color="auto" w:fill="DBE5F1" w:themeFill="accent1" w:themeFillTint="33"/>
            <w:noWrap/>
            <w:hideMark/>
          </w:tcPr>
          <w:p w14:paraId="3D6751C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Turkey</w:t>
            </w:r>
          </w:p>
        </w:tc>
        <w:tc>
          <w:tcPr>
            <w:tcW w:w="536" w:type="pct"/>
            <w:shd w:val="clear" w:color="auto" w:fill="DBE5F1" w:themeFill="accent1" w:themeFillTint="33"/>
            <w:noWrap/>
            <w:hideMark/>
          </w:tcPr>
          <w:p w14:paraId="3FBA124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hideMark/>
          </w:tcPr>
          <w:p w14:paraId="605BB10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Türk Telekom</w:t>
            </w:r>
          </w:p>
        </w:tc>
      </w:tr>
      <w:tr w:rsidR="000C60AA" w:rsidRPr="00211137" w14:paraId="0FF62722" w14:textId="77777777" w:rsidTr="00293B39">
        <w:trPr>
          <w:trHeight w:val="300"/>
        </w:trPr>
        <w:tc>
          <w:tcPr>
            <w:tcW w:w="524" w:type="pct"/>
            <w:shd w:val="clear" w:color="auto" w:fill="FFFFFF" w:themeFill="background1"/>
            <w:noWrap/>
          </w:tcPr>
          <w:p w14:paraId="55A0FB7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bookmarkStart w:id="20" w:name="_Hlk69220603"/>
          </w:p>
        </w:tc>
        <w:tc>
          <w:tcPr>
            <w:tcW w:w="595" w:type="pct"/>
            <w:shd w:val="clear" w:color="auto" w:fill="FFFFFF" w:themeFill="background1"/>
            <w:noWrap/>
          </w:tcPr>
          <w:p w14:paraId="1BDBC75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597C316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tcPr>
          <w:p w14:paraId="0C7FDE2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sz w:val="22"/>
                <w:szCs w:val="22"/>
              </w:rPr>
              <w:t>Rouda</w:t>
            </w:r>
          </w:p>
        </w:tc>
        <w:tc>
          <w:tcPr>
            <w:tcW w:w="633" w:type="pct"/>
            <w:shd w:val="clear" w:color="auto" w:fill="FFFFFF" w:themeFill="background1"/>
            <w:noWrap/>
          </w:tcPr>
          <w:p w14:paraId="2079B48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Alamir Ali</w:t>
            </w:r>
          </w:p>
        </w:tc>
        <w:tc>
          <w:tcPr>
            <w:tcW w:w="1023" w:type="pct"/>
            <w:shd w:val="clear" w:color="auto" w:fill="FFFFFF" w:themeFill="background1"/>
            <w:noWrap/>
          </w:tcPr>
          <w:p w14:paraId="780EF09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DDR/RO-ARB</w:t>
            </w:r>
          </w:p>
        </w:tc>
        <w:tc>
          <w:tcPr>
            <w:tcW w:w="536" w:type="pct"/>
            <w:shd w:val="clear" w:color="auto" w:fill="FFFFFF" w:themeFill="background1"/>
            <w:noWrap/>
          </w:tcPr>
          <w:p w14:paraId="7030930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FFFFFF" w:themeFill="background1"/>
          </w:tcPr>
          <w:p w14:paraId="1284E94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3F98C742" w14:textId="77777777" w:rsidTr="00293B39">
        <w:trPr>
          <w:trHeight w:val="300"/>
        </w:trPr>
        <w:tc>
          <w:tcPr>
            <w:tcW w:w="524" w:type="pct"/>
            <w:shd w:val="clear" w:color="auto" w:fill="DBE5F1" w:themeFill="accent1" w:themeFillTint="33"/>
            <w:noWrap/>
          </w:tcPr>
          <w:p w14:paraId="7147EAC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6F06298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5A73450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tcPr>
          <w:p w14:paraId="132B1D0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Ida</w:t>
            </w:r>
          </w:p>
        </w:tc>
        <w:tc>
          <w:tcPr>
            <w:tcW w:w="633" w:type="pct"/>
            <w:shd w:val="clear" w:color="auto" w:fill="DBE5F1" w:themeFill="accent1" w:themeFillTint="33"/>
            <w:noWrap/>
          </w:tcPr>
          <w:p w14:paraId="7805F52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Jallow</w:t>
            </w:r>
          </w:p>
        </w:tc>
        <w:tc>
          <w:tcPr>
            <w:tcW w:w="1023" w:type="pct"/>
            <w:shd w:val="clear" w:color="auto" w:fill="DBE5F1" w:themeFill="accent1" w:themeFillTint="33"/>
            <w:noWrap/>
          </w:tcPr>
          <w:p w14:paraId="1799CD6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DBE5F1" w:themeFill="accent1" w:themeFillTint="33"/>
            <w:noWrap/>
          </w:tcPr>
          <w:p w14:paraId="026AB1B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tcPr>
          <w:p w14:paraId="5231125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6AA122FC" w14:textId="77777777" w:rsidTr="00293B39">
        <w:trPr>
          <w:trHeight w:val="300"/>
        </w:trPr>
        <w:tc>
          <w:tcPr>
            <w:tcW w:w="524" w:type="pct"/>
            <w:shd w:val="clear" w:color="auto" w:fill="FFFFFF" w:themeFill="background1"/>
            <w:noWrap/>
          </w:tcPr>
          <w:p w14:paraId="6320F5E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0287AC3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29E5898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tcPr>
          <w:p w14:paraId="65D9BC9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 xml:space="preserve">Youlia </w:t>
            </w:r>
          </w:p>
        </w:tc>
        <w:tc>
          <w:tcPr>
            <w:tcW w:w="633" w:type="pct"/>
            <w:shd w:val="clear" w:color="auto" w:fill="FFFFFF" w:themeFill="background1"/>
            <w:noWrap/>
          </w:tcPr>
          <w:p w14:paraId="6D24AE5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Lozanova</w:t>
            </w:r>
          </w:p>
        </w:tc>
        <w:tc>
          <w:tcPr>
            <w:tcW w:w="1023" w:type="pct"/>
            <w:shd w:val="clear" w:color="auto" w:fill="FFFFFF" w:themeFill="background1"/>
            <w:noWrap/>
          </w:tcPr>
          <w:p w14:paraId="3341365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DKH/RME</w:t>
            </w:r>
          </w:p>
        </w:tc>
        <w:tc>
          <w:tcPr>
            <w:tcW w:w="536" w:type="pct"/>
            <w:shd w:val="clear" w:color="auto" w:fill="FFFFFF" w:themeFill="background1"/>
            <w:noWrap/>
          </w:tcPr>
          <w:p w14:paraId="67CF8A3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Headquarters</w:t>
            </w:r>
          </w:p>
        </w:tc>
        <w:tc>
          <w:tcPr>
            <w:tcW w:w="863" w:type="pct"/>
            <w:shd w:val="clear" w:color="auto" w:fill="FFFFFF" w:themeFill="background1"/>
          </w:tcPr>
          <w:p w14:paraId="1FF73B0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5A68C56C" w14:textId="77777777" w:rsidTr="00293B39">
        <w:trPr>
          <w:trHeight w:val="300"/>
        </w:trPr>
        <w:tc>
          <w:tcPr>
            <w:tcW w:w="524" w:type="pct"/>
            <w:shd w:val="clear" w:color="auto" w:fill="DBE5F1" w:themeFill="accent1" w:themeFillTint="33"/>
            <w:noWrap/>
          </w:tcPr>
          <w:p w14:paraId="42C7FF6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0D9DF4C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7FC522E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tcPr>
          <w:p w14:paraId="48D8EE3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Farid</w:t>
            </w:r>
          </w:p>
        </w:tc>
        <w:tc>
          <w:tcPr>
            <w:tcW w:w="633" w:type="pct"/>
            <w:shd w:val="clear" w:color="auto" w:fill="DBE5F1" w:themeFill="accent1" w:themeFillTint="33"/>
            <w:noWrap/>
          </w:tcPr>
          <w:p w14:paraId="4538201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Nakhli</w:t>
            </w:r>
          </w:p>
        </w:tc>
        <w:tc>
          <w:tcPr>
            <w:tcW w:w="1023" w:type="pct"/>
            <w:shd w:val="clear" w:color="auto" w:fill="DBE5F1" w:themeFill="accent1" w:themeFillTint="33"/>
            <w:noWrap/>
          </w:tcPr>
          <w:p w14:paraId="1533868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DDR/RO-CIS</w:t>
            </w:r>
          </w:p>
        </w:tc>
        <w:tc>
          <w:tcPr>
            <w:tcW w:w="536" w:type="pct"/>
            <w:shd w:val="clear" w:color="auto" w:fill="DBE5F1" w:themeFill="accent1" w:themeFillTint="33"/>
            <w:noWrap/>
          </w:tcPr>
          <w:p w14:paraId="74BC5B5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DBE5F1" w:themeFill="accent1" w:themeFillTint="33"/>
          </w:tcPr>
          <w:p w14:paraId="79089C8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530F972C" w14:textId="77777777" w:rsidTr="00293B39">
        <w:trPr>
          <w:trHeight w:val="300"/>
        </w:trPr>
        <w:tc>
          <w:tcPr>
            <w:tcW w:w="524" w:type="pct"/>
            <w:shd w:val="clear" w:color="auto" w:fill="FFFFFF" w:themeFill="background1"/>
            <w:noWrap/>
          </w:tcPr>
          <w:p w14:paraId="006AA1D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15D08F2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BDT Focal Point </w:t>
            </w:r>
          </w:p>
        </w:tc>
        <w:tc>
          <w:tcPr>
            <w:tcW w:w="194" w:type="pct"/>
            <w:shd w:val="clear" w:color="auto" w:fill="FFFFFF" w:themeFill="background1"/>
            <w:noWrap/>
          </w:tcPr>
          <w:p w14:paraId="7D0F916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tcPr>
          <w:p w14:paraId="594AB68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Jaroslaw</w:t>
            </w:r>
          </w:p>
        </w:tc>
        <w:tc>
          <w:tcPr>
            <w:tcW w:w="633" w:type="pct"/>
            <w:shd w:val="clear" w:color="auto" w:fill="FFFFFF" w:themeFill="background1"/>
            <w:noWrap/>
          </w:tcPr>
          <w:p w14:paraId="224A77C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Ponder</w:t>
            </w:r>
          </w:p>
        </w:tc>
        <w:tc>
          <w:tcPr>
            <w:tcW w:w="1023" w:type="pct"/>
            <w:shd w:val="clear" w:color="auto" w:fill="FFFFFF" w:themeFill="background1"/>
            <w:noWrap/>
          </w:tcPr>
          <w:p w14:paraId="1DE1A90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DDR/EUR</w:t>
            </w:r>
          </w:p>
        </w:tc>
        <w:tc>
          <w:tcPr>
            <w:tcW w:w="536" w:type="pct"/>
            <w:shd w:val="clear" w:color="auto" w:fill="FFFFFF" w:themeFill="background1"/>
            <w:noWrap/>
          </w:tcPr>
          <w:p w14:paraId="751DE03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FFFFFF" w:themeFill="background1"/>
          </w:tcPr>
          <w:p w14:paraId="1630393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bookmarkEnd w:id="20"/>
      <w:tr w:rsidR="000C60AA" w:rsidRPr="00211137" w14:paraId="06D0C33B" w14:textId="77777777" w:rsidTr="00293B39">
        <w:trPr>
          <w:trHeight w:val="300"/>
        </w:trPr>
        <w:tc>
          <w:tcPr>
            <w:tcW w:w="524" w:type="pct"/>
            <w:shd w:val="clear" w:color="auto" w:fill="DBE5F1" w:themeFill="accent1" w:themeFillTint="33"/>
            <w:noWrap/>
          </w:tcPr>
          <w:p w14:paraId="1827429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35313E0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3D25FA8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tcPr>
          <w:p w14:paraId="7508A7F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Ismail</w:t>
            </w:r>
          </w:p>
        </w:tc>
        <w:tc>
          <w:tcPr>
            <w:tcW w:w="633" w:type="pct"/>
            <w:shd w:val="clear" w:color="auto" w:fill="DBE5F1" w:themeFill="accent1" w:themeFillTint="33"/>
            <w:noWrap/>
          </w:tcPr>
          <w:p w14:paraId="681FAA6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Shah</w:t>
            </w:r>
          </w:p>
        </w:tc>
        <w:tc>
          <w:tcPr>
            <w:tcW w:w="1023" w:type="pct"/>
            <w:shd w:val="clear" w:color="auto" w:fill="DBE5F1" w:themeFill="accent1" w:themeFillTint="33"/>
            <w:noWrap/>
          </w:tcPr>
          <w:p w14:paraId="21D93A5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DDR/RO-ASP</w:t>
            </w:r>
          </w:p>
        </w:tc>
        <w:tc>
          <w:tcPr>
            <w:tcW w:w="536" w:type="pct"/>
            <w:shd w:val="clear" w:color="auto" w:fill="DBE5F1" w:themeFill="accent1" w:themeFillTint="33"/>
            <w:noWrap/>
          </w:tcPr>
          <w:p w14:paraId="259EE36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DBE5F1" w:themeFill="accent1" w:themeFillTint="33"/>
          </w:tcPr>
          <w:p w14:paraId="5B87E10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4EE911C7" w14:textId="77777777" w:rsidTr="00293B39">
        <w:trPr>
          <w:trHeight w:val="345"/>
        </w:trPr>
        <w:tc>
          <w:tcPr>
            <w:tcW w:w="524" w:type="pct"/>
            <w:shd w:val="clear" w:color="auto" w:fill="FDE9D9" w:themeFill="accent6" w:themeFillTint="33"/>
            <w:noWrap/>
            <w:hideMark/>
          </w:tcPr>
          <w:p w14:paraId="11DE6150" w14:textId="77777777" w:rsidR="000C60AA" w:rsidRPr="00211137" w:rsidRDefault="000C60AA" w:rsidP="00293B39">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4/1</w:t>
            </w:r>
          </w:p>
        </w:tc>
        <w:tc>
          <w:tcPr>
            <w:tcW w:w="595" w:type="pct"/>
            <w:shd w:val="clear" w:color="auto" w:fill="FDE9D9" w:themeFill="accent6" w:themeFillTint="33"/>
            <w:noWrap/>
            <w:hideMark/>
          </w:tcPr>
          <w:p w14:paraId="1B47FA5B" w14:textId="77777777" w:rsidR="000C60AA" w:rsidRPr="00211137" w:rsidRDefault="000C60AA" w:rsidP="00293B39">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Rapporteur</w:t>
            </w:r>
          </w:p>
        </w:tc>
        <w:tc>
          <w:tcPr>
            <w:tcW w:w="194" w:type="pct"/>
            <w:shd w:val="clear" w:color="auto" w:fill="FDE9D9" w:themeFill="accent6" w:themeFillTint="33"/>
            <w:noWrap/>
            <w:hideMark/>
          </w:tcPr>
          <w:p w14:paraId="335C22B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DE9D9" w:themeFill="accent6" w:themeFillTint="33"/>
            <w:noWrap/>
            <w:hideMark/>
          </w:tcPr>
          <w:p w14:paraId="70ABAB8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Arseny </w:t>
            </w:r>
          </w:p>
        </w:tc>
        <w:tc>
          <w:tcPr>
            <w:tcW w:w="633" w:type="pct"/>
            <w:shd w:val="clear" w:color="auto" w:fill="FDE9D9" w:themeFill="accent6" w:themeFillTint="33"/>
            <w:noWrap/>
            <w:hideMark/>
          </w:tcPr>
          <w:p w14:paraId="04E041F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Plossky</w:t>
            </w:r>
          </w:p>
        </w:tc>
        <w:tc>
          <w:tcPr>
            <w:tcW w:w="1023" w:type="pct"/>
            <w:shd w:val="clear" w:color="auto" w:fill="FDE9D9" w:themeFill="accent6" w:themeFillTint="33"/>
            <w:noWrap/>
            <w:hideMark/>
          </w:tcPr>
          <w:p w14:paraId="2A4F9E8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Russian Federation</w:t>
            </w:r>
          </w:p>
        </w:tc>
        <w:tc>
          <w:tcPr>
            <w:tcW w:w="536" w:type="pct"/>
            <w:shd w:val="clear" w:color="auto" w:fill="FDE9D9" w:themeFill="accent6" w:themeFillTint="33"/>
            <w:noWrap/>
            <w:hideMark/>
          </w:tcPr>
          <w:p w14:paraId="4B81C6A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FDE9D9" w:themeFill="accent6" w:themeFillTint="33"/>
            <w:hideMark/>
          </w:tcPr>
          <w:p w14:paraId="4CAE1F0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29CDFFA5" w14:textId="77777777" w:rsidTr="00293B39">
        <w:trPr>
          <w:trHeight w:val="285"/>
        </w:trPr>
        <w:tc>
          <w:tcPr>
            <w:tcW w:w="524" w:type="pct"/>
            <w:shd w:val="clear" w:color="auto" w:fill="DBE5F1" w:themeFill="accent1" w:themeFillTint="33"/>
            <w:noWrap/>
          </w:tcPr>
          <w:p w14:paraId="5E5BEF0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07ED194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2DEEEAA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41AC847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Ibrahima </w:t>
            </w:r>
          </w:p>
        </w:tc>
        <w:tc>
          <w:tcPr>
            <w:tcW w:w="633" w:type="pct"/>
            <w:shd w:val="clear" w:color="auto" w:fill="DBE5F1" w:themeFill="accent1" w:themeFillTint="33"/>
            <w:noWrap/>
            <w:hideMark/>
          </w:tcPr>
          <w:p w14:paraId="1262E93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Kone</w:t>
            </w:r>
          </w:p>
        </w:tc>
        <w:tc>
          <w:tcPr>
            <w:tcW w:w="1023" w:type="pct"/>
            <w:shd w:val="clear" w:color="auto" w:fill="DBE5F1" w:themeFill="accent1" w:themeFillTint="33"/>
            <w:noWrap/>
            <w:hideMark/>
          </w:tcPr>
          <w:p w14:paraId="7799422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Mali</w:t>
            </w:r>
          </w:p>
        </w:tc>
        <w:tc>
          <w:tcPr>
            <w:tcW w:w="536" w:type="pct"/>
            <w:shd w:val="clear" w:color="auto" w:fill="DBE5F1" w:themeFill="accent1" w:themeFillTint="33"/>
            <w:noWrap/>
            <w:hideMark/>
          </w:tcPr>
          <w:p w14:paraId="4D8C09A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105BB8D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5971ED6F" w14:textId="77777777" w:rsidTr="00293B39">
        <w:trPr>
          <w:trHeight w:val="300"/>
        </w:trPr>
        <w:tc>
          <w:tcPr>
            <w:tcW w:w="524" w:type="pct"/>
            <w:shd w:val="clear" w:color="auto" w:fill="FFFFFF" w:themeFill="background1"/>
            <w:noWrap/>
          </w:tcPr>
          <w:p w14:paraId="5ED52EF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337875C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2F4B334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72FAF86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Talent </w:t>
            </w:r>
          </w:p>
        </w:tc>
        <w:tc>
          <w:tcPr>
            <w:tcW w:w="633" w:type="pct"/>
            <w:shd w:val="clear" w:color="auto" w:fill="FFFFFF" w:themeFill="background1"/>
            <w:noWrap/>
            <w:hideMark/>
          </w:tcPr>
          <w:p w14:paraId="2119019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Munyaradzi</w:t>
            </w:r>
          </w:p>
        </w:tc>
        <w:tc>
          <w:tcPr>
            <w:tcW w:w="1023" w:type="pct"/>
            <w:shd w:val="clear" w:color="auto" w:fill="FFFFFF" w:themeFill="background1"/>
            <w:noWrap/>
            <w:hideMark/>
          </w:tcPr>
          <w:p w14:paraId="575F5DF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Zimbabwe</w:t>
            </w:r>
          </w:p>
        </w:tc>
        <w:tc>
          <w:tcPr>
            <w:tcW w:w="536" w:type="pct"/>
            <w:shd w:val="clear" w:color="auto" w:fill="FFFFFF" w:themeFill="background1"/>
            <w:noWrap/>
            <w:hideMark/>
          </w:tcPr>
          <w:p w14:paraId="00A4B19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493D8DB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7E549090" w14:textId="77777777" w:rsidTr="00293B39">
        <w:trPr>
          <w:trHeight w:val="300"/>
        </w:trPr>
        <w:tc>
          <w:tcPr>
            <w:tcW w:w="524" w:type="pct"/>
            <w:shd w:val="clear" w:color="auto" w:fill="DBE5F1" w:themeFill="accent1" w:themeFillTint="33"/>
            <w:noWrap/>
          </w:tcPr>
          <w:p w14:paraId="02AEA5B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p>
        </w:tc>
        <w:tc>
          <w:tcPr>
            <w:tcW w:w="595" w:type="pct"/>
            <w:shd w:val="clear" w:color="auto" w:fill="DBE5F1" w:themeFill="accent1" w:themeFillTint="33"/>
            <w:noWrap/>
          </w:tcPr>
          <w:p w14:paraId="0118815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Vice-Rapporteur</w:t>
            </w:r>
          </w:p>
        </w:tc>
        <w:tc>
          <w:tcPr>
            <w:tcW w:w="194" w:type="pct"/>
            <w:shd w:val="clear" w:color="auto" w:fill="DBE5F1" w:themeFill="accent1" w:themeFillTint="33"/>
            <w:noWrap/>
          </w:tcPr>
          <w:p w14:paraId="242716B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Ms</w:t>
            </w:r>
          </w:p>
        </w:tc>
        <w:tc>
          <w:tcPr>
            <w:tcW w:w="633" w:type="pct"/>
            <w:shd w:val="clear" w:color="auto" w:fill="DBE5F1" w:themeFill="accent1" w:themeFillTint="33"/>
            <w:noWrap/>
          </w:tcPr>
          <w:p w14:paraId="0A9E493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 xml:space="preserve">Nomen’anjara Gillucia </w:t>
            </w:r>
          </w:p>
        </w:tc>
        <w:tc>
          <w:tcPr>
            <w:tcW w:w="633" w:type="pct"/>
            <w:shd w:val="clear" w:color="auto" w:fill="DBE5F1" w:themeFill="accent1" w:themeFillTint="33"/>
            <w:noWrap/>
          </w:tcPr>
          <w:p w14:paraId="756C275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Rafalimanana</w:t>
            </w:r>
          </w:p>
        </w:tc>
        <w:tc>
          <w:tcPr>
            <w:tcW w:w="1023" w:type="pct"/>
            <w:shd w:val="clear" w:color="auto" w:fill="DBE5F1" w:themeFill="accent1" w:themeFillTint="33"/>
            <w:noWrap/>
          </w:tcPr>
          <w:p w14:paraId="512D76E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Madagascar</w:t>
            </w:r>
          </w:p>
        </w:tc>
        <w:tc>
          <w:tcPr>
            <w:tcW w:w="536" w:type="pct"/>
            <w:shd w:val="clear" w:color="auto" w:fill="DBE5F1" w:themeFill="accent1" w:themeFillTint="33"/>
            <w:noWrap/>
          </w:tcPr>
          <w:p w14:paraId="583752C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Africa</w:t>
            </w:r>
          </w:p>
        </w:tc>
        <w:tc>
          <w:tcPr>
            <w:tcW w:w="863" w:type="pct"/>
            <w:shd w:val="clear" w:color="auto" w:fill="DBE5F1" w:themeFill="accent1" w:themeFillTint="33"/>
          </w:tcPr>
          <w:p w14:paraId="5D6ECA5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Administration</w:t>
            </w:r>
          </w:p>
        </w:tc>
      </w:tr>
      <w:tr w:rsidR="000C60AA" w:rsidRPr="00211137" w14:paraId="4FC0C9B3" w14:textId="77777777" w:rsidTr="00293B39">
        <w:trPr>
          <w:trHeight w:val="300"/>
        </w:trPr>
        <w:tc>
          <w:tcPr>
            <w:tcW w:w="524" w:type="pct"/>
            <w:shd w:val="clear" w:color="auto" w:fill="FFFFFF" w:themeFill="background1"/>
            <w:noWrap/>
          </w:tcPr>
          <w:p w14:paraId="0D3AF04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2920B95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67725D5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hideMark/>
          </w:tcPr>
          <w:p w14:paraId="2974020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Huguens </w:t>
            </w:r>
          </w:p>
        </w:tc>
        <w:tc>
          <w:tcPr>
            <w:tcW w:w="633" w:type="pct"/>
            <w:shd w:val="clear" w:color="auto" w:fill="FFFFFF" w:themeFill="background1"/>
            <w:noWrap/>
            <w:hideMark/>
          </w:tcPr>
          <w:p w14:paraId="627E0F6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Previlon</w:t>
            </w:r>
          </w:p>
        </w:tc>
        <w:tc>
          <w:tcPr>
            <w:tcW w:w="1023" w:type="pct"/>
            <w:shd w:val="clear" w:color="auto" w:fill="FFFFFF" w:themeFill="background1"/>
            <w:noWrap/>
            <w:hideMark/>
          </w:tcPr>
          <w:p w14:paraId="19217B8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Haiti</w:t>
            </w:r>
          </w:p>
        </w:tc>
        <w:tc>
          <w:tcPr>
            <w:tcW w:w="536" w:type="pct"/>
            <w:shd w:val="clear" w:color="auto" w:fill="FFFFFF" w:themeFill="background1"/>
            <w:noWrap/>
            <w:hideMark/>
          </w:tcPr>
          <w:p w14:paraId="348C716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FFFFF" w:themeFill="background1"/>
            <w:hideMark/>
          </w:tcPr>
          <w:p w14:paraId="0AE6B52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185BAE93" w14:textId="77777777" w:rsidTr="00293B39">
        <w:trPr>
          <w:trHeight w:val="300"/>
        </w:trPr>
        <w:tc>
          <w:tcPr>
            <w:tcW w:w="524" w:type="pct"/>
            <w:shd w:val="clear" w:color="auto" w:fill="DBE5F1" w:themeFill="accent1" w:themeFillTint="33"/>
            <w:noWrap/>
          </w:tcPr>
          <w:p w14:paraId="3206AFC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4591E6F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0955853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30E55F4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Mohammed </w:t>
            </w:r>
          </w:p>
        </w:tc>
        <w:tc>
          <w:tcPr>
            <w:tcW w:w="633" w:type="pct"/>
            <w:shd w:val="clear" w:color="auto" w:fill="DBE5F1" w:themeFill="accent1" w:themeFillTint="33"/>
            <w:noWrap/>
            <w:hideMark/>
          </w:tcPr>
          <w:p w14:paraId="6A84489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AbdulKadhim Ali </w:t>
            </w:r>
          </w:p>
        </w:tc>
        <w:tc>
          <w:tcPr>
            <w:tcW w:w="1023" w:type="pct"/>
            <w:shd w:val="clear" w:color="auto" w:fill="DBE5F1" w:themeFill="accent1" w:themeFillTint="33"/>
            <w:noWrap/>
            <w:hideMark/>
          </w:tcPr>
          <w:p w14:paraId="6FE2562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Iraq</w:t>
            </w:r>
          </w:p>
        </w:tc>
        <w:tc>
          <w:tcPr>
            <w:tcW w:w="536" w:type="pct"/>
            <w:shd w:val="clear" w:color="auto" w:fill="DBE5F1" w:themeFill="accent1" w:themeFillTint="33"/>
            <w:noWrap/>
            <w:hideMark/>
          </w:tcPr>
          <w:p w14:paraId="590FC29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DBE5F1" w:themeFill="accent1" w:themeFillTint="33"/>
            <w:hideMark/>
          </w:tcPr>
          <w:p w14:paraId="4CA95CD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0EB1E462" w14:textId="77777777" w:rsidTr="00293B39">
        <w:trPr>
          <w:trHeight w:val="300"/>
        </w:trPr>
        <w:tc>
          <w:tcPr>
            <w:tcW w:w="524" w:type="pct"/>
            <w:shd w:val="clear" w:color="auto" w:fill="FFFFFF" w:themeFill="background1"/>
            <w:noWrap/>
          </w:tcPr>
          <w:p w14:paraId="10450AA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43B68CE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4D4914E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07B47DC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Haider Abd </w:t>
            </w:r>
          </w:p>
        </w:tc>
        <w:tc>
          <w:tcPr>
            <w:tcW w:w="633" w:type="pct"/>
            <w:shd w:val="clear" w:color="auto" w:fill="FFFFFF" w:themeFill="background1"/>
            <w:noWrap/>
            <w:hideMark/>
          </w:tcPr>
          <w:p w14:paraId="3248E45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Al Hassan Yahia </w:t>
            </w:r>
          </w:p>
        </w:tc>
        <w:tc>
          <w:tcPr>
            <w:tcW w:w="1023" w:type="pct"/>
            <w:shd w:val="clear" w:color="auto" w:fill="FFFFFF" w:themeFill="background1"/>
            <w:noWrap/>
            <w:hideMark/>
          </w:tcPr>
          <w:p w14:paraId="316C191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Iraq</w:t>
            </w:r>
          </w:p>
        </w:tc>
        <w:tc>
          <w:tcPr>
            <w:tcW w:w="536" w:type="pct"/>
            <w:shd w:val="clear" w:color="auto" w:fill="FFFFFF" w:themeFill="background1"/>
            <w:noWrap/>
            <w:hideMark/>
          </w:tcPr>
          <w:p w14:paraId="1B0C935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FFFFFF" w:themeFill="background1"/>
            <w:hideMark/>
          </w:tcPr>
          <w:p w14:paraId="4C7DBC6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3657225E" w14:textId="77777777" w:rsidTr="00293B39">
        <w:trPr>
          <w:trHeight w:val="300"/>
        </w:trPr>
        <w:tc>
          <w:tcPr>
            <w:tcW w:w="524" w:type="pct"/>
            <w:shd w:val="clear" w:color="auto" w:fill="DBE5F1" w:themeFill="accent1" w:themeFillTint="33"/>
            <w:noWrap/>
          </w:tcPr>
          <w:p w14:paraId="59934E1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0327443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14718C0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63151D3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Emanuele </w:t>
            </w:r>
          </w:p>
        </w:tc>
        <w:tc>
          <w:tcPr>
            <w:tcW w:w="633" w:type="pct"/>
            <w:shd w:val="clear" w:color="auto" w:fill="DBE5F1" w:themeFill="accent1" w:themeFillTint="33"/>
            <w:noWrap/>
            <w:hideMark/>
          </w:tcPr>
          <w:p w14:paraId="3C0FAF5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Giovannetti</w:t>
            </w:r>
          </w:p>
        </w:tc>
        <w:tc>
          <w:tcPr>
            <w:tcW w:w="1023" w:type="pct"/>
            <w:shd w:val="clear" w:color="auto" w:fill="DBE5F1" w:themeFill="accent1" w:themeFillTint="33"/>
            <w:noWrap/>
            <w:hideMark/>
          </w:tcPr>
          <w:p w14:paraId="40C5571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United Kingdom</w:t>
            </w:r>
          </w:p>
        </w:tc>
        <w:tc>
          <w:tcPr>
            <w:tcW w:w="536" w:type="pct"/>
            <w:shd w:val="clear" w:color="auto" w:fill="DBE5F1" w:themeFill="accent1" w:themeFillTint="33"/>
            <w:noWrap/>
            <w:hideMark/>
          </w:tcPr>
          <w:p w14:paraId="6DAB150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hideMark/>
          </w:tcPr>
          <w:p w14:paraId="57536BB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Anglia Ruskin University</w:t>
            </w:r>
          </w:p>
        </w:tc>
      </w:tr>
      <w:tr w:rsidR="000C60AA" w:rsidRPr="00211137" w14:paraId="56A7732D" w14:textId="77777777" w:rsidTr="00293B39">
        <w:trPr>
          <w:trHeight w:val="345"/>
        </w:trPr>
        <w:tc>
          <w:tcPr>
            <w:tcW w:w="524" w:type="pct"/>
            <w:shd w:val="clear" w:color="auto" w:fill="FFFFFF" w:themeFill="background1"/>
            <w:noWrap/>
          </w:tcPr>
          <w:p w14:paraId="47CE4B6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 until 2019</w:t>
            </w:r>
          </w:p>
        </w:tc>
        <w:tc>
          <w:tcPr>
            <w:tcW w:w="595" w:type="pct"/>
            <w:shd w:val="clear" w:color="auto" w:fill="FFFFFF" w:themeFill="background1"/>
            <w:noWrap/>
            <w:hideMark/>
          </w:tcPr>
          <w:p w14:paraId="502FDE2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5769497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7D33496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Rafael </w:t>
            </w:r>
          </w:p>
        </w:tc>
        <w:tc>
          <w:tcPr>
            <w:tcW w:w="633" w:type="pct"/>
            <w:shd w:val="clear" w:color="auto" w:fill="FFFFFF" w:themeFill="background1"/>
            <w:noWrap/>
            <w:hideMark/>
          </w:tcPr>
          <w:p w14:paraId="33937D4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Gonzalez-Galarreta</w:t>
            </w:r>
          </w:p>
        </w:tc>
        <w:tc>
          <w:tcPr>
            <w:tcW w:w="1023" w:type="pct"/>
            <w:shd w:val="clear" w:color="auto" w:fill="FFFFFF" w:themeFill="background1"/>
            <w:noWrap/>
            <w:hideMark/>
          </w:tcPr>
          <w:p w14:paraId="3C39379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Spain</w:t>
            </w:r>
          </w:p>
        </w:tc>
        <w:tc>
          <w:tcPr>
            <w:tcW w:w="536" w:type="pct"/>
            <w:shd w:val="clear" w:color="auto" w:fill="FFFFFF" w:themeFill="background1"/>
            <w:noWrap/>
            <w:hideMark/>
          </w:tcPr>
          <w:p w14:paraId="7A16D4A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FFFFFF" w:themeFill="background1"/>
            <w:hideMark/>
          </w:tcPr>
          <w:p w14:paraId="58E7FB7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Axon Partners Group Consulting</w:t>
            </w:r>
          </w:p>
        </w:tc>
      </w:tr>
      <w:tr w:rsidR="000C60AA" w:rsidRPr="00211137" w14:paraId="6565ADAF" w14:textId="77777777" w:rsidTr="00293B39">
        <w:trPr>
          <w:trHeight w:val="345"/>
        </w:trPr>
        <w:tc>
          <w:tcPr>
            <w:tcW w:w="524" w:type="pct"/>
            <w:shd w:val="clear" w:color="auto" w:fill="DBE5F1" w:themeFill="accent1" w:themeFillTint="33"/>
            <w:noWrap/>
          </w:tcPr>
          <w:p w14:paraId="70FA68D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p>
        </w:tc>
        <w:tc>
          <w:tcPr>
            <w:tcW w:w="595" w:type="pct"/>
            <w:shd w:val="clear" w:color="auto" w:fill="DBE5F1" w:themeFill="accent1" w:themeFillTint="33"/>
            <w:noWrap/>
            <w:hideMark/>
          </w:tcPr>
          <w:p w14:paraId="5195556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Vice-Rapporteur</w:t>
            </w:r>
          </w:p>
        </w:tc>
        <w:tc>
          <w:tcPr>
            <w:tcW w:w="194" w:type="pct"/>
            <w:shd w:val="clear" w:color="auto" w:fill="DBE5F1" w:themeFill="accent1" w:themeFillTint="33"/>
            <w:noWrap/>
            <w:hideMark/>
          </w:tcPr>
          <w:p w14:paraId="68FB158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Mr</w:t>
            </w:r>
          </w:p>
        </w:tc>
        <w:tc>
          <w:tcPr>
            <w:tcW w:w="633" w:type="pct"/>
            <w:shd w:val="clear" w:color="auto" w:fill="DBE5F1" w:themeFill="accent1" w:themeFillTint="33"/>
            <w:noWrap/>
            <w:hideMark/>
          </w:tcPr>
          <w:p w14:paraId="0375E19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Jorge</w:t>
            </w:r>
          </w:p>
        </w:tc>
        <w:tc>
          <w:tcPr>
            <w:tcW w:w="633" w:type="pct"/>
            <w:shd w:val="clear" w:color="auto" w:fill="DBE5F1" w:themeFill="accent1" w:themeFillTint="33"/>
            <w:noWrap/>
            <w:hideMark/>
          </w:tcPr>
          <w:p w14:paraId="5C5B456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Martinez</w:t>
            </w:r>
          </w:p>
        </w:tc>
        <w:tc>
          <w:tcPr>
            <w:tcW w:w="1023" w:type="pct"/>
            <w:shd w:val="clear" w:color="auto" w:fill="DBE5F1" w:themeFill="accent1" w:themeFillTint="33"/>
            <w:noWrap/>
            <w:hideMark/>
          </w:tcPr>
          <w:p w14:paraId="34815B9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Spain</w:t>
            </w:r>
          </w:p>
        </w:tc>
        <w:tc>
          <w:tcPr>
            <w:tcW w:w="536" w:type="pct"/>
            <w:shd w:val="clear" w:color="auto" w:fill="DBE5F1" w:themeFill="accent1" w:themeFillTint="33"/>
            <w:noWrap/>
            <w:hideMark/>
          </w:tcPr>
          <w:p w14:paraId="61A2FF3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Europe</w:t>
            </w:r>
          </w:p>
        </w:tc>
        <w:tc>
          <w:tcPr>
            <w:tcW w:w="863" w:type="pct"/>
            <w:shd w:val="clear" w:color="auto" w:fill="DBE5F1" w:themeFill="accent1" w:themeFillTint="33"/>
            <w:hideMark/>
          </w:tcPr>
          <w:p w14:paraId="4526325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Axon Partners Group Consulting</w:t>
            </w:r>
          </w:p>
        </w:tc>
      </w:tr>
      <w:tr w:rsidR="000C60AA" w:rsidRPr="00211137" w14:paraId="4CF60D11" w14:textId="77777777" w:rsidTr="00293B39">
        <w:trPr>
          <w:trHeight w:val="300"/>
        </w:trPr>
        <w:tc>
          <w:tcPr>
            <w:tcW w:w="524" w:type="pct"/>
            <w:shd w:val="clear" w:color="auto" w:fill="FFFFFF" w:themeFill="background1"/>
            <w:noWrap/>
          </w:tcPr>
          <w:p w14:paraId="08C5055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096BA51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01AA2BB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785AFD3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Ugur</w:t>
            </w:r>
          </w:p>
        </w:tc>
        <w:tc>
          <w:tcPr>
            <w:tcW w:w="633" w:type="pct"/>
            <w:shd w:val="clear" w:color="auto" w:fill="FFFFFF" w:themeFill="background1"/>
            <w:noWrap/>
            <w:hideMark/>
          </w:tcPr>
          <w:p w14:paraId="55B01D1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Kaydan</w:t>
            </w:r>
          </w:p>
        </w:tc>
        <w:tc>
          <w:tcPr>
            <w:tcW w:w="1023" w:type="pct"/>
            <w:shd w:val="clear" w:color="auto" w:fill="FFFFFF" w:themeFill="background1"/>
            <w:noWrap/>
            <w:hideMark/>
          </w:tcPr>
          <w:p w14:paraId="6059BE8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Turkey</w:t>
            </w:r>
          </w:p>
        </w:tc>
        <w:tc>
          <w:tcPr>
            <w:tcW w:w="536" w:type="pct"/>
            <w:shd w:val="clear" w:color="auto" w:fill="FFFFFF" w:themeFill="background1"/>
            <w:noWrap/>
            <w:hideMark/>
          </w:tcPr>
          <w:p w14:paraId="6DEEDE1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FFFFFF" w:themeFill="background1"/>
            <w:hideMark/>
          </w:tcPr>
          <w:p w14:paraId="7FCBEAA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706D38D4" w14:textId="77777777" w:rsidTr="00293B39">
        <w:trPr>
          <w:trHeight w:val="270"/>
        </w:trPr>
        <w:tc>
          <w:tcPr>
            <w:tcW w:w="524" w:type="pct"/>
            <w:shd w:val="clear" w:color="auto" w:fill="DBE5F1" w:themeFill="accent1" w:themeFillTint="33"/>
            <w:noWrap/>
          </w:tcPr>
          <w:p w14:paraId="16601D85" w14:textId="77777777" w:rsidR="000C60AA" w:rsidRPr="00211137" w:rsidRDefault="000C60AA" w:rsidP="00293B39">
            <w:pPr>
              <w:overflowPunct/>
              <w:autoSpaceDE/>
              <w:autoSpaceDN/>
              <w:adjustRightInd/>
              <w:spacing w:before="0" w:after="20"/>
              <w:textAlignment w:val="auto"/>
              <w:rPr>
                <w:rFonts w:ascii="Calibri" w:hAnsi="Calibri" w:cs="Calibri"/>
                <w:color w:val="000000"/>
                <w:sz w:val="22"/>
                <w:szCs w:val="22"/>
              </w:rPr>
            </w:pPr>
          </w:p>
        </w:tc>
        <w:tc>
          <w:tcPr>
            <w:tcW w:w="595" w:type="pct"/>
            <w:shd w:val="clear" w:color="auto" w:fill="DBE5F1" w:themeFill="accent1" w:themeFillTint="33"/>
            <w:noWrap/>
            <w:hideMark/>
          </w:tcPr>
          <w:p w14:paraId="005930B7" w14:textId="77777777" w:rsidR="000C60AA" w:rsidRPr="00211137" w:rsidRDefault="000C60AA" w:rsidP="00293B39">
            <w:pPr>
              <w:overflowPunct/>
              <w:autoSpaceDE/>
              <w:autoSpaceDN/>
              <w:adjustRightInd/>
              <w:spacing w:before="0" w:after="2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78AE9533" w14:textId="77777777" w:rsidR="000C60AA" w:rsidRPr="00211137" w:rsidRDefault="000C60AA" w:rsidP="00293B39">
            <w:pPr>
              <w:overflowPunct/>
              <w:autoSpaceDE/>
              <w:autoSpaceDN/>
              <w:adjustRightInd/>
              <w:spacing w:before="0" w:after="2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hideMark/>
          </w:tcPr>
          <w:p w14:paraId="5C9EB29F" w14:textId="77777777" w:rsidR="000C60AA" w:rsidRPr="00211137" w:rsidRDefault="000C60AA" w:rsidP="00293B39">
            <w:pPr>
              <w:overflowPunct/>
              <w:autoSpaceDE/>
              <w:autoSpaceDN/>
              <w:adjustRightInd/>
              <w:spacing w:before="0" w:after="20"/>
              <w:textAlignment w:val="auto"/>
              <w:rPr>
                <w:rFonts w:ascii="Calibri" w:hAnsi="Calibri" w:cs="Calibri"/>
                <w:color w:val="000000"/>
                <w:sz w:val="22"/>
                <w:szCs w:val="22"/>
              </w:rPr>
            </w:pPr>
            <w:r w:rsidRPr="00211137">
              <w:rPr>
                <w:rFonts w:ascii="Calibri" w:hAnsi="Calibri" w:cs="Calibri"/>
                <w:color w:val="000000"/>
                <w:sz w:val="22"/>
                <w:szCs w:val="22"/>
              </w:rPr>
              <w:t>Gevher Nesibe</w:t>
            </w:r>
          </w:p>
        </w:tc>
        <w:tc>
          <w:tcPr>
            <w:tcW w:w="633" w:type="pct"/>
            <w:shd w:val="clear" w:color="auto" w:fill="DBE5F1" w:themeFill="accent1" w:themeFillTint="33"/>
            <w:noWrap/>
            <w:hideMark/>
          </w:tcPr>
          <w:p w14:paraId="4F3777F8" w14:textId="77777777" w:rsidR="000C60AA" w:rsidRPr="00211137" w:rsidRDefault="000C60AA" w:rsidP="00293B39">
            <w:pPr>
              <w:overflowPunct/>
              <w:autoSpaceDE/>
              <w:autoSpaceDN/>
              <w:adjustRightInd/>
              <w:spacing w:before="0" w:after="20"/>
              <w:textAlignment w:val="auto"/>
              <w:rPr>
                <w:rFonts w:ascii="Calibri" w:hAnsi="Calibri" w:cs="Calibri"/>
                <w:color w:val="000000"/>
                <w:sz w:val="22"/>
                <w:szCs w:val="22"/>
              </w:rPr>
            </w:pPr>
            <w:r w:rsidRPr="00211137">
              <w:rPr>
                <w:rFonts w:ascii="Calibri" w:hAnsi="Calibri" w:cs="Calibri"/>
                <w:color w:val="000000"/>
                <w:sz w:val="22"/>
                <w:szCs w:val="22"/>
              </w:rPr>
              <w:t>Tural Tok</w:t>
            </w:r>
          </w:p>
        </w:tc>
        <w:tc>
          <w:tcPr>
            <w:tcW w:w="1023" w:type="pct"/>
            <w:shd w:val="clear" w:color="auto" w:fill="DBE5F1" w:themeFill="accent1" w:themeFillTint="33"/>
            <w:noWrap/>
            <w:hideMark/>
          </w:tcPr>
          <w:p w14:paraId="1E0248C0" w14:textId="77777777" w:rsidR="000C60AA" w:rsidRPr="00211137" w:rsidRDefault="000C60AA" w:rsidP="00293B39">
            <w:pPr>
              <w:overflowPunct/>
              <w:autoSpaceDE/>
              <w:autoSpaceDN/>
              <w:adjustRightInd/>
              <w:spacing w:before="0" w:after="20"/>
              <w:textAlignment w:val="auto"/>
              <w:rPr>
                <w:rFonts w:ascii="Calibri" w:hAnsi="Calibri" w:cs="Calibri"/>
                <w:color w:val="000000"/>
                <w:sz w:val="22"/>
                <w:szCs w:val="22"/>
              </w:rPr>
            </w:pPr>
            <w:r w:rsidRPr="00211137">
              <w:rPr>
                <w:rFonts w:ascii="Calibri" w:hAnsi="Calibri" w:cs="Calibri"/>
                <w:color w:val="000000"/>
                <w:sz w:val="22"/>
                <w:szCs w:val="22"/>
              </w:rPr>
              <w:t>Turkey</w:t>
            </w:r>
          </w:p>
        </w:tc>
        <w:tc>
          <w:tcPr>
            <w:tcW w:w="536" w:type="pct"/>
            <w:shd w:val="clear" w:color="auto" w:fill="DBE5F1" w:themeFill="accent1" w:themeFillTint="33"/>
            <w:noWrap/>
            <w:hideMark/>
          </w:tcPr>
          <w:p w14:paraId="58ADB78E" w14:textId="77777777" w:rsidR="000C60AA" w:rsidRPr="00211137" w:rsidRDefault="000C60AA" w:rsidP="00293B39">
            <w:pPr>
              <w:overflowPunct/>
              <w:autoSpaceDE/>
              <w:autoSpaceDN/>
              <w:adjustRightInd/>
              <w:spacing w:before="0" w:after="2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hideMark/>
          </w:tcPr>
          <w:p w14:paraId="1B679935" w14:textId="77777777" w:rsidR="000C60AA" w:rsidRPr="00211137" w:rsidRDefault="000C60AA" w:rsidP="00293B39">
            <w:pPr>
              <w:overflowPunct/>
              <w:autoSpaceDE/>
              <w:autoSpaceDN/>
              <w:adjustRightInd/>
              <w:spacing w:before="0" w:after="20"/>
              <w:textAlignment w:val="auto"/>
              <w:rPr>
                <w:rFonts w:ascii="Calibri" w:hAnsi="Calibri" w:cs="Calibri"/>
                <w:color w:val="000000"/>
                <w:sz w:val="22"/>
                <w:szCs w:val="22"/>
              </w:rPr>
            </w:pPr>
            <w:r w:rsidRPr="00211137">
              <w:rPr>
                <w:rFonts w:ascii="Calibri" w:hAnsi="Calibri" w:cs="Calibri"/>
                <w:color w:val="000000"/>
                <w:sz w:val="22"/>
                <w:szCs w:val="22"/>
              </w:rPr>
              <w:t>Türk Telekom</w:t>
            </w:r>
          </w:p>
        </w:tc>
      </w:tr>
      <w:tr w:rsidR="000C60AA" w:rsidRPr="00211137" w14:paraId="4347C96C" w14:textId="77777777" w:rsidTr="00293B39">
        <w:trPr>
          <w:trHeight w:val="360"/>
        </w:trPr>
        <w:tc>
          <w:tcPr>
            <w:tcW w:w="524" w:type="pct"/>
            <w:shd w:val="clear" w:color="auto" w:fill="FFFFFF" w:themeFill="background1"/>
            <w:noWrap/>
          </w:tcPr>
          <w:p w14:paraId="292A0E2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4D6DF92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0EFC719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059D68B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Wesam M. </w:t>
            </w:r>
          </w:p>
        </w:tc>
        <w:tc>
          <w:tcPr>
            <w:tcW w:w="633" w:type="pct"/>
            <w:shd w:val="clear" w:color="auto" w:fill="FFFFFF" w:themeFill="background1"/>
            <w:noWrap/>
            <w:hideMark/>
          </w:tcPr>
          <w:p w14:paraId="02C738A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Sedik</w:t>
            </w:r>
          </w:p>
        </w:tc>
        <w:tc>
          <w:tcPr>
            <w:tcW w:w="1023" w:type="pct"/>
            <w:shd w:val="clear" w:color="auto" w:fill="FFFFFF" w:themeFill="background1"/>
            <w:noWrap/>
            <w:hideMark/>
          </w:tcPr>
          <w:p w14:paraId="2FD5486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Egypt</w:t>
            </w:r>
          </w:p>
        </w:tc>
        <w:tc>
          <w:tcPr>
            <w:tcW w:w="536" w:type="pct"/>
            <w:shd w:val="clear" w:color="auto" w:fill="FFFFFF" w:themeFill="background1"/>
            <w:noWrap/>
            <w:hideMark/>
          </w:tcPr>
          <w:p w14:paraId="2447097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FFFFFF" w:themeFill="background1"/>
            <w:hideMark/>
          </w:tcPr>
          <w:p w14:paraId="5443ACC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37E2845C" w14:textId="77777777" w:rsidTr="00293B39">
        <w:trPr>
          <w:trHeight w:val="300"/>
        </w:trPr>
        <w:tc>
          <w:tcPr>
            <w:tcW w:w="524" w:type="pct"/>
            <w:shd w:val="clear" w:color="auto" w:fill="DBE5F1" w:themeFill="accent1" w:themeFillTint="33"/>
            <w:noWrap/>
          </w:tcPr>
          <w:p w14:paraId="3407157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0ED053C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692A93F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tcPr>
          <w:p w14:paraId="217B5E0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sz w:val="22"/>
                <w:szCs w:val="22"/>
              </w:rPr>
              <w:t>Mustafa</w:t>
            </w:r>
          </w:p>
        </w:tc>
        <w:tc>
          <w:tcPr>
            <w:tcW w:w="633" w:type="pct"/>
            <w:shd w:val="clear" w:color="auto" w:fill="DBE5F1" w:themeFill="accent1" w:themeFillTint="33"/>
            <w:noWrap/>
          </w:tcPr>
          <w:p w14:paraId="14D3BAB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Al Mahdi</w:t>
            </w:r>
          </w:p>
        </w:tc>
        <w:tc>
          <w:tcPr>
            <w:tcW w:w="1023" w:type="pct"/>
            <w:shd w:val="clear" w:color="auto" w:fill="DBE5F1" w:themeFill="accent1" w:themeFillTint="33"/>
            <w:noWrap/>
          </w:tcPr>
          <w:p w14:paraId="19AFD05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DDR/RO-ARB</w:t>
            </w:r>
          </w:p>
        </w:tc>
        <w:tc>
          <w:tcPr>
            <w:tcW w:w="536" w:type="pct"/>
            <w:shd w:val="clear" w:color="auto" w:fill="DBE5F1" w:themeFill="accent1" w:themeFillTint="33"/>
            <w:noWrap/>
          </w:tcPr>
          <w:p w14:paraId="08D8276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DBE5F1" w:themeFill="accent1" w:themeFillTint="33"/>
          </w:tcPr>
          <w:p w14:paraId="676C115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174CF2B6" w14:textId="77777777" w:rsidTr="00293B39">
        <w:trPr>
          <w:trHeight w:val="300"/>
        </w:trPr>
        <w:tc>
          <w:tcPr>
            <w:tcW w:w="524" w:type="pct"/>
            <w:shd w:val="clear" w:color="auto" w:fill="FFFFFF" w:themeFill="background1"/>
            <w:noWrap/>
          </w:tcPr>
          <w:p w14:paraId="07FC8F0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7F07853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5E8F478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w:t>
            </w:r>
            <w:r>
              <w:rPr>
                <w:rFonts w:ascii="Calibri" w:hAnsi="Calibri" w:cs="Calibri"/>
                <w:color w:val="000000"/>
                <w:sz w:val="22"/>
                <w:szCs w:val="22"/>
              </w:rPr>
              <w:t>s</w:t>
            </w:r>
          </w:p>
        </w:tc>
        <w:tc>
          <w:tcPr>
            <w:tcW w:w="633" w:type="pct"/>
            <w:shd w:val="clear" w:color="auto" w:fill="FFFFFF" w:themeFill="background1"/>
            <w:noWrap/>
          </w:tcPr>
          <w:p w14:paraId="39B711A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Ida</w:t>
            </w:r>
          </w:p>
        </w:tc>
        <w:tc>
          <w:tcPr>
            <w:tcW w:w="633" w:type="pct"/>
            <w:shd w:val="clear" w:color="auto" w:fill="FFFFFF" w:themeFill="background1"/>
            <w:noWrap/>
          </w:tcPr>
          <w:p w14:paraId="3F2E16A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Jallow</w:t>
            </w:r>
          </w:p>
        </w:tc>
        <w:tc>
          <w:tcPr>
            <w:tcW w:w="1023" w:type="pct"/>
            <w:shd w:val="clear" w:color="auto" w:fill="FFFFFF" w:themeFill="background1"/>
            <w:noWrap/>
          </w:tcPr>
          <w:p w14:paraId="6628DC3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FFFFFF" w:themeFill="background1"/>
            <w:noWrap/>
          </w:tcPr>
          <w:p w14:paraId="4894FD0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tcPr>
          <w:p w14:paraId="16BACCB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0D512ED6" w14:textId="77777777" w:rsidTr="00293B39">
        <w:trPr>
          <w:trHeight w:val="300"/>
        </w:trPr>
        <w:tc>
          <w:tcPr>
            <w:tcW w:w="524" w:type="pct"/>
            <w:shd w:val="clear" w:color="auto" w:fill="DBE5F1" w:themeFill="accent1" w:themeFillTint="33"/>
            <w:noWrap/>
          </w:tcPr>
          <w:p w14:paraId="7E07DC3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0E995C9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2C80EDE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tcPr>
          <w:p w14:paraId="6934B9B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Farid</w:t>
            </w:r>
          </w:p>
        </w:tc>
        <w:tc>
          <w:tcPr>
            <w:tcW w:w="633" w:type="pct"/>
            <w:shd w:val="clear" w:color="auto" w:fill="DBE5F1" w:themeFill="accent1" w:themeFillTint="33"/>
            <w:noWrap/>
          </w:tcPr>
          <w:p w14:paraId="26C4D3A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Nakhli</w:t>
            </w:r>
          </w:p>
        </w:tc>
        <w:tc>
          <w:tcPr>
            <w:tcW w:w="1023" w:type="pct"/>
            <w:shd w:val="clear" w:color="auto" w:fill="DBE5F1" w:themeFill="accent1" w:themeFillTint="33"/>
            <w:noWrap/>
          </w:tcPr>
          <w:p w14:paraId="67F7ABE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DDR/RO-CIS</w:t>
            </w:r>
          </w:p>
        </w:tc>
        <w:tc>
          <w:tcPr>
            <w:tcW w:w="536" w:type="pct"/>
            <w:shd w:val="clear" w:color="auto" w:fill="DBE5F1" w:themeFill="accent1" w:themeFillTint="33"/>
            <w:noWrap/>
          </w:tcPr>
          <w:p w14:paraId="238A32F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DBE5F1" w:themeFill="accent1" w:themeFillTint="33"/>
          </w:tcPr>
          <w:p w14:paraId="07D18E6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2B6788F2" w14:textId="77777777" w:rsidTr="00293B39">
        <w:trPr>
          <w:trHeight w:val="300"/>
        </w:trPr>
        <w:tc>
          <w:tcPr>
            <w:tcW w:w="524" w:type="pct"/>
            <w:shd w:val="clear" w:color="auto" w:fill="FFFFFF" w:themeFill="background1"/>
            <w:noWrap/>
          </w:tcPr>
          <w:p w14:paraId="7E7E6F4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5380D99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1127DF4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tcPr>
          <w:p w14:paraId="41AE735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Ashish</w:t>
            </w:r>
          </w:p>
        </w:tc>
        <w:tc>
          <w:tcPr>
            <w:tcW w:w="633" w:type="pct"/>
            <w:shd w:val="clear" w:color="auto" w:fill="FFFFFF" w:themeFill="background1"/>
            <w:noWrap/>
          </w:tcPr>
          <w:p w14:paraId="5C8B15A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Narayan</w:t>
            </w:r>
          </w:p>
        </w:tc>
        <w:tc>
          <w:tcPr>
            <w:tcW w:w="1023" w:type="pct"/>
            <w:shd w:val="clear" w:color="auto" w:fill="FFFFFF" w:themeFill="background1"/>
            <w:noWrap/>
          </w:tcPr>
          <w:p w14:paraId="5EC9E9E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DDR/RO-ASP</w:t>
            </w:r>
          </w:p>
        </w:tc>
        <w:tc>
          <w:tcPr>
            <w:tcW w:w="536" w:type="pct"/>
            <w:shd w:val="clear" w:color="auto" w:fill="FFFFFF" w:themeFill="background1"/>
            <w:noWrap/>
          </w:tcPr>
          <w:p w14:paraId="03200F8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tcPr>
          <w:p w14:paraId="00006D2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3D535A92" w14:textId="77777777" w:rsidTr="00293B39">
        <w:trPr>
          <w:trHeight w:val="300"/>
        </w:trPr>
        <w:tc>
          <w:tcPr>
            <w:tcW w:w="524" w:type="pct"/>
            <w:shd w:val="clear" w:color="auto" w:fill="DBE5F1" w:themeFill="accent1" w:themeFillTint="33"/>
            <w:noWrap/>
          </w:tcPr>
          <w:p w14:paraId="3DFD835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41A4DBB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BDT Focal Point </w:t>
            </w:r>
          </w:p>
        </w:tc>
        <w:tc>
          <w:tcPr>
            <w:tcW w:w="194" w:type="pct"/>
            <w:shd w:val="clear" w:color="auto" w:fill="DBE5F1" w:themeFill="accent1" w:themeFillTint="33"/>
            <w:noWrap/>
          </w:tcPr>
          <w:p w14:paraId="6C8EC11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tcPr>
          <w:p w14:paraId="3B93857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Jaroslaw</w:t>
            </w:r>
          </w:p>
        </w:tc>
        <w:tc>
          <w:tcPr>
            <w:tcW w:w="633" w:type="pct"/>
            <w:shd w:val="clear" w:color="auto" w:fill="DBE5F1" w:themeFill="accent1" w:themeFillTint="33"/>
            <w:noWrap/>
          </w:tcPr>
          <w:p w14:paraId="25744A4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Ponder</w:t>
            </w:r>
          </w:p>
        </w:tc>
        <w:tc>
          <w:tcPr>
            <w:tcW w:w="1023" w:type="pct"/>
            <w:shd w:val="clear" w:color="auto" w:fill="DBE5F1" w:themeFill="accent1" w:themeFillTint="33"/>
            <w:noWrap/>
          </w:tcPr>
          <w:p w14:paraId="7951442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DDR/EUR</w:t>
            </w:r>
          </w:p>
        </w:tc>
        <w:tc>
          <w:tcPr>
            <w:tcW w:w="536" w:type="pct"/>
            <w:shd w:val="clear" w:color="auto" w:fill="DBE5F1" w:themeFill="accent1" w:themeFillTint="33"/>
            <w:noWrap/>
          </w:tcPr>
          <w:p w14:paraId="3DB164C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tcPr>
          <w:p w14:paraId="597374C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097C09A3" w14:textId="77777777" w:rsidTr="00293B39">
        <w:trPr>
          <w:trHeight w:val="300"/>
        </w:trPr>
        <w:tc>
          <w:tcPr>
            <w:tcW w:w="524" w:type="pct"/>
            <w:shd w:val="clear" w:color="auto" w:fill="FFFFFF" w:themeFill="background1"/>
            <w:noWrap/>
          </w:tcPr>
          <w:p w14:paraId="41C664F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731B131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70B94E1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tcPr>
          <w:p w14:paraId="0FF6EE9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Carmen</w:t>
            </w:r>
          </w:p>
        </w:tc>
        <w:tc>
          <w:tcPr>
            <w:tcW w:w="633" w:type="pct"/>
            <w:shd w:val="clear" w:color="auto" w:fill="FFFFFF" w:themeFill="background1"/>
            <w:noWrap/>
          </w:tcPr>
          <w:p w14:paraId="0F2B6C3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Prado-Wagner</w:t>
            </w:r>
          </w:p>
        </w:tc>
        <w:tc>
          <w:tcPr>
            <w:tcW w:w="1023" w:type="pct"/>
            <w:shd w:val="clear" w:color="auto" w:fill="FFFFFF" w:themeFill="background1"/>
            <w:noWrap/>
          </w:tcPr>
          <w:p w14:paraId="0FE392F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DKH/RME</w:t>
            </w:r>
          </w:p>
        </w:tc>
        <w:tc>
          <w:tcPr>
            <w:tcW w:w="536" w:type="pct"/>
            <w:shd w:val="clear" w:color="auto" w:fill="FFFFFF" w:themeFill="background1"/>
            <w:noWrap/>
          </w:tcPr>
          <w:p w14:paraId="288AA3F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Headquarters</w:t>
            </w:r>
          </w:p>
        </w:tc>
        <w:tc>
          <w:tcPr>
            <w:tcW w:w="863" w:type="pct"/>
            <w:shd w:val="clear" w:color="auto" w:fill="FFFFFF" w:themeFill="background1"/>
          </w:tcPr>
          <w:p w14:paraId="69C0189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7822A4FF" w14:textId="77777777" w:rsidTr="00293B39">
        <w:trPr>
          <w:trHeight w:val="300"/>
        </w:trPr>
        <w:tc>
          <w:tcPr>
            <w:tcW w:w="524" w:type="pct"/>
            <w:shd w:val="clear" w:color="auto" w:fill="FFFFFF" w:themeFill="background1"/>
            <w:noWrap/>
          </w:tcPr>
          <w:p w14:paraId="768A6F3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37D9188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1E8F9A0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061529A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sz w:val="22"/>
                <w:szCs w:val="22"/>
              </w:rPr>
              <w:t>Rodrigo</w:t>
            </w:r>
          </w:p>
        </w:tc>
        <w:tc>
          <w:tcPr>
            <w:tcW w:w="633" w:type="pct"/>
            <w:shd w:val="clear" w:color="auto" w:fill="FFFFFF" w:themeFill="background1"/>
            <w:noWrap/>
          </w:tcPr>
          <w:p w14:paraId="74ECCCF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Robles</w:t>
            </w:r>
          </w:p>
        </w:tc>
        <w:tc>
          <w:tcPr>
            <w:tcW w:w="1023" w:type="pct"/>
            <w:shd w:val="clear" w:color="auto" w:fill="FFFFFF" w:themeFill="background1"/>
            <w:noWrap/>
          </w:tcPr>
          <w:p w14:paraId="3B7F973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DDR/RO-AMS</w:t>
            </w:r>
          </w:p>
        </w:tc>
        <w:tc>
          <w:tcPr>
            <w:tcW w:w="536" w:type="pct"/>
            <w:shd w:val="clear" w:color="auto" w:fill="FFFFFF" w:themeFill="background1"/>
            <w:noWrap/>
          </w:tcPr>
          <w:p w14:paraId="28D7F1A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FFFFF" w:themeFill="background1"/>
          </w:tcPr>
          <w:p w14:paraId="7F5EEFC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4B013573" w14:textId="77777777" w:rsidTr="00293B39">
        <w:trPr>
          <w:trHeight w:val="300"/>
        </w:trPr>
        <w:tc>
          <w:tcPr>
            <w:tcW w:w="524" w:type="pct"/>
            <w:shd w:val="clear" w:color="auto" w:fill="DBE5F1" w:themeFill="accent1" w:themeFillTint="33"/>
            <w:noWrap/>
          </w:tcPr>
          <w:p w14:paraId="6420D1E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5A209FB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309B4C4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tcPr>
          <w:p w14:paraId="50CA06C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Anne Rita</w:t>
            </w:r>
          </w:p>
        </w:tc>
        <w:tc>
          <w:tcPr>
            <w:tcW w:w="633" w:type="pct"/>
            <w:shd w:val="clear" w:color="auto" w:fill="DBE5F1" w:themeFill="accent1" w:themeFillTint="33"/>
            <w:noWrap/>
          </w:tcPr>
          <w:p w14:paraId="7171CE1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Ssemboga</w:t>
            </w:r>
          </w:p>
        </w:tc>
        <w:tc>
          <w:tcPr>
            <w:tcW w:w="1023" w:type="pct"/>
            <w:shd w:val="clear" w:color="auto" w:fill="DBE5F1" w:themeFill="accent1" w:themeFillTint="33"/>
            <w:noWrap/>
          </w:tcPr>
          <w:p w14:paraId="35FD0A9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DBE5F1" w:themeFill="accent1" w:themeFillTint="33"/>
            <w:noWrap/>
          </w:tcPr>
          <w:p w14:paraId="478D58B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tcPr>
          <w:p w14:paraId="149248D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75816350" w14:textId="77777777" w:rsidTr="00293B39">
        <w:trPr>
          <w:trHeight w:val="390"/>
        </w:trPr>
        <w:tc>
          <w:tcPr>
            <w:tcW w:w="524" w:type="pct"/>
            <w:shd w:val="clear" w:color="auto" w:fill="FDE9D9" w:themeFill="accent6" w:themeFillTint="33"/>
            <w:noWrap/>
            <w:hideMark/>
          </w:tcPr>
          <w:p w14:paraId="086C5259" w14:textId="77777777" w:rsidR="000C60AA" w:rsidRPr="00211137" w:rsidRDefault="000C60AA" w:rsidP="00293B39">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5/1</w:t>
            </w:r>
          </w:p>
        </w:tc>
        <w:tc>
          <w:tcPr>
            <w:tcW w:w="595" w:type="pct"/>
            <w:shd w:val="clear" w:color="auto" w:fill="FDE9D9" w:themeFill="accent6" w:themeFillTint="33"/>
            <w:noWrap/>
            <w:hideMark/>
          </w:tcPr>
          <w:p w14:paraId="3E9FE471" w14:textId="77777777" w:rsidR="000C60AA" w:rsidRPr="00211137" w:rsidRDefault="000C60AA" w:rsidP="00293B39">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Co-Rapporteur</w:t>
            </w:r>
          </w:p>
        </w:tc>
        <w:tc>
          <w:tcPr>
            <w:tcW w:w="194" w:type="pct"/>
            <w:shd w:val="clear" w:color="auto" w:fill="FDE9D9" w:themeFill="accent6" w:themeFillTint="33"/>
            <w:noWrap/>
            <w:hideMark/>
          </w:tcPr>
          <w:p w14:paraId="170BA12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DE9D9" w:themeFill="accent6" w:themeFillTint="33"/>
            <w:noWrap/>
            <w:hideMark/>
          </w:tcPr>
          <w:p w14:paraId="3432812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Caecilia </w:t>
            </w:r>
          </w:p>
        </w:tc>
        <w:tc>
          <w:tcPr>
            <w:tcW w:w="633" w:type="pct"/>
            <w:shd w:val="clear" w:color="auto" w:fill="FDE9D9" w:themeFill="accent6" w:themeFillTint="33"/>
            <w:noWrap/>
            <w:hideMark/>
          </w:tcPr>
          <w:p w14:paraId="1090A3A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Nyamutswa</w:t>
            </w:r>
          </w:p>
        </w:tc>
        <w:tc>
          <w:tcPr>
            <w:tcW w:w="1023" w:type="pct"/>
            <w:shd w:val="clear" w:color="auto" w:fill="FDE9D9" w:themeFill="accent6" w:themeFillTint="33"/>
            <w:noWrap/>
            <w:hideMark/>
          </w:tcPr>
          <w:p w14:paraId="17E3479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Zimbabwe</w:t>
            </w:r>
          </w:p>
        </w:tc>
        <w:tc>
          <w:tcPr>
            <w:tcW w:w="536" w:type="pct"/>
            <w:shd w:val="clear" w:color="auto" w:fill="FDE9D9" w:themeFill="accent6" w:themeFillTint="33"/>
            <w:noWrap/>
            <w:hideMark/>
          </w:tcPr>
          <w:p w14:paraId="053F14E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DE9D9" w:themeFill="accent6" w:themeFillTint="33"/>
            <w:hideMark/>
          </w:tcPr>
          <w:p w14:paraId="601089C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294EF367" w14:textId="77777777" w:rsidTr="00293B39">
        <w:trPr>
          <w:trHeight w:val="330"/>
        </w:trPr>
        <w:tc>
          <w:tcPr>
            <w:tcW w:w="524" w:type="pct"/>
            <w:shd w:val="clear" w:color="auto" w:fill="FDE9D9" w:themeFill="accent6" w:themeFillTint="33"/>
            <w:noWrap/>
            <w:hideMark/>
          </w:tcPr>
          <w:p w14:paraId="7FCBE8B9" w14:textId="77777777" w:rsidR="000C60AA" w:rsidRPr="00211137" w:rsidRDefault="000C60AA" w:rsidP="00293B39">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5/1</w:t>
            </w:r>
          </w:p>
        </w:tc>
        <w:tc>
          <w:tcPr>
            <w:tcW w:w="595" w:type="pct"/>
            <w:shd w:val="clear" w:color="auto" w:fill="FDE9D9" w:themeFill="accent6" w:themeFillTint="33"/>
            <w:noWrap/>
            <w:hideMark/>
          </w:tcPr>
          <w:p w14:paraId="4CABFA5E" w14:textId="77777777" w:rsidR="000C60AA" w:rsidRPr="00211137" w:rsidRDefault="000C60AA" w:rsidP="00293B39">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Co-Rapporteur</w:t>
            </w:r>
          </w:p>
        </w:tc>
        <w:tc>
          <w:tcPr>
            <w:tcW w:w="194" w:type="pct"/>
            <w:shd w:val="clear" w:color="auto" w:fill="FDE9D9" w:themeFill="accent6" w:themeFillTint="33"/>
            <w:noWrap/>
            <w:hideMark/>
          </w:tcPr>
          <w:p w14:paraId="7CB0B70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DE9D9" w:themeFill="accent6" w:themeFillTint="33"/>
            <w:noWrap/>
            <w:hideMark/>
          </w:tcPr>
          <w:p w14:paraId="226B2B7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Khalil </w:t>
            </w:r>
          </w:p>
        </w:tc>
        <w:tc>
          <w:tcPr>
            <w:tcW w:w="633" w:type="pct"/>
            <w:shd w:val="clear" w:color="auto" w:fill="FDE9D9" w:themeFill="accent6" w:themeFillTint="33"/>
            <w:noWrap/>
            <w:hideMark/>
          </w:tcPr>
          <w:p w14:paraId="046F417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AlSobhi </w:t>
            </w:r>
          </w:p>
        </w:tc>
        <w:tc>
          <w:tcPr>
            <w:tcW w:w="1023" w:type="pct"/>
            <w:shd w:val="clear" w:color="auto" w:fill="FDE9D9" w:themeFill="accent6" w:themeFillTint="33"/>
            <w:noWrap/>
            <w:hideMark/>
          </w:tcPr>
          <w:p w14:paraId="3B2FEFF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Saudi Arabia</w:t>
            </w:r>
          </w:p>
        </w:tc>
        <w:tc>
          <w:tcPr>
            <w:tcW w:w="536" w:type="pct"/>
            <w:shd w:val="clear" w:color="auto" w:fill="FDE9D9" w:themeFill="accent6" w:themeFillTint="33"/>
            <w:noWrap/>
            <w:hideMark/>
          </w:tcPr>
          <w:p w14:paraId="3914A56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FDE9D9" w:themeFill="accent6" w:themeFillTint="33"/>
            <w:hideMark/>
          </w:tcPr>
          <w:p w14:paraId="68192FE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626D758D" w14:textId="77777777" w:rsidTr="00293B39">
        <w:trPr>
          <w:trHeight w:val="330"/>
        </w:trPr>
        <w:tc>
          <w:tcPr>
            <w:tcW w:w="524" w:type="pct"/>
            <w:shd w:val="clear" w:color="auto" w:fill="DBE5F1" w:themeFill="accent1" w:themeFillTint="33"/>
            <w:noWrap/>
          </w:tcPr>
          <w:p w14:paraId="54DC8B6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2BDC2E0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38DFA7C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77353FB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Cissé </w:t>
            </w:r>
          </w:p>
        </w:tc>
        <w:tc>
          <w:tcPr>
            <w:tcW w:w="633" w:type="pct"/>
            <w:shd w:val="clear" w:color="auto" w:fill="DBE5F1" w:themeFill="accent1" w:themeFillTint="33"/>
            <w:noWrap/>
            <w:hideMark/>
          </w:tcPr>
          <w:p w14:paraId="50D9F39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Kane </w:t>
            </w:r>
          </w:p>
        </w:tc>
        <w:tc>
          <w:tcPr>
            <w:tcW w:w="1023" w:type="pct"/>
            <w:shd w:val="clear" w:color="auto" w:fill="DBE5F1" w:themeFill="accent1" w:themeFillTint="33"/>
            <w:noWrap/>
            <w:hideMark/>
          </w:tcPr>
          <w:p w14:paraId="5462FD5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36" w:type="pct"/>
            <w:shd w:val="clear" w:color="auto" w:fill="DBE5F1" w:themeFill="accent1" w:themeFillTint="33"/>
            <w:noWrap/>
            <w:hideMark/>
          </w:tcPr>
          <w:p w14:paraId="749DB46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611E4C9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African Civil Society </w:t>
            </w:r>
          </w:p>
        </w:tc>
      </w:tr>
      <w:tr w:rsidR="000C60AA" w:rsidRPr="00211137" w14:paraId="78FB4B75" w14:textId="77777777" w:rsidTr="00293B39">
        <w:trPr>
          <w:trHeight w:val="300"/>
        </w:trPr>
        <w:tc>
          <w:tcPr>
            <w:tcW w:w="524" w:type="pct"/>
            <w:shd w:val="clear" w:color="auto" w:fill="FFFFFF" w:themeFill="background1"/>
            <w:noWrap/>
          </w:tcPr>
          <w:p w14:paraId="1C43989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6842723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58245DC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hideMark/>
          </w:tcPr>
          <w:p w14:paraId="062E852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Stella </w:t>
            </w:r>
          </w:p>
        </w:tc>
        <w:tc>
          <w:tcPr>
            <w:tcW w:w="633" w:type="pct"/>
            <w:shd w:val="clear" w:color="auto" w:fill="FFFFFF" w:themeFill="background1"/>
            <w:noWrap/>
            <w:hideMark/>
          </w:tcPr>
          <w:p w14:paraId="41B78F5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Kipsaita</w:t>
            </w:r>
          </w:p>
        </w:tc>
        <w:tc>
          <w:tcPr>
            <w:tcW w:w="1023" w:type="pct"/>
            <w:shd w:val="clear" w:color="auto" w:fill="FFFFFF" w:themeFill="background1"/>
            <w:noWrap/>
            <w:hideMark/>
          </w:tcPr>
          <w:p w14:paraId="3A03232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Kenya</w:t>
            </w:r>
          </w:p>
        </w:tc>
        <w:tc>
          <w:tcPr>
            <w:tcW w:w="536" w:type="pct"/>
            <w:shd w:val="clear" w:color="auto" w:fill="FFFFFF" w:themeFill="background1"/>
            <w:noWrap/>
            <w:hideMark/>
          </w:tcPr>
          <w:p w14:paraId="256920A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4D16A66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69638600" w14:textId="77777777" w:rsidTr="00293B39">
        <w:trPr>
          <w:trHeight w:val="300"/>
        </w:trPr>
        <w:tc>
          <w:tcPr>
            <w:tcW w:w="524" w:type="pct"/>
            <w:shd w:val="clear" w:color="auto" w:fill="DBE5F1" w:themeFill="accent1" w:themeFillTint="33"/>
            <w:noWrap/>
          </w:tcPr>
          <w:p w14:paraId="5B8AB99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73FFD4D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3894176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hideMark/>
          </w:tcPr>
          <w:p w14:paraId="24530E0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Justina Tumaini </w:t>
            </w:r>
          </w:p>
        </w:tc>
        <w:tc>
          <w:tcPr>
            <w:tcW w:w="633" w:type="pct"/>
            <w:shd w:val="clear" w:color="auto" w:fill="DBE5F1" w:themeFill="accent1" w:themeFillTint="33"/>
            <w:noWrap/>
            <w:hideMark/>
          </w:tcPr>
          <w:p w14:paraId="214F130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Mashiba</w:t>
            </w:r>
          </w:p>
        </w:tc>
        <w:tc>
          <w:tcPr>
            <w:tcW w:w="1023" w:type="pct"/>
            <w:shd w:val="clear" w:color="auto" w:fill="DBE5F1" w:themeFill="accent1" w:themeFillTint="33"/>
            <w:noWrap/>
            <w:hideMark/>
          </w:tcPr>
          <w:p w14:paraId="719A4C4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Tanzania</w:t>
            </w:r>
          </w:p>
        </w:tc>
        <w:tc>
          <w:tcPr>
            <w:tcW w:w="536" w:type="pct"/>
            <w:shd w:val="clear" w:color="auto" w:fill="DBE5F1" w:themeFill="accent1" w:themeFillTint="33"/>
            <w:noWrap/>
            <w:hideMark/>
          </w:tcPr>
          <w:p w14:paraId="476E5F3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7046DB9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5581B347" w14:textId="77777777" w:rsidTr="00293B39">
        <w:trPr>
          <w:trHeight w:val="300"/>
        </w:trPr>
        <w:tc>
          <w:tcPr>
            <w:tcW w:w="524" w:type="pct"/>
            <w:shd w:val="clear" w:color="auto" w:fill="FFFFFF" w:themeFill="background1"/>
            <w:noWrap/>
          </w:tcPr>
          <w:p w14:paraId="2A188CF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0AE38BF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567E103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3D42289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Oumar </w:t>
            </w:r>
          </w:p>
        </w:tc>
        <w:tc>
          <w:tcPr>
            <w:tcW w:w="633" w:type="pct"/>
            <w:shd w:val="clear" w:color="auto" w:fill="FFFFFF" w:themeFill="background1"/>
            <w:noWrap/>
            <w:hideMark/>
          </w:tcPr>
          <w:p w14:paraId="2E1BEB5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Sidi Aly</w:t>
            </w:r>
          </w:p>
        </w:tc>
        <w:tc>
          <w:tcPr>
            <w:tcW w:w="1023" w:type="pct"/>
            <w:shd w:val="clear" w:color="auto" w:fill="FFFFFF" w:themeFill="background1"/>
            <w:noWrap/>
            <w:hideMark/>
          </w:tcPr>
          <w:p w14:paraId="001F60B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Mali</w:t>
            </w:r>
          </w:p>
        </w:tc>
        <w:tc>
          <w:tcPr>
            <w:tcW w:w="536" w:type="pct"/>
            <w:shd w:val="clear" w:color="auto" w:fill="FFFFFF" w:themeFill="background1"/>
            <w:noWrap/>
            <w:hideMark/>
          </w:tcPr>
          <w:p w14:paraId="4ECD06B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2A8899D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3CE2CEF6" w14:textId="77777777" w:rsidTr="00293B39">
        <w:trPr>
          <w:trHeight w:val="300"/>
        </w:trPr>
        <w:tc>
          <w:tcPr>
            <w:tcW w:w="524" w:type="pct"/>
            <w:shd w:val="clear" w:color="auto" w:fill="DBE5F1" w:themeFill="accent1" w:themeFillTint="33"/>
            <w:noWrap/>
          </w:tcPr>
          <w:p w14:paraId="6BC7882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60BF267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2032BB0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553CFC2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Babou</w:t>
            </w:r>
          </w:p>
        </w:tc>
        <w:tc>
          <w:tcPr>
            <w:tcW w:w="633" w:type="pct"/>
            <w:shd w:val="clear" w:color="auto" w:fill="DBE5F1" w:themeFill="accent1" w:themeFillTint="33"/>
            <w:noWrap/>
            <w:hideMark/>
          </w:tcPr>
          <w:p w14:paraId="1FA2B93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Sarr</w:t>
            </w:r>
          </w:p>
        </w:tc>
        <w:tc>
          <w:tcPr>
            <w:tcW w:w="1023" w:type="pct"/>
            <w:shd w:val="clear" w:color="auto" w:fill="DBE5F1" w:themeFill="accent1" w:themeFillTint="33"/>
            <w:noWrap/>
            <w:hideMark/>
          </w:tcPr>
          <w:p w14:paraId="40A74FC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Senegal</w:t>
            </w:r>
          </w:p>
        </w:tc>
        <w:tc>
          <w:tcPr>
            <w:tcW w:w="536" w:type="pct"/>
            <w:shd w:val="clear" w:color="auto" w:fill="DBE5F1" w:themeFill="accent1" w:themeFillTint="33"/>
            <w:noWrap/>
            <w:hideMark/>
          </w:tcPr>
          <w:p w14:paraId="6DACBAB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16830EF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6062435F" w14:textId="77777777" w:rsidTr="00293B39">
        <w:trPr>
          <w:trHeight w:val="300"/>
        </w:trPr>
        <w:tc>
          <w:tcPr>
            <w:tcW w:w="524" w:type="pct"/>
            <w:shd w:val="clear" w:color="auto" w:fill="FFFFFF" w:themeFill="background1"/>
            <w:noWrap/>
          </w:tcPr>
          <w:p w14:paraId="642A7F0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4D58B45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5F0C5F2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78AB2F4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Edva </w:t>
            </w:r>
          </w:p>
        </w:tc>
        <w:tc>
          <w:tcPr>
            <w:tcW w:w="633" w:type="pct"/>
            <w:shd w:val="clear" w:color="auto" w:fill="FFFFFF" w:themeFill="background1"/>
            <w:noWrap/>
            <w:hideMark/>
          </w:tcPr>
          <w:p w14:paraId="5A42E93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Altemar</w:t>
            </w:r>
          </w:p>
        </w:tc>
        <w:tc>
          <w:tcPr>
            <w:tcW w:w="1023" w:type="pct"/>
            <w:shd w:val="clear" w:color="auto" w:fill="FFFFFF" w:themeFill="background1"/>
            <w:noWrap/>
            <w:hideMark/>
          </w:tcPr>
          <w:p w14:paraId="53FA35E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Haiti</w:t>
            </w:r>
          </w:p>
        </w:tc>
        <w:tc>
          <w:tcPr>
            <w:tcW w:w="536" w:type="pct"/>
            <w:shd w:val="clear" w:color="auto" w:fill="FFFFFF" w:themeFill="background1"/>
            <w:noWrap/>
            <w:hideMark/>
          </w:tcPr>
          <w:p w14:paraId="40F2C4F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FFFFF" w:themeFill="background1"/>
            <w:hideMark/>
          </w:tcPr>
          <w:p w14:paraId="3C7B471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1EB1541B" w14:textId="77777777" w:rsidTr="00293B39">
        <w:trPr>
          <w:trHeight w:val="300"/>
        </w:trPr>
        <w:tc>
          <w:tcPr>
            <w:tcW w:w="524" w:type="pct"/>
            <w:shd w:val="clear" w:color="auto" w:fill="DBE5F1" w:themeFill="accent1" w:themeFillTint="33"/>
            <w:noWrap/>
          </w:tcPr>
          <w:p w14:paraId="34BF787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307C543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2CB8125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hideMark/>
          </w:tcPr>
          <w:p w14:paraId="2CA50C5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Turhan </w:t>
            </w:r>
          </w:p>
        </w:tc>
        <w:tc>
          <w:tcPr>
            <w:tcW w:w="633" w:type="pct"/>
            <w:shd w:val="clear" w:color="auto" w:fill="DBE5F1" w:themeFill="accent1" w:themeFillTint="33"/>
            <w:noWrap/>
            <w:hideMark/>
          </w:tcPr>
          <w:p w14:paraId="52D84DC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Muluk</w:t>
            </w:r>
          </w:p>
        </w:tc>
        <w:tc>
          <w:tcPr>
            <w:tcW w:w="1023" w:type="pct"/>
            <w:shd w:val="clear" w:color="auto" w:fill="DBE5F1" w:themeFill="accent1" w:themeFillTint="33"/>
            <w:noWrap/>
            <w:hideMark/>
          </w:tcPr>
          <w:p w14:paraId="4F2CF77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United States</w:t>
            </w:r>
          </w:p>
        </w:tc>
        <w:tc>
          <w:tcPr>
            <w:tcW w:w="536" w:type="pct"/>
            <w:shd w:val="clear" w:color="auto" w:fill="DBE5F1" w:themeFill="accent1" w:themeFillTint="33"/>
            <w:noWrap/>
            <w:hideMark/>
          </w:tcPr>
          <w:p w14:paraId="0B1EECE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DBE5F1" w:themeFill="accent1" w:themeFillTint="33"/>
            <w:hideMark/>
          </w:tcPr>
          <w:p w14:paraId="3C72E46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Intel Corporation</w:t>
            </w:r>
          </w:p>
        </w:tc>
      </w:tr>
      <w:tr w:rsidR="000C60AA" w:rsidRPr="00211137" w14:paraId="4BDEC992" w14:textId="77777777" w:rsidTr="00293B39">
        <w:trPr>
          <w:trHeight w:val="300"/>
        </w:trPr>
        <w:tc>
          <w:tcPr>
            <w:tcW w:w="524" w:type="pct"/>
            <w:shd w:val="clear" w:color="auto" w:fill="FFFFFF" w:themeFill="background1"/>
            <w:noWrap/>
          </w:tcPr>
          <w:p w14:paraId="13F45FF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211307A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7219B25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5EDA91A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Yasuhiko</w:t>
            </w:r>
          </w:p>
        </w:tc>
        <w:tc>
          <w:tcPr>
            <w:tcW w:w="633" w:type="pct"/>
            <w:shd w:val="clear" w:color="auto" w:fill="FFFFFF" w:themeFill="background1"/>
            <w:noWrap/>
            <w:hideMark/>
          </w:tcPr>
          <w:p w14:paraId="0213D2B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Kawasumi</w:t>
            </w:r>
          </w:p>
        </w:tc>
        <w:tc>
          <w:tcPr>
            <w:tcW w:w="1023" w:type="pct"/>
            <w:shd w:val="clear" w:color="auto" w:fill="FFFFFF" w:themeFill="background1"/>
            <w:noWrap/>
            <w:hideMark/>
          </w:tcPr>
          <w:p w14:paraId="4D86D4A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Japan</w:t>
            </w:r>
          </w:p>
        </w:tc>
        <w:tc>
          <w:tcPr>
            <w:tcW w:w="536" w:type="pct"/>
            <w:shd w:val="clear" w:color="auto" w:fill="FFFFFF" w:themeFill="background1"/>
            <w:noWrap/>
            <w:hideMark/>
          </w:tcPr>
          <w:p w14:paraId="4897CF6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hideMark/>
          </w:tcPr>
          <w:p w14:paraId="02FD562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0468552A" w14:textId="77777777" w:rsidTr="00293B39">
        <w:trPr>
          <w:trHeight w:val="300"/>
        </w:trPr>
        <w:tc>
          <w:tcPr>
            <w:tcW w:w="524" w:type="pct"/>
            <w:shd w:val="clear" w:color="auto" w:fill="DBE5F1" w:themeFill="accent1" w:themeFillTint="33"/>
            <w:noWrap/>
          </w:tcPr>
          <w:p w14:paraId="3CE7B0B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1F745D8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4E353BE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6B48767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Ja Heung </w:t>
            </w:r>
          </w:p>
        </w:tc>
        <w:tc>
          <w:tcPr>
            <w:tcW w:w="633" w:type="pct"/>
            <w:shd w:val="clear" w:color="auto" w:fill="DBE5F1" w:themeFill="accent1" w:themeFillTint="33"/>
            <w:noWrap/>
            <w:hideMark/>
          </w:tcPr>
          <w:p w14:paraId="55F5BA1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Koo</w:t>
            </w:r>
          </w:p>
        </w:tc>
        <w:tc>
          <w:tcPr>
            <w:tcW w:w="1023" w:type="pct"/>
            <w:shd w:val="clear" w:color="auto" w:fill="DBE5F1" w:themeFill="accent1" w:themeFillTint="33"/>
            <w:noWrap/>
            <w:hideMark/>
          </w:tcPr>
          <w:p w14:paraId="4EF14F7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Korea (Rep. of)</w:t>
            </w:r>
          </w:p>
        </w:tc>
        <w:tc>
          <w:tcPr>
            <w:tcW w:w="536" w:type="pct"/>
            <w:shd w:val="clear" w:color="auto" w:fill="DBE5F1" w:themeFill="accent1" w:themeFillTint="33"/>
            <w:noWrap/>
            <w:hideMark/>
          </w:tcPr>
          <w:p w14:paraId="1A83324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DBE5F1" w:themeFill="accent1" w:themeFillTint="33"/>
            <w:hideMark/>
          </w:tcPr>
          <w:p w14:paraId="362D56D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52ED7EDA" w14:textId="77777777" w:rsidTr="00293B39">
        <w:trPr>
          <w:trHeight w:val="300"/>
        </w:trPr>
        <w:tc>
          <w:tcPr>
            <w:tcW w:w="524" w:type="pct"/>
            <w:shd w:val="clear" w:color="auto" w:fill="FFFFFF" w:themeFill="background1"/>
            <w:noWrap/>
          </w:tcPr>
          <w:p w14:paraId="3197D97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until 2020</w:t>
            </w:r>
          </w:p>
        </w:tc>
        <w:tc>
          <w:tcPr>
            <w:tcW w:w="595" w:type="pct"/>
            <w:shd w:val="clear" w:color="auto" w:fill="FFFFFF" w:themeFill="background1"/>
            <w:noWrap/>
            <w:hideMark/>
          </w:tcPr>
          <w:p w14:paraId="297D8BD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Vice-Rapporteur </w:t>
            </w:r>
          </w:p>
        </w:tc>
        <w:tc>
          <w:tcPr>
            <w:tcW w:w="194" w:type="pct"/>
            <w:shd w:val="clear" w:color="auto" w:fill="FFFFFF" w:themeFill="background1"/>
            <w:noWrap/>
            <w:hideMark/>
          </w:tcPr>
          <w:p w14:paraId="506A44A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17D9293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Karma </w:t>
            </w:r>
          </w:p>
        </w:tc>
        <w:tc>
          <w:tcPr>
            <w:tcW w:w="633" w:type="pct"/>
            <w:shd w:val="clear" w:color="auto" w:fill="FFFFFF" w:themeFill="background1"/>
            <w:noWrap/>
            <w:hideMark/>
          </w:tcPr>
          <w:p w14:paraId="010FF03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Tenzin</w:t>
            </w:r>
          </w:p>
        </w:tc>
        <w:tc>
          <w:tcPr>
            <w:tcW w:w="1023" w:type="pct"/>
            <w:shd w:val="clear" w:color="auto" w:fill="FFFFFF" w:themeFill="background1"/>
            <w:noWrap/>
            <w:hideMark/>
          </w:tcPr>
          <w:p w14:paraId="5B7E31E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Bhutan</w:t>
            </w:r>
          </w:p>
        </w:tc>
        <w:tc>
          <w:tcPr>
            <w:tcW w:w="536" w:type="pct"/>
            <w:shd w:val="clear" w:color="auto" w:fill="FFFFFF" w:themeFill="background1"/>
            <w:noWrap/>
            <w:hideMark/>
          </w:tcPr>
          <w:p w14:paraId="134D94A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hideMark/>
          </w:tcPr>
          <w:p w14:paraId="224BD9C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661D280C" w14:textId="77777777" w:rsidTr="00293B39">
        <w:trPr>
          <w:trHeight w:val="300"/>
        </w:trPr>
        <w:tc>
          <w:tcPr>
            <w:tcW w:w="524" w:type="pct"/>
            <w:shd w:val="clear" w:color="auto" w:fill="DBE5F1" w:themeFill="accent1" w:themeFillTint="33"/>
            <w:noWrap/>
          </w:tcPr>
          <w:p w14:paraId="7C2864C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34B03D7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6832667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hideMark/>
          </w:tcPr>
          <w:p w14:paraId="7092404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Li</w:t>
            </w:r>
          </w:p>
        </w:tc>
        <w:tc>
          <w:tcPr>
            <w:tcW w:w="633" w:type="pct"/>
            <w:shd w:val="clear" w:color="auto" w:fill="DBE5F1" w:themeFill="accent1" w:themeFillTint="33"/>
            <w:noWrap/>
            <w:hideMark/>
          </w:tcPr>
          <w:p w14:paraId="35B86AC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Zhang </w:t>
            </w:r>
          </w:p>
        </w:tc>
        <w:tc>
          <w:tcPr>
            <w:tcW w:w="1023" w:type="pct"/>
            <w:shd w:val="clear" w:color="auto" w:fill="DBE5F1" w:themeFill="accent1" w:themeFillTint="33"/>
            <w:noWrap/>
            <w:hideMark/>
          </w:tcPr>
          <w:p w14:paraId="7EE490A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eastAsia="zh-CN"/>
              </w:rPr>
              <w:t xml:space="preserve">People’s Republic of </w:t>
            </w:r>
            <w:r w:rsidRPr="00211137">
              <w:rPr>
                <w:rFonts w:ascii="Calibri" w:hAnsi="Calibri" w:cs="Calibri"/>
                <w:color w:val="000000"/>
                <w:sz w:val="22"/>
                <w:szCs w:val="22"/>
              </w:rPr>
              <w:t>China</w:t>
            </w:r>
          </w:p>
        </w:tc>
        <w:tc>
          <w:tcPr>
            <w:tcW w:w="536" w:type="pct"/>
            <w:shd w:val="clear" w:color="auto" w:fill="DBE5F1" w:themeFill="accent1" w:themeFillTint="33"/>
            <w:noWrap/>
            <w:hideMark/>
          </w:tcPr>
          <w:p w14:paraId="218D6FD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DBE5F1" w:themeFill="accent1" w:themeFillTint="33"/>
            <w:hideMark/>
          </w:tcPr>
          <w:p w14:paraId="4A09696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64CDD150" w14:textId="77777777" w:rsidTr="00293B39">
        <w:trPr>
          <w:trHeight w:val="300"/>
        </w:trPr>
        <w:tc>
          <w:tcPr>
            <w:tcW w:w="524" w:type="pct"/>
            <w:shd w:val="clear" w:color="auto" w:fill="FFFFFF" w:themeFill="background1"/>
            <w:noWrap/>
          </w:tcPr>
          <w:p w14:paraId="079644D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2ADB452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38F864E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2C4397D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Karma </w:t>
            </w:r>
          </w:p>
        </w:tc>
        <w:tc>
          <w:tcPr>
            <w:tcW w:w="633" w:type="pct"/>
            <w:shd w:val="clear" w:color="auto" w:fill="FFFFFF" w:themeFill="background1"/>
            <w:noWrap/>
            <w:hideMark/>
          </w:tcPr>
          <w:p w14:paraId="38249CC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Jamyang</w:t>
            </w:r>
          </w:p>
        </w:tc>
        <w:tc>
          <w:tcPr>
            <w:tcW w:w="1023" w:type="pct"/>
            <w:shd w:val="clear" w:color="auto" w:fill="FFFFFF" w:themeFill="background1"/>
            <w:noWrap/>
            <w:hideMark/>
          </w:tcPr>
          <w:p w14:paraId="6F9F1BF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Bhutan</w:t>
            </w:r>
          </w:p>
        </w:tc>
        <w:tc>
          <w:tcPr>
            <w:tcW w:w="536" w:type="pct"/>
            <w:shd w:val="clear" w:color="auto" w:fill="FFFFFF" w:themeFill="background1"/>
            <w:noWrap/>
            <w:hideMark/>
          </w:tcPr>
          <w:p w14:paraId="4600A9D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hideMark/>
          </w:tcPr>
          <w:p w14:paraId="2281B37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61286409" w14:textId="77777777" w:rsidTr="00293B39">
        <w:trPr>
          <w:trHeight w:val="315"/>
        </w:trPr>
        <w:tc>
          <w:tcPr>
            <w:tcW w:w="524" w:type="pct"/>
            <w:shd w:val="clear" w:color="auto" w:fill="DBE5F1" w:themeFill="accent1" w:themeFillTint="33"/>
            <w:noWrap/>
          </w:tcPr>
          <w:p w14:paraId="46E3CD0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2C3DF6D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60325EE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hideMark/>
          </w:tcPr>
          <w:p w14:paraId="076FBFD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Hande </w:t>
            </w:r>
          </w:p>
        </w:tc>
        <w:tc>
          <w:tcPr>
            <w:tcW w:w="633" w:type="pct"/>
            <w:shd w:val="clear" w:color="auto" w:fill="DBE5F1" w:themeFill="accent1" w:themeFillTint="33"/>
            <w:noWrap/>
            <w:hideMark/>
          </w:tcPr>
          <w:p w14:paraId="651FD24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Bayrak </w:t>
            </w:r>
          </w:p>
        </w:tc>
        <w:tc>
          <w:tcPr>
            <w:tcW w:w="1023" w:type="pct"/>
            <w:shd w:val="clear" w:color="auto" w:fill="DBE5F1" w:themeFill="accent1" w:themeFillTint="33"/>
            <w:noWrap/>
            <w:hideMark/>
          </w:tcPr>
          <w:p w14:paraId="10D3D87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Turkey</w:t>
            </w:r>
          </w:p>
        </w:tc>
        <w:tc>
          <w:tcPr>
            <w:tcW w:w="536" w:type="pct"/>
            <w:shd w:val="clear" w:color="auto" w:fill="DBE5F1" w:themeFill="accent1" w:themeFillTint="33"/>
            <w:noWrap/>
            <w:hideMark/>
          </w:tcPr>
          <w:p w14:paraId="2A236CA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hideMark/>
          </w:tcPr>
          <w:p w14:paraId="2C0BF0F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Türk Telekom</w:t>
            </w:r>
          </w:p>
        </w:tc>
      </w:tr>
      <w:tr w:rsidR="000C60AA" w:rsidRPr="00211137" w14:paraId="56F518D4" w14:textId="77777777" w:rsidTr="00293B39">
        <w:trPr>
          <w:trHeight w:val="300"/>
        </w:trPr>
        <w:tc>
          <w:tcPr>
            <w:tcW w:w="524" w:type="pct"/>
            <w:shd w:val="clear" w:color="auto" w:fill="FFFFFF" w:themeFill="background1"/>
            <w:noWrap/>
          </w:tcPr>
          <w:p w14:paraId="6592967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43A3545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6BE7197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1BC7F8B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sz w:val="22"/>
                <w:szCs w:val="22"/>
              </w:rPr>
              <w:t>Mustafa</w:t>
            </w:r>
          </w:p>
        </w:tc>
        <w:tc>
          <w:tcPr>
            <w:tcW w:w="633" w:type="pct"/>
            <w:shd w:val="clear" w:color="auto" w:fill="FFFFFF" w:themeFill="background1"/>
            <w:noWrap/>
          </w:tcPr>
          <w:p w14:paraId="619D574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Al Mahdi</w:t>
            </w:r>
          </w:p>
        </w:tc>
        <w:tc>
          <w:tcPr>
            <w:tcW w:w="1023" w:type="pct"/>
            <w:shd w:val="clear" w:color="auto" w:fill="FFFFFF" w:themeFill="background1"/>
            <w:noWrap/>
          </w:tcPr>
          <w:p w14:paraId="6C2A0D9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DDR/RO-ARB</w:t>
            </w:r>
          </w:p>
        </w:tc>
        <w:tc>
          <w:tcPr>
            <w:tcW w:w="536" w:type="pct"/>
            <w:shd w:val="clear" w:color="auto" w:fill="FFFFFF" w:themeFill="background1"/>
            <w:noWrap/>
          </w:tcPr>
          <w:p w14:paraId="2459438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FFFFFF" w:themeFill="background1"/>
          </w:tcPr>
          <w:p w14:paraId="0F80B03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61D42622" w14:textId="77777777" w:rsidTr="00293B39">
        <w:trPr>
          <w:trHeight w:val="300"/>
        </w:trPr>
        <w:tc>
          <w:tcPr>
            <w:tcW w:w="524" w:type="pct"/>
            <w:shd w:val="clear" w:color="auto" w:fill="DBE5F1" w:themeFill="accent1" w:themeFillTint="33"/>
            <w:noWrap/>
          </w:tcPr>
          <w:p w14:paraId="13C6579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3B1B9FF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2DD390B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tcPr>
          <w:p w14:paraId="286427E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Desire</w:t>
            </w:r>
          </w:p>
        </w:tc>
        <w:tc>
          <w:tcPr>
            <w:tcW w:w="633" w:type="pct"/>
            <w:shd w:val="clear" w:color="auto" w:fill="DBE5F1" w:themeFill="accent1" w:themeFillTint="33"/>
            <w:noWrap/>
          </w:tcPr>
          <w:p w14:paraId="255BBE2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Karyabwite</w:t>
            </w:r>
          </w:p>
        </w:tc>
        <w:tc>
          <w:tcPr>
            <w:tcW w:w="1023" w:type="pct"/>
            <w:shd w:val="clear" w:color="auto" w:fill="DBE5F1" w:themeFill="accent1" w:themeFillTint="33"/>
            <w:noWrap/>
          </w:tcPr>
          <w:p w14:paraId="4B9BCED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DNS/FNS</w:t>
            </w:r>
          </w:p>
        </w:tc>
        <w:tc>
          <w:tcPr>
            <w:tcW w:w="536" w:type="pct"/>
            <w:shd w:val="clear" w:color="auto" w:fill="DBE5F1" w:themeFill="accent1" w:themeFillTint="33"/>
            <w:noWrap/>
          </w:tcPr>
          <w:p w14:paraId="3359F52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Headquarters</w:t>
            </w:r>
          </w:p>
        </w:tc>
        <w:tc>
          <w:tcPr>
            <w:tcW w:w="863" w:type="pct"/>
            <w:shd w:val="clear" w:color="auto" w:fill="DBE5F1" w:themeFill="accent1" w:themeFillTint="33"/>
          </w:tcPr>
          <w:p w14:paraId="1D1FA39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6103DABF" w14:textId="77777777" w:rsidTr="00293B39">
        <w:trPr>
          <w:trHeight w:val="300"/>
        </w:trPr>
        <w:tc>
          <w:tcPr>
            <w:tcW w:w="524" w:type="pct"/>
            <w:shd w:val="clear" w:color="auto" w:fill="FFFFFF" w:themeFill="background1"/>
            <w:noWrap/>
          </w:tcPr>
          <w:p w14:paraId="22C7C25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647845B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75179F2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26425A7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 xml:space="preserve">Jean-Jacques </w:t>
            </w:r>
          </w:p>
        </w:tc>
        <w:tc>
          <w:tcPr>
            <w:tcW w:w="633" w:type="pct"/>
            <w:shd w:val="clear" w:color="auto" w:fill="FFFFFF" w:themeFill="background1"/>
            <w:noWrap/>
          </w:tcPr>
          <w:p w14:paraId="5A94537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Massima</w:t>
            </w:r>
          </w:p>
        </w:tc>
        <w:tc>
          <w:tcPr>
            <w:tcW w:w="1023" w:type="pct"/>
            <w:shd w:val="clear" w:color="auto" w:fill="FFFFFF" w:themeFill="background1"/>
            <w:noWrap/>
          </w:tcPr>
          <w:p w14:paraId="0753528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FFFFFF" w:themeFill="background1"/>
            <w:noWrap/>
          </w:tcPr>
          <w:p w14:paraId="2291CB6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tcPr>
          <w:p w14:paraId="4E34F76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66AA29E1" w14:textId="77777777" w:rsidTr="00293B39">
        <w:trPr>
          <w:trHeight w:val="300"/>
        </w:trPr>
        <w:tc>
          <w:tcPr>
            <w:tcW w:w="524" w:type="pct"/>
            <w:shd w:val="clear" w:color="auto" w:fill="DBE5F1" w:themeFill="accent1" w:themeFillTint="33"/>
            <w:noWrap/>
          </w:tcPr>
          <w:p w14:paraId="6BEBB14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4BFD774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BDT Focal Point </w:t>
            </w:r>
          </w:p>
        </w:tc>
        <w:tc>
          <w:tcPr>
            <w:tcW w:w="194" w:type="pct"/>
            <w:shd w:val="clear" w:color="auto" w:fill="DBE5F1" w:themeFill="accent1" w:themeFillTint="33"/>
            <w:noWrap/>
          </w:tcPr>
          <w:p w14:paraId="55D550A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tcPr>
          <w:p w14:paraId="7383240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Jaroslaw</w:t>
            </w:r>
          </w:p>
        </w:tc>
        <w:tc>
          <w:tcPr>
            <w:tcW w:w="633" w:type="pct"/>
            <w:shd w:val="clear" w:color="auto" w:fill="DBE5F1" w:themeFill="accent1" w:themeFillTint="33"/>
            <w:noWrap/>
          </w:tcPr>
          <w:p w14:paraId="0909FDD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Ponder</w:t>
            </w:r>
          </w:p>
        </w:tc>
        <w:tc>
          <w:tcPr>
            <w:tcW w:w="1023" w:type="pct"/>
            <w:shd w:val="clear" w:color="auto" w:fill="DBE5F1" w:themeFill="accent1" w:themeFillTint="33"/>
            <w:noWrap/>
          </w:tcPr>
          <w:p w14:paraId="5F5B8D6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DDR/EUR</w:t>
            </w:r>
          </w:p>
        </w:tc>
        <w:tc>
          <w:tcPr>
            <w:tcW w:w="536" w:type="pct"/>
            <w:shd w:val="clear" w:color="auto" w:fill="DBE5F1" w:themeFill="accent1" w:themeFillTint="33"/>
            <w:noWrap/>
          </w:tcPr>
          <w:p w14:paraId="564C64A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tcPr>
          <w:p w14:paraId="4BBE82B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72181470" w14:textId="77777777" w:rsidTr="00293B39">
        <w:trPr>
          <w:trHeight w:val="300"/>
        </w:trPr>
        <w:tc>
          <w:tcPr>
            <w:tcW w:w="524" w:type="pct"/>
            <w:shd w:val="clear" w:color="auto" w:fill="FFFFFF" w:themeFill="background1"/>
            <w:noWrap/>
          </w:tcPr>
          <w:p w14:paraId="291596C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3C46E5D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06EBC81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tcPr>
          <w:p w14:paraId="1E66E3A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Ismail</w:t>
            </w:r>
          </w:p>
        </w:tc>
        <w:tc>
          <w:tcPr>
            <w:tcW w:w="633" w:type="pct"/>
            <w:shd w:val="clear" w:color="auto" w:fill="FFFFFF" w:themeFill="background1"/>
            <w:noWrap/>
          </w:tcPr>
          <w:p w14:paraId="6C396A3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Shah</w:t>
            </w:r>
          </w:p>
        </w:tc>
        <w:tc>
          <w:tcPr>
            <w:tcW w:w="1023" w:type="pct"/>
            <w:shd w:val="clear" w:color="auto" w:fill="FFFFFF" w:themeFill="background1"/>
            <w:noWrap/>
          </w:tcPr>
          <w:p w14:paraId="71ABCDC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DDR/RO-ASP</w:t>
            </w:r>
          </w:p>
        </w:tc>
        <w:tc>
          <w:tcPr>
            <w:tcW w:w="536" w:type="pct"/>
            <w:shd w:val="clear" w:color="auto" w:fill="FFFFFF" w:themeFill="background1"/>
            <w:noWrap/>
          </w:tcPr>
          <w:p w14:paraId="67029F1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tcPr>
          <w:p w14:paraId="6A9F088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4A28BDB5" w14:textId="77777777" w:rsidTr="00293B39">
        <w:trPr>
          <w:trHeight w:val="330"/>
        </w:trPr>
        <w:tc>
          <w:tcPr>
            <w:tcW w:w="524" w:type="pct"/>
            <w:shd w:val="clear" w:color="auto" w:fill="FDE9D9" w:themeFill="accent6" w:themeFillTint="33"/>
            <w:noWrap/>
          </w:tcPr>
          <w:p w14:paraId="20D4F943" w14:textId="77777777" w:rsidR="000C60AA" w:rsidRPr="00211137" w:rsidRDefault="000C60AA" w:rsidP="00293B39">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6/1</w:t>
            </w:r>
          </w:p>
        </w:tc>
        <w:tc>
          <w:tcPr>
            <w:tcW w:w="595" w:type="pct"/>
            <w:shd w:val="clear" w:color="auto" w:fill="FDE9D9" w:themeFill="accent6" w:themeFillTint="33"/>
            <w:noWrap/>
          </w:tcPr>
          <w:p w14:paraId="256B3A76" w14:textId="77777777" w:rsidR="000C60AA" w:rsidRPr="00211137" w:rsidRDefault="000C60AA" w:rsidP="00293B39">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Co-Rapporteur</w:t>
            </w:r>
          </w:p>
        </w:tc>
        <w:tc>
          <w:tcPr>
            <w:tcW w:w="194" w:type="pct"/>
            <w:shd w:val="clear" w:color="auto" w:fill="FDE9D9" w:themeFill="accent6" w:themeFillTint="33"/>
            <w:noWrap/>
          </w:tcPr>
          <w:p w14:paraId="1DAE806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DE9D9" w:themeFill="accent6" w:themeFillTint="33"/>
            <w:noWrap/>
          </w:tcPr>
          <w:p w14:paraId="4A80F0D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Archana Goyal</w:t>
            </w:r>
          </w:p>
        </w:tc>
        <w:tc>
          <w:tcPr>
            <w:tcW w:w="633" w:type="pct"/>
            <w:shd w:val="clear" w:color="auto" w:fill="FDE9D9" w:themeFill="accent6" w:themeFillTint="33"/>
            <w:noWrap/>
          </w:tcPr>
          <w:p w14:paraId="4FA3765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Gulati</w:t>
            </w:r>
          </w:p>
        </w:tc>
        <w:tc>
          <w:tcPr>
            <w:tcW w:w="1023" w:type="pct"/>
            <w:shd w:val="clear" w:color="auto" w:fill="FDE9D9" w:themeFill="accent6" w:themeFillTint="33"/>
            <w:noWrap/>
          </w:tcPr>
          <w:p w14:paraId="4D00B1F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India</w:t>
            </w:r>
          </w:p>
        </w:tc>
        <w:tc>
          <w:tcPr>
            <w:tcW w:w="536" w:type="pct"/>
            <w:shd w:val="clear" w:color="auto" w:fill="FDE9D9" w:themeFill="accent6" w:themeFillTint="33"/>
            <w:noWrap/>
          </w:tcPr>
          <w:p w14:paraId="2EB824F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DE9D9" w:themeFill="accent6" w:themeFillTint="33"/>
          </w:tcPr>
          <w:p w14:paraId="696E5E6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79331DA7" w14:textId="77777777" w:rsidTr="00293B39">
        <w:trPr>
          <w:trHeight w:val="330"/>
        </w:trPr>
        <w:tc>
          <w:tcPr>
            <w:tcW w:w="524" w:type="pct"/>
            <w:shd w:val="clear" w:color="auto" w:fill="FDE9D9" w:themeFill="accent6" w:themeFillTint="33"/>
            <w:noWrap/>
          </w:tcPr>
          <w:p w14:paraId="1802A13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DE9D9" w:themeFill="accent6" w:themeFillTint="33"/>
            <w:noWrap/>
          </w:tcPr>
          <w:p w14:paraId="37F0B53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b/>
                <w:color w:val="000000"/>
                <w:sz w:val="22"/>
                <w:szCs w:val="22"/>
              </w:rPr>
              <w:t>Co-Rapporteur</w:t>
            </w:r>
          </w:p>
        </w:tc>
        <w:tc>
          <w:tcPr>
            <w:tcW w:w="194" w:type="pct"/>
            <w:shd w:val="clear" w:color="auto" w:fill="FDE9D9" w:themeFill="accent6" w:themeFillTint="33"/>
            <w:noWrap/>
          </w:tcPr>
          <w:p w14:paraId="2864FC3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DE9D9" w:themeFill="accent6" w:themeFillTint="33"/>
            <w:noWrap/>
          </w:tcPr>
          <w:p w14:paraId="452B84E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Elisa </w:t>
            </w:r>
          </w:p>
        </w:tc>
        <w:tc>
          <w:tcPr>
            <w:tcW w:w="633" w:type="pct"/>
            <w:shd w:val="clear" w:color="auto" w:fill="FDE9D9" w:themeFill="accent6" w:themeFillTint="33"/>
            <w:noWrap/>
          </w:tcPr>
          <w:p w14:paraId="3197102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Leonel</w:t>
            </w:r>
          </w:p>
        </w:tc>
        <w:tc>
          <w:tcPr>
            <w:tcW w:w="1023" w:type="pct"/>
            <w:shd w:val="clear" w:color="auto" w:fill="FDE9D9" w:themeFill="accent6" w:themeFillTint="33"/>
            <w:noWrap/>
          </w:tcPr>
          <w:p w14:paraId="0B53676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Brazil</w:t>
            </w:r>
          </w:p>
        </w:tc>
        <w:tc>
          <w:tcPr>
            <w:tcW w:w="536" w:type="pct"/>
            <w:shd w:val="clear" w:color="auto" w:fill="FDE9D9" w:themeFill="accent6" w:themeFillTint="33"/>
            <w:noWrap/>
          </w:tcPr>
          <w:p w14:paraId="19B2E65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DE9D9" w:themeFill="accent6" w:themeFillTint="33"/>
          </w:tcPr>
          <w:p w14:paraId="7F3A434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25E3698C" w14:textId="77777777" w:rsidTr="00293B39">
        <w:trPr>
          <w:trHeight w:val="330"/>
        </w:trPr>
        <w:tc>
          <w:tcPr>
            <w:tcW w:w="524" w:type="pct"/>
            <w:shd w:val="clear" w:color="auto" w:fill="FDE9D9" w:themeFill="accent6" w:themeFillTint="33"/>
            <w:noWrap/>
            <w:hideMark/>
          </w:tcPr>
          <w:p w14:paraId="3905986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b/>
                <w:bCs/>
                <w:color w:val="000000"/>
                <w:sz w:val="22"/>
                <w:szCs w:val="22"/>
              </w:rPr>
              <w:t>until 2020</w:t>
            </w:r>
          </w:p>
        </w:tc>
        <w:tc>
          <w:tcPr>
            <w:tcW w:w="595" w:type="pct"/>
            <w:shd w:val="clear" w:color="auto" w:fill="FDE9D9" w:themeFill="accent6" w:themeFillTint="33"/>
            <w:noWrap/>
            <w:hideMark/>
          </w:tcPr>
          <w:p w14:paraId="26B4E104" w14:textId="77777777" w:rsidR="000C60AA" w:rsidRPr="00211137" w:rsidRDefault="000C60AA" w:rsidP="00293B39">
            <w:pPr>
              <w:overflowPunct/>
              <w:autoSpaceDE/>
              <w:autoSpaceDN/>
              <w:adjustRightInd/>
              <w:spacing w:before="0"/>
              <w:textAlignment w:val="auto"/>
              <w:rPr>
                <w:rFonts w:ascii="Calibri" w:hAnsi="Calibri" w:cs="Calibri"/>
                <w:b/>
                <w:bCs/>
                <w:color w:val="000000"/>
                <w:sz w:val="22"/>
                <w:szCs w:val="22"/>
              </w:rPr>
            </w:pPr>
            <w:r w:rsidRPr="00211137">
              <w:rPr>
                <w:rFonts w:ascii="Calibri" w:hAnsi="Calibri" w:cs="Calibri"/>
                <w:b/>
                <w:bCs/>
                <w:color w:val="000000"/>
                <w:sz w:val="22"/>
                <w:szCs w:val="22"/>
              </w:rPr>
              <w:t xml:space="preserve">Rapporteur </w:t>
            </w:r>
          </w:p>
        </w:tc>
        <w:tc>
          <w:tcPr>
            <w:tcW w:w="194" w:type="pct"/>
            <w:shd w:val="clear" w:color="auto" w:fill="FDE9D9" w:themeFill="accent6" w:themeFillTint="33"/>
            <w:noWrap/>
            <w:hideMark/>
          </w:tcPr>
          <w:p w14:paraId="04292D6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DE9D9" w:themeFill="accent6" w:themeFillTint="33"/>
            <w:noWrap/>
            <w:hideMark/>
          </w:tcPr>
          <w:p w14:paraId="3ABE63F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Jinqiao</w:t>
            </w:r>
          </w:p>
        </w:tc>
        <w:tc>
          <w:tcPr>
            <w:tcW w:w="633" w:type="pct"/>
            <w:shd w:val="clear" w:color="auto" w:fill="FDE9D9" w:themeFill="accent6" w:themeFillTint="33"/>
            <w:noWrap/>
            <w:hideMark/>
          </w:tcPr>
          <w:p w14:paraId="350DB50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Chen </w:t>
            </w:r>
          </w:p>
        </w:tc>
        <w:tc>
          <w:tcPr>
            <w:tcW w:w="1023" w:type="pct"/>
            <w:shd w:val="clear" w:color="auto" w:fill="FDE9D9" w:themeFill="accent6" w:themeFillTint="33"/>
            <w:noWrap/>
            <w:hideMark/>
          </w:tcPr>
          <w:p w14:paraId="69E68D2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eastAsia="zh-CN"/>
              </w:rPr>
              <w:t xml:space="preserve">People’s Republic of </w:t>
            </w:r>
            <w:r w:rsidRPr="00211137">
              <w:rPr>
                <w:rFonts w:ascii="Calibri" w:hAnsi="Calibri" w:cs="Calibri"/>
                <w:color w:val="000000"/>
                <w:sz w:val="22"/>
                <w:szCs w:val="22"/>
              </w:rPr>
              <w:t>China</w:t>
            </w:r>
          </w:p>
        </w:tc>
        <w:tc>
          <w:tcPr>
            <w:tcW w:w="536" w:type="pct"/>
            <w:shd w:val="clear" w:color="auto" w:fill="FDE9D9" w:themeFill="accent6" w:themeFillTint="33"/>
            <w:noWrap/>
            <w:hideMark/>
          </w:tcPr>
          <w:p w14:paraId="4CC2198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DE9D9" w:themeFill="accent6" w:themeFillTint="33"/>
            <w:hideMark/>
          </w:tcPr>
          <w:p w14:paraId="4D5A8D1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251F35FA" w14:textId="77777777" w:rsidTr="00293B39">
        <w:trPr>
          <w:trHeight w:val="330"/>
        </w:trPr>
        <w:tc>
          <w:tcPr>
            <w:tcW w:w="524" w:type="pct"/>
            <w:shd w:val="clear" w:color="auto" w:fill="DBE5F1" w:themeFill="accent1" w:themeFillTint="33"/>
            <w:noWrap/>
          </w:tcPr>
          <w:p w14:paraId="2054F08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759D697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32E44AC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7B14BB6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Issiaka </w:t>
            </w:r>
          </w:p>
        </w:tc>
        <w:tc>
          <w:tcPr>
            <w:tcW w:w="633" w:type="pct"/>
            <w:shd w:val="clear" w:color="auto" w:fill="DBE5F1" w:themeFill="accent1" w:themeFillTint="33"/>
            <w:noWrap/>
            <w:hideMark/>
          </w:tcPr>
          <w:p w14:paraId="65676BB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Alhabibou</w:t>
            </w:r>
          </w:p>
        </w:tc>
        <w:tc>
          <w:tcPr>
            <w:tcW w:w="1023" w:type="pct"/>
            <w:shd w:val="clear" w:color="auto" w:fill="DBE5F1" w:themeFill="accent1" w:themeFillTint="33"/>
            <w:noWrap/>
            <w:hideMark/>
          </w:tcPr>
          <w:p w14:paraId="4B9B1B2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Mali</w:t>
            </w:r>
          </w:p>
        </w:tc>
        <w:tc>
          <w:tcPr>
            <w:tcW w:w="536" w:type="pct"/>
            <w:shd w:val="clear" w:color="auto" w:fill="DBE5F1" w:themeFill="accent1" w:themeFillTint="33"/>
            <w:noWrap/>
            <w:hideMark/>
          </w:tcPr>
          <w:p w14:paraId="186E57D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5C2C289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5497EF3F" w14:textId="77777777" w:rsidTr="00293B39">
        <w:trPr>
          <w:trHeight w:val="300"/>
        </w:trPr>
        <w:tc>
          <w:tcPr>
            <w:tcW w:w="524" w:type="pct"/>
            <w:shd w:val="clear" w:color="auto" w:fill="FFFFFF" w:themeFill="background1"/>
            <w:noWrap/>
          </w:tcPr>
          <w:p w14:paraId="396685F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2D2E663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6815289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hideMark/>
          </w:tcPr>
          <w:p w14:paraId="0EC43C4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Caecilia </w:t>
            </w:r>
          </w:p>
        </w:tc>
        <w:tc>
          <w:tcPr>
            <w:tcW w:w="633" w:type="pct"/>
            <w:shd w:val="clear" w:color="auto" w:fill="FFFFFF" w:themeFill="background1"/>
            <w:noWrap/>
            <w:hideMark/>
          </w:tcPr>
          <w:p w14:paraId="1948FB1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Nyamutswa</w:t>
            </w:r>
          </w:p>
        </w:tc>
        <w:tc>
          <w:tcPr>
            <w:tcW w:w="1023" w:type="pct"/>
            <w:shd w:val="clear" w:color="auto" w:fill="FFFFFF" w:themeFill="background1"/>
            <w:noWrap/>
            <w:hideMark/>
          </w:tcPr>
          <w:p w14:paraId="1FD6250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Zimbabwe</w:t>
            </w:r>
          </w:p>
        </w:tc>
        <w:tc>
          <w:tcPr>
            <w:tcW w:w="536" w:type="pct"/>
            <w:shd w:val="clear" w:color="auto" w:fill="FFFFFF" w:themeFill="background1"/>
            <w:noWrap/>
            <w:hideMark/>
          </w:tcPr>
          <w:p w14:paraId="755879A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5E3FE74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1A35A99D" w14:textId="77777777" w:rsidTr="00293B39">
        <w:trPr>
          <w:trHeight w:val="300"/>
        </w:trPr>
        <w:tc>
          <w:tcPr>
            <w:tcW w:w="524" w:type="pct"/>
            <w:shd w:val="clear" w:color="auto" w:fill="DBE5F1" w:themeFill="accent1" w:themeFillTint="33"/>
            <w:noWrap/>
          </w:tcPr>
          <w:p w14:paraId="63C2320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2C06373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05804E4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2648072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Issouf </w:t>
            </w:r>
          </w:p>
        </w:tc>
        <w:tc>
          <w:tcPr>
            <w:tcW w:w="633" w:type="pct"/>
            <w:shd w:val="clear" w:color="auto" w:fill="DBE5F1" w:themeFill="accent1" w:themeFillTint="33"/>
            <w:noWrap/>
            <w:hideMark/>
          </w:tcPr>
          <w:p w14:paraId="3448668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Soulama </w:t>
            </w:r>
          </w:p>
        </w:tc>
        <w:tc>
          <w:tcPr>
            <w:tcW w:w="1023" w:type="pct"/>
            <w:shd w:val="clear" w:color="auto" w:fill="DBE5F1" w:themeFill="accent1" w:themeFillTint="33"/>
            <w:noWrap/>
            <w:hideMark/>
          </w:tcPr>
          <w:p w14:paraId="5892E5D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Burkina Faso</w:t>
            </w:r>
          </w:p>
        </w:tc>
        <w:tc>
          <w:tcPr>
            <w:tcW w:w="536" w:type="pct"/>
            <w:shd w:val="clear" w:color="auto" w:fill="DBE5F1" w:themeFill="accent1" w:themeFillTint="33"/>
            <w:noWrap/>
            <w:hideMark/>
          </w:tcPr>
          <w:p w14:paraId="1688794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0CA111D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51B5E159" w14:textId="77777777" w:rsidTr="00293B39">
        <w:trPr>
          <w:trHeight w:val="300"/>
        </w:trPr>
        <w:tc>
          <w:tcPr>
            <w:tcW w:w="524" w:type="pct"/>
            <w:shd w:val="clear" w:color="auto" w:fill="FFFFFF" w:themeFill="background1"/>
            <w:noWrap/>
          </w:tcPr>
          <w:p w14:paraId="17B8BD5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254442C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46C3223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470461D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Edva </w:t>
            </w:r>
          </w:p>
        </w:tc>
        <w:tc>
          <w:tcPr>
            <w:tcW w:w="633" w:type="pct"/>
            <w:shd w:val="clear" w:color="auto" w:fill="FFFFFF" w:themeFill="background1"/>
            <w:noWrap/>
            <w:hideMark/>
          </w:tcPr>
          <w:p w14:paraId="0E2B128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Altemar</w:t>
            </w:r>
          </w:p>
        </w:tc>
        <w:tc>
          <w:tcPr>
            <w:tcW w:w="1023" w:type="pct"/>
            <w:shd w:val="clear" w:color="auto" w:fill="FFFFFF" w:themeFill="background1"/>
            <w:noWrap/>
            <w:hideMark/>
          </w:tcPr>
          <w:p w14:paraId="2571DA0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Haiti</w:t>
            </w:r>
          </w:p>
        </w:tc>
        <w:tc>
          <w:tcPr>
            <w:tcW w:w="536" w:type="pct"/>
            <w:shd w:val="clear" w:color="auto" w:fill="FFFFFF" w:themeFill="background1"/>
            <w:noWrap/>
            <w:hideMark/>
          </w:tcPr>
          <w:p w14:paraId="1BC6C98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FFFFF" w:themeFill="background1"/>
            <w:hideMark/>
          </w:tcPr>
          <w:p w14:paraId="342D878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63936989" w14:textId="77777777" w:rsidTr="00293B39">
        <w:trPr>
          <w:trHeight w:val="300"/>
        </w:trPr>
        <w:tc>
          <w:tcPr>
            <w:tcW w:w="524" w:type="pct"/>
            <w:shd w:val="clear" w:color="auto" w:fill="DBE5F1" w:themeFill="accent1" w:themeFillTint="33"/>
            <w:noWrap/>
          </w:tcPr>
          <w:p w14:paraId="4992E4D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2362710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1296568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2C8376F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Laith </w:t>
            </w:r>
          </w:p>
        </w:tc>
        <w:tc>
          <w:tcPr>
            <w:tcW w:w="633" w:type="pct"/>
            <w:shd w:val="clear" w:color="auto" w:fill="DBE5F1" w:themeFill="accent1" w:themeFillTint="33"/>
            <w:noWrap/>
            <w:hideMark/>
          </w:tcPr>
          <w:p w14:paraId="4A7741A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Draghmeh</w:t>
            </w:r>
          </w:p>
        </w:tc>
        <w:tc>
          <w:tcPr>
            <w:tcW w:w="1023" w:type="pct"/>
            <w:shd w:val="clear" w:color="auto" w:fill="DBE5F1" w:themeFill="accent1" w:themeFillTint="33"/>
            <w:noWrap/>
            <w:hideMark/>
          </w:tcPr>
          <w:p w14:paraId="5C1ED41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State of Palestine</w:t>
            </w:r>
          </w:p>
        </w:tc>
        <w:tc>
          <w:tcPr>
            <w:tcW w:w="536" w:type="pct"/>
            <w:shd w:val="clear" w:color="auto" w:fill="DBE5F1" w:themeFill="accent1" w:themeFillTint="33"/>
            <w:noWrap/>
            <w:hideMark/>
          </w:tcPr>
          <w:p w14:paraId="25BCA06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DBE5F1" w:themeFill="accent1" w:themeFillTint="33"/>
            <w:hideMark/>
          </w:tcPr>
          <w:p w14:paraId="50623B8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604CDAF1" w14:textId="77777777" w:rsidTr="00293B39">
        <w:trPr>
          <w:trHeight w:val="375"/>
        </w:trPr>
        <w:tc>
          <w:tcPr>
            <w:tcW w:w="524" w:type="pct"/>
            <w:shd w:val="clear" w:color="auto" w:fill="FFFFFF" w:themeFill="background1"/>
            <w:noWrap/>
          </w:tcPr>
          <w:p w14:paraId="29449A6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47E3BE3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07049C7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56F4722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Mehmet Alper </w:t>
            </w:r>
          </w:p>
        </w:tc>
        <w:tc>
          <w:tcPr>
            <w:tcW w:w="633" w:type="pct"/>
            <w:shd w:val="clear" w:color="auto" w:fill="FFFFFF" w:themeFill="background1"/>
            <w:noWrap/>
            <w:hideMark/>
          </w:tcPr>
          <w:p w14:paraId="7ACD117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Tekin </w:t>
            </w:r>
          </w:p>
        </w:tc>
        <w:tc>
          <w:tcPr>
            <w:tcW w:w="1023" w:type="pct"/>
            <w:shd w:val="clear" w:color="auto" w:fill="FFFFFF" w:themeFill="background1"/>
            <w:noWrap/>
            <w:hideMark/>
          </w:tcPr>
          <w:p w14:paraId="282422B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Turkey</w:t>
            </w:r>
          </w:p>
        </w:tc>
        <w:tc>
          <w:tcPr>
            <w:tcW w:w="536" w:type="pct"/>
            <w:shd w:val="clear" w:color="auto" w:fill="FFFFFF" w:themeFill="background1"/>
            <w:noWrap/>
            <w:hideMark/>
          </w:tcPr>
          <w:p w14:paraId="0D55166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FFFFFF" w:themeFill="background1"/>
            <w:hideMark/>
          </w:tcPr>
          <w:p w14:paraId="14496FA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3EB6515F" w14:textId="77777777" w:rsidTr="00293B39">
        <w:trPr>
          <w:trHeight w:val="300"/>
        </w:trPr>
        <w:tc>
          <w:tcPr>
            <w:tcW w:w="524" w:type="pct"/>
            <w:shd w:val="clear" w:color="auto" w:fill="DBE5F1" w:themeFill="accent1" w:themeFillTint="33"/>
            <w:noWrap/>
          </w:tcPr>
          <w:p w14:paraId="7F782CC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405A0D2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59B87D8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tcPr>
          <w:p w14:paraId="15B5238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sz w:val="22"/>
                <w:szCs w:val="22"/>
              </w:rPr>
              <w:t>Rouda</w:t>
            </w:r>
          </w:p>
        </w:tc>
        <w:tc>
          <w:tcPr>
            <w:tcW w:w="633" w:type="pct"/>
            <w:shd w:val="clear" w:color="auto" w:fill="DBE5F1" w:themeFill="accent1" w:themeFillTint="33"/>
            <w:noWrap/>
          </w:tcPr>
          <w:p w14:paraId="61219AD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Alamir Ali</w:t>
            </w:r>
          </w:p>
        </w:tc>
        <w:tc>
          <w:tcPr>
            <w:tcW w:w="1023" w:type="pct"/>
            <w:shd w:val="clear" w:color="auto" w:fill="DBE5F1" w:themeFill="accent1" w:themeFillTint="33"/>
            <w:noWrap/>
          </w:tcPr>
          <w:p w14:paraId="613DC99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DDR/RO-ARB</w:t>
            </w:r>
          </w:p>
        </w:tc>
        <w:tc>
          <w:tcPr>
            <w:tcW w:w="536" w:type="pct"/>
            <w:shd w:val="clear" w:color="auto" w:fill="DBE5F1" w:themeFill="accent1" w:themeFillTint="33"/>
            <w:noWrap/>
          </w:tcPr>
          <w:p w14:paraId="1A6AF15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DBE5F1" w:themeFill="accent1" w:themeFillTint="33"/>
          </w:tcPr>
          <w:p w14:paraId="13B9170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07E9976D" w14:textId="77777777" w:rsidTr="00293B39">
        <w:trPr>
          <w:trHeight w:val="300"/>
        </w:trPr>
        <w:tc>
          <w:tcPr>
            <w:tcW w:w="524" w:type="pct"/>
            <w:shd w:val="clear" w:color="auto" w:fill="FFFFFF" w:themeFill="background1"/>
            <w:noWrap/>
          </w:tcPr>
          <w:p w14:paraId="735C88D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3FF9BBE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6AAB52A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tcPr>
          <w:p w14:paraId="498DDB0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Sofie</w:t>
            </w:r>
          </w:p>
        </w:tc>
        <w:tc>
          <w:tcPr>
            <w:tcW w:w="633" w:type="pct"/>
            <w:shd w:val="clear" w:color="auto" w:fill="FFFFFF" w:themeFill="background1"/>
            <w:noWrap/>
          </w:tcPr>
          <w:p w14:paraId="6218950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Maddens</w:t>
            </w:r>
          </w:p>
        </w:tc>
        <w:tc>
          <w:tcPr>
            <w:tcW w:w="1023" w:type="pct"/>
            <w:shd w:val="clear" w:color="auto" w:fill="FFFFFF" w:themeFill="background1"/>
            <w:noWrap/>
          </w:tcPr>
          <w:p w14:paraId="64190BB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DKH/RME</w:t>
            </w:r>
          </w:p>
        </w:tc>
        <w:tc>
          <w:tcPr>
            <w:tcW w:w="536" w:type="pct"/>
            <w:shd w:val="clear" w:color="auto" w:fill="FFFFFF" w:themeFill="background1"/>
            <w:noWrap/>
          </w:tcPr>
          <w:p w14:paraId="2FE29EAE" w14:textId="77777777" w:rsidR="000C60AA" w:rsidRPr="00211137" w:rsidRDefault="000C60AA" w:rsidP="00293B39">
            <w:pPr>
              <w:overflowPunct/>
              <w:autoSpaceDE/>
              <w:autoSpaceDN/>
              <w:adjustRightInd/>
              <w:spacing w:before="0"/>
              <w:textAlignment w:val="auto"/>
              <w:rPr>
                <w:rFonts w:ascii="Calibri" w:hAnsi="Calibri" w:cs="Calibri"/>
                <w:b/>
                <w:bCs/>
                <w:color w:val="000000"/>
                <w:sz w:val="22"/>
                <w:szCs w:val="22"/>
              </w:rPr>
            </w:pPr>
            <w:r w:rsidRPr="00211137">
              <w:rPr>
                <w:rFonts w:ascii="Calibri" w:hAnsi="Calibri" w:cs="Calibri"/>
                <w:color w:val="000000"/>
                <w:sz w:val="22"/>
                <w:szCs w:val="22"/>
              </w:rPr>
              <w:t>Headquarters</w:t>
            </w:r>
          </w:p>
        </w:tc>
        <w:tc>
          <w:tcPr>
            <w:tcW w:w="863" w:type="pct"/>
            <w:shd w:val="clear" w:color="auto" w:fill="FFFFFF" w:themeFill="background1"/>
          </w:tcPr>
          <w:p w14:paraId="23EE4C1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2F495C99" w14:textId="77777777" w:rsidTr="00293B39">
        <w:trPr>
          <w:trHeight w:val="300"/>
        </w:trPr>
        <w:tc>
          <w:tcPr>
            <w:tcW w:w="524" w:type="pct"/>
            <w:shd w:val="clear" w:color="auto" w:fill="DBE5F1" w:themeFill="accent1" w:themeFillTint="33"/>
            <w:noWrap/>
          </w:tcPr>
          <w:p w14:paraId="2762E34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17B4E00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110219F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tcPr>
          <w:p w14:paraId="18AC15B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Farid</w:t>
            </w:r>
          </w:p>
        </w:tc>
        <w:tc>
          <w:tcPr>
            <w:tcW w:w="633" w:type="pct"/>
            <w:shd w:val="clear" w:color="auto" w:fill="DBE5F1" w:themeFill="accent1" w:themeFillTint="33"/>
            <w:noWrap/>
          </w:tcPr>
          <w:p w14:paraId="1CCAE62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Nakhli</w:t>
            </w:r>
          </w:p>
        </w:tc>
        <w:tc>
          <w:tcPr>
            <w:tcW w:w="1023" w:type="pct"/>
            <w:shd w:val="clear" w:color="auto" w:fill="DBE5F1" w:themeFill="accent1" w:themeFillTint="33"/>
            <w:noWrap/>
          </w:tcPr>
          <w:p w14:paraId="2EEC2EA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DDR/RO-CIS</w:t>
            </w:r>
          </w:p>
        </w:tc>
        <w:tc>
          <w:tcPr>
            <w:tcW w:w="536" w:type="pct"/>
            <w:shd w:val="clear" w:color="auto" w:fill="DBE5F1" w:themeFill="accent1" w:themeFillTint="33"/>
            <w:noWrap/>
          </w:tcPr>
          <w:p w14:paraId="35C57C6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DBE5F1" w:themeFill="accent1" w:themeFillTint="33"/>
          </w:tcPr>
          <w:p w14:paraId="744251C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394018E0" w14:textId="77777777" w:rsidTr="00293B39">
        <w:trPr>
          <w:trHeight w:val="300"/>
        </w:trPr>
        <w:tc>
          <w:tcPr>
            <w:tcW w:w="524" w:type="pct"/>
            <w:shd w:val="clear" w:color="auto" w:fill="FFFFFF" w:themeFill="background1"/>
            <w:noWrap/>
          </w:tcPr>
          <w:p w14:paraId="2C7230B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33C40C9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0322C49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tcPr>
          <w:p w14:paraId="67DD556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Ashish</w:t>
            </w:r>
          </w:p>
        </w:tc>
        <w:tc>
          <w:tcPr>
            <w:tcW w:w="633" w:type="pct"/>
            <w:shd w:val="clear" w:color="auto" w:fill="FFFFFF" w:themeFill="background1"/>
            <w:noWrap/>
          </w:tcPr>
          <w:p w14:paraId="3122749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Narayan</w:t>
            </w:r>
          </w:p>
        </w:tc>
        <w:tc>
          <w:tcPr>
            <w:tcW w:w="1023" w:type="pct"/>
            <w:shd w:val="clear" w:color="auto" w:fill="FFFFFF" w:themeFill="background1"/>
            <w:noWrap/>
          </w:tcPr>
          <w:p w14:paraId="11DF8E5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DDR/RO-ASP</w:t>
            </w:r>
          </w:p>
        </w:tc>
        <w:tc>
          <w:tcPr>
            <w:tcW w:w="536" w:type="pct"/>
            <w:shd w:val="clear" w:color="auto" w:fill="FFFFFF" w:themeFill="background1"/>
            <w:noWrap/>
          </w:tcPr>
          <w:p w14:paraId="4865408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tcPr>
          <w:p w14:paraId="6F69647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0C76ED75" w14:textId="77777777" w:rsidTr="00293B39">
        <w:trPr>
          <w:trHeight w:val="300"/>
        </w:trPr>
        <w:tc>
          <w:tcPr>
            <w:tcW w:w="524" w:type="pct"/>
            <w:shd w:val="clear" w:color="auto" w:fill="DBE5F1" w:themeFill="accent1" w:themeFillTint="33"/>
            <w:noWrap/>
          </w:tcPr>
          <w:p w14:paraId="6B0715B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09D95DE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BDT Focal Point </w:t>
            </w:r>
          </w:p>
        </w:tc>
        <w:tc>
          <w:tcPr>
            <w:tcW w:w="194" w:type="pct"/>
            <w:shd w:val="clear" w:color="auto" w:fill="DBE5F1" w:themeFill="accent1" w:themeFillTint="33"/>
            <w:noWrap/>
          </w:tcPr>
          <w:p w14:paraId="72F559E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tcPr>
          <w:p w14:paraId="49863EE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Jaroslaw</w:t>
            </w:r>
          </w:p>
        </w:tc>
        <w:tc>
          <w:tcPr>
            <w:tcW w:w="633" w:type="pct"/>
            <w:shd w:val="clear" w:color="auto" w:fill="DBE5F1" w:themeFill="accent1" w:themeFillTint="33"/>
            <w:noWrap/>
          </w:tcPr>
          <w:p w14:paraId="3E28951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Ponder</w:t>
            </w:r>
          </w:p>
        </w:tc>
        <w:tc>
          <w:tcPr>
            <w:tcW w:w="1023" w:type="pct"/>
            <w:shd w:val="clear" w:color="auto" w:fill="DBE5F1" w:themeFill="accent1" w:themeFillTint="33"/>
            <w:noWrap/>
          </w:tcPr>
          <w:p w14:paraId="35ED47E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DDR/EUR</w:t>
            </w:r>
          </w:p>
        </w:tc>
        <w:tc>
          <w:tcPr>
            <w:tcW w:w="536" w:type="pct"/>
            <w:shd w:val="clear" w:color="auto" w:fill="DBE5F1" w:themeFill="accent1" w:themeFillTint="33"/>
            <w:noWrap/>
          </w:tcPr>
          <w:p w14:paraId="6AEC8F5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tcPr>
          <w:p w14:paraId="104399F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2BD6E1B7" w14:textId="77777777" w:rsidTr="00293B39">
        <w:trPr>
          <w:trHeight w:val="300"/>
        </w:trPr>
        <w:tc>
          <w:tcPr>
            <w:tcW w:w="524" w:type="pct"/>
            <w:shd w:val="clear" w:color="auto" w:fill="FFFFFF" w:themeFill="background1"/>
            <w:noWrap/>
          </w:tcPr>
          <w:p w14:paraId="4980489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596EA83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053754F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36C44B0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Pr>
                <w:rFonts w:ascii="Calibri" w:hAnsi="Calibri" w:cs="Calibri"/>
                <w:sz w:val="22"/>
                <w:szCs w:val="22"/>
              </w:rPr>
              <w:t>Bruno</w:t>
            </w:r>
          </w:p>
        </w:tc>
        <w:tc>
          <w:tcPr>
            <w:tcW w:w="633" w:type="pct"/>
            <w:shd w:val="clear" w:color="auto" w:fill="FFFFFF" w:themeFill="background1"/>
            <w:noWrap/>
          </w:tcPr>
          <w:p w14:paraId="237FDCB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R</w:t>
            </w:r>
            <w:r>
              <w:rPr>
                <w:rFonts w:ascii="Calibri" w:hAnsi="Calibri" w:cs="Calibri"/>
                <w:color w:val="000000"/>
                <w:sz w:val="22"/>
                <w:szCs w:val="22"/>
              </w:rPr>
              <w:t>amos</w:t>
            </w:r>
          </w:p>
        </w:tc>
        <w:tc>
          <w:tcPr>
            <w:tcW w:w="1023" w:type="pct"/>
            <w:shd w:val="clear" w:color="auto" w:fill="FFFFFF" w:themeFill="background1"/>
            <w:noWrap/>
          </w:tcPr>
          <w:p w14:paraId="7B43D5C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DDR/RO-AMS</w:t>
            </w:r>
          </w:p>
        </w:tc>
        <w:tc>
          <w:tcPr>
            <w:tcW w:w="536" w:type="pct"/>
            <w:shd w:val="clear" w:color="auto" w:fill="FFFFFF" w:themeFill="background1"/>
            <w:noWrap/>
          </w:tcPr>
          <w:p w14:paraId="746E6B4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FFFFF" w:themeFill="background1"/>
          </w:tcPr>
          <w:p w14:paraId="4B1626A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6C001B45" w14:textId="77777777" w:rsidTr="00293B39">
        <w:trPr>
          <w:trHeight w:val="300"/>
        </w:trPr>
        <w:tc>
          <w:tcPr>
            <w:tcW w:w="524" w:type="pct"/>
            <w:shd w:val="clear" w:color="auto" w:fill="DBE5F1" w:themeFill="accent1" w:themeFillTint="33"/>
            <w:noWrap/>
          </w:tcPr>
          <w:p w14:paraId="6D9DF0A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5F2672A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6109B38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tcPr>
          <w:p w14:paraId="4C3A399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Anne Rita</w:t>
            </w:r>
          </w:p>
        </w:tc>
        <w:tc>
          <w:tcPr>
            <w:tcW w:w="633" w:type="pct"/>
            <w:shd w:val="clear" w:color="auto" w:fill="DBE5F1" w:themeFill="accent1" w:themeFillTint="33"/>
            <w:noWrap/>
          </w:tcPr>
          <w:p w14:paraId="70BFF1A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Ssemboga</w:t>
            </w:r>
          </w:p>
        </w:tc>
        <w:tc>
          <w:tcPr>
            <w:tcW w:w="1023" w:type="pct"/>
            <w:shd w:val="clear" w:color="auto" w:fill="DBE5F1" w:themeFill="accent1" w:themeFillTint="33"/>
            <w:noWrap/>
          </w:tcPr>
          <w:p w14:paraId="0EA67C6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DBE5F1" w:themeFill="accent1" w:themeFillTint="33"/>
            <w:noWrap/>
          </w:tcPr>
          <w:p w14:paraId="23FFEC5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tcPr>
          <w:p w14:paraId="2C1991E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26EAD151" w14:textId="77777777" w:rsidTr="00293B39">
        <w:trPr>
          <w:trHeight w:val="330"/>
        </w:trPr>
        <w:tc>
          <w:tcPr>
            <w:tcW w:w="524" w:type="pct"/>
            <w:shd w:val="clear" w:color="auto" w:fill="FDE9D9" w:themeFill="accent6" w:themeFillTint="33"/>
            <w:noWrap/>
            <w:hideMark/>
          </w:tcPr>
          <w:p w14:paraId="5B230EAA" w14:textId="77777777" w:rsidR="000C60AA" w:rsidRPr="00211137" w:rsidRDefault="000C60AA" w:rsidP="00293B39">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7/1</w:t>
            </w:r>
          </w:p>
        </w:tc>
        <w:tc>
          <w:tcPr>
            <w:tcW w:w="595" w:type="pct"/>
            <w:shd w:val="clear" w:color="auto" w:fill="FDE9D9" w:themeFill="accent6" w:themeFillTint="33"/>
            <w:noWrap/>
            <w:hideMark/>
          </w:tcPr>
          <w:p w14:paraId="6AF67F79" w14:textId="77777777" w:rsidR="000C60AA" w:rsidRPr="00211137" w:rsidRDefault="000C60AA" w:rsidP="00293B39">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Rapporteur</w:t>
            </w:r>
          </w:p>
        </w:tc>
        <w:tc>
          <w:tcPr>
            <w:tcW w:w="194" w:type="pct"/>
            <w:shd w:val="clear" w:color="auto" w:fill="FDE9D9" w:themeFill="accent6" w:themeFillTint="33"/>
            <w:noWrap/>
            <w:hideMark/>
          </w:tcPr>
          <w:p w14:paraId="0D853E7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DE9D9" w:themeFill="accent6" w:themeFillTint="33"/>
            <w:noWrap/>
            <w:hideMark/>
          </w:tcPr>
          <w:p w14:paraId="4BBB333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Amela</w:t>
            </w:r>
          </w:p>
        </w:tc>
        <w:tc>
          <w:tcPr>
            <w:tcW w:w="633" w:type="pct"/>
            <w:shd w:val="clear" w:color="auto" w:fill="FDE9D9" w:themeFill="accent6" w:themeFillTint="33"/>
            <w:noWrap/>
            <w:hideMark/>
          </w:tcPr>
          <w:p w14:paraId="67A90E8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Odobašić</w:t>
            </w:r>
          </w:p>
        </w:tc>
        <w:tc>
          <w:tcPr>
            <w:tcW w:w="1023" w:type="pct"/>
            <w:shd w:val="clear" w:color="auto" w:fill="FDE9D9" w:themeFill="accent6" w:themeFillTint="33"/>
            <w:noWrap/>
            <w:hideMark/>
          </w:tcPr>
          <w:p w14:paraId="5B9F8F2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Bosnia and Herzegovina</w:t>
            </w:r>
          </w:p>
        </w:tc>
        <w:tc>
          <w:tcPr>
            <w:tcW w:w="536" w:type="pct"/>
            <w:shd w:val="clear" w:color="auto" w:fill="FDE9D9" w:themeFill="accent6" w:themeFillTint="33"/>
            <w:noWrap/>
            <w:hideMark/>
          </w:tcPr>
          <w:p w14:paraId="134304B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FDE9D9" w:themeFill="accent6" w:themeFillTint="33"/>
            <w:hideMark/>
          </w:tcPr>
          <w:p w14:paraId="0D19840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57F18656" w14:textId="77777777" w:rsidTr="00293B39">
        <w:trPr>
          <w:trHeight w:val="345"/>
        </w:trPr>
        <w:tc>
          <w:tcPr>
            <w:tcW w:w="524" w:type="pct"/>
            <w:shd w:val="clear" w:color="auto" w:fill="FFFFFF" w:themeFill="background1"/>
            <w:noWrap/>
          </w:tcPr>
          <w:p w14:paraId="196CE2E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lastRenderedPageBreak/>
              <w:t>until 2020</w:t>
            </w:r>
          </w:p>
        </w:tc>
        <w:tc>
          <w:tcPr>
            <w:tcW w:w="595" w:type="pct"/>
            <w:shd w:val="clear" w:color="auto" w:fill="FFFFFF" w:themeFill="background1"/>
            <w:noWrap/>
            <w:hideMark/>
          </w:tcPr>
          <w:p w14:paraId="014A510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1B1426F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6F283B0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Abdoulaye </w:t>
            </w:r>
          </w:p>
        </w:tc>
        <w:tc>
          <w:tcPr>
            <w:tcW w:w="633" w:type="pct"/>
            <w:shd w:val="clear" w:color="auto" w:fill="FFFFFF" w:themeFill="background1"/>
            <w:noWrap/>
            <w:hideMark/>
          </w:tcPr>
          <w:p w14:paraId="756E858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Dembele </w:t>
            </w:r>
          </w:p>
        </w:tc>
        <w:tc>
          <w:tcPr>
            <w:tcW w:w="1023" w:type="pct"/>
            <w:shd w:val="clear" w:color="auto" w:fill="FFFFFF" w:themeFill="background1"/>
            <w:noWrap/>
            <w:hideMark/>
          </w:tcPr>
          <w:p w14:paraId="2C06656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Mali</w:t>
            </w:r>
          </w:p>
        </w:tc>
        <w:tc>
          <w:tcPr>
            <w:tcW w:w="536" w:type="pct"/>
            <w:shd w:val="clear" w:color="auto" w:fill="FFFFFF" w:themeFill="background1"/>
            <w:noWrap/>
            <w:hideMark/>
          </w:tcPr>
          <w:p w14:paraId="0C6C67D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35D8C45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0CDE96F3" w14:textId="77777777" w:rsidTr="00293B39">
        <w:trPr>
          <w:trHeight w:val="300"/>
        </w:trPr>
        <w:tc>
          <w:tcPr>
            <w:tcW w:w="524" w:type="pct"/>
            <w:shd w:val="clear" w:color="auto" w:fill="DBE5F1" w:themeFill="accent1" w:themeFillTint="33"/>
            <w:noWrap/>
          </w:tcPr>
          <w:p w14:paraId="67BB82A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1F914D9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24596CE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15B46AE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Lamine Mahamadou </w:t>
            </w:r>
          </w:p>
        </w:tc>
        <w:tc>
          <w:tcPr>
            <w:tcW w:w="633" w:type="pct"/>
            <w:shd w:val="clear" w:color="auto" w:fill="DBE5F1" w:themeFill="accent1" w:themeFillTint="33"/>
            <w:noWrap/>
            <w:hideMark/>
          </w:tcPr>
          <w:p w14:paraId="45752F1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Diallo</w:t>
            </w:r>
          </w:p>
        </w:tc>
        <w:tc>
          <w:tcPr>
            <w:tcW w:w="1023" w:type="pct"/>
            <w:shd w:val="clear" w:color="auto" w:fill="DBE5F1" w:themeFill="accent1" w:themeFillTint="33"/>
            <w:noWrap/>
            <w:hideMark/>
          </w:tcPr>
          <w:p w14:paraId="3B9BD6F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Mali</w:t>
            </w:r>
          </w:p>
        </w:tc>
        <w:tc>
          <w:tcPr>
            <w:tcW w:w="536" w:type="pct"/>
            <w:shd w:val="clear" w:color="auto" w:fill="DBE5F1" w:themeFill="accent1" w:themeFillTint="33"/>
            <w:noWrap/>
            <w:hideMark/>
          </w:tcPr>
          <w:p w14:paraId="6492FDF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762537E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152222A0" w14:textId="77777777" w:rsidTr="00293B39">
        <w:trPr>
          <w:trHeight w:val="300"/>
        </w:trPr>
        <w:tc>
          <w:tcPr>
            <w:tcW w:w="524" w:type="pct"/>
            <w:shd w:val="clear" w:color="auto" w:fill="FFFFFF" w:themeFill="background1"/>
            <w:noWrap/>
          </w:tcPr>
          <w:p w14:paraId="5251AFD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22D36A2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239B2F1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136B04B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Godfrey </w:t>
            </w:r>
          </w:p>
        </w:tc>
        <w:tc>
          <w:tcPr>
            <w:tcW w:w="633" w:type="pct"/>
            <w:shd w:val="clear" w:color="auto" w:fill="FFFFFF" w:themeFill="background1"/>
            <w:noWrap/>
            <w:hideMark/>
          </w:tcPr>
          <w:p w14:paraId="0BA0952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Muhatia </w:t>
            </w:r>
          </w:p>
        </w:tc>
        <w:tc>
          <w:tcPr>
            <w:tcW w:w="1023" w:type="pct"/>
            <w:shd w:val="clear" w:color="auto" w:fill="FFFFFF" w:themeFill="background1"/>
            <w:noWrap/>
            <w:hideMark/>
          </w:tcPr>
          <w:p w14:paraId="2A86ED9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Kenya</w:t>
            </w:r>
          </w:p>
        </w:tc>
        <w:tc>
          <w:tcPr>
            <w:tcW w:w="536" w:type="pct"/>
            <w:shd w:val="clear" w:color="auto" w:fill="FFFFFF" w:themeFill="background1"/>
            <w:noWrap/>
            <w:hideMark/>
          </w:tcPr>
          <w:p w14:paraId="1556377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279B8AA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2F5321A1" w14:textId="77777777" w:rsidTr="00293B39">
        <w:trPr>
          <w:trHeight w:val="300"/>
        </w:trPr>
        <w:tc>
          <w:tcPr>
            <w:tcW w:w="524" w:type="pct"/>
            <w:shd w:val="clear" w:color="auto" w:fill="DBE5F1" w:themeFill="accent1" w:themeFillTint="33"/>
            <w:noWrap/>
          </w:tcPr>
          <w:p w14:paraId="5997095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124D8DA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443FBA4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5BD9E64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Issouf </w:t>
            </w:r>
          </w:p>
        </w:tc>
        <w:tc>
          <w:tcPr>
            <w:tcW w:w="633" w:type="pct"/>
            <w:shd w:val="clear" w:color="auto" w:fill="DBE5F1" w:themeFill="accent1" w:themeFillTint="33"/>
            <w:noWrap/>
            <w:hideMark/>
          </w:tcPr>
          <w:p w14:paraId="5163D2E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Soulama </w:t>
            </w:r>
          </w:p>
        </w:tc>
        <w:tc>
          <w:tcPr>
            <w:tcW w:w="1023" w:type="pct"/>
            <w:shd w:val="clear" w:color="auto" w:fill="DBE5F1" w:themeFill="accent1" w:themeFillTint="33"/>
            <w:noWrap/>
            <w:hideMark/>
          </w:tcPr>
          <w:p w14:paraId="7D9F196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Burkina Faso</w:t>
            </w:r>
          </w:p>
        </w:tc>
        <w:tc>
          <w:tcPr>
            <w:tcW w:w="536" w:type="pct"/>
            <w:shd w:val="clear" w:color="auto" w:fill="DBE5F1" w:themeFill="accent1" w:themeFillTint="33"/>
            <w:noWrap/>
            <w:hideMark/>
          </w:tcPr>
          <w:p w14:paraId="5B9F29D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0414DC4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09EC8F73" w14:textId="77777777" w:rsidTr="00293B39">
        <w:trPr>
          <w:trHeight w:val="300"/>
        </w:trPr>
        <w:tc>
          <w:tcPr>
            <w:tcW w:w="524" w:type="pct"/>
            <w:shd w:val="clear" w:color="auto" w:fill="FFFFFF" w:themeFill="background1"/>
            <w:noWrap/>
          </w:tcPr>
          <w:p w14:paraId="233DD9C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p>
        </w:tc>
        <w:tc>
          <w:tcPr>
            <w:tcW w:w="595" w:type="pct"/>
            <w:shd w:val="clear" w:color="auto" w:fill="FFFFFF" w:themeFill="background1"/>
            <w:noWrap/>
          </w:tcPr>
          <w:p w14:paraId="16D9962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Vice-Rapporteur</w:t>
            </w:r>
          </w:p>
        </w:tc>
        <w:tc>
          <w:tcPr>
            <w:tcW w:w="194" w:type="pct"/>
            <w:shd w:val="clear" w:color="auto" w:fill="FFFFFF" w:themeFill="background1"/>
            <w:noWrap/>
          </w:tcPr>
          <w:p w14:paraId="3461C8E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Ms</w:t>
            </w:r>
          </w:p>
        </w:tc>
        <w:tc>
          <w:tcPr>
            <w:tcW w:w="633" w:type="pct"/>
            <w:shd w:val="clear" w:color="auto" w:fill="FFFFFF" w:themeFill="background1"/>
            <w:noWrap/>
          </w:tcPr>
          <w:p w14:paraId="2665405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 xml:space="preserve">Rachel Kalala </w:t>
            </w:r>
          </w:p>
        </w:tc>
        <w:tc>
          <w:tcPr>
            <w:tcW w:w="633" w:type="pct"/>
            <w:shd w:val="clear" w:color="auto" w:fill="FFFFFF" w:themeFill="background1"/>
            <w:noWrap/>
          </w:tcPr>
          <w:p w14:paraId="15628EE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Kabedi</w:t>
            </w:r>
          </w:p>
        </w:tc>
        <w:tc>
          <w:tcPr>
            <w:tcW w:w="1023" w:type="pct"/>
            <w:shd w:val="clear" w:color="auto" w:fill="FFFFFF" w:themeFill="background1"/>
            <w:noWrap/>
          </w:tcPr>
          <w:p w14:paraId="0110A4A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Democratic Republic of Congo</w:t>
            </w:r>
          </w:p>
        </w:tc>
        <w:tc>
          <w:tcPr>
            <w:tcW w:w="536" w:type="pct"/>
            <w:shd w:val="clear" w:color="auto" w:fill="FFFFFF" w:themeFill="background1"/>
            <w:noWrap/>
          </w:tcPr>
          <w:p w14:paraId="7688B29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Africa</w:t>
            </w:r>
          </w:p>
        </w:tc>
        <w:tc>
          <w:tcPr>
            <w:tcW w:w="863" w:type="pct"/>
            <w:shd w:val="clear" w:color="auto" w:fill="FFFFFF" w:themeFill="background1"/>
          </w:tcPr>
          <w:p w14:paraId="75383F9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Administration</w:t>
            </w:r>
          </w:p>
        </w:tc>
      </w:tr>
      <w:tr w:rsidR="000C60AA" w:rsidRPr="00211137" w14:paraId="66C7060F" w14:textId="77777777" w:rsidTr="00293B39">
        <w:trPr>
          <w:trHeight w:val="300"/>
        </w:trPr>
        <w:tc>
          <w:tcPr>
            <w:tcW w:w="524" w:type="pct"/>
            <w:shd w:val="clear" w:color="auto" w:fill="DBE5F1" w:themeFill="accent1" w:themeFillTint="33"/>
            <w:noWrap/>
          </w:tcPr>
          <w:p w14:paraId="5347F18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0A0A0EE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3EEA909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hideMark/>
          </w:tcPr>
          <w:p w14:paraId="47BA583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Ileana Gama </w:t>
            </w:r>
          </w:p>
        </w:tc>
        <w:tc>
          <w:tcPr>
            <w:tcW w:w="633" w:type="pct"/>
            <w:shd w:val="clear" w:color="auto" w:fill="DBE5F1" w:themeFill="accent1" w:themeFillTint="33"/>
            <w:noWrap/>
            <w:hideMark/>
          </w:tcPr>
          <w:p w14:paraId="52D7CC0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Benítez</w:t>
            </w:r>
          </w:p>
        </w:tc>
        <w:tc>
          <w:tcPr>
            <w:tcW w:w="1023" w:type="pct"/>
            <w:shd w:val="clear" w:color="auto" w:fill="DBE5F1" w:themeFill="accent1" w:themeFillTint="33"/>
            <w:noWrap/>
            <w:hideMark/>
          </w:tcPr>
          <w:p w14:paraId="3BBB781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Mexico</w:t>
            </w:r>
          </w:p>
        </w:tc>
        <w:tc>
          <w:tcPr>
            <w:tcW w:w="536" w:type="pct"/>
            <w:shd w:val="clear" w:color="auto" w:fill="DBE5F1" w:themeFill="accent1" w:themeFillTint="33"/>
            <w:noWrap/>
            <w:hideMark/>
          </w:tcPr>
          <w:p w14:paraId="21FB101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DBE5F1" w:themeFill="accent1" w:themeFillTint="33"/>
            <w:hideMark/>
          </w:tcPr>
          <w:p w14:paraId="37A5980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700482E4" w14:textId="77777777" w:rsidTr="00293B39">
        <w:trPr>
          <w:trHeight w:val="300"/>
        </w:trPr>
        <w:tc>
          <w:tcPr>
            <w:tcW w:w="524" w:type="pct"/>
            <w:shd w:val="clear" w:color="auto" w:fill="FFFFFF" w:themeFill="background1"/>
            <w:noWrap/>
          </w:tcPr>
          <w:p w14:paraId="7C40576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4B65B7C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1847168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hideMark/>
          </w:tcPr>
          <w:p w14:paraId="7A38AB8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Andrea</w:t>
            </w:r>
          </w:p>
        </w:tc>
        <w:tc>
          <w:tcPr>
            <w:tcW w:w="633" w:type="pct"/>
            <w:shd w:val="clear" w:color="auto" w:fill="FFFFFF" w:themeFill="background1"/>
            <w:noWrap/>
            <w:hideMark/>
          </w:tcPr>
          <w:p w14:paraId="6B18925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Saks</w:t>
            </w:r>
          </w:p>
        </w:tc>
        <w:tc>
          <w:tcPr>
            <w:tcW w:w="1023" w:type="pct"/>
            <w:shd w:val="clear" w:color="auto" w:fill="FFFFFF" w:themeFill="background1"/>
            <w:noWrap/>
            <w:hideMark/>
          </w:tcPr>
          <w:p w14:paraId="28B2CDA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United States</w:t>
            </w:r>
          </w:p>
        </w:tc>
        <w:tc>
          <w:tcPr>
            <w:tcW w:w="536" w:type="pct"/>
            <w:shd w:val="clear" w:color="auto" w:fill="FFFFFF" w:themeFill="background1"/>
            <w:noWrap/>
            <w:hideMark/>
          </w:tcPr>
          <w:p w14:paraId="6E8936F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FFFFF" w:themeFill="background1"/>
            <w:hideMark/>
          </w:tcPr>
          <w:p w14:paraId="210FA39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45424224" w14:textId="77777777" w:rsidTr="00293B39">
        <w:trPr>
          <w:trHeight w:val="300"/>
        </w:trPr>
        <w:tc>
          <w:tcPr>
            <w:tcW w:w="524" w:type="pct"/>
            <w:shd w:val="clear" w:color="auto" w:fill="DBE5F1" w:themeFill="accent1" w:themeFillTint="33"/>
            <w:noWrap/>
          </w:tcPr>
          <w:p w14:paraId="781E624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40AC5A8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2F193A0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hideMark/>
          </w:tcPr>
          <w:p w14:paraId="75D390E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Mina Seonmin </w:t>
            </w:r>
          </w:p>
        </w:tc>
        <w:tc>
          <w:tcPr>
            <w:tcW w:w="633" w:type="pct"/>
            <w:shd w:val="clear" w:color="auto" w:fill="DBE5F1" w:themeFill="accent1" w:themeFillTint="33"/>
            <w:noWrap/>
            <w:hideMark/>
          </w:tcPr>
          <w:p w14:paraId="506AEBD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Jun </w:t>
            </w:r>
          </w:p>
        </w:tc>
        <w:tc>
          <w:tcPr>
            <w:tcW w:w="1023" w:type="pct"/>
            <w:shd w:val="clear" w:color="auto" w:fill="DBE5F1" w:themeFill="accent1" w:themeFillTint="33"/>
            <w:noWrap/>
            <w:hideMark/>
          </w:tcPr>
          <w:p w14:paraId="30E7B0E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Korea (Rep. of)</w:t>
            </w:r>
          </w:p>
        </w:tc>
        <w:tc>
          <w:tcPr>
            <w:tcW w:w="536" w:type="pct"/>
            <w:shd w:val="clear" w:color="auto" w:fill="DBE5F1" w:themeFill="accent1" w:themeFillTint="33"/>
            <w:noWrap/>
            <w:hideMark/>
          </w:tcPr>
          <w:p w14:paraId="4379DD5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DBE5F1" w:themeFill="accent1" w:themeFillTint="33"/>
            <w:hideMark/>
          </w:tcPr>
          <w:p w14:paraId="352E1E0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1DB68745" w14:textId="77777777" w:rsidTr="00293B39">
        <w:trPr>
          <w:trHeight w:val="300"/>
        </w:trPr>
        <w:tc>
          <w:tcPr>
            <w:tcW w:w="524" w:type="pct"/>
            <w:shd w:val="clear" w:color="auto" w:fill="FFFFFF" w:themeFill="background1"/>
            <w:noWrap/>
          </w:tcPr>
          <w:p w14:paraId="19F02BE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2DD0378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27EFC36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hideMark/>
          </w:tcPr>
          <w:p w14:paraId="34286CE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Maryam Tayefeh </w:t>
            </w:r>
          </w:p>
        </w:tc>
        <w:tc>
          <w:tcPr>
            <w:tcW w:w="633" w:type="pct"/>
            <w:shd w:val="clear" w:color="auto" w:fill="FFFFFF" w:themeFill="background1"/>
            <w:noWrap/>
            <w:hideMark/>
          </w:tcPr>
          <w:p w14:paraId="0DE6F15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Mahmoudi</w:t>
            </w:r>
          </w:p>
        </w:tc>
        <w:tc>
          <w:tcPr>
            <w:tcW w:w="1023" w:type="pct"/>
            <w:shd w:val="clear" w:color="auto" w:fill="FFFFFF" w:themeFill="background1"/>
            <w:noWrap/>
            <w:hideMark/>
          </w:tcPr>
          <w:p w14:paraId="6FC5C0D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Iran (Islamic Republic of)</w:t>
            </w:r>
          </w:p>
        </w:tc>
        <w:tc>
          <w:tcPr>
            <w:tcW w:w="536" w:type="pct"/>
            <w:shd w:val="clear" w:color="auto" w:fill="FFFFFF" w:themeFill="background1"/>
            <w:noWrap/>
            <w:hideMark/>
          </w:tcPr>
          <w:p w14:paraId="1083EC5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hideMark/>
          </w:tcPr>
          <w:p w14:paraId="300DD52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2C1D2A03" w14:textId="77777777" w:rsidTr="00293B39">
        <w:trPr>
          <w:trHeight w:val="300"/>
        </w:trPr>
        <w:tc>
          <w:tcPr>
            <w:tcW w:w="524" w:type="pct"/>
            <w:shd w:val="clear" w:color="auto" w:fill="DBE5F1" w:themeFill="accent1" w:themeFillTint="33"/>
            <w:noWrap/>
          </w:tcPr>
          <w:p w14:paraId="7E70169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2D1F855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2D4BE07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52EFA22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Mitsuji </w:t>
            </w:r>
          </w:p>
        </w:tc>
        <w:tc>
          <w:tcPr>
            <w:tcW w:w="633" w:type="pct"/>
            <w:shd w:val="clear" w:color="auto" w:fill="DBE5F1" w:themeFill="accent1" w:themeFillTint="33"/>
            <w:noWrap/>
            <w:hideMark/>
          </w:tcPr>
          <w:p w14:paraId="4E2C995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Matsumoto</w:t>
            </w:r>
          </w:p>
        </w:tc>
        <w:tc>
          <w:tcPr>
            <w:tcW w:w="1023" w:type="pct"/>
            <w:shd w:val="clear" w:color="auto" w:fill="DBE5F1" w:themeFill="accent1" w:themeFillTint="33"/>
            <w:noWrap/>
            <w:hideMark/>
          </w:tcPr>
          <w:p w14:paraId="2003A36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Japan</w:t>
            </w:r>
          </w:p>
        </w:tc>
        <w:tc>
          <w:tcPr>
            <w:tcW w:w="536" w:type="pct"/>
            <w:shd w:val="clear" w:color="auto" w:fill="DBE5F1" w:themeFill="accent1" w:themeFillTint="33"/>
            <w:noWrap/>
            <w:hideMark/>
          </w:tcPr>
          <w:p w14:paraId="469F94F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DBE5F1" w:themeFill="accent1" w:themeFillTint="33"/>
            <w:hideMark/>
          </w:tcPr>
          <w:p w14:paraId="73234BB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28064F34" w14:textId="77777777" w:rsidTr="00293B39">
        <w:trPr>
          <w:trHeight w:val="300"/>
        </w:trPr>
        <w:tc>
          <w:tcPr>
            <w:tcW w:w="524" w:type="pct"/>
            <w:shd w:val="clear" w:color="auto" w:fill="FFFFFF" w:themeFill="background1"/>
            <w:noWrap/>
          </w:tcPr>
          <w:p w14:paraId="75E1904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6968CFC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74F8EDC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hideMark/>
          </w:tcPr>
          <w:p w14:paraId="0CC699E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Yinghua </w:t>
            </w:r>
          </w:p>
        </w:tc>
        <w:tc>
          <w:tcPr>
            <w:tcW w:w="633" w:type="pct"/>
            <w:shd w:val="clear" w:color="auto" w:fill="FFFFFF" w:themeFill="background1"/>
            <w:noWrap/>
            <w:hideMark/>
          </w:tcPr>
          <w:p w14:paraId="3A0AE5C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Wu </w:t>
            </w:r>
          </w:p>
        </w:tc>
        <w:tc>
          <w:tcPr>
            <w:tcW w:w="1023" w:type="pct"/>
            <w:shd w:val="clear" w:color="auto" w:fill="FFFFFF" w:themeFill="background1"/>
            <w:noWrap/>
            <w:hideMark/>
          </w:tcPr>
          <w:p w14:paraId="4F1E836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eastAsia="zh-CN"/>
              </w:rPr>
              <w:t xml:space="preserve">People’s Republic of </w:t>
            </w:r>
            <w:r w:rsidRPr="00211137">
              <w:rPr>
                <w:rFonts w:ascii="Calibri" w:hAnsi="Calibri" w:cs="Calibri"/>
                <w:color w:val="000000"/>
                <w:sz w:val="22"/>
                <w:szCs w:val="22"/>
              </w:rPr>
              <w:t>China</w:t>
            </w:r>
          </w:p>
        </w:tc>
        <w:tc>
          <w:tcPr>
            <w:tcW w:w="536" w:type="pct"/>
            <w:shd w:val="clear" w:color="auto" w:fill="FFFFFF" w:themeFill="background1"/>
            <w:noWrap/>
            <w:hideMark/>
          </w:tcPr>
          <w:p w14:paraId="60A3B40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hideMark/>
          </w:tcPr>
          <w:p w14:paraId="033F21F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C60AA" w:rsidRPr="00211137" w14:paraId="20954199" w14:textId="77777777" w:rsidTr="00293B39">
        <w:trPr>
          <w:trHeight w:val="300"/>
        </w:trPr>
        <w:tc>
          <w:tcPr>
            <w:tcW w:w="524" w:type="pct"/>
            <w:shd w:val="clear" w:color="auto" w:fill="DBE5F1" w:themeFill="accent1" w:themeFillTint="33"/>
            <w:noWrap/>
          </w:tcPr>
          <w:p w14:paraId="1519554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p>
        </w:tc>
        <w:tc>
          <w:tcPr>
            <w:tcW w:w="595" w:type="pct"/>
            <w:shd w:val="clear" w:color="auto" w:fill="DBE5F1" w:themeFill="accent1" w:themeFillTint="33"/>
            <w:noWrap/>
          </w:tcPr>
          <w:p w14:paraId="07E8ADE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Vice-Rapporteur</w:t>
            </w:r>
          </w:p>
        </w:tc>
        <w:tc>
          <w:tcPr>
            <w:tcW w:w="194" w:type="pct"/>
            <w:shd w:val="clear" w:color="auto" w:fill="DBE5F1" w:themeFill="accent1" w:themeFillTint="33"/>
            <w:noWrap/>
          </w:tcPr>
          <w:p w14:paraId="04634F9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Ms</w:t>
            </w:r>
          </w:p>
        </w:tc>
        <w:tc>
          <w:tcPr>
            <w:tcW w:w="633" w:type="pct"/>
            <w:shd w:val="clear" w:color="auto" w:fill="DBE5F1" w:themeFill="accent1" w:themeFillTint="33"/>
            <w:noWrap/>
          </w:tcPr>
          <w:p w14:paraId="70F1AFF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Anastasia Sergeyevna</w:t>
            </w:r>
          </w:p>
        </w:tc>
        <w:tc>
          <w:tcPr>
            <w:tcW w:w="633" w:type="pct"/>
            <w:shd w:val="clear" w:color="auto" w:fill="DBE5F1" w:themeFill="accent1" w:themeFillTint="33"/>
            <w:noWrap/>
          </w:tcPr>
          <w:p w14:paraId="02F9967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Konukhova</w:t>
            </w:r>
          </w:p>
        </w:tc>
        <w:tc>
          <w:tcPr>
            <w:tcW w:w="1023" w:type="pct"/>
            <w:shd w:val="clear" w:color="auto" w:fill="DBE5F1" w:themeFill="accent1" w:themeFillTint="33"/>
            <w:noWrap/>
          </w:tcPr>
          <w:p w14:paraId="3C0D279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Russian Federation</w:t>
            </w:r>
          </w:p>
        </w:tc>
        <w:tc>
          <w:tcPr>
            <w:tcW w:w="536" w:type="pct"/>
            <w:shd w:val="clear" w:color="auto" w:fill="DBE5F1" w:themeFill="accent1" w:themeFillTint="33"/>
            <w:noWrap/>
          </w:tcPr>
          <w:p w14:paraId="5FB3E08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CIS</w:t>
            </w:r>
          </w:p>
        </w:tc>
        <w:tc>
          <w:tcPr>
            <w:tcW w:w="863" w:type="pct"/>
            <w:shd w:val="clear" w:color="auto" w:fill="DBE5F1" w:themeFill="accent1" w:themeFillTint="33"/>
          </w:tcPr>
          <w:p w14:paraId="12BABA9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Administration</w:t>
            </w:r>
          </w:p>
        </w:tc>
      </w:tr>
      <w:tr w:rsidR="000C60AA" w:rsidRPr="00211137" w14:paraId="1C05891F" w14:textId="77777777" w:rsidTr="00293B39">
        <w:trPr>
          <w:trHeight w:val="600"/>
        </w:trPr>
        <w:tc>
          <w:tcPr>
            <w:tcW w:w="524" w:type="pct"/>
            <w:shd w:val="clear" w:color="auto" w:fill="FFFFFF" w:themeFill="background1"/>
            <w:noWrap/>
          </w:tcPr>
          <w:p w14:paraId="19023F0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0638F57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522CBA3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hideMark/>
          </w:tcPr>
          <w:p w14:paraId="18F13C8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George Anthony</w:t>
            </w:r>
          </w:p>
        </w:tc>
        <w:tc>
          <w:tcPr>
            <w:tcW w:w="633" w:type="pct"/>
            <w:shd w:val="clear" w:color="auto" w:fill="FFFFFF" w:themeFill="background1"/>
            <w:noWrap/>
            <w:hideMark/>
          </w:tcPr>
          <w:p w14:paraId="79ABF1B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Giannoumis</w:t>
            </w:r>
          </w:p>
        </w:tc>
        <w:tc>
          <w:tcPr>
            <w:tcW w:w="1023" w:type="pct"/>
            <w:shd w:val="clear" w:color="auto" w:fill="FFFFFF" w:themeFill="background1"/>
            <w:noWrap/>
            <w:hideMark/>
          </w:tcPr>
          <w:p w14:paraId="5465D2A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Norway</w:t>
            </w:r>
          </w:p>
        </w:tc>
        <w:tc>
          <w:tcPr>
            <w:tcW w:w="536" w:type="pct"/>
            <w:shd w:val="clear" w:color="auto" w:fill="FFFFFF" w:themeFill="background1"/>
            <w:noWrap/>
            <w:hideMark/>
          </w:tcPr>
          <w:p w14:paraId="615009C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FFFFFF" w:themeFill="background1"/>
            <w:hideMark/>
          </w:tcPr>
          <w:p w14:paraId="56948D8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Oslo and Akershus University College of Applied Sciences</w:t>
            </w:r>
          </w:p>
        </w:tc>
      </w:tr>
      <w:tr w:rsidR="000C60AA" w:rsidRPr="00211137" w14:paraId="5AFF1399" w14:textId="77777777" w:rsidTr="00293B39">
        <w:trPr>
          <w:trHeight w:val="300"/>
        </w:trPr>
        <w:tc>
          <w:tcPr>
            <w:tcW w:w="524" w:type="pct"/>
            <w:shd w:val="clear" w:color="auto" w:fill="DBE5F1" w:themeFill="accent1" w:themeFillTint="33"/>
            <w:noWrap/>
          </w:tcPr>
          <w:p w14:paraId="1B6A3C6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559B587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439C9C8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w:t>
            </w:r>
            <w:r>
              <w:rPr>
                <w:rFonts w:ascii="Calibri" w:hAnsi="Calibri" w:cs="Calibri"/>
                <w:color w:val="000000"/>
                <w:sz w:val="22"/>
                <w:szCs w:val="22"/>
              </w:rPr>
              <w:t>r</w:t>
            </w:r>
          </w:p>
        </w:tc>
        <w:tc>
          <w:tcPr>
            <w:tcW w:w="633" w:type="pct"/>
            <w:shd w:val="clear" w:color="auto" w:fill="DBE5F1" w:themeFill="accent1" w:themeFillTint="33"/>
            <w:noWrap/>
          </w:tcPr>
          <w:p w14:paraId="6A2E9B3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Pr>
                <w:rFonts w:ascii="Calibri" w:hAnsi="Calibri" w:cs="Calibri"/>
                <w:sz w:val="22"/>
                <w:szCs w:val="22"/>
              </w:rPr>
              <w:t>Karim</w:t>
            </w:r>
          </w:p>
        </w:tc>
        <w:tc>
          <w:tcPr>
            <w:tcW w:w="633" w:type="pct"/>
            <w:shd w:val="clear" w:color="auto" w:fill="DBE5F1" w:themeFill="accent1" w:themeFillTint="33"/>
            <w:noWrap/>
          </w:tcPr>
          <w:p w14:paraId="1905B6E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w:t>
            </w:r>
            <w:r>
              <w:rPr>
                <w:rFonts w:ascii="Calibri" w:hAnsi="Calibri" w:cs="Calibri"/>
                <w:color w:val="000000"/>
                <w:sz w:val="22"/>
                <w:szCs w:val="22"/>
              </w:rPr>
              <w:t>bdelghani</w:t>
            </w:r>
          </w:p>
        </w:tc>
        <w:tc>
          <w:tcPr>
            <w:tcW w:w="1023" w:type="pct"/>
            <w:shd w:val="clear" w:color="auto" w:fill="DBE5F1" w:themeFill="accent1" w:themeFillTint="33"/>
            <w:noWrap/>
          </w:tcPr>
          <w:p w14:paraId="0B472DB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DDR/RO-ARB</w:t>
            </w:r>
          </w:p>
        </w:tc>
        <w:tc>
          <w:tcPr>
            <w:tcW w:w="536" w:type="pct"/>
            <w:shd w:val="clear" w:color="auto" w:fill="DBE5F1" w:themeFill="accent1" w:themeFillTint="33"/>
            <w:noWrap/>
          </w:tcPr>
          <w:p w14:paraId="44B17EE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DBE5F1" w:themeFill="accent1" w:themeFillTint="33"/>
          </w:tcPr>
          <w:p w14:paraId="685D367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624605D3" w14:textId="77777777" w:rsidTr="00293B39">
        <w:trPr>
          <w:trHeight w:val="300"/>
        </w:trPr>
        <w:tc>
          <w:tcPr>
            <w:tcW w:w="524" w:type="pct"/>
            <w:shd w:val="clear" w:color="auto" w:fill="FFFFFF" w:themeFill="background1"/>
            <w:noWrap/>
          </w:tcPr>
          <w:p w14:paraId="069FC06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39A517D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0D91816F"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tcPr>
          <w:p w14:paraId="221F346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Sean</w:t>
            </w:r>
          </w:p>
        </w:tc>
        <w:tc>
          <w:tcPr>
            <w:tcW w:w="633" w:type="pct"/>
            <w:shd w:val="clear" w:color="auto" w:fill="FFFFFF" w:themeFill="background1"/>
            <w:noWrap/>
          </w:tcPr>
          <w:p w14:paraId="2229116E"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Doral</w:t>
            </w:r>
          </w:p>
        </w:tc>
        <w:tc>
          <w:tcPr>
            <w:tcW w:w="1023" w:type="pct"/>
            <w:shd w:val="clear" w:color="auto" w:fill="FFFFFF" w:themeFill="background1"/>
            <w:noWrap/>
          </w:tcPr>
          <w:p w14:paraId="1C8E788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DDR/RO-ASP</w:t>
            </w:r>
          </w:p>
        </w:tc>
        <w:tc>
          <w:tcPr>
            <w:tcW w:w="536" w:type="pct"/>
            <w:shd w:val="clear" w:color="auto" w:fill="FFFFFF" w:themeFill="background1"/>
            <w:noWrap/>
          </w:tcPr>
          <w:p w14:paraId="20B2F5D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tcPr>
          <w:p w14:paraId="0C8EEDD0"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65775908" w14:textId="77777777" w:rsidTr="00293B39">
        <w:trPr>
          <w:trHeight w:val="300"/>
        </w:trPr>
        <w:tc>
          <w:tcPr>
            <w:tcW w:w="524" w:type="pct"/>
            <w:shd w:val="clear" w:color="auto" w:fill="DBE5F1" w:themeFill="accent1" w:themeFillTint="33"/>
            <w:noWrap/>
          </w:tcPr>
          <w:p w14:paraId="335A518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2AF5CA9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326A891B"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w:t>
            </w:r>
            <w:r>
              <w:rPr>
                <w:rFonts w:ascii="Calibri" w:hAnsi="Calibri" w:cs="Calibri"/>
                <w:color w:val="000000"/>
                <w:sz w:val="22"/>
                <w:szCs w:val="22"/>
              </w:rPr>
              <w:t>s</w:t>
            </w:r>
          </w:p>
        </w:tc>
        <w:tc>
          <w:tcPr>
            <w:tcW w:w="633" w:type="pct"/>
            <w:shd w:val="clear" w:color="auto" w:fill="DBE5F1" w:themeFill="accent1" w:themeFillTint="33"/>
            <w:noWrap/>
          </w:tcPr>
          <w:p w14:paraId="3C1AA0C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Ida</w:t>
            </w:r>
          </w:p>
        </w:tc>
        <w:tc>
          <w:tcPr>
            <w:tcW w:w="633" w:type="pct"/>
            <w:shd w:val="clear" w:color="auto" w:fill="DBE5F1" w:themeFill="accent1" w:themeFillTint="33"/>
            <w:noWrap/>
          </w:tcPr>
          <w:p w14:paraId="6496050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Jallow</w:t>
            </w:r>
          </w:p>
        </w:tc>
        <w:tc>
          <w:tcPr>
            <w:tcW w:w="1023" w:type="pct"/>
            <w:shd w:val="clear" w:color="auto" w:fill="DBE5F1" w:themeFill="accent1" w:themeFillTint="33"/>
            <w:noWrap/>
          </w:tcPr>
          <w:p w14:paraId="6A4C7DA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DBE5F1" w:themeFill="accent1" w:themeFillTint="33"/>
            <w:noWrap/>
          </w:tcPr>
          <w:p w14:paraId="137CE61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tcPr>
          <w:p w14:paraId="39935D8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5052B546" w14:textId="77777777" w:rsidTr="00293B39">
        <w:trPr>
          <w:trHeight w:val="300"/>
        </w:trPr>
        <w:tc>
          <w:tcPr>
            <w:tcW w:w="524" w:type="pct"/>
            <w:shd w:val="clear" w:color="auto" w:fill="FFFFFF" w:themeFill="background1"/>
            <w:noWrap/>
          </w:tcPr>
          <w:p w14:paraId="2E9F7E1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37B43D2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189BA98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26C2C8F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Farid</w:t>
            </w:r>
          </w:p>
        </w:tc>
        <w:tc>
          <w:tcPr>
            <w:tcW w:w="633" w:type="pct"/>
            <w:shd w:val="clear" w:color="auto" w:fill="FFFFFF" w:themeFill="background1"/>
            <w:noWrap/>
          </w:tcPr>
          <w:p w14:paraId="19A4F61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Nakhli</w:t>
            </w:r>
          </w:p>
        </w:tc>
        <w:tc>
          <w:tcPr>
            <w:tcW w:w="1023" w:type="pct"/>
            <w:shd w:val="clear" w:color="auto" w:fill="FFFFFF" w:themeFill="background1"/>
            <w:noWrap/>
          </w:tcPr>
          <w:p w14:paraId="68828176"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DDR/RO-CIS</w:t>
            </w:r>
          </w:p>
        </w:tc>
        <w:tc>
          <w:tcPr>
            <w:tcW w:w="536" w:type="pct"/>
            <w:shd w:val="clear" w:color="auto" w:fill="FFFFFF" w:themeFill="background1"/>
            <w:noWrap/>
          </w:tcPr>
          <w:p w14:paraId="71AD7E4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FFFFFF" w:themeFill="background1"/>
          </w:tcPr>
          <w:p w14:paraId="27D2780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15C80EEF" w14:textId="77777777" w:rsidTr="00293B39">
        <w:trPr>
          <w:trHeight w:val="300"/>
        </w:trPr>
        <w:tc>
          <w:tcPr>
            <w:tcW w:w="524" w:type="pct"/>
            <w:shd w:val="clear" w:color="auto" w:fill="DBE5F1" w:themeFill="accent1" w:themeFillTint="33"/>
            <w:noWrap/>
          </w:tcPr>
          <w:p w14:paraId="10012263"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1690EF4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BDT Focal Point </w:t>
            </w:r>
          </w:p>
        </w:tc>
        <w:tc>
          <w:tcPr>
            <w:tcW w:w="194" w:type="pct"/>
            <w:shd w:val="clear" w:color="auto" w:fill="DBE5F1" w:themeFill="accent1" w:themeFillTint="33"/>
            <w:noWrap/>
          </w:tcPr>
          <w:p w14:paraId="5138634A"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tcPr>
          <w:p w14:paraId="7B45E85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Jaroslaw</w:t>
            </w:r>
          </w:p>
        </w:tc>
        <w:tc>
          <w:tcPr>
            <w:tcW w:w="633" w:type="pct"/>
            <w:shd w:val="clear" w:color="auto" w:fill="DBE5F1" w:themeFill="accent1" w:themeFillTint="33"/>
            <w:noWrap/>
          </w:tcPr>
          <w:p w14:paraId="43EE74D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Ponder</w:t>
            </w:r>
          </w:p>
        </w:tc>
        <w:tc>
          <w:tcPr>
            <w:tcW w:w="1023" w:type="pct"/>
            <w:shd w:val="clear" w:color="auto" w:fill="DBE5F1" w:themeFill="accent1" w:themeFillTint="33"/>
            <w:noWrap/>
          </w:tcPr>
          <w:p w14:paraId="2E05616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DDR/EUR</w:t>
            </w:r>
          </w:p>
        </w:tc>
        <w:tc>
          <w:tcPr>
            <w:tcW w:w="536" w:type="pct"/>
            <w:shd w:val="clear" w:color="auto" w:fill="DBE5F1" w:themeFill="accent1" w:themeFillTint="33"/>
            <w:noWrap/>
          </w:tcPr>
          <w:p w14:paraId="1F768B94"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tcPr>
          <w:p w14:paraId="21D57A78"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1EEC9153" w14:textId="77777777" w:rsidTr="00293B39">
        <w:trPr>
          <w:trHeight w:val="300"/>
        </w:trPr>
        <w:tc>
          <w:tcPr>
            <w:tcW w:w="524" w:type="pct"/>
            <w:shd w:val="clear" w:color="auto" w:fill="FFFFFF" w:themeFill="background1"/>
            <w:noWrap/>
          </w:tcPr>
          <w:p w14:paraId="36F1A94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6FF833C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1FE7467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w:t>
            </w:r>
            <w:r>
              <w:rPr>
                <w:rFonts w:ascii="Calibri" w:hAnsi="Calibri" w:cs="Calibri"/>
                <w:color w:val="000000"/>
                <w:sz w:val="22"/>
                <w:szCs w:val="22"/>
              </w:rPr>
              <w:t>s</w:t>
            </w:r>
            <w:r w:rsidRPr="00211137">
              <w:rPr>
                <w:rFonts w:ascii="Calibri" w:hAnsi="Calibri" w:cs="Calibri"/>
                <w:color w:val="000000"/>
                <w:sz w:val="22"/>
                <w:szCs w:val="22"/>
              </w:rPr>
              <w:t xml:space="preserve"> </w:t>
            </w:r>
          </w:p>
        </w:tc>
        <w:tc>
          <w:tcPr>
            <w:tcW w:w="633" w:type="pct"/>
            <w:shd w:val="clear" w:color="auto" w:fill="FFFFFF" w:themeFill="background1"/>
            <w:noWrap/>
          </w:tcPr>
          <w:p w14:paraId="06870FB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Ana</w:t>
            </w:r>
          </w:p>
        </w:tc>
        <w:tc>
          <w:tcPr>
            <w:tcW w:w="633" w:type="pct"/>
            <w:shd w:val="clear" w:color="auto" w:fill="FFFFFF" w:themeFill="background1"/>
            <w:noWrap/>
          </w:tcPr>
          <w:p w14:paraId="0673643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Veneroso</w:t>
            </w:r>
          </w:p>
        </w:tc>
        <w:tc>
          <w:tcPr>
            <w:tcW w:w="1023" w:type="pct"/>
            <w:shd w:val="clear" w:color="auto" w:fill="FFFFFF" w:themeFill="background1"/>
            <w:noWrap/>
          </w:tcPr>
          <w:p w14:paraId="13D9097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w:t>
            </w:r>
            <w:r>
              <w:rPr>
                <w:rFonts w:ascii="Calibri" w:hAnsi="Calibri" w:cs="Calibri"/>
                <w:color w:val="000000"/>
                <w:sz w:val="22"/>
                <w:szCs w:val="22"/>
              </w:rPr>
              <w:t>AMS</w:t>
            </w:r>
          </w:p>
        </w:tc>
        <w:tc>
          <w:tcPr>
            <w:tcW w:w="536" w:type="pct"/>
            <w:shd w:val="clear" w:color="auto" w:fill="FFFFFF" w:themeFill="background1"/>
            <w:noWrap/>
          </w:tcPr>
          <w:p w14:paraId="084D18DD"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Americas</w:t>
            </w:r>
          </w:p>
        </w:tc>
        <w:tc>
          <w:tcPr>
            <w:tcW w:w="863" w:type="pct"/>
            <w:shd w:val="clear" w:color="auto" w:fill="FFFFFF" w:themeFill="background1"/>
          </w:tcPr>
          <w:p w14:paraId="10BF88B7"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C60AA" w:rsidRPr="00211137" w14:paraId="0D19870B" w14:textId="77777777" w:rsidTr="00293B39">
        <w:trPr>
          <w:trHeight w:val="300"/>
        </w:trPr>
        <w:tc>
          <w:tcPr>
            <w:tcW w:w="524" w:type="pct"/>
            <w:shd w:val="clear" w:color="auto" w:fill="DBE5F1" w:themeFill="accent1" w:themeFillTint="33"/>
            <w:noWrap/>
          </w:tcPr>
          <w:p w14:paraId="748FE38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4F17E19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623574E1"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tcPr>
          <w:p w14:paraId="37D1C995"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Roxana</w:t>
            </w:r>
          </w:p>
        </w:tc>
        <w:tc>
          <w:tcPr>
            <w:tcW w:w="633" w:type="pct"/>
            <w:shd w:val="clear" w:color="auto" w:fill="DBE5F1" w:themeFill="accent1" w:themeFillTint="33"/>
            <w:noWrap/>
          </w:tcPr>
          <w:p w14:paraId="062F3DE9"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Widmer-Iliescu</w:t>
            </w:r>
          </w:p>
        </w:tc>
        <w:tc>
          <w:tcPr>
            <w:tcW w:w="1023" w:type="pct"/>
            <w:shd w:val="clear" w:color="auto" w:fill="DBE5F1" w:themeFill="accent1" w:themeFillTint="33"/>
            <w:noWrap/>
          </w:tcPr>
          <w:p w14:paraId="5D66D2E2"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w:t>
            </w:r>
            <w:r>
              <w:rPr>
                <w:rFonts w:ascii="Calibri" w:hAnsi="Calibri" w:cs="Calibri"/>
                <w:color w:val="000000"/>
                <w:sz w:val="22"/>
                <w:szCs w:val="22"/>
              </w:rPr>
              <w:t>NS/DGS</w:t>
            </w:r>
          </w:p>
        </w:tc>
        <w:tc>
          <w:tcPr>
            <w:tcW w:w="536" w:type="pct"/>
            <w:shd w:val="clear" w:color="auto" w:fill="DBE5F1" w:themeFill="accent1" w:themeFillTint="33"/>
            <w:noWrap/>
          </w:tcPr>
          <w:p w14:paraId="4CB50DA1" w14:textId="77777777" w:rsidR="000C60AA" w:rsidRPr="00211137" w:rsidRDefault="000C60AA" w:rsidP="00293B39">
            <w:pPr>
              <w:overflowPunct/>
              <w:autoSpaceDE/>
              <w:autoSpaceDN/>
              <w:adjustRightInd/>
              <w:spacing w:before="0"/>
              <w:textAlignment w:val="auto"/>
              <w:rPr>
                <w:rFonts w:ascii="Calibri" w:hAnsi="Calibri" w:cs="Calibri"/>
                <w:b/>
                <w:bCs/>
                <w:color w:val="000000"/>
                <w:sz w:val="22"/>
                <w:szCs w:val="22"/>
              </w:rPr>
            </w:pPr>
            <w:r w:rsidRPr="00211137">
              <w:rPr>
                <w:rFonts w:ascii="Calibri" w:hAnsi="Calibri" w:cs="Calibri"/>
                <w:color w:val="000000"/>
                <w:sz w:val="22"/>
                <w:szCs w:val="22"/>
              </w:rPr>
              <w:t>Headquarters</w:t>
            </w:r>
          </w:p>
        </w:tc>
        <w:tc>
          <w:tcPr>
            <w:tcW w:w="863" w:type="pct"/>
            <w:shd w:val="clear" w:color="auto" w:fill="DBE5F1" w:themeFill="accent1" w:themeFillTint="33"/>
          </w:tcPr>
          <w:p w14:paraId="58D8B80C" w14:textId="77777777" w:rsidR="000C60AA" w:rsidRPr="00211137" w:rsidRDefault="000C60AA" w:rsidP="00293B39">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bl>
    <w:p w14:paraId="6F7A8285" w14:textId="77777777" w:rsidR="000C60AA" w:rsidRDefault="000C60AA" w:rsidP="000C60AA">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9EE2107" w14:textId="77777777" w:rsidR="000C60AA" w:rsidRPr="00EB7306" w:rsidRDefault="000C60AA" w:rsidP="000C60AA">
      <w:pPr>
        <w:spacing w:after="120"/>
        <w:rPr>
          <w:b/>
          <w:bCs/>
        </w:rPr>
      </w:pPr>
      <w:r>
        <w:rPr>
          <w:b/>
          <w:bCs/>
        </w:rPr>
        <w:lastRenderedPageBreak/>
        <w:t>Annex 2: List of ITU-D Study Group coordinators on key topics of interest</w:t>
      </w:r>
    </w:p>
    <w:tbl>
      <w:tblPr>
        <w:tblStyle w:val="GridTable4-Accent1"/>
        <w:tblW w:w="0" w:type="auto"/>
        <w:tblLook w:val="04A0" w:firstRow="1" w:lastRow="0" w:firstColumn="1" w:lastColumn="0" w:noHBand="0" w:noVBand="1"/>
      </w:tblPr>
      <w:tblGrid>
        <w:gridCol w:w="3870"/>
        <w:gridCol w:w="5220"/>
        <w:gridCol w:w="4860"/>
      </w:tblGrid>
      <w:tr w:rsidR="000C60AA" w:rsidRPr="00D2161E" w14:paraId="05A915A9" w14:textId="77777777" w:rsidTr="00293B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tcBorders>
          </w:tcPr>
          <w:p w14:paraId="4F75D4FF" w14:textId="77777777" w:rsidR="000C60AA" w:rsidRPr="000C60AA" w:rsidRDefault="000C60AA" w:rsidP="00293B39">
            <w:pPr>
              <w:spacing w:before="40" w:afterLines="40" w:after="96"/>
              <w:rPr>
                <w:rFonts w:asciiTheme="minorHAnsi" w:hAnsiTheme="minorHAnsi"/>
                <w:b w:val="0"/>
                <w:bCs w:val="0"/>
                <w:sz w:val="22"/>
                <w:szCs w:val="22"/>
              </w:rPr>
            </w:pPr>
          </w:p>
        </w:tc>
        <w:tc>
          <w:tcPr>
            <w:tcW w:w="5220" w:type="dxa"/>
            <w:tcBorders>
              <w:top w:val="nil"/>
              <w:bottom w:val="nil"/>
            </w:tcBorders>
          </w:tcPr>
          <w:p w14:paraId="7679111A" w14:textId="77777777" w:rsidR="000C60AA" w:rsidRPr="000C60AA" w:rsidRDefault="000C60AA" w:rsidP="00293B39">
            <w:pPr>
              <w:spacing w:before="40" w:afterLines="40" w:after="96"/>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sidRPr="000C60AA">
              <w:rPr>
                <w:rFonts w:asciiTheme="minorHAnsi" w:hAnsiTheme="minorHAnsi"/>
                <w:b w:val="0"/>
                <w:bCs w:val="0"/>
                <w:sz w:val="22"/>
                <w:szCs w:val="22"/>
              </w:rPr>
              <w:t xml:space="preserve">Study Group 1 </w:t>
            </w:r>
          </w:p>
        </w:tc>
        <w:tc>
          <w:tcPr>
            <w:tcW w:w="4860" w:type="dxa"/>
            <w:tcBorders>
              <w:top w:val="nil"/>
              <w:bottom w:val="nil"/>
              <w:right w:val="nil"/>
            </w:tcBorders>
          </w:tcPr>
          <w:p w14:paraId="1D9203D0" w14:textId="77777777" w:rsidR="000C60AA" w:rsidRPr="000C60AA" w:rsidRDefault="000C60AA" w:rsidP="00293B39">
            <w:pPr>
              <w:spacing w:before="40" w:afterLines="40" w:after="96"/>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sidRPr="000C60AA">
              <w:rPr>
                <w:rFonts w:asciiTheme="minorHAnsi" w:hAnsiTheme="minorHAnsi"/>
                <w:b w:val="0"/>
                <w:bCs w:val="0"/>
                <w:sz w:val="22"/>
                <w:szCs w:val="22"/>
              </w:rPr>
              <w:t>Study Group 2</w:t>
            </w:r>
          </w:p>
        </w:tc>
      </w:tr>
      <w:tr w:rsidR="000C60AA" w:rsidRPr="00D2161E" w14:paraId="10ABAA97" w14:textId="77777777" w:rsidTr="00293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il"/>
            </w:tcBorders>
            <w:shd w:val="clear" w:color="auto" w:fill="EAF1DD" w:themeFill="accent3" w:themeFillTint="33"/>
          </w:tcPr>
          <w:p w14:paraId="42B0B8BB" w14:textId="77777777" w:rsidR="000C60AA" w:rsidRPr="000C60AA" w:rsidRDefault="000C60AA" w:rsidP="00293B39">
            <w:pPr>
              <w:spacing w:before="40" w:afterLines="40" w:after="96"/>
              <w:rPr>
                <w:rFonts w:asciiTheme="minorHAnsi" w:hAnsiTheme="minorHAnsi"/>
                <w:sz w:val="22"/>
                <w:szCs w:val="22"/>
              </w:rPr>
            </w:pPr>
            <w:r w:rsidRPr="000C60AA">
              <w:rPr>
                <w:rFonts w:asciiTheme="minorHAnsi" w:hAnsiTheme="minorHAnsi"/>
                <w:sz w:val="22"/>
                <w:szCs w:val="22"/>
              </w:rPr>
              <w:t>Preparation of topics for WTDC-21</w:t>
            </w:r>
          </w:p>
        </w:tc>
      </w:tr>
      <w:tr w:rsidR="000C60AA" w:rsidRPr="00D2161E" w14:paraId="30A1F067" w14:textId="77777777" w:rsidTr="00293B39">
        <w:tc>
          <w:tcPr>
            <w:cnfStyle w:val="001000000000" w:firstRow="0" w:lastRow="0" w:firstColumn="1" w:lastColumn="0" w:oddVBand="0" w:evenVBand="0" w:oddHBand="0" w:evenHBand="0" w:firstRowFirstColumn="0" w:firstRowLastColumn="0" w:lastRowFirstColumn="0" w:lastRowLastColumn="0"/>
            <w:tcW w:w="3870" w:type="dxa"/>
          </w:tcPr>
          <w:p w14:paraId="24BC0F5D" w14:textId="77777777" w:rsidR="000C60AA" w:rsidRPr="000C60AA" w:rsidRDefault="000C60AA" w:rsidP="00293B39">
            <w:pPr>
              <w:spacing w:before="40" w:afterLines="40" w:after="96"/>
              <w:rPr>
                <w:rFonts w:asciiTheme="minorHAnsi" w:hAnsiTheme="minorHAnsi"/>
                <w:b w:val="0"/>
                <w:bCs w:val="0"/>
                <w:sz w:val="22"/>
                <w:szCs w:val="22"/>
              </w:rPr>
            </w:pPr>
            <w:r w:rsidRPr="000C60AA">
              <w:rPr>
                <w:rFonts w:asciiTheme="minorHAnsi" w:hAnsiTheme="minorHAnsi"/>
                <w:b w:val="0"/>
                <w:bCs w:val="0"/>
                <w:sz w:val="22"/>
                <w:szCs w:val="22"/>
              </w:rPr>
              <w:t>Working methods (WTDC-21 Res. 1)</w:t>
            </w:r>
          </w:p>
        </w:tc>
        <w:tc>
          <w:tcPr>
            <w:tcW w:w="5220" w:type="dxa"/>
          </w:tcPr>
          <w:p w14:paraId="5DA63894" w14:textId="77777777" w:rsidR="000C60AA" w:rsidRPr="000C60AA" w:rsidRDefault="000C60AA" w:rsidP="00293B39">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C60AA">
              <w:rPr>
                <w:rFonts w:asciiTheme="minorHAnsi" w:hAnsiTheme="minorHAnsi"/>
                <w:sz w:val="22"/>
                <w:szCs w:val="22"/>
              </w:rPr>
              <w:t>Mr Arseny Plossky, Rapporteur for Q4/1, Russian Federation</w:t>
            </w:r>
          </w:p>
        </w:tc>
        <w:tc>
          <w:tcPr>
            <w:tcW w:w="4860" w:type="dxa"/>
          </w:tcPr>
          <w:p w14:paraId="4CD55EC8" w14:textId="77777777" w:rsidR="000C60AA" w:rsidRPr="000C60AA" w:rsidRDefault="000C60AA" w:rsidP="00293B39">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C60AA">
              <w:rPr>
                <w:rFonts w:asciiTheme="minorHAnsi" w:hAnsiTheme="minorHAnsi"/>
                <w:sz w:val="22"/>
                <w:szCs w:val="22"/>
              </w:rPr>
              <w:t>Ms Alina Modan, Vice-Chairman, ITU-D SG2, Romania</w:t>
            </w:r>
          </w:p>
        </w:tc>
      </w:tr>
      <w:tr w:rsidR="000C60AA" w:rsidRPr="00D2161E" w14:paraId="6B106B87" w14:textId="77777777" w:rsidTr="00293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F907FC6" w14:textId="77777777" w:rsidR="000C60AA" w:rsidRPr="000C60AA" w:rsidRDefault="000C60AA" w:rsidP="00293B39">
            <w:pPr>
              <w:spacing w:before="40" w:afterLines="40" w:after="96"/>
              <w:rPr>
                <w:rFonts w:asciiTheme="minorHAnsi" w:hAnsiTheme="minorHAnsi"/>
                <w:sz w:val="22"/>
                <w:szCs w:val="22"/>
              </w:rPr>
            </w:pPr>
            <w:r w:rsidRPr="000C60AA">
              <w:rPr>
                <w:rFonts w:asciiTheme="minorHAnsi" w:hAnsiTheme="minorHAnsi"/>
                <w:b w:val="0"/>
                <w:bCs w:val="0"/>
                <w:sz w:val="22"/>
                <w:szCs w:val="22"/>
              </w:rPr>
              <w:t>Future study Questions (WTDC-21 Res. 2)</w:t>
            </w:r>
          </w:p>
        </w:tc>
        <w:tc>
          <w:tcPr>
            <w:tcW w:w="5220" w:type="dxa"/>
          </w:tcPr>
          <w:p w14:paraId="7582BF65" w14:textId="77777777" w:rsidR="000C60AA" w:rsidRPr="000C60AA" w:rsidRDefault="000C60AA" w:rsidP="00293B39">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C60AA">
              <w:rPr>
                <w:rFonts w:asciiTheme="minorHAnsi" w:hAnsiTheme="minorHAnsi"/>
                <w:sz w:val="22"/>
                <w:szCs w:val="22"/>
              </w:rPr>
              <w:t>Mr Roberto Hirayama, Vice-Chairman, ITU-D SG1 &amp; Rapporteur for Q2/1, Brazil</w:t>
            </w:r>
          </w:p>
        </w:tc>
        <w:tc>
          <w:tcPr>
            <w:tcW w:w="4860" w:type="dxa"/>
          </w:tcPr>
          <w:p w14:paraId="33F5782F" w14:textId="77777777" w:rsidR="000C60AA" w:rsidRPr="000C60AA" w:rsidRDefault="000C60AA" w:rsidP="00293B39">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C60AA">
              <w:rPr>
                <w:rFonts w:asciiTheme="minorHAnsi" w:hAnsiTheme="minorHAnsi"/>
                <w:sz w:val="22"/>
                <w:szCs w:val="22"/>
              </w:rPr>
              <w:t>Mr Abdelaziz Alzarooni, Vice-Chairman, ITU-D SG2, United Arab Emirates</w:t>
            </w:r>
          </w:p>
        </w:tc>
      </w:tr>
      <w:tr w:rsidR="000C60AA" w:rsidRPr="00D2161E" w14:paraId="0818F5C9" w14:textId="77777777" w:rsidTr="00293B39">
        <w:tc>
          <w:tcPr>
            <w:cnfStyle w:val="001000000000" w:firstRow="0" w:lastRow="0" w:firstColumn="1" w:lastColumn="0" w:oddVBand="0" w:evenVBand="0" w:oddHBand="0" w:evenHBand="0" w:firstRowFirstColumn="0" w:firstRowLastColumn="0" w:lastRowFirstColumn="0" w:lastRowLastColumn="0"/>
            <w:tcW w:w="3870" w:type="dxa"/>
          </w:tcPr>
          <w:p w14:paraId="6FFA0CAE" w14:textId="77777777" w:rsidR="000C60AA" w:rsidRPr="000C60AA" w:rsidRDefault="000C60AA" w:rsidP="00293B39">
            <w:pPr>
              <w:spacing w:before="40" w:afterLines="40" w:after="96"/>
              <w:rPr>
                <w:rFonts w:asciiTheme="minorHAnsi" w:hAnsiTheme="minorHAnsi"/>
                <w:b w:val="0"/>
                <w:bCs w:val="0"/>
                <w:sz w:val="22"/>
                <w:szCs w:val="22"/>
              </w:rPr>
            </w:pPr>
            <w:r w:rsidRPr="000C60AA">
              <w:rPr>
                <w:rFonts w:asciiTheme="minorHAnsi" w:hAnsiTheme="minorHAnsi"/>
                <w:b w:val="0"/>
                <w:bCs w:val="0"/>
                <w:sz w:val="22"/>
                <w:szCs w:val="22"/>
              </w:rPr>
              <w:t>Synergies of future study Questions with regional preparatory processes</w:t>
            </w:r>
          </w:p>
        </w:tc>
        <w:tc>
          <w:tcPr>
            <w:tcW w:w="5220" w:type="dxa"/>
          </w:tcPr>
          <w:p w14:paraId="66C56C1D" w14:textId="77777777" w:rsidR="000C60AA" w:rsidRPr="000C60AA" w:rsidRDefault="000C60AA" w:rsidP="00293B39">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C60AA">
              <w:rPr>
                <w:rFonts w:asciiTheme="minorHAnsi" w:hAnsiTheme="minorHAnsi"/>
                <w:sz w:val="22"/>
                <w:szCs w:val="22"/>
              </w:rPr>
              <w:t>Mr Roberto Hirayama, Vice-Chairman, ITU-D SG1 &amp; Rapporteur for Q2/1, Brazil</w:t>
            </w:r>
          </w:p>
        </w:tc>
        <w:tc>
          <w:tcPr>
            <w:tcW w:w="4860" w:type="dxa"/>
          </w:tcPr>
          <w:p w14:paraId="3ED18CF2" w14:textId="77777777" w:rsidR="000C60AA" w:rsidRPr="000C60AA" w:rsidRDefault="000C60AA" w:rsidP="00293B39">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C60AA">
              <w:rPr>
                <w:rFonts w:asciiTheme="minorHAnsi" w:hAnsiTheme="minorHAnsi"/>
                <w:sz w:val="22"/>
                <w:szCs w:val="22"/>
              </w:rPr>
              <w:t>Ms Maria Bolshakova, Vice-Chairman, ITU-D SG2, Russian Federation</w:t>
            </w:r>
          </w:p>
        </w:tc>
      </w:tr>
      <w:tr w:rsidR="000C60AA" w:rsidRPr="00D2161E" w14:paraId="390F49A0" w14:textId="77777777" w:rsidTr="00293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099D9A4" w14:textId="77777777" w:rsidR="000C60AA" w:rsidRPr="000C60AA" w:rsidRDefault="000C60AA" w:rsidP="00293B39">
            <w:pPr>
              <w:spacing w:before="40" w:afterLines="40" w:after="96"/>
              <w:rPr>
                <w:rFonts w:asciiTheme="minorHAnsi" w:hAnsiTheme="minorHAnsi"/>
                <w:b w:val="0"/>
                <w:bCs w:val="0"/>
                <w:sz w:val="22"/>
                <w:szCs w:val="22"/>
              </w:rPr>
            </w:pPr>
            <w:r w:rsidRPr="000C60AA">
              <w:rPr>
                <w:rFonts w:asciiTheme="minorHAnsi" w:hAnsiTheme="minorHAnsi"/>
                <w:b w:val="0"/>
                <w:bCs w:val="0"/>
                <w:sz w:val="22"/>
                <w:szCs w:val="22"/>
              </w:rPr>
              <w:t>Streamlining of WTDC-21 Resolutions</w:t>
            </w:r>
          </w:p>
        </w:tc>
        <w:tc>
          <w:tcPr>
            <w:tcW w:w="10080" w:type="dxa"/>
            <w:gridSpan w:val="2"/>
          </w:tcPr>
          <w:p w14:paraId="693F3634" w14:textId="77777777" w:rsidR="000C60AA" w:rsidRPr="000C60AA" w:rsidRDefault="000C60AA" w:rsidP="00293B39">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C60AA">
              <w:rPr>
                <w:rFonts w:asciiTheme="minorHAnsi" w:hAnsiTheme="minorHAnsi"/>
                <w:sz w:val="22"/>
                <w:szCs w:val="22"/>
              </w:rPr>
              <w:t>Mr Arseny Plossky, Rapporteur for Q4/1, Russian Federation</w:t>
            </w:r>
          </w:p>
        </w:tc>
      </w:tr>
      <w:tr w:rsidR="000C60AA" w:rsidRPr="00DB464C" w14:paraId="78506C4F" w14:textId="77777777" w:rsidTr="00293B39">
        <w:tc>
          <w:tcPr>
            <w:cnfStyle w:val="001000000000" w:firstRow="0" w:lastRow="0" w:firstColumn="1" w:lastColumn="0" w:oddVBand="0" w:evenVBand="0" w:oddHBand="0" w:evenHBand="0" w:firstRowFirstColumn="0" w:firstRowLastColumn="0" w:lastRowFirstColumn="0" w:lastRowLastColumn="0"/>
            <w:tcW w:w="3870" w:type="dxa"/>
          </w:tcPr>
          <w:p w14:paraId="1A8845B6" w14:textId="77777777" w:rsidR="000C60AA" w:rsidRPr="000C60AA" w:rsidRDefault="000C60AA" w:rsidP="00293B39">
            <w:pPr>
              <w:spacing w:before="40" w:afterLines="40" w:after="96"/>
              <w:rPr>
                <w:rFonts w:asciiTheme="minorHAnsi" w:hAnsiTheme="minorHAnsi"/>
                <w:b w:val="0"/>
                <w:bCs w:val="0"/>
                <w:sz w:val="22"/>
                <w:szCs w:val="22"/>
              </w:rPr>
            </w:pPr>
            <w:r w:rsidRPr="000C60AA">
              <w:rPr>
                <w:rFonts w:asciiTheme="minorHAnsi" w:hAnsiTheme="minorHAnsi"/>
                <w:b w:val="0"/>
                <w:bCs w:val="0"/>
                <w:sz w:val="22"/>
                <w:szCs w:val="22"/>
              </w:rPr>
              <w:t>WTDC-21 draft declaration</w:t>
            </w:r>
          </w:p>
        </w:tc>
        <w:tc>
          <w:tcPr>
            <w:tcW w:w="5220" w:type="dxa"/>
          </w:tcPr>
          <w:p w14:paraId="78E70EA3" w14:textId="77777777" w:rsidR="000C60AA" w:rsidRPr="000C60AA" w:rsidRDefault="000C60AA" w:rsidP="00293B39">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highlight w:val="yellow"/>
              </w:rPr>
            </w:pPr>
            <w:r w:rsidRPr="000C60AA">
              <w:rPr>
                <w:rFonts w:asciiTheme="minorHAnsi" w:hAnsiTheme="minorHAnsi"/>
                <w:sz w:val="22"/>
                <w:szCs w:val="22"/>
              </w:rPr>
              <w:t>Ms Sameera Belal Momen Mohammad, Vice-Chairman, ITU-D SG1, Kuwait</w:t>
            </w:r>
          </w:p>
        </w:tc>
        <w:tc>
          <w:tcPr>
            <w:tcW w:w="4860" w:type="dxa"/>
          </w:tcPr>
          <w:p w14:paraId="532973E8" w14:textId="77777777" w:rsidR="000C60AA" w:rsidRPr="000C60AA" w:rsidRDefault="000C60AA" w:rsidP="00293B39">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fr-CH"/>
              </w:rPr>
            </w:pPr>
            <w:r w:rsidRPr="000C60AA">
              <w:rPr>
                <w:rFonts w:asciiTheme="minorHAnsi" w:hAnsiTheme="minorHAnsi"/>
                <w:sz w:val="22"/>
                <w:szCs w:val="22"/>
                <w:lang w:val="fr-CH"/>
              </w:rPr>
              <w:t>Ms Amel Khiar, Vice-Rapporteur for Q4</w:t>
            </w:r>
            <w:r w:rsidRPr="000C60AA">
              <w:rPr>
                <w:rFonts w:asciiTheme="minorHAnsi" w:hAnsiTheme="minorHAnsi"/>
                <w:sz w:val="22"/>
                <w:szCs w:val="22"/>
                <w:lang w:val="fr-CH" w:eastAsia="ko-KR"/>
              </w:rPr>
              <w:t>/2</w:t>
            </w:r>
            <w:r w:rsidRPr="000C60AA">
              <w:rPr>
                <w:rFonts w:asciiTheme="minorHAnsi" w:hAnsiTheme="minorHAnsi"/>
                <w:sz w:val="22"/>
                <w:szCs w:val="22"/>
                <w:lang w:val="fr-CH"/>
              </w:rPr>
              <w:t>, Algérie Télécom (Algeria)</w:t>
            </w:r>
          </w:p>
        </w:tc>
      </w:tr>
      <w:tr w:rsidR="000C60AA" w:rsidRPr="00D2161E" w14:paraId="0F248ADF" w14:textId="77777777" w:rsidTr="00293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shd w:val="clear" w:color="auto" w:fill="EAF1DD" w:themeFill="accent3" w:themeFillTint="33"/>
          </w:tcPr>
          <w:p w14:paraId="40581B85" w14:textId="77777777" w:rsidR="000C60AA" w:rsidRPr="000C60AA" w:rsidRDefault="000C60AA" w:rsidP="00293B39">
            <w:pPr>
              <w:spacing w:before="40" w:afterLines="40" w:after="96"/>
              <w:rPr>
                <w:rFonts w:asciiTheme="minorHAnsi" w:hAnsiTheme="minorHAnsi"/>
                <w:sz w:val="22"/>
                <w:szCs w:val="22"/>
              </w:rPr>
            </w:pPr>
            <w:r w:rsidRPr="000C60AA">
              <w:rPr>
                <w:rFonts w:asciiTheme="minorHAnsi" w:hAnsiTheme="minorHAnsi"/>
                <w:sz w:val="22"/>
                <w:szCs w:val="22"/>
              </w:rPr>
              <w:t>Other key activities and topics for ITU-D study groups</w:t>
            </w:r>
          </w:p>
        </w:tc>
      </w:tr>
      <w:tr w:rsidR="000C60AA" w:rsidRPr="00D2161E" w14:paraId="2FFAD5D7" w14:textId="77777777" w:rsidTr="00293B39">
        <w:tc>
          <w:tcPr>
            <w:cnfStyle w:val="001000000000" w:firstRow="0" w:lastRow="0" w:firstColumn="1" w:lastColumn="0" w:oddVBand="0" w:evenVBand="0" w:oddHBand="0" w:evenHBand="0" w:firstRowFirstColumn="0" w:firstRowLastColumn="0" w:lastRowFirstColumn="0" w:lastRowLastColumn="0"/>
            <w:tcW w:w="3870" w:type="dxa"/>
          </w:tcPr>
          <w:p w14:paraId="07F0406B" w14:textId="77777777" w:rsidR="000C60AA" w:rsidRPr="000C60AA" w:rsidRDefault="000C60AA" w:rsidP="00293B39">
            <w:pPr>
              <w:spacing w:before="40" w:afterLines="40" w:after="96"/>
              <w:rPr>
                <w:rFonts w:asciiTheme="minorHAnsi" w:hAnsiTheme="minorHAnsi"/>
                <w:b w:val="0"/>
                <w:bCs w:val="0"/>
                <w:sz w:val="22"/>
                <w:szCs w:val="22"/>
              </w:rPr>
            </w:pPr>
            <w:r w:rsidRPr="000C60AA">
              <w:rPr>
                <w:rFonts w:asciiTheme="minorHAnsi" w:hAnsiTheme="minorHAnsi"/>
                <w:b w:val="0"/>
                <w:bCs w:val="0"/>
                <w:sz w:val="22"/>
                <w:szCs w:val="22"/>
              </w:rPr>
              <w:t>Dashboard for monitoring Question progress</w:t>
            </w:r>
          </w:p>
        </w:tc>
        <w:tc>
          <w:tcPr>
            <w:tcW w:w="5220" w:type="dxa"/>
          </w:tcPr>
          <w:p w14:paraId="26E3ED37" w14:textId="77777777" w:rsidR="000C60AA" w:rsidRPr="000C60AA" w:rsidRDefault="000C60AA" w:rsidP="00293B39">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C60AA">
              <w:rPr>
                <w:rFonts w:asciiTheme="minorHAnsi" w:hAnsiTheme="minorHAnsi"/>
                <w:sz w:val="22"/>
                <w:szCs w:val="22"/>
              </w:rPr>
              <w:t>Mr Vadym Kaptur Vice-Chairman, Vice-Chairman, ITU-D SG1 &amp; Rapporteur for Q1/1, Ukraine</w:t>
            </w:r>
          </w:p>
        </w:tc>
        <w:tc>
          <w:tcPr>
            <w:tcW w:w="4860" w:type="dxa"/>
          </w:tcPr>
          <w:p w14:paraId="11100E22" w14:textId="77777777" w:rsidR="000C60AA" w:rsidRPr="000C60AA" w:rsidRDefault="000C60AA" w:rsidP="00293B39">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C60AA">
              <w:rPr>
                <w:rFonts w:asciiTheme="minorHAnsi" w:hAnsiTheme="minorHAnsi"/>
                <w:sz w:val="22"/>
                <w:szCs w:val="22"/>
              </w:rPr>
              <w:t>Mr Abdulkarim Oloyede, Vice-Rapporteur for Q5/2, Nigeria (Federal Republic of)</w:t>
            </w:r>
          </w:p>
        </w:tc>
      </w:tr>
      <w:tr w:rsidR="000C60AA" w:rsidRPr="00D2161E" w14:paraId="1CFC5DBD" w14:textId="77777777" w:rsidTr="00293B39">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870" w:type="dxa"/>
          </w:tcPr>
          <w:p w14:paraId="44EA6861" w14:textId="77777777" w:rsidR="000C60AA" w:rsidRPr="000C60AA" w:rsidRDefault="000C60AA" w:rsidP="00293B39">
            <w:pPr>
              <w:spacing w:before="40" w:afterLines="40" w:after="96"/>
              <w:rPr>
                <w:rFonts w:asciiTheme="minorHAnsi" w:hAnsiTheme="minorHAnsi"/>
                <w:b w:val="0"/>
                <w:bCs w:val="0"/>
                <w:sz w:val="22"/>
                <w:szCs w:val="22"/>
              </w:rPr>
            </w:pPr>
            <w:r w:rsidRPr="000C60AA">
              <w:rPr>
                <w:rFonts w:asciiTheme="minorHAnsi" w:hAnsiTheme="minorHAnsi"/>
                <w:b w:val="0"/>
                <w:bCs w:val="0"/>
                <w:sz w:val="22"/>
                <w:szCs w:val="22"/>
              </w:rPr>
              <w:t>Inter-sectoral mappings</w:t>
            </w:r>
          </w:p>
        </w:tc>
        <w:tc>
          <w:tcPr>
            <w:tcW w:w="5220" w:type="dxa"/>
          </w:tcPr>
          <w:p w14:paraId="6FB331D1" w14:textId="77777777" w:rsidR="000C60AA" w:rsidRPr="000C60AA" w:rsidRDefault="000C60AA" w:rsidP="00293B39">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C60AA">
              <w:rPr>
                <w:rFonts w:asciiTheme="minorHAnsi" w:hAnsiTheme="minorHAnsi"/>
                <w:sz w:val="22"/>
                <w:szCs w:val="22"/>
              </w:rPr>
              <w:t>Mr Arseny Plossky, Rapporteur for Q4/1, Russian Federation</w:t>
            </w:r>
          </w:p>
        </w:tc>
        <w:tc>
          <w:tcPr>
            <w:tcW w:w="4860" w:type="dxa"/>
          </w:tcPr>
          <w:p w14:paraId="488B244C" w14:textId="77777777" w:rsidR="000C60AA" w:rsidRPr="000C60AA" w:rsidRDefault="000C60AA" w:rsidP="00293B39">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C60AA">
              <w:rPr>
                <w:rFonts w:asciiTheme="minorHAnsi" w:hAnsiTheme="minorHAnsi"/>
                <w:sz w:val="22"/>
                <w:szCs w:val="22"/>
              </w:rPr>
              <w:t>Mr Haim Mazar, Co-Rapporteur for Q7/2, ATDI (France)</w:t>
            </w:r>
          </w:p>
        </w:tc>
      </w:tr>
      <w:tr w:rsidR="000C60AA" w:rsidRPr="00D2161E" w14:paraId="3E020B1A" w14:textId="77777777" w:rsidTr="00293B39">
        <w:tc>
          <w:tcPr>
            <w:cnfStyle w:val="001000000000" w:firstRow="0" w:lastRow="0" w:firstColumn="1" w:lastColumn="0" w:oddVBand="0" w:evenVBand="0" w:oddHBand="0" w:evenHBand="0" w:firstRowFirstColumn="0" w:firstRowLastColumn="0" w:lastRowFirstColumn="0" w:lastRowLastColumn="0"/>
            <w:tcW w:w="3870" w:type="dxa"/>
          </w:tcPr>
          <w:p w14:paraId="18A4E53E" w14:textId="77777777" w:rsidR="000C60AA" w:rsidRPr="000C60AA" w:rsidRDefault="000C60AA" w:rsidP="00293B39">
            <w:pPr>
              <w:spacing w:before="40" w:afterLines="40" w:after="96"/>
              <w:rPr>
                <w:rFonts w:asciiTheme="minorHAnsi" w:hAnsiTheme="minorHAnsi"/>
                <w:b w:val="0"/>
                <w:bCs w:val="0"/>
                <w:sz w:val="22"/>
                <w:szCs w:val="22"/>
                <w:lang w:val="fr-CH"/>
              </w:rPr>
            </w:pPr>
            <w:r w:rsidRPr="000C60AA">
              <w:rPr>
                <w:rFonts w:asciiTheme="minorHAnsi" w:hAnsiTheme="minorHAnsi"/>
                <w:b w:val="0"/>
                <w:bCs w:val="0"/>
                <w:sz w:val="22"/>
                <w:szCs w:val="22"/>
                <w:lang w:val="fr-CH"/>
              </w:rPr>
              <w:t>ITU-CCT (Vocabulary)</w:t>
            </w:r>
          </w:p>
        </w:tc>
        <w:tc>
          <w:tcPr>
            <w:tcW w:w="5220" w:type="dxa"/>
          </w:tcPr>
          <w:p w14:paraId="08FB3D3D" w14:textId="77777777" w:rsidR="000C60AA" w:rsidRPr="000C60AA" w:rsidRDefault="000C60AA" w:rsidP="00293B39">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highlight w:val="green"/>
              </w:rPr>
            </w:pPr>
            <w:r w:rsidRPr="000C60AA">
              <w:rPr>
                <w:rFonts w:asciiTheme="minorHAnsi" w:hAnsiTheme="minorHAnsi"/>
                <w:sz w:val="22"/>
                <w:szCs w:val="22"/>
              </w:rPr>
              <w:t>Mr Peter Mbengie, Vice-Chairman, ITU-D SG1, Cameroon</w:t>
            </w:r>
          </w:p>
        </w:tc>
        <w:tc>
          <w:tcPr>
            <w:tcW w:w="4860" w:type="dxa"/>
          </w:tcPr>
          <w:p w14:paraId="29690C1A" w14:textId="77777777" w:rsidR="000C60AA" w:rsidRPr="000C60AA" w:rsidRDefault="000C60AA" w:rsidP="00293B39">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C60AA">
              <w:rPr>
                <w:rFonts w:asciiTheme="minorHAnsi" w:hAnsiTheme="minorHAnsi"/>
                <w:sz w:val="22"/>
                <w:szCs w:val="22"/>
              </w:rPr>
              <w:t>Ms Ke Wang, Vice-Chairman, ITU-D SG2, China (People’s Republic of)</w:t>
            </w:r>
          </w:p>
        </w:tc>
      </w:tr>
      <w:tr w:rsidR="000C60AA" w:rsidRPr="00D2161E" w14:paraId="66F41C76" w14:textId="77777777" w:rsidTr="00293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F70AD20" w14:textId="77777777" w:rsidR="000C60AA" w:rsidRPr="000C60AA" w:rsidRDefault="000C60AA" w:rsidP="00293B39">
            <w:pPr>
              <w:spacing w:before="40" w:afterLines="40" w:after="96"/>
              <w:rPr>
                <w:rFonts w:asciiTheme="minorHAnsi" w:hAnsiTheme="minorHAnsi"/>
                <w:b w:val="0"/>
                <w:bCs w:val="0"/>
                <w:sz w:val="22"/>
                <w:szCs w:val="22"/>
                <w:lang w:val="fr-CH"/>
              </w:rPr>
            </w:pPr>
            <w:r w:rsidRPr="000C60AA">
              <w:rPr>
                <w:rFonts w:asciiTheme="minorHAnsi" w:hAnsiTheme="minorHAnsi"/>
                <w:b w:val="0"/>
                <w:bCs w:val="0"/>
                <w:sz w:val="22"/>
                <w:szCs w:val="22"/>
                <w:lang w:val="fr-CH"/>
              </w:rPr>
              <w:t>Statistics (EGTI, EGH)</w:t>
            </w:r>
          </w:p>
        </w:tc>
        <w:tc>
          <w:tcPr>
            <w:tcW w:w="5220" w:type="dxa"/>
          </w:tcPr>
          <w:p w14:paraId="50AE85CE" w14:textId="77777777" w:rsidR="000C60AA" w:rsidRPr="000C60AA" w:rsidRDefault="000C60AA" w:rsidP="00293B39">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highlight w:val="green"/>
              </w:rPr>
            </w:pPr>
            <w:r w:rsidRPr="000C60AA">
              <w:rPr>
                <w:rFonts w:asciiTheme="minorHAnsi" w:hAnsiTheme="minorHAnsi"/>
                <w:sz w:val="22"/>
                <w:szCs w:val="22"/>
              </w:rPr>
              <w:t>Ms Anastasia Konukhova, Vice-Chairman , ITU-D SG1 &amp; Vice-Rapporteur for Q7/1, Russian Federation</w:t>
            </w:r>
          </w:p>
        </w:tc>
        <w:tc>
          <w:tcPr>
            <w:tcW w:w="4860" w:type="dxa"/>
          </w:tcPr>
          <w:p w14:paraId="5250204D" w14:textId="77777777" w:rsidR="000C60AA" w:rsidRPr="000C60AA" w:rsidRDefault="000C60AA" w:rsidP="00293B39">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C60AA">
              <w:rPr>
                <w:rFonts w:asciiTheme="minorHAnsi" w:hAnsiTheme="minorHAnsi"/>
                <w:sz w:val="22"/>
                <w:szCs w:val="22"/>
              </w:rPr>
              <w:t>Mr Roland Kudozia, Vice-Chairman, ITU-D SG2, Ghana</w:t>
            </w:r>
          </w:p>
        </w:tc>
      </w:tr>
      <w:tr w:rsidR="000C60AA" w:rsidRPr="00D2161E" w14:paraId="41C8E3FC" w14:textId="77777777" w:rsidTr="00293B39">
        <w:trPr>
          <w:trHeight w:val="719"/>
        </w:trPr>
        <w:tc>
          <w:tcPr>
            <w:cnfStyle w:val="001000000000" w:firstRow="0" w:lastRow="0" w:firstColumn="1" w:lastColumn="0" w:oddVBand="0" w:evenVBand="0" w:oddHBand="0" w:evenHBand="0" w:firstRowFirstColumn="0" w:firstRowLastColumn="0" w:lastRowFirstColumn="0" w:lastRowLastColumn="0"/>
            <w:tcW w:w="3870" w:type="dxa"/>
            <w:vMerge w:val="restart"/>
          </w:tcPr>
          <w:p w14:paraId="3DF4C9B0" w14:textId="77777777" w:rsidR="000C60AA" w:rsidRPr="000C60AA" w:rsidRDefault="000C60AA" w:rsidP="00293B39">
            <w:pPr>
              <w:spacing w:before="40" w:afterLines="40" w:after="96"/>
              <w:rPr>
                <w:rFonts w:asciiTheme="minorHAnsi" w:hAnsiTheme="minorHAnsi"/>
                <w:b w:val="0"/>
                <w:bCs w:val="0"/>
                <w:sz w:val="22"/>
                <w:szCs w:val="22"/>
              </w:rPr>
            </w:pPr>
            <w:r w:rsidRPr="000C60AA">
              <w:rPr>
                <w:rFonts w:asciiTheme="minorHAnsi" w:hAnsiTheme="minorHAnsi"/>
                <w:b w:val="0"/>
                <w:bCs w:val="0"/>
                <w:sz w:val="22"/>
                <w:szCs w:val="22"/>
              </w:rPr>
              <w:t>Synergies of study Questions with BDT projects</w:t>
            </w:r>
          </w:p>
        </w:tc>
        <w:tc>
          <w:tcPr>
            <w:tcW w:w="5220" w:type="dxa"/>
          </w:tcPr>
          <w:p w14:paraId="72EA3136" w14:textId="77777777" w:rsidR="000C60AA" w:rsidRPr="000C60AA" w:rsidRDefault="000C60AA" w:rsidP="00293B39">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C60AA">
              <w:rPr>
                <w:rFonts w:asciiTheme="minorHAnsi" w:hAnsiTheme="minorHAnsi"/>
                <w:sz w:val="22"/>
                <w:szCs w:val="22"/>
              </w:rPr>
              <w:t xml:space="preserve">FIGI: </w:t>
            </w:r>
            <w:r w:rsidRPr="000C60AA">
              <w:rPr>
                <w:rFonts w:asciiTheme="minorHAnsi" w:hAnsiTheme="minorHAnsi" w:cstheme="minorHAnsi"/>
                <w:bCs/>
                <w:sz w:val="22"/>
                <w:szCs w:val="22"/>
              </w:rPr>
              <w:t xml:space="preserve">Mr Ahmed Abdel Aziz Gad, </w:t>
            </w:r>
            <w:r w:rsidRPr="000C60AA">
              <w:rPr>
                <w:rFonts w:asciiTheme="minorHAnsi" w:hAnsiTheme="minorHAnsi"/>
                <w:sz w:val="22"/>
                <w:szCs w:val="22"/>
              </w:rPr>
              <w:t>Vice-Chairman, ITU-D SG1, Egypt (Arab Republic of)</w:t>
            </w:r>
          </w:p>
        </w:tc>
        <w:tc>
          <w:tcPr>
            <w:tcW w:w="4860" w:type="dxa"/>
          </w:tcPr>
          <w:p w14:paraId="1D6EE160" w14:textId="77777777" w:rsidR="000C60AA" w:rsidRPr="000C60AA" w:rsidRDefault="000C60AA" w:rsidP="00293B39">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C60AA">
              <w:rPr>
                <w:rFonts w:asciiTheme="minorHAnsi" w:hAnsiTheme="minorHAnsi"/>
                <w:sz w:val="22"/>
                <w:szCs w:val="22"/>
              </w:rPr>
              <w:t>FIGI: Mr Fadel Digham, Co-Rapporteur for Q1/2, Egypt (Arab Republic of)</w:t>
            </w:r>
          </w:p>
        </w:tc>
      </w:tr>
      <w:tr w:rsidR="000C60AA" w:rsidRPr="00D2161E" w14:paraId="4B93395F" w14:textId="77777777" w:rsidTr="00293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52DF18A8" w14:textId="77777777" w:rsidR="000C60AA" w:rsidRPr="000C60AA" w:rsidRDefault="000C60AA" w:rsidP="00293B39">
            <w:pPr>
              <w:spacing w:before="40" w:afterLines="40" w:after="96"/>
              <w:rPr>
                <w:rFonts w:asciiTheme="minorHAnsi" w:hAnsiTheme="minorHAnsi"/>
                <w:b w:val="0"/>
                <w:bCs w:val="0"/>
                <w:sz w:val="22"/>
                <w:szCs w:val="22"/>
              </w:rPr>
            </w:pPr>
          </w:p>
        </w:tc>
        <w:tc>
          <w:tcPr>
            <w:tcW w:w="10080" w:type="dxa"/>
            <w:gridSpan w:val="2"/>
          </w:tcPr>
          <w:p w14:paraId="53C1C444" w14:textId="77777777" w:rsidR="000C60AA" w:rsidRPr="000C60AA" w:rsidRDefault="000C60AA" w:rsidP="00293B39">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C60AA">
              <w:rPr>
                <w:rFonts w:asciiTheme="minorHAnsi" w:hAnsiTheme="minorHAnsi"/>
                <w:sz w:val="22"/>
                <w:szCs w:val="22"/>
              </w:rPr>
              <w:t>PRIDA: Mr Haim Mazar, Co-Rapporteur for Q7/2, ATDI (France)</w:t>
            </w:r>
          </w:p>
        </w:tc>
      </w:tr>
      <w:tr w:rsidR="000C60AA" w:rsidRPr="00D2161E" w14:paraId="673A3EB7" w14:textId="77777777" w:rsidTr="00293B39">
        <w:trPr>
          <w:trHeight w:val="521"/>
        </w:trPr>
        <w:tc>
          <w:tcPr>
            <w:cnfStyle w:val="001000000000" w:firstRow="0" w:lastRow="0" w:firstColumn="1" w:lastColumn="0" w:oddVBand="0" w:evenVBand="0" w:oddHBand="0" w:evenHBand="0" w:firstRowFirstColumn="0" w:firstRowLastColumn="0" w:lastRowFirstColumn="0" w:lastRowLastColumn="0"/>
            <w:tcW w:w="3870" w:type="dxa"/>
          </w:tcPr>
          <w:p w14:paraId="6A0CD517" w14:textId="77777777" w:rsidR="000C60AA" w:rsidRPr="000C60AA" w:rsidRDefault="000C60AA" w:rsidP="00293B39">
            <w:pPr>
              <w:spacing w:before="40" w:afterLines="40" w:after="96"/>
              <w:rPr>
                <w:rFonts w:asciiTheme="minorHAnsi" w:hAnsiTheme="minorHAnsi"/>
                <w:b w:val="0"/>
                <w:bCs w:val="0"/>
                <w:sz w:val="22"/>
                <w:szCs w:val="22"/>
              </w:rPr>
            </w:pPr>
            <w:r w:rsidRPr="000C60AA">
              <w:rPr>
                <w:rFonts w:asciiTheme="minorHAnsi" w:hAnsiTheme="minorHAnsi"/>
                <w:b w:val="0"/>
                <w:bCs w:val="0"/>
                <w:sz w:val="22"/>
                <w:szCs w:val="22"/>
              </w:rPr>
              <w:t>WTDC Resolution 9</w:t>
            </w:r>
          </w:p>
        </w:tc>
        <w:tc>
          <w:tcPr>
            <w:tcW w:w="5220" w:type="dxa"/>
          </w:tcPr>
          <w:p w14:paraId="0957BC8F" w14:textId="77777777" w:rsidR="000C60AA" w:rsidRPr="000C60AA" w:rsidRDefault="000C60AA" w:rsidP="00293B39">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C60AA">
              <w:rPr>
                <w:rFonts w:asciiTheme="minorHAnsi" w:hAnsiTheme="minorHAnsi"/>
                <w:sz w:val="22"/>
                <w:szCs w:val="22"/>
              </w:rPr>
              <w:t>Mr Roberto Hirayama, Vice-Chairman, ITU-D SG1 &amp; Rapporteur for Q2/1, Brazil</w:t>
            </w:r>
          </w:p>
        </w:tc>
        <w:tc>
          <w:tcPr>
            <w:tcW w:w="4860" w:type="dxa"/>
          </w:tcPr>
          <w:p w14:paraId="05E96E54" w14:textId="77777777" w:rsidR="000C60AA" w:rsidRPr="000C60AA" w:rsidRDefault="000C60AA" w:rsidP="00293B39">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C60AA">
              <w:rPr>
                <w:rFonts w:asciiTheme="minorHAnsi" w:hAnsiTheme="minorHAnsi"/>
                <w:sz w:val="22"/>
                <w:szCs w:val="22"/>
              </w:rPr>
              <w:t>Mr Fadel Digham, Co-Rapporteur for Q1/2, Egypt (Arab Republic of)</w:t>
            </w:r>
          </w:p>
        </w:tc>
      </w:tr>
    </w:tbl>
    <w:p w14:paraId="37A60B8E" w14:textId="77777777" w:rsidR="00A56D22" w:rsidRDefault="00A56D22" w:rsidP="00991B13">
      <w:pPr>
        <w:rPr>
          <w:lang w:val="es-ES_tradnl"/>
        </w:rPr>
        <w:sectPr w:rsidR="00A56D22" w:rsidSect="00A56D22">
          <w:headerReference w:type="default" r:id="rId78"/>
          <w:footerReference w:type="default" r:id="rId79"/>
          <w:headerReference w:type="first" r:id="rId80"/>
          <w:footerReference w:type="first" r:id="rId81"/>
          <w:pgSz w:w="16838" w:h="11906" w:orient="landscape" w:code="9"/>
          <w:pgMar w:top="1134" w:right="1418" w:bottom="1134" w:left="1418" w:header="709" w:footer="709" w:gutter="0"/>
          <w:cols w:space="708"/>
          <w:titlePg/>
          <w:docGrid w:linePitch="360"/>
        </w:sectPr>
      </w:pPr>
    </w:p>
    <w:p w14:paraId="019D3411" w14:textId="77777777" w:rsidR="000C60AA" w:rsidRPr="00400299" w:rsidRDefault="000C60AA" w:rsidP="000C60AA">
      <w:pPr>
        <w:pStyle w:val="Header"/>
        <w:spacing w:before="120" w:after="120"/>
        <w:jc w:val="left"/>
        <w:rPr>
          <w:b/>
          <w:bCs/>
          <w:sz w:val="24"/>
          <w:szCs w:val="24"/>
          <w:lang w:val="en-GB"/>
        </w:rPr>
      </w:pPr>
      <w:r w:rsidRPr="00400299">
        <w:rPr>
          <w:b/>
          <w:bCs/>
          <w:sz w:val="24"/>
          <w:szCs w:val="24"/>
          <w:lang w:val="en-GB"/>
        </w:rPr>
        <w:lastRenderedPageBreak/>
        <w:t>Annex 3: Regional Action Guideline for ITU-D SG Vice Chairs</w:t>
      </w:r>
    </w:p>
    <w:p w14:paraId="06E31BCA" w14:textId="77777777" w:rsidR="000C60AA" w:rsidRPr="00400299" w:rsidRDefault="000C60AA" w:rsidP="000C60AA">
      <w:pPr>
        <w:spacing w:after="120"/>
        <w:rPr>
          <w:rFonts w:cstheme="minorHAnsi"/>
          <w:b/>
          <w:bCs/>
          <w:szCs w:val="24"/>
        </w:rPr>
      </w:pPr>
      <w:r w:rsidRPr="00400299">
        <w:rPr>
          <w:rFonts w:cstheme="minorHAnsi"/>
          <w:b/>
          <w:bCs/>
          <w:szCs w:val="24"/>
        </w:rPr>
        <w:t xml:space="preserve">Background </w:t>
      </w:r>
    </w:p>
    <w:p w14:paraId="51ADBCEB" w14:textId="77777777" w:rsidR="000C60AA" w:rsidRPr="00400299" w:rsidRDefault="000C60AA" w:rsidP="000C60AA">
      <w:pPr>
        <w:spacing w:after="120"/>
        <w:rPr>
          <w:rFonts w:cstheme="minorHAnsi"/>
          <w:szCs w:val="24"/>
        </w:rPr>
      </w:pPr>
      <w:r w:rsidRPr="00400299">
        <w:rPr>
          <w:rFonts w:cstheme="minorHAnsi"/>
          <w:szCs w:val="24"/>
        </w:rPr>
        <w:t xml:space="preserve">At the Joint SG1 and SG2 Management e-meeting held on 4 August 2020, a question was raised on the procedure and methodology </w:t>
      </w:r>
      <w:r w:rsidRPr="00400299">
        <w:rPr>
          <w:rFonts w:cstheme="minorHAnsi"/>
          <w:b/>
          <w:bCs/>
          <w:szCs w:val="24"/>
        </w:rPr>
        <w:t>how collaboration with study Questions with regional preparatory processes can be done in an effective manner</w:t>
      </w:r>
      <w:r w:rsidRPr="00400299">
        <w:rPr>
          <w:rFonts w:cstheme="minorHAnsi"/>
          <w:szCs w:val="24"/>
        </w:rPr>
        <w:t xml:space="preserve">. It was decided in the same e-meeting that the SG Chairs and the SG Secretariat will prepare a guideline explaining what the expected procedure would be to address this topic. </w:t>
      </w:r>
    </w:p>
    <w:p w14:paraId="113572FB" w14:textId="77777777" w:rsidR="000C60AA" w:rsidRPr="00400299" w:rsidRDefault="000C60AA" w:rsidP="000C60AA">
      <w:pPr>
        <w:spacing w:after="120"/>
        <w:rPr>
          <w:rFonts w:cstheme="minorHAnsi"/>
          <w:szCs w:val="24"/>
        </w:rPr>
      </w:pPr>
      <w:r w:rsidRPr="00400299">
        <w:rPr>
          <w:rFonts w:cstheme="minorHAnsi"/>
          <w:szCs w:val="24"/>
        </w:rPr>
        <w:t>At the SG1 management e-meeting held on 4 August 2020, the need for more guidance were raised as followed:</w:t>
      </w:r>
    </w:p>
    <w:p w14:paraId="4A88BCAF" w14:textId="77777777" w:rsidR="000C60AA" w:rsidRPr="00400299" w:rsidRDefault="000C60AA" w:rsidP="000C60AA">
      <w:pPr>
        <w:pStyle w:val="ListParagraph"/>
        <w:numPr>
          <w:ilvl w:val="0"/>
          <w:numId w:val="13"/>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 xml:space="preserve">from TDAG WG-RDTP (Working group on Resolutions, Declaration and Thematic Priorities) to be able to </w:t>
      </w:r>
      <w:r w:rsidRPr="00400299">
        <w:rPr>
          <w:rFonts w:cstheme="minorHAnsi"/>
          <w:b/>
          <w:bCs/>
          <w:szCs w:val="24"/>
        </w:rPr>
        <w:t>progress on Future of Questions</w:t>
      </w:r>
      <w:r w:rsidRPr="00400299">
        <w:rPr>
          <w:rFonts w:cstheme="minorHAnsi"/>
          <w:szCs w:val="24"/>
        </w:rPr>
        <w:t xml:space="preserve"> </w:t>
      </w:r>
    </w:p>
    <w:p w14:paraId="7ABB5392" w14:textId="77777777" w:rsidR="000C60AA" w:rsidRPr="00400299" w:rsidRDefault="000C60AA" w:rsidP="000C60AA">
      <w:pPr>
        <w:pStyle w:val="ListParagraph"/>
        <w:numPr>
          <w:ilvl w:val="0"/>
          <w:numId w:val="13"/>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 xml:space="preserve">from TDAG working group and ITU-D secretariat on how vice chair for regions can work within the ambit of ITU-D SG rules </w:t>
      </w:r>
      <w:r w:rsidRPr="00400299">
        <w:rPr>
          <w:rFonts w:cstheme="minorHAnsi"/>
          <w:b/>
          <w:bCs/>
          <w:szCs w:val="24"/>
        </w:rPr>
        <w:t>to activate regional engagement in ITU-D SG and, in return provide relevant ITU-D SG products to the countries in each region</w:t>
      </w:r>
      <w:r w:rsidRPr="00400299">
        <w:rPr>
          <w:rFonts w:cstheme="minorHAnsi"/>
          <w:szCs w:val="24"/>
        </w:rPr>
        <w:t>.</w:t>
      </w:r>
    </w:p>
    <w:p w14:paraId="7F820B9C" w14:textId="77777777" w:rsidR="000C60AA" w:rsidRPr="00400299" w:rsidRDefault="000C60AA" w:rsidP="000C60AA">
      <w:pPr>
        <w:spacing w:after="120"/>
        <w:rPr>
          <w:rFonts w:cstheme="minorHAnsi"/>
          <w:b/>
          <w:bCs/>
          <w:szCs w:val="24"/>
        </w:rPr>
      </w:pPr>
      <w:r w:rsidRPr="00400299">
        <w:rPr>
          <w:rFonts w:cstheme="minorHAnsi"/>
          <w:b/>
          <w:bCs/>
          <w:szCs w:val="24"/>
        </w:rPr>
        <w:t xml:space="preserve">Expected Results </w:t>
      </w:r>
    </w:p>
    <w:p w14:paraId="3B045E60" w14:textId="77777777" w:rsidR="000C60AA" w:rsidRPr="00400299" w:rsidRDefault="000C60AA" w:rsidP="000C60AA">
      <w:pPr>
        <w:pStyle w:val="ListParagraph"/>
        <w:numPr>
          <w:ilvl w:val="0"/>
          <w:numId w:val="17"/>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 xml:space="preserve">Meaningful regional (and country level inputs) on Future of Questions, </w:t>
      </w:r>
      <w:r w:rsidRPr="00400299">
        <w:rPr>
          <w:rFonts w:cstheme="minorHAnsi"/>
          <w:b/>
          <w:bCs/>
          <w:szCs w:val="24"/>
        </w:rPr>
        <w:t>submitted</w:t>
      </w:r>
      <w:r w:rsidRPr="00400299">
        <w:rPr>
          <w:rFonts w:cstheme="minorHAnsi"/>
          <w:szCs w:val="24"/>
        </w:rPr>
        <w:t xml:space="preserve"> through TDAG WG-RDTP (and eventually to WTDC), which </w:t>
      </w:r>
    </w:p>
    <w:p w14:paraId="31A568B6" w14:textId="77777777" w:rsidR="000C60AA" w:rsidRPr="00400299" w:rsidRDefault="000C60AA" w:rsidP="000C60AA">
      <w:pPr>
        <w:pStyle w:val="ListParagraph"/>
        <w:numPr>
          <w:ilvl w:val="1"/>
          <w:numId w:val="17"/>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 xml:space="preserve">are aligned with thematic clusters of BDT </w:t>
      </w:r>
    </w:p>
    <w:p w14:paraId="31AECDCF" w14:textId="77777777" w:rsidR="000C60AA" w:rsidRPr="00400299" w:rsidRDefault="000C60AA" w:rsidP="000C60AA">
      <w:pPr>
        <w:pStyle w:val="ListParagraph"/>
        <w:numPr>
          <w:ilvl w:val="1"/>
          <w:numId w:val="17"/>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 xml:space="preserve">address specific regional priorities which mirror the needs of region and countries </w:t>
      </w:r>
    </w:p>
    <w:p w14:paraId="1A1A40D0" w14:textId="77777777" w:rsidR="000C60AA" w:rsidRPr="00400299" w:rsidRDefault="000C60AA" w:rsidP="000C60AA">
      <w:pPr>
        <w:pStyle w:val="ListParagraph"/>
        <w:numPr>
          <w:ilvl w:val="1"/>
          <w:numId w:val="17"/>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optimise the effectiveness and efficiency of ITU-D SG as a vehicle for ICT development through a practical approach including a reasonable number of questions focussed on the SG mandate and addressing current as well as emerging ICT developmental issues</w:t>
      </w:r>
    </w:p>
    <w:p w14:paraId="7C353164" w14:textId="77777777" w:rsidR="000C60AA" w:rsidRPr="00400299" w:rsidRDefault="000C60AA" w:rsidP="000C60AA">
      <w:pPr>
        <w:pStyle w:val="ListParagraph"/>
        <w:spacing w:after="120"/>
        <w:ind w:left="1080"/>
        <w:contextualSpacing w:val="0"/>
        <w:rPr>
          <w:rFonts w:cstheme="minorHAnsi"/>
          <w:szCs w:val="24"/>
        </w:rPr>
      </w:pPr>
      <w:r w:rsidRPr="00400299">
        <w:rPr>
          <w:rFonts w:cstheme="minorHAnsi"/>
          <w:szCs w:val="24"/>
        </w:rPr>
        <w:t xml:space="preserve">influencing </w:t>
      </w:r>
    </w:p>
    <w:p w14:paraId="1FB4D49F" w14:textId="77777777" w:rsidR="000C60AA" w:rsidRPr="00400299" w:rsidRDefault="000C60AA" w:rsidP="000C60AA">
      <w:pPr>
        <w:pStyle w:val="ListParagraph"/>
        <w:numPr>
          <w:ilvl w:val="0"/>
          <w:numId w:val="17"/>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 xml:space="preserve">Practical channels of collaboration at regional level </w:t>
      </w:r>
      <w:r w:rsidRPr="00400299">
        <w:rPr>
          <w:rFonts w:cstheme="minorHAnsi"/>
          <w:b/>
          <w:bCs/>
          <w:szCs w:val="24"/>
        </w:rPr>
        <w:t>used</w:t>
      </w:r>
      <w:r w:rsidRPr="00400299">
        <w:rPr>
          <w:rFonts w:cstheme="minorHAnsi"/>
          <w:szCs w:val="24"/>
        </w:rPr>
        <w:t xml:space="preserve"> whereby ITU-D SGs is a relevant vehicle to further the work of BDT in ICT development for each regional and each country in the regions [synergies and enhanced working methods] through</w:t>
      </w:r>
    </w:p>
    <w:p w14:paraId="774DA502" w14:textId="77777777" w:rsidR="000C60AA" w:rsidRPr="00400299" w:rsidRDefault="000C60AA" w:rsidP="000C60AA">
      <w:pPr>
        <w:pStyle w:val="ListParagraph"/>
        <w:numPr>
          <w:ilvl w:val="1"/>
          <w:numId w:val="17"/>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Identification of active contributors in SG Questions who provide contributions (in next cycle) on pertinent actions happening in countries on the ICT development front, which help to enrich ITU-D SG case study library &amp; lessons learnt compendium, develop SG Question annual deliverables, provide inputs for SG Question output reports, and participate in ITU-D SG workshops/webinars and beyond (other ITU events)</w:t>
      </w:r>
    </w:p>
    <w:p w14:paraId="78C04857" w14:textId="77777777" w:rsidR="000C60AA" w:rsidRPr="00400299" w:rsidRDefault="000C60AA" w:rsidP="000C60AA">
      <w:pPr>
        <w:pStyle w:val="ListParagraph"/>
        <w:numPr>
          <w:ilvl w:val="1"/>
          <w:numId w:val="17"/>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Agile engagement of ITU-D SG management team members (can start now) with relevant experience and expertise in projects, workshops and other developmental actions</w:t>
      </w:r>
    </w:p>
    <w:p w14:paraId="03A4334F" w14:textId="77777777" w:rsidR="000C60AA" w:rsidRPr="00400299" w:rsidRDefault="000C60AA" w:rsidP="000C60AA">
      <w:pPr>
        <w:pStyle w:val="ListParagraph"/>
        <w:numPr>
          <w:ilvl w:val="1"/>
          <w:numId w:val="17"/>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Matching of ITU-D SG participants (can start now) who have solutions, experience and assistance to provide (as proposed in their contributions) to those who have such needs</w:t>
      </w:r>
    </w:p>
    <w:p w14:paraId="4D51215C" w14:textId="77777777" w:rsidR="000C60AA" w:rsidRPr="00400299" w:rsidRDefault="000C60AA" w:rsidP="000C60AA">
      <w:pPr>
        <w:spacing w:after="120"/>
        <w:rPr>
          <w:rFonts w:cstheme="minorHAnsi"/>
          <w:b/>
          <w:bCs/>
          <w:szCs w:val="24"/>
        </w:rPr>
      </w:pPr>
      <w:r w:rsidRPr="00400299">
        <w:rPr>
          <w:rFonts w:cstheme="minorHAnsi"/>
          <w:b/>
          <w:bCs/>
          <w:szCs w:val="24"/>
        </w:rPr>
        <w:t>Guidelines</w:t>
      </w:r>
    </w:p>
    <w:p w14:paraId="3C79A116" w14:textId="77777777" w:rsidR="000C60AA" w:rsidRPr="00400299" w:rsidRDefault="000C60AA" w:rsidP="000C60AA">
      <w:pPr>
        <w:pStyle w:val="ListParagraph"/>
        <w:numPr>
          <w:ilvl w:val="0"/>
          <w:numId w:val="18"/>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 xml:space="preserve">ITU-D study group secretariat can support by connecting Vice Chairs to ITU regional office through an </w:t>
      </w:r>
      <w:r w:rsidRPr="00400299">
        <w:rPr>
          <w:rFonts w:cstheme="minorHAnsi"/>
          <w:b/>
          <w:bCs/>
          <w:szCs w:val="24"/>
        </w:rPr>
        <w:t>introductory emeeting or email</w:t>
      </w:r>
      <w:r w:rsidRPr="00400299">
        <w:rPr>
          <w:rFonts w:cstheme="minorHAnsi"/>
          <w:szCs w:val="24"/>
        </w:rPr>
        <w:t xml:space="preserve"> where more guidance on how to engage at </w:t>
      </w:r>
      <w:r w:rsidRPr="00400299">
        <w:rPr>
          <w:rFonts w:cstheme="minorHAnsi"/>
          <w:szCs w:val="24"/>
        </w:rPr>
        <w:lastRenderedPageBreak/>
        <w:t xml:space="preserve">regional group level can be discussed and agreed upon. Updates on RDFs, RPMs and ITU Regional actions can be also obtained (and a mechanism for regular updates agreed upon). </w:t>
      </w:r>
    </w:p>
    <w:p w14:paraId="21259A97" w14:textId="77777777" w:rsidR="000C60AA" w:rsidRDefault="000C60AA" w:rsidP="000C60AA">
      <w:pPr>
        <w:pStyle w:val="ListParagraph"/>
        <w:numPr>
          <w:ilvl w:val="1"/>
          <w:numId w:val="18"/>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 xml:space="preserve">A first meeting is needed soon for each region so that Vice chairs can work with Regional Office on TDAG WG-RDTP aspects to provide inputs to Dr Sharafat’s report to be submitted by November 2020. </w:t>
      </w:r>
      <w:bookmarkStart w:id="21" w:name="_Hlk49938169"/>
      <w:r w:rsidRPr="00400299">
        <w:rPr>
          <w:rFonts w:cstheme="minorHAnsi"/>
          <w:szCs w:val="24"/>
        </w:rPr>
        <w:t>Coordinators from ITU-D study groups for TDAG WG-RDTP</w:t>
      </w:r>
      <w:bookmarkEnd w:id="21"/>
      <w:r w:rsidRPr="00400299">
        <w:rPr>
          <w:rFonts w:cstheme="minorHAnsi"/>
          <w:szCs w:val="24"/>
        </w:rPr>
        <w:t xml:space="preserve"> aspects are listed in the next table.</w:t>
      </w:r>
    </w:p>
    <w:p w14:paraId="3AA86547" w14:textId="77777777" w:rsidR="000C60AA" w:rsidRPr="00400299" w:rsidRDefault="000C60AA" w:rsidP="000C60AA">
      <w:pPr>
        <w:spacing w:after="120"/>
        <w:jc w:val="center"/>
        <w:rPr>
          <w:rFonts w:eastAsiaTheme="minorHAnsi" w:cstheme="minorHAnsi"/>
          <w:b/>
          <w:bCs/>
          <w:szCs w:val="24"/>
        </w:rPr>
      </w:pPr>
      <w:r w:rsidRPr="00400299">
        <w:rPr>
          <w:rFonts w:cstheme="minorHAnsi"/>
          <w:b/>
          <w:bCs/>
          <w:szCs w:val="24"/>
        </w:rPr>
        <w:t>Table 1 : Coordinators from ITU-D study groups for TDAG WG-RDTP</w:t>
      </w:r>
    </w:p>
    <w:tbl>
      <w:tblPr>
        <w:tblStyle w:val="GridTable5Dark-Accent1"/>
        <w:tblW w:w="0" w:type="auto"/>
        <w:tblLook w:val="04A0" w:firstRow="1" w:lastRow="0" w:firstColumn="1" w:lastColumn="0" w:noHBand="0" w:noVBand="1"/>
      </w:tblPr>
      <w:tblGrid>
        <w:gridCol w:w="2772"/>
        <w:gridCol w:w="2767"/>
        <w:gridCol w:w="2767"/>
      </w:tblGrid>
      <w:tr w:rsidR="000C60AA" w:rsidRPr="00BC2F1C" w14:paraId="569D607D" w14:textId="77777777" w:rsidTr="00E76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69422723" w14:textId="77777777" w:rsidR="000C60AA" w:rsidRPr="00BC2F1C" w:rsidRDefault="000C60AA" w:rsidP="00E76707">
            <w:pPr>
              <w:spacing w:before="40" w:afterLines="40" w:after="96"/>
              <w:rPr>
                <w:rFonts w:cstheme="minorHAnsi"/>
                <w:sz w:val="22"/>
              </w:rPr>
            </w:pPr>
            <w:r w:rsidRPr="00BC2F1C">
              <w:rPr>
                <w:rFonts w:cstheme="minorHAnsi"/>
                <w:sz w:val="22"/>
              </w:rPr>
              <w:t>Item</w:t>
            </w:r>
          </w:p>
        </w:tc>
        <w:tc>
          <w:tcPr>
            <w:tcW w:w="2767" w:type="dxa"/>
          </w:tcPr>
          <w:p w14:paraId="29E45B75" w14:textId="77777777" w:rsidR="000C60AA" w:rsidRPr="00BC2F1C" w:rsidRDefault="000C60AA" w:rsidP="00E76707">
            <w:pPr>
              <w:spacing w:before="40" w:afterLines="40" w:after="96"/>
              <w:cnfStyle w:val="100000000000" w:firstRow="1" w:lastRow="0" w:firstColumn="0" w:lastColumn="0" w:oddVBand="0" w:evenVBand="0" w:oddHBand="0" w:evenHBand="0" w:firstRowFirstColumn="0" w:firstRowLastColumn="0" w:lastRowFirstColumn="0" w:lastRowLastColumn="0"/>
              <w:rPr>
                <w:rFonts w:cstheme="minorHAnsi"/>
                <w:sz w:val="22"/>
              </w:rPr>
            </w:pPr>
            <w:r w:rsidRPr="00BC2F1C">
              <w:rPr>
                <w:rFonts w:cstheme="minorHAnsi"/>
                <w:sz w:val="22"/>
              </w:rPr>
              <w:t>SG1 Coordinator</w:t>
            </w:r>
          </w:p>
        </w:tc>
        <w:tc>
          <w:tcPr>
            <w:tcW w:w="2767" w:type="dxa"/>
          </w:tcPr>
          <w:p w14:paraId="38956701" w14:textId="77777777" w:rsidR="000C60AA" w:rsidRPr="00BC2F1C" w:rsidRDefault="000C60AA" w:rsidP="00E76707">
            <w:pPr>
              <w:spacing w:before="40" w:afterLines="40" w:after="96"/>
              <w:cnfStyle w:val="100000000000" w:firstRow="1" w:lastRow="0" w:firstColumn="0" w:lastColumn="0" w:oddVBand="0" w:evenVBand="0" w:oddHBand="0" w:evenHBand="0" w:firstRowFirstColumn="0" w:firstRowLastColumn="0" w:lastRowFirstColumn="0" w:lastRowLastColumn="0"/>
              <w:rPr>
                <w:rFonts w:cstheme="minorHAnsi"/>
                <w:sz w:val="22"/>
              </w:rPr>
            </w:pPr>
            <w:r w:rsidRPr="00BC2F1C">
              <w:rPr>
                <w:rFonts w:cstheme="minorHAnsi"/>
                <w:sz w:val="22"/>
              </w:rPr>
              <w:t>SG2 Coordinator</w:t>
            </w:r>
          </w:p>
        </w:tc>
      </w:tr>
      <w:tr w:rsidR="000C60AA" w:rsidRPr="00BC2F1C" w14:paraId="59A83233" w14:textId="77777777" w:rsidTr="00E76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hideMark/>
          </w:tcPr>
          <w:p w14:paraId="6E8B6E0E" w14:textId="77777777" w:rsidR="000C60AA" w:rsidRPr="00BC2F1C" w:rsidRDefault="000C60AA" w:rsidP="00E76707">
            <w:pPr>
              <w:spacing w:before="40" w:afterLines="40" w:after="96"/>
              <w:rPr>
                <w:rFonts w:cstheme="minorHAnsi"/>
                <w:sz w:val="22"/>
              </w:rPr>
            </w:pPr>
            <w:r w:rsidRPr="00BC2F1C">
              <w:rPr>
                <w:rFonts w:cstheme="minorHAnsi"/>
                <w:sz w:val="22"/>
              </w:rPr>
              <w:t>WTDC Res 9.</w:t>
            </w:r>
          </w:p>
        </w:tc>
        <w:tc>
          <w:tcPr>
            <w:tcW w:w="2767" w:type="dxa"/>
            <w:hideMark/>
          </w:tcPr>
          <w:p w14:paraId="7609F656" w14:textId="77777777" w:rsidR="000C60AA" w:rsidRPr="00BC2F1C" w:rsidRDefault="000C60AA" w:rsidP="00E76707">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r w:rsidRPr="00BC2F1C">
              <w:rPr>
                <w:rFonts w:cstheme="minorHAnsi"/>
                <w:sz w:val="22"/>
              </w:rPr>
              <w:t>Mr Roberto Hirayama (Brazil, SG1 Vice-Chair, Q2/1 Rapporteur)</w:t>
            </w:r>
          </w:p>
        </w:tc>
        <w:tc>
          <w:tcPr>
            <w:tcW w:w="2767" w:type="dxa"/>
            <w:hideMark/>
          </w:tcPr>
          <w:p w14:paraId="773C26C4" w14:textId="77777777" w:rsidR="000C60AA" w:rsidRPr="00BC2F1C" w:rsidRDefault="000C60AA" w:rsidP="00E76707">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r w:rsidRPr="00BC2F1C">
              <w:rPr>
                <w:rFonts w:cstheme="minorHAnsi"/>
                <w:sz w:val="22"/>
              </w:rPr>
              <w:t>Mr Fadel Digham (Egypt, Q1/2 Co-Rapporteur)</w:t>
            </w:r>
          </w:p>
        </w:tc>
      </w:tr>
      <w:tr w:rsidR="000C60AA" w:rsidRPr="00BC2F1C" w14:paraId="4968606C" w14:textId="77777777" w:rsidTr="00E76707">
        <w:tc>
          <w:tcPr>
            <w:cnfStyle w:val="001000000000" w:firstRow="0" w:lastRow="0" w:firstColumn="1" w:lastColumn="0" w:oddVBand="0" w:evenVBand="0" w:oddHBand="0" w:evenHBand="0" w:firstRowFirstColumn="0" w:firstRowLastColumn="0" w:lastRowFirstColumn="0" w:lastRowLastColumn="0"/>
            <w:tcW w:w="2772" w:type="dxa"/>
            <w:hideMark/>
          </w:tcPr>
          <w:p w14:paraId="249AB841" w14:textId="77777777" w:rsidR="000C60AA" w:rsidRPr="00BC2F1C" w:rsidRDefault="000C60AA" w:rsidP="00E76707">
            <w:pPr>
              <w:spacing w:before="40" w:afterLines="40" w:after="96"/>
              <w:rPr>
                <w:rFonts w:cstheme="minorHAnsi"/>
                <w:sz w:val="22"/>
              </w:rPr>
            </w:pPr>
            <w:r w:rsidRPr="00BC2F1C">
              <w:rPr>
                <w:rFonts w:cstheme="minorHAnsi"/>
                <w:sz w:val="22"/>
              </w:rPr>
              <w:t xml:space="preserve">Working Methods </w:t>
            </w:r>
          </w:p>
        </w:tc>
        <w:tc>
          <w:tcPr>
            <w:tcW w:w="2767" w:type="dxa"/>
            <w:hideMark/>
          </w:tcPr>
          <w:p w14:paraId="5E9B5467" w14:textId="77777777" w:rsidR="000C60AA" w:rsidRPr="00BC2F1C" w:rsidRDefault="000C60AA" w:rsidP="00E76707">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sz w:val="22"/>
              </w:rPr>
            </w:pPr>
            <w:r w:rsidRPr="00BC2F1C">
              <w:rPr>
                <w:rFonts w:cstheme="minorHAnsi"/>
                <w:sz w:val="22"/>
              </w:rPr>
              <w:t>Ms Regina Fleur Assoumou Bessou (Cote D’Ivoire, SG1 Chair) and Mr Arseny Plossky (Russian Federation, Q4/1 Rapporteur)</w:t>
            </w:r>
          </w:p>
        </w:tc>
        <w:tc>
          <w:tcPr>
            <w:tcW w:w="2767" w:type="dxa"/>
            <w:hideMark/>
          </w:tcPr>
          <w:p w14:paraId="0801D581" w14:textId="77777777" w:rsidR="000C60AA" w:rsidRPr="00BC2F1C" w:rsidRDefault="000C60AA" w:rsidP="00E76707">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sz w:val="22"/>
              </w:rPr>
            </w:pPr>
            <w:r w:rsidRPr="00BC2F1C">
              <w:rPr>
                <w:rFonts w:cstheme="minorHAnsi"/>
                <w:sz w:val="22"/>
              </w:rPr>
              <w:t>Ms Alina Modan (Romania, SG2 Vice-Chair)</w:t>
            </w:r>
          </w:p>
        </w:tc>
      </w:tr>
      <w:tr w:rsidR="000C60AA" w:rsidRPr="00BC2F1C" w14:paraId="0429AF71" w14:textId="77777777" w:rsidTr="00E76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hideMark/>
          </w:tcPr>
          <w:p w14:paraId="4447EFAB" w14:textId="77777777" w:rsidR="000C60AA" w:rsidRPr="00BC2F1C" w:rsidRDefault="000C60AA" w:rsidP="00E76707">
            <w:pPr>
              <w:spacing w:before="40" w:afterLines="40" w:after="96"/>
              <w:rPr>
                <w:rFonts w:cstheme="minorHAnsi"/>
                <w:sz w:val="22"/>
              </w:rPr>
            </w:pPr>
            <w:r w:rsidRPr="00BC2F1C">
              <w:rPr>
                <w:rFonts w:cstheme="minorHAnsi"/>
                <w:sz w:val="22"/>
              </w:rPr>
              <w:t>Synergies of future study Questions with regional preparatory processes</w:t>
            </w:r>
          </w:p>
        </w:tc>
        <w:tc>
          <w:tcPr>
            <w:tcW w:w="2767" w:type="dxa"/>
            <w:hideMark/>
          </w:tcPr>
          <w:p w14:paraId="16C24432" w14:textId="77777777" w:rsidR="000C60AA" w:rsidRPr="00BC2F1C" w:rsidRDefault="000C60AA" w:rsidP="00E76707">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r w:rsidRPr="00BC2F1C">
              <w:rPr>
                <w:rFonts w:cstheme="minorHAnsi"/>
                <w:sz w:val="22"/>
              </w:rPr>
              <w:t>Lead: Mr Roberto Hirayama (Brazil, SG1 Vice-Chair, Q2/1 Rapporteur)</w:t>
            </w:r>
          </w:p>
          <w:p w14:paraId="35BEFA2C" w14:textId="77777777" w:rsidR="000C60AA" w:rsidRPr="00BC2F1C" w:rsidRDefault="000C60AA" w:rsidP="00E76707">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r w:rsidRPr="00BC2F1C">
              <w:rPr>
                <w:rFonts w:cstheme="minorHAnsi"/>
                <w:sz w:val="22"/>
              </w:rPr>
              <w:t>Other SG1 Vice-Chairs to support for each region</w:t>
            </w:r>
          </w:p>
        </w:tc>
        <w:tc>
          <w:tcPr>
            <w:tcW w:w="2767" w:type="dxa"/>
            <w:hideMark/>
          </w:tcPr>
          <w:p w14:paraId="7A9032D0" w14:textId="77777777" w:rsidR="000C60AA" w:rsidRPr="00BC2F1C" w:rsidRDefault="000C60AA" w:rsidP="00E76707">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r w:rsidRPr="00BC2F1C">
              <w:rPr>
                <w:rFonts w:cstheme="minorHAnsi"/>
                <w:sz w:val="22"/>
              </w:rPr>
              <w:t>Lead: Ms Maria Bolshakova (Russian Federation, SG2 Vice-Chair, Q3/2 Vice-Rapporteur)</w:t>
            </w:r>
          </w:p>
          <w:p w14:paraId="08FA44AF" w14:textId="77777777" w:rsidR="000C60AA" w:rsidRPr="00BC2F1C" w:rsidRDefault="000C60AA" w:rsidP="00E76707">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r w:rsidRPr="00BC2F1C">
              <w:rPr>
                <w:rFonts w:cstheme="minorHAnsi"/>
                <w:sz w:val="22"/>
              </w:rPr>
              <w:t>Other SG2 Vice-Chairs to support for each region</w:t>
            </w:r>
          </w:p>
        </w:tc>
      </w:tr>
      <w:tr w:rsidR="000C60AA" w:rsidRPr="00BC2F1C" w14:paraId="43C2AFC9" w14:textId="77777777" w:rsidTr="00E76707">
        <w:tc>
          <w:tcPr>
            <w:cnfStyle w:val="001000000000" w:firstRow="0" w:lastRow="0" w:firstColumn="1" w:lastColumn="0" w:oddVBand="0" w:evenVBand="0" w:oddHBand="0" w:evenHBand="0" w:firstRowFirstColumn="0" w:firstRowLastColumn="0" w:lastRowFirstColumn="0" w:lastRowLastColumn="0"/>
            <w:tcW w:w="2772" w:type="dxa"/>
            <w:hideMark/>
          </w:tcPr>
          <w:p w14:paraId="4E3C2890" w14:textId="77777777" w:rsidR="000C60AA" w:rsidRPr="00BC2F1C" w:rsidRDefault="000C60AA" w:rsidP="00E76707">
            <w:pPr>
              <w:spacing w:before="40" w:afterLines="40" w:after="96"/>
              <w:rPr>
                <w:rFonts w:cstheme="minorHAnsi"/>
                <w:sz w:val="22"/>
              </w:rPr>
            </w:pPr>
            <w:r w:rsidRPr="00BC2F1C">
              <w:rPr>
                <w:rFonts w:cstheme="minorHAnsi"/>
                <w:sz w:val="22"/>
              </w:rPr>
              <w:t>Streamlining of WTDC Resolutions</w:t>
            </w:r>
          </w:p>
        </w:tc>
        <w:tc>
          <w:tcPr>
            <w:tcW w:w="5534" w:type="dxa"/>
            <w:gridSpan w:val="2"/>
            <w:hideMark/>
          </w:tcPr>
          <w:p w14:paraId="74ED0416" w14:textId="77777777" w:rsidR="000C60AA" w:rsidRPr="00BC2F1C" w:rsidRDefault="000C60AA" w:rsidP="00E76707">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sz w:val="22"/>
              </w:rPr>
            </w:pPr>
            <w:r w:rsidRPr="00BC2F1C">
              <w:rPr>
                <w:rFonts w:cstheme="minorHAnsi"/>
                <w:sz w:val="22"/>
              </w:rPr>
              <w:t>Mr Arseny Plossky (Russian Federation, Q4/1 Rapporteur)</w:t>
            </w:r>
          </w:p>
        </w:tc>
      </w:tr>
      <w:tr w:rsidR="000C60AA" w:rsidRPr="00BC2F1C" w14:paraId="714F17B5" w14:textId="77777777" w:rsidTr="00E76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hideMark/>
          </w:tcPr>
          <w:p w14:paraId="1EDE8C29" w14:textId="77777777" w:rsidR="000C60AA" w:rsidRPr="00BC2F1C" w:rsidRDefault="000C60AA" w:rsidP="00E76707">
            <w:pPr>
              <w:spacing w:before="40" w:afterLines="40" w:after="96"/>
              <w:rPr>
                <w:rFonts w:cstheme="minorHAnsi"/>
                <w:sz w:val="22"/>
              </w:rPr>
            </w:pPr>
            <w:r w:rsidRPr="00BC2F1C">
              <w:rPr>
                <w:rFonts w:cstheme="minorHAnsi"/>
                <w:sz w:val="22"/>
              </w:rPr>
              <w:t>Draft WTDC Declaration</w:t>
            </w:r>
          </w:p>
        </w:tc>
        <w:tc>
          <w:tcPr>
            <w:tcW w:w="2767" w:type="dxa"/>
            <w:hideMark/>
          </w:tcPr>
          <w:p w14:paraId="5AB3C813" w14:textId="77777777" w:rsidR="000C60AA" w:rsidRPr="00BC2F1C" w:rsidRDefault="000C60AA" w:rsidP="00E76707">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r w:rsidRPr="00BC2F1C">
              <w:rPr>
                <w:rFonts w:cstheme="minorHAnsi"/>
                <w:sz w:val="22"/>
              </w:rPr>
              <w:t>Ms Sameera Belal Momen Mohammad (Kuwait, SG1 Vice-Chair)</w:t>
            </w:r>
          </w:p>
        </w:tc>
        <w:tc>
          <w:tcPr>
            <w:tcW w:w="2767" w:type="dxa"/>
            <w:hideMark/>
          </w:tcPr>
          <w:p w14:paraId="3E0F702C" w14:textId="77777777" w:rsidR="000C60AA" w:rsidRPr="00BC2F1C" w:rsidRDefault="000C60AA" w:rsidP="00E76707">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r w:rsidRPr="00BC2F1C">
              <w:rPr>
                <w:rFonts w:cstheme="minorHAnsi"/>
                <w:sz w:val="22"/>
              </w:rPr>
              <w:t>Ms Amel Khiar (Algerie Telecom (Algeria), Q4/2 Vice-Rapporteur)</w:t>
            </w:r>
          </w:p>
        </w:tc>
      </w:tr>
    </w:tbl>
    <w:p w14:paraId="024D5ECA" w14:textId="77777777" w:rsidR="000C60AA" w:rsidRPr="00400299" w:rsidRDefault="000C60AA" w:rsidP="000C60AA">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Connect to and through the ITU Regional Office to identify where you can intervene on behalf of ITU-D SG and also as an ITU expert or as a country experience provider, in line with ITU Regional Office needs.</w:t>
      </w:r>
    </w:p>
    <w:p w14:paraId="6D3A0B60" w14:textId="77777777" w:rsidR="000C60AA" w:rsidRPr="00400299" w:rsidRDefault="000C60AA" w:rsidP="000C60AA">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 xml:space="preserve">Convey the message </w:t>
      </w:r>
      <w:r w:rsidRPr="00400299">
        <w:rPr>
          <w:rFonts w:cstheme="minorHAnsi"/>
          <w:b/>
          <w:bCs/>
          <w:szCs w:val="24"/>
        </w:rPr>
        <w:t>to get expected results listed in the previous section</w:t>
      </w:r>
      <w:r w:rsidRPr="00400299">
        <w:rPr>
          <w:rFonts w:cstheme="minorHAnsi"/>
          <w:szCs w:val="24"/>
        </w:rPr>
        <w:t xml:space="preserve">, in relevant meetings of regional (and sub regional) groups, in Regional Development Forum (RDF) and in Regional Preparatory Meetings (RPM). More information on them is available in </w:t>
      </w:r>
      <w:r w:rsidRPr="00400299">
        <w:rPr>
          <w:rFonts w:cstheme="minorHAnsi"/>
          <w:b/>
          <w:bCs/>
          <w:szCs w:val="24"/>
        </w:rPr>
        <w:t>Table 1 below</w:t>
      </w:r>
      <w:r w:rsidRPr="00400299">
        <w:rPr>
          <w:rFonts w:cstheme="minorHAnsi"/>
          <w:szCs w:val="24"/>
        </w:rPr>
        <w:t xml:space="preserve">. </w:t>
      </w:r>
    </w:p>
    <w:p w14:paraId="66D35138" w14:textId="77777777" w:rsidR="000C60AA" w:rsidRPr="00400299" w:rsidRDefault="000C60AA" w:rsidP="000C60AA">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 xml:space="preserve">If you need to connect to Regional Groups you may wish to go </w:t>
      </w:r>
      <w:r w:rsidRPr="00400299">
        <w:rPr>
          <w:rFonts w:cstheme="minorHAnsi"/>
          <w:b/>
          <w:bCs/>
          <w:szCs w:val="24"/>
        </w:rPr>
        <w:t>through the ITU Regional Office</w:t>
      </w:r>
      <w:r w:rsidRPr="00400299">
        <w:rPr>
          <w:rFonts w:cstheme="minorHAnsi"/>
          <w:szCs w:val="24"/>
        </w:rPr>
        <w:t>, for better coordination.</w:t>
      </w:r>
    </w:p>
    <w:p w14:paraId="53DFBF1D" w14:textId="77777777" w:rsidR="000C60AA" w:rsidRPr="00400299" w:rsidRDefault="000C60AA" w:rsidP="000C60AA">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b/>
          <w:bCs/>
          <w:szCs w:val="24"/>
        </w:rPr>
        <w:t>Attend</w:t>
      </w:r>
      <w:r w:rsidRPr="00400299">
        <w:rPr>
          <w:rFonts w:cstheme="minorHAnsi"/>
          <w:szCs w:val="24"/>
        </w:rPr>
        <w:t xml:space="preserve"> preparatory meetings of regional groups and </w:t>
      </w:r>
      <w:r w:rsidRPr="00400299">
        <w:rPr>
          <w:rFonts w:cstheme="minorHAnsi"/>
          <w:b/>
          <w:bCs/>
          <w:szCs w:val="24"/>
        </w:rPr>
        <w:t>present/submit contributions</w:t>
      </w:r>
      <w:r w:rsidRPr="00400299">
        <w:rPr>
          <w:rFonts w:cstheme="minorHAnsi"/>
          <w:szCs w:val="24"/>
        </w:rPr>
        <w:t xml:space="preserve"> where possible sharing the value that can come from ITU-D SG engagement This is to be done in coordination with ITU Regional Office.</w:t>
      </w:r>
    </w:p>
    <w:p w14:paraId="49B39958" w14:textId="77777777" w:rsidR="000C60AA" w:rsidRPr="00400299" w:rsidRDefault="000C60AA" w:rsidP="000C60AA">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 xml:space="preserve">In agreement with ITU Regional office, be </w:t>
      </w:r>
      <w:r w:rsidRPr="00400299">
        <w:rPr>
          <w:rFonts w:cstheme="minorHAnsi"/>
          <w:b/>
          <w:bCs/>
          <w:szCs w:val="24"/>
        </w:rPr>
        <w:t>a speaker/ active collaborator at yearly Regional Development Forum</w:t>
      </w:r>
      <w:r w:rsidRPr="00400299">
        <w:rPr>
          <w:rFonts w:cstheme="minorHAnsi"/>
          <w:szCs w:val="24"/>
        </w:rPr>
        <w:t xml:space="preserve"> to present ITU-D SG work (in general or on specific areas as requested) to </w:t>
      </w:r>
      <w:r w:rsidRPr="00400299">
        <w:rPr>
          <w:rFonts w:cstheme="minorHAnsi"/>
          <w:szCs w:val="24"/>
        </w:rPr>
        <w:lastRenderedPageBreak/>
        <w:t xml:space="preserve">share how ITU-D SG acts a vehicle for ICT development as explained in section 2 of expected results. </w:t>
      </w:r>
    </w:p>
    <w:p w14:paraId="0A0EAEB2" w14:textId="77777777" w:rsidR="000C60AA" w:rsidRPr="00400299" w:rsidRDefault="000C60AA" w:rsidP="000C60AA">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 xml:space="preserve">Attend the </w:t>
      </w:r>
      <w:r w:rsidRPr="00400299">
        <w:rPr>
          <w:rFonts w:cstheme="minorHAnsi"/>
          <w:b/>
          <w:bCs/>
          <w:szCs w:val="24"/>
        </w:rPr>
        <w:t>Regional Preparatory Meeting and represent ITU-D SG</w:t>
      </w:r>
      <w:r w:rsidRPr="00400299">
        <w:rPr>
          <w:rFonts w:cstheme="minorHAnsi"/>
          <w:szCs w:val="24"/>
        </w:rPr>
        <w:t xml:space="preserve"> while aligning to possibilities provided by ITU Regional office. This may involve submission of a contribution.</w:t>
      </w:r>
    </w:p>
    <w:p w14:paraId="7050A174" w14:textId="77777777" w:rsidR="000C60AA" w:rsidRPr="00400299" w:rsidRDefault="000C60AA" w:rsidP="000C60AA">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b/>
          <w:bCs/>
          <w:szCs w:val="24"/>
        </w:rPr>
        <w:t>Bring your expertise</w:t>
      </w:r>
      <w:r w:rsidRPr="00400299">
        <w:rPr>
          <w:rFonts w:cstheme="minorHAnsi"/>
          <w:szCs w:val="24"/>
        </w:rPr>
        <w:t xml:space="preserve"> in relevant projects in the region, regional workshops, webinars and other ITU actions done by the regional office and request relevant contributions be submitted at ITU-D SG level by implementing countries/event hosts.</w:t>
      </w:r>
    </w:p>
    <w:p w14:paraId="604EC138" w14:textId="77777777" w:rsidR="000C60AA" w:rsidRPr="00400299" w:rsidRDefault="000C60AA" w:rsidP="000C60AA">
      <w:pPr>
        <w:pStyle w:val="ListParagraph"/>
        <w:numPr>
          <w:ilvl w:val="1"/>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 xml:space="preserve">For specific ITU-D SG Questions, BDT regional focal points are </w:t>
      </w:r>
      <w:hyperlink r:id="rId82" w:history="1">
        <w:r w:rsidRPr="00400299">
          <w:rPr>
            <w:rStyle w:val="Hyperlink"/>
            <w:rFonts w:cstheme="minorHAnsi"/>
            <w:szCs w:val="24"/>
          </w:rPr>
          <w:t>listed here</w:t>
        </w:r>
      </w:hyperlink>
      <w:r w:rsidRPr="00400299">
        <w:rPr>
          <w:rFonts w:cstheme="minorHAnsi"/>
          <w:szCs w:val="24"/>
        </w:rPr>
        <w:t xml:space="preserve"> can support where needed.</w:t>
      </w:r>
    </w:p>
    <w:p w14:paraId="485778B4" w14:textId="77777777" w:rsidR="000C60AA" w:rsidRPr="00400299" w:rsidRDefault="000C60AA" w:rsidP="000C60AA">
      <w:pPr>
        <w:pStyle w:val="ListParagraph"/>
        <w:numPr>
          <w:ilvl w:val="1"/>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For specific ITU projects, kindly liaise via ITU-D SG secretariat for guidance to the relevant ITU regional colleague.</w:t>
      </w:r>
    </w:p>
    <w:p w14:paraId="5EBE78CA" w14:textId="77777777" w:rsidR="000C60AA" w:rsidRPr="00400299" w:rsidRDefault="000C60AA" w:rsidP="000C60AA">
      <w:pPr>
        <w:pStyle w:val="ListParagraph"/>
        <w:numPr>
          <w:ilvl w:val="1"/>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For other items, the regional director is the first contact who can then delegate to other ITU regional office staff. ITU-D SG secretariat may offer guidance as needed.</w:t>
      </w:r>
    </w:p>
    <w:p w14:paraId="4C2CD0B2" w14:textId="77777777" w:rsidR="000C60AA" w:rsidRPr="00400299" w:rsidRDefault="000C60AA" w:rsidP="000C60AA">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 xml:space="preserve">If you identify other (non ITU or non BDT) regional events that may be of interest to ITU-D SGs and to ITU Regional Office, connect to ITU-D study group secretariat (and ITU Regional Office) to discuss on the possible involvement of ITU. </w:t>
      </w:r>
    </w:p>
    <w:p w14:paraId="6E4F2B68" w14:textId="77777777" w:rsidR="000C60AA" w:rsidRDefault="000C60AA" w:rsidP="000C60AA">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Connect to ITU-D study group secretariat to share results of items 5-9 above for support on follow up.</w:t>
      </w:r>
    </w:p>
    <w:p w14:paraId="6E412073" w14:textId="77777777" w:rsidR="000C60AA" w:rsidRPr="00400299" w:rsidRDefault="000C60AA" w:rsidP="000C60AA">
      <w:pPr>
        <w:spacing w:after="120"/>
        <w:ind w:left="6"/>
        <w:jc w:val="center"/>
        <w:rPr>
          <w:rFonts w:eastAsiaTheme="minorHAnsi" w:cstheme="minorHAnsi"/>
          <w:b/>
          <w:bCs/>
          <w:szCs w:val="24"/>
        </w:rPr>
      </w:pPr>
      <w:r w:rsidRPr="00400299">
        <w:rPr>
          <w:rFonts w:cstheme="minorHAnsi"/>
          <w:b/>
          <w:bCs/>
          <w:szCs w:val="24"/>
        </w:rPr>
        <w:t>Table 2: Regional Groups Information (last updated on 26.08.2020)</w:t>
      </w:r>
    </w:p>
    <w:tbl>
      <w:tblPr>
        <w:tblW w:w="10250" w:type="dxa"/>
        <w:tblCellMar>
          <w:left w:w="0" w:type="dxa"/>
          <w:right w:w="0" w:type="dxa"/>
        </w:tblCellMar>
        <w:tblLook w:val="04A0" w:firstRow="1" w:lastRow="0" w:firstColumn="1" w:lastColumn="0" w:noHBand="0" w:noVBand="1"/>
      </w:tblPr>
      <w:tblGrid>
        <w:gridCol w:w="1345"/>
        <w:gridCol w:w="1165"/>
        <w:gridCol w:w="3150"/>
        <w:gridCol w:w="4590"/>
      </w:tblGrid>
      <w:tr w:rsidR="000C60AA" w:rsidRPr="00BC2F1C" w14:paraId="54FB64F5" w14:textId="77777777" w:rsidTr="00E76707">
        <w:trPr>
          <w:tblHeader/>
        </w:trPr>
        <w:tc>
          <w:tcPr>
            <w:tcW w:w="1345"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hideMark/>
          </w:tcPr>
          <w:p w14:paraId="5386DCBA" w14:textId="77777777" w:rsidR="000C60AA" w:rsidRPr="00BC2F1C" w:rsidRDefault="000C60AA" w:rsidP="00E76707">
            <w:pPr>
              <w:pStyle w:val="xmsolistparagraph"/>
              <w:spacing w:after="0" w:line="240" w:lineRule="auto"/>
              <w:ind w:left="0"/>
              <w:rPr>
                <w:rFonts w:asciiTheme="minorHAnsi" w:hAnsiTheme="minorHAnsi" w:cstheme="minorHAnsi"/>
              </w:rPr>
            </w:pPr>
            <w:r w:rsidRPr="00BC2F1C">
              <w:rPr>
                <w:rFonts w:asciiTheme="minorHAnsi" w:hAnsiTheme="minorHAnsi" w:cstheme="minorHAnsi"/>
                <w:b/>
                <w:bCs/>
                <w:color w:val="FFFFFF"/>
              </w:rPr>
              <w:t>Region</w:t>
            </w:r>
          </w:p>
        </w:tc>
        <w:tc>
          <w:tcPr>
            <w:tcW w:w="1165"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hideMark/>
          </w:tcPr>
          <w:p w14:paraId="77CEBCA2" w14:textId="77777777" w:rsidR="000C60AA" w:rsidRPr="00BC2F1C" w:rsidRDefault="000C60AA" w:rsidP="00E76707">
            <w:pPr>
              <w:pStyle w:val="xmsolistparagraph"/>
              <w:spacing w:after="0" w:line="240" w:lineRule="auto"/>
              <w:ind w:left="0"/>
              <w:rPr>
                <w:rFonts w:asciiTheme="minorHAnsi" w:hAnsiTheme="minorHAnsi" w:cstheme="minorHAnsi"/>
              </w:rPr>
            </w:pPr>
            <w:r w:rsidRPr="00BC2F1C">
              <w:rPr>
                <w:rFonts w:asciiTheme="minorHAnsi" w:hAnsiTheme="minorHAnsi" w:cstheme="minorHAnsi"/>
                <w:b/>
                <w:bCs/>
                <w:color w:val="FFFFFF"/>
              </w:rPr>
              <w:t xml:space="preserve">Regional Group(s) </w:t>
            </w:r>
          </w:p>
        </w:tc>
        <w:tc>
          <w:tcPr>
            <w:tcW w:w="3150"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hideMark/>
          </w:tcPr>
          <w:p w14:paraId="512796BA" w14:textId="77777777" w:rsidR="000C60AA" w:rsidRPr="00BC2F1C" w:rsidRDefault="000C60AA" w:rsidP="00E76707">
            <w:pPr>
              <w:pStyle w:val="xmsolistparagraph"/>
              <w:spacing w:after="0" w:line="240" w:lineRule="auto"/>
              <w:ind w:left="0"/>
              <w:rPr>
                <w:rFonts w:asciiTheme="minorHAnsi" w:hAnsiTheme="minorHAnsi" w:cstheme="minorHAnsi"/>
                <w:b/>
                <w:bCs/>
                <w:color w:val="FFFFFF"/>
              </w:rPr>
            </w:pPr>
            <w:r w:rsidRPr="00BC2F1C">
              <w:rPr>
                <w:rFonts w:asciiTheme="minorHAnsi" w:hAnsiTheme="minorHAnsi" w:cstheme="minorHAnsi"/>
                <w:b/>
                <w:bCs/>
                <w:color w:val="FFFFFF"/>
              </w:rPr>
              <w:t xml:space="preserve">RDF and RPM </w:t>
            </w:r>
          </w:p>
          <w:p w14:paraId="76CE2B6B" w14:textId="77777777" w:rsidR="000C60AA" w:rsidRPr="00BC2F1C" w:rsidRDefault="000C60AA" w:rsidP="00E76707">
            <w:pPr>
              <w:pStyle w:val="xmsolistparagraph"/>
              <w:spacing w:after="0" w:line="240" w:lineRule="auto"/>
              <w:ind w:left="0"/>
              <w:rPr>
                <w:rFonts w:asciiTheme="minorHAnsi" w:hAnsiTheme="minorHAnsi" w:cstheme="minorHAnsi"/>
              </w:rPr>
            </w:pPr>
            <w:r w:rsidRPr="00BC2F1C">
              <w:rPr>
                <w:rFonts w:asciiTheme="minorHAnsi" w:hAnsiTheme="minorHAnsi" w:cstheme="minorHAnsi"/>
                <w:b/>
                <w:bCs/>
                <w:color w:val="FFFFFF" w:themeColor="background1"/>
              </w:rPr>
              <w:t xml:space="preserve">ITU Regional focal points (FP) and dates </w:t>
            </w:r>
          </w:p>
        </w:tc>
        <w:tc>
          <w:tcPr>
            <w:tcW w:w="4590" w:type="dxa"/>
            <w:tcBorders>
              <w:top w:val="single" w:sz="8" w:space="0" w:color="FFFFFF"/>
              <w:left w:val="nil"/>
              <w:bottom w:val="single" w:sz="8" w:space="0" w:color="FFFFFF"/>
              <w:right w:val="single" w:sz="8" w:space="0" w:color="FFFFFF"/>
            </w:tcBorders>
            <w:shd w:val="clear" w:color="auto" w:fill="4472C4"/>
          </w:tcPr>
          <w:p w14:paraId="5E649D82" w14:textId="77777777" w:rsidR="000C60AA" w:rsidRPr="00BC2F1C" w:rsidRDefault="000C60AA" w:rsidP="00E76707">
            <w:pPr>
              <w:pStyle w:val="xmsolistparagraph"/>
              <w:spacing w:after="0" w:line="240" w:lineRule="auto"/>
              <w:ind w:left="0"/>
              <w:rPr>
                <w:rFonts w:asciiTheme="minorHAnsi" w:hAnsiTheme="minorHAnsi" w:cstheme="minorHAnsi"/>
                <w:b/>
                <w:bCs/>
                <w:color w:val="FFFFFF" w:themeColor="background1"/>
              </w:rPr>
            </w:pPr>
            <w:r w:rsidRPr="00BC2F1C">
              <w:rPr>
                <w:rFonts w:asciiTheme="minorHAnsi" w:hAnsiTheme="minorHAnsi" w:cstheme="minorHAnsi"/>
                <w:b/>
                <w:bCs/>
                <w:color w:val="FFFFFF" w:themeColor="background1"/>
              </w:rPr>
              <w:t xml:space="preserve">ITU-D SG Vice Chairs </w:t>
            </w:r>
          </w:p>
        </w:tc>
      </w:tr>
      <w:tr w:rsidR="000C60AA" w:rsidRPr="00BC2F1C" w14:paraId="302DD6B7" w14:textId="77777777" w:rsidTr="00E76707">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4B5CF7F3" w14:textId="77777777" w:rsidR="000C60AA" w:rsidRPr="00BC2F1C" w:rsidRDefault="000C60AA" w:rsidP="00E76707">
            <w:pPr>
              <w:pStyle w:val="xmsolistparagraph"/>
              <w:spacing w:after="0" w:line="240" w:lineRule="auto"/>
              <w:ind w:left="0"/>
              <w:rPr>
                <w:rFonts w:asciiTheme="minorHAnsi" w:hAnsiTheme="minorHAnsi" w:cstheme="minorHAnsi"/>
              </w:rPr>
            </w:pPr>
            <w:r w:rsidRPr="00BC2F1C">
              <w:rPr>
                <w:rFonts w:asciiTheme="minorHAnsi" w:hAnsiTheme="minorHAnsi" w:cstheme="minorHAnsi"/>
                <w:b/>
                <w:bCs/>
                <w:color w:val="FFFFFF"/>
              </w:rPr>
              <w:t>Africa</w:t>
            </w:r>
          </w:p>
        </w:tc>
        <w:tc>
          <w:tcPr>
            <w:tcW w:w="1165"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48A1032A" w14:textId="77777777" w:rsidR="000C60AA" w:rsidRPr="00BC2F1C" w:rsidRDefault="000C60AA" w:rsidP="00E76707">
            <w:pPr>
              <w:pStyle w:val="xmsolistparagraph"/>
              <w:spacing w:after="0" w:line="240" w:lineRule="auto"/>
              <w:ind w:left="0"/>
              <w:rPr>
                <w:rFonts w:asciiTheme="minorHAnsi" w:hAnsiTheme="minorHAnsi" w:cstheme="minorHAnsi"/>
              </w:rPr>
            </w:pPr>
            <w:r w:rsidRPr="00BC2F1C">
              <w:rPr>
                <w:rFonts w:asciiTheme="minorHAnsi" w:hAnsiTheme="minorHAnsi" w:cstheme="minorHAnsi"/>
                <w:color w:val="000000"/>
              </w:rPr>
              <w:t>ATU</w:t>
            </w:r>
          </w:p>
        </w:tc>
        <w:tc>
          <w:tcPr>
            <w:tcW w:w="3150"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64032C96" w14:textId="77777777" w:rsidR="000C60AA" w:rsidRPr="009E2DCA" w:rsidRDefault="000C60AA" w:rsidP="00E76707">
            <w:pPr>
              <w:pStyle w:val="xmsolistparagraph"/>
              <w:spacing w:after="0" w:line="240" w:lineRule="auto"/>
              <w:ind w:left="0"/>
              <w:rPr>
                <w:rFonts w:asciiTheme="minorHAnsi" w:hAnsiTheme="minorHAnsi" w:cstheme="minorHAnsi"/>
                <w:color w:val="000000"/>
              </w:rPr>
            </w:pPr>
            <w:r w:rsidRPr="009E2DCA">
              <w:rPr>
                <w:rFonts w:asciiTheme="minorHAnsi" w:hAnsiTheme="minorHAnsi" w:cstheme="minorHAnsi"/>
                <w:color w:val="000000"/>
              </w:rPr>
              <w:t xml:space="preserve">RDF FP is </w:t>
            </w:r>
            <w:hyperlink r:id="rId83" w:history="1">
              <w:r w:rsidRPr="009E2DCA">
                <w:rPr>
                  <w:rStyle w:val="Hyperlink"/>
                  <w:rFonts w:asciiTheme="minorHAnsi" w:hAnsiTheme="minorHAnsi" w:cstheme="minorHAnsi"/>
                </w:rPr>
                <w:t>Ms Christine SUND</w:t>
              </w:r>
            </w:hyperlink>
            <w:r>
              <w:rPr>
                <w:rFonts w:asciiTheme="minorHAnsi" w:hAnsiTheme="minorHAnsi" w:cstheme="minorHAnsi"/>
                <w:color w:val="000000"/>
              </w:rPr>
              <w:t xml:space="preserve"> </w:t>
            </w:r>
            <w:r w:rsidRPr="009E2DCA">
              <w:rPr>
                <w:rFonts w:asciiTheme="minorHAnsi" w:hAnsiTheme="minorHAnsi" w:cstheme="minorHAnsi"/>
                <w:color w:val="000000"/>
              </w:rPr>
              <w:t>&amp; held online</w:t>
            </w:r>
            <w:r>
              <w:rPr>
                <w:rFonts w:asciiTheme="minorHAnsi" w:hAnsiTheme="minorHAnsi" w:cstheme="minorHAnsi"/>
                <w:color w:val="000000"/>
              </w:rPr>
              <w:t xml:space="preserve"> </w:t>
            </w:r>
            <w:r w:rsidRPr="009E2DCA">
              <w:rPr>
                <w:rFonts w:asciiTheme="minorHAnsi" w:hAnsiTheme="minorHAnsi" w:cstheme="minorHAnsi"/>
                <w:color w:val="000000"/>
              </w:rPr>
              <w:t xml:space="preserve">5-7 Oct 2020 </w:t>
            </w:r>
          </w:p>
          <w:p w14:paraId="68D25786" w14:textId="77777777" w:rsidR="000C60AA" w:rsidRPr="009E2DCA" w:rsidRDefault="000C60AA" w:rsidP="00E76707">
            <w:pPr>
              <w:pStyle w:val="xmsolistparagraph"/>
              <w:spacing w:after="0" w:line="240" w:lineRule="auto"/>
              <w:ind w:left="0"/>
              <w:rPr>
                <w:rFonts w:asciiTheme="minorHAnsi" w:hAnsiTheme="minorHAnsi" w:cstheme="minorHAnsi"/>
                <w:color w:val="000000"/>
              </w:rPr>
            </w:pPr>
            <w:r w:rsidRPr="009E2DCA">
              <w:rPr>
                <w:rFonts w:asciiTheme="minorHAnsi" w:hAnsiTheme="minorHAnsi" w:cstheme="minorHAnsi"/>
                <w:color w:val="000000"/>
              </w:rPr>
              <w:t xml:space="preserve">RPM FP is </w:t>
            </w:r>
            <w:hyperlink r:id="rId84" w:history="1">
              <w:r w:rsidRPr="009E2DCA">
                <w:rPr>
                  <w:rStyle w:val="Hyperlink"/>
                  <w:rFonts w:asciiTheme="minorHAnsi" w:hAnsiTheme="minorHAnsi" w:cstheme="minorHAnsi"/>
                </w:rPr>
                <w:t>Mr Andrew RUGEGE </w:t>
              </w:r>
            </w:hyperlink>
            <w:r w:rsidRPr="009E2DCA">
              <w:rPr>
                <w:rFonts w:asciiTheme="minorHAnsi" w:hAnsiTheme="minorHAnsi" w:cstheme="minorHAnsi"/>
                <w:color w:val="000000"/>
              </w:rPr>
              <w:t xml:space="preserve">&amp; date to be decided </w:t>
            </w:r>
          </w:p>
        </w:tc>
        <w:tc>
          <w:tcPr>
            <w:tcW w:w="4590" w:type="dxa"/>
            <w:tcBorders>
              <w:top w:val="nil"/>
              <w:left w:val="nil"/>
              <w:bottom w:val="single" w:sz="8" w:space="0" w:color="FFFFFF"/>
              <w:right w:val="single" w:sz="8" w:space="0" w:color="FFFFFF"/>
            </w:tcBorders>
            <w:shd w:val="clear" w:color="auto" w:fill="B4C6E7"/>
          </w:tcPr>
          <w:p w14:paraId="68749222" w14:textId="77777777" w:rsidR="000C60AA" w:rsidRPr="00BC2F1C" w:rsidRDefault="000C60AA" w:rsidP="00E76707">
            <w:pPr>
              <w:pStyle w:val="xmsolistparagraph"/>
              <w:spacing w:after="0" w:line="240" w:lineRule="auto"/>
              <w:ind w:left="0"/>
              <w:rPr>
                <w:rFonts w:asciiTheme="minorHAnsi" w:hAnsiTheme="minorHAnsi" w:cstheme="minorHAnsi"/>
              </w:rPr>
            </w:pPr>
            <w:hyperlink r:id="rId85" w:history="1">
              <w:r w:rsidRPr="00BC2F1C">
                <w:rPr>
                  <w:rStyle w:val="Hyperlink"/>
                  <w:rFonts w:asciiTheme="minorHAnsi" w:hAnsiTheme="minorHAnsi" w:cstheme="minorHAnsi"/>
                  <w:color w:val="3789BD"/>
                  <w:bdr w:val="none" w:sz="0" w:space="0" w:color="auto" w:frame="1"/>
                </w:rPr>
                <w:t>Mr Amah Vinyo CAPO</w:t>
              </w:r>
            </w:hyperlink>
            <w:r w:rsidRPr="00BC2F1C">
              <w:rPr>
                <w:rFonts w:asciiTheme="minorHAnsi" w:hAnsiTheme="minorHAnsi" w:cstheme="minorHAnsi"/>
              </w:rPr>
              <w:t xml:space="preserve"> (Togo)</w:t>
            </w:r>
          </w:p>
          <w:p w14:paraId="5B17161D" w14:textId="77777777" w:rsidR="000C60AA" w:rsidRPr="00BC2F1C" w:rsidRDefault="000C60AA" w:rsidP="00E76707">
            <w:pPr>
              <w:pStyle w:val="xmsolistparagraph"/>
              <w:spacing w:after="0" w:line="240" w:lineRule="auto"/>
              <w:ind w:left="0"/>
              <w:rPr>
                <w:rFonts w:asciiTheme="minorHAnsi" w:hAnsiTheme="minorHAnsi" w:cstheme="minorHAnsi"/>
              </w:rPr>
            </w:pPr>
            <w:hyperlink r:id="rId86" w:history="1">
              <w:r w:rsidRPr="00BC2F1C">
                <w:rPr>
                  <w:rStyle w:val="Hyperlink"/>
                  <w:rFonts w:asciiTheme="minorHAnsi" w:hAnsiTheme="minorHAnsi" w:cstheme="minorHAnsi"/>
                  <w:color w:val="3789BD"/>
                  <w:bdr w:val="none" w:sz="0" w:space="0" w:color="auto" w:frame="1"/>
                </w:rPr>
                <w:t>Mr Peter Ngwan MBENGIE</w:t>
              </w:r>
            </w:hyperlink>
            <w:r w:rsidRPr="00BC2F1C">
              <w:rPr>
                <w:rFonts w:asciiTheme="minorHAnsi" w:hAnsiTheme="minorHAnsi" w:cstheme="minorHAnsi"/>
              </w:rPr>
              <w:t xml:space="preserve"> (Cameroon)</w:t>
            </w:r>
          </w:p>
          <w:p w14:paraId="1FB848BA" w14:textId="77777777" w:rsidR="000C60AA" w:rsidRPr="00BC2F1C" w:rsidRDefault="000C60AA" w:rsidP="00E76707">
            <w:pPr>
              <w:pStyle w:val="xmsolistparagraph"/>
              <w:spacing w:after="0" w:line="240" w:lineRule="auto"/>
              <w:ind w:left="0"/>
              <w:rPr>
                <w:rFonts w:asciiTheme="minorHAnsi" w:hAnsiTheme="minorHAnsi" w:cstheme="minorHAnsi"/>
              </w:rPr>
            </w:pPr>
            <w:hyperlink r:id="rId87" w:history="1">
              <w:r w:rsidRPr="00BC2F1C">
                <w:rPr>
                  <w:rStyle w:val="Hyperlink"/>
                  <w:rFonts w:asciiTheme="minorHAnsi" w:hAnsiTheme="minorHAnsi" w:cstheme="minorHAnsi"/>
                  <w:color w:val="3789BD"/>
                  <w:bdr w:val="none" w:sz="0" w:space="0" w:color="auto" w:frame="1"/>
                </w:rPr>
                <w:t>Mr Roland Yaw KUDOZIA</w:t>
              </w:r>
            </w:hyperlink>
            <w:r w:rsidRPr="00BC2F1C">
              <w:rPr>
                <w:rFonts w:asciiTheme="minorHAnsi" w:hAnsiTheme="minorHAnsi" w:cstheme="minorHAnsi"/>
              </w:rPr>
              <w:t xml:space="preserve"> (Ghana)</w:t>
            </w:r>
          </w:p>
          <w:p w14:paraId="7BCADA83" w14:textId="77777777" w:rsidR="000C60AA" w:rsidRPr="00BC2F1C" w:rsidRDefault="000C60AA" w:rsidP="00E76707">
            <w:pPr>
              <w:pStyle w:val="xmsolistparagraph"/>
              <w:spacing w:after="0" w:line="240" w:lineRule="auto"/>
              <w:ind w:left="0"/>
              <w:rPr>
                <w:rFonts w:asciiTheme="minorHAnsi" w:hAnsiTheme="minorHAnsi" w:cstheme="minorHAnsi"/>
                <w:color w:val="000000"/>
              </w:rPr>
            </w:pPr>
            <w:hyperlink r:id="rId88" w:history="1">
              <w:r w:rsidRPr="00BC2F1C">
                <w:rPr>
                  <w:rStyle w:val="Hyperlink"/>
                  <w:rFonts w:asciiTheme="minorHAnsi" w:hAnsiTheme="minorHAnsi" w:cstheme="minorHAnsi"/>
                  <w:color w:val="3789BD"/>
                  <w:bdr w:val="none" w:sz="0" w:space="0" w:color="auto" w:frame="1"/>
                </w:rPr>
                <w:t>Mr Henry Chukwudumeme NKEMADU</w:t>
              </w:r>
            </w:hyperlink>
            <w:r w:rsidRPr="00BC2F1C">
              <w:rPr>
                <w:rFonts w:asciiTheme="minorHAnsi" w:hAnsiTheme="minorHAnsi" w:cstheme="minorHAnsi"/>
              </w:rPr>
              <w:t xml:space="preserve"> (Nigeria)</w:t>
            </w:r>
          </w:p>
        </w:tc>
      </w:tr>
      <w:tr w:rsidR="000C60AA" w:rsidRPr="00BC2F1C" w14:paraId="366E38EF" w14:textId="77777777" w:rsidTr="00E76707">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6992FF86" w14:textId="77777777" w:rsidR="000C60AA" w:rsidRPr="00BC2F1C" w:rsidRDefault="000C60AA" w:rsidP="00E76707">
            <w:pPr>
              <w:pStyle w:val="xmsonormal"/>
              <w:rPr>
                <w:rFonts w:asciiTheme="minorHAnsi" w:hAnsiTheme="minorHAnsi" w:cstheme="minorHAnsi"/>
              </w:rPr>
            </w:pPr>
            <w:r w:rsidRPr="00BC2F1C">
              <w:rPr>
                <w:rFonts w:asciiTheme="minorHAnsi" w:hAnsiTheme="minorHAnsi" w:cstheme="minorHAnsi"/>
                <w:b/>
                <w:bCs/>
                <w:color w:val="FFFFFF"/>
              </w:rPr>
              <w:t>Americas</w:t>
            </w:r>
          </w:p>
        </w:tc>
        <w:tc>
          <w:tcPr>
            <w:tcW w:w="1165"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476197BD" w14:textId="77777777" w:rsidR="000C60AA" w:rsidRPr="00BC2F1C" w:rsidRDefault="000C60AA" w:rsidP="00E76707">
            <w:pPr>
              <w:pStyle w:val="xmsolistparagraph"/>
              <w:spacing w:after="0" w:line="240" w:lineRule="auto"/>
              <w:ind w:left="0"/>
              <w:rPr>
                <w:rFonts w:asciiTheme="minorHAnsi" w:hAnsiTheme="minorHAnsi" w:cstheme="minorHAnsi"/>
              </w:rPr>
            </w:pPr>
            <w:r w:rsidRPr="00BC2F1C">
              <w:rPr>
                <w:rFonts w:asciiTheme="minorHAnsi" w:hAnsiTheme="minorHAnsi" w:cstheme="minorHAnsi"/>
                <w:color w:val="000000"/>
              </w:rPr>
              <w:t>CITEL</w:t>
            </w:r>
          </w:p>
        </w:tc>
        <w:tc>
          <w:tcPr>
            <w:tcW w:w="3150"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06070242" w14:textId="77777777" w:rsidR="000C60AA" w:rsidRPr="009E2DCA" w:rsidRDefault="000C60AA" w:rsidP="00E76707">
            <w:pPr>
              <w:pStyle w:val="xmsolistparagraph"/>
              <w:spacing w:after="0" w:line="240" w:lineRule="auto"/>
              <w:ind w:left="0"/>
              <w:rPr>
                <w:rFonts w:asciiTheme="minorHAnsi" w:hAnsiTheme="minorHAnsi" w:cstheme="minorHAnsi"/>
                <w:color w:val="000000"/>
              </w:rPr>
            </w:pPr>
            <w:r w:rsidRPr="009E2DCA">
              <w:rPr>
                <w:rFonts w:asciiTheme="minorHAnsi" w:hAnsiTheme="minorHAnsi" w:cstheme="minorHAnsi"/>
                <w:color w:val="000000"/>
              </w:rPr>
              <w:t xml:space="preserve">RDF FP is </w:t>
            </w:r>
            <w:hyperlink r:id="rId89" w:history="1">
              <w:r w:rsidRPr="009E2DCA">
                <w:rPr>
                  <w:rStyle w:val="Hyperlink"/>
                  <w:rFonts w:asciiTheme="minorHAnsi" w:hAnsiTheme="minorHAnsi" w:cstheme="minorHAnsi"/>
                </w:rPr>
                <w:t>Mr Sergio SCARABINO</w:t>
              </w:r>
            </w:hyperlink>
            <w:r w:rsidRPr="009E2DCA">
              <w:rPr>
                <w:rFonts w:asciiTheme="minorHAnsi" w:hAnsiTheme="minorHAnsi" w:cstheme="minorHAnsi"/>
                <w:color w:val="000000"/>
              </w:rPr>
              <w:t xml:space="preserve"> &amp; held online 26 Oct 2020 </w:t>
            </w:r>
          </w:p>
          <w:p w14:paraId="55EE5439" w14:textId="77777777" w:rsidR="000C60AA" w:rsidRPr="009E2DCA" w:rsidRDefault="000C60AA" w:rsidP="00E76707">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t xml:space="preserve">RPM FP is </w:t>
            </w:r>
            <w:hyperlink r:id="rId90" w:history="1">
              <w:r w:rsidRPr="009E2DCA">
                <w:rPr>
                  <w:rStyle w:val="Hyperlink"/>
                  <w:rFonts w:asciiTheme="minorHAnsi" w:hAnsiTheme="minorHAnsi" w:cstheme="minorHAnsi"/>
                </w:rPr>
                <w:t>Mr Bruno RAMOS </w:t>
              </w:r>
            </w:hyperlink>
            <w:r w:rsidRPr="009E2DCA">
              <w:rPr>
                <w:rFonts w:asciiTheme="minorHAnsi" w:hAnsiTheme="minorHAnsi" w:cstheme="minorHAnsi"/>
                <w:color w:val="000000"/>
              </w:rPr>
              <w:t xml:space="preserve">&amp; date to be decided </w:t>
            </w:r>
          </w:p>
          <w:p w14:paraId="3321FC07" w14:textId="77777777" w:rsidR="000C60AA" w:rsidRPr="009E2DCA" w:rsidRDefault="000C60AA" w:rsidP="00E76707">
            <w:pPr>
              <w:pStyle w:val="xmsolistparagraph"/>
              <w:spacing w:after="0" w:line="240" w:lineRule="auto"/>
              <w:ind w:left="0"/>
              <w:rPr>
                <w:rFonts w:asciiTheme="minorHAnsi" w:hAnsiTheme="minorHAnsi" w:cstheme="minorHAnsi"/>
              </w:rPr>
            </w:pPr>
          </w:p>
        </w:tc>
        <w:tc>
          <w:tcPr>
            <w:tcW w:w="4590" w:type="dxa"/>
            <w:tcBorders>
              <w:top w:val="nil"/>
              <w:left w:val="nil"/>
              <w:bottom w:val="single" w:sz="8" w:space="0" w:color="FFFFFF"/>
              <w:right w:val="single" w:sz="8" w:space="0" w:color="FFFFFF"/>
            </w:tcBorders>
            <w:shd w:val="clear" w:color="auto" w:fill="D9E2F3"/>
          </w:tcPr>
          <w:p w14:paraId="39CE72E8" w14:textId="77777777" w:rsidR="000C60AA" w:rsidRPr="00BC2F1C" w:rsidRDefault="000C60AA" w:rsidP="00E76707">
            <w:pPr>
              <w:pStyle w:val="xmsolistparagraph"/>
              <w:spacing w:after="0" w:line="240" w:lineRule="auto"/>
              <w:ind w:left="0"/>
              <w:rPr>
                <w:rFonts w:asciiTheme="minorHAnsi" w:hAnsiTheme="minorHAnsi" w:cstheme="minorHAnsi"/>
              </w:rPr>
            </w:pPr>
            <w:hyperlink r:id="rId91" w:history="1">
              <w:r w:rsidRPr="00BC2F1C">
                <w:rPr>
                  <w:rStyle w:val="Hyperlink"/>
                  <w:rFonts w:asciiTheme="minorHAnsi" w:hAnsiTheme="minorHAnsi" w:cstheme="minorHAnsi"/>
                  <w:color w:val="3789BD"/>
                  <w:bdr w:val="none" w:sz="0" w:space="0" w:color="auto" w:frame="1"/>
                </w:rPr>
                <w:t>Mr Roberto HIRAYAMA</w:t>
              </w:r>
            </w:hyperlink>
            <w:r w:rsidRPr="00BC2F1C">
              <w:rPr>
                <w:rFonts w:asciiTheme="minorHAnsi" w:hAnsiTheme="minorHAnsi" w:cstheme="minorHAnsi"/>
              </w:rPr>
              <w:t xml:space="preserve"> (Brazil)</w:t>
            </w:r>
          </w:p>
          <w:p w14:paraId="401B0A5E" w14:textId="77777777" w:rsidR="000C60AA" w:rsidRPr="00BC2F1C" w:rsidRDefault="000C60AA" w:rsidP="00E76707">
            <w:pPr>
              <w:pStyle w:val="xmsolistparagraph"/>
              <w:spacing w:after="0" w:line="240" w:lineRule="auto"/>
              <w:ind w:left="0"/>
              <w:rPr>
                <w:rFonts w:asciiTheme="minorHAnsi" w:hAnsiTheme="minorHAnsi" w:cstheme="minorHAnsi"/>
              </w:rPr>
            </w:pPr>
            <w:hyperlink r:id="rId92" w:history="1">
              <w:r w:rsidRPr="00BC2F1C">
                <w:rPr>
                  <w:rStyle w:val="Hyperlink"/>
                  <w:rFonts w:asciiTheme="minorHAnsi" w:hAnsiTheme="minorHAnsi" w:cstheme="minorHAnsi"/>
                  <w:color w:val="3789BD"/>
                  <w:bdr w:val="none" w:sz="0" w:space="0" w:color="auto" w:frame="1"/>
                </w:rPr>
                <w:t>Mr Víctor MARTÍNEZ</w:t>
              </w:r>
            </w:hyperlink>
            <w:r w:rsidRPr="00BC2F1C">
              <w:rPr>
                <w:rFonts w:asciiTheme="minorHAnsi" w:hAnsiTheme="minorHAnsi" w:cstheme="minorHAnsi"/>
              </w:rPr>
              <w:t xml:space="preserve"> (Paraguay)</w:t>
            </w:r>
          </w:p>
          <w:p w14:paraId="68699B0D" w14:textId="77777777" w:rsidR="000C60AA" w:rsidRPr="00BC2F1C" w:rsidRDefault="000C60AA" w:rsidP="00E76707">
            <w:pPr>
              <w:pStyle w:val="xmsolistparagraph"/>
              <w:spacing w:after="0" w:line="240" w:lineRule="auto"/>
              <w:ind w:left="0"/>
              <w:rPr>
                <w:rFonts w:asciiTheme="minorHAnsi" w:hAnsiTheme="minorHAnsi" w:cstheme="minorHAnsi"/>
                <w:color w:val="000000"/>
              </w:rPr>
            </w:pPr>
            <w:hyperlink r:id="rId93" w:history="1">
              <w:r w:rsidRPr="00BC2F1C">
                <w:rPr>
                  <w:rStyle w:val="Hyperlink"/>
                  <w:rFonts w:asciiTheme="minorHAnsi" w:hAnsiTheme="minorHAnsi" w:cstheme="minorHAnsi"/>
                  <w:color w:val="3789BD"/>
                  <w:bdr w:val="none" w:sz="0" w:space="0" w:color="auto" w:frame="1"/>
                </w:rPr>
                <w:t>Ms Celina DELGADO</w:t>
              </w:r>
            </w:hyperlink>
            <w:r w:rsidRPr="00BC2F1C">
              <w:rPr>
                <w:rFonts w:asciiTheme="minorHAnsi" w:hAnsiTheme="minorHAnsi" w:cstheme="minorHAnsi"/>
              </w:rPr>
              <w:t xml:space="preserve"> (Nicaragua)</w:t>
            </w:r>
          </w:p>
        </w:tc>
      </w:tr>
      <w:tr w:rsidR="000C60AA" w:rsidRPr="00BC2F1C" w14:paraId="3EC3571B" w14:textId="77777777" w:rsidTr="00E76707">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3D8B024A" w14:textId="77777777" w:rsidR="000C60AA" w:rsidRPr="00BC2F1C" w:rsidRDefault="000C60AA" w:rsidP="00E76707">
            <w:pPr>
              <w:pStyle w:val="xmsonormal"/>
              <w:rPr>
                <w:rFonts w:asciiTheme="minorHAnsi" w:hAnsiTheme="minorHAnsi" w:cstheme="minorHAnsi"/>
              </w:rPr>
            </w:pPr>
            <w:r w:rsidRPr="00BC2F1C">
              <w:rPr>
                <w:rFonts w:asciiTheme="minorHAnsi" w:hAnsiTheme="minorHAnsi" w:cstheme="minorHAnsi"/>
                <w:b/>
                <w:bCs/>
                <w:color w:val="FFFFFF"/>
              </w:rPr>
              <w:t>Arab</w:t>
            </w:r>
          </w:p>
        </w:tc>
        <w:tc>
          <w:tcPr>
            <w:tcW w:w="1165"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18E3A614" w14:textId="77777777" w:rsidR="000C60AA" w:rsidRPr="00BC2F1C" w:rsidRDefault="000C60AA" w:rsidP="00E76707">
            <w:pPr>
              <w:pStyle w:val="xmsolistparagraph"/>
              <w:spacing w:after="0" w:line="240" w:lineRule="auto"/>
              <w:ind w:left="0"/>
              <w:rPr>
                <w:rFonts w:asciiTheme="minorHAnsi" w:hAnsiTheme="minorHAnsi" w:cstheme="minorHAnsi"/>
              </w:rPr>
            </w:pPr>
            <w:r w:rsidRPr="00BC2F1C">
              <w:rPr>
                <w:rFonts w:asciiTheme="minorHAnsi" w:hAnsiTheme="minorHAnsi" w:cstheme="minorHAnsi"/>
                <w:color w:val="000000"/>
              </w:rPr>
              <w:t>LAS</w:t>
            </w:r>
          </w:p>
        </w:tc>
        <w:tc>
          <w:tcPr>
            <w:tcW w:w="3150"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706714E5" w14:textId="77777777" w:rsidR="000C60AA" w:rsidRPr="009E2DCA" w:rsidRDefault="000C60AA" w:rsidP="00E76707">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t>RDF FP &amp; date are to be decided</w:t>
            </w:r>
          </w:p>
          <w:p w14:paraId="3D9987E8" w14:textId="77777777" w:rsidR="000C60AA" w:rsidRPr="009E2DCA" w:rsidRDefault="000C60AA" w:rsidP="00E76707">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t xml:space="preserve">RPM FP is </w:t>
            </w:r>
            <w:hyperlink r:id="rId94" w:history="1">
              <w:r w:rsidRPr="009E2DCA">
                <w:rPr>
                  <w:rStyle w:val="Hyperlink"/>
                  <w:rFonts w:asciiTheme="minorHAnsi" w:hAnsiTheme="minorHAnsi" w:cstheme="minorHAnsi"/>
                </w:rPr>
                <w:t>Mr Adel DARWISH</w:t>
              </w:r>
            </w:hyperlink>
            <w:r w:rsidRPr="009E2DCA">
              <w:rPr>
                <w:rFonts w:asciiTheme="minorHAnsi" w:hAnsiTheme="minorHAnsi" w:cstheme="minorHAnsi"/>
                <w:color w:val="000000"/>
              </w:rPr>
              <w:t xml:space="preserve"> &amp; date to be decided </w:t>
            </w:r>
          </w:p>
          <w:p w14:paraId="45FFACB7" w14:textId="77777777" w:rsidR="000C60AA" w:rsidRPr="009E2DCA" w:rsidRDefault="000C60AA" w:rsidP="00E76707">
            <w:pPr>
              <w:pStyle w:val="xmsolistparagraph"/>
              <w:spacing w:after="0" w:line="240" w:lineRule="auto"/>
              <w:ind w:left="0"/>
              <w:rPr>
                <w:rFonts w:asciiTheme="minorHAnsi" w:hAnsiTheme="minorHAnsi" w:cstheme="minorHAnsi"/>
              </w:rPr>
            </w:pPr>
          </w:p>
        </w:tc>
        <w:tc>
          <w:tcPr>
            <w:tcW w:w="4590" w:type="dxa"/>
            <w:tcBorders>
              <w:top w:val="nil"/>
              <w:left w:val="nil"/>
              <w:bottom w:val="single" w:sz="8" w:space="0" w:color="FFFFFF"/>
              <w:right w:val="single" w:sz="8" w:space="0" w:color="FFFFFF"/>
            </w:tcBorders>
            <w:shd w:val="clear" w:color="auto" w:fill="B4C6E7"/>
          </w:tcPr>
          <w:p w14:paraId="7C91D5B9" w14:textId="77777777" w:rsidR="000C60AA" w:rsidRPr="00BC2F1C" w:rsidRDefault="000C60AA" w:rsidP="00E76707">
            <w:pPr>
              <w:pStyle w:val="xmsolistparagraph"/>
              <w:spacing w:after="0" w:line="240" w:lineRule="auto"/>
              <w:ind w:left="0"/>
              <w:rPr>
                <w:rFonts w:asciiTheme="minorHAnsi" w:hAnsiTheme="minorHAnsi" w:cstheme="minorHAnsi"/>
              </w:rPr>
            </w:pPr>
            <w:hyperlink r:id="rId95" w:history="1">
              <w:r w:rsidRPr="00BC2F1C">
                <w:rPr>
                  <w:rStyle w:val="Hyperlink"/>
                  <w:rFonts w:asciiTheme="minorHAnsi" w:hAnsiTheme="minorHAnsi" w:cstheme="minorHAnsi"/>
                  <w:color w:val="3789BD"/>
                  <w:bdr w:val="none" w:sz="0" w:space="0" w:color="auto" w:frame="1"/>
                </w:rPr>
                <w:t>Ms Sameera BELAL MOMEN MOHAMMAD</w:t>
              </w:r>
            </w:hyperlink>
            <w:r w:rsidRPr="00BC2F1C">
              <w:rPr>
                <w:rFonts w:asciiTheme="minorHAnsi" w:hAnsiTheme="minorHAnsi" w:cstheme="minorHAnsi"/>
              </w:rPr>
              <w:t xml:space="preserve"> (Kuwait)</w:t>
            </w:r>
          </w:p>
          <w:p w14:paraId="01C113F8" w14:textId="77777777" w:rsidR="000C60AA" w:rsidRPr="00BC2F1C" w:rsidRDefault="000C60AA" w:rsidP="00E76707">
            <w:pPr>
              <w:pStyle w:val="xmsolistparagraph"/>
              <w:spacing w:after="0" w:line="240" w:lineRule="auto"/>
              <w:ind w:left="0"/>
              <w:rPr>
                <w:rFonts w:asciiTheme="minorHAnsi" w:hAnsiTheme="minorHAnsi" w:cstheme="minorHAnsi"/>
              </w:rPr>
            </w:pPr>
            <w:hyperlink r:id="rId96" w:history="1">
              <w:r w:rsidRPr="00BC2F1C">
                <w:rPr>
                  <w:rStyle w:val="Hyperlink"/>
                  <w:rFonts w:asciiTheme="minorHAnsi" w:hAnsiTheme="minorHAnsi" w:cstheme="minorHAnsi"/>
                  <w:color w:val="3789BD"/>
                  <w:bdr w:val="none" w:sz="0" w:space="0" w:color="auto" w:frame="1"/>
                </w:rPr>
                <w:t>Mr Ahmed Abdel Aziz GAD</w:t>
              </w:r>
            </w:hyperlink>
            <w:r w:rsidRPr="00BC2F1C">
              <w:rPr>
                <w:rFonts w:asciiTheme="minorHAnsi" w:hAnsiTheme="minorHAnsi" w:cstheme="minorHAnsi"/>
              </w:rPr>
              <w:t xml:space="preserve"> (Egypt)</w:t>
            </w:r>
          </w:p>
          <w:p w14:paraId="6727CB03" w14:textId="77777777" w:rsidR="000C60AA" w:rsidRPr="00BC2F1C" w:rsidRDefault="000C60AA" w:rsidP="00E76707">
            <w:pPr>
              <w:pStyle w:val="xmsolistparagraph"/>
              <w:spacing w:after="0" w:line="240" w:lineRule="auto"/>
              <w:ind w:left="0"/>
              <w:rPr>
                <w:rFonts w:asciiTheme="minorHAnsi" w:hAnsiTheme="minorHAnsi" w:cstheme="minorHAnsi"/>
              </w:rPr>
            </w:pPr>
            <w:hyperlink r:id="rId97" w:history="1">
              <w:r w:rsidRPr="00BC2F1C">
                <w:rPr>
                  <w:rStyle w:val="Hyperlink"/>
                  <w:rFonts w:asciiTheme="minorHAnsi" w:hAnsiTheme="minorHAnsi" w:cstheme="minorHAnsi"/>
                  <w:color w:val="3789BD"/>
                  <w:bdr w:val="none" w:sz="0" w:space="0" w:color="auto" w:frame="1"/>
                </w:rPr>
                <w:t>Mr Abdelaziz ALZAROONI</w:t>
              </w:r>
            </w:hyperlink>
            <w:r w:rsidRPr="00BC2F1C">
              <w:rPr>
                <w:rFonts w:asciiTheme="minorHAnsi" w:hAnsiTheme="minorHAnsi" w:cstheme="minorHAnsi"/>
              </w:rPr>
              <w:t xml:space="preserve"> (UAE)</w:t>
            </w:r>
          </w:p>
          <w:p w14:paraId="7CA41B96" w14:textId="77777777" w:rsidR="000C60AA" w:rsidRPr="00BC2F1C" w:rsidRDefault="000C60AA" w:rsidP="00E76707">
            <w:pPr>
              <w:pStyle w:val="xmsolistparagraph"/>
              <w:spacing w:after="0" w:line="240" w:lineRule="auto"/>
              <w:ind w:left="0"/>
              <w:rPr>
                <w:rFonts w:asciiTheme="minorHAnsi" w:hAnsiTheme="minorHAnsi" w:cstheme="minorHAnsi"/>
                <w:color w:val="000000"/>
              </w:rPr>
            </w:pPr>
            <w:hyperlink r:id="rId98" w:history="1">
              <w:r w:rsidRPr="00BC2F1C">
                <w:rPr>
                  <w:rStyle w:val="Hyperlink"/>
                  <w:rFonts w:asciiTheme="minorHAnsi" w:hAnsiTheme="minorHAnsi" w:cstheme="minorHAnsi"/>
                  <w:color w:val="3789BD"/>
                  <w:bdr w:val="none" w:sz="0" w:space="0" w:color="auto" w:frame="1"/>
                </w:rPr>
                <w:t>Ms Nora Abdalla Hassan BASHER</w:t>
              </w:r>
            </w:hyperlink>
            <w:r w:rsidRPr="00BC2F1C">
              <w:rPr>
                <w:rFonts w:asciiTheme="minorHAnsi" w:hAnsiTheme="minorHAnsi" w:cstheme="minorHAnsi"/>
              </w:rPr>
              <w:t xml:space="preserve"> (Sudan)</w:t>
            </w:r>
          </w:p>
        </w:tc>
      </w:tr>
      <w:tr w:rsidR="000C60AA" w:rsidRPr="00BC2F1C" w14:paraId="42ABBDC0" w14:textId="77777777" w:rsidTr="00E76707">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66F18C56" w14:textId="77777777" w:rsidR="000C60AA" w:rsidRPr="00BC2F1C" w:rsidRDefault="000C60AA" w:rsidP="00E76707">
            <w:pPr>
              <w:pStyle w:val="xmsonormal"/>
              <w:rPr>
                <w:rFonts w:asciiTheme="minorHAnsi" w:hAnsiTheme="minorHAnsi" w:cstheme="minorHAnsi"/>
              </w:rPr>
            </w:pPr>
            <w:r w:rsidRPr="00BC2F1C">
              <w:rPr>
                <w:rFonts w:asciiTheme="minorHAnsi" w:hAnsiTheme="minorHAnsi" w:cstheme="minorHAnsi"/>
                <w:b/>
                <w:bCs/>
                <w:color w:val="FFFFFF"/>
              </w:rPr>
              <w:t>Asia Pacific</w:t>
            </w:r>
          </w:p>
        </w:tc>
        <w:tc>
          <w:tcPr>
            <w:tcW w:w="1165"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5BA19DCD" w14:textId="77777777" w:rsidR="000C60AA" w:rsidRPr="00BC2F1C" w:rsidRDefault="000C60AA" w:rsidP="00E76707">
            <w:pPr>
              <w:pStyle w:val="xmsolistparagraph"/>
              <w:spacing w:after="0" w:line="240" w:lineRule="auto"/>
              <w:ind w:left="0"/>
              <w:rPr>
                <w:rFonts w:asciiTheme="minorHAnsi" w:hAnsiTheme="minorHAnsi" w:cstheme="minorHAnsi"/>
              </w:rPr>
            </w:pPr>
            <w:r w:rsidRPr="00BC2F1C">
              <w:rPr>
                <w:rFonts w:asciiTheme="minorHAnsi" w:hAnsiTheme="minorHAnsi" w:cstheme="minorHAnsi"/>
                <w:color w:val="000000"/>
              </w:rPr>
              <w:t>APT</w:t>
            </w:r>
          </w:p>
        </w:tc>
        <w:tc>
          <w:tcPr>
            <w:tcW w:w="3150"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622FA427" w14:textId="77777777" w:rsidR="000C60AA" w:rsidRPr="009E2DCA" w:rsidRDefault="000C60AA" w:rsidP="00E76707">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t xml:space="preserve">RDF FP is to be decided &amp; held online 2-5 November 2020 </w:t>
            </w:r>
          </w:p>
          <w:p w14:paraId="58B94E79" w14:textId="77777777" w:rsidR="000C60AA" w:rsidRPr="009E2DCA" w:rsidRDefault="000C60AA" w:rsidP="00E76707">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t xml:space="preserve">RPM FP is </w:t>
            </w:r>
            <w:hyperlink r:id="rId99" w:history="1">
              <w:r w:rsidRPr="009E2DCA">
                <w:rPr>
                  <w:rStyle w:val="Hyperlink"/>
                  <w:rFonts w:asciiTheme="minorHAnsi" w:hAnsiTheme="minorHAnsi" w:cstheme="minorHAnsi"/>
                </w:rPr>
                <w:t>Ms Atusko OKUDA</w:t>
              </w:r>
            </w:hyperlink>
            <w:r w:rsidRPr="009E2DCA">
              <w:rPr>
                <w:rFonts w:asciiTheme="minorHAnsi" w:hAnsiTheme="minorHAnsi" w:cstheme="minorHAnsi"/>
                <w:color w:val="000000"/>
              </w:rPr>
              <w:t xml:space="preserve"> &amp; date planned for early March 2020</w:t>
            </w:r>
          </w:p>
          <w:p w14:paraId="58045DC9" w14:textId="77777777" w:rsidR="000C60AA" w:rsidRPr="009E2DCA" w:rsidRDefault="000C60AA" w:rsidP="00E76707">
            <w:pPr>
              <w:pStyle w:val="xmsolistparagraph"/>
              <w:spacing w:after="0" w:line="240" w:lineRule="auto"/>
              <w:ind w:left="0"/>
              <w:rPr>
                <w:rFonts w:asciiTheme="minorHAnsi" w:hAnsiTheme="minorHAnsi" w:cstheme="minorHAnsi"/>
              </w:rPr>
            </w:pPr>
          </w:p>
          <w:p w14:paraId="3A8EBC17" w14:textId="77777777" w:rsidR="000C60AA" w:rsidRPr="009E2DCA" w:rsidRDefault="000C60AA" w:rsidP="00E76707">
            <w:pPr>
              <w:pStyle w:val="xmsolistparagraph"/>
              <w:spacing w:after="0" w:line="240" w:lineRule="auto"/>
              <w:ind w:left="0"/>
              <w:rPr>
                <w:rFonts w:asciiTheme="minorHAnsi" w:hAnsiTheme="minorHAnsi" w:cstheme="minorHAnsi"/>
              </w:rPr>
            </w:pPr>
          </w:p>
        </w:tc>
        <w:tc>
          <w:tcPr>
            <w:tcW w:w="4590" w:type="dxa"/>
            <w:tcBorders>
              <w:top w:val="nil"/>
              <w:left w:val="nil"/>
              <w:bottom w:val="single" w:sz="8" w:space="0" w:color="FFFFFF"/>
              <w:right w:val="single" w:sz="8" w:space="0" w:color="FFFFFF"/>
            </w:tcBorders>
            <w:shd w:val="clear" w:color="auto" w:fill="D9E2F3"/>
          </w:tcPr>
          <w:p w14:paraId="10D2908E" w14:textId="77777777" w:rsidR="000C60AA" w:rsidRPr="00BC2F1C" w:rsidRDefault="000C60AA" w:rsidP="00E76707">
            <w:pPr>
              <w:pStyle w:val="xmsolistparagraph"/>
              <w:spacing w:after="0" w:line="240" w:lineRule="auto"/>
              <w:ind w:left="0"/>
              <w:rPr>
                <w:rFonts w:asciiTheme="minorHAnsi" w:hAnsiTheme="minorHAnsi" w:cstheme="minorHAnsi"/>
              </w:rPr>
            </w:pPr>
            <w:hyperlink r:id="rId100" w:history="1">
              <w:r w:rsidRPr="00BC2F1C">
                <w:rPr>
                  <w:rStyle w:val="Hyperlink"/>
                  <w:rFonts w:asciiTheme="minorHAnsi" w:hAnsiTheme="minorHAnsi" w:cstheme="minorHAnsi"/>
                  <w:color w:val="3789BD"/>
                  <w:bdr w:val="none" w:sz="0" w:space="0" w:color="auto" w:frame="1"/>
                </w:rPr>
                <w:t>Mr Yasuhiko KAWASUMI</w:t>
              </w:r>
            </w:hyperlink>
            <w:r w:rsidRPr="00BC2F1C">
              <w:rPr>
                <w:rFonts w:asciiTheme="minorHAnsi" w:hAnsiTheme="minorHAnsi" w:cstheme="minorHAnsi"/>
              </w:rPr>
              <w:t xml:space="preserve"> (Japan)</w:t>
            </w:r>
          </w:p>
          <w:p w14:paraId="79005506" w14:textId="77777777" w:rsidR="000C60AA" w:rsidRPr="00BC2F1C" w:rsidRDefault="000C60AA" w:rsidP="00E76707">
            <w:pPr>
              <w:pStyle w:val="xmsolistparagraph"/>
              <w:spacing w:after="0" w:line="240" w:lineRule="auto"/>
              <w:ind w:left="0"/>
              <w:rPr>
                <w:rFonts w:asciiTheme="minorHAnsi" w:hAnsiTheme="minorHAnsi" w:cstheme="minorHAnsi"/>
              </w:rPr>
            </w:pPr>
            <w:hyperlink r:id="rId101" w:history="1">
              <w:r w:rsidRPr="00BC2F1C">
                <w:rPr>
                  <w:rStyle w:val="Hyperlink"/>
                  <w:rFonts w:asciiTheme="minorHAnsi" w:hAnsiTheme="minorHAnsi" w:cstheme="minorHAnsi"/>
                  <w:color w:val="3789BD"/>
                  <w:bdr w:val="none" w:sz="0" w:space="0" w:color="auto" w:frame="1"/>
                </w:rPr>
                <w:t>Mr Sangwon KO</w:t>
              </w:r>
            </w:hyperlink>
            <w:r w:rsidRPr="00BC2F1C">
              <w:rPr>
                <w:rFonts w:asciiTheme="minorHAnsi" w:hAnsiTheme="minorHAnsi" w:cstheme="minorHAnsi"/>
              </w:rPr>
              <w:t xml:space="preserve"> (Rep. of Korea) </w:t>
            </w:r>
          </w:p>
          <w:p w14:paraId="1CCAC549" w14:textId="77777777" w:rsidR="000C60AA" w:rsidRPr="00BC2F1C" w:rsidRDefault="000C60AA" w:rsidP="00E76707">
            <w:pPr>
              <w:pStyle w:val="xmsolistparagraph"/>
              <w:spacing w:after="0" w:line="240" w:lineRule="auto"/>
              <w:ind w:left="0"/>
              <w:rPr>
                <w:rFonts w:asciiTheme="minorHAnsi" w:hAnsiTheme="minorHAnsi" w:cstheme="minorHAnsi"/>
              </w:rPr>
            </w:pPr>
            <w:hyperlink r:id="rId102" w:history="1">
              <w:r w:rsidRPr="00BC2F1C">
                <w:rPr>
                  <w:rStyle w:val="Hyperlink"/>
                  <w:rFonts w:asciiTheme="minorHAnsi" w:hAnsiTheme="minorHAnsi" w:cstheme="minorHAnsi"/>
                  <w:color w:val="3789BD"/>
                  <w:bdr w:val="none" w:sz="0" w:space="0" w:color="auto" w:frame="1"/>
                </w:rPr>
                <w:t>Mr Ananda Raj KHANAL</w:t>
              </w:r>
            </w:hyperlink>
            <w:r w:rsidRPr="00BC2F1C">
              <w:rPr>
                <w:rFonts w:asciiTheme="minorHAnsi" w:hAnsiTheme="minorHAnsi" w:cstheme="minorHAnsi"/>
              </w:rPr>
              <w:t xml:space="preserve"> (Rep. of Nepal)</w:t>
            </w:r>
          </w:p>
          <w:p w14:paraId="29FF4FF9" w14:textId="77777777" w:rsidR="000C60AA" w:rsidRPr="00BC2F1C" w:rsidRDefault="000C60AA" w:rsidP="00E76707">
            <w:pPr>
              <w:pStyle w:val="xmsolistparagraph"/>
              <w:spacing w:after="0" w:line="240" w:lineRule="auto"/>
              <w:ind w:left="0"/>
              <w:rPr>
                <w:rFonts w:asciiTheme="minorHAnsi" w:hAnsiTheme="minorHAnsi" w:cstheme="minorHAnsi"/>
                <w:color w:val="000000"/>
              </w:rPr>
            </w:pPr>
            <w:hyperlink r:id="rId103" w:history="1">
              <w:r w:rsidRPr="00BC2F1C">
                <w:rPr>
                  <w:rStyle w:val="Hyperlink"/>
                  <w:rFonts w:asciiTheme="minorHAnsi" w:hAnsiTheme="minorHAnsi" w:cstheme="minorHAnsi"/>
                  <w:color w:val="3789BD"/>
                  <w:bdr w:val="none" w:sz="0" w:space="0" w:color="auto" w:frame="1"/>
                </w:rPr>
                <w:t>Ms Ke WANG</w:t>
              </w:r>
            </w:hyperlink>
            <w:r w:rsidRPr="00BC2F1C">
              <w:rPr>
                <w:rFonts w:asciiTheme="minorHAnsi" w:hAnsiTheme="minorHAnsi" w:cstheme="minorHAnsi"/>
              </w:rPr>
              <w:t xml:space="preserve"> (China)</w:t>
            </w:r>
          </w:p>
        </w:tc>
      </w:tr>
      <w:tr w:rsidR="000C60AA" w:rsidRPr="00BC2F1C" w14:paraId="1B1EF7C2" w14:textId="77777777" w:rsidTr="00E76707">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519B54BA" w14:textId="77777777" w:rsidR="000C60AA" w:rsidRPr="00BC2F1C" w:rsidRDefault="000C60AA" w:rsidP="00E76707">
            <w:pPr>
              <w:pStyle w:val="xmsonormal"/>
              <w:rPr>
                <w:rFonts w:asciiTheme="minorHAnsi" w:hAnsiTheme="minorHAnsi" w:cstheme="minorHAnsi"/>
              </w:rPr>
            </w:pPr>
            <w:r w:rsidRPr="00BC2F1C">
              <w:rPr>
                <w:rFonts w:asciiTheme="minorHAnsi" w:hAnsiTheme="minorHAnsi" w:cstheme="minorHAnsi"/>
                <w:b/>
                <w:bCs/>
                <w:color w:val="FFFFFF"/>
              </w:rPr>
              <w:t>CIS</w:t>
            </w:r>
          </w:p>
        </w:tc>
        <w:tc>
          <w:tcPr>
            <w:tcW w:w="1165"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4F0E4593" w14:textId="77777777" w:rsidR="000C60AA" w:rsidRPr="00BC2F1C" w:rsidRDefault="000C60AA" w:rsidP="00E76707">
            <w:pPr>
              <w:pStyle w:val="xmsolistparagraph"/>
              <w:spacing w:after="0" w:line="240" w:lineRule="auto"/>
              <w:ind w:left="0"/>
              <w:rPr>
                <w:rFonts w:asciiTheme="minorHAnsi" w:hAnsiTheme="minorHAnsi" w:cstheme="minorHAnsi"/>
              </w:rPr>
            </w:pPr>
            <w:r w:rsidRPr="00BC2F1C">
              <w:rPr>
                <w:rFonts w:asciiTheme="minorHAnsi" w:hAnsiTheme="minorHAnsi" w:cstheme="minorHAnsi"/>
                <w:color w:val="000000"/>
              </w:rPr>
              <w:t>RCC</w:t>
            </w:r>
          </w:p>
        </w:tc>
        <w:tc>
          <w:tcPr>
            <w:tcW w:w="3150"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719008B8" w14:textId="77777777" w:rsidR="000C60AA" w:rsidRPr="009E2DCA" w:rsidRDefault="000C60AA" w:rsidP="00E76707">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t>RDF FP &amp; date are to be decided</w:t>
            </w:r>
          </w:p>
          <w:p w14:paraId="3DAB5F66" w14:textId="77777777" w:rsidR="000C60AA" w:rsidRPr="009E2DCA" w:rsidRDefault="000C60AA" w:rsidP="00E76707">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lastRenderedPageBreak/>
              <w:t xml:space="preserve">RPM FP is </w:t>
            </w:r>
            <w:hyperlink r:id="rId104" w:history="1">
              <w:r w:rsidRPr="009E2DCA">
                <w:rPr>
                  <w:rStyle w:val="Hyperlink"/>
                  <w:rFonts w:asciiTheme="minorHAnsi" w:hAnsiTheme="minorHAnsi" w:cstheme="minorHAnsi"/>
                </w:rPr>
                <w:t>Ms Natalia MOCHU</w:t>
              </w:r>
            </w:hyperlink>
            <w:r w:rsidRPr="009E2DCA">
              <w:rPr>
                <w:rFonts w:asciiTheme="minorHAnsi" w:hAnsiTheme="minorHAnsi" w:cstheme="minorHAnsi"/>
                <w:color w:val="000000"/>
              </w:rPr>
              <w:t xml:space="preserve"> &amp; date to be decided </w:t>
            </w:r>
          </w:p>
          <w:p w14:paraId="72779CE6" w14:textId="77777777" w:rsidR="000C60AA" w:rsidRPr="009E2DCA" w:rsidRDefault="000C60AA" w:rsidP="00E76707">
            <w:pPr>
              <w:pStyle w:val="xmsolistparagraph"/>
              <w:spacing w:after="0" w:line="240" w:lineRule="auto"/>
              <w:ind w:left="0"/>
              <w:rPr>
                <w:rFonts w:asciiTheme="minorHAnsi" w:hAnsiTheme="minorHAnsi" w:cstheme="minorHAnsi"/>
              </w:rPr>
            </w:pPr>
          </w:p>
          <w:p w14:paraId="71CB2361" w14:textId="77777777" w:rsidR="000C60AA" w:rsidRPr="009E2DCA" w:rsidRDefault="000C60AA" w:rsidP="00E76707">
            <w:pPr>
              <w:pStyle w:val="xmsolistparagraph"/>
              <w:spacing w:after="0" w:line="240" w:lineRule="auto"/>
              <w:ind w:left="0"/>
              <w:rPr>
                <w:rFonts w:asciiTheme="minorHAnsi" w:hAnsiTheme="minorHAnsi" w:cstheme="minorHAnsi"/>
              </w:rPr>
            </w:pPr>
          </w:p>
        </w:tc>
        <w:tc>
          <w:tcPr>
            <w:tcW w:w="4590" w:type="dxa"/>
            <w:tcBorders>
              <w:top w:val="nil"/>
              <w:left w:val="nil"/>
              <w:bottom w:val="single" w:sz="8" w:space="0" w:color="FFFFFF"/>
              <w:right w:val="single" w:sz="8" w:space="0" w:color="FFFFFF"/>
            </w:tcBorders>
            <w:shd w:val="clear" w:color="auto" w:fill="B4C6E7"/>
          </w:tcPr>
          <w:p w14:paraId="19193BF3" w14:textId="77777777" w:rsidR="000C60AA" w:rsidRPr="00BC2F1C" w:rsidRDefault="000C60AA" w:rsidP="00E76707">
            <w:pPr>
              <w:pStyle w:val="xmsolistparagraph"/>
              <w:spacing w:after="0" w:line="240" w:lineRule="auto"/>
              <w:ind w:left="0"/>
              <w:rPr>
                <w:rFonts w:asciiTheme="minorHAnsi" w:hAnsiTheme="minorHAnsi" w:cstheme="minorHAnsi"/>
              </w:rPr>
            </w:pPr>
            <w:hyperlink r:id="rId105" w:history="1">
              <w:r w:rsidRPr="00BC2F1C">
                <w:rPr>
                  <w:rStyle w:val="Hyperlink"/>
                  <w:rFonts w:asciiTheme="minorHAnsi" w:hAnsiTheme="minorHAnsi" w:cstheme="minorHAnsi"/>
                  <w:color w:val="3789BD"/>
                  <w:bdr w:val="none" w:sz="0" w:space="0" w:color="auto" w:frame="1"/>
                </w:rPr>
                <w:t>Ms Anastasia Sergeyevna KONUKHOVA</w:t>
              </w:r>
            </w:hyperlink>
            <w:r w:rsidRPr="00BC2F1C">
              <w:rPr>
                <w:rFonts w:asciiTheme="minorHAnsi" w:hAnsiTheme="minorHAnsi" w:cstheme="minorHAnsi"/>
              </w:rPr>
              <w:t xml:space="preserve"> (Russian Federation)</w:t>
            </w:r>
          </w:p>
          <w:p w14:paraId="781D888E" w14:textId="77777777" w:rsidR="000C60AA" w:rsidRPr="00BC2F1C" w:rsidRDefault="000C60AA" w:rsidP="00E76707">
            <w:pPr>
              <w:pStyle w:val="xmsolistparagraph"/>
              <w:spacing w:after="0" w:line="240" w:lineRule="auto"/>
              <w:ind w:left="0"/>
              <w:rPr>
                <w:rFonts w:asciiTheme="minorHAnsi" w:hAnsiTheme="minorHAnsi" w:cstheme="minorHAnsi"/>
              </w:rPr>
            </w:pPr>
            <w:hyperlink r:id="rId106" w:history="1">
              <w:r w:rsidRPr="00BC2F1C">
                <w:rPr>
                  <w:rStyle w:val="Hyperlink"/>
                  <w:rFonts w:asciiTheme="minorHAnsi" w:hAnsiTheme="minorHAnsi" w:cstheme="minorHAnsi"/>
                  <w:color w:val="3789BD"/>
                  <w:bdr w:val="none" w:sz="0" w:space="0" w:color="auto" w:frame="1"/>
                </w:rPr>
                <w:t>Mr Almaz TILENBAEV</w:t>
              </w:r>
            </w:hyperlink>
            <w:r w:rsidRPr="00BC2F1C">
              <w:rPr>
                <w:rFonts w:asciiTheme="minorHAnsi" w:hAnsiTheme="minorHAnsi" w:cstheme="minorHAnsi"/>
              </w:rPr>
              <w:t xml:space="preserve"> (Kyrgyzstan)</w:t>
            </w:r>
          </w:p>
          <w:p w14:paraId="200CA108" w14:textId="77777777" w:rsidR="000C60AA" w:rsidRPr="00BC2F1C" w:rsidRDefault="000C60AA" w:rsidP="00E76707">
            <w:pPr>
              <w:pStyle w:val="xmsolistparagraph"/>
              <w:spacing w:after="0" w:line="240" w:lineRule="auto"/>
              <w:ind w:left="0"/>
              <w:rPr>
                <w:rFonts w:asciiTheme="minorHAnsi" w:hAnsiTheme="minorHAnsi" w:cstheme="minorHAnsi"/>
              </w:rPr>
            </w:pPr>
            <w:hyperlink r:id="rId107" w:history="1">
              <w:r w:rsidRPr="00BC2F1C">
                <w:rPr>
                  <w:rStyle w:val="Hyperlink"/>
                  <w:rFonts w:asciiTheme="minorHAnsi" w:hAnsiTheme="minorHAnsi" w:cstheme="minorHAnsi"/>
                  <w:color w:val="3789BD"/>
                  <w:bdr w:val="none" w:sz="0" w:space="0" w:color="auto" w:frame="1"/>
                </w:rPr>
                <w:t>Ms Maria BOLSHAKOVA</w:t>
              </w:r>
            </w:hyperlink>
            <w:r w:rsidRPr="00BC2F1C">
              <w:rPr>
                <w:rFonts w:asciiTheme="minorHAnsi" w:hAnsiTheme="minorHAnsi" w:cstheme="minorHAnsi"/>
              </w:rPr>
              <w:t xml:space="preserve"> (Russian Federation)</w:t>
            </w:r>
          </w:p>
          <w:p w14:paraId="1F8A63AF" w14:textId="77777777" w:rsidR="000C60AA" w:rsidRPr="00BC2F1C" w:rsidRDefault="000C60AA" w:rsidP="00E76707">
            <w:pPr>
              <w:pStyle w:val="xmsolistparagraph"/>
              <w:spacing w:after="0" w:line="240" w:lineRule="auto"/>
              <w:ind w:left="0"/>
              <w:rPr>
                <w:rFonts w:asciiTheme="minorHAnsi" w:hAnsiTheme="minorHAnsi" w:cstheme="minorHAnsi"/>
              </w:rPr>
            </w:pPr>
            <w:hyperlink r:id="rId108" w:history="1">
              <w:r w:rsidRPr="00BC2F1C">
                <w:rPr>
                  <w:rStyle w:val="Hyperlink"/>
                  <w:rFonts w:asciiTheme="minorHAnsi" w:hAnsiTheme="minorHAnsi" w:cstheme="minorHAnsi"/>
                  <w:color w:val="3789BD"/>
                  <w:bdr w:val="none" w:sz="0" w:space="0" w:color="auto" w:frame="1"/>
                </w:rPr>
                <w:t>Mr Tolibjon Oltinovich MIRZAKULOV</w:t>
              </w:r>
            </w:hyperlink>
            <w:r w:rsidRPr="00BC2F1C">
              <w:rPr>
                <w:rFonts w:asciiTheme="minorHAnsi" w:hAnsiTheme="minorHAnsi" w:cstheme="minorHAnsi"/>
              </w:rPr>
              <w:t xml:space="preserve"> (Uzbekistan)</w:t>
            </w:r>
          </w:p>
        </w:tc>
      </w:tr>
      <w:tr w:rsidR="000C60AA" w:rsidRPr="00BC2F1C" w14:paraId="64749AD9" w14:textId="77777777" w:rsidTr="00E76707">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0E139663" w14:textId="77777777" w:rsidR="000C60AA" w:rsidRPr="00BC2F1C" w:rsidRDefault="000C60AA" w:rsidP="00E76707">
            <w:pPr>
              <w:pStyle w:val="xmsonormal"/>
              <w:rPr>
                <w:rFonts w:asciiTheme="minorHAnsi" w:hAnsiTheme="minorHAnsi" w:cstheme="minorHAnsi"/>
              </w:rPr>
            </w:pPr>
            <w:r w:rsidRPr="00BC2F1C">
              <w:rPr>
                <w:rFonts w:asciiTheme="minorHAnsi" w:hAnsiTheme="minorHAnsi" w:cstheme="minorHAnsi"/>
                <w:b/>
                <w:bCs/>
                <w:color w:val="FFFFFF"/>
              </w:rPr>
              <w:lastRenderedPageBreak/>
              <w:t xml:space="preserve">Europe </w:t>
            </w:r>
          </w:p>
        </w:tc>
        <w:tc>
          <w:tcPr>
            <w:tcW w:w="1165"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207CFD54" w14:textId="77777777" w:rsidR="000C60AA" w:rsidRPr="00BC2F1C" w:rsidRDefault="000C60AA" w:rsidP="00E76707">
            <w:pPr>
              <w:pStyle w:val="xmsolistparagraph"/>
              <w:spacing w:after="0" w:line="240" w:lineRule="auto"/>
              <w:ind w:left="0"/>
              <w:rPr>
                <w:rFonts w:asciiTheme="minorHAnsi" w:hAnsiTheme="minorHAnsi" w:cstheme="minorHAnsi"/>
              </w:rPr>
            </w:pPr>
            <w:r w:rsidRPr="00BC2F1C">
              <w:rPr>
                <w:rFonts w:asciiTheme="minorHAnsi" w:hAnsiTheme="minorHAnsi" w:cstheme="minorHAnsi"/>
                <w:color w:val="000000"/>
              </w:rPr>
              <w:t>COM-ITU CEPT</w:t>
            </w:r>
          </w:p>
        </w:tc>
        <w:tc>
          <w:tcPr>
            <w:tcW w:w="3150"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760F3D2E" w14:textId="77777777" w:rsidR="000C60AA" w:rsidRPr="009E2DCA" w:rsidRDefault="000C60AA" w:rsidP="00E76707">
            <w:pPr>
              <w:pStyle w:val="xmsolistparagraph"/>
              <w:spacing w:after="0" w:line="240" w:lineRule="auto"/>
              <w:ind w:left="0"/>
              <w:rPr>
                <w:rFonts w:asciiTheme="minorHAnsi" w:hAnsiTheme="minorHAnsi" w:cstheme="minorHAnsi"/>
                <w:color w:val="000000"/>
              </w:rPr>
            </w:pPr>
            <w:r w:rsidRPr="009E2DCA">
              <w:rPr>
                <w:rFonts w:asciiTheme="minorHAnsi" w:hAnsiTheme="minorHAnsi" w:cstheme="minorHAnsi"/>
                <w:color w:val="000000"/>
              </w:rPr>
              <w:t xml:space="preserve">FP is </w:t>
            </w:r>
            <w:hyperlink r:id="rId109" w:history="1">
              <w:r w:rsidRPr="009E2DCA">
                <w:rPr>
                  <w:rStyle w:val="Hyperlink"/>
                  <w:rFonts w:asciiTheme="minorHAnsi" w:hAnsiTheme="minorHAnsi" w:cstheme="minorHAnsi"/>
                </w:rPr>
                <w:t>Mr Jaroslaw PONDER</w:t>
              </w:r>
            </w:hyperlink>
            <w:r w:rsidRPr="009E2DCA">
              <w:rPr>
                <w:rFonts w:asciiTheme="minorHAnsi" w:hAnsiTheme="minorHAnsi" w:cstheme="minorHAnsi"/>
                <w:color w:val="000000"/>
              </w:rPr>
              <w:t xml:space="preserve"> for RDF and RPM</w:t>
            </w:r>
          </w:p>
          <w:p w14:paraId="41AAFA5B" w14:textId="77777777" w:rsidR="000C60AA" w:rsidRPr="009E2DCA" w:rsidRDefault="000C60AA" w:rsidP="00E76707">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t>RDF was held online 26 May 2020</w:t>
            </w:r>
          </w:p>
          <w:p w14:paraId="57535D95" w14:textId="77777777" w:rsidR="000C60AA" w:rsidRPr="009E2DCA" w:rsidRDefault="000C60AA" w:rsidP="00E76707">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t>RPM held on 18-19 January 2021 (Prague, Czech Rep)</w:t>
            </w:r>
          </w:p>
        </w:tc>
        <w:tc>
          <w:tcPr>
            <w:tcW w:w="4590" w:type="dxa"/>
            <w:tcBorders>
              <w:top w:val="nil"/>
              <w:left w:val="nil"/>
              <w:bottom w:val="single" w:sz="8" w:space="0" w:color="FFFFFF"/>
              <w:right w:val="single" w:sz="8" w:space="0" w:color="FFFFFF"/>
            </w:tcBorders>
            <w:shd w:val="clear" w:color="auto" w:fill="D9E2F3"/>
          </w:tcPr>
          <w:p w14:paraId="343A05E1" w14:textId="77777777" w:rsidR="000C60AA" w:rsidRPr="00BC2F1C" w:rsidRDefault="000C60AA" w:rsidP="00E76707">
            <w:pPr>
              <w:pStyle w:val="xmsolistparagraph"/>
              <w:spacing w:after="0" w:line="240" w:lineRule="auto"/>
              <w:ind w:left="0"/>
              <w:rPr>
                <w:rFonts w:asciiTheme="minorHAnsi" w:hAnsiTheme="minorHAnsi" w:cstheme="minorHAnsi"/>
              </w:rPr>
            </w:pPr>
            <w:hyperlink r:id="rId110" w:history="1">
              <w:r w:rsidRPr="00BC2F1C">
                <w:rPr>
                  <w:rStyle w:val="Hyperlink"/>
                  <w:rFonts w:asciiTheme="minorHAnsi" w:hAnsiTheme="minorHAnsi" w:cstheme="minorHAnsi"/>
                  <w:color w:val="3789BD"/>
                  <w:bdr w:val="none" w:sz="0" w:space="0" w:color="auto" w:frame="1"/>
                </w:rPr>
                <w:t>Mr Vadim KAPTUR</w:t>
              </w:r>
            </w:hyperlink>
            <w:r w:rsidRPr="00BC2F1C">
              <w:rPr>
                <w:rFonts w:asciiTheme="minorHAnsi" w:hAnsiTheme="minorHAnsi" w:cstheme="minorHAnsi"/>
              </w:rPr>
              <w:t xml:space="preserve"> (Ukraine)</w:t>
            </w:r>
          </w:p>
          <w:p w14:paraId="31006008" w14:textId="77777777" w:rsidR="000C60AA" w:rsidRPr="00BC2F1C" w:rsidRDefault="000C60AA" w:rsidP="00E76707">
            <w:pPr>
              <w:pStyle w:val="xmsolistparagraph"/>
              <w:spacing w:after="0" w:line="240" w:lineRule="auto"/>
              <w:ind w:left="0"/>
              <w:rPr>
                <w:rFonts w:asciiTheme="minorHAnsi" w:hAnsiTheme="minorHAnsi" w:cstheme="minorHAnsi"/>
              </w:rPr>
            </w:pPr>
            <w:hyperlink r:id="rId111" w:history="1">
              <w:r w:rsidRPr="00BC2F1C">
                <w:rPr>
                  <w:rStyle w:val="Hyperlink"/>
                  <w:rFonts w:asciiTheme="minorHAnsi" w:hAnsiTheme="minorHAnsi" w:cstheme="minorHAnsi"/>
                  <w:color w:val="3789BD"/>
                  <w:bdr w:val="none" w:sz="0" w:space="0" w:color="auto" w:frame="1"/>
                </w:rPr>
                <w:t>Ms Amela ODOBAŠIC</w:t>
              </w:r>
            </w:hyperlink>
            <w:r w:rsidRPr="00BC2F1C">
              <w:rPr>
                <w:rFonts w:asciiTheme="minorHAnsi" w:hAnsiTheme="minorHAnsi" w:cstheme="minorHAnsi"/>
              </w:rPr>
              <w:t xml:space="preserve"> (Bosnia and Herzegovina)</w:t>
            </w:r>
          </w:p>
          <w:p w14:paraId="7670DDD5" w14:textId="77777777" w:rsidR="000C60AA" w:rsidRPr="00BC2F1C" w:rsidRDefault="000C60AA" w:rsidP="00E76707">
            <w:pPr>
              <w:pStyle w:val="xmsolistparagraph"/>
              <w:spacing w:after="0" w:line="240" w:lineRule="auto"/>
              <w:ind w:left="0"/>
              <w:rPr>
                <w:rFonts w:asciiTheme="minorHAnsi" w:hAnsiTheme="minorHAnsi" w:cstheme="minorHAnsi"/>
              </w:rPr>
            </w:pPr>
            <w:hyperlink r:id="rId112" w:history="1">
              <w:r w:rsidRPr="00BC2F1C">
                <w:rPr>
                  <w:rStyle w:val="Hyperlink"/>
                  <w:rFonts w:asciiTheme="minorHAnsi" w:hAnsiTheme="minorHAnsi" w:cstheme="minorHAnsi"/>
                  <w:color w:val="3789BD"/>
                  <w:bdr w:val="none" w:sz="0" w:space="0" w:color="auto" w:frame="1"/>
                </w:rPr>
                <w:t>Ms Alina MODAN</w:t>
              </w:r>
            </w:hyperlink>
            <w:r w:rsidRPr="00BC2F1C">
              <w:rPr>
                <w:rFonts w:asciiTheme="minorHAnsi" w:hAnsiTheme="minorHAnsi" w:cstheme="minorHAnsi"/>
              </w:rPr>
              <w:t xml:space="preserve"> (Romania)</w:t>
            </w:r>
          </w:p>
          <w:p w14:paraId="62FB26CB" w14:textId="77777777" w:rsidR="000C60AA" w:rsidRPr="00BC2F1C" w:rsidRDefault="000C60AA" w:rsidP="00E76707">
            <w:pPr>
              <w:pStyle w:val="xmsolistparagraph"/>
              <w:spacing w:after="0" w:line="240" w:lineRule="auto"/>
              <w:ind w:left="0"/>
              <w:rPr>
                <w:rFonts w:asciiTheme="minorHAnsi" w:hAnsiTheme="minorHAnsi" w:cstheme="minorHAnsi"/>
              </w:rPr>
            </w:pPr>
            <w:hyperlink r:id="rId113" w:history="1">
              <w:r w:rsidRPr="00BC2F1C">
                <w:rPr>
                  <w:rStyle w:val="Hyperlink"/>
                  <w:rFonts w:asciiTheme="minorHAnsi" w:hAnsiTheme="minorHAnsi" w:cstheme="minorHAnsi"/>
                  <w:color w:val="3789BD"/>
                  <w:bdr w:val="none" w:sz="0" w:space="0" w:color="auto" w:frame="1"/>
                </w:rPr>
                <w:t>Mr Dominique WÜRGES</w:t>
              </w:r>
            </w:hyperlink>
            <w:r w:rsidRPr="00BC2F1C">
              <w:rPr>
                <w:rFonts w:asciiTheme="minorHAnsi" w:hAnsiTheme="minorHAnsi" w:cstheme="minorHAnsi"/>
              </w:rPr>
              <w:t xml:space="preserve"> (France)</w:t>
            </w:r>
          </w:p>
          <w:p w14:paraId="580C21AC" w14:textId="77777777" w:rsidR="000C60AA" w:rsidRPr="00BC2F1C" w:rsidRDefault="000C60AA" w:rsidP="00E76707">
            <w:pPr>
              <w:pStyle w:val="xmsolistparagraph"/>
              <w:spacing w:after="0" w:line="240" w:lineRule="auto"/>
              <w:ind w:left="0"/>
              <w:rPr>
                <w:rFonts w:asciiTheme="minorHAnsi" w:hAnsiTheme="minorHAnsi" w:cstheme="minorHAnsi"/>
                <w:color w:val="000000"/>
              </w:rPr>
            </w:pPr>
          </w:p>
        </w:tc>
      </w:tr>
    </w:tbl>
    <w:p w14:paraId="5F51169D" w14:textId="68656F17" w:rsidR="00A56D22" w:rsidRDefault="000C60AA" w:rsidP="00991B13">
      <w:pPr>
        <w:rPr>
          <w:lang w:val="es-ES_tradnl"/>
        </w:rPr>
      </w:pPr>
      <w:r w:rsidRPr="00400299">
        <w:rPr>
          <w:rFonts w:cstheme="minorHAnsi"/>
          <w:szCs w:val="24"/>
        </w:rPr>
        <w:t xml:space="preserve">The focal points for RPMs are always the regional directors. The dates for RPMs will be posted on the </w:t>
      </w:r>
      <w:hyperlink r:id="rId114" w:history="1">
        <w:r w:rsidRPr="00400299">
          <w:rPr>
            <w:rStyle w:val="Hyperlink"/>
            <w:rFonts w:cstheme="minorHAnsi"/>
            <w:szCs w:val="24"/>
          </w:rPr>
          <w:t>Regional Consultation page</w:t>
        </w:r>
      </w:hyperlink>
      <w:r w:rsidRPr="00400299">
        <w:rPr>
          <w:rFonts w:cstheme="minorHAnsi"/>
          <w:szCs w:val="24"/>
        </w:rPr>
        <w:t xml:space="preserve"> of the WTDC-21 website.</w:t>
      </w:r>
    </w:p>
    <w:p w14:paraId="1441026B" w14:textId="77777777" w:rsidR="000C60AA" w:rsidRDefault="000C60AA" w:rsidP="00991B13">
      <w:pPr>
        <w:rPr>
          <w:lang w:val="es-ES_tradnl"/>
        </w:rPr>
      </w:pPr>
    </w:p>
    <w:p w14:paraId="05879485" w14:textId="77777777" w:rsidR="00A56D22" w:rsidRDefault="00A56D22" w:rsidP="00991B13">
      <w:pPr>
        <w:rPr>
          <w:lang w:val="es-ES_tradnl"/>
        </w:rPr>
        <w:sectPr w:rsidR="00A56D22" w:rsidSect="004B7893">
          <w:headerReference w:type="default" r:id="rId115"/>
          <w:footerReference w:type="default" r:id="rId116"/>
          <w:headerReference w:type="first" r:id="rId117"/>
          <w:footerReference w:type="first" r:id="rId118"/>
          <w:pgSz w:w="11906" w:h="16838" w:code="9"/>
          <w:pgMar w:top="1418" w:right="1134" w:bottom="1418" w:left="1134" w:header="709" w:footer="709" w:gutter="0"/>
          <w:cols w:space="708"/>
          <w:titlePg/>
          <w:docGrid w:linePitch="360"/>
        </w:sectPr>
      </w:pPr>
    </w:p>
    <w:p w14:paraId="174F00DE" w14:textId="77777777" w:rsidR="000C60AA" w:rsidRDefault="000C60AA" w:rsidP="000C60AA">
      <w:pPr>
        <w:spacing w:before="0"/>
        <w:jc w:val="both"/>
        <w:rPr>
          <w:b/>
          <w:szCs w:val="24"/>
        </w:rPr>
      </w:pPr>
      <w:r>
        <w:rPr>
          <w:b/>
          <w:szCs w:val="24"/>
        </w:rPr>
        <w:lastRenderedPageBreak/>
        <w:t>Annex 4</w:t>
      </w:r>
      <w:r w:rsidRPr="003E4DEB">
        <w:rPr>
          <w:b/>
          <w:szCs w:val="24"/>
        </w:rPr>
        <w:t xml:space="preserve">: </w:t>
      </w:r>
      <w:r>
        <w:rPr>
          <w:b/>
          <w:szCs w:val="24"/>
        </w:rPr>
        <w:t>Work plan of ITU-D Study Group 1</w:t>
      </w:r>
    </w:p>
    <w:p w14:paraId="00FAFF2C" w14:textId="1810A433" w:rsidR="000C60AA" w:rsidRDefault="000C60AA" w:rsidP="000C60AA">
      <w:pPr>
        <w:tabs>
          <w:tab w:val="clear" w:pos="794"/>
          <w:tab w:val="clear" w:pos="1191"/>
          <w:tab w:val="clear" w:pos="1588"/>
          <w:tab w:val="clear" w:pos="1985"/>
        </w:tabs>
        <w:overflowPunct/>
        <w:autoSpaceDE/>
        <w:autoSpaceDN/>
        <w:adjustRightInd/>
        <w:spacing w:before="0"/>
        <w:textAlignment w:val="auto"/>
      </w:pPr>
      <w:r>
        <w:rPr>
          <w:noProof/>
          <w:szCs w:val="24"/>
          <w:lang w:eastAsia="zh-CN"/>
        </w:rPr>
        <w:drawing>
          <wp:inline distT="0" distB="0" distL="0" distR="0" wp14:anchorId="71AF2659" wp14:editId="675F244F">
            <wp:extent cx="8888730" cy="4998648"/>
            <wp:effectExtent l="0" t="0" r="7620" b="0"/>
            <wp:docPr id="3" name="Picture 3"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lendar&#10;&#10;Description automatically generated"/>
                    <pic:cNvPicPr/>
                  </pic:nvPicPr>
                  <pic:blipFill>
                    <a:blip r:embed="rId119">
                      <a:extLst>
                        <a:ext uri="{28A0092B-C50C-407E-A947-70E740481C1C}">
                          <a14:useLocalDpi xmlns:a14="http://schemas.microsoft.com/office/drawing/2010/main" val="0"/>
                        </a:ext>
                      </a:extLst>
                    </a:blip>
                    <a:stretch>
                      <a:fillRect/>
                    </a:stretch>
                  </pic:blipFill>
                  <pic:spPr>
                    <a:xfrm>
                      <a:off x="0" y="0"/>
                      <a:ext cx="8888730" cy="4998648"/>
                    </a:xfrm>
                    <a:prstGeom prst="rect">
                      <a:avLst/>
                    </a:prstGeom>
                  </pic:spPr>
                </pic:pic>
              </a:graphicData>
            </a:graphic>
          </wp:inline>
        </w:drawing>
      </w:r>
    </w:p>
    <w:p w14:paraId="51780853" w14:textId="77777777" w:rsidR="000C60AA" w:rsidRDefault="000C60AA" w:rsidP="000C60AA"/>
    <w:p w14:paraId="37C6F076" w14:textId="6603BC4D" w:rsidR="00A56D22" w:rsidRPr="000C60AA" w:rsidRDefault="00A56D22" w:rsidP="000C60AA">
      <w:pPr>
        <w:spacing w:before="0"/>
        <w:rPr>
          <w:sz w:val="14"/>
          <w:szCs w:val="10"/>
          <w:lang w:val="es-ES_tradnl"/>
        </w:rPr>
        <w:sectPr w:rsidR="00A56D22" w:rsidRPr="000C60AA" w:rsidSect="00A56D22">
          <w:headerReference w:type="first" r:id="rId120"/>
          <w:footerReference w:type="first" r:id="rId121"/>
          <w:pgSz w:w="16838" w:h="11906" w:orient="landscape" w:code="9"/>
          <w:pgMar w:top="1134" w:right="1418" w:bottom="1134" w:left="1418" w:header="709" w:footer="709" w:gutter="0"/>
          <w:cols w:space="708"/>
          <w:titlePg/>
          <w:docGrid w:linePitch="360"/>
        </w:sectPr>
      </w:pPr>
    </w:p>
    <w:p w14:paraId="6C2C30ED" w14:textId="77777777" w:rsidR="000C60AA" w:rsidRDefault="000C60AA" w:rsidP="000C60AA">
      <w:pPr>
        <w:tabs>
          <w:tab w:val="clear" w:pos="794"/>
          <w:tab w:val="clear" w:pos="1191"/>
          <w:tab w:val="clear" w:pos="1588"/>
          <w:tab w:val="clear" w:pos="1985"/>
          <w:tab w:val="left" w:pos="5790"/>
        </w:tabs>
        <w:spacing w:after="120"/>
        <w:rPr>
          <w:b/>
          <w:bCs/>
          <w:lang w:val="en-US"/>
        </w:rPr>
      </w:pPr>
      <w:r>
        <w:rPr>
          <w:b/>
          <w:bCs/>
          <w:lang w:val="en-US"/>
        </w:rPr>
        <w:lastRenderedPageBreak/>
        <w:t>A</w:t>
      </w:r>
      <w:r w:rsidRPr="009E2DCA">
        <w:rPr>
          <w:b/>
          <w:bCs/>
          <w:lang w:val="en-US"/>
        </w:rPr>
        <w:t xml:space="preserve">nnex </w:t>
      </w:r>
      <w:r>
        <w:rPr>
          <w:b/>
          <w:bCs/>
          <w:lang w:val="en-US"/>
        </w:rPr>
        <w:t>5</w:t>
      </w:r>
      <w:r w:rsidRPr="009E2DCA">
        <w:rPr>
          <w:b/>
          <w:bCs/>
          <w:lang w:val="en-US"/>
        </w:rPr>
        <w:t>: ITU-D Study Group1, Rapporteur Group, and Expert Group meetings and associated workshops and webinars (2018-2021)</w:t>
      </w:r>
    </w:p>
    <w:p w14:paraId="765DD341" w14:textId="77777777" w:rsidR="000C60AA" w:rsidRPr="005B7ABC" w:rsidRDefault="000C60AA" w:rsidP="000C60AA">
      <w:pPr>
        <w:tabs>
          <w:tab w:val="clear" w:pos="794"/>
          <w:tab w:val="clear" w:pos="1191"/>
          <w:tab w:val="clear" w:pos="1588"/>
          <w:tab w:val="clear" w:pos="1985"/>
        </w:tabs>
        <w:overflowPunct/>
        <w:autoSpaceDE/>
        <w:autoSpaceDN/>
        <w:adjustRightInd/>
        <w:spacing w:after="120"/>
        <w:textAlignment w:val="auto"/>
        <w:rPr>
          <w:lang w:val="en-US"/>
        </w:rPr>
      </w:pPr>
      <w:r w:rsidRPr="005B7ABC">
        <w:rPr>
          <w:lang w:val="en-US"/>
        </w:rPr>
        <w:t xml:space="preserve">The list can be found online at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4531"/>
      </w:tblGrid>
      <w:tr w:rsidR="000C60AA" w:rsidRPr="005E749D" w14:paraId="326FB356" w14:textId="77777777" w:rsidTr="00423C21">
        <w:trPr>
          <w:tblHeader/>
          <w:jc w:val="center"/>
        </w:trPr>
        <w:tc>
          <w:tcPr>
            <w:tcW w:w="2647" w:type="pct"/>
            <w:tcBorders>
              <w:bottom w:val="single" w:sz="4" w:space="0" w:color="auto"/>
            </w:tcBorders>
            <w:shd w:val="clear" w:color="auto" w:fill="5B9BD5"/>
          </w:tcPr>
          <w:p w14:paraId="087E58D5" w14:textId="77777777" w:rsidR="000C60AA" w:rsidRPr="005E749D" w:rsidRDefault="000C60AA" w:rsidP="00423C21">
            <w:pPr>
              <w:spacing w:before="20" w:after="20"/>
              <w:rPr>
                <w:b/>
                <w:sz w:val="22"/>
                <w:szCs w:val="22"/>
              </w:rPr>
            </w:pPr>
            <w:r w:rsidRPr="005F791D">
              <w:rPr>
                <w:b/>
                <w:bCs/>
                <w:sz w:val="22"/>
                <w:szCs w:val="22"/>
              </w:rPr>
              <w:t>Study Group</w:t>
            </w:r>
            <w:r>
              <w:rPr>
                <w:b/>
                <w:bCs/>
                <w:sz w:val="22"/>
                <w:szCs w:val="22"/>
              </w:rPr>
              <w:t xml:space="preserve">/ </w:t>
            </w:r>
            <w:r w:rsidRPr="005F791D">
              <w:rPr>
                <w:b/>
                <w:bCs/>
                <w:sz w:val="22"/>
                <w:szCs w:val="22"/>
              </w:rPr>
              <w:t>Rapporteur Group</w:t>
            </w:r>
            <w:r>
              <w:rPr>
                <w:b/>
                <w:bCs/>
                <w:sz w:val="22"/>
                <w:szCs w:val="22"/>
              </w:rPr>
              <w:t xml:space="preserve"> m</w:t>
            </w:r>
            <w:r w:rsidRPr="005F791D">
              <w:rPr>
                <w:b/>
                <w:bCs/>
                <w:sz w:val="22"/>
                <w:szCs w:val="22"/>
              </w:rPr>
              <w:t>eeting</w:t>
            </w:r>
          </w:p>
        </w:tc>
        <w:tc>
          <w:tcPr>
            <w:tcW w:w="2353" w:type="pct"/>
            <w:tcBorders>
              <w:bottom w:val="single" w:sz="4" w:space="0" w:color="auto"/>
            </w:tcBorders>
            <w:shd w:val="clear" w:color="auto" w:fill="5B9BD5"/>
          </w:tcPr>
          <w:p w14:paraId="72228C5D" w14:textId="77777777" w:rsidR="000C60AA" w:rsidRPr="00456CAB" w:rsidRDefault="000C60AA" w:rsidP="00423C21">
            <w:pPr>
              <w:spacing w:before="20" w:after="20"/>
              <w:rPr>
                <w:b/>
                <w:sz w:val="22"/>
                <w:szCs w:val="22"/>
                <w:lang w:val="en-US"/>
              </w:rPr>
            </w:pPr>
            <w:r w:rsidRPr="00456CAB">
              <w:rPr>
                <w:b/>
                <w:sz w:val="22"/>
                <w:szCs w:val="22"/>
                <w:lang w:val="en-US"/>
              </w:rPr>
              <w:t>Date and location</w:t>
            </w:r>
          </w:p>
        </w:tc>
      </w:tr>
      <w:tr w:rsidR="000C60AA" w:rsidRPr="005E749D" w14:paraId="46BAA09D" w14:textId="77777777" w:rsidTr="00423C21">
        <w:trPr>
          <w:jc w:val="center"/>
        </w:trPr>
        <w:tc>
          <w:tcPr>
            <w:tcW w:w="2647" w:type="pct"/>
            <w:shd w:val="clear" w:color="auto" w:fill="D9D9D9" w:themeFill="background1" w:themeFillShade="D9"/>
          </w:tcPr>
          <w:p w14:paraId="023FC549" w14:textId="77777777" w:rsidR="000C60AA" w:rsidRPr="005E749D" w:rsidRDefault="000C60AA" w:rsidP="00423C21">
            <w:pPr>
              <w:spacing w:before="20" w:after="20"/>
              <w:rPr>
                <w:b/>
                <w:sz w:val="22"/>
                <w:szCs w:val="22"/>
              </w:rPr>
            </w:pPr>
            <w:r w:rsidRPr="00D45C41">
              <w:rPr>
                <w:b/>
                <w:sz w:val="22"/>
                <w:szCs w:val="22"/>
              </w:rPr>
              <w:t xml:space="preserve">Study Group </w:t>
            </w:r>
            <w:r>
              <w:rPr>
                <w:b/>
                <w:sz w:val="22"/>
                <w:szCs w:val="22"/>
              </w:rPr>
              <w:t>1</w:t>
            </w:r>
            <w:r w:rsidRPr="00D45C41">
              <w:rPr>
                <w:b/>
                <w:sz w:val="22"/>
                <w:szCs w:val="22"/>
              </w:rPr>
              <w:t xml:space="preserve"> meetings</w:t>
            </w:r>
          </w:p>
        </w:tc>
        <w:tc>
          <w:tcPr>
            <w:tcW w:w="2353" w:type="pct"/>
            <w:shd w:val="clear" w:color="auto" w:fill="D9D9D9" w:themeFill="background1" w:themeFillShade="D9"/>
          </w:tcPr>
          <w:p w14:paraId="6380293B" w14:textId="77777777" w:rsidR="000C60AA" w:rsidRPr="005E749D" w:rsidRDefault="000C60AA" w:rsidP="00423C21">
            <w:pPr>
              <w:spacing w:before="20" w:after="20"/>
              <w:rPr>
                <w:b/>
                <w:sz w:val="22"/>
                <w:szCs w:val="22"/>
              </w:rPr>
            </w:pPr>
          </w:p>
        </w:tc>
      </w:tr>
      <w:tr w:rsidR="000C60AA" w:rsidRPr="003E7971" w14:paraId="267F1363" w14:textId="77777777" w:rsidTr="00423C21">
        <w:trPr>
          <w:jc w:val="center"/>
        </w:trPr>
        <w:tc>
          <w:tcPr>
            <w:tcW w:w="2647" w:type="pct"/>
          </w:tcPr>
          <w:p w14:paraId="00B09243" w14:textId="77777777" w:rsidR="000C60AA" w:rsidRPr="00170FEB" w:rsidRDefault="000C60AA" w:rsidP="00423C21">
            <w:pPr>
              <w:spacing w:before="20" w:after="20"/>
              <w:rPr>
                <w:sz w:val="22"/>
                <w:szCs w:val="22"/>
              </w:rPr>
            </w:pPr>
            <w:hyperlink r:id="rId122" w:history="1">
              <w:r w:rsidRPr="00170FEB">
                <w:rPr>
                  <w:rStyle w:val="Hyperlink"/>
                  <w:rFonts w:cs="Simplified Arabic"/>
                  <w:sz w:val="22"/>
                  <w:szCs w:val="22"/>
                </w:rPr>
                <w:t>Fourth meeting of ITU-D Study Group 1</w:t>
              </w:r>
            </w:hyperlink>
          </w:p>
        </w:tc>
        <w:tc>
          <w:tcPr>
            <w:tcW w:w="2353" w:type="pct"/>
            <w:shd w:val="clear" w:color="auto" w:fill="auto"/>
          </w:tcPr>
          <w:p w14:paraId="10E7C50C" w14:textId="77777777" w:rsidR="000C60AA" w:rsidRPr="003E7971" w:rsidRDefault="000C60AA" w:rsidP="00423C21">
            <w:pPr>
              <w:spacing w:before="20" w:after="20"/>
              <w:rPr>
                <w:sz w:val="22"/>
                <w:szCs w:val="22"/>
              </w:rPr>
            </w:pPr>
            <w:r w:rsidRPr="00DA250F">
              <w:rPr>
                <w:sz w:val="22"/>
                <w:szCs w:val="22"/>
              </w:rPr>
              <w:t>22 to 26 March 2021</w:t>
            </w:r>
            <w:r w:rsidRPr="00F2076F">
              <w:rPr>
                <w:sz w:val="22"/>
                <w:szCs w:val="22"/>
              </w:rPr>
              <w:t xml:space="preserve">, </w:t>
            </w:r>
            <w:r>
              <w:rPr>
                <w:sz w:val="22"/>
                <w:szCs w:val="22"/>
              </w:rPr>
              <w:t>Fully Virtual E-Meeting</w:t>
            </w:r>
          </w:p>
        </w:tc>
      </w:tr>
      <w:tr w:rsidR="000C60AA" w:rsidRPr="003E7971" w14:paraId="538CE501" w14:textId="77777777" w:rsidTr="00423C21">
        <w:trPr>
          <w:jc w:val="center"/>
        </w:trPr>
        <w:tc>
          <w:tcPr>
            <w:tcW w:w="2647" w:type="pct"/>
          </w:tcPr>
          <w:p w14:paraId="74177A84" w14:textId="77777777" w:rsidR="000C60AA" w:rsidRPr="00170FEB" w:rsidRDefault="000C60AA" w:rsidP="00423C21">
            <w:pPr>
              <w:spacing w:before="20" w:after="20"/>
              <w:rPr>
                <w:sz w:val="22"/>
                <w:szCs w:val="22"/>
              </w:rPr>
            </w:pPr>
            <w:hyperlink r:id="rId123" w:history="1">
              <w:r w:rsidRPr="00170FEB">
                <w:rPr>
                  <w:rStyle w:val="Hyperlink"/>
                  <w:rFonts w:cs="Simplified Arabic"/>
                  <w:sz w:val="22"/>
                  <w:szCs w:val="22"/>
                </w:rPr>
                <w:t>Third meeting of ITU-D Study Group 1</w:t>
              </w:r>
            </w:hyperlink>
          </w:p>
        </w:tc>
        <w:tc>
          <w:tcPr>
            <w:tcW w:w="2353" w:type="pct"/>
            <w:shd w:val="clear" w:color="auto" w:fill="auto"/>
          </w:tcPr>
          <w:p w14:paraId="43C40F54" w14:textId="77777777" w:rsidR="000C60AA" w:rsidRPr="003E7971" w:rsidRDefault="000C60AA" w:rsidP="00423C21">
            <w:pPr>
              <w:spacing w:before="20" w:after="20"/>
              <w:rPr>
                <w:sz w:val="22"/>
                <w:szCs w:val="22"/>
              </w:rPr>
            </w:pPr>
            <w:r w:rsidRPr="00DA250F">
              <w:rPr>
                <w:sz w:val="22"/>
                <w:szCs w:val="22"/>
              </w:rPr>
              <w:t>17 to 21 February 2020</w:t>
            </w:r>
            <w:r w:rsidRPr="00F2076F">
              <w:rPr>
                <w:sz w:val="22"/>
                <w:szCs w:val="22"/>
              </w:rPr>
              <w:t>, Switzerland [Geneva]</w:t>
            </w:r>
          </w:p>
        </w:tc>
      </w:tr>
      <w:tr w:rsidR="000C60AA" w:rsidRPr="003E7971" w14:paraId="7A1CA8D6" w14:textId="77777777" w:rsidTr="00423C21">
        <w:trPr>
          <w:jc w:val="center"/>
        </w:trPr>
        <w:tc>
          <w:tcPr>
            <w:tcW w:w="2647" w:type="pct"/>
          </w:tcPr>
          <w:p w14:paraId="5F3A28E2" w14:textId="77777777" w:rsidR="000C60AA" w:rsidRPr="00170FEB" w:rsidRDefault="000C60AA" w:rsidP="00423C21">
            <w:pPr>
              <w:spacing w:before="20" w:after="20"/>
              <w:rPr>
                <w:sz w:val="22"/>
                <w:szCs w:val="22"/>
              </w:rPr>
            </w:pPr>
            <w:hyperlink r:id="rId124" w:history="1">
              <w:r w:rsidRPr="00170FEB">
                <w:rPr>
                  <w:rStyle w:val="Hyperlink"/>
                  <w:rFonts w:cs="Simplified Arabic"/>
                  <w:sz w:val="22"/>
                  <w:szCs w:val="22"/>
                </w:rPr>
                <w:t>Second meeting of ITU-D Study Group 1</w:t>
              </w:r>
            </w:hyperlink>
          </w:p>
        </w:tc>
        <w:tc>
          <w:tcPr>
            <w:tcW w:w="2353" w:type="pct"/>
            <w:shd w:val="clear" w:color="auto" w:fill="auto"/>
          </w:tcPr>
          <w:p w14:paraId="553F57EB" w14:textId="77777777" w:rsidR="000C60AA" w:rsidRPr="003E7971" w:rsidRDefault="000C60AA" w:rsidP="00423C21">
            <w:pPr>
              <w:spacing w:before="20" w:after="20"/>
              <w:rPr>
                <w:sz w:val="22"/>
                <w:szCs w:val="22"/>
              </w:rPr>
            </w:pPr>
            <w:r w:rsidRPr="00DA250F">
              <w:rPr>
                <w:sz w:val="22"/>
                <w:szCs w:val="22"/>
              </w:rPr>
              <w:t>18 to 22 March 2019</w:t>
            </w:r>
            <w:r w:rsidRPr="00F2076F">
              <w:rPr>
                <w:sz w:val="22"/>
                <w:szCs w:val="22"/>
              </w:rPr>
              <w:t>, Switzerland [Geneva]</w:t>
            </w:r>
          </w:p>
        </w:tc>
      </w:tr>
      <w:tr w:rsidR="000C60AA" w:rsidRPr="003E7971" w14:paraId="03618F68" w14:textId="77777777" w:rsidTr="00423C21">
        <w:trPr>
          <w:jc w:val="center"/>
        </w:trPr>
        <w:tc>
          <w:tcPr>
            <w:tcW w:w="2647" w:type="pct"/>
            <w:tcBorders>
              <w:bottom w:val="single" w:sz="4" w:space="0" w:color="auto"/>
            </w:tcBorders>
          </w:tcPr>
          <w:p w14:paraId="38860B1C" w14:textId="77777777" w:rsidR="000C60AA" w:rsidRPr="00170FEB" w:rsidRDefault="000C60AA" w:rsidP="00423C21">
            <w:pPr>
              <w:spacing w:before="20" w:after="20"/>
              <w:rPr>
                <w:sz w:val="22"/>
                <w:szCs w:val="22"/>
              </w:rPr>
            </w:pPr>
            <w:hyperlink r:id="rId125" w:history="1">
              <w:r w:rsidRPr="00653C7C">
                <w:rPr>
                  <w:rStyle w:val="Hyperlink"/>
                  <w:rFonts w:cs="Simplified Arabic"/>
                  <w:sz w:val="22"/>
                  <w:szCs w:val="22"/>
                </w:rPr>
                <w:t>First meeting of ITU-D Study Group 1</w:t>
              </w:r>
            </w:hyperlink>
          </w:p>
        </w:tc>
        <w:tc>
          <w:tcPr>
            <w:tcW w:w="2353" w:type="pct"/>
            <w:tcBorders>
              <w:bottom w:val="single" w:sz="4" w:space="0" w:color="auto"/>
            </w:tcBorders>
            <w:shd w:val="clear" w:color="auto" w:fill="auto"/>
          </w:tcPr>
          <w:p w14:paraId="09650445" w14:textId="77777777" w:rsidR="000C60AA" w:rsidRPr="003E7971" w:rsidRDefault="000C60AA" w:rsidP="00423C21">
            <w:pPr>
              <w:spacing w:before="20" w:after="20"/>
              <w:rPr>
                <w:sz w:val="22"/>
                <w:szCs w:val="22"/>
              </w:rPr>
            </w:pPr>
            <w:r w:rsidRPr="00DA250F">
              <w:rPr>
                <w:sz w:val="22"/>
                <w:szCs w:val="22"/>
              </w:rPr>
              <w:t>30 April 2018 to 4 May 2018</w:t>
            </w:r>
            <w:r w:rsidRPr="00F2076F">
              <w:rPr>
                <w:sz w:val="22"/>
                <w:szCs w:val="22"/>
              </w:rPr>
              <w:t>, Switzerland [Geneva]</w:t>
            </w:r>
          </w:p>
        </w:tc>
      </w:tr>
      <w:tr w:rsidR="000C60AA" w:rsidRPr="005E749D" w14:paraId="4894C9F0" w14:textId="77777777" w:rsidTr="00423C21">
        <w:trPr>
          <w:jc w:val="center"/>
        </w:trPr>
        <w:tc>
          <w:tcPr>
            <w:tcW w:w="2647" w:type="pct"/>
            <w:shd w:val="clear" w:color="auto" w:fill="D9D9D9" w:themeFill="background1" w:themeFillShade="D9"/>
          </w:tcPr>
          <w:p w14:paraId="50C72F12" w14:textId="77777777" w:rsidR="000C60AA" w:rsidRPr="00170FEB" w:rsidRDefault="000C60AA" w:rsidP="00423C21">
            <w:pPr>
              <w:spacing w:before="20" w:after="20"/>
              <w:rPr>
                <w:b/>
                <w:sz w:val="22"/>
                <w:szCs w:val="22"/>
              </w:rPr>
            </w:pPr>
            <w:r w:rsidRPr="00170FEB">
              <w:rPr>
                <w:b/>
                <w:sz w:val="22"/>
                <w:szCs w:val="22"/>
              </w:rPr>
              <w:t>Rapporteur Group meetings</w:t>
            </w:r>
          </w:p>
        </w:tc>
        <w:tc>
          <w:tcPr>
            <w:tcW w:w="2353" w:type="pct"/>
            <w:shd w:val="clear" w:color="auto" w:fill="D9D9D9" w:themeFill="background1" w:themeFillShade="D9"/>
          </w:tcPr>
          <w:p w14:paraId="0465986A" w14:textId="77777777" w:rsidR="000C60AA" w:rsidRPr="005E749D" w:rsidRDefault="000C60AA" w:rsidP="00423C21">
            <w:pPr>
              <w:spacing w:before="20" w:after="20"/>
              <w:rPr>
                <w:b/>
                <w:sz w:val="22"/>
                <w:szCs w:val="22"/>
              </w:rPr>
            </w:pPr>
          </w:p>
        </w:tc>
      </w:tr>
      <w:tr w:rsidR="000C60AA" w:rsidRPr="003E7971" w14:paraId="669D3692" w14:textId="77777777" w:rsidTr="00423C21">
        <w:trPr>
          <w:jc w:val="center"/>
        </w:trPr>
        <w:tc>
          <w:tcPr>
            <w:tcW w:w="2647" w:type="pct"/>
          </w:tcPr>
          <w:p w14:paraId="0F13D535" w14:textId="77777777" w:rsidR="000C60AA" w:rsidRPr="00474B59" w:rsidRDefault="000C60AA" w:rsidP="00423C21">
            <w:pPr>
              <w:spacing w:before="20" w:after="20"/>
              <w:rPr>
                <w:rFonts w:ascii="Calibri" w:hAnsi="Calibri" w:cs="Calibri"/>
                <w:szCs w:val="24"/>
              </w:rPr>
            </w:pPr>
            <w:hyperlink r:id="rId126" w:history="1">
              <w:r w:rsidRPr="00474B59">
                <w:rPr>
                  <w:rStyle w:val="Hyperlink"/>
                  <w:rFonts w:ascii="Calibri" w:hAnsi="Calibri" w:cs="Calibri"/>
                  <w:szCs w:val="24"/>
                  <w:shd w:val="clear" w:color="auto" w:fill="FFFFFF"/>
                </w:rPr>
                <w:t>Plenary and Rapporteur Group e-meetings</w:t>
              </w:r>
            </w:hyperlink>
          </w:p>
        </w:tc>
        <w:tc>
          <w:tcPr>
            <w:tcW w:w="2353" w:type="pct"/>
            <w:shd w:val="clear" w:color="auto" w:fill="auto"/>
          </w:tcPr>
          <w:p w14:paraId="06E6FDA4" w14:textId="77777777" w:rsidR="000C60AA" w:rsidRPr="003E7971" w:rsidRDefault="000C60AA" w:rsidP="00423C21">
            <w:pPr>
              <w:spacing w:before="20" w:after="20"/>
              <w:rPr>
                <w:sz w:val="22"/>
                <w:szCs w:val="22"/>
              </w:rPr>
            </w:pPr>
            <w:r w:rsidRPr="00DA250F">
              <w:rPr>
                <w:sz w:val="22"/>
                <w:szCs w:val="22"/>
              </w:rPr>
              <w:t>21 September - 2 October 2020</w:t>
            </w:r>
            <w:r w:rsidRPr="00F2076F">
              <w:rPr>
                <w:sz w:val="22"/>
                <w:szCs w:val="22"/>
              </w:rPr>
              <w:t xml:space="preserve">, </w:t>
            </w:r>
            <w:r>
              <w:rPr>
                <w:sz w:val="22"/>
                <w:szCs w:val="22"/>
              </w:rPr>
              <w:t>Fully Virtual E-Meeting</w:t>
            </w:r>
          </w:p>
        </w:tc>
      </w:tr>
      <w:tr w:rsidR="000C60AA" w:rsidRPr="003E7971" w14:paraId="07435D85" w14:textId="77777777" w:rsidTr="00423C21">
        <w:trPr>
          <w:jc w:val="center"/>
        </w:trPr>
        <w:tc>
          <w:tcPr>
            <w:tcW w:w="2647" w:type="pct"/>
          </w:tcPr>
          <w:p w14:paraId="38436F82" w14:textId="77777777" w:rsidR="000C60AA" w:rsidRPr="00170FEB" w:rsidRDefault="000C60AA" w:rsidP="00423C21">
            <w:pPr>
              <w:spacing w:before="20" w:after="20"/>
              <w:rPr>
                <w:sz w:val="22"/>
                <w:szCs w:val="22"/>
              </w:rPr>
            </w:pPr>
            <w:hyperlink r:id="rId127" w:history="1">
              <w:r w:rsidRPr="00474B59">
                <w:rPr>
                  <w:rStyle w:val="Hyperlink"/>
                  <w:rFonts w:ascii="Calibri" w:hAnsi="Calibri" w:cs="Calibri"/>
                  <w:szCs w:val="24"/>
                  <w:shd w:val="clear" w:color="auto" w:fill="FFFFFF"/>
                </w:rPr>
                <w:t>Rapporteur Group e-meetings</w:t>
              </w:r>
            </w:hyperlink>
          </w:p>
        </w:tc>
        <w:tc>
          <w:tcPr>
            <w:tcW w:w="2353" w:type="pct"/>
            <w:shd w:val="clear" w:color="auto" w:fill="auto"/>
          </w:tcPr>
          <w:p w14:paraId="0E199A5B" w14:textId="77777777" w:rsidR="000C60AA" w:rsidRPr="003E7971" w:rsidRDefault="000C60AA" w:rsidP="00423C21">
            <w:pPr>
              <w:spacing w:before="20" w:after="20"/>
              <w:rPr>
                <w:sz w:val="22"/>
                <w:szCs w:val="22"/>
              </w:rPr>
            </w:pPr>
            <w:r w:rsidRPr="00DA250F">
              <w:rPr>
                <w:sz w:val="22"/>
                <w:szCs w:val="22"/>
              </w:rPr>
              <w:t>23 September - 4 October 2019</w:t>
            </w:r>
            <w:r w:rsidRPr="00F2076F">
              <w:rPr>
                <w:sz w:val="22"/>
                <w:szCs w:val="22"/>
              </w:rPr>
              <w:t>, Switzerland [Geneva]</w:t>
            </w:r>
          </w:p>
        </w:tc>
      </w:tr>
      <w:tr w:rsidR="000C60AA" w:rsidRPr="003E7971" w14:paraId="5B8B670D" w14:textId="77777777" w:rsidTr="00423C21">
        <w:trPr>
          <w:trHeight w:val="252"/>
          <w:jc w:val="center"/>
        </w:trPr>
        <w:tc>
          <w:tcPr>
            <w:tcW w:w="2647" w:type="pct"/>
          </w:tcPr>
          <w:p w14:paraId="3E675D3B" w14:textId="77777777" w:rsidR="000C60AA" w:rsidRPr="00170FEB" w:rsidRDefault="000C60AA" w:rsidP="00423C21">
            <w:pPr>
              <w:spacing w:before="20" w:after="20"/>
              <w:rPr>
                <w:sz w:val="22"/>
                <w:szCs w:val="22"/>
              </w:rPr>
            </w:pPr>
            <w:hyperlink r:id="rId128" w:history="1">
              <w:r w:rsidRPr="00474B59">
                <w:rPr>
                  <w:rStyle w:val="Hyperlink"/>
                  <w:rFonts w:ascii="Calibri" w:hAnsi="Calibri" w:cs="Calibri"/>
                  <w:szCs w:val="24"/>
                  <w:shd w:val="clear" w:color="auto" w:fill="FFFFFF"/>
                </w:rPr>
                <w:t>Rapporteur Group e-meetings</w:t>
              </w:r>
            </w:hyperlink>
          </w:p>
        </w:tc>
        <w:tc>
          <w:tcPr>
            <w:tcW w:w="2353" w:type="pct"/>
            <w:shd w:val="clear" w:color="auto" w:fill="auto"/>
          </w:tcPr>
          <w:p w14:paraId="1E7076D4" w14:textId="77777777" w:rsidR="000C60AA" w:rsidRPr="003E7971" w:rsidRDefault="000C60AA" w:rsidP="00423C21">
            <w:pPr>
              <w:spacing w:before="20" w:after="20"/>
              <w:rPr>
                <w:sz w:val="22"/>
                <w:szCs w:val="22"/>
              </w:rPr>
            </w:pPr>
            <w:r w:rsidRPr="00474B59">
              <w:rPr>
                <w:sz w:val="22"/>
                <w:szCs w:val="22"/>
              </w:rPr>
              <w:t>17 - 28 September 2018</w:t>
            </w:r>
            <w:r w:rsidRPr="00F2076F">
              <w:rPr>
                <w:sz w:val="22"/>
                <w:szCs w:val="22"/>
              </w:rPr>
              <w:t>, Switzerland [Geneva]</w:t>
            </w:r>
          </w:p>
        </w:tc>
      </w:tr>
      <w:tr w:rsidR="000C60AA" w:rsidRPr="00474B59" w14:paraId="063398E0" w14:textId="77777777" w:rsidTr="00423C21">
        <w:trPr>
          <w:trHeight w:val="252"/>
          <w:jc w:val="center"/>
        </w:trPr>
        <w:tc>
          <w:tcPr>
            <w:tcW w:w="2647" w:type="pct"/>
            <w:shd w:val="clear" w:color="auto" w:fill="D9D9D9" w:themeFill="background1" w:themeFillShade="D9"/>
          </w:tcPr>
          <w:p w14:paraId="0DFD34DE" w14:textId="77777777" w:rsidR="000C60AA" w:rsidRPr="00474B59" w:rsidRDefault="000C60AA" w:rsidP="00423C21">
            <w:pPr>
              <w:spacing w:before="20" w:after="20"/>
              <w:rPr>
                <w:b/>
                <w:sz w:val="22"/>
                <w:szCs w:val="22"/>
              </w:rPr>
            </w:pPr>
            <w:r w:rsidRPr="00474B59">
              <w:rPr>
                <w:b/>
                <w:sz w:val="22"/>
                <w:szCs w:val="22"/>
              </w:rPr>
              <w:t>Informal eMeeting</w:t>
            </w:r>
            <w:r>
              <w:rPr>
                <w:b/>
                <w:sz w:val="22"/>
                <w:szCs w:val="22"/>
              </w:rPr>
              <w:t>s</w:t>
            </w:r>
            <w:r w:rsidRPr="00474B59">
              <w:rPr>
                <w:b/>
                <w:sz w:val="22"/>
                <w:szCs w:val="22"/>
              </w:rPr>
              <w:t xml:space="preserve"> </w:t>
            </w:r>
          </w:p>
        </w:tc>
        <w:tc>
          <w:tcPr>
            <w:tcW w:w="2353" w:type="pct"/>
            <w:shd w:val="clear" w:color="auto" w:fill="D9D9D9" w:themeFill="background1" w:themeFillShade="D9"/>
          </w:tcPr>
          <w:p w14:paraId="45E1E5A4" w14:textId="77777777" w:rsidR="000C60AA" w:rsidRPr="00474B59" w:rsidRDefault="000C60AA" w:rsidP="00423C21">
            <w:pPr>
              <w:spacing w:before="20" w:after="20"/>
              <w:rPr>
                <w:b/>
                <w:sz w:val="22"/>
                <w:szCs w:val="22"/>
              </w:rPr>
            </w:pPr>
          </w:p>
        </w:tc>
      </w:tr>
      <w:tr w:rsidR="000C60AA" w:rsidRPr="003E7971" w14:paraId="6B14BCAF" w14:textId="77777777" w:rsidTr="00423C21">
        <w:trPr>
          <w:trHeight w:val="252"/>
          <w:jc w:val="center"/>
        </w:trPr>
        <w:tc>
          <w:tcPr>
            <w:tcW w:w="2647" w:type="pct"/>
          </w:tcPr>
          <w:p w14:paraId="047C8A1E" w14:textId="77777777" w:rsidR="000C60AA" w:rsidRDefault="000C60AA" w:rsidP="00423C21">
            <w:pPr>
              <w:spacing w:before="20" w:after="20"/>
              <w:rPr>
                <w:rFonts w:ascii="Calibri" w:hAnsi="Calibri" w:cs="Calibri"/>
                <w:szCs w:val="24"/>
                <w:shd w:val="clear" w:color="auto" w:fill="FFFFFF"/>
              </w:rPr>
            </w:pPr>
            <w:hyperlink r:id="rId129" w:history="1">
              <w:r w:rsidRPr="00474B59">
                <w:rPr>
                  <w:rStyle w:val="Hyperlink"/>
                  <w:rFonts w:ascii="Calibri" w:hAnsi="Calibri" w:cs="Calibri"/>
                  <w:szCs w:val="24"/>
                  <w:shd w:val="clear" w:color="auto" w:fill="FFFFFF"/>
                </w:rPr>
                <w:t>Informal ITU-D Study Group 1 Rapporteur Group meetings</w:t>
              </w:r>
            </w:hyperlink>
          </w:p>
        </w:tc>
        <w:tc>
          <w:tcPr>
            <w:tcW w:w="2353" w:type="pct"/>
            <w:shd w:val="clear" w:color="auto" w:fill="auto"/>
          </w:tcPr>
          <w:p w14:paraId="38CB51FA" w14:textId="77777777" w:rsidR="000C60AA" w:rsidRPr="00474B59" w:rsidRDefault="000C60AA" w:rsidP="00423C21">
            <w:pPr>
              <w:spacing w:before="20" w:after="20"/>
              <w:rPr>
                <w:sz w:val="22"/>
                <w:szCs w:val="22"/>
              </w:rPr>
            </w:pPr>
            <w:r w:rsidRPr="00474B59">
              <w:rPr>
                <w:sz w:val="22"/>
                <w:szCs w:val="22"/>
              </w:rPr>
              <w:t>1-5 March 2021</w:t>
            </w:r>
            <w:r>
              <w:rPr>
                <w:sz w:val="22"/>
                <w:szCs w:val="22"/>
              </w:rPr>
              <w:t>, Fully Virtual E-Meeting</w:t>
            </w:r>
          </w:p>
        </w:tc>
      </w:tr>
      <w:tr w:rsidR="000C60AA" w:rsidRPr="00474B59" w14:paraId="352EC523" w14:textId="77777777" w:rsidTr="00423C21">
        <w:trPr>
          <w:trHeight w:val="252"/>
          <w:jc w:val="center"/>
        </w:trPr>
        <w:tc>
          <w:tcPr>
            <w:tcW w:w="2647" w:type="pct"/>
            <w:shd w:val="clear" w:color="auto" w:fill="D9D9D9" w:themeFill="background1" w:themeFillShade="D9"/>
          </w:tcPr>
          <w:p w14:paraId="15976FC0" w14:textId="77777777" w:rsidR="000C60AA" w:rsidRPr="00474B59" w:rsidRDefault="000C60AA" w:rsidP="00423C21">
            <w:pPr>
              <w:spacing w:before="20" w:after="20"/>
              <w:rPr>
                <w:b/>
                <w:sz w:val="22"/>
                <w:szCs w:val="22"/>
              </w:rPr>
            </w:pPr>
            <w:r w:rsidRPr="00474B59">
              <w:rPr>
                <w:b/>
                <w:sz w:val="22"/>
                <w:szCs w:val="22"/>
              </w:rPr>
              <w:t>Joint eMeeting</w:t>
            </w:r>
            <w:r>
              <w:rPr>
                <w:b/>
                <w:sz w:val="22"/>
                <w:szCs w:val="22"/>
              </w:rPr>
              <w:t>s</w:t>
            </w:r>
            <w:r w:rsidRPr="00474B59">
              <w:rPr>
                <w:b/>
                <w:sz w:val="22"/>
                <w:szCs w:val="22"/>
              </w:rPr>
              <w:t xml:space="preserve"> </w:t>
            </w:r>
          </w:p>
        </w:tc>
        <w:tc>
          <w:tcPr>
            <w:tcW w:w="2353" w:type="pct"/>
            <w:shd w:val="clear" w:color="auto" w:fill="D9D9D9" w:themeFill="background1" w:themeFillShade="D9"/>
          </w:tcPr>
          <w:p w14:paraId="6DA6DB0F" w14:textId="77777777" w:rsidR="000C60AA" w:rsidRPr="00474B59" w:rsidRDefault="000C60AA" w:rsidP="00423C21">
            <w:pPr>
              <w:spacing w:before="20" w:after="20"/>
              <w:rPr>
                <w:b/>
                <w:sz w:val="22"/>
                <w:szCs w:val="22"/>
              </w:rPr>
            </w:pPr>
          </w:p>
        </w:tc>
      </w:tr>
      <w:tr w:rsidR="000C60AA" w:rsidRPr="003E7971" w14:paraId="7652F31C" w14:textId="77777777" w:rsidTr="00423C21">
        <w:trPr>
          <w:trHeight w:val="252"/>
          <w:jc w:val="center"/>
        </w:trPr>
        <w:tc>
          <w:tcPr>
            <w:tcW w:w="2647" w:type="pct"/>
            <w:tcBorders>
              <w:bottom w:val="single" w:sz="4" w:space="0" w:color="auto"/>
            </w:tcBorders>
          </w:tcPr>
          <w:p w14:paraId="5E4D9EC3" w14:textId="77777777" w:rsidR="000C60AA" w:rsidRDefault="000C60AA" w:rsidP="00423C21">
            <w:pPr>
              <w:spacing w:before="20" w:after="20"/>
              <w:rPr>
                <w:rFonts w:ascii="Calibri" w:hAnsi="Calibri" w:cs="Calibri"/>
                <w:szCs w:val="24"/>
                <w:shd w:val="clear" w:color="auto" w:fill="FFFFFF"/>
              </w:rPr>
            </w:pPr>
            <w:hyperlink r:id="rId130" w:history="1">
              <w:r w:rsidRPr="00474B59">
                <w:rPr>
                  <w:rStyle w:val="Hyperlink"/>
                  <w:rFonts w:ascii="Calibri" w:hAnsi="Calibri" w:cs="Calibri"/>
                  <w:szCs w:val="24"/>
                  <w:shd w:val="clear" w:color="auto" w:fill="FFFFFF"/>
                </w:rPr>
                <w:t>Joint ITU-D Study Groups 1 and 2 Plenary Meeting</w:t>
              </w:r>
            </w:hyperlink>
          </w:p>
        </w:tc>
        <w:tc>
          <w:tcPr>
            <w:tcW w:w="2353" w:type="pct"/>
            <w:tcBorders>
              <w:bottom w:val="single" w:sz="4" w:space="0" w:color="auto"/>
            </w:tcBorders>
            <w:shd w:val="clear" w:color="auto" w:fill="auto"/>
          </w:tcPr>
          <w:p w14:paraId="62D090E1" w14:textId="77777777" w:rsidR="000C60AA" w:rsidRDefault="000C60AA" w:rsidP="00423C21">
            <w:pPr>
              <w:spacing w:before="20" w:after="20"/>
              <w:rPr>
                <w:rFonts w:ascii="Arial" w:hAnsi="Arial" w:cs="Arial"/>
                <w:b/>
                <w:bCs/>
                <w:color w:val="052D53"/>
                <w:sz w:val="18"/>
                <w:szCs w:val="18"/>
                <w:shd w:val="clear" w:color="auto" w:fill="FFFFFF"/>
              </w:rPr>
            </w:pPr>
            <w:r w:rsidRPr="00474B59">
              <w:rPr>
                <w:sz w:val="22"/>
                <w:szCs w:val="22"/>
              </w:rPr>
              <w:t>31 March - 1 April 202</w:t>
            </w:r>
            <w:r>
              <w:rPr>
                <w:sz w:val="22"/>
                <w:szCs w:val="22"/>
              </w:rPr>
              <w:t>1, Fully Virtual E-Meeting</w:t>
            </w:r>
          </w:p>
        </w:tc>
      </w:tr>
    </w:tbl>
    <w:p w14:paraId="00A3AE77" w14:textId="67455E2C" w:rsidR="00A56D22" w:rsidRDefault="000C60AA" w:rsidP="00991B13">
      <w:pPr>
        <w:rPr>
          <w:lang w:val="es-ES_tradnl"/>
        </w:rPr>
      </w:pPr>
      <w:r>
        <w:t xml:space="preserve">All associated workshops and webinars are detailed on ITU-D Study Groups Website on the page dedicated to workshops and other events see </w:t>
      </w:r>
      <w:hyperlink r:id="rId131" w:history="1">
        <w:r w:rsidRPr="006B4528">
          <w:rPr>
            <w:rStyle w:val="Hyperlink"/>
          </w:rPr>
          <w:t>https://www.itu.int/en/ITU-D/Study-Groups/2018-2021/Pages/meetings/events_workshops.aspx</w:t>
        </w:r>
      </w:hyperlink>
    </w:p>
    <w:p w14:paraId="68D2CAF4" w14:textId="77777777" w:rsidR="00AC34EB" w:rsidRDefault="00AC34EB" w:rsidP="00991B13">
      <w:pPr>
        <w:rPr>
          <w:lang w:val="es-ES_tradnl"/>
        </w:rPr>
      </w:pPr>
    </w:p>
    <w:p w14:paraId="33D1852D" w14:textId="77777777" w:rsidR="000725A1" w:rsidRDefault="006E4AB3">
      <w:pPr>
        <w:jc w:val="center"/>
      </w:pPr>
      <w:r>
        <w:t>______________</w:t>
      </w:r>
    </w:p>
    <w:sectPr w:rsidR="000725A1" w:rsidSect="004B7893">
      <w:headerReference w:type="first" r:id="rId132"/>
      <w:footerReference w:type="first" r:id="rId13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A235E" w14:textId="77777777" w:rsidR="003451F5" w:rsidRDefault="003451F5" w:rsidP="0088106F">
      <w:r>
        <w:separator/>
      </w:r>
    </w:p>
  </w:endnote>
  <w:endnote w:type="continuationSeparator" w:id="0">
    <w:p w14:paraId="2947BAAC" w14:textId="77777777" w:rsidR="003451F5" w:rsidRDefault="003451F5"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aditional Arabic">
    <w:altName w:val="Times New Roman"/>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6C61" w14:textId="79349FA2" w:rsidR="0088106F" w:rsidRPr="009A6FC4" w:rsidRDefault="00217A45" w:rsidP="00A56D22">
    <w:pPr>
      <w:pStyle w:val="Footer"/>
    </w:pPr>
    <w:r>
      <w:fldChar w:fldCharType="begin"/>
    </w:r>
    <w:r>
      <w:instrText xml:space="preserve"> FILENAME \p  \* MERGEFORMAT </w:instrText>
    </w:r>
    <w:r>
      <w:fldChar w:fldCharType="separate"/>
    </w:r>
    <w:r w:rsidR="00A56D22">
      <w:t>P:\ESP\ITU-D\CONF-D\TDAG21\000\008S.docx</w:t>
    </w:r>
    <w:r>
      <w:fldChar w:fldCharType="end"/>
    </w:r>
    <w:r w:rsidR="00A56D22">
      <w:t xml:space="preserve"> (485969)</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9965" w14:textId="739245FB" w:rsidR="00A56D22" w:rsidRPr="00A56D22" w:rsidRDefault="00A56D22" w:rsidP="00A56D22">
    <w:pPr>
      <w:pStyle w:val="Footer"/>
    </w:pPr>
    <w:fldSimple w:instr=" FILENAME \p  \* MERGEFORMAT ">
      <w:r>
        <w:t>P:\ESP\ITU-D\CONF-D\TDAG21\000\008S.docx</w:t>
      </w:r>
    </w:fldSimple>
    <w:r>
      <w:t xml:space="preserve"> (485969)</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86A8" w14:textId="3314DA7A" w:rsidR="00A56D22" w:rsidRPr="00A56D22" w:rsidRDefault="00A56D22" w:rsidP="00A56D22">
    <w:pPr>
      <w:pStyle w:val="Footer"/>
    </w:pPr>
    <w:fldSimple w:instr=" FILENAME \p  \* MERGEFORMAT ">
      <w:r>
        <w:t>P:\ESP\ITU-D\CONF-D\TDAG21\000\008S.docx</w:t>
      </w:r>
    </w:fldSimple>
    <w:r>
      <w:t xml:space="preserve"> (485969)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C5C4" w14:textId="3A6C1E51" w:rsidR="00A56D22" w:rsidRPr="00A56D22" w:rsidRDefault="00A56D22" w:rsidP="00A56D22">
    <w:pPr>
      <w:pStyle w:val="Footer"/>
    </w:pPr>
    <w:fldSimple w:instr=" FILENAME \p  \* MERGEFORMAT ">
      <w:r>
        <w:t>P:\ESP\ITU-D\CONF-D\TDAG21\000\008S.docx</w:t>
      </w:r>
    </w:fldSimple>
    <w:r>
      <w:t xml:space="preserve"> (485969)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9D1BD4" w:rsidRPr="004D495C" w14:paraId="37E58CD0" w14:textId="77777777" w:rsidTr="004E3CF5">
      <w:tc>
        <w:tcPr>
          <w:tcW w:w="1134" w:type="dxa"/>
          <w:tcBorders>
            <w:top w:val="single" w:sz="4" w:space="0" w:color="000000"/>
          </w:tcBorders>
          <w:shd w:val="clear" w:color="auto" w:fill="auto"/>
        </w:tcPr>
        <w:p w14:paraId="497E4821" w14:textId="77777777" w:rsidR="009D1BD4" w:rsidRPr="004B73B5" w:rsidRDefault="009D1BD4" w:rsidP="009D1BD4">
          <w:pPr>
            <w:pStyle w:val="FirstFooter"/>
            <w:tabs>
              <w:tab w:val="left" w:pos="1559"/>
              <w:tab w:val="left" w:pos="3828"/>
            </w:tabs>
            <w:rPr>
              <w:sz w:val="18"/>
              <w:szCs w:val="18"/>
              <w:lang w:val="es-ES_tradnl"/>
            </w:rPr>
          </w:pPr>
          <w:r w:rsidRPr="004B73B5">
            <w:rPr>
              <w:sz w:val="18"/>
              <w:szCs w:val="18"/>
              <w:lang w:val="es-ES_tradnl"/>
            </w:rPr>
            <w:t>Contacto:</w:t>
          </w:r>
        </w:p>
      </w:tc>
      <w:tc>
        <w:tcPr>
          <w:tcW w:w="2552" w:type="dxa"/>
          <w:tcBorders>
            <w:top w:val="single" w:sz="4" w:space="0" w:color="000000"/>
          </w:tcBorders>
          <w:shd w:val="clear" w:color="auto" w:fill="auto"/>
        </w:tcPr>
        <w:p w14:paraId="0CA1F0C2" w14:textId="77777777" w:rsidR="009D1BD4" w:rsidRPr="00C33449" w:rsidRDefault="009D1BD4" w:rsidP="009D1BD4">
          <w:pPr>
            <w:pStyle w:val="FirstFooter"/>
            <w:tabs>
              <w:tab w:val="left" w:pos="2302"/>
            </w:tabs>
            <w:ind w:left="2302" w:hanging="2302"/>
            <w:rPr>
              <w:sz w:val="18"/>
              <w:szCs w:val="18"/>
              <w:lang w:val="es-ES"/>
            </w:rPr>
          </w:pPr>
          <w:r w:rsidRPr="00C33449">
            <w:rPr>
              <w:sz w:val="18"/>
              <w:szCs w:val="18"/>
              <w:lang w:val="es-ES"/>
            </w:rPr>
            <w:t>Nombre/Organización/Entidad:</w:t>
          </w:r>
        </w:p>
      </w:tc>
      <w:tc>
        <w:tcPr>
          <w:tcW w:w="6237" w:type="dxa"/>
          <w:tcBorders>
            <w:top w:val="single" w:sz="4" w:space="0" w:color="000000"/>
          </w:tcBorders>
          <w:shd w:val="clear" w:color="auto" w:fill="auto"/>
        </w:tcPr>
        <w:p w14:paraId="3B9E02FE" w14:textId="09336876" w:rsidR="009D1BD4" w:rsidRPr="004B73B5" w:rsidRDefault="00C33449" w:rsidP="00C33449">
          <w:pPr>
            <w:pStyle w:val="FirstFooter"/>
            <w:tabs>
              <w:tab w:val="left" w:pos="2302"/>
            </w:tabs>
            <w:rPr>
              <w:sz w:val="18"/>
              <w:szCs w:val="18"/>
              <w:lang w:val="es-ES_tradnl"/>
            </w:rPr>
          </w:pPr>
          <w:bookmarkStart w:id="6" w:name="OrgName"/>
          <w:bookmarkEnd w:id="6"/>
          <w:r>
            <w:rPr>
              <w:sz w:val="18"/>
              <w:szCs w:val="18"/>
              <w:lang w:val="es-ES_tradnl"/>
            </w:rPr>
            <w:t>Sra.</w:t>
          </w:r>
          <w:r w:rsidRPr="00C33449">
            <w:rPr>
              <w:sz w:val="18"/>
              <w:szCs w:val="18"/>
              <w:lang w:val="es-ES_tradnl"/>
            </w:rPr>
            <w:t xml:space="preserve"> Fleur Regina Assoumou Bessou, Presidenta de la Comisión de Estudio 1 del</w:t>
          </w:r>
          <w:r>
            <w:rPr>
              <w:sz w:val="18"/>
              <w:szCs w:val="18"/>
              <w:lang w:val="es-ES_tradnl"/>
            </w:rPr>
            <w:t> </w:t>
          </w:r>
          <w:r w:rsidRPr="00C33449">
            <w:rPr>
              <w:sz w:val="18"/>
              <w:szCs w:val="18"/>
              <w:lang w:val="es-ES_tradnl"/>
            </w:rPr>
            <w:t>UIT-D</w:t>
          </w:r>
        </w:p>
      </w:tc>
    </w:tr>
    <w:tr w:rsidR="009D1BD4" w:rsidRPr="004D495C" w14:paraId="6497115B" w14:textId="77777777" w:rsidTr="004E3CF5">
      <w:tc>
        <w:tcPr>
          <w:tcW w:w="1134" w:type="dxa"/>
          <w:shd w:val="clear" w:color="auto" w:fill="auto"/>
        </w:tcPr>
        <w:p w14:paraId="7C57C66D" w14:textId="77777777" w:rsidR="009D1BD4" w:rsidRPr="004B73B5" w:rsidRDefault="009D1BD4" w:rsidP="009D1BD4">
          <w:pPr>
            <w:pStyle w:val="FirstFooter"/>
            <w:tabs>
              <w:tab w:val="left" w:pos="1559"/>
              <w:tab w:val="left" w:pos="3828"/>
            </w:tabs>
            <w:rPr>
              <w:sz w:val="20"/>
              <w:lang w:val="es-ES_tradnl"/>
            </w:rPr>
          </w:pPr>
        </w:p>
      </w:tc>
      <w:tc>
        <w:tcPr>
          <w:tcW w:w="2552" w:type="dxa"/>
          <w:shd w:val="clear" w:color="auto" w:fill="auto"/>
        </w:tcPr>
        <w:p w14:paraId="4E642CA6" w14:textId="77777777" w:rsidR="009D1BD4" w:rsidRPr="00C33449" w:rsidRDefault="009D1BD4" w:rsidP="009D1BD4">
          <w:pPr>
            <w:pStyle w:val="FirstFooter"/>
            <w:tabs>
              <w:tab w:val="left" w:pos="2302"/>
            </w:tabs>
            <w:rPr>
              <w:sz w:val="18"/>
              <w:szCs w:val="18"/>
              <w:lang w:val="es-ES"/>
            </w:rPr>
          </w:pPr>
          <w:r w:rsidRPr="00C33449">
            <w:rPr>
              <w:sz w:val="18"/>
              <w:szCs w:val="18"/>
              <w:lang w:val="es-ES"/>
            </w:rPr>
            <w:t>Teléfono:</w:t>
          </w:r>
        </w:p>
      </w:tc>
      <w:tc>
        <w:tcPr>
          <w:tcW w:w="6237" w:type="dxa"/>
          <w:shd w:val="clear" w:color="auto" w:fill="auto"/>
        </w:tcPr>
        <w:p w14:paraId="7411A941" w14:textId="22A5050E" w:rsidR="009D1BD4" w:rsidRPr="004B73B5" w:rsidRDefault="004B73B5" w:rsidP="009D1BD4">
          <w:pPr>
            <w:pStyle w:val="FirstFooter"/>
            <w:tabs>
              <w:tab w:val="left" w:pos="2302"/>
            </w:tabs>
            <w:rPr>
              <w:sz w:val="18"/>
              <w:szCs w:val="18"/>
              <w:lang w:val="es-ES_tradnl"/>
            </w:rPr>
          </w:pPr>
          <w:bookmarkStart w:id="7" w:name="PhoneNo"/>
          <w:bookmarkEnd w:id="7"/>
          <w:r w:rsidRPr="004B73B5">
            <w:rPr>
              <w:sz w:val="18"/>
              <w:szCs w:val="18"/>
              <w:lang w:val="es-ES_tradnl"/>
            </w:rPr>
            <w:t>+225 20 34 42 65</w:t>
          </w:r>
        </w:p>
      </w:tc>
    </w:tr>
    <w:tr w:rsidR="009D1BD4" w:rsidRPr="004D495C" w14:paraId="678E6DC1" w14:textId="77777777" w:rsidTr="004E3CF5">
      <w:tc>
        <w:tcPr>
          <w:tcW w:w="1134" w:type="dxa"/>
          <w:shd w:val="clear" w:color="auto" w:fill="auto"/>
        </w:tcPr>
        <w:p w14:paraId="1281BBE2" w14:textId="77777777" w:rsidR="009D1BD4" w:rsidRPr="004D495C" w:rsidRDefault="009D1BD4" w:rsidP="009D1BD4">
          <w:pPr>
            <w:pStyle w:val="FirstFooter"/>
            <w:tabs>
              <w:tab w:val="left" w:pos="1559"/>
              <w:tab w:val="left" w:pos="3828"/>
            </w:tabs>
            <w:rPr>
              <w:sz w:val="20"/>
              <w:lang w:val="en-US"/>
            </w:rPr>
          </w:pPr>
        </w:p>
      </w:tc>
      <w:tc>
        <w:tcPr>
          <w:tcW w:w="2552" w:type="dxa"/>
          <w:shd w:val="clear" w:color="auto" w:fill="auto"/>
        </w:tcPr>
        <w:p w14:paraId="16118F31" w14:textId="77777777" w:rsidR="009D1BD4" w:rsidRPr="00C33449" w:rsidRDefault="009D1BD4" w:rsidP="009D1BD4">
          <w:pPr>
            <w:pStyle w:val="FirstFooter"/>
            <w:tabs>
              <w:tab w:val="left" w:pos="2302"/>
            </w:tabs>
            <w:rPr>
              <w:sz w:val="18"/>
              <w:szCs w:val="18"/>
              <w:lang w:val="es-ES"/>
            </w:rPr>
          </w:pPr>
          <w:r w:rsidRPr="00C33449">
            <w:rPr>
              <w:sz w:val="18"/>
              <w:szCs w:val="18"/>
              <w:lang w:val="es-ES"/>
            </w:rPr>
            <w:t>Correo-e:</w:t>
          </w:r>
        </w:p>
      </w:tc>
      <w:bookmarkStart w:id="8" w:name="Email"/>
      <w:bookmarkEnd w:id="8"/>
      <w:tc>
        <w:tcPr>
          <w:tcW w:w="6237" w:type="dxa"/>
          <w:shd w:val="clear" w:color="auto" w:fill="auto"/>
        </w:tcPr>
        <w:p w14:paraId="3AAF0638" w14:textId="416CE99D" w:rsidR="009D1BD4" w:rsidRPr="00050E06" w:rsidRDefault="004B73B5" w:rsidP="009D1BD4">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4B73B5">
            <w:rPr>
              <w:sz w:val="18"/>
              <w:szCs w:val="18"/>
              <w:lang w:val="en-US"/>
            </w:rPr>
            <w:instrText>bessou.regina@artci.ci</w:instrText>
          </w:r>
          <w:r>
            <w:rPr>
              <w:sz w:val="18"/>
              <w:szCs w:val="18"/>
              <w:lang w:val="en-US"/>
            </w:rPr>
            <w:instrText xml:space="preserve">" </w:instrText>
          </w:r>
          <w:r>
            <w:rPr>
              <w:sz w:val="18"/>
              <w:szCs w:val="18"/>
              <w:lang w:val="en-US"/>
            </w:rPr>
            <w:fldChar w:fldCharType="separate"/>
          </w:r>
          <w:r w:rsidRPr="00617049">
            <w:rPr>
              <w:rStyle w:val="Hyperlink"/>
              <w:sz w:val="18"/>
              <w:szCs w:val="18"/>
              <w:lang w:val="en-US"/>
            </w:rPr>
            <w:t>bessou.regina@artci.ci</w:t>
          </w:r>
          <w:r>
            <w:rPr>
              <w:sz w:val="18"/>
              <w:szCs w:val="18"/>
              <w:lang w:val="en-US"/>
            </w:rPr>
            <w:fldChar w:fldCharType="end"/>
          </w:r>
        </w:p>
      </w:tc>
    </w:tr>
  </w:tbl>
  <w:p w14:paraId="785DE07A" w14:textId="77777777" w:rsidR="006E4AB3" w:rsidRPr="006E4AB3" w:rsidRDefault="00217A45" w:rsidP="004B73B5">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sidR="00225D2E">
        <w:rPr>
          <w:rFonts w:ascii="Calibri" w:hAnsi="Calibri"/>
          <w:color w:val="0000FF"/>
          <w:sz w:val="18"/>
          <w:szCs w:val="18"/>
          <w:u w:val="single"/>
        </w:rPr>
        <w:t>GADT</w:t>
      </w:r>
    </w:hyperlink>
    <w:hyperlink r:id="rId2"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880E" w14:textId="77777777" w:rsidR="00760909" w:rsidRPr="009A6FC4" w:rsidRDefault="00217A45" w:rsidP="00A56D22">
    <w:pPr>
      <w:pStyle w:val="Footer"/>
    </w:pPr>
    <w:r>
      <w:fldChar w:fldCharType="begin"/>
    </w:r>
    <w:r>
      <w:instrText xml:space="preserve"> FILENAME \p  \* MERGEFORMAT </w:instrText>
    </w:r>
    <w:r>
      <w:fldChar w:fldCharType="separate"/>
    </w:r>
    <w:r w:rsidR="00760909">
      <w:t>P:\ESP\ITU-D\CONF-D\TDAG21\000\008S.docx</w:t>
    </w:r>
    <w:r>
      <w:fldChar w:fldCharType="end"/>
    </w:r>
    <w:r w:rsidR="00760909">
      <w:t xml:space="preserve"> (485969)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ED3A" w14:textId="0DBD4FE0" w:rsidR="00760909" w:rsidRPr="00760909" w:rsidRDefault="00760909" w:rsidP="00760909">
    <w:pPr>
      <w:pStyle w:val="Footer"/>
    </w:pPr>
    <w:fldSimple w:instr=" FILENAME \p  \* MERGEFORMAT ">
      <w:r>
        <w:t>P:\ESP\ITU-D\CONF-D\TDAG21\000\008S.docx</w:t>
      </w:r>
    </w:fldSimple>
    <w:r>
      <w:t xml:space="preserve"> (485969)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85D9" w14:textId="77777777" w:rsidR="0004044D" w:rsidRPr="009A6FC4" w:rsidRDefault="0004044D" w:rsidP="00A56D22">
    <w:pPr>
      <w:pStyle w:val="Footer"/>
    </w:pPr>
    <w:fldSimple w:instr=" FILENAME \p  \* MERGEFORMAT ">
      <w:r>
        <w:t>P:\ESP\ITU-D\CONF-D\TDAG21\000\008S.docx</w:t>
      </w:r>
    </w:fldSimple>
    <w:r>
      <w:t xml:space="preserve"> (485969)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79EA" w14:textId="77777777" w:rsidR="00E0153B" w:rsidRPr="00760909" w:rsidRDefault="00E0153B" w:rsidP="00760909">
    <w:pPr>
      <w:pStyle w:val="Footer"/>
    </w:pPr>
    <w:fldSimple w:instr=" FILENAME \p  \* MERGEFORMAT ">
      <w:r>
        <w:t>P:\ESP\ITU-D\CONF-D\TDAG21\000\008S.docx</w:t>
      </w:r>
    </w:fldSimple>
    <w:r>
      <w:t xml:space="preserve"> (485969)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9B04" w14:textId="77777777" w:rsidR="000C60AA" w:rsidRPr="009A6FC4" w:rsidRDefault="000C60AA" w:rsidP="00A56D22">
    <w:pPr>
      <w:pStyle w:val="Footer"/>
    </w:pPr>
    <w:fldSimple w:instr=" FILENAME \p  \* MERGEFORMAT ">
      <w:r>
        <w:t>P:\ESP\ITU-D\CONF-D\TDAG21\000\008S.docx</w:t>
      </w:r>
    </w:fldSimple>
    <w:r>
      <w:t xml:space="preserve"> (485969)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EEE2" w14:textId="0BB8BAD5" w:rsidR="00A56D22" w:rsidRPr="00A56D22" w:rsidRDefault="00A56D22" w:rsidP="00A56D22">
    <w:pPr>
      <w:pStyle w:val="Footer"/>
    </w:pPr>
    <w:fldSimple w:instr=" FILENAME \p  \* MERGEFORMAT ">
      <w:r>
        <w:t>P:\ESP\ITU-D\CONF-D\TDAG21\000\008S.docx</w:t>
      </w:r>
    </w:fldSimple>
    <w:r>
      <w:t xml:space="preserve"> (485969)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3CE6" w14:textId="77777777" w:rsidR="000C60AA" w:rsidRPr="009A6FC4" w:rsidRDefault="000C60AA" w:rsidP="00A56D22">
    <w:pPr>
      <w:pStyle w:val="Footer"/>
    </w:pPr>
    <w:fldSimple w:instr=" FILENAME \p  \* MERGEFORMAT ">
      <w:r>
        <w:t>P:\ESP\ITU-D\CONF-D\TDAG21\000\008S.docx</w:t>
      </w:r>
    </w:fldSimple>
    <w:r>
      <w:t xml:space="preserve"> (485969)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8F2A3" w14:textId="77777777" w:rsidR="003451F5" w:rsidRDefault="003451F5" w:rsidP="0088106F">
      <w:r>
        <w:separator/>
      </w:r>
    </w:p>
  </w:footnote>
  <w:footnote w:type="continuationSeparator" w:id="0">
    <w:p w14:paraId="0C5F778F" w14:textId="77777777" w:rsidR="003451F5" w:rsidRDefault="003451F5" w:rsidP="0088106F">
      <w:r>
        <w:continuationSeparator/>
      </w:r>
    </w:p>
  </w:footnote>
  <w:footnote w:id="1">
    <w:p w14:paraId="6F324D94" w14:textId="62AC80B3" w:rsidR="00404864" w:rsidRPr="0008649E" w:rsidRDefault="00404864">
      <w:pPr>
        <w:pStyle w:val="FootnoteText"/>
        <w:rPr>
          <w:lang w:val="es-ES"/>
        </w:rPr>
      </w:pPr>
      <w:r w:rsidRPr="0008649E">
        <w:rPr>
          <w:rStyle w:val="FootnoteReference"/>
          <w:lang w:val="es-ES"/>
        </w:rPr>
        <w:footnoteRef/>
      </w:r>
      <w:r w:rsidRPr="0008649E">
        <w:rPr>
          <w:lang w:val="es-ES"/>
        </w:rPr>
        <w:tab/>
      </w:r>
      <w:r w:rsidR="00817AA2">
        <w:rPr>
          <w:lang w:val="es-ES"/>
        </w:rPr>
        <w:t>Uno</w:t>
      </w:r>
      <w:r w:rsidRPr="0008649E">
        <w:rPr>
          <w:lang w:val="es-ES"/>
        </w:rPr>
        <w:t xml:space="preserve"> para la Cuestión 2/1, </w:t>
      </w:r>
      <w:r w:rsidR="00817AA2">
        <w:rPr>
          <w:lang w:val="es-ES"/>
        </w:rPr>
        <w:t>uno</w:t>
      </w:r>
      <w:r w:rsidRPr="0008649E">
        <w:rPr>
          <w:lang w:val="es-ES"/>
        </w:rPr>
        <w:t xml:space="preserve"> para la Cuestión 3/1, </w:t>
      </w:r>
      <w:r w:rsidR="00817AA2">
        <w:rPr>
          <w:lang w:val="es-ES"/>
        </w:rPr>
        <w:t>dos</w:t>
      </w:r>
      <w:r w:rsidRPr="0008649E">
        <w:rPr>
          <w:lang w:val="es-ES"/>
        </w:rPr>
        <w:t xml:space="preserve"> para la Cuestión 4/1, </w:t>
      </w:r>
      <w:r w:rsidR="00817AA2">
        <w:rPr>
          <w:lang w:val="es-ES"/>
        </w:rPr>
        <w:t>uno</w:t>
      </w:r>
      <w:r w:rsidRPr="0008649E">
        <w:rPr>
          <w:lang w:val="es-ES"/>
        </w:rPr>
        <w:t xml:space="preserve"> para la Cuestión 6/1 y </w:t>
      </w:r>
      <w:r w:rsidR="00817AA2">
        <w:rPr>
          <w:lang w:val="es-ES"/>
        </w:rPr>
        <w:t>uno</w:t>
      </w:r>
      <w:r w:rsidRPr="0008649E">
        <w:rPr>
          <w:lang w:val="es-ES"/>
        </w:rPr>
        <w:t xml:space="preserve"> para la Cuestión 7/1</w:t>
      </w:r>
      <w:r w:rsidR="00817AA2">
        <w:rPr>
          <w:lang w:val="es-ES"/>
        </w:rPr>
        <w:t>.</w:t>
      </w:r>
    </w:p>
  </w:footnote>
  <w:footnote w:id="2">
    <w:p w14:paraId="66D8D230" w14:textId="20E16AD4" w:rsidR="00404864" w:rsidRPr="0008649E" w:rsidRDefault="00404864">
      <w:pPr>
        <w:pStyle w:val="FootnoteText"/>
        <w:rPr>
          <w:lang w:val="es-ES"/>
        </w:rPr>
      </w:pPr>
      <w:r w:rsidRPr="0008649E">
        <w:rPr>
          <w:rStyle w:val="FootnoteReference"/>
          <w:lang w:val="es-ES"/>
        </w:rPr>
        <w:footnoteRef/>
      </w:r>
      <w:r w:rsidRPr="0008649E">
        <w:rPr>
          <w:lang w:val="es-ES"/>
        </w:rPr>
        <w:tab/>
      </w:r>
      <w:r w:rsidR="00817AA2">
        <w:rPr>
          <w:lang w:val="es-ES"/>
        </w:rPr>
        <w:t>Una</w:t>
      </w:r>
      <w:r w:rsidR="00817AA2" w:rsidRPr="0008649E">
        <w:rPr>
          <w:lang w:val="es-ES"/>
        </w:rPr>
        <w:t xml:space="preserve"> </w:t>
      </w:r>
      <w:r w:rsidRPr="0008649E">
        <w:rPr>
          <w:lang w:val="es-ES"/>
        </w:rPr>
        <w:t xml:space="preserve">para la Cuestión 3/1 y </w:t>
      </w:r>
      <w:r w:rsidR="00817AA2">
        <w:rPr>
          <w:lang w:val="es-ES"/>
        </w:rPr>
        <w:t>una</w:t>
      </w:r>
      <w:r w:rsidRPr="0008649E">
        <w:rPr>
          <w:lang w:val="es-ES"/>
        </w:rPr>
        <w:t xml:space="preserve"> conjuntamente para la CE</w:t>
      </w:r>
      <w:r w:rsidR="00817AA2">
        <w:rPr>
          <w:lang w:val="es-ES"/>
        </w:rPr>
        <w:t> </w:t>
      </w:r>
      <w:r w:rsidRPr="0008649E">
        <w:rPr>
          <w:lang w:val="es-ES"/>
        </w:rPr>
        <w:t>1 y la CE</w:t>
      </w:r>
      <w:r w:rsidR="00817AA2">
        <w:rPr>
          <w:lang w:val="es-ES"/>
        </w:rPr>
        <w:t> </w:t>
      </w:r>
      <w:r w:rsidRPr="0008649E">
        <w:rPr>
          <w:lang w:val="es-ES"/>
        </w:rPr>
        <w:t>2</w:t>
      </w:r>
      <w:r w:rsidR="00817AA2">
        <w:rPr>
          <w:lang w:val="es-ES"/>
        </w:rPr>
        <w:t>.</w:t>
      </w:r>
    </w:p>
  </w:footnote>
  <w:footnote w:id="3">
    <w:p w14:paraId="5CE55FA7" w14:textId="718E7820" w:rsidR="00404864" w:rsidRPr="0008649E" w:rsidRDefault="00404864">
      <w:pPr>
        <w:pStyle w:val="FootnoteText"/>
        <w:rPr>
          <w:lang w:val="es-ES"/>
        </w:rPr>
      </w:pPr>
      <w:r w:rsidRPr="0008649E">
        <w:rPr>
          <w:rStyle w:val="FootnoteReference"/>
          <w:lang w:val="es-ES"/>
        </w:rPr>
        <w:footnoteRef/>
      </w:r>
      <w:r w:rsidRPr="0008649E">
        <w:rPr>
          <w:lang w:val="es-ES"/>
        </w:rPr>
        <w:tab/>
      </w:r>
      <w:r w:rsidR="00C77EDB">
        <w:rPr>
          <w:lang w:val="es-ES"/>
        </w:rPr>
        <w:t>Cuatro</w:t>
      </w:r>
      <w:r w:rsidRPr="0008649E">
        <w:rPr>
          <w:lang w:val="es-ES"/>
        </w:rPr>
        <w:t xml:space="preserve"> </w:t>
      </w:r>
      <w:r w:rsidR="00C77EDB">
        <w:rPr>
          <w:lang w:val="es-ES"/>
        </w:rPr>
        <w:t>para las c</w:t>
      </w:r>
      <w:r w:rsidRPr="0008649E">
        <w:rPr>
          <w:lang w:val="es-ES"/>
        </w:rPr>
        <w:t xml:space="preserve">uestiones transversales, </w:t>
      </w:r>
      <w:r w:rsidR="00C77EDB">
        <w:rPr>
          <w:lang w:val="es-ES"/>
        </w:rPr>
        <w:t>dos</w:t>
      </w:r>
      <w:r w:rsidRPr="0008649E">
        <w:rPr>
          <w:lang w:val="es-ES"/>
        </w:rPr>
        <w:t xml:space="preserve"> para cada una de las Cuestiones 1/1 y 2/1, </w:t>
      </w:r>
      <w:r w:rsidR="00C77EDB">
        <w:rPr>
          <w:lang w:val="es-ES"/>
        </w:rPr>
        <w:t>dos </w:t>
      </w:r>
      <w:r w:rsidRPr="0008649E">
        <w:rPr>
          <w:lang w:val="es-ES"/>
        </w:rPr>
        <w:t xml:space="preserve">conjuntamente para las Cuestiones 3/1 y 4/1, </w:t>
      </w:r>
      <w:r w:rsidR="00C77EDB">
        <w:rPr>
          <w:lang w:val="es-ES"/>
        </w:rPr>
        <w:t>uno</w:t>
      </w:r>
      <w:r w:rsidRPr="0008649E">
        <w:rPr>
          <w:lang w:val="es-ES"/>
        </w:rPr>
        <w:t xml:space="preserve"> para la Cuestión 4/1, </w:t>
      </w:r>
      <w:r w:rsidR="00C77EDB">
        <w:rPr>
          <w:lang w:val="es-ES"/>
        </w:rPr>
        <w:t>dos</w:t>
      </w:r>
      <w:r w:rsidRPr="0008649E">
        <w:rPr>
          <w:lang w:val="es-ES"/>
        </w:rPr>
        <w:t xml:space="preserve"> para la Cuestión 5/1 y </w:t>
      </w:r>
      <w:r w:rsidR="00C77EDB">
        <w:rPr>
          <w:lang w:val="es-ES"/>
        </w:rPr>
        <w:t>dos</w:t>
      </w:r>
      <w:r w:rsidRPr="0008649E">
        <w:rPr>
          <w:lang w:val="es-ES"/>
        </w:rPr>
        <w:t xml:space="preserve"> para la Cuestión 7/1</w:t>
      </w:r>
      <w:r w:rsidR="00817AA2">
        <w:rPr>
          <w:lang w:val="es-ES"/>
        </w:rPr>
        <w:t>.</w:t>
      </w:r>
    </w:p>
  </w:footnote>
  <w:footnote w:id="4">
    <w:p w14:paraId="7D6DFB4B" w14:textId="16523882" w:rsidR="00404864" w:rsidRPr="0008649E" w:rsidRDefault="00404864">
      <w:pPr>
        <w:pStyle w:val="FootnoteText"/>
        <w:rPr>
          <w:lang w:val="es-ES"/>
        </w:rPr>
      </w:pPr>
      <w:r w:rsidRPr="0008649E">
        <w:rPr>
          <w:rStyle w:val="FootnoteReference"/>
          <w:lang w:val="es-ES"/>
        </w:rPr>
        <w:footnoteRef/>
      </w:r>
      <w:r w:rsidRPr="0008649E">
        <w:rPr>
          <w:lang w:val="es-ES"/>
        </w:rPr>
        <w:tab/>
        <w:t xml:space="preserve">Véase la relación en </w:t>
      </w:r>
      <w:hyperlink r:id="rId1" w:history="1">
        <w:r w:rsidRPr="0008649E">
          <w:rPr>
            <w:rStyle w:val="Hyperlink"/>
            <w:lang w:val="es-ES"/>
          </w:rPr>
          <w:t>https://www.it</w:t>
        </w:r>
        <w:r w:rsidRPr="0008649E">
          <w:rPr>
            <w:rStyle w:val="Hyperlink"/>
            <w:lang w:val="es-ES"/>
          </w:rPr>
          <w:t>u</w:t>
        </w:r>
        <w:r w:rsidRPr="0008649E">
          <w:rPr>
            <w:rStyle w:val="Hyperlink"/>
            <w:lang w:val="es-ES"/>
          </w:rPr>
          <w:t>.int/en/myitu/Publications/2020/09/09/13/13/ITU-News-Magazine-No3-2020</w:t>
        </w:r>
      </w:hyperlink>
      <w:r w:rsidRPr="0008649E">
        <w:rPr>
          <w:lang w:val="es-ES"/>
        </w:rPr>
        <w:t>.</w:t>
      </w:r>
    </w:p>
  </w:footnote>
  <w:footnote w:id="5">
    <w:p w14:paraId="55CA9F1A" w14:textId="7DFCFCBB" w:rsidR="00404864" w:rsidRPr="0008649E" w:rsidRDefault="00404864">
      <w:pPr>
        <w:pStyle w:val="FootnoteText"/>
        <w:rPr>
          <w:lang w:val="es-ES"/>
        </w:rPr>
      </w:pPr>
      <w:r w:rsidRPr="0008649E">
        <w:rPr>
          <w:rStyle w:val="FootnoteReference"/>
          <w:lang w:val="es-ES"/>
        </w:rPr>
        <w:footnoteRef/>
      </w:r>
      <w:r w:rsidRPr="0008649E">
        <w:rPr>
          <w:lang w:val="es-ES"/>
        </w:rPr>
        <w:tab/>
        <w:t xml:space="preserve">Véase </w:t>
      </w:r>
      <w:hyperlink r:id="rId2" w:history="1">
        <w:r w:rsidRPr="0008649E">
          <w:rPr>
            <w:rStyle w:val="Hyperlink"/>
            <w:lang w:val="es-ES"/>
          </w:rPr>
          <w:t>https://www.itu.int/en/myitu/Publications/2020/09/09/13/13/ITU-News-Magazine-No3-2020</w:t>
        </w:r>
      </w:hyperlink>
      <w:r w:rsidRPr="0008649E">
        <w:rPr>
          <w:lang w:val="es-ES"/>
        </w:rPr>
        <w:t>.</w:t>
      </w:r>
    </w:p>
  </w:footnote>
  <w:footnote w:id="6">
    <w:p w14:paraId="45575CCA" w14:textId="260AE993" w:rsidR="00404864" w:rsidRPr="0008649E" w:rsidRDefault="00404864">
      <w:pPr>
        <w:pStyle w:val="FootnoteText"/>
        <w:rPr>
          <w:lang w:val="es-ES"/>
        </w:rPr>
      </w:pPr>
      <w:r w:rsidRPr="0008649E">
        <w:rPr>
          <w:rStyle w:val="FootnoteReference"/>
          <w:lang w:val="es-ES"/>
        </w:rPr>
        <w:footnoteRef/>
      </w:r>
      <w:r w:rsidRPr="0008649E">
        <w:rPr>
          <w:lang w:val="es-ES"/>
        </w:rPr>
        <w:tab/>
        <w:t>Dejó el cargo en octubre de 2018.</w:t>
      </w:r>
    </w:p>
  </w:footnote>
  <w:footnote w:id="7">
    <w:p w14:paraId="7D33DA2B" w14:textId="4DB19850" w:rsidR="00404864" w:rsidRPr="0008649E" w:rsidRDefault="00404864">
      <w:pPr>
        <w:pStyle w:val="FootnoteText"/>
        <w:rPr>
          <w:lang w:val="es-ES"/>
        </w:rPr>
      </w:pPr>
      <w:r w:rsidRPr="0008649E">
        <w:rPr>
          <w:rStyle w:val="FootnoteReference"/>
          <w:lang w:val="es-ES"/>
        </w:rPr>
        <w:footnoteRef/>
      </w:r>
      <w:r w:rsidRPr="0008649E">
        <w:rPr>
          <w:lang w:val="es-ES"/>
        </w:rPr>
        <w:tab/>
        <w:t xml:space="preserve">RED Africa 2020 </w:t>
      </w:r>
      <w:hyperlink r:id="rId3" w:history="1">
        <w:r w:rsidRPr="0008649E">
          <w:rPr>
            <w:rStyle w:val="Hyperlink"/>
            <w:lang w:val="es-ES"/>
          </w:rPr>
          <w:t>https://www.itu.int/en/ITU-D</w:t>
        </w:r>
        <w:r w:rsidRPr="0008649E">
          <w:rPr>
            <w:rStyle w:val="Hyperlink"/>
            <w:lang w:val="es-ES"/>
          </w:rPr>
          <w:t>/</w:t>
        </w:r>
        <w:r w:rsidRPr="0008649E">
          <w:rPr>
            <w:rStyle w:val="Hyperlink"/>
            <w:lang w:val="es-ES"/>
          </w:rPr>
          <w:t>Regulatory-Market</w:t>
        </w:r>
        <w:r w:rsidRPr="0008649E">
          <w:rPr>
            <w:rStyle w:val="Hyperlink"/>
            <w:lang w:val="es-ES"/>
          </w:rPr>
          <w:t>/</w:t>
        </w:r>
        <w:r w:rsidRPr="0008649E">
          <w:rPr>
            <w:rStyle w:val="Hyperlink"/>
            <w:lang w:val="es-ES"/>
          </w:rPr>
          <w:t>Pages/Events2020/RED-AFR-2020.aspx</w:t>
        </w:r>
      </w:hyperlink>
      <w:r w:rsidRPr="0008649E">
        <w:rPr>
          <w:lang w:val="es-ES"/>
        </w:rPr>
        <w:t xml:space="preserve"> y Coloquio de la UIT para las Américas </w:t>
      </w:r>
      <w:hyperlink r:id="rId4" w:history="1">
        <w:r w:rsidRPr="0008649E">
          <w:rPr>
            <w:rStyle w:val="Hyperlink"/>
            <w:lang w:val="es-ES"/>
          </w:rPr>
          <w:t>https:/</w:t>
        </w:r>
        <w:r w:rsidRPr="0008649E">
          <w:rPr>
            <w:rStyle w:val="Hyperlink"/>
            <w:lang w:val="es-ES"/>
          </w:rPr>
          <w:t>/</w:t>
        </w:r>
        <w:r w:rsidRPr="0008649E">
          <w:rPr>
            <w:rStyle w:val="Hyperlink"/>
            <w:lang w:val="es-ES"/>
          </w:rPr>
          <w:t>www.itu.int/en/ITU-D/Regulatory-Market/Pages/Events2020/RED-AMS-Agenda.aspx</w:t>
        </w:r>
      </w:hyperlink>
    </w:p>
  </w:footnote>
  <w:footnote w:id="8">
    <w:p w14:paraId="7EED6CD2" w14:textId="1E0128BC" w:rsidR="00404864" w:rsidRPr="0008649E" w:rsidRDefault="00404864">
      <w:pPr>
        <w:pStyle w:val="FootnoteText"/>
        <w:rPr>
          <w:lang w:val="es-ES"/>
        </w:rPr>
      </w:pPr>
      <w:r w:rsidRPr="0008649E">
        <w:rPr>
          <w:rStyle w:val="FootnoteReference"/>
          <w:lang w:val="es-ES"/>
        </w:rPr>
        <w:footnoteRef/>
      </w:r>
      <w:r w:rsidRPr="0008649E">
        <w:rPr>
          <w:lang w:val="es-ES"/>
        </w:rPr>
        <w:tab/>
        <w:t xml:space="preserve">Véase </w:t>
      </w:r>
      <w:r w:rsidRPr="007170FC">
        <w:rPr>
          <w:lang w:val="es-ES"/>
        </w:rPr>
        <w:t>RDF</w:t>
      </w:r>
      <w:r w:rsidRPr="0008649E">
        <w:rPr>
          <w:lang w:val="es-ES"/>
        </w:rPr>
        <w:t xml:space="preserve"> Africa </w:t>
      </w:r>
      <w:hyperlink r:id="rId5" w:history="1">
        <w:r w:rsidRPr="0008649E">
          <w:rPr>
            <w:rStyle w:val="Hyperlink"/>
            <w:lang w:val="es-ES"/>
          </w:rPr>
          <w:t>https://www.itu.int/en/ITU-D/Regional-Presence/Africa/Pages/EVENTS/2020/</w:t>
        </w:r>
        <w:r w:rsidRPr="0008649E">
          <w:rPr>
            <w:rStyle w:val="Hyperlink"/>
            <w:lang w:val="es-ES"/>
          </w:rPr>
          <w:t>R</w:t>
        </w:r>
        <w:r w:rsidRPr="0008649E">
          <w:rPr>
            <w:rStyle w:val="Hyperlink"/>
            <w:lang w:val="es-ES"/>
          </w:rPr>
          <w:t>DF.aspx</w:t>
        </w:r>
      </w:hyperlink>
      <w:r w:rsidRPr="0008649E">
        <w:rPr>
          <w:lang w:val="es-ES"/>
        </w:rPr>
        <w:t>.</w:t>
      </w:r>
    </w:p>
  </w:footnote>
  <w:footnote w:id="9">
    <w:p w14:paraId="7997FAB9" w14:textId="15BE3EA6" w:rsidR="00404864" w:rsidRPr="0008649E" w:rsidRDefault="00404864">
      <w:pPr>
        <w:pStyle w:val="FootnoteText"/>
        <w:rPr>
          <w:lang w:val="es-ES"/>
        </w:rPr>
      </w:pPr>
      <w:r w:rsidRPr="0008649E">
        <w:rPr>
          <w:rStyle w:val="FootnoteReference"/>
          <w:lang w:val="es-ES"/>
        </w:rPr>
        <w:footnoteRef/>
      </w:r>
      <w:r w:rsidRPr="0008649E">
        <w:rPr>
          <w:lang w:val="es-ES"/>
        </w:rPr>
        <w:tab/>
        <w:t xml:space="preserve">Véase el evento Africa RPM NOW </w:t>
      </w:r>
      <w:hyperlink r:id="rId6" w:history="1">
        <w:r w:rsidRPr="0008649E">
          <w:rPr>
            <w:rStyle w:val="Hyperlink"/>
            <w:lang w:val="es-ES"/>
          </w:rPr>
          <w:t>https://www.it</w:t>
        </w:r>
        <w:r w:rsidRPr="0008649E">
          <w:rPr>
            <w:rStyle w:val="Hyperlink"/>
            <w:lang w:val="es-ES"/>
          </w:rPr>
          <w:t>u</w:t>
        </w:r>
        <w:r w:rsidRPr="0008649E">
          <w:rPr>
            <w:rStyle w:val="Hyperlink"/>
            <w:lang w:val="es-ES"/>
          </w:rPr>
          <w:t>.int/en/ITU-D/Conferences/WTDC/WTDC21/NoW/Pages/Events/Regional/Africa/2021_03.aspx</w:t>
        </w:r>
      </w:hyperlink>
      <w:r w:rsidRPr="0008649E">
        <w:rPr>
          <w:lang w:val="es-ES"/>
        </w:rPr>
        <w:t xml:space="preserve"> y RPR Europa </w:t>
      </w:r>
      <w:hyperlink r:id="rId7" w:history="1">
        <w:r w:rsidRPr="0008649E">
          <w:rPr>
            <w:rStyle w:val="Hyperlink"/>
            <w:lang w:val="es-ES"/>
          </w:rPr>
          <w:t>https://www.itu.int/es/ITU-D/Con</w:t>
        </w:r>
        <w:r w:rsidRPr="0008649E">
          <w:rPr>
            <w:rStyle w:val="Hyperlink"/>
            <w:lang w:val="es-ES"/>
          </w:rPr>
          <w:t>f</w:t>
        </w:r>
        <w:r w:rsidRPr="0008649E">
          <w:rPr>
            <w:rStyle w:val="Hyperlink"/>
            <w:lang w:val="es-ES"/>
          </w:rPr>
          <w:t>erences/WTDC/WTDC21/Pages/RPM-EUR.aspx</w:t>
        </w:r>
      </w:hyperlink>
      <w:r w:rsidRPr="0008649E">
        <w:rPr>
          <w:lang w:val="es-ES"/>
        </w:rPr>
        <w:t>.</w:t>
      </w:r>
    </w:p>
  </w:footnote>
  <w:footnote w:id="10">
    <w:p w14:paraId="7987CE35" w14:textId="02221B3A" w:rsidR="00404864" w:rsidRPr="0008649E" w:rsidRDefault="00404864">
      <w:pPr>
        <w:pStyle w:val="FootnoteText"/>
        <w:rPr>
          <w:lang w:val="es-ES"/>
        </w:rPr>
      </w:pPr>
      <w:r w:rsidRPr="0008649E">
        <w:rPr>
          <w:rStyle w:val="FootnoteReference"/>
          <w:lang w:val="es-ES"/>
        </w:rPr>
        <w:footnoteRef/>
      </w:r>
      <w:r w:rsidRPr="0008649E">
        <w:rPr>
          <w:lang w:val="es-ES"/>
        </w:rPr>
        <w:tab/>
        <w:t xml:space="preserve">Véase Connect to Include </w:t>
      </w:r>
      <w:hyperlink r:id="rId8" w:history="1">
        <w:r w:rsidRPr="0008649E">
          <w:rPr>
            <w:rStyle w:val="Hyperlink"/>
            <w:lang w:val="es-ES"/>
          </w:rPr>
          <w:t>https://www.</w:t>
        </w:r>
        <w:r w:rsidRPr="0008649E">
          <w:rPr>
            <w:rStyle w:val="Hyperlink"/>
            <w:lang w:val="es-ES"/>
          </w:rPr>
          <w:t>i</w:t>
        </w:r>
        <w:r w:rsidRPr="0008649E">
          <w:rPr>
            <w:rStyle w:val="Hyperlink"/>
            <w:lang w:val="es-ES"/>
          </w:rPr>
          <w:t>tu.int/es/ITU-D/Conferences/WTDC/WTDC21/R2A/Pages/Connect2Include.aspx</w:t>
        </w:r>
      </w:hyperlink>
      <w:r w:rsidRPr="0008649E">
        <w:rPr>
          <w:lang w:val="es-ES"/>
        </w:rPr>
        <w:t>.</w:t>
      </w:r>
    </w:p>
  </w:footnote>
  <w:footnote w:id="11">
    <w:p w14:paraId="143EB58E" w14:textId="5650A6DD" w:rsidR="00404864" w:rsidRPr="0008649E" w:rsidRDefault="00404864">
      <w:pPr>
        <w:pStyle w:val="FootnoteText"/>
        <w:rPr>
          <w:lang w:val="es-ES"/>
        </w:rPr>
      </w:pPr>
      <w:r w:rsidRPr="0008649E">
        <w:rPr>
          <w:rStyle w:val="FootnoteReference"/>
          <w:lang w:val="es-ES"/>
        </w:rPr>
        <w:footnoteRef/>
      </w:r>
      <w:r w:rsidRPr="0008649E">
        <w:rPr>
          <w:lang w:val="es-ES"/>
        </w:rPr>
        <w:tab/>
        <w:t xml:space="preserve">Véanse los agradecimientos (acknowledgements) </w:t>
      </w:r>
      <w:hyperlink r:id="rId9" w:history="1">
        <w:r w:rsidRPr="0008649E">
          <w:rPr>
            <w:rStyle w:val="Hyperlink"/>
            <w:lang w:val="es-ES"/>
          </w:rPr>
          <w:t>https://www.itu.int/dms_pub/itu-d/opb/tnd/D-TND-01-2020-P</w:t>
        </w:r>
        <w:r w:rsidRPr="0008649E">
          <w:rPr>
            <w:rStyle w:val="Hyperlink"/>
            <w:lang w:val="es-ES"/>
          </w:rPr>
          <w:t>D</w:t>
        </w:r>
        <w:r w:rsidRPr="0008649E">
          <w:rPr>
            <w:rStyle w:val="Hyperlink"/>
            <w:lang w:val="es-ES"/>
          </w:rPr>
          <w:t>F-E.pdf</w:t>
        </w:r>
      </w:hyperlink>
      <w:r w:rsidRPr="0008649E">
        <w:rPr>
          <w:lang w:val="es-ES"/>
        </w:rPr>
        <w:t>.</w:t>
      </w:r>
    </w:p>
  </w:footnote>
  <w:footnote w:id="12">
    <w:p w14:paraId="22A82FDB" w14:textId="7AE9D78D" w:rsidR="00404864" w:rsidRPr="0008649E" w:rsidRDefault="00404864">
      <w:pPr>
        <w:pStyle w:val="FootnoteText"/>
        <w:rPr>
          <w:lang w:val="es-ES"/>
        </w:rPr>
      </w:pPr>
      <w:r w:rsidRPr="0008649E">
        <w:rPr>
          <w:rStyle w:val="FootnoteReference"/>
          <w:lang w:val="es-ES"/>
        </w:rPr>
        <w:footnoteRef/>
      </w:r>
      <w:r w:rsidR="002D1521" w:rsidRPr="0008649E">
        <w:rPr>
          <w:lang w:val="es-ES"/>
        </w:rPr>
        <w:tab/>
      </w:r>
      <w:hyperlink r:id="rId10" w:history="1">
        <w:r w:rsidR="002D1521" w:rsidRPr="0008649E">
          <w:rPr>
            <w:rStyle w:val="Hyperlink"/>
            <w:lang w:val="es-ES"/>
          </w:rPr>
          <w:t>http://www.itu.int/md/D14-SG01-C-0002</w:t>
        </w:r>
      </w:hyperlink>
    </w:p>
  </w:footnote>
  <w:footnote w:id="13">
    <w:p w14:paraId="6534260B" w14:textId="77777777" w:rsidR="00B4264E" w:rsidRPr="0008649E" w:rsidRDefault="00B4264E" w:rsidP="00B4264E">
      <w:pPr>
        <w:pStyle w:val="FootnoteText"/>
        <w:rPr>
          <w:lang w:val="es-ES"/>
        </w:rPr>
      </w:pPr>
      <w:r w:rsidRPr="0008649E">
        <w:rPr>
          <w:rStyle w:val="FootnoteReference"/>
          <w:lang w:val="es-ES"/>
        </w:rPr>
        <w:footnoteRef/>
      </w:r>
      <w:r w:rsidRPr="0008649E">
        <w:rPr>
          <w:lang w:val="es-ES"/>
        </w:rPr>
        <w:tab/>
        <w:t xml:space="preserve">Véase el informe del presidente de la RPR-EUR en </w:t>
      </w:r>
      <w:hyperlink r:id="rId11" w:history="1">
        <w:r w:rsidRPr="0008649E">
          <w:rPr>
            <w:rStyle w:val="Hyperlink"/>
            <w:lang w:val="es-ES"/>
          </w:rPr>
          <w:t>https://www.itu.int/md/D18-RPMEUR-C-0034/es</w:t>
        </w:r>
      </w:hyperlink>
      <w:r w:rsidRPr="0008649E">
        <w:rPr>
          <w:lang w:val="es-ES"/>
        </w:rPr>
        <w:t>.</w:t>
      </w:r>
    </w:p>
  </w:footnote>
  <w:footnote w:id="14">
    <w:p w14:paraId="0F56B813" w14:textId="116DD933" w:rsidR="00B4264E" w:rsidRPr="0008649E" w:rsidRDefault="00B4264E" w:rsidP="00B4264E">
      <w:pPr>
        <w:pStyle w:val="FootnoteText"/>
        <w:rPr>
          <w:lang w:val="es-ES"/>
        </w:rPr>
      </w:pPr>
      <w:r w:rsidRPr="0008649E">
        <w:rPr>
          <w:rStyle w:val="FootnoteReference"/>
          <w:lang w:val="es-ES"/>
        </w:rPr>
        <w:footnoteRef/>
      </w:r>
      <w:r w:rsidRPr="0008649E">
        <w:rPr>
          <w:lang w:val="es-ES"/>
        </w:rPr>
        <w:tab/>
        <w:t xml:space="preserve">Los pormenores de los talleres y otros eventos pueden consultarse en la página web </w:t>
      </w:r>
      <w:hyperlink r:id="rId12" w:history="1">
        <w:r w:rsidRPr="0008649E">
          <w:rPr>
            <w:rStyle w:val="Hyperlink"/>
            <w:lang w:val="es-ES"/>
          </w:rPr>
          <w:t>https://www.itu.int/en/ITU-D/Study-Groups/2018-2021/Pages/meeting</w:t>
        </w:r>
        <w:r w:rsidRPr="0008649E">
          <w:rPr>
            <w:rStyle w:val="Hyperlink"/>
            <w:lang w:val="es-ES"/>
          </w:rPr>
          <w:t>s</w:t>
        </w:r>
        <w:r w:rsidRPr="0008649E">
          <w:rPr>
            <w:rStyle w:val="Hyperlink"/>
            <w:lang w:val="es-ES"/>
          </w:rPr>
          <w:t>/events_workshops.aspx</w:t>
        </w:r>
      </w:hyperlink>
      <w:r w:rsidRPr="0008649E">
        <w:rPr>
          <w:lang w:val="es-ES"/>
        </w:rPr>
        <w:t>.</w:t>
      </w:r>
    </w:p>
  </w:footnote>
  <w:footnote w:id="15">
    <w:p w14:paraId="57029B8F" w14:textId="69E5ED5C" w:rsidR="00B4264E" w:rsidRPr="0008649E" w:rsidRDefault="00B4264E">
      <w:pPr>
        <w:pStyle w:val="FootnoteText"/>
        <w:rPr>
          <w:lang w:val="es-ES"/>
        </w:rPr>
      </w:pPr>
      <w:r w:rsidRPr="0008649E">
        <w:rPr>
          <w:rStyle w:val="FootnoteReference"/>
          <w:lang w:val="es-ES"/>
        </w:rPr>
        <w:footnoteRef/>
      </w:r>
      <w:r w:rsidRPr="0008649E">
        <w:rPr>
          <w:lang w:val="es-ES"/>
        </w:rPr>
        <w:tab/>
        <w:t xml:space="preserve">Véase la serie Reflexiones sobre la COVID-19 en </w:t>
      </w:r>
      <w:hyperlink r:id="rId13" w:history="1">
        <w:r w:rsidRPr="0008649E">
          <w:rPr>
            <w:rStyle w:val="Hyperlink"/>
            <w:lang w:val="es-ES"/>
          </w:rPr>
          <w:t>https:/</w:t>
        </w:r>
        <w:r w:rsidRPr="0008649E">
          <w:rPr>
            <w:rStyle w:val="Hyperlink"/>
            <w:lang w:val="es-ES"/>
          </w:rPr>
          <w:t>/</w:t>
        </w:r>
        <w:r w:rsidRPr="0008649E">
          <w:rPr>
            <w:rStyle w:val="Hyperlink"/>
            <w:lang w:val="es-ES"/>
          </w:rPr>
          <w:t>www.itu.int/en/ITU-D/Study-Groups/2018-2021/Pages/covid19/webinars/1stSeries.aspx</w:t>
        </w:r>
      </w:hyperlink>
      <w:r w:rsidRPr="0008649E">
        <w:rPr>
          <w:lang w:val="es-ES"/>
        </w:rPr>
        <w:t>.</w:t>
      </w:r>
    </w:p>
  </w:footnote>
  <w:footnote w:id="16">
    <w:p w14:paraId="28C78C1F" w14:textId="00BE7953" w:rsidR="00B4264E" w:rsidRPr="0008649E" w:rsidRDefault="00B4264E">
      <w:pPr>
        <w:pStyle w:val="FootnoteText"/>
        <w:rPr>
          <w:lang w:val="es-ES"/>
        </w:rPr>
      </w:pPr>
      <w:r w:rsidRPr="0008649E">
        <w:rPr>
          <w:rStyle w:val="FootnoteReference"/>
          <w:lang w:val="es-ES"/>
        </w:rPr>
        <w:footnoteRef/>
      </w:r>
      <w:r w:rsidRPr="0008649E">
        <w:rPr>
          <w:lang w:val="es-ES"/>
        </w:rPr>
        <w:tab/>
        <w:t xml:space="preserve">Véase el sitio web de la reunión </w:t>
      </w:r>
      <w:hyperlink r:id="rId14" w:history="1">
        <w:r w:rsidRPr="0008649E">
          <w:rPr>
            <w:rStyle w:val="Hyperlink"/>
            <w:lang w:val="es-ES"/>
          </w:rPr>
          <w:t>https://w</w:t>
        </w:r>
        <w:r w:rsidRPr="0008649E">
          <w:rPr>
            <w:rStyle w:val="Hyperlink"/>
            <w:lang w:val="es-ES"/>
          </w:rPr>
          <w:t>w</w:t>
        </w:r>
        <w:r w:rsidRPr="0008649E">
          <w:rPr>
            <w:rStyle w:val="Hyperlink"/>
            <w:lang w:val="es-ES"/>
          </w:rPr>
          <w:t>w.itu.int/net4/ITU-D/CDS/sg/blkmeetings.asp?lg=1&amp;sp=2018&amp;blk=20348</w:t>
        </w:r>
      </w:hyperlink>
      <w:r w:rsidRPr="0008649E">
        <w:rPr>
          <w:lang w:val="es-ES"/>
        </w:rPr>
        <w:t>.</w:t>
      </w:r>
    </w:p>
  </w:footnote>
  <w:footnote w:id="17">
    <w:p w14:paraId="63ABBC06" w14:textId="7390F8F2" w:rsidR="00FC0FB6" w:rsidRPr="0008649E" w:rsidRDefault="00FC0FB6">
      <w:pPr>
        <w:pStyle w:val="FootnoteText"/>
        <w:rPr>
          <w:lang w:val="es-ES"/>
        </w:rPr>
      </w:pPr>
      <w:r w:rsidRPr="0008649E">
        <w:rPr>
          <w:rStyle w:val="FootnoteReference"/>
          <w:lang w:val="es-ES"/>
        </w:rPr>
        <w:footnoteRef/>
      </w:r>
      <w:r w:rsidRPr="0008649E">
        <w:rPr>
          <w:lang w:val="es-ES"/>
        </w:rPr>
        <w:tab/>
      </w:r>
      <w:r w:rsidR="00B4264E" w:rsidRPr="0008649E">
        <w:rPr>
          <w:lang w:val="es-ES"/>
        </w:rPr>
        <w:t xml:space="preserve">Véase el sitio web de la reunión </w:t>
      </w:r>
      <w:hyperlink r:id="rId15" w:history="1">
        <w:r w:rsidR="00B4264E" w:rsidRPr="0008649E">
          <w:rPr>
            <w:rStyle w:val="Hyperlink"/>
            <w:lang w:val="es-ES"/>
          </w:rPr>
          <w:t>https://www.itu.int/net4/ITU-D/CDS/sg/blkmeetings.asp?lg=1&amp;sp=2018&amp;blk=21832</w:t>
        </w:r>
      </w:hyperlink>
      <w:r w:rsidR="00B4264E" w:rsidRPr="0008649E">
        <w:rPr>
          <w:lang w:val="es-ES"/>
        </w:rPr>
        <w:t>.</w:t>
      </w:r>
    </w:p>
  </w:footnote>
  <w:footnote w:id="18">
    <w:p w14:paraId="6884A97B" w14:textId="58688BA1" w:rsidR="00FC0FB6" w:rsidRPr="0008649E" w:rsidRDefault="00FC0FB6">
      <w:pPr>
        <w:pStyle w:val="FootnoteText"/>
        <w:rPr>
          <w:lang w:val="es-ES"/>
        </w:rPr>
      </w:pPr>
      <w:r w:rsidRPr="0008649E">
        <w:rPr>
          <w:rStyle w:val="FootnoteReference"/>
          <w:lang w:val="es-ES"/>
        </w:rPr>
        <w:footnoteRef/>
      </w:r>
      <w:r w:rsidRPr="0008649E">
        <w:rPr>
          <w:lang w:val="es-ES"/>
        </w:rPr>
        <w:tab/>
      </w:r>
      <w:r w:rsidR="00B4264E" w:rsidRPr="0008649E">
        <w:rPr>
          <w:lang w:val="es-ES"/>
        </w:rPr>
        <w:t xml:space="preserve">Véase </w:t>
      </w:r>
      <w:hyperlink r:id="rId16" w:history="1">
        <w:r w:rsidR="00B4264E" w:rsidRPr="0008649E">
          <w:rPr>
            <w:rStyle w:val="Hyperlink"/>
            <w:lang w:val="es-ES"/>
          </w:rPr>
          <w:t>https://www.itu.int/es/ITU-D/Study-Groups/2018-2021/Pages/OngoingWork.aspx</w:t>
        </w:r>
      </w:hyperlink>
      <w:r w:rsidR="00B4264E" w:rsidRPr="0008649E">
        <w:rPr>
          <w:lang w:val="es-ES"/>
        </w:rPr>
        <w:t>.</w:t>
      </w:r>
    </w:p>
  </w:footnote>
  <w:footnote w:id="19">
    <w:p w14:paraId="70CB08DB" w14:textId="0648F154" w:rsidR="00B4264E" w:rsidRPr="0008649E" w:rsidRDefault="00B4264E">
      <w:pPr>
        <w:pStyle w:val="FootnoteText"/>
        <w:rPr>
          <w:lang w:val="es-ES"/>
        </w:rPr>
      </w:pPr>
      <w:r w:rsidRPr="0008649E">
        <w:rPr>
          <w:rStyle w:val="FootnoteReference"/>
          <w:lang w:val="es-ES"/>
        </w:rPr>
        <w:footnoteRef/>
      </w:r>
      <w:r w:rsidRPr="0008649E">
        <w:rPr>
          <w:lang w:val="es-ES"/>
        </w:rPr>
        <w:tab/>
        <w:t xml:space="preserve">Véase el </w:t>
      </w:r>
      <w:r w:rsidR="000C60AA" w:rsidRPr="0008649E">
        <w:rPr>
          <w:lang w:val="es-ES"/>
        </w:rPr>
        <w:t>sitio</w:t>
      </w:r>
      <w:r w:rsidRPr="0008649E">
        <w:rPr>
          <w:lang w:val="es-ES"/>
        </w:rPr>
        <w:t xml:space="preserve"> web de la reunión </w:t>
      </w:r>
      <w:hyperlink r:id="rId17" w:history="1">
        <w:r w:rsidRPr="0008649E">
          <w:rPr>
            <w:rStyle w:val="Hyperlink"/>
            <w:lang w:val="es-ES"/>
          </w:rPr>
          <w:t>https://www.itu.int/net4/ITU-D/CDS/sg/blkmeetings.asp?lg=1&amp;sp=2018&amp;blk=24909</w:t>
        </w:r>
      </w:hyperlink>
      <w:r w:rsidRPr="0008649E">
        <w:rPr>
          <w:lang w:val="es-ES"/>
        </w:rPr>
        <w:t>.</w:t>
      </w:r>
    </w:p>
  </w:footnote>
  <w:footnote w:id="20">
    <w:p w14:paraId="16EE28FD" w14:textId="2F10E768" w:rsidR="00B4264E" w:rsidRPr="0008649E" w:rsidRDefault="00B4264E">
      <w:pPr>
        <w:pStyle w:val="FootnoteText"/>
        <w:rPr>
          <w:lang w:val="es-ES"/>
        </w:rPr>
      </w:pPr>
      <w:r w:rsidRPr="0008649E">
        <w:rPr>
          <w:rStyle w:val="FootnoteReference"/>
          <w:lang w:val="es-ES"/>
        </w:rPr>
        <w:footnoteRef/>
      </w:r>
      <w:r w:rsidRPr="0008649E">
        <w:rPr>
          <w:lang w:val="es-ES"/>
        </w:rPr>
        <w:tab/>
        <w:t xml:space="preserve">Véase </w:t>
      </w:r>
      <w:hyperlink r:id="rId18" w:history="1">
        <w:r w:rsidRPr="0008649E">
          <w:rPr>
            <w:rStyle w:val="Hyperlink"/>
            <w:lang w:val="es-ES"/>
          </w:rPr>
          <w:t>https://www.itu.int/es/ITU-D/Study-Groups/2018-2021/Pages/OngoingWork.aspx</w:t>
        </w:r>
      </w:hyperlink>
      <w:r w:rsidRPr="0008649E">
        <w:rPr>
          <w:lang w:val="es-ES"/>
        </w:rPr>
        <w:t>.</w:t>
      </w:r>
    </w:p>
  </w:footnote>
  <w:footnote w:id="21">
    <w:p w14:paraId="0DB19018" w14:textId="63514CB3" w:rsidR="00FC0FB6" w:rsidRPr="0008649E" w:rsidRDefault="00FC0FB6">
      <w:pPr>
        <w:pStyle w:val="FootnoteText"/>
        <w:rPr>
          <w:lang w:val="es-ES"/>
        </w:rPr>
      </w:pPr>
      <w:r w:rsidRPr="0008649E">
        <w:rPr>
          <w:rStyle w:val="FootnoteReference"/>
          <w:lang w:val="es-ES"/>
        </w:rPr>
        <w:footnoteRef/>
      </w:r>
      <w:r w:rsidRPr="0008649E">
        <w:rPr>
          <w:lang w:val="es-ES"/>
        </w:rPr>
        <w:tab/>
      </w:r>
      <w:r w:rsidR="00B4264E" w:rsidRPr="0008649E">
        <w:rPr>
          <w:lang w:val="es-ES"/>
        </w:rPr>
        <w:t xml:space="preserve">Véase el sitio web de la reunión </w:t>
      </w:r>
      <w:hyperlink r:id="rId19" w:history="1">
        <w:r w:rsidR="00B4264E" w:rsidRPr="0008649E">
          <w:rPr>
            <w:rStyle w:val="Hyperlink"/>
            <w:lang w:val="es-ES"/>
          </w:rPr>
          <w:t>https://www.itu.int/net4/ITU-D/CDS/sg/blkmeetings.asp?lg=1&amp;sp=2018&amp;blk=26283</w:t>
        </w:r>
      </w:hyperlink>
      <w:r w:rsidR="00B4264E" w:rsidRPr="0008649E">
        <w:rPr>
          <w:lang w:val="es-ES"/>
        </w:rPr>
        <w:t>.</w:t>
      </w:r>
    </w:p>
  </w:footnote>
  <w:footnote w:id="22">
    <w:p w14:paraId="5978FA89" w14:textId="4840B044" w:rsidR="00B4264E" w:rsidRPr="0008649E" w:rsidRDefault="00B4264E">
      <w:pPr>
        <w:pStyle w:val="FootnoteText"/>
        <w:rPr>
          <w:lang w:val="es-ES"/>
        </w:rPr>
      </w:pPr>
      <w:r w:rsidRPr="0008649E">
        <w:rPr>
          <w:rStyle w:val="FootnoteReference"/>
          <w:lang w:val="es-ES"/>
        </w:rPr>
        <w:footnoteRef/>
      </w:r>
      <w:r w:rsidRPr="0008649E">
        <w:rPr>
          <w:lang w:val="es-ES"/>
        </w:rPr>
        <w:tab/>
        <w:t>Pueden consultarse todos los informes aprobados y sus últimas revisiones (Rev</w:t>
      </w:r>
      <w:r w:rsidR="00AE753A">
        <w:rPr>
          <w:lang w:val="es-ES"/>
        </w:rPr>
        <w:t>.</w:t>
      </w:r>
      <w:r w:rsidRPr="0008649E">
        <w:rPr>
          <w:lang w:val="es-ES"/>
        </w:rPr>
        <w:t xml:space="preserve">) en </w:t>
      </w:r>
      <w:hyperlink r:id="rId20" w:history="1">
        <w:r w:rsidR="00D8082C" w:rsidRPr="0008649E">
          <w:rPr>
            <w:rStyle w:val="Hyperlink"/>
            <w:lang w:val="es-ES"/>
          </w:rPr>
          <w:t>https://www.itu.int/md/meetingdoc.asp?lang=es&amp;parent=D18-SG01-210322-C&amp;question=OR</w:t>
        </w:r>
      </w:hyperlink>
      <w:r w:rsidRPr="0008649E">
        <w:rPr>
          <w:lang w:val="es-ES"/>
        </w:rPr>
        <w:t>.</w:t>
      </w:r>
    </w:p>
  </w:footnote>
  <w:footnote w:id="23">
    <w:p w14:paraId="3DD41E74" w14:textId="53902FAF" w:rsidR="00D8082C" w:rsidRPr="0008649E" w:rsidRDefault="00D8082C" w:rsidP="00D8082C">
      <w:pPr>
        <w:pStyle w:val="FootnoteText"/>
        <w:rPr>
          <w:lang w:val="es-ES"/>
        </w:rPr>
      </w:pPr>
      <w:r w:rsidRPr="0008649E">
        <w:rPr>
          <w:rStyle w:val="FootnoteReference"/>
          <w:lang w:val="es-ES"/>
        </w:rPr>
        <w:footnoteRef/>
      </w:r>
      <w:r w:rsidRPr="0008649E">
        <w:rPr>
          <w:lang w:val="es-ES"/>
        </w:rPr>
        <w:tab/>
        <w:t xml:space="preserve">Véase </w:t>
      </w:r>
      <w:hyperlink r:id="rId21" w:history="1">
        <w:r w:rsidRPr="0008649E">
          <w:rPr>
            <w:rStyle w:val="Hyperlink"/>
            <w:lang w:val="es-ES"/>
          </w:rPr>
          <w:t>https://www.itu.int/es/ITU-D/Study-Groups/2018-2021/Pages/OngoingWork.aspx</w:t>
        </w:r>
      </w:hyperlink>
      <w:r w:rsidRPr="0008649E">
        <w:rPr>
          <w:lang w:val="es-ES"/>
        </w:rPr>
        <w:t>.</w:t>
      </w:r>
    </w:p>
  </w:footnote>
  <w:footnote w:id="24">
    <w:p w14:paraId="692772B7" w14:textId="78F83662" w:rsidR="00D8082C" w:rsidRPr="0008649E" w:rsidRDefault="00D8082C">
      <w:pPr>
        <w:pStyle w:val="FootnoteText"/>
        <w:rPr>
          <w:lang w:val="es-ES"/>
        </w:rPr>
      </w:pPr>
      <w:r w:rsidRPr="0008649E">
        <w:rPr>
          <w:rStyle w:val="FootnoteReference"/>
          <w:lang w:val="es-ES"/>
        </w:rPr>
        <w:footnoteRef/>
      </w:r>
      <w:r w:rsidRPr="0008649E">
        <w:rPr>
          <w:lang w:val="es-ES"/>
        </w:rPr>
        <w:tab/>
        <w:t xml:space="preserve">Véase la página web de la reunión </w:t>
      </w:r>
      <w:hyperlink r:id="rId22" w:history="1">
        <w:r w:rsidRPr="0008649E">
          <w:rPr>
            <w:rStyle w:val="Hyperlink"/>
            <w:lang w:val="es-ES"/>
          </w:rPr>
          <w:t>https://www.itu.int/net4/ITU-D/CDS/sg/blkmeetings.asp?lg=1&amp;sp=2018&amp;b</w:t>
        </w:r>
        <w:r w:rsidRPr="0008649E">
          <w:rPr>
            <w:rStyle w:val="Hyperlink"/>
            <w:lang w:val="es-ES"/>
          </w:rPr>
          <w:t>l</w:t>
        </w:r>
        <w:r w:rsidRPr="0008649E">
          <w:rPr>
            <w:rStyle w:val="Hyperlink"/>
            <w:lang w:val="es-ES"/>
          </w:rPr>
          <w:t>k=26278</w:t>
        </w:r>
      </w:hyperlink>
      <w:r w:rsidRPr="0008649E">
        <w:rPr>
          <w:lang w:val="es-ES"/>
        </w:rPr>
        <w:t>.</w:t>
      </w:r>
    </w:p>
  </w:footnote>
  <w:footnote w:id="25">
    <w:p w14:paraId="7DB1411A" w14:textId="069562D6" w:rsidR="00D8082C" w:rsidRPr="0008649E" w:rsidRDefault="00D8082C">
      <w:pPr>
        <w:pStyle w:val="FootnoteText"/>
        <w:rPr>
          <w:lang w:val="es-ES"/>
        </w:rPr>
      </w:pPr>
      <w:r w:rsidRPr="0008649E">
        <w:rPr>
          <w:rStyle w:val="FootnoteReference"/>
          <w:lang w:val="es-ES"/>
        </w:rPr>
        <w:footnoteRef/>
      </w:r>
      <w:r w:rsidRPr="0008649E">
        <w:rPr>
          <w:lang w:val="es-ES"/>
        </w:rPr>
        <w:tab/>
        <w:t xml:space="preserve">Reuniones del CCT UIT (durante el periodo 2018-2021): </w:t>
      </w:r>
      <w:hyperlink r:id="rId23" w:history="1">
        <w:r w:rsidRPr="0008649E">
          <w:rPr>
            <w:rStyle w:val="Hyperlink"/>
            <w:lang w:val="es-ES"/>
          </w:rPr>
          <w:t>R15-CCV/47</w:t>
        </w:r>
      </w:hyperlink>
      <w:r w:rsidRPr="0008649E">
        <w:rPr>
          <w:lang w:val="es-ES"/>
        </w:rPr>
        <w:t xml:space="preserve"> (1 de junio de 2018), </w:t>
      </w:r>
      <w:hyperlink r:id="rId24" w:history="1">
        <w:r w:rsidRPr="0008649E">
          <w:rPr>
            <w:rStyle w:val="Hyperlink"/>
            <w:lang w:val="es-ES"/>
          </w:rPr>
          <w:t>R15</w:t>
        </w:r>
        <w:r w:rsidRPr="0008649E">
          <w:rPr>
            <w:rStyle w:val="Hyperlink"/>
            <w:lang w:val="es-ES"/>
          </w:rPr>
          <w:noBreakHyphen/>
          <w:t>CCV/49</w:t>
        </w:r>
      </w:hyperlink>
      <w:r w:rsidRPr="0008649E">
        <w:rPr>
          <w:lang w:val="es-ES"/>
        </w:rPr>
        <w:t xml:space="preserve"> (22 de noviembre de 2018), </w:t>
      </w:r>
      <w:hyperlink r:id="rId25" w:history="1">
        <w:r w:rsidRPr="0008649E">
          <w:rPr>
            <w:rStyle w:val="Hyperlink"/>
            <w:lang w:val="es-ES"/>
          </w:rPr>
          <w:t>R15-CCV/49</w:t>
        </w:r>
      </w:hyperlink>
      <w:r w:rsidRPr="0008649E">
        <w:rPr>
          <w:lang w:val="es-ES"/>
        </w:rPr>
        <w:t xml:space="preserve"> (22 de noviembre de 2018), </w:t>
      </w:r>
      <w:hyperlink r:id="rId26" w:history="1">
        <w:r w:rsidRPr="0008649E">
          <w:rPr>
            <w:rStyle w:val="Hyperlink"/>
            <w:lang w:val="es-ES"/>
          </w:rPr>
          <w:t>R15-CCV/59</w:t>
        </w:r>
      </w:hyperlink>
      <w:r w:rsidRPr="0008649E">
        <w:rPr>
          <w:lang w:val="es-ES"/>
        </w:rPr>
        <w:t xml:space="preserve"> (17 de junio de 2019), </w:t>
      </w:r>
      <w:hyperlink r:id="rId27" w:history="1">
        <w:r w:rsidRPr="0008649E">
          <w:rPr>
            <w:rStyle w:val="Hyperlink"/>
            <w:lang w:val="es-ES"/>
          </w:rPr>
          <w:t>R19-CCV/3</w:t>
        </w:r>
      </w:hyperlink>
      <w:r w:rsidRPr="0008649E">
        <w:rPr>
          <w:lang w:val="es-ES"/>
        </w:rPr>
        <w:t xml:space="preserve"> (3 de junio de 2020)</w:t>
      </w:r>
      <w:r w:rsidR="001E2D64">
        <w:rPr>
          <w:lang w:val="es-ES"/>
        </w:rPr>
        <w:t xml:space="preserve"> y</w:t>
      </w:r>
      <w:r w:rsidRPr="0008649E">
        <w:rPr>
          <w:lang w:val="es-ES"/>
        </w:rPr>
        <w:t xml:space="preserve"> </w:t>
      </w:r>
      <w:hyperlink r:id="rId28" w:history="1">
        <w:r w:rsidRPr="0008649E">
          <w:rPr>
            <w:rStyle w:val="Hyperlink"/>
            <w:lang w:val="es-ES"/>
          </w:rPr>
          <w:t>R19-CCV/11</w:t>
        </w:r>
      </w:hyperlink>
      <w:r w:rsidRPr="0008649E">
        <w:rPr>
          <w:lang w:val="es-ES"/>
        </w:rPr>
        <w:t xml:space="preserve"> (7 de diciembre de 2020)</w:t>
      </w:r>
    </w:p>
  </w:footnote>
  <w:footnote w:id="26">
    <w:p w14:paraId="54D3D44E" w14:textId="7849AC44" w:rsidR="0008649E" w:rsidRPr="0008649E" w:rsidRDefault="0008649E">
      <w:pPr>
        <w:pStyle w:val="FootnoteText"/>
        <w:rPr>
          <w:lang w:val="es-ES"/>
        </w:rPr>
      </w:pPr>
      <w:r w:rsidRPr="0008649E">
        <w:rPr>
          <w:rStyle w:val="FootnoteReference"/>
          <w:lang w:val="es-ES"/>
        </w:rPr>
        <w:footnoteRef/>
      </w:r>
      <w:r w:rsidRPr="0008649E">
        <w:rPr>
          <w:lang w:val="es-ES"/>
        </w:rPr>
        <w:tab/>
      </w:r>
      <w:bookmarkStart w:id="12" w:name="lt_pId1676"/>
      <w:r w:rsidRPr="0008649E">
        <w:rPr>
          <w:lang w:val="es-ES"/>
        </w:rPr>
        <w:t xml:space="preserve">Las declaraciones de coordinación se recogen en los Documentos </w:t>
      </w:r>
      <w:hyperlink r:id="rId29" w:history="1">
        <w:r w:rsidRPr="0008649E">
          <w:rPr>
            <w:rStyle w:val="Hyperlink"/>
            <w:bCs/>
            <w:lang w:val="es-ES"/>
          </w:rPr>
          <w:t>1/273</w:t>
        </w:r>
      </w:hyperlink>
      <w:r w:rsidRPr="0008649E">
        <w:rPr>
          <w:lang w:val="es-ES"/>
        </w:rPr>
        <w:t xml:space="preserve">, </w:t>
      </w:r>
      <w:hyperlink r:id="rId30" w:history="1">
        <w:r w:rsidRPr="0008649E">
          <w:rPr>
            <w:rStyle w:val="Hyperlink"/>
            <w:bCs/>
            <w:lang w:val="es-ES"/>
          </w:rPr>
          <w:t>1/274</w:t>
        </w:r>
      </w:hyperlink>
      <w:r w:rsidR="00C42E66">
        <w:rPr>
          <w:lang w:val="es-ES"/>
        </w:rPr>
        <w:t xml:space="preserve"> y</w:t>
      </w:r>
      <w:r w:rsidRPr="0008649E">
        <w:rPr>
          <w:lang w:val="es-ES"/>
        </w:rPr>
        <w:t xml:space="preserve"> </w:t>
      </w:r>
      <w:hyperlink r:id="rId31" w:history="1">
        <w:hyperlink r:id="rId32" w:history="1">
          <w:r w:rsidRPr="0008649E">
            <w:rPr>
              <w:rStyle w:val="Hyperlink"/>
              <w:lang w:val="es-ES"/>
            </w:rPr>
            <w:t>1/</w:t>
          </w:r>
          <w:bookmarkStart w:id="13" w:name="3znysh7" w:colFirst="0" w:colLast="0"/>
          <w:bookmarkEnd w:id="13"/>
          <w:r w:rsidRPr="0008649E">
            <w:rPr>
              <w:rStyle w:val="Hyperlink"/>
              <w:lang w:val="es-ES"/>
            </w:rPr>
            <w:t>407</w:t>
          </w:r>
        </w:hyperlink>
        <w:bookmarkEnd w:id="12"/>
      </w:hyperlink>
      <w:r w:rsidRPr="0008649E">
        <w:rPr>
          <w:lang w:val="es-ES"/>
        </w:rPr>
        <w:t>.</w:t>
      </w:r>
    </w:p>
  </w:footnote>
  <w:footnote w:id="27">
    <w:p w14:paraId="02FF3B75" w14:textId="341B13B5" w:rsidR="0008649E" w:rsidRPr="0008649E" w:rsidRDefault="0008649E">
      <w:pPr>
        <w:pStyle w:val="FootnoteText"/>
        <w:rPr>
          <w:lang w:val="es-ES"/>
        </w:rPr>
      </w:pPr>
      <w:r w:rsidRPr="0008649E">
        <w:rPr>
          <w:rStyle w:val="FootnoteReference"/>
          <w:lang w:val="es-ES"/>
        </w:rPr>
        <w:footnoteRef/>
      </w:r>
      <w:r w:rsidRPr="0008649E">
        <w:rPr>
          <w:lang w:val="es-ES"/>
        </w:rPr>
        <w:tab/>
      </w:r>
      <w:bookmarkStart w:id="15" w:name="lt_pId1677"/>
      <w:r w:rsidRPr="0008649E">
        <w:rPr>
          <w:lang w:val="es-ES"/>
        </w:rPr>
        <w:t xml:space="preserve">Para más información sobre el proyecto FIGI, véase </w:t>
      </w:r>
      <w:hyperlink r:id="rId33" w:history="1">
        <w:r w:rsidRPr="0008649E">
          <w:rPr>
            <w:rStyle w:val="Hyperlink"/>
            <w:lang w:val="es-ES"/>
          </w:rPr>
          <w:t>https://www.itu.int/net4/ITU-D/CDS/projects/display.asp?ProjectNo=9GLO17088</w:t>
        </w:r>
      </w:hyperlink>
      <w:r w:rsidRPr="0008649E">
        <w:rPr>
          <w:lang w:val="es-ES"/>
        </w:rPr>
        <w:t>.</w:t>
      </w:r>
      <w:bookmarkEnd w:id="15"/>
    </w:p>
  </w:footnote>
  <w:footnote w:id="28">
    <w:p w14:paraId="3FACF303" w14:textId="5600171A" w:rsidR="0008649E" w:rsidRPr="0008649E" w:rsidRDefault="0008649E">
      <w:pPr>
        <w:pStyle w:val="FootnoteText"/>
        <w:rPr>
          <w:lang w:val="es-ES"/>
        </w:rPr>
      </w:pPr>
      <w:r w:rsidRPr="0008649E">
        <w:rPr>
          <w:rStyle w:val="FootnoteReference"/>
          <w:lang w:val="es-ES"/>
        </w:rPr>
        <w:footnoteRef/>
      </w:r>
      <w:r w:rsidRPr="0008649E">
        <w:rPr>
          <w:lang w:val="es-ES"/>
        </w:rPr>
        <w:tab/>
      </w:r>
      <w:bookmarkStart w:id="16" w:name="lt_pId1678"/>
      <w:r w:rsidRPr="0008649E">
        <w:rPr>
          <w:lang w:val="es-ES"/>
        </w:rPr>
        <w:t>Para más información sobre el proyecto PRIDA, véase</w:t>
      </w:r>
      <w:bookmarkEnd w:id="16"/>
      <w:r w:rsidRPr="0008649E">
        <w:rPr>
          <w:lang w:val="es-ES"/>
        </w:rPr>
        <w:t xml:space="preserve"> </w:t>
      </w:r>
      <w:hyperlink r:id="rId34" w:history="1">
        <w:r w:rsidRPr="0008649E">
          <w:rPr>
            <w:rStyle w:val="Hyperlink"/>
            <w:lang w:val="es-ES"/>
          </w:rPr>
          <w:t>https://www.itu.int/es/ITU-D/Projects/ITU-EC-ACP/PRIDA/Pages/default.aspx</w:t>
        </w:r>
      </w:hyperlink>
      <w:r w:rsidRPr="0008649E">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F1E3" w14:textId="24968C85" w:rsidR="009A6FC4" w:rsidRPr="00A56D22" w:rsidRDefault="009A6FC4" w:rsidP="00A56D22">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sidR="00602B27">
      <w:rPr>
        <w:sz w:val="22"/>
        <w:szCs w:val="22"/>
        <w:lang w:val="en-US"/>
      </w:rPr>
      <w:t>-</w:t>
    </w:r>
    <w:r w:rsidR="00AA076A">
      <w:rPr>
        <w:sz w:val="22"/>
        <w:szCs w:val="22"/>
        <w:lang w:val="en-US"/>
      </w:rPr>
      <w:t>2</w:t>
    </w:r>
    <w:r w:rsidR="00C85582">
      <w:rPr>
        <w:sz w:val="22"/>
        <w:szCs w:val="22"/>
        <w:lang w:val="en-US"/>
      </w:rPr>
      <w:t>1</w:t>
    </w:r>
    <w:r w:rsidRPr="003D4CFB">
      <w:rPr>
        <w:sz w:val="22"/>
        <w:szCs w:val="22"/>
        <w:lang w:val="en-US"/>
      </w:rPr>
      <w:t>/</w:t>
    </w:r>
    <w:r w:rsidR="00A56D22">
      <w:rPr>
        <w:sz w:val="22"/>
        <w:szCs w:val="22"/>
        <w:lang w:val="en-US"/>
      </w:rPr>
      <w:t>8</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4C95" w14:textId="1A6459D1" w:rsidR="00A56D22" w:rsidRPr="00C42E66" w:rsidRDefault="00C42E66" w:rsidP="00C42E66">
    <w:pPr>
      <w:tabs>
        <w:tab w:val="clear" w:pos="794"/>
        <w:tab w:val="clear" w:pos="1191"/>
        <w:tab w:val="clear" w:pos="1588"/>
        <w:tab w:val="clear" w:pos="1985"/>
        <w:tab w:val="center" w:pos="6946"/>
        <w:tab w:val="right" w:pos="13997"/>
      </w:tabs>
      <w:spacing w:before="0" w:after="120"/>
      <w:ind w:right="1"/>
      <w:rPr>
        <w:sz w:val="22"/>
        <w:szCs w:val="22"/>
      </w:rPr>
    </w:pPr>
    <w:r w:rsidRPr="00186F2A">
      <w:rPr>
        <w:sz w:val="22"/>
        <w:szCs w:val="22"/>
      </w:rPr>
      <w:tab/>
    </w:r>
    <w:r w:rsidRPr="00186F2A">
      <w:rPr>
        <w:rStyle w:val="normaltextrun"/>
        <w:rFonts w:ascii="Calibri" w:hAnsi="Calibri" w:cs="Calibri"/>
        <w:color w:val="000000"/>
        <w:sz w:val="22"/>
        <w:szCs w:val="22"/>
        <w:lang w:val="en-US"/>
      </w:rPr>
      <w:t>TDAG-21/8</w:t>
    </w:r>
    <w:r>
      <w:rPr>
        <w:rStyle w:val="normaltextrun"/>
        <w:rFonts w:ascii="Calibri" w:hAnsi="Calibri" w:cs="Calibri"/>
        <w:color w:val="000000"/>
        <w:sz w:val="22"/>
        <w:szCs w:val="22"/>
        <w:lang w:val="en-US"/>
      </w:rPr>
      <w:t>-S</w:t>
    </w:r>
    <w:r w:rsidRPr="00186F2A">
      <w:rPr>
        <w:sz w:val="22"/>
        <w:szCs w:val="22"/>
        <w:lang w:val="de-CH"/>
      </w:rPr>
      <w:tab/>
    </w:r>
    <w:r>
      <w:rPr>
        <w:sz w:val="22"/>
        <w:szCs w:val="22"/>
        <w:lang w:val="de-CH"/>
      </w:rPr>
      <w:t>Página</w:t>
    </w:r>
    <w:r w:rsidRPr="00186F2A">
      <w:rPr>
        <w:sz w:val="22"/>
        <w:szCs w:val="22"/>
        <w:lang w:val="de-CH"/>
      </w:rPr>
      <w:t xml:space="preserv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6</w:t>
    </w:r>
    <w:r w:rsidRPr="00186F2A">
      <w:rPr>
        <w:sz w:val="22"/>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E861" w14:textId="499BEBCC" w:rsidR="00A56D22" w:rsidRPr="00A56D22" w:rsidRDefault="00A56D22" w:rsidP="00A56D22">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-21</w:t>
    </w:r>
    <w:r w:rsidRPr="003D4CFB">
      <w:rPr>
        <w:sz w:val="22"/>
        <w:szCs w:val="22"/>
        <w:lang w:val="en-US"/>
      </w:rPr>
      <w:t>/</w:t>
    </w:r>
    <w:r>
      <w:rPr>
        <w:sz w:val="22"/>
        <w:szCs w:val="22"/>
        <w:lang w:val="en-US"/>
      </w:rPr>
      <w:t>8</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18</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A2D9" w14:textId="597411DE" w:rsidR="00760909" w:rsidRPr="000C60AA" w:rsidRDefault="000C60AA" w:rsidP="000C60AA">
    <w:pPr>
      <w:tabs>
        <w:tab w:val="clear" w:pos="794"/>
        <w:tab w:val="clear" w:pos="1191"/>
        <w:tab w:val="clear" w:pos="1588"/>
        <w:tab w:val="clear" w:pos="1985"/>
        <w:tab w:val="center" w:pos="6946"/>
        <w:tab w:val="right" w:pos="13997"/>
      </w:tabs>
      <w:spacing w:before="0" w:after="120"/>
      <w:ind w:right="1"/>
      <w:rPr>
        <w:sz w:val="22"/>
        <w:szCs w:val="22"/>
      </w:rPr>
    </w:pPr>
    <w:r w:rsidRPr="00186F2A">
      <w:rPr>
        <w:sz w:val="22"/>
        <w:szCs w:val="22"/>
      </w:rPr>
      <w:tab/>
    </w:r>
    <w:r w:rsidRPr="00186F2A">
      <w:rPr>
        <w:rStyle w:val="normaltextrun"/>
        <w:rFonts w:ascii="Calibri" w:hAnsi="Calibri" w:cs="Calibri"/>
        <w:color w:val="000000"/>
        <w:sz w:val="22"/>
        <w:szCs w:val="22"/>
        <w:lang w:val="en-US"/>
      </w:rPr>
      <w:t>TDAG-21/8</w:t>
    </w:r>
    <w:r>
      <w:rPr>
        <w:rStyle w:val="normaltextrun"/>
        <w:rFonts w:ascii="Calibri" w:hAnsi="Calibri" w:cs="Calibri"/>
        <w:color w:val="000000"/>
        <w:sz w:val="22"/>
        <w:szCs w:val="22"/>
        <w:lang w:val="en-US"/>
      </w:rPr>
      <w:t>-S</w:t>
    </w:r>
    <w:r w:rsidRPr="00186F2A">
      <w:rPr>
        <w:sz w:val="22"/>
        <w:szCs w:val="22"/>
        <w:lang w:val="de-CH"/>
      </w:rPr>
      <w:tab/>
    </w:r>
    <w:r>
      <w:rPr>
        <w:sz w:val="22"/>
        <w:szCs w:val="22"/>
        <w:lang w:val="de-CH"/>
      </w:rPr>
      <w:t>Página</w:t>
    </w:r>
    <w:r w:rsidRPr="00186F2A">
      <w:rPr>
        <w:sz w:val="22"/>
        <w:szCs w:val="22"/>
        <w:lang w:val="de-CH"/>
      </w:rPr>
      <w:t xml:space="preserv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t>6</w:t>
    </w:r>
    <w:r w:rsidRPr="00186F2A">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D8EB" w14:textId="6514F8C5" w:rsidR="00760909" w:rsidRPr="00C42E66" w:rsidRDefault="00C42E66" w:rsidP="00C42E66">
    <w:pPr>
      <w:tabs>
        <w:tab w:val="clear" w:pos="794"/>
        <w:tab w:val="clear" w:pos="1191"/>
        <w:tab w:val="clear" w:pos="1588"/>
        <w:tab w:val="clear" w:pos="1985"/>
        <w:tab w:val="center" w:pos="6946"/>
        <w:tab w:val="right" w:pos="13997"/>
      </w:tabs>
      <w:spacing w:before="0" w:after="120"/>
      <w:ind w:right="1"/>
      <w:rPr>
        <w:sz w:val="22"/>
        <w:szCs w:val="22"/>
      </w:rPr>
    </w:pPr>
    <w:r w:rsidRPr="00186F2A">
      <w:rPr>
        <w:sz w:val="22"/>
        <w:szCs w:val="22"/>
      </w:rPr>
      <w:tab/>
    </w:r>
    <w:r w:rsidRPr="00186F2A">
      <w:rPr>
        <w:rStyle w:val="normaltextrun"/>
        <w:rFonts w:ascii="Calibri" w:hAnsi="Calibri" w:cs="Calibri"/>
        <w:color w:val="000000"/>
        <w:sz w:val="22"/>
        <w:szCs w:val="22"/>
        <w:lang w:val="en-US"/>
      </w:rPr>
      <w:t>TDAG-21/8</w:t>
    </w:r>
    <w:r>
      <w:rPr>
        <w:rStyle w:val="normaltextrun"/>
        <w:rFonts w:ascii="Calibri" w:hAnsi="Calibri" w:cs="Calibri"/>
        <w:color w:val="000000"/>
        <w:sz w:val="22"/>
        <w:szCs w:val="22"/>
        <w:lang w:val="en-US"/>
      </w:rPr>
      <w:t>-S</w:t>
    </w:r>
    <w:r w:rsidRPr="00186F2A">
      <w:rPr>
        <w:sz w:val="22"/>
        <w:szCs w:val="22"/>
        <w:lang w:val="de-CH"/>
      </w:rPr>
      <w:tab/>
    </w:r>
    <w:r>
      <w:rPr>
        <w:sz w:val="22"/>
        <w:szCs w:val="22"/>
        <w:lang w:val="de-CH"/>
      </w:rPr>
      <w:t>Página</w:t>
    </w:r>
    <w:r w:rsidRPr="00186F2A">
      <w:rPr>
        <w:sz w:val="22"/>
        <w:szCs w:val="22"/>
        <w:lang w:val="de-CH"/>
      </w:rPr>
      <w:t xml:space="preserv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20</w:t>
    </w:r>
    <w:r w:rsidRPr="00186F2A">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DE57" w14:textId="5D0BA093" w:rsidR="0004044D" w:rsidRPr="0004044D" w:rsidRDefault="0004044D" w:rsidP="0004044D">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-21</w:t>
    </w:r>
    <w:r w:rsidRPr="003D4CFB">
      <w:rPr>
        <w:sz w:val="22"/>
        <w:szCs w:val="22"/>
        <w:lang w:val="en-US"/>
      </w:rPr>
      <w:t>/</w:t>
    </w:r>
    <w:r>
      <w:rPr>
        <w:sz w:val="22"/>
        <w:szCs w:val="22"/>
        <w:lang w:val="en-US"/>
      </w:rPr>
      <w:t>8</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7</w:t>
    </w:r>
    <w:r w:rsidRPr="00972BCD">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019D" w14:textId="7180B4E9" w:rsidR="00E0153B" w:rsidRPr="00E0153B" w:rsidRDefault="00E0153B" w:rsidP="00E0153B">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-21</w:t>
    </w:r>
    <w:r w:rsidRPr="003D4CFB">
      <w:rPr>
        <w:sz w:val="22"/>
        <w:szCs w:val="22"/>
        <w:lang w:val="en-US"/>
      </w:rPr>
      <w:t>/</w:t>
    </w:r>
    <w:r>
      <w:rPr>
        <w:sz w:val="22"/>
        <w:szCs w:val="22"/>
        <w:lang w:val="en-US"/>
      </w:rPr>
      <w:t>8</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5</w:t>
    </w:r>
    <w:r w:rsidRPr="00972BCD">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DA81" w14:textId="77777777" w:rsidR="000C60AA" w:rsidRPr="000C60AA" w:rsidRDefault="000C60AA" w:rsidP="000C60AA">
    <w:pPr>
      <w:tabs>
        <w:tab w:val="clear" w:pos="794"/>
        <w:tab w:val="clear" w:pos="1191"/>
        <w:tab w:val="clear" w:pos="1588"/>
        <w:tab w:val="clear" w:pos="1985"/>
        <w:tab w:val="center" w:pos="6946"/>
        <w:tab w:val="right" w:pos="13997"/>
      </w:tabs>
      <w:spacing w:before="0" w:after="120"/>
      <w:ind w:right="1"/>
      <w:rPr>
        <w:sz w:val="22"/>
        <w:szCs w:val="22"/>
      </w:rPr>
    </w:pPr>
    <w:r w:rsidRPr="00186F2A">
      <w:rPr>
        <w:sz w:val="22"/>
        <w:szCs w:val="22"/>
      </w:rPr>
      <w:tab/>
    </w:r>
    <w:r w:rsidRPr="00186F2A">
      <w:rPr>
        <w:rStyle w:val="normaltextrun"/>
        <w:rFonts w:ascii="Calibri" w:hAnsi="Calibri" w:cs="Calibri"/>
        <w:color w:val="000000"/>
        <w:sz w:val="22"/>
        <w:szCs w:val="22"/>
        <w:lang w:val="en-US"/>
      </w:rPr>
      <w:t>TDAG-21/8</w:t>
    </w:r>
    <w:r>
      <w:rPr>
        <w:rStyle w:val="normaltextrun"/>
        <w:rFonts w:ascii="Calibri" w:hAnsi="Calibri" w:cs="Calibri"/>
        <w:color w:val="000000"/>
        <w:sz w:val="22"/>
        <w:szCs w:val="22"/>
        <w:lang w:val="en-US"/>
      </w:rPr>
      <w:t>-S</w:t>
    </w:r>
    <w:r w:rsidRPr="00186F2A">
      <w:rPr>
        <w:sz w:val="22"/>
        <w:szCs w:val="22"/>
        <w:lang w:val="de-CH"/>
      </w:rPr>
      <w:tab/>
    </w:r>
    <w:r>
      <w:rPr>
        <w:sz w:val="22"/>
        <w:szCs w:val="22"/>
        <w:lang w:val="de-CH"/>
      </w:rPr>
      <w:t>Página</w:t>
    </w:r>
    <w:r w:rsidRPr="00186F2A">
      <w:rPr>
        <w:sz w:val="22"/>
        <w:szCs w:val="22"/>
        <w:lang w:val="de-CH"/>
      </w:rPr>
      <w:t xml:space="preserv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t>6</w:t>
    </w:r>
    <w:r w:rsidRPr="00186F2A">
      <w:rPr>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BD57" w14:textId="3A0EBF4E" w:rsidR="00A56D22" w:rsidRPr="00C42E66" w:rsidRDefault="00C42E66" w:rsidP="00C42E66">
    <w:pPr>
      <w:tabs>
        <w:tab w:val="clear" w:pos="794"/>
        <w:tab w:val="clear" w:pos="1191"/>
        <w:tab w:val="clear" w:pos="1588"/>
        <w:tab w:val="clear" w:pos="1985"/>
        <w:tab w:val="center" w:pos="6946"/>
        <w:tab w:val="right" w:pos="13997"/>
      </w:tabs>
      <w:spacing w:before="0" w:after="120"/>
      <w:ind w:right="1"/>
      <w:rPr>
        <w:sz w:val="22"/>
        <w:szCs w:val="22"/>
      </w:rPr>
    </w:pPr>
    <w:r w:rsidRPr="00186F2A">
      <w:rPr>
        <w:sz w:val="22"/>
        <w:szCs w:val="22"/>
      </w:rPr>
      <w:tab/>
    </w:r>
    <w:r w:rsidRPr="00186F2A">
      <w:rPr>
        <w:rStyle w:val="normaltextrun"/>
        <w:rFonts w:ascii="Calibri" w:hAnsi="Calibri" w:cs="Calibri"/>
        <w:color w:val="000000"/>
        <w:sz w:val="22"/>
        <w:szCs w:val="22"/>
        <w:lang w:val="en-US"/>
      </w:rPr>
      <w:t>TDAG-21/8</w:t>
    </w:r>
    <w:r>
      <w:rPr>
        <w:rStyle w:val="normaltextrun"/>
        <w:rFonts w:ascii="Calibri" w:hAnsi="Calibri" w:cs="Calibri"/>
        <w:color w:val="000000"/>
        <w:sz w:val="22"/>
        <w:szCs w:val="22"/>
        <w:lang w:val="en-US"/>
      </w:rPr>
      <w:t>-S</w:t>
    </w:r>
    <w:r w:rsidRPr="00186F2A">
      <w:rPr>
        <w:sz w:val="22"/>
        <w:szCs w:val="22"/>
        <w:lang w:val="de-CH"/>
      </w:rPr>
      <w:tab/>
    </w:r>
    <w:r>
      <w:rPr>
        <w:sz w:val="22"/>
        <w:szCs w:val="22"/>
        <w:lang w:val="de-CH"/>
      </w:rPr>
      <w:t>Página</w:t>
    </w:r>
    <w:r w:rsidRPr="00186F2A">
      <w:rPr>
        <w:sz w:val="22"/>
        <w:szCs w:val="22"/>
        <w:lang w:val="de-CH"/>
      </w:rPr>
      <w:t xml:space="preserv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6</w:t>
    </w:r>
    <w:r w:rsidRPr="00186F2A">
      <w:rPr>
        <w:sz w:val="22"/>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2ACF" w14:textId="771B18A7" w:rsidR="000C60AA" w:rsidRPr="000C60AA" w:rsidRDefault="000C60AA" w:rsidP="000C60AA">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-21</w:t>
    </w:r>
    <w:r w:rsidRPr="003D4CFB">
      <w:rPr>
        <w:sz w:val="22"/>
        <w:szCs w:val="22"/>
        <w:lang w:val="en-US"/>
      </w:rPr>
      <w:t>/</w:t>
    </w:r>
    <w:r>
      <w:rPr>
        <w:sz w:val="22"/>
        <w:szCs w:val="22"/>
        <w:lang w:val="en-US"/>
      </w:rPr>
      <w:t>8</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39</w:t>
    </w:r>
    <w:r w:rsidRPr="00972BCD">
      <w:rPr>
        <w:sz w:val="22"/>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9C62" w14:textId="2A27D909" w:rsidR="00A56D22" w:rsidRPr="00A56D22" w:rsidRDefault="00A56D22" w:rsidP="00A56D22">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-21</w:t>
    </w:r>
    <w:r w:rsidRPr="003D4CFB">
      <w:rPr>
        <w:sz w:val="22"/>
        <w:szCs w:val="22"/>
        <w:lang w:val="en-US"/>
      </w:rPr>
      <w:t>/</w:t>
    </w:r>
    <w:r>
      <w:rPr>
        <w:sz w:val="22"/>
        <w:szCs w:val="22"/>
        <w:lang w:val="en-US"/>
      </w:rPr>
      <w:t>8</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18</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76"/>
    <w:multiLevelType w:val="hybridMultilevel"/>
    <w:tmpl w:val="28FA800E"/>
    <w:lvl w:ilvl="0" w:tplc="25F6A24C">
      <w:start w:val="1"/>
      <w:numFmt w:val="bullet"/>
      <w:lvlText w:val=""/>
      <w:lvlJc w:val="left"/>
      <w:pPr>
        <w:tabs>
          <w:tab w:val="num" w:pos="360"/>
        </w:tabs>
        <w:ind w:left="360" w:hanging="360"/>
      </w:pPr>
      <w:rPr>
        <w:rFonts w:ascii="Wingdings" w:hAnsi="Wingdings" w:hint="default"/>
      </w:rPr>
    </w:lvl>
    <w:lvl w:ilvl="1" w:tplc="C52A7680" w:tentative="1">
      <w:start w:val="1"/>
      <w:numFmt w:val="bullet"/>
      <w:lvlText w:val=""/>
      <w:lvlJc w:val="left"/>
      <w:pPr>
        <w:tabs>
          <w:tab w:val="num" w:pos="1080"/>
        </w:tabs>
        <w:ind w:left="1080" w:hanging="360"/>
      </w:pPr>
      <w:rPr>
        <w:rFonts w:ascii="Wingdings" w:hAnsi="Wingdings" w:hint="default"/>
      </w:rPr>
    </w:lvl>
    <w:lvl w:ilvl="2" w:tplc="73283BE4" w:tentative="1">
      <w:start w:val="1"/>
      <w:numFmt w:val="bullet"/>
      <w:lvlText w:val=""/>
      <w:lvlJc w:val="left"/>
      <w:pPr>
        <w:tabs>
          <w:tab w:val="num" w:pos="1800"/>
        </w:tabs>
        <w:ind w:left="1800" w:hanging="360"/>
      </w:pPr>
      <w:rPr>
        <w:rFonts w:ascii="Wingdings" w:hAnsi="Wingdings" w:hint="default"/>
      </w:rPr>
    </w:lvl>
    <w:lvl w:ilvl="3" w:tplc="EB443D96" w:tentative="1">
      <w:start w:val="1"/>
      <w:numFmt w:val="bullet"/>
      <w:lvlText w:val=""/>
      <w:lvlJc w:val="left"/>
      <w:pPr>
        <w:tabs>
          <w:tab w:val="num" w:pos="2520"/>
        </w:tabs>
        <w:ind w:left="2520" w:hanging="360"/>
      </w:pPr>
      <w:rPr>
        <w:rFonts w:ascii="Wingdings" w:hAnsi="Wingdings" w:hint="default"/>
      </w:rPr>
    </w:lvl>
    <w:lvl w:ilvl="4" w:tplc="0C4866D8" w:tentative="1">
      <w:start w:val="1"/>
      <w:numFmt w:val="bullet"/>
      <w:lvlText w:val=""/>
      <w:lvlJc w:val="left"/>
      <w:pPr>
        <w:tabs>
          <w:tab w:val="num" w:pos="3240"/>
        </w:tabs>
        <w:ind w:left="3240" w:hanging="360"/>
      </w:pPr>
      <w:rPr>
        <w:rFonts w:ascii="Wingdings" w:hAnsi="Wingdings" w:hint="default"/>
      </w:rPr>
    </w:lvl>
    <w:lvl w:ilvl="5" w:tplc="D1E83036" w:tentative="1">
      <w:start w:val="1"/>
      <w:numFmt w:val="bullet"/>
      <w:lvlText w:val=""/>
      <w:lvlJc w:val="left"/>
      <w:pPr>
        <w:tabs>
          <w:tab w:val="num" w:pos="3960"/>
        </w:tabs>
        <w:ind w:left="3960" w:hanging="360"/>
      </w:pPr>
      <w:rPr>
        <w:rFonts w:ascii="Wingdings" w:hAnsi="Wingdings" w:hint="default"/>
      </w:rPr>
    </w:lvl>
    <w:lvl w:ilvl="6" w:tplc="DDDA79D2" w:tentative="1">
      <w:start w:val="1"/>
      <w:numFmt w:val="bullet"/>
      <w:lvlText w:val=""/>
      <w:lvlJc w:val="left"/>
      <w:pPr>
        <w:tabs>
          <w:tab w:val="num" w:pos="4680"/>
        </w:tabs>
        <w:ind w:left="4680" w:hanging="360"/>
      </w:pPr>
      <w:rPr>
        <w:rFonts w:ascii="Wingdings" w:hAnsi="Wingdings" w:hint="default"/>
      </w:rPr>
    </w:lvl>
    <w:lvl w:ilvl="7" w:tplc="E12839F2" w:tentative="1">
      <w:start w:val="1"/>
      <w:numFmt w:val="bullet"/>
      <w:lvlText w:val=""/>
      <w:lvlJc w:val="left"/>
      <w:pPr>
        <w:tabs>
          <w:tab w:val="num" w:pos="5400"/>
        </w:tabs>
        <w:ind w:left="5400" w:hanging="360"/>
      </w:pPr>
      <w:rPr>
        <w:rFonts w:ascii="Wingdings" w:hAnsi="Wingdings" w:hint="default"/>
      </w:rPr>
    </w:lvl>
    <w:lvl w:ilvl="8" w:tplc="69DECDEA"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2E60D7"/>
    <w:multiLevelType w:val="hybridMultilevel"/>
    <w:tmpl w:val="EB8859CC"/>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27BB2"/>
    <w:multiLevelType w:val="hybridMultilevel"/>
    <w:tmpl w:val="5F5A89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D582734"/>
    <w:multiLevelType w:val="hybridMultilevel"/>
    <w:tmpl w:val="43D21D24"/>
    <w:lvl w:ilvl="0" w:tplc="48FEBBC6">
      <w:start w:val="1"/>
      <w:numFmt w:val="bullet"/>
      <w:lvlText w:val=""/>
      <w:lvlJc w:val="left"/>
      <w:pPr>
        <w:tabs>
          <w:tab w:val="num" w:pos="720"/>
        </w:tabs>
        <w:ind w:left="720" w:hanging="360"/>
      </w:pPr>
      <w:rPr>
        <w:rFonts w:ascii="Wingdings" w:hAnsi="Wingdings" w:hint="default"/>
      </w:rPr>
    </w:lvl>
    <w:lvl w:ilvl="1" w:tplc="12C2082E">
      <w:start w:val="1"/>
      <w:numFmt w:val="bullet"/>
      <w:lvlText w:val=""/>
      <w:lvlJc w:val="left"/>
      <w:pPr>
        <w:tabs>
          <w:tab w:val="num" w:pos="1440"/>
        </w:tabs>
        <w:ind w:left="1440" w:hanging="360"/>
      </w:pPr>
      <w:rPr>
        <w:rFonts w:ascii="Wingdings" w:hAnsi="Wingdings" w:hint="default"/>
      </w:rPr>
    </w:lvl>
    <w:lvl w:ilvl="2" w:tplc="14B85276" w:tentative="1">
      <w:start w:val="1"/>
      <w:numFmt w:val="bullet"/>
      <w:lvlText w:val=""/>
      <w:lvlJc w:val="left"/>
      <w:pPr>
        <w:tabs>
          <w:tab w:val="num" w:pos="2160"/>
        </w:tabs>
        <w:ind w:left="2160" w:hanging="360"/>
      </w:pPr>
      <w:rPr>
        <w:rFonts w:ascii="Wingdings" w:hAnsi="Wingdings" w:hint="default"/>
      </w:rPr>
    </w:lvl>
    <w:lvl w:ilvl="3" w:tplc="D0EEDF38" w:tentative="1">
      <w:start w:val="1"/>
      <w:numFmt w:val="bullet"/>
      <w:lvlText w:val=""/>
      <w:lvlJc w:val="left"/>
      <w:pPr>
        <w:tabs>
          <w:tab w:val="num" w:pos="2880"/>
        </w:tabs>
        <w:ind w:left="2880" w:hanging="360"/>
      </w:pPr>
      <w:rPr>
        <w:rFonts w:ascii="Wingdings" w:hAnsi="Wingdings" w:hint="default"/>
      </w:rPr>
    </w:lvl>
    <w:lvl w:ilvl="4" w:tplc="04C67F84" w:tentative="1">
      <w:start w:val="1"/>
      <w:numFmt w:val="bullet"/>
      <w:lvlText w:val=""/>
      <w:lvlJc w:val="left"/>
      <w:pPr>
        <w:tabs>
          <w:tab w:val="num" w:pos="3600"/>
        </w:tabs>
        <w:ind w:left="3600" w:hanging="360"/>
      </w:pPr>
      <w:rPr>
        <w:rFonts w:ascii="Wingdings" w:hAnsi="Wingdings" w:hint="default"/>
      </w:rPr>
    </w:lvl>
    <w:lvl w:ilvl="5" w:tplc="4A865E40" w:tentative="1">
      <w:start w:val="1"/>
      <w:numFmt w:val="bullet"/>
      <w:lvlText w:val=""/>
      <w:lvlJc w:val="left"/>
      <w:pPr>
        <w:tabs>
          <w:tab w:val="num" w:pos="4320"/>
        </w:tabs>
        <w:ind w:left="4320" w:hanging="360"/>
      </w:pPr>
      <w:rPr>
        <w:rFonts w:ascii="Wingdings" w:hAnsi="Wingdings" w:hint="default"/>
      </w:rPr>
    </w:lvl>
    <w:lvl w:ilvl="6" w:tplc="23D05D58" w:tentative="1">
      <w:start w:val="1"/>
      <w:numFmt w:val="bullet"/>
      <w:lvlText w:val=""/>
      <w:lvlJc w:val="left"/>
      <w:pPr>
        <w:tabs>
          <w:tab w:val="num" w:pos="5040"/>
        </w:tabs>
        <w:ind w:left="5040" w:hanging="360"/>
      </w:pPr>
      <w:rPr>
        <w:rFonts w:ascii="Wingdings" w:hAnsi="Wingdings" w:hint="default"/>
      </w:rPr>
    </w:lvl>
    <w:lvl w:ilvl="7" w:tplc="8C925F48" w:tentative="1">
      <w:start w:val="1"/>
      <w:numFmt w:val="bullet"/>
      <w:lvlText w:val=""/>
      <w:lvlJc w:val="left"/>
      <w:pPr>
        <w:tabs>
          <w:tab w:val="num" w:pos="5760"/>
        </w:tabs>
        <w:ind w:left="5760" w:hanging="360"/>
      </w:pPr>
      <w:rPr>
        <w:rFonts w:ascii="Wingdings" w:hAnsi="Wingdings" w:hint="default"/>
      </w:rPr>
    </w:lvl>
    <w:lvl w:ilvl="8" w:tplc="BA5A932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C1DC2"/>
    <w:multiLevelType w:val="hybridMultilevel"/>
    <w:tmpl w:val="C1BE4374"/>
    <w:lvl w:ilvl="0" w:tplc="29E0BB28">
      <w:start w:val="1"/>
      <w:numFmt w:val="bullet"/>
      <w:lvlText w:val=""/>
      <w:lvlJc w:val="left"/>
      <w:pPr>
        <w:tabs>
          <w:tab w:val="num" w:pos="720"/>
        </w:tabs>
        <w:ind w:left="720" w:hanging="360"/>
      </w:pPr>
      <w:rPr>
        <w:rFonts w:ascii="Wingdings" w:hAnsi="Wingdings" w:hint="default"/>
      </w:rPr>
    </w:lvl>
    <w:lvl w:ilvl="1" w:tplc="75280C9A" w:tentative="1">
      <w:start w:val="1"/>
      <w:numFmt w:val="bullet"/>
      <w:lvlText w:val=""/>
      <w:lvlJc w:val="left"/>
      <w:pPr>
        <w:tabs>
          <w:tab w:val="num" w:pos="1440"/>
        </w:tabs>
        <w:ind w:left="1440" w:hanging="360"/>
      </w:pPr>
      <w:rPr>
        <w:rFonts w:ascii="Wingdings" w:hAnsi="Wingdings" w:hint="default"/>
      </w:rPr>
    </w:lvl>
    <w:lvl w:ilvl="2" w:tplc="F4503C9A" w:tentative="1">
      <w:start w:val="1"/>
      <w:numFmt w:val="bullet"/>
      <w:lvlText w:val=""/>
      <w:lvlJc w:val="left"/>
      <w:pPr>
        <w:tabs>
          <w:tab w:val="num" w:pos="2160"/>
        </w:tabs>
        <w:ind w:left="2160" w:hanging="360"/>
      </w:pPr>
      <w:rPr>
        <w:rFonts w:ascii="Wingdings" w:hAnsi="Wingdings" w:hint="default"/>
      </w:rPr>
    </w:lvl>
    <w:lvl w:ilvl="3" w:tplc="70F03CD2" w:tentative="1">
      <w:start w:val="1"/>
      <w:numFmt w:val="bullet"/>
      <w:lvlText w:val=""/>
      <w:lvlJc w:val="left"/>
      <w:pPr>
        <w:tabs>
          <w:tab w:val="num" w:pos="2880"/>
        </w:tabs>
        <w:ind w:left="2880" w:hanging="360"/>
      </w:pPr>
      <w:rPr>
        <w:rFonts w:ascii="Wingdings" w:hAnsi="Wingdings" w:hint="default"/>
      </w:rPr>
    </w:lvl>
    <w:lvl w:ilvl="4" w:tplc="B2B8BFA6" w:tentative="1">
      <w:start w:val="1"/>
      <w:numFmt w:val="bullet"/>
      <w:lvlText w:val=""/>
      <w:lvlJc w:val="left"/>
      <w:pPr>
        <w:tabs>
          <w:tab w:val="num" w:pos="3600"/>
        </w:tabs>
        <w:ind w:left="3600" w:hanging="360"/>
      </w:pPr>
      <w:rPr>
        <w:rFonts w:ascii="Wingdings" w:hAnsi="Wingdings" w:hint="default"/>
      </w:rPr>
    </w:lvl>
    <w:lvl w:ilvl="5" w:tplc="FCAABF46" w:tentative="1">
      <w:start w:val="1"/>
      <w:numFmt w:val="bullet"/>
      <w:lvlText w:val=""/>
      <w:lvlJc w:val="left"/>
      <w:pPr>
        <w:tabs>
          <w:tab w:val="num" w:pos="4320"/>
        </w:tabs>
        <w:ind w:left="4320" w:hanging="360"/>
      </w:pPr>
      <w:rPr>
        <w:rFonts w:ascii="Wingdings" w:hAnsi="Wingdings" w:hint="default"/>
      </w:rPr>
    </w:lvl>
    <w:lvl w:ilvl="6" w:tplc="734CBB90" w:tentative="1">
      <w:start w:val="1"/>
      <w:numFmt w:val="bullet"/>
      <w:lvlText w:val=""/>
      <w:lvlJc w:val="left"/>
      <w:pPr>
        <w:tabs>
          <w:tab w:val="num" w:pos="5040"/>
        </w:tabs>
        <w:ind w:left="5040" w:hanging="360"/>
      </w:pPr>
      <w:rPr>
        <w:rFonts w:ascii="Wingdings" w:hAnsi="Wingdings" w:hint="default"/>
      </w:rPr>
    </w:lvl>
    <w:lvl w:ilvl="7" w:tplc="34364E8E" w:tentative="1">
      <w:start w:val="1"/>
      <w:numFmt w:val="bullet"/>
      <w:lvlText w:val=""/>
      <w:lvlJc w:val="left"/>
      <w:pPr>
        <w:tabs>
          <w:tab w:val="num" w:pos="5760"/>
        </w:tabs>
        <w:ind w:left="5760" w:hanging="360"/>
      </w:pPr>
      <w:rPr>
        <w:rFonts w:ascii="Wingdings" w:hAnsi="Wingdings" w:hint="default"/>
      </w:rPr>
    </w:lvl>
    <w:lvl w:ilvl="8" w:tplc="21EA96E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B850F8"/>
    <w:multiLevelType w:val="hybridMultilevel"/>
    <w:tmpl w:val="04E65454"/>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568A8"/>
    <w:multiLevelType w:val="hybridMultilevel"/>
    <w:tmpl w:val="A6E40ED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E24455"/>
    <w:multiLevelType w:val="hybridMultilevel"/>
    <w:tmpl w:val="01BC08F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57CC1"/>
    <w:multiLevelType w:val="hybridMultilevel"/>
    <w:tmpl w:val="7A5699EE"/>
    <w:lvl w:ilvl="0" w:tplc="0809000F">
      <w:start w:val="16"/>
      <w:numFmt w:val="decimal"/>
      <w:pStyle w:val="ListBulle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DA3797"/>
    <w:multiLevelType w:val="hybridMultilevel"/>
    <w:tmpl w:val="015ECCF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F83379"/>
    <w:multiLevelType w:val="hybridMultilevel"/>
    <w:tmpl w:val="DD92D8B4"/>
    <w:lvl w:ilvl="0" w:tplc="D8AA70EE">
      <w:start w:val="1"/>
      <w:numFmt w:val="bullet"/>
      <w:lvlText w:val=""/>
      <w:lvlJc w:val="left"/>
      <w:pPr>
        <w:tabs>
          <w:tab w:val="num" w:pos="360"/>
        </w:tabs>
        <w:ind w:left="360" w:hanging="360"/>
      </w:pPr>
      <w:rPr>
        <w:rFonts w:ascii="Symbol" w:hAnsi="Symbol" w:hint="default"/>
      </w:rPr>
    </w:lvl>
    <w:lvl w:ilvl="1" w:tplc="4EBA8D98">
      <w:start w:val="1"/>
      <w:numFmt w:val="bullet"/>
      <w:lvlText w:val=""/>
      <w:lvlJc w:val="left"/>
      <w:pPr>
        <w:tabs>
          <w:tab w:val="num" w:pos="284"/>
        </w:tabs>
        <w:ind w:left="284" w:hanging="360"/>
      </w:pPr>
      <w:rPr>
        <w:rFonts w:ascii="Wingdings" w:hAnsi="Wingdings" w:hint="default"/>
      </w:rPr>
    </w:lvl>
    <w:lvl w:ilvl="2" w:tplc="74569918" w:tentative="1">
      <w:start w:val="1"/>
      <w:numFmt w:val="bullet"/>
      <w:lvlText w:val=""/>
      <w:lvlJc w:val="left"/>
      <w:pPr>
        <w:tabs>
          <w:tab w:val="num" w:pos="1800"/>
        </w:tabs>
        <w:ind w:left="1800" w:hanging="360"/>
      </w:pPr>
      <w:rPr>
        <w:rFonts w:ascii="Wingdings" w:hAnsi="Wingdings" w:hint="default"/>
      </w:rPr>
    </w:lvl>
    <w:lvl w:ilvl="3" w:tplc="D4D2FDB4" w:tentative="1">
      <w:start w:val="1"/>
      <w:numFmt w:val="bullet"/>
      <w:lvlText w:val=""/>
      <w:lvlJc w:val="left"/>
      <w:pPr>
        <w:tabs>
          <w:tab w:val="num" w:pos="2520"/>
        </w:tabs>
        <w:ind w:left="2520" w:hanging="360"/>
      </w:pPr>
      <w:rPr>
        <w:rFonts w:ascii="Wingdings" w:hAnsi="Wingdings" w:hint="default"/>
      </w:rPr>
    </w:lvl>
    <w:lvl w:ilvl="4" w:tplc="9E8A83F6" w:tentative="1">
      <w:start w:val="1"/>
      <w:numFmt w:val="bullet"/>
      <w:lvlText w:val=""/>
      <w:lvlJc w:val="left"/>
      <w:pPr>
        <w:tabs>
          <w:tab w:val="num" w:pos="3240"/>
        </w:tabs>
        <w:ind w:left="3240" w:hanging="360"/>
      </w:pPr>
      <w:rPr>
        <w:rFonts w:ascii="Wingdings" w:hAnsi="Wingdings" w:hint="default"/>
      </w:rPr>
    </w:lvl>
    <w:lvl w:ilvl="5" w:tplc="FBE66E88" w:tentative="1">
      <w:start w:val="1"/>
      <w:numFmt w:val="bullet"/>
      <w:lvlText w:val=""/>
      <w:lvlJc w:val="left"/>
      <w:pPr>
        <w:tabs>
          <w:tab w:val="num" w:pos="3960"/>
        </w:tabs>
        <w:ind w:left="3960" w:hanging="360"/>
      </w:pPr>
      <w:rPr>
        <w:rFonts w:ascii="Wingdings" w:hAnsi="Wingdings" w:hint="default"/>
      </w:rPr>
    </w:lvl>
    <w:lvl w:ilvl="6" w:tplc="F9723F20" w:tentative="1">
      <w:start w:val="1"/>
      <w:numFmt w:val="bullet"/>
      <w:lvlText w:val=""/>
      <w:lvlJc w:val="left"/>
      <w:pPr>
        <w:tabs>
          <w:tab w:val="num" w:pos="4680"/>
        </w:tabs>
        <w:ind w:left="4680" w:hanging="360"/>
      </w:pPr>
      <w:rPr>
        <w:rFonts w:ascii="Wingdings" w:hAnsi="Wingdings" w:hint="default"/>
      </w:rPr>
    </w:lvl>
    <w:lvl w:ilvl="7" w:tplc="3DFAFC46" w:tentative="1">
      <w:start w:val="1"/>
      <w:numFmt w:val="bullet"/>
      <w:lvlText w:val=""/>
      <w:lvlJc w:val="left"/>
      <w:pPr>
        <w:tabs>
          <w:tab w:val="num" w:pos="5400"/>
        </w:tabs>
        <w:ind w:left="5400" w:hanging="360"/>
      </w:pPr>
      <w:rPr>
        <w:rFonts w:ascii="Wingdings" w:hAnsi="Wingdings" w:hint="default"/>
      </w:rPr>
    </w:lvl>
    <w:lvl w:ilvl="8" w:tplc="B10817B6"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143790"/>
    <w:multiLevelType w:val="hybridMultilevel"/>
    <w:tmpl w:val="B36A772C"/>
    <w:lvl w:ilvl="0" w:tplc="52560A6E">
      <w:start w:val="1"/>
      <w:numFmt w:val="bullet"/>
      <w:lvlText w:val=""/>
      <w:lvlJc w:val="left"/>
      <w:pPr>
        <w:tabs>
          <w:tab w:val="num" w:pos="720"/>
        </w:tabs>
        <w:ind w:left="720" w:hanging="360"/>
      </w:pPr>
      <w:rPr>
        <w:rFonts w:ascii="Wingdings" w:hAnsi="Wingdings" w:hint="default"/>
      </w:rPr>
    </w:lvl>
    <w:lvl w:ilvl="1" w:tplc="9B22F290">
      <w:start w:val="1"/>
      <w:numFmt w:val="bullet"/>
      <w:lvlText w:val=""/>
      <w:lvlJc w:val="left"/>
      <w:pPr>
        <w:tabs>
          <w:tab w:val="num" w:pos="1440"/>
        </w:tabs>
        <w:ind w:left="1440" w:hanging="360"/>
      </w:pPr>
      <w:rPr>
        <w:rFonts w:ascii="Wingdings" w:hAnsi="Wingdings" w:hint="default"/>
      </w:rPr>
    </w:lvl>
    <w:lvl w:ilvl="2" w:tplc="10003108" w:tentative="1">
      <w:start w:val="1"/>
      <w:numFmt w:val="bullet"/>
      <w:lvlText w:val=""/>
      <w:lvlJc w:val="left"/>
      <w:pPr>
        <w:tabs>
          <w:tab w:val="num" w:pos="2160"/>
        </w:tabs>
        <w:ind w:left="2160" w:hanging="360"/>
      </w:pPr>
      <w:rPr>
        <w:rFonts w:ascii="Wingdings" w:hAnsi="Wingdings" w:hint="default"/>
      </w:rPr>
    </w:lvl>
    <w:lvl w:ilvl="3" w:tplc="56F6A046" w:tentative="1">
      <w:start w:val="1"/>
      <w:numFmt w:val="bullet"/>
      <w:lvlText w:val=""/>
      <w:lvlJc w:val="left"/>
      <w:pPr>
        <w:tabs>
          <w:tab w:val="num" w:pos="2880"/>
        </w:tabs>
        <w:ind w:left="2880" w:hanging="360"/>
      </w:pPr>
      <w:rPr>
        <w:rFonts w:ascii="Wingdings" w:hAnsi="Wingdings" w:hint="default"/>
      </w:rPr>
    </w:lvl>
    <w:lvl w:ilvl="4" w:tplc="0A8613FC" w:tentative="1">
      <w:start w:val="1"/>
      <w:numFmt w:val="bullet"/>
      <w:lvlText w:val=""/>
      <w:lvlJc w:val="left"/>
      <w:pPr>
        <w:tabs>
          <w:tab w:val="num" w:pos="3600"/>
        </w:tabs>
        <w:ind w:left="3600" w:hanging="360"/>
      </w:pPr>
      <w:rPr>
        <w:rFonts w:ascii="Wingdings" w:hAnsi="Wingdings" w:hint="default"/>
      </w:rPr>
    </w:lvl>
    <w:lvl w:ilvl="5" w:tplc="F992D970" w:tentative="1">
      <w:start w:val="1"/>
      <w:numFmt w:val="bullet"/>
      <w:lvlText w:val=""/>
      <w:lvlJc w:val="left"/>
      <w:pPr>
        <w:tabs>
          <w:tab w:val="num" w:pos="4320"/>
        </w:tabs>
        <w:ind w:left="4320" w:hanging="360"/>
      </w:pPr>
      <w:rPr>
        <w:rFonts w:ascii="Wingdings" w:hAnsi="Wingdings" w:hint="default"/>
      </w:rPr>
    </w:lvl>
    <w:lvl w:ilvl="6" w:tplc="4C886552" w:tentative="1">
      <w:start w:val="1"/>
      <w:numFmt w:val="bullet"/>
      <w:lvlText w:val=""/>
      <w:lvlJc w:val="left"/>
      <w:pPr>
        <w:tabs>
          <w:tab w:val="num" w:pos="5040"/>
        </w:tabs>
        <w:ind w:left="5040" w:hanging="360"/>
      </w:pPr>
      <w:rPr>
        <w:rFonts w:ascii="Wingdings" w:hAnsi="Wingdings" w:hint="default"/>
      </w:rPr>
    </w:lvl>
    <w:lvl w:ilvl="7" w:tplc="5618394C" w:tentative="1">
      <w:start w:val="1"/>
      <w:numFmt w:val="bullet"/>
      <w:lvlText w:val=""/>
      <w:lvlJc w:val="left"/>
      <w:pPr>
        <w:tabs>
          <w:tab w:val="num" w:pos="5760"/>
        </w:tabs>
        <w:ind w:left="5760" w:hanging="360"/>
      </w:pPr>
      <w:rPr>
        <w:rFonts w:ascii="Wingdings" w:hAnsi="Wingdings" w:hint="default"/>
      </w:rPr>
    </w:lvl>
    <w:lvl w:ilvl="8" w:tplc="8BE65E2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AB5927"/>
    <w:multiLevelType w:val="hybridMultilevel"/>
    <w:tmpl w:val="1DFE24EE"/>
    <w:lvl w:ilvl="0" w:tplc="D8AA70E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466131"/>
    <w:multiLevelType w:val="hybridMultilevel"/>
    <w:tmpl w:val="9BE42A60"/>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53E36"/>
    <w:multiLevelType w:val="hybridMultilevel"/>
    <w:tmpl w:val="29947590"/>
    <w:lvl w:ilvl="0" w:tplc="04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6" w15:restartNumberingAfterBreak="0">
    <w:nsid w:val="29F60C47"/>
    <w:multiLevelType w:val="hybridMultilevel"/>
    <w:tmpl w:val="A148D3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0461F1"/>
    <w:multiLevelType w:val="hybridMultilevel"/>
    <w:tmpl w:val="411C472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1A1137"/>
    <w:multiLevelType w:val="hybridMultilevel"/>
    <w:tmpl w:val="643E3A3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1416BC"/>
    <w:multiLevelType w:val="hybridMultilevel"/>
    <w:tmpl w:val="8744B250"/>
    <w:lvl w:ilvl="0" w:tplc="D8AA7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F481721"/>
    <w:multiLevelType w:val="hybridMultilevel"/>
    <w:tmpl w:val="04CA0846"/>
    <w:lvl w:ilvl="0" w:tplc="08090005">
      <w:start w:val="1"/>
      <w:numFmt w:val="bullet"/>
      <w:lvlText w:val=""/>
      <w:lvlJc w:val="left"/>
      <w:pPr>
        <w:ind w:left="1160" w:hanging="360"/>
      </w:pPr>
      <w:rPr>
        <w:rFonts w:ascii="Wingdings" w:hAnsi="Wingdings"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21" w15:restartNumberingAfterBreak="0">
    <w:nsid w:val="30B4265A"/>
    <w:multiLevelType w:val="hybridMultilevel"/>
    <w:tmpl w:val="279045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5E0D0D"/>
    <w:multiLevelType w:val="hybridMultilevel"/>
    <w:tmpl w:val="2D08D418"/>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E26332"/>
    <w:multiLevelType w:val="hybridMultilevel"/>
    <w:tmpl w:val="93B638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655121D"/>
    <w:multiLevelType w:val="hybridMultilevel"/>
    <w:tmpl w:val="040CA3E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DA51160"/>
    <w:multiLevelType w:val="hybridMultilevel"/>
    <w:tmpl w:val="03704DCA"/>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3125A30"/>
    <w:multiLevelType w:val="hybridMultilevel"/>
    <w:tmpl w:val="3E1AE5E6"/>
    <w:lvl w:ilvl="0" w:tplc="4C38996A">
      <w:start w:val="1"/>
      <w:numFmt w:val="bullet"/>
      <w:lvlText w:val=""/>
      <w:lvlJc w:val="left"/>
      <w:pPr>
        <w:tabs>
          <w:tab w:val="num" w:pos="360"/>
        </w:tabs>
        <w:ind w:left="360" w:hanging="360"/>
      </w:pPr>
      <w:rPr>
        <w:rFonts w:ascii="Wingdings" w:hAnsi="Wingdings" w:hint="default"/>
      </w:rPr>
    </w:lvl>
    <w:lvl w:ilvl="1" w:tplc="FC805E42">
      <w:numFmt w:val="bullet"/>
      <w:lvlText w:val="•"/>
      <w:lvlJc w:val="left"/>
      <w:pPr>
        <w:tabs>
          <w:tab w:val="num" w:pos="1080"/>
        </w:tabs>
        <w:ind w:left="1080" w:hanging="360"/>
      </w:pPr>
      <w:rPr>
        <w:rFonts w:ascii="Arial" w:hAnsi="Arial" w:hint="default"/>
      </w:rPr>
    </w:lvl>
    <w:lvl w:ilvl="2" w:tplc="99DCFE54" w:tentative="1">
      <w:start w:val="1"/>
      <w:numFmt w:val="bullet"/>
      <w:lvlText w:val=""/>
      <w:lvlJc w:val="left"/>
      <w:pPr>
        <w:tabs>
          <w:tab w:val="num" w:pos="1800"/>
        </w:tabs>
        <w:ind w:left="1800" w:hanging="360"/>
      </w:pPr>
      <w:rPr>
        <w:rFonts w:ascii="Wingdings" w:hAnsi="Wingdings" w:hint="default"/>
      </w:rPr>
    </w:lvl>
    <w:lvl w:ilvl="3" w:tplc="A3A682B6" w:tentative="1">
      <w:start w:val="1"/>
      <w:numFmt w:val="bullet"/>
      <w:lvlText w:val=""/>
      <w:lvlJc w:val="left"/>
      <w:pPr>
        <w:tabs>
          <w:tab w:val="num" w:pos="2520"/>
        </w:tabs>
        <w:ind w:left="2520" w:hanging="360"/>
      </w:pPr>
      <w:rPr>
        <w:rFonts w:ascii="Wingdings" w:hAnsi="Wingdings" w:hint="default"/>
      </w:rPr>
    </w:lvl>
    <w:lvl w:ilvl="4" w:tplc="DF682C7E" w:tentative="1">
      <w:start w:val="1"/>
      <w:numFmt w:val="bullet"/>
      <w:lvlText w:val=""/>
      <w:lvlJc w:val="left"/>
      <w:pPr>
        <w:tabs>
          <w:tab w:val="num" w:pos="3240"/>
        </w:tabs>
        <w:ind w:left="3240" w:hanging="360"/>
      </w:pPr>
      <w:rPr>
        <w:rFonts w:ascii="Wingdings" w:hAnsi="Wingdings" w:hint="default"/>
      </w:rPr>
    </w:lvl>
    <w:lvl w:ilvl="5" w:tplc="48680B52" w:tentative="1">
      <w:start w:val="1"/>
      <w:numFmt w:val="bullet"/>
      <w:lvlText w:val=""/>
      <w:lvlJc w:val="left"/>
      <w:pPr>
        <w:tabs>
          <w:tab w:val="num" w:pos="3960"/>
        </w:tabs>
        <w:ind w:left="3960" w:hanging="360"/>
      </w:pPr>
      <w:rPr>
        <w:rFonts w:ascii="Wingdings" w:hAnsi="Wingdings" w:hint="default"/>
      </w:rPr>
    </w:lvl>
    <w:lvl w:ilvl="6" w:tplc="B7E4397E" w:tentative="1">
      <w:start w:val="1"/>
      <w:numFmt w:val="bullet"/>
      <w:lvlText w:val=""/>
      <w:lvlJc w:val="left"/>
      <w:pPr>
        <w:tabs>
          <w:tab w:val="num" w:pos="4680"/>
        </w:tabs>
        <w:ind w:left="4680" w:hanging="360"/>
      </w:pPr>
      <w:rPr>
        <w:rFonts w:ascii="Wingdings" w:hAnsi="Wingdings" w:hint="default"/>
      </w:rPr>
    </w:lvl>
    <w:lvl w:ilvl="7" w:tplc="FE720C7A" w:tentative="1">
      <w:start w:val="1"/>
      <w:numFmt w:val="bullet"/>
      <w:lvlText w:val=""/>
      <w:lvlJc w:val="left"/>
      <w:pPr>
        <w:tabs>
          <w:tab w:val="num" w:pos="5400"/>
        </w:tabs>
        <w:ind w:left="5400" w:hanging="360"/>
      </w:pPr>
      <w:rPr>
        <w:rFonts w:ascii="Wingdings" w:hAnsi="Wingdings" w:hint="default"/>
      </w:rPr>
    </w:lvl>
    <w:lvl w:ilvl="8" w:tplc="E66C5558"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B5B236A"/>
    <w:multiLevelType w:val="hybridMultilevel"/>
    <w:tmpl w:val="A224D2C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CDA7EC2"/>
    <w:multiLevelType w:val="hybridMultilevel"/>
    <w:tmpl w:val="BB006400"/>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685A59"/>
    <w:multiLevelType w:val="hybridMultilevel"/>
    <w:tmpl w:val="A46ADE08"/>
    <w:lvl w:ilvl="0" w:tplc="8B4C5F54">
      <w:start w:val="1"/>
      <w:numFmt w:val="bullet"/>
      <w:lvlText w:val=""/>
      <w:lvlJc w:val="left"/>
      <w:pPr>
        <w:tabs>
          <w:tab w:val="num" w:pos="360"/>
        </w:tabs>
        <w:ind w:left="360" w:hanging="360"/>
      </w:pPr>
      <w:rPr>
        <w:rFonts w:ascii="Wingdings" w:hAnsi="Wingdings" w:hint="default"/>
      </w:rPr>
    </w:lvl>
    <w:lvl w:ilvl="1" w:tplc="79065712" w:tentative="1">
      <w:start w:val="1"/>
      <w:numFmt w:val="bullet"/>
      <w:lvlText w:val=""/>
      <w:lvlJc w:val="left"/>
      <w:pPr>
        <w:tabs>
          <w:tab w:val="num" w:pos="1080"/>
        </w:tabs>
        <w:ind w:left="1080" w:hanging="360"/>
      </w:pPr>
      <w:rPr>
        <w:rFonts w:ascii="Wingdings" w:hAnsi="Wingdings" w:hint="default"/>
      </w:rPr>
    </w:lvl>
    <w:lvl w:ilvl="2" w:tplc="A1C454F8" w:tentative="1">
      <w:start w:val="1"/>
      <w:numFmt w:val="bullet"/>
      <w:lvlText w:val=""/>
      <w:lvlJc w:val="left"/>
      <w:pPr>
        <w:tabs>
          <w:tab w:val="num" w:pos="1800"/>
        </w:tabs>
        <w:ind w:left="1800" w:hanging="360"/>
      </w:pPr>
      <w:rPr>
        <w:rFonts w:ascii="Wingdings" w:hAnsi="Wingdings" w:hint="default"/>
      </w:rPr>
    </w:lvl>
    <w:lvl w:ilvl="3" w:tplc="0E681B0E" w:tentative="1">
      <w:start w:val="1"/>
      <w:numFmt w:val="bullet"/>
      <w:lvlText w:val=""/>
      <w:lvlJc w:val="left"/>
      <w:pPr>
        <w:tabs>
          <w:tab w:val="num" w:pos="2520"/>
        </w:tabs>
        <w:ind w:left="2520" w:hanging="360"/>
      </w:pPr>
      <w:rPr>
        <w:rFonts w:ascii="Wingdings" w:hAnsi="Wingdings" w:hint="default"/>
      </w:rPr>
    </w:lvl>
    <w:lvl w:ilvl="4" w:tplc="3CCCD4B0" w:tentative="1">
      <w:start w:val="1"/>
      <w:numFmt w:val="bullet"/>
      <w:lvlText w:val=""/>
      <w:lvlJc w:val="left"/>
      <w:pPr>
        <w:tabs>
          <w:tab w:val="num" w:pos="3240"/>
        </w:tabs>
        <w:ind w:left="3240" w:hanging="360"/>
      </w:pPr>
      <w:rPr>
        <w:rFonts w:ascii="Wingdings" w:hAnsi="Wingdings" w:hint="default"/>
      </w:rPr>
    </w:lvl>
    <w:lvl w:ilvl="5" w:tplc="ED7A11E6" w:tentative="1">
      <w:start w:val="1"/>
      <w:numFmt w:val="bullet"/>
      <w:lvlText w:val=""/>
      <w:lvlJc w:val="left"/>
      <w:pPr>
        <w:tabs>
          <w:tab w:val="num" w:pos="3960"/>
        </w:tabs>
        <w:ind w:left="3960" w:hanging="360"/>
      </w:pPr>
      <w:rPr>
        <w:rFonts w:ascii="Wingdings" w:hAnsi="Wingdings" w:hint="default"/>
      </w:rPr>
    </w:lvl>
    <w:lvl w:ilvl="6" w:tplc="F5B4BC94" w:tentative="1">
      <w:start w:val="1"/>
      <w:numFmt w:val="bullet"/>
      <w:lvlText w:val=""/>
      <w:lvlJc w:val="left"/>
      <w:pPr>
        <w:tabs>
          <w:tab w:val="num" w:pos="4680"/>
        </w:tabs>
        <w:ind w:left="4680" w:hanging="360"/>
      </w:pPr>
      <w:rPr>
        <w:rFonts w:ascii="Wingdings" w:hAnsi="Wingdings" w:hint="default"/>
      </w:rPr>
    </w:lvl>
    <w:lvl w:ilvl="7" w:tplc="EE70FBAA" w:tentative="1">
      <w:start w:val="1"/>
      <w:numFmt w:val="bullet"/>
      <w:lvlText w:val=""/>
      <w:lvlJc w:val="left"/>
      <w:pPr>
        <w:tabs>
          <w:tab w:val="num" w:pos="5400"/>
        </w:tabs>
        <w:ind w:left="5400" w:hanging="360"/>
      </w:pPr>
      <w:rPr>
        <w:rFonts w:ascii="Wingdings" w:hAnsi="Wingdings" w:hint="default"/>
      </w:rPr>
    </w:lvl>
    <w:lvl w:ilvl="8" w:tplc="583E9934"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5402F77"/>
    <w:multiLevelType w:val="hybridMultilevel"/>
    <w:tmpl w:val="403A80D8"/>
    <w:lvl w:ilvl="0" w:tplc="D8AA70EE">
      <w:start w:val="1"/>
      <w:numFmt w:val="bullet"/>
      <w:lvlText w:val=""/>
      <w:lvlJc w:val="left"/>
      <w:pPr>
        <w:ind w:left="420" w:hanging="360"/>
      </w:pPr>
      <w:rPr>
        <w:rFonts w:ascii="Symbol" w:hAnsi="Symbol" w:hint="default"/>
      </w:rPr>
    </w:lvl>
    <w:lvl w:ilvl="1" w:tplc="04160003">
      <w:start w:val="1"/>
      <w:numFmt w:val="bullet"/>
      <w:lvlText w:val="o"/>
      <w:lvlJc w:val="left"/>
      <w:pPr>
        <w:ind w:left="1140" w:hanging="360"/>
      </w:pPr>
      <w:rPr>
        <w:rFonts w:ascii="Courier New" w:hAnsi="Courier New" w:cs="Courier New" w:hint="default"/>
      </w:rPr>
    </w:lvl>
    <w:lvl w:ilvl="2" w:tplc="04160005">
      <w:start w:val="1"/>
      <w:numFmt w:val="bullet"/>
      <w:lvlText w:val=""/>
      <w:lvlJc w:val="left"/>
      <w:pPr>
        <w:ind w:left="1860" w:hanging="360"/>
      </w:pPr>
      <w:rPr>
        <w:rFonts w:ascii="Wingdings" w:hAnsi="Wingdings" w:hint="default"/>
      </w:rPr>
    </w:lvl>
    <w:lvl w:ilvl="3" w:tplc="04160001">
      <w:start w:val="1"/>
      <w:numFmt w:val="bullet"/>
      <w:lvlText w:val=""/>
      <w:lvlJc w:val="left"/>
      <w:pPr>
        <w:ind w:left="2580" w:hanging="360"/>
      </w:pPr>
      <w:rPr>
        <w:rFonts w:ascii="Symbol" w:hAnsi="Symbol" w:hint="default"/>
      </w:rPr>
    </w:lvl>
    <w:lvl w:ilvl="4" w:tplc="04160003">
      <w:start w:val="1"/>
      <w:numFmt w:val="bullet"/>
      <w:lvlText w:val="o"/>
      <w:lvlJc w:val="left"/>
      <w:pPr>
        <w:ind w:left="3300" w:hanging="360"/>
      </w:pPr>
      <w:rPr>
        <w:rFonts w:ascii="Courier New" w:hAnsi="Courier New" w:cs="Courier New" w:hint="default"/>
      </w:rPr>
    </w:lvl>
    <w:lvl w:ilvl="5" w:tplc="04160005">
      <w:start w:val="1"/>
      <w:numFmt w:val="bullet"/>
      <w:lvlText w:val=""/>
      <w:lvlJc w:val="left"/>
      <w:pPr>
        <w:ind w:left="4020" w:hanging="360"/>
      </w:pPr>
      <w:rPr>
        <w:rFonts w:ascii="Wingdings" w:hAnsi="Wingdings" w:hint="default"/>
      </w:rPr>
    </w:lvl>
    <w:lvl w:ilvl="6" w:tplc="04160001">
      <w:start w:val="1"/>
      <w:numFmt w:val="bullet"/>
      <w:lvlText w:val=""/>
      <w:lvlJc w:val="left"/>
      <w:pPr>
        <w:ind w:left="4740" w:hanging="360"/>
      </w:pPr>
      <w:rPr>
        <w:rFonts w:ascii="Symbol" w:hAnsi="Symbol" w:hint="default"/>
      </w:rPr>
    </w:lvl>
    <w:lvl w:ilvl="7" w:tplc="04160003">
      <w:start w:val="1"/>
      <w:numFmt w:val="bullet"/>
      <w:lvlText w:val="o"/>
      <w:lvlJc w:val="left"/>
      <w:pPr>
        <w:ind w:left="5460" w:hanging="360"/>
      </w:pPr>
      <w:rPr>
        <w:rFonts w:ascii="Courier New" w:hAnsi="Courier New" w:cs="Courier New" w:hint="default"/>
      </w:rPr>
    </w:lvl>
    <w:lvl w:ilvl="8" w:tplc="04160005">
      <w:start w:val="1"/>
      <w:numFmt w:val="bullet"/>
      <w:lvlText w:val=""/>
      <w:lvlJc w:val="left"/>
      <w:pPr>
        <w:ind w:left="6180" w:hanging="360"/>
      </w:pPr>
      <w:rPr>
        <w:rFonts w:ascii="Wingdings" w:hAnsi="Wingdings" w:hint="default"/>
      </w:rPr>
    </w:lvl>
  </w:abstractNum>
  <w:abstractNum w:abstractNumId="34" w15:restartNumberingAfterBreak="0">
    <w:nsid w:val="56D16596"/>
    <w:multiLevelType w:val="hybridMultilevel"/>
    <w:tmpl w:val="567420D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6EC55E9"/>
    <w:multiLevelType w:val="hybridMultilevel"/>
    <w:tmpl w:val="FD124D10"/>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D72012"/>
    <w:multiLevelType w:val="hybridMultilevel"/>
    <w:tmpl w:val="05A8613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FA2585"/>
    <w:multiLevelType w:val="hybridMultilevel"/>
    <w:tmpl w:val="4868514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5793052"/>
    <w:multiLevelType w:val="hybridMultilevel"/>
    <w:tmpl w:val="09BA90CE"/>
    <w:lvl w:ilvl="0" w:tplc="08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F37159"/>
    <w:multiLevelType w:val="hybridMultilevel"/>
    <w:tmpl w:val="07CC6D1C"/>
    <w:lvl w:ilvl="0" w:tplc="3F96A7D4">
      <w:start w:val="3"/>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042CAE"/>
    <w:multiLevelType w:val="hybridMultilevel"/>
    <w:tmpl w:val="8518536A"/>
    <w:lvl w:ilvl="0" w:tplc="83DE7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8F59C1"/>
    <w:multiLevelType w:val="hybridMultilevel"/>
    <w:tmpl w:val="3480900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AA3D09"/>
    <w:multiLevelType w:val="hybridMultilevel"/>
    <w:tmpl w:val="594C30EE"/>
    <w:lvl w:ilvl="0" w:tplc="C30C47F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125C8B"/>
    <w:multiLevelType w:val="multilevel"/>
    <w:tmpl w:val="093E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25"/>
  </w:num>
  <w:num w:numId="3">
    <w:abstractNumId w:val="27"/>
  </w:num>
  <w:num w:numId="4">
    <w:abstractNumId w:val="30"/>
  </w:num>
  <w:num w:numId="5">
    <w:abstractNumId w:val="45"/>
  </w:num>
  <w:num w:numId="6">
    <w:abstractNumId w:val="43"/>
  </w:num>
  <w:num w:numId="7">
    <w:abstractNumId w:val="7"/>
  </w:num>
  <w:num w:numId="8">
    <w:abstractNumId w:val="1"/>
  </w:num>
  <w:num w:numId="9">
    <w:abstractNumId w:val="14"/>
  </w:num>
  <w:num w:numId="10">
    <w:abstractNumId w:val="6"/>
  </w:num>
  <w:num w:numId="11">
    <w:abstractNumId w:val="38"/>
  </w:num>
  <w:num w:numId="12">
    <w:abstractNumId w:val="40"/>
  </w:num>
  <w:num w:numId="13">
    <w:abstractNumId w:val="35"/>
  </w:num>
  <w:num w:numId="14">
    <w:abstractNumId w:val="23"/>
  </w:num>
  <w:num w:numId="15">
    <w:abstractNumId w:val="46"/>
  </w:num>
  <w:num w:numId="16">
    <w:abstractNumId w:val="9"/>
  </w:num>
  <w:num w:numId="17">
    <w:abstractNumId w:val="16"/>
  </w:num>
  <w:num w:numId="18">
    <w:abstractNumId w:val="2"/>
  </w:num>
  <w:num w:numId="19">
    <w:abstractNumId w:val="8"/>
  </w:num>
  <w:num w:numId="20">
    <w:abstractNumId w:val="24"/>
  </w:num>
  <w:num w:numId="21">
    <w:abstractNumId w:val="29"/>
  </w:num>
  <w:num w:numId="22">
    <w:abstractNumId w:val="20"/>
  </w:num>
  <w:num w:numId="23">
    <w:abstractNumId w:val="37"/>
  </w:num>
  <w:num w:numId="24">
    <w:abstractNumId w:val="15"/>
  </w:num>
  <w:num w:numId="25">
    <w:abstractNumId w:val="13"/>
  </w:num>
  <w:num w:numId="26">
    <w:abstractNumId w:val="19"/>
  </w:num>
  <w:num w:numId="27">
    <w:abstractNumId w:val="17"/>
  </w:num>
  <w:num w:numId="28">
    <w:abstractNumId w:val="34"/>
  </w:num>
  <w:num w:numId="29">
    <w:abstractNumId w:val="10"/>
  </w:num>
  <w:num w:numId="30">
    <w:abstractNumId w:val="12"/>
  </w:num>
  <w:num w:numId="31">
    <w:abstractNumId w:val="3"/>
  </w:num>
  <w:num w:numId="32">
    <w:abstractNumId w:val="5"/>
  </w:num>
  <w:num w:numId="33">
    <w:abstractNumId w:val="11"/>
  </w:num>
  <w:num w:numId="34">
    <w:abstractNumId w:val="4"/>
  </w:num>
  <w:num w:numId="35">
    <w:abstractNumId w:val="0"/>
  </w:num>
  <w:num w:numId="36">
    <w:abstractNumId w:val="32"/>
  </w:num>
  <w:num w:numId="37">
    <w:abstractNumId w:val="28"/>
  </w:num>
  <w:num w:numId="38">
    <w:abstractNumId w:val="21"/>
  </w:num>
  <w:num w:numId="39">
    <w:abstractNumId w:val="41"/>
  </w:num>
  <w:num w:numId="40">
    <w:abstractNumId w:val="26"/>
  </w:num>
  <w:num w:numId="41">
    <w:abstractNumId w:val="42"/>
  </w:num>
  <w:num w:numId="42">
    <w:abstractNumId w:val="22"/>
  </w:num>
  <w:num w:numId="43">
    <w:abstractNumId w:val="31"/>
  </w:num>
  <w:num w:numId="44">
    <w:abstractNumId w:val="18"/>
  </w:num>
  <w:num w:numId="45">
    <w:abstractNumId w:val="33"/>
  </w:num>
  <w:num w:numId="46">
    <w:abstractNumId w:val="36"/>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F5"/>
    <w:rsid w:val="000135AE"/>
    <w:rsid w:val="000203CB"/>
    <w:rsid w:val="00033D49"/>
    <w:rsid w:val="0004044D"/>
    <w:rsid w:val="000725A1"/>
    <w:rsid w:val="0008649E"/>
    <w:rsid w:val="000C0AA7"/>
    <w:rsid w:val="000C60AA"/>
    <w:rsid w:val="000D3837"/>
    <w:rsid w:val="000E7A0A"/>
    <w:rsid w:val="00125DA9"/>
    <w:rsid w:val="00157B53"/>
    <w:rsid w:val="001612DD"/>
    <w:rsid w:val="00191095"/>
    <w:rsid w:val="00194CB2"/>
    <w:rsid w:val="001964CE"/>
    <w:rsid w:val="001E2D64"/>
    <w:rsid w:val="00204F9F"/>
    <w:rsid w:val="00212FC0"/>
    <w:rsid w:val="00213302"/>
    <w:rsid w:val="00217A45"/>
    <w:rsid w:val="00221C14"/>
    <w:rsid w:val="00225D2E"/>
    <w:rsid w:val="00241CB9"/>
    <w:rsid w:val="00242024"/>
    <w:rsid w:val="002521AF"/>
    <w:rsid w:val="002A26CA"/>
    <w:rsid w:val="002A7FAB"/>
    <w:rsid w:val="002B7CC6"/>
    <w:rsid w:val="002D1521"/>
    <w:rsid w:val="002D4BE6"/>
    <w:rsid w:val="002D6772"/>
    <w:rsid w:val="002E6F75"/>
    <w:rsid w:val="002F5EC6"/>
    <w:rsid w:val="00302736"/>
    <w:rsid w:val="003212B6"/>
    <w:rsid w:val="00327405"/>
    <w:rsid w:val="0033649F"/>
    <w:rsid w:val="003451F5"/>
    <w:rsid w:val="00360762"/>
    <w:rsid w:val="00375091"/>
    <w:rsid w:val="00390391"/>
    <w:rsid w:val="003D4CFB"/>
    <w:rsid w:val="00402475"/>
    <w:rsid w:val="00404864"/>
    <w:rsid w:val="00464679"/>
    <w:rsid w:val="004746DF"/>
    <w:rsid w:val="00475A0C"/>
    <w:rsid w:val="0048166B"/>
    <w:rsid w:val="00482632"/>
    <w:rsid w:val="004917C7"/>
    <w:rsid w:val="00492B9B"/>
    <w:rsid w:val="004B73B5"/>
    <w:rsid w:val="004B7893"/>
    <w:rsid w:val="004C2705"/>
    <w:rsid w:val="004E7861"/>
    <w:rsid w:val="00535C50"/>
    <w:rsid w:val="00554BDD"/>
    <w:rsid w:val="005557A3"/>
    <w:rsid w:val="005637B9"/>
    <w:rsid w:val="005643DC"/>
    <w:rsid w:val="00591710"/>
    <w:rsid w:val="00600902"/>
    <w:rsid w:val="00602B27"/>
    <w:rsid w:val="00603CC6"/>
    <w:rsid w:val="00611AA2"/>
    <w:rsid w:val="006339E7"/>
    <w:rsid w:val="00635A62"/>
    <w:rsid w:val="006C5D2B"/>
    <w:rsid w:val="006E4AB3"/>
    <w:rsid w:val="006F39EB"/>
    <w:rsid w:val="007170FC"/>
    <w:rsid w:val="00760909"/>
    <w:rsid w:val="0079472F"/>
    <w:rsid w:val="007C3061"/>
    <w:rsid w:val="007D388D"/>
    <w:rsid w:val="007E471D"/>
    <w:rsid w:val="00817AA2"/>
    <w:rsid w:val="00835A77"/>
    <w:rsid w:val="008451A7"/>
    <w:rsid w:val="0086023D"/>
    <w:rsid w:val="0086435F"/>
    <w:rsid w:val="0088106F"/>
    <w:rsid w:val="008C1852"/>
    <w:rsid w:val="008D789A"/>
    <w:rsid w:val="009017AA"/>
    <w:rsid w:val="00917B12"/>
    <w:rsid w:val="00925EEC"/>
    <w:rsid w:val="00953BB4"/>
    <w:rsid w:val="009752D2"/>
    <w:rsid w:val="00991B13"/>
    <w:rsid w:val="0099419B"/>
    <w:rsid w:val="009952F6"/>
    <w:rsid w:val="009A6FC4"/>
    <w:rsid w:val="009D1BD4"/>
    <w:rsid w:val="00A00178"/>
    <w:rsid w:val="00A33516"/>
    <w:rsid w:val="00A56D22"/>
    <w:rsid w:val="00A607C9"/>
    <w:rsid w:val="00A66747"/>
    <w:rsid w:val="00A87DD9"/>
    <w:rsid w:val="00AA076A"/>
    <w:rsid w:val="00AC34EB"/>
    <w:rsid w:val="00AE06D3"/>
    <w:rsid w:val="00AE1BA7"/>
    <w:rsid w:val="00AE753A"/>
    <w:rsid w:val="00AF563E"/>
    <w:rsid w:val="00B4264E"/>
    <w:rsid w:val="00B60934"/>
    <w:rsid w:val="00BA2E04"/>
    <w:rsid w:val="00BB5570"/>
    <w:rsid w:val="00BC7208"/>
    <w:rsid w:val="00BE0371"/>
    <w:rsid w:val="00C1101F"/>
    <w:rsid w:val="00C20E77"/>
    <w:rsid w:val="00C33449"/>
    <w:rsid w:val="00C42E66"/>
    <w:rsid w:val="00C54457"/>
    <w:rsid w:val="00C73D8A"/>
    <w:rsid w:val="00C77EDB"/>
    <w:rsid w:val="00C85582"/>
    <w:rsid w:val="00CA367A"/>
    <w:rsid w:val="00CB1307"/>
    <w:rsid w:val="00CD5C78"/>
    <w:rsid w:val="00D10BC8"/>
    <w:rsid w:val="00D16175"/>
    <w:rsid w:val="00D30B68"/>
    <w:rsid w:val="00D32DA9"/>
    <w:rsid w:val="00D372A5"/>
    <w:rsid w:val="00D8082C"/>
    <w:rsid w:val="00E0153B"/>
    <w:rsid w:val="00E15342"/>
    <w:rsid w:val="00E17138"/>
    <w:rsid w:val="00E204A0"/>
    <w:rsid w:val="00E3267A"/>
    <w:rsid w:val="00E34ECA"/>
    <w:rsid w:val="00E3519F"/>
    <w:rsid w:val="00E51C72"/>
    <w:rsid w:val="00E656DC"/>
    <w:rsid w:val="00E827C2"/>
    <w:rsid w:val="00E861CC"/>
    <w:rsid w:val="00EB6D19"/>
    <w:rsid w:val="00ED2681"/>
    <w:rsid w:val="00EF6435"/>
    <w:rsid w:val="00F01E28"/>
    <w:rsid w:val="00F05D4B"/>
    <w:rsid w:val="00F12690"/>
    <w:rsid w:val="00F961C5"/>
    <w:rsid w:val="00F969AD"/>
    <w:rsid w:val="00FA67A2"/>
    <w:rsid w:val="00FC0FB6"/>
    <w:rsid w:val="00FC1EB1"/>
    <w:rsid w:val="00FD3A29"/>
    <w:rsid w:val="00FD410B"/>
    <w:rsid w:val="00FD4450"/>
    <w:rsid w:val="00FF5138"/>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06F5F9"/>
  <w15:docId w15:val="{83907B36-993C-468C-B506-ACE6389A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uiPriority w:val="9"/>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uiPriority w:val="9"/>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6F39EB"/>
    <w:pPr>
      <w:outlineLvl w:val="6"/>
    </w:pPr>
  </w:style>
  <w:style w:type="paragraph" w:styleId="Heading8">
    <w:name w:val="heading 8"/>
    <w:basedOn w:val="Heading6"/>
    <w:next w:val="Normal"/>
    <w:link w:val="Heading8Char"/>
    <w:uiPriority w:val="99"/>
    <w:qFormat/>
    <w:rsid w:val="006F39EB"/>
    <w:pPr>
      <w:outlineLvl w:val="7"/>
    </w:pPr>
  </w:style>
  <w:style w:type="paragraph" w:styleId="Heading9">
    <w:name w:val="heading 9"/>
    <w:basedOn w:val="Heading6"/>
    <w:next w:val="Normal"/>
    <w:link w:val="Heading9Char"/>
    <w:uiPriority w:val="99"/>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HE,页眉"/>
    <w:basedOn w:val="Normal"/>
    <w:link w:val="HeaderChar"/>
    <w:uiPriority w:val="99"/>
    <w:qFormat/>
    <w:rsid w:val="006F39EB"/>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uiPriority w:val="99"/>
    <w:qFormat/>
    <w:rsid w:val="006F39EB"/>
    <w:rPr>
      <w:rFonts w:eastAsia="Times New Roman" w:cs="Times New Roman"/>
      <w:sz w:val="18"/>
      <w:szCs w:val="20"/>
      <w:lang w:eastAsia="en-US"/>
    </w:rPr>
  </w:style>
  <w:style w:type="paragraph" w:styleId="Footer">
    <w:name w:val="footer"/>
    <w:aliases w:val="footer odd,footer,fo,pie de página"/>
    <w:basedOn w:val="Normal"/>
    <w:link w:val="FooterChar"/>
    <w:qFormat/>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footer odd Char,footer Char,fo Char,pie de página Char"/>
    <w:basedOn w:val="DefaultParagraphFont"/>
    <w:link w:val="Footer"/>
    <w:qFormat/>
    <w:rsid w:val="006F39EB"/>
    <w:rPr>
      <w:rFonts w:eastAsia="Times New Roman" w:cs="Times New Roman"/>
      <w:caps/>
      <w:noProof/>
      <w:sz w:val="16"/>
      <w:szCs w:val="20"/>
      <w:lang w:eastAsia="en-US"/>
    </w:rPr>
  </w:style>
  <w:style w:type="character" w:styleId="Hyperlink">
    <w:name w:val="Hyperlink"/>
    <w:aliases w:val="CEO_Hyperlink,超级链接,超?级链,Style 58,超????,하이퍼링크2,超链接1,超?级链?,Style?,S,하이퍼링크21,ECC Hyperlink"/>
    <w:basedOn w:val="DefaultParagraphFont"/>
    <w:uiPriority w:val="99"/>
    <w:unhideWhenUsed/>
    <w:qFormat/>
    <w:rsid w:val="0088106F"/>
    <w:rPr>
      <w:color w:val="0000FF" w:themeColor="hyperlink"/>
      <w:u w:val="single"/>
    </w:rPr>
  </w:style>
  <w:style w:type="paragraph" w:customStyle="1" w:styleId="FirstFooter">
    <w:name w:val="FirstFooter"/>
    <w:basedOn w:val="Footer"/>
    <w:qFormat/>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aliases w:val="표준표"/>
    <w:basedOn w:val="TableNormal"/>
    <w:uiPriority w:val="3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uiPriority w:val="99"/>
    <w:rsid w:val="006F39EB"/>
    <w:pPr>
      <w:keepNext/>
      <w:keepLines/>
      <w:spacing w:before="480" w:after="80"/>
      <w:jc w:val="center"/>
    </w:pPr>
    <w:rPr>
      <w:caps/>
      <w:sz w:val="28"/>
    </w:rPr>
  </w:style>
  <w:style w:type="paragraph" w:customStyle="1" w:styleId="Annexref">
    <w:name w:val="Annex_ref"/>
    <w:basedOn w:val="Normal"/>
    <w:next w:val="Normal"/>
    <w:uiPriority w:val="99"/>
    <w:rsid w:val="006F39EB"/>
    <w:pPr>
      <w:keepNext/>
      <w:keepLines/>
      <w:spacing w:after="280"/>
      <w:jc w:val="center"/>
    </w:pPr>
  </w:style>
  <w:style w:type="paragraph" w:customStyle="1" w:styleId="Annextitle">
    <w:name w:val="Annex_title"/>
    <w:basedOn w:val="Normal"/>
    <w:next w:val="Normal"/>
    <w:uiPriority w:val="99"/>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qFormat/>
    <w:rsid w:val="006F39EB"/>
    <w:rPr>
      <w:rFonts w:asciiTheme="minorHAnsi" w:hAnsiTheme="minorHAnsi"/>
    </w:rPr>
  </w:style>
  <w:style w:type="paragraph" w:customStyle="1" w:styleId="AppendixNo">
    <w:name w:val="Appendix_No"/>
    <w:basedOn w:val="AnnexNo"/>
    <w:next w:val="Annexref"/>
    <w:uiPriority w:val="99"/>
    <w:rsid w:val="006F39EB"/>
  </w:style>
  <w:style w:type="paragraph" w:customStyle="1" w:styleId="Appendixref">
    <w:name w:val="Appendix_ref"/>
    <w:basedOn w:val="Annexref"/>
    <w:next w:val="Annextitle"/>
    <w:uiPriority w:val="99"/>
    <w:rsid w:val="006F39EB"/>
  </w:style>
  <w:style w:type="paragraph" w:customStyle="1" w:styleId="Appendixtitle">
    <w:name w:val="Appendix_title"/>
    <w:basedOn w:val="Annextitle"/>
    <w:next w:val="Normal"/>
    <w:uiPriority w:val="99"/>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uiPriority w:val="99"/>
    <w:rsid w:val="006F39EB"/>
    <w:pPr>
      <w:spacing w:before="480"/>
      <w:jc w:val="center"/>
    </w:pPr>
    <w:rPr>
      <w:b/>
      <w:sz w:val="28"/>
    </w:rPr>
  </w:style>
  <w:style w:type="paragraph" w:customStyle="1" w:styleId="ArtNo">
    <w:name w:val="Art_No"/>
    <w:basedOn w:val="Normal"/>
    <w:next w:val="Normal"/>
    <w:uiPriority w:val="99"/>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uiPriority w:val="99"/>
    <w:rsid w:val="006F39EB"/>
    <w:pPr>
      <w:keepNext/>
      <w:keepLines/>
      <w:spacing w:before="240"/>
      <w:jc w:val="center"/>
    </w:pPr>
    <w:rPr>
      <w:b/>
      <w:sz w:val="28"/>
    </w:rPr>
  </w:style>
  <w:style w:type="paragraph" w:customStyle="1" w:styleId="ASN1">
    <w:name w:val="ASN.1"/>
    <w:basedOn w:val="Normal"/>
    <w:uiPriority w:val="99"/>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39EB"/>
    <w:pPr>
      <w:keepNext/>
      <w:keepLines/>
      <w:spacing w:before="160"/>
      <w:ind w:left="794"/>
    </w:pPr>
    <w:rPr>
      <w:i/>
    </w:rPr>
  </w:style>
  <w:style w:type="paragraph" w:customStyle="1" w:styleId="ChapNo">
    <w:name w:val="Chap_No"/>
    <w:basedOn w:val="ArtNo"/>
    <w:next w:val="Normal"/>
    <w:uiPriority w:val="99"/>
    <w:rsid w:val="006F39EB"/>
    <w:rPr>
      <w:b/>
    </w:rPr>
  </w:style>
  <w:style w:type="paragraph" w:customStyle="1" w:styleId="Chaptitle">
    <w:name w:val="Chap_title"/>
    <w:basedOn w:val="Arttitle"/>
    <w:next w:val="Normal"/>
    <w:uiPriority w:val="99"/>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uiPriority w:val="99"/>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uiPriority w:val="99"/>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uiPriority w:val="99"/>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link w:val="enumlev1Char"/>
    <w:qFormat/>
    <w:rsid w:val="006F39EB"/>
    <w:pPr>
      <w:spacing w:before="80"/>
      <w:ind w:left="794" w:hanging="794"/>
    </w:pPr>
  </w:style>
  <w:style w:type="paragraph" w:customStyle="1" w:styleId="enumlev2">
    <w:name w:val="enumlev2"/>
    <w:basedOn w:val="enumlev1"/>
    <w:uiPriority w:val="99"/>
    <w:rsid w:val="006F39EB"/>
    <w:pPr>
      <w:ind w:left="1191" w:hanging="397"/>
    </w:pPr>
  </w:style>
  <w:style w:type="paragraph" w:customStyle="1" w:styleId="enumlev3">
    <w:name w:val="enumlev3"/>
    <w:basedOn w:val="enumlev2"/>
    <w:uiPriority w:val="99"/>
    <w:rsid w:val="006F39EB"/>
    <w:pPr>
      <w:ind w:left="1588"/>
    </w:pPr>
  </w:style>
  <w:style w:type="paragraph" w:customStyle="1" w:styleId="Equation">
    <w:name w:val="Equation"/>
    <w:basedOn w:val="Normal"/>
    <w:uiPriority w:val="99"/>
    <w:rsid w:val="006F39EB"/>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uiPriority w:val="99"/>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link w:val="FigureNoChar"/>
    <w:rsid w:val="006F39EB"/>
    <w:pPr>
      <w:keepNext/>
      <w:keepLines/>
      <w:spacing w:before="480" w:after="120"/>
      <w:jc w:val="center"/>
    </w:pPr>
    <w:rPr>
      <w:caps/>
      <w:lang w:val="en-GB"/>
    </w:rPr>
  </w:style>
  <w:style w:type="paragraph" w:customStyle="1" w:styleId="Tabletitle">
    <w:name w:val="Table_title"/>
    <w:basedOn w:val="Normal"/>
    <w:next w:val="Normal"/>
    <w:uiPriority w:val="99"/>
    <w:rsid w:val="006F39EB"/>
    <w:pPr>
      <w:keepNext/>
      <w:keepLines/>
      <w:spacing w:before="0" w:after="120"/>
      <w:jc w:val="center"/>
    </w:pPr>
    <w:rPr>
      <w:b/>
      <w:lang w:val="en-GB"/>
    </w:rPr>
  </w:style>
  <w:style w:type="paragraph" w:customStyle="1" w:styleId="Figuretitle">
    <w:name w:val="Figure_title"/>
    <w:basedOn w:val="Tabletitle"/>
    <w:next w:val="Normal"/>
    <w:link w:val="FiguretitleChar"/>
    <w:rsid w:val="006F39EB"/>
    <w:pPr>
      <w:keepNext w:val="0"/>
      <w:spacing w:after="480"/>
    </w:pPr>
  </w:style>
  <w:style w:type="paragraph" w:customStyle="1" w:styleId="Figurewithouttitle">
    <w:name w:val="Figure_without_title"/>
    <w:basedOn w:val="FigureNo"/>
    <w:next w:val="Normal"/>
    <w:uiPriority w:val="99"/>
    <w:rsid w:val="006F39EB"/>
    <w:pPr>
      <w:keepNext w:val="0"/>
    </w:p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6F39EB"/>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
    <w:basedOn w:val="Normal"/>
    <w:link w:val="FootnoteTextChar"/>
    <w:qFormat/>
    <w:rsid w:val="00925EEC"/>
    <w:pPr>
      <w:keepLines/>
      <w:tabs>
        <w:tab w:val="left" w:pos="284"/>
      </w:tabs>
      <w:ind w:left="284" w:hanging="284"/>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
    <w:basedOn w:val="DefaultParagraphFont"/>
    <w:link w:val="FootnoteText"/>
    <w:qFormat/>
    <w:rsid w:val="00925EEC"/>
    <w:rPr>
      <w:rFonts w:eastAsia="Times New Roman" w:cs="Times New Roman"/>
      <w:sz w:val="24"/>
      <w:szCs w:val="20"/>
      <w:lang w:eastAsia="en-US"/>
    </w:rPr>
  </w:style>
  <w:style w:type="character" w:customStyle="1" w:styleId="Heading1Char">
    <w:name w:val="Heading 1 Char"/>
    <w:basedOn w:val="DefaultParagraphFont"/>
    <w:link w:val="Heading1"/>
    <w:uiPriority w:val="9"/>
    <w:rsid w:val="006F39EB"/>
    <w:rPr>
      <w:rFonts w:eastAsia="Times New Roman" w:cs="Times New Roman"/>
      <w:b/>
      <w:sz w:val="28"/>
      <w:szCs w:val="20"/>
      <w:lang w:eastAsia="en-US"/>
    </w:rPr>
  </w:style>
  <w:style w:type="character" w:customStyle="1" w:styleId="Heading2Char">
    <w:name w:val="Heading 2 Char"/>
    <w:basedOn w:val="DefaultParagraphFont"/>
    <w:link w:val="Heading2"/>
    <w:uiPriority w:val="9"/>
    <w:rsid w:val="006F39EB"/>
    <w:rPr>
      <w:rFonts w:eastAsia="Times New Roman" w:cs="Times New Roman"/>
      <w:b/>
      <w:sz w:val="24"/>
      <w:szCs w:val="20"/>
      <w:lang w:eastAsia="en-US"/>
    </w:rPr>
  </w:style>
  <w:style w:type="character" w:customStyle="1" w:styleId="Heading3Char">
    <w:name w:val="Heading 3 Char"/>
    <w:basedOn w:val="DefaultParagraphFont"/>
    <w:link w:val="Heading3"/>
    <w:uiPriority w:val="9"/>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uiPriority w:val="99"/>
    <w:rsid w:val="006F39EB"/>
    <w:rPr>
      <w:rFonts w:eastAsia="Times New Roman" w:cs="Times New Roman"/>
      <w:b/>
      <w:sz w:val="24"/>
      <w:szCs w:val="20"/>
      <w:lang w:eastAsia="en-US"/>
    </w:rPr>
  </w:style>
  <w:style w:type="character" w:customStyle="1" w:styleId="Heading8Char">
    <w:name w:val="Heading 8 Char"/>
    <w:basedOn w:val="DefaultParagraphFont"/>
    <w:link w:val="Heading8"/>
    <w:uiPriority w:val="99"/>
    <w:rsid w:val="006F39EB"/>
    <w:rPr>
      <w:rFonts w:eastAsia="Times New Roman" w:cs="Times New Roman"/>
      <w:b/>
      <w:sz w:val="24"/>
      <w:szCs w:val="20"/>
      <w:lang w:eastAsia="en-US"/>
    </w:rPr>
  </w:style>
  <w:style w:type="character" w:customStyle="1" w:styleId="Heading9Char">
    <w:name w:val="Heading 9 Char"/>
    <w:basedOn w:val="DefaultParagraphFont"/>
    <w:link w:val="Heading9"/>
    <w:uiPriority w:val="99"/>
    <w:rsid w:val="006F39EB"/>
    <w:rPr>
      <w:rFonts w:eastAsia="Times New Roman" w:cs="Times New Roman"/>
      <w:b/>
      <w:sz w:val="24"/>
      <w:szCs w:val="20"/>
      <w:lang w:eastAsia="en-US"/>
    </w:rPr>
  </w:style>
  <w:style w:type="paragraph" w:customStyle="1" w:styleId="Headingb">
    <w:name w:val="Heading_b"/>
    <w:basedOn w:val="Normal"/>
    <w:next w:val="Normal"/>
    <w:link w:val="HeadingbChar"/>
    <w:qFormat/>
    <w:rsid w:val="006F39EB"/>
    <w:pPr>
      <w:keepNext/>
      <w:spacing w:before="160"/>
    </w:pPr>
    <w:rPr>
      <w:b/>
    </w:rPr>
  </w:style>
  <w:style w:type="paragraph" w:customStyle="1" w:styleId="Headingi">
    <w:name w:val="Heading_i"/>
    <w:basedOn w:val="Normal"/>
    <w:next w:val="Normal"/>
    <w:uiPriority w:val="99"/>
    <w:qFormat/>
    <w:rsid w:val="006F39EB"/>
    <w:pPr>
      <w:keepNext/>
      <w:spacing w:before="160"/>
    </w:pPr>
    <w:rPr>
      <w:i/>
    </w:rPr>
  </w:style>
  <w:style w:type="paragraph" w:styleId="Index1">
    <w:name w:val="index 1"/>
    <w:basedOn w:val="Normal"/>
    <w:next w:val="Normal"/>
    <w:uiPriority w:val="99"/>
    <w:semiHidden/>
    <w:rsid w:val="006F39EB"/>
  </w:style>
  <w:style w:type="paragraph" w:styleId="Index2">
    <w:name w:val="index 2"/>
    <w:basedOn w:val="Normal"/>
    <w:next w:val="Normal"/>
    <w:uiPriority w:val="99"/>
    <w:semiHidden/>
    <w:rsid w:val="006F39EB"/>
    <w:pPr>
      <w:ind w:left="283"/>
    </w:pPr>
  </w:style>
  <w:style w:type="paragraph" w:styleId="Index3">
    <w:name w:val="index 3"/>
    <w:basedOn w:val="Normal"/>
    <w:next w:val="Normal"/>
    <w:uiPriority w:val="99"/>
    <w:semiHidden/>
    <w:rsid w:val="006F39EB"/>
    <w:pPr>
      <w:ind w:left="566"/>
    </w:pPr>
  </w:style>
  <w:style w:type="paragraph" w:styleId="Index4">
    <w:name w:val="index 4"/>
    <w:basedOn w:val="Normal"/>
    <w:next w:val="Normal"/>
    <w:uiPriority w:val="99"/>
    <w:semiHidden/>
    <w:qFormat/>
    <w:rsid w:val="006F39EB"/>
    <w:pPr>
      <w:ind w:left="849"/>
    </w:pPr>
  </w:style>
  <w:style w:type="paragraph" w:styleId="Index5">
    <w:name w:val="index 5"/>
    <w:basedOn w:val="Normal"/>
    <w:next w:val="Normal"/>
    <w:uiPriority w:val="99"/>
    <w:semiHidden/>
    <w:rsid w:val="006F39EB"/>
    <w:pPr>
      <w:ind w:left="1132"/>
    </w:pPr>
  </w:style>
  <w:style w:type="paragraph" w:styleId="Index6">
    <w:name w:val="index 6"/>
    <w:basedOn w:val="Normal"/>
    <w:next w:val="Normal"/>
    <w:uiPriority w:val="99"/>
    <w:semiHidden/>
    <w:qFormat/>
    <w:rsid w:val="006F39EB"/>
    <w:pPr>
      <w:ind w:left="1415"/>
    </w:pPr>
  </w:style>
  <w:style w:type="paragraph" w:styleId="Index7">
    <w:name w:val="index 7"/>
    <w:basedOn w:val="Normal"/>
    <w:next w:val="Normal"/>
    <w:uiPriority w:val="99"/>
    <w:semiHidden/>
    <w:qFormat/>
    <w:rsid w:val="006F39EB"/>
    <w:pPr>
      <w:ind w:left="1698"/>
    </w:pPr>
  </w:style>
  <w:style w:type="paragraph" w:styleId="IndexHeading">
    <w:name w:val="index heading"/>
    <w:basedOn w:val="Normal"/>
    <w:next w:val="Index1"/>
    <w:uiPriority w:val="99"/>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qFormat/>
    <w:rsid w:val="00E51C72"/>
    <w:pPr>
      <w:spacing w:before="280"/>
    </w:pPr>
  </w:style>
  <w:style w:type="paragraph" w:styleId="NormalIndent">
    <w:name w:val="Normal Indent"/>
    <w:basedOn w:val="Normal"/>
    <w:uiPriority w:val="99"/>
    <w:rsid w:val="006F39EB"/>
    <w:pPr>
      <w:ind w:left="794"/>
    </w:pPr>
  </w:style>
  <w:style w:type="paragraph" w:customStyle="1" w:styleId="Note">
    <w:name w:val="Note"/>
    <w:basedOn w:val="Normal"/>
    <w:uiPriority w:val="99"/>
    <w:qFormat/>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uiPriority w:val="99"/>
    <w:rsid w:val="006F39EB"/>
  </w:style>
  <w:style w:type="paragraph" w:customStyle="1" w:styleId="Partref">
    <w:name w:val="Part_ref"/>
    <w:basedOn w:val="Annexref"/>
    <w:next w:val="Normal"/>
    <w:uiPriority w:val="99"/>
    <w:rsid w:val="006F39EB"/>
  </w:style>
  <w:style w:type="paragraph" w:customStyle="1" w:styleId="Parttitle">
    <w:name w:val="Part_title"/>
    <w:basedOn w:val="Annextitle"/>
    <w:next w:val="Normalaftertitle"/>
    <w:uiPriority w:val="99"/>
    <w:rsid w:val="006F39EB"/>
  </w:style>
  <w:style w:type="paragraph" w:customStyle="1" w:styleId="RecNo">
    <w:name w:val="Rec_No"/>
    <w:basedOn w:val="Normal"/>
    <w:next w:val="Normal"/>
    <w:uiPriority w:val="99"/>
    <w:rsid w:val="006F39EB"/>
    <w:pPr>
      <w:keepNext/>
      <w:keepLines/>
      <w:spacing w:before="480"/>
      <w:jc w:val="center"/>
    </w:pPr>
    <w:rPr>
      <w:caps/>
      <w:sz w:val="28"/>
    </w:rPr>
  </w:style>
  <w:style w:type="paragraph" w:customStyle="1" w:styleId="Rectitle">
    <w:name w:val="Rec_title"/>
    <w:basedOn w:val="RecNo"/>
    <w:next w:val="Normal"/>
    <w:uiPriority w:val="99"/>
    <w:rsid w:val="006F39EB"/>
    <w:pPr>
      <w:spacing w:before="240"/>
    </w:pPr>
    <w:rPr>
      <w:b/>
      <w:caps w:val="0"/>
    </w:rPr>
  </w:style>
  <w:style w:type="paragraph" w:customStyle="1" w:styleId="Recref">
    <w:name w:val="Rec_ref"/>
    <w:basedOn w:val="Rectitle"/>
    <w:next w:val="Normal"/>
    <w:uiPriority w:val="99"/>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uiPriority w:val="99"/>
    <w:rsid w:val="006F39EB"/>
    <w:pPr>
      <w:jc w:val="right"/>
    </w:pPr>
    <w:rPr>
      <w:sz w:val="22"/>
    </w:rPr>
  </w:style>
  <w:style w:type="paragraph" w:customStyle="1" w:styleId="Questiondate">
    <w:name w:val="Question_date"/>
    <w:basedOn w:val="Recdate"/>
    <w:next w:val="Normalaftertitle"/>
    <w:uiPriority w:val="99"/>
    <w:rsid w:val="006F39EB"/>
  </w:style>
  <w:style w:type="paragraph" w:customStyle="1" w:styleId="QuestionNo">
    <w:name w:val="Question_No"/>
    <w:basedOn w:val="RecNo"/>
    <w:next w:val="Normal"/>
    <w:uiPriority w:val="99"/>
    <w:rsid w:val="006F39EB"/>
  </w:style>
  <w:style w:type="paragraph" w:customStyle="1" w:styleId="Questionref">
    <w:name w:val="Question_ref"/>
    <w:basedOn w:val="Normal"/>
    <w:next w:val="Questiondate"/>
    <w:uiPriority w:val="99"/>
    <w:rsid w:val="006F39EB"/>
  </w:style>
  <w:style w:type="paragraph" w:customStyle="1" w:styleId="Questiontitle">
    <w:name w:val="Question_title"/>
    <w:basedOn w:val="Rectitle"/>
    <w:next w:val="Questionref"/>
    <w:uiPriority w:val="99"/>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uiPriority w:val="99"/>
    <w:rsid w:val="006F39EB"/>
    <w:pPr>
      <w:ind w:left="794" w:hanging="794"/>
    </w:pPr>
  </w:style>
  <w:style w:type="paragraph" w:customStyle="1" w:styleId="Reftitle">
    <w:name w:val="Ref_title"/>
    <w:basedOn w:val="Normal"/>
    <w:next w:val="Reftext"/>
    <w:uiPriority w:val="99"/>
    <w:rsid w:val="006F39EB"/>
    <w:pPr>
      <w:spacing w:before="480"/>
      <w:jc w:val="center"/>
    </w:pPr>
    <w:rPr>
      <w:caps/>
    </w:rPr>
  </w:style>
  <w:style w:type="paragraph" w:customStyle="1" w:styleId="Repdate">
    <w:name w:val="Rep_date"/>
    <w:basedOn w:val="Recdate"/>
    <w:next w:val="Normalaftertitle"/>
    <w:uiPriority w:val="99"/>
    <w:rsid w:val="006F39EB"/>
  </w:style>
  <w:style w:type="paragraph" w:customStyle="1" w:styleId="RepNo">
    <w:name w:val="Rep_No"/>
    <w:basedOn w:val="RecNo"/>
    <w:next w:val="Normal"/>
    <w:uiPriority w:val="99"/>
    <w:rsid w:val="006F39EB"/>
  </w:style>
  <w:style w:type="paragraph" w:customStyle="1" w:styleId="Repref">
    <w:name w:val="Rep_ref"/>
    <w:basedOn w:val="Recref"/>
    <w:next w:val="Repdate"/>
    <w:uiPriority w:val="99"/>
    <w:rsid w:val="006F39EB"/>
  </w:style>
  <w:style w:type="paragraph" w:customStyle="1" w:styleId="Reptitle">
    <w:name w:val="Rep_title"/>
    <w:basedOn w:val="Rectitle"/>
    <w:next w:val="Repref"/>
    <w:uiPriority w:val="99"/>
    <w:rsid w:val="006F39EB"/>
  </w:style>
  <w:style w:type="paragraph" w:customStyle="1" w:styleId="Resdate">
    <w:name w:val="Res_date"/>
    <w:basedOn w:val="Recdate"/>
    <w:next w:val="Normalaftertitle"/>
    <w:uiPriority w:val="99"/>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link w:val="ResNoChar"/>
    <w:rsid w:val="006F39EB"/>
  </w:style>
  <w:style w:type="paragraph" w:customStyle="1" w:styleId="Resref">
    <w:name w:val="Res_ref"/>
    <w:basedOn w:val="Recref"/>
    <w:next w:val="Resdate"/>
    <w:uiPriority w:val="99"/>
    <w:rsid w:val="006F39EB"/>
  </w:style>
  <w:style w:type="paragraph" w:customStyle="1" w:styleId="Restitle">
    <w:name w:val="Res_title"/>
    <w:basedOn w:val="Rectitle"/>
    <w:next w:val="Resref"/>
    <w:link w:val="RestitleChar"/>
    <w:rsid w:val="006F39EB"/>
  </w:style>
  <w:style w:type="paragraph" w:customStyle="1" w:styleId="SectionNo">
    <w:name w:val="Section_No"/>
    <w:basedOn w:val="AnnexNo"/>
    <w:next w:val="Normal"/>
    <w:uiPriority w:val="99"/>
    <w:rsid w:val="006F39EB"/>
  </w:style>
  <w:style w:type="paragraph" w:customStyle="1" w:styleId="Sectiontitle">
    <w:name w:val="Section_title"/>
    <w:basedOn w:val="Annextitle"/>
    <w:next w:val="Normalaftertitle"/>
    <w:uiPriority w:val="99"/>
    <w:rsid w:val="006F39EB"/>
  </w:style>
  <w:style w:type="paragraph" w:customStyle="1" w:styleId="Source">
    <w:name w:val="Source"/>
    <w:basedOn w:val="Normal"/>
    <w:next w:val="Normalaftertitle"/>
    <w:link w:val="SourceChar"/>
    <w:qFormat/>
    <w:rsid w:val="00991B13"/>
    <w:pPr>
      <w:spacing w:before="240" w:after="240"/>
      <w:jc w:val="center"/>
    </w:pPr>
    <w:rPr>
      <w:b/>
      <w:sz w:val="28"/>
    </w:rPr>
  </w:style>
  <w:style w:type="paragraph" w:customStyle="1" w:styleId="SpecialFooter">
    <w:name w:val="Special Footer"/>
    <w:basedOn w:val="Normal"/>
    <w:uiPriority w:val="99"/>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link w:val="TabletextChar"/>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uiPriority w:val="99"/>
    <w:rsid w:val="006F39EB"/>
    <w:pPr>
      <w:keepNext/>
      <w:spacing w:before="80" w:after="80"/>
      <w:jc w:val="center"/>
    </w:pPr>
    <w:rPr>
      <w:b/>
    </w:rPr>
  </w:style>
  <w:style w:type="paragraph" w:customStyle="1" w:styleId="Tablelegend">
    <w:name w:val="Table_legend"/>
    <w:basedOn w:val="Tabletext"/>
    <w:uiPriority w:val="99"/>
    <w:rsid w:val="006F39EB"/>
    <w:pPr>
      <w:spacing w:before="120"/>
    </w:pPr>
  </w:style>
  <w:style w:type="paragraph" w:customStyle="1" w:styleId="TableNo">
    <w:name w:val="Table_No"/>
    <w:basedOn w:val="Normal"/>
    <w:next w:val="Tabletitle"/>
    <w:uiPriority w:val="99"/>
    <w:rsid w:val="006F39EB"/>
    <w:pPr>
      <w:keepNext/>
      <w:spacing w:before="560" w:after="120"/>
      <w:jc w:val="center"/>
    </w:pPr>
    <w:rPr>
      <w:caps/>
      <w:lang w:val="en-GB"/>
    </w:rPr>
  </w:style>
  <w:style w:type="paragraph" w:customStyle="1" w:styleId="Tableref">
    <w:name w:val="Table_ref"/>
    <w:basedOn w:val="Normal"/>
    <w:next w:val="Tabletitle"/>
    <w:uiPriority w:val="99"/>
    <w:rsid w:val="006F39EB"/>
    <w:pPr>
      <w:keepNext/>
      <w:spacing w:before="0" w:after="120"/>
      <w:jc w:val="center"/>
    </w:pPr>
    <w:rPr>
      <w:lang w:val="en-GB"/>
    </w:rPr>
  </w:style>
  <w:style w:type="paragraph" w:customStyle="1" w:styleId="Title1">
    <w:name w:val="Title 1"/>
    <w:basedOn w:val="Source"/>
    <w:next w:val="Normal"/>
    <w:link w:val="Title1Char"/>
    <w:qFormat/>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uiPriority w:val="99"/>
    <w:qFormat/>
    <w:rsid w:val="006F39EB"/>
  </w:style>
  <w:style w:type="paragraph" w:customStyle="1" w:styleId="Title3">
    <w:name w:val="Title 3"/>
    <w:basedOn w:val="Title2"/>
    <w:next w:val="Normal"/>
    <w:uiPriority w:val="99"/>
    <w:rsid w:val="006F39EB"/>
    <w:rPr>
      <w:caps w:val="0"/>
    </w:rPr>
  </w:style>
  <w:style w:type="paragraph" w:customStyle="1" w:styleId="Title4">
    <w:name w:val="Title 4"/>
    <w:basedOn w:val="Title3"/>
    <w:next w:val="Heading1"/>
    <w:uiPriority w:val="99"/>
    <w:qFormat/>
    <w:rsid w:val="006F39EB"/>
    <w:rPr>
      <w:b/>
    </w:rPr>
  </w:style>
  <w:style w:type="paragraph" w:customStyle="1" w:styleId="toc0">
    <w:name w:val="toc 0"/>
    <w:basedOn w:val="Normal"/>
    <w:next w:val="TOC1"/>
    <w:uiPriority w:val="99"/>
    <w:rsid w:val="006F39EB"/>
    <w:pPr>
      <w:tabs>
        <w:tab w:val="clear" w:pos="794"/>
        <w:tab w:val="clear" w:pos="1191"/>
        <w:tab w:val="clear" w:pos="1588"/>
        <w:tab w:val="clear" w:pos="1985"/>
        <w:tab w:val="right" w:pos="9781"/>
      </w:tabs>
    </w:pPr>
    <w:rPr>
      <w:b/>
    </w:rPr>
  </w:style>
  <w:style w:type="paragraph" w:styleId="TOC1">
    <w:name w:val="toc 1"/>
    <w:basedOn w:val="Normal"/>
    <w:uiPriority w:val="39"/>
    <w:qFormat/>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uiPriority w:val="99"/>
    <w:qFormat/>
    <w:rsid w:val="006F39EB"/>
    <w:pPr>
      <w:spacing w:before="120"/>
    </w:pPr>
  </w:style>
  <w:style w:type="paragraph" w:styleId="TOC3">
    <w:name w:val="toc 3"/>
    <w:basedOn w:val="TOC2"/>
    <w:uiPriority w:val="99"/>
    <w:qFormat/>
    <w:rsid w:val="006F39EB"/>
  </w:style>
  <w:style w:type="paragraph" w:styleId="TOC4">
    <w:name w:val="toc 4"/>
    <w:basedOn w:val="TOC3"/>
    <w:uiPriority w:val="99"/>
    <w:qFormat/>
    <w:rsid w:val="006F39EB"/>
  </w:style>
  <w:style w:type="paragraph" w:styleId="TOC5">
    <w:name w:val="toc 5"/>
    <w:basedOn w:val="TOC4"/>
    <w:uiPriority w:val="99"/>
    <w:qFormat/>
    <w:rsid w:val="006F39EB"/>
  </w:style>
  <w:style w:type="paragraph" w:styleId="TOC6">
    <w:name w:val="toc 6"/>
    <w:basedOn w:val="TOC4"/>
    <w:uiPriority w:val="99"/>
    <w:rsid w:val="006F39EB"/>
  </w:style>
  <w:style w:type="paragraph" w:styleId="TOC7">
    <w:name w:val="toc 7"/>
    <w:basedOn w:val="TOC4"/>
    <w:uiPriority w:val="99"/>
    <w:rsid w:val="006F39EB"/>
  </w:style>
  <w:style w:type="paragraph" w:styleId="TOC8">
    <w:name w:val="toc 8"/>
    <w:basedOn w:val="TOC4"/>
    <w:uiPriority w:val="99"/>
    <w:rsid w:val="006F39EB"/>
  </w:style>
  <w:style w:type="paragraph" w:styleId="TOC9">
    <w:name w:val="toc 9"/>
    <w:basedOn w:val="TOC3"/>
    <w:uiPriority w:val="99"/>
    <w:semiHidden/>
    <w:qFormat/>
    <w:rsid w:val="006F39EB"/>
  </w:style>
  <w:style w:type="paragraph" w:customStyle="1" w:styleId="Reasons">
    <w:name w:val="Reasons"/>
    <w:basedOn w:val="Normal"/>
    <w:uiPriority w:val="99"/>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uiPriority w:val="99"/>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uiPriority w:val="99"/>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UnresolvedMention">
    <w:name w:val="Unresolved Mention"/>
    <w:basedOn w:val="DefaultParagraphFont"/>
    <w:uiPriority w:val="99"/>
    <w:semiHidden/>
    <w:unhideWhenUsed/>
    <w:rsid w:val="004B73B5"/>
    <w:rPr>
      <w:color w:val="605E5C"/>
      <w:shd w:val="clear" w:color="auto" w:fill="E1DFDD"/>
    </w:rPr>
  </w:style>
  <w:style w:type="paragraph" w:customStyle="1" w:styleId="Figure">
    <w:name w:val="Figure"/>
    <w:basedOn w:val="Normal"/>
    <w:next w:val="FigureNotitle"/>
    <w:uiPriority w:val="99"/>
    <w:rsid w:val="00D32DA9"/>
    <w:pPr>
      <w:spacing w:after="120"/>
      <w:jc w:val="center"/>
    </w:pPr>
    <w:rPr>
      <w:lang w:val="es-ES_tradnl"/>
    </w:rPr>
  </w:style>
  <w:style w:type="paragraph" w:customStyle="1" w:styleId="FigureNotitle">
    <w:name w:val="Figure_No &amp; title"/>
    <w:basedOn w:val="Normal"/>
    <w:next w:val="Normal"/>
    <w:qFormat/>
    <w:rsid w:val="00953BB4"/>
    <w:pPr>
      <w:keepNext/>
      <w:keepLines/>
      <w:spacing w:before="240" w:after="120"/>
      <w:jc w:val="center"/>
    </w:pPr>
    <w:rPr>
      <w:b/>
      <w:lang w:val="es-ES_tradnl"/>
    </w:rPr>
  </w:style>
  <w:style w:type="paragraph" w:customStyle="1" w:styleId="TableNotitle">
    <w:name w:val="Table_No &amp; title"/>
    <w:basedOn w:val="Normal"/>
    <w:next w:val="Tablehead"/>
    <w:qFormat/>
    <w:rsid w:val="0004044D"/>
    <w:pPr>
      <w:keepNext/>
      <w:keepLines/>
      <w:spacing w:before="240" w:after="120"/>
      <w:jc w:val="center"/>
    </w:pPr>
    <w:rPr>
      <w:b/>
      <w:lang w:val="es-ES_tradnl"/>
    </w:rPr>
  </w:style>
  <w:style w:type="table" w:styleId="PlainTable5">
    <w:name w:val="Plain Table 5"/>
    <w:basedOn w:val="TableNormal"/>
    <w:uiPriority w:val="45"/>
    <w:rsid w:val="007609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76090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1">
    <w:name w:val="Grid Table 5 Dark Accent 1"/>
    <w:basedOn w:val="TableNormal"/>
    <w:uiPriority w:val="50"/>
    <w:rsid w:val="00FC0FB6"/>
    <w:pPr>
      <w:spacing w:after="0" w:line="240" w:lineRule="auto"/>
    </w:pPr>
    <w:rPr>
      <w:rFonts w:eastAsiaTheme="minorHAnsi"/>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FollowedHyperlink">
    <w:name w:val="FollowedHyperlink"/>
    <w:basedOn w:val="DefaultParagraphFont"/>
    <w:uiPriority w:val="99"/>
    <w:semiHidden/>
    <w:unhideWhenUsed/>
    <w:rsid w:val="00FC0FB6"/>
    <w:rPr>
      <w:color w:val="800080" w:themeColor="followedHyperlink"/>
      <w:u w:val="single"/>
    </w:rPr>
  </w:style>
  <w:style w:type="character" w:customStyle="1" w:styleId="normaltextrun">
    <w:name w:val="normaltextrun"/>
    <w:basedOn w:val="DefaultParagraphFont"/>
    <w:rsid w:val="00C42E66"/>
  </w:style>
  <w:style w:type="character" w:customStyle="1" w:styleId="enumlev1Char">
    <w:name w:val="enumlev1 Char"/>
    <w:basedOn w:val="DefaultParagraphFont"/>
    <w:link w:val="enumlev1"/>
    <w:qFormat/>
    <w:locked/>
    <w:rsid w:val="000C60AA"/>
    <w:rPr>
      <w:rFonts w:eastAsia="Times New Roman" w:cs="Times New Roman"/>
      <w:sz w:val="24"/>
      <w:szCs w:val="20"/>
      <w:lang w:eastAsia="en-US"/>
    </w:rPr>
  </w:style>
  <w:style w:type="character" w:customStyle="1" w:styleId="NormalaftertitleChar">
    <w:name w:val="Normal after title Char"/>
    <w:basedOn w:val="DefaultParagraphFont"/>
    <w:link w:val="Normalaftertitle"/>
    <w:locked/>
    <w:rsid w:val="000C60AA"/>
    <w:rPr>
      <w:rFonts w:eastAsia="Times New Roman" w:cs="Times New Roman"/>
      <w:sz w:val="24"/>
      <w:szCs w:val="20"/>
      <w:lang w:eastAsia="en-US"/>
    </w:rPr>
  </w:style>
  <w:style w:type="character" w:customStyle="1" w:styleId="SourceChar">
    <w:name w:val="Source Char"/>
    <w:link w:val="Source"/>
    <w:locked/>
    <w:rsid w:val="000C60AA"/>
    <w:rPr>
      <w:rFonts w:eastAsia="Times New Roman" w:cs="Times New Roman"/>
      <w:b/>
      <w:sz w:val="28"/>
      <w:szCs w:val="20"/>
      <w:lang w:eastAsia="en-US"/>
    </w:rPr>
  </w:style>
  <w:style w:type="character" w:customStyle="1" w:styleId="Title1Char">
    <w:name w:val="Title 1 Char"/>
    <w:link w:val="Title1"/>
    <w:qFormat/>
    <w:locked/>
    <w:rsid w:val="000C60AA"/>
    <w:rPr>
      <w:rFonts w:eastAsia="Times New Roman" w:cs="Times New Roman"/>
      <w:caps/>
      <w:sz w:val="28"/>
      <w:szCs w:val="20"/>
      <w:lang w:eastAsia="en-US"/>
    </w:rPr>
  </w:style>
  <w:style w:type="character" w:customStyle="1" w:styleId="CallChar">
    <w:name w:val="Call Char"/>
    <w:link w:val="Call"/>
    <w:locked/>
    <w:rsid w:val="000C60AA"/>
    <w:rPr>
      <w:rFonts w:eastAsia="Times New Roman" w:cs="Times New Roman"/>
      <w:i/>
      <w:sz w:val="24"/>
      <w:szCs w:val="20"/>
      <w:lang w:eastAsia="en-US"/>
    </w:rPr>
  </w:style>
  <w:style w:type="character" w:customStyle="1" w:styleId="TabletextChar">
    <w:name w:val="Table_text Char"/>
    <w:link w:val="Tabletext"/>
    <w:rsid w:val="000C60AA"/>
    <w:rPr>
      <w:rFonts w:eastAsia="Times New Roman" w:cs="Times New Roman"/>
      <w:szCs w:val="20"/>
      <w:lang w:eastAsia="en-US"/>
    </w:rPr>
  </w:style>
  <w:style w:type="character" w:customStyle="1" w:styleId="FiguretitleChar">
    <w:name w:val="Figure_title Char"/>
    <w:basedOn w:val="DefaultParagraphFont"/>
    <w:link w:val="Figuretitle"/>
    <w:locked/>
    <w:rsid w:val="000C60AA"/>
    <w:rPr>
      <w:rFonts w:eastAsia="Times New Roman" w:cs="Times New Roman"/>
      <w:b/>
      <w:sz w:val="24"/>
      <w:szCs w:val="20"/>
      <w:lang w:val="en-GB" w:eastAsia="en-US"/>
    </w:rPr>
  </w:style>
  <w:style w:type="character" w:customStyle="1" w:styleId="FigureNoChar">
    <w:name w:val="Figure_No Char"/>
    <w:basedOn w:val="DefaultParagraphFont"/>
    <w:link w:val="FigureNo"/>
    <w:locked/>
    <w:rsid w:val="000C60AA"/>
    <w:rPr>
      <w:rFonts w:eastAsia="Times New Roman" w:cs="Times New Roman"/>
      <w:caps/>
      <w:sz w:val="24"/>
      <w:szCs w:val="20"/>
      <w:lang w:val="en-GB" w:eastAsia="en-US"/>
    </w:rPr>
  </w:style>
  <w:style w:type="character" w:customStyle="1" w:styleId="HeadingbChar">
    <w:name w:val="Heading_b Char"/>
    <w:basedOn w:val="DefaultParagraphFont"/>
    <w:link w:val="Headingb"/>
    <w:locked/>
    <w:rsid w:val="000C60AA"/>
    <w:rPr>
      <w:rFonts w:eastAsia="Times New Roman" w:cs="Times New Roman"/>
      <w:b/>
      <w:sz w:val="24"/>
      <w:szCs w:val="20"/>
      <w:lang w:eastAsia="en-US"/>
    </w:rPr>
  </w:style>
  <w:style w:type="character" w:customStyle="1" w:styleId="RestitleChar">
    <w:name w:val="Res_title Char"/>
    <w:link w:val="Restitle"/>
    <w:locked/>
    <w:rsid w:val="000C60AA"/>
    <w:rPr>
      <w:rFonts w:eastAsia="Times New Roman" w:cs="Times New Roman"/>
      <w:b/>
      <w:sz w:val="28"/>
      <w:szCs w:val="20"/>
      <w:lang w:eastAsia="en-US"/>
    </w:rPr>
  </w:style>
  <w:style w:type="character" w:customStyle="1" w:styleId="ResNoChar">
    <w:name w:val="Res_No Char"/>
    <w:basedOn w:val="DefaultParagraphFont"/>
    <w:link w:val="ResNo"/>
    <w:locked/>
    <w:rsid w:val="000C60AA"/>
    <w:rPr>
      <w:rFonts w:eastAsia="Times New Roman" w:cs="Times New Roman"/>
      <w:caps/>
      <w:sz w:val="28"/>
      <w:szCs w:val="20"/>
      <w:lang w:eastAsia="en-US"/>
    </w:rPr>
  </w:style>
  <w:style w:type="paragraph" w:customStyle="1" w:styleId="BDTLogo">
    <w:name w:val="BDT_Logo"/>
    <w:uiPriority w:val="99"/>
    <w:rsid w:val="000C60AA"/>
    <w:pPr>
      <w:spacing w:after="0" w:line="240" w:lineRule="auto"/>
      <w:jc w:val="center"/>
    </w:pPr>
    <w:rPr>
      <w:rFonts w:ascii="Calibri" w:eastAsia="SimHei" w:hAnsi="Calibri" w:cs="Simplified Arabic"/>
      <w:szCs w:val="28"/>
      <w:lang w:val="en-GB" w:eastAsia="en-US"/>
    </w:rPr>
  </w:style>
  <w:style w:type="paragraph" w:styleId="ListParagraph">
    <w:name w:val="List Paragraph"/>
    <w:aliases w:val="O5,Para_sk,Resume Title,- Bullets,Equipment,Numbered Indented Text,Figure_name,List Paragraph1,Recommendation,List Paragraph11"/>
    <w:basedOn w:val="Normal"/>
    <w:link w:val="ListParagraphChar"/>
    <w:uiPriority w:val="34"/>
    <w:qFormat/>
    <w:rsid w:val="000C60AA"/>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aliases w:val="O5 Char,Para_sk Char,Resume Title Char,- Bullets Char,Equipment Char,Numbered Indented Text Char,Figure_name Char,List Paragraph1 Char,Recommendation Char,List Paragraph11 Char"/>
    <w:link w:val="ListParagraph"/>
    <w:uiPriority w:val="34"/>
    <w:rsid w:val="000C60AA"/>
    <w:rPr>
      <w:rFonts w:eastAsia="Times New Roman" w:cs="Times New Roman"/>
      <w:sz w:val="24"/>
      <w:szCs w:val="20"/>
      <w:lang w:val="en-GB" w:eastAsia="en-US"/>
    </w:rPr>
  </w:style>
  <w:style w:type="paragraph" w:customStyle="1" w:styleId="AppArtNo">
    <w:name w:val="App_Art_No"/>
    <w:basedOn w:val="ArtNo"/>
    <w:uiPriority w:val="99"/>
    <w:qFormat/>
    <w:rsid w:val="000C60AA"/>
    <w:pPr>
      <w:tabs>
        <w:tab w:val="clear" w:pos="794"/>
        <w:tab w:val="clear" w:pos="1191"/>
        <w:tab w:val="clear" w:pos="1588"/>
        <w:tab w:val="clear" w:pos="1985"/>
        <w:tab w:val="left" w:pos="1134"/>
        <w:tab w:val="left" w:pos="1871"/>
        <w:tab w:val="left" w:pos="2268"/>
      </w:tabs>
    </w:pPr>
    <w:rPr>
      <w:lang w:val="en-GB"/>
    </w:rPr>
  </w:style>
  <w:style w:type="paragraph" w:customStyle="1" w:styleId="AppArttitle">
    <w:name w:val="App_Art_title"/>
    <w:basedOn w:val="Arttitle"/>
    <w:uiPriority w:val="99"/>
    <w:qFormat/>
    <w:rsid w:val="000C60AA"/>
    <w:pPr>
      <w:tabs>
        <w:tab w:val="clear" w:pos="794"/>
        <w:tab w:val="clear" w:pos="1191"/>
        <w:tab w:val="clear" w:pos="1588"/>
        <w:tab w:val="clear" w:pos="1985"/>
        <w:tab w:val="left" w:pos="1134"/>
        <w:tab w:val="left" w:pos="1871"/>
        <w:tab w:val="left" w:pos="2268"/>
      </w:tabs>
    </w:pPr>
    <w:rPr>
      <w:lang w:val="en-GB"/>
    </w:rPr>
  </w:style>
  <w:style w:type="paragraph" w:customStyle="1" w:styleId="ApptoAnnex">
    <w:name w:val="App_to_Annex"/>
    <w:basedOn w:val="AppendixNo"/>
    <w:next w:val="Normal"/>
    <w:uiPriority w:val="99"/>
    <w:qFormat/>
    <w:rsid w:val="000C60AA"/>
    <w:pPr>
      <w:tabs>
        <w:tab w:val="clear" w:pos="794"/>
        <w:tab w:val="clear" w:pos="1191"/>
        <w:tab w:val="clear" w:pos="1588"/>
        <w:tab w:val="clear" w:pos="1985"/>
        <w:tab w:val="left" w:pos="1134"/>
        <w:tab w:val="left" w:pos="1871"/>
        <w:tab w:val="left" w:pos="2268"/>
      </w:tabs>
    </w:pPr>
    <w:rPr>
      <w:lang w:val="en-GB"/>
    </w:rPr>
  </w:style>
  <w:style w:type="paragraph" w:customStyle="1" w:styleId="Agendaitem">
    <w:name w:val="Agenda_item"/>
    <w:basedOn w:val="Normal"/>
    <w:next w:val="Normal"/>
    <w:uiPriority w:val="99"/>
    <w:qFormat/>
    <w:rsid w:val="000C60AA"/>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Section1">
    <w:name w:val="Section_1"/>
    <w:basedOn w:val="Normal"/>
    <w:uiPriority w:val="99"/>
    <w:rsid w:val="000C60AA"/>
    <w:pPr>
      <w:tabs>
        <w:tab w:val="clear" w:pos="794"/>
        <w:tab w:val="clear" w:pos="1191"/>
        <w:tab w:val="clear" w:pos="1588"/>
        <w:tab w:val="clear" w:pos="1985"/>
        <w:tab w:val="left" w:pos="1871"/>
        <w:tab w:val="center" w:pos="4820"/>
      </w:tabs>
      <w:spacing w:before="360"/>
      <w:jc w:val="center"/>
    </w:pPr>
    <w:rPr>
      <w:b/>
      <w:lang w:val="en-GB"/>
    </w:rPr>
  </w:style>
  <w:style w:type="paragraph" w:customStyle="1" w:styleId="Section2">
    <w:name w:val="Section_2"/>
    <w:basedOn w:val="Section1"/>
    <w:uiPriority w:val="99"/>
    <w:rsid w:val="000C60AA"/>
    <w:rPr>
      <w:b w:val="0"/>
      <w:i/>
    </w:rPr>
  </w:style>
  <w:style w:type="paragraph" w:customStyle="1" w:styleId="Section3">
    <w:name w:val="Section_3"/>
    <w:basedOn w:val="Section1"/>
    <w:uiPriority w:val="99"/>
    <w:rsid w:val="000C60AA"/>
    <w:rPr>
      <w:b w:val="0"/>
    </w:rPr>
  </w:style>
  <w:style w:type="paragraph" w:customStyle="1" w:styleId="Subsection1">
    <w:name w:val="Subsection_1"/>
    <w:basedOn w:val="Section1"/>
    <w:next w:val="Normalaftertitle"/>
    <w:uiPriority w:val="99"/>
    <w:qFormat/>
    <w:rsid w:val="000C60AA"/>
  </w:style>
  <w:style w:type="paragraph" w:customStyle="1" w:styleId="Normalend">
    <w:name w:val="Normal_end"/>
    <w:basedOn w:val="Normal"/>
    <w:next w:val="Normal"/>
    <w:uiPriority w:val="99"/>
    <w:qFormat/>
    <w:rsid w:val="000C60AA"/>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uiPriority w:val="99"/>
    <w:qFormat/>
    <w:rsid w:val="000C60AA"/>
  </w:style>
  <w:style w:type="paragraph" w:customStyle="1" w:styleId="Opiniontitle">
    <w:name w:val="Opinion_title"/>
    <w:basedOn w:val="Rectitle"/>
    <w:next w:val="Normalaftertitle"/>
    <w:uiPriority w:val="99"/>
    <w:qFormat/>
    <w:rsid w:val="000C60AA"/>
    <w:pPr>
      <w:tabs>
        <w:tab w:val="clear" w:pos="794"/>
        <w:tab w:val="clear" w:pos="1191"/>
        <w:tab w:val="clear" w:pos="1588"/>
        <w:tab w:val="clear" w:pos="1985"/>
        <w:tab w:val="left" w:pos="1134"/>
        <w:tab w:val="left" w:pos="1871"/>
        <w:tab w:val="left" w:pos="2268"/>
      </w:tabs>
    </w:pPr>
    <w:rPr>
      <w:lang w:val="en-GB"/>
    </w:rPr>
  </w:style>
  <w:style w:type="paragraph" w:customStyle="1" w:styleId="OpinionNo">
    <w:name w:val="Opinion_No"/>
    <w:basedOn w:val="RecNo"/>
    <w:next w:val="Opiniontitle"/>
    <w:uiPriority w:val="99"/>
    <w:qFormat/>
    <w:rsid w:val="000C60AA"/>
    <w:pPr>
      <w:tabs>
        <w:tab w:val="clear" w:pos="794"/>
        <w:tab w:val="clear" w:pos="1191"/>
        <w:tab w:val="clear" w:pos="1588"/>
        <w:tab w:val="clear" w:pos="1985"/>
        <w:tab w:val="left" w:pos="1134"/>
        <w:tab w:val="left" w:pos="1871"/>
        <w:tab w:val="left" w:pos="2268"/>
      </w:tabs>
    </w:pPr>
    <w:rPr>
      <w:lang w:val="en-GB"/>
    </w:rPr>
  </w:style>
  <w:style w:type="paragraph" w:styleId="BalloonText">
    <w:name w:val="Balloon Text"/>
    <w:basedOn w:val="Normal"/>
    <w:link w:val="BalloonTextChar"/>
    <w:uiPriority w:val="99"/>
    <w:qFormat/>
    <w:rsid w:val="000C60AA"/>
    <w:pPr>
      <w:tabs>
        <w:tab w:val="clear" w:pos="794"/>
        <w:tab w:val="clear" w:pos="1191"/>
        <w:tab w:val="clear" w:pos="1588"/>
        <w:tab w:val="clear" w:pos="1985"/>
        <w:tab w:val="left" w:pos="1134"/>
        <w:tab w:val="left" w:pos="1871"/>
        <w:tab w:val="left" w:pos="2268"/>
      </w:tabs>
      <w:spacing w:before="0"/>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0C60AA"/>
    <w:rPr>
      <w:rFonts w:ascii="Tahoma" w:eastAsia="Times New Roman" w:hAnsi="Tahoma" w:cs="Tahoma"/>
      <w:sz w:val="16"/>
      <w:szCs w:val="16"/>
      <w:lang w:val="en-GB" w:eastAsia="en-US"/>
    </w:rPr>
  </w:style>
  <w:style w:type="paragraph" w:customStyle="1" w:styleId="CEONormal">
    <w:name w:val="CEO_Normal"/>
    <w:link w:val="CEONormalChar"/>
    <w:qFormat/>
    <w:rsid w:val="000C60AA"/>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locked/>
    <w:rsid w:val="000C60AA"/>
    <w:rPr>
      <w:rFonts w:ascii="Calibri" w:eastAsia="SimSun" w:hAnsi="Calibri" w:cs="Simplified Arabic"/>
      <w:szCs w:val="19"/>
      <w:lang w:val="en-GB" w:eastAsia="en-US"/>
    </w:rPr>
  </w:style>
  <w:style w:type="paragraph" w:customStyle="1" w:styleId="CEOParagraph1">
    <w:name w:val="CEO_Paragraph1."/>
    <w:basedOn w:val="CEONormal"/>
    <w:qFormat/>
    <w:rsid w:val="000C60AA"/>
    <w:pPr>
      <w:keepNext/>
      <w:tabs>
        <w:tab w:val="left" w:pos="567"/>
      </w:tabs>
      <w:spacing w:before="360" w:after="240"/>
    </w:pPr>
    <w:rPr>
      <w:b/>
    </w:rPr>
  </w:style>
  <w:style w:type="paragraph" w:customStyle="1" w:styleId="CEOAgendaItemN">
    <w:name w:val="CEO_AgendaItemN°"/>
    <w:basedOn w:val="Normal"/>
    <w:uiPriority w:val="99"/>
    <w:rsid w:val="000C60AA"/>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CEONormal"/>
    <w:next w:val="CEONormal"/>
    <w:qFormat/>
    <w:rsid w:val="000C60AA"/>
    <w:pPr>
      <w:spacing w:before="360"/>
    </w:pPr>
    <w:rPr>
      <w:b/>
    </w:rPr>
  </w:style>
  <w:style w:type="paragraph" w:customStyle="1" w:styleId="CEOcontribution-H123">
    <w:name w:val="CEO_contribution-H123"/>
    <w:uiPriority w:val="99"/>
    <w:rsid w:val="000C60AA"/>
    <w:pPr>
      <w:numPr>
        <w:numId w:val="2"/>
      </w:numPr>
      <w:spacing w:before="120" w:after="120" w:line="240" w:lineRule="auto"/>
    </w:pPr>
    <w:rPr>
      <w:rFonts w:ascii="Calibri" w:eastAsia="SimHei" w:hAnsi="Calibri" w:cs="Simplified Arabic"/>
      <w:b/>
      <w:szCs w:val="19"/>
      <w:lang w:val="en-GB" w:eastAsia="en-US"/>
    </w:rPr>
  </w:style>
  <w:style w:type="table" w:customStyle="1" w:styleId="1">
    <w:name w:val="Сетка таблицы1"/>
    <w:basedOn w:val="TableNormal"/>
    <w:uiPriority w:val="59"/>
    <w:rsid w:val="000C60AA"/>
    <w:pPr>
      <w:spacing w:after="0" w:line="240" w:lineRule="auto"/>
    </w:pPr>
    <w:rPr>
      <w:rFonts w:ascii="CG Times" w:eastAsia="Times New Roman" w:hAnsi="CG Times"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0C60AA"/>
    <w:rPr>
      <w:sz w:val="16"/>
      <w:szCs w:val="16"/>
    </w:rPr>
  </w:style>
  <w:style w:type="paragraph" w:styleId="CommentText">
    <w:name w:val="annotation text"/>
    <w:basedOn w:val="Normal"/>
    <w:link w:val="CommentTextChar"/>
    <w:uiPriority w:val="99"/>
    <w:unhideWhenUsed/>
    <w:qFormat/>
    <w:rsid w:val="000C60AA"/>
    <w:pPr>
      <w:tabs>
        <w:tab w:val="clear" w:pos="794"/>
        <w:tab w:val="clear" w:pos="1191"/>
        <w:tab w:val="clear" w:pos="1588"/>
        <w:tab w:val="clear" w:pos="1985"/>
        <w:tab w:val="left" w:pos="1134"/>
        <w:tab w:val="left" w:pos="1871"/>
        <w:tab w:val="left" w:pos="2268"/>
      </w:tabs>
    </w:pPr>
    <w:rPr>
      <w:sz w:val="20"/>
      <w:lang w:val="en-GB"/>
    </w:rPr>
  </w:style>
  <w:style w:type="character" w:customStyle="1" w:styleId="CommentTextChar">
    <w:name w:val="Comment Text Char"/>
    <w:basedOn w:val="DefaultParagraphFont"/>
    <w:link w:val="CommentText"/>
    <w:uiPriority w:val="99"/>
    <w:rsid w:val="000C60AA"/>
    <w:rPr>
      <w:rFonts w:eastAsia="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0C60AA"/>
    <w:rPr>
      <w:b/>
      <w:bCs/>
    </w:rPr>
  </w:style>
  <w:style w:type="character" w:customStyle="1" w:styleId="CommentSubjectChar">
    <w:name w:val="Comment Subject Char"/>
    <w:basedOn w:val="CommentTextChar"/>
    <w:link w:val="CommentSubject"/>
    <w:uiPriority w:val="99"/>
    <w:semiHidden/>
    <w:rsid w:val="000C60AA"/>
    <w:rPr>
      <w:rFonts w:eastAsia="Times New Roman" w:cs="Times New Roman"/>
      <w:b/>
      <w:bCs/>
      <w:sz w:val="20"/>
      <w:szCs w:val="20"/>
      <w:lang w:val="en-GB" w:eastAsia="en-US"/>
    </w:rPr>
  </w:style>
  <w:style w:type="paragraph" w:customStyle="1" w:styleId="MOS-Normal">
    <w:name w:val="MOS-Normal"/>
    <w:link w:val="MOS-NormalChar"/>
    <w:uiPriority w:val="99"/>
    <w:rsid w:val="000C60AA"/>
    <w:pPr>
      <w:framePr w:hSpace="181" w:vSpace="181" w:wrap="around" w:hAnchor="margin" w:xAlign="center" w:y="285"/>
      <w:spacing w:before="120" w:after="120" w:line="240" w:lineRule="auto"/>
      <w:suppressOverlap/>
    </w:pPr>
    <w:rPr>
      <w:rFonts w:ascii="Verdana" w:eastAsia="SimSun" w:hAnsi="Verdana" w:cs="Traditional Arabic"/>
      <w:sz w:val="18"/>
      <w:szCs w:val="28"/>
      <w:lang w:val="en-GB" w:eastAsia="en-US"/>
    </w:rPr>
  </w:style>
  <w:style w:type="character" w:customStyle="1" w:styleId="MOS-NormalChar">
    <w:name w:val="MOS-Normal Char"/>
    <w:basedOn w:val="DefaultParagraphFont"/>
    <w:link w:val="MOS-Normal"/>
    <w:uiPriority w:val="99"/>
    <w:rsid w:val="000C60AA"/>
    <w:rPr>
      <w:rFonts w:ascii="Verdana" w:eastAsia="SimSun" w:hAnsi="Verdana" w:cs="Traditional Arabic"/>
      <w:sz w:val="18"/>
      <w:szCs w:val="28"/>
      <w:lang w:val="en-GB" w:eastAsia="en-US"/>
    </w:rPr>
  </w:style>
  <w:style w:type="paragraph" w:customStyle="1" w:styleId="MOS-DayDates">
    <w:name w:val="MOS-DayDates"/>
    <w:basedOn w:val="Normal"/>
    <w:uiPriority w:val="99"/>
    <w:rsid w:val="000C60AA"/>
    <w:pPr>
      <w:tabs>
        <w:tab w:val="clear" w:pos="794"/>
        <w:tab w:val="clear" w:pos="1191"/>
        <w:tab w:val="clear" w:pos="1588"/>
        <w:tab w:val="clear" w:pos="1985"/>
      </w:tabs>
      <w:overflowPunct/>
      <w:autoSpaceDE/>
      <w:autoSpaceDN/>
      <w:adjustRightInd/>
      <w:spacing w:before="0"/>
      <w:jc w:val="center"/>
      <w:textAlignment w:val="auto"/>
    </w:pPr>
    <w:rPr>
      <w:rFonts w:ascii="Verdana" w:eastAsia="SimSun" w:hAnsi="Verdana" w:cs="Traditional Arabic"/>
      <w:sz w:val="18"/>
      <w:szCs w:val="28"/>
      <w:lang w:val="en-GB"/>
    </w:rPr>
  </w:style>
  <w:style w:type="character" w:customStyle="1" w:styleId="apple-converted-space">
    <w:name w:val="apple-converted-space"/>
    <w:basedOn w:val="DefaultParagraphFont"/>
    <w:rsid w:val="000C60AA"/>
  </w:style>
  <w:style w:type="character" w:customStyle="1" w:styleId="baec5a81-e4d6-4674-97f3-e9220f0136c1">
    <w:name w:val="baec5a81-e4d6-4674-97f3-e9220f0136c1"/>
    <w:basedOn w:val="DefaultParagraphFont"/>
    <w:rsid w:val="000C60AA"/>
  </w:style>
  <w:style w:type="character" w:customStyle="1" w:styleId="InternetLink">
    <w:name w:val="Internet Link"/>
    <w:basedOn w:val="DefaultParagraphFont"/>
    <w:rsid w:val="000C60AA"/>
    <w:rPr>
      <w:color w:val="0000FF" w:themeColor="hyperlink"/>
      <w:u w:val="single"/>
    </w:rPr>
  </w:style>
  <w:style w:type="paragraph" w:customStyle="1" w:styleId="Banner">
    <w:name w:val="Banner"/>
    <w:basedOn w:val="Normal"/>
    <w:uiPriority w:val="99"/>
    <w:rsid w:val="000C60AA"/>
    <w:pPr>
      <w:tabs>
        <w:tab w:val="clear" w:pos="794"/>
        <w:tab w:val="clear" w:pos="1191"/>
        <w:tab w:val="clear" w:pos="1588"/>
        <w:tab w:val="clear" w:pos="1985"/>
        <w:tab w:val="left" w:pos="993"/>
      </w:tabs>
      <w:spacing w:before="240"/>
      <w:ind w:left="993" w:hanging="993"/>
      <w:textAlignment w:val="auto"/>
    </w:pPr>
    <w:rPr>
      <w:rFonts w:ascii="Arial" w:hAnsi="Arial"/>
      <w:sz w:val="22"/>
      <w:szCs w:val="22"/>
      <w:lang w:val="en-GB"/>
    </w:rPr>
  </w:style>
  <w:style w:type="paragraph" w:styleId="Revision">
    <w:name w:val="Revision"/>
    <w:hidden/>
    <w:uiPriority w:val="99"/>
    <w:semiHidden/>
    <w:rsid w:val="000C60AA"/>
    <w:pPr>
      <w:spacing w:after="0" w:line="240" w:lineRule="auto"/>
    </w:pPr>
    <w:rPr>
      <w:rFonts w:eastAsia="Times New Roman" w:cs="Times New Roman"/>
      <w:sz w:val="24"/>
      <w:szCs w:val="20"/>
      <w:lang w:val="en-GB" w:eastAsia="en-US"/>
    </w:rPr>
  </w:style>
  <w:style w:type="character" w:customStyle="1" w:styleId="UnresolvedMention1">
    <w:name w:val="Unresolved Mention1"/>
    <w:basedOn w:val="DefaultParagraphFont"/>
    <w:uiPriority w:val="99"/>
    <w:semiHidden/>
    <w:unhideWhenUsed/>
    <w:rsid w:val="000C60AA"/>
    <w:rPr>
      <w:color w:val="605E5C"/>
      <w:shd w:val="clear" w:color="auto" w:fill="E1DFDD"/>
    </w:rPr>
  </w:style>
  <w:style w:type="paragraph" w:customStyle="1" w:styleId="Docnumber">
    <w:name w:val="Docnumber"/>
    <w:basedOn w:val="Normal"/>
    <w:link w:val="DocnumberChar"/>
    <w:qFormat/>
    <w:rsid w:val="000C60AA"/>
    <w:pPr>
      <w:jc w:val="right"/>
    </w:pPr>
    <w:rPr>
      <w:rFonts w:ascii="Times New Roman" w:eastAsia="SimSun" w:hAnsi="Times New Roman"/>
      <w:b/>
      <w:sz w:val="40"/>
      <w:lang w:val="en-GB"/>
    </w:rPr>
  </w:style>
  <w:style w:type="character" w:customStyle="1" w:styleId="DocnumberChar">
    <w:name w:val="Docnumber Char"/>
    <w:link w:val="Docnumber"/>
    <w:qFormat/>
    <w:rsid w:val="000C60AA"/>
    <w:rPr>
      <w:rFonts w:ascii="Times New Roman" w:eastAsia="SimSun" w:hAnsi="Times New Roman" w:cs="Times New Roman"/>
      <w:b/>
      <w:sz w:val="40"/>
      <w:szCs w:val="20"/>
      <w:lang w:val="en-GB" w:eastAsia="en-US"/>
    </w:rPr>
  </w:style>
  <w:style w:type="paragraph" w:customStyle="1" w:styleId="LSDeadline">
    <w:name w:val="LSDeadline"/>
    <w:basedOn w:val="LSForAction"/>
    <w:next w:val="Normal"/>
    <w:rsid w:val="000C60AA"/>
    <w:rPr>
      <w:bCs w:val="0"/>
    </w:rPr>
  </w:style>
  <w:style w:type="paragraph" w:customStyle="1" w:styleId="LSForAction">
    <w:name w:val="LSForAction"/>
    <w:basedOn w:val="Normal"/>
    <w:uiPriority w:val="99"/>
    <w:qFormat/>
    <w:rsid w:val="000C60AA"/>
    <w:rPr>
      <w:rFonts w:ascii="Times New Roman" w:eastAsia="MS Mincho" w:hAnsi="Times New Roman"/>
      <w:bCs/>
      <w:lang w:val="en-GB"/>
    </w:rPr>
  </w:style>
  <w:style w:type="paragraph" w:customStyle="1" w:styleId="LSForInfo">
    <w:name w:val="LSForInfo"/>
    <w:basedOn w:val="LSForAction"/>
    <w:next w:val="Normal"/>
    <w:uiPriority w:val="99"/>
    <w:qFormat/>
    <w:rsid w:val="000C60AA"/>
  </w:style>
  <w:style w:type="paragraph" w:customStyle="1" w:styleId="LSForComment">
    <w:name w:val="LSForComment"/>
    <w:basedOn w:val="LSForAction"/>
    <w:next w:val="Normal"/>
    <w:qFormat/>
    <w:rsid w:val="000C60AA"/>
  </w:style>
  <w:style w:type="paragraph" w:customStyle="1" w:styleId="AnnexNotitle">
    <w:name w:val="Annex_No &amp; title"/>
    <w:basedOn w:val="Normal"/>
    <w:next w:val="Normal"/>
    <w:rsid w:val="000C60AA"/>
    <w:pPr>
      <w:keepNext/>
      <w:keepLines/>
      <w:spacing w:before="480"/>
      <w:jc w:val="center"/>
    </w:pPr>
    <w:rPr>
      <w:rFonts w:ascii="Times New Roman" w:eastAsia="MS Mincho" w:hAnsi="Times New Roman"/>
      <w:b/>
      <w:sz w:val="28"/>
      <w:lang w:val="en-GB"/>
    </w:rPr>
  </w:style>
  <w:style w:type="paragraph" w:customStyle="1" w:styleId="AppendixNotitle">
    <w:name w:val="Appendix_No &amp; title"/>
    <w:basedOn w:val="AnnexNotitle"/>
    <w:next w:val="Normal"/>
    <w:rsid w:val="000C60AA"/>
  </w:style>
  <w:style w:type="paragraph" w:customStyle="1" w:styleId="CorrectionSeparatorBegin">
    <w:name w:val="Correction Separator Begin"/>
    <w:basedOn w:val="Normal"/>
    <w:uiPriority w:val="99"/>
    <w:rsid w:val="000C60AA"/>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MS Mincho" w:hAnsi="Times New Roman"/>
      <w:b/>
      <w:i/>
      <w:sz w:val="20"/>
      <w:lang w:val="en-US"/>
    </w:rPr>
  </w:style>
  <w:style w:type="paragraph" w:customStyle="1" w:styleId="CorrectionSeparatorEnd">
    <w:name w:val="Correction Separator End"/>
    <w:basedOn w:val="Normal"/>
    <w:rsid w:val="000C60AA"/>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MS Mincho" w:hAnsi="Times New Roman"/>
      <w:b/>
      <w:i/>
      <w:sz w:val="20"/>
      <w:lang w:val="en-US"/>
    </w:rPr>
  </w:style>
  <w:style w:type="paragraph" w:customStyle="1" w:styleId="Formal">
    <w:name w:val="Formal"/>
    <w:basedOn w:val="Normal"/>
    <w:rsid w:val="000C60A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0C60AA"/>
    <w:rPr>
      <w:rFonts w:ascii="Times New Roman" w:eastAsiaTheme="minorEastAsia" w:hAnsi="Times New Roman"/>
      <w:b/>
      <w:bCs/>
      <w:lang w:val="en-GB" w:eastAsia="ja-JP"/>
    </w:rPr>
  </w:style>
  <w:style w:type="paragraph" w:customStyle="1" w:styleId="Normalbeforetable">
    <w:name w:val="Normal before table"/>
    <w:basedOn w:val="Normal"/>
    <w:rsid w:val="000C60AA"/>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paragraph" w:styleId="TableofFigures">
    <w:name w:val="table of figures"/>
    <w:basedOn w:val="Normal"/>
    <w:next w:val="Normal"/>
    <w:uiPriority w:val="99"/>
    <w:rsid w:val="000C60AA"/>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val="en-GB" w:eastAsia="ja-JP"/>
    </w:rPr>
  </w:style>
  <w:style w:type="character" w:styleId="Emphasis">
    <w:name w:val="Emphasis"/>
    <w:basedOn w:val="DefaultParagraphFont"/>
    <w:uiPriority w:val="20"/>
    <w:qFormat/>
    <w:rsid w:val="000C60AA"/>
    <w:rPr>
      <w:i/>
      <w:iCs/>
    </w:rPr>
  </w:style>
  <w:style w:type="paragraph" w:styleId="Subtitle">
    <w:name w:val="Subtitle"/>
    <w:basedOn w:val="Normal"/>
    <w:next w:val="Normal"/>
    <w:link w:val="SubtitleChar"/>
    <w:uiPriority w:val="99"/>
    <w:qFormat/>
    <w:rsid w:val="000C60AA"/>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99"/>
    <w:rsid w:val="000C60AA"/>
    <w:rPr>
      <w:color w:val="5A5A5A" w:themeColor="text1" w:themeTint="A5"/>
      <w:spacing w:val="15"/>
      <w:lang w:val="en-GB" w:eastAsia="ja-JP"/>
    </w:rPr>
  </w:style>
  <w:style w:type="character" w:styleId="Strong">
    <w:name w:val="Strong"/>
    <w:basedOn w:val="DefaultParagraphFont"/>
    <w:uiPriority w:val="22"/>
    <w:qFormat/>
    <w:rsid w:val="000C60AA"/>
    <w:rPr>
      <w:b/>
      <w:bCs/>
    </w:rPr>
  </w:style>
  <w:style w:type="paragraph" w:styleId="Quote">
    <w:name w:val="Quote"/>
    <w:basedOn w:val="Normal"/>
    <w:next w:val="Normal"/>
    <w:link w:val="QuoteChar"/>
    <w:uiPriority w:val="29"/>
    <w:qFormat/>
    <w:rsid w:val="000C60AA"/>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val="en-GB" w:eastAsia="ja-JP"/>
    </w:rPr>
  </w:style>
  <w:style w:type="character" w:customStyle="1" w:styleId="QuoteChar">
    <w:name w:val="Quote Char"/>
    <w:basedOn w:val="DefaultParagraphFont"/>
    <w:link w:val="Quote"/>
    <w:uiPriority w:val="29"/>
    <w:rsid w:val="000C60AA"/>
    <w:rPr>
      <w:rFonts w:ascii="Times New Roman" w:hAnsi="Times New Roman" w:cs="Times New Roman"/>
      <w:i/>
      <w:iCs/>
      <w:color w:val="404040" w:themeColor="text1" w:themeTint="BF"/>
      <w:sz w:val="24"/>
      <w:szCs w:val="24"/>
      <w:lang w:val="en-GB" w:eastAsia="ja-JP"/>
    </w:rPr>
  </w:style>
  <w:style w:type="paragraph" w:styleId="NormalWeb">
    <w:name w:val="Normal (Web)"/>
    <w:basedOn w:val="Normal"/>
    <w:uiPriority w:val="99"/>
    <w:unhideWhenUsed/>
    <w:rsid w:val="000C60A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val="en-US" w:eastAsia="zh-CN"/>
    </w:rPr>
  </w:style>
  <w:style w:type="character" w:customStyle="1" w:styleId="Enumlev1Char0">
    <w:name w:val="Enumlev1 Char"/>
    <w:link w:val="Enumlev10"/>
    <w:uiPriority w:val="99"/>
    <w:rsid w:val="000C60AA"/>
    <w:rPr>
      <w:sz w:val="24"/>
      <w:lang w:eastAsia="en-US"/>
    </w:rPr>
  </w:style>
  <w:style w:type="paragraph" w:customStyle="1" w:styleId="Enumlev10">
    <w:name w:val="Enumlev1"/>
    <w:basedOn w:val="Normal"/>
    <w:link w:val="Enumlev1Char0"/>
    <w:uiPriority w:val="99"/>
    <w:rsid w:val="000C60AA"/>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eastAsiaTheme="minorEastAsia" w:cstheme="minorBidi"/>
      <w:szCs w:val="22"/>
    </w:rPr>
  </w:style>
  <w:style w:type="paragraph" w:customStyle="1" w:styleId="Default">
    <w:name w:val="Default"/>
    <w:rsid w:val="000C60AA"/>
    <w:pPr>
      <w:autoSpaceDE w:val="0"/>
      <w:autoSpaceDN w:val="0"/>
      <w:adjustRightInd w:val="0"/>
      <w:spacing w:after="0" w:line="240" w:lineRule="auto"/>
    </w:pPr>
    <w:rPr>
      <w:rFonts w:ascii="Times New Roman" w:eastAsia="MS Mincho" w:hAnsi="Times New Roman" w:cs="Times New Roman"/>
      <w:color w:val="000000"/>
      <w:sz w:val="24"/>
      <w:szCs w:val="24"/>
      <w:lang w:val="en-GB"/>
    </w:rPr>
  </w:style>
  <w:style w:type="paragraph" w:styleId="TOCHeading">
    <w:name w:val="TOC Heading"/>
    <w:basedOn w:val="Heading1"/>
    <w:next w:val="Normal"/>
    <w:uiPriority w:val="39"/>
    <w:unhideWhenUsed/>
    <w:qFormat/>
    <w:rsid w:val="000C60AA"/>
    <w:pPr>
      <w:spacing w:before="240"/>
      <w:ind w:left="0" w:firstLine="0"/>
      <w:outlineLvl w:val="9"/>
    </w:pPr>
    <w:rPr>
      <w:rFonts w:asciiTheme="majorHAnsi" w:eastAsiaTheme="majorEastAsia" w:hAnsiTheme="majorHAnsi" w:cstheme="majorBidi"/>
      <w:b w:val="0"/>
      <w:color w:val="365F91" w:themeColor="accent1" w:themeShade="BF"/>
      <w:sz w:val="32"/>
      <w:szCs w:val="32"/>
      <w:lang w:val="en-GB"/>
    </w:rPr>
  </w:style>
  <w:style w:type="paragraph" w:styleId="PlainText">
    <w:name w:val="Plain Text"/>
    <w:basedOn w:val="Normal"/>
    <w:link w:val="PlainTextChar"/>
    <w:uiPriority w:val="99"/>
    <w:unhideWhenUsed/>
    <w:rsid w:val="000C60AA"/>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GB" w:eastAsia="zh-CN"/>
    </w:rPr>
  </w:style>
  <w:style w:type="character" w:customStyle="1" w:styleId="PlainTextChar">
    <w:name w:val="Plain Text Char"/>
    <w:basedOn w:val="DefaultParagraphFont"/>
    <w:link w:val="PlainText"/>
    <w:uiPriority w:val="99"/>
    <w:rsid w:val="000C60AA"/>
    <w:rPr>
      <w:rFonts w:ascii="Calibri" w:hAnsi="Calibri"/>
      <w:szCs w:val="21"/>
      <w:lang w:val="en-GB"/>
    </w:rPr>
  </w:style>
  <w:style w:type="character" w:customStyle="1" w:styleId="eop">
    <w:name w:val="eop"/>
    <w:basedOn w:val="DefaultParagraphFont"/>
    <w:rsid w:val="000C60AA"/>
  </w:style>
  <w:style w:type="paragraph" w:customStyle="1" w:styleId="paragraph">
    <w:name w:val="paragraph"/>
    <w:basedOn w:val="Normal"/>
    <w:rsid w:val="000C60AA"/>
    <w:pPr>
      <w:tabs>
        <w:tab w:val="clear" w:pos="794"/>
        <w:tab w:val="clear" w:pos="1191"/>
        <w:tab w:val="clear" w:pos="1588"/>
        <w:tab w:val="clear" w:pos="1985"/>
      </w:tabs>
      <w:overflowPunct/>
      <w:autoSpaceDE/>
      <w:autoSpaceDN/>
      <w:adjustRightInd/>
      <w:spacing w:before="0"/>
      <w:textAlignment w:val="auto"/>
    </w:pPr>
    <w:rPr>
      <w:rFonts w:ascii="Times New Roman" w:hAnsi="Times New Roman"/>
      <w:szCs w:val="24"/>
      <w:lang w:val="en-US" w:eastAsia="zh-CN"/>
    </w:rPr>
  </w:style>
  <w:style w:type="character" w:customStyle="1" w:styleId="ms-rtethemeforecolor-2-0">
    <w:name w:val="ms-rtethemeforecolor-2-0"/>
    <w:basedOn w:val="DefaultParagraphFont"/>
    <w:rsid w:val="000C60AA"/>
  </w:style>
  <w:style w:type="paragraph" w:styleId="Title">
    <w:name w:val="Title"/>
    <w:basedOn w:val="Normal"/>
    <w:link w:val="TitleChar"/>
    <w:uiPriority w:val="99"/>
    <w:qFormat/>
    <w:rsid w:val="000C60AA"/>
    <w:pPr>
      <w:tabs>
        <w:tab w:val="clear" w:pos="794"/>
        <w:tab w:val="clear" w:pos="1191"/>
        <w:tab w:val="clear" w:pos="1588"/>
        <w:tab w:val="clear" w:pos="1985"/>
      </w:tabs>
      <w:overflowPunct/>
      <w:autoSpaceDE/>
      <w:autoSpaceDN/>
      <w:adjustRightInd/>
      <w:spacing w:before="0" w:after="240" w:line="276" w:lineRule="auto"/>
      <w:contextualSpacing/>
      <w:jc w:val="center"/>
      <w:textAlignment w:val="auto"/>
    </w:pPr>
    <w:rPr>
      <w:rFonts w:asciiTheme="majorHAnsi" w:hAnsiTheme="majorHAnsi" w:cs="Arial"/>
      <w:b/>
      <w:bCs/>
      <w:sz w:val="36"/>
      <w:szCs w:val="32"/>
      <w:lang w:val="en-US"/>
    </w:rPr>
  </w:style>
  <w:style w:type="character" w:customStyle="1" w:styleId="TitleChar">
    <w:name w:val="Title Char"/>
    <w:basedOn w:val="DefaultParagraphFont"/>
    <w:link w:val="Title"/>
    <w:uiPriority w:val="99"/>
    <w:rsid w:val="000C60AA"/>
    <w:rPr>
      <w:rFonts w:asciiTheme="majorHAnsi" w:eastAsia="Times New Roman" w:hAnsiTheme="majorHAnsi" w:cs="Arial"/>
      <w:b/>
      <w:bCs/>
      <w:sz w:val="36"/>
      <w:szCs w:val="32"/>
      <w:lang w:val="en-US" w:eastAsia="en-US"/>
    </w:rPr>
  </w:style>
  <w:style w:type="character" w:customStyle="1" w:styleId="fontstyle01">
    <w:name w:val="fontstyle01"/>
    <w:basedOn w:val="DefaultParagraphFont"/>
    <w:qFormat/>
    <w:rsid w:val="000C60AA"/>
    <w:rPr>
      <w:rFonts w:ascii="Calibri" w:hAnsi="Calibri" w:cs="Calibri" w:hint="default"/>
      <w:b w:val="0"/>
      <w:bCs w:val="0"/>
      <w:i w:val="0"/>
      <w:iCs w:val="0"/>
      <w:color w:val="000000"/>
      <w:sz w:val="24"/>
      <w:szCs w:val="24"/>
    </w:rPr>
  </w:style>
  <w:style w:type="paragraph" w:customStyle="1" w:styleId="CEOindent-abc">
    <w:name w:val="CEO_indent-abc"/>
    <w:basedOn w:val="Normal"/>
    <w:uiPriority w:val="99"/>
    <w:qFormat/>
    <w:rsid w:val="000C60AA"/>
    <w:pPr>
      <w:numPr>
        <w:ilvl w:val="1"/>
        <w:numId w:val="15"/>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lang w:val="en-GB"/>
    </w:rPr>
  </w:style>
  <w:style w:type="paragraph" w:customStyle="1" w:styleId="CEOIndenti-ii-iii">
    <w:name w:val="CEO_Indenti-ii-iii"/>
    <w:uiPriority w:val="99"/>
    <w:qFormat/>
    <w:rsid w:val="000C60AA"/>
    <w:pPr>
      <w:numPr>
        <w:ilvl w:val="2"/>
        <w:numId w:val="15"/>
      </w:numPr>
      <w:spacing w:before="120" w:after="120" w:line="240" w:lineRule="auto"/>
    </w:pPr>
    <w:rPr>
      <w:rFonts w:ascii="Verdana" w:eastAsia="SimHei" w:hAnsi="Verdana" w:cs="Traditional Arabic"/>
      <w:bCs/>
      <w:sz w:val="18"/>
      <w:szCs w:val="28"/>
      <w:lang w:val="en-GB" w:eastAsia="en-US"/>
    </w:rPr>
  </w:style>
  <w:style w:type="paragraph" w:customStyle="1" w:styleId="Normal0">
    <w:name w:val="Normal 0"/>
    <w:rsid w:val="000C60AA"/>
    <w:pPr>
      <w:widowControl w:val="0"/>
      <w:autoSpaceDE w:val="0"/>
      <w:autoSpaceDN w:val="0"/>
      <w:adjustRightInd w:val="0"/>
      <w:spacing w:after="0" w:line="240" w:lineRule="auto"/>
      <w:ind w:hanging="338"/>
    </w:pPr>
    <w:rPr>
      <w:rFonts w:ascii="Courier New" w:hAnsi="Courier New" w:cs="Courier New"/>
      <w:sz w:val="24"/>
      <w:szCs w:val="24"/>
      <w:lang w:val="en-US" w:eastAsia="en-US"/>
    </w:rPr>
  </w:style>
  <w:style w:type="paragraph" w:customStyle="1" w:styleId="Normal1">
    <w:name w:val="Normal 1"/>
    <w:basedOn w:val="Normal"/>
    <w:next w:val="Normal"/>
    <w:uiPriority w:val="99"/>
    <w:rsid w:val="000C60AA"/>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rPr>
  </w:style>
  <w:style w:type="paragraph" w:customStyle="1" w:styleId="WW-">
    <w:name w:val="WW-Заголовок"/>
    <w:basedOn w:val="Normal"/>
    <w:next w:val="BodyText"/>
    <w:uiPriority w:val="99"/>
    <w:rsid w:val="000C60AA"/>
    <w:pPr>
      <w:keepNext/>
      <w:tabs>
        <w:tab w:val="clear" w:pos="794"/>
        <w:tab w:val="clear" w:pos="1191"/>
        <w:tab w:val="clear" w:pos="1588"/>
        <w:tab w:val="clear" w:pos="1985"/>
      </w:tabs>
      <w:suppressAutoHyphens/>
      <w:overflowPunct/>
      <w:autoSpaceDE/>
      <w:autoSpaceDN/>
      <w:adjustRightInd/>
      <w:spacing w:before="0" w:after="120" w:line="100" w:lineRule="atLeast"/>
      <w:jc w:val="center"/>
      <w:textAlignment w:val="auto"/>
    </w:pPr>
    <w:rPr>
      <w:rFonts w:ascii="Arial" w:eastAsia="Arial Unicode MS" w:hAnsi="Arial" w:cs="Tahoma"/>
      <w:b/>
      <w:bCs/>
      <w:kern w:val="1"/>
      <w:sz w:val="28"/>
      <w:szCs w:val="28"/>
      <w:lang w:val="en-US" w:eastAsia="zh-CN"/>
    </w:rPr>
  </w:style>
  <w:style w:type="paragraph" w:styleId="BodyText">
    <w:name w:val="Body Text"/>
    <w:basedOn w:val="Normal"/>
    <w:link w:val="BodyTextChar"/>
    <w:uiPriority w:val="99"/>
    <w:semiHidden/>
    <w:unhideWhenUsed/>
    <w:qFormat/>
    <w:rsid w:val="000C60AA"/>
    <w:pPr>
      <w:spacing w:after="120"/>
    </w:pPr>
    <w:rPr>
      <w:lang w:val="en-GB"/>
    </w:rPr>
  </w:style>
  <w:style w:type="character" w:customStyle="1" w:styleId="BodyTextChar">
    <w:name w:val="Body Text Char"/>
    <w:basedOn w:val="DefaultParagraphFont"/>
    <w:link w:val="BodyText"/>
    <w:uiPriority w:val="99"/>
    <w:semiHidden/>
    <w:rsid w:val="000C60AA"/>
    <w:rPr>
      <w:rFonts w:eastAsia="Times New Roman" w:cs="Times New Roman"/>
      <w:sz w:val="24"/>
      <w:szCs w:val="20"/>
      <w:lang w:val="en-GB" w:eastAsia="en-US"/>
    </w:rPr>
  </w:style>
  <w:style w:type="paragraph" w:customStyle="1" w:styleId="a">
    <w:name w:val="Содержимое таблицы"/>
    <w:basedOn w:val="Normal"/>
    <w:rsid w:val="000C60AA"/>
    <w:pPr>
      <w:suppressLineNumbers/>
      <w:tabs>
        <w:tab w:val="clear" w:pos="794"/>
        <w:tab w:val="clear" w:pos="1191"/>
        <w:tab w:val="clear" w:pos="1588"/>
        <w:tab w:val="clear" w:pos="1985"/>
      </w:tabs>
      <w:suppressAutoHyphens/>
      <w:overflowPunct/>
      <w:autoSpaceDE/>
      <w:autoSpaceDN/>
      <w:adjustRightInd/>
      <w:spacing w:before="0"/>
      <w:textAlignment w:val="auto"/>
    </w:pPr>
    <w:rPr>
      <w:rFonts w:ascii="Times New Roman" w:hAnsi="Times New Roman"/>
      <w:szCs w:val="24"/>
      <w:lang w:val="ru-RU" w:eastAsia="zh-CN"/>
    </w:rPr>
  </w:style>
  <w:style w:type="character" w:customStyle="1" w:styleId="-">
    <w:name w:val="Интернет-ссылка"/>
    <w:rsid w:val="000C60AA"/>
    <w:rPr>
      <w:color w:val="0000FF"/>
      <w:u w:val="single"/>
    </w:rPr>
  </w:style>
  <w:style w:type="character" w:customStyle="1" w:styleId="CEOChairNameChar">
    <w:name w:val="CEO_ChairName Char"/>
    <w:link w:val="CEOChairName"/>
    <w:locked/>
    <w:rsid w:val="000C60AA"/>
    <w:rPr>
      <w:rFonts w:ascii="Verdana" w:hAnsi="Verdana"/>
      <w:sz w:val="18"/>
      <w:szCs w:val="19"/>
      <w:lang w:val="en-GB" w:eastAsia="en-US"/>
    </w:rPr>
  </w:style>
  <w:style w:type="paragraph" w:customStyle="1" w:styleId="CEOChairName">
    <w:name w:val="CEO_ChairName"/>
    <w:basedOn w:val="Normal"/>
    <w:link w:val="CEOChairNameChar"/>
    <w:rsid w:val="000C60AA"/>
    <w:pPr>
      <w:tabs>
        <w:tab w:val="clear" w:pos="794"/>
        <w:tab w:val="clear" w:pos="1191"/>
        <w:tab w:val="clear" w:pos="1588"/>
        <w:tab w:val="clear" w:pos="1985"/>
      </w:tabs>
      <w:overflowPunct/>
      <w:autoSpaceDE/>
      <w:autoSpaceDN/>
      <w:adjustRightInd/>
      <w:spacing w:before="1200"/>
      <w:ind w:left="5812"/>
      <w:jc w:val="center"/>
      <w:textAlignment w:val="auto"/>
    </w:pPr>
    <w:rPr>
      <w:rFonts w:ascii="Verdana" w:eastAsiaTheme="minorEastAsia" w:hAnsi="Verdana" w:cstheme="minorBidi"/>
      <w:sz w:val="18"/>
      <w:szCs w:val="19"/>
      <w:lang w:val="en-GB"/>
    </w:rPr>
  </w:style>
  <w:style w:type="paragraph" w:styleId="Date">
    <w:name w:val="Date"/>
    <w:basedOn w:val="Normal"/>
    <w:next w:val="Normal"/>
    <w:link w:val="DateChar"/>
    <w:uiPriority w:val="99"/>
    <w:qFormat/>
    <w:rsid w:val="000C60AA"/>
    <w:rPr>
      <w:rFonts w:ascii="Calibri" w:eastAsia="SimSun" w:hAnsi="Calibri"/>
      <w:lang w:val="en-GB"/>
    </w:rPr>
  </w:style>
  <w:style w:type="character" w:customStyle="1" w:styleId="DateChar">
    <w:name w:val="Date Char"/>
    <w:basedOn w:val="DefaultParagraphFont"/>
    <w:link w:val="Date"/>
    <w:uiPriority w:val="99"/>
    <w:rsid w:val="000C60AA"/>
    <w:rPr>
      <w:rFonts w:ascii="Calibri" w:eastAsia="SimSun" w:hAnsi="Calibri" w:cs="Times New Roman"/>
      <w:sz w:val="24"/>
      <w:szCs w:val="20"/>
      <w:lang w:val="en-GB" w:eastAsia="en-US"/>
    </w:rPr>
  </w:style>
  <w:style w:type="character" w:customStyle="1" w:styleId="DocumentMapChar">
    <w:name w:val="Document Map Char"/>
    <w:basedOn w:val="DefaultParagraphFont"/>
    <w:link w:val="DocumentMap"/>
    <w:uiPriority w:val="99"/>
    <w:semiHidden/>
    <w:rsid w:val="000C60AA"/>
    <w:rPr>
      <w:rFonts w:ascii="SimSun" w:eastAsia="SimSun" w:hAnsi="Calibri"/>
      <w:sz w:val="18"/>
      <w:szCs w:val="18"/>
      <w:lang w:val="en-GB" w:eastAsia="en-US"/>
    </w:rPr>
  </w:style>
  <w:style w:type="paragraph" w:styleId="DocumentMap">
    <w:name w:val="Document Map"/>
    <w:basedOn w:val="Normal"/>
    <w:link w:val="DocumentMapChar"/>
    <w:uiPriority w:val="99"/>
    <w:semiHidden/>
    <w:unhideWhenUsed/>
    <w:rsid w:val="000C60AA"/>
    <w:rPr>
      <w:rFonts w:ascii="SimSun" w:eastAsia="SimSun" w:hAnsi="Calibri" w:cstheme="minorBidi"/>
      <w:sz w:val="18"/>
      <w:szCs w:val="18"/>
      <w:lang w:val="en-GB"/>
    </w:rPr>
  </w:style>
  <w:style w:type="character" w:customStyle="1" w:styleId="DocumentMapChar1">
    <w:name w:val="Document Map Char1"/>
    <w:basedOn w:val="DefaultParagraphFont"/>
    <w:semiHidden/>
    <w:rsid w:val="000C60AA"/>
    <w:rPr>
      <w:rFonts w:ascii="Segoe UI" w:eastAsia="Times New Roman" w:hAnsi="Segoe UI" w:cs="Segoe UI"/>
      <w:sz w:val="16"/>
      <w:szCs w:val="16"/>
      <w:lang w:eastAsia="en-US"/>
    </w:rPr>
  </w:style>
  <w:style w:type="paragraph" w:styleId="ListBullet">
    <w:name w:val="List Bullet"/>
    <w:basedOn w:val="List"/>
    <w:uiPriority w:val="99"/>
    <w:semiHidden/>
    <w:unhideWhenUsed/>
    <w:rsid w:val="000C60AA"/>
    <w:pPr>
      <w:numPr>
        <w:numId w:val="16"/>
      </w:numPr>
      <w:tabs>
        <w:tab w:val="clear" w:pos="794"/>
        <w:tab w:val="clear" w:pos="1191"/>
        <w:tab w:val="clear" w:pos="1588"/>
        <w:tab w:val="clear" w:pos="1985"/>
      </w:tabs>
      <w:spacing w:before="0" w:after="180"/>
      <w:ind w:left="568" w:hanging="284"/>
      <w:contextualSpacing w:val="0"/>
      <w:textAlignment w:val="auto"/>
    </w:pPr>
    <w:rPr>
      <w:rFonts w:ascii="Times New Roman" w:hAnsi="Times New Roman"/>
      <w:sz w:val="20"/>
    </w:rPr>
  </w:style>
  <w:style w:type="paragraph" w:styleId="List">
    <w:name w:val="List"/>
    <w:basedOn w:val="Normal"/>
    <w:uiPriority w:val="99"/>
    <w:semiHidden/>
    <w:unhideWhenUsed/>
    <w:rsid w:val="000C60AA"/>
    <w:pPr>
      <w:ind w:left="283" w:hanging="283"/>
      <w:contextualSpacing/>
    </w:pPr>
    <w:rPr>
      <w:lang w:val="en-GB"/>
    </w:rPr>
  </w:style>
  <w:style w:type="paragraph" w:customStyle="1" w:styleId="Colloquy">
    <w:name w:val="Colloquy"/>
    <w:basedOn w:val="Normal"/>
    <w:next w:val="Normal"/>
    <w:uiPriority w:val="99"/>
    <w:rsid w:val="000C60AA"/>
    <w:pPr>
      <w:widowControl w:val="0"/>
      <w:tabs>
        <w:tab w:val="clear" w:pos="794"/>
        <w:tab w:val="clear" w:pos="1191"/>
        <w:tab w:val="clear" w:pos="1588"/>
        <w:tab w:val="clear" w:pos="1985"/>
      </w:tabs>
      <w:overflowPunct/>
      <w:spacing w:before="0" w:line="528" w:lineRule="atLeast"/>
      <w:ind w:left="144" w:firstLine="576"/>
      <w:textAlignment w:val="auto"/>
    </w:pPr>
    <w:rPr>
      <w:rFonts w:ascii="Arial" w:eastAsiaTheme="minorEastAsia" w:hAnsi="Arial" w:cs="Arial"/>
      <w:szCs w:val="24"/>
      <w:lang w:val="en-US"/>
    </w:rPr>
  </w:style>
  <w:style w:type="paragraph" w:customStyle="1" w:styleId="ContinCol">
    <w:name w:val="Contin Col"/>
    <w:basedOn w:val="Normal"/>
    <w:next w:val="Normal"/>
    <w:uiPriority w:val="99"/>
    <w:rsid w:val="000C60AA"/>
    <w:pPr>
      <w:widowControl w:val="0"/>
      <w:tabs>
        <w:tab w:val="clear" w:pos="794"/>
        <w:tab w:val="clear" w:pos="1191"/>
        <w:tab w:val="clear" w:pos="1588"/>
        <w:tab w:val="clear" w:pos="1985"/>
      </w:tabs>
      <w:overflowPunct/>
      <w:spacing w:before="0" w:line="528" w:lineRule="atLeast"/>
      <w:ind w:left="144" w:firstLine="576"/>
      <w:textAlignment w:val="auto"/>
    </w:pPr>
    <w:rPr>
      <w:rFonts w:ascii="Arial" w:eastAsiaTheme="minorEastAsia" w:hAnsi="Arial" w:cs="Arial"/>
      <w:szCs w:val="24"/>
      <w:lang w:val="en-US"/>
    </w:rPr>
  </w:style>
  <w:style w:type="character" w:customStyle="1" w:styleId="HTMLPreformattedChar">
    <w:name w:val="HTML Preformatted Char"/>
    <w:basedOn w:val="DefaultParagraphFont"/>
    <w:link w:val="HTMLPreformatted"/>
    <w:uiPriority w:val="99"/>
    <w:semiHidden/>
    <w:rsid w:val="000C60AA"/>
    <w:rPr>
      <w:rFonts w:ascii="Courier New" w:hAnsi="Courier New" w:cs="Courier New"/>
      <w:sz w:val="24"/>
      <w:szCs w:val="24"/>
    </w:rPr>
  </w:style>
  <w:style w:type="paragraph" w:styleId="HTMLPreformatted">
    <w:name w:val="HTML Preformatted"/>
    <w:basedOn w:val="Normal"/>
    <w:link w:val="HTMLPreformattedChar"/>
    <w:uiPriority w:val="99"/>
    <w:semiHidden/>
    <w:unhideWhenUsed/>
    <w:rsid w:val="000C60AA"/>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heme="minorEastAsia" w:hAnsi="Courier New" w:cs="Courier New"/>
      <w:szCs w:val="24"/>
      <w:lang w:eastAsia="zh-CN"/>
    </w:rPr>
  </w:style>
  <w:style w:type="character" w:customStyle="1" w:styleId="HTMLPreformattedChar1">
    <w:name w:val="HTML Preformatted Char1"/>
    <w:basedOn w:val="DefaultParagraphFont"/>
    <w:semiHidden/>
    <w:rsid w:val="000C60AA"/>
    <w:rPr>
      <w:rFonts w:ascii="Consolas" w:eastAsia="Times New Roman" w:hAnsi="Consolas" w:cs="Times New Roman"/>
      <w:sz w:val="20"/>
      <w:szCs w:val="20"/>
      <w:lang w:eastAsia="en-US"/>
    </w:rPr>
  </w:style>
  <w:style w:type="character" w:customStyle="1" w:styleId="EndnoteTextChar">
    <w:name w:val="Endnote Text Char"/>
    <w:basedOn w:val="DefaultParagraphFont"/>
    <w:link w:val="EndnoteText"/>
    <w:uiPriority w:val="99"/>
    <w:semiHidden/>
    <w:rsid w:val="000C60AA"/>
    <w:rPr>
      <w:rFonts w:ascii="Times New Roman" w:eastAsia="Batang" w:hAnsi="Times New Roman"/>
      <w:lang w:val="en-GB" w:eastAsia="en-US"/>
    </w:rPr>
  </w:style>
  <w:style w:type="paragraph" w:styleId="EndnoteText">
    <w:name w:val="endnote text"/>
    <w:basedOn w:val="Normal"/>
    <w:link w:val="EndnoteTextChar"/>
    <w:uiPriority w:val="99"/>
    <w:semiHidden/>
    <w:unhideWhenUsed/>
    <w:rsid w:val="000C60AA"/>
    <w:pPr>
      <w:tabs>
        <w:tab w:val="clear" w:pos="794"/>
        <w:tab w:val="clear" w:pos="1191"/>
        <w:tab w:val="clear" w:pos="1588"/>
        <w:tab w:val="clear" w:pos="1985"/>
        <w:tab w:val="left" w:pos="1134"/>
        <w:tab w:val="left" w:pos="1871"/>
        <w:tab w:val="left" w:pos="2268"/>
      </w:tabs>
      <w:spacing w:before="0"/>
      <w:textAlignment w:val="auto"/>
    </w:pPr>
    <w:rPr>
      <w:rFonts w:ascii="Times New Roman" w:eastAsia="Batang" w:hAnsi="Times New Roman" w:cstheme="minorBidi"/>
      <w:sz w:val="22"/>
      <w:szCs w:val="22"/>
      <w:lang w:val="en-GB"/>
    </w:rPr>
  </w:style>
  <w:style w:type="character" w:customStyle="1" w:styleId="EndnoteTextChar1">
    <w:name w:val="Endnote Text Char1"/>
    <w:basedOn w:val="DefaultParagraphFont"/>
    <w:semiHidden/>
    <w:rsid w:val="000C60AA"/>
    <w:rPr>
      <w:rFonts w:eastAsia="Times New Roman" w:cs="Times New Roman"/>
      <w:sz w:val="20"/>
      <w:szCs w:val="20"/>
      <w:lang w:eastAsia="en-US"/>
    </w:rPr>
  </w:style>
  <w:style w:type="character" w:customStyle="1" w:styleId="BodyTextIndentChar">
    <w:name w:val="Body Text Indent Char"/>
    <w:basedOn w:val="DefaultParagraphFont"/>
    <w:link w:val="BodyTextIndent"/>
    <w:uiPriority w:val="99"/>
    <w:semiHidden/>
    <w:rsid w:val="000C60AA"/>
    <w:rPr>
      <w:rFonts w:ascii="Times New Roman" w:hAnsi="Times New Roman"/>
      <w:sz w:val="24"/>
      <w:lang w:val="en-GB" w:eastAsia="en-US"/>
    </w:rPr>
  </w:style>
  <w:style w:type="paragraph" w:styleId="BodyTextIndent">
    <w:name w:val="Body Text Indent"/>
    <w:basedOn w:val="Normal"/>
    <w:link w:val="BodyTextIndentChar"/>
    <w:uiPriority w:val="99"/>
    <w:semiHidden/>
    <w:unhideWhenUsed/>
    <w:rsid w:val="000C60AA"/>
    <w:pPr>
      <w:tabs>
        <w:tab w:val="clear" w:pos="794"/>
        <w:tab w:val="clear" w:pos="1191"/>
        <w:tab w:val="clear" w:pos="1588"/>
        <w:tab w:val="clear" w:pos="1985"/>
      </w:tabs>
      <w:overflowPunct/>
      <w:autoSpaceDE/>
      <w:autoSpaceDN/>
      <w:adjustRightInd/>
      <w:spacing w:before="0" w:after="120"/>
      <w:ind w:left="360"/>
      <w:textAlignment w:val="auto"/>
    </w:pPr>
    <w:rPr>
      <w:rFonts w:ascii="Times New Roman" w:eastAsiaTheme="minorEastAsia" w:hAnsi="Times New Roman" w:cstheme="minorBidi"/>
      <w:szCs w:val="22"/>
      <w:lang w:val="en-GB"/>
    </w:rPr>
  </w:style>
  <w:style w:type="character" w:customStyle="1" w:styleId="BodyTextIndentChar1">
    <w:name w:val="Body Text Indent Char1"/>
    <w:basedOn w:val="DefaultParagraphFont"/>
    <w:semiHidden/>
    <w:rsid w:val="000C60AA"/>
    <w:rPr>
      <w:rFonts w:eastAsia="Times New Roman" w:cs="Times New Roman"/>
      <w:sz w:val="24"/>
      <w:szCs w:val="20"/>
      <w:lang w:eastAsia="en-US"/>
    </w:rPr>
  </w:style>
  <w:style w:type="character" w:customStyle="1" w:styleId="BodyText2Char">
    <w:name w:val="Body Text 2 Char"/>
    <w:basedOn w:val="DefaultParagraphFont"/>
    <w:link w:val="BodyText2"/>
    <w:uiPriority w:val="99"/>
    <w:semiHidden/>
    <w:rsid w:val="000C60AA"/>
    <w:rPr>
      <w:rFonts w:ascii="Times New Roman" w:hAnsi="Times New Roman"/>
      <w:sz w:val="24"/>
      <w:lang w:eastAsia="en-US"/>
    </w:rPr>
  </w:style>
  <w:style w:type="paragraph" w:styleId="BodyText2">
    <w:name w:val="Body Text 2"/>
    <w:basedOn w:val="Normal"/>
    <w:link w:val="BodyText2Char"/>
    <w:uiPriority w:val="99"/>
    <w:semiHidden/>
    <w:unhideWhenUsed/>
    <w:rsid w:val="000C60AA"/>
    <w:pPr>
      <w:widowControl w:val="0"/>
      <w:tabs>
        <w:tab w:val="clear" w:pos="794"/>
        <w:tab w:val="clear" w:pos="1191"/>
        <w:tab w:val="clear" w:pos="1588"/>
        <w:tab w:val="clear" w:pos="1985"/>
      </w:tabs>
      <w:overflowPunct/>
      <w:autoSpaceDE/>
      <w:autoSpaceDN/>
      <w:adjustRightInd/>
      <w:spacing w:before="0"/>
      <w:jc w:val="both"/>
      <w:textAlignment w:val="auto"/>
    </w:pPr>
    <w:rPr>
      <w:rFonts w:ascii="Times New Roman" w:eastAsiaTheme="minorEastAsia" w:hAnsi="Times New Roman" w:cstheme="minorBidi"/>
      <w:szCs w:val="22"/>
    </w:rPr>
  </w:style>
  <w:style w:type="character" w:customStyle="1" w:styleId="BodyText2Char1">
    <w:name w:val="Body Text 2 Char1"/>
    <w:basedOn w:val="DefaultParagraphFont"/>
    <w:semiHidden/>
    <w:rsid w:val="000C60AA"/>
    <w:rPr>
      <w:rFonts w:eastAsia="Times New Roman" w:cs="Times New Roman"/>
      <w:sz w:val="24"/>
      <w:szCs w:val="20"/>
      <w:lang w:eastAsia="en-US"/>
    </w:rPr>
  </w:style>
  <w:style w:type="character" w:customStyle="1" w:styleId="BodyText3Char">
    <w:name w:val="Body Text 3 Char"/>
    <w:basedOn w:val="DefaultParagraphFont"/>
    <w:link w:val="BodyText3"/>
    <w:uiPriority w:val="99"/>
    <w:semiHidden/>
    <w:rsid w:val="000C60AA"/>
    <w:rPr>
      <w:rFonts w:ascii="Arial" w:eastAsia="BatangChe" w:hAnsi="Arial" w:cs="Arial"/>
      <w:kern w:val="2"/>
      <w:lang w:val="en-AU" w:eastAsia="ar-SA"/>
    </w:rPr>
  </w:style>
  <w:style w:type="paragraph" w:styleId="BodyText3">
    <w:name w:val="Body Text 3"/>
    <w:basedOn w:val="Normal"/>
    <w:link w:val="BodyText3Char"/>
    <w:uiPriority w:val="99"/>
    <w:semiHidden/>
    <w:unhideWhenUsed/>
    <w:rsid w:val="000C60AA"/>
    <w:pPr>
      <w:widowControl w:val="0"/>
      <w:tabs>
        <w:tab w:val="clear" w:pos="794"/>
        <w:tab w:val="clear" w:pos="1191"/>
        <w:tab w:val="clear" w:pos="1588"/>
        <w:tab w:val="clear" w:pos="1985"/>
        <w:tab w:val="left" w:pos="567"/>
      </w:tabs>
      <w:suppressAutoHyphens/>
      <w:overflowPunct/>
      <w:autoSpaceDE/>
      <w:autoSpaceDN/>
      <w:adjustRightInd/>
      <w:spacing w:before="0"/>
      <w:ind w:left="658" w:hanging="420"/>
      <w:jc w:val="both"/>
      <w:textAlignment w:val="auto"/>
    </w:pPr>
    <w:rPr>
      <w:rFonts w:ascii="Arial" w:eastAsia="BatangChe" w:hAnsi="Arial" w:cs="Arial"/>
      <w:kern w:val="2"/>
      <w:sz w:val="22"/>
      <w:szCs w:val="22"/>
      <w:lang w:val="en-AU" w:eastAsia="ar-SA"/>
    </w:rPr>
  </w:style>
  <w:style w:type="character" w:customStyle="1" w:styleId="BodyText3Char1">
    <w:name w:val="Body Text 3 Char1"/>
    <w:basedOn w:val="DefaultParagraphFont"/>
    <w:semiHidden/>
    <w:rsid w:val="000C60AA"/>
    <w:rPr>
      <w:rFonts w:eastAsia="Times New Roman" w:cs="Times New Roman"/>
      <w:sz w:val="16"/>
      <w:szCs w:val="16"/>
      <w:lang w:eastAsia="en-US"/>
    </w:rPr>
  </w:style>
  <w:style w:type="character" w:customStyle="1" w:styleId="BodyTextIndent2Char">
    <w:name w:val="Body Text Indent 2 Char"/>
    <w:basedOn w:val="DefaultParagraphFont"/>
    <w:link w:val="BodyTextIndent2"/>
    <w:uiPriority w:val="99"/>
    <w:semiHidden/>
    <w:rsid w:val="000C60AA"/>
    <w:rPr>
      <w:rFonts w:ascii="Times New Roman" w:eastAsia="Batang" w:hAnsi="Times New Roman"/>
      <w:sz w:val="24"/>
      <w:szCs w:val="24"/>
      <w:lang w:val="en-GB" w:eastAsia="en-US"/>
    </w:rPr>
  </w:style>
  <w:style w:type="paragraph" w:styleId="BodyTextIndent2">
    <w:name w:val="Body Text Indent 2"/>
    <w:basedOn w:val="Normal"/>
    <w:link w:val="BodyTextIndent2Char"/>
    <w:uiPriority w:val="99"/>
    <w:semiHidden/>
    <w:unhideWhenUsed/>
    <w:rsid w:val="000C60AA"/>
    <w:pPr>
      <w:tabs>
        <w:tab w:val="clear" w:pos="794"/>
        <w:tab w:val="left" w:pos="720"/>
      </w:tabs>
      <w:ind w:left="720" w:hanging="720"/>
      <w:jc w:val="both"/>
      <w:textAlignment w:val="auto"/>
    </w:pPr>
    <w:rPr>
      <w:rFonts w:ascii="Times New Roman" w:eastAsia="Batang" w:hAnsi="Times New Roman" w:cstheme="minorBidi"/>
      <w:szCs w:val="24"/>
      <w:lang w:val="en-GB"/>
    </w:rPr>
  </w:style>
  <w:style w:type="character" w:customStyle="1" w:styleId="BodyTextIndent2Char1">
    <w:name w:val="Body Text Indent 2 Char1"/>
    <w:basedOn w:val="DefaultParagraphFont"/>
    <w:semiHidden/>
    <w:rsid w:val="000C60AA"/>
    <w:rPr>
      <w:rFonts w:eastAsia="Times New Roman" w:cs="Times New Roman"/>
      <w:sz w:val="24"/>
      <w:szCs w:val="20"/>
      <w:lang w:eastAsia="en-US"/>
    </w:rPr>
  </w:style>
  <w:style w:type="paragraph" w:styleId="NoSpacing">
    <w:name w:val="No Spacing"/>
    <w:uiPriority w:val="1"/>
    <w:qFormat/>
    <w:rsid w:val="000C60AA"/>
    <w:pPr>
      <w:tabs>
        <w:tab w:val="left" w:pos="1134"/>
        <w:tab w:val="left" w:pos="1871"/>
        <w:tab w:val="left" w:pos="2268"/>
      </w:tabs>
      <w:overflowPunct w:val="0"/>
      <w:autoSpaceDE w:val="0"/>
      <w:autoSpaceDN w:val="0"/>
      <w:adjustRightInd w:val="0"/>
      <w:spacing w:after="0" w:line="240" w:lineRule="auto"/>
    </w:pPr>
    <w:rPr>
      <w:rFonts w:ascii="Times New Roman" w:eastAsia="Batang" w:hAnsi="Times New Roman" w:cs="Times New Roman"/>
      <w:sz w:val="24"/>
      <w:szCs w:val="20"/>
      <w:lang w:val="en-GB" w:eastAsia="en-US"/>
    </w:rPr>
  </w:style>
  <w:style w:type="character" w:styleId="SubtleEmphasis">
    <w:name w:val="Subtle Emphasis"/>
    <w:basedOn w:val="DefaultParagraphFont"/>
    <w:uiPriority w:val="19"/>
    <w:qFormat/>
    <w:rsid w:val="000C60AA"/>
    <w:rPr>
      <w:i/>
      <w:iCs/>
      <w:color w:val="808080" w:themeColor="text1" w:themeTint="7F"/>
    </w:rPr>
  </w:style>
  <w:style w:type="character" w:customStyle="1" w:styleId="href">
    <w:name w:val="href"/>
    <w:basedOn w:val="DefaultParagraphFont"/>
    <w:rsid w:val="000C60AA"/>
    <w:rPr>
      <w:color w:val="auto"/>
    </w:rPr>
  </w:style>
  <w:style w:type="character" w:customStyle="1" w:styleId="7">
    <w:name w:val="Сноска7"/>
    <w:basedOn w:val="DefaultParagraphFont"/>
    <w:uiPriority w:val="99"/>
    <w:rsid w:val="000C60AA"/>
    <w:rPr>
      <w:rFonts w:ascii="Calibri" w:hAnsi="Calibri" w:cs="Calibri" w:hint="default"/>
      <w:sz w:val="16"/>
      <w:szCs w:val="16"/>
      <w:shd w:val="clear" w:color="auto" w:fill="FFFFFF"/>
    </w:rPr>
  </w:style>
  <w:style w:type="character" w:customStyle="1" w:styleId="Hyperlink1">
    <w:name w:val="Hyperlink.1"/>
    <w:basedOn w:val="DefaultParagraphFont"/>
    <w:rsid w:val="000C60AA"/>
    <w:rPr>
      <w:rFonts w:ascii="Cambria" w:eastAsia="Cambria" w:hAnsi="Cambria" w:cs="Cambria" w:hint="default"/>
      <w:color w:val="000066"/>
      <w:u w:val="single" w:color="000066"/>
      <w:lang w:val="en-US"/>
    </w:rPr>
  </w:style>
  <w:style w:type="character" w:customStyle="1" w:styleId="Hyperlink2">
    <w:name w:val="Hyperlink.2"/>
    <w:basedOn w:val="DefaultParagraphFont"/>
    <w:rsid w:val="000C60AA"/>
    <w:rPr>
      <w:rFonts w:ascii="Cambria" w:eastAsia="Cambria" w:hAnsi="Cambria" w:cs="Cambria" w:hint="default"/>
      <w:color w:val="000066"/>
      <w:u w:val="single" w:color="000066"/>
      <w:lang w:val="en-US"/>
    </w:rPr>
  </w:style>
  <w:style w:type="character" w:customStyle="1" w:styleId="Hyperlink3">
    <w:name w:val="Hyperlink.3"/>
    <w:basedOn w:val="DefaultParagraphFont"/>
    <w:rsid w:val="000C60AA"/>
    <w:rPr>
      <w:color w:val="0000FF"/>
      <w:u w:val="single" w:color="0000FF"/>
      <w:lang w:val="en-US"/>
    </w:rPr>
  </w:style>
  <w:style w:type="character" w:customStyle="1" w:styleId="Hyperlink4">
    <w:name w:val="Hyperlink.4"/>
    <w:basedOn w:val="PageNumber"/>
    <w:rsid w:val="000C60AA"/>
    <w:rPr>
      <w:rFonts w:asciiTheme="minorHAnsi" w:hAnsiTheme="minorHAnsi"/>
    </w:rPr>
  </w:style>
  <w:style w:type="character" w:customStyle="1" w:styleId="ms-offscreen">
    <w:name w:val="ms-offscreen"/>
    <w:basedOn w:val="DefaultParagraphFont"/>
    <w:rsid w:val="000C60AA"/>
  </w:style>
  <w:style w:type="character" w:customStyle="1" w:styleId="ms-list-addnew-imgspan16">
    <w:name w:val="ms-list-addnew-imgspan16"/>
    <w:basedOn w:val="DefaultParagraphFont"/>
    <w:rsid w:val="000C60AA"/>
  </w:style>
  <w:style w:type="character" w:customStyle="1" w:styleId="ms-tasklistshortcutcalloutspan">
    <w:name w:val="ms-tasklistshortcutcalloutspan"/>
    <w:basedOn w:val="DefaultParagraphFont"/>
    <w:rsid w:val="000C60AA"/>
  </w:style>
  <w:style w:type="character" w:customStyle="1" w:styleId="ms-menu-hovarw4">
    <w:name w:val="ms-menu-hovarw4"/>
    <w:basedOn w:val="DefaultParagraphFont"/>
    <w:rsid w:val="000C60AA"/>
  </w:style>
  <w:style w:type="character" w:customStyle="1" w:styleId="ms-navedit-itemspan">
    <w:name w:val="ms-navedit-itemspan"/>
    <w:basedOn w:val="DefaultParagraphFont"/>
    <w:rsid w:val="000C60AA"/>
  </w:style>
  <w:style w:type="character" w:customStyle="1" w:styleId="ms-viewselectorhover">
    <w:name w:val="ms-viewselectorhover"/>
    <w:basedOn w:val="DefaultParagraphFont"/>
    <w:rsid w:val="000C60AA"/>
    <w:rPr>
      <w:bdr w:val="none" w:sz="0" w:space="0" w:color="auto" w:frame="1"/>
    </w:rPr>
  </w:style>
  <w:style w:type="character" w:customStyle="1" w:styleId="ms-viewselector2">
    <w:name w:val="ms-viewselector2"/>
    <w:basedOn w:val="DefaultParagraphFont"/>
    <w:rsid w:val="000C60AA"/>
    <w:rPr>
      <w:bdr w:val="none" w:sz="0" w:space="0" w:color="auto" w:frame="1"/>
    </w:rPr>
  </w:style>
  <w:style w:type="character" w:customStyle="1" w:styleId="ms-cui-mrusb-selecteditem">
    <w:name w:val="ms-cui-mrusb-selecteditem"/>
    <w:basedOn w:val="DefaultParagraphFont"/>
    <w:rsid w:val="000C60AA"/>
  </w:style>
  <w:style w:type="character" w:customStyle="1" w:styleId="ms-featurestatustext">
    <w:name w:val="ms-featurestatustext"/>
    <w:basedOn w:val="DefaultParagraphFont"/>
    <w:rsid w:val="000C60AA"/>
  </w:style>
  <w:style w:type="table" w:styleId="GridTable4-Accent1">
    <w:name w:val="Grid Table 4 Accent 1"/>
    <w:basedOn w:val="TableNormal"/>
    <w:uiPriority w:val="49"/>
    <w:rsid w:val="000C60AA"/>
    <w:pPr>
      <w:spacing w:after="0" w:line="240" w:lineRule="auto"/>
    </w:pPr>
    <w:rPr>
      <w:rFonts w:ascii="CG Times" w:eastAsia="Batang" w:hAnsi="CG Times" w:cs="Times New Roman"/>
      <w:sz w:val="20"/>
      <w:szCs w:val="20"/>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0C60AA"/>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val="en-US"/>
    </w:rPr>
  </w:style>
  <w:style w:type="paragraph" w:customStyle="1" w:styleId="xmsolistparagraph">
    <w:name w:val="x_msolistparagraph"/>
    <w:basedOn w:val="Normal"/>
    <w:rsid w:val="000C60AA"/>
    <w:pPr>
      <w:tabs>
        <w:tab w:val="clear" w:pos="794"/>
        <w:tab w:val="clear" w:pos="1191"/>
        <w:tab w:val="clear" w:pos="1588"/>
        <w:tab w:val="clear" w:pos="1985"/>
      </w:tabs>
      <w:overflowPunct/>
      <w:autoSpaceDE/>
      <w:autoSpaceDN/>
      <w:adjustRightInd/>
      <w:spacing w:before="0" w:after="160" w:line="252" w:lineRule="auto"/>
      <w:ind w:left="720"/>
      <w:textAlignment w:val="auto"/>
    </w:pPr>
    <w:rPr>
      <w:rFonts w:ascii="Calibri" w:eastAsiaTheme="minorHAnsi" w:hAnsi="Calibri" w:cs="Calibri"/>
      <w:sz w:val="22"/>
      <w:szCs w:val="22"/>
      <w:lang w:val="en-US"/>
    </w:rPr>
  </w:style>
  <w:style w:type="paragraph" w:styleId="Caption">
    <w:name w:val="caption"/>
    <w:basedOn w:val="Normal"/>
    <w:next w:val="Normal"/>
    <w:uiPriority w:val="35"/>
    <w:unhideWhenUsed/>
    <w:rsid w:val="000C60AA"/>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val="en-GB" w:eastAsia="ja-JP"/>
    </w:rPr>
  </w:style>
  <w:style w:type="character" w:customStyle="1" w:styleId="findhit">
    <w:name w:val="findhit"/>
    <w:basedOn w:val="DefaultParagraphFont"/>
    <w:rsid w:val="000C60AA"/>
  </w:style>
  <w:style w:type="character" w:customStyle="1" w:styleId="scxw251036034">
    <w:name w:val="scxw251036034"/>
    <w:basedOn w:val="DefaultParagraphFont"/>
    <w:rsid w:val="000C60AA"/>
  </w:style>
  <w:style w:type="character" w:customStyle="1" w:styleId="scxw164312504">
    <w:name w:val="scxw164312504"/>
    <w:basedOn w:val="DefaultParagraphFont"/>
    <w:rsid w:val="000C60AA"/>
  </w:style>
  <w:style w:type="character" w:customStyle="1" w:styleId="scxw244281102">
    <w:name w:val="scxw244281102"/>
    <w:basedOn w:val="DefaultParagraphFont"/>
    <w:rsid w:val="000C6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35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9.xml"/><Relationship Id="rId21" Type="http://schemas.openxmlformats.org/officeDocument/2006/relationships/footer" Target="footer2.xml"/><Relationship Id="rId42" Type="http://schemas.openxmlformats.org/officeDocument/2006/relationships/hyperlink" Target="https://www.itu.int/md/D18-SG01-R-0026/es" TargetMode="External"/><Relationship Id="rId63" Type="http://schemas.openxmlformats.org/officeDocument/2006/relationships/hyperlink" Target="https://www.itu.int/md/D18-SG01-C-0448/es" TargetMode="External"/><Relationship Id="rId84" Type="http://schemas.openxmlformats.org/officeDocument/2006/relationships/hyperlink" Target="mailto:andrew.rugege@itu.int" TargetMode="External"/><Relationship Id="rId16" Type="http://schemas.openxmlformats.org/officeDocument/2006/relationships/hyperlink" Target="https://www.itu.int/md/D18-SG01-R-0032/es" TargetMode="External"/><Relationship Id="rId107" Type="http://schemas.openxmlformats.org/officeDocument/2006/relationships/hyperlink" Target="mailto:mrbolshakova@gmail.com" TargetMode="External"/><Relationship Id="rId11" Type="http://schemas.openxmlformats.org/officeDocument/2006/relationships/hyperlink" Target="https://www.itu.int/md/D18-TDAG24-C-0012/es" TargetMode="External"/><Relationship Id="rId32" Type="http://schemas.openxmlformats.org/officeDocument/2006/relationships/hyperlink" Target="https://www.itu.int/md/D18-SG01-R-0032/es" TargetMode="External"/><Relationship Id="rId37" Type="http://schemas.openxmlformats.org/officeDocument/2006/relationships/hyperlink" Target="https://www.itu.int/md/D18-SG01-C-0473/es" TargetMode="External"/><Relationship Id="rId53" Type="http://schemas.openxmlformats.org/officeDocument/2006/relationships/hyperlink" Target="https://www.itu.int/md/D18-SG01-C-0418/es" TargetMode="External"/><Relationship Id="rId58" Type="http://schemas.openxmlformats.org/officeDocument/2006/relationships/hyperlink" Target="https://www.itu.int/md/D18-SG01-R-0031/es" TargetMode="External"/><Relationship Id="rId74" Type="http://schemas.openxmlformats.org/officeDocument/2006/relationships/header" Target="header5.xml"/><Relationship Id="rId79" Type="http://schemas.openxmlformats.org/officeDocument/2006/relationships/footer" Target="footer7.xml"/><Relationship Id="rId102" Type="http://schemas.openxmlformats.org/officeDocument/2006/relationships/hyperlink" Target="mailto:arkhanal@nta.gov.np" TargetMode="External"/><Relationship Id="rId123" Type="http://schemas.openxmlformats.org/officeDocument/2006/relationships/hyperlink" Target="https://www.itu.int/net4/ITU-D/CDS/sg/blkmeetings.asp?lg=1&amp;sp=2018&amp;blk=24909" TargetMode="External"/><Relationship Id="rId128" Type="http://schemas.openxmlformats.org/officeDocument/2006/relationships/hyperlink" Target="https://www.itu.int/net4/ITU-D/CDS/sg/blkmeetings.asp?lg=1&amp;sp=2018&amp;blk=20350" TargetMode="External"/><Relationship Id="rId5" Type="http://schemas.openxmlformats.org/officeDocument/2006/relationships/webSettings" Target="webSettings.xml"/><Relationship Id="rId90" Type="http://schemas.openxmlformats.org/officeDocument/2006/relationships/hyperlink" Target="mailto:bruno.ramos@itu.int" TargetMode="External"/><Relationship Id="rId95" Type="http://schemas.openxmlformats.org/officeDocument/2006/relationships/hyperlink" Target="mailto:s.belal@citra.gov.kw" TargetMode="External"/><Relationship Id="rId22" Type="http://schemas.openxmlformats.org/officeDocument/2006/relationships/header" Target="header2.xml"/><Relationship Id="rId27" Type="http://schemas.openxmlformats.org/officeDocument/2006/relationships/image" Target="media/image4.png"/><Relationship Id="rId43" Type="http://schemas.openxmlformats.org/officeDocument/2006/relationships/hyperlink" Target="https://www.itu.int/md/D18-SG01-C-0415/es" TargetMode="External"/><Relationship Id="rId48" Type="http://schemas.openxmlformats.org/officeDocument/2006/relationships/hyperlink" Target="https://www.itu.int/md/D18-SG01-R-0028/es" TargetMode="External"/><Relationship Id="rId64" Type="http://schemas.openxmlformats.org/officeDocument/2006/relationships/hyperlink" Target="https://www.itu.int/md/D18-SG01-C-0451/es" TargetMode="External"/><Relationship Id="rId69" Type="http://schemas.openxmlformats.org/officeDocument/2006/relationships/hyperlink" Target="https://www.itu.int/md/D18-CA-CIR-0011/es" TargetMode="External"/><Relationship Id="rId113" Type="http://schemas.openxmlformats.org/officeDocument/2006/relationships/hyperlink" Target="mailto:dominique.wurges@orange.com" TargetMode="External"/><Relationship Id="rId118" Type="http://schemas.openxmlformats.org/officeDocument/2006/relationships/footer" Target="footer10.xml"/><Relationship Id="rId134" Type="http://schemas.openxmlformats.org/officeDocument/2006/relationships/fontTable" Target="fontTable.xml"/><Relationship Id="rId80" Type="http://schemas.openxmlformats.org/officeDocument/2006/relationships/header" Target="header7.xml"/><Relationship Id="rId85" Type="http://schemas.openxmlformats.org/officeDocument/2006/relationships/hyperlink" Target="mailto:capo@artp.tg" TargetMode="External"/><Relationship Id="rId12" Type="http://schemas.openxmlformats.org/officeDocument/2006/relationships/hyperlink" Target="https://www.itu.int/md/D18-TDAG25.2-C-0012/es" TargetMode="External"/><Relationship Id="rId17" Type="http://schemas.openxmlformats.org/officeDocument/2006/relationships/hyperlink" Target="https://www.itu.int/md/D18-SG01-R-0033/es" TargetMode="External"/><Relationship Id="rId33" Type="http://schemas.openxmlformats.org/officeDocument/2006/relationships/hyperlink" Target="https://www.itu.int/md/D18-SG01-C-0477/es" TargetMode="External"/><Relationship Id="rId38" Type="http://schemas.openxmlformats.org/officeDocument/2006/relationships/hyperlink" Target="https://www.itu.int/md/D18-SG01-C-0478/es" TargetMode="External"/><Relationship Id="rId59" Type="http://schemas.openxmlformats.org/officeDocument/2006/relationships/hyperlink" Target="https://www.itu.int/md/D18-SG01-C-0420/es" TargetMode="External"/><Relationship Id="rId103" Type="http://schemas.openxmlformats.org/officeDocument/2006/relationships/hyperlink" Target="mailto:wangke@caict.ac.cn" TargetMode="External"/><Relationship Id="rId108" Type="http://schemas.openxmlformats.org/officeDocument/2006/relationships/hyperlink" Target="mailto:t.mirzakulov@mitc.uz" TargetMode="External"/><Relationship Id="rId124" Type="http://schemas.openxmlformats.org/officeDocument/2006/relationships/hyperlink" Target="https://www.itu.int/net4/ITU-D/CDS/sg/blkmeetings.asp?lg=1&amp;sp=2018&amp;blk=21832" TargetMode="External"/><Relationship Id="rId129" Type="http://schemas.openxmlformats.org/officeDocument/2006/relationships/hyperlink" Target="https://www.itu.int/net4/ITU-D/CDS/sg/blkmeetings.asp?lg=1&amp;sp=2018&amp;blk=26281" TargetMode="External"/><Relationship Id="rId54" Type="http://schemas.openxmlformats.org/officeDocument/2006/relationships/hyperlink" Target="https://www.itu.int/md/D18-SG01-C-0435/es" TargetMode="External"/><Relationship Id="rId70" Type="http://schemas.openxmlformats.org/officeDocument/2006/relationships/hyperlink" Target="https://www.itu.int/md/D18-SG01-C-0474/es" TargetMode="External"/><Relationship Id="rId75" Type="http://schemas.openxmlformats.org/officeDocument/2006/relationships/footer" Target="footer6.xml"/><Relationship Id="rId91" Type="http://schemas.openxmlformats.org/officeDocument/2006/relationships/hyperlink" Target="mailto:hirayama@anatel.gov.br" TargetMode="External"/><Relationship Id="rId96" Type="http://schemas.openxmlformats.org/officeDocument/2006/relationships/hyperlink" Target="mailto:agad@tra.gov.e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3.xml"/><Relationship Id="rId28" Type="http://schemas.openxmlformats.org/officeDocument/2006/relationships/image" Target="media/image5.png"/><Relationship Id="rId49" Type="http://schemas.openxmlformats.org/officeDocument/2006/relationships/hyperlink" Target="https://www.itu.int/md/D18-SG01-C-0417/es" TargetMode="External"/><Relationship Id="rId114" Type="http://schemas.openxmlformats.org/officeDocument/2006/relationships/hyperlink" Target="https://www.itu.int/en/ITU-D/Conferences/WTDC/WTDC21/Pages/Regional-Consultations.aspx" TargetMode="External"/><Relationship Id="rId119" Type="http://schemas.openxmlformats.org/officeDocument/2006/relationships/image" Target="media/image7.jpg"/><Relationship Id="rId44" Type="http://schemas.openxmlformats.org/officeDocument/2006/relationships/hyperlink" Target="https://www.itu.int/md/D18-SG01-C-0460/es" TargetMode="External"/><Relationship Id="rId60" Type="http://schemas.openxmlformats.org/officeDocument/2006/relationships/hyperlink" Target="https://www.itu.int/md/D18-SG01-C-0445/es" TargetMode="External"/><Relationship Id="rId65" Type="http://schemas.openxmlformats.org/officeDocument/2006/relationships/hyperlink" Target="https://www.itu.int/md/D18-SG01-C-0449/es" TargetMode="External"/><Relationship Id="rId81" Type="http://schemas.openxmlformats.org/officeDocument/2006/relationships/footer" Target="footer8.xml"/><Relationship Id="rId86" Type="http://schemas.openxmlformats.org/officeDocument/2006/relationships/hyperlink" Target="mailto:mbengie@yahoo.com" TargetMode="External"/><Relationship Id="rId130" Type="http://schemas.openxmlformats.org/officeDocument/2006/relationships/hyperlink" Target="https://www.itu.int/net4/ITU-D/CDS/sg/blkmeetings.asp?lg=1&amp;sp=2018&amp;blk=26278" TargetMode="External"/><Relationship Id="rId135" Type="http://schemas.openxmlformats.org/officeDocument/2006/relationships/theme" Target="theme/theme1.xml"/><Relationship Id="rId13" Type="http://schemas.openxmlformats.org/officeDocument/2006/relationships/hyperlink" Target="https://www.itu.int/md/D18-SG01-R-0008/es" TargetMode="External"/><Relationship Id="rId18" Type="http://schemas.openxmlformats.org/officeDocument/2006/relationships/hyperlink" Target="https://www.itu.int/md/D14-SG01-C-0002/es" TargetMode="External"/><Relationship Id="rId39" Type="http://schemas.openxmlformats.org/officeDocument/2006/relationships/hyperlink" Target="https://www.itu.int/md/D18-SG01-R-0025/es" TargetMode="External"/><Relationship Id="rId109" Type="http://schemas.openxmlformats.org/officeDocument/2006/relationships/hyperlink" Target="mailto:jaroslaw.ponder@itu.int" TargetMode="External"/><Relationship Id="rId34" Type="http://schemas.openxmlformats.org/officeDocument/2006/relationships/hyperlink" Target="https://www.itu.int/md/D18-SG01-C-0474/es" TargetMode="External"/><Relationship Id="rId50" Type="http://schemas.openxmlformats.org/officeDocument/2006/relationships/hyperlink" Target="https://www.itu.int/md/D18-SG01-C-0422/es" TargetMode="External"/><Relationship Id="rId55" Type="http://schemas.openxmlformats.org/officeDocument/2006/relationships/hyperlink" Target="https://www.itu.int/md/D18-SG01-R-0030/es" TargetMode="External"/><Relationship Id="rId76" Type="http://schemas.openxmlformats.org/officeDocument/2006/relationships/hyperlink" Target="https://www.itu.int/net4/ITU-D/CDS/sg/chairmen.asp?lg=1&amp;sp=2018" TargetMode="External"/><Relationship Id="rId97" Type="http://schemas.openxmlformats.org/officeDocument/2006/relationships/hyperlink" Target="mailto:Abdelaziz.alzarooni@aecert.ae" TargetMode="External"/><Relationship Id="rId104" Type="http://schemas.openxmlformats.org/officeDocument/2006/relationships/hyperlink" Target="mailto:natalia.mochu@itu.int" TargetMode="External"/><Relationship Id="rId120" Type="http://schemas.openxmlformats.org/officeDocument/2006/relationships/header" Target="header10.xml"/><Relationship Id="rId125" Type="http://schemas.openxmlformats.org/officeDocument/2006/relationships/hyperlink" Target="https://www.itu.int/net4/ITU-D/CDS/sg/blkmeetings.asp?lg=1&amp;sp=2018&amp;blk=20348" TargetMode="External"/><Relationship Id="rId7" Type="http://schemas.openxmlformats.org/officeDocument/2006/relationships/endnotes" Target="endnotes.xml"/><Relationship Id="rId71" Type="http://schemas.openxmlformats.org/officeDocument/2006/relationships/image" Target="media/image6.png"/><Relationship Id="rId92" Type="http://schemas.openxmlformats.org/officeDocument/2006/relationships/hyperlink" Target="mailto:victormartinez@conatel.gov.py" TargetMode="External"/><Relationship Id="rId2" Type="http://schemas.openxmlformats.org/officeDocument/2006/relationships/numbering" Target="numbering.xml"/><Relationship Id="rId29" Type="http://schemas.openxmlformats.org/officeDocument/2006/relationships/hyperlink" Target="https://www.itu.int/md/D18-SG01-R-0008/es" TargetMode="External"/><Relationship Id="rId24" Type="http://schemas.openxmlformats.org/officeDocument/2006/relationships/header" Target="header3.xml"/><Relationship Id="rId40" Type="http://schemas.openxmlformats.org/officeDocument/2006/relationships/hyperlink" Target="https://www.itu.int/md/D18-SG01-C-0414/es" TargetMode="External"/><Relationship Id="rId45" Type="http://schemas.openxmlformats.org/officeDocument/2006/relationships/hyperlink" Target="https://www.itu.int/md/D18-SG01-R-0027/es" TargetMode="External"/><Relationship Id="rId66" Type="http://schemas.openxmlformats.org/officeDocument/2006/relationships/hyperlink" Target="https://www.itu.int/md/D18-SG01.RGQ-C-0383/es" TargetMode="External"/><Relationship Id="rId87" Type="http://schemas.openxmlformats.org/officeDocument/2006/relationships/hyperlink" Target="mailto:roland.kudozia@nca.org.gh" TargetMode="External"/><Relationship Id="rId110" Type="http://schemas.openxmlformats.org/officeDocument/2006/relationships/hyperlink" Target="mailto:vadim.kaptur@onat.edu.ua" TargetMode="External"/><Relationship Id="rId115" Type="http://schemas.openxmlformats.org/officeDocument/2006/relationships/header" Target="header8.xml"/><Relationship Id="rId131" Type="http://schemas.openxmlformats.org/officeDocument/2006/relationships/hyperlink" Target="https://www.itu.int/en/ITU-D/Study-Groups/2018-2021/Pages/meetings/events_workshops.aspx" TargetMode="External"/><Relationship Id="rId61" Type="http://schemas.openxmlformats.org/officeDocument/2006/relationships/hyperlink" Target="https://www.itu.int/en/general-secretariat/Pages/ISCG/default.aspx" TargetMode="External"/><Relationship Id="rId82" Type="http://schemas.openxmlformats.org/officeDocument/2006/relationships/hyperlink" Target="https://www.itu.int/net4/ITU-D/CDS/sg/rapporteurs.asp?lg=1&amp;sp=2018" TargetMode="External"/><Relationship Id="rId19" Type="http://schemas.openxmlformats.org/officeDocument/2006/relationships/header" Target="header1.xml"/><Relationship Id="rId14" Type="http://schemas.openxmlformats.org/officeDocument/2006/relationships/hyperlink" Target="https://www.itu.int/md/D18-SG01-R-0016/es" TargetMode="External"/><Relationship Id="rId30" Type="http://schemas.openxmlformats.org/officeDocument/2006/relationships/hyperlink" Target="https://www.itu.int/md/D18-SG01-R-0016/es" TargetMode="External"/><Relationship Id="rId35" Type="http://schemas.openxmlformats.org/officeDocument/2006/relationships/hyperlink" Target="https://www.itu.int/md/D18-SG01-C-0471/es" TargetMode="External"/><Relationship Id="rId56" Type="http://schemas.openxmlformats.org/officeDocument/2006/relationships/hyperlink" Target="https://www.itu.int/md/D18-SG01-C-0419/es" TargetMode="External"/><Relationship Id="rId77" Type="http://schemas.openxmlformats.org/officeDocument/2006/relationships/hyperlink" Target="https://www.itu.int/net4/ITU-D/CDS/sg/rapporteurs.asp?lg=1&amp;sp=2018)(Updated" TargetMode="External"/><Relationship Id="rId100" Type="http://schemas.openxmlformats.org/officeDocument/2006/relationships/hyperlink" Target="mailto:kawasumi-yasuhiko@s3.dion.ne.jp" TargetMode="External"/><Relationship Id="rId105" Type="http://schemas.openxmlformats.org/officeDocument/2006/relationships/hyperlink" Target="mailto:konukhova@niir.ru" TargetMode="External"/><Relationship Id="rId126" Type="http://schemas.openxmlformats.org/officeDocument/2006/relationships/hyperlink" Target="https://www.itu.int/net4/ITU-D/CDS/sg/blkmeetings.asp?lg=1&amp;sp=2018&amp;blk=24968" TargetMode="External"/><Relationship Id="rId8" Type="http://schemas.openxmlformats.org/officeDocument/2006/relationships/image" Target="media/image1.png"/><Relationship Id="rId51" Type="http://schemas.openxmlformats.org/officeDocument/2006/relationships/hyperlink" Target="https://www.itu.int/md/D18-SG01-C-0444/es" TargetMode="External"/><Relationship Id="rId72" Type="http://schemas.openxmlformats.org/officeDocument/2006/relationships/header" Target="header4.xml"/><Relationship Id="rId93" Type="http://schemas.openxmlformats.org/officeDocument/2006/relationships/hyperlink" Target="mailto:cdelgado@telcor.gob.ni" TargetMode="External"/><Relationship Id="rId98" Type="http://schemas.openxmlformats.org/officeDocument/2006/relationships/hyperlink" Target="mailto:nora@tpra.gov.sd" TargetMode="External"/><Relationship Id="rId121" Type="http://schemas.openxmlformats.org/officeDocument/2006/relationships/footer" Target="footer11.xm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s://www.itu.int/md/D18-SG01-C-0416/es" TargetMode="External"/><Relationship Id="rId67" Type="http://schemas.openxmlformats.org/officeDocument/2006/relationships/hyperlink" Target="https://www.itu.int/md/D18-SG01.RGQ-C-0359/es" TargetMode="External"/><Relationship Id="rId116" Type="http://schemas.openxmlformats.org/officeDocument/2006/relationships/footer" Target="footer9.xml"/><Relationship Id="rId20" Type="http://schemas.openxmlformats.org/officeDocument/2006/relationships/footer" Target="footer1.xml"/><Relationship Id="rId41" Type="http://schemas.openxmlformats.org/officeDocument/2006/relationships/hyperlink" Target="https://www.itu.int/md/D18-SG01-C-0454/es" TargetMode="External"/><Relationship Id="rId62" Type="http://schemas.openxmlformats.org/officeDocument/2006/relationships/hyperlink" Target="https://www.itu.int/md/D18-TDAG25.2-C-0012/es" TargetMode="External"/><Relationship Id="rId83" Type="http://schemas.openxmlformats.org/officeDocument/2006/relationships/hyperlink" Target="mailto:christine.sund@itu.int" TargetMode="External"/><Relationship Id="rId88" Type="http://schemas.openxmlformats.org/officeDocument/2006/relationships/hyperlink" Target="mailto:hcnkemadu@ncc.gov.ng" TargetMode="External"/><Relationship Id="rId111" Type="http://schemas.openxmlformats.org/officeDocument/2006/relationships/hyperlink" Target="mailto:aodobasic@rak.ba" TargetMode="External"/><Relationship Id="rId132" Type="http://schemas.openxmlformats.org/officeDocument/2006/relationships/header" Target="header11.xml"/><Relationship Id="rId15" Type="http://schemas.openxmlformats.org/officeDocument/2006/relationships/hyperlink" Target="https://www.itu.int/md/D18-SG01-R-0024/es" TargetMode="External"/><Relationship Id="rId36" Type="http://schemas.openxmlformats.org/officeDocument/2006/relationships/hyperlink" Target="https://www.itu.int/md/D18-SG01-C-0472/es" TargetMode="External"/><Relationship Id="rId57" Type="http://schemas.openxmlformats.org/officeDocument/2006/relationships/hyperlink" Target="https://www.itu.int/md/D18-SG01-C-0467/es" TargetMode="External"/><Relationship Id="rId106" Type="http://schemas.openxmlformats.org/officeDocument/2006/relationships/hyperlink" Target="mailto:almaz.tilenbaev@gmail.com" TargetMode="External"/><Relationship Id="rId127" Type="http://schemas.openxmlformats.org/officeDocument/2006/relationships/hyperlink" Target="https://www.itu.int/net4/ITU-D/CDS/sg/blkmeetings.asp?lg=1&amp;sp=2018&amp;blk=21834" TargetMode="External"/><Relationship Id="rId10" Type="http://schemas.openxmlformats.org/officeDocument/2006/relationships/hyperlink" Target="https://www.itu.int/md/D18-TDAG23-C-0012/es" TargetMode="External"/><Relationship Id="rId31" Type="http://schemas.openxmlformats.org/officeDocument/2006/relationships/hyperlink" Target="https://www.itu.int/md/D18-SG01-R-0024/es" TargetMode="External"/><Relationship Id="rId52" Type="http://schemas.openxmlformats.org/officeDocument/2006/relationships/hyperlink" Target="https://www.itu.int/md/D18-SG01-R-0029/es" TargetMode="External"/><Relationship Id="rId73" Type="http://schemas.openxmlformats.org/officeDocument/2006/relationships/footer" Target="footer5.xml"/><Relationship Id="rId78" Type="http://schemas.openxmlformats.org/officeDocument/2006/relationships/header" Target="header6.xml"/><Relationship Id="rId94" Type="http://schemas.openxmlformats.org/officeDocument/2006/relationships/hyperlink" Target="mailto:adel.darwish@itu.int" TargetMode="External"/><Relationship Id="rId99" Type="http://schemas.openxmlformats.org/officeDocument/2006/relationships/hyperlink" Target="mailto:atsuko.okuda@itu.int" TargetMode="External"/><Relationship Id="rId101" Type="http://schemas.openxmlformats.org/officeDocument/2006/relationships/hyperlink" Target="mailto:sangwon@kisdi.re.kr" TargetMode="External"/><Relationship Id="rId122" Type="http://schemas.openxmlformats.org/officeDocument/2006/relationships/hyperlink" Target="https://www.itu.int/net4/ITU-D/CDS/sg/blkmeetings.asp?lg=1&amp;sp=2018&amp;blk=26283" TargetMode="Externa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image" Target="media/image3.png"/><Relationship Id="rId47" Type="http://schemas.openxmlformats.org/officeDocument/2006/relationships/hyperlink" Target="https://www.itu.int/md/D18-SG01-C-0468/es" TargetMode="External"/><Relationship Id="rId68" Type="http://schemas.openxmlformats.org/officeDocument/2006/relationships/hyperlink" Target="https://www.itu.int/md/D18-SG01-C-0438/es" TargetMode="External"/><Relationship Id="rId89" Type="http://schemas.openxmlformats.org/officeDocument/2006/relationships/hyperlink" Target="mailto:Sergio.Scarabino@itu.int" TargetMode="External"/><Relationship Id="rId112" Type="http://schemas.openxmlformats.org/officeDocument/2006/relationships/hyperlink" Target="mailto:alina.modan@ancom.org.ro" TargetMode="External"/><Relationship Id="rId133" Type="http://schemas.openxmlformats.org/officeDocument/2006/relationships/footer" Target="footer1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ITU-D/Study-Groups/2018-2021/Pages/covid19/webinars/1stSeries.aspx" TargetMode="External"/><Relationship Id="rId18" Type="http://schemas.openxmlformats.org/officeDocument/2006/relationships/hyperlink" Target="https://www.itu.int/es/ITU-D/Study-Groups/2018-2021/Pages/OngoingWork.aspx" TargetMode="External"/><Relationship Id="rId26" Type="http://schemas.openxmlformats.org/officeDocument/2006/relationships/hyperlink" Target="https://www.itu.int/md/R15-CCV-C-0059/es" TargetMode="External"/><Relationship Id="rId3" Type="http://schemas.openxmlformats.org/officeDocument/2006/relationships/hyperlink" Target="https://www.itu.int/en/ITU-D/Regulatory-Market/Pages/Events2020/RED-AFR-2020.aspx" TargetMode="External"/><Relationship Id="rId21" Type="http://schemas.openxmlformats.org/officeDocument/2006/relationships/hyperlink" Target="https://www.itu.int/es/ITU-D/Study-Groups/2018-2021/Pages/OngoingWork.aspx" TargetMode="External"/><Relationship Id="rId34" Type="http://schemas.openxmlformats.org/officeDocument/2006/relationships/hyperlink" Target="https://www.itu.int/es/ITU-D/Projects/ITU-EC-ACP/PRIDA/Pages/default.aspx" TargetMode="External"/><Relationship Id="rId7" Type="http://schemas.openxmlformats.org/officeDocument/2006/relationships/hyperlink" Target="https://www.itu.int/es/ITU-D/Conferences/WTDC/WTDC21/Pages/RPM-EUR.aspx" TargetMode="External"/><Relationship Id="rId12" Type="http://schemas.openxmlformats.org/officeDocument/2006/relationships/hyperlink" Target="https://www.itu.int/en/ITU-D/Study-Groups/2018-2021/Pages/meetings/events_workshops.aspx" TargetMode="External"/><Relationship Id="rId17" Type="http://schemas.openxmlformats.org/officeDocument/2006/relationships/hyperlink" Target="https://www.itu.int/net4/ITU-D/CDS/sg/blkmeetings.asp?lg=1&amp;sp=2018&amp;blk=24909" TargetMode="External"/><Relationship Id="rId25" Type="http://schemas.openxmlformats.org/officeDocument/2006/relationships/hyperlink" Target="https://www.itu.int/md/R15-CCV-C-0049/es" TargetMode="External"/><Relationship Id="rId33" Type="http://schemas.openxmlformats.org/officeDocument/2006/relationships/hyperlink" Target="https://www.itu.int/net4/ITU-D/CDS/projects/display.asp?ProjectNo=9GLO17088" TargetMode="External"/><Relationship Id="rId2" Type="http://schemas.openxmlformats.org/officeDocument/2006/relationships/hyperlink" Target="https://www.itu.int/en/myitu/Publications/2020/09/09/13/13/ITU-News-Magazine-No3-2020" TargetMode="External"/><Relationship Id="rId16" Type="http://schemas.openxmlformats.org/officeDocument/2006/relationships/hyperlink" Target="https://www.itu.int/es/ITU-D/Study-Groups/2018-2021/Pages/OngoingWork.aspx" TargetMode="External"/><Relationship Id="rId20" Type="http://schemas.openxmlformats.org/officeDocument/2006/relationships/hyperlink" Target="https://www.itu.int/md/meetingdoc.asp?lang=es&amp;parent=D18-SG01-210322-C&amp;question=OR" TargetMode="External"/><Relationship Id="rId29" Type="http://schemas.openxmlformats.org/officeDocument/2006/relationships/hyperlink" Target="https://www.itu.int/md/D18-SG01-C-0273/es" TargetMode="External"/><Relationship Id="rId1" Type="http://schemas.openxmlformats.org/officeDocument/2006/relationships/hyperlink" Target="https://www.itu.int/en/myitu/Publications/2020/09/09/13/13/ITU-News-Magazine-No3-2020" TargetMode="External"/><Relationship Id="rId6" Type="http://schemas.openxmlformats.org/officeDocument/2006/relationships/hyperlink" Target="https://www.itu.int/en/ITU-D/Conferences/WTDC/WTDC21/NoW/Pages/Events/Regional/Africa/2021_03.aspx" TargetMode="External"/><Relationship Id="rId11" Type="http://schemas.openxmlformats.org/officeDocument/2006/relationships/hyperlink" Target="https://www.itu.int/md/D18-RPMEUR-C-0034/es" TargetMode="External"/><Relationship Id="rId24" Type="http://schemas.openxmlformats.org/officeDocument/2006/relationships/hyperlink" Target="https://www.itu.int/md/R15-CCV-C-0049/es" TargetMode="External"/><Relationship Id="rId32" Type="http://schemas.openxmlformats.org/officeDocument/2006/relationships/hyperlink" Target="https://www.itu.int/md/D18-SG01-C-0407/es" TargetMode="External"/><Relationship Id="rId5" Type="http://schemas.openxmlformats.org/officeDocument/2006/relationships/hyperlink" Target="https://www.itu.int/en/ITU-D/Regional-Presence/Africa/Pages/EVENTS/2020/RDF.aspx" TargetMode="External"/><Relationship Id="rId15" Type="http://schemas.openxmlformats.org/officeDocument/2006/relationships/hyperlink" Target="https://www.itu.int/net4/ITU-D/CDS/sg/blkmeetings.asp?lg=1&amp;sp=2018&amp;blk=21832" TargetMode="External"/><Relationship Id="rId23" Type="http://schemas.openxmlformats.org/officeDocument/2006/relationships/hyperlink" Target="https://www.itu.int/md/R15-CCV-C-0047/es" TargetMode="External"/><Relationship Id="rId28" Type="http://schemas.openxmlformats.org/officeDocument/2006/relationships/hyperlink" Target="https://www.itu.int/md/R19-CCV-C-0011/es" TargetMode="External"/><Relationship Id="rId10" Type="http://schemas.openxmlformats.org/officeDocument/2006/relationships/hyperlink" Target="http://www.itu.int/md/D14-SG01-C-0002" TargetMode="External"/><Relationship Id="rId19" Type="http://schemas.openxmlformats.org/officeDocument/2006/relationships/hyperlink" Target="https://www.itu.int/net4/ITU-D/CDS/sg/blkmeetings.asp?lg=1&amp;sp=2018&amp;blk=26283" TargetMode="External"/><Relationship Id="rId31" Type="http://schemas.openxmlformats.org/officeDocument/2006/relationships/hyperlink" Target="http://www.itu.int/md/D18-SG01.RGQ-C-0331/" TargetMode="External"/><Relationship Id="rId4" Type="http://schemas.openxmlformats.org/officeDocument/2006/relationships/hyperlink" Target="https://www.itu.int/en/ITU-D/Regulatory-Market/Pages/Events2020/RED-AMS-Agenda.aspx" TargetMode="External"/><Relationship Id="rId9" Type="http://schemas.openxmlformats.org/officeDocument/2006/relationships/hyperlink" Target="https://www.itu.int/dms_pub/itu-d/opb/tnd/D-TND-01-2020-PDF-E.pdf" TargetMode="External"/><Relationship Id="rId14" Type="http://schemas.openxmlformats.org/officeDocument/2006/relationships/hyperlink" Target="https://www.itu.int/net4/ITU-D/CDS/sg/blkmeetings.asp?lg=1&amp;sp=2018&amp;blk=20348" TargetMode="External"/><Relationship Id="rId22" Type="http://schemas.openxmlformats.org/officeDocument/2006/relationships/hyperlink" Target="https://www.itu.int/net4/ITU-D/CDS/sg/blkmeetings.asp?lg=1&amp;sp=2018&amp;blk=26278" TargetMode="External"/><Relationship Id="rId27" Type="http://schemas.openxmlformats.org/officeDocument/2006/relationships/hyperlink" Target="https://www.itu.int/md/R19-CCV-C-0003/es" TargetMode="External"/><Relationship Id="rId30" Type="http://schemas.openxmlformats.org/officeDocument/2006/relationships/hyperlink" Target="https://www.itu.int/md/D18-SG01-C-0274/es" TargetMode="External"/><Relationship Id="rId8" Type="http://schemas.openxmlformats.org/officeDocument/2006/relationships/hyperlink" Target="https://www.itu.int/es/ITU-D/Conferences/WTDC/WTDC21/R2A/Pages/Connect2Includ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BDT-TDAG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C874-755D-43CF-8490-437096F8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PS_BDT-TDAG21.dotx</Template>
  <TotalTime>608</TotalTime>
  <Pages>39</Pages>
  <Words>12457</Words>
  <Characters>71005</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83296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Spanish83</dc:creator>
  <cp:keywords/>
  <dc:description/>
  <cp:lastModifiedBy>Spanish83</cp:lastModifiedBy>
  <cp:revision>52</cp:revision>
  <dcterms:created xsi:type="dcterms:W3CDTF">2021-05-11T11:45:00Z</dcterms:created>
  <dcterms:modified xsi:type="dcterms:W3CDTF">2021-05-12T14:53:00Z</dcterms:modified>
</cp:coreProperties>
</file>