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59"/>
      </w:tblGrid>
      <w:tr w:rsidR="005221A2" w:rsidRPr="005E691F" w14:paraId="1C20896F" w14:textId="77777777" w:rsidTr="00C36B06">
        <w:trPr>
          <w:cantSplit/>
          <w:trHeight w:val="1134"/>
        </w:trPr>
        <w:tc>
          <w:tcPr>
            <w:tcW w:w="2268" w:type="dxa"/>
          </w:tcPr>
          <w:p w14:paraId="45C5ED40" w14:textId="1F9903B0" w:rsidR="005221A2" w:rsidRPr="005E691F" w:rsidRDefault="005221A2" w:rsidP="00965BB7">
            <w:pPr>
              <w:tabs>
                <w:tab w:val="clear" w:pos="1191"/>
                <w:tab w:val="clear" w:pos="1588"/>
                <w:tab w:val="clear" w:pos="1985"/>
              </w:tabs>
              <w:spacing w:after="120"/>
              <w:ind w:left="34"/>
              <w:rPr>
                <w:b/>
                <w:bCs/>
                <w:sz w:val="32"/>
                <w:szCs w:val="32"/>
                <w:lang w:val="fr-FR"/>
              </w:rPr>
            </w:pPr>
            <w:r w:rsidRPr="005E691F">
              <w:rPr>
                <w:b/>
                <w:bCs/>
                <w:noProof/>
                <w:sz w:val="32"/>
                <w:szCs w:val="32"/>
                <w:lang w:val="en-US"/>
              </w:rPr>
              <w:drawing>
                <wp:inline distT="0" distB="0" distL="0" distR="0" wp14:anchorId="4C2F4A2F" wp14:editId="4D3DBF58">
                  <wp:extent cx="1069224" cy="9334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8" cstate="print">
                            <a:extLst>
                              <a:ext uri="{28A0092B-C50C-407E-A947-70E740481C1C}">
                                <a14:useLocalDpi xmlns:a14="http://schemas.microsoft.com/office/drawing/2010/main" val="0"/>
                              </a:ext>
                            </a:extLst>
                          </a:blip>
                          <a:srcRect t="8968"/>
                          <a:stretch/>
                        </pic:blipFill>
                        <pic:spPr bwMode="auto">
                          <a:xfrm>
                            <a:off x="0" y="0"/>
                            <a:ext cx="1072989" cy="936737"/>
                          </a:xfrm>
                          <a:prstGeom prst="rect">
                            <a:avLst/>
                          </a:prstGeom>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Pr="005E691F" w:rsidRDefault="005221A2" w:rsidP="00965BB7">
            <w:pPr>
              <w:tabs>
                <w:tab w:val="clear" w:pos="1191"/>
                <w:tab w:val="clear" w:pos="1588"/>
                <w:tab w:val="clear" w:pos="1985"/>
              </w:tabs>
              <w:spacing w:before="280" w:after="120"/>
              <w:ind w:left="34"/>
              <w:rPr>
                <w:b/>
                <w:bCs/>
                <w:sz w:val="32"/>
                <w:szCs w:val="32"/>
                <w:lang w:val="fr-FR"/>
              </w:rPr>
            </w:pPr>
            <w:r w:rsidRPr="005E691F">
              <w:rPr>
                <w:b/>
                <w:bCs/>
                <w:sz w:val="32"/>
                <w:szCs w:val="32"/>
                <w:lang w:val="fr-FR"/>
              </w:rPr>
              <w:t xml:space="preserve">Groupe consultatif pour le développement </w:t>
            </w:r>
            <w:r w:rsidRPr="005E691F">
              <w:rPr>
                <w:b/>
                <w:bCs/>
                <w:sz w:val="32"/>
                <w:szCs w:val="32"/>
                <w:lang w:val="fr-FR"/>
              </w:rPr>
              <w:br/>
              <w:t>des télécommunications (GCDT)</w:t>
            </w:r>
          </w:p>
          <w:p w14:paraId="3DFE313D" w14:textId="3622BC23" w:rsidR="005221A2" w:rsidRPr="005E691F" w:rsidRDefault="005221A2" w:rsidP="00965BB7">
            <w:pPr>
              <w:tabs>
                <w:tab w:val="clear" w:pos="1191"/>
                <w:tab w:val="clear" w:pos="1588"/>
                <w:tab w:val="clear" w:pos="1985"/>
              </w:tabs>
              <w:spacing w:before="100" w:after="120"/>
              <w:ind w:left="34"/>
              <w:rPr>
                <w:rFonts w:ascii="Verdana" w:hAnsi="Verdana"/>
                <w:sz w:val="28"/>
                <w:szCs w:val="28"/>
                <w:lang w:val="fr-FR"/>
              </w:rPr>
            </w:pPr>
            <w:r w:rsidRPr="005E691F">
              <w:rPr>
                <w:b/>
                <w:bCs/>
                <w:sz w:val="26"/>
                <w:szCs w:val="26"/>
                <w:lang w:val="fr-FR"/>
              </w:rPr>
              <w:t>28ème réunion, virtuelle, 2</w:t>
            </w:r>
            <w:r w:rsidR="00191189" w:rsidRPr="005E691F">
              <w:rPr>
                <w:b/>
                <w:bCs/>
                <w:sz w:val="26"/>
                <w:szCs w:val="26"/>
                <w:lang w:val="fr-FR"/>
              </w:rPr>
              <w:t>4</w:t>
            </w:r>
            <w:r w:rsidRPr="005E691F">
              <w:rPr>
                <w:b/>
                <w:bCs/>
                <w:sz w:val="26"/>
                <w:szCs w:val="26"/>
                <w:lang w:val="fr-FR"/>
              </w:rPr>
              <w:t>-28 mai 2021</w:t>
            </w:r>
          </w:p>
        </w:tc>
        <w:tc>
          <w:tcPr>
            <w:tcW w:w="1559" w:type="dxa"/>
          </w:tcPr>
          <w:p w14:paraId="5BB3CF32" w14:textId="2BFBE1BC" w:rsidR="005221A2" w:rsidRPr="005E691F" w:rsidRDefault="002E38ED" w:rsidP="00965BB7">
            <w:pPr>
              <w:spacing w:before="240"/>
              <w:ind w:right="142"/>
              <w:jc w:val="right"/>
              <w:rPr>
                <w:lang w:val="fr-FR"/>
              </w:rPr>
            </w:pPr>
            <w:r w:rsidRPr="005E691F">
              <w:rPr>
                <w:noProof/>
                <w:lang w:val="en-US"/>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5E691F" w14:paraId="27F9265D" w14:textId="77777777" w:rsidTr="00C36B06">
        <w:trPr>
          <w:cantSplit/>
        </w:trPr>
        <w:tc>
          <w:tcPr>
            <w:tcW w:w="6379" w:type="dxa"/>
            <w:gridSpan w:val="2"/>
            <w:tcBorders>
              <w:top w:val="single" w:sz="12" w:space="0" w:color="auto"/>
            </w:tcBorders>
          </w:tcPr>
          <w:p w14:paraId="274519C1" w14:textId="77777777" w:rsidR="00683C32" w:rsidRPr="005E691F" w:rsidRDefault="00683C32" w:rsidP="00965BB7">
            <w:pPr>
              <w:spacing w:before="0"/>
              <w:rPr>
                <w:rFonts w:cs="Arial"/>
                <w:b/>
                <w:bCs/>
                <w:sz w:val="20"/>
                <w:lang w:val="fr-FR"/>
              </w:rPr>
            </w:pPr>
          </w:p>
        </w:tc>
        <w:tc>
          <w:tcPr>
            <w:tcW w:w="3544" w:type="dxa"/>
            <w:gridSpan w:val="2"/>
            <w:tcBorders>
              <w:top w:val="single" w:sz="12" w:space="0" w:color="auto"/>
            </w:tcBorders>
          </w:tcPr>
          <w:p w14:paraId="20F9BDF5" w14:textId="77777777" w:rsidR="00683C32" w:rsidRPr="005E691F" w:rsidRDefault="00683C32" w:rsidP="00965BB7">
            <w:pPr>
              <w:spacing w:before="0"/>
              <w:rPr>
                <w:b/>
                <w:bCs/>
                <w:sz w:val="20"/>
                <w:lang w:val="fr-FR"/>
              </w:rPr>
            </w:pPr>
          </w:p>
        </w:tc>
      </w:tr>
      <w:tr w:rsidR="004F19A8" w:rsidRPr="005E691F" w14:paraId="46C2A819" w14:textId="77777777" w:rsidTr="00C36B06">
        <w:trPr>
          <w:cantSplit/>
        </w:trPr>
        <w:tc>
          <w:tcPr>
            <w:tcW w:w="6379" w:type="dxa"/>
            <w:gridSpan w:val="2"/>
          </w:tcPr>
          <w:p w14:paraId="1C4186C5" w14:textId="77777777" w:rsidR="004F19A8" w:rsidRPr="005E691F" w:rsidRDefault="004F19A8" w:rsidP="00965BB7">
            <w:pPr>
              <w:pStyle w:val="Committee"/>
              <w:spacing w:before="0"/>
              <w:rPr>
                <w:b w:val="0"/>
                <w:szCs w:val="24"/>
                <w:lang w:val="fr-FR"/>
              </w:rPr>
            </w:pPr>
          </w:p>
        </w:tc>
        <w:tc>
          <w:tcPr>
            <w:tcW w:w="3544" w:type="dxa"/>
            <w:gridSpan w:val="2"/>
          </w:tcPr>
          <w:p w14:paraId="18DBE3E6" w14:textId="682EFE21" w:rsidR="004F19A8" w:rsidRPr="005E691F" w:rsidRDefault="004F19A8" w:rsidP="00965BB7">
            <w:pPr>
              <w:spacing w:before="0"/>
              <w:jc w:val="both"/>
              <w:rPr>
                <w:bCs/>
                <w:szCs w:val="24"/>
                <w:lang w:val="fr-FR"/>
              </w:rPr>
            </w:pPr>
            <w:r w:rsidRPr="005E691F">
              <w:rPr>
                <w:b/>
                <w:bCs/>
                <w:szCs w:val="28"/>
                <w:lang w:val="fr-FR"/>
              </w:rPr>
              <w:t xml:space="preserve">Document </w:t>
            </w:r>
            <w:bookmarkStart w:id="0" w:name="DocRef1"/>
            <w:bookmarkEnd w:id="0"/>
            <w:r w:rsidRPr="005E691F">
              <w:rPr>
                <w:b/>
                <w:bCs/>
                <w:szCs w:val="28"/>
                <w:lang w:val="fr-FR"/>
              </w:rPr>
              <w:t>TDAG-21/</w:t>
            </w:r>
            <w:bookmarkStart w:id="1" w:name="DocNo1"/>
            <w:bookmarkEnd w:id="1"/>
            <w:r w:rsidRPr="005E691F">
              <w:rPr>
                <w:b/>
                <w:bCs/>
                <w:szCs w:val="28"/>
                <w:lang w:val="fr-FR"/>
              </w:rPr>
              <w:t>6-F</w:t>
            </w:r>
          </w:p>
        </w:tc>
      </w:tr>
      <w:tr w:rsidR="004F19A8" w:rsidRPr="005E691F" w14:paraId="3E4E062E" w14:textId="77777777" w:rsidTr="00C36B06">
        <w:trPr>
          <w:cantSplit/>
        </w:trPr>
        <w:tc>
          <w:tcPr>
            <w:tcW w:w="6379" w:type="dxa"/>
            <w:gridSpan w:val="2"/>
          </w:tcPr>
          <w:p w14:paraId="34B7B41B" w14:textId="77777777" w:rsidR="004F19A8" w:rsidRPr="005E691F" w:rsidRDefault="004F19A8" w:rsidP="00965BB7">
            <w:pPr>
              <w:spacing w:before="0"/>
              <w:rPr>
                <w:b/>
                <w:bCs/>
                <w:smallCaps/>
                <w:szCs w:val="24"/>
                <w:lang w:val="fr-FR"/>
              </w:rPr>
            </w:pPr>
          </w:p>
        </w:tc>
        <w:tc>
          <w:tcPr>
            <w:tcW w:w="3544" w:type="dxa"/>
            <w:gridSpan w:val="2"/>
          </w:tcPr>
          <w:p w14:paraId="06852E4D" w14:textId="0D3F6EBA" w:rsidR="004F19A8" w:rsidRPr="005E691F" w:rsidRDefault="004F19A8" w:rsidP="00965BB7">
            <w:pPr>
              <w:spacing w:before="0"/>
              <w:rPr>
                <w:b/>
                <w:szCs w:val="24"/>
                <w:lang w:val="fr-FR"/>
              </w:rPr>
            </w:pPr>
            <w:bookmarkStart w:id="2" w:name="CreationDate"/>
            <w:bookmarkEnd w:id="2"/>
            <w:r w:rsidRPr="005E691F">
              <w:rPr>
                <w:b/>
                <w:bCs/>
                <w:szCs w:val="28"/>
                <w:lang w:val="fr-FR"/>
              </w:rPr>
              <w:t>12 avril 202</w:t>
            </w:r>
            <w:r w:rsidR="00BD3604" w:rsidRPr="005E691F">
              <w:rPr>
                <w:b/>
                <w:bCs/>
                <w:szCs w:val="28"/>
                <w:lang w:val="fr-FR"/>
              </w:rPr>
              <w:t>1</w:t>
            </w:r>
          </w:p>
        </w:tc>
      </w:tr>
      <w:tr w:rsidR="004F19A8" w:rsidRPr="005E691F" w14:paraId="3834278A" w14:textId="77777777" w:rsidTr="00C36B06">
        <w:trPr>
          <w:cantSplit/>
        </w:trPr>
        <w:tc>
          <w:tcPr>
            <w:tcW w:w="6379" w:type="dxa"/>
            <w:gridSpan w:val="2"/>
          </w:tcPr>
          <w:p w14:paraId="524FF41E" w14:textId="77777777" w:rsidR="004F19A8" w:rsidRPr="005E691F" w:rsidRDefault="004F19A8" w:rsidP="00965BB7">
            <w:pPr>
              <w:spacing w:before="0"/>
              <w:rPr>
                <w:b/>
                <w:bCs/>
                <w:smallCaps/>
                <w:szCs w:val="24"/>
                <w:lang w:val="fr-FR"/>
              </w:rPr>
            </w:pPr>
          </w:p>
        </w:tc>
        <w:tc>
          <w:tcPr>
            <w:tcW w:w="3544" w:type="dxa"/>
            <w:gridSpan w:val="2"/>
          </w:tcPr>
          <w:p w14:paraId="605501D5" w14:textId="480B1232" w:rsidR="004F19A8" w:rsidRPr="005E691F" w:rsidRDefault="004F19A8" w:rsidP="00965BB7">
            <w:pPr>
              <w:spacing w:before="0"/>
              <w:rPr>
                <w:szCs w:val="24"/>
                <w:lang w:val="fr-FR"/>
              </w:rPr>
            </w:pPr>
            <w:r w:rsidRPr="005E691F">
              <w:rPr>
                <w:b/>
                <w:szCs w:val="28"/>
                <w:lang w:val="fr-FR"/>
              </w:rPr>
              <w:t>Original:</w:t>
            </w:r>
            <w:bookmarkStart w:id="3" w:name="Original"/>
            <w:bookmarkEnd w:id="3"/>
            <w:r w:rsidRPr="005E691F">
              <w:rPr>
                <w:b/>
                <w:szCs w:val="28"/>
                <w:lang w:val="fr-FR"/>
              </w:rPr>
              <w:t xml:space="preserve"> anglais</w:t>
            </w:r>
          </w:p>
        </w:tc>
      </w:tr>
      <w:tr w:rsidR="00A13162" w:rsidRPr="00C36B06" w14:paraId="29562115" w14:textId="77777777" w:rsidTr="00C36B06">
        <w:trPr>
          <w:cantSplit/>
          <w:trHeight w:val="852"/>
        </w:trPr>
        <w:tc>
          <w:tcPr>
            <w:tcW w:w="9923" w:type="dxa"/>
            <w:gridSpan w:val="4"/>
          </w:tcPr>
          <w:p w14:paraId="43DDA6D5" w14:textId="195D988C" w:rsidR="00A13162" w:rsidRPr="005E691F" w:rsidRDefault="004F19A8" w:rsidP="00965BB7">
            <w:pPr>
              <w:pStyle w:val="Source"/>
              <w:rPr>
                <w:lang w:val="fr-FR"/>
              </w:rPr>
            </w:pPr>
            <w:bookmarkStart w:id="4" w:name="Source"/>
            <w:bookmarkEnd w:id="4"/>
            <w:r w:rsidRPr="005E691F">
              <w:rPr>
                <w:lang w:val="fr-FR"/>
              </w:rPr>
              <w:t>Directrice du Bureau de développement des télécommunications</w:t>
            </w:r>
          </w:p>
        </w:tc>
      </w:tr>
      <w:tr w:rsidR="00AC6F14" w:rsidRPr="00C36B06" w14:paraId="7644819D" w14:textId="77777777" w:rsidTr="00C36B06">
        <w:trPr>
          <w:cantSplit/>
        </w:trPr>
        <w:tc>
          <w:tcPr>
            <w:tcW w:w="9923" w:type="dxa"/>
            <w:gridSpan w:val="4"/>
          </w:tcPr>
          <w:p w14:paraId="683FE517" w14:textId="66B3EE35" w:rsidR="00AC6F14" w:rsidRPr="005E691F" w:rsidRDefault="004F19A8" w:rsidP="00965BB7">
            <w:pPr>
              <w:pStyle w:val="Title1"/>
              <w:rPr>
                <w:lang w:val="fr-FR"/>
              </w:rPr>
            </w:pPr>
            <w:bookmarkStart w:id="5" w:name="Title"/>
            <w:bookmarkEnd w:id="5"/>
            <w:r w:rsidRPr="005E691F">
              <w:rPr>
                <w:lang w:val="fr-FR"/>
              </w:rPr>
              <w:t xml:space="preserve">GROUPE D'EXPERTS SUR LE RÈGLEMENT DES TÉLÉCOMMUNICATIONS INTERNATIONALES (EG-RTI): </w:t>
            </w:r>
            <w:r w:rsidRPr="005E691F">
              <w:rPr>
                <w:bCs/>
                <w:lang w:val="fr-FR"/>
              </w:rPr>
              <w:t>RAPPORT D'ACTIVITÉ SOUMIS AU GCDT</w:t>
            </w:r>
          </w:p>
        </w:tc>
      </w:tr>
      <w:tr w:rsidR="00A721F4" w:rsidRPr="00C36B06" w14:paraId="0E912AC2" w14:textId="77777777" w:rsidTr="00C36B06">
        <w:trPr>
          <w:cantSplit/>
        </w:trPr>
        <w:tc>
          <w:tcPr>
            <w:tcW w:w="9923" w:type="dxa"/>
            <w:gridSpan w:val="4"/>
            <w:tcBorders>
              <w:bottom w:val="single" w:sz="4" w:space="0" w:color="auto"/>
            </w:tcBorders>
          </w:tcPr>
          <w:p w14:paraId="3D2D5135" w14:textId="77777777" w:rsidR="00A721F4" w:rsidRPr="005E691F" w:rsidRDefault="00A721F4" w:rsidP="00C36B06">
            <w:pPr>
              <w:spacing w:before="0"/>
              <w:rPr>
                <w:lang w:val="fr-FR"/>
              </w:rPr>
            </w:pPr>
          </w:p>
        </w:tc>
      </w:tr>
      <w:tr w:rsidR="00A721F4" w:rsidRPr="00C36B06" w14:paraId="15E3CA6F" w14:textId="77777777" w:rsidTr="00C36B06">
        <w:trPr>
          <w:cantSplit/>
        </w:trPr>
        <w:tc>
          <w:tcPr>
            <w:tcW w:w="9923" w:type="dxa"/>
            <w:gridSpan w:val="4"/>
            <w:tcBorders>
              <w:top w:val="single" w:sz="4" w:space="0" w:color="auto"/>
              <w:left w:val="single" w:sz="4" w:space="0" w:color="auto"/>
              <w:bottom w:val="single" w:sz="4" w:space="0" w:color="auto"/>
              <w:right w:val="single" w:sz="4" w:space="0" w:color="auto"/>
            </w:tcBorders>
          </w:tcPr>
          <w:p w14:paraId="72221968" w14:textId="7AAE885A" w:rsidR="00A721F4" w:rsidRPr="005E691F" w:rsidRDefault="00D37A23" w:rsidP="00965BB7">
            <w:pPr>
              <w:spacing w:after="120"/>
              <w:rPr>
                <w:b/>
                <w:bCs/>
                <w:szCs w:val="24"/>
                <w:lang w:val="fr-FR"/>
              </w:rPr>
            </w:pPr>
            <w:r w:rsidRPr="005E691F">
              <w:rPr>
                <w:b/>
                <w:bCs/>
                <w:szCs w:val="24"/>
                <w:lang w:val="fr-FR"/>
              </w:rPr>
              <w:t>Résumé</w:t>
            </w:r>
            <w:r w:rsidR="00A721F4" w:rsidRPr="005E691F">
              <w:rPr>
                <w:b/>
                <w:bCs/>
                <w:szCs w:val="24"/>
                <w:lang w:val="fr-FR"/>
              </w:rPr>
              <w:t>:</w:t>
            </w:r>
          </w:p>
          <w:p w14:paraId="47745426" w14:textId="5AFFA97E" w:rsidR="005221A2" w:rsidRPr="005E691F" w:rsidRDefault="004F19A8" w:rsidP="00C36B06">
            <w:pPr>
              <w:rPr>
                <w:szCs w:val="24"/>
                <w:lang w:val="fr-FR"/>
              </w:rPr>
            </w:pPr>
            <w:r w:rsidRPr="005E691F">
              <w:rPr>
                <w:lang w:val="fr-FR"/>
              </w:rPr>
              <w:t>Le présent rapport d'activité présente les travaux du Groupe d'experts sur le Règlement des télécommunications internationales (EG-RTI)</w:t>
            </w:r>
            <w:r w:rsidRPr="005E691F">
              <w:rPr>
                <w:rStyle w:val="FootnoteReference"/>
                <w:lang w:val="fr-FR"/>
              </w:rPr>
              <w:footnoteReference w:id="1"/>
            </w:r>
            <w:r w:rsidR="00B96B68" w:rsidRPr="005E691F">
              <w:rPr>
                <w:lang w:val="fr-FR"/>
              </w:rPr>
              <w:t xml:space="preserve"> et souligne </w:t>
            </w:r>
            <w:r w:rsidRPr="005E691F">
              <w:rPr>
                <w:lang w:val="fr-FR"/>
              </w:rPr>
              <w:t xml:space="preserve">les principaux résultats </w:t>
            </w:r>
            <w:r w:rsidR="00962D30" w:rsidRPr="005E691F">
              <w:rPr>
                <w:lang w:val="fr-FR"/>
              </w:rPr>
              <w:t>des troisième et quatrième réunions organisées les 17 et 18 septembre 2020 et les 3 et 4 février 2021</w:t>
            </w:r>
            <w:r w:rsidR="00544467" w:rsidRPr="005E691F">
              <w:rPr>
                <w:lang w:val="fr-FR"/>
              </w:rPr>
              <w:t xml:space="preserve">, </w:t>
            </w:r>
            <w:r w:rsidR="00BE2ADB" w:rsidRPr="005E691F">
              <w:rPr>
                <w:lang w:val="fr-FR"/>
              </w:rPr>
              <w:t>respectivement</w:t>
            </w:r>
            <w:r w:rsidRPr="005E691F">
              <w:rPr>
                <w:lang w:val="fr-FR"/>
              </w:rPr>
              <w:t>.</w:t>
            </w:r>
          </w:p>
          <w:p w14:paraId="238E500E" w14:textId="33A88DD0" w:rsidR="00A721F4" w:rsidRPr="005E691F" w:rsidRDefault="00D37A23" w:rsidP="00965BB7">
            <w:pPr>
              <w:spacing w:after="120"/>
              <w:rPr>
                <w:b/>
                <w:bCs/>
                <w:szCs w:val="24"/>
                <w:lang w:val="fr-FR"/>
              </w:rPr>
            </w:pPr>
            <w:r w:rsidRPr="005E691F">
              <w:rPr>
                <w:b/>
                <w:bCs/>
                <w:lang w:val="fr-FR"/>
              </w:rPr>
              <w:t>Suite à donner</w:t>
            </w:r>
            <w:r w:rsidR="00A721F4" w:rsidRPr="005E691F">
              <w:rPr>
                <w:b/>
                <w:bCs/>
                <w:lang w:val="fr-FR"/>
              </w:rPr>
              <w:t>:</w:t>
            </w:r>
          </w:p>
          <w:p w14:paraId="0EB9EFA8" w14:textId="77777777" w:rsidR="004F19A8" w:rsidRPr="005E691F" w:rsidRDefault="004F19A8" w:rsidP="00965BB7">
            <w:pPr>
              <w:rPr>
                <w:rFonts w:ascii="Calibri" w:hAnsi="Calibri"/>
                <w:lang w:val="fr-FR"/>
              </w:rPr>
            </w:pPr>
            <w:bookmarkStart w:id="6" w:name="lt_pId265"/>
            <w:r w:rsidRPr="005E691F">
              <w:rPr>
                <w:lang w:val="fr-FR"/>
              </w:rPr>
              <w:t>Conformément à la Résolution 1379 adoptée par le Conseil à sa session de 2019, dans laquelle les Directeurs des Bureaux sont chargés</w:t>
            </w:r>
            <w:bookmarkEnd w:id="6"/>
          </w:p>
          <w:p w14:paraId="0E2BB7C8" w14:textId="77777777" w:rsidR="004F19A8" w:rsidRPr="005E691F" w:rsidRDefault="004F19A8" w:rsidP="00C36B06">
            <w:pPr>
              <w:spacing w:before="80"/>
              <w:ind w:left="567"/>
              <w:rPr>
                <w:i/>
                <w:iCs/>
                <w:lang w:val="fr-FR"/>
              </w:rPr>
            </w:pPr>
            <w:bookmarkStart w:id="7" w:name="lt_pId266"/>
            <w:r w:rsidRPr="005E691F">
              <w:rPr>
                <w:lang w:val="fr-FR"/>
              </w:rPr>
              <w:t>"</w:t>
            </w:r>
            <w:r w:rsidRPr="005E691F">
              <w:rPr>
                <w:i/>
                <w:iCs/>
                <w:lang w:val="fr-FR"/>
              </w:rPr>
              <w:t>chacun dans son domaine de compétence, en prenant l'avis des groupes consultatifs concernés, de contribuer aux travaux du groupe EG-RTI, étant entendu que le Secteur de la normalisation des télécommunications de l'UIT effectue la plus grande partie des travaux se rapportant au RTI</w:t>
            </w:r>
            <w:r w:rsidRPr="005E691F">
              <w:rPr>
                <w:lang w:val="fr-FR"/>
              </w:rPr>
              <w:t>"</w:t>
            </w:r>
            <w:bookmarkEnd w:id="7"/>
            <w:r w:rsidRPr="005E691F">
              <w:rPr>
                <w:lang w:val="fr-FR"/>
              </w:rPr>
              <w:t>;</w:t>
            </w:r>
          </w:p>
          <w:p w14:paraId="3E362C87" w14:textId="7E93386F" w:rsidR="004F19A8" w:rsidRPr="005E691F" w:rsidRDefault="00962D30" w:rsidP="00965BB7">
            <w:pPr>
              <w:rPr>
                <w:lang w:val="fr-FR"/>
              </w:rPr>
            </w:pPr>
            <w:r w:rsidRPr="005E691F">
              <w:rPr>
                <w:lang w:val="fr-FR"/>
              </w:rPr>
              <w:t xml:space="preserve">et </w:t>
            </w:r>
            <w:r w:rsidR="007506B7" w:rsidRPr="005E691F">
              <w:rPr>
                <w:lang w:val="fr-FR"/>
              </w:rPr>
              <w:t xml:space="preserve">suite </w:t>
            </w:r>
            <w:r w:rsidRPr="005E691F">
              <w:rPr>
                <w:lang w:val="fr-FR"/>
              </w:rPr>
              <w:t xml:space="preserve">à l'invitation </w:t>
            </w:r>
            <w:r w:rsidR="00544467" w:rsidRPr="005E691F">
              <w:rPr>
                <w:lang w:val="fr-FR"/>
              </w:rPr>
              <w:t>adressée par le</w:t>
            </w:r>
            <w:r w:rsidRPr="005E691F">
              <w:rPr>
                <w:lang w:val="fr-FR"/>
              </w:rPr>
              <w:t xml:space="preserve"> Président du Groupe EG-RTI à la Directrice du BDT </w:t>
            </w:r>
            <w:r w:rsidR="007506B7" w:rsidRPr="005E691F">
              <w:rPr>
                <w:lang w:val="fr-FR"/>
              </w:rPr>
              <w:t xml:space="preserve">visant à </w:t>
            </w:r>
          </w:p>
          <w:p w14:paraId="3F570BB6" w14:textId="2DCF3B67" w:rsidR="004F19A8" w:rsidRPr="005E691F" w:rsidRDefault="004F19A8" w:rsidP="00C36B06">
            <w:pPr>
              <w:spacing w:before="80"/>
              <w:ind w:left="567"/>
              <w:rPr>
                <w:lang w:val="fr-FR"/>
              </w:rPr>
            </w:pPr>
            <w:r w:rsidRPr="005E691F">
              <w:rPr>
                <w:lang w:val="fr-FR"/>
              </w:rPr>
              <w:t>"</w:t>
            </w:r>
            <w:r w:rsidRPr="005E691F">
              <w:rPr>
                <w:i/>
                <w:iCs/>
                <w:lang w:val="fr-FR"/>
              </w:rPr>
              <w:t>solliciter l'avis des groupes consultatifs concernés, afin de contribuer aux travaux du Groupe</w:t>
            </w:r>
            <w:r w:rsidR="00965BB7" w:rsidRPr="005E691F">
              <w:rPr>
                <w:i/>
                <w:iCs/>
                <w:lang w:val="fr-FR"/>
              </w:rPr>
              <w:t> </w:t>
            </w:r>
            <w:r w:rsidRPr="005E691F">
              <w:rPr>
                <w:i/>
                <w:iCs/>
                <w:lang w:val="fr-FR"/>
              </w:rPr>
              <w:t>EG-RTI, compte tenu du programme de travail convenu du Groupe qui est reproduit dans l'Annexe 1</w:t>
            </w:r>
            <w:r w:rsidRPr="005E691F">
              <w:rPr>
                <w:lang w:val="fr-FR"/>
              </w:rPr>
              <w:t>";</w:t>
            </w:r>
          </w:p>
          <w:p w14:paraId="1032B5F3" w14:textId="165B3D06" w:rsidR="005221A2" w:rsidRPr="005E691F" w:rsidRDefault="00962D30" w:rsidP="00965BB7">
            <w:pPr>
              <w:spacing w:after="120"/>
              <w:rPr>
                <w:szCs w:val="24"/>
                <w:lang w:val="fr-FR"/>
              </w:rPr>
            </w:pPr>
            <w:r w:rsidRPr="005E691F">
              <w:rPr>
                <w:bCs/>
                <w:szCs w:val="24"/>
                <w:lang w:val="fr-FR"/>
              </w:rPr>
              <w:t>l</w:t>
            </w:r>
            <w:r w:rsidR="004F19A8" w:rsidRPr="005E691F">
              <w:rPr>
                <w:bCs/>
                <w:szCs w:val="24"/>
                <w:lang w:val="fr-FR"/>
              </w:rPr>
              <w:t xml:space="preserve">e </w:t>
            </w:r>
            <w:r w:rsidR="004F19A8" w:rsidRPr="005E691F">
              <w:rPr>
                <w:bCs/>
                <w:color w:val="000000"/>
                <w:szCs w:val="24"/>
                <w:lang w:val="fr-FR"/>
              </w:rPr>
              <w:t>Groupe consultatif pour le développement des télécommunications</w:t>
            </w:r>
            <w:r w:rsidR="004F19A8" w:rsidRPr="005E691F">
              <w:rPr>
                <w:bCs/>
                <w:szCs w:val="24"/>
                <w:lang w:val="fr-FR"/>
              </w:rPr>
              <w:t xml:space="preserve"> </w:t>
            </w:r>
            <w:r w:rsidR="00544467" w:rsidRPr="005E691F">
              <w:rPr>
                <w:bCs/>
                <w:szCs w:val="24"/>
                <w:lang w:val="fr-FR"/>
              </w:rPr>
              <w:t xml:space="preserve">(GCDT) </w:t>
            </w:r>
            <w:r w:rsidR="004F19A8" w:rsidRPr="005E691F">
              <w:rPr>
                <w:bCs/>
                <w:szCs w:val="24"/>
                <w:lang w:val="fr-FR"/>
              </w:rPr>
              <w:t xml:space="preserve">est invité à </w:t>
            </w:r>
            <w:r w:rsidR="004F19A8" w:rsidRPr="005E691F">
              <w:rPr>
                <w:szCs w:val="24"/>
                <w:lang w:val="fr-FR"/>
              </w:rPr>
              <w:t>prendre note</w:t>
            </w:r>
            <w:r w:rsidR="004F19A8" w:rsidRPr="005E691F">
              <w:rPr>
                <w:bCs/>
                <w:szCs w:val="24"/>
                <w:lang w:val="fr-FR"/>
              </w:rPr>
              <w:t xml:space="preserve"> du présent document et à fournir les indications</w:t>
            </w:r>
            <w:r w:rsidRPr="005E691F">
              <w:rPr>
                <w:bCs/>
                <w:szCs w:val="24"/>
                <w:lang w:val="fr-FR"/>
              </w:rPr>
              <w:t xml:space="preserve"> et </w:t>
            </w:r>
            <w:r w:rsidR="00AA2102" w:rsidRPr="005E691F">
              <w:rPr>
                <w:bCs/>
                <w:szCs w:val="24"/>
                <w:lang w:val="fr-FR"/>
              </w:rPr>
              <w:t>l</w:t>
            </w:r>
            <w:r w:rsidRPr="005E691F">
              <w:rPr>
                <w:bCs/>
                <w:szCs w:val="24"/>
                <w:lang w:val="fr-FR"/>
              </w:rPr>
              <w:t>es informations</w:t>
            </w:r>
            <w:r w:rsidR="004F19A8" w:rsidRPr="005E691F">
              <w:rPr>
                <w:bCs/>
                <w:szCs w:val="24"/>
                <w:lang w:val="fr-FR"/>
              </w:rPr>
              <w:t xml:space="preserve"> qu'il jugera appropriées</w:t>
            </w:r>
            <w:r w:rsidRPr="005E691F">
              <w:rPr>
                <w:bCs/>
                <w:szCs w:val="24"/>
                <w:lang w:val="fr-FR"/>
              </w:rPr>
              <w:t xml:space="preserve"> à sa cinquième réunion</w:t>
            </w:r>
            <w:r w:rsidR="00544467" w:rsidRPr="005E691F">
              <w:rPr>
                <w:bCs/>
                <w:szCs w:val="24"/>
                <w:lang w:val="fr-FR"/>
              </w:rPr>
              <w:t>, qui se tiendra en</w:t>
            </w:r>
            <w:r w:rsidRPr="005E691F">
              <w:rPr>
                <w:bCs/>
                <w:szCs w:val="24"/>
                <w:lang w:val="fr-FR"/>
              </w:rPr>
              <w:t xml:space="preserve"> septembre 2021</w:t>
            </w:r>
            <w:r w:rsidR="004F19A8" w:rsidRPr="005E691F">
              <w:rPr>
                <w:bCs/>
                <w:szCs w:val="24"/>
                <w:lang w:val="fr-FR"/>
              </w:rPr>
              <w:t>, afin d</w:t>
            </w:r>
            <w:r w:rsidRPr="005E691F">
              <w:rPr>
                <w:bCs/>
                <w:szCs w:val="24"/>
                <w:lang w:val="fr-FR"/>
              </w:rPr>
              <w:t>'atteindre les objectifs fixés par le</w:t>
            </w:r>
            <w:r w:rsidR="004F19A8" w:rsidRPr="005E691F">
              <w:rPr>
                <w:bCs/>
                <w:szCs w:val="24"/>
                <w:lang w:val="fr-FR"/>
              </w:rPr>
              <w:t xml:space="preserve"> Groupe EG-RTI.</w:t>
            </w:r>
          </w:p>
          <w:p w14:paraId="4E7A67C4" w14:textId="318D14E2" w:rsidR="00A721F4" w:rsidRPr="005E691F" w:rsidRDefault="00A721F4" w:rsidP="00965BB7">
            <w:pPr>
              <w:spacing w:after="120"/>
              <w:rPr>
                <w:b/>
                <w:bCs/>
                <w:szCs w:val="24"/>
                <w:lang w:val="fr-FR"/>
              </w:rPr>
            </w:pPr>
            <w:r w:rsidRPr="005E691F">
              <w:rPr>
                <w:b/>
                <w:bCs/>
                <w:szCs w:val="24"/>
                <w:lang w:val="fr-FR"/>
              </w:rPr>
              <w:t>R</w:t>
            </w:r>
            <w:r w:rsidR="00D37A23" w:rsidRPr="005E691F">
              <w:rPr>
                <w:b/>
                <w:bCs/>
                <w:szCs w:val="24"/>
                <w:lang w:val="fr-FR"/>
              </w:rPr>
              <w:t>é</w:t>
            </w:r>
            <w:r w:rsidRPr="005E691F">
              <w:rPr>
                <w:b/>
                <w:bCs/>
                <w:szCs w:val="24"/>
                <w:lang w:val="fr-FR"/>
              </w:rPr>
              <w:t>f</w:t>
            </w:r>
            <w:r w:rsidR="00D37A23" w:rsidRPr="005E691F">
              <w:rPr>
                <w:b/>
                <w:bCs/>
                <w:szCs w:val="24"/>
                <w:lang w:val="fr-FR"/>
              </w:rPr>
              <w:t>é</w:t>
            </w:r>
            <w:r w:rsidRPr="005E691F">
              <w:rPr>
                <w:b/>
                <w:bCs/>
                <w:szCs w:val="24"/>
                <w:lang w:val="fr-FR"/>
              </w:rPr>
              <w:t>rences:</w:t>
            </w:r>
          </w:p>
          <w:p w14:paraId="48EBB74C" w14:textId="6DAEBF1F" w:rsidR="00A721F4" w:rsidRPr="005E691F" w:rsidRDefault="004F19A8" w:rsidP="00965BB7">
            <w:pPr>
              <w:spacing w:after="120"/>
              <w:rPr>
                <w:szCs w:val="24"/>
                <w:lang w:val="fr-FR"/>
              </w:rPr>
            </w:pPr>
            <w:r w:rsidRPr="005E691F">
              <w:rPr>
                <w:lang w:val="fr-FR"/>
              </w:rPr>
              <w:t xml:space="preserve">Révision 2 du Document EG-ITRs-1/DL/3-E; Résolution 146 (Rév. Dubaï, 2018) de la </w:t>
            </w:r>
            <w:r w:rsidRPr="005E691F">
              <w:rPr>
                <w:rFonts w:eastAsia="SimSun" w:cstheme="minorHAnsi"/>
                <w:color w:val="000000"/>
                <w:szCs w:val="24"/>
                <w:lang w:val="fr-FR"/>
              </w:rPr>
              <w:t>Conférence de plénipotentiaires</w:t>
            </w:r>
            <w:r w:rsidRPr="005E691F">
              <w:rPr>
                <w:lang w:val="fr-FR"/>
              </w:rPr>
              <w:t>; Résolution 1379 (modifiée en 2019) du Conseil de l'UIT.</w:t>
            </w:r>
          </w:p>
        </w:tc>
      </w:tr>
    </w:tbl>
    <w:p w14:paraId="41B2BDA5" w14:textId="77777777" w:rsidR="004F19A8" w:rsidRPr="005E691F" w:rsidRDefault="004F19A8" w:rsidP="00965BB7">
      <w:pPr>
        <w:pStyle w:val="Headingb"/>
        <w:spacing w:after="120"/>
        <w:jc w:val="center"/>
        <w:rPr>
          <w:bCs/>
          <w:lang w:val="fr-FR"/>
        </w:rPr>
      </w:pPr>
      <w:r w:rsidRPr="005E691F">
        <w:rPr>
          <w:lang w:val="fr-FR"/>
        </w:rPr>
        <w:t>Groupe d'experts sur le Règlement des télécommunications internationales (EG</w:t>
      </w:r>
      <w:r w:rsidRPr="005E691F">
        <w:rPr>
          <w:lang w:val="fr-FR"/>
        </w:rPr>
        <w:noBreakHyphen/>
        <w:t>RTI)</w:t>
      </w:r>
      <w:r w:rsidRPr="005E691F">
        <w:rPr>
          <w:lang w:val="fr-FR"/>
        </w:rPr>
        <w:br/>
      </w:r>
      <w:r w:rsidRPr="005E691F">
        <w:rPr>
          <w:bCs/>
          <w:lang w:val="fr-FR"/>
        </w:rPr>
        <w:t>Rapport d'activité soumis au GCDT</w:t>
      </w:r>
    </w:p>
    <w:p w14:paraId="01223BF6" w14:textId="77777777" w:rsidR="004F19A8" w:rsidRPr="005E691F" w:rsidRDefault="004F19A8" w:rsidP="00965BB7">
      <w:pPr>
        <w:pStyle w:val="Heading1"/>
        <w:spacing w:before="720"/>
        <w:rPr>
          <w:sz w:val="24"/>
          <w:szCs w:val="24"/>
          <w:lang w:val="fr-FR"/>
        </w:rPr>
      </w:pPr>
      <w:r w:rsidRPr="005E691F">
        <w:rPr>
          <w:sz w:val="24"/>
          <w:szCs w:val="24"/>
          <w:lang w:val="fr-FR"/>
        </w:rPr>
        <w:t>1</w:t>
      </w:r>
      <w:r w:rsidRPr="005E691F">
        <w:rPr>
          <w:sz w:val="24"/>
          <w:szCs w:val="24"/>
          <w:lang w:val="fr-FR"/>
        </w:rPr>
        <w:tab/>
        <w:t>Considérations générales</w:t>
      </w:r>
    </w:p>
    <w:p w14:paraId="1962F7C1" w14:textId="77777777" w:rsidR="004F19A8" w:rsidRPr="005E691F" w:rsidRDefault="004F19A8" w:rsidP="00965BB7">
      <w:pPr>
        <w:rPr>
          <w:lang w:val="fr-FR"/>
        </w:rPr>
      </w:pPr>
      <w:r w:rsidRPr="005E691F">
        <w:rPr>
          <w:lang w:val="fr-FR"/>
        </w:rPr>
        <w:t xml:space="preserve">Aux termes de la Résolution 146 (Rév. Dubaï, 2018) de la </w:t>
      </w:r>
      <w:r w:rsidRPr="005E691F">
        <w:rPr>
          <w:rFonts w:eastAsia="SimSun" w:cstheme="minorHAnsi"/>
          <w:color w:val="000000"/>
          <w:szCs w:val="24"/>
          <w:lang w:val="fr-FR"/>
        </w:rPr>
        <w:t>Conférence de plénipotentiaires</w:t>
      </w:r>
      <w:r w:rsidRPr="005E691F">
        <w:rPr>
          <w:lang w:val="fr-FR"/>
        </w:rPr>
        <w:t xml:space="preserve"> sur l'examen et la révision périodiques du Règlement des télécommunications internationales, le Secrétaire général est chargé de convoquer à nouveau un Groupe d'experts sur le Règlement des télécommunications internationales (EG-RTI), ouvert à la participation des États Membres et des Membres de Secteur de l'UIT et dont le mandat et les méthodes de travail sont tels que définis par le Conseil de l'UIT, pour examiner ce Règlement.</w:t>
      </w:r>
    </w:p>
    <w:p w14:paraId="04C7611D" w14:textId="77777777" w:rsidR="004F19A8" w:rsidRPr="005E691F" w:rsidRDefault="004F19A8" w:rsidP="00965BB7">
      <w:pPr>
        <w:outlineLvl w:val="1"/>
        <w:rPr>
          <w:lang w:val="fr-FR"/>
        </w:rPr>
      </w:pPr>
      <w:r w:rsidRPr="005E691F">
        <w:rPr>
          <w:lang w:val="fr-FR"/>
        </w:rPr>
        <w:t xml:space="preserve">À sa session de juin 2019, le Conseil a examiné et modifié sa Résolution 1379 concernant le Groupe d'experts sur le Règlement des télécommunications internationales et a approuvé le mandat de ce Groupe, disponible à l'adresse suivante: </w:t>
      </w:r>
      <w:hyperlink r:id="rId10" w:history="1">
        <w:r w:rsidRPr="005E691F">
          <w:rPr>
            <w:rStyle w:val="Hyperlink"/>
            <w:lang w:val="fr-FR"/>
          </w:rPr>
          <w:t>https://www.itu.int/en/council/Pages/eg-itrs.aspx</w:t>
        </w:r>
      </w:hyperlink>
      <w:r w:rsidRPr="005E691F">
        <w:rPr>
          <w:lang w:val="fr-FR"/>
        </w:rPr>
        <w:t>.</w:t>
      </w:r>
    </w:p>
    <w:p w14:paraId="6FE544C6" w14:textId="77777777" w:rsidR="004F19A8" w:rsidRPr="005E691F" w:rsidRDefault="004F19A8" w:rsidP="00965BB7">
      <w:pPr>
        <w:pStyle w:val="Heading1"/>
        <w:rPr>
          <w:sz w:val="24"/>
          <w:szCs w:val="24"/>
          <w:lang w:val="fr-FR"/>
        </w:rPr>
      </w:pPr>
      <w:r w:rsidRPr="005E691F">
        <w:rPr>
          <w:sz w:val="24"/>
          <w:szCs w:val="24"/>
          <w:lang w:val="fr-FR"/>
        </w:rPr>
        <w:t>2</w:t>
      </w:r>
      <w:r w:rsidRPr="005E691F">
        <w:rPr>
          <w:sz w:val="24"/>
          <w:szCs w:val="24"/>
          <w:lang w:val="fr-FR"/>
        </w:rPr>
        <w:tab/>
        <w:t>Résultats de la troisième réunion du Groupe d'experts sur le RTI (17-18 septembre 2020)</w:t>
      </w:r>
    </w:p>
    <w:p w14:paraId="498C6111" w14:textId="70E8ED09" w:rsidR="004F19A8" w:rsidRPr="005E691F" w:rsidRDefault="00962D30" w:rsidP="00965BB7">
      <w:pPr>
        <w:snapToGrid w:val="0"/>
        <w:spacing w:after="120"/>
        <w:rPr>
          <w:lang w:val="fr-FR"/>
        </w:rPr>
      </w:pPr>
      <w:r w:rsidRPr="005E691F">
        <w:rPr>
          <w:lang w:val="fr-FR"/>
        </w:rPr>
        <w:t>La troisième réunion du Groupe EG-RTI a porté essentiellement sur l'examen de chacune des dispositions d</w:t>
      </w:r>
      <w:r w:rsidR="00544467" w:rsidRPr="005E691F">
        <w:rPr>
          <w:lang w:val="fr-FR"/>
        </w:rPr>
        <w:t>es</w:t>
      </w:r>
      <w:r w:rsidRPr="005E691F">
        <w:rPr>
          <w:lang w:val="fr-FR"/>
        </w:rPr>
        <w:t xml:space="preserve"> articles suivants</w:t>
      </w:r>
      <w:r w:rsidR="007506B7" w:rsidRPr="005E691F">
        <w:rPr>
          <w:lang w:val="fr-FR"/>
        </w:rPr>
        <w:t xml:space="preserve"> du RTI</w:t>
      </w:r>
      <w:r w:rsidR="004F19A8" w:rsidRPr="005E691F">
        <w:rPr>
          <w:lang w:val="fr-FR"/>
        </w:rPr>
        <w:t xml:space="preserve">, </w:t>
      </w:r>
      <w:r w:rsidRPr="005E691F">
        <w:rPr>
          <w:lang w:val="fr-FR"/>
        </w:rPr>
        <w:t xml:space="preserve">conformément au programme de travail approuvé à la première réunion du </w:t>
      </w:r>
      <w:r w:rsidR="00AA2102" w:rsidRPr="005E691F">
        <w:rPr>
          <w:lang w:val="fr-FR"/>
        </w:rPr>
        <w:t>g</w:t>
      </w:r>
      <w:r w:rsidRPr="005E691F">
        <w:rPr>
          <w:lang w:val="fr-FR"/>
        </w:rPr>
        <w:t xml:space="preserve">roupe (16-17 septembre 2019), reproduit dans l'Annexe 1: </w:t>
      </w:r>
    </w:p>
    <w:p w14:paraId="2974B872" w14:textId="3C087A18" w:rsidR="004F19A8" w:rsidRPr="005E691F" w:rsidRDefault="004F19A8" w:rsidP="00965BB7">
      <w:pPr>
        <w:pStyle w:val="enumlev1"/>
        <w:rPr>
          <w:lang w:val="fr-FR"/>
        </w:rPr>
      </w:pPr>
      <w:r w:rsidRPr="005E691F">
        <w:rPr>
          <w:lang w:val="fr-FR"/>
        </w:rPr>
        <w:t>–</w:t>
      </w:r>
      <w:r w:rsidRPr="005E691F">
        <w:rPr>
          <w:lang w:val="fr-FR"/>
        </w:rPr>
        <w:tab/>
        <w:t xml:space="preserve">ARTICLE 5 </w:t>
      </w:r>
      <w:r w:rsidR="00430937" w:rsidRPr="005E691F">
        <w:rPr>
          <w:lang w:val="fr-FR"/>
        </w:rPr>
        <w:t>Sécurité de la vie humaine et priorité des télécommunications</w:t>
      </w:r>
    </w:p>
    <w:p w14:paraId="7DD4BD22" w14:textId="20A0FE09" w:rsidR="004F19A8" w:rsidRPr="005E691F" w:rsidRDefault="004F19A8" w:rsidP="00965BB7">
      <w:pPr>
        <w:pStyle w:val="enumlev1"/>
        <w:rPr>
          <w:lang w:val="fr-FR"/>
        </w:rPr>
      </w:pPr>
      <w:r w:rsidRPr="005E691F">
        <w:rPr>
          <w:lang w:val="fr-FR"/>
        </w:rPr>
        <w:t>–</w:t>
      </w:r>
      <w:r w:rsidRPr="005E691F">
        <w:rPr>
          <w:lang w:val="fr-FR"/>
        </w:rPr>
        <w:tab/>
        <w:t xml:space="preserve">ARTICLE 6 </w:t>
      </w:r>
      <w:r w:rsidR="00430937" w:rsidRPr="005E691F">
        <w:rPr>
          <w:lang w:val="fr-FR"/>
        </w:rPr>
        <w:t>Sécurité et robustesse des réseaux</w:t>
      </w:r>
    </w:p>
    <w:p w14:paraId="6568CBBE" w14:textId="1CED0E19" w:rsidR="004F19A8" w:rsidRPr="005E691F" w:rsidRDefault="004F19A8" w:rsidP="00965BB7">
      <w:pPr>
        <w:pStyle w:val="enumlev1"/>
        <w:rPr>
          <w:lang w:val="fr-FR"/>
        </w:rPr>
      </w:pPr>
      <w:r w:rsidRPr="005E691F">
        <w:rPr>
          <w:lang w:val="fr-FR"/>
        </w:rPr>
        <w:t>–</w:t>
      </w:r>
      <w:r w:rsidRPr="005E691F">
        <w:rPr>
          <w:lang w:val="fr-FR"/>
        </w:rPr>
        <w:tab/>
        <w:t xml:space="preserve">ARTICLE 7 </w:t>
      </w:r>
      <w:r w:rsidR="00430937" w:rsidRPr="005E691F">
        <w:rPr>
          <w:lang w:val="fr-FR"/>
        </w:rPr>
        <w:t>Communications électroniques non sollicitées envoyées en masse</w:t>
      </w:r>
    </w:p>
    <w:p w14:paraId="005D24C0" w14:textId="2F579CAB" w:rsidR="004F19A8" w:rsidRPr="005E691F" w:rsidRDefault="004F19A8" w:rsidP="00965BB7">
      <w:pPr>
        <w:pStyle w:val="enumlev1"/>
        <w:rPr>
          <w:lang w:val="fr-FR"/>
        </w:rPr>
      </w:pPr>
      <w:r w:rsidRPr="005E691F">
        <w:rPr>
          <w:lang w:val="fr-FR"/>
        </w:rPr>
        <w:t>–</w:t>
      </w:r>
      <w:r w:rsidRPr="005E691F">
        <w:rPr>
          <w:lang w:val="fr-FR"/>
        </w:rPr>
        <w:tab/>
        <w:t xml:space="preserve">ARTICLE 8 </w:t>
      </w:r>
      <w:r w:rsidR="00430937" w:rsidRPr="005E691F">
        <w:rPr>
          <w:lang w:val="fr-FR"/>
        </w:rPr>
        <w:t>Tarification et comptabilité</w:t>
      </w:r>
    </w:p>
    <w:p w14:paraId="10577C5F" w14:textId="792E1074" w:rsidR="004F19A8" w:rsidRPr="005E691F" w:rsidRDefault="004F19A8" w:rsidP="00965BB7">
      <w:pPr>
        <w:pStyle w:val="enumlev1"/>
        <w:rPr>
          <w:lang w:val="fr-FR"/>
        </w:rPr>
      </w:pPr>
      <w:r w:rsidRPr="005E691F">
        <w:rPr>
          <w:lang w:val="fr-FR"/>
        </w:rPr>
        <w:t>–</w:t>
      </w:r>
      <w:r w:rsidRPr="005E691F">
        <w:rPr>
          <w:lang w:val="fr-FR"/>
        </w:rPr>
        <w:tab/>
        <w:t>APPENDI</w:t>
      </w:r>
      <w:r w:rsidR="00430937" w:rsidRPr="005E691F">
        <w:rPr>
          <w:lang w:val="fr-FR"/>
        </w:rPr>
        <w:t>CE</w:t>
      </w:r>
      <w:r w:rsidRPr="005E691F">
        <w:rPr>
          <w:lang w:val="fr-FR"/>
        </w:rPr>
        <w:t xml:space="preserve"> 1 </w:t>
      </w:r>
      <w:r w:rsidR="00430937" w:rsidRPr="005E691F">
        <w:rPr>
          <w:lang w:val="fr-FR"/>
        </w:rPr>
        <w:t>Dispositions générales concernant la comptabilité</w:t>
      </w:r>
    </w:p>
    <w:p w14:paraId="074AF8D9" w14:textId="131B680E" w:rsidR="004F19A8" w:rsidRPr="005E691F" w:rsidRDefault="00962D30" w:rsidP="00965BB7">
      <w:pPr>
        <w:snapToGrid w:val="0"/>
        <w:spacing w:after="120"/>
        <w:rPr>
          <w:lang w:val="fr-FR"/>
        </w:rPr>
      </w:pPr>
      <w:r w:rsidRPr="005E691F">
        <w:rPr>
          <w:lang w:val="fr-FR"/>
        </w:rPr>
        <w:t>Conformément à la pratique établie</w:t>
      </w:r>
      <w:r w:rsidR="004F19A8" w:rsidRPr="005E691F">
        <w:rPr>
          <w:lang w:val="fr-FR"/>
        </w:rPr>
        <w:t>,</w:t>
      </w:r>
      <w:r w:rsidRPr="005E691F">
        <w:rPr>
          <w:lang w:val="fr-FR"/>
        </w:rPr>
        <w:t xml:space="preserve"> et comme convenu à la première réunion du Groupe EG-RTI, le </w:t>
      </w:r>
      <w:r w:rsidR="00AA2102" w:rsidRPr="005E691F">
        <w:rPr>
          <w:lang w:val="fr-FR"/>
        </w:rPr>
        <w:t>g</w:t>
      </w:r>
      <w:r w:rsidRPr="005E691F">
        <w:rPr>
          <w:lang w:val="fr-FR"/>
        </w:rPr>
        <w:t>roupe a mené l'examen des dispositions ci-dessus au moyen du Tableau d'examen</w:t>
      </w:r>
      <w:r w:rsidR="004F19A8" w:rsidRPr="005E691F">
        <w:rPr>
          <w:lang w:val="fr-FR"/>
        </w:rPr>
        <w:t xml:space="preserve">, </w:t>
      </w:r>
      <w:r w:rsidRPr="005E691F">
        <w:rPr>
          <w:lang w:val="fr-FR"/>
        </w:rPr>
        <w:t xml:space="preserve">en tenant compte des contributions </w:t>
      </w:r>
      <w:r w:rsidR="00544467" w:rsidRPr="005E691F">
        <w:rPr>
          <w:lang w:val="fr-FR"/>
        </w:rPr>
        <w:t>reçues</w:t>
      </w:r>
      <w:r w:rsidRPr="005E691F">
        <w:rPr>
          <w:lang w:val="fr-FR"/>
        </w:rPr>
        <w:t xml:space="preserve"> ainsi que des discussions qui se sont tenues à la réunion</w:t>
      </w:r>
      <w:r w:rsidR="004F19A8" w:rsidRPr="005E691F">
        <w:rPr>
          <w:lang w:val="fr-FR"/>
        </w:rPr>
        <w:t xml:space="preserve">. </w:t>
      </w:r>
      <w:r w:rsidRPr="005E691F">
        <w:rPr>
          <w:lang w:val="fr-FR"/>
        </w:rPr>
        <w:t xml:space="preserve">La colonne </w:t>
      </w:r>
      <w:r w:rsidR="004F19A8" w:rsidRPr="005E691F">
        <w:rPr>
          <w:lang w:val="fr-FR"/>
        </w:rPr>
        <w:t>"</w:t>
      </w:r>
      <w:r w:rsidR="004F19A8" w:rsidRPr="005E691F">
        <w:rPr>
          <w:i/>
          <w:iCs/>
          <w:szCs w:val="22"/>
          <w:lang w:val="fr-FR"/>
        </w:rPr>
        <w:t>Résumé des résultats</w:t>
      </w:r>
      <w:r w:rsidR="004F19A8" w:rsidRPr="005E691F">
        <w:rPr>
          <w:szCs w:val="22"/>
          <w:lang w:val="fr-FR"/>
        </w:rPr>
        <w:t xml:space="preserve">" </w:t>
      </w:r>
      <w:r w:rsidRPr="005E691F">
        <w:rPr>
          <w:bCs/>
          <w:szCs w:val="24"/>
          <w:lang w:val="fr-FR"/>
        </w:rPr>
        <w:t>du Tableau d'examen a été complétée lors de la réunion, tandis que les deux autres colonnes,</w:t>
      </w:r>
      <w:r w:rsidR="00544467" w:rsidRPr="005E691F">
        <w:rPr>
          <w:bCs/>
          <w:szCs w:val="24"/>
          <w:lang w:val="fr-FR"/>
        </w:rPr>
        <w:t xml:space="preserve"> </w:t>
      </w:r>
      <w:r w:rsidR="00AA2102" w:rsidRPr="00C36B06">
        <w:rPr>
          <w:bCs/>
          <w:iCs/>
          <w:szCs w:val="24"/>
          <w:lang w:val="fr-FR"/>
        </w:rPr>
        <w:t>"</w:t>
      </w:r>
      <w:r w:rsidR="00F12BDB" w:rsidRPr="005E691F">
        <w:rPr>
          <w:bCs/>
          <w:i/>
          <w:iCs/>
          <w:szCs w:val="24"/>
          <w:lang w:val="fr-FR"/>
        </w:rPr>
        <w:t>Applicabilité pour ce qui est de favoriser la fourniture et le développement des réseaux et des services</w:t>
      </w:r>
      <w:r w:rsidR="00AA2102" w:rsidRPr="00C36B06">
        <w:rPr>
          <w:bCs/>
          <w:iCs/>
          <w:szCs w:val="24"/>
          <w:lang w:val="fr-FR"/>
        </w:rPr>
        <w:t>"</w:t>
      </w:r>
      <w:r w:rsidR="004F19A8" w:rsidRPr="00C36B06">
        <w:rPr>
          <w:bCs/>
          <w:szCs w:val="24"/>
          <w:lang w:val="fr-FR"/>
        </w:rPr>
        <w:t xml:space="preserve"> </w:t>
      </w:r>
      <w:r w:rsidRPr="005E691F">
        <w:rPr>
          <w:bCs/>
          <w:szCs w:val="24"/>
          <w:lang w:val="fr-FR"/>
        </w:rPr>
        <w:t>et</w:t>
      </w:r>
      <w:r w:rsidR="004F19A8" w:rsidRPr="005E691F">
        <w:rPr>
          <w:bCs/>
          <w:i/>
          <w:iCs/>
          <w:szCs w:val="24"/>
          <w:lang w:val="fr-FR"/>
        </w:rPr>
        <w:t xml:space="preserve"> </w:t>
      </w:r>
      <w:r w:rsidR="00AA2102" w:rsidRPr="00C36B06">
        <w:rPr>
          <w:bCs/>
          <w:iCs/>
          <w:szCs w:val="24"/>
          <w:lang w:val="fr-FR"/>
        </w:rPr>
        <w:t>"</w:t>
      </w:r>
      <w:r w:rsidR="00F12BDB" w:rsidRPr="005E691F">
        <w:rPr>
          <w:bCs/>
          <w:i/>
          <w:iCs/>
          <w:szCs w:val="24"/>
          <w:lang w:val="fr-FR"/>
        </w:rPr>
        <w:t>Souplesse pour tenir compte des nouvelles tendances et des nouveaux problèmes qui se font jour</w:t>
      </w:r>
      <w:r w:rsidR="00AA2102" w:rsidRPr="00C36B06">
        <w:rPr>
          <w:bCs/>
          <w:iCs/>
          <w:szCs w:val="24"/>
          <w:lang w:val="fr-FR"/>
        </w:rPr>
        <w:t>"</w:t>
      </w:r>
      <w:r w:rsidRPr="005E691F">
        <w:rPr>
          <w:bCs/>
          <w:szCs w:val="24"/>
          <w:lang w:val="fr-FR"/>
        </w:rPr>
        <w:t>,</w:t>
      </w:r>
      <w:r w:rsidR="004F19A8" w:rsidRPr="005E691F">
        <w:rPr>
          <w:bCs/>
          <w:szCs w:val="24"/>
          <w:lang w:val="fr-FR"/>
        </w:rPr>
        <w:t xml:space="preserve"> </w:t>
      </w:r>
      <w:r w:rsidRPr="005E691F">
        <w:rPr>
          <w:bCs/>
          <w:szCs w:val="24"/>
          <w:lang w:val="fr-FR"/>
        </w:rPr>
        <w:t xml:space="preserve">ont été complétées </w:t>
      </w:r>
      <w:r w:rsidR="00BB317E" w:rsidRPr="005E691F">
        <w:rPr>
          <w:bCs/>
          <w:szCs w:val="24"/>
          <w:lang w:val="fr-FR"/>
        </w:rPr>
        <w:t>de manière informelle par les Vice-Présidents, en concerta</w:t>
      </w:r>
      <w:r w:rsidR="00544467" w:rsidRPr="005E691F">
        <w:rPr>
          <w:bCs/>
          <w:szCs w:val="24"/>
          <w:lang w:val="fr-FR"/>
        </w:rPr>
        <w:t>t</w:t>
      </w:r>
      <w:r w:rsidR="00BB317E" w:rsidRPr="005E691F">
        <w:rPr>
          <w:bCs/>
          <w:szCs w:val="24"/>
          <w:lang w:val="fr-FR"/>
        </w:rPr>
        <w:t>ion avec les membres de leur région. Le rapport de la réunion a été publié sur le site web le 8 janvier 2021.</w:t>
      </w:r>
    </w:p>
    <w:p w14:paraId="4BC925E0" w14:textId="77777777" w:rsidR="00F04BE5" w:rsidRPr="005E691F" w:rsidRDefault="00F04BE5" w:rsidP="00965BB7">
      <w:pPr>
        <w:pStyle w:val="Heading1"/>
        <w:rPr>
          <w:sz w:val="24"/>
          <w:szCs w:val="24"/>
          <w:lang w:val="fr-FR"/>
        </w:rPr>
      </w:pPr>
      <w:r w:rsidRPr="005E691F">
        <w:rPr>
          <w:sz w:val="24"/>
          <w:szCs w:val="24"/>
          <w:lang w:val="fr-FR"/>
        </w:rPr>
        <w:br w:type="page"/>
      </w:r>
    </w:p>
    <w:p w14:paraId="62393E61" w14:textId="4DAEF3BB" w:rsidR="004F19A8" w:rsidRPr="005E691F" w:rsidRDefault="004F19A8" w:rsidP="00965BB7">
      <w:pPr>
        <w:pStyle w:val="Heading1"/>
        <w:rPr>
          <w:sz w:val="24"/>
          <w:szCs w:val="24"/>
          <w:lang w:val="fr-FR"/>
        </w:rPr>
      </w:pPr>
      <w:r w:rsidRPr="005E691F">
        <w:rPr>
          <w:sz w:val="24"/>
          <w:szCs w:val="24"/>
          <w:lang w:val="fr-FR"/>
        </w:rPr>
        <w:lastRenderedPageBreak/>
        <w:t>3</w:t>
      </w:r>
      <w:r w:rsidRPr="005E691F">
        <w:rPr>
          <w:sz w:val="24"/>
          <w:szCs w:val="24"/>
          <w:lang w:val="fr-FR"/>
        </w:rPr>
        <w:tab/>
        <w:t xml:space="preserve">Résultats de la </w:t>
      </w:r>
      <w:r w:rsidR="00BB317E" w:rsidRPr="005E691F">
        <w:rPr>
          <w:sz w:val="24"/>
          <w:szCs w:val="24"/>
          <w:lang w:val="fr-FR"/>
        </w:rPr>
        <w:t>quatrième</w:t>
      </w:r>
      <w:r w:rsidRPr="005E691F">
        <w:rPr>
          <w:sz w:val="24"/>
          <w:szCs w:val="24"/>
          <w:lang w:val="fr-FR"/>
        </w:rPr>
        <w:t xml:space="preserve"> réunion du Groupe EG-RTI (3-4 février 2021)</w:t>
      </w:r>
    </w:p>
    <w:p w14:paraId="491AFF50" w14:textId="7EBECD26" w:rsidR="004F19A8" w:rsidRPr="005E691F" w:rsidRDefault="00BB317E" w:rsidP="00F04BE5">
      <w:pPr>
        <w:rPr>
          <w:lang w:val="fr-FR"/>
        </w:rPr>
      </w:pPr>
      <w:r w:rsidRPr="005E691F">
        <w:rPr>
          <w:lang w:val="fr-FR"/>
        </w:rPr>
        <w:t xml:space="preserve">À la quatrième réunion, les membres du Groupe EG-RTI </w:t>
      </w:r>
      <w:r w:rsidR="00AA2102" w:rsidRPr="005E691F">
        <w:rPr>
          <w:lang w:val="fr-FR"/>
        </w:rPr>
        <w:t xml:space="preserve">ont procédé essentiellement à l'examen de chacune des </w:t>
      </w:r>
      <w:r w:rsidR="007506B7" w:rsidRPr="005E691F">
        <w:rPr>
          <w:lang w:val="fr-FR"/>
        </w:rPr>
        <w:t xml:space="preserve">dispositions </w:t>
      </w:r>
      <w:r w:rsidR="00AA2102" w:rsidRPr="005E691F">
        <w:rPr>
          <w:lang w:val="fr-FR"/>
        </w:rPr>
        <w:t>des articles suivants</w:t>
      </w:r>
      <w:r w:rsidR="007506B7" w:rsidRPr="005E691F">
        <w:rPr>
          <w:lang w:val="fr-FR"/>
        </w:rPr>
        <w:t xml:space="preserve"> du RTI</w:t>
      </w:r>
      <w:r w:rsidR="00AA2102" w:rsidRPr="005E691F">
        <w:rPr>
          <w:lang w:val="fr-FR"/>
        </w:rPr>
        <w:t>, conformément au programme de travail approuvé:</w:t>
      </w:r>
    </w:p>
    <w:p w14:paraId="2BC17795" w14:textId="77777777" w:rsidR="004F19A8" w:rsidRPr="005E691F" w:rsidRDefault="004F19A8" w:rsidP="00965BB7">
      <w:pPr>
        <w:pStyle w:val="enumlev1"/>
        <w:rPr>
          <w:lang w:val="fr-FR"/>
        </w:rPr>
      </w:pPr>
      <w:r w:rsidRPr="005E691F">
        <w:rPr>
          <w:lang w:val="fr-FR"/>
        </w:rPr>
        <w:t>–</w:t>
      </w:r>
      <w:r w:rsidRPr="005E691F">
        <w:rPr>
          <w:lang w:val="fr-FR"/>
        </w:rPr>
        <w:tab/>
        <w:t>ARTICLE 9 Suspension des services</w:t>
      </w:r>
    </w:p>
    <w:p w14:paraId="3815489A" w14:textId="77777777" w:rsidR="004F19A8" w:rsidRPr="005E691F" w:rsidRDefault="004F19A8" w:rsidP="00965BB7">
      <w:pPr>
        <w:pStyle w:val="enumlev1"/>
        <w:rPr>
          <w:lang w:val="fr-FR"/>
        </w:rPr>
      </w:pPr>
      <w:r w:rsidRPr="005E691F">
        <w:rPr>
          <w:lang w:val="fr-FR"/>
        </w:rPr>
        <w:t>–</w:t>
      </w:r>
      <w:r w:rsidRPr="005E691F">
        <w:rPr>
          <w:lang w:val="fr-FR"/>
        </w:rPr>
        <w:tab/>
        <w:t>ARTICLE 10 Diffusion d'informations</w:t>
      </w:r>
    </w:p>
    <w:p w14:paraId="238EFBA3" w14:textId="77777777" w:rsidR="004F19A8" w:rsidRPr="005E691F" w:rsidRDefault="004F19A8" w:rsidP="00965BB7">
      <w:pPr>
        <w:pStyle w:val="enumlev1"/>
        <w:rPr>
          <w:lang w:val="fr-FR"/>
        </w:rPr>
      </w:pPr>
      <w:r w:rsidRPr="005E691F">
        <w:rPr>
          <w:lang w:val="fr-FR"/>
        </w:rPr>
        <w:t>–</w:t>
      </w:r>
      <w:r w:rsidRPr="005E691F">
        <w:rPr>
          <w:lang w:val="fr-FR"/>
        </w:rPr>
        <w:tab/>
        <w:t>ARTICLE 11 Efficacité énergétique/déchets d'équipements électriques et électroniques</w:t>
      </w:r>
    </w:p>
    <w:p w14:paraId="3F585ED4" w14:textId="77777777" w:rsidR="004F19A8" w:rsidRPr="005E691F" w:rsidRDefault="004F19A8" w:rsidP="00965BB7">
      <w:pPr>
        <w:pStyle w:val="enumlev1"/>
        <w:rPr>
          <w:lang w:val="fr-FR"/>
        </w:rPr>
      </w:pPr>
      <w:r w:rsidRPr="005E691F">
        <w:rPr>
          <w:lang w:val="fr-FR"/>
        </w:rPr>
        <w:t>–</w:t>
      </w:r>
      <w:r w:rsidRPr="005E691F">
        <w:rPr>
          <w:lang w:val="fr-FR"/>
        </w:rPr>
        <w:tab/>
        <w:t>ARTICLE 12 Accessibilité</w:t>
      </w:r>
    </w:p>
    <w:p w14:paraId="3C3AB0D9" w14:textId="77777777" w:rsidR="004F19A8" w:rsidRPr="005E691F" w:rsidRDefault="004F19A8" w:rsidP="00965BB7">
      <w:pPr>
        <w:pStyle w:val="enumlev1"/>
        <w:rPr>
          <w:lang w:val="fr-FR"/>
        </w:rPr>
      </w:pPr>
      <w:r w:rsidRPr="005E691F">
        <w:rPr>
          <w:lang w:val="fr-FR"/>
        </w:rPr>
        <w:t>–</w:t>
      </w:r>
      <w:r w:rsidRPr="005E691F">
        <w:rPr>
          <w:lang w:val="fr-FR"/>
        </w:rPr>
        <w:tab/>
        <w:t>ARTICLE 13 Arrangements particuliers</w:t>
      </w:r>
    </w:p>
    <w:p w14:paraId="329F59C3" w14:textId="77777777" w:rsidR="004F19A8" w:rsidRPr="005E691F" w:rsidRDefault="004F19A8" w:rsidP="00965BB7">
      <w:pPr>
        <w:pStyle w:val="enumlev1"/>
        <w:rPr>
          <w:lang w:val="fr-FR"/>
        </w:rPr>
      </w:pPr>
      <w:r w:rsidRPr="005E691F">
        <w:rPr>
          <w:lang w:val="fr-FR"/>
        </w:rPr>
        <w:t>–</w:t>
      </w:r>
      <w:r w:rsidRPr="005E691F">
        <w:rPr>
          <w:lang w:val="fr-FR"/>
        </w:rPr>
        <w:tab/>
        <w:t>ARTICLE 14 Dispositions finales</w:t>
      </w:r>
    </w:p>
    <w:p w14:paraId="26435B05" w14:textId="14CD6B2F" w:rsidR="004F19A8" w:rsidRPr="005E691F" w:rsidRDefault="004F19A8" w:rsidP="00965BB7">
      <w:pPr>
        <w:pStyle w:val="enumlev1"/>
        <w:rPr>
          <w:lang w:val="fr-FR"/>
        </w:rPr>
      </w:pPr>
      <w:r w:rsidRPr="005E691F">
        <w:rPr>
          <w:lang w:val="fr-FR"/>
        </w:rPr>
        <w:t>–</w:t>
      </w:r>
      <w:r w:rsidRPr="005E691F">
        <w:rPr>
          <w:lang w:val="fr-FR"/>
        </w:rPr>
        <w:tab/>
        <w:t>APPENDI</w:t>
      </w:r>
      <w:r w:rsidR="00430937" w:rsidRPr="005E691F">
        <w:rPr>
          <w:lang w:val="fr-FR"/>
        </w:rPr>
        <w:t>CE</w:t>
      </w:r>
      <w:r w:rsidRPr="005E691F">
        <w:rPr>
          <w:lang w:val="fr-FR"/>
        </w:rPr>
        <w:t xml:space="preserve"> 2 Dispositions supplémentaires relatives aux télécommunications maritimes</w:t>
      </w:r>
    </w:p>
    <w:p w14:paraId="010785BE" w14:textId="04936086" w:rsidR="004F19A8" w:rsidRPr="005E691F" w:rsidRDefault="00AA2102" w:rsidP="00965BB7">
      <w:pPr>
        <w:rPr>
          <w:bCs/>
          <w:szCs w:val="24"/>
          <w:lang w:val="fr-FR"/>
        </w:rPr>
      </w:pPr>
      <w:r w:rsidRPr="005E691F">
        <w:rPr>
          <w:lang w:val="fr-FR"/>
        </w:rPr>
        <w:t xml:space="preserve">Conformément à la pratique établie, et comme convenu à la première réunion du Groupe EG-RTI, </w:t>
      </w:r>
      <w:r w:rsidR="00544467" w:rsidRPr="005E691F">
        <w:rPr>
          <w:lang w:val="fr-FR"/>
        </w:rPr>
        <w:t>le groupe a mené l'examen des dispositions ci-dessus au moyen du Tableau d'examen, en tenant compte des contributions reçues ainsi que des discussions qui se sont tenues à la réunion. La colonne "</w:t>
      </w:r>
      <w:r w:rsidR="00544467" w:rsidRPr="005E691F">
        <w:rPr>
          <w:i/>
          <w:iCs/>
          <w:szCs w:val="22"/>
          <w:lang w:val="fr-FR"/>
        </w:rPr>
        <w:t>Résumé des résultats</w:t>
      </w:r>
      <w:r w:rsidR="00544467" w:rsidRPr="005E691F">
        <w:rPr>
          <w:szCs w:val="22"/>
          <w:lang w:val="fr-FR"/>
        </w:rPr>
        <w:t xml:space="preserve">" </w:t>
      </w:r>
      <w:r w:rsidR="00544467" w:rsidRPr="005E691F">
        <w:rPr>
          <w:bCs/>
          <w:szCs w:val="24"/>
          <w:lang w:val="fr-FR"/>
        </w:rPr>
        <w:t xml:space="preserve">du Tableau d'examen a été complétée lors de la réunion, tandis que les deux autres colonnes, </w:t>
      </w:r>
      <w:r w:rsidR="00544467" w:rsidRPr="008971FF">
        <w:rPr>
          <w:bCs/>
          <w:iCs/>
          <w:szCs w:val="24"/>
          <w:lang w:val="fr-FR"/>
        </w:rPr>
        <w:t>"</w:t>
      </w:r>
      <w:r w:rsidR="00544467" w:rsidRPr="005E691F">
        <w:rPr>
          <w:bCs/>
          <w:i/>
          <w:iCs/>
          <w:szCs w:val="24"/>
          <w:lang w:val="fr-FR"/>
        </w:rPr>
        <w:t>Applicabilité pour ce qui est de favoriser la fourniture et le développement des réseaux et des services</w:t>
      </w:r>
      <w:r w:rsidR="00544467" w:rsidRPr="008971FF">
        <w:rPr>
          <w:bCs/>
          <w:iCs/>
          <w:szCs w:val="24"/>
          <w:lang w:val="fr-FR"/>
        </w:rPr>
        <w:t>"</w:t>
      </w:r>
      <w:r w:rsidR="00544467" w:rsidRPr="005E691F">
        <w:rPr>
          <w:bCs/>
          <w:szCs w:val="24"/>
          <w:lang w:val="fr-FR"/>
        </w:rPr>
        <w:t xml:space="preserve"> et</w:t>
      </w:r>
      <w:r w:rsidR="00544467" w:rsidRPr="005E691F">
        <w:rPr>
          <w:bCs/>
          <w:i/>
          <w:iCs/>
          <w:szCs w:val="24"/>
          <w:lang w:val="fr-FR"/>
        </w:rPr>
        <w:t xml:space="preserve"> </w:t>
      </w:r>
      <w:r w:rsidR="00544467" w:rsidRPr="008971FF">
        <w:rPr>
          <w:bCs/>
          <w:iCs/>
          <w:szCs w:val="24"/>
          <w:lang w:val="fr-FR"/>
        </w:rPr>
        <w:t>"</w:t>
      </w:r>
      <w:r w:rsidR="00544467" w:rsidRPr="005E691F">
        <w:rPr>
          <w:bCs/>
          <w:i/>
          <w:iCs/>
          <w:szCs w:val="24"/>
          <w:lang w:val="fr-FR"/>
        </w:rPr>
        <w:t>Souplesse pour tenir compte des nouvelles tendances et des nouveaux problèmes qui se font jour</w:t>
      </w:r>
      <w:r w:rsidR="00544467" w:rsidRPr="008971FF">
        <w:rPr>
          <w:bCs/>
          <w:iCs/>
          <w:szCs w:val="24"/>
          <w:lang w:val="fr-FR"/>
        </w:rPr>
        <w:t>"</w:t>
      </w:r>
      <w:r w:rsidR="00544467" w:rsidRPr="005E691F">
        <w:rPr>
          <w:bCs/>
          <w:szCs w:val="24"/>
          <w:lang w:val="fr-FR"/>
        </w:rPr>
        <w:t>, ont été complétées de manière informelle par les Vice-Présidents, en concertation avec les membres de leur région</w:t>
      </w:r>
      <w:r w:rsidRPr="005E691F">
        <w:rPr>
          <w:bCs/>
          <w:szCs w:val="24"/>
          <w:lang w:val="fr-FR"/>
        </w:rPr>
        <w:t xml:space="preserve">. Le rapport de la réunion a été publié sur le site web en </w:t>
      </w:r>
      <w:r w:rsidR="00F12BDB" w:rsidRPr="005E691F">
        <w:rPr>
          <w:bCs/>
          <w:szCs w:val="24"/>
          <w:lang w:val="fr-FR"/>
        </w:rPr>
        <w:t>avril 2021.</w:t>
      </w:r>
    </w:p>
    <w:p w14:paraId="18A282F9" w14:textId="1B7069D3" w:rsidR="004F19A8" w:rsidRPr="005E691F" w:rsidRDefault="00AA2102" w:rsidP="00965BB7">
      <w:pPr>
        <w:pStyle w:val="Headingb"/>
        <w:rPr>
          <w:lang w:val="fr-FR"/>
        </w:rPr>
      </w:pPr>
      <w:r w:rsidRPr="005E691F">
        <w:rPr>
          <w:lang w:val="fr-FR"/>
        </w:rPr>
        <w:t>Prochaines étapes</w:t>
      </w:r>
    </w:p>
    <w:p w14:paraId="2D873FBC" w14:textId="0A1197CC" w:rsidR="004F19A8" w:rsidRPr="005E691F" w:rsidRDefault="004F19A8" w:rsidP="00965BB7">
      <w:pPr>
        <w:rPr>
          <w:szCs w:val="24"/>
          <w:lang w:val="fr-FR"/>
        </w:rPr>
      </w:pPr>
      <w:r w:rsidRPr="005E691F">
        <w:rPr>
          <w:szCs w:val="24"/>
          <w:lang w:val="fr-FR"/>
        </w:rPr>
        <w:t xml:space="preserve">En outre, </w:t>
      </w:r>
      <w:r w:rsidR="009611AD" w:rsidRPr="005E691F">
        <w:rPr>
          <w:szCs w:val="24"/>
          <w:lang w:val="fr-FR"/>
        </w:rPr>
        <w:t>le Président du Groupe E</w:t>
      </w:r>
      <w:r w:rsidR="00A925A3" w:rsidRPr="005E691F">
        <w:rPr>
          <w:szCs w:val="24"/>
          <w:lang w:val="fr-FR"/>
        </w:rPr>
        <w:t>G</w:t>
      </w:r>
      <w:r w:rsidR="009611AD" w:rsidRPr="005E691F">
        <w:rPr>
          <w:szCs w:val="24"/>
          <w:lang w:val="fr-FR"/>
        </w:rPr>
        <w:t>-</w:t>
      </w:r>
      <w:r w:rsidR="00544467" w:rsidRPr="005E691F">
        <w:rPr>
          <w:szCs w:val="24"/>
          <w:lang w:val="fr-FR"/>
        </w:rPr>
        <w:t>RTI</w:t>
      </w:r>
      <w:r w:rsidR="009611AD" w:rsidRPr="005E691F">
        <w:rPr>
          <w:szCs w:val="24"/>
          <w:lang w:val="fr-FR"/>
        </w:rPr>
        <w:t xml:space="preserve"> soumettra</w:t>
      </w:r>
      <w:r w:rsidR="00A925A3" w:rsidRPr="005E691F">
        <w:rPr>
          <w:szCs w:val="24"/>
          <w:lang w:val="fr-FR"/>
        </w:rPr>
        <w:t>, à l'intention du Conseil,</w:t>
      </w:r>
      <w:r w:rsidR="009611AD" w:rsidRPr="005E691F">
        <w:rPr>
          <w:szCs w:val="24"/>
          <w:lang w:val="fr-FR"/>
        </w:rPr>
        <w:t xml:space="preserve"> un rapport d'activité qui</w:t>
      </w:r>
      <w:r w:rsidRPr="005E691F">
        <w:rPr>
          <w:szCs w:val="24"/>
          <w:lang w:val="fr-FR"/>
        </w:rPr>
        <w:t xml:space="preserve"> tiendra compte des résultats des deux réunions, comme indiqué dans les rapports respectifs des réunions.</w:t>
      </w:r>
    </w:p>
    <w:p w14:paraId="38A4D3E5" w14:textId="77777777" w:rsidR="004F19A8" w:rsidRPr="005E691F" w:rsidRDefault="004F19A8" w:rsidP="00965BB7">
      <w:pPr>
        <w:rPr>
          <w:szCs w:val="24"/>
          <w:lang w:val="fr-FR"/>
        </w:rPr>
      </w:pPr>
      <w:r w:rsidRPr="005E691F">
        <w:rPr>
          <w:szCs w:val="24"/>
          <w:lang w:val="fr-FR"/>
        </w:rPr>
        <w:br w:type="page"/>
      </w:r>
    </w:p>
    <w:p w14:paraId="2661CA0D" w14:textId="77777777" w:rsidR="004F19A8" w:rsidRPr="005E691F" w:rsidRDefault="004F19A8" w:rsidP="00965BB7">
      <w:pPr>
        <w:pStyle w:val="AnnexNo"/>
        <w:rPr>
          <w:lang w:val="fr-FR"/>
        </w:rPr>
      </w:pPr>
      <w:r w:rsidRPr="005E691F">
        <w:rPr>
          <w:b/>
          <w:bCs/>
          <w:caps w:val="0"/>
          <w:lang w:val="fr-FR"/>
        </w:rPr>
        <w:t xml:space="preserve">Annexe </w:t>
      </w:r>
      <w:r w:rsidRPr="005E691F">
        <w:rPr>
          <w:b/>
          <w:bCs/>
          <w:lang w:val="fr-FR"/>
        </w:rPr>
        <w:t>1</w:t>
      </w:r>
      <w:r w:rsidRPr="005E691F">
        <w:rPr>
          <w:b/>
          <w:bCs/>
          <w:lang w:val="fr-FR"/>
        </w:rPr>
        <w:br/>
      </w:r>
      <w:r w:rsidRPr="005E691F">
        <w:rPr>
          <w:b/>
          <w:bCs/>
          <w:lang w:val="fr-FR"/>
        </w:rPr>
        <w:br/>
      </w:r>
      <w:r w:rsidRPr="005E691F">
        <w:rPr>
          <w:b/>
          <w:caps w:val="0"/>
          <w:lang w:val="fr-FR"/>
        </w:rPr>
        <w:t>Programme de travail du Groupe EG-RTI</w:t>
      </w:r>
    </w:p>
    <w:p w14:paraId="10912C64" w14:textId="77777777" w:rsidR="004F19A8" w:rsidRPr="005E691F" w:rsidRDefault="004F19A8" w:rsidP="00965BB7">
      <w:pPr>
        <w:pStyle w:val="Normalaftertitle"/>
        <w:spacing w:before="480"/>
        <w:jc w:val="right"/>
        <w:rPr>
          <w:b/>
          <w:lang w:val="fr-FR"/>
        </w:rPr>
      </w:pPr>
      <w:bookmarkStart w:id="8" w:name="lt_pId065"/>
      <w:r w:rsidRPr="005E691F">
        <w:rPr>
          <w:b/>
          <w:lang w:val="fr-FR"/>
        </w:rPr>
        <w:t xml:space="preserve">Révision 2 du </w:t>
      </w:r>
      <w:r w:rsidRPr="005E691F">
        <w:rPr>
          <w:b/>
          <w:lang w:val="fr-FR"/>
        </w:rPr>
        <w:br/>
        <w:t>Document EG-ITRs-1/DL/3-E</w:t>
      </w:r>
      <w:bookmarkEnd w:id="8"/>
      <w:r w:rsidRPr="005E691F">
        <w:rPr>
          <w:b/>
          <w:lang w:val="fr-FR"/>
        </w:rPr>
        <w:br/>
      </w:r>
      <w:bookmarkStart w:id="9" w:name="lt_pId066"/>
      <w:r w:rsidRPr="005E691F">
        <w:rPr>
          <w:b/>
          <w:lang w:val="fr-FR"/>
        </w:rPr>
        <w:t>17 septembre 2019</w:t>
      </w:r>
      <w:bookmarkEnd w:id="9"/>
      <w:r w:rsidRPr="005E691F">
        <w:rPr>
          <w:b/>
          <w:lang w:val="fr-FR"/>
        </w:rPr>
        <w:t xml:space="preserve"> </w:t>
      </w:r>
      <w:r w:rsidRPr="005E691F">
        <w:rPr>
          <w:b/>
          <w:lang w:val="fr-FR"/>
        </w:rPr>
        <w:br/>
        <w:t>Anglais uniquement</w:t>
      </w:r>
    </w:p>
    <w:p w14:paraId="2C60BFBC" w14:textId="77777777" w:rsidR="004F19A8" w:rsidRPr="005E691F" w:rsidRDefault="004F19A8" w:rsidP="00965BB7">
      <w:pPr>
        <w:pStyle w:val="Tabletitle"/>
        <w:spacing w:before="360" w:after="240"/>
        <w:rPr>
          <w:lang w:val="fr-FR"/>
        </w:rPr>
      </w:pPr>
      <w:r w:rsidRPr="005E691F">
        <w:rPr>
          <w:lang w:val="fr-FR"/>
        </w:rPr>
        <w:t>Programme de travail</w:t>
      </w:r>
    </w:p>
    <w:tbl>
      <w:tblPr>
        <w:tblStyle w:val="TableGrid"/>
        <w:tblW w:w="9782" w:type="dxa"/>
        <w:jc w:val="center"/>
        <w:tblLook w:val="04A0" w:firstRow="1" w:lastRow="0" w:firstColumn="1" w:lastColumn="0" w:noHBand="0" w:noVBand="1"/>
      </w:tblPr>
      <w:tblGrid>
        <w:gridCol w:w="1838"/>
        <w:gridCol w:w="2268"/>
        <w:gridCol w:w="3408"/>
        <w:gridCol w:w="2268"/>
      </w:tblGrid>
      <w:tr w:rsidR="004F19A8" w:rsidRPr="005E691F" w14:paraId="3F4BCFD4" w14:textId="77777777" w:rsidTr="005B0FE9">
        <w:trPr>
          <w:trHeight w:val="472"/>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6A86D1C" w14:textId="77777777" w:rsidR="004F19A8" w:rsidRPr="005E691F" w:rsidRDefault="004F19A8" w:rsidP="00965BB7">
            <w:pPr>
              <w:pStyle w:val="Tablehead"/>
              <w:rPr>
                <w:sz w:val="20"/>
                <w:lang w:val="fr-FR"/>
              </w:rPr>
            </w:pPr>
            <w:r w:rsidRPr="005E691F">
              <w:rPr>
                <w:sz w:val="20"/>
                <w:lang w:val="fr-FR"/>
              </w:rPr>
              <w:t>Réunion</w:t>
            </w: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66E8E88" w14:textId="77777777" w:rsidR="004F19A8" w:rsidRPr="005E691F" w:rsidRDefault="004F19A8" w:rsidP="00965BB7">
            <w:pPr>
              <w:pStyle w:val="Tablehead"/>
              <w:rPr>
                <w:sz w:val="20"/>
                <w:lang w:val="fr-FR"/>
              </w:rPr>
            </w:pPr>
            <w:r w:rsidRPr="005E691F">
              <w:rPr>
                <w:sz w:val="20"/>
                <w:lang w:val="fr-FR"/>
              </w:rPr>
              <w:t>Mesures principales</w:t>
            </w:r>
          </w:p>
        </w:tc>
        <w:tc>
          <w:tcPr>
            <w:tcW w:w="340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A5EDC8F" w14:textId="77777777" w:rsidR="004F19A8" w:rsidRPr="005E691F" w:rsidRDefault="004F19A8" w:rsidP="00965BB7">
            <w:pPr>
              <w:pStyle w:val="Tablehead"/>
              <w:rPr>
                <w:sz w:val="20"/>
                <w:lang w:val="fr-FR"/>
              </w:rPr>
            </w:pPr>
            <w:r w:rsidRPr="005E691F">
              <w:rPr>
                <w:sz w:val="20"/>
                <w:lang w:val="fr-FR"/>
              </w:rPr>
              <w:t>Dispositions</w:t>
            </w: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4403C08" w14:textId="77777777" w:rsidR="004F19A8" w:rsidRPr="005E691F" w:rsidRDefault="004F19A8" w:rsidP="00965BB7">
            <w:pPr>
              <w:pStyle w:val="Tablehead"/>
              <w:rPr>
                <w:sz w:val="20"/>
                <w:lang w:val="fr-FR"/>
              </w:rPr>
            </w:pPr>
            <w:r w:rsidRPr="005E691F">
              <w:rPr>
                <w:sz w:val="20"/>
                <w:lang w:val="fr-FR"/>
              </w:rPr>
              <w:t>Résultats attendus</w:t>
            </w:r>
          </w:p>
        </w:tc>
      </w:tr>
      <w:tr w:rsidR="004F19A8" w:rsidRPr="00C36B06" w14:paraId="53061E72" w14:textId="77777777" w:rsidTr="005B0FE9">
        <w:trPr>
          <w:jc w:val="center"/>
        </w:trPr>
        <w:tc>
          <w:tcPr>
            <w:tcW w:w="1838" w:type="dxa"/>
            <w:tcBorders>
              <w:top w:val="single" w:sz="4" w:space="0" w:color="auto"/>
              <w:left w:val="single" w:sz="4" w:space="0" w:color="auto"/>
              <w:bottom w:val="single" w:sz="4" w:space="0" w:color="auto"/>
              <w:right w:val="single" w:sz="4" w:space="0" w:color="auto"/>
            </w:tcBorders>
            <w:hideMark/>
          </w:tcPr>
          <w:p w14:paraId="5A70D872" w14:textId="77777777" w:rsidR="004F19A8" w:rsidRPr="005E691F" w:rsidRDefault="004F19A8" w:rsidP="00965BB7">
            <w:pPr>
              <w:pStyle w:val="Tabletext"/>
              <w:rPr>
                <w:sz w:val="20"/>
                <w:lang w:val="fr-FR"/>
              </w:rPr>
            </w:pPr>
            <w:bookmarkStart w:id="10" w:name="lt_pId275"/>
            <w:r w:rsidRPr="005E691F">
              <w:rPr>
                <w:sz w:val="20"/>
                <w:lang w:val="fr-FR"/>
              </w:rPr>
              <w:t>2ème réunion</w:t>
            </w:r>
            <w:bookmarkEnd w:id="10"/>
            <w:r w:rsidRPr="005E691F">
              <w:rPr>
                <w:sz w:val="20"/>
                <w:lang w:val="fr-FR"/>
              </w:rPr>
              <w:t xml:space="preserve"> </w:t>
            </w:r>
            <w:r w:rsidRPr="005E691F">
              <w:rPr>
                <w:sz w:val="20"/>
                <w:lang w:val="fr-FR"/>
              </w:rPr>
              <w:br/>
            </w:r>
            <w:bookmarkStart w:id="11" w:name="lt_pId276"/>
            <w:r w:rsidRPr="005E691F">
              <w:rPr>
                <w:sz w:val="20"/>
                <w:lang w:val="fr-FR"/>
              </w:rPr>
              <w:t>(12-13 février 2020)</w:t>
            </w:r>
            <w:bookmarkEnd w:id="11"/>
          </w:p>
        </w:tc>
        <w:tc>
          <w:tcPr>
            <w:tcW w:w="2268" w:type="dxa"/>
            <w:vMerge w:val="restart"/>
            <w:tcBorders>
              <w:top w:val="single" w:sz="4" w:space="0" w:color="auto"/>
              <w:left w:val="single" w:sz="4" w:space="0" w:color="auto"/>
              <w:bottom w:val="single" w:sz="4" w:space="0" w:color="auto"/>
              <w:right w:val="single" w:sz="4" w:space="0" w:color="auto"/>
            </w:tcBorders>
            <w:hideMark/>
          </w:tcPr>
          <w:p w14:paraId="362C84DA" w14:textId="77777777" w:rsidR="004F19A8" w:rsidRPr="005E691F" w:rsidRDefault="004F19A8" w:rsidP="00965BB7">
            <w:pPr>
              <w:pStyle w:val="Tabletext"/>
              <w:rPr>
                <w:sz w:val="20"/>
                <w:lang w:val="fr-FR"/>
              </w:rPr>
            </w:pPr>
            <w:bookmarkStart w:id="12" w:name="lt_pId277"/>
            <w:r w:rsidRPr="005E691F">
              <w:rPr>
                <w:sz w:val="20"/>
                <w:lang w:val="fr-FR"/>
              </w:rPr>
              <w:t>Examen de chacune des dispositions du RTI</w:t>
            </w:r>
            <w:bookmarkEnd w:id="12"/>
          </w:p>
        </w:tc>
        <w:tc>
          <w:tcPr>
            <w:tcW w:w="3408" w:type="dxa"/>
            <w:tcBorders>
              <w:top w:val="single" w:sz="4" w:space="0" w:color="auto"/>
              <w:left w:val="single" w:sz="4" w:space="0" w:color="auto"/>
              <w:bottom w:val="single" w:sz="4" w:space="0" w:color="auto"/>
              <w:right w:val="single" w:sz="4" w:space="0" w:color="auto"/>
            </w:tcBorders>
            <w:hideMark/>
          </w:tcPr>
          <w:p w14:paraId="64F16733" w14:textId="77777777" w:rsidR="004F19A8" w:rsidRPr="005E691F" w:rsidRDefault="004F19A8" w:rsidP="00965BB7">
            <w:pPr>
              <w:pStyle w:val="Tabletext"/>
              <w:rPr>
                <w:sz w:val="20"/>
                <w:lang w:val="fr-FR"/>
              </w:rPr>
            </w:pPr>
            <w:bookmarkStart w:id="13" w:name="lt_pId278"/>
            <w:r w:rsidRPr="005E691F">
              <w:rPr>
                <w:sz w:val="20"/>
                <w:lang w:val="fr-FR"/>
              </w:rPr>
              <w:t>Préambule</w:t>
            </w:r>
            <w:bookmarkEnd w:id="13"/>
          </w:p>
          <w:p w14:paraId="1C10FEB9" w14:textId="77777777" w:rsidR="004F19A8" w:rsidRPr="005E691F" w:rsidRDefault="004F19A8" w:rsidP="00965BB7">
            <w:pPr>
              <w:pStyle w:val="Tabletext"/>
              <w:rPr>
                <w:sz w:val="20"/>
                <w:lang w:val="fr-FR"/>
              </w:rPr>
            </w:pPr>
            <w:bookmarkStart w:id="14" w:name="lt_pId279"/>
            <w:r w:rsidRPr="005E691F">
              <w:rPr>
                <w:sz w:val="20"/>
                <w:lang w:val="fr-FR"/>
              </w:rPr>
              <w:t>ARTICLE 1 Objet et portée du Règlement</w:t>
            </w:r>
            <w:bookmarkEnd w:id="14"/>
          </w:p>
          <w:p w14:paraId="5308C7F6" w14:textId="77777777" w:rsidR="004F19A8" w:rsidRPr="005E691F" w:rsidRDefault="004F19A8" w:rsidP="00965BB7">
            <w:pPr>
              <w:pStyle w:val="Tabletext"/>
              <w:rPr>
                <w:sz w:val="20"/>
                <w:lang w:val="fr-FR"/>
              </w:rPr>
            </w:pPr>
            <w:bookmarkStart w:id="15" w:name="lt_pId280"/>
            <w:r w:rsidRPr="005E691F">
              <w:rPr>
                <w:sz w:val="20"/>
                <w:lang w:val="fr-FR"/>
              </w:rPr>
              <w:t>ARTICLE 2 Définitions</w:t>
            </w:r>
            <w:bookmarkEnd w:id="15"/>
          </w:p>
          <w:p w14:paraId="12EC1085" w14:textId="77777777" w:rsidR="004F19A8" w:rsidRPr="005E691F" w:rsidRDefault="004F19A8" w:rsidP="00965BB7">
            <w:pPr>
              <w:pStyle w:val="Tabletext"/>
              <w:rPr>
                <w:sz w:val="20"/>
                <w:lang w:val="fr-FR"/>
              </w:rPr>
            </w:pPr>
            <w:bookmarkStart w:id="16" w:name="lt_pId281"/>
            <w:r w:rsidRPr="005E691F">
              <w:rPr>
                <w:sz w:val="20"/>
                <w:lang w:val="fr-FR"/>
              </w:rPr>
              <w:t>ARTICLE 3 Réseau international</w:t>
            </w:r>
            <w:bookmarkEnd w:id="16"/>
          </w:p>
          <w:p w14:paraId="0542843A" w14:textId="77777777" w:rsidR="004F19A8" w:rsidRPr="005E691F" w:rsidRDefault="004F19A8" w:rsidP="00965BB7">
            <w:pPr>
              <w:pStyle w:val="Tabletext"/>
              <w:rPr>
                <w:sz w:val="20"/>
                <w:lang w:val="fr-FR"/>
              </w:rPr>
            </w:pPr>
            <w:bookmarkStart w:id="17" w:name="lt_pId282"/>
            <w:r w:rsidRPr="005E691F">
              <w:rPr>
                <w:sz w:val="20"/>
                <w:lang w:val="fr-FR"/>
              </w:rPr>
              <w:t>ARTICLE 4 Services internationaux de télécommunication</w:t>
            </w:r>
            <w:bookmarkEnd w:id="17"/>
          </w:p>
        </w:tc>
        <w:tc>
          <w:tcPr>
            <w:tcW w:w="2268" w:type="dxa"/>
            <w:tcBorders>
              <w:top w:val="single" w:sz="4" w:space="0" w:color="auto"/>
              <w:left w:val="single" w:sz="4" w:space="0" w:color="auto"/>
              <w:bottom w:val="single" w:sz="4" w:space="0" w:color="auto"/>
              <w:right w:val="single" w:sz="4" w:space="0" w:color="auto"/>
            </w:tcBorders>
          </w:tcPr>
          <w:p w14:paraId="63D76A9A" w14:textId="77777777" w:rsidR="004F19A8" w:rsidRPr="005E691F" w:rsidRDefault="004F19A8" w:rsidP="00965BB7">
            <w:pPr>
              <w:pStyle w:val="Tabletext"/>
              <w:rPr>
                <w:sz w:val="20"/>
                <w:lang w:val="fr-FR"/>
              </w:rPr>
            </w:pPr>
            <w:bookmarkStart w:id="18" w:name="lt_pId283"/>
            <w:r w:rsidRPr="005E691F">
              <w:rPr>
                <w:sz w:val="20"/>
                <w:lang w:val="fr-FR"/>
              </w:rPr>
              <w:t>Résultats préliminaires de l'examen de chacune des dispositions du RTI au moyen du Tableau d'examen</w:t>
            </w:r>
            <w:bookmarkEnd w:id="18"/>
            <w:r w:rsidRPr="005E691F">
              <w:rPr>
                <w:rStyle w:val="FootnoteReference"/>
                <w:rFonts w:cstheme="minorHAnsi"/>
                <w:sz w:val="16"/>
                <w:szCs w:val="16"/>
                <w:lang w:val="fr-FR"/>
              </w:rPr>
              <w:footnoteReference w:id="2"/>
            </w:r>
          </w:p>
          <w:p w14:paraId="5A21855D" w14:textId="77777777" w:rsidR="004F19A8" w:rsidRPr="005E691F" w:rsidRDefault="004F19A8" w:rsidP="00965BB7">
            <w:pPr>
              <w:pStyle w:val="Tabletext"/>
              <w:spacing w:before="120"/>
              <w:rPr>
                <w:sz w:val="20"/>
                <w:lang w:val="fr-FR"/>
              </w:rPr>
            </w:pPr>
            <w:bookmarkStart w:id="20" w:name="lt_pId284"/>
            <w:r w:rsidRPr="005E691F">
              <w:rPr>
                <w:sz w:val="20"/>
                <w:lang w:val="fr-FR"/>
              </w:rPr>
              <w:t>Rapport d'activité à l'intention du Conseil</w:t>
            </w:r>
            <w:bookmarkEnd w:id="20"/>
          </w:p>
        </w:tc>
      </w:tr>
      <w:tr w:rsidR="004F19A8" w:rsidRPr="00C36B06" w14:paraId="01F85408" w14:textId="77777777" w:rsidTr="005B0FE9">
        <w:trPr>
          <w:jc w:val="center"/>
        </w:trPr>
        <w:tc>
          <w:tcPr>
            <w:tcW w:w="1838" w:type="dxa"/>
            <w:tcBorders>
              <w:top w:val="single" w:sz="4" w:space="0" w:color="auto"/>
              <w:left w:val="single" w:sz="4" w:space="0" w:color="auto"/>
              <w:bottom w:val="single" w:sz="4" w:space="0" w:color="auto"/>
              <w:right w:val="single" w:sz="4" w:space="0" w:color="auto"/>
            </w:tcBorders>
            <w:hideMark/>
          </w:tcPr>
          <w:p w14:paraId="2CCAD734" w14:textId="77777777" w:rsidR="004F19A8" w:rsidRPr="005E691F" w:rsidRDefault="004F19A8" w:rsidP="00965BB7">
            <w:pPr>
              <w:pStyle w:val="Tabletext"/>
              <w:rPr>
                <w:sz w:val="20"/>
                <w:lang w:val="fr-FR"/>
              </w:rPr>
            </w:pPr>
            <w:r w:rsidRPr="005E691F">
              <w:rPr>
                <w:sz w:val="20"/>
                <w:lang w:val="fr-FR"/>
              </w:rPr>
              <w:t>3ème réunion (septembre 2020)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CAEACEB" w14:textId="77777777" w:rsidR="004F19A8" w:rsidRPr="005E691F" w:rsidRDefault="004F19A8" w:rsidP="00965BB7">
            <w:pPr>
              <w:pStyle w:val="Tabletext"/>
              <w:rPr>
                <w:sz w:val="20"/>
                <w:lang w:val="fr-FR"/>
              </w:rPr>
            </w:pPr>
          </w:p>
        </w:tc>
        <w:tc>
          <w:tcPr>
            <w:tcW w:w="3408" w:type="dxa"/>
            <w:tcBorders>
              <w:top w:val="single" w:sz="4" w:space="0" w:color="auto"/>
              <w:left w:val="single" w:sz="4" w:space="0" w:color="auto"/>
              <w:bottom w:val="single" w:sz="4" w:space="0" w:color="auto"/>
              <w:right w:val="single" w:sz="4" w:space="0" w:color="auto"/>
            </w:tcBorders>
            <w:hideMark/>
          </w:tcPr>
          <w:p w14:paraId="542CBB11" w14:textId="77777777" w:rsidR="004F19A8" w:rsidRPr="005E691F" w:rsidRDefault="004F19A8" w:rsidP="00965BB7">
            <w:pPr>
              <w:pStyle w:val="Tabletext"/>
              <w:rPr>
                <w:sz w:val="20"/>
                <w:lang w:val="fr-FR"/>
              </w:rPr>
            </w:pPr>
            <w:bookmarkStart w:id="21" w:name="lt_pId286"/>
            <w:r w:rsidRPr="005E691F">
              <w:rPr>
                <w:sz w:val="20"/>
                <w:lang w:val="fr-FR"/>
              </w:rPr>
              <w:t>ARTICLE 5 Sécurité de la vie humaine et priorité des télécommunications</w:t>
            </w:r>
            <w:bookmarkEnd w:id="21"/>
          </w:p>
          <w:p w14:paraId="53115337" w14:textId="77777777" w:rsidR="004F19A8" w:rsidRPr="005E691F" w:rsidRDefault="004F19A8" w:rsidP="00965BB7">
            <w:pPr>
              <w:pStyle w:val="Tabletext"/>
              <w:rPr>
                <w:sz w:val="20"/>
                <w:lang w:val="fr-FR"/>
              </w:rPr>
            </w:pPr>
            <w:bookmarkStart w:id="22" w:name="lt_pId287"/>
            <w:r w:rsidRPr="005E691F">
              <w:rPr>
                <w:sz w:val="20"/>
                <w:lang w:val="fr-FR"/>
              </w:rPr>
              <w:t>ARTICLE 6 Sécurité et robustesse des réseaux</w:t>
            </w:r>
            <w:bookmarkEnd w:id="22"/>
          </w:p>
          <w:p w14:paraId="5AB24F3A" w14:textId="77777777" w:rsidR="004F19A8" w:rsidRPr="005E691F" w:rsidRDefault="004F19A8" w:rsidP="00965BB7">
            <w:pPr>
              <w:pStyle w:val="Tabletext"/>
              <w:rPr>
                <w:sz w:val="20"/>
                <w:lang w:val="fr-FR"/>
              </w:rPr>
            </w:pPr>
            <w:bookmarkStart w:id="23" w:name="lt_pId288"/>
            <w:r w:rsidRPr="005E691F">
              <w:rPr>
                <w:sz w:val="20"/>
                <w:lang w:val="fr-FR"/>
              </w:rPr>
              <w:t xml:space="preserve">ARTICLE 7 </w:t>
            </w:r>
            <w:bookmarkStart w:id="24" w:name="_Hlk69899633"/>
            <w:r w:rsidRPr="005E691F">
              <w:rPr>
                <w:sz w:val="20"/>
                <w:lang w:val="fr-FR"/>
              </w:rPr>
              <w:t>Communications électroniques non sollicitées envoyées en masse</w:t>
            </w:r>
            <w:bookmarkEnd w:id="23"/>
            <w:bookmarkEnd w:id="24"/>
          </w:p>
          <w:p w14:paraId="059653A4" w14:textId="77777777" w:rsidR="004F19A8" w:rsidRPr="005E691F" w:rsidRDefault="004F19A8" w:rsidP="00965BB7">
            <w:pPr>
              <w:pStyle w:val="Tabletext"/>
              <w:rPr>
                <w:sz w:val="20"/>
                <w:lang w:val="fr-FR"/>
              </w:rPr>
            </w:pPr>
            <w:bookmarkStart w:id="25" w:name="lt_pId289"/>
            <w:r w:rsidRPr="005E691F">
              <w:rPr>
                <w:sz w:val="20"/>
                <w:lang w:val="fr-FR"/>
              </w:rPr>
              <w:t>ARTICLE 8 Tarification et comptabilité</w:t>
            </w:r>
            <w:bookmarkEnd w:id="25"/>
          </w:p>
          <w:p w14:paraId="73137FCF" w14:textId="77777777" w:rsidR="004F19A8" w:rsidRPr="005E691F" w:rsidRDefault="004F19A8" w:rsidP="00965BB7">
            <w:pPr>
              <w:pStyle w:val="Tabletext"/>
              <w:rPr>
                <w:sz w:val="20"/>
                <w:lang w:val="fr-FR"/>
              </w:rPr>
            </w:pPr>
            <w:bookmarkStart w:id="26" w:name="lt_pId290"/>
            <w:r w:rsidRPr="005E691F">
              <w:rPr>
                <w:sz w:val="20"/>
                <w:lang w:val="fr-FR"/>
              </w:rPr>
              <w:t>APPENDICE 1 Dispositions générales concernant la comptabilité</w:t>
            </w:r>
            <w:bookmarkEnd w:id="26"/>
          </w:p>
        </w:tc>
        <w:tc>
          <w:tcPr>
            <w:tcW w:w="2268" w:type="dxa"/>
            <w:tcBorders>
              <w:top w:val="single" w:sz="4" w:space="0" w:color="auto"/>
              <w:left w:val="single" w:sz="4" w:space="0" w:color="auto"/>
              <w:bottom w:val="single" w:sz="4" w:space="0" w:color="auto"/>
              <w:right w:val="single" w:sz="4" w:space="0" w:color="auto"/>
            </w:tcBorders>
          </w:tcPr>
          <w:p w14:paraId="4E1B221B" w14:textId="77777777" w:rsidR="004F19A8" w:rsidRPr="005E691F" w:rsidRDefault="004F19A8" w:rsidP="00965BB7">
            <w:pPr>
              <w:pStyle w:val="Tabletext"/>
              <w:rPr>
                <w:sz w:val="20"/>
                <w:lang w:val="fr-FR"/>
              </w:rPr>
            </w:pPr>
            <w:bookmarkStart w:id="27" w:name="lt_pId291"/>
            <w:r w:rsidRPr="005E691F">
              <w:rPr>
                <w:sz w:val="20"/>
                <w:lang w:val="fr-FR"/>
              </w:rPr>
              <w:t>Résultats préliminaires de l'examen de chacune des dispositions du RTI au moyen du Tableau d'examen</w:t>
            </w:r>
            <w:bookmarkEnd w:id="27"/>
          </w:p>
        </w:tc>
      </w:tr>
      <w:tr w:rsidR="004F19A8" w:rsidRPr="00C36B06" w14:paraId="645EC1F3" w14:textId="77777777" w:rsidTr="005B0FE9">
        <w:trPr>
          <w:jc w:val="center"/>
        </w:trPr>
        <w:tc>
          <w:tcPr>
            <w:tcW w:w="1838" w:type="dxa"/>
            <w:tcBorders>
              <w:top w:val="single" w:sz="4" w:space="0" w:color="auto"/>
              <w:left w:val="single" w:sz="4" w:space="0" w:color="auto"/>
              <w:bottom w:val="single" w:sz="4" w:space="0" w:color="auto"/>
              <w:right w:val="single" w:sz="4" w:space="0" w:color="auto"/>
            </w:tcBorders>
            <w:hideMark/>
          </w:tcPr>
          <w:p w14:paraId="2EBC71CD" w14:textId="77777777" w:rsidR="004F19A8" w:rsidRPr="005E691F" w:rsidRDefault="004F19A8" w:rsidP="00965BB7">
            <w:pPr>
              <w:pStyle w:val="Tabletext"/>
              <w:rPr>
                <w:sz w:val="20"/>
                <w:lang w:val="fr-FR"/>
              </w:rPr>
            </w:pPr>
            <w:bookmarkStart w:id="28" w:name="lt_pId292"/>
            <w:r w:rsidRPr="005E691F">
              <w:rPr>
                <w:sz w:val="20"/>
                <w:lang w:val="fr-FR"/>
              </w:rPr>
              <w:t>4ème réunion</w:t>
            </w:r>
            <w:bookmarkEnd w:id="28"/>
            <w:r w:rsidRPr="005E691F">
              <w:rPr>
                <w:sz w:val="20"/>
                <w:lang w:val="fr-FR"/>
              </w:rPr>
              <w:t xml:space="preserve"> </w:t>
            </w:r>
            <w:r w:rsidRPr="005E691F">
              <w:rPr>
                <w:sz w:val="20"/>
                <w:lang w:val="fr-FR"/>
              </w:rPr>
              <w:br/>
            </w:r>
            <w:bookmarkStart w:id="29" w:name="lt_pId293"/>
            <w:r w:rsidRPr="005E691F">
              <w:rPr>
                <w:sz w:val="20"/>
                <w:lang w:val="fr-FR"/>
              </w:rPr>
              <w:t>(février 2021)</w:t>
            </w:r>
            <w:bookmarkEnd w:id="29"/>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E66967A" w14:textId="77777777" w:rsidR="004F19A8" w:rsidRPr="005E691F" w:rsidRDefault="004F19A8" w:rsidP="00965BB7">
            <w:pPr>
              <w:pStyle w:val="Tabletext"/>
              <w:rPr>
                <w:sz w:val="20"/>
                <w:lang w:val="fr-FR"/>
              </w:rPr>
            </w:pPr>
          </w:p>
        </w:tc>
        <w:tc>
          <w:tcPr>
            <w:tcW w:w="3408" w:type="dxa"/>
            <w:tcBorders>
              <w:top w:val="single" w:sz="4" w:space="0" w:color="auto"/>
              <w:left w:val="single" w:sz="4" w:space="0" w:color="auto"/>
              <w:bottom w:val="single" w:sz="4" w:space="0" w:color="auto"/>
              <w:right w:val="single" w:sz="4" w:space="0" w:color="auto"/>
            </w:tcBorders>
            <w:hideMark/>
          </w:tcPr>
          <w:p w14:paraId="10A77800" w14:textId="77777777" w:rsidR="004F19A8" w:rsidRPr="005E691F" w:rsidRDefault="004F19A8" w:rsidP="00965BB7">
            <w:pPr>
              <w:pStyle w:val="Tabletext"/>
              <w:rPr>
                <w:sz w:val="20"/>
                <w:lang w:val="fr-FR"/>
              </w:rPr>
            </w:pPr>
            <w:bookmarkStart w:id="30" w:name="lt_pId294"/>
            <w:r w:rsidRPr="005E691F">
              <w:rPr>
                <w:sz w:val="20"/>
                <w:lang w:val="fr-FR"/>
              </w:rPr>
              <w:t>ARTICLE 9 Suspension des services</w:t>
            </w:r>
            <w:bookmarkEnd w:id="30"/>
          </w:p>
          <w:p w14:paraId="03B35BE4" w14:textId="77777777" w:rsidR="004F19A8" w:rsidRPr="005E691F" w:rsidRDefault="004F19A8" w:rsidP="00965BB7">
            <w:pPr>
              <w:pStyle w:val="Tabletext"/>
              <w:rPr>
                <w:sz w:val="20"/>
                <w:lang w:val="fr-FR"/>
              </w:rPr>
            </w:pPr>
            <w:bookmarkStart w:id="31" w:name="lt_pId295"/>
            <w:r w:rsidRPr="005E691F">
              <w:rPr>
                <w:sz w:val="20"/>
                <w:lang w:val="fr-FR"/>
              </w:rPr>
              <w:t>ARTICLE 10 Diffusion d'informations</w:t>
            </w:r>
            <w:bookmarkEnd w:id="31"/>
          </w:p>
          <w:p w14:paraId="12D8DCAC" w14:textId="77777777" w:rsidR="004F19A8" w:rsidRPr="005E691F" w:rsidRDefault="004F19A8" w:rsidP="00965BB7">
            <w:pPr>
              <w:pStyle w:val="Tabletext"/>
              <w:rPr>
                <w:sz w:val="20"/>
                <w:lang w:val="fr-FR"/>
              </w:rPr>
            </w:pPr>
            <w:bookmarkStart w:id="32" w:name="lt_pId296"/>
            <w:r w:rsidRPr="005E691F">
              <w:rPr>
                <w:sz w:val="20"/>
                <w:lang w:val="fr-FR"/>
              </w:rPr>
              <w:t>ARTICLE 11 Efficacité énergétique/déchets d'équipements électriques et électroniques</w:t>
            </w:r>
            <w:bookmarkEnd w:id="32"/>
          </w:p>
          <w:p w14:paraId="249677B8" w14:textId="77777777" w:rsidR="004F19A8" w:rsidRPr="005E691F" w:rsidRDefault="004F19A8" w:rsidP="00965BB7">
            <w:pPr>
              <w:pStyle w:val="Tabletext"/>
              <w:rPr>
                <w:sz w:val="20"/>
                <w:lang w:val="fr-FR"/>
              </w:rPr>
            </w:pPr>
            <w:bookmarkStart w:id="33" w:name="lt_pId297"/>
            <w:r w:rsidRPr="005E691F">
              <w:rPr>
                <w:sz w:val="20"/>
                <w:lang w:val="fr-FR"/>
              </w:rPr>
              <w:t>ARTICLE 12 Accessibilité</w:t>
            </w:r>
            <w:bookmarkEnd w:id="33"/>
          </w:p>
          <w:p w14:paraId="3B7BA164" w14:textId="77777777" w:rsidR="004F19A8" w:rsidRPr="005E691F" w:rsidRDefault="004F19A8" w:rsidP="00965BB7">
            <w:pPr>
              <w:pStyle w:val="Tabletext"/>
              <w:rPr>
                <w:sz w:val="20"/>
                <w:lang w:val="fr-FR"/>
              </w:rPr>
            </w:pPr>
            <w:bookmarkStart w:id="34" w:name="lt_pId298"/>
            <w:r w:rsidRPr="005E691F">
              <w:rPr>
                <w:sz w:val="20"/>
                <w:lang w:val="fr-FR"/>
              </w:rPr>
              <w:t>ARTICLE 13 Arrangements particuliers</w:t>
            </w:r>
            <w:bookmarkEnd w:id="34"/>
          </w:p>
          <w:p w14:paraId="10EB411D" w14:textId="77777777" w:rsidR="004F19A8" w:rsidRPr="005E691F" w:rsidRDefault="004F19A8" w:rsidP="00965BB7">
            <w:pPr>
              <w:pStyle w:val="Tabletext"/>
              <w:rPr>
                <w:sz w:val="20"/>
                <w:lang w:val="fr-FR"/>
              </w:rPr>
            </w:pPr>
            <w:bookmarkStart w:id="35" w:name="lt_pId299"/>
            <w:r w:rsidRPr="005E691F">
              <w:rPr>
                <w:sz w:val="20"/>
                <w:lang w:val="fr-FR"/>
              </w:rPr>
              <w:t>ARTICLE 14 Dispositions finales</w:t>
            </w:r>
            <w:bookmarkEnd w:id="35"/>
          </w:p>
          <w:p w14:paraId="2C2DA976" w14:textId="77777777" w:rsidR="004F19A8" w:rsidRPr="005E691F" w:rsidRDefault="004F19A8" w:rsidP="00965BB7">
            <w:pPr>
              <w:pStyle w:val="Tabletext"/>
              <w:rPr>
                <w:sz w:val="20"/>
                <w:lang w:val="fr-FR"/>
              </w:rPr>
            </w:pPr>
            <w:bookmarkStart w:id="36" w:name="lt_pId300"/>
            <w:r w:rsidRPr="005E691F">
              <w:rPr>
                <w:sz w:val="20"/>
                <w:lang w:val="fr-FR"/>
              </w:rPr>
              <w:t>APPENDICE 2 Dispositions supplémentaires relatives aux télécommunications maritimes</w:t>
            </w:r>
            <w:bookmarkEnd w:id="36"/>
          </w:p>
        </w:tc>
        <w:tc>
          <w:tcPr>
            <w:tcW w:w="2268" w:type="dxa"/>
            <w:tcBorders>
              <w:top w:val="single" w:sz="4" w:space="0" w:color="auto"/>
              <w:left w:val="single" w:sz="4" w:space="0" w:color="auto"/>
              <w:bottom w:val="single" w:sz="4" w:space="0" w:color="auto"/>
              <w:right w:val="single" w:sz="4" w:space="0" w:color="auto"/>
            </w:tcBorders>
            <w:hideMark/>
          </w:tcPr>
          <w:p w14:paraId="6ECAE8FC" w14:textId="77777777" w:rsidR="004F19A8" w:rsidRPr="005E691F" w:rsidRDefault="004F19A8" w:rsidP="00965BB7">
            <w:pPr>
              <w:pStyle w:val="Tabletext"/>
              <w:rPr>
                <w:sz w:val="20"/>
                <w:lang w:val="fr-FR"/>
              </w:rPr>
            </w:pPr>
            <w:bookmarkStart w:id="37" w:name="lt_pId301"/>
            <w:r w:rsidRPr="005E691F">
              <w:rPr>
                <w:sz w:val="20"/>
                <w:lang w:val="fr-FR"/>
              </w:rPr>
              <w:t>Résultats préliminaires de l'examen de chacune des dispositions du RTI au moyen du Tableau d'examen</w:t>
            </w:r>
            <w:bookmarkEnd w:id="37"/>
          </w:p>
          <w:p w14:paraId="7958F292" w14:textId="77777777" w:rsidR="004F19A8" w:rsidRPr="005E691F" w:rsidRDefault="004F19A8" w:rsidP="00965BB7">
            <w:pPr>
              <w:pStyle w:val="Tabletext"/>
              <w:rPr>
                <w:b/>
                <w:sz w:val="20"/>
                <w:lang w:val="fr-FR"/>
              </w:rPr>
            </w:pPr>
            <w:r w:rsidRPr="005E691F">
              <w:rPr>
                <w:sz w:val="20"/>
                <w:lang w:val="fr-FR"/>
              </w:rPr>
              <w:t>Rapport d'activité à l'intention du Conseil</w:t>
            </w:r>
          </w:p>
        </w:tc>
      </w:tr>
      <w:tr w:rsidR="004F19A8" w:rsidRPr="00C36B06" w14:paraId="3D9C1460" w14:textId="77777777" w:rsidTr="005B0FE9">
        <w:trPr>
          <w:jc w:val="center"/>
        </w:trPr>
        <w:tc>
          <w:tcPr>
            <w:tcW w:w="1838" w:type="dxa"/>
            <w:tcBorders>
              <w:top w:val="single" w:sz="4" w:space="0" w:color="auto"/>
              <w:left w:val="single" w:sz="4" w:space="0" w:color="auto"/>
              <w:bottom w:val="single" w:sz="4" w:space="0" w:color="auto"/>
              <w:right w:val="single" w:sz="4" w:space="0" w:color="auto"/>
            </w:tcBorders>
            <w:hideMark/>
          </w:tcPr>
          <w:p w14:paraId="22436B4F" w14:textId="77777777" w:rsidR="004F19A8" w:rsidRPr="005E691F" w:rsidRDefault="004F19A8" w:rsidP="00965BB7">
            <w:pPr>
              <w:pStyle w:val="Tabletext"/>
              <w:keepNext/>
              <w:keepLines/>
              <w:rPr>
                <w:sz w:val="20"/>
                <w:lang w:val="fr-FR"/>
              </w:rPr>
            </w:pPr>
            <w:bookmarkStart w:id="38" w:name="lt_pId303"/>
            <w:r w:rsidRPr="005E691F">
              <w:rPr>
                <w:sz w:val="20"/>
                <w:lang w:val="fr-FR"/>
              </w:rPr>
              <w:t>5ème réunion (septembre 2021)</w:t>
            </w:r>
            <w:bookmarkEnd w:id="38"/>
          </w:p>
        </w:tc>
        <w:tc>
          <w:tcPr>
            <w:tcW w:w="2268" w:type="dxa"/>
            <w:tcBorders>
              <w:top w:val="single" w:sz="4" w:space="0" w:color="auto"/>
              <w:left w:val="single" w:sz="4" w:space="0" w:color="auto"/>
              <w:bottom w:val="single" w:sz="4" w:space="0" w:color="auto"/>
              <w:right w:val="single" w:sz="4" w:space="0" w:color="auto"/>
            </w:tcBorders>
            <w:hideMark/>
          </w:tcPr>
          <w:p w14:paraId="0F787BFC" w14:textId="77777777" w:rsidR="004F19A8" w:rsidRPr="005E691F" w:rsidRDefault="004F19A8" w:rsidP="00965BB7">
            <w:pPr>
              <w:pStyle w:val="Tabletext"/>
              <w:keepNext/>
              <w:keepLines/>
              <w:rPr>
                <w:sz w:val="20"/>
                <w:lang w:val="fr-FR"/>
              </w:rPr>
            </w:pPr>
            <w:bookmarkStart w:id="39" w:name="lt_pId304"/>
            <w:r w:rsidRPr="005E691F">
              <w:rPr>
                <w:sz w:val="20"/>
                <w:lang w:val="fr-FR"/>
              </w:rPr>
              <w:t>Observations générales fondées sur l'examen de chacune des dispositions du RTI</w:t>
            </w:r>
            <w:bookmarkEnd w:id="39"/>
          </w:p>
        </w:tc>
        <w:tc>
          <w:tcPr>
            <w:tcW w:w="3408" w:type="dxa"/>
            <w:tcBorders>
              <w:top w:val="single" w:sz="4" w:space="0" w:color="auto"/>
              <w:left w:val="single" w:sz="4" w:space="0" w:color="auto"/>
              <w:bottom w:val="single" w:sz="4" w:space="0" w:color="auto"/>
              <w:right w:val="single" w:sz="4" w:space="0" w:color="auto"/>
            </w:tcBorders>
          </w:tcPr>
          <w:p w14:paraId="1C393490" w14:textId="77777777" w:rsidR="004F19A8" w:rsidRPr="005E691F" w:rsidRDefault="004F19A8" w:rsidP="00965BB7">
            <w:pPr>
              <w:pStyle w:val="Tabletext"/>
              <w:keepNext/>
              <w:keepLines/>
              <w:rPr>
                <w:sz w:val="20"/>
                <w:lang w:val="fr-FR"/>
              </w:rPr>
            </w:pPr>
          </w:p>
        </w:tc>
        <w:tc>
          <w:tcPr>
            <w:tcW w:w="2268" w:type="dxa"/>
            <w:tcBorders>
              <w:top w:val="single" w:sz="4" w:space="0" w:color="auto"/>
              <w:left w:val="single" w:sz="4" w:space="0" w:color="auto"/>
              <w:bottom w:val="single" w:sz="4" w:space="0" w:color="auto"/>
              <w:right w:val="single" w:sz="4" w:space="0" w:color="auto"/>
            </w:tcBorders>
            <w:hideMark/>
          </w:tcPr>
          <w:p w14:paraId="59A22CC3" w14:textId="77777777" w:rsidR="004F19A8" w:rsidRPr="005E691F" w:rsidRDefault="004F19A8" w:rsidP="00965BB7">
            <w:pPr>
              <w:pStyle w:val="Tabletext"/>
              <w:keepNext/>
              <w:keepLines/>
              <w:rPr>
                <w:sz w:val="20"/>
                <w:lang w:val="fr-FR"/>
              </w:rPr>
            </w:pPr>
            <w:bookmarkStart w:id="40" w:name="lt_pId305"/>
            <w:r w:rsidRPr="005E691F">
              <w:rPr>
                <w:sz w:val="20"/>
                <w:lang w:val="fr-FR"/>
              </w:rPr>
              <w:t>Avant-projet de rapport final soumis à la session de 2022 du Conseil</w:t>
            </w:r>
            <w:bookmarkEnd w:id="40"/>
          </w:p>
        </w:tc>
      </w:tr>
      <w:tr w:rsidR="004F19A8" w:rsidRPr="00C36B06" w14:paraId="283D47FC" w14:textId="77777777" w:rsidTr="005B0FE9">
        <w:trPr>
          <w:jc w:val="center"/>
        </w:trPr>
        <w:tc>
          <w:tcPr>
            <w:tcW w:w="1838" w:type="dxa"/>
            <w:tcBorders>
              <w:top w:val="single" w:sz="4" w:space="0" w:color="auto"/>
              <w:left w:val="single" w:sz="4" w:space="0" w:color="auto"/>
              <w:bottom w:val="single" w:sz="4" w:space="0" w:color="auto"/>
              <w:right w:val="single" w:sz="4" w:space="0" w:color="auto"/>
            </w:tcBorders>
            <w:hideMark/>
          </w:tcPr>
          <w:p w14:paraId="27C6710E" w14:textId="77777777" w:rsidR="004F19A8" w:rsidRPr="005E691F" w:rsidRDefault="004F19A8" w:rsidP="00965BB7">
            <w:pPr>
              <w:pStyle w:val="Tabletext"/>
              <w:rPr>
                <w:sz w:val="20"/>
                <w:lang w:val="fr-FR"/>
              </w:rPr>
            </w:pPr>
            <w:bookmarkStart w:id="41" w:name="lt_pId306"/>
            <w:r w:rsidRPr="005E691F">
              <w:rPr>
                <w:sz w:val="20"/>
                <w:lang w:val="fr-FR"/>
              </w:rPr>
              <w:t>6ème réunion (juste</w:t>
            </w:r>
            <w:bookmarkStart w:id="42" w:name="lt_pId307"/>
            <w:bookmarkEnd w:id="41"/>
            <w:r w:rsidRPr="005E691F">
              <w:rPr>
                <w:sz w:val="20"/>
                <w:lang w:val="fr-FR"/>
              </w:rPr>
              <w:t> avant la session de 2022 du Conseil)</w:t>
            </w:r>
            <w:bookmarkEnd w:id="42"/>
          </w:p>
        </w:tc>
        <w:tc>
          <w:tcPr>
            <w:tcW w:w="2268" w:type="dxa"/>
            <w:tcBorders>
              <w:top w:val="single" w:sz="4" w:space="0" w:color="auto"/>
              <w:left w:val="single" w:sz="4" w:space="0" w:color="auto"/>
              <w:bottom w:val="single" w:sz="4" w:space="0" w:color="auto"/>
              <w:right w:val="single" w:sz="4" w:space="0" w:color="auto"/>
            </w:tcBorders>
          </w:tcPr>
          <w:p w14:paraId="02EBF92F" w14:textId="4CDB8871" w:rsidR="004F19A8" w:rsidRPr="005E691F" w:rsidRDefault="004F19A8" w:rsidP="00965BB7">
            <w:pPr>
              <w:pStyle w:val="Tabletext"/>
              <w:spacing w:after="120"/>
              <w:rPr>
                <w:sz w:val="20"/>
                <w:lang w:val="fr-FR"/>
              </w:rPr>
            </w:pPr>
            <w:bookmarkStart w:id="43" w:name="lt_pId308"/>
            <w:r w:rsidRPr="005E691F">
              <w:rPr>
                <w:sz w:val="20"/>
                <w:lang w:val="fr-FR"/>
              </w:rPr>
              <w:t>Version définitive du rapport final</w:t>
            </w:r>
            <w:r w:rsidR="008971FF">
              <w:rPr>
                <w:sz w:val="20"/>
                <w:lang w:val="fr-FR"/>
              </w:rPr>
              <w:t xml:space="preserve"> soumis à la session de 2022 du </w:t>
            </w:r>
            <w:r w:rsidRPr="005E691F">
              <w:rPr>
                <w:sz w:val="20"/>
                <w:lang w:val="fr-FR"/>
              </w:rPr>
              <w:t>Conseil</w:t>
            </w:r>
            <w:bookmarkEnd w:id="43"/>
          </w:p>
        </w:tc>
        <w:tc>
          <w:tcPr>
            <w:tcW w:w="3408" w:type="dxa"/>
            <w:tcBorders>
              <w:top w:val="single" w:sz="4" w:space="0" w:color="auto"/>
              <w:left w:val="single" w:sz="4" w:space="0" w:color="auto"/>
              <w:bottom w:val="single" w:sz="4" w:space="0" w:color="auto"/>
              <w:right w:val="single" w:sz="4" w:space="0" w:color="auto"/>
            </w:tcBorders>
          </w:tcPr>
          <w:p w14:paraId="31C34469" w14:textId="77777777" w:rsidR="004F19A8" w:rsidRPr="005E691F" w:rsidRDefault="004F19A8" w:rsidP="00965BB7">
            <w:pPr>
              <w:pStyle w:val="Tabletext"/>
              <w:rPr>
                <w:sz w:val="20"/>
                <w:lang w:val="fr-FR"/>
              </w:rPr>
            </w:pPr>
          </w:p>
        </w:tc>
        <w:tc>
          <w:tcPr>
            <w:tcW w:w="2268" w:type="dxa"/>
            <w:tcBorders>
              <w:top w:val="single" w:sz="4" w:space="0" w:color="auto"/>
              <w:left w:val="single" w:sz="4" w:space="0" w:color="auto"/>
              <w:bottom w:val="single" w:sz="4" w:space="0" w:color="auto"/>
              <w:right w:val="single" w:sz="4" w:space="0" w:color="auto"/>
            </w:tcBorders>
            <w:hideMark/>
          </w:tcPr>
          <w:p w14:paraId="2B243CCD" w14:textId="77777777" w:rsidR="004F19A8" w:rsidRPr="005E691F" w:rsidRDefault="004F19A8" w:rsidP="00965BB7">
            <w:pPr>
              <w:pStyle w:val="Tabletext"/>
              <w:rPr>
                <w:sz w:val="20"/>
                <w:lang w:val="fr-FR"/>
              </w:rPr>
            </w:pPr>
            <w:bookmarkStart w:id="44" w:name="lt_pId309"/>
            <w:r w:rsidRPr="005E691F">
              <w:rPr>
                <w:sz w:val="20"/>
                <w:lang w:val="fr-FR"/>
              </w:rPr>
              <w:t>Rapport final à l'intention de la session de 2022 du Conseil</w:t>
            </w:r>
            <w:bookmarkEnd w:id="44"/>
          </w:p>
        </w:tc>
      </w:tr>
    </w:tbl>
    <w:p w14:paraId="4C08AAB0" w14:textId="77777777" w:rsidR="005E0BCC" w:rsidRDefault="005E0BCC" w:rsidP="005E0BCC">
      <w:pPr>
        <w:rPr>
          <w:lang w:val="fr-FR"/>
        </w:rPr>
      </w:pPr>
      <w:bookmarkStart w:id="45" w:name="Proposal"/>
      <w:bookmarkStart w:id="46" w:name="_GoBack"/>
      <w:bookmarkEnd w:id="45"/>
      <w:bookmarkEnd w:id="46"/>
    </w:p>
    <w:p w14:paraId="39F53C3A" w14:textId="11CEF7E4" w:rsidR="00821996" w:rsidRPr="005E691F" w:rsidRDefault="003C58BF" w:rsidP="00F04BE5">
      <w:pPr>
        <w:tabs>
          <w:tab w:val="clear" w:pos="794"/>
          <w:tab w:val="clear" w:pos="1191"/>
          <w:tab w:val="clear" w:pos="1588"/>
          <w:tab w:val="clear" w:pos="1985"/>
        </w:tabs>
        <w:spacing w:before="360" w:after="120"/>
        <w:jc w:val="center"/>
        <w:rPr>
          <w:lang w:val="fr-FR"/>
        </w:rPr>
      </w:pPr>
      <w:r w:rsidRPr="005E691F">
        <w:rPr>
          <w:lang w:val="fr-FR"/>
        </w:rPr>
        <w:t>_____________</w:t>
      </w:r>
      <w:r w:rsidR="004122C5" w:rsidRPr="005E691F">
        <w:rPr>
          <w:lang w:val="fr-FR"/>
        </w:rPr>
        <w:t>_</w:t>
      </w:r>
      <w:r w:rsidR="00922EC1" w:rsidRPr="005E691F">
        <w:rPr>
          <w:lang w:val="fr-FR"/>
        </w:rPr>
        <w:t>_</w:t>
      </w:r>
    </w:p>
    <w:sectPr w:rsidR="00821996" w:rsidRPr="005E691F" w:rsidSect="00473791">
      <w:headerReference w:type="default" r:id="rId11"/>
      <w:foot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32B0E" w14:textId="77777777" w:rsidR="000534C9" w:rsidRDefault="000534C9">
      <w:r>
        <w:separator/>
      </w:r>
    </w:p>
  </w:endnote>
  <w:endnote w:type="continuationSeparator" w:id="0">
    <w:p w14:paraId="20C3E17F" w14:textId="77777777" w:rsidR="000534C9" w:rsidRDefault="0005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7DD8B" w14:textId="738F7DFC" w:rsidR="00430937" w:rsidRDefault="005E0BCC" w:rsidP="00430937">
    <w:pPr>
      <w:pStyle w:val="Footer"/>
    </w:pPr>
    <w:r>
      <w:fldChar w:fldCharType="begin"/>
    </w:r>
    <w:r>
      <w:instrText xml:space="preserve"> FILENAME \p  \* MERGEFORMAT </w:instrText>
    </w:r>
    <w:r>
      <w:fldChar w:fldCharType="separate"/>
    </w:r>
    <w:r>
      <w:t>P:\FRA\ITU-D\CONF-D\TDAG21\000\006F.docx</w:t>
    </w:r>
    <w:r>
      <w:fldChar w:fldCharType="end"/>
    </w:r>
    <w:r w:rsidR="00430937">
      <w:t xml:space="preserve"> (485967)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59420B" w:rsidRPr="00C36B06" w14:paraId="60D8084E" w14:textId="77777777" w:rsidTr="004E3CF5">
      <w:tc>
        <w:tcPr>
          <w:tcW w:w="1526" w:type="dxa"/>
          <w:tcBorders>
            <w:top w:val="single" w:sz="4" w:space="0" w:color="000000"/>
          </w:tcBorders>
          <w:shd w:val="clear" w:color="auto" w:fill="auto"/>
        </w:tcPr>
        <w:p w14:paraId="754884C4"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1A502E" w14:textId="74E5DAA4" w:rsidR="0059420B" w:rsidRPr="004D495C" w:rsidRDefault="00D37A23" w:rsidP="0059420B">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5E82F403" w14:textId="30E4290C" w:rsidR="0059420B" w:rsidRPr="00BE2ADB" w:rsidRDefault="00BE2ADB" w:rsidP="0059420B">
          <w:pPr>
            <w:pStyle w:val="FirstFooter"/>
            <w:tabs>
              <w:tab w:val="left" w:pos="2302"/>
            </w:tabs>
            <w:rPr>
              <w:sz w:val="18"/>
              <w:szCs w:val="18"/>
            </w:rPr>
          </w:pPr>
          <w:r w:rsidRPr="00BE2ADB">
            <w:rPr>
              <w:sz w:val="18"/>
              <w:szCs w:val="18"/>
            </w:rPr>
            <w:t>Mme Doreen Bogdan-Martin-Gar</w:t>
          </w:r>
          <w:r>
            <w:rPr>
              <w:sz w:val="18"/>
              <w:szCs w:val="18"/>
            </w:rPr>
            <w:t>cia, Directri</w:t>
          </w:r>
          <w:r w:rsidR="00C36B06">
            <w:rPr>
              <w:sz w:val="18"/>
              <w:szCs w:val="18"/>
            </w:rPr>
            <w:t>ce, Bureau de développement des </w:t>
          </w:r>
          <w:r>
            <w:rPr>
              <w:sz w:val="18"/>
              <w:szCs w:val="18"/>
            </w:rPr>
            <w:t>télécommunications</w:t>
          </w:r>
        </w:p>
      </w:tc>
      <w:bookmarkStart w:id="47" w:name="OrgName"/>
      <w:bookmarkEnd w:id="47"/>
    </w:tr>
    <w:tr w:rsidR="0059420B" w:rsidRPr="004D495C" w14:paraId="0B563E22" w14:textId="77777777" w:rsidTr="004E3CF5">
      <w:tc>
        <w:tcPr>
          <w:tcW w:w="1526" w:type="dxa"/>
          <w:shd w:val="clear" w:color="auto" w:fill="auto"/>
        </w:tcPr>
        <w:p w14:paraId="5AC383C8" w14:textId="77777777" w:rsidR="0059420B" w:rsidRPr="00BE2ADB" w:rsidRDefault="0059420B" w:rsidP="0059420B">
          <w:pPr>
            <w:pStyle w:val="FirstFooter"/>
            <w:tabs>
              <w:tab w:val="left" w:pos="1559"/>
              <w:tab w:val="left" w:pos="3828"/>
            </w:tabs>
            <w:rPr>
              <w:sz w:val="20"/>
            </w:rPr>
          </w:pPr>
        </w:p>
      </w:tc>
      <w:tc>
        <w:tcPr>
          <w:tcW w:w="2410" w:type="dxa"/>
          <w:shd w:val="clear" w:color="auto" w:fill="auto"/>
        </w:tcPr>
        <w:p w14:paraId="19A37BA1" w14:textId="1907678E" w:rsidR="0059420B" w:rsidRPr="004D495C" w:rsidRDefault="00D37A23" w:rsidP="0059420B">
          <w:pPr>
            <w:pStyle w:val="FirstFooter"/>
            <w:tabs>
              <w:tab w:val="left" w:pos="2302"/>
            </w:tabs>
            <w:rPr>
              <w:sz w:val="18"/>
              <w:szCs w:val="18"/>
              <w:lang w:val="en-US"/>
            </w:rPr>
          </w:pPr>
          <w:r w:rsidRPr="009D3681">
            <w:rPr>
              <w:sz w:val="18"/>
              <w:szCs w:val="18"/>
            </w:rPr>
            <w:t>Numéro de téléphone:</w:t>
          </w:r>
        </w:p>
      </w:tc>
      <w:tc>
        <w:tcPr>
          <w:tcW w:w="5987" w:type="dxa"/>
        </w:tcPr>
        <w:p w14:paraId="2FCA9F83" w14:textId="4A42D517" w:rsidR="0059420B" w:rsidRPr="00AF7A97" w:rsidRDefault="00BE2ADB" w:rsidP="0059420B">
          <w:pPr>
            <w:pStyle w:val="FirstFooter"/>
            <w:tabs>
              <w:tab w:val="left" w:pos="2302"/>
            </w:tabs>
            <w:rPr>
              <w:sz w:val="18"/>
              <w:szCs w:val="18"/>
              <w:lang w:val="en-US"/>
            </w:rPr>
          </w:pPr>
          <w:r>
            <w:rPr>
              <w:sz w:val="18"/>
              <w:szCs w:val="18"/>
              <w:lang w:val="en-US"/>
            </w:rPr>
            <w:t>+ 41 22 730 5533</w:t>
          </w:r>
        </w:p>
      </w:tc>
      <w:bookmarkStart w:id="48" w:name="PhoneNo"/>
      <w:bookmarkEnd w:id="48"/>
    </w:tr>
    <w:tr w:rsidR="0059420B" w:rsidRPr="004D495C" w14:paraId="4F182B07" w14:textId="77777777" w:rsidTr="004E3CF5">
      <w:tc>
        <w:tcPr>
          <w:tcW w:w="1526" w:type="dxa"/>
          <w:shd w:val="clear" w:color="auto" w:fill="auto"/>
        </w:tcPr>
        <w:p w14:paraId="069A5427"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99B1FAD" w14:textId="0375578C" w:rsidR="0059420B" w:rsidRPr="004D495C" w:rsidRDefault="00D37A23" w:rsidP="0059420B">
          <w:pPr>
            <w:pStyle w:val="FirstFooter"/>
            <w:tabs>
              <w:tab w:val="left" w:pos="2302"/>
            </w:tabs>
            <w:rPr>
              <w:sz w:val="18"/>
              <w:szCs w:val="18"/>
              <w:lang w:val="en-US"/>
            </w:rPr>
          </w:pPr>
          <w:r w:rsidRPr="009D3681">
            <w:rPr>
              <w:sz w:val="18"/>
              <w:szCs w:val="18"/>
            </w:rPr>
            <w:t>Courriel:</w:t>
          </w:r>
        </w:p>
      </w:tc>
      <w:tc>
        <w:tcPr>
          <w:tcW w:w="5987" w:type="dxa"/>
        </w:tcPr>
        <w:p w14:paraId="7F1B22EF" w14:textId="2088AD56" w:rsidR="0059420B" w:rsidRPr="00AF7A97" w:rsidRDefault="005E0BCC" w:rsidP="0059420B">
          <w:pPr>
            <w:pStyle w:val="FirstFooter"/>
            <w:tabs>
              <w:tab w:val="left" w:pos="2302"/>
            </w:tabs>
            <w:rPr>
              <w:sz w:val="18"/>
              <w:szCs w:val="18"/>
              <w:lang w:val="en-US"/>
            </w:rPr>
          </w:pPr>
          <w:hyperlink r:id="rId1" w:history="1">
            <w:r w:rsidR="00BE2ADB" w:rsidRPr="00286785">
              <w:rPr>
                <w:rStyle w:val="Hyperlink"/>
                <w:sz w:val="18"/>
                <w:szCs w:val="18"/>
                <w:lang w:val="en-US"/>
              </w:rPr>
              <w:t>bdtdir@itu.int</w:t>
            </w:r>
          </w:hyperlink>
          <w:r w:rsidR="00BE2ADB">
            <w:rPr>
              <w:sz w:val="18"/>
              <w:szCs w:val="18"/>
              <w:lang w:val="en-US"/>
            </w:rPr>
            <w:t xml:space="preserve"> </w:t>
          </w:r>
        </w:p>
      </w:tc>
      <w:bookmarkStart w:id="49" w:name="Email"/>
      <w:bookmarkEnd w:id="49"/>
    </w:tr>
  </w:tbl>
  <w:p w14:paraId="04CE603F" w14:textId="0C39F2D0" w:rsidR="00721657" w:rsidRPr="0059420B" w:rsidRDefault="005E0BCC" w:rsidP="00C36B06">
    <w:pPr>
      <w:pStyle w:val="Footer"/>
      <w:spacing w:before="60"/>
      <w:jc w:val="center"/>
      <w:rPr>
        <w:lang w:val="en-GB"/>
      </w:rPr>
    </w:pPr>
    <w:hyperlink r:id="rId2" w:history="1">
      <w:r w:rsidR="00D37A23">
        <w:rPr>
          <w:rStyle w:val="Hyperlink"/>
          <w:caps w:val="0"/>
          <w:noProof w:val="0"/>
          <w:sz w:val="18"/>
          <w:szCs w:val="18"/>
          <w:lang w:val="en-US"/>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A06D8" w14:textId="77777777" w:rsidR="000534C9" w:rsidRDefault="000534C9">
      <w:r>
        <w:t>____________________</w:t>
      </w:r>
    </w:p>
  </w:footnote>
  <w:footnote w:type="continuationSeparator" w:id="0">
    <w:p w14:paraId="61A2D153" w14:textId="77777777" w:rsidR="000534C9" w:rsidRDefault="000534C9">
      <w:r>
        <w:continuationSeparator/>
      </w:r>
    </w:p>
  </w:footnote>
  <w:footnote w:id="1">
    <w:p w14:paraId="3985923F" w14:textId="77777777" w:rsidR="004F19A8" w:rsidRPr="002A201F" w:rsidRDefault="004F19A8" w:rsidP="00C36B06">
      <w:pPr>
        <w:pStyle w:val="FootnoteText"/>
        <w:spacing w:before="0" w:after="240"/>
        <w:rPr>
          <w:sz w:val="20"/>
          <w:lang w:val="fr-FR"/>
        </w:rPr>
      </w:pPr>
      <w:r w:rsidRPr="00F4250A">
        <w:rPr>
          <w:rStyle w:val="FootnoteReference"/>
          <w:sz w:val="14"/>
        </w:rPr>
        <w:footnoteRef/>
      </w:r>
      <w:r w:rsidRPr="002A201F">
        <w:rPr>
          <w:sz w:val="20"/>
          <w:lang w:val="fr-FR"/>
        </w:rPr>
        <w:t xml:space="preserve"> </w:t>
      </w:r>
      <w:r w:rsidRPr="002A201F">
        <w:rPr>
          <w:sz w:val="20"/>
          <w:lang w:val="fr-FR"/>
        </w:rPr>
        <w:tab/>
        <w:t>Le</w:t>
      </w:r>
      <w:r>
        <w:rPr>
          <w:sz w:val="20"/>
          <w:lang w:val="fr-FR"/>
        </w:rPr>
        <w:t xml:space="preserve"> site web du Groupe d'experts sur le RTI se trouve à l'adresse</w:t>
      </w:r>
      <w:r w:rsidRPr="002A201F">
        <w:rPr>
          <w:sz w:val="20"/>
          <w:lang w:val="fr-FR"/>
        </w:rPr>
        <w:t xml:space="preserve">: </w:t>
      </w:r>
      <w:hyperlink r:id="rId1" w:history="1">
        <w:r w:rsidRPr="002A201F">
          <w:rPr>
            <w:rStyle w:val="Hyperlink"/>
            <w:sz w:val="20"/>
            <w:lang w:val="fr-FR"/>
          </w:rPr>
          <w:t>https://www.itu.int/en/council/Pages/eg-itrs.aspx</w:t>
        </w:r>
      </w:hyperlink>
      <w:r w:rsidRPr="002A201F">
        <w:rPr>
          <w:sz w:val="20"/>
          <w:lang w:val="fr-FR"/>
        </w:rPr>
        <w:t>.</w:t>
      </w:r>
    </w:p>
  </w:footnote>
  <w:footnote w:id="2">
    <w:p w14:paraId="362936BD" w14:textId="77777777" w:rsidR="004F19A8" w:rsidRPr="004F19A8" w:rsidRDefault="004F19A8" w:rsidP="004F19A8">
      <w:pPr>
        <w:pStyle w:val="FootnoteText"/>
        <w:jc w:val="both"/>
        <w:rPr>
          <w:lang w:val="fr-FR"/>
        </w:rPr>
      </w:pPr>
      <w:r w:rsidRPr="00E23780">
        <w:rPr>
          <w:rStyle w:val="FootnoteReference"/>
        </w:rPr>
        <w:footnoteRef/>
      </w:r>
      <w:bookmarkStart w:id="19" w:name="lt_pId311"/>
      <w:r w:rsidRPr="004F19A8">
        <w:rPr>
          <w:lang w:val="fr-FR"/>
        </w:rPr>
        <w:tab/>
      </w:r>
      <w:r w:rsidRPr="004F19A8">
        <w:rPr>
          <w:i/>
          <w:sz w:val="22"/>
          <w:szCs w:val="22"/>
          <w:lang w:val="fr-FR"/>
        </w:rPr>
        <w:t xml:space="preserve">Note: L'identification des nouvelles tendances dans le secteur des télécommunications/TIC et des problèmes qui se font jour dans l'environnement international des télécommunications/TIC sera traitée au titre de la colonne 5 du </w:t>
      </w:r>
      <w:r w:rsidRPr="004F19A8">
        <w:rPr>
          <w:iCs/>
          <w:sz w:val="22"/>
          <w:szCs w:val="22"/>
          <w:lang w:val="fr-FR"/>
        </w:rPr>
        <w:t>Tableau d'examen</w:t>
      </w:r>
      <w:r w:rsidRPr="004F19A8">
        <w:rPr>
          <w:i/>
          <w:sz w:val="22"/>
          <w:szCs w:val="22"/>
          <w:lang w:val="fr-FR"/>
        </w:rPr>
        <w:t xml:space="preserve"> approuvé (Souplesse pour tenir compte des nouvelles tendances et des nouveaux problèmes qui se font jour).</w:t>
      </w:r>
      <w:bookmarkEnd w:id="19"/>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2FD5" w14:textId="40C80D1E" w:rsidR="00A525CC" w:rsidRPr="006D271A" w:rsidRDefault="00A525CC" w:rsidP="002C301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7E515B">
      <w:rPr>
        <w:sz w:val="22"/>
        <w:szCs w:val="22"/>
        <w:lang w:val="de-CH"/>
      </w:rPr>
      <w:t>TDAG</w:t>
    </w:r>
    <w:r w:rsidR="003242AB" w:rsidRPr="007E515B">
      <w:rPr>
        <w:sz w:val="22"/>
        <w:szCs w:val="22"/>
        <w:lang w:val="de-CH"/>
      </w:rPr>
      <w:t>-</w:t>
    </w:r>
    <w:r w:rsidR="00923CF1" w:rsidRPr="007E515B">
      <w:rPr>
        <w:sz w:val="22"/>
        <w:szCs w:val="22"/>
        <w:lang w:val="de-CH"/>
      </w:rPr>
      <w:t>2</w:t>
    </w:r>
    <w:r w:rsidR="005221A2" w:rsidRPr="007E515B">
      <w:rPr>
        <w:sz w:val="22"/>
        <w:szCs w:val="22"/>
        <w:lang w:val="de-CH"/>
      </w:rPr>
      <w:t>1</w:t>
    </w:r>
    <w:r w:rsidRPr="007E515B">
      <w:rPr>
        <w:sz w:val="22"/>
        <w:szCs w:val="22"/>
        <w:lang w:val="de-CH"/>
      </w:rPr>
      <w:t>/</w:t>
    </w:r>
    <w:r w:rsidR="004F19A8">
      <w:rPr>
        <w:sz w:val="22"/>
        <w:szCs w:val="22"/>
        <w:lang w:val="de-CH"/>
      </w:rPr>
      <w:t>6</w:t>
    </w:r>
    <w:r w:rsidRPr="007E515B">
      <w:rPr>
        <w:sz w:val="22"/>
        <w:szCs w:val="22"/>
        <w:lang w:val="de-CH"/>
      </w:rPr>
      <w:t>-</w:t>
    </w:r>
    <w:r w:rsidR="00D52591"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5E0BCC">
      <w:rPr>
        <w:noProof/>
        <w:sz w:val="22"/>
        <w:szCs w:val="22"/>
        <w:lang w:val="de-CH"/>
      </w:rPr>
      <w:t>5</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FE"/>
    <w:rsid w:val="00002716"/>
    <w:rsid w:val="00005791"/>
    <w:rsid w:val="00010827"/>
    <w:rsid w:val="00015089"/>
    <w:rsid w:val="0002520B"/>
    <w:rsid w:val="00037A9E"/>
    <w:rsid w:val="00037F91"/>
    <w:rsid w:val="000534C9"/>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18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05FFB"/>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248F"/>
    <w:rsid w:val="002C3015"/>
    <w:rsid w:val="002C4342"/>
    <w:rsid w:val="002C7EA3"/>
    <w:rsid w:val="002D20AE"/>
    <w:rsid w:val="002D6C61"/>
    <w:rsid w:val="002E2104"/>
    <w:rsid w:val="002E2DAC"/>
    <w:rsid w:val="002E38ED"/>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66BCD"/>
    <w:rsid w:val="00380B71"/>
    <w:rsid w:val="0038365A"/>
    <w:rsid w:val="0038440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30937"/>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C3BD6"/>
    <w:rsid w:val="004D2CC3"/>
    <w:rsid w:val="004D35CB"/>
    <w:rsid w:val="004D7DAB"/>
    <w:rsid w:val="004E20E5"/>
    <w:rsid w:val="004E64EA"/>
    <w:rsid w:val="004E7828"/>
    <w:rsid w:val="004F19A8"/>
    <w:rsid w:val="004F46AA"/>
    <w:rsid w:val="004F6A70"/>
    <w:rsid w:val="00500AD7"/>
    <w:rsid w:val="00502ABF"/>
    <w:rsid w:val="00504DB0"/>
    <w:rsid w:val="00507C35"/>
    <w:rsid w:val="00510735"/>
    <w:rsid w:val="00514D2F"/>
    <w:rsid w:val="005221A2"/>
    <w:rsid w:val="0054420E"/>
    <w:rsid w:val="00544467"/>
    <w:rsid w:val="00544D1B"/>
    <w:rsid w:val="00545DC0"/>
    <w:rsid w:val="00545F6C"/>
    <w:rsid w:val="005477D9"/>
    <w:rsid w:val="0055720C"/>
    <w:rsid w:val="00561796"/>
    <w:rsid w:val="005632DD"/>
    <w:rsid w:val="0056423B"/>
    <w:rsid w:val="00573424"/>
    <w:rsid w:val="0057402F"/>
    <w:rsid w:val="005808B6"/>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0BCC"/>
    <w:rsid w:val="005E3CA0"/>
    <w:rsid w:val="005E44B1"/>
    <w:rsid w:val="005E67B0"/>
    <w:rsid w:val="005E691F"/>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06B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E515B"/>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971FF"/>
    <w:rsid w:val="008A00EA"/>
    <w:rsid w:val="008A3F93"/>
    <w:rsid w:val="008A6236"/>
    <w:rsid w:val="008A6E1C"/>
    <w:rsid w:val="008A72FD"/>
    <w:rsid w:val="008B2EDF"/>
    <w:rsid w:val="008B47C7"/>
    <w:rsid w:val="008B54CB"/>
    <w:rsid w:val="008B5A3D"/>
    <w:rsid w:val="008C4010"/>
    <w:rsid w:val="008C4FDF"/>
    <w:rsid w:val="008C6B1F"/>
    <w:rsid w:val="008D5E4F"/>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0721"/>
    <w:rsid w:val="009611AD"/>
    <w:rsid w:val="0096201B"/>
    <w:rsid w:val="00962081"/>
    <w:rsid w:val="00962D30"/>
    <w:rsid w:val="00965BB7"/>
    <w:rsid w:val="00966CB5"/>
    <w:rsid w:val="00975786"/>
    <w:rsid w:val="00981CB7"/>
    <w:rsid w:val="00983E1F"/>
    <w:rsid w:val="00993F46"/>
    <w:rsid w:val="00997358"/>
    <w:rsid w:val="009A452B"/>
    <w:rsid w:val="009B008D"/>
    <w:rsid w:val="009B050C"/>
    <w:rsid w:val="009B087F"/>
    <w:rsid w:val="009B2AF4"/>
    <w:rsid w:val="009C110B"/>
    <w:rsid w:val="009C5441"/>
    <w:rsid w:val="009D119F"/>
    <w:rsid w:val="009D49A2"/>
    <w:rsid w:val="009F3940"/>
    <w:rsid w:val="009F3EB2"/>
    <w:rsid w:val="009F6EB1"/>
    <w:rsid w:val="00A11D05"/>
    <w:rsid w:val="00A13162"/>
    <w:rsid w:val="00A17366"/>
    <w:rsid w:val="00A20267"/>
    <w:rsid w:val="00A3158C"/>
    <w:rsid w:val="00A32DF3"/>
    <w:rsid w:val="00A33E32"/>
    <w:rsid w:val="00A35E20"/>
    <w:rsid w:val="00A36F6D"/>
    <w:rsid w:val="00A50CA0"/>
    <w:rsid w:val="00A525CC"/>
    <w:rsid w:val="00A53E7C"/>
    <w:rsid w:val="00A60087"/>
    <w:rsid w:val="00A705E8"/>
    <w:rsid w:val="00A721F4"/>
    <w:rsid w:val="00A925A3"/>
    <w:rsid w:val="00A9392C"/>
    <w:rsid w:val="00A9462B"/>
    <w:rsid w:val="00A97D59"/>
    <w:rsid w:val="00AA2102"/>
    <w:rsid w:val="00AA3E09"/>
    <w:rsid w:val="00AA4BEF"/>
    <w:rsid w:val="00AB1659"/>
    <w:rsid w:val="00AB4962"/>
    <w:rsid w:val="00AB734E"/>
    <w:rsid w:val="00AB740F"/>
    <w:rsid w:val="00AC6F14"/>
    <w:rsid w:val="00AC7221"/>
    <w:rsid w:val="00AE5961"/>
    <w:rsid w:val="00AE7A6E"/>
    <w:rsid w:val="00AF0745"/>
    <w:rsid w:val="00AF4971"/>
    <w:rsid w:val="00AF5276"/>
    <w:rsid w:val="00AF7C86"/>
    <w:rsid w:val="00B01046"/>
    <w:rsid w:val="00B27859"/>
    <w:rsid w:val="00B310F9"/>
    <w:rsid w:val="00B37866"/>
    <w:rsid w:val="00B412FB"/>
    <w:rsid w:val="00B41A8B"/>
    <w:rsid w:val="00B4576B"/>
    <w:rsid w:val="00B46350"/>
    <w:rsid w:val="00B46DF3"/>
    <w:rsid w:val="00B648C7"/>
    <w:rsid w:val="00B66E8F"/>
    <w:rsid w:val="00B80157"/>
    <w:rsid w:val="00B83D5E"/>
    <w:rsid w:val="00B8460A"/>
    <w:rsid w:val="00B8650D"/>
    <w:rsid w:val="00B879B4"/>
    <w:rsid w:val="00B90F07"/>
    <w:rsid w:val="00B96B68"/>
    <w:rsid w:val="00B97BB9"/>
    <w:rsid w:val="00BA0009"/>
    <w:rsid w:val="00BB1863"/>
    <w:rsid w:val="00BB25EE"/>
    <w:rsid w:val="00BB317E"/>
    <w:rsid w:val="00BB363A"/>
    <w:rsid w:val="00BC10A0"/>
    <w:rsid w:val="00BC7BA2"/>
    <w:rsid w:val="00BD3604"/>
    <w:rsid w:val="00BD426B"/>
    <w:rsid w:val="00BD79F0"/>
    <w:rsid w:val="00BE2ADB"/>
    <w:rsid w:val="00BE2B4D"/>
    <w:rsid w:val="00C015F8"/>
    <w:rsid w:val="00C02C2A"/>
    <w:rsid w:val="00C07E26"/>
    <w:rsid w:val="00C1011C"/>
    <w:rsid w:val="00C12F94"/>
    <w:rsid w:val="00C177C5"/>
    <w:rsid w:val="00C34EC3"/>
    <w:rsid w:val="00C36B06"/>
    <w:rsid w:val="00C4038C"/>
    <w:rsid w:val="00C42BA2"/>
    <w:rsid w:val="00C44066"/>
    <w:rsid w:val="00C44E13"/>
    <w:rsid w:val="00C60A41"/>
    <w:rsid w:val="00C62DE8"/>
    <w:rsid w:val="00C62DFB"/>
    <w:rsid w:val="00C630E6"/>
    <w:rsid w:val="00C63812"/>
    <w:rsid w:val="00C63CFE"/>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37A23"/>
    <w:rsid w:val="00D52591"/>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EF7069"/>
    <w:rsid w:val="00F03590"/>
    <w:rsid w:val="00F03622"/>
    <w:rsid w:val="00F04BE5"/>
    <w:rsid w:val="00F077FD"/>
    <w:rsid w:val="00F12BDB"/>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05A9"/>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customStyle="1" w:styleId="FootnoteTextChar">
    <w:name w:val="Footnote Text Char"/>
    <w:basedOn w:val="DefaultParagraphFont"/>
    <w:link w:val="FootnoteText"/>
    <w:uiPriority w:val="99"/>
    <w:rsid w:val="004F19A8"/>
    <w:rPr>
      <w:rFonts w:asciiTheme="minorHAnsi" w:hAnsiTheme="minorHAnsi"/>
      <w:sz w:val="24"/>
      <w:lang w:val="en-GB" w:eastAsia="en-US"/>
    </w:rPr>
  </w:style>
  <w:style w:type="character" w:styleId="CommentReference">
    <w:name w:val="annotation reference"/>
    <w:basedOn w:val="DefaultParagraphFont"/>
    <w:semiHidden/>
    <w:unhideWhenUsed/>
    <w:rsid w:val="004F19A8"/>
    <w:rPr>
      <w:sz w:val="16"/>
      <w:szCs w:val="16"/>
    </w:rPr>
  </w:style>
  <w:style w:type="paragraph" w:styleId="CommentText">
    <w:name w:val="annotation text"/>
    <w:basedOn w:val="Normal"/>
    <w:link w:val="CommentTextChar"/>
    <w:semiHidden/>
    <w:unhideWhenUsed/>
    <w:rsid w:val="004F19A8"/>
    <w:rPr>
      <w:sz w:val="20"/>
      <w:lang w:val="fr-CH"/>
    </w:rPr>
  </w:style>
  <w:style w:type="character" w:customStyle="1" w:styleId="CommentTextChar">
    <w:name w:val="Comment Text Char"/>
    <w:basedOn w:val="DefaultParagraphFont"/>
    <w:link w:val="CommentText"/>
    <w:semiHidden/>
    <w:rsid w:val="004F19A8"/>
    <w:rPr>
      <w:rFonts w:asciiTheme="minorHAnsi" w:hAnsiTheme="minorHAnsi"/>
      <w:lang w:val="fr-CH" w:eastAsia="en-US"/>
    </w:rPr>
  </w:style>
  <w:style w:type="paragraph" w:styleId="CommentSubject">
    <w:name w:val="annotation subject"/>
    <w:basedOn w:val="CommentText"/>
    <w:next w:val="CommentText"/>
    <w:link w:val="CommentSubjectChar"/>
    <w:semiHidden/>
    <w:unhideWhenUsed/>
    <w:rsid w:val="00430937"/>
    <w:rPr>
      <w:b/>
      <w:bCs/>
      <w:lang w:val="en-GB"/>
    </w:rPr>
  </w:style>
  <w:style w:type="character" w:customStyle="1" w:styleId="CommentSubjectChar">
    <w:name w:val="Comment Subject Char"/>
    <w:basedOn w:val="CommentTextChar"/>
    <w:link w:val="CommentSubject"/>
    <w:semiHidden/>
    <w:rsid w:val="00430937"/>
    <w:rPr>
      <w:rFonts w:asciiTheme="minorHAnsi" w:hAnsiTheme="minorHAnsi"/>
      <w:b/>
      <w:bCs/>
      <w:lang w:val="en-GB" w:eastAsia="en-US"/>
    </w:rPr>
  </w:style>
  <w:style w:type="character" w:customStyle="1" w:styleId="UnresolvedMention">
    <w:name w:val="Unresolved Mention"/>
    <w:basedOn w:val="DefaultParagraphFont"/>
    <w:uiPriority w:val="99"/>
    <w:semiHidden/>
    <w:unhideWhenUsed/>
    <w:rsid w:val="00BE2ADB"/>
    <w:rPr>
      <w:color w:val="605E5C"/>
      <w:shd w:val="clear" w:color="auto" w:fill="E1DFDD"/>
    </w:rPr>
  </w:style>
  <w:style w:type="character" w:styleId="FollowedHyperlink">
    <w:name w:val="FollowedHyperlink"/>
    <w:basedOn w:val="DefaultParagraphFont"/>
    <w:semiHidden/>
    <w:unhideWhenUsed/>
    <w:rsid w:val="00965B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council/Pages/eg-itrs.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council/Pages/eg-it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BDFC4-FF53-40BC-BE2B-4744C39CF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1135</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Royer, Veronique</cp:lastModifiedBy>
  <cp:revision>6</cp:revision>
  <cp:lastPrinted>2014-11-04T09:22:00Z</cp:lastPrinted>
  <dcterms:created xsi:type="dcterms:W3CDTF">2021-04-27T09:43:00Z</dcterms:created>
  <dcterms:modified xsi:type="dcterms:W3CDTF">2021-04-27T11:48:00Z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