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619FF793">
        <w:trPr>
          <w:cantSplit/>
          <w:trHeight w:val="1134"/>
        </w:trPr>
        <w:tc>
          <w:tcPr>
            <w:tcW w:w="2410" w:type="dxa"/>
          </w:tcPr>
          <w:p w14:paraId="5BB7E038" w14:textId="4A88B7D6" w:rsidR="00AD4677" w:rsidRDefault="00AD4677" w:rsidP="00AD4677">
            <w:pPr>
              <w:tabs>
                <w:tab w:val="clear" w:pos="1191"/>
                <w:tab w:val="clear" w:pos="1588"/>
                <w:tab w:val="clear" w:pos="1985"/>
              </w:tabs>
              <w:spacing w:after="120"/>
              <w:ind w:left="34"/>
              <w:rPr>
                <w:b/>
                <w:bCs/>
                <w:sz w:val="32"/>
                <w:szCs w:val="32"/>
              </w:rPr>
            </w:pPr>
            <w:r>
              <w:rPr>
                <w:rFonts w:cstheme="minorHAnsi"/>
                <w:noProof/>
              </w:rPr>
              <w:drawing>
                <wp:inline distT="0" distB="0" distL="0" distR="0" wp14:anchorId="7A01642E" wp14:editId="226D37F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77777777" w:rsidR="00AD4677" w:rsidRDefault="00AD4677" w:rsidP="00AD4677">
            <w:pPr>
              <w:tabs>
                <w:tab w:val="clear" w:pos="1191"/>
                <w:tab w:val="clear" w:pos="1588"/>
                <w:tab w:val="clear" w:pos="1985"/>
              </w:tabs>
              <w:spacing w:before="280" w:after="12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01DC69EC" w:rsidR="00AD4677" w:rsidRPr="00844A56" w:rsidRDefault="00AD4677" w:rsidP="00B648C7">
            <w:pPr>
              <w:tabs>
                <w:tab w:val="clear" w:pos="1191"/>
                <w:tab w:val="clear" w:pos="1588"/>
                <w:tab w:val="clear" w:pos="1985"/>
              </w:tabs>
              <w:spacing w:before="100" w:after="120"/>
              <w:ind w:left="34"/>
              <w:rPr>
                <w:rFonts w:ascii="Verdana" w:hAnsi="Verdana"/>
                <w:sz w:val="28"/>
                <w:szCs w:val="28"/>
              </w:rPr>
            </w:pPr>
            <w:r>
              <w:rPr>
                <w:b/>
                <w:bCs/>
                <w:sz w:val="26"/>
                <w:szCs w:val="26"/>
              </w:rPr>
              <w:t>28th Meeting, Virtual, 2</w:t>
            </w:r>
            <w:r w:rsidR="00BB02B5">
              <w:rPr>
                <w:b/>
                <w:bCs/>
                <w:sz w:val="26"/>
                <w:szCs w:val="26"/>
              </w:rPr>
              <w:t>4</w:t>
            </w:r>
            <w:r>
              <w:rPr>
                <w:b/>
                <w:bCs/>
                <w:sz w:val="26"/>
                <w:szCs w:val="26"/>
              </w:rPr>
              <w:t>-28 May 2021</w:t>
            </w:r>
          </w:p>
        </w:tc>
        <w:tc>
          <w:tcPr>
            <w:tcW w:w="1524" w:type="dxa"/>
          </w:tcPr>
          <w:p w14:paraId="67E7B4C4" w14:textId="0F52E4CC" w:rsidR="00AD4677" w:rsidRPr="00683C32" w:rsidRDefault="00AD4677" w:rsidP="00AD4677">
            <w:pPr>
              <w:spacing w:before="240"/>
              <w:ind w:right="142"/>
              <w:jc w:val="right"/>
            </w:pPr>
            <w:r>
              <w:rPr>
                <w:noProof/>
              </w:rPr>
              <w:drawing>
                <wp:inline distT="0" distB="0" distL="0" distR="0" wp14:anchorId="7A20172F" wp14:editId="0F8D4A4C">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619FF793">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619FF793">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749083FD"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AD4677">
              <w:rPr>
                <w:b/>
                <w:bCs/>
                <w:lang w:val="en-US"/>
              </w:rPr>
              <w:t>1</w:t>
            </w:r>
            <w:r w:rsidR="0009076F">
              <w:rPr>
                <w:b/>
                <w:bCs/>
                <w:lang w:val="en-US"/>
              </w:rPr>
              <w:t>/</w:t>
            </w:r>
            <w:r w:rsidR="00A5251D">
              <w:rPr>
                <w:b/>
                <w:bCs/>
                <w:lang w:val="en-US"/>
              </w:rPr>
              <w:t>3</w:t>
            </w:r>
            <w:r>
              <w:rPr>
                <w:b/>
                <w:bCs/>
                <w:lang w:val="en-US"/>
              </w:rPr>
              <w:t>-E</w:t>
            </w:r>
          </w:p>
        </w:tc>
      </w:tr>
      <w:tr w:rsidR="00683C32" w14:paraId="24D04936" w14:textId="77777777" w:rsidTr="619FF793">
        <w:trPr>
          <w:cantSplit/>
        </w:trPr>
        <w:tc>
          <w:tcPr>
            <w:tcW w:w="6379" w:type="dxa"/>
            <w:gridSpan w:val="2"/>
          </w:tcPr>
          <w:p w14:paraId="12CE4DBF" w14:textId="77777777" w:rsidR="00683C32" w:rsidRPr="007F1CC7" w:rsidRDefault="00683C32" w:rsidP="00400CCF">
            <w:pPr>
              <w:spacing w:before="0"/>
              <w:rPr>
                <w:b/>
                <w:bCs/>
                <w:smallCaps/>
                <w:szCs w:val="24"/>
                <w:lang w:val="en-US"/>
              </w:rPr>
            </w:pPr>
          </w:p>
        </w:tc>
        <w:tc>
          <w:tcPr>
            <w:tcW w:w="3509" w:type="dxa"/>
            <w:gridSpan w:val="2"/>
          </w:tcPr>
          <w:p w14:paraId="0F89640F" w14:textId="58B85062" w:rsidR="00683C32" w:rsidRPr="007F1CC7" w:rsidRDefault="00627391" w:rsidP="00B648C7">
            <w:pPr>
              <w:spacing w:before="0"/>
              <w:rPr>
                <w:b/>
                <w:szCs w:val="24"/>
              </w:rPr>
            </w:pPr>
            <w:bookmarkStart w:id="2" w:name="CreationDate"/>
            <w:bookmarkEnd w:id="2"/>
            <w:r>
              <w:rPr>
                <w:b/>
                <w:bCs/>
                <w:szCs w:val="28"/>
              </w:rPr>
              <w:t>16 April</w:t>
            </w:r>
            <w:r w:rsidR="00CE0422" w:rsidRPr="00627391">
              <w:rPr>
                <w:b/>
                <w:bCs/>
                <w:szCs w:val="28"/>
              </w:rPr>
              <w:t xml:space="preserve"> 20</w:t>
            </w:r>
            <w:r w:rsidR="00B648C7" w:rsidRPr="00627391">
              <w:rPr>
                <w:b/>
                <w:bCs/>
                <w:szCs w:val="28"/>
              </w:rPr>
              <w:t>2</w:t>
            </w:r>
            <w:r w:rsidR="00AD4677" w:rsidRPr="00627391">
              <w:rPr>
                <w:b/>
                <w:bCs/>
                <w:szCs w:val="28"/>
              </w:rPr>
              <w:t>1</w:t>
            </w:r>
          </w:p>
        </w:tc>
      </w:tr>
      <w:tr w:rsidR="00683C32" w14:paraId="7B96545F" w14:textId="77777777" w:rsidTr="619FF793">
        <w:trPr>
          <w:cantSplit/>
        </w:trPr>
        <w:tc>
          <w:tcPr>
            <w:tcW w:w="6379" w:type="dxa"/>
            <w:gridSpan w:val="2"/>
          </w:tcPr>
          <w:p w14:paraId="65956FD3" w14:textId="77777777" w:rsidR="00683C32" w:rsidRPr="007F1CC7" w:rsidRDefault="00683C32" w:rsidP="00400CCF">
            <w:pPr>
              <w:spacing w:before="0"/>
              <w:rPr>
                <w:b/>
                <w:bCs/>
                <w:smallCaps/>
                <w:szCs w:val="24"/>
              </w:rPr>
            </w:pPr>
          </w:p>
        </w:tc>
        <w:tc>
          <w:tcPr>
            <w:tcW w:w="3509" w:type="dxa"/>
            <w:gridSpan w:val="2"/>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619FF793">
        <w:trPr>
          <w:cantSplit/>
          <w:trHeight w:val="852"/>
        </w:trPr>
        <w:tc>
          <w:tcPr>
            <w:tcW w:w="9888" w:type="dxa"/>
            <w:gridSpan w:val="4"/>
          </w:tcPr>
          <w:p w14:paraId="512FCA01" w14:textId="78221037" w:rsidR="00A13162" w:rsidRPr="005A2871" w:rsidRDefault="006B5E60" w:rsidP="0030353C">
            <w:pPr>
              <w:pStyle w:val="Source"/>
              <w:rPr>
                <w:szCs w:val="28"/>
              </w:rPr>
            </w:pPr>
            <w:bookmarkStart w:id="4" w:name="Source"/>
            <w:bookmarkEnd w:id="4"/>
            <w:r w:rsidRPr="005A2871">
              <w:rPr>
                <w:szCs w:val="28"/>
              </w:rPr>
              <w:t>Director, Telecommunication Development Bureau</w:t>
            </w:r>
          </w:p>
        </w:tc>
      </w:tr>
      <w:tr w:rsidR="00AC6F14" w:rsidRPr="002E6963" w14:paraId="2CBD3A36" w14:textId="77777777" w:rsidTr="619FF793">
        <w:trPr>
          <w:cantSplit/>
        </w:trPr>
        <w:tc>
          <w:tcPr>
            <w:tcW w:w="9888" w:type="dxa"/>
            <w:gridSpan w:val="4"/>
          </w:tcPr>
          <w:p w14:paraId="1B4121DF" w14:textId="4D5B55C2" w:rsidR="00AC6F14" w:rsidRPr="00627391" w:rsidRDefault="006B5E60" w:rsidP="0030353C">
            <w:pPr>
              <w:pStyle w:val="Title1"/>
              <w:rPr>
                <w:bCs/>
                <w:szCs w:val="28"/>
              </w:rPr>
            </w:pPr>
            <w:bookmarkStart w:id="5" w:name="Title"/>
            <w:bookmarkEnd w:id="5"/>
            <w:r w:rsidRPr="00CE6D9B">
              <w:rPr>
                <w:rFonts w:ascii="Calibri" w:hAnsi="Calibri" w:cs="Calibri"/>
                <w:bCs/>
                <w:szCs w:val="28"/>
                <w:shd w:val="clear" w:color="auto" w:fill="FFFFFF"/>
              </w:rPr>
              <w:t>Report of the first and second Inter-Regional Meetings</w:t>
            </w:r>
            <w:r w:rsidR="00221796" w:rsidRPr="00CE6D9B">
              <w:rPr>
                <w:rFonts w:ascii="Calibri" w:hAnsi="Calibri" w:cs="Calibri"/>
                <w:bCs/>
                <w:szCs w:val="28"/>
                <w:shd w:val="clear" w:color="auto" w:fill="FFFFFF"/>
              </w:rPr>
              <w:t xml:space="preserve"> (IRMs)</w:t>
            </w:r>
            <w:r w:rsidRPr="00CE6D9B">
              <w:rPr>
                <w:rFonts w:ascii="Calibri" w:hAnsi="Calibri" w:cs="Calibri"/>
                <w:bCs/>
                <w:szCs w:val="28"/>
                <w:shd w:val="clear" w:color="auto" w:fill="FFFFFF"/>
              </w:rPr>
              <w:t xml:space="preserve"> </w:t>
            </w:r>
            <w:r w:rsidR="00627391" w:rsidRPr="00CE6D9B">
              <w:rPr>
                <w:rFonts w:ascii="Calibri" w:hAnsi="Calibri" w:cs="Calibri"/>
                <w:bCs/>
                <w:szCs w:val="28"/>
                <w:shd w:val="clear" w:color="auto" w:fill="FFFFFF"/>
              </w:rPr>
              <w:br/>
            </w:r>
            <w:r w:rsidRPr="00CE6D9B">
              <w:rPr>
                <w:rFonts w:ascii="Calibri" w:hAnsi="Calibri" w:cs="Calibri"/>
                <w:bCs/>
                <w:szCs w:val="28"/>
                <w:shd w:val="clear" w:color="auto" w:fill="FFFFFF"/>
              </w:rPr>
              <w:t>to prepare for WTDC-21</w:t>
            </w:r>
          </w:p>
        </w:tc>
      </w:tr>
      <w:tr w:rsidR="00A721F4" w:rsidRPr="002E6963" w14:paraId="23A30231" w14:textId="77777777" w:rsidTr="619FF793">
        <w:trPr>
          <w:cantSplit/>
        </w:trPr>
        <w:tc>
          <w:tcPr>
            <w:tcW w:w="9888" w:type="dxa"/>
            <w:gridSpan w:val="4"/>
            <w:tcBorders>
              <w:bottom w:val="single" w:sz="4" w:space="0" w:color="auto"/>
            </w:tcBorders>
          </w:tcPr>
          <w:p w14:paraId="726EE70E" w14:textId="77777777" w:rsidR="00A721F4" w:rsidRPr="00A721F4" w:rsidRDefault="00A721F4" w:rsidP="0030353C"/>
        </w:tc>
      </w:tr>
      <w:tr w:rsidR="00A721F4" w:rsidRPr="002E6963" w14:paraId="590033C8" w14:textId="77777777" w:rsidTr="619FF793">
        <w:trPr>
          <w:cantSplit/>
        </w:trPr>
        <w:tc>
          <w:tcPr>
            <w:tcW w:w="9888" w:type="dxa"/>
            <w:gridSpan w:val="4"/>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627391">
            <w:pPr>
              <w:rPr>
                <w:b/>
                <w:bCs/>
                <w:szCs w:val="24"/>
              </w:rPr>
            </w:pPr>
            <w:r w:rsidRPr="00D9621A">
              <w:rPr>
                <w:b/>
                <w:bCs/>
                <w:szCs w:val="24"/>
              </w:rPr>
              <w:t>Summary:</w:t>
            </w:r>
          </w:p>
          <w:p w14:paraId="1B307F55" w14:textId="0353F3E0" w:rsidR="00743CE3" w:rsidRPr="00E213A4" w:rsidRDefault="002F2934" w:rsidP="00627391">
            <w:pPr>
              <w:pStyle w:val="NormalWeb"/>
              <w:spacing w:before="120" w:beforeAutospacing="0" w:after="0" w:afterAutospacing="0"/>
              <w:rPr>
                <w:rFonts w:asciiTheme="minorHAnsi" w:hAnsiTheme="minorHAnsi" w:cstheme="minorHAnsi"/>
                <w:color w:val="212529"/>
              </w:rPr>
            </w:pPr>
            <w:r w:rsidRPr="00E213A4">
              <w:rPr>
                <w:rFonts w:asciiTheme="minorHAnsi" w:hAnsiTheme="minorHAnsi" w:cstheme="minorHAnsi"/>
                <w:color w:val="212529"/>
              </w:rPr>
              <w:t>As part of the preparatory process for the 2021 World Telecommunication Development Conference (WTDC-21)</w:t>
            </w:r>
            <w:r w:rsidR="00304BA2" w:rsidRPr="00E213A4">
              <w:rPr>
                <w:rFonts w:asciiTheme="minorHAnsi" w:hAnsiTheme="minorHAnsi" w:cstheme="minorHAnsi"/>
                <w:color w:val="212529"/>
              </w:rPr>
              <w:t xml:space="preserve">, TDAG recommended </w:t>
            </w:r>
            <w:r w:rsidR="00223AA9" w:rsidRPr="00E213A4">
              <w:rPr>
                <w:rFonts w:asciiTheme="minorHAnsi" w:hAnsiTheme="minorHAnsi" w:cstheme="minorHAnsi"/>
                <w:color w:val="212529"/>
              </w:rPr>
              <w:t xml:space="preserve">2-3 </w:t>
            </w:r>
            <w:r w:rsidR="00743CE3" w:rsidRPr="00E213A4">
              <w:rPr>
                <w:rFonts w:asciiTheme="minorHAnsi" w:hAnsiTheme="minorHAnsi" w:cstheme="minorHAnsi"/>
                <w:color w:val="212529"/>
              </w:rPr>
              <w:t xml:space="preserve">Inter-Regional Meetings to foster inter-regional discussions and identify common positions and agreement on key issues ahead of the WTDC-21. </w:t>
            </w:r>
            <w:r w:rsidR="005531E1" w:rsidRPr="00E213A4">
              <w:rPr>
                <w:rFonts w:asciiTheme="minorHAnsi" w:hAnsiTheme="minorHAnsi" w:cstheme="minorHAnsi"/>
                <w:color w:val="212529"/>
              </w:rPr>
              <w:t xml:space="preserve">The key objective of these IRMs is to </w:t>
            </w:r>
            <w:r w:rsidR="00743CE3" w:rsidRPr="00E213A4">
              <w:rPr>
                <w:rFonts w:asciiTheme="minorHAnsi" w:hAnsiTheme="minorHAnsi" w:cstheme="minorHAnsi"/>
                <w:color w:val="212529"/>
              </w:rPr>
              <w:t xml:space="preserve">strengthen the preparatory process, which will focus on defining regional priorities and initiatives, revising or drafting resolutions, addressing study groups and study Questions related matters and developing guidelines and text for the Declaration. </w:t>
            </w:r>
            <w:r w:rsidR="00BB4D83" w:rsidRPr="00E213A4">
              <w:rPr>
                <w:rFonts w:asciiTheme="minorHAnsi" w:hAnsiTheme="minorHAnsi" w:cstheme="minorHAnsi"/>
                <w:color w:val="212529"/>
              </w:rPr>
              <w:t xml:space="preserve">Discussions during the IRMs will build on the results of the Regional Preparatory Meetings (RPMs) and </w:t>
            </w:r>
            <w:r w:rsidR="000A1BBA" w:rsidRPr="00E213A4">
              <w:rPr>
                <w:rFonts w:asciiTheme="minorHAnsi" w:hAnsiTheme="minorHAnsi" w:cstheme="minorHAnsi"/>
                <w:color w:val="212529"/>
              </w:rPr>
              <w:t xml:space="preserve">on the </w:t>
            </w:r>
            <w:r w:rsidR="00BB4D83" w:rsidRPr="00E213A4">
              <w:rPr>
                <w:rFonts w:asciiTheme="minorHAnsi" w:hAnsiTheme="minorHAnsi" w:cstheme="minorHAnsi"/>
                <w:color w:val="212529"/>
              </w:rPr>
              <w:t xml:space="preserve">work of the </w:t>
            </w:r>
            <w:r w:rsidR="00743CE3" w:rsidRPr="00E213A4">
              <w:rPr>
                <w:rFonts w:asciiTheme="minorHAnsi" w:hAnsiTheme="minorHAnsi" w:cstheme="minorHAnsi"/>
                <w:color w:val="212529"/>
              </w:rPr>
              <w:t>TDAG Working Group on Resolutions, Declaration and Thematic Priorities (TDAG-WG-RDTP). IRMs will further help make WTDC-21 an action-oriented conference to develop a shared understanding of existing barriers and advancing effective, sustainable and innovative solutions for the expansion of meaningful connectivity for everyone, everywhere.</w:t>
            </w:r>
          </w:p>
          <w:p w14:paraId="3E8DF5D6" w14:textId="2390024A" w:rsidR="00743CE3" w:rsidRPr="00E213A4" w:rsidRDefault="00743CE3" w:rsidP="00627391">
            <w:pPr>
              <w:pStyle w:val="NormalWeb"/>
              <w:spacing w:before="120" w:beforeAutospacing="0" w:after="0" w:afterAutospacing="0"/>
              <w:rPr>
                <w:rFonts w:asciiTheme="minorHAnsi" w:hAnsiTheme="minorHAnsi" w:cstheme="minorBidi"/>
                <w:color w:val="212529"/>
              </w:rPr>
            </w:pPr>
            <w:r w:rsidRPr="619FF793">
              <w:rPr>
                <w:rFonts w:asciiTheme="minorHAnsi" w:hAnsiTheme="minorHAnsi" w:cstheme="minorBidi"/>
                <w:color w:val="212529"/>
              </w:rPr>
              <w:t>In line with the TDAG recommendation, three Inter-regional Meetings will be held</w:t>
            </w:r>
            <w:r w:rsidR="00D55980" w:rsidRPr="619FF793">
              <w:rPr>
                <w:rFonts w:asciiTheme="minorHAnsi" w:hAnsiTheme="minorHAnsi" w:cstheme="minorBidi"/>
                <w:color w:val="212529"/>
              </w:rPr>
              <w:t xml:space="preserve"> between </w:t>
            </w:r>
            <w:r w:rsidR="00A01A26" w:rsidRPr="619FF793">
              <w:rPr>
                <w:rFonts w:asciiTheme="minorHAnsi" w:hAnsiTheme="minorHAnsi" w:cstheme="minorBidi"/>
                <w:color w:val="212529"/>
              </w:rPr>
              <w:t xml:space="preserve">March and September 2021. This document reports on the key </w:t>
            </w:r>
            <w:r w:rsidR="00FB5C0F" w:rsidRPr="619FF793">
              <w:rPr>
                <w:rFonts w:asciiTheme="minorHAnsi" w:hAnsiTheme="minorHAnsi" w:cstheme="minorBidi"/>
                <w:color w:val="212529"/>
              </w:rPr>
              <w:t xml:space="preserve">outcomes on the IRMs held on </w:t>
            </w:r>
            <w:r w:rsidR="00553AF2" w:rsidRPr="619FF793">
              <w:rPr>
                <w:rFonts w:asciiTheme="minorHAnsi" w:hAnsiTheme="minorHAnsi" w:cstheme="minorBidi"/>
                <w:color w:val="212529"/>
              </w:rPr>
              <w:t>11</w:t>
            </w:r>
            <w:r w:rsidR="00627391">
              <w:rPr>
                <w:rFonts w:asciiTheme="minorHAnsi" w:hAnsiTheme="minorHAnsi" w:cstheme="minorBidi"/>
                <w:color w:val="212529"/>
              </w:rPr>
              <w:t> </w:t>
            </w:r>
            <w:r w:rsidR="00FB5C0F" w:rsidRPr="619FF793">
              <w:rPr>
                <w:rFonts w:asciiTheme="minorHAnsi" w:hAnsiTheme="minorHAnsi" w:cstheme="minorBidi"/>
                <w:color w:val="212529"/>
              </w:rPr>
              <w:t>March 2021 and</w:t>
            </w:r>
            <w:r w:rsidR="00553AF2" w:rsidRPr="619FF793">
              <w:rPr>
                <w:rFonts w:asciiTheme="minorHAnsi" w:hAnsiTheme="minorHAnsi" w:cstheme="minorBidi"/>
                <w:color w:val="212529"/>
              </w:rPr>
              <w:t xml:space="preserve"> 12-13 </w:t>
            </w:r>
            <w:r w:rsidR="002C15CC" w:rsidRPr="619FF793">
              <w:rPr>
                <w:rFonts w:asciiTheme="minorHAnsi" w:hAnsiTheme="minorHAnsi" w:cstheme="minorBidi"/>
                <w:color w:val="212529"/>
              </w:rPr>
              <w:t>May</w:t>
            </w:r>
            <w:r w:rsidR="00553AF2" w:rsidRPr="619FF793">
              <w:rPr>
                <w:rFonts w:asciiTheme="minorHAnsi" w:hAnsiTheme="minorHAnsi" w:cstheme="minorBidi"/>
                <w:color w:val="212529"/>
              </w:rPr>
              <w:t xml:space="preserve"> 2021</w:t>
            </w:r>
            <w:r w:rsidR="00D91C67" w:rsidRPr="619FF793">
              <w:rPr>
                <w:rFonts w:asciiTheme="minorHAnsi" w:hAnsiTheme="minorHAnsi" w:cstheme="minorBidi"/>
                <w:color w:val="212529"/>
              </w:rPr>
              <w:t xml:space="preserve">. </w:t>
            </w:r>
            <w:r w:rsidR="00627391">
              <w:rPr>
                <w:rFonts w:asciiTheme="minorHAnsi" w:hAnsiTheme="minorHAnsi" w:cstheme="minorBidi"/>
                <w:color w:val="212529"/>
              </w:rPr>
              <w:t xml:space="preserve"> A f</w:t>
            </w:r>
            <w:r w:rsidR="00BE3E4A" w:rsidRPr="619FF793">
              <w:rPr>
                <w:rFonts w:asciiTheme="minorHAnsi" w:hAnsiTheme="minorHAnsi" w:cstheme="minorBidi"/>
                <w:color w:val="212529"/>
              </w:rPr>
              <w:t xml:space="preserve">ull report </w:t>
            </w:r>
            <w:r w:rsidR="00627391">
              <w:rPr>
                <w:rFonts w:asciiTheme="minorHAnsi" w:hAnsiTheme="minorHAnsi" w:cstheme="minorBidi"/>
                <w:color w:val="212529"/>
              </w:rPr>
              <w:t>is</w:t>
            </w:r>
            <w:r w:rsidR="002E1F46" w:rsidRPr="619FF793">
              <w:rPr>
                <w:rFonts w:asciiTheme="minorHAnsi" w:hAnsiTheme="minorHAnsi" w:cstheme="minorBidi"/>
                <w:color w:val="212529"/>
              </w:rPr>
              <w:t xml:space="preserve"> </w:t>
            </w:r>
            <w:r w:rsidR="00627391">
              <w:rPr>
                <w:rFonts w:asciiTheme="minorHAnsi" w:hAnsiTheme="minorHAnsi" w:cstheme="minorBidi"/>
                <w:color w:val="212529"/>
              </w:rPr>
              <w:t xml:space="preserve">already </w:t>
            </w:r>
            <w:r w:rsidR="002E1F46" w:rsidRPr="619FF793">
              <w:rPr>
                <w:rFonts w:asciiTheme="minorHAnsi" w:hAnsiTheme="minorHAnsi" w:cstheme="minorBidi"/>
                <w:color w:val="212529"/>
              </w:rPr>
              <w:t xml:space="preserve">available </w:t>
            </w:r>
            <w:r w:rsidR="00BE3E4A" w:rsidRPr="619FF793">
              <w:rPr>
                <w:rFonts w:asciiTheme="minorHAnsi" w:hAnsiTheme="minorHAnsi" w:cstheme="minorBidi"/>
                <w:color w:val="212529"/>
              </w:rPr>
              <w:t>for the</w:t>
            </w:r>
            <w:hyperlink r:id="rId13">
              <w:r w:rsidR="18224259" w:rsidRPr="619FF793">
                <w:rPr>
                  <w:rStyle w:val="Hyperlink"/>
                  <w:rFonts w:asciiTheme="minorHAnsi" w:hAnsiTheme="minorHAnsi" w:cstheme="minorBidi"/>
                </w:rPr>
                <w:t xml:space="preserve"> first IRM</w:t>
              </w:r>
            </w:hyperlink>
            <w:r w:rsidR="002E1F46" w:rsidRPr="619FF793">
              <w:rPr>
                <w:rFonts w:asciiTheme="minorHAnsi" w:hAnsiTheme="minorHAnsi" w:cstheme="minorBidi"/>
                <w:color w:val="212529"/>
              </w:rPr>
              <w:t xml:space="preserve">. </w:t>
            </w:r>
          </w:p>
          <w:p w14:paraId="76A1C541" w14:textId="6694775A" w:rsidR="00A721F4" w:rsidRPr="00E213A4" w:rsidRDefault="00A721F4" w:rsidP="00627391">
            <w:pPr>
              <w:rPr>
                <w:rFonts w:cstheme="minorHAnsi"/>
                <w:b/>
                <w:bCs/>
                <w:szCs w:val="24"/>
              </w:rPr>
            </w:pPr>
            <w:r w:rsidRPr="00E213A4">
              <w:rPr>
                <w:rFonts w:cstheme="minorHAnsi"/>
                <w:b/>
                <w:bCs/>
              </w:rPr>
              <w:t>Action required:</w:t>
            </w:r>
          </w:p>
          <w:p w14:paraId="371956FC" w14:textId="04B4D2CA" w:rsidR="00A721F4" w:rsidRPr="00E213A4" w:rsidRDefault="0084078E" w:rsidP="00627391">
            <w:pPr>
              <w:rPr>
                <w:rFonts w:cstheme="minorHAnsi"/>
                <w:szCs w:val="24"/>
              </w:rPr>
            </w:pPr>
            <w:r w:rsidRPr="00E213A4">
              <w:rPr>
                <w:rFonts w:cstheme="minorHAnsi"/>
              </w:rPr>
              <w:t xml:space="preserve">TDAG is requested to note this document. </w:t>
            </w:r>
          </w:p>
          <w:p w14:paraId="622ACB80" w14:textId="77777777" w:rsidR="00A721F4" w:rsidRPr="00E213A4" w:rsidRDefault="00A721F4" w:rsidP="00627391">
            <w:pPr>
              <w:rPr>
                <w:rFonts w:cstheme="minorHAnsi"/>
                <w:b/>
                <w:bCs/>
                <w:szCs w:val="24"/>
              </w:rPr>
            </w:pPr>
            <w:r w:rsidRPr="00E213A4">
              <w:rPr>
                <w:rFonts w:cstheme="minorHAnsi"/>
                <w:b/>
                <w:bCs/>
                <w:szCs w:val="24"/>
              </w:rPr>
              <w:t>References:</w:t>
            </w:r>
          </w:p>
          <w:p w14:paraId="1ECDD20E" w14:textId="27A447BB" w:rsidR="00A721F4" w:rsidRPr="00D9621A" w:rsidRDefault="00627391" w:rsidP="00AA6F49">
            <w:pPr>
              <w:spacing w:after="120"/>
            </w:pPr>
            <w:r>
              <w:rPr>
                <w:rFonts w:cstheme="minorHAnsi"/>
              </w:rPr>
              <w:t>TDAG-20/3/5</w:t>
            </w:r>
          </w:p>
        </w:tc>
      </w:tr>
    </w:tbl>
    <w:p w14:paraId="77CF718B" w14:textId="77777777" w:rsidR="00AC6F14" w:rsidRDefault="00AC6F14" w:rsidP="00EA0C51">
      <w:pPr>
        <w:spacing w:after="120"/>
      </w:pPr>
    </w:p>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714CB1A0" w14:textId="0BE75D08" w:rsidR="00EA66E3" w:rsidRPr="00EA66E3" w:rsidRDefault="00EA66E3" w:rsidP="00627391">
      <w:pPr>
        <w:keepNext/>
        <w:widowControl w:val="0"/>
        <w:numPr>
          <w:ilvl w:val="0"/>
          <w:numId w:val="2"/>
        </w:numPr>
        <w:tabs>
          <w:tab w:val="clear" w:pos="794"/>
          <w:tab w:val="clear" w:pos="1191"/>
          <w:tab w:val="clear" w:pos="1588"/>
          <w:tab w:val="clear" w:pos="1985"/>
        </w:tabs>
        <w:ind w:left="357" w:hanging="357"/>
        <w:rPr>
          <w:rFonts w:cstheme="minorHAnsi"/>
          <w:b/>
        </w:rPr>
      </w:pPr>
      <w:r>
        <w:rPr>
          <w:rFonts w:cstheme="minorHAnsi"/>
          <w:b/>
          <w:bCs/>
        </w:rPr>
        <w:lastRenderedPageBreak/>
        <w:t xml:space="preserve">First </w:t>
      </w:r>
      <w:r w:rsidRPr="00EA66E3">
        <w:rPr>
          <w:rFonts w:cstheme="minorHAnsi"/>
          <w:b/>
        </w:rPr>
        <w:t xml:space="preserve">Interregional Preparatory Meeting </w:t>
      </w:r>
      <w:r w:rsidR="00627391">
        <w:rPr>
          <w:rFonts w:cstheme="minorHAnsi"/>
          <w:b/>
        </w:rPr>
        <w:t xml:space="preserve">to prepare </w:t>
      </w:r>
      <w:r w:rsidRPr="00EA66E3">
        <w:rPr>
          <w:rFonts w:cstheme="minorHAnsi"/>
          <w:b/>
        </w:rPr>
        <w:t>for the World Telecommunication Development Conference</w:t>
      </w:r>
      <w:r w:rsidR="00627391">
        <w:rPr>
          <w:rFonts w:cstheme="minorHAnsi"/>
          <w:b/>
        </w:rPr>
        <w:t xml:space="preserve"> (IRM)</w:t>
      </w:r>
    </w:p>
    <w:p w14:paraId="6D4FFB07" w14:textId="0B9CB5AA" w:rsidR="00AE78E0" w:rsidRDefault="00EA66E3" w:rsidP="00627391">
      <w:pPr>
        <w:tabs>
          <w:tab w:val="left" w:pos="7920"/>
        </w:tabs>
      </w:pPr>
      <w:r w:rsidRPr="007E3589">
        <w:rPr>
          <w:rFonts w:cstheme="minorHAnsi"/>
        </w:rPr>
        <w:t>The</w:t>
      </w:r>
      <w:r w:rsidRPr="007E3589">
        <w:rPr>
          <w:rFonts w:cstheme="minorHAnsi"/>
          <w:bCs/>
        </w:rPr>
        <w:t xml:space="preserve"> first Interregional Preparatory Meeting</w:t>
      </w:r>
      <w:r w:rsidR="00627391">
        <w:rPr>
          <w:rFonts w:cstheme="minorHAnsi"/>
          <w:bCs/>
        </w:rPr>
        <w:t xml:space="preserve"> to prepare</w:t>
      </w:r>
      <w:r w:rsidRPr="007E3589">
        <w:rPr>
          <w:rFonts w:cstheme="minorHAnsi"/>
          <w:bCs/>
        </w:rPr>
        <w:t xml:space="preserve"> for the </w:t>
      </w:r>
      <w:r w:rsidRPr="007E3589">
        <w:rPr>
          <w:rFonts w:cstheme="minorHAnsi"/>
        </w:rPr>
        <w:t xml:space="preserve">World Telecommunication </w:t>
      </w:r>
      <w:r w:rsidRPr="00C8040E">
        <w:rPr>
          <w:rFonts w:cstheme="minorHAnsi"/>
        </w:rPr>
        <w:t xml:space="preserve">Development Conference </w:t>
      </w:r>
      <w:r w:rsidR="00627391">
        <w:rPr>
          <w:rFonts w:cstheme="minorHAnsi"/>
        </w:rPr>
        <w:t xml:space="preserve">(IRM) </w:t>
      </w:r>
      <w:r w:rsidRPr="00C8040E">
        <w:rPr>
          <w:rFonts w:cstheme="minorHAnsi"/>
        </w:rPr>
        <w:t>took place online on 11 March 2021</w:t>
      </w:r>
      <w:r w:rsidR="00DC39CB">
        <w:rPr>
          <w:rFonts w:cstheme="minorHAnsi"/>
        </w:rPr>
        <w:t xml:space="preserve">. It was chaired by </w:t>
      </w:r>
      <w:r w:rsidR="00DC39CB" w:rsidRPr="00F86819">
        <w:rPr>
          <w:rFonts w:cstheme="minorHAnsi"/>
        </w:rPr>
        <w:t xml:space="preserve">His Excellency Dr Ahmedin Mohammed, </w:t>
      </w:r>
      <w:r w:rsidR="00DC39CB" w:rsidRPr="00F86819">
        <w:rPr>
          <w:rFonts w:cs="Arial"/>
          <w:szCs w:val="24"/>
          <w:lang w:val="en-US" w:eastAsia="zh-CN"/>
        </w:rPr>
        <w:t>State Minister, Ministry of Innovation and Technology, Ethiopia</w:t>
      </w:r>
      <w:r w:rsidR="00DC39CB" w:rsidRPr="00F86819">
        <w:rPr>
          <w:rFonts w:cstheme="minorHAnsi"/>
          <w:color w:val="000000" w:themeColor="text1"/>
          <w:u w:val="single"/>
        </w:rPr>
        <w:t xml:space="preserve"> and </w:t>
      </w:r>
      <w:r w:rsidR="00DC39CB" w:rsidRPr="00F86819">
        <w:rPr>
          <w:rFonts w:cstheme="minorHAnsi"/>
        </w:rPr>
        <w:t>Chairman Designate of WTDC-21</w:t>
      </w:r>
      <w:r w:rsidR="00AE78E0">
        <w:rPr>
          <w:rFonts w:cstheme="minorHAnsi"/>
        </w:rPr>
        <w:t>. The IRM was</w:t>
      </w:r>
      <w:r w:rsidRPr="00C26DE8">
        <w:rPr>
          <w:rFonts w:cstheme="minorHAnsi"/>
        </w:rPr>
        <w:t xml:space="preserve"> attended by 256 participants, </w:t>
      </w:r>
      <w:r w:rsidRPr="00C26DE8">
        <w:t>including 205 delegates representing</w:t>
      </w:r>
      <w:r w:rsidRPr="00C26DE8">
        <w:rPr>
          <w:rFonts w:cstheme="minorHAnsi"/>
        </w:rPr>
        <w:t xml:space="preserve"> 67 Member States,</w:t>
      </w:r>
      <w:r w:rsidR="00B36B1A">
        <w:rPr>
          <w:rFonts w:cstheme="minorHAnsi"/>
        </w:rPr>
        <w:t xml:space="preserve"> </w:t>
      </w:r>
      <w:r w:rsidRPr="00C8040E">
        <w:rPr>
          <w:rFonts w:cstheme="minorHAnsi"/>
        </w:rPr>
        <w:t>43</w:t>
      </w:r>
      <w:r>
        <w:rPr>
          <w:rFonts w:cstheme="minorHAnsi"/>
        </w:rPr>
        <w:t xml:space="preserve"> </w:t>
      </w:r>
      <w:r w:rsidRPr="00C26DE8">
        <w:t xml:space="preserve">participants representing 30 </w:t>
      </w:r>
      <w:r>
        <w:t>Sector Member entities</w:t>
      </w:r>
      <w:r w:rsidRPr="00C26DE8">
        <w:t>,</w:t>
      </w:r>
      <w:r>
        <w:t xml:space="preserve"> </w:t>
      </w:r>
      <w:r w:rsidRPr="00C26DE8">
        <w:t xml:space="preserve">7 participants from the United Nations and its specialized agencies, and </w:t>
      </w:r>
      <w:r>
        <w:t xml:space="preserve">one </w:t>
      </w:r>
      <w:r w:rsidRPr="00C26DE8">
        <w:t xml:space="preserve">guest. Of this number, 120 were women and 136 were </w:t>
      </w:r>
      <w:r w:rsidR="00627391">
        <w:t>male</w:t>
      </w:r>
      <w:r w:rsidRPr="00C26DE8">
        <w:t xml:space="preserve"> participants. </w:t>
      </w:r>
    </w:p>
    <w:p w14:paraId="55A0FD61" w14:textId="7592516F" w:rsidR="00EA66E3" w:rsidRDefault="002E1F46" w:rsidP="00627391">
      <w:pPr>
        <w:tabs>
          <w:tab w:val="left" w:pos="7920"/>
        </w:tabs>
        <w:rPr>
          <w:rFonts w:cstheme="minorHAnsi"/>
        </w:rPr>
      </w:pPr>
      <w:r>
        <w:t xml:space="preserve">The BDT Director, in her opening remarks, highlighted </w:t>
      </w:r>
      <w:r w:rsidR="00D25DA4">
        <w:t xml:space="preserve">the importance of the preparatory </w:t>
      </w:r>
      <w:r w:rsidR="00E62785">
        <w:t>process to ensure the success of WTDC-</w:t>
      </w:r>
      <w:r w:rsidR="00F66557">
        <w:t>21</w:t>
      </w:r>
      <w:r w:rsidR="00E62785">
        <w:t xml:space="preserve">, </w:t>
      </w:r>
      <w:r w:rsidR="00ED42A8">
        <w:t xml:space="preserve">and to deliver maximum impact in terms of concrete, implementable and measurable outcomes </w:t>
      </w:r>
      <w:r w:rsidR="00FD3D57">
        <w:t>to bring connectivity to everyone, and transform th</w:t>
      </w:r>
      <w:r w:rsidR="000521E1">
        <w:t>e digital landscape. She further</w:t>
      </w:r>
      <w:r w:rsidR="00327425">
        <w:t xml:space="preserve"> pointed to the continued uncertainty due to </w:t>
      </w:r>
      <w:r w:rsidR="00627391">
        <w:t>COVID</w:t>
      </w:r>
      <w:r w:rsidR="00327425">
        <w:t>-19 and</w:t>
      </w:r>
      <w:r w:rsidR="000521E1">
        <w:t xml:space="preserve"> highlighted the close collaboration between </w:t>
      </w:r>
      <w:r w:rsidR="007F11A6">
        <w:t xml:space="preserve">BDT and the </w:t>
      </w:r>
      <w:r w:rsidR="00EA66E3" w:rsidRPr="007E3589">
        <w:rPr>
          <w:rFonts w:cstheme="minorHAnsi"/>
        </w:rPr>
        <w:t>Government of Ethiopia to develop mitigation and contingency</w:t>
      </w:r>
      <w:r w:rsidR="00EA66E3" w:rsidRPr="007E3589">
        <w:rPr>
          <w:rFonts w:cstheme="minorHAnsi"/>
          <w:color w:val="444444"/>
        </w:rPr>
        <w:t xml:space="preserve"> p</w:t>
      </w:r>
      <w:r w:rsidR="00EA66E3" w:rsidRPr="007E3589">
        <w:rPr>
          <w:rFonts w:cstheme="minorHAnsi"/>
        </w:rPr>
        <w:t xml:space="preserve">lans for the </w:t>
      </w:r>
      <w:r w:rsidR="00EA66E3">
        <w:rPr>
          <w:rFonts w:cstheme="minorHAnsi"/>
        </w:rPr>
        <w:t xml:space="preserve">holding of </w:t>
      </w:r>
      <w:r w:rsidR="00EA66E3" w:rsidRPr="007E3589">
        <w:rPr>
          <w:rFonts w:cstheme="minorHAnsi"/>
        </w:rPr>
        <w:t>WTDC-21</w:t>
      </w:r>
      <w:r w:rsidR="007F11A6">
        <w:rPr>
          <w:rFonts w:cstheme="minorHAnsi"/>
        </w:rPr>
        <w:t>,</w:t>
      </w:r>
      <w:r w:rsidR="00EA66E3" w:rsidRPr="007E3589">
        <w:rPr>
          <w:rFonts w:cstheme="minorHAnsi"/>
        </w:rPr>
        <w:t xml:space="preserve"> scheduled to take place from 8 to 19 November 2021</w:t>
      </w:r>
      <w:r w:rsidR="00627391">
        <w:rPr>
          <w:rFonts w:cstheme="minorHAnsi"/>
        </w:rPr>
        <w:t>,</w:t>
      </w:r>
      <w:r w:rsidR="00EA66E3" w:rsidRPr="007E3589">
        <w:rPr>
          <w:rFonts w:cstheme="minorHAnsi"/>
        </w:rPr>
        <w:t xml:space="preserve"> in Addis Ababa. </w:t>
      </w:r>
    </w:p>
    <w:p w14:paraId="48087810" w14:textId="00EB3271" w:rsidR="00953021" w:rsidRPr="00C40CC6" w:rsidRDefault="00EC0FAC" w:rsidP="00627391">
      <w:pPr>
        <w:tabs>
          <w:tab w:val="left" w:pos="7920"/>
        </w:tabs>
        <w:rPr>
          <w:rFonts w:cstheme="minorHAnsi"/>
        </w:rPr>
      </w:pPr>
      <w:r>
        <w:rPr>
          <w:rFonts w:cstheme="minorHAnsi"/>
        </w:rPr>
        <w:t xml:space="preserve">Following a presentation </w:t>
      </w:r>
      <w:r w:rsidR="00014F4B">
        <w:rPr>
          <w:rFonts w:cstheme="minorHAnsi"/>
        </w:rPr>
        <w:t xml:space="preserve">highlighting essential measures taken </w:t>
      </w:r>
      <w:r w:rsidR="00014F4B" w:rsidRPr="007E3589">
        <w:rPr>
          <w:rFonts w:cstheme="minorHAnsi"/>
        </w:rPr>
        <w:t>to fight the COVID-19 pandemic</w:t>
      </w:r>
      <w:r w:rsidR="00014F4B">
        <w:rPr>
          <w:rFonts w:cstheme="minorHAnsi"/>
        </w:rPr>
        <w:t xml:space="preserve"> in the host country for</w:t>
      </w:r>
      <w:r w:rsidR="00627391">
        <w:rPr>
          <w:rFonts w:cstheme="minorHAnsi"/>
        </w:rPr>
        <w:t xml:space="preserve"> the holding of</w:t>
      </w:r>
      <w:r w:rsidR="00014F4B">
        <w:rPr>
          <w:rFonts w:cstheme="minorHAnsi"/>
        </w:rPr>
        <w:t xml:space="preserve"> WTDC-21, Ethiopia presented </w:t>
      </w:r>
      <w:r w:rsidR="00F6287C">
        <w:rPr>
          <w:rFonts w:cstheme="minorHAnsi"/>
        </w:rPr>
        <w:t xml:space="preserve">the pros and cons of </w:t>
      </w:r>
      <w:r w:rsidR="00014F4B">
        <w:rPr>
          <w:rFonts w:cstheme="minorHAnsi"/>
        </w:rPr>
        <w:t xml:space="preserve">four </w:t>
      </w:r>
      <w:r w:rsidR="00CF1BA6">
        <w:rPr>
          <w:rFonts w:cstheme="minorHAnsi"/>
        </w:rPr>
        <w:t>possible</w:t>
      </w:r>
      <w:r w:rsidR="00014F4B">
        <w:rPr>
          <w:rFonts w:cstheme="minorHAnsi"/>
        </w:rPr>
        <w:t xml:space="preserve"> scenarios </w:t>
      </w:r>
      <w:r w:rsidR="00DD7F75">
        <w:rPr>
          <w:rFonts w:cstheme="minorHAnsi"/>
        </w:rPr>
        <w:t>for the</w:t>
      </w:r>
      <w:r w:rsidR="00440FC9">
        <w:rPr>
          <w:rFonts w:cstheme="minorHAnsi"/>
        </w:rPr>
        <w:t xml:space="preserve"> holding the</w:t>
      </w:r>
      <w:r w:rsidR="00DD7F75">
        <w:rPr>
          <w:rFonts w:cstheme="minorHAnsi"/>
        </w:rPr>
        <w:t xml:space="preserve"> WTDC-</w:t>
      </w:r>
      <w:r w:rsidR="00F66557">
        <w:rPr>
          <w:rFonts w:cstheme="minorHAnsi"/>
        </w:rPr>
        <w:t>21</w:t>
      </w:r>
      <w:r w:rsidR="00440FC9">
        <w:rPr>
          <w:rFonts w:cstheme="minorHAnsi"/>
        </w:rPr>
        <w:t xml:space="preserve"> event</w:t>
      </w:r>
      <w:r w:rsidR="00627391">
        <w:rPr>
          <w:rFonts w:cstheme="minorHAnsi"/>
        </w:rPr>
        <w:t>:</w:t>
      </w:r>
      <w:r w:rsidR="00440FC9">
        <w:rPr>
          <w:rFonts w:cstheme="minorHAnsi"/>
        </w:rPr>
        <w:t xml:space="preserve"> 1)</w:t>
      </w:r>
      <w:r w:rsidR="00627391">
        <w:rPr>
          <w:rFonts w:cstheme="minorHAnsi"/>
        </w:rPr>
        <w:t> </w:t>
      </w:r>
      <w:r w:rsidR="00440FC9">
        <w:rPr>
          <w:rFonts w:cstheme="minorHAnsi"/>
        </w:rPr>
        <w:t>as initially planned 2)</w:t>
      </w:r>
      <w:r w:rsidR="00627391">
        <w:rPr>
          <w:rFonts w:cstheme="minorHAnsi"/>
        </w:rPr>
        <w:t> </w:t>
      </w:r>
      <w:r w:rsidR="00DE1A9C">
        <w:rPr>
          <w:rFonts w:cstheme="minorHAnsi"/>
        </w:rPr>
        <w:t>in a hybrid way 3)</w:t>
      </w:r>
      <w:r w:rsidR="00627391">
        <w:rPr>
          <w:rFonts w:cstheme="minorHAnsi"/>
        </w:rPr>
        <w:t> </w:t>
      </w:r>
      <w:r w:rsidR="00DE1A9C">
        <w:rPr>
          <w:rFonts w:cstheme="minorHAnsi"/>
        </w:rPr>
        <w:t>virtually</w:t>
      </w:r>
      <w:r w:rsidR="00627391">
        <w:rPr>
          <w:rFonts w:cstheme="minorHAnsi"/>
        </w:rPr>
        <w:t xml:space="preserve"> and</w:t>
      </w:r>
      <w:r w:rsidR="00DE1A9C">
        <w:rPr>
          <w:rFonts w:cstheme="minorHAnsi"/>
        </w:rPr>
        <w:t xml:space="preserve"> 4</w:t>
      </w:r>
      <w:r w:rsidR="00455B05">
        <w:rPr>
          <w:rFonts w:cstheme="minorHAnsi"/>
        </w:rPr>
        <w:t>)</w:t>
      </w:r>
      <w:r w:rsidR="00627391">
        <w:rPr>
          <w:rFonts w:cstheme="minorHAnsi"/>
        </w:rPr>
        <w:t> </w:t>
      </w:r>
      <w:r w:rsidR="00455B05">
        <w:rPr>
          <w:rFonts w:cstheme="minorHAnsi"/>
        </w:rPr>
        <w:t>postponing it to a later time</w:t>
      </w:r>
      <w:r w:rsidR="00C71FF0">
        <w:rPr>
          <w:rFonts w:cstheme="minorHAnsi"/>
        </w:rPr>
        <w:t xml:space="preserve">. Most countries expressed their </w:t>
      </w:r>
      <w:r w:rsidR="005333E1">
        <w:rPr>
          <w:rFonts w:cstheme="minorHAnsi"/>
        </w:rPr>
        <w:t xml:space="preserve">preference for </w:t>
      </w:r>
      <w:r w:rsidR="007071BB">
        <w:rPr>
          <w:rFonts w:cstheme="minorHAnsi"/>
        </w:rPr>
        <w:t>a physical</w:t>
      </w:r>
      <w:r w:rsidR="00F87ACB">
        <w:rPr>
          <w:rFonts w:cstheme="minorHAnsi"/>
        </w:rPr>
        <w:t>, face-to</w:t>
      </w:r>
      <w:r w:rsidR="00F87ACB" w:rsidRPr="00063F24">
        <w:rPr>
          <w:rFonts w:cstheme="minorHAnsi"/>
        </w:rPr>
        <w:t xml:space="preserve">-face </w:t>
      </w:r>
      <w:r w:rsidR="007071BB" w:rsidRPr="00063F24">
        <w:rPr>
          <w:rFonts w:cstheme="minorHAnsi"/>
        </w:rPr>
        <w:t xml:space="preserve">meeting </w:t>
      </w:r>
      <w:r w:rsidR="00E60F85" w:rsidRPr="00063F24">
        <w:rPr>
          <w:rFonts w:cstheme="minorHAnsi"/>
        </w:rPr>
        <w:t xml:space="preserve">and for </w:t>
      </w:r>
      <w:r w:rsidR="005333E1" w:rsidRPr="00063F24">
        <w:rPr>
          <w:rFonts w:cstheme="minorHAnsi"/>
        </w:rPr>
        <w:t>scenario</w:t>
      </w:r>
      <w:r w:rsidR="00E60F85" w:rsidRPr="00063F24">
        <w:rPr>
          <w:rFonts w:cstheme="minorHAnsi"/>
        </w:rPr>
        <w:t>s</w:t>
      </w:r>
      <w:r w:rsidR="005333E1" w:rsidRPr="00063F24">
        <w:rPr>
          <w:rFonts w:cstheme="minorHAnsi"/>
        </w:rPr>
        <w:t xml:space="preserve"> 1) (if possible) or scenario 4). </w:t>
      </w:r>
      <w:r w:rsidR="00063F24" w:rsidRPr="00063F24">
        <w:rPr>
          <w:rFonts w:cstheme="minorHAnsi"/>
        </w:rPr>
        <w:t>Several delegates expressed the need</w:t>
      </w:r>
      <w:r w:rsidR="00183845" w:rsidRPr="00063F24">
        <w:rPr>
          <w:rFonts w:cstheme="minorHAnsi"/>
        </w:rPr>
        <w:t xml:space="preserve"> to </w:t>
      </w:r>
      <w:r w:rsidR="00E653BB" w:rsidRPr="00063F24">
        <w:rPr>
          <w:rFonts w:cstheme="minorHAnsi"/>
        </w:rPr>
        <w:t xml:space="preserve">take a decision quickly, at least six months before the currently planned dates for WTDC-21. </w:t>
      </w:r>
      <w:r w:rsidR="00063F24" w:rsidRPr="00063F24">
        <w:rPr>
          <w:rFonts w:cstheme="minorHAnsi"/>
        </w:rPr>
        <w:t xml:space="preserve">The </w:t>
      </w:r>
      <w:r w:rsidR="00E653BB" w:rsidRPr="00063F24">
        <w:rPr>
          <w:rFonts w:cstheme="minorHAnsi"/>
        </w:rPr>
        <w:t xml:space="preserve">secretariat </w:t>
      </w:r>
      <w:r w:rsidR="00063F24">
        <w:rPr>
          <w:rFonts w:cstheme="minorHAnsi"/>
        </w:rPr>
        <w:t>was asked to</w:t>
      </w:r>
      <w:r w:rsidR="00E653BB" w:rsidRPr="00063F24">
        <w:rPr>
          <w:rFonts w:cstheme="minorHAnsi"/>
        </w:rPr>
        <w:t xml:space="preserve"> </w:t>
      </w:r>
      <w:r w:rsidR="00F063A0">
        <w:rPr>
          <w:rFonts w:cstheme="minorHAnsi"/>
        </w:rPr>
        <w:t>continue working with the Ethiopian administration</w:t>
      </w:r>
      <w:r w:rsidR="00B24676">
        <w:rPr>
          <w:rFonts w:cstheme="minorHAnsi"/>
        </w:rPr>
        <w:t xml:space="preserve"> and</w:t>
      </w:r>
      <w:r w:rsidR="00BE6869">
        <w:rPr>
          <w:rFonts w:cstheme="minorHAnsi"/>
        </w:rPr>
        <w:t xml:space="preserve"> with other key stakeholders (such as the UN</w:t>
      </w:r>
      <w:r w:rsidR="008B7865">
        <w:rPr>
          <w:rFonts w:cstheme="minorHAnsi"/>
        </w:rPr>
        <w:t xml:space="preserve"> Offices in Africa) </w:t>
      </w:r>
      <w:r w:rsidR="00133DE2">
        <w:rPr>
          <w:rFonts w:cstheme="minorHAnsi"/>
        </w:rPr>
        <w:t>to allow a decision</w:t>
      </w:r>
      <w:r w:rsidR="00871B97">
        <w:rPr>
          <w:rFonts w:cstheme="minorHAnsi"/>
        </w:rPr>
        <w:t xml:space="preserve"> on a way forward</w:t>
      </w:r>
      <w:r w:rsidR="00133DE2">
        <w:rPr>
          <w:rFonts w:cstheme="minorHAnsi"/>
        </w:rPr>
        <w:t xml:space="preserve"> to be taken by Council in </w:t>
      </w:r>
      <w:r w:rsidR="00E653BB" w:rsidRPr="00063F24">
        <w:rPr>
          <w:rFonts w:cstheme="minorHAnsi"/>
        </w:rPr>
        <w:t>June 2021.</w:t>
      </w:r>
      <w:r w:rsidR="00967C18">
        <w:rPr>
          <w:rFonts w:cstheme="minorHAnsi"/>
        </w:rPr>
        <w:t xml:space="preserve"> Some delegations stressed that </w:t>
      </w:r>
      <w:r w:rsidR="00967C18" w:rsidRPr="00C40CC6">
        <w:rPr>
          <w:rFonts w:cstheme="minorHAnsi"/>
        </w:rPr>
        <w:t>BDT should provide clarity on how and when WTDC would be held</w:t>
      </w:r>
      <w:r w:rsidR="00967C18">
        <w:rPr>
          <w:rFonts w:cstheme="minorHAnsi"/>
        </w:rPr>
        <w:t xml:space="preserve"> </w:t>
      </w:r>
      <w:r w:rsidR="00967C18" w:rsidRPr="00C40CC6">
        <w:rPr>
          <w:rFonts w:cstheme="minorHAnsi"/>
        </w:rPr>
        <w:t xml:space="preserve">before the next IRM </w:t>
      </w:r>
      <w:r w:rsidR="00627391">
        <w:rPr>
          <w:rFonts w:cstheme="minorHAnsi"/>
        </w:rPr>
        <w:t>by</w:t>
      </w:r>
      <w:r w:rsidR="00967C18" w:rsidRPr="00C40CC6">
        <w:rPr>
          <w:rFonts w:cstheme="minorHAnsi"/>
        </w:rPr>
        <w:t xml:space="preserve"> May 2021</w:t>
      </w:r>
      <w:r w:rsidR="00783565">
        <w:rPr>
          <w:rFonts w:cstheme="minorHAnsi"/>
        </w:rPr>
        <w:t xml:space="preserve">. </w:t>
      </w:r>
      <w:r w:rsidR="00953021" w:rsidRPr="00C40CC6">
        <w:rPr>
          <w:rFonts w:cstheme="minorHAnsi"/>
        </w:rPr>
        <w:t xml:space="preserve">Others underlined that if WTDC </w:t>
      </w:r>
      <w:r w:rsidR="00953021">
        <w:rPr>
          <w:rFonts w:cstheme="minorHAnsi"/>
        </w:rPr>
        <w:t>were to be</w:t>
      </w:r>
      <w:r w:rsidR="00953021" w:rsidRPr="00C40CC6">
        <w:rPr>
          <w:rFonts w:cstheme="minorHAnsi"/>
        </w:rPr>
        <w:t xml:space="preserve"> postponed to 2022, a decision must be taken on what to do with the study Questions and the meetings of ITU-D study groups and their rapporteur groups until 2022. It was clarified that between the two WTDCs, TDAG is the proper venue to decide what the agenda of the study groups would be. It was noted that this matter should be discussed in the upcoming meeting of TDAG. </w:t>
      </w:r>
    </w:p>
    <w:p w14:paraId="6ED28D61" w14:textId="28349656" w:rsidR="00177C9B" w:rsidRDefault="000F6CB3" w:rsidP="00627391">
      <w:pPr>
        <w:tabs>
          <w:tab w:val="left" w:pos="7920"/>
        </w:tabs>
        <w:rPr>
          <w:rFonts w:cstheme="minorHAnsi"/>
        </w:rPr>
      </w:pPr>
      <w:r>
        <w:rPr>
          <w:rFonts w:cstheme="minorHAnsi"/>
        </w:rPr>
        <w:t>All Regional Telecommunication Organisations</w:t>
      </w:r>
      <w:r w:rsidR="00E66FC7">
        <w:rPr>
          <w:rFonts w:cstheme="minorHAnsi"/>
        </w:rPr>
        <w:t xml:space="preserve"> (RTOs)</w:t>
      </w:r>
      <w:r>
        <w:rPr>
          <w:rFonts w:cstheme="minorHAnsi"/>
        </w:rPr>
        <w:t xml:space="preserve"> presented an update on </w:t>
      </w:r>
      <w:r w:rsidR="0047638D">
        <w:rPr>
          <w:rFonts w:cstheme="minorHAnsi"/>
        </w:rPr>
        <w:t xml:space="preserve">preparations within their </w:t>
      </w:r>
      <w:r w:rsidR="00E66FC7">
        <w:rPr>
          <w:rFonts w:cstheme="minorHAnsi"/>
        </w:rPr>
        <w:t xml:space="preserve">respective </w:t>
      </w:r>
      <w:r w:rsidR="0047638D">
        <w:rPr>
          <w:rFonts w:cstheme="minorHAnsi"/>
        </w:rPr>
        <w:t>regions</w:t>
      </w:r>
      <w:r w:rsidR="00B6747F">
        <w:rPr>
          <w:rFonts w:cstheme="minorHAnsi"/>
        </w:rPr>
        <w:t xml:space="preserve">, including on preparing common </w:t>
      </w:r>
      <w:r w:rsidR="00AA26C9">
        <w:rPr>
          <w:rFonts w:cstheme="minorHAnsi"/>
        </w:rPr>
        <w:t xml:space="preserve">regional </w:t>
      </w:r>
      <w:r w:rsidR="00B6747F">
        <w:rPr>
          <w:rFonts w:cstheme="minorHAnsi"/>
        </w:rPr>
        <w:t xml:space="preserve">proposals and streamlining </w:t>
      </w:r>
      <w:r w:rsidR="00B36246">
        <w:rPr>
          <w:rFonts w:cstheme="minorHAnsi"/>
        </w:rPr>
        <w:t>resolutions</w:t>
      </w:r>
      <w:r w:rsidR="006310AD">
        <w:rPr>
          <w:rFonts w:cstheme="minorHAnsi"/>
        </w:rPr>
        <w:t xml:space="preserve">, on highlighting regional priorities and </w:t>
      </w:r>
      <w:r w:rsidR="00880A85">
        <w:rPr>
          <w:rFonts w:cstheme="minorHAnsi"/>
        </w:rPr>
        <w:t xml:space="preserve">reviewing BDT Thematic priorities and study group questions. </w:t>
      </w:r>
      <w:r w:rsidR="004F38DD">
        <w:rPr>
          <w:rFonts w:cstheme="minorHAnsi"/>
        </w:rPr>
        <w:t xml:space="preserve">They also announced their preparatory groups and focal points for the TDAG working groups and interregional meetings. </w:t>
      </w:r>
    </w:p>
    <w:p w14:paraId="47690CCB" w14:textId="12EFACC5" w:rsidR="00476FC0" w:rsidRPr="00D911C4" w:rsidRDefault="00D918A9" w:rsidP="00627391">
      <w:pPr>
        <w:pStyle w:val="Default"/>
        <w:tabs>
          <w:tab w:val="left" w:pos="7920"/>
        </w:tabs>
        <w:spacing w:before="120"/>
        <w:rPr>
          <w:rFonts w:asciiTheme="minorHAnsi" w:hAnsiTheme="minorHAnsi" w:cstheme="minorHAnsi"/>
          <w:bCs/>
        </w:rPr>
      </w:pPr>
      <w:r w:rsidRPr="00D911C4">
        <w:rPr>
          <w:rFonts w:asciiTheme="minorHAnsi" w:hAnsiTheme="minorHAnsi" w:cstheme="minorHAnsi"/>
          <w:bCs/>
          <w:lang w:val="en-GB"/>
        </w:rPr>
        <w:t xml:space="preserve">The IRM also reported on the outputs of the </w:t>
      </w:r>
      <w:r w:rsidR="00476FC0" w:rsidRPr="00D911C4">
        <w:rPr>
          <w:rFonts w:asciiTheme="minorHAnsi" w:hAnsiTheme="minorHAnsi" w:cstheme="minorHAnsi"/>
          <w:bCs/>
          <w:lang w:val="en-GB"/>
        </w:rPr>
        <w:t xml:space="preserve">two </w:t>
      </w:r>
      <w:r w:rsidRPr="00D911C4">
        <w:rPr>
          <w:rFonts w:asciiTheme="minorHAnsi" w:hAnsiTheme="minorHAnsi" w:cstheme="minorHAnsi"/>
          <w:bCs/>
        </w:rPr>
        <w:t>Regional Preparatory Meeting</w:t>
      </w:r>
      <w:r w:rsidR="00476FC0" w:rsidRPr="00D911C4">
        <w:rPr>
          <w:rFonts w:asciiTheme="minorHAnsi" w:hAnsiTheme="minorHAnsi" w:cstheme="minorHAnsi"/>
          <w:bCs/>
        </w:rPr>
        <w:t>s</w:t>
      </w:r>
      <w:r w:rsidR="00302A7A">
        <w:rPr>
          <w:rFonts w:asciiTheme="minorHAnsi" w:hAnsiTheme="minorHAnsi" w:cstheme="minorHAnsi"/>
          <w:bCs/>
        </w:rPr>
        <w:t xml:space="preserve"> (RPMs)</w:t>
      </w:r>
      <w:r w:rsidR="00476FC0" w:rsidRPr="00D911C4">
        <w:rPr>
          <w:rFonts w:asciiTheme="minorHAnsi" w:hAnsiTheme="minorHAnsi" w:cstheme="minorHAnsi"/>
          <w:bCs/>
        </w:rPr>
        <w:t xml:space="preserve"> that h</w:t>
      </w:r>
      <w:r w:rsidR="00441ECA">
        <w:rPr>
          <w:rFonts w:asciiTheme="minorHAnsi" w:hAnsiTheme="minorHAnsi" w:cstheme="minorHAnsi"/>
          <w:bCs/>
        </w:rPr>
        <w:t>ad</w:t>
      </w:r>
      <w:r w:rsidR="00476FC0" w:rsidRPr="00D911C4">
        <w:rPr>
          <w:rFonts w:asciiTheme="minorHAnsi" w:hAnsiTheme="minorHAnsi" w:cstheme="minorHAnsi"/>
          <w:bCs/>
        </w:rPr>
        <w:t xml:space="preserve"> already taken place:</w:t>
      </w:r>
      <w:r w:rsidR="009C2D83" w:rsidRPr="00D911C4">
        <w:rPr>
          <w:rFonts w:asciiTheme="minorHAnsi" w:hAnsiTheme="minorHAnsi" w:cstheme="minorHAnsi"/>
          <w:bCs/>
        </w:rPr>
        <w:t xml:space="preserve"> </w:t>
      </w:r>
      <w:r w:rsidR="00627391">
        <w:rPr>
          <w:rFonts w:asciiTheme="minorHAnsi" w:hAnsiTheme="minorHAnsi" w:cstheme="minorHAnsi"/>
          <w:bCs/>
        </w:rPr>
        <w:t>t</w:t>
      </w:r>
      <w:r w:rsidR="00302A7A">
        <w:rPr>
          <w:rFonts w:asciiTheme="minorHAnsi" w:hAnsiTheme="minorHAnsi" w:cstheme="minorHAnsi"/>
          <w:bCs/>
        </w:rPr>
        <w:t xml:space="preserve">he </w:t>
      </w:r>
      <w:r w:rsidR="009C2D83" w:rsidRPr="00D911C4">
        <w:rPr>
          <w:rFonts w:asciiTheme="minorHAnsi" w:hAnsiTheme="minorHAnsi" w:cstheme="minorHAnsi"/>
          <w:bCs/>
        </w:rPr>
        <w:t xml:space="preserve">RPM for Europe and </w:t>
      </w:r>
      <w:r w:rsidR="00302A7A">
        <w:rPr>
          <w:rFonts w:asciiTheme="minorHAnsi" w:hAnsiTheme="minorHAnsi" w:cstheme="minorHAnsi"/>
          <w:bCs/>
        </w:rPr>
        <w:t xml:space="preserve">the </w:t>
      </w:r>
      <w:r w:rsidR="009C2D83" w:rsidRPr="00D911C4">
        <w:rPr>
          <w:rFonts w:asciiTheme="minorHAnsi" w:hAnsiTheme="minorHAnsi" w:cstheme="minorHAnsi"/>
          <w:bCs/>
        </w:rPr>
        <w:t xml:space="preserve">RPM for Asia and the Pacific. </w:t>
      </w:r>
      <w:r w:rsidR="0019011E" w:rsidRPr="00D911C4">
        <w:rPr>
          <w:rFonts w:asciiTheme="minorHAnsi" w:hAnsiTheme="minorHAnsi" w:cstheme="minorHAnsi"/>
          <w:bCs/>
        </w:rPr>
        <w:t>This included reporting on</w:t>
      </w:r>
      <w:r w:rsidR="00590CE9" w:rsidRPr="00D911C4">
        <w:rPr>
          <w:rFonts w:asciiTheme="minorHAnsi" w:hAnsiTheme="minorHAnsi" w:cstheme="minorHAnsi"/>
          <w:bCs/>
        </w:rPr>
        <w:t xml:space="preserve"> </w:t>
      </w:r>
      <w:r w:rsidR="0019011E" w:rsidRPr="00D911C4">
        <w:rPr>
          <w:rFonts w:asciiTheme="minorHAnsi" w:hAnsiTheme="minorHAnsi" w:cstheme="minorHAnsi"/>
          <w:bCs/>
        </w:rPr>
        <w:t>progress on the</w:t>
      </w:r>
      <w:r w:rsidR="00590CE9" w:rsidRPr="00D911C4">
        <w:rPr>
          <w:rFonts w:asciiTheme="minorHAnsi" w:hAnsiTheme="minorHAnsi" w:cstheme="minorHAnsi"/>
          <w:bCs/>
        </w:rPr>
        <w:t xml:space="preserve"> </w:t>
      </w:r>
      <w:r w:rsidR="0019011E" w:rsidRPr="00D911C4">
        <w:rPr>
          <w:rFonts w:asciiTheme="minorHAnsi" w:hAnsiTheme="minorHAnsi" w:cstheme="minorHAnsi"/>
          <w:bCs/>
        </w:rPr>
        <w:t>regional initiatives</w:t>
      </w:r>
      <w:r w:rsidR="00D911C4" w:rsidRPr="00D911C4">
        <w:rPr>
          <w:rFonts w:asciiTheme="minorHAnsi" w:hAnsiTheme="minorHAnsi" w:cstheme="minorHAnsi"/>
          <w:bCs/>
        </w:rPr>
        <w:t>, the regional Digital Trends reports,</w:t>
      </w:r>
      <w:r w:rsidR="00C94883" w:rsidRPr="00D911C4">
        <w:rPr>
          <w:rFonts w:asciiTheme="minorHAnsi" w:hAnsiTheme="minorHAnsi" w:cstheme="minorHAnsi"/>
          <w:bCs/>
        </w:rPr>
        <w:t xml:space="preserve"> and on the Generation Connect</w:t>
      </w:r>
      <w:r w:rsidR="00665610" w:rsidRPr="00D911C4">
        <w:rPr>
          <w:rFonts w:asciiTheme="minorHAnsi" w:hAnsiTheme="minorHAnsi" w:cstheme="minorHAnsi"/>
          <w:bCs/>
        </w:rPr>
        <w:t xml:space="preserve"> regional Youth Groups and the Network of Women (NoW) init</w:t>
      </w:r>
      <w:r w:rsidR="00D911C4" w:rsidRPr="00D911C4">
        <w:rPr>
          <w:rFonts w:asciiTheme="minorHAnsi" w:hAnsiTheme="minorHAnsi" w:cstheme="minorHAnsi"/>
          <w:bCs/>
        </w:rPr>
        <w:t>i</w:t>
      </w:r>
      <w:r w:rsidR="00665610" w:rsidRPr="00D911C4">
        <w:rPr>
          <w:rFonts w:asciiTheme="minorHAnsi" w:hAnsiTheme="minorHAnsi" w:cstheme="minorHAnsi"/>
          <w:bCs/>
        </w:rPr>
        <w:t xml:space="preserve">ative. </w:t>
      </w:r>
    </w:p>
    <w:p w14:paraId="7759C759" w14:textId="71D58B92" w:rsidR="00821996" w:rsidRPr="00C12F2D" w:rsidRDefault="00E500C9" w:rsidP="00627391">
      <w:pPr>
        <w:widowControl w:val="0"/>
        <w:tabs>
          <w:tab w:val="clear" w:pos="794"/>
          <w:tab w:val="clear" w:pos="1191"/>
          <w:tab w:val="clear" w:pos="1588"/>
          <w:tab w:val="clear" w:pos="1985"/>
        </w:tabs>
        <w:rPr>
          <w:rFonts w:cstheme="minorHAnsi"/>
          <w:bCs/>
        </w:rPr>
      </w:pPr>
      <w:r>
        <w:rPr>
          <w:rFonts w:cstheme="minorHAnsi"/>
          <w:lang w:val="en-US"/>
        </w:rPr>
        <w:t xml:space="preserve">A report </w:t>
      </w:r>
      <w:r w:rsidR="008C2F62" w:rsidRPr="00B34BBF">
        <w:rPr>
          <w:rFonts w:cstheme="minorHAnsi"/>
          <w:lang w:val="en-US"/>
        </w:rPr>
        <w:t xml:space="preserve">on the work of TDAG Working Group on </w:t>
      </w:r>
      <w:r w:rsidR="008C2F62" w:rsidRPr="00B34BBF">
        <w:rPr>
          <w:rFonts w:cstheme="minorHAnsi"/>
          <w:bdr w:val="none" w:sz="0" w:space="0" w:color="auto" w:frame="1"/>
          <w:shd w:val="clear" w:color="auto" w:fill="FFFFFF"/>
        </w:rPr>
        <w:t>WTDC Resolutions, Declaration and Thematic Priorities</w:t>
      </w:r>
      <w:r>
        <w:rPr>
          <w:rFonts w:cstheme="minorHAnsi"/>
          <w:bdr w:val="none" w:sz="0" w:space="0" w:color="auto" w:frame="1"/>
          <w:shd w:val="clear" w:color="auto" w:fill="FFFFFF"/>
        </w:rPr>
        <w:t xml:space="preserve"> </w:t>
      </w:r>
      <w:r w:rsidR="00E213A4">
        <w:rPr>
          <w:rFonts w:cstheme="minorHAnsi"/>
          <w:bdr w:val="none" w:sz="0" w:space="0" w:color="auto" w:frame="1"/>
          <w:shd w:val="clear" w:color="auto" w:fill="FFFFFF"/>
        </w:rPr>
        <w:t>(</w:t>
      </w:r>
      <w:r w:rsidR="008F2978" w:rsidRPr="007E3589">
        <w:rPr>
          <w:rFonts w:cstheme="minorHAnsi"/>
          <w:shd w:val="clear" w:color="auto" w:fill="FFFFFF"/>
        </w:rPr>
        <w:t>TDAG-WG-RDTP</w:t>
      </w:r>
      <w:r w:rsidR="008F2978">
        <w:rPr>
          <w:rFonts w:cstheme="minorHAnsi"/>
          <w:shd w:val="clear" w:color="auto" w:fill="FFFFFF"/>
        </w:rPr>
        <w:t>)</w:t>
      </w:r>
      <w:r w:rsidR="008F2978" w:rsidRPr="00B34BBF">
        <w:rPr>
          <w:rFonts w:cstheme="minorHAnsi"/>
          <w:bdr w:val="none" w:sz="0" w:space="0" w:color="auto" w:frame="1"/>
          <w:shd w:val="clear" w:color="auto" w:fill="FFFFFF"/>
        </w:rPr>
        <w:t xml:space="preserve"> </w:t>
      </w:r>
      <w:r w:rsidR="008C2F62" w:rsidRPr="00B34BBF">
        <w:rPr>
          <w:rFonts w:cstheme="minorHAnsi"/>
          <w:bdr w:val="none" w:sz="0" w:space="0" w:color="auto" w:frame="1"/>
          <w:shd w:val="clear" w:color="auto" w:fill="FFFFFF"/>
        </w:rPr>
        <w:t>highligh</w:t>
      </w:r>
      <w:r>
        <w:rPr>
          <w:rFonts w:cstheme="minorHAnsi"/>
          <w:bdr w:val="none" w:sz="0" w:space="0" w:color="auto" w:frame="1"/>
          <w:shd w:val="clear" w:color="auto" w:fill="FFFFFF"/>
        </w:rPr>
        <w:t>ted</w:t>
      </w:r>
      <w:r w:rsidR="008C2F62" w:rsidRPr="00B34BBF">
        <w:rPr>
          <w:rFonts w:cstheme="minorHAnsi"/>
          <w:bdr w:val="none" w:sz="0" w:space="0" w:color="auto" w:frame="1"/>
          <w:shd w:val="clear" w:color="auto" w:fill="FFFFFF"/>
        </w:rPr>
        <w:t xml:space="preserve"> </w:t>
      </w:r>
      <w:r w:rsidR="00395E7E" w:rsidRPr="00B34BBF">
        <w:rPr>
          <w:rFonts w:cstheme="minorHAnsi"/>
          <w:bdr w:val="none" w:sz="0" w:space="0" w:color="auto" w:frame="1"/>
          <w:shd w:val="clear" w:color="auto" w:fill="FFFFFF"/>
        </w:rPr>
        <w:t>the progress that this group, through several meetings since July 2020, has made in terms of revising the</w:t>
      </w:r>
      <w:r>
        <w:rPr>
          <w:rFonts w:cstheme="minorHAnsi"/>
          <w:bdr w:val="none" w:sz="0" w:space="0" w:color="auto" w:frame="1"/>
          <w:shd w:val="clear" w:color="auto" w:fill="FFFFFF"/>
        </w:rPr>
        <w:t xml:space="preserve"> current</w:t>
      </w:r>
      <w:r w:rsidR="00395E7E" w:rsidRPr="00B34BBF">
        <w:rPr>
          <w:rFonts w:cstheme="minorHAnsi"/>
          <w:bdr w:val="none" w:sz="0" w:space="0" w:color="auto" w:frame="1"/>
          <w:shd w:val="clear" w:color="auto" w:fill="FFFFFF"/>
        </w:rPr>
        <w:t xml:space="preserve"> BDT thematic priorities, streamlining resolutions, and developing a draft </w:t>
      </w:r>
      <w:r w:rsidR="000B20C6" w:rsidRPr="00B34BBF">
        <w:rPr>
          <w:rFonts w:cstheme="minorHAnsi"/>
          <w:bdr w:val="none" w:sz="0" w:space="0" w:color="auto" w:frame="1"/>
          <w:shd w:val="clear" w:color="auto" w:fill="FFFFFF"/>
        </w:rPr>
        <w:t xml:space="preserve">WTDC declaration in line with the </w:t>
      </w:r>
      <w:r w:rsidR="000B20C6" w:rsidRPr="00B34BBF">
        <w:rPr>
          <w:rFonts w:cstheme="minorHAnsi"/>
          <w:szCs w:val="24"/>
        </w:rPr>
        <w:t xml:space="preserve">WTDC-21 theme of </w:t>
      </w:r>
      <w:r w:rsidR="000B20C6" w:rsidRPr="00B34BBF">
        <w:rPr>
          <w:rFonts w:cstheme="minorHAnsi"/>
          <w:spacing w:val="-1"/>
          <w:szCs w:val="24"/>
        </w:rPr>
        <w:t>“</w:t>
      </w:r>
      <w:r w:rsidR="000B20C6" w:rsidRPr="00B34BBF">
        <w:rPr>
          <w:rFonts w:cstheme="minorHAnsi"/>
          <w:szCs w:val="24"/>
        </w:rPr>
        <w:t>Connecting the unconnected to achieve sustainable development”</w:t>
      </w:r>
      <w:r w:rsidR="006F62A3">
        <w:rPr>
          <w:rFonts w:cstheme="minorHAnsi"/>
          <w:bdr w:val="none" w:sz="0" w:space="0" w:color="auto" w:frame="1"/>
          <w:shd w:val="clear" w:color="auto" w:fill="FFFFFF"/>
        </w:rPr>
        <w:t xml:space="preserve">. </w:t>
      </w:r>
      <w:r w:rsidR="00D62D30">
        <w:rPr>
          <w:rFonts w:cstheme="minorHAnsi"/>
          <w:bdr w:val="none" w:sz="0" w:space="0" w:color="auto" w:frame="1"/>
          <w:shd w:val="clear" w:color="auto" w:fill="FFFFFF"/>
        </w:rPr>
        <w:t xml:space="preserve">Efforts to streamline </w:t>
      </w:r>
      <w:r w:rsidR="00D62D30">
        <w:rPr>
          <w:rFonts w:cstheme="minorHAnsi"/>
          <w:bdr w:val="none" w:sz="0" w:space="0" w:color="auto" w:frame="1"/>
          <w:shd w:val="clear" w:color="auto" w:fill="FFFFFF"/>
        </w:rPr>
        <w:lastRenderedPageBreak/>
        <w:t xml:space="preserve">resolutions are </w:t>
      </w:r>
      <w:r w:rsidR="00D27448" w:rsidRPr="00B34BBF">
        <w:rPr>
          <w:rFonts w:cstheme="minorHAnsi"/>
          <w:bdr w:val="none" w:sz="0" w:space="0" w:color="auto" w:frame="1"/>
          <w:shd w:val="clear" w:color="auto" w:fill="FFFFFF"/>
        </w:rPr>
        <w:t>led</w:t>
      </w:r>
      <w:r w:rsidR="00D62D30" w:rsidRPr="00B34BBF">
        <w:rPr>
          <w:rFonts w:cstheme="minorHAnsi"/>
          <w:bdr w:val="none" w:sz="0" w:space="0" w:color="auto" w:frame="1"/>
          <w:shd w:val="clear" w:color="auto" w:fill="FFFFFF"/>
        </w:rPr>
        <w:t xml:space="preserve"> by the Russian Federation, which has proposed revisions to 14 resolutions</w:t>
      </w:r>
      <w:r w:rsidR="00D62D30">
        <w:rPr>
          <w:rFonts w:cstheme="minorHAnsi"/>
          <w:bdr w:val="none" w:sz="0" w:space="0" w:color="auto" w:frame="1"/>
          <w:shd w:val="clear" w:color="auto" w:fill="FFFFFF"/>
        </w:rPr>
        <w:t xml:space="preserve"> and </w:t>
      </w:r>
      <w:r w:rsidR="008C2F62" w:rsidRPr="007E3589">
        <w:rPr>
          <w:rFonts w:cstheme="minorHAnsi"/>
        </w:rPr>
        <w:t>TDAG</w:t>
      </w:r>
      <w:r w:rsidR="008C2F62" w:rsidRPr="007E3589">
        <w:rPr>
          <w:rFonts w:cstheme="minorHAnsi"/>
          <w:shd w:val="clear" w:color="auto" w:fill="FFFFFF"/>
        </w:rPr>
        <w:t>-WG-RDTP</w:t>
      </w:r>
      <w:r w:rsidR="008C2F62">
        <w:rPr>
          <w:rFonts w:cstheme="minorHAnsi"/>
          <w:shd w:val="clear" w:color="auto" w:fill="FFFFFF"/>
        </w:rPr>
        <w:t xml:space="preserve"> </w:t>
      </w:r>
      <w:r w:rsidR="008C2F62" w:rsidRPr="007E3589">
        <w:rPr>
          <w:rFonts w:cstheme="minorHAnsi"/>
        </w:rPr>
        <w:t>will examine proposals</w:t>
      </w:r>
      <w:r w:rsidR="006F62A3">
        <w:rPr>
          <w:rFonts w:cstheme="minorHAnsi"/>
        </w:rPr>
        <w:t xml:space="preserve"> on resolutions and </w:t>
      </w:r>
      <w:r w:rsidR="006E6C8D">
        <w:rPr>
          <w:rFonts w:cstheme="minorHAnsi"/>
        </w:rPr>
        <w:t>invited</w:t>
      </w:r>
      <w:r w:rsidR="008C2F62" w:rsidRPr="007E3589">
        <w:rPr>
          <w:rFonts w:cstheme="minorHAnsi"/>
        </w:rPr>
        <w:t xml:space="preserve"> ITU membership </w:t>
      </w:r>
      <w:r w:rsidR="006E6C8D">
        <w:rPr>
          <w:rFonts w:cstheme="minorHAnsi"/>
        </w:rPr>
        <w:t>to</w:t>
      </w:r>
      <w:r w:rsidR="008C2F62" w:rsidRPr="007E3589">
        <w:rPr>
          <w:rFonts w:cstheme="minorHAnsi"/>
        </w:rPr>
        <w:t xml:space="preserve"> comment</w:t>
      </w:r>
      <w:r w:rsidR="00D62D30">
        <w:rPr>
          <w:rFonts w:cstheme="minorHAnsi"/>
        </w:rPr>
        <w:t>,</w:t>
      </w:r>
      <w:r w:rsidR="008C2F62" w:rsidRPr="007E3589">
        <w:rPr>
          <w:rFonts w:cstheme="minorHAnsi"/>
        </w:rPr>
        <w:t xml:space="preserve"> and </w:t>
      </w:r>
      <w:r w:rsidR="00D62D30">
        <w:rPr>
          <w:rFonts w:cstheme="minorHAnsi"/>
        </w:rPr>
        <w:t xml:space="preserve">to </w:t>
      </w:r>
      <w:r w:rsidR="008C2F62" w:rsidRPr="007E3589">
        <w:rPr>
          <w:rFonts w:cstheme="minorHAnsi"/>
        </w:rPr>
        <w:t>propose other amendments</w:t>
      </w:r>
      <w:r w:rsidR="006E6C8D">
        <w:rPr>
          <w:rFonts w:cstheme="minorHAnsi"/>
        </w:rPr>
        <w:t>.</w:t>
      </w:r>
      <w:r w:rsidR="00D62D30">
        <w:rPr>
          <w:rFonts w:cstheme="minorHAnsi"/>
        </w:rPr>
        <w:t xml:space="preserve"> </w:t>
      </w:r>
      <w:r w:rsidR="0049222E">
        <w:rPr>
          <w:rFonts w:cstheme="minorHAnsi"/>
        </w:rPr>
        <w:t xml:space="preserve">The </w:t>
      </w:r>
      <w:r w:rsidR="008C2F62" w:rsidRPr="00D62D30">
        <w:rPr>
          <w:rFonts w:cstheme="minorHAnsi"/>
          <w:bCs/>
        </w:rPr>
        <w:t xml:space="preserve">TDAG Working Group on Strategic and Operational </w:t>
      </w:r>
      <w:r w:rsidR="00C12F2D">
        <w:rPr>
          <w:rFonts w:cstheme="minorHAnsi"/>
          <w:bCs/>
        </w:rPr>
        <w:t xml:space="preserve">Plans (TDAG-WG-SOP) </w:t>
      </w:r>
      <w:r w:rsidR="00E24607" w:rsidRPr="00D62D30">
        <w:rPr>
          <w:rFonts w:cstheme="minorHAnsi"/>
          <w:bCs/>
        </w:rPr>
        <w:t>had</w:t>
      </w:r>
      <w:r w:rsidR="00E24607">
        <w:rPr>
          <w:rFonts w:cstheme="minorHAnsi"/>
          <w:b/>
        </w:rPr>
        <w:t xml:space="preserve"> </w:t>
      </w:r>
      <w:r w:rsidR="008C2F62" w:rsidRPr="0064133C">
        <w:rPr>
          <w:rFonts w:cstheme="minorHAnsi"/>
        </w:rPr>
        <w:t>approved a proposal to assign the task of establishing the ITU-D component of the overall ITU strategic plan to TDAG</w:t>
      </w:r>
      <w:r w:rsidR="00E24607">
        <w:rPr>
          <w:rFonts w:cstheme="minorHAnsi"/>
        </w:rPr>
        <w:t xml:space="preserve">, </w:t>
      </w:r>
      <w:r w:rsidR="00CE1B71">
        <w:rPr>
          <w:rFonts w:cstheme="minorHAnsi"/>
        </w:rPr>
        <w:t xml:space="preserve">paving </w:t>
      </w:r>
      <w:r w:rsidR="008C2F62" w:rsidRPr="0064133C">
        <w:rPr>
          <w:rFonts w:cstheme="minorHAnsi"/>
        </w:rPr>
        <w:t xml:space="preserve">the way for a one-ITU approach in the production of the strategic plan of the entire Union. </w:t>
      </w:r>
      <w:r w:rsidR="00CE1B71">
        <w:rPr>
          <w:rFonts w:cstheme="minorHAnsi"/>
        </w:rPr>
        <w:t>Participants were invited</w:t>
      </w:r>
      <w:r w:rsidR="008C2F62" w:rsidRPr="0064133C">
        <w:rPr>
          <w:rFonts w:cstheme="minorHAnsi"/>
        </w:rPr>
        <w:t xml:space="preserve"> to review and follow the proposed </w:t>
      </w:r>
      <w:r w:rsidR="008A6728">
        <w:rPr>
          <w:rFonts w:cstheme="minorHAnsi"/>
        </w:rPr>
        <w:t>workflow</w:t>
      </w:r>
      <w:r w:rsidR="008B199B">
        <w:rPr>
          <w:rFonts w:cstheme="minorHAnsi"/>
        </w:rPr>
        <w:t xml:space="preserve">, and steps and deadlines for contributions. </w:t>
      </w:r>
    </w:p>
    <w:p w14:paraId="61E88326" w14:textId="1DF97B00" w:rsidR="00E60E62" w:rsidRDefault="00E60E62" w:rsidP="00627391">
      <w:pPr>
        <w:widowControl w:val="0"/>
        <w:tabs>
          <w:tab w:val="clear" w:pos="794"/>
          <w:tab w:val="clear" w:pos="1191"/>
          <w:tab w:val="clear" w:pos="1588"/>
          <w:tab w:val="clear" w:pos="1985"/>
        </w:tabs>
        <w:rPr>
          <w:rFonts w:cstheme="minorHAnsi"/>
        </w:rPr>
      </w:pPr>
    </w:p>
    <w:p w14:paraId="06F07211" w14:textId="545B354D" w:rsidR="00E60E62" w:rsidRDefault="00627391" w:rsidP="00627391">
      <w:pPr>
        <w:widowControl w:val="0"/>
        <w:tabs>
          <w:tab w:val="clear" w:pos="794"/>
          <w:tab w:val="clear" w:pos="1191"/>
          <w:tab w:val="clear" w:pos="1588"/>
          <w:tab w:val="clear" w:pos="1985"/>
        </w:tabs>
        <w:jc w:val="center"/>
      </w:pPr>
      <w:r>
        <w:t>______________</w:t>
      </w:r>
    </w:p>
    <w:sectPr w:rsidR="00E60E62"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97D2D" w:rsidRPr="004D495C" w14:paraId="6B4C9073" w14:textId="77777777" w:rsidTr="00A17341">
      <w:tc>
        <w:tcPr>
          <w:tcW w:w="1526" w:type="dxa"/>
          <w:tcBorders>
            <w:top w:val="single" w:sz="4" w:space="0" w:color="000000"/>
          </w:tcBorders>
          <w:shd w:val="clear" w:color="auto" w:fill="auto"/>
        </w:tcPr>
        <w:p w14:paraId="14EB3ABC" w14:textId="77777777" w:rsidR="00097D2D" w:rsidRPr="004D495C" w:rsidRDefault="00097D2D" w:rsidP="00097D2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390016" w14:textId="77777777" w:rsidR="00097D2D" w:rsidRPr="004D495C" w:rsidRDefault="00097D2D" w:rsidP="00097D2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8C511E6" w14:textId="77777777" w:rsidR="00097D2D" w:rsidRPr="00AF7A97" w:rsidRDefault="00097D2D" w:rsidP="00097D2D">
          <w:pPr>
            <w:pStyle w:val="FirstFooter"/>
            <w:tabs>
              <w:tab w:val="left" w:pos="2302"/>
            </w:tabs>
            <w:rPr>
              <w:sz w:val="18"/>
              <w:szCs w:val="18"/>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9F44AA">
            <w:rPr>
              <w:sz w:val="18"/>
              <w:szCs w:val="18"/>
              <w:lang w:val="en-GB"/>
            </w:rPr>
            <w:t>Telecommunication Development Bureau</w:t>
          </w:r>
        </w:p>
      </w:tc>
      <w:bookmarkStart w:id="6" w:name="OrgName"/>
      <w:bookmarkEnd w:id="6"/>
    </w:tr>
    <w:tr w:rsidR="00097D2D" w:rsidRPr="004D495C" w14:paraId="23762BD9" w14:textId="77777777" w:rsidTr="00A17341">
      <w:tc>
        <w:tcPr>
          <w:tcW w:w="1526" w:type="dxa"/>
          <w:shd w:val="clear" w:color="auto" w:fill="auto"/>
        </w:tcPr>
        <w:p w14:paraId="734E7B31" w14:textId="77777777" w:rsidR="00097D2D" w:rsidRPr="004D495C" w:rsidRDefault="00097D2D" w:rsidP="00097D2D">
          <w:pPr>
            <w:pStyle w:val="FirstFooter"/>
            <w:tabs>
              <w:tab w:val="left" w:pos="1559"/>
              <w:tab w:val="left" w:pos="3828"/>
            </w:tabs>
            <w:rPr>
              <w:sz w:val="20"/>
              <w:lang w:val="en-US"/>
            </w:rPr>
          </w:pPr>
        </w:p>
      </w:tc>
      <w:tc>
        <w:tcPr>
          <w:tcW w:w="2410" w:type="dxa"/>
          <w:shd w:val="clear" w:color="auto" w:fill="auto"/>
        </w:tcPr>
        <w:p w14:paraId="24D90AE7" w14:textId="77777777" w:rsidR="00097D2D" w:rsidRPr="004D495C" w:rsidRDefault="00097D2D" w:rsidP="00097D2D">
          <w:pPr>
            <w:pStyle w:val="FirstFooter"/>
            <w:tabs>
              <w:tab w:val="left" w:pos="2302"/>
            </w:tabs>
            <w:rPr>
              <w:sz w:val="18"/>
              <w:szCs w:val="18"/>
              <w:lang w:val="en-US"/>
            </w:rPr>
          </w:pPr>
          <w:r w:rsidRPr="004D495C">
            <w:rPr>
              <w:sz w:val="18"/>
              <w:szCs w:val="18"/>
              <w:lang w:val="en-US"/>
            </w:rPr>
            <w:t>Phone number:</w:t>
          </w:r>
        </w:p>
      </w:tc>
      <w:tc>
        <w:tcPr>
          <w:tcW w:w="5987" w:type="dxa"/>
        </w:tcPr>
        <w:p w14:paraId="3583FC63" w14:textId="77777777" w:rsidR="00097D2D" w:rsidRPr="00AF7A97" w:rsidRDefault="00097D2D" w:rsidP="00097D2D">
          <w:pPr>
            <w:pStyle w:val="FirstFooter"/>
            <w:tabs>
              <w:tab w:val="left" w:pos="2302"/>
            </w:tabs>
            <w:rPr>
              <w:sz w:val="18"/>
              <w:szCs w:val="18"/>
              <w:lang w:val="en-US"/>
            </w:rPr>
          </w:pPr>
          <w:r w:rsidRPr="00523FA7">
            <w:rPr>
              <w:sz w:val="18"/>
              <w:szCs w:val="18"/>
              <w:lang w:val="en-US"/>
            </w:rPr>
            <w:t>+</w:t>
          </w:r>
          <w:r w:rsidRPr="00D934D7">
            <w:rPr>
              <w:sz w:val="18"/>
              <w:szCs w:val="18"/>
              <w:lang w:val="en-US"/>
            </w:rPr>
            <w:t>41 22 730 5131</w:t>
          </w:r>
        </w:p>
      </w:tc>
      <w:bookmarkStart w:id="7" w:name="PhoneNo"/>
      <w:bookmarkEnd w:id="7"/>
    </w:tr>
    <w:tr w:rsidR="00097D2D" w:rsidRPr="004D495C" w14:paraId="52D7D248" w14:textId="77777777" w:rsidTr="00A17341">
      <w:tc>
        <w:tcPr>
          <w:tcW w:w="1526" w:type="dxa"/>
          <w:shd w:val="clear" w:color="auto" w:fill="auto"/>
        </w:tcPr>
        <w:p w14:paraId="077CDB0F" w14:textId="77777777" w:rsidR="00097D2D" w:rsidRPr="004D495C" w:rsidRDefault="00097D2D" w:rsidP="00097D2D">
          <w:pPr>
            <w:pStyle w:val="FirstFooter"/>
            <w:tabs>
              <w:tab w:val="left" w:pos="1559"/>
              <w:tab w:val="left" w:pos="3828"/>
            </w:tabs>
            <w:rPr>
              <w:sz w:val="20"/>
              <w:lang w:val="en-US"/>
            </w:rPr>
          </w:pPr>
        </w:p>
      </w:tc>
      <w:tc>
        <w:tcPr>
          <w:tcW w:w="2410" w:type="dxa"/>
          <w:shd w:val="clear" w:color="auto" w:fill="auto"/>
        </w:tcPr>
        <w:p w14:paraId="5BEC7CE7" w14:textId="77777777" w:rsidR="00097D2D" w:rsidRPr="004D495C" w:rsidRDefault="00097D2D" w:rsidP="00097D2D">
          <w:pPr>
            <w:pStyle w:val="FirstFooter"/>
            <w:tabs>
              <w:tab w:val="left" w:pos="2302"/>
            </w:tabs>
            <w:rPr>
              <w:sz w:val="18"/>
              <w:szCs w:val="18"/>
              <w:lang w:val="en-US"/>
            </w:rPr>
          </w:pPr>
          <w:r w:rsidRPr="004D495C">
            <w:rPr>
              <w:sz w:val="18"/>
              <w:szCs w:val="18"/>
              <w:lang w:val="en-US"/>
            </w:rPr>
            <w:t>E-mail:</w:t>
          </w:r>
        </w:p>
      </w:tc>
      <w:tc>
        <w:tcPr>
          <w:tcW w:w="5987" w:type="dxa"/>
        </w:tcPr>
        <w:p w14:paraId="1A809B70" w14:textId="77777777" w:rsidR="00097D2D" w:rsidRPr="00AF7A97" w:rsidRDefault="00F66557" w:rsidP="00097D2D">
          <w:pPr>
            <w:pStyle w:val="FirstFooter"/>
            <w:tabs>
              <w:tab w:val="left" w:pos="2302"/>
            </w:tabs>
            <w:rPr>
              <w:sz w:val="18"/>
              <w:szCs w:val="18"/>
              <w:lang w:val="en-US"/>
            </w:rPr>
          </w:pPr>
          <w:hyperlink r:id="rId1" w:history="1">
            <w:r w:rsidR="00097D2D" w:rsidRPr="00D934D7">
              <w:rPr>
                <w:rStyle w:val="Hyperlink"/>
                <w:sz w:val="18"/>
                <w:szCs w:val="22"/>
              </w:rPr>
              <w:t>stephen.bereaux@itu.int</w:t>
            </w:r>
          </w:hyperlink>
          <w:r w:rsidR="00097D2D" w:rsidRPr="00D934D7">
            <w:rPr>
              <w:sz w:val="18"/>
              <w:szCs w:val="22"/>
            </w:rPr>
            <w:t xml:space="preserve"> </w:t>
          </w:r>
        </w:p>
      </w:tc>
      <w:bookmarkStart w:id="8" w:name="Email"/>
      <w:bookmarkEnd w:id="8"/>
    </w:tr>
  </w:tbl>
  <w:p w14:paraId="40A321D0" w14:textId="752EFE0A" w:rsidR="00721657" w:rsidRPr="00097D2D" w:rsidRDefault="00F66557" w:rsidP="00097D2D">
    <w:pPr>
      <w:pStyle w:val="Footer"/>
      <w:spacing w:before="120"/>
      <w:jc w:val="center"/>
      <w:rPr>
        <w:lang w:val="en-GB"/>
      </w:rPr>
    </w:pPr>
    <w:hyperlink r:id="rId2" w:history="1">
      <w:r w:rsidR="00097D2D">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A77B" w14:textId="73D861E9"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AD4677">
      <w:rPr>
        <w:sz w:val="22"/>
        <w:szCs w:val="22"/>
        <w:lang w:val="de-CH"/>
      </w:rPr>
      <w:t>1</w:t>
    </w:r>
    <w:r w:rsidRPr="00A54E72">
      <w:rPr>
        <w:sz w:val="22"/>
        <w:szCs w:val="22"/>
        <w:lang w:val="de-CH"/>
      </w:rPr>
      <w:t>/</w:t>
    </w:r>
    <w:r w:rsidR="00BE58E7">
      <w:rPr>
        <w:sz w:val="22"/>
        <w:szCs w:val="22"/>
        <w:lang w:val="de-CH"/>
      </w:rPr>
      <w:t>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p w14:paraId="13F4FE77" w14:textId="77777777" w:rsidR="00721657" w:rsidRPr="00A525CC" w:rsidRDefault="00721657" w:rsidP="00A525CC">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E4D"/>
    <w:multiLevelType w:val="hybridMultilevel"/>
    <w:tmpl w:val="C270E9D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9C1393A"/>
    <w:multiLevelType w:val="hybridMultilevel"/>
    <w:tmpl w:val="5B7AF4C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F4B"/>
    <w:rsid w:val="00015089"/>
    <w:rsid w:val="0002520B"/>
    <w:rsid w:val="00037A9E"/>
    <w:rsid w:val="00037F91"/>
    <w:rsid w:val="000521E1"/>
    <w:rsid w:val="000539F1"/>
    <w:rsid w:val="00054747"/>
    <w:rsid w:val="00055A2A"/>
    <w:rsid w:val="000615C1"/>
    <w:rsid w:val="00061675"/>
    <w:rsid w:val="00063F24"/>
    <w:rsid w:val="000743AA"/>
    <w:rsid w:val="0009076F"/>
    <w:rsid w:val="0009225C"/>
    <w:rsid w:val="00097D2D"/>
    <w:rsid w:val="000A17C4"/>
    <w:rsid w:val="000A1BBA"/>
    <w:rsid w:val="000A36A4"/>
    <w:rsid w:val="000B20C6"/>
    <w:rsid w:val="000B2352"/>
    <w:rsid w:val="000C7B84"/>
    <w:rsid w:val="000D261B"/>
    <w:rsid w:val="000D58A3"/>
    <w:rsid w:val="000E3ED4"/>
    <w:rsid w:val="000E3F9C"/>
    <w:rsid w:val="000F1550"/>
    <w:rsid w:val="000F251B"/>
    <w:rsid w:val="000F5FE8"/>
    <w:rsid w:val="000F6644"/>
    <w:rsid w:val="000F6CB3"/>
    <w:rsid w:val="00100833"/>
    <w:rsid w:val="00102F72"/>
    <w:rsid w:val="00107E85"/>
    <w:rsid w:val="00113EE8"/>
    <w:rsid w:val="0011455A"/>
    <w:rsid w:val="00114A65"/>
    <w:rsid w:val="00133061"/>
    <w:rsid w:val="00133DE2"/>
    <w:rsid w:val="00141699"/>
    <w:rsid w:val="00147000"/>
    <w:rsid w:val="00147E4E"/>
    <w:rsid w:val="00163091"/>
    <w:rsid w:val="001645CB"/>
    <w:rsid w:val="00166305"/>
    <w:rsid w:val="00167545"/>
    <w:rsid w:val="001703C6"/>
    <w:rsid w:val="00173781"/>
    <w:rsid w:val="00175ADF"/>
    <w:rsid w:val="00175CAE"/>
    <w:rsid w:val="00177C9B"/>
    <w:rsid w:val="001828DB"/>
    <w:rsid w:val="00183845"/>
    <w:rsid w:val="001850FE"/>
    <w:rsid w:val="00185135"/>
    <w:rsid w:val="0019011E"/>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1796"/>
    <w:rsid w:val="00223AA9"/>
    <w:rsid w:val="0022754A"/>
    <w:rsid w:val="00236560"/>
    <w:rsid w:val="0023662E"/>
    <w:rsid w:val="00245D0F"/>
    <w:rsid w:val="002548C3"/>
    <w:rsid w:val="00257ACD"/>
    <w:rsid w:val="00262908"/>
    <w:rsid w:val="002650F4"/>
    <w:rsid w:val="002715FD"/>
    <w:rsid w:val="002770B1"/>
    <w:rsid w:val="00285B33"/>
    <w:rsid w:val="00287A3C"/>
    <w:rsid w:val="002A2FC6"/>
    <w:rsid w:val="002C15CC"/>
    <w:rsid w:val="002C1EC7"/>
    <w:rsid w:val="002C3015"/>
    <w:rsid w:val="002C4342"/>
    <w:rsid w:val="002C7EA3"/>
    <w:rsid w:val="002D20AE"/>
    <w:rsid w:val="002D6C61"/>
    <w:rsid w:val="002E1F46"/>
    <w:rsid w:val="002E2104"/>
    <w:rsid w:val="002E2DAC"/>
    <w:rsid w:val="002E3D89"/>
    <w:rsid w:val="002E6963"/>
    <w:rsid w:val="002E6F8F"/>
    <w:rsid w:val="002F05D8"/>
    <w:rsid w:val="002F2934"/>
    <w:rsid w:val="002F2DE0"/>
    <w:rsid w:val="002F5E25"/>
    <w:rsid w:val="00302A7A"/>
    <w:rsid w:val="0030353C"/>
    <w:rsid w:val="00304BA2"/>
    <w:rsid w:val="003125C3"/>
    <w:rsid w:val="00312AE6"/>
    <w:rsid w:val="00317D1A"/>
    <w:rsid w:val="003211FF"/>
    <w:rsid w:val="003242AB"/>
    <w:rsid w:val="00327247"/>
    <w:rsid w:val="00327425"/>
    <w:rsid w:val="00327A9D"/>
    <w:rsid w:val="0033130E"/>
    <w:rsid w:val="0033269C"/>
    <w:rsid w:val="0033685E"/>
    <w:rsid w:val="00351C79"/>
    <w:rsid w:val="0035516C"/>
    <w:rsid w:val="00355A4C"/>
    <w:rsid w:val="003604FB"/>
    <w:rsid w:val="00360B73"/>
    <w:rsid w:val="00380B71"/>
    <w:rsid w:val="0038365A"/>
    <w:rsid w:val="00386A89"/>
    <w:rsid w:val="00395E7E"/>
    <w:rsid w:val="0039648E"/>
    <w:rsid w:val="003A3C7F"/>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0FC9"/>
    <w:rsid w:val="00441ECA"/>
    <w:rsid w:val="0044411E"/>
    <w:rsid w:val="00453435"/>
    <w:rsid w:val="00455B05"/>
    <w:rsid w:val="00460089"/>
    <w:rsid w:val="00466398"/>
    <w:rsid w:val="004714FC"/>
    <w:rsid w:val="0047306D"/>
    <w:rsid w:val="00473791"/>
    <w:rsid w:val="0047638D"/>
    <w:rsid w:val="00476E48"/>
    <w:rsid w:val="00476FC0"/>
    <w:rsid w:val="00481DE9"/>
    <w:rsid w:val="0049128B"/>
    <w:rsid w:val="0049222E"/>
    <w:rsid w:val="00493B49"/>
    <w:rsid w:val="00495501"/>
    <w:rsid w:val="004A070A"/>
    <w:rsid w:val="004A320E"/>
    <w:rsid w:val="004A4E9C"/>
    <w:rsid w:val="004B1A3C"/>
    <w:rsid w:val="004D2CC3"/>
    <w:rsid w:val="004D35CB"/>
    <w:rsid w:val="004D7DAB"/>
    <w:rsid w:val="004E20E5"/>
    <w:rsid w:val="004E64EA"/>
    <w:rsid w:val="004E7828"/>
    <w:rsid w:val="004F38DD"/>
    <w:rsid w:val="004F46AA"/>
    <w:rsid w:val="004F6A70"/>
    <w:rsid w:val="00500AD7"/>
    <w:rsid w:val="00502ABF"/>
    <w:rsid w:val="00504DB0"/>
    <w:rsid w:val="00507C35"/>
    <w:rsid w:val="00510735"/>
    <w:rsid w:val="00514D2F"/>
    <w:rsid w:val="005333E1"/>
    <w:rsid w:val="0054420E"/>
    <w:rsid w:val="00544D1B"/>
    <w:rsid w:val="00545DC0"/>
    <w:rsid w:val="00545F6C"/>
    <w:rsid w:val="005477D9"/>
    <w:rsid w:val="005531E1"/>
    <w:rsid w:val="00553AF2"/>
    <w:rsid w:val="0055720C"/>
    <w:rsid w:val="00561796"/>
    <w:rsid w:val="005632DD"/>
    <w:rsid w:val="0056423B"/>
    <w:rsid w:val="00573424"/>
    <w:rsid w:val="0057402F"/>
    <w:rsid w:val="00575AD5"/>
    <w:rsid w:val="00581653"/>
    <w:rsid w:val="005849D6"/>
    <w:rsid w:val="00585367"/>
    <w:rsid w:val="005871A1"/>
    <w:rsid w:val="0058737E"/>
    <w:rsid w:val="00590CE9"/>
    <w:rsid w:val="00592518"/>
    <w:rsid w:val="00592E87"/>
    <w:rsid w:val="0059420B"/>
    <w:rsid w:val="00594C4D"/>
    <w:rsid w:val="005A2871"/>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27391"/>
    <w:rsid w:val="006310AD"/>
    <w:rsid w:val="00635EDB"/>
    <w:rsid w:val="0064734E"/>
    <w:rsid w:val="00650137"/>
    <w:rsid w:val="006509D7"/>
    <w:rsid w:val="00651CE8"/>
    <w:rsid w:val="0065521B"/>
    <w:rsid w:val="00665610"/>
    <w:rsid w:val="00671EF6"/>
    <w:rsid w:val="0067205B"/>
    <w:rsid w:val="006748F8"/>
    <w:rsid w:val="00680489"/>
    <w:rsid w:val="00683C32"/>
    <w:rsid w:val="00690BB2"/>
    <w:rsid w:val="00693D09"/>
    <w:rsid w:val="006A6549"/>
    <w:rsid w:val="006A7710"/>
    <w:rsid w:val="006A7A61"/>
    <w:rsid w:val="006B1E59"/>
    <w:rsid w:val="006B2FFB"/>
    <w:rsid w:val="006B5E60"/>
    <w:rsid w:val="006C10A2"/>
    <w:rsid w:val="006C1F18"/>
    <w:rsid w:val="006D40D5"/>
    <w:rsid w:val="006E6C8D"/>
    <w:rsid w:val="006F009A"/>
    <w:rsid w:val="006F3D93"/>
    <w:rsid w:val="006F62A3"/>
    <w:rsid w:val="007019B1"/>
    <w:rsid w:val="007071BB"/>
    <w:rsid w:val="00721657"/>
    <w:rsid w:val="007279A8"/>
    <w:rsid w:val="00727B1A"/>
    <w:rsid w:val="00741337"/>
    <w:rsid w:val="00743CE3"/>
    <w:rsid w:val="00752258"/>
    <w:rsid w:val="007529E1"/>
    <w:rsid w:val="00762880"/>
    <w:rsid w:val="00762AD6"/>
    <w:rsid w:val="00762E02"/>
    <w:rsid w:val="00772290"/>
    <w:rsid w:val="00777265"/>
    <w:rsid w:val="007805E7"/>
    <w:rsid w:val="0078222A"/>
    <w:rsid w:val="00783565"/>
    <w:rsid w:val="00787D48"/>
    <w:rsid w:val="00795294"/>
    <w:rsid w:val="007A4E50"/>
    <w:rsid w:val="007B18A7"/>
    <w:rsid w:val="007B250E"/>
    <w:rsid w:val="007C27FC"/>
    <w:rsid w:val="007C3276"/>
    <w:rsid w:val="007C51FF"/>
    <w:rsid w:val="007D50E4"/>
    <w:rsid w:val="007E2DC5"/>
    <w:rsid w:val="007F11A6"/>
    <w:rsid w:val="007F1CC7"/>
    <w:rsid w:val="008027AC"/>
    <w:rsid w:val="008028CE"/>
    <w:rsid w:val="0080332E"/>
    <w:rsid w:val="008141E0"/>
    <w:rsid w:val="00816EE1"/>
    <w:rsid w:val="00816F88"/>
    <w:rsid w:val="00821996"/>
    <w:rsid w:val="00822323"/>
    <w:rsid w:val="00827BC6"/>
    <w:rsid w:val="008300AD"/>
    <w:rsid w:val="00833024"/>
    <w:rsid w:val="0084078E"/>
    <w:rsid w:val="008419B1"/>
    <w:rsid w:val="00844A56"/>
    <w:rsid w:val="00845B11"/>
    <w:rsid w:val="00852081"/>
    <w:rsid w:val="00871B97"/>
    <w:rsid w:val="00872B6E"/>
    <w:rsid w:val="00874DFD"/>
    <w:rsid w:val="008802F9"/>
    <w:rsid w:val="00880A85"/>
    <w:rsid w:val="00883086"/>
    <w:rsid w:val="008879FD"/>
    <w:rsid w:val="00894C37"/>
    <w:rsid w:val="008A00EA"/>
    <w:rsid w:val="008A3F93"/>
    <w:rsid w:val="008A6236"/>
    <w:rsid w:val="008A6728"/>
    <w:rsid w:val="008A6E1C"/>
    <w:rsid w:val="008A72FD"/>
    <w:rsid w:val="008B199B"/>
    <w:rsid w:val="008B2EDF"/>
    <w:rsid w:val="008B47C7"/>
    <w:rsid w:val="008B54CB"/>
    <w:rsid w:val="008B5A3D"/>
    <w:rsid w:val="008B7865"/>
    <w:rsid w:val="008C2F62"/>
    <w:rsid w:val="008C4010"/>
    <w:rsid w:val="008C4FDF"/>
    <w:rsid w:val="008C6B1F"/>
    <w:rsid w:val="008D5E4F"/>
    <w:rsid w:val="008E34F0"/>
    <w:rsid w:val="008F14F5"/>
    <w:rsid w:val="008F2978"/>
    <w:rsid w:val="008F4DC8"/>
    <w:rsid w:val="008F71C1"/>
    <w:rsid w:val="00902D41"/>
    <w:rsid w:val="00902F49"/>
    <w:rsid w:val="00904230"/>
    <w:rsid w:val="00914004"/>
    <w:rsid w:val="00922EC1"/>
    <w:rsid w:val="00923CF1"/>
    <w:rsid w:val="009301F1"/>
    <w:rsid w:val="009307DF"/>
    <w:rsid w:val="009359B8"/>
    <w:rsid w:val="00935FF0"/>
    <w:rsid w:val="009431F8"/>
    <w:rsid w:val="00947A35"/>
    <w:rsid w:val="00953021"/>
    <w:rsid w:val="00953FE8"/>
    <w:rsid w:val="0096201B"/>
    <w:rsid w:val="00962081"/>
    <w:rsid w:val="00966CB5"/>
    <w:rsid w:val="00967C18"/>
    <w:rsid w:val="00975786"/>
    <w:rsid w:val="00977B0A"/>
    <w:rsid w:val="00981CB7"/>
    <w:rsid w:val="00983E1F"/>
    <w:rsid w:val="00993F46"/>
    <w:rsid w:val="00997358"/>
    <w:rsid w:val="009A452B"/>
    <w:rsid w:val="009B050C"/>
    <w:rsid w:val="009B087F"/>
    <w:rsid w:val="009B2AF4"/>
    <w:rsid w:val="009C110B"/>
    <w:rsid w:val="009C2D83"/>
    <w:rsid w:val="009C5441"/>
    <w:rsid w:val="009D119F"/>
    <w:rsid w:val="009D49A2"/>
    <w:rsid w:val="009F3940"/>
    <w:rsid w:val="009F3EB2"/>
    <w:rsid w:val="009F6EB1"/>
    <w:rsid w:val="00A01A26"/>
    <w:rsid w:val="00A11D05"/>
    <w:rsid w:val="00A13162"/>
    <w:rsid w:val="00A20267"/>
    <w:rsid w:val="00A3158C"/>
    <w:rsid w:val="00A32DF3"/>
    <w:rsid w:val="00A33E32"/>
    <w:rsid w:val="00A35E20"/>
    <w:rsid w:val="00A36F6D"/>
    <w:rsid w:val="00A50CA0"/>
    <w:rsid w:val="00A5251D"/>
    <w:rsid w:val="00A525CC"/>
    <w:rsid w:val="00A53E7C"/>
    <w:rsid w:val="00A553F6"/>
    <w:rsid w:val="00A60087"/>
    <w:rsid w:val="00A705E8"/>
    <w:rsid w:val="00A721F4"/>
    <w:rsid w:val="00A9392C"/>
    <w:rsid w:val="00A9462B"/>
    <w:rsid w:val="00A97D59"/>
    <w:rsid w:val="00AA26C9"/>
    <w:rsid w:val="00AA3E09"/>
    <w:rsid w:val="00AA4BEF"/>
    <w:rsid w:val="00AA6F49"/>
    <w:rsid w:val="00AB1659"/>
    <w:rsid w:val="00AB4962"/>
    <w:rsid w:val="00AB734E"/>
    <w:rsid w:val="00AB740F"/>
    <w:rsid w:val="00AC6F14"/>
    <w:rsid w:val="00AC7221"/>
    <w:rsid w:val="00AD4677"/>
    <w:rsid w:val="00AE5961"/>
    <w:rsid w:val="00AE78E0"/>
    <w:rsid w:val="00AF0745"/>
    <w:rsid w:val="00AF4971"/>
    <w:rsid w:val="00AF5276"/>
    <w:rsid w:val="00AF7C86"/>
    <w:rsid w:val="00B01046"/>
    <w:rsid w:val="00B24676"/>
    <w:rsid w:val="00B310F9"/>
    <w:rsid w:val="00B34BBF"/>
    <w:rsid w:val="00B36246"/>
    <w:rsid w:val="00B36B1A"/>
    <w:rsid w:val="00B37866"/>
    <w:rsid w:val="00B412FB"/>
    <w:rsid w:val="00B4576B"/>
    <w:rsid w:val="00B46350"/>
    <w:rsid w:val="00B46DF3"/>
    <w:rsid w:val="00B648C7"/>
    <w:rsid w:val="00B66E8F"/>
    <w:rsid w:val="00B6747F"/>
    <w:rsid w:val="00B80157"/>
    <w:rsid w:val="00B83D5E"/>
    <w:rsid w:val="00B8460A"/>
    <w:rsid w:val="00B8650D"/>
    <w:rsid w:val="00B879B4"/>
    <w:rsid w:val="00B90F07"/>
    <w:rsid w:val="00B97BB9"/>
    <w:rsid w:val="00BA0009"/>
    <w:rsid w:val="00BB02B5"/>
    <w:rsid w:val="00BB1863"/>
    <w:rsid w:val="00BB25EE"/>
    <w:rsid w:val="00BB363A"/>
    <w:rsid w:val="00BB4D83"/>
    <w:rsid w:val="00BC10A0"/>
    <w:rsid w:val="00BC7BA2"/>
    <w:rsid w:val="00BD426B"/>
    <w:rsid w:val="00BD79F0"/>
    <w:rsid w:val="00BE2B4D"/>
    <w:rsid w:val="00BE3E4A"/>
    <w:rsid w:val="00BE58E7"/>
    <w:rsid w:val="00BE6869"/>
    <w:rsid w:val="00C015F8"/>
    <w:rsid w:val="00C02C2A"/>
    <w:rsid w:val="00C07E26"/>
    <w:rsid w:val="00C1011C"/>
    <w:rsid w:val="00C12F2D"/>
    <w:rsid w:val="00C12F94"/>
    <w:rsid w:val="00C177C5"/>
    <w:rsid w:val="00C2189E"/>
    <w:rsid w:val="00C34EC3"/>
    <w:rsid w:val="00C4038C"/>
    <w:rsid w:val="00C42BA2"/>
    <w:rsid w:val="00C44066"/>
    <w:rsid w:val="00C44E13"/>
    <w:rsid w:val="00C53A05"/>
    <w:rsid w:val="00C60A41"/>
    <w:rsid w:val="00C62DE8"/>
    <w:rsid w:val="00C62DFB"/>
    <w:rsid w:val="00C630E6"/>
    <w:rsid w:val="00C63812"/>
    <w:rsid w:val="00C64AF3"/>
    <w:rsid w:val="00C66F4D"/>
    <w:rsid w:val="00C67BB5"/>
    <w:rsid w:val="00C71FF0"/>
    <w:rsid w:val="00C72713"/>
    <w:rsid w:val="00C82338"/>
    <w:rsid w:val="00C848EF"/>
    <w:rsid w:val="00C86600"/>
    <w:rsid w:val="00C87BCA"/>
    <w:rsid w:val="00C87EED"/>
    <w:rsid w:val="00C94506"/>
    <w:rsid w:val="00C94883"/>
    <w:rsid w:val="00C954BC"/>
    <w:rsid w:val="00CA1F0B"/>
    <w:rsid w:val="00CA3B12"/>
    <w:rsid w:val="00CB110F"/>
    <w:rsid w:val="00CB1AFB"/>
    <w:rsid w:val="00CB2A2E"/>
    <w:rsid w:val="00CB338A"/>
    <w:rsid w:val="00CB79C5"/>
    <w:rsid w:val="00CC411F"/>
    <w:rsid w:val="00CC4B75"/>
    <w:rsid w:val="00CC732E"/>
    <w:rsid w:val="00CD2FCD"/>
    <w:rsid w:val="00CD7207"/>
    <w:rsid w:val="00CE0422"/>
    <w:rsid w:val="00CE0DBE"/>
    <w:rsid w:val="00CE1B71"/>
    <w:rsid w:val="00CE5E4D"/>
    <w:rsid w:val="00CE6D9B"/>
    <w:rsid w:val="00CF02C4"/>
    <w:rsid w:val="00CF167F"/>
    <w:rsid w:val="00CF1BA6"/>
    <w:rsid w:val="00CF72E5"/>
    <w:rsid w:val="00D013EE"/>
    <w:rsid w:val="00D01F54"/>
    <w:rsid w:val="00D040F7"/>
    <w:rsid w:val="00D04A76"/>
    <w:rsid w:val="00D10FC7"/>
    <w:rsid w:val="00D1519F"/>
    <w:rsid w:val="00D20E99"/>
    <w:rsid w:val="00D21C83"/>
    <w:rsid w:val="00D25605"/>
    <w:rsid w:val="00D25DA4"/>
    <w:rsid w:val="00D27448"/>
    <w:rsid w:val="00D35BDD"/>
    <w:rsid w:val="00D55980"/>
    <w:rsid w:val="00D62D30"/>
    <w:rsid w:val="00D63006"/>
    <w:rsid w:val="00D72301"/>
    <w:rsid w:val="00D911C4"/>
    <w:rsid w:val="00D911DE"/>
    <w:rsid w:val="00D918A9"/>
    <w:rsid w:val="00D91B97"/>
    <w:rsid w:val="00D91C67"/>
    <w:rsid w:val="00D93ACC"/>
    <w:rsid w:val="00D93C08"/>
    <w:rsid w:val="00D95DAC"/>
    <w:rsid w:val="00DA0B53"/>
    <w:rsid w:val="00DA42DF"/>
    <w:rsid w:val="00DB1171"/>
    <w:rsid w:val="00DB1519"/>
    <w:rsid w:val="00DB2840"/>
    <w:rsid w:val="00DC1BD3"/>
    <w:rsid w:val="00DC2C1A"/>
    <w:rsid w:val="00DC39CB"/>
    <w:rsid w:val="00DD66B4"/>
    <w:rsid w:val="00DD781B"/>
    <w:rsid w:val="00DD7F75"/>
    <w:rsid w:val="00DE062A"/>
    <w:rsid w:val="00DE1972"/>
    <w:rsid w:val="00DE1A9C"/>
    <w:rsid w:val="00DE27AB"/>
    <w:rsid w:val="00DF2AB3"/>
    <w:rsid w:val="00DF7250"/>
    <w:rsid w:val="00E00CAA"/>
    <w:rsid w:val="00E03EBF"/>
    <w:rsid w:val="00E05209"/>
    <w:rsid w:val="00E05AC1"/>
    <w:rsid w:val="00E11BCF"/>
    <w:rsid w:val="00E213A4"/>
    <w:rsid w:val="00E2258E"/>
    <w:rsid w:val="00E24607"/>
    <w:rsid w:val="00E260C2"/>
    <w:rsid w:val="00E32596"/>
    <w:rsid w:val="00E368F7"/>
    <w:rsid w:val="00E36EB8"/>
    <w:rsid w:val="00E37FB8"/>
    <w:rsid w:val="00E40B07"/>
    <w:rsid w:val="00E42326"/>
    <w:rsid w:val="00E43544"/>
    <w:rsid w:val="00E44D89"/>
    <w:rsid w:val="00E477EA"/>
    <w:rsid w:val="00E500C9"/>
    <w:rsid w:val="00E55807"/>
    <w:rsid w:val="00E60E62"/>
    <w:rsid w:val="00E60F85"/>
    <w:rsid w:val="00E62785"/>
    <w:rsid w:val="00E63B14"/>
    <w:rsid w:val="00E653BB"/>
    <w:rsid w:val="00E65CA0"/>
    <w:rsid w:val="00E66FC7"/>
    <w:rsid w:val="00E70D9F"/>
    <w:rsid w:val="00E83810"/>
    <w:rsid w:val="00E86933"/>
    <w:rsid w:val="00E924B4"/>
    <w:rsid w:val="00E9605B"/>
    <w:rsid w:val="00E97298"/>
    <w:rsid w:val="00E97753"/>
    <w:rsid w:val="00EA0C51"/>
    <w:rsid w:val="00EA66E3"/>
    <w:rsid w:val="00EA7DE7"/>
    <w:rsid w:val="00EB7A8A"/>
    <w:rsid w:val="00EC0FAC"/>
    <w:rsid w:val="00EC6FED"/>
    <w:rsid w:val="00EC7F3B"/>
    <w:rsid w:val="00ED42A8"/>
    <w:rsid w:val="00ED5299"/>
    <w:rsid w:val="00EE3A64"/>
    <w:rsid w:val="00EE50E5"/>
    <w:rsid w:val="00EF01CF"/>
    <w:rsid w:val="00EF424B"/>
    <w:rsid w:val="00F03590"/>
    <w:rsid w:val="00F03622"/>
    <w:rsid w:val="00F063A0"/>
    <w:rsid w:val="00F077FD"/>
    <w:rsid w:val="00F16A1B"/>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287C"/>
    <w:rsid w:val="00F66557"/>
    <w:rsid w:val="00F736F9"/>
    <w:rsid w:val="00F73833"/>
    <w:rsid w:val="00F87ACB"/>
    <w:rsid w:val="00F9211C"/>
    <w:rsid w:val="00FA095D"/>
    <w:rsid w:val="00FA6C8B"/>
    <w:rsid w:val="00FA6CDA"/>
    <w:rsid w:val="00FA7C89"/>
    <w:rsid w:val="00FB4139"/>
    <w:rsid w:val="00FB476E"/>
    <w:rsid w:val="00FB5C0F"/>
    <w:rsid w:val="00FC0D90"/>
    <w:rsid w:val="00FC7D8C"/>
    <w:rsid w:val="00FD3980"/>
    <w:rsid w:val="00FD3D57"/>
    <w:rsid w:val="00FD431E"/>
    <w:rsid w:val="00FD5A2C"/>
    <w:rsid w:val="00FE0D47"/>
    <w:rsid w:val="00FE1D5C"/>
    <w:rsid w:val="00FE2F8B"/>
    <w:rsid w:val="00FE3669"/>
    <w:rsid w:val="00FE5204"/>
    <w:rsid w:val="00FF287F"/>
    <w:rsid w:val="00FF74A8"/>
    <w:rsid w:val="18224259"/>
    <w:rsid w:val="619FF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styleId="NormalWeb">
    <w:name w:val="Normal (Web)"/>
    <w:basedOn w:val="Normal"/>
    <w:uiPriority w:val="99"/>
    <w:unhideWhenUsed/>
    <w:rsid w:val="00743CE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uiPriority w:val="22"/>
    <w:qFormat/>
    <w:rsid w:val="00EA66E3"/>
    <w:rPr>
      <w:b/>
      <w:bCs/>
    </w:rPr>
  </w:style>
  <w:style w:type="paragraph" w:customStyle="1" w:styleId="Fixed">
    <w:name w:val="Fixed"/>
    <w:rsid w:val="00E653BB"/>
    <w:pPr>
      <w:widowControl w:val="0"/>
      <w:autoSpaceDE w:val="0"/>
      <w:autoSpaceDN w:val="0"/>
      <w:adjustRightInd w:val="0"/>
      <w:spacing w:line="285" w:lineRule="atLeast"/>
      <w:ind w:right="676"/>
    </w:pPr>
    <w:rPr>
      <w:rFonts w:ascii="Courier New" w:hAnsi="Courier New" w:cs="Courier New"/>
      <w:sz w:val="24"/>
      <w:szCs w:val="24"/>
      <w:lang w:eastAsia="en-US"/>
    </w:rPr>
  </w:style>
  <w:style w:type="character" w:customStyle="1" w:styleId="ListParagraphChar">
    <w:name w:val="List Paragraph Char"/>
    <w:aliases w:val="List Paragraph1 Char,Recommendation Char,List Paragraph11 Char"/>
    <w:link w:val="ListParagraph"/>
    <w:uiPriority w:val="34"/>
    <w:locked/>
    <w:rsid w:val="00E653BB"/>
    <w:rPr>
      <w:rFonts w:asciiTheme="minorHAnsi" w:hAnsiTheme="minorHAnsi"/>
      <w:sz w:val="24"/>
      <w:lang w:val="en-GB" w:eastAsia="en-US"/>
    </w:rPr>
  </w:style>
  <w:style w:type="paragraph" w:customStyle="1" w:styleId="Default">
    <w:name w:val="Default"/>
    <w:rsid w:val="00EF424B"/>
    <w:pPr>
      <w:autoSpaceDE w:val="0"/>
      <w:autoSpaceDN w:val="0"/>
      <w:adjustRightInd w:val="0"/>
    </w:pPr>
    <w:rPr>
      <w:rFonts w:ascii="Times New Roman" w:eastAsia="Calibri" w:hAnsi="Times New Roman"/>
      <w:color w:val="000000"/>
      <w:sz w:val="24"/>
      <w:szCs w:val="24"/>
      <w:lang w:eastAsia="en-US"/>
    </w:rPr>
  </w:style>
  <w:style w:type="character" w:styleId="Emphasis">
    <w:name w:val="Emphasis"/>
    <w:basedOn w:val="DefaultParagraphFont"/>
    <w:uiPriority w:val="20"/>
    <w:qFormat/>
    <w:rsid w:val="00D918A9"/>
    <w:rPr>
      <w:i/>
      <w:iCs/>
    </w:rPr>
  </w:style>
  <w:style w:type="character" w:customStyle="1" w:styleId="normaltextrun">
    <w:name w:val="normaltextrun"/>
    <w:rsid w:val="008C2F62"/>
  </w:style>
  <w:style w:type="character" w:customStyle="1" w:styleId="href">
    <w:name w:val="href"/>
    <w:uiPriority w:val="99"/>
    <w:rsid w:val="008C2F62"/>
    <w:rPr>
      <w:color w:val="auto"/>
    </w:rPr>
  </w:style>
  <w:style w:type="character" w:styleId="CommentReference">
    <w:name w:val="annotation reference"/>
    <w:basedOn w:val="DefaultParagraphFont"/>
    <w:semiHidden/>
    <w:unhideWhenUsed/>
    <w:rsid w:val="00BE58E7"/>
    <w:rPr>
      <w:sz w:val="16"/>
      <w:szCs w:val="16"/>
    </w:rPr>
  </w:style>
  <w:style w:type="paragraph" w:styleId="CommentText">
    <w:name w:val="annotation text"/>
    <w:basedOn w:val="Normal"/>
    <w:link w:val="CommentTextChar"/>
    <w:unhideWhenUsed/>
    <w:rsid w:val="00BE58E7"/>
    <w:rPr>
      <w:sz w:val="20"/>
    </w:rPr>
  </w:style>
  <w:style w:type="character" w:customStyle="1" w:styleId="CommentTextChar">
    <w:name w:val="Comment Text Char"/>
    <w:basedOn w:val="DefaultParagraphFont"/>
    <w:link w:val="CommentText"/>
    <w:rsid w:val="00BE58E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E58E7"/>
    <w:rPr>
      <w:b/>
      <w:bCs/>
    </w:rPr>
  </w:style>
  <w:style w:type="character" w:customStyle="1" w:styleId="CommentSubjectChar">
    <w:name w:val="Comment Subject Char"/>
    <w:basedOn w:val="CommentTextChar"/>
    <w:link w:val="CommentSubject"/>
    <w:semiHidden/>
    <w:rsid w:val="00BE58E7"/>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18-RPMIRM-C-0033/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4" ma:contentTypeDescription="Create a new document." ma:contentTypeScope="" ma:versionID="676e86ca681381ac488cae9981ed9d9a">
  <xsd:schema xmlns:xsd="http://www.w3.org/2001/XMLSchema" xmlns:xs="http://www.w3.org/2001/XMLSchema" xmlns:p="http://schemas.microsoft.com/office/2006/metadata/properties" xmlns:ns2="d4ea696a-cca3-460b-a983-57ac2621983a" targetNamespace="http://schemas.microsoft.com/office/2006/metadata/properties" ma:root="true" ma:fieldsID="22b671f61671e000d241c341587c1af1" ns2:_="">
    <xsd:import namespace="d4ea696a-cca3-460b-a983-57ac26219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3DF93-C9B1-44CC-9FD3-FB64AF846569}">
  <ds:schemaRefs>
    <ds:schemaRef ds:uri="http://schemas.openxmlformats.org/officeDocument/2006/bibliography"/>
  </ds:schemaRefs>
</ds:datastoreItem>
</file>

<file path=customXml/itemProps2.xml><?xml version="1.0" encoding="utf-8"?>
<ds:datastoreItem xmlns:ds="http://schemas.openxmlformats.org/officeDocument/2006/customXml" ds:itemID="{480D633B-4A7D-41C3-9E48-E3C5EFA7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C8D47-0B5B-43C7-A342-39B54EBDDDD9}">
  <ds:schemaRefs>
    <ds:schemaRef ds:uri="http://schemas.microsoft.com/sharepoint/v3/contenttype/forms"/>
  </ds:schemaRefs>
</ds:datastoreItem>
</file>

<file path=customXml/itemProps4.xml><?xml version="1.0" encoding="utf-8"?>
<ds:datastoreItem xmlns:ds="http://schemas.openxmlformats.org/officeDocument/2006/customXml" ds:itemID="{C54CBCA2-714F-48EB-A09C-3A8A2B70B7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935</Words>
  <Characters>5350</Characters>
  <Application>Microsoft Office Word</Application>
  <DocSecurity>0</DocSecurity>
  <Lines>44</Lines>
  <Paragraphs>12</Paragraphs>
  <ScaleCrop>false</ScaleCrop>
  <Manager>General Secretariat - Pool</Manager>
  <Company>International Telecommunication Union (ITU)</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2021-04-29T14:32:00Z</dcterms:created>
  <dcterms:modified xsi:type="dcterms:W3CDTF">2021-04-29T14:34:00Z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