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586E63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586E63" w:rsidRDefault="005221A2" w:rsidP="00376D7A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586E63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586E63" w:rsidRDefault="005221A2" w:rsidP="00376D7A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586E63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586E63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586E63" w:rsidRDefault="005221A2" w:rsidP="00376D7A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586E63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586E63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586E63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B3CF32" w14:textId="2BFBE1BC" w:rsidR="005221A2" w:rsidRPr="00586E63" w:rsidRDefault="002E38ED" w:rsidP="00376D7A">
            <w:pPr>
              <w:spacing w:before="240"/>
              <w:ind w:right="142"/>
              <w:jc w:val="right"/>
              <w:rPr>
                <w:lang w:val="fr-FR"/>
              </w:rPr>
            </w:pPr>
            <w:r w:rsidRPr="00586E63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586E63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586E63" w:rsidRDefault="00683C32" w:rsidP="00376D7A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586E63" w:rsidRDefault="00683C32" w:rsidP="00376D7A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6A010C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586E63" w:rsidRDefault="00683C32" w:rsidP="00376D7A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18A9AB47" w:rsidR="00683C32" w:rsidRPr="00586E63" w:rsidRDefault="00A7783A" w:rsidP="00376D7A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86E63">
              <w:rPr>
                <w:b/>
                <w:bCs/>
                <w:lang w:val="fr-FR"/>
              </w:rPr>
              <w:t xml:space="preserve">Révision </w:t>
            </w:r>
            <w:r w:rsidR="008F7901">
              <w:rPr>
                <w:b/>
                <w:bCs/>
                <w:lang w:val="fr-FR"/>
              </w:rPr>
              <w:t>3</w:t>
            </w:r>
            <w:r w:rsidRPr="00586E63">
              <w:rPr>
                <w:b/>
                <w:bCs/>
                <w:lang w:val="fr-FR"/>
              </w:rPr>
              <w:t xml:space="preserve"> du</w:t>
            </w:r>
            <w:r w:rsidRPr="00586E63">
              <w:rPr>
                <w:b/>
                <w:bCs/>
                <w:lang w:val="fr-FR"/>
              </w:rPr>
              <w:br/>
            </w:r>
            <w:r w:rsidR="0096201B" w:rsidRPr="00586E63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96201B" w:rsidRPr="00586E63">
              <w:rPr>
                <w:b/>
                <w:bCs/>
                <w:lang w:val="fr-FR"/>
              </w:rPr>
              <w:t>TDAG</w:t>
            </w:r>
            <w:r w:rsidR="003242AB" w:rsidRPr="00586E63">
              <w:rPr>
                <w:b/>
                <w:bCs/>
                <w:lang w:val="fr-FR"/>
              </w:rPr>
              <w:t>-</w:t>
            </w:r>
            <w:r w:rsidR="00B648C7" w:rsidRPr="00586E63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586E63">
              <w:rPr>
                <w:b/>
                <w:bCs/>
                <w:lang w:val="fr-FR"/>
              </w:rPr>
              <w:t>1</w:t>
            </w:r>
            <w:r w:rsidR="0009076F" w:rsidRPr="00586E63">
              <w:rPr>
                <w:b/>
                <w:bCs/>
                <w:lang w:val="fr-FR"/>
              </w:rPr>
              <w:t>/</w:t>
            </w:r>
            <w:r w:rsidRPr="00586E63">
              <w:rPr>
                <w:b/>
                <w:bCs/>
                <w:lang w:val="fr-FR"/>
              </w:rPr>
              <w:t>1</w:t>
            </w:r>
            <w:r w:rsidR="0096201B" w:rsidRPr="00586E63">
              <w:rPr>
                <w:b/>
                <w:bCs/>
                <w:lang w:val="fr-FR"/>
              </w:rPr>
              <w:t>-</w:t>
            </w:r>
            <w:r w:rsidR="00D37A23" w:rsidRPr="00586E63">
              <w:rPr>
                <w:b/>
                <w:bCs/>
                <w:lang w:val="fr-FR"/>
              </w:rPr>
              <w:t>F</w:t>
            </w:r>
          </w:p>
        </w:tc>
      </w:tr>
      <w:tr w:rsidR="00683C32" w:rsidRPr="00586E63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586E63" w:rsidRDefault="00683C32" w:rsidP="00376D7A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7C716EE7" w:rsidR="00683C32" w:rsidRPr="00586E63" w:rsidRDefault="008F7901" w:rsidP="00376D7A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19</w:t>
            </w:r>
            <w:r w:rsidR="00A7783A" w:rsidRPr="00586E63">
              <w:rPr>
                <w:b/>
                <w:bCs/>
                <w:szCs w:val="28"/>
                <w:lang w:val="fr-FR"/>
              </w:rPr>
              <w:t xml:space="preserve"> mai </w:t>
            </w:r>
            <w:r w:rsidR="00E46E4E" w:rsidRPr="00586E63">
              <w:rPr>
                <w:b/>
                <w:bCs/>
                <w:szCs w:val="28"/>
                <w:lang w:val="fr-FR"/>
              </w:rPr>
              <w:t>2021</w:t>
            </w:r>
          </w:p>
        </w:tc>
      </w:tr>
      <w:tr w:rsidR="00683C32" w:rsidRPr="00586E63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586E63" w:rsidRDefault="00683C32" w:rsidP="00376D7A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586E63" w:rsidRDefault="0096201B" w:rsidP="00376D7A">
            <w:pPr>
              <w:spacing w:before="0"/>
              <w:rPr>
                <w:szCs w:val="24"/>
                <w:lang w:val="fr-FR"/>
              </w:rPr>
            </w:pPr>
            <w:r w:rsidRPr="00586E63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586E63">
              <w:rPr>
                <w:b/>
                <w:lang w:val="fr-FR"/>
              </w:rPr>
              <w:t xml:space="preserve"> </w:t>
            </w:r>
            <w:r w:rsidR="009B008D" w:rsidRPr="00586E63">
              <w:rPr>
                <w:b/>
                <w:lang w:val="fr-FR"/>
              </w:rPr>
              <w:t>anglais</w:t>
            </w:r>
          </w:p>
        </w:tc>
      </w:tr>
      <w:tr w:rsidR="00A13162" w:rsidRPr="006A010C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79BA101F" w:rsidR="00A13162" w:rsidRPr="00586E63" w:rsidRDefault="00E46E4E" w:rsidP="00376D7A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586E63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586E63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3FA6683F" w:rsidR="00AC6F14" w:rsidRPr="00586E63" w:rsidRDefault="00A7783A" w:rsidP="00376D7A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586E63">
              <w:rPr>
                <w:lang w:val="fr-FR"/>
              </w:rPr>
              <w:t>Projet d'ordre du jour</w:t>
            </w:r>
          </w:p>
        </w:tc>
      </w:tr>
    </w:tbl>
    <w:p w14:paraId="62466F77" w14:textId="77777777" w:rsidR="00A7783A" w:rsidRPr="00586E63" w:rsidRDefault="00A7783A" w:rsidP="00376D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10"/>
        <w:gridCol w:w="7495"/>
        <w:gridCol w:w="1818"/>
      </w:tblGrid>
      <w:tr w:rsidR="00A7783A" w:rsidRPr="00586E63" w14:paraId="7A329601" w14:textId="77777777" w:rsidTr="006A010C">
        <w:trPr>
          <w:tblHeader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2F13D4" w14:textId="77777777" w:rsidR="00A7783A" w:rsidRPr="005B24DF" w:rsidRDefault="00A7783A" w:rsidP="005B24DF">
            <w:pPr>
              <w:pStyle w:val="Tablehead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#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187F91" w14:textId="5377FBF8" w:rsidR="00A7783A" w:rsidRPr="005B24DF" w:rsidRDefault="004A0223" w:rsidP="00376D7A">
            <w:pPr>
              <w:pStyle w:val="Tablehead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Point de l'ordre du jour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E27F18" w14:textId="77777777" w:rsidR="00A7783A" w:rsidRPr="005B24DF" w:rsidRDefault="00A7783A" w:rsidP="006A010C">
            <w:pPr>
              <w:pStyle w:val="Tablehead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Document</w:t>
            </w:r>
          </w:p>
        </w:tc>
      </w:tr>
      <w:tr w:rsidR="008F7901" w:rsidRPr="00586E63" w14:paraId="7BBFED58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D7C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11C" w14:textId="51B73665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Allocution du Secrétaire général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875" w14:textId="77777777" w:rsidR="008F7901" w:rsidRPr="008F7901" w:rsidRDefault="008F7901" w:rsidP="008F7901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8F7901" w:rsidRPr="006A010C" w14:paraId="0C66FEA3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5B1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05C" w14:textId="53429C50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Allocution de la Directrice du Bureau de développement des télécommunications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0B7" w14:textId="77777777" w:rsidR="008F7901" w:rsidRPr="008F7901" w:rsidRDefault="008F7901" w:rsidP="008F7901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8F7901" w:rsidRPr="00586E63" w14:paraId="264D106A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AE2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EBB" w14:textId="5BB7BE2B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Allocutions d'autres fonctionnaires élus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4BA" w14:textId="77777777" w:rsidR="008F7901" w:rsidRPr="008F7901" w:rsidRDefault="008F7901" w:rsidP="008F7901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8F7901" w:rsidRPr="006A010C" w14:paraId="271BCC5D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8DD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5A2" w14:textId="67159E25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Remarques liminaires de la Présidente du GCDT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855" w14:textId="4FDA37DD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0" w:history="1">
              <w:r w:rsidR="008F7901" w:rsidRPr="008F7901">
                <w:rPr>
                  <w:rStyle w:val="Hyperlink"/>
                  <w:sz w:val="24"/>
                  <w:szCs w:val="24"/>
                </w:rPr>
                <w:t>TDAG-21/DT/4</w:t>
              </w:r>
            </w:hyperlink>
          </w:p>
        </w:tc>
      </w:tr>
      <w:tr w:rsidR="008F7901" w:rsidRPr="00586E63" w14:paraId="5FC30D83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A33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C21" w14:textId="3D0A2F56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Adoption de l'ordre du jour et du programme de gestion du temps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384" w14:textId="2525B18C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1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12" w:history="1">
              <w:r w:rsidR="008F7901" w:rsidRPr="008F7901">
                <w:rPr>
                  <w:rStyle w:val="Hyperlink"/>
                  <w:sz w:val="24"/>
                  <w:szCs w:val="24"/>
                </w:rPr>
                <w:t>TDAG-21/DT/1</w:t>
              </w:r>
            </w:hyperlink>
          </w:p>
        </w:tc>
      </w:tr>
      <w:tr w:rsidR="008F7901" w:rsidRPr="00586E63" w14:paraId="6F8D29AC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D45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260" w14:textId="513AC2A0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Plan opérationnel quadriennal glissant de l'UIT-D pour la période 2022-2025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C57" w14:textId="05CD7422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3" w:history="1">
              <w:r w:rsidR="008F7901" w:rsidRPr="008F7901">
                <w:rPr>
                  <w:rStyle w:val="Hyperlink"/>
                  <w:sz w:val="24"/>
                  <w:szCs w:val="24"/>
                </w:rPr>
                <w:t>TDAG-21/4</w:t>
              </w:r>
            </w:hyperlink>
          </w:p>
        </w:tc>
      </w:tr>
      <w:tr w:rsidR="008F7901" w:rsidRPr="00586E63" w14:paraId="47D48B3F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40C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DE1" w14:textId="0D9B5154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sur la mise en œuvre du Plan d'action de Buenos Aires</w:t>
            </w:r>
            <w:r w:rsidRPr="005B24DF">
              <w:rPr>
                <w:color w:val="000000"/>
                <w:szCs w:val="22"/>
                <w:lang w:val="fr-FR"/>
              </w:rPr>
              <w:t xml:space="preserve"> adopté par la CMDT-17</w:t>
            </w:r>
            <w:r w:rsidRPr="005B24DF">
              <w:rPr>
                <w:szCs w:val="22"/>
                <w:lang w:val="fr-FR"/>
              </w:rPr>
              <w:t xml:space="preserve"> (y compris les initiatives régionales) et contribution à la mise en œuvre du Plan d'action du SMSI et des Objectifs de développement durable (ODD)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16" w14:textId="5C05ED47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4" w:history="1">
              <w:r w:rsidR="008F7901" w:rsidRPr="008F7901">
                <w:rPr>
                  <w:rStyle w:val="Hyperlink"/>
                  <w:sz w:val="24"/>
                  <w:szCs w:val="24"/>
                </w:rPr>
                <w:t>TDAG-21/2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15" w:history="1">
              <w:r w:rsidR="008F7901" w:rsidRPr="008F7901">
                <w:rPr>
                  <w:rStyle w:val="Hyperlink"/>
                  <w:sz w:val="24"/>
                  <w:szCs w:val="24"/>
                </w:rPr>
                <w:t>TDAG-21/23</w:t>
              </w:r>
            </w:hyperlink>
          </w:p>
        </w:tc>
      </w:tr>
      <w:tr w:rsidR="008F7901" w:rsidRPr="00586E63" w14:paraId="29A36CD8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9F3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5DB" w14:textId="4FC317CE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rFonts w:cs="Calibri"/>
                <w:szCs w:val="22"/>
                <w:lang w:val="fr-FR" w:eastAsia="zh-CN"/>
              </w:rPr>
              <w:t>Projets de l'UIT-D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F96" w14:textId="673F83F4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6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TDAG-21/11</w:t>
              </w:r>
            </w:hyperlink>
          </w:p>
        </w:tc>
      </w:tr>
      <w:tr w:rsidR="008F7901" w:rsidRPr="00586E63" w14:paraId="50F9064E" w14:textId="77777777" w:rsidTr="006A010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35BA7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016EC" w14:textId="6DD0B759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Travaux préparatoires en vue de la CMDT-21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C1BF2" w14:textId="090F3C0D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17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TDAG-21/16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18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TDAG-21/18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19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TDAG-21/19</w:t>
              </w:r>
            </w:hyperlink>
          </w:p>
        </w:tc>
      </w:tr>
      <w:tr w:rsidR="008F7901" w:rsidRPr="00586E63" w14:paraId="47B3DFE8" w14:textId="77777777" w:rsidTr="006A010C"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3ADAE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9.1</w:t>
            </w:r>
          </w:p>
        </w:tc>
        <w:tc>
          <w:tcPr>
            <w:tcW w:w="7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AFA1F" w14:textId="1D88DEC7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Travaux préparatoires en vue de la CMDT et plans d'urgence pour les travaux de l'UIT-D en cas de report de la CMDT-21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E9166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Cs w:val="24"/>
              </w:rPr>
            </w:pPr>
            <w:hyperlink r:id="rId20" w:history="1">
              <w:r w:rsidR="008F7901" w:rsidRPr="008F7901">
                <w:rPr>
                  <w:rStyle w:val="Hyperlink"/>
                  <w:szCs w:val="24"/>
                </w:rPr>
                <w:t>TDAG-21/10</w:t>
              </w:r>
            </w:hyperlink>
          </w:p>
          <w:p w14:paraId="21ACDA76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Cs w:val="24"/>
              </w:rPr>
            </w:pPr>
            <w:hyperlink r:id="rId21" w:history="1">
              <w:r w:rsidR="008F7901" w:rsidRPr="008F7901">
                <w:rPr>
                  <w:rStyle w:val="Hyperlink"/>
                  <w:szCs w:val="24"/>
                </w:rPr>
                <w:t>TDAG-21/28</w:t>
              </w:r>
            </w:hyperlink>
          </w:p>
          <w:p w14:paraId="7F45A3A0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Cs w:val="24"/>
              </w:rPr>
            </w:pPr>
            <w:hyperlink r:id="rId22" w:history="1">
              <w:r w:rsidR="008F7901" w:rsidRPr="008F7901">
                <w:rPr>
                  <w:rStyle w:val="Hyperlink"/>
                  <w:szCs w:val="24"/>
                </w:rPr>
                <w:t>TDAG-21/30</w:t>
              </w:r>
            </w:hyperlink>
          </w:p>
          <w:p w14:paraId="2DA32B42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Cs w:val="24"/>
              </w:rPr>
            </w:pPr>
            <w:hyperlink r:id="rId23" w:history="1">
              <w:r w:rsidR="008F7901" w:rsidRPr="008F7901">
                <w:rPr>
                  <w:rStyle w:val="Hyperlink"/>
                  <w:szCs w:val="24"/>
                </w:rPr>
                <w:t>TDAG-21/31</w:t>
              </w:r>
            </w:hyperlink>
          </w:p>
          <w:p w14:paraId="67BF5FD0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Cs w:val="24"/>
              </w:rPr>
            </w:pPr>
            <w:hyperlink r:id="rId24" w:history="1">
              <w:r w:rsidR="008F7901" w:rsidRPr="008F7901">
                <w:rPr>
                  <w:rStyle w:val="Hyperlink"/>
                  <w:szCs w:val="24"/>
                </w:rPr>
                <w:t>TDAG-21/32</w:t>
              </w:r>
            </w:hyperlink>
          </w:p>
          <w:p w14:paraId="33CB8A6D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Cs w:val="24"/>
              </w:rPr>
            </w:pPr>
            <w:hyperlink r:id="rId25" w:history="1">
              <w:r w:rsidR="008F7901" w:rsidRPr="008F7901">
                <w:rPr>
                  <w:rStyle w:val="Hyperlink"/>
                  <w:szCs w:val="24"/>
                </w:rPr>
                <w:t>TDAG-21/33</w:t>
              </w:r>
            </w:hyperlink>
          </w:p>
          <w:p w14:paraId="77BA78A9" w14:textId="228A459A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6" w:history="1">
              <w:r w:rsidR="008F7901" w:rsidRPr="008F7901">
                <w:rPr>
                  <w:rStyle w:val="Hyperlink"/>
                  <w:sz w:val="24"/>
                  <w:szCs w:val="24"/>
                </w:rPr>
                <w:t>TDAG-21/34</w:t>
              </w:r>
            </w:hyperlink>
          </w:p>
        </w:tc>
      </w:tr>
      <w:tr w:rsidR="008F7901" w:rsidRPr="00586E63" w14:paraId="1EEB4840" w14:textId="77777777" w:rsidTr="005B24DF"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281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9.2</w:t>
            </w:r>
          </w:p>
        </w:tc>
        <w:tc>
          <w:tcPr>
            <w:tcW w:w="7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5EF" w14:textId="3D4FA219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Structure de la CMDT-21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7DA" w14:textId="75A8D315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7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TDAG-21/17</w:t>
              </w:r>
            </w:hyperlink>
          </w:p>
        </w:tc>
      </w:tr>
      <w:tr w:rsidR="008F7901" w:rsidRPr="006A010C" w14:paraId="369FAC2F" w14:textId="77777777" w:rsidTr="005B24D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F7F9D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F84FF" w14:textId="313606A0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sur le processus de préparation en vue de la CMDT-21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E181B" w14:textId="77777777" w:rsidR="008F7901" w:rsidRPr="008F7901" w:rsidRDefault="008F7901" w:rsidP="008F7901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8F7901" w:rsidRPr="00586E63" w14:paraId="0EB502F6" w14:textId="77777777" w:rsidTr="005B24DF">
        <w:tc>
          <w:tcPr>
            <w:tcW w:w="6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D61E4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lastRenderedPageBreak/>
              <w:t>10.1</w:t>
            </w:r>
          </w:p>
        </w:tc>
        <w:tc>
          <w:tcPr>
            <w:tcW w:w="74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120FF" w14:textId="0C539057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sur les travaux du GT-GCDT-RDTP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FEEFC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Cs w:val="24"/>
              </w:rPr>
            </w:pPr>
            <w:hyperlink r:id="rId28" w:history="1">
              <w:r w:rsidR="008F7901" w:rsidRPr="008F7901">
                <w:rPr>
                  <w:rStyle w:val="Hyperlink"/>
                  <w:szCs w:val="24"/>
                </w:rPr>
                <w:t>TDAG-21/21</w:t>
              </w:r>
            </w:hyperlink>
            <w:r w:rsidR="008F7901" w:rsidRPr="008F7901">
              <w:rPr>
                <w:szCs w:val="24"/>
              </w:rPr>
              <w:br/>
            </w:r>
            <w:hyperlink r:id="rId29" w:history="1">
              <w:r w:rsidR="008F7901" w:rsidRPr="008F7901">
                <w:rPr>
                  <w:rStyle w:val="Hyperlink"/>
                  <w:szCs w:val="24"/>
                </w:rPr>
                <w:t>TDAG-21/24</w:t>
              </w:r>
            </w:hyperlink>
          </w:p>
          <w:p w14:paraId="06400E38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szCs w:val="24"/>
                <w:u w:val="none"/>
              </w:rPr>
            </w:pPr>
            <w:hyperlink r:id="rId30" w:history="1">
              <w:r w:rsidR="008F7901" w:rsidRPr="008F7901">
                <w:rPr>
                  <w:rStyle w:val="Hyperlink"/>
                  <w:szCs w:val="24"/>
                </w:rPr>
                <w:t>TDAG-21/26</w:t>
              </w:r>
            </w:hyperlink>
          </w:p>
          <w:p w14:paraId="626E378F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szCs w:val="24"/>
                <w:u w:val="none"/>
              </w:rPr>
            </w:pPr>
            <w:hyperlink r:id="rId31" w:history="1">
              <w:r w:rsidR="008F7901" w:rsidRPr="008F7901">
                <w:rPr>
                  <w:rStyle w:val="Hyperlink"/>
                  <w:szCs w:val="24"/>
                </w:rPr>
                <w:t>TDAG-21/27</w:t>
              </w:r>
            </w:hyperlink>
          </w:p>
          <w:p w14:paraId="39565226" w14:textId="77777777" w:rsidR="008F7901" w:rsidRPr="008F7901" w:rsidRDefault="00493487" w:rsidP="008F790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Cs w:val="24"/>
              </w:rPr>
            </w:pPr>
            <w:hyperlink r:id="rId32" w:history="1">
              <w:r w:rsidR="008F7901" w:rsidRPr="008F7901">
                <w:rPr>
                  <w:rStyle w:val="Hyperlink"/>
                  <w:szCs w:val="24"/>
                </w:rPr>
                <w:t>TDAG-21/29</w:t>
              </w:r>
            </w:hyperlink>
          </w:p>
          <w:p w14:paraId="521BC72E" w14:textId="3F9A568B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3" w:history="1">
              <w:r w:rsidR="008F7901" w:rsidRPr="008F7901">
                <w:rPr>
                  <w:rStyle w:val="Hyperlink"/>
                  <w:sz w:val="24"/>
                  <w:szCs w:val="24"/>
                </w:rPr>
                <w:t>TDAG-21/DT/3</w:t>
              </w:r>
            </w:hyperlink>
          </w:p>
        </w:tc>
      </w:tr>
      <w:tr w:rsidR="008F7901" w:rsidRPr="00586E63" w14:paraId="61CECD57" w14:textId="77777777" w:rsidTr="006A010C"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F4346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10.2</w:t>
            </w:r>
          </w:p>
        </w:tc>
        <w:tc>
          <w:tcPr>
            <w:tcW w:w="7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4BF35" w14:textId="4723EEA6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sur les travaux du GT-GCDT-SOP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80182" w14:textId="01A4931E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4" w:history="1">
              <w:r w:rsidR="008F7901" w:rsidRPr="008F7901">
                <w:rPr>
                  <w:rStyle w:val="Hyperlink"/>
                  <w:sz w:val="24"/>
                  <w:szCs w:val="24"/>
                </w:rPr>
                <w:t>TDAG-21/22</w:t>
              </w:r>
            </w:hyperlink>
          </w:p>
        </w:tc>
      </w:tr>
      <w:tr w:rsidR="008F7901" w:rsidRPr="00586E63" w14:paraId="678EEE23" w14:textId="77777777" w:rsidTr="006A010C"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86FC6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10.3</w:t>
            </w:r>
          </w:p>
        </w:tc>
        <w:tc>
          <w:tcPr>
            <w:tcW w:w="7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4F1B8" w14:textId="3E635605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de la Réunion de coordination des Réunions préparatoires régionales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A042C" w14:textId="7473B5D5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5" w:history="1">
              <w:r w:rsidR="008F7901" w:rsidRPr="008F7901">
                <w:rPr>
                  <w:rStyle w:val="Hyperlink"/>
                  <w:sz w:val="24"/>
                  <w:szCs w:val="24"/>
                </w:rPr>
                <w:t>TDAG-21/5</w:t>
              </w:r>
            </w:hyperlink>
          </w:p>
        </w:tc>
      </w:tr>
      <w:tr w:rsidR="008F7901" w:rsidRPr="00586E63" w14:paraId="761336EA" w14:textId="77777777" w:rsidTr="006A010C"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2F7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10.4</w:t>
            </w:r>
          </w:p>
        </w:tc>
        <w:tc>
          <w:tcPr>
            <w:tcW w:w="7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069" w14:textId="7F6AC43A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de la réunion IRM-1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73B" w14:textId="08E6B367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6" w:history="1">
              <w:r w:rsidR="008F7901" w:rsidRPr="008F7901">
                <w:rPr>
                  <w:rStyle w:val="Hyperlink"/>
                  <w:sz w:val="24"/>
                  <w:szCs w:val="24"/>
                </w:rPr>
                <w:t>TDAG-21/3</w:t>
              </w:r>
            </w:hyperlink>
          </w:p>
        </w:tc>
      </w:tr>
      <w:tr w:rsidR="008F7901" w:rsidRPr="00586E63" w14:paraId="12BC6394" w14:textId="77777777" w:rsidTr="006A010C">
        <w:tc>
          <w:tcPr>
            <w:tcW w:w="610" w:type="dxa"/>
            <w:tcBorders>
              <w:top w:val="single" w:sz="4" w:space="0" w:color="auto"/>
            </w:tcBorders>
          </w:tcPr>
          <w:p w14:paraId="5A2EAFF5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</w:tcBorders>
          </w:tcPr>
          <w:p w14:paraId="4C213B12" w14:textId="5EA16B6F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Rapport sur les activités des Commissions d'études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31E3FF0D" w14:textId="7D7AEAD6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7" w:history="1">
              <w:r w:rsidR="008F7901" w:rsidRPr="008F7901">
                <w:rPr>
                  <w:rStyle w:val="Hyperlink"/>
                  <w:sz w:val="24"/>
                  <w:szCs w:val="24"/>
                </w:rPr>
                <w:t>TDAG-21/8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38" w:history="1">
              <w:r w:rsidR="008F7901" w:rsidRPr="008F7901">
                <w:rPr>
                  <w:rStyle w:val="Hyperlink"/>
                  <w:sz w:val="24"/>
                  <w:szCs w:val="24"/>
                </w:rPr>
                <w:t>TDAG-21/9</w:t>
              </w:r>
            </w:hyperlink>
          </w:p>
        </w:tc>
      </w:tr>
      <w:tr w:rsidR="008F7901" w:rsidRPr="00586E63" w14:paraId="5287B838" w14:textId="77777777" w:rsidTr="006A010C">
        <w:tc>
          <w:tcPr>
            <w:tcW w:w="610" w:type="dxa"/>
          </w:tcPr>
          <w:p w14:paraId="6044CDAD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12</w:t>
            </w:r>
          </w:p>
        </w:tc>
        <w:tc>
          <w:tcPr>
            <w:tcW w:w="7495" w:type="dxa"/>
          </w:tcPr>
          <w:p w14:paraId="4A93466E" w14:textId="14BDAE84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Collaboration avec les autres Secteurs</w:t>
            </w:r>
          </w:p>
        </w:tc>
        <w:tc>
          <w:tcPr>
            <w:tcW w:w="1818" w:type="dxa"/>
          </w:tcPr>
          <w:p w14:paraId="0F01C8F9" w14:textId="023DC090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9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TDAG-21/13</w:t>
              </w:r>
            </w:hyperlink>
          </w:p>
        </w:tc>
      </w:tr>
      <w:tr w:rsidR="008F7901" w:rsidRPr="00586E63" w14:paraId="33AECE56" w14:textId="77777777" w:rsidTr="006A010C">
        <w:tc>
          <w:tcPr>
            <w:tcW w:w="610" w:type="dxa"/>
          </w:tcPr>
          <w:p w14:paraId="3BB32C4A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13</w:t>
            </w:r>
          </w:p>
        </w:tc>
        <w:tc>
          <w:tcPr>
            <w:tcW w:w="7495" w:type="dxa"/>
          </w:tcPr>
          <w:p w14:paraId="63B6D498" w14:textId="6999AF7C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Questions relatives aux membres, aux partenariats et au secteur privé</w:t>
            </w:r>
          </w:p>
        </w:tc>
        <w:tc>
          <w:tcPr>
            <w:tcW w:w="1818" w:type="dxa"/>
          </w:tcPr>
          <w:p w14:paraId="7806B085" w14:textId="27059AD1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0" w:history="1">
              <w:r w:rsidR="008F7901" w:rsidRPr="008F7901">
                <w:rPr>
                  <w:rStyle w:val="Hyperlink"/>
                  <w:sz w:val="24"/>
                  <w:szCs w:val="24"/>
                </w:rPr>
                <w:t>TDAG-21/7</w:t>
              </w:r>
            </w:hyperlink>
            <w:r w:rsidR="008F7901" w:rsidRPr="008F7901">
              <w:rPr>
                <w:sz w:val="24"/>
                <w:szCs w:val="24"/>
              </w:rPr>
              <w:br/>
            </w:r>
            <w:hyperlink r:id="rId41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TDAG-21/12</w:t>
              </w:r>
            </w:hyperlink>
          </w:p>
        </w:tc>
      </w:tr>
      <w:tr w:rsidR="008F7901" w:rsidRPr="00586E63" w14:paraId="245614C8" w14:textId="77777777" w:rsidTr="006A010C">
        <w:tc>
          <w:tcPr>
            <w:tcW w:w="610" w:type="dxa"/>
          </w:tcPr>
          <w:p w14:paraId="542E81FF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14</w:t>
            </w:r>
          </w:p>
        </w:tc>
        <w:tc>
          <w:tcPr>
            <w:tcW w:w="7495" w:type="dxa"/>
          </w:tcPr>
          <w:p w14:paraId="173DFBCA" w14:textId="0C162789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color w:val="000000"/>
                <w:szCs w:val="22"/>
                <w:lang w:val="fr-FR"/>
              </w:rPr>
              <w:t>Rapport du Président du Groupe sur les initiatives pour le renforcement des capacités (GCBI)</w:t>
            </w:r>
          </w:p>
        </w:tc>
        <w:tc>
          <w:tcPr>
            <w:tcW w:w="1818" w:type="dxa"/>
          </w:tcPr>
          <w:p w14:paraId="3FF13A4B" w14:textId="323A3633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2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TDAG-21/14</w:t>
              </w:r>
            </w:hyperlink>
          </w:p>
        </w:tc>
      </w:tr>
      <w:tr w:rsidR="008F7901" w:rsidRPr="00586E63" w14:paraId="2EAFB6AA" w14:textId="77777777" w:rsidTr="006A010C">
        <w:tc>
          <w:tcPr>
            <w:tcW w:w="610" w:type="dxa"/>
          </w:tcPr>
          <w:p w14:paraId="156805B7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15</w:t>
            </w:r>
          </w:p>
        </w:tc>
        <w:tc>
          <w:tcPr>
            <w:tcW w:w="7495" w:type="dxa"/>
          </w:tcPr>
          <w:p w14:paraId="52AFF4C7" w14:textId="11AB5528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 xml:space="preserve">Contribution aux travaux du </w:t>
            </w:r>
            <w:r w:rsidRPr="005B24DF">
              <w:rPr>
                <w:color w:val="000000"/>
                <w:szCs w:val="22"/>
                <w:lang w:val="fr-FR"/>
              </w:rPr>
              <w:t>Groupe d'experts sur le Règlement des télécommunications internationales (EG-RTI)</w:t>
            </w:r>
          </w:p>
        </w:tc>
        <w:tc>
          <w:tcPr>
            <w:tcW w:w="1818" w:type="dxa"/>
          </w:tcPr>
          <w:p w14:paraId="434E5215" w14:textId="2D075406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3" w:history="1">
              <w:r w:rsidR="008F7901" w:rsidRPr="008F7901">
                <w:rPr>
                  <w:rStyle w:val="Hyperlink"/>
                  <w:sz w:val="24"/>
                  <w:szCs w:val="24"/>
                </w:rPr>
                <w:t>TDAG-21/6</w:t>
              </w:r>
            </w:hyperlink>
          </w:p>
        </w:tc>
      </w:tr>
      <w:tr w:rsidR="008F7901" w:rsidRPr="00586E63" w14:paraId="2333E80D" w14:textId="77777777" w:rsidTr="006A010C">
        <w:tc>
          <w:tcPr>
            <w:tcW w:w="610" w:type="dxa"/>
          </w:tcPr>
          <w:p w14:paraId="25FF52BA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16</w:t>
            </w:r>
          </w:p>
        </w:tc>
        <w:tc>
          <w:tcPr>
            <w:tcW w:w="7495" w:type="dxa"/>
          </w:tcPr>
          <w:p w14:paraId="4F158189" w14:textId="374BF859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Mise à jour relative à l'examen de la présence régionale de l'UIT</w:t>
            </w:r>
          </w:p>
        </w:tc>
        <w:tc>
          <w:tcPr>
            <w:tcW w:w="1818" w:type="dxa"/>
          </w:tcPr>
          <w:p w14:paraId="0717480E" w14:textId="67D016D1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4" w:history="1">
              <w:r w:rsidR="008F7901" w:rsidRPr="008F7901">
                <w:rPr>
                  <w:rStyle w:val="Hyperlink"/>
                  <w:sz w:val="24"/>
                  <w:szCs w:val="24"/>
                </w:rPr>
                <w:t>TDAG-21/20</w:t>
              </w:r>
            </w:hyperlink>
          </w:p>
        </w:tc>
      </w:tr>
      <w:tr w:rsidR="008F7901" w:rsidRPr="006A010C" w14:paraId="4C3869A3" w14:textId="77777777" w:rsidTr="006A010C">
        <w:tc>
          <w:tcPr>
            <w:tcW w:w="610" w:type="dxa"/>
          </w:tcPr>
          <w:p w14:paraId="1959FF96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17</w:t>
            </w:r>
          </w:p>
        </w:tc>
        <w:tc>
          <w:tcPr>
            <w:tcW w:w="7495" w:type="dxa"/>
          </w:tcPr>
          <w:p w14:paraId="2CAECE32" w14:textId="45B62CE7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color w:val="000000"/>
                <w:szCs w:val="22"/>
                <w:lang w:val="fr-FR"/>
              </w:rPr>
              <w:t>Mesures et principes régissant l'interprétation et la traduction à l'UIT</w:t>
            </w:r>
          </w:p>
        </w:tc>
        <w:tc>
          <w:tcPr>
            <w:tcW w:w="1818" w:type="dxa"/>
          </w:tcPr>
          <w:p w14:paraId="4929308D" w14:textId="77777777" w:rsidR="008F7901" w:rsidRPr="008F7901" w:rsidRDefault="008F7901" w:rsidP="008F7901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8F7901" w:rsidRPr="006A010C" w14:paraId="79872ABF" w14:textId="77777777" w:rsidTr="006A010C">
        <w:tc>
          <w:tcPr>
            <w:tcW w:w="610" w:type="dxa"/>
          </w:tcPr>
          <w:p w14:paraId="2B3978F1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18</w:t>
            </w:r>
          </w:p>
        </w:tc>
        <w:tc>
          <w:tcPr>
            <w:tcW w:w="7495" w:type="dxa"/>
          </w:tcPr>
          <w:p w14:paraId="56E19083" w14:textId="1EBB97A4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Harmonisation des sites web de l'UIT</w:t>
            </w:r>
          </w:p>
        </w:tc>
        <w:tc>
          <w:tcPr>
            <w:tcW w:w="1818" w:type="dxa"/>
          </w:tcPr>
          <w:p w14:paraId="2671DF10" w14:textId="35083874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5" w:history="1">
              <w:r w:rsidR="008F7901" w:rsidRPr="008F7901">
                <w:rPr>
                  <w:rStyle w:val="Hyperlink"/>
                  <w:sz w:val="24"/>
                  <w:szCs w:val="24"/>
                </w:rPr>
                <w:t>TDAG-21/25</w:t>
              </w:r>
            </w:hyperlink>
          </w:p>
        </w:tc>
      </w:tr>
      <w:tr w:rsidR="008F7901" w:rsidRPr="00586E63" w14:paraId="3FCCF538" w14:textId="77777777" w:rsidTr="006A010C">
        <w:tc>
          <w:tcPr>
            <w:tcW w:w="610" w:type="dxa"/>
          </w:tcPr>
          <w:p w14:paraId="517FDB98" w14:textId="77777777" w:rsidR="008F7901" w:rsidRPr="005B24DF" w:rsidRDefault="008F7901" w:rsidP="008F7901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19</w:t>
            </w:r>
          </w:p>
        </w:tc>
        <w:tc>
          <w:tcPr>
            <w:tcW w:w="7495" w:type="dxa"/>
          </w:tcPr>
          <w:p w14:paraId="311839F3" w14:textId="20CEBD57" w:rsidR="008F7901" w:rsidRPr="005B24DF" w:rsidRDefault="008F7901" w:rsidP="008F7901">
            <w:pPr>
              <w:pStyle w:val="Tabletext"/>
              <w:rPr>
                <w:szCs w:val="22"/>
                <w:lang w:val="fr-FR"/>
              </w:rPr>
            </w:pPr>
            <w:r w:rsidRPr="005B24DF">
              <w:rPr>
                <w:szCs w:val="22"/>
                <w:lang w:val="fr-FR"/>
              </w:rPr>
              <w:t>Calendrier des réunions et manifestations de l'UIT-D</w:t>
            </w:r>
          </w:p>
        </w:tc>
        <w:tc>
          <w:tcPr>
            <w:tcW w:w="1818" w:type="dxa"/>
          </w:tcPr>
          <w:p w14:paraId="0973F00E" w14:textId="6B381E55" w:rsidR="008F7901" w:rsidRPr="008F7901" w:rsidRDefault="00493487" w:rsidP="008F7901">
            <w:pPr>
              <w:pStyle w:val="Tabletext"/>
              <w:rPr>
                <w:sz w:val="24"/>
                <w:szCs w:val="24"/>
                <w:lang w:val="fr-FR"/>
              </w:rPr>
            </w:pPr>
            <w:hyperlink r:id="rId46" w:history="1">
              <w:r w:rsidR="008F7901" w:rsidRPr="008F7901">
                <w:rPr>
                  <w:rStyle w:val="Hyperlink"/>
                  <w:sz w:val="24"/>
                  <w:szCs w:val="24"/>
                </w:rPr>
                <w:t>TDAG-21/15</w:t>
              </w:r>
            </w:hyperlink>
          </w:p>
        </w:tc>
      </w:tr>
      <w:tr w:rsidR="00A7783A" w:rsidRPr="00586E63" w14:paraId="00B9FE1A" w14:textId="77777777" w:rsidTr="006A010C">
        <w:tc>
          <w:tcPr>
            <w:tcW w:w="610" w:type="dxa"/>
          </w:tcPr>
          <w:p w14:paraId="34E83EA9" w14:textId="77777777" w:rsidR="00A7783A" w:rsidRPr="005B24DF" w:rsidRDefault="00A7783A" w:rsidP="005B24DF">
            <w:pPr>
              <w:pStyle w:val="Tabletext"/>
              <w:jc w:val="center"/>
              <w:rPr>
                <w:b/>
                <w:bCs/>
                <w:szCs w:val="22"/>
                <w:lang w:val="fr-FR"/>
              </w:rPr>
            </w:pPr>
            <w:r w:rsidRPr="005B24DF">
              <w:rPr>
                <w:b/>
                <w:bCs/>
                <w:szCs w:val="22"/>
                <w:lang w:val="fr-FR"/>
              </w:rPr>
              <w:t>20</w:t>
            </w:r>
          </w:p>
        </w:tc>
        <w:tc>
          <w:tcPr>
            <w:tcW w:w="7495" w:type="dxa"/>
          </w:tcPr>
          <w:p w14:paraId="4CB8A0A7" w14:textId="337522B2" w:rsidR="00A7783A" w:rsidRPr="005B24DF" w:rsidRDefault="00A7783A" w:rsidP="00376D7A">
            <w:pPr>
              <w:pStyle w:val="Tabletext"/>
              <w:rPr>
                <w:rFonts w:cs="Calibri"/>
                <w:szCs w:val="22"/>
                <w:lang w:val="fr-FR" w:eastAsia="zh-CN"/>
              </w:rPr>
            </w:pPr>
            <w:r w:rsidRPr="005B24DF">
              <w:rPr>
                <w:szCs w:val="22"/>
                <w:lang w:val="fr-FR"/>
              </w:rPr>
              <w:t>Divers</w:t>
            </w:r>
          </w:p>
        </w:tc>
        <w:tc>
          <w:tcPr>
            <w:tcW w:w="1818" w:type="dxa"/>
          </w:tcPr>
          <w:p w14:paraId="61F7F68A" w14:textId="77777777" w:rsidR="00A7783A" w:rsidRPr="005B24DF" w:rsidRDefault="00A7783A" w:rsidP="006A010C">
            <w:pPr>
              <w:pStyle w:val="Tabletext"/>
              <w:jc w:val="center"/>
              <w:rPr>
                <w:szCs w:val="22"/>
                <w:lang w:val="fr-FR"/>
              </w:rPr>
            </w:pPr>
          </w:p>
        </w:tc>
      </w:tr>
    </w:tbl>
    <w:p w14:paraId="21FB53B4" w14:textId="7C9086F3" w:rsidR="00A7783A" w:rsidRPr="00586E63" w:rsidRDefault="00A7783A" w:rsidP="00376D7A">
      <w:pPr>
        <w:rPr>
          <w:i/>
          <w:iCs/>
          <w:lang w:val="fr-FR"/>
        </w:rPr>
      </w:pPr>
      <w:r w:rsidRPr="00586E63">
        <w:rPr>
          <w:b/>
          <w:bCs/>
          <w:i/>
          <w:iCs/>
          <w:lang w:val="fr-FR"/>
        </w:rPr>
        <w:t>Note:</w:t>
      </w:r>
      <w:r w:rsidRPr="00586E63">
        <w:rPr>
          <w:i/>
          <w:iCs/>
          <w:lang w:val="fr-FR"/>
        </w:rPr>
        <w:t xml:space="preserve"> Les révisions ne sont pas indiquées</w:t>
      </w:r>
      <w:r w:rsidR="005B24DF">
        <w:rPr>
          <w:i/>
          <w:iCs/>
          <w:lang w:val="fr-FR"/>
        </w:rPr>
        <w:t>.</w:t>
      </w:r>
    </w:p>
    <w:p w14:paraId="39F53C3A" w14:textId="77777777" w:rsidR="00821996" w:rsidRPr="00586E63" w:rsidRDefault="003C58BF" w:rsidP="00376D7A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bookmarkStart w:id="6" w:name="Proposal"/>
      <w:bookmarkEnd w:id="6"/>
      <w:r w:rsidRPr="00586E63">
        <w:rPr>
          <w:lang w:val="fr-FR"/>
        </w:rPr>
        <w:t>_____________</w:t>
      </w:r>
      <w:r w:rsidR="004122C5" w:rsidRPr="00586E63">
        <w:rPr>
          <w:lang w:val="fr-FR"/>
        </w:rPr>
        <w:t>_</w:t>
      </w:r>
      <w:r w:rsidR="00922EC1" w:rsidRPr="00586E63">
        <w:rPr>
          <w:lang w:val="fr-FR"/>
        </w:rPr>
        <w:t>_</w:t>
      </w:r>
    </w:p>
    <w:sectPr w:rsidR="00821996" w:rsidRPr="00586E63" w:rsidSect="0047379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A0FF" w14:textId="77777777" w:rsidR="00493487" w:rsidRDefault="00493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70E9" w14:textId="2A521C5A" w:rsidR="00966983" w:rsidRPr="006A010C" w:rsidRDefault="005B24DF" w:rsidP="00376D7A">
    <w:pPr>
      <w:pStyle w:val="Footer"/>
      <w:rPr>
        <w:lang w:val="en-US"/>
      </w:rPr>
    </w:pPr>
    <w:r>
      <w:fldChar w:fldCharType="begin"/>
    </w:r>
    <w:r w:rsidRPr="006A010C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P:\FRA\ITU-D\CONF-D\TDAG21\000\001REV1F.docx</w:t>
    </w:r>
    <w:r>
      <w:fldChar w:fldCharType="end"/>
    </w:r>
    <w:r w:rsidR="00376D7A" w:rsidRPr="006A010C">
      <w:rPr>
        <w:lang w:val="en-US"/>
      </w:rPr>
      <w:t xml:space="preserve"> (488181)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46E4E" w:rsidRPr="006A010C" w14:paraId="60D8084E" w14:textId="77777777" w:rsidTr="00E46E4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E46E4E" w:rsidRPr="004D495C" w:rsidRDefault="00E46E4E" w:rsidP="00376D7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E46E4E" w:rsidRPr="004D495C" w:rsidRDefault="00E46E4E" w:rsidP="00376D7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0C6B5F2" w14:textId="50862C2D" w:rsidR="00E46E4E" w:rsidRPr="00E46E4E" w:rsidRDefault="00E46E4E" w:rsidP="00376D7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E2ADB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. Stephen Bereaux, Adjoint à la Directrice, Bureau de développement des télécommunications</w:t>
          </w:r>
        </w:p>
      </w:tc>
      <w:bookmarkStart w:id="8" w:name="OrgName"/>
      <w:bookmarkEnd w:id="8"/>
    </w:tr>
    <w:tr w:rsidR="00E46E4E" w:rsidRPr="004D495C" w14:paraId="0B563E22" w14:textId="77777777" w:rsidTr="00E46E4E">
      <w:tc>
        <w:tcPr>
          <w:tcW w:w="1526" w:type="dxa"/>
          <w:shd w:val="clear" w:color="auto" w:fill="auto"/>
        </w:tcPr>
        <w:p w14:paraId="5AC383C8" w14:textId="77777777" w:rsidR="00E46E4E" w:rsidRPr="00E46E4E" w:rsidRDefault="00E46E4E" w:rsidP="00376D7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E46E4E" w:rsidRPr="004D495C" w:rsidRDefault="00E46E4E" w:rsidP="00376D7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D59AD4C" w14:textId="4659AA11" w:rsidR="00E46E4E" w:rsidRPr="00AF7A97" w:rsidRDefault="00E46E4E" w:rsidP="00376D7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E46E4E" w:rsidRPr="004D495C" w14:paraId="4F182B07" w14:textId="77777777" w:rsidTr="00E46E4E">
      <w:tc>
        <w:tcPr>
          <w:tcW w:w="1526" w:type="dxa"/>
          <w:shd w:val="clear" w:color="auto" w:fill="auto"/>
        </w:tcPr>
        <w:p w14:paraId="069A5427" w14:textId="77777777" w:rsidR="00E46E4E" w:rsidRPr="004D495C" w:rsidRDefault="00E46E4E" w:rsidP="00376D7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E46E4E" w:rsidRPr="004D495C" w:rsidRDefault="00E46E4E" w:rsidP="00376D7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11D0CC49" w14:textId="65276820" w:rsidR="00E46E4E" w:rsidRPr="00E46E4E" w:rsidRDefault="00493487" w:rsidP="00376D7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46E4E" w:rsidRPr="00E46E4E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10" w:name="Email"/>
      <w:bookmarkEnd w:id="10"/>
    </w:tr>
  </w:tbl>
  <w:p w14:paraId="04CE603F" w14:textId="0C39F2D0" w:rsidR="00721657" w:rsidRPr="0059420B" w:rsidRDefault="00493487" w:rsidP="00376D7A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6C78" w14:textId="77777777" w:rsidR="00493487" w:rsidRDefault="00493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2FD5" w14:textId="164CDC84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FC3AF9">
      <w:rPr>
        <w:sz w:val="22"/>
        <w:szCs w:val="22"/>
        <w:lang w:val="de-CH"/>
      </w:rPr>
      <w:t>1(Rév.</w:t>
    </w:r>
    <w:r w:rsidR="00493487">
      <w:rPr>
        <w:sz w:val="22"/>
        <w:szCs w:val="22"/>
        <w:lang w:val="de-CH"/>
      </w:rPr>
      <w:t>3</w:t>
    </w:r>
    <w:bookmarkStart w:id="7" w:name="_GoBack"/>
    <w:bookmarkEnd w:id="7"/>
    <w:r w:rsidR="00FC3AF9">
      <w:rPr>
        <w:sz w:val="22"/>
        <w:szCs w:val="22"/>
        <w:lang w:val="de-CH"/>
      </w:rPr>
      <w:t>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B24DF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4AC4" w14:textId="77777777" w:rsidR="00493487" w:rsidRDefault="00493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9E1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C87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A28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882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89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A3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9CA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E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54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8C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905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34C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3528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D7A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6229"/>
    <w:rsid w:val="0049128B"/>
    <w:rsid w:val="00493487"/>
    <w:rsid w:val="00493B49"/>
    <w:rsid w:val="00495501"/>
    <w:rsid w:val="004A0223"/>
    <w:rsid w:val="004A070A"/>
    <w:rsid w:val="004A320E"/>
    <w:rsid w:val="004A4E9C"/>
    <w:rsid w:val="004B1A3C"/>
    <w:rsid w:val="004C3BD6"/>
    <w:rsid w:val="004D2CC3"/>
    <w:rsid w:val="004D35CB"/>
    <w:rsid w:val="004D4561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21A2"/>
    <w:rsid w:val="00542400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6E63"/>
    <w:rsid w:val="005871A1"/>
    <w:rsid w:val="0058737E"/>
    <w:rsid w:val="00592518"/>
    <w:rsid w:val="00592E87"/>
    <w:rsid w:val="0059420B"/>
    <w:rsid w:val="00594C4D"/>
    <w:rsid w:val="005A33B0"/>
    <w:rsid w:val="005B24DF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010C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3410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8F790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983"/>
    <w:rsid w:val="00966CB5"/>
    <w:rsid w:val="00975786"/>
    <w:rsid w:val="00981CB7"/>
    <w:rsid w:val="00983E1F"/>
    <w:rsid w:val="00993F46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783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2114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6E4E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62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3AF9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CommentReference">
    <w:name w:val="annotation reference"/>
    <w:basedOn w:val="DefaultParagraphFont"/>
    <w:semiHidden/>
    <w:unhideWhenUsed/>
    <w:rsid w:val="00E46E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E4E"/>
    <w:rPr>
      <w:sz w:val="20"/>
      <w:lang w:val="fr-CH"/>
    </w:rPr>
  </w:style>
  <w:style w:type="character" w:customStyle="1" w:styleId="CommentTextChar">
    <w:name w:val="Comment Text Char"/>
    <w:basedOn w:val="DefaultParagraphFont"/>
    <w:link w:val="CommentText"/>
    <w:semiHidden/>
    <w:rsid w:val="00E46E4E"/>
    <w:rPr>
      <w:rFonts w:asciiTheme="minorHAnsi" w:hAnsiTheme="minorHAnsi"/>
      <w:lang w:val="fr-CH" w:eastAsia="en-US"/>
    </w:rPr>
  </w:style>
  <w:style w:type="paragraph" w:styleId="NormalWeb">
    <w:name w:val="Normal (Web)"/>
    <w:basedOn w:val="Normal"/>
    <w:uiPriority w:val="99"/>
    <w:unhideWhenUsed/>
    <w:rsid w:val="00E46E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E46E4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2400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42400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7EFB-8D48-4BDB-A446-42BCA3EC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BDT-nd</cp:lastModifiedBy>
  <cp:revision>10</cp:revision>
  <cp:lastPrinted>2014-11-04T09:22:00Z</cp:lastPrinted>
  <dcterms:created xsi:type="dcterms:W3CDTF">2021-05-05T13:42:00Z</dcterms:created>
  <dcterms:modified xsi:type="dcterms:W3CDTF">2021-05-19T13:01:00Z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