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8A0F4E" w14:paraId="7BE450E0" w14:textId="77777777" w:rsidTr="00AF4A0D">
        <w:trPr>
          <w:trHeight w:val="1134"/>
        </w:trPr>
        <w:tc>
          <w:tcPr>
            <w:tcW w:w="6662" w:type="dxa"/>
          </w:tcPr>
          <w:p w14:paraId="0C2D2E0D" w14:textId="77777777" w:rsidR="004713B8" w:rsidRPr="008A0F4E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8A0F4E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14:paraId="3C4C6D5C" w14:textId="2F6F298E" w:rsidR="004713B8" w:rsidRPr="008A0F4E" w:rsidRDefault="004713B8" w:rsidP="00CD1F3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8A0F4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25177E" w:rsidRPr="008A0F4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7</w:t>
            </w:r>
            <w:r w:rsidRPr="008A0F4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="0025177E" w:rsidRPr="008A0F4E">
              <w:rPr>
                <w:b/>
                <w:bCs/>
                <w:sz w:val="24"/>
                <w:szCs w:val="24"/>
              </w:rPr>
              <w:t>виртуальное</w:t>
            </w:r>
            <w:r w:rsidRPr="008A0F4E">
              <w:rPr>
                <w:b/>
                <w:bCs/>
                <w:sz w:val="24"/>
                <w:szCs w:val="24"/>
              </w:rPr>
              <w:t xml:space="preserve">, </w:t>
            </w:r>
            <w:r w:rsidR="0025177E" w:rsidRPr="008A0F4E">
              <w:rPr>
                <w:b/>
                <w:bCs/>
                <w:sz w:val="24"/>
                <w:szCs w:val="24"/>
              </w:rPr>
              <w:t>23 ноября</w:t>
            </w:r>
            <w:r w:rsidR="00CD1F3E" w:rsidRPr="008A0F4E">
              <w:rPr>
                <w:b/>
                <w:bCs/>
                <w:sz w:val="24"/>
                <w:szCs w:val="24"/>
              </w:rPr>
              <w:t xml:space="preserve"> 20</w:t>
            </w:r>
            <w:r w:rsidR="002502FE" w:rsidRPr="008A0F4E">
              <w:rPr>
                <w:b/>
                <w:bCs/>
                <w:sz w:val="24"/>
                <w:szCs w:val="24"/>
              </w:rPr>
              <w:t>20 года</w:t>
            </w:r>
          </w:p>
        </w:tc>
        <w:tc>
          <w:tcPr>
            <w:tcW w:w="3261" w:type="dxa"/>
            <w:vAlign w:val="center"/>
          </w:tcPr>
          <w:p w14:paraId="5B0C2495" w14:textId="77777777" w:rsidR="004713B8" w:rsidRPr="008A0F4E" w:rsidRDefault="00B24169" w:rsidP="00B24169">
            <w:pPr>
              <w:widowControl w:val="0"/>
              <w:spacing w:before="40"/>
              <w:jc w:val="right"/>
            </w:pPr>
            <w:r w:rsidRPr="008A0F4E">
              <w:rPr>
                <w:color w:val="3399FF"/>
                <w:lang w:eastAsia="ru-RU"/>
              </w:rPr>
              <w:drawing>
                <wp:inline distT="0" distB="0" distL="0" distR="0" wp14:anchorId="7D714750" wp14:editId="7DC9C81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8A0F4E" w14:paraId="24E97DA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00FF9F09" w14:textId="77777777" w:rsidR="00CD34AE" w:rsidRPr="008A0F4E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984C0E8" w14:textId="77777777" w:rsidR="00CD34AE" w:rsidRPr="008A0F4E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8A0F4E" w14:paraId="3C6678D8" w14:textId="77777777" w:rsidTr="00CD34AE">
        <w:trPr>
          <w:trHeight w:val="300"/>
        </w:trPr>
        <w:tc>
          <w:tcPr>
            <w:tcW w:w="6662" w:type="dxa"/>
          </w:tcPr>
          <w:p w14:paraId="2C86D1F4" w14:textId="77777777" w:rsidR="00CD34AE" w:rsidRPr="008A0F4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4B314665" w14:textId="19E29EEE" w:rsidR="00CD34AE" w:rsidRPr="008A0F4E" w:rsidRDefault="003E6E87" w:rsidP="0009251C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8A0F4E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8A0F4E">
              <w:rPr>
                <w:rFonts w:cstheme="minorHAnsi"/>
                <w:b/>
                <w:bCs/>
              </w:rPr>
              <w:t>TDAG</w:t>
            </w:r>
            <w:r w:rsidR="0040328D" w:rsidRPr="008A0F4E">
              <w:rPr>
                <w:rFonts w:cstheme="minorHAnsi"/>
                <w:b/>
                <w:bCs/>
              </w:rPr>
              <w:t>-</w:t>
            </w:r>
            <w:r w:rsidR="002502FE" w:rsidRPr="008A0F4E">
              <w:rPr>
                <w:rFonts w:cstheme="minorHAnsi"/>
                <w:b/>
                <w:bCs/>
              </w:rPr>
              <w:t>20</w:t>
            </w:r>
            <w:r w:rsidRPr="008A0F4E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25177E" w:rsidRPr="008A0F4E">
              <w:rPr>
                <w:rFonts w:cstheme="minorHAnsi"/>
                <w:b/>
                <w:bCs/>
              </w:rPr>
              <w:t>3/</w:t>
            </w:r>
            <w:r w:rsidR="0009251C" w:rsidRPr="008A0F4E">
              <w:rPr>
                <w:rFonts w:cstheme="minorHAnsi"/>
                <w:b/>
                <w:bCs/>
              </w:rPr>
              <w:t>5</w:t>
            </w:r>
            <w:r w:rsidRPr="008A0F4E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8A0F4E" w14:paraId="2B6F66FD" w14:textId="77777777" w:rsidTr="00CD34AE">
        <w:trPr>
          <w:trHeight w:val="300"/>
        </w:trPr>
        <w:tc>
          <w:tcPr>
            <w:tcW w:w="6662" w:type="dxa"/>
          </w:tcPr>
          <w:p w14:paraId="4236BC61" w14:textId="77777777" w:rsidR="00CD34AE" w:rsidRPr="008A0F4E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14:paraId="48E59AC6" w14:textId="0CDA43F2" w:rsidR="00CD34AE" w:rsidRPr="008A0F4E" w:rsidRDefault="0009251C" w:rsidP="0009251C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8A0F4E">
              <w:rPr>
                <w:b/>
                <w:bCs/>
              </w:rPr>
              <w:t>5</w:t>
            </w:r>
            <w:r w:rsidR="0025177E" w:rsidRPr="008A0F4E">
              <w:rPr>
                <w:b/>
                <w:bCs/>
              </w:rPr>
              <w:t xml:space="preserve"> </w:t>
            </w:r>
            <w:r w:rsidRPr="008A0F4E">
              <w:rPr>
                <w:b/>
                <w:bCs/>
              </w:rPr>
              <w:t>но</w:t>
            </w:r>
            <w:r w:rsidR="0025177E" w:rsidRPr="008A0F4E">
              <w:rPr>
                <w:b/>
                <w:bCs/>
              </w:rPr>
              <w:t>ября</w:t>
            </w:r>
            <w:r w:rsidR="00A73D91" w:rsidRPr="008A0F4E">
              <w:rPr>
                <w:b/>
                <w:bCs/>
              </w:rPr>
              <w:t xml:space="preserve"> 20</w:t>
            </w:r>
            <w:r w:rsidR="002502FE" w:rsidRPr="008A0F4E">
              <w:rPr>
                <w:b/>
                <w:bCs/>
              </w:rPr>
              <w:t>20</w:t>
            </w:r>
            <w:r w:rsidR="00A73D91" w:rsidRPr="008A0F4E">
              <w:rPr>
                <w:b/>
                <w:bCs/>
              </w:rPr>
              <w:t xml:space="preserve"> года</w:t>
            </w:r>
          </w:p>
        </w:tc>
      </w:tr>
      <w:tr w:rsidR="00CD34AE" w:rsidRPr="008A0F4E" w14:paraId="55854D1A" w14:textId="77777777" w:rsidTr="00CD34AE">
        <w:trPr>
          <w:trHeight w:val="300"/>
        </w:trPr>
        <w:tc>
          <w:tcPr>
            <w:tcW w:w="6662" w:type="dxa"/>
          </w:tcPr>
          <w:p w14:paraId="6BCEAF34" w14:textId="77777777" w:rsidR="00CD34AE" w:rsidRPr="008A0F4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7324600A" w14:textId="34F9CACA" w:rsidR="00CD34AE" w:rsidRPr="008A0F4E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8A0F4E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8A0F4E">
              <w:rPr>
                <w:rFonts w:cstheme="minorHAnsi"/>
                <w:b/>
                <w:bCs/>
              </w:rPr>
              <w:t xml:space="preserve"> </w:t>
            </w:r>
            <w:r w:rsidR="00FD7284" w:rsidRPr="008A0F4E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8A0F4E" w14:paraId="71374119" w14:textId="77777777" w:rsidTr="00CD34AE">
        <w:trPr>
          <w:trHeight w:val="850"/>
        </w:trPr>
        <w:tc>
          <w:tcPr>
            <w:tcW w:w="9923" w:type="dxa"/>
            <w:gridSpan w:val="2"/>
          </w:tcPr>
          <w:p w14:paraId="75EBC6D1" w14:textId="0AD83ABF" w:rsidR="00CD34AE" w:rsidRPr="008A0F4E" w:rsidRDefault="00A159A3" w:rsidP="004143D5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8A0F4E">
              <w:t>Председатель</w:t>
            </w:r>
            <w:r w:rsidR="0009251C" w:rsidRPr="008A0F4E">
              <w:t xml:space="preserve"> </w:t>
            </w:r>
            <w:r w:rsidRPr="008A0F4E">
              <w:t>Рабочей группы КГРЭ по подготовке ВКРЭ</w:t>
            </w:r>
          </w:p>
        </w:tc>
      </w:tr>
      <w:tr w:rsidR="00CD34AE" w:rsidRPr="008A0F4E" w14:paraId="1BC0A471" w14:textId="77777777" w:rsidTr="00270876">
        <w:tc>
          <w:tcPr>
            <w:tcW w:w="9923" w:type="dxa"/>
            <w:gridSpan w:val="2"/>
          </w:tcPr>
          <w:p w14:paraId="6FC961FA" w14:textId="7E53C76D" w:rsidR="00CD34AE" w:rsidRPr="008A0F4E" w:rsidRDefault="00A159A3" w:rsidP="00FD7284">
            <w:pPr>
              <w:pStyle w:val="Title1"/>
            </w:pPr>
            <w:bookmarkStart w:id="5" w:name="Title"/>
            <w:bookmarkEnd w:id="5"/>
            <w:r w:rsidRPr="008A0F4E">
              <w:t>ЗАКЛЮЧИТЕЛЬНЫЙ ОТЧЕТ Рабочей группы КГРЭ по подготовке ВКРЭ</w:t>
            </w:r>
          </w:p>
        </w:tc>
      </w:tr>
      <w:tr w:rsidR="00CA1ABC" w:rsidRPr="008A0F4E" w14:paraId="502C3CB3" w14:textId="77777777" w:rsidTr="008B00FC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3051E0DD" w14:textId="77777777" w:rsidR="00CA1ABC" w:rsidRPr="008A0F4E" w:rsidRDefault="00CA1ABC" w:rsidP="008B00FC"/>
        </w:tc>
      </w:tr>
      <w:tr w:rsidR="00CA1ABC" w:rsidRPr="008A0F4E" w14:paraId="6AA27810" w14:textId="77777777" w:rsidTr="008B00FC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84A1" w14:textId="77777777" w:rsidR="00CA1ABC" w:rsidRPr="008A0F4E" w:rsidRDefault="00CA1ABC" w:rsidP="008B00FC">
            <w:pPr>
              <w:rPr>
                <w:b/>
                <w:bCs/>
              </w:rPr>
            </w:pPr>
            <w:r w:rsidRPr="008A0F4E">
              <w:rPr>
                <w:b/>
                <w:bCs/>
              </w:rPr>
              <w:t>Резюме</w:t>
            </w:r>
          </w:p>
          <w:p w14:paraId="3CE9FA04" w14:textId="12F07E26" w:rsidR="00CA1ABC" w:rsidRPr="008A0F4E" w:rsidRDefault="00BC4582" w:rsidP="008B00FC">
            <w:r w:rsidRPr="008A0F4E">
              <w:t>В документе содержится заключительный отчет</w:t>
            </w:r>
            <w:r w:rsidR="0009251C" w:rsidRPr="008A0F4E">
              <w:t xml:space="preserve"> </w:t>
            </w:r>
            <w:r w:rsidRPr="008A0F4E">
              <w:t>Рабочей группы КГРЭ по подготовке ВКРЭ (РГ-</w:t>
            </w:r>
            <w:proofErr w:type="spellStart"/>
            <w:r w:rsidRPr="008A0F4E">
              <w:t>Подг</w:t>
            </w:r>
            <w:proofErr w:type="spellEnd"/>
            <w:r w:rsidRPr="008A0F4E">
              <w:t>-КГРЭ)</w:t>
            </w:r>
            <w:r w:rsidR="0009251C" w:rsidRPr="008A0F4E">
              <w:t>.</w:t>
            </w:r>
          </w:p>
          <w:p w14:paraId="77294A02" w14:textId="77777777" w:rsidR="00CA1ABC" w:rsidRPr="008A0F4E" w:rsidRDefault="00CA1ABC" w:rsidP="008B00FC">
            <w:pPr>
              <w:rPr>
                <w:b/>
                <w:bCs/>
              </w:rPr>
            </w:pPr>
            <w:r w:rsidRPr="008A0F4E">
              <w:rPr>
                <w:b/>
                <w:bCs/>
              </w:rPr>
              <w:t>Необходимые действия</w:t>
            </w:r>
          </w:p>
          <w:p w14:paraId="060937C6" w14:textId="0A5ADD3F" w:rsidR="00CA1ABC" w:rsidRPr="008A0F4E" w:rsidRDefault="00857555" w:rsidP="008B00FC">
            <w:r w:rsidRPr="008A0F4E">
              <w:t xml:space="preserve">КГРЭ предлагается </w:t>
            </w:r>
            <w:r w:rsidR="00464109" w:rsidRPr="008A0F4E">
              <w:t>одобрить</w:t>
            </w:r>
            <w:r w:rsidRPr="008A0F4E">
              <w:t xml:space="preserve"> предложения, содержащиеся в настоящем документе</w:t>
            </w:r>
            <w:r w:rsidR="0009251C" w:rsidRPr="008A0F4E">
              <w:t>.</w:t>
            </w:r>
          </w:p>
          <w:p w14:paraId="2AAD62F3" w14:textId="77777777" w:rsidR="00CA1ABC" w:rsidRPr="008A0F4E" w:rsidRDefault="00CA1ABC" w:rsidP="008B00FC">
            <w:pPr>
              <w:rPr>
                <w:b/>
                <w:bCs/>
              </w:rPr>
            </w:pPr>
            <w:r w:rsidRPr="008A0F4E">
              <w:rPr>
                <w:b/>
                <w:bCs/>
              </w:rPr>
              <w:t>Справочные материалы</w:t>
            </w:r>
          </w:p>
          <w:p w14:paraId="58B9CAB5" w14:textId="604F0890" w:rsidR="00CA1ABC" w:rsidRPr="008A0F4E" w:rsidRDefault="00545184" w:rsidP="0009251C">
            <w:pPr>
              <w:spacing w:after="120"/>
            </w:pPr>
            <w:bookmarkStart w:id="6" w:name="lt_pId026"/>
            <w:r w:rsidRPr="008A0F4E">
              <w:t>Отсутствуют.</w:t>
            </w:r>
            <w:r w:rsidR="0009251C" w:rsidRPr="008A0F4E">
              <w:t xml:space="preserve"> </w:t>
            </w:r>
            <w:bookmarkEnd w:id="6"/>
          </w:p>
        </w:tc>
      </w:tr>
    </w:tbl>
    <w:p w14:paraId="68C0CC88" w14:textId="54A7E038" w:rsidR="00440BD1" w:rsidRPr="008A0F4E" w:rsidRDefault="00440BD1" w:rsidP="00440BD1">
      <w:r w:rsidRPr="008A0F4E">
        <w:br w:type="page"/>
      </w:r>
    </w:p>
    <w:p w14:paraId="466B7BF7" w14:textId="35F58281" w:rsidR="00CA1ABC" w:rsidRPr="008A0F4E" w:rsidRDefault="00440BD1" w:rsidP="00903072">
      <w:pPr>
        <w:pStyle w:val="Headingb"/>
      </w:pPr>
      <w:r w:rsidRPr="008A0F4E">
        <w:rPr>
          <w:bCs/>
        </w:rPr>
        <w:lastRenderedPageBreak/>
        <w:t>Резюме</w:t>
      </w:r>
    </w:p>
    <w:p w14:paraId="7270F4CF" w14:textId="71F97E64" w:rsidR="00161188" w:rsidRPr="008A0F4E" w:rsidRDefault="00161188" w:rsidP="0016118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cs="Calibri"/>
          <w:bCs/>
        </w:rPr>
      </w:pPr>
      <w:r w:rsidRPr="008A0F4E">
        <w:rPr>
          <w:rFonts w:cs="Calibri"/>
          <w:bCs/>
        </w:rPr>
        <w:t xml:space="preserve">В настоящем документе содержится заключительный отчет Рабочей группы КГРЭ по подготовке ВКРЭ, </w:t>
      </w:r>
      <w:r w:rsidR="007F4183" w:rsidRPr="008A0F4E">
        <w:rPr>
          <w:rFonts w:cs="Calibri"/>
          <w:bCs/>
        </w:rPr>
        <w:t>в том числе</w:t>
      </w:r>
      <w:r w:rsidRPr="008A0F4E">
        <w:rPr>
          <w:rFonts w:cs="Calibri"/>
          <w:bCs/>
        </w:rPr>
        <w:t xml:space="preserve"> предложения </w:t>
      </w:r>
      <w:r w:rsidR="007F4183" w:rsidRPr="008A0F4E">
        <w:rPr>
          <w:rFonts w:cs="Calibri"/>
          <w:bCs/>
        </w:rPr>
        <w:t xml:space="preserve">в </w:t>
      </w:r>
      <w:r w:rsidR="00DE74B2" w:rsidRPr="008A0F4E">
        <w:rPr>
          <w:rFonts w:cs="Calibri"/>
          <w:bCs/>
        </w:rPr>
        <w:t>соответствии с</w:t>
      </w:r>
      <w:r w:rsidR="007F4183" w:rsidRPr="008A0F4E">
        <w:rPr>
          <w:rFonts w:cs="Calibri"/>
          <w:bCs/>
        </w:rPr>
        <w:t xml:space="preserve"> </w:t>
      </w:r>
      <w:r w:rsidRPr="008A0F4E">
        <w:rPr>
          <w:rFonts w:cs="Calibri"/>
          <w:bCs/>
        </w:rPr>
        <w:t>ее круг</w:t>
      </w:r>
      <w:r w:rsidR="00403C06" w:rsidRPr="008A0F4E">
        <w:rPr>
          <w:rFonts w:cs="Calibri"/>
          <w:bCs/>
        </w:rPr>
        <w:t>ом</w:t>
      </w:r>
      <w:r w:rsidRPr="008A0F4E">
        <w:rPr>
          <w:rFonts w:cs="Calibri"/>
          <w:bCs/>
        </w:rPr>
        <w:t xml:space="preserve"> ведения. </w:t>
      </w:r>
      <w:r w:rsidR="00BF5D23" w:rsidRPr="008A0F4E">
        <w:rPr>
          <w:rFonts w:cs="Calibri"/>
          <w:bCs/>
        </w:rPr>
        <w:t>Настоящий о</w:t>
      </w:r>
      <w:r w:rsidRPr="008A0F4E">
        <w:rPr>
          <w:rFonts w:cs="Calibri"/>
          <w:bCs/>
        </w:rPr>
        <w:t xml:space="preserve">тчет представляется КГРЭ-20/3 для рассмотрения и одобрения содержащихся в нем предложений.  </w:t>
      </w:r>
    </w:p>
    <w:p w14:paraId="726C905F" w14:textId="06ACA62F" w:rsidR="00161188" w:rsidRPr="008A0F4E" w:rsidRDefault="00161188" w:rsidP="00161188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 w:line="259" w:lineRule="auto"/>
        <w:rPr>
          <w:rFonts w:cs="Calibri"/>
          <w:bCs/>
        </w:rPr>
      </w:pPr>
      <w:r w:rsidRPr="008A0F4E">
        <w:rPr>
          <w:rFonts w:cs="Calibri"/>
          <w:bCs/>
        </w:rPr>
        <w:t xml:space="preserve">Рабочая группа КГРЭ по подготовке ВКРЭ была </w:t>
      </w:r>
      <w:r w:rsidR="005068E5" w:rsidRPr="008A0F4E">
        <w:rPr>
          <w:rFonts w:cs="Calibri"/>
          <w:bCs/>
        </w:rPr>
        <w:t>учре</w:t>
      </w:r>
      <w:r w:rsidR="00BE48C8" w:rsidRPr="008A0F4E">
        <w:rPr>
          <w:rFonts w:cs="Calibri"/>
          <w:bCs/>
        </w:rPr>
        <w:t>жд</w:t>
      </w:r>
      <w:r w:rsidR="005068E5" w:rsidRPr="008A0F4E">
        <w:rPr>
          <w:rFonts w:cs="Calibri"/>
          <w:bCs/>
        </w:rPr>
        <w:t>ена</w:t>
      </w:r>
      <w:r w:rsidRPr="008A0F4E">
        <w:rPr>
          <w:rFonts w:cs="Calibri"/>
          <w:bCs/>
        </w:rPr>
        <w:t xml:space="preserve"> КГРЭ на </w:t>
      </w:r>
      <w:r w:rsidR="00B26328" w:rsidRPr="008A0F4E">
        <w:rPr>
          <w:rFonts w:cs="Calibri"/>
          <w:bCs/>
        </w:rPr>
        <w:t xml:space="preserve">ее </w:t>
      </w:r>
      <w:r w:rsidRPr="008A0F4E">
        <w:rPr>
          <w:rFonts w:cs="Calibri"/>
          <w:bCs/>
        </w:rPr>
        <w:t>собрании</w:t>
      </w:r>
      <w:r w:rsidR="00B26328" w:rsidRPr="008A0F4E">
        <w:rPr>
          <w:rFonts w:cs="Calibri"/>
          <w:bCs/>
        </w:rPr>
        <w:t xml:space="preserve">, </w:t>
      </w:r>
      <w:r w:rsidR="00E11751" w:rsidRPr="008A0F4E">
        <w:rPr>
          <w:rFonts w:cs="Calibri"/>
          <w:bCs/>
        </w:rPr>
        <w:t>проходившем</w:t>
      </w:r>
      <w:r w:rsidRPr="008A0F4E">
        <w:rPr>
          <w:rFonts w:cs="Calibri"/>
          <w:bCs/>
        </w:rPr>
        <w:t xml:space="preserve"> 2</w:t>
      </w:r>
      <w:r w:rsidR="008A0F4E">
        <w:rPr>
          <w:rFonts w:cs="Calibri"/>
          <w:bCs/>
        </w:rPr>
        <w:t>−</w:t>
      </w:r>
      <w:r w:rsidRPr="008A0F4E">
        <w:rPr>
          <w:rFonts w:cs="Calibri"/>
          <w:bCs/>
        </w:rPr>
        <w:t>5</w:t>
      </w:r>
      <w:r w:rsidR="008A0F4E">
        <w:rPr>
          <w:rFonts w:cs="Calibri"/>
          <w:bCs/>
        </w:rPr>
        <w:t> </w:t>
      </w:r>
      <w:r w:rsidRPr="008A0F4E">
        <w:rPr>
          <w:rFonts w:cs="Calibri"/>
          <w:bCs/>
        </w:rPr>
        <w:t>июня 2020</w:t>
      </w:r>
      <w:r w:rsidR="007B06C1" w:rsidRPr="008A0F4E">
        <w:rPr>
          <w:rFonts w:cs="Calibri"/>
          <w:bCs/>
        </w:rPr>
        <w:t> </w:t>
      </w:r>
      <w:r w:rsidRPr="008A0F4E">
        <w:rPr>
          <w:rFonts w:cs="Calibri"/>
          <w:bCs/>
        </w:rPr>
        <w:t xml:space="preserve">года. </w:t>
      </w:r>
      <w:r w:rsidR="00B26328" w:rsidRPr="008A0F4E">
        <w:rPr>
          <w:rFonts w:cs="Calibri"/>
          <w:bCs/>
        </w:rPr>
        <w:t>На следующем, внеочередном собрании КГРЭ 16 июня 2020 года</w:t>
      </w:r>
      <w:r w:rsidR="00B26328" w:rsidRPr="008A0F4E">
        <w:t xml:space="preserve"> </w:t>
      </w:r>
      <w:r w:rsidR="00B26328" w:rsidRPr="008A0F4E">
        <w:rPr>
          <w:rFonts w:cs="Calibri"/>
          <w:bCs/>
        </w:rPr>
        <w:t>был утвержден</w:t>
      </w:r>
      <w:r w:rsidR="00B26328" w:rsidRPr="008A0F4E">
        <w:t xml:space="preserve"> </w:t>
      </w:r>
      <w:hyperlink r:id="rId9" w:history="1">
        <w:r w:rsidR="00B26328" w:rsidRPr="008A0F4E">
          <w:rPr>
            <w:rFonts w:cs="Calibri"/>
            <w:bCs/>
            <w:color w:val="0000FF"/>
            <w:u w:val="single"/>
          </w:rPr>
          <w:t>круг ведения</w:t>
        </w:r>
      </w:hyperlink>
      <w:r w:rsidRPr="008A0F4E">
        <w:rPr>
          <w:rFonts w:cs="Calibri"/>
          <w:bCs/>
        </w:rPr>
        <w:t xml:space="preserve"> </w:t>
      </w:r>
      <w:r w:rsidR="00B26328" w:rsidRPr="008A0F4E">
        <w:rPr>
          <w:rFonts w:cs="Calibri"/>
          <w:bCs/>
        </w:rPr>
        <w:t xml:space="preserve">этой Рабочей группы, а также назначен ее </w:t>
      </w:r>
      <w:r w:rsidR="007C070D" w:rsidRPr="008A0F4E">
        <w:rPr>
          <w:rFonts w:cs="Calibri"/>
          <w:bCs/>
        </w:rPr>
        <w:t>Председател</w:t>
      </w:r>
      <w:r w:rsidR="00B26328" w:rsidRPr="008A0F4E">
        <w:rPr>
          <w:rFonts w:cs="Calibri"/>
          <w:bCs/>
        </w:rPr>
        <w:t>ь,</w:t>
      </w:r>
      <w:r w:rsidR="007C070D" w:rsidRPr="008A0F4E">
        <w:rPr>
          <w:rFonts w:cs="Calibri"/>
          <w:bCs/>
        </w:rPr>
        <w:t xml:space="preserve"> </w:t>
      </w:r>
      <w:r w:rsidRPr="008A0F4E">
        <w:rPr>
          <w:rFonts w:cs="Calibri"/>
          <w:bCs/>
        </w:rPr>
        <w:t xml:space="preserve">г-н </w:t>
      </w:r>
      <w:r w:rsidRPr="008A0F4E">
        <w:rPr>
          <w:rFonts w:cs="Arial"/>
        </w:rPr>
        <w:t xml:space="preserve">Сантьяго </w:t>
      </w:r>
      <w:proofErr w:type="spellStart"/>
      <w:r w:rsidRPr="008A0F4E">
        <w:rPr>
          <w:rFonts w:cs="Arial"/>
        </w:rPr>
        <w:t>Рейес-Борд</w:t>
      </w:r>
      <w:r w:rsidR="002F0BA8" w:rsidRPr="008A0F4E">
        <w:rPr>
          <w:rFonts w:cs="Arial"/>
        </w:rPr>
        <w:t>а</w:t>
      </w:r>
      <w:proofErr w:type="spellEnd"/>
      <w:r w:rsidRPr="008A0F4E">
        <w:rPr>
          <w:rFonts w:cs="Arial"/>
        </w:rPr>
        <w:t xml:space="preserve"> (Канада).</w:t>
      </w:r>
      <w:r w:rsidRPr="008A0F4E">
        <w:rPr>
          <w:rFonts w:cs="Calibri"/>
          <w:bCs/>
        </w:rPr>
        <w:t xml:space="preserve"> </w:t>
      </w:r>
    </w:p>
    <w:p w14:paraId="247F95DD" w14:textId="0418376A" w:rsidR="00CA1ABC" w:rsidRPr="008A0F4E" w:rsidRDefault="00161188" w:rsidP="00F82A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cs="Calibri"/>
          <w:bCs/>
        </w:rPr>
      </w:pPr>
      <w:r w:rsidRPr="008A0F4E">
        <w:rPr>
          <w:rFonts w:cs="Calibri"/>
          <w:bCs/>
        </w:rPr>
        <w:t xml:space="preserve">Группа провела четыре собрания </w:t>
      </w:r>
      <w:r w:rsidR="000F21DE" w:rsidRPr="008A0F4E">
        <w:rPr>
          <w:rFonts w:cs="Calibri"/>
          <w:bCs/>
        </w:rPr>
        <w:t xml:space="preserve">– </w:t>
      </w:r>
      <w:r w:rsidRPr="008A0F4E">
        <w:rPr>
          <w:rFonts w:cs="Calibri"/>
          <w:bCs/>
        </w:rPr>
        <w:t xml:space="preserve">в июле, сентябре и октябре 2020 года </w:t>
      </w:r>
      <w:r w:rsidR="000F21DE" w:rsidRPr="008A0F4E">
        <w:rPr>
          <w:rFonts w:cs="Calibri"/>
          <w:bCs/>
        </w:rPr>
        <w:t xml:space="preserve">– </w:t>
      </w:r>
      <w:r w:rsidRPr="008A0F4E">
        <w:rPr>
          <w:rFonts w:cs="Calibri"/>
          <w:bCs/>
        </w:rPr>
        <w:t>и получила двенадцать вкладов от Государств-Членов и Членов Сектор</w:t>
      </w:r>
      <w:r w:rsidR="008454DB" w:rsidRPr="008A0F4E">
        <w:rPr>
          <w:rFonts w:cs="Calibri"/>
          <w:bCs/>
        </w:rPr>
        <w:t>а</w:t>
      </w:r>
      <w:r w:rsidRPr="008A0F4E">
        <w:rPr>
          <w:rFonts w:cs="Calibri"/>
          <w:bCs/>
        </w:rPr>
        <w:t xml:space="preserve">, которые были представлены и обсуждены на этих собраниях. Отчеты </w:t>
      </w:r>
      <w:r w:rsidR="00D44380" w:rsidRPr="008A0F4E">
        <w:rPr>
          <w:rFonts w:cs="Calibri"/>
          <w:bCs/>
        </w:rPr>
        <w:t>обо всех собраниях содержатся в</w:t>
      </w:r>
      <w:r w:rsidRPr="008A0F4E">
        <w:rPr>
          <w:rFonts w:cs="Calibri"/>
          <w:bCs/>
        </w:rPr>
        <w:t xml:space="preserve"> </w:t>
      </w:r>
      <w:r w:rsidR="00491CC1" w:rsidRPr="008A0F4E">
        <w:rPr>
          <w:rFonts w:cs="Calibri"/>
          <w:bCs/>
        </w:rPr>
        <w:t xml:space="preserve">следующих </w:t>
      </w:r>
      <w:r w:rsidR="00D44380" w:rsidRPr="008A0F4E">
        <w:rPr>
          <w:rFonts w:cs="Calibri"/>
          <w:bCs/>
        </w:rPr>
        <w:t>документах</w:t>
      </w:r>
      <w:r w:rsidR="00440BD1" w:rsidRPr="008A0F4E">
        <w:rPr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440BD1" w:rsidRPr="008A0F4E" w14:paraId="43DCC36B" w14:textId="77777777" w:rsidTr="003C3D90">
        <w:tc>
          <w:tcPr>
            <w:tcW w:w="4697" w:type="dxa"/>
          </w:tcPr>
          <w:p w14:paraId="2AC81B9A" w14:textId="470BF213" w:rsidR="00440BD1" w:rsidRPr="008A0F4E" w:rsidRDefault="00440BD1" w:rsidP="00440BD1">
            <w:pPr>
              <w:spacing w:before="40" w:after="4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8A0F4E">
              <w:rPr>
                <w:rFonts w:cstheme="minorHAnsi"/>
                <w:bCs/>
                <w:sz w:val="22"/>
                <w:szCs w:val="22"/>
              </w:rPr>
              <w:t xml:space="preserve">16 </w:t>
            </w:r>
            <w:r w:rsidR="00161188" w:rsidRPr="008A0F4E">
              <w:rPr>
                <w:rFonts w:cstheme="minorHAnsi"/>
                <w:bCs/>
                <w:sz w:val="22"/>
                <w:szCs w:val="22"/>
              </w:rPr>
              <w:t>июля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2020</w:t>
            </w:r>
            <w:r w:rsidR="00161188" w:rsidRPr="008A0F4E">
              <w:rPr>
                <w:rFonts w:cstheme="minorHAnsi"/>
                <w:bCs/>
                <w:sz w:val="22"/>
                <w:szCs w:val="22"/>
              </w:rPr>
              <w:t xml:space="preserve"> г.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– </w:t>
            </w:r>
            <w:hyperlink r:id="rId10" w:history="1">
              <w:r w:rsidRPr="008A0F4E">
                <w:rPr>
                  <w:rStyle w:val="Hyperlink"/>
                  <w:rFonts w:cstheme="minorHAnsi"/>
                  <w:bCs/>
                  <w:sz w:val="22"/>
                  <w:szCs w:val="22"/>
                </w:rPr>
                <w:t>TDAG-</w:t>
              </w:r>
              <w:proofErr w:type="spellStart"/>
              <w:r w:rsidRPr="008A0F4E">
                <w:rPr>
                  <w:rStyle w:val="Hyperlink"/>
                  <w:rFonts w:cstheme="minorHAnsi"/>
                  <w:bCs/>
                  <w:sz w:val="22"/>
                  <w:szCs w:val="22"/>
                </w:rPr>
                <w:t>WG</w:t>
              </w:r>
              <w:proofErr w:type="spellEnd"/>
              <w:r w:rsidRPr="008A0F4E">
                <w:rPr>
                  <w:rStyle w:val="Hyperlink"/>
                  <w:rFonts w:cstheme="minorHAnsi"/>
                  <w:bCs/>
                  <w:sz w:val="22"/>
                  <w:szCs w:val="22"/>
                </w:rPr>
                <w:t>-</w:t>
              </w:r>
              <w:proofErr w:type="spellStart"/>
              <w:r w:rsidRPr="008A0F4E">
                <w:rPr>
                  <w:rStyle w:val="Hyperlink"/>
                  <w:rFonts w:cstheme="minorHAnsi"/>
                  <w:bCs/>
                  <w:sz w:val="22"/>
                  <w:szCs w:val="22"/>
                </w:rPr>
                <w:t>Prep</w:t>
              </w:r>
              <w:proofErr w:type="spellEnd"/>
              <w:r w:rsidRPr="008A0F4E">
                <w:rPr>
                  <w:rStyle w:val="Hyperlink"/>
                  <w:rFonts w:cstheme="minorHAnsi"/>
                  <w:bCs/>
                  <w:sz w:val="22"/>
                  <w:szCs w:val="22"/>
                </w:rPr>
                <w:t>/4</w:t>
              </w:r>
            </w:hyperlink>
          </w:p>
        </w:tc>
        <w:tc>
          <w:tcPr>
            <w:tcW w:w="4697" w:type="dxa"/>
          </w:tcPr>
          <w:p w14:paraId="59D7B8E3" w14:textId="166E84E1" w:rsidR="00440BD1" w:rsidRPr="008A0F4E" w:rsidRDefault="00161188" w:rsidP="00440BD1">
            <w:pPr>
              <w:spacing w:before="40" w:after="4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8A0F4E">
              <w:rPr>
                <w:rFonts w:cstheme="minorHAnsi"/>
                <w:bCs/>
                <w:sz w:val="22"/>
                <w:szCs w:val="22"/>
              </w:rPr>
              <w:t xml:space="preserve">30 сентября 2020 г. </w:t>
            </w:r>
            <w:r w:rsidR="00440BD1" w:rsidRPr="008A0F4E"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hyperlink r:id="rId11" w:history="1">
              <w:r w:rsidR="00440BD1" w:rsidRPr="008A0F4E">
                <w:rPr>
                  <w:rStyle w:val="Hyperlink"/>
                  <w:rFonts w:cstheme="minorHAnsi"/>
                  <w:bCs/>
                  <w:sz w:val="22"/>
                  <w:szCs w:val="22"/>
                </w:rPr>
                <w:t>TDAG-</w:t>
              </w:r>
              <w:proofErr w:type="spellStart"/>
              <w:r w:rsidR="00440BD1" w:rsidRPr="008A0F4E">
                <w:rPr>
                  <w:rStyle w:val="Hyperlink"/>
                  <w:rFonts w:cstheme="minorHAnsi"/>
                  <w:bCs/>
                  <w:sz w:val="22"/>
                  <w:szCs w:val="22"/>
                </w:rPr>
                <w:t>WG</w:t>
              </w:r>
              <w:proofErr w:type="spellEnd"/>
              <w:r w:rsidR="00440BD1" w:rsidRPr="008A0F4E">
                <w:rPr>
                  <w:rStyle w:val="Hyperlink"/>
                  <w:rFonts w:cstheme="minorHAnsi"/>
                  <w:bCs/>
                  <w:sz w:val="22"/>
                  <w:szCs w:val="22"/>
                </w:rPr>
                <w:t>-</w:t>
              </w:r>
              <w:proofErr w:type="spellStart"/>
              <w:r w:rsidR="00440BD1" w:rsidRPr="008A0F4E">
                <w:rPr>
                  <w:rStyle w:val="Hyperlink"/>
                  <w:rFonts w:cstheme="minorHAnsi"/>
                  <w:bCs/>
                  <w:sz w:val="22"/>
                  <w:szCs w:val="22"/>
                </w:rPr>
                <w:t>Prep</w:t>
              </w:r>
              <w:proofErr w:type="spellEnd"/>
              <w:r w:rsidR="00440BD1" w:rsidRPr="008A0F4E">
                <w:rPr>
                  <w:rStyle w:val="Hyperlink"/>
                  <w:rFonts w:cstheme="minorHAnsi"/>
                  <w:bCs/>
                  <w:sz w:val="22"/>
                  <w:szCs w:val="22"/>
                </w:rPr>
                <w:t>/18</w:t>
              </w:r>
            </w:hyperlink>
          </w:p>
        </w:tc>
      </w:tr>
      <w:tr w:rsidR="00440BD1" w:rsidRPr="008A0F4E" w14:paraId="435E8E9C" w14:textId="77777777" w:rsidTr="003C3D90">
        <w:tc>
          <w:tcPr>
            <w:tcW w:w="4697" w:type="dxa"/>
          </w:tcPr>
          <w:p w14:paraId="0741A961" w14:textId="2C3A7DE3" w:rsidR="00440BD1" w:rsidRPr="008A0F4E" w:rsidRDefault="00440BD1" w:rsidP="00440BD1">
            <w:pPr>
              <w:spacing w:before="40" w:after="4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8A0F4E">
              <w:rPr>
                <w:rFonts w:cstheme="minorHAnsi"/>
                <w:bCs/>
                <w:sz w:val="22"/>
                <w:szCs w:val="22"/>
              </w:rPr>
              <w:t xml:space="preserve">7 </w:t>
            </w:r>
            <w:r w:rsidR="00161188" w:rsidRPr="008A0F4E">
              <w:rPr>
                <w:rFonts w:cstheme="minorHAnsi"/>
                <w:bCs/>
                <w:sz w:val="22"/>
                <w:szCs w:val="22"/>
              </w:rPr>
              <w:t xml:space="preserve">сентября </w:t>
            </w:r>
            <w:r w:rsidRPr="008A0F4E">
              <w:rPr>
                <w:rFonts w:cstheme="minorHAnsi"/>
                <w:bCs/>
                <w:sz w:val="22"/>
                <w:szCs w:val="22"/>
              </w:rPr>
              <w:t>2020</w:t>
            </w:r>
            <w:r w:rsidR="00161188" w:rsidRPr="008A0F4E">
              <w:rPr>
                <w:rFonts w:cstheme="minorHAnsi"/>
                <w:bCs/>
                <w:sz w:val="22"/>
                <w:szCs w:val="22"/>
              </w:rPr>
              <w:t xml:space="preserve"> г.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– </w:t>
            </w:r>
            <w:hyperlink r:id="rId12" w:history="1">
              <w:r w:rsidRPr="008A0F4E">
                <w:rPr>
                  <w:rStyle w:val="Hyperlink"/>
                  <w:rFonts w:cstheme="minorHAnsi"/>
                  <w:bCs/>
                  <w:sz w:val="22"/>
                  <w:szCs w:val="22"/>
                </w:rPr>
                <w:t>TDAG-</w:t>
              </w:r>
              <w:proofErr w:type="spellStart"/>
              <w:r w:rsidRPr="008A0F4E">
                <w:rPr>
                  <w:rStyle w:val="Hyperlink"/>
                  <w:rFonts w:cstheme="minorHAnsi"/>
                  <w:bCs/>
                  <w:sz w:val="22"/>
                  <w:szCs w:val="22"/>
                </w:rPr>
                <w:t>WG</w:t>
              </w:r>
              <w:proofErr w:type="spellEnd"/>
              <w:r w:rsidRPr="008A0F4E">
                <w:rPr>
                  <w:rStyle w:val="Hyperlink"/>
                  <w:rFonts w:cstheme="minorHAnsi"/>
                  <w:bCs/>
                  <w:sz w:val="22"/>
                  <w:szCs w:val="22"/>
                </w:rPr>
                <w:t>-</w:t>
              </w:r>
              <w:proofErr w:type="spellStart"/>
              <w:r w:rsidRPr="008A0F4E">
                <w:rPr>
                  <w:rStyle w:val="Hyperlink"/>
                  <w:rFonts w:cstheme="minorHAnsi"/>
                  <w:bCs/>
                  <w:sz w:val="22"/>
                  <w:szCs w:val="22"/>
                </w:rPr>
                <w:t>Prep</w:t>
              </w:r>
              <w:proofErr w:type="spellEnd"/>
              <w:r w:rsidRPr="008A0F4E">
                <w:rPr>
                  <w:rStyle w:val="Hyperlink"/>
                  <w:rFonts w:cstheme="minorHAnsi"/>
                  <w:bCs/>
                  <w:sz w:val="22"/>
                  <w:szCs w:val="22"/>
                </w:rPr>
                <w:t>/12</w:t>
              </w:r>
            </w:hyperlink>
          </w:p>
        </w:tc>
        <w:tc>
          <w:tcPr>
            <w:tcW w:w="4697" w:type="dxa"/>
          </w:tcPr>
          <w:p w14:paraId="7D0BA8FB" w14:textId="75BA58A1" w:rsidR="00440BD1" w:rsidRPr="008A0F4E" w:rsidRDefault="00161188" w:rsidP="00440BD1">
            <w:pPr>
              <w:spacing w:before="40" w:after="4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8A0F4E">
              <w:rPr>
                <w:rFonts w:cstheme="minorHAnsi"/>
                <w:bCs/>
                <w:sz w:val="22"/>
                <w:szCs w:val="22"/>
              </w:rPr>
              <w:t>20 октября и 4 ноября 2020 г.</w:t>
            </w:r>
            <w:r w:rsidR="00440BD1" w:rsidRPr="008A0F4E">
              <w:rPr>
                <w:rFonts w:cstheme="minorHAnsi"/>
                <w:bCs/>
                <w:sz w:val="22"/>
                <w:szCs w:val="22"/>
              </w:rPr>
              <w:br/>
            </w:r>
            <w:hyperlink r:id="rId13" w:history="1">
              <w:r w:rsidR="00440BD1" w:rsidRPr="008A0F4E">
                <w:rPr>
                  <w:rStyle w:val="Hyperlink"/>
                  <w:rFonts w:cstheme="minorHAnsi"/>
                  <w:bCs/>
                  <w:sz w:val="22"/>
                  <w:szCs w:val="22"/>
                </w:rPr>
                <w:t>TDAG-</w:t>
              </w:r>
              <w:proofErr w:type="spellStart"/>
              <w:r w:rsidR="00440BD1" w:rsidRPr="008A0F4E">
                <w:rPr>
                  <w:rStyle w:val="Hyperlink"/>
                  <w:rFonts w:cstheme="minorHAnsi"/>
                  <w:bCs/>
                  <w:sz w:val="22"/>
                  <w:szCs w:val="22"/>
                </w:rPr>
                <w:t>WG</w:t>
              </w:r>
              <w:proofErr w:type="spellEnd"/>
              <w:r w:rsidR="00440BD1" w:rsidRPr="008A0F4E">
                <w:rPr>
                  <w:rStyle w:val="Hyperlink"/>
                  <w:rFonts w:cstheme="minorHAnsi"/>
                  <w:bCs/>
                  <w:sz w:val="22"/>
                  <w:szCs w:val="22"/>
                </w:rPr>
                <w:t>-</w:t>
              </w:r>
              <w:proofErr w:type="spellStart"/>
              <w:r w:rsidR="00440BD1" w:rsidRPr="008A0F4E">
                <w:rPr>
                  <w:rStyle w:val="Hyperlink"/>
                  <w:rFonts w:cstheme="minorHAnsi"/>
                  <w:bCs/>
                  <w:sz w:val="22"/>
                  <w:szCs w:val="22"/>
                </w:rPr>
                <w:t>Prep</w:t>
              </w:r>
              <w:proofErr w:type="spellEnd"/>
              <w:r w:rsidR="00440BD1" w:rsidRPr="008A0F4E">
                <w:rPr>
                  <w:rStyle w:val="Hyperlink"/>
                  <w:rFonts w:cstheme="minorHAnsi"/>
                  <w:bCs/>
                  <w:sz w:val="22"/>
                  <w:szCs w:val="22"/>
                </w:rPr>
                <w:t>/26</w:t>
              </w:r>
            </w:hyperlink>
          </w:p>
        </w:tc>
      </w:tr>
    </w:tbl>
    <w:p w14:paraId="4DA4FEAD" w14:textId="467728E7" w:rsidR="00CA1ABC" w:rsidRPr="008A0F4E" w:rsidRDefault="00D0055B" w:rsidP="00903072">
      <w:pPr>
        <w:pStyle w:val="Headingb"/>
      </w:pPr>
      <w:r w:rsidRPr="008A0F4E">
        <w:t>Введение</w:t>
      </w:r>
    </w:p>
    <w:p w14:paraId="79792FDE" w14:textId="3F9675BE" w:rsidR="00440BD1" w:rsidRPr="008A0F4E" w:rsidRDefault="00161188" w:rsidP="008B6775">
      <w:pPr>
        <w:rPr>
          <w:highlight w:val="lightGray"/>
        </w:rPr>
      </w:pPr>
      <w:r w:rsidRPr="008A0F4E">
        <w:rPr>
          <w:rFonts w:cstheme="minorHAnsi"/>
        </w:rPr>
        <w:t>На своих собраниях Группа подчерк</w:t>
      </w:r>
      <w:r w:rsidR="007B65AA" w:rsidRPr="008A0F4E">
        <w:rPr>
          <w:rFonts w:cstheme="minorHAnsi"/>
        </w:rPr>
        <w:t>ивала</w:t>
      </w:r>
      <w:r w:rsidRPr="008A0F4E">
        <w:rPr>
          <w:rFonts w:cstheme="minorHAnsi"/>
        </w:rPr>
        <w:t xml:space="preserve">, что ВКРЭ должна быть </w:t>
      </w:r>
      <w:r w:rsidR="00952627" w:rsidRPr="008A0F4E">
        <w:rPr>
          <w:rFonts w:cstheme="minorHAnsi"/>
        </w:rPr>
        <w:t>К</w:t>
      </w:r>
      <w:r w:rsidRPr="008A0F4E">
        <w:rPr>
          <w:rFonts w:cstheme="minorHAnsi"/>
        </w:rPr>
        <w:t xml:space="preserve">онференцией, </w:t>
      </w:r>
      <w:r w:rsidR="009750B5" w:rsidRPr="008A0F4E">
        <w:rPr>
          <w:rFonts w:cstheme="minorHAnsi"/>
        </w:rPr>
        <w:t>ориентированной на действия, в которой заинтересованные стороны могут вести интерактивные диалоги, чтобы выработать общее понимание существующих препятствий и продвигать</w:t>
      </w:r>
      <w:r w:rsidR="007C3254" w:rsidRPr="008A0F4E">
        <w:rPr>
          <w:rFonts w:cstheme="minorHAnsi"/>
        </w:rPr>
        <w:t xml:space="preserve"> результативные,</w:t>
      </w:r>
      <w:r w:rsidR="009750B5" w:rsidRPr="008A0F4E">
        <w:rPr>
          <w:rFonts w:cstheme="minorHAnsi"/>
        </w:rPr>
        <w:t xml:space="preserve"> устойчивые и инновационные решения для расширения </w:t>
      </w:r>
      <w:r w:rsidR="00E11751" w:rsidRPr="008A0F4E">
        <w:rPr>
          <w:rFonts w:cstheme="minorHAnsi"/>
        </w:rPr>
        <w:t xml:space="preserve">реальных </w:t>
      </w:r>
      <w:r w:rsidR="009750B5" w:rsidRPr="008A0F4E">
        <w:rPr>
          <w:rFonts w:cstheme="minorHAnsi"/>
        </w:rPr>
        <w:t>возможностей установления соединений</w:t>
      </w:r>
      <w:r w:rsidRPr="008A0F4E">
        <w:rPr>
          <w:rFonts w:cstheme="minorHAnsi"/>
        </w:rPr>
        <w:t xml:space="preserve"> для всех</w:t>
      </w:r>
      <w:r w:rsidR="0052100E" w:rsidRPr="008A0F4E">
        <w:rPr>
          <w:rFonts w:cstheme="minorHAnsi"/>
        </w:rPr>
        <w:t xml:space="preserve"> </w:t>
      </w:r>
      <w:r w:rsidR="00E11751" w:rsidRPr="008A0F4E">
        <w:rPr>
          <w:rFonts w:cstheme="minorHAnsi"/>
        </w:rPr>
        <w:t>людей, где бы они ни наход</w:t>
      </w:r>
      <w:r w:rsidR="0052100E" w:rsidRPr="008A0F4E">
        <w:rPr>
          <w:rFonts w:cstheme="minorHAnsi"/>
        </w:rPr>
        <w:t>и везде.</w:t>
      </w:r>
      <w:r w:rsidR="00440BD1" w:rsidRPr="008A0F4E">
        <w:rPr>
          <w:highlight w:val="lightGray"/>
        </w:rPr>
        <w:t xml:space="preserve"> </w:t>
      </w:r>
    </w:p>
    <w:p w14:paraId="392E5B86" w14:textId="31A7CD09" w:rsidR="00440BD1" w:rsidRPr="008A0F4E" w:rsidRDefault="00161188" w:rsidP="009624A2">
      <w:pPr>
        <w:spacing w:after="120"/>
        <w:rPr>
          <w:highlight w:val="lightGray"/>
        </w:rPr>
      </w:pPr>
      <w:r w:rsidRPr="008A0F4E">
        <w:t xml:space="preserve">Как </w:t>
      </w:r>
      <w:r w:rsidR="007E435B" w:rsidRPr="008A0F4E">
        <w:t>отмечали</w:t>
      </w:r>
      <w:r w:rsidRPr="008A0F4E">
        <w:t xml:space="preserve"> многие, пандемия </w:t>
      </w:r>
      <w:proofErr w:type="spellStart"/>
      <w:r w:rsidRPr="008A0F4E">
        <w:t>COVID</w:t>
      </w:r>
      <w:proofErr w:type="spellEnd"/>
      <w:r w:rsidRPr="008A0F4E">
        <w:t xml:space="preserve">-19 </w:t>
      </w:r>
      <w:r w:rsidR="001B04B4" w:rsidRPr="008A0F4E">
        <w:t>указала на</w:t>
      </w:r>
      <w:r w:rsidRPr="008A0F4E">
        <w:t xml:space="preserve"> фундаментальную важность </w:t>
      </w:r>
      <w:r w:rsidR="0052100E" w:rsidRPr="008A0F4E">
        <w:t>электросвязи</w:t>
      </w:r>
      <w:r w:rsidRPr="008A0F4E">
        <w:t xml:space="preserve"> и информационно-коммуникационных технологий (ИКТ) во всех аспектах жизни людей: </w:t>
      </w:r>
      <w:r w:rsidR="0086382F" w:rsidRPr="008A0F4E">
        <w:t>здравоохранении</w:t>
      </w:r>
      <w:r w:rsidRPr="008A0F4E">
        <w:t xml:space="preserve">, образовании, работе и развлечениях. Экономическое </w:t>
      </w:r>
      <w:r w:rsidR="001A6A28" w:rsidRPr="008A0F4E">
        <w:t xml:space="preserve">воздействие </w:t>
      </w:r>
      <w:proofErr w:type="spellStart"/>
      <w:r w:rsidRPr="008A0F4E">
        <w:t>COVID</w:t>
      </w:r>
      <w:proofErr w:type="spellEnd"/>
      <w:r w:rsidRPr="008A0F4E">
        <w:t xml:space="preserve">-19 </w:t>
      </w:r>
      <w:r w:rsidR="00E11751" w:rsidRPr="008A0F4E">
        <w:t xml:space="preserve">в течение ряда лет </w:t>
      </w:r>
      <w:r w:rsidR="0067663E" w:rsidRPr="008A0F4E">
        <w:t>будет влиять</w:t>
      </w:r>
      <w:r w:rsidRPr="008A0F4E">
        <w:t xml:space="preserve"> на путь к восстановлению экономики как в развитых, так и в развивающихся странах</w:t>
      </w:r>
      <w:r w:rsidR="00E11751" w:rsidRPr="008A0F4E">
        <w:t>.</w:t>
      </w:r>
      <w:r w:rsidRPr="008A0F4E">
        <w:t xml:space="preserve"> </w:t>
      </w:r>
      <w:r w:rsidR="00E11751" w:rsidRPr="008A0F4E">
        <w:t xml:space="preserve">Решающую роль в этом процессе восстановления будут играть электросвязь </w:t>
      </w:r>
      <w:r w:rsidRPr="008A0F4E">
        <w:t xml:space="preserve">и ИКТ. МСЭ через свой Сектор развития электросвязи (МСЭ-D) способен играть ключевую роль в объединении стран в целях решения многих проблем, </w:t>
      </w:r>
      <w:r w:rsidR="00E11751" w:rsidRPr="008A0F4E">
        <w:t xml:space="preserve">обусловленных </w:t>
      </w:r>
      <w:r w:rsidR="00715E5C" w:rsidRPr="008A0F4E">
        <w:t>влияни</w:t>
      </w:r>
      <w:r w:rsidR="00E11751" w:rsidRPr="008A0F4E">
        <w:t>ем</w:t>
      </w:r>
      <w:r w:rsidR="00715E5C" w:rsidRPr="008A0F4E">
        <w:t xml:space="preserve"> </w:t>
      </w:r>
      <w:r w:rsidRPr="008A0F4E">
        <w:t>пандемии на глобальную экономику.</w:t>
      </w:r>
    </w:p>
    <w:p w14:paraId="78F7CC8C" w14:textId="2AC87298" w:rsidR="00161188" w:rsidRPr="008A0F4E" w:rsidRDefault="00A55CF3" w:rsidP="00440BD1">
      <w:pPr>
        <w:rPr>
          <w:highlight w:val="lightGray"/>
        </w:rPr>
      </w:pPr>
      <w:r w:rsidRPr="008A0F4E">
        <w:t xml:space="preserve">Участники </w:t>
      </w:r>
      <w:r w:rsidR="003C0576" w:rsidRPr="008A0F4E">
        <w:t>Г</w:t>
      </w:r>
      <w:r w:rsidRPr="008A0F4E">
        <w:t xml:space="preserve">руппы считают, что ВКРЭ-21 </w:t>
      </w:r>
      <w:r w:rsidR="00B11D34" w:rsidRPr="008A0F4E">
        <w:t>дает</w:t>
      </w:r>
      <w:r w:rsidRPr="008A0F4E">
        <w:t xml:space="preserve"> бесценную возможность </w:t>
      </w:r>
      <w:r w:rsidR="00B356FD" w:rsidRPr="008A0F4E">
        <w:t xml:space="preserve">для того, чтобы чрезвычайно </w:t>
      </w:r>
      <w:r w:rsidRPr="008A0F4E">
        <w:t>важн</w:t>
      </w:r>
      <w:r w:rsidR="00B356FD" w:rsidRPr="008A0F4E">
        <w:t>ая</w:t>
      </w:r>
      <w:r w:rsidRPr="008A0F4E">
        <w:t xml:space="preserve"> работ</w:t>
      </w:r>
      <w:r w:rsidR="00B356FD" w:rsidRPr="008A0F4E">
        <w:t>а</w:t>
      </w:r>
      <w:r w:rsidRPr="008A0F4E">
        <w:t xml:space="preserve"> МСЭ-D </w:t>
      </w:r>
      <w:r w:rsidR="00B356FD" w:rsidRPr="008A0F4E">
        <w:t xml:space="preserve">заняла </w:t>
      </w:r>
      <w:r w:rsidRPr="008A0F4E">
        <w:t>центр</w:t>
      </w:r>
      <w:r w:rsidR="00B356FD" w:rsidRPr="008A0F4E">
        <w:t xml:space="preserve">альное место в </w:t>
      </w:r>
      <w:r w:rsidRPr="008A0F4E">
        <w:t>усили</w:t>
      </w:r>
      <w:r w:rsidR="00B356FD" w:rsidRPr="008A0F4E">
        <w:t>ях</w:t>
      </w:r>
      <w:r w:rsidRPr="008A0F4E">
        <w:t xml:space="preserve"> по обеспечению </w:t>
      </w:r>
      <w:r w:rsidR="00B356FD" w:rsidRPr="008A0F4E">
        <w:t>доступа к приемлемой в</w:t>
      </w:r>
      <w:r w:rsidR="008A0F4E">
        <w:t> </w:t>
      </w:r>
      <w:r w:rsidR="00B356FD" w:rsidRPr="008A0F4E">
        <w:t xml:space="preserve">ценовом отношении и высококачественной широкополосной связи для </w:t>
      </w:r>
      <w:r w:rsidRPr="008A0F4E">
        <w:t>все</w:t>
      </w:r>
      <w:r w:rsidR="00B356FD" w:rsidRPr="008A0F4E">
        <w:t>х</w:t>
      </w:r>
      <w:r w:rsidRPr="008A0F4E">
        <w:t xml:space="preserve"> люд</w:t>
      </w:r>
      <w:r w:rsidR="00B356FD" w:rsidRPr="008A0F4E">
        <w:t>ей</w:t>
      </w:r>
      <w:r w:rsidRPr="008A0F4E">
        <w:t xml:space="preserve"> во всех странах</w:t>
      </w:r>
      <w:r w:rsidR="00161188" w:rsidRPr="008A0F4E">
        <w:t xml:space="preserve">. </w:t>
      </w:r>
      <w:r w:rsidR="00B356FD" w:rsidRPr="008A0F4E">
        <w:rPr>
          <w:rFonts w:cstheme="minorHAnsi"/>
        </w:rPr>
        <w:t>В</w:t>
      </w:r>
      <w:r w:rsidR="008A0F4E">
        <w:rPr>
          <w:rFonts w:cstheme="minorHAnsi"/>
        </w:rPr>
        <w:t> </w:t>
      </w:r>
      <w:r w:rsidR="00B356FD" w:rsidRPr="008A0F4E">
        <w:rPr>
          <w:rFonts w:cstheme="minorHAnsi"/>
        </w:rPr>
        <w:t xml:space="preserve">связи с этим </w:t>
      </w:r>
      <w:r w:rsidR="00161188" w:rsidRPr="008A0F4E">
        <w:rPr>
          <w:rFonts w:cstheme="minorHAnsi"/>
        </w:rPr>
        <w:t>процесс</w:t>
      </w:r>
      <w:r w:rsidR="00B94259" w:rsidRPr="008A0F4E">
        <w:rPr>
          <w:rFonts w:cstheme="minorHAnsi"/>
        </w:rPr>
        <w:t xml:space="preserve"> подготовки</w:t>
      </w:r>
      <w:r w:rsidR="00161188" w:rsidRPr="008A0F4E">
        <w:rPr>
          <w:rFonts w:cstheme="minorHAnsi"/>
        </w:rPr>
        <w:t>, структур</w:t>
      </w:r>
      <w:r w:rsidR="0006121E" w:rsidRPr="008A0F4E">
        <w:rPr>
          <w:rFonts w:cstheme="minorHAnsi"/>
        </w:rPr>
        <w:t>а</w:t>
      </w:r>
      <w:r w:rsidR="00161188" w:rsidRPr="008A0F4E">
        <w:rPr>
          <w:rFonts w:cstheme="minorHAnsi"/>
        </w:rPr>
        <w:t xml:space="preserve"> и содержание ВКРЭ</w:t>
      </w:r>
      <w:r w:rsidR="006C494D" w:rsidRPr="008A0F4E">
        <w:rPr>
          <w:rFonts w:cstheme="minorHAnsi"/>
        </w:rPr>
        <w:t xml:space="preserve"> </w:t>
      </w:r>
      <w:r w:rsidR="0006121E" w:rsidRPr="008A0F4E">
        <w:rPr>
          <w:rFonts w:cstheme="minorHAnsi"/>
        </w:rPr>
        <w:t>должны быть направлены на обеспечение того</w:t>
      </w:r>
      <w:r w:rsidR="00161188" w:rsidRPr="008A0F4E">
        <w:rPr>
          <w:rFonts w:cstheme="minorHAnsi"/>
        </w:rPr>
        <w:t>, чтобы никто не был забыт</w:t>
      </w:r>
      <w:r w:rsidR="005A0F2E" w:rsidRPr="008A0F4E">
        <w:rPr>
          <w:rFonts w:cstheme="minorHAnsi"/>
        </w:rPr>
        <w:t>.</w:t>
      </w:r>
    </w:p>
    <w:p w14:paraId="19BC2DD3" w14:textId="4B19E8F7" w:rsidR="00440BD1" w:rsidRPr="008A0F4E" w:rsidRDefault="006C40BC" w:rsidP="000024C0">
      <w:pPr>
        <w:pStyle w:val="Heading1"/>
        <w:spacing w:after="120"/>
        <w:rPr>
          <w:highlight w:val="lightGray"/>
        </w:rPr>
      </w:pPr>
      <w:r w:rsidRPr="008A0F4E">
        <w:rPr>
          <w:rFonts w:cstheme="minorHAnsi"/>
          <w:bCs/>
          <w:sz w:val="24"/>
          <w:szCs w:val="24"/>
        </w:rPr>
        <w:t>Раздел I – Процесс подготовки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40BD1" w:rsidRPr="008A0F4E" w14:paraId="42A92A29" w14:textId="77777777" w:rsidTr="003C3D90">
        <w:tc>
          <w:tcPr>
            <w:tcW w:w="9776" w:type="dxa"/>
            <w:shd w:val="clear" w:color="auto" w:fill="9BE5FF"/>
          </w:tcPr>
          <w:p w14:paraId="6336A6C8" w14:textId="359A94B6" w:rsidR="00440BD1" w:rsidRPr="008A0F4E" w:rsidRDefault="005059B0" w:rsidP="004805E1">
            <w:pPr>
              <w:pStyle w:val="enumlev1"/>
              <w:spacing w:before="40" w:after="40"/>
              <w:rPr>
                <w:bCs/>
                <w:sz w:val="22"/>
                <w:szCs w:val="22"/>
                <w:highlight w:val="lightGray"/>
              </w:rPr>
            </w:pPr>
            <w:r w:rsidRPr="008A0F4E">
              <w:rPr>
                <w:sz w:val="22"/>
                <w:szCs w:val="22"/>
              </w:rPr>
              <w:t>•</w:t>
            </w:r>
            <w:r w:rsidRPr="008A0F4E">
              <w:rPr>
                <w:sz w:val="22"/>
                <w:szCs w:val="22"/>
              </w:rPr>
              <w:tab/>
            </w:r>
            <w:r w:rsidR="006C40BC" w:rsidRPr="008A0F4E">
              <w:rPr>
                <w:rFonts w:cstheme="minorHAnsi"/>
                <w:b/>
                <w:sz w:val="22"/>
                <w:szCs w:val="22"/>
              </w:rPr>
              <w:t xml:space="preserve">рассмотреть предварительные предложения </w:t>
            </w:r>
            <w:r w:rsidR="00BC2CC9" w:rsidRPr="008A0F4E">
              <w:rPr>
                <w:rFonts w:cstheme="minorHAnsi"/>
                <w:b/>
                <w:sz w:val="22"/>
                <w:szCs w:val="22"/>
              </w:rPr>
              <w:t xml:space="preserve">для </w:t>
            </w:r>
            <w:r w:rsidR="006C40BC" w:rsidRPr="008A0F4E">
              <w:rPr>
                <w:rFonts w:cstheme="minorHAnsi"/>
                <w:b/>
                <w:sz w:val="22"/>
                <w:szCs w:val="22"/>
              </w:rPr>
              <w:t xml:space="preserve">ВКРЭ по процессу </w:t>
            </w:r>
            <w:r w:rsidR="00F12C2A" w:rsidRPr="008A0F4E">
              <w:rPr>
                <w:rFonts w:cstheme="minorHAnsi"/>
                <w:b/>
                <w:sz w:val="22"/>
                <w:szCs w:val="22"/>
              </w:rPr>
              <w:t>подготовки</w:t>
            </w:r>
            <w:r w:rsidR="006C40BC" w:rsidRPr="008A0F4E">
              <w:rPr>
                <w:rFonts w:cstheme="minorHAnsi"/>
                <w:b/>
                <w:sz w:val="22"/>
                <w:szCs w:val="22"/>
              </w:rPr>
              <w:t xml:space="preserve"> ВКРЭ-21, в</w:t>
            </w:r>
            <w:r w:rsidR="00D34E22" w:rsidRPr="008A0F4E">
              <w:rPr>
                <w:rFonts w:cstheme="minorHAnsi"/>
                <w:b/>
                <w:sz w:val="22"/>
                <w:szCs w:val="22"/>
              </w:rPr>
              <w:t> </w:t>
            </w:r>
            <w:r w:rsidR="006C40BC" w:rsidRPr="008A0F4E">
              <w:rPr>
                <w:rFonts w:cstheme="minorHAnsi"/>
                <w:b/>
                <w:sz w:val="22"/>
                <w:szCs w:val="22"/>
              </w:rPr>
              <w:t xml:space="preserve">том числе </w:t>
            </w:r>
            <w:r w:rsidR="0006175E" w:rsidRPr="008A0F4E">
              <w:rPr>
                <w:rFonts w:cstheme="minorHAnsi"/>
                <w:b/>
                <w:sz w:val="22"/>
                <w:szCs w:val="22"/>
              </w:rPr>
              <w:t>ответы на обследование БРЭ по вопросу реформирования ВКРЭ, которое обсуждалось в ходе двух веб-диалогов КГРЭ</w:t>
            </w:r>
            <w:r w:rsidR="006C40BC" w:rsidRPr="008A0F4E">
              <w:rPr>
                <w:rFonts w:cstheme="minorHAnsi"/>
                <w:b/>
                <w:sz w:val="22"/>
                <w:szCs w:val="22"/>
              </w:rPr>
              <w:t xml:space="preserve">, а также любые другие соответствующие вклады членов </w:t>
            </w:r>
            <w:r w:rsidR="0006175E" w:rsidRPr="008A0F4E">
              <w:rPr>
                <w:rFonts w:cstheme="minorHAnsi"/>
                <w:b/>
                <w:sz w:val="22"/>
                <w:szCs w:val="22"/>
              </w:rPr>
              <w:t>к</w:t>
            </w:r>
            <w:r w:rsidR="006C40BC" w:rsidRPr="008A0F4E">
              <w:rPr>
                <w:rFonts w:cstheme="minorHAnsi"/>
                <w:b/>
                <w:sz w:val="22"/>
                <w:szCs w:val="22"/>
              </w:rPr>
              <w:t xml:space="preserve"> виртуально</w:t>
            </w:r>
            <w:r w:rsidR="0006175E" w:rsidRPr="008A0F4E">
              <w:rPr>
                <w:rFonts w:cstheme="minorHAnsi"/>
                <w:b/>
                <w:sz w:val="22"/>
                <w:szCs w:val="22"/>
              </w:rPr>
              <w:t>му</w:t>
            </w:r>
            <w:r w:rsidR="006C40BC" w:rsidRPr="008A0F4E">
              <w:rPr>
                <w:rFonts w:cstheme="minorHAnsi"/>
                <w:b/>
                <w:sz w:val="22"/>
                <w:szCs w:val="22"/>
              </w:rPr>
              <w:t xml:space="preserve"> собрани</w:t>
            </w:r>
            <w:r w:rsidR="0006175E" w:rsidRPr="008A0F4E">
              <w:rPr>
                <w:rFonts w:cstheme="minorHAnsi"/>
                <w:b/>
                <w:sz w:val="22"/>
                <w:szCs w:val="22"/>
              </w:rPr>
              <w:t>ю</w:t>
            </w:r>
            <w:r w:rsidR="006C40BC" w:rsidRPr="008A0F4E">
              <w:rPr>
                <w:rFonts w:cstheme="minorHAnsi"/>
                <w:b/>
                <w:sz w:val="22"/>
                <w:szCs w:val="22"/>
              </w:rPr>
              <w:t xml:space="preserve"> КГРЭ-20 по ВКРЭ</w:t>
            </w:r>
            <w:r w:rsidR="006C40BC" w:rsidRPr="008A0F4E">
              <w:rPr>
                <w:rFonts w:cstheme="minorHAnsi"/>
                <w:bCs/>
                <w:sz w:val="22"/>
                <w:szCs w:val="22"/>
              </w:rPr>
              <w:t>;</w:t>
            </w:r>
          </w:p>
        </w:tc>
      </w:tr>
      <w:tr w:rsidR="00440BD1" w:rsidRPr="008A0F4E" w14:paraId="54D92F7C" w14:textId="77777777" w:rsidTr="003C3D90">
        <w:tc>
          <w:tcPr>
            <w:tcW w:w="9776" w:type="dxa"/>
          </w:tcPr>
          <w:p w14:paraId="6EC3491F" w14:textId="77777777" w:rsidR="00440BD1" w:rsidRPr="008A0F4E" w:rsidRDefault="00440BD1" w:rsidP="004805E1">
            <w:pPr>
              <w:spacing w:before="40" w:after="40"/>
              <w:rPr>
                <w:sz w:val="22"/>
                <w:szCs w:val="22"/>
                <w:highlight w:val="lightGray"/>
              </w:rPr>
            </w:pPr>
            <w:r w:rsidRPr="008A0F4E">
              <w:rPr>
                <w:sz w:val="22"/>
                <w:szCs w:val="22"/>
              </w:rPr>
              <w:t>--</w:t>
            </w:r>
          </w:p>
        </w:tc>
      </w:tr>
    </w:tbl>
    <w:p w14:paraId="2AFF8064" w14:textId="77777777" w:rsidR="00440BD1" w:rsidRPr="008A0F4E" w:rsidRDefault="00440BD1" w:rsidP="008A0F4E">
      <w:pPr>
        <w:spacing w:before="0"/>
        <w:rPr>
          <w:highlight w:val="lightGray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40BD1" w:rsidRPr="008A0F4E" w14:paraId="7532D94A" w14:textId="77777777" w:rsidTr="003C3D90">
        <w:tc>
          <w:tcPr>
            <w:tcW w:w="9776" w:type="dxa"/>
            <w:shd w:val="clear" w:color="auto" w:fill="9BE5FF"/>
          </w:tcPr>
          <w:p w14:paraId="26ED35BA" w14:textId="16C160A1" w:rsidR="00440BD1" w:rsidRPr="008A0F4E" w:rsidRDefault="000024C0" w:rsidP="004805E1">
            <w:pPr>
              <w:pStyle w:val="enumlev1"/>
              <w:spacing w:before="40" w:after="40"/>
              <w:rPr>
                <w:rFonts w:cstheme="minorHAnsi"/>
                <w:bCs/>
                <w:sz w:val="22"/>
                <w:szCs w:val="22"/>
              </w:rPr>
            </w:pPr>
            <w:r w:rsidRPr="008A0F4E">
              <w:rPr>
                <w:b/>
                <w:sz w:val="22"/>
                <w:szCs w:val="22"/>
              </w:rPr>
              <w:t>•</w:t>
            </w:r>
            <w:r w:rsidRPr="008A0F4E">
              <w:rPr>
                <w:b/>
                <w:sz w:val="22"/>
                <w:szCs w:val="22"/>
              </w:rPr>
              <w:tab/>
            </w:r>
            <w:r w:rsidR="006C40BC" w:rsidRPr="008A0F4E">
              <w:rPr>
                <w:rFonts w:cstheme="minorHAnsi"/>
                <w:b/>
                <w:sz w:val="22"/>
                <w:szCs w:val="22"/>
              </w:rPr>
              <w:t>на основе консультаций с членами МСЭ и Бюро КГРЭ разработать рекомендации в отношении</w:t>
            </w:r>
            <w:r w:rsidR="00356BE5" w:rsidRPr="008A0F4E">
              <w:rPr>
                <w:rFonts w:cstheme="minorHAnsi"/>
                <w:b/>
                <w:sz w:val="22"/>
                <w:szCs w:val="22"/>
              </w:rPr>
              <w:t xml:space="preserve"> подготовки </w:t>
            </w:r>
            <w:r w:rsidR="0006121E" w:rsidRPr="008A0F4E">
              <w:rPr>
                <w:rFonts w:cstheme="minorHAnsi"/>
                <w:b/>
                <w:sz w:val="22"/>
                <w:szCs w:val="22"/>
              </w:rPr>
              <w:t>подготовительных</w:t>
            </w:r>
            <w:r w:rsidR="00356BE5" w:rsidRPr="008A0F4E">
              <w:rPr>
                <w:rFonts w:cstheme="minorHAnsi"/>
                <w:b/>
                <w:sz w:val="22"/>
                <w:szCs w:val="22"/>
              </w:rPr>
              <w:t xml:space="preserve"> собраний </w:t>
            </w:r>
            <w:r w:rsidR="006C40BC" w:rsidRPr="008A0F4E">
              <w:rPr>
                <w:rFonts w:cstheme="minorHAnsi"/>
                <w:b/>
                <w:sz w:val="22"/>
                <w:szCs w:val="22"/>
              </w:rPr>
              <w:t xml:space="preserve">и мероприятий </w:t>
            </w:r>
            <w:r w:rsidR="00EF483C" w:rsidRPr="008A0F4E">
              <w:rPr>
                <w:rFonts w:cstheme="minorHAnsi"/>
                <w:b/>
                <w:sz w:val="22"/>
                <w:szCs w:val="22"/>
              </w:rPr>
              <w:t>перед</w:t>
            </w:r>
            <w:r w:rsidR="006C40BC" w:rsidRPr="008A0F4E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EF483C" w:rsidRPr="008A0F4E">
              <w:rPr>
                <w:rFonts w:cstheme="minorHAnsi"/>
                <w:b/>
                <w:sz w:val="22"/>
                <w:szCs w:val="22"/>
              </w:rPr>
              <w:t>К</w:t>
            </w:r>
            <w:r w:rsidR="006C40BC" w:rsidRPr="008A0F4E">
              <w:rPr>
                <w:rFonts w:cstheme="minorHAnsi"/>
                <w:b/>
                <w:sz w:val="22"/>
                <w:szCs w:val="22"/>
              </w:rPr>
              <w:t>онференци</w:t>
            </w:r>
            <w:r w:rsidR="00EF483C" w:rsidRPr="008A0F4E">
              <w:rPr>
                <w:rFonts w:cstheme="minorHAnsi"/>
                <w:b/>
                <w:sz w:val="22"/>
                <w:szCs w:val="22"/>
              </w:rPr>
              <w:t>ей</w:t>
            </w:r>
            <w:r w:rsidR="00440BD1" w:rsidRPr="008A0F4E">
              <w:rPr>
                <w:sz w:val="22"/>
                <w:szCs w:val="22"/>
              </w:rPr>
              <w:t>;</w:t>
            </w:r>
          </w:p>
        </w:tc>
      </w:tr>
      <w:tr w:rsidR="00440BD1" w:rsidRPr="008A0F4E" w14:paraId="0F58751F" w14:textId="77777777" w:rsidTr="003C3D90">
        <w:tc>
          <w:tcPr>
            <w:tcW w:w="9776" w:type="dxa"/>
          </w:tcPr>
          <w:p w14:paraId="3AC6D8FB" w14:textId="38883DE0" w:rsidR="00440BD1" w:rsidRPr="008A0F4E" w:rsidRDefault="000024C0" w:rsidP="004805E1">
            <w:pPr>
              <w:spacing w:before="40" w:after="40"/>
              <w:rPr>
                <w:b/>
                <w:sz w:val="22"/>
                <w:szCs w:val="22"/>
              </w:rPr>
            </w:pPr>
            <w:r w:rsidRPr="008A0F4E">
              <w:rPr>
                <w:b/>
                <w:sz w:val="22"/>
                <w:szCs w:val="22"/>
              </w:rPr>
              <w:lastRenderedPageBreak/>
              <w:t xml:space="preserve">Сколько </w:t>
            </w:r>
            <w:r w:rsidR="00D0055B" w:rsidRPr="008A0F4E">
              <w:rPr>
                <w:b/>
                <w:sz w:val="22"/>
                <w:szCs w:val="22"/>
              </w:rPr>
              <w:t>межрегиональных координационных собраний (</w:t>
            </w:r>
            <w:proofErr w:type="spellStart"/>
            <w:r w:rsidR="00D0055B" w:rsidRPr="008A0F4E">
              <w:rPr>
                <w:b/>
                <w:sz w:val="22"/>
                <w:szCs w:val="22"/>
              </w:rPr>
              <w:t>МРС</w:t>
            </w:r>
            <w:proofErr w:type="spellEnd"/>
            <w:r w:rsidR="00D0055B" w:rsidRPr="008A0F4E">
              <w:rPr>
                <w:b/>
                <w:sz w:val="22"/>
                <w:szCs w:val="22"/>
              </w:rPr>
              <w:t xml:space="preserve">) </w:t>
            </w:r>
            <w:r w:rsidRPr="008A0F4E">
              <w:rPr>
                <w:b/>
                <w:sz w:val="22"/>
                <w:szCs w:val="22"/>
              </w:rPr>
              <w:t>следует проводить и когда</w:t>
            </w:r>
            <w:r w:rsidR="00440BD1" w:rsidRPr="008A0F4E">
              <w:rPr>
                <w:b/>
                <w:sz w:val="22"/>
                <w:szCs w:val="22"/>
              </w:rPr>
              <w:t xml:space="preserve">? </w:t>
            </w:r>
          </w:p>
          <w:p w14:paraId="325A28EA" w14:textId="77777777" w:rsidR="006C40BC" w:rsidRPr="008A0F4E" w:rsidRDefault="006C40BC" w:rsidP="006C40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rFonts w:cs="Calibri"/>
                <w:bCs/>
                <w:sz w:val="22"/>
                <w:szCs w:val="22"/>
              </w:rPr>
            </w:pPr>
            <w:r w:rsidRPr="008A0F4E">
              <w:rPr>
                <w:rFonts w:cs="Calibri"/>
                <w:bCs/>
                <w:sz w:val="22"/>
                <w:szCs w:val="22"/>
              </w:rPr>
              <w:t xml:space="preserve">Рабочая группа рекомендует не менее двух и не более трех межрегиональных собраний.  </w:t>
            </w:r>
          </w:p>
          <w:p w14:paraId="2B8CA27E" w14:textId="1E4381AB" w:rsidR="006C40BC" w:rsidRPr="008A0F4E" w:rsidRDefault="006C40BC" w:rsidP="006C40BC">
            <w:pPr>
              <w:spacing w:before="40" w:after="40"/>
              <w:rPr>
                <w:sz w:val="22"/>
                <w:szCs w:val="22"/>
                <w:highlight w:val="lightGray"/>
              </w:rPr>
            </w:pPr>
            <w:r w:rsidRPr="008A0F4E">
              <w:rPr>
                <w:rFonts w:cs="Calibri"/>
                <w:bCs/>
                <w:sz w:val="22"/>
                <w:szCs w:val="22"/>
              </w:rPr>
              <w:t xml:space="preserve">Рабочая группа рекомендует также проводить </w:t>
            </w:r>
            <w:proofErr w:type="spellStart"/>
            <w:r w:rsidR="002449FE" w:rsidRPr="008A0F4E">
              <w:rPr>
                <w:rFonts w:cs="Calibri"/>
                <w:bCs/>
                <w:sz w:val="22"/>
                <w:szCs w:val="22"/>
              </w:rPr>
              <w:t>МРС</w:t>
            </w:r>
            <w:proofErr w:type="spellEnd"/>
            <w:r w:rsidR="00A0655A" w:rsidRPr="008A0F4E">
              <w:rPr>
                <w:rFonts w:cs="Calibri"/>
                <w:bCs/>
                <w:sz w:val="22"/>
                <w:szCs w:val="22"/>
              </w:rPr>
              <w:t xml:space="preserve"> вплотную к </w:t>
            </w:r>
            <w:proofErr w:type="spellStart"/>
            <w:r w:rsidRPr="008A0F4E">
              <w:rPr>
                <w:rFonts w:cs="Calibri"/>
                <w:bCs/>
                <w:sz w:val="22"/>
                <w:szCs w:val="22"/>
              </w:rPr>
              <w:t>РПС</w:t>
            </w:r>
            <w:proofErr w:type="spellEnd"/>
            <w:r w:rsidRPr="008A0F4E">
              <w:rPr>
                <w:rFonts w:cs="Calibri"/>
                <w:bCs/>
                <w:sz w:val="22"/>
                <w:szCs w:val="22"/>
              </w:rPr>
              <w:t xml:space="preserve"> при условии дальнейшего обсуждения </w:t>
            </w:r>
            <w:r w:rsidR="0006121E" w:rsidRPr="008A0F4E">
              <w:rPr>
                <w:rFonts w:cs="Calibri"/>
                <w:bCs/>
                <w:sz w:val="22"/>
                <w:szCs w:val="22"/>
              </w:rPr>
              <w:t xml:space="preserve">этого вопроса между </w:t>
            </w:r>
            <w:r w:rsidR="00A0655A" w:rsidRPr="008A0F4E">
              <w:rPr>
                <w:rFonts w:cs="Calibri"/>
                <w:bCs/>
                <w:sz w:val="22"/>
                <w:szCs w:val="22"/>
              </w:rPr>
              <w:t>РОЭ</w:t>
            </w:r>
            <w:r w:rsidRPr="008A0F4E">
              <w:rPr>
                <w:rFonts w:cs="Calibri"/>
                <w:bCs/>
                <w:sz w:val="22"/>
                <w:szCs w:val="22"/>
              </w:rPr>
              <w:t xml:space="preserve"> </w:t>
            </w:r>
            <w:r w:rsidR="0006121E" w:rsidRPr="008A0F4E">
              <w:rPr>
                <w:rFonts w:cs="Calibri"/>
                <w:bCs/>
                <w:sz w:val="22"/>
                <w:szCs w:val="22"/>
              </w:rPr>
              <w:t xml:space="preserve">на основе </w:t>
            </w:r>
            <w:r w:rsidRPr="008A0F4E">
              <w:rPr>
                <w:rFonts w:cs="Calibri"/>
                <w:bCs/>
                <w:sz w:val="22"/>
                <w:szCs w:val="22"/>
              </w:rPr>
              <w:t>консультаций и координации с БРЭ.</w:t>
            </w:r>
          </w:p>
          <w:p w14:paraId="399F247A" w14:textId="3313FC80" w:rsidR="00440BD1" w:rsidRPr="008A0F4E" w:rsidRDefault="000024C0" w:rsidP="004805E1">
            <w:pPr>
              <w:spacing w:before="40" w:after="40"/>
              <w:rPr>
                <w:b/>
                <w:sz w:val="22"/>
                <w:szCs w:val="22"/>
              </w:rPr>
            </w:pPr>
            <w:r w:rsidRPr="008A0F4E">
              <w:rPr>
                <w:b/>
                <w:sz w:val="22"/>
                <w:szCs w:val="22"/>
              </w:rPr>
              <w:t xml:space="preserve">Каким должен быть формат </w:t>
            </w:r>
            <w:proofErr w:type="spellStart"/>
            <w:r w:rsidRPr="008A0F4E">
              <w:rPr>
                <w:b/>
                <w:sz w:val="22"/>
                <w:szCs w:val="22"/>
              </w:rPr>
              <w:t>МРС</w:t>
            </w:r>
            <w:proofErr w:type="spellEnd"/>
            <w:r w:rsidR="00440BD1" w:rsidRPr="008A0F4E">
              <w:rPr>
                <w:b/>
                <w:sz w:val="22"/>
                <w:szCs w:val="22"/>
              </w:rPr>
              <w:t>?</w:t>
            </w:r>
          </w:p>
          <w:p w14:paraId="307308E5" w14:textId="40B1A158" w:rsidR="006C40BC" w:rsidRPr="008A0F4E" w:rsidRDefault="006C40BC" w:rsidP="004805E1">
            <w:pPr>
              <w:spacing w:before="40" w:after="40"/>
              <w:rPr>
                <w:sz w:val="22"/>
                <w:szCs w:val="22"/>
                <w:highlight w:val="lightGray"/>
              </w:rPr>
            </w:pPr>
            <w:r w:rsidRPr="008A0F4E">
              <w:rPr>
                <w:rFonts w:cstheme="minorHAnsi"/>
                <w:bCs/>
                <w:sz w:val="22"/>
                <w:szCs w:val="22"/>
              </w:rPr>
              <w:t>Группа рекомендует</w:t>
            </w:r>
            <w:r w:rsidR="00415DE2" w:rsidRPr="008A0F4E">
              <w:rPr>
                <w:rFonts w:cstheme="minorHAnsi"/>
                <w:bCs/>
                <w:sz w:val="22"/>
                <w:szCs w:val="22"/>
              </w:rPr>
              <w:t>, чтобы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2449FE" w:rsidRPr="008A0F4E">
              <w:rPr>
                <w:rFonts w:cstheme="minorHAnsi"/>
                <w:bCs/>
                <w:sz w:val="22"/>
                <w:szCs w:val="22"/>
              </w:rPr>
              <w:t>МРС</w:t>
            </w:r>
            <w:proofErr w:type="spellEnd"/>
            <w:r w:rsidRPr="008A0F4E">
              <w:rPr>
                <w:rFonts w:cstheme="minorHAnsi"/>
                <w:bCs/>
                <w:sz w:val="22"/>
                <w:szCs w:val="22"/>
              </w:rPr>
              <w:t xml:space="preserve"> по возможности способствова</w:t>
            </w:r>
            <w:r w:rsidR="00836C9A" w:rsidRPr="008A0F4E">
              <w:rPr>
                <w:rFonts w:cstheme="minorHAnsi"/>
                <w:bCs/>
                <w:sz w:val="22"/>
                <w:szCs w:val="22"/>
              </w:rPr>
              <w:t>ли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личному и дистанционному участию на равной основе и стреми</w:t>
            </w:r>
            <w:r w:rsidR="00836C9A" w:rsidRPr="008A0F4E">
              <w:rPr>
                <w:rFonts w:cstheme="minorHAnsi"/>
                <w:bCs/>
                <w:sz w:val="22"/>
                <w:szCs w:val="22"/>
              </w:rPr>
              <w:t>лись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365B03" w:rsidRPr="008A0F4E">
              <w:rPr>
                <w:rFonts w:cstheme="minorHAnsi"/>
                <w:bCs/>
                <w:sz w:val="22"/>
                <w:szCs w:val="22"/>
              </w:rPr>
              <w:t xml:space="preserve">к </w:t>
            </w:r>
            <w:r w:rsidRPr="008A0F4E">
              <w:rPr>
                <w:rFonts w:cstheme="minorHAnsi"/>
                <w:bCs/>
                <w:sz w:val="22"/>
                <w:szCs w:val="22"/>
              </w:rPr>
              <w:t>выработ</w:t>
            </w:r>
            <w:r w:rsidR="00365B03" w:rsidRPr="008A0F4E">
              <w:rPr>
                <w:rFonts w:cstheme="minorHAnsi"/>
                <w:bCs/>
                <w:sz w:val="22"/>
                <w:szCs w:val="22"/>
              </w:rPr>
              <w:t>ке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общ</w:t>
            </w:r>
            <w:r w:rsidR="00365B03" w:rsidRPr="008A0F4E">
              <w:rPr>
                <w:rFonts w:cstheme="minorHAnsi"/>
                <w:bCs/>
                <w:sz w:val="22"/>
                <w:szCs w:val="22"/>
              </w:rPr>
              <w:t>ей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позици</w:t>
            </w:r>
            <w:r w:rsidR="00365B03" w:rsidRPr="008A0F4E">
              <w:rPr>
                <w:rFonts w:cstheme="minorHAnsi"/>
                <w:bCs/>
                <w:sz w:val="22"/>
                <w:szCs w:val="22"/>
              </w:rPr>
              <w:t>и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по ключевым вопросам, которые должны обсуждаться на ВКРЭ-21</w:t>
            </w:r>
            <w:r w:rsidR="002D4B82" w:rsidRPr="008A0F4E">
              <w:rPr>
                <w:rFonts w:cstheme="minorHAnsi"/>
                <w:bCs/>
                <w:sz w:val="22"/>
                <w:szCs w:val="22"/>
              </w:rPr>
              <w:t>,</w:t>
            </w:r>
            <w:r w:rsidR="00185A72" w:rsidRPr="008A0F4E">
              <w:rPr>
                <w:rFonts w:cstheme="minorHAnsi"/>
                <w:bCs/>
                <w:sz w:val="22"/>
                <w:szCs w:val="22"/>
              </w:rPr>
              <w:t xml:space="preserve"> с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соблюд</w:t>
            </w:r>
            <w:r w:rsidR="00185A72" w:rsidRPr="008A0F4E">
              <w:rPr>
                <w:rFonts w:cstheme="minorHAnsi"/>
                <w:bCs/>
                <w:sz w:val="22"/>
                <w:szCs w:val="22"/>
              </w:rPr>
              <w:t>ением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суверенно</w:t>
            </w:r>
            <w:r w:rsidR="00185A72" w:rsidRPr="008A0F4E">
              <w:rPr>
                <w:rFonts w:cstheme="minorHAnsi"/>
                <w:bCs/>
                <w:sz w:val="22"/>
                <w:szCs w:val="22"/>
              </w:rPr>
              <w:t>го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прав</w:t>
            </w:r>
            <w:r w:rsidR="00185A72" w:rsidRPr="008A0F4E">
              <w:rPr>
                <w:rFonts w:cstheme="minorHAnsi"/>
                <w:bCs/>
                <w:sz w:val="22"/>
                <w:szCs w:val="22"/>
              </w:rPr>
              <w:t>а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185A72" w:rsidRPr="008A0F4E">
              <w:rPr>
                <w:rFonts w:cstheme="minorHAnsi"/>
                <w:bCs/>
                <w:sz w:val="22"/>
                <w:szCs w:val="22"/>
              </w:rPr>
              <w:t xml:space="preserve">каждого 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Государства-Члена представлять </w:t>
            </w:r>
            <w:r w:rsidR="00933645" w:rsidRPr="008A0F4E">
              <w:rPr>
                <w:rFonts w:cstheme="minorHAnsi"/>
                <w:bCs/>
                <w:sz w:val="22"/>
                <w:szCs w:val="22"/>
              </w:rPr>
              <w:t xml:space="preserve">на </w:t>
            </w:r>
            <w:r w:rsidR="00D06CFB" w:rsidRPr="008A0F4E">
              <w:rPr>
                <w:rFonts w:cstheme="minorHAnsi"/>
                <w:bCs/>
                <w:sz w:val="22"/>
                <w:szCs w:val="22"/>
              </w:rPr>
              <w:t xml:space="preserve">ВКРЭ-21 </w:t>
            </w:r>
            <w:r w:rsidRPr="008A0F4E">
              <w:rPr>
                <w:rFonts w:cstheme="minorHAnsi"/>
                <w:bCs/>
                <w:sz w:val="22"/>
                <w:szCs w:val="22"/>
              </w:rPr>
              <w:t>собственные вклады.</w:t>
            </w:r>
          </w:p>
          <w:p w14:paraId="2888DC03" w14:textId="5A1492A7" w:rsidR="00440BD1" w:rsidRPr="008A0F4E" w:rsidRDefault="000024C0" w:rsidP="004805E1">
            <w:pPr>
              <w:spacing w:before="40" w:after="40"/>
              <w:rPr>
                <w:b/>
                <w:sz w:val="22"/>
                <w:szCs w:val="22"/>
              </w:rPr>
            </w:pPr>
            <w:r w:rsidRPr="008A0F4E">
              <w:rPr>
                <w:b/>
                <w:sz w:val="22"/>
                <w:szCs w:val="22"/>
              </w:rPr>
              <w:t xml:space="preserve">Что должно входить в повестку дня </w:t>
            </w:r>
            <w:proofErr w:type="spellStart"/>
            <w:r w:rsidRPr="008A0F4E">
              <w:rPr>
                <w:b/>
                <w:sz w:val="22"/>
                <w:szCs w:val="22"/>
              </w:rPr>
              <w:t>МРС</w:t>
            </w:r>
            <w:proofErr w:type="spellEnd"/>
            <w:r w:rsidR="00440BD1" w:rsidRPr="008A0F4E">
              <w:rPr>
                <w:b/>
                <w:sz w:val="22"/>
                <w:szCs w:val="22"/>
              </w:rPr>
              <w:t xml:space="preserve">? </w:t>
            </w:r>
          </w:p>
          <w:p w14:paraId="3DD512C7" w14:textId="0CCF906A" w:rsidR="006C40BC" w:rsidRPr="008A0F4E" w:rsidRDefault="006C40BC" w:rsidP="004805E1">
            <w:pPr>
              <w:spacing w:before="40" w:after="40"/>
              <w:rPr>
                <w:sz w:val="22"/>
                <w:szCs w:val="22"/>
                <w:highlight w:val="lightGray"/>
              </w:rPr>
            </w:pPr>
            <w:r w:rsidRPr="008A0F4E">
              <w:rPr>
                <w:rFonts w:cstheme="minorHAnsi"/>
                <w:bCs/>
                <w:sz w:val="22"/>
                <w:szCs w:val="22"/>
              </w:rPr>
              <w:t xml:space="preserve">Группа рекомендует разработать повестку дня на основе поступивших от </w:t>
            </w:r>
            <w:proofErr w:type="spellStart"/>
            <w:r w:rsidRPr="008A0F4E">
              <w:rPr>
                <w:rFonts w:cstheme="minorHAnsi"/>
                <w:bCs/>
                <w:sz w:val="22"/>
                <w:szCs w:val="22"/>
              </w:rPr>
              <w:t>РПС</w:t>
            </w:r>
            <w:proofErr w:type="spellEnd"/>
            <w:r w:rsidRPr="008A0F4E">
              <w:rPr>
                <w:rFonts w:cstheme="minorHAnsi"/>
                <w:bCs/>
                <w:sz w:val="22"/>
                <w:szCs w:val="22"/>
              </w:rPr>
              <w:t xml:space="preserve"> предложений, а также предложений от Государств-Членов, Членов Сектора, региональных организаций электросвязи, БРЭ и других заинтересованных сторон, в зависимости от случая, </w:t>
            </w:r>
            <w:r w:rsidR="00E36B82" w:rsidRPr="008A0F4E">
              <w:rPr>
                <w:rFonts w:cstheme="minorHAnsi"/>
                <w:bCs/>
                <w:sz w:val="22"/>
                <w:szCs w:val="22"/>
              </w:rPr>
              <w:t xml:space="preserve">которая </w:t>
            </w:r>
            <w:r w:rsidRPr="008A0F4E">
              <w:rPr>
                <w:rFonts w:cstheme="minorHAnsi"/>
                <w:bCs/>
                <w:sz w:val="22"/>
                <w:szCs w:val="22"/>
              </w:rPr>
              <w:t>охватыва</w:t>
            </w:r>
            <w:r w:rsidR="00E36B82" w:rsidRPr="008A0F4E">
              <w:rPr>
                <w:rFonts w:cstheme="minorHAnsi"/>
                <w:bCs/>
                <w:sz w:val="22"/>
                <w:szCs w:val="22"/>
              </w:rPr>
              <w:t>ла</w:t>
            </w:r>
            <w:r w:rsidR="0086062B" w:rsidRPr="008A0F4E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DD4D4A" w:rsidRPr="008A0F4E">
              <w:rPr>
                <w:rFonts w:cstheme="minorHAnsi"/>
                <w:bCs/>
                <w:sz w:val="22"/>
                <w:szCs w:val="22"/>
              </w:rPr>
              <w:t>бы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ключевые темы, требующие координации и консенсуса между разными регионами.</w:t>
            </w:r>
          </w:p>
          <w:p w14:paraId="68C0C48E" w14:textId="5798CD63" w:rsidR="00440BD1" w:rsidRPr="008A0F4E" w:rsidRDefault="000024C0" w:rsidP="004805E1">
            <w:pPr>
              <w:spacing w:before="40" w:after="40"/>
              <w:rPr>
                <w:b/>
                <w:sz w:val="22"/>
                <w:szCs w:val="22"/>
              </w:rPr>
            </w:pPr>
            <w:r w:rsidRPr="008A0F4E">
              <w:rPr>
                <w:b/>
                <w:sz w:val="22"/>
                <w:szCs w:val="22"/>
              </w:rPr>
              <w:t xml:space="preserve">Следует ли ограничивать участие в </w:t>
            </w:r>
            <w:proofErr w:type="spellStart"/>
            <w:r w:rsidRPr="008A0F4E">
              <w:rPr>
                <w:b/>
                <w:sz w:val="22"/>
                <w:szCs w:val="22"/>
              </w:rPr>
              <w:t>МРС</w:t>
            </w:r>
            <w:proofErr w:type="spellEnd"/>
            <w:r w:rsidRPr="008A0F4E">
              <w:rPr>
                <w:b/>
                <w:sz w:val="22"/>
                <w:szCs w:val="22"/>
              </w:rPr>
              <w:t xml:space="preserve"> и</w:t>
            </w:r>
            <w:r w:rsidR="00D0055B" w:rsidRPr="008A0F4E">
              <w:rPr>
                <w:b/>
                <w:sz w:val="22"/>
                <w:szCs w:val="22"/>
              </w:rPr>
              <w:t>,</w:t>
            </w:r>
            <w:r w:rsidRPr="008A0F4E">
              <w:rPr>
                <w:b/>
                <w:sz w:val="22"/>
                <w:szCs w:val="22"/>
              </w:rPr>
              <w:t xml:space="preserve"> если да, сколько представителей от каждого региона должны присутствовать на </w:t>
            </w:r>
            <w:proofErr w:type="spellStart"/>
            <w:r w:rsidRPr="008A0F4E">
              <w:rPr>
                <w:b/>
                <w:sz w:val="22"/>
                <w:szCs w:val="22"/>
              </w:rPr>
              <w:t>МРС</w:t>
            </w:r>
            <w:proofErr w:type="spellEnd"/>
            <w:r w:rsidR="00440BD1" w:rsidRPr="008A0F4E">
              <w:rPr>
                <w:b/>
                <w:sz w:val="22"/>
                <w:szCs w:val="22"/>
              </w:rPr>
              <w:t>?</w:t>
            </w:r>
          </w:p>
          <w:p w14:paraId="46416DA0" w14:textId="3DC666F6" w:rsidR="00440BD1" w:rsidRPr="008A0F4E" w:rsidRDefault="006C40BC" w:rsidP="004805E1">
            <w:pPr>
              <w:spacing w:before="40" w:after="40"/>
              <w:rPr>
                <w:sz w:val="22"/>
                <w:szCs w:val="22"/>
                <w:highlight w:val="lightGray"/>
              </w:rPr>
            </w:pPr>
            <w:r w:rsidRPr="008A0F4E">
              <w:rPr>
                <w:rFonts w:cstheme="minorHAnsi"/>
                <w:bCs/>
                <w:sz w:val="22"/>
                <w:szCs w:val="22"/>
              </w:rPr>
              <w:t xml:space="preserve">Рабочая группа не смогла прийти к консенсусу по </w:t>
            </w:r>
            <w:r w:rsidR="00E3677E" w:rsidRPr="008A0F4E">
              <w:rPr>
                <w:rFonts w:cstheme="minorHAnsi"/>
                <w:bCs/>
                <w:sz w:val="22"/>
                <w:szCs w:val="22"/>
              </w:rPr>
              <w:t xml:space="preserve">данному </w:t>
            </w:r>
            <w:r w:rsidR="002D4B82" w:rsidRPr="008A0F4E">
              <w:rPr>
                <w:rFonts w:cstheme="minorHAnsi"/>
                <w:bCs/>
                <w:sz w:val="22"/>
                <w:szCs w:val="22"/>
              </w:rPr>
              <w:t xml:space="preserve">вопросу 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и предлагает </w:t>
            </w:r>
            <w:proofErr w:type="gramStart"/>
            <w:r w:rsidRPr="008A0F4E">
              <w:rPr>
                <w:rFonts w:cstheme="minorHAnsi"/>
                <w:bCs/>
                <w:sz w:val="22"/>
                <w:szCs w:val="22"/>
              </w:rPr>
              <w:t>КГРЭ</w:t>
            </w:r>
            <w:proofErr w:type="gramEnd"/>
            <w:r w:rsidRPr="008A0F4E">
              <w:rPr>
                <w:rFonts w:cstheme="minorHAnsi"/>
                <w:bCs/>
                <w:sz w:val="22"/>
                <w:szCs w:val="22"/>
              </w:rPr>
              <w:t xml:space="preserve"> следующие четыре альтернатив</w:t>
            </w:r>
            <w:r w:rsidR="00732BEC" w:rsidRPr="008A0F4E">
              <w:rPr>
                <w:rFonts w:cstheme="minorHAnsi"/>
                <w:bCs/>
                <w:sz w:val="22"/>
                <w:szCs w:val="22"/>
              </w:rPr>
              <w:t>ных варианта</w:t>
            </w:r>
            <w:r w:rsidR="00440BD1" w:rsidRPr="008A0F4E">
              <w:rPr>
                <w:sz w:val="22"/>
                <w:szCs w:val="22"/>
              </w:rPr>
              <w:t>:</w:t>
            </w:r>
          </w:p>
          <w:p w14:paraId="402D2BD8" w14:textId="47539E37" w:rsidR="006C40BC" w:rsidRPr="008A0F4E" w:rsidRDefault="006C40BC" w:rsidP="006C40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rFonts w:cs="Calibri"/>
                <w:bCs/>
                <w:sz w:val="22"/>
                <w:szCs w:val="22"/>
                <w:highlight w:val="yellow"/>
              </w:rPr>
            </w:pPr>
            <w:r w:rsidRPr="008A0F4E">
              <w:rPr>
                <w:rFonts w:cs="Calibri"/>
                <w:bCs/>
                <w:sz w:val="22"/>
                <w:szCs w:val="22"/>
                <w:highlight w:val="yellow"/>
              </w:rPr>
              <w:t>[</w:t>
            </w:r>
            <w:r w:rsidR="00EA6C7E" w:rsidRPr="008A0F4E">
              <w:rPr>
                <w:rFonts w:cs="Calibri"/>
                <w:bCs/>
                <w:sz w:val="22"/>
                <w:szCs w:val="22"/>
                <w:highlight w:val="yellow"/>
              </w:rPr>
              <w:t>Помимо</w:t>
            </w:r>
            <w:r w:rsidRPr="008A0F4E">
              <w:rPr>
                <w:rFonts w:cs="Calibri"/>
                <w:bCs/>
                <w:sz w:val="22"/>
                <w:szCs w:val="22"/>
                <w:highlight w:val="yellow"/>
              </w:rPr>
              <w:t xml:space="preserve"> координатор</w:t>
            </w:r>
            <w:r w:rsidR="00EA6C7E" w:rsidRPr="008A0F4E">
              <w:rPr>
                <w:rFonts w:cs="Calibri"/>
                <w:bCs/>
                <w:sz w:val="22"/>
                <w:szCs w:val="22"/>
                <w:highlight w:val="yellow"/>
              </w:rPr>
              <w:t>ов</w:t>
            </w:r>
            <w:r w:rsidRPr="008A0F4E">
              <w:rPr>
                <w:rFonts w:cs="Calibri"/>
                <w:bCs/>
                <w:sz w:val="22"/>
                <w:szCs w:val="22"/>
                <w:highlight w:val="yellow"/>
              </w:rPr>
              <w:t xml:space="preserve"> </w:t>
            </w:r>
            <w:r w:rsidR="00E3302A" w:rsidRPr="008A0F4E">
              <w:rPr>
                <w:rFonts w:cs="Calibri"/>
                <w:bCs/>
                <w:sz w:val="22"/>
                <w:szCs w:val="22"/>
                <w:highlight w:val="yellow"/>
              </w:rPr>
              <w:t xml:space="preserve">от </w:t>
            </w:r>
            <w:r w:rsidRPr="008A0F4E">
              <w:rPr>
                <w:rFonts w:cs="Calibri"/>
                <w:bCs/>
                <w:sz w:val="22"/>
                <w:szCs w:val="22"/>
                <w:highlight w:val="yellow"/>
              </w:rPr>
              <w:t>региональных организаций электросвязи (РОЭ)</w:t>
            </w:r>
            <w:r w:rsidR="00EA6C7E" w:rsidRPr="008A0F4E">
              <w:rPr>
                <w:rFonts w:cs="Calibri"/>
                <w:bCs/>
                <w:sz w:val="22"/>
                <w:szCs w:val="22"/>
                <w:highlight w:val="yellow"/>
              </w:rPr>
              <w:t>,</w:t>
            </w:r>
            <w:r w:rsidRPr="008A0F4E">
              <w:rPr>
                <w:rFonts w:cs="Calibri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2449FE" w:rsidRPr="008A0F4E">
              <w:rPr>
                <w:rFonts w:cs="Calibri"/>
                <w:bCs/>
                <w:sz w:val="22"/>
                <w:szCs w:val="22"/>
                <w:highlight w:val="yellow"/>
              </w:rPr>
              <w:t>МРС</w:t>
            </w:r>
            <w:proofErr w:type="spellEnd"/>
            <w:r w:rsidR="002449FE" w:rsidRPr="008A0F4E">
              <w:rPr>
                <w:rFonts w:cs="Calibri"/>
                <w:bCs/>
                <w:sz w:val="22"/>
                <w:szCs w:val="22"/>
                <w:highlight w:val="yellow"/>
              </w:rPr>
              <w:t xml:space="preserve"> </w:t>
            </w:r>
            <w:r w:rsidRPr="008A0F4E">
              <w:rPr>
                <w:rFonts w:cs="Calibri"/>
                <w:bCs/>
                <w:sz w:val="22"/>
                <w:szCs w:val="22"/>
                <w:highlight w:val="yellow"/>
              </w:rPr>
              <w:t xml:space="preserve">должны быть открыты для всех заинтересованных членов МСЭ-D, чтобы способствовать прозрачности, охвату и </w:t>
            </w:r>
            <w:r w:rsidR="00305936" w:rsidRPr="008A0F4E">
              <w:rPr>
                <w:rFonts w:cs="Calibri"/>
                <w:bCs/>
                <w:sz w:val="22"/>
                <w:szCs w:val="22"/>
                <w:highlight w:val="yellow"/>
              </w:rPr>
              <w:t>всестороннему</w:t>
            </w:r>
            <w:r w:rsidRPr="008A0F4E">
              <w:rPr>
                <w:rFonts w:cs="Calibri"/>
                <w:bCs/>
                <w:sz w:val="22"/>
                <w:szCs w:val="22"/>
                <w:highlight w:val="yellow"/>
              </w:rPr>
              <w:t xml:space="preserve"> обмену мнениями.</w:t>
            </w:r>
            <w:r w:rsidR="00305936" w:rsidRPr="008A0F4E">
              <w:rPr>
                <w:rFonts w:cs="Calibri"/>
                <w:bCs/>
                <w:sz w:val="22"/>
                <w:szCs w:val="22"/>
                <w:highlight w:val="yellow"/>
              </w:rPr>
              <w:t xml:space="preserve"> </w:t>
            </w:r>
            <w:r w:rsidR="00933645" w:rsidRPr="008A0F4E">
              <w:rPr>
                <w:rFonts w:cs="Calibri"/>
                <w:bCs/>
                <w:sz w:val="22"/>
                <w:szCs w:val="22"/>
                <w:highlight w:val="yellow"/>
              </w:rPr>
              <w:t xml:space="preserve">Возможность виртуального </w:t>
            </w:r>
            <w:r w:rsidRPr="008A0F4E">
              <w:rPr>
                <w:rFonts w:cs="Calibri"/>
                <w:bCs/>
                <w:sz w:val="22"/>
                <w:szCs w:val="22"/>
                <w:highlight w:val="yellow"/>
              </w:rPr>
              <w:t>участия мог</w:t>
            </w:r>
            <w:r w:rsidR="00933645" w:rsidRPr="008A0F4E">
              <w:rPr>
                <w:rFonts w:cs="Calibri"/>
                <w:bCs/>
                <w:sz w:val="22"/>
                <w:szCs w:val="22"/>
                <w:highlight w:val="yellow"/>
              </w:rPr>
              <w:t>ла</w:t>
            </w:r>
            <w:r w:rsidRPr="008A0F4E">
              <w:rPr>
                <w:rFonts w:cs="Calibri"/>
                <w:bCs/>
                <w:sz w:val="22"/>
                <w:szCs w:val="22"/>
                <w:highlight w:val="yellow"/>
              </w:rPr>
              <w:t xml:space="preserve"> бы </w:t>
            </w:r>
            <w:r w:rsidR="00933645" w:rsidRPr="008A0F4E">
              <w:rPr>
                <w:rFonts w:cs="Calibri"/>
                <w:bCs/>
                <w:sz w:val="22"/>
                <w:szCs w:val="22"/>
                <w:highlight w:val="yellow"/>
              </w:rPr>
              <w:t>с</w:t>
            </w:r>
            <w:r w:rsidR="00636A40" w:rsidRPr="008A0F4E">
              <w:rPr>
                <w:rFonts w:cs="Calibri"/>
                <w:bCs/>
                <w:sz w:val="22"/>
                <w:szCs w:val="22"/>
                <w:highlight w:val="yellow"/>
              </w:rPr>
              <w:t>пособствовать</w:t>
            </w:r>
            <w:r w:rsidRPr="008A0F4E">
              <w:rPr>
                <w:rFonts w:cs="Calibri"/>
                <w:bCs/>
                <w:sz w:val="22"/>
                <w:szCs w:val="22"/>
                <w:highlight w:val="yellow"/>
              </w:rPr>
              <w:t xml:space="preserve"> </w:t>
            </w:r>
            <w:r w:rsidR="00933645" w:rsidRPr="008A0F4E">
              <w:rPr>
                <w:rFonts w:cs="Calibri"/>
                <w:bCs/>
                <w:sz w:val="22"/>
                <w:szCs w:val="22"/>
                <w:highlight w:val="yellow"/>
              </w:rPr>
              <w:t>расширению круга участников</w:t>
            </w:r>
            <w:r w:rsidRPr="008A0F4E">
              <w:rPr>
                <w:rFonts w:cs="Calibri"/>
                <w:bCs/>
                <w:sz w:val="22"/>
                <w:szCs w:val="22"/>
                <w:highlight w:val="yellow"/>
              </w:rPr>
              <w:t>.</w:t>
            </w:r>
          </w:p>
          <w:p w14:paraId="1FF7D67C" w14:textId="371FBB29" w:rsidR="006C40BC" w:rsidRPr="008A0F4E" w:rsidRDefault="00CE75AE" w:rsidP="006C40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rFonts w:cs="Calibri"/>
                <w:bCs/>
                <w:sz w:val="22"/>
                <w:szCs w:val="22"/>
                <w:highlight w:val="yellow"/>
              </w:rPr>
            </w:pPr>
            <w:r w:rsidRPr="008A0F4E">
              <w:rPr>
                <w:rFonts w:cs="Calibri"/>
                <w:bCs/>
                <w:sz w:val="22"/>
                <w:szCs w:val="22"/>
                <w:highlight w:val="yellow"/>
              </w:rPr>
              <w:t xml:space="preserve">Участие в </w:t>
            </w:r>
            <w:proofErr w:type="spellStart"/>
            <w:r w:rsidRPr="008A0F4E">
              <w:rPr>
                <w:rFonts w:cs="Calibri"/>
                <w:bCs/>
                <w:sz w:val="22"/>
                <w:szCs w:val="22"/>
                <w:highlight w:val="yellow"/>
              </w:rPr>
              <w:t>МРС</w:t>
            </w:r>
            <w:proofErr w:type="spellEnd"/>
            <w:r w:rsidRPr="008A0F4E">
              <w:rPr>
                <w:rFonts w:cs="Calibri"/>
                <w:bCs/>
                <w:sz w:val="22"/>
                <w:szCs w:val="22"/>
                <w:highlight w:val="yellow"/>
              </w:rPr>
              <w:t xml:space="preserve"> следует ограничить списком назначенных координаторов от РОЭ</w:t>
            </w:r>
            <w:r w:rsidR="006C40BC" w:rsidRPr="008A0F4E">
              <w:rPr>
                <w:rFonts w:cs="Calibri"/>
                <w:bCs/>
                <w:sz w:val="22"/>
                <w:szCs w:val="22"/>
                <w:highlight w:val="yellow"/>
              </w:rPr>
              <w:t>.</w:t>
            </w:r>
          </w:p>
          <w:p w14:paraId="01EC24CC" w14:textId="2BC2A3DB" w:rsidR="006C40BC" w:rsidRPr="008A0F4E" w:rsidRDefault="00186A97" w:rsidP="006C40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rFonts w:cs="Calibri"/>
                <w:sz w:val="22"/>
                <w:szCs w:val="22"/>
              </w:rPr>
            </w:pPr>
            <w:r w:rsidRPr="008A0F4E">
              <w:rPr>
                <w:rFonts w:cs="Calibri"/>
                <w:sz w:val="22"/>
                <w:szCs w:val="22"/>
                <w:highlight w:val="yellow"/>
              </w:rPr>
              <w:t xml:space="preserve">Представители, участвующие в </w:t>
            </w:r>
            <w:proofErr w:type="spellStart"/>
            <w:r w:rsidR="00034E8F" w:rsidRPr="008A0F4E">
              <w:rPr>
                <w:rFonts w:cs="Calibri"/>
                <w:bCs/>
                <w:sz w:val="22"/>
                <w:szCs w:val="22"/>
                <w:highlight w:val="yellow"/>
              </w:rPr>
              <w:t>МРС</w:t>
            </w:r>
            <w:proofErr w:type="spellEnd"/>
            <w:r w:rsidRPr="008A0F4E">
              <w:rPr>
                <w:rFonts w:cs="Calibri"/>
                <w:sz w:val="22"/>
                <w:szCs w:val="22"/>
                <w:highlight w:val="yellow"/>
              </w:rPr>
              <w:t>, должны быть назначены каждой региональной организацией электросвязи (РОЭ) для представления правительств, Членов Сектор</w:t>
            </w:r>
            <w:r w:rsidR="002D1CB4" w:rsidRPr="008A0F4E">
              <w:rPr>
                <w:rFonts w:cs="Calibri"/>
                <w:sz w:val="22"/>
                <w:szCs w:val="22"/>
                <w:highlight w:val="yellow"/>
              </w:rPr>
              <w:t>а</w:t>
            </w:r>
            <w:r w:rsidRPr="008A0F4E">
              <w:rPr>
                <w:rFonts w:cs="Calibri"/>
                <w:sz w:val="22"/>
                <w:szCs w:val="22"/>
                <w:highlight w:val="yellow"/>
              </w:rPr>
              <w:t xml:space="preserve">, </w:t>
            </w:r>
            <w:r w:rsidR="002D1CB4" w:rsidRPr="008A0F4E">
              <w:rPr>
                <w:rFonts w:cs="Calibri"/>
                <w:sz w:val="22"/>
                <w:szCs w:val="22"/>
                <w:highlight w:val="yellow"/>
              </w:rPr>
              <w:t xml:space="preserve">академических организаций </w:t>
            </w:r>
            <w:r w:rsidRPr="008A0F4E">
              <w:rPr>
                <w:rFonts w:cs="Calibri"/>
                <w:sz w:val="22"/>
                <w:szCs w:val="22"/>
                <w:highlight w:val="yellow"/>
              </w:rPr>
              <w:t>и</w:t>
            </w:r>
            <w:r w:rsidR="000B74B3" w:rsidRPr="008A0F4E">
              <w:rPr>
                <w:rFonts w:cs="Calibri"/>
                <w:sz w:val="22"/>
                <w:szCs w:val="22"/>
                <w:highlight w:val="yellow"/>
              </w:rPr>
              <w:t> </w:t>
            </w:r>
            <w:r w:rsidRPr="008A0F4E">
              <w:rPr>
                <w:rFonts w:cs="Calibri"/>
                <w:sz w:val="22"/>
                <w:szCs w:val="22"/>
                <w:highlight w:val="yellow"/>
              </w:rPr>
              <w:t>т. д</w:t>
            </w:r>
            <w:r w:rsidR="006C40BC" w:rsidRPr="008A0F4E">
              <w:rPr>
                <w:rFonts w:cs="Calibri"/>
                <w:sz w:val="22"/>
                <w:szCs w:val="22"/>
                <w:highlight w:val="yellow"/>
              </w:rPr>
              <w:t>.</w:t>
            </w:r>
          </w:p>
          <w:p w14:paraId="35255C06" w14:textId="618B65D8" w:rsidR="006C40BC" w:rsidRPr="008A0F4E" w:rsidRDefault="00034E8F" w:rsidP="006C40BC">
            <w:pPr>
              <w:spacing w:before="40" w:after="40"/>
              <w:rPr>
                <w:rFonts w:cstheme="minorHAnsi"/>
                <w:bCs/>
                <w:sz w:val="22"/>
                <w:szCs w:val="22"/>
                <w:highlight w:val="yellow"/>
              </w:rPr>
            </w:pPr>
            <w:proofErr w:type="spellStart"/>
            <w:r w:rsidRPr="008A0F4E">
              <w:rPr>
                <w:rFonts w:cs="Calibri"/>
                <w:bCs/>
                <w:sz w:val="22"/>
                <w:szCs w:val="22"/>
                <w:highlight w:val="yellow"/>
              </w:rPr>
              <w:t>МРС</w:t>
            </w:r>
            <w:proofErr w:type="spellEnd"/>
            <w:r w:rsidR="006C40BC" w:rsidRPr="008A0F4E">
              <w:rPr>
                <w:rFonts w:cs="Calibri"/>
                <w:sz w:val="22"/>
                <w:szCs w:val="22"/>
                <w:highlight w:val="yellow"/>
              </w:rPr>
              <w:t xml:space="preserve"> открыты для всех заинтересованных сторон, при этом кажд</w:t>
            </w:r>
            <w:r w:rsidRPr="008A0F4E">
              <w:rPr>
                <w:rFonts w:cs="Calibri"/>
                <w:sz w:val="22"/>
                <w:szCs w:val="22"/>
                <w:highlight w:val="yellow"/>
              </w:rPr>
              <w:t>ая РОЭ</w:t>
            </w:r>
            <w:r w:rsidR="006C40BC" w:rsidRPr="008A0F4E">
              <w:rPr>
                <w:rFonts w:cs="Calibri"/>
                <w:sz w:val="22"/>
                <w:szCs w:val="22"/>
                <w:highlight w:val="yellow"/>
              </w:rPr>
              <w:t xml:space="preserve"> </w:t>
            </w:r>
            <w:r w:rsidRPr="008A0F4E">
              <w:rPr>
                <w:rFonts w:cs="Calibri"/>
                <w:sz w:val="22"/>
                <w:szCs w:val="22"/>
                <w:highlight w:val="yellow"/>
              </w:rPr>
              <w:t xml:space="preserve">может назначить </w:t>
            </w:r>
            <w:r w:rsidR="006C40BC" w:rsidRPr="008A0F4E">
              <w:rPr>
                <w:rFonts w:cs="Calibri"/>
                <w:sz w:val="22"/>
                <w:szCs w:val="22"/>
                <w:highlight w:val="yellow"/>
              </w:rPr>
              <w:t>не более четырех представителей.]</w:t>
            </w:r>
          </w:p>
          <w:p w14:paraId="78B081D8" w14:textId="084B63DA" w:rsidR="00440BD1" w:rsidRPr="008A0F4E" w:rsidRDefault="000024C0" w:rsidP="004805E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8A0F4E">
              <w:rPr>
                <w:rFonts w:cstheme="minorHAnsi"/>
                <w:b/>
                <w:bCs/>
                <w:sz w:val="22"/>
                <w:szCs w:val="22"/>
              </w:rPr>
              <w:t xml:space="preserve">Как будет определяться председательство </w:t>
            </w:r>
            <w:proofErr w:type="spellStart"/>
            <w:r w:rsidRPr="008A0F4E">
              <w:rPr>
                <w:rFonts w:cstheme="minorHAnsi"/>
                <w:b/>
                <w:bCs/>
                <w:sz w:val="22"/>
                <w:szCs w:val="22"/>
              </w:rPr>
              <w:t>МРС</w:t>
            </w:r>
            <w:proofErr w:type="spellEnd"/>
            <w:r w:rsidR="00440BD1" w:rsidRPr="008A0F4E">
              <w:rPr>
                <w:rFonts w:cstheme="minorHAnsi"/>
                <w:b/>
                <w:bCs/>
                <w:sz w:val="22"/>
                <w:szCs w:val="22"/>
              </w:rPr>
              <w:t>?</w:t>
            </w:r>
          </w:p>
          <w:p w14:paraId="78EF3B9C" w14:textId="0A49096A" w:rsidR="006C40BC" w:rsidRPr="008A0F4E" w:rsidRDefault="006C40BC" w:rsidP="004805E1">
            <w:pPr>
              <w:spacing w:before="40" w:after="40"/>
              <w:rPr>
                <w:rFonts w:cstheme="minorHAnsi"/>
                <w:sz w:val="22"/>
                <w:szCs w:val="22"/>
                <w:highlight w:val="lightGray"/>
              </w:rPr>
            </w:pPr>
            <w:r w:rsidRPr="008A0F4E">
              <w:rPr>
                <w:rFonts w:cstheme="minorHAnsi"/>
                <w:sz w:val="22"/>
                <w:szCs w:val="22"/>
              </w:rPr>
              <w:t xml:space="preserve">Группа предлагает, чтобы был один </w:t>
            </w:r>
            <w:r w:rsidR="00E3302A" w:rsidRPr="008A0F4E">
              <w:rPr>
                <w:rFonts w:cstheme="minorHAnsi"/>
                <w:sz w:val="22"/>
                <w:szCs w:val="22"/>
              </w:rPr>
              <w:t>п</w:t>
            </w:r>
            <w:r w:rsidRPr="008A0F4E">
              <w:rPr>
                <w:rFonts w:cstheme="minorHAnsi"/>
                <w:sz w:val="22"/>
                <w:szCs w:val="22"/>
              </w:rPr>
              <w:t xml:space="preserve">редседатель, предпочтительно </w:t>
            </w:r>
            <w:r w:rsidR="00E3302A" w:rsidRPr="008A0F4E">
              <w:rPr>
                <w:rFonts w:cstheme="minorHAnsi"/>
                <w:sz w:val="22"/>
                <w:szCs w:val="22"/>
              </w:rPr>
              <w:t>п</w:t>
            </w:r>
            <w:r w:rsidRPr="008A0F4E">
              <w:rPr>
                <w:rFonts w:cstheme="minorHAnsi"/>
                <w:sz w:val="22"/>
                <w:szCs w:val="22"/>
              </w:rPr>
              <w:t xml:space="preserve">редседатель ВКРЭ-21, и шесть заместителей </w:t>
            </w:r>
            <w:r w:rsidR="00DC78F1" w:rsidRPr="008A0F4E">
              <w:rPr>
                <w:rFonts w:cstheme="minorHAnsi"/>
                <w:sz w:val="22"/>
                <w:szCs w:val="22"/>
              </w:rPr>
              <w:t>п</w:t>
            </w:r>
            <w:r w:rsidRPr="008A0F4E">
              <w:rPr>
                <w:rFonts w:cstheme="minorHAnsi"/>
                <w:sz w:val="22"/>
                <w:szCs w:val="22"/>
              </w:rPr>
              <w:t xml:space="preserve">редседателя, предпочтительно те, которые отвечают за координацию процесса </w:t>
            </w:r>
            <w:r w:rsidR="004E78A5" w:rsidRPr="008A0F4E">
              <w:rPr>
                <w:rFonts w:cstheme="minorHAnsi"/>
                <w:sz w:val="22"/>
                <w:szCs w:val="22"/>
              </w:rPr>
              <w:t xml:space="preserve">подготовки </w:t>
            </w:r>
            <w:r w:rsidRPr="008A0F4E">
              <w:rPr>
                <w:rFonts w:cstheme="minorHAnsi"/>
                <w:sz w:val="22"/>
                <w:szCs w:val="22"/>
              </w:rPr>
              <w:t xml:space="preserve">ВКРЭ в соответствующих </w:t>
            </w:r>
            <w:r w:rsidR="004E78A5" w:rsidRPr="008A0F4E">
              <w:rPr>
                <w:rFonts w:cstheme="minorHAnsi"/>
                <w:sz w:val="22"/>
                <w:szCs w:val="22"/>
              </w:rPr>
              <w:t>РОЭ</w:t>
            </w:r>
            <w:r w:rsidRPr="008A0F4E">
              <w:rPr>
                <w:rFonts w:cstheme="minorHAnsi"/>
                <w:sz w:val="22"/>
                <w:szCs w:val="22"/>
              </w:rPr>
              <w:t>.</w:t>
            </w:r>
          </w:p>
          <w:p w14:paraId="037CD472" w14:textId="6DE0E5F0" w:rsidR="00440BD1" w:rsidRPr="008A0F4E" w:rsidRDefault="000024C0" w:rsidP="004805E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8A0F4E">
              <w:rPr>
                <w:rFonts w:cstheme="minorHAnsi"/>
                <w:b/>
                <w:bCs/>
                <w:sz w:val="22"/>
                <w:szCs w:val="22"/>
              </w:rPr>
              <w:t xml:space="preserve">Какие следует принять меры для обеспечения </w:t>
            </w:r>
            <w:r w:rsidRPr="008A0F4E">
              <w:rPr>
                <w:rFonts w:cstheme="minorHAnsi"/>
                <w:b/>
                <w:bCs/>
                <w:iCs/>
                <w:sz w:val="22"/>
                <w:szCs w:val="22"/>
              </w:rPr>
              <w:t xml:space="preserve">надлежащего планирования и координации между </w:t>
            </w:r>
            <w:proofErr w:type="spellStart"/>
            <w:r w:rsidRPr="008A0F4E">
              <w:rPr>
                <w:rFonts w:cstheme="minorHAnsi"/>
                <w:b/>
                <w:bCs/>
                <w:iCs/>
                <w:sz w:val="22"/>
                <w:szCs w:val="22"/>
              </w:rPr>
              <w:t>РПС</w:t>
            </w:r>
            <w:proofErr w:type="spellEnd"/>
            <w:r w:rsidRPr="008A0F4E">
              <w:rPr>
                <w:rFonts w:cstheme="minorHAnsi"/>
                <w:b/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8A0F4E">
              <w:rPr>
                <w:rFonts w:cstheme="minorHAnsi"/>
                <w:b/>
                <w:bCs/>
                <w:iCs/>
                <w:sz w:val="22"/>
                <w:szCs w:val="22"/>
              </w:rPr>
              <w:t>МРС</w:t>
            </w:r>
            <w:proofErr w:type="spellEnd"/>
            <w:r w:rsidRPr="008A0F4E">
              <w:rPr>
                <w:rFonts w:cstheme="minorHAnsi"/>
                <w:b/>
                <w:bCs/>
                <w:iCs/>
                <w:sz w:val="22"/>
                <w:szCs w:val="22"/>
              </w:rPr>
              <w:t xml:space="preserve"> и подготовительными собраниями РОЭ</w:t>
            </w:r>
            <w:r w:rsidR="00440BD1" w:rsidRPr="008A0F4E">
              <w:rPr>
                <w:rFonts w:cstheme="minorHAnsi"/>
                <w:b/>
                <w:bCs/>
                <w:sz w:val="22"/>
                <w:szCs w:val="22"/>
              </w:rPr>
              <w:t>?</w:t>
            </w:r>
          </w:p>
          <w:p w14:paraId="2AE1DC50" w14:textId="62B6739C" w:rsidR="006C40BC" w:rsidRPr="008A0F4E" w:rsidRDefault="006C40BC" w:rsidP="006C40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rFonts w:cs="Calibri"/>
                <w:sz w:val="22"/>
                <w:szCs w:val="22"/>
              </w:rPr>
            </w:pPr>
            <w:r w:rsidRPr="008A0F4E">
              <w:rPr>
                <w:rFonts w:cs="Calibri"/>
                <w:sz w:val="22"/>
                <w:szCs w:val="22"/>
              </w:rPr>
              <w:t xml:space="preserve">Группа рекомендует </w:t>
            </w:r>
            <w:r w:rsidR="00933645" w:rsidRPr="008A0F4E">
              <w:rPr>
                <w:rFonts w:cs="Calibri"/>
                <w:sz w:val="22"/>
                <w:szCs w:val="22"/>
              </w:rPr>
              <w:t xml:space="preserve">учесть при </w:t>
            </w:r>
            <w:r w:rsidR="0065104A" w:rsidRPr="008A0F4E">
              <w:rPr>
                <w:rFonts w:cs="Calibri"/>
                <w:sz w:val="22"/>
                <w:szCs w:val="22"/>
              </w:rPr>
              <w:t>планировани</w:t>
            </w:r>
            <w:r w:rsidR="00933645" w:rsidRPr="008A0F4E">
              <w:rPr>
                <w:rFonts w:cs="Calibri"/>
                <w:sz w:val="22"/>
                <w:szCs w:val="22"/>
              </w:rPr>
              <w:t>и</w:t>
            </w:r>
            <w:r w:rsidR="0065104A" w:rsidRPr="008A0F4E">
              <w:rPr>
                <w:rFonts w:cs="Calibri"/>
                <w:sz w:val="22"/>
                <w:szCs w:val="22"/>
              </w:rPr>
              <w:t xml:space="preserve"> и </w:t>
            </w:r>
            <w:r w:rsidR="00933645" w:rsidRPr="008A0F4E">
              <w:rPr>
                <w:rFonts w:cs="Calibri"/>
                <w:sz w:val="22"/>
                <w:szCs w:val="22"/>
              </w:rPr>
              <w:t xml:space="preserve">в работе </w:t>
            </w:r>
            <w:proofErr w:type="spellStart"/>
            <w:r w:rsidR="0065104A" w:rsidRPr="008A0F4E">
              <w:rPr>
                <w:rFonts w:cs="Calibri"/>
                <w:bCs/>
                <w:sz w:val="22"/>
                <w:szCs w:val="22"/>
              </w:rPr>
              <w:t>МРС</w:t>
            </w:r>
            <w:proofErr w:type="spellEnd"/>
            <w:r w:rsidR="0065104A" w:rsidRPr="008A0F4E">
              <w:rPr>
                <w:rFonts w:cs="Calibri"/>
                <w:sz w:val="22"/>
                <w:szCs w:val="22"/>
              </w:rPr>
              <w:t xml:space="preserve"> </w:t>
            </w:r>
            <w:r w:rsidRPr="008A0F4E">
              <w:rPr>
                <w:rFonts w:cs="Calibri"/>
                <w:sz w:val="22"/>
                <w:szCs w:val="22"/>
              </w:rPr>
              <w:t xml:space="preserve">передовой опыт (в </w:t>
            </w:r>
            <w:r w:rsidR="0065104A" w:rsidRPr="008A0F4E">
              <w:rPr>
                <w:rFonts w:cs="Calibri"/>
                <w:sz w:val="22"/>
                <w:szCs w:val="22"/>
              </w:rPr>
              <w:t>плане</w:t>
            </w:r>
            <w:r w:rsidRPr="008A0F4E">
              <w:rPr>
                <w:rFonts w:cs="Calibri"/>
                <w:sz w:val="22"/>
                <w:szCs w:val="22"/>
              </w:rPr>
              <w:t xml:space="preserve"> подготовки) других конференций МСЭ.</w:t>
            </w:r>
          </w:p>
          <w:p w14:paraId="35CDA7C7" w14:textId="0E67DD92" w:rsidR="006C40BC" w:rsidRPr="008A0F4E" w:rsidRDefault="006C40BC" w:rsidP="006C40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rFonts w:cs="Calibri"/>
                <w:sz w:val="22"/>
                <w:szCs w:val="22"/>
              </w:rPr>
            </w:pPr>
            <w:r w:rsidRPr="008A0F4E">
              <w:rPr>
                <w:rFonts w:cs="Calibri"/>
                <w:sz w:val="22"/>
                <w:szCs w:val="22"/>
              </w:rPr>
              <w:t xml:space="preserve">Что касается координации между </w:t>
            </w:r>
            <w:proofErr w:type="spellStart"/>
            <w:r w:rsidRPr="008A0F4E">
              <w:rPr>
                <w:rFonts w:cs="Calibri"/>
                <w:sz w:val="22"/>
                <w:szCs w:val="22"/>
              </w:rPr>
              <w:t>РПС</w:t>
            </w:r>
            <w:proofErr w:type="spellEnd"/>
            <w:r w:rsidRPr="008A0F4E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="002449FE" w:rsidRPr="008A0F4E">
              <w:rPr>
                <w:rFonts w:cs="Calibri"/>
                <w:sz w:val="22"/>
                <w:szCs w:val="22"/>
              </w:rPr>
              <w:t>МРС</w:t>
            </w:r>
            <w:proofErr w:type="spellEnd"/>
            <w:r w:rsidRPr="008A0F4E">
              <w:rPr>
                <w:rFonts w:cs="Calibri"/>
                <w:sz w:val="22"/>
                <w:szCs w:val="22"/>
              </w:rPr>
              <w:t xml:space="preserve"> и </w:t>
            </w:r>
            <w:r w:rsidR="00A0655A" w:rsidRPr="008A0F4E">
              <w:rPr>
                <w:rFonts w:cs="Calibri"/>
                <w:bCs/>
                <w:sz w:val="22"/>
                <w:szCs w:val="22"/>
              </w:rPr>
              <w:t>РОЭ</w:t>
            </w:r>
            <w:r w:rsidRPr="008A0F4E">
              <w:rPr>
                <w:rFonts w:cs="Calibri"/>
                <w:sz w:val="22"/>
                <w:szCs w:val="22"/>
              </w:rPr>
              <w:t xml:space="preserve">, каждый регион назначит своих координаторов, </w:t>
            </w:r>
            <w:r w:rsidR="0014272E" w:rsidRPr="008A0F4E">
              <w:rPr>
                <w:rFonts w:cs="Calibri"/>
                <w:sz w:val="22"/>
                <w:szCs w:val="22"/>
              </w:rPr>
              <w:t>при этом</w:t>
            </w:r>
            <w:r w:rsidRPr="008A0F4E">
              <w:rPr>
                <w:rFonts w:cs="Calibri"/>
                <w:sz w:val="22"/>
                <w:szCs w:val="22"/>
              </w:rPr>
              <w:t xml:space="preserve"> </w:t>
            </w:r>
            <w:r w:rsidR="00517278" w:rsidRPr="008A0F4E">
              <w:rPr>
                <w:rFonts w:cs="Calibri"/>
                <w:sz w:val="22"/>
                <w:szCs w:val="22"/>
              </w:rPr>
              <w:t>с</w:t>
            </w:r>
            <w:r w:rsidRPr="008A0F4E">
              <w:rPr>
                <w:rFonts w:cs="Calibri"/>
                <w:sz w:val="22"/>
                <w:szCs w:val="22"/>
              </w:rPr>
              <w:t>екретариат</w:t>
            </w:r>
            <w:r w:rsidR="00F15AD1" w:rsidRPr="008A0F4E">
              <w:rPr>
                <w:rFonts w:cs="Calibri"/>
                <w:sz w:val="22"/>
                <w:szCs w:val="22"/>
              </w:rPr>
              <w:t>у</w:t>
            </w:r>
            <w:r w:rsidRPr="008A0F4E">
              <w:rPr>
                <w:rFonts w:cs="Calibri"/>
                <w:sz w:val="22"/>
                <w:szCs w:val="22"/>
              </w:rPr>
              <w:t xml:space="preserve"> </w:t>
            </w:r>
            <w:r w:rsidR="00A0655A" w:rsidRPr="008A0F4E">
              <w:rPr>
                <w:rFonts w:cs="Calibri"/>
                <w:bCs/>
                <w:sz w:val="22"/>
                <w:szCs w:val="22"/>
              </w:rPr>
              <w:t xml:space="preserve">РОЭ </w:t>
            </w:r>
            <w:r w:rsidRPr="008A0F4E">
              <w:rPr>
                <w:rFonts w:cs="Calibri"/>
                <w:sz w:val="22"/>
                <w:szCs w:val="22"/>
              </w:rPr>
              <w:t>будет разрешено играть общую координирующую роль.</w:t>
            </w:r>
          </w:p>
          <w:p w14:paraId="237EA6FE" w14:textId="382403A3" w:rsidR="006C40BC" w:rsidRPr="008A0F4E" w:rsidRDefault="00455D26" w:rsidP="006C40BC">
            <w:pPr>
              <w:spacing w:before="40" w:after="40"/>
              <w:rPr>
                <w:rFonts w:cstheme="minorHAnsi"/>
                <w:sz w:val="22"/>
                <w:szCs w:val="22"/>
                <w:highlight w:val="lightGray"/>
              </w:rPr>
            </w:pPr>
            <w:r w:rsidRPr="008A0F4E">
              <w:rPr>
                <w:rFonts w:cs="Calibri"/>
                <w:sz w:val="22"/>
                <w:szCs w:val="22"/>
              </w:rPr>
              <w:t>Р</w:t>
            </w:r>
            <w:r w:rsidR="006C40BC" w:rsidRPr="008A0F4E">
              <w:rPr>
                <w:rFonts w:cs="Calibri"/>
                <w:sz w:val="22"/>
                <w:szCs w:val="22"/>
              </w:rPr>
              <w:t>егиональн</w:t>
            </w:r>
            <w:r w:rsidRPr="008A0F4E">
              <w:rPr>
                <w:rFonts w:cs="Calibri"/>
                <w:sz w:val="22"/>
                <w:szCs w:val="22"/>
              </w:rPr>
              <w:t>ый</w:t>
            </w:r>
            <w:r w:rsidR="006C40BC" w:rsidRPr="008A0F4E">
              <w:rPr>
                <w:rFonts w:cs="Calibri"/>
                <w:sz w:val="22"/>
                <w:szCs w:val="22"/>
              </w:rPr>
              <w:t xml:space="preserve"> </w:t>
            </w:r>
            <w:r w:rsidRPr="008A0F4E">
              <w:rPr>
                <w:rFonts w:cs="Calibri"/>
                <w:sz w:val="22"/>
                <w:szCs w:val="22"/>
              </w:rPr>
              <w:t xml:space="preserve">процесс подготовки </w:t>
            </w:r>
            <w:r w:rsidR="00E61A8A" w:rsidRPr="008A0F4E">
              <w:rPr>
                <w:rFonts w:cs="Calibri"/>
                <w:sz w:val="22"/>
                <w:szCs w:val="22"/>
              </w:rPr>
              <w:t xml:space="preserve">следует сосредоточить на определении региональных приоритетов/инициатив, на пересмотре или подготовке проектов Резолюций, что занимает много времени, на рассмотрении вопросов, касающихся исследовательских комиссий и групп Докладчиков, и на разработке руководящих принципов </w:t>
            </w:r>
            <w:r w:rsidR="00232A48" w:rsidRPr="008A0F4E">
              <w:rPr>
                <w:rFonts w:cs="Calibri"/>
                <w:sz w:val="22"/>
                <w:szCs w:val="22"/>
              </w:rPr>
              <w:t>и текста</w:t>
            </w:r>
            <w:r w:rsidR="00241F43" w:rsidRPr="008A0F4E">
              <w:rPr>
                <w:rFonts w:cs="Calibri"/>
                <w:sz w:val="22"/>
                <w:szCs w:val="22"/>
              </w:rPr>
              <w:t xml:space="preserve"> для</w:t>
            </w:r>
            <w:r w:rsidR="00E61A8A" w:rsidRPr="008A0F4E">
              <w:rPr>
                <w:rFonts w:cs="Calibri"/>
                <w:sz w:val="22"/>
                <w:szCs w:val="22"/>
              </w:rPr>
              <w:t xml:space="preserve"> Декларации</w:t>
            </w:r>
            <w:r w:rsidR="006C40BC" w:rsidRPr="008A0F4E">
              <w:rPr>
                <w:rFonts w:cs="Calibri"/>
                <w:sz w:val="22"/>
                <w:szCs w:val="22"/>
              </w:rPr>
              <w:t>.</w:t>
            </w:r>
          </w:p>
          <w:p w14:paraId="6DAFFBA0" w14:textId="43E7610D" w:rsidR="00440BD1" w:rsidRPr="008A0F4E" w:rsidRDefault="000024C0" w:rsidP="004805E1">
            <w:pPr>
              <w:keepNext/>
              <w:spacing w:before="40" w:after="40"/>
              <w:ind w:left="590" w:hanging="567"/>
              <w:rPr>
                <w:rFonts w:cstheme="minorHAnsi"/>
                <w:b/>
                <w:bCs/>
                <w:sz w:val="22"/>
                <w:szCs w:val="22"/>
              </w:rPr>
            </w:pPr>
            <w:r w:rsidRPr="008A0F4E">
              <w:rPr>
                <w:rFonts w:cstheme="minorHAnsi"/>
                <w:b/>
                <w:bCs/>
                <w:sz w:val="22"/>
                <w:szCs w:val="22"/>
              </w:rPr>
              <w:lastRenderedPageBreak/>
              <w:t>Как следует пропагандировать ВКРЭ</w:t>
            </w:r>
            <w:r w:rsidRPr="008A0F4E">
              <w:rPr>
                <w:rFonts w:cstheme="minorHAnsi"/>
                <w:b/>
                <w:bCs/>
                <w:sz w:val="22"/>
                <w:szCs w:val="22"/>
              </w:rPr>
              <w:noBreakHyphen/>
              <w:t>21</w:t>
            </w:r>
            <w:r w:rsidR="00440BD1" w:rsidRPr="008A0F4E">
              <w:rPr>
                <w:rFonts w:cstheme="minorHAnsi"/>
                <w:b/>
                <w:bCs/>
                <w:sz w:val="22"/>
                <w:szCs w:val="22"/>
              </w:rPr>
              <w:t>?</w:t>
            </w:r>
          </w:p>
          <w:p w14:paraId="062DD75D" w14:textId="06B6F6E1" w:rsidR="006C40BC" w:rsidRPr="008A0F4E" w:rsidRDefault="006C40BC" w:rsidP="004805E1">
            <w:pPr>
              <w:spacing w:before="40" w:after="40"/>
              <w:rPr>
                <w:rFonts w:cstheme="minorHAnsi"/>
                <w:bCs/>
                <w:sz w:val="22"/>
                <w:szCs w:val="22"/>
                <w:highlight w:val="lightGray"/>
              </w:rPr>
            </w:pPr>
            <w:r w:rsidRPr="008A0F4E">
              <w:rPr>
                <w:rFonts w:cstheme="minorHAnsi"/>
                <w:bCs/>
                <w:sz w:val="22"/>
                <w:szCs w:val="22"/>
              </w:rPr>
              <w:t xml:space="preserve">Рабочая группа </w:t>
            </w:r>
            <w:r w:rsidR="000A2D7E" w:rsidRPr="008A0F4E">
              <w:rPr>
                <w:rFonts w:cstheme="minorHAnsi"/>
                <w:bCs/>
                <w:sz w:val="22"/>
                <w:szCs w:val="22"/>
              </w:rPr>
              <w:t>призывает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КГРЭ-20/3 рекомендовать надлежащие механизмы для содействия </w:t>
            </w:r>
            <w:r w:rsidR="00A23C64" w:rsidRPr="008A0F4E">
              <w:rPr>
                <w:rFonts w:cstheme="minorHAnsi"/>
                <w:bCs/>
                <w:sz w:val="22"/>
                <w:szCs w:val="22"/>
              </w:rPr>
              <w:t xml:space="preserve">пропагандированию </w:t>
            </w:r>
            <w:r w:rsidRPr="008A0F4E">
              <w:rPr>
                <w:rFonts w:cstheme="minorHAnsi"/>
                <w:bCs/>
                <w:sz w:val="22"/>
                <w:szCs w:val="22"/>
              </w:rPr>
              <w:t>ВКРЭ-21 среди членов МСЭ, в систем</w:t>
            </w:r>
            <w:r w:rsidR="007833C2" w:rsidRPr="008A0F4E">
              <w:rPr>
                <w:rFonts w:cstheme="minorHAnsi"/>
                <w:bCs/>
                <w:sz w:val="22"/>
                <w:szCs w:val="22"/>
              </w:rPr>
              <w:t>е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ООН, </w:t>
            </w:r>
            <w:r w:rsidR="008311E7" w:rsidRPr="008A0F4E">
              <w:rPr>
                <w:rFonts w:cstheme="minorHAnsi"/>
                <w:bCs/>
                <w:sz w:val="22"/>
                <w:szCs w:val="22"/>
              </w:rPr>
              <w:t xml:space="preserve">среди </w:t>
            </w:r>
            <w:r w:rsidRPr="008A0F4E">
              <w:rPr>
                <w:rFonts w:cstheme="minorHAnsi"/>
                <w:bCs/>
                <w:sz w:val="22"/>
                <w:szCs w:val="22"/>
              </w:rPr>
              <w:t>международных финансовых учреждений и всех соответствующих заинтересованных сторон.</w:t>
            </w:r>
          </w:p>
          <w:p w14:paraId="4583E8D0" w14:textId="5614EB65" w:rsidR="00440BD1" w:rsidRPr="008A0F4E" w:rsidRDefault="000024C0" w:rsidP="004805E1">
            <w:pPr>
              <w:spacing w:before="40" w:after="40"/>
              <w:ind w:left="23"/>
              <w:rPr>
                <w:rFonts w:cstheme="minorHAnsi"/>
                <w:b/>
                <w:bCs/>
                <w:sz w:val="22"/>
                <w:szCs w:val="22"/>
              </w:rPr>
            </w:pPr>
            <w:r w:rsidRPr="008A0F4E">
              <w:rPr>
                <w:rFonts w:cstheme="minorHAnsi"/>
                <w:b/>
                <w:bCs/>
                <w:sz w:val="22"/>
                <w:szCs w:val="22"/>
              </w:rPr>
              <w:t>Какие другие представительные форумы можно использовать для повышения осведомленности о ВКРЭ и заинтересованности в ней, и как МСЭ следует этого добиваться</w:t>
            </w:r>
            <w:r w:rsidR="00440BD1" w:rsidRPr="008A0F4E">
              <w:rPr>
                <w:rFonts w:cstheme="minorHAnsi"/>
                <w:b/>
                <w:bCs/>
                <w:sz w:val="22"/>
                <w:szCs w:val="22"/>
              </w:rPr>
              <w:t>?</w:t>
            </w:r>
          </w:p>
          <w:p w14:paraId="70873DBD" w14:textId="5A1C2E57" w:rsidR="00440BD1" w:rsidRPr="008A0F4E" w:rsidRDefault="006C40BC" w:rsidP="004805E1">
            <w:pPr>
              <w:spacing w:before="40" w:after="40"/>
              <w:ind w:left="589" w:hanging="567"/>
              <w:rPr>
                <w:rFonts w:cstheme="minorHAnsi"/>
                <w:bCs/>
                <w:sz w:val="22"/>
                <w:szCs w:val="22"/>
              </w:rPr>
            </w:pPr>
            <w:r w:rsidRPr="008A0F4E">
              <w:rPr>
                <w:rFonts w:cstheme="minorHAnsi"/>
                <w:bCs/>
                <w:sz w:val="22"/>
                <w:szCs w:val="22"/>
              </w:rPr>
              <w:t>См. предыдущий раздел</w:t>
            </w:r>
            <w:r w:rsidR="00440BD1" w:rsidRPr="008A0F4E">
              <w:rPr>
                <w:rFonts w:cstheme="minorHAnsi"/>
                <w:bCs/>
                <w:sz w:val="22"/>
                <w:szCs w:val="22"/>
              </w:rPr>
              <w:t>.</w:t>
            </w:r>
          </w:p>
        </w:tc>
      </w:tr>
    </w:tbl>
    <w:p w14:paraId="4F91EAAC" w14:textId="6E4DB6D7" w:rsidR="00440BD1" w:rsidRPr="008A0F4E" w:rsidRDefault="006C40BC" w:rsidP="000024C0">
      <w:pPr>
        <w:pStyle w:val="Heading1"/>
        <w:spacing w:after="120"/>
        <w:rPr>
          <w:sz w:val="20"/>
          <w:szCs w:val="20"/>
          <w:highlight w:val="lightGray"/>
        </w:rPr>
      </w:pPr>
      <w:r w:rsidRPr="008A0F4E">
        <w:rPr>
          <w:rFonts w:cstheme="minorHAnsi"/>
          <w:bCs/>
          <w:sz w:val="24"/>
          <w:szCs w:val="24"/>
        </w:rPr>
        <w:lastRenderedPageBreak/>
        <w:t xml:space="preserve">Раздел II – </w:t>
      </w:r>
      <w:r w:rsidR="00D01AEB" w:rsidRPr="008A0F4E">
        <w:rPr>
          <w:rFonts w:cstheme="minorHAnsi"/>
          <w:bCs/>
          <w:sz w:val="24"/>
          <w:szCs w:val="24"/>
        </w:rPr>
        <w:t>Организация Конференции</w:t>
      </w:r>
      <w:r w:rsidRPr="008A0F4E">
        <w:rPr>
          <w:rFonts w:cstheme="minorHAnsi"/>
          <w:bCs/>
          <w:sz w:val="24"/>
          <w:szCs w:val="24"/>
        </w:rPr>
        <w:t xml:space="preserve">, </w:t>
      </w:r>
      <w:r w:rsidR="00680C6E" w:rsidRPr="008A0F4E">
        <w:rPr>
          <w:rFonts w:cstheme="minorHAnsi"/>
          <w:bCs/>
          <w:sz w:val="24"/>
          <w:szCs w:val="24"/>
        </w:rPr>
        <w:t>в том числе</w:t>
      </w:r>
      <w:r w:rsidRPr="008A0F4E">
        <w:rPr>
          <w:rFonts w:cstheme="minorHAnsi"/>
          <w:bCs/>
          <w:sz w:val="24"/>
          <w:szCs w:val="24"/>
        </w:rPr>
        <w:t xml:space="preserve"> </w:t>
      </w:r>
      <w:r w:rsidR="00D01AEB" w:rsidRPr="008A0F4E">
        <w:rPr>
          <w:rFonts w:cstheme="minorHAnsi"/>
          <w:bCs/>
          <w:sz w:val="24"/>
          <w:szCs w:val="24"/>
        </w:rPr>
        <w:t>содержание</w:t>
      </w:r>
      <w:r w:rsidRPr="008A0F4E">
        <w:rPr>
          <w:rFonts w:cstheme="minorHAnsi"/>
          <w:bCs/>
          <w:sz w:val="24"/>
          <w:szCs w:val="24"/>
        </w:rPr>
        <w:t xml:space="preserve">, тематические </w:t>
      </w:r>
      <w:r w:rsidR="00D01AEB" w:rsidRPr="008A0F4E">
        <w:rPr>
          <w:rFonts w:cstheme="minorHAnsi"/>
          <w:bCs/>
          <w:sz w:val="24"/>
          <w:szCs w:val="24"/>
        </w:rPr>
        <w:t>сегменты</w:t>
      </w:r>
      <w:r w:rsidRPr="008A0F4E">
        <w:rPr>
          <w:rFonts w:cstheme="minorHAnsi"/>
          <w:bCs/>
          <w:sz w:val="24"/>
          <w:szCs w:val="24"/>
        </w:rPr>
        <w:t>, темы и заинтересованные стороны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40BD1" w:rsidRPr="008A0F4E" w14:paraId="7C45868E" w14:textId="77777777" w:rsidTr="003C3D90">
        <w:tc>
          <w:tcPr>
            <w:tcW w:w="9776" w:type="dxa"/>
            <w:shd w:val="clear" w:color="auto" w:fill="9BE5FF"/>
          </w:tcPr>
          <w:p w14:paraId="2BE49C1B" w14:textId="490AE75D" w:rsidR="00440BD1" w:rsidRPr="008A0F4E" w:rsidRDefault="000024C0" w:rsidP="004805E1">
            <w:pPr>
              <w:pStyle w:val="enumlev1"/>
              <w:spacing w:before="40" w:after="40"/>
              <w:rPr>
                <w:b/>
                <w:sz w:val="22"/>
                <w:szCs w:val="22"/>
              </w:rPr>
            </w:pPr>
            <w:r w:rsidRPr="008A0F4E">
              <w:rPr>
                <w:b/>
                <w:sz w:val="22"/>
                <w:szCs w:val="22"/>
              </w:rPr>
              <w:t>•</w:t>
            </w:r>
            <w:r w:rsidRPr="008A0F4E">
              <w:rPr>
                <w:b/>
                <w:sz w:val="22"/>
                <w:szCs w:val="22"/>
              </w:rPr>
              <w:tab/>
            </w:r>
            <w:r w:rsidR="009254FD" w:rsidRPr="008A0F4E">
              <w:rPr>
                <w:rFonts w:cstheme="minorHAnsi"/>
                <w:b/>
                <w:sz w:val="22"/>
                <w:szCs w:val="22"/>
              </w:rPr>
              <w:t>р</w:t>
            </w:r>
            <w:r w:rsidR="006C40BC" w:rsidRPr="008A0F4E">
              <w:rPr>
                <w:rFonts w:cstheme="minorHAnsi"/>
                <w:b/>
                <w:sz w:val="22"/>
                <w:szCs w:val="22"/>
              </w:rPr>
              <w:t xml:space="preserve">азработать предложения и </w:t>
            </w:r>
            <w:r w:rsidR="00957C67" w:rsidRPr="008A0F4E">
              <w:rPr>
                <w:rFonts w:cstheme="minorHAnsi"/>
                <w:b/>
                <w:sz w:val="22"/>
                <w:szCs w:val="22"/>
              </w:rPr>
              <w:t xml:space="preserve">вынести </w:t>
            </w:r>
            <w:r w:rsidR="006C40BC" w:rsidRPr="008A0F4E">
              <w:rPr>
                <w:rFonts w:cstheme="minorHAnsi"/>
                <w:b/>
                <w:sz w:val="22"/>
                <w:szCs w:val="22"/>
              </w:rPr>
              <w:t xml:space="preserve">рекомендации, которые могли бы </w:t>
            </w:r>
            <w:r w:rsidR="00680C6E" w:rsidRPr="008A0F4E">
              <w:rPr>
                <w:rFonts w:cstheme="minorHAnsi"/>
                <w:b/>
                <w:sz w:val="22"/>
                <w:szCs w:val="22"/>
              </w:rPr>
              <w:t>улучшить</w:t>
            </w:r>
            <w:r w:rsidR="006C40BC" w:rsidRPr="008A0F4E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680C6E" w:rsidRPr="008A0F4E">
              <w:rPr>
                <w:rFonts w:cstheme="minorHAnsi"/>
                <w:b/>
                <w:sz w:val="22"/>
                <w:szCs w:val="22"/>
              </w:rPr>
              <w:t xml:space="preserve">организацию </w:t>
            </w:r>
            <w:r w:rsidR="00FB02EA" w:rsidRPr="008A0F4E">
              <w:rPr>
                <w:rFonts w:cstheme="minorHAnsi"/>
                <w:b/>
                <w:sz w:val="22"/>
                <w:szCs w:val="22"/>
              </w:rPr>
              <w:t>К</w:t>
            </w:r>
            <w:r w:rsidR="006C40BC" w:rsidRPr="008A0F4E">
              <w:rPr>
                <w:rFonts w:cstheme="minorHAnsi"/>
                <w:b/>
                <w:sz w:val="22"/>
                <w:szCs w:val="22"/>
              </w:rPr>
              <w:t>онференции, включая</w:t>
            </w:r>
            <w:r w:rsidR="00440BD1" w:rsidRPr="008A0F4E">
              <w:rPr>
                <w:sz w:val="22"/>
                <w:szCs w:val="22"/>
              </w:rPr>
              <w:t>:</w:t>
            </w:r>
          </w:p>
        </w:tc>
      </w:tr>
      <w:tr w:rsidR="00440BD1" w:rsidRPr="008A0F4E" w14:paraId="582835CC" w14:textId="77777777" w:rsidTr="003C3D90">
        <w:tc>
          <w:tcPr>
            <w:tcW w:w="9776" w:type="dxa"/>
          </w:tcPr>
          <w:p w14:paraId="1247F21F" w14:textId="425AB6A6" w:rsidR="00440BD1" w:rsidRPr="008A0F4E" w:rsidRDefault="000024C0" w:rsidP="000B74B3">
            <w:pPr>
              <w:pStyle w:val="enumlev1"/>
              <w:shd w:val="clear" w:color="auto" w:fill="9BE5FF"/>
              <w:spacing w:before="40" w:after="40"/>
              <w:rPr>
                <w:sz w:val="22"/>
                <w:szCs w:val="22"/>
                <w:highlight w:val="lightGray"/>
              </w:rPr>
            </w:pPr>
            <w:r w:rsidRPr="008A0F4E">
              <w:rPr>
                <w:sz w:val="22"/>
                <w:szCs w:val="22"/>
              </w:rPr>
              <w:t>−</w:t>
            </w:r>
            <w:r w:rsidR="00440BD1" w:rsidRPr="008A0F4E">
              <w:rPr>
                <w:sz w:val="22"/>
                <w:szCs w:val="22"/>
              </w:rPr>
              <w:tab/>
            </w:r>
            <w:r w:rsidR="006C40BC" w:rsidRPr="008A0F4E">
              <w:rPr>
                <w:rFonts w:cstheme="minorHAnsi"/>
                <w:b/>
                <w:sz w:val="22"/>
                <w:szCs w:val="22"/>
              </w:rPr>
              <w:t xml:space="preserve">содержание </w:t>
            </w:r>
            <w:r w:rsidR="00E72D36" w:rsidRPr="008A0F4E">
              <w:rPr>
                <w:rFonts w:cstheme="minorHAnsi"/>
                <w:b/>
                <w:sz w:val="22"/>
                <w:szCs w:val="22"/>
              </w:rPr>
              <w:t>К</w:t>
            </w:r>
            <w:r w:rsidR="006C40BC" w:rsidRPr="008A0F4E">
              <w:rPr>
                <w:rFonts w:cstheme="minorHAnsi"/>
                <w:b/>
                <w:sz w:val="22"/>
                <w:szCs w:val="22"/>
              </w:rPr>
              <w:t>онференци</w:t>
            </w:r>
            <w:r w:rsidR="00E72D36" w:rsidRPr="008A0F4E">
              <w:rPr>
                <w:rFonts w:cstheme="minorHAnsi"/>
                <w:b/>
                <w:sz w:val="22"/>
                <w:szCs w:val="22"/>
              </w:rPr>
              <w:t>и</w:t>
            </w:r>
            <w:r w:rsidR="00440BD1" w:rsidRPr="008A0F4E">
              <w:rPr>
                <w:bCs/>
                <w:sz w:val="22"/>
                <w:szCs w:val="22"/>
              </w:rPr>
              <w:t>;</w:t>
            </w:r>
          </w:p>
          <w:p w14:paraId="6D203E8A" w14:textId="1EDF5484" w:rsidR="00440BD1" w:rsidRPr="008A0F4E" w:rsidRDefault="000024C0" w:rsidP="000B74B3">
            <w:pPr>
              <w:pStyle w:val="enumlev1"/>
              <w:shd w:val="clear" w:color="auto" w:fill="9BE5FF"/>
              <w:spacing w:before="40" w:after="40"/>
              <w:rPr>
                <w:b/>
                <w:sz w:val="22"/>
                <w:szCs w:val="22"/>
              </w:rPr>
            </w:pPr>
            <w:r w:rsidRPr="008A0F4E">
              <w:rPr>
                <w:sz w:val="22"/>
                <w:szCs w:val="22"/>
              </w:rPr>
              <w:t>−</w:t>
            </w:r>
            <w:r w:rsidR="00440BD1" w:rsidRPr="008A0F4E">
              <w:rPr>
                <w:sz w:val="22"/>
                <w:szCs w:val="22"/>
              </w:rPr>
              <w:tab/>
            </w:r>
            <w:r w:rsidR="0096048E" w:rsidRPr="008A0F4E">
              <w:rPr>
                <w:rFonts w:cstheme="minorHAnsi"/>
                <w:b/>
                <w:sz w:val="22"/>
                <w:szCs w:val="22"/>
              </w:rPr>
              <w:t>рассмотрение тематических сегментов</w:t>
            </w:r>
            <w:r w:rsidR="00574C7C" w:rsidRPr="008A0F4E">
              <w:rPr>
                <w:rFonts w:cstheme="minorHAnsi"/>
                <w:sz w:val="22"/>
                <w:szCs w:val="22"/>
              </w:rPr>
              <w:t>;</w:t>
            </w:r>
          </w:p>
          <w:p w14:paraId="090C2594" w14:textId="072D957B" w:rsidR="00440BD1" w:rsidRPr="008A0F4E" w:rsidRDefault="000024C0" w:rsidP="004805E1">
            <w:pPr>
              <w:tabs>
                <w:tab w:val="left" w:pos="567"/>
                <w:tab w:val="left" w:pos="1134"/>
              </w:tabs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8A0F4E">
              <w:rPr>
                <w:rFonts w:cstheme="minorHAnsi"/>
                <w:b/>
                <w:bCs/>
                <w:sz w:val="22"/>
                <w:szCs w:val="22"/>
              </w:rPr>
              <w:t>Следует ли изменить сегмент высокого уровня и</w:t>
            </w:r>
            <w:r w:rsidR="00D0055B" w:rsidRPr="008A0F4E">
              <w:rPr>
                <w:rFonts w:cstheme="minorHAnsi"/>
                <w:b/>
                <w:bCs/>
                <w:sz w:val="22"/>
                <w:szCs w:val="22"/>
              </w:rPr>
              <w:t>,</w:t>
            </w:r>
            <w:r w:rsidRPr="008A0F4E">
              <w:rPr>
                <w:rFonts w:cstheme="minorHAnsi"/>
                <w:b/>
                <w:bCs/>
                <w:sz w:val="22"/>
                <w:szCs w:val="22"/>
              </w:rPr>
              <w:t xml:space="preserve"> если да, какую форму он должен принять</w:t>
            </w:r>
            <w:r w:rsidR="00440BD1" w:rsidRPr="008A0F4E">
              <w:rPr>
                <w:rFonts w:cstheme="minorHAnsi"/>
                <w:b/>
                <w:bCs/>
                <w:sz w:val="22"/>
                <w:szCs w:val="22"/>
              </w:rPr>
              <w:t>?</w:t>
            </w:r>
          </w:p>
          <w:p w14:paraId="168F11EE" w14:textId="77777777" w:rsidR="006C40BC" w:rsidRPr="008A0F4E" w:rsidRDefault="006C40BC" w:rsidP="006C40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rFonts w:cs="Calibri"/>
                <w:sz w:val="22"/>
                <w:szCs w:val="22"/>
              </w:rPr>
            </w:pPr>
            <w:r w:rsidRPr="008A0F4E">
              <w:rPr>
                <w:rFonts w:cs="Calibri"/>
                <w:sz w:val="22"/>
                <w:szCs w:val="22"/>
              </w:rPr>
              <w:t>Предложение Рабочей группы заключается в следующем:</w:t>
            </w:r>
          </w:p>
          <w:p w14:paraId="09AFA5FD" w14:textId="7028EDA2" w:rsidR="006C40BC" w:rsidRPr="008A0F4E" w:rsidRDefault="006C40BC" w:rsidP="006C40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rFonts w:cs="Calibri"/>
                <w:sz w:val="22"/>
                <w:szCs w:val="22"/>
              </w:rPr>
            </w:pPr>
            <w:r w:rsidRPr="008A0F4E">
              <w:rPr>
                <w:rFonts w:cs="Calibri"/>
                <w:sz w:val="22"/>
                <w:szCs w:val="22"/>
              </w:rPr>
              <w:t xml:space="preserve">Сегмент высокого уровня и общеполитические заявления высокого уровня </w:t>
            </w:r>
            <w:r w:rsidR="00C15819" w:rsidRPr="008A0F4E">
              <w:rPr>
                <w:rFonts w:cs="Calibri"/>
                <w:sz w:val="22"/>
                <w:szCs w:val="22"/>
              </w:rPr>
              <w:t xml:space="preserve">могут </w:t>
            </w:r>
            <w:r w:rsidR="003525EF" w:rsidRPr="008A0F4E">
              <w:rPr>
                <w:rFonts w:cs="Calibri"/>
                <w:sz w:val="22"/>
                <w:szCs w:val="22"/>
              </w:rPr>
              <w:t>входить</w:t>
            </w:r>
            <w:r w:rsidR="00B03A2A" w:rsidRPr="008A0F4E">
              <w:rPr>
                <w:rFonts w:cs="Calibri"/>
                <w:sz w:val="22"/>
                <w:szCs w:val="22"/>
              </w:rPr>
              <w:t xml:space="preserve"> </w:t>
            </w:r>
            <w:r w:rsidR="008667C3" w:rsidRPr="008A0F4E">
              <w:rPr>
                <w:rFonts w:cs="Calibri"/>
                <w:sz w:val="22"/>
                <w:szCs w:val="22"/>
              </w:rPr>
              <w:t>в</w:t>
            </w:r>
            <w:r w:rsidR="00C15819" w:rsidRPr="008A0F4E">
              <w:rPr>
                <w:rFonts w:cs="Calibri"/>
                <w:sz w:val="22"/>
                <w:szCs w:val="22"/>
              </w:rPr>
              <w:t> </w:t>
            </w:r>
            <w:r w:rsidRPr="008A0F4E">
              <w:rPr>
                <w:rFonts w:cs="Calibri"/>
                <w:sz w:val="22"/>
                <w:szCs w:val="22"/>
              </w:rPr>
              <w:t xml:space="preserve">сегмент развития, который </w:t>
            </w:r>
            <w:r w:rsidR="001A6C3B" w:rsidRPr="008A0F4E">
              <w:rPr>
                <w:rFonts w:cs="Calibri"/>
                <w:sz w:val="22"/>
                <w:szCs w:val="22"/>
              </w:rPr>
              <w:t xml:space="preserve">включал </w:t>
            </w:r>
            <w:r w:rsidRPr="008A0F4E">
              <w:rPr>
                <w:rFonts w:cs="Calibri"/>
                <w:sz w:val="22"/>
                <w:szCs w:val="22"/>
              </w:rPr>
              <w:t>бы</w:t>
            </w:r>
            <w:r w:rsidR="00E84A2C" w:rsidRPr="008A0F4E">
              <w:rPr>
                <w:rFonts w:cs="Calibri"/>
                <w:sz w:val="22"/>
                <w:szCs w:val="22"/>
              </w:rPr>
              <w:t xml:space="preserve"> </w:t>
            </w:r>
            <w:r w:rsidR="006F1D40" w:rsidRPr="008A0F4E">
              <w:rPr>
                <w:rFonts w:cs="Calibri"/>
                <w:sz w:val="22"/>
                <w:szCs w:val="22"/>
              </w:rPr>
              <w:t>проводимые на уровне</w:t>
            </w:r>
            <w:r w:rsidR="00CC6145" w:rsidRPr="008A0F4E">
              <w:t xml:space="preserve"> </w:t>
            </w:r>
            <w:r w:rsidR="00CC6145" w:rsidRPr="008A0F4E">
              <w:rPr>
                <w:rFonts w:cs="Calibri"/>
                <w:sz w:val="22"/>
                <w:szCs w:val="22"/>
              </w:rPr>
              <w:t>старшего</w:t>
            </w:r>
            <w:r w:rsidR="006F1D40" w:rsidRPr="008A0F4E">
              <w:rPr>
                <w:rFonts w:cs="Calibri"/>
                <w:sz w:val="22"/>
                <w:szCs w:val="22"/>
              </w:rPr>
              <w:t xml:space="preserve"> </w:t>
            </w:r>
            <w:r w:rsidR="00671F87" w:rsidRPr="008A0F4E">
              <w:rPr>
                <w:rFonts w:cs="Calibri"/>
                <w:sz w:val="22"/>
                <w:szCs w:val="22"/>
              </w:rPr>
              <w:t xml:space="preserve">руководящего состава </w:t>
            </w:r>
            <w:r w:rsidR="00E84A2C" w:rsidRPr="008A0F4E">
              <w:rPr>
                <w:rFonts w:cs="Calibri"/>
                <w:sz w:val="22"/>
                <w:szCs w:val="22"/>
              </w:rPr>
              <w:t>дискуссионные</w:t>
            </w:r>
            <w:r w:rsidRPr="008A0F4E">
              <w:rPr>
                <w:rFonts w:cs="Calibri"/>
                <w:sz w:val="22"/>
                <w:szCs w:val="22"/>
              </w:rPr>
              <w:t xml:space="preserve"> группы, круглые столы и тематические обсуждения </w:t>
            </w:r>
            <w:r w:rsidR="00F14EBD" w:rsidRPr="008A0F4E">
              <w:rPr>
                <w:rFonts w:cs="Calibri"/>
                <w:sz w:val="22"/>
                <w:szCs w:val="22"/>
              </w:rPr>
              <w:t xml:space="preserve">вопросов </w:t>
            </w:r>
            <w:r w:rsidRPr="008A0F4E">
              <w:rPr>
                <w:rFonts w:cs="Calibri"/>
                <w:sz w:val="22"/>
                <w:szCs w:val="22"/>
              </w:rPr>
              <w:t>развития, связанных с</w:t>
            </w:r>
            <w:r w:rsidR="00A6686F" w:rsidRPr="008A0F4E">
              <w:rPr>
                <w:rFonts w:cs="Calibri"/>
                <w:sz w:val="22"/>
                <w:szCs w:val="22"/>
              </w:rPr>
              <w:t> </w:t>
            </w:r>
            <w:r w:rsidRPr="008A0F4E">
              <w:rPr>
                <w:rFonts w:cs="Calibri"/>
                <w:sz w:val="22"/>
                <w:szCs w:val="22"/>
              </w:rPr>
              <w:t>выполнением Плана действий и разработкой нового Плана действий.</w:t>
            </w:r>
          </w:p>
          <w:p w14:paraId="2198D669" w14:textId="7FFBA52F" w:rsidR="006C40BC" w:rsidRPr="008A0F4E" w:rsidRDefault="009F795F" w:rsidP="006C40BC">
            <w:pPr>
              <w:spacing w:before="40" w:after="40"/>
              <w:rPr>
                <w:rFonts w:cstheme="minorHAnsi"/>
                <w:sz w:val="22"/>
                <w:szCs w:val="22"/>
                <w:highlight w:val="lightGray"/>
              </w:rPr>
            </w:pPr>
            <w:r w:rsidRPr="008A0F4E">
              <w:rPr>
                <w:rFonts w:cs="Calibri"/>
                <w:sz w:val="22"/>
                <w:szCs w:val="22"/>
              </w:rPr>
              <w:t>С</w:t>
            </w:r>
            <w:r w:rsidR="006C40BC" w:rsidRPr="008A0F4E">
              <w:rPr>
                <w:rFonts w:cs="Calibri"/>
                <w:sz w:val="22"/>
                <w:szCs w:val="22"/>
              </w:rPr>
              <w:t xml:space="preserve">егменты высокого уровня </w:t>
            </w:r>
            <w:r w:rsidRPr="008A0F4E">
              <w:rPr>
                <w:rFonts w:cs="Calibri"/>
                <w:sz w:val="22"/>
                <w:szCs w:val="22"/>
              </w:rPr>
              <w:t xml:space="preserve">не должны отнимать рабочее </w:t>
            </w:r>
            <w:r w:rsidR="006C40BC" w:rsidRPr="008A0F4E">
              <w:rPr>
                <w:rFonts w:cs="Calibri"/>
                <w:sz w:val="22"/>
                <w:szCs w:val="22"/>
              </w:rPr>
              <w:t xml:space="preserve">время </w:t>
            </w:r>
            <w:r w:rsidRPr="008A0F4E">
              <w:rPr>
                <w:rFonts w:cs="Calibri"/>
                <w:sz w:val="22"/>
                <w:szCs w:val="22"/>
              </w:rPr>
              <w:t xml:space="preserve">у </w:t>
            </w:r>
            <w:r w:rsidR="006C40BC" w:rsidRPr="008A0F4E">
              <w:rPr>
                <w:rFonts w:cs="Calibri"/>
                <w:sz w:val="22"/>
                <w:szCs w:val="22"/>
              </w:rPr>
              <w:t>пленарных заседаний и комитетов ВКРЭ и их соответствующих групп.</w:t>
            </w:r>
          </w:p>
          <w:p w14:paraId="1EEC87A0" w14:textId="6EC4681C" w:rsidR="00440BD1" w:rsidRPr="008A0F4E" w:rsidRDefault="000024C0" w:rsidP="004805E1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8A0F4E">
              <w:rPr>
                <w:rFonts w:cstheme="minorHAnsi"/>
                <w:b/>
                <w:sz w:val="22"/>
                <w:szCs w:val="22"/>
              </w:rPr>
              <w:t>Представление</w:t>
            </w:r>
            <w:r w:rsidRPr="008A0F4E">
              <w:rPr>
                <w:rFonts w:cstheme="minorHAnsi"/>
                <w:b/>
                <w:bCs/>
                <w:sz w:val="22"/>
                <w:szCs w:val="22"/>
              </w:rPr>
              <w:t xml:space="preserve"> предложений по тематическим сегментам, который могут быть включены в структуру Конференции</w:t>
            </w:r>
          </w:p>
          <w:p w14:paraId="731BC2CA" w14:textId="7A7049BF" w:rsidR="00440BD1" w:rsidRPr="008A0F4E" w:rsidRDefault="006C40BC" w:rsidP="004805E1">
            <w:pPr>
              <w:spacing w:before="40" w:after="40"/>
              <w:ind w:left="567" w:hanging="567"/>
              <w:rPr>
                <w:rFonts w:cstheme="minorHAnsi"/>
                <w:sz w:val="22"/>
                <w:szCs w:val="22"/>
              </w:rPr>
            </w:pPr>
            <w:r w:rsidRPr="008A0F4E">
              <w:rPr>
                <w:rFonts w:cstheme="minorHAnsi"/>
                <w:sz w:val="22"/>
                <w:szCs w:val="22"/>
              </w:rPr>
              <w:t xml:space="preserve">Группа рекомендует, чтобы тематические </w:t>
            </w:r>
            <w:r w:rsidR="00660BB2" w:rsidRPr="008A0F4E">
              <w:rPr>
                <w:rFonts w:cstheme="minorHAnsi"/>
                <w:sz w:val="22"/>
                <w:szCs w:val="22"/>
              </w:rPr>
              <w:t>сегменты</w:t>
            </w:r>
            <w:r w:rsidRPr="008A0F4E">
              <w:rPr>
                <w:rFonts w:cstheme="minorHAnsi"/>
                <w:sz w:val="22"/>
                <w:szCs w:val="22"/>
              </w:rPr>
              <w:t xml:space="preserve"> отражали тематические приоритеты МСЭ-D</w:t>
            </w:r>
            <w:r w:rsidR="00440BD1" w:rsidRPr="008A0F4E">
              <w:rPr>
                <w:rFonts w:cstheme="minorHAnsi"/>
                <w:sz w:val="22"/>
                <w:szCs w:val="22"/>
              </w:rPr>
              <w:t>.</w:t>
            </w:r>
          </w:p>
          <w:p w14:paraId="0B0CAC08" w14:textId="03362F7C" w:rsidR="00440BD1" w:rsidRPr="008A0F4E" w:rsidRDefault="000024C0" w:rsidP="000B74B3">
            <w:pPr>
              <w:pStyle w:val="enumlev1"/>
              <w:shd w:val="clear" w:color="auto" w:fill="9BE5FF"/>
              <w:spacing w:before="40" w:after="40"/>
              <w:rPr>
                <w:sz w:val="22"/>
                <w:szCs w:val="22"/>
              </w:rPr>
            </w:pPr>
            <w:r w:rsidRPr="008A0F4E">
              <w:rPr>
                <w:sz w:val="22"/>
                <w:szCs w:val="22"/>
              </w:rPr>
              <w:t>−</w:t>
            </w:r>
            <w:r w:rsidR="00440BD1" w:rsidRPr="008A0F4E">
              <w:rPr>
                <w:sz w:val="22"/>
                <w:szCs w:val="22"/>
              </w:rPr>
              <w:tab/>
            </w:r>
            <w:r w:rsidR="00F17D0B" w:rsidRPr="008A0F4E">
              <w:rPr>
                <w:b/>
                <w:sz w:val="22"/>
                <w:szCs w:val="22"/>
              </w:rPr>
              <w:t>о</w:t>
            </w:r>
            <w:r w:rsidR="00D0055B" w:rsidRPr="008A0F4E">
              <w:rPr>
                <w:b/>
                <w:sz w:val="22"/>
                <w:szCs w:val="22"/>
              </w:rPr>
              <w:t>пределение тем</w:t>
            </w:r>
            <w:r w:rsidR="003A6996" w:rsidRPr="008A0F4E">
              <w:rPr>
                <w:b/>
                <w:sz w:val="22"/>
                <w:szCs w:val="22"/>
              </w:rPr>
              <w:t xml:space="preserve">ы </w:t>
            </w:r>
            <w:r w:rsidR="00D0055B" w:rsidRPr="008A0F4E">
              <w:rPr>
                <w:b/>
                <w:sz w:val="22"/>
                <w:szCs w:val="22"/>
              </w:rPr>
              <w:t>(</w:t>
            </w:r>
            <w:r w:rsidR="003A6996" w:rsidRPr="008A0F4E">
              <w:rPr>
                <w:b/>
                <w:sz w:val="22"/>
                <w:szCs w:val="22"/>
              </w:rPr>
              <w:t>тем</w:t>
            </w:r>
            <w:r w:rsidR="00D0055B" w:rsidRPr="008A0F4E">
              <w:rPr>
                <w:b/>
                <w:sz w:val="22"/>
                <w:szCs w:val="22"/>
              </w:rPr>
              <w:t xml:space="preserve">) </w:t>
            </w:r>
            <w:r w:rsidR="002E59E1" w:rsidRPr="008A0F4E">
              <w:rPr>
                <w:b/>
                <w:sz w:val="22"/>
                <w:szCs w:val="22"/>
              </w:rPr>
              <w:t>К</w:t>
            </w:r>
            <w:r w:rsidR="00D0055B" w:rsidRPr="008A0F4E">
              <w:rPr>
                <w:b/>
                <w:sz w:val="22"/>
                <w:szCs w:val="22"/>
              </w:rPr>
              <w:t>онференции</w:t>
            </w:r>
            <w:r w:rsidR="00440BD1" w:rsidRPr="008A0F4E">
              <w:rPr>
                <w:bCs/>
                <w:sz w:val="22"/>
                <w:szCs w:val="22"/>
              </w:rPr>
              <w:t>;</w:t>
            </w:r>
          </w:p>
          <w:p w14:paraId="00307112" w14:textId="500E111C" w:rsidR="00440BD1" w:rsidRPr="008A0F4E" w:rsidRDefault="00E1588A" w:rsidP="004805E1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8A0F4E">
              <w:rPr>
                <w:rFonts w:cstheme="minorHAnsi"/>
                <w:b/>
                <w:bCs/>
                <w:sz w:val="22"/>
                <w:szCs w:val="22"/>
              </w:rPr>
              <w:t>Какую тему или какие темы (связанные с проблемами развития и приоритетами членов) следует принять для ВКРЭ</w:t>
            </w:r>
            <w:r w:rsidRPr="008A0F4E">
              <w:rPr>
                <w:rFonts w:cstheme="minorHAnsi"/>
                <w:b/>
                <w:bCs/>
                <w:sz w:val="22"/>
                <w:szCs w:val="22"/>
              </w:rPr>
              <w:noBreakHyphen/>
              <w:t>21 и как эта тема (эти темы) должны соотноситься с содержанием и структурой Конференции</w:t>
            </w:r>
            <w:r w:rsidR="00440BD1" w:rsidRPr="008A0F4E">
              <w:rPr>
                <w:rFonts w:cstheme="minorHAnsi"/>
                <w:b/>
                <w:bCs/>
                <w:sz w:val="22"/>
                <w:szCs w:val="22"/>
              </w:rPr>
              <w:t>?</w:t>
            </w:r>
          </w:p>
          <w:p w14:paraId="5D6E81ED" w14:textId="6AD944D3" w:rsidR="00440BD1" w:rsidRPr="008A0F4E" w:rsidRDefault="006C40BC" w:rsidP="004805E1">
            <w:pPr>
              <w:spacing w:before="40" w:after="40"/>
              <w:rPr>
                <w:rFonts w:cstheme="minorHAnsi"/>
                <w:bCs/>
                <w:sz w:val="22"/>
                <w:szCs w:val="22"/>
              </w:rPr>
            </w:pPr>
            <w:r w:rsidRPr="008A0F4E">
              <w:rPr>
                <w:rFonts w:cstheme="minorHAnsi"/>
                <w:bCs/>
                <w:sz w:val="22"/>
                <w:szCs w:val="22"/>
              </w:rPr>
              <w:t xml:space="preserve">Рабочая группа практически достигла консенсуса </w:t>
            </w:r>
            <w:r w:rsidR="0063703D" w:rsidRPr="008A0F4E">
              <w:rPr>
                <w:rFonts w:cstheme="minorHAnsi"/>
                <w:bCs/>
                <w:sz w:val="22"/>
                <w:szCs w:val="22"/>
              </w:rPr>
              <w:t>в отношении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перво</w:t>
            </w:r>
            <w:r w:rsidR="0063703D" w:rsidRPr="008A0F4E">
              <w:rPr>
                <w:rFonts w:cstheme="minorHAnsi"/>
                <w:bCs/>
                <w:sz w:val="22"/>
                <w:szCs w:val="22"/>
              </w:rPr>
              <w:t>го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вариант</w:t>
            </w:r>
            <w:r w:rsidR="0063703D" w:rsidRPr="008A0F4E">
              <w:rPr>
                <w:rFonts w:cstheme="minorHAnsi"/>
                <w:bCs/>
                <w:sz w:val="22"/>
                <w:szCs w:val="22"/>
              </w:rPr>
              <w:t>а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, </w:t>
            </w:r>
            <w:r w:rsidR="00802BC4" w:rsidRPr="008A0F4E">
              <w:rPr>
                <w:rFonts w:cstheme="minorHAnsi"/>
                <w:bCs/>
                <w:sz w:val="22"/>
                <w:szCs w:val="22"/>
              </w:rPr>
              <w:t>и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112A6E" w:rsidRPr="008A0F4E">
              <w:rPr>
                <w:rFonts w:cstheme="minorHAnsi"/>
                <w:bCs/>
                <w:sz w:val="22"/>
                <w:szCs w:val="22"/>
              </w:rPr>
              <w:t>лишь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одно Государство-Член предпочитает второй вариант</w:t>
            </w:r>
            <w:r w:rsidR="00440BD1" w:rsidRPr="008A0F4E">
              <w:rPr>
                <w:rFonts w:cstheme="minorHAnsi"/>
                <w:bCs/>
                <w:sz w:val="22"/>
                <w:szCs w:val="22"/>
              </w:rPr>
              <w:t>:</w:t>
            </w:r>
          </w:p>
          <w:p w14:paraId="737B3863" w14:textId="206F9D71" w:rsidR="00440BD1" w:rsidRPr="008A0F4E" w:rsidRDefault="00440BD1" w:rsidP="004805E1">
            <w:pPr>
              <w:spacing w:before="40" w:after="40"/>
              <w:rPr>
                <w:rFonts w:cstheme="minorHAnsi"/>
                <w:bCs/>
                <w:sz w:val="22"/>
                <w:szCs w:val="22"/>
                <w:highlight w:val="yellow"/>
              </w:rPr>
            </w:pPr>
            <w:r w:rsidRPr="008A0F4E">
              <w:rPr>
                <w:rFonts w:cstheme="minorHAnsi"/>
                <w:bCs/>
                <w:sz w:val="22"/>
                <w:szCs w:val="22"/>
                <w:highlight w:val="yellow"/>
              </w:rPr>
              <w:t>[</w:t>
            </w:r>
            <w:r w:rsidR="00A92E6D" w:rsidRPr="008A0F4E">
              <w:rPr>
                <w:rFonts w:cstheme="minorHAnsi"/>
                <w:bCs/>
                <w:sz w:val="22"/>
                <w:szCs w:val="22"/>
                <w:highlight w:val="yellow"/>
              </w:rPr>
              <w:t>Подключение тех, кто не подключен</w:t>
            </w:r>
            <w:r w:rsidR="00EA1AC7" w:rsidRPr="008A0F4E">
              <w:rPr>
                <w:rFonts w:cstheme="minorHAnsi"/>
                <w:bCs/>
                <w:sz w:val="22"/>
                <w:szCs w:val="22"/>
                <w:highlight w:val="yellow"/>
              </w:rPr>
              <w:t>, для достижения устойчивого развития</w:t>
            </w:r>
            <w:r w:rsidR="0018609C" w:rsidRPr="008A0F4E">
              <w:rPr>
                <w:rFonts w:cstheme="minorHAnsi"/>
                <w:bCs/>
                <w:sz w:val="22"/>
                <w:szCs w:val="22"/>
                <w:highlight w:val="yellow"/>
              </w:rPr>
              <w:t>;</w:t>
            </w:r>
          </w:p>
          <w:p w14:paraId="592F2DA4" w14:textId="0EC115D7" w:rsidR="00440BD1" w:rsidRPr="008A0F4E" w:rsidRDefault="00EA1AC7" w:rsidP="004805E1">
            <w:pPr>
              <w:spacing w:before="40" w:after="40"/>
              <w:ind w:left="567" w:hanging="567"/>
              <w:rPr>
                <w:rFonts w:cstheme="minorHAnsi"/>
                <w:bCs/>
                <w:sz w:val="22"/>
                <w:szCs w:val="22"/>
              </w:rPr>
            </w:pPr>
            <w:r w:rsidRPr="008A0F4E">
              <w:rPr>
                <w:rFonts w:cstheme="minorHAnsi"/>
                <w:bCs/>
                <w:sz w:val="22"/>
                <w:szCs w:val="22"/>
                <w:highlight w:val="yellow"/>
              </w:rPr>
              <w:t>Устойчивость ИКТ для лучшего будущего</w:t>
            </w:r>
            <w:r w:rsidR="0018609C" w:rsidRPr="008A0F4E">
              <w:rPr>
                <w:rFonts w:cstheme="minorHAnsi"/>
                <w:bCs/>
                <w:sz w:val="22"/>
                <w:szCs w:val="22"/>
                <w:highlight w:val="yellow"/>
              </w:rPr>
              <w:t>.</w:t>
            </w:r>
            <w:r w:rsidR="00440BD1" w:rsidRPr="008A0F4E">
              <w:rPr>
                <w:rFonts w:cstheme="minorHAnsi"/>
                <w:bCs/>
                <w:sz w:val="22"/>
                <w:szCs w:val="22"/>
                <w:highlight w:val="yellow"/>
              </w:rPr>
              <w:t>]</w:t>
            </w:r>
          </w:p>
          <w:p w14:paraId="01F6DA34" w14:textId="332F410D" w:rsidR="00440BD1" w:rsidRPr="008A0F4E" w:rsidRDefault="00E1588A" w:rsidP="000B74B3">
            <w:pPr>
              <w:pStyle w:val="enumlev1"/>
              <w:shd w:val="clear" w:color="auto" w:fill="9BE5FF"/>
              <w:spacing w:before="40" w:after="40"/>
              <w:rPr>
                <w:sz w:val="22"/>
                <w:szCs w:val="22"/>
              </w:rPr>
            </w:pPr>
            <w:r w:rsidRPr="008A0F4E">
              <w:rPr>
                <w:sz w:val="22"/>
                <w:szCs w:val="22"/>
              </w:rPr>
              <w:t>−</w:t>
            </w:r>
            <w:r w:rsidR="00440BD1" w:rsidRPr="008A0F4E">
              <w:rPr>
                <w:sz w:val="22"/>
                <w:szCs w:val="22"/>
              </w:rPr>
              <w:tab/>
            </w:r>
            <w:r w:rsidR="00F17D0B" w:rsidRPr="008A0F4E">
              <w:rPr>
                <w:b/>
                <w:sz w:val="22"/>
                <w:szCs w:val="22"/>
              </w:rPr>
              <w:t>к</w:t>
            </w:r>
            <w:r w:rsidR="002E59E1" w:rsidRPr="008A0F4E">
              <w:rPr>
                <w:b/>
                <w:sz w:val="22"/>
                <w:szCs w:val="22"/>
              </w:rPr>
              <w:t>лючевые заинтересованные стороны</w:t>
            </w:r>
            <w:r w:rsidR="00440BD1" w:rsidRPr="008A0F4E">
              <w:rPr>
                <w:bCs/>
                <w:sz w:val="22"/>
                <w:szCs w:val="22"/>
              </w:rPr>
              <w:t>;</w:t>
            </w:r>
          </w:p>
          <w:p w14:paraId="761DA666" w14:textId="056FFEF8" w:rsidR="00440BD1" w:rsidRPr="008A0F4E" w:rsidRDefault="00E1588A" w:rsidP="004805E1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8A0F4E">
              <w:rPr>
                <w:rFonts w:cstheme="minorHAnsi"/>
                <w:b/>
                <w:bCs/>
                <w:sz w:val="22"/>
                <w:szCs w:val="22"/>
              </w:rPr>
              <w:t>На какие группы участников ВКРЭ</w:t>
            </w:r>
            <w:r w:rsidRPr="008A0F4E">
              <w:rPr>
                <w:rFonts w:cstheme="minorHAnsi"/>
                <w:b/>
                <w:bCs/>
                <w:sz w:val="22"/>
                <w:szCs w:val="22"/>
              </w:rPr>
              <w:noBreakHyphen/>
              <w:t>21 следует ориентироваться</w:t>
            </w:r>
            <w:r w:rsidR="00440BD1" w:rsidRPr="008A0F4E">
              <w:rPr>
                <w:rFonts w:cstheme="minorHAnsi"/>
                <w:b/>
                <w:bCs/>
                <w:sz w:val="22"/>
                <w:szCs w:val="22"/>
              </w:rPr>
              <w:t>?</w:t>
            </w:r>
          </w:p>
          <w:p w14:paraId="6A858905" w14:textId="23147563" w:rsidR="00440BD1" w:rsidRPr="008A0F4E" w:rsidRDefault="006C40BC" w:rsidP="004805E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8A0F4E">
              <w:rPr>
                <w:rFonts w:cstheme="minorHAnsi"/>
                <w:bCs/>
                <w:sz w:val="22"/>
                <w:szCs w:val="22"/>
              </w:rPr>
              <w:t>Группа предлагает</w:t>
            </w:r>
            <w:r w:rsidR="005F6171" w:rsidRPr="008A0F4E">
              <w:rPr>
                <w:rFonts w:cstheme="minorHAnsi"/>
                <w:bCs/>
                <w:sz w:val="22"/>
                <w:szCs w:val="22"/>
              </w:rPr>
              <w:t>, чтобы</w:t>
            </w:r>
            <w:r w:rsidR="003C3501" w:rsidRPr="008A0F4E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925DF9" w:rsidRPr="008A0F4E">
              <w:rPr>
                <w:rFonts w:cstheme="minorHAnsi"/>
                <w:bCs/>
                <w:sz w:val="22"/>
                <w:szCs w:val="22"/>
              </w:rPr>
              <w:t>к</w:t>
            </w:r>
            <w:r w:rsidR="00754940" w:rsidRPr="008A0F4E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3C3501" w:rsidRPr="008A0F4E">
              <w:rPr>
                <w:rFonts w:cstheme="minorHAnsi"/>
                <w:bCs/>
                <w:sz w:val="22"/>
                <w:szCs w:val="22"/>
              </w:rPr>
              <w:t>участник</w:t>
            </w:r>
            <w:r w:rsidR="00925DF9" w:rsidRPr="008A0F4E">
              <w:rPr>
                <w:rFonts w:cstheme="minorHAnsi"/>
                <w:bCs/>
                <w:sz w:val="22"/>
                <w:szCs w:val="22"/>
              </w:rPr>
              <w:t>ам</w:t>
            </w:r>
            <w:r w:rsidR="003C3501" w:rsidRPr="008A0F4E">
              <w:rPr>
                <w:rFonts w:cstheme="minorHAnsi"/>
                <w:bCs/>
                <w:sz w:val="22"/>
                <w:szCs w:val="22"/>
              </w:rPr>
              <w:t>,</w:t>
            </w:r>
            <w:r w:rsidR="00754940" w:rsidRPr="008A0F4E">
              <w:rPr>
                <w:rFonts w:cstheme="minorHAnsi"/>
                <w:bCs/>
                <w:sz w:val="22"/>
                <w:szCs w:val="22"/>
              </w:rPr>
              <w:t xml:space="preserve"> на которых следует ориентироваться, </w:t>
            </w:r>
            <w:r w:rsidR="004D095D" w:rsidRPr="008A0F4E">
              <w:rPr>
                <w:rFonts w:cstheme="minorHAnsi"/>
                <w:bCs/>
                <w:sz w:val="22"/>
                <w:szCs w:val="22"/>
              </w:rPr>
              <w:t>были отнесены</w:t>
            </w:r>
            <w:r w:rsidR="00925DF9" w:rsidRPr="008A0F4E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8A0F4E">
              <w:rPr>
                <w:rFonts w:cstheme="minorHAnsi"/>
                <w:bCs/>
                <w:sz w:val="22"/>
                <w:szCs w:val="22"/>
              </w:rPr>
              <w:t>международные финансовые учреждения, региональные банки развития, систем</w:t>
            </w:r>
            <w:r w:rsidR="00925DF9" w:rsidRPr="008A0F4E">
              <w:rPr>
                <w:rFonts w:cstheme="minorHAnsi"/>
                <w:bCs/>
                <w:sz w:val="22"/>
                <w:szCs w:val="22"/>
              </w:rPr>
              <w:t>а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Организации Объединенных Наций, частный сектор и другие соответствующие заинтересованные стороны, такие как молодежные организации</w:t>
            </w:r>
            <w:r w:rsidR="00C04E75" w:rsidRPr="008A0F4E">
              <w:rPr>
                <w:rFonts w:cstheme="minorHAnsi"/>
                <w:bCs/>
                <w:sz w:val="22"/>
                <w:szCs w:val="22"/>
              </w:rPr>
              <w:t xml:space="preserve"> и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представител</w:t>
            </w:r>
            <w:r w:rsidR="00C25FEB" w:rsidRPr="008A0F4E">
              <w:rPr>
                <w:rFonts w:cstheme="minorHAnsi"/>
                <w:bCs/>
                <w:sz w:val="22"/>
                <w:szCs w:val="22"/>
              </w:rPr>
              <w:t>и</w:t>
            </w:r>
            <w:r w:rsidRPr="008A0F4E">
              <w:rPr>
                <w:rFonts w:cstheme="minorHAnsi"/>
                <w:bCs/>
                <w:sz w:val="22"/>
                <w:szCs w:val="22"/>
              </w:rPr>
              <w:t xml:space="preserve"> маргинализированных сообществ</w:t>
            </w:r>
            <w:r w:rsidR="00440BD1" w:rsidRPr="008A0F4E">
              <w:rPr>
                <w:rFonts w:cstheme="minorHAnsi"/>
                <w:bCs/>
                <w:sz w:val="22"/>
                <w:szCs w:val="22"/>
              </w:rPr>
              <w:t>.</w:t>
            </w:r>
          </w:p>
          <w:p w14:paraId="1FE6803A" w14:textId="13D20FF8" w:rsidR="00440BD1" w:rsidRPr="008A0F4E" w:rsidRDefault="00E1588A" w:rsidP="004805E1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8A0F4E">
              <w:rPr>
                <w:rFonts w:cstheme="minorHAnsi"/>
                <w:b/>
                <w:bCs/>
                <w:sz w:val="22"/>
                <w:szCs w:val="22"/>
              </w:rPr>
              <w:t>Каких участников высокого уровня следует пригласить для исполнения обязанностей председателя и/или выступления с основными докладами по выбранной</w:t>
            </w:r>
            <w:r w:rsidR="000B74B3" w:rsidRPr="008A0F4E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="000B74B3" w:rsidRPr="008A0F4E">
              <w:rPr>
                <w:rFonts w:cstheme="minorHAnsi"/>
                <w:b/>
                <w:bCs/>
                <w:sz w:val="22"/>
                <w:szCs w:val="22"/>
              </w:rPr>
              <w:t>ым</w:t>
            </w:r>
            <w:proofErr w:type="spellEnd"/>
            <w:r w:rsidR="000B74B3" w:rsidRPr="008A0F4E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r w:rsidRPr="008A0F4E">
              <w:rPr>
                <w:rFonts w:cstheme="minorHAnsi"/>
                <w:b/>
                <w:bCs/>
                <w:sz w:val="22"/>
                <w:szCs w:val="22"/>
              </w:rPr>
              <w:t xml:space="preserve"> теме(</w:t>
            </w:r>
            <w:proofErr w:type="spellStart"/>
            <w:r w:rsidRPr="008A0F4E">
              <w:rPr>
                <w:rFonts w:cstheme="minorHAnsi"/>
                <w:b/>
                <w:bCs/>
                <w:sz w:val="22"/>
                <w:szCs w:val="22"/>
              </w:rPr>
              <w:t>ам</w:t>
            </w:r>
            <w:proofErr w:type="spellEnd"/>
            <w:r w:rsidRPr="008A0F4E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r w:rsidR="00440BD1" w:rsidRPr="008A0F4E">
              <w:rPr>
                <w:rFonts w:cstheme="minorHAnsi"/>
                <w:b/>
                <w:bCs/>
                <w:sz w:val="22"/>
                <w:szCs w:val="22"/>
              </w:rPr>
              <w:t>?</w:t>
            </w:r>
          </w:p>
          <w:p w14:paraId="68D1EAC3" w14:textId="3DBC8E29" w:rsidR="00440BD1" w:rsidRPr="008A0F4E" w:rsidRDefault="006C40BC" w:rsidP="004805E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8A0F4E">
              <w:rPr>
                <w:rFonts w:cstheme="minorHAnsi"/>
                <w:sz w:val="22"/>
                <w:szCs w:val="22"/>
              </w:rPr>
              <w:t>Рабочая группа предлагает</w:t>
            </w:r>
            <w:r w:rsidR="001961AE" w:rsidRPr="008A0F4E">
              <w:rPr>
                <w:rFonts w:cstheme="minorHAnsi"/>
                <w:sz w:val="22"/>
                <w:szCs w:val="22"/>
              </w:rPr>
              <w:t> пригласить для исполнения обязанностей председателя и/или выступления с основными докладами по выбранной</w:t>
            </w:r>
            <w:r w:rsidR="000B74B3" w:rsidRPr="008A0F4E">
              <w:rPr>
                <w:rFonts w:cstheme="minorHAnsi"/>
                <w:sz w:val="22"/>
                <w:szCs w:val="22"/>
              </w:rPr>
              <w:t>(</w:t>
            </w:r>
            <w:proofErr w:type="spellStart"/>
            <w:r w:rsidR="000B74B3" w:rsidRPr="008A0F4E">
              <w:rPr>
                <w:rFonts w:cstheme="minorHAnsi"/>
                <w:sz w:val="22"/>
                <w:szCs w:val="22"/>
              </w:rPr>
              <w:t>ым</w:t>
            </w:r>
            <w:proofErr w:type="spellEnd"/>
            <w:r w:rsidR="000B74B3" w:rsidRPr="008A0F4E">
              <w:rPr>
                <w:rFonts w:cstheme="minorHAnsi"/>
                <w:sz w:val="22"/>
                <w:szCs w:val="22"/>
              </w:rPr>
              <w:t>)</w:t>
            </w:r>
            <w:r w:rsidR="001961AE" w:rsidRPr="008A0F4E">
              <w:rPr>
                <w:rFonts w:cstheme="minorHAnsi"/>
                <w:sz w:val="22"/>
                <w:szCs w:val="22"/>
              </w:rPr>
              <w:t xml:space="preserve"> теме(</w:t>
            </w:r>
            <w:proofErr w:type="spellStart"/>
            <w:r w:rsidR="001961AE" w:rsidRPr="008A0F4E">
              <w:rPr>
                <w:rFonts w:cstheme="minorHAnsi"/>
                <w:sz w:val="22"/>
                <w:szCs w:val="22"/>
              </w:rPr>
              <w:t>ам</w:t>
            </w:r>
            <w:proofErr w:type="spellEnd"/>
            <w:r w:rsidR="001961AE" w:rsidRPr="008A0F4E">
              <w:rPr>
                <w:rFonts w:cstheme="minorHAnsi"/>
                <w:sz w:val="22"/>
                <w:szCs w:val="22"/>
              </w:rPr>
              <w:t xml:space="preserve">) </w:t>
            </w:r>
            <w:r w:rsidR="00557466" w:rsidRPr="008A0F4E">
              <w:rPr>
                <w:rFonts w:cstheme="minorHAnsi"/>
                <w:sz w:val="22"/>
                <w:szCs w:val="22"/>
              </w:rPr>
              <w:t>у</w:t>
            </w:r>
            <w:r w:rsidRPr="008A0F4E">
              <w:rPr>
                <w:rFonts w:cstheme="minorHAnsi"/>
                <w:sz w:val="22"/>
                <w:szCs w:val="22"/>
              </w:rPr>
              <w:t>частник</w:t>
            </w:r>
            <w:r w:rsidR="00557466" w:rsidRPr="008A0F4E">
              <w:rPr>
                <w:rFonts w:cstheme="minorHAnsi"/>
                <w:sz w:val="22"/>
                <w:szCs w:val="22"/>
              </w:rPr>
              <w:t>ов</w:t>
            </w:r>
            <w:r w:rsidRPr="008A0F4E">
              <w:rPr>
                <w:rFonts w:cstheme="minorHAnsi"/>
                <w:sz w:val="22"/>
                <w:szCs w:val="22"/>
              </w:rPr>
              <w:t xml:space="preserve"> высокого уровня от Государств-Членов, Членов Сектора, частного сектора, </w:t>
            </w:r>
            <w:r w:rsidR="00A716D8" w:rsidRPr="008A0F4E">
              <w:rPr>
                <w:rFonts w:cstheme="minorHAnsi"/>
                <w:sz w:val="22"/>
                <w:szCs w:val="22"/>
              </w:rPr>
              <w:t>академических организаций</w:t>
            </w:r>
            <w:r w:rsidRPr="008A0F4E">
              <w:rPr>
                <w:rFonts w:cstheme="minorHAnsi"/>
                <w:sz w:val="22"/>
                <w:szCs w:val="22"/>
              </w:rPr>
              <w:t>, систем</w:t>
            </w:r>
            <w:r w:rsidR="00A716D8" w:rsidRPr="008A0F4E">
              <w:rPr>
                <w:rFonts w:cstheme="minorHAnsi"/>
                <w:sz w:val="22"/>
                <w:szCs w:val="22"/>
              </w:rPr>
              <w:t>ы</w:t>
            </w:r>
            <w:r w:rsidRPr="008A0F4E">
              <w:rPr>
                <w:rFonts w:cstheme="minorHAnsi"/>
                <w:sz w:val="22"/>
                <w:szCs w:val="22"/>
              </w:rPr>
              <w:t xml:space="preserve"> ООН, гражданско</w:t>
            </w:r>
            <w:r w:rsidR="00376E0A" w:rsidRPr="008A0F4E">
              <w:rPr>
                <w:rFonts w:cstheme="minorHAnsi"/>
                <w:sz w:val="22"/>
                <w:szCs w:val="22"/>
              </w:rPr>
              <w:t>го</w:t>
            </w:r>
            <w:r w:rsidRPr="008A0F4E">
              <w:rPr>
                <w:rFonts w:cstheme="minorHAnsi"/>
                <w:sz w:val="22"/>
                <w:szCs w:val="22"/>
              </w:rPr>
              <w:t xml:space="preserve"> обществ</w:t>
            </w:r>
            <w:r w:rsidR="00376E0A" w:rsidRPr="008A0F4E">
              <w:rPr>
                <w:rFonts w:cstheme="minorHAnsi"/>
                <w:sz w:val="22"/>
                <w:szCs w:val="22"/>
              </w:rPr>
              <w:t>а</w:t>
            </w:r>
            <w:r w:rsidRPr="008A0F4E">
              <w:rPr>
                <w:rFonts w:cstheme="minorHAnsi"/>
                <w:sz w:val="22"/>
                <w:szCs w:val="22"/>
              </w:rPr>
              <w:t xml:space="preserve">, а также </w:t>
            </w:r>
            <w:r w:rsidR="00BE1C95" w:rsidRPr="008A0F4E">
              <w:rPr>
                <w:rFonts w:cstheme="minorHAnsi"/>
                <w:sz w:val="22"/>
                <w:szCs w:val="22"/>
              </w:rPr>
              <w:t xml:space="preserve">от </w:t>
            </w:r>
            <w:r w:rsidRPr="008A0F4E">
              <w:rPr>
                <w:rFonts w:cstheme="minorHAnsi"/>
                <w:sz w:val="22"/>
                <w:szCs w:val="22"/>
              </w:rPr>
              <w:t>международны</w:t>
            </w:r>
            <w:r w:rsidR="00BE1C95" w:rsidRPr="008A0F4E">
              <w:rPr>
                <w:rFonts w:cstheme="minorHAnsi"/>
                <w:sz w:val="22"/>
                <w:szCs w:val="22"/>
              </w:rPr>
              <w:t>х</w:t>
            </w:r>
            <w:r w:rsidRPr="008A0F4E">
              <w:rPr>
                <w:rFonts w:cstheme="minorHAnsi"/>
                <w:sz w:val="22"/>
                <w:szCs w:val="22"/>
              </w:rPr>
              <w:t xml:space="preserve"> и региональны</w:t>
            </w:r>
            <w:r w:rsidR="00BE1C95" w:rsidRPr="008A0F4E">
              <w:rPr>
                <w:rFonts w:cstheme="minorHAnsi"/>
                <w:sz w:val="22"/>
                <w:szCs w:val="22"/>
              </w:rPr>
              <w:t>х</w:t>
            </w:r>
            <w:r w:rsidRPr="008A0F4E">
              <w:rPr>
                <w:rFonts w:cstheme="minorHAnsi"/>
                <w:sz w:val="22"/>
                <w:szCs w:val="22"/>
              </w:rPr>
              <w:t xml:space="preserve"> финансовы</w:t>
            </w:r>
            <w:r w:rsidR="00BE1C95" w:rsidRPr="008A0F4E">
              <w:rPr>
                <w:rFonts w:cstheme="minorHAnsi"/>
                <w:sz w:val="22"/>
                <w:szCs w:val="22"/>
              </w:rPr>
              <w:t>х</w:t>
            </w:r>
            <w:r w:rsidRPr="008A0F4E">
              <w:rPr>
                <w:rFonts w:cstheme="minorHAnsi"/>
                <w:sz w:val="22"/>
                <w:szCs w:val="22"/>
              </w:rPr>
              <w:t xml:space="preserve"> организаци</w:t>
            </w:r>
            <w:r w:rsidR="00BE1C95" w:rsidRPr="008A0F4E">
              <w:rPr>
                <w:rFonts w:cstheme="minorHAnsi"/>
                <w:sz w:val="22"/>
                <w:szCs w:val="22"/>
              </w:rPr>
              <w:t>й</w:t>
            </w:r>
            <w:r w:rsidR="00440BD1" w:rsidRPr="008A0F4E">
              <w:rPr>
                <w:rFonts w:cstheme="minorHAnsi"/>
                <w:sz w:val="22"/>
                <w:szCs w:val="22"/>
              </w:rPr>
              <w:t xml:space="preserve">.  </w:t>
            </w:r>
          </w:p>
        </w:tc>
      </w:tr>
    </w:tbl>
    <w:p w14:paraId="19A4AFB9" w14:textId="77777777" w:rsidR="00440BD1" w:rsidRPr="008A0F4E" w:rsidRDefault="00440BD1" w:rsidP="008A0F4E">
      <w:pPr>
        <w:spacing w:before="0"/>
        <w:rPr>
          <w:rFonts w:cstheme="minorHAnsi"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40BD1" w:rsidRPr="008A0F4E" w14:paraId="444A0C9F" w14:textId="77777777" w:rsidTr="003C3D90">
        <w:tc>
          <w:tcPr>
            <w:tcW w:w="9776" w:type="dxa"/>
            <w:shd w:val="clear" w:color="auto" w:fill="9BE5FF"/>
          </w:tcPr>
          <w:p w14:paraId="5DF6132A" w14:textId="0AC8BC50" w:rsidR="00440BD1" w:rsidRPr="008A0F4E" w:rsidRDefault="00E1588A" w:rsidP="004805E1">
            <w:pPr>
              <w:pStyle w:val="enumlev1"/>
              <w:spacing w:before="40" w:after="40"/>
              <w:rPr>
                <w:b/>
                <w:bCs/>
                <w:sz w:val="22"/>
                <w:szCs w:val="22"/>
              </w:rPr>
            </w:pPr>
            <w:r w:rsidRPr="008A0F4E">
              <w:rPr>
                <w:b/>
                <w:sz w:val="22"/>
                <w:szCs w:val="22"/>
              </w:rPr>
              <w:t>•</w:t>
            </w:r>
            <w:r w:rsidRPr="008A0F4E">
              <w:rPr>
                <w:b/>
                <w:sz w:val="22"/>
                <w:szCs w:val="22"/>
              </w:rPr>
              <w:tab/>
            </w:r>
            <w:r w:rsidR="00303E35" w:rsidRPr="008A0F4E">
              <w:rPr>
                <w:b/>
                <w:sz w:val="22"/>
                <w:szCs w:val="22"/>
              </w:rPr>
              <w:t>представить отчет следующему собранию КГРЭ</w:t>
            </w:r>
            <w:r w:rsidR="00440BD1" w:rsidRPr="008A0F4E">
              <w:rPr>
                <w:b/>
                <w:sz w:val="22"/>
                <w:szCs w:val="22"/>
              </w:rPr>
              <w:t>.</w:t>
            </w:r>
          </w:p>
        </w:tc>
      </w:tr>
      <w:tr w:rsidR="00440BD1" w:rsidRPr="008A0F4E" w14:paraId="267A66BD" w14:textId="77777777" w:rsidTr="003C3D90">
        <w:tc>
          <w:tcPr>
            <w:tcW w:w="9776" w:type="dxa"/>
          </w:tcPr>
          <w:p w14:paraId="67D30BD9" w14:textId="4EEBF83A" w:rsidR="00440BD1" w:rsidRPr="008A0F4E" w:rsidRDefault="00176AC1" w:rsidP="004805E1">
            <w:pPr>
              <w:spacing w:before="40" w:after="40"/>
              <w:rPr>
                <w:rFonts w:cstheme="minorHAnsi"/>
                <w:bCs/>
                <w:sz w:val="22"/>
                <w:szCs w:val="22"/>
              </w:rPr>
            </w:pPr>
            <w:r w:rsidRPr="008A0F4E">
              <w:rPr>
                <w:rFonts w:cstheme="minorHAnsi"/>
                <w:bCs/>
                <w:sz w:val="22"/>
                <w:szCs w:val="22"/>
              </w:rPr>
              <w:t xml:space="preserve">КГРЭ предлагается рассмотреть настоящий отчет и </w:t>
            </w:r>
            <w:r w:rsidR="006C40BC" w:rsidRPr="008A0F4E">
              <w:rPr>
                <w:rFonts w:cstheme="minorHAnsi"/>
                <w:bCs/>
                <w:sz w:val="22"/>
                <w:szCs w:val="22"/>
              </w:rPr>
              <w:t xml:space="preserve">одобрить </w:t>
            </w:r>
            <w:r w:rsidRPr="008A0F4E">
              <w:rPr>
                <w:rFonts w:cstheme="minorHAnsi"/>
                <w:bCs/>
                <w:sz w:val="22"/>
                <w:szCs w:val="22"/>
              </w:rPr>
              <w:t>содержащиеся в нем рекомендации</w:t>
            </w:r>
            <w:r w:rsidR="00440BD1" w:rsidRPr="008A0F4E">
              <w:rPr>
                <w:rFonts w:cstheme="minorHAnsi"/>
                <w:bCs/>
                <w:sz w:val="22"/>
                <w:szCs w:val="22"/>
              </w:rPr>
              <w:t xml:space="preserve">. </w:t>
            </w:r>
          </w:p>
        </w:tc>
      </w:tr>
    </w:tbl>
    <w:p w14:paraId="245DFCCD" w14:textId="77777777" w:rsidR="00CA1ABC" w:rsidRPr="008A0F4E" w:rsidRDefault="00CA1ABC" w:rsidP="00CA1ABC">
      <w:pPr>
        <w:spacing w:before="720"/>
        <w:jc w:val="center"/>
      </w:pPr>
      <w:r w:rsidRPr="008A0F4E">
        <w:t>______________</w:t>
      </w:r>
    </w:p>
    <w:sectPr w:rsidR="00CA1ABC" w:rsidRPr="008A0F4E" w:rsidSect="002502FE">
      <w:headerReference w:type="default" r:id="rId14"/>
      <w:footerReference w:type="default" r:id="rId15"/>
      <w:footerReference w:type="first" r:id="rId16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7D685" w14:textId="77777777" w:rsidR="002760E2" w:rsidRDefault="002760E2" w:rsidP="00E54FD2">
      <w:pPr>
        <w:spacing w:before="0"/>
      </w:pPr>
      <w:r>
        <w:separator/>
      </w:r>
    </w:p>
  </w:endnote>
  <w:endnote w:type="continuationSeparator" w:id="0">
    <w:p w14:paraId="72C12C3E" w14:textId="77777777" w:rsidR="002760E2" w:rsidRDefault="002760E2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C4121" w14:textId="76BC62D1" w:rsidR="008B00FC" w:rsidRPr="00AF4A0D" w:rsidRDefault="008B00FC" w:rsidP="00AA42F8">
    <w:pPr>
      <w:pStyle w:val="Footer"/>
      <w:rPr>
        <w:lang w:val="en-US"/>
      </w:rPr>
    </w:pPr>
    <w:r>
      <w:fldChar w:fldCharType="begin"/>
    </w:r>
    <w:r w:rsidRPr="00AF4A0D">
      <w:rPr>
        <w:lang w:val="en-US"/>
      </w:rPr>
      <w:instrText xml:space="preserve"> FILENAME \p  \* MERGEFORMAT </w:instrText>
    </w:r>
    <w:r>
      <w:fldChar w:fldCharType="separate"/>
    </w:r>
    <w:r w:rsidR="00440BD1">
      <w:rPr>
        <w:lang w:val="en-US"/>
      </w:rPr>
      <w:t>P:\RUS\ITU-D\CONF-D\TDAG20\TDAG20-27\000\005R.docx</w:t>
    </w:r>
    <w:r>
      <w:fldChar w:fldCharType="end"/>
    </w:r>
    <w:r w:rsidRPr="00AF4A0D">
      <w:rPr>
        <w:lang w:val="en-US"/>
      </w:rPr>
      <w:t xml:space="preserve"> (</w:t>
    </w:r>
    <w:r w:rsidR="00440BD1" w:rsidRPr="00440BD1">
      <w:rPr>
        <w:lang w:val="en-US"/>
      </w:rPr>
      <w:t>479947</w:t>
    </w:r>
    <w:r w:rsidRPr="00AF4A0D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8B00FC" w:rsidRPr="00B90FD1" w14:paraId="5545AE68" w14:textId="77777777" w:rsidTr="007411E7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965A32C" w14:textId="77777777" w:rsidR="008B00FC" w:rsidRPr="00CA1ABC" w:rsidRDefault="008B00FC" w:rsidP="00FD728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CA1ABC">
            <w:rPr>
              <w:sz w:val="18"/>
              <w:szCs w:val="18"/>
            </w:rPr>
            <w:t>Координатор</w:t>
          </w:r>
          <w:r w:rsidRPr="00CA1AB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B31950B" w14:textId="77777777" w:rsidR="008B00FC" w:rsidRPr="00CA1ABC" w:rsidRDefault="008B00FC" w:rsidP="00FD7284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CA1ABC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6587CB91" w14:textId="0F5FBA37" w:rsidR="008B00FC" w:rsidRPr="00B90FD1" w:rsidRDefault="00B90FD1" w:rsidP="00FD72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B90FD1">
            <w:rPr>
              <w:sz w:val="18"/>
              <w:szCs w:val="18"/>
            </w:rPr>
            <w:t xml:space="preserve">г-н Сантьяго Рейес-Борда (Mr Santiago Reyes-Borda), </w:t>
          </w:r>
          <w:r w:rsidR="000B74B3">
            <w:rPr>
              <w:sz w:val="18"/>
              <w:szCs w:val="18"/>
            </w:rPr>
            <w:t xml:space="preserve">старший советник по политическим вопросам, </w:t>
          </w:r>
          <w:r w:rsidRPr="00B90FD1">
            <w:rPr>
              <w:sz w:val="18"/>
              <w:szCs w:val="18"/>
            </w:rPr>
            <w:t>Министерство инноваций, науки и экономического развития, Канада</w:t>
          </w:r>
        </w:p>
      </w:tc>
    </w:tr>
    <w:tr w:rsidR="008B00FC" w:rsidRPr="00CA1ABC" w14:paraId="3C5D1C47" w14:textId="77777777" w:rsidTr="007411E7">
      <w:tc>
        <w:tcPr>
          <w:tcW w:w="1418" w:type="dxa"/>
          <w:shd w:val="clear" w:color="auto" w:fill="auto"/>
        </w:tcPr>
        <w:p w14:paraId="6D40AA43" w14:textId="77777777" w:rsidR="008B00FC" w:rsidRPr="00B90FD1" w:rsidRDefault="008B00FC" w:rsidP="00FD728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4D0CE6A" w14:textId="77777777" w:rsidR="008B00FC" w:rsidRPr="00CA1ABC" w:rsidRDefault="008B00FC" w:rsidP="00FD7284">
          <w:pPr>
            <w:pStyle w:val="FirstFooter"/>
            <w:spacing w:before="40"/>
            <w:rPr>
              <w:sz w:val="18"/>
              <w:szCs w:val="18"/>
            </w:rPr>
          </w:pPr>
          <w:r w:rsidRPr="00CA1ABC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0A029424" w14:textId="1B99BB46" w:rsidR="008B00FC" w:rsidRPr="00B90FD1" w:rsidRDefault="008A0F4E" w:rsidP="00FD72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отсутствует</w:t>
          </w:r>
        </w:p>
      </w:tc>
    </w:tr>
    <w:tr w:rsidR="008B00FC" w:rsidRPr="000B74B3" w14:paraId="37A5B5C2" w14:textId="77777777" w:rsidTr="007411E7">
      <w:tc>
        <w:tcPr>
          <w:tcW w:w="1418" w:type="dxa"/>
          <w:shd w:val="clear" w:color="auto" w:fill="auto"/>
        </w:tcPr>
        <w:p w14:paraId="5B12A762" w14:textId="77777777" w:rsidR="008B00FC" w:rsidRPr="00CA1ABC" w:rsidRDefault="008B00FC" w:rsidP="00FD728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75AC4166" w14:textId="77777777" w:rsidR="008B00FC" w:rsidRPr="00CA1ABC" w:rsidRDefault="008B00FC" w:rsidP="00FD72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CA1ABC">
            <w:rPr>
              <w:sz w:val="18"/>
              <w:szCs w:val="18"/>
            </w:rPr>
            <w:t>Эл. почта</w:t>
          </w:r>
          <w:r w:rsidRPr="00CA1ABC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4FC2C2EE" w14:textId="3601B7D9" w:rsidR="008B00FC" w:rsidRPr="000B74B3" w:rsidRDefault="008A0F4E" w:rsidP="00FD72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24"/>
              <w:lang w:val="en-US"/>
            </w:rPr>
          </w:pPr>
          <w:hyperlink r:id="rId1" w:history="1">
            <w:r w:rsidR="00440BD1" w:rsidRPr="000B74B3">
              <w:rPr>
                <w:rStyle w:val="Hyperlink"/>
                <w:sz w:val="18"/>
                <w:szCs w:val="24"/>
                <w:lang w:val="en-US"/>
              </w:rPr>
              <w:t>santiago.reyes-borda@canada.ca</w:t>
            </w:r>
          </w:hyperlink>
        </w:p>
      </w:tc>
    </w:tr>
  </w:tbl>
  <w:p w14:paraId="429F6A8D" w14:textId="6E577B23" w:rsidR="008B00FC" w:rsidRPr="00070D24" w:rsidRDefault="008A0F4E" w:rsidP="00083D22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8"/>
        <w:szCs w:val="18"/>
      </w:rPr>
    </w:pPr>
    <w:hyperlink r:id="rId2" w:history="1">
      <w:r w:rsidR="009F4CAC" w:rsidRPr="009F4CAC">
        <w:rPr>
          <w:rStyle w:val="Hyperlink"/>
          <w:sz w:val="18"/>
          <w:szCs w:val="18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144CD" w14:textId="77777777" w:rsidR="002760E2" w:rsidRDefault="002760E2" w:rsidP="00E54FD2">
      <w:pPr>
        <w:spacing w:before="0"/>
      </w:pPr>
      <w:r>
        <w:separator/>
      </w:r>
    </w:p>
  </w:footnote>
  <w:footnote w:type="continuationSeparator" w:id="0">
    <w:p w14:paraId="17E2BE3C" w14:textId="77777777" w:rsidR="002760E2" w:rsidRDefault="002760E2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EBA53" w14:textId="7B116503" w:rsidR="008B00FC" w:rsidRPr="00701E31" w:rsidRDefault="008B00FC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>
      <w:rPr>
        <w:lang w:val="en-US"/>
      </w:rPr>
      <w:t>20</w:t>
    </w:r>
    <w:r w:rsidRPr="00701E31">
      <w:t>/</w:t>
    </w:r>
    <w:r>
      <w:rPr>
        <w:lang w:val="en-GB"/>
      </w:rPr>
      <w:t>3/</w:t>
    </w:r>
    <w:r w:rsidR="00440BD1">
      <w:t>5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EF7AD8"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3FAA"/>
    <w:multiLevelType w:val="hybridMultilevel"/>
    <w:tmpl w:val="9D9CF682"/>
    <w:lvl w:ilvl="0" w:tplc="E7EA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5A8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5A6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A1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A9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C2E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48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E4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905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7C60"/>
    <w:multiLevelType w:val="hybridMultilevel"/>
    <w:tmpl w:val="B3AA24B8"/>
    <w:lvl w:ilvl="0" w:tplc="A60A6086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8E4A24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226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89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CC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76B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49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6D2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20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278B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1272C7"/>
    <w:multiLevelType w:val="hybridMultilevel"/>
    <w:tmpl w:val="0F0CA838"/>
    <w:lvl w:ilvl="0" w:tplc="91701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10E7F0" w:tentative="1">
      <w:start w:val="1"/>
      <w:numFmt w:val="lowerLetter"/>
      <w:lvlText w:val="%2."/>
      <w:lvlJc w:val="left"/>
      <w:pPr>
        <w:ind w:left="1440" w:hanging="360"/>
      </w:pPr>
    </w:lvl>
    <w:lvl w:ilvl="2" w:tplc="924014DA" w:tentative="1">
      <w:start w:val="1"/>
      <w:numFmt w:val="lowerRoman"/>
      <w:lvlText w:val="%3."/>
      <w:lvlJc w:val="right"/>
      <w:pPr>
        <w:ind w:left="2160" w:hanging="180"/>
      </w:pPr>
    </w:lvl>
    <w:lvl w:ilvl="3" w:tplc="35EC312E" w:tentative="1">
      <w:start w:val="1"/>
      <w:numFmt w:val="decimal"/>
      <w:lvlText w:val="%4."/>
      <w:lvlJc w:val="left"/>
      <w:pPr>
        <w:ind w:left="2880" w:hanging="360"/>
      </w:pPr>
    </w:lvl>
    <w:lvl w:ilvl="4" w:tplc="FA681EC2" w:tentative="1">
      <w:start w:val="1"/>
      <w:numFmt w:val="lowerLetter"/>
      <w:lvlText w:val="%5."/>
      <w:lvlJc w:val="left"/>
      <w:pPr>
        <w:ind w:left="3600" w:hanging="360"/>
      </w:pPr>
    </w:lvl>
    <w:lvl w:ilvl="5" w:tplc="3F72655C" w:tentative="1">
      <w:start w:val="1"/>
      <w:numFmt w:val="lowerRoman"/>
      <w:lvlText w:val="%6."/>
      <w:lvlJc w:val="right"/>
      <w:pPr>
        <w:ind w:left="4320" w:hanging="180"/>
      </w:pPr>
    </w:lvl>
    <w:lvl w:ilvl="6" w:tplc="F9CC91C6" w:tentative="1">
      <w:start w:val="1"/>
      <w:numFmt w:val="decimal"/>
      <w:lvlText w:val="%7."/>
      <w:lvlJc w:val="left"/>
      <w:pPr>
        <w:ind w:left="5040" w:hanging="360"/>
      </w:pPr>
    </w:lvl>
    <w:lvl w:ilvl="7" w:tplc="F6A00014" w:tentative="1">
      <w:start w:val="1"/>
      <w:numFmt w:val="lowerLetter"/>
      <w:lvlText w:val="%8."/>
      <w:lvlJc w:val="left"/>
      <w:pPr>
        <w:ind w:left="5760" w:hanging="360"/>
      </w:pPr>
    </w:lvl>
    <w:lvl w:ilvl="8" w:tplc="76DC7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5798"/>
    <w:multiLevelType w:val="multilevel"/>
    <w:tmpl w:val="4B4643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3521E"/>
    <w:multiLevelType w:val="hybridMultilevel"/>
    <w:tmpl w:val="2C7636A2"/>
    <w:lvl w:ilvl="0" w:tplc="0E24D59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741835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B6C0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EE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8C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69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6C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6D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1205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6B3F"/>
    <w:multiLevelType w:val="hybridMultilevel"/>
    <w:tmpl w:val="E1FE6914"/>
    <w:lvl w:ilvl="0" w:tplc="D5165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12F3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242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6B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C2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EC7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8B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E3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4C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C70F4"/>
    <w:multiLevelType w:val="hybridMultilevel"/>
    <w:tmpl w:val="AC6072BE"/>
    <w:lvl w:ilvl="0" w:tplc="3E48A5E2">
      <w:start w:val="1"/>
      <w:numFmt w:val="decimal"/>
      <w:lvlText w:val="%1)"/>
      <w:lvlJc w:val="left"/>
      <w:pPr>
        <w:ind w:left="720" w:hanging="360"/>
      </w:pPr>
      <w:rPr>
        <w:rFonts w:ascii="Calibri" w:eastAsia="SimHei" w:hAnsi="Calibri" w:cs="Simplified Arabic" w:hint="default"/>
        <w:sz w:val="24"/>
      </w:rPr>
    </w:lvl>
    <w:lvl w:ilvl="1" w:tplc="78082D2C" w:tentative="1">
      <w:start w:val="1"/>
      <w:numFmt w:val="lowerLetter"/>
      <w:lvlText w:val="%2."/>
      <w:lvlJc w:val="left"/>
      <w:pPr>
        <w:ind w:left="1440" w:hanging="360"/>
      </w:pPr>
    </w:lvl>
    <w:lvl w:ilvl="2" w:tplc="48DA5064" w:tentative="1">
      <w:start w:val="1"/>
      <w:numFmt w:val="lowerRoman"/>
      <w:lvlText w:val="%3."/>
      <w:lvlJc w:val="right"/>
      <w:pPr>
        <w:ind w:left="2160" w:hanging="180"/>
      </w:pPr>
    </w:lvl>
    <w:lvl w:ilvl="3" w:tplc="69B00B62" w:tentative="1">
      <w:start w:val="1"/>
      <w:numFmt w:val="decimal"/>
      <w:lvlText w:val="%4."/>
      <w:lvlJc w:val="left"/>
      <w:pPr>
        <w:ind w:left="2880" w:hanging="360"/>
      </w:pPr>
    </w:lvl>
    <w:lvl w:ilvl="4" w:tplc="18CA7ADA" w:tentative="1">
      <w:start w:val="1"/>
      <w:numFmt w:val="lowerLetter"/>
      <w:lvlText w:val="%5."/>
      <w:lvlJc w:val="left"/>
      <w:pPr>
        <w:ind w:left="3600" w:hanging="360"/>
      </w:pPr>
    </w:lvl>
    <w:lvl w:ilvl="5" w:tplc="5D3A02D2" w:tentative="1">
      <w:start w:val="1"/>
      <w:numFmt w:val="lowerRoman"/>
      <w:lvlText w:val="%6."/>
      <w:lvlJc w:val="right"/>
      <w:pPr>
        <w:ind w:left="4320" w:hanging="180"/>
      </w:pPr>
    </w:lvl>
    <w:lvl w:ilvl="6" w:tplc="A894B7C4" w:tentative="1">
      <w:start w:val="1"/>
      <w:numFmt w:val="decimal"/>
      <w:lvlText w:val="%7."/>
      <w:lvlJc w:val="left"/>
      <w:pPr>
        <w:ind w:left="5040" w:hanging="360"/>
      </w:pPr>
    </w:lvl>
    <w:lvl w:ilvl="7" w:tplc="7A022A00" w:tentative="1">
      <w:start w:val="1"/>
      <w:numFmt w:val="lowerLetter"/>
      <w:lvlText w:val="%8."/>
      <w:lvlJc w:val="left"/>
      <w:pPr>
        <w:ind w:left="5760" w:hanging="360"/>
      </w:pPr>
    </w:lvl>
    <w:lvl w:ilvl="8" w:tplc="B9B4C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001D1"/>
    <w:multiLevelType w:val="hybridMultilevel"/>
    <w:tmpl w:val="A6D6CFDA"/>
    <w:lvl w:ilvl="0" w:tplc="71A6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08FC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2E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A0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ED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265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E3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2C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C8D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57E89"/>
    <w:multiLevelType w:val="hybridMultilevel"/>
    <w:tmpl w:val="3AECDF64"/>
    <w:lvl w:ilvl="0" w:tplc="059C9FA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87892"/>
    <w:multiLevelType w:val="multilevel"/>
    <w:tmpl w:val="7E6C7FD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EB47BA"/>
    <w:multiLevelType w:val="hybridMultilevel"/>
    <w:tmpl w:val="1C4AA194"/>
    <w:lvl w:ilvl="0" w:tplc="404C3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25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F6E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80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2D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02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CF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88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8DB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4378F"/>
    <w:multiLevelType w:val="hybridMultilevel"/>
    <w:tmpl w:val="8ACAED58"/>
    <w:lvl w:ilvl="0" w:tplc="D26CF19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41054B"/>
    <w:multiLevelType w:val="hybridMultilevel"/>
    <w:tmpl w:val="7A161AC2"/>
    <w:lvl w:ilvl="0" w:tplc="F612DC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70413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8420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EA29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B841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2E22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2471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1A3A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1C1C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E128B1"/>
    <w:multiLevelType w:val="hybridMultilevel"/>
    <w:tmpl w:val="CF84A2F6"/>
    <w:lvl w:ilvl="0" w:tplc="36D4EE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1A9C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2293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5AE9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B422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DE57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F41A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0EB5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082B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4340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BA2376"/>
    <w:multiLevelType w:val="hybridMultilevel"/>
    <w:tmpl w:val="C5D4DC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871D63"/>
    <w:multiLevelType w:val="multilevel"/>
    <w:tmpl w:val="1BB09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FD3E0F"/>
    <w:multiLevelType w:val="hybridMultilevel"/>
    <w:tmpl w:val="9CEEDBDE"/>
    <w:lvl w:ilvl="0" w:tplc="4950E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5ED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44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42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EE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24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63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23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64E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E3561"/>
    <w:multiLevelType w:val="hybridMultilevel"/>
    <w:tmpl w:val="40F2136A"/>
    <w:lvl w:ilvl="0" w:tplc="2ED2941A">
      <w:start w:val="1"/>
      <w:numFmt w:val="decimal"/>
      <w:pStyle w:val="normalWSIS"/>
      <w:lvlText w:val="%1."/>
      <w:lvlJc w:val="left"/>
      <w:pPr>
        <w:ind w:left="4613" w:hanging="360"/>
      </w:pPr>
      <w:rPr>
        <w:rFonts w:asciiTheme="minorHAnsi" w:hAnsiTheme="minorHAnsi"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4FA837B2">
      <w:start w:val="1"/>
      <w:numFmt w:val="lowerLetter"/>
      <w:lvlText w:val="%2."/>
      <w:lvlJc w:val="left"/>
      <w:pPr>
        <w:ind w:left="-54" w:hanging="360"/>
      </w:pPr>
    </w:lvl>
    <w:lvl w:ilvl="2" w:tplc="004A837A">
      <w:start w:val="1"/>
      <w:numFmt w:val="lowerRoman"/>
      <w:lvlText w:val="%3."/>
      <w:lvlJc w:val="right"/>
      <w:pPr>
        <w:ind w:left="666" w:hanging="180"/>
      </w:pPr>
    </w:lvl>
    <w:lvl w:ilvl="3" w:tplc="4296C008">
      <w:start w:val="1"/>
      <w:numFmt w:val="decimal"/>
      <w:lvlText w:val="%4."/>
      <w:lvlJc w:val="left"/>
      <w:pPr>
        <w:ind w:left="1386" w:hanging="360"/>
      </w:pPr>
    </w:lvl>
    <w:lvl w:ilvl="4" w:tplc="8F402E2E">
      <w:start w:val="1"/>
      <w:numFmt w:val="lowerLetter"/>
      <w:lvlText w:val="%5."/>
      <w:lvlJc w:val="left"/>
      <w:pPr>
        <w:ind w:left="2106" w:hanging="360"/>
      </w:pPr>
    </w:lvl>
    <w:lvl w:ilvl="5" w:tplc="171E5BE0" w:tentative="1">
      <w:start w:val="1"/>
      <w:numFmt w:val="lowerRoman"/>
      <w:lvlText w:val="%6."/>
      <w:lvlJc w:val="right"/>
      <w:pPr>
        <w:ind w:left="2826" w:hanging="180"/>
      </w:pPr>
    </w:lvl>
    <w:lvl w:ilvl="6" w:tplc="3A24C0B0" w:tentative="1">
      <w:start w:val="1"/>
      <w:numFmt w:val="decimal"/>
      <w:lvlText w:val="%7."/>
      <w:lvlJc w:val="left"/>
      <w:pPr>
        <w:ind w:left="3546" w:hanging="360"/>
      </w:pPr>
    </w:lvl>
    <w:lvl w:ilvl="7" w:tplc="A4CCD1A4" w:tentative="1">
      <w:start w:val="1"/>
      <w:numFmt w:val="lowerLetter"/>
      <w:lvlText w:val="%8."/>
      <w:lvlJc w:val="left"/>
      <w:pPr>
        <w:ind w:left="4266" w:hanging="360"/>
      </w:pPr>
    </w:lvl>
    <w:lvl w:ilvl="8" w:tplc="1D489266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0" w15:restartNumberingAfterBreak="0">
    <w:nsid w:val="2EBE5A7B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EE7FE0"/>
    <w:multiLevelType w:val="hybridMultilevel"/>
    <w:tmpl w:val="2A2AE910"/>
    <w:lvl w:ilvl="0" w:tplc="650E3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DA2C7EAA">
      <w:start w:val="1"/>
      <w:numFmt w:val="lowerLetter"/>
      <w:lvlText w:val="%2."/>
      <w:lvlJc w:val="left"/>
      <w:pPr>
        <w:ind w:left="-2389" w:hanging="360"/>
      </w:pPr>
    </w:lvl>
    <w:lvl w:ilvl="2" w:tplc="AFEC7214">
      <w:start w:val="1"/>
      <w:numFmt w:val="lowerRoman"/>
      <w:lvlText w:val="%3."/>
      <w:lvlJc w:val="right"/>
      <w:pPr>
        <w:ind w:left="-1669" w:hanging="180"/>
      </w:pPr>
    </w:lvl>
    <w:lvl w:ilvl="3" w:tplc="F1AE28CE">
      <w:start w:val="1"/>
      <w:numFmt w:val="decimal"/>
      <w:lvlText w:val="%4."/>
      <w:lvlJc w:val="left"/>
      <w:pPr>
        <w:ind w:left="-949" w:hanging="360"/>
      </w:pPr>
    </w:lvl>
    <w:lvl w:ilvl="4" w:tplc="AA02C428">
      <w:start w:val="1"/>
      <w:numFmt w:val="lowerLetter"/>
      <w:lvlText w:val="%5."/>
      <w:lvlJc w:val="left"/>
      <w:pPr>
        <w:ind w:left="-229" w:hanging="360"/>
      </w:pPr>
    </w:lvl>
    <w:lvl w:ilvl="5" w:tplc="C17E7F12">
      <w:start w:val="1"/>
      <w:numFmt w:val="bullet"/>
      <w:lvlText w:val=""/>
      <w:lvlJc w:val="left"/>
      <w:pPr>
        <w:ind w:left="746" w:hanging="435"/>
      </w:pPr>
      <w:rPr>
        <w:rFonts w:ascii="Symbol" w:hAnsi="Symbol" w:hint="default"/>
        <w:color w:val="auto"/>
      </w:rPr>
    </w:lvl>
    <w:lvl w:ilvl="6" w:tplc="69765E5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7" w:tplc="77E40A94">
      <w:start w:val="1"/>
      <w:numFmt w:val="lowerLetter"/>
      <w:lvlText w:val="%8."/>
      <w:lvlJc w:val="left"/>
      <w:pPr>
        <w:ind w:left="1931" w:hanging="360"/>
      </w:pPr>
    </w:lvl>
    <w:lvl w:ilvl="8" w:tplc="35661824">
      <w:start w:val="1"/>
      <w:numFmt w:val="lowerRoman"/>
      <w:lvlText w:val="%9."/>
      <w:lvlJc w:val="right"/>
      <w:pPr>
        <w:ind w:left="2651" w:hanging="180"/>
      </w:pPr>
    </w:lvl>
  </w:abstractNum>
  <w:abstractNum w:abstractNumId="22" w15:restartNumberingAfterBreak="0">
    <w:nsid w:val="3480618D"/>
    <w:multiLevelType w:val="hybridMultilevel"/>
    <w:tmpl w:val="44B06BD2"/>
    <w:lvl w:ilvl="0" w:tplc="90884202">
      <w:start w:val="1"/>
      <w:numFmt w:val="lowerLetter"/>
      <w:lvlText w:val="%1)"/>
      <w:lvlJc w:val="left"/>
      <w:pPr>
        <w:ind w:left="720" w:hanging="360"/>
      </w:pPr>
    </w:lvl>
    <w:lvl w:ilvl="1" w:tplc="C396EBCA" w:tentative="1">
      <w:start w:val="1"/>
      <w:numFmt w:val="lowerLetter"/>
      <w:lvlText w:val="%2."/>
      <w:lvlJc w:val="left"/>
      <w:pPr>
        <w:ind w:left="1440" w:hanging="360"/>
      </w:pPr>
    </w:lvl>
    <w:lvl w:ilvl="2" w:tplc="6BCE16C2" w:tentative="1">
      <w:start w:val="1"/>
      <w:numFmt w:val="lowerRoman"/>
      <w:lvlText w:val="%3."/>
      <w:lvlJc w:val="right"/>
      <w:pPr>
        <w:ind w:left="2160" w:hanging="180"/>
      </w:pPr>
    </w:lvl>
    <w:lvl w:ilvl="3" w:tplc="572A676E" w:tentative="1">
      <w:start w:val="1"/>
      <w:numFmt w:val="decimal"/>
      <w:lvlText w:val="%4."/>
      <w:lvlJc w:val="left"/>
      <w:pPr>
        <w:ind w:left="2880" w:hanging="360"/>
      </w:pPr>
    </w:lvl>
    <w:lvl w:ilvl="4" w:tplc="577209D8" w:tentative="1">
      <w:start w:val="1"/>
      <w:numFmt w:val="lowerLetter"/>
      <w:lvlText w:val="%5."/>
      <w:lvlJc w:val="left"/>
      <w:pPr>
        <w:ind w:left="3600" w:hanging="360"/>
      </w:pPr>
    </w:lvl>
    <w:lvl w:ilvl="5" w:tplc="F2E49EBA" w:tentative="1">
      <w:start w:val="1"/>
      <w:numFmt w:val="lowerRoman"/>
      <w:lvlText w:val="%6."/>
      <w:lvlJc w:val="right"/>
      <w:pPr>
        <w:ind w:left="4320" w:hanging="180"/>
      </w:pPr>
    </w:lvl>
    <w:lvl w:ilvl="6" w:tplc="E738CBDE" w:tentative="1">
      <w:start w:val="1"/>
      <w:numFmt w:val="decimal"/>
      <w:lvlText w:val="%7."/>
      <w:lvlJc w:val="left"/>
      <w:pPr>
        <w:ind w:left="5040" w:hanging="360"/>
      </w:pPr>
    </w:lvl>
    <w:lvl w:ilvl="7" w:tplc="97E24EFA" w:tentative="1">
      <w:start w:val="1"/>
      <w:numFmt w:val="lowerLetter"/>
      <w:lvlText w:val="%8."/>
      <w:lvlJc w:val="left"/>
      <w:pPr>
        <w:ind w:left="5760" w:hanging="360"/>
      </w:pPr>
    </w:lvl>
    <w:lvl w:ilvl="8" w:tplc="4B183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11B73"/>
    <w:multiLevelType w:val="hybridMultilevel"/>
    <w:tmpl w:val="BA5278BA"/>
    <w:lvl w:ilvl="0" w:tplc="5D7247F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D27C7A5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22C7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1213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44C54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FCEEC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6807B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1ACF0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AB2D6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F52205"/>
    <w:multiLevelType w:val="hybridMultilevel"/>
    <w:tmpl w:val="82F43018"/>
    <w:lvl w:ilvl="0" w:tplc="B13CD2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8D5BD6"/>
    <w:multiLevelType w:val="hybridMultilevel"/>
    <w:tmpl w:val="E640C350"/>
    <w:lvl w:ilvl="0" w:tplc="CB309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63E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E4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04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61D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BC7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AF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ED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BCF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71691"/>
    <w:multiLevelType w:val="hybridMultilevel"/>
    <w:tmpl w:val="635A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13620C68">
      <w:start w:val="1"/>
      <w:numFmt w:val="lowerLetter"/>
      <w:lvlText w:val="%3)"/>
      <w:lvlJc w:val="left"/>
      <w:pPr>
        <w:ind w:left="216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02723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13620C68">
      <w:start w:val="1"/>
      <w:numFmt w:val="lowerLetter"/>
      <w:lvlText w:val="%3)"/>
      <w:lvlJc w:val="left"/>
      <w:pPr>
        <w:ind w:left="180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5A2FB1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13620C68">
      <w:start w:val="1"/>
      <w:numFmt w:val="lowerLetter"/>
      <w:lvlText w:val="%3)"/>
      <w:lvlJc w:val="left"/>
      <w:pPr>
        <w:ind w:left="180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D5AC5"/>
    <w:multiLevelType w:val="hybridMultilevel"/>
    <w:tmpl w:val="BEDC9050"/>
    <w:lvl w:ilvl="0" w:tplc="9508F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E47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40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AB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E7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76C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C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83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FAC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84931"/>
    <w:multiLevelType w:val="hybridMultilevel"/>
    <w:tmpl w:val="47FE3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7228B"/>
    <w:multiLevelType w:val="hybridMultilevel"/>
    <w:tmpl w:val="B1408476"/>
    <w:lvl w:ilvl="0" w:tplc="708639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46E17B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B23D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1EBD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458E7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518E1F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B89B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44BC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6A1C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E22EF6"/>
    <w:multiLevelType w:val="hybridMultilevel"/>
    <w:tmpl w:val="4A2CC8C8"/>
    <w:lvl w:ilvl="0" w:tplc="29283F3A">
      <w:numFmt w:val="bullet"/>
      <w:lvlText w:val="-"/>
      <w:lvlJc w:val="left"/>
      <w:pPr>
        <w:ind w:left="720" w:hanging="360"/>
      </w:pPr>
      <w:rPr>
        <w:rFonts w:ascii="Calibri" w:eastAsia="SimHei" w:hAnsi="Calibri" w:cs="Calibri" w:hint="default"/>
      </w:rPr>
    </w:lvl>
    <w:lvl w:ilvl="1" w:tplc="FBA6C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3C1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1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E1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C2E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E0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4F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225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71943"/>
    <w:multiLevelType w:val="multilevel"/>
    <w:tmpl w:val="5F28ED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271124"/>
    <w:multiLevelType w:val="hybridMultilevel"/>
    <w:tmpl w:val="93D49218"/>
    <w:lvl w:ilvl="0" w:tplc="818A0A46">
      <w:start w:val="1"/>
      <w:numFmt w:val="decimal"/>
      <w:lvlText w:val="%1."/>
      <w:lvlJc w:val="left"/>
      <w:pPr>
        <w:ind w:left="720" w:hanging="360"/>
      </w:pPr>
    </w:lvl>
    <w:lvl w:ilvl="1" w:tplc="70E0D108" w:tentative="1">
      <w:start w:val="1"/>
      <w:numFmt w:val="lowerLetter"/>
      <w:lvlText w:val="%2."/>
      <w:lvlJc w:val="left"/>
      <w:pPr>
        <w:ind w:left="1440" w:hanging="360"/>
      </w:pPr>
    </w:lvl>
    <w:lvl w:ilvl="2" w:tplc="DB74AF88" w:tentative="1">
      <w:start w:val="1"/>
      <w:numFmt w:val="lowerRoman"/>
      <w:lvlText w:val="%3."/>
      <w:lvlJc w:val="right"/>
      <w:pPr>
        <w:ind w:left="2160" w:hanging="180"/>
      </w:pPr>
    </w:lvl>
    <w:lvl w:ilvl="3" w:tplc="5FE6512A" w:tentative="1">
      <w:start w:val="1"/>
      <w:numFmt w:val="decimal"/>
      <w:lvlText w:val="%4."/>
      <w:lvlJc w:val="left"/>
      <w:pPr>
        <w:ind w:left="2880" w:hanging="360"/>
      </w:pPr>
    </w:lvl>
    <w:lvl w:ilvl="4" w:tplc="35AC5214" w:tentative="1">
      <w:start w:val="1"/>
      <w:numFmt w:val="lowerLetter"/>
      <w:lvlText w:val="%5."/>
      <w:lvlJc w:val="left"/>
      <w:pPr>
        <w:ind w:left="3600" w:hanging="360"/>
      </w:pPr>
    </w:lvl>
    <w:lvl w:ilvl="5" w:tplc="270078EC" w:tentative="1">
      <w:start w:val="1"/>
      <w:numFmt w:val="lowerRoman"/>
      <w:lvlText w:val="%6."/>
      <w:lvlJc w:val="right"/>
      <w:pPr>
        <w:ind w:left="4320" w:hanging="180"/>
      </w:pPr>
    </w:lvl>
    <w:lvl w:ilvl="6" w:tplc="806E6D86" w:tentative="1">
      <w:start w:val="1"/>
      <w:numFmt w:val="decimal"/>
      <w:lvlText w:val="%7."/>
      <w:lvlJc w:val="left"/>
      <w:pPr>
        <w:ind w:left="5040" w:hanging="360"/>
      </w:pPr>
    </w:lvl>
    <w:lvl w:ilvl="7" w:tplc="2C809E18" w:tentative="1">
      <w:start w:val="1"/>
      <w:numFmt w:val="lowerLetter"/>
      <w:lvlText w:val="%8."/>
      <w:lvlJc w:val="left"/>
      <w:pPr>
        <w:ind w:left="5760" w:hanging="360"/>
      </w:pPr>
    </w:lvl>
    <w:lvl w:ilvl="8" w:tplc="8E32B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F073B"/>
    <w:multiLevelType w:val="hybridMultilevel"/>
    <w:tmpl w:val="EC8E890E"/>
    <w:lvl w:ilvl="0" w:tplc="324A9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D22BF8" w:tentative="1">
      <w:start w:val="1"/>
      <w:numFmt w:val="lowerLetter"/>
      <w:lvlText w:val="%2."/>
      <w:lvlJc w:val="left"/>
      <w:pPr>
        <w:ind w:left="1440" w:hanging="360"/>
      </w:pPr>
    </w:lvl>
    <w:lvl w:ilvl="2" w:tplc="57AE4586" w:tentative="1">
      <w:start w:val="1"/>
      <w:numFmt w:val="lowerRoman"/>
      <w:lvlText w:val="%3."/>
      <w:lvlJc w:val="right"/>
      <w:pPr>
        <w:ind w:left="2160" w:hanging="180"/>
      </w:pPr>
    </w:lvl>
    <w:lvl w:ilvl="3" w:tplc="AC909BA2" w:tentative="1">
      <w:start w:val="1"/>
      <w:numFmt w:val="decimal"/>
      <w:lvlText w:val="%4."/>
      <w:lvlJc w:val="left"/>
      <w:pPr>
        <w:ind w:left="2880" w:hanging="360"/>
      </w:pPr>
    </w:lvl>
    <w:lvl w:ilvl="4" w:tplc="1152D4D0" w:tentative="1">
      <w:start w:val="1"/>
      <w:numFmt w:val="lowerLetter"/>
      <w:lvlText w:val="%5."/>
      <w:lvlJc w:val="left"/>
      <w:pPr>
        <w:ind w:left="3600" w:hanging="360"/>
      </w:pPr>
    </w:lvl>
    <w:lvl w:ilvl="5" w:tplc="CD6883A2" w:tentative="1">
      <w:start w:val="1"/>
      <w:numFmt w:val="lowerRoman"/>
      <w:lvlText w:val="%6."/>
      <w:lvlJc w:val="right"/>
      <w:pPr>
        <w:ind w:left="4320" w:hanging="180"/>
      </w:pPr>
    </w:lvl>
    <w:lvl w:ilvl="6" w:tplc="70BC3566" w:tentative="1">
      <w:start w:val="1"/>
      <w:numFmt w:val="decimal"/>
      <w:lvlText w:val="%7."/>
      <w:lvlJc w:val="left"/>
      <w:pPr>
        <w:ind w:left="5040" w:hanging="360"/>
      </w:pPr>
    </w:lvl>
    <w:lvl w:ilvl="7" w:tplc="18C49CBC" w:tentative="1">
      <w:start w:val="1"/>
      <w:numFmt w:val="lowerLetter"/>
      <w:lvlText w:val="%8."/>
      <w:lvlJc w:val="left"/>
      <w:pPr>
        <w:ind w:left="5760" w:hanging="360"/>
      </w:pPr>
    </w:lvl>
    <w:lvl w:ilvl="8" w:tplc="8826B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B6C55"/>
    <w:multiLevelType w:val="hybridMultilevel"/>
    <w:tmpl w:val="5D3E7452"/>
    <w:lvl w:ilvl="0" w:tplc="2F2AD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300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C9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07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E0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CC9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86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A0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08D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B3C70"/>
    <w:multiLevelType w:val="hybridMultilevel"/>
    <w:tmpl w:val="9932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10226"/>
    <w:multiLevelType w:val="hybridMultilevel"/>
    <w:tmpl w:val="4B462672"/>
    <w:lvl w:ilvl="0" w:tplc="03D09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3660596E">
      <w:start w:val="1"/>
      <w:numFmt w:val="lowerLetter"/>
      <w:lvlText w:val="%2."/>
      <w:lvlJc w:val="left"/>
      <w:pPr>
        <w:ind w:left="-2389" w:hanging="360"/>
      </w:pPr>
    </w:lvl>
    <w:lvl w:ilvl="2" w:tplc="621ADFC6">
      <w:start w:val="1"/>
      <w:numFmt w:val="lowerRoman"/>
      <w:lvlText w:val="%3."/>
      <w:lvlJc w:val="right"/>
      <w:pPr>
        <w:ind w:left="-1669" w:hanging="180"/>
      </w:pPr>
    </w:lvl>
    <w:lvl w:ilvl="3" w:tplc="4FA01020">
      <w:start w:val="1"/>
      <w:numFmt w:val="decimal"/>
      <w:lvlText w:val="%4."/>
      <w:lvlJc w:val="left"/>
      <w:pPr>
        <w:ind w:left="-949" w:hanging="360"/>
      </w:pPr>
    </w:lvl>
    <w:lvl w:ilvl="4" w:tplc="0186BA62">
      <w:start w:val="1"/>
      <w:numFmt w:val="lowerLetter"/>
      <w:lvlText w:val="%5."/>
      <w:lvlJc w:val="left"/>
      <w:pPr>
        <w:ind w:left="-229" w:hanging="360"/>
      </w:pPr>
    </w:lvl>
    <w:lvl w:ilvl="5" w:tplc="D238694C">
      <w:start w:val="1"/>
      <w:numFmt w:val="bullet"/>
      <w:lvlText w:val=""/>
      <w:lvlJc w:val="left"/>
      <w:pPr>
        <w:ind w:left="746" w:hanging="435"/>
      </w:pPr>
      <w:rPr>
        <w:rFonts w:ascii="Symbol" w:hAnsi="Symbol" w:hint="default"/>
        <w:color w:val="auto"/>
      </w:rPr>
    </w:lvl>
    <w:lvl w:ilvl="6" w:tplc="F184EE5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7" w:tplc="FA5667F2">
      <w:start w:val="1"/>
      <w:numFmt w:val="lowerLetter"/>
      <w:lvlText w:val="%8."/>
      <w:lvlJc w:val="left"/>
      <w:pPr>
        <w:ind w:left="1931" w:hanging="360"/>
      </w:pPr>
    </w:lvl>
    <w:lvl w:ilvl="8" w:tplc="2946CC90">
      <w:start w:val="1"/>
      <w:numFmt w:val="lowerRoman"/>
      <w:lvlText w:val="%9."/>
      <w:lvlJc w:val="right"/>
      <w:pPr>
        <w:ind w:left="2651" w:hanging="180"/>
      </w:pPr>
    </w:lvl>
  </w:abstractNum>
  <w:abstractNum w:abstractNumId="39" w15:restartNumberingAfterBreak="0">
    <w:nsid w:val="738339AE"/>
    <w:multiLevelType w:val="hybridMultilevel"/>
    <w:tmpl w:val="F2ECD984"/>
    <w:lvl w:ilvl="0" w:tplc="212027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BEEEA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780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00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6D6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66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AC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07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40D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A7253"/>
    <w:multiLevelType w:val="hybridMultilevel"/>
    <w:tmpl w:val="3AC27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61034"/>
    <w:multiLevelType w:val="hybridMultilevel"/>
    <w:tmpl w:val="291C9FEC"/>
    <w:lvl w:ilvl="0" w:tplc="ED8CC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824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4CAE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04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E2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88E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C1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00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8D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A6E98"/>
    <w:multiLevelType w:val="hybridMultilevel"/>
    <w:tmpl w:val="01FA4BD2"/>
    <w:lvl w:ilvl="0" w:tplc="9FC82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24A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E83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C2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82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65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EF7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CF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B4EE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339CC"/>
    <w:multiLevelType w:val="hybridMultilevel"/>
    <w:tmpl w:val="60FC0A88"/>
    <w:lvl w:ilvl="0" w:tplc="5D560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0897B8" w:tentative="1">
      <w:start w:val="1"/>
      <w:numFmt w:val="lowerLetter"/>
      <w:lvlText w:val="%2."/>
      <w:lvlJc w:val="left"/>
      <w:pPr>
        <w:ind w:left="1440" w:hanging="360"/>
      </w:pPr>
    </w:lvl>
    <w:lvl w:ilvl="2" w:tplc="0C9ABDF0" w:tentative="1">
      <w:start w:val="1"/>
      <w:numFmt w:val="lowerRoman"/>
      <w:lvlText w:val="%3."/>
      <w:lvlJc w:val="right"/>
      <w:pPr>
        <w:ind w:left="2160" w:hanging="180"/>
      </w:pPr>
    </w:lvl>
    <w:lvl w:ilvl="3" w:tplc="5442029C" w:tentative="1">
      <w:start w:val="1"/>
      <w:numFmt w:val="decimal"/>
      <w:lvlText w:val="%4."/>
      <w:lvlJc w:val="left"/>
      <w:pPr>
        <w:ind w:left="2880" w:hanging="360"/>
      </w:pPr>
    </w:lvl>
    <w:lvl w:ilvl="4" w:tplc="5C80FFE0" w:tentative="1">
      <w:start w:val="1"/>
      <w:numFmt w:val="lowerLetter"/>
      <w:lvlText w:val="%5."/>
      <w:lvlJc w:val="left"/>
      <w:pPr>
        <w:ind w:left="3600" w:hanging="360"/>
      </w:pPr>
    </w:lvl>
    <w:lvl w:ilvl="5" w:tplc="D08899C2" w:tentative="1">
      <w:start w:val="1"/>
      <w:numFmt w:val="lowerRoman"/>
      <w:lvlText w:val="%6."/>
      <w:lvlJc w:val="right"/>
      <w:pPr>
        <w:ind w:left="4320" w:hanging="180"/>
      </w:pPr>
    </w:lvl>
    <w:lvl w:ilvl="6" w:tplc="24D67330" w:tentative="1">
      <w:start w:val="1"/>
      <w:numFmt w:val="decimal"/>
      <w:lvlText w:val="%7."/>
      <w:lvlJc w:val="left"/>
      <w:pPr>
        <w:ind w:left="5040" w:hanging="360"/>
      </w:pPr>
    </w:lvl>
    <w:lvl w:ilvl="7" w:tplc="877AF012" w:tentative="1">
      <w:start w:val="1"/>
      <w:numFmt w:val="lowerLetter"/>
      <w:lvlText w:val="%8."/>
      <w:lvlJc w:val="left"/>
      <w:pPr>
        <w:ind w:left="5760" w:hanging="360"/>
      </w:pPr>
    </w:lvl>
    <w:lvl w:ilvl="8" w:tplc="748A76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0"/>
  </w:num>
  <w:num w:numId="3">
    <w:abstractNumId w:val="19"/>
  </w:num>
  <w:num w:numId="4">
    <w:abstractNumId w:val="15"/>
  </w:num>
  <w:num w:numId="5">
    <w:abstractNumId w:val="32"/>
  </w:num>
  <w:num w:numId="6">
    <w:abstractNumId w:val="21"/>
  </w:num>
  <w:num w:numId="7">
    <w:abstractNumId w:val="39"/>
  </w:num>
  <w:num w:numId="8">
    <w:abstractNumId w:val="31"/>
  </w:num>
  <w:num w:numId="9">
    <w:abstractNumId w:val="42"/>
  </w:num>
  <w:num w:numId="10">
    <w:abstractNumId w:val="22"/>
  </w:num>
  <w:num w:numId="11">
    <w:abstractNumId w:val="43"/>
  </w:num>
  <w:num w:numId="12">
    <w:abstractNumId w:val="7"/>
  </w:num>
  <w:num w:numId="13">
    <w:abstractNumId w:val="5"/>
  </w:num>
  <w:num w:numId="14">
    <w:abstractNumId w:val="14"/>
  </w:num>
  <w:num w:numId="15">
    <w:abstractNumId w:val="18"/>
  </w:num>
  <w:num w:numId="16">
    <w:abstractNumId w:val="35"/>
  </w:num>
  <w:num w:numId="17">
    <w:abstractNumId w:val="29"/>
  </w:num>
  <w:num w:numId="18">
    <w:abstractNumId w:val="25"/>
  </w:num>
  <w:num w:numId="19">
    <w:abstractNumId w:val="11"/>
  </w:num>
  <w:num w:numId="20">
    <w:abstractNumId w:val="3"/>
  </w:num>
  <w:num w:numId="21">
    <w:abstractNumId w:val="34"/>
  </w:num>
  <w:num w:numId="22">
    <w:abstractNumId w:val="23"/>
  </w:num>
  <w:num w:numId="23">
    <w:abstractNumId w:val="0"/>
  </w:num>
  <w:num w:numId="24">
    <w:abstractNumId w:val="38"/>
  </w:num>
  <w:num w:numId="25">
    <w:abstractNumId w:val="10"/>
  </w:num>
  <w:num w:numId="26">
    <w:abstractNumId w:val="6"/>
  </w:num>
  <w:num w:numId="27">
    <w:abstractNumId w:val="41"/>
  </w:num>
  <w:num w:numId="28">
    <w:abstractNumId w:val="8"/>
  </w:num>
  <w:num w:numId="29">
    <w:abstractNumId w:val="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36"/>
  </w:num>
  <w:num w:numId="33">
    <w:abstractNumId w:val="13"/>
  </w:num>
  <w:num w:numId="34">
    <w:abstractNumId w:val="9"/>
  </w:num>
  <w:num w:numId="35">
    <w:abstractNumId w:val="26"/>
  </w:num>
  <w:num w:numId="36">
    <w:abstractNumId w:val="2"/>
  </w:num>
  <w:num w:numId="37">
    <w:abstractNumId w:val="12"/>
  </w:num>
  <w:num w:numId="38">
    <w:abstractNumId w:val="20"/>
  </w:num>
  <w:num w:numId="39">
    <w:abstractNumId w:val="27"/>
  </w:num>
  <w:num w:numId="40">
    <w:abstractNumId w:val="28"/>
  </w:num>
  <w:num w:numId="41">
    <w:abstractNumId w:val="4"/>
  </w:num>
  <w:num w:numId="42">
    <w:abstractNumId w:val="24"/>
  </w:num>
  <w:num w:numId="43">
    <w:abstractNumId w:val="16"/>
  </w:num>
  <w:num w:numId="44">
    <w:abstractNumId w:val="40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ZW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ZW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024C0"/>
    <w:rsid w:val="000208B8"/>
    <w:rsid w:val="000323C6"/>
    <w:rsid w:val="00034E8F"/>
    <w:rsid w:val="0006121E"/>
    <w:rsid w:val="0006175E"/>
    <w:rsid w:val="00070D24"/>
    <w:rsid w:val="00083D22"/>
    <w:rsid w:val="0009251C"/>
    <w:rsid w:val="00094388"/>
    <w:rsid w:val="000A2D7E"/>
    <w:rsid w:val="000B5CA7"/>
    <w:rsid w:val="000B74B3"/>
    <w:rsid w:val="000C23E2"/>
    <w:rsid w:val="000C3C12"/>
    <w:rsid w:val="000E18DD"/>
    <w:rsid w:val="000E3975"/>
    <w:rsid w:val="000F21DE"/>
    <w:rsid w:val="000F4E98"/>
    <w:rsid w:val="00107E03"/>
    <w:rsid w:val="00111662"/>
    <w:rsid w:val="00112A6E"/>
    <w:rsid w:val="00125DA8"/>
    <w:rsid w:val="00126372"/>
    <w:rsid w:val="0013091C"/>
    <w:rsid w:val="001320D9"/>
    <w:rsid w:val="00134D3C"/>
    <w:rsid w:val="0014272E"/>
    <w:rsid w:val="001530FB"/>
    <w:rsid w:val="00153DC3"/>
    <w:rsid w:val="001578BF"/>
    <w:rsid w:val="00161188"/>
    <w:rsid w:val="00165C55"/>
    <w:rsid w:val="00172EE1"/>
    <w:rsid w:val="00176810"/>
    <w:rsid w:val="00176AC1"/>
    <w:rsid w:val="001775AB"/>
    <w:rsid w:val="00185A72"/>
    <w:rsid w:val="0018609C"/>
    <w:rsid w:val="00186A97"/>
    <w:rsid w:val="00191479"/>
    <w:rsid w:val="001961AE"/>
    <w:rsid w:val="001A6A28"/>
    <w:rsid w:val="001A6C3B"/>
    <w:rsid w:val="001B04B4"/>
    <w:rsid w:val="001B07BD"/>
    <w:rsid w:val="001B1F3B"/>
    <w:rsid w:val="001C6DD3"/>
    <w:rsid w:val="001E04BA"/>
    <w:rsid w:val="001E3E78"/>
    <w:rsid w:val="001F0E9D"/>
    <w:rsid w:val="00202D0A"/>
    <w:rsid w:val="002169C9"/>
    <w:rsid w:val="00220A2D"/>
    <w:rsid w:val="002236F8"/>
    <w:rsid w:val="00232A48"/>
    <w:rsid w:val="0023769D"/>
    <w:rsid w:val="00241F43"/>
    <w:rsid w:val="002449FE"/>
    <w:rsid w:val="002502FE"/>
    <w:rsid w:val="0025177E"/>
    <w:rsid w:val="0025721B"/>
    <w:rsid w:val="00257C2C"/>
    <w:rsid w:val="00260197"/>
    <w:rsid w:val="00270876"/>
    <w:rsid w:val="002717CC"/>
    <w:rsid w:val="0027486C"/>
    <w:rsid w:val="002760E2"/>
    <w:rsid w:val="00290501"/>
    <w:rsid w:val="002931FA"/>
    <w:rsid w:val="002D1CB4"/>
    <w:rsid w:val="002D4B82"/>
    <w:rsid w:val="002E59E1"/>
    <w:rsid w:val="002F0BA8"/>
    <w:rsid w:val="00303E35"/>
    <w:rsid w:val="00304668"/>
    <w:rsid w:val="00305936"/>
    <w:rsid w:val="00313662"/>
    <w:rsid w:val="00316454"/>
    <w:rsid w:val="00320C20"/>
    <w:rsid w:val="00340B5C"/>
    <w:rsid w:val="003525EF"/>
    <w:rsid w:val="00356BE5"/>
    <w:rsid w:val="003635E5"/>
    <w:rsid w:val="00365B03"/>
    <w:rsid w:val="00366978"/>
    <w:rsid w:val="0037391C"/>
    <w:rsid w:val="00376E0A"/>
    <w:rsid w:val="003A294B"/>
    <w:rsid w:val="003A4171"/>
    <w:rsid w:val="003A48AE"/>
    <w:rsid w:val="003A6996"/>
    <w:rsid w:val="003A7919"/>
    <w:rsid w:val="003C0576"/>
    <w:rsid w:val="003C3501"/>
    <w:rsid w:val="003C4627"/>
    <w:rsid w:val="003C6E83"/>
    <w:rsid w:val="003D1AD0"/>
    <w:rsid w:val="003D6860"/>
    <w:rsid w:val="003E6E87"/>
    <w:rsid w:val="003E7C3E"/>
    <w:rsid w:val="004002EC"/>
    <w:rsid w:val="0040328D"/>
    <w:rsid w:val="00403C06"/>
    <w:rsid w:val="004143D5"/>
    <w:rsid w:val="00415DE2"/>
    <w:rsid w:val="004217FB"/>
    <w:rsid w:val="00422053"/>
    <w:rsid w:val="00440BD1"/>
    <w:rsid w:val="00450798"/>
    <w:rsid w:val="00454DF3"/>
    <w:rsid w:val="00455D26"/>
    <w:rsid w:val="00464109"/>
    <w:rsid w:val="0046606A"/>
    <w:rsid w:val="004713B8"/>
    <w:rsid w:val="004805E1"/>
    <w:rsid w:val="00491CC1"/>
    <w:rsid w:val="00492670"/>
    <w:rsid w:val="004A05B3"/>
    <w:rsid w:val="004A59F0"/>
    <w:rsid w:val="004B1427"/>
    <w:rsid w:val="004B58D6"/>
    <w:rsid w:val="004D095D"/>
    <w:rsid w:val="004E4490"/>
    <w:rsid w:val="004E78A5"/>
    <w:rsid w:val="004F08C6"/>
    <w:rsid w:val="004F115D"/>
    <w:rsid w:val="004F4483"/>
    <w:rsid w:val="005059B0"/>
    <w:rsid w:val="005068E5"/>
    <w:rsid w:val="0050727B"/>
    <w:rsid w:val="00514943"/>
    <w:rsid w:val="00517278"/>
    <w:rsid w:val="0052100E"/>
    <w:rsid w:val="00535CBF"/>
    <w:rsid w:val="00545184"/>
    <w:rsid w:val="00557466"/>
    <w:rsid w:val="00560F3D"/>
    <w:rsid w:val="005649F1"/>
    <w:rsid w:val="00574C7C"/>
    <w:rsid w:val="005773D4"/>
    <w:rsid w:val="005A0BAE"/>
    <w:rsid w:val="005A0F2E"/>
    <w:rsid w:val="005B5071"/>
    <w:rsid w:val="005E03DD"/>
    <w:rsid w:val="005F6171"/>
    <w:rsid w:val="006268CB"/>
    <w:rsid w:val="00627C74"/>
    <w:rsid w:val="00635090"/>
    <w:rsid w:val="00636A40"/>
    <w:rsid w:val="0063703D"/>
    <w:rsid w:val="00641F45"/>
    <w:rsid w:val="0065104A"/>
    <w:rsid w:val="00651EEE"/>
    <w:rsid w:val="00655923"/>
    <w:rsid w:val="00660BB2"/>
    <w:rsid w:val="00667E2A"/>
    <w:rsid w:val="00671F87"/>
    <w:rsid w:val="0067663E"/>
    <w:rsid w:val="00680C6E"/>
    <w:rsid w:val="00694764"/>
    <w:rsid w:val="006A0B8A"/>
    <w:rsid w:val="006C40BC"/>
    <w:rsid w:val="006C494D"/>
    <w:rsid w:val="006C6A04"/>
    <w:rsid w:val="006C7FAC"/>
    <w:rsid w:val="006D77E7"/>
    <w:rsid w:val="006F1D40"/>
    <w:rsid w:val="006F7258"/>
    <w:rsid w:val="0070093B"/>
    <w:rsid w:val="00701E31"/>
    <w:rsid w:val="007108BA"/>
    <w:rsid w:val="00715E5C"/>
    <w:rsid w:val="00732BEC"/>
    <w:rsid w:val="0073339E"/>
    <w:rsid w:val="00734A82"/>
    <w:rsid w:val="007411E7"/>
    <w:rsid w:val="007414FE"/>
    <w:rsid w:val="00752324"/>
    <w:rsid w:val="00752737"/>
    <w:rsid w:val="00752F15"/>
    <w:rsid w:val="00754940"/>
    <w:rsid w:val="00771743"/>
    <w:rsid w:val="007833C2"/>
    <w:rsid w:val="007860A4"/>
    <w:rsid w:val="0079441F"/>
    <w:rsid w:val="00796762"/>
    <w:rsid w:val="00797E4D"/>
    <w:rsid w:val="007A1441"/>
    <w:rsid w:val="007B06C1"/>
    <w:rsid w:val="007B65AA"/>
    <w:rsid w:val="007C070D"/>
    <w:rsid w:val="007C3254"/>
    <w:rsid w:val="007C4DBC"/>
    <w:rsid w:val="007E088B"/>
    <w:rsid w:val="007E435B"/>
    <w:rsid w:val="007E6B3A"/>
    <w:rsid w:val="007F4183"/>
    <w:rsid w:val="0080178A"/>
    <w:rsid w:val="00802BC4"/>
    <w:rsid w:val="00805050"/>
    <w:rsid w:val="008112E9"/>
    <w:rsid w:val="00811F9C"/>
    <w:rsid w:val="00812287"/>
    <w:rsid w:val="00830A56"/>
    <w:rsid w:val="008311E7"/>
    <w:rsid w:val="00836C9A"/>
    <w:rsid w:val="008454DB"/>
    <w:rsid w:val="00851E37"/>
    <w:rsid w:val="008556EE"/>
    <w:rsid w:val="00857555"/>
    <w:rsid w:val="0086062B"/>
    <w:rsid w:val="0086382F"/>
    <w:rsid w:val="008667C3"/>
    <w:rsid w:val="00871F54"/>
    <w:rsid w:val="00874B3D"/>
    <w:rsid w:val="00875722"/>
    <w:rsid w:val="00876FC2"/>
    <w:rsid w:val="008933AB"/>
    <w:rsid w:val="00894BD1"/>
    <w:rsid w:val="008A0F4E"/>
    <w:rsid w:val="008A598D"/>
    <w:rsid w:val="008A7EFD"/>
    <w:rsid w:val="008B00FC"/>
    <w:rsid w:val="008B6775"/>
    <w:rsid w:val="008C508F"/>
    <w:rsid w:val="008C576E"/>
    <w:rsid w:val="008D274A"/>
    <w:rsid w:val="008E21F2"/>
    <w:rsid w:val="00903072"/>
    <w:rsid w:val="00916B10"/>
    <w:rsid w:val="009254FD"/>
    <w:rsid w:val="00925DF9"/>
    <w:rsid w:val="009319BF"/>
    <w:rsid w:val="00933645"/>
    <w:rsid w:val="00940E03"/>
    <w:rsid w:val="009454DD"/>
    <w:rsid w:val="00952627"/>
    <w:rsid w:val="009563D4"/>
    <w:rsid w:val="00957C67"/>
    <w:rsid w:val="0096048E"/>
    <w:rsid w:val="009624A2"/>
    <w:rsid w:val="0096728A"/>
    <w:rsid w:val="009750B5"/>
    <w:rsid w:val="009A704B"/>
    <w:rsid w:val="009C5B8E"/>
    <w:rsid w:val="009F3891"/>
    <w:rsid w:val="009F4CAC"/>
    <w:rsid w:val="009F795F"/>
    <w:rsid w:val="00A0655A"/>
    <w:rsid w:val="00A078DC"/>
    <w:rsid w:val="00A11F01"/>
    <w:rsid w:val="00A159A3"/>
    <w:rsid w:val="00A23C64"/>
    <w:rsid w:val="00A30897"/>
    <w:rsid w:val="00A41FDF"/>
    <w:rsid w:val="00A44602"/>
    <w:rsid w:val="00A46A09"/>
    <w:rsid w:val="00A55CF3"/>
    <w:rsid w:val="00A57BED"/>
    <w:rsid w:val="00A57F99"/>
    <w:rsid w:val="00A64F9D"/>
    <w:rsid w:val="00A6686F"/>
    <w:rsid w:val="00A716D8"/>
    <w:rsid w:val="00A73D91"/>
    <w:rsid w:val="00A90FED"/>
    <w:rsid w:val="00A92E6D"/>
    <w:rsid w:val="00AA1914"/>
    <w:rsid w:val="00AA42F8"/>
    <w:rsid w:val="00AA4E91"/>
    <w:rsid w:val="00AC2E0E"/>
    <w:rsid w:val="00AC6023"/>
    <w:rsid w:val="00AD6A86"/>
    <w:rsid w:val="00AE0BB7"/>
    <w:rsid w:val="00AE1BA7"/>
    <w:rsid w:val="00AF21FB"/>
    <w:rsid w:val="00AF4A0D"/>
    <w:rsid w:val="00B03A2A"/>
    <w:rsid w:val="00B11D34"/>
    <w:rsid w:val="00B222FE"/>
    <w:rsid w:val="00B24169"/>
    <w:rsid w:val="00B26328"/>
    <w:rsid w:val="00B356FD"/>
    <w:rsid w:val="00B36757"/>
    <w:rsid w:val="00B52E6E"/>
    <w:rsid w:val="00B726C0"/>
    <w:rsid w:val="00B7484D"/>
    <w:rsid w:val="00B75868"/>
    <w:rsid w:val="00B90FD1"/>
    <w:rsid w:val="00B94259"/>
    <w:rsid w:val="00BA701A"/>
    <w:rsid w:val="00BC2CC9"/>
    <w:rsid w:val="00BC4582"/>
    <w:rsid w:val="00BC65FF"/>
    <w:rsid w:val="00BD2C91"/>
    <w:rsid w:val="00BD7A1A"/>
    <w:rsid w:val="00BE1C95"/>
    <w:rsid w:val="00BE2795"/>
    <w:rsid w:val="00BE48C8"/>
    <w:rsid w:val="00BE68FE"/>
    <w:rsid w:val="00BF3EFB"/>
    <w:rsid w:val="00BF55A9"/>
    <w:rsid w:val="00BF5D23"/>
    <w:rsid w:val="00C04E75"/>
    <w:rsid w:val="00C10AF5"/>
    <w:rsid w:val="00C15819"/>
    <w:rsid w:val="00C25FEB"/>
    <w:rsid w:val="00C444D1"/>
    <w:rsid w:val="00C4534E"/>
    <w:rsid w:val="00C460B9"/>
    <w:rsid w:val="00C62E82"/>
    <w:rsid w:val="00C71A6F"/>
    <w:rsid w:val="00C84CCD"/>
    <w:rsid w:val="00CA1ABC"/>
    <w:rsid w:val="00CA4DC7"/>
    <w:rsid w:val="00CC6145"/>
    <w:rsid w:val="00CD1D71"/>
    <w:rsid w:val="00CD1F3E"/>
    <w:rsid w:val="00CD34AE"/>
    <w:rsid w:val="00CE37A1"/>
    <w:rsid w:val="00CE5E7B"/>
    <w:rsid w:val="00CE75AE"/>
    <w:rsid w:val="00D0055B"/>
    <w:rsid w:val="00D01AEB"/>
    <w:rsid w:val="00D06CFB"/>
    <w:rsid w:val="00D16175"/>
    <w:rsid w:val="00D3041E"/>
    <w:rsid w:val="00D34E22"/>
    <w:rsid w:val="00D44380"/>
    <w:rsid w:val="00D5498E"/>
    <w:rsid w:val="00D54C98"/>
    <w:rsid w:val="00D648F5"/>
    <w:rsid w:val="00D703F5"/>
    <w:rsid w:val="00D712FE"/>
    <w:rsid w:val="00D923CD"/>
    <w:rsid w:val="00D93FCC"/>
    <w:rsid w:val="00D94ED7"/>
    <w:rsid w:val="00DA4610"/>
    <w:rsid w:val="00DB1F02"/>
    <w:rsid w:val="00DB4339"/>
    <w:rsid w:val="00DC4FC3"/>
    <w:rsid w:val="00DC78F1"/>
    <w:rsid w:val="00DD19E1"/>
    <w:rsid w:val="00DD4D4A"/>
    <w:rsid w:val="00DD5D8C"/>
    <w:rsid w:val="00DE74B2"/>
    <w:rsid w:val="00DF747E"/>
    <w:rsid w:val="00E06A7D"/>
    <w:rsid w:val="00E11751"/>
    <w:rsid w:val="00E1588A"/>
    <w:rsid w:val="00E17407"/>
    <w:rsid w:val="00E30170"/>
    <w:rsid w:val="00E3302A"/>
    <w:rsid w:val="00E3677E"/>
    <w:rsid w:val="00E36B82"/>
    <w:rsid w:val="00E42E64"/>
    <w:rsid w:val="00E518F6"/>
    <w:rsid w:val="00E526B6"/>
    <w:rsid w:val="00E54FD2"/>
    <w:rsid w:val="00E55120"/>
    <w:rsid w:val="00E61A8A"/>
    <w:rsid w:val="00E720C3"/>
    <w:rsid w:val="00E72705"/>
    <w:rsid w:val="00E72D36"/>
    <w:rsid w:val="00E82D31"/>
    <w:rsid w:val="00E84A2C"/>
    <w:rsid w:val="00EA1AC7"/>
    <w:rsid w:val="00EA3970"/>
    <w:rsid w:val="00EA6C7E"/>
    <w:rsid w:val="00EB410B"/>
    <w:rsid w:val="00EB47E2"/>
    <w:rsid w:val="00EC5C05"/>
    <w:rsid w:val="00EE153D"/>
    <w:rsid w:val="00EF483C"/>
    <w:rsid w:val="00EF7AD8"/>
    <w:rsid w:val="00F043E8"/>
    <w:rsid w:val="00F12C2A"/>
    <w:rsid w:val="00F14EBD"/>
    <w:rsid w:val="00F15AD1"/>
    <w:rsid w:val="00F17D0B"/>
    <w:rsid w:val="00F21666"/>
    <w:rsid w:val="00F27AB0"/>
    <w:rsid w:val="00F42B12"/>
    <w:rsid w:val="00F52590"/>
    <w:rsid w:val="00F56109"/>
    <w:rsid w:val="00F72A94"/>
    <w:rsid w:val="00F746B3"/>
    <w:rsid w:val="00F82AE7"/>
    <w:rsid w:val="00F961B7"/>
    <w:rsid w:val="00FA2BC3"/>
    <w:rsid w:val="00FB02EA"/>
    <w:rsid w:val="00FB1337"/>
    <w:rsid w:val="00FC1008"/>
    <w:rsid w:val="00FC4338"/>
    <w:rsid w:val="00FC5ABC"/>
    <w:rsid w:val="00F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C0C5B9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CMA Footnote Text,ALTS FOOTNOTE,DNV-,Footnote Text Char Char1,Footnote Text Char Char1 Char1 Char Char,Footnote Text Char1,Footnote Text Char1 Char1 Char1 Char,Footnote Text Char1 Char1 Char1 Char Char Char1,Footnote Text Char4 Char Char"/>
    <w:basedOn w:val="Normal"/>
    <w:link w:val="FootnoteTextChar"/>
    <w:qFormat/>
    <w:rsid w:val="007411E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CMA Footnote Text Char,ALTS FOOTNOTE Char,DNV- Char,Footnote Text Char Char1 Char,Footnote Text Char Char1 Char1 Char Char Char,Footnote Text Char1 Char,Footnote Text Char1 Char1 Char1 Char Char,Footnote Text Char4 Char Char Char"/>
    <w:basedOn w:val="DefaultParagraphFont"/>
    <w:link w:val="FootnoteText"/>
    <w:uiPriority w:val="99"/>
    <w:rsid w:val="007411E7"/>
    <w:rPr>
      <w:rFonts w:ascii="Calibri" w:eastAsia="Times New Roman" w:hAnsi="Calibri" w:cs="Times New Roman"/>
      <w:sz w:val="20"/>
      <w:lang w:val="ru-RU" w:eastAsia="en-US"/>
    </w:rPr>
  </w:style>
  <w:style w:type="paragraph" w:styleId="Header">
    <w:name w:val="header"/>
    <w:basedOn w:val="Normal"/>
    <w:link w:val="HeaderChar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qFormat/>
    <w:rsid w:val="00E42E64"/>
    <w:pPr>
      <w:spacing w:before="160"/>
      <w:ind w:left="0" w:firstLine="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qFormat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Style 58,超????,超?级链,超级链接,超链接1,하이퍼링크2,하이퍼링크21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3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aliases w:val="Bullet 1,Bullets,Citation List,Colorful List - Accent 11,List Paragraph Char Char,List Paragraph1,List Paragraph11,List Paragraph2,ListPar1,Normal Sentence,Number_1,O5,Recommendation,SGLText List Paragraph,b1,b1 + Justified,list1,new"/>
    <w:basedOn w:val="Normal"/>
    <w:link w:val="ListParagraphChar"/>
    <w:uiPriority w:val="34"/>
    <w:qFormat/>
    <w:rsid w:val="00876FC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AF4A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szCs w:val="20"/>
      <w:lang w:val="es-ES_tradnl"/>
    </w:rPr>
  </w:style>
  <w:style w:type="character" w:customStyle="1" w:styleId="Appdef">
    <w:name w:val="App_def"/>
    <w:basedOn w:val="DefaultParagraphFont"/>
    <w:rsid w:val="00AF4A0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AF4A0D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hAnsiTheme="minorHAnsi"/>
      <w:sz w:val="28"/>
      <w:szCs w:val="20"/>
      <w:lang w:val="en-GB"/>
    </w:rPr>
  </w:style>
  <w:style w:type="character" w:customStyle="1" w:styleId="Artdef">
    <w:name w:val="Art_def"/>
    <w:basedOn w:val="DefaultParagraphFont"/>
    <w:rsid w:val="00AF4A0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AF4A0D"/>
    <w:rPr>
      <w:rFonts w:asciiTheme="minorHAnsi" w:hAnsiTheme="minorHAnsi"/>
    </w:rPr>
  </w:style>
  <w:style w:type="paragraph" w:customStyle="1" w:styleId="Equation">
    <w:name w:val="Equation"/>
    <w:basedOn w:val="Normal"/>
    <w:rsid w:val="00AF4A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center" w:pos="4820"/>
        <w:tab w:val="right" w:pos="9639"/>
      </w:tabs>
    </w:pPr>
    <w:rPr>
      <w:rFonts w:asciiTheme="minorHAnsi" w:hAnsiTheme="minorHAnsi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AF4A0D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spacing w:before="80"/>
      <w:ind w:left="2041" w:hanging="2041"/>
    </w:pPr>
    <w:rPr>
      <w:rFonts w:asciiTheme="minorHAnsi" w:hAnsiTheme="minorHAnsi"/>
      <w:sz w:val="24"/>
      <w:szCs w:val="20"/>
      <w:lang w:val="en-GB"/>
    </w:rPr>
  </w:style>
  <w:style w:type="paragraph" w:customStyle="1" w:styleId="Figure">
    <w:name w:val="Figure"/>
    <w:basedOn w:val="Normal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/>
      <w:sz w:val="24"/>
      <w:szCs w:val="20"/>
      <w:lang w:val="en-GB"/>
    </w:rPr>
  </w:style>
  <w:style w:type="paragraph" w:customStyle="1" w:styleId="Figurelegend">
    <w:name w:val="Figure_legend"/>
    <w:basedOn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0"/>
    </w:pPr>
    <w:rPr>
      <w:rFonts w:asciiTheme="minorHAnsi" w:hAnsiTheme="minorHAnsi"/>
      <w:sz w:val="18"/>
      <w:szCs w:val="20"/>
      <w:lang w:val="en-GB"/>
    </w:rPr>
  </w:style>
  <w:style w:type="paragraph" w:customStyle="1" w:styleId="FigureNo">
    <w:name w:val="Figure_No"/>
    <w:basedOn w:val="Normal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/>
      <w:caps/>
      <w:sz w:val="20"/>
      <w:szCs w:val="20"/>
      <w:lang w:val="en-GB"/>
    </w:rPr>
  </w:style>
  <w:style w:type="paragraph" w:customStyle="1" w:styleId="Figuretitle">
    <w:name w:val="Figure_title"/>
    <w:basedOn w:val="Normal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</w:pPr>
    <w:rPr>
      <w:rFonts w:asciiTheme="minorHAnsi" w:hAnsiTheme="minorHAnsi"/>
      <w:b/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AF4A0D"/>
    <w:pPr>
      <w:keepNext w:val="0"/>
    </w:pPr>
  </w:style>
  <w:style w:type="paragraph" w:customStyle="1" w:styleId="Section10">
    <w:name w:val="Section_1"/>
    <w:basedOn w:val="Normal"/>
    <w:rsid w:val="00AF4A0D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rFonts w:asciiTheme="minorHAnsi" w:hAnsiTheme="minorHAnsi"/>
      <w:b/>
      <w:sz w:val="24"/>
      <w:szCs w:val="20"/>
      <w:lang w:val="en-GB"/>
    </w:rPr>
  </w:style>
  <w:style w:type="paragraph" w:customStyle="1" w:styleId="Section20">
    <w:name w:val="Section_2"/>
    <w:basedOn w:val="Section10"/>
    <w:rsid w:val="00AF4A0D"/>
    <w:rPr>
      <w:b w:val="0"/>
      <w:i/>
    </w:rPr>
  </w:style>
  <w:style w:type="paragraph" w:customStyle="1" w:styleId="Section3">
    <w:name w:val="Section_3"/>
    <w:basedOn w:val="Section10"/>
    <w:rsid w:val="00AF4A0D"/>
    <w:rPr>
      <w:b w:val="0"/>
    </w:rPr>
  </w:style>
  <w:style w:type="paragraph" w:customStyle="1" w:styleId="SectionNo">
    <w:name w:val="Section_No"/>
    <w:basedOn w:val="AnnexNo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hAnsiTheme="minorHAnsi"/>
      <w:sz w:val="28"/>
      <w:szCs w:val="20"/>
      <w:lang w:val="en-GB"/>
    </w:rPr>
  </w:style>
  <w:style w:type="paragraph" w:customStyle="1" w:styleId="Sectiontitle">
    <w:name w:val="Section_title"/>
    <w:basedOn w:val="Annextitle"/>
    <w:next w:val="Normalaftertitle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rFonts w:asciiTheme="minorHAnsi" w:hAnsiTheme="minorHAnsi"/>
      <w:sz w:val="28"/>
      <w:szCs w:val="20"/>
      <w:lang w:val="en-GB"/>
    </w:rPr>
  </w:style>
  <w:style w:type="paragraph" w:customStyle="1" w:styleId="SpecialFooter">
    <w:name w:val="Special Footer"/>
    <w:basedOn w:val="Footer"/>
    <w:rsid w:val="00AF4A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both"/>
    </w:pPr>
    <w:rPr>
      <w:rFonts w:asciiTheme="minorHAnsi" w:hAnsiTheme="minorHAnsi"/>
      <w:caps w:val="0"/>
      <w:noProof w:val="0"/>
      <w:szCs w:val="20"/>
      <w:lang w:val="en-GB"/>
    </w:rPr>
  </w:style>
  <w:style w:type="paragraph" w:customStyle="1" w:styleId="Subsection1">
    <w:name w:val="Subsection_1"/>
    <w:basedOn w:val="Section10"/>
    <w:next w:val="Normalaftertitle"/>
    <w:qFormat/>
    <w:rsid w:val="00AF4A0D"/>
  </w:style>
  <w:style w:type="character" w:customStyle="1" w:styleId="Tablefreq">
    <w:name w:val="Table_freq"/>
    <w:basedOn w:val="DefaultParagraphFont"/>
    <w:rsid w:val="00AF4A0D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AF4A0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hAnsiTheme="minorHAnsi"/>
      <w:sz w:val="20"/>
      <w:szCs w:val="20"/>
      <w:lang w:val="en-GB"/>
    </w:rPr>
  </w:style>
  <w:style w:type="paragraph" w:customStyle="1" w:styleId="Normalend">
    <w:name w:val="Normal_end"/>
    <w:basedOn w:val="Normal"/>
    <w:next w:val="Normal"/>
    <w:qFormat/>
    <w:rsid w:val="00AF4A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4"/>
      <w:szCs w:val="20"/>
      <w:lang w:val="en-US"/>
    </w:rPr>
  </w:style>
  <w:style w:type="paragraph" w:customStyle="1" w:styleId="Questiondate">
    <w:name w:val="Question_date"/>
    <w:basedOn w:val="Normal"/>
    <w:next w:val="Normalaftertitle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rFonts w:asciiTheme="minorHAnsi" w:hAnsiTheme="minorHAnsi"/>
      <w:szCs w:val="20"/>
      <w:lang w:val="en-GB"/>
    </w:rPr>
  </w:style>
  <w:style w:type="paragraph" w:customStyle="1" w:styleId="QuestionNo">
    <w:name w:val="Question_No"/>
    <w:basedOn w:val="Normal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Theme="minorHAnsi" w:hAnsiTheme="minorHAnsi"/>
      <w:caps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Theme="minorHAnsi" w:hAnsiTheme="minorHAnsi"/>
      <w:b/>
      <w:sz w:val="28"/>
      <w:szCs w:val="20"/>
      <w:lang w:val="en-GB"/>
    </w:rPr>
  </w:style>
  <w:style w:type="paragraph" w:customStyle="1" w:styleId="Title4">
    <w:name w:val="Title 4"/>
    <w:basedOn w:val="Title3"/>
    <w:next w:val="Heading1"/>
    <w:rsid w:val="00AF4A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after="0"/>
      <w:textAlignment w:val="auto"/>
    </w:pPr>
    <w:rPr>
      <w:rFonts w:asciiTheme="minorHAnsi" w:hAnsiTheme="minorHAnsi"/>
      <w:b/>
      <w:sz w:val="28"/>
      <w:szCs w:val="20"/>
      <w:lang w:val="en-GB" w:eastAsia="en-US"/>
    </w:rPr>
  </w:style>
  <w:style w:type="paragraph" w:customStyle="1" w:styleId="Part1">
    <w:name w:val="Part_1"/>
    <w:basedOn w:val="Section10"/>
    <w:next w:val="Section10"/>
    <w:qFormat/>
    <w:rsid w:val="00AF4A0D"/>
  </w:style>
  <w:style w:type="paragraph" w:customStyle="1" w:styleId="PartNo">
    <w:name w:val="Part_No"/>
    <w:basedOn w:val="AnnexNo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hAnsiTheme="minorHAnsi"/>
      <w:sz w:val="28"/>
      <w:szCs w:val="20"/>
      <w:lang w:val="en-GB"/>
    </w:rPr>
  </w:style>
  <w:style w:type="paragraph" w:customStyle="1" w:styleId="Partref">
    <w:name w:val="Part_ref"/>
    <w:basedOn w:val="Annexref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rFonts w:asciiTheme="minorHAnsi" w:hAnsiTheme="minorHAnsi"/>
      <w:sz w:val="24"/>
      <w:szCs w:val="20"/>
      <w:lang w:val="en-GB"/>
    </w:rPr>
  </w:style>
  <w:style w:type="paragraph" w:customStyle="1" w:styleId="Parttitle">
    <w:name w:val="Part_title"/>
    <w:basedOn w:val="Annextitle"/>
    <w:next w:val="Normalaftertitle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rFonts w:asciiTheme="minorHAnsi" w:hAnsiTheme="minorHAnsi"/>
      <w:sz w:val="28"/>
      <w:szCs w:val="20"/>
      <w:lang w:val="en-GB"/>
    </w:rPr>
  </w:style>
  <w:style w:type="paragraph" w:customStyle="1" w:styleId="Recdate">
    <w:name w:val="Rec_date"/>
    <w:basedOn w:val="Normal"/>
    <w:next w:val="Normalaftertitle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rFonts w:asciiTheme="minorHAnsi" w:hAnsiTheme="minorHAnsi"/>
      <w:szCs w:val="20"/>
      <w:lang w:val="en-GB"/>
    </w:rPr>
  </w:style>
  <w:style w:type="paragraph" w:customStyle="1" w:styleId="AppArtNo">
    <w:name w:val="App_Art_No"/>
    <w:basedOn w:val="ArtNo"/>
    <w:qFormat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hAnsiTheme="minorHAnsi"/>
      <w:sz w:val="28"/>
      <w:szCs w:val="20"/>
      <w:lang w:val="en-GB"/>
    </w:rPr>
  </w:style>
  <w:style w:type="paragraph" w:customStyle="1" w:styleId="AppArttitle">
    <w:name w:val="App_Art_title"/>
    <w:basedOn w:val="Arttitle"/>
    <w:qFormat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0"/>
    </w:pPr>
    <w:rPr>
      <w:rFonts w:asciiTheme="minorHAnsi" w:hAnsiTheme="minorHAnsi"/>
      <w:sz w:val="28"/>
      <w:szCs w:val="20"/>
      <w:lang w:val="en-GB"/>
    </w:rPr>
  </w:style>
  <w:style w:type="paragraph" w:customStyle="1" w:styleId="Opiniontitle">
    <w:name w:val="Opinion_title"/>
    <w:basedOn w:val="Rectitle"/>
    <w:next w:val="Normalaftertitle"/>
    <w:qFormat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8"/>
      <w:szCs w:val="20"/>
      <w:lang w:val="en-GB"/>
    </w:rPr>
  </w:style>
  <w:style w:type="paragraph" w:customStyle="1" w:styleId="OpinionNo">
    <w:name w:val="Opinion_No"/>
    <w:basedOn w:val="RecNo"/>
    <w:next w:val="Opiniontitle"/>
    <w:qFormat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hAnsiTheme="minorHAnsi"/>
      <w:sz w:val="28"/>
      <w:szCs w:val="20"/>
      <w:lang w:val="en-GB"/>
    </w:rPr>
  </w:style>
  <w:style w:type="paragraph" w:customStyle="1" w:styleId="Volumetitle">
    <w:name w:val="Volume_title"/>
    <w:basedOn w:val="Normal"/>
    <w:qFormat/>
    <w:rsid w:val="00AF4A0D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AF4A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AF4A0D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AF4A0D"/>
    <w:rPr>
      <w:rFonts w:ascii="Calibri" w:eastAsia="Times New Roman" w:hAnsi="Calibri" w:cs="Times New Roman"/>
      <w:lang w:val="ru-R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4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A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A0D"/>
    <w:rPr>
      <w:rFonts w:eastAsia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4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4A0D"/>
    <w:rPr>
      <w:rFonts w:eastAsia="Times New Roman" w:cs="Times New Roman"/>
      <w:b/>
      <w:bCs/>
      <w:sz w:val="20"/>
      <w:szCs w:val="20"/>
      <w:lang w:val="en-GB" w:eastAsia="en-US"/>
    </w:rPr>
  </w:style>
  <w:style w:type="paragraph" w:customStyle="1" w:styleId="paragraph">
    <w:name w:val="paragraph"/>
    <w:basedOn w:val="Normal"/>
    <w:rsid w:val="00AF4A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szCs w:val="24"/>
      <w:lang w:val="en-GB" w:eastAsia="zh-CN"/>
    </w:rPr>
  </w:style>
  <w:style w:type="character" w:customStyle="1" w:styleId="normaltextrun1">
    <w:name w:val="normaltextrun1"/>
    <w:basedOn w:val="DefaultParagraphFont"/>
    <w:rsid w:val="00AF4A0D"/>
  </w:style>
  <w:style w:type="character" w:customStyle="1" w:styleId="eop">
    <w:name w:val="eop"/>
    <w:basedOn w:val="DefaultParagraphFont"/>
    <w:rsid w:val="00AF4A0D"/>
  </w:style>
  <w:style w:type="paragraph" w:customStyle="1" w:styleId="CEONormal">
    <w:name w:val="CEO_Normal"/>
    <w:link w:val="CEONormalChar"/>
    <w:qFormat/>
    <w:rsid w:val="00AF4A0D"/>
    <w:pPr>
      <w:spacing w:before="120" w:after="120" w:line="240" w:lineRule="auto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link w:val="CEONormal"/>
    <w:rsid w:val="00AF4A0D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Revision">
    <w:name w:val="Revision"/>
    <w:hidden/>
    <w:uiPriority w:val="99"/>
    <w:semiHidden/>
    <w:rsid w:val="00AF4A0D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character" w:customStyle="1" w:styleId="StyleComplexBodyCSArial">
    <w:name w:val="Style (Complex) +Body CS (Arial)"/>
    <w:basedOn w:val="DefaultParagraphFont"/>
    <w:rsid w:val="00AF4A0D"/>
    <w:rPr>
      <w:rFonts w:asciiTheme="minorHAnsi" w:hAnsiTheme="minorHAnsi" w:cstheme="minorBidi"/>
    </w:rPr>
  </w:style>
  <w:style w:type="character" w:customStyle="1" w:styleId="StyleComplexBodyCSArial1">
    <w:name w:val="Style (Complex) +Body CS (Arial)1"/>
    <w:basedOn w:val="DefaultParagraphFont"/>
    <w:rsid w:val="00AF4A0D"/>
    <w:rPr>
      <w:rFonts w:asciiTheme="minorHAnsi" w:hAnsiTheme="minorHAnsi" w:cstheme="minorBidi"/>
    </w:rPr>
  </w:style>
  <w:style w:type="character" w:customStyle="1" w:styleId="StyleComplexBodyCSArialCustomColorRGB686868">
    <w:name w:val="Style (Complex) +Body CS (Arial) Custom Color(RGB(686868))"/>
    <w:basedOn w:val="DefaultParagraphFont"/>
    <w:rsid w:val="00AF4A0D"/>
    <w:rPr>
      <w:rFonts w:asciiTheme="minorHAnsi" w:hAnsiTheme="minorHAnsi" w:cstheme="minorBidi"/>
      <w:color w:val="444444"/>
    </w:rPr>
  </w:style>
  <w:style w:type="character" w:customStyle="1" w:styleId="StyleComplex12pt">
    <w:name w:val="Style (Complex) 12 pt"/>
    <w:basedOn w:val="DefaultParagraphFont"/>
    <w:rsid w:val="00AF4A0D"/>
    <w:rPr>
      <w:rFonts w:asciiTheme="minorHAnsi" w:hAnsiTheme="minorHAnsi" w:cs="Calibri"/>
      <w:szCs w:val="24"/>
    </w:rPr>
  </w:style>
  <w:style w:type="character" w:customStyle="1" w:styleId="StyleComplexBodyCSArialBold">
    <w:name w:val="Style (Complex) +Body CS (Arial) Bold"/>
    <w:basedOn w:val="DefaultParagraphFont"/>
    <w:rsid w:val="00AF4A0D"/>
    <w:rPr>
      <w:rFonts w:asciiTheme="minorHAnsi" w:hAnsiTheme="minorHAnsi" w:cstheme="minorBidi"/>
      <w:b/>
      <w:bCs/>
    </w:rPr>
  </w:style>
  <w:style w:type="character" w:customStyle="1" w:styleId="StyleComplexBodyCSArialBold1">
    <w:name w:val="Style (Complex) +Body CS (Arial) Bold1"/>
    <w:basedOn w:val="DefaultParagraphFont"/>
    <w:rsid w:val="00AF4A0D"/>
    <w:rPr>
      <w:rFonts w:asciiTheme="minorHAnsi" w:hAnsiTheme="minorHAnsi" w:cstheme="minorBidi"/>
      <w:b/>
      <w:bCs/>
    </w:rPr>
  </w:style>
  <w:style w:type="character" w:customStyle="1" w:styleId="StyleComplexBodyCSArial2">
    <w:name w:val="Style (Complex) +Body CS (Arial)2"/>
    <w:basedOn w:val="DefaultParagraphFont"/>
    <w:rsid w:val="00AF4A0D"/>
    <w:rPr>
      <w:rFonts w:asciiTheme="minorHAnsi" w:hAnsiTheme="minorHAnsi" w:cs="Calibri"/>
    </w:rPr>
  </w:style>
  <w:style w:type="character" w:customStyle="1" w:styleId="StyleComplex12ptBold">
    <w:name w:val="Style (Complex) 12 pt Bold"/>
    <w:basedOn w:val="DefaultParagraphFont"/>
    <w:rsid w:val="00AF4A0D"/>
    <w:rPr>
      <w:rFonts w:asciiTheme="minorHAnsi" w:hAnsiTheme="minorHAnsi" w:cs="Calibri"/>
      <w:b/>
      <w:bCs/>
      <w:iCs w:val="0"/>
      <w:szCs w:val="24"/>
    </w:rPr>
  </w:style>
  <w:style w:type="character" w:customStyle="1" w:styleId="StyleComplexBodyCSArial3">
    <w:name w:val="Style (Complex) +Body CS (Arial)3"/>
    <w:basedOn w:val="DefaultParagraphFont"/>
    <w:rsid w:val="00AF4A0D"/>
    <w:rPr>
      <w:rFonts w:ascii="Calibri" w:hAnsi="Calibri" w:cs="Calibri"/>
    </w:rPr>
  </w:style>
  <w:style w:type="character" w:customStyle="1" w:styleId="StyleComplexBodyCSArial4">
    <w:name w:val="Style (Complex) +Body CS (Arial)4"/>
    <w:basedOn w:val="DefaultParagraphFont"/>
    <w:rsid w:val="00AF4A0D"/>
    <w:rPr>
      <w:rFonts w:asciiTheme="minorHAnsi" w:hAnsiTheme="minorHAnsi" w:cs="Calibri"/>
    </w:rPr>
  </w:style>
  <w:style w:type="character" w:customStyle="1" w:styleId="StyleComplexBodyCSArial5">
    <w:name w:val="Style (Complex) +Body CS (Arial)5"/>
    <w:basedOn w:val="DefaultParagraphFont"/>
    <w:rsid w:val="00AF4A0D"/>
    <w:rPr>
      <w:rFonts w:asciiTheme="minorHAnsi" w:hAnsiTheme="minorHAnsi" w:cs="Calibri"/>
    </w:rPr>
  </w:style>
  <w:style w:type="character" w:customStyle="1" w:styleId="StyleComplexBodyCSArial6">
    <w:name w:val="Style (Complex) +Body CS (Arial)6"/>
    <w:basedOn w:val="DefaultParagraphFont"/>
    <w:rsid w:val="00AF4A0D"/>
    <w:rPr>
      <w:rFonts w:asciiTheme="minorHAnsi" w:hAnsiTheme="minorHAnsi" w:cs="Calibri"/>
    </w:rPr>
  </w:style>
  <w:style w:type="character" w:customStyle="1" w:styleId="StyleComplexBodyCSArial7">
    <w:name w:val="Style (Complex) +Body CS (Arial)7"/>
    <w:basedOn w:val="DefaultParagraphFont"/>
    <w:rsid w:val="00AF4A0D"/>
    <w:rPr>
      <w:rFonts w:asciiTheme="minorHAnsi" w:hAnsiTheme="minorHAnsi" w:cs="Calibri"/>
    </w:rPr>
  </w:style>
  <w:style w:type="character" w:customStyle="1" w:styleId="StyleComplexBodyCSArial8">
    <w:name w:val="Style (Complex) +Body CS (Arial)8"/>
    <w:basedOn w:val="DefaultParagraphFont"/>
    <w:rsid w:val="00AF4A0D"/>
    <w:rPr>
      <w:rFonts w:asciiTheme="minorHAnsi" w:hAnsiTheme="minorHAnsi" w:cs="Calibri"/>
    </w:rPr>
  </w:style>
  <w:style w:type="character" w:customStyle="1" w:styleId="StyleComplexBodyCSArialComplex12pt">
    <w:name w:val="Style (Complex) +Body CS (Arial) (Complex) 12 pt"/>
    <w:basedOn w:val="DefaultParagraphFont"/>
    <w:rsid w:val="00AF4A0D"/>
    <w:rPr>
      <w:rFonts w:asciiTheme="minorHAnsi" w:hAnsiTheme="minorHAnsi" w:cs="Calibri"/>
      <w:szCs w:val="24"/>
    </w:rPr>
  </w:style>
  <w:style w:type="character" w:customStyle="1" w:styleId="StyleComplexBodyCSArialComplex12pt1">
    <w:name w:val="Style (Complex) +Body CS (Arial) (Complex) 12 pt1"/>
    <w:basedOn w:val="DefaultParagraphFont"/>
    <w:rsid w:val="00AF4A0D"/>
    <w:rPr>
      <w:rFonts w:asciiTheme="minorHAnsi" w:hAnsiTheme="minorHAnsi" w:cs="Calibri"/>
      <w:szCs w:val="24"/>
    </w:rPr>
  </w:style>
  <w:style w:type="character" w:customStyle="1" w:styleId="StyleComplexBodyCSArialBoldCustomColorRGB686868">
    <w:name w:val="Style (Complex) +Body CS (Arial) Bold Custom Color(RGB(686868))"/>
    <w:basedOn w:val="DefaultParagraphFont"/>
    <w:rsid w:val="00AF4A0D"/>
    <w:rPr>
      <w:rFonts w:asciiTheme="minorHAnsi" w:hAnsiTheme="minorHAnsi" w:cs="Calibri"/>
      <w:b/>
      <w:bCs/>
      <w:iCs w:val="0"/>
      <w:color w:val="444444"/>
    </w:rPr>
  </w:style>
  <w:style w:type="character" w:customStyle="1" w:styleId="StyleComplexBodyCSArialBoldCustomColorRGB6868681">
    <w:name w:val="Style (Complex) +Body CS (Arial) Bold Custom Color(RGB(686868))1"/>
    <w:basedOn w:val="DefaultParagraphFont"/>
    <w:rsid w:val="00AF4A0D"/>
    <w:rPr>
      <w:rFonts w:asciiTheme="minorHAnsi" w:hAnsiTheme="minorHAnsi" w:cs="Calibri"/>
      <w:b/>
      <w:bCs/>
      <w:iCs w:val="0"/>
      <w:color w:val="444444"/>
    </w:rPr>
  </w:style>
  <w:style w:type="character" w:customStyle="1" w:styleId="ListParagraphChar">
    <w:name w:val="List Paragraph Char"/>
    <w:aliases w:val="Bullet 1 Char,Bullets Char,Citation List Char,Colorful List - Accent 11 Char,List Paragraph Char Char Char,List Paragraph1 Char,List Paragraph11 Char,List Paragraph2 Char,ListPar1 Char,Normal Sentence Char,Number_1 Char,O5 Char"/>
    <w:basedOn w:val="DefaultParagraphFont"/>
    <w:link w:val="ListParagraph"/>
    <w:uiPriority w:val="34"/>
    <w:locked/>
    <w:rsid w:val="00AF4A0D"/>
    <w:rPr>
      <w:rFonts w:eastAsia="Times New Roman" w:cs="Times New Roman"/>
      <w:sz w:val="24"/>
      <w:szCs w:val="20"/>
      <w:lang w:val="en-GB" w:eastAsia="en-US"/>
    </w:rPr>
  </w:style>
  <w:style w:type="paragraph" w:customStyle="1" w:styleId="Default">
    <w:name w:val="Default"/>
    <w:rsid w:val="00AF4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xmsofootnotereference">
    <w:name w:val="x_msofootnotereference"/>
    <w:basedOn w:val="DefaultParagraphFont"/>
    <w:rsid w:val="00AF4A0D"/>
  </w:style>
  <w:style w:type="paragraph" w:styleId="NoSpacing">
    <w:name w:val="No Spacing"/>
    <w:uiPriority w:val="1"/>
    <w:qFormat/>
    <w:rsid w:val="00AF4A0D"/>
    <w:pPr>
      <w:spacing w:after="0" w:line="240" w:lineRule="auto"/>
      <w:jc w:val="both"/>
    </w:pPr>
    <w:rPr>
      <w:rFonts w:ascii="Calibri" w:eastAsia="SimSun" w:hAnsi="Calibri" w:cs="Arial"/>
      <w:lang w:val="en-US"/>
    </w:rPr>
  </w:style>
  <w:style w:type="character" w:styleId="Emphasis">
    <w:name w:val="Emphasis"/>
    <w:basedOn w:val="DefaultParagraphFont"/>
    <w:uiPriority w:val="20"/>
    <w:qFormat/>
    <w:rsid w:val="00AF4A0D"/>
    <w:rPr>
      <w:i/>
      <w:iCs/>
    </w:rPr>
  </w:style>
  <w:style w:type="paragraph" w:customStyle="1" w:styleId="normalWSIS">
    <w:name w:val="normal WSIS"/>
    <w:basedOn w:val="ListParagraph"/>
    <w:link w:val="normalWSISChar"/>
    <w:qFormat/>
    <w:rsid w:val="00AF4A0D"/>
    <w:pPr>
      <w:numPr>
        <w:numId w:val="3"/>
      </w:numPr>
      <w:tabs>
        <w:tab w:val="clear" w:pos="1134"/>
        <w:tab w:val="clear" w:pos="1871"/>
        <w:tab w:val="clear" w:pos="2268"/>
        <w:tab w:val="left" w:pos="426"/>
      </w:tabs>
      <w:overflowPunct/>
      <w:autoSpaceDE/>
      <w:autoSpaceDN/>
      <w:adjustRightInd/>
      <w:spacing w:after="200"/>
      <w:contextualSpacing w:val="0"/>
      <w:jc w:val="both"/>
      <w:textAlignment w:val="auto"/>
    </w:pPr>
    <w:rPr>
      <w:rFonts w:ascii="Calibri" w:eastAsia="SimSun" w:hAnsi="Calibri" w:cs="Arial"/>
      <w:sz w:val="22"/>
      <w:szCs w:val="24"/>
      <w:lang w:val="en-US" w:eastAsia="zh-CN"/>
    </w:rPr>
  </w:style>
  <w:style w:type="paragraph" w:customStyle="1" w:styleId="Bulletlist1">
    <w:name w:val="Bullet list 1"/>
    <w:basedOn w:val="Normal"/>
    <w:rsid w:val="00AF4A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425" w:hanging="425"/>
      <w:textAlignment w:val="auto"/>
    </w:pPr>
    <w:rPr>
      <w:rFonts w:eastAsiaTheme="minorEastAsia"/>
      <w:sz w:val="21"/>
      <w:lang w:val="en-US" w:eastAsia="fr-FR"/>
    </w:rPr>
  </w:style>
  <w:style w:type="paragraph" w:styleId="NormalWeb">
    <w:name w:val="Normal (Web)"/>
    <w:basedOn w:val="Normal"/>
    <w:uiPriority w:val="99"/>
    <w:unhideWhenUsed/>
    <w:rsid w:val="00AF4A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sz w:val="24"/>
      <w:szCs w:val="24"/>
      <w:lang w:val="en-GB" w:eastAsia="zh-CN"/>
    </w:rPr>
  </w:style>
  <w:style w:type="character" w:customStyle="1" w:styleId="normalWSISChar">
    <w:name w:val="normal WSIS Char"/>
    <w:basedOn w:val="DefaultParagraphFont"/>
    <w:link w:val="normalWSIS"/>
    <w:rsid w:val="00AF4A0D"/>
    <w:rPr>
      <w:rFonts w:ascii="Calibri" w:eastAsia="SimSun" w:hAnsi="Calibri" w:cs="Arial"/>
      <w:szCs w:val="24"/>
      <w:lang w:val="en-US"/>
    </w:rPr>
  </w:style>
  <w:style w:type="paragraph" w:customStyle="1" w:styleId="Heading4nextpage">
    <w:name w:val="Heading 4 next page"/>
    <w:basedOn w:val="Heading4"/>
    <w:rsid w:val="00AF4A0D"/>
    <w:pPr>
      <w:keepLines w:val="0"/>
      <w:tabs>
        <w:tab w:val="clear" w:pos="794"/>
        <w:tab w:val="clear" w:pos="1191"/>
        <w:tab w:val="clear" w:pos="1588"/>
        <w:tab w:val="clear" w:pos="1985"/>
        <w:tab w:val="left" w:pos="993"/>
      </w:tabs>
      <w:overflowPunct/>
      <w:autoSpaceDE/>
      <w:autoSpaceDN/>
      <w:adjustRightInd/>
      <w:spacing w:before="240"/>
      <w:ind w:left="0" w:firstLine="0"/>
      <w:textAlignment w:val="auto"/>
    </w:pPr>
    <w:rPr>
      <w:rFonts w:eastAsiaTheme="minorEastAsia"/>
      <w:b w:val="0"/>
      <w:bCs/>
      <w:color w:val="548DD4" w:themeColor="text2" w:themeTint="99"/>
      <w:lang w:val="en-GB" w:eastAsia="en-CA"/>
    </w:rPr>
  </w:style>
  <w:style w:type="paragraph" w:customStyle="1" w:styleId="Heading2noindent">
    <w:name w:val="Heading 2 no indent"/>
    <w:basedOn w:val="Heading2"/>
    <w:next w:val="Normal"/>
    <w:rsid w:val="00AF4A0D"/>
    <w:pPr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400"/>
      <w:ind w:left="0" w:firstLine="0"/>
      <w:textAlignment w:val="auto"/>
    </w:pPr>
    <w:rPr>
      <w:rFonts w:asciiTheme="minorHAnsi" w:eastAsiaTheme="minorEastAsia" w:hAnsiTheme="minorHAnsi" w:cs="Helvetica"/>
      <w:b w:val="0"/>
      <w:color w:val="548DD4" w:themeColor="text2" w:themeTint="99"/>
      <w:sz w:val="26"/>
      <w:szCs w:val="32"/>
      <w:lang w:val="en-US" w:eastAsia="fr-FR"/>
    </w:rPr>
  </w:style>
  <w:style w:type="character" w:customStyle="1" w:styleId="tlid-translation">
    <w:name w:val="tlid-translation"/>
    <w:basedOn w:val="DefaultParagraphFont"/>
    <w:rsid w:val="00AF4A0D"/>
  </w:style>
  <w:style w:type="paragraph" w:customStyle="1" w:styleId="Style180">
    <w:name w:val="Style180"/>
    <w:basedOn w:val="Normal"/>
    <w:uiPriority w:val="99"/>
    <w:rsid w:val="00AF4A0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259" w:lineRule="exact"/>
      <w:jc w:val="both"/>
      <w:textAlignment w:val="auto"/>
    </w:pPr>
    <w:rPr>
      <w:rFonts w:eastAsiaTheme="minorEastAsia"/>
      <w:sz w:val="24"/>
      <w:szCs w:val="24"/>
      <w:lang w:eastAsia="ru-RU"/>
    </w:rPr>
  </w:style>
  <w:style w:type="paragraph" w:customStyle="1" w:styleId="ceonormal0">
    <w:name w:val="ceonormal0"/>
    <w:basedOn w:val="Normal"/>
    <w:rsid w:val="00AF4A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Theme="minorEastAsia" w:hAnsi="Verdana"/>
      <w:sz w:val="20"/>
      <w:szCs w:val="20"/>
      <w:lang w:val="en-GB" w:eastAsia="zh-CN"/>
    </w:rPr>
  </w:style>
  <w:style w:type="character" w:styleId="Strong">
    <w:name w:val="Strong"/>
    <w:basedOn w:val="DefaultParagraphFont"/>
    <w:uiPriority w:val="22"/>
    <w:qFormat/>
    <w:rsid w:val="00AF4A0D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F4A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 w:cstheme="minorBidi"/>
      <w:szCs w:val="21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F4A0D"/>
    <w:rPr>
      <w:rFonts w:ascii="Calibri" w:hAnsi="Calibri"/>
      <w:szCs w:val="21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4A0D"/>
    <w:rPr>
      <w:color w:val="605E5C"/>
      <w:shd w:val="clear" w:color="auto" w:fill="E1DFDD"/>
    </w:rPr>
  </w:style>
  <w:style w:type="table" w:styleId="TableGrid2">
    <w:name w:val="Table Grid 2"/>
    <w:basedOn w:val="TableNormal"/>
    <w:semiHidden/>
    <w:rsid w:val="00AF4A0D"/>
    <w:pPr>
      <w:spacing w:before="120" w:after="120" w:line="240" w:lineRule="auto"/>
    </w:pPr>
    <w:rPr>
      <w:rFonts w:ascii="Times New Roman" w:eastAsia="SimHei" w:hAnsi="Times New Roman" w:cs="Times New Roman"/>
      <w:sz w:val="20"/>
      <w:szCs w:val="20"/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semiHidden/>
    <w:rsid w:val="00AF4A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Cs/>
      <w:sz w:val="18"/>
      <w:szCs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semiHidden/>
    <w:rsid w:val="00AF4A0D"/>
    <w:rPr>
      <w:rFonts w:ascii="Verdana" w:eastAsia="SimHei" w:hAnsi="Verdana" w:cs="Simplified Arabic"/>
      <w:bCs/>
      <w:sz w:val="18"/>
      <w:szCs w:val="28"/>
      <w:lang w:val="en-US"/>
    </w:rPr>
  </w:style>
  <w:style w:type="table" w:styleId="Table3Deffects2">
    <w:name w:val="Table 3D effects 2"/>
    <w:basedOn w:val="TableNormal"/>
    <w:semiHidden/>
    <w:rsid w:val="00AF4A0D"/>
    <w:pPr>
      <w:spacing w:before="120" w:after="12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F4A0D"/>
    <w:pPr>
      <w:spacing w:before="120" w:after="12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9Style">
    <w:name w:val="9 Style"/>
    <w:basedOn w:val="Normal"/>
    <w:next w:val="Normal"/>
    <w:uiPriority w:val="99"/>
    <w:rsid w:val="00AF4A0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528" w:lineRule="atLeast"/>
      <w:ind w:right="720" w:firstLine="720"/>
      <w:textAlignment w:val="auto"/>
    </w:pPr>
    <w:rPr>
      <w:rFonts w:ascii="Courier New" w:hAnsi="Courier New" w:cs="Courier New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4A0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F4A0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4A0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F4A0D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rsid w:val="00AF4A0D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AF4A0D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ri">
    <w:name w:val="bri"/>
    <w:basedOn w:val="DefaultParagraphFont"/>
    <w:rsid w:val="00AF4A0D"/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070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18-TDAG27.WP-C-0026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7.WP-C-0012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.WP-C-0018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D18-TDAG27.WP-C-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Conferences/TDAG/Pages/TDAG_WG_WTDC_Prep.aspx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antiago.reyes-borda@canada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4DAC-F3E6-45A5-A310-187918D7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PR_TDAG20.dotx</Template>
  <TotalTime>129</TotalTime>
  <Pages>5</Pages>
  <Words>1479</Words>
  <Characters>8434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43</cp:revision>
  <cp:lastPrinted>2015-03-02T13:42:00Z</cp:lastPrinted>
  <dcterms:created xsi:type="dcterms:W3CDTF">2020-11-10T22:31:00Z</dcterms:created>
  <dcterms:modified xsi:type="dcterms:W3CDTF">2020-11-17T08:59:00Z</dcterms:modified>
</cp:coreProperties>
</file>