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783A69" w:rsidRPr="00783A69" w14:paraId="3C41D57B" w14:textId="77777777" w:rsidTr="00EE5CF2">
        <w:trPr>
          <w:cantSplit/>
          <w:trHeight w:val="1310"/>
          <w:jc w:val="center"/>
        </w:trPr>
        <w:tc>
          <w:tcPr>
            <w:tcW w:w="6531" w:type="dxa"/>
          </w:tcPr>
          <w:p w14:paraId="3F736DBA" w14:textId="77777777" w:rsidR="00783A69" w:rsidRPr="00783A69" w:rsidRDefault="00783A69" w:rsidP="00EE5CF2">
            <w:pPr>
              <w:spacing w:before="240"/>
              <w:rPr>
                <w:b/>
                <w:bCs/>
                <w:sz w:val="32"/>
                <w:szCs w:val="32"/>
                <w:rtl/>
                <w:lang w:bidi="ar-SY"/>
              </w:rPr>
            </w:pPr>
            <w:r w:rsidRPr="00783A69">
              <w:rPr>
                <w:rFonts w:hint="cs"/>
                <w:b/>
                <w:bCs/>
                <w:sz w:val="32"/>
                <w:szCs w:val="32"/>
                <w:rtl/>
                <w:lang w:bidi="ar-EG"/>
              </w:rPr>
              <w:t xml:space="preserve">الفريق الاستشاري لتنمية الاتصالات </w:t>
            </w:r>
            <w:r w:rsidRPr="00783A69">
              <w:rPr>
                <w:b/>
                <w:bCs/>
                <w:sz w:val="32"/>
                <w:szCs w:val="32"/>
                <w:lang w:bidi="ar-EG"/>
              </w:rPr>
              <w:t>(TDAG)</w:t>
            </w:r>
          </w:p>
          <w:p w14:paraId="4A4546A5" w14:textId="7A875C70" w:rsidR="00783A69" w:rsidRPr="00783A69" w:rsidRDefault="003C4402" w:rsidP="00EE5CF2">
            <w:pPr>
              <w:rPr>
                <w:b/>
                <w:bCs/>
                <w:sz w:val="28"/>
                <w:szCs w:val="28"/>
                <w:rtl/>
                <w:lang w:bidi="ar-SY"/>
              </w:rPr>
            </w:pPr>
            <w:r w:rsidRPr="003C4402">
              <w:rPr>
                <w:b/>
                <w:bCs/>
                <w:sz w:val="26"/>
                <w:szCs w:val="26"/>
                <w:rtl/>
                <w:lang w:bidi="ar-EG"/>
              </w:rPr>
              <w:t>الاجتماع</w:t>
            </w:r>
            <w:r w:rsidRPr="003C4402">
              <w:rPr>
                <w:rFonts w:hint="cs"/>
                <w:b/>
                <w:bCs/>
                <w:sz w:val="26"/>
                <w:szCs w:val="26"/>
                <w:rtl/>
                <w:lang w:bidi="ar-EG"/>
              </w:rPr>
              <w:t xml:space="preserve"> </w:t>
            </w:r>
            <w:r w:rsidR="00BD5F7B">
              <w:rPr>
                <w:rFonts w:hint="cs"/>
                <w:b/>
                <w:bCs/>
                <w:sz w:val="26"/>
                <w:szCs w:val="26"/>
                <w:rtl/>
                <w:lang w:bidi="ar-EG"/>
              </w:rPr>
              <w:t>السابع</w:t>
            </w:r>
            <w:r w:rsidRPr="003C4402">
              <w:rPr>
                <w:rFonts w:hint="cs"/>
                <w:b/>
                <w:bCs/>
                <w:sz w:val="26"/>
                <w:szCs w:val="26"/>
                <w:rtl/>
                <w:lang w:bidi="ar-EG"/>
              </w:rPr>
              <w:t xml:space="preserve"> والعشرون، </w:t>
            </w:r>
            <w:r w:rsidR="00B93B7B">
              <w:rPr>
                <w:rFonts w:hint="cs"/>
                <w:b/>
                <w:bCs/>
                <w:sz w:val="26"/>
                <w:szCs w:val="26"/>
                <w:rtl/>
                <w:lang w:bidi="ar-EG"/>
              </w:rPr>
              <w:t>اجتماع افتراضي</w:t>
            </w:r>
            <w:r w:rsidRPr="003C4402">
              <w:rPr>
                <w:rFonts w:hint="cs"/>
                <w:b/>
                <w:bCs/>
                <w:sz w:val="26"/>
                <w:szCs w:val="26"/>
                <w:rtl/>
                <w:lang w:bidi="ar-EG"/>
              </w:rPr>
              <w:t xml:space="preserve">، </w:t>
            </w:r>
            <w:r w:rsidR="00BD5F7B">
              <w:rPr>
                <w:rFonts w:hint="cs"/>
                <w:b/>
                <w:bCs/>
                <w:sz w:val="26"/>
                <w:szCs w:val="26"/>
                <w:rtl/>
                <w:lang w:bidi="ar-EG"/>
              </w:rPr>
              <w:t>23 نوفمبر</w:t>
            </w:r>
            <w:r w:rsidRPr="003C4402">
              <w:rPr>
                <w:rFonts w:hint="cs"/>
                <w:b/>
                <w:bCs/>
                <w:sz w:val="26"/>
                <w:szCs w:val="26"/>
                <w:rtl/>
                <w:lang w:bidi="ar-EG"/>
              </w:rPr>
              <w:t xml:space="preserve"> </w:t>
            </w:r>
            <w:r w:rsidRPr="003C4402">
              <w:rPr>
                <w:b/>
                <w:bCs/>
                <w:sz w:val="26"/>
                <w:szCs w:val="26"/>
                <w:lang w:bidi="ar-EG"/>
              </w:rPr>
              <w:t>2020</w:t>
            </w:r>
          </w:p>
        </w:tc>
        <w:tc>
          <w:tcPr>
            <w:tcW w:w="3108" w:type="dxa"/>
          </w:tcPr>
          <w:p w14:paraId="5EB40C1E" w14:textId="77777777" w:rsidR="00783A69" w:rsidRPr="00783A69" w:rsidRDefault="00783A69" w:rsidP="00EE5CF2">
            <w:pPr>
              <w:jc w:val="right"/>
              <w:rPr>
                <w:lang w:val="en-GB" w:bidi="ar-EG"/>
              </w:rPr>
            </w:pPr>
            <w:bookmarkStart w:id="0" w:name="ditulogo"/>
            <w:bookmarkEnd w:id="0"/>
            <w:r w:rsidRPr="008E52B1">
              <w:rPr>
                <w:noProof/>
                <w:color w:val="3399FF"/>
                <w:lang w:eastAsia="en-GB"/>
              </w:rPr>
              <w:drawing>
                <wp:inline distT="0" distB="0" distL="0" distR="0" wp14:anchorId="3127D16C" wp14:editId="5F99DAA6">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783A69" w:rsidRPr="00783A69" w14:paraId="4DB553E6" w14:textId="77777777" w:rsidTr="00EE5CF2">
        <w:trPr>
          <w:cantSplit/>
          <w:jc w:val="center"/>
        </w:trPr>
        <w:tc>
          <w:tcPr>
            <w:tcW w:w="6531" w:type="dxa"/>
            <w:tcBorders>
              <w:top w:val="single" w:sz="12" w:space="0" w:color="auto"/>
            </w:tcBorders>
          </w:tcPr>
          <w:p w14:paraId="44A7AFD1" w14:textId="77777777" w:rsidR="00783A69" w:rsidRPr="00783A69" w:rsidRDefault="00783A69" w:rsidP="00EE5CF2">
            <w:pPr>
              <w:rPr>
                <w:b/>
                <w:bCs/>
                <w:lang w:bidi="ar-EG"/>
              </w:rPr>
            </w:pPr>
          </w:p>
        </w:tc>
        <w:tc>
          <w:tcPr>
            <w:tcW w:w="3108" w:type="dxa"/>
            <w:tcBorders>
              <w:top w:val="single" w:sz="12" w:space="0" w:color="auto"/>
            </w:tcBorders>
          </w:tcPr>
          <w:p w14:paraId="7010C07C" w14:textId="77777777" w:rsidR="00783A69" w:rsidRPr="00783A69" w:rsidRDefault="00783A69" w:rsidP="00EE5CF2">
            <w:pPr>
              <w:rPr>
                <w:b/>
                <w:bCs/>
                <w:lang w:bidi="ar-EG"/>
              </w:rPr>
            </w:pPr>
          </w:p>
        </w:tc>
      </w:tr>
      <w:tr w:rsidR="00783A69" w:rsidRPr="00783A69" w14:paraId="7BFAAC16" w14:textId="77777777" w:rsidTr="00EE5CF2">
        <w:trPr>
          <w:cantSplit/>
          <w:jc w:val="center"/>
        </w:trPr>
        <w:tc>
          <w:tcPr>
            <w:tcW w:w="6531" w:type="dxa"/>
          </w:tcPr>
          <w:p w14:paraId="40608C53" w14:textId="77777777" w:rsidR="00783A69" w:rsidRPr="00783A69" w:rsidRDefault="00783A69" w:rsidP="00B93B7B">
            <w:pPr>
              <w:spacing w:before="20" w:after="20" w:line="300" w:lineRule="exact"/>
              <w:rPr>
                <w:b/>
                <w:bCs/>
                <w:rtl/>
                <w:lang w:bidi="ar-EG"/>
              </w:rPr>
            </w:pPr>
          </w:p>
        </w:tc>
        <w:tc>
          <w:tcPr>
            <w:tcW w:w="3108" w:type="dxa"/>
          </w:tcPr>
          <w:p w14:paraId="52F429F6" w14:textId="29582BE2" w:rsidR="00783A69" w:rsidRPr="00783A69" w:rsidRDefault="00783A69" w:rsidP="00B93B7B">
            <w:pPr>
              <w:spacing w:before="20" w:after="20" w:line="300" w:lineRule="exact"/>
              <w:rPr>
                <w:b/>
                <w:bCs/>
                <w:rtl/>
                <w:lang w:bidi="ar-SY"/>
              </w:rPr>
            </w:pPr>
            <w:r w:rsidRPr="00783A69">
              <w:rPr>
                <w:rFonts w:hint="cs"/>
                <w:b/>
                <w:bCs/>
                <w:rtl/>
                <w:lang w:bidi="ar-EG"/>
              </w:rPr>
              <w:t xml:space="preserve">الوثيقة </w:t>
            </w:r>
            <w:r w:rsidRPr="00783A69">
              <w:rPr>
                <w:b/>
                <w:bCs/>
                <w:lang w:bidi="ar-EG"/>
              </w:rPr>
              <w:t>TDAG-</w:t>
            </w:r>
            <w:r>
              <w:rPr>
                <w:b/>
                <w:bCs/>
                <w:lang w:bidi="ar-EG"/>
              </w:rPr>
              <w:t>20</w:t>
            </w:r>
            <w:r w:rsidRPr="00783A69">
              <w:rPr>
                <w:b/>
                <w:bCs/>
                <w:lang w:bidi="ar-EG"/>
              </w:rPr>
              <w:t>/</w:t>
            </w:r>
            <w:r w:rsidR="00BD5F7B">
              <w:rPr>
                <w:b/>
                <w:bCs/>
                <w:lang w:bidi="ar-EG"/>
              </w:rPr>
              <w:t>3</w:t>
            </w:r>
            <w:r w:rsidR="008562F3">
              <w:rPr>
                <w:b/>
                <w:bCs/>
                <w:lang w:bidi="ar-EG"/>
              </w:rPr>
              <w:t>/</w:t>
            </w:r>
            <w:r w:rsidR="00BD5F7B">
              <w:rPr>
                <w:b/>
                <w:bCs/>
                <w:lang w:bidi="ar-EG"/>
              </w:rPr>
              <w:t>4</w:t>
            </w:r>
            <w:r w:rsidRPr="00783A69">
              <w:rPr>
                <w:b/>
                <w:bCs/>
                <w:lang w:bidi="ar-EG"/>
              </w:rPr>
              <w:t>-A</w:t>
            </w:r>
          </w:p>
        </w:tc>
      </w:tr>
      <w:tr w:rsidR="00783A69" w:rsidRPr="00783A69" w14:paraId="0302DB5E" w14:textId="77777777" w:rsidTr="00EE5CF2">
        <w:trPr>
          <w:cantSplit/>
          <w:jc w:val="center"/>
        </w:trPr>
        <w:tc>
          <w:tcPr>
            <w:tcW w:w="6531" w:type="dxa"/>
          </w:tcPr>
          <w:p w14:paraId="5AA8D382" w14:textId="77777777" w:rsidR="00783A69" w:rsidRPr="00783A69" w:rsidRDefault="00783A69" w:rsidP="00B93B7B">
            <w:pPr>
              <w:spacing w:before="20" w:after="20" w:line="300" w:lineRule="exact"/>
              <w:rPr>
                <w:b/>
                <w:bCs/>
                <w:lang w:bidi="ar-EG"/>
              </w:rPr>
            </w:pPr>
          </w:p>
        </w:tc>
        <w:tc>
          <w:tcPr>
            <w:tcW w:w="3108" w:type="dxa"/>
          </w:tcPr>
          <w:p w14:paraId="19C70476" w14:textId="202BD0D5" w:rsidR="00783A69" w:rsidRPr="00783A69" w:rsidRDefault="00BD5F7B" w:rsidP="00B93B7B">
            <w:pPr>
              <w:spacing w:before="20" w:after="20" w:line="300" w:lineRule="exact"/>
              <w:rPr>
                <w:b/>
                <w:bCs/>
                <w:rtl/>
                <w:lang w:bidi="ar-SY"/>
              </w:rPr>
            </w:pPr>
            <w:r>
              <w:rPr>
                <w:rFonts w:hint="cs"/>
                <w:b/>
                <w:bCs/>
                <w:rtl/>
                <w:lang w:bidi="ar-EG"/>
              </w:rPr>
              <w:t>9 نوفمبر</w:t>
            </w:r>
            <w:r w:rsidR="00783A69" w:rsidRPr="00783A69">
              <w:rPr>
                <w:rFonts w:hint="cs"/>
                <w:b/>
                <w:bCs/>
                <w:rtl/>
                <w:lang w:bidi="ar-EG"/>
              </w:rPr>
              <w:t xml:space="preserve"> </w:t>
            </w:r>
            <w:r w:rsidR="00783A69">
              <w:rPr>
                <w:b/>
                <w:bCs/>
                <w:lang w:bidi="ar-EG"/>
              </w:rPr>
              <w:t>2020</w:t>
            </w:r>
          </w:p>
        </w:tc>
      </w:tr>
      <w:tr w:rsidR="00783A69" w:rsidRPr="00783A69" w14:paraId="44313FE8" w14:textId="77777777" w:rsidTr="00EE5CF2">
        <w:trPr>
          <w:cantSplit/>
          <w:jc w:val="center"/>
        </w:trPr>
        <w:tc>
          <w:tcPr>
            <w:tcW w:w="6531" w:type="dxa"/>
          </w:tcPr>
          <w:p w14:paraId="1FA656FA" w14:textId="77777777" w:rsidR="00783A69" w:rsidRPr="00783A69" w:rsidRDefault="00783A69" w:rsidP="00B93B7B">
            <w:pPr>
              <w:spacing w:before="20" w:after="20" w:line="300" w:lineRule="exact"/>
              <w:rPr>
                <w:b/>
                <w:bCs/>
                <w:lang w:bidi="ar-EG"/>
              </w:rPr>
            </w:pPr>
          </w:p>
        </w:tc>
        <w:tc>
          <w:tcPr>
            <w:tcW w:w="3108" w:type="dxa"/>
          </w:tcPr>
          <w:p w14:paraId="4B6386A5" w14:textId="77777777" w:rsidR="00783A69" w:rsidRPr="00783A69" w:rsidRDefault="00783A69" w:rsidP="00B93B7B">
            <w:pPr>
              <w:spacing w:before="20" w:after="20" w:line="300" w:lineRule="exact"/>
              <w:rPr>
                <w:b/>
                <w:bCs/>
                <w:rtl/>
                <w:lang w:bidi="ar-EG"/>
              </w:rPr>
            </w:pPr>
            <w:r w:rsidRPr="00783A69">
              <w:rPr>
                <w:rFonts w:hint="cs"/>
                <w:b/>
                <w:bCs/>
                <w:rtl/>
                <w:lang w:bidi="ar-EG"/>
              </w:rPr>
              <w:t>الأصل: بالإنكليزية</w:t>
            </w:r>
          </w:p>
        </w:tc>
      </w:tr>
      <w:tr w:rsidR="00783A69" w:rsidRPr="00783A69" w14:paraId="756983A3" w14:textId="77777777" w:rsidTr="00EE5CF2">
        <w:trPr>
          <w:cantSplit/>
          <w:jc w:val="center"/>
        </w:trPr>
        <w:tc>
          <w:tcPr>
            <w:tcW w:w="9639" w:type="dxa"/>
            <w:gridSpan w:val="2"/>
          </w:tcPr>
          <w:p w14:paraId="306D8A90" w14:textId="4D8D5AE0" w:rsidR="00783A69" w:rsidRPr="00783A69" w:rsidRDefault="00BD5F7B" w:rsidP="00EE5CF2">
            <w:pPr>
              <w:pStyle w:val="Source"/>
              <w:rPr>
                <w:lang w:bidi="ar-EG"/>
              </w:rPr>
            </w:pPr>
            <w:r>
              <w:rPr>
                <w:rFonts w:hint="cs"/>
                <w:sz w:val="28"/>
                <w:szCs w:val="28"/>
                <w:rtl/>
                <w:lang w:bidi="ar-EG"/>
              </w:rPr>
              <w:t xml:space="preserve">رئيس </w:t>
            </w:r>
            <w:r w:rsidRPr="00BD5F7B">
              <w:rPr>
                <w:rtl/>
                <w:lang w:bidi="ar-EG"/>
              </w:rPr>
              <w:t>فريق العمل التابع للفريق الاستشاري</w:t>
            </w:r>
            <w:r w:rsidR="00E946A0">
              <w:rPr>
                <w:rFonts w:hint="cs"/>
                <w:rtl/>
                <w:lang w:bidi="ar-EG"/>
              </w:rPr>
              <w:t xml:space="preserve"> </w:t>
            </w:r>
            <w:r w:rsidRPr="00BD5F7B">
              <w:rPr>
                <w:rtl/>
                <w:lang w:bidi="ar-EG"/>
              </w:rPr>
              <w:t xml:space="preserve">لتنمية الاتصالات والمعني بالقرارات والإعلان والأولويات </w:t>
            </w:r>
            <w:proofErr w:type="spellStart"/>
            <w:r w:rsidRPr="00BD5F7B">
              <w:rPr>
                <w:rtl/>
                <w:lang w:bidi="ar-EG"/>
              </w:rPr>
              <w:t>المواضيعية</w:t>
            </w:r>
            <w:proofErr w:type="spellEnd"/>
            <w:r w:rsidR="00E946A0">
              <w:rPr>
                <w:rFonts w:hint="cs"/>
                <w:rtl/>
                <w:lang w:bidi="ar-EG"/>
              </w:rPr>
              <w:t xml:space="preserve"> </w:t>
            </w:r>
            <w:r w:rsidR="00F07395" w:rsidRPr="00F07395">
              <w:rPr>
                <w:rtl/>
                <w:lang w:bidi="ar-EG"/>
              </w:rPr>
              <w:t>للمؤتمر العالمي لتنمية الاتصالات</w:t>
            </w:r>
          </w:p>
        </w:tc>
      </w:tr>
      <w:tr w:rsidR="00783A69" w:rsidRPr="00783A69" w14:paraId="554D72D4" w14:textId="77777777" w:rsidTr="00EE5CF2">
        <w:trPr>
          <w:cantSplit/>
          <w:jc w:val="center"/>
        </w:trPr>
        <w:tc>
          <w:tcPr>
            <w:tcW w:w="9639" w:type="dxa"/>
            <w:gridSpan w:val="2"/>
          </w:tcPr>
          <w:p w14:paraId="6BEBEF6F" w14:textId="05A7836B" w:rsidR="00783A69" w:rsidRPr="00783A69" w:rsidRDefault="00BD5F7B" w:rsidP="00BD5F7B">
            <w:pPr>
              <w:pStyle w:val="Title1"/>
              <w:rPr>
                <w:rtl/>
                <w:lang w:bidi="ar-EG"/>
              </w:rPr>
            </w:pPr>
            <w:r w:rsidRPr="00BD5F7B">
              <w:rPr>
                <w:rtl/>
                <w:lang w:bidi="ar-EG"/>
              </w:rPr>
              <w:t xml:space="preserve">تقرير </w:t>
            </w:r>
            <w:r w:rsidR="00F07395">
              <w:rPr>
                <w:rFonts w:hint="cs"/>
                <w:rtl/>
                <w:lang w:bidi="ar-EG"/>
              </w:rPr>
              <w:t>اجتماع</w:t>
            </w:r>
            <w:r w:rsidRPr="00BD5F7B">
              <w:rPr>
                <w:rtl/>
                <w:lang w:bidi="ar-EG"/>
              </w:rPr>
              <w:t xml:space="preserve"> فريق العمل التابع للفريق الاستشاري لتنمية الاتصالات والمعني بالقرارات والإعلان والأولويات </w:t>
            </w:r>
            <w:proofErr w:type="spellStart"/>
            <w:r w:rsidRPr="00BD5F7B">
              <w:rPr>
                <w:rtl/>
                <w:lang w:bidi="ar-EG"/>
              </w:rPr>
              <w:t>المواضيعي</w:t>
            </w:r>
            <w:r w:rsidR="00927AFE">
              <w:rPr>
                <w:rFonts w:hint="cs"/>
                <w:rtl/>
                <w:lang w:bidi="ar-EG"/>
              </w:rPr>
              <w:t>ة</w:t>
            </w:r>
            <w:proofErr w:type="spellEnd"/>
            <w:r w:rsidR="00F07395">
              <w:rPr>
                <w:rFonts w:hint="cs"/>
                <w:rtl/>
                <w:lang w:bidi="ar-EG"/>
              </w:rPr>
              <w:t>، الذي عُقد في 21 أكتوبر 2020</w:t>
            </w:r>
          </w:p>
        </w:tc>
      </w:tr>
    </w:tbl>
    <w:p w14:paraId="173B1273"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783A69" w14:paraId="01D9F288" w14:textId="77777777" w:rsidTr="00BD5F7B">
        <w:trPr>
          <w:cantSplit/>
          <w:jc w:val="center"/>
        </w:trPr>
        <w:tc>
          <w:tcPr>
            <w:tcW w:w="9638" w:type="dxa"/>
            <w:tcBorders>
              <w:top w:val="single" w:sz="6" w:space="0" w:color="auto"/>
              <w:left w:val="single" w:sz="6" w:space="0" w:color="auto"/>
              <w:bottom w:val="single" w:sz="6" w:space="0" w:color="auto"/>
              <w:right w:val="single" w:sz="6" w:space="0" w:color="auto"/>
            </w:tcBorders>
          </w:tcPr>
          <w:p w14:paraId="503F7AAD" w14:textId="77777777" w:rsidR="00783A69" w:rsidRPr="00783A69" w:rsidRDefault="00783A69" w:rsidP="00EE5CF2">
            <w:pPr>
              <w:rPr>
                <w:b/>
                <w:bCs/>
                <w:rtl/>
                <w:lang w:bidi="ar-SY"/>
              </w:rPr>
            </w:pPr>
            <w:r w:rsidRPr="00783A69">
              <w:rPr>
                <w:rFonts w:hint="cs"/>
                <w:b/>
                <w:bCs/>
                <w:rtl/>
                <w:lang w:bidi="ar-SY"/>
              </w:rPr>
              <w:t>ملخص</w:t>
            </w:r>
            <w:r w:rsidR="005874F2">
              <w:rPr>
                <w:rFonts w:hint="cs"/>
                <w:b/>
                <w:bCs/>
                <w:rtl/>
                <w:lang w:bidi="ar-SY"/>
              </w:rPr>
              <w:t>:</w:t>
            </w:r>
          </w:p>
          <w:p w14:paraId="2E5221D4" w14:textId="028E47CC" w:rsidR="00783A69" w:rsidRPr="00783A69" w:rsidRDefault="00F07395" w:rsidP="00EE5CF2">
            <w:pPr>
              <w:rPr>
                <w:rtl/>
                <w:lang w:bidi="ar-SY"/>
              </w:rPr>
            </w:pPr>
            <w:r>
              <w:rPr>
                <w:rFonts w:hint="cs"/>
                <w:rtl/>
                <w:lang w:bidi="ar-SY"/>
              </w:rPr>
              <w:t xml:space="preserve">تتضمن هذه الوثيقة التقرير المرحلي لفريق العمل التابع للفريق الاستشاري لتنمية الاتصالات والمعني بالقرارات والإعلان والأولويات </w:t>
            </w:r>
            <w:proofErr w:type="spellStart"/>
            <w:r>
              <w:rPr>
                <w:rFonts w:hint="cs"/>
                <w:rtl/>
                <w:lang w:bidi="ar-SY"/>
              </w:rPr>
              <w:t>المواضيعية</w:t>
            </w:r>
            <w:proofErr w:type="spellEnd"/>
            <w:r>
              <w:rPr>
                <w:rFonts w:hint="cs"/>
                <w:rtl/>
                <w:lang w:bidi="ar-SY"/>
              </w:rPr>
              <w:t xml:space="preserve"> للمؤتمر العالمي لتنمية الاتصالات. وسيواصل الفريق عمله وسيقدم التقرير المقبل إلى اجتماع الفريق الاستشاري لتنمية الاتصالات لعام 2021.</w:t>
            </w:r>
          </w:p>
          <w:p w14:paraId="1FE899D5" w14:textId="77777777" w:rsidR="00783A69" w:rsidRPr="00783A69" w:rsidRDefault="00783A69" w:rsidP="00EE5CF2">
            <w:pPr>
              <w:rPr>
                <w:b/>
                <w:bCs/>
                <w:rtl/>
                <w:lang w:bidi="ar-SY"/>
              </w:rPr>
            </w:pPr>
            <w:r w:rsidRPr="00783A69">
              <w:rPr>
                <w:rFonts w:hint="cs"/>
                <w:b/>
                <w:bCs/>
                <w:rtl/>
                <w:lang w:bidi="ar-SY"/>
              </w:rPr>
              <w:t>الإجراء المطلوب</w:t>
            </w:r>
            <w:r w:rsidR="005874F2">
              <w:rPr>
                <w:rFonts w:hint="cs"/>
                <w:b/>
                <w:bCs/>
                <w:rtl/>
                <w:lang w:bidi="ar-SY"/>
              </w:rPr>
              <w:t>:</w:t>
            </w:r>
          </w:p>
          <w:p w14:paraId="396255B9" w14:textId="16710137" w:rsidR="00783A69" w:rsidRPr="00783A69" w:rsidRDefault="00F07395" w:rsidP="00EE5CF2">
            <w:pPr>
              <w:rPr>
                <w:rtl/>
                <w:lang w:bidi="ar-EG"/>
              </w:rPr>
            </w:pPr>
            <w:r>
              <w:rPr>
                <w:rFonts w:hint="cs"/>
                <w:rtl/>
                <w:lang w:bidi="ar-SY"/>
              </w:rPr>
              <w:t>ي</w:t>
            </w:r>
            <w:r w:rsidR="00F52C62">
              <w:rPr>
                <w:rFonts w:hint="cs"/>
                <w:rtl/>
                <w:lang w:bidi="ar-SY"/>
              </w:rPr>
              <w:t>ُ</w:t>
            </w:r>
            <w:r>
              <w:rPr>
                <w:rFonts w:hint="cs"/>
                <w:rtl/>
                <w:lang w:bidi="ar-SY"/>
              </w:rPr>
              <w:t xml:space="preserve">دعى الفريق الاستشاري لتنمية الاتصالات إلى </w:t>
            </w:r>
            <w:r w:rsidR="00F92136">
              <w:rPr>
                <w:rFonts w:hint="cs"/>
                <w:rtl/>
                <w:lang w:bidi="ar-SY"/>
              </w:rPr>
              <w:t>إقرار</w:t>
            </w:r>
            <w:r>
              <w:rPr>
                <w:rFonts w:hint="cs"/>
                <w:rtl/>
                <w:lang w:bidi="ar-SY"/>
              </w:rPr>
              <w:t xml:space="preserve"> المقترحات الواردة في هذ</w:t>
            </w:r>
            <w:r w:rsidR="00F92136">
              <w:rPr>
                <w:rFonts w:hint="cs"/>
                <w:rtl/>
                <w:lang w:bidi="ar-SY"/>
              </w:rPr>
              <w:t>ه الوثيقة.</w:t>
            </w:r>
          </w:p>
          <w:p w14:paraId="0C7F6FC7" w14:textId="77777777" w:rsidR="00783A69" w:rsidRPr="00783A69" w:rsidRDefault="00783A69" w:rsidP="00EE5CF2">
            <w:pPr>
              <w:rPr>
                <w:b/>
                <w:bCs/>
                <w:rtl/>
                <w:lang w:bidi="ar-SY"/>
              </w:rPr>
            </w:pPr>
            <w:r w:rsidRPr="00783A69">
              <w:rPr>
                <w:rFonts w:hint="cs"/>
                <w:b/>
                <w:bCs/>
                <w:rtl/>
                <w:lang w:bidi="ar-SY"/>
              </w:rPr>
              <w:t>المراجع</w:t>
            </w:r>
            <w:r w:rsidR="005874F2">
              <w:rPr>
                <w:rFonts w:hint="cs"/>
                <w:b/>
                <w:bCs/>
                <w:rtl/>
                <w:lang w:bidi="ar-SY"/>
              </w:rPr>
              <w:t>:</w:t>
            </w:r>
          </w:p>
          <w:p w14:paraId="0FEFE968" w14:textId="3DAA8E34" w:rsidR="00783A69" w:rsidRPr="00783A69" w:rsidRDefault="00F92136" w:rsidP="00EE5CF2">
            <w:pPr>
              <w:spacing w:after="120"/>
              <w:rPr>
                <w:rtl/>
              </w:rPr>
            </w:pPr>
            <w:r>
              <w:rPr>
                <w:rFonts w:hint="cs"/>
                <w:rtl/>
                <w:lang w:bidi="ar-SY"/>
              </w:rPr>
              <w:t>لا توجد</w:t>
            </w:r>
          </w:p>
        </w:tc>
      </w:tr>
    </w:tbl>
    <w:p w14:paraId="1DB6DDB9" w14:textId="77777777" w:rsidR="00882A17" w:rsidRDefault="00882A17" w:rsidP="000B5986">
      <w:pPr>
        <w:rPr>
          <w:lang w:bidi="ar-EG"/>
        </w:rPr>
      </w:pPr>
      <w:r>
        <w:rPr>
          <w:rtl/>
          <w:lang w:bidi="ar-EG"/>
        </w:rPr>
        <w:br w:type="page"/>
      </w:r>
    </w:p>
    <w:p w14:paraId="0B64B2B0" w14:textId="74F4E8D2" w:rsidR="00882A17" w:rsidRDefault="00BD5F7B" w:rsidP="00BD5F7B">
      <w:pPr>
        <w:pStyle w:val="Headingb"/>
        <w:rPr>
          <w:rtl/>
          <w:lang w:bidi="ar-EG"/>
        </w:rPr>
      </w:pPr>
      <w:r>
        <w:rPr>
          <w:rFonts w:hint="cs"/>
          <w:rtl/>
          <w:lang w:bidi="ar-EG"/>
        </w:rPr>
        <w:lastRenderedPageBreak/>
        <w:t>ملخص</w:t>
      </w:r>
    </w:p>
    <w:p w14:paraId="7294AFC8" w14:textId="44B85142" w:rsidR="00BD5F7B" w:rsidRPr="00F92136" w:rsidRDefault="00F92136" w:rsidP="0006468A">
      <w:pPr>
        <w:rPr>
          <w:lang w:bidi="ar-EG"/>
        </w:rPr>
      </w:pPr>
      <w:r>
        <w:rPr>
          <w:rFonts w:hint="cs"/>
          <w:rtl/>
          <w:lang w:bidi="ar-EG"/>
        </w:rPr>
        <w:t xml:space="preserve">عقد فريق العمل </w:t>
      </w:r>
      <w:r>
        <w:rPr>
          <w:rFonts w:hint="cs"/>
          <w:rtl/>
          <w:lang w:bidi="ar-SY"/>
        </w:rPr>
        <w:t xml:space="preserve">التابع للفريق الاستشاري لتنمية الاتصالات والمعني بالقرارات والإعلان والأولويات </w:t>
      </w:r>
      <w:proofErr w:type="spellStart"/>
      <w:r>
        <w:rPr>
          <w:rFonts w:hint="cs"/>
          <w:rtl/>
          <w:lang w:bidi="ar-SY"/>
        </w:rPr>
        <w:t>المواضيعية</w:t>
      </w:r>
      <w:proofErr w:type="spellEnd"/>
      <w:r>
        <w:rPr>
          <w:rFonts w:hint="cs"/>
          <w:rtl/>
          <w:lang w:bidi="ar-SY"/>
        </w:rPr>
        <w:t xml:space="preserve"> للمؤتمر العالمي لتنمية الاتصالات </w:t>
      </w:r>
      <w:r>
        <w:rPr>
          <w:lang w:bidi="ar-SY"/>
        </w:rPr>
        <w:t>(</w:t>
      </w:r>
      <w:r w:rsidRPr="007E4AB8">
        <w:rPr>
          <w:lang w:bidi="ar-SY"/>
        </w:rPr>
        <w:t>TDAG-WG-RDTP</w:t>
      </w:r>
      <w:r>
        <w:rPr>
          <w:lang w:bidi="ar-SY"/>
        </w:rPr>
        <w:t>)</w:t>
      </w:r>
      <w:r>
        <w:rPr>
          <w:rFonts w:hint="cs"/>
          <w:rtl/>
          <w:lang w:bidi="ar-SY"/>
        </w:rPr>
        <w:t xml:space="preserve"> اجتماعه الثاني في 21 أكتوبر 2020، وحضره 98 مشاركاً من 38 دولة عضواً و7 أعضاء للقطاع. </w:t>
      </w:r>
      <w:r w:rsidR="00130A9A">
        <w:rPr>
          <w:rFonts w:hint="cs"/>
          <w:rtl/>
          <w:lang w:bidi="ar-SY"/>
        </w:rPr>
        <w:t>والعضوية في فريق العمل مفتوحة لجميع الدول الأعضاء في الاتحاد وأعضاء قطاع تنمية الاتصالات بالاتحاد، ويترأس فريقَ العمل الدكتور أحمد رضا شرفات (جمهورية إيران الإسلامية).</w:t>
      </w:r>
    </w:p>
    <w:p w14:paraId="5B494C0E" w14:textId="008A2688" w:rsidR="00BD5F7B" w:rsidRDefault="00BD5F7B" w:rsidP="00BD5F7B">
      <w:pPr>
        <w:pStyle w:val="Headingb"/>
        <w:rPr>
          <w:rtl/>
          <w:lang w:bidi="ar-EG"/>
        </w:rPr>
      </w:pPr>
      <w:r>
        <w:rPr>
          <w:rFonts w:hint="cs"/>
          <w:rtl/>
          <w:lang w:bidi="ar-EG"/>
        </w:rPr>
        <w:t>مقدمة</w:t>
      </w:r>
    </w:p>
    <w:p w14:paraId="4EF4DC10" w14:textId="6EAE0642" w:rsidR="00BD5F7B" w:rsidRDefault="00130A9A" w:rsidP="0006468A">
      <w:pPr>
        <w:rPr>
          <w:rtl/>
          <w:lang w:bidi="ar-EG"/>
        </w:rPr>
      </w:pPr>
      <w:r>
        <w:rPr>
          <w:rFonts w:hint="cs"/>
          <w:rtl/>
          <w:lang w:bidi="ar-EG"/>
        </w:rPr>
        <w:t>افتتح الرئيس الاجتماع وذكّر باختصاصات فريق العمل</w:t>
      </w:r>
      <w:r w:rsidR="007E4AB8">
        <w:rPr>
          <w:rFonts w:hint="cs"/>
          <w:rtl/>
          <w:lang w:bidi="ar-EG"/>
        </w:rPr>
        <w:t xml:space="preserve"> </w:t>
      </w:r>
      <w:r w:rsidR="007E4AB8" w:rsidRPr="007E4AB8">
        <w:rPr>
          <w:lang w:bidi="ar-EG"/>
        </w:rPr>
        <w:t>TDAG-WG-RDTP</w:t>
      </w:r>
      <w:r>
        <w:rPr>
          <w:rFonts w:hint="cs"/>
          <w:rtl/>
          <w:lang w:bidi="ar-EG"/>
        </w:rPr>
        <w:t>:</w:t>
      </w:r>
    </w:p>
    <w:p w14:paraId="3C45F389" w14:textId="73AC07A2" w:rsidR="00BD5F7B" w:rsidRDefault="00BD5F7B" w:rsidP="00BD5F7B">
      <w:pPr>
        <w:pStyle w:val="enumlev1"/>
      </w:pPr>
      <w:r>
        <w:rPr>
          <w:rFonts w:hint="cs"/>
          <w:rtl/>
        </w:rPr>
        <w:t>-</w:t>
      </w:r>
      <w:r>
        <w:rPr>
          <w:rtl/>
        </w:rPr>
        <w:tab/>
      </w:r>
      <w:r>
        <w:rPr>
          <w:rFonts w:hint="cs"/>
          <w:rtl/>
        </w:rPr>
        <w:t>استعراض</w:t>
      </w:r>
      <w:r>
        <w:rPr>
          <w:rFonts w:hint="cs"/>
          <w:rtl/>
          <w:lang w:bidi="ar"/>
        </w:rPr>
        <w:t xml:space="preserve"> قرارات المؤتمر العالمي لتنمية الاتصالات ودراسة عددها ومواضيعها والنظر في تبسيطها من أجل تجنب التكرار والازدواج مع قرارات مؤتمر المندوبين المفوضين</w:t>
      </w:r>
      <w:r>
        <w:rPr>
          <w:rFonts w:hint="cs"/>
          <w:rtl/>
        </w:rPr>
        <w:t>. وينبغي أن يراعى في التبسيط أن بعض قرارات القطاع هي</w:t>
      </w:r>
      <w:r w:rsidR="000B5986">
        <w:rPr>
          <w:rFonts w:hint="eastAsia"/>
          <w:rtl/>
        </w:rPr>
        <w:t> </w:t>
      </w:r>
      <w:r>
        <w:rPr>
          <w:rFonts w:hint="cs"/>
          <w:rtl/>
        </w:rPr>
        <w:t>حالات تكامل لقرارات مؤتمر المندوبين المفوضين ومن ثم ينبغي ألا ينظر إليها على أنها تكرار لها.</w:t>
      </w:r>
    </w:p>
    <w:p w14:paraId="2C251B7B" w14:textId="0C8B52F9" w:rsidR="00BD5F7B" w:rsidRDefault="00BD5F7B" w:rsidP="00BD5F7B">
      <w:pPr>
        <w:pStyle w:val="enumlev1"/>
        <w:rPr>
          <w:rtl/>
        </w:rPr>
      </w:pPr>
      <w:r>
        <w:rPr>
          <w:rFonts w:hint="cs"/>
          <w:rtl/>
        </w:rPr>
        <w:t>-</w:t>
      </w:r>
      <w:r>
        <w:rPr>
          <w:rtl/>
        </w:rPr>
        <w:tab/>
      </w:r>
      <w:r>
        <w:rPr>
          <w:rFonts w:hint="cs"/>
          <w:rtl/>
          <w:lang w:bidi="ar"/>
        </w:rPr>
        <w:t xml:space="preserve">مواءمة الأولويات </w:t>
      </w:r>
      <w:proofErr w:type="spellStart"/>
      <w:r>
        <w:rPr>
          <w:rFonts w:hint="cs"/>
          <w:rtl/>
          <w:lang w:bidi="ar"/>
        </w:rPr>
        <w:t>المواضيعية</w:t>
      </w:r>
      <w:proofErr w:type="spellEnd"/>
      <w:r>
        <w:rPr>
          <w:rFonts w:hint="cs"/>
          <w:rtl/>
          <w:lang w:bidi="ar"/>
        </w:rPr>
        <w:t xml:space="preserve"> لقطاع تنمية الاتصالات والمبادرات الإقليمية المقترحة والمسائل المقترحة للجنتي الدراسات</w:t>
      </w:r>
      <w:r w:rsidR="00130A9A">
        <w:rPr>
          <w:rFonts w:hint="cs"/>
          <w:rtl/>
          <w:lang w:bidi="ar"/>
        </w:rPr>
        <w:t>،</w:t>
      </w:r>
      <w:r>
        <w:rPr>
          <w:rFonts w:hint="cs"/>
          <w:rtl/>
          <w:lang w:bidi="ar"/>
        </w:rPr>
        <w:t xml:space="preserve"> مع مراعاة مقترحات لجنتي دراسات قطاع تنمية الاتصالات ونتائج الاجتماعات</w:t>
      </w:r>
      <w:r w:rsidR="00130A9A">
        <w:rPr>
          <w:rFonts w:hint="cs"/>
          <w:rtl/>
          <w:lang w:bidi="ar"/>
        </w:rPr>
        <w:t xml:space="preserve"> الإقليمية</w:t>
      </w:r>
      <w:r>
        <w:rPr>
          <w:rFonts w:hint="cs"/>
          <w:rtl/>
          <w:lang w:bidi="ar"/>
        </w:rPr>
        <w:t xml:space="preserve"> التحضيرية للمؤتمر العالمي لتنمية الاتصالات لعام 2021</w:t>
      </w:r>
      <w:r w:rsidR="00130A9A">
        <w:rPr>
          <w:rFonts w:hint="cs"/>
          <w:rtl/>
          <w:lang w:bidi="ar"/>
        </w:rPr>
        <w:t xml:space="preserve"> </w:t>
      </w:r>
      <w:r w:rsidR="00130A9A">
        <w:rPr>
          <w:lang w:bidi="ar"/>
        </w:rPr>
        <w:t>(WTDC-21)</w:t>
      </w:r>
      <w:r w:rsidR="00130A9A">
        <w:rPr>
          <w:rFonts w:hint="cs"/>
          <w:rtl/>
          <w:lang w:bidi="ar"/>
        </w:rPr>
        <w:t xml:space="preserve">، </w:t>
      </w:r>
      <w:r>
        <w:rPr>
          <w:rFonts w:hint="cs"/>
          <w:rtl/>
          <w:lang w:bidi="ar"/>
        </w:rPr>
        <w:t>ذات الصلة بأهداف التنمية المستدامة لعام</w:t>
      </w:r>
      <w:r w:rsidR="000B5986">
        <w:rPr>
          <w:rFonts w:hint="eastAsia"/>
          <w:rtl/>
          <w:lang w:bidi="ar"/>
        </w:rPr>
        <w:t> </w:t>
      </w:r>
      <w:r>
        <w:rPr>
          <w:rFonts w:hint="cs"/>
          <w:rtl/>
          <w:lang w:bidi="ar"/>
        </w:rPr>
        <w:t>2030 ومراعاة خطوط عمل القمة العالمية لمجتمع المعلومات </w:t>
      </w:r>
      <w:r>
        <w:rPr>
          <w:rFonts w:hint="cs"/>
          <w:rtl/>
        </w:rPr>
        <w:t>التي يتولى الاتحاد المسؤولية الرئيسية بشأنها.</w:t>
      </w:r>
    </w:p>
    <w:p w14:paraId="2E413A12" w14:textId="76EF8B5C" w:rsidR="00BD5F7B" w:rsidRDefault="00BD5F7B" w:rsidP="009725C4">
      <w:pPr>
        <w:pStyle w:val="enumlev1"/>
        <w:rPr>
          <w:rtl/>
        </w:rPr>
      </w:pPr>
      <w:r>
        <w:rPr>
          <w:rFonts w:hint="cs"/>
          <w:rtl/>
        </w:rPr>
        <w:t>-</w:t>
      </w:r>
      <w:r>
        <w:rPr>
          <w:rtl/>
        </w:rPr>
        <w:tab/>
      </w:r>
      <w:r>
        <w:rPr>
          <w:rFonts w:hint="cs"/>
          <w:rtl/>
          <w:lang w:bidi="ar"/>
        </w:rPr>
        <w:t xml:space="preserve">اقتراح عناصر وتقديم توصيات </w:t>
      </w:r>
      <w:r>
        <w:rPr>
          <w:rFonts w:hint="cs"/>
          <w:rtl/>
        </w:rPr>
        <w:t>إلى أعضاء</w:t>
      </w:r>
      <w:r w:rsidR="009725C4">
        <w:rPr>
          <w:rFonts w:hint="cs"/>
          <w:rtl/>
        </w:rPr>
        <w:t xml:space="preserve"> الاتحاد</w:t>
      </w:r>
      <w:r>
        <w:rPr>
          <w:rFonts w:hint="cs"/>
          <w:rtl/>
          <w:lang w:bidi="ar"/>
        </w:rPr>
        <w:t xml:space="preserve"> بشأن مشروع الإعلان المقبل</w:t>
      </w:r>
      <w:r w:rsidR="009725C4">
        <w:rPr>
          <w:rFonts w:hint="cs"/>
          <w:rtl/>
        </w:rPr>
        <w:t>.</w:t>
      </w:r>
    </w:p>
    <w:p w14:paraId="349FC9E7" w14:textId="27B8FB4C" w:rsidR="00BD5F7B" w:rsidRDefault="00BD5F7B" w:rsidP="0006468A">
      <w:pPr>
        <w:rPr>
          <w:rtl/>
          <w:lang w:bidi="ar-EG"/>
        </w:rPr>
      </w:pPr>
      <w:r>
        <w:rPr>
          <w:rFonts w:hint="cs"/>
          <w:rtl/>
          <w:lang w:bidi="ar-EG"/>
        </w:rPr>
        <w:t>-</w:t>
      </w:r>
      <w:r>
        <w:rPr>
          <w:rtl/>
          <w:lang w:bidi="ar-EG"/>
        </w:rPr>
        <w:tab/>
      </w:r>
      <w:r w:rsidR="009725C4">
        <w:rPr>
          <w:rFonts w:hint="cs"/>
          <w:rtl/>
          <w:lang w:bidi="ar-EG"/>
        </w:rPr>
        <w:t>رفع تقرير بنتائج أعماله إلى الفريق الاستشاري لتنمية الاتصالات.</w:t>
      </w:r>
    </w:p>
    <w:p w14:paraId="068D4D45" w14:textId="3C1D275A" w:rsidR="00BD5F7B" w:rsidRDefault="009725C4" w:rsidP="0006468A">
      <w:pPr>
        <w:rPr>
          <w:rtl/>
          <w:lang w:bidi="ar-EG"/>
        </w:rPr>
      </w:pPr>
      <w:r>
        <w:rPr>
          <w:rFonts w:hint="cs"/>
          <w:rtl/>
          <w:lang w:bidi="ar-EG"/>
        </w:rPr>
        <w:t xml:space="preserve">وسلط الرئيس الضوء على الوثائق المؤقتة الثلاث التي أعدها لمساعدة أعضاء الاتحاد في أعمالهم التحضيرية المتعلقة بقرارات المؤتمر </w:t>
      </w:r>
      <w:r>
        <w:rPr>
          <w:lang w:bidi="ar"/>
        </w:rPr>
        <w:t>WTDC-21</w:t>
      </w:r>
      <w:r>
        <w:rPr>
          <w:rFonts w:hint="cs"/>
          <w:rtl/>
          <w:lang w:bidi="ar"/>
        </w:rPr>
        <w:t xml:space="preserve"> وأولوياته </w:t>
      </w:r>
      <w:proofErr w:type="spellStart"/>
      <w:r>
        <w:rPr>
          <w:rFonts w:hint="cs"/>
          <w:rtl/>
          <w:lang w:bidi="ar"/>
        </w:rPr>
        <w:t>المواضيعية</w:t>
      </w:r>
      <w:proofErr w:type="spellEnd"/>
      <w:r>
        <w:rPr>
          <w:rFonts w:hint="cs"/>
          <w:rtl/>
          <w:lang w:bidi="ar"/>
        </w:rPr>
        <w:t xml:space="preserve"> وإعلانه. </w:t>
      </w:r>
    </w:p>
    <w:p w14:paraId="436AC304" w14:textId="4243EC12" w:rsidR="00BD5F7B" w:rsidRDefault="0059665E" w:rsidP="0006468A">
      <w:pPr>
        <w:rPr>
          <w:rtl/>
          <w:lang w:bidi="ar-EG"/>
        </w:rPr>
      </w:pPr>
      <w:r>
        <w:rPr>
          <w:rFonts w:hint="cs"/>
          <w:rtl/>
          <w:lang w:bidi="ar-EG"/>
        </w:rPr>
        <w:t>وفيما يلي ملخص للوثائق المعروضة والمناقشات التي دارت في الاجتماع.</w:t>
      </w:r>
    </w:p>
    <w:p w14:paraId="4EB65000" w14:textId="0317C9CA" w:rsidR="00BD5F7B" w:rsidRDefault="00BD5F7B" w:rsidP="00BD5F7B">
      <w:pPr>
        <w:pStyle w:val="Heading1"/>
        <w:rPr>
          <w:rtl/>
          <w:lang w:bidi="ar-EG"/>
        </w:rPr>
      </w:pPr>
      <w:r>
        <w:rPr>
          <w:rFonts w:hint="cs"/>
          <w:rtl/>
          <w:lang w:bidi="ar-EG"/>
        </w:rPr>
        <w:t>1</w:t>
      </w:r>
      <w:r>
        <w:rPr>
          <w:rtl/>
          <w:lang w:bidi="ar-EG"/>
        </w:rPr>
        <w:tab/>
      </w:r>
      <w:r w:rsidR="0059665E">
        <w:rPr>
          <w:rFonts w:hint="cs"/>
          <w:rtl/>
          <w:lang w:bidi="ar-EG"/>
        </w:rPr>
        <w:t>اعتماد جدول الأعمال</w:t>
      </w:r>
    </w:p>
    <w:p w14:paraId="6C9D38D6" w14:textId="6BE85CBE" w:rsidR="00BD5F7B" w:rsidRDefault="00065972" w:rsidP="0006468A">
      <w:pPr>
        <w:rPr>
          <w:rtl/>
          <w:lang w:bidi="ar-EG"/>
        </w:rPr>
      </w:pPr>
      <w:r w:rsidRPr="004C761A">
        <w:rPr>
          <w:rFonts w:hint="cs"/>
          <w:rtl/>
          <w:lang w:bidi="ar-EG"/>
        </w:rPr>
        <w:t xml:space="preserve">اعتُمد جدول الأعمال الوارد في </w:t>
      </w:r>
      <w:hyperlink r:id="rId9" w:history="1">
        <w:r w:rsidRPr="004C761A">
          <w:rPr>
            <w:rStyle w:val="Hyperlink"/>
            <w:rFonts w:hint="cs"/>
            <w:rtl/>
            <w:lang w:bidi="ar-EG"/>
          </w:rPr>
          <w:t xml:space="preserve">الوثيقة </w:t>
        </w:r>
        <w:r w:rsidRPr="004C761A">
          <w:rPr>
            <w:rStyle w:val="Hyperlink"/>
            <w:lang w:bidi="ar-EG"/>
          </w:rPr>
          <w:t>7 (Rev.1)</w:t>
        </w:r>
      </w:hyperlink>
      <w:r w:rsidRPr="004C761A">
        <w:rPr>
          <w:rFonts w:hint="cs"/>
          <w:rtl/>
          <w:lang w:bidi="ar-EG"/>
        </w:rPr>
        <w:t xml:space="preserve"> بدون تغيير.</w:t>
      </w:r>
    </w:p>
    <w:p w14:paraId="75B171FF" w14:textId="4D375E36" w:rsidR="00BD5F7B" w:rsidRDefault="00BD5F7B" w:rsidP="00BD5F7B">
      <w:pPr>
        <w:pStyle w:val="Heading1"/>
        <w:rPr>
          <w:rtl/>
          <w:lang w:bidi="ar-EG"/>
        </w:rPr>
      </w:pPr>
      <w:r>
        <w:rPr>
          <w:rFonts w:hint="cs"/>
          <w:rtl/>
          <w:lang w:bidi="ar-EG"/>
        </w:rPr>
        <w:t>2</w:t>
      </w:r>
      <w:r>
        <w:rPr>
          <w:rtl/>
          <w:lang w:bidi="ar-EG"/>
        </w:rPr>
        <w:tab/>
      </w:r>
      <w:r w:rsidR="003B5487">
        <w:rPr>
          <w:rFonts w:hint="cs"/>
          <w:rtl/>
          <w:lang w:bidi="ar-EG"/>
        </w:rPr>
        <w:t>تبسيط القرارات</w:t>
      </w:r>
    </w:p>
    <w:p w14:paraId="2D34EDF9" w14:textId="15546FD9" w:rsidR="00BD5F7B" w:rsidRDefault="003B5487" w:rsidP="0006468A">
      <w:pPr>
        <w:rPr>
          <w:rtl/>
          <w:lang w:bidi="ar"/>
        </w:rPr>
      </w:pPr>
      <w:r w:rsidRPr="00F700E6">
        <w:rPr>
          <w:rFonts w:hint="cs"/>
          <w:rtl/>
          <w:lang w:bidi="ar-EG"/>
        </w:rPr>
        <w:t xml:space="preserve">فيما يخص الأعمال التحضيرية المتعلقة بقرارات المؤتمر </w:t>
      </w:r>
      <w:r w:rsidRPr="00F700E6">
        <w:rPr>
          <w:lang w:bidi="ar"/>
        </w:rPr>
        <w:t>WTDC-21</w:t>
      </w:r>
      <w:r w:rsidRPr="00F700E6">
        <w:rPr>
          <w:rFonts w:hint="cs"/>
          <w:rtl/>
          <w:lang w:bidi="ar"/>
        </w:rPr>
        <w:t xml:space="preserve">، من المهم الإشارة إلى </w:t>
      </w:r>
      <w:hyperlink r:id="rId10" w:history="1">
        <w:r w:rsidRPr="00F700E6">
          <w:rPr>
            <w:rStyle w:val="Hyperlink"/>
            <w:rFonts w:hint="cs"/>
            <w:rtl/>
            <w:lang w:bidi="ar"/>
          </w:rPr>
          <w:t xml:space="preserve">الوثيقة </w:t>
        </w:r>
        <w:r w:rsidRPr="00F700E6">
          <w:rPr>
            <w:rStyle w:val="Hyperlink"/>
            <w:lang w:bidi="ar"/>
          </w:rPr>
          <w:t>DT/2</w:t>
        </w:r>
      </w:hyperlink>
      <w:r w:rsidRPr="00F700E6">
        <w:rPr>
          <w:rFonts w:hint="cs"/>
          <w:rtl/>
          <w:lang w:bidi="ar"/>
        </w:rPr>
        <w:t xml:space="preserve"> التي تقدم في</w:t>
      </w:r>
      <w:r w:rsidR="00F700E6">
        <w:rPr>
          <w:rFonts w:hint="eastAsia"/>
          <w:rtl/>
          <w:lang w:bidi="ar"/>
        </w:rPr>
        <w:t> </w:t>
      </w:r>
      <w:proofErr w:type="gramStart"/>
      <w:r w:rsidRPr="00F700E6">
        <w:rPr>
          <w:rFonts w:hint="cs"/>
          <w:rtl/>
          <w:lang w:bidi="ar"/>
        </w:rPr>
        <w:t>ثلاثة</w:t>
      </w:r>
      <w:proofErr w:type="gramEnd"/>
      <w:r w:rsidR="009B121C" w:rsidRPr="00F700E6">
        <w:rPr>
          <w:rFonts w:hint="cs"/>
          <w:rtl/>
          <w:lang w:bidi="ar"/>
        </w:rPr>
        <w:t xml:space="preserve"> </w:t>
      </w:r>
      <w:r w:rsidRPr="00F700E6">
        <w:rPr>
          <w:rFonts w:hint="cs"/>
          <w:rtl/>
          <w:lang w:bidi="ar"/>
        </w:rPr>
        <w:t xml:space="preserve">ملحقات مواد توجيهية ومرجعية رفيعة المستوى لمساعدة أعضاء الاتحاد في أعمالهم التحضيرية المتعلقة بتبسيط القرارات. واتضح من مناقشات الفريق الاستشاري أن </w:t>
      </w:r>
      <w:r w:rsidR="00BE6693" w:rsidRPr="00F700E6">
        <w:rPr>
          <w:rFonts w:hint="cs"/>
          <w:rtl/>
          <w:lang w:bidi="ar"/>
        </w:rPr>
        <w:t xml:space="preserve">تبسيط قرارات المؤتمر العالمي لتنمية الاتصالات مهمة </w:t>
      </w:r>
      <w:proofErr w:type="gramStart"/>
      <w:r w:rsidR="00BE6693" w:rsidRPr="00F700E6">
        <w:rPr>
          <w:rFonts w:hint="cs"/>
          <w:rtl/>
          <w:lang w:bidi="ar"/>
        </w:rPr>
        <w:t>هامة</w:t>
      </w:r>
      <w:proofErr w:type="gramEnd"/>
      <w:r w:rsidR="00BE6693" w:rsidRPr="00F700E6">
        <w:rPr>
          <w:rFonts w:hint="cs"/>
          <w:rtl/>
          <w:lang w:bidi="ar"/>
        </w:rPr>
        <w:t xml:space="preserve"> وأن خفض عدد القرارات قدر الإمكان أمر </w:t>
      </w:r>
      <w:r w:rsidR="009B121C" w:rsidRPr="00F700E6">
        <w:rPr>
          <w:rFonts w:hint="cs"/>
          <w:rtl/>
          <w:lang w:bidi="ar"/>
        </w:rPr>
        <w:t>مستحسن كثيراً</w:t>
      </w:r>
      <w:r w:rsidR="00BE6693" w:rsidRPr="00F700E6">
        <w:rPr>
          <w:rFonts w:hint="cs"/>
          <w:rtl/>
          <w:lang w:bidi="ar"/>
        </w:rPr>
        <w:t xml:space="preserve">. وفي ضوء هذه المناقشات، </w:t>
      </w:r>
      <w:r w:rsidR="007E4AB8" w:rsidRPr="00F700E6">
        <w:rPr>
          <w:rFonts w:hint="cs"/>
          <w:rtl/>
          <w:lang w:bidi="ar"/>
        </w:rPr>
        <w:t xml:space="preserve">طلب رئيس فريق العمل </w:t>
      </w:r>
      <w:r w:rsidR="007E4AB8" w:rsidRPr="00F700E6">
        <w:rPr>
          <w:lang w:bidi="ar"/>
        </w:rPr>
        <w:t>TDAG-WG-RDTP</w:t>
      </w:r>
      <w:r w:rsidR="007E4AB8" w:rsidRPr="00F700E6">
        <w:rPr>
          <w:rFonts w:hint="cs"/>
          <w:rtl/>
          <w:lang w:bidi="ar"/>
        </w:rPr>
        <w:t xml:space="preserve"> من رئيسي لجنتي الدراسات 1 و2 لقطاع تنمية الاتصالات المساعدة بإجراء تحليل لجميع قرارات </w:t>
      </w:r>
      <w:r w:rsidR="00082B4B" w:rsidRPr="00F700E6">
        <w:rPr>
          <w:rFonts w:hint="cs"/>
          <w:rtl/>
          <w:lang w:bidi="ar"/>
        </w:rPr>
        <w:t xml:space="preserve">المؤتمر </w:t>
      </w:r>
      <w:r w:rsidR="00082B4B" w:rsidRPr="00F700E6">
        <w:rPr>
          <w:lang w:bidi="ar"/>
        </w:rPr>
        <w:t>WTDC-17</w:t>
      </w:r>
      <w:r w:rsidR="00082B4B" w:rsidRPr="00F700E6">
        <w:rPr>
          <w:rFonts w:hint="cs"/>
          <w:rtl/>
          <w:lang w:bidi="ar"/>
        </w:rPr>
        <w:t xml:space="preserve"> وتقديم توصيات بما</w:t>
      </w:r>
      <w:r w:rsidR="00CD66C4">
        <w:rPr>
          <w:rFonts w:hint="eastAsia"/>
          <w:rtl/>
          <w:lang w:bidi="ar"/>
        </w:rPr>
        <w:t> </w:t>
      </w:r>
      <w:r w:rsidR="00082B4B" w:rsidRPr="00F700E6">
        <w:rPr>
          <w:rFonts w:hint="cs"/>
          <w:rtl/>
          <w:lang w:bidi="ar"/>
        </w:rPr>
        <w:t xml:space="preserve">يمكن القيام به فيما يتعلق بكل قرار. ووفقاً لتعليمات الفريق الاستشاري، طلب فريق العمل أيضاً </w:t>
      </w:r>
      <w:r w:rsidR="00573B7E" w:rsidRPr="00F700E6">
        <w:rPr>
          <w:rFonts w:hint="cs"/>
          <w:rtl/>
          <w:lang w:bidi="ar"/>
        </w:rPr>
        <w:t>التعامل مع القرارين</w:t>
      </w:r>
      <w:r w:rsidR="00CD66C4">
        <w:rPr>
          <w:rFonts w:hint="eastAsia"/>
          <w:rtl/>
          <w:lang w:bidi="ar"/>
        </w:rPr>
        <w:t> </w:t>
      </w:r>
      <w:r w:rsidR="00573B7E" w:rsidRPr="00F700E6">
        <w:rPr>
          <w:rFonts w:hint="cs"/>
          <w:rtl/>
          <w:lang w:bidi="ar"/>
        </w:rPr>
        <w:t>1 و2 بشكل منفصل عن القرارات الأخرى، نظراً لطبيعة هاذين القرارين.</w:t>
      </w:r>
    </w:p>
    <w:p w14:paraId="64A6F568" w14:textId="3A5EA9DF" w:rsidR="00BD5F7B" w:rsidRDefault="00573B7E" w:rsidP="0006468A">
      <w:pPr>
        <w:rPr>
          <w:rtl/>
          <w:lang w:bidi="ar-EG"/>
        </w:rPr>
      </w:pPr>
      <w:r>
        <w:rPr>
          <w:rFonts w:hint="cs"/>
          <w:rtl/>
          <w:lang w:bidi="ar-EG"/>
        </w:rPr>
        <w:t xml:space="preserve">ويتضمن </w:t>
      </w:r>
      <w:r w:rsidRPr="00573B7E">
        <w:rPr>
          <w:rFonts w:hint="cs"/>
          <w:b/>
          <w:bCs/>
          <w:rtl/>
          <w:lang w:bidi="ar-EG"/>
        </w:rPr>
        <w:t>الملحق 1</w:t>
      </w:r>
      <w:r>
        <w:rPr>
          <w:rFonts w:hint="cs"/>
          <w:rtl/>
          <w:lang w:bidi="ar-EG"/>
        </w:rPr>
        <w:t xml:space="preserve"> المبادئ التوجيهية المتعلقة بتبسيط قرارات المؤتمر العالمي لتنمية الاتصالات والمعتمدة في اجتماع الفريق الاستشاري لتنمية الاتصالات لعام 2019.</w:t>
      </w:r>
    </w:p>
    <w:p w14:paraId="1161E7AF" w14:textId="16DAA9F6" w:rsidR="00BD5F7B" w:rsidRPr="00CD66C4" w:rsidRDefault="00573B7E" w:rsidP="0056462D">
      <w:pPr>
        <w:rPr>
          <w:spacing w:val="-2"/>
          <w:rtl/>
          <w:lang w:bidi="ar-EG"/>
        </w:rPr>
      </w:pPr>
      <w:r w:rsidRPr="00CD66C4">
        <w:rPr>
          <w:rFonts w:hint="cs"/>
          <w:spacing w:val="-2"/>
          <w:rtl/>
          <w:lang w:bidi="ar-EG"/>
        </w:rPr>
        <w:t xml:space="preserve">ويتضمن </w:t>
      </w:r>
      <w:r w:rsidRPr="00CD66C4">
        <w:rPr>
          <w:rFonts w:hint="cs"/>
          <w:b/>
          <w:bCs/>
          <w:spacing w:val="-2"/>
          <w:rtl/>
          <w:lang w:bidi="ar-EG"/>
        </w:rPr>
        <w:t>الملحق 2</w:t>
      </w:r>
      <w:r w:rsidRPr="00CD66C4">
        <w:rPr>
          <w:rFonts w:hint="cs"/>
          <w:spacing w:val="-2"/>
          <w:rtl/>
          <w:lang w:bidi="ar-EG"/>
        </w:rPr>
        <w:t xml:space="preserve"> جدولاً تفصيلياً لتقابل قرارات وتوصيات المؤتمر العالمي لتنمية الاتصالات مع قرارات مؤتمر المندوبين المفوضين ومع قرارات الجمعية العالمية لتقييس الاتصالات </w:t>
      </w:r>
      <w:r w:rsidRPr="00CD66C4">
        <w:rPr>
          <w:spacing w:val="-2"/>
          <w:lang w:bidi="ar-EG"/>
        </w:rPr>
        <w:t>(WTSA)</w:t>
      </w:r>
      <w:r w:rsidRPr="00CD66C4">
        <w:rPr>
          <w:rFonts w:hint="cs"/>
          <w:spacing w:val="-2"/>
          <w:rtl/>
          <w:lang w:bidi="ar-EG"/>
        </w:rPr>
        <w:t xml:space="preserve"> </w:t>
      </w:r>
      <w:r w:rsidR="0056462D" w:rsidRPr="00CD66C4">
        <w:rPr>
          <w:rFonts w:hint="cs"/>
          <w:spacing w:val="-2"/>
          <w:rtl/>
          <w:lang w:bidi="ar-EG"/>
        </w:rPr>
        <w:t xml:space="preserve">والمؤتمر العالمي للاتصالات الراديوية </w:t>
      </w:r>
      <w:r w:rsidR="0056462D" w:rsidRPr="00CD66C4">
        <w:rPr>
          <w:spacing w:val="-2"/>
          <w:lang w:bidi="ar-EG"/>
        </w:rPr>
        <w:t>(WRC)</w:t>
      </w:r>
      <w:r w:rsidR="0056462D" w:rsidRPr="00CD66C4">
        <w:rPr>
          <w:rFonts w:hint="cs"/>
          <w:spacing w:val="-2"/>
          <w:rtl/>
          <w:lang w:bidi="ar-EG"/>
        </w:rPr>
        <w:t xml:space="preserve"> وجمعية الاتصالات الراديوية </w:t>
      </w:r>
      <w:r w:rsidR="0056462D" w:rsidRPr="00CD66C4">
        <w:rPr>
          <w:spacing w:val="-2"/>
          <w:lang w:bidi="ar-EG"/>
        </w:rPr>
        <w:t>(RA)</w:t>
      </w:r>
      <w:r w:rsidR="0056462D" w:rsidRPr="00CD66C4">
        <w:rPr>
          <w:rFonts w:hint="cs"/>
          <w:spacing w:val="-2"/>
          <w:rtl/>
          <w:lang w:bidi="ar-EG"/>
        </w:rPr>
        <w:t xml:space="preserve">، بهدف تبسيطها في إطار الأعمال التحضيرية للمؤتمر العالمي لتنمية الاتصالات لعام 2021 </w:t>
      </w:r>
      <w:r w:rsidR="0056462D" w:rsidRPr="00CD66C4">
        <w:rPr>
          <w:spacing w:val="-2"/>
          <w:lang w:bidi="ar-EG"/>
        </w:rPr>
        <w:t>(WTDC</w:t>
      </w:r>
      <w:r w:rsidR="00CD66C4" w:rsidRPr="00CD66C4">
        <w:rPr>
          <w:spacing w:val="-2"/>
          <w:lang w:bidi="ar-EG"/>
        </w:rPr>
        <w:noBreakHyphen/>
      </w:r>
      <w:r w:rsidR="0056462D" w:rsidRPr="00CD66C4">
        <w:rPr>
          <w:spacing w:val="-2"/>
          <w:lang w:bidi="ar-EG"/>
        </w:rPr>
        <w:t>21)</w:t>
      </w:r>
      <w:r w:rsidR="0056462D" w:rsidRPr="00CD66C4">
        <w:rPr>
          <w:rFonts w:hint="cs"/>
          <w:spacing w:val="-2"/>
          <w:rtl/>
          <w:lang w:bidi="ar-EG"/>
        </w:rPr>
        <w:t>.</w:t>
      </w:r>
    </w:p>
    <w:p w14:paraId="361B3079" w14:textId="3EE8BDD2" w:rsidR="0056462D" w:rsidRPr="00CD66C4" w:rsidRDefault="0056462D" w:rsidP="0056462D">
      <w:pPr>
        <w:rPr>
          <w:spacing w:val="-2"/>
          <w:lang w:bidi="ar-EG"/>
        </w:rPr>
      </w:pPr>
      <w:r w:rsidRPr="00CD66C4">
        <w:rPr>
          <w:rFonts w:hint="cs"/>
          <w:spacing w:val="-2"/>
          <w:rtl/>
          <w:lang w:bidi="ar-EG"/>
        </w:rPr>
        <w:t xml:space="preserve">ويقدم </w:t>
      </w:r>
      <w:r w:rsidRPr="00CD66C4">
        <w:rPr>
          <w:rFonts w:hint="cs"/>
          <w:b/>
          <w:bCs/>
          <w:spacing w:val="-2"/>
          <w:rtl/>
          <w:lang w:bidi="ar-EG"/>
        </w:rPr>
        <w:t>الملحق 3</w:t>
      </w:r>
      <w:r w:rsidRPr="00CD66C4">
        <w:rPr>
          <w:rFonts w:hint="cs"/>
          <w:spacing w:val="-2"/>
          <w:rtl/>
          <w:lang w:bidi="ar-EG"/>
        </w:rPr>
        <w:t xml:space="preserve"> إطاراً لتجميع القرارات والتوصيات الحالية للمؤتمر العالمي لتنمية الاتصالات، ويبرز القضايا والمواضيع المشتركة. </w:t>
      </w:r>
    </w:p>
    <w:p w14:paraId="041B0FCC" w14:textId="426412B6" w:rsidR="00BD5F7B" w:rsidRDefault="00E114B1" w:rsidP="00E114B1">
      <w:pPr>
        <w:rPr>
          <w:rtl/>
          <w:lang w:bidi="ar-EG"/>
        </w:rPr>
      </w:pPr>
      <w:r>
        <w:rPr>
          <w:rFonts w:hint="cs"/>
          <w:rtl/>
          <w:lang w:bidi="ar-EG"/>
        </w:rPr>
        <w:t xml:space="preserve">وأحاط الاجتماع علماً بالوثيقة وشجع أعضاء الاتحاد على استخدام الملحقات حسبما يرونه مناسباً في أعمالهم التحضيرية المتعلقة بقرارات المؤتمر </w:t>
      </w:r>
      <w:r>
        <w:rPr>
          <w:lang w:bidi="ar-EG"/>
        </w:rPr>
        <w:t>WTDC-21</w:t>
      </w:r>
      <w:r>
        <w:rPr>
          <w:rFonts w:hint="cs"/>
          <w:rtl/>
          <w:lang w:bidi="ar-EG"/>
        </w:rPr>
        <w:t>.</w:t>
      </w:r>
    </w:p>
    <w:p w14:paraId="4B009D70" w14:textId="4E0D662E" w:rsidR="00BD5F7B" w:rsidRDefault="00BD5F7B" w:rsidP="00BD5F7B">
      <w:pPr>
        <w:pStyle w:val="Heading1"/>
        <w:rPr>
          <w:rtl/>
          <w:lang w:bidi="ar-EG"/>
        </w:rPr>
      </w:pPr>
      <w:r>
        <w:rPr>
          <w:rFonts w:hint="cs"/>
          <w:rtl/>
          <w:lang w:bidi="ar-EG"/>
        </w:rPr>
        <w:lastRenderedPageBreak/>
        <w:t>3</w:t>
      </w:r>
      <w:r>
        <w:rPr>
          <w:rtl/>
          <w:lang w:bidi="ar-EG"/>
        </w:rPr>
        <w:tab/>
      </w:r>
      <w:r w:rsidR="00E114B1">
        <w:rPr>
          <w:rFonts w:hint="cs"/>
          <w:rtl/>
          <w:lang w:bidi="ar-EG"/>
        </w:rPr>
        <w:t xml:space="preserve">بيان </w:t>
      </w:r>
      <w:r w:rsidR="00AB490F">
        <w:rPr>
          <w:rFonts w:hint="cs"/>
          <w:rtl/>
          <w:lang w:bidi="ar-EG"/>
        </w:rPr>
        <w:t>ال</w:t>
      </w:r>
      <w:r w:rsidR="00E114B1">
        <w:rPr>
          <w:rFonts w:hint="cs"/>
          <w:rtl/>
          <w:lang w:bidi="ar-EG"/>
        </w:rPr>
        <w:t xml:space="preserve">اتصال </w:t>
      </w:r>
      <w:r w:rsidR="00AB490F">
        <w:rPr>
          <w:rFonts w:hint="cs"/>
          <w:rtl/>
          <w:lang w:bidi="ar-EG"/>
        </w:rPr>
        <w:t xml:space="preserve">بشأن </w:t>
      </w:r>
      <w:r w:rsidR="00B667E9">
        <w:rPr>
          <w:rFonts w:hint="cs"/>
          <w:rtl/>
          <w:lang w:bidi="ar-EG"/>
        </w:rPr>
        <w:t>المقترح المتعلق باستعراض المؤتمر العالمي لتنمية الاتصالات للخطة الاستراتيجية</w:t>
      </w:r>
    </w:p>
    <w:p w14:paraId="6E6B1FDE" w14:textId="70746473" w:rsidR="00BD5F7B" w:rsidRPr="00C41624" w:rsidRDefault="00B667E9" w:rsidP="00BD5F7B">
      <w:pPr>
        <w:rPr>
          <w:rtl/>
          <w:lang w:bidi="ar-EG"/>
        </w:rPr>
      </w:pPr>
      <w:r w:rsidRPr="006F113F">
        <w:rPr>
          <w:rFonts w:hint="cs"/>
          <w:rtl/>
          <w:lang w:bidi="ar-EG"/>
        </w:rPr>
        <w:t xml:space="preserve">رحب المشاركون ببيان الاتصال الوارد في </w:t>
      </w:r>
      <w:hyperlink r:id="rId11" w:history="1">
        <w:r w:rsidRPr="006F113F">
          <w:rPr>
            <w:rStyle w:val="Hyperlink"/>
            <w:rFonts w:hint="cs"/>
            <w:rtl/>
            <w:lang w:bidi="ar-EG"/>
          </w:rPr>
          <w:t>الوثيقة 9</w:t>
        </w:r>
      </w:hyperlink>
      <w:r w:rsidRPr="006F113F">
        <w:rPr>
          <w:rFonts w:hint="cs"/>
          <w:rtl/>
          <w:lang w:bidi="ar-EG"/>
        </w:rPr>
        <w:t xml:space="preserve"> الصادر عن فريق العمل التابع للفريق الاستشاري لتنمية الاتصالات والمعني بالخطتين الاستراتيجية والتشغيلية </w:t>
      </w:r>
      <w:r w:rsidRPr="006F113F">
        <w:rPr>
          <w:lang w:bidi="ar-EG"/>
        </w:rPr>
        <w:t>(TDAG-WG-SOP)</w:t>
      </w:r>
      <w:r w:rsidRPr="006F113F">
        <w:rPr>
          <w:rFonts w:hint="cs"/>
          <w:rtl/>
          <w:lang w:bidi="ar-EG"/>
        </w:rPr>
        <w:t xml:space="preserve">، والذي أُعرب فيه عن تأييد </w:t>
      </w:r>
      <w:hyperlink r:id="rId12" w:history="1">
        <w:r w:rsidR="004D1C8C" w:rsidRPr="006F113F">
          <w:rPr>
            <w:rStyle w:val="Hyperlink"/>
            <w:rFonts w:hint="cs"/>
            <w:rtl/>
            <w:lang w:bidi="ar-EG"/>
          </w:rPr>
          <w:t>مقترح متعدد البلدان</w:t>
        </w:r>
      </w:hyperlink>
      <w:r w:rsidR="004D1C8C" w:rsidRPr="006F113F">
        <w:rPr>
          <w:rFonts w:hint="cs"/>
          <w:rtl/>
          <w:lang w:bidi="ar-EG"/>
        </w:rPr>
        <w:t xml:space="preserve"> مقدم من الولايات المتحدة الأمريكية والمكسيك وكندا لإسناد مهمة إعداد العناصر الخاصة بقطاع تنمية الاتصالات في الخطة الاستراتيجية العامة للاتحاد إلى الفريق الاستشاري لتنمية الاتصالات وسحب هذا الدور من المؤتمر العالمي لتنمية الاتصالات. </w:t>
      </w:r>
      <w:r w:rsidR="00C41624" w:rsidRPr="006F113F">
        <w:rPr>
          <w:rFonts w:hint="cs"/>
          <w:rtl/>
          <w:lang w:bidi="ar-EG"/>
        </w:rPr>
        <w:t xml:space="preserve">ولما أقر فريق العمل </w:t>
      </w:r>
      <w:r w:rsidR="00C41624" w:rsidRPr="006F113F">
        <w:rPr>
          <w:lang w:bidi="ar-EG"/>
        </w:rPr>
        <w:t>TDAG-WG-SOP</w:t>
      </w:r>
      <w:r w:rsidR="00C41624" w:rsidRPr="006F113F">
        <w:rPr>
          <w:rFonts w:hint="cs"/>
          <w:rtl/>
          <w:lang w:bidi="ar-EG"/>
        </w:rPr>
        <w:t xml:space="preserve"> </w:t>
      </w:r>
      <w:r w:rsidR="004D1C8C" w:rsidRPr="006F113F">
        <w:rPr>
          <w:rFonts w:hint="cs"/>
          <w:rtl/>
          <w:lang w:bidi="ar-EG"/>
        </w:rPr>
        <w:t xml:space="preserve">هذا المقترح </w:t>
      </w:r>
      <w:r w:rsidR="00C41624" w:rsidRPr="006F113F">
        <w:rPr>
          <w:rFonts w:hint="cs"/>
          <w:rtl/>
          <w:lang w:bidi="ar-EG"/>
        </w:rPr>
        <w:t>في اجتماعه</w:t>
      </w:r>
      <w:r w:rsidR="002465D2" w:rsidRPr="006F113F">
        <w:rPr>
          <w:rFonts w:hint="cs"/>
          <w:rtl/>
          <w:lang w:bidi="ar-EG"/>
        </w:rPr>
        <w:t xml:space="preserve"> المنعقد</w:t>
      </w:r>
      <w:r w:rsidR="00C41624" w:rsidRPr="006F113F">
        <w:rPr>
          <w:rFonts w:hint="cs"/>
          <w:rtl/>
          <w:lang w:bidi="ar-EG"/>
        </w:rPr>
        <w:t xml:space="preserve"> في 1 أكتوبر 2020، وافق أيضاً، بغرض المضي قدماً، على ضرورة مراجعة القرار 1 (المراجَع في بوينس آيرس، 2017) والقرار 24 (المراجَع في دبي، 2014) للمؤتمر العالمي لتنمية الاتصالات.</w:t>
      </w:r>
    </w:p>
    <w:p w14:paraId="1EB26EAD" w14:textId="741B8FE0" w:rsidR="00BD5F7B" w:rsidRDefault="00E635CB" w:rsidP="00BD5F7B">
      <w:pPr>
        <w:rPr>
          <w:rtl/>
          <w:lang w:bidi="ar-EG"/>
        </w:rPr>
      </w:pPr>
      <w:r>
        <w:rPr>
          <w:rFonts w:hint="cs"/>
          <w:rtl/>
          <w:lang w:bidi="ar-EG"/>
        </w:rPr>
        <w:t xml:space="preserve">وبالنيابة عن </w:t>
      </w:r>
      <w:r w:rsidRPr="00E27BA0">
        <w:rPr>
          <w:rFonts w:hint="cs"/>
          <w:rtl/>
          <w:lang w:bidi="ar-EG"/>
        </w:rPr>
        <w:t xml:space="preserve">رئيسة فريق العمل </w:t>
      </w:r>
      <w:r w:rsidRPr="00E27BA0">
        <w:rPr>
          <w:lang w:bidi="ar-EG"/>
        </w:rPr>
        <w:t>TDAG-WG-SOP</w:t>
      </w:r>
      <w:r>
        <w:rPr>
          <w:rFonts w:hint="cs"/>
          <w:rtl/>
          <w:lang w:bidi="ar-EG"/>
        </w:rPr>
        <w:t xml:space="preserve">، السيدة بلانكا </w:t>
      </w:r>
      <w:proofErr w:type="spellStart"/>
      <w:r>
        <w:rPr>
          <w:rFonts w:hint="cs"/>
          <w:rtl/>
          <w:lang w:bidi="ar-EG"/>
        </w:rPr>
        <w:t>غونزاليس</w:t>
      </w:r>
      <w:proofErr w:type="spellEnd"/>
      <w:r>
        <w:rPr>
          <w:rFonts w:hint="cs"/>
          <w:rtl/>
          <w:lang w:bidi="ar-EG"/>
        </w:rPr>
        <w:t xml:space="preserve"> (إسبانيا)، </w:t>
      </w:r>
      <w:r w:rsidR="00C41624">
        <w:rPr>
          <w:rFonts w:hint="cs"/>
          <w:rtl/>
          <w:lang w:bidi="ar-EG"/>
        </w:rPr>
        <w:t>عرض نائب رئيسة فريق العمل، السيد</w:t>
      </w:r>
      <w:r w:rsidR="00C00B36">
        <w:rPr>
          <w:rFonts w:hint="eastAsia"/>
          <w:rtl/>
          <w:lang w:bidi="ar-EG"/>
        </w:rPr>
        <w:t> </w:t>
      </w:r>
      <w:r w:rsidR="00C41624">
        <w:rPr>
          <w:rFonts w:hint="cs"/>
          <w:rtl/>
          <w:lang w:bidi="ar-EG"/>
        </w:rPr>
        <w:t xml:space="preserve">كريستوفر كيمي بيان الاتصال </w:t>
      </w:r>
      <w:r>
        <w:rPr>
          <w:rFonts w:hint="cs"/>
          <w:rtl/>
          <w:lang w:bidi="ar-EG"/>
        </w:rPr>
        <w:t xml:space="preserve">وأكد على أهميته. </w:t>
      </w:r>
    </w:p>
    <w:p w14:paraId="3E4CB365" w14:textId="7B91A97E" w:rsidR="00BD5F7B" w:rsidRPr="00E635CB" w:rsidRDefault="00E635CB" w:rsidP="00BD5F7B">
      <w:pPr>
        <w:rPr>
          <w:rtl/>
          <w:lang w:bidi="ar-EG"/>
        </w:rPr>
      </w:pPr>
      <w:r>
        <w:rPr>
          <w:rFonts w:hint="cs"/>
          <w:rtl/>
          <w:lang w:bidi="ar-EG"/>
        </w:rPr>
        <w:t xml:space="preserve">وسيتيح التغيير المقترح للأعضاء مزيداً من الوقت لتحضير العناصر الخاصة بقطاع تنمية الاتصالات في الخطة الاستراتيجية العامة للاتحاد؛ وتحسين الروابط مع خطة العمل؛ ومواءمة عملية التخطيط الاستراتيجي في قطاع تنمية الاتصالات مع القطاعين الآخرين للاتحاد: قطاع الاتصالات الراديوية </w:t>
      </w:r>
      <w:r>
        <w:rPr>
          <w:lang w:bidi="ar-EG"/>
        </w:rPr>
        <w:t>(ITU-R)</w:t>
      </w:r>
      <w:r>
        <w:rPr>
          <w:rFonts w:hint="cs"/>
          <w:rtl/>
          <w:lang w:bidi="ar-EG"/>
        </w:rPr>
        <w:t xml:space="preserve"> وقطاع تقييس الاتصالات </w:t>
      </w:r>
      <w:r>
        <w:rPr>
          <w:lang w:bidi="ar-EG"/>
        </w:rPr>
        <w:t>(ITU-T)</w:t>
      </w:r>
      <w:r>
        <w:rPr>
          <w:rFonts w:hint="cs"/>
          <w:rtl/>
          <w:lang w:bidi="ar-EG"/>
        </w:rPr>
        <w:t xml:space="preserve">؛ وتوفير </w:t>
      </w:r>
      <w:r w:rsidR="0043032A">
        <w:rPr>
          <w:rFonts w:hint="cs"/>
          <w:rtl/>
          <w:lang w:bidi="ar-EG"/>
        </w:rPr>
        <w:t>ال</w:t>
      </w:r>
      <w:r>
        <w:rPr>
          <w:rFonts w:hint="cs"/>
          <w:rtl/>
          <w:lang w:bidi="ar-EG"/>
        </w:rPr>
        <w:t>وقت للمؤتمر العالمي لتنمية الاتصالات ل</w:t>
      </w:r>
      <w:r w:rsidR="0043032A">
        <w:rPr>
          <w:rFonts w:hint="cs"/>
          <w:rtl/>
          <w:lang w:bidi="ar-EG"/>
        </w:rPr>
        <w:t>ي</w:t>
      </w:r>
      <w:r>
        <w:rPr>
          <w:rFonts w:hint="cs"/>
          <w:rtl/>
          <w:lang w:bidi="ar-EG"/>
        </w:rPr>
        <w:t>ركز على أولويات أخرى.</w:t>
      </w:r>
    </w:p>
    <w:p w14:paraId="1F8B0DA6" w14:textId="2B474811" w:rsidR="00BD5F7B" w:rsidRDefault="0043032A" w:rsidP="00BD5F7B">
      <w:pPr>
        <w:rPr>
          <w:rtl/>
          <w:lang w:bidi="ar-EG"/>
        </w:rPr>
      </w:pPr>
      <w:r>
        <w:rPr>
          <w:rFonts w:hint="cs"/>
          <w:rtl/>
          <w:lang w:bidi="ar-EG"/>
        </w:rPr>
        <w:t xml:space="preserve">ورحب رئيس فريق العمل </w:t>
      </w:r>
      <w:r w:rsidRPr="0043032A">
        <w:rPr>
          <w:lang w:bidi="ar-EG"/>
        </w:rPr>
        <w:t>TDAG-WG-RDTP</w:t>
      </w:r>
      <w:r>
        <w:rPr>
          <w:rFonts w:hint="cs"/>
          <w:rtl/>
          <w:lang w:bidi="ar-EG"/>
        </w:rPr>
        <w:t xml:space="preserve"> بفرصة العمل عن كثب مع فريق العمل </w:t>
      </w:r>
      <w:r w:rsidRPr="00B667E9">
        <w:rPr>
          <w:lang w:bidi="ar-EG"/>
        </w:rPr>
        <w:t>TDAG-WG-SOP</w:t>
      </w:r>
      <w:r>
        <w:rPr>
          <w:rFonts w:hint="cs"/>
          <w:rtl/>
          <w:lang w:bidi="ar-EG"/>
        </w:rPr>
        <w:t xml:space="preserve"> من أجل </w:t>
      </w:r>
      <w:r w:rsidR="00445AA8">
        <w:rPr>
          <w:rFonts w:hint="cs"/>
          <w:rtl/>
          <w:lang w:bidi="ar-EG"/>
        </w:rPr>
        <w:t>الحصول</w:t>
      </w:r>
      <w:r>
        <w:rPr>
          <w:rFonts w:hint="cs"/>
          <w:rtl/>
          <w:lang w:bidi="ar-EG"/>
        </w:rPr>
        <w:t xml:space="preserve"> </w:t>
      </w:r>
      <w:r w:rsidR="00445AA8">
        <w:rPr>
          <w:rFonts w:hint="cs"/>
          <w:rtl/>
          <w:lang w:bidi="ar-EG"/>
        </w:rPr>
        <w:t>على</w:t>
      </w:r>
      <w:r>
        <w:rPr>
          <w:rFonts w:hint="cs"/>
          <w:rtl/>
          <w:lang w:bidi="ar-EG"/>
        </w:rPr>
        <w:t xml:space="preserve"> موقف موحد </w:t>
      </w:r>
      <w:r w:rsidR="00445AA8">
        <w:rPr>
          <w:rFonts w:hint="cs"/>
          <w:rtl/>
          <w:lang w:bidi="ar-EG"/>
        </w:rPr>
        <w:t xml:space="preserve">فيما يتعلق بالقرار 1، أكد أن تبسيط القرارات من المهام التي تحظى بالأهمية في فريق عمله. </w:t>
      </w:r>
    </w:p>
    <w:p w14:paraId="3497589F" w14:textId="05C8C11E" w:rsidR="00BD5F7B" w:rsidRPr="00C00B36" w:rsidRDefault="00445AA8" w:rsidP="00BD5F7B">
      <w:pPr>
        <w:rPr>
          <w:spacing w:val="-2"/>
          <w:rtl/>
          <w:lang w:bidi="ar-EG"/>
        </w:rPr>
      </w:pPr>
      <w:r w:rsidRPr="00C00B36">
        <w:rPr>
          <w:rFonts w:hint="cs"/>
          <w:spacing w:val="-2"/>
          <w:rtl/>
          <w:lang w:bidi="ar-EG"/>
        </w:rPr>
        <w:t xml:space="preserve">وأضاف رئيس فريق العمل التابع للفريق الاستشاري لتنمية الاتصالات والمعني بالأعمال التحضيرية للمؤتمر العالمي لتنمية الاتصالات </w:t>
      </w:r>
      <w:r w:rsidRPr="00C00B36">
        <w:rPr>
          <w:spacing w:val="-2"/>
          <w:lang w:bidi="ar-EG"/>
        </w:rPr>
        <w:t>(TDAG-WG-Prep)</w:t>
      </w:r>
      <w:r w:rsidRPr="00C00B36">
        <w:rPr>
          <w:rFonts w:hint="cs"/>
          <w:spacing w:val="-2"/>
          <w:rtl/>
          <w:lang w:bidi="ar-EG"/>
        </w:rPr>
        <w:t xml:space="preserve">، السيد سانتياغو </w:t>
      </w:r>
      <w:proofErr w:type="spellStart"/>
      <w:r w:rsidRPr="00C00B36">
        <w:rPr>
          <w:rFonts w:hint="cs"/>
          <w:spacing w:val="-2"/>
          <w:rtl/>
          <w:lang w:bidi="ar-EG"/>
        </w:rPr>
        <w:t>رييس</w:t>
      </w:r>
      <w:proofErr w:type="spellEnd"/>
      <w:r w:rsidRPr="00C00B36">
        <w:rPr>
          <w:rFonts w:hint="cs"/>
          <w:spacing w:val="-2"/>
          <w:rtl/>
          <w:lang w:bidi="ar-EG"/>
        </w:rPr>
        <w:t>-بوردا (كندا)</w:t>
      </w:r>
      <w:r w:rsidR="002465D2" w:rsidRPr="00C00B36">
        <w:rPr>
          <w:rFonts w:hint="cs"/>
          <w:spacing w:val="-2"/>
          <w:rtl/>
          <w:lang w:bidi="ar-EG"/>
        </w:rPr>
        <w:t xml:space="preserve">، </w:t>
      </w:r>
      <w:r w:rsidRPr="00C00B36">
        <w:rPr>
          <w:rFonts w:hint="cs"/>
          <w:spacing w:val="-2"/>
          <w:rtl/>
          <w:lang w:bidi="ar-EG"/>
        </w:rPr>
        <w:t xml:space="preserve">أن فريقه </w:t>
      </w:r>
      <w:r w:rsidR="002465D2" w:rsidRPr="00C00B36">
        <w:rPr>
          <w:rFonts w:hint="cs"/>
          <w:spacing w:val="-2"/>
          <w:rtl/>
          <w:lang w:bidi="ar-EG"/>
        </w:rPr>
        <w:t>قد أعرب في اجتماعه المنعقد في</w:t>
      </w:r>
      <w:r w:rsidR="00C00B36" w:rsidRPr="00C00B36">
        <w:rPr>
          <w:rFonts w:hint="eastAsia"/>
          <w:spacing w:val="-2"/>
          <w:rtl/>
          <w:lang w:bidi="ar-EG"/>
        </w:rPr>
        <w:t> </w:t>
      </w:r>
      <w:r w:rsidR="002465D2" w:rsidRPr="00C00B36">
        <w:rPr>
          <w:rFonts w:hint="cs"/>
          <w:spacing w:val="-2"/>
          <w:rtl/>
          <w:lang w:bidi="ar-EG"/>
        </w:rPr>
        <w:t>20</w:t>
      </w:r>
      <w:r w:rsidR="00C00B36" w:rsidRPr="00C00B36">
        <w:rPr>
          <w:rFonts w:hint="eastAsia"/>
          <w:spacing w:val="-2"/>
          <w:rtl/>
          <w:lang w:bidi="ar-EG"/>
        </w:rPr>
        <w:t> </w:t>
      </w:r>
      <w:r w:rsidR="002465D2" w:rsidRPr="00C00B36">
        <w:rPr>
          <w:rFonts w:hint="cs"/>
          <w:spacing w:val="-2"/>
          <w:rtl/>
          <w:lang w:bidi="ar-EG"/>
        </w:rPr>
        <w:t>أكتوبر</w:t>
      </w:r>
      <w:r w:rsidR="00C00B36" w:rsidRPr="00C00B36">
        <w:rPr>
          <w:rFonts w:hint="eastAsia"/>
          <w:spacing w:val="-2"/>
          <w:rtl/>
          <w:lang w:bidi="ar-EG"/>
        </w:rPr>
        <w:t> </w:t>
      </w:r>
      <w:r w:rsidR="002465D2" w:rsidRPr="00C00B36">
        <w:rPr>
          <w:rFonts w:hint="cs"/>
          <w:spacing w:val="-2"/>
          <w:rtl/>
          <w:lang w:bidi="ar-EG"/>
        </w:rPr>
        <w:t xml:space="preserve">2020 عن تأييده لبيان اتصال مماثل صادر عن فريق العمل </w:t>
      </w:r>
      <w:r w:rsidR="002465D2" w:rsidRPr="00C00B36">
        <w:rPr>
          <w:spacing w:val="-2"/>
          <w:lang w:bidi="ar-EG"/>
        </w:rPr>
        <w:t>TDAG-WG-SOP</w:t>
      </w:r>
      <w:r w:rsidR="002465D2" w:rsidRPr="00C00B36">
        <w:rPr>
          <w:rFonts w:hint="cs"/>
          <w:spacing w:val="-2"/>
          <w:rtl/>
          <w:lang w:bidi="ar-EG"/>
        </w:rPr>
        <w:t xml:space="preserve"> واستنتاجه أن المضي قدماً في المقترح المتعدد البلدان يقتضي أن يوافق الأعضاء مسبقاً في الاجتماعات </w:t>
      </w:r>
      <w:proofErr w:type="spellStart"/>
      <w:r w:rsidR="002465D2" w:rsidRPr="00C00B36">
        <w:rPr>
          <w:rFonts w:hint="cs"/>
          <w:spacing w:val="-2"/>
          <w:rtl/>
          <w:lang w:bidi="ar-EG"/>
        </w:rPr>
        <w:t>الأقاليمية</w:t>
      </w:r>
      <w:proofErr w:type="spellEnd"/>
      <w:r w:rsidR="002465D2" w:rsidRPr="00C00B36">
        <w:rPr>
          <w:rFonts w:hint="cs"/>
          <w:spacing w:val="-2"/>
          <w:rtl/>
          <w:lang w:bidi="ar-EG"/>
        </w:rPr>
        <w:t xml:space="preserve"> على عدم تناول الخطة الاستراتيجية في المؤتمر </w:t>
      </w:r>
      <w:r w:rsidR="002465D2" w:rsidRPr="00C00B36">
        <w:rPr>
          <w:spacing w:val="-2"/>
          <w:lang w:bidi="ar-EG"/>
        </w:rPr>
        <w:t>WTDC-21</w:t>
      </w:r>
      <w:r w:rsidR="002465D2" w:rsidRPr="00C00B36">
        <w:rPr>
          <w:rFonts w:hint="cs"/>
          <w:spacing w:val="-2"/>
          <w:rtl/>
          <w:lang w:bidi="ar-EG"/>
        </w:rPr>
        <w:t>.</w:t>
      </w:r>
    </w:p>
    <w:p w14:paraId="2D2F91E5" w14:textId="6399E4C0" w:rsidR="00BD5F7B" w:rsidRPr="00256D9D" w:rsidRDefault="002465D2" w:rsidP="00BD5F7B">
      <w:pPr>
        <w:rPr>
          <w:rtl/>
          <w:lang w:bidi="ar-EG"/>
        </w:rPr>
      </w:pPr>
      <w:r>
        <w:rPr>
          <w:rFonts w:hint="cs"/>
          <w:rtl/>
          <w:lang w:bidi="ar-EG"/>
        </w:rPr>
        <w:t>وأحاط الاجتماع علماً</w:t>
      </w:r>
      <w:r w:rsidR="00256D9D">
        <w:rPr>
          <w:rFonts w:hint="cs"/>
          <w:rtl/>
          <w:lang w:bidi="ar-EG"/>
        </w:rPr>
        <w:t xml:space="preserve"> </w:t>
      </w:r>
      <w:r>
        <w:rPr>
          <w:rFonts w:hint="cs"/>
          <w:rtl/>
          <w:lang w:bidi="ar-EG"/>
        </w:rPr>
        <w:t>ببيان الاتصال</w:t>
      </w:r>
      <w:r w:rsidR="00A64C5B">
        <w:rPr>
          <w:rFonts w:hint="cs"/>
          <w:rtl/>
          <w:lang w:bidi="ar-EG"/>
        </w:rPr>
        <w:t xml:space="preserve"> مع التقدير</w:t>
      </w:r>
      <w:r w:rsidR="00BD5F7B">
        <w:rPr>
          <w:rFonts w:hint="cs"/>
          <w:rtl/>
          <w:lang w:bidi="ar-EG"/>
        </w:rPr>
        <w:t>.</w:t>
      </w:r>
      <w:r w:rsidR="00256D9D">
        <w:rPr>
          <w:rFonts w:hint="cs"/>
          <w:rtl/>
          <w:lang w:bidi="ar-EG"/>
        </w:rPr>
        <w:t xml:space="preserve"> وسيأخذ الفريق محتوى بيان الاتصال في الاعتبار عند مراجعته للقرار 1 بالتنسيق مع فريق العمل </w:t>
      </w:r>
      <w:r w:rsidR="00256D9D" w:rsidRPr="00B667E9">
        <w:rPr>
          <w:lang w:bidi="ar-EG"/>
        </w:rPr>
        <w:t>TDAG-WG-SOP</w:t>
      </w:r>
      <w:r w:rsidR="00AB490F">
        <w:rPr>
          <w:rFonts w:hint="cs"/>
          <w:rtl/>
          <w:lang w:bidi="ar-EG"/>
        </w:rPr>
        <w:t>.</w:t>
      </w:r>
    </w:p>
    <w:p w14:paraId="50DE3561" w14:textId="60ADDFB3" w:rsidR="00BD5F7B" w:rsidRPr="00E60A13" w:rsidRDefault="00BD5F7B" w:rsidP="00BD5F7B">
      <w:pPr>
        <w:pStyle w:val="Heading1"/>
        <w:rPr>
          <w:spacing w:val="-2"/>
          <w:rtl/>
          <w:lang w:bidi="ar-EG"/>
        </w:rPr>
      </w:pPr>
      <w:r w:rsidRPr="00E60A13">
        <w:rPr>
          <w:rFonts w:hint="cs"/>
          <w:spacing w:val="-2"/>
          <w:rtl/>
          <w:lang w:bidi="ar-EG"/>
        </w:rPr>
        <w:t>4</w:t>
      </w:r>
      <w:r w:rsidRPr="00E60A13">
        <w:rPr>
          <w:spacing w:val="-2"/>
          <w:rtl/>
          <w:lang w:bidi="ar-EG"/>
        </w:rPr>
        <w:tab/>
      </w:r>
      <w:r w:rsidR="00AB490F" w:rsidRPr="00E60A13">
        <w:rPr>
          <w:rFonts w:hint="cs"/>
          <w:spacing w:val="-2"/>
          <w:rtl/>
          <w:lang w:bidi="ar-EG"/>
        </w:rPr>
        <w:t xml:space="preserve">بيان الاتصال الصادر عن رئيسي لجنتي الدراسات 1 و2 لقطاع تنمية الاتصالات بشأن المناقشات المتعلقة بالقرار 1 للمؤتمر العالمي لتنمية الاتصالات، </w:t>
      </w:r>
      <w:r w:rsidR="002F5EDE" w:rsidRPr="00E60A13">
        <w:rPr>
          <w:rFonts w:hint="cs"/>
          <w:spacing w:val="-2"/>
          <w:rtl/>
          <w:lang w:bidi="ar-EG"/>
        </w:rPr>
        <w:t>و</w:t>
      </w:r>
      <w:r w:rsidR="002033F3" w:rsidRPr="00E60A13">
        <w:rPr>
          <w:rFonts w:hint="cs"/>
          <w:spacing w:val="-2"/>
          <w:rtl/>
          <w:lang w:bidi="ar-EG"/>
        </w:rPr>
        <w:t xml:space="preserve">مستقبل </w:t>
      </w:r>
      <w:r w:rsidR="00AB490F" w:rsidRPr="00E60A13">
        <w:rPr>
          <w:rFonts w:hint="cs"/>
          <w:spacing w:val="-2"/>
          <w:rtl/>
          <w:lang w:bidi="ar-EG"/>
        </w:rPr>
        <w:t>مسائل لجنتي الدراسات، وتبسيط قرارات المؤتمر العالمي لتنمية الاتصالات، وإعلان المؤتمر العالمي لتنمية الاتصالات</w:t>
      </w:r>
    </w:p>
    <w:p w14:paraId="77B2A02E" w14:textId="0BA07E32" w:rsidR="00BD5F7B" w:rsidRDefault="0049232F" w:rsidP="00BD5F7B">
      <w:pPr>
        <w:rPr>
          <w:rtl/>
          <w:lang w:bidi="ar-EG"/>
        </w:rPr>
      </w:pPr>
      <w:r w:rsidRPr="00E60A13">
        <w:rPr>
          <w:rFonts w:hint="cs"/>
          <w:rtl/>
          <w:lang w:bidi="ar-EG"/>
        </w:rPr>
        <w:t xml:space="preserve">عرض ممثل </w:t>
      </w:r>
      <w:r w:rsidR="00AB490F" w:rsidRPr="00E60A13">
        <w:rPr>
          <w:rFonts w:hint="cs"/>
          <w:rtl/>
          <w:lang w:bidi="ar-EG"/>
        </w:rPr>
        <w:t xml:space="preserve">أمانة مكتب تنمية الاتصالات ورئيس فريق العمل </w:t>
      </w:r>
      <w:r w:rsidR="00AB490F" w:rsidRPr="00E60A13">
        <w:rPr>
          <w:lang w:bidi="ar-EG"/>
        </w:rPr>
        <w:t>TDAG-WG-RDTP</w:t>
      </w:r>
      <w:r w:rsidR="00AB490F" w:rsidRPr="00E60A13">
        <w:rPr>
          <w:rFonts w:hint="cs"/>
          <w:rtl/>
          <w:lang w:bidi="ar-EG"/>
        </w:rPr>
        <w:t xml:space="preserve">، وهو أيضاً رئيس لجنة الدراسات 2 لقطاع تنمية الاتصالات، </w:t>
      </w:r>
      <w:r w:rsidRPr="00E60A13">
        <w:rPr>
          <w:rFonts w:hint="cs"/>
          <w:rtl/>
          <w:lang w:bidi="ar-EG"/>
        </w:rPr>
        <w:t xml:space="preserve">على المشاركين بيان الاتصال الوارد في </w:t>
      </w:r>
      <w:hyperlink r:id="rId13" w:history="1">
        <w:r w:rsidRPr="00E60A13">
          <w:rPr>
            <w:rStyle w:val="Hyperlink"/>
            <w:rFonts w:hint="cs"/>
            <w:rtl/>
            <w:lang w:bidi="ar-EG"/>
          </w:rPr>
          <w:t>الوثيقة 8</w:t>
        </w:r>
      </w:hyperlink>
      <w:r w:rsidRPr="00E60A13">
        <w:rPr>
          <w:rFonts w:hint="cs"/>
          <w:rtl/>
          <w:lang w:bidi="ar-EG"/>
        </w:rPr>
        <w:t xml:space="preserve"> مع ملحقاته الخمسة، </w:t>
      </w:r>
      <w:r w:rsidR="009B121C" w:rsidRPr="00E60A13">
        <w:rPr>
          <w:rFonts w:hint="cs"/>
          <w:rtl/>
          <w:lang w:bidi="ar-EG"/>
        </w:rPr>
        <w:t>ما يمثل</w:t>
      </w:r>
      <w:r w:rsidRPr="00E60A13">
        <w:rPr>
          <w:rFonts w:hint="cs"/>
          <w:rtl/>
          <w:lang w:bidi="ar-EG"/>
        </w:rPr>
        <w:t xml:space="preserve"> وثيقة مؤلفة من 33 صفحة.</w:t>
      </w:r>
    </w:p>
    <w:p w14:paraId="3D129254" w14:textId="4BEDDE7D" w:rsidR="00BD5F7B" w:rsidRDefault="002F5EDE" w:rsidP="002F5EDE">
      <w:pPr>
        <w:rPr>
          <w:rtl/>
          <w:lang w:bidi="ar-EG"/>
        </w:rPr>
      </w:pPr>
      <w:r>
        <w:rPr>
          <w:rFonts w:hint="cs"/>
          <w:rtl/>
          <w:lang w:bidi="ar-EG"/>
        </w:rPr>
        <w:t>وفي هذه الوثيقة، تقدم لجنتا الدراسات 1 و2 لقطاع تنمية الاتصالات آراءهما الأولوية بشأن القرار 1 للمؤتمر العالمي لتنمية الاتصالات، و</w:t>
      </w:r>
      <w:r w:rsidR="002033F3">
        <w:rPr>
          <w:rFonts w:hint="cs"/>
          <w:rtl/>
          <w:lang w:bidi="ar-EG"/>
        </w:rPr>
        <w:t xml:space="preserve">مستقبل </w:t>
      </w:r>
      <w:r w:rsidRPr="002F5EDE">
        <w:rPr>
          <w:rtl/>
          <w:lang w:bidi="ar-EG"/>
        </w:rPr>
        <w:t>مسائل لجنتي الدراسات، وتبسيط قرارات المؤتمر العالمي لتنمية الاتصالات، وإعلان المؤتمر العالمي لتنمية الاتصالات</w:t>
      </w:r>
      <w:r w:rsidR="00470BB3">
        <w:rPr>
          <w:rFonts w:hint="cs"/>
          <w:rtl/>
          <w:lang w:bidi="ar-EG"/>
        </w:rPr>
        <w:t>، و</w:t>
      </w:r>
      <w:r>
        <w:rPr>
          <w:rFonts w:hint="cs"/>
          <w:rtl/>
          <w:lang w:bidi="ar-EG"/>
        </w:rPr>
        <w:t>ج</w:t>
      </w:r>
      <w:r w:rsidR="00470BB3">
        <w:rPr>
          <w:rFonts w:hint="cs"/>
          <w:rtl/>
          <w:lang w:bidi="ar-EG"/>
        </w:rPr>
        <w:t>ُ</w:t>
      </w:r>
      <w:r>
        <w:rPr>
          <w:rFonts w:hint="cs"/>
          <w:rtl/>
          <w:lang w:bidi="ar-EG"/>
        </w:rPr>
        <w:t>مع</w:t>
      </w:r>
      <w:r w:rsidR="00470BB3">
        <w:rPr>
          <w:rFonts w:hint="cs"/>
          <w:rtl/>
          <w:lang w:bidi="ar-EG"/>
        </w:rPr>
        <w:t>ت</w:t>
      </w:r>
      <w:r>
        <w:rPr>
          <w:rFonts w:hint="cs"/>
          <w:rtl/>
          <w:lang w:bidi="ar-EG"/>
        </w:rPr>
        <w:t xml:space="preserve"> هذه الآراء </w:t>
      </w:r>
      <w:r w:rsidR="00470BB3">
        <w:rPr>
          <w:rFonts w:hint="cs"/>
          <w:rtl/>
          <w:lang w:bidi="ar-EG"/>
        </w:rPr>
        <w:t>أساساً من جانب</w:t>
      </w:r>
      <w:r>
        <w:rPr>
          <w:rFonts w:hint="cs"/>
          <w:rtl/>
          <w:lang w:bidi="ar-EG"/>
        </w:rPr>
        <w:t xml:space="preserve"> المنسق</w:t>
      </w:r>
      <w:r w:rsidR="00470BB3">
        <w:rPr>
          <w:rFonts w:hint="cs"/>
          <w:rtl/>
          <w:lang w:bidi="ar-EG"/>
        </w:rPr>
        <w:t>يْ</w:t>
      </w:r>
      <w:r>
        <w:rPr>
          <w:rFonts w:hint="cs"/>
          <w:rtl/>
          <w:lang w:bidi="ar-EG"/>
        </w:rPr>
        <w:t xml:space="preserve">ن </w:t>
      </w:r>
      <w:r w:rsidR="00470BB3">
        <w:rPr>
          <w:rFonts w:hint="cs"/>
          <w:rtl/>
          <w:lang w:bidi="ar-EG"/>
        </w:rPr>
        <w:t>اللذين</w:t>
      </w:r>
      <w:r>
        <w:rPr>
          <w:rFonts w:hint="cs"/>
          <w:rtl/>
          <w:lang w:bidi="ar-EG"/>
        </w:rPr>
        <w:t xml:space="preserve"> </w:t>
      </w:r>
      <w:r w:rsidR="00470BB3">
        <w:rPr>
          <w:rFonts w:hint="cs"/>
          <w:rtl/>
          <w:lang w:bidi="ar-EG"/>
        </w:rPr>
        <w:t>عيناهما</w:t>
      </w:r>
      <w:r>
        <w:rPr>
          <w:rFonts w:hint="cs"/>
          <w:rtl/>
          <w:lang w:bidi="ar-EG"/>
        </w:rPr>
        <w:t xml:space="preserve"> رئيس</w:t>
      </w:r>
      <w:r w:rsidR="00470BB3">
        <w:rPr>
          <w:rFonts w:hint="cs"/>
          <w:rtl/>
          <w:lang w:bidi="ar-EG"/>
        </w:rPr>
        <w:t>ا</w:t>
      </w:r>
      <w:r>
        <w:rPr>
          <w:rFonts w:hint="cs"/>
          <w:rtl/>
          <w:lang w:bidi="ar-EG"/>
        </w:rPr>
        <w:t xml:space="preserve"> لجنتي الدراسات.</w:t>
      </w:r>
    </w:p>
    <w:p w14:paraId="5F6E9595" w14:textId="7CD9E73D" w:rsidR="00BD5F7B" w:rsidRDefault="00BD5F7B" w:rsidP="00BD5F7B">
      <w:pPr>
        <w:rPr>
          <w:b/>
          <w:bCs/>
          <w:rtl/>
        </w:rPr>
      </w:pPr>
      <w:r w:rsidRPr="00BD5F7B">
        <w:rPr>
          <w:b/>
          <w:bCs/>
          <w:rtl/>
        </w:rPr>
        <w:t>القرار 1 (المراج</w:t>
      </w:r>
      <w:r w:rsidRPr="00BD5F7B">
        <w:rPr>
          <w:rFonts w:hint="cs"/>
          <w:b/>
          <w:bCs/>
          <w:rtl/>
        </w:rPr>
        <w:t>َ</w:t>
      </w:r>
      <w:r w:rsidRPr="00BD5F7B">
        <w:rPr>
          <w:b/>
          <w:bCs/>
          <w:rtl/>
        </w:rPr>
        <w:t xml:space="preserve">ع في بوينس آيرس، 2017) للمؤتمر العالمي لتنمية الاتصالات، بشأن </w:t>
      </w:r>
      <w:r w:rsidR="000D5F99">
        <w:rPr>
          <w:rFonts w:hint="cs"/>
          <w:b/>
          <w:bCs/>
          <w:rtl/>
        </w:rPr>
        <w:t>"</w:t>
      </w:r>
      <w:r w:rsidRPr="00BD5F7B">
        <w:rPr>
          <w:b/>
          <w:bCs/>
          <w:rtl/>
        </w:rPr>
        <w:t>القواعد الإجرائية لقطاع تنمية الاتصالات بالاتحاد</w:t>
      </w:r>
      <w:r w:rsidR="000D5F99">
        <w:rPr>
          <w:rFonts w:hint="cs"/>
          <w:b/>
          <w:bCs/>
          <w:rtl/>
        </w:rPr>
        <w:t>"</w:t>
      </w:r>
      <w:r>
        <w:rPr>
          <w:rFonts w:hint="cs"/>
          <w:b/>
          <w:bCs/>
          <w:rtl/>
        </w:rPr>
        <w:t>.</w:t>
      </w:r>
    </w:p>
    <w:p w14:paraId="3347DC74" w14:textId="2CE973EB" w:rsidR="00BD5F7B" w:rsidRDefault="000D5F99" w:rsidP="00BD5F7B">
      <w:pPr>
        <w:rPr>
          <w:rtl/>
          <w:lang w:bidi="ar-EG"/>
        </w:rPr>
      </w:pPr>
      <w:r>
        <w:rPr>
          <w:rFonts w:hint="cs"/>
          <w:rtl/>
          <w:lang w:bidi="ar-EG"/>
        </w:rPr>
        <w:t xml:space="preserve">سلط رئيس فريق العمل </w:t>
      </w:r>
      <w:r w:rsidRPr="000D5F99">
        <w:rPr>
          <w:lang w:bidi="ar-EG"/>
        </w:rPr>
        <w:t>TDAG-WG-RDTP</w:t>
      </w:r>
      <w:r>
        <w:rPr>
          <w:rFonts w:hint="cs"/>
          <w:rtl/>
          <w:lang w:bidi="ar-EG"/>
        </w:rPr>
        <w:t xml:space="preserve"> الضوء على أربع قضايا تم استطلاعها في إطار هذا الموضوع والتي يرحَّب بتقديم آراء بشأنها.</w:t>
      </w:r>
    </w:p>
    <w:p w14:paraId="14687BE1" w14:textId="13592B16" w:rsidR="00BD5F7B" w:rsidRPr="000D5F99" w:rsidRDefault="00BD5F7B" w:rsidP="00AA1AAB">
      <w:pPr>
        <w:ind w:left="792" w:hanging="792"/>
        <w:rPr>
          <w:rtl/>
          <w:lang w:bidi="ar-EG"/>
        </w:rPr>
      </w:pPr>
      <w:r w:rsidRPr="007D3242">
        <w:rPr>
          <w:rFonts w:hint="cs"/>
          <w:rtl/>
          <w:lang w:bidi="ar-EG"/>
        </w:rPr>
        <w:t>-</w:t>
      </w:r>
      <w:r>
        <w:rPr>
          <w:b/>
          <w:bCs/>
          <w:rtl/>
          <w:lang w:bidi="ar-EG"/>
        </w:rPr>
        <w:tab/>
      </w:r>
      <w:r w:rsidR="000D5F99" w:rsidRPr="000D5F99">
        <w:rPr>
          <w:rFonts w:hint="cs"/>
          <w:b/>
          <w:bCs/>
          <w:rtl/>
          <w:lang w:bidi="ar-EG"/>
        </w:rPr>
        <w:t>أعضاء فريق الإدارة غير النشطين</w:t>
      </w:r>
      <w:r w:rsidR="000D5F99">
        <w:rPr>
          <w:rFonts w:hint="cs"/>
          <w:rtl/>
          <w:lang w:bidi="ar-EG"/>
        </w:rPr>
        <w:t xml:space="preserve">: </w:t>
      </w:r>
      <w:r w:rsidR="00AA1AAB">
        <w:rPr>
          <w:rFonts w:hint="cs"/>
          <w:rtl/>
          <w:lang w:bidi="ar-EG"/>
        </w:rPr>
        <w:t>في</w:t>
      </w:r>
      <w:r w:rsidR="000D5F99">
        <w:rPr>
          <w:rFonts w:hint="cs"/>
          <w:rtl/>
          <w:lang w:bidi="ar-EG"/>
        </w:rPr>
        <w:t xml:space="preserve"> فترة الدراسة الحالية (2018-2021)، </w:t>
      </w:r>
      <w:r w:rsidR="00AA1AAB">
        <w:rPr>
          <w:rFonts w:hint="cs"/>
          <w:rtl/>
          <w:lang w:bidi="ar-EG"/>
        </w:rPr>
        <w:t xml:space="preserve">لم يشارك عدد من </w:t>
      </w:r>
      <w:r w:rsidR="00AA1AAB" w:rsidRPr="00470BB3">
        <w:rPr>
          <w:rFonts w:hint="cs"/>
          <w:rtl/>
          <w:lang w:bidi="ar-EG"/>
        </w:rPr>
        <w:t>نواب الرئيس</w:t>
      </w:r>
      <w:r w:rsidR="00AA1AAB">
        <w:rPr>
          <w:rFonts w:hint="cs"/>
          <w:rtl/>
          <w:lang w:bidi="ar-EG"/>
        </w:rPr>
        <w:t xml:space="preserve"> الذين تم تعيينهم في المؤتمر </w:t>
      </w:r>
      <w:r w:rsidR="00AA1AAB" w:rsidRPr="00AA1AAB">
        <w:rPr>
          <w:lang w:bidi="ar-EG"/>
        </w:rPr>
        <w:t>WTDC -17</w:t>
      </w:r>
      <w:r w:rsidR="00AA1AAB">
        <w:rPr>
          <w:rFonts w:hint="cs"/>
          <w:rtl/>
          <w:lang w:bidi="ar-EG"/>
        </w:rPr>
        <w:t xml:space="preserve"> الذي عُقد في بوينس آيرس مشاركة كاملة في أعمال لجنتي الدراسات، مما سبب مشاكل في بعض الحالات. وتناقش لجنتا الدراسات حالياً كيفية التعامل مع هذا الوضع.</w:t>
      </w:r>
    </w:p>
    <w:p w14:paraId="13A7CEFC" w14:textId="7944CDF8" w:rsidR="00BD5F7B" w:rsidRPr="00BD5F7B" w:rsidRDefault="00BD5F7B" w:rsidP="00AA1AAB">
      <w:pPr>
        <w:ind w:left="792" w:hanging="792"/>
        <w:rPr>
          <w:b/>
          <w:bCs/>
          <w:rtl/>
          <w:lang w:bidi="ar-EG"/>
        </w:rPr>
      </w:pPr>
      <w:r w:rsidRPr="007D3242">
        <w:rPr>
          <w:rFonts w:hint="cs"/>
          <w:rtl/>
          <w:lang w:bidi="ar-EG"/>
        </w:rPr>
        <w:t>-</w:t>
      </w:r>
      <w:r>
        <w:rPr>
          <w:b/>
          <w:bCs/>
          <w:rtl/>
          <w:lang w:bidi="ar-EG"/>
        </w:rPr>
        <w:tab/>
      </w:r>
      <w:r w:rsidR="000D5F99" w:rsidRPr="00AA1AAB">
        <w:rPr>
          <w:rFonts w:hint="cs"/>
          <w:b/>
          <w:bCs/>
          <w:rtl/>
          <w:lang w:bidi="ar-EG"/>
        </w:rPr>
        <w:t>النواتج السنوية</w:t>
      </w:r>
      <w:r w:rsidR="000D5F99">
        <w:rPr>
          <w:rFonts w:hint="cs"/>
          <w:rtl/>
          <w:lang w:bidi="ar-EG"/>
        </w:rPr>
        <w:t>:</w:t>
      </w:r>
      <w:r w:rsidR="00AA1AAB">
        <w:rPr>
          <w:rFonts w:hint="cs"/>
          <w:rtl/>
          <w:lang w:bidi="ar-EG"/>
        </w:rPr>
        <w:t xml:space="preserve"> هل ينبغي تعريف النواتج السنوية في القرار 1 كنوع جديد من الوثائق، أم </w:t>
      </w:r>
      <w:r w:rsidR="00D01EE3">
        <w:rPr>
          <w:rFonts w:hint="cs"/>
          <w:rtl/>
          <w:lang w:bidi="ar-EG"/>
        </w:rPr>
        <w:t xml:space="preserve">ينبغي </w:t>
      </w:r>
      <w:r w:rsidR="00AA1AAB">
        <w:rPr>
          <w:rFonts w:hint="cs"/>
          <w:rtl/>
          <w:lang w:bidi="ar-EG"/>
        </w:rPr>
        <w:t xml:space="preserve">إدراجها في نوع موجود من الوثائق </w:t>
      </w:r>
      <w:r w:rsidR="00D01EE3">
        <w:rPr>
          <w:rFonts w:hint="cs"/>
          <w:rtl/>
          <w:lang w:bidi="ar-EG"/>
        </w:rPr>
        <w:t>من قبيل المبادئ التوجيهية؟ تُنشر النواتج السنوية حتى الآن في الموقع الإلكتروني للجنتي دراسات قطاع تنمية الاتصالات تحت إشراف رئيسي لجنتي الدراسات 1 و2.</w:t>
      </w:r>
    </w:p>
    <w:p w14:paraId="27BC4AA0" w14:textId="01EE95D8" w:rsidR="00BD5F7B" w:rsidRPr="00BD5F7B" w:rsidRDefault="00BD5F7B" w:rsidP="00D01EE3">
      <w:pPr>
        <w:ind w:left="792" w:hanging="792"/>
        <w:rPr>
          <w:b/>
          <w:bCs/>
          <w:rtl/>
          <w:lang w:bidi="ar-EG"/>
        </w:rPr>
      </w:pPr>
      <w:r w:rsidRPr="007D3242">
        <w:rPr>
          <w:rFonts w:hint="cs"/>
          <w:rtl/>
          <w:lang w:bidi="ar-EG"/>
        </w:rPr>
        <w:lastRenderedPageBreak/>
        <w:t>-</w:t>
      </w:r>
      <w:r>
        <w:rPr>
          <w:b/>
          <w:bCs/>
          <w:rtl/>
          <w:lang w:bidi="ar-EG"/>
        </w:rPr>
        <w:tab/>
      </w:r>
      <w:r w:rsidR="000D5F99" w:rsidRPr="00AA1AAB">
        <w:rPr>
          <w:rFonts w:hint="cs"/>
          <w:b/>
          <w:bCs/>
          <w:rtl/>
          <w:lang w:bidi="ar-EG"/>
        </w:rPr>
        <w:t>العمل المتعلق بالتقارير النهائية</w:t>
      </w:r>
      <w:r w:rsidR="000D5F99">
        <w:rPr>
          <w:rFonts w:hint="cs"/>
          <w:rtl/>
          <w:lang w:bidi="ar-EG"/>
        </w:rPr>
        <w:t>:</w:t>
      </w:r>
      <w:r w:rsidR="00D01EE3">
        <w:rPr>
          <w:rFonts w:hint="cs"/>
          <w:rtl/>
          <w:lang w:bidi="ar-EG"/>
        </w:rPr>
        <w:t xml:space="preserve"> أُعرب عن آراء مفادها أن التقارير النهائية للجنتي الدراسات يمكن مراجعتها باستمرار، على النحو المعمول به في قطاع الاتصالات الراديوية وقطاع تقييس الاتصالات، </w:t>
      </w:r>
      <w:r w:rsidR="00AA161B">
        <w:rPr>
          <w:rFonts w:hint="cs"/>
          <w:rtl/>
          <w:lang w:bidi="ar-EG"/>
        </w:rPr>
        <w:t>بحيث يمكن أن تركز تقارير فترة الدراسة الجديدة على المواضيع الجديدة فقط.</w:t>
      </w:r>
    </w:p>
    <w:p w14:paraId="7D87B4FD" w14:textId="79A2CB25" w:rsidR="00BD5F7B" w:rsidRPr="00BD5F7B" w:rsidRDefault="00BD5F7B" w:rsidP="00AA161B">
      <w:pPr>
        <w:ind w:left="792" w:hanging="792"/>
        <w:rPr>
          <w:b/>
          <w:bCs/>
          <w:rtl/>
          <w:lang w:bidi="ar-EG"/>
        </w:rPr>
      </w:pPr>
      <w:r w:rsidRPr="007D3242">
        <w:rPr>
          <w:rFonts w:hint="cs"/>
          <w:rtl/>
          <w:lang w:bidi="ar-EG"/>
        </w:rPr>
        <w:t>-</w:t>
      </w:r>
      <w:r>
        <w:rPr>
          <w:b/>
          <w:bCs/>
          <w:rtl/>
          <w:lang w:bidi="ar-EG"/>
        </w:rPr>
        <w:tab/>
      </w:r>
      <w:r w:rsidR="00AA1AAB">
        <w:rPr>
          <w:rFonts w:hint="cs"/>
          <w:b/>
          <w:bCs/>
          <w:rtl/>
          <w:lang w:bidi="ar-EG"/>
        </w:rPr>
        <w:t xml:space="preserve">الاجتماعات الافتراضية بالكامل والاجتماعات </w:t>
      </w:r>
      <w:r w:rsidR="003B738D">
        <w:rPr>
          <w:rFonts w:hint="cs"/>
          <w:b/>
          <w:bCs/>
          <w:rtl/>
          <w:lang w:bidi="ar-EG"/>
        </w:rPr>
        <w:t>المختلطة</w:t>
      </w:r>
      <w:r w:rsidR="00AA1AAB">
        <w:rPr>
          <w:rFonts w:hint="cs"/>
          <w:b/>
          <w:bCs/>
          <w:rtl/>
          <w:lang w:bidi="ar-EG"/>
        </w:rPr>
        <w:t xml:space="preserve"> والاجتماعات الحضورية:</w:t>
      </w:r>
      <w:r w:rsidR="00AA161B">
        <w:rPr>
          <w:rFonts w:hint="cs"/>
          <w:b/>
          <w:bCs/>
          <w:rtl/>
          <w:lang w:bidi="ar-EG"/>
        </w:rPr>
        <w:t xml:space="preserve"> </w:t>
      </w:r>
      <w:r w:rsidR="00AA161B">
        <w:rPr>
          <w:rFonts w:hint="cs"/>
          <w:rtl/>
          <w:lang w:bidi="ar-EG"/>
        </w:rPr>
        <w:t xml:space="preserve">أُعرب عن آراء بشأن أفضل طريقة لتنسيق استخدام الاجتماعات </w:t>
      </w:r>
      <w:r w:rsidR="00AA161B" w:rsidRPr="00AA161B">
        <w:rPr>
          <w:rtl/>
          <w:lang w:bidi="ar-EG"/>
        </w:rPr>
        <w:t xml:space="preserve">الافتراضية بالكامل والاجتماعات </w:t>
      </w:r>
      <w:r w:rsidR="003B738D">
        <w:rPr>
          <w:rFonts w:hint="cs"/>
          <w:rtl/>
          <w:lang w:bidi="ar-EG"/>
        </w:rPr>
        <w:t>المختلطة</w:t>
      </w:r>
      <w:r w:rsidR="00AA161B" w:rsidRPr="00AA161B">
        <w:rPr>
          <w:rtl/>
          <w:lang w:bidi="ar-EG"/>
        </w:rPr>
        <w:t xml:space="preserve"> والاجتماعات الحضورية</w:t>
      </w:r>
      <w:r w:rsidR="00AA161B">
        <w:rPr>
          <w:rFonts w:hint="cs"/>
          <w:rtl/>
          <w:lang w:bidi="ar-EG"/>
        </w:rPr>
        <w:t xml:space="preserve">، بالنظر إلى جائحة </w:t>
      </w:r>
      <w:r w:rsidR="00B235D5">
        <w:rPr>
          <w:rFonts w:hint="cs"/>
          <w:rtl/>
          <w:lang w:bidi="ar-EG"/>
        </w:rPr>
        <w:t xml:space="preserve">كورونا </w:t>
      </w:r>
      <w:r w:rsidR="00B235D5">
        <w:rPr>
          <w:lang w:bidi="ar-EG"/>
        </w:rPr>
        <w:t>(Covid-19)</w:t>
      </w:r>
      <w:r w:rsidR="00AA161B">
        <w:rPr>
          <w:rFonts w:hint="cs"/>
          <w:rtl/>
          <w:lang w:bidi="ar-EG"/>
        </w:rPr>
        <w:t xml:space="preserve"> الحالية وغير ذلك من الحالات المماثلة في المستقبل.</w:t>
      </w:r>
    </w:p>
    <w:p w14:paraId="136F664F" w14:textId="643FE4F7" w:rsidR="00BD5F7B" w:rsidRPr="0039010E" w:rsidRDefault="00AA161B" w:rsidP="0039010E">
      <w:pPr>
        <w:rPr>
          <w:rtl/>
          <w:lang w:bidi="ar-EG"/>
        </w:rPr>
      </w:pPr>
      <w:r w:rsidRPr="00AA161B">
        <w:rPr>
          <w:rFonts w:hint="cs"/>
          <w:b/>
          <w:bCs/>
          <w:rtl/>
          <w:lang w:bidi="ar-EG"/>
        </w:rPr>
        <w:t xml:space="preserve">الملحق 1: </w:t>
      </w:r>
      <w:r>
        <w:rPr>
          <w:rFonts w:hint="cs"/>
          <w:b/>
          <w:bCs/>
          <w:rtl/>
          <w:lang w:bidi="ar-EG"/>
        </w:rPr>
        <w:t>آراء أولية بشأن القرار 1 (</w:t>
      </w:r>
      <w:r w:rsidRPr="00BD5F7B">
        <w:rPr>
          <w:b/>
          <w:bCs/>
          <w:rtl/>
        </w:rPr>
        <w:t>المراج</w:t>
      </w:r>
      <w:r w:rsidRPr="00BD5F7B">
        <w:rPr>
          <w:rFonts w:hint="cs"/>
          <w:b/>
          <w:bCs/>
          <w:rtl/>
        </w:rPr>
        <w:t>َ</w:t>
      </w:r>
      <w:r w:rsidRPr="00BD5F7B">
        <w:rPr>
          <w:b/>
          <w:bCs/>
          <w:rtl/>
        </w:rPr>
        <w:t>ع في بوينس آيرس، 2017</w:t>
      </w:r>
      <w:r>
        <w:rPr>
          <w:rFonts w:hint="cs"/>
          <w:b/>
          <w:bCs/>
          <w:rtl/>
          <w:lang w:bidi="ar-EG"/>
        </w:rPr>
        <w:t xml:space="preserve">) </w:t>
      </w:r>
      <w:r w:rsidRPr="00BD5F7B">
        <w:rPr>
          <w:b/>
          <w:bCs/>
          <w:rtl/>
        </w:rPr>
        <w:t xml:space="preserve">للمؤتمر العالمي لتنمية الاتصالات، بشأن </w:t>
      </w:r>
      <w:r>
        <w:rPr>
          <w:rFonts w:hint="cs"/>
          <w:b/>
          <w:bCs/>
          <w:rtl/>
        </w:rPr>
        <w:t>"</w:t>
      </w:r>
      <w:r w:rsidRPr="00BD5F7B">
        <w:rPr>
          <w:b/>
          <w:bCs/>
          <w:rtl/>
        </w:rPr>
        <w:t>القواعد الإجرائية لقطاع تنمية الاتصالات بالاتحاد</w:t>
      </w:r>
      <w:r>
        <w:rPr>
          <w:rFonts w:hint="cs"/>
          <w:b/>
          <w:bCs/>
          <w:rtl/>
        </w:rPr>
        <w:t xml:space="preserve">" </w:t>
      </w:r>
      <w:r w:rsidR="00470BB3">
        <w:rPr>
          <w:rFonts w:hint="cs"/>
          <w:rtl/>
        </w:rPr>
        <w:t>يتضمن</w:t>
      </w:r>
      <w:r w:rsidRPr="00AA161B">
        <w:rPr>
          <w:rFonts w:hint="cs"/>
          <w:rtl/>
        </w:rPr>
        <w:t xml:space="preserve"> </w:t>
      </w:r>
      <w:r>
        <w:rPr>
          <w:rFonts w:hint="cs"/>
          <w:rtl/>
        </w:rPr>
        <w:t xml:space="preserve">المزيد من التفاصيل </w:t>
      </w:r>
      <w:r w:rsidR="00470BB3">
        <w:rPr>
          <w:rFonts w:hint="cs"/>
          <w:rtl/>
        </w:rPr>
        <w:t xml:space="preserve">المقدمة من المنسقيْن: السيد أرسني </w:t>
      </w:r>
      <w:proofErr w:type="spellStart"/>
      <w:r w:rsidR="00470BB3">
        <w:rPr>
          <w:rFonts w:hint="cs"/>
          <w:rtl/>
        </w:rPr>
        <w:t>بلوسكي</w:t>
      </w:r>
      <w:proofErr w:type="spellEnd"/>
      <w:r w:rsidR="00470BB3">
        <w:rPr>
          <w:rFonts w:hint="cs"/>
          <w:rtl/>
        </w:rPr>
        <w:t xml:space="preserve"> (الاتحاد الروسي)، المقرر المعني بالمسألة </w:t>
      </w:r>
      <w:r w:rsidR="00470BB3">
        <w:t>4/1</w:t>
      </w:r>
      <w:r w:rsidR="00470BB3">
        <w:rPr>
          <w:rFonts w:hint="cs"/>
          <w:rtl/>
          <w:lang w:bidi="ar-EG"/>
        </w:rPr>
        <w:t xml:space="preserve"> (لجنة الدراسات 1 لقطاع تنمية الاتصالات)؛ والسيدة ألينا </w:t>
      </w:r>
      <w:proofErr w:type="spellStart"/>
      <w:r w:rsidR="00470BB3">
        <w:rPr>
          <w:rFonts w:hint="cs"/>
          <w:rtl/>
          <w:lang w:bidi="ar-EG"/>
        </w:rPr>
        <w:t>مودان</w:t>
      </w:r>
      <w:proofErr w:type="spellEnd"/>
      <w:r w:rsidR="00470BB3">
        <w:rPr>
          <w:rFonts w:hint="cs"/>
          <w:rtl/>
          <w:lang w:bidi="ar-EG"/>
        </w:rPr>
        <w:t xml:space="preserve"> (رومانيا)، نائبة رئيس لجنة الدراسات 2 لقطاع تنمية الدراسات.</w:t>
      </w:r>
    </w:p>
    <w:p w14:paraId="662E2755" w14:textId="57EAA4C2" w:rsidR="00BD5F7B" w:rsidRDefault="0039010E" w:rsidP="00BD5F7B">
      <w:pPr>
        <w:rPr>
          <w:b/>
          <w:bCs/>
          <w:rtl/>
        </w:rPr>
      </w:pPr>
      <w:r>
        <w:rPr>
          <w:rFonts w:hint="cs"/>
          <w:b/>
          <w:bCs/>
          <w:rtl/>
        </w:rPr>
        <w:t>مسائل لجنتي الدراسات في المستقبل ذات الصلة ب</w:t>
      </w:r>
      <w:r w:rsidR="00BD5F7B" w:rsidRPr="00BD5F7B">
        <w:rPr>
          <w:b/>
          <w:bCs/>
          <w:rtl/>
        </w:rPr>
        <w:t xml:space="preserve">القـرار </w:t>
      </w:r>
      <w:r w:rsidR="00BD5F7B" w:rsidRPr="00BD5F7B">
        <w:rPr>
          <w:b/>
          <w:bCs/>
          <w:lang w:bidi="ar-EG"/>
        </w:rPr>
        <w:t>2</w:t>
      </w:r>
      <w:r w:rsidR="00BD5F7B" w:rsidRPr="00BD5F7B">
        <w:rPr>
          <w:b/>
          <w:bCs/>
          <w:rtl/>
        </w:rPr>
        <w:t xml:space="preserve"> (المراجَع في بوينس آيرس، </w:t>
      </w:r>
      <w:r w:rsidR="00BD5F7B" w:rsidRPr="00BD5F7B">
        <w:rPr>
          <w:b/>
          <w:bCs/>
          <w:lang w:bidi="ar-EG"/>
        </w:rPr>
        <w:t>2017</w:t>
      </w:r>
      <w:r w:rsidR="00BD5F7B" w:rsidRPr="00BD5F7B">
        <w:rPr>
          <w:b/>
          <w:bCs/>
          <w:rtl/>
        </w:rPr>
        <w:t xml:space="preserve">) للمؤتمر العالمي لتنمية الاتصالات، بشأن </w:t>
      </w:r>
      <w:r>
        <w:rPr>
          <w:rFonts w:hint="cs"/>
          <w:b/>
          <w:bCs/>
          <w:rtl/>
        </w:rPr>
        <w:t>"</w:t>
      </w:r>
      <w:r w:rsidR="00BD5F7B" w:rsidRPr="00BD5F7B">
        <w:rPr>
          <w:b/>
          <w:bCs/>
          <w:rtl/>
        </w:rPr>
        <w:t>إنشاء لجان الدراسات</w:t>
      </w:r>
      <w:r>
        <w:rPr>
          <w:rFonts w:hint="cs"/>
          <w:b/>
          <w:bCs/>
          <w:rtl/>
        </w:rPr>
        <w:t>"</w:t>
      </w:r>
    </w:p>
    <w:p w14:paraId="4BF34071" w14:textId="75583D4E" w:rsidR="00BD5F7B" w:rsidRDefault="005D606C" w:rsidP="002033F3">
      <w:pPr>
        <w:rPr>
          <w:rtl/>
          <w:lang w:bidi="ar-EG"/>
        </w:rPr>
      </w:pPr>
      <w:r>
        <w:rPr>
          <w:rFonts w:hint="cs"/>
          <w:rtl/>
          <w:lang w:bidi="ar-EG"/>
        </w:rPr>
        <w:t>تمت استشارة جميع أفرقة إدارة أفرقة المقررين التابعة للجنتي الدراسات 1</w:t>
      </w:r>
      <w:r w:rsidR="00B235D5">
        <w:rPr>
          <w:rFonts w:hint="cs"/>
          <w:rtl/>
          <w:lang w:bidi="ar-EG"/>
        </w:rPr>
        <w:t xml:space="preserve"> </w:t>
      </w:r>
      <w:r>
        <w:rPr>
          <w:rFonts w:hint="cs"/>
          <w:rtl/>
          <w:lang w:bidi="ar-EG"/>
        </w:rPr>
        <w:t>و2 لقطاع تنمية الاتصالات بشأن آرائها المتعلقة بمستقبل مسائل الدراسة الخاصة بها</w:t>
      </w:r>
      <w:r w:rsidR="00BD5F7B">
        <w:rPr>
          <w:rFonts w:hint="cs"/>
          <w:rtl/>
          <w:lang w:bidi="ar-EG"/>
        </w:rPr>
        <w:t>.</w:t>
      </w:r>
      <w:r>
        <w:rPr>
          <w:rFonts w:hint="cs"/>
          <w:rtl/>
          <w:lang w:bidi="ar-EG"/>
        </w:rPr>
        <w:t xml:space="preserve"> وذكر رئيس فريق العمل </w:t>
      </w:r>
      <w:r w:rsidRPr="005D606C">
        <w:rPr>
          <w:lang w:bidi="ar-EG"/>
        </w:rPr>
        <w:t>TDAG-WG-RDTP</w:t>
      </w:r>
      <w:r>
        <w:rPr>
          <w:rFonts w:hint="cs"/>
          <w:rtl/>
          <w:lang w:bidi="ar-EG"/>
        </w:rPr>
        <w:t xml:space="preserve"> أن التعليقات الواردة حتى الآن تشير إلى استمرار في المسائل الحالية، </w:t>
      </w:r>
      <w:r w:rsidR="002033F3">
        <w:rPr>
          <w:rFonts w:hint="cs"/>
          <w:rtl/>
          <w:lang w:bidi="ar-EG"/>
        </w:rPr>
        <w:t>وإن كانت هناك</w:t>
      </w:r>
      <w:r>
        <w:rPr>
          <w:rFonts w:hint="cs"/>
          <w:rtl/>
          <w:lang w:bidi="ar-EG"/>
        </w:rPr>
        <w:t xml:space="preserve"> تعديلات في بعض الحالات. وستكتسي المساهمات والتعليقات المقدمة من فريق العمل </w:t>
      </w:r>
      <w:r w:rsidRPr="005D606C">
        <w:rPr>
          <w:lang w:bidi="ar-EG"/>
        </w:rPr>
        <w:t>TDAG-WG-RDTP</w:t>
      </w:r>
      <w:r>
        <w:rPr>
          <w:rFonts w:hint="cs"/>
          <w:rtl/>
          <w:lang w:bidi="ar-EG"/>
        </w:rPr>
        <w:t xml:space="preserve"> ومن الفريق الاستشاري نفسه أهمية بالغة لتمكين لجنتي الدراسات إما بالاستمرار على هذا الأساس أو اتباع نهج مختلف، إن لزم الأمر.</w:t>
      </w:r>
    </w:p>
    <w:p w14:paraId="4DFC17E0" w14:textId="11207E38" w:rsidR="00BD5F7B" w:rsidRPr="002033F3" w:rsidRDefault="002033F3" w:rsidP="004F3F7C">
      <w:pPr>
        <w:pStyle w:val="Headingb"/>
        <w:spacing w:before="120"/>
        <w:ind w:left="0" w:firstLine="0"/>
        <w:rPr>
          <w:b w:val="0"/>
          <w:bCs w:val="0"/>
          <w:rtl/>
          <w:lang w:bidi="ar-EG"/>
        </w:rPr>
      </w:pPr>
      <w:r>
        <w:rPr>
          <w:rFonts w:hint="cs"/>
          <w:rtl/>
          <w:lang w:bidi="ar-EG"/>
        </w:rPr>
        <w:t xml:space="preserve">الملحق 2: آراء أولية بشأن مستقبل مسائل لجنة الدراسات 1 لقطاع تنمية </w:t>
      </w:r>
      <w:r w:rsidRPr="002033F3">
        <w:rPr>
          <w:rFonts w:hint="cs"/>
          <w:rtl/>
          <w:lang w:bidi="ar-EG"/>
        </w:rPr>
        <w:t>الاتصالات</w:t>
      </w:r>
      <w:r w:rsidRPr="002033F3">
        <w:rPr>
          <w:rFonts w:hint="cs"/>
          <w:b w:val="0"/>
          <w:bCs w:val="0"/>
          <w:rtl/>
          <w:lang w:bidi="ar-EG"/>
        </w:rPr>
        <w:t xml:space="preserve"> </w:t>
      </w:r>
      <w:r w:rsidRPr="002033F3">
        <w:rPr>
          <w:rFonts w:hint="cs"/>
          <w:b w:val="0"/>
          <w:bCs w:val="0"/>
          <w:rtl/>
        </w:rPr>
        <w:t>يتضمن المزيد من التفاصيل المقدمة من المنسق: السيد</w:t>
      </w:r>
      <w:r>
        <w:rPr>
          <w:rFonts w:hint="cs"/>
          <w:b w:val="0"/>
          <w:bCs w:val="0"/>
          <w:rtl/>
        </w:rPr>
        <w:t xml:space="preserve"> روبرتو </w:t>
      </w:r>
      <w:proofErr w:type="spellStart"/>
      <w:r>
        <w:rPr>
          <w:rFonts w:hint="cs"/>
          <w:b w:val="0"/>
          <w:bCs w:val="0"/>
          <w:rtl/>
        </w:rPr>
        <w:t>هيراياما</w:t>
      </w:r>
      <w:proofErr w:type="spellEnd"/>
      <w:r>
        <w:rPr>
          <w:rFonts w:hint="cs"/>
          <w:b w:val="0"/>
          <w:bCs w:val="0"/>
          <w:rtl/>
        </w:rPr>
        <w:t xml:space="preserve"> (البرازيل)، نائب رئيسة لجنة الدراسات 1 لقطاع تنمية الاتصالات؛ </w:t>
      </w:r>
      <w:r w:rsidRPr="002033F3">
        <w:rPr>
          <w:rFonts w:hint="cs"/>
          <w:b w:val="0"/>
          <w:bCs w:val="0"/>
          <w:rtl/>
        </w:rPr>
        <w:t>و</w:t>
      </w:r>
      <w:r w:rsidRPr="002033F3">
        <w:rPr>
          <w:rFonts w:hint="cs"/>
          <w:rtl/>
        </w:rPr>
        <w:t xml:space="preserve">الملحق 3: </w:t>
      </w:r>
      <w:r w:rsidRPr="002033F3">
        <w:rPr>
          <w:rFonts w:hint="cs"/>
          <w:rtl/>
          <w:lang w:bidi="ar-EG"/>
        </w:rPr>
        <w:t>آراء</w:t>
      </w:r>
      <w:r>
        <w:rPr>
          <w:rFonts w:hint="cs"/>
          <w:rtl/>
          <w:lang w:bidi="ar-EG"/>
        </w:rPr>
        <w:t xml:space="preserve"> أولية بشأن مستقبل مسائل لجنة الدراسات 2 لقطاع تنمية </w:t>
      </w:r>
      <w:r w:rsidRPr="002033F3">
        <w:rPr>
          <w:rFonts w:hint="cs"/>
          <w:rtl/>
          <w:lang w:bidi="ar-EG"/>
        </w:rPr>
        <w:t>الاتصالات</w:t>
      </w:r>
      <w:r w:rsidRPr="002033F3">
        <w:rPr>
          <w:rFonts w:hint="cs"/>
          <w:b w:val="0"/>
          <w:bCs w:val="0"/>
          <w:rtl/>
          <w:lang w:bidi="ar-EG"/>
        </w:rPr>
        <w:t xml:space="preserve"> </w:t>
      </w:r>
      <w:r w:rsidRPr="002033F3">
        <w:rPr>
          <w:rFonts w:hint="cs"/>
          <w:b w:val="0"/>
          <w:bCs w:val="0"/>
          <w:rtl/>
        </w:rPr>
        <w:t>يتضمن</w:t>
      </w:r>
      <w:r>
        <w:rPr>
          <w:rFonts w:hint="cs"/>
          <w:b w:val="0"/>
          <w:bCs w:val="0"/>
          <w:rtl/>
        </w:rPr>
        <w:t xml:space="preserve"> أيضاً</w:t>
      </w:r>
      <w:r w:rsidRPr="002033F3">
        <w:rPr>
          <w:rFonts w:hint="cs"/>
          <w:b w:val="0"/>
          <w:bCs w:val="0"/>
          <w:rtl/>
        </w:rPr>
        <w:t xml:space="preserve"> المزيد من التفاصيل المقدمة من المنسق: السيد</w:t>
      </w:r>
      <w:r>
        <w:rPr>
          <w:rFonts w:hint="cs"/>
          <w:b w:val="0"/>
          <w:bCs w:val="0"/>
          <w:rtl/>
        </w:rPr>
        <w:t xml:space="preserve"> عبد العزيز الزرعوني (الإمارات العربية المتحدة)، نائب رئيس لجنة الدراسات 2 لقطاع تنمية الاتصالات.</w:t>
      </w:r>
    </w:p>
    <w:p w14:paraId="5B2CCAA2" w14:textId="391E1434" w:rsidR="00BD5F7B" w:rsidRDefault="002033F3" w:rsidP="00E4070F">
      <w:pPr>
        <w:pStyle w:val="Headingb"/>
        <w:rPr>
          <w:rtl/>
          <w:lang w:bidi="ar-EG"/>
        </w:rPr>
      </w:pPr>
      <w:r w:rsidRPr="002033F3">
        <w:rPr>
          <w:rFonts w:hint="cs"/>
          <w:rtl/>
          <w:lang w:bidi="ar-EG"/>
        </w:rPr>
        <w:t>تبسيط قرارات المؤتمر العالمي لتنمية الاتصالات</w:t>
      </w:r>
    </w:p>
    <w:p w14:paraId="51F9E4E8" w14:textId="0BD26598" w:rsidR="007B101C" w:rsidRPr="004F3F7C" w:rsidRDefault="007B101C" w:rsidP="00BD5F7B">
      <w:pPr>
        <w:rPr>
          <w:spacing w:val="-2"/>
          <w:rtl/>
          <w:lang w:bidi="ar-EG"/>
        </w:rPr>
      </w:pPr>
      <w:r w:rsidRPr="004F3F7C">
        <w:rPr>
          <w:rFonts w:hint="cs"/>
          <w:spacing w:val="-2"/>
          <w:rtl/>
          <w:lang w:bidi="ar-EG"/>
        </w:rPr>
        <w:t xml:space="preserve">انتقل رئيس فريق العمل </w:t>
      </w:r>
      <w:r w:rsidRPr="004F3F7C">
        <w:rPr>
          <w:spacing w:val="-2"/>
          <w:lang w:bidi="ar-EG"/>
        </w:rPr>
        <w:t>TDAG-WG-RDTP</w:t>
      </w:r>
      <w:r w:rsidRPr="004F3F7C">
        <w:rPr>
          <w:rFonts w:hint="cs"/>
          <w:spacing w:val="-2"/>
          <w:rtl/>
          <w:lang w:bidi="ar-EG"/>
        </w:rPr>
        <w:t xml:space="preserve"> مرة أخرى إلى مسألة تبسيط القرارات فأشار إلى أن عدداً من القرارات قد حُدد بالفعل. وفي القائمة الواردة أدناه، ترد القرارات التي ينبغي استخدامها كأساس لعملية التبسيط بأرقام مبينة </w:t>
      </w:r>
      <w:r w:rsidR="00D240C1" w:rsidRPr="004F3F7C">
        <w:rPr>
          <w:rFonts w:hint="cs"/>
          <w:b/>
          <w:bCs/>
          <w:spacing w:val="-2"/>
          <w:rtl/>
          <w:lang w:bidi="ar-EG"/>
        </w:rPr>
        <w:t>باللون الأسود الداكن</w:t>
      </w:r>
      <w:r w:rsidRPr="004F3F7C">
        <w:rPr>
          <w:rFonts w:hint="cs"/>
          <w:spacing w:val="-2"/>
          <w:rtl/>
          <w:lang w:bidi="ar-EG"/>
        </w:rPr>
        <w:t>.</w:t>
      </w:r>
    </w:p>
    <w:p w14:paraId="209A5CBB" w14:textId="631F4799" w:rsidR="00BD5F7B" w:rsidRDefault="00BD5F7B" w:rsidP="00BD5F7B">
      <w:pPr>
        <w:pStyle w:val="enumlev1"/>
        <w:rPr>
          <w:rtl/>
        </w:rPr>
      </w:pPr>
      <w:r w:rsidRPr="007D3242">
        <w:rPr>
          <w:rFonts w:hint="cs"/>
          <w:rtl/>
        </w:rPr>
        <w:t>-</w:t>
      </w:r>
      <w:r>
        <w:rPr>
          <w:b/>
          <w:bCs/>
          <w:rtl/>
        </w:rPr>
        <w:tab/>
      </w:r>
      <w:r w:rsidR="00D240C1">
        <w:rPr>
          <w:rFonts w:hint="cs"/>
          <w:rtl/>
        </w:rPr>
        <w:t xml:space="preserve">القواعد والإجراءات (القرارات </w:t>
      </w:r>
      <w:r w:rsidR="00D240C1" w:rsidRPr="00D240C1">
        <w:rPr>
          <w:rFonts w:hint="cs"/>
          <w:b/>
          <w:bCs/>
          <w:rtl/>
        </w:rPr>
        <w:t>1</w:t>
      </w:r>
      <w:r w:rsidR="00D240C1">
        <w:rPr>
          <w:rFonts w:hint="cs"/>
          <w:rtl/>
        </w:rPr>
        <w:t xml:space="preserve"> و24 و61 و81)</w:t>
      </w:r>
    </w:p>
    <w:p w14:paraId="5CE44361" w14:textId="219E222B" w:rsidR="00BD5F7B" w:rsidRPr="00BD5F7B" w:rsidRDefault="00BD5F7B" w:rsidP="00BD5F7B">
      <w:pPr>
        <w:pStyle w:val="enumlev1"/>
        <w:rPr>
          <w:b/>
          <w:bCs/>
          <w:rtl/>
        </w:rPr>
      </w:pPr>
      <w:r w:rsidRPr="007D3242">
        <w:rPr>
          <w:rFonts w:hint="cs"/>
          <w:rtl/>
        </w:rPr>
        <w:t>-</w:t>
      </w:r>
      <w:r w:rsidRPr="007D3242">
        <w:rPr>
          <w:rtl/>
        </w:rPr>
        <w:tab/>
      </w:r>
      <w:r w:rsidR="00D240C1">
        <w:rPr>
          <w:rFonts w:hint="cs"/>
          <w:rtl/>
        </w:rPr>
        <w:t xml:space="preserve">العضوية (القراران </w:t>
      </w:r>
      <w:r w:rsidR="00D240C1" w:rsidRPr="00D240C1">
        <w:rPr>
          <w:rFonts w:hint="cs"/>
          <w:b/>
          <w:bCs/>
          <w:rtl/>
        </w:rPr>
        <w:t>71</w:t>
      </w:r>
      <w:r w:rsidR="00D240C1">
        <w:rPr>
          <w:rFonts w:hint="cs"/>
          <w:rtl/>
        </w:rPr>
        <w:t xml:space="preserve"> و27)</w:t>
      </w:r>
    </w:p>
    <w:p w14:paraId="3BF9CB16" w14:textId="2DC37E04" w:rsidR="00BD5F7B" w:rsidRPr="00BD5F7B" w:rsidRDefault="00BD5F7B" w:rsidP="00BD5F7B">
      <w:pPr>
        <w:pStyle w:val="enumlev1"/>
        <w:rPr>
          <w:b/>
          <w:bCs/>
          <w:rtl/>
          <w:lang w:bidi="ar-EG"/>
        </w:rPr>
      </w:pPr>
      <w:r w:rsidRPr="007D3242">
        <w:rPr>
          <w:rFonts w:hint="cs"/>
          <w:rtl/>
        </w:rPr>
        <w:t>-</w:t>
      </w:r>
      <w:r>
        <w:rPr>
          <w:b/>
          <w:bCs/>
          <w:rtl/>
        </w:rPr>
        <w:tab/>
      </w:r>
      <w:r w:rsidR="00D240C1">
        <w:rPr>
          <w:rFonts w:hint="cs"/>
          <w:rtl/>
        </w:rPr>
        <w:t xml:space="preserve">إدارة الطيف (القراران </w:t>
      </w:r>
      <w:r w:rsidR="00D240C1">
        <w:rPr>
          <w:rFonts w:hint="cs"/>
          <w:b/>
          <w:bCs/>
          <w:rtl/>
        </w:rPr>
        <w:t>9</w:t>
      </w:r>
      <w:r w:rsidR="00D240C1">
        <w:rPr>
          <w:rFonts w:hint="cs"/>
          <w:rtl/>
        </w:rPr>
        <w:t xml:space="preserve"> و10). </w:t>
      </w:r>
      <w:r w:rsidR="009614CF">
        <w:rPr>
          <w:rFonts w:hint="cs"/>
          <w:rtl/>
          <w:lang w:bidi="ar-EG"/>
        </w:rPr>
        <w:t>ونُبِّه إلى عدم الابتعاد عن جوهر القرار 9 وأهدافه في حالة استخدامه مع القرار</w:t>
      </w:r>
      <w:r w:rsidR="00E4070F">
        <w:rPr>
          <w:rFonts w:hint="eastAsia"/>
          <w:rtl/>
          <w:lang w:bidi="ar-EG"/>
        </w:rPr>
        <w:t> </w:t>
      </w:r>
      <w:r w:rsidR="009614CF">
        <w:rPr>
          <w:rFonts w:hint="cs"/>
          <w:rtl/>
          <w:lang w:bidi="ar-EG"/>
        </w:rPr>
        <w:t>10 كأساس للتبسيط.</w:t>
      </w:r>
    </w:p>
    <w:p w14:paraId="78F0E594" w14:textId="2C2E04F8" w:rsidR="00BD5F7B" w:rsidRPr="00BD5F7B" w:rsidRDefault="00BD5F7B" w:rsidP="00BD5F7B">
      <w:pPr>
        <w:pStyle w:val="enumlev1"/>
        <w:rPr>
          <w:b/>
          <w:bCs/>
          <w:rtl/>
        </w:rPr>
      </w:pPr>
      <w:r w:rsidRPr="007D3242">
        <w:rPr>
          <w:rFonts w:hint="cs"/>
          <w:rtl/>
        </w:rPr>
        <w:t>-</w:t>
      </w:r>
      <w:r>
        <w:rPr>
          <w:b/>
          <w:bCs/>
          <w:rtl/>
        </w:rPr>
        <w:tab/>
      </w:r>
      <w:r w:rsidR="009614CF">
        <w:rPr>
          <w:rFonts w:hint="cs"/>
          <w:rtl/>
        </w:rPr>
        <w:t xml:space="preserve">النفاذ إلى التكنولوجيات (القراران </w:t>
      </w:r>
      <w:r w:rsidR="009614CF">
        <w:rPr>
          <w:rFonts w:hint="cs"/>
          <w:b/>
          <w:bCs/>
          <w:rtl/>
        </w:rPr>
        <w:t>15</w:t>
      </w:r>
      <w:r w:rsidR="009614CF">
        <w:rPr>
          <w:rFonts w:hint="cs"/>
          <w:rtl/>
        </w:rPr>
        <w:t xml:space="preserve"> و47)</w:t>
      </w:r>
    </w:p>
    <w:p w14:paraId="1E323DCA" w14:textId="25DD4F05" w:rsidR="00BD5F7B" w:rsidRPr="00BD5F7B" w:rsidRDefault="00BD5F7B" w:rsidP="00BD5F7B">
      <w:pPr>
        <w:pStyle w:val="enumlev1"/>
        <w:rPr>
          <w:b/>
          <w:bCs/>
          <w:rtl/>
        </w:rPr>
      </w:pPr>
      <w:r w:rsidRPr="007D3242">
        <w:rPr>
          <w:rFonts w:hint="cs"/>
          <w:rtl/>
        </w:rPr>
        <w:t>-</w:t>
      </w:r>
      <w:r>
        <w:rPr>
          <w:b/>
          <w:bCs/>
          <w:rtl/>
        </w:rPr>
        <w:tab/>
      </w:r>
      <w:r w:rsidR="009614CF">
        <w:rPr>
          <w:rFonts w:hint="cs"/>
          <w:rtl/>
        </w:rPr>
        <w:t xml:space="preserve">النفاذ إلى الإنترنت (القراران </w:t>
      </w:r>
      <w:r w:rsidR="009614CF" w:rsidRPr="009614CF">
        <w:rPr>
          <w:rFonts w:hint="cs"/>
          <w:b/>
          <w:bCs/>
          <w:rtl/>
        </w:rPr>
        <w:t>23</w:t>
      </w:r>
      <w:r w:rsidR="009614CF">
        <w:rPr>
          <w:rFonts w:hint="cs"/>
          <w:rtl/>
        </w:rPr>
        <w:t xml:space="preserve"> و63)</w:t>
      </w:r>
    </w:p>
    <w:p w14:paraId="08793D49" w14:textId="1E3BEBA4" w:rsidR="00BD5F7B" w:rsidRPr="009614CF" w:rsidRDefault="00BD5F7B" w:rsidP="00BD5F7B">
      <w:pPr>
        <w:pStyle w:val="enumlev1"/>
        <w:rPr>
          <w:rtl/>
        </w:rPr>
      </w:pPr>
      <w:r w:rsidRPr="007D3242">
        <w:rPr>
          <w:rFonts w:hint="cs"/>
          <w:rtl/>
        </w:rPr>
        <w:t>-</w:t>
      </w:r>
      <w:r>
        <w:rPr>
          <w:b/>
          <w:bCs/>
          <w:rtl/>
        </w:rPr>
        <w:tab/>
      </w:r>
      <w:r w:rsidR="009614CF" w:rsidRPr="009614CF">
        <w:rPr>
          <w:rFonts w:hint="cs"/>
          <w:rtl/>
        </w:rPr>
        <w:t>الأمن في استخدام تكنولوجيا ال</w:t>
      </w:r>
      <w:r w:rsidR="009614CF">
        <w:rPr>
          <w:rFonts w:hint="cs"/>
          <w:rtl/>
        </w:rPr>
        <w:t>م</w:t>
      </w:r>
      <w:r w:rsidR="009614CF" w:rsidRPr="009614CF">
        <w:rPr>
          <w:rFonts w:hint="cs"/>
          <w:rtl/>
        </w:rPr>
        <w:t>علومات والاتصالات</w:t>
      </w:r>
      <w:r w:rsidR="009614CF">
        <w:rPr>
          <w:rFonts w:hint="cs"/>
          <w:rtl/>
        </w:rPr>
        <w:t xml:space="preserve"> (</w:t>
      </w:r>
      <w:r w:rsidR="008D22FB">
        <w:rPr>
          <w:rFonts w:hint="cs"/>
          <w:rtl/>
        </w:rPr>
        <w:t xml:space="preserve">القراران </w:t>
      </w:r>
      <w:r w:rsidR="008D22FB">
        <w:rPr>
          <w:rFonts w:hint="cs"/>
          <w:b/>
          <w:bCs/>
          <w:rtl/>
        </w:rPr>
        <w:t>45</w:t>
      </w:r>
      <w:r w:rsidR="008D22FB">
        <w:rPr>
          <w:rFonts w:hint="cs"/>
          <w:rtl/>
        </w:rPr>
        <w:t xml:space="preserve"> و69</w:t>
      </w:r>
      <w:r w:rsidR="009614CF">
        <w:rPr>
          <w:rFonts w:hint="cs"/>
          <w:rtl/>
        </w:rPr>
        <w:t>)</w:t>
      </w:r>
    </w:p>
    <w:p w14:paraId="2E30D743" w14:textId="5D09B955" w:rsidR="00BD5F7B" w:rsidRPr="00BD5F7B" w:rsidRDefault="00BD5F7B" w:rsidP="00BD5F7B">
      <w:pPr>
        <w:pStyle w:val="enumlev1"/>
        <w:rPr>
          <w:b/>
          <w:bCs/>
          <w:rtl/>
        </w:rPr>
      </w:pPr>
      <w:r w:rsidRPr="007D3242">
        <w:rPr>
          <w:rFonts w:hint="cs"/>
          <w:rtl/>
        </w:rPr>
        <w:t>-</w:t>
      </w:r>
      <w:r>
        <w:rPr>
          <w:b/>
          <w:bCs/>
          <w:rtl/>
        </w:rPr>
        <w:tab/>
      </w:r>
      <w:r w:rsidR="008D22FB">
        <w:rPr>
          <w:rFonts w:hint="cs"/>
          <w:rtl/>
        </w:rPr>
        <w:t xml:space="preserve">تنمية النطاق العريض (القراران </w:t>
      </w:r>
      <w:r w:rsidR="008D22FB" w:rsidRPr="008D22FB">
        <w:rPr>
          <w:rFonts w:hint="cs"/>
          <w:b/>
          <w:bCs/>
          <w:rtl/>
        </w:rPr>
        <w:t>77</w:t>
      </w:r>
      <w:r w:rsidR="008D22FB">
        <w:rPr>
          <w:rFonts w:hint="cs"/>
          <w:rtl/>
        </w:rPr>
        <w:t xml:space="preserve"> و43).</w:t>
      </w:r>
    </w:p>
    <w:p w14:paraId="22BEF298" w14:textId="72BA45E1" w:rsidR="00BD5F7B" w:rsidRDefault="008D22FB" w:rsidP="00BD5F7B">
      <w:pPr>
        <w:rPr>
          <w:rtl/>
          <w:lang w:bidi="ar-EG"/>
        </w:rPr>
      </w:pPr>
      <w:r w:rsidRPr="008D22FB">
        <w:rPr>
          <w:rFonts w:hint="cs"/>
          <w:b/>
          <w:bCs/>
          <w:rtl/>
          <w:lang w:bidi="ar-EG"/>
        </w:rPr>
        <w:t>الملحق 4: آراء أولية بشأن تبسيط قرارات المؤتمر العالمي لتنمية الاتصالات</w:t>
      </w:r>
      <w:r>
        <w:rPr>
          <w:rFonts w:hint="cs"/>
          <w:rtl/>
          <w:lang w:bidi="ar-EG"/>
        </w:rPr>
        <w:t xml:space="preserve"> يتضمن المزيد من التفاصيل المقدمة من</w:t>
      </w:r>
      <w:r w:rsidR="001047B9">
        <w:rPr>
          <w:rFonts w:hint="eastAsia"/>
          <w:rtl/>
          <w:lang w:bidi="ar-EG"/>
        </w:rPr>
        <w:t> </w:t>
      </w:r>
      <w:r>
        <w:rPr>
          <w:rFonts w:hint="cs"/>
          <w:rtl/>
          <w:lang w:bidi="ar-EG"/>
        </w:rPr>
        <w:t xml:space="preserve">المنسق: </w:t>
      </w:r>
      <w:r>
        <w:rPr>
          <w:rFonts w:hint="cs"/>
          <w:rtl/>
        </w:rPr>
        <w:t xml:space="preserve">السيد أرسني </w:t>
      </w:r>
      <w:proofErr w:type="spellStart"/>
      <w:r>
        <w:rPr>
          <w:rFonts w:hint="cs"/>
          <w:rtl/>
        </w:rPr>
        <w:t>بلوسكي</w:t>
      </w:r>
      <w:proofErr w:type="spellEnd"/>
      <w:r>
        <w:rPr>
          <w:rFonts w:hint="cs"/>
          <w:rtl/>
        </w:rPr>
        <w:t xml:space="preserve"> (الاتحاد الروسي)، المقرر المعني بالمسألة </w:t>
      </w:r>
      <w:r>
        <w:t>4/1</w:t>
      </w:r>
      <w:r>
        <w:rPr>
          <w:rFonts w:hint="cs"/>
          <w:rtl/>
        </w:rPr>
        <w:t>.</w:t>
      </w:r>
    </w:p>
    <w:p w14:paraId="6CB74EA1" w14:textId="0F0E302D" w:rsidR="00BD5F7B" w:rsidRDefault="008D22FB" w:rsidP="00BD5F7B">
      <w:pPr>
        <w:rPr>
          <w:rtl/>
          <w:lang w:bidi="ar-EG"/>
        </w:rPr>
      </w:pPr>
      <w:r>
        <w:rPr>
          <w:rFonts w:hint="cs"/>
          <w:rtl/>
          <w:lang w:bidi="ar-EG"/>
        </w:rPr>
        <w:t>ودعا الرئيس المشاركين إلى النظر في هذه القرارات وتقديم وجهات نظرهم بشأن الخطوات التي ينبغي اتخاذها لاحقاً.</w:t>
      </w:r>
    </w:p>
    <w:p w14:paraId="4F5079E9" w14:textId="384A54A0" w:rsidR="00BD5F7B" w:rsidRDefault="008D22FB" w:rsidP="00BD5F7B">
      <w:pPr>
        <w:pStyle w:val="Headingb"/>
        <w:rPr>
          <w:rtl/>
          <w:lang w:bidi="ar-EG"/>
        </w:rPr>
      </w:pPr>
      <w:r>
        <w:rPr>
          <w:rFonts w:hint="cs"/>
          <w:rtl/>
          <w:lang w:bidi="ar-EG"/>
        </w:rPr>
        <w:t>مواضيع إعلان المؤتمر العالمي لتنمية الاتصالات</w:t>
      </w:r>
    </w:p>
    <w:p w14:paraId="5D61D08F" w14:textId="0A9FA55A" w:rsidR="00BD5F7B" w:rsidRDefault="008D22FB" w:rsidP="00BD5F7B">
      <w:pPr>
        <w:rPr>
          <w:rtl/>
          <w:lang w:bidi="ar-EG"/>
        </w:rPr>
      </w:pPr>
      <w:r>
        <w:rPr>
          <w:rFonts w:hint="cs"/>
          <w:rtl/>
          <w:lang w:bidi="ar-EG"/>
        </w:rPr>
        <w:t>دعا الرئيس المشاركين إلى النظر بعناية في النقاط الواردة أدناه والمقترح إدراجها في إعلان المؤتمر العالمي لتنمية الاتصالات</w:t>
      </w:r>
      <w:r w:rsidR="00BD5F7B">
        <w:rPr>
          <w:rFonts w:hint="cs"/>
          <w:rtl/>
          <w:lang w:bidi="ar-EG"/>
        </w:rPr>
        <w:t>.</w:t>
      </w:r>
    </w:p>
    <w:p w14:paraId="4523B41F" w14:textId="2B89B10F" w:rsidR="00BD5F7B" w:rsidRPr="008D22FB" w:rsidRDefault="00BD5F7B" w:rsidP="00BD5F7B">
      <w:pPr>
        <w:pStyle w:val="enumlev1"/>
        <w:rPr>
          <w:rtl/>
        </w:rPr>
      </w:pPr>
      <w:r w:rsidRPr="004858A6">
        <w:rPr>
          <w:rFonts w:hint="cs"/>
          <w:rtl/>
        </w:rPr>
        <w:t>-</w:t>
      </w:r>
      <w:r w:rsidRPr="004858A6">
        <w:rPr>
          <w:rtl/>
        </w:rPr>
        <w:tab/>
      </w:r>
      <w:r w:rsidR="008D22FB" w:rsidRPr="008D22FB">
        <w:rPr>
          <w:rFonts w:hint="cs"/>
          <w:rtl/>
        </w:rPr>
        <w:t>تكنولوجيات التحول الرقمي</w:t>
      </w:r>
      <w:r w:rsidRPr="008D22FB">
        <w:rPr>
          <w:rFonts w:hint="cs"/>
          <w:rtl/>
        </w:rPr>
        <w:t>.</w:t>
      </w:r>
    </w:p>
    <w:p w14:paraId="05C1E5A7" w14:textId="41B4C197" w:rsidR="00BD5F7B" w:rsidRPr="00BD5F7B" w:rsidRDefault="00BD5F7B" w:rsidP="00BD5F7B">
      <w:pPr>
        <w:pStyle w:val="enumlev1"/>
        <w:rPr>
          <w:b/>
          <w:bCs/>
          <w:rtl/>
        </w:rPr>
      </w:pPr>
      <w:r w:rsidRPr="004858A6">
        <w:rPr>
          <w:rFonts w:hint="cs"/>
          <w:rtl/>
        </w:rPr>
        <w:t>-</w:t>
      </w:r>
      <w:r>
        <w:rPr>
          <w:b/>
          <w:bCs/>
          <w:rtl/>
        </w:rPr>
        <w:tab/>
      </w:r>
      <w:r w:rsidR="00FF3641">
        <w:rPr>
          <w:rFonts w:hint="cs"/>
          <w:rtl/>
        </w:rPr>
        <w:t>السياسات العامة والجوانب التنظيمية اللازمة لتمكين التحول الرقمي على الصعيد الوطني والإقليمي والدولي</w:t>
      </w:r>
      <w:r>
        <w:rPr>
          <w:rFonts w:hint="cs"/>
          <w:rtl/>
        </w:rPr>
        <w:t>.</w:t>
      </w:r>
    </w:p>
    <w:p w14:paraId="7A93E9B8" w14:textId="7A720B9A" w:rsidR="00BD5F7B" w:rsidRPr="00BD5F7B" w:rsidRDefault="00BD5F7B" w:rsidP="00BD5F7B">
      <w:pPr>
        <w:pStyle w:val="enumlev1"/>
        <w:rPr>
          <w:b/>
          <w:bCs/>
          <w:rtl/>
        </w:rPr>
      </w:pPr>
      <w:r w:rsidRPr="004858A6">
        <w:rPr>
          <w:rFonts w:hint="cs"/>
          <w:rtl/>
        </w:rPr>
        <w:t>-</w:t>
      </w:r>
      <w:r>
        <w:rPr>
          <w:b/>
          <w:bCs/>
          <w:rtl/>
        </w:rPr>
        <w:tab/>
      </w:r>
      <w:r w:rsidR="00FF3641">
        <w:rPr>
          <w:rFonts w:hint="cs"/>
          <w:rtl/>
        </w:rPr>
        <w:t>سد الفجوة الرقمية</w:t>
      </w:r>
      <w:r>
        <w:rPr>
          <w:rFonts w:hint="cs"/>
          <w:rtl/>
        </w:rPr>
        <w:t>.</w:t>
      </w:r>
    </w:p>
    <w:p w14:paraId="177A1E93" w14:textId="62F16D51" w:rsidR="00BD5F7B" w:rsidRPr="004858A6" w:rsidRDefault="00BD5F7B" w:rsidP="00BD5F7B">
      <w:pPr>
        <w:pStyle w:val="enumlev1"/>
        <w:rPr>
          <w:rtl/>
        </w:rPr>
      </w:pPr>
      <w:r w:rsidRPr="004858A6">
        <w:rPr>
          <w:rFonts w:hint="cs"/>
          <w:rtl/>
        </w:rPr>
        <w:lastRenderedPageBreak/>
        <w:t>-</w:t>
      </w:r>
      <w:r>
        <w:rPr>
          <w:b/>
          <w:bCs/>
          <w:rtl/>
        </w:rPr>
        <w:tab/>
      </w:r>
      <w:r w:rsidR="004858A6" w:rsidRPr="004858A6">
        <w:rPr>
          <w:rFonts w:hint="cs"/>
          <w:rtl/>
        </w:rPr>
        <w:t xml:space="preserve">تشجيع زيادة الاهتمام </w:t>
      </w:r>
      <w:r w:rsidR="004858A6">
        <w:rPr>
          <w:rFonts w:hint="cs"/>
          <w:rtl/>
        </w:rPr>
        <w:t>بقطاع تكنولوجيا المعلومات والاتصالات لجلب المزيد من الاستثمار والتمويل</w:t>
      </w:r>
      <w:r w:rsidRPr="004858A6">
        <w:rPr>
          <w:rFonts w:hint="cs"/>
          <w:rtl/>
        </w:rPr>
        <w:t>.</w:t>
      </w:r>
    </w:p>
    <w:p w14:paraId="42F3A214" w14:textId="0FDC1CC7" w:rsidR="00BD5F7B" w:rsidRPr="004858A6" w:rsidRDefault="00BD5F7B" w:rsidP="00BD5F7B">
      <w:pPr>
        <w:pStyle w:val="enumlev1"/>
        <w:rPr>
          <w:rtl/>
        </w:rPr>
      </w:pPr>
      <w:r w:rsidRPr="004858A6">
        <w:rPr>
          <w:rFonts w:hint="cs"/>
          <w:rtl/>
        </w:rPr>
        <w:t>-</w:t>
      </w:r>
      <w:r w:rsidRPr="004858A6">
        <w:rPr>
          <w:rtl/>
        </w:rPr>
        <w:tab/>
      </w:r>
      <w:r w:rsidR="004858A6">
        <w:rPr>
          <w:rFonts w:hint="cs"/>
          <w:rtl/>
        </w:rPr>
        <w:t>الاتصالات/تكنولوجيا المعلومات والاتصالات القابلة للنفاذ الشامل والواسعة الانتشار والآمنة والميسورة التكلفة</w:t>
      </w:r>
      <w:r w:rsidRPr="004858A6">
        <w:rPr>
          <w:rFonts w:hint="cs"/>
          <w:rtl/>
        </w:rPr>
        <w:t>.</w:t>
      </w:r>
    </w:p>
    <w:p w14:paraId="179DA758" w14:textId="1F2C7570" w:rsidR="00BD5F7B" w:rsidRPr="00BD5F7B" w:rsidRDefault="00BD5F7B" w:rsidP="00BD5F7B">
      <w:pPr>
        <w:pStyle w:val="enumlev1"/>
        <w:rPr>
          <w:b/>
          <w:bCs/>
          <w:rtl/>
        </w:rPr>
      </w:pPr>
      <w:r w:rsidRPr="004858A6">
        <w:rPr>
          <w:rFonts w:hint="cs"/>
          <w:rtl/>
        </w:rPr>
        <w:t>-</w:t>
      </w:r>
      <w:r>
        <w:rPr>
          <w:b/>
          <w:bCs/>
          <w:rtl/>
        </w:rPr>
        <w:tab/>
      </w:r>
      <w:r w:rsidR="004858A6">
        <w:rPr>
          <w:rFonts w:hint="cs"/>
          <w:rtl/>
        </w:rPr>
        <w:t>الاقتصاد الرقمي الشامل للجميع على الصعيد الوطني والإقليمي والدولي</w:t>
      </w:r>
      <w:r>
        <w:rPr>
          <w:rFonts w:hint="cs"/>
          <w:rtl/>
        </w:rPr>
        <w:t>.</w:t>
      </w:r>
    </w:p>
    <w:p w14:paraId="5DA2A34B" w14:textId="06086290" w:rsidR="00BD5F7B" w:rsidRPr="00387A76" w:rsidRDefault="004858A6" w:rsidP="00BD5F7B">
      <w:pPr>
        <w:rPr>
          <w:rtl/>
          <w:lang w:bidi="ar-EG"/>
        </w:rPr>
      </w:pPr>
      <w:r w:rsidRPr="008D22FB">
        <w:rPr>
          <w:rFonts w:hint="cs"/>
          <w:b/>
          <w:bCs/>
          <w:rtl/>
          <w:lang w:bidi="ar-EG"/>
        </w:rPr>
        <w:t xml:space="preserve">الملحق </w:t>
      </w:r>
      <w:r>
        <w:rPr>
          <w:rFonts w:hint="cs"/>
          <w:b/>
          <w:bCs/>
          <w:rtl/>
          <w:lang w:bidi="ar-EG"/>
        </w:rPr>
        <w:t>5</w:t>
      </w:r>
      <w:r w:rsidRPr="008D22FB">
        <w:rPr>
          <w:rFonts w:hint="cs"/>
          <w:b/>
          <w:bCs/>
          <w:rtl/>
          <w:lang w:bidi="ar-EG"/>
        </w:rPr>
        <w:t xml:space="preserve">: آراء أولية بشأن </w:t>
      </w:r>
      <w:r w:rsidR="00387A76">
        <w:rPr>
          <w:rFonts w:hint="cs"/>
          <w:b/>
          <w:bCs/>
          <w:rtl/>
          <w:lang w:bidi="ar-EG"/>
        </w:rPr>
        <w:t>إعلان</w:t>
      </w:r>
      <w:r w:rsidRPr="008D22FB">
        <w:rPr>
          <w:rFonts w:hint="cs"/>
          <w:b/>
          <w:bCs/>
          <w:rtl/>
          <w:lang w:bidi="ar-EG"/>
        </w:rPr>
        <w:t xml:space="preserve"> المؤتمر العالمي لتنمية الاتصالات</w:t>
      </w:r>
      <w:r>
        <w:rPr>
          <w:rFonts w:hint="cs"/>
          <w:rtl/>
          <w:lang w:bidi="ar-EG"/>
        </w:rPr>
        <w:t xml:space="preserve"> يتضمن المزيد من التفاصيل المقدمة من</w:t>
      </w:r>
      <w:r w:rsidR="00387A76">
        <w:rPr>
          <w:rFonts w:hint="cs"/>
          <w:rtl/>
          <w:lang w:bidi="ar-EG"/>
        </w:rPr>
        <w:t xml:space="preserve"> المنسق</w:t>
      </w:r>
      <w:r w:rsidR="009B121C">
        <w:rPr>
          <w:rFonts w:hint="cs"/>
          <w:rtl/>
          <w:lang w:bidi="ar-EG"/>
        </w:rPr>
        <w:t>ت</w:t>
      </w:r>
      <w:r w:rsidR="00387A76">
        <w:rPr>
          <w:rFonts w:hint="cs"/>
          <w:rtl/>
          <w:lang w:bidi="ar-EG"/>
        </w:rPr>
        <w:t xml:space="preserve">يْن: السيدة سميرة بلال (الكويت)، نائبة رئيسة لجنة الدراسات 1 لقطاع تنمية الاتصالات؛ والسيد أمل خيار، نائبة المقرر المعني بالمسألة </w:t>
      </w:r>
      <w:r w:rsidR="00387A76">
        <w:rPr>
          <w:lang w:bidi="ar-EG"/>
        </w:rPr>
        <w:t>4/2</w:t>
      </w:r>
      <w:r w:rsidR="00387A76">
        <w:rPr>
          <w:rFonts w:hint="cs"/>
          <w:rtl/>
          <w:lang w:bidi="ar-EG"/>
        </w:rPr>
        <w:t xml:space="preserve"> (لجنة الدراسات 2 لقطاع تنمية الاتصالات)، شركة اتصالات الجزائر (الجزائر).</w:t>
      </w:r>
    </w:p>
    <w:p w14:paraId="435F4FCF" w14:textId="5C6AEC9B" w:rsidR="00BD5F7B" w:rsidRPr="001047B9" w:rsidRDefault="00387A76" w:rsidP="00BD5F7B">
      <w:pPr>
        <w:rPr>
          <w:spacing w:val="-2"/>
          <w:rtl/>
          <w:lang w:bidi="ar-EG"/>
        </w:rPr>
      </w:pPr>
      <w:r w:rsidRPr="001047B9">
        <w:rPr>
          <w:rFonts w:hint="cs"/>
          <w:spacing w:val="-2"/>
          <w:rtl/>
          <w:lang w:bidi="ar-EG"/>
        </w:rPr>
        <w:t xml:space="preserve">ويشير هذا الملحق أيضاً إلى </w:t>
      </w:r>
      <w:r w:rsidRPr="001047B9">
        <w:rPr>
          <w:rFonts w:hint="cs"/>
          <w:b/>
          <w:bCs/>
          <w:spacing w:val="-2"/>
          <w:rtl/>
          <w:lang w:bidi="ar-EG"/>
        </w:rPr>
        <w:t>"التحول الرقمي من أجل تحقيق أهداف التنمية المستدامة"</w:t>
      </w:r>
      <w:r w:rsidRPr="001047B9">
        <w:rPr>
          <w:rFonts w:hint="cs"/>
          <w:spacing w:val="-2"/>
          <w:rtl/>
          <w:lang w:bidi="ar-EG"/>
        </w:rPr>
        <w:t xml:space="preserve"> أو </w:t>
      </w:r>
      <w:r w:rsidRPr="001047B9">
        <w:rPr>
          <w:rFonts w:hint="cs"/>
          <w:b/>
          <w:bCs/>
          <w:spacing w:val="-2"/>
          <w:rtl/>
          <w:lang w:bidi="ar-EG"/>
        </w:rPr>
        <w:t>"التحول الرقمي من أجل تحقيق التنمية"</w:t>
      </w:r>
      <w:r w:rsidRPr="001047B9">
        <w:rPr>
          <w:rFonts w:hint="cs"/>
          <w:spacing w:val="-2"/>
          <w:rtl/>
          <w:lang w:bidi="ar-EG"/>
        </w:rPr>
        <w:t xml:space="preserve"> كمقترح أولي لموضوع إعلان المؤتمر، ويؤكد أن هذا الموضوع من شأنه أن يعزز بناء اقتصاد رقمي ويوفر لجميع الناس منتجات وخدمات </w:t>
      </w:r>
      <w:r w:rsidR="00F9296C" w:rsidRPr="001047B9">
        <w:rPr>
          <w:rFonts w:hint="cs"/>
          <w:spacing w:val="-2"/>
          <w:rtl/>
          <w:lang w:bidi="ar-EG"/>
        </w:rPr>
        <w:t xml:space="preserve">المعلومات الرقمية في حالات الطوارئ العالمي من قبيل جائحة كوفيد-19. وفي نهاية العرض، أعرب الرئيس عن امتنانه العميق للمنسقين لدورهم الفعال جداً في جمع الآراء الأولية. وستواصَل المناقشات المتعلقة بالمواضيع الأربعة التي أُبرزت في العرض في إطار كل لجنة من لجنتي الدراسات وكذلك فيما بينهما من خلال التنسيق. وستُتخذ قرارات بشأن الآراء الأولية خلال الاجتماعين السنويين الأخيرين للجنتي الدراسات هاتين لفترة الدراسة </w:t>
      </w:r>
      <w:r w:rsidR="00F9296C" w:rsidRPr="001047B9">
        <w:rPr>
          <w:spacing w:val="-2"/>
          <w:lang w:bidi="ar-EG"/>
        </w:rPr>
        <w:t>2021-2018</w:t>
      </w:r>
      <w:r w:rsidR="00F9296C" w:rsidRPr="001047B9">
        <w:rPr>
          <w:rFonts w:hint="cs"/>
          <w:spacing w:val="-2"/>
          <w:rtl/>
          <w:lang w:bidi="ar-EG"/>
        </w:rPr>
        <w:t xml:space="preserve">. </w:t>
      </w:r>
      <w:r w:rsidR="001E7CE7" w:rsidRPr="001047B9">
        <w:rPr>
          <w:rFonts w:hint="cs"/>
          <w:spacing w:val="-2"/>
          <w:rtl/>
          <w:lang w:bidi="ar-EG"/>
        </w:rPr>
        <w:t>ومن المقرر أن يعقد اجتماع لجنة الدراسات</w:t>
      </w:r>
      <w:r w:rsidR="0070684D">
        <w:rPr>
          <w:rFonts w:hint="eastAsia"/>
          <w:spacing w:val="-2"/>
          <w:rtl/>
          <w:lang w:bidi="ar-EG"/>
        </w:rPr>
        <w:t> </w:t>
      </w:r>
      <w:r w:rsidR="001E7CE7" w:rsidRPr="001047B9">
        <w:rPr>
          <w:rFonts w:hint="cs"/>
          <w:spacing w:val="-2"/>
          <w:rtl/>
          <w:lang w:bidi="ar-EG"/>
        </w:rPr>
        <w:t xml:space="preserve">2 لقطاع تنمية الاتصالات من 15 إلى 19 مارس 2021، واجتماع لجنة الدراسات 1 لقطاع تنمية الاتصالات من 22 إلى 26 مارس 2021. وفي غضون ذلك، يدعى فريق العمل </w:t>
      </w:r>
      <w:r w:rsidR="001E7CE7" w:rsidRPr="001047B9">
        <w:rPr>
          <w:spacing w:val="-2"/>
          <w:lang w:bidi="ar-EG"/>
        </w:rPr>
        <w:t>TDAG-WG-RDTP</w:t>
      </w:r>
      <w:r w:rsidR="001E7CE7" w:rsidRPr="001047B9">
        <w:rPr>
          <w:rFonts w:hint="cs"/>
          <w:spacing w:val="-2"/>
          <w:rtl/>
          <w:lang w:bidi="ar-EG"/>
        </w:rPr>
        <w:t xml:space="preserve"> إلى النظر في الآراء الأولية في إطار العمل الجاري.</w:t>
      </w:r>
    </w:p>
    <w:p w14:paraId="646661EB" w14:textId="285B4BBE" w:rsidR="00BD5F7B" w:rsidRDefault="00BD5F7B" w:rsidP="00BD5F7B">
      <w:pPr>
        <w:pStyle w:val="Heading1"/>
        <w:rPr>
          <w:rtl/>
          <w:lang w:bidi="ar-EG"/>
        </w:rPr>
      </w:pPr>
      <w:r>
        <w:rPr>
          <w:rFonts w:hint="cs"/>
          <w:rtl/>
          <w:lang w:bidi="ar-EG"/>
        </w:rPr>
        <w:t>5</w:t>
      </w:r>
      <w:r>
        <w:rPr>
          <w:rtl/>
          <w:lang w:bidi="ar-EG"/>
        </w:rPr>
        <w:tab/>
      </w:r>
      <w:r w:rsidR="005470D9">
        <w:rPr>
          <w:rFonts w:hint="cs"/>
          <w:rtl/>
          <w:lang w:bidi="ar-EG"/>
        </w:rPr>
        <w:t>التعليقات والأسئلة</w:t>
      </w:r>
    </w:p>
    <w:p w14:paraId="4D2FCF76" w14:textId="7BA45914" w:rsidR="00BD5F7B" w:rsidRDefault="005470D9" w:rsidP="00BD5F7B">
      <w:pPr>
        <w:rPr>
          <w:rtl/>
          <w:lang w:bidi="ar-EG"/>
        </w:rPr>
      </w:pPr>
      <w:r>
        <w:rPr>
          <w:rFonts w:hint="cs"/>
          <w:rtl/>
          <w:lang w:bidi="ar-EG"/>
        </w:rPr>
        <w:t>عقب هذا العرض، أثنى العديد من المشاركين على الرئيس للوثائق الممتازة التي من شأنها أن تساعد الأعضاء في</w:t>
      </w:r>
      <w:r w:rsidR="001047B9">
        <w:rPr>
          <w:rFonts w:hint="eastAsia"/>
          <w:rtl/>
          <w:lang w:bidi="ar-EG"/>
        </w:rPr>
        <w:t> </w:t>
      </w:r>
      <w:r>
        <w:rPr>
          <w:rFonts w:hint="cs"/>
          <w:rtl/>
          <w:lang w:bidi="ar-EG"/>
        </w:rPr>
        <w:t xml:space="preserve">أعمالهم التحضيرية للمؤتمر </w:t>
      </w:r>
      <w:r w:rsidRPr="005470D9">
        <w:rPr>
          <w:lang w:bidi="ar-EG"/>
        </w:rPr>
        <w:t>WTDC-21</w:t>
      </w:r>
      <w:r w:rsidR="00BD5F7B">
        <w:rPr>
          <w:rFonts w:hint="cs"/>
          <w:rtl/>
          <w:lang w:bidi="ar-EG"/>
        </w:rPr>
        <w:t>.</w:t>
      </w:r>
      <w:r>
        <w:rPr>
          <w:rFonts w:hint="cs"/>
          <w:rtl/>
          <w:lang w:bidi="ar-EG"/>
        </w:rPr>
        <w:t xml:space="preserve"> وعلقت رئيسة الفريق الاستشار</w:t>
      </w:r>
      <w:r>
        <w:rPr>
          <w:rtl/>
          <w:lang w:bidi="ar-EG"/>
        </w:rPr>
        <w:t>ي</w:t>
      </w:r>
      <w:r>
        <w:rPr>
          <w:rFonts w:hint="cs"/>
          <w:rtl/>
          <w:lang w:bidi="ar-EG"/>
        </w:rPr>
        <w:t xml:space="preserve"> لتنمية الاتصالات، السيدة </w:t>
      </w:r>
      <w:proofErr w:type="spellStart"/>
      <w:r>
        <w:rPr>
          <w:rFonts w:hint="cs"/>
          <w:rtl/>
          <w:lang w:bidi="ar-EG"/>
        </w:rPr>
        <w:t>روكسان</w:t>
      </w:r>
      <w:proofErr w:type="spellEnd"/>
      <w:r>
        <w:rPr>
          <w:rFonts w:hint="cs"/>
          <w:rtl/>
          <w:lang w:bidi="ar-EG"/>
        </w:rPr>
        <w:t xml:space="preserve"> </w:t>
      </w:r>
      <w:proofErr w:type="spellStart"/>
      <w:r>
        <w:rPr>
          <w:rFonts w:hint="cs"/>
          <w:rtl/>
          <w:lang w:bidi="ar-EG"/>
        </w:rPr>
        <w:t>ماكيلفان</w:t>
      </w:r>
      <w:proofErr w:type="spellEnd"/>
      <w:r>
        <w:rPr>
          <w:rFonts w:hint="cs"/>
          <w:rtl/>
          <w:lang w:bidi="ar-EG"/>
        </w:rPr>
        <w:t xml:space="preserve"> ويبر (الولايات</w:t>
      </w:r>
      <w:r w:rsidR="001047B9">
        <w:rPr>
          <w:rFonts w:hint="eastAsia"/>
          <w:rtl/>
          <w:lang w:bidi="ar-EG"/>
        </w:rPr>
        <w:t> </w:t>
      </w:r>
      <w:r>
        <w:rPr>
          <w:rFonts w:hint="cs"/>
          <w:rtl/>
          <w:lang w:bidi="ar-EG"/>
        </w:rPr>
        <w:t xml:space="preserve">المتحدة) قائلة إن الوثائق المقدمة من رئيس فريق العمل </w:t>
      </w:r>
      <w:r w:rsidRPr="005470D9">
        <w:rPr>
          <w:lang w:bidi="ar-EG"/>
        </w:rPr>
        <w:t>TDAG-WG-RDTP</w:t>
      </w:r>
      <w:r>
        <w:rPr>
          <w:rFonts w:hint="cs"/>
          <w:rtl/>
          <w:lang w:bidi="ar-EG"/>
        </w:rPr>
        <w:t xml:space="preserve"> والوثيقة المقدمة من لجنتي الدراسات </w:t>
      </w:r>
      <w:r w:rsidR="00F202D9">
        <w:rPr>
          <w:rFonts w:hint="cs"/>
          <w:rtl/>
          <w:lang w:bidi="ar-EG"/>
        </w:rPr>
        <w:t xml:space="preserve">كانت مدخلات قيمة للأعضاء في مداولاتهم العامة بشأن هذه القضايا، وأضافت أن فريق العمل </w:t>
      </w:r>
      <w:r w:rsidR="00F202D9" w:rsidRPr="005470D9">
        <w:rPr>
          <w:lang w:bidi="ar-EG"/>
        </w:rPr>
        <w:t>TDAG-WG-RDTP</w:t>
      </w:r>
      <w:r w:rsidR="00F202D9">
        <w:rPr>
          <w:rFonts w:hint="cs"/>
          <w:rtl/>
          <w:lang w:bidi="ar-EG"/>
        </w:rPr>
        <w:t xml:space="preserve"> انطلق انطلاقة جيدة بمعلومات مهمة وفي الوقت المناسب.</w:t>
      </w:r>
    </w:p>
    <w:p w14:paraId="3E36CD51" w14:textId="7A389AA1" w:rsidR="00BD5F7B" w:rsidRDefault="00BC720D" w:rsidP="00BD5F7B">
      <w:pPr>
        <w:rPr>
          <w:rtl/>
          <w:lang w:bidi="ar-EG"/>
        </w:rPr>
      </w:pPr>
      <w:r>
        <w:rPr>
          <w:rFonts w:hint="cs"/>
          <w:rtl/>
          <w:lang w:bidi="ar-EG"/>
        </w:rPr>
        <w:t xml:space="preserve">وسعى أحد المندوبين إلى معرفة ما إذا كان فريق العمل </w:t>
      </w:r>
      <w:r w:rsidRPr="005470D9">
        <w:rPr>
          <w:lang w:bidi="ar-EG"/>
        </w:rPr>
        <w:t>TDAG-WG-RDTP</w:t>
      </w:r>
      <w:r>
        <w:rPr>
          <w:rFonts w:hint="cs"/>
          <w:rtl/>
          <w:lang w:bidi="ar-EG"/>
        </w:rPr>
        <w:t xml:space="preserve"> سيتناول مسألة الاتساق بين موضوع المؤتمر العالمي لتنمية الاتصالات، الجارية مناقشته والمقترح في إطار فريق العمل </w:t>
      </w:r>
      <w:r w:rsidRPr="00BC720D">
        <w:rPr>
          <w:lang w:bidi="ar-EG"/>
        </w:rPr>
        <w:t>TDAG-WG-Prep</w:t>
      </w:r>
      <w:r>
        <w:rPr>
          <w:rFonts w:hint="cs"/>
          <w:rtl/>
          <w:lang w:bidi="ar-EG"/>
        </w:rPr>
        <w:t xml:space="preserve">، وموضوع الإعلان. كيف ينظَّم العمل المتعلق بالمواضيع والإعلان على المستوى العملي؟ وإذا أرادت إدارة دولة عضو ما تقديم مساهمة بشأن الإعلان، فهل ينبغي أن تقدم مساهماتها إلى لجنتي الدراسات أم </w:t>
      </w:r>
      <w:r w:rsidR="003D44FD">
        <w:rPr>
          <w:rFonts w:hint="cs"/>
          <w:rtl/>
          <w:lang w:bidi="ar-EG"/>
        </w:rPr>
        <w:t>تقدمها مباشرة إلى المنسقيْن؟</w:t>
      </w:r>
    </w:p>
    <w:p w14:paraId="576F6208" w14:textId="185A868F" w:rsidR="00BD5F7B" w:rsidRDefault="003D44FD" w:rsidP="00BD5F7B">
      <w:pPr>
        <w:rPr>
          <w:rtl/>
          <w:lang w:bidi="ar-EG"/>
        </w:rPr>
      </w:pPr>
      <w:r>
        <w:rPr>
          <w:rFonts w:hint="cs"/>
          <w:rtl/>
          <w:lang w:bidi="ar-EG"/>
        </w:rPr>
        <w:t xml:space="preserve">ورداً على هذه الأسئلة، أكد الرئيس أن فريقي العمل </w:t>
      </w:r>
      <w:r w:rsidRPr="005470D9">
        <w:rPr>
          <w:lang w:bidi="ar-EG"/>
        </w:rPr>
        <w:t>TDAG-WG-RDTP</w:t>
      </w:r>
      <w:r w:rsidR="009B121C">
        <w:rPr>
          <w:rFonts w:hint="cs"/>
          <w:rtl/>
          <w:lang w:bidi="ar-EG"/>
        </w:rPr>
        <w:t xml:space="preserve"> </w:t>
      </w:r>
      <w:r>
        <w:rPr>
          <w:rFonts w:hint="cs"/>
          <w:rtl/>
          <w:lang w:bidi="ar-EG"/>
        </w:rPr>
        <w:t>و</w:t>
      </w:r>
      <w:r w:rsidRPr="00BC720D">
        <w:rPr>
          <w:lang w:bidi="ar-EG"/>
        </w:rPr>
        <w:t>TDAG-WG-Prep</w:t>
      </w:r>
      <w:r w:rsidR="002405B9">
        <w:rPr>
          <w:rFonts w:hint="cs"/>
          <w:rtl/>
          <w:lang w:bidi="ar-EG"/>
        </w:rPr>
        <w:t xml:space="preserve"> </w:t>
      </w:r>
      <w:r>
        <w:rPr>
          <w:rFonts w:hint="cs"/>
          <w:rtl/>
          <w:lang w:bidi="ar-EG"/>
        </w:rPr>
        <w:t>سيعملان معاً حرصاً على توحيد موقفيهما بالكامل، وأن إعلان المؤتمر يتناول الموضوع العام للمؤتمر</w:t>
      </w:r>
      <w:r w:rsidR="00BD5F7B">
        <w:rPr>
          <w:rFonts w:hint="cs"/>
          <w:rtl/>
          <w:lang w:bidi="ar-EG"/>
        </w:rPr>
        <w:t>.</w:t>
      </w:r>
    </w:p>
    <w:p w14:paraId="6710C34A" w14:textId="02520E27" w:rsidR="00BD5F7B" w:rsidRDefault="003D44FD" w:rsidP="00BD5F7B">
      <w:pPr>
        <w:rPr>
          <w:rtl/>
          <w:lang w:bidi="ar-EG"/>
        </w:rPr>
      </w:pPr>
      <w:r>
        <w:rPr>
          <w:rFonts w:hint="cs"/>
          <w:rtl/>
          <w:lang w:bidi="ar-EG"/>
        </w:rPr>
        <w:t>وفيما يخص كيفية تنظيم العمل المتعلق بمواضيع الإعلان، أوضح الرئيس أن كل لجنة من لجنتي الدراسات قد عينت منسقاً</w:t>
      </w:r>
      <w:r w:rsidR="00BD5F7B">
        <w:rPr>
          <w:rFonts w:hint="cs"/>
          <w:rtl/>
          <w:lang w:bidi="ar-EG"/>
        </w:rPr>
        <w:t>.</w:t>
      </w:r>
      <w:r>
        <w:rPr>
          <w:rFonts w:hint="cs"/>
          <w:rtl/>
          <w:lang w:bidi="ar-EG"/>
        </w:rPr>
        <w:t xml:space="preserve"> ويعمل المنسقان على جمع وتوحيد الآراء المقدمة من زملائهم في لجنتي الدراسات، </w:t>
      </w:r>
      <w:r w:rsidR="00280530">
        <w:rPr>
          <w:rFonts w:hint="cs"/>
          <w:rtl/>
          <w:lang w:bidi="ar-EG"/>
        </w:rPr>
        <w:t>و</w:t>
      </w:r>
      <w:r>
        <w:rPr>
          <w:rFonts w:hint="cs"/>
          <w:rtl/>
          <w:lang w:bidi="ar-EG"/>
        </w:rPr>
        <w:t xml:space="preserve">تحديداً </w:t>
      </w:r>
      <w:r w:rsidR="00280530">
        <w:rPr>
          <w:rFonts w:hint="cs"/>
          <w:rtl/>
          <w:lang w:bidi="ar-EG"/>
        </w:rPr>
        <w:t>من أفرقة إدارة مسائل الدراسة المختلفة. ومن الآن حتى اجتماعي لجنتي الدراسات في مارس 2021، سيعمل رئيسا لجنتي الدراسات ليس فقط مع المنسقيْن، بل أيضاً مع فريق إدارة كل</w:t>
      </w:r>
      <w:r w:rsidR="0070684D">
        <w:rPr>
          <w:rFonts w:hint="cs"/>
          <w:rtl/>
          <w:lang w:bidi="ar-EG"/>
        </w:rPr>
        <w:t>اً</w:t>
      </w:r>
      <w:r w:rsidR="00280530">
        <w:rPr>
          <w:rFonts w:hint="cs"/>
          <w:rtl/>
          <w:lang w:bidi="ar-EG"/>
        </w:rPr>
        <w:t xml:space="preserve"> من لجنتي الدراسات لإعداد وثيقة تناقَش ويُتخذ قرار بشأنها في الجلستين العامتين للجنتي الدراسات في مارس 2021. وبعد ذلك، ستقدَّم إلى فريق العمل </w:t>
      </w:r>
      <w:r w:rsidR="00280530" w:rsidRPr="005470D9">
        <w:rPr>
          <w:lang w:bidi="ar-EG"/>
        </w:rPr>
        <w:t>TDAG-WG-RDTP</w:t>
      </w:r>
      <w:r w:rsidR="00280530">
        <w:rPr>
          <w:rFonts w:hint="cs"/>
          <w:rtl/>
          <w:lang w:bidi="ar-EG"/>
        </w:rPr>
        <w:t xml:space="preserve"> وثيقة صادرة عن اجتماعي لجنتي الدراسات في مارس 2021. وسيخطط عقد اجتماع لفريق العمل </w:t>
      </w:r>
      <w:r w:rsidR="00280530" w:rsidRPr="005470D9">
        <w:rPr>
          <w:lang w:bidi="ar-EG"/>
        </w:rPr>
        <w:t>TDAG-WG-RDTP</w:t>
      </w:r>
      <w:r w:rsidR="00280530">
        <w:rPr>
          <w:rFonts w:hint="cs"/>
          <w:rtl/>
          <w:lang w:bidi="ar-EG"/>
        </w:rPr>
        <w:t xml:space="preserve"> عقب </w:t>
      </w:r>
      <w:r w:rsidR="00EF0D95">
        <w:rPr>
          <w:rFonts w:hint="cs"/>
          <w:rtl/>
          <w:lang w:bidi="ar-EG"/>
        </w:rPr>
        <w:t>هاذين ال</w:t>
      </w:r>
      <w:r w:rsidR="00280530">
        <w:rPr>
          <w:rFonts w:hint="cs"/>
          <w:rtl/>
          <w:lang w:bidi="ar-EG"/>
        </w:rPr>
        <w:t>اجتماعي</w:t>
      </w:r>
      <w:r w:rsidR="00EF0D95">
        <w:rPr>
          <w:rFonts w:hint="cs"/>
          <w:rtl/>
          <w:lang w:bidi="ar-EG"/>
        </w:rPr>
        <w:t>ن</w:t>
      </w:r>
      <w:r w:rsidR="00280530">
        <w:rPr>
          <w:rFonts w:hint="cs"/>
          <w:rtl/>
          <w:lang w:bidi="ar-EG"/>
        </w:rPr>
        <w:t xml:space="preserve"> </w:t>
      </w:r>
      <w:r w:rsidR="00EF0D95">
        <w:rPr>
          <w:rFonts w:hint="cs"/>
          <w:rtl/>
          <w:lang w:bidi="ar-EG"/>
        </w:rPr>
        <w:t>ل</w:t>
      </w:r>
      <w:r w:rsidR="00280530">
        <w:rPr>
          <w:rFonts w:hint="cs"/>
          <w:rtl/>
          <w:lang w:bidi="ar-EG"/>
        </w:rPr>
        <w:t>لجنتي الدراسات</w:t>
      </w:r>
      <w:r w:rsidR="00EF0D95">
        <w:rPr>
          <w:rFonts w:hint="cs"/>
          <w:rtl/>
          <w:lang w:bidi="ar-EG"/>
        </w:rPr>
        <w:t>، وسي</w:t>
      </w:r>
      <w:r w:rsidR="00FC35CA">
        <w:rPr>
          <w:rFonts w:hint="cs"/>
          <w:rtl/>
          <w:lang w:bidi="ar-EG"/>
        </w:rPr>
        <w:t>ُ</w:t>
      </w:r>
      <w:r w:rsidR="00EF0D95">
        <w:rPr>
          <w:rFonts w:hint="cs"/>
          <w:rtl/>
          <w:lang w:bidi="ar-EG"/>
        </w:rPr>
        <w:t>عد هذا الاجتماع تقريره النهائي ويقدمه إلى اجتماع الفريق الاستشاري في مايو 2021.</w:t>
      </w:r>
    </w:p>
    <w:p w14:paraId="0920EDCA" w14:textId="19307FBD" w:rsidR="00BD5F7B" w:rsidRDefault="00EF0D95" w:rsidP="00BD5F7B">
      <w:pPr>
        <w:rPr>
          <w:rtl/>
          <w:lang w:bidi="ar-EG"/>
        </w:rPr>
      </w:pPr>
      <w:r>
        <w:rPr>
          <w:rFonts w:hint="cs"/>
          <w:rtl/>
          <w:lang w:bidi="ar-EG"/>
        </w:rPr>
        <w:t xml:space="preserve">وفيما يتعلق بتقديم الوثائق، فنظراً إلى أن من الضروري أن تنظر لجنتا الدراسات في محتوى المقترحات، ينبغي إرسال المساهمات (بما في ذلك الآراء والتعليقات) إلى لجنتي الدراسات مع إرسال نسخة إلى المنسقيْن </w:t>
      </w:r>
      <w:r w:rsidR="007D4A96">
        <w:rPr>
          <w:rFonts w:hint="cs"/>
          <w:rtl/>
          <w:lang w:bidi="ar-EG"/>
        </w:rPr>
        <w:t>ليكون هاذين الأخيرين على علم ويتمكنا من تضمين وثائقهما أي آراء أعرب عنها</w:t>
      </w:r>
      <w:r w:rsidR="00BD5F7B">
        <w:rPr>
          <w:rFonts w:hint="cs"/>
          <w:rtl/>
          <w:lang w:bidi="ar-EG"/>
        </w:rPr>
        <w:t>.</w:t>
      </w:r>
    </w:p>
    <w:p w14:paraId="4F4F142E" w14:textId="6003A7A4" w:rsidR="00BD5F7B" w:rsidRDefault="007D4A96" w:rsidP="00864654">
      <w:pPr>
        <w:keepNext/>
        <w:keepLines/>
        <w:rPr>
          <w:rtl/>
          <w:lang w:bidi="ar-EG"/>
        </w:rPr>
      </w:pPr>
      <w:r>
        <w:rPr>
          <w:rFonts w:hint="cs"/>
          <w:rtl/>
          <w:lang w:bidi="ar-EG"/>
        </w:rPr>
        <w:lastRenderedPageBreak/>
        <w:t>وطُرح سؤال لمعرفة ما إذا شملت مناقشة القرارين 1 و2 النظر في كيفية ضمان أن منتجات لجنتي الدراسات ستُستخدم على نحو أفضل في قطاع الاتصالات الراديوية وقطاع تقييس الاتصالات، والعكس بالعكس</w:t>
      </w:r>
      <w:r w:rsidR="00BD5F7B">
        <w:rPr>
          <w:rFonts w:hint="cs"/>
          <w:rtl/>
          <w:lang w:bidi="ar-EG"/>
        </w:rPr>
        <w:t>.</w:t>
      </w:r>
      <w:r w:rsidR="00822E9B">
        <w:rPr>
          <w:rFonts w:hint="cs"/>
          <w:rtl/>
          <w:lang w:bidi="ar-EG"/>
        </w:rPr>
        <w:t xml:space="preserve"> وأجابت أمانة مكتب تنمية الاتصالات بأن بيانات اتصال قد أُرسلت إلى القطاعين بشأن هذا الموضوع. وأضاف الرئيس أن لجنتي دراسات قطاع تنمية الاتصالات تتواصل مع القطاعين، بطريقة بناءة وتعاونية جداً، بشأن ما تضطلعان به من أعمال. ولاحظ أن التعاون بين لجنتي دراسات قطاع تنمية الاتصالات ولجان دراسات قطاعي الاتصالات الراديوية وتقييس الاتصالات </w:t>
      </w:r>
      <w:r w:rsidR="00551E68">
        <w:rPr>
          <w:rFonts w:hint="cs"/>
          <w:rtl/>
          <w:lang w:bidi="ar-EG"/>
        </w:rPr>
        <w:t xml:space="preserve">تعزز بشكل كبير مع مرور الوقت. وتركز لجنتا دراسات قطاع تنمية الاتصالات أساساً على وضع المبادئ التوجيهية ودراسات الحالة وقصص النجاح، في حين يركز قطاع تقييس الاتصالات على وضع المعايير؛ وبالمثل، يركز قطاع الاتصالات الراديوية على أولويات أخرى. </w:t>
      </w:r>
    </w:p>
    <w:p w14:paraId="27C61296" w14:textId="0DF12F36" w:rsidR="00BD5F7B" w:rsidRDefault="00551E68" w:rsidP="00BD5F7B">
      <w:pPr>
        <w:rPr>
          <w:rtl/>
          <w:lang w:bidi="ar-EG"/>
        </w:rPr>
      </w:pPr>
      <w:r>
        <w:rPr>
          <w:rFonts w:hint="cs"/>
          <w:rtl/>
          <w:lang w:bidi="ar-EG"/>
        </w:rPr>
        <w:t>وطلب أحد المندوبين من الأمانة، بتأييد من مندوبين آخرين، توفير الأدوات اللازمة في الموقع الإلكتروني للمؤتمر</w:t>
      </w:r>
      <w:r w:rsidR="001D3BA5">
        <w:rPr>
          <w:rFonts w:hint="eastAsia"/>
          <w:rtl/>
          <w:lang w:bidi="ar-EG"/>
        </w:rPr>
        <w:t> </w:t>
      </w:r>
      <w:r w:rsidRPr="00551E68">
        <w:rPr>
          <w:lang w:bidi="ar-EG"/>
        </w:rPr>
        <w:t>WTDC</w:t>
      </w:r>
      <w:r w:rsidR="001D3BA5">
        <w:rPr>
          <w:lang w:bidi="ar-EG"/>
        </w:rPr>
        <w:noBreakHyphen/>
      </w:r>
      <w:r w:rsidRPr="00551E68">
        <w:rPr>
          <w:lang w:bidi="ar-EG"/>
        </w:rPr>
        <w:t>21</w:t>
      </w:r>
      <w:r>
        <w:rPr>
          <w:rFonts w:hint="cs"/>
          <w:rtl/>
          <w:lang w:bidi="ar-EG"/>
        </w:rPr>
        <w:t xml:space="preserve"> ليتسنى للأعضاء الشروع في أعمالهم التحضيرية، خاصة الآن وقد أتيحت لهم وثائق ممتازة (الوثائق المقدمة من رئيس فريق العمل </w:t>
      </w:r>
      <w:r w:rsidRPr="00551E68">
        <w:rPr>
          <w:lang w:bidi="ar-EG"/>
        </w:rPr>
        <w:t>TDAG-WG-RDTP</w:t>
      </w:r>
      <w:r>
        <w:rPr>
          <w:rFonts w:hint="cs"/>
          <w:rtl/>
          <w:lang w:bidi="ar-EG"/>
        </w:rPr>
        <w:t xml:space="preserve"> وبيان الاتصال </w:t>
      </w:r>
      <w:r w:rsidR="00770B18">
        <w:rPr>
          <w:rFonts w:hint="cs"/>
          <w:rtl/>
          <w:lang w:bidi="ar-EG"/>
        </w:rPr>
        <w:t>وملحقاته الصادر عن لجنتي الدراسات)</w:t>
      </w:r>
      <w:r w:rsidR="00BD5F7B">
        <w:rPr>
          <w:rFonts w:hint="cs"/>
          <w:rtl/>
          <w:lang w:bidi="ar-EG"/>
        </w:rPr>
        <w:t>.</w:t>
      </w:r>
      <w:r w:rsidR="00770B18">
        <w:rPr>
          <w:rFonts w:hint="cs"/>
          <w:rtl/>
          <w:lang w:bidi="ar-EG"/>
        </w:rPr>
        <w:t xml:space="preserve"> فعلى سبيل المثال، إذا أراد الأعضاء اقتراح إدخال تعديلات على قرارات المؤتمر، فإنه ينبغي أن يكون بإمكانهم القيام بذلك في الموقع الإلكتروني للمؤتمر</w:t>
      </w:r>
      <w:r w:rsidR="001D3BA5">
        <w:rPr>
          <w:rFonts w:hint="eastAsia"/>
          <w:rtl/>
          <w:lang w:bidi="ar-EG"/>
        </w:rPr>
        <w:t> </w:t>
      </w:r>
      <w:r w:rsidR="00770B18" w:rsidRPr="00551E68">
        <w:rPr>
          <w:lang w:bidi="ar-EG"/>
        </w:rPr>
        <w:t>WTDC</w:t>
      </w:r>
      <w:r w:rsidR="001D3BA5">
        <w:rPr>
          <w:lang w:bidi="ar-EG"/>
        </w:rPr>
        <w:noBreakHyphen/>
      </w:r>
      <w:r w:rsidR="00770B18" w:rsidRPr="00551E68">
        <w:rPr>
          <w:lang w:bidi="ar-EG"/>
        </w:rPr>
        <w:t>21</w:t>
      </w:r>
      <w:r w:rsidR="00770B18">
        <w:rPr>
          <w:rFonts w:hint="cs"/>
          <w:rtl/>
          <w:lang w:bidi="ar-EG"/>
        </w:rPr>
        <w:t xml:space="preserve"> باستخدام علامات المراجعة ليتسنى للجميع رؤية هذه التعديلات وفهم ماهيتها. وطلب الرئيس من الأمانة الامتثال لهذا الطلب في أسرع وقت ممكن.</w:t>
      </w:r>
    </w:p>
    <w:p w14:paraId="74C3D137" w14:textId="32D493E1" w:rsidR="00BD5F7B" w:rsidRDefault="000F7BFE" w:rsidP="00BD5F7B">
      <w:pPr>
        <w:rPr>
          <w:rtl/>
          <w:lang w:bidi="ar-EG"/>
        </w:rPr>
      </w:pPr>
      <w:r>
        <w:rPr>
          <w:rFonts w:hint="cs"/>
          <w:rtl/>
          <w:lang w:bidi="ar-EG"/>
        </w:rPr>
        <w:t xml:space="preserve">وردت الأمانة قائلة إن تفاصيل الموقع الإلكتروني للمؤتمر </w:t>
      </w:r>
      <w:r w:rsidRPr="00551E68">
        <w:rPr>
          <w:lang w:bidi="ar-EG"/>
        </w:rPr>
        <w:t>WTDC-21</w:t>
      </w:r>
      <w:r>
        <w:rPr>
          <w:rFonts w:hint="cs"/>
          <w:rtl/>
          <w:lang w:bidi="ar-EG"/>
        </w:rPr>
        <w:t xml:space="preserve"> إجمالاً لا تزال في مرحلة استكمالها نتيجة التغييرات التي طرأت على العملية التحضيرية، بما يشمل التغييرات المتعلقة بأفرقة العمل التابعة للفريق الاستشاري لتنمية الاتصالات وتأثير جائحة كوفيد-19 على أساليب العمل. وتهدف الأمانة إلى إعادة إطلاق الموقع الإلكتروني للمؤتمر </w:t>
      </w:r>
      <w:r w:rsidRPr="00551E68">
        <w:rPr>
          <w:lang w:bidi="ar-EG"/>
        </w:rPr>
        <w:t>WTDC-21</w:t>
      </w:r>
      <w:r>
        <w:rPr>
          <w:rFonts w:hint="cs"/>
          <w:rtl/>
          <w:lang w:bidi="ar-EG"/>
        </w:rPr>
        <w:t xml:space="preserve"> مع جميع المعلومات المطلوبة في موعد أقصاه 8 نوفمبر 2020، أي قبل انعقاد المؤتمر بسنة، وتأمل أن يشمل </w:t>
      </w:r>
      <w:r w:rsidR="00B10FD0">
        <w:rPr>
          <w:rFonts w:hint="cs"/>
          <w:rtl/>
          <w:lang w:bidi="ar-EG"/>
        </w:rPr>
        <w:t xml:space="preserve">الموقع نظام الوثائق بالكامل مع جميع الوثائق والمعلومات الأخرى. </w:t>
      </w:r>
    </w:p>
    <w:p w14:paraId="173E2B30" w14:textId="0F9E6372" w:rsidR="00BD5F7B" w:rsidRPr="00864654" w:rsidRDefault="00B10FD0" w:rsidP="00BD5F7B">
      <w:pPr>
        <w:rPr>
          <w:spacing w:val="-4"/>
          <w:rtl/>
          <w:lang w:bidi="ar-EG"/>
        </w:rPr>
      </w:pPr>
      <w:r w:rsidRPr="00864654">
        <w:rPr>
          <w:rFonts w:hint="cs"/>
          <w:spacing w:val="-4"/>
          <w:rtl/>
          <w:lang w:bidi="ar-EG"/>
        </w:rPr>
        <w:t>وأحاط الاجتماع علماً ببيان الاتصال</w:t>
      </w:r>
      <w:r w:rsidR="00A64C5B" w:rsidRPr="00864654">
        <w:rPr>
          <w:rFonts w:hint="cs"/>
          <w:spacing w:val="-4"/>
          <w:rtl/>
          <w:lang w:bidi="ar-EG"/>
        </w:rPr>
        <w:t xml:space="preserve"> مع فائق التقدير</w:t>
      </w:r>
      <w:r w:rsidR="004F1363" w:rsidRPr="00864654">
        <w:rPr>
          <w:rFonts w:hint="cs"/>
          <w:spacing w:val="-4"/>
          <w:rtl/>
          <w:lang w:bidi="ar-EG"/>
        </w:rPr>
        <w:t xml:space="preserve">. وسيرحب فريق العمل </w:t>
      </w:r>
      <w:r w:rsidR="004F1363" w:rsidRPr="00864654">
        <w:rPr>
          <w:spacing w:val="-4"/>
          <w:lang w:bidi="ar-EG"/>
        </w:rPr>
        <w:t>TDAG-WG-RDTP</w:t>
      </w:r>
      <w:r w:rsidR="004F1363" w:rsidRPr="00864654">
        <w:rPr>
          <w:rFonts w:hint="cs"/>
          <w:spacing w:val="-4"/>
          <w:rtl/>
          <w:lang w:bidi="ar-EG"/>
        </w:rPr>
        <w:t xml:space="preserve"> بأي آراء بشأن أنشطة لجنتي الدراسات المبرَزة في بيان الاتصال. وسيدرج الرئيس جميع الآراء والتعليقات في الأعمال المقبلة للجنتي الدراسات بشأن هذه المواضيع.</w:t>
      </w:r>
    </w:p>
    <w:p w14:paraId="470B7BD2" w14:textId="3B52FFDE" w:rsidR="00BD5F7B" w:rsidRPr="001D3BA5" w:rsidRDefault="004F1363" w:rsidP="00BD5F7B">
      <w:pPr>
        <w:rPr>
          <w:spacing w:val="-2"/>
          <w:rtl/>
          <w:lang w:bidi="ar-EG"/>
        </w:rPr>
      </w:pPr>
      <w:r w:rsidRPr="001D3BA5">
        <w:rPr>
          <w:rFonts w:hint="cs"/>
          <w:spacing w:val="-2"/>
          <w:rtl/>
          <w:lang w:bidi="ar-EG"/>
        </w:rPr>
        <w:t xml:space="preserve">وطلب أحد الوفود من الأمانة إتاحة وثيقة تتضمن قرارات المؤتمر بنسق قابل للتحرير. وأتيحت هذه الوثيقة من خلال القائمة البريدية لفريق العمل. </w:t>
      </w:r>
      <w:r w:rsidR="00736769" w:rsidRPr="001D3BA5">
        <w:rPr>
          <w:rFonts w:hint="cs"/>
          <w:spacing w:val="-2"/>
          <w:rtl/>
          <w:lang w:bidi="ar-EG"/>
        </w:rPr>
        <w:t xml:space="preserve">وإضافة إلى أعمال فريق العمل </w:t>
      </w:r>
      <w:r w:rsidR="00736769" w:rsidRPr="001D3BA5">
        <w:rPr>
          <w:spacing w:val="-2"/>
          <w:lang w:bidi="ar-EG"/>
        </w:rPr>
        <w:t>WG-RDTP</w:t>
      </w:r>
      <w:r w:rsidR="00736769" w:rsidRPr="001D3BA5">
        <w:rPr>
          <w:rFonts w:hint="cs"/>
          <w:spacing w:val="-2"/>
          <w:rtl/>
          <w:lang w:bidi="ar-EG"/>
        </w:rPr>
        <w:t>، ستتاح للأعضاء في الوقت المناسب نسخ قابلة للتحرير من القرارات والتوصيات ومسائل لجنتي الدراسات في التطبيق المسمى واجهة تقديم المقترحات إلى</w:t>
      </w:r>
      <w:r w:rsidR="007538C7" w:rsidRPr="001D3BA5">
        <w:rPr>
          <w:rFonts w:hint="cs"/>
          <w:spacing w:val="-2"/>
          <w:rtl/>
          <w:lang w:bidi="ar-EG"/>
        </w:rPr>
        <w:t xml:space="preserve"> المؤتمر</w:t>
      </w:r>
      <w:r w:rsidR="00736769" w:rsidRPr="001D3BA5">
        <w:rPr>
          <w:rFonts w:hint="cs"/>
          <w:spacing w:val="-2"/>
          <w:rtl/>
          <w:lang w:bidi="ar-EG"/>
        </w:rPr>
        <w:t xml:space="preserve"> </w:t>
      </w:r>
      <w:r w:rsidR="007538C7" w:rsidRPr="001D3BA5">
        <w:rPr>
          <w:spacing w:val="-2"/>
          <w:lang w:bidi="ar-EG"/>
        </w:rPr>
        <w:t>(CPI)</w:t>
      </w:r>
      <w:r w:rsidR="007538C7" w:rsidRPr="001D3BA5">
        <w:rPr>
          <w:rFonts w:hint="cs"/>
          <w:spacing w:val="-2"/>
          <w:rtl/>
          <w:lang w:bidi="ar-EG"/>
        </w:rPr>
        <w:t xml:space="preserve">. وستقدم خلال الاجتماع الثالث للفريق الاستشاري لتنمية الاتصالات في عام 2020 </w:t>
      </w:r>
      <w:r w:rsidR="007538C7" w:rsidRPr="001D3BA5">
        <w:rPr>
          <w:spacing w:val="-2"/>
          <w:lang w:bidi="ar-EG"/>
        </w:rPr>
        <w:t>(</w:t>
      </w:r>
      <w:r w:rsidR="007538C7" w:rsidRPr="001D3BA5">
        <w:rPr>
          <w:rFonts w:ascii="Calibri" w:hAnsi="Calibri" w:cs="Calibri"/>
          <w:spacing w:val="-2"/>
          <w:sz w:val="24"/>
          <w:szCs w:val="24"/>
        </w:rPr>
        <w:t>TDAG-20/3)</w:t>
      </w:r>
      <w:r w:rsidR="007538C7" w:rsidRPr="001D3BA5">
        <w:rPr>
          <w:rFonts w:ascii="Calibri" w:hAnsi="Calibri" w:cs="Calibri" w:hint="cs"/>
          <w:spacing w:val="-2"/>
          <w:sz w:val="24"/>
          <w:szCs w:val="24"/>
          <w:rtl/>
          <w:lang w:bidi="ar-EG"/>
        </w:rPr>
        <w:t xml:space="preserve"> </w:t>
      </w:r>
      <w:r w:rsidR="007538C7" w:rsidRPr="001D3BA5">
        <w:rPr>
          <w:rFonts w:hint="cs"/>
          <w:spacing w:val="-2"/>
          <w:rtl/>
          <w:lang w:bidi="ar-EG"/>
        </w:rPr>
        <w:t>معلومات إضافية عن موعد إتاحة هذا التطبيق.</w:t>
      </w:r>
    </w:p>
    <w:p w14:paraId="59334AE2" w14:textId="71E48D31" w:rsidR="00BD5F7B" w:rsidRDefault="00BD5F7B" w:rsidP="00BD5F7B">
      <w:pPr>
        <w:pStyle w:val="Heading1"/>
        <w:rPr>
          <w:rtl/>
          <w:lang w:bidi="ar-EG"/>
        </w:rPr>
      </w:pPr>
      <w:r>
        <w:rPr>
          <w:rFonts w:hint="cs"/>
          <w:rtl/>
          <w:lang w:bidi="ar-EG"/>
        </w:rPr>
        <w:t>6</w:t>
      </w:r>
      <w:r>
        <w:rPr>
          <w:rtl/>
          <w:lang w:bidi="ar-EG"/>
        </w:rPr>
        <w:tab/>
      </w:r>
      <w:r w:rsidR="007538C7">
        <w:rPr>
          <w:rFonts w:hint="cs"/>
          <w:rtl/>
          <w:lang w:bidi="ar-EG"/>
        </w:rPr>
        <w:t>إعلان المؤتمر العالمي لتنمية الاتصالات</w:t>
      </w:r>
    </w:p>
    <w:p w14:paraId="0AF1F96B" w14:textId="1C5C4A62" w:rsidR="00BD5F7B" w:rsidRDefault="007D3242" w:rsidP="00A64C5B">
      <w:pPr>
        <w:rPr>
          <w:rtl/>
          <w:lang w:bidi="ar-EG"/>
        </w:rPr>
      </w:pPr>
      <w:r w:rsidRPr="004C6E91">
        <w:rPr>
          <w:rFonts w:hint="cs"/>
          <w:rtl/>
          <w:lang w:bidi="ar-EG"/>
        </w:rPr>
        <w:t xml:space="preserve">عرض الرئيس </w:t>
      </w:r>
      <w:hyperlink r:id="rId14" w:history="1">
        <w:r w:rsidRPr="004C6E91">
          <w:rPr>
            <w:rStyle w:val="Hyperlink"/>
            <w:rFonts w:hint="cs"/>
            <w:rtl/>
            <w:lang w:bidi="ar-EG"/>
          </w:rPr>
          <w:t xml:space="preserve">الوثيقة </w:t>
        </w:r>
        <w:r w:rsidRPr="004C6E91">
          <w:rPr>
            <w:rStyle w:val="Hyperlink"/>
            <w:lang w:bidi="ar-EG"/>
          </w:rPr>
          <w:t>DT/4</w:t>
        </w:r>
      </w:hyperlink>
      <w:r w:rsidRPr="004C6E91">
        <w:rPr>
          <w:rFonts w:hint="cs"/>
          <w:rtl/>
          <w:lang w:bidi="ar-EG"/>
        </w:rPr>
        <w:t xml:space="preserve"> بشأن </w:t>
      </w:r>
      <w:r w:rsidR="008E5F61" w:rsidRPr="004C6E91">
        <w:rPr>
          <w:rFonts w:hint="cs"/>
          <w:rtl/>
          <w:lang w:bidi="ar-EG"/>
        </w:rPr>
        <w:t xml:space="preserve">الأعمال التحضيرية المتعلقة بإعلان المؤتمر </w:t>
      </w:r>
      <w:r w:rsidR="008E5F61" w:rsidRPr="004C6E91">
        <w:rPr>
          <w:lang w:bidi="ar-EG"/>
        </w:rPr>
        <w:t>WTDC-21</w:t>
      </w:r>
      <w:r w:rsidR="008E5F61" w:rsidRPr="004C6E91">
        <w:rPr>
          <w:rFonts w:hint="cs"/>
          <w:rtl/>
          <w:lang w:bidi="ar-EG"/>
        </w:rPr>
        <w:t xml:space="preserve">، وذكَّر بأن الهدف، استناداً إلى المناقشات التي دارت في إطار الفريق الاستشاري، هو إعداد إعلان قصير وقوي وواضح وموجز. </w:t>
      </w:r>
      <w:r w:rsidR="00EE1988" w:rsidRPr="004C6E91">
        <w:rPr>
          <w:rFonts w:hint="cs"/>
          <w:rtl/>
          <w:lang w:bidi="ar-EG"/>
        </w:rPr>
        <w:t xml:space="preserve">ومن حيث المبدأ، ينبغي أن يحدد الإعلان القضايا الرئيسية ويقترح حلولاً أو التزام الأعضاء بتسوية هذه القضايا. ويكتسي الوضوح أهمية قصوى، خاصة بالنسبة للجمهور العام الذي قد لا يكون على دراية بالاتحاد وأعماله. والواقع أن إعلان المؤتمر يستهدف العالم الخارجي ولذلك يجب كتابته بطريقة تجعل الجمهور الخارجي يفهم بوضوح </w:t>
      </w:r>
      <w:r w:rsidR="00E31B41" w:rsidRPr="004C6E91">
        <w:rPr>
          <w:rFonts w:hint="cs"/>
          <w:rtl/>
          <w:lang w:bidi="ar-EG"/>
        </w:rPr>
        <w:t>مضمون</w:t>
      </w:r>
      <w:r w:rsidR="00A64C5B" w:rsidRPr="004C6E91">
        <w:rPr>
          <w:rFonts w:hint="cs"/>
          <w:rtl/>
          <w:lang w:bidi="ar-EG"/>
        </w:rPr>
        <w:t>ه</w:t>
      </w:r>
      <w:r w:rsidR="00E31B41" w:rsidRPr="004C6E91">
        <w:rPr>
          <w:rFonts w:hint="cs"/>
          <w:rtl/>
          <w:lang w:bidi="ar-EG"/>
        </w:rPr>
        <w:t xml:space="preserve"> واتجاهاته.</w:t>
      </w:r>
      <w:r w:rsidR="00DE4743" w:rsidRPr="004C6E91">
        <w:rPr>
          <w:rFonts w:hint="cs"/>
          <w:rtl/>
          <w:lang w:bidi="ar-EG"/>
        </w:rPr>
        <w:t xml:space="preserve"> </w:t>
      </w:r>
      <w:r w:rsidR="00DE4743" w:rsidRPr="004C6E91">
        <w:rPr>
          <w:rtl/>
        </w:rPr>
        <w:t>و</w:t>
      </w:r>
      <w:r w:rsidR="00A64C5B" w:rsidRPr="004C6E91">
        <w:rPr>
          <w:rFonts w:hint="cs"/>
          <w:rtl/>
        </w:rPr>
        <w:t xml:space="preserve">أشير </w:t>
      </w:r>
      <w:r w:rsidR="00DE4743" w:rsidRPr="004C6E91">
        <w:rPr>
          <w:rtl/>
        </w:rPr>
        <w:t xml:space="preserve">أيضاً </w:t>
      </w:r>
      <w:r w:rsidR="00A64C5B" w:rsidRPr="004C6E91">
        <w:rPr>
          <w:rFonts w:hint="cs"/>
          <w:rtl/>
        </w:rPr>
        <w:t xml:space="preserve">إلى أن لجنتي الدراسات أعربتا </w:t>
      </w:r>
      <w:r w:rsidR="00DE4743" w:rsidRPr="004C6E91">
        <w:rPr>
          <w:rtl/>
        </w:rPr>
        <w:t>عن آراء مفادها أن الإعلان ينبغي أن يكون موجزاً ولكن يجب أن يُبرز الوضع الحالي لقطاع تكنولوجيا المعلومات والاتصالات ويكون في الوقت نفسه استشرافياً</w:t>
      </w:r>
      <w:r w:rsidR="00DE4743" w:rsidRPr="004C6E91">
        <w:rPr>
          <w:lang w:bidi="ar-EG"/>
        </w:rPr>
        <w:t>.</w:t>
      </w:r>
    </w:p>
    <w:p w14:paraId="5D359FCD" w14:textId="765973EC" w:rsidR="00BD5F7B" w:rsidRDefault="00A64C5B" w:rsidP="00BD5F7B">
      <w:pPr>
        <w:rPr>
          <w:rtl/>
          <w:lang w:bidi="ar-EG"/>
        </w:rPr>
      </w:pPr>
      <w:r>
        <w:rPr>
          <w:rFonts w:hint="cs"/>
          <w:rtl/>
          <w:lang w:bidi="ar-EG"/>
        </w:rPr>
        <w:t>وأحاط الاجتماع علماً بالوثيقة مع التقدير.</w:t>
      </w:r>
    </w:p>
    <w:p w14:paraId="1A2FE589" w14:textId="301CDA9D" w:rsidR="00DE4743" w:rsidRDefault="00DE4743" w:rsidP="00486860">
      <w:pPr>
        <w:pStyle w:val="Heading1"/>
        <w:rPr>
          <w:rtl/>
          <w:lang w:bidi="ar-EG"/>
        </w:rPr>
      </w:pPr>
      <w:r>
        <w:rPr>
          <w:rFonts w:hint="cs"/>
          <w:rtl/>
          <w:lang w:bidi="ar-EG"/>
        </w:rPr>
        <w:lastRenderedPageBreak/>
        <w:t>7</w:t>
      </w:r>
      <w:r>
        <w:rPr>
          <w:rtl/>
          <w:lang w:bidi="ar-EG"/>
        </w:rPr>
        <w:tab/>
      </w:r>
      <w:r w:rsidR="00C41B8D">
        <w:rPr>
          <w:rFonts w:hint="cs"/>
          <w:rtl/>
          <w:lang w:bidi="ar-EG"/>
        </w:rPr>
        <w:t xml:space="preserve">الأعمال التحضيرية المتعلقة بالأولويات </w:t>
      </w:r>
      <w:proofErr w:type="spellStart"/>
      <w:r w:rsidR="00C41B8D">
        <w:rPr>
          <w:rFonts w:hint="cs"/>
          <w:rtl/>
          <w:lang w:bidi="ar-EG"/>
        </w:rPr>
        <w:t>المواضيعية</w:t>
      </w:r>
      <w:proofErr w:type="spellEnd"/>
      <w:r w:rsidR="00C41B8D">
        <w:rPr>
          <w:rFonts w:hint="cs"/>
          <w:rtl/>
          <w:lang w:bidi="ar-EG"/>
        </w:rPr>
        <w:t xml:space="preserve"> للمؤتمر </w:t>
      </w:r>
      <w:r w:rsidR="00C41B8D" w:rsidRPr="00C41B8D">
        <w:rPr>
          <w:lang w:bidi="ar-EG"/>
        </w:rPr>
        <w:t>WTDC-21</w:t>
      </w:r>
    </w:p>
    <w:p w14:paraId="3A8571B7" w14:textId="6DC9243B" w:rsidR="00DE4743" w:rsidRDefault="00C41B8D" w:rsidP="00486860">
      <w:pPr>
        <w:keepNext/>
        <w:keepLines/>
        <w:rPr>
          <w:rtl/>
          <w:lang w:bidi="ar-EG"/>
        </w:rPr>
      </w:pPr>
      <w:r w:rsidRPr="004C6E91">
        <w:rPr>
          <w:rFonts w:hint="cs"/>
          <w:rtl/>
          <w:lang w:bidi="ar-EG"/>
        </w:rPr>
        <w:t xml:space="preserve">تسلط </w:t>
      </w:r>
      <w:hyperlink r:id="rId15" w:history="1">
        <w:r w:rsidRPr="004C6E91">
          <w:rPr>
            <w:rStyle w:val="Hyperlink"/>
            <w:rFonts w:hint="cs"/>
            <w:rtl/>
            <w:lang w:bidi="ar-EG"/>
          </w:rPr>
          <w:t xml:space="preserve">الوثيقة </w:t>
        </w:r>
        <w:r w:rsidRPr="004C6E91">
          <w:rPr>
            <w:rStyle w:val="Hyperlink"/>
            <w:lang w:bidi="ar-EG"/>
          </w:rPr>
          <w:t>DT/3</w:t>
        </w:r>
      </w:hyperlink>
      <w:r w:rsidRPr="004C6E91">
        <w:rPr>
          <w:rFonts w:hint="cs"/>
          <w:rtl/>
          <w:lang w:bidi="ar-EG"/>
        </w:rPr>
        <w:t xml:space="preserve"> بشأن الأعمال التحضيرية المتعلقة بالأولويات </w:t>
      </w:r>
      <w:proofErr w:type="spellStart"/>
      <w:r w:rsidRPr="004C6E91">
        <w:rPr>
          <w:rFonts w:hint="cs"/>
          <w:rtl/>
          <w:lang w:bidi="ar-EG"/>
        </w:rPr>
        <w:t>المواضيعية</w:t>
      </w:r>
      <w:proofErr w:type="spellEnd"/>
      <w:r w:rsidRPr="004C6E91">
        <w:rPr>
          <w:rFonts w:hint="cs"/>
          <w:rtl/>
          <w:lang w:bidi="ar-EG"/>
        </w:rPr>
        <w:t xml:space="preserve"> للمؤتمر </w:t>
      </w:r>
      <w:r w:rsidRPr="004C6E91">
        <w:rPr>
          <w:lang w:bidi="ar-EG"/>
        </w:rPr>
        <w:t>WTDC-21</w:t>
      </w:r>
      <w:r w:rsidRPr="004C6E91">
        <w:rPr>
          <w:rFonts w:hint="cs"/>
          <w:rtl/>
          <w:lang w:bidi="ar-EG"/>
        </w:rPr>
        <w:t xml:space="preserve"> الضوء على حالة العمل المتعلق بهذا الموضوع. وطلب رئيس فريق العمل </w:t>
      </w:r>
      <w:r w:rsidRPr="004C6E91">
        <w:rPr>
          <w:lang w:bidi="ar-EG"/>
        </w:rPr>
        <w:t>TDAG-WG-RDT</w:t>
      </w:r>
      <w:r w:rsidRPr="004C6E91">
        <w:rPr>
          <w:rFonts w:hint="cs"/>
          <w:rtl/>
          <w:lang w:bidi="ar-EG"/>
        </w:rPr>
        <w:t xml:space="preserve">، مرة أخرى، من رئيسي لجنتي دراسات قطاع تنمية الاتصالات 1 و2 المساعدة بتقديم آراء لجنتيهما بشأن موضوع الأولويات </w:t>
      </w:r>
      <w:proofErr w:type="spellStart"/>
      <w:r w:rsidRPr="004C6E91">
        <w:rPr>
          <w:rFonts w:hint="cs"/>
          <w:rtl/>
          <w:lang w:bidi="ar-EG"/>
        </w:rPr>
        <w:t>المواضيعية</w:t>
      </w:r>
      <w:proofErr w:type="spellEnd"/>
      <w:r w:rsidRPr="004C6E91">
        <w:rPr>
          <w:rFonts w:hint="cs"/>
          <w:rtl/>
          <w:lang w:bidi="ar-EG"/>
        </w:rPr>
        <w:t>. وقدم الرئيسان معلومات عن التقدم الذي أحرزاه حتى الآن وخارطة الطريق لمواصلة هذا العمل.</w:t>
      </w:r>
      <w:r>
        <w:rPr>
          <w:rFonts w:hint="cs"/>
          <w:rtl/>
          <w:lang w:bidi="ar-EG"/>
        </w:rPr>
        <w:t xml:space="preserve"> </w:t>
      </w:r>
    </w:p>
    <w:p w14:paraId="2C68551F" w14:textId="771804CE" w:rsidR="00DE4743" w:rsidRPr="00486860" w:rsidRDefault="00155AAB" w:rsidP="00486860">
      <w:pPr>
        <w:keepNext/>
        <w:keepLines/>
        <w:rPr>
          <w:spacing w:val="-2"/>
          <w:rtl/>
          <w:lang w:bidi="ar-EG"/>
        </w:rPr>
      </w:pPr>
      <w:r w:rsidRPr="00486860">
        <w:rPr>
          <w:rFonts w:hint="cs"/>
          <w:spacing w:val="-2"/>
          <w:rtl/>
          <w:lang w:bidi="ar-EG"/>
        </w:rPr>
        <w:t xml:space="preserve">ويُطلب من الأعضاء أيضاً تقديم مساهمات ترمي إلى تقليص عدد الأولويات </w:t>
      </w:r>
      <w:proofErr w:type="spellStart"/>
      <w:r w:rsidRPr="00486860">
        <w:rPr>
          <w:rFonts w:hint="cs"/>
          <w:spacing w:val="-2"/>
          <w:rtl/>
          <w:lang w:bidi="ar-EG"/>
        </w:rPr>
        <w:t>المواضيعية</w:t>
      </w:r>
      <w:proofErr w:type="spellEnd"/>
      <w:r w:rsidRPr="00486860">
        <w:rPr>
          <w:rFonts w:hint="cs"/>
          <w:spacing w:val="-2"/>
          <w:rtl/>
          <w:lang w:bidi="ar-EG"/>
        </w:rPr>
        <w:t xml:space="preserve"> التي ينبغي أن يركز عليها مكتب تنمية الاتصالات في فترة الدراسة المقبلة. واستناداً إلى خطة عمل بوينس آيرس ونهج الإدارة القائمة على النتائج، قام المكتب بتجميع عمله حول 10 أولويات </w:t>
      </w:r>
      <w:proofErr w:type="spellStart"/>
      <w:r w:rsidRPr="00486860">
        <w:rPr>
          <w:rFonts w:hint="cs"/>
          <w:spacing w:val="-2"/>
          <w:rtl/>
          <w:lang w:bidi="ar-EG"/>
        </w:rPr>
        <w:t>مواضيعية</w:t>
      </w:r>
      <w:proofErr w:type="spellEnd"/>
      <w:r w:rsidRPr="00486860">
        <w:rPr>
          <w:rFonts w:hint="cs"/>
          <w:spacing w:val="-2"/>
          <w:rtl/>
          <w:lang w:bidi="ar-EG"/>
        </w:rPr>
        <w:t xml:space="preserve">. وبناءً على مناقشات الفريق الاستشاري، يُستحسن كثيراً أن تكون الأولويات </w:t>
      </w:r>
      <w:proofErr w:type="spellStart"/>
      <w:r w:rsidRPr="00486860">
        <w:rPr>
          <w:rFonts w:hint="cs"/>
          <w:spacing w:val="-2"/>
          <w:rtl/>
          <w:lang w:bidi="ar-EG"/>
        </w:rPr>
        <w:t>المواضيعية</w:t>
      </w:r>
      <w:proofErr w:type="spellEnd"/>
      <w:r w:rsidRPr="00486860">
        <w:rPr>
          <w:rFonts w:hint="cs"/>
          <w:spacing w:val="-2"/>
          <w:rtl/>
          <w:lang w:bidi="ar-EG"/>
        </w:rPr>
        <w:t xml:space="preserve"> </w:t>
      </w:r>
      <w:r w:rsidR="005B4A55" w:rsidRPr="00486860">
        <w:rPr>
          <w:rFonts w:hint="cs"/>
          <w:spacing w:val="-2"/>
          <w:rtl/>
          <w:lang w:bidi="ar-EG"/>
        </w:rPr>
        <w:t>موحدةً و</w:t>
      </w:r>
      <w:r w:rsidRPr="00486860">
        <w:rPr>
          <w:rFonts w:hint="cs"/>
          <w:spacing w:val="-2"/>
          <w:rtl/>
          <w:lang w:bidi="ar-EG"/>
        </w:rPr>
        <w:t>أقل عدداً وأكثر تركيزاً</w:t>
      </w:r>
      <w:r w:rsidR="005B4A55" w:rsidRPr="00486860">
        <w:rPr>
          <w:rFonts w:hint="cs"/>
          <w:spacing w:val="-2"/>
          <w:rtl/>
          <w:lang w:bidi="ar-EG"/>
        </w:rPr>
        <w:t xml:space="preserve"> لكيلا تؤدي إلى إجهاد </w:t>
      </w:r>
      <w:r w:rsidR="00B751D8" w:rsidRPr="00486860">
        <w:rPr>
          <w:rFonts w:hint="cs"/>
          <w:spacing w:val="-2"/>
          <w:rtl/>
          <w:lang w:bidi="ar-EG"/>
        </w:rPr>
        <w:t>وتشتت</w:t>
      </w:r>
      <w:r w:rsidR="005B4A55" w:rsidRPr="00486860">
        <w:rPr>
          <w:rFonts w:hint="cs"/>
          <w:spacing w:val="-2"/>
          <w:rtl/>
          <w:lang w:bidi="ar-EG"/>
        </w:rPr>
        <w:t xml:space="preserve"> الموارد البشرية والمالية المحدودة. </w:t>
      </w:r>
      <w:r w:rsidR="00B751D8" w:rsidRPr="00486860">
        <w:rPr>
          <w:rFonts w:hint="cs"/>
          <w:spacing w:val="-2"/>
          <w:rtl/>
          <w:lang w:bidi="ar-EG"/>
        </w:rPr>
        <w:t xml:space="preserve">ويرد التسلسل التاريخي الكامل للأولويات </w:t>
      </w:r>
      <w:proofErr w:type="spellStart"/>
      <w:r w:rsidR="00B751D8" w:rsidRPr="00486860">
        <w:rPr>
          <w:rFonts w:hint="cs"/>
          <w:spacing w:val="-2"/>
          <w:rtl/>
          <w:lang w:bidi="ar-EG"/>
        </w:rPr>
        <w:t>المواضيعية</w:t>
      </w:r>
      <w:proofErr w:type="spellEnd"/>
      <w:r w:rsidR="00B751D8" w:rsidRPr="00486860">
        <w:rPr>
          <w:rFonts w:hint="cs"/>
          <w:spacing w:val="-2"/>
          <w:rtl/>
          <w:lang w:bidi="ar-EG"/>
        </w:rPr>
        <w:t xml:space="preserve"> في الملحق 1: تطور الأولويات </w:t>
      </w:r>
      <w:proofErr w:type="spellStart"/>
      <w:r w:rsidR="00B751D8" w:rsidRPr="00486860">
        <w:rPr>
          <w:rFonts w:hint="cs"/>
          <w:spacing w:val="-2"/>
          <w:rtl/>
          <w:lang w:bidi="ar-EG"/>
        </w:rPr>
        <w:t>المواضيعية</w:t>
      </w:r>
      <w:proofErr w:type="spellEnd"/>
      <w:r w:rsidR="00B751D8" w:rsidRPr="00486860">
        <w:rPr>
          <w:rFonts w:hint="cs"/>
          <w:spacing w:val="-2"/>
          <w:rtl/>
          <w:lang w:bidi="ar-EG"/>
        </w:rPr>
        <w:t xml:space="preserve"> في كل مؤتمر من المؤتمرات العالمية لتنمية الاتصالات </w:t>
      </w:r>
      <w:r w:rsidR="00B751D8" w:rsidRPr="00486860">
        <w:rPr>
          <w:spacing w:val="-2"/>
          <w:lang w:bidi="ar-EG"/>
        </w:rPr>
        <w:t>(WTDC)</w:t>
      </w:r>
      <w:r w:rsidR="00B751D8" w:rsidRPr="00486860">
        <w:rPr>
          <w:rFonts w:hint="cs"/>
          <w:spacing w:val="-2"/>
          <w:rtl/>
          <w:lang w:bidi="ar-EG"/>
        </w:rPr>
        <w:t xml:space="preserve">. وأُعدت الوثيقة لمساعدة الأعضاء في أعمالهم التحضيرية واقتراحاتهم المتعلقة بالأولويات </w:t>
      </w:r>
      <w:proofErr w:type="spellStart"/>
      <w:r w:rsidR="00B751D8" w:rsidRPr="00486860">
        <w:rPr>
          <w:rFonts w:hint="cs"/>
          <w:spacing w:val="-2"/>
          <w:rtl/>
          <w:lang w:bidi="ar-EG"/>
        </w:rPr>
        <w:t>المواضيعية</w:t>
      </w:r>
      <w:proofErr w:type="spellEnd"/>
      <w:r w:rsidR="00B751D8" w:rsidRPr="00486860">
        <w:rPr>
          <w:rFonts w:hint="cs"/>
          <w:spacing w:val="-2"/>
          <w:rtl/>
          <w:lang w:bidi="ar-EG"/>
        </w:rPr>
        <w:t xml:space="preserve"> للمؤتمر </w:t>
      </w:r>
      <w:r w:rsidR="00B751D8" w:rsidRPr="00486860">
        <w:rPr>
          <w:spacing w:val="-2"/>
          <w:lang w:bidi="ar-EG"/>
        </w:rPr>
        <w:t>WTDC</w:t>
      </w:r>
      <w:r w:rsidR="00B751D8" w:rsidRPr="00486860">
        <w:rPr>
          <w:rFonts w:hint="cs"/>
          <w:spacing w:val="-2"/>
          <w:rtl/>
          <w:lang w:bidi="ar-EG"/>
        </w:rPr>
        <w:t>.</w:t>
      </w:r>
    </w:p>
    <w:p w14:paraId="39963F5C" w14:textId="49B61E48" w:rsidR="00DE4743" w:rsidRDefault="00B751D8" w:rsidP="00DE4743">
      <w:pPr>
        <w:rPr>
          <w:rtl/>
          <w:lang w:bidi="ar-EG"/>
        </w:rPr>
      </w:pPr>
      <w:r>
        <w:rPr>
          <w:rFonts w:hint="cs"/>
          <w:rtl/>
          <w:lang w:bidi="ar-EG"/>
        </w:rPr>
        <w:t>وأحاط الاجتماع علماً بالوثيقة و</w:t>
      </w:r>
      <w:r w:rsidR="00817D91">
        <w:rPr>
          <w:rFonts w:hint="cs"/>
          <w:rtl/>
          <w:lang w:bidi="ar-EG"/>
        </w:rPr>
        <w:t xml:space="preserve">اعتبرها </w:t>
      </w:r>
      <w:r w:rsidR="00FC35CA">
        <w:rPr>
          <w:rFonts w:hint="cs"/>
          <w:rtl/>
          <w:lang w:bidi="ar-EG"/>
        </w:rPr>
        <w:t>وثيقة</w:t>
      </w:r>
      <w:r w:rsidR="00817D91">
        <w:rPr>
          <w:rFonts w:hint="cs"/>
          <w:rtl/>
          <w:lang w:bidi="ar-EG"/>
        </w:rPr>
        <w:t xml:space="preserve"> توجيه</w:t>
      </w:r>
      <w:r w:rsidR="00FC35CA">
        <w:rPr>
          <w:rFonts w:hint="cs"/>
          <w:rtl/>
          <w:lang w:bidi="ar-EG"/>
        </w:rPr>
        <w:t>ية</w:t>
      </w:r>
      <w:r w:rsidR="00817D91">
        <w:rPr>
          <w:rFonts w:hint="cs"/>
          <w:rtl/>
          <w:lang w:bidi="ar-EG"/>
        </w:rPr>
        <w:t xml:space="preserve"> مهمة</w:t>
      </w:r>
      <w:r w:rsidR="00DE4743">
        <w:rPr>
          <w:rFonts w:hint="cs"/>
          <w:rtl/>
          <w:lang w:bidi="ar-EG"/>
        </w:rPr>
        <w:t>.</w:t>
      </w:r>
    </w:p>
    <w:p w14:paraId="20B38846" w14:textId="7B0BEE59" w:rsidR="00DE4743" w:rsidRDefault="00DE4743" w:rsidP="00DE4743">
      <w:pPr>
        <w:pStyle w:val="Heading1"/>
        <w:rPr>
          <w:rtl/>
          <w:lang w:bidi="ar-EG"/>
        </w:rPr>
      </w:pPr>
      <w:r>
        <w:rPr>
          <w:rFonts w:hint="cs"/>
          <w:rtl/>
          <w:lang w:bidi="ar-EG"/>
        </w:rPr>
        <w:t>8</w:t>
      </w:r>
      <w:r>
        <w:rPr>
          <w:rtl/>
          <w:lang w:bidi="ar-EG"/>
        </w:rPr>
        <w:tab/>
      </w:r>
      <w:r w:rsidR="00817D91">
        <w:rPr>
          <w:rFonts w:hint="cs"/>
          <w:rtl/>
          <w:lang w:bidi="ar-EG"/>
        </w:rPr>
        <w:t>المنظمات الإقليمية للاتصالات</w:t>
      </w:r>
    </w:p>
    <w:p w14:paraId="227FAF89" w14:textId="6DDE940D" w:rsidR="00DE4743" w:rsidRDefault="00817D91" w:rsidP="00DE4743">
      <w:pPr>
        <w:rPr>
          <w:rtl/>
          <w:lang w:bidi="ar-EG"/>
        </w:rPr>
      </w:pPr>
      <w:r w:rsidRPr="00817D91">
        <w:rPr>
          <w:rFonts w:hint="cs"/>
          <w:b/>
          <w:bCs/>
          <w:rtl/>
          <w:lang w:bidi="ar-EG"/>
        </w:rPr>
        <w:t xml:space="preserve">لجنة البلدان الأمريكية للاتصالات </w:t>
      </w:r>
      <w:r w:rsidRPr="00817D91">
        <w:rPr>
          <w:b/>
          <w:bCs/>
          <w:lang w:bidi="ar-EG"/>
        </w:rPr>
        <w:t>(CITEL)</w:t>
      </w:r>
      <w:r w:rsidRPr="00817D91">
        <w:rPr>
          <w:rFonts w:hint="cs"/>
          <w:b/>
          <w:bCs/>
          <w:rtl/>
          <w:lang w:bidi="ar-EG"/>
        </w:rPr>
        <w:t>:</w:t>
      </w:r>
      <w:r>
        <w:rPr>
          <w:rFonts w:hint="cs"/>
          <w:rtl/>
          <w:lang w:bidi="ar-EG"/>
        </w:rPr>
        <w:t xml:space="preserve"> أشار مسؤول اتصال للجنة بشأن فريق العمل </w:t>
      </w:r>
      <w:r w:rsidRPr="00817D91">
        <w:rPr>
          <w:lang w:bidi="ar-EG"/>
        </w:rPr>
        <w:t>TDAG-WG-RDTP</w:t>
      </w:r>
      <w:r>
        <w:rPr>
          <w:rFonts w:hint="cs"/>
          <w:rtl/>
          <w:lang w:bidi="ar-EG"/>
        </w:rPr>
        <w:t xml:space="preserve"> إلى أن اللجنة بدأت المحادثات بشأن الإعلان والأولويات </w:t>
      </w:r>
      <w:proofErr w:type="spellStart"/>
      <w:r>
        <w:rPr>
          <w:rFonts w:hint="cs"/>
          <w:rtl/>
          <w:lang w:bidi="ar-EG"/>
        </w:rPr>
        <w:t>المواضيعية</w:t>
      </w:r>
      <w:proofErr w:type="spellEnd"/>
      <w:r>
        <w:rPr>
          <w:rFonts w:hint="cs"/>
          <w:rtl/>
          <w:lang w:bidi="ar-EG"/>
        </w:rPr>
        <w:t xml:space="preserve"> وأن الوثائق المقدمة إلى هذا الاجتماع ستُستخدم كأساس لأعمالها التحضيرية الإقليمية.</w:t>
      </w:r>
    </w:p>
    <w:p w14:paraId="0EE29BA8" w14:textId="3AACC947" w:rsidR="00817D29" w:rsidRPr="00817D91" w:rsidRDefault="00817D29" w:rsidP="00DE4743">
      <w:pPr>
        <w:rPr>
          <w:rtl/>
          <w:lang w:bidi="ar-EG"/>
        </w:rPr>
      </w:pPr>
      <w:r w:rsidRPr="000C0E85">
        <w:rPr>
          <w:rFonts w:hint="cs"/>
          <w:b/>
          <w:bCs/>
          <w:rtl/>
          <w:lang w:bidi="ar-EG"/>
        </w:rPr>
        <w:t xml:space="preserve">الكومنولث الإقليمي في مجال الاتصالات </w:t>
      </w:r>
      <w:r w:rsidRPr="000C0E85">
        <w:rPr>
          <w:b/>
          <w:bCs/>
          <w:lang w:bidi="ar-EG"/>
        </w:rPr>
        <w:t>(RCC)</w:t>
      </w:r>
      <w:r w:rsidRPr="000C0E85">
        <w:rPr>
          <w:rFonts w:hint="cs"/>
          <w:b/>
          <w:bCs/>
          <w:rtl/>
          <w:lang w:bidi="ar-EG"/>
        </w:rPr>
        <w:t>:</w:t>
      </w:r>
      <w:r>
        <w:rPr>
          <w:rFonts w:hint="cs"/>
          <w:rtl/>
          <w:lang w:bidi="ar-EG"/>
        </w:rPr>
        <w:t xml:space="preserve"> </w:t>
      </w:r>
      <w:r w:rsidR="000C0E85">
        <w:rPr>
          <w:rFonts w:hint="cs"/>
          <w:rtl/>
          <w:lang w:bidi="ar-EG"/>
        </w:rPr>
        <w:t xml:space="preserve">أشار أحد ممثلي الكومنولث الإقليمي في مجال الاتصالات إلى أن الكومنولث الإقليمي وافق في اجتماع عقده في سبتمبر 2020 على مقترح أولي لتبسيط القرارات ووافق أيضاً على مبادرة إقليمية واحدة. ويخطط الكومنولث الإقليمي لترجمة المقترح الأولي إلى اللغة الإنكليزية وإرساله إلى جميع المنظمات الإقليمية وكذلك إلى فريق العمل </w:t>
      </w:r>
      <w:r w:rsidR="000C0E85" w:rsidRPr="000C0E85">
        <w:rPr>
          <w:lang w:bidi="ar-EG"/>
        </w:rPr>
        <w:t>TDAG-WG-RTDP</w:t>
      </w:r>
      <w:r w:rsidR="000C0E85">
        <w:rPr>
          <w:rFonts w:hint="cs"/>
          <w:rtl/>
          <w:lang w:bidi="ar-EG"/>
        </w:rPr>
        <w:t>.</w:t>
      </w:r>
    </w:p>
    <w:p w14:paraId="177DE6E6" w14:textId="7FF33BDD" w:rsidR="00DE4743" w:rsidRPr="00D3188C" w:rsidRDefault="00817D91" w:rsidP="00DE4743">
      <w:pPr>
        <w:rPr>
          <w:rtl/>
          <w:lang w:bidi="ar-EG"/>
        </w:rPr>
      </w:pPr>
      <w:r w:rsidRPr="00817D91">
        <w:rPr>
          <w:rFonts w:hint="cs"/>
          <w:b/>
          <w:bCs/>
          <w:rtl/>
          <w:lang w:bidi="ar-EG"/>
        </w:rPr>
        <w:t xml:space="preserve">المؤتمر الأوروبي لإدارات البريد والاتصالات </w:t>
      </w:r>
      <w:r w:rsidRPr="00817D91">
        <w:rPr>
          <w:b/>
          <w:bCs/>
          <w:lang w:bidi="ar-EG"/>
        </w:rPr>
        <w:t>(CEPT)</w:t>
      </w:r>
      <w:r w:rsidRPr="00817D91">
        <w:rPr>
          <w:rFonts w:hint="cs"/>
          <w:b/>
          <w:bCs/>
          <w:rtl/>
          <w:lang w:bidi="ar-EG"/>
        </w:rPr>
        <w:t>:</w:t>
      </w:r>
      <w:r>
        <w:rPr>
          <w:rFonts w:hint="cs"/>
          <w:rtl/>
          <w:lang w:bidi="ar-EG"/>
        </w:rPr>
        <w:t xml:space="preserve"> أعلن مسؤول اتصال من </w:t>
      </w:r>
      <w:r w:rsidR="004170E0">
        <w:rPr>
          <w:rFonts w:hint="cs"/>
          <w:rtl/>
          <w:lang w:bidi="ar-EG"/>
        </w:rPr>
        <w:t>ال</w:t>
      </w:r>
      <w:r>
        <w:rPr>
          <w:rFonts w:hint="cs"/>
          <w:rtl/>
          <w:lang w:bidi="ar-EG"/>
        </w:rPr>
        <w:t>فريق</w:t>
      </w:r>
      <w:r w:rsidR="004170E0">
        <w:rPr>
          <w:rFonts w:hint="cs"/>
          <w:rtl/>
          <w:lang w:bidi="ar-EG"/>
        </w:rPr>
        <w:t xml:space="preserve"> المعني</w:t>
      </w:r>
      <w:r>
        <w:rPr>
          <w:rFonts w:hint="cs"/>
          <w:rtl/>
          <w:lang w:bidi="ar-EG"/>
        </w:rPr>
        <w:t xml:space="preserve"> </w:t>
      </w:r>
      <w:r w:rsidR="004170E0">
        <w:rPr>
          <w:rFonts w:hint="cs"/>
          <w:rtl/>
          <w:lang w:bidi="ar-EG"/>
        </w:rPr>
        <w:t>ب</w:t>
      </w:r>
      <w:r>
        <w:rPr>
          <w:rFonts w:hint="cs"/>
          <w:rtl/>
          <w:lang w:bidi="ar-EG"/>
        </w:rPr>
        <w:t>مشروع المؤتمر الأوروبي لإدارات البريد والاتصالات</w:t>
      </w:r>
      <w:r w:rsidR="004170E0">
        <w:rPr>
          <w:rFonts w:hint="cs"/>
          <w:rtl/>
          <w:lang w:bidi="ar-EG"/>
        </w:rPr>
        <w:t xml:space="preserve"> بشأن الأعمال التحضيرية للمؤتمر </w:t>
      </w:r>
      <w:r w:rsidR="004170E0" w:rsidRPr="004170E0">
        <w:rPr>
          <w:lang w:bidi="ar-EG"/>
        </w:rPr>
        <w:t>WTDC-21</w:t>
      </w:r>
      <w:r w:rsidR="00D3188C">
        <w:rPr>
          <w:rFonts w:hint="cs"/>
          <w:rtl/>
          <w:lang w:bidi="ar-EG"/>
        </w:rPr>
        <w:t xml:space="preserve"> أن الفريق المعني بالمشروع سيجتمع في</w:t>
      </w:r>
      <w:r w:rsidR="0026752F">
        <w:rPr>
          <w:rFonts w:hint="eastAsia"/>
          <w:rtl/>
          <w:lang w:bidi="ar-EG"/>
        </w:rPr>
        <w:t> </w:t>
      </w:r>
      <w:r w:rsidR="00D3188C">
        <w:rPr>
          <w:rFonts w:hint="cs"/>
          <w:rtl/>
          <w:lang w:bidi="ar-EG"/>
        </w:rPr>
        <w:t>27</w:t>
      </w:r>
      <w:r w:rsidR="0026752F">
        <w:rPr>
          <w:rFonts w:hint="eastAsia"/>
          <w:rtl/>
          <w:lang w:bidi="ar-EG"/>
        </w:rPr>
        <w:t> </w:t>
      </w:r>
      <w:r w:rsidR="00D3188C">
        <w:rPr>
          <w:rFonts w:hint="cs"/>
          <w:rtl/>
          <w:lang w:bidi="ar-EG"/>
        </w:rPr>
        <w:t>نوفمبر</w:t>
      </w:r>
      <w:r w:rsidR="0026752F">
        <w:rPr>
          <w:rFonts w:hint="eastAsia"/>
          <w:rtl/>
          <w:lang w:bidi="ar-EG"/>
        </w:rPr>
        <w:t> </w:t>
      </w:r>
      <w:r w:rsidR="00D3188C">
        <w:rPr>
          <w:rFonts w:hint="cs"/>
          <w:rtl/>
          <w:lang w:bidi="ar-EG"/>
        </w:rPr>
        <w:t xml:space="preserve">2020 وأنه </w:t>
      </w:r>
      <w:r w:rsidR="00817D29">
        <w:rPr>
          <w:rFonts w:hint="cs"/>
          <w:rtl/>
          <w:lang w:bidi="ar-EG"/>
        </w:rPr>
        <w:t>وجّه</w:t>
      </w:r>
      <w:r w:rsidR="00D3188C">
        <w:rPr>
          <w:rFonts w:hint="cs"/>
          <w:rtl/>
          <w:lang w:bidi="ar-EG"/>
        </w:rPr>
        <w:t xml:space="preserve"> إلى ممثلي المناطق الأخرى دعوة للمشاركة بصفة مراقبين. وسيناقش الفريق المعني بالمشروع نتائج فريق العمل التابع للفريق الاستشاري لتنمية الاتصالات والمعني بالأعمال التحضيرية للمؤتمر العالمي لتنمية الاتصالات وسينظر في</w:t>
      </w:r>
      <w:r w:rsidR="0026752F">
        <w:rPr>
          <w:rFonts w:hint="eastAsia"/>
          <w:rtl/>
          <w:lang w:bidi="ar-EG"/>
        </w:rPr>
        <w:t> </w:t>
      </w:r>
      <w:r w:rsidR="00D3188C">
        <w:rPr>
          <w:rFonts w:hint="cs"/>
          <w:rtl/>
          <w:lang w:bidi="ar-EG"/>
        </w:rPr>
        <w:t xml:space="preserve">بعض الوثائق المقدمة إلى هذا الاجتماع لفريق العمل </w:t>
      </w:r>
      <w:r w:rsidR="00D3188C" w:rsidRPr="00636CB9">
        <w:rPr>
          <w:rFonts w:ascii="Calibri" w:hAnsi="Calibri" w:cs="Calibri"/>
          <w:sz w:val="24"/>
          <w:szCs w:val="24"/>
        </w:rPr>
        <w:t>TDAG-WG-RTDP</w:t>
      </w:r>
      <w:r w:rsidR="00D3188C" w:rsidRPr="00D3188C">
        <w:rPr>
          <w:rFonts w:hint="cs"/>
          <w:rtl/>
          <w:lang w:bidi="ar-EG"/>
        </w:rPr>
        <w:t xml:space="preserve">، </w:t>
      </w:r>
      <w:r w:rsidR="008F1428">
        <w:rPr>
          <w:rFonts w:hint="cs"/>
          <w:rtl/>
          <w:lang w:bidi="ar-EG"/>
        </w:rPr>
        <w:t>وأفاد بأن هذه النتائج مهمة حقاً في الأعمال التحضيرية التي سيضطلع بها المؤتمر الأوروبي لإدارات البريد والاتصالات في المستقبل</w:t>
      </w:r>
      <w:r w:rsidR="00D3188C">
        <w:rPr>
          <w:rFonts w:hint="cs"/>
          <w:rtl/>
          <w:lang w:bidi="ar-EG"/>
        </w:rPr>
        <w:t xml:space="preserve">. </w:t>
      </w:r>
    </w:p>
    <w:p w14:paraId="540FCE02" w14:textId="30D61250" w:rsidR="00DE4743" w:rsidRDefault="008F1428" w:rsidP="00DE4743">
      <w:pPr>
        <w:rPr>
          <w:rtl/>
          <w:lang w:bidi="ar-EG"/>
        </w:rPr>
      </w:pPr>
      <w:r w:rsidRPr="00817D29">
        <w:rPr>
          <w:rFonts w:hint="cs"/>
          <w:b/>
          <w:bCs/>
          <w:rtl/>
          <w:lang w:bidi="ar-EG"/>
        </w:rPr>
        <w:t xml:space="preserve">جماعة آسيا والمحيط الهادئ للاتصالات </w:t>
      </w:r>
      <w:r w:rsidRPr="00817D29">
        <w:rPr>
          <w:b/>
          <w:bCs/>
          <w:lang w:bidi="ar-EG"/>
        </w:rPr>
        <w:t>(APT)</w:t>
      </w:r>
      <w:r w:rsidRPr="00817D29">
        <w:rPr>
          <w:rFonts w:hint="cs"/>
          <w:b/>
          <w:bCs/>
          <w:rtl/>
          <w:lang w:bidi="ar-EG"/>
        </w:rPr>
        <w:t>:</w:t>
      </w:r>
      <w:r>
        <w:rPr>
          <w:rFonts w:hint="cs"/>
          <w:rtl/>
          <w:lang w:bidi="ar-EG"/>
        </w:rPr>
        <w:t xml:space="preserve"> أعلن رئيس الفريق التابع لجماعة آسيا والمحيط الهادي للاتصالات والمعني بالأعمال التحضيرية للمؤتمر </w:t>
      </w:r>
      <w:r w:rsidRPr="008F1428">
        <w:rPr>
          <w:lang w:bidi="ar-EG"/>
        </w:rPr>
        <w:t>WTDC-21</w:t>
      </w:r>
      <w:r>
        <w:rPr>
          <w:rFonts w:hint="cs"/>
          <w:rtl/>
          <w:lang w:bidi="ar-EG"/>
        </w:rPr>
        <w:t xml:space="preserve"> أن الاجتماع الاستثنائي بشأن الأعمال التحضيرية للمؤتمر </w:t>
      </w:r>
      <w:r w:rsidRPr="008F1428">
        <w:rPr>
          <w:lang w:bidi="ar-EG"/>
        </w:rPr>
        <w:t>WTDC</w:t>
      </w:r>
      <w:r>
        <w:rPr>
          <w:rFonts w:hint="cs"/>
          <w:rtl/>
          <w:lang w:bidi="ar-EG"/>
        </w:rPr>
        <w:t xml:space="preserve"> الذي كا</w:t>
      </w:r>
      <w:r w:rsidR="00817D29">
        <w:rPr>
          <w:rFonts w:hint="cs"/>
          <w:rtl/>
          <w:lang w:bidi="ar-EG"/>
        </w:rPr>
        <w:t>ن</w:t>
      </w:r>
      <w:r>
        <w:rPr>
          <w:rFonts w:hint="cs"/>
          <w:rtl/>
          <w:lang w:bidi="ar-EG"/>
        </w:rPr>
        <w:t xml:space="preserve"> من المخطط عقده في 4 نوفمبر 2020 سيؤجَّل إلى الأسبوع الثاني من نوفمبر 2020 لكي يتسنى لفريق العمل </w:t>
      </w:r>
      <w:r w:rsidRPr="008F1428">
        <w:rPr>
          <w:lang w:bidi="ar-EG"/>
        </w:rPr>
        <w:t>TDAG-WG-Prep</w:t>
      </w:r>
      <w:r w:rsidRPr="008F1428">
        <w:rPr>
          <w:rFonts w:hint="cs"/>
          <w:rtl/>
          <w:lang w:bidi="ar-EG"/>
        </w:rPr>
        <w:t xml:space="preserve"> </w:t>
      </w:r>
      <w:r w:rsidR="0046714C">
        <w:rPr>
          <w:rFonts w:hint="cs"/>
          <w:rtl/>
          <w:lang w:bidi="ar-EG"/>
        </w:rPr>
        <w:t>إتمام أعماله</w:t>
      </w:r>
      <w:r w:rsidR="00DE4743">
        <w:rPr>
          <w:rFonts w:hint="cs"/>
          <w:rtl/>
          <w:lang w:bidi="ar-EG"/>
        </w:rPr>
        <w:t>.</w:t>
      </w:r>
      <w:r w:rsidR="0046714C">
        <w:rPr>
          <w:rFonts w:hint="cs"/>
          <w:rtl/>
          <w:lang w:bidi="ar-EG"/>
        </w:rPr>
        <w:t xml:space="preserve"> وستقدَّم آراء وتعليقات أعضاء </w:t>
      </w:r>
      <w:r w:rsidR="00ED208D">
        <w:rPr>
          <w:rFonts w:hint="cs"/>
          <w:rtl/>
          <w:lang w:bidi="ar-EG"/>
        </w:rPr>
        <w:t>جماعة آسيا والمحيط الهادئ للاتصالات إلى اجتماع الفريق الاستشاري لتنمية الاتصالات في 23 نوفمبر 2020.</w:t>
      </w:r>
    </w:p>
    <w:p w14:paraId="43C38D8A" w14:textId="5CB64390" w:rsidR="00DE4743" w:rsidRDefault="00ED208D" w:rsidP="00817D29">
      <w:pPr>
        <w:rPr>
          <w:rtl/>
          <w:lang w:bidi="ar-EG"/>
        </w:rPr>
      </w:pPr>
      <w:r>
        <w:rPr>
          <w:rFonts w:hint="cs"/>
          <w:rtl/>
          <w:lang w:bidi="ar-EG"/>
        </w:rPr>
        <w:t xml:space="preserve">وأعرب رئيس فريق العمل التابع للجنة البلدان الأمريكية للاتصالات والمعني بالمؤتمر العالمي لتنمية الاتصالات، متحدثاً بصفته رئيس فريق العمل التابع للفريق الاستشاري لتنمية الاتصالات والمعني بالأعمال التحضيرية للمؤتمر العالمي لتنمية الاتصالات، عن شكره للفريق التابع لجماعة آسيا والمحيط الهادئ للاتصالات والمعني بالأعمال التحضيرية للمؤتمر </w:t>
      </w:r>
      <w:r w:rsidRPr="008F1428">
        <w:rPr>
          <w:lang w:bidi="ar-EG"/>
        </w:rPr>
        <w:t>WTDC-21</w:t>
      </w:r>
      <w:r>
        <w:rPr>
          <w:rFonts w:hint="cs"/>
          <w:rtl/>
          <w:lang w:bidi="ar-EG"/>
        </w:rPr>
        <w:t xml:space="preserve"> على تعاونه في تغيير موعد انعقاد اجتماع فريق </w:t>
      </w:r>
      <w:r w:rsidR="00817D29">
        <w:rPr>
          <w:rFonts w:hint="cs"/>
          <w:rtl/>
          <w:lang w:bidi="ar-EG"/>
        </w:rPr>
        <w:t xml:space="preserve">العمل هذا، ووجه إلى الجميع دعوة للمشاركة في الاجتماع الإضافي لفريق العمل </w:t>
      </w:r>
      <w:r w:rsidR="00817D29" w:rsidRPr="00817D29">
        <w:rPr>
          <w:lang w:bidi="ar-EG"/>
        </w:rPr>
        <w:t>TDAG</w:t>
      </w:r>
      <w:r w:rsidR="005312F8">
        <w:rPr>
          <w:lang w:bidi="ar-EG"/>
        </w:rPr>
        <w:noBreakHyphen/>
      </w:r>
      <w:r w:rsidR="00817D29" w:rsidRPr="00817D29">
        <w:rPr>
          <w:lang w:bidi="ar-EG"/>
        </w:rPr>
        <w:t>WG</w:t>
      </w:r>
      <w:r w:rsidR="005312F8">
        <w:rPr>
          <w:lang w:bidi="ar-EG"/>
        </w:rPr>
        <w:noBreakHyphen/>
      </w:r>
      <w:r w:rsidR="00817D29" w:rsidRPr="00817D29">
        <w:rPr>
          <w:lang w:bidi="ar-EG"/>
        </w:rPr>
        <w:t>Prep</w:t>
      </w:r>
      <w:r w:rsidR="00817D29" w:rsidRPr="00817D29">
        <w:rPr>
          <w:rFonts w:hint="cs"/>
          <w:rtl/>
          <w:lang w:bidi="ar-EG"/>
        </w:rPr>
        <w:t xml:space="preserve"> في 4 نوفمبر 2020.</w:t>
      </w:r>
    </w:p>
    <w:p w14:paraId="49D67CC1" w14:textId="30EF802C" w:rsidR="00DE4743" w:rsidRDefault="00DE4743" w:rsidP="005312F8">
      <w:pPr>
        <w:pStyle w:val="Heading1"/>
        <w:rPr>
          <w:rtl/>
          <w:lang w:bidi="ar-EG"/>
        </w:rPr>
      </w:pPr>
      <w:r>
        <w:rPr>
          <w:rFonts w:hint="cs"/>
          <w:rtl/>
          <w:lang w:bidi="ar-EG"/>
        </w:rPr>
        <w:lastRenderedPageBreak/>
        <w:t>9</w:t>
      </w:r>
      <w:r>
        <w:rPr>
          <w:rtl/>
          <w:lang w:bidi="ar-EG"/>
        </w:rPr>
        <w:tab/>
      </w:r>
      <w:r w:rsidR="000C0E85">
        <w:rPr>
          <w:rFonts w:hint="cs"/>
          <w:rtl/>
          <w:lang w:bidi="ar-EG"/>
        </w:rPr>
        <w:t>الخلاصة</w:t>
      </w:r>
    </w:p>
    <w:p w14:paraId="514D762D" w14:textId="17E227DE" w:rsidR="00245F3F" w:rsidRDefault="000C0E85" w:rsidP="005312F8">
      <w:pPr>
        <w:keepNext/>
        <w:keepLines/>
        <w:rPr>
          <w:rtl/>
          <w:lang w:bidi="ar-EG"/>
        </w:rPr>
      </w:pPr>
      <w:r>
        <w:rPr>
          <w:rFonts w:hint="cs"/>
          <w:rtl/>
          <w:lang w:bidi="ar-EG"/>
        </w:rPr>
        <w:t>أثنت رئيسة الفريق الاستشاري لتنمية الاتصالات</w:t>
      </w:r>
      <w:r w:rsidR="00B8135F">
        <w:rPr>
          <w:rFonts w:hint="cs"/>
          <w:rtl/>
          <w:lang w:bidi="ar-EG"/>
        </w:rPr>
        <w:t xml:space="preserve"> </w:t>
      </w:r>
      <w:r w:rsidR="00B8135F">
        <w:rPr>
          <w:lang w:bidi="ar-EG"/>
        </w:rPr>
        <w:t>(TDAG)</w:t>
      </w:r>
      <w:r>
        <w:rPr>
          <w:rFonts w:hint="cs"/>
          <w:rtl/>
          <w:lang w:bidi="ar-EG"/>
        </w:rPr>
        <w:t xml:space="preserve"> على رئيس فريق العمل التابع للفريق الاستشاري والمعني بالقرارات </w:t>
      </w:r>
      <w:r>
        <w:rPr>
          <w:rFonts w:hint="cs"/>
          <w:rtl/>
          <w:lang w:bidi="ar-SY"/>
        </w:rPr>
        <w:t xml:space="preserve">والإعلان والأولويات </w:t>
      </w:r>
      <w:proofErr w:type="spellStart"/>
      <w:r>
        <w:rPr>
          <w:rFonts w:hint="cs"/>
          <w:rtl/>
          <w:lang w:bidi="ar-SY"/>
        </w:rPr>
        <w:t>المواضيعية</w:t>
      </w:r>
      <w:proofErr w:type="spellEnd"/>
      <w:r>
        <w:rPr>
          <w:rFonts w:hint="cs"/>
          <w:rtl/>
          <w:lang w:bidi="ar-SY"/>
        </w:rPr>
        <w:t xml:space="preserve"> للمؤتمر العالمي لتنمية الاتصالات </w:t>
      </w:r>
      <w:r>
        <w:rPr>
          <w:lang w:bidi="ar-SY"/>
        </w:rPr>
        <w:t>(</w:t>
      </w:r>
      <w:r w:rsidRPr="007E4AB8">
        <w:rPr>
          <w:lang w:bidi="ar-SY"/>
        </w:rPr>
        <w:t>TDAG-WG-RDTP</w:t>
      </w:r>
      <w:r>
        <w:rPr>
          <w:lang w:bidi="ar-SY"/>
        </w:rPr>
        <w:t>)</w:t>
      </w:r>
      <w:r>
        <w:rPr>
          <w:rFonts w:hint="cs"/>
          <w:rtl/>
          <w:lang w:bidi="ar-SY"/>
        </w:rPr>
        <w:t xml:space="preserve"> وعلى أمانة مكت</w:t>
      </w:r>
      <w:r w:rsidR="00B8135F">
        <w:rPr>
          <w:rFonts w:hint="cs"/>
          <w:rtl/>
          <w:lang w:bidi="ar-SY"/>
        </w:rPr>
        <w:t xml:space="preserve">ب تنمية الاتصالات </w:t>
      </w:r>
      <w:r w:rsidR="00B8135F">
        <w:rPr>
          <w:lang w:bidi="ar-SY"/>
        </w:rPr>
        <w:t>(BDT)</w:t>
      </w:r>
      <w:r w:rsidR="00B8135F">
        <w:rPr>
          <w:rFonts w:hint="cs"/>
          <w:rtl/>
          <w:lang w:bidi="ar-EG"/>
        </w:rPr>
        <w:t xml:space="preserve"> للتحضير الممتاز للاجتماع والوثائق، وقالت إن هذه الوثائق ستكون أساساً مهماً ليس للعمل الإداري للأعضاء فحسب، وإنما أيضاً لمساعدة الأعضاء في الإسهام في الأثر الذين يريدون تحقيقه من المؤتمر العالمي لتنمية الاتصالات لعام 2021 وما</w:t>
      </w:r>
      <w:r w:rsidR="005312F8">
        <w:rPr>
          <w:rFonts w:hint="eastAsia"/>
          <w:rtl/>
          <w:lang w:bidi="ar-EG"/>
        </w:rPr>
        <w:t> </w:t>
      </w:r>
      <w:r w:rsidR="00B8135F">
        <w:rPr>
          <w:rFonts w:hint="cs"/>
          <w:rtl/>
          <w:lang w:bidi="ar-EG"/>
        </w:rPr>
        <w:t xml:space="preserve">بعده. </w:t>
      </w:r>
      <w:r w:rsidR="00E011DA">
        <w:rPr>
          <w:rFonts w:hint="cs"/>
          <w:rtl/>
          <w:lang w:bidi="ar-EG"/>
        </w:rPr>
        <w:t xml:space="preserve">وأعربت عن توقعات كبيرة بأن يساعد فريق العمل </w:t>
      </w:r>
      <w:r w:rsidR="00E011DA" w:rsidRPr="007E4AB8">
        <w:rPr>
          <w:lang w:bidi="ar-SY"/>
        </w:rPr>
        <w:t>TDAG-WG-RDTP</w:t>
      </w:r>
      <w:r w:rsidR="00E011DA">
        <w:rPr>
          <w:rFonts w:hint="cs"/>
          <w:rtl/>
          <w:lang w:bidi="ar-SY"/>
        </w:rPr>
        <w:t xml:space="preserve"> في بناء توافق في الآراء بشأن الأمور التي يطلبها الأعضاء والتي تكتسي أهمية بالنسبة لهم والتي يريدون أن يضطلع بها مكتب تنمية الاتصالات لضمان </w:t>
      </w:r>
      <w:r w:rsidR="00245F3F">
        <w:rPr>
          <w:rFonts w:hint="cs"/>
          <w:rtl/>
          <w:lang w:bidi="ar-SY"/>
        </w:rPr>
        <w:t>أنّ العمل بالغ الأهمية الذي يقوم به الاتحاد لتوصيل غير الموصولين يشمل العالم بأسره.</w:t>
      </w:r>
    </w:p>
    <w:p w14:paraId="03B1CDC4" w14:textId="3F3A4D46" w:rsidR="00DE4743" w:rsidRDefault="00245F3F" w:rsidP="00245F3F">
      <w:pPr>
        <w:rPr>
          <w:rtl/>
          <w:lang w:bidi="ar-EG"/>
        </w:rPr>
      </w:pPr>
      <w:r>
        <w:rPr>
          <w:rFonts w:hint="cs"/>
          <w:rtl/>
          <w:lang w:bidi="ar-EG"/>
        </w:rPr>
        <w:t xml:space="preserve">وأكد رئيس فريق العمل </w:t>
      </w:r>
      <w:r w:rsidRPr="007E4AB8">
        <w:rPr>
          <w:lang w:bidi="ar-SY"/>
        </w:rPr>
        <w:t>TDAG-WG-RDTP</w:t>
      </w:r>
      <w:r>
        <w:rPr>
          <w:rFonts w:hint="cs"/>
          <w:rtl/>
          <w:lang w:bidi="ar-SY"/>
        </w:rPr>
        <w:t xml:space="preserve"> أن أولويته الرئيسية هي بناء توافق في الآراء وأنه سيبذل قصارى جهده لتحقيق هذا الهدف</w:t>
      </w:r>
      <w:r w:rsidR="00DE4743">
        <w:rPr>
          <w:rFonts w:hint="cs"/>
          <w:rtl/>
          <w:lang w:bidi="ar-EG"/>
        </w:rPr>
        <w:t>.</w:t>
      </w:r>
      <w:r>
        <w:rPr>
          <w:rFonts w:hint="cs"/>
          <w:rtl/>
          <w:lang w:bidi="ar-EG"/>
        </w:rPr>
        <w:t xml:space="preserve"> وقال إنه يتطلع إلى العمل مع رئيسة الفريق الاستشاري لتنمية الاتصالات طوال العملية التحضيرية وفي</w:t>
      </w:r>
      <w:r w:rsidR="0085142B">
        <w:rPr>
          <w:rFonts w:hint="eastAsia"/>
          <w:rtl/>
          <w:lang w:bidi="ar-EG"/>
        </w:rPr>
        <w:t> </w:t>
      </w:r>
      <w:r>
        <w:rPr>
          <w:rFonts w:hint="cs"/>
          <w:rtl/>
          <w:lang w:bidi="ar-EG"/>
        </w:rPr>
        <w:t xml:space="preserve">المؤتمر </w:t>
      </w:r>
      <w:r w:rsidRPr="00245F3F">
        <w:rPr>
          <w:lang w:bidi="ar-EG"/>
        </w:rPr>
        <w:t>WTDC</w:t>
      </w:r>
      <w:r w:rsidR="00CC675F">
        <w:rPr>
          <w:lang w:bidi="ar-EG"/>
        </w:rPr>
        <w:noBreakHyphen/>
      </w:r>
      <w:r w:rsidRPr="00245F3F">
        <w:rPr>
          <w:lang w:bidi="ar-EG"/>
        </w:rPr>
        <w:t>21</w:t>
      </w:r>
      <w:r>
        <w:rPr>
          <w:rFonts w:hint="cs"/>
          <w:rtl/>
          <w:lang w:bidi="ar-EG"/>
        </w:rPr>
        <w:t xml:space="preserve"> نفسه. وأعرب عن تقديره العميق لجميع المشاركين ل</w:t>
      </w:r>
      <w:r w:rsidR="00AB2E08">
        <w:rPr>
          <w:rFonts w:hint="cs"/>
          <w:rtl/>
          <w:lang w:bidi="ar-EG"/>
        </w:rPr>
        <w:t>موقفهم الإيجابي جداً في العمل وكلماتهم الطيبة ومرونتهم في</w:t>
      </w:r>
      <w:r w:rsidR="0085142B">
        <w:rPr>
          <w:rFonts w:hint="eastAsia"/>
          <w:rtl/>
          <w:lang w:bidi="ar-EG"/>
        </w:rPr>
        <w:t> </w:t>
      </w:r>
      <w:r w:rsidR="00AB2E08">
        <w:rPr>
          <w:rFonts w:hint="cs"/>
          <w:rtl/>
          <w:lang w:bidi="ar-EG"/>
        </w:rPr>
        <w:t xml:space="preserve">التكيف مع الأوضاع الصعبة، وقال "معاً، نستطيع المضي قدماً على نحو متناسق وبتوافق في الآراء". </w:t>
      </w:r>
      <w:r w:rsidR="001D6E66">
        <w:rPr>
          <w:rFonts w:hint="cs"/>
          <w:rtl/>
          <w:lang w:bidi="ar-EG"/>
        </w:rPr>
        <w:t>وبعد ذلك، وجه الشكر إلى أمانة مكتب تنمية الاتصالات على مساعدتها له في التحضير للاجتماع؛ وإلى المترجمين الشفويين على عملهم الدؤوب في</w:t>
      </w:r>
      <w:r w:rsidR="0085142B">
        <w:rPr>
          <w:rFonts w:hint="eastAsia"/>
          <w:rtl/>
          <w:lang w:bidi="ar-EG"/>
        </w:rPr>
        <w:t> </w:t>
      </w:r>
      <w:r w:rsidR="001D6E66">
        <w:rPr>
          <w:rFonts w:hint="cs"/>
          <w:rtl/>
          <w:lang w:bidi="ar-EG"/>
        </w:rPr>
        <w:t>تزويد المشاركين بالوسائل اللازمة لإزالة الحواجز اللغوية؛ وإلى الفريق التقني على عدم ادخاره جهد</w:t>
      </w:r>
      <w:r w:rsidR="00E27BA0">
        <w:rPr>
          <w:rFonts w:hint="cs"/>
          <w:rtl/>
          <w:lang w:bidi="ar-EG"/>
        </w:rPr>
        <w:t>اً</w:t>
      </w:r>
      <w:r w:rsidR="001D6E66">
        <w:rPr>
          <w:rFonts w:hint="cs"/>
          <w:rtl/>
          <w:lang w:bidi="ar-EG"/>
        </w:rPr>
        <w:t xml:space="preserve"> لإبقاء المشاركين موصولين، وأعرب</w:t>
      </w:r>
      <w:r w:rsidR="0085142B">
        <w:rPr>
          <w:rFonts w:hint="eastAsia"/>
          <w:rtl/>
          <w:lang w:bidi="ar-EG"/>
        </w:rPr>
        <w:t> </w:t>
      </w:r>
      <w:r w:rsidR="00E27BA0">
        <w:rPr>
          <w:rFonts w:hint="cs"/>
          <w:rtl/>
          <w:lang w:bidi="ar-EG"/>
        </w:rPr>
        <w:t>مع ذلك</w:t>
      </w:r>
      <w:r w:rsidR="001D6E66">
        <w:rPr>
          <w:rFonts w:hint="cs"/>
          <w:rtl/>
          <w:lang w:bidi="ar-EG"/>
        </w:rPr>
        <w:t xml:space="preserve"> عن أمله </w:t>
      </w:r>
      <w:r w:rsidR="00E27BA0">
        <w:rPr>
          <w:rFonts w:hint="cs"/>
          <w:rtl/>
          <w:lang w:bidi="ar-EG"/>
        </w:rPr>
        <w:t>في أن</w:t>
      </w:r>
      <w:r w:rsidR="003B738D" w:rsidRPr="003B738D">
        <w:rPr>
          <w:rFonts w:hint="cs"/>
          <w:rtl/>
          <w:lang w:bidi="ar-EG"/>
        </w:rPr>
        <w:t xml:space="preserve"> </w:t>
      </w:r>
      <w:r w:rsidR="003B738D">
        <w:rPr>
          <w:rFonts w:hint="cs"/>
          <w:rtl/>
          <w:lang w:bidi="ar-EG"/>
        </w:rPr>
        <w:t>تُعالج في الاجتماعات المقبلة</w:t>
      </w:r>
      <w:r w:rsidR="00E27BA0">
        <w:rPr>
          <w:rFonts w:hint="cs"/>
          <w:rtl/>
          <w:lang w:bidi="ar-EG"/>
        </w:rPr>
        <w:t xml:space="preserve"> الصعوبات التقنية التي واجهها هذا الاجتماع.</w:t>
      </w:r>
    </w:p>
    <w:p w14:paraId="6B64BDC7" w14:textId="77777777" w:rsidR="00DE4743" w:rsidRDefault="00DE4743" w:rsidP="00DE4743">
      <w:pPr>
        <w:spacing w:before="600"/>
        <w:jc w:val="center"/>
        <w:rPr>
          <w:rtl/>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DE4743" w:rsidSect="006C3242">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110EB" w14:textId="77777777" w:rsidR="00BD5F7B" w:rsidRDefault="00BD5F7B" w:rsidP="006C3242">
      <w:pPr>
        <w:spacing w:before="0" w:line="240" w:lineRule="auto"/>
      </w:pPr>
      <w:r>
        <w:separator/>
      </w:r>
    </w:p>
  </w:endnote>
  <w:endnote w:type="continuationSeparator" w:id="0">
    <w:p w14:paraId="66DE6A00" w14:textId="77777777" w:rsidR="00BD5F7B" w:rsidRDefault="00BD5F7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17D50" w14:textId="1A2006B8"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BF70EC">
      <w:rPr>
        <w:noProof/>
        <w:sz w:val="16"/>
        <w:szCs w:val="16"/>
        <w:lang w:val="fr-FR"/>
      </w:rPr>
      <w:t>P:\ARA\ITU-D\CONF-D\TDAG20\TDAG20-27\000\004A.docx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4821B2">
      <w:rPr>
        <w:sz w:val="16"/>
        <w:szCs w:val="16"/>
        <w:lang w:val="fr-FR"/>
      </w:rPr>
      <w:t>479946</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17BADB99" w14:textId="77777777" w:rsidTr="00F03E94">
      <w:tc>
        <w:tcPr>
          <w:tcW w:w="991" w:type="dxa"/>
          <w:tcBorders>
            <w:top w:val="single" w:sz="4" w:space="0" w:color="auto"/>
            <w:left w:val="nil"/>
            <w:bottom w:val="nil"/>
            <w:right w:val="nil"/>
          </w:tcBorders>
          <w:shd w:val="clear" w:color="auto" w:fill="FFFFFF" w:themeFill="background1"/>
          <w:hideMark/>
        </w:tcPr>
        <w:p w14:paraId="4A773794"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5A9C0E83"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2FE5A36A" w14:textId="6315FB9B" w:rsidR="00BD5F7B" w:rsidRPr="00BD5F7B" w:rsidRDefault="00BD5F7B" w:rsidP="00BD5F7B">
          <w:pPr>
            <w:spacing w:before="60" w:after="40" w:line="260" w:lineRule="exact"/>
            <w:rPr>
              <w:position w:val="2"/>
              <w:sz w:val="18"/>
              <w:szCs w:val="18"/>
              <w:lang w:val="fr-FR"/>
            </w:rPr>
          </w:pPr>
          <w:r>
            <w:rPr>
              <w:rFonts w:hint="cs"/>
              <w:position w:val="2"/>
              <w:sz w:val="18"/>
              <w:szCs w:val="18"/>
              <w:rtl/>
              <w:lang w:val="fr-FR" w:bidi="ar-EG"/>
            </w:rPr>
            <w:t xml:space="preserve">السيد أحمد رضا شرفات، </w:t>
          </w:r>
          <w:r w:rsidRPr="00BD5F7B">
            <w:rPr>
              <w:position w:val="2"/>
              <w:sz w:val="18"/>
              <w:szCs w:val="18"/>
              <w:rtl/>
              <w:lang w:val="fr-FR"/>
            </w:rPr>
            <w:t xml:space="preserve">رئيس فريق العمل التابع للفريق الاستشاري لتنمية الاتصالات والمعني بالقرارات والإعلان والأولويات </w:t>
          </w:r>
          <w:proofErr w:type="spellStart"/>
          <w:r w:rsidRPr="00BD5F7B">
            <w:rPr>
              <w:position w:val="2"/>
              <w:sz w:val="18"/>
              <w:szCs w:val="18"/>
              <w:rtl/>
              <w:lang w:val="fr-FR"/>
            </w:rPr>
            <w:t>المواضيعية</w:t>
          </w:r>
          <w:proofErr w:type="spellEnd"/>
          <w:r w:rsidR="00F92136">
            <w:rPr>
              <w:rFonts w:hint="cs"/>
              <w:position w:val="2"/>
              <w:sz w:val="18"/>
              <w:szCs w:val="18"/>
              <w:rtl/>
              <w:lang w:val="fr-FR"/>
            </w:rPr>
            <w:t xml:space="preserve"> للمؤتمر العالمي لتنمية الاتصالات</w:t>
          </w:r>
        </w:p>
      </w:tc>
    </w:tr>
    <w:tr w:rsidR="00882A17" w:rsidRPr="005874F2" w14:paraId="72531962" w14:textId="77777777" w:rsidTr="00F03E94">
      <w:tc>
        <w:tcPr>
          <w:tcW w:w="991" w:type="dxa"/>
        </w:tcPr>
        <w:p w14:paraId="768737FF"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3C7C336A"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03CD3411" w14:textId="38F6D1B9" w:rsidR="00882A17" w:rsidRPr="005874F2" w:rsidRDefault="00BD5F7B" w:rsidP="00882A17">
          <w:pPr>
            <w:spacing w:before="60" w:after="40" w:line="260" w:lineRule="exact"/>
            <w:rPr>
              <w:position w:val="2"/>
              <w:sz w:val="18"/>
              <w:szCs w:val="18"/>
              <w:lang w:val="en-GB"/>
            </w:rPr>
          </w:pPr>
          <w:r w:rsidRPr="00BC4041">
            <w:rPr>
              <w:sz w:val="18"/>
              <w:szCs w:val="18"/>
            </w:rPr>
            <w:t>+98 912 106 1716</w:t>
          </w:r>
          <w:r>
            <w:rPr>
              <w:rFonts w:hint="cs"/>
              <w:sz w:val="18"/>
              <w:szCs w:val="18"/>
              <w:rtl/>
            </w:rPr>
            <w:t xml:space="preserve"> (إيران)؛ </w:t>
          </w:r>
          <w:r w:rsidRPr="00BC4041">
            <w:rPr>
              <w:sz w:val="18"/>
              <w:szCs w:val="18"/>
            </w:rPr>
            <w:t>+41 76 622 7447</w:t>
          </w:r>
          <w:r>
            <w:rPr>
              <w:rFonts w:hint="cs"/>
              <w:sz w:val="18"/>
              <w:szCs w:val="18"/>
              <w:rtl/>
            </w:rPr>
            <w:t xml:space="preserve"> (سويسرا)</w:t>
          </w:r>
        </w:p>
      </w:tc>
    </w:tr>
    <w:tr w:rsidR="00882A17" w:rsidRPr="005874F2" w14:paraId="3C22A33F" w14:textId="77777777" w:rsidTr="00F03E94">
      <w:tc>
        <w:tcPr>
          <w:tcW w:w="991" w:type="dxa"/>
        </w:tcPr>
        <w:p w14:paraId="7901C10E"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53582B0C"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78785A06" w14:textId="371D6421" w:rsidR="00882A17" w:rsidRPr="005874F2" w:rsidRDefault="00CC675F" w:rsidP="00882A17">
          <w:pPr>
            <w:spacing w:before="60" w:after="40" w:line="260" w:lineRule="exact"/>
            <w:rPr>
              <w:position w:val="2"/>
              <w:sz w:val="18"/>
              <w:szCs w:val="18"/>
              <w:rtl/>
              <w:lang w:val="fr-FR" w:bidi="ar-EG"/>
            </w:rPr>
          </w:pPr>
          <w:hyperlink r:id="rId1" w:history="1">
            <w:r w:rsidR="00BD5F7B" w:rsidRPr="00BC4041">
              <w:rPr>
                <w:rStyle w:val="Hyperlink"/>
                <w:sz w:val="18"/>
                <w:szCs w:val="18"/>
              </w:rPr>
              <w:t>ahmad.sharafat@gmail.com</w:t>
            </w:r>
          </w:hyperlink>
        </w:p>
      </w:tc>
    </w:tr>
  </w:tbl>
  <w:p w14:paraId="17DD8686" w14:textId="77777777" w:rsidR="0006468A" w:rsidRPr="003971E3" w:rsidRDefault="00CC675F"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5F7E9" w14:textId="77777777" w:rsidR="00BD5F7B" w:rsidRDefault="00BD5F7B" w:rsidP="006C3242">
      <w:pPr>
        <w:spacing w:before="0" w:line="240" w:lineRule="auto"/>
      </w:pPr>
      <w:r>
        <w:separator/>
      </w:r>
    </w:p>
  </w:footnote>
  <w:footnote w:type="continuationSeparator" w:id="0">
    <w:p w14:paraId="7AFC37C1" w14:textId="77777777" w:rsidR="00BD5F7B" w:rsidRDefault="00BD5F7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tl/>
      </w:rPr>
      <w:id w:val="-1375531529"/>
      <w:docPartObj>
        <w:docPartGallery w:val="Page Numbers (Top of Page)"/>
        <w:docPartUnique/>
      </w:docPartObj>
    </w:sdtPr>
    <w:sdtEndPr>
      <w:rPr>
        <w:rFonts w:cs="Calibri"/>
        <w:noProof/>
        <w:sz w:val="18"/>
        <w:szCs w:val="18"/>
      </w:rPr>
    </w:sdtEndPr>
    <w:sdtContent>
      <w:p w14:paraId="6693816E" w14:textId="266AA1B0"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TDAG-20</w:t>
        </w:r>
        <w:r w:rsidRPr="00FC3D2F">
          <w:rPr>
            <w:sz w:val="20"/>
            <w:szCs w:val="20"/>
            <w:lang w:val="es-ES_tradnl"/>
          </w:rPr>
          <w:t>/</w:t>
        </w:r>
        <w:bookmarkStart w:id="1" w:name="DocNo2"/>
        <w:bookmarkEnd w:id="1"/>
        <w:r w:rsidR="00BD5F7B">
          <w:rPr>
            <w:sz w:val="20"/>
            <w:szCs w:val="20"/>
            <w:lang w:val="es-ES_tradnl"/>
          </w:rPr>
          <w:t>3</w:t>
        </w:r>
        <w:r w:rsidR="00D8311F">
          <w:rPr>
            <w:sz w:val="20"/>
            <w:szCs w:val="20"/>
            <w:lang w:val="es-ES_tradnl"/>
          </w:rPr>
          <w:t>/</w:t>
        </w:r>
        <w:r w:rsidR="00BD5F7B">
          <w:rPr>
            <w:sz w:val="20"/>
            <w:szCs w:val="20"/>
            <w:lang w:val="es-ES_tradnl"/>
          </w:rPr>
          <w:t>4</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7B"/>
    <w:rsid w:val="0005113C"/>
    <w:rsid w:val="0006468A"/>
    <w:rsid w:val="00065972"/>
    <w:rsid w:val="00082B4B"/>
    <w:rsid w:val="00090574"/>
    <w:rsid w:val="000B5986"/>
    <w:rsid w:val="000C0E85"/>
    <w:rsid w:val="000C1C0E"/>
    <w:rsid w:val="000C548A"/>
    <w:rsid w:val="000D5F99"/>
    <w:rsid w:val="000F7BFE"/>
    <w:rsid w:val="00101CFA"/>
    <w:rsid w:val="001047B9"/>
    <w:rsid w:val="00130A9A"/>
    <w:rsid w:val="00155AAB"/>
    <w:rsid w:val="001C0169"/>
    <w:rsid w:val="001D1D50"/>
    <w:rsid w:val="001D3BA5"/>
    <w:rsid w:val="001D6745"/>
    <w:rsid w:val="001D6E66"/>
    <w:rsid w:val="001E446E"/>
    <w:rsid w:val="001E7CE7"/>
    <w:rsid w:val="002033F3"/>
    <w:rsid w:val="002154EE"/>
    <w:rsid w:val="002276D2"/>
    <w:rsid w:val="0023283D"/>
    <w:rsid w:val="00235862"/>
    <w:rsid w:val="002405B9"/>
    <w:rsid w:val="00245F3F"/>
    <w:rsid w:val="002465D2"/>
    <w:rsid w:val="00254C89"/>
    <w:rsid w:val="00256D9D"/>
    <w:rsid w:val="0026373E"/>
    <w:rsid w:val="0026752F"/>
    <w:rsid w:val="00271C43"/>
    <w:rsid w:val="00280530"/>
    <w:rsid w:val="00290728"/>
    <w:rsid w:val="002978F4"/>
    <w:rsid w:val="002B028D"/>
    <w:rsid w:val="002E6541"/>
    <w:rsid w:val="002F38F0"/>
    <w:rsid w:val="002F5EDE"/>
    <w:rsid w:val="00334924"/>
    <w:rsid w:val="003409BC"/>
    <w:rsid w:val="00357185"/>
    <w:rsid w:val="00383829"/>
    <w:rsid w:val="00387A76"/>
    <w:rsid w:val="0039010E"/>
    <w:rsid w:val="003971E3"/>
    <w:rsid w:val="003B5487"/>
    <w:rsid w:val="003B738D"/>
    <w:rsid w:val="003C4402"/>
    <w:rsid w:val="003D44FD"/>
    <w:rsid w:val="003F4B29"/>
    <w:rsid w:val="004170E0"/>
    <w:rsid w:val="0042686F"/>
    <w:rsid w:val="0043032A"/>
    <w:rsid w:val="004317D8"/>
    <w:rsid w:val="00434183"/>
    <w:rsid w:val="00443869"/>
    <w:rsid w:val="00445AA8"/>
    <w:rsid w:val="00447F32"/>
    <w:rsid w:val="0046714C"/>
    <w:rsid w:val="00470BB3"/>
    <w:rsid w:val="004821B2"/>
    <w:rsid w:val="004858A6"/>
    <w:rsid w:val="00486860"/>
    <w:rsid w:val="0049232F"/>
    <w:rsid w:val="004C6E91"/>
    <w:rsid w:val="004C761A"/>
    <w:rsid w:val="004D1C8C"/>
    <w:rsid w:val="004E11DC"/>
    <w:rsid w:val="004F1363"/>
    <w:rsid w:val="004F3F7C"/>
    <w:rsid w:val="0050771C"/>
    <w:rsid w:val="00525DDD"/>
    <w:rsid w:val="005312F8"/>
    <w:rsid w:val="005409AC"/>
    <w:rsid w:val="005470D9"/>
    <w:rsid w:val="00551E68"/>
    <w:rsid w:val="0055516A"/>
    <w:rsid w:val="0056462D"/>
    <w:rsid w:val="00573B7E"/>
    <w:rsid w:val="0058491B"/>
    <w:rsid w:val="005874F2"/>
    <w:rsid w:val="00592EA5"/>
    <w:rsid w:val="0059665E"/>
    <w:rsid w:val="005A3170"/>
    <w:rsid w:val="005B4A55"/>
    <w:rsid w:val="005D606C"/>
    <w:rsid w:val="00623EA4"/>
    <w:rsid w:val="00677396"/>
    <w:rsid w:val="0069200F"/>
    <w:rsid w:val="006A65CB"/>
    <w:rsid w:val="006C3242"/>
    <w:rsid w:val="006C7CC0"/>
    <w:rsid w:val="006D73B8"/>
    <w:rsid w:val="006F113F"/>
    <w:rsid w:val="006F63F7"/>
    <w:rsid w:val="007025C7"/>
    <w:rsid w:val="0070684D"/>
    <w:rsid w:val="00706D7A"/>
    <w:rsid w:val="00722F0D"/>
    <w:rsid w:val="00736769"/>
    <w:rsid w:val="0074420E"/>
    <w:rsid w:val="00747A70"/>
    <w:rsid w:val="007538C7"/>
    <w:rsid w:val="00770B18"/>
    <w:rsid w:val="00783A69"/>
    <w:rsid w:val="00783E26"/>
    <w:rsid w:val="007B101C"/>
    <w:rsid w:val="007C3BC7"/>
    <w:rsid w:val="007C3BCD"/>
    <w:rsid w:val="007D3242"/>
    <w:rsid w:val="007D4A96"/>
    <w:rsid w:val="007D4ACF"/>
    <w:rsid w:val="007E4AB8"/>
    <w:rsid w:val="007F0787"/>
    <w:rsid w:val="00810B7B"/>
    <w:rsid w:val="00817D29"/>
    <w:rsid w:val="00817D91"/>
    <w:rsid w:val="00822E9B"/>
    <w:rsid w:val="0082358A"/>
    <w:rsid w:val="008235CD"/>
    <w:rsid w:val="00823BBF"/>
    <w:rsid w:val="008247DE"/>
    <w:rsid w:val="00840B10"/>
    <w:rsid w:val="008513CB"/>
    <w:rsid w:val="0085142B"/>
    <w:rsid w:val="008562F3"/>
    <w:rsid w:val="00864654"/>
    <w:rsid w:val="00877AF9"/>
    <w:rsid w:val="00882A17"/>
    <w:rsid w:val="008A7F84"/>
    <w:rsid w:val="008D22FB"/>
    <w:rsid w:val="008E5F61"/>
    <w:rsid w:val="008F1428"/>
    <w:rsid w:val="0091702E"/>
    <w:rsid w:val="00923B0C"/>
    <w:rsid w:val="00927AFE"/>
    <w:rsid w:val="0094021C"/>
    <w:rsid w:val="00952F86"/>
    <w:rsid w:val="009614CF"/>
    <w:rsid w:val="009725C4"/>
    <w:rsid w:val="00982B28"/>
    <w:rsid w:val="009B121C"/>
    <w:rsid w:val="009D313F"/>
    <w:rsid w:val="00A47A5A"/>
    <w:rsid w:val="00A64C5B"/>
    <w:rsid w:val="00A6683B"/>
    <w:rsid w:val="00A97F94"/>
    <w:rsid w:val="00AA161B"/>
    <w:rsid w:val="00AA1AAB"/>
    <w:rsid w:val="00AA7EA2"/>
    <w:rsid w:val="00AB2E08"/>
    <w:rsid w:val="00AB490F"/>
    <w:rsid w:val="00AD7D81"/>
    <w:rsid w:val="00B03099"/>
    <w:rsid w:val="00B05BC8"/>
    <w:rsid w:val="00B10FD0"/>
    <w:rsid w:val="00B235D5"/>
    <w:rsid w:val="00B64B47"/>
    <w:rsid w:val="00B667E9"/>
    <w:rsid w:val="00B751D8"/>
    <w:rsid w:val="00B8135F"/>
    <w:rsid w:val="00B93B7B"/>
    <w:rsid w:val="00BC720D"/>
    <w:rsid w:val="00BD5F7B"/>
    <w:rsid w:val="00BE6693"/>
    <w:rsid w:val="00BF70EC"/>
    <w:rsid w:val="00C002DE"/>
    <w:rsid w:val="00C00B36"/>
    <w:rsid w:val="00C41624"/>
    <w:rsid w:val="00C41B8D"/>
    <w:rsid w:val="00C41F12"/>
    <w:rsid w:val="00C53BF8"/>
    <w:rsid w:val="00C66157"/>
    <w:rsid w:val="00C674FE"/>
    <w:rsid w:val="00C67501"/>
    <w:rsid w:val="00C75633"/>
    <w:rsid w:val="00CC675F"/>
    <w:rsid w:val="00CD66C4"/>
    <w:rsid w:val="00CE2EE1"/>
    <w:rsid w:val="00CE3349"/>
    <w:rsid w:val="00CE36E5"/>
    <w:rsid w:val="00CF27F5"/>
    <w:rsid w:val="00CF3FFD"/>
    <w:rsid w:val="00D01EE3"/>
    <w:rsid w:val="00D10CCF"/>
    <w:rsid w:val="00D15550"/>
    <w:rsid w:val="00D240C1"/>
    <w:rsid w:val="00D3188C"/>
    <w:rsid w:val="00D77D0F"/>
    <w:rsid w:val="00D8311F"/>
    <w:rsid w:val="00DA1CF0"/>
    <w:rsid w:val="00DC1E02"/>
    <w:rsid w:val="00DC24B4"/>
    <w:rsid w:val="00DC5FB0"/>
    <w:rsid w:val="00DE4743"/>
    <w:rsid w:val="00DF16DC"/>
    <w:rsid w:val="00E011DA"/>
    <w:rsid w:val="00E114B1"/>
    <w:rsid w:val="00E27BA0"/>
    <w:rsid w:val="00E30DF8"/>
    <w:rsid w:val="00E31B41"/>
    <w:rsid w:val="00E4070F"/>
    <w:rsid w:val="00E45211"/>
    <w:rsid w:val="00E473C5"/>
    <w:rsid w:val="00E60A13"/>
    <w:rsid w:val="00E635CB"/>
    <w:rsid w:val="00E92863"/>
    <w:rsid w:val="00E946A0"/>
    <w:rsid w:val="00EB796D"/>
    <w:rsid w:val="00ED208D"/>
    <w:rsid w:val="00EE1988"/>
    <w:rsid w:val="00EE5CF2"/>
    <w:rsid w:val="00EF0D95"/>
    <w:rsid w:val="00F058DC"/>
    <w:rsid w:val="00F07395"/>
    <w:rsid w:val="00F202D9"/>
    <w:rsid w:val="00F24FC4"/>
    <w:rsid w:val="00F2676C"/>
    <w:rsid w:val="00F52C62"/>
    <w:rsid w:val="00F700E6"/>
    <w:rsid w:val="00F84366"/>
    <w:rsid w:val="00F85089"/>
    <w:rsid w:val="00F92136"/>
    <w:rsid w:val="00F9296C"/>
    <w:rsid w:val="00F974C5"/>
    <w:rsid w:val="00FA6F46"/>
    <w:rsid w:val="00FC35CA"/>
    <w:rsid w:val="00FE5872"/>
    <w:rsid w:val="00FE7FCA"/>
    <w:rsid w:val="00FF36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D2E52A"/>
  <w15:chartTrackingRefBased/>
  <w15:docId w15:val="{F71A8048-0224-4E0D-987A-9262C0AF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BD5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354288">
      <w:bodyDiv w:val="1"/>
      <w:marLeft w:val="0"/>
      <w:marRight w:val="0"/>
      <w:marTop w:val="0"/>
      <w:marBottom w:val="0"/>
      <w:divBdr>
        <w:top w:val="none" w:sz="0" w:space="0" w:color="auto"/>
        <w:left w:val="none" w:sz="0" w:space="0" w:color="auto"/>
        <w:bottom w:val="none" w:sz="0" w:space="0" w:color="auto"/>
        <w:right w:val="none" w:sz="0" w:space="0" w:color="auto"/>
      </w:divBdr>
    </w:div>
    <w:div w:id="432749818">
      <w:bodyDiv w:val="1"/>
      <w:marLeft w:val="0"/>
      <w:marRight w:val="0"/>
      <w:marTop w:val="0"/>
      <w:marBottom w:val="0"/>
      <w:divBdr>
        <w:top w:val="none" w:sz="0" w:space="0" w:color="auto"/>
        <w:left w:val="none" w:sz="0" w:space="0" w:color="auto"/>
        <w:bottom w:val="none" w:sz="0" w:space="0" w:color="auto"/>
        <w:right w:val="none" w:sz="0" w:space="0" w:color="auto"/>
      </w:divBdr>
    </w:div>
    <w:div w:id="13951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7.RDTP-C-0008/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8-TDAG27.SOP-C-0008/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7.RDTP-C-0009/en" TargetMode="External"/><Relationship Id="rId5" Type="http://schemas.openxmlformats.org/officeDocument/2006/relationships/webSettings" Target="webSettings.xml"/><Relationship Id="rId15" Type="http://schemas.openxmlformats.org/officeDocument/2006/relationships/hyperlink" Target="https://www.itu.int/md/D18-TDAG27.RDTP-201021-TD-0003/en" TargetMode="External"/><Relationship Id="rId10" Type="http://schemas.openxmlformats.org/officeDocument/2006/relationships/hyperlink" Target="https://www.itu.int/md/D18-TDAG27.RDTP-201021-TD-0002/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D18-TDAG27.RDTP-C-0007/en" TargetMode="External"/><Relationship Id="rId14" Type="http://schemas.openxmlformats.org/officeDocument/2006/relationships/hyperlink" Target="https://www.itu.int/md/D18-TDAG27.RDTP-201021-TD-0004/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8</Pages>
  <Words>3488</Words>
  <Characters>19886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Riz, Imad</cp:lastModifiedBy>
  <cp:revision>15</cp:revision>
  <dcterms:created xsi:type="dcterms:W3CDTF">2020-11-13T11:50:00Z</dcterms:created>
  <dcterms:modified xsi:type="dcterms:W3CDTF">2020-11-13T14:39:00Z</dcterms:modified>
</cp:coreProperties>
</file>