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22EA4A51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>Working Group on WTDC Preparations</w:t>
            </w:r>
          </w:p>
          <w:p w14:paraId="49124C96" w14:textId="646AD3F9" w:rsidR="00194F24" w:rsidRPr="00F45B51" w:rsidRDefault="003D582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September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08946AF6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262766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205E56">
              <w:rPr>
                <w:b/>
                <w:bCs/>
                <w:szCs w:val="24"/>
              </w:rPr>
              <w:t>3-E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64C3582" w:rsidR="006D0FFA" w:rsidRPr="000E0704" w:rsidRDefault="00205E56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 August 2020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2FB8698A" w:rsidR="00F35673" w:rsidRPr="000E0704" w:rsidRDefault="00205E56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</w:t>
            </w:r>
            <w:r w:rsidR="00EF3757">
              <w:rPr>
                <w:b/>
                <w:bCs/>
                <w:szCs w:val="24"/>
              </w:rPr>
              <w:t xml:space="preserve"> only</w:t>
            </w:r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0F88DEF6" w14:textId="283E800A" w:rsidR="00AA0B5B" w:rsidRPr="008905BB" w:rsidRDefault="00E44F7D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E44F7D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47B6AB86" w:rsidR="00AA0B5B" w:rsidRPr="008905BB" w:rsidRDefault="00E1654F" w:rsidP="00E1654F">
            <w:pPr>
              <w:spacing w:before="80" w:after="80"/>
              <w:rPr>
                <w:bCs/>
                <w:lang w:val="en-US"/>
              </w:rPr>
            </w:pPr>
            <w:r w:rsidRPr="00E1654F">
              <w:rPr>
                <w:bCs/>
                <w:lang w:val="en-US"/>
              </w:rPr>
              <w:t>Guiding questions for the submission of contributions to the TDAG-WG-Prep by membership</w:t>
            </w:r>
          </w:p>
        </w:tc>
      </w:tr>
    </w:tbl>
    <w:p w14:paraId="57F8EC14" w14:textId="45B785BE" w:rsidR="00205E56" w:rsidRDefault="00205E56" w:rsidP="00205E56">
      <w:pPr>
        <w:tabs>
          <w:tab w:val="center" w:pos="7797"/>
        </w:tabs>
        <w:spacing w:before="0"/>
        <w:jc w:val="center"/>
        <w:rPr>
          <w:bCs/>
          <w:szCs w:val="24"/>
        </w:rPr>
      </w:pPr>
      <w:r w:rsidRPr="00447092">
        <w:rPr>
          <w:rFonts w:eastAsia="SimHei" w:cs="Simplified Arabic"/>
          <w:b/>
          <w:bCs/>
          <w:sz w:val="28"/>
          <w:szCs w:val="28"/>
        </w:rPr>
        <w:t xml:space="preserve">Guiding </w:t>
      </w:r>
      <w:r>
        <w:rPr>
          <w:rFonts w:eastAsia="SimHei" w:cs="Simplified Arabic"/>
          <w:b/>
          <w:bCs/>
          <w:sz w:val="28"/>
          <w:szCs w:val="28"/>
        </w:rPr>
        <w:t>questions</w:t>
      </w:r>
      <w:r w:rsidRPr="00447092">
        <w:rPr>
          <w:rFonts w:eastAsia="SimHei" w:cs="Simplified Arabic"/>
          <w:b/>
          <w:bCs/>
          <w:sz w:val="28"/>
          <w:szCs w:val="28"/>
        </w:rPr>
        <w:t xml:space="preserve"> for the submission of contributions </w:t>
      </w:r>
      <w:r>
        <w:rPr>
          <w:rFonts w:eastAsia="SimHei" w:cs="Simplified Arabic"/>
          <w:b/>
          <w:bCs/>
          <w:sz w:val="28"/>
          <w:szCs w:val="28"/>
        </w:rPr>
        <w:br/>
        <w:t xml:space="preserve">to the TDAG-WG-Prep </w:t>
      </w:r>
      <w:r w:rsidRPr="00447092">
        <w:rPr>
          <w:rFonts w:eastAsia="SimHei" w:cs="Simplified Arabic"/>
          <w:b/>
          <w:bCs/>
          <w:sz w:val="28"/>
          <w:szCs w:val="28"/>
        </w:rPr>
        <w:t>by membership</w:t>
      </w:r>
    </w:p>
    <w:p w14:paraId="36D2BD30" w14:textId="77777777" w:rsidR="00205E56" w:rsidRPr="0082250E" w:rsidRDefault="00205E56" w:rsidP="00205E56">
      <w:pPr>
        <w:keepNext/>
        <w:spacing w:before="360"/>
        <w:rPr>
          <w:rFonts w:cs="Calibri"/>
          <w:b/>
          <w:bCs/>
          <w:szCs w:val="22"/>
        </w:rPr>
      </w:pPr>
      <w:r w:rsidRPr="0082250E">
        <w:rPr>
          <w:rFonts w:cs="Calibri"/>
          <w:b/>
          <w:bCs/>
          <w:szCs w:val="22"/>
        </w:rPr>
        <w:t>Before the Conference</w:t>
      </w:r>
    </w:p>
    <w:p w14:paraId="4DB0B0FB" w14:textId="6DDE370F" w:rsidR="00205E56" w:rsidRPr="0082250E" w:rsidRDefault="00205E56" w:rsidP="00205E56">
      <w:pPr>
        <w:rPr>
          <w:rFonts w:cs="Calibri"/>
          <w:bCs/>
          <w:i/>
          <w:iCs/>
          <w:szCs w:val="22"/>
          <w:u w:val="single"/>
        </w:rPr>
      </w:pPr>
      <w:r w:rsidRPr="0082250E">
        <w:rPr>
          <w:rFonts w:cs="Calibri"/>
          <w:bCs/>
          <w:i/>
          <w:iCs/>
          <w:szCs w:val="22"/>
        </w:rPr>
        <w:t>Implement a comprehensive preparatory process that introduces formal inter-regional coordination meetings (IRMs); Define target lists by constituent group,</w:t>
      </w:r>
      <w:r w:rsidR="00F52655">
        <w:rPr>
          <w:rFonts w:cs="Calibri"/>
          <w:bCs/>
          <w:i/>
          <w:iCs/>
          <w:szCs w:val="22"/>
        </w:rPr>
        <w:t xml:space="preserve"> </w:t>
      </w:r>
      <w:r w:rsidRPr="0082250E">
        <w:rPr>
          <w:rFonts w:cs="Calibri"/>
          <w:bCs/>
          <w:i/>
          <w:iCs/>
          <w:szCs w:val="22"/>
        </w:rPr>
        <w:t>focus on attracting funding entities and target beneficiaries of ITU-D activities (youth, women, representatives from LDCs, persons from indigenous communities, etc.); Ensure proper planning and coordination between RPMs, IRMs and RTO preparatory meetings; Leverage on a selected basis, other high-profile forums to raise awareness and interest on WTDC.</w:t>
      </w:r>
    </w:p>
    <w:p w14:paraId="0E825F29" w14:textId="77777777" w:rsidR="00205E56" w:rsidRPr="0082250E" w:rsidRDefault="00205E56" w:rsidP="00205E56">
      <w:pPr>
        <w:keepNext/>
        <w:spacing w:after="120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  <w:u w:val="single"/>
        </w:rPr>
        <w:t>Inter-Regional Coordination Meetings (IRMs)</w:t>
      </w:r>
    </w:p>
    <w:p w14:paraId="3A89506E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How many IRMs should be held and when?</w:t>
      </w:r>
    </w:p>
    <w:p w14:paraId="40DF7011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What should be the format of IRMs?</w:t>
      </w:r>
    </w:p>
    <w:p w14:paraId="56DB096D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 xml:space="preserve">What should the IRM Agenda include? </w:t>
      </w:r>
    </w:p>
    <w:p w14:paraId="2C057EDA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Should attendance at IRMs be limited, and if so, how many representatives from each region should attend IRMs?</w:t>
      </w:r>
    </w:p>
    <w:p w14:paraId="69E04C61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How will chairmanship of IRMs be decided?</w:t>
      </w:r>
    </w:p>
    <w:p w14:paraId="5CDF279D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 xml:space="preserve">What steps should be taken to ensure proper planning and coordination between RPMs, IRMs and RTO preparatory meetings? </w:t>
      </w:r>
    </w:p>
    <w:p w14:paraId="77FF8DF8" w14:textId="77777777" w:rsidR="00205E56" w:rsidRPr="0082250E" w:rsidRDefault="00205E56" w:rsidP="00205E56">
      <w:pPr>
        <w:keepNext/>
        <w:spacing w:after="120"/>
        <w:rPr>
          <w:rFonts w:cs="Calibri"/>
          <w:bCs/>
          <w:szCs w:val="22"/>
          <w:u w:val="single"/>
        </w:rPr>
      </w:pPr>
      <w:r w:rsidRPr="0082250E">
        <w:rPr>
          <w:rFonts w:cs="Calibri"/>
          <w:bCs/>
          <w:szCs w:val="22"/>
          <w:u w:val="single"/>
        </w:rPr>
        <w:t>Promoting Wider Participation in WTDC</w:t>
      </w:r>
    </w:p>
    <w:p w14:paraId="21F65E6E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What constituent groups should be targeted for WTDC-21?</w:t>
      </w:r>
    </w:p>
    <w:p w14:paraId="039154D7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How should WTDC-21 be promoted?</w:t>
      </w:r>
    </w:p>
    <w:p w14:paraId="79707C64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Which other high-profile forums can be used to raise awareness and interest on WTDC, and how should ITU go about doing this?</w:t>
      </w:r>
    </w:p>
    <w:p w14:paraId="6B6102AF" w14:textId="77777777" w:rsidR="00205E56" w:rsidRPr="0082250E" w:rsidRDefault="00205E56" w:rsidP="00205E56">
      <w:pPr>
        <w:keepNext/>
        <w:spacing w:after="120"/>
        <w:rPr>
          <w:rFonts w:cs="Calibri"/>
          <w:b/>
          <w:bCs/>
          <w:szCs w:val="22"/>
        </w:rPr>
      </w:pPr>
      <w:r w:rsidRPr="0082250E">
        <w:rPr>
          <w:rFonts w:cs="Calibri"/>
          <w:b/>
          <w:bCs/>
          <w:szCs w:val="22"/>
        </w:rPr>
        <w:t>During the conference</w:t>
      </w:r>
    </w:p>
    <w:p w14:paraId="03B0E53F" w14:textId="77777777" w:rsidR="00205E56" w:rsidRPr="0082250E" w:rsidRDefault="00205E56" w:rsidP="00205E56">
      <w:pPr>
        <w:spacing w:after="120"/>
        <w:rPr>
          <w:rFonts w:cs="Calibri"/>
          <w:bCs/>
          <w:i/>
          <w:iCs/>
          <w:szCs w:val="22"/>
        </w:rPr>
      </w:pPr>
      <w:r w:rsidRPr="0082250E">
        <w:rPr>
          <w:rFonts w:cs="Calibri"/>
          <w:bCs/>
          <w:i/>
          <w:iCs/>
          <w:szCs w:val="22"/>
        </w:rPr>
        <w:t>Consideration should be given to merging the high-level segment and the side events into thematic events, a “Development Track”.</w:t>
      </w:r>
    </w:p>
    <w:p w14:paraId="34574421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lastRenderedPageBreak/>
        <w:t>Should the High-Level Segment be changed, and if so, what form should it take?</w:t>
      </w:r>
    </w:p>
    <w:p w14:paraId="12DD8034" w14:textId="65397C86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 xml:space="preserve">What theme or themes (connected to development challenges </w:t>
      </w:r>
      <w:r w:rsidR="00751AFB">
        <w:rPr>
          <w:rFonts w:cs="Calibri"/>
          <w:bCs/>
          <w:szCs w:val="22"/>
        </w:rPr>
        <w:t>a</w:t>
      </w:r>
      <w:r w:rsidRPr="00215A91">
        <w:rPr>
          <w:rFonts w:cs="Calibri"/>
          <w:bCs/>
          <w:szCs w:val="22"/>
        </w:rPr>
        <w:t>nd</w:t>
      </w:r>
      <w:r w:rsidRPr="0082250E">
        <w:rPr>
          <w:rFonts w:cs="Calibri"/>
          <w:bCs/>
          <w:szCs w:val="22"/>
        </w:rPr>
        <w:t xml:space="preserve"> membership priorities) should be established for WTDC-21, and how should the theme(s) be connected to the content and structure of the conference?</w:t>
      </w:r>
    </w:p>
    <w:p w14:paraId="568C190A" w14:textId="77777777" w:rsidR="00205E56" w:rsidRPr="0082250E" w:rsidRDefault="00205E56" w:rsidP="00205E5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0" w:after="40"/>
        <w:ind w:left="357" w:hanging="357"/>
        <w:textAlignment w:val="auto"/>
        <w:rPr>
          <w:rFonts w:cs="Calibri"/>
          <w:bCs/>
          <w:szCs w:val="22"/>
        </w:rPr>
      </w:pPr>
      <w:r w:rsidRPr="0082250E">
        <w:rPr>
          <w:rFonts w:cs="Calibri"/>
          <w:bCs/>
          <w:szCs w:val="22"/>
        </w:rPr>
        <w:t>What high-level participants should be invited to chair and/or deliver keynote speeches on the theme(s) selected?</w:t>
      </w:r>
    </w:p>
    <w:p w14:paraId="2CFCF2CA" w14:textId="66C9DC60" w:rsidR="00EC6FED" w:rsidRDefault="00205E56" w:rsidP="00A02CCA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40"/>
        <w:ind w:left="357" w:hanging="357"/>
        <w:textAlignment w:val="auto"/>
      </w:pPr>
      <w:r w:rsidRPr="00205E56">
        <w:rPr>
          <w:rFonts w:cs="Calibri"/>
          <w:bCs/>
          <w:szCs w:val="22"/>
        </w:rPr>
        <w:t>Submit proposals for thematic tracks that can be incorporated into the conference.”</w:t>
      </w: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836B" w14:textId="77777777" w:rsidR="00215A91" w:rsidRDefault="00215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83D4" w14:textId="77777777" w:rsidR="00215A91" w:rsidRDefault="00215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1017" w14:textId="77777777" w:rsidR="005F71B6" w:rsidRPr="005F71B6" w:rsidRDefault="005F71B6" w:rsidP="005F71B6">
    <w:pPr>
      <w:spacing w:before="0"/>
      <w:rPr>
        <w:sz w:val="18"/>
        <w:szCs w:val="18"/>
      </w:rPr>
    </w:pPr>
  </w:p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E44F7D" w14:paraId="136E4C84" w14:textId="77777777" w:rsidTr="00E44F7D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E44F7D" w:rsidRDefault="00E44F7D" w:rsidP="00E44F7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E44F7D" w:rsidRDefault="00E44F7D" w:rsidP="00E44F7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DB0FD5D" w14:textId="6AFEBF65" w:rsidR="00E44F7D" w:rsidRDefault="00215A91" w:rsidP="00E44F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1" w:name="OrgName"/>
      <w:bookmarkEnd w:id="1"/>
    </w:tr>
    <w:tr w:rsidR="00215A91" w14:paraId="14ECDBE7" w14:textId="77777777" w:rsidTr="00E44F7D">
      <w:tc>
        <w:tcPr>
          <w:tcW w:w="1527" w:type="dxa"/>
        </w:tcPr>
        <w:p w14:paraId="097A1B8E" w14:textId="77777777" w:rsidR="00215A91" w:rsidRDefault="00215A91" w:rsidP="00215A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bookmarkStart w:id="2" w:name="_GoBack" w:colFirst="2" w:colLast="2"/>
        </w:p>
      </w:tc>
      <w:tc>
        <w:tcPr>
          <w:tcW w:w="2412" w:type="dxa"/>
          <w:hideMark/>
        </w:tcPr>
        <w:p w14:paraId="2C7FC185" w14:textId="77777777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5D278244" w14:textId="0B925238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3" w:name="PhoneNo"/>
      <w:bookmarkEnd w:id="3"/>
    </w:tr>
    <w:tr w:rsidR="00215A91" w14:paraId="438D3233" w14:textId="77777777" w:rsidTr="00E44F7D">
      <w:tc>
        <w:tcPr>
          <w:tcW w:w="1527" w:type="dxa"/>
        </w:tcPr>
        <w:p w14:paraId="5DBCF6CC" w14:textId="77777777" w:rsidR="00215A91" w:rsidRDefault="00215A91" w:rsidP="00215A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2F650758" w14:textId="608905FB" w:rsidR="00215A91" w:rsidRDefault="00215A91" w:rsidP="00215A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bookmarkEnd w:id="2"/>
  <w:p w14:paraId="03C3F5D9" w14:textId="35814346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6E74" w14:textId="77777777" w:rsidR="00215A91" w:rsidRDefault="00215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50B5913F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</w:t>
    </w:r>
    <w:r w:rsidR="00751AFB">
      <w:rPr>
        <w:rStyle w:val="PageNumber"/>
        <w:lang w:val="en-US"/>
      </w:rPr>
      <w:t>3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751AFB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F3B1" w14:textId="77777777" w:rsidR="00215A91" w:rsidRDefault="00215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20155"/>
    <w:multiLevelType w:val="hybridMultilevel"/>
    <w:tmpl w:val="951AA980"/>
    <w:lvl w:ilvl="0" w:tplc="D8AA70EE">
      <w:start w:val="1"/>
      <w:numFmt w:val="bullet"/>
      <w:lvlText w:val="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BA1306"/>
    <w:multiLevelType w:val="hybridMultilevel"/>
    <w:tmpl w:val="2522053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5E56"/>
    <w:rsid w:val="00211B6F"/>
    <w:rsid w:val="00215A9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5825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1B6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65624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1AFB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2506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654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4F7D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EF3757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655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58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15A9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5A9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0D51-F8B7-412D-8098-7BAF3E28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5</cp:revision>
  <cp:lastPrinted>2014-11-04T09:22:00Z</cp:lastPrinted>
  <dcterms:created xsi:type="dcterms:W3CDTF">2020-08-21T11:48:00Z</dcterms:created>
  <dcterms:modified xsi:type="dcterms:W3CDTF">2020-08-21T11:56:00Z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