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F20A" w14:textId="77777777" w:rsidR="00A845FC" w:rsidRDefault="00A845FC" w:rsidP="00A845FC">
      <w:pPr>
        <w:spacing w:before="0"/>
        <w:jc w:val="center"/>
        <w:rPr>
          <w:b/>
          <w:bCs/>
        </w:rPr>
      </w:pPr>
    </w:p>
    <w:p w14:paraId="20E742CF" w14:textId="26B3116B" w:rsidR="00194F24" w:rsidRPr="00BC763B" w:rsidRDefault="00BC763B" w:rsidP="00BC763B">
      <w:pPr>
        <w:jc w:val="center"/>
        <w:rPr>
          <w:b/>
          <w:bCs/>
        </w:rPr>
      </w:pPr>
      <w:r>
        <w:rPr>
          <w:b/>
          <w:bCs/>
        </w:rPr>
        <w:t>LIAISON STATEMENT</w:t>
      </w:r>
    </w:p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134"/>
        <w:gridCol w:w="4962"/>
        <w:gridCol w:w="3792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443E9027" w14:textId="3BBA7F34" w:rsidR="00875EC3" w:rsidRPr="0085753F" w:rsidRDefault="00F9232F" w:rsidP="00875EC3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5FE49BD" wp14:editId="675FB27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</w:t>
            </w:r>
            <w:r w:rsidR="00875EC3" w:rsidRPr="0085753F">
              <w:rPr>
                <w:b/>
                <w:bCs/>
                <w:sz w:val="32"/>
                <w:szCs w:val="32"/>
              </w:rPr>
              <w:t xml:space="preserve">Working Group on WTDC </w:t>
            </w:r>
            <w:r w:rsidR="003F6440">
              <w:rPr>
                <w:b/>
                <w:bCs/>
                <w:sz w:val="32"/>
                <w:szCs w:val="32"/>
              </w:rPr>
              <w:t>Resolutions,</w:t>
            </w:r>
            <w:r w:rsidR="003F6440">
              <w:rPr>
                <w:b/>
                <w:bCs/>
                <w:sz w:val="32"/>
                <w:szCs w:val="32"/>
              </w:rPr>
              <w:br/>
              <w:t>Declaration and Thematic Priorities</w:t>
            </w:r>
          </w:p>
          <w:p w14:paraId="49124C96" w14:textId="6F398F02" w:rsidR="00194F24" w:rsidRPr="00F57E69" w:rsidRDefault="00F57E69" w:rsidP="00F9232F">
            <w:pPr>
              <w:ind w:right="142"/>
              <w:rPr>
                <w:b/>
                <w:bCs/>
                <w:sz w:val="26"/>
                <w:szCs w:val="26"/>
              </w:rPr>
            </w:pPr>
            <w:r w:rsidRPr="00AA3F91">
              <w:rPr>
                <w:b/>
                <w:bCs/>
                <w:sz w:val="28"/>
                <w:szCs w:val="28"/>
              </w:rPr>
              <w:t>15-16 September 2021, Virtual</w:t>
            </w:r>
          </w:p>
        </w:tc>
      </w:tr>
      <w:tr w:rsidR="00AA3F91" w:rsidRPr="00AA3F91" w14:paraId="713BCB36" w14:textId="77777777" w:rsidTr="00772674">
        <w:trPr>
          <w:cantSplit/>
        </w:trPr>
        <w:tc>
          <w:tcPr>
            <w:tcW w:w="6096" w:type="dxa"/>
            <w:gridSpan w:val="2"/>
            <w:tcBorders>
              <w:top w:val="single" w:sz="2" w:space="0" w:color="00B0F0"/>
            </w:tcBorders>
          </w:tcPr>
          <w:p w14:paraId="186F80B7" w14:textId="77777777" w:rsidR="00AA3F91" w:rsidRPr="00997358" w:rsidRDefault="00AA3F91" w:rsidP="00AA3F91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  <w:tcBorders>
              <w:top w:val="single" w:sz="2" w:space="0" w:color="00B0F0"/>
            </w:tcBorders>
          </w:tcPr>
          <w:p w14:paraId="08A9B2C4" w14:textId="174277F1" w:rsidR="00AA3F91" w:rsidRPr="00F20D2B" w:rsidRDefault="00AA3F91" w:rsidP="00AA3F91">
            <w:pPr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FA073C" w:rsidRPr="002748D9" w14:paraId="7302F6BC" w14:textId="77777777" w:rsidTr="00772674">
        <w:trPr>
          <w:cantSplit/>
        </w:trPr>
        <w:tc>
          <w:tcPr>
            <w:tcW w:w="6096" w:type="dxa"/>
            <w:gridSpan w:val="2"/>
          </w:tcPr>
          <w:p w14:paraId="1F9741FC" w14:textId="77777777" w:rsidR="00FA073C" w:rsidRPr="00F20D2B" w:rsidRDefault="00FA073C" w:rsidP="00AA3F91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</w:tcPr>
          <w:p w14:paraId="65511797" w14:textId="35B00179" w:rsidR="00FA073C" w:rsidRPr="00B86AE4" w:rsidRDefault="00AA3F91" w:rsidP="00AA3F91">
            <w:pPr>
              <w:spacing w:before="0"/>
              <w:rPr>
                <w:b/>
                <w:bCs/>
                <w:szCs w:val="24"/>
                <w:lang w:val="es-ES"/>
              </w:rPr>
            </w:pPr>
            <w:r w:rsidRPr="00F20D2B">
              <w:rPr>
                <w:b/>
                <w:bCs/>
                <w:szCs w:val="24"/>
                <w:lang w:val="es-ES"/>
              </w:rPr>
              <w:t>Document TDAG-WG-RDTP/</w:t>
            </w:r>
            <w:r w:rsidR="002748D9">
              <w:rPr>
                <w:b/>
                <w:bCs/>
                <w:szCs w:val="24"/>
                <w:lang w:val="es-ES"/>
              </w:rPr>
              <w:t>INF/1</w:t>
            </w:r>
            <w:r w:rsidRPr="00F20D2B">
              <w:rPr>
                <w:b/>
                <w:bCs/>
                <w:szCs w:val="24"/>
                <w:lang w:val="es-ES"/>
              </w:rPr>
              <w:t>-E</w:t>
            </w:r>
          </w:p>
        </w:tc>
      </w:tr>
      <w:tr w:rsidR="00AA3F91" w:rsidRPr="00997358" w14:paraId="28A214DC" w14:textId="77777777" w:rsidTr="00772674">
        <w:trPr>
          <w:cantSplit/>
        </w:trPr>
        <w:tc>
          <w:tcPr>
            <w:tcW w:w="6096" w:type="dxa"/>
            <w:gridSpan w:val="2"/>
          </w:tcPr>
          <w:p w14:paraId="24367CFC" w14:textId="77777777" w:rsidR="00AA3F91" w:rsidRPr="00F20D2B" w:rsidRDefault="00AA3F91" w:rsidP="00FA073C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</w:tcPr>
          <w:p w14:paraId="59659215" w14:textId="3D647E58" w:rsidR="00AA3F91" w:rsidRDefault="00AA3F91" w:rsidP="00776EB0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 July 2021</w:t>
            </w:r>
          </w:p>
        </w:tc>
      </w:tr>
      <w:tr w:rsidR="00FA073C" w:rsidRPr="00997358" w14:paraId="769980A4" w14:textId="77777777" w:rsidTr="00772674">
        <w:trPr>
          <w:cantSplit/>
        </w:trPr>
        <w:tc>
          <w:tcPr>
            <w:tcW w:w="6096" w:type="dxa"/>
            <w:gridSpan w:val="2"/>
          </w:tcPr>
          <w:p w14:paraId="4DFD97DF" w14:textId="77777777" w:rsidR="00FA073C" w:rsidRPr="00997358" w:rsidRDefault="00FA073C" w:rsidP="00FA073C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</w:tcPr>
          <w:p w14:paraId="14B81F67" w14:textId="1E66D626" w:rsidR="00FA073C" w:rsidRPr="000E0704" w:rsidRDefault="00FA073C" w:rsidP="00FA073C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English only</w:t>
            </w:r>
          </w:p>
        </w:tc>
      </w:tr>
      <w:tr w:rsidR="00AA0B5B" w:rsidRPr="00F20D2B" w14:paraId="10DE2C82" w14:textId="77777777" w:rsidTr="004018EA">
        <w:trPr>
          <w:cantSplit/>
          <w:trHeight w:val="408"/>
        </w:trPr>
        <w:tc>
          <w:tcPr>
            <w:tcW w:w="1134" w:type="dxa"/>
          </w:tcPr>
          <w:p w14:paraId="46B4A90F" w14:textId="77777777" w:rsidR="00AA0B5B" w:rsidRPr="00F20D2B" w:rsidRDefault="00AA0B5B" w:rsidP="00194F24">
            <w:pPr>
              <w:spacing w:before="80" w:after="80"/>
              <w:jc w:val="both"/>
              <w:rPr>
                <w:rFonts w:cstheme="minorHAnsi"/>
                <w:b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Source:</w:t>
            </w:r>
          </w:p>
        </w:tc>
        <w:tc>
          <w:tcPr>
            <w:tcW w:w="8754" w:type="dxa"/>
            <w:gridSpan w:val="2"/>
          </w:tcPr>
          <w:p w14:paraId="0F88DEF6" w14:textId="52BD03EF" w:rsidR="00AA0B5B" w:rsidRPr="00F20D2B" w:rsidRDefault="00B70226" w:rsidP="00776EB0">
            <w:pPr>
              <w:spacing w:before="80" w:after="80"/>
              <w:rPr>
                <w:rFonts w:cstheme="minorHAnsi"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szCs w:val="24"/>
                <w:lang w:val="fr-FR"/>
              </w:rPr>
              <w:t>Chair</w:t>
            </w:r>
            <w:r w:rsidR="00692FB7" w:rsidRPr="00F20D2B">
              <w:rPr>
                <w:rFonts w:cstheme="minorHAnsi"/>
                <w:szCs w:val="24"/>
                <w:lang w:val="fr-FR"/>
              </w:rPr>
              <w:t>man</w:t>
            </w:r>
            <w:r w:rsidRPr="00F20D2B">
              <w:rPr>
                <w:rFonts w:cstheme="minorHAnsi"/>
                <w:szCs w:val="24"/>
                <w:lang w:val="fr-FR"/>
              </w:rPr>
              <w:t>,</w:t>
            </w:r>
            <w:r w:rsidR="00776EB0" w:rsidRPr="00F20D2B">
              <w:rPr>
                <w:rFonts w:cstheme="minorHAnsi"/>
                <w:szCs w:val="24"/>
                <w:lang w:val="en-US"/>
              </w:rPr>
              <w:t xml:space="preserve"> TDAG-WG-RDTP</w:t>
            </w:r>
          </w:p>
        </w:tc>
      </w:tr>
      <w:tr w:rsidR="00AA0B5B" w:rsidRPr="00F20D2B" w14:paraId="29E95131" w14:textId="77777777" w:rsidTr="004018EA">
        <w:trPr>
          <w:cantSplit/>
          <w:trHeight w:val="407"/>
        </w:trPr>
        <w:tc>
          <w:tcPr>
            <w:tcW w:w="1134" w:type="dxa"/>
            <w:tcBorders>
              <w:bottom w:val="single" w:sz="4" w:space="0" w:color="00B0F0"/>
            </w:tcBorders>
          </w:tcPr>
          <w:p w14:paraId="0B4CC4A0" w14:textId="65A64A24" w:rsidR="00AA0B5B" w:rsidRPr="00F20D2B" w:rsidRDefault="00AA0B5B" w:rsidP="00194F24">
            <w:pPr>
              <w:spacing w:before="80" w:after="80"/>
              <w:jc w:val="both"/>
              <w:rPr>
                <w:rFonts w:cstheme="minorHAnsi"/>
                <w:b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754" w:type="dxa"/>
            <w:gridSpan w:val="2"/>
            <w:tcBorders>
              <w:bottom w:val="single" w:sz="4" w:space="0" w:color="00B0F0"/>
            </w:tcBorders>
          </w:tcPr>
          <w:p w14:paraId="5DF56324" w14:textId="57170B29" w:rsidR="00AA0B5B" w:rsidRPr="00F20D2B" w:rsidRDefault="00506632" w:rsidP="00E257DA">
            <w:pPr>
              <w:spacing w:before="60" w:after="60"/>
              <w:rPr>
                <w:rFonts w:cstheme="minorHAnsi"/>
                <w:bCs/>
                <w:szCs w:val="24"/>
                <w:lang w:val="en-US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L</w:t>
            </w:r>
            <w:r w:rsidR="00933715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iaison </w:t>
            </w:r>
            <w:r w:rsidR="00E43DD3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>statement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: </w:t>
            </w:r>
            <w:r w:rsidR="00706C60">
              <w:rPr>
                <w:rFonts w:cstheme="minorHAnsi"/>
                <w:color w:val="000000"/>
                <w:szCs w:val="24"/>
                <w:shd w:val="clear" w:color="auto" w:fill="FFFFFF"/>
              </w:rPr>
              <w:t>D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raft Addis Ababa Declaration and </w:t>
            </w:r>
            <w:r w:rsidR="000A4649" w:rsidRPr="000A4649">
              <w:rPr>
                <w:rFonts w:cstheme="minorHAnsi"/>
                <w:color w:val="000000"/>
                <w:szCs w:val="24"/>
                <w:shd w:val="clear" w:color="auto" w:fill="FFFFFF"/>
              </w:rPr>
              <w:t>ITU-D Thematic Priorities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268"/>
        <w:gridCol w:w="7361"/>
        <w:gridCol w:w="10"/>
      </w:tblGrid>
      <w:tr w:rsidR="00BC763B" w:rsidRPr="00F20D2B" w14:paraId="200B4B02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E499E9" w14:textId="672CCFAF" w:rsidR="00BC763B" w:rsidRPr="00F20D2B" w:rsidRDefault="006653BF" w:rsidP="0049302F">
            <w:pPr>
              <w:spacing w:after="4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For information to</w:t>
            </w:r>
            <w:r w:rsidR="00BC763B" w:rsidRPr="00F20D2B">
              <w:rPr>
                <w:rFonts w:cstheme="minorHAnsi"/>
                <w:b/>
                <w:bCs/>
                <w:szCs w:val="24"/>
              </w:rPr>
              <w:t>: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3B289C91" w14:textId="30F2363A" w:rsidR="00BC763B" w:rsidRPr="00F20D2B" w:rsidRDefault="006653BF" w:rsidP="0049302F">
            <w:pPr>
              <w:spacing w:after="4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  <w:lang w:val="en-US"/>
              </w:rPr>
              <w:t xml:space="preserve">TDAG Working Group on </w:t>
            </w:r>
            <w:r w:rsidR="000A4649" w:rsidRPr="000A4649">
              <w:rPr>
                <w:rFonts w:cstheme="minorHAnsi"/>
                <w:szCs w:val="24"/>
                <w:lang w:val="en-US"/>
              </w:rPr>
              <w:t xml:space="preserve">Strategic and Operational Plans </w:t>
            </w:r>
            <w:r w:rsidR="002C3216">
              <w:rPr>
                <w:rFonts w:cstheme="minorHAnsi"/>
                <w:szCs w:val="24"/>
                <w:lang w:val="en-US"/>
              </w:rPr>
              <w:br/>
            </w:r>
            <w:r w:rsidRPr="00F20D2B">
              <w:rPr>
                <w:rFonts w:cstheme="minorHAnsi"/>
                <w:szCs w:val="24"/>
                <w:lang w:val="en-US"/>
              </w:rPr>
              <w:t>(TDAG-WG-</w:t>
            </w:r>
            <w:r w:rsidR="000A4649">
              <w:rPr>
                <w:rFonts w:cstheme="minorHAnsi"/>
                <w:szCs w:val="24"/>
                <w:lang w:val="en-US"/>
              </w:rPr>
              <w:t>SO</w:t>
            </w:r>
            <w:r w:rsidRPr="00F20D2B">
              <w:rPr>
                <w:rFonts w:cstheme="minorHAnsi"/>
                <w:szCs w:val="24"/>
                <w:lang w:val="en-US"/>
              </w:rPr>
              <w:t>P)</w:t>
            </w:r>
          </w:p>
        </w:tc>
      </w:tr>
      <w:tr w:rsidR="00BC763B" w:rsidRPr="00F20D2B" w14:paraId="22F1BDFF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494784" w14:textId="148227A3" w:rsidR="00BC763B" w:rsidRPr="00F20D2B" w:rsidRDefault="00BC763B" w:rsidP="0049302F">
            <w:pPr>
              <w:spacing w:before="40" w:after="4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6B547AA3" w14:textId="372B55AA" w:rsidR="00BC763B" w:rsidRPr="00F20D2B" w:rsidRDefault="00BC763B" w:rsidP="0049302F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="00BC763B" w:rsidRPr="00F20D2B" w14:paraId="18A5A61F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2A000" w14:textId="2FE81B53" w:rsidR="00BC763B" w:rsidRPr="00F20D2B" w:rsidRDefault="00BC763B" w:rsidP="0049302F">
            <w:pPr>
              <w:spacing w:before="40" w:after="4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Deadline: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6CF89CD6" w14:textId="7106B967" w:rsidR="00BC763B" w:rsidRPr="00F20D2B" w:rsidRDefault="00C87681" w:rsidP="0049302F">
            <w:pPr>
              <w:spacing w:before="40" w:after="4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</w:rPr>
              <w:t>n/a</w:t>
            </w:r>
          </w:p>
        </w:tc>
      </w:tr>
      <w:tr w:rsidR="00BC763B" w:rsidRPr="00F20D2B" w14:paraId="1DD18823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E2A7CA" w14:textId="77777777" w:rsidR="00BC763B" w:rsidRPr="00F20D2B" w:rsidRDefault="00BC763B" w:rsidP="00BC763B">
            <w:pPr>
              <w:spacing w:before="20"/>
              <w:rPr>
                <w:rFonts w:cstheme="minorHAnsi"/>
                <w:szCs w:val="24"/>
              </w:rPr>
            </w:pP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09BFCABE" w14:textId="77777777" w:rsidR="00BC763B" w:rsidRPr="00F20D2B" w:rsidRDefault="00BC763B" w:rsidP="00BC763B">
            <w:pPr>
              <w:spacing w:before="20"/>
              <w:rPr>
                <w:rFonts w:cstheme="minorHAnsi"/>
                <w:szCs w:val="24"/>
              </w:rPr>
            </w:pPr>
          </w:p>
        </w:tc>
      </w:tr>
      <w:tr w:rsidR="00DF2B60" w:rsidRPr="00F20D2B" w14:paraId="573B144B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605829" w14:textId="1F6FAECE" w:rsidR="00DF2B60" w:rsidRPr="00F20D2B" w:rsidRDefault="00DF2B60" w:rsidP="00DF2B60">
            <w:pPr>
              <w:spacing w:before="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Contacts: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AEE0C" w14:textId="6A3E2C74" w:rsidR="00DF2B60" w:rsidRPr="00F20D2B" w:rsidRDefault="0000662A" w:rsidP="0000662A">
            <w:pPr>
              <w:spacing w:before="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</w:rPr>
              <w:t>D</w:t>
            </w:r>
            <w:r w:rsidR="00DF2B60" w:rsidRPr="00F20D2B">
              <w:rPr>
                <w:rFonts w:cstheme="minorHAnsi"/>
                <w:szCs w:val="24"/>
              </w:rPr>
              <w:t xml:space="preserve">r Ahmad Sharafat, Chairman, </w:t>
            </w:r>
            <w:r w:rsidR="00437F02" w:rsidRPr="00F20D2B">
              <w:rPr>
                <w:rFonts w:cstheme="minorHAnsi"/>
                <w:szCs w:val="24"/>
              </w:rPr>
              <w:t>TDAG-WG-RDTP</w:t>
            </w:r>
          </w:p>
        </w:tc>
      </w:tr>
      <w:tr w:rsidR="00DF2B60" w:rsidRPr="00F20D2B" w14:paraId="03A94CDB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865FD9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0324" w14:textId="6089588E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</w:rPr>
              <w:t>+98 912 106 1716 (Iran); +41 76 622 7447 (Switzerland)</w:t>
            </w:r>
          </w:p>
        </w:tc>
      </w:tr>
      <w:tr w:rsidR="00800597" w:rsidRPr="00F20D2B" w14:paraId="48E842C7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AFEA97" w14:textId="77777777" w:rsidR="00800597" w:rsidRPr="00F20D2B" w:rsidRDefault="00800597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76E88" w14:textId="7CE3EBCC" w:rsidR="00800597" w:rsidRPr="00F20D2B" w:rsidRDefault="002748D9" w:rsidP="00DF2B60">
            <w:pPr>
              <w:spacing w:before="0"/>
              <w:rPr>
                <w:rFonts w:cstheme="minorHAnsi"/>
                <w:szCs w:val="24"/>
              </w:rPr>
            </w:pPr>
            <w:hyperlink r:id="rId9" w:history="1">
              <w:r w:rsidR="00E34F9C" w:rsidRPr="004555C6">
                <w:rPr>
                  <w:rStyle w:val="Hyperlink"/>
                  <w:rFonts w:cstheme="minorHAnsi"/>
                  <w:szCs w:val="24"/>
                </w:rPr>
                <w:t>ahmad.sharafat@gmail.com</w:t>
              </w:r>
            </w:hyperlink>
            <w:r w:rsidR="00E34F9C">
              <w:rPr>
                <w:rFonts w:cstheme="minorHAnsi"/>
                <w:szCs w:val="24"/>
              </w:rPr>
              <w:t xml:space="preserve"> </w:t>
            </w:r>
          </w:p>
        </w:tc>
      </w:tr>
      <w:tr w:rsidR="00DF2B60" w:rsidRPr="00F20D2B" w14:paraId="57FF34E7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F619B2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98A7" w14:textId="750252EC" w:rsidR="00DF2B60" w:rsidRPr="004B41F5" w:rsidRDefault="00DF2B60" w:rsidP="00725905">
            <w:pPr>
              <w:pStyle w:val="FirstFooter"/>
              <w:tabs>
                <w:tab w:val="left" w:pos="2302"/>
              </w:tabs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F20D2B">
              <w:rPr>
                <w:rFonts w:cstheme="minorHAnsi"/>
                <w:sz w:val="24"/>
                <w:szCs w:val="24"/>
                <w:lang w:val="en-US"/>
              </w:rPr>
              <w:t>Dr Cosmas Zavazava, Chief, Partnerships for Digital Development Department</w:t>
            </w:r>
            <w:r w:rsidR="00725905">
              <w:rPr>
                <w:rFonts w:cstheme="minorHAnsi"/>
                <w:sz w:val="24"/>
                <w:szCs w:val="24"/>
                <w:lang w:val="en-US"/>
              </w:rPr>
              <w:t>, ITU/BDT</w:t>
            </w:r>
          </w:p>
        </w:tc>
      </w:tr>
      <w:tr w:rsidR="00DF2B60" w:rsidRPr="00F20D2B" w14:paraId="4D4A8061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8DE90D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5743" w14:textId="3E2BD750" w:rsidR="00DF2B60" w:rsidRPr="00F20D2B" w:rsidRDefault="00DF2B60" w:rsidP="00E34F9C">
            <w:pPr>
              <w:tabs>
                <w:tab w:val="left" w:pos="2302"/>
              </w:tabs>
              <w:spacing w:before="0"/>
              <w:rPr>
                <w:rFonts w:cstheme="minorHAnsi"/>
                <w:szCs w:val="24"/>
                <w:lang w:val="en-US"/>
              </w:rPr>
            </w:pPr>
            <w:r w:rsidRPr="00F20D2B">
              <w:rPr>
                <w:rFonts w:cstheme="minorHAnsi"/>
                <w:szCs w:val="24"/>
                <w:lang w:val="en-US"/>
              </w:rPr>
              <w:t>+41 22 730 5447</w:t>
            </w:r>
          </w:p>
        </w:tc>
      </w:tr>
      <w:tr w:rsidR="00DF2B60" w:rsidRPr="00F20D2B" w14:paraId="2BA0D636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1F1B27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1A918" w14:textId="54469CF3" w:rsidR="00DF2B60" w:rsidRPr="00F20D2B" w:rsidRDefault="002748D9" w:rsidP="00E34F9C">
            <w:pPr>
              <w:tabs>
                <w:tab w:val="left" w:pos="2302"/>
              </w:tabs>
              <w:spacing w:before="0"/>
              <w:rPr>
                <w:rFonts w:cstheme="minorHAnsi"/>
                <w:szCs w:val="24"/>
                <w:lang w:val="en-US"/>
              </w:rPr>
            </w:pPr>
            <w:hyperlink r:id="rId10" w:history="1">
              <w:r w:rsidR="00DF2B60" w:rsidRPr="00F20D2B">
                <w:rPr>
                  <w:rStyle w:val="Hyperlink"/>
                  <w:rFonts w:cstheme="minorHAnsi"/>
                  <w:szCs w:val="24"/>
                </w:rPr>
                <w:t>cosmas.zavazava@itu.int</w:t>
              </w:r>
            </w:hyperlink>
          </w:p>
        </w:tc>
      </w:tr>
    </w:tbl>
    <w:p w14:paraId="2F205773" w14:textId="1C7F78B6" w:rsidR="000A4649" w:rsidRDefault="0092437F" w:rsidP="009B0368">
      <w:pPr>
        <w:rPr>
          <w:rFonts w:cstheme="minorHAnsi"/>
          <w:szCs w:val="24"/>
        </w:rPr>
      </w:pPr>
      <w:r w:rsidRPr="00F20D2B">
        <w:rPr>
          <w:rFonts w:cstheme="minorHAnsi"/>
          <w:szCs w:val="24"/>
        </w:rPr>
        <w:t xml:space="preserve">The </w:t>
      </w:r>
      <w:r w:rsidR="004B41F5">
        <w:rPr>
          <w:rFonts w:cstheme="minorHAnsi"/>
          <w:szCs w:val="24"/>
        </w:rPr>
        <w:t>TDAG</w:t>
      </w:r>
      <w:bookmarkStart w:id="0" w:name="_GoBack"/>
      <w:bookmarkEnd w:id="0"/>
      <w:r w:rsidR="004B41F5">
        <w:rPr>
          <w:rFonts w:cstheme="minorHAnsi"/>
          <w:szCs w:val="24"/>
        </w:rPr>
        <w:t xml:space="preserve"> Working Group on WTDC Resolutions, Declaration and Thematic Priorities (TDAG-WG-RDTP) </w:t>
      </w:r>
      <w:r w:rsidRPr="00F20D2B">
        <w:rPr>
          <w:rFonts w:cstheme="minorHAnsi"/>
          <w:szCs w:val="24"/>
        </w:rPr>
        <w:t xml:space="preserve">would like </w:t>
      </w:r>
      <w:r w:rsidR="00DD4A23">
        <w:rPr>
          <w:rFonts w:cstheme="minorHAnsi"/>
          <w:szCs w:val="24"/>
        </w:rPr>
        <w:t xml:space="preserve">to </w:t>
      </w:r>
      <w:r w:rsidR="000A4649">
        <w:rPr>
          <w:rFonts w:cstheme="minorHAnsi"/>
          <w:szCs w:val="24"/>
        </w:rPr>
        <w:t xml:space="preserve">share with the </w:t>
      </w:r>
      <w:r w:rsidR="000A4649" w:rsidRPr="00F20D2B">
        <w:rPr>
          <w:rFonts w:cstheme="minorHAnsi"/>
          <w:szCs w:val="24"/>
          <w:lang w:val="en-US"/>
        </w:rPr>
        <w:t xml:space="preserve">TDAG Working Group on </w:t>
      </w:r>
      <w:r w:rsidR="000A4649" w:rsidRPr="000A4649">
        <w:rPr>
          <w:rFonts w:cstheme="minorHAnsi"/>
          <w:szCs w:val="24"/>
          <w:lang w:val="en-US"/>
        </w:rPr>
        <w:t xml:space="preserve">Strategic and Operational Plans </w:t>
      </w:r>
      <w:r w:rsidR="000A4649" w:rsidRPr="00F20D2B">
        <w:rPr>
          <w:rFonts w:cstheme="minorHAnsi"/>
          <w:szCs w:val="24"/>
          <w:lang w:val="en-US"/>
        </w:rPr>
        <w:t>(TDAG-WG-</w:t>
      </w:r>
      <w:r w:rsidR="000A4649">
        <w:rPr>
          <w:rFonts w:cstheme="minorHAnsi"/>
          <w:szCs w:val="24"/>
          <w:lang w:val="en-US"/>
        </w:rPr>
        <w:t>SO</w:t>
      </w:r>
      <w:r w:rsidR="000A4649" w:rsidRPr="00F20D2B">
        <w:rPr>
          <w:rFonts w:cstheme="minorHAnsi"/>
          <w:szCs w:val="24"/>
          <w:lang w:val="en-US"/>
        </w:rPr>
        <w:t>P)</w:t>
      </w:r>
      <w:r w:rsidR="000A4649">
        <w:rPr>
          <w:rFonts w:cstheme="minorHAnsi"/>
          <w:szCs w:val="24"/>
          <w:lang w:val="en-US"/>
        </w:rPr>
        <w:t xml:space="preserve"> the following documents:</w:t>
      </w:r>
      <w:r w:rsidR="000A4649">
        <w:rPr>
          <w:rFonts w:cstheme="minorHAnsi"/>
          <w:szCs w:val="24"/>
        </w:rPr>
        <w:t xml:space="preserve"> </w:t>
      </w:r>
    </w:p>
    <w:p w14:paraId="272E7C68" w14:textId="33368B2B" w:rsidR="0092437F" w:rsidRPr="00F57E69" w:rsidRDefault="000A4649" w:rsidP="000A4649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F57E69">
        <w:rPr>
          <w:rFonts w:cstheme="minorHAnsi"/>
          <w:szCs w:val="24"/>
        </w:rPr>
        <w:t xml:space="preserve">Draft Addis Ababa Declaration </w:t>
      </w:r>
      <w:r w:rsidR="00DD4A23" w:rsidRPr="00F57E69">
        <w:rPr>
          <w:rFonts w:cstheme="minorHAnsi"/>
          <w:szCs w:val="24"/>
        </w:rPr>
        <w:t>contained</w:t>
      </w:r>
      <w:r w:rsidR="0092437F" w:rsidRPr="00F57E69">
        <w:rPr>
          <w:rFonts w:cstheme="minorHAnsi"/>
          <w:szCs w:val="24"/>
        </w:rPr>
        <w:t xml:space="preserve"> in </w:t>
      </w:r>
      <w:r w:rsidR="00DB6A5F" w:rsidRPr="00F57E69">
        <w:rPr>
          <w:rFonts w:cstheme="minorHAnsi"/>
          <w:szCs w:val="24"/>
        </w:rPr>
        <w:t xml:space="preserve">document </w:t>
      </w:r>
      <w:hyperlink r:id="rId11" w:history="1">
        <w:r w:rsidR="00DB6A5F" w:rsidRPr="00ED72A1">
          <w:rPr>
            <w:rStyle w:val="Hyperlink"/>
            <w:rFonts w:cstheme="minorHAnsi"/>
            <w:szCs w:val="24"/>
          </w:rPr>
          <w:t>TDAG-WG-RDTP/</w:t>
        </w:r>
        <w:r w:rsidR="00F57E69" w:rsidRPr="00ED72A1">
          <w:rPr>
            <w:rStyle w:val="Hyperlink"/>
            <w:rFonts w:cstheme="minorHAnsi"/>
            <w:szCs w:val="24"/>
          </w:rPr>
          <w:t>5</w:t>
        </w:r>
        <w:r w:rsidR="006215D6">
          <w:rPr>
            <w:rStyle w:val="Hyperlink"/>
            <w:rFonts w:cstheme="minorHAnsi"/>
            <w:szCs w:val="24"/>
          </w:rPr>
          <w:t>2</w:t>
        </w:r>
      </w:hyperlink>
      <w:r w:rsidRPr="00F57E69">
        <w:rPr>
          <w:rFonts w:cstheme="minorHAnsi"/>
          <w:szCs w:val="24"/>
        </w:rPr>
        <w:t>;</w:t>
      </w:r>
    </w:p>
    <w:p w14:paraId="6E401D26" w14:textId="2282ACE0" w:rsidR="000A4649" w:rsidRPr="00F57E69" w:rsidRDefault="000A4649" w:rsidP="000A4649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F57E69">
        <w:rPr>
          <w:rFonts w:cstheme="minorHAnsi"/>
          <w:szCs w:val="24"/>
        </w:rPr>
        <w:t xml:space="preserve">Draft proposal for ITU-D Thematic Priorities (WTDC-21) </w:t>
      </w:r>
      <w:r w:rsidR="00DD4A23" w:rsidRPr="00F57E69">
        <w:rPr>
          <w:rFonts w:cstheme="minorHAnsi"/>
          <w:szCs w:val="24"/>
        </w:rPr>
        <w:t xml:space="preserve">contained </w:t>
      </w:r>
      <w:r w:rsidRPr="00F57E69">
        <w:rPr>
          <w:rFonts w:cstheme="minorHAnsi"/>
          <w:szCs w:val="24"/>
        </w:rPr>
        <w:t xml:space="preserve">in document </w:t>
      </w:r>
      <w:hyperlink r:id="rId12" w:history="1">
        <w:r w:rsidRPr="00ED72A1">
          <w:rPr>
            <w:rStyle w:val="Hyperlink"/>
            <w:rFonts w:cstheme="minorHAnsi"/>
            <w:szCs w:val="24"/>
          </w:rPr>
          <w:t>TDAG-WG-RDTP/</w:t>
        </w:r>
        <w:r w:rsidR="00F57E69" w:rsidRPr="00ED72A1">
          <w:rPr>
            <w:rStyle w:val="Hyperlink"/>
            <w:rFonts w:cstheme="minorHAnsi"/>
            <w:szCs w:val="24"/>
          </w:rPr>
          <w:t>5</w:t>
        </w:r>
        <w:r w:rsidR="006215D6">
          <w:rPr>
            <w:rStyle w:val="Hyperlink"/>
            <w:rFonts w:cstheme="minorHAnsi"/>
            <w:szCs w:val="24"/>
          </w:rPr>
          <w:t>3</w:t>
        </w:r>
      </w:hyperlink>
      <w:r w:rsidRPr="00F57E69">
        <w:rPr>
          <w:rFonts w:cstheme="minorHAnsi"/>
          <w:szCs w:val="24"/>
        </w:rPr>
        <w:t>.</w:t>
      </w:r>
    </w:p>
    <w:p w14:paraId="5C8333DB" w14:textId="7A08834A" w:rsidR="00A30FC2" w:rsidRPr="00F20D2B" w:rsidRDefault="000A4649" w:rsidP="009B0368">
      <w:pPr>
        <w:rPr>
          <w:rFonts w:cstheme="minorHAnsi"/>
          <w:szCs w:val="24"/>
          <w:lang w:val="en-CA"/>
        </w:rPr>
      </w:pPr>
      <w:r>
        <w:rPr>
          <w:rFonts w:cstheme="minorHAnsi"/>
          <w:szCs w:val="24"/>
        </w:rPr>
        <w:t xml:space="preserve">The two documents were developed by TDAG-WG-RDTP and reflect the views and positions </w:t>
      </w:r>
      <w:r w:rsidR="00DD4A23">
        <w:rPr>
          <w:rFonts w:cstheme="minorHAnsi"/>
          <w:szCs w:val="24"/>
        </w:rPr>
        <w:t xml:space="preserve">by countries and regional groups </w:t>
      </w:r>
      <w:r>
        <w:rPr>
          <w:rFonts w:cstheme="minorHAnsi"/>
          <w:szCs w:val="24"/>
        </w:rPr>
        <w:t xml:space="preserve">expressed to date. </w:t>
      </w:r>
    </w:p>
    <w:p w14:paraId="2B4E092F" w14:textId="2AA08D81" w:rsidR="002D486A" w:rsidRDefault="000A4649" w:rsidP="00F62D70">
      <w:pPr>
        <w:rPr>
          <w:rFonts w:cstheme="minorHAnsi"/>
          <w:b/>
          <w:szCs w:val="24"/>
        </w:rPr>
      </w:pPr>
      <w:r>
        <w:rPr>
          <w:rFonts w:cstheme="minorHAnsi"/>
          <w:szCs w:val="24"/>
        </w:rPr>
        <w:t xml:space="preserve">As discussed at TDAG-21, the Draft </w:t>
      </w:r>
      <w:r w:rsidRPr="000A4649">
        <w:rPr>
          <w:rFonts w:cstheme="minorHAnsi"/>
          <w:szCs w:val="24"/>
        </w:rPr>
        <w:t>proposal for ITU-D Thematic Prio</w:t>
      </w:r>
      <w:r w:rsidRPr="00B86AE4">
        <w:rPr>
          <w:rFonts w:cstheme="minorHAnsi"/>
          <w:szCs w:val="24"/>
        </w:rPr>
        <w:t>rities (WTDC) can serve as a basis for the elaboration of the ITU-D Action Plan</w:t>
      </w:r>
      <w:r w:rsidR="00DD4A23" w:rsidRPr="00B86AE4">
        <w:rPr>
          <w:rFonts w:cstheme="minorHAnsi"/>
          <w:szCs w:val="24"/>
        </w:rPr>
        <w:t>. B</w:t>
      </w:r>
      <w:r w:rsidRPr="00B86AE4">
        <w:rPr>
          <w:rFonts w:cstheme="minorHAnsi"/>
          <w:szCs w:val="24"/>
        </w:rPr>
        <w:t xml:space="preserve">oth </w:t>
      </w:r>
      <w:r w:rsidR="00DD4A23" w:rsidRPr="00B86AE4">
        <w:rPr>
          <w:rFonts w:cstheme="minorHAnsi"/>
          <w:szCs w:val="24"/>
        </w:rPr>
        <w:t xml:space="preserve">documents shall serve to </w:t>
      </w:r>
      <w:r w:rsidR="006A6A07" w:rsidRPr="00B86AE4">
        <w:rPr>
          <w:rFonts w:cstheme="minorHAnsi"/>
          <w:szCs w:val="24"/>
        </w:rPr>
        <w:t xml:space="preserve">facilitate </w:t>
      </w:r>
      <w:r w:rsidR="00DD4A23" w:rsidRPr="00B86AE4">
        <w:rPr>
          <w:rFonts w:cstheme="minorHAnsi"/>
          <w:szCs w:val="24"/>
        </w:rPr>
        <w:t>the</w:t>
      </w:r>
      <w:r w:rsidR="00DD4A23">
        <w:rPr>
          <w:rFonts w:cstheme="minorHAnsi"/>
          <w:szCs w:val="24"/>
        </w:rPr>
        <w:t xml:space="preserve"> work of TDAG-WG-SOP on the ITU-D </w:t>
      </w:r>
      <w:r w:rsidR="00DD4A23" w:rsidRPr="000A4649">
        <w:rPr>
          <w:rFonts w:cstheme="minorHAnsi"/>
          <w:szCs w:val="24"/>
          <w:lang w:val="en-US"/>
        </w:rPr>
        <w:t>Strategic and Operational Plans</w:t>
      </w:r>
      <w:r w:rsidR="00DD4A23">
        <w:rPr>
          <w:rFonts w:cstheme="minorHAnsi"/>
          <w:szCs w:val="24"/>
          <w:lang w:val="en-US"/>
        </w:rPr>
        <w:t>.</w:t>
      </w:r>
    </w:p>
    <w:p w14:paraId="0CEB7766" w14:textId="4A0B371C" w:rsidR="00A973DB" w:rsidRPr="00A973DB" w:rsidRDefault="003C58BF" w:rsidP="002D486A">
      <w:pPr>
        <w:jc w:val="center"/>
      </w:pPr>
      <w:r>
        <w:t>___________</w:t>
      </w:r>
      <w:r w:rsidR="004122C5">
        <w:t>_</w:t>
      </w:r>
      <w:r w:rsidR="00922EC1">
        <w:t>_</w:t>
      </w:r>
    </w:p>
    <w:sectPr w:rsidR="00A973DB" w:rsidRPr="00A973DB" w:rsidSect="004737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7D5E4" w14:textId="77777777" w:rsidR="00A860FF" w:rsidRDefault="00A860FF">
      <w:r>
        <w:separator/>
      </w:r>
    </w:p>
  </w:endnote>
  <w:endnote w:type="continuationSeparator" w:id="0">
    <w:p w14:paraId="278B3242" w14:textId="77777777" w:rsidR="00A860FF" w:rsidRDefault="00A8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BFF3" w14:textId="77777777" w:rsidR="004C0DAE" w:rsidRDefault="004C0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DB80" w14:textId="77777777" w:rsidR="004C0DAE" w:rsidRPr="00792DDA" w:rsidRDefault="004C0DAE" w:rsidP="00792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23EE5" w14:textId="2166E477" w:rsidR="00BC35D2" w:rsidRDefault="002748D9" w:rsidP="00BC35D2">
    <w:pPr>
      <w:pStyle w:val="Footer"/>
      <w:jc w:val="center"/>
    </w:pPr>
    <w:hyperlink r:id="rId1" w:history="1">
      <w:r w:rsidR="00DF2B60" w:rsidRPr="00BE53BF">
        <w:rPr>
          <w:rStyle w:val="Hyperlink"/>
          <w:sz w:val="18"/>
          <w:szCs w:val="18"/>
        </w:rPr>
        <w:t>TDAG-WG-</w:t>
      </w:r>
      <w:r w:rsidR="00DF2B60">
        <w:rPr>
          <w:rStyle w:val="Hyperlink"/>
          <w:sz w:val="18"/>
          <w:szCs w:val="18"/>
        </w:rPr>
        <w:t>RDTP</w:t>
      </w:r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A3384" w14:textId="77777777" w:rsidR="00A860FF" w:rsidRDefault="00A860FF">
      <w:r>
        <w:t>____________________</w:t>
      </w:r>
    </w:p>
  </w:footnote>
  <w:footnote w:type="continuationSeparator" w:id="0">
    <w:p w14:paraId="4EF40CFA" w14:textId="77777777" w:rsidR="00A860FF" w:rsidRDefault="00A8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A591D" w14:textId="77777777" w:rsidR="004C0DAE" w:rsidRDefault="004C0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53CA57C3" w:rsidR="00721657" w:rsidRPr="00792DDA" w:rsidRDefault="00721657" w:rsidP="00792DDA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AA178" w14:textId="77777777" w:rsidR="004C0DAE" w:rsidRDefault="004C0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3556"/>
    <w:multiLevelType w:val="hybridMultilevel"/>
    <w:tmpl w:val="B4ACD386"/>
    <w:lvl w:ilvl="0" w:tplc="100C000F">
      <w:start w:val="1"/>
      <w:numFmt w:val="decimal"/>
      <w:lvlText w:val="%1."/>
      <w:lvlJc w:val="left"/>
      <w:pPr>
        <w:ind w:left="780" w:hanging="360"/>
      </w:pPr>
    </w:lvl>
    <w:lvl w:ilvl="1" w:tplc="100C0019" w:tentative="1">
      <w:start w:val="1"/>
      <w:numFmt w:val="lowerLetter"/>
      <w:lvlText w:val="%2."/>
      <w:lvlJc w:val="left"/>
      <w:pPr>
        <w:ind w:left="1500" w:hanging="360"/>
      </w:pPr>
    </w:lvl>
    <w:lvl w:ilvl="2" w:tplc="100C001B" w:tentative="1">
      <w:start w:val="1"/>
      <w:numFmt w:val="lowerRoman"/>
      <w:lvlText w:val="%3."/>
      <w:lvlJc w:val="right"/>
      <w:pPr>
        <w:ind w:left="2220" w:hanging="180"/>
      </w:pPr>
    </w:lvl>
    <w:lvl w:ilvl="3" w:tplc="100C000F" w:tentative="1">
      <w:start w:val="1"/>
      <w:numFmt w:val="decimal"/>
      <w:lvlText w:val="%4."/>
      <w:lvlJc w:val="left"/>
      <w:pPr>
        <w:ind w:left="2940" w:hanging="360"/>
      </w:pPr>
    </w:lvl>
    <w:lvl w:ilvl="4" w:tplc="100C0019" w:tentative="1">
      <w:start w:val="1"/>
      <w:numFmt w:val="lowerLetter"/>
      <w:lvlText w:val="%5."/>
      <w:lvlJc w:val="left"/>
      <w:pPr>
        <w:ind w:left="3660" w:hanging="360"/>
      </w:pPr>
    </w:lvl>
    <w:lvl w:ilvl="5" w:tplc="100C001B" w:tentative="1">
      <w:start w:val="1"/>
      <w:numFmt w:val="lowerRoman"/>
      <w:lvlText w:val="%6."/>
      <w:lvlJc w:val="right"/>
      <w:pPr>
        <w:ind w:left="4380" w:hanging="180"/>
      </w:pPr>
    </w:lvl>
    <w:lvl w:ilvl="6" w:tplc="100C000F" w:tentative="1">
      <w:start w:val="1"/>
      <w:numFmt w:val="decimal"/>
      <w:lvlText w:val="%7."/>
      <w:lvlJc w:val="left"/>
      <w:pPr>
        <w:ind w:left="5100" w:hanging="360"/>
      </w:pPr>
    </w:lvl>
    <w:lvl w:ilvl="7" w:tplc="100C0019" w:tentative="1">
      <w:start w:val="1"/>
      <w:numFmt w:val="lowerLetter"/>
      <w:lvlText w:val="%8."/>
      <w:lvlJc w:val="left"/>
      <w:pPr>
        <w:ind w:left="5820" w:hanging="360"/>
      </w:pPr>
    </w:lvl>
    <w:lvl w:ilvl="8" w:tplc="10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3E2D4A"/>
    <w:multiLevelType w:val="hybridMultilevel"/>
    <w:tmpl w:val="39281800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02F62"/>
    <w:multiLevelType w:val="multilevel"/>
    <w:tmpl w:val="EBFCB38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CE"/>
    <w:rsid w:val="00002716"/>
    <w:rsid w:val="00005791"/>
    <w:rsid w:val="0000662A"/>
    <w:rsid w:val="000102FD"/>
    <w:rsid w:val="00010827"/>
    <w:rsid w:val="00015089"/>
    <w:rsid w:val="0002520B"/>
    <w:rsid w:val="000275AE"/>
    <w:rsid w:val="00034D2F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A4649"/>
    <w:rsid w:val="000A780D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6E46"/>
    <w:rsid w:val="00107E85"/>
    <w:rsid w:val="00113EE8"/>
    <w:rsid w:val="0011455A"/>
    <w:rsid w:val="00114A65"/>
    <w:rsid w:val="00133061"/>
    <w:rsid w:val="00141699"/>
    <w:rsid w:val="00143F84"/>
    <w:rsid w:val="00147000"/>
    <w:rsid w:val="00161B92"/>
    <w:rsid w:val="00161C05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0CD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0FBC"/>
    <w:rsid w:val="001F23E6"/>
    <w:rsid w:val="001F4238"/>
    <w:rsid w:val="00200A38"/>
    <w:rsid w:val="00200A46"/>
    <w:rsid w:val="00211B6F"/>
    <w:rsid w:val="00217CC3"/>
    <w:rsid w:val="00220AB6"/>
    <w:rsid w:val="0022120F"/>
    <w:rsid w:val="00227421"/>
    <w:rsid w:val="0022754A"/>
    <w:rsid w:val="00236560"/>
    <w:rsid w:val="0023662E"/>
    <w:rsid w:val="00245D0F"/>
    <w:rsid w:val="00247CDD"/>
    <w:rsid w:val="002548C3"/>
    <w:rsid w:val="00257ACD"/>
    <w:rsid w:val="00262908"/>
    <w:rsid w:val="002650F4"/>
    <w:rsid w:val="002715FD"/>
    <w:rsid w:val="002748D9"/>
    <w:rsid w:val="002770B1"/>
    <w:rsid w:val="00285B33"/>
    <w:rsid w:val="00287A3C"/>
    <w:rsid w:val="002A19ED"/>
    <w:rsid w:val="002A2FC6"/>
    <w:rsid w:val="002C1EC7"/>
    <w:rsid w:val="002C3015"/>
    <w:rsid w:val="002C3216"/>
    <w:rsid w:val="002C4342"/>
    <w:rsid w:val="002C7EA3"/>
    <w:rsid w:val="002D20AE"/>
    <w:rsid w:val="002D486A"/>
    <w:rsid w:val="002D66C1"/>
    <w:rsid w:val="002D6C61"/>
    <w:rsid w:val="002E2104"/>
    <w:rsid w:val="002E2DAC"/>
    <w:rsid w:val="002E6963"/>
    <w:rsid w:val="002E6F8F"/>
    <w:rsid w:val="002F05D8"/>
    <w:rsid w:val="002F2DE0"/>
    <w:rsid w:val="002F5E25"/>
    <w:rsid w:val="003011EA"/>
    <w:rsid w:val="0030353C"/>
    <w:rsid w:val="003047DE"/>
    <w:rsid w:val="003125C3"/>
    <w:rsid w:val="00312AE6"/>
    <w:rsid w:val="0031748F"/>
    <w:rsid w:val="00317D1A"/>
    <w:rsid w:val="003211FF"/>
    <w:rsid w:val="003242AB"/>
    <w:rsid w:val="00327208"/>
    <w:rsid w:val="00327247"/>
    <w:rsid w:val="003278DD"/>
    <w:rsid w:val="00327A9D"/>
    <w:rsid w:val="0033130E"/>
    <w:rsid w:val="0033269C"/>
    <w:rsid w:val="00340FE5"/>
    <w:rsid w:val="00351C79"/>
    <w:rsid w:val="0035516C"/>
    <w:rsid w:val="00355A4C"/>
    <w:rsid w:val="003604FB"/>
    <w:rsid w:val="00360B73"/>
    <w:rsid w:val="0036205D"/>
    <w:rsid w:val="00367392"/>
    <w:rsid w:val="00380B71"/>
    <w:rsid w:val="0038365A"/>
    <w:rsid w:val="003862BA"/>
    <w:rsid w:val="00386A89"/>
    <w:rsid w:val="0039648E"/>
    <w:rsid w:val="003A5AFE"/>
    <w:rsid w:val="003A5D5F"/>
    <w:rsid w:val="003A7FFE"/>
    <w:rsid w:val="003B0A63"/>
    <w:rsid w:val="003B28C6"/>
    <w:rsid w:val="003B50E1"/>
    <w:rsid w:val="003C1746"/>
    <w:rsid w:val="003C2AA9"/>
    <w:rsid w:val="003C58BF"/>
    <w:rsid w:val="003D451D"/>
    <w:rsid w:val="003D6150"/>
    <w:rsid w:val="003F2DD8"/>
    <w:rsid w:val="003F3F2D"/>
    <w:rsid w:val="003F50B2"/>
    <w:rsid w:val="003F6440"/>
    <w:rsid w:val="00400CCF"/>
    <w:rsid w:val="004018EA"/>
    <w:rsid w:val="00401BFF"/>
    <w:rsid w:val="00404424"/>
    <w:rsid w:val="00406A4D"/>
    <w:rsid w:val="0041156B"/>
    <w:rsid w:val="004122C5"/>
    <w:rsid w:val="00413B78"/>
    <w:rsid w:val="00416DDE"/>
    <w:rsid w:val="00420241"/>
    <w:rsid w:val="004218A9"/>
    <w:rsid w:val="00424348"/>
    <w:rsid w:val="00434BEB"/>
    <w:rsid w:val="00437F02"/>
    <w:rsid w:val="0044411E"/>
    <w:rsid w:val="00453435"/>
    <w:rsid w:val="00460089"/>
    <w:rsid w:val="00463B91"/>
    <w:rsid w:val="00466398"/>
    <w:rsid w:val="0047306D"/>
    <w:rsid w:val="00473791"/>
    <w:rsid w:val="00476E48"/>
    <w:rsid w:val="00481DE9"/>
    <w:rsid w:val="00487D23"/>
    <w:rsid w:val="0049128B"/>
    <w:rsid w:val="004919F8"/>
    <w:rsid w:val="0049302F"/>
    <w:rsid w:val="00493B49"/>
    <w:rsid w:val="00495501"/>
    <w:rsid w:val="00497300"/>
    <w:rsid w:val="004A070A"/>
    <w:rsid w:val="004A0A96"/>
    <w:rsid w:val="004A320E"/>
    <w:rsid w:val="004A4E9C"/>
    <w:rsid w:val="004B1A3C"/>
    <w:rsid w:val="004B41F5"/>
    <w:rsid w:val="004C0DAE"/>
    <w:rsid w:val="004C7615"/>
    <w:rsid w:val="004D2CC3"/>
    <w:rsid w:val="004D35CB"/>
    <w:rsid w:val="004D7DAB"/>
    <w:rsid w:val="004E182A"/>
    <w:rsid w:val="004E20E5"/>
    <w:rsid w:val="004E4411"/>
    <w:rsid w:val="004E64EA"/>
    <w:rsid w:val="004E7828"/>
    <w:rsid w:val="004F46AA"/>
    <w:rsid w:val="004F6A70"/>
    <w:rsid w:val="004F7931"/>
    <w:rsid w:val="00500AD7"/>
    <w:rsid w:val="00502ABF"/>
    <w:rsid w:val="00504DB0"/>
    <w:rsid w:val="00506632"/>
    <w:rsid w:val="00507C35"/>
    <w:rsid w:val="00510735"/>
    <w:rsid w:val="00510BA2"/>
    <w:rsid w:val="00512882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0E6E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963B8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15D6"/>
    <w:rsid w:val="00623F30"/>
    <w:rsid w:val="006256C7"/>
    <w:rsid w:val="00625A69"/>
    <w:rsid w:val="00625FB8"/>
    <w:rsid w:val="006261BD"/>
    <w:rsid w:val="00635EDB"/>
    <w:rsid w:val="00643042"/>
    <w:rsid w:val="006443EF"/>
    <w:rsid w:val="0064734E"/>
    <w:rsid w:val="00650137"/>
    <w:rsid w:val="006509D7"/>
    <w:rsid w:val="00651CE8"/>
    <w:rsid w:val="0065521B"/>
    <w:rsid w:val="006653BF"/>
    <w:rsid w:val="00671EF6"/>
    <w:rsid w:val="0067205B"/>
    <w:rsid w:val="006748F8"/>
    <w:rsid w:val="0067589B"/>
    <w:rsid w:val="00680489"/>
    <w:rsid w:val="00683C32"/>
    <w:rsid w:val="006875F2"/>
    <w:rsid w:val="00690BB2"/>
    <w:rsid w:val="00692FB7"/>
    <w:rsid w:val="00693988"/>
    <w:rsid w:val="00693D09"/>
    <w:rsid w:val="006946DA"/>
    <w:rsid w:val="006947B9"/>
    <w:rsid w:val="006967D5"/>
    <w:rsid w:val="006A6549"/>
    <w:rsid w:val="006A6A07"/>
    <w:rsid w:val="006A7710"/>
    <w:rsid w:val="006A7A61"/>
    <w:rsid w:val="006B1243"/>
    <w:rsid w:val="006B1E59"/>
    <w:rsid w:val="006B2FFB"/>
    <w:rsid w:val="006C10A2"/>
    <w:rsid w:val="006C1F18"/>
    <w:rsid w:val="006D0FFA"/>
    <w:rsid w:val="006D40D5"/>
    <w:rsid w:val="006E2739"/>
    <w:rsid w:val="006F009A"/>
    <w:rsid w:val="006F3D93"/>
    <w:rsid w:val="007019B1"/>
    <w:rsid w:val="00706C60"/>
    <w:rsid w:val="00721657"/>
    <w:rsid w:val="00725905"/>
    <w:rsid w:val="007279A8"/>
    <w:rsid w:val="00727B1A"/>
    <w:rsid w:val="00741337"/>
    <w:rsid w:val="00752258"/>
    <w:rsid w:val="007529E1"/>
    <w:rsid w:val="007620F3"/>
    <w:rsid w:val="00762880"/>
    <w:rsid w:val="00762AD6"/>
    <w:rsid w:val="00762E02"/>
    <w:rsid w:val="00764266"/>
    <w:rsid w:val="00772290"/>
    <w:rsid w:val="00772674"/>
    <w:rsid w:val="00776EB0"/>
    <w:rsid w:val="00777265"/>
    <w:rsid w:val="007805E7"/>
    <w:rsid w:val="0078222A"/>
    <w:rsid w:val="00787D48"/>
    <w:rsid w:val="00792DDA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7F49E9"/>
    <w:rsid w:val="00800597"/>
    <w:rsid w:val="008027AC"/>
    <w:rsid w:val="008028CE"/>
    <w:rsid w:val="0080332E"/>
    <w:rsid w:val="008141E0"/>
    <w:rsid w:val="00816EE1"/>
    <w:rsid w:val="00816F88"/>
    <w:rsid w:val="00821996"/>
    <w:rsid w:val="00822323"/>
    <w:rsid w:val="00823A3C"/>
    <w:rsid w:val="00827BC6"/>
    <w:rsid w:val="008300AD"/>
    <w:rsid w:val="00833024"/>
    <w:rsid w:val="00835B1D"/>
    <w:rsid w:val="008419B1"/>
    <w:rsid w:val="00844A56"/>
    <w:rsid w:val="00845B11"/>
    <w:rsid w:val="00850E8D"/>
    <w:rsid w:val="00852081"/>
    <w:rsid w:val="0085753F"/>
    <w:rsid w:val="00872B6E"/>
    <w:rsid w:val="00874DFD"/>
    <w:rsid w:val="00875EC3"/>
    <w:rsid w:val="008802F9"/>
    <w:rsid w:val="00883086"/>
    <w:rsid w:val="008879FD"/>
    <w:rsid w:val="008905BB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0D0C"/>
    <w:rsid w:val="008F14F5"/>
    <w:rsid w:val="008F71C1"/>
    <w:rsid w:val="00902D41"/>
    <w:rsid w:val="00902F49"/>
    <w:rsid w:val="00904230"/>
    <w:rsid w:val="0091182E"/>
    <w:rsid w:val="00914004"/>
    <w:rsid w:val="00922EC1"/>
    <w:rsid w:val="00923CF1"/>
    <w:rsid w:val="0092437F"/>
    <w:rsid w:val="009301F1"/>
    <w:rsid w:val="009307DF"/>
    <w:rsid w:val="00933715"/>
    <w:rsid w:val="009359B8"/>
    <w:rsid w:val="00935FF0"/>
    <w:rsid w:val="009431F8"/>
    <w:rsid w:val="00947A35"/>
    <w:rsid w:val="0096201B"/>
    <w:rsid w:val="00962081"/>
    <w:rsid w:val="009662B5"/>
    <w:rsid w:val="00966CB5"/>
    <w:rsid w:val="00975786"/>
    <w:rsid w:val="00981CB7"/>
    <w:rsid w:val="00983E1F"/>
    <w:rsid w:val="00984F07"/>
    <w:rsid w:val="00993F46"/>
    <w:rsid w:val="00997358"/>
    <w:rsid w:val="009A452B"/>
    <w:rsid w:val="009B0368"/>
    <w:rsid w:val="009B050C"/>
    <w:rsid w:val="009B087F"/>
    <w:rsid w:val="009B2AF4"/>
    <w:rsid w:val="009C110B"/>
    <w:rsid w:val="009C5441"/>
    <w:rsid w:val="009C7DCE"/>
    <w:rsid w:val="009D119F"/>
    <w:rsid w:val="009D424A"/>
    <w:rsid w:val="009D49A2"/>
    <w:rsid w:val="009F3940"/>
    <w:rsid w:val="009F3EB2"/>
    <w:rsid w:val="009F6EB1"/>
    <w:rsid w:val="00A10B22"/>
    <w:rsid w:val="00A11D05"/>
    <w:rsid w:val="00A13162"/>
    <w:rsid w:val="00A20267"/>
    <w:rsid w:val="00A30FC2"/>
    <w:rsid w:val="00A3158C"/>
    <w:rsid w:val="00A319FD"/>
    <w:rsid w:val="00A32DF3"/>
    <w:rsid w:val="00A33E32"/>
    <w:rsid w:val="00A35E20"/>
    <w:rsid w:val="00A360C6"/>
    <w:rsid w:val="00A36F6D"/>
    <w:rsid w:val="00A410DE"/>
    <w:rsid w:val="00A419AA"/>
    <w:rsid w:val="00A50CA0"/>
    <w:rsid w:val="00A525CC"/>
    <w:rsid w:val="00A53E7C"/>
    <w:rsid w:val="00A60087"/>
    <w:rsid w:val="00A705E8"/>
    <w:rsid w:val="00A721F4"/>
    <w:rsid w:val="00A736E4"/>
    <w:rsid w:val="00A80E0B"/>
    <w:rsid w:val="00A845FC"/>
    <w:rsid w:val="00A860FF"/>
    <w:rsid w:val="00A9297E"/>
    <w:rsid w:val="00A9392C"/>
    <w:rsid w:val="00A9462B"/>
    <w:rsid w:val="00A973DB"/>
    <w:rsid w:val="00A97D59"/>
    <w:rsid w:val="00AA0B5B"/>
    <w:rsid w:val="00AA3E09"/>
    <w:rsid w:val="00AA3F91"/>
    <w:rsid w:val="00AA4BEF"/>
    <w:rsid w:val="00AB1659"/>
    <w:rsid w:val="00AB4962"/>
    <w:rsid w:val="00AB734E"/>
    <w:rsid w:val="00AB740F"/>
    <w:rsid w:val="00AB7638"/>
    <w:rsid w:val="00AC4FE9"/>
    <w:rsid w:val="00AC6F14"/>
    <w:rsid w:val="00AC7221"/>
    <w:rsid w:val="00AE5961"/>
    <w:rsid w:val="00AF0745"/>
    <w:rsid w:val="00AF4971"/>
    <w:rsid w:val="00AF5276"/>
    <w:rsid w:val="00AF7C86"/>
    <w:rsid w:val="00B01046"/>
    <w:rsid w:val="00B07C31"/>
    <w:rsid w:val="00B310F9"/>
    <w:rsid w:val="00B33416"/>
    <w:rsid w:val="00B37866"/>
    <w:rsid w:val="00B412FB"/>
    <w:rsid w:val="00B4576B"/>
    <w:rsid w:val="00B46350"/>
    <w:rsid w:val="00B46DF3"/>
    <w:rsid w:val="00B47F9F"/>
    <w:rsid w:val="00B57E81"/>
    <w:rsid w:val="00B63D22"/>
    <w:rsid w:val="00B648C7"/>
    <w:rsid w:val="00B66E8F"/>
    <w:rsid w:val="00B70226"/>
    <w:rsid w:val="00B80157"/>
    <w:rsid w:val="00B83D5E"/>
    <w:rsid w:val="00B8460A"/>
    <w:rsid w:val="00B8650D"/>
    <w:rsid w:val="00B86AE4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35D2"/>
    <w:rsid w:val="00BC763B"/>
    <w:rsid w:val="00BC7BA2"/>
    <w:rsid w:val="00BD426B"/>
    <w:rsid w:val="00BD79F0"/>
    <w:rsid w:val="00BE2B4D"/>
    <w:rsid w:val="00BE53BF"/>
    <w:rsid w:val="00BE723F"/>
    <w:rsid w:val="00BF5EDF"/>
    <w:rsid w:val="00C015F8"/>
    <w:rsid w:val="00C07E26"/>
    <w:rsid w:val="00C10002"/>
    <w:rsid w:val="00C1011C"/>
    <w:rsid w:val="00C12F94"/>
    <w:rsid w:val="00C14DFD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6B10"/>
    <w:rsid w:val="00C87681"/>
    <w:rsid w:val="00C87BCA"/>
    <w:rsid w:val="00C87EED"/>
    <w:rsid w:val="00C911BE"/>
    <w:rsid w:val="00C94506"/>
    <w:rsid w:val="00C954BC"/>
    <w:rsid w:val="00C956AD"/>
    <w:rsid w:val="00CA1F0B"/>
    <w:rsid w:val="00CB110F"/>
    <w:rsid w:val="00CB2A2E"/>
    <w:rsid w:val="00CB338A"/>
    <w:rsid w:val="00CB79C5"/>
    <w:rsid w:val="00CC07FD"/>
    <w:rsid w:val="00CC411F"/>
    <w:rsid w:val="00CC4B75"/>
    <w:rsid w:val="00CC732E"/>
    <w:rsid w:val="00CD2FCD"/>
    <w:rsid w:val="00CD6AA8"/>
    <w:rsid w:val="00CD7207"/>
    <w:rsid w:val="00CE0422"/>
    <w:rsid w:val="00CE0DBE"/>
    <w:rsid w:val="00CE4462"/>
    <w:rsid w:val="00CE5E4D"/>
    <w:rsid w:val="00CF02C4"/>
    <w:rsid w:val="00CF167F"/>
    <w:rsid w:val="00CF72E5"/>
    <w:rsid w:val="00D013EE"/>
    <w:rsid w:val="00D01F54"/>
    <w:rsid w:val="00D040F7"/>
    <w:rsid w:val="00D04A76"/>
    <w:rsid w:val="00D07942"/>
    <w:rsid w:val="00D10FC7"/>
    <w:rsid w:val="00D1519F"/>
    <w:rsid w:val="00D1725C"/>
    <w:rsid w:val="00D20E99"/>
    <w:rsid w:val="00D21C83"/>
    <w:rsid w:val="00D35BDD"/>
    <w:rsid w:val="00D368A6"/>
    <w:rsid w:val="00D56743"/>
    <w:rsid w:val="00D63006"/>
    <w:rsid w:val="00D67EC7"/>
    <w:rsid w:val="00D72301"/>
    <w:rsid w:val="00D77D25"/>
    <w:rsid w:val="00D83869"/>
    <w:rsid w:val="00D85888"/>
    <w:rsid w:val="00D911DE"/>
    <w:rsid w:val="00D91B97"/>
    <w:rsid w:val="00D93762"/>
    <w:rsid w:val="00D93ACC"/>
    <w:rsid w:val="00D93C08"/>
    <w:rsid w:val="00D95DAC"/>
    <w:rsid w:val="00DA0B53"/>
    <w:rsid w:val="00DB1171"/>
    <w:rsid w:val="00DB1519"/>
    <w:rsid w:val="00DB2840"/>
    <w:rsid w:val="00DB6A5F"/>
    <w:rsid w:val="00DC1BD3"/>
    <w:rsid w:val="00DC2C1A"/>
    <w:rsid w:val="00DD2F28"/>
    <w:rsid w:val="00DD4A23"/>
    <w:rsid w:val="00DD66B4"/>
    <w:rsid w:val="00DE1591"/>
    <w:rsid w:val="00DE1972"/>
    <w:rsid w:val="00DE27AB"/>
    <w:rsid w:val="00DF2AB3"/>
    <w:rsid w:val="00DF2B60"/>
    <w:rsid w:val="00DF7250"/>
    <w:rsid w:val="00E00CAA"/>
    <w:rsid w:val="00E03EBF"/>
    <w:rsid w:val="00E05209"/>
    <w:rsid w:val="00E11BCF"/>
    <w:rsid w:val="00E2258E"/>
    <w:rsid w:val="00E257DA"/>
    <w:rsid w:val="00E260C2"/>
    <w:rsid w:val="00E31AAB"/>
    <w:rsid w:val="00E32596"/>
    <w:rsid w:val="00E34F9C"/>
    <w:rsid w:val="00E368F7"/>
    <w:rsid w:val="00E36EB8"/>
    <w:rsid w:val="00E37FB8"/>
    <w:rsid w:val="00E40B07"/>
    <w:rsid w:val="00E42326"/>
    <w:rsid w:val="00E43544"/>
    <w:rsid w:val="00E43DD3"/>
    <w:rsid w:val="00E44D89"/>
    <w:rsid w:val="00E477EA"/>
    <w:rsid w:val="00E53919"/>
    <w:rsid w:val="00E55807"/>
    <w:rsid w:val="00E56F53"/>
    <w:rsid w:val="00E63B14"/>
    <w:rsid w:val="00E65CA0"/>
    <w:rsid w:val="00E70D9F"/>
    <w:rsid w:val="00E75941"/>
    <w:rsid w:val="00E83810"/>
    <w:rsid w:val="00E83EFF"/>
    <w:rsid w:val="00E86933"/>
    <w:rsid w:val="00E9605B"/>
    <w:rsid w:val="00E97298"/>
    <w:rsid w:val="00E97753"/>
    <w:rsid w:val="00EA0C51"/>
    <w:rsid w:val="00EA3CC8"/>
    <w:rsid w:val="00EA7DE7"/>
    <w:rsid w:val="00EB7A8A"/>
    <w:rsid w:val="00EC6FED"/>
    <w:rsid w:val="00EC7F3B"/>
    <w:rsid w:val="00ED72A1"/>
    <w:rsid w:val="00EE3A64"/>
    <w:rsid w:val="00EE50E5"/>
    <w:rsid w:val="00EF01CF"/>
    <w:rsid w:val="00F007C2"/>
    <w:rsid w:val="00F03590"/>
    <w:rsid w:val="00F03622"/>
    <w:rsid w:val="00F077FD"/>
    <w:rsid w:val="00F204F3"/>
    <w:rsid w:val="00F20D2B"/>
    <w:rsid w:val="00F218AB"/>
    <w:rsid w:val="00F238B3"/>
    <w:rsid w:val="00F24FED"/>
    <w:rsid w:val="00F25586"/>
    <w:rsid w:val="00F2651D"/>
    <w:rsid w:val="00F26FE6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57E69"/>
    <w:rsid w:val="00F626F7"/>
    <w:rsid w:val="00F627C4"/>
    <w:rsid w:val="00F62D70"/>
    <w:rsid w:val="00F736F9"/>
    <w:rsid w:val="00F73833"/>
    <w:rsid w:val="00F9211C"/>
    <w:rsid w:val="00F9232F"/>
    <w:rsid w:val="00F978C6"/>
    <w:rsid w:val="00FA073C"/>
    <w:rsid w:val="00FA095D"/>
    <w:rsid w:val="00FA321B"/>
    <w:rsid w:val="00FA6C8B"/>
    <w:rsid w:val="00FA6CDA"/>
    <w:rsid w:val="00FA7C89"/>
    <w:rsid w:val="00FB4139"/>
    <w:rsid w:val="00FB476E"/>
    <w:rsid w:val="00FB4AF9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aliases w:val="Recommendation,List Paragraph11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63B91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23A3C"/>
  </w:style>
  <w:style w:type="character" w:customStyle="1" w:styleId="eop">
    <w:name w:val="eop"/>
    <w:basedOn w:val="DefaultParagraphFont"/>
    <w:rsid w:val="00823A3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73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243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348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386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1 Char"/>
    <w:link w:val="ListParagraph"/>
    <w:uiPriority w:val="34"/>
    <w:locked/>
    <w:rsid w:val="006653BF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05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7.RDTP-C-0053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7.RDTP-C-005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smas.zavazava@itu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mad.sharafat@gmail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s://www.itu.int/en/ITU-D/Conferences/TDAG/Pages/TDAG_WG_WTD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5845-183A-4FF9-B142-FA9167D4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6</cp:revision>
  <cp:lastPrinted>2014-11-04T09:22:00Z</cp:lastPrinted>
  <dcterms:created xsi:type="dcterms:W3CDTF">2021-07-21T11:26:00Z</dcterms:created>
  <dcterms:modified xsi:type="dcterms:W3CDTF">2021-09-24T08:04:00Z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