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683F21" w14:paraId="52C5B53F" w14:textId="77777777" w:rsidTr="00683F21">
        <w:trPr>
          <w:cantSplit/>
          <w:trHeight w:val="1134"/>
        </w:trPr>
        <w:tc>
          <w:tcPr>
            <w:tcW w:w="9888" w:type="dxa"/>
            <w:gridSpan w:val="3"/>
            <w:tcBorders>
              <w:bottom w:val="single" w:sz="4" w:space="0" w:color="00B0F0"/>
            </w:tcBorders>
          </w:tcPr>
          <w:p w14:paraId="70A0A873" w14:textId="77777777" w:rsidR="00683F21" w:rsidRPr="0085753F" w:rsidRDefault="00683F21" w:rsidP="00683F21">
            <w:pPr>
              <w:tabs>
                <w:tab w:val="clear" w:pos="1191"/>
                <w:tab w:val="clear" w:pos="1588"/>
                <w:tab w:val="clear" w:pos="1985"/>
              </w:tabs>
              <w:spacing w:before="240"/>
              <w:ind w:left="34"/>
              <w:rPr>
                <w:b/>
                <w:bCs/>
                <w:sz w:val="32"/>
                <w:szCs w:val="32"/>
              </w:rPr>
            </w:pPr>
            <w:r>
              <w:rPr>
                <w:noProof/>
              </w:rPr>
              <w:drawing>
                <wp:anchor distT="0" distB="0" distL="114300" distR="114300" simplePos="0" relativeHeight="251659264" behindDoc="0" locked="0" layoutInCell="1" allowOverlap="1" wp14:anchorId="5306B20D" wp14:editId="42E96E9F">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2C" w:rsidRPr="0085753F">
              <w:rPr>
                <w:b/>
                <w:bCs/>
                <w:sz w:val="32"/>
                <w:szCs w:val="32"/>
              </w:rPr>
              <w:t xml:space="preserve">TDAG Working Group on </w:t>
            </w:r>
            <w:r w:rsidR="00B66D2C">
              <w:rPr>
                <w:b/>
                <w:bCs/>
                <w:sz w:val="32"/>
                <w:szCs w:val="32"/>
              </w:rPr>
              <w:t>Resolutions, Declaration and Thematic Priorities</w:t>
            </w:r>
          </w:p>
          <w:p w14:paraId="5E6B3B10" w14:textId="77777777" w:rsidR="00683F21" w:rsidRPr="00F45B51" w:rsidRDefault="00CF5460" w:rsidP="00683F21">
            <w:pPr>
              <w:ind w:right="142"/>
              <w:rPr>
                <w:sz w:val="26"/>
                <w:szCs w:val="26"/>
              </w:rPr>
            </w:pPr>
            <w:r w:rsidRPr="00CF5460">
              <w:rPr>
                <w:b/>
                <w:bCs/>
                <w:sz w:val="26"/>
                <w:szCs w:val="26"/>
              </w:rPr>
              <w:t>9 April 2021, Virtual</w:t>
            </w:r>
          </w:p>
        </w:tc>
      </w:tr>
      <w:tr w:rsidR="00683C32" w:rsidRPr="00997358" w14:paraId="4E5CAEB4" w14:textId="77777777" w:rsidTr="004F01EA">
        <w:trPr>
          <w:cantSplit/>
        </w:trPr>
        <w:tc>
          <w:tcPr>
            <w:tcW w:w="6237" w:type="dxa"/>
            <w:gridSpan w:val="2"/>
            <w:tcBorders>
              <w:top w:val="single" w:sz="4" w:space="0" w:color="00B0F0"/>
            </w:tcBorders>
          </w:tcPr>
          <w:p w14:paraId="05C702F7" w14:textId="77777777" w:rsidR="00683C32" w:rsidRPr="00997358" w:rsidRDefault="00683C32" w:rsidP="00D20099">
            <w:pPr>
              <w:spacing w:before="0"/>
              <w:ind w:left="34" w:right="-142"/>
              <w:rPr>
                <w:rFonts w:cs="Arial"/>
                <w:b/>
                <w:bCs/>
                <w:sz w:val="20"/>
              </w:rPr>
            </w:pPr>
          </w:p>
        </w:tc>
        <w:tc>
          <w:tcPr>
            <w:tcW w:w="3651" w:type="dxa"/>
            <w:tcBorders>
              <w:top w:val="single" w:sz="4" w:space="0" w:color="00B0F0"/>
            </w:tcBorders>
          </w:tcPr>
          <w:p w14:paraId="3EC95F60" w14:textId="77777777" w:rsidR="00683C32" w:rsidRPr="00997358" w:rsidRDefault="00683C32" w:rsidP="00D20099">
            <w:pPr>
              <w:spacing w:before="0"/>
              <w:ind w:left="34" w:right="-142"/>
              <w:rPr>
                <w:b/>
                <w:bCs/>
                <w:sz w:val="20"/>
              </w:rPr>
            </w:pPr>
          </w:p>
        </w:tc>
      </w:tr>
      <w:tr w:rsidR="00683C32" w:rsidRPr="00AC25F9" w14:paraId="7EEDD425" w14:textId="77777777" w:rsidTr="004F01EA">
        <w:trPr>
          <w:cantSplit/>
        </w:trPr>
        <w:tc>
          <w:tcPr>
            <w:tcW w:w="6237" w:type="dxa"/>
            <w:gridSpan w:val="2"/>
          </w:tcPr>
          <w:p w14:paraId="54A71E82" w14:textId="77777777" w:rsidR="00683C32" w:rsidRPr="007F1CC7" w:rsidRDefault="00683C32" w:rsidP="00D20099">
            <w:pPr>
              <w:pStyle w:val="Committee"/>
              <w:spacing w:before="0"/>
              <w:ind w:left="34" w:right="-142"/>
              <w:rPr>
                <w:b w:val="0"/>
                <w:szCs w:val="24"/>
              </w:rPr>
            </w:pPr>
          </w:p>
        </w:tc>
        <w:tc>
          <w:tcPr>
            <w:tcW w:w="3651" w:type="dxa"/>
          </w:tcPr>
          <w:p w14:paraId="2A4A4961" w14:textId="2A471F6A" w:rsidR="00683C32" w:rsidRPr="00AC25F9" w:rsidRDefault="0096201B" w:rsidP="00D20099">
            <w:pPr>
              <w:spacing w:before="0"/>
              <w:ind w:left="34" w:right="-142"/>
              <w:jc w:val="both"/>
              <w:rPr>
                <w:bCs/>
                <w:szCs w:val="24"/>
                <w:lang w:val="es-ES"/>
              </w:rPr>
            </w:pPr>
            <w:r w:rsidRPr="00AC25F9">
              <w:rPr>
                <w:b/>
                <w:bCs/>
                <w:lang w:val="es-ES"/>
              </w:rPr>
              <w:t xml:space="preserve">Document </w:t>
            </w:r>
            <w:bookmarkStart w:id="0" w:name="DocRef1"/>
            <w:bookmarkEnd w:id="0"/>
            <w:r w:rsidR="00693DD0" w:rsidRPr="00AC25F9">
              <w:rPr>
                <w:b/>
                <w:bCs/>
                <w:lang w:val="es-ES"/>
              </w:rPr>
              <w:t>TDAG-WG-RDTP</w:t>
            </w:r>
            <w:r w:rsidRPr="00AC25F9">
              <w:rPr>
                <w:b/>
                <w:bCs/>
                <w:lang w:val="es-ES"/>
              </w:rPr>
              <w:t>/</w:t>
            </w:r>
            <w:bookmarkStart w:id="1" w:name="DocNo1"/>
            <w:bookmarkEnd w:id="1"/>
            <w:r w:rsidR="004F01EA" w:rsidRPr="00AC25F9">
              <w:rPr>
                <w:b/>
                <w:bCs/>
                <w:lang w:val="es-ES"/>
              </w:rPr>
              <w:t>35</w:t>
            </w:r>
            <w:r w:rsidR="00693DD0" w:rsidRPr="00AC25F9">
              <w:rPr>
                <w:b/>
                <w:bCs/>
                <w:lang w:val="es-ES"/>
              </w:rPr>
              <w:t>-E</w:t>
            </w:r>
          </w:p>
        </w:tc>
      </w:tr>
      <w:tr w:rsidR="00683C32" w14:paraId="79530E0D" w14:textId="77777777" w:rsidTr="004F01EA">
        <w:trPr>
          <w:cantSplit/>
        </w:trPr>
        <w:tc>
          <w:tcPr>
            <w:tcW w:w="6237" w:type="dxa"/>
            <w:gridSpan w:val="2"/>
          </w:tcPr>
          <w:p w14:paraId="04F07B58" w14:textId="77777777" w:rsidR="00683C32" w:rsidRPr="00AC25F9" w:rsidRDefault="00683C32" w:rsidP="00D20099">
            <w:pPr>
              <w:spacing w:before="0"/>
              <w:ind w:left="34" w:right="-142"/>
              <w:rPr>
                <w:b/>
                <w:bCs/>
                <w:smallCaps/>
                <w:szCs w:val="24"/>
                <w:lang w:val="es-ES"/>
              </w:rPr>
            </w:pPr>
          </w:p>
        </w:tc>
        <w:tc>
          <w:tcPr>
            <w:tcW w:w="3651" w:type="dxa"/>
          </w:tcPr>
          <w:p w14:paraId="18B881AA" w14:textId="1484A5F6" w:rsidR="00683C32" w:rsidRPr="007F1CC7" w:rsidRDefault="008A35B0" w:rsidP="00D20099">
            <w:pPr>
              <w:spacing w:before="0"/>
              <w:ind w:left="34" w:right="-142"/>
              <w:rPr>
                <w:b/>
                <w:szCs w:val="24"/>
              </w:rPr>
            </w:pPr>
            <w:bookmarkStart w:id="2" w:name="CreationDate"/>
            <w:bookmarkEnd w:id="2"/>
            <w:r>
              <w:rPr>
                <w:b/>
                <w:szCs w:val="24"/>
              </w:rPr>
              <w:t>25</w:t>
            </w:r>
            <w:r w:rsidR="00693DD0">
              <w:rPr>
                <w:b/>
                <w:szCs w:val="24"/>
              </w:rPr>
              <w:t xml:space="preserve"> March </w:t>
            </w:r>
            <w:r>
              <w:rPr>
                <w:b/>
                <w:szCs w:val="24"/>
              </w:rPr>
              <w:t>2021</w:t>
            </w:r>
          </w:p>
        </w:tc>
      </w:tr>
      <w:tr w:rsidR="00683C32" w14:paraId="7C7628FC" w14:textId="77777777" w:rsidTr="004F01EA">
        <w:trPr>
          <w:cantSplit/>
        </w:trPr>
        <w:tc>
          <w:tcPr>
            <w:tcW w:w="6237" w:type="dxa"/>
            <w:gridSpan w:val="2"/>
          </w:tcPr>
          <w:p w14:paraId="024F0AE1" w14:textId="77777777" w:rsidR="00683C32" w:rsidRPr="007F1CC7" w:rsidRDefault="00683C32" w:rsidP="00D20099">
            <w:pPr>
              <w:spacing w:before="0"/>
              <w:ind w:left="34" w:right="-142"/>
              <w:rPr>
                <w:b/>
                <w:bCs/>
                <w:smallCaps/>
                <w:szCs w:val="24"/>
              </w:rPr>
            </w:pPr>
          </w:p>
        </w:tc>
        <w:tc>
          <w:tcPr>
            <w:tcW w:w="3651" w:type="dxa"/>
          </w:tcPr>
          <w:p w14:paraId="2D60FA7C" w14:textId="77777777" w:rsidR="00514D2F" w:rsidRPr="007F1CC7" w:rsidRDefault="0096201B" w:rsidP="00D20099">
            <w:pPr>
              <w:spacing w:before="0"/>
              <w:ind w:left="34" w:right="-142"/>
              <w:rPr>
                <w:szCs w:val="24"/>
              </w:rPr>
            </w:pPr>
            <w:r>
              <w:rPr>
                <w:b/>
              </w:rPr>
              <w:t>Original:</w:t>
            </w:r>
            <w:r w:rsidR="00A73DCA">
              <w:rPr>
                <w:b/>
              </w:rPr>
              <w:t xml:space="preserve"> </w:t>
            </w:r>
            <w:bookmarkStart w:id="3" w:name="Original"/>
            <w:bookmarkEnd w:id="3"/>
            <w:r w:rsidR="00693DD0">
              <w:rPr>
                <w:b/>
              </w:rPr>
              <w:t>English</w:t>
            </w:r>
          </w:p>
        </w:tc>
      </w:tr>
      <w:tr w:rsidR="004F01EA" w14:paraId="68A5A386" w14:textId="77777777" w:rsidTr="004F01EA">
        <w:trPr>
          <w:cantSplit/>
          <w:trHeight w:val="383"/>
        </w:trPr>
        <w:tc>
          <w:tcPr>
            <w:tcW w:w="1276" w:type="dxa"/>
          </w:tcPr>
          <w:p w14:paraId="5C0F3665" w14:textId="575ABB0F" w:rsidR="004F01EA" w:rsidRPr="0030353C" w:rsidRDefault="004F01EA" w:rsidP="004F01EA">
            <w:pPr>
              <w:pStyle w:val="Source"/>
              <w:spacing w:before="80" w:after="80"/>
              <w:ind w:right="-142"/>
              <w:jc w:val="left"/>
            </w:pPr>
            <w:r w:rsidRPr="00A90715">
              <w:rPr>
                <w:rFonts w:ascii="Calibri" w:hAnsi="Calibri" w:cs="Calibri"/>
                <w:bCs/>
                <w:sz w:val="24"/>
                <w:szCs w:val="24"/>
                <w:lang w:val="en-US"/>
              </w:rPr>
              <w:t>Source:</w:t>
            </w:r>
          </w:p>
        </w:tc>
        <w:tc>
          <w:tcPr>
            <w:tcW w:w="8612" w:type="dxa"/>
            <w:gridSpan w:val="2"/>
          </w:tcPr>
          <w:p w14:paraId="4EA69B6E" w14:textId="223F5C87" w:rsidR="004F01EA" w:rsidRPr="008A35B0" w:rsidRDefault="008A35B0" w:rsidP="004F01EA">
            <w:pPr>
              <w:pStyle w:val="Source"/>
              <w:spacing w:before="80" w:after="80"/>
              <w:ind w:right="-142"/>
              <w:jc w:val="left"/>
              <w:rPr>
                <w:b w:val="0"/>
                <w:sz w:val="24"/>
                <w:szCs w:val="24"/>
              </w:rPr>
            </w:pPr>
            <w:r w:rsidRPr="008A35B0">
              <w:rPr>
                <w:b w:val="0"/>
                <w:sz w:val="24"/>
                <w:szCs w:val="24"/>
              </w:rPr>
              <w:t>Chairman, TDAG-WG-RDTP</w:t>
            </w:r>
          </w:p>
        </w:tc>
      </w:tr>
      <w:tr w:rsidR="00683F21" w:rsidRPr="002E6963" w14:paraId="030F4829" w14:textId="77777777" w:rsidTr="00683F21">
        <w:trPr>
          <w:cantSplit/>
        </w:trPr>
        <w:tc>
          <w:tcPr>
            <w:tcW w:w="1276" w:type="dxa"/>
            <w:tcBorders>
              <w:bottom w:val="single" w:sz="4" w:space="0" w:color="00B0F0"/>
            </w:tcBorders>
          </w:tcPr>
          <w:p w14:paraId="357F4058" w14:textId="77777777" w:rsidR="00683F21" w:rsidRPr="00A721F4" w:rsidRDefault="00683F21" w:rsidP="00642E47">
            <w:pPr>
              <w:spacing w:after="120"/>
              <w:ind w:left="34" w:right="-142"/>
            </w:pPr>
            <w:r w:rsidRPr="000D0E04">
              <w:rPr>
                <w:b/>
              </w:rPr>
              <w:t>Title:</w:t>
            </w:r>
            <w:r>
              <w:rPr>
                <w:b/>
              </w:rPr>
              <w:t xml:space="preserve"> </w:t>
            </w:r>
          </w:p>
        </w:tc>
        <w:tc>
          <w:tcPr>
            <w:tcW w:w="8612" w:type="dxa"/>
            <w:gridSpan w:val="2"/>
            <w:tcBorders>
              <w:bottom w:val="single" w:sz="4" w:space="0" w:color="00B0F0"/>
            </w:tcBorders>
          </w:tcPr>
          <w:p w14:paraId="6DD442B0" w14:textId="7B1C004E" w:rsidR="00683F21" w:rsidRPr="008A35B0" w:rsidRDefault="008A35B0" w:rsidP="00642E47">
            <w:pPr>
              <w:spacing w:after="120"/>
              <w:ind w:left="34" w:right="-142"/>
              <w:rPr>
                <w:szCs w:val="24"/>
              </w:rPr>
            </w:pPr>
            <w:bookmarkStart w:id="4" w:name="Title"/>
            <w:bookmarkEnd w:id="4"/>
            <w:r w:rsidRPr="008A35B0">
              <w:rPr>
                <w:szCs w:val="24"/>
              </w:rPr>
              <w:t>Proposal for ITU-D Thematic Priorities (WTDC-21)</w:t>
            </w:r>
          </w:p>
        </w:tc>
      </w:tr>
    </w:tbl>
    <w:p w14:paraId="7C5007DC" w14:textId="77777777" w:rsidR="00AC6F14" w:rsidRDefault="00AC6F14" w:rsidP="00D20099">
      <w:pPr>
        <w:ind w:left="34" w:right="-142"/>
      </w:pPr>
    </w:p>
    <w:tbl>
      <w:tblPr>
        <w:tblStyle w:val="TableGrid"/>
        <w:tblW w:w="9918" w:type="dxa"/>
        <w:tblLook w:val="04A0" w:firstRow="1" w:lastRow="0" w:firstColumn="1" w:lastColumn="0" w:noHBand="0" w:noVBand="1"/>
      </w:tblPr>
      <w:tblGrid>
        <w:gridCol w:w="9918"/>
      </w:tblGrid>
      <w:tr w:rsidR="004F01EA" w:rsidRPr="004C0D82" w14:paraId="4B2CF202" w14:textId="77777777" w:rsidTr="00134680">
        <w:tc>
          <w:tcPr>
            <w:tcW w:w="9918" w:type="dxa"/>
          </w:tcPr>
          <w:p w14:paraId="4B4A4E7C" w14:textId="77777777" w:rsidR="004F01EA" w:rsidRPr="004C0D82" w:rsidRDefault="004F01EA" w:rsidP="002E48CE">
            <w:pPr>
              <w:keepNext/>
              <w:spacing w:after="120"/>
              <w:jc w:val="both"/>
              <w:rPr>
                <w:rFonts w:cstheme="minorHAnsi"/>
                <w:b/>
                <w:bCs/>
                <w:szCs w:val="24"/>
                <w:lang w:val="en-US"/>
              </w:rPr>
            </w:pPr>
            <w:bookmarkStart w:id="5" w:name="dtitle1" w:colFirst="1" w:colLast="1"/>
            <w:r w:rsidRPr="004C0D82">
              <w:rPr>
                <w:rFonts w:cstheme="minorHAnsi"/>
                <w:b/>
                <w:bCs/>
                <w:szCs w:val="24"/>
                <w:lang w:val="en-US"/>
              </w:rPr>
              <w:t xml:space="preserve">Summary: </w:t>
            </w:r>
          </w:p>
          <w:p w14:paraId="762796A6" w14:textId="2E26CAD8" w:rsidR="00AC25F9" w:rsidRDefault="00AC25F9" w:rsidP="002E48CE">
            <w:pPr>
              <w:keepNext/>
              <w:spacing w:after="120"/>
              <w:rPr>
                <w:bCs/>
                <w:szCs w:val="24"/>
              </w:rPr>
            </w:pPr>
            <w:bookmarkStart w:id="6" w:name="Abstract"/>
            <w:bookmarkEnd w:id="6"/>
            <w:r w:rsidRPr="004C35AD">
              <w:rPr>
                <w:szCs w:val="24"/>
              </w:rPr>
              <w:t xml:space="preserve">This document considers discussions at the 4th meeting of the TDAG WG-RDTP on </w:t>
            </w:r>
            <w:hyperlink r:id="rId9" w:history="1">
              <w:r w:rsidRPr="007F3AE5">
                <w:rPr>
                  <w:rStyle w:val="Hyperlink"/>
                  <w:szCs w:val="24"/>
                </w:rPr>
                <w:t>document 24</w:t>
              </w:r>
              <w:r w:rsidR="007F3AE5" w:rsidRPr="007F3AE5">
                <w:rPr>
                  <w:rStyle w:val="Hyperlink"/>
                  <w:szCs w:val="24"/>
                </w:rPr>
                <w:t>(Rev.1)</w:t>
              </w:r>
            </w:hyperlink>
            <w:r w:rsidR="007F3AE5">
              <w:rPr>
                <w:szCs w:val="24"/>
              </w:rPr>
              <w:t>v</w:t>
            </w:r>
            <w:r w:rsidRPr="004C35AD">
              <w:rPr>
                <w:szCs w:val="24"/>
              </w:rPr>
              <w:t xml:space="preserve"> entitled, </w:t>
            </w:r>
            <w:r w:rsidRPr="004C35AD">
              <w:rPr>
                <w:b/>
                <w:szCs w:val="24"/>
              </w:rPr>
              <w:t>Proposal for ITU-D Thematic Priorities (WTDC-21)</w:t>
            </w:r>
            <w:r w:rsidRPr="004C35AD">
              <w:rPr>
                <w:bCs/>
                <w:szCs w:val="24"/>
              </w:rPr>
              <w:t>.</w:t>
            </w:r>
          </w:p>
          <w:p w14:paraId="6715E13B" w14:textId="77777777" w:rsidR="004F01EA" w:rsidRPr="004C0D82" w:rsidRDefault="004F01EA" w:rsidP="002E48CE">
            <w:pPr>
              <w:keepNext/>
              <w:spacing w:after="120"/>
              <w:rPr>
                <w:rFonts w:cstheme="minorHAnsi"/>
                <w:b/>
                <w:bCs/>
                <w:szCs w:val="24"/>
                <w:lang w:val="en-US"/>
              </w:rPr>
            </w:pPr>
            <w:r w:rsidRPr="004C0D82">
              <w:rPr>
                <w:rFonts w:cstheme="minorHAnsi"/>
                <w:b/>
                <w:bCs/>
                <w:szCs w:val="24"/>
                <w:lang w:val="en-US"/>
              </w:rPr>
              <w:t>Action required:</w:t>
            </w:r>
          </w:p>
          <w:p w14:paraId="5217355D" w14:textId="77777777" w:rsidR="00AC25F9" w:rsidRPr="004C0D82" w:rsidRDefault="00AC25F9" w:rsidP="002E48CE">
            <w:pPr>
              <w:spacing w:after="120"/>
              <w:rPr>
                <w:rFonts w:cstheme="minorHAnsi"/>
                <w:szCs w:val="24"/>
                <w:lang w:val="en-US"/>
              </w:rPr>
            </w:pPr>
            <w:bookmarkStart w:id="7" w:name="ActionRequired"/>
            <w:bookmarkEnd w:id="7"/>
            <w:r>
              <w:rPr>
                <w:rFonts w:cstheme="minorHAnsi"/>
                <w:szCs w:val="24"/>
                <w:lang w:val="en-US"/>
              </w:rPr>
              <w:t>TDAG-WG-RDTP is invited to examine this document and adopt the proposals contained therein.</w:t>
            </w:r>
          </w:p>
          <w:p w14:paraId="21A2F86E" w14:textId="4F564746" w:rsidR="004F01EA" w:rsidRPr="004C0D82" w:rsidRDefault="004F01EA" w:rsidP="002E48CE">
            <w:pPr>
              <w:keepNext/>
              <w:spacing w:after="120"/>
              <w:rPr>
                <w:rFonts w:cstheme="minorHAnsi"/>
                <w:b/>
                <w:bCs/>
                <w:szCs w:val="24"/>
                <w:lang w:val="en-US"/>
              </w:rPr>
            </w:pPr>
            <w:r w:rsidRPr="004C0D82">
              <w:rPr>
                <w:rFonts w:cstheme="minorHAnsi"/>
                <w:b/>
                <w:bCs/>
                <w:szCs w:val="24"/>
                <w:lang w:val="en-US"/>
              </w:rPr>
              <w:t>References:</w:t>
            </w:r>
          </w:p>
          <w:p w14:paraId="0E64C6D7" w14:textId="1410E869" w:rsidR="004F01EA" w:rsidRPr="004F7E8C" w:rsidRDefault="007F3AE5" w:rsidP="002E48CE">
            <w:pPr>
              <w:spacing w:after="120"/>
              <w:rPr>
                <w:rFonts w:cstheme="minorHAnsi"/>
                <w:szCs w:val="24"/>
                <w:lang w:val="en-US"/>
              </w:rPr>
            </w:pPr>
            <w:bookmarkStart w:id="8" w:name="References"/>
            <w:bookmarkStart w:id="9" w:name="dbreak"/>
            <w:bookmarkEnd w:id="5"/>
            <w:bookmarkEnd w:id="8"/>
            <w:bookmarkEnd w:id="9"/>
            <w:r>
              <w:rPr>
                <w:rFonts w:cstheme="minorHAnsi"/>
                <w:szCs w:val="24"/>
                <w:lang w:val="en-US"/>
              </w:rPr>
              <w:t>N/A</w:t>
            </w:r>
          </w:p>
        </w:tc>
      </w:tr>
    </w:tbl>
    <w:p w14:paraId="7C044B70" w14:textId="77777777" w:rsidR="004F01EA" w:rsidRDefault="004F01EA" w:rsidP="007F3AE5"/>
    <w:p w14:paraId="272837E4" w14:textId="05E78157" w:rsidR="004C35AD" w:rsidRPr="004C35AD" w:rsidRDefault="004C35AD" w:rsidP="004C35AD">
      <w:pPr>
        <w:spacing w:after="120"/>
        <w:rPr>
          <w:bCs/>
          <w:szCs w:val="24"/>
        </w:rPr>
      </w:pPr>
      <w:r w:rsidRPr="004C35AD">
        <w:rPr>
          <w:szCs w:val="24"/>
        </w:rPr>
        <w:t xml:space="preserve">This document considers discussions at the 4th meeting of the TDAG WG-RDTP on </w:t>
      </w:r>
      <w:hyperlink r:id="rId10" w:history="1">
        <w:r w:rsidRPr="007F3AE5">
          <w:rPr>
            <w:rStyle w:val="Hyperlink"/>
            <w:szCs w:val="24"/>
          </w:rPr>
          <w:t>document</w:t>
        </w:r>
        <w:r w:rsidR="007F3AE5" w:rsidRPr="007F3AE5">
          <w:rPr>
            <w:rStyle w:val="Hyperlink"/>
            <w:szCs w:val="24"/>
          </w:rPr>
          <w:t> </w:t>
        </w:r>
        <w:r w:rsidRPr="007F3AE5">
          <w:rPr>
            <w:rStyle w:val="Hyperlink"/>
            <w:szCs w:val="24"/>
          </w:rPr>
          <w:t>24</w:t>
        </w:r>
        <w:r w:rsidR="007F3AE5" w:rsidRPr="007F3AE5">
          <w:rPr>
            <w:rStyle w:val="Hyperlink"/>
            <w:szCs w:val="24"/>
          </w:rPr>
          <w:t>(Rev.1)</w:t>
        </w:r>
      </w:hyperlink>
      <w:r w:rsidRPr="004C35AD">
        <w:rPr>
          <w:szCs w:val="24"/>
        </w:rPr>
        <w:t xml:space="preserve"> entitled, </w:t>
      </w:r>
      <w:r w:rsidRPr="004C35AD">
        <w:rPr>
          <w:b/>
          <w:szCs w:val="24"/>
        </w:rPr>
        <w:t>Proposal for ITU-D Thematic Priorities (WTDC-21)</w:t>
      </w:r>
      <w:r w:rsidRPr="004C35AD">
        <w:rPr>
          <w:bCs/>
          <w:szCs w:val="24"/>
        </w:rPr>
        <w:t>.</w:t>
      </w:r>
    </w:p>
    <w:p w14:paraId="4CF4E7FD" w14:textId="5A6067B2" w:rsidR="004C35AD" w:rsidRPr="004C35AD" w:rsidRDefault="004C35AD" w:rsidP="004C35AD">
      <w:pPr>
        <w:spacing w:after="120"/>
        <w:rPr>
          <w:bCs/>
          <w:szCs w:val="24"/>
        </w:rPr>
      </w:pPr>
      <w:r w:rsidRPr="004C35AD">
        <w:rPr>
          <w:bCs/>
          <w:szCs w:val="24"/>
        </w:rPr>
        <w:t>This document is being presented by the Chair as part of the preparatory process to WTDC-21. The Chair wishes to thank all the participants for their insightful contributions that has led to this version for consideration before submission of the final report to TDAG. It is hoped that the outcome of discussions here on Thematic Priorities will form part of the inputs to WTDC by TDAG. The Thematic Priorities will be contained in the Addis Ababa Action Plan under the section that had programmes in all previous WTDCs.</w:t>
      </w:r>
    </w:p>
    <w:p w14:paraId="6A74BDA8" w14:textId="77777777" w:rsidR="004C35AD" w:rsidRPr="004C35AD" w:rsidRDefault="004C35AD" w:rsidP="004C35AD">
      <w:pPr>
        <w:spacing w:after="120"/>
        <w:rPr>
          <w:bCs/>
          <w:szCs w:val="24"/>
        </w:rPr>
      </w:pPr>
      <w:r w:rsidRPr="004C35AD">
        <w:rPr>
          <w:bCs/>
          <w:szCs w:val="24"/>
        </w:rPr>
        <w:t xml:space="preserve">As contained in document 3 presented to the second meeting of the Working Group held on 21 October, I noted, “Based on TDAG discussions, it is very desirable to have </w:t>
      </w:r>
      <w:r w:rsidRPr="004C35AD">
        <w:rPr>
          <w:b/>
          <w:szCs w:val="24"/>
        </w:rPr>
        <w:t>fewer, more focused, and consolidated</w:t>
      </w:r>
      <w:r w:rsidRPr="004C35AD">
        <w:rPr>
          <w:bCs/>
          <w:szCs w:val="24"/>
        </w:rPr>
        <w:t xml:space="preserve"> Thematic Priorities in order not to overstrain and spread the limited human and financial resources.” This is what we have tried to do in coming up with the four Thematic Priorities already discussed during the 2</w:t>
      </w:r>
      <w:r w:rsidRPr="004C35AD">
        <w:rPr>
          <w:bCs/>
          <w:szCs w:val="24"/>
          <w:vertAlign w:val="superscript"/>
        </w:rPr>
        <w:t>nd</w:t>
      </w:r>
      <w:r w:rsidRPr="004C35AD">
        <w:rPr>
          <w:bCs/>
          <w:szCs w:val="24"/>
        </w:rPr>
        <w:t>, 3</w:t>
      </w:r>
      <w:r w:rsidRPr="004C35AD">
        <w:rPr>
          <w:bCs/>
          <w:szCs w:val="24"/>
          <w:vertAlign w:val="superscript"/>
        </w:rPr>
        <w:t>rd</w:t>
      </w:r>
      <w:r w:rsidRPr="004C35AD">
        <w:rPr>
          <w:bCs/>
          <w:szCs w:val="24"/>
        </w:rPr>
        <w:t>, and 4</w:t>
      </w:r>
      <w:r w:rsidRPr="004C35AD">
        <w:rPr>
          <w:bCs/>
          <w:szCs w:val="24"/>
          <w:vertAlign w:val="superscript"/>
        </w:rPr>
        <w:t>th</w:t>
      </w:r>
      <w:r w:rsidRPr="004C35AD">
        <w:rPr>
          <w:bCs/>
          <w:szCs w:val="24"/>
        </w:rPr>
        <w:t xml:space="preserve"> meeting which are presented below. </w:t>
      </w:r>
    </w:p>
    <w:p w14:paraId="1B9CD3B0" w14:textId="77777777" w:rsidR="004C35AD" w:rsidRPr="004C35AD" w:rsidRDefault="004C35AD" w:rsidP="004C35AD">
      <w:pPr>
        <w:spacing w:after="120"/>
        <w:rPr>
          <w:bCs/>
          <w:szCs w:val="24"/>
        </w:rPr>
      </w:pPr>
      <w:r w:rsidRPr="004C35AD">
        <w:rPr>
          <w:bCs/>
          <w:szCs w:val="24"/>
        </w:rPr>
        <w:t xml:space="preserve">Addressing the issue of fewer Thematic Priorities is in partial fulfilment of one of the four areas of the Working Group’s mandate namely: To align the ITU-D thematic Priorities, proposed regional initiatives and proposed study group questions, taking into account proposals of ITU-D Study Groups, outcomes of the Regional Preparatory Meetings for WTDC-21, relating to the 2030 Sustainable Development Goals and taking into consideration the WSIS Action Lines for which ITU has lead responsibility.” </w:t>
      </w:r>
    </w:p>
    <w:p w14:paraId="6A71D1DD" w14:textId="57FE764F" w:rsidR="004C35AD" w:rsidRPr="004C35AD" w:rsidRDefault="004C35AD" w:rsidP="004C35AD">
      <w:pPr>
        <w:spacing w:after="120"/>
        <w:rPr>
          <w:b/>
          <w:szCs w:val="24"/>
        </w:rPr>
      </w:pPr>
      <w:r w:rsidRPr="004C35AD">
        <w:rPr>
          <w:b/>
          <w:szCs w:val="24"/>
        </w:rPr>
        <w:lastRenderedPageBreak/>
        <w:t>Finally, the four Thematic Priority areas being proposed are aimed at grouping the related areas together with the sole purpose of better coordination in the work the BDT, resulting in optimal resource allocation and use. The supporting components within each of the Thematic Priority area will facilitate the implementation of work by the Director of the Telecommunication Development Bureau in the same way programmes in the past were used as an implementation vehicle of activities, projects, and initiatives. The proposed four Thematic Pri</w:t>
      </w:r>
      <w:bookmarkStart w:id="10" w:name="_GoBack"/>
      <w:bookmarkEnd w:id="10"/>
      <w:r w:rsidRPr="004C35AD">
        <w:rPr>
          <w:b/>
          <w:szCs w:val="24"/>
        </w:rPr>
        <w:t>orities are not meant to lessen the importance of Supporting Components.</w:t>
      </w:r>
    </w:p>
    <w:p w14:paraId="5AEDA3E0" w14:textId="77777777" w:rsidR="004C35AD" w:rsidRPr="004C35AD" w:rsidRDefault="004C35AD" w:rsidP="004C35AD">
      <w:pPr>
        <w:spacing w:after="120"/>
        <w:rPr>
          <w:bCs/>
          <w:szCs w:val="24"/>
          <w:lang w:val="en-US"/>
        </w:rPr>
      </w:pPr>
    </w:p>
    <w:p w14:paraId="69B4BF22" w14:textId="580D91AF" w:rsidR="004C35AD" w:rsidRPr="004C35AD" w:rsidRDefault="004C35AD" w:rsidP="004C35AD">
      <w:pPr>
        <w:spacing w:after="120"/>
        <w:jc w:val="center"/>
        <w:rPr>
          <w:b/>
          <w:szCs w:val="24"/>
          <w:u w:val="single"/>
          <w:lang w:val="en-US"/>
        </w:rPr>
      </w:pPr>
      <w:r w:rsidRPr="004C35AD">
        <w:rPr>
          <w:b/>
          <w:szCs w:val="24"/>
          <w:u w:val="single"/>
          <w:lang w:val="en-US"/>
        </w:rPr>
        <w:t>ITU-D Thematic Priorities</w:t>
      </w:r>
    </w:p>
    <w:tbl>
      <w:tblPr>
        <w:tblStyle w:val="TableGrid"/>
        <w:tblW w:w="0" w:type="auto"/>
        <w:tblInd w:w="-5" w:type="dxa"/>
        <w:tblLook w:val="04A0" w:firstRow="1" w:lastRow="0" w:firstColumn="1" w:lastColumn="0" w:noHBand="0" w:noVBand="1"/>
      </w:tblPr>
      <w:tblGrid>
        <w:gridCol w:w="9639"/>
      </w:tblGrid>
      <w:tr w:rsidR="004C35AD" w:rsidRPr="004C35AD" w14:paraId="45D54CF1" w14:textId="77777777" w:rsidTr="007F3AE5">
        <w:tc>
          <w:tcPr>
            <w:tcW w:w="9639" w:type="dxa"/>
          </w:tcPr>
          <w:p w14:paraId="109F2EDB" w14:textId="77777777" w:rsidR="004C35AD" w:rsidRPr="004C35AD" w:rsidRDefault="004C35AD" w:rsidP="004C35AD">
            <w:pPr>
              <w:pStyle w:val="ListParagraph"/>
              <w:numPr>
                <w:ilvl w:val="0"/>
                <w:numId w:val="8"/>
              </w:numPr>
              <w:spacing w:after="120"/>
              <w:ind w:left="700"/>
              <w:contextualSpacing w:val="0"/>
              <w:rPr>
                <w:bCs/>
                <w:szCs w:val="24"/>
                <w:lang w:val="en-US"/>
              </w:rPr>
            </w:pPr>
            <w:r w:rsidRPr="004C35AD">
              <w:rPr>
                <w:rFonts w:cstheme="minorHAnsi"/>
                <w:b/>
                <w:bCs/>
                <w:color w:val="0070C0"/>
                <w:szCs w:val="24"/>
                <w:lang w:val="en-US"/>
              </w:rPr>
              <w:t>Connectivity:</w:t>
            </w:r>
            <w:r w:rsidRPr="004C35AD">
              <w:rPr>
                <w:rFonts w:cstheme="minorHAnsi"/>
                <w:szCs w:val="24"/>
                <w:lang w:val="en-US"/>
              </w:rPr>
              <w:t xml:space="preserve"> 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w:t>
            </w:r>
            <w:r w:rsidRPr="004C35AD">
              <w:rPr>
                <w:szCs w:val="24"/>
                <w:lang w:val="en-US"/>
              </w:rPr>
              <w:t>/ICT.</w:t>
            </w:r>
          </w:p>
        </w:tc>
      </w:tr>
      <w:tr w:rsidR="004C35AD" w:rsidRPr="004C35AD" w14:paraId="72204B3C" w14:textId="77777777" w:rsidTr="007F3AE5">
        <w:tc>
          <w:tcPr>
            <w:tcW w:w="9639" w:type="dxa"/>
          </w:tcPr>
          <w:p w14:paraId="434967CF" w14:textId="1B9AD060" w:rsidR="004C35AD" w:rsidRPr="004C35AD" w:rsidRDefault="004C35AD" w:rsidP="004C35AD">
            <w:pPr>
              <w:pStyle w:val="ListParagraph"/>
              <w:numPr>
                <w:ilvl w:val="0"/>
                <w:numId w:val="8"/>
              </w:numPr>
              <w:spacing w:after="120"/>
              <w:contextualSpacing w:val="0"/>
              <w:rPr>
                <w:color w:val="000000" w:themeColor="text1"/>
                <w:szCs w:val="24"/>
                <w:lang w:val="en-US"/>
              </w:rPr>
            </w:pPr>
            <w:r w:rsidRPr="004C35AD">
              <w:rPr>
                <w:b/>
                <w:bCs/>
                <w:color w:val="0070C0"/>
                <w:szCs w:val="24"/>
                <w:lang w:val="en-US"/>
              </w:rPr>
              <w:t>Digital Transformation:</w:t>
            </w:r>
            <w:r w:rsidRPr="004C35AD">
              <w:rPr>
                <w:szCs w:val="24"/>
                <w:lang w:val="en-US"/>
              </w:rPr>
              <w:t xml:space="preserve"> The focus of this Thematic Priority is on the development and use of telecommunications/ICTs and applications and services to close the Digital Divides and empower people and societies for sustainable development. </w:t>
            </w:r>
            <w:r w:rsidRPr="004C35AD">
              <w:rPr>
                <w:rStyle w:val="normaltextrun"/>
                <w:rFonts w:ascii="Calibri" w:hAnsi="Calibri" w:cs="Calibri"/>
                <w:szCs w:val="24"/>
                <w:lang w:val="en-US"/>
              </w:rPr>
              <w:t xml:space="preserve">This is of critical importance as societies adapt to the changes that are needed because of the Covid-19 pandemic. </w:t>
            </w:r>
            <w:r w:rsidRPr="004C35AD">
              <w:rPr>
                <w:szCs w:val="24"/>
                <w:lang w:val="en-US"/>
              </w:rPr>
              <w:t>In so doing, there is need to recognize the important role that women and youth can play in making the digital society a reality.</w:t>
            </w:r>
          </w:p>
        </w:tc>
      </w:tr>
      <w:tr w:rsidR="004C35AD" w:rsidRPr="004C35AD" w14:paraId="7DAF40C7" w14:textId="77777777" w:rsidTr="007F3AE5">
        <w:tc>
          <w:tcPr>
            <w:tcW w:w="9639" w:type="dxa"/>
          </w:tcPr>
          <w:p w14:paraId="1BB4AF21" w14:textId="77777777" w:rsidR="004C35AD" w:rsidRPr="004C35AD" w:rsidRDefault="004C35AD" w:rsidP="004C35AD">
            <w:pPr>
              <w:pStyle w:val="ListParagraph"/>
              <w:numPr>
                <w:ilvl w:val="0"/>
                <w:numId w:val="8"/>
              </w:numPr>
              <w:spacing w:after="120"/>
              <w:contextualSpacing w:val="0"/>
              <w:rPr>
                <w:szCs w:val="24"/>
                <w:lang w:val="en-US"/>
              </w:rPr>
            </w:pPr>
            <w:r w:rsidRPr="004C35AD">
              <w:rPr>
                <w:b/>
                <w:bCs/>
                <w:color w:val="0070C0"/>
                <w:szCs w:val="24"/>
                <w:lang w:val="en-US"/>
              </w:rPr>
              <w:t>Enabling Environment:</w:t>
            </w:r>
            <w:r w:rsidRPr="004C35AD">
              <w:rPr>
                <w:szCs w:val="24"/>
                <w:lang w:val="en-US"/>
              </w:rPr>
              <w:t xml:space="preserve"> The focus of this Thematic Priority is on fostering an enabling policy and regulatory environment conducive to sustainable telecommunication/ICT development. </w:t>
            </w:r>
            <w:r w:rsidRPr="004C35AD">
              <w:rPr>
                <w:rStyle w:val="normaltextrun"/>
                <w:rFonts w:ascii="Calibri" w:hAnsi="Calibri" w:cs="Calibri"/>
                <w:szCs w:val="24"/>
                <w:lang w:val="en-US"/>
              </w:rPr>
              <w:t>This Thematic Priority comprises key enablers that underpin ITU’s work to deliver on the Connectivity and Digital Society priorities.</w:t>
            </w:r>
          </w:p>
        </w:tc>
      </w:tr>
      <w:tr w:rsidR="004C35AD" w:rsidRPr="004C35AD" w14:paraId="3AE4F44E" w14:textId="77777777" w:rsidTr="007F3AE5">
        <w:tc>
          <w:tcPr>
            <w:tcW w:w="9639" w:type="dxa"/>
          </w:tcPr>
          <w:p w14:paraId="2568A73F" w14:textId="77777777" w:rsidR="004C35AD" w:rsidRPr="004C35AD" w:rsidRDefault="004C35AD" w:rsidP="004C35AD">
            <w:pPr>
              <w:pStyle w:val="ListParagraph"/>
              <w:numPr>
                <w:ilvl w:val="0"/>
                <w:numId w:val="8"/>
              </w:numPr>
              <w:spacing w:after="120"/>
              <w:contextualSpacing w:val="0"/>
              <w:rPr>
                <w:szCs w:val="24"/>
                <w:lang w:val="en-US"/>
              </w:rPr>
            </w:pPr>
            <w:r w:rsidRPr="004C35AD">
              <w:rPr>
                <w:b/>
                <w:bCs/>
                <w:color w:val="0070C0"/>
                <w:szCs w:val="24"/>
                <w:lang w:val="en-US"/>
              </w:rPr>
              <w:t>Resource Mobilization and International Cooperation:</w:t>
            </w:r>
            <w:r w:rsidRPr="004C35AD">
              <w:rPr>
                <w:szCs w:val="24"/>
                <w:lang w:val="en-US"/>
              </w:rPr>
              <w:t xml:space="preserve"> The focus of this Thematic Priority is on mobilizing and attracting resources and fostering international cooperation on telecommunication/ICT development issues. </w:t>
            </w:r>
            <w:r w:rsidRPr="004C35AD">
              <w:rPr>
                <w:rStyle w:val="normaltextrun"/>
                <w:rFonts w:ascii="Calibri" w:hAnsi="Calibri" w:cs="Calibri"/>
                <w:szCs w:val="24"/>
                <w:lang w:val="en-US"/>
              </w:rPr>
              <w:t xml:space="preserve">This Thematic Priority is also cross cutting by providing the resources and fostering international cooperation to deliver the relevant global outcomes. </w:t>
            </w:r>
            <w:r w:rsidRPr="004C35AD">
              <w:rPr>
                <w:color w:val="000000" w:themeColor="text1"/>
                <w:szCs w:val="24"/>
                <w:lang w:val="en-US"/>
              </w:rPr>
              <w:t xml:space="preserve">The needs of </w:t>
            </w:r>
            <w:r w:rsidRPr="004C35AD">
              <w:rPr>
                <w:rStyle w:val="normaltextrun"/>
                <w:rFonts w:ascii="Calibri" w:hAnsi="Calibri" w:cs="Calibri"/>
                <w:color w:val="000000" w:themeColor="text1"/>
                <w:szCs w:val="24"/>
              </w:rPr>
              <w:t xml:space="preserve">LDCs, LLDCs and SIDS </w:t>
            </w:r>
            <w:r w:rsidRPr="004C35AD">
              <w:rPr>
                <w:color w:val="000000" w:themeColor="text1"/>
                <w:szCs w:val="24"/>
                <w:lang w:val="en-US"/>
              </w:rPr>
              <w:t>should be prioritized and given due attention.</w:t>
            </w:r>
          </w:p>
        </w:tc>
      </w:tr>
    </w:tbl>
    <w:p w14:paraId="398684E2" w14:textId="77777777" w:rsidR="004C35AD" w:rsidRPr="004C35AD" w:rsidRDefault="004C35AD" w:rsidP="004C35AD">
      <w:pPr>
        <w:pStyle w:val="ListParagraph"/>
        <w:spacing w:after="120"/>
        <w:ind w:left="360"/>
        <w:contextualSpacing w:val="0"/>
        <w:rPr>
          <w:szCs w:val="24"/>
          <w:lang w:val="en-US"/>
        </w:rPr>
      </w:pPr>
    </w:p>
    <w:p w14:paraId="78A494DC" w14:textId="1D38B8A3" w:rsidR="004C35AD" w:rsidRPr="007F3AE5" w:rsidRDefault="004C35AD" w:rsidP="007F3AE5">
      <w:pPr>
        <w:pStyle w:val="ListParagraph"/>
        <w:keepNext/>
        <w:ind w:left="0"/>
        <w:contextualSpacing w:val="0"/>
        <w:rPr>
          <w:b/>
          <w:bCs/>
          <w:szCs w:val="24"/>
          <w:lang w:val="en-US"/>
        </w:rPr>
      </w:pPr>
      <w:r w:rsidRPr="007F3AE5">
        <w:rPr>
          <w:b/>
          <w:bCs/>
          <w:szCs w:val="24"/>
          <w:lang w:val="en-US"/>
        </w:rPr>
        <w:t>Topics Pertaining to ITU-D Thematic Priorities</w:t>
      </w:r>
    </w:p>
    <w:p w14:paraId="5CEFB60E" w14:textId="77777777" w:rsidR="004C35AD" w:rsidRPr="004C35AD" w:rsidRDefault="004C35AD" w:rsidP="007F3AE5">
      <w:pPr>
        <w:pStyle w:val="ListParagraph"/>
        <w:keepNext/>
        <w:tabs>
          <w:tab w:val="clear" w:pos="1871"/>
          <w:tab w:val="clear" w:pos="2268"/>
          <w:tab w:val="left" w:pos="567"/>
          <w:tab w:val="left" w:pos="1701"/>
        </w:tabs>
        <w:ind w:left="0"/>
        <w:contextualSpacing w:val="0"/>
        <w:rPr>
          <w:szCs w:val="24"/>
          <w:lang w:val="en-US"/>
        </w:rPr>
      </w:pPr>
      <w:bookmarkStart w:id="11" w:name="_Hlk67471223"/>
      <w:r w:rsidRPr="004C35AD">
        <w:rPr>
          <w:szCs w:val="24"/>
          <w:lang w:val="en-US"/>
        </w:rPr>
        <w:t>The following activity areas/topics pertain to Thematic Priority “</w:t>
      </w:r>
      <w:r w:rsidRPr="004C35AD">
        <w:rPr>
          <w:b/>
          <w:bCs/>
          <w:color w:val="FF0000"/>
          <w:szCs w:val="24"/>
          <w:lang w:val="en-US"/>
        </w:rPr>
        <w:t>Connectivity</w:t>
      </w:r>
      <w:r w:rsidRPr="004C35AD">
        <w:rPr>
          <w:szCs w:val="24"/>
          <w:lang w:val="en-US"/>
        </w:rPr>
        <w:t xml:space="preserve">”: </w:t>
      </w:r>
    </w:p>
    <w:p w14:paraId="732813EB"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szCs w:val="24"/>
          <w:lang w:val="en-US"/>
        </w:rPr>
      </w:pPr>
      <w:r w:rsidRPr="004C35AD">
        <w:rPr>
          <w:b/>
          <w:bCs/>
          <w:i/>
          <w:iCs/>
          <w:szCs w:val="24"/>
          <w:lang w:val="en-US"/>
        </w:rPr>
        <w:t>Deployment of Future Networks</w:t>
      </w:r>
    </w:p>
    <w:p w14:paraId="63912098"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szCs w:val="24"/>
          <w:lang w:val="en-US"/>
        </w:rPr>
      </w:pPr>
      <w:r w:rsidRPr="004C35AD">
        <w:rPr>
          <w:b/>
          <w:bCs/>
          <w:i/>
          <w:iCs/>
          <w:color w:val="000000" w:themeColor="text1"/>
          <w:szCs w:val="24"/>
          <w:lang w:val="en-US"/>
        </w:rPr>
        <w:t xml:space="preserve">Resilient and Safe Digital Infrastructure </w:t>
      </w:r>
      <w:r w:rsidRPr="004C35AD">
        <w:rPr>
          <w:i/>
          <w:iCs/>
          <w:color w:val="000000" w:themeColor="text1"/>
          <w:szCs w:val="24"/>
        </w:rPr>
        <w:t>(</w:t>
      </w:r>
      <w:r w:rsidRPr="004C35AD">
        <w:rPr>
          <w:color w:val="000000" w:themeColor="text1"/>
          <w:szCs w:val="24"/>
        </w:rPr>
        <w:t>including EMF-related issues, availability, and reliability)</w:t>
      </w:r>
      <w:r w:rsidRPr="004C35AD">
        <w:rPr>
          <w:b/>
          <w:bCs/>
          <w:color w:val="000000" w:themeColor="text1"/>
          <w:szCs w:val="24"/>
          <w:lang w:val="en-US"/>
        </w:rPr>
        <w:t>,</w:t>
      </w:r>
    </w:p>
    <w:p w14:paraId="519C5BBB"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Cybersecurity</w:t>
      </w:r>
      <w:r w:rsidRPr="004C35AD">
        <w:rPr>
          <w:i/>
          <w:iCs/>
          <w:color w:val="000000" w:themeColor="text1"/>
          <w:szCs w:val="24"/>
          <w:lang w:val="en-US"/>
        </w:rPr>
        <w:t>,</w:t>
      </w:r>
      <w:r w:rsidRPr="004C35AD">
        <w:rPr>
          <w:color w:val="000000" w:themeColor="text1"/>
          <w:szCs w:val="24"/>
          <w:lang w:val="en-US"/>
        </w:rPr>
        <w:t xml:space="preserve"> </w:t>
      </w:r>
    </w:p>
    <w:p w14:paraId="76780014"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Connectivity in the Era of Pandemics and Other Disasters</w:t>
      </w:r>
      <w:r w:rsidRPr="004C35AD">
        <w:rPr>
          <w:color w:val="000000" w:themeColor="text1"/>
          <w:szCs w:val="24"/>
          <w:lang w:val="en-US"/>
        </w:rPr>
        <w:t xml:space="preserve">, and </w:t>
      </w:r>
    </w:p>
    <w:p w14:paraId="74A7F5B9" w14:textId="77777777" w:rsidR="004C35AD" w:rsidRPr="004C35AD" w:rsidRDefault="004C35AD" w:rsidP="007F3AE5">
      <w:pPr>
        <w:pStyle w:val="ListParagraph"/>
        <w:numPr>
          <w:ilvl w:val="0"/>
          <w:numId w:val="3"/>
        </w:numPr>
        <w:tabs>
          <w:tab w:val="clear" w:pos="1871"/>
          <w:tab w:val="clear" w:pos="2268"/>
          <w:tab w:val="left" w:pos="567"/>
          <w:tab w:val="left" w:pos="1701"/>
        </w:tabs>
        <w:spacing w:before="60"/>
        <w:ind w:left="567" w:hanging="567"/>
        <w:contextualSpacing w:val="0"/>
        <w:rPr>
          <w:b/>
          <w:bCs/>
          <w:i/>
          <w:iCs/>
          <w:color w:val="000000" w:themeColor="text1"/>
          <w:szCs w:val="24"/>
          <w:lang w:val="en-US"/>
        </w:rPr>
      </w:pPr>
      <w:r w:rsidRPr="004C35AD">
        <w:rPr>
          <w:b/>
          <w:bCs/>
          <w:i/>
          <w:iCs/>
          <w:color w:val="000000" w:themeColor="text1"/>
          <w:szCs w:val="24"/>
          <w:lang w:val="en-US"/>
        </w:rPr>
        <w:t>Emergency Telecommunications</w:t>
      </w:r>
      <w:bookmarkEnd w:id="11"/>
      <w:r w:rsidRPr="004C35AD">
        <w:rPr>
          <w:b/>
          <w:bCs/>
          <w:i/>
          <w:iCs/>
          <w:color w:val="000000" w:themeColor="text1"/>
          <w:szCs w:val="24"/>
          <w:lang w:val="en-US"/>
        </w:rPr>
        <w:t>.</w:t>
      </w:r>
    </w:p>
    <w:p w14:paraId="6A8AC127" w14:textId="77777777" w:rsidR="004C35AD" w:rsidRPr="004C35AD" w:rsidRDefault="004C35AD" w:rsidP="007F3AE5">
      <w:pPr>
        <w:pStyle w:val="ListParagraph"/>
        <w:keepNext/>
        <w:tabs>
          <w:tab w:val="clear" w:pos="1871"/>
          <w:tab w:val="clear" w:pos="2268"/>
          <w:tab w:val="left" w:pos="567"/>
          <w:tab w:val="left" w:pos="1701"/>
        </w:tabs>
        <w:ind w:left="0"/>
        <w:contextualSpacing w:val="0"/>
        <w:rPr>
          <w:szCs w:val="24"/>
          <w:lang w:val="en-US"/>
        </w:rPr>
      </w:pPr>
      <w:r w:rsidRPr="004C35AD">
        <w:rPr>
          <w:szCs w:val="24"/>
          <w:lang w:val="en-US"/>
        </w:rPr>
        <w:lastRenderedPageBreak/>
        <w:t>The following activity areas/topics pertain to Thematic Priority “</w:t>
      </w:r>
      <w:r w:rsidRPr="004C35AD">
        <w:rPr>
          <w:b/>
          <w:bCs/>
          <w:color w:val="FF0000"/>
          <w:szCs w:val="24"/>
          <w:lang w:val="en-US"/>
        </w:rPr>
        <w:t>Digital Transformation</w:t>
      </w:r>
      <w:r w:rsidRPr="004C35AD">
        <w:rPr>
          <w:szCs w:val="24"/>
          <w:lang w:val="en-US"/>
        </w:rPr>
        <w:t xml:space="preserve">”: </w:t>
      </w:r>
    </w:p>
    <w:p w14:paraId="6820D440"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color w:val="000000" w:themeColor="text1"/>
          <w:szCs w:val="24"/>
          <w:lang w:val="en-US"/>
        </w:rPr>
      </w:pPr>
      <w:bookmarkStart w:id="12" w:name="_Hlk67471907"/>
      <w:r w:rsidRPr="004C35AD">
        <w:rPr>
          <w:b/>
          <w:bCs/>
          <w:i/>
          <w:iCs/>
          <w:color w:val="000000" w:themeColor="text1"/>
          <w:szCs w:val="24"/>
          <w:lang w:val="en-US"/>
        </w:rPr>
        <w:t xml:space="preserve">Digital Services and Applications </w:t>
      </w:r>
      <w:r w:rsidRPr="004C35AD">
        <w:rPr>
          <w:i/>
          <w:iCs/>
          <w:color w:val="000000" w:themeColor="text1"/>
          <w:szCs w:val="24"/>
          <w:lang w:val="en-US"/>
        </w:rPr>
        <w:t>(health, education, agriculture, emerging technologies/digital platforms, digital financial services, etc.)</w:t>
      </w:r>
      <w:r w:rsidRPr="004C35AD">
        <w:rPr>
          <w:color w:val="000000" w:themeColor="text1"/>
          <w:szCs w:val="24"/>
          <w:lang w:val="en-US"/>
        </w:rPr>
        <w:t>,</w:t>
      </w:r>
    </w:p>
    <w:p w14:paraId="4E7B8858"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color w:val="000000" w:themeColor="text1"/>
          <w:szCs w:val="24"/>
          <w:lang w:val="en-US"/>
        </w:rPr>
      </w:pPr>
      <w:bookmarkStart w:id="13" w:name="_Hlk67472065"/>
      <w:bookmarkEnd w:id="12"/>
      <w:r w:rsidRPr="004C35AD">
        <w:rPr>
          <w:b/>
          <w:bCs/>
          <w:i/>
          <w:iCs/>
          <w:color w:val="000000" w:themeColor="text1"/>
          <w:szCs w:val="24"/>
        </w:rPr>
        <w:t>Digital Economy</w:t>
      </w:r>
      <w:r w:rsidRPr="004C35AD">
        <w:rPr>
          <w:color w:val="000000" w:themeColor="text1"/>
          <w:szCs w:val="24"/>
        </w:rPr>
        <w:t xml:space="preserve"> (e-commerce, new business models, job market re-engineering, trade, and investment),</w:t>
      </w:r>
      <w:r w:rsidRPr="004C35AD">
        <w:rPr>
          <w:color w:val="000000" w:themeColor="text1"/>
          <w:szCs w:val="24"/>
          <w:lang w:val="en-US"/>
        </w:rPr>
        <w:t xml:space="preserve"> </w:t>
      </w:r>
    </w:p>
    <w:p w14:paraId="742A83CA"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14" w:name="_Hlk67472171"/>
      <w:bookmarkEnd w:id="13"/>
      <w:r w:rsidRPr="004C35AD">
        <w:rPr>
          <w:b/>
          <w:bCs/>
          <w:i/>
          <w:iCs/>
          <w:color w:val="000000" w:themeColor="text1"/>
          <w:szCs w:val="24"/>
          <w:lang w:val="en-US"/>
        </w:rPr>
        <w:t xml:space="preserve">Digital Innovation Ecosystems, </w:t>
      </w:r>
      <w:r w:rsidRPr="004C35AD">
        <w:rPr>
          <w:color w:val="000000" w:themeColor="text1"/>
          <w:szCs w:val="24"/>
          <w:lang w:val="en-US"/>
        </w:rPr>
        <w:t>a</w:t>
      </w:r>
      <w:bookmarkEnd w:id="14"/>
      <w:r w:rsidRPr="004C35AD">
        <w:rPr>
          <w:color w:val="000000" w:themeColor="text1"/>
          <w:szCs w:val="24"/>
          <w:lang w:val="en-US"/>
        </w:rPr>
        <w:t>nd</w:t>
      </w:r>
    </w:p>
    <w:p w14:paraId="1E0EC4D6" w14:textId="77777777" w:rsidR="004C35AD" w:rsidRPr="004C35AD" w:rsidRDefault="004C35AD" w:rsidP="007F3AE5">
      <w:pPr>
        <w:pStyle w:val="ListParagraph"/>
        <w:numPr>
          <w:ilvl w:val="0"/>
          <w:numId w:val="4"/>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15" w:name="_Hlk67472216"/>
      <w:r w:rsidRPr="004C35AD">
        <w:rPr>
          <w:b/>
          <w:bCs/>
          <w:i/>
          <w:iCs/>
          <w:color w:val="000000" w:themeColor="text1"/>
          <w:szCs w:val="24"/>
          <w:lang w:val="en-US"/>
        </w:rPr>
        <w:t xml:space="preserve">Environment </w:t>
      </w:r>
      <w:r w:rsidRPr="004C35AD">
        <w:rPr>
          <w:i/>
          <w:iCs/>
          <w:color w:val="000000" w:themeColor="text1"/>
          <w:szCs w:val="24"/>
          <w:lang w:val="en-US"/>
        </w:rPr>
        <w:t>(climate change, and e-waste</w:t>
      </w:r>
      <w:bookmarkEnd w:id="15"/>
      <w:r w:rsidRPr="004C35AD">
        <w:rPr>
          <w:i/>
          <w:iCs/>
          <w:color w:val="000000" w:themeColor="text1"/>
          <w:szCs w:val="24"/>
          <w:lang w:val="en-US"/>
        </w:rPr>
        <w:t>).</w:t>
      </w:r>
    </w:p>
    <w:p w14:paraId="37A20150" w14:textId="77777777" w:rsidR="004C35AD" w:rsidRPr="004C35AD" w:rsidRDefault="004C35AD" w:rsidP="007F3AE5">
      <w:pPr>
        <w:pStyle w:val="ListParagraph"/>
        <w:keepNext/>
        <w:tabs>
          <w:tab w:val="clear" w:pos="1871"/>
          <w:tab w:val="clear" w:pos="2268"/>
          <w:tab w:val="left" w:pos="567"/>
          <w:tab w:val="left" w:pos="1701"/>
        </w:tabs>
        <w:ind w:left="0"/>
        <w:contextualSpacing w:val="0"/>
        <w:rPr>
          <w:i/>
          <w:iCs/>
          <w:color w:val="000000" w:themeColor="text1"/>
          <w:szCs w:val="24"/>
          <w:lang w:val="en-US"/>
        </w:rPr>
      </w:pPr>
      <w:r w:rsidRPr="004C35AD">
        <w:rPr>
          <w:color w:val="000000" w:themeColor="text1"/>
          <w:szCs w:val="24"/>
          <w:lang w:val="en-US"/>
        </w:rPr>
        <w:t xml:space="preserve">The following </w:t>
      </w:r>
      <w:r w:rsidRPr="004C35AD">
        <w:rPr>
          <w:szCs w:val="24"/>
          <w:lang w:val="en-US"/>
        </w:rPr>
        <w:t>activity areas/topics</w:t>
      </w:r>
      <w:r w:rsidRPr="004C35AD">
        <w:rPr>
          <w:color w:val="000000" w:themeColor="text1"/>
          <w:szCs w:val="24"/>
          <w:lang w:val="en-US"/>
        </w:rPr>
        <w:t xml:space="preserve"> pertain to Thematic Priority “</w:t>
      </w:r>
      <w:r w:rsidRPr="004C35AD">
        <w:rPr>
          <w:b/>
          <w:bCs/>
          <w:color w:val="FF0000"/>
          <w:szCs w:val="24"/>
          <w:lang w:val="en-US"/>
        </w:rPr>
        <w:t>Enabling Environment</w:t>
      </w:r>
      <w:r w:rsidRPr="004C35AD">
        <w:rPr>
          <w:color w:val="000000" w:themeColor="text1"/>
          <w:szCs w:val="24"/>
          <w:lang w:val="en-US"/>
        </w:rPr>
        <w:t>”:</w:t>
      </w:r>
      <w:r w:rsidRPr="004C35AD">
        <w:rPr>
          <w:i/>
          <w:iCs/>
          <w:color w:val="000000" w:themeColor="text1"/>
          <w:szCs w:val="24"/>
          <w:lang w:val="en-US"/>
        </w:rPr>
        <w:t xml:space="preserve"> </w:t>
      </w:r>
    </w:p>
    <w:p w14:paraId="5D191D0C" w14:textId="77777777"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i/>
          <w:iCs/>
          <w:szCs w:val="24"/>
          <w:lang w:val="en-US"/>
        </w:rPr>
      </w:pPr>
      <w:bookmarkStart w:id="16" w:name="_Hlk67472374"/>
      <w:r w:rsidRPr="004C35AD">
        <w:rPr>
          <w:b/>
          <w:bCs/>
          <w:i/>
          <w:iCs/>
          <w:szCs w:val="24"/>
          <w:lang w:val="en-US"/>
        </w:rPr>
        <w:t xml:space="preserve">Data and Market Analysis </w:t>
      </w:r>
      <w:r w:rsidRPr="004C35AD">
        <w:rPr>
          <w:i/>
          <w:iCs/>
          <w:szCs w:val="24"/>
          <w:lang w:val="en-US"/>
        </w:rPr>
        <w:t>(</w:t>
      </w:r>
      <w:r w:rsidRPr="004C35AD">
        <w:rPr>
          <w:szCs w:val="24"/>
          <w:lang w:val="en-US"/>
        </w:rPr>
        <w:t>statistics</w:t>
      </w:r>
      <w:bookmarkEnd w:id="16"/>
      <w:r w:rsidRPr="004C35AD">
        <w:rPr>
          <w:i/>
          <w:iCs/>
          <w:szCs w:val="24"/>
          <w:lang w:val="en-US"/>
        </w:rPr>
        <w:t xml:space="preserve">), </w:t>
      </w:r>
    </w:p>
    <w:p w14:paraId="277C3E09" w14:textId="77777777"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i/>
          <w:iCs/>
          <w:szCs w:val="24"/>
          <w:lang w:val="en-US"/>
        </w:rPr>
      </w:pPr>
      <w:bookmarkStart w:id="17" w:name="_Hlk67472409"/>
      <w:r w:rsidRPr="004C35AD">
        <w:rPr>
          <w:b/>
          <w:bCs/>
          <w:i/>
          <w:iCs/>
          <w:szCs w:val="24"/>
          <w:lang w:val="en-US"/>
        </w:rPr>
        <w:t xml:space="preserve">Policy and Regulation </w:t>
      </w:r>
      <w:r w:rsidRPr="004C35AD">
        <w:rPr>
          <w:i/>
          <w:iCs/>
          <w:szCs w:val="24"/>
          <w:lang w:val="en-US"/>
        </w:rPr>
        <w:t>(Internet related issues, Consumer Protection and Privacy, etc.</w:t>
      </w:r>
      <w:bookmarkEnd w:id="17"/>
      <w:r w:rsidRPr="004C35AD">
        <w:rPr>
          <w:i/>
          <w:iCs/>
          <w:szCs w:val="24"/>
          <w:lang w:val="en-US"/>
        </w:rPr>
        <w:t>)</w:t>
      </w:r>
    </w:p>
    <w:p w14:paraId="6464AF97" w14:textId="77777777"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b/>
          <w:bCs/>
          <w:i/>
          <w:iCs/>
          <w:szCs w:val="24"/>
          <w:lang w:val="en-US"/>
        </w:rPr>
      </w:pPr>
      <w:bookmarkStart w:id="18" w:name="_Hlk67472534"/>
      <w:r w:rsidRPr="004C35AD">
        <w:rPr>
          <w:b/>
          <w:bCs/>
          <w:i/>
          <w:iCs/>
          <w:szCs w:val="24"/>
          <w:lang w:val="en-US"/>
        </w:rPr>
        <w:t>Digital Inclusion</w:t>
      </w:r>
      <w:r w:rsidRPr="004C35AD">
        <w:rPr>
          <w:szCs w:val="24"/>
          <w:lang w:val="en-US"/>
        </w:rPr>
        <w:t xml:space="preserve"> (gender issues, persons with disabilities and specific needs, financial inclusion, youth, and indigenous people</w:t>
      </w:r>
      <w:bookmarkEnd w:id="18"/>
      <w:r w:rsidRPr="004C35AD">
        <w:rPr>
          <w:szCs w:val="24"/>
          <w:lang w:val="en-US"/>
        </w:rPr>
        <w:t>), and</w:t>
      </w:r>
    </w:p>
    <w:p w14:paraId="05B12946" w14:textId="020D8CBA" w:rsidR="004C35AD" w:rsidRPr="004C35AD" w:rsidRDefault="004C35AD" w:rsidP="007F3AE5">
      <w:pPr>
        <w:pStyle w:val="ListParagraph"/>
        <w:numPr>
          <w:ilvl w:val="0"/>
          <w:numId w:val="5"/>
        </w:numPr>
        <w:tabs>
          <w:tab w:val="clear" w:pos="1871"/>
          <w:tab w:val="clear" w:pos="2268"/>
          <w:tab w:val="left" w:pos="567"/>
          <w:tab w:val="left" w:pos="1701"/>
        </w:tabs>
        <w:spacing w:before="60"/>
        <w:ind w:left="567" w:hanging="567"/>
        <w:contextualSpacing w:val="0"/>
        <w:rPr>
          <w:b/>
          <w:bCs/>
          <w:i/>
          <w:iCs/>
          <w:szCs w:val="24"/>
          <w:lang w:val="en-US"/>
        </w:rPr>
      </w:pPr>
      <w:bookmarkStart w:id="19" w:name="_Hlk67472627"/>
      <w:r w:rsidRPr="004C35AD">
        <w:rPr>
          <w:b/>
          <w:bCs/>
          <w:i/>
          <w:iCs/>
          <w:szCs w:val="24"/>
          <w:lang w:val="en-US"/>
        </w:rPr>
        <w:t>Capacity and Skills Development</w:t>
      </w:r>
      <w:bookmarkEnd w:id="19"/>
      <w:r w:rsidRPr="004C35AD">
        <w:rPr>
          <w:b/>
          <w:bCs/>
          <w:i/>
          <w:iCs/>
          <w:szCs w:val="24"/>
          <w:lang w:val="en-US"/>
        </w:rPr>
        <w:t>.</w:t>
      </w:r>
      <w:r w:rsidRPr="004C35AD">
        <w:rPr>
          <w:szCs w:val="24"/>
          <w:lang w:val="en-US"/>
        </w:rPr>
        <w:t xml:space="preserve"> </w:t>
      </w:r>
    </w:p>
    <w:p w14:paraId="788907BE" w14:textId="77777777" w:rsidR="004C35AD" w:rsidRPr="004C35AD" w:rsidRDefault="004C35AD" w:rsidP="007F3AE5">
      <w:pPr>
        <w:pStyle w:val="ListParagraph"/>
        <w:keepNext/>
        <w:tabs>
          <w:tab w:val="clear" w:pos="1871"/>
          <w:tab w:val="clear" w:pos="2268"/>
          <w:tab w:val="left" w:pos="567"/>
          <w:tab w:val="left" w:pos="1701"/>
        </w:tabs>
        <w:ind w:left="0"/>
        <w:contextualSpacing w:val="0"/>
        <w:rPr>
          <w:i/>
          <w:iCs/>
          <w:szCs w:val="24"/>
          <w:lang w:val="en-US"/>
        </w:rPr>
      </w:pPr>
      <w:r w:rsidRPr="004C35AD">
        <w:rPr>
          <w:szCs w:val="24"/>
          <w:lang w:val="en-US"/>
        </w:rPr>
        <w:t>The following activity areas/topics pertain to Thematic Priority “</w:t>
      </w:r>
      <w:r w:rsidRPr="004C35AD">
        <w:rPr>
          <w:b/>
          <w:bCs/>
          <w:color w:val="FF0000"/>
          <w:szCs w:val="24"/>
          <w:lang w:val="en-US"/>
        </w:rPr>
        <w:t>Resource Mobilization and International Cooperation</w:t>
      </w:r>
      <w:r w:rsidRPr="004C35AD">
        <w:rPr>
          <w:szCs w:val="24"/>
          <w:lang w:val="en-US"/>
        </w:rPr>
        <w:t xml:space="preserve">”: </w:t>
      </w:r>
    </w:p>
    <w:p w14:paraId="3BFAEF65"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 xml:space="preserve">Projects, </w:t>
      </w:r>
    </w:p>
    <w:p w14:paraId="24BEDAC6"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r w:rsidRPr="004C35AD">
        <w:rPr>
          <w:b/>
          <w:bCs/>
          <w:i/>
          <w:iCs/>
          <w:szCs w:val="24"/>
          <w:lang w:val="en-US"/>
        </w:rPr>
        <w:t xml:space="preserve">Partnerships, </w:t>
      </w:r>
    </w:p>
    <w:p w14:paraId="48DB92AE"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20" w:name="_Hlk67472829"/>
      <w:r w:rsidRPr="004C35AD">
        <w:rPr>
          <w:b/>
          <w:bCs/>
          <w:i/>
          <w:iCs/>
          <w:color w:val="000000" w:themeColor="text1"/>
          <w:szCs w:val="24"/>
          <w:lang w:val="en-US"/>
        </w:rPr>
        <w:t>Mainstreaming the Needs of LDCS, LLDCs, and SIDS</w:t>
      </w:r>
      <w:bookmarkEnd w:id="20"/>
      <w:r w:rsidRPr="004C35AD">
        <w:rPr>
          <w:b/>
          <w:bCs/>
          <w:i/>
          <w:iCs/>
          <w:color w:val="000000" w:themeColor="text1"/>
          <w:szCs w:val="24"/>
          <w:lang w:val="en-US"/>
        </w:rPr>
        <w:t xml:space="preserve">, </w:t>
      </w:r>
    </w:p>
    <w:p w14:paraId="2A96F242"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color w:val="000000" w:themeColor="text1"/>
          <w:szCs w:val="24"/>
          <w:lang w:val="en-US"/>
        </w:rPr>
      </w:pPr>
      <w:bookmarkStart w:id="21" w:name="_Hlk67472860"/>
      <w:r w:rsidRPr="004C35AD">
        <w:rPr>
          <w:b/>
          <w:bCs/>
          <w:i/>
          <w:iCs/>
          <w:color w:val="000000" w:themeColor="text1"/>
          <w:szCs w:val="24"/>
          <w:lang w:val="en-US"/>
        </w:rPr>
        <w:t>WSIS and SDGs</w:t>
      </w:r>
      <w:bookmarkEnd w:id="21"/>
      <w:r w:rsidRPr="004C35AD">
        <w:rPr>
          <w:b/>
          <w:bCs/>
          <w:i/>
          <w:iCs/>
          <w:color w:val="000000" w:themeColor="text1"/>
          <w:szCs w:val="24"/>
          <w:lang w:val="en-US"/>
        </w:rPr>
        <w:t xml:space="preserve">, </w:t>
      </w:r>
    </w:p>
    <w:p w14:paraId="7BD887AB"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bookmarkStart w:id="22" w:name="_Hlk67472893"/>
      <w:r w:rsidRPr="004C35AD">
        <w:rPr>
          <w:b/>
          <w:bCs/>
          <w:i/>
          <w:iCs/>
          <w:color w:val="000000" w:themeColor="text1"/>
          <w:szCs w:val="24"/>
          <w:lang w:val="en-US"/>
        </w:rPr>
        <w:t>Membership Engagement for Better Impact</w:t>
      </w:r>
      <w:r w:rsidRPr="004C35AD">
        <w:rPr>
          <w:b/>
          <w:bCs/>
          <w:i/>
          <w:iCs/>
          <w:szCs w:val="24"/>
          <w:lang w:val="en-US"/>
        </w:rPr>
        <w:t xml:space="preserve">, </w:t>
      </w:r>
      <w:r w:rsidRPr="004C35AD">
        <w:rPr>
          <w:szCs w:val="24"/>
          <w:lang w:val="en-US"/>
        </w:rPr>
        <w:t>a</w:t>
      </w:r>
      <w:bookmarkEnd w:id="22"/>
      <w:r w:rsidRPr="004C35AD">
        <w:rPr>
          <w:szCs w:val="24"/>
          <w:lang w:val="en-US"/>
        </w:rPr>
        <w:t xml:space="preserve">nd </w:t>
      </w:r>
    </w:p>
    <w:p w14:paraId="3CD9A614" w14:textId="77777777" w:rsidR="004C35AD" w:rsidRPr="004C35AD" w:rsidRDefault="004C35AD" w:rsidP="007F3AE5">
      <w:pPr>
        <w:pStyle w:val="ListParagraph"/>
        <w:numPr>
          <w:ilvl w:val="0"/>
          <w:numId w:val="6"/>
        </w:numPr>
        <w:tabs>
          <w:tab w:val="clear" w:pos="1871"/>
          <w:tab w:val="clear" w:pos="2268"/>
          <w:tab w:val="left" w:pos="567"/>
          <w:tab w:val="left" w:pos="1701"/>
        </w:tabs>
        <w:spacing w:before="60"/>
        <w:ind w:left="567" w:hanging="567"/>
        <w:contextualSpacing w:val="0"/>
        <w:rPr>
          <w:i/>
          <w:iCs/>
          <w:szCs w:val="24"/>
          <w:lang w:val="en-US"/>
        </w:rPr>
      </w:pPr>
      <w:bookmarkStart w:id="23" w:name="_Hlk67472918"/>
      <w:r w:rsidRPr="004C35AD">
        <w:rPr>
          <w:b/>
          <w:bCs/>
          <w:i/>
          <w:iCs/>
          <w:szCs w:val="24"/>
          <w:lang w:val="en-US"/>
        </w:rPr>
        <w:t>ITU-D Study Groups</w:t>
      </w:r>
      <w:bookmarkEnd w:id="23"/>
      <w:r w:rsidRPr="004C35AD">
        <w:rPr>
          <w:szCs w:val="24"/>
          <w:lang w:val="en-US"/>
        </w:rPr>
        <w:t>.</w:t>
      </w:r>
    </w:p>
    <w:p w14:paraId="4BA1217C" w14:textId="77777777" w:rsidR="000D0E04" w:rsidRDefault="000D0E04">
      <w:pPr>
        <w:tabs>
          <w:tab w:val="clear" w:pos="794"/>
          <w:tab w:val="clear" w:pos="1191"/>
          <w:tab w:val="clear" w:pos="1588"/>
          <w:tab w:val="clear" w:pos="1985"/>
        </w:tabs>
        <w:overflowPunct/>
        <w:autoSpaceDE/>
        <w:autoSpaceDN/>
        <w:adjustRightInd/>
        <w:spacing w:before="0"/>
        <w:textAlignment w:val="auto"/>
      </w:pPr>
    </w:p>
    <w:p w14:paraId="34B65C7B" w14:textId="77777777" w:rsidR="002770B1" w:rsidRDefault="003C58BF" w:rsidP="00D20099">
      <w:pPr>
        <w:tabs>
          <w:tab w:val="clear" w:pos="794"/>
          <w:tab w:val="clear" w:pos="1191"/>
          <w:tab w:val="clear" w:pos="1588"/>
          <w:tab w:val="clear" w:pos="1985"/>
        </w:tabs>
        <w:spacing w:after="120"/>
        <w:ind w:left="34" w:right="-142"/>
        <w:jc w:val="center"/>
      </w:pPr>
      <w:r>
        <w:t>____________</w:t>
      </w:r>
      <w:r w:rsidR="004122C5">
        <w:t>_</w:t>
      </w:r>
      <w:r w:rsidR="00922EC1">
        <w:t>_</w:t>
      </w:r>
    </w:p>
    <w:sectPr w:rsidR="002770B1" w:rsidSect="00D20099">
      <w:headerReference w:type="default" r:id="rId11"/>
      <w:footerReference w:type="first" r:id="rId12"/>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A33A9" w14:textId="77777777" w:rsidR="00BC1033" w:rsidRDefault="00BC1033">
      <w:r>
        <w:separator/>
      </w:r>
    </w:p>
  </w:endnote>
  <w:endnote w:type="continuationSeparator" w:id="0">
    <w:p w14:paraId="53305179" w14:textId="77777777" w:rsidR="00BC1033" w:rsidRDefault="00BC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A35B0" w:rsidRPr="004D495C" w14:paraId="353694A9" w14:textId="77777777" w:rsidTr="00CF44F0">
      <w:tc>
        <w:tcPr>
          <w:tcW w:w="1526" w:type="dxa"/>
          <w:tcBorders>
            <w:top w:val="single" w:sz="4" w:space="0" w:color="000000"/>
          </w:tcBorders>
          <w:shd w:val="clear" w:color="auto" w:fill="auto"/>
        </w:tcPr>
        <w:p w14:paraId="6A4528A0" w14:textId="77777777" w:rsidR="008A35B0" w:rsidRPr="004D495C" w:rsidRDefault="008A35B0" w:rsidP="008A35B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34736A" w14:textId="77777777" w:rsidR="008A35B0" w:rsidRPr="004D495C" w:rsidRDefault="008A35B0" w:rsidP="008A35B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493C9BEC" w14:textId="4BABF6FE" w:rsidR="008A35B0" w:rsidRPr="00255A4F" w:rsidRDefault="008A35B0" w:rsidP="008A35B0">
          <w:pPr>
            <w:pStyle w:val="FirstFooter"/>
            <w:tabs>
              <w:tab w:val="left" w:pos="2302"/>
            </w:tabs>
            <w:rPr>
              <w:sz w:val="18"/>
              <w:szCs w:val="18"/>
              <w:lang w:val="en-US"/>
            </w:rPr>
          </w:pPr>
          <w:bookmarkStart w:id="26" w:name="OrgName"/>
          <w:bookmarkEnd w:id="26"/>
          <w:r>
            <w:rPr>
              <w:sz w:val="18"/>
              <w:szCs w:val="18"/>
              <w:lang w:val="en-GB"/>
            </w:rPr>
            <w:t>Mr Ahmad Reza Sharafat, Chairman, TDAG Working Group on WTDC Resolutions, Declaration and Thematic Priorities</w:t>
          </w:r>
        </w:p>
      </w:tc>
    </w:tr>
    <w:tr w:rsidR="008A35B0" w:rsidRPr="004D495C" w14:paraId="43FB7B15" w14:textId="77777777" w:rsidTr="00CF44F0">
      <w:tc>
        <w:tcPr>
          <w:tcW w:w="1526" w:type="dxa"/>
          <w:shd w:val="clear" w:color="auto" w:fill="auto"/>
        </w:tcPr>
        <w:p w14:paraId="09F1EEC4" w14:textId="77777777" w:rsidR="008A35B0" w:rsidRPr="004D495C" w:rsidRDefault="008A35B0" w:rsidP="008A35B0">
          <w:pPr>
            <w:pStyle w:val="FirstFooter"/>
            <w:tabs>
              <w:tab w:val="left" w:pos="1559"/>
              <w:tab w:val="left" w:pos="3828"/>
            </w:tabs>
            <w:rPr>
              <w:sz w:val="20"/>
              <w:lang w:val="en-US"/>
            </w:rPr>
          </w:pPr>
        </w:p>
      </w:tc>
      <w:tc>
        <w:tcPr>
          <w:tcW w:w="2410" w:type="dxa"/>
          <w:shd w:val="clear" w:color="auto" w:fill="auto"/>
        </w:tcPr>
        <w:p w14:paraId="216180BD" w14:textId="77777777" w:rsidR="008A35B0" w:rsidRPr="004D495C" w:rsidRDefault="008A35B0" w:rsidP="008A35B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34949A98" w14:textId="1F2F5454" w:rsidR="008A35B0" w:rsidRPr="001647C3" w:rsidRDefault="008A35B0" w:rsidP="008A35B0">
          <w:pPr>
            <w:pStyle w:val="FirstFooter"/>
            <w:tabs>
              <w:tab w:val="left" w:pos="2302"/>
            </w:tabs>
            <w:rPr>
              <w:sz w:val="18"/>
              <w:szCs w:val="18"/>
              <w:lang w:val="en-US"/>
            </w:rPr>
          </w:pPr>
          <w:bookmarkStart w:id="27" w:name="PhoneNo"/>
          <w:bookmarkEnd w:id="27"/>
          <w:r>
            <w:rPr>
              <w:sz w:val="18"/>
              <w:szCs w:val="18"/>
            </w:rPr>
            <w:t>+98 912 106 1716 (Iran</w:t>
          </w:r>
          <w:proofErr w:type="gramStart"/>
          <w:r>
            <w:rPr>
              <w:sz w:val="18"/>
              <w:szCs w:val="18"/>
            </w:rPr>
            <w:t>);</w:t>
          </w:r>
          <w:proofErr w:type="gramEnd"/>
          <w:r>
            <w:rPr>
              <w:sz w:val="18"/>
              <w:szCs w:val="18"/>
            </w:rPr>
            <w:t xml:space="preserve"> +41 76 622 7447 (</w:t>
          </w:r>
          <w:proofErr w:type="spellStart"/>
          <w:r>
            <w:rPr>
              <w:sz w:val="18"/>
              <w:szCs w:val="18"/>
            </w:rPr>
            <w:t>Switzerland</w:t>
          </w:r>
          <w:proofErr w:type="spellEnd"/>
          <w:r>
            <w:rPr>
              <w:sz w:val="18"/>
              <w:szCs w:val="18"/>
            </w:rPr>
            <w:t>)</w:t>
          </w:r>
        </w:p>
      </w:tc>
    </w:tr>
    <w:tr w:rsidR="008A35B0" w:rsidRPr="004D495C" w14:paraId="613530DD" w14:textId="77777777" w:rsidTr="00CF44F0">
      <w:tc>
        <w:tcPr>
          <w:tcW w:w="1526" w:type="dxa"/>
          <w:shd w:val="clear" w:color="auto" w:fill="auto"/>
        </w:tcPr>
        <w:p w14:paraId="21ADA182" w14:textId="77777777" w:rsidR="008A35B0" w:rsidRPr="004D495C" w:rsidRDefault="008A35B0" w:rsidP="008A35B0">
          <w:pPr>
            <w:pStyle w:val="FirstFooter"/>
            <w:tabs>
              <w:tab w:val="left" w:pos="1559"/>
              <w:tab w:val="left" w:pos="3828"/>
            </w:tabs>
            <w:rPr>
              <w:sz w:val="20"/>
              <w:lang w:val="en-US"/>
            </w:rPr>
          </w:pPr>
        </w:p>
      </w:tc>
      <w:tc>
        <w:tcPr>
          <w:tcW w:w="2410" w:type="dxa"/>
          <w:shd w:val="clear" w:color="auto" w:fill="auto"/>
        </w:tcPr>
        <w:p w14:paraId="1D19B9A4" w14:textId="77777777" w:rsidR="008A35B0" w:rsidRPr="004D495C" w:rsidRDefault="008A35B0" w:rsidP="008A35B0">
          <w:pPr>
            <w:pStyle w:val="FirstFooter"/>
            <w:tabs>
              <w:tab w:val="left" w:pos="2302"/>
            </w:tabs>
            <w:rPr>
              <w:sz w:val="18"/>
              <w:szCs w:val="18"/>
              <w:lang w:val="en-US"/>
            </w:rPr>
          </w:pPr>
          <w:r w:rsidRPr="004D495C">
            <w:rPr>
              <w:sz w:val="18"/>
              <w:szCs w:val="18"/>
              <w:lang w:val="en-US"/>
            </w:rPr>
            <w:t>E-mail:</w:t>
          </w:r>
        </w:p>
      </w:tc>
      <w:bookmarkStart w:id="28" w:name="Email"/>
      <w:bookmarkEnd w:id="28"/>
      <w:tc>
        <w:tcPr>
          <w:tcW w:w="5987" w:type="dxa"/>
          <w:shd w:val="clear" w:color="auto" w:fill="auto"/>
        </w:tcPr>
        <w:p w14:paraId="7EF39201" w14:textId="75C2DD20" w:rsidR="008A35B0" w:rsidRPr="001647C3" w:rsidRDefault="008A35B0" w:rsidP="008A35B0">
          <w:pPr>
            <w:pStyle w:val="FirstFooter"/>
            <w:tabs>
              <w:tab w:val="left" w:pos="2302"/>
            </w:tabs>
            <w:rPr>
              <w:sz w:val="18"/>
              <w:szCs w:val="18"/>
              <w:lang w:val="en-US"/>
            </w:rPr>
          </w:pPr>
          <w:r>
            <w:fldChar w:fldCharType="begin"/>
          </w:r>
          <w:r>
            <w:instrText xml:space="preserve"> HYPERLINK "mailto:ahmad.sharafat@gmail.com" </w:instrText>
          </w:r>
          <w:r>
            <w:fldChar w:fldCharType="separate"/>
          </w:r>
          <w:r>
            <w:rPr>
              <w:rStyle w:val="Hyperlink"/>
              <w:sz w:val="18"/>
              <w:szCs w:val="18"/>
            </w:rPr>
            <w:t>ahmad.sharafat@gmail.com</w:t>
          </w:r>
          <w:r>
            <w:fldChar w:fldCharType="end"/>
          </w:r>
        </w:p>
      </w:tc>
    </w:tr>
  </w:tbl>
  <w:p w14:paraId="50A07BE8" w14:textId="77777777" w:rsidR="00721657" w:rsidRPr="00D15EAE" w:rsidRDefault="002E48CE" w:rsidP="00D15EAE">
    <w:pPr>
      <w:pStyle w:val="Footer"/>
      <w:tabs>
        <w:tab w:val="clear" w:pos="5954"/>
        <w:tab w:val="clear" w:pos="9639"/>
        <w:tab w:val="center" w:pos="5103"/>
      </w:tabs>
      <w:spacing w:before="120"/>
      <w:jc w:val="center"/>
      <w:rPr>
        <w:caps w:val="0"/>
        <w:sz w:val="18"/>
        <w:szCs w:val="22"/>
        <w:lang w:val="en-US"/>
      </w:rPr>
    </w:pPr>
    <w:hyperlink r:id="rId1" w:history="1">
      <w:r w:rsidR="00BA3FCC" w:rsidRPr="00BE53BF">
        <w:rPr>
          <w:rStyle w:val="Hyperlink"/>
          <w:sz w:val="18"/>
          <w:szCs w:val="18"/>
        </w:rPr>
        <w:t>TDAG-WG-</w:t>
      </w:r>
      <w:r w:rsidR="00BA3FC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CDB22" w14:textId="77777777" w:rsidR="00BC1033" w:rsidRDefault="00BC1033">
      <w:r>
        <w:t>____________________</w:t>
      </w:r>
    </w:p>
  </w:footnote>
  <w:footnote w:type="continuationSeparator" w:id="0">
    <w:p w14:paraId="11159471" w14:textId="77777777" w:rsidR="00BC1033" w:rsidRDefault="00BC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092F" w14:textId="7AA7E43E" w:rsidR="00721657" w:rsidRPr="007F3AE5" w:rsidRDefault="00A525CC" w:rsidP="007F3AE5">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bookmarkStart w:id="24" w:name="DocRef2"/>
    <w:bookmarkEnd w:id="24"/>
    <w:r w:rsidR="00693DD0" w:rsidRPr="00AC25F9">
      <w:rPr>
        <w:sz w:val="22"/>
        <w:szCs w:val="22"/>
        <w:lang w:val="es-ES"/>
      </w:rPr>
      <w:t>TDAG-WG-RDTP</w:t>
    </w:r>
    <w:r w:rsidR="000D0E04">
      <w:rPr>
        <w:sz w:val="22"/>
        <w:szCs w:val="22"/>
        <w:lang w:val="de-CH"/>
      </w:rPr>
      <w:t>/</w:t>
    </w:r>
    <w:bookmarkStart w:id="25" w:name="DocNo2"/>
    <w:bookmarkEnd w:id="25"/>
    <w:r w:rsidR="008A35B0">
      <w:rPr>
        <w:sz w:val="22"/>
        <w:szCs w:val="22"/>
        <w:lang w:val="de-CH"/>
      </w:rPr>
      <w:t>35</w:t>
    </w:r>
    <w:r w:rsidR="00693DD0">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656E3">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04A"/>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D943F9"/>
    <w:multiLevelType w:val="hybridMultilevel"/>
    <w:tmpl w:val="FD009D4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11A0B2A"/>
    <w:multiLevelType w:val="hybridMultilevel"/>
    <w:tmpl w:val="2B92CDF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EC6475F"/>
    <w:multiLevelType w:val="hybridMultilevel"/>
    <w:tmpl w:val="8E1EB47E"/>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58F1ED8"/>
    <w:multiLevelType w:val="hybridMultilevel"/>
    <w:tmpl w:val="EFC4F736"/>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D0"/>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0E0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5DBA"/>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C1EC7"/>
    <w:rsid w:val="002C4342"/>
    <w:rsid w:val="002C7EA3"/>
    <w:rsid w:val="002D20AE"/>
    <w:rsid w:val="002D6C61"/>
    <w:rsid w:val="002E2104"/>
    <w:rsid w:val="002E2DAC"/>
    <w:rsid w:val="002E48CE"/>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708C3"/>
    <w:rsid w:val="00380B71"/>
    <w:rsid w:val="0038365A"/>
    <w:rsid w:val="0038684B"/>
    <w:rsid w:val="00386A89"/>
    <w:rsid w:val="0039648E"/>
    <w:rsid w:val="003A5AFE"/>
    <w:rsid w:val="003A5D5F"/>
    <w:rsid w:val="003A7FFE"/>
    <w:rsid w:val="003B0A63"/>
    <w:rsid w:val="003B50E1"/>
    <w:rsid w:val="003C1746"/>
    <w:rsid w:val="003C2AA9"/>
    <w:rsid w:val="003C58BF"/>
    <w:rsid w:val="003C5F3B"/>
    <w:rsid w:val="003D451D"/>
    <w:rsid w:val="003F2DD8"/>
    <w:rsid w:val="003F3F2D"/>
    <w:rsid w:val="003F50B2"/>
    <w:rsid w:val="00400CCF"/>
    <w:rsid w:val="00401BFF"/>
    <w:rsid w:val="00404424"/>
    <w:rsid w:val="004053AC"/>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C35AD"/>
    <w:rsid w:val="004D2CC3"/>
    <w:rsid w:val="004D35CB"/>
    <w:rsid w:val="004E20E5"/>
    <w:rsid w:val="004E64EA"/>
    <w:rsid w:val="004E7828"/>
    <w:rsid w:val="004F01EA"/>
    <w:rsid w:val="004F46AA"/>
    <w:rsid w:val="004F6A70"/>
    <w:rsid w:val="004F7E8C"/>
    <w:rsid w:val="00500AD7"/>
    <w:rsid w:val="00502ABF"/>
    <w:rsid w:val="00504DB0"/>
    <w:rsid w:val="00507C35"/>
    <w:rsid w:val="00510735"/>
    <w:rsid w:val="00514D2F"/>
    <w:rsid w:val="00536365"/>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E47"/>
    <w:rsid w:val="0064734E"/>
    <w:rsid w:val="00650137"/>
    <w:rsid w:val="006509D7"/>
    <w:rsid w:val="00651CE8"/>
    <w:rsid w:val="0065521B"/>
    <w:rsid w:val="00671EF6"/>
    <w:rsid w:val="0067205B"/>
    <w:rsid w:val="006748F8"/>
    <w:rsid w:val="00680489"/>
    <w:rsid w:val="00683C32"/>
    <w:rsid w:val="00683F21"/>
    <w:rsid w:val="00690BB2"/>
    <w:rsid w:val="00693D09"/>
    <w:rsid w:val="00693DD0"/>
    <w:rsid w:val="006A6549"/>
    <w:rsid w:val="006A7710"/>
    <w:rsid w:val="006A7A61"/>
    <w:rsid w:val="006B1E59"/>
    <w:rsid w:val="006B2FFB"/>
    <w:rsid w:val="006C10A2"/>
    <w:rsid w:val="006C1F18"/>
    <w:rsid w:val="006D40D5"/>
    <w:rsid w:val="006F009A"/>
    <w:rsid w:val="006F3D93"/>
    <w:rsid w:val="007019B1"/>
    <w:rsid w:val="00721132"/>
    <w:rsid w:val="00721657"/>
    <w:rsid w:val="007279A8"/>
    <w:rsid w:val="00727B1A"/>
    <w:rsid w:val="00741337"/>
    <w:rsid w:val="00752258"/>
    <w:rsid w:val="007529E1"/>
    <w:rsid w:val="00762880"/>
    <w:rsid w:val="00762AD6"/>
    <w:rsid w:val="00762E02"/>
    <w:rsid w:val="007703DE"/>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7F3AE5"/>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5B0"/>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25F9"/>
    <w:rsid w:val="00AC6F14"/>
    <w:rsid w:val="00AC7221"/>
    <w:rsid w:val="00AE5185"/>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D2C"/>
    <w:rsid w:val="00B66E8F"/>
    <w:rsid w:val="00B80157"/>
    <w:rsid w:val="00B83D5E"/>
    <w:rsid w:val="00B8460A"/>
    <w:rsid w:val="00B8650D"/>
    <w:rsid w:val="00B879B4"/>
    <w:rsid w:val="00B90F07"/>
    <w:rsid w:val="00B97BB9"/>
    <w:rsid w:val="00BA0009"/>
    <w:rsid w:val="00BA3FCC"/>
    <w:rsid w:val="00BB1863"/>
    <w:rsid w:val="00BB25EE"/>
    <w:rsid w:val="00BB363A"/>
    <w:rsid w:val="00BC1033"/>
    <w:rsid w:val="00BC10A0"/>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5460"/>
    <w:rsid w:val="00CF72E5"/>
    <w:rsid w:val="00D013EE"/>
    <w:rsid w:val="00D01F54"/>
    <w:rsid w:val="00D040F7"/>
    <w:rsid w:val="00D04A76"/>
    <w:rsid w:val="00D10FC7"/>
    <w:rsid w:val="00D1519F"/>
    <w:rsid w:val="00D15EAE"/>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0FB4"/>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C4A3C"/>
  <w15:docId w15:val="{7C7FAEE0-D677-4CEC-BBFA-3C07431F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styleId="UnresolvedMention">
    <w:name w:val="Unresolved Mention"/>
    <w:basedOn w:val="DefaultParagraphFont"/>
    <w:uiPriority w:val="99"/>
    <w:semiHidden/>
    <w:unhideWhenUsed/>
    <w:rsid w:val="004F01EA"/>
    <w:rPr>
      <w:color w:val="605E5C"/>
      <w:shd w:val="clear" w:color="auto" w:fill="E1DFDD"/>
    </w:rPr>
  </w:style>
  <w:style w:type="character" w:customStyle="1" w:styleId="ListParagraphChar">
    <w:name w:val="List Paragraph Char"/>
    <w:aliases w:val="Recommendation Char,List Paragraph11 Char"/>
    <w:link w:val="ListParagraph"/>
    <w:uiPriority w:val="34"/>
    <w:locked/>
    <w:rsid w:val="008A35B0"/>
    <w:rPr>
      <w:rFonts w:asciiTheme="minorHAnsi" w:hAnsiTheme="minorHAnsi"/>
      <w:sz w:val="24"/>
      <w:lang w:val="en-GB" w:eastAsia="en-US"/>
    </w:rPr>
  </w:style>
  <w:style w:type="character" w:customStyle="1" w:styleId="normaltextrun">
    <w:name w:val="normaltextrun"/>
    <w:basedOn w:val="DefaultParagraphFont"/>
    <w:rsid w:val="008A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D18-TDAG27.RDTP-C-0024/en" TargetMode="External"/><Relationship Id="rId4" Type="http://schemas.openxmlformats.org/officeDocument/2006/relationships/settings" Target="settings.xml"/><Relationship Id="rId9" Type="http://schemas.openxmlformats.org/officeDocument/2006/relationships/hyperlink" Target="https://www.itu.int/md/D18-TDAG27.RDTP-C-0024/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_WG_WTDC.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1\WG-RDTP\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56EB-4C2B-4403-8BBE-269FC6FC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1</TotalTime>
  <Pages>3</Pages>
  <Words>851</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3</cp:revision>
  <cp:lastPrinted>2014-11-04T09:22:00Z</cp:lastPrinted>
  <dcterms:created xsi:type="dcterms:W3CDTF">2021-03-25T18:54:00Z</dcterms:created>
  <dcterms:modified xsi:type="dcterms:W3CDTF">2021-03-26T07:40:00Z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