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9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521"/>
        <w:gridCol w:w="3367"/>
        <w:gridCol w:w="35"/>
      </w:tblGrid>
      <w:tr w:rsidR="00D20099" w:rsidRPr="00D62A67" w14:paraId="44AE91FB" w14:textId="77777777" w:rsidTr="00A240E8">
        <w:trPr>
          <w:cantSplit/>
          <w:trHeight w:val="1134"/>
        </w:trPr>
        <w:tc>
          <w:tcPr>
            <w:tcW w:w="6521" w:type="dxa"/>
          </w:tcPr>
          <w:p w14:paraId="5B2E5BA4" w14:textId="164AA627" w:rsidR="00D20099" w:rsidRPr="00D62A67" w:rsidRDefault="002A530D" w:rsidP="00D20099">
            <w:pPr>
              <w:tabs>
                <w:tab w:val="clear" w:pos="1191"/>
                <w:tab w:val="clear" w:pos="1588"/>
                <w:tab w:val="clear" w:pos="1985"/>
              </w:tabs>
              <w:ind w:left="34" w:right="-142"/>
              <w:rPr>
                <w:b/>
                <w:bCs/>
                <w:sz w:val="32"/>
                <w:szCs w:val="32"/>
                <w:lang w:eastAsia="zh-CN"/>
              </w:rPr>
            </w:pPr>
            <w:r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电信发展顾问组</w:t>
            </w:r>
            <w:r w:rsidR="00ED21B8"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ED21B8"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TDAG</w:t>
            </w:r>
            <w:r w:rsidR="00ED21B8" w:rsidRPr="00D62A67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C7E8077" w14:textId="069C8A42" w:rsidR="00D20099" w:rsidRPr="00D62A67" w:rsidRDefault="001A2D2C" w:rsidP="00977AF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 w:right="-142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第</w:t>
            </w:r>
            <w:r w:rsidRPr="00D62A67">
              <w:rPr>
                <w:rFonts w:cs="Calibri"/>
                <w:b/>
                <w:bCs/>
                <w:szCs w:val="24"/>
                <w:lang w:val="fr-CH" w:eastAsia="zh-CN"/>
              </w:rPr>
              <w:t>2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6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次会议，虚拟会议，</w:t>
            </w:r>
            <w:r w:rsidRPr="00D62A67">
              <w:rPr>
                <w:rFonts w:cs="Calibri"/>
                <w:b/>
                <w:bCs/>
                <w:szCs w:val="24"/>
                <w:lang w:val="fr-CH" w:eastAsia="zh-CN"/>
              </w:rPr>
              <w:t>2020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年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6</w:t>
            </w:r>
            <w:r w:rsidRPr="00D62A67">
              <w:rPr>
                <w:rFonts w:cs="Calibri" w:hint="eastAsia"/>
                <w:b/>
                <w:bCs/>
                <w:szCs w:val="24"/>
                <w:lang w:val="fr-CH" w:eastAsia="zh-CN"/>
              </w:rPr>
              <w:t>月</w:t>
            </w:r>
            <w:r w:rsidRPr="00D62A67">
              <w:rPr>
                <w:rFonts w:cs="Calibri" w:hint="eastAsia"/>
                <w:b/>
                <w:bCs/>
                <w:szCs w:val="24"/>
                <w:lang w:eastAsia="zh-CN"/>
              </w:rPr>
              <w:t>16</w:t>
            </w:r>
            <w:r w:rsidRPr="00D62A67">
              <w:rPr>
                <w:rFonts w:cs="Calibri" w:hint="eastAsia"/>
                <w:b/>
                <w:bCs/>
                <w:szCs w:val="24"/>
                <w:lang w:eastAsia="zh-CN"/>
              </w:rPr>
              <w:t>日</w:t>
            </w:r>
          </w:p>
        </w:tc>
        <w:tc>
          <w:tcPr>
            <w:tcW w:w="3402" w:type="dxa"/>
            <w:gridSpan w:val="2"/>
          </w:tcPr>
          <w:p w14:paraId="3C131F8F" w14:textId="77777777" w:rsidR="00D20099" w:rsidRPr="00D62A67" w:rsidRDefault="002A7DEE" w:rsidP="00255A4F">
            <w:pPr>
              <w:spacing w:before="0"/>
              <w:jc w:val="right"/>
            </w:pPr>
            <w:r w:rsidRPr="00D62A67">
              <w:rPr>
                <w:noProof/>
                <w:lang w:val="en-US"/>
              </w:rPr>
              <w:drawing>
                <wp:inline distT="0" distB="0" distL="0" distR="0" wp14:anchorId="2E11EB1C" wp14:editId="00755D74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62A67" w14:paraId="231FD517" w14:textId="77777777" w:rsidTr="00A240E8">
        <w:trPr>
          <w:gridAfter w:val="1"/>
          <w:wAfter w:w="35" w:type="dxa"/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232CA3" w14:textId="77777777" w:rsidR="00683C32" w:rsidRPr="00D62A67" w:rsidRDefault="00683C32" w:rsidP="00D20099">
            <w:pPr>
              <w:spacing w:before="0"/>
              <w:ind w:left="34" w:right="-1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14:paraId="78745CFA" w14:textId="77777777" w:rsidR="00683C32" w:rsidRPr="00D62A67" w:rsidRDefault="00683C32" w:rsidP="00D20099">
            <w:pPr>
              <w:spacing w:before="0"/>
              <w:ind w:left="34" w:right="-142"/>
              <w:rPr>
                <w:b/>
                <w:bCs/>
                <w:sz w:val="20"/>
              </w:rPr>
            </w:pPr>
          </w:p>
        </w:tc>
      </w:tr>
      <w:tr w:rsidR="006D3F3B" w:rsidRPr="00D62A67" w14:paraId="5DEF7EE4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173E86FC" w14:textId="77777777" w:rsidR="006D3F3B" w:rsidRPr="00D62A67" w:rsidRDefault="006D3F3B" w:rsidP="006D3F3B">
            <w:pPr>
              <w:pStyle w:val="Committee"/>
              <w:spacing w:before="0"/>
              <w:ind w:left="34" w:right="-142"/>
              <w:rPr>
                <w:b w:val="0"/>
                <w:szCs w:val="24"/>
              </w:rPr>
            </w:pPr>
          </w:p>
        </w:tc>
        <w:tc>
          <w:tcPr>
            <w:tcW w:w="3367" w:type="dxa"/>
          </w:tcPr>
          <w:p w14:paraId="54CD2ACB" w14:textId="6808D4FC" w:rsidR="006D3F3B" w:rsidRPr="00D62A67" w:rsidRDefault="00ED21B8" w:rsidP="00D362A7">
            <w:pPr>
              <w:spacing w:before="0"/>
              <w:ind w:right="-142"/>
              <w:jc w:val="both"/>
              <w:rPr>
                <w:bCs/>
                <w:szCs w:val="24"/>
                <w:lang w:val="en-US"/>
              </w:rPr>
            </w:pPr>
            <w:bookmarkStart w:id="0" w:name="DocRef1"/>
            <w:bookmarkEnd w:id="0"/>
            <w:r w:rsidRPr="00D62A67">
              <w:rPr>
                <w:rFonts w:hint="eastAsia"/>
                <w:b/>
                <w:bCs/>
                <w:lang w:val="en-US" w:eastAsia="zh-CN"/>
              </w:rPr>
              <w:t>文件</w:t>
            </w:r>
            <w:r w:rsidR="00D362A7" w:rsidRPr="00D62A67"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 w:rsidR="006D3F3B" w:rsidRPr="00D62A67">
              <w:rPr>
                <w:b/>
                <w:bCs/>
              </w:rPr>
              <w:t>TDAG-</w:t>
            </w:r>
            <w:r w:rsidR="00436D40" w:rsidRPr="00D62A67">
              <w:rPr>
                <w:b/>
                <w:bCs/>
              </w:rPr>
              <w:t>20/</w:t>
            </w:r>
            <w:bookmarkStart w:id="1" w:name="DocNo1"/>
            <w:bookmarkEnd w:id="1"/>
            <w:r w:rsidR="00436D40" w:rsidRPr="00D62A67">
              <w:rPr>
                <w:b/>
                <w:bCs/>
              </w:rPr>
              <w:t>2/5</w:t>
            </w:r>
            <w:r w:rsidR="00436D40" w:rsidRPr="00D62A67">
              <w:rPr>
                <w:rFonts w:hint="eastAsia"/>
                <w:b/>
                <w:bCs/>
                <w:lang w:eastAsia="zh-CN"/>
              </w:rPr>
              <w:t>-</w:t>
            </w:r>
            <w:r w:rsidRPr="00D62A67">
              <w:rPr>
                <w:rFonts w:hint="eastAsia"/>
                <w:b/>
                <w:bCs/>
                <w:lang w:eastAsia="zh-CN"/>
              </w:rPr>
              <w:t>C</w:t>
            </w:r>
          </w:p>
        </w:tc>
      </w:tr>
      <w:tr w:rsidR="006D3F3B" w:rsidRPr="00D62A67" w14:paraId="17D5BA03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47E3E62A" w14:textId="77777777" w:rsidR="006D3F3B" w:rsidRPr="00D62A6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367" w:type="dxa"/>
          </w:tcPr>
          <w:p w14:paraId="0D01C455" w14:textId="49475A2F" w:rsidR="006D3F3B" w:rsidRPr="00D62A67" w:rsidRDefault="00ED21B8" w:rsidP="006D3F3B">
            <w:pPr>
              <w:spacing w:before="0"/>
              <w:ind w:left="34" w:right="-142"/>
              <w:rPr>
                <w:b/>
                <w:szCs w:val="24"/>
              </w:rPr>
            </w:pPr>
            <w:bookmarkStart w:id="2" w:name="CreationDate"/>
            <w:bookmarkEnd w:id="2"/>
            <w:r w:rsidRPr="00D62A67">
              <w:rPr>
                <w:b/>
                <w:szCs w:val="24"/>
              </w:rPr>
              <w:t>2020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年</w:t>
            </w:r>
            <w:r w:rsidR="00436D40" w:rsidRPr="00D62A67">
              <w:rPr>
                <w:rFonts w:hint="eastAsia"/>
                <w:b/>
                <w:szCs w:val="24"/>
                <w:lang w:eastAsia="zh-CN"/>
              </w:rPr>
              <w:t>7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月</w:t>
            </w:r>
            <w:r w:rsidR="00436D40" w:rsidRPr="00D62A67">
              <w:rPr>
                <w:rFonts w:hint="eastAsia"/>
                <w:b/>
                <w:szCs w:val="24"/>
                <w:lang w:eastAsia="zh-CN"/>
              </w:rPr>
              <w:t>6</w:t>
            </w:r>
            <w:r w:rsidRPr="00D62A67">
              <w:rPr>
                <w:rFonts w:hint="eastAsia"/>
                <w:b/>
                <w:szCs w:val="24"/>
                <w:lang w:eastAsia="zh-CN"/>
              </w:rPr>
              <w:t>日</w:t>
            </w:r>
          </w:p>
        </w:tc>
      </w:tr>
      <w:tr w:rsidR="006D3F3B" w:rsidRPr="00D62A67" w14:paraId="29E81421" w14:textId="77777777" w:rsidTr="00A240E8">
        <w:trPr>
          <w:gridAfter w:val="1"/>
          <w:wAfter w:w="35" w:type="dxa"/>
          <w:cantSplit/>
        </w:trPr>
        <w:tc>
          <w:tcPr>
            <w:tcW w:w="6521" w:type="dxa"/>
          </w:tcPr>
          <w:p w14:paraId="7D4DC35A" w14:textId="77777777" w:rsidR="006D3F3B" w:rsidRPr="00D62A67" w:rsidRDefault="006D3F3B" w:rsidP="006D3F3B">
            <w:pPr>
              <w:spacing w:before="0"/>
              <w:ind w:left="34" w:right="-142"/>
              <w:rPr>
                <w:b/>
                <w:bCs/>
                <w:smallCaps/>
                <w:szCs w:val="24"/>
              </w:rPr>
            </w:pPr>
          </w:p>
        </w:tc>
        <w:tc>
          <w:tcPr>
            <w:tcW w:w="3367" w:type="dxa"/>
          </w:tcPr>
          <w:p w14:paraId="2B4C51BA" w14:textId="7F0B39B1" w:rsidR="006D3F3B" w:rsidRPr="00D62A67" w:rsidRDefault="00ED21B8" w:rsidP="006D3F3B">
            <w:pPr>
              <w:spacing w:before="0"/>
              <w:ind w:left="34" w:right="-142"/>
              <w:rPr>
                <w:szCs w:val="24"/>
              </w:rPr>
            </w:pPr>
            <w:r w:rsidRPr="00D62A67"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36D40" w:rsidRPr="00D62A67" w14:paraId="3BB04CFE" w14:textId="77777777" w:rsidTr="00787C5A">
        <w:trPr>
          <w:gridAfter w:val="1"/>
          <w:wAfter w:w="35" w:type="dxa"/>
          <w:cantSplit/>
          <w:trHeight w:val="852"/>
        </w:trPr>
        <w:tc>
          <w:tcPr>
            <w:tcW w:w="9888" w:type="dxa"/>
            <w:gridSpan w:val="2"/>
          </w:tcPr>
          <w:p w14:paraId="4758FB5F" w14:textId="4A9059FC" w:rsidR="00436D40" w:rsidRPr="00D62A67" w:rsidRDefault="00436D40" w:rsidP="00436D40">
            <w:pPr>
              <w:pStyle w:val="Source"/>
              <w:spacing w:before="240" w:after="240"/>
              <w:ind w:left="34" w:right="-142"/>
              <w:rPr>
                <w:bCs/>
                <w:lang w:eastAsia="zh-CN"/>
              </w:rPr>
            </w:pPr>
            <w:bookmarkStart w:id="3" w:name="Source"/>
            <w:bookmarkEnd w:id="3"/>
            <w:r w:rsidRPr="00D62A67">
              <w:rPr>
                <w:rFonts w:hint="eastAsia"/>
                <w:szCs w:val="28"/>
                <w:lang w:eastAsia="zh-CN"/>
              </w:rPr>
              <w:t>电信发展顾问组（</w:t>
            </w:r>
            <w:r w:rsidRPr="00D62A67">
              <w:rPr>
                <w:rFonts w:hint="eastAsia"/>
                <w:szCs w:val="28"/>
                <w:lang w:eastAsia="zh-CN"/>
              </w:rPr>
              <w:t>TDAG</w:t>
            </w:r>
            <w:r w:rsidRPr="00D62A67">
              <w:rPr>
                <w:rFonts w:hint="eastAsia"/>
                <w:szCs w:val="28"/>
                <w:lang w:eastAsia="zh-CN"/>
              </w:rPr>
              <w:t>）主席</w:t>
            </w:r>
          </w:p>
        </w:tc>
      </w:tr>
      <w:tr w:rsidR="00436D40" w:rsidRPr="00D62A67" w14:paraId="5E65109A" w14:textId="77777777" w:rsidTr="00787C5A">
        <w:trPr>
          <w:gridAfter w:val="1"/>
          <w:wAfter w:w="35" w:type="dxa"/>
          <w:cantSplit/>
        </w:trPr>
        <w:tc>
          <w:tcPr>
            <w:tcW w:w="9888" w:type="dxa"/>
            <w:gridSpan w:val="2"/>
          </w:tcPr>
          <w:p w14:paraId="63D0DAC1" w14:textId="10210268" w:rsidR="00436D40" w:rsidRPr="00D62A67" w:rsidRDefault="00436D40" w:rsidP="00436D40">
            <w:pPr>
              <w:jc w:val="center"/>
              <w:rPr>
                <w:lang w:eastAsia="zh-CN"/>
              </w:rPr>
            </w:pPr>
            <w:r w:rsidRPr="00D62A67">
              <w:rPr>
                <w:rFonts w:cs="SimSun"/>
                <w:sz w:val="28"/>
                <w:szCs w:val="28"/>
                <w:lang w:eastAsia="zh-CN"/>
              </w:rPr>
              <w:t>TDAG</w:t>
            </w:r>
            <w:r w:rsidRPr="00D62A67">
              <w:rPr>
                <w:rFonts w:cs="SimSun"/>
                <w:sz w:val="28"/>
                <w:szCs w:val="28"/>
                <w:lang w:eastAsia="zh-CN"/>
              </w:rPr>
              <w:t>第</w:t>
            </w:r>
            <w:r w:rsidRPr="00D62A67">
              <w:rPr>
                <w:rFonts w:cs="SimSun"/>
                <w:sz w:val="28"/>
                <w:szCs w:val="28"/>
                <w:lang w:eastAsia="zh-CN"/>
              </w:rPr>
              <w:t>2</w:t>
            </w:r>
            <w:r w:rsidRPr="00D62A67">
              <w:rPr>
                <w:rFonts w:cs="SimSun" w:hint="eastAsia"/>
                <w:sz w:val="28"/>
                <w:szCs w:val="28"/>
                <w:lang w:eastAsia="zh-CN"/>
              </w:rPr>
              <w:t>6</w:t>
            </w:r>
            <w:r w:rsidRPr="00D62A67">
              <w:rPr>
                <w:rFonts w:cs="SimSun"/>
                <w:sz w:val="28"/>
                <w:szCs w:val="28"/>
                <w:lang w:eastAsia="zh-CN"/>
              </w:rPr>
              <w:t>次会议报告</w:t>
            </w:r>
          </w:p>
        </w:tc>
      </w:tr>
    </w:tbl>
    <w:p w14:paraId="759DFC0A" w14:textId="72CBA4B5" w:rsidR="00436D40" w:rsidRPr="00D62A67" w:rsidRDefault="00CF2E5A" w:rsidP="00436D40">
      <w:pPr>
        <w:pStyle w:val="ListParagraph"/>
        <w:keepNext/>
        <w:ind w:left="0"/>
        <w:contextualSpacing w:val="0"/>
        <w:rPr>
          <w:rFonts w:cstheme="minorHAnsi"/>
          <w:b/>
          <w:bCs/>
          <w:szCs w:val="24"/>
          <w:lang w:eastAsia="zh-CN"/>
        </w:rPr>
      </w:pPr>
      <w:bookmarkStart w:id="4" w:name="lt_pId020"/>
      <w:r w:rsidRPr="00D62A67">
        <w:rPr>
          <w:rFonts w:cstheme="minorHAnsi" w:hint="eastAsia"/>
          <w:b/>
          <w:bCs/>
          <w:szCs w:val="24"/>
          <w:lang w:eastAsia="zh-CN"/>
        </w:rPr>
        <w:t>摘要</w:t>
      </w:r>
      <w:bookmarkEnd w:id="4"/>
    </w:p>
    <w:p w14:paraId="48DB0BAF" w14:textId="0A090995" w:rsidR="00436D40" w:rsidRPr="00D62A67" w:rsidRDefault="005F7092" w:rsidP="00874054">
      <w:pPr>
        <w:ind w:firstLineChars="200" w:firstLine="480"/>
        <w:rPr>
          <w:szCs w:val="24"/>
          <w:lang w:eastAsia="zh-CN"/>
        </w:rPr>
      </w:pPr>
      <w:r w:rsidRPr="00D62A67">
        <w:rPr>
          <w:szCs w:val="24"/>
          <w:lang w:eastAsia="zh-CN"/>
        </w:rPr>
        <w:t>电信发展</w:t>
      </w:r>
      <w:r w:rsidR="00CF2E5A" w:rsidRPr="00D62A67">
        <w:rPr>
          <w:rFonts w:hint="eastAsia"/>
          <w:szCs w:val="24"/>
          <w:lang w:eastAsia="zh-CN"/>
        </w:rPr>
        <w:t>顾问</w:t>
      </w:r>
      <w:r w:rsidRPr="00D62A67">
        <w:rPr>
          <w:szCs w:val="24"/>
          <w:lang w:eastAsia="zh-CN"/>
        </w:rPr>
        <w:t>组</w:t>
      </w:r>
      <w:r w:rsidR="00CF2E5A" w:rsidRPr="00D62A67">
        <w:rPr>
          <w:rFonts w:hint="eastAsia"/>
          <w:szCs w:val="24"/>
          <w:lang w:eastAsia="zh-CN"/>
        </w:rPr>
        <w:t>（</w:t>
      </w:r>
      <w:r w:rsidRPr="00D62A67">
        <w:rPr>
          <w:szCs w:val="24"/>
          <w:lang w:eastAsia="zh-CN"/>
        </w:rPr>
        <w:t>TDAG</w:t>
      </w:r>
      <w:r w:rsidR="00CF2E5A" w:rsidRPr="00D62A67">
        <w:rPr>
          <w:rFonts w:hint="eastAsia"/>
          <w:szCs w:val="24"/>
          <w:lang w:eastAsia="zh-CN"/>
        </w:rPr>
        <w:t>）</w:t>
      </w:r>
      <w:r w:rsidRPr="00D62A67">
        <w:rPr>
          <w:szCs w:val="24"/>
          <w:lang w:eastAsia="zh-CN"/>
        </w:rPr>
        <w:t>于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6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16</w:t>
      </w:r>
      <w:r w:rsidRPr="00D62A67">
        <w:rPr>
          <w:szCs w:val="24"/>
          <w:lang w:eastAsia="zh-CN"/>
        </w:rPr>
        <w:t>日举行了一次特别会议，其议程上有一个</w:t>
      </w:r>
      <w:r w:rsidR="00CF2E5A" w:rsidRPr="00D62A67">
        <w:rPr>
          <w:rFonts w:hint="eastAsia"/>
          <w:szCs w:val="24"/>
          <w:lang w:eastAsia="zh-CN"/>
        </w:rPr>
        <w:t>重要事项：</w:t>
      </w:r>
      <w:r w:rsidRPr="00D62A67">
        <w:rPr>
          <w:szCs w:val="24"/>
          <w:lang w:eastAsia="zh-CN"/>
        </w:rPr>
        <w:t>讨论并批准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6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5</w:t>
      </w:r>
      <w:r w:rsidRPr="00D62A67">
        <w:rPr>
          <w:szCs w:val="24"/>
          <w:lang w:eastAsia="zh-CN"/>
        </w:rPr>
        <w:t>日为筹备定于</w:t>
      </w:r>
      <w:r w:rsidRPr="00D62A67">
        <w:rPr>
          <w:szCs w:val="24"/>
          <w:lang w:eastAsia="zh-CN"/>
        </w:rPr>
        <w:t>2021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11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8</w:t>
      </w:r>
      <w:r w:rsidRPr="00D62A67">
        <w:rPr>
          <w:szCs w:val="24"/>
          <w:lang w:eastAsia="zh-CN"/>
        </w:rPr>
        <w:t>日至</w:t>
      </w:r>
      <w:r w:rsidRPr="00D62A67">
        <w:rPr>
          <w:szCs w:val="24"/>
          <w:lang w:eastAsia="zh-CN"/>
        </w:rPr>
        <w:t>19</w:t>
      </w:r>
      <w:r w:rsidRPr="00D62A67">
        <w:rPr>
          <w:szCs w:val="24"/>
          <w:lang w:eastAsia="zh-CN"/>
        </w:rPr>
        <w:t>日在埃塞俄比亚亚的斯亚贝巴举行的世界电信发展</w:t>
      </w:r>
      <w:r w:rsidR="00CF2E5A" w:rsidRPr="00D62A67">
        <w:rPr>
          <w:rFonts w:hint="eastAsia"/>
          <w:szCs w:val="24"/>
          <w:lang w:eastAsia="zh-CN"/>
        </w:rPr>
        <w:t>大会（</w:t>
      </w:r>
      <w:r w:rsidRPr="00D62A67">
        <w:rPr>
          <w:szCs w:val="24"/>
          <w:lang w:eastAsia="zh-CN"/>
        </w:rPr>
        <w:t>WTDC</w:t>
      </w:r>
      <w:r w:rsid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="00CF2E5A" w:rsidRPr="00D62A67">
        <w:rPr>
          <w:rFonts w:hint="eastAsia"/>
          <w:szCs w:val="24"/>
          <w:lang w:eastAsia="zh-CN"/>
        </w:rPr>
        <w:t>）</w:t>
      </w:r>
      <w:r w:rsidRPr="00D62A67">
        <w:rPr>
          <w:szCs w:val="24"/>
          <w:lang w:eastAsia="zh-CN"/>
        </w:rPr>
        <w:t>而设立的两个工作组的高级别</w:t>
      </w:r>
      <w:r w:rsidR="00CF2E5A" w:rsidRPr="00D62A67">
        <w:rPr>
          <w:rFonts w:hint="eastAsia"/>
          <w:szCs w:val="24"/>
          <w:lang w:eastAsia="zh-CN"/>
        </w:rPr>
        <w:t>职责</w:t>
      </w:r>
      <w:r w:rsidRPr="00D62A67">
        <w:rPr>
          <w:szCs w:val="24"/>
          <w:lang w:eastAsia="zh-CN"/>
        </w:rPr>
        <w:t>范围。</w:t>
      </w:r>
      <w:r w:rsidR="00CF2E5A" w:rsidRPr="00D62A67">
        <w:rPr>
          <w:rFonts w:hint="eastAsia"/>
          <w:szCs w:val="24"/>
          <w:lang w:eastAsia="zh-CN"/>
        </w:rPr>
        <w:t>“</w:t>
      </w:r>
      <w:r w:rsidR="00CF2E5A" w:rsidRPr="00D62A67">
        <w:rPr>
          <w:szCs w:val="24"/>
          <w:lang w:val="en-US" w:eastAsia="zh-CN"/>
        </w:rPr>
        <w:t>电信发展顾问组</w:t>
      </w:r>
      <w:r w:rsidR="00CF2E5A" w:rsidRPr="00D62A67">
        <w:rPr>
          <w:szCs w:val="24"/>
          <w:lang w:eastAsia="zh-CN"/>
        </w:rPr>
        <w:t>WTDC</w:t>
      </w:r>
      <w:r w:rsidR="00CF2E5A" w:rsidRPr="00D62A67">
        <w:rPr>
          <w:szCs w:val="24"/>
          <w:lang w:eastAsia="zh-CN"/>
        </w:rPr>
        <w:t>筹备工作组</w:t>
      </w:r>
      <w:r w:rsidR="00CF2E5A" w:rsidRPr="00D62A67">
        <w:rPr>
          <w:rFonts w:hint="eastAsia"/>
          <w:szCs w:val="24"/>
          <w:lang w:eastAsia="zh-CN"/>
        </w:rPr>
        <w:t>”和“</w:t>
      </w:r>
      <w:r w:rsidR="00CF2E5A" w:rsidRPr="00D62A67">
        <w:rPr>
          <w:rFonts w:hint="eastAsia"/>
          <w:szCs w:val="24"/>
          <w:lang w:val="en-US" w:eastAsia="zh-CN"/>
        </w:rPr>
        <w:t>电</w:t>
      </w:r>
      <w:r w:rsidR="00CF2E5A" w:rsidRPr="00D62A67">
        <w:rPr>
          <w:szCs w:val="24"/>
          <w:lang w:val="en-US" w:eastAsia="zh-CN"/>
        </w:rPr>
        <w:t>信发展顾问组</w:t>
      </w:r>
      <w:r w:rsidR="00CF2E5A" w:rsidRPr="00D62A67">
        <w:rPr>
          <w:szCs w:val="24"/>
          <w:lang w:eastAsia="zh-CN"/>
        </w:rPr>
        <w:t>WTDC</w:t>
      </w:r>
      <w:r w:rsidR="00CF2E5A" w:rsidRPr="00D62A67">
        <w:rPr>
          <w:szCs w:val="24"/>
          <w:lang w:eastAsia="zh-CN"/>
        </w:rPr>
        <w:t>决议、宣言和主题重点工作组</w:t>
      </w:r>
      <w:r w:rsidR="00CF2E5A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向所有国际电联成员国和</w:t>
      </w:r>
      <w:r w:rsidR="00CF2E5A" w:rsidRPr="00D62A67">
        <w:rPr>
          <w:rFonts w:hint="eastAsia"/>
          <w:szCs w:val="24"/>
          <w:lang w:eastAsia="zh-CN"/>
        </w:rPr>
        <w:t>I</w:t>
      </w:r>
      <w:r w:rsidR="00CF2E5A" w:rsidRPr="00D62A67">
        <w:rPr>
          <w:szCs w:val="24"/>
          <w:lang w:eastAsia="zh-CN"/>
        </w:rPr>
        <w:t>TU-D</w:t>
      </w:r>
      <w:r w:rsidRPr="00D62A67">
        <w:rPr>
          <w:szCs w:val="24"/>
          <w:lang w:eastAsia="zh-CN"/>
        </w:rPr>
        <w:t>部门成员开放。他们可以根据需要以电子方式</w:t>
      </w:r>
      <w:r w:rsidR="00CF2E5A" w:rsidRPr="00D62A67">
        <w:rPr>
          <w:rFonts w:hint="eastAsia"/>
          <w:szCs w:val="24"/>
          <w:lang w:eastAsia="zh-CN"/>
        </w:rPr>
        <w:t>召集会议</w:t>
      </w:r>
      <w:r w:rsidRPr="00D62A67">
        <w:rPr>
          <w:szCs w:val="24"/>
          <w:lang w:eastAsia="zh-CN"/>
        </w:rPr>
        <w:t>，或者以电子方式</w:t>
      </w:r>
      <w:r w:rsidR="00CF2E5A" w:rsidRPr="00D62A67">
        <w:rPr>
          <w:rFonts w:hint="eastAsia"/>
          <w:szCs w:val="24"/>
          <w:lang w:eastAsia="zh-CN"/>
        </w:rPr>
        <w:t>开展</w:t>
      </w:r>
      <w:r w:rsidRPr="00D62A67">
        <w:rPr>
          <w:szCs w:val="24"/>
          <w:lang w:eastAsia="zh-CN"/>
        </w:rPr>
        <w:t>交流。</w:t>
      </w:r>
      <w:r w:rsidR="00CF2E5A" w:rsidRPr="00D62A67">
        <w:rPr>
          <w:rFonts w:hint="eastAsia"/>
          <w:szCs w:val="24"/>
          <w:lang w:eastAsia="zh-CN"/>
        </w:rPr>
        <w:t>工作组</w:t>
      </w:r>
      <w:r w:rsidRPr="00D62A67">
        <w:rPr>
          <w:szCs w:val="24"/>
          <w:lang w:eastAsia="zh-CN"/>
        </w:rPr>
        <w:t>可能会在</w:t>
      </w:r>
      <w:r w:rsidRPr="00D62A67">
        <w:rPr>
          <w:szCs w:val="24"/>
          <w:lang w:eastAsia="zh-CN"/>
        </w:rPr>
        <w:t>TDAG</w:t>
      </w:r>
      <w:r w:rsidR="00CF2E5A" w:rsidRPr="00D62A67">
        <w:rPr>
          <w:rFonts w:hint="eastAsia"/>
          <w:szCs w:val="24"/>
          <w:lang w:eastAsia="zh-CN"/>
        </w:rPr>
        <w:t>期间召开会议</w:t>
      </w:r>
      <w:r w:rsidRPr="00D62A67">
        <w:rPr>
          <w:szCs w:val="24"/>
          <w:lang w:eastAsia="zh-CN"/>
        </w:rPr>
        <w:t>，通常不会与另一个</w:t>
      </w:r>
      <w:r w:rsidR="00CF2E5A" w:rsidRPr="00D62A67">
        <w:rPr>
          <w:rFonts w:hint="eastAsia"/>
          <w:szCs w:val="24"/>
          <w:lang w:eastAsia="zh-CN"/>
        </w:rPr>
        <w:t>组</w:t>
      </w:r>
      <w:r w:rsidRPr="00D62A67">
        <w:rPr>
          <w:szCs w:val="24"/>
          <w:lang w:eastAsia="zh-CN"/>
        </w:rPr>
        <w:t>同时</w:t>
      </w:r>
      <w:r w:rsidR="00CF2E5A" w:rsidRPr="00D62A67">
        <w:rPr>
          <w:rFonts w:hint="eastAsia"/>
          <w:szCs w:val="24"/>
          <w:lang w:eastAsia="zh-CN"/>
        </w:rPr>
        <w:t>举行会议</w:t>
      </w:r>
      <w:r w:rsidRPr="00D62A67">
        <w:rPr>
          <w:szCs w:val="24"/>
          <w:lang w:eastAsia="zh-CN"/>
        </w:rPr>
        <w:t>。</w:t>
      </w:r>
      <w:r w:rsidR="00CF2E5A" w:rsidRPr="00D62A67">
        <w:rPr>
          <w:rFonts w:hint="eastAsia"/>
          <w:szCs w:val="24"/>
          <w:lang w:eastAsia="zh-CN"/>
        </w:rPr>
        <w:t>两个工作组</w:t>
      </w:r>
      <w:r w:rsidRPr="00D62A67">
        <w:rPr>
          <w:szCs w:val="24"/>
          <w:lang w:eastAsia="zh-CN"/>
        </w:rPr>
        <w:t>将于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7</w:t>
      </w:r>
      <w:r w:rsidRPr="00D62A67">
        <w:rPr>
          <w:szCs w:val="24"/>
          <w:lang w:eastAsia="zh-CN"/>
        </w:rPr>
        <w:t>月开始</w:t>
      </w:r>
      <w:r w:rsidR="00CF2E5A" w:rsidRPr="00D62A67">
        <w:rPr>
          <w:rFonts w:hint="eastAsia"/>
          <w:szCs w:val="24"/>
          <w:lang w:eastAsia="zh-CN"/>
        </w:rPr>
        <w:t>开展</w:t>
      </w:r>
      <w:r w:rsidRPr="00D62A67">
        <w:rPr>
          <w:szCs w:val="24"/>
          <w:lang w:eastAsia="zh-CN"/>
        </w:rPr>
        <w:t>工作，其</w:t>
      </w:r>
      <w:r w:rsidR="00CF2E5A" w:rsidRPr="00D62A67">
        <w:rPr>
          <w:rFonts w:hint="eastAsia"/>
          <w:szCs w:val="24"/>
          <w:lang w:eastAsia="zh-CN"/>
        </w:rPr>
        <w:t>职责</w:t>
      </w:r>
      <w:r w:rsidRPr="00D62A67">
        <w:rPr>
          <w:szCs w:val="24"/>
          <w:lang w:eastAsia="zh-CN"/>
        </w:rPr>
        <w:t>范围载于</w:t>
      </w:r>
      <w:hyperlink r:id="rId12" w:history="1">
        <w:r w:rsidR="00CF2E5A" w:rsidRPr="00D62A67">
          <w:rPr>
            <w:rStyle w:val="Hyperlink"/>
            <w:szCs w:val="24"/>
            <w:lang w:eastAsia="zh-CN"/>
          </w:rPr>
          <w:t>DT/3(Rev.1)</w:t>
        </w:r>
      </w:hyperlink>
      <w:r w:rsidR="00CF2E5A" w:rsidRPr="00D62A67">
        <w:rPr>
          <w:rFonts w:hint="eastAsia"/>
          <w:szCs w:val="24"/>
          <w:lang w:eastAsia="zh-CN"/>
        </w:rPr>
        <w:t>号文件。</w:t>
      </w:r>
    </w:p>
    <w:p w14:paraId="165C22C0" w14:textId="7B1D9302" w:rsidR="00436D40" w:rsidRPr="00D62A67" w:rsidRDefault="00436D40" w:rsidP="00436D40">
      <w:pPr>
        <w:pStyle w:val="Heading1"/>
        <w:rPr>
          <w:lang w:eastAsia="zh-CN"/>
        </w:rPr>
      </w:pPr>
      <w:bookmarkStart w:id="5" w:name="lt_pId027"/>
      <w:r w:rsidRPr="00D62A67">
        <w:rPr>
          <w:rFonts w:hint="eastAsia"/>
          <w:lang w:eastAsia="zh-CN"/>
        </w:rPr>
        <w:t>1</w:t>
      </w:r>
      <w:r w:rsidRPr="00D62A67">
        <w:rPr>
          <w:lang w:eastAsia="zh-CN"/>
        </w:rPr>
        <w:tab/>
      </w:r>
      <w:bookmarkEnd w:id="5"/>
      <w:r w:rsidRPr="00D62A67">
        <w:rPr>
          <w:rFonts w:hint="eastAsia"/>
          <w:lang w:eastAsia="zh-CN"/>
        </w:rPr>
        <w:t>引言</w:t>
      </w:r>
    </w:p>
    <w:p w14:paraId="67ADE1FC" w14:textId="07121CBD" w:rsidR="00436D40" w:rsidRPr="00D62A67" w:rsidRDefault="005F7092" w:rsidP="00874054">
      <w:pPr>
        <w:ind w:firstLineChars="200" w:firstLine="480"/>
        <w:rPr>
          <w:szCs w:val="24"/>
          <w:lang w:eastAsia="zh-CN"/>
        </w:rPr>
      </w:pPr>
      <w:r w:rsidRPr="00D62A67">
        <w:rPr>
          <w:szCs w:val="24"/>
          <w:lang w:eastAsia="zh-CN"/>
        </w:rPr>
        <w:t>国际电联电信发展局</w:t>
      </w:r>
      <w:r w:rsidR="00CF2E5A" w:rsidRPr="00D62A67">
        <w:rPr>
          <w:rFonts w:hint="eastAsia"/>
          <w:szCs w:val="24"/>
          <w:lang w:eastAsia="zh-CN"/>
        </w:rPr>
        <w:t>（</w:t>
      </w:r>
      <w:r w:rsidRPr="00D62A67">
        <w:rPr>
          <w:szCs w:val="24"/>
          <w:lang w:eastAsia="zh-CN"/>
        </w:rPr>
        <w:t>BDT</w:t>
      </w:r>
      <w:r w:rsidR="00CF2E5A" w:rsidRPr="00D62A67">
        <w:rPr>
          <w:rFonts w:hint="eastAsia"/>
          <w:szCs w:val="24"/>
          <w:lang w:eastAsia="zh-CN"/>
        </w:rPr>
        <w:t>）主任</w:t>
      </w:r>
      <w:r w:rsidR="00CF2E5A" w:rsidRPr="00D62A67">
        <w:rPr>
          <w:szCs w:val="24"/>
          <w:lang w:eastAsia="zh-CN"/>
        </w:rPr>
        <w:t>多琳</w:t>
      </w:r>
      <w:r w:rsidR="00CF2E5A" w:rsidRPr="00D62A67">
        <w:rPr>
          <w:szCs w:val="24"/>
          <w:lang w:eastAsia="zh-CN"/>
        </w:rPr>
        <w:t>•</w:t>
      </w:r>
      <w:r w:rsidR="00CF2E5A" w:rsidRPr="00D62A67">
        <w:rPr>
          <w:szCs w:val="24"/>
          <w:lang w:eastAsia="zh-CN"/>
        </w:rPr>
        <w:t>伯格丹</w:t>
      </w:r>
      <w:r w:rsidR="00CF2E5A" w:rsidRPr="00D62A67">
        <w:rPr>
          <w:szCs w:val="24"/>
          <w:lang w:eastAsia="zh-CN"/>
        </w:rPr>
        <w:t>–</w:t>
      </w:r>
      <w:r w:rsidR="00CF2E5A" w:rsidRPr="00D62A67">
        <w:rPr>
          <w:szCs w:val="24"/>
          <w:lang w:eastAsia="zh-CN"/>
        </w:rPr>
        <w:t>马丁</w:t>
      </w:r>
      <w:r w:rsidR="00CF2E5A" w:rsidRPr="00D62A67">
        <w:rPr>
          <w:rFonts w:hint="eastAsia"/>
          <w:szCs w:val="24"/>
          <w:lang w:eastAsia="zh-CN"/>
        </w:rPr>
        <w:t>女士</w:t>
      </w:r>
      <w:r w:rsidRPr="00D62A67">
        <w:rPr>
          <w:szCs w:val="24"/>
          <w:lang w:eastAsia="zh-CN"/>
        </w:rPr>
        <w:t>表示</w:t>
      </w:r>
      <w:r w:rsidR="00CF2E5A" w:rsidRPr="00D62A67">
        <w:rPr>
          <w:rFonts w:hint="eastAsia"/>
          <w:szCs w:val="24"/>
          <w:lang w:eastAsia="zh-CN"/>
        </w:rPr>
        <w:t>：</w:t>
      </w:r>
      <w:r w:rsidRPr="00D62A67">
        <w:rPr>
          <w:szCs w:val="24"/>
          <w:lang w:eastAsia="zh-CN"/>
        </w:rPr>
        <w:t>世界需要有意义的互联互通，我们必须确保我们</w:t>
      </w:r>
      <w:r w:rsidR="00E912D7">
        <w:rPr>
          <w:rFonts w:hint="eastAsia"/>
          <w:szCs w:val="24"/>
          <w:lang w:eastAsia="zh-CN"/>
        </w:rPr>
        <w:t>召开的</w:t>
      </w:r>
      <w:r w:rsidRPr="00D62A67">
        <w:rPr>
          <w:szCs w:val="24"/>
          <w:lang w:eastAsia="zh-CN"/>
        </w:rPr>
        <w:t>WTDC</w:t>
      </w:r>
      <w:r w:rsidR="00CF2E5A" w:rsidRPr="00D62A67">
        <w:rPr>
          <w:rFonts w:hint="eastAsia"/>
          <w:szCs w:val="24"/>
          <w:lang w:eastAsia="zh-CN"/>
        </w:rPr>
        <w:t>采纳</w:t>
      </w:r>
      <w:r w:rsidRPr="00D62A67">
        <w:rPr>
          <w:szCs w:val="24"/>
          <w:lang w:eastAsia="zh-CN"/>
        </w:rPr>
        <w:t>一项行动计划，实现全球互联互通的梦想。有人指出，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6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12</w:t>
      </w:r>
      <w:r w:rsidRPr="00D62A67">
        <w:rPr>
          <w:szCs w:val="24"/>
          <w:lang w:eastAsia="zh-CN"/>
        </w:rPr>
        <w:t>日，联合国秘书长发布了</w:t>
      </w:r>
      <w:r w:rsidR="00CF2E5A" w:rsidRPr="00D62A67">
        <w:rPr>
          <w:rFonts w:hint="eastAsia"/>
          <w:szCs w:val="24"/>
          <w:lang w:eastAsia="zh-CN"/>
        </w:rPr>
        <w:t>“</w:t>
      </w:r>
      <w:r w:rsidRPr="00D62A67">
        <w:rPr>
          <w:szCs w:val="24"/>
          <w:lang w:eastAsia="zh-CN"/>
        </w:rPr>
        <w:t>数字合作路线图</w:t>
      </w:r>
      <w:r w:rsidR="00CF2E5A" w:rsidRPr="00D62A67">
        <w:rPr>
          <w:rFonts w:hint="eastAsia"/>
          <w:szCs w:val="24"/>
          <w:lang w:eastAsia="zh-CN"/>
        </w:rPr>
        <w:t>”并在路线图</w:t>
      </w:r>
      <w:r w:rsidRPr="00D62A67">
        <w:rPr>
          <w:szCs w:val="24"/>
          <w:lang w:eastAsia="zh-CN"/>
        </w:rPr>
        <w:t>中呼吁采取行动，在数字时代</w:t>
      </w:r>
      <w:r w:rsidR="00CF2E5A" w:rsidRPr="00D62A67">
        <w:rPr>
          <w:rFonts w:hint="eastAsia"/>
          <w:szCs w:val="24"/>
          <w:lang w:eastAsia="zh-CN"/>
        </w:rPr>
        <w:t>连通</w:t>
      </w:r>
      <w:r w:rsidRPr="00D62A67">
        <w:rPr>
          <w:szCs w:val="24"/>
          <w:lang w:eastAsia="zh-CN"/>
        </w:rPr>
        <w:t>、尊重和保护所有人。</w:t>
      </w:r>
      <w:r w:rsidR="009D00F6" w:rsidRPr="00D62A67">
        <w:rPr>
          <w:szCs w:val="24"/>
          <w:lang w:eastAsia="zh-CN"/>
        </w:rPr>
        <w:t>主任在回顾</w:t>
      </w:r>
      <w:r w:rsidR="009D00F6" w:rsidRPr="00D62A67">
        <w:rPr>
          <w:rFonts w:hint="eastAsia"/>
          <w:szCs w:val="24"/>
          <w:lang w:eastAsia="zh-CN"/>
        </w:rPr>
        <w:t>路线图的</w:t>
      </w:r>
      <w:r w:rsidR="009D00F6" w:rsidRPr="00D62A67">
        <w:rPr>
          <w:szCs w:val="24"/>
          <w:lang w:eastAsia="zh-CN"/>
        </w:rPr>
        <w:t>发布时</w:t>
      </w:r>
      <w:r w:rsidR="009D00F6" w:rsidRPr="00D62A67">
        <w:rPr>
          <w:rFonts w:hint="eastAsia"/>
          <w:szCs w:val="24"/>
          <w:lang w:eastAsia="zh-CN"/>
        </w:rPr>
        <w:t>指出，</w:t>
      </w:r>
      <w:r w:rsidRPr="00D62A67">
        <w:rPr>
          <w:szCs w:val="24"/>
          <w:lang w:eastAsia="zh-CN"/>
        </w:rPr>
        <w:t>正如路线图</w:t>
      </w:r>
      <w:r w:rsidR="009D00F6" w:rsidRPr="00D62A67">
        <w:rPr>
          <w:rFonts w:hint="eastAsia"/>
          <w:szCs w:val="24"/>
          <w:lang w:eastAsia="zh-CN"/>
        </w:rPr>
        <w:t>坦诚</w:t>
      </w:r>
      <w:r w:rsidRPr="00D62A67">
        <w:rPr>
          <w:szCs w:val="24"/>
          <w:lang w:eastAsia="zh-CN"/>
        </w:rPr>
        <w:t>强调的那样，</w:t>
      </w:r>
      <w:r w:rsidR="009D00F6" w:rsidRPr="00D62A67">
        <w:rPr>
          <w:rFonts w:hint="eastAsia"/>
          <w:szCs w:val="24"/>
          <w:lang w:eastAsia="zh-CN"/>
        </w:rPr>
        <w:t>连通</w:t>
      </w:r>
      <w:r w:rsidRPr="00D62A67">
        <w:rPr>
          <w:szCs w:val="24"/>
          <w:lang w:eastAsia="zh-CN"/>
        </w:rPr>
        <w:t>是一种</w:t>
      </w:r>
      <w:r w:rsidR="009D00F6" w:rsidRPr="00D62A67">
        <w:rPr>
          <w:szCs w:val="24"/>
          <w:lang w:eastAsia="zh-CN"/>
        </w:rPr>
        <w:t>并</w:t>
      </w:r>
      <w:r w:rsidR="009D00F6" w:rsidRPr="00D62A67">
        <w:rPr>
          <w:rFonts w:hint="eastAsia"/>
          <w:szCs w:val="24"/>
          <w:lang w:eastAsia="zh-CN"/>
        </w:rPr>
        <w:t>非人</w:t>
      </w:r>
      <w:r w:rsidR="009D00F6" w:rsidRPr="00D62A67">
        <w:rPr>
          <w:szCs w:val="24"/>
          <w:lang w:eastAsia="zh-CN"/>
        </w:rPr>
        <w:t>人</w:t>
      </w:r>
      <w:r w:rsidR="009D00F6" w:rsidRPr="00D62A67">
        <w:rPr>
          <w:rFonts w:hint="eastAsia"/>
          <w:szCs w:val="24"/>
          <w:lang w:eastAsia="zh-CN"/>
        </w:rPr>
        <w:t>皆可</w:t>
      </w:r>
      <w:r w:rsidR="009D00F6" w:rsidRPr="00D62A67">
        <w:rPr>
          <w:szCs w:val="24"/>
          <w:lang w:eastAsia="zh-CN"/>
        </w:rPr>
        <w:t>享有</w:t>
      </w:r>
      <w:r w:rsidR="009D00F6" w:rsidRPr="00D62A67">
        <w:rPr>
          <w:rFonts w:hint="eastAsia"/>
          <w:szCs w:val="24"/>
          <w:lang w:eastAsia="zh-CN"/>
        </w:rPr>
        <w:t>的</w:t>
      </w:r>
      <w:r w:rsidRPr="00D62A67">
        <w:rPr>
          <w:szCs w:val="24"/>
          <w:lang w:eastAsia="zh-CN"/>
        </w:rPr>
        <w:t>特权</w:t>
      </w:r>
      <w:r w:rsidR="009D00F6" w:rsidRPr="00D62A67">
        <w:rPr>
          <w:rFonts w:hint="eastAsia"/>
          <w:szCs w:val="24"/>
          <w:lang w:eastAsia="zh-CN"/>
        </w:rPr>
        <w:t>。</w:t>
      </w:r>
    </w:p>
    <w:p w14:paraId="14C37045" w14:textId="5CE54385" w:rsidR="00436D40" w:rsidRPr="00D62A67" w:rsidRDefault="005F7092" w:rsidP="00874054">
      <w:pPr>
        <w:keepNext/>
        <w:ind w:firstLineChars="200" w:firstLine="480"/>
        <w:rPr>
          <w:szCs w:val="24"/>
          <w:lang w:eastAsia="zh-CN"/>
        </w:rPr>
      </w:pPr>
      <w:r w:rsidRPr="00D62A67">
        <w:rPr>
          <w:szCs w:val="24"/>
          <w:lang w:eastAsia="zh-CN"/>
        </w:rPr>
        <w:t>TDAG</w:t>
      </w:r>
      <w:r w:rsidRPr="00D62A67">
        <w:rPr>
          <w:szCs w:val="24"/>
          <w:lang w:eastAsia="zh-CN"/>
        </w:rPr>
        <w:t>主席</w:t>
      </w:r>
      <w:r w:rsidR="009D00F6" w:rsidRPr="00D62A67">
        <w:rPr>
          <w:szCs w:val="24"/>
          <w:lang w:eastAsia="zh-CN"/>
        </w:rPr>
        <w:t xml:space="preserve">Roxanne </w:t>
      </w:r>
      <w:proofErr w:type="spellStart"/>
      <w:r w:rsidR="009D00F6" w:rsidRPr="00D62A67">
        <w:rPr>
          <w:szCs w:val="24"/>
          <w:lang w:eastAsia="zh-CN"/>
        </w:rPr>
        <w:t>McElvane</w:t>
      </w:r>
      <w:proofErr w:type="spellEnd"/>
      <w:r w:rsidR="009D00F6" w:rsidRPr="00D62A67">
        <w:rPr>
          <w:szCs w:val="24"/>
          <w:lang w:eastAsia="zh-CN"/>
        </w:rPr>
        <w:t xml:space="preserve"> Webber</w:t>
      </w:r>
      <w:r w:rsidRPr="00D62A67">
        <w:rPr>
          <w:szCs w:val="24"/>
          <w:lang w:eastAsia="zh-CN"/>
        </w:rPr>
        <w:t>女士</w:t>
      </w:r>
      <w:r w:rsidR="009D00F6" w:rsidRPr="00D62A67">
        <w:rPr>
          <w:rFonts w:hint="eastAsia"/>
          <w:szCs w:val="24"/>
          <w:lang w:eastAsia="zh-CN"/>
        </w:rPr>
        <w:t>（</w:t>
      </w:r>
      <w:r w:rsidRPr="00D62A67">
        <w:rPr>
          <w:szCs w:val="24"/>
          <w:lang w:eastAsia="zh-CN"/>
        </w:rPr>
        <w:t>美国</w:t>
      </w:r>
      <w:r w:rsidR="009D00F6" w:rsidRPr="00D62A67">
        <w:rPr>
          <w:rFonts w:hint="eastAsia"/>
          <w:szCs w:val="24"/>
          <w:lang w:eastAsia="zh-CN"/>
        </w:rPr>
        <w:t>）</w:t>
      </w:r>
      <w:r w:rsidRPr="00D62A67">
        <w:rPr>
          <w:szCs w:val="24"/>
          <w:lang w:eastAsia="zh-CN"/>
        </w:rPr>
        <w:t>宣布，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6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2</w:t>
      </w:r>
      <w:r w:rsidRPr="00D62A67">
        <w:rPr>
          <w:szCs w:val="24"/>
          <w:lang w:eastAsia="zh-CN"/>
        </w:rPr>
        <w:t>日至</w:t>
      </w:r>
      <w:r w:rsidRPr="00D62A67">
        <w:rPr>
          <w:szCs w:val="24"/>
          <w:lang w:eastAsia="zh-CN"/>
        </w:rPr>
        <w:t>5</w:t>
      </w:r>
      <w:r w:rsidRPr="00D62A67">
        <w:rPr>
          <w:szCs w:val="24"/>
          <w:lang w:eastAsia="zh-CN"/>
        </w:rPr>
        <w:t>日虚拟会议的报告</w:t>
      </w:r>
      <w:r w:rsidR="009D00F6" w:rsidRPr="00D62A67">
        <w:rPr>
          <w:rFonts w:hint="eastAsia"/>
          <w:szCs w:val="24"/>
          <w:lang w:eastAsia="zh-CN"/>
        </w:rPr>
        <w:t>已在</w:t>
      </w:r>
      <w:r w:rsidRPr="00D62A67">
        <w:rPr>
          <w:szCs w:val="24"/>
          <w:lang w:eastAsia="zh-CN"/>
        </w:rPr>
        <w:t>网站上</w:t>
      </w:r>
      <w:r w:rsidR="009D00F6" w:rsidRPr="00D62A67">
        <w:rPr>
          <w:rFonts w:hint="eastAsia"/>
          <w:szCs w:val="24"/>
          <w:lang w:eastAsia="zh-CN"/>
        </w:rPr>
        <w:t>公布</w:t>
      </w:r>
      <w:r w:rsidRPr="00D62A67">
        <w:rPr>
          <w:szCs w:val="24"/>
          <w:lang w:eastAsia="zh-CN"/>
        </w:rPr>
        <w:t>，感谢</w:t>
      </w:r>
      <w:r w:rsidR="009D00F6" w:rsidRPr="00D62A67">
        <w:rPr>
          <w:rFonts w:hint="eastAsia"/>
          <w:szCs w:val="24"/>
          <w:lang w:eastAsia="zh-CN"/>
        </w:rPr>
        <w:t>电信发展局</w:t>
      </w:r>
      <w:r w:rsidR="00E912D7">
        <w:rPr>
          <w:rFonts w:hint="eastAsia"/>
          <w:szCs w:val="24"/>
          <w:lang w:eastAsia="zh-CN"/>
        </w:rPr>
        <w:t>为此</w:t>
      </w:r>
      <w:r w:rsidR="009D00F6" w:rsidRPr="00D62A67">
        <w:rPr>
          <w:rFonts w:hint="eastAsia"/>
          <w:szCs w:val="24"/>
          <w:lang w:eastAsia="zh-CN"/>
        </w:rPr>
        <w:t>做出了</w:t>
      </w:r>
      <w:r w:rsidRPr="00D62A67">
        <w:rPr>
          <w:szCs w:val="24"/>
          <w:lang w:eastAsia="zh-CN"/>
        </w:rPr>
        <w:t>最大</w:t>
      </w:r>
      <w:r w:rsidR="009D00F6" w:rsidRPr="00D62A67">
        <w:rPr>
          <w:rFonts w:hint="eastAsia"/>
          <w:szCs w:val="24"/>
          <w:lang w:eastAsia="zh-CN"/>
        </w:rPr>
        <w:t>的贡献。她</w:t>
      </w:r>
      <w:r w:rsidRPr="00D62A67">
        <w:rPr>
          <w:szCs w:val="24"/>
          <w:lang w:eastAsia="zh-CN"/>
        </w:rPr>
        <w:t>回顾</w:t>
      </w:r>
      <w:r w:rsidR="009D00F6" w:rsidRPr="00D62A67">
        <w:rPr>
          <w:rFonts w:hint="eastAsia"/>
          <w:szCs w:val="24"/>
          <w:lang w:eastAsia="zh-CN"/>
        </w:rPr>
        <w:t>指出，</w:t>
      </w:r>
      <w:r w:rsidRPr="00D62A67">
        <w:rPr>
          <w:szCs w:val="24"/>
          <w:lang w:eastAsia="zh-CN"/>
        </w:rPr>
        <w:t>该会议的一个重要里程碑是设立了三个工作组，并请</w:t>
      </w:r>
      <w:r w:rsidRPr="00D62A67">
        <w:rPr>
          <w:szCs w:val="24"/>
          <w:lang w:eastAsia="zh-CN"/>
        </w:rPr>
        <w:t>TDAG</w:t>
      </w:r>
      <w:r w:rsidRPr="00D62A67">
        <w:rPr>
          <w:szCs w:val="24"/>
          <w:lang w:eastAsia="zh-CN"/>
        </w:rPr>
        <w:t>完成</w:t>
      </w:r>
      <w:r w:rsidR="009D00F6" w:rsidRPr="00D62A67">
        <w:rPr>
          <w:rFonts w:hint="eastAsia"/>
          <w:szCs w:val="24"/>
          <w:lang w:eastAsia="zh-CN"/>
        </w:rPr>
        <w:t>任命工作组</w:t>
      </w:r>
      <w:r w:rsidRPr="00D62A67">
        <w:rPr>
          <w:szCs w:val="24"/>
          <w:lang w:eastAsia="zh-CN"/>
        </w:rPr>
        <w:t>领导人的</w:t>
      </w:r>
      <w:r w:rsidR="009D00F6" w:rsidRPr="00D62A67">
        <w:rPr>
          <w:rFonts w:hint="eastAsia"/>
          <w:szCs w:val="24"/>
          <w:lang w:eastAsia="zh-CN"/>
        </w:rPr>
        <w:t>程序。</w:t>
      </w:r>
      <w:r w:rsidR="00436D40" w:rsidRPr="00D62A67">
        <w:rPr>
          <w:szCs w:val="24"/>
          <w:lang w:eastAsia="zh-CN"/>
        </w:rPr>
        <w:t xml:space="preserve"> </w:t>
      </w:r>
    </w:p>
    <w:p w14:paraId="28B6B3E0" w14:textId="25F6D9AA" w:rsidR="00436D40" w:rsidRPr="00D62A67" w:rsidRDefault="00436D40" w:rsidP="00436D40">
      <w:pPr>
        <w:pStyle w:val="ListParagraph"/>
        <w:keepNext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i/>
          <w:szCs w:val="24"/>
          <w:lang w:eastAsia="zh-CN"/>
        </w:rPr>
      </w:pPr>
      <w:bookmarkStart w:id="6" w:name="lt_pId032"/>
      <w:r w:rsidRPr="00D62A67">
        <w:rPr>
          <w:b/>
          <w:szCs w:val="24"/>
          <w:lang w:val="en-US" w:eastAsia="zh-CN"/>
        </w:rPr>
        <w:t>电信发展顾问组</w:t>
      </w:r>
      <w:r w:rsidRPr="00D62A67">
        <w:rPr>
          <w:b/>
          <w:szCs w:val="24"/>
          <w:lang w:eastAsia="zh-CN"/>
        </w:rPr>
        <w:t>战略与运作规划工作组</w:t>
      </w:r>
      <w:bookmarkEnd w:id="6"/>
      <w:r w:rsidR="009D00F6" w:rsidRPr="00D62A67">
        <w:rPr>
          <w:rFonts w:hint="eastAsia"/>
          <w:szCs w:val="24"/>
          <w:lang w:eastAsia="zh-CN"/>
        </w:rPr>
        <w:t>。</w:t>
      </w:r>
      <w:r w:rsidR="005F7092" w:rsidRPr="00D62A67">
        <w:rPr>
          <w:szCs w:val="24"/>
          <w:lang w:eastAsia="zh-CN"/>
        </w:rPr>
        <w:t>该小组的</w:t>
      </w:r>
      <w:r w:rsidR="009D00F6" w:rsidRPr="00D62A67">
        <w:rPr>
          <w:szCs w:val="24"/>
          <w:lang w:eastAsia="zh-CN"/>
        </w:rPr>
        <w:t>职责范围</w:t>
      </w:r>
      <w:r w:rsidR="009D00F6" w:rsidRPr="00D62A67">
        <w:rPr>
          <w:rFonts w:hint="eastAsia"/>
          <w:szCs w:val="24"/>
          <w:lang w:eastAsia="zh-CN"/>
        </w:rPr>
        <w:t>和领导班子</w:t>
      </w:r>
      <w:r w:rsidR="005F7092" w:rsidRPr="00D62A67">
        <w:rPr>
          <w:szCs w:val="24"/>
          <w:lang w:eastAsia="zh-CN"/>
        </w:rPr>
        <w:t>已经获得批准。小组由</w:t>
      </w:r>
      <w:r w:rsidR="009D00F6" w:rsidRPr="00D62A67">
        <w:rPr>
          <w:szCs w:val="24"/>
          <w:lang w:eastAsia="zh-CN"/>
        </w:rPr>
        <w:t>Blanca González</w:t>
      </w:r>
      <w:r w:rsidR="005F7092" w:rsidRPr="00D62A67">
        <w:rPr>
          <w:szCs w:val="24"/>
          <w:lang w:eastAsia="zh-CN"/>
        </w:rPr>
        <w:t>女士</w:t>
      </w:r>
      <w:r w:rsidR="009D00F6" w:rsidRPr="00D62A67">
        <w:rPr>
          <w:rFonts w:hint="eastAsia"/>
          <w:szCs w:val="24"/>
          <w:lang w:eastAsia="zh-CN"/>
        </w:rPr>
        <w:t>（</w:t>
      </w:r>
      <w:r w:rsidR="005F7092" w:rsidRPr="00D62A67">
        <w:rPr>
          <w:szCs w:val="24"/>
          <w:lang w:eastAsia="zh-CN"/>
        </w:rPr>
        <w:t>西班牙</w:t>
      </w:r>
      <w:r w:rsidR="009D00F6" w:rsidRPr="00D62A67">
        <w:rPr>
          <w:rFonts w:hint="eastAsia"/>
          <w:szCs w:val="24"/>
          <w:lang w:eastAsia="zh-CN"/>
        </w:rPr>
        <w:t>）</w:t>
      </w:r>
      <w:r w:rsidR="005F7092" w:rsidRPr="00D62A67">
        <w:rPr>
          <w:szCs w:val="24"/>
          <w:lang w:eastAsia="zh-CN"/>
        </w:rPr>
        <w:t>担任主席，由两名</w:t>
      </w:r>
      <w:r w:rsidR="005F7092" w:rsidRPr="00D62A67">
        <w:rPr>
          <w:szCs w:val="24"/>
          <w:lang w:eastAsia="zh-CN"/>
        </w:rPr>
        <w:t>TDAG</w:t>
      </w:r>
      <w:r w:rsidR="005F7092" w:rsidRPr="00D62A67">
        <w:rPr>
          <w:szCs w:val="24"/>
          <w:lang w:eastAsia="zh-CN"/>
        </w:rPr>
        <w:t>副主席</w:t>
      </w:r>
      <w:r w:rsidR="00874054">
        <w:rPr>
          <w:rFonts w:hint="eastAsia"/>
          <w:szCs w:val="24"/>
          <w:lang w:eastAsia="zh-CN"/>
        </w:rPr>
        <w:t xml:space="preserve"> </w:t>
      </w:r>
      <w:r w:rsidR="00874054" w:rsidRPr="00874054">
        <w:rPr>
          <w:szCs w:val="24"/>
          <w:lang w:eastAsia="zh-CN"/>
        </w:rPr>
        <w:t>–</w:t>
      </w:r>
      <w:r w:rsidR="00874054">
        <w:rPr>
          <w:szCs w:val="24"/>
          <w:lang w:eastAsia="zh-CN"/>
        </w:rPr>
        <w:t xml:space="preserve"> </w:t>
      </w:r>
      <w:r w:rsidR="009D00F6" w:rsidRPr="00D62A67">
        <w:rPr>
          <w:szCs w:val="24"/>
          <w:lang w:eastAsia="zh-CN"/>
        </w:rPr>
        <w:t xml:space="preserve">Christopher </w:t>
      </w:r>
      <w:proofErr w:type="spellStart"/>
      <w:r w:rsidR="009D00F6" w:rsidRPr="00D62A67">
        <w:rPr>
          <w:szCs w:val="24"/>
          <w:lang w:eastAsia="zh-CN"/>
        </w:rPr>
        <w:t>Kemei</w:t>
      </w:r>
      <w:proofErr w:type="spellEnd"/>
      <w:r w:rsidR="009D00F6" w:rsidRPr="00D62A67">
        <w:rPr>
          <w:szCs w:val="24"/>
          <w:lang w:eastAsia="zh-CN"/>
        </w:rPr>
        <w:t>先生</w:t>
      </w:r>
      <w:r w:rsidR="009D00F6" w:rsidRPr="00D62A67">
        <w:rPr>
          <w:rFonts w:hint="eastAsia"/>
          <w:szCs w:val="24"/>
          <w:lang w:eastAsia="zh-CN"/>
        </w:rPr>
        <w:t>（</w:t>
      </w:r>
      <w:r w:rsidR="009D00F6" w:rsidRPr="00D62A67">
        <w:rPr>
          <w:szCs w:val="24"/>
          <w:lang w:eastAsia="zh-CN"/>
        </w:rPr>
        <w:t>肯尼亚</w:t>
      </w:r>
      <w:r w:rsidR="009D00F6" w:rsidRPr="00D62A67">
        <w:rPr>
          <w:rFonts w:hint="eastAsia"/>
          <w:szCs w:val="24"/>
          <w:lang w:eastAsia="zh-CN"/>
        </w:rPr>
        <w:t>）</w:t>
      </w:r>
      <w:r w:rsidR="009D00F6" w:rsidRPr="00D62A67">
        <w:rPr>
          <w:szCs w:val="24"/>
          <w:lang w:eastAsia="zh-CN"/>
        </w:rPr>
        <w:t>和</w:t>
      </w:r>
      <w:r w:rsidR="009D00F6" w:rsidRPr="00D62A67">
        <w:rPr>
          <w:szCs w:val="24"/>
          <w:lang w:eastAsia="zh-CN"/>
        </w:rPr>
        <w:t xml:space="preserve">Wim </w:t>
      </w:r>
      <w:proofErr w:type="spellStart"/>
      <w:r w:rsidR="009D00F6" w:rsidRPr="00D62A67">
        <w:rPr>
          <w:szCs w:val="24"/>
          <w:lang w:eastAsia="zh-CN"/>
        </w:rPr>
        <w:t>Rullens</w:t>
      </w:r>
      <w:proofErr w:type="spellEnd"/>
      <w:r w:rsidR="009D00F6" w:rsidRPr="00D62A67">
        <w:rPr>
          <w:szCs w:val="24"/>
          <w:lang w:eastAsia="zh-CN"/>
        </w:rPr>
        <w:t>先生</w:t>
      </w:r>
      <w:r w:rsidR="009D00F6" w:rsidRPr="00D62A67">
        <w:rPr>
          <w:rFonts w:hint="eastAsia"/>
          <w:szCs w:val="24"/>
          <w:lang w:eastAsia="zh-CN"/>
        </w:rPr>
        <w:t>（</w:t>
      </w:r>
      <w:r w:rsidR="009D00F6" w:rsidRPr="00D62A67">
        <w:rPr>
          <w:szCs w:val="24"/>
          <w:lang w:eastAsia="zh-CN"/>
        </w:rPr>
        <w:t>荷兰</w:t>
      </w:r>
      <w:r w:rsidR="009D00F6" w:rsidRPr="00D62A67">
        <w:rPr>
          <w:rFonts w:hint="eastAsia"/>
          <w:szCs w:val="24"/>
          <w:lang w:eastAsia="zh-CN"/>
        </w:rPr>
        <w:t>）</w:t>
      </w:r>
      <w:r w:rsidR="005F7092" w:rsidRPr="00D62A67">
        <w:rPr>
          <w:szCs w:val="24"/>
          <w:lang w:eastAsia="zh-CN"/>
        </w:rPr>
        <w:t>协助</w:t>
      </w:r>
      <w:r w:rsidR="009D00F6" w:rsidRPr="00D62A67">
        <w:rPr>
          <w:rFonts w:hint="eastAsia"/>
          <w:szCs w:val="24"/>
          <w:lang w:eastAsia="zh-CN"/>
        </w:rPr>
        <w:t>其开展</w:t>
      </w:r>
      <w:r w:rsidR="005F7092" w:rsidRPr="00D62A67">
        <w:rPr>
          <w:szCs w:val="24"/>
          <w:lang w:eastAsia="zh-CN"/>
        </w:rPr>
        <w:t>工作</w:t>
      </w:r>
      <w:r w:rsidR="009D00F6" w:rsidRPr="00D62A67">
        <w:rPr>
          <w:rFonts w:hint="eastAsia"/>
          <w:szCs w:val="24"/>
          <w:lang w:eastAsia="zh-CN"/>
        </w:rPr>
        <w:t>。</w:t>
      </w:r>
    </w:p>
    <w:p w14:paraId="041F63AF" w14:textId="4172152E" w:rsidR="00436D40" w:rsidRPr="00D62A67" w:rsidRDefault="00436D40" w:rsidP="00436D40">
      <w:pPr>
        <w:pStyle w:val="CEONormal"/>
        <w:numPr>
          <w:ilvl w:val="0"/>
          <w:numId w:val="23"/>
        </w:numPr>
        <w:spacing w:before="40" w:after="0"/>
        <w:ind w:left="567" w:hanging="567"/>
        <w:rPr>
          <w:rFonts w:asciiTheme="minorHAnsi" w:hAnsiTheme="minorHAnsi" w:cstheme="minorHAnsi"/>
          <w:sz w:val="24"/>
          <w:szCs w:val="24"/>
          <w:lang w:eastAsia="zh-CN"/>
        </w:rPr>
      </w:pPr>
      <w:bookmarkStart w:id="7" w:name="lt_pId036"/>
      <w:r w:rsidRPr="00874054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电信发展顾问组</w:t>
      </w:r>
      <w:r w:rsidRPr="00874054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t>WTDC</w:t>
      </w:r>
      <w:r w:rsidRPr="00874054">
        <w:rPr>
          <w:rFonts w:asciiTheme="minorEastAsia" w:eastAsiaTheme="minorEastAsia" w:hAnsiTheme="minorEastAsia"/>
          <w:b/>
          <w:sz w:val="24"/>
          <w:szCs w:val="24"/>
          <w:lang w:eastAsia="zh-CN"/>
        </w:rPr>
        <w:t>筹备工作组</w:t>
      </w:r>
      <w:r w:rsidR="009D00F6" w:rsidRPr="00874054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。</w:t>
      </w:r>
      <w:bookmarkEnd w:id="7"/>
      <w:r w:rsidR="005F7092"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>会议确认</w:t>
      </w:r>
      <w:r w:rsidR="009D00F6" w:rsidRPr="00D62A67">
        <w:rPr>
          <w:rFonts w:asciiTheme="minorHAnsi" w:eastAsiaTheme="minorEastAsia" w:hAnsiTheme="minorHAnsi" w:cs="Times New Roman" w:hint="eastAsia"/>
          <w:sz w:val="24"/>
          <w:szCs w:val="24"/>
          <w:lang w:eastAsia="zh-CN"/>
        </w:rPr>
        <w:t>由</w:t>
      </w:r>
      <w:r w:rsidR="009D00F6" w:rsidRPr="00D62A67">
        <w:rPr>
          <w:rFonts w:asciiTheme="minorHAnsi" w:hAnsiTheme="minorHAnsi" w:cstheme="minorHAnsi"/>
          <w:sz w:val="24"/>
          <w:szCs w:val="24"/>
          <w:lang w:eastAsia="zh-CN"/>
        </w:rPr>
        <w:t>Santiago Reyes-</w:t>
      </w:r>
      <w:proofErr w:type="spellStart"/>
      <w:r w:rsidR="009D00F6" w:rsidRPr="00D62A67">
        <w:rPr>
          <w:rFonts w:asciiTheme="minorHAnsi" w:hAnsiTheme="minorHAnsi" w:cstheme="minorHAnsi"/>
          <w:sz w:val="24"/>
          <w:szCs w:val="24"/>
          <w:lang w:eastAsia="zh-CN"/>
        </w:rPr>
        <w:t>Borda</w:t>
      </w:r>
      <w:proofErr w:type="spellEnd"/>
      <w:r w:rsidR="005F7092"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>先生</w:t>
      </w:r>
      <w:r w:rsidR="009D00F6" w:rsidRPr="00D62A67">
        <w:rPr>
          <w:rFonts w:asciiTheme="minorHAnsi" w:eastAsiaTheme="minorEastAsia" w:hAnsiTheme="minorHAnsi" w:cs="Times New Roman" w:hint="eastAsia"/>
          <w:sz w:val="24"/>
          <w:szCs w:val="24"/>
          <w:lang w:eastAsia="zh-CN"/>
        </w:rPr>
        <w:t>（</w:t>
      </w:r>
      <w:r w:rsidR="005F7092"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>加拿大</w:t>
      </w:r>
      <w:r w:rsidR="009D00F6" w:rsidRPr="00D62A67">
        <w:rPr>
          <w:rFonts w:asciiTheme="minorHAnsi" w:eastAsiaTheme="minorEastAsia" w:hAnsiTheme="minorHAnsi" w:cs="Times New Roman" w:hint="eastAsia"/>
          <w:sz w:val="24"/>
          <w:szCs w:val="24"/>
          <w:lang w:eastAsia="zh-CN"/>
        </w:rPr>
        <w:t>）</w:t>
      </w:r>
      <w:r w:rsidR="005F7092"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>担任</w:t>
      </w:r>
      <w:r w:rsidR="009D00F6" w:rsidRPr="00D62A67">
        <w:rPr>
          <w:rFonts w:asciiTheme="minorHAnsi" w:eastAsiaTheme="minorEastAsia" w:hAnsiTheme="minorHAnsi" w:cs="Times New Roman" w:hint="eastAsia"/>
          <w:sz w:val="24"/>
          <w:szCs w:val="24"/>
          <w:lang w:eastAsia="zh-CN"/>
        </w:rPr>
        <w:t>该组</w:t>
      </w:r>
      <w:r w:rsidR="005F7092"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>主席</w:t>
      </w:r>
      <w:r w:rsidR="009D00F6" w:rsidRPr="00D62A67">
        <w:rPr>
          <w:rFonts w:asciiTheme="minorHAnsi" w:eastAsiaTheme="minorEastAsia" w:hAnsiTheme="minorHAnsi" w:cs="Times New Roman" w:hint="eastAsia"/>
          <w:sz w:val="24"/>
          <w:szCs w:val="24"/>
          <w:lang w:eastAsia="zh-CN"/>
        </w:rPr>
        <w:t>。</w:t>
      </w:r>
      <w:r w:rsidRPr="00D62A67">
        <w:rPr>
          <w:rFonts w:asciiTheme="minorHAnsi" w:eastAsiaTheme="minorEastAsia" w:hAnsiTheme="minorHAnsi" w:cs="Times New Roman"/>
          <w:sz w:val="24"/>
          <w:szCs w:val="24"/>
          <w:lang w:eastAsia="zh-CN"/>
        </w:rPr>
        <w:t xml:space="preserve"> </w:t>
      </w:r>
    </w:p>
    <w:p w14:paraId="433FD2BE" w14:textId="50140C10" w:rsidR="00436D40" w:rsidRPr="00D62A67" w:rsidRDefault="00436D40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textAlignment w:val="auto"/>
        <w:rPr>
          <w:szCs w:val="24"/>
          <w:lang w:eastAsia="zh-CN"/>
        </w:rPr>
      </w:pPr>
      <w:bookmarkStart w:id="8" w:name="lt_pId038"/>
      <w:r w:rsidRPr="00D62A67">
        <w:rPr>
          <w:rFonts w:hint="eastAsia"/>
          <w:b/>
          <w:szCs w:val="24"/>
          <w:lang w:val="en-US" w:eastAsia="zh-CN"/>
        </w:rPr>
        <w:t>电</w:t>
      </w:r>
      <w:r w:rsidRPr="00D62A67">
        <w:rPr>
          <w:b/>
          <w:szCs w:val="24"/>
          <w:lang w:val="en-US" w:eastAsia="zh-CN"/>
        </w:rPr>
        <w:t>信发展顾问组</w:t>
      </w:r>
      <w:bookmarkStart w:id="9" w:name="_Hlk45659726"/>
      <w:r w:rsidRPr="00D62A67">
        <w:rPr>
          <w:b/>
          <w:szCs w:val="24"/>
          <w:lang w:eastAsia="zh-CN"/>
        </w:rPr>
        <w:t>WTDC</w:t>
      </w:r>
      <w:r w:rsidRPr="00D62A67">
        <w:rPr>
          <w:b/>
          <w:szCs w:val="24"/>
          <w:lang w:eastAsia="zh-CN"/>
        </w:rPr>
        <w:t>决议、宣言和主题重点工作组</w:t>
      </w:r>
      <w:bookmarkEnd w:id="9"/>
      <w:r w:rsidR="009D00F6" w:rsidRPr="00D62A67">
        <w:rPr>
          <w:rFonts w:hint="eastAsia"/>
          <w:b/>
          <w:szCs w:val="24"/>
          <w:lang w:eastAsia="zh-CN"/>
        </w:rPr>
        <w:t>。</w:t>
      </w:r>
      <w:bookmarkEnd w:id="8"/>
      <w:r w:rsidR="005F7092" w:rsidRPr="00D62A67">
        <w:rPr>
          <w:rFonts w:cstheme="minorHAnsi"/>
          <w:szCs w:val="24"/>
          <w:lang w:eastAsia="zh-CN"/>
        </w:rPr>
        <w:t>会议任命</w:t>
      </w:r>
      <w:r w:rsidR="009D00F6" w:rsidRPr="00D62A67">
        <w:rPr>
          <w:rFonts w:cstheme="minorHAnsi"/>
          <w:szCs w:val="24"/>
          <w:lang w:eastAsia="zh-CN"/>
        </w:rPr>
        <w:t xml:space="preserve">Ahmad Reza </w:t>
      </w:r>
      <w:proofErr w:type="spellStart"/>
      <w:r w:rsidR="009D00F6" w:rsidRPr="00D62A67">
        <w:rPr>
          <w:rFonts w:cstheme="minorHAnsi"/>
          <w:szCs w:val="24"/>
          <w:lang w:eastAsia="zh-CN"/>
        </w:rPr>
        <w:t>Sharafat</w:t>
      </w:r>
      <w:proofErr w:type="spellEnd"/>
      <w:r w:rsidR="005F7092" w:rsidRPr="00D62A67">
        <w:rPr>
          <w:rFonts w:cstheme="minorHAnsi"/>
          <w:szCs w:val="24"/>
          <w:lang w:eastAsia="zh-CN"/>
        </w:rPr>
        <w:t>博士</w:t>
      </w:r>
      <w:r w:rsidR="009D00F6" w:rsidRPr="00D62A67">
        <w:rPr>
          <w:rFonts w:cstheme="minorHAnsi" w:hint="eastAsia"/>
          <w:szCs w:val="24"/>
          <w:lang w:eastAsia="zh-CN"/>
        </w:rPr>
        <w:t>（</w:t>
      </w:r>
      <w:r w:rsidR="005F7092" w:rsidRPr="00D62A67">
        <w:rPr>
          <w:rFonts w:cstheme="minorHAnsi"/>
          <w:szCs w:val="24"/>
          <w:lang w:eastAsia="zh-CN"/>
        </w:rPr>
        <w:t>伊朗伊斯兰共和国</w:t>
      </w:r>
      <w:r w:rsidR="009D00F6" w:rsidRPr="00D62A67">
        <w:rPr>
          <w:rFonts w:cstheme="minorHAnsi" w:hint="eastAsia"/>
          <w:szCs w:val="24"/>
          <w:lang w:eastAsia="zh-CN"/>
        </w:rPr>
        <w:t>）</w:t>
      </w:r>
      <w:r w:rsidR="005F7092" w:rsidRPr="00D62A67">
        <w:rPr>
          <w:rFonts w:cstheme="minorHAnsi"/>
          <w:szCs w:val="24"/>
          <w:lang w:eastAsia="zh-CN"/>
        </w:rPr>
        <w:t>为</w:t>
      </w:r>
      <w:r w:rsidR="009D00F6" w:rsidRPr="00D62A67">
        <w:rPr>
          <w:rFonts w:cstheme="minorHAnsi" w:hint="eastAsia"/>
          <w:szCs w:val="24"/>
          <w:lang w:eastAsia="zh-CN"/>
        </w:rPr>
        <w:t>该组</w:t>
      </w:r>
      <w:r w:rsidR="005F7092" w:rsidRPr="00D62A67">
        <w:rPr>
          <w:rFonts w:cstheme="minorHAnsi"/>
          <w:szCs w:val="24"/>
          <w:lang w:eastAsia="zh-CN"/>
        </w:rPr>
        <w:t>主席。</w:t>
      </w:r>
      <w:proofErr w:type="spellStart"/>
      <w:r w:rsidR="009D00F6" w:rsidRPr="00D62A67">
        <w:rPr>
          <w:rFonts w:cstheme="minorHAnsi"/>
          <w:szCs w:val="24"/>
          <w:lang w:eastAsia="zh-CN"/>
        </w:rPr>
        <w:t>Sharafat</w:t>
      </w:r>
      <w:proofErr w:type="spellEnd"/>
      <w:r w:rsidR="005F7092" w:rsidRPr="00D62A67">
        <w:rPr>
          <w:rFonts w:cstheme="minorHAnsi"/>
          <w:szCs w:val="24"/>
          <w:lang w:eastAsia="zh-CN"/>
        </w:rPr>
        <w:t>博士也是</w:t>
      </w:r>
      <w:r w:rsidR="00E978AB" w:rsidRPr="00D62A67">
        <w:rPr>
          <w:rFonts w:cstheme="minorHAnsi"/>
          <w:szCs w:val="24"/>
          <w:lang w:eastAsia="zh-CN"/>
        </w:rPr>
        <w:t>ITU-D</w:t>
      </w:r>
      <w:r w:rsidR="005F7092" w:rsidRPr="00D62A67">
        <w:rPr>
          <w:rFonts w:cstheme="minorHAnsi"/>
          <w:szCs w:val="24"/>
          <w:lang w:eastAsia="zh-CN"/>
        </w:rPr>
        <w:t>第</w:t>
      </w:r>
      <w:r w:rsidR="00E978AB" w:rsidRPr="00D62A67">
        <w:rPr>
          <w:rFonts w:cstheme="minorHAnsi" w:hint="eastAsia"/>
          <w:szCs w:val="24"/>
          <w:lang w:eastAsia="zh-CN"/>
        </w:rPr>
        <w:t>2</w:t>
      </w:r>
      <w:r w:rsidR="005F7092" w:rsidRPr="00D62A67">
        <w:rPr>
          <w:rFonts w:cstheme="minorHAnsi"/>
          <w:szCs w:val="24"/>
          <w:lang w:eastAsia="zh-CN"/>
        </w:rPr>
        <w:t>研究组的现任主席</w:t>
      </w:r>
      <w:r w:rsidR="00E978AB" w:rsidRPr="00D62A67">
        <w:rPr>
          <w:rFonts w:cstheme="minorHAnsi" w:hint="eastAsia"/>
          <w:szCs w:val="24"/>
          <w:lang w:eastAsia="zh-CN"/>
        </w:rPr>
        <w:t>。</w:t>
      </w:r>
    </w:p>
    <w:p w14:paraId="02849646" w14:textId="1E267195" w:rsidR="00436D40" w:rsidRPr="00D62A67" w:rsidRDefault="00436D40" w:rsidP="00436D40">
      <w:pPr>
        <w:pStyle w:val="Heading1"/>
        <w:rPr>
          <w:lang w:eastAsia="zh-CN"/>
        </w:rPr>
      </w:pPr>
      <w:bookmarkStart w:id="10" w:name="lt_pId041"/>
      <w:r w:rsidRPr="00D62A67">
        <w:rPr>
          <w:rFonts w:hint="eastAsia"/>
          <w:lang w:eastAsia="zh-CN"/>
        </w:rPr>
        <w:lastRenderedPageBreak/>
        <w:t>2</w:t>
      </w:r>
      <w:r w:rsidRPr="00D62A67">
        <w:rPr>
          <w:lang w:eastAsia="zh-CN"/>
        </w:rPr>
        <w:tab/>
      </w:r>
      <w:r w:rsidR="007E04EB" w:rsidRPr="00D62A67">
        <w:rPr>
          <w:rFonts w:hint="eastAsia"/>
          <w:lang w:eastAsia="zh-CN"/>
        </w:rPr>
        <w:t>通过议程</w:t>
      </w:r>
      <w:bookmarkEnd w:id="10"/>
    </w:p>
    <w:p w14:paraId="3385A757" w14:textId="654D75B3" w:rsidR="00436D40" w:rsidRPr="00D62A67" w:rsidRDefault="005F7092" w:rsidP="00874054">
      <w:pPr>
        <w:ind w:firstLineChars="200" w:firstLine="480"/>
        <w:rPr>
          <w:rStyle w:val="Hyperlink"/>
          <w:szCs w:val="24"/>
          <w:lang w:eastAsia="zh-CN"/>
        </w:rPr>
      </w:pPr>
      <w:r w:rsidRPr="00D62A67">
        <w:rPr>
          <w:szCs w:val="24"/>
          <w:lang w:eastAsia="zh-CN"/>
        </w:rPr>
        <w:t>会议同意在</w:t>
      </w:r>
      <w:r w:rsidR="00874054">
        <w:fldChar w:fldCharType="begin"/>
      </w:r>
      <w:r w:rsidR="00874054">
        <w:rPr>
          <w:lang w:eastAsia="zh-CN"/>
        </w:rPr>
        <w:instrText xml:space="preserve"> HYPERLINK "https://www.itu.int/md/D18-TDAG26-C-0001/en" </w:instrText>
      </w:r>
      <w:r w:rsidR="00874054">
        <w:fldChar w:fldCharType="separate"/>
      </w:r>
      <w:r w:rsidR="009334C4" w:rsidRPr="00D62A67">
        <w:rPr>
          <w:rStyle w:val="Hyperlink"/>
          <w:szCs w:val="24"/>
          <w:lang w:eastAsia="zh-CN"/>
        </w:rPr>
        <w:t>1</w:t>
      </w:r>
      <w:r w:rsidR="009334C4" w:rsidRPr="00D62A67">
        <w:rPr>
          <w:rStyle w:val="Hyperlink"/>
          <w:szCs w:val="24"/>
          <w:lang w:eastAsia="zh-CN"/>
        </w:rPr>
        <w:t>号</w:t>
      </w:r>
      <w:r w:rsidRPr="00D62A67">
        <w:rPr>
          <w:rStyle w:val="Hyperlink"/>
          <w:szCs w:val="24"/>
          <w:lang w:eastAsia="zh-CN"/>
        </w:rPr>
        <w:t>文件</w:t>
      </w:r>
      <w:r w:rsidR="00874054">
        <w:rPr>
          <w:rStyle w:val="Hyperlink"/>
          <w:szCs w:val="24"/>
          <w:lang w:eastAsia="zh-CN"/>
        </w:rPr>
        <w:fldChar w:fldCharType="end"/>
      </w:r>
      <w:r w:rsidRPr="00D62A67">
        <w:rPr>
          <w:szCs w:val="24"/>
          <w:lang w:eastAsia="zh-CN"/>
        </w:rPr>
        <w:t>的议程中增加成员国</w:t>
      </w:r>
      <w:r w:rsidR="009334C4" w:rsidRPr="00D62A67">
        <w:rPr>
          <w:rFonts w:hint="eastAsia"/>
          <w:szCs w:val="24"/>
          <w:lang w:eastAsia="zh-CN"/>
        </w:rPr>
        <w:t>提交</w:t>
      </w:r>
      <w:r w:rsidRPr="00D62A67">
        <w:rPr>
          <w:szCs w:val="24"/>
          <w:lang w:eastAsia="zh-CN"/>
        </w:rPr>
        <w:t>的以下三份</w:t>
      </w:r>
      <w:r w:rsidR="009334C4" w:rsidRPr="00D62A67">
        <w:rPr>
          <w:rFonts w:hint="eastAsia"/>
          <w:szCs w:val="24"/>
          <w:lang w:eastAsia="zh-CN"/>
        </w:rPr>
        <w:t>文稿：</w:t>
      </w:r>
      <w:r w:rsidRPr="00D62A67">
        <w:rPr>
          <w:szCs w:val="24"/>
          <w:lang w:eastAsia="zh-CN"/>
        </w:rPr>
        <w:t>俄罗斯联邦的</w:t>
      </w:r>
      <w:r w:rsidR="009334C4" w:rsidRPr="00D62A67">
        <w:rPr>
          <w:rFonts w:hint="eastAsia"/>
          <w:szCs w:val="24"/>
          <w:lang w:eastAsia="zh-CN"/>
        </w:rPr>
        <w:t>2</w:t>
      </w:r>
      <w:r w:rsidR="009334C4" w:rsidRPr="00D62A67">
        <w:rPr>
          <w:rFonts w:hint="eastAsia"/>
          <w:szCs w:val="24"/>
          <w:lang w:eastAsia="zh-CN"/>
        </w:rPr>
        <w:t>号</w:t>
      </w:r>
      <w:r w:rsidRPr="00D62A67">
        <w:rPr>
          <w:szCs w:val="24"/>
          <w:lang w:eastAsia="zh-CN"/>
        </w:rPr>
        <w:t>文件、</w:t>
      </w:r>
      <w:r w:rsidR="009334C4" w:rsidRPr="00D62A67">
        <w:rPr>
          <w:rFonts w:hint="eastAsia"/>
          <w:szCs w:val="24"/>
          <w:lang w:eastAsia="zh-CN"/>
        </w:rPr>
        <w:t>阿联酋</w:t>
      </w:r>
      <w:r w:rsidRPr="00D62A67">
        <w:rPr>
          <w:szCs w:val="24"/>
          <w:lang w:eastAsia="zh-CN"/>
        </w:rPr>
        <w:t>的</w:t>
      </w:r>
      <w:r w:rsidR="009334C4" w:rsidRPr="00D62A67">
        <w:rPr>
          <w:rFonts w:hint="eastAsia"/>
          <w:szCs w:val="24"/>
          <w:lang w:eastAsia="zh-CN"/>
        </w:rPr>
        <w:t>3</w:t>
      </w:r>
      <w:r w:rsidR="009334C4" w:rsidRPr="00D62A67">
        <w:rPr>
          <w:rFonts w:hint="eastAsia"/>
          <w:szCs w:val="24"/>
          <w:lang w:eastAsia="zh-CN"/>
        </w:rPr>
        <w:t>号</w:t>
      </w:r>
      <w:r w:rsidRPr="00D62A67">
        <w:rPr>
          <w:szCs w:val="24"/>
          <w:lang w:eastAsia="zh-CN"/>
        </w:rPr>
        <w:t>文件和美国的</w:t>
      </w:r>
      <w:r w:rsidR="009334C4" w:rsidRPr="00D62A67">
        <w:rPr>
          <w:rFonts w:hint="eastAsia"/>
          <w:szCs w:val="24"/>
          <w:lang w:eastAsia="zh-CN"/>
        </w:rPr>
        <w:t>4</w:t>
      </w:r>
      <w:r w:rsidR="009334C4" w:rsidRPr="00D62A67">
        <w:rPr>
          <w:rFonts w:hint="eastAsia"/>
          <w:szCs w:val="24"/>
          <w:lang w:eastAsia="zh-CN"/>
        </w:rPr>
        <w:t>号</w:t>
      </w:r>
      <w:r w:rsidRPr="00D62A67">
        <w:rPr>
          <w:szCs w:val="24"/>
          <w:lang w:eastAsia="zh-CN"/>
        </w:rPr>
        <w:t>文件。经过这一修改，议程获得通过。然后，按照</w:t>
      </w:r>
      <w:r w:rsidR="009334C4" w:rsidRPr="00D62A67">
        <w:rPr>
          <w:rFonts w:hint="eastAsia"/>
          <w:szCs w:val="24"/>
          <w:lang w:eastAsia="zh-CN"/>
        </w:rPr>
        <w:t>电信发展局</w:t>
      </w:r>
      <w:r w:rsidRPr="00D62A67">
        <w:rPr>
          <w:szCs w:val="24"/>
          <w:lang w:eastAsia="zh-CN"/>
        </w:rPr>
        <w:t>收到</w:t>
      </w:r>
      <w:r w:rsidR="009334C4" w:rsidRPr="00D62A67">
        <w:rPr>
          <w:rFonts w:hint="eastAsia"/>
          <w:szCs w:val="24"/>
          <w:lang w:eastAsia="zh-CN"/>
        </w:rPr>
        <w:t>文稿</w:t>
      </w:r>
      <w:r w:rsidRPr="00D62A67">
        <w:rPr>
          <w:szCs w:val="24"/>
          <w:lang w:eastAsia="zh-CN"/>
        </w:rPr>
        <w:t>的</w:t>
      </w:r>
      <w:r w:rsidR="009334C4" w:rsidRPr="00D62A67">
        <w:rPr>
          <w:rFonts w:hint="eastAsia"/>
          <w:szCs w:val="24"/>
          <w:lang w:eastAsia="zh-CN"/>
        </w:rPr>
        <w:t>时间</w:t>
      </w:r>
      <w:r w:rsidRPr="00D62A67">
        <w:rPr>
          <w:szCs w:val="24"/>
          <w:lang w:eastAsia="zh-CN"/>
        </w:rPr>
        <w:t>顺序介绍了这些</w:t>
      </w:r>
      <w:r w:rsidR="009334C4" w:rsidRPr="00D62A67">
        <w:rPr>
          <w:rFonts w:hint="eastAsia"/>
          <w:szCs w:val="24"/>
          <w:lang w:eastAsia="zh-CN"/>
        </w:rPr>
        <w:t>文稿。</w:t>
      </w:r>
      <w:r w:rsidR="00436D40" w:rsidRPr="00D62A67">
        <w:rPr>
          <w:szCs w:val="24"/>
          <w:lang w:eastAsia="zh-CN"/>
        </w:rPr>
        <w:t xml:space="preserve">  </w:t>
      </w:r>
    </w:p>
    <w:p w14:paraId="29717905" w14:textId="55D5C199" w:rsidR="00436D40" w:rsidRPr="00D62A67" w:rsidRDefault="00436D40" w:rsidP="00436D40">
      <w:pPr>
        <w:pStyle w:val="Heading1"/>
        <w:rPr>
          <w:lang w:eastAsia="zh-CN"/>
        </w:rPr>
      </w:pPr>
      <w:bookmarkStart w:id="11" w:name="lt_pId046"/>
      <w:r w:rsidRPr="00D62A67">
        <w:rPr>
          <w:rFonts w:hint="eastAsia"/>
          <w:lang w:eastAsia="zh-CN"/>
        </w:rPr>
        <w:t>3</w:t>
      </w:r>
      <w:r w:rsidRPr="00D62A67">
        <w:rPr>
          <w:lang w:eastAsia="zh-CN"/>
        </w:rPr>
        <w:tab/>
      </w:r>
      <w:r w:rsidR="009334C4" w:rsidRPr="00D62A67">
        <w:rPr>
          <w:rFonts w:hint="eastAsia"/>
          <w:lang w:eastAsia="zh-CN"/>
        </w:rPr>
        <w:t>介绍文稿</w:t>
      </w:r>
      <w:bookmarkEnd w:id="11"/>
    </w:p>
    <w:p w14:paraId="013C7915" w14:textId="66589E45" w:rsidR="00436D40" w:rsidRPr="00D62A67" w:rsidRDefault="005F7092" w:rsidP="00874054">
      <w:pPr>
        <w:ind w:firstLineChars="200" w:firstLine="480"/>
        <w:rPr>
          <w:lang w:eastAsia="zh-CN"/>
        </w:rPr>
      </w:pPr>
      <w:bookmarkStart w:id="12" w:name="lt_pId051"/>
      <w:r w:rsidRPr="00D62A67">
        <w:rPr>
          <w:rFonts w:cstheme="minorHAnsi" w:hint="eastAsia"/>
          <w:szCs w:val="24"/>
          <w:lang w:val="en-US" w:eastAsia="zh-CN"/>
        </w:rPr>
        <w:t>在介绍</w:t>
      </w:r>
      <w:r w:rsidR="009334C4" w:rsidRPr="00D62A67">
        <w:rPr>
          <w:rFonts w:cstheme="minorHAnsi"/>
          <w:szCs w:val="24"/>
          <w:lang w:val="en-US" w:eastAsia="zh-CN"/>
        </w:rPr>
        <w:t>2</w:t>
      </w:r>
      <w:r w:rsidR="009334C4" w:rsidRPr="00D62A67">
        <w:rPr>
          <w:rFonts w:cstheme="minorHAnsi" w:hint="eastAsia"/>
          <w:szCs w:val="24"/>
          <w:lang w:val="en-US" w:eastAsia="zh-CN"/>
        </w:rPr>
        <w:t>号</w:t>
      </w:r>
      <w:r w:rsidRPr="00D62A67">
        <w:rPr>
          <w:rFonts w:cstheme="minorHAnsi" w:hint="eastAsia"/>
          <w:szCs w:val="24"/>
          <w:lang w:val="en-US" w:eastAsia="zh-CN"/>
        </w:rPr>
        <w:t>文件时，俄罗斯联邦提请注意</w:t>
      </w:r>
      <w:r w:rsidRPr="00D62A67">
        <w:rPr>
          <w:rFonts w:cstheme="minorHAnsi"/>
          <w:szCs w:val="24"/>
          <w:lang w:val="en-US" w:eastAsia="zh-CN"/>
        </w:rPr>
        <w:t>TDAG</w:t>
      </w:r>
      <w:r w:rsidRPr="00D62A67">
        <w:rPr>
          <w:rFonts w:cstheme="minorHAnsi" w:hint="eastAsia"/>
          <w:szCs w:val="24"/>
          <w:lang w:val="en-US" w:eastAsia="zh-CN"/>
        </w:rPr>
        <w:t>工作组的法律地位</w:t>
      </w:r>
      <w:r w:rsidR="009334C4" w:rsidRPr="00D62A67">
        <w:rPr>
          <w:rFonts w:cstheme="minorHAnsi" w:hint="eastAsia"/>
          <w:szCs w:val="24"/>
          <w:lang w:val="en-US" w:eastAsia="zh-CN"/>
        </w:rPr>
        <w:t>并</w:t>
      </w:r>
      <w:r w:rsidRPr="00D62A67">
        <w:rPr>
          <w:rFonts w:cstheme="minorHAnsi" w:hint="eastAsia"/>
          <w:szCs w:val="24"/>
          <w:lang w:val="en-US" w:eastAsia="zh-CN"/>
        </w:rPr>
        <w:t>强调它们不得直接向</w:t>
      </w:r>
      <w:r w:rsidR="009334C4" w:rsidRPr="00D62A67">
        <w:rPr>
          <w:rFonts w:cstheme="minorHAnsi" w:hint="eastAsia"/>
          <w:szCs w:val="24"/>
          <w:lang w:val="en-US" w:eastAsia="zh-CN"/>
        </w:rPr>
        <w:t>电信发展局</w:t>
      </w:r>
      <w:r w:rsidRPr="00D62A67">
        <w:rPr>
          <w:rFonts w:cstheme="minorHAnsi" w:hint="eastAsia"/>
          <w:szCs w:val="24"/>
          <w:lang w:val="en-US" w:eastAsia="zh-CN"/>
        </w:rPr>
        <w:t>主任提供建议或协助，因为</w:t>
      </w:r>
      <w:r w:rsidR="00A069FB" w:rsidRPr="00D62A67">
        <w:rPr>
          <w:rFonts w:cstheme="minorHAnsi" w:hint="eastAsia"/>
          <w:szCs w:val="24"/>
          <w:lang w:val="en-US" w:eastAsia="zh-CN"/>
        </w:rPr>
        <w:t>根据规范国际电联电信发展部门的规则，</w:t>
      </w:r>
      <w:r w:rsidRPr="00D62A67">
        <w:rPr>
          <w:rFonts w:cstheme="minorHAnsi" w:hint="eastAsia"/>
          <w:szCs w:val="24"/>
          <w:lang w:val="en-US" w:eastAsia="zh-CN"/>
        </w:rPr>
        <w:t>这是</w:t>
      </w:r>
      <w:r w:rsidRPr="00D62A67">
        <w:rPr>
          <w:rFonts w:cstheme="minorHAnsi"/>
          <w:szCs w:val="24"/>
          <w:lang w:val="en-US" w:eastAsia="zh-CN"/>
        </w:rPr>
        <w:t>TDAG</w:t>
      </w:r>
      <w:r w:rsidRPr="00D62A67">
        <w:rPr>
          <w:rFonts w:cstheme="minorHAnsi" w:hint="eastAsia"/>
          <w:szCs w:val="24"/>
          <w:lang w:val="en-US" w:eastAsia="zh-CN"/>
        </w:rPr>
        <w:t>的职责</w:t>
      </w:r>
      <w:r w:rsidR="00A069FB" w:rsidRPr="00D62A67">
        <w:rPr>
          <w:rFonts w:cstheme="minorHAnsi" w:hint="eastAsia"/>
          <w:szCs w:val="24"/>
          <w:lang w:val="en-US" w:eastAsia="zh-CN"/>
        </w:rPr>
        <w:t>所在</w:t>
      </w:r>
      <w:r w:rsidRPr="00D62A67">
        <w:rPr>
          <w:rFonts w:cstheme="minorHAnsi" w:hint="eastAsia"/>
          <w:szCs w:val="24"/>
          <w:lang w:val="en-US" w:eastAsia="zh-CN"/>
        </w:rPr>
        <w:t>。</w:t>
      </w:r>
      <w:r w:rsidRPr="00D62A67">
        <w:rPr>
          <w:rFonts w:cstheme="minorHAnsi"/>
          <w:szCs w:val="24"/>
          <w:lang w:val="en-US" w:eastAsia="zh-CN"/>
        </w:rPr>
        <w:t>WTDC</w:t>
      </w:r>
      <w:r w:rsidR="00A069FB" w:rsidRPr="00D62A67">
        <w:rPr>
          <w:rFonts w:cstheme="minorHAnsi"/>
          <w:szCs w:val="24"/>
          <w:lang w:val="en-US" w:eastAsia="zh-CN"/>
        </w:rPr>
        <w:t>-</w:t>
      </w:r>
      <w:r w:rsidRPr="00D62A67">
        <w:rPr>
          <w:rFonts w:cstheme="minorHAnsi"/>
          <w:szCs w:val="24"/>
          <w:lang w:val="en-US" w:eastAsia="zh-CN"/>
        </w:rPr>
        <w:t>21</w:t>
      </w:r>
      <w:r w:rsidRPr="00D62A67">
        <w:rPr>
          <w:rFonts w:cstheme="minorHAnsi" w:hint="eastAsia"/>
          <w:szCs w:val="24"/>
          <w:lang w:val="en-US" w:eastAsia="zh-CN"/>
        </w:rPr>
        <w:t>筹备工作组可审查</w:t>
      </w:r>
      <w:r w:rsidRPr="00D62A67">
        <w:rPr>
          <w:rFonts w:cstheme="minorHAnsi"/>
          <w:szCs w:val="24"/>
          <w:lang w:val="en-US" w:eastAsia="zh-CN"/>
        </w:rPr>
        <w:t>WTDC</w:t>
      </w:r>
      <w:r w:rsidRPr="00D62A67">
        <w:rPr>
          <w:rFonts w:cstheme="minorHAnsi" w:hint="eastAsia"/>
          <w:szCs w:val="24"/>
          <w:lang w:val="en-US" w:eastAsia="zh-CN"/>
        </w:rPr>
        <w:t>的初步提案，包括</w:t>
      </w:r>
      <w:r w:rsidR="00A069FB" w:rsidRPr="00D62A67">
        <w:rPr>
          <w:rFonts w:cstheme="minorHAnsi" w:hint="eastAsia"/>
          <w:szCs w:val="24"/>
          <w:lang w:val="en-US" w:eastAsia="zh-CN"/>
        </w:rPr>
        <w:t>各方</w:t>
      </w:r>
      <w:r w:rsidRPr="00D62A67">
        <w:rPr>
          <w:rFonts w:cstheme="minorHAnsi" w:hint="eastAsia"/>
          <w:szCs w:val="24"/>
          <w:lang w:val="en-US" w:eastAsia="zh-CN"/>
        </w:rPr>
        <w:t>对</w:t>
      </w:r>
      <w:r w:rsidRPr="00D62A67">
        <w:rPr>
          <w:rFonts w:cstheme="minorHAnsi"/>
          <w:szCs w:val="24"/>
          <w:lang w:val="en-US" w:eastAsia="zh-CN"/>
        </w:rPr>
        <w:t>BDT</w:t>
      </w:r>
      <w:r w:rsidRPr="00D62A67">
        <w:rPr>
          <w:rFonts w:cstheme="minorHAnsi" w:hint="eastAsia"/>
          <w:szCs w:val="24"/>
          <w:lang w:val="en-US" w:eastAsia="zh-CN"/>
        </w:rPr>
        <w:t>就</w:t>
      </w:r>
      <w:r w:rsidRPr="00D62A67">
        <w:rPr>
          <w:rFonts w:cstheme="minorHAnsi"/>
          <w:szCs w:val="24"/>
          <w:lang w:val="en-US" w:eastAsia="zh-CN"/>
        </w:rPr>
        <w:t>WTDC</w:t>
      </w:r>
      <w:r w:rsidRPr="00D62A67">
        <w:rPr>
          <w:rFonts w:cstheme="minorHAnsi" w:hint="eastAsia"/>
          <w:szCs w:val="24"/>
          <w:lang w:val="en-US" w:eastAsia="zh-CN"/>
        </w:rPr>
        <w:t>改革</w:t>
      </w:r>
      <w:r w:rsidR="00A069FB" w:rsidRPr="00D62A67">
        <w:rPr>
          <w:rFonts w:cstheme="minorHAnsi" w:hint="eastAsia"/>
          <w:szCs w:val="24"/>
          <w:lang w:val="en-US" w:eastAsia="zh-CN"/>
        </w:rPr>
        <w:t>所开展问卷调查</w:t>
      </w:r>
      <w:r w:rsidRPr="00D62A67">
        <w:rPr>
          <w:rFonts w:cstheme="minorHAnsi" w:hint="eastAsia"/>
          <w:szCs w:val="24"/>
          <w:lang w:val="en-US" w:eastAsia="zh-CN"/>
        </w:rPr>
        <w:t>的</w:t>
      </w:r>
      <w:r w:rsidR="00A069FB" w:rsidRPr="00D62A67">
        <w:rPr>
          <w:rFonts w:cstheme="minorHAnsi" w:hint="eastAsia"/>
          <w:szCs w:val="24"/>
          <w:lang w:val="en-US" w:eastAsia="zh-CN"/>
        </w:rPr>
        <w:t>回复</w:t>
      </w:r>
      <w:r w:rsidRPr="00D62A67">
        <w:rPr>
          <w:rFonts w:cstheme="minorHAnsi" w:hint="eastAsia"/>
          <w:szCs w:val="24"/>
          <w:lang w:val="en-US" w:eastAsia="zh-CN"/>
        </w:rPr>
        <w:t>，这些</w:t>
      </w:r>
      <w:r w:rsidR="00A069FB" w:rsidRPr="00D62A67">
        <w:rPr>
          <w:rFonts w:cstheme="minorHAnsi" w:hint="eastAsia"/>
          <w:szCs w:val="24"/>
          <w:lang w:val="en-US" w:eastAsia="zh-CN"/>
        </w:rPr>
        <w:t>回复</w:t>
      </w:r>
      <w:r w:rsidRPr="00D62A67">
        <w:rPr>
          <w:rFonts w:cstheme="minorHAnsi" w:hint="eastAsia"/>
          <w:szCs w:val="24"/>
          <w:lang w:val="en-US" w:eastAsia="zh-CN"/>
        </w:rPr>
        <w:t>已在</w:t>
      </w:r>
      <w:r w:rsidRPr="00D62A67">
        <w:rPr>
          <w:rFonts w:cstheme="minorHAnsi"/>
          <w:szCs w:val="24"/>
          <w:lang w:val="en-US" w:eastAsia="zh-CN"/>
        </w:rPr>
        <w:t>2020</w:t>
      </w:r>
      <w:r w:rsidRPr="00D62A67">
        <w:rPr>
          <w:rFonts w:cstheme="minorHAnsi" w:hint="eastAsia"/>
          <w:szCs w:val="24"/>
          <w:lang w:val="en-US" w:eastAsia="zh-CN"/>
        </w:rPr>
        <w:t>年</w:t>
      </w:r>
      <w:r w:rsidRPr="00D62A67">
        <w:rPr>
          <w:rFonts w:cstheme="minorHAnsi"/>
          <w:szCs w:val="24"/>
          <w:lang w:val="en-US" w:eastAsia="zh-CN"/>
        </w:rPr>
        <w:t>3</w:t>
      </w:r>
      <w:r w:rsidRPr="00D62A67">
        <w:rPr>
          <w:rFonts w:cstheme="minorHAnsi" w:hint="eastAsia"/>
          <w:szCs w:val="24"/>
          <w:lang w:val="en-US" w:eastAsia="zh-CN"/>
        </w:rPr>
        <w:t>月和</w:t>
      </w:r>
      <w:r w:rsidRPr="00D62A67">
        <w:rPr>
          <w:rFonts w:cstheme="minorHAnsi"/>
          <w:szCs w:val="24"/>
          <w:lang w:val="en-US" w:eastAsia="zh-CN"/>
        </w:rPr>
        <w:t>4</w:t>
      </w:r>
      <w:r w:rsidRPr="00D62A67">
        <w:rPr>
          <w:rFonts w:cstheme="minorHAnsi" w:hint="eastAsia"/>
          <w:szCs w:val="24"/>
          <w:lang w:val="en-US" w:eastAsia="zh-CN"/>
        </w:rPr>
        <w:t>月举行的</w:t>
      </w:r>
      <w:r w:rsidR="00A069FB" w:rsidRPr="00D62A67">
        <w:rPr>
          <w:rFonts w:cstheme="minorHAnsi" w:hint="eastAsia"/>
          <w:szCs w:val="24"/>
          <w:lang w:val="en-US" w:eastAsia="zh-CN"/>
        </w:rPr>
        <w:t>两次</w:t>
      </w:r>
      <w:r w:rsidRPr="00D62A67">
        <w:rPr>
          <w:rFonts w:cstheme="minorHAnsi"/>
          <w:szCs w:val="24"/>
          <w:lang w:val="en-US" w:eastAsia="zh-CN"/>
        </w:rPr>
        <w:t>WTDC</w:t>
      </w:r>
      <w:r w:rsidRPr="00D62A67">
        <w:rPr>
          <w:rFonts w:cstheme="minorHAnsi" w:hint="eastAsia"/>
          <w:szCs w:val="24"/>
          <w:lang w:val="en-US" w:eastAsia="zh-CN"/>
        </w:rPr>
        <w:t>网络对话以及</w:t>
      </w:r>
      <w:r w:rsidRPr="00D62A67">
        <w:rPr>
          <w:rFonts w:cstheme="minorHAnsi"/>
          <w:szCs w:val="24"/>
          <w:lang w:val="en-US" w:eastAsia="zh-CN"/>
        </w:rPr>
        <w:t>2020</w:t>
      </w:r>
      <w:r w:rsidRPr="00D62A67">
        <w:rPr>
          <w:rFonts w:cstheme="minorHAnsi" w:hint="eastAsia"/>
          <w:szCs w:val="24"/>
          <w:lang w:val="en-US" w:eastAsia="zh-CN"/>
        </w:rPr>
        <w:t>年</w:t>
      </w:r>
      <w:r w:rsidRPr="00D62A67">
        <w:rPr>
          <w:rFonts w:cstheme="minorHAnsi"/>
          <w:szCs w:val="24"/>
          <w:lang w:val="en-US" w:eastAsia="zh-CN"/>
        </w:rPr>
        <w:t>6</w:t>
      </w:r>
      <w:r w:rsidRPr="00D62A67">
        <w:rPr>
          <w:rFonts w:cstheme="minorHAnsi" w:hint="eastAsia"/>
          <w:szCs w:val="24"/>
          <w:lang w:val="en-US" w:eastAsia="zh-CN"/>
        </w:rPr>
        <w:t>月</w:t>
      </w:r>
      <w:r w:rsidRPr="00D62A67">
        <w:rPr>
          <w:rFonts w:cstheme="minorHAnsi"/>
          <w:szCs w:val="24"/>
          <w:lang w:val="en-US" w:eastAsia="zh-CN"/>
        </w:rPr>
        <w:t>2</w:t>
      </w:r>
      <w:r w:rsidR="00A069FB" w:rsidRPr="00D62A67">
        <w:rPr>
          <w:rFonts w:cstheme="minorHAnsi"/>
          <w:szCs w:val="24"/>
          <w:lang w:val="en-US" w:eastAsia="zh-CN"/>
        </w:rPr>
        <w:t>-</w:t>
      </w:r>
      <w:r w:rsidRPr="00D62A67">
        <w:rPr>
          <w:rFonts w:cstheme="minorHAnsi"/>
          <w:szCs w:val="24"/>
          <w:lang w:val="en-US" w:eastAsia="zh-CN"/>
        </w:rPr>
        <w:t>5</w:t>
      </w:r>
      <w:r w:rsidRPr="00D62A67">
        <w:rPr>
          <w:rFonts w:cstheme="minorHAnsi" w:hint="eastAsia"/>
          <w:szCs w:val="24"/>
          <w:lang w:val="en-US" w:eastAsia="zh-CN"/>
        </w:rPr>
        <w:t>日举行的</w:t>
      </w:r>
      <w:r w:rsidRPr="00D62A67">
        <w:rPr>
          <w:rFonts w:cstheme="minorHAnsi"/>
          <w:szCs w:val="24"/>
          <w:lang w:val="en-US" w:eastAsia="zh-CN"/>
        </w:rPr>
        <w:t>TDAG</w:t>
      </w:r>
      <w:r w:rsidR="00A069FB" w:rsidRPr="00D62A67">
        <w:rPr>
          <w:rFonts w:cstheme="minorHAnsi"/>
          <w:szCs w:val="24"/>
          <w:lang w:val="en-US" w:eastAsia="zh-CN"/>
        </w:rPr>
        <w:t>-</w:t>
      </w:r>
      <w:r w:rsidRPr="00D62A67">
        <w:rPr>
          <w:rFonts w:cstheme="minorHAnsi"/>
          <w:szCs w:val="24"/>
          <w:lang w:val="en-US" w:eastAsia="zh-CN"/>
        </w:rPr>
        <w:t>20</w:t>
      </w:r>
      <w:r w:rsidRPr="00D62A67">
        <w:rPr>
          <w:rFonts w:cstheme="minorHAnsi" w:hint="eastAsia"/>
          <w:szCs w:val="24"/>
          <w:lang w:val="en-US" w:eastAsia="zh-CN"/>
        </w:rPr>
        <w:t>虚拟会议上讨论过。</w:t>
      </w:r>
      <w:r w:rsidR="00A069FB" w:rsidRPr="00D62A67">
        <w:rPr>
          <w:rFonts w:cstheme="minorHAnsi" w:hint="eastAsia"/>
          <w:szCs w:val="24"/>
          <w:lang w:val="en-US" w:eastAsia="zh-CN"/>
        </w:rPr>
        <w:t>工作组</w:t>
      </w:r>
      <w:r w:rsidRPr="00D62A67">
        <w:rPr>
          <w:rFonts w:cstheme="minorHAnsi" w:hint="eastAsia"/>
          <w:szCs w:val="24"/>
          <w:lang w:val="en-US" w:eastAsia="zh-CN"/>
        </w:rPr>
        <w:t>还可以</w:t>
      </w:r>
      <w:r w:rsidR="00E912D7">
        <w:rPr>
          <w:rFonts w:cstheme="minorHAnsi" w:hint="eastAsia"/>
          <w:szCs w:val="24"/>
          <w:lang w:val="en-US" w:eastAsia="zh-CN"/>
        </w:rPr>
        <w:t>在</w:t>
      </w:r>
      <w:r w:rsidR="00A069FB" w:rsidRPr="00D62A67">
        <w:rPr>
          <w:rFonts w:cstheme="minorHAnsi" w:hint="eastAsia"/>
          <w:szCs w:val="24"/>
          <w:lang w:val="en-US" w:eastAsia="zh-CN"/>
        </w:rPr>
        <w:t>大会召开</w:t>
      </w:r>
      <w:r w:rsidRPr="00D62A67">
        <w:rPr>
          <w:rFonts w:cstheme="minorHAnsi" w:hint="eastAsia"/>
          <w:szCs w:val="24"/>
          <w:lang w:val="en-US" w:eastAsia="zh-CN"/>
        </w:rPr>
        <w:t>之前就筹备会议和其他活动提出建议</w:t>
      </w:r>
      <w:r w:rsidR="00A069FB" w:rsidRPr="00D62A67">
        <w:rPr>
          <w:rFonts w:cstheme="minorHAnsi" w:hint="eastAsia"/>
          <w:szCs w:val="24"/>
          <w:lang w:val="en-US" w:eastAsia="zh-CN"/>
        </w:rPr>
        <w:t>。关于第二个工作组，俄联邦建议</w:t>
      </w:r>
      <w:r w:rsidR="00E912D7">
        <w:rPr>
          <w:rFonts w:cstheme="minorHAnsi" w:hint="eastAsia"/>
          <w:szCs w:val="24"/>
          <w:lang w:val="en-US" w:eastAsia="zh-CN"/>
        </w:rPr>
        <w:t>该</w:t>
      </w:r>
      <w:r w:rsidR="00A069FB" w:rsidRPr="00D62A67">
        <w:rPr>
          <w:rFonts w:cstheme="minorHAnsi" w:hint="eastAsia"/>
          <w:szCs w:val="24"/>
          <w:lang w:val="en-US" w:eastAsia="zh-CN"/>
        </w:rPr>
        <w:t>组可</w:t>
      </w:r>
      <w:r w:rsidR="00436D40" w:rsidRPr="00D62A67">
        <w:rPr>
          <w:rFonts w:cstheme="minorHAnsi"/>
          <w:szCs w:val="24"/>
          <w:lang w:val="en-US" w:eastAsia="zh-CN"/>
        </w:rPr>
        <w:t>审议世界电信发展大会的决议，审查</w:t>
      </w:r>
      <w:r w:rsidR="00A069FB" w:rsidRPr="00D62A67">
        <w:rPr>
          <w:rFonts w:cstheme="minorHAnsi" w:hint="eastAsia"/>
          <w:szCs w:val="24"/>
          <w:lang w:val="en-US" w:eastAsia="zh-CN"/>
        </w:rPr>
        <w:t>这些决议的</w:t>
      </w:r>
      <w:r w:rsidR="00436D40" w:rsidRPr="00D62A67">
        <w:rPr>
          <w:rFonts w:cstheme="minorHAnsi"/>
          <w:szCs w:val="24"/>
          <w:lang w:val="en-US" w:eastAsia="zh-CN"/>
        </w:rPr>
        <w:t>数量和主题，并考虑</w:t>
      </w:r>
      <w:r w:rsidR="00E912D7">
        <w:rPr>
          <w:rFonts w:cstheme="minorHAnsi" w:hint="eastAsia"/>
          <w:szCs w:val="24"/>
          <w:lang w:val="en-US" w:eastAsia="zh-CN"/>
        </w:rPr>
        <w:t>予以精简</w:t>
      </w:r>
      <w:r w:rsidR="00436D40" w:rsidRPr="00D62A67">
        <w:rPr>
          <w:rFonts w:cstheme="minorHAnsi"/>
          <w:szCs w:val="24"/>
          <w:lang w:val="en-US" w:eastAsia="zh-CN"/>
        </w:rPr>
        <w:t>，避免与全权代表大会</w:t>
      </w:r>
      <w:r w:rsidR="00A069FB" w:rsidRPr="00D62A67">
        <w:rPr>
          <w:rFonts w:cstheme="minorHAnsi" w:hint="eastAsia"/>
          <w:szCs w:val="24"/>
          <w:lang w:val="en-US" w:eastAsia="zh-CN"/>
        </w:rPr>
        <w:t>、理事会、世界电信标准化全会和无线电通信全会</w:t>
      </w:r>
      <w:r w:rsidR="00436D40" w:rsidRPr="00D62A67">
        <w:rPr>
          <w:rFonts w:cstheme="minorHAnsi"/>
          <w:szCs w:val="24"/>
          <w:lang w:val="en-US" w:eastAsia="zh-CN"/>
        </w:rPr>
        <w:t>的决议</w:t>
      </w:r>
      <w:r w:rsidR="00A069FB" w:rsidRPr="00D62A67">
        <w:rPr>
          <w:rFonts w:cstheme="minorHAnsi" w:hint="eastAsia"/>
          <w:szCs w:val="24"/>
          <w:lang w:val="en-US" w:eastAsia="zh-CN"/>
        </w:rPr>
        <w:t>相</w:t>
      </w:r>
      <w:r w:rsidR="00436D40" w:rsidRPr="00D62A67">
        <w:rPr>
          <w:rFonts w:cstheme="minorHAnsi"/>
          <w:szCs w:val="24"/>
          <w:lang w:val="en-US" w:eastAsia="zh-CN"/>
        </w:rPr>
        <w:t>重复</w:t>
      </w:r>
      <w:r w:rsidR="00A069FB" w:rsidRPr="00D62A67">
        <w:rPr>
          <w:rFonts w:cstheme="minorHAnsi" w:hint="eastAsia"/>
          <w:szCs w:val="24"/>
          <w:lang w:val="en-US" w:eastAsia="zh-CN"/>
        </w:rPr>
        <w:t>。此外，它也可考虑</w:t>
      </w:r>
      <w:r w:rsidR="00A069FB" w:rsidRPr="00D62A67">
        <w:rPr>
          <w:rFonts w:cstheme="minorHAnsi" w:hint="eastAsia"/>
          <w:szCs w:val="24"/>
          <w:lang w:val="en-US" w:eastAsia="zh-CN"/>
        </w:rPr>
        <w:t>I</w:t>
      </w:r>
      <w:r w:rsidR="00A069FB" w:rsidRPr="00D62A67">
        <w:rPr>
          <w:rFonts w:cstheme="minorHAnsi"/>
          <w:szCs w:val="24"/>
          <w:lang w:val="en-US" w:eastAsia="zh-CN"/>
        </w:rPr>
        <w:t>TU-D</w:t>
      </w:r>
      <w:r w:rsidR="00A069FB" w:rsidRPr="00D62A67">
        <w:rPr>
          <w:rFonts w:cstheme="minorHAnsi" w:hint="eastAsia"/>
          <w:szCs w:val="24"/>
          <w:lang w:val="en-US" w:eastAsia="zh-CN"/>
        </w:rPr>
        <w:t>研究组的建议、</w:t>
      </w:r>
      <w:r w:rsidR="00A069FB" w:rsidRPr="00D62A67">
        <w:rPr>
          <w:rFonts w:cstheme="minorHAnsi"/>
          <w:szCs w:val="24"/>
          <w:lang w:val="en-US" w:eastAsia="zh-CN"/>
        </w:rPr>
        <w:t>WTDC-21</w:t>
      </w:r>
      <w:r w:rsidR="00A069FB" w:rsidRPr="00D62A67">
        <w:rPr>
          <w:rFonts w:cstheme="minorHAnsi" w:hint="eastAsia"/>
          <w:szCs w:val="24"/>
          <w:lang w:val="en-US" w:eastAsia="zh-CN"/>
        </w:rPr>
        <w:t>区域筹备会议的成果、</w:t>
      </w:r>
      <w:r w:rsidR="00436D40" w:rsidRPr="00D62A67">
        <w:rPr>
          <w:rFonts w:cstheme="minorHAnsi"/>
          <w:szCs w:val="24"/>
          <w:lang w:val="en-US" w:eastAsia="zh-CN"/>
        </w:rPr>
        <w:t>2030</w:t>
      </w:r>
      <w:r w:rsidR="00436D40" w:rsidRPr="00D62A67">
        <w:rPr>
          <w:rFonts w:cstheme="minorHAnsi"/>
          <w:szCs w:val="24"/>
          <w:lang w:val="en-US" w:eastAsia="zh-CN"/>
        </w:rPr>
        <w:t>年可持续发展目标</w:t>
      </w:r>
      <w:r w:rsidR="00A069FB" w:rsidRPr="00D62A67">
        <w:rPr>
          <w:rFonts w:cstheme="minorHAnsi" w:hint="eastAsia"/>
          <w:szCs w:val="24"/>
          <w:lang w:val="en-US" w:eastAsia="zh-CN"/>
        </w:rPr>
        <w:t>以及</w:t>
      </w:r>
      <w:r w:rsidR="00436D40" w:rsidRPr="00D62A67">
        <w:rPr>
          <w:rFonts w:cstheme="minorHAnsi"/>
          <w:szCs w:val="24"/>
          <w:lang w:val="en-US" w:eastAsia="zh-CN"/>
        </w:rPr>
        <w:t>国际电联牵头的</w:t>
      </w:r>
      <w:r w:rsidR="00A069FB" w:rsidRPr="00D62A67">
        <w:rPr>
          <w:rFonts w:cstheme="minorHAnsi" w:hint="eastAsia"/>
          <w:szCs w:val="24"/>
          <w:lang w:val="en-US" w:eastAsia="zh-CN"/>
        </w:rPr>
        <w:t>信息社会世界峰会（</w:t>
      </w:r>
      <w:r w:rsidR="00436D40" w:rsidRPr="00D62A67">
        <w:rPr>
          <w:rFonts w:cstheme="minorHAnsi"/>
          <w:szCs w:val="24"/>
          <w:lang w:val="en-US" w:eastAsia="zh-CN"/>
        </w:rPr>
        <w:t>WSIS</w:t>
      </w:r>
      <w:r w:rsidR="00A069FB" w:rsidRPr="00D62A67">
        <w:rPr>
          <w:rFonts w:cstheme="minorHAnsi" w:hint="eastAsia"/>
          <w:szCs w:val="24"/>
          <w:lang w:val="en-US" w:eastAsia="zh-CN"/>
        </w:rPr>
        <w:t>）的相关</w:t>
      </w:r>
      <w:r w:rsidR="00436D40" w:rsidRPr="00D62A67">
        <w:rPr>
          <w:rFonts w:cstheme="minorHAnsi"/>
          <w:szCs w:val="24"/>
          <w:lang w:val="en-US" w:eastAsia="zh-CN"/>
        </w:rPr>
        <w:t>行动方面，保持</w:t>
      </w:r>
      <w:r w:rsidR="00A069FB" w:rsidRPr="00D62A67">
        <w:rPr>
          <w:rFonts w:cstheme="minorHAnsi"/>
          <w:szCs w:val="24"/>
          <w:lang w:val="en-US" w:eastAsia="zh-CN"/>
        </w:rPr>
        <w:t>ITU-D</w:t>
      </w:r>
      <w:r w:rsidR="00436D40" w:rsidRPr="00D62A67">
        <w:rPr>
          <w:rFonts w:cstheme="minorHAnsi"/>
          <w:szCs w:val="24"/>
          <w:lang w:val="en-US" w:eastAsia="zh-CN"/>
        </w:rPr>
        <w:t>的主题重点、</w:t>
      </w:r>
      <w:r w:rsidR="00E912D7">
        <w:rPr>
          <w:rFonts w:cstheme="minorHAnsi" w:hint="eastAsia"/>
          <w:szCs w:val="24"/>
          <w:lang w:val="en-US" w:eastAsia="zh-CN"/>
        </w:rPr>
        <w:t>拟议</w:t>
      </w:r>
      <w:r w:rsidR="00436D40" w:rsidRPr="00D62A67">
        <w:rPr>
          <w:rFonts w:cstheme="minorHAnsi"/>
          <w:szCs w:val="24"/>
          <w:lang w:val="en-US" w:eastAsia="zh-CN"/>
        </w:rPr>
        <w:t>的</w:t>
      </w:r>
      <w:r w:rsidR="00A069FB" w:rsidRPr="00D62A67">
        <w:rPr>
          <w:rFonts w:cstheme="minorHAnsi"/>
          <w:szCs w:val="24"/>
          <w:lang w:val="en-US" w:eastAsia="zh-CN"/>
        </w:rPr>
        <w:t>WTDC</w:t>
      </w:r>
      <w:r w:rsidR="00A069FB" w:rsidRPr="00D62A67">
        <w:rPr>
          <w:rFonts w:cstheme="minorHAnsi" w:hint="eastAsia"/>
          <w:szCs w:val="24"/>
          <w:lang w:val="en-US" w:eastAsia="zh-CN"/>
        </w:rPr>
        <w:t>“</w:t>
      </w:r>
      <w:r w:rsidR="00436D40" w:rsidRPr="00D62A67">
        <w:rPr>
          <w:rFonts w:cstheme="minorHAnsi"/>
          <w:szCs w:val="24"/>
          <w:lang w:val="en-US" w:eastAsia="zh-CN"/>
        </w:rPr>
        <w:t>区域优先项目</w:t>
      </w:r>
      <w:r w:rsidR="00A069FB" w:rsidRPr="00D62A67">
        <w:rPr>
          <w:rFonts w:cstheme="minorHAnsi" w:hint="eastAsia"/>
          <w:szCs w:val="24"/>
          <w:lang w:val="en-US" w:eastAsia="zh-CN"/>
        </w:rPr>
        <w:t>”</w:t>
      </w:r>
      <w:r w:rsidR="00436D40" w:rsidRPr="00D62A67">
        <w:rPr>
          <w:rFonts w:cstheme="minorHAnsi"/>
          <w:szCs w:val="24"/>
          <w:lang w:val="en-US" w:eastAsia="zh-CN"/>
        </w:rPr>
        <w:t>和建议的研究组课题</w:t>
      </w:r>
      <w:r w:rsidR="00E912D7">
        <w:rPr>
          <w:rFonts w:cstheme="minorHAnsi" w:hint="eastAsia"/>
          <w:szCs w:val="24"/>
          <w:lang w:val="en-US" w:eastAsia="zh-CN"/>
        </w:rPr>
        <w:t>三者之间的</w:t>
      </w:r>
      <w:r w:rsidR="00436D40" w:rsidRPr="00D62A67">
        <w:rPr>
          <w:rFonts w:cstheme="minorHAnsi"/>
          <w:szCs w:val="24"/>
          <w:lang w:val="en-US" w:eastAsia="zh-CN"/>
        </w:rPr>
        <w:t>协调一致</w:t>
      </w:r>
      <w:r w:rsidR="00DF7AC0" w:rsidRPr="00D62A67">
        <w:rPr>
          <w:rFonts w:cstheme="minorHAnsi" w:hint="eastAsia"/>
          <w:szCs w:val="24"/>
          <w:lang w:val="en-US" w:eastAsia="zh-CN"/>
        </w:rPr>
        <w:t>。</w:t>
      </w:r>
      <w:bookmarkEnd w:id="12"/>
    </w:p>
    <w:p w14:paraId="07FDB9F4" w14:textId="7CFA0400" w:rsidR="00436D40" w:rsidRPr="00D62A67" w:rsidRDefault="005F7092" w:rsidP="00874054">
      <w:pPr>
        <w:ind w:firstLineChars="200" w:firstLine="482"/>
        <w:rPr>
          <w:szCs w:val="24"/>
          <w:lang w:eastAsia="zh-CN"/>
        </w:rPr>
      </w:pPr>
      <w:r w:rsidRPr="00D62A67">
        <w:rPr>
          <w:b/>
          <w:bCs/>
          <w:szCs w:val="24"/>
          <w:lang w:eastAsia="zh-CN"/>
        </w:rPr>
        <w:t>阿拉伯联合酋长国</w:t>
      </w:r>
      <w:r w:rsidRPr="00D62A67">
        <w:rPr>
          <w:szCs w:val="24"/>
          <w:lang w:eastAsia="zh-CN"/>
        </w:rPr>
        <w:t>在其</w:t>
      </w:r>
      <w:hyperlink r:id="rId13" w:history="1">
        <w:r w:rsidR="009B7F82" w:rsidRPr="00D62A67">
          <w:rPr>
            <w:rStyle w:val="Hyperlink"/>
            <w:szCs w:val="24"/>
            <w:lang w:eastAsia="zh-CN"/>
          </w:rPr>
          <w:t>3</w:t>
        </w:r>
        <w:r w:rsidR="009B7F82" w:rsidRPr="00D62A67">
          <w:rPr>
            <w:rStyle w:val="Hyperlink"/>
            <w:szCs w:val="24"/>
            <w:lang w:eastAsia="zh-CN"/>
          </w:rPr>
          <w:t>号文件</w:t>
        </w:r>
      </w:hyperlink>
      <w:r w:rsidRPr="00D62A67">
        <w:rPr>
          <w:szCs w:val="24"/>
          <w:lang w:eastAsia="zh-CN"/>
        </w:rPr>
        <w:t>中强调了它对这两个</w:t>
      </w:r>
      <w:r w:rsidR="006F1C77" w:rsidRPr="00D62A67">
        <w:rPr>
          <w:rFonts w:hint="eastAsia"/>
          <w:szCs w:val="24"/>
          <w:lang w:eastAsia="zh-CN"/>
        </w:rPr>
        <w:t>工作</w:t>
      </w:r>
      <w:r w:rsidRPr="00D62A67">
        <w:rPr>
          <w:szCs w:val="24"/>
          <w:lang w:eastAsia="zh-CN"/>
        </w:rPr>
        <w:t>组</w:t>
      </w:r>
      <w:r w:rsidR="009D00F6" w:rsidRPr="00D62A67">
        <w:rPr>
          <w:szCs w:val="24"/>
          <w:lang w:eastAsia="zh-CN"/>
        </w:rPr>
        <w:t>职责范围</w:t>
      </w:r>
      <w:r w:rsidRPr="00D62A67">
        <w:rPr>
          <w:szCs w:val="24"/>
          <w:lang w:eastAsia="zh-CN"/>
        </w:rPr>
        <w:t>草案的意见和问题，并要求在</w:t>
      </w:r>
      <w:r w:rsidR="006F1C77" w:rsidRPr="00D62A67">
        <w:rPr>
          <w:rFonts w:hint="eastAsia"/>
          <w:szCs w:val="24"/>
          <w:lang w:eastAsia="zh-CN"/>
        </w:rPr>
        <w:t>进一步推动工作</w:t>
      </w:r>
      <w:r w:rsidRPr="00D62A67">
        <w:rPr>
          <w:szCs w:val="24"/>
          <w:lang w:eastAsia="zh-CN"/>
        </w:rPr>
        <w:t>之前予以澄清。</w:t>
      </w:r>
      <w:r w:rsidR="006F1C77" w:rsidRPr="00D62A67">
        <w:rPr>
          <w:rFonts w:hint="eastAsia"/>
          <w:szCs w:val="24"/>
          <w:lang w:eastAsia="zh-CN"/>
        </w:rPr>
        <w:t>“主题分会”</w:t>
      </w:r>
      <w:r w:rsidRPr="00D62A67">
        <w:rPr>
          <w:szCs w:val="24"/>
          <w:lang w:eastAsia="zh-CN"/>
        </w:rPr>
        <w:t>是什么意思？这对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来说是一个新概念，需要</w:t>
      </w:r>
      <w:r w:rsidR="006F1C77" w:rsidRPr="00D62A67">
        <w:rPr>
          <w:rFonts w:hint="eastAsia"/>
          <w:szCs w:val="24"/>
          <w:lang w:eastAsia="zh-CN"/>
        </w:rPr>
        <w:t>明确了解</w:t>
      </w:r>
      <w:r w:rsidRPr="00D62A67">
        <w:rPr>
          <w:szCs w:val="24"/>
          <w:lang w:eastAsia="zh-CN"/>
        </w:rPr>
        <w:t>。还需要澄清</w:t>
      </w:r>
      <w:r w:rsidR="006F1C77" w:rsidRPr="00D62A67">
        <w:rPr>
          <w:rFonts w:hint="eastAsia"/>
          <w:szCs w:val="24"/>
          <w:lang w:eastAsia="zh-CN"/>
        </w:rPr>
        <w:t>“</w:t>
      </w:r>
      <w:r w:rsidR="006F1C77" w:rsidRPr="00D62A67">
        <w:rPr>
          <w:szCs w:val="24"/>
          <w:lang w:eastAsia="zh-CN"/>
        </w:rPr>
        <w:t>主要合作伙伴和潜在的出资合作伙伴</w:t>
      </w:r>
      <w:r w:rsidR="006F1C77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。这些</w:t>
      </w:r>
      <w:r w:rsidR="006F1C77" w:rsidRPr="00D62A67">
        <w:rPr>
          <w:rFonts w:hint="eastAsia"/>
          <w:szCs w:val="24"/>
          <w:lang w:eastAsia="zh-CN"/>
        </w:rPr>
        <w:t>伙伴</w:t>
      </w:r>
      <w:r w:rsidRPr="00D62A67">
        <w:rPr>
          <w:szCs w:val="24"/>
          <w:lang w:eastAsia="zh-CN"/>
        </w:rPr>
        <w:t>是谁？他们</w:t>
      </w:r>
      <w:r w:rsidR="006F1C77" w:rsidRPr="00D62A67">
        <w:rPr>
          <w:rFonts w:hint="eastAsia"/>
          <w:szCs w:val="24"/>
          <w:lang w:eastAsia="zh-CN"/>
        </w:rPr>
        <w:t>发挥何种作用？</w:t>
      </w:r>
      <w:r w:rsidRPr="00D62A67">
        <w:rPr>
          <w:szCs w:val="24"/>
          <w:lang w:eastAsia="zh-CN"/>
        </w:rPr>
        <w:t>他们将以何种身份参与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并提供资金？在澄清之前，阿拉伯联合酋长国在其</w:t>
      </w:r>
      <w:r w:rsidR="006F1C77" w:rsidRPr="00D62A67">
        <w:rPr>
          <w:rFonts w:hint="eastAsia"/>
          <w:szCs w:val="24"/>
          <w:lang w:eastAsia="zh-CN"/>
        </w:rPr>
        <w:t>文稿</w:t>
      </w:r>
      <w:r w:rsidRPr="00D62A67">
        <w:rPr>
          <w:szCs w:val="24"/>
          <w:lang w:eastAsia="zh-CN"/>
        </w:rPr>
        <w:t>中提议将</w:t>
      </w:r>
      <w:r w:rsidR="006F1C77" w:rsidRPr="00D62A67">
        <w:rPr>
          <w:rFonts w:hint="eastAsia"/>
          <w:szCs w:val="24"/>
          <w:lang w:eastAsia="zh-CN"/>
        </w:rPr>
        <w:t>“</w:t>
      </w:r>
      <w:r w:rsidR="006F1C77" w:rsidRPr="00D62A67">
        <w:rPr>
          <w:szCs w:val="24"/>
          <w:lang w:eastAsia="zh-CN"/>
        </w:rPr>
        <w:t>主要合作伙伴</w:t>
      </w:r>
      <w:r w:rsidR="006F1C77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改为</w:t>
      </w:r>
      <w:r w:rsidR="006F1C77" w:rsidRPr="00D62A67">
        <w:rPr>
          <w:rFonts w:hint="eastAsia"/>
          <w:szCs w:val="24"/>
          <w:lang w:eastAsia="zh-CN"/>
        </w:rPr>
        <w:t>“</w:t>
      </w:r>
      <w:r w:rsidRPr="00D62A67">
        <w:rPr>
          <w:szCs w:val="24"/>
          <w:lang w:eastAsia="zh-CN"/>
        </w:rPr>
        <w:t>包括高</w:t>
      </w:r>
      <w:r w:rsidR="006F1C77" w:rsidRPr="00D62A67">
        <w:rPr>
          <w:rFonts w:hint="eastAsia"/>
          <w:szCs w:val="24"/>
          <w:lang w:eastAsia="zh-CN"/>
        </w:rPr>
        <w:t>层</w:t>
      </w:r>
      <w:r w:rsidRPr="00D62A67">
        <w:rPr>
          <w:szCs w:val="24"/>
          <w:lang w:eastAsia="zh-CN"/>
        </w:rPr>
        <w:t>与会者在内的会议与会者</w:t>
      </w:r>
      <w:r w:rsidR="006F1C77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，并补充</w:t>
      </w:r>
      <w:r w:rsidR="006F1C77" w:rsidRPr="00D62A67">
        <w:rPr>
          <w:rFonts w:hint="eastAsia"/>
          <w:szCs w:val="24"/>
          <w:lang w:eastAsia="zh-CN"/>
        </w:rPr>
        <w:t>指出</w:t>
      </w:r>
      <w:r w:rsidRPr="00D62A67">
        <w:rPr>
          <w:szCs w:val="24"/>
          <w:lang w:eastAsia="zh-CN"/>
        </w:rPr>
        <w:t>，国际电联的基本</w:t>
      </w:r>
      <w:r w:rsidR="006F1C77" w:rsidRPr="00D62A67">
        <w:rPr>
          <w:rFonts w:hint="eastAsia"/>
          <w:szCs w:val="24"/>
          <w:lang w:eastAsia="zh-CN"/>
        </w:rPr>
        <w:t>文件</w:t>
      </w:r>
      <w:r w:rsidRPr="00D62A67">
        <w:rPr>
          <w:szCs w:val="24"/>
          <w:lang w:eastAsia="zh-CN"/>
        </w:rPr>
        <w:t>中明确界定了</w:t>
      </w:r>
      <w:r w:rsidR="006F1C77" w:rsidRPr="00D62A67">
        <w:rPr>
          <w:rFonts w:hint="eastAsia"/>
          <w:szCs w:val="24"/>
          <w:lang w:eastAsia="zh-CN"/>
        </w:rPr>
        <w:t>参会</w:t>
      </w:r>
      <w:r w:rsidRPr="00D62A67">
        <w:rPr>
          <w:szCs w:val="24"/>
          <w:lang w:eastAsia="zh-CN"/>
        </w:rPr>
        <w:t>类别。该</w:t>
      </w:r>
      <w:r w:rsidR="006F1C77" w:rsidRPr="00D62A67">
        <w:rPr>
          <w:rFonts w:hint="eastAsia"/>
          <w:szCs w:val="24"/>
          <w:lang w:eastAsia="zh-CN"/>
        </w:rPr>
        <w:t>文稿</w:t>
      </w:r>
      <w:r w:rsidRPr="00D62A67">
        <w:rPr>
          <w:szCs w:val="24"/>
          <w:lang w:eastAsia="zh-CN"/>
        </w:rPr>
        <w:t>还质疑为什么</w:t>
      </w:r>
      <w:r w:rsidR="006F1C77" w:rsidRPr="00D62A67">
        <w:rPr>
          <w:rFonts w:hint="eastAsia"/>
          <w:szCs w:val="24"/>
          <w:lang w:eastAsia="zh-CN"/>
        </w:rPr>
        <w:t>“区域举措”（</w:t>
      </w:r>
      <w:r w:rsidRPr="00D62A67">
        <w:rPr>
          <w:szCs w:val="24"/>
          <w:lang w:eastAsia="zh-CN"/>
        </w:rPr>
        <w:t>国际电联界众所周知的一个概念</w:t>
      </w:r>
      <w:r w:rsidR="006F1C77" w:rsidRPr="00D62A67">
        <w:rPr>
          <w:rFonts w:hint="eastAsia"/>
          <w:szCs w:val="24"/>
          <w:lang w:eastAsia="zh-CN"/>
        </w:rPr>
        <w:t>）</w:t>
      </w:r>
      <w:r w:rsidRPr="00D62A67">
        <w:rPr>
          <w:szCs w:val="24"/>
          <w:lang w:eastAsia="zh-CN"/>
        </w:rPr>
        <w:t>越来越多地转向</w:t>
      </w:r>
      <w:r w:rsidR="009B7F82" w:rsidRPr="00D62A67">
        <w:rPr>
          <w:rFonts w:hint="eastAsia"/>
          <w:szCs w:val="24"/>
          <w:lang w:eastAsia="zh-CN"/>
        </w:rPr>
        <w:t>“</w:t>
      </w:r>
      <w:r w:rsidR="009B7F82" w:rsidRPr="00D62A67">
        <w:rPr>
          <w:szCs w:val="24"/>
          <w:lang w:eastAsia="zh-CN"/>
        </w:rPr>
        <w:t>区域优先项目</w:t>
      </w:r>
      <w:r w:rsidR="009B7F82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？</w:t>
      </w:r>
      <w:bookmarkStart w:id="13" w:name="lt_pId062"/>
      <w:r w:rsidR="009B7F82" w:rsidRPr="00D62A67">
        <w:rPr>
          <w:rFonts w:hint="eastAsia"/>
          <w:szCs w:val="24"/>
          <w:lang w:eastAsia="zh-CN"/>
        </w:rPr>
        <w:t>关于第二个工作组，该文稿建议</w:t>
      </w:r>
      <w:r w:rsidR="00E56980" w:rsidRPr="00D62A67">
        <w:rPr>
          <w:rFonts w:hint="eastAsia"/>
          <w:szCs w:val="24"/>
          <w:lang w:val="en-US" w:eastAsia="zh-CN"/>
        </w:rPr>
        <w:t>审议世界电信发展大会的决议，并考虑</w:t>
      </w:r>
      <w:r w:rsidR="009B7F82" w:rsidRPr="00D62A67">
        <w:rPr>
          <w:rFonts w:hint="eastAsia"/>
          <w:szCs w:val="24"/>
          <w:lang w:val="en-US" w:eastAsia="zh-CN"/>
        </w:rPr>
        <w:t>给予精简</w:t>
      </w:r>
      <w:r w:rsidR="00E56980" w:rsidRPr="00D62A67">
        <w:rPr>
          <w:rFonts w:hint="eastAsia"/>
          <w:szCs w:val="24"/>
          <w:lang w:val="en-US" w:eastAsia="zh-CN"/>
        </w:rPr>
        <w:t>，避免与全权代表大会的决议重复</w:t>
      </w:r>
      <w:bookmarkStart w:id="14" w:name="lt_pId063"/>
      <w:bookmarkEnd w:id="13"/>
      <w:r w:rsidR="009B7F82" w:rsidRPr="00D62A67">
        <w:rPr>
          <w:rFonts w:hint="eastAsia"/>
          <w:szCs w:val="24"/>
          <w:lang w:val="en-US" w:eastAsia="zh-CN"/>
        </w:rPr>
        <w:t>。</w:t>
      </w:r>
      <w:bookmarkEnd w:id="14"/>
      <w:r w:rsidRPr="00D62A67">
        <w:rPr>
          <w:szCs w:val="24"/>
          <w:lang w:eastAsia="zh-CN"/>
        </w:rPr>
        <w:t>精简将根据需要进行，这是</w:t>
      </w:r>
      <w:r w:rsidR="009D00F6" w:rsidRPr="00D62A67">
        <w:rPr>
          <w:szCs w:val="24"/>
          <w:lang w:eastAsia="zh-CN"/>
        </w:rPr>
        <w:t>职责范围</w:t>
      </w:r>
      <w:r w:rsidRPr="00D62A67">
        <w:rPr>
          <w:szCs w:val="24"/>
          <w:lang w:eastAsia="zh-CN"/>
        </w:rPr>
        <w:t>中的一个重要概念，目的是强调一点，即这项工作不是要</w:t>
      </w:r>
      <w:r w:rsidR="009B7F82" w:rsidRPr="00D62A67">
        <w:rPr>
          <w:rFonts w:hint="eastAsia"/>
          <w:szCs w:val="24"/>
          <w:lang w:eastAsia="zh-CN"/>
        </w:rPr>
        <w:t>删除</w:t>
      </w:r>
      <w:r w:rsidRPr="00D62A67">
        <w:rPr>
          <w:szCs w:val="24"/>
          <w:lang w:eastAsia="zh-CN"/>
        </w:rPr>
        <w:t>任何决议，而是要使其简明和可执行。</w:t>
      </w:r>
      <w:r w:rsidR="00436D40" w:rsidRPr="00D62A67">
        <w:rPr>
          <w:szCs w:val="24"/>
          <w:lang w:eastAsia="zh-CN"/>
        </w:rPr>
        <w:t xml:space="preserve">  </w:t>
      </w:r>
    </w:p>
    <w:p w14:paraId="2BD37646" w14:textId="690E881F" w:rsidR="00436D40" w:rsidRPr="00D62A67" w:rsidRDefault="005F7092" w:rsidP="00874054">
      <w:pPr>
        <w:ind w:firstLineChars="200" w:firstLine="480"/>
        <w:rPr>
          <w:szCs w:val="24"/>
          <w:lang w:eastAsia="zh-CN"/>
        </w:rPr>
      </w:pPr>
      <w:r w:rsidRPr="00D62A67">
        <w:rPr>
          <w:szCs w:val="24"/>
          <w:lang w:eastAsia="zh-CN"/>
        </w:rPr>
        <w:t>在介绍</w:t>
      </w:r>
      <w:r w:rsidR="00335EBC" w:rsidRPr="00D62A67">
        <w:fldChar w:fldCharType="begin"/>
      </w:r>
      <w:r w:rsidR="00335EBC" w:rsidRPr="00D62A67">
        <w:rPr>
          <w:lang w:eastAsia="zh-CN"/>
        </w:rPr>
        <w:instrText xml:space="preserve"> HYPERLINK "https://www.itu.int/md/D18-TDAG26-C-0004/en" </w:instrText>
      </w:r>
      <w:r w:rsidR="00335EBC" w:rsidRPr="00D62A67">
        <w:fldChar w:fldCharType="separate"/>
      </w:r>
      <w:r w:rsidR="009B7F82" w:rsidRPr="00D62A67">
        <w:rPr>
          <w:rStyle w:val="Hyperlink"/>
          <w:rFonts w:hint="eastAsia"/>
          <w:szCs w:val="24"/>
          <w:lang w:eastAsia="zh-CN"/>
        </w:rPr>
        <w:t>4</w:t>
      </w:r>
      <w:r w:rsidR="009B7F82" w:rsidRPr="00D62A67">
        <w:rPr>
          <w:rStyle w:val="Hyperlink"/>
          <w:szCs w:val="24"/>
          <w:lang w:eastAsia="zh-CN"/>
        </w:rPr>
        <w:t>号</w:t>
      </w:r>
      <w:r w:rsidRPr="00D62A67">
        <w:rPr>
          <w:rStyle w:val="Hyperlink"/>
          <w:szCs w:val="24"/>
          <w:lang w:eastAsia="zh-CN"/>
        </w:rPr>
        <w:t>文件</w:t>
      </w:r>
      <w:r w:rsidR="00335EBC" w:rsidRPr="00D62A67">
        <w:rPr>
          <w:rStyle w:val="Hyperlink"/>
          <w:szCs w:val="24"/>
          <w:lang w:eastAsia="zh-CN"/>
        </w:rPr>
        <w:fldChar w:fldCharType="end"/>
      </w:r>
      <w:r w:rsidRPr="00D62A67">
        <w:rPr>
          <w:szCs w:val="24"/>
          <w:lang w:eastAsia="zh-CN"/>
        </w:rPr>
        <w:t>时，</w:t>
      </w:r>
      <w:r w:rsidRPr="00E912D7">
        <w:rPr>
          <w:b/>
          <w:bCs/>
          <w:szCs w:val="24"/>
          <w:lang w:eastAsia="zh-CN"/>
        </w:rPr>
        <w:t>美国</w:t>
      </w:r>
      <w:r w:rsidRPr="00D62A67">
        <w:rPr>
          <w:szCs w:val="24"/>
          <w:lang w:eastAsia="zh-CN"/>
        </w:rPr>
        <w:t>首先表示赞赏</w:t>
      </w:r>
      <w:r w:rsidR="009B7F82" w:rsidRPr="00D62A67">
        <w:rPr>
          <w:rFonts w:hint="eastAsia"/>
          <w:szCs w:val="24"/>
          <w:lang w:eastAsia="zh-CN"/>
        </w:rPr>
        <w:t>电信发展局</w:t>
      </w:r>
      <w:r w:rsidRPr="00D62A67">
        <w:rPr>
          <w:szCs w:val="24"/>
          <w:lang w:eastAsia="zh-CN"/>
        </w:rPr>
        <w:t>主任就如何调整</w:t>
      </w:r>
      <w:r w:rsidRPr="00D62A67">
        <w:rPr>
          <w:szCs w:val="24"/>
          <w:lang w:eastAsia="zh-CN"/>
        </w:rPr>
        <w:t>WTDC</w:t>
      </w:r>
      <w:r w:rsidR="009B7F82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Pr="00D62A67">
        <w:rPr>
          <w:szCs w:val="24"/>
          <w:lang w:eastAsia="zh-CN"/>
        </w:rPr>
        <w:t>的方向，使其更加注重发展，并将</w:t>
      </w:r>
      <w:r w:rsidR="009B7F82" w:rsidRPr="00D62A67">
        <w:rPr>
          <w:rFonts w:hint="eastAsia"/>
          <w:szCs w:val="24"/>
          <w:lang w:eastAsia="zh-CN"/>
        </w:rPr>
        <w:t>电信发展局</w:t>
      </w:r>
      <w:r w:rsidRPr="00D62A67">
        <w:rPr>
          <w:szCs w:val="24"/>
          <w:lang w:eastAsia="zh-CN"/>
        </w:rPr>
        <w:t>定位为一个</w:t>
      </w:r>
      <w:r w:rsidR="009B7F82" w:rsidRPr="00D62A67">
        <w:rPr>
          <w:rFonts w:ascii="inherit" w:hAnsi="inherit"/>
          <w:color w:val="000000"/>
          <w:shd w:val="clear" w:color="auto" w:fill="FFFFFF"/>
          <w:lang w:eastAsia="zh-CN"/>
        </w:rPr>
        <w:t>有的放矢，胜任其</w:t>
      </w:r>
      <w:r w:rsidR="009B7F82" w:rsidRPr="00D62A67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职</w:t>
      </w:r>
      <w:r w:rsidRPr="00D62A67">
        <w:rPr>
          <w:szCs w:val="24"/>
          <w:lang w:eastAsia="zh-CN"/>
        </w:rPr>
        <w:t>的</w:t>
      </w:r>
      <w:r w:rsidR="009B7F82" w:rsidRPr="00D62A67">
        <w:rPr>
          <w:rFonts w:hint="eastAsia"/>
          <w:szCs w:val="24"/>
          <w:lang w:eastAsia="zh-CN"/>
        </w:rPr>
        <w:t>局</w:t>
      </w:r>
      <w:r w:rsidRPr="00D62A67">
        <w:rPr>
          <w:szCs w:val="24"/>
          <w:lang w:eastAsia="zh-CN"/>
        </w:rPr>
        <w:t>，与成员国</w:t>
      </w:r>
      <w:r w:rsidR="009B7F82" w:rsidRPr="00D62A67">
        <w:rPr>
          <w:rFonts w:hint="eastAsia"/>
          <w:szCs w:val="24"/>
          <w:lang w:eastAsia="zh-CN"/>
        </w:rPr>
        <w:t>开展</w:t>
      </w:r>
      <w:r w:rsidRPr="00D62A67">
        <w:rPr>
          <w:szCs w:val="24"/>
          <w:lang w:eastAsia="zh-CN"/>
        </w:rPr>
        <w:t>了磋商</w:t>
      </w:r>
      <w:r w:rsidR="009B7F82" w:rsidRPr="00D62A67">
        <w:rPr>
          <w:rFonts w:hint="eastAsia"/>
          <w:szCs w:val="24"/>
          <w:lang w:eastAsia="zh-CN"/>
        </w:rPr>
        <w:t>；同时</w:t>
      </w:r>
      <w:r w:rsidRPr="00D62A67">
        <w:rPr>
          <w:szCs w:val="24"/>
          <w:lang w:eastAsia="zh-CN"/>
        </w:rPr>
        <w:t>指出网络对话和随后于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6</w:t>
      </w:r>
      <w:r w:rsidRPr="00D62A67">
        <w:rPr>
          <w:szCs w:val="24"/>
          <w:lang w:eastAsia="zh-CN"/>
        </w:rPr>
        <w:t>月</w:t>
      </w:r>
      <w:r w:rsidRPr="00D62A67">
        <w:rPr>
          <w:szCs w:val="24"/>
          <w:lang w:eastAsia="zh-CN"/>
        </w:rPr>
        <w:t>2</w:t>
      </w:r>
      <w:r w:rsidR="009B7F82" w:rsidRPr="00D62A67">
        <w:rPr>
          <w:szCs w:val="24"/>
          <w:lang w:eastAsia="zh-CN"/>
        </w:rPr>
        <w:t>-5</w:t>
      </w:r>
      <w:r w:rsidRPr="00D62A67">
        <w:rPr>
          <w:szCs w:val="24"/>
          <w:lang w:eastAsia="zh-CN"/>
        </w:rPr>
        <w:t>日举行的</w:t>
      </w:r>
      <w:r w:rsidRPr="00D62A67">
        <w:rPr>
          <w:szCs w:val="24"/>
          <w:lang w:eastAsia="zh-CN"/>
        </w:rPr>
        <w:t>TDAG</w:t>
      </w:r>
      <w:r w:rsidRPr="00D62A67">
        <w:rPr>
          <w:szCs w:val="24"/>
          <w:lang w:eastAsia="zh-CN"/>
        </w:rPr>
        <w:t>会议为成员国提供了一个</w:t>
      </w:r>
      <w:r w:rsidR="009B7F82" w:rsidRPr="00D62A67">
        <w:rPr>
          <w:rFonts w:hint="eastAsia"/>
          <w:szCs w:val="24"/>
          <w:lang w:eastAsia="zh-CN"/>
        </w:rPr>
        <w:t>开启</w:t>
      </w:r>
      <w:r w:rsidRPr="00D62A67">
        <w:rPr>
          <w:szCs w:val="24"/>
          <w:lang w:eastAsia="zh-CN"/>
        </w:rPr>
        <w:t>这一</w:t>
      </w:r>
      <w:r w:rsidR="009B7F82" w:rsidRPr="00D62A67">
        <w:rPr>
          <w:rFonts w:hint="eastAsia"/>
          <w:szCs w:val="24"/>
          <w:lang w:eastAsia="zh-CN"/>
        </w:rPr>
        <w:t>进程</w:t>
      </w:r>
      <w:r w:rsidRPr="00D62A67">
        <w:rPr>
          <w:szCs w:val="24"/>
          <w:lang w:eastAsia="zh-CN"/>
        </w:rPr>
        <w:t>的绝佳机会。对两个工作组</w:t>
      </w:r>
      <w:r w:rsidR="009D00F6" w:rsidRPr="00D62A67">
        <w:rPr>
          <w:szCs w:val="24"/>
          <w:lang w:eastAsia="zh-CN"/>
        </w:rPr>
        <w:t>职责范围</w:t>
      </w:r>
      <w:r w:rsidRPr="00D62A67">
        <w:rPr>
          <w:szCs w:val="24"/>
          <w:lang w:eastAsia="zh-CN"/>
        </w:rPr>
        <w:t>草案的拟议修订是为了使这两个工作组能够根据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的第</w:t>
      </w:r>
      <w:r w:rsidRPr="00D62A67">
        <w:rPr>
          <w:szCs w:val="24"/>
          <w:lang w:eastAsia="zh-CN"/>
        </w:rPr>
        <w:t>1</w:t>
      </w:r>
      <w:r w:rsidRPr="00D62A67">
        <w:rPr>
          <w:szCs w:val="24"/>
          <w:lang w:eastAsia="zh-CN"/>
        </w:rPr>
        <w:t>和第</w:t>
      </w:r>
      <w:r w:rsidRPr="00D62A67">
        <w:rPr>
          <w:szCs w:val="24"/>
          <w:lang w:eastAsia="zh-CN"/>
        </w:rPr>
        <w:t>31</w:t>
      </w:r>
      <w:r w:rsidRPr="00D62A67">
        <w:rPr>
          <w:szCs w:val="24"/>
          <w:lang w:eastAsia="zh-CN"/>
        </w:rPr>
        <w:t>号决议</w:t>
      </w:r>
      <w:r w:rsidR="009B7F82" w:rsidRPr="00D62A67">
        <w:rPr>
          <w:rFonts w:hint="eastAsia"/>
          <w:szCs w:val="24"/>
          <w:lang w:eastAsia="zh-CN"/>
        </w:rPr>
        <w:t>（</w:t>
      </w:r>
      <w:r w:rsidR="009B7F82" w:rsidRPr="00D62A67">
        <w:rPr>
          <w:szCs w:val="24"/>
          <w:lang w:eastAsia="zh-CN"/>
        </w:rPr>
        <w:t>2017</w:t>
      </w:r>
      <w:r w:rsidR="009B7F82" w:rsidRPr="00D62A67">
        <w:rPr>
          <w:szCs w:val="24"/>
          <w:lang w:eastAsia="zh-CN"/>
        </w:rPr>
        <w:t>年</w:t>
      </w:r>
      <w:r w:rsidR="009B7F82" w:rsidRPr="00D62A67">
        <w:rPr>
          <w:rFonts w:hint="eastAsia"/>
          <w:szCs w:val="24"/>
          <w:lang w:eastAsia="zh-CN"/>
        </w:rPr>
        <w:t>，</w:t>
      </w:r>
      <w:r w:rsidRPr="00D62A67">
        <w:rPr>
          <w:szCs w:val="24"/>
          <w:lang w:eastAsia="zh-CN"/>
        </w:rPr>
        <w:t>布宜诺斯艾利斯</w:t>
      </w:r>
      <w:r w:rsidR="009B7F82" w:rsidRPr="00D62A67">
        <w:rPr>
          <w:rFonts w:hint="eastAsia"/>
          <w:szCs w:val="24"/>
          <w:lang w:eastAsia="zh-CN"/>
        </w:rPr>
        <w:t>）进行</w:t>
      </w:r>
      <w:r w:rsidRPr="00D62A67">
        <w:rPr>
          <w:szCs w:val="24"/>
          <w:lang w:eastAsia="zh-CN"/>
        </w:rPr>
        <w:t>审查并向</w:t>
      </w:r>
      <w:r w:rsidRPr="00D62A67">
        <w:rPr>
          <w:szCs w:val="24"/>
          <w:lang w:eastAsia="zh-CN"/>
        </w:rPr>
        <w:t>TDAG</w:t>
      </w:r>
      <w:r w:rsidR="009B7F82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Pr="00D62A67">
        <w:rPr>
          <w:szCs w:val="24"/>
          <w:lang w:eastAsia="zh-CN"/>
        </w:rPr>
        <w:t>提出建议。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筹备工作组的目标是促进</w:t>
      </w:r>
      <w:r w:rsidR="009B7F82" w:rsidRPr="00D62A67">
        <w:rPr>
          <w:rFonts w:hint="eastAsia"/>
          <w:szCs w:val="24"/>
          <w:lang w:eastAsia="zh-CN"/>
        </w:rPr>
        <w:t>召开一届</w:t>
      </w:r>
      <w:r w:rsidRPr="00D62A67">
        <w:rPr>
          <w:szCs w:val="24"/>
          <w:lang w:eastAsia="zh-CN"/>
        </w:rPr>
        <w:t>以发展问题为重点</w:t>
      </w:r>
      <w:r w:rsidR="009B7F82" w:rsidRPr="00D62A67">
        <w:rPr>
          <w:rFonts w:hint="eastAsia"/>
          <w:szCs w:val="24"/>
          <w:lang w:eastAsia="zh-CN"/>
        </w:rPr>
        <w:t>、</w:t>
      </w:r>
      <w:r w:rsidRPr="00D62A67">
        <w:rPr>
          <w:szCs w:val="24"/>
          <w:lang w:eastAsia="zh-CN"/>
        </w:rPr>
        <w:t>基于解决方案的</w:t>
      </w:r>
      <w:r w:rsidR="009B7F82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。该组将审查</w:t>
      </w:r>
      <w:r w:rsidR="009B7F82" w:rsidRPr="00D62A67">
        <w:rPr>
          <w:szCs w:val="24"/>
          <w:lang w:eastAsia="zh-CN"/>
        </w:rPr>
        <w:t>TDAG</w:t>
      </w:r>
      <w:r w:rsidR="009B7F82" w:rsidRPr="00D62A67">
        <w:rPr>
          <w:rFonts w:hint="eastAsia"/>
          <w:szCs w:val="24"/>
          <w:lang w:eastAsia="zh-CN"/>
        </w:rPr>
        <w:t>于</w:t>
      </w:r>
      <w:r w:rsidRPr="00D62A67">
        <w:rPr>
          <w:szCs w:val="24"/>
          <w:lang w:eastAsia="zh-CN"/>
        </w:rPr>
        <w:t>2020</w:t>
      </w:r>
      <w:r w:rsidRPr="00D62A67">
        <w:rPr>
          <w:szCs w:val="24"/>
          <w:lang w:eastAsia="zh-CN"/>
        </w:rPr>
        <w:t>年</w:t>
      </w:r>
      <w:r w:rsidRPr="00D62A67">
        <w:rPr>
          <w:szCs w:val="24"/>
          <w:lang w:eastAsia="zh-CN"/>
        </w:rPr>
        <w:t>3</w:t>
      </w:r>
      <w:r w:rsidRPr="00D62A67">
        <w:rPr>
          <w:szCs w:val="24"/>
          <w:lang w:eastAsia="zh-CN"/>
        </w:rPr>
        <w:t>月和</w:t>
      </w:r>
      <w:r w:rsidRPr="00D62A67">
        <w:rPr>
          <w:szCs w:val="24"/>
          <w:lang w:eastAsia="zh-CN"/>
        </w:rPr>
        <w:t>4</w:t>
      </w:r>
      <w:r w:rsidRPr="00D62A67">
        <w:rPr>
          <w:szCs w:val="24"/>
          <w:lang w:eastAsia="zh-CN"/>
        </w:rPr>
        <w:t>月举行的两次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网络对话期间讨论的备选方案，以及成员</w:t>
      </w:r>
      <w:r w:rsidR="009B7F82" w:rsidRPr="00D62A67">
        <w:rPr>
          <w:rFonts w:hint="eastAsia"/>
          <w:szCs w:val="24"/>
          <w:lang w:eastAsia="zh-CN"/>
        </w:rPr>
        <w:t>就</w:t>
      </w:r>
      <w:r w:rsidRPr="00D62A67">
        <w:rPr>
          <w:szCs w:val="24"/>
          <w:lang w:eastAsia="zh-CN"/>
        </w:rPr>
        <w:t>WTDC</w:t>
      </w:r>
      <w:r w:rsidR="00384B8B" w:rsidRPr="00D62A67">
        <w:rPr>
          <w:rFonts w:hint="eastAsia"/>
          <w:szCs w:val="24"/>
          <w:lang w:eastAsia="zh-CN"/>
        </w:rPr>
        <w:t>问题向</w:t>
      </w:r>
      <w:r w:rsidRPr="00D62A67">
        <w:rPr>
          <w:szCs w:val="24"/>
          <w:lang w:eastAsia="zh-CN"/>
        </w:rPr>
        <w:t>TDAG</w:t>
      </w:r>
      <w:r w:rsidR="00384B8B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20</w:t>
      </w:r>
      <w:r w:rsidR="00384B8B" w:rsidRPr="00D62A67">
        <w:rPr>
          <w:rFonts w:hint="eastAsia"/>
          <w:szCs w:val="24"/>
          <w:lang w:eastAsia="zh-CN"/>
        </w:rPr>
        <w:t>提交</w:t>
      </w:r>
      <w:r w:rsidRPr="00D62A67">
        <w:rPr>
          <w:szCs w:val="24"/>
          <w:lang w:eastAsia="zh-CN"/>
        </w:rPr>
        <w:t>的相关</w:t>
      </w:r>
      <w:r w:rsidR="00384B8B" w:rsidRPr="00D62A67">
        <w:rPr>
          <w:rFonts w:hint="eastAsia"/>
          <w:szCs w:val="24"/>
          <w:lang w:eastAsia="zh-CN"/>
        </w:rPr>
        <w:t>文稿</w:t>
      </w:r>
      <w:r w:rsidRPr="00D62A67">
        <w:rPr>
          <w:szCs w:val="24"/>
          <w:lang w:eastAsia="zh-CN"/>
        </w:rPr>
        <w:t>；在</w:t>
      </w:r>
      <w:r w:rsidR="00384B8B" w:rsidRPr="00D62A67">
        <w:rPr>
          <w:rFonts w:hint="eastAsia"/>
          <w:szCs w:val="24"/>
          <w:lang w:eastAsia="zh-CN"/>
        </w:rPr>
        <w:t>大会召开</w:t>
      </w:r>
      <w:r w:rsidRPr="00D62A67">
        <w:rPr>
          <w:szCs w:val="24"/>
          <w:lang w:eastAsia="zh-CN"/>
        </w:rPr>
        <w:t>之前，就筹备会议和宣传活动向主任提出建议；并就</w:t>
      </w:r>
      <w:r w:rsidR="00384B8B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工作安排</w:t>
      </w:r>
      <w:r w:rsidR="00384B8B" w:rsidRPr="00D62A67">
        <w:rPr>
          <w:rFonts w:hint="eastAsia"/>
          <w:szCs w:val="24"/>
          <w:lang w:eastAsia="zh-CN"/>
        </w:rPr>
        <w:t>（</w:t>
      </w:r>
      <w:r w:rsidRPr="00D62A67">
        <w:rPr>
          <w:szCs w:val="24"/>
          <w:lang w:eastAsia="zh-CN"/>
        </w:rPr>
        <w:t>包括</w:t>
      </w:r>
      <w:r w:rsidR="00384B8B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议程</w:t>
      </w:r>
      <w:r w:rsidR="00384B8B" w:rsidRPr="00D62A67">
        <w:rPr>
          <w:rFonts w:hint="eastAsia"/>
          <w:szCs w:val="24"/>
          <w:lang w:eastAsia="zh-CN"/>
        </w:rPr>
        <w:t>）</w:t>
      </w:r>
      <w:r w:rsidRPr="00D62A67">
        <w:rPr>
          <w:szCs w:val="24"/>
          <w:lang w:eastAsia="zh-CN"/>
        </w:rPr>
        <w:t>向主任</w:t>
      </w:r>
      <w:r w:rsidR="00384B8B" w:rsidRPr="00D62A67">
        <w:rPr>
          <w:rFonts w:hint="eastAsia"/>
          <w:szCs w:val="24"/>
          <w:lang w:eastAsia="zh-CN"/>
        </w:rPr>
        <w:t>提供</w:t>
      </w:r>
      <w:r w:rsidRPr="00D62A67">
        <w:rPr>
          <w:szCs w:val="24"/>
          <w:lang w:eastAsia="zh-CN"/>
        </w:rPr>
        <w:t>建议。</w:t>
      </w:r>
    </w:p>
    <w:p w14:paraId="6A6D15FC" w14:textId="1137AE74" w:rsidR="00436D40" w:rsidRPr="00D62A67" w:rsidRDefault="005F7092" w:rsidP="00874054">
      <w:pPr>
        <w:ind w:firstLineChars="200" w:firstLine="480"/>
        <w:rPr>
          <w:szCs w:val="24"/>
          <w:lang w:eastAsia="zh-CN"/>
        </w:rPr>
      </w:pPr>
      <w:r w:rsidRPr="00D62A67">
        <w:rPr>
          <w:szCs w:val="24"/>
          <w:lang w:eastAsia="zh-CN"/>
        </w:rPr>
        <w:t>关于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决议和宣言工作组，美国提议在标题中增加</w:t>
      </w:r>
      <w:r w:rsidR="00A45904" w:rsidRPr="00D62A67">
        <w:rPr>
          <w:rFonts w:hint="eastAsia"/>
          <w:szCs w:val="24"/>
          <w:lang w:eastAsia="zh-CN"/>
        </w:rPr>
        <w:t>“</w:t>
      </w:r>
      <w:r w:rsidR="00A45904" w:rsidRPr="00D62A67">
        <w:rPr>
          <w:szCs w:val="24"/>
          <w:lang w:eastAsia="zh-CN"/>
        </w:rPr>
        <w:t>主题重点工作</w:t>
      </w:r>
      <w:r w:rsidR="00A45904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，强调该工作组的任务是推进关于</w:t>
      </w:r>
      <w:r w:rsidR="00A45904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行政</w:t>
      </w:r>
      <w:r w:rsidR="00A45904" w:rsidRPr="00D62A67">
        <w:rPr>
          <w:rFonts w:hint="eastAsia"/>
          <w:szCs w:val="24"/>
          <w:lang w:eastAsia="zh-CN"/>
        </w:rPr>
        <w:t>性内容</w:t>
      </w:r>
      <w:r w:rsidRPr="00D62A67">
        <w:rPr>
          <w:szCs w:val="24"/>
          <w:lang w:eastAsia="zh-CN"/>
        </w:rPr>
        <w:t>的初步讨论，以</w:t>
      </w:r>
      <w:r w:rsidR="00A45904" w:rsidRPr="00D62A67">
        <w:rPr>
          <w:rFonts w:hint="eastAsia"/>
          <w:szCs w:val="24"/>
          <w:lang w:eastAsia="zh-CN"/>
        </w:rPr>
        <w:t>协助达成</w:t>
      </w:r>
      <w:r w:rsidRPr="00D62A67">
        <w:rPr>
          <w:szCs w:val="24"/>
          <w:lang w:eastAsia="zh-CN"/>
        </w:rPr>
        <w:t>区域间协议，并</w:t>
      </w:r>
      <w:r w:rsidR="00A45904" w:rsidRPr="00D62A67">
        <w:rPr>
          <w:rFonts w:hint="eastAsia"/>
          <w:szCs w:val="24"/>
          <w:lang w:eastAsia="zh-CN"/>
        </w:rPr>
        <w:t>减少</w:t>
      </w:r>
      <w:r w:rsidRPr="00D62A67">
        <w:rPr>
          <w:szCs w:val="24"/>
          <w:lang w:eastAsia="zh-CN"/>
        </w:rPr>
        <w:t>在</w:t>
      </w:r>
      <w:r w:rsidRPr="00D62A67">
        <w:rPr>
          <w:szCs w:val="24"/>
          <w:lang w:eastAsia="zh-CN"/>
        </w:rPr>
        <w:t>WTDC</w:t>
      </w:r>
      <w:r w:rsidR="00A45904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Pr="00D62A67">
        <w:rPr>
          <w:szCs w:val="24"/>
          <w:lang w:eastAsia="zh-CN"/>
        </w:rPr>
        <w:t>上</w:t>
      </w:r>
      <w:r w:rsidR="00A45904" w:rsidRPr="00D62A67">
        <w:rPr>
          <w:rFonts w:hint="eastAsia"/>
          <w:szCs w:val="24"/>
          <w:lang w:eastAsia="zh-CN"/>
        </w:rPr>
        <w:t>讨论</w:t>
      </w:r>
      <w:r w:rsidRPr="00D62A67">
        <w:rPr>
          <w:szCs w:val="24"/>
          <w:lang w:eastAsia="zh-CN"/>
        </w:rPr>
        <w:t>这些事项所花</w:t>
      </w:r>
      <w:r w:rsidR="00E912D7">
        <w:rPr>
          <w:rFonts w:hint="eastAsia"/>
          <w:szCs w:val="24"/>
          <w:lang w:eastAsia="zh-CN"/>
        </w:rPr>
        <w:t>的</w:t>
      </w:r>
      <w:r w:rsidRPr="00D62A67">
        <w:rPr>
          <w:szCs w:val="24"/>
          <w:lang w:eastAsia="zh-CN"/>
        </w:rPr>
        <w:t>时间。该小组将</w:t>
      </w:r>
      <w:r w:rsidR="00A45904" w:rsidRPr="00D62A67">
        <w:rPr>
          <w:rFonts w:hint="eastAsia"/>
          <w:szCs w:val="24"/>
          <w:lang w:eastAsia="zh-CN"/>
        </w:rPr>
        <w:t>审议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决议，审查其数量和主题，并考虑</w:t>
      </w:r>
      <w:r w:rsidR="00A45904" w:rsidRPr="00D62A67">
        <w:rPr>
          <w:rFonts w:hint="eastAsia"/>
          <w:szCs w:val="24"/>
          <w:lang w:eastAsia="zh-CN"/>
        </w:rPr>
        <w:t>根据</w:t>
      </w:r>
      <w:r w:rsidRPr="00D62A67">
        <w:rPr>
          <w:szCs w:val="24"/>
          <w:lang w:eastAsia="zh-CN"/>
        </w:rPr>
        <w:t>成员的建议</w:t>
      </w:r>
      <w:r w:rsidR="00A45904" w:rsidRPr="00D62A67">
        <w:rPr>
          <w:rFonts w:hint="eastAsia"/>
          <w:szCs w:val="24"/>
          <w:lang w:eastAsia="zh-CN"/>
        </w:rPr>
        <w:t>对其进行</w:t>
      </w:r>
      <w:r w:rsidRPr="00D62A67">
        <w:rPr>
          <w:szCs w:val="24"/>
          <w:lang w:eastAsia="zh-CN"/>
        </w:rPr>
        <w:t>精简。</w:t>
      </w:r>
    </w:p>
    <w:p w14:paraId="75F14FBB" w14:textId="30045BED" w:rsidR="00436D40" w:rsidRPr="00D62A67" w:rsidRDefault="005F7092" w:rsidP="00874054">
      <w:pPr>
        <w:ind w:firstLineChars="200" w:firstLine="480"/>
        <w:rPr>
          <w:szCs w:val="24"/>
          <w:u w:val="single"/>
          <w:lang w:eastAsia="zh-CN"/>
        </w:rPr>
      </w:pPr>
      <w:r w:rsidRPr="00D62A67">
        <w:rPr>
          <w:szCs w:val="24"/>
          <w:lang w:eastAsia="zh-CN"/>
        </w:rPr>
        <w:t>在介绍了上述</w:t>
      </w:r>
      <w:r w:rsidR="00A45904" w:rsidRPr="00D62A67">
        <w:rPr>
          <w:rFonts w:hint="eastAsia"/>
          <w:szCs w:val="24"/>
          <w:lang w:eastAsia="zh-CN"/>
        </w:rPr>
        <w:t>文稿</w:t>
      </w:r>
      <w:r w:rsidRPr="00D62A67">
        <w:rPr>
          <w:szCs w:val="24"/>
          <w:lang w:eastAsia="zh-CN"/>
        </w:rPr>
        <w:t>之后，对</w:t>
      </w:r>
      <w:hyperlink r:id="rId14" w:history="1">
        <w:r w:rsidRPr="00D62A67">
          <w:rPr>
            <w:rStyle w:val="Hyperlink"/>
            <w:szCs w:val="24"/>
            <w:lang w:eastAsia="zh-CN"/>
          </w:rPr>
          <w:t>DT/2</w:t>
        </w:r>
        <w:r w:rsidRPr="00D62A67">
          <w:rPr>
            <w:rStyle w:val="Hyperlink"/>
            <w:szCs w:val="24"/>
            <w:lang w:eastAsia="zh-CN"/>
          </w:rPr>
          <w:t>号文件</w:t>
        </w:r>
      </w:hyperlink>
      <w:r w:rsidRPr="00D62A67">
        <w:rPr>
          <w:szCs w:val="24"/>
          <w:lang w:eastAsia="zh-CN"/>
        </w:rPr>
        <w:t>进行了简短而深刻的概述</w:t>
      </w:r>
      <w:r w:rsidR="00A45904" w:rsidRPr="00D62A67">
        <w:rPr>
          <w:rFonts w:hint="eastAsia"/>
          <w:szCs w:val="24"/>
          <w:lang w:eastAsia="zh-CN"/>
        </w:rPr>
        <w:t>。该文件完整汇总了</w:t>
      </w:r>
      <w:r w:rsidRPr="00D62A67">
        <w:rPr>
          <w:szCs w:val="24"/>
          <w:lang w:eastAsia="zh-CN"/>
        </w:rPr>
        <w:t>三个成员国</w:t>
      </w:r>
      <w:r w:rsidR="00A45904" w:rsidRPr="00D62A67">
        <w:rPr>
          <w:rFonts w:hint="eastAsia"/>
          <w:szCs w:val="24"/>
          <w:lang w:eastAsia="zh-CN"/>
        </w:rPr>
        <w:t>的</w:t>
      </w:r>
      <w:r w:rsidRPr="00D62A67">
        <w:rPr>
          <w:szCs w:val="24"/>
          <w:lang w:eastAsia="zh-CN"/>
        </w:rPr>
        <w:t>提案。</w:t>
      </w:r>
      <w:r w:rsidR="00A45904" w:rsidRPr="00D62A67">
        <w:rPr>
          <w:szCs w:val="24"/>
          <w:lang w:eastAsia="zh-CN"/>
        </w:rPr>
        <w:t>Santiago Reyes-</w:t>
      </w:r>
      <w:proofErr w:type="spellStart"/>
      <w:r w:rsidR="00A45904" w:rsidRPr="00D62A67">
        <w:rPr>
          <w:szCs w:val="24"/>
          <w:lang w:eastAsia="zh-CN"/>
        </w:rPr>
        <w:t>Borda</w:t>
      </w:r>
      <w:proofErr w:type="spellEnd"/>
      <w:r w:rsidRPr="00D62A67">
        <w:rPr>
          <w:szCs w:val="24"/>
          <w:lang w:eastAsia="zh-CN"/>
        </w:rPr>
        <w:t>先生</w:t>
      </w:r>
      <w:r w:rsidR="00A45904" w:rsidRPr="00D62A67">
        <w:rPr>
          <w:rFonts w:hint="eastAsia"/>
          <w:szCs w:val="24"/>
          <w:lang w:eastAsia="zh-CN"/>
        </w:rPr>
        <w:t>做了简要介绍</w:t>
      </w:r>
      <w:r w:rsidRPr="00D62A67">
        <w:rPr>
          <w:szCs w:val="24"/>
          <w:lang w:eastAsia="zh-CN"/>
        </w:rPr>
        <w:t>，</w:t>
      </w:r>
      <w:r w:rsidR="00A45904" w:rsidRPr="00D62A67">
        <w:rPr>
          <w:rFonts w:hint="eastAsia"/>
          <w:szCs w:val="24"/>
          <w:lang w:eastAsia="zh-CN"/>
        </w:rPr>
        <w:t>同时</w:t>
      </w:r>
      <w:r w:rsidRPr="00D62A67">
        <w:rPr>
          <w:szCs w:val="24"/>
          <w:lang w:eastAsia="zh-CN"/>
        </w:rPr>
        <w:t>强调今后的任务极其紧迫。</w:t>
      </w:r>
      <w:r w:rsidRPr="00D62A67">
        <w:rPr>
          <w:szCs w:val="24"/>
          <w:lang w:eastAsia="zh-CN"/>
        </w:rPr>
        <w:lastRenderedPageBreak/>
        <w:t>会议的首要任务是再次确认先前达成的一致意见，即讨论的是</w:t>
      </w:r>
      <w:r w:rsidRPr="00D62A67">
        <w:rPr>
          <w:szCs w:val="24"/>
          <w:lang w:eastAsia="zh-CN"/>
        </w:rPr>
        <w:t>WTDC</w:t>
      </w:r>
      <w:r w:rsidR="00A45904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Pr="00D62A67">
        <w:rPr>
          <w:szCs w:val="24"/>
          <w:lang w:eastAsia="zh-CN"/>
        </w:rPr>
        <w:t>，而不是</w:t>
      </w:r>
      <w:r w:rsidRPr="00D62A67">
        <w:rPr>
          <w:szCs w:val="24"/>
          <w:lang w:eastAsia="zh-CN"/>
        </w:rPr>
        <w:t>WTDC</w:t>
      </w:r>
      <w:r w:rsidR="00A45904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25</w:t>
      </w:r>
      <w:r w:rsidRPr="00D62A67">
        <w:rPr>
          <w:szCs w:val="24"/>
          <w:lang w:eastAsia="zh-CN"/>
        </w:rPr>
        <w:t>，因为</w:t>
      </w:r>
      <w:r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改革问题网络对话的成果所</w:t>
      </w:r>
      <w:r w:rsidR="00A45904" w:rsidRPr="00D62A67">
        <w:rPr>
          <w:rFonts w:hint="eastAsia"/>
          <w:szCs w:val="24"/>
          <w:lang w:eastAsia="zh-CN"/>
        </w:rPr>
        <w:t>形成</w:t>
      </w:r>
      <w:r w:rsidRPr="00D62A67">
        <w:rPr>
          <w:szCs w:val="24"/>
          <w:lang w:eastAsia="zh-CN"/>
        </w:rPr>
        <w:t>的具体任务需要尽快落实。会议重申，重点</w:t>
      </w:r>
      <w:r w:rsidR="00A45904" w:rsidRPr="00D62A67">
        <w:rPr>
          <w:rFonts w:hint="eastAsia"/>
          <w:szCs w:val="24"/>
          <w:lang w:eastAsia="zh-CN"/>
        </w:rPr>
        <w:t>确实</w:t>
      </w:r>
      <w:r w:rsidRPr="00D62A67">
        <w:rPr>
          <w:szCs w:val="24"/>
          <w:lang w:eastAsia="zh-CN"/>
        </w:rPr>
        <w:t>是</w:t>
      </w:r>
      <w:r w:rsidRPr="00D62A67">
        <w:rPr>
          <w:szCs w:val="24"/>
          <w:lang w:eastAsia="zh-CN"/>
        </w:rPr>
        <w:t>WTDC</w:t>
      </w:r>
      <w:r w:rsidR="00A45904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Pr="00D62A67">
        <w:rPr>
          <w:szCs w:val="24"/>
          <w:lang w:eastAsia="zh-CN"/>
        </w:rPr>
        <w:t>。</w:t>
      </w:r>
    </w:p>
    <w:p w14:paraId="458C9FBC" w14:textId="29D7134B" w:rsidR="00436D40" w:rsidRPr="00D62A67" w:rsidRDefault="00436D40" w:rsidP="00436D40">
      <w:pPr>
        <w:pStyle w:val="Heading1"/>
        <w:rPr>
          <w:lang w:eastAsia="zh-CN"/>
        </w:rPr>
      </w:pPr>
      <w:bookmarkStart w:id="15" w:name="lt_pId076"/>
      <w:r w:rsidRPr="00D62A67">
        <w:rPr>
          <w:rFonts w:hint="eastAsia"/>
          <w:lang w:eastAsia="zh-CN"/>
        </w:rPr>
        <w:t>4</w:t>
      </w:r>
      <w:r w:rsidRPr="00D62A67">
        <w:rPr>
          <w:lang w:eastAsia="zh-CN"/>
        </w:rPr>
        <w:tab/>
      </w:r>
      <w:r w:rsidR="00040B4A" w:rsidRPr="00D62A67">
        <w:rPr>
          <w:rFonts w:hint="eastAsia"/>
          <w:lang w:eastAsia="zh-CN"/>
        </w:rPr>
        <w:t>讨论并批准职责范围</w:t>
      </w:r>
      <w:bookmarkEnd w:id="15"/>
    </w:p>
    <w:p w14:paraId="3ED8D13B" w14:textId="32EB98A8" w:rsidR="00436D40" w:rsidRPr="00D62A67" w:rsidRDefault="00040B4A" w:rsidP="00874054">
      <w:pPr>
        <w:keepNext/>
        <w:ind w:firstLineChars="200" w:firstLine="480"/>
        <w:rPr>
          <w:rStyle w:val="Hyperlink"/>
          <w:szCs w:val="24"/>
          <w:lang w:eastAsia="zh-CN"/>
        </w:rPr>
      </w:pPr>
      <w:r w:rsidRPr="00D62A67">
        <w:rPr>
          <w:rFonts w:hint="eastAsia"/>
          <w:szCs w:val="24"/>
          <w:lang w:eastAsia="zh-CN"/>
        </w:rPr>
        <w:t>对</w:t>
      </w:r>
      <w:hyperlink r:id="rId15" w:history="1">
        <w:r w:rsidR="005F7092" w:rsidRPr="00D62A67">
          <w:rPr>
            <w:rStyle w:val="Hyperlink"/>
            <w:szCs w:val="24"/>
            <w:lang w:eastAsia="zh-CN"/>
          </w:rPr>
          <w:t>DT/2</w:t>
        </w:r>
        <w:r w:rsidRPr="00D62A67">
          <w:rPr>
            <w:rStyle w:val="Hyperlink"/>
            <w:szCs w:val="24"/>
            <w:lang w:eastAsia="zh-CN"/>
          </w:rPr>
          <w:t>号文件</w:t>
        </w:r>
      </w:hyperlink>
      <w:r w:rsidRPr="00D62A67">
        <w:rPr>
          <w:rFonts w:hint="eastAsia"/>
          <w:szCs w:val="24"/>
          <w:lang w:eastAsia="zh-CN"/>
        </w:rPr>
        <w:t>进行了</w:t>
      </w:r>
      <w:r w:rsidR="005F7092" w:rsidRPr="00D62A67">
        <w:rPr>
          <w:szCs w:val="24"/>
          <w:lang w:eastAsia="zh-CN"/>
        </w:rPr>
        <w:t>逐段讨论。达成</w:t>
      </w:r>
      <w:r w:rsidRPr="00D62A67">
        <w:rPr>
          <w:rFonts w:hint="eastAsia"/>
          <w:szCs w:val="24"/>
          <w:lang w:eastAsia="zh-CN"/>
        </w:rPr>
        <w:t>了</w:t>
      </w:r>
      <w:r w:rsidR="005F7092" w:rsidRPr="00D62A67">
        <w:rPr>
          <w:szCs w:val="24"/>
          <w:lang w:eastAsia="zh-CN"/>
        </w:rPr>
        <w:t>包括以下要点的共识，</w:t>
      </w:r>
      <w:r w:rsidRPr="00D62A67">
        <w:rPr>
          <w:rFonts w:hint="eastAsia"/>
          <w:szCs w:val="24"/>
          <w:lang w:eastAsia="zh-CN"/>
        </w:rPr>
        <w:t>并</w:t>
      </w:r>
      <w:r w:rsidR="005F7092" w:rsidRPr="00D62A67">
        <w:rPr>
          <w:szCs w:val="24"/>
          <w:lang w:eastAsia="zh-CN"/>
        </w:rPr>
        <w:t>通过了载于</w:t>
      </w:r>
      <w:hyperlink r:id="rId16" w:history="1">
        <w:r w:rsidR="005F7092" w:rsidRPr="00D62A67">
          <w:rPr>
            <w:rStyle w:val="Hyperlink"/>
            <w:szCs w:val="24"/>
            <w:lang w:eastAsia="zh-CN"/>
          </w:rPr>
          <w:t>DT/3(Rev.1)</w:t>
        </w:r>
        <w:r w:rsidRPr="00D62A67">
          <w:rPr>
            <w:rStyle w:val="Hyperlink"/>
            <w:szCs w:val="24"/>
            <w:lang w:eastAsia="zh-CN"/>
          </w:rPr>
          <w:t>号文件</w:t>
        </w:r>
      </w:hyperlink>
      <w:r w:rsidR="005F7092" w:rsidRPr="00D62A67">
        <w:rPr>
          <w:szCs w:val="24"/>
          <w:lang w:eastAsia="zh-CN"/>
        </w:rPr>
        <w:t>的</w:t>
      </w:r>
      <w:r w:rsidR="009400D9" w:rsidRPr="00D62A67">
        <w:rPr>
          <w:rFonts w:hint="eastAsia"/>
          <w:bCs/>
          <w:szCs w:val="24"/>
          <w:lang w:val="en-US" w:eastAsia="zh-CN"/>
        </w:rPr>
        <w:t>电</w:t>
      </w:r>
      <w:r w:rsidR="009400D9" w:rsidRPr="00D62A67">
        <w:rPr>
          <w:bCs/>
          <w:szCs w:val="24"/>
          <w:lang w:val="en-US" w:eastAsia="zh-CN"/>
        </w:rPr>
        <w:t>信发展顾问组</w:t>
      </w:r>
      <w:r w:rsidR="005F7092" w:rsidRPr="00D62A67">
        <w:rPr>
          <w:szCs w:val="24"/>
          <w:lang w:eastAsia="zh-CN"/>
        </w:rPr>
        <w:t>WTDC</w:t>
      </w:r>
      <w:r w:rsidR="005F7092" w:rsidRPr="00D62A67">
        <w:rPr>
          <w:szCs w:val="24"/>
          <w:lang w:eastAsia="zh-CN"/>
        </w:rPr>
        <w:t>筹备工作组</w:t>
      </w:r>
      <w:r w:rsidR="009400D9" w:rsidRPr="00D62A67">
        <w:rPr>
          <w:rFonts w:hint="eastAsia"/>
          <w:szCs w:val="24"/>
          <w:lang w:eastAsia="zh-CN"/>
        </w:rPr>
        <w:t>以及</w:t>
      </w:r>
      <w:r w:rsidR="009400D9" w:rsidRPr="00D62A67">
        <w:rPr>
          <w:rFonts w:hint="eastAsia"/>
          <w:bCs/>
          <w:szCs w:val="24"/>
          <w:lang w:val="en-US" w:eastAsia="zh-CN"/>
        </w:rPr>
        <w:t>电</w:t>
      </w:r>
      <w:r w:rsidR="009400D9" w:rsidRPr="00D62A67">
        <w:rPr>
          <w:bCs/>
          <w:szCs w:val="24"/>
          <w:lang w:val="en-US" w:eastAsia="zh-CN"/>
        </w:rPr>
        <w:t>信发展顾问组</w:t>
      </w:r>
      <w:r w:rsidR="009400D9" w:rsidRPr="00D62A67">
        <w:rPr>
          <w:bCs/>
          <w:szCs w:val="24"/>
          <w:lang w:eastAsia="zh-CN"/>
        </w:rPr>
        <w:t>WTDC</w:t>
      </w:r>
      <w:r w:rsidR="009400D9" w:rsidRPr="00D62A67">
        <w:rPr>
          <w:bCs/>
          <w:szCs w:val="24"/>
          <w:lang w:eastAsia="zh-CN"/>
        </w:rPr>
        <w:t>决议、宣言和主题重点工作组</w:t>
      </w:r>
      <w:r w:rsidR="005F7092" w:rsidRPr="00D62A67">
        <w:rPr>
          <w:szCs w:val="24"/>
          <w:lang w:eastAsia="zh-CN"/>
        </w:rPr>
        <w:t>的</w:t>
      </w:r>
      <w:r w:rsidR="009D00F6" w:rsidRPr="00D62A67">
        <w:rPr>
          <w:szCs w:val="24"/>
          <w:lang w:eastAsia="zh-CN"/>
        </w:rPr>
        <w:t>职责范围</w:t>
      </w:r>
      <w:r w:rsidR="005F7092" w:rsidRPr="00D62A67">
        <w:rPr>
          <w:szCs w:val="24"/>
          <w:lang w:eastAsia="zh-CN"/>
        </w:rPr>
        <w:t>。</w:t>
      </w:r>
    </w:p>
    <w:p w14:paraId="1EDF876C" w14:textId="34FE4CF2" w:rsidR="00436D40" w:rsidRPr="00D62A67" w:rsidRDefault="002947E3" w:rsidP="00436D40">
      <w:pPr>
        <w:pStyle w:val="ListParagraph"/>
        <w:keepNext/>
        <w:numPr>
          <w:ilvl w:val="0"/>
          <w:numId w:val="23"/>
        </w:numPr>
        <w:overflowPunct/>
        <w:autoSpaceDE/>
        <w:autoSpaceDN/>
        <w:adjustRightInd/>
        <w:ind w:left="567" w:hanging="567"/>
        <w:textAlignment w:val="auto"/>
        <w:rPr>
          <w:lang w:eastAsia="zh-CN"/>
        </w:rPr>
      </w:pPr>
      <w:r w:rsidRPr="00D62A67">
        <w:rPr>
          <w:rFonts w:hint="eastAsia"/>
          <w:szCs w:val="24"/>
          <w:lang w:eastAsia="zh-CN"/>
        </w:rPr>
        <w:t>注意到</w:t>
      </w:r>
      <w:r w:rsidR="005F7092" w:rsidRPr="00D62A67">
        <w:rPr>
          <w:szCs w:val="24"/>
          <w:lang w:eastAsia="zh-CN"/>
        </w:rPr>
        <w:t>工作组将通过其上级机构</w:t>
      </w:r>
      <w:r w:rsidR="005F7092" w:rsidRPr="00D62A67">
        <w:rPr>
          <w:szCs w:val="24"/>
          <w:lang w:eastAsia="zh-CN"/>
        </w:rPr>
        <w:t>TDAG</w:t>
      </w:r>
      <w:r w:rsidR="005F7092" w:rsidRPr="00D62A67">
        <w:rPr>
          <w:szCs w:val="24"/>
          <w:lang w:eastAsia="zh-CN"/>
        </w:rPr>
        <w:t>报告其工作成果，澄清</w:t>
      </w:r>
      <w:r w:rsidRPr="00D62A67">
        <w:rPr>
          <w:rFonts w:hint="eastAsia"/>
          <w:szCs w:val="24"/>
          <w:lang w:eastAsia="zh-CN"/>
        </w:rPr>
        <w:t>是</w:t>
      </w:r>
      <w:r w:rsidR="005F7092" w:rsidRPr="00D62A67">
        <w:rPr>
          <w:szCs w:val="24"/>
          <w:lang w:eastAsia="zh-CN"/>
        </w:rPr>
        <w:t>哪一次</w:t>
      </w:r>
      <w:r w:rsidR="005F7092" w:rsidRPr="00D62A67">
        <w:rPr>
          <w:szCs w:val="24"/>
          <w:lang w:eastAsia="zh-CN"/>
        </w:rPr>
        <w:t>TDAG</w:t>
      </w:r>
      <w:r w:rsidR="005F7092" w:rsidRPr="00D62A67">
        <w:rPr>
          <w:szCs w:val="24"/>
          <w:lang w:eastAsia="zh-CN"/>
        </w:rPr>
        <w:t>会议</w:t>
      </w:r>
      <w:r w:rsidRPr="00D62A67">
        <w:rPr>
          <w:rFonts w:hint="eastAsia"/>
          <w:szCs w:val="24"/>
          <w:lang w:eastAsia="zh-CN"/>
        </w:rPr>
        <w:t>非常重要</w:t>
      </w:r>
      <w:r w:rsidR="005F7092" w:rsidRPr="00D62A67">
        <w:rPr>
          <w:szCs w:val="24"/>
          <w:lang w:eastAsia="zh-CN"/>
        </w:rPr>
        <w:t>。为了及时</w:t>
      </w:r>
      <w:r w:rsidR="00335EBC">
        <w:rPr>
          <w:rFonts w:hint="eastAsia"/>
          <w:szCs w:val="24"/>
          <w:lang w:eastAsia="zh-CN"/>
        </w:rPr>
        <w:t>向</w:t>
      </w:r>
      <w:r w:rsidR="005F7092" w:rsidRPr="00D62A67">
        <w:rPr>
          <w:szCs w:val="24"/>
          <w:lang w:eastAsia="zh-CN"/>
        </w:rPr>
        <w:t>WTDC</w:t>
      </w:r>
      <w:r w:rsidRPr="00D62A67">
        <w:rPr>
          <w:szCs w:val="24"/>
          <w:lang w:eastAsia="zh-CN"/>
        </w:rPr>
        <w:t>-</w:t>
      </w:r>
      <w:r w:rsidR="005F7092" w:rsidRPr="00D62A67">
        <w:rPr>
          <w:szCs w:val="24"/>
          <w:lang w:eastAsia="zh-CN"/>
        </w:rPr>
        <w:t>21</w:t>
      </w:r>
      <w:r w:rsidRPr="00D62A67">
        <w:rPr>
          <w:rFonts w:hint="eastAsia"/>
          <w:szCs w:val="24"/>
          <w:lang w:eastAsia="zh-CN"/>
        </w:rPr>
        <w:t>拿出成果</w:t>
      </w:r>
      <w:r w:rsidR="005F7092" w:rsidRPr="00D62A67">
        <w:rPr>
          <w:szCs w:val="24"/>
          <w:lang w:eastAsia="zh-CN"/>
        </w:rPr>
        <w:t>，各方同意在</w:t>
      </w:r>
      <w:r w:rsidR="005F7092" w:rsidRPr="00D62A67">
        <w:rPr>
          <w:szCs w:val="24"/>
          <w:lang w:eastAsia="zh-CN"/>
        </w:rPr>
        <w:t>2020</w:t>
      </w:r>
      <w:r w:rsidR="005F7092" w:rsidRPr="00D62A67">
        <w:rPr>
          <w:szCs w:val="24"/>
          <w:lang w:eastAsia="zh-CN"/>
        </w:rPr>
        <w:t>年底之前召开一次</w:t>
      </w:r>
      <w:r w:rsidR="005F7092" w:rsidRPr="00D62A67">
        <w:rPr>
          <w:szCs w:val="24"/>
          <w:lang w:eastAsia="zh-CN"/>
        </w:rPr>
        <w:t>TDAG</w:t>
      </w:r>
      <w:r w:rsidR="005F7092" w:rsidRPr="00D62A67">
        <w:rPr>
          <w:szCs w:val="24"/>
          <w:lang w:eastAsia="zh-CN"/>
        </w:rPr>
        <w:t>会议。</w:t>
      </w:r>
    </w:p>
    <w:p w14:paraId="005AFC8D" w14:textId="3F9257C7" w:rsidR="00436D40" w:rsidRPr="00D62A67" w:rsidRDefault="005F7092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根据国际电联</w:t>
      </w:r>
      <w:r w:rsidR="002947E3" w:rsidRPr="00D62A67">
        <w:rPr>
          <w:rFonts w:hint="eastAsia"/>
          <w:szCs w:val="24"/>
          <w:lang w:eastAsia="zh-CN"/>
        </w:rPr>
        <w:t>《</w:t>
      </w:r>
      <w:r w:rsidRPr="00D62A67">
        <w:rPr>
          <w:szCs w:val="24"/>
          <w:lang w:eastAsia="zh-CN"/>
        </w:rPr>
        <w:t>公约</w:t>
      </w:r>
      <w:r w:rsidR="002947E3" w:rsidRPr="00D62A67">
        <w:rPr>
          <w:rFonts w:hint="eastAsia"/>
          <w:szCs w:val="24"/>
          <w:lang w:eastAsia="zh-CN"/>
        </w:rPr>
        <w:t>》</w:t>
      </w:r>
      <w:r w:rsidRPr="00D62A67">
        <w:rPr>
          <w:szCs w:val="24"/>
          <w:lang w:eastAsia="zh-CN"/>
        </w:rPr>
        <w:t>，</w:t>
      </w:r>
      <w:r w:rsidRPr="00D62A67">
        <w:rPr>
          <w:szCs w:val="24"/>
          <w:lang w:eastAsia="zh-CN"/>
        </w:rPr>
        <w:t>WTDC-21</w:t>
      </w:r>
      <w:r w:rsidRPr="00D62A67">
        <w:rPr>
          <w:szCs w:val="24"/>
          <w:lang w:eastAsia="zh-CN"/>
        </w:rPr>
        <w:t>的议程草案</w:t>
      </w:r>
      <w:r w:rsidR="002947E3" w:rsidRPr="00D62A67">
        <w:rPr>
          <w:rFonts w:hint="eastAsia"/>
          <w:szCs w:val="24"/>
          <w:lang w:eastAsia="zh-CN"/>
        </w:rPr>
        <w:t>须</w:t>
      </w:r>
      <w:r w:rsidRPr="00D62A67">
        <w:rPr>
          <w:szCs w:val="24"/>
          <w:lang w:eastAsia="zh-CN"/>
        </w:rPr>
        <w:t>由电信发展局</w:t>
      </w:r>
      <w:r w:rsidR="002947E3" w:rsidRPr="00D62A67">
        <w:rPr>
          <w:rFonts w:hint="eastAsia"/>
          <w:szCs w:val="24"/>
          <w:lang w:eastAsia="zh-CN"/>
        </w:rPr>
        <w:t>主任</w:t>
      </w:r>
      <w:r w:rsidRPr="00D62A67">
        <w:rPr>
          <w:szCs w:val="24"/>
          <w:lang w:eastAsia="zh-CN"/>
        </w:rPr>
        <w:t>拟定，并由秘书长提交理事会批准，同时获得大多数成员国的同意。</w:t>
      </w:r>
      <w:r w:rsidRPr="00D62A67">
        <w:rPr>
          <w:szCs w:val="24"/>
          <w:lang w:eastAsia="zh-CN"/>
        </w:rPr>
        <w:t xml:space="preserve"> </w:t>
      </w:r>
    </w:p>
    <w:p w14:paraId="3D97572F" w14:textId="608FEE1A" w:rsidR="00436D40" w:rsidRPr="00D62A67" w:rsidRDefault="005F7092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区域</w:t>
      </w:r>
      <w:r w:rsidR="002947E3" w:rsidRPr="00D62A67">
        <w:rPr>
          <w:rFonts w:hint="eastAsia"/>
          <w:szCs w:val="24"/>
          <w:lang w:eastAsia="zh-CN"/>
        </w:rPr>
        <w:t>举措</w:t>
      </w:r>
      <w:r w:rsidRPr="00D62A67">
        <w:rPr>
          <w:szCs w:val="24"/>
          <w:lang w:eastAsia="zh-CN"/>
        </w:rPr>
        <w:t>还是区域优先</w:t>
      </w:r>
      <w:r w:rsidR="002947E3" w:rsidRPr="00D62A67">
        <w:rPr>
          <w:rFonts w:hint="eastAsia"/>
          <w:szCs w:val="24"/>
          <w:lang w:eastAsia="zh-CN"/>
        </w:rPr>
        <w:t>项目</w:t>
      </w:r>
      <w:r w:rsidRPr="00D62A67">
        <w:rPr>
          <w:szCs w:val="24"/>
          <w:lang w:eastAsia="zh-CN"/>
        </w:rPr>
        <w:t>？各方同意</w:t>
      </w:r>
      <w:r w:rsidR="002947E3" w:rsidRPr="00D62A67">
        <w:rPr>
          <w:rFonts w:hint="eastAsia"/>
          <w:szCs w:val="24"/>
          <w:lang w:eastAsia="zh-CN"/>
        </w:rPr>
        <w:t>保留</w:t>
      </w:r>
      <w:r w:rsidRPr="00D62A67">
        <w:rPr>
          <w:szCs w:val="24"/>
          <w:lang w:eastAsia="zh-CN"/>
        </w:rPr>
        <w:t>区域</w:t>
      </w:r>
      <w:r w:rsidR="002947E3" w:rsidRPr="00D62A67">
        <w:rPr>
          <w:rFonts w:hint="eastAsia"/>
          <w:szCs w:val="24"/>
          <w:lang w:eastAsia="zh-CN"/>
        </w:rPr>
        <w:t>举措</w:t>
      </w:r>
      <w:r w:rsidRPr="00D62A67">
        <w:rPr>
          <w:szCs w:val="24"/>
          <w:lang w:eastAsia="zh-CN"/>
        </w:rPr>
        <w:t>，因为这一表述已载入</w:t>
      </w:r>
      <w:r w:rsidRPr="00D62A67">
        <w:rPr>
          <w:szCs w:val="24"/>
          <w:lang w:eastAsia="zh-CN"/>
        </w:rPr>
        <w:t>WTDC</w:t>
      </w:r>
      <w:r w:rsidR="002947E3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14</w:t>
      </w:r>
      <w:r w:rsidRPr="00D62A67">
        <w:rPr>
          <w:szCs w:val="24"/>
          <w:lang w:eastAsia="zh-CN"/>
        </w:rPr>
        <w:t>和</w:t>
      </w:r>
      <w:r w:rsidRPr="00D62A67">
        <w:rPr>
          <w:szCs w:val="24"/>
          <w:lang w:eastAsia="zh-CN"/>
        </w:rPr>
        <w:t>WTDC</w:t>
      </w:r>
      <w:r w:rsidR="002947E3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17</w:t>
      </w:r>
      <w:r w:rsidRPr="00D62A67">
        <w:rPr>
          <w:szCs w:val="24"/>
          <w:lang w:eastAsia="zh-CN"/>
        </w:rPr>
        <w:t>的最后报告；已经</w:t>
      </w:r>
      <w:r w:rsidR="002947E3" w:rsidRPr="00D62A67">
        <w:rPr>
          <w:rFonts w:hint="eastAsia"/>
          <w:szCs w:val="24"/>
          <w:lang w:eastAsia="zh-CN"/>
        </w:rPr>
        <w:t>成为例行称谓</w:t>
      </w:r>
      <w:r w:rsidRPr="00D62A67">
        <w:rPr>
          <w:szCs w:val="24"/>
          <w:lang w:eastAsia="zh-CN"/>
        </w:rPr>
        <w:t>。</w:t>
      </w:r>
      <w:r w:rsidR="002947E3" w:rsidRPr="00D62A67">
        <w:rPr>
          <w:bCs/>
          <w:szCs w:val="24"/>
          <w:lang w:eastAsia="zh-CN"/>
        </w:rPr>
        <w:t>WTDC</w:t>
      </w:r>
      <w:r w:rsidR="002947E3" w:rsidRPr="00D62A67">
        <w:rPr>
          <w:bCs/>
          <w:szCs w:val="24"/>
          <w:lang w:eastAsia="zh-CN"/>
        </w:rPr>
        <w:t>决议、宣言和主题重点工作组</w:t>
      </w:r>
      <w:r w:rsidRPr="00D62A67">
        <w:rPr>
          <w:szCs w:val="24"/>
          <w:lang w:eastAsia="zh-CN"/>
        </w:rPr>
        <w:t>可以</w:t>
      </w:r>
      <w:r w:rsidR="002947E3" w:rsidRPr="00D62A67">
        <w:rPr>
          <w:rFonts w:hint="eastAsia"/>
          <w:szCs w:val="24"/>
          <w:lang w:eastAsia="zh-CN"/>
        </w:rPr>
        <w:t>研究</w:t>
      </w:r>
      <w:r w:rsidRPr="00D62A67">
        <w:rPr>
          <w:szCs w:val="24"/>
          <w:lang w:eastAsia="zh-CN"/>
        </w:rPr>
        <w:t>这些表述并提出建议。</w:t>
      </w:r>
    </w:p>
    <w:p w14:paraId="71F8751F" w14:textId="16BE88A0" w:rsidR="00436D40" w:rsidRPr="00D62A67" w:rsidRDefault="005F7092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合作伙伴还是</w:t>
      </w:r>
      <w:r w:rsidR="002947E3" w:rsidRPr="00D62A67">
        <w:rPr>
          <w:szCs w:val="24"/>
          <w:lang w:eastAsia="zh-CN"/>
        </w:rPr>
        <w:t>利益攸关方</w:t>
      </w:r>
      <w:r w:rsidRPr="00D62A67">
        <w:rPr>
          <w:szCs w:val="24"/>
          <w:lang w:eastAsia="zh-CN"/>
        </w:rPr>
        <w:t>？</w:t>
      </w:r>
      <w:r w:rsidR="002947E3" w:rsidRPr="00D62A67">
        <w:rPr>
          <w:rFonts w:hint="eastAsia"/>
          <w:szCs w:val="24"/>
          <w:lang w:eastAsia="zh-CN"/>
        </w:rPr>
        <w:t>“</w:t>
      </w:r>
      <w:r w:rsidRPr="00D62A67">
        <w:rPr>
          <w:szCs w:val="24"/>
          <w:lang w:eastAsia="zh-CN"/>
        </w:rPr>
        <w:t>合作伙伴</w:t>
      </w:r>
      <w:r w:rsidR="002947E3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一词应理解为</w:t>
      </w:r>
      <w:r w:rsidR="002947E3" w:rsidRPr="00D62A67">
        <w:rPr>
          <w:rFonts w:hint="eastAsia"/>
          <w:szCs w:val="24"/>
          <w:lang w:eastAsia="zh-CN"/>
        </w:rPr>
        <w:t>“</w:t>
      </w:r>
      <w:r w:rsidRPr="00D62A67">
        <w:rPr>
          <w:szCs w:val="24"/>
          <w:lang w:eastAsia="zh-CN"/>
        </w:rPr>
        <w:t>机构、组织、个人、基金会、国际银行</w:t>
      </w:r>
      <w:r w:rsidR="002947E3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，他们将</w:t>
      </w:r>
      <w:r w:rsidR="002947E3" w:rsidRPr="00D62A67">
        <w:rPr>
          <w:rFonts w:hint="eastAsia"/>
          <w:szCs w:val="24"/>
          <w:lang w:eastAsia="zh-CN"/>
        </w:rPr>
        <w:t>参加</w:t>
      </w:r>
      <w:r w:rsidRPr="00D62A67">
        <w:rPr>
          <w:szCs w:val="24"/>
          <w:lang w:eastAsia="zh-CN"/>
        </w:rPr>
        <w:t>在亚斯亚贝巴举行的</w:t>
      </w:r>
      <w:r w:rsidRPr="00D62A67">
        <w:rPr>
          <w:szCs w:val="24"/>
          <w:lang w:eastAsia="zh-CN"/>
        </w:rPr>
        <w:t>WTDC</w:t>
      </w:r>
      <w:r w:rsidR="002947E3" w:rsidRPr="00D62A67">
        <w:rPr>
          <w:szCs w:val="24"/>
          <w:lang w:eastAsia="zh-CN"/>
        </w:rPr>
        <w:t>-</w:t>
      </w:r>
      <w:r w:rsidRPr="00D62A67">
        <w:rPr>
          <w:szCs w:val="24"/>
          <w:lang w:eastAsia="zh-CN"/>
        </w:rPr>
        <w:t>21</w:t>
      </w:r>
      <w:r w:rsidR="002947E3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，因为他们拥有实施</w:t>
      </w:r>
      <w:r w:rsidR="002947E3" w:rsidRPr="00D62A67">
        <w:rPr>
          <w:rFonts w:hint="eastAsia"/>
          <w:szCs w:val="24"/>
          <w:lang w:eastAsia="zh-CN"/>
        </w:rPr>
        <w:t>大会</w:t>
      </w:r>
      <w:r w:rsidRPr="00D62A67">
        <w:rPr>
          <w:szCs w:val="24"/>
          <w:lang w:eastAsia="zh-CN"/>
        </w:rPr>
        <w:t>提出的</w:t>
      </w:r>
      <w:r w:rsidR="002947E3" w:rsidRPr="00D62A67">
        <w:rPr>
          <w:rFonts w:hint="eastAsia"/>
          <w:szCs w:val="24"/>
          <w:lang w:eastAsia="zh-CN"/>
        </w:rPr>
        <w:t>诸多举措</w:t>
      </w:r>
      <w:r w:rsidRPr="00D62A67">
        <w:rPr>
          <w:szCs w:val="24"/>
          <w:lang w:eastAsia="zh-CN"/>
        </w:rPr>
        <w:t>所需的专门知识和资本，特别是在连通性方面。最后，与会者同意使用</w:t>
      </w:r>
      <w:r w:rsidR="002947E3" w:rsidRPr="00D62A67">
        <w:rPr>
          <w:rFonts w:hint="eastAsia"/>
          <w:szCs w:val="24"/>
          <w:lang w:eastAsia="zh-CN"/>
        </w:rPr>
        <w:t>“</w:t>
      </w:r>
      <w:r w:rsidRPr="00D62A67">
        <w:rPr>
          <w:szCs w:val="24"/>
          <w:lang w:eastAsia="zh-CN"/>
        </w:rPr>
        <w:t>利益攸关方</w:t>
      </w:r>
      <w:r w:rsidR="002947E3" w:rsidRPr="00D62A67">
        <w:rPr>
          <w:rFonts w:hint="eastAsia"/>
          <w:szCs w:val="24"/>
          <w:lang w:eastAsia="zh-CN"/>
        </w:rPr>
        <w:t>”</w:t>
      </w:r>
      <w:r w:rsidRPr="00D62A67">
        <w:rPr>
          <w:szCs w:val="24"/>
          <w:lang w:eastAsia="zh-CN"/>
        </w:rPr>
        <w:t>一词。</w:t>
      </w:r>
    </w:p>
    <w:p w14:paraId="63B226B0" w14:textId="2653C016" w:rsidR="00436D40" w:rsidRPr="00D62A67" w:rsidRDefault="005F7092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工作组必须对国际电联</w:t>
      </w:r>
      <w:r w:rsidR="002947E3" w:rsidRPr="00D62A67">
        <w:rPr>
          <w:szCs w:val="24"/>
          <w:lang w:eastAsia="zh-CN"/>
        </w:rPr>
        <w:t>所有</w:t>
      </w:r>
      <w:r w:rsidRPr="00D62A67">
        <w:rPr>
          <w:szCs w:val="24"/>
          <w:lang w:eastAsia="zh-CN"/>
        </w:rPr>
        <w:t>成员国和</w:t>
      </w:r>
      <w:r w:rsidR="002947E3" w:rsidRPr="00D62A67">
        <w:rPr>
          <w:rFonts w:hint="eastAsia"/>
          <w:szCs w:val="24"/>
          <w:lang w:eastAsia="zh-CN"/>
        </w:rPr>
        <w:t>I</w:t>
      </w:r>
      <w:r w:rsidR="002947E3" w:rsidRPr="00D62A67">
        <w:rPr>
          <w:szCs w:val="24"/>
          <w:lang w:eastAsia="zh-CN"/>
        </w:rPr>
        <w:t>TU-D</w:t>
      </w:r>
      <w:r w:rsidRPr="00D62A67">
        <w:rPr>
          <w:szCs w:val="24"/>
          <w:lang w:eastAsia="zh-CN"/>
        </w:rPr>
        <w:t>部门成员开放。</w:t>
      </w:r>
    </w:p>
    <w:p w14:paraId="448314AA" w14:textId="519F6F1B" w:rsidR="00436D40" w:rsidRPr="00D62A67" w:rsidRDefault="002947E3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主题重点工作</w:t>
      </w:r>
      <w:r w:rsidR="005F7092" w:rsidRPr="00D62A67">
        <w:rPr>
          <w:szCs w:val="24"/>
          <w:lang w:eastAsia="zh-CN"/>
        </w:rPr>
        <w:t>作为</w:t>
      </w:r>
      <w:r w:rsidRPr="00D62A67">
        <w:rPr>
          <w:rFonts w:hint="eastAsia"/>
          <w:szCs w:val="24"/>
          <w:lang w:eastAsia="zh-CN"/>
        </w:rPr>
        <w:t>一个</w:t>
      </w:r>
      <w:r w:rsidR="003462B1" w:rsidRPr="00D62A67">
        <w:rPr>
          <w:rFonts w:hint="eastAsia"/>
          <w:szCs w:val="24"/>
          <w:lang w:eastAsia="zh-CN"/>
        </w:rPr>
        <w:t>新的</w:t>
      </w:r>
      <w:r w:rsidRPr="00D62A67">
        <w:rPr>
          <w:rFonts w:hint="eastAsia"/>
          <w:szCs w:val="24"/>
          <w:lang w:eastAsia="zh-CN"/>
        </w:rPr>
        <w:t>W</w:t>
      </w:r>
      <w:r w:rsidRPr="00D62A67">
        <w:rPr>
          <w:szCs w:val="24"/>
          <w:lang w:eastAsia="zh-CN"/>
        </w:rPr>
        <w:t>TDC</w:t>
      </w:r>
      <w:r w:rsidR="005F7092" w:rsidRPr="00D62A67">
        <w:rPr>
          <w:szCs w:val="24"/>
          <w:lang w:eastAsia="zh-CN"/>
        </w:rPr>
        <w:t>概念进行了讨论。有人指出，向</w:t>
      </w:r>
      <w:r w:rsidR="005F7092" w:rsidRPr="00D62A67">
        <w:rPr>
          <w:szCs w:val="24"/>
          <w:lang w:eastAsia="zh-CN"/>
        </w:rPr>
        <w:t>2020</w:t>
      </w:r>
      <w:r w:rsidR="005F7092" w:rsidRPr="00D62A67">
        <w:rPr>
          <w:szCs w:val="24"/>
          <w:lang w:eastAsia="zh-CN"/>
        </w:rPr>
        <w:t>年</w:t>
      </w:r>
      <w:r w:rsidR="005F7092" w:rsidRPr="00D62A67">
        <w:rPr>
          <w:szCs w:val="24"/>
          <w:lang w:eastAsia="zh-CN"/>
        </w:rPr>
        <w:t>6</w:t>
      </w:r>
      <w:r w:rsidR="005F7092" w:rsidRPr="00D62A67">
        <w:rPr>
          <w:szCs w:val="24"/>
          <w:lang w:eastAsia="zh-CN"/>
        </w:rPr>
        <w:t>月</w:t>
      </w:r>
      <w:r w:rsidR="005F7092" w:rsidRPr="00D62A67">
        <w:rPr>
          <w:szCs w:val="24"/>
          <w:lang w:eastAsia="zh-CN"/>
        </w:rPr>
        <w:t>2</w:t>
      </w:r>
      <w:r w:rsidR="005F7092" w:rsidRPr="00D62A67">
        <w:rPr>
          <w:szCs w:val="24"/>
          <w:lang w:eastAsia="zh-CN"/>
        </w:rPr>
        <w:t>日至</w:t>
      </w:r>
      <w:r w:rsidR="005F7092" w:rsidRPr="00D62A67">
        <w:rPr>
          <w:szCs w:val="24"/>
          <w:lang w:eastAsia="zh-CN"/>
        </w:rPr>
        <w:t>5</w:t>
      </w:r>
      <w:r w:rsidR="005F7092" w:rsidRPr="00D62A67">
        <w:rPr>
          <w:szCs w:val="24"/>
          <w:lang w:eastAsia="zh-CN"/>
        </w:rPr>
        <w:t>日</w:t>
      </w:r>
      <w:r w:rsidR="003462B1" w:rsidRPr="00D62A67">
        <w:rPr>
          <w:rFonts w:hint="eastAsia"/>
          <w:szCs w:val="24"/>
          <w:lang w:eastAsia="zh-CN"/>
        </w:rPr>
        <w:t>举行的</w:t>
      </w:r>
      <w:r w:rsidR="005F7092" w:rsidRPr="00D62A67">
        <w:rPr>
          <w:szCs w:val="24"/>
          <w:lang w:eastAsia="zh-CN"/>
        </w:rPr>
        <w:t>TDAG</w:t>
      </w:r>
      <w:r w:rsidR="003462B1" w:rsidRPr="00D62A67">
        <w:rPr>
          <w:szCs w:val="24"/>
          <w:lang w:eastAsia="zh-CN"/>
        </w:rPr>
        <w:t>-</w:t>
      </w:r>
      <w:r w:rsidR="005F7092" w:rsidRPr="00D62A67">
        <w:rPr>
          <w:szCs w:val="24"/>
          <w:lang w:eastAsia="zh-CN"/>
        </w:rPr>
        <w:t>20</w:t>
      </w:r>
      <w:r w:rsidR="005F7092" w:rsidRPr="00D62A67">
        <w:rPr>
          <w:szCs w:val="24"/>
          <w:lang w:eastAsia="zh-CN"/>
        </w:rPr>
        <w:t>虚拟会议提交的</w:t>
      </w:r>
      <w:r w:rsidR="005F7092" w:rsidRPr="00D62A67">
        <w:rPr>
          <w:szCs w:val="24"/>
          <w:lang w:eastAsia="zh-CN"/>
        </w:rPr>
        <w:t>2019</w:t>
      </w:r>
      <w:r w:rsidR="005F7092" w:rsidRPr="00D62A67">
        <w:rPr>
          <w:szCs w:val="24"/>
          <w:lang w:eastAsia="zh-CN"/>
        </w:rPr>
        <w:t>年</w:t>
      </w:r>
      <w:r w:rsidR="003462B1" w:rsidRPr="00D62A67">
        <w:rPr>
          <w:rFonts w:hint="eastAsia"/>
          <w:szCs w:val="24"/>
          <w:lang w:eastAsia="zh-CN"/>
        </w:rPr>
        <w:t>业绩</w:t>
      </w:r>
      <w:r w:rsidR="005F7092" w:rsidRPr="00D62A67">
        <w:rPr>
          <w:szCs w:val="24"/>
          <w:lang w:eastAsia="zh-CN"/>
        </w:rPr>
        <w:t>报告广泛报告了</w:t>
      </w:r>
      <w:r w:rsidR="003462B1" w:rsidRPr="00D62A67">
        <w:rPr>
          <w:rFonts w:hint="eastAsia"/>
          <w:szCs w:val="24"/>
          <w:lang w:eastAsia="zh-CN"/>
        </w:rPr>
        <w:t>各项</w:t>
      </w:r>
      <w:r w:rsidR="003462B1" w:rsidRPr="00D62A67">
        <w:rPr>
          <w:szCs w:val="24"/>
          <w:lang w:eastAsia="zh-CN"/>
        </w:rPr>
        <w:t>主题重点工作</w:t>
      </w:r>
      <w:r w:rsidR="005F7092" w:rsidRPr="00D62A67">
        <w:rPr>
          <w:szCs w:val="24"/>
          <w:lang w:eastAsia="zh-CN"/>
        </w:rPr>
        <w:t>。与会者同意将其更名为</w:t>
      </w:r>
      <w:r w:rsidR="003462B1" w:rsidRPr="00D62A67">
        <w:rPr>
          <w:rFonts w:hint="eastAsia"/>
          <w:szCs w:val="24"/>
          <w:lang w:eastAsia="zh-CN"/>
        </w:rPr>
        <w:t>“</w:t>
      </w:r>
      <w:r w:rsidR="003462B1" w:rsidRPr="00D62A67">
        <w:rPr>
          <w:szCs w:val="24"/>
          <w:lang w:eastAsia="zh-CN"/>
        </w:rPr>
        <w:t>ITU-D</w:t>
      </w:r>
      <w:r w:rsidR="005F7092" w:rsidRPr="00D62A67">
        <w:rPr>
          <w:szCs w:val="24"/>
          <w:lang w:eastAsia="zh-CN"/>
        </w:rPr>
        <w:t>主题</w:t>
      </w:r>
      <w:r w:rsidR="003462B1" w:rsidRPr="00D62A67">
        <w:rPr>
          <w:rFonts w:hint="eastAsia"/>
          <w:szCs w:val="24"/>
          <w:lang w:eastAsia="zh-CN"/>
        </w:rPr>
        <w:t>重点”</w:t>
      </w:r>
      <w:r w:rsidR="005F7092" w:rsidRPr="00D62A67">
        <w:rPr>
          <w:szCs w:val="24"/>
          <w:lang w:eastAsia="zh-CN"/>
        </w:rPr>
        <w:t>，而不是</w:t>
      </w:r>
      <w:r w:rsidR="003462B1" w:rsidRPr="00D62A67">
        <w:rPr>
          <w:rFonts w:hint="eastAsia"/>
          <w:szCs w:val="24"/>
          <w:lang w:eastAsia="zh-CN"/>
        </w:rPr>
        <w:t>“电信发展局</w:t>
      </w:r>
      <w:r w:rsidR="005F7092" w:rsidRPr="00D62A67">
        <w:rPr>
          <w:szCs w:val="24"/>
          <w:lang w:eastAsia="zh-CN"/>
        </w:rPr>
        <w:t>主题</w:t>
      </w:r>
      <w:r w:rsidR="003462B1" w:rsidRPr="00D62A67">
        <w:rPr>
          <w:rFonts w:hint="eastAsia"/>
          <w:szCs w:val="24"/>
          <w:lang w:eastAsia="zh-CN"/>
        </w:rPr>
        <w:t>重点</w:t>
      </w:r>
      <w:r w:rsidR="00335EBC">
        <w:rPr>
          <w:rFonts w:hint="eastAsia"/>
          <w:szCs w:val="24"/>
          <w:lang w:eastAsia="zh-CN"/>
        </w:rPr>
        <w:t>工作</w:t>
      </w:r>
      <w:r w:rsidR="00335EBC">
        <w:rPr>
          <w:rFonts w:hint="eastAsia"/>
          <w:szCs w:val="24"/>
          <w:lang w:eastAsia="zh-CN"/>
        </w:rPr>
        <w:t xml:space="preserve"> </w:t>
      </w:r>
      <w:r w:rsidR="003462B1" w:rsidRPr="00D62A67">
        <w:rPr>
          <w:rFonts w:hint="eastAsia"/>
          <w:szCs w:val="24"/>
          <w:lang w:eastAsia="zh-CN"/>
        </w:rPr>
        <w:t>”</w:t>
      </w:r>
      <w:r w:rsidR="005F7092" w:rsidRPr="00D62A67">
        <w:rPr>
          <w:szCs w:val="24"/>
          <w:lang w:eastAsia="zh-CN"/>
        </w:rPr>
        <w:t>，因为这些主题</w:t>
      </w:r>
      <w:r w:rsidR="003462B1" w:rsidRPr="00D62A67">
        <w:rPr>
          <w:rFonts w:hint="eastAsia"/>
          <w:szCs w:val="24"/>
          <w:lang w:eastAsia="zh-CN"/>
        </w:rPr>
        <w:t>重点工作</w:t>
      </w:r>
      <w:r w:rsidR="005F7092" w:rsidRPr="00D62A67">
        <w:rPr>
          <w:szCs w:val="24"/>
          <w:lang w:eastAsia="zh-CN"/>
        </w:rPr>
        <w:t>涵盖整个发展部门。还商定在第二个工作组的标题中增加</w:t>
      </w:r>
      <w:r w:rsidR="003462B1" w:rsidRPr="00D62A67">
        <w:rPr>
          <w:rFonts w:hint="eastAsia"/>
          <w:szCs w:val="24"/>
          <w:lang w:eastAsia="zh-CN"/>
        </w:rPr>
        <w:t>“主题重点”字样，称为：“</w:t>
      </w:r>
      <w:r w:rsidR="003462B1" w:rsidRPr="00D62A67">
        <w:rPr>
          <w:bCs/>
          <w:szCs w:val="24"/>
          <w:lang w:eastAsia="zh-CN"/>
        </w:rPr>
        <w:t>WTDC</w:t>
      </w:r>
      <w:r w:rsidR="003462B1" w:rsidRPr="00D62A67">
        <w:rPr>
          <w:bCs/>
          <w:szCs w:val="24"/>
          <w:lang w:eastAsia="zh-CN"/>
        </w:rPr>
        <w:t>决议、宣言和主题重点工作组</w:t>
      </w:r>
      <w:r w:rsidR="003462B1" w:rsidRPr="00D62A67">
        <w:rPr>
          <w:rFonts w:hint="eastAsia"/>
          <w:szCs w:val="24"/>
          <w:lang w:eastAsia="zh-CN"/>
        </w:rPr>
        <w:t>”。</w:t>
      </w:r>
      <w:r w:rsidR="005F7092" w:rsidRPr="00D62A67">
        <w:rPr>
          <w:szCs w:val="24"/>
          <w:lang w:eastAsia="zh-CN"/>
        </w:rPr>
        <w:t xml:space="preserve"> </w:t>
      </w:r>
    </w:p>
    <w:p w14:paraId="73BC98B8" w14:textId="0BE0758E" w:rsidR="00436D40" w:rsidRPr="00D62A67" w:rsidRDefault="002B3301" w:rsidP="00436D40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line="259" w:lineRule="auto"/>
        <w:ind w:left="567" w:hanging="567"/>
        <w:contextualSpacing w:val="0"/>
        <w:jc w:val="both"/>
        <w:textAlignment w:val="auto"/>
        <w:rPr>
          <w:szCs w:val="24"/>
          <w:lang w:eastAsia="zh-CN"/>
        </w:rPr>
      </w:pPr>
      <w:r w:rsidRPr="00D62A67">
        <w:rPr>
          <w:szCs w:val="24"/>
          <w:lang w:eastAsia="zh-CN"/>
        </w:rPr>
        <w:t>与会者同意笼统地提及信息社会世界</w:t>
      </w:r>
      <w:r w:rsidR="003462B1" w:rsidRPr="00D62A67">
        <w:rPr>
          <w:rFonts w:hint="eastAsia"/>
          <w:szCs w:val="24"/>
          <w:lang w:eastAsia="zh-CN"/>
        </w:rPr>
        <w:t>峰会</w:t>
      </w:r>
      <w:r w:rsidRPr="00D62A67">
        <w:rPr>
          <w:szCs w:val="24"/>
          <w:lang w:eastAsia="zh-CN"/>
        </w:rPr>
        <w:t>的行动</w:t>
      </w:r>
      <w:r w:rsidR="003462B1" w:rsidRPr="00D62A67">
        <w:rPr>
          <w:rFonts w:hint="eastAsia"/>
          <w:szCs w:val="24"/>
          <w:lang w:eastAsia="zh-CN"/>
        </w:rPr>
        <w:t>方面</w:t>
      </w:r>
      <w:r w:rsidRPr="00D62A67">
        <w:rPr>
          <w:szCs w:val="24"/>
          <w:lang w:eastAsia="zh-CN"/>
        </w:rPr>
        <w:t>，而不是</w:t>
      </w:r>
      <w:r w:rsidR="003462B1" w:rsidRPr="00D62A67">
        <w:rPr>
          <w:rFonts w:hint="eastAsia"/>
          <w:szCs w:val="24"/>
          <w:lang w:eastAsia="zh-CN"/>
        </w:rPr>
        <w:t>单独提及</w:t>
      </w:r>
      <w:r w:rsidRPr="00D62A67">
        <w:rPr>
          <w:szCs w:val="24"/>
          <w:lang w:eastAsia="zh-CN"/>
        </w:rPr>
        <w:t>行动</w:t>
      </w:r>
      <w:r w:rsidR="003462B1" w:rsidRPr="00D62A67">
        <w:rPr>
          <w:rFonts w:hint="eastAsia"/>
          <w:szCs w:val="24"/>
          <w:lang w:eastAsia="zh-CN"/>
        </w:rPr>
        <w:t>方面</w:t>
      </w:r>
      <w:r w:rsidRPr="00D62A67">
        <w:rPr>
          <w:szCs w:val="24"/>
          <w:lang w:eastAsia="zh-CN"/>
        </w:rPr>
        <w:t>C2</w:t>
      </w:r>
      <w:r w:rsidRPr="00D62A67">
        <w:rPr>
          <w:szCs w:val="24"/>
          <w:lang w:eastAsia="zh-CN"/>
        </w:rPr>
        <w:t>、</w:t>
      </w:r>
      <w:r w:rsidRPr="00D62A67">
        <w:rPr>
          <w:szCs w:val="24"/>
          <w:lang w:eastAsia="zh-CN"/>
        </w:rPr>
        <w:t>C5</w:t>
      </w:r>
      <w:r w:rsidRPr="00D62A67">
        <w:rPr>
          <w:szCs w:val="24"/>
          <w:lang w:eastAsia="zh-CN"/>
        </w:rPr>
        <w:t>和</w:t>
      </w:r>
      <w:r w:rsidRPr="00D62A67">
        <w:rPr>
          <w:szCs w:val="24"/>
          <w:lang w:eastAsia="zh-CN"/>
        </w:rPr>
        <w:t>C6</w:t>
      </w:r>
      <w:r w:rsidRPr="00D62A67">
        <w:rPr>
          <w:szCs w:val="24"/>
          <w:lang w:eastAsia="zh-CN"/>
        </w:rPr>
        <w:t>，因为国际电联不止在这三个行动方面开展了工作。</w:t>
      </w:r>
    </w:p>
    <w:p w14:paraId="253BB851" w14:textId="7347DE7E" w:rsidR="00436D40" w:rsidRPr="00D62A67" w:rsidRDefault="00436D40" w:rsidP="00436D40">
      <w:pPr>
        <w:pStyle w:val="Heading1"/>
        <w:rPr>
          <w:rFonts w:cstheme="minorHAnsi"/>
          <w:szCs w:val="24"/>
          <w:lang w:eastAsia="zh-CN"/>
        </w:rPr>
      </w:pPr>
      <w:bookmarkStart w:id="16" w:name="lt_pId096"/>
      <w:r w:rsidRPr="00D62A67">
        <w:rPr>
          <w:rFonts w:hint="eastAsia"/>
          <w:bdr w:val="none" w:sz="0" w:space="0" w:color="auto" w:frame="1"/>
          <w:lang w:eastAsia="zh-CN"/>
        </w:rPr>
        <w:t>5</w:t>
      </w:r>
      <w:r w:rsidRPr="00D62A67">
        <w:rPr>
          <w:bdr w:val="none" w:sz="0" w:space="0" w:color="auto" w:frame="1"/>
          <w:lang w:eastAsia="zh-CN"/>
        </w:rPr>
        <w:tab/>
      </w:r>
      <w:r w:rsidR="003462B1" w:rsidRPr="00D62A67">
        <w:rPr>
          <w:rFonts w:hint="eastAsia"/>
          <w:bdr w:val="none" w:sz="0" w:space="0" w:color="auto" w:frame="1"/>
          <w:lang w:eastAsia="zh-CN"/>
        </w:rPr>
        <w:t>工作组组成人员和工作方法</w:t>
      </w:r>
      <w:bookmarkEnd w:id="16"/>
    </w:p>
    <w:p w14:paraId="7F1ABD6F" w14:textId="6DB1EEA9" w:rsidR="00436D40" w:rsidRPr="00D62A67" w:rsidRDefault="003462B1" w:rsidP="00874054">
      <w:pPr>
        <w:tabs>
          <w:tab w:val="left" w:pos="720"/>
        </w:tabs>
        <w:ind w:firstLineChars="200" w:firstLine="480"/>
        <w:rPr>
          <w:rFonts w:eastAsia="MS Mincho"/>
          <w:color w:val="000000"/>
          <w:lang w:eastAsia="zh-CN"/>
        </w:rPr>
      </w:pPr>
      <w:bookmarkStart w:id="17" w:name="lt_pId097"/>
      <w:r w:rsidRPr="00D62A67">
        <w:rPr>
          <w:szCs w:val="24"/>
          <w:lang w:eastAsia="zh-CN"/>
        </w:rPr>
        <w:t>工作组对国际电联所有成员国和</w:t>
      </w:r>
      <w:r w:rsidRPr="00D62A67">
        <w:rPr>
          <w:rFonts w:hint="eastAsia"/>
          <w:szCs w:val="24"/>
          <w:lang w:eastAsia="zh-CN"/>
        </w:rPr>
        <w:t>I</w:t>
      </w:r>
      <w:r w:rsidRPr="00D62A67">
        <w:rPr>
          <w:szCs w:val="24"/>
          <w:lang w:eastAsia="zh-CN"/>
        </w:rPr>
        <w:t>TU-D</w:t>
      </w:r>
      <w:r w:rsidRPr="00D62A67">
        <w:rPr>
          <w:szCs w:val="24"/>
          <w:lang w:eastAsia="zh-CN"/>
        </w:rPr>
        <w:t>部门成员开放</w:t>
      </w:r>
      <w:r w:rsidRPr="00D62A67">
        <w:rPr>
          <w:rFonts w:hint="eastAsia"/>
          <w:szCs w:val="24"/>
          <w:lang w:eastAsia="zh-CN"/>
        </w:rPr>
        <w:t>。</w:t>
      </w:r>
      <w:r w:rsidRPr="00D62A67">
        <w:rPr>
          <w:szCs w:val="24"/>
          <w:lang w:eastAsia="zh-CN"/>
        </w:rPr>
        <w:t>他们可以根据需要以电子方式</w:t>
      </w:r>
      <w:r w:rsidRPr="00D62A67">
        <w:rPr>
          <w:rFonts w:hint="eastAsia"/>
          <w:szCs w:val="24"/>
          <w:lang w:eastAsia="zh-CN"/>
        </w:rPr>
        <w:t>召集会议</w:t>
      </w:r>
      <w:r w:rsidRPr="00D62A67">
        <w:rPr>
          <w:szCs w:val="24"/>
          <w:lang w:eastAsia="zh-CN"/>
        </w:rPr>
        <w:t>，或者以电子方式</w:t>
      </w:r>
      <w:r w:rsidRPr="00D62A67">
        <w:rPr>
          <w:rFonts w:hint="eastAsia"/>
          <w:szCs w:val="24"/>
          <w:lang w:eastAsia="zh-CN"/>
        </w:rPr>
        <w:t>开展</w:t>
      </w:r>
      <w:r w:rsidRPr="00D62A67">
        <w:rPr>
          <w:szCs w:val="24"/>
          <w:lang w:eastAsia="zh-CN"/>
        </w:rPr>
        <w:t>交流。</w:t>
      </w:r>
      <w:r w:rsidRPr="00D62A67">
        <w:rPr>
          <w:rFonts w:hint="eastAsia"/>
          <w:szCs w:val="24"/>
          <w:lang w:eastAsia="zh-CN"/>
        </w:rPr>
        <w:t>工作组</w:t>
      </w:r>
      <w:r w:rsidRPr="00D62A67">
        <w:rPr>
          <w:szCs w:val="24"/>
          <w:lang w:eastAsia="zh-CN"/>
        </w:rPr>
        <w:t>可能会在</w:t>
      </w:r>
      <w:r w:rsidRPr="00D62A67">
        <w:rPr>
          <w:szCs w:val="24"/>
          <w:lang w:eastAsia="zh-CN"/>
        </w:rPr>
        <w:t>TDAG</w:t>
      </w:r>
      <w:r w:rsidRPr="00D62A67">
        <w:rPr>
          <w:rFonts w:hint="eastAsia"/>
          <w:szCs w:val="24"/>
          <w:lang w:eastAsia="zh-CN"/>
        </w:rPr>
        <w:t>期间召开会议</w:t>
      </w:r>
      <w:r w:rsidRPr="00D62A67">
        <w:rPr>
          <w:szCs w:val="24"/>
          <w:lang w:eastAsia="zh-CN"/>
        </w:rPr>
        <w:t>，通常不会与另一个</w:t>
      </w:r>
      <w:r w:rsidRPr="00D62A67">
        <w:rPr>
          <w:rFonts w:hint="eastAsia"/>
          <w:szCs w:val="24"/>
          <w:lang w:eastAsia="zh-CN"/>
        </w:rPr>
        <w:t>组</w:t>
      </w:r>
      <w:r w:rsidRPr="00D62A67">
        <w:rPr>
          <w:szCs w:val="24"/>
          <w:lang w:eastAsia="zh-CN"/>
        </w:rPr>
        <w:t>同时</w:t>
      </w:r>
      <w:r w:rsidRPr="00D62A67">
        <w:rPr>
          <w:rFonts w:hint="eastAsia"/>
          <w:szCs w:val="24"/>
          <w:lang w:eastAsia="zh-CN"/>
        </w:rPr>
        <w:t>举行会议</w:t>
      </w:r>
      <w:r w:rsidRPr="00D62A67">
        <w:rPr>
          <w:szCs w:val="24"/>
          <w:lang w:eastAsia="zh-CN"/>
        </w:rPr>
        <w:t>。</w:t>
      </w:r>
      <w:bookmarkEnd w:id="17"/>
    </w:p>
    <w:p w14:paraId="3FE24C80" w14:textId="77777777" w:rsidR="00436D40" w:rsidRDefault="00436D40" w:rsidP="00436D40">
      <w:pPr>
        <w:tabs>
          <w:tab w:val="left" w:pos="720"/>
        </w:tabs>
        <w:rPr>
          <w:rFonts w:eastAsia="MS Mincho"/>
          <w:color w:val="000000"/>
          <w:lang w:eastAsia="zh-CN"/>
        </w:rPr>
      </w:pPr>
    </w:p>
    <w:p w14:paraId="679DAA08" w14:textId="77777777" w:rsidR="00436D40" w:rsidRPr="00C84588" w:rsidRDefault="00436D40" w:rsidP="00436D40">
      <w:pPr>
        <w:overflowPunct/>
        <w:autoSpaceDE/>
        <w:autoSpaceDN/>
        <w:adjustRightInd/>
        <w:jc w:val="center"/>
        <w:textAlignment w:val="auto"/>
        <w:rPr>
          <w:rFonts w:cstheme="minorHAnsi"/>
          <w:b/>
          <w:bCs/>
          <w:szCs w:val="24"/>
        </w:rPr>
      </w:pPr>
      <w:r>
        <w:rPr>
          <w:color w:val="000000" w:themeColor="text1"/>
          <w:szCs w:val="24"/>
          <w:lang w:val="en-US"/>
        </w:rPr>
        <w:t>________________</w:t>
      </w:r>
    </w:p>
    <w:p w14:paraId="2F99EED1" w14:textId="038EBAFE" w:rsidR="003C51B1" w:rsidRDefault="003C51B1" w:rsidP="00436D40">
      <w:pPr>
        <w:ind w:left="34" w:right="-142"/>
      </w:pPr>
    </w:p>
    <w:sectPr w:rsidR="003C51B1" w:rsidSect="00D20099">
      <w:headerReference w:type="default" r:id="rId17"/>
      <w:footerReference w:type="default" r:id="rId18"/>
      <w:footerReference w:type="first" r:id="rId19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53F4" w14:textId="77777777" w:rsidR="00E708B4" w:rsidRDefault="00E708B4">
      <w:r>
        <w:separator/>
      </w:r>
    </w:p>
  </w:endnote>
  <w:endnote w:type="continuationSeparator" w:id="0">
    <w:p w14:paraId="2D0AD9B3" w14:textId="77777777" w:rsidR="00E708B4" w:rsidRDefault="00E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16DCD" w14:textId="5E632532" w:rsidR="002A361E" w:rsidRDefault="00874054" w:rsidP="002A361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P:\CHI\ITU-D\CONF-D\TDAG20\000\005C.docx</w:t>
    </w:r>
    <w:r>
      <w:fldChar w:fldCharType="end"/>
    </w:r>
    <w: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472522)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36D40" w:rsidRPr="00D62A67" w14:paraId="4B11A259" w14:textId="77777777" w:rsidTr="00436D40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22DDC77" w14:textId="12030AC3" w:rsidR="00436D40" w:rsidRPr="00D62A67" w:rsidRDefault="00436D40" w:rsidP="00436D4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62A67">
            <w:rPr>
              <w:rFonts w:hint="eastAsia"/>
              <w:sz w:val="18"/>
              <w:szCs w:val="18"/>
              <w:lang w:val="en-US" w:eastAsia="zh-CN"/>
            </w:rPr>
            <w:t>联系方式：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46F7109" w14:textId="0D1D5436" w:rsidR="00436D40" w:rsidRPr="00D62A67" w:rsidRDefault="00436D40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62A67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D62A67">
            <w:rPr>
              <w:sz w:val="18"/>
              <w:szCs w:val="18"/>
              <w:lang w:val="en-US"/>
            </w:rPr>
            <w:t>/</w:t>
          </w:r>
          <w:r w:rsidRPr="00D62A67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D62A67">
            <w:rPr>
              <w:sz w:val="18"/>
              <w:szCs w:val="18"/>
              <w:lang w:val="en-US"/>
            </w:rPr>
            <w:t>/</w:t>
          </w:r>
          <w:r w:rsidRPr="00D62A67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8B32EF1" w14:textId="52B8DE01" w:rsidR="00436D40" w:rsidRPr="00D62A67" w:rsidRDefault="00436D40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D62A67">
            <w:rPr>
              <w:sz w:val="18"/>
              <w:szCs w:val="18"/>
              <w:lang w:val="en-US"/>
            </w:rPr>
            <w:t xml:space="preserve">Roxanne </w:t>
          </w:r>
          <w:proofErr w:type="spellStart"/>
          <w:r w:rsidRPr="00D62A67">
            <w:rPr>
              <w:sz w:val="18"/>
              <w:szCs w:val="18"/>
              <w:lang w:val="en-US"/>
            </w:rPr>
            <w:t>McElvane</w:t>
          </w:r>
          <w:proofErr w:type="spellEnd"/>
          <w:r w:rsidRPr="00D62A67">
            <w:rPr>
              <w:sz w:val="18"/>
              <w:szCs w:val="18"/>
              <w:lang w:val="en-US"/>
            </w:rPr>
            <w:t xml:space="preserve"> Webber</w:t>
          </w:r>
          <w:r w:rsidRPr="00D62A67">
            <w:rPr>
              <w:rFonts w:hint="eastAsia"/>
              <w:sz w:val="18"/>
              <w:szCs w:val="18"/>
              <w:lang w:val="en-US" w:eastAsia="zh-CN"/>
            </w:rPr>
            <w:t>女士，</w:t>
          </w:r>
          <w:r w:rsidR="00E978AB" w:rsidRPr="00D62A67">
            <w:rPr>
              <w:rFonts w:hint="eastAsia"/>
              <w:sz w:val="18"/>
              <w:szCs w:val="18"/>
              <w:lang w:val="en-US" w:eastAsia="zh-CN"/>
            </w:rPr>
            <w:t>电信发展顾问组</w:t>
          </w:r>
          <w:r w:rsidRPr="00D62A67">
            <w:rPr>
              <w:rFonts w:hint="eastAsia"/>
              <w:sz w:val="18"/>
              <w:szCs w:val="18"/>
              <w:lang w:val="en-GB" w:eastAsia="zh-CN"/>
            </w:rPr>
            <w:t>主席</w:t>
          </w:r>
        </w:p>
      </w:tc>
      <w:bookmarkStart w:id="18" w:name="OrgName"/>
      <w:bookmarkEnd w:id="18"/>
    </w:tr>
    <w:tr w:rsidR="00436D40" w:rsidRPr="00D62A67" w14:paraId="1B7DDC82" w14:textId="77777777" w:rsidTr="00436D40">
      <w:tc>
        <w:tcPr>
          <w:tcW w:w="1526" w:type="dxa"/>
          <w:shd w:val="clear" w:color="auto" w:fill="auto"/>
        </w:tcPr>
        <w:p w14:paraId="7E8E097E" w14:textId="77777777" w:rsidR="00436D40" w:rsidRPr="00D62A67" w:rsidRDefault="00436D40" w:rsidP="00436D4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A0F2CD2" w14:textId="26A5BF13" w:rsidR="00436D40" w:rsidRPr="00D62A67" w:rsidRDefault="00436D40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62A67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2D6EA6F2" w14:textId="554C1514" w:rsidR="00436D40" w:rsidRPr="00D62A67" w:rsidRDefault="00436D40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62A67">
            <w:rPr>
              <w:sz w:val="18"/>
              <w:szCs w:val="18"/>
              <w:lang w:val="en-US"/>
            </w:rPr>
            <w:t>+1 202 418 1489</w:t>
          </w:r>
        </w:p>
      </w:tc>
      <w:bookmarkStart w:id="19" w:name="PhoneNo"/>
      <w:bookmarkEnd w:id="19"/>
    </w:tr>
    <w:tr w:rsidR="00436D40" w:rsidRPr="00D62A67" w14:paraId="5793C59D" w14:textId="77777777" w:rsidTr="00436D40">
      <w:tc>
        <w:tcPr>
          <w:tcW w:w="1526" w:type="dxa"/>
          <w:shd w:val="clear" w:color="auto" w:fill="auto"/>
        </w:tcPr>
        <w:p w14:paraId="46812830" w14:textId="77777777" w:rsidR="00436D40" w:rsidRPr="00D62A67" w:rsidRDefault="00436D40" w:rsidP="00436D4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3EFA5C8" w14:textId="77E5746E" w:rsidR="00436D40" w:rsidRPr="00D62A67" w:rsidRDefault="00436D40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62A67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9FD5C77" w14:textId="62D17455" w:rsidR="00436D40" w:rsidRPr="00D62A67" w:rsidRDefault="00874054" w:rsidP="00436D4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36D40" w:rsidRPr="00D62A67">
              <w:rPr>
                <w:rStyle w:val="Hyperlink"/>
                <w:sz w:val="18"/>
                <w:szCs w:val="18"/>
                <w:lang w:val="en-US"/>
              </w:rPr>
              <w:t>Roxanne.Webber@fcc.gov</w:t>
            </w:r>
          </w:hyperlink>
        </w:p>
      </w:tc>
      <w:bookmarkStart w:id="20" w:name="Email"/>
      <w:bookmarkEnd w:id="20"/>
    </w:tr>
  </w:tbl>
  <w:p w14:paraId="779F48E5" w14:textId="191856CA" w:rsidR="00F1570C" w:rsidRPr="0006061C" w:rsidRDefault="00874054" w:rsidP="007559A6">
    <w:pPr>
      <w:jc w:val="center"/>
      <w:rPr>
        <w:lang w:eastAsia="zh-CN"/>
      </w:rPr>
    </w:pPr>
    <w:hyperlink r:id="rId2" w:history="1">
      <w:r w:rsidR="002E2B6D" w:rsidRPr="00D62A67">
        <w:rPr>
          <w:rStyle w:val="Hyperlink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A3E11" w14:textId="77777777" w:rsidR="00E708B4" w:rsidRDefault="00E708B4">
      <w:r>
        <w:t>____________________</w:t>
      </w:r>
    </w:p>
  </w:footnote>
  <w:footnote w:type="continuationSeparator" w:id="0">
    <w:p w14:paraId="4AAA1252" w14:textId="77777777" w:rsidR="00E708B4" w:rsidRDefault="00E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35C9" w14:textId="1871E0D5" w:rsidR="00F1570C" w:rsidRPr="007559A6" w:rsidRDefault="00F1570C" w:rsidP="007559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after="120"/>
      <w:ind w:right="1"/>
      <w:rPr>
        <w:rStyle w:val="PageNumber"/>
      </w:rPr>
    </w:pPr>
    <w:r w:rsidRPr="007559A6">
      <w:rPr>
        <w:sz w:val="22"/>
        <w:szCs w:val="22"/>
      </w:rPr>
      <w:tab/>
    </w:r>
    <w:r w:rsidR="00436D40" w:rsidRPr="00436D40">
      <w:rPr>
        <w:sz w:val="22"/>
        <w:szCs w:val="22"/>
        <w:lang w:val="es-ES"/>
      </w:rPr>
      <w:t>TDAG-20/2/5-</w:t>
    </w:r>
    <w:r w:rsidR="00436D40">
      <w:rPr>
        <w:rFonts w:hint="eastAsia"/>
        <w:sz w:val="22"/>
        <w:szCs w:val="22"/>
        <w:lang w:val="es-ES" w:eastAsia="zh-CN"/>
      </w:rPr>
      <w:t>C</w:t>
    </w:r>
    <w:r w:rsidRPr="007559A6">
      <w:rPr>
        <w:sz w:val="22"/>
        <w:szCs w:val="22"/>
        <w:lang w:val="de-CH"/>
      </w:rPr>
      <w:tab/>
    </w:r>
    <w:r w:rsidRPr="007559A6">
      <w:rPr>
        <w:sz w:val="22"/>
        <w:szCs w:val="22"/>
      </w:rPr>
      <w:fldChar w:fldCharType="begin"/>
    </w:r>
    <w:r w:rsidRPr="007559A6">
      <w:rPr>
        <w:sz w:val="22"/>
        <w:szCs w:val="22"/>
        <w:lang w:val="de-CH"/>
      </w:rPr>
      <w:instrText xml:space="preserve"> PAGE </w:instrText>
    </w:r>
    <w:r w:rsidRPr="007559A6">
      <w:rPr>
        <w:sz w:val="22"/>
        <w:szCs w:val="22"/>
      </w:rPr>
      <w:fldChar w:fldCharType="separate"/>
    </w:r>
    <w:r w:rsidR="003B3078">
      <w:rPr>
        <w:noProof/>
        <w:sz w:val="22"/>
        <w:szCs w:val="22"/>
        <w:lang w:val="de-CH"/>
      </w:rPr>
      <w:t>2</w:t>
    </w:r>
    <w:r w:rsidRPr="007559A6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3FAA"/>
    <w:multiLevelType w:val="hybridMultilevel"/>
    <w:tmpl w:val="9D9CF682"/>
    <w:lvl w:ilvl="0" w:tplc="DAA0E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AD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A9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A9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42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EF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41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1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4D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2" w15:restartNumberingAfterBreak="0">
    <w:nsid w:val="11701B23"/>
    <w:multiLevelType w:val="multilevel"/>
    <w:tmpl w:val="7624C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1054B"/>
    <w:multiLevelType w:val="hybridMultilevel"/>
    <w:tmpl w:val="7A161AC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13D5D"/>
    <w:multiLevelType w:val="hybridMultilevel"/>
    <w:tmpl w:val="A4945C00"/>
    <w:lvl w:ilvl="0" w:tplc="A07E792A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22050"/>
    <w:multiLevelType w:val="multilevel"/>
    <w:tmpl w:val="BEB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340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77D26"/>
    <w:multiLevelType w:val="multilevel"/>
    <w:tmpl w:val="449A3F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06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abstractNum w:abstractNumId="8" w15:restartNumberingAfterBreak="0">
    <w:nsid w:val="2DEF7573"/>
    <w:multiLevelType w:val="multilevel"/>
    <w:tmpl w:val="13CC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20155"/>
    <w:multiLevelType w:val="hybridMultilevel"/>
    <w:tmpl w:val="753029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25800"/>
    <w:multiLevelType w:val="hybridMultilevel"/>
    <w:tmpl w:val="6010D68E"/>
    <w:lvl w:ilvl="0" w:tplc="DDB611A6">
      <w:numFmt w:val="bullet"/>
      <w:lvlText w:val="•"/>
      <w:lvlJc w:val="left"/>
      <w:pPr>
        <w:ind w:left="799" w:hanging="7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64D53F3"/>
    <w:multiLevelType w:val="hybridMultilevel"/>
    <w:tmpl w:val="8E9EA9DA"/>
    <w:lvl w:ilvl="0" w:tplc="920A18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39DA324B"/>
    <w:multiLevelType w:val="multilevel"/>
    <w:tmpl w:val="C7D0342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6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8" w:hanging="1440"/>
      </w:pPr>
      <w:rPr>
        <w:rFonts w:hint="default"/>
      </w:rPr>
    </w:lvl>
  </w:abstractNum>
  <w:abstractNum w:abstractNumId="13" w15:restartNumberingAfterBreak="0">
    <w:nsid w:val="3B7C46F5"/>
    <w:multiLevelType w:val="hybridMultilevel"/>
    <w:tmpl w:val="B8BE04CA"/>
    <w:lvl w:ilvl="0" w:tplc="D8AA70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C559D"/>
    <w:multiLevelType w:val="hybridMultilevel"/>
    <w:tmpl w:val="586468F0"/>
    <w:lvl w:ilvl="0" w:tplc="D8AA70E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7943296"/>
    <w:multiLevelType w:val="multilevel"/>
    <w:tmpl w:val="A71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A1306"/>
    <w:multiLevelType w:val="hybridMultilevel"/>
    <w:tmpl w:val="2B4EAB2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471943"/>
    <w:multiLevelType w:val="multilevel"/>
    <w:tmpl w:val="5F28ED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3B6C55"/>
    <w:multiLevelType w:val="hybridMultilevel"/>
    <w:tmpl w:val="5D3E745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7F69"/>
    <w:multiLevelType w:val="hybridMultilevel"/>
    <w:tmpl w:val="FB4E805C"/>
    <w:lvl w:ilvl="0" w:tplc="B15A7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8"/>
  </w:num>
  <w:num w:numId="6">
    <w:abstractNumId w:val="18"/>
  </w:num>
  <w:num w:numId="7">
    <w:abstractNumId w:val="15"/>
  </w:num>
  <w:num w:numId="8">
    <w:abstractNumId w:val="5"/>
  </w:num>
  <w:num w:numId="9">
    <w:abstractNumId w:val="19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7"/>
  </w:num>
  <w:num w:numId="16">
    <w:abstractNumId w:val="2"/>
  </w:num>
  <w:num w:numId="17">
    <w:abstractNumId w:val="12"/>
  </w:num>
  <w:num w:numId="18">
    <w:abstractNumId w:val="1"/>
  </w:num>
  <w:num w:numId="19">
    <w:abstractNumId w:val="20"/>
  </w:num>
  <w:num w:numId="20">
    <w:abstractNumId w:val="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06"/>
    <w:rsid w:val="00001F69"/>
    <w:rsid w:val="00002716"/>
    <w:rsid w:val="00005791"/>
    <w:rsid w:val="00010827"/>
    <w:rsid w:val="00015089"/>
    <w:rsid w:val="0001695C"/>
    <w:rsid w:val="0002520B"/>
    <w:rsid w:val="00037A9E"/>
    <w:rsid w:val="00037F91"/>
    <w:rsid w:val="00040B4A"/>
    <w:rsid w:val="00053823"/>
    <w:rsid w:val="000539F1"/>
    <w:rsid w:val="00054747"/>
    <w:rsid w:val="0005521D"/>
    <w:rsid w:val="00055A2A"/>
    <w:rsid w:val="0006061C"/>
    <w:rsid w:val="00060F2E"/>
    <w:rsid w:val="000615C1"/>
    <w:rsid w:val="00061675"/>
    <w:rsid w:val="00073308"/>
    <w:rsid w:val="000743AA"/>
    <w:rsid w:val="0008219D"/>
    <w:rsid w:val="00086518"/>
    <w:rsid w:val="00086B55"/>
    <w:rsid w:val="0009225C"/>
    <w:rsid w:val="000A17C4"/>
    <w:rsid w:val="000A36A4"/>
    <w:rsid w:val="000A4D34"/>
    <w:rsid w:val="000B2352"/>
    <w:rsid w:val="000B3146"/>
    <w:rsid w:val="000B4957"/>
    <w:rsid w:val="000B650B"/>
    <w:rsid w:val="000C7B84"/>
    <w:rsid w:val="000C7E44"/>
    <w:rsid w:val="000D261B"/>
    <w:rsid w:val="000D58A3"/>
    <w:rsid w:val="000E3ED4"/>
    <w:rsid w:val="000E3F9C"/>
    <w:rsid w:val="000E5136"/>
    <w:rsid w:val="000E6850"/>
    <w:rsid w:val="000F1550"/>
    <w:rsid w:val="000F251B"/>
    <w:rsid w:val="000F5FE8"/>
    <w:rsid w:val="000F6644"/>
    <w:rsid w:val="00100833"/>
    <w:rsid w:val="00102F72"/>
    <w:rsid w:val="00103956"/>
    <w:rsid w:val="00104F59"/>
    <w:rsid w:val="00107E85"/>
    <w:rsid w:val="00111787"/>
    <w:rsid w:val="00113EE8"/>
    <w:rsid w:val="0011455A"/>
    <w:rsid w:val="00114A65"/>
    <w:rsid w:val="001215CD"/>
    <w:rsid w:val="00122642"/>
    <w:rsid w:val="00133061"/>
    <w:rsid w:val="00141699"/>
    <w:rsid w:val="00147000"/>
    <w:rsid w:val="00163091"/>
    <w:rsid w:val="001631BC"/>
    <w:rsid w:val="001645CB"/>
    <w:rsid w:val="001647C3"/>
    <w:rsid w:val="00166305"/>
    <w:rsid w:val="00167545"/>
    <w:rsid w:val="00167760"/>
    <w:rsid w:val="001703C6"/>
    <w:rsid w:val="00173781"/>
    <w:rsid w:val="00175ADF"/>
    <w:rsid w:val="00175CAE"/>
    <w:rsid w:val="00176664"/>
    <w:rsid w:val="001828DB"/>
    <w:rsid w:val="00183163"/>
    <w:rsid w:val="001850FE"/>
    <w:rsid w:val="00185135"/>
    <w:rsid w:val="00186649"/>
    <w:rsid w:val="0019037C"/>
    <w:rsid w:val="001905A9"/>
    <w:rsid w:val="00191273"/>
    <w:rsid w:val="001942A7"/>
    <w:rsid w:val="0019587B"/>
    <w:rsid w:val="001A163D"/>
    <w:rsid w:val="001A2D2C"/>
    <w:rsid w:val="001A441E"/>
    <w:rsid w:val="001A6733"/>
    <w:rsid w:val="001B357F"/>
    <w:rsid w:val="001B477A"/>
    <w:rsid w:val="001C3444"/>
    <w:rsid w:val="001C3702"/>
    <w:rsid w:val="001C4656"/>
    <w:rsid w:val="001C46BC"/>
    <w:rsid w:val="001D0551"/>
    <w:rsid w:val="001E4524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D64"/>
    <w:rsid w:val="0023309E"/>
    <w:rsid w:val="00236560"/>
    <w:rsid w:val="0023662E"/>
    <w:rsid w:val="00240415"/>
    <w:rsid w:val="00240EE7"/>
    <w:rsid w:val="00245D0F"/>
    <w:rsid w:val="00253C47"/>
    <w:rsid w:val="002548C3"/>
    <w:rsid w:val="00255A4F"/>
    <w:rsid w:val="00257ACD"/>
    <w:rsid w:val="00257BC7"/>
    <w:rsid w:val="00262908"/>
    <w:rsid w:val="002650F4"/>
    <w:rsid w:val="00266F15"/>
    <w:rsid w:val="002715FD"/>
    <w:rsid w:val="002770B1"/>
    <w:rsid w:val="00283C94"/>
    <w:rsid w:val="00285B33"/>
    <w:rsid w:val="00287A3C"/>
    <w:rsid w:val="002947E3"/>
    <w:rsid w:val="002A2FC6"/>
    <w:rsid w:val="002A361E"/>
    <w:rsid w:val="002A530D"/>
    <w:rsid w:val="002A7DEE"/>
    <w:rsid w:val="002B3301"/>
    <w:rsid w:val="002C1EC7"/>
    <w:rsid w:val="002C4342"/>
    <w:rsid w:val="002C6B66"/>
    <w:rsid w:val="002C7EA3"/>
    <w:rsid w:val="002D20AE"/>
    <w:rsid w:val="002D6C61"/>
    <w:rsid w:val="002E2104"/>
    <w:rsid w:val="002E2B6D"/>
    <w:rsid w:val="002E2DAC"/>
    <w:rsid w:val="002E6963"/>
    <w:rsid w:val="002E6F8F"/>
    <w:rsid w:val="002F05D8"/>
    <w:rsid w:val="002F1B97"/>
    <w:rsid w:val="002F2DE0"/>
    <w:rsid w:val="002F5E25"/>
    <w:rsid w:val="00302CF6"/>
    <w:rsid w:val="0030353C"/>
    <w:rsid w:val="003125C3"/>
    <w:rsid w:val="00312AE6"/>
    <w:rsid w:val="00317D1A"/>
    <w:rsid w:val="003211FF"/>
    <w:rsid w:val="00327247"/>
    <w:rsid w:val="00327A9D"/>
    <w:rsid w:val="0033130E"/>
    <w:rsid w:val="0033269C"/>
    <w:rsid w:val="00333015"/>
    <w:rsid w:val="00335EBC"/>
    <w:rsid w:val="003462B1"/>
    <w:rsid w:val="003467F8"/>
    <w:rsid w:val="0035516C"/>
    <w:rsid w:val="00355A4C"/>
    <w:rsid w:val="003604FB"/>
    <w:rsid w:val="00360B73"/>
    <w:rsid w:val="00362AA6"/>
    <w:rsid w:val="0036351F"/>
    <w:rsid w:val="00367823"/>
    <w:rsid w:val="003708C3"/>
    <w:rsid w:val="00371A55"/>
    <w:rsid w:val="00380B71"/>
    <w:rsid w:val="00381987"/>
    <w:rsid w:val="0038365A"/>
    <w:rsid w:val="003844D4"/>
    <w:rsid w:val="00384B8B"/>
    <w:rsid w:val="00386A89"/>
    <w:rsid w:val="0039648E"/>
    <w:rsid w:val="003A5773"/>
    <w:rsid w:val="003A5AFE"/>
    <w:rsid w:val="003A5D5F"/>
    <w:rsid w:val="003A7FFE"/>
    <w:rsid w:val="003B0A63"/>
    <w:rsid w:val="003B3078"/>
    <w:rsid w:val="003B50E1"/>
    <w:rsid w:val="003C1746"/>
    <w:rsid w:val="003C2AA9"/>
    <w:rsid w:val="003C51B1"/>
    <w:rsid w:val="003C58BF"/>
    <w:rsid w:val="003D451D"/>
    <w:rsid w:val="003D60BE"/>
    <w:rsid w:val="003E5362"/>
    <w:rsid w:val="003F0DD1"/>
    <w:rsid w:val="003F2DD8"/>
    <w:rsid w:val="003F3F2D"/>
    <w:rsid w:val="003F50B2"/>
    <w:rsid w:val="00400CCF"/>
    <w:rsid w:val="00401BFF"/>
    <w:rsid w:val="00402ABC"/>
    <w:rsid w:val="00404424"/>
    <w:rsid w:val="0041156B"/>
    <w:rsid w:val="004122C5"/>
    <w:rsid w:val="00413B78"/>
    <w:rsid w:val="00414F54"/>
    <w:rsid w:val="00416DDE"/>
    <w:rsid w:val="004258F6"/>
    <w:rsid w:val="00436D40"/>
    <w:rsid w:val="004406B9"/>
    <w:rsid w:val="0044411E"/>
    <w:rsid w:val="00453435"/>
    <w:rsid w:val="0046447C"/>
    <w:rsid w:val="00466398"/>
    <w:rsid w:val="0047306D"/>
    <w:rsid w:val="00473791"/>
    <w:rsid w:val="00476E48"/>
    <w:rsid w:val="00481DE9"/>
    <w:rsid w:val="004867CF"/>
    <w:rsid w:val="0049128B"/>
    <w:rsid w:val="004933BE"/>
    <w:rsid w:val="00493406"/>
    <w:rsid w:val="00493B49"/>
    <w:rsid w:val="00495501"/>
    <w:rsid w:val="0049672D"/>
    <w:rsid w:val="004A070A"/>
    <w:rsid w:val="004A320E"/>
    <w:rsid w:val="004A4E9C"/>
    <w:rsid w:val="004B1A3C"/>
    <w:rsid w:val="004D2CC3"/>
    <w:rsid w:val="004D35CB"/>
    <w:rsid w:val="004D5900"/>
    <w:rsid w:val="004E20E5"/>
    <w:rsid w:val="004E64EA"/>
    <w:rsid w:val="004E7828"/>
    <w:rsid w:val="004F46AA"/>
    <w:rsid w:val="004F6A70"/>
    <w:rsid w:val="004F70B7"/>
    <w:rsid w:val="00500AD7"/>
    <w:rsid w:val="00501D6D"/>
    <w:rsid w:val="00502ABF"/>
    <w:rsid w:val="00502E0A"/>
    <w:rsid w:val="005033A3"/>
    <w:rsid w:val="0050388E"/>
    <w:rsid w:val="00504DB0"/>
    <w:rsid w:val="00507C35"/>
    <w:rsid w:val="00510735"/>
    <w:rsid w:val="00514D2F"/>
    <w:rsid w:val="005207F5"/>
    <w:rsid w:val="0054270A"/>
    <w:rsid w:val="0054420E"/>
    <w:rsid w:val="00544D1B"/>
    <w:rsid w:val="00545DC0"/>
    <w:rsid w:val="00545F6C"/>
    <w:rsid w:val="0054603D"/>
    <w:rsid w:val="005465AD"/>
    <w:rsid w:val="005477D9"/>
    <w:rsid w:val="0055720C"/>
    <w:rsid w:val="005632DD"/>
    <w:rsid w:val="0056423B"/>
    <w:rsid w:val="00570AE8"/>
    <w:rsid w:val="00571DEA"/>
    <w:rsid w:val="00573424"/>
    <w:rsid w:val="0057402F"/>
    <w:rsid w:val="00580C19"/>
    <w:rsid w:val="005818AA"/>
    <w:rsid w:val="005849D6"/>
    <w:rsid w:val="005851DD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483F"/>
    <w:rsid w:val="005D55A4"/>
    <w:rsid w:val="005D57C8"/>
    <w:rsid w:val="005D7761"/>
    <w:rsid w:val="005E0278"/>
    <w:rsid w:val="005E090D"/>
    <w:rsid w:val="005E39FD"/>
    <w:rsid w:val="005E3CA0"/>
    <w:rsid w:val="005E44B1"/>
    <w:rsid w:val="005E67B0"/>
    <w:rsid w:val="005E7047"/>
    <w:rsid w:val="005E777F"/>
    <w:rsid w:val="005F1CA7"/>
    <w:rsid w:val="005F3F72"/>
    <w:rsid w:val="005F43DD"/>
    <w:rsid w:val="005F51A9"/>
    <w:rsid w:val="005F6BE1"/>
    <w:rsid w:val="005F7092"/>
    <w:rsid w:val="005F7416"/>
    <w:rsid w:val="005F7FEB"/>
    <w:rsid w:val="00600C11"/>
    <w:rsid w:val="00606B89"/>
    <w:rsid w:val="00611EAF"/>
    <w:rsid w:val="0061388E"/>
    <w:rsid w:val="006153BB"/>
    <w:rsid w:val="00623F30"/>
    <w:rsid w:val="00625FB8"/>
    <w:rsid w:val="006261BD"/>
    <w:rsid w:val="006344DC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1DE"/>
    <w:rsid w:val="00680489"/>
    <w:rsid w:val="006837A4"/>
    <w:rsid w:val="00683C32"/>
    <w:rsid w:val="00690BB2"/>
    <w:rsid w:val="00693D09"/>
    <w:rsid w:val="006A309F"/>
    <w:rsid w:val="006A6549"/>
    <w:rsid w:val="006A7710"/>
    <w:rsid w:val="006A7A61"/>
    <w:rsid w:val="006B1E59"/>
    <w:rsid w:val="006B2FFB"/>
    <w:rsid w:val="006C10A2"/>
    <w:rsid w:val="006C1BF0"/>
    <w:rsid w:val="006C1F18"/>
    <w:rsid w:val="006C2A77"/>
    <w:rsid w:val="006D162B"/>
    <w:rsid w:val="006D3F3B"/>
    <w:rsid w:val="006D40D5"/>
    <w:rsid w:val="006D5F17"/>
    <w:rsid w:val="006F009A"/>
    <w:rsid w:val="006F1C77"/>
    <w:rsid w:val="006F3D93"/>
    <w:rsid w:val="007019B1"/>
    <w:rsid w:val="00702235"/>
    <w:rsid w:val="0070407B"/>
    <w:rsid w:val="007058DE"/>
    <w:rsid w:val="0071245F"/>
    <w:rsid w:val="007200F9"/>
    <w:rsid w:val="00720B60"/>
    <w:rsid w:val="00721657"/>
    <w:rsid w:val="00724257"/>
    <w:rsid w:val="007279A8"/>
    <w:rsid w:val="00727B1A"/>
    <w:rsid w:val="007337B2"/>
    <w:rsid w:val="00741337"/>
    <w:rsid w:val="00745A33"/>
    <w:rsid w:val="007462C6"/>
    <w:rsid w:val="00752258"/>
    <w:rsid w:val="007529E1"/>
    <w:rsid w:val="007559A6"/>
    <w:rsid w:val="00762880"/>
    <w:rsid w:val="00762AD6"/>
    <w:rsid w:val="00762E02"/>
    <w:rsid w:val="0077067C"/>
    <w:rsid w:val="00772290"/>
    <w:rsid w:val="007743EC"/>
    <w:rsid w:val="00777265"/>
    <w:rsid w:val="007805E7"/>
    <w:rsid w:val="0078222A"/>
    <w:rsid w:val="00787D48"/>
    <w:rsid w:val="00792E29"/>
    <w:rsid w:val="0079351C"/>
    <w:rsid w:val="00795294"/>
    <w:rsid w:val="007A4E50"/>
    <w:rsid w:val="007A5F1F"/>
    <w:rsid w:val="007B18A7"/>
    <w:rsid w:val="007B250E"/>
    <w:rsid w:val="007C27FC"/>
    <w:rsid w:val="007C51FF"/>
    <w:rsid w:val="007C6769"/>
    <w:rsid w:val="007C7E88"/>
    <w:rsid w:val="007D50E4"/>
    <w:rsid w:val="007E04EB"/>
    <w:rsid w:val="007E2DC5"/>
    <w:rsid w:val="007F1CC7"/>
    <w:rsid w:val="008027AC"/>
    <w:rsid w:val="008028CE"/>
    <w:rsid w:val="0080332E"/>
    <w:rsid w:val="0080728E"/>
    <w:rsid w:val="008076DB"/>
    <w:rsid w:val="008141E0"/>
    <w:rsid w:val="00816EE1"/>
    <w:rsid w:val="00816F88"/>
    <w:rsid w:val="00816F9F"/>
    <w:rsid w:val="00822323"/>
    <w:rsid w:val="00824209"/>
    <w:rsid w:val="00827BC6"/>
    <w:rsid w:val="008300AD"/>
    <w:rsid w:val="008322B9"/>
    <w:rsid w:val="00833024"/>
    <w:rsid w:val="008419B1"/>
    <w:rsid w:val="00844A56"/>
    <w:rsid w:val="00845B11"/>
    <w:rsid w:val="00852081"/>
    <w:rsid w:val="00866CE6"/>
    <w:rsid w:val="00872B6E"/>
    <w:rsid w:val="00873569"/>
    <w:rsid w:val="00874054"/>
    <w:rsid w:val="00874DFD"/>
    <w:rsid w:val="008802F9"/>
    <w:rsid w:val="00883086"/>
    <w:rsid w:val="008879FD"/>
    <w:rsid w:val="00894C37"/>
    <w:rsid w:val="00896C2C"/>
    <w:rsid w:val="008A00EA"/>
    <w:rsid w:val="008A3F93"/>
    <w:rsid w:val="008A55D2"/>
    <w:rsid w:val="008A6236"/>
    <w:rsid w:val="008A6E1C"/>
    <w:rsid w:val="008A72FD"/>
    <w:rsid w:val="008B2EDF"/>
    <w:rsid w:val="008B53D1"/>
    <w:rsid w:val="008B54CB"/>
    <w:rsid w:val="008B5A3D"/>
    <w:rsid w:val="008C4010"/>
    <w:rsid w:val="008C4FDF"/>
    <w:rsid w:val="008C6B1F"/>
    <w:rsid w:val="008C7FAE"/>
    <w:rsid w:val="008D5E4F"/>
    <w:rsid w:val="008D67D7"/>
    <w:rsid w:val="008E6E14"/>
    <w:rsid w:val="008F14F5"/>
    <w:rsid w:val="008F2E73"/>
    <w:rsid w:val="008F71C1"/>
    <w:rsid w:val="00902D41"/>
    <w:rsid w:val="00902F49"/>
    <w:rsid w:val="00914004"/>
    <w:rsid w:val="00914279"/>
    <w:rsid w:val="00922EC1"/>
    <w:rsid w:val="00924103"/>
    <w:rsid w:val="009301F1"/>
    <w:rsid w:val="009307DF"/>
    <w:rsid w:val="0093121A"/>
    <w:rsid w:val="009334C4"/>
    <w:rsid w:val="009356E7"/>
    <w:rsid w:val="009359B8"/>
    <w:rsid w:val="00935FF0"/>
    <w:rsid w:val="009400D9"/>
    <w:rsid w:val="009402BC"/>
    <w:rsid w:val="0094076C"/>
    <w:rsid w:val="009431F8"/>
    <w:rsid w:val="00943D41"/>
    <w:rsid w:val="00947A35"/>
    <w:rsid w:val="0095262A"/>
    <w:rsid w:val="0096201B"/>
    <w:rsid w:val="00962081"/>
    <w:rsid w:val="00966CB5"/>
    <w:rsid w:val="00975786"/>
    <w:rsid w:val="00977AF0"/>
    <w:rsid w:val="00981CB7"/>
    <w:rsid w:val="00983E1F"/>
    <w:rsid w:val="00993F46"/>
    <w:rsid w:val="00997358"/>
    <w:rsid w:val="009A0FD0"/>
    <w:rsid w:val="009A452B"/>
    <w:rsid w:val="009B050C"/>
    <w:rsid w:val="009B087F"/>
    <w:rsid w:val="009B2AF4"/>
    <w:rsid w:val="009B7F82"/>
    <w:rsid w:val="009C110B"/>
    <w:rsid w:val="009C5441"/>
    <w:rsid w:val="009D00F6"/>
    <w:rsid w:val="009D119F"/>
    <w:rsid w:val="009D49A2"/>
    <w:rsid w:val="009E08EB"/>
    <w:rsid w:val="009E5E83"/>
    <w:rsid w:val="009F0D3C"/>
    <w:rsid w:val="009F3940"/>
    <w:rsid w:val="009F3EB2"/>
    <w:rsid w:val="009F6EB1"/>
    <w:rsid w:val="00A069FB"/>
    <w:rsid w:val="00A11D05"/>
    <w:rsid w:val="00A13162"/>
    <w:rsid w:val="00A17B92"/>
    <w:rsid w:val="00A20267"/>
    <w:rsid w:val="00A240E8"/>
    <w:rsid w:val="00A3158C"/>
    <w:rsid w:val="00A32DF3"/>
    <w:rsid w:val="00A33E32"/>
    <w:rsid w:val="00A35E20"/>
    <w:rsid w:val="00A36F6D"/>
    <w:rsid w:val="00A45904"/>
    <w:rsid w:val="00A46504"/>
    <w:rsid w:val="00A47F9E"/>
    <w:rsid w:val="00A50CA0"/>
    <w:rsid w:val="00A525CC"/>
    <w:rsid w:val="00A53E7C"/>
    <w:rsid w:val="00A60087"/>
    <w:rsid w:val="00A621BB"/>
    <w:rsid w:val="00A62474"/>
    <w:rsid w:val="00A63AB9"/>
    <w:rsid w:val="00A705E8"/>
    <w:rsid w:val="00A721F4"/>
    <w:rsid w:val="00A73DCA"/>
    <w:rsid w:val="00A8762A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B75CD"/>
    <w:rsid w:val="00AC6BDD"/>
    <w:rsid w:val="00AC6F14"/>
    <w:rsid w:val="00AC7221"/>
    <w:rsid w:val="00AD3FCC"/>
    <w:rsid w:val="00AE5961"/>
    <w:rsid w:val="00AF0745"/>
    <w:rsid w:val="00AF4971"/>
    <w:rsid w:val="00AF5276"/>
    <w:rsid w:val="00AF7C86"/>
    <w:rsid w:val="00B01046"/>
    <w:rsid w:val="00B15F49"/>
    <w:rsid w:val="00B23ABC"/>
    <w:rsid w:val="00B27373"/>
    <w:rsid w:val="00B310F9"/>
    <w:rsid w:val="00B37866"/>
    <w:rsid w:val="00B412FB"/>
    <w:rsid w:val="00B41EFD"/>
    <w:rsid w:val="00B4576B"/>
    <w:rsid w:val="00B46350"/>
    <w:rsid w:val="00B46DF3"/>
    <w:rsid w:val="00B656E3"/>
    <w:rsid w:val="00B66E8F"/>
    <w:rsid w:val="00B72906"/>
    <w:rsid w:val="00B80157"/>
    <w:rsid w:val="00B83D5E"/>
    <w:rsid w:val="00B8460A"/>
    <w:rsid w:val="00B8650D"/>
    <w:rsid w:val="00B879B4"/>
    <w:rsid w:val="00B90F07"/>
    <w:rsid w:val="00B96DB5"/>
    <w:rsid w:val="00B97BB9"/>
    <w:rsid w:val="00BA0009"/>
    <w:rsid w:val="00BA4C73"/>
    <w:rsid w:val="00BB0C9F"/>
    <w:rsid w:val="00BB1863"/>
    <w:rsid w:val="00BB25EE"/>
    <w:rsid w:val="00BB2AE1"/>
    <w:rsid w:val="00BB363A"/>
    <w:rsid w:val="00BC0360"/>
    <w:rsid w:val="00BC10A0"/>
    <w:rsid w:val="00BC7BA2"/>
    <w:rsid w:val="00BD426B"/>
    <w:rsid w:val="00BD4FC6"/>
    <w:rsid w:val="00BD79F0"/>
    <w:rsid w:val="00BE2B4D"/>
    <w:rsid w:val="00BE3185"/>
    <w:rsid w:val="00BF331D"/>
    <w:rsid w:val="00BF7E23"/>
    <w:rsid w:val="00C015F8"/>
    <w:rsid w:val="00C07E26"/>
    <w:rsid w:val="00C1011C"/>
    <w:rsid w:val="00C12F94"/>
    <w:rsid w:val="00C173BF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1A70"/>
    <w:rsid w:val="00C848EF"/>
    <w:rsid w:val="00C86600"/>
    <w:rsid w:val="00C8692A"/>
    <w:rsid w:val="00C87149"/>
    <w:rsid w:val="00C87BCA"/>
    <w:rsid w:val="00C87EED"/>
    <w:rsid w:val="00C923A6"/>
    <w:rsid w:val="00C93BDB"/>
    <w:rsid w:val="00C94506"/>
    <w:rsid w:val="00C954BC"/>
    <w:rsid w:val="00CA1F0B"/>
    <w:rsid w:val="00CB110F"/>
    <w:rsid w:val="00CB2A2E"/>
    <w:rsid w:val="00CB338A"/>
    <w:rsid w:val="00CB79C5"/>
    <w:rsid w:val="00CC3314"/>
    <w:rsid w:val="00CC411F"/>
    <w:rsid w:val="00CC4B75"/>
    <w:rsid w:val="00CC732E"/>
    <w:rsid w:val="00CD2FCD"/>
    <w:rsid w:val="00CD3DDE"/>
    <w:rsid w:val="00CD5A4A"/>
    <w:rsid w:val="00CD7207"/>
    <w:rsid w:val="00CD7FD2"/>
    <w:rsid w:val="00CE0422"/>
    <w:rsid w:val="00CE0DBE"/>
    <w:rsid w:val="00CE5E4D"/>
    <w:rsid w:val="00CF02C4"/>
    <w:rsid w:val="00CF167F"/>
    <w:rsid w:val="00CF2E56"/>
    <w:rsid w:val="00CF2E5A"/>
    <w:rsid w:val="00CF72E5"/>
    <w:rsid w:val="00D013EE"/>
    <w:rsid w:val="00D01F54"/>
    <w:rsid w:val="00D040F7"/>
    <w:rsid w:val="00D041E5"/>
    <w:rsid w:val="00D04A76"/>
    <w:rsid w:val="00D04CE4"/>
    <w:rsid w:val="00D06BEA"/>
    <w:rsid w:val="00D07DBB"/>
    <w:rsid w:val="00D10FC7"/>
    <w:rsid w:val="00D1519F"/>
    <w:rsid w:val="00D20099"/>
    <w:rsid w:val="00D20E99"/>
    <w:rsid w:val="00D21C83"/>
    <w:rsid w:val="00D22F3A"/>
    <w:rsid w:val="00D25034"/>
    <w:rsid w:val="00D27721"/>
    <w:rsid w:val="00D35BDD"/>
    <w:rsid w:val="00D362A7"/>
    <w:rsid w:val="00D44EF5"/>
    <w:rsid w:val="00D52DE3"/>
    <w:rsid w:val="00D6126E"/>
    <w:rsid w:val="00D62A67"/>
    <w:rsid w:val="00D63006"/>
    <w:rsid w:val="00D72301"/>
    <w:rsid w:val="00D911DE"/>
    <w:rsid w:val="00D91B97"/>
    <w:rsid w:val="00D93ACC"/>
    <w:rsid w:val="00D93C08"/>
    <w:rsid w:val="00D95DAC"/>
    <w:rsid w:val="00D96CF8"/>
    <w:rsid w:val="00D9702F"/>
    <w:rsid w:val="00DA0B53"/>
    <w:rsid w:val="00DB1171"/>
    <w:rsid w:val="00DB1519"/>
    <w:rsid w:val="00DB1B48"/>
    <w:rsid w:val="00DB2840"/>
    <w:rsid w:val="00DB69BA"/>
    <w:rsid w:val="00DC0A72"/>
    <w:rsid w:val="00DC1BD3"/>
    <w:rsid w:val="00DC2299"/>
    <w:rsid w:val="00DC2C1A"/>
    <w:rsid w:val="00DC4533"/>
    <w:rsid w:val="00DC54EF"/>
    <w:rsid w:val="00DD66B4"/>
    <w:rsid w:val="00DE1972"/>
    <w:rsid w:val="00DE27AB"/>
    <w:rsid w:val="00DE61F0"/>
    <w:rsid w:val="00DF174A"/>
    <w:rsid w:val="00DF2AB3"/>
    <w:rsid w:val="00DF7250"/>
    <w:rsid w:val="00DF7AC0"/>
    <w:rsid w:val="00E00CAA"/>
    <w:rsid w:val="00E0187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80"/>
    <w:rsid w:val="00E61191"/>
    <w:rsid w:val="00E63B14"/>
    <w:rsid w:val="00E65CA0"/>
    <w:rsid w:val="00E708B4"/>
    <w:rsid w:val="00E70D9F"/>
    <w:rsid w:val="00E73C60"/>
    <w:rsid w:val="00E83810"/>
    <w:rsid w:val="00E86933"/>
    <w:rsid w:val="00E912D7"/>
    <w:rsid w:val="00E9605B"/>
    <w:rsid w:val="00E97298"/>
    <w:rsid w:val="00E97753"/>
    <w:rsid w:val="00E978AB"/>
    <w:rsid w:val="00EA7DE7"/>
    <w:rsid w:val="00EB2749"/>
    <w:rsid w:val="00EB7A8A"/>
    <w:rsid w:val="00EC36AB"/>
    <w:rsid w:val="00EC454C"/>
    <w:rsid w:val="00ED21B8"/>
    <w:rsid w:val="00EE0CA8"/>
    <w:rsid w:val="00EE3A64"/>
    <w:rsid w:val="00EE50E5"/>
    <w:rsid w:val="00EE790B"/>
    <w:rsid w:val="00EF01CF"/>
    <w:rsid w:val="00EF0A6C"/>
    <w:rsid w:val="00EF15A2"/>
    <w:rsid w:val="00F03590"/>
    <w:rsid w:val="00F03622"/>
    <w:rsid w:val="00F077FD"/>
    <w:rsid w:val="00F124FF"/>
    <w:rsid w:val="00F1570C"/>
    <w:rsid w:val="00F167FA"/>
    <w:rsid w:val="00F204F3"/>
    <w:rsid w:val="00F216B4"/>
    <w:rsid w:val="00F218AB"/>
    <w:rsid w:val="00F238B3"/>
    <w:rsid w:val="00F24FED"/>
    <w:rsid w:val="00F25586"/>
    <w:rsid w:val="00F2651D"/>
    <w:rsid w:val="00F27362"/>
    <w:rsid w:val="00F30185"/>
    <w:rsid w:val="00F31498"/>
    <w:rsid w:val="00F32FEF"/>
    <w:rsid w:val="00F3771D"/>
    <w:rsid w:val="00F41B1C"/>
    <w:rsid w:val="00F42E13"/>
    <w:rsid w:val="00F42F1C"/>
    <w:rsid w:val="00F4358F"/>
    <w:rsid w:val="00F43B44"/>
    <w:rsid w:val="00F440E5"/>
    <w:rsid w:val="00F448F6"/>
    <w:rsid w:val="00F46C84"/>
    <w:rsid w:val="00F52741"/>
    <w:rsid w:val="00F53D8A"/>
    <w:rsid w:val="00F626F7"/>
    <w:rsid w:val="00F736F9"/>
    <w:rsid w:val="00F73833"/>
    <w:rsid w:val="00F74196"/>
    <w:rsid w:val="00F76568"/>
    <w:rsid w:val="00F77A87"/>
    <w:rsid w:val="00F9211C"/>
    <w:rsid w:val="00F9457F"/>
    <w:rsid w:val="00FA095D"/>
    <w:rsid w:val="00FA283C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D6ABE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B1F235A"/>
  <w15:docId w15:val="{3ECD7F88-2243-4BD9-9522-F52A19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超链接1,하이퍼링크2,하이퍼링크2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Recommendation,SGLText List Paragraph,b1,b1 + Justified,list1,new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8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25034"/>
  </w:style>
  <w:style w:type="paragraph" w:styleId="BalloonText">
    <w:name w:val="Balloon Text"/>
    <w:basedOn w:val="Normal"/>
    <w:link w:val="BalloonTextChar"/>
    <w:semiHidden/>
    <w:unhideWhenUsed/>
    <w:rsid w:val="007022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235"/>
    <w:rPr>
      <w:rFonts w:ascii="Segoe UI" w:hAnsi="Segoe UI" w:cs="Segoe UI"/>
      <w:sz w:val="18"/>
      <w:szCs w:val="18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8735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138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38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61388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F43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970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2B6D"/>
    <w:rPr>
      <w:color w:val="605E5C"/>
      <w:shd w:val="clear" w:color="auto" w:fill="E1DFDD"/>
    </w:rPr>
  </w:style>
  <w:style w:type="paragraph" w:customStyle="1" w:styleId="CEONormal">
    <w:name w:val="CEO_Normal"/>
    <w:link w:val="CEONormalChar"/>
    <w:qFormat/>
    <w:rsid w:val="00436D40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rsid w:val="00436D40"/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436D40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36D40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436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6-C-0003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18-TDAG26-200616-TD-0003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TDAG26-200616-TD-0003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TDAG26-200616-TD-0002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TDAG26-200616-TD-0002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Roxanne.Webber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D31809782B643801D6F0079815277" ma:contentTypeVersion="7" ma:contentTypeDescription="Create a new document." ma:contentTypeScope="" ma:versionID="ebaaf76327973c5c048a1179e1742a67">
  <xsd:schema xmlns:xsd="http://www.w3.org/2001/XMLSchema" xmlns:xs="http://www.w3.org/2001/XMLSchema" xmlns:p="http://schemas.microsoft.com/office/2006/metadata/properties" xmlns:ns3="19978beb-ff1d-4bed-896c-532c4589527b" xmlns:ns4="e26013a6-dd53-4f81-a3aa-aa9e274cd820" targetNamespace="http://schemas.microsoft.com/office/2006/metadata/properties" ma:root="true" ma:fieldsID="0744ceeecc251a373240490d780adc35" ns3:_="" ns4:_="">
    <xsd:import namespace="19978beb-ff1d-4bed-896c-532c4589527b"/>
    <xsd:import namespace="e26013a6-dd53-4f81-a3aa-aa9e274cd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78beb-ff1d-4bed-896c-532c45895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13a6-dd53-4f81-a3aa-aa9e274cd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B9ECC-ECFB-44A0-B12C-74B5FF1F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78beb-ff1d-4bed-896c-532c4589527b"/>
    <ds:schemaRef ds:uri="e26013a6-dd53-4f81-a3aa-aa9e274cd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44050-4CD8-4F0C-A34C-F64102E10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BFAFA0-BBD6-4636-B0B4-E06FF742B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146C9-1729-443C-83DE-B5E04AAB4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3020</Words>
  <Characters>1002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BDT-nd</dc:creator>
  <cp:lastModifiedBy>Tianxiang</cp:lastModifiedBy>
  <cp:revision>3</cp:revision>
  <cp:lastPrinted>2020-05-20T19:18:00Z</cp:lastPrinted>
  <dcterms:created xsi:type="dcterms:W3CDTF">2020-07-15T12:46:00Z</dcterms:created>
  <dcterms:modified xsi:type="dcterms:W3CDTF">2020-07-15T12:50:00Z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0x01010066AD31809782B643801D6F0079815277</vt:lpwstr>
  </property>
</Properties>
</file>