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701"/>
        <w:gridCol w:w="4536"/>
        <w:gridCol w:w="3651"/>
      </w:tblGrid>
      <w:tr w:rsidR="00D03527" w:rsidRPr="00E56B60" w14:paraId="579ECFE8" w14:textId="77777777" w:rsidTr="00EC79EA">
        <w:trPr>
          <w:cantSplit/>
          <w:trHeight w:val="1134"/>
        </w:trPr>
        <w:tc>
          <w:tcPr>
            <w:tcW w:w="1701" w:type="dxa"/>
            <w:tcBorders>
              <w:bottom w:val="single" w:sz="2" w:space="0" w:color="00B0F0"/>
            </w:tcBorders>
          </w:tcPr>
          <w:p w14:paraId="1D0A5C77" w14:textId="77777777" w:rsidR="00D03527" w:rsidRPr="00E56B60" w:rsidRDefault="00D03527" w:rsidP="00EC79EA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34"/>
              <w:rPr>
                <w:b/>
                <w:bCs/>
                <w:sz w:val="32"/>
                <w:szCs w:val="32"/>
                <w:lang w:val="ru-RU"/>
              </w:rPr>
            </w:pPr>
            <w:r w:rsidRPr="00E56B60">
              <w:rPr>
                <w:color w:val="3399FF"/>
                <w:sz w:val="32"/>
                <w:szCs w:val="32"/>
                <w:lang w:val="ru-RU" w:eastAsia="en-GB"/>
              </w:rPr>
              <w:drawing>
                <wp:inline distT="0" distB="0" distL="0" distR="0" wp14:anchorId="3EA79D3E" wp14:editId="3F481922">
                  <wp:extent cx="838200" cy="838200"/>
                  <wp:effectExtent l="0" t="0" r="0" b="0"/>
                  <wp:docPr id="2" name="Picture 2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gridSpan w:val="2"/>
            <w:tcBorders>
              <w:bottom w:val="single" w:sz="2" w:space="0" w:color="00B0F0"/>
            </w:tcBorders>
            <w:vAlign w:val="center"/>
          </w:tcPr>
          <w:p w14:paraId="318A0D6F" w14:textId="3410F75A" w:rsidR="00D03527" w:rsidRPr="00E56B60" w:rsidRDefault="00D03527" w:rsidP="00EC79EA">
            <w:pPr>
              <w:spacing w:before="0"/>
              <w:ind w:right="142"/>
              <w:rPr>
                <w:b/>
                <w:bCs/>
                <w:sz w:val="26"/>
                <w:szCs w:val="26"/>
                <w:lang w:val="ru-RU"/>
              </w:rPr>
            </w:pPr>
            <w:r w:rsidRPr="00E56B60">
              <w:rPr>
                <w:b/>
                <w:bCs/>
                <w:sz w:val="32"/>
                <w:szCs w:val="32"/>
                <w:lang w:val="ru-RU"/>
              </w:rPr>
              <w:t>Рабочая группа КГРЭ по подготовке ВКРЭ</w:t>
            </w:r>
          </w:p>
          <w:p w14:paraId="18322AC0" w14:textId="1E669755" w:rsidR="00D03527" w:rsidRPr="00E56B60" w:rsidRDefault="00D03527" w:rsidP="00EC79EA">
            <w:pPr>
              <w:ind w:right="142"/>
              <w:rPr>
                <w:sz w:val="26"/>
                <w:szCs w:val="26"/>
                <w:lang w:val="ru-RU"/>
              </w:rPr>
            </w:pPr>
            <w:r w:rsidRPr="00E56B60">
              <w:rPr>
                <w:b/>
                <w:bCs/>
                <w:sz w:val="26"/>
                <w:szCs w:val="26"/>
                <w:lang w:val="ru-RU"/>
              </w:rPr>
              <w:t>16 июля 2020 года, виртуальное</w:t>
            </w:r>
            <w:r w:rsidR="00E03D73" w:rsidRPr="00E56B60">
              <w:rPr>
                <w:b/>
                <w:bCs/>
                <w:sz w:val="26"/>
                <w:szCs w:val="26"/>
                <w:lang w:val="ru-RU"/>
              </w:rPr>
              <w:t xml:space="preserve"> собрание</w:t>
            </w:r>
          </w:p>
        </w:tc>
      </w:tr>
      <w:tr w:rsidR="00D03527" w:rsidRPr="00E56B60" w14:paraId="25A0ABB3" w14:textId="77777777" w:rsidTr="00EC79EA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029ACE0D" w14:textId="77777777" w:rsidR="00D03527" w:rsidRPr="00E56B60" w:rsidRDefault="00D03527" w:rsidP="00EC79EA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07DF893D" w14:textId="0CECFC16" w:rsidR="00D03527" w:rsidRPr="00E56B60" w:rsidRDefault="00D03527" w:rsidP="00EC79EA">
            <w:pPr>
              <w:rPr>
                <w:b/>
                <w:bCs/>
                <w:szCs w:val="24"/>
                <w:lang w:val="ru-RU"/>
              </w:rPr>
            </w:pPr>
            <w:r w:rsidRPr="00E56B60">
              <w:rPr>
                <w:b/>
                <w:bCs/>
                <w:szCs w:val="24"/>
                <w:lang w:val="ru-RU"/>
              </w:rPr>
              <w:t>Документ TDAG-</w:t>
            </w:r>
            <w:proofErr w:type="spellStart"/>
            <w:r w:rsidRPr="00E56B60">
              <w:rPr>
                <w:b/>
                <w:bCs/>
                <w:szCs w:val="24"/>
                <w:lang w:val="ru-RU"/>
              </w:rPr>
              <w:t>WG</w:t>
            </w:r>
            <w:proofErr w:type="spellEnd"/>
            <w:r w:rsidRPr="00E56B60">
              <w:rPr>
                <w:b/>
                <w:bCs/>
                <w:szCs w:val="24"/>
                <w:lang w:val="ru-RU"/>
              </w:rPr>
              <w:t>-</w:t>
            </w:r>
            <w:proofErr w:type="spellStart"/>
            <w:r w:rsidRPr="00E56B60">
              <w:rPr>
                <w:b/>
                <w:bCs/>
                <w:szCs w:val="24"/>
                <w:lang w:val="ru-RU"/>
              </w:rPr>
              <w:t>Prep</w:t>
            </w:r>
            <w:proofErr w:type="spellEnd"/>
            <w:r w:rsidRPr="00E56B60">
              <w:rPr>
                <w:b/>
                <w:bCs/>
                <w:szCs w:val="24"/>
                <w:lang w:val="ru-RU"/>
              </w:rPr>
              <w:t>/4-R</w:t>
            </w:r>
          </w:p>
        </w:tc>
      </w:tr>
      <w:tr w:rsidR="00D03527" w:rsidRPr="00E56B60" w14:paraId="129C26B9" w14:textId="77777777" w:rsidTr="00EC79EA">
        <w:trPr>
          <w:cantSplit/>
        </w:trPr>
        <w:tc>
          <w:tcPr>
            <w:tcW w:w="6237" w:type="dxa"/>
            <w:gridSpan w:val="2"/>
          </w:tcPr>
          <w:p w14:paraId="1FE7C7E3" w14:textId="77777777" w:rsidR="00D03527" w:rsidRPr="00E56B60" w:rsidRDefault="00D03527" w:rsidP="00EC79EA">
            <w:pPr>
              <w:spacing w:before="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651" w:type="dxa"/>
          </w:tcPr>
          <w:p w14:paraId="19EC2034" w14:textId="6EC3F953" w:rsidR="00D03527" w:rsidRPr="00E56B60" w:rsidRDefault="00D03527" w:rsidP="00EC79EA">
            <w:pPr>
              <w:spacing w:before="0"/>
              <w:rPr>
                <w:b/>
                <w:bCs/>
                <w:szCs w:val="24"/>
                <w:lang w:val="ru-RU"/>
              </w:rPr>
            </w:pPr>
            <w:r w:rsidRPr="00E56B60">
              <w:rPr>
                <w:b/>
                <w:bCs/>
                <w:szCs w:val="24"/>
                <w:lang w:val="ru-RU"/>
              </w:rPr>
              <w:t>22 июля 2020 года</w:t>
            </w:r>
          </w:p>
        </w:tc>
      </w:tr>
      <w:tr w:rsidR="00D03527" w:rsidRPr="00E56B60" w14:paraId="4A2A320B" w14:textId="77777777" w:rsidTr="00EC79EA">
        <w:trPr>
          <w:cantSplit/>
        </w:trPr>
        <w:tc>
          <w:tcPr>
            <w:tcW w:w="6237" w:type="dxa"/>
            <w:gridSpan w:val="2"/>
          </w:tcPr>
          <w:p w14:paraId="0B864F67" w14:textId="77777777" w:rsidR="00D03527" w:rsidRPr="00E56B60" w:rsidRDefault="00D03527" w:rsidP="00EC79EA">
            <w:pPr>
              <w:spacing w:before="0" w:after="12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651" w:type="dxa"/>
          </w:tcPr>
          <w:p w14:paraId="3AA0E97D" w14:textId="77777777" w:rsidR="00D03527" w:rsidRPr="00E56B60" w:rsidRDefault="00D03527" w:rsidP="00EC79EA">
            <w:pPr>
              <w:spacing w:before="0" w:after="120"/>
              <w:rPr>
                <w:b/>
                <w:bCs/>
                <w:szCs w:val="24"/>
                <w:lang w:val="ru-RU"/>
              </w:rPr>
            </w:pPr>
            <w:r w:rsidRPr="00E56B60">
              <w:rPr>
                <w:rFonts w:cstheme="minorHAnsi"/>
                <w:b/>
                <w:bCs/>
                <w:lang w:val="ru-RU"/>
              </w:rPr>
              <w:t>Оригинал: английский</w:t>
            </w:r>
          </w:p>
        </w:tc>
      </w:tr>
      <w:tr w:rsidR="00D03527" w:rsidRPr="00E56B60" w14:paraId="68FADBB3" w14:textId="77777777" w:rsidTr="00EC79EA">
        <w:trPr>
          <w:cantSplit/>
          <w:trHeight w:val="104"/>
        </w:trPr>
        <w:tc>
          <w:tcPr>
            <w:tcW w:w="1701" w:type="dxa"/>
          </w:tcPr>
          <w:p w14:paraId="4FCEB90B" w14:textId="77777777" w:rsidR="00D03527" w:rsidRPr="00E56B60" w:rsidRDefault="00D03527" w:rsidP="00EC79EA">
            <w:pPr>
              <w:spacing w:before="0" w:after="120"/>
              <w:jc w:val="both"/>
              <w:rPr>
                <w:b/>
                <w:szCs w:val="24"/>
                <w:lang w:val="ru-RU"/>
              </w:rPr>
            </w:pPr>
            <w:r w:rsidRPr="00E56B60">
              <w:rPr>
                <w:b/>
                <w:bCs/>
                <w:lang w:val="ru-RU"/>
              </w:rPr>
              <w:t>Источник</w:t>
            </w:r>
            <w:r w:rsidRPr="00E56B60">
              <w:rPr>
                <w:lang w:val="ru-RU"/>
              </w:rPr>
              <w:t>:</w:t>
            </w:r>
          </w:p>
        </w:tc>
        <w:tc>
          <w:tcPr>
            <w:tcW w:w="8187" w:type="dxa"/>
            <w:gridSpan w:val="2"/>
          </w:tcPr>
          <w:p w14:paraId="489DCE29" w14:textId="77777777" w:rsidR="00D03527" w:rsidRPr="00E56B60" w:rsidRDefault="00D03527" w:rsidP="00EC79EA">
            <w:pPr>
              <w:spacing w:before="0" w:after="120"/>
              <w:rPr>
                <w:bCs/>
                <w:szCs w:val="24"/>
                <w:lang w:val="ru-RU"/>
              </w:rPr>
            </w:pPr>
            <w:r w:rsidRPr="00E56B60">
              <w:rPr>
                <w:bCs/>
                <w:szCs w:val="24"/>
                <w:lang w:val="ru-RU"/>
              </w:rPr>
              <w:t>Директор Бюро развития электросвязи</w:t>
            </w:r>
          </w:p>
        </w:tc>
      </w:tr>
      <w:tr w:rsidR="00D03527" w:rsidRPr="00E56B60" w14:paraId="32F36648" w14:textId="77777777" w:rsidTr="00EC79EA">
        <w:trPr>
          <w:cantSplit/>
          <w:trHeight w:val="236"/>
        </w:trPr>
        <w:tc>
          <w:tcPr>
            <w:tcW w:w="1701" w:type="dxa"/>
            <w:tcBorders>
              <w:bottom w:val="single" w:sz="4" w:space="0" w:color="00B0F0"/>
            </w:tcBorders>
          </w:tcPr>
          <w:p w14:paraId="7ACB55F0" w14:textId="77777777" w:rsidR="00D03527" w:rsidRPr="00E56B60" w:rsidRDefault="00D03527" w:rsidP="00EC79EA">
            <w:pPr>
              <w:spacing w:before="0" w:after="120"/>
              <w:jc w:val="both"/>
              <w:rPr>
                <w:b/>
                <w:bCs/>
                <w:lang w:val="ru-RU"/>
              </w:rPr>
            </w:pPr>
            <w:r w:rsidRPr="00E56B60">
              <w:rPr>
                <w:b/>
                <w:bCs/>
                <w:szCs w:val="24"/>
                <w:lang w:val="ru-RU"/>
              </w:rPr>
              <w:t>Название</w:t>
            </w:r>
            <w:r w:rsidRPr="00E56B60">
              <w:rPr>
                <w:szCs w:val="24"/>
                <w:lang w:val="ru-RU"/>
              </w:rPr>
              <w:t>:</w:t>
            </w:r>
          </w:p>
        </w:tc>
        <w:tc>
          <w:tcPr>
            <w:tcW w:w="8187" w:type="dxa"/>
            <w:gridSpan w:val="2"/>
            <w:tcBorders>
              <w:bottom w:val="single" w:sz="4" w:space="0" w:color="00B0F0"/>
            </w:tcBorders>
          </w:tcPr>
          <w:p w14:paraId="65ACD850" w14:textId="04338958" w:rsidR="00D03527" w:rsidRPr="00E56B60" w:rsidRDefault="00D03527" w:rsidP="00EC79EA">
            <w:pPr>
              <w:spacing w:before="0" w:after="120"/>
              <w:rPr>
                <w:bCs/>
                <w:lang w:val="ru-RU"/>
              </w:rPr>
            </w:pPr>
            <w:bookmarkStart w:id="0" w:name="lt_pId021"/>
            <w:r w:rsidRPr="00E56B60">
              <w:rPr>
                <w:bCs/>
                <w:lang w:val="ru-RU"/>
              </w:rPr>
              <w:t>Отчет Рабочей группы КГРЭ</w:t>
            </w:r>
            <w:r w:rsidRPr="00E56B60">
              <w:rPr>
                <w:lang w:val="ru-RU"/>
              </w:rPr>
              <w:t xml:space="preserve"> </w:t>
            </w:r>
            <w:r w:rsidRPr="00E56B60">
              <w:rPr>
                <w:bCs/>
                <w:lang w:val="ru-RU"/>
              </w:rPr>
              <w:t>по подготовке ВКРЭ</w:t>
            </w:r>
            <w:bookmarkEnd w:id="0"/>
          </w:p>
        </w:tc>
      </w:tr>
    </w:tbl>
    <w:p w14:paraId="314C2B4A" w14:textId="48289A78" w:rsidR="00B153E9" w:rsidRPr="00E56B60" w:rsidRDefault="00B153E9" w:rsidP="00D03527">
      <w:pPr>
        <w:pStyle w:val="Heading1"/>
        <w:rPr>
          <w:lang w:val="ru-RU"/>
        </w:rPr>
      </w:pPr>
      <w:r w:rsidRPr="00E56B60">
        <w:rPr>
          <w:lang w:val="ru-RU"/>
        </w:rPr>
        <w:t>1</w:t>
      </w:r>
      <w:r w:rsidRPr="00E56B60">
        <w:rPr>
          <w:lang w:val="ru-RU"/>
        </w:rPr>
        <w:tab/>
        <w:t>Открытие собрания и приветственное слово</w:t>
      </w:r>
    </w:p>
    <w:p w14:paraId="7346689D" w14:textId="2A9506FD" w:rsidR="00EE1C98" w:rsidRPr="00E56B60" w:rsidRDefault="00EE1C98" w:rsidP="00D03527">
      <w:pPr>
        <w:spacing w:after="120"/>
        <w:rPr>
          <w:rFonts w:cstheme="minorHAnsi"/>
          <w:szCs w:val="24"/>
          <w:lang w:val="ru-RU"/>
        </w:rPr>
      </w:pPr>
      <w:bookmarkStart w:id="1" w:name="lt_pId023"/>
      <w:r w:rsidRPr="00E56B60">
        <w:rPr>
          <w:rFonts w:cstheme="minorHAnsi"/>
          <w:szCs w:val="24"/>
          <w:lang w:val="ru-RU"/>
        </w:rPr>
        <w:t xml:space="preserve">Директор Бюро развития электросвязи (БРЭ) МСЭ г-жа </w:t>
      </w:r>
      <w:proofErr w:type="spellStart"/>
      <w:r w:rsidRPr="00E56B60">
        <w:rPr>
          <w:rFonts w:cstheme="minorHAnsi"/>
          <w:szCs w:val="24"/>
          <w:lang w:val="ru-RU"/>
        </w:rPr>
        <w:t>Дорин</w:t>
      </w:r>
      <w:proofErr w:type="spellEnd"/>
      <w:r w:rsidRPr="00E56B60">
        <w:rPr>
          <w:rFonts w:cstheme="minorHAnsi"/>
          <w:szCs w:val="24"/>
          <w:lang w:val="ru-RU"/>
        </w:rPr>
        <w:t xml:space="preserve"> Богдан-Мартин приветствовала участников и </w:t>
      </w:r>
      <w:r w:rsidR="00E03D73" w:rsidRPr="00E56B60">
        <w:rPr>
          <w:rFonts w:cstheme="minorHAnsi"/>
          <w:szCs w:val="24"/>
          <w:lang w:val="ru-RU"/>
        </w:rPr>
        <w:t>отметила, что</w:t>
      </w:r>
      <w:r w:rsidRPr="00E56B60">
        <w:rPr>
          <w:rFonts w:cstheme="minorHAnsi"/>
          <w:szCs w:val="24"/>
          <w:lang w:val="ru-RU"/>
        </w:rPr>
        <w:t xml:space="preserve">: </w:t>
      </w:r>
      <w:r w:rsidR="003A6141" w:rsidRPr="00E56B60">
        <w:rPr>
          <w:rFonts w:cstheme="minorHAnsi"/>
          <w:szCs w:val="24"/>
          <w:lang w:val="ru-RU"/>
        </w:rPr>
        <w:t>"</w:t>
      </w:r>
      <w:r w:rsidR="00DF2A61" w:rsidRPr="00E56B60">
        <w:rPr>
          <w:rFonts w:cstheme="minorHAnsi"/>
          <w:szCs w:val="24"/>
          <w:lang w:val="ru-RU"/>
        </w:rPr>
        <w:t>В нашей деятельности по</w:t>
      </w:r>
      <w:r w:rsidRPr="00E56B60">
        <w:rPr>
          <w:rFonts w:cstheme="minorHAnsi"/>
          <w:szCs w:val="24"/>
          <w:lang w:val="ru-RU"/>
        </w:rPr>
        <w:t xml:space="preserve"> </w:t>
      </w:r>
      <w:r w:rsidR="006D4251" w:rsidRPr="00E56B60">
        <w:rPr>
          <w:rFonts w:cstheme="minorHAnsi"/>
          <w:szCs w:val="24"/>
          <w:lang w:val="ru-RU"/>
        </w:rPr>
        <w:t>созданию БРЭ, соответствующего своему целевому назначению</w:t>
      </w:r>
      <w:r w:rsidR="005309C6" w:rsidRPr="00E56B60">
        <w:rPr>
          <w:rFonts w:cstheme="minorHAnsi"/>
          <w:szCs w:val="24"/>
          <w:lang w:val="ru-RU"/>
        </w:rPr>
        <w:t>,</w:t>
      </w:r>
      <w:r w:rsidRPr="00E56B60">
        <w:rPr>
          <w:rFonts w:cstheme="minorHAnsi"/>
          <w:szCs w:val="24"/>
          <w:lang w:val="ru-RU"/>
        </w:rPr>
        <w:t xml:space="preserve"> </w:t>
      </w:r>
      <w:r w:rsidR="007B41E0" w:rsidRPr="00E56B60">
        <w:rPr>
          <w:rFonts w:cstheme="minorHAnsi"/>
          <w:szCs w:val="24"/>
          <w:lang w:val="ru-RU"/>
        </w:rPr>
        <w:t xml:space="preserve">по </w:t>
      </w:r>
      <w:r w:rsidRPr="00E56B60">
        <w:rPr>
          <w:rFonts w:cstheme="minorHAnsi"/>
          <w:szCs w:val="24"/>
          <w:lang w:val="ru-RU"/>
        </w:rPr>
        <w:t xml:space="preserve">сокращению разрыва между </w:t>
      </w:r>
      <w:bookmarkStart w:id="2" w:name="_Hlk49080615"/>
      <w:r w:rsidR="006D4251" w:rsidRPr="00E56B60">
        <w:rPr>
          <w:rFonts w:cstheme="minorHAnsi"/>
          <w:szCs w:val="24"/>
          <w:lang w:val="ru-RU"/>
        </w:rPr>
        <w:t xml:space="preserve">цифровыми </w:t>
      </w:r>
      <w:r w:rsidR="00DF2A61" w:rsidRPr="00E56B60">
        <w:rPr>
          <w:rFonts w:cstheme="minorHAnsi"/>
          <w:szCs w:val="24"/>
          <w:lang w:val="ru-RU"/>
        </w:rPr>
        <w:t xml:space="preserve">имущими </w:t>
      </w:r>
      <w:r w:rsidR="00551330" w:rsidRPr="00E56B60">
        <w:rPr>
          <w:rFonts w:cstheme="minorHAnsi"/>
          <w:szCs w:val="24"/>
          <w:lang w:val="ru-RU"/>
        </w:rPr>
        <w:t>и не</w:t>
      </w:r>
      <w:bookmarkEnd w:id="2"/>
      <w:r w:rsidR="00DF2A61" w:rsidRPr="00E56B60">
        <w:rPr>
          <w:rFonts w:cstheme="minorHAnsi"/>
          <w:szCs w:val="24"/>
          <w:lang w:val="ru-RU"/>
        </w:rPr>
        <w:t>имущими, а также</w:t>
      </w:r>
      <w:r w:rsidR="005309C6" w:rsidRPr="00E56B60">
        <w:rPr>
          <w:rFonts w:cstheme="minorHAnsi"/>
          <w:szCs w:val="24"/>
          <w:lang w:val="ru-RU"/>
        </w:rPr>
        <w:t xml:space="preserve"> </w:t>
      </w:r>
      <w:r w:rsidR="007B41E0" w:rsidRPr="00E56B60">
        <w:rPr>
          <w:rFonts w:cstheme="minorHAnsi"/>
          <w:szCs w:val="24"/>
          <w:lang w:val="ru-RU"/>
        </w:rPr>
        <w:t xml:space="preserve">по </w:t>
      </w:r>
      <w:r w:rsidR="005309C6" w:rsidRPr="00E56B60">
        <w:rPr>
          <w:rFonts w:cstheme="minorHAnsi"/>
          <w:szCs w:val="24"/>
          <w:lang w:val="ru-RU"/>
        </w:rPr>
        <w:t>обеспечению</w:t>
      </w:r>
      <w:r w:rsidR="00551330" w:rsidRPr="00E56B60">
        <w:rPr>
          <w:rFonts w:cstheme="minorHAnsi"/>
          <w:szCs w:val="24"/>
          <w:lang w:val="ru-RU"/>
        </w:rPr>
        <w:t xml:space="preserve"> возможност</w:t>
      </w:r>
      <w:r w:rsidR="005309C6" w:rsidRPr="00E56B60">
        <w:rPr>
          <w:rFonts w:cstheme="minorHAnsi"/>
          <w:szCs w:val="24"/>
          <w:lang w:val="ru-RU"/>
        </w:rPr>
        <w:t>и</w:t>
      </w:r>
      <w:r w:rsidR="00551330" w:rsidRPr="00E56B60">
        <w:rPr>
          <w:rFonts w:cstheme="minorHAnsi"/>
          <w:szCs w:val="24"/>
          <w:lang w:val="ru-RU"/>
        </w:rPr>
        <w:t xml:space="preserve"> </w:t>
      </w:r>
      <w:r w:rsidR="000B4EA4" w:rsidRPr="00E56B60">
        <w:rPr>
          <w:rFonts w:cstheme="minorHAnsi"/>
          <w:szCs w:val="24"/>
          <w:lang w:val="ru-RU"/>
        </w:rPr>
        <w:t>установления соединений для</w:t>
      </w:r>
      <w:r w:rsidR="002B5A28" w:rsidRPr="00E56B60">
        <w:rPr>
          <w:rFonts w:cstheme="minorHAnsi"/>
          <w:szCs w:val="24"/>
          <w:lang w:val="ru-RU"/>
        </w:rPr>
        <w:t xml:space="preserve"> </w:t>
      </w:r>
      <w:r w:rsidR="00551330" w:rsidRPr="00E56B60">
        <w:rPr>
          <w:rFonts w:cstheme="minorHAnsi"/>
          <w:szCs w:val="24"/>
          <w:lang w:val="ru-RU"/>
        </w:rPr>
        <w:t xml:space="preserve">3,6 млрд. </w:t>
      </w:r>
      <w:r w:rsidR="000B4EA4" w:rsidRPr="00E56B60">
        <w:rPr>
          <w:rFonts w:cstheme="minorHAnsi"/>
          <w:szCs w:val="24"/>
          <w:lang w:val="ru-RU"/>
        </w:rPr>
        <w:t>человек</w:t>
      </w:r>
      <w:r w:rsidR="00551330" w:rsidRPr="00E56B60">
        <w:rPr>
          <w:rFonts w:cstheme="minorHAnsi"/>
          <w:szCs w:val="24"/>
          <w:lang w:val="ru-RU"/>
        </w:rPr>
        <w:t>, которы</w:t>
      </w:r>
      <w:r w:rsidR="00DF2A61" w:rsidRPr="00E56B60">
        <w:rPr>
          <w:rFonts w:cstheme="minorHAnsi"/>
          <w:szCs w:val="24"/>
          <w:lang w:val="ru-RU"/>
        </w:rPr>
        <w:t>е до сих пор</w:t>
      </w:r>
      <w:r w:rsidR="002B5A28" w:rsidRPr="00E56B60">
        <w:rPr>
          <w:rFonts w:cstheme="minorHAnsi"/>
          <w:szCs w:val="24"/>
          <w:lang w:val="ru-RU"/>
        </w:rPr>
        <w:t xml:space="preserve"> </w:t>
      </w:r>
      <w:r w:rsidR="00DF2A61" w:rsidRPr="00E56B60">
        <w:rPr>
          <w:rFonts w:cstheme="minorHAnsi"/>
          <w:szCs w:val="24"/>
          <w:lang w:val="ru-RU"/>
        </w:rPr>
        <w:t>лишены подключения к интернету</w:t>
      </w:r>
      <w:r w:rsidR="00551330" w:rsidRPr="00E56B60">
        <w:rPr>
          <w:rFonts w:cstheme="minorHAnsi"/>
          <w:szCs w:val="24"/>
          <w:lang w:val="ru-RU"/>
        </w:rPr>
        <w:t>,</w:t>
      </w:r>
      <w:r w:rsidRPr="00E56B60">
        <w:rPr>
          <w:rFonts w:cstheme="minorHAnsi"/>
          <w:szCs w:val="24"/>
          <w:lang w:val="ru-RU"/>
        </w:rPr>
        <w:t xml:space="preserve"> </w:t>
      </w:r>
      <w:r w:rsidR="00DF2A61" w:rsidRPr="00E56B60">
        <w:rPr>
          <w:rFonts w:cstheme="minorHAnsi"/>
          <w:szCs w:val="24"/>
          <w:lang w:val="ru-RU"/>
        </w:rPr>
        <w:t xml:space="preserve">Всемирная конференция по развитию электросвязи (ВКРЭ) является </w:t>
      </w:r>
      <w:r w:rsidR="00BE7EAA" w:rsidRPr="00E56B60">
        <w:rPr>
          <w:rFonts w:cstheme="minorHAnsi"/>
          <w:szCs w:val="24"/>
          <w:lang w:val="ru-RU"/>
        </w:rPr>
        <w:t>наиболее важн</w:t>
      </w:r>
      <w:r w:rsidR="00DF2A61" w:rsidRPr="00E56B60">
        <w:rPr>
          <w:rFonts w:cstheme="minorHAnsi"/>
          <w:szCs w:val="24"/>
          <w:lang w:val="ru-RU"/>
        </w:rPr>
        <w:t xml:space="preserve">ым форумом </w:t>
      </w:r>
      <w:r w:rsidR="00BE7EAA" w:rsidRPr="00E56B60">
        <w:rPr>
          <w:rFonts w:cstheme="minorHAnsi"/>
          <w:szCs w:val="24"/>
          <w:lang w:val="ru-RU"/>
        </w:rPr>
        <w:t>для развития ИКТ</w:t>
      </w:r>
      <w:r w:rsidRPr="00E56B60">
        <w:rPr>
          <w:rFonts w:cstheme="minorHAnsi"/>
          <w:szCs w:val="24"/>
          <w:lang w:val="ru-RU"/>
        </w:rPr>
        <w:t xml:space="preserve">, </w:t>
      </w:r>
      <w:r w:rsidR="00DF2A61" w:rsidRPr="00E56B60">
        <w:rPr>
          <w:rFonts w:cstheme="minorHAnsi"/>
          <w:szCs w:val="24"/>
          <w:lang w:val="ru-RU"/>
        </w:rPr>
        <w:t>так как</w:t>
      </w:r>
      <w:r w:rsidRPr="00E56B60">
        <w:rPr>
          <w:rFonts w:cstheme="minorHAnsi"/>
          <w:szCs w:val="24"/>
          <w:lang w:val="ru-RU"/>
        </w:rPr>
        <w:t xml:space="preserve"> </w:t>
      </w:r>
      <w:r w:rsidR="003E5E01" w:rsidRPr="00E56B60">
        <w:rPr>
          <w:rFonts w:cstheme="minorHAnsi"/>
          <w:szCs w:val="24"/>
          <w:lang w:val="ru-RU"/>
        </w:rPr>
        <w:t xml:space="preserve">именно </w:t>
      </w:r>
      <w:r w:rsidR="00DF2A61" w:rsidRPr="00E56B60">
        <w:rPr>
          <w:rFonts w:cstheme="minorHAnsi"/>
          <w:szCs w:val="24"/>
          <w:lang w:val="ru-RU"/>
        </w:rPr>
        <w:t>она</w:t>
      </w:r>
      <w:r w:rsidRPr="00E56B60">
        <w:rPr>
          <w:rFonts w:cstheme="minorHAnsi"/>
          <w:szCs w:val="24"/>
          <w:lang w:val="ru-RU"/>
        </w:rPr>
        <w:t xml:space="preserve"> определяет </w:t>
      </w:r>
      <w:r w:rsidR="00DF2A61" w:rsidRPr="00E56B60">
        <w:rPr>
          <w:rFonts w:cstheme="minorHAnsi"/>
          <w:szCs w:val="24"/>
          <w:lang w:val="ru-RU"/>
        </w:rPr>
        <w:t>для нас</w:t>
      </w:r>
      <w:r w:rsidRPr="00E56B60">
        <w:rPr>
          <w:rFonts w:cstheme="minorHAnsi"/>
          <w:szCs w:val="24"/>
          <w:lang w:val="ru-RU"/>
        </w:rPr>
        <w:t xml:space="preserve"> дорожн</w:t>
      </w:r>
      <w:r w:rsidR="00DF2A61" w:rsidRPr="00E56B60">
        <w:rPr>
          <w:rFonts w:cstheme="minorHAnsi"/>
          <w:szCs w:val="24"/>
          <w:lang w:val="ru-RU"/>
        </w:rPr>
        <w:t>ую</w:t>
      </w:r>
      <w:r w:rsidRPr="00E56B60">
        <w:rPr>
          <w:rFonts w:cstheme="minorHAnsi"/>
          <w:szCs w:val="24"/>
          <w:lang w:val="ru-RU"/>
        </w:rPr>
        <w:t xml:space="preserve"> карт</w:t>
      </w:r>
      <w:r w:rsidR="00DF2A61" w:rsidRPr="00E56B60">
        <w:rPr>
          <w:rFonts w:cstheme="minorHAnsi"/>
          <w:szCs w:val="24"/>
          <w:lang w:val="ru-RU"/>
        </w:rPr>
        <w:t>у</w:t>
      </w:r>
      <w:r w:rsidRPr="00E56B60">
        <w:rPr>
          <w:rFonts w:cstheme="minorHAnsi"/>
          <w:szCs w:val="24"/>
          <w:lang w:val="ru-RU"/>
        </w:rPr>
        <w:t xml:space="preserve"> </w:t>
      </w:r>
      <w:r w:rsidR="00197022" w:rsidRPr="00E56B60">
        <w:rPr>
          <w:rFonts w:cstheme="minorHAnsi"/>
          <w:szCs w:val="24"/>
          <w:lang w:val="ru-RU"/>
        </w:rPr>
        <w:t>реализации</w:t>
      </w:r>
      <w:r w:rsidRPr="00E56B60">
        <w:rPr>
          <w:rFonts w:cstheme="minorHAnsi"/>
          <w:szCs w:val="24"/>
          <w:lang w:val="ru-RU"/>
        </w:rPr>
        <w:t xml:space="preserve"> это</w:t>
      </w:r>
      <w:r w:rsidR="00197022" w:rsidRPr="00E56B60">
        <w:rPr>
          <w:rFonts w:cstheme="minorHAnsi"/>
          <w:szCs w:val="24"/>
          <w:lang w:val="ru-RU"/>
        </w:rPr>
        <w:t>й концепции</w:t>
      </w:r>
      <w:r w:rsidRPr="00E56B60">
        <w:rPr>
          <w:rFonts w:cstheme="minorHAnsi"/>
          <w:szCs w:val="24"/>
          <w:lang w:val="ru-RU"/>
        </w:rPr>
        <w:t xml:space="preserve">. </w:t>
      </w:r>
      <w:r w:rsidR="007B41E0" w:rsidRPr="00E56B60">
        <w:rPr>
          <w:rFonts w:cstheme="minorHAnsi"/>
          <w:szCs w:val="24"/>
          <w:lang w:val="ru-RU"/>
        </w:rPr>
        <w:t>В условиях п</w:t>
      </w:r>
      <w:r w:rsidRPr="00E56B60">
        <w:rPr>
          <w:rFonts w:cstheme="minorHAnsi"/>
          <w:szCs w:val="24"/>
          <w:lang w:val="ru-RU"/>
        </w:rPr>
        <w:t>андеми</w:t>
      </w:r>
      <w:r w:rsidR="007B41E0" w:rsidRPr="00E56B60">
        <w:rPr>
          <w:rFonts w:cstheme="minorHAnsi"/>
          <w:szCs w:val="24"/>
          <w:lang w:val="ru-RU"/>
        </w:rPr>
        <w:t>и</w:t>
      </w:r>
      <w:r w:rsidRPr="00E56B60">
        <w:rPr>
          <w:rFonts w:cstheme="minorHAnsi"/>
          <w:szCs w:val="24"/>
          <w:lang w:val="ru-RU"/>
        </w:rPr>
        <w:t xml:space="preserve"> </w:t>
      </w:r>
      <w:proofErr w:type="spellStart"/>
      <w:r w:rsidRPr="00E56B60">
        <w:rPr>
          <w:rFonts w:cstheme="minorHAnsi"/>
          <w:szCs w:val="24"/>
          <w:lang w:val="ru-RU"/>
        </w:rPr>
        <w:t>COVID</w:t>
      </w:r>
      <w:proofErr w:type="spellEnd"/>
      <w:r w:rsidR="00197022" w:rsidRPr="00E56B60">
        <w:rPr>
          <w:rFonts w:cstheme="minorHAnsi"/>
          <w:szCs w:val="24"/>
          <w:lang w:val="ru-RU"/>
        </w:rPr>
        <w:t>-</w:t>
      </w:r>
      <w:r w:rsidRPr="00E56B60">
        <w:rPr>
          <w:rFonts w:cstheme="minorHAnsi"/>
          <w:szCs w:val="24"/>
          <w:lang w:val="ru-RU"/>
        </w:rPr>
        <w:t>19 возможност</w:t>
      </w:r>
      <w:r w:rsidR="007B41E0" w:rsidRPr="00E56B60">
        <w:rPr>
          <w:rFonts w:cstheme="minorHAnsi"/>
          <w:szCs w:val="24"/>
          <w:lang w:val="ru-RU"/>
        </w:rPr>
        <w:t>ь</w:t>
      </w:r>
      <w:r w:rsidR="00197022" w:rsidRPr="00E56B60">
        <w:rPr>
          <w:rFonts w:cstheme="minorHAnsi"/>
          <w:szCs w:val="24"/>
          <w:lang w:val="ru-RU"/>
        </w:rPr>
        <w:t xml:space="preserve"> установления соединений</w:t>
      </w:r>
      <w:r w:rsidR="007B41E0" w:rsidRPr="00E56B60">
        <w:rPr>
          <w:rFonts w:cstheme="minorHAnsi"/>
          <w:szCs w:val="24"/>
          <w:lang w:val="ru-RU"/>
        </w:rPr>
        <w:t xml:space="preserve"> приобрела особую значимость</w:t>
      </w:r>
      <w:r w:rsidRPr="00E56B60">
        <w:rPr>
          <w:rFonts w:cstheme="minorHAnsi"/>
          <w:szCs w:val="24"/>
          <w:lang w:val="ru-RU"/>
        </w:rPr>
        <w:t xml:space="preserve">, </w:t>
      </w:r>
      <w:r w:rsidR="00197022" w:rsidRPr="00E56B60">
        <w:rPr>
          <w:rFonts w:cstheme="minorHAnsi"/>
          <w:szCs w:val="24"/>
          <w:lang w:val="ru-RU"/>
        </w:rPr>
        <w:t xml:space="preserve">и </w:t>
      </w:r>
      <w:r w:rsidRPr="00E56B60">
        <w:rPr>
          <w:rFonts w:cstheme="minorHAnsi"/>
          <w:szCs w:val="24"/>
          <w:lang w:val="ru-RU"/>
        </w:rPr>
        <w:t xml:space="preserve">мы ожидаем, </w:t>
      </w:r>
      <w:r w:rsidR="00FF205C" w:rsidRPr="00E56B60">
        <w:rPr>
          <w:rFonts w:cstheme="minorHAnsi"/>
          <w:szCs w:val="24"/>
          <w:lang w:val="ru-RU"/>
        </w:rPr>
        <w:t xml:space="preserve">что </w:t>
      </w:r>
      <w:r w:rsidRPr="00E56B60">
        <w:rPr>
          <w:rFonts w:cstheme="minorHAnsi"/>
          <w:szCs w:val="24"/>
          <w:lang w:val="ru-RU"/>
        </w:rPr>
        <w:t xml:space="preserve">эта ВКРЭ будет </w:t>
      </w:r>
      <w:r w:rsidR="00197022" w:rsidRPr="00E56B60">
        <w:rPr>
          <w:rFonts w:cstheme="minorHAnsi"/>
          <w:szCs w:val="24"/>
          <w:lang w:val="ru-RU"/>
        </w:rPr>
        <w:t>важн</w:t>
      </w:r>
      <w:r w:rsidR="007B41E0" w:rsidRPr="00E56B60">
        <w:rPr>
          <w:rFonts w:cstheme="minorHAnsi"/>
          <w:szCs w:val="24"/>
          <w:lang w:val="ru-RU"/>
        </w:rPr>
        <w:t>ой</w:t>
      </w:r>
      <w:r w:rsidRPr="00E56B60">
        <w:rPr>
          <w:rFonts w:cstheme="minorHAnsi"/>
          <w:szCs w:val="24"/>
          <w:lang w:val="ru-RU"/>
        </w:rPr>
        <w:t xml:space="preserve"> </w:t>
      </w:r>
      <w:r w:rsidR="007B41E0" w:rsidRPr="00E56B60">
        <w:rPr>
          <w:rFonts w:cstheme="minorHAnsi"/>
          <w:szCs w:val="24"/>
          <w:lang w:val="ru-RU"/>
        </w:rPr>
        <w:t xml:space="preserve">не только </w:t>
      </w:r>
      <w:r w:rsidRPr="00E56B60">
        <w:rPr>
          <w:rFonts w:cstheme="minorHAnsi"/>
          <w:szCs w:val="24"/>
          <w:lang w:val="ru-RU"/>
        </w:rPr>
        <w:t xml:space="preserve">для БРЭ или даже для МСЭ, но </w:t>
      </w:r>
      <w:r w:rsidR="00BE7EAA" w:rsidRPr="00E56B60">
        <w:rPr>
          <w:rFonts w:cstheme="minorHAnsi"/>
          <w:szCs w:val="24"/>
          <w:lang w:val="ru-RU"/>
        </w:rPr>
        <w:t xml:space="preserve">станет </w:t>
      </w:r>
      <w:r w:rsidRPr="00E56B60">
        <w:rPr>
          <w:rFonts w:cstheme="minorHAnsi"/>
          <w:szCs w:val="24"/>
          <w:lang w:val="ru-RU"/>
        </w:rPr>
        <w:t>главн</w:t>
      </w:r>
      <w:r w:rsidR="00BE7EAA" w:rsidRPr="00E56B60">
        <w:rPr>
          <w:rFonts w:cstheme="minorHAnsi"/>
          <w:szCs w:val="24"/>
          <w:lang w:val="ru-RU"/>
        </w:rPr>
        <w:t>ой</w:t>
      </w:r>
      <w:r w:rsidRPr="00E56B60">
        <w:rPr>
          <w:rFonts w:cstheme="minorHAnsi"/>
          <w:szCs w:val="24"/>
          <w:lang w:val="ru-RU"/>
        </w:rPr>
        <w:t xml:space="preserve"> конференци</w:t>
      </w:r>
      <w:r w:rsidR="00BE7EAA" w:rsidRPr="00E56B60">
        <w:rPr>
          <w:rFonts w:cstheme="minorHAnsi"/>
          <w:szCs w:val="24"/>
          <w:lang w:val="ru-RU"/>
        </w:rPr>
        <w:t>ей</w:t>
      </w:r>
      <w:r w:rsidRPr="00E56B60">
        <w:rPr>
          <w:rFonts w:cstheme="minorHAnsi"/>
          <w:szCs w:val="24"/>
          <w:lang w:val="ru-RU"/>
        </w:rPr>
        <w:t>, способств</w:t>
      </w:r>
      <w:r w:rsidR="00BE7EAA" w:rsidRPr="00E56B60">
        <w:rPr>
          <w:rFonts w:cstheme="minorHAnsi"/>
          <w:szCs w:val="24"/>
          <w:lang w:val="ru-RU"/>
        </w:rPr>
        <w:t>ующей</w:t>
      </w:r>
      <w:r w:rsidRPr="00E56B60">
        <w:rPr>
          <w:rFonts w:cstheme="minorHAnsi"/>
          <w:szCs w:val="24"/>
          <w:lang w:val="ru-RU"/>
        </w:rPr>
        <w:t xml:space="preserve"> глобальному развитию ИКТ для достижения 17 </w:t>
      </w:r>
      <w:r w:rsidR="007D5463" w:rsidRPr="00E56B60">
        <w:rPr>
          <w:rFonts w:cstheme="minorHAnsi"/>
          <w:szCs w:val="24"/>
          <w:lang w:val="ru-RU"/>
        </w:rPr>
        <w:t>Ц</w:t>
      </w:r>
      <w:r w:rsidRPr="00E56B60">
        <w:rPr>
          <w:rFonts w:cstheme="minorHAnsi"/>
          <w:szCs w:val="24"/>
          <w:lang w:val="ru-RU"/>
        </w:rPr>
        <w:t>елей в области устойчивого развития</w:t>
      </w:r>
      <w:r w:rsidR="003A6141" w:rsidRPr="00E56B60">
        <w:rPr>
          <w:rFonts w:cstheme="minorHAnsi"/>
          <w:szCs w:val="24"/>
          <w:lang w:val="ru-RU"/>
        </w:rPr>
        <w:t>"</w:t>
      </w:r>
      <w:r w:rsidRPr="00E56B60">
        <w:rPr>
          <w:rFonts w:cstheme="minorHAnsi"/>
          <w:szCs w:val="24"/>
          <w:lang w:val="ru-RU"/>
        </w:rPr>
        <w:t>.</w:t>
      </w:r>
    </w:p>
    <w:p w14:paraId="0F2D7927" w14:textId="67DEC525" w:rsidR="007D5463" w:rsidRPr="00E56B60" w:rsidRDefault="007D5463" w:rsidP="00D03527">
      <w:pPr>
        <w:rPr>
          <w:lang w:val="ru-RU"/>
        </w:rPr>
      </w:pPr>
      <w:bookmarkStart w:id="3" w:name="lt_pId026"/>
      <w:bookmarkEnd w:id="1"/>
      <w:r w:rsidRPr="00E56B60">
        <w:rPr>
          <w:lang w:val="ru-RU"/>
        </w:rPr>
        <w:t xml:space="preserve">Напомнив о двух веб-диалогах КГРЭ-20, состоявшихся в марте и апреле 2020 года, г-жа Богдан-Мартин подчеркнула, что в ходе этих диалогов Члены </w:t>
      </w:r>
      <w:r w:rsidR="007B41E0" w:rsidRPr="00E56B60">
        <w:rPr>
          <w:lang w:val="ru-RU"/>
        </w:rPr>
        <w:t xml:space="preserve">явно </w:t>
      </w:r>
      <w:r w:rsidRPr="00E56B60">
        <w:rPr>
          <w:lang w:val="ru-RU"/>
        </w:rPr>
        <w:t xml:space="preserve">выразили стремление </w:t>
      </w:r>
      <w:r w:rsidR="001D558C" w:rsidRPr="00E56B60">
        <w:rPr>
          <w:lang w:val="ru-RU"/>
        </w:rPr>
        <w:t xml:space="preserve">провести </w:t>
      </w:r>
      <w:r w:rsidRPr="00E56B60">
        <w:rPr>
          <w:lang w:val="ru-RU"/>
        </w:rPr>
        <w:t xml:space="preserve">более </w:t>
      </w:r>
      <w:r w:rsidR="007B41E0" w:rsidRPr="00E56B60">
        <w:rPr>
          <w:lang w:val="ru-RU"/>
        </w:rPr>
        <w:t>значимую</w:t>
      </w:r>
      <w:r w:rsidRPr="00E56B60">
        <w:rPr>
          <w:lang w:val="ru-RU"/>
        </w:rPr>
        <w:t xml:space="preserve"> ВКРЭ. </w:t>
      </w:r>
      <w:r w:rsidR="001D558C" w:rsidRPr="00E56B60">
        <w:rPr>
          <w:lang w:val="ru-RU"/>
        </w:rPr>
        <w:t>Она отметила</w:t>
      </w:r>
      <w:r w:rsidRPr="00E56B60">
        <w:rPr>
          <w:lang w:val="ru-RU"/>
        </w:rPr>
        <w:t>,</w:t>
      </w:r>
      <w:r w:rsidR="001D558C" w:rsidRPr="00E56B60">
        <w:rPr>
          <w:lang w:val="ru-RU"/>
        </w:rPr>
        <w:t xml:space="preserve"> что</w:t>
      </w:r>
      <w:r w:rsidRPr="00E56B60">
        <w:rPr>
          <w:lang w:val="ru-RU"/>
        </w:rPr>
        <w:t xml:space="preserve"> у этой </w:t>
      </w:r>
      <w:r w:rsidR="001F6B6A" w:rsidRPr="00E56B60">
        <w:rPr>
          <w:lang w:val="ru-RU"/>
        </w:rPr>
        <w:t>Г</w:t>
      </w:r>
      <w:r w:rsidRPr="00E56B60">
        <w:rPr>
          <w:lang w:val="ru-RU"/>
        </w:rPr>
        <w:t xml:space="preserve">руппы есть четкий, подкрепленный </w:t>
      </w:r>
      <w:r w:rsidR="00286A4E" w:rsidRPr="00E56B60">
        <w:rPr>
          <w:lang w:val="ru-RU"/>
        </w:rPr>
        <w:t xml:space="preserve">сформулированными в ходе диалога </w:t>
      </w:r>
      <w:r w:rsidRPr="00E56B60">
        <w:rPr>
          <w:lang w:val="ru-RU"/>
        </w:rPr>
        <w:t xml:space="preserve">идеями </w:t>
      </w:r>
      <w:r w:rsidR="00286A4E" w:rsidRPr="00E56B60">
        <w:rPr>
          <w:lang w:val="ru-RU"/>
        </w:rPr>
        <w:t xml:space="preserve">мандат </w:t>
      </w:r>
      <w:r w:rsidRPr="00E56B60">
        <w:rPr>
          <w:lang w:val="ru-RU"/>
        </w:rPr>
        <w:t xml:space="preserve">по выработке рекомендаций для КГРЭ, которые могут быть </w:t>
      </w:r>
      <w:r w:rsidR="00286A4E" w:rsidRPr="00E56B60">
        <w:rPr>
          <w:lang w:val="ru-RU"/>
        </w:rPr>
        <w:t>выполнены</w:t>
      </w:r>
      <w:r w:rsidRPr="00E56B60">
        <w:rPr>
          <w:lang w:val="ru-RU"/>
        </w:rPr>
        <w:t xml:space="preserve"> к ВКРЭ</w:t>
      </w:r>
      <w:r w:rsidR="001F6B6A" w:rsidRPr="00E56B60">
        <w:rPr>
          <w:lang w:val="ru-RU"/>
        </w:rPr>
        <w:t>-</w:t>
      </w:r>
      <w:r w:rsidRPr="00E56B60">
        <w:rPr>
          <w:lang w:val="ru-RU"/>
        </w:rPr>
        <w:t xml:space="preserve">21. КГРЭ обсудит рекомендации на внеочередной сессии, </w:t>
      </w:r>
      <w:r w:rsidR="001F6B6A" w:rsidRPr="00E56B60">
        <w:rPr>
          <w:lang w:val="ru-RU"/>
        </w:rPr>
        <w:t>которая должна состоят</w:t>
      </w:r>
      <w:r w:rsidR="00A14B47" w:rsidRPr="00E56B60">
        <w:rPr>
          <w:lang w:val="ru-RU"/>
        </w:rPr>
        <w:t>ь</w:t>
      </w:r>
      <w:r w:rsidR="001F6B6A" w:rsidRPr="00E56B60">
        <w:rPr>
          <w:lang w:val="ru-RU"/>
        </w:rPr>
        <w:t>ся</w:t>
      </w:r>
      <w:r w:rsidRPr="00E56B60">
        <w:rPr>
          <w:lang w:val="ru-RU"/>
        </w:rPr>
        <w:t xml:space="preserve"> 23 ноября 2020 года. Свое выступление она завершила цитатой Александра Гр</w:t>
      </w:r>
      <w:r w:rsidR="00E716E0" w:rsidRPr="00E56B60">
        <w:rPr>
          <w:lang w:val="ru-RU"/>
        </w:rPr>
        <w:t>е</w:t>
      </w:r>
      <w:r w:rsidR="00FE2EB2" w:rsidRPr="00E56B60">
        <w:rPr>
          <w:lang w:val="ru-RU"/>
        </w:rPr>
        <w:t>йа</w:t>
      </w:r>
      <w:r w:rsidRPr="00E56B60">
        <w:rPr>
          <w:lang w:val="ru-RU"/>
        </w:rPr>
        <w:t xml:space="preserve">ма Белла: </w:t>
      </w:r>
      <w:r w:rsidR="00FE2EB2" w:rsidRPr="00E56B60">
        <w:rPr>
          <w:lang w:val="ru-RU"/>
        </w:rPr>
        <w:t>"</w:t>
      </w:r>
      <w:r w:rsidR="00E3435A" w:rsidRPr="00E56B60">
        <w:rPr>
          <w:lang w:val="ru-RU"/>
        </w:rPr>
        <w:t xml:space="preserve">Ключ к успеху </w:t>
      </w:r>
      <w:r w:rsidR="00FE2EB2" w:rsidRPr="00E56B60">
        <w:rPr>
          <w:lang w:val="ru-RU"/>
        </w:rPr>
        <w:t>–</w:t>
      </w:r>
      <w:r w:rsidRPr="00E56B60">
        <w:rPr>
          <w:lang w:val="ru-RU"/>
        </w:rPr>
        <w:t xml:space="preserve"> это</w:t>
      </w:r>
      <w:r w:rsidR="00E3435A" w:rsidRPr="00E56B60">
        <w:rPr>
          <w:lang w:val="ru-RU"/>
        </w:rPr>
        <w:t>,</w:t>
      </w:r>
      <w:r w:rsidRPr="00E56B60">
        <w:rPr>
          <w:lang w:val="ru-RU"/>
        </w:rPr>
        <w:t xml:space="preserve"> </w:t>
      </w:r>
      <w:r w:rsidR="00E3435A" w:rsidRPr="00E56B60">
        <w:rPr>
          <w:lang w:val="ru-RU"/>
        </w:rPr>
        <w:t>прежде всего, подготовка</w:t>
      </w:r>
      <w:r w:rsidRPr="00E56B60">
        <w:rPr>
          <w:lang w:val="ru-RU"/>
        </w:rPr>
        <w:t xml:space="preserve">". </w:t>
      </w:r>
    </w:p>
    <w:p w14:paraId="5BFAF66A" w14:textId="66390329" w:rsidR="00EE1C98" w:rsidRPr="00E56B60" w:rsidRDefault="00EE1C98" w:rsidP="00D03527">
      <w:pPr>
        <w:spacing w:after="120"/>
        <w:rPr>
          <w:rFonts w:cstheme="minorHAnsi"/>
          <w:szCs w:val="24"/>
          <w:highlight w:val="lightGray"/>
          <w:lang w:val="ru-RU"/>
        </w:rPr>
      </w:pPr>
      <w:bookmarkStart w:id="4" w:name="lt_pId031"/>
      <w:bookmarkEnd w:id="3"/>
      <w:r w:rsidRPr="00E56B60">
        <w:rPr>
          <w:rFonts w:cstheme="minorHAnsi"/>
          <w:szCs w:val="24"/>
          <w:lang w:val="ru-RU"/>
        </w:rPr>
        <w:t xml:space="preserve">Председатель </w:t>
      </w:r>
      <w:r w:rsidR="00FE2EB2" w:rsidRPr="00E56B60">
        <w:rPr>
          <w:rFonts w:cstheme="minorHAnsi"/>
          <w:szCs w:val="24"/>
          <w:lang w:val="ru-RU"/>
        </w:rPr>
        <w:t>Р</w:t>
      </w:r>
      <w:r w:rsidRPr="00E56B60">
        <w:rPr>
          <w:rFonts w:cstheme="minorHAnsi"/>
          <w:szCs w:val="24"/>
          <w:lang w:val="ru-RU"/>
        </w:rPr>
        <w:t>абочей группы КГРЭ по подготовке ВКРЭ (</w:t>
      </w:r>
      <w:r w:rsidR="00FE2EB2" w:rsidRPr="00E56B60">
        <w:rPr>
          <w:rFonts w:cstheme="minorHAnsi"/>
          <w:szCs w:val="24"/>
          <w:lang w:val="ru-RU"/>
        </w:rPr>
        <w:t>РГ-</w:t>
      </w:r>
      <w:proofErr w:type="spellStart"/>
      <w:r w:rsidR="00FE2EB2" w:rsidRPr="00E56B60">
        <w:rPr>
          <w:rFonts w:cstheme="minorHAnsi"/>
          <w:szCs w:val="24"/>
          <w:lang w:val="ru-RU"/>
        </w:rPr>
        <w:t>Подг</w:t>
      </w:r>
      <w:proofErr w:type="spellEnd"/>
      <w:r w:rsidR="00FE2EB2" w:rsidRPr="00E56B60">
        <w:rPr>
          <w:rFonts w:cstheme="minorHAnsi"/>
          <w:szCs w:val="24"/>
          <w:lang w:val="ru-RU"/>
        </w:rPr>
        <w:t>-КГРЭ</w:t>
      </w:r>
      <w:r w:rsidRPr="00E56B60">
        <w:rPr>
          <w:rFonts w:cstheme="minorHAnsi"/>
          <w:szCs w:val="24"/>
          <w:lang w:val="ru-RU"/>
        </w:rPr>
        <w:t xml:space="preserve">) г-н Сантьяго </w:t>
      </w:r>
      <w:proofErr w:type="spellStart"/>
      <w:r w:rsidRPr="00E56B60">
        <w:rPr>
          <w:rFonts w:cstheme="minorHAnsi"/>
          <w:szCs w:val="24"/>
          <w:lang w:val="ru-RU"/>
        </w:rPr>
        <w:t>Рейес-Борда</w:t>
      </w:r>
      <w:proofErr w:type="spellEnd"/>
      <w:r w:rsidRPr="00E56B60">
        <w:rPr>
          <w:rFonts w:cstheme="minorHAnsi"/>
          <w:szCs w:val="24"/>
          <w:lang w:val="ru-RU"/>
        </w:rPr>
        <w:t xml:space="preserve"> (Канада) представил повестку дня</w:t>
      </w:r>
      <w:r w:rsidR="00FE2EB2" w:rsidRPr="00E56B60">
        <w:rPr>
          <w:rFonts w:cstheme="minorHAnsi"/>
          <w:szCs w:val="24"/>
          <w:lang w:val="ru-RU"/>
        </w:rPr>
        <w:t>,</w:t>
      </w:r>
      <w:r w:rsidRPr="00E56B60">
        <w:rPr>
          <w:rFonts w:cstheme="minorHAnsi"/>
          <w:szCs w:val="24"/>
          <w:lang w:val="ru-RU"/>
        </w:rPr>
        <w:t xml:space="preserve"> презентаци</w:t>
      </w:r>
      <w:r w:rsidR="00FE2EB2" w:rsidRPr="00E56B60">
        <w:rPr>
          <w:rFonts w:cstheme="minorHAnsi"/>
          <w:szCs w:val="24"/>
          <w:lang w:val="ru-RU"/>
        </w:rPr>
        <w:t>ю</w:t>
      </w:r>
      <w:r w:rsidRPr="00E56B60">
        <w:rPr>
          <w:rFonts w:cstheme="minorHAnsi"/>
          <w:szCs w:val="24"/>
          <w:lang w:val="ru-RU"/>
        </w:rPr>
        <w:t xml:space="preserve"> в</w:t>
      </w:r>
      <w:r w:rsidR="00DF7681" w:rsidRPr="00E56B60">
        <w:rPr>
          <w:rFonts w:cstheme="minorHAnsi"/>
          <w:szCs w:val="24"/>
          <w:lang w:val="ru-RU"/>
        </w:rPr>
        <w:t xml:space="preserve"> формате</w:t>
      </w:r>
      <w:r w:rsidRPr="00E56B60">
        <w:rPr>
          <w:rFonts w:cstheme="minorHAnsi"/>
          <w:szCs w:val="24"/>
          <w:lang w:val="ru-RU"/>
        </w:rPr>
        <w:t xml:space="preserve"> </w:t>
      </w:r>
      <w:proofErr w:type="spellStart"/>
      <w:r w:rsidRPr="00E56B60">
        <w:rPr>
          <w:rFonts w:cstheme="minorHAnsi"/>
          <w:szCs w:val="24"/>
          <w:lang w:val="ru-RU"/>
        </w:rPr>
        <w:t>PowerPoint</w:t>
      </w:r>
      <w:proofErr w:type="spellEnd"/>
      <w:r w:rsidRPr="00E56B60">
        <w:rPr>
          <w:rFonts w:cstheme="minorHAnsi"/>
          <w:szCs w:val="24"/>
          <w:lang w:val="ru-RU"/>
        </w:rPr>
        <w:t xml:space="preserve"> </w:t>
      </w:r>
      <w:r w:rsidR="00C058BA" w:rsidRPr="00E56B60">
        <w:rPr>
          <w:rFonts w:cstheme="minorHAnsi"/>
          <w:szCs w:val="24"/>
          <w:lang w:val="ru-RU"/>
        </w:rPr>
        <w:t>на</w:t>
      </w:r>
      <w:r w:rsidR="00FE2EB2" w:rsidRPr="00E56B60">
        <w:rPr>
          <w:rFonts w:cstheme="minorHAnsi"/>
          <w:szCs w:val="24"/>
          <w:lang w:val="ru-RU"/>
        </w:rPr>
        <w:t xml:space="preserve"> тем</w:t>
      </w:r>
      <w:r w:rsidR="00C058BA" w:rsidRPr="00E56B60">
        <w:rPr>
          <w:rFonts w:cstheme="minorHAnsi"/>
          <w:szCs w:val="24"/>
          <w:lang w:val="ru-RU"/>
        </w:rPr>
        <w:t>у</w:t>
      </w:r>
      <w:r w:rsidRPr="00E56B60">
        <w:rPr>
          <w:rFonts w:cstheme="minorHAnsi"/>
          <w:szCs w:val="24"/>
          <w:lang w:val="ru-RU"/>
        </w:rPr>
        <w:t xml:space="preserve"> </w:t>
      </w:r>
      <w:r w:rsidR="003A6141" w:rsidRPr="00E56B60">
        <w:rPr>
          <w:rFonts w:cstheme="minorHAnsi"/>
          <w:szCs w:val="24"/>
          <w:lang w:val="ru-RU"/>
        </w:rPr>
        <w:t>"</w:t>
      </w:r>
      <w:r w:rsidRPr="00E56B60">
        <w:rPr>
          <w:rFonts w:cstheme="minorHAnsi"/>
          <w:szCs w:val="24"/>
          <w:lang w:val="ru-RU"/>
        </w:rPr>
        <w:t>Процесс подготовки ВКРЭ-21</w:t>
      </w:r>
      <w:r w:rsidR="00FE2EB2" w:rsidRPr="00E56B60">
        <w:rPr>
          <w:rFonts w:cstheme="minorHAnsi"/>
          <w:szCs w:val="24"/>
          <w:lang w:val="ru-RU"/>
        </w:rPr>
        <w:t>:</w:t>
      </w:r>
      <w:r w:rsidRPr="00E56B60">
        <w:rPr>
          <w:rFonts w:cstheme="minorHAnsi"/>
          <w:szCs w:val="24"/>
          <w:lang w:val="ru-RU"/>
        </w:rPr>
        <w:t xml:space="preserve"> На пути к эффективной ВКРЭ-21</w:t>
      </w:r>
      <w:r w:rsidR="003A6141" w:rsidRPr="00E56B60">
        <w:rPr>
          <w:rFonts w:cstheme="minorHAnsi"/>
          <w:szCs w:val="24"/>
          <w:lang w:val="ru-RU"/>
        </w:rPr>
        <w:t>"</w:t>
      </w:r>
      <w:r w:rsidR="00FE2EB2" w:rsidRPr="00E56B60">
        <w:rPr>
          <w:rFonts w:cstheme="minorHAnsi"/>
          <w:szCs w:val="24"/>
          <w:lang w:val="ru-RU"/>
        </w:rPr>
        <w:t>, а также</w:t>
      </w:r>
      <w:r w:rsidRPr="00E56B60">
        <w:rPr>
          <w:rFonts w:cstheme="minorHAnsi"/>
          <w:szCs w:val="24"/>
          <w:lang w:val="ru-RU"/>
        </w:rPr>
        <w:t xml:space="preserve"> Информационный документ 2 (</w:t>
      </w:r>
      <w:hyperlink r:id="rId9" w:history="1">
        <w:r w:rsidR="00FE2EB2" w:rsidRPr="00E56B60">
          <w:rPr>
            <w:rStyle w:val="Hyperlink"/>
            <w:rFonts w:cstheme="minorHAnsi"/>
            <w:b/>
            <w:bCs/>
            <w:szCs w:val="24"/>
            <w:lang w:val="ru-RU"/>
          </w:rPr>
          <w:t>Документ TDAG-</w:t>
        </w:r>
        <w:proofErr w:type="spellStart"/>
        <w:r w:rsidR="00FE2EB2" w:rsidRPr="00E56B60">
          <w:rPr>
            <w:rStyle w:val="Hyperlink"/>
            <w:rFonts w:cstheme="minorHAnsi"/>
            <w:b/>
            <w:bCs/>
            <w:szCs w:val="24"/>
            <w:lang w:val="ru-RU"/>
          </w:rPr>
          <w:t>WG</w:t>
        </w:r>
        <w:proofErr w:type="spellEnd"/>
        <w:r w:rsidR="00FE2EB2" w:rsidRPr="00E56B60">
          <w:rPr>
            <w:rStyle w:val="Hyperlink"/>
            <w:rFonts w:cstheme="minorHAnsi"/>
            <w:b/>
            <w:bCs/>
            <w:szCs w:val="24"/>
            <w:lang w:val="ru-RU"/>
          </w:rPr>
          <w:t>-</w:t>
        </w:r>
        <w:proofErr w:type="spellStart"/>
        <w:r w:rsidR="00FE2EB2" w:rsidRPr="00E56B60">
          <w:rPr>
            <w:rStyle w:val="Hyperlink"/>
            <w:rFonts w:cstheme="minorHAnsi"/>
            <w:b/>
            <w:bCs/>
            <w:szCs w:val="24"/>
            <w:lang w:val="ru-RU"/>
          </w:rPr>
          <w:t>Prep</w:t>
        </w:r>
        <w:proofErr w:type="spellEnd"/>
        <w:r w:rsidR="00FE2EB2" w:rsidRPr="00E56B60">
          <w:rPr>
            <w:rStyle w:val="Hyperlink"/>
            <w:rFonts w:cstheme="minorHAnsi"/>
            <w:b/>
            <w:bCs/>
            <w:szCs w:val="24"/>
            <w:lang w:val="ru-RU"/>
          </w:rPr>
          <w:t>/2</w:t>
        </w:r>
      </w:hyperlink>
      <w:r w:rsidRPr="00E56B60">
        <w:rPr>
          <w:rFonts w:cstheme="minorHAnsi"/>
          <w:szCs w:val="24"/>
          <w:lang w:val="ru-RU"/>
        </w:rPr>
        <w:t xml:space="preserve">) </w:t>
      </w:r>
      <w:r w:rsidR="00FE2EB2" w:rsidRPr="00E56B60">
        <w:rPr>
          <w:rFonts w:cstheme="minorHAnsi"/>
          <w:szCs w:val="24"/>
          <w:lang w:val="ru-RU"/>
        </w:rPr>
        <w:t>"</w:t>
      </w:r>
      <w:r w:rsidRPr="00E56B60">
        <w:rPr>
          <w:rFonts w:cstheme="minorHAnsi"/>
          <w:szCs w:val="24"/>
          <w:lang w:val="ru-RU"/>
        </w:rPr>
        <w:t>Подготовка ВКРЭ</w:t>
      </w:r>
      <w:r w:rsidR="003A6141" w:rsidRPr="00E56B60">
        <w:rPr>
          <w:rFonts w:cstheme="minorHAnsi"/>
          <w:szCs w:val="24"/>
          <w:lang w:val="ru-RU"/>
        </w:rPr>
        <w:t>"</w:t>
      </w:r>
      <w:r w:rsidRPr="00E56B60">
        <w:rPr>
          <w:rFonts w:cstheme="minorHAnsi"/>
          <w:szCs w:val="24"/>
          <w:lang w:val="ru-RU"/>
        </w:rPr>
        <w:t xml:space="preserve">, представленный </w:t>
      </w:r>
      <w:r w:rsidR="00680238" w:rsidRPr="00E56B60">
        <w:rPr>
          <w:rFonts w:cstheme="minorHAnsi"/>
          <w:szCs w:val="24"/>
          <w:lang w:val="ru-RU"/>
        </w:rPr>
        <w:t>С</w:t>
      </w:r>
      <w:r w:rsidRPr="00E56B60">
        <w:rPr>
          <w:rFonts w:cstheme="minorHAnsi"/>
          <w:szCs w:val="24"/>
          <w:lang w:val="ru-RU"/>
        </w:rPr>
        <w:t>екретариатом.</w:t>
      </w:r>
    </w:p>
    <w:p w14:paraId="6A7FA5EB" w14:textId="2F565724" w:rsidR="00EE1C98" w:rsidRPr="00E56B60" w:rsidRDefault="00EE1C98" w:rsidP="00D03527">
      <w:pPr>
        <w:spacing w:after="120"/>
        <w:rPr>
          <w:rFonts w:cstheme="minorHAnsi"/>
          <w:szCs w:val="24"/>
          <w:highlight w:val="lightGray"/>
          <w:lang w:val="ru-RU"/>
        </w:rPr>
      </w:pPr>
      <w:bookmarkStart w:id="5" w:name="lt_pId032"/>
      <w:bookmarkEnd w:id="4"/>
      <w:r w:rsidRPr="00E56B60">
        <w:rPr>
          <w:rFonts w:cstheme="minorHAnsi"/>
          <w:szCs w:val="24"/>
          <w:lang w:val="ru-RU"/>
        </w:rPr>
        <w:t xml:space="preserve">Председатель подчеркнул </w:t>
      </w:r>
      <w:r w:rsidR="00040914" w:rsidRPr="00E56B60">
        <w:rPr>
          <w:rFonts w:cstheme="minorHAnsi"/>
          <w:szCs w:val="24"/>
          <w:lang w:val="ru-RU"/>
        </w:rPr>
        <w:t>полезность</w:t>
      </w:r>
      <w:r w:rsidRPr="00E56B60">
        <w:rPr>
          <w:rFonts w:cstheme="minorHAnsi"/>
          <w:szCs w:val="24"/>
          <w:lang w:val="ru-RU"/>
        </w:rPr>
        <w:t xml:space="preserve"> этих документов, в частности Информационного документа 2 и его разделов 2.1–2.7, назвав его </w:t>
      </w:r>
      <w:r w:rsidR="003A6141" w:rsidRPr="00E56B60">
        <w:rPr>
          <w:rFonts w:cstheme="minorHAnsi"/>
          <w:szCs w:val="24"/>
          <w:lang w:val="ru-RU"/>
        </w:rPr>
        <w:t>"</w:t>
      </w:r>
      <w:r w:rsidRPr="00E56B60">
        <w:rPr>
          <w:rFonts w:cstheme="minorHAnsi"/>
          <w:szCs w:val="24"/>
          <w:lang w:val="ru-RU"/>
        </w:rPr>
        <w:t xml:space="preserve">прекрасной основой, которая предоставит </w:t>
      </w:r>
      <w:r w:rsidR="007F2D2C" w:rsidRPr="00E56B60">
        <w:rPr>
          <w:rFonts w:cstheme="minorHAnsi"/>
          <w:szCs w:val="24"/>
          <w:lang w:val="ru-RU"/>
        </w:rPr>
        <w:t>Г</w:t>
      </w:r>
      <w:r w:rsidRPr="00E56B60">
        <w:rPr>
          <w:rFonts w:cstheme="minorHAnsi"/>
          <w:szCs w:val="24"/>
          <w:lang w:val="ru-RU"/>
        </w:rPr>
        <w:t xml:space="preserve">руппе возможность достичь </w:t>
      </w:r>
      <w:r w:rsidR="00BD0C19" w:rsidRPr="00E56B60">
        <w:rPr>
          <w:rFonts w:cstheme="minorHAnsi"/>
          <w:szCs w:val="24"/>
          <w:lang w:val="ru-RU"/>
        </w:rPr>
        <w:t xml:space="preserve">конкретных </w:t>
      </w:r>
      <w:r w:rsidRPr="00E56B60">
        <w:rPr>
          <w:rFonts w:cstheme="minorHAnsi"/>
          <w:szCs w:val="24"/>
          <w:lang w:val="ru-RU"/>
        </w:rPr>
        <w:t>эффективных результатов</w:t>
      </w:r>
      <w:r w:rsidR="003A6141" w:rsidRPr="00E56B60">
        <w:rPr>
          <w:rFonts w:cstheme="minorHAnsi"/>
          <w:szCs w:val="24"/>
          <w:lang w:val="ru-RU"/>
        </w:rPr>
        <w:t>"</w:t>
      </w:r>
      <w:r w:rsidRPr="00E56B60">
        <w:rPr>
          <w:rFonts w:cstheme="minorHAnsi"/>
          <w:szCs w:val="24"/>
          <w:lang w:val="ru-RU"/>
        </w:rPr>
        <w:t>.</w:t>
      </w:r>
    </w:p>
    <w:bookmarkEnd w:id="5"/>
    <w:p w14:paraId="52258070" w14:textId="1FC9E0D6" w:rsidR="00B153E9" w:rsidRPr="00E56B60" w:rsidRDefault="00B153E9" w:rsidP="002B6C0A">
      <w:pPr>
        <w:pStyle w:val="Heading1"/>
        <w:rPr>
          <w:lang w:val="ru-RU"/>
        </w:rPr>
      </w:pPr>
      <w:r w:rsidRPr="00E56B60">
        <w:rPr>
          <w:lang w:val="ru-RU"/>
        </w:rPr>
        <w:t>2</w:t>
      </w:r>
      <w:r w:rsidRPr="00E56B60">
        <w:rPr>
          <w:lang w:val="ru-RU"/>
        </w:rPr>
        <w:tab/>
        <w:t>Утверждение повестки дня</w:t>
      </w:r>
    </w:p>
    <w:p w14:paraId="3617DF3A" w14:textId="3A9704C8" w:rsidR="002B6C0A" w:rsidRPr="00E56B60" w:rsidRDefault="00B9448D" w:rsidP="002B6C0A">
      <w:pPr>
        <w:rPr>
          <w:lang w:val="ru-RU"/>
        </w:rPr>
      </w:pPr>
      <w:bookmarkStart w:id="6" w:name="lt_pId034"/>
      <w:r w:rsidRPr="00E56B60">
        <w:rPr>
          <w:lang w:val="ru-RU"/>
        </w:rPr>
        <w:t>Повестка дня была утверждена без изменений</w:t>
      </w:r>
      <w:r w:rsidR="002B6C0A" w:rsidRPr="00E56B60">
        <w:rPr>
          <w:lang w:val="ru-RU"/>
        </w:rPr>
        <w:t>.</w:t>
      </w:r>
      <w:bookmarkEnd w:id="6"/>
    </w:p>
    <w:p w14:paraId="03BD1844" w14:textId="3C2859AB" w:rsidR="00B153E9" w:rsidRPr="00E56B60" w:rsidRDefault="00B153E9" w:rsidP="002B6C0A">
      <w:pPr>
        <w:pStyle w:val="Heading1"/>
        <w:rPr>
          <w:lang w:val="ru-RU"/>
        </w:rPr>
      </w:pPr>
      <w:r w:rsidRPr="00E56B60">
        <w:rPr>
          <w:lang w:val="ru-RU"/>
        </w:rPr>
        <w:lastRenderedPageBreak/>
        <w:t>3</w:t>
      </w:r>
      <w:r w:rsidRPr="00E56B60">
        <w:rPr>
          <w:lang w:val="ru-RU"/>
        </w:rPr>
        <w:tab/>
        <w:t>Методы работы</w:t>
      </w:r>
    </w:p>
    <w:p w14:paraId="08589870" w14:textId="2E18546C" w:rsidR="00B153E9" w:rsidRPr="00E56B60" w:rsidRDefault="00B153E9" w:rsidP="002B6C0A">
      <w:pPr>
        <w:pStyle w:val="Headingb"/>
        <w:rPr>
          <w:lang w:val="ru-RU"/>
        </w:rPr>
      </w:pPr>
      <w:r w:rsidRPr="00E56B60">
        <w:rPr>
          <w:lang w:val="ru-RU"/>
        </w:rPr>
        <w:t>Виртуальные собрания с обеспечением</w:t>
      </w:r>
      <w:r w:rsidR="002B6C0A" w:rsidRPr="00E56B60">
        <w:rPr>
          <w:lang w:val="ru-RU"/>
        </w:rPr>
        <w:t xml:space="preserve"> или </w:t>
      </w:r>
      <w:r w:rsidRPr="00E56B60">
        <w:rPr>
          <w:lang w:val="ru-RU"/>
        </w:rPr>
        <w:t>без обеспечения устного перевода</w:t>
      </w:r>
    </w:p>
    <w:p w14:paraId="5D7FD8CC" w14:textId="1EC7CF8C" w:rsidR="00EE1C98" w:rsidRPr="00E56B60" w:rsidRDefault="002E1FC2" w:rsidP="00E56B60">
      <w:pPr>
        <w:keepLines/>
        <w:rPr>
          <w:lang w:val="ru-RU"/>
        </w:rPr>
      </w:pPr>
      <w:bookmarkStart w:id="7" w:name="lt_pId037"/>
      <w:r w:rsidRPr="00E56B60">
        <w:rPr>
          <w:lang w:val="ru-RU"/>
        </w:rPr>
        <w:t xml:space="preserve">Метод, выбранный для первого блока виртуальных собраний (16−17 июля 2020 г.) трех рабочих групп КГРЭ, предусматривал обеспечение устного перевода в соответствии с запросами Государств-Членов согласно Резолюции 1 (Пересм. Буэнос-Айрес, 2017 г.) ВКРЭ. На основании полученных запросов предоставлялся устный перевод на английский, </w:t>
      </w:r>
      <w:r w:rsidR="00E03D73" w:rsidRPr="00E56B60">
        <w:rPr>
          <w:lang w:val="ru-RU"/>
        </w:rPr>
        <w:t xml:space="preserve">испанский и </w:t>
      </w:r>
      <w:r w:rsidRPr="00E56B60">
        <w:rPr>
          <w:lang w:val="ru-RU"/>
        </w:rPr>
        <w:t>французский языки</w:t>
      </w:r>
      <w:r w:rsidR="00EE1C98" w:rsidRPr="00E56B60">
        <w:rPr>
          <w:lang w:val="ru-RU"/>
        </w:rPr>
        <w:t>.</w:t>
      </w:r>
      <w:r w:rsidRPr="00E56B60">
        <w:rPr>
          <w:lang w:val="ru-RU"/>
        </w:rPr>
        <w:t xml:space="preserve"> Некоторые участники запросили разъяснения в отношении критериев предоставления устного перевода на основе этого метода.</w:t>
      </w:r>
    </w:p>
    <w:p w14:paraId="10575F29" w14:textId="73237D86" w:rsidR="00EE1C98" w:rsidRPr="00E56B60" w:rsidRDefault="009A61F8" w:rsidP="00EE1C98">
      <w:pPr>
        <w:rPr>
          <w:highlight w:val="lightGray"/>
          <w:lang w:val="ru-RU"/>
        </w:rPr>
      </w:pPr>
      <w:r w:rsidRPr="00E56B60">
        <w:rPr>
          <w:lang w:val="ru-RU"/>
        </w:rPr>
        <w:t xml:space="preserve">Представитель </w:t>
      </w:r>
      <w:r w:rsidR="00EE1C98" w:rsidRPr="00E56B60">
        <w:rPr>
          <w:lang w:val="ru-RU"/>
        </w:rPr>
        <w:t>Секретариат</w:t>
      </w:r>
      <w:r w:rsidRPr="00E56B60">
        <w:rPr>
          <w:lang w:val="ru-RU"/>
        </w:rPr>
        <w:t>а</w:t>
      </w:r>
      <w:r w:rsidR="00EE1C98" w:rsidRPr="00E56B60">
        <w:rPr>
          <w:lang w:val="ru-RU"/>
        </w:rPr>
        <w:t xml:space="preserve"> ответил, что </w:t>
      </w:r>
      <w:r w:rsidR="00441CA8" w:rsidRPr="00E56B60">
        <w:rPr>
          <w:lang w:val="ru-RU"/>
        </w:rPr>
        <w:t>в соответствии с процедурой, установленной Резолюцией</w:t>
      </w:r>
      <w:r w:rsidR="00216D1C" w:rsidRPr="00E56B60">
        <w:rPr>
          <w:lang w:val="ru-RU"/>
        </w:rPr>
        <w:t> </w:t>
      </w:r>
      <w:r w:rsidR="00441CA8" w:rsidRPr="00E56B60">
        <w:rPr>
          <w:lang w:val="ru-RU"/>
        </w:rPr>
        <w:t>1, делегатам предлагается указывать язык, на который им требуется перевод, до истечения предельного срока, когда принимается решение о языках, которые должны использоваться. Предельный срок для обеспечения устного перевода на требуемые языки обычно составляет 45 календарных дней до открытия собрания. В случае неуставных собраний для организации языковой поддержки на требуемом языке должно быть получено не менее пяти соответствующих запросов</w:t>
      </w:r>
      <w:r w:rsidR="00EE1C98" w:rsidRPr="00E56B60">
        <w:rPr>
          <w:lang w:val="ru-RU"/>
        </w:rPr>
        <w:t>.</w:t>
      </w:r>
    </w:p>
    <w:p w14:paraId="0783B2A5" w14:textId="5BA50DB2" w:rsidR="00EE1C98" w:rsidRPr="00E56B60" w:rsidRDefault="00EE1C98" w:rsidP="00D65B11">
      <w:pPr>
        <w:rPr>
          <w:highlight w:val="lightGray"/>
          <w:lang w:val="ru-RU"/>
        </w:rPr>
      </w:pPr>
      <w:bookmarkStart w:id="8" w:name="lt_pId043"/>
      <w:bookmarkEnd w:id="7"/>
      <w:r w:rsidRPr="00E56B60">
        <w:rPr>
          <w:lang w:val="ru-RU"/>
        </w:rPr>
        <w:t xml:space="preserve">В циркулярном письме, </w:t>
      </w:r>
      <w:r w:rsidR="00446C33" w:rsidRPr="00E56B60">
        <w:rPr>
          <w:lang w:val="ru-RU"/>
        </w:rPr>
        <w:t xml:space="preserve">в котором было объявлено </w:t>
      </w:r>
      <w:r w:rsidRPr="00E56B60">
        <w:rPr>
          <w:lang w:val="ru-RU"/>
        </w:rPr>
        <w:t xml:space="preserve">о первом блоке виртуальных собраний трех рабочих групп КГРЭ, </w:t>
      </w:r>
      <w:r w:rsidR="00446C33" w:rsidRPr="00E56B60">
        <w:rPr>
          <w:lang w:val="ru-RU"/>
        </w:rPr>
        <w:t xml:space="preserve">был указан предельный </w:t>
      </w:r>
      <w:r w:rsidRPr="00E56B60">
        <w:rPr>
          <w:lang w:val="ru-RU"/>
        </w:rPr>
        <w:t>срок подачи запросов на</w:t>
      </w:r>
      <w:r w:rsidR="00446C33" w:rsidRPr="00E56B60">
        <w:rPr>
          <w:lang w:val="ru-RU"/>
        </w:rPr>
        <w:t xml:space="preserve"> обеспечение</w:t>
      </w:r>
      <w:r w:rsidRPr="00E56B60">
        <w:rPr>
          <w:lang w:val="ru-RU"/>
        </w:rPr>
        <w:t xml:space="preserve"> устн</w:t>
      </w:r>
      <w:r w:rsidR="00446C33" w:rsidRPr="00E56B60">
        <w:rPr>
          <w:lang w:val="ru-RU"/>
        </w:rPr>
        <w:t>ого</w:t>
      </w:r>
      <w:r w:rsidRPr="00E56B60">
        <w:rPr>
          <w:lang w:val="ru-RU"/>
        </w:rPr>
        <w:t xml:space="preserve"> перевод</w:t>
      </w:r>
      <w:r w:rsidR="00446C33" w:rsidRPr="00E56B60">
        <w:rPr>
          <w:lang w:val="ru-RU"/>
        </w:rPr>
        <w:t>а</w:t>
      </w:r>
      <w:r w:rsidRPr="00E56B60">
        <w:rPr>
          <w:lang w:val="ru-RU"/>
        </w:rPr>
        <w:t xml:space="preserve"> 8 июля 2020 года (это </w:t>
      </w:r>
      <w:r w:rsidR="00E54126" w:rsidRPr="00E56B60">
        <w:rPr>
          <w:lang w:val="ru-RU"/>
        </w:rPr>
        <w:t>мен</w:t>
      </w:r>
      <w:r w:rsidR="00FF04EF" w:rsidRPr="00E56B60">
        <w:rPr>
          <w:lang w:val="ru-RU"/>
        </w:rPr>
        <w:t>ьше</w:t>
      </w:r>
      <w:r w:rsidRPr="00E56B60">
        <w:rPr>
          <w:lang w:val="ru-RU"/>
        </w:rPr>
        <w:t>, чем обычно, учитывая, что эти группы были созданы только 16 июня 2020 г</w:t>
      </w:r>
      <w:r w:rsidR="00216D1C" w:rsidRPr="00E56B60">
        <w:rPr>
          <w:lang w:val="ru-RU"/>
        </w:rPr>
        <w:t>.</w:t>
      </w:r>
      <w:r w:rsidRPr="00E56B60">
        <w:rPr>
          <w:lang w:val="ru-RU"/>
        </w:rPr>
        <w:t xml:space="preserve">). Были получены </w:t>
      </w:r>
      <w:r w:rsidR="00FF04EF" w:rsidRPr="00E56B60">
        <w:rPr>
          <w:lang w:val="ru-RU"/>
        </w:rPr>
        <w:t>соответствующие запросы</w:t>
      </w:r>
      <w:r w:rsidRPr="00E56B60">
        <w:rPr>
          <w:lang w:val="ru-RU"/>
        </w:rPr>
        <w:t>,</w:t>
      </w:r>
      <w:r w:rsidR="00FF04EF" w:rsidRPr="00E56B60">
        <w:rPr>
          <w:lang w:val="ru-RU"/>
        </w:rPr>
        <w:t xml:space="preserve"> что объясняет организацию устного</w:t>
      </w:r>
      <w:r w:rsidRPr="00E56B60">
        <w:rPr>
          <w:lang w:val="ru-RU"/>
        </w:rPr>
        <w:t xml:space="preserve"> перевод</w:t>
      </w:r>
      <w:r w:rsidR="00FF04EF" w:rsidRPr="00E56B60">
        <w:rPr>
          <w:lang w:val="ru-RU"/>
        </w:rPr>
        <w:t>а</w:t>
      </w:r>
      <w:r w:rsidRPr="00E56B60">
        <w:rPr>
          <w:lang w:val="ru-RU"/>
        </w:rPr>
        <w:t xml:space="preserve"> на английский, французский и испанский языки.</w:t>
      </w:r>
    </w:p>
    <w:p w14:paraId="33E75E44" w14:textId="179D4333" w:rsidR="00EE1C98" w:rsidRPr="00E56B60" w:rsidRDefault="00EE1C98" w:rsidP="00D65B11">
      <w:pPr>
        <w:rPr>
          <w:iCs/>
          <w:lang w:val="ru-RU"/>
        </w:rPr>
      </w:pPr>
      <w:bookmarkStart w:id="9" w:name="lt_pId045"/>
      <w:bookmarkEnd w:id="8"/>
      <w:r w:rsidRPr="00E56B60">
        <w:rPr>
          <w:iCs/>
          <w:lang w:val="ru-RU"/>
        </w:rPr>
        <w:t xml:space="preserve">Участники подчеркнули, что </w:t>
      </w:r>
      <w:r w:rsidR="00C72BA5" w:rsidRPr="00E56B60">
        <w:rPr>
          <w:iCs/>
          <w:lang w:val="ru-RU"/>
        </w:rPr>
        <w:t>письменный и устный переводы являются важнейшими элементами работы Союза, которы</w:t>
      </w:r>
      <w:r w:rsidR="00A3411E" w:rsidRPr="00E56B60">
        <w:rPr>
          <w:iCs/>
          <w:lang w:val="ru-RU"/>
        </w:rPr>
        <w:t>е</w:t>
      </w:r>
      <w:r w:rsidR="00C72BA5" w:rsidRPr="00E56B60">
        <w:rPr>
          <w:iCs/>
          <w:lang w:val="ru-RU"/>
        </w:rPr>
        <w:t xml:space="preserve"> обеспечива</w:t>
      </w:r>
      <w:r w:rsidR="00A3411E" w:rsidRPr="00E56B60">
        <w:rPr>
          <w:iCs/>
          <w:lang w:val="ru-RU"/>
        </w:rPr>
        <w:t>ю</w:t>
      </w:r>
      <w:r w:rsidR="00C72BA5" w:rsidRPr="00E56B60">
        <w:rPr>
          <w:iCs/>
          <w:lang w:val="ru-RU"/>
        </w:rPr>
        <w:t xml:space="preserve">т общее понимание обсуждаемых важных вопросов всеми </w:t>
      </w:r>
      <w:r w:rsidR="00EC79EA" w:rsidRPr="00E56B60">
        <w:rPr>
          <w:iCs/>
          <w:lang w:val="ru-RU"/>
        </w:rPr>
        <w:t>Ч</w:t>
      </w:r>
      <w:r w:rsidR="00C72BA5" w:rsidRPr="00E56B60">
        <w:rPr>
          <w:iCs/>
          <w:lang w:val="ru-RU"/>
        </w:rPr>
        <w:t>ленами МСЭ</w:t>
      </w:r>
      <w:r w:rsidRPr="00E56B60">
        <w:rPr>
          <w:iCs/>
          <w:lang w:val="ru-RU"/>
        </w:rPr>
        <w:t xml:space="preserve">. </w:t>
      </w:r>
      <w:r w:rsidR="009A61F8" w:rsidRPr="00E56B60">
        <w:rPr>
          <w:iCs/>
          <w:lang w:val="ru-RU"/>
        </w:rPr>
        <w:t>Представитель Секретариата</w:t>
      </w:r>
      <w:r w:rsidRPr="00E56B60">
        <w:rPr>
          <w:iCs/>
          <w:lang w:val="ru-RU"/>
        </w:rPr>
        <w:t xml:space="preserve"> призна</w:t>
      </w:r>
      <w:r w:rsidR="009A61F8" w:rsidRPr="00E56B60">
        <w:rPr>
          <w:iCs/>
          <w:lang w:val="ru-RU"/>
        </w:rPr>
        <w:t>л</w:t>
      </w:r>
      <w:r w:rsidRPr="00E56B60">
        <w:rPr>
          <w:iCs/>
          <w:lang w:val="ru-RU"/>
        </w:rPr>
        <w:t xml:space="preserve"> важность использования языков Союза на равной основе, </w:t>
      </w:r>
      <w:r w:rsidR="009A61F8" w:rsidRPr="00E56B60">
        <w:rPr>
          <w:iCs/>
          <w:lang w:val="ru-RU"/>
        </w:rPr>
        <w:t xml:space="preserve">однако </w:t>
      </w:r>
      <w:r w:rsidR="00F8364B" w:rsidRPr="00E56B60">
        <w:rPr>
          <w:iCs/>
          <w:lang w:val="ru-RU"/>
        </w:rPr>
        <w:t xml:space="preserve">отметил, что </w:t>
      </w:r>
      <w:r w:rsidRPr="00E56B60">
        <w:rPr>
          <w:iCs/>
          <w:lang w:val="ru-RU"/>
        </w:rPr>
        <w:t>обеспечение устного и письменного перевод</w:t>
      </w:r>
      <w:r w:rsidR="00F8364B" w:rsidRPr="00E56B60">
        <w:rPr>
          <w:iCs/>
          <w:lang w:val="ru-RU"/>
        </w:rPr>
        <w:t>ов</w:t>
      </w:r>
      <w:r w:rsidRPr="00E56B60">
        <w:rPr>
          <w:iCs/>
          <w:lang w:val="ru-RU"/>
        </w:rPr>
        <w:t xml:space="preserve"> для такого большого числа собраний </w:t>
      </w:r>
      <w:r w:rsidR="004B6C07" w:rsidRPr="00E56B60">
        <w:rPr>
          <w:iCs/>
          <w:lang w:val="ru-RU"/>
        </w:rPr>
        <w:t>обременит</w:t>
      </w:r>
      <w:r w:rsidRPr="00E56B60">
        <w:rPr>
          <w:iCs/>
          <w:lang w:val="ru-RU"/>
        </w:rPr>
        <w:t xml:space="preserve"> бюджет. Участники выразили надежду, что </w:t>
      </w:r>
      <w:r w:rsidR="004B6C07" w:rsidRPr="00E56B60">
        <w:rPr>
          <w:iCs/>
          <w:lang w:val="ru-RU"/>
        </w:rPr>
        <w:t>С</w:t>
      </w:r>
      <w:r w:rsidRPr="00E56B60">
        <w:rPr>
          <w:iCs/>
          <w:lang w:val="ru-RU"/>
        </w:rPr>
        <w:t>екретариат все же сможет найти способ обеспечить устный перевод на все шесть языков Союза (арабский, китайский, английский, французский, русский и испанский) в рамках бюджетных ограничений Союза</w:t>
      </w:r>
      <w:r w:rsidR="00216D1C" w:rsidRPr="00E56B60">
        <w:rPr>
          <w:iCs/>
          <w:lang w:val="ru-RU"/>
        </w:rPr>
        <w:t>;</w:t>
      </w:r>
      <w:r w:rsidRPr="00E56B60">
        <w:rPr>
          <w:iCs/>
          <w:lang w:val="ru-RU"/>
        </w:rPr>
        <w:t xml:space="preserve"> некоторые участники высказались за то, чтобы будущие </w:t>
      </w:r>
      <w:r w:rsidR="00610600" w:rsidRPr="00E56B60">
        <w:rPr>
          <w:iCs/>
          <w:lang w:val="ru-RU"/>
        </w:rPr>
        <w:t>собрания</w:t>
      </w:r>
      <w:r w:rsidRPr="00E56B60">
        <w:rPr>
          <w:iCs/>
          <w:lang w:val="ru-RU"/>
        </w:rPr>
        <w:t xml:space="preserve"> </w:t>
      </w:r>
      <w:r w:rsidR="00610600" w:rsidRPr="00E56B60">
        <w:rPr>
          <w:iCs/>
          <w:lang w:val="ru-RU"/>
        </w:rPr>
        <w:t>Г</w:t>
      </w:r>
      <w:r w:rsidRPr="00E56B60">
        <w:rPr>
          <w:iCs/>
          <w:lang w:val="ru-RU"/>
        </w:rPr>
        <w:t>руппы проводились только на английском языке</w:t>
      </w:r>
      <w:r w:rsidR="00216D1C" w:rsidRPr="00E56B60">
        <w:rPr>
          <w:iCs/>
          <w:lang w:val="ru-RU"/>
        </w:rPr>
        <w:t>, если обеспечить устный перевод на все шесть языков Союза невозможно</w:t>
      </w:r>
      <w:r w:rsidRPr="00E56B60">
        <w:rPr>
          <w:iCs/>
          <w:lang w:val="ru-RU"/>
        </w:rPr>
        <w:t>.</w:t>
      </w:r>
    </w:p>
    <w:bookmarkEnd w:id="9"/>
    <w:p w14:paraId="107C8E8C" w14:textId="5337CD11" w:rsidR="00EE1C98" w:rsidRPr="00E56B60" w:rsidRDefault="00EE1C98" w:rsidP="00D65B11">
      <w:pPr>
        <w:rPr>
          <w:highlight w:val="lightGray"/>
          <w:lang w:val="ru-RU"/>
        </w:rPr>
      </w:pPr>
      <w:r w:rsidRPr="00E56B60">
        <w:rPr>
          <w:b/>
          <w:bCs/>
          <w:lang w:val="ru-RU"/>
        </w:rPr>
        <w:t>Рекомендация по устному переводу</w:t>
      </w:r>
      <w:r w:rsidRPr="00E56B60">
        <w:rPr>
          <w:lang w:val="ru-RU"/>
        </w:rPr>
        <w:t xml:space="preserve">: Устный перевод должен предоставляться на шести официальных языках Союза </w:t>
      </w:r>
      <w:r w:rsidR="000E0746" w:rsidRPr="00E56B60">
        <w:rPr>
          <w:lang w:val="ru-RU"/>
        </w:rPr>
        <w:t>при соблюдении</w:t>
      </w:r>
      <w:r w:rsidRPr="00E56B60">
        <w:rPr>
          <w:lang w:val="ru-RU"/>
        </w:rPr>
        <w:t xml:space="preserve"> бюджетных ограничений Союза. В случае отсутствия средств следует рассмотреть возможность проведения следующих </w:t>
      </w:r>
      <w:r w:rsidR="009026B3" w:rsidRPr="00E56B60">
        <w:rPr>
          <w:lang w:val="ru-RU"/>
        </w:rPr>
        <w:t>собраний</w:t>
      </w:r>
      <w:r w:rsidRPr="00E56B60">
        <w:rPr>
          <w:lang w:val="ru-RU"/>
        </w:rPr>
        <w:t xml:space="preserve"> </w:t>
      </w:r>
      <w:r w:rsidR="009026B3" w:rsidRPr="00E56B60">
        <w:rPr>
          <w:lang w:val="ru-RU"/>
        </w:rPr>
        <w:t>Р</w:t>
      </w:r>
      <w:r w:rsidRPr="00E56B60">
        <w:rPr>
          <w:lang w:val="ru-RU"/>
        </w:rPr>
        <w:t>абочей группы только на английском языке.</w:t>
      </w:r>
    </w:p>
    <w:p w14:paraId="5B3353C2" w14:textId="2C43EEBC" w:rsidR="00EE1C98" w:rsidRPr="00E56B60" w:rsidRDefault="00D65B11" w:rsidP="00EE1C98">
      <w:pPr>
        <w:rPr>
          <w:lang w:val="ru-RU"/>
        </w:rPr>
      </w:pPr>
      <w:bookmarkStart w:id="10" w:name="lt_pId051"/>
      <w:r w:rsidRPr="00E56B60">
        <w:rPr>
          <w:b/>
          <w:bCs/>
          <w:lang w:val="ru-RU"/>
        </w:rPr>
        <w:t>Рекомендация по пр</w:t>
      </w:r>
      <w:r w:rsidRPr="00E56B60">
        <w:rPr>
          <w:b/>
          <w:bCs/>
          <w:szCs w:val="24"/>
          <w:lang w:val="ru-RU"/>
        </w:rPr>
        <w:t>едставлению документов и язык документов</w:t>
      </w:r>
      <w:r w:rsidR="002B6C0A" w:rsidRPr="00E56B60">
        <w:rPr>
          <w:lang w:val="ru-RU"/>
        </w:rPr>
        <w:t>:</w:t>
      </w:r>
      <w:bookmarkEnd w:id="10"/>
      <w:r w:rsidR="002B6C0A" w:rsidRPr="00E56B60">
        <w:rPr>
          <w:lang w:val="ru-RU"/>
        </w:rPr>
        <w:t xml:space="preserve"> </w:t>
      </w:r>
      <w:bookmarkStart w:id="11" w:name="lt_pId052"/>
      <w:r w:rsidR="00D9291E" w:rsidRPr="00E56B60">
        <w:rPr>
          <w:bCs/>
          <w:lang w:val="ru-RU"/>
        </w:rPr>
        <w:t>Вклады должны быть представлены на английском языке или на языке представляющего вклад Государства-Члена при условии, что это один из официальных языков Союза и что документ получен до истечения установленного предельного срока. В этом случае вклад будет переведен только на английский язык.</w:t>
      </w:r>
      <w:r w:rsidR="00D9291E" w:rsidRPr="00E56B60">
        <w:rPr>
          <w:lang w:val="ru-RU"/>
        </w:rPr>
        <w:t xml:space="preserve"> </w:t>
      </w:r>
      <w:r w:rsidR="00EE1C98" w:rsidRPr="00E56B60">
        <w:rPr>
          <w:lang w:val="ru-RU"/>
        </w:rPr>
        <w:t>[</w:t>
      </w:r>
      <w:r w:rsidR="008E001B" w:rsidRPr="00E56B60">
        <w:rPr>
          <w:lang w:val="ru-RU"/>
        </w:rPr>
        <w:t xml:space="preserve">Представитель </w:t>
      </w:r>
      <w:r w:rsidR="00EE1C98" w:rsidRPr="00E56B60">
        <w:rPr>
          <w:lang w:val="ru-RU"/>
        </w:rPr>
        <w:t>Секретариат</w:t>
      </w:r>
      <w:r w:rsidR="008E001B" w:rsidRPr="00E56B60">
        <w:rPr>
          <w:lang w:val="ru-RU"/>
        </w:rPr>
        <w:t>а</w:t>
      </w:r>
      <w:r w:rsidR="00EE1C98" w:rsidRPr="00E56B60">
        <w:rPr>
          <w:lang w:val="ru-RU"/>
        </w:rPr>
        <w:t xml:space="preserve"> отме</w:t>
      </w:r>
      <w:r w:rsidR="008E001B" w:rsidRPr="00E56B60">
        <w:rPr>
          <w:lang w:val="ru-RU"/>
        </w:rPr>
        <w:t>тил</w:t>
      </w:r>
      <w:r w:rsidR="00EE1C98" w:rsidRPr="00E56B60">
        <w:rPr>
          <w:lang w:val="ru-RU"/>
        </w:rPr>
        <w:t xml:space="preserve">, что </w:t>
      </w:r>
      <w:r w:rsidR="008E001B" w:rsidRPr="00E56B60">
        <w:rPr>
          <w:lang w:val="ru-RU"/>
        </w:rPr>
        <w:t>предельный</w:t>
      </w:r>
      <w:r w:rsidR="00EE1C98" w:rsidRPr="00E56B60">
        <w:rPr>
          <w:lang w:val="ru-RU"/>
        </w:rPr>
        <w:t xml:space="preserve"> срок будет </w:t>
      </w:r>
      <w:r w:rsidR="008E001B" w:rsidRPr="00E56B60">
        <w:rPr>
          <w:lang w:val="ru-RU"/>
        </w:rPr>
        <w:t xml:space="preserve">составлять не менее </w:t>
      </w:r>
      <w:r w:rsidR="00EE1C98" w:rsidRPr="00E56B60">
        <w:rPr>
          <w:lang w:val="ru-RU"/>
        </w:rPr>
        <w:t>45 дней до собрания</w:t>
      </w:r>
      <w:r w:rsidR="008E001B" w:rsidRPr="00E56B60">
        <w:rPr>
          <w:lang w:val="ru-RU"/>
        </w:rPr>
        <w:t xml:space="preserve"> и соблюдать его</w:t>
      </w:r>
      <w:r w:rsidR="00EE1C98" w:rsidRPr="00E56B60">
        <w:rPr>
          <w:lang w:val="ru-RU"/>
        </w:rPr>
        <w:t xml:space="preserve"> в случае </w:t>
      </w:r>
      <w:r w:rsidR="008E001B" w:rsidRPr="00E56B60">
        <w:rPr>
          <w:lang w:val="ru-RU"/>
        </w:rPr>
        <w:t xml:space="preserve">собраний </w:t>
      </w:r>
      <w:r w:rsidR="00EE1C98" w:rsidRPr="00E56B60">
        <w:rPr>
          <w:lang w:val="ru-RU"/>
        </w:rPr>
        <w:t xml:space="preserve">рабочих групп </w:t>
      </w:r>
      <w:r w:rsidR="008E001B" w:rsidRPr="00E56B60">
        <w:rPr>
          <w:lang w:val="ru-RU"/>
        </w:rPr>
        <w:t>может быть затруднительно по причине</w:t>
      </w:r>
      <w:r w:rsidR="00EE1C98" w:rsidRPr="00E56B60">
        <w:rPr>
          <w:lang w:val="ru-RU"/>
        </w:rPr>
        <w:t xml:space="preserve"> </w:t>
      </w:r>
      <w:r w:rsidR="00650D4D" w:rsidRPr="00E56B60">
        <w:rPr>
          <w:lang w:val="ru-RU"/>
        </w:rPr>
        <w:t>узких</w:t>
      </w:r>
      <w:r w:rsidR="00EE1C98" w:rsidRPr="00E56B60">
        <w:rPr>
          <w:lang w:val="ru-RU"/>
        </w:rPr>
        <w:t xml:space="preserve"> временных рамок].</w:t>
      </w:r>
    </w:p>
    <w:p w14:paraId="1F67207A" w14:textId="0D57E4D8" w:rsidR="00EE1C98" w:rsidRPr="00E56B60" w:rsidRDefault="005F424C" w:rsidP="00EE1C98">
      <w:pPr>
        <w:rPr>
          <w:lang w:val="ru-RU"/>
        </w:rPr>
      </w:pPr>
      <w:r w:rsidRPr="00E56B60">
        <w:rPr>
          <w:bCs/>
          <w:lang w:val="ru-RU"/>
        </w:rPr>
        <w:t>Любые отчеты, подготовленные Рабочей группой, будут переводиться на все шесть языков</w:t>
      </w:r>
      <w:r w:rsidR="00EE1C98" w:rsidRPr="00E56B60">
        <w:rPr>
          <w:lang w:val="ru-RU"/>
        </w:rPr>
        <w:t>.</w:t>
      </w:r>
    </w:p>
    <w:p w14:paraId="4C3A1204" w14:textId="77777777" w:rsidR="00D65B11" w:rsidRPr="00E56B60" w:rsidRDefault="00D65B11" w:rsidP="00D65B11">
      <w:pPr>
        <w:pStyle w:val="Headingb"/>
        <w:rPr>
          <w:rFonts w:cstheme="minorHAnsi"/>
          <w:lang w:val="ru-RU"/>
        </w:rPr>
      </w:pPr>
      <w:bookmarkStart w:id="12" w:name="lt_pId056"/>
      <w:bookmarkEnd w:id="11"/>
      <w:r w:rsidRPr="00E56B60">
        <w:rPr>
          <w:lang w:val="ru-RU"/>
        </w:rPr>
        <w:t xml:space="preserve">Переписка по электронной почте/список рассылки/сайт </w:t>
      </w:r>
      <w:proofErr w:type="spellStart"/>
      <w:r w:rsidRPr="00E56B60">
        <w:rPr>
          <w:lang w:val="ru-RU"/>
        </w:rPr>
        <w:t>Sharepoint</w:t>
      </w:r>
      <w:bookmarkStart w:id="13" w:name="lt_pId057"/>
      <w:bookmarkEnd w:id="12"/>
      <w:proofErr w:type="spellEnd"/>
    </w:p>
    <w:p w14:paraId="192FC6EA" w14:textId="536EF50C" w:rsidR="00EE1C98" w:rsidRPr="00E56B60" w:rsidRDefault="005F424C" w:rsidP="00EE1C98">
      <w:pPr>
        <w:rPr>
          <w:lang w:val="ru-RU"/>
        </w:rPr>
      </w:pPr>
      <w:r w:rsidRPr="00E56B60">
        <w:rPr>
          <w:lang w:val="ru-RU"/>
        </w:rPr>
        <w:t>Некоторые</w:t>
      </w:r>
      <w:r w:rsidR="00EE1C98" w:rsidRPr="00E56B60">
        <w:rPr>
          <w:lang w:val="ru-RU"/>
        </w:rPr>
        <w:t xml:space="preserve"> участник</w:t>
      </w:r>
      <w:r w:rsidRPr="00E56B60">
        <w:rPr>
          <w:lang w:val="ru-RU"/>
        </w:rPr>
        <w:t>и</w:t>
      </w:r>
      <w:r w:rsidR="00EE1C98" w:rsidRPr="00E56B60">
        <w:rPr>
          <w:lang w:val="ru-RU"/>
        </w:rPr>
        <w:t xml:space="preserve"> хотели узнать, следует ли им выбрать один </w:t>
      </w:r>
      <w:r w:rsidR="007A751C" w:rsidRPr="00E56B60">
        <w:rPr>
          <w:lang w:val="ru-RU"/>
        </w:rPr>
        <w:t xml:space="preserve">вариант </w:t>
      </w:r>
      <w:r w:rsidR="00EE1C98" w:rsidRPr="00E56B60">
        <w:rPr>
          <w:lang w:val="ru-RU"/>
        </w:rPr>
        <w:t>или все три варианта: переписк</w:t>
      </w:r>
      <w:r w:rsidR="007A751C" w:rsidRPr="00E56B60">
        <w:rPr>
          <w:lang w:val="ru-RU"/>
        </w:rPr>
        <w:t>у</w:t>
      </w:r>
      <w:r w:rsidR="00EE1C98" w:rsidRPr="00E56B60">
        <w:rPr>
          <w:lang w:val="ru-RU"/>
        </w:rPr>
        <w:t xml:space="preserve"> по электронной почте, список рассылки или сайт </w:t>
      </w:r>
      <w:proofErr w:type="spellStart"/>
      <w:r w:rsidR="00EE1C98" w:rsidRPr="00E56B60">
        <w:rPr>
          <w:lang w:val="ru-RU"/>
        </w:rPr>
        <w:t>Sharepoint</w:t>
      </w:r>
      <w:proofErr w:type="spellEnd"/>
      <w:r w:rsidR="00EE1C98" w:rsidRPr="00E56B60">
        <w:rPr>
          <w:lang w:val="ru-RU"/>
        </w:rPr>
        <w:t xml:space="preserve">. </w:t>
      </w:r>
      <w:r w:rsidR="00016639" w:rsidRPr="00E56B60">
        <w:rPr>
          <w:lang w:val="ru-RU"/>
        </w:rPr>
        <w:t>Некоторые</w:t>
      </w:r>
      <w:r w:rsidR="00EE1C98" w:rsidRPr="00E56B60">
        <w:rPr>
          <w:lang w:val="ru-RU"/>
        </w:rPr>
        <w:t xml:space="preserve"> </w:t>
      </w:r>
      <w:r w:rsidR="00016639" w:rsidRPr="00E56B60">
        <w:rPr>
          <w:lang w:val="ru-RU"/>
        </w:rPr>
        <w:t>спросили</w:t>
      </w:r>
      <w:r w:rsidR="00EE1C98" w:rsidRPr="00E56B60">
        <w:rPr>
          <w:lang w:val="ru-RU"/>
        </w:rPr>
        <w:t xml:space="preserve">, что они будут делать </w:t>
      </w:r>
      <w:r w:rsidR="007A751C" w:rsidRPr="00E56B60">
        <w:rPr>
          <w:lang w:val="ru-RU"/>
        </w:rPr>
        <w:t>с помощью</w:t>
      </w:r>
      <w:r w:rsidR="00EE1C98" w:rsidRPr="00E56B60">
        <w:rPr>
          <w:lang w:val="ru-RU"/>
        </w:rPr>
        <w:t xml:space="preserve"> спис</w:t>
      </w:r>
      <w:r w:rsidR="007A751C" w:rsidRPr="00E56B60">
        <w:rPr>
          <w:lang w:val="ru-RU"/>
        </w:rPr>
        <w:t xml:space="preserve">ка </w:t>
      </w:r>
      <w:r w:rsidR="00EE1C98" w:rsidRPr="00E56B60">
        <w:rPr>
          <w:lang w:val="ru-RU"/>
        </w:rPr>
        <w:t xml:space="preserve">рассылки, учитывая, что </w:t>
      </w:r>
      <w:r w:rsidR="007A751C" w:rsidRPr="00E56B60">
        <w:rPr>
          <w:lang w:val="ru-RU"/>
        </w:rPr>
        <w:t>в основе деятельности Р</w:t>
      </w:r>
      <w:r w:rsidR="00EE1C98" w:rsidRPr="00E56B60">
        <w:rPr>
          <w:lang w:val="ru-RU"/>
        </w:rPr>
        <w:t xml:space="preserve">абочей группы </w:t>
      </w:r>
      <w:r w:rsidR="007A751C" w:rsidRPr="00E56B60">
        <w:rPr>
          <w:lang w:val="ru-RU"/>
        </w:rPr>
        <w:t xml:space="preserve">будут лежать </w:t>
      </w:r>
      <w:r w:rsidR="00EE1C98" w:rsidRPr="00E56B60">
        <w:rPr>
          <w:lang w:val="ru-RU"/>
        </w:rPr>
        <w:t>письменны</w:t>
      </w:r>
      <w:r w:rsidR="007A751C" w:rsidRPr="00E56B60">
        <w:rPr>
          <w:lang w:val="ru-RU"/>
        </w:rPr>
        <w:t>е</w:t>
      </w:r>
      <w:r w:rsidR="00EE1C98" w:rsidRPr="00E56B60">
        <w:rPr>
          <w:lang w:val="ru-RU"/>
        </w:rPr>
        <w:t xml:space="preserve"> </w:t>
      </w:r>
      <w:r w:rsidR="00FF5293" w:rsidRPr="00E56B60">
        <w:rPr>
          <w:lang w:val="ru-RU"/>
        </w:rPr>
        <w:t>вклады</w:t>
      </w:r>
      <w:r w:rsidR="00EE1C98" w:rsidRPr="00E56B60">
        <w:rPr>
          <w:lang w:val="ru-RU"/>
        </w:rPr>
        <w:t xml:space="preserve">, которые будут обсуждаться во время </w:t>
      </w:r>
      <w:r w:rsidR="007A751C" w:rsidRPr="00E56B60">
        <w:rPr>
          <w:lang w:val="ru-RU"/>
        </w:rPr>
        <w:t>собраний</w:t>
      </w:r>
      <w:r w:rsidR="00EE1C98" w:rsidRPr="00E56B60">
        <w:rPr>
          <w:lang w:val="ru-RU"/>
        </w:rPr>
        <w:t>.</w:t>
      </w:r>
    </w:p>
    <w:p w14:paraId="39DF3148" w14:textId="00019FC0" w:rsidR="00EE1C98" w:rsidRPr="00E56B60" w:rsidRDefault="00EE1C98" w:rsidP="00EE1C98">
      <w:pPr>
        <w:rPr>
          <w:highlight w:val="lightGray"/>
          <w:lang w:val="ru-RU"/>
        </w:rPr>
      </w:pPr>
      <w:r w:rsidRPr="00E56B60">
        <w:rPr>
          <w:lang w:val="ru-RU"/>
        </w:rPr>
        <w:lastRenderedPageBreak/>
        <w:t xml:space="preserve">Председатель пояснил, что </w:t>
      </w:r>
      <w:r w:rsidR="00037D69" w:rsidRPr="00E56B60">
        <w:rPr>
          <w:lang w:val="ru-RU"/>
        </w:rPr>
        <w:t>все эт</w:t>
      </w:r>
      <w:r w:rsidR="00E3608B" w:rsidRPr="00E56B60">
        <w:rPr>
          <w:lang w:val="ru-RU"/>
        </w:rPr>
        <w:t xml:space="preserve">о </w:t>
      </w:r>
      <w:r w:rsidRPr="00E56B60">
        <w:rPr>
          <w:lang w:val="ru-RU"/>
        </w:rPr>
        <w:t>предложен</w:t>
      </w:r>
      <w:r w:rsidR="00E3608B" w:rsidRPr="00E56B60">
        <w:rPr>
          <w:lang w:val="ru-RU"/>
        </w:rPr>
        <w:t>о</w:t>
      </w:r>
      <w:r w:rsidRPr="00E56B60">
        <w:rPr>
          <w:lang w:val="ru-RU"/>
        </w:rPr>
        <w:t xml:space="preserve"> в качестве неофициальных дополнительных</w:t>
      </w:r>
      <w:r w:rsidR="00E566D0" w:rsidRPr="00E56B60">
        <w:rPr>
          <w:lang w:val="ru-RU"/>
        </w:rPr>
        <w:t xml:space="preserve"> </w:t>
      </w:r>
      <w:r w:rsidRPr="00E56B60">
        <w:rPr>
          <w:lang w:val="ru-RU"/>
        </w:rPr>
        <w:t xml:space="preserve">инструментов, которые </w:t>
      </w:r>
      <w:r w:rsidR="00037D69" w:rsidRPr="00E56B60">
        <w:rPr>
          <w:lang w:val="ru-RU"/>
        </w:rPr>
        <w:t xml:space="preserve">могли бы </w:t>
      </w:r>
      <w:r w:rsidRPr="00E56B60">
        <w:rPr>
          <w:lang w:val="ru-RU"/>
        </w:rPr>
        <w:t>облегчи</w:t>
      </w:r>
      <w:r w:rsidR="00037D69" w:rsidRPr="00E56B60">
        <w:rPr>
          <w:lang w:val="ru-RU"/>
        </w:rPr>
        <w:t>ть</w:t>
      </w:r>
      <w:r w:rsidRPr="00E56B60">
        <w:rPr>
          <w:lang w:val="ru-RU"/>
        </w:rPr>
        <w:t xml:space="preserve"> </w:t>
      </w:r>
      <w:r w:rsidR="00EA3CE0" w:rsidRPr="00E56B60">
        <w:rPr>
          <w:lang w:val="ru-RU"/>
        </w:rPr>
        <w:t xml:space="preserve">неофициальный </w:t>
      </w:r>
      <w:r w:rsidRPr="00E56B60">
        <w:rPr>
          <w:lang w:val="ru-RU"/>
        </w:rPr>
        <w:t>обмен мнениями, и что официальны</w:t>
      </w:r>
      <w:r w:rsidR="002B0B45" w:rsidRPr="00E56B60">
        <w:rPr>
          <w:lang w:val="ru-RU"/>
        </w:rPr>
        <w:t>ми</w:t>
      </w:r>
      <w:r w:rsidRPr="00E56B60">
        <w:rPr>
          <w:lang w:val="ru-RU"/>
        </w:rPr>
        <w:t xml:space="preserve"> документ</w:t>
      </w:r>
      <w:r w:rsidR="002B0B45" w:rsidRPr="00E56B60">
        <w:rPr>
          <w:lang w:val="ru-RU"/>
        </w:rPr>
        <w:t>ами</w:t>
      </w:r>
      <w:r w:rsidRPr="00E56B60">
        <w:rPr>
          <w:lang w:val="ru-RU"/>
        </w:rPr>
        <w:t xml:space="preserve"> остаются вклад</w:t>
      </w:r>
      <w:r w:rsidR="002B0B45" w:rsidRPr="00E56B60">
        <w:rPr>
          <w:lang w:val="ru-RU"/>
        </w:rPr>
        <w:t>ы</w:t>
      </w:r>
      <w:r w:rsidRPr="00E56B60">
        <w:rPr>
          <w:lang w:val="ru-RU"/>
        </w:rPr>
        <w:t>, представленны</w:t>
      </w:r>
      <w:r w:rsidR="002B0B45" w:rsidRPr="00E56B60">
        <w:rPr>
          <w:lang w:val="ru-RU"/>
        </w:rPr>
        <w:t>е</w:t>
      </w:r>
      <w:r w:rsidRPr="00E56B60">
        <w:rPr>
          <w:lang w:val="ru-RU"/>
        </w:rPr>
        <w:t xml:space="preserve"> собрания</w:t>
      </w:r>
      <w:r w:rsidR="002B0B45" w:rsidRPr="00E56B60">
        <w:rPr>
          <w:lang w:val="ru-RU"/>
        </w:rPr>
        <w:t>м</w:t>
      </w:r>
      <w:r w:rsidRPr="00E56B60">
        <w:rPr>
          <w:lang w:val="ru-RU"/>
        </w:rPr>
        <w:t xml:space="preserve"> </w:t>
      </w:r>
      <w:r w:rsidR="002B0B45" w:rsidRPr="00E56B60">
        <w:rPr>
          <w:lang w:val="ru-RU"/>
        </w:rPr>
        <w:t>Р</w:t>
      </w:r>
      <w:r w:rsidRPr="00E56B60">
        <w:rPr>
          <w:lang w:val="ru-RU"/>
        </w:rPr>
        <w:t xml:space="preserve">абочей группы в установленные сроки. В </w:t>
      </w:r>
      <w:r w:rsidR="002B0B45" w:rsidRPr="00E56B60">
        <w:rPr>
          <w:lang w:val="ru-RU"/>
        </w:rPr>
        <w:t xml:space="preserve">итоге выбор был сделан </w:t>
      </w:r>
      <w:r w:rsidR="00EC79EA" w:rsidRPr="00E56B60">
        <w:rPr>
          <w:lang w:val="ru-RU"/>
        </w:rPr>
        <w:t xml:space="preserve">исключительно </w:t>
      </w:r>
      <w:r w:rsidR="002B0B45" w:rsidRPr="00E56B60">
        <w:rPr>
          <w:lang w:val="ru-RU"/>
        </w:rPr>
        <w:t xml:space="preserve">в пользу </w:t>
      </w:r>
      <w:r w:rsidRPr="00E56B60">
        <w:rPr>
          <w:lang w:val="ru-RU"/>
        </w:rPr>
        <w:t>списк</w:t>
      </w:r>
      <w:r w:rsidR="002B0B45" w:rsidRPr="00E56B60">
        <w:rPr>
          <w:lang w:val="ru-RU"/>
        </w:rPr>
        <w:t>а</w:t>
      </w:r>
      <w:r w:rsidRPr="00E56B60">
        <w:rPr>
          <w:lang w:val="ru-RU"/>
        </w:rPr>
        <w:t xml:space="preserve"> рассылки.</w:t>
      </w:r>
    </w:p>
    <w:p w14:paraId="29D1A223" w14:textId="4A601373" w:rsidR="002B6C0A" w:rsidRPr="00E56B60" w:rsidRDefault="00D65B11" w:rsidP="002B6C0A">
      <w:pPr>
        <w:spacing w:after="120"/>
        <w:rPr>
          <w:rFonts w:cstheme="minorHAnsi"/>
          <w:szCs w:val="24"/>
          <w:lang w:val="ru-RU"/>
        </w:rPr>
      </w:pPr>
      <w:bookmarkStart w:id="14" w:name="lt_pId062"/>
      <w:bookmarkEnd w:id="13"/>
      <w:r w:rsidRPr="00E56B60">
        <w:rPr>
          <w:rFonts w:cstheme="minorHAnsi"/>
          <w:b/>
          <w:szCs w:val="24"/>
          <w:lang w:val="ru-RU"/>
        </w:rPr>
        <w:t>Рекомендация</w:t>
      </w:r>
      <w:r w:rsidR="002B6C0A" w:rsidRPr="00E56B60">
        <w:rPr>
          <w:rFonts w:cstheme="minorHAnsi"/>
          <w:bCs/>
          <w:szCs w:val="24"/>
          <w:lang w:val="ru-RU"/>
        </w:rPr>
        <w:t>:</w:t>
      </w:r>
      <w:bookmarkEnd w:id="14"/>
      <w:r w:rsidR="002B6C0A" w:rsidRPr="00E56B60">
        <w:rPr>
          <w:rFonts w:cstheme="minorHAnsi"/>
          <w:szCs w:val="24"/>
          <w:lang w:val="ru-RU"/>
        </w:rPr>
        <w:t xml:space="preserve"> </w:t>
      </w:r>
      <w:bookmarkStart w:id="15" w:name="lt_pId064"/>
      <w:r w:rsidR="005A3968" w:rsidRPr="00E56B60">
        <w:rPr>
          <w:rFonts w:cstheme="minorHAnsi"/>
          <w:szCs w:val="24"/>
          <w:lang w:val="ru-RU"/>
        </w:rPr>
        <w:t>Список рассылки будет единственным дополнительным, хотя и неофициальным, инструментом, который будет использоваться для конструктивной работы. Официальными документами для обсуждения будут только письменные вклады</w:t>
      </w:r>
      <w:r w:rsidR="002B6C0A" w:rsidRPr="00E56B60">
        <w:rPr>
          <w:rFonts w:cstheme="minorHAnsi"/>
          <w:szCs w:val="24"/>
          <w:lang w:val="ru-RU"/>
        </w:rPr>
        <w:t>.</w:t>
      </w:r>
      <w:bookmarkEnd w:id="15"/>
      <w:r w:rsidR="002B6C0A" w:rsidRPr="00E56B60">
        <w:rPr>
          <w:rFonts w:cstheme="minorHAnsi"/>
          <w:szCs w:val="24"/>
          <w:lang w:val="ru-RU"/>
        </w:rPr>
        <w:t xml:space="preserve"> </w:t>
      </w:r>
    </w:p>
    <w:p w14:paraId="6A45D22F" w14:textId="7024FFE4" w:rsidR="002B6C0A" w:rsidRPr="00E56B60" w:rsidRDefault="00D65B11" w:rsidP="00D65B11">
      <w:pPr>
        <w:pStyle w:val="Headingb"/>
        <w:rPr>
          <w:rFonts w:cstheme="minorHAnsi"/>
          <w:lang w:val="ru-RU"/>
        </w:rPr>
      </w:pPr>
      <w:bookmarkStart w:id="16" w:name="lt_pId065"/>
      <w:r w:rsidRPr="00E56B60">
        <w:rPr>
          <w:lang w:val="ru-RU"/>
        </w:rPr>
        <w:t>Рекомендации для региональных организаций электросвязи о назначении координаторов для региональной координации</w:t>
      </w:r>
      <w:bookmarkEnd w:id="16"/>
    </w:p>
    <w:p w14:paraId="139D3B21" w14:textId="7FF5B91B" w:rsidR="002B6C0A" w:rsidRPr="00E56B60" w:rsidRDefault="00EE1C98" w:rsidP="002B6C0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theme="minorHAnsi"/>
          <w:szCs w:val="24"/>
          <w:highlight w:val="lightGray"/>
          <w:lang w:val="ru-RU"/>
        </w:rPr>
      </w:pPr>
      <w:bookmarkStart w:id="17" w:name="lt_pId066"/>
      <w:r w:rsidRPr="00E56B60">
        <w:rPr>
          <w:rFonts w:cstheme="minorHAnsi"/>
          <w:snapToGrid w:val="0"/>
          <w:szCs w:val="24"/>
          <w:lang w:val="ru-RU" w:eastAsia="fr-FR"/>
        </w:rPr>
        <w:t xml:space="preserve">Все участники признают </w:t>
      </w:r>
      <w:r w:rsidR="00F45F2C" w:rsidRPr="00E56B60">
        <w:rPr>
          <w:rFonts w:cstheme="minorHAnsi"/>
          <w:snapToGrid w:val="0"/>
          <w:szCs w:val="24"/>
          <w:lang w:val="ru-RU" w:eastAsia="fr-FR"/>
        </w:rPr>
        <w:t>пользу региональной координации в рамках шести регионов</w:t>
      </w:r>
      <w:r w:rsidR="00996187" w:rsidRPr="00E56B60">
        <w:rPr>
          <w:rStyle w:val="FootnoteReference"/>
          <w:rFonts w:cstheme="minorHAnsi"/>
          <w:snapToGrid w:val="0"/>
          <w:szCs w:val="24"/>
          <w:lang w:val="ru-RU" w:eastAsia="fr-FR"/>
        </w:rPr>
        <w:footnoteReference w:id="1"/>
      </w:r>
      <w:r w:rsidR="00F45F2C" w:rsidRPr="00E56B60">
        <w:rPr>
          <w:rFonts w:cstheme="minorHAnsi"/>
          <w:snapToGrid w:val="0"/>
          <w:szCs w:val="24"/>
          <w:lang w:val="ru-RU" w:eastAsia="fr-FR"/>
        </w:rPr>
        <w:t>, которая уже отмечалась при подготовке всех конференций и ассамблей МСЭ</w:t>
      </w:r>
      <w:r w:rsidRPr="00E56B60">
        <w:rPr>
          <w:rFonts w:cstheme="minorHAnsi"/>
          <w:snapToGrid w:val="0"/>
          <w:szCs w:val="24"/>
          <w:lang w:val="ru-RU" w:eastAsia="fr-FR"/>
        </w:rPr>
        <w:t>. Участники подчеркнули, что региональные организации электросвязи</w:t>
      </w:r>
      <w:r w:rsidR="00EE653C" w:rsidRPr="00E56B60">
        <w:rPr>
          <w:rStyle w:val="FootnoteReference"/>
          <w:rFonts w:cstheme="minorHAnsi"/>
          <w:szCs w:val="24"/>
          <w:lang w:val="ru-RU"/>
        </w:rPr>
        <w:footnoteReference w:id="2"/>
      </w:r>
      <w:r w:rsidRPr="00E56B60">
        <w:rPr>
          <w:rFonts w:cstheme="minorHAnsi"/>
          <w:snapToGrid w:val="0"/>
          <w:szCs w:val="24"/>
          <w:lang w:val="ru-RU" w:eastAsia="fr-FR"/>
        </w:rPr>
        <w:t xml:space="preserve"> (</w:t>
      </w:r>
      <w:r w:rsidR="00996187" w:rsidRPr="00E56B60">
        <w:rPr>
          <w:rFonts w:cstheme="minorHAnsi"/>
          <w:snapToGrid w:val="0"/>
          <w:szCs w:val="24"/>
          <w:lang w:val="ru-RU" w:eastAsia="fr-FR"/>
        </w:rPr>
        <w:t>РОЭ</w:t>
      </w:r>
      <w:r w:rsidRPr="00E56B60">
        <w:rPr>
          <w:rFonts w:cstheme="minorHAnsi"/>
          <w:snapToGrid w:val="0"/>
          <w:szCs w:val="24"/>
          <w:lang w:val="ru-RU" w:eastAsia="fr-FR"/>
        </w:rPr>
        <w:t xml:space="preserve">) традиционно </w:t>
      </w:r>
      <w:r w:rsidR="00EE653C" w:rsidRPr="00E56B60">
        <w:rPr>
          <w:rFonts w:cstheme="minorHAnsi"/>
          <w:snapToGrid w:val="0"/>
          <w:szCs w:val="24"/>
          <w:lang w:val="ru-RU" w:eastAsia="fr-FR"/>
        </w:rPr>
        <w:t>являются</w:t>
      </w:r>
      <w:r w:rsidRPr="00E56B60">
        <w:rPr>
          <w:rFonts w:cstheme="minorHAnsi"/>
          <w:snapToGrid w:val="0"/>
          <w:szCs w:val="24"/>
          <w:lang w:val="ru-RU" w:eastAsia="fr-FR"/>
        </w:rPr>
        <w:t xml:space="preserve"> основными органами, готов</w:t>
      </w:r>
      <w:r w:rsidR="00E566D0" w:rsidRPr="00E56B60">
        <w:rPr>
          <w:rFonts w:cstheme="minorHAnsi"/>
          <w:snapToGrid w:val="0"/>
          <w:szCs w:val="24"/>
          <w:lang w:val="ru-RU" w:eastAsia="fr-FR"/>
        </w:rPr>
        <w:t>ящ</w:t>
      </w:r>
      <w:r w:rsidRPr="00E56B60">
        <w:rPr>
          <w:rFonts w:cstheme="minorHAnsi"/>
          <w:snapToGrid w:val="0"/>
          <w:szCs w:val="24"/>
          <w:lang w:val="ru-RU" w:eastAsia="fr-FR"/>
        </w:rPr>
        <w:t>ими региональные позиции и общие предложения для ВКРЭ.</w:t>
      </w:r>
      <w:bookmarkEnd w:id="17"/>
    </w:p>
    <w:p w14:paraId="11F2239A" w14:textId="15A0AEAE" w:rsidR="002B6C0A" w:rsidRPr="00E56B60" w:rsidRDefault="00EE1C98" w:rsidP="00D65B11">
      <w:pPr>
        <w:rPr>
          <w:snapToGrid w:val="0"/>
          <w:lang w:val="ru-RU" w:eastAsia="fr-FR"/>
        </w:rPr>
      </w:pPr>
      <w:bookmarkStart w:id="25" w:name="lt_pId068"/>
      <w:r w:rsidRPr="00E56B60">
        <w:rPr>
          <w:snapToGrid w:val="0"/>
          <w:lang w:val="ru-RU" w:eastAsia="fr-FR"/>
        </w:rPr>
        <w:t>Участники признали, что такое объединение мнений на региональном уровне наряду с возможностью проведения перед конференцией межрегиональных обсуждений облегчили задачу достижения консенсуса в ходе ВКРЭ. Неизменный успех будущих конференций зависит от уровня эффективности региональной координации и взаимодействия на межрегиональном уровне до начала таких конференций</w:t>
      </w:r>
      <w:bookmarkStart w:id="26" w:name="lt_pId069"/>
      <w:bookmarkEnd w:id="25"/>
      <w:r w:rsidR="002B6C0A" w:rsidRPr="00E56B60">
        <w:rPr>
          <w:snapToGrid w:val="0"/>
          <w:lang w:val="ru-RU" w:eastAsia="fr-FR"/>
        </w:rPr>
        <w:t>.</w:t>
      </w:r>
      <w:bookmarkEnd w:id="26"/>
    </w:p>
    <w:p w14:paraId="744E6A0A" w14:textId="6DD72E39" w:rsidR="00A5779B" w:rsidRPr="00E56B60" w:rsidRDefault="00446B03" w:rsidP="00D65B11">
      <w:pPr>
        <w:rPr>
          <w:lang w:val="ru-RU"/>
        </w:rPr>
      </w:pPr>
      <w:bookmarkStart w:id="27" w:name="lt_pId070"/>
      <w:r w:rsidRPr="00E56B60">
        <w:rPr>
          <w:lang w:val="ru-RU"/>
        </w:rPr>
        <w:t>Переходя</w:t>
      </w:r>
      <w:r w:rsidR="00A5779B" w:rsidRPr="00E56B60">
        <w:rPr>
          <w:lang w:val="ru-RU"/>
        </w:rPr>
        <w:t xml:space="preserve"> к вопросу о назначении координаторов для региональной координации, участники высказали некоторые замечания и комментарии. </w:t>
      </w:r>
      <w:r w:rsidRPr="00E56B60">
        <w:rPr>
          <w:lang w:val="ru-RU"/>
        </w:rPr>
        <w:t>Согласно ряду мнений,</w:t>
      </w:r>
      <w:r w:rsidR="00A5779B" w:rsidRPr="00E56B60">
        <w:rPr>
          <w:lang w:val="ru-RU"/>
        </w:rPr>
        <w:t xml:space="preserve"> еще рано просить </w:t>
      </w:r>
      <w:r w:rsidRPr="00E56B60">
        <w:rPr>
          <w:lang w:val="ru-RU"/>
        </w:rPr>
        <w:t>РОЭ</w:t>
      </w:r>
      <w:r w:rsidR="00A5779B" w:rsidRPr="00E56B60">
        <w:rPr>
          <w:lang w:val="ru-RU"/>
        </w:rPr>
        <w:t xml:space="preserve"> назнач</w:t>
      </w:r>
      <w:r w:rsidRPr="00E56B60">
        <w:rPr>
          <w:lang w:val="ru-RU"/>
        </w:rPr>
        <w:t>а</w:t>
      </w:r>
      <w:r w:rsidR="00A5779B" w:rsidRPr="00E56B60">
        <w:rPr>
          <w:lang w:val="ru-RU"/>
        </w:rPr>
        <w:t xml:space="preserve">ть своих координаторов, </w:t>
      </w:r>
      <w:r w:rsidR="00B11B5E" w:rsidRPr="00E56B60">
        <w:rPr>
          <w:lang w:val="ru-RU"/>
        </w:rPr>
        <w:t>поскольку</w:t>
      </w:r>
      <w:r w:rsidR="00A5779B" w:rsidRPr="00E56B60">
        <w:rPr>
          <w:lang w:val="ru-RU"/>
        </w:rPr>
        <w:t xml:space="preserve"> сама </w:t>
      </w:r>
      <w:r w:rsidR="00B11B5E" w:rsidRPr="00E56B60">
        <w:rPr>
          <w:lang w:val="ru-RU"/>
        </w:rPr>
        <w:t>Р</w:t>
      </w:r>
      <w:r w:rsidR="00A5779B" w:rsidRPr="00E56B60">
        <w:rPr>
          <w:lang w:val="ru-RU"/>
        </w:rPr>
        <w:t xml:space="preserve">абочая группа еще не обсудила, как она может помочь улучшить </w:t>
      </w:r>
      <w:r w:rsidR="00B11B5E" w:rsidRPr="00E56B60">
        <w:rPr>
          <w:lang w:val="ru-RU"/>
        </w:rPr>
        <w:t xml:space="preserve">процесс </w:t>
      </w:r>
      <w:r w:rsidR="00A5779B" w:rsidRPr="00E56B60">
        <w:rPr>
          <w:lang w:val="ru-RU"/>
        </w:rPr>
        <w:t>подготовк</w:t>
      </w:r>
      <w:r w:rsidR="00B11B5E" w:rsidRPr="00E56B60">
        <w:rPr>
          <w:lang w:val="ru-RU"/>
        </w:rPr>
        <w:t>и</w:t>
      </w:r>
      <w:r w:rsidR="00A5779B" w:rsidRPr="00E56B60">
        <w:rPr>
          <w:lang w:val="ru-RU"/>
        </w:rPr>
        <w:t xml:space="preserve"> предстоящей ВКРЭ. </w:t>
      </w:r>
      <w:r w:rsidR="00B11B5E" w:rsidRPr="00E56B60">
        <w:rPr>
          <w:lang w:val="ru-RU"/>
        </w:rPr>
        <w:t>Прозвучал</w:t>
      </w:r>
      <w:r w:rsidR="00022884" w:rsidRPr="00E56B60">
        <w:rPr>
          <w:lang w:val="ru-RU"/>
        </w:rPr>
        <w:t>и</w:t>
      </w:r>
      <w:r w:rsidR="00B11B5E" w:rsidRPr="00E56B60">
        <w:rPr>
          <w:lang w:val="ru-RU"/>
        </w:rPr>
        <w:t xml:space="preserve"> вопрос</w:t>
      </w:r>
      <w:r w:rsidR="00022884" w:rsidRPr="00E56B60">
        <w:rPr>
          <w:lang w:val="ru-RU"/>
        </w:rPr>
        <w:t>ы</w:t>
      </w:r>
      <w:r w:rsidR="00B11B5E" w:rsidRPr="00E56B60">
        <w:rPr>
          <w:lang w:val="ru-RU"/>
        </w:rPr>
        <w:t xml:space="preserve"> о том</w:t>
      </w:r>
      <w:r w:rsidR="00A5779B" w:rsidRPr="00E56B60">
        <w:rPr>
          <w:lang w:val="ru-RU"/>
        </w:rPr>
        <w:t>, сколько координаторов требуется от каждо</w:t>
      </w:r>
      <w:r w:rsidR="0051535C" w:rsidRPr="00E56B60">
        <w:rPr>
          <w:lang w:val="ru-RU"/>
        </w:rPr>
        <w:t>й</w:t>
      </w:r>
      <w:r w:rsidR="00A5779B" w:rsidRPr="00E56B60">
        <w:rPr>
          <w:lang w:val="ru-RU"/>
        </w:rPr>
        <w:t xml:space="preserve"> </w:t>
      </w:r>
      <w:r w:rsidRPr="00E56B60">
        <w:rPr>
          <w:lang w:val="ru-RU"/>
        </w:rPr>
        <w:t>РОЭ</w:t>
      </w:r>
      <w:r w:rsidR="00022884" w:rsidRPr="00E56B60">
        <w:rPr>
          <w:lang w:val="ru-RU"/>
        </w:rPr>
        <w:t xml:space="preserve"> и</w:t>
      </w:r>
      <w:r w:rsidR="00A5779B" w:rsidRPr="00E56B60">
        <w:rPr>
          <w:lang w:val="ru-RU"/>
        </w:rPr>
        <w:t xml:space="preserve"> </w:t>
      </w:r>
      <w:r w:rsidR="00022884" w:rsidRPr="00E56B60">
        <w:rPr>
          <w:lang w:val="ru-RU"/>
        </w:rPr>
        <w:t>в</w:t>
      </w:r>
      <w:r w:rsidR="00A5779B" w:rsidRPr="00E56B60">
        <w:rPr>
          <w:lang w:val="ru-RU"/>
        </w:rPr>
        <w:t xml:space="preserve"> течение </w:t>
      </w:r>
      <w:r w:rsidR="00022884" w:rsidRPr="00E56B60">
        <w:rPr>
          <w:lang w:val="ru-RU"/>
        </w:rPr>
        <w:t>какого срока</w:t>
      </w:r>
      <w:r w:rsidR="00A5779B" w:rsidRPr="00E56B60">
        <w:rPr>
          <w:lang w:val="ru-RU"/>
        </w:rPr>
        <w:t xml:space="preserve"> </w:t>
      </w:r>
      <w:r w:rsidRPr="00E56B60">
        <w:rPr>
          <w:lang w:val="ru-RU"/>
        </w:rPr>
        <w:t>РОЭ</w:t>
      </w:r>
      <w:r w:rsidR="00A5779B" w:rsidRPr="00E56B60">
        <w:rPr>
          <w:lang w:val="ru-RU"/>
        </w:rPr>
        <w:t xml:space="preserve"> должны </w:t>
      </w:r>
      <w:r w:rsidR="003A3630" w:rsidRPr="00E56B60">
        <w:rPr>
          <w:lang w:val="ru-RU"/>
        </w:rPr>
        <w:t>принять решение о назначении</w:t>
      </w:r>
      <w:r w:rsidR="00A5779B" w:rsidRPr="00E56B60">
        <w:rPr>
          <w:lang w:val="ru-RU"/>
        </w:rPr>
        <w:t xml:space="preserve"> координаторов</w:t>
      </w:r>
      <w:r w:rsidR="003A3630" w:rsidRPr="00E56B60">
        <w:rPr>
          <w:lang w:val="ru-RU"/>
        </w:rPr>
        <w:t>.</w:t>
      </w:r>
    </w:p>
    <w:p w14:paraId="415B0739" w14:textId="3B8D427F" w:rsidR="002B6C0A" w:rsidRPr="00E56B60" w:rsidRDefault="00FD6266" w:rsidP="00D65B11">
      <w:pPr>
        <w:rPr>
          <w:rFonts w:asciiTheme="minorHAnsi" w:hAnsiTheme="minorHAnsi"/>
          <w:lang w:val="ru-RU"/>
        </w:rPr>
      </w:pPr>
      <w:bookmarkStart w:id="28" w:name="lt_pId074"/>
      <w:bookmarkEnd w:id="27"/>
      <w:r w:rsidRPr="00E56B60">
        <w:rPr>
          <w:rFonts w:asciiTheme="minorHAnsi" w:hAnsiTheme="minorHAnsi"/>
          <w:lang w:val="ru-RU"/>
        </w:rPr>
        <w:t>Что касается</w:t>
      </w:r>
      <w:r w:rsidR="00A5779B" w:rsidRPr="00E56B60">
        <w:rPr>
          <w:rFonts w:asciiTheme="minorHAnsi" w:hAnsiTheme="minorHAnsi"/>
          <w:lang w:val="ru-RU"/>
        </w:rPr>
        <w:t xml:space="preserve"> координа</w:t>
      </w:r>
      <w:r w:rsidRPr="00E56B60">
        <w:rPr>
          <w:rFonts w:asciiTheme="minorHAnsi" w:hAnsiTheme="minorHAnsi"/>
          <w:lang w:val="ru-RU"/>
        </w:rPr>
        <w:t>торов, то</w:t>
      </w:r>
      <w:r w:rsidR="00A5779B" w:rsidRPr="00E56B60">
        <w:rPr>
          <w:rFonts w:asciiTheme="minorHAnsi" w:hAnsiTheme="minorHAnsi"/>
          <w:lang w:val="ru-RU"/>
        </w:rPr>
        <w:t xml:space="preserve"> Председатель </w:t>
      </w:r>
      <w:r w:rsidR="007876C2" w:rsidRPr="00E56B60">
        <w:rPr>
          <w:rFonts w:asciiTheme="minorHAnsi" w:hAnsiTheme="minorHAnsi"/>
          <w:lang w:val="ru-RU"/>
        </w:rPr>
        <w:t>отметил</w:t>
      </w:r>
      <w:r w:rsidR="00A5779B" w:rsidRPr="00E56B60">
        <w:rPr>
          <w:rFonts w:asciiTheme="minorHAnsi" w:hAnsiTheme="minorHAnsi"/>
          <w:lang w:val="ru-RU"/>
        </w:rPr>
        <w:t xml:space="preserve"> важный призыв</w:t>
      </w:r>
      <w:r w:rsidR="007876C2" w:rsidRPr="00E56B60">
        <w:rPr>
          <w:rFonts w:asciiTheme="minorHAnsi" w:hAnsiTheme="minorHAnsi"/>
          <w:lang w:val="ru-RU"/>
        </w:rPr>
        <w:t>, содержащийся</w:t>
      </w:r>
      <w:r w:rsidR="00A5779B" w:rsidRPr="00E56B60">
        <w:rPr>
          <w:rFonts w:asciiTheme="minorHAnsi" w:hAnsiTheme="minorHAnsi"/>
          <w:lang w:val="ru-RU"/>
        </w:rPr>
        <w:t xml:space="preserve"> в разделе 2.4 Информационного документа 2, </w:t>
      </w:r>
      <w:r w:rsidRPr="00E56B60">
        <w:rPr>
          <w:rFonts w:asciiTheme="minorHAnsi" w:hAnsiTheme="minorHAnsi"/>
          <w:lang w:val="ru-RU"/>
        </w:rPr>
        <w:t>где идет речь о</w:t>
      </w:r>
      <w:r w:rsidR="00A5779B" w:rsidRPr="00E56B60">
        <w:rPr>
          <w:rFonts w:asciiTheme="minorHAnsi" w:hAnsiTheme="minorHAnsi"/>
          <w:lang w:val="ru-RU"/>
        </w:rPr>
        <w:t xml:space="preserve"> </w:t>
      </w:r>
      <w:r w:rsidR="003A6141" w:rsidRPr="00E56B60">
        <w:rPr>
          <w:rFonts w:asciiTheme="minorHAnsi" w:hAnsiTheme="minorHAnsi"/>
          <w:lang w:val="ru-RU"/>
        </w:rPr>
        <w:t>"</w:t>
      </w:r>
      <w:r w:rsidRPr="00E56B60">
        <w:rPr>
          <w:rFonts w:asciiTheme="minorHAnsi" w:hAnsiTheme="minorHAnsi"/>
          <w:lang w:val="ru-RU"/>
        </w:rPr>
        <w:t>составлении в сотрудничестве с Секретариатом списка координаторов от каждого региона по каждой из тем, предусмотренных повесткой дня конференции"</w:t>
      </w:r>
      <w:r w:rsidR="00A5779B" w:rsidRPr="00E56B60">
        <w:rPr>
          <w:rFonts w:asciiTheme="minorHAnsi" w:hAnsiTheme="minorHAnsi"/>
          <w:lang w:val="ru-RU"/>
        </w:rPr>
        <w:t>. Он подчеркнул, что координаторы будут назнач</w:t>
      </w:r>
      <w:r w:rsidRPr="00E56B60">
        <w:rPr>
          <w:rFonts w:asciiTheme="minorHAnsi" w:hAnsiTheme="minorHAnsi"/>
          <w:lang w:val="ru-RU"/>
        </w:rPr>
        <w:t>аться</w:t>
      </w:r>
      <w:r w:rsidR="00A5779B" w:rsidRPr="00E56B60">
        <w:rPr>
          <w:rFonts w:asciiTheme="minorHAnsi" w:hAnsiTheme="minorHAnsi"/>
          <w:lang w:val="ru-RU"/>
        </w:rPr>
        <w:t xml:space="preserve"> для координации,</w:t>
      </w:r>
      <w:r w:rsidR="00876176" w:rsidRPr="00E56B60">
        <w:rPr>
          <w:rFonts w:asciiTheme="minorHAnsi" w:hAnsiTheme="minorHAnsi"/>
          <w:lang w:val="ru-RU"/>
        </w:rPr>
        <w:t xml:space="preserve"> а</w:t>
      </w:r>
      <w:r w:rsidR="00A5779B" w:rsidRPr="00E56B60">
        <w:rPr>
          <w:rFonts w:asciiTheme="minorHAnsi" w:hAnsiTheme="minorHAnsi"/>
          <w:lang w:val="ru-RU"/>
        </w:rPr>
        <w:t xml:space="preserve"> не для принятия решений. Это может быть один</w:t>
      </w:r>
      <w:r w:rsidRPr="00E56B60">
        <w:rPr>
          <w:rFonts w:asciiTheme="minorHAnsi" w:hAnsiTheme="minorHAnsi"/>
          <w:lang w:val="ru-RU"/>
        </w:rPr>
        <w:t xml:space="preserve"> или</w:t>
      </w:r>
      <w:r w:rsidR="00A5779B" w:rsidRPr="00E56B60">
        <w:rPr>
          <w:rFonts w:asciiTheme="minorHAnsi" w:hAnsiTheme="minorHAnsi"/>
          <w:lang w:val="ru-RU"/>
        </w:rPr>
        <w:t xml:space="preserve"> два человека для каждой </w:t>
      </w:r>
      <w:r w:rsidR="00446B03" w:rsidRPr="00E56B60">
        <w:rPr>
          <w:rFonts w:asciiTheme="minorHAnsi" w:hAnsiTheme="minorHAnsi"/>
          <w:lang w:val="ru-RU"/>
        </w:rPr>
        <w:t>РОЭ</w:t>
      </w:r>
      <w:r w:rsidR="00A5779B" w:rsidRPr="00E56B60">
        <w:rPr>
          <w:rFonts w:asciiTheme="minorHAnsi" w:hAnsiTheme="minorHAnsi"/>
          <w:lang w:val="ru-RU"/>
        </w:rPr>
        <w:t xml:space="preserve">. </w:t>
      </w:r>
      <w:r w:rsidR="00D76AC3" w:rsidRPr="00E56B60">
        <w:rPr>
          <w:rFonts w:asciiTheme="minorHAnsi" w:hAnsiTheme="minorHAnsi"/>
          <w:lang w:val="ru-RU"/>
        </w:rPr>
        <w:t>Предполагается, что можно р</w:t>
      </w:r>
      <w:r w:rsidR="00A5779B" w:rsidRPr="00E56B60">
        <w:rPr>
          <w:rFonts w:asciiTheme="minorHAnsi" w:hAnsiTheme="minorHAnsi"/>
          <w:lang w:val="ru-RU"/>
        </w:rPr>
        <w:t>екоменд</w:t>
      </w:r>
      <w:r w:rsidRPr="00E56B60">
        <w:rPr>
          <w:rFonts w:asciiTheme="minorHAnsi" w:hAnsiTheme="minorHAnsi"/>
          <w:lang w:val="ru-RU"/>
        </w:rPr>
        <w:t>овать</w:t>
      </w:r>
      <w:r w:rsidR="00A5779B" w:rsidRPr="00E56B60">
        <w:rPr>
          <w:rFonts w:asciiTheme="minorHAnsi" w:hAnsiTheme="minorHAnsi"/>
          <w:lang w:val="ru-RU"/>
        </w:rPr>
        <w:t xml:space="preserve"> </w:t>
      </w:r>
      <w:r w:rsidR="00446B03" w:rsidRPr="00E56B60">
        <w:rPr>
          <w:rFonts w:asciiTheme="minorHAnsi" w:hAnsiTheme="minorHAnsi"/>
          <w:lang w:val="ru-RU"/>
        </w:rPr>
        <w:t>РОЭ</w:t>
      </w:r>
      <w:r w:rsidR="00A5779B" w:rsidRPr="00E56B60">
        <w:rPr>
          <w:rFonts w:asciiTheme="minorHAnsi" w:hAnsiTheme="minorHAnsi"/>
          <w:lang w:val="ru-RU"/>
        </w:rPr>
        <w:t xml:space="preserve"> назнач</w:t>
      </w:r>
      <w:r w:rsidRPr="00E56B60">
        <w:rPr>
          <w:rFonts w:asciiTheme="minorHAnsi" w:hAnsiTheme="minorHAnsi"/>
          <w:lang w:val="ru-RU"/>
        </w:rPr>
        <w:t>ить</w:t>
      </w:r>
      <w:r w:rsidR="00A5779B" w:rsidRPr="00E56B60">
        <w:rPr>
          <w:rFonts w:asciiTheme="minorHAnsi" w:hAnsiTheme="minorHAnsi"/>
          <w:lang w:val="ru-RU"/>
        </w:rPr>
        <w:t xml:space="preserve"> координаторов, </w:t>
      </w:r>
      <w:r w:rsidR="00FB56F6" w:rsidRPr="00E56B60">
        <w:rPr>
          <w:rFonts w:asciiTheme="minorHAnsi" w:hAnsiTheme="minorHAnsi"/>
          <w:lang w:val="ru-RU"/>
        </w:rPr>
        <w:t>потому что</w:t>
      </w:r>
      <w:r w:rsidR="00D76AC3" w:rsidRPr="00E56B60">
        <w:rPr>
          <w:rFonts w:asciiTheme="minorHAnsi" w:hAnsiTheme="minorHAnsi"/>
          <w:lang w:val="ru-RU"/>
        </w:rPr>
        <w:t xml:space="preserve"> </w:t>
      </w:r>
      <w:r w:rsidR="00446B03" w:rsidRPr="00E56B60">
        <w:rPr>
          <w:rFonts w:asciiTheme="minorHAnsi" w:hAnsiTheme="minorHAnsi"/>
          <w:lang w:val="ru-RU"/>
        </w:rPr>
        <w:t>РОЭ</w:t>
      </w:r>
      <w:r w:rsidR="00FB56F6" w:rsidRPr="00E56B60">
        <w:rPr>
          <w:rFonts w:asciiTheme="minorHAnsi" w:hAnsiTheme="minorHAnsi"/>
          <w:lang w:val="ru-RU"/>
        </w:rPr>
        <w:t xml:space="preserve">, возможно, </w:t>
      </w:r>
      <w:r w:rsidR="00A5779B" w:rsidRPr="00E56B60">
        <w:rPr>
          <w:rFonts w:asciiTheme="minorHAnsi" w:hAnsiTheme="minorHAnsi"/>
          <w:lang w:val="ru-RU"/>
        </w:rPr>
        <w:t>жела</w:t>
      </w:r>
      <w:r w:rsidR="00FB56F6" w:rsidRPr="00E56B60">
        <w:rPr>
          <w:rFonts w:asciiTheme="minorHAnsi" w:hAnsiTheme="minorHAnsi"/>
          <w:lang w:val="ru-RU"/>
        </w:rPr>
        <w:t>ют</w:t>
      </w:r>
      <w:r w:rsidR="00A5779B" w:rsidRPr="00E56B60">
        <w:rPr>
          <w:rFonts w:asciiTheme="minorHAnsi" w:hAnsiTheme="minorHAnsi"/>
          <w:lang w:val="ru-RU"/>
        </w:rPr>
        <w:t xml:space="preserve"> начать координаци</w:t>
      </w:r>
      <w:r w:rsidRPr="00E56B60">
        <w:rPr>
          <w:rFonts w:asciiTheme="minorHAnsi" w:hAnsiTheme="minorHAnsi"/>
          <w:lang w:val="ru-RU"/>
        </w:rPr>
        <w:t>ю</w:t>
      </w:r>
      <w:r w:rsidR="00A5779B" w:rsidRPr="00E56B60">
        <w:rPr>
          <w:rFonts w:asciiTheme="minorHAnsi" w:hAnsiTheme="minorHAnsi"/>
          <w:lang w:val="ru-RU"/>
        </w:rPr>
        <w:t xml:space="preserve"> </w:t>
      </w:r>
      <w:r w:rsidR="00FB56F6" w:rsidRPr="00E56B60">
        <w:rPr>
          <w:rFonts w:asciiTheme="minorHAnsi" w:hAnsiTheme="minorHAnsi"/>
          <w:lang w:val="ru-RU"/>
        </w:rPr>
        <w:t>не потом</w:t>
      </w:r>
      <w:r w:rsidR="00A5779B" w:rsidRPr="00E56B60">
        <w:rPr>
          <w:rFonts w:asciiTheme="minorHAnsi" w:hAnsiTheme="minorHAnsi"/>
          <w:lang w:val="ru-RU"/>
        </w:rPr>
        <w:t>, а</w:t>
      </w:r>
      <w:bookmarkStart w:id="29" w:name="lt_pId078"/>
      <w:bookmarkEnd w:id="28"/>
      <w:r w:rsidR="00FB56F6" w:rsidRPr="00E56B60">
        <w:rPr>
          <w:rFonts w:asciiTheme="minorHAnsi" w:hAnsiTheme="minorHAnsi"/>
          <w:lang w:val="ru-RU"/>
        </w:rPr>
        <w:t xml:space="preserve"> уже сейчас</w:t>
      </w:r>
      <w:r w:rsidR="002B6C0A" w:rsidRPr="00E56B60">
        <w:rPr>
          <w:rFonts w:asciiTheme="minorHAnsi" w:hAnsiTheme="minorHAnsi"/>
          <w:lang w:val="ru-RU"/>
        </w:rPr>
        <w:t>.</w:t>
      </w:r>
      <w:bookmarkEnd w:id="29"/>
      <w:r w:rsidR="002B6C0A" w:rsidRPr="00E56B60">
        <w:rPr>
          <w:rFonts w:asciiTheme="minorHAnsi" w:hAnsiTheme="minorHAnsi"/>
          <w:lang w:val="ru-RU"/>
        </w:rPr>
        <w:t xml:space="preserve"> </w:t>
      </w:r>
    </w:p>
    <w:p w14:paraId="5BE36348" w14:textId="0E508CBE" w:rsidR="00A5779B" w:rsidRPr="00E56B60" w:rsidRDefault="00F811AD" w:rsidP="00A5779B">
      <w:pPr>
        <w:rPr>
          <w:lang w:val="ru-RU"/>
        </w:rPr>
      </w:pPr>
      <w:bookmarkStart w:id="30" w:name="lt_pId079"/>
      <w:r w:rsidRPr="00E56B60">
        <w:rPr>
          <w:lang w:val="ru-RU"/>
        </w:rPr>
        <w:t>Некоторые</w:t>
      </w:r>
      <w:r w:rsidR="00A5779B" w:rsidRPr="00E56B60">
        <w:rPr>
          <w:lang w:val="ru-RU"/>
        </w:rPr>
        <w:t xml:space="preserve"> участники отметили, что обычно координация с </w:t>
      </w:r>
      <w:r w:rsidR="00446B03" w:rsidRPr="00E56B60">
        <w:rPr>
          <w:lang w:val="ru-RU"/>
        </w:rPr>
        <w:t>РОЭ</w:t>
      </w:r>
      <w:r w:rsidR="00A5779B" w:rsidRPr="00E56B60">
        <w:rPr>
          <w:lang w:val="ru-RU"/>
        </w:rPr>
        <w:t xml:space="preserve"> осуществляется через </w:t>
      </w:r>
      <w:r w:rsidRPr="00E56B60">
        <w:rPr>
          <w:lang w:val="ru-RU"/>
        </w:rPr>
        <w:t xml:space="preserve">назначаемых на региональном уровне </w:t>
      </w:r>
      <w:r w:rsidR="00A5779B" w:rsidRPr="00E56B60">
        <w:rPr>
          <w:lang w:val="ru-RU"/>
        </w:rPr>
        <w:t xml:space="preserve">заместителей </w:t>
      </w:r>
      <w:r w:rsidRPr="00E56B60">
        <w:rPr>
          <w:lang w:val="ru-RU"/>
        </w:rPr>
        <w:t>П</w:t>
      </w:r>
      <w:r w:rsidR="00A5779B" w:rsidRPr="00E56B60">
        <w:rPr>
          <w:lang w:val="ru-RU"/>
        </w:rPr>
        <w:t xml:space="preserve">редседателя, </w:t>
      </w:r>
      <w:r w:rsidR="00282DE0" w:rsidRPr="00E56B60">
        <w:rPr>
          <w:lang w:val="ru-RU"/>
        </w:rPr>
        <w:t>однако</w:t>
      </w:r>
      <w:r w:rsidRPr="00E56B60">
        <w:rPr>
          <w:lang w:val="ru-RU"/>
        </w:rPr>
        <w:t xml:space="preserve"> </w:t>
      </w:r>
      <w:r w:rsidR="00A5779B" w:rsidRPr="00E56B60">
        <w:rPr>
          <w:lang w:val="ru-RU"/>
        </w:rPr>
        <w:t xml:space="preserve">у этой </w:t>
      </w:r>
      <w:r w:rsidRPr="00E56B60">
        <w:rPr>
          <w:lang w:val="ru-RU"/>
        </w:rPr>
        <w:t>Р</w:t>
      </w:r>
      <w:r w:rsidR="00A5779B" w:rsidRPr="00E56B60">
        <w:rPr>
          <w:lang w:val="ru-RU"/>
        </w:rPr>
        <w:t xml:space="preserve">абочей группы нет заместителей </w:t>
      </w:r>
      <w:r w:rsidRPr="00E56B60">
        <w:rPr>
          <w:lang w:val="ru-RU"/>
        </w:rPr>
        <w:t>П</w:t>
      </w:r>
      <w:r w:rsidR="00A5779B" w:rsidRPr="00E56B60">
        <w:rPr>
          <w:lang w:val="ru-RU"/>
        </w:rPr>
        <w:t xml:space="preserve">редседателя, </w:t>
      </w:r>
      <w:r w:rsidR="00282DE0" w:rsidRPr="00E56B60">
        <w:rPr>
          <w:lang w:val="ru-RU"/>
        </w:rPr>
        <w:t xml:space="preserve">поэтому они поддерживают </w:t>
      </w:r>
      <w:r w:rsidR="00A5779B" w:rsidRPr="00E56B60">
        <w:rPr>
          <w:lang w:val="ru-RU"/>
        </w:rPr>
        <w:t>рекомендаци</w:t>
      </w:r>
      <w:r w:rsidR="00282DE0" w:rsidRPr="00E56B60">
        <w:rPr>
          <w:lang w:val="ru-RU"/>
        </w:rPr>
        <w:t>ю</w:t>
      </w:r>
      <w:r w:rsidR="00A5779B" w:rsidRPr="00E56B60">
        <w:rPr>
          <w:lang w:val="ru-RU"/>
        </w:rPr>
        <w:t xml:space="preserve"> о </w:t>
      </w:r>
      <w:r w:rsidR="00282DE0" w:rsidRPr="00E56B60">
        <w:rPr>
          <w:lang w:val="ru-RU"/>
        </w:rPr>
        <w:t xml:space="preserve">наличии </w:t>
      </w:r>
      <w:r w:rsidR="00A5779B" w:rsidRPr="00E56B60">
        <w:rPr>
          <w:lang w:val="ru-RU"/>
        </w:rPr>
        <w:t>назначен</w:t>
      </w:r>
      <w:r w:rsidR="00282DE0" w:rsidRPr="00E56B60">
        <w:rPr>
          <w:lang w:val="ru-RU"/>
        </w:rPr>
        <w:t>ных</w:t>
      </w:r>
      <w:r w:rsidR="00A5779B" w:rsidRPr="00E56B60">
        <w:rPr>
          <w:lang w:val="ru-RU"/>
        </w:rPr>
        <w:t xml:space="preserve"> координаторов. Было высказано предложение</w:t>
      </w:r>
      <w:r w:rsidR="00282DE0" w:rsidRPr="00E56B60">
        <w:rPr>
          <w:lang w:val="ru-RU"/>
        </w:rPr>
        <w:t xml:space="preserve"> направить</w:t>
      </w:r>
      <w:r w:rsidR="00A5779B" w:rsidRPr="00E56B60">
        <w:rPr>
          <w:lang w:val="ru-RU"/>
        </w:rPr>
        <w:t xml:space="preserve"> </w:t>
      </w:r>
      <w:r w:rsidR="00446B03" w:rsidRPr="00E56B60">
        <w:rPr>
          <w:lang w:val="ru-RU"/>
        </w:rPr>
        <w:t>РОЭ</w:t>
      </w:r>
      <w:r w:rsidR="00A5779B" w:rsidRPr="00E56B60">
        <w:rPr>
          <w:lang w:val="ru-RU"/>
        </w:rPr>
        <w:t xml:space="preserve"> </w:t>
      </w:r>
      <w:r w:rsidR="00282DE0" w:rsidRPr="00E56B60">
        <w:rPr>
          <w:lang w:val="ru-RU"/>
        </w:rPr>
        <w:t xml:space="preserve">официальную просьбу о </w:t>
      </w:r>
      <w:r w:rsidR="00A5779B" w:rsidRPr="00E56B60">
        <w:rPr>
          <w:lang w:val="ru-RU"/>
        </w:rPr>
        <w:t>назнач</w:t>
      </w:r>
      <w:r w:rsidR="00282DE0" w:rsidRPr="00E56B60">
        <w:rPr>
          <w:lang w:val="ru-RU"/>
        </w:rPr>
        <w:t>ении</w:t>
      </w:r>
      <w:r w:rsidR="00A5779B" w:rsidRPr="00E56B60">
        <w:rPr>
          <w:lang w:val="ru-RU"/>
        </w:rPr>
        <w:t xml:space="preserve"> координаторов.</w:t>
      </w:r>
    </w:p>
    <w:p w14:paraId="4B895E39" w14:textId="05501D80" w:rsidR="00A5779B" w:rsidRPr="00E56B60" w:rsidRDefault="00A5779B" w:rsidP="00A5779B">
      <w:pPr>
        <w:rPr>
          <w:highlight w:val="lightGray"/>
          <w:lang w:val="ru-RU"/>
        </w:rPr>
      </w:pPr>
      <w:r w:rsidRPr="00E56B60">
        <w:rPr>
          <w:lang w:val="ru-RU"/>
        </w:rPr>
        <w:t xml:space="preserve">На собрании было отмечено, что </w:t>
      </w:r>
      <w:r w:rsidR="00282DE0" w:rsidRPr="00E56B60">
        <w:rPr>
          <w:lang w:val="ru-RU"/>
        </w:rPr>
        <w:t>П</w:t>
      </w:r>
      <w:r w:rsidRPr="00E56B60">
        <w:rPr>
          <w:lang w:val="ru-RU"/>
        </w:rPr>
        <w:t xml:space="preserve">редседатель КГРЭ имеет полное право просить </w:t>
      </w:r>
      <w:r w:rsidR="00446B03" w:rsidRPr="00E56B60">
        <w:rPr>
          <w:lang w:val="ru-RU"/>
        </w:rPr>
        <w:t>РОЭ</w:t>
      </w:r>
      <w:r w:rsidRPr="00E56B60">
        <w:rPr>
          <w:lang w:val="ru-RU"/>
        </w:rPr>
        <w:t xml:space="preserve"> назначить своих координаторов. </w:t>
      </w:r>
      <w:r w:rsidR="0060679F" w:rsidRPr="00E56B60">
        <w:rPr>
          <w:lang w:val="ru-RU"/>
        </w:rPr>
        <w:t>Такая просьба</w:t>
      </w:r>
      <w:r w:rsidRPr="00E56B60">
        <w:rPr>
          <w:lang w:val="ru-RU"/>
        </w:rPr>
        <w:t xml:space="preserve"> может быть направлен</w:t>
      </w:r>
      <w:r w:rsidR="0060679F" w:rsidRPr="00E56B60">
        <w:rPr>
          <w:lang w:val="ru-RU"/>
        </w:rPr>
        <w:t>а</w:t>
      </w:r>
      <w:r w:rsidRPr="00E56B60">
        <w:rPr>
          <w:lang w:val="ru-RU"/>
        </w:rPr>
        <w:t xml:space="preserve"> </w:t>
      </w:r>
      <w:r w:rsidR="0060679F" w:rsidRPr="00E56B60">
        <w:rPr>
          <w:lang w:val="ru-RU"/>
        </w:rPr>
        <w:t xml:space="preserve">в виде </w:t>
      </w:r>
      <w:r w:rsidRPr="00E56B60">
        <w:rPr>
          <w:lang w:val="ru-RU"/>
        </w:rPr>
        <w:t>циркулярно</w:t>
      </w:r>
      <w:r w:rsidR="007514A5" w:rsidRPr="00E56B60">
        <w:rPr>
          <w:lang w:val="ru-RU"/>
        </w:rPr>
        <w:t>го</w:t>
      </w:r>
      <w:r w:rsidRPr="00E56B60">
        <w:rPr>
          <w:lang w:val="ru-RU"/>
        </w:rPr>
        <w:t xml:space="preserve"> письм</w:t>
      </w:r>
      <w:r w:rsidR="007514A5" w:rsidRPr="00E56B60">
        <w:rPr>
          <w:lang w:val="ru-RU"/>
        </w:rPr>
        <w:t>а</w:t>
      </w:r>
      <w:r w:rsidR="00F53257" w:rsidRPr="00E56B60">
        <w:rPr>
          <w:lang w:val="ru-RU"/>
        </w:rPr>
        <w:t xml:space="preserve"> от имени</w:t>
      </w:r>
      <w:r w:rsidRPr="00E56B60">
        <w:rPr>
          <w:lang w:val="ru-RU"/>
        </w:rPr>
        <w:t xml:space="preserve"> </w:t>
      </w:r>
      <w:r w:rsidR="0060679F" w:rsidRPr="00E56B60">
        <w:rPr>
          <w:lang w:val="ru-RU"/>
        </w:rPr>
        <w:t>П</w:t>
      </w:r>
      <w:r w:rsidRPr="00E56B60">
        <w:rPr>
          <w:lang w:val="ru-RU"/>
        </w:rPr>
        <w:t xml:space="preserve">редседателя КГРЭ </w:t>
      </w:r>
      <w:r w:rsidR="0060679F" w:rsidRPr="00E56B60">
        <w:rPr>
          <w:lang w:val="ru-RU"/>
        </w:rPr>
        <w:t>или</w:t>
      </w:r>
      <w:r w:rsidRPr="00E56B60">
        <w:rPr>
          <w:lang w:val="ru-RU"/>
        </w:rPr>
        <w:t xml:space="preserve"> Директора БРЭ.</w:t>
      </w:r>
    </w:p>
    <w:p w14:paraId="6EACDD19" w14:textId="689D2754" w:rsidR="00A5779B" w:rsidRPr="00E56B60" w:rsidRDefault="00A5779B" w:rsidP="002B6C0A">
      <w:pPr>
        <w:spacing w:after="120"/>
        <w:rPr>
          <w:rFonts w:cstheme="minorHAnsi"/>
          <w:szCs w:val="24"/>
          <w:highlight w:val="lightGray"/>
          <w:lang w:val="ru-RU"/>
        </w:rPr>
      </w:pPr>
      <w:bookmarkStart w:id="31" w:name="lt_pId083"/>
      <w:bookmarkEnd w:id="30"/>
      <w:r w:rsidRPr="00E56B60">
        <w:rPr>
          <w:rFonts w:cstheme="minorHAnsi"/>
          <w:szCs w:val="24"/>
          <w:lang w:val="ru-RU"/>
        </w:rPr>
        <w:lastRenderedPageBreak/>
        <w:t>Участники отметили, что перв</w:t>
      </w:r>
      <w:r w:rsidR="0089108C" w:rsidRPr="00E56B60">
        <w:rPr>
          <w:rFonts w:cstheme="minorHAnsi"/>
          <w:szCs w:val="24"/>
          <w:lang w:val="ru-RU"/>
        </w:rPr>
        <w:t>ое собрание</w:t>
      </w:r>
      <w:r w:rsidRPr="00E56B60">
        <w:rPr>
          <w:rFonts w:cstheme="minorHAnsi"/>
          <w:szCs w:val="24"/>
          <w:lang w:val="ru-RU"/>
        </w:rPr>
        <w:t xml:space="preserve"> </w:t>
      </w:r>
      <w:proofErr w:type="spellStart"/>
      <w:r w:rsidR="00AA5621" w:rsidRPr="00E56B60">
        <w:rPr>
          <w:rFonts w:cstheme="minorHAnsi"/>
          <w:szCs w:val="24"/>
          <w:lang w:val="ru-RU"/>
        </w:rPr>
        <w:t>АТСЭ</w:t>
      </w:r>
      <w:proofErr w:type="spellEnd"/>
      <w:r w:rsidRPr="00E56B60">
        <w:rPr>
          <w:rFonts w:cstheme="minorHAnsi"/>
          <w:szCs w:val="24"/>
          <w:lang w:val="ru-RU"/>
        </w:rPr>
        <w:t xml:space="preserve"> </w:t>
      </w:r>
      <w:r w:rsidR="0089108C" w:rsidRPr="00E56B60">
        <w:rPr>
          <w:rFonts w:cstheme="minorHAnsi"/>
          <w:szCs w:val="24"/>
          <w:lang w:val="ru-RU"/>
        </w:rPr>
        <w:t>по</w:t>
      </w:r>
      <w:r w:rsidR="00530251" w:rsidRPr="00E56B60">
        <w:rPr>
          <w:rFonts w:cstheme="minorHAnsi"/>
          <w:szCs w:val="24"/>
          <w:lang w:val="ru-RU"/>
        </w:rPr>
        <w:t xml:space="preserve"> вопросам </w:t>
      </w:r>
      <w:r w:rsidRPr="00E56B60">
        <w:rPr>
          <w:rFonts w:cstheme="minorHAnsi"/>
          <w:szCs w:val="24"/>
          <w:lang w:val="ru-RU"/>
        </w:rPr>
        <w:t>Азиатско-Тихоокеанско</w:t>
      </w:r>
      <w:r w:rsidR="00530251" w:rsidRPr="00E56B60">
        <w:rPr>
          <w:rFonts w:cstheme="minorHAnsi"/>
          <w:szCs w:val="24"/>
          <w:lang w:val="ru-RU"/>
        </w:rPr>
        <w:t>го</w:t>
      </w:r>
      <w:r w:rsidRPr="00E56B60">
        <w:rPr>
          <w:rFonts w:cstheme="minorHAnsi"/>
          <w:szCs w:val="24"/>
          <w:lang w:val="ru-RU"/>
        </w:rPr>
        <w:t xml:space="preserve"> регион</w:t>
      </w:r>
      <w:r w:rsidR="00530251" w:rsidRPr="00E56B60">
        <w:rPr>
          <w:rFonts w:cstheme="minorHAnsi"/>
          <w:szCs w:val="24"/>
          <w:lang w:val="ru-RU"/>
        </w:rPr>
        <w:t>а</w:t>
      </w:r>
      <w:r w:rsidRPr="00E56B60">
        <w:rPr>
          <w:rFonts w:cstheme="minorHAnsi"/>
          <w:szCs w:val="24"/>
          <w:lang w:val="ru-RU"/>
        </w:rPr>
        <w:t xml:space="preserve"> состоится 24</w:t>
      </w:r>
      <w:r w:rsidR="0089108C" w:rsidRPr="00E56B60">
        <w:rPr>
          <w:rFonts w:cstheme="minorHAnsi"/>
          <w:szCs w:val="24"/>
          <w:lang w:val="ru-RU"/>
        </w:rPr>
        <w:t> </w:t>
      </w:r>
      <w:r w:rsidRPr="00E56B60">
        <w:rPr>
          <w:rFonts w:cstheme="minorHAnsi"/>
          <w:szCs w:val="24"/>
          <w:lang w:val="ru-RU"/>
        </w:rPr>
        <w:t>июля 2020 года. Участники из этого региона попросили, чтобы</w:t>
      </w:r>
      <w:r w:rsidR="009A2929" w:rsidRPr="00E56B60">
        <w:rPr>
          <w:rFonts w:cstheme="minorHAnsi"/>
          <w:szCs w:val="24"/>
          <w:lang w:val="ru-RU"/>
        </w:rPr>
        <w:t xml:space="preserve"> </w:t>
      </w:r>
      <w:r w:rsidRPr="00E56B60">
        <w:rPr>
          <w:rFonts w:cstheme="minorHAnsi"/>
          <w:szCs w:val="24"/>
          <w:lang w:val="ru-RU"/>
        </w:rPr>
        <w:t>циркулярное письмо</w:t>
      </w:r>
      <w:r w:rsidR="009A2929" w:rsidRPr="00E56B60">
        <w:rPr>
          <w:rFonts w:cstheme="minorHAnsi"/>
          <w:szCs w:val="24"/>
          <w:lang w:val="ru-RU"/>
        </w:rPr>
        <w:t xml:space="preserve"> в адрес</w:t>
      </w:r>
      <w:r w:rsidRPr="00E56B60">
        <w:rPr>
          <w:rFonts w:cstheme="minorHAnsi"/>
          <w:szCs w:val="24"/>
          <w:lang w:val="ru-RU"/>
        </w:rPr>
        <w:t xml:space="preserve"> </w:t>
      </w:r>
      <w:r w:rsidR="00446B03" w:rsidRPr="00E56B60">
        <w:rPr>
          <w:rFonts w:cstheme="minorHAnsi"/>
          <w:szCs w:val="24"/>
          <w:lang w:val="ru-RU"/>
        </w:rPr>
        <w:t>РОЭ</w:t>
      </w:r>
      <w:r w:rsidR="009A2929" w:rsidRPr="00E56B60">
        <w:rPr>
          <w:rFonts w:cstheme="minorHAnsi"/>
          <w:szCs w:val="24"/>
          <w:lang w:val="ru-RU"/>
        </w:rPr>
        <w:t xml:space="preserve">, если возможно, </w:t>
      </w:r>
      <w:r w:rsidRPr="00E56B60">
        <w:rPr>
          <w:rFonts w:cstheme="minorHAnsi"/>
          <w:szCs w:val="24"/>
          <w:lang w:val="ru-RU"/>
        </w:rPr>
        <w:t xml:space="preserve">было </w:t>
      </w:r>
      <w:r w:rsidR="000240B9" w:rsidRPr="00E56B60">
        <w:rPr>
          <w:rFonts w:cstheme="minorHAnsi"/>
          <w:szCs w:val="24"/>
          <w:lang w:val="ru-RU"/>
        </w:rPr>
        <w:t>на</w:t>
      </w:r>
      <w:r w:rsidR="009A2929" w:rsidRPr="00E56B60">
        <w:rPr>
          <w:rFonts w:cstheme="minorHAnsi"/>
          <w:szCs w:val="24"/>
          <w:lang w:val="ru-RU"/>
        </w:rPr>
        <w:t xml:space="preserve">правлено </w:t>
      </w:r>
      <w:r w:rsidRPr="00E56B60">
        <w:rPr>
          <w:rFonts w:cstheme="minorHAnsi"/>
          <w:szCs w:val="24"/>
          <w:lang w:val="ru-RU"/>
        </w:rPr>
        <w:t>до этой даты. СИТЕЛ проведет собрание 11 августа 2020</w:t>
      </w:r>
      <w:r w:rsidR="005F5709" w:rsidRPr="00E56B60">
        <w:rPr>
          <w:rFonts w:cstheme="minorHAnsi"/>
          <w:szCs w:val="24"/>
          <w:lang w:val="ru-RU"/>
        </w:rPr>
        <w:t> </w:t>
      </w:r>
      <w:r w:rsidRPr="00E56B60">
        <w:rPr>
          <w:rFonts w:cstheme="minorHAnsi"/>
          <w:szCs w:val="24"/>
          <w:lang w:val="ru-RU"/>
        </w:rPr>
        <w:t>г</w:t>
      </w:r>
      <w:r w:rsidR="001A21ED" w:rsidRPr="00E56B60">
        <w:rPr>
          <w:rFonts w:cstheme="minorHAnsi"/>
          <w:szCs w:val="24"/>
          <w:lang w:val="ru-RU"/>
        </w:rPr>
        <w:t>ода</w:t>
      </w:r>
      <w:r w:rsidRPr="00E56B60">
        <w:rPr>
          <w:rFonts w:cstheme="minorHAnsi"/>
          <w:szCs w:val="24"/>
          <w:lang w:val="ru-RU"/>
        </w:rPr>
        <w:t xml:space="preserve">; </w:t>
      </w:r>
      <w:r w:rsidR="00AA5621" w:rsidRPr="00E56B60">
        <w:rPr>
          <w:rFonts w:cstheme="minorHAnsi"/>
          <w:szCs w:val="24"/>
          <w:lang w:val="ru-RU"/>
        </w:rPr>
        <w:t>СЕПТ</w:t>
      </w:r>
      <w:r w:rsidRPr="00E56B60">
        <w:rPr>
          <w:rFonts w:cstheme="minorHAnsi"/>
          <w:szCs w:val="24"/>
          <w:lang w:val="ru-RU"/>
        </w:rPr>
        <w:t xml:space="preserve"> уже сформировал</w:t>
      </w:r>
      <w:r w:rsidR="00FD11FA" w:rsidRPr="00E56B60">
        <w:rPr>
          <w:rFonts w:cstheme="minorHAnsi"/>
          <w:szCs w:val="24"/>
          <w:lang w:val="ru-RU"/>
        </w:rPr>
        <w:t>а</w:t>
      </w:r>
      <w:r w:rsidRPr="00E56B60">
        <w:rPr>
          <w:rFonts w:cstheme="minorHAnsi"/>
          <w:szCs w:val="24"/>
          <w:lang w:val="ru-RU"/>
        </w:rPr>
        <w:t xml:space="preserve"> проектную группу для подготовки ВКРЭ и </w:t>
      </w:r>
      <w:r w:rsidR="00FD11FA" w:rsidRPr="00E56B60">
        <w:rPr>
          <w:rFonts w:cstheme="minorHAnsi"/>
          <w:szCs w:val="24"/>
          <w:lang w:val="ru-RU"/>
        </w:rPr>
        <w:t>вскоре</w:t>
      </w:r>
      <w:r w:rsidRPr="00E56B60">
        <w:rPr>
          <w:rFonts w:cstheme="minorHAnsi"/>
          <w:szCs w:val="24"/>
          <w:lang w:val="ru-RU"/>
        </w:rPr>
        <w:t xml:space="preserve"> утвердит координатора. В </w:t>
      </w:r>
      <w:r w:rsidR="00FD11FA" w:rsidRPr="00E56B60">
        <w:rPr>
          <w:rFonts w:cstheme="minorHAnsi"/>
          <w:szCs w:val="24"/>
          <w:lang w:val="ru-RU"/>
        </w:rPr>
        <w:t>А</w:t>
      </w:r>
      <w:r w:rsidRPr="00E56B60">
        <w:rPr>
          <w:rFonts w:cstheme="minorHAnsi"/>
          <w:szCs w:val="24"/>
          <w:lang w:val="ru-RU"/>
        </w:rPr>
        <w:t xml:space="preserve">рабском регионе группа, которая будет координировать </w:t>
      </w:r>
      <w:r w:rsidR="00385DF5" w:rsidRPr="00E56B60">
        <w:rPr>
          <w:rFonts w:cstheme="minorHAnsi"/>
          <w:szCs w:val="24"/>
          <w:lang w:val="ru-RU"/>
        </w:rPr>
        <w:t xml:space="preserve">подготовительный </w:t>
      </w:r>
      <w:r w:rsidRPr="00E56B60">
        <w:rPr>
          <w:rFonts w:cstheme="minorHAnsi"/>
          <w:szCs w:val="24"/>
          <w:lang w:val="ru-RU"/>
        </w:rPr>
        <w:t>процесс, еще не создана, поскольку сейчас основное внимание уделяется подготовке</w:t>
      </w:r>
      <w:r w:rsidR="00823F33" w:rsidRPr="00E56B60">
        <w:rPr>
          <w:rFonts w:cstheme="minorHAnsi"/>
          <w:szCs w:val="24"/>
          <w:lang w:val="ru-RU"/>
        </w:rPr>
        <w:t xml:space="preserve"> к</w:t>
      </w:r>
      <w:r w:rsidRPr="00E56B60">
        <w:rPr>
          <w:rFonts w:cstheme="minorHAnsi"/>
          <w:szCs w:val="24"/>
          <w:lang w:val="ru-RU"/>
        </w:rPr>
        <w:t xml:space="preserve"> Всемирной ассамблее по стандартизации электросвязи (ВАСЭ). </w:t>
      </w:r>
      <w:r w:rsidR="00823F33" w:rsidRPr="00E56B60">
        <w:rPr>
          <w:rFonts w:cstheme="minorHAnsi"/>
          <w:szCs w:val="24"/>
          <w:lang w:val="ru-RU"/>
        </w:rPr>
        <w:t>В</w:t>
      </w:r>
      <w:r w:rsidRPr="00E56B60">
        <w:rPr>
          <w:rFonts w:cstheme="minorHAnsi"/>
          <w:szCs w:val="24"/>
          <w:lang w:val="ru-RU"/>
        </w:rPr>
        <w:t xml:space="preserve"> этом регионе </w:t>
      </w:r>
      <w:r w:rsidR="00823F33" w:rsidRPr="00E56B60">
        <w:rPr>
          <w:rFonts w:cstheme="minorHAnsi"/>
          <w:szCs w:val="24"/>
          <w:lang w:val="ru-RU"/>
        </w:rPr>
        <w:t xml:space="preserve">РОЭ </w:t>
      </w:r>
      <w:r w:rsidRPr="00E56B60">
        <w:rPr>
          <w:rFonts w:cstheme="minorHAnsi"/>
          <w:szCs w:val="24"/>
          <w:lang w:val="ru-RU"/>
        </w:rPr>
        <w:t>долж</w:t>
      </w:r>
      <w:r w:rsidR="00823F33" w:rsidRPr="00E56B60">
        <w:rPr>
          <w:rFonts w:cstheme="minorHAnsi"/>
          <w:szCs w:val="24"/>
          <w:lang w:val="ru-RU"/>
        </w:rPr>
        <w:t xml:space="preserve">на </w:t>
      </w:r>
      <w:r w:rsidR="00AB73E3" w:rsidRPr="00E56B60">
        <w:rPr>
          <w:rFonts w:cstheme="minorHAnsi"/>
          <w:szCs w:val="24"/>
          <w:lang w:val="ru-RU"/>
        </w:rPr>
        <w:t>соблюдать</w:t>
      </w:r>
      <w:r w:rsidR="00823F33" w:rsidRPr="00E56B60">
        <w:rPr>
          <w:rFonts w:cstheme="minorHAnsi"/>
          <w:szCs w:val="24"/>
          <w:lang w:val="ru-RU"/>
        </w:rPr>
        <w:t xml:space="preserve"> формальную процедуру</w:t>
      </w:r>
      <w:r w:rsidRPr="00E56B60">
        <w:rPr>
          <w:rFonts w:cstheme="minorHAnsi"/>
          <w:szCs w:val="24"/>
          <w:lang w:val="ru-RU"/>
        </w:rPr>
        <w:t>, в ходе которо</w:t>
      </w:r>
      <w:r w:rsidR="00823F33" w:rsidRPr="00E56B60">
        <w:rPr>
          <w:rFonts w:cstheme="minorHAnsi"/>
          <w:szCs w:val="24"/>
          <w:lang w:val="ru-RU"/>
        </w:rPr>
        <w:t>й</w:t>
      </w:r>
      <w:r w:rsidRPr="00E56B60">
        <w:rPr>
          <w:rFonts w:cstheme="minorHAnsi"/>
          <w:szCs w:val="24"/>
          <w:lang w:val="ru-RU"/>
        </w:rPr>
        <w:t xml:space="preserve"> министры должны </w:t>
      </w:r>
      <w:r w:rsidR="00037C7E" w:rsidRPr="00E56B60">
        <w:rPr>
          <w:rFonts w:cstheme="minorHAnsi"/>
          <w:szCs w:val="24"/>
          <w:lang w:val="ru-RU"/>
        </w:rPr>
        <w:t xml:space="preserve">принять решение в отношении проектной </w:t>
      </w:r>
      <w:r w:rsidRPr="00E56B60">
        <w:rPr>
          <w:rFonts w:cstheme="minorHAnsi"/>
          <w:szCs w:val="24"/>
          <w:lang w:val="ru-RU"/>
        </w:rPr>
        <w:t>команд</w:t>
      </w:r>
      <w:r w:rsidR="00037C7E" w:rsidRPr="00E56B60">
        <w:rPr>
          <w:rFonts w:cstheme="minorHAnsi"/>
          <w:szCs w:val="24"/>
          <w:lang w:val="ru-RU"/>
        </w:rPr>
        <w:t>ы</w:t>
      </w:r>
      <w:r w:rsidRPr="00E56B60">
        <w:rPr>
          <w:rFonts w:cstheme="minorHAnsi"/>
          <w:szCs w:val="24"/>
          <w:lang w:val="ru-RU"/>
        </w:rPr>
        <w:t xml:space="preserve"> и формальн</w:t>
      </w:r>
      <w:r w:rsidR="00037C7E" w:rsidRPr="00E56B60">
        <w:rPr>
          <w:rFonts w:cstheme="minorHAnsi"/>
          <w:szCs w:val="24"/>
          <w:lang w:val="ru-RU"/>
        </w:rPr>
        <w:t>ой</w:t>
      </w:r>
      <w:r w:rsidRPr="00E56B60">
        <w:rPr>
          <w:rFonts w:cstheme="minorHAnsi"/>
          <w:szCs w:val="24"/>
          <w:lang w:val="ru-RU"/>
        </w:rPr>
        <w:t xml:space="preserve"> структур</w:t>
      </w:r>
      <w:r w:rsidR="00037C7E" w:rsidRPr="00E56B60">
        <w:rPr>
          <w:rFonts w:cstheme="minorHAnsi"/>
          <w:szCs w:val="24"/>
          <w:lang w:val="ru-RU"/>
        </w:rPr>
        <w:t>ы</w:t>
      </w:r>
      <w:r w:rsidRPr="00E56B60">
        <w:rPr>
          <w:rFonts w:cstheme="minorHAnsi"/>
          <w:szCs w:val="24"/>
          <w:lang w:val="ru-RU"/>
        </w:rPr>
        <w:t xml:space="preserve"> подготовительного процесса.</w:t>
      </w:r>
    </w:p>
    <w:p w14:paraId="1ED62EFF" w14:textId="156502A0" w:rsidR="00A5779B" w:rsidRPr="00E56B60" w:rsidRDefault="00A5779B" w:rsidP="002B6C0A">
      <w:pPr>
        <w:spacing w:after="120"/>
        <w:rPr>
          <w:rFonts w:cstheme="minorHAnsi"/>
          <w:szCs w:val="24"/>
          <w:lang w:val="ru-RU"/>
        </w:rPr>
      </w:pPr>
      <w:bookmarkStart w:id="32" w:name="lt_pId089"/>
      <w:bookmarkEnd w:id="31"/>
      <w:r w:rsidRPr="00E56B60">
        <w:rPr>
          <w:rFonts w:cstheme="minorHAnsi"/>
          <w:szCs w:val="24"/>
          <w:lang w:val="ru-RU"/>
        </w:rPr>
        <w:t xml:space="preserve">Председатель отметил, что Информационный документ 2, в частности разделы 2.4 и 2.5, содержит резюме обсуждений, </w:t>
      </w:r>
      <w:r w:rsidR="00406DC8" w:rsidRPr="00E56B60">
        <w:rPr>
          <w:rFonts w:cstheme="minorHAnsi"/>
          <w:szCs w:val="24"/>
          <w:lang w:val="ru-RU"/>
        </w:rPr>
        <w:t>по итогам которых была учреждена Группа</w:t>
      </w:r>
      <w:r w:rsidRPr="00E56B60">
        <w:rPr>
          <w:rFonts w:cstheme="minorHAnsi"/>
          <w:szCs w:val="24"/>
          <w:lang w:val="ru-RU"/>
        </w:rPr>
        <w:t xml:space="preserve">. Председатель </w:t>
      </w:r>
      <w:r w:rsidR="00D35AD3" w:rsidRPr="00E56B60">
        <w:rPr>
          <w:rFonts w:cstheme="minorHAnsi"/>
          <w:szCs w:val="24"/>
          <w:lang w:val="ru-RU"/>
        </w:rPr>
        <w:t xml:space="preserve">заявил, что </w:t>
      </w:r>
      <w:r w:rsidRPr="00E56B60">
        <w:rPr>
          <w:rFonts w:cstheme="minorHAnsi"/>
          <w:szCs w:val="24"/>
          <w:lang w:val="ru-RU"/>
        </w:rPr>
        <w:t xml:space="preserve">это резюме </w:t>
      </w:r>
      <w:r w:rsidR="00D35AD3" w:rsidRPr="00E56B60">
        <w:rPr>
          <w:rFonts w:cstheme="minorHAnsi"/>
          <w:szCs w:val="24"/>
          <w:lang w:val="ru-RU"/>
        </w:rPr>
        <w:t xml:space="preserve">может быть </w:t>
      </w:r>
      <w:r w:rsidR="00C7130D" w:rsidRPr="00E56B60">
        <w:rPr>
          <w:rFonts w:cstheme="minorHAnsi"/>
          <w:szCs w:val="24"/>
          <w:lang w:val="ru-RU"/>
        </w:rPr>
        <w:t>взято</w:t>
      </w:r>
      <w:r w:rsidR="00D35AD3" w:rsidRPr="00E56B60">
        <w:rPr>
          <w:rFonts w:cstheme="minorHAnsi"/>
          <w:szCs w:val="24"/>
          <w:lang w:val="ru-RU"/>
        </w:rPr>
        <w:t xml:space="preserve"> за основу </w:t>
      </w:r>
      <w:r w:rsidRPr="00E56B60">
        <w:rPr>
          <w:rFonts w:cstheme="minorHAnsi"/>
          <w:szCs w:val="24"/>
          <w:lang w:val="ru-RU"/>
        </w:rPr>
        <w:t xml:space="preserve">обсуждений в </w:t>
      </w:r>
      <w:r w:rsidR="00D35AD3" w:rsidRPr="00E56B60">
        <w:rPr>
          <w:rFonts w:cstheme="minorHAnsi"/>
          <w:szCs w:val="24"/>
          <w:lang w:val="ru-RU"/>
        </w:rPr>
        <w:t>Р</w:t>
      </w:r>
      <w:r w:rsidRPr="00E56B60">
        <w:rPr>
          <w:rFonts w:cstheme="minorHAnsi"/>
          <w:szCs w:val="24"/>
          <w:lang w:val="ru-RU"/>
        </w:rPr>
        <w:t>абочей группе и использовать</w:t>
      </w:r>
      <w:r w:rsidR="00D35AD3" w:rsidRPr="00E56B60">
        <w:rPr>
          <w:rFonts w:cstheme="minorHAnsi"/>
          <w:szCs w:val="24"/>
          <w:lang w:val="ru-RU"/>
        </w:rPr>
        <w:t xml:space="preserve">ся Членами при подготовке </w:t>
      </w:r>
      <w:r w:rsidRPr="00E56B60">
        <w:rPr>
          <w:rFonts w:cstheme="minorHAnsi"/>
          <w:szCs w:val="24"/>
          <w:lang w:val="ru-RU"/>
        </w:rPr>
        <w:t>вклад</w:t>
      </w:r>
      <w:r w:rsidR="00D35AD3" w:rsidRPr="00E56B60">
        <w:rPr>
          <w:rFonts w:cstheme="minorHAnsi"/>
          <w:szCs w:val="24"/>
          <w:lang w:val="ru-RU"/>
        </w:rPr>
        <w:t>ов</w:t>
      </w:r>
      <w:r w:rsidRPr="00E56B60">
        <w:rPr>
          <w:rFonts w:cstheme="minorHAnsi"/>
          <w:szCs w:val="24"/>
          <w:lang w:val="ru-RU"/>
        </w:rPr>
        <w:t xml:space="preserve">. </w:t>
      </w:r>
      <w:r w:rsidR="00F30C08" w:rsidRPr="00E56B60">
        <w:rPr>
          <w:rFonts w:cstheme="minorHAnsi"/>
          <w:szCs w:val="24"/>
          <w:lang w:val="ru-RU"/>
        </w:rPr>
        <w:t>Для удобства поиска э</w:t>
      </w:r>
      <w:r w:rsidRPr="00E56B60">
        <w:rPr>
          <w:rFonts w:cstheme="minorHAnsi"/>
          <w:szCs w:val="24"/>
          <w:lang w:val="ru-RU"/>
        </w:rPr>
        <w:t xml:space="preserve">ти два раздела Информационного документа 2 воспроизведены </w:t>
      </w:r>
      <w:r w:rsidR="00F30C08" w:rsidRPr="00E56B60">
        <w:rPr>
          <w:rFonts w:cstheme="minorHAnsi"/>
          <w:szCs w:val="24"/>
          <w:lang w:val="ru-RU"/>
        </w:rPr>
        <w:t>ниже</w:t>
      </w:r>
      <w:r w:rsidRPr="00E56B60">
        <w:rPr>
          <w:rFonts w:cstheme="minorHAnsi"/>
          <w:szCs w:val="24"/>
          <w:lang w:val="ru-RU"/>
        </w:rPr>
        <w:t>.</w:t>
      </w:r>
    </w:p>
    <w:bookmarkEnd w:id="32"/>
    <w:p w14:paraId="0BFB06A4" w14:textId="7F014FD2" w:rsidR="002B6C0A" w:rsidRPr="00E56B60" w:rsidRDefault="003D40C5" w:rsidP="005B0311">
      <w:pPr>
        <w:rPr>
          <w:rFonts w:cstheme="minorHAnsi"/>
          <w:bCs/>
          <w:szCs w:val="24"/>
          <w:lang w:val="ru-RU"/>
        </w:rPr>
      </w:pPr>
      <w:r w:rsidRPr="00E56B60">
        <w:rPr>
          <w:rFonts w:cstheme="minorHAnsi"/>
          <w:szCs w:val="24"/>
          <w:lang w:val="ru-RU"/>
        </w:rPr>
        <w:t>"</w:t>
      </w:r>
      <w:r w:rsidR="002B6C0A" w:rsidRPr="00E56B60">
        <w:rPr>
          <w:rFonts w:cstheme="minorHAnsi"/>
          <w:szCs w:val="24"/>
          <w:lang w:val="ru-RU"/>
        </w:rPr>
        <w:t>2.4</w:t>
      </w:r>
      <w:r w:rsidR="002B6C0A" w:rsidRPr="00E56B60">
        <w:rPr>
          <w:rFonts w:cstheme="minorHAnsi"/>
          <w:szCs w:val="24"/>
          <w:lang w:val="ru-RU"/>
        </w:rPr>
        <w:tab/>
      </w:r>
      <w:bookmarkStart w:id="33" w:name="lt_pId168"/>
      <w:bookmarkStart w:id="34" w:name="lt_pId093"/>
      <w:r w:rsidR="005B0311" w:rsidRPr="00E56B60">
        <w:rPr>
          <w:u w:val="single"/>
          <w:lang w:val="ru-RU"/>
        </w:rPr>
        <w:t>Перед Конференцией</w:t>
      </w:r>
      <w:bookmarkEnd w:id="33"/>
      <w:r w:rsidR="005B0311" w:rsidRPr="00E56B60">
        <w:rPr>
          <w:lang w:val="ru-RU"/>
        </w:rPr>
        <w:t>:</w:t>
      </w:r>
      <w:bookmarkEnd w:id="34"/>
    </w:p>
    <w:p w14:paraId="383A756E" w14:textId="68AA7BAB" w:rsidR="002B6C0A" w:rsidRPr="00E56B60" w:rsidRDefault="00F30C08" w:rsidP="005B0311">
      <w:pPr>
        <w:rPr>
          <w:rFonts w:cstheme="minorHAnsi"/>
          <w:bCs/>
          <w:szCs w:val="24"/>
          <w:lang w:val="ru-RU"/>
        </w:rPr>
      </w:pPr>
      <w:bookmarkStart w:id="35" w:name="lt_pId094"/>
      <w:r w:rsidRPr="00E56B60">
        <w:rPr>
          <w:rFonts w:cstheme="minorHAnsi"/>
          <w:bCs/>
          <w:szCs w:val="24"/>
          <w:lang w:val="ru-RU"/>
        </w:rPr>
        <w:t xml:space="preserve">Следует рассмотреть </w:t>
      </w:r>
      <w:r w:rsidR="00A5779B" w:rsidRPr="00E56B60">
        <w:rPr>
          <w:rFonts w:cstheme="minorHAnsi"/>
          <w:bCs/>
          <w:szCs w:val="24"/>
          <w:lang w:val="ru-RU"/>
        </w:rPr>
        <w:t>следующие подходы</w:t>
      </w:r>
      <w:r w:rsidR="002B6C0A" w:rsidRPr="00E56B60">
        <w:rPr>
          <w:rFonts w:cstheme="minorHAnsi"/>
          <w:bCs/>
          <w:szCs w:val="24"/>
          <w:lang w:val="ru-RU"/>
        </w:rPr>
        <w:t>:</w:t>
      </w:r>
      <w:bookmarkEnd w:id="35"/>
    </w:p>
    <w:p w14:paraId="35B7CB1D" w14:textId="233E6B78" w:rsidR="002B6C0A" w:rsidRPr="00E56B60" w:rsidRDefault="00D65B11" w:rsidP="005B0311">
      <w:pPr>
        <w:pStyle w:val="enumlev1"/>
        <w:rPr>
          <w:rFonts w:cstheme="minorHAnsi"/>
          <w:bCs/>
          <w:szCs w:val="24"/>
          <w:lang w:val="ru-RU"/>
        </w:rPr>
      </w:pPr>
      <w:bookmarkStart w:id="36" w:name="lt_pId095"/>
      <w:r w:rsidRPr="00E56B60">
        <w:rPr>
          <w:rFonts w:cstheme="minorHAnsi"/>
          <w:bCs/>
          <w:szCs w:val="24"/>
          <w:lang w:val="ru-RU"/>
        </w:rPr>
        <w:t>−</w:t>
      </w:r>
      <w:r w:rsidRPr="00E56B60">
        <w:rPr>
          <w:rFonts w:cstheme="minorHAnsi"/>
          <w:bCs/>
          <w:szCs w:val="24"/>
          <w:lang w:val="ru-RU"/>
        </w:rPr>
        <w:tab/>
      </w:r>
      <w:r w:rsidR="005B0311" w:rsidRPr="00E56B60">
        <w:rPr>
          <w:lang w:val="ru-RU"/>
        </w:rPr>
        <w:t>Осуществление комплексного подготовительного процесса, в который включаются официальные межрегиональные координационные собрания (</w:t>
      </w:r>
      <w:proofErr w:type="spellStart"/>
      <w:r w:rsidR="005B0311" w:rsidRPr="00E56B60">
        <w:rPr>
          <w:lang w:val="ru-RU"/>
        </w:rPr>
        <w:t>МРС</w:t>
      </w:r>
      <w:proofErr w:type="spellEnd"/>
      <w:r w:rsidR="005B0311" w:rsidRPr="00E56B60">
        <w:rPr>
          <w:lang w:val="ru-RU"/>
        </w:rPr>
        <w:t>)</w:t>
      </w:r>
      <w:r w:rsidR="002B6C0A" w:rsidRPr="00E56B60">
        <w:rPr>
          <w:rFonts w:cstheme="minorHAnsi"/>
          <w:bCs/>
          <w:szCs w:val="24"/>
          <w:lang w:val="ru-RU"/>
        </w:rPr>
        <w:t>.</w:t>
      </w:r>
      <w:bookmarkEnd w:id="36"/>
      <w:r w:rsidR="00A5779B" w:rsidRPr="00E56B60">
        <w:rPr>
          <w:rFonts w:cstheme="minorHAnsi"/>
          <w:bCs/>
          <w:szCs w:val="24"/>
          <w:lang w:val="ru-RU"/>
        </w:rPr>
        <w:t xml:space="preserve"> Эти собрания</w:t>
      </w:r>
      <w:r w:rsidR="002B6C0A" w:rsidRPr="00E56B60">
        <w:rPr>
          <w:rFonts w:cstheme="minorHAnsi"/>
          <w:bCs/>
          <w:szCs w:val="24"/>
          <w:lang w:val="ru-RU"/>
        </w:rPr>
        <w:t xml:space="preserve"> </w:t>
      </w:r>
      <w:bookmarkStart w:id="37" w:name="lt_pId096"/>
      <w:r w:rsidR="00A5779B" w:rsidRPr="00E56B60">
        <w:rPr>
          <w:rFonts w:cstheme="minorHAnsi"/>
          <w:bCs/>
          <w:szCs w:val="24"/>
          <w:lang w:val="ru-RU"/>
        </w:rPr>
        <w:t>должны иметь четко определенный формат и четко сформулированную повестку дня. Итоги межрегиональных координационных собраний не являются обязательными, поскольку Государства-Члены имеют суверенное право представлять предложения в ходе конференции</w:t>
      </w:r>
      <w:bookmarkStart w:id="38" w:name="lt_pId097"/>
      <w:bookmarkEnd w:id="37"/>
      <w:r w:rsidR="002B6C0A" w:rsidRPr="00E56B60">
        <w:rPr>
          <w:rFonts w:cstheme="minorHAnsi"/>
          <w:bCs/>
          <w:szCs w:val="24"/>
          <w:lang w:val="ru-RU"/>
        </w:rPr>
        <w:t>.</w:t>
      </w:r>
      <w:bookmarkEnd w:id="38"/>
    </w:p>
    <w:p w14:paraId="66F7DC51" w14:textId="16ABED44" w:rsidR="002B6C0A" w:rsidRPr="00E56B60" w:rsidRDefault="00D65B11" w:rsidP="005B0311">
      <w:pPr>
        <w:pStyle w:val="enumlev1"/>
        <w:rPr>
          <w:rFonts w:cstheme="minorHAnsi"/>
          <w:bCs/>
          <w:szCs w:val="24"/>
          <w:lang w:val="ru-RU"/>
        </w:rPr>
      </w:pPr>
      <w:bookmarkStart w:id="39" w:name="lt_pId098"/>
      <w:r w:rsidRPr="00E56B60">
        <w:rPr>
          <w:rFonts w:cstheme="minorHAnsi"/>
          <w:bCs/>
          <w:szCs w:val="24"/>
          <w:lang w:val="ru-RU"/>
        </w:rPr>
        <w:t>−</w:t>
      </w:r>
      <w:r w:rsidRPr="00E56B60">
        <w:rPr>
          <w:rFonts w:cstheme="minorHAnsi"/>
          <w:bCs/>
          <w:szCs w:val="24"/>
          <w:lang w:val="ru-RU"/>
        </w:rPr>
        <w:tab/>
      </w:r>
      <w:r w:rsidR="00A5779B" w:rsidRPr="00E56B60">
        <w:rPr>
          <w:rFonts w:cstheme="minorHAnsi"/>
          <w:bCs/>
          <w:szCs w:val="24"/>
          <w:lang w:val="ru-RU"/>
        </w:rPr>
        <w:t xml:space="preserve">Определение числа представителей от каждого региона для участия в </w:t>
      </w:r>
      <w:proofErr w:type="spellStart"/>
      <w:r w:rsidR="00A5779B" w:rsidRPr="00E56B60">
        <w:rPr>
          <w:rFonts w:cstheme="minorHAnsi"/>
          <w:bCs/>
          <w:szCs w:val="24"/>
          <w:lang w:val="ru-RU"/>
        </w:rPr>
        <w:t>МРС</w:t>
      </w:r>
      <w:proofErr w:type="spellEnd"/>
      <w:r w:rsidR="00A5779B" w:rsidRPr="00E56B60">
        <w:rPr>
          <w:rFonts w:cstheme="minorHAnsi"/>
          <w:bCs/>
          <w:szCs w:val="24"/>
          <w:lang w:val="ru-RU"/>
        </w:rPr>
        <w:t xml:space="preserve">, а также определение председательства </w:t>
      </w:r>
      <w:proofErr w:type="spellStart"/>
      <w:r w:rsidR="00A5779B" w:rsidRPr="00E56B60">
        <w:rPr>
          <w:rFonts w:cstheme="minorHAnsi"/>
          <w:bCs/>
          <w:szCs w:val="24"/>
          <w:lang w:val="ru-RU"/>
        </w:rPr>
        <w:t>МРС</w:t>
      </w:r>
      <w:proofErr w:type="spellEnd"/>
      <w:r w:rsidR="002B6C0A" w:rsidRPr="00E56B60">
        <w:rPr>
          <w:rFonts w:cstheme="minorHAnsi"/>
          <w:bCs/>
          <w:szCs w:val="24"/>
          <w:lang w:val="ru-RU"/>
        </w:rPr>
        <w:t>.</w:t>
      </w:r>
      <w:bookmarkEnd w:id="39"/>
    </w:p>
    <w:p w14:paraId="4DCC05E3" w14:textId="7FCB179A" w:rsidR="002B6C0A" w:rsidRPr="00E56B60" w:rsidRDefault="00D65B11" w:rsidP="005B0311">
      <w:pPr>
        <w:pStyle w:val="enumlev1"/>
        <w:rPr>
          <w:rFonts w:cstheme="minorHAnsi"/>
          <w:bCs/>
          <w:szCs w:val="24"/>
          <w:lang w:val="ru-RU"/>
        </w:rPr>
      </w:pPr>
      <w:bookmarkStart w:id="40" w:name="lt_pId099"/>
      <w:r w:rsidRPr="00E56B60">
        <w:rPr>
          <w:rFonts w:cstheme="minorHAnsi"/>
          <w:szCs w:val="24"/>
          <w:lang w:val="ru-RU"/>
        </w:rPr>
        <w:t>−</w:t>
      </w:r>
      <w:r w:rsidRPr="00E56B60">
        <w:rPr>
          <w:rFonts w:cstheme="minorHAnsi"/>
          <w:szCs w:val="24"/>
          <w:lang w:val="ru-RU"/>
        </w:rPr>
        <w:tab/>
      </w:r>
      <w:r w:rsidR="005B0311" w:rsidRPr="00E56B60">
        <w:rPr>
          <w:rFonts w:cstheme="minorHAnsi"/>
          <w:szCs w:val="24"/>
          <w:lang w:val="ru-RU"/>
        </w:rPr>
        <w:t>Определение целевых списков по группам участников, уделяя основное внимание привлечению финансовых структур и целевых бенефициаров деятельности МСЭ</w:t>
      </w:r>
      <w:r w:rsidR="00B801CE" w:rsidRPr="00E56B60">
        <w:rPr>
          <w:rFonts w:cstheme="minorHAnsi"/>
          <w:szCs w:val="24"/>
          <w:lang w:val="ru-RU"/>
        </w:rPr>
        <w:t>-</w:t>
      </w:r>
      <w:r w:rsidR="005B0311" w:rsidRPr="00E56B60">
        <w:rPr>
          <w:rFonts w:cstheme="minorHAnsi"/>
          <w:szCs w:val="24"/>
          <w:lang w:val="ru-RU"/>
        </w:rPr>
        <w:t xml:space="preserve">D (молодежь, женщины, представители </w:t>
      </w:r>
      <w:proofErr w:type="spellStart"/>
      <w:r w:rsidR="005B0311" w:rsidRPr="00E56B60">
        <w:rPr>
          <w:rFonts w:cstheme="minorHAnsi"/>
          <w:szCs w:val="24"/>
          <w:lang w:val="ru-RU"/>
        </w:rPr>
        <w:t>НРС</w:t>
      </w:r>
      <w:proofErr w:type="spellEnd"/>
      <w:r w:rsidR="005B0311" w:rsidRPr="00E56B60">
        <w:rPr>
          <w:rFonts w:cstheme="minorHAnsi"/>
          <w:szCs w:val="24"/>
          <w:lang w:val="ru-RU"/>
        </w:rPr>
        <w:t>, члены сообществ коренных народностей и т. п.)</w:t>
      </w:r>
      <w:r w:rsidR="002B6C0A" w:rsidRPr="00E56B60">
        <w:rPr>
          <w:rFonts w:cstheme="minorHAnsi"/>
          <w:szCs w:val="24"/>
          <w:lang w:val="ru-RU"/>
        </w:rPr>
        <w:t>.</w:t>
      </w:r>
      <w:bookmarkEnd w:id="40"/>
    </w:p>
    <w:p w14:paraId="270AB5F9" w14:textId="449835B7" w:rsidR="002B6C0A" w:rsidRPr="00E56B60" w:rsidRDefault="00D65B11" w:rsidP="005B0311">
      <w:pPr>
        <w:pStyle w:val="enumlev1"/>
        <w:rPr>
          <w:rFonts w:cstheme="minorHAnsi"/>
          <w:bCs/>
          <w:szCs w:val="24"/>
          <w:lang w:val="ru-RU"/>
        </w:rPr>
      </w:pPr>
      <w:bookmarkStart w:id="41" w:name="lt_pId100"/>
      <w:r w:rsidRPr="00E56B60">
        <w:rPr>
          <w:rFonts w:cstheme="minorHAnsi"/>
          <w:bCs/>
          <w:szCs w:val="24"/>
          <w:lang w:val="ru-RU"/>
        </w:rPr>
        <w:t>−</w:t>
      </w:r>
      <w:r w:rsidR="005B0311" w:rsidRPr="00E56B60">
        <w:rPr>
          <w:rFonts w:cstheme="minorHAnsi"/>
          <w:bCs/>
          <w:szCs w:val="24"/>
          <w:lang w:val="ru-RU"/>
        </w:rPr>
        <w:tab/>
        <w:t xml:space="preserve">Обеспечение надлежащего планирования и координации между </w:t>
      </w:r>
      <w:proofErr w:type="spellStart"/>
      <w:r w:rsidR="005B0311" w:rsidRPr="00E56B60">
        <w:rPr>
          <w:rFonts w:cstheme="minorHAnsi"/>
          <w:bCs/>
          <w:szCs w:val="24"/>
          <w:lang w:val="ru-RU"/>
        </w:rPr>
        <w:t>РПС</w:t>
      </w:r>
      <w:proofErr w:type="spellEnd"/>
      <w:r w:rsidR="005B0311" w:rsidRPr="00E56B60">
        <w:rPr>
          <w:rFonts w:cstheme="minorHAnsi"/>
          <w:bCs/>
          <w:szCs w:val="24"/>
          <w:lang w:val="ru-RU"/>
        </w:rPr>
        <w:t xml:space="preserve">, </w:t>
      </w:r>
      <w:proofErr w:type="spellStart"/>
      <w:r w:rsidR="005B0311" w:rsidRPr="00E56B60">
        <w:rPr>
          <w:rFonts w:cstheme="minorHAnsi"/>
          <w:bCs/>
          <w:szCs w:val="24"/>
          <w:lang w:val="ru-RU"/>
        </w:rPr>
        <w:t>МРС</w:t>
      </w:r>
      <w:proofErr w:type="spellEnd"/>
      <w:r w:rsidR="005B0311" w:rsidRPr="00E56B60">
        <w:rPr>
          <w:rFonts w:cstheme="minorHAnsi"/>
          <w:bCs/>
          <w:szCs w:val="24"/>
          <w:lang w:val="ru-RU"/>
        </w:rPr>
        <w:t xml:space="preserve"> и подготовительными собраниями РОЭ</w:t>
      </w:r>
      <w:r w:rsidR="00B801CE" w:rsidRPr="00E56B60">
        <w:rPr>
          <w:rFonts w:cstheme="minorHAnsi"/>
          <w:bCs/>
          <w:szCs w:val="24"/>
          <w:lang w:val="ru-RU"/>
        </w:rPr>
        <w:t xml:space="preserve"> с целью гарантии эффективности процесса подготовки конференции</w:t>
      </w:r>
      <w:r w:rsidR="002B6C0A" w:rsidRPr="00E56B60">
        <w:rPr>
          <w:rFonts w:cstheme="minorHAnsi"/>
          <w:bCs/>
          <w:szCs w:val="24"/>
          <w:lang w:val="ru-RU"/>
        </w:rPr>
        <w:t>.</w:t>
      </w:r>
      <w:bookmarkEnd w:id="41"/>
    </w:p>
    <w:p w14:paraId="60F3E97F" w14:textId="3C56374B" w:rsidR="002B6C0A" w:rsidRPr="00E56B60" w:rsidRDefault="00D65B11" w:rsidP="005B0311">
      <w:pPr>
        <w:pStyle w:val="enumlev1"/>
        <w:rPr>
          <w:rFonts w:cstheme="minorHAnsi"/>
          <w:bCs/>
          <w:szCs w:val="24"/>
          <w:lang w:val="ru-RU"/>
        </w:rPr>
      </w:pPr>
      <w:bookmarkStart w:id="42" w:name="lt_pId101"/>
      <w:r w:rsidRPr="00E56B60">
        <w:rPr>
          <w:rFonts w:cstheme="minorHAnsi"/>
          <w:bCs/>
          <w:szCs w:val="24"/>
          <w:lang w:val="ru-RU"/>
        </w:rPr>
        <w:t>−</w:t>
      </w:r>
      <w:r w:rsidRPr="00E56B60">
        <w:rPr>
          <w:rFonts w:cstheme="minorHAnsi"/>
          <w:bCs/>
          <w:szCs w:val="24"/>
          <w:lang w:val="ru-RU"/>
        </w:rPr>
        <w:tab/>
      </w:r>
      <w:r w:rsidR="00B801CE" w:rsidRPr="00E56B60">
        <w:rPr>
          <w:rFonts w:cstheme="minorHAnsi"/>
          <w:bCs/>
          <w:szCs w:val="24"/>
          <w:lang w:val="ru-RU"/>
        </w:rPr>
        <w:t>Составление при содействии Секретариата списка координаторов от каждого региона по каждой из тем, предусмотренных повесткой дня конференции</w:t>
      </w:r>
      <w:r w:rsidR="002B6C0A" w:rsidRPr="00E56B60">
        <w:rPr>
          <w:rFonts w:cstheme="minorHAnsi"/>
          <w:bCs/>
          <w:szCs w:val="24"/>
          <w:lang w:val="ru-RU"/>
        </w:rPr>
        <w:t>.</w:t>
      </w:r>
      <w:bookmarkEnd w:id="42"/>
    </w:p>
    <w:p w14:paraId="08519764" w14:textId="4CF98105" w:rsidR="002B6C0A" w:rsidRPr="00E56B60" w:rsidRDefault="00D65B11" w:rsidP="005B0311">
      <w:pPr>
        <w:pStyle w:val="enumlev1"/>
        <w:rPr>
          <w:rFonts w:cstheme="minorHAnsi"/>
          <w:bCs/>
          <w:szCs w:val="24"/>
          <w:lang w:val="ru-RU"/>
        </w:rPr>
      </w:pPr>
      <w:bookmarkStart w:id="43" w:name="lt_pId102"/>
      <w:r w:rsidRPr="00E56B60">
        <w:rPr>
          <w:rFonts w:cstheme="minorHAnsi"/>
          <w:bCs/>
          <w:szCs w:val="24"/>
          <w:lang w:val="ru-RU"/>
        </w:rPr>
        <w:t>−</w:t>
      </w:r>
      <w:r w:rsidRPr="00E56B60">
        <w:rPr>
          <w:rFonts w:cstheme="minorHAnsi"/>
          <w:bCs/>
          <w:szCs w:val="24"/>
          <w:lang w:val="ru-RU"/>
        </w:rPr>
        <w:tab/>
      </w:r>
      <w:r w:rsidR="005B0311" w:rsidRPr="00E56B60">
        <w:rPr>
          <w:rFonts w:cstheme="minorHAnsi"/>
          <w:bCs/>
          <w:szCs w:val="24"/>
          <w:lang w:val="ru-RU"/>
        </w:rPr>
        <w:t>Использование на выборочной основе других представительных форумов для повышения осведомленности о ВКРЭ и заинтересованности в ней</w:t>
      </w:r>
      <w:r w:rsidR="002B6C0A" w:rsidRPr="00E56B60">
        <w:rPr>
          <w:rFonts w:cstheme="minorHAnsi"/>
          <w:bCs/>
          <w:szCs w:val="24"/>
          <w:lang w:val="ru-RU"/>
        </w:rPr>
        <w:t>.</w:t>
      </w:r>
      <w:bookmarkEnd w:id="43"/>
    </w:p>
    <w:p w14:paraId="3D297A2C" w14:textId="0B0C747B" w:rsidR="002B6C0A" w:rsidRPr="00E56B60" w:rsidRDefault="002B6C0A" w:rsidP="005B0311">
      <w:pPr>
        <w:rPr>
          <w:rFonts w:cstheme="minorHAnsi"/>
          <w:bCs/>
          <w:szCs w:val="24"/>
          <w:lang w:val="ru-RU"/>
        </w:rPr>
      </w:pPr>
      <w:r w:rsidRPr="00E56B60">
        <w:rPr>
          <w:rFonts w:cstheme="minorHAnsi"/>
          <w:bCs/>
          <w:szCs w:val="24"/>
          <w:lang w:val="ru-RU"/>
        </w:rPr>
        <w:t>2.5</w:t>
      </w:r>
      <w:r w:rsidRPr="00E56B60">
        <w:rPr>
          <w:rFonts w:cstheme="minorHAnsi"/>
          <w:bCs/>
          <w:szCs w:val="24"/>
          <w:lang w:val="ru-RU"/>
        </w:rPr>
        <w:tab/>
      </w:r>
      <w:bookmarkStart w:id="44" w:name="lt_pId104"/>
      <w:r w:rsidR="005B0311" w:rsidRPr="00E56B60">
        <w:rPr>
          <w:rFonts w:cstheme="minorHAnsi"/>
          <w:bCs/>
          <w:szCs w:val="24"/>
          <w:u w:val="single"/>
          <w:lang w:val="ru-RU"/>
        </w:rPr>
        <w:t>Во время Конференции</w:t>
      </w:r>
      <w:r w:rsidRPr="00E56B60">
        <w:rPr>
          <w:rFonts w:cstheme="minorHAnsi"/>
          <w:bCs/>
          <w:szCs w:val="24"/>
          <w:lang w:val="ru-RU"/>
        </w:rPr>
        <w:t>:</w:t>
      </w:r>
      <w:bookmarkEnd w:id="44"/>
    </w:p>
    <w:p w14:paraId="7B40AF37" w14:textId="6F5740A3" w:rsidR="002B6C0A" w:rsidRPr="00E56B60" w:rsidRDefault="00B801CE" w:rsidP="005B0311">
      <w:pPr>
        <w:rPr>
          <w:rFonts w:cstheme="minorHAnsi"/>
          <w:bCs/>
          <w:szCs w:val="24"/>
          <w:lang w:val="ru-RU"/>
        </w:rPr>
      </w:pPr>
      <w:bookmarkStart w:id="45" w:name="lt_pId105"/>
      <w:r w:rsidRPr="00E56B60">
        <w:rPr>
          <w:rFonts w:cstheme="minorHAnsi"/>
          <w:bCs/>
          <w:szCs w:val="24"/>
          <w:lang w:val="ru-RU"/>
        </w:rPr>
        <w:t>Следует рассмотреть возможность включения сегмента высокого уровня и сопутствующих мероприятий в тематические мероприятия, "Сегмент развития"</w:t>
      </w:r>
      <w:r w:rsidR="002B6C0A" w:rsidRPr="00E56B60">
        <w:rPr>
          <w:rFonts w:cstheme="minorHAnsi"/>
          <w:bCs/>
          <w:szCs w:val="24"/>
          <w:lang w:val="ru-RU"/>
        </w:rPr>
        <w:t>:</w:t>
      </w:r>
      <w:bookmarkEnd w:id="45"/>
      <w:r w:rsidR="002B6C0A" w:rsidRPr="00E56B60">
        <w:rPr>
          <w:rFonts w:cs="Calibri"/>
          <w:b/>
          <w:bCs/>
          <w:color w:val="800000"/>
          <w:szCs w:val="24"/>
          <w:lang w:val="ru-RU"/>
        </w:rPr>
        <w:t xml:space="preserve"> </w:t>
      </w:r>
    </w:p>
    <w:p w14:paraId="7B8ECAE3" w14:textId="20FD40C6" w:rsidR="002B6C0A" w:rsidRPr="00E56B60" w:rsidRDefault="00D65B11" w:rsidP="005B0311">
      <w:pPr>
        <w:pStyle w:val="enumlev1"/>
        <w:rPr>
          <w:highlight w:val="lightGray"/>
          <w:lang w:val="ru-RU"/>
        </w:rPr>
      </w:pPr>
      <w:bookmarkStart w:id="46" w:name="lt_pId106"/>
      <w:r w:rsidRPr="00E56B60">
        <w:rPr>
          <w:lang w:val="ru-RU"/>
        </w:rPr>
        <w:t>−</w:t>
      </w:r>
      <w:r w:rsidRPr="00E56B60">
        <w:rPr>
          <w:lang w:val="ru-RU"/>
        </w:rPr>
        <w:tab/>
      </w:r>
      <w:r w:rsidR="00F2723D" w:rsidRPr="00E56B60">
        <w:rPr>
          <w:lang w:val="ru-RU"/>
        </w:rPr>
        <w:t>т</w:t>
      </w:r>
      <w:r w:rsidR="00EA2CEF" w:rsidRPr="00E56B60">
        <w:rPr>
          <w:lang w:val="ru-RU"/>
        </w:rPr>
        <w:t>щательн</w:t>
      </w:r>
      <w:r w:rsidR="00F2723D" w:rsidRPr="00E56B60">
        <w:rPr>
          <w:lang w:val="ru-RU"/>
        </w:rPr>
        <w:t>о</w:t>
      </w:r>
      <w:r w:rsidR="00EA2CEF" w:rsidRPr="00E56B60">
        <w:rPr>
          <w:lang w:val="ru-RU"/>
        </w:rPr>
        <w:t xml:space="preserve"> выб</w:t>
      </w:r>
      <w:r w:rsidR="00F2723D" w:rsidRPr="00E56B60">
        <w:rPr>
          <w:lang w:val="ru-RU"/>
        </w:rPr>
        <w:t>рать</w:t>
      </w:r>
      <w:r w:rsidR="00EA2CEF" w:rsidRPr="00E56B60">
        <w:rPr>
          <w:lang w:val="ru-RU"/>
        </w:rPr>
        <w:t xml:space="preserve"> те</w:t>
      </w:r>
      <w:r w:rsidR="00F2723D" w:rsidRPr="00E56B60">
        <w:rPr>
          <w:lang w:val="ru-RU"/>
        </w:rPr>
        <w:t>мы</w:t>
      </w:r>
      <w:r w:rsidR="00EA2CEF" w:rsidRPr="00E56B60">
        <w:rPr>
          <w:lang w:val="ru-RU"/>
        </w:rPr>
        <w:t>, соответствующи</w:t>
      </w:r>
      <w:r w:rsidR="00F2723D" w:rsidRPr="00E56B60">
        <w:rPr>
          <w:lang w:val="ru-RU"/>
        </w:rPr>
        <w:t>е</w:t>
      </w:r>
      <w:r w:rsidR="00EA2CEF" w:rsidRPr="00E56B60">
        <w:rPr>
          <w:lang w:val="ru-RU"/>
        </w:rPr>
        <w:t xml:space="preserve"> повестке дня ВКРЭ, </w:t>
      </w:r>
      <w:r w:rsidR="00FF1C4B" w:rsidRPr="00E56B60">
        <w:rPr>
          <w:lang w:val="ru-RU"/>
        </w:rPr>
        <w:t>принят</w:t>
      </w:r>
      <w:r w:rsidR="00F2723D" w:rsidRPr="00E56B60">
        <w:rPr>
          <w:lang w:val="ru-RU"/>
        </w:rPr>
        <w:t>ь</w:t>
      </w:r>
      <w:r w:rsidR="00FF1C4B" w:rsidRPr="00E56B60">
        <w:rPr>
          <w:lang w:val="ru-RU"/>
        </w:rPr>
        <w:t xml:space="preserve"> </w:t>
      </w:r>
      <w:r w:rsidR="00EA2CEF" w:rsidRPr="00E56B60">
        <w:rPr>
          <w:lang w:val="ru-RU"/>
        </w:rPr>
        <w:t>четк</w:t>
      </w:r>
      <w:r w:rsidR="00F2723D" w:rsidRPr="00E56B60">
        <w:rPr>
          <w:lang w:val="ru-RU"/>
        </w:rPr>
        <w:t>ую</w:t>
      </w:r>
      <w:r w:rsidR="00EA2CEF" w:rsidRPr="00E56B60">
        <w:rPr>
          <w:lang w:val="ru-RU"/>
        </w:rPr>
        <w:t xml:space="preserve"> повестк</w:t>
      </w:r>
      <w:r w:rsidR="00F2723D" w:rsidRPr="00E56B60">
        <w:rPr>
          <w:lang w:val="ru-RU"/>
        </w:rPr>
        <w:t>у</w:t>
      </w:r>
      <w:r w:rsidR="00EA2CEF" w:rsidRPr="00E56B60">
        <w:rPr>
          <w:lang w:val="ru-RU"/>
        </w:rPr>
        <w:t xml:space="preserve"> дня и </w:t>
      </w:r>
      <w:r w:rsidR="000F7426" w:rsidRPr="00E56B60">
        <w:rPr>
          <w:lang w:val="ru-RU"/>
        </w:rPr>
        <w:t>предлагаемы</w:t>
      </w:r>
      <w:r w:rsidR="00F2723D" w:rsidRPr="00E56B60">
        <w:rPr>
          <w:lang w:val="ru-RU"/>
        </w:rPr>
        <w:t>е</w:t>
      </w:r>
      <w:r w:rsidR="000F7426" w:rsidRPr="00E56B60">
        <w:rPr>
          <w:lang w:val="ru-RU"/>
        </w:rPr>
        <w:t xml:space="preserve"> преимуществ</w:t>
      </w:r>
      <w:r w:rsidR="00F2723D" w:rsidRPr="00E56B60">
        <w:rPr>
          <w:lang w:val="ru-RU"/>
        </w:rPr>
        <w:t>а</w:t>
      </w:r>
      <w:r w:rsidR="00EA2CEF" w:rsidRPr="00E56B60">
        <w:rPr>
          <w:lang w:val="ru-RU"/>
        </w:rPr>
        <w:t xml:space="preserve"> с целью решения проблем развития и приоритет</w:t>
      </w:r>
      <w:r w:rsidR="000F7426" w:rsidRPr="00E56B60">
        <w:rPr>
          <w:lang w:val="ru-RU"/>
        </w:rPr>
        <w:t>ных задач</w:t>
      </w:r>
      <w:r w:rsidR="00EA2CEF" w:rsidRPr="00E56B60">
        <w:rPr>
          <w:lang w:val="ru-RU"/>
        </w:rPr>
        <w:t xml:space="preserve"> </w:t>
      </w:r>
      <w:r w:rsidR="000F7426" w:rsidRPr="00E56B60">
        <w:rPr>
          <w:lang w:val="ru-RU"/>
        </w:rPr>
        <w:t>Ч</w:t>
      </w:r>
      <w:r w:rsidR="00EA2CEF" w:rsidRPr="00E56B60">
        <w:rPr>
          <w:lang w:val="ru-RU"/>
        </w:rPr>
        <w:t>лен</w:t>
      </w:r>
      <w:r w:rsidR="000F7426" w:rsidRPr="00E56B60">
        <w:rPr>
          <w:lang w:val="ru-RU"/>
        </w:rPr>
        <w:t>ов</w:t>
      </w:r>
      <w:r w:rsidR="00EA2CEF" w:rsidRPr="00E56B60">
        <w:rPr>
          <w:lang w:val="ru-RU"/>
        </w:rPr>
        <w:t>, получ</w:t>
      </w:r>
      <w:r w:rsidR="00F2723D" w:rsidRPr="00E56B60">
        <w:rPr>
          <w:lang w:val="ru-RU"/>
        </w:rPr>
        <w:t>ить</w:t>
      </w:r>
      <w:r w:rsidR="00EA2CEF" w:rsidRPr="00E56B60">
        <w:rPr>
          <w:lang w:val="ru-RU"/>
        </w:rPr>
        <w:t xml:space="preserve"> финансировани</w:t>
      </w:r>
      <w:r w:rsidR="00F2723D" w:rsidRPr="00E56B60">
        <w:rPr>
          <w:lang w:val="ru-RU"/>
        </w:rPr>
        <w:t>е</w:t>
      </w:r>
      <w:r w:rsidR="00EA2CEF" w:rsidRPr="00E56B60">
        <w:rPr>
          <w:lang w:val="ru-RU"/>
        </w:rPr>
        <w:t>/</w:t>
      </w:r>
      <w:r w:rsidR="00F035E5" w:rsidRPr="00E56B60">
        <w:rPr>
          <w:lang w:val="ru-RU"/>
        </w:rPr>
        <w:t>официально обещанные взносы</w:t>
      </w:r>
      <w:r w:rsidR="005B4ED3" w:rsidRPr="00E56B60">
        <w:rPr>
          <w:lang w:val="ru-RU"/>
        </w:rPr>
        <w:t xml:space="preserve"> для</w:t>
      </w:r>
      <w:r w:rsidR="00EA2CEF" w:rsidRPr="00E56B60">
        <w:rPr>
          <w:lang w:val="ru-RU"/>
        </w:rPr>
        <w:t xml:space="preserve"> дополнени</w:t>
      </w:r>
      <w:r w:rsidR="00F2723D" w:rsidRPr="00E56B60">
        <w:rPr>
          <w:lang w:val="ru-RU"/>
        </w:rPr>
        <w:t>я</w:t>
      </w:r>
      <w:r w:rsidR="00EA2CEF" w:rsidRPr="00E56B60">
        <w:rPr>
          <w:lang w:val="ru-RU"/>
        </w:rPr>
        <w:t xml:space="preserve"> бюджет</w:t>
      </w:r>
      <w:r w:rsidR="00F2723D" w:rsidRPr="00E56B60">
        <w:rPr>
          <w:lang w:val="ru-RU"/>
        </w:rPr>
        <w:t>а</w:t>
      </w:r>
      <w:r w:rsidR="00EA2CEF" w:rsidRPr="00E56B60">
        <w:rPr>
          <w:lang w:val="ru-RU"/>
        </w:rPr>
        <w:t xml:space="preserve"> МСЭ</w:t>
      </w:r>
      <w:r w:rsidR="00365C97" w:rsidRPr="00E56B60">
        <w:rPr>
          <w:lang w:val="ru-RU"/>
        </w:rPr>
        <w:t>;</w:t>
      </w:r>
      <w:bookmarkEnd w:id="46"/>
    </w:p>
    <w:p w14:paraId="300A54B0" w14:textId="093C01F3" w:rsidR="002B6C0A" w:rsidRPr="00E56B60" w:rsidRDefault="00D65B11" w:rsidP="005B0311">
      <w:pPr>
        <w:pStyle w:val="enumlev1"/>
        <w:rPr>
          <w:lang w:val="ru-RU"/>
        </w:rPr>
      </w:pPr>
      <w:bookmarkStart w:id="47" w:name="lt_pId107"/>
      <w:r w:rsidRPr="00E56B60">
        <w:rPr>
          <w:lang w:val="ru-RU"/>
        </w:rPr>
        <w:t>−</w:t>
      </w:r>
      <w:r w:rsidRPr="00E56B60">
        <w:rPr>
          <w:lang w:val="ru-RU"/>
        </w:rPr>
        <w:tab/>
      </w:r>
      <w:r w:rsidR="00EA2CEF" w:rsidRPr="00E56B60">
        <w:rPr>
          <w:lang w:val="ru-RU"/>
        </w:rPr>
        <w:t>пригласить участников высокого уровня для исполнения обязанностей председателя и/или выступления с основными докладами по выбранной теме (темам)</w:t>
      </w:r>
      <w:bookmarkEnd w:id="47"/>
      <w:r w:rsidR="00F2723D" w:rsidRPr="00E56B60">
        <w:rPr>
          <w:lang w:val="ru-RU"/>
        </w:rPr>
        <w:t>;</w:t>
      </w:r>
    </w:p>
    <w:p w14:paraId="175F9EE9" w14:textId="23D9568D" w:rsidR="002B6C0A" w:rsidRPr="00E56B60" w:rsidRDefault="00D65B11" w:rsidP="005B0311">
      <w:pPr>
        <w:pStyle w:val="enumlev1"/>
        <w:rPr>
          <w:lang w:val="ru-RU"/>
        </w:rPr>
      </w:pPr>
      <w:bookmarkStart w:id="48" w:name="lt_pId108"/>
      <w:r w:rsidRPr="00E56B60">
        <w:rPr>
          <w:lang w:val="ru-RU"/>
        </w:rPr>
        <w:t>−</w:t>
      </w:r>
      <w:r w:rsidRPr="00E56B60">
        <w:rPr>
          <w:lang w:val="ru-RU"/>
        </w:rPr>
        <w:tab/>
      </w:r>
      <w:r w:rsidR="00F2723D" w:rsidRPr="00E56B60">
        <w:rPr>
          <w:lang w:val="ru-RU"/>
        </w:rPr>
        <w:t>о</w:t>
      </w:r>
      <w:r w:rsidR="00EA2CEF" w:rsidRPr="00E56B60">
        <w:rPr>
          <w:lang w:val="ru-RU"/>
        </w:rPr>
        <w:t>рганиз</w:t>
      </w:r>
      <w:r w:rsidR="00F2723D" w:rsidRPr="00E56B60">
        <w:rPr>
          <w:lang w:val="ru-RU"/>
        </w:rPr>
        <w:t>овать</w:t>
      </w:r>
      <w:r w:rsidR="00EA2CEF" w:rsidRPr="00E56B60">
        <w:rPr>
          <w:lang w:val="ru-RU"/>
        </w:rPr>
        <w:t xml:space="preserve"> тематические сегменты отдельно от </w:t>
      </w:r>
      <w:r w:rsidR="003A6141" w:rsidRPr="00E56B60">
        <w:rPr>
          <w:lang w:val="ru-RU"/>
        </w:rPr>
        <w:t>"</w:t>
      </w:r>
      <w:r w:rsidR="00EA2CEF" w:rsidRPr="00E56B60">
        <w:rPr>
          <w:lang w:val="ru-RU"/>
        </w:rPr>
        <w:t>административной</w:t>
      </w:r>
      <w:r w:rsidR="003A6141" w:rsidRPr="00E56B60">
        <w:rPr>
          <w:lang w:val="ru-RU"/>
        </w:rPr>
        <w:t>"</w:t>
      </w:r>
      <w:r w:rsidR="00EA2CEF" w:rsidRPr="00E56B60">
        <w:rPr>
          <w:lang w:val="ru-RU"/>
        </w:rPr>
        <w:t xml:space="preserve"> части конференции</w:t>
      </w:r>
      <w:r w:rsidR="003D40C5" w:rsidRPr="00E56B60">
        <w:rPr>
          <w:lang w:val="ru-RU"/>
        </w:rPr>
        <w:t>"</w:t>
      </w:r>
      <w:bookmarkEnd w:id="48"/>
      <w:r w:rsidR="00F2723D" w:rsidRPr="00E56B60">
        <w:rPr>
          <w:lang w:val="ru-RU"/>
        </w:rPr>
        <w:t>.</w:t>
      </w:r>
    </w:p>
    <w:p w14:paraId="5BC6789F" w14:textId="420525BC" w:rsidR="002B6C0A" w:rsidRPr="00E56B60" w:rsidRDefault="00D65B11" w:rsidP="00D65B11">
      <w:pPr>
        <w:rPr>
          <w:lang w:val="ru-RU"/>
        </w:rPr>
      </w:pPr>
      <w:bookmarkStart w:id="49" w:name="lt_pId109"/>
      <w:r w:rsidRPr="00E56B60">
        <w:rPr>
          <w:b/>
          <w:lang w:val="ru-RU"/>
        </w:rPr>
        <w:t>Рекомендация</w:t>
      </w:r>
      <w:r w:rsidR="002B6C0A" w:rsidRPr="00E56B60">
        <w:rPr>
          <w:bCs/>
          <w:lang w:val="ru-RU"/>
        </w:rPr>
        <w:t>:</w:t>
      </w:r>
      <w:bookmarkEnd w:id="49"/>
      <w:r w:rsidR="002B6C0A" w:rsidRPr="00E56B60">
        <w:rPr>
          <w:bCs/>
          <w:lang w:val="ru-RU"/>
        </w:rPr>
        <w:t xml:space="preserve"> </w:t>
      </w:r>
      <w:bookmarkStart w:id="50" w:name="lt_pId110"/>
      <w:r w:rsidR="00C5459C" w:rsidRPr="00E56B60">
        <w:rPr>
          <w:bCs/>
          <w:lang w:val="ru-RU"/>
        </w:rPr>
        <w:t xml:space="preserve">Директор БРЭ разошлет всем </w:t>
      </w:r>
      <w:r w:rsidR="00446B03" w:rsidRPr="00E56B60">
        <w:rPr>
          <w:bCs/>
          <w:lang w:val="ru-RU"/>
        </w:rPr>
        <w:t>РОЭ</w:t>
      </w:r>
      <w:r w:rsidR="00C5459C" w:rsidRPr="00E56B60">
        <w:rPr>
          <w:bCs/>
          <w:lang w:val="ru-RU"/>
        </w:rPr>
        <w:t xml:space="preserve"> циркулярное письмо с </w:t>
      </w:r>
      <w:r w:rsidR="00414378" w:rsidRPr="00E56B60">
        <w:rPr>
          <w:bCs/>
          <w:lang w:val="ru-RU"/>
        </w:rPr>
        <w:t>просьбой</w:t>
      </w:r>
      <w:r w:rsidR="00C5459C" w:rsidRPr="00E56B60">
        <w:rPr>
          <w:bCs/>
          <w:lang w:val="ru-RU"/>
        </w:rPr>
        <w:t xml:space="preserve"> назначить координаторов для</w:t>
      </w:r>
      <w:r w:rsidR="00F2723D" w:rsidRPr="00E56B60">
        <w:rPr>
          <w:bCs/>
          <w:lang w:val="ru-RU"/>
        </w:rPr>
        <w:t xml:space="preserve"> осуществления</w:t>
      </w:r>
      <w:r w:rsidR="00C5459C" w:rsidRPr="00E56B60">
        <w:rPr>
          <w:bCs/>
          <w:lang w:val="ru-RU"/>
        </w:rPr>
        <w:t xml:space="preserve"> координации</w:t>
      </w:r>
      <w:r w:rsidR="002B6C0A" w:rsidRPr="00E56B60">
        <w:rPr>
          <w:lang w:val="ru-RU"/>
        </w:rPr>
        <w:t>.</w:t>
      </w:r>
      <w:bookmarkEnd w:id="50"/>
    </w:p>
    <w:p w14:paraId="3A0B3844" w14:textId="77777777" w:rsidR="003D40C5" w:rsidRPr="00E56B60" w:rsidRDefault="003D40C5" w:rsidP="003D40C5">
      <w:pPr>
        <w:pStyle w:val="Heading1"/>
        <w:rPr>
          <w:rFonts w:asciiTheme="minorHAnsi" w:hAnsiTheme="minorHAnsi"/>
          <w:lang w:val="ru-RU"/>
        </w:rPr>
      </w:pPr>
      <w:bookmarkStart w:id="51" w:name="lt_pId113"/>
      <w:r w:rsidRPr="00E56B60">
        <w:rPr>
          <w:lang w:val="ru-RU"/>
        </w:rPr>
        <w:lastRenderedPageBreak/>
        <w:t>4</w:t>
      </w:r>
      <w:r w:rsidRPr="00E56B60">
        <w:rPr>
          <w:lang w:val="ru-RU"/>
        </w:rPr>
        <w:tab/>
        <w:t>План работы</w:t>
      </w:r>
    </w:p>
    <w:p w14:paraId="5B7A495D" w14:textId="77777777" w:rsidR="003D40C5" w:rsidRPr="00E56B60" w:rsidRDefault="003D40C5" w:rsidP="003D40C5">
      <w:pPr>
        <w:pStyle w:val="Headingb"/>
        <w:rPr>
          <w:lang w:val="ru-RU"/>
        </w:rPr>
      </w:pPr>
      <w:r w:rsidRPr="00E56B60">
        <w:rPr>
          <w:lang w:val="ru-RU"/>
        </w:rPr>
        <w:t>Предельные сроки для представления письменных вкладов</w:t>
      </w:r>
    </w:p>
    <w:p w14:paraId="7D1437E0" w14:textId="3F2CBDA5" w:rsidR="002B6C0A" w:rsidRPr="00E56B60" w:rsidRDefault="00F2723D" w:rsidP="005B0311">
      <w:pPr>
        <w:rPr>
          <w:lang w:val="ru-RU"/>
        </w:rPr>
      </w:pPr>
      <w:r w:rsidRPr="00E56B60">
        <w:rPr>
          <w:lang w:val="ru-RU"/>
        </w:rPr>
        <w:t>Участники попросили назвать предельные сроки представления вкладов Член</w:t>
      </w:r>
      <w:r w:rsidR="00106E38" w:rsidRPr="00E56B60">
        <w:rPr>
          <w:lang w:val="ru-RU"/>
        </w:rPr>
        <w:t>ов</w:t>
      </w:r>
      <w:r w:rsidRPr="00E56B60">
        <w:rPr>
          <w:lang w:val="ru-RU"/>
        </w:rPr>
        <w:t xml:space="preserve"> и </w:t>
      </w:r>
      <w:r w:rsidR="00106E38" w:rsidRPr="00E56B60">
        <w:rPr>
          <w:lang w:val="ru-RU"/>
        </w:rPr>
        <w:t>С</w:t>
      </w:r>
      <w:r w:rsidRPr="00E56B60">
        <w:rPr>
          <w:lang w:val="ru-RU"/>
        </w:rPr>
        <w:t xml:space="preserve">екретариата. </w:t>
      </w:r>
      <w:r w:rsidR="0001557F" w:rsidRPr="00E56B60">
        <w:rPr>
          <w:lang w:val="ru-RU"/>
        </w:rPr>
        <w:t xml:space="preserve">Представитель </w:t>
      </w:r>
      <w:r w:rsidRPr="00E56B60">
        <w:rPr>
          <w:lang w:val="ru-RU"/>
        </w:rPr>
        <w:t>Секретариат</w:t>
      </w:r>
      <w:r w:rsidR="0001557F" w:rsidRPr="00E56B60">
        <w:rPr>
          <w:lang w:val="ru-RU"/>
        </w:rPr>
        <w:t>а</w:t>
      </w:r>
      <w:r w:rsidRPr="00E56B60">
        <w:rPr>
          <w:lang w:val="ru-RU"/>
        </w:rPr>
        <w:t xml:space="preserve"> ответил, что </w:t>
      </w:r>
      <w:r w:rsidR="005D6559" w:rsidRPr="00E56B60">
        <w:rPr>
          <w:lang w:val="ru-RU"/>
        </w:rPr>
        <w:t>вклады должны представляться с соблюдением предельных сроков, установленных Резолюцией 1 ВКРЭ</w:t>
      </w:r>
      <w:r w:rsidRPr="00E56B60">
        <w:rPr>
          <w:lang w:val="ru-RU"/>
        </w:rPr>
        <w:t xml:space="preserve">. </w:t>
      </w:r>
      <w:bookmarkStart w:id="52" w:name="lt_pId115"/>
      <w:bookmarkEnd w:id="51"/>
      <w:r w:rsidR="005D6559" w:rsidRPr="00E56B60">
        <w:rPr>
          <w:lang w:val="ru-RU"/>
        </w:rPr>
        <w:t>Согласно этой Резолюции</w:t>
      </w:r>
      <w:r w:rsidR="002B6C0A" w:rsidRPr="00E56B60">
        <w:rPr>
          <w:lang w:val="ru-RU"/>
        </w:rPr>
        <w:t xml:space="preserve">, </w:t>
      </w:r>
      <w:r w:rsidR="003D40C5" w:rsidRPr="00E56B60">
        <w:rPr>
          <w:lang w:val="ru-RU"/>
        </w:rPr>
        <w:t>"</w:t>
      </w:r>
      <w:bookmarkStart w:id="53" w:name="lt_pId117"/>
      <w:bookmarkEnd w:id="52"/>
      <w:r w:rsidR="005B0311" w:rsidRPr="00E56B60">
        <w:rPr>
          <w:lang w:val="ru-RU"/>
        </w:rPr>
        <w:t>вклады должны быть получены за 45 календарных дней до собрания, если требуется их перевод для собрания. Автор вклада может представить свой документ после этого предельного срока в 45 дней на языке оригинала и на любом официальном языке, перевод на который может быть выполнен автором. Вклады, в отношении которых не был соблюден указанный срок в 45 дней, но которые были получены не менее чем за 12 дней до собрания, публикуются, но не переводятся</w:t>
      </w:r>
      <w:r w:rsidR="003D40C5" w:rsidRPr="00E56B60">
        <w:rPr>
          <w:lang w:val="ru-RU"/>
        </w:rPr>
        <w:t>"</w:t>
      </w:r>
      <w:r w:rsidR="002B6C0A" w:rsidRPr="00E56B60">
        <w:rPr>
          <w:lang w:val="ru-RU"/>
        </w:rPr>
        <w:t>.</w:t>
      </w:r>
      <w:bookmarkEnd w:id="53"/>
    </w:p>
    <w:p w14:paraId="3D3B00E3" w14:textId="3382C8ED" w:rsidR="00B153E9" w:rsidRPr="00E56B60" w:rsidRDefault="00B153E9" w:rsidP="005B0311">
      <w:pPr>
        <w:pStyle w:val="Headingb"/>
        <w:rPr>
          <w:lang w:val="ru-RU"/>
        </w:rPr>
      </w:pPr>
      <w:r w:rsidRPr="00E56B60">
        <w:rPr>
          <w:lang w:val="ru-RU"/>
        </w:rPr>
        <w:t>Срок представления отчета в КГРЭ</w:t>
      </w:r>
    </w:p>
    <w:p w14:paraId="163AD2D5" w14:textId="5741CBAA" w:rsidR="002B6C0A" w:rsidRPr="00E56B60" w:rsidRDefault="009D4612" w:rsidP="002B6C0A">
      <w:pPr>
        <w:autoSpaceDE/>
        <w:autoSpaceDN/>
        <w:adjustRightInd/>
        <w:spacing w:after="120"/>
        <w:rPr>
          <w:rFonts w:cstheme="minorHAnsi"/>
          <w:szCs w:val="24"/>
          <w:highlight w:val="lightGray"/>
          <w:lang w:val="ru-RU"/>
        </w:rPr>
      </w:pPr>
      <w:bookmarkStart w:id="54" w:name="lt_pId119"/>
      <w:r w:rsidRPr="00E56B60">
        <w:rPr>
          <w:rFonts w:cstheme="minorHAnsi"/>
          <w:bCs/>
          <w:szCs w:val="24"/>
          <w:lang w:val="ru-RU"/>
        </w:rPr>
        <w:t>По мнению</w:t>
      </w:r>
      <w:r w:rsidR="00C5459C" w:rsidRPr="00E56B60">
        <w:rPr>
          <w:rFonts w:cstheme="minorHAnsi"/>
          <w:bCs/>
          <w:szCs w:val="24"/>
          <w:lang w:val="ru-RU"/>
        </w:rPr>
        <w:t xml:space="preserve"> некоторых участников</w:t>
      </w:r>
      <w:r w:rsidRPr="00E56B60">
        <w:rPr>
          <w:rFonts w:cstheme="minorHAnsi"/>
          <w:bCs/>
          <w:szCs w:val="24"/>
          <w:lang w:val="ru-RU"/>
        </w:rPr>
        <w:t>,</w:t>
      </w:r>
      <w:r w:rsidR="00C5459C" w:rsidRPr="00E56B60">
        <w:rPr>
          <w:rFonts w:cstheme="minorHAnsi"/>
          <w:bCs/>
          <w:szCs w:val="24"/>
          <w:lang w:val="ru-RU"/>
        </w:rPr>
        <w:t xml:space="preserve"> слишком рано </w:t>
      </w:r>
      <w:r w:rsidRPr="00E56B60">
        <w:rPr>
          <w:rFonts w:cstheme="minorHAnsi"/>
          <w:bCs/>
          <w:szCs w:val="24"/>
          <w:lang w:val="ru-RU"/>
        </w:rPr>
        <w:t>принимать решение о ср</w:t>
      </w:r>
      <w:r w:rsidR="00542CD4" w:rsidRPr="00E56B60">
        <w:rPr>
          <w:rFonts w:cstheme="minorHAnsi"/>
          <w:bCs/>
          <w:szCs w:val="24"/>
          <w:lang w:val="ru-RU"/>
        </w:rPr>
        <w:t>о</w:t>
      </w:r>
      <w:r w:rsidRPr="00E56B60">
        <w:rPr>
          <w:rFonts w:cstheme="minorHAnsi"/>
          <w:bCs/>
          <w:szCs w:val="24"/>
          <w:lang w:val="ru-RU"/>
        </w:rPr>
        <w:t xml:space="preserve">ках </w:t>
      </w:r>
      <w:r w:rsidR="00C5459C" w:rsidRPr="00E56B60">
        <w:rPr>
          <w:rFonts w:cstheme="minorHAnsi"/>
          <w:bCs/>
          <w:szCs w:val="24"/>
          <w:lang w:val="ru-RU"/>
        </w:rPr>
        <w:t>представлен</w:t>
      </w:r>
      <w:r w:rsidRPr="00E56B60">
        <w:rPr>
          <w:rFonts w:cstheme="minorHAnsi"/>
          <w:bCs/>
          <w:szCs w:val="24"/>
          <w:lang w:val="ru-RU"/>
        </w:rPr>
        <w:t>ия</w:t>
      </w:r>
      <w:r w:rsidR="00C5459C" w:rsidRPr="00E56B60">
        <w:rPr>
          <w:rFonts w:cstheme="minorHAnsi"/>
          <w:bCs/>
          <w:szCs w:val="24"/>
          <w:lang w:val="ru-RU"/>
        </w:rPr>
        <w:t xml:space="preserve"> отчет</w:t>
      </w:r>
      <w:r w:rsidRPr="00E56B60">
        <w:rPr>
          <w:rFonts w:cstheme="minorHAnsi"/>
          <w:bCs/>
          <w:szCs w:val="24"/>
          <w:lang w:val="ru-RU"/>
        </w:rPr>
        <w:t>а</w:t>
      </w:r>
      <w:r w:rsidR="00C5459C" w:rsidRPr="00E56B60">
        <w:rPr>
          <w:rFonts w:cstheme="minorHAnsi"/>
          <w:bCs/>
          <w:szCs w:val="24"/>
          <w:lang w:val="ru-RU"/>
        </w:rPr>
        <w:t xml:space="preserve"> в КГРЭ, </w:t>
      </w:r>
      <w:r w:rsidRPr="00E56B60">
        <w:rPr>
          <w:rFonts w:cstheme="minorHAnsi"/>
          <w:bCs/>
          <w:szCs w:val="24"/>
          <w:lang w:val="ru-RU"/>
        </w:rPr>
        <w:t>принимая во внимание</w:t>
      </w:r>
      <w:r w:rsidR="00C5459C" w:rsidRPr="00E56B60">
        <w:rPr>
          <w:rFonts w:cstheme="minorHAnsi"/>
          <w:bCs/>
          <w:szCs w:val="24"/>
          <w:lang w:val="ru-RU"/>
        </w:rPr>
        <w:t xml:space="preserve">, что он будет </w:t>
      </w:r>
      <w:r w:rsidR="00284533" w:rsidRPr="00E56B60">
        <w:rPr>
          <w:rFonts w:cstheme="minorHAnsi"/>
          <w:bCs/>
          <w:szCs w:val="24"/>
          <w:lang w:val="ru-RU"/>
        </w:rPr>
        <w:t xml:space="preserve">подготовлен на основе </w:t>
      </w:r>
      <w:r w:rsidR="00C5459C" w:rsidRPr="00E56B60">
        <w:rPr>
          <w:rFonts w:cstheme="minorHAnsi"/>
          <w:bCs/>
          <w:szCs w:val="24"/>
          <w:lang w:val="ru-RU"/>
        </w:rPr>
        <w:t xml:space="preserve">письменных </w:t>
      </w:r>
      <w:r w:rsidR="00C532AF" w:rsidRPr="00E56B60">
        <w:rPr>
          <w:rFonts w:cstheme="minorHAnsi"/>
          <w:bCs/>
          <w:szCs w:val="24"/>
          <w:lang w:val="ru-RU"/>
        </w:rPr>
        <w:t>вкладов</w:t>
      </w:r>
      <w:r w:rsidR="00C5459C" w:rsidRPr="00E56B60">
        <w:rPr>
          <w:rFonts w:cstheme="minorHAnsi"/>
          <w:bCs/>
          <w:szCs w:val="24"/>
          <w:lang w:val="ru-RU"/>
        </w:rPr>
        <w:t xml:space="preserve">, сроки представления </w:t>
      </w:r>
      <w:r w:rsidR="00C532AF" w:rsidRPr="00E56B60">
        <w:rPr>
          <w:rFonts w:cstheme="minorHAnsi"/>
          <w:bCs/>
          <w:szCs w:val="24"/>
          <w:lang w:val="ru-RU"/>
        </w:rPr>
        <w:t xml:space="preserve">которых </w:t>
      </w:r>
      <w:r w:rsidR="00C5459C" w:rsidRPr="00E56B60">
        <w:rPr>
          <w:rFonts w:cstheme="minorHAnsi"/>
          <w:bCs/>
          <w:szCs w:val="24"/>
          <w:lang w:val="ru-RU"/>
        </w:rPr>
        <w:t xml:space="preserve">еще не </w:t>
      </w:r>
      <w:r w:rsidR="00CA5920" w:rsidRPr="00E56B60">
        <w:rPr>
          <w:rFonts w:cstheme="minorHAnsi"/>
          <w:bCs/>
          <w:szCs w:val="24"/>
          <w:lang w:val="ru-RU"/>
        </w:rPr>
        <w:t>установлены</w:t>
      </w:r>
      <w:r w:rsidR="00C5459C" w:rsidRPr="00E56B60">
        <w:rPr>
          <w:rFonts w:cstheme="minorHAnsi"/>
          <w:bCs/>
          <w:szCs w:val="24"/>
          <w:lang w:val="ru-RU"/>
        </w:rPr>
        <w:t>.</w:t>
      </w:r>
      <w:bookmarkEnd w:id="54"/>
      <w:r w:rsidR="004771C7" w:rsidRPr="00E56B60">
        <w:rPr>
          <w:rFonts w:cstheme="minorHAnsi"/>
          <w:bCs/>
          <w:szCs w:val="24"/>
          <w:lang w:val="ru-RU"/>
        </w:rPr>
        <w:t xml:space="preserve"> </w:t>
      </w:r>
    </w:p>
    <w:p w14:paraId="458CB1E8" w14:textId="595054C4" w:rsidR="002B6C0A" w:rsidRPr="00E56B60" w:rsidRDefault="003D40C5" w:rsidP="005B0311">
      <w:pPr>
        <w:pStyle w:val="Headingb"/>
        <w:rPr>
          <w:lang w:val="ru-RU"/>
        </w:rPr>
      </w:pPr>
      <w:r w:rsidRPr="00E56B60">
        <w:rPr>
          <w:lang w:val="ru-RU"/>
        </w:rPr>
        <w:t>Даты следующих</w:t>
      </w:r>
      <w:r w:rsidR="002B6C0A" w:rsidRPr="00E56B60">
        <w:rPr>
          <w:lang w:val="ru-RU"/>
        </w:rPr>
        <w:t xml:space="preserve"> собраний</w:t>
      </w:r>
    </w:p>
    <w:p w14:paraId="63AAA19F" w14:textId="3BC55DF5" w:rsidR="00C5459C" w:rsidRPr="00E56B60" w:rsidRDefault="004771C7" w:rsidP="00C5459C">
      <w:pPr>
        <w:spacing w:after="120"/>
        <w:rPr>
          <w:rFonts w:cstheme="minorHAnsi"/>
          <w:szCs w:val="24"/>
          <w:lang w:val="ru-RU"/>
        </w:rPr>
      </w:pPr>
      <w:bookmarkStart w:id="55" w:name="lt_pId121"/>
      <w:r w:rsidRPr="00E56B60">
        <w:rPr>
          <w:rFonts w:cstheme="minorHAnsi"/>
          <w:szCs w:val="24"/>
          <w:lang w:val="ru-RU"/>
        </w:rPr>
        <w:t xml:space="preserve">На собрании обсуждался предложенный в </w:t>
      </w:r>
      <w:hyperlink r:id="rId10" w:history="1">
        <w:r w:rsidRPr="00E56B60">
          <w:rPr>
            <w:rStyle w:val="Hyperlink"/>
            <w:rFonts w:cstheme="minorHAnsi"/>
            <w:szCs w:val="24"/>
            <w:lang w:val="ru-RU"/>
          </w:rPr>
          <w:t xml:space="preserve">Документе </w:t>
        </w:r>
        <w:proofErr w:type="spellStart"/>
        <w:r w:rsidRPr="00E56B60">
          <w:rPr>
            <w:rStyle w:val="Hyperlink"/>
            <w:rFonts w:cstheme="minorHAnsi"/>
            <w:szCs w:val="24"/>
            <w:lang w:val="ru-RU"/>
          </w:rPr>
          <w:t>DT</w:t>
        </w:r>
        <w:proofErr w:type="spellEnd"/>
        <w:r w:rsidRPr="00E56B60">
          <w:rPr>
            <w:rStyle w:val="Hyperlink"/>
            <w:rFonts w:cstheme="minorHAnsi"/>
            <w:szCs w:val="24"/>
            <w:lang w:val="ru-RU"/>
          </w:rPr>
          <w:t>/1</w:t>
        </w:r>
      </w:hyperlink>
      <w:r w:rsidRPr="00E56B60">
        <w:rPr>
          <w:rFonts w:cstheme="minorHAnsi"/>
          <w:szCs w:val="24"/>
          <w:lang w:val="ru-RU"/>
        </w:rPr>
        <w:t xml:space="preserve"> план работы, состоящий из четырех блоков собраний для всех трех рабочих групп КГРЭ. Первый блок собраний 16–17 июля 2020 года, за ним следует второй блок собраний в сентябре, третий блок также в сентябре и четвертый блок в октябре 2020 года</w:t>
      </w:r>
      <w:r w:rsidR="00C5459C" w:rsidRPr="00E56B60">
        <w:rPr>
          <w:rFonts w:cstheme="minorHAnsi"/>
          <w:szCs w:val="24"/>
          <w:lang w:val="ru-RU"/>
        </w:rPr>
        <w:t>.</w:t>
      </w:r>
    </w:p>
    <w:p w14:paraId="3F807730" w14:textId="3F6574D0" w:rsidR="00C5459C" w:rsidRPr="00E56B60" w:rsidRDefault="00C5459C" w:rsidP="00C5459C">
      <w:pPr>
        <w:spacing w:after="120"/>
        <w:rPr>
          <w:rFonts w:cstheme="minorHAnsi"/>
          <w:szCs w:val="24"/>
          <w:highlight w:val="lightGray"/>
          <w:lang w:val="ru-RU"/>
        </w:rPr>
      </w:pPr>
      <w:r w:rsidRPr="00E56B60">
        <w:rPr>
          <w:rFonts w:cstheme="minorHAnsi"/>
          <w:szCs w:val="24"/>
          <w:lang w:val="ru-RU"/>
        </w:rPr>
        <w:t>Участники отметили, что</w:t>
      </w:r>
      <w:r w:rsidR="00A81495" w:rsidRPr="00E56B60">
        <w:rPr>
          <w:rFonts w:cstheme="minorHAnsi"/>
          <w:szCs w:val="24"/>
          <w:lang w:val="ru-RU"/>
        </w:rPr>
        <w:t xml:space="preserve"> проведение</w:t>
      </w:r>
      <w:r w:rsidRPr="00E56B60">
        <w:rPr>
          <w:rFonts w:cstheme="minorHAnsi"/>
          <w:szCs w:val="24"/>
          <w:lang w:val="ru-RU"/>
        </w:rPr>
        <w:t xml:space="preserve"> внеочередно</w:t>
      </w:r>
      <w:r w:rsidR="00A81495" w:rsidRPr="00E56B60">
        <w:rPr>
          <w:rFonts w:cstheme="minorHAnsi"/>
          <w:szCs w:val="24"/>
          <w:lang w:val="ru-RU"/>
        </w:rPr>
        <w:t>го</w:t>
      </w:r>
      <w:r w:rsidRPr="00E56B60">
        <w:rPr>
          <w:rFonts w:cstheme="minorHAnsi"/>
          <w:szCs w:val="24"/>
          <w:lang w:val="ru-RU"/>
        </w:rPr>
        <w:t xml:space="preserve"> собрани</w:t>
      </w:r>
      <w:r w:rsidR="00A81495" w:rsidRPr="00E56B60">
        <w:rPr>
          <w:rFonts w:cstheme="minorHAnsi"/>
          <w:szCs w:val="24"/>
          <w:lang w:val="ru-RU"/>
        </w:rPr>
        <w:t>я</w:t>
      </w:r>
      <w:r w:rsidRPr="00E56B60">
        <w:rPr>
          <w:rFonts w:cstheme="minorHAnsi"/>
          <w:szCs w:val="24"/>
          <w:lang w:val="ru-RU"/>
        </w:rPr>
        <w:t xml:space="preserve"> КГРЭ предварительно запланировано на 23 ноября 2020 года, и спросили, должна ли эта дата быть утверждена Советом. </w:t>
      </w:r>
      <w:r w:rsidR="005F7FD7" w:rsidRPr="00E56B60">
        <w:rPr>
          <w:rFonts w:cstheme="minorHAnsi"/>
          <w:szCs w:val="24"/>
          <w:lang w:val="ru-RU"/>
        </w:rPr>
        <w:t xml:space="preserve">Представитель </w:t>
      </w:r>
      <w:r w:rsidRPr="00E56B60">
        <w:rPr>
          <w:rFonts w:cstheme="minorHAnsi"/>
          <w:szCs w:val="24"/>
          <w:lang w:val="ru-RU"/>
        </w:rPr>
        <w:t>Секретариат</w:t>
      </w:r>
      <w:r w:rsidR="005F7FD7" w:rsidRPr="00E56B60">
        <w:rPr>
          <w:rFonts w:cstheme="minorHAnsi"/>
          <w:szCs w:val="24"/>
          <w:lang w:val="ru-RU"/>
        </w:rPr>
        <w:t>а</w:t>
      </w:r>
      <w:r w:rsidRPr="00E56B60">
        <w:rPr>
          <w:rFonts w:cstheme="minorHAnsi"/>
          <w:szCs w:val="24"/>
          <w:lang w:val="ru-RU"/>
        </w:rPr>
        <w:t xml:space="preserve"> пояснил, что </w:t>
      </w:r>
      <w:r w:rsidR="006E7BAC" w:rsidRPr="00E56B60">
        <w:rPr>
          <w:rFonts w:cstheme="minorHAnsi"/>
          <w:szCs w:val="24"/>
          <w:lang w:val="ru-RU"/>
        </w:rPr>
        <w:t>срок</w:t>
      </w:r>
      <w:r w:rsidRPr="00E56B60">
        <w:rPr>
          <w:rFonts w:cstheme="minorHAnsi"/>
          <w:szCs w:val="24"/>
          <w:lang w:val="ru-RU"/>
        </w:rPr>
        <w:t xml:space="preserve"> не нужно </w:t>
      </w:r>
      <w:r w:rsidR="001C0879" w:rsidRPr="00E56B60">
        <w:rPr>
          <w:rFonts w:cstheme="minorHAnsi"/>
          <w:szCs w:val="24"/>
          <w:lang w:val="ru-RU"/>
        </w:rPr>
        <w:t>передавать</w:t>
      </w:r>
      <w:r w:rsidRPr="00E56B60">
        <w:rPr>
          <w:rFonts w:cstheme="minorHAnsi"/>
          <w:szCs w:val="24"/>
          <w:lang w:val="ru-RU"/>
        </w:rPr>
        <w:t xml:space="preserve"> Совету и </w:t>
      </w:r>
      <w:r w:rsidR="00420F6D" w:rsidRPr="00E56B60">
        <w:rPr>
          <w:rFonts w:cstheme="minorHAnsi"/>
          <w:szCs w:val="24"/>
          <w:lang w:val="ru-RU"/>
        </w:rPr>
        <w:t xml:space="preserve">что </w:t>
      </w:r>
      <w:r w:rsidRPr="00E56B60">
        <w:rPr>
          <w:rFonts w:cstheme="minorHAnsi"/>
          <w:szCs w:val="24"/>
          <w:lang w:val="ru-RU"/>
        </w:rPr>
        <w:t xml:space="preserve">он будет опубликован в официальном </w:t>
      </w:r>
      <w:r w:rsidR="006E7BAC" w:rsidRPr="00E56B60">
        <w:rPr>
          <w:rFonts w:cstheme="minorHAnsi"/>
          <w:szCs w:val="24"/>
          <w:lang w:val="ru-RU"/>
        </w:rPr>
        <w:t xml:space="preserve">графике </w:t>
      </w:r>
      <w:r w:rsidR="00BB08C5" w:rsidRPr="00E56B60">
        <w:rPr>
          <w:rFonts w:cstheme="minorHAnsi"/>
          <w:szCs w:val="24"/>
          <w:lang w:val="ru-RU"/>
        </w:rPr>
        <w:t>собраний</w:t>
      </w:r>
      <w:r w:rsidR="00576628" w:rsidRPr="00E56B60">
        <w:rPr>
          <w:rFonts w:cstheme="minorHAnsi"/>
          <w:szCs w:val="24"/>
          <w:lang w:val="ru-RU"/>
        </w:rPr>
        <w:t xml:space="preserve"> сразу после е</w:t>
      </w:r>
      <w:r w:rsidR="006E7BAC" w:rsidRPr="00E56B60">
        <w:rPr>
          <w:rFonts w:cstheme="minorHAnsi"/>
          <w:szCs w:val="24"/>
          <w:lang w:val="ru-RU"/>
        </w:rPr>
        <w:t>го</w:t>
      </w:r>
      <w:r w:rsidR="00576628" w:rsidRPr="00E56B60">
        <w:rPr>
          <w:rFonts w:cstheme="minorHAnsi"/>
          <w:szCs w:val="24"/>
          <w:lang w:val="ru-RU"/>
        </w:rPr>
        <w:t xml:space="preserve"> </w:t>
      </w:r>
      <w:r w:rsidRPr="00E56B60">
        <w:rPr>
          <w:rFonts w:cstheme="minorHAnsi"/>
          <w:szCs w:val="24"/>
          <w:lang w:val="ru-RU"/>
        </w:rPr>
        <w:t>подтвержден</w:t>
      </w:r>
      <w:r w:rsidR="00576628" w:rsidRPr="00E56B60">
        <w:rPr>
          <w:rFonts w:cstheme="minorHAnsi"/>
          <w:szCs w:val="24"/>
          <w:lang w:val="ru-RU"/>
        </w:rPr>
        <w:t>ия</w:t>
      </w:r>
      <w:r w:rsidRPr="00E56B60">
        <w:rPr>
          <w:rFonts w:cstheme="minorHAnsi"/>
          <w:szCs w:val="24"/>
          <w:lang w:val="ru-RU"/>
        </w:rPr>
        <w:t xml:space="preserve"> </w:t>
      </w:r>
      <w:r w:rsidR="00576628" w:rsidRPr="00E56B60">
        <w:rPr>
          <w:rFonts w:cstheme="minorHAnsi"/>
          <w:szCs w:val="24"/>
          <w:lang w:val="ru-RU"/>
        </w:rPr>
        <w:t xml:space="preserve">по итогам </w:t>
      </w:r>
      <w:r w:rsidRPr="00E56B60">
        <w:rPr>
          <w:rFonts w:cstheme="minorHAnsi"/>
          <w:szCs w:val="24"/>
          <w:lang w:val="ru-RU"/>
        </w:rPr>
        <w:t>внутренних консультаций.</w:t>
      </w:r>
    </w:p>
    <w:p w14:paraId="644C1E6E" w14:textId="38F31304" w:rsidR="00C5459C" w:rsidRPr="00E56B60" w:rsidRDefault="00C5459C" w:rsidP="00D65B11">
      <w:pPr>
        <w:rPr>
          <w:highlight w:val="lightGray"/>
          <w:lang w:val="ru-RU"/>
        </w:rPr>
      </w:pPr>
      <w:bookmarkStart w:id="56" w:name="lt_pId125"/>
      <w:bookmarkEnd w:id="55"/>
      <w:r w:rsidRPr="00E56B60">
        <w:rPr>
          <w:lang w:val="ru-RU"/>
        </w:rPr>
        <w:t xml:space="preserve">Участники </w:t>
      </w:r>
      <w:r w:rsidR="00B357D4" w:rsidRPr="00E56B60">
        <w:rPr>
          <w:lang w:val="ru-RU"/>
        </w:rPr>
        <w:t>высказали</w:t>
      </w:r>
      <w:r w:rsidRPr="00E56B60">
        <w:rPr>
          <w:lang w:val="ru-RU"/>
        </w:rPr>
        <w:t xml:space="preserve"> следующие </w:t>
      </w:r>
      <w:r w:rsidR="00B357D4" w:rsidRPr="00E56B60">
        <w:rPr>
          <w:lang w:val="ru-RU"/>
        </w:rPr>
        <w:t>замечания</w:t>
      </w:r>
      <w:r w:rsidRPr="00E56B60">
        <w:rPr>
          <w:lang w:val="ru-RU"/>
        </w:rPr>
        <w:t xml:space="preserve">: запланировано слишком много </w:t>
      </w:r>
      <w:r w:rsidR="00BB2723" w:rsidRPr="00E56B60">
        <w:rPr>
          <w:lang w:val="ru-RU"/>
        </w:rPr>
        <w:t>собраний</w:t>
      </w:r>
      <w:r w:rsidRPr="00E56B60">
        <w:rPr>
          <w:lang w:val="ru-RU"/>
        </w:rPr>
        <w:t xml:space="preserve"> с очень короткими интервалами между ними; </w:t>
      </w:r>
      <w:r w:rsidR="005641A3" w:rsidRPr="00E56B60">
        <w:rPr>
          <w:lang w:val="ru-RU"/>
        </w:rPr>
        <w:t>этот</w:t>
      </w:r>
      <w:r w:rsidRPr="00E56B60">
        <w:rPr>
          <w:lang w:val="ru-RU"/>
        </w:rPr>
        <w:t xml:space="preserve"> план нереалистич</w:t>
      </w:r>
      <w:r w:rsidR="005641A3" w:rsidRPr="00E56B60">
        <w:rPr>
          <w:lang w:val="ru-RU"/>
        </w:rPr>
        <w:t>е</w:t>
      </w:r>
      <w:r w:rsidRPr="00E56B60">
        <w:rPr>
          <w:lang w:val="ru-RU"/>
        </w:rPr>
        <w:t xml:space="preserve">н, потому что многие </w:t>
      </w:r>
      <w:r w:rsidR="00211F38" w:rsidRPr="00E56B60">
        <w:rPr>
          <w:lang w:val="ru-RU"/>
        </w:rPr>
        <w:t xml:space="preserve">участники </w:t>
      </w:r>
      <w:r w:rsidRPr="00E56B60">
        <w:rPr>
          <w:lang w:val="ru-RU"/>
        </w:rPr>
        <w:t xml:space="preserve">также </w:t>
      </w:r>
      <w:r w:rsidR="00211F38" w:rsidRPr="00E56B60">
        <w:rPr>
          <w:lang w:val="ru-RU"/>
        </w:rPr>
        <w:t xml:space="preserve">задействованы </w:t>
      </w:r>
      <w:r w:rsidR="00BB2723" w:rsidRPr="00E56B60">
        <w:rPr>
          <w:lang w:val="ru-RU"/>
        </w:rPr>
        <w:t>в работ</w:t>
      </w:r>
      <w:r w:rsidR="00211F38" w:rsidRPr="00E56B60">
        <w:rPr>
          <w:lang w:val="ru-RU"/>
        </w:rPr>
        <w:t>е</w:t>
      </w:r>
      <w:r w:rsidRPr="00E56B60">
        <w:rPr>
          <w:lang w:val="ru-RU"/>
        </w:rPr>
        <w:t xml:space="preserve"> других </w:t>
      </w:r>
      <w:r w:rsidR="00BB2723" w:rsidRPr="00E56B60">
        <w:rPr>
          <w:lang w:val="ru-RU"/>
        </w:rPr>
        <w:t>собраний</w:t>
      </w:r>
      <w:r w:rsidRPr="00E56B60">
        <w:rPr>
          <w:lang w:val="ru-RU"/>
        </w:rPr>
        <w:t>, проходящих с июля по ноябрь 2020</w:t>
      </w:r>
      <w:r w:rsidR="005641A3" w:rsidRPr="00E56B60">
        <w:rPr>
          <w:lang w:val="ru-RU"/>
        </w:rPr>
        <w:t> </w:t>
      </w:r>
      <w:r w:rsidRPr="00E56B60">
        <w:rPr>
          <w:lang w:val="ru-RU"/>
        </w:rPr>
        <w:t xml:space="preserve">года, где у них есть обязанности; третий блок собраний совпадет </w:t>
      </w:r>
      <w:r w:rsidR="005641A3" w:rsidRPr="00E56B60">
        <w:rPr>
          <w:lang w:val="ru-RU"/>
        </w:rPr>
        <w:t xml:space="preserve">по крайней мере </w:t>
      </w:r>
      <w:r w:rsidR="00AC64CA" w:rsidRPr="00E56B60">
        <w:rPr>
          <w:lang w:val="ru-RU"/>
        </w:rPr>
        <w:t xml:space="preserve">с </w:t>
      </w:r>
      <w:r w:rsidR="005641A3" w:rsidRPr="00E56B60">
        <w:rPr>
          <w:lang w:val="ru-RU"/>
        </w:rPr>
        <w:t>одн</w:t>
      </w:r>
      <w:r w:rsidR="00AC64CA" w:rsidRPr="00E56B60">
        <w:rPr>
          <w:lang w:val="ru-RU"/>
        </w:rPr>
        <w:t>им собранием</w:t>
      </w:r>
      <w:r w:rsidR="005641A3" w:rsidRPr="00E56B60">
        <w:rPr>
          <w:lang w:val="ru-RU"/>
        </w:rPr>
        <w:t xml:space="preserve"> Г</w:t>
      </w:r>
      <w:r w:rsidRPr="00E56B60">
        <w:rPr>
          <w:lang w:val="ru-RU"/>
        </w:rPr>
        <w:t xml:space="preserve">рупп </w:t>
      </w:r>
      <w:r w:rsidR="005641A3" w:rsidRPr="00E56B60">
        <w:rPr>
          <w:lang w:val="ru-RU"/>
        </w:rPr>
        <w:t>Д</w:t>
      </w:r>
      <w:r w:rsidRPr="00E56B60">
        <w:rPr>
          <w:lang w:val="ru-RU"/>
        </w:rPr>
        <w:t>окладчик</w:t>
      </w:r>
      <w:r w:rsidR="00AC64CA" w:rsidRPr="00E56B60">
        <w:rPr>
          <w:lang w:val="ru-RU"/>
        </w:rPr>
        <w:t>ов</w:t>
      </w:r>
      <w:r w:rsidRPr="00E56B60">
        <w:rPr>
          <w:lang w:val="ru-RU"/>
        </w:rPr>
        <w:t xml:space="preserve"> 1-й Исследовательской комиссии МСЭ-D; второй блок </w:t>
      </w:r>
      <w:r w:rsidR="00753462" w:rsidRPr="00E56B60">
        <w:rPr>
          <w:lang w:val="ru-RU"/>
        </w:rPr>
        <w:t>собраний</w:t>
      </w:r>
      <w:r w:rsidRPr="00E56B60">
        <w:rPr>
          <w:lang w:val="ru-RU"/>
        </w:rPr>
        <w:t xml:space="preserve"> совпадет с</w:t>
      </w:r>
      <w:r w:rsidR="00753462" w:rsidRPr="00E56B60">
        <w:rPr>
          <w:lang w:val="ru-RU"/>
        </w:rPr>
        <w:t xml:space="preserve"> собранием</w:t>
      </w:r>
      <w:r w:rsidRPr="00E56B60">
        <w:rPr>
          <w:lang w:val="ru-RU"/>
        </w:rPr>
        <w:t xml:space="preserve"> СЕПТ в сентябре; все регионы сейчас готовятся </w:t>
      </w:r>
      <w:r w:rsidR="004D3E70" w:rsidRPr="00E56B60">
        <w:rPr>
          <w:lang w:val="ru-RU"/>
        </w:rPr>
        <w:t xml:space="preserve">прежде всего </w:t>
      </w:r>
      <w:r w:rsidRPr="00E56B60">
        <w:rPr>
          <w:lang w:val="ru-RU"/>
        </w:rPr>
        <w:t xml:space="preserve">к ВАСЭ; проведение двух встреч в сентябре </w:t>
      </w:r>
      <w:r w:rsidR="0087401D" w:rsidRPr="00E56B60">
        <w:rPr>
          <w:lang w:val="ru-RU"/>
        </w:rPr>
        <w:t>–</w:t>
      </w:r>
      <w:r w:rsidRPr="00E56B60">
        <w:rPr>
          <w:lang w:val="ru-RU"/>
        </w:rPr>
        <w:t xml:space="preserve"> это</w:t>
      </w:r>
      <w:r w:rsidR="0087401D" w:rsidRPr="00E56B60">
        <w:rPr>
          <w:lang w:val="ru-RU"/>
        </w:rPr>
        <w:t xml:space="preserve"> слишком много.</w:t>
      </w:r>
    </w:p>
    <w:p w14:paraId="79C6F7E2" w14:textId="32F6B562" w:rsidR="00C5459C" w:rsidRPr="00E56B60" w:rsidRDefault="00C5459C" w:rsidP="002B6C0A">
      <w:pPr>
        <w:spacing w:after="120"/>
        <w:rPr>
          <w:rFonts w:cstheme="minorHAnsi"/>
          <w:szCs w:val="24"/>
          <w:lang w:val="ru-RU"/>
        </w:rPr>
      </w:pPr>
      <w:bookmarkStart w:id="57" w:name="lt_pId132"/>
      <w:bookmarkEnd w:id="56"/>
      <w:r w:rsidRPr="00E56B60">
        <w:rPr>
          <w:rFonts w:cstheme="minorHAnsi"/>
          <w:szCs w:val="24"/>
          <w:lang w:val="ru-RU"/>
        </w:rPr>
        <w:t>Участники подчеркнули</w:t>
      </w:r>
      <w:r w:rsidR="00384C30" w:rsidRPr="00E56B60">
        <w:rPr>
          <w:rFonts w:cstheme="minorHAnsi"/>
          <w:szCs w:val="24"/>
          <w:lang w:val="ru-RU"/>
        </w:rPr>
        <w:t>, что сроки проведения</w:t>
      </w:r>
      <w:r w:rsidRPr="00E56B60">
        <w:rPr>
          <w:rFonts w:cstheme="minorHAnsi"/>
          <w:szCs w:val="24"/>
          <w:lang w:val="ru-RU"/>
        </w:rPr>
        <w:t xml:space="preserve"> любых запланированных собраний </w:t>
      </w:r>
      <w:r w:rsidR="00446B03" w:rsidRPr="00E56B60">
        <w:rPr>
          <w:rFonts w:cstheme="minorHAnsi"/>
          <w:szCs w:val="24"/>
          <w:lang w:val="ru-RU"/>
        </w:rPr>
        <w:t>РОЭ</w:t>
      </w:r>
      <w:r w:rsidRPr="00E56B60">
        <w:rPr>
          <w:rFonts w:cstheme="minorHAnsi"/>
          <w:szCs w:val="24"/>
          <w:lang w:val="ru-RU"/>
        </w:rPr>
        <w:t xml:space="preserve"> </w:t>
      </w:r>
      <w:r w:rsidR="00384C30" w:rsidRPr="00E56B60">
        <w:rPr>
          <w:rFonts w:cstheme="minorHAnsi"/>
          <w:szCs w:val="24"/>
          <w:lang w:val="ru-RU"/>
        </w:rPr>
        <w:t>не должны совпадать со сроками</w:t>
      </w:r>
      <w:r w:rsidRPr="00E56B60">
        <w:rPr>
          <w:rFonts w:cstheme="minorHAnsi"/>
          <w:szCs w:val="24"/>
          <w:lang w:val="ru-RU"/>
        </w:rPr>
        <w:t xml:space="preserve"> </w:t>
      </w:r>
      <w:r w:rsidR="00384C30" w:rsidRPr="00E56B60">
        <w:rPr>
          <w:rFonts w:cstheme="minorHAnsi"/>
          <w:szCs w:val="24"/>
          <w:lang w:val="ru-RU"/>
        </w:rPr>
        <w:t xml:space="preserve">проведения </w:t>
      </w:r>
      <w:r w:rsidRPr="00E56B60">
        <w:rPr>
          <w:rFonts w:cstheme="minorHAnsi"/>
          <w:szCs w:val="24"/>
          <w:lang w:val="ru-RU"/>
        </w:rPr>
        <w:t xml:space="preserve">следующих собраний МСЭ: электронные собрания Групп </w:t>
      </w:r>
      <w:r w:rsidR="00384C30" w:rsidRPr="00E56B60">
        <w:rPr>
          <w:rFonts w:cstheme="minorHAnsi"/>
          <w:szCs w:val="24"/>
          <w:lang w:val="ru-RU"/>
        </w:rPr>
        <w:t>Д</w:t>
      </w:r>
      <w:r w:rsidRPr="00E56B60">
        <w:rPr>
          <w:rFonts w:cstheme="minorHAnsi"/>
          <w:szCs w:val="24"/>
          <w:lang w:val="ru-RU"/>
        </w:rPr>
        <w:t xml:space="preserve">окладчиков 1-й Исследовательской комиссии МСЭ-D 21 сентября </w:t>
      </w:r>
      <w:r w:rsidR="00384C30" w:rsidRPr="00E56B60">
        <w:rPr>
          <w:rFonts w:cstheme="minorHAnsi"/>
          <w:szCs w:val="24"/>
          <w:lang w:val="ru-RU"/>
        </w:rPr>
        <w:t>−</w:t>
      </w:r>
      <w:r w:rsidRPr="00E56B60">
        <w:rPr>
          <w:rFonts w:cstheme="minorHAnsi"/>
          <w:szCs w:val="24"/>
          <w:lang w:val="ru-RU"/>
        </w:rPr>
        <w:t xml:space="preserve"> 2 октября 2020 года; </w:t>
      </w:r>
      <w:r w:rsidR="00384C30" w:rsidRPr="00E56B60">
        <w:rPr>
          <w:rFonts w:cstheme="minorHAnsi"/>
          <w:szCs w:val="24"/>
          <w:lang w:val="ru-RU"/>
        </w:rPr>
        <w:t xml:space="preserve">электронные собрания Групп Докладчиков </w:t>
      </w:r>
      <w:r w:rsidRPr="00E56B60">
        <w:rPr>
          <w:rFonts w:cstheme="minorHAnsi"/>
          <w:szCs w:val="24"/>
          <w:lang w:val="ru-RU"/>
        </w:rPr>
        <w:t>2-й Исследовательской комиссии МСЭ-D 5–16 октября 2020 года;</w:t>
      </w:r>
      <w:r w:rsidR="00384C30" w:rsidRPr="00E56B60">
        <w:rPr>
          <w:rFonts w:cstheme="minorHAnsi"/>
          <w:szCs w:val="24"/>
          <w:lang w:val="ru-RU"/>
        </w:rPr>
        <w:t xml:space="preserve"> собрание</w:t>
      </w:r>
      <w:r w:rsidRPr="00E56B60">
        <w:rPr>
          <w:rFonts w:cstheme="minorHAnsi"/>
          <w:szCs w:val="24"/>
          <w:lang w:val="ru-RU"/>
        </w:rPr>
        <w:t xml:space="preserve"> </w:t>
      </w:r>
      <w:r w:rsidR="00384C30" w:rsidRPr="00E56B60">
        <w:rPr>
          <w:rFonts w:cstheme="minorHAnsi"/>
          <w:szCs w:val="24"/>
          <w:lang w:val="ru-RU"/>
        </w:rPr>
        <w:t>н</w:t>
      </w:r>
      <w:r w:rsidRPr="00E56B60">
        <w:rPr>
          <w:rFonts w:cstheme="minorHAnsi"/>
          <w:szCs w:val="24"/>
          <w:lang w:val="ru-RU"/>
        </w:rPr>
        <w:t>еофициальн</w:t>
      </w:r>
      <w:r w:rsidR="00384C30" w:rsidRPr="00E56B60">
        <w:rPr>
          <w:rFonts w:cstheme="minorHAnsi"/>
          <w:szCs w:val="24"/>
          <w:lang w:val="ru-RU"/>
        </w:rPr>
        <w:t>ой</w:t>
      </w:r>
      <w:r w:rsidRPr="00E56B60">
        <w:rPr>
          <w:rFonts w:cstheme="minorHAnsi"/>
          <w:szCs w:val="24"/>
          <w:lang w:val="ru-RU"/>
        </w:rPr>
        <w:t xml:space="preserve"> </w:t>
      </w:r>
      <w:r w:rsidR="00384C30" w:rsidRPr="00E56B60">
        <w:rPr>
          <w:rFonts w:cstheme="minorHAnsi"/>
          <w:szCs w:val="24"/>
          <w:lang w:val="ru-RU"/>
        </w:rPr>
        <w:t>Г</w:t>
      </w:r>
      <w:r w:rsidRPr="00E56B60">
        <w:rPr>
          <w:rFonts w:cstheme="minorHAnsi"/>
          <w:szCs w:val="24"/>
          <w:lang w:val="ru-RU"/>
        </w:rPr>
        <w:t>рупп</w:t>
      </w:r>
      <w:r w:rsidR="00384C30" w:rsidRPr="00E56B60">
        <w:rPr>
          <w:rFonts w:cstheme="minorHAnsi"/>
          <w:szCs w:val="24"/>
          <w:lang w:val="ru-RU"/>
        </w:rPr>
        <w:t>ы</w:t>
      </w:r>
      <w:r w:rsidRPr="00E56B60">
        <w:rPr>
          <w:rFonts w:cstheme="minorHAnsi"/>
          <w:szCs w:val="24"/>
          <w:lang w:val="ru-RU"/>
        </w:rPr>
        <w:t xml:space="preserve"> экспертов </w:t>
      </w:r>
      <w:r w:rsidR="00384C30" w:rsidRPr="00E56B60">
        <w:rPr>
          <w:rFonts w:cstheme="minorHAnsi"/>
          <w:szCs w:val="24"/>
          <w:lang w:val="ru-RU"/>
        </w:rPr>
        <w:t xml:space="preserve">по Всемирному форуму по политике в области электросвязи/информационно-коммуникационных технологий </w:t>
      </w:r>
      <w:r w:rsidRPr="00E56B60">
        <w:rPr>
          <w:rFonts w:cstheme="minorHAnsi"/>
          <w:szCs w:val="24"/>
          <w:lang w:val="ru-RU"/>
        </w:rPr>
        <w:t>2021 года (</w:t>
      </w:r>
      <w:proofErr w:type="spellStart"/>
      <w:r w:rsidR="00384C30" w:rsidRPr="00E56B60">
        <w:rPr>
          <w:rFonts w:cstheme="minorHAnsi"/>
          <w:szCs w:val="24"/>
          <w:lang w:val="ru-RU"/>
        </w:rPr>
        <w:t>НГЭ</w:t>
      </w:r>
      <w:proofErr w:type="spellEnd"/>
      <w:r w:rsidR="00384C30" w:rsidRPr="00E56B60">
        <w:rPr>
          <w:rFonts w:cstheme="minorHAnsi"/>
          <w:szCs w:val="24"/>
          <w:lang w:val="ru-RU"/>
        </w:rPr>
        <w:t>-</w:t>
      </w:r>
      <w:proofErr w:type="spellStart"/>
      <w:r w:rsidR="00384C30" w:rsidRPr="00E56B60">
        <w:rPr>
          <w:rFonts w:cstheme="minorHAnsi"/>
          <w:szCs w:val="24"/>
          <w:lang w:val="ru-RU"/>
        </w:rPr>
        <w:t>ВФПЭ</w:t>
      </w:r>
      <w:proofErr w:type="spellEnd"/>
      <w:r w:rsidR="00384C30" w:rsidRPr="00E56B60">
        <w:rPr>
          <w:rFonts w:cstheme="minorHAnsi"/>
          <w:szCs w:val="24"/>
          <w:lang w:val="ru-RU"/>
        </w:rPr>
        <w:t>-21</w:t>
      </w:r>
      <w:r w:rsidRPr="00E56B60">
        <w:rPr>
          <w:rFonts w:cstheme="minorHAnsi"/>
          <w:szCs w:val="24"/>
          <w:lang w:val="ru-RU"/>
        </w:rPr>
        <w:t xml:space="preserve">) 14−16 сентября </w:t>
      </w:r>
      <w:r w:rsidRPr="00E56B60">
        <w:rPr>
          <w:lang w:val="ru-RU"/>
        </w:rPr>
        <w:t>2020</w:t>
      </w:r>
      <w:r w:rsidR="00384C30" w:rsidRPr="00E56B60">
        <w:rPr>
          <w:lang w:val="ru-RU"/>
        </w:rPr>
        <w:t> </w:t>
      </w:r>
      <w:r w:rsidRPr="00E56B60">
        <w:rPr>
          <w:lang w:val="ru-RU"/>
        </w:rPr>
        <w:t>года</w:t>
      </w:r>
      <w:r w:rsidRPr="00E56B60">
        <w:rPr>
          <w:rFonts w:cstheme="minorHAnsi"/>
          <w:szCs w:val="24"/>
          <w:lang w:val="ru-RU"/>
        </w:rPr>
        <w:t xml:space="preserve">; и </w:t>
      </w:r>
      <w:r w:rsidR="00384C30" w:rsidRPr="00E56B60">
        <w:rPr>
          <w:rFonts w:cstheme="minorHAnsi"/>
          <w:szCs w:val="24"/>
          <w:lang w:val="ru-RU"/>
        </w:rPr>
        <w:t>собрание  Группы экспертов по Регламенту международной электросвязи (ГЭ-РМЭ)</w:t>
      </w:r>
      <w:r w:rsidRPr="00E56B60">
        <w:rPr>
          <w:rFonts w:cstheme="minorHAnsi"/>
          <w:szCs w:val="24"/>
          <w:lang w:val="ru-RU"/>
        </w:rPr>
        <w:t xml:space="preserve"> 17</w:t>
      </w:r>
      <w:r w:rsidR="00BC785B" w:rsidRPr="00E56B60">
        <w:rPr>
          <w:rFonts w:cstheme="minorHAnsi"/>
          <w:szCs w:val="24"/>
          <w:lang w:val="ru-RU"/>
        </w:rPr>
        <w:t>–</w:t>
      </w:r>
      <w:r w:rsidRPr="00E56B60">
        <w:rPr>
          <w:rFonts w:cstheme="minorHAnsi"/>
          <w:szCs w:val="24"/>
          <w:lang w:val="ru-RU"/>
        </w:rPr>
        <w:t>18 сентября 2020 года</w:t>
      </w:r>
      <w:r w:rsidR="00F74B69" w:rsidRPr="00E56B60">
        <w:rPr>
          <w:rFonts w:cstheme="minorHAnsi"/>
          <w:szCs w:val="24"/>
          <w:lang w:val="ru-RU"/>
        </w:rPr>
        <w:t>.</w:t>
      </w:r>
    </w:p>
    <w:p w14:paraId="1E0213B8" w14:textId="17B9D294" w:rsidR="002B6C0A" w:rsidRPr="00E56B60" w:rsidRDefault="00C5459C" w:rsidP="002B6C0A">
      <w:pPr>
        <w:spacing w:after="120"/>
        <w:rPr>
          <w:rFonts w:cstheme="minorHAnsi"/>
          <w:szCs w:val="24"/>
          <w:highlight w:val="lightGray"/>
          <w:lang w:val="ru-RU"/>
        </w:rPr>
      </w:pPr>
      <w:bookmarkStart w:id="58" w:name="lt_pId137"/>
      <w:bookmarkEnd w:id="57"/>
      <w:r w:rsidRPr="00E56B60">
        <w:rPr>
          <w:rFonts w:cstheme="minorHAnsi"/>
          <w:szCs w:val="24"/>
          <w:lang w:val="ru-RU"/>
        </w:rPr>
        <w:t xml:space="preserve">В расписании собраний следует учитывать тот факт, что многие должностные лица Государств-Членов с конкретными задачами в КГРЭ также активно участвуют в некоторых других собраниях, перечисленных выше. Было решено сократить количество </w:t>
      </w:r>
      <w:r w:rsidR="006739AB" w:rsidRPr="00E56B60">
        <w:rPr>
          <w:rFonts w:cstheme="minorHAnsi"/>
          <w:szCs w:val="24"/>
          <w:lang w:val="ru-RU"/>
        </w:rPr>
        <w:t>собраний</w:t>
      </w:r>
      <w:r w:rsidRPr="00E56B60">
        <w:rPr>
          <w:rFonts w:cstheme="minorHAnsi"/>
          <w:szCs w:val="24"/>
          <w:lang w:val="ru-RU"/>
        </w:rPr>
        <w:t xml:space="preserve">. Одно из предложений заключалось в том, чтобы </w:t>
      </w:r>
      <w:r w:rsidR="006739AB" w:rsidRPr="00E56B60">
        <w:rPr>
          <w:rFonts w:cstheme="minorHAnsi"/>
          <w:szCs w:val="24"/>
          <w:lang w:val="ru-RU"/>
        </w:rPr>
        <w:t>отменить</w:t>
      </w:r>
      <w:r w:rsidRPr="00E56B60">
        <w:rPr>
          <w:rFonts w:cstheme="minorHAnsi"/>
          <w:szCs w:val="24"/>
          <w:lang w:val="ru-RU"/>
        </w:rPr>
        <w:t xml:space="preserve"> третий блок </w:t>
      </w:r>
      <w:r w:rsidR="006739AB" w:rsidRPr="00E56B60">
        <w:rPr>
          <w:rFonts w:cstheme="minorHAnsi"/>
          <w:szCs w:val="24"/>
          <w:lang w:val="ru-RU"/>
        </w:rPr>
        <w:t>собраний</w:t>
      </w:r>
      <w:r w:rsidRPr="00E56B60">
        <w:rPr>
          <w:rFonts w:cstheme="minorHAnsi"/>
          <w:szCs w:val="24"/>
          <w:lang w:val="ru-RU"/>
        </w:rPr>
        <w:t xml:space="preserve">. </w:t>
      </w:r>
      <w:r w:rsidR="006739AB" w:rsidRPr="00E56B60">
        <w:rPr>
          <w:rFonts w:cstheme="minorHAnsi"/>
          <w:szCs w:val="24"/>
          <w:lang w:val="ru-RU"/>
        </w:rPr>
        <w:t>Необходимое</w:t>
      </w:r>
      <w:r w:rsidRPr="00E56B60">
        <w:rPr>
          <w:rFonts w:cstheme="minorHAnsi"/>
          <w:szCs w:val="24"/>
          <w:lang w:val="ru-RU"/>
        </w:rPr>
        <w:t xml:space="preserve"> количество виртуальных собраний будет проведено до внеочередного собрания КГРЭ в ноябре 2020 г</w:t>
      </w:r>
      <w:r w:rsidR="00ED6564" w:rsidRPr="00E56B60">
        <w:rPr>
          <w:rFonts w:cstheme="minorHAnsi"/>
          <w:szCs w:val="24"/>
          <w:lang w:val="ru-RU"/>
        </w:rPr>
        <w:t>ода</w:t>
      </w:r>
      <w:r w:rsidRPr="00E56B60">
        <w:rPr>
          <w:rFonts w:cstheme="minorHAnsi"/>
          <w:szCs w:val="24"/>
          <w:lang w:val="ru-RU"/>
        </w:rPr>
        <w:t>.</w:t>
      </w:r>
      <w:bookmarkEnd w:id="58"/>
    </w:p>
    <w:p w14:paraId="50BB3C87" w14:textId="6AE6D4D5" w:rsidR="002B6C0A" w:rsidRPr="00E56B60" w:rsidRDefault="00D65B11" w:rsidP="002B6C0A">
      <w:pPr>
        <w:spacing w:after="120"/>
        <w:rPr>
          <w:rFonts w:cstheme="minorHAnsi"/>
          <w:szCs w:val="24"/>
          <w:highlight w:val="lightGray"/>
          <w:lang w:val="ru-RU"/>
        </w:rPr>
      </w:pPr>
      <w:bookmarkStart w:id="59" w:name="lt_pId141"/>
      <w:r w:rsidRPr="00E56B60">
        <w:rPr>
          <w:rFonts w:cstheme="minorHAnsi"/>
          <w:b/>
          <w:szCs w:val="24"/>
          <w:lang w:val="ru-RU"/>
        </w:rPr>
        <w:t>Рекомендация</w:t>
      </w:r>
      <w:r w:rsidR="002B6C0A" w:rsidRPr="00E56B60">
        <w:rPr>
          <w:rFonts w:cstheme="minorHAnsi"/>
          <w:bCs/>
          <w:szCs w:val="24"/>
          <w:lang w:val="ru-RU"/>
        </w:rPr>
        <w:t>:</w:t>
      </w:r>
      <w:bookmarkEnd w:id="59"/>
      <w:r w:rsidR="002B6C0A" w:rsidRPr="00E56B60">
        <w:rPr>
          <w:rFonts w:cstheme="minorHAnsi"/>
          <w:bCs/>
          <w:szCs w:val="24"/>
          <w:lang w:val="ru-RU"/>
        </w:rPr>
        <w:t xml:space="preserve"> </w:t>
      </w:r>
      <w:bookmarkStart w:id="60" w:name="lt_pId142"/>
      <w:r w:rsidR="00C5459C" w:rsidRPr="00E56B60">
        <w:rPr>
          <w:rFonts w:cstheme="minorHAnsi"/>
          <w:bCs/>
          <w:szCs w:val="24"/>
          <w:lang w:val="ru-RU"/>
        </w:rPr>
        <w:t>Секретариат подготовит и распространит пересмотренн</w:t>
      </w:r>
      <w:r w:rsidR="00742B07" w:rsidRPr="00E56B60">
        <w:rPr>
          <w:rFonts w:cstheme="minorHAnsi"/>
          <w:bCs/>
          <w:szCs w:val="24"/>
          <w:lang w:val="ru-RU"/>
        </w:rPr>
        <w:t xml:space="preserve">ый график проведения </w:t>
      </w:r>
      <w:r w:rsidR="00C5459C" w:rsidRPr="00E56B60">
        <w:rPr>
          <w:rFonts w:cstheme="minorHAnsi"/>
          <w:bCs/>
          <w:szCs w:val="24"/>
          <w:lang w:val="ru-RU"/>
        </w:rPr>
        <w:t xml:space="preserve">собраний рабочих групп КГРЭ с учетом вышеизложенных замечаний и предложений. В частности, следует избегать </w:t>
      </w:r>
      <w:r w:rsidR="00742B07" w:rsidRPr="00E56B60">
        <w:rPr>
          <w:rFonts w:cstheme="minorHAnsi"/>
          <w:bCs/>
          <w:szCs w:val="24"/>
          <w:lang w:val="ru-RU"/>
        </w:rPr>
        <w:t>наложения сроков</w:t>
      </w:r>
      <w:r w:rsidR="00C5459C" w:rsidRPr="00E56B60">
        <w:rPr>
          <w:rFonts w:cstheme="minorHAnsi"/>
          <w:bCs/>
          <w:szCs w:val="24"/>
          <w:lang w:val="ru-RU"/>
        </w:rPr>
        <w:t xml:space="preserve"> и предоставить Государствам-Членам, Членам Секторов и другим </w:t>
      </w:r>
      <w:r w:rsidR="00C5459C" w:rsidRPr="00E56B60">
        <w:rPr>
          <w:rFonts w:cstheme="minorHAnsi"/>
          <w:bCs/>
          <w:szCs w:val="24"/>
          <w:lang w:val="ru-RU"/>
        </w:rPr>
        <w:lastRenderedPageBreak/>
        <w:t xml:space="preserve">заинтересованным сторонам достаточно времени для соблюдения сроков представления вкладов таким образом, чтобы </w:t>
      </w:r>
      <w:r w:rsidR="00742B07" w:rsidRPr="00E56B60">
        <w:rPr>
          <w:rFonts w:cstheme="minorHAnsi"/>
          <w:bCs/>
          <w:szCs w:val="24"/>
          <w:lang w:val="ru-RU"/>
        </w:rPr>
        <w:t>Р</w:t>
      </w:r>
      <w:r w:rsidR="00C5459C" w:rsidRPr="00E56B60">
        <w:rPr>
          <w:rFonts w:cstheme="minorHAnsi"/>
          <w:bCs/>
          <w:szCs w:val="24"/>
          <w:lang w:val="ru-RU"/>
        </w:rPr>
        <w:t xml:space="preserve">абочая группа могла завершить свой отчет </w:t>
      </w:r>
      <w:r w:rsidR="0093595C" w:rsidRPr="00E56B60">
        <w:rPr>
          <w:rFonts w:cstheme="minorHAnsi"/>
          <w:bCs/>
          <w:szCs w:val="24"/>
          <w:lang w:val="ru-RU"/>
        </w:rPr>
        <w:t>до</w:t>
      </w:r>
      <w:r w:rsidR="00C5459C" w:rsidRPr="00E56B60">
        <w:rPr>
          <w:rFonts w:cstheme="minorHAnsi"/>
          <w:bCs/>
          <w:szCs w:val="24"/>
          <w:lang w:val="ru-RU"/>
        </w:rPr>
        <w:t xml:space="preserve"> ноябрьск</w:t>
      </w:r>
      <w:r w:rsidR="0093595C" w:rsidRPr="00E56B60">
        <w:rPr>
          <w:rFonts w:cstheme="minorHAnsi"/>
          <w:bCs/>
          <w:szCs w:val="24"/>
          <w:lang w:val="ru-RU"/>
        </w:rPr>
        <w:t>ого</w:t>
      </w:r>
      <w:r w:rsidR="00C5459C" w:rsidRPr="00E56B60">
        <w:rPr>
          <w:rFonts w:cstheme="minorHAnsi"/>
          <w:bCs/>
          <w:szCs w:val="24"/>
          <w:lang w:val="ru-RU"/>
        </w:rPr>
        <w:t xml:space="preserve"> собрани</w:t>
      </w:r>
      <w:r w:rsidR="0093595C" w:rsidRPr="00E56B60">
        <w:rPr>
          <w:rFonts w:cstheme="minorHAnsi"/>
          <w:bCs/>
          <w:szCs w:val="24"/>
          <w:lang w:val="ru-RU"/>
        </w:rPr>
        <w:t>я</w:t>
      </w:r>
      <w:r w:rsidR="00C5459C" w:rsidRPr="00E56B60">
        <w:rPr>
          <w:rFonts w:cstheme="minorHAnsi"/>
          <w:bCs/>
          <w:szCs w:val="24"/>
          <w:lang w:val="ru-RU"/>
        </w:rPr>
        <w:t xml:space="preserve"> КГРЭ.</w:t>
      </w:r>
      <w:bookmarkEnd w:id="60"/>
    </w:p>
    <w:p w14:paraId="3A0DFA35" w14:textId="7E764029" w:rsidR="002B6C0A" w:rsidRPr="00E56B60" w:rsidRDefault="00C5459C" w:rsidP="00D65B11">
      <w:pPr>
        <w:rPr>
          <w:highlight w:val="lightGray"/>
          <w:lang w:val="ru-RU"/>
        </w:rPr>
      </w:pPr>
      <w:bookmarkStart w:id="61" w:name="lt_pId144"/>
      <w:r w:rsidRPr="00E56B60">
        <w:rPr>
          <w:lang w:val="ru-RU"/>
        </w:rPr>
        <w:t xml:space="preserve">Помимо </w:t>
      </w:r>
      <w:r w:rsidR="00BE7AC1" w:rsidRPr="00E56B60">
        <w:rPr>
          <w:lang w:val="ru-RU"/>
        </w:rPr>
        <w:t>сроков проведения</w:t>
      </w:r>
      <w:r w:rsidRPr="00E56B60">
        <w:rPr>
          <w:lang w:val="ru-RU"/>
        </w:rPr>
        <w:t xml:space="preserve"> следующих собраний, в </w:t>
      </w:r>
      <w:r w:rsidR="00BB2A68" w:rsidRPr="00E56B60">
        <w:rPr>
          <w:lang w:val="ru-RU"/>
        </w:rPr>
        <w:t>графике</w:t>
      </w:r>
      <w:r w:rsidRPr="00E56B60">
        <w:rPr>
          <w:lang w:val="ru-RU"/>
        </w:rPr>
        <w:t xml:space="preserve"> должны быть указаны </w:t>
      </w:r>
      <w:r w:rsidR="00BB2A68" w:rsidRPr="00E56B60">
        <w:rPr>
          <w:lang w:val="ru-RU"/>
        </w:rPr>
        <w:t xml:space="preserve">предельные </w:t>
      </w:r>
      <w:r w:rsidRPr="00E56B60">
        <w:rPr>
          <w:lang w:val="ru-RU"/>
        </w:rPr>
        <w:t xml:space="preserve">сроки </w:t>
      </w:r>
      <w:r w:rsidR="00BB2A68" w:rsidRPr="00E56B60">
        <w:rPr>
          <w:lang w:val="ru-RU"/>
        </w:rPr>
        <w:t xml:space="preserve">представления </w:t>
      </w:r>
      <w:r w:rsidRPr="00E56B60">
        <w:rPr>
          <w:lang w:val="ru-RU"/>
        </w:rPr>
        <w:t xml:space="preserve">письменных вкладов, </w:t>
      </w:r>
      <w:r w:rsidR="00843219" w:rsidRPr="00E56B60">
        <w:rPr>
          <w:lang w:val="ru-RU"/>
        </w:rPr>
        <w:t>срок подготовки</w:t>
      </w:r>
      <w:r w:rsidRPr="00E56B60">
        <w:rPr>
          <w:lang w:val="ru-RU"/>
        </w:rPr>
        <w:t xml:space="preserve"> проекта отчета для </w:t>
      </w:r>
      <w:r w:rsidR="00843219" w:rsidRPr="00E56B60">
        <w:rPr>
          <w:lang w:val="ru-RU"/>
        </w:rPr>
        <w:t>замечаний</w:t>
      </w:r>
      <w:r w:rsidRPr="00E56B60">
        <w:rPr>
          <w:lang w:val="ru-RU"/>
        </w:rPr>
        <w:t xml:space="preserve"> и </w:t>
      </w:r>
      <w:r w:rsidR="00843219" w:rsidRPr="00E56B60">
        <w:rPr>
          <w:lang w:val="ru-RU"/>
        </w:rPr>
        <w:t>срок</w:t>
      </w:r>
      <w:r w:rsidRPr="00E56B60">
        <w:rPr>
          <w:lang w:val="ru-RU"/>
        </w:rPr>
        <w:t xml:space="preserve"> представления отчета ноябрьскому собранию КГРЭ.</w:t>
      </w:r>
      <w:bookmarkEnd w:id="61"/>
    </w:p>
    <w:p w14:paraId="22E9E44E" w14:textId="29C44E5C" w:rsidR="00B153E9" w:rsidRPr="00E56B60" w:rsidRDefault="00B153E9" w:rsidP="002B6C0A">
      <w:pPr>
        <w:pStyle w:val="Heading1"/>
        <w:rPr>
          <w:lang w:val="ru-RU"/>
        </w:rPr>
      </w:pPr>
      <w:r w:rsidRPr="00E56B60">
        <w:rPr>
          <w:lang w:val="ru-RU"/>
        </w:rPr>
        <w:t>5</w:t>
      </w:r>
      <w:r w:rsidRPr="00E56B60">
        <w:rPr>
          <w:lang w:val="ru-RU"/>
        </w:rPr>
        <w:tab/>
        <w:t>Заключение</w:t>
      </w:r>
    </w:p>
    <w:p w14:paraId="34B9D88D" w14:textId="5799FF8B" w:rsidR="002B6C0A" w:rsidRPr="00E56B60" w:rsidRDefault="00C5459C" w:rsidP="002B6C0A">
      <w:pPr>
        <w:rPr>
          <w:lang w:val="ru-RU"/>
        </w:rPr>
      </w:pPr>
      <w:bookmarkStart w:id="62" w:name="lt_pId146"/>
      <w:r w:rsidRPr="00E56B60">
        <w:rPr>
          <w:lang w:val="ru-RU"/>
        </w:rPr>
        <w:t xml:space="preserve">Группа проведет соответствующее количество виртуальных </w:t>
      </w:r>
      <w:r w:rsidR="00564110" w:rsidRPr="00E56B60">
        <w:rPr>
          <w:lang w:val="ru-RU"/>
        </w:rPr>
        <w:t>собраний</w:t>
      </w:r>
      <w:r w:rsidRPr="00E56B60">
        <w:rPr>
          <w:lang w:val="ru-RU"/>
        </w:rPr>
        <w:t xml:space="preserve"> и </w:t>
      </w:r>
      <w:r w:rsidR="00053043" w:rsidRPr="00E56B60">
        <w:rPr>
          <w:lang w:val="ru-RU"/>
        </w:rPr>
        <w:t>подготовит</w:t>
      </w:r>
      <w:r w:rsidRPr="00E56B60">
        <w:rPr>
          <w:lang w:val="ru-RU"/>
        </w:rPr>
        <w:t xml:space="preserve"> отчет по </w:t>
      </w:r>
      <w:r w:rsidR="00564110" w:rsidRPr="00E56B60">
        <w:rPr>
          <w:lang w:val="ru-RU"/>
        </w:rPr>
        <w:t xml:space="preserve">итогам </w:t>
      </w:r>
      <w:r w:rsidRPr="00E56B60">
        <w:rPr>
          <w:lang w:val="ru-RU"/>
        </w:rPr>
        <w:t>кажд</w:t>
      </w:r>
      <w:r w:rsidR="004F6B00" w:rsidRPr="00E56B60">
        <w:rPr>
          <w:lang w:val="ru-RU"/>
        </w:rPr>
        <w:t>ого собрания</w:t>
      </w:r>
      <w:r w:rsidRPr="00E56B60">
        <w:rPr>
          <w:lang w:val="ru-RU"/>
        </w:rPr>
        <w:t>.</w:t>
      </w:r>
      <w:r w:rsidR="004F6B00" w:rsidRPr="00E56B60">
        <w:rPr>
          <w:lang w:val="ru-RU"/>
        </w:rPr>
        <w:t xml:space="preserve"> К</w:t>
      </w:r>
      <w:r w:rsidRPr="00E56B60">
        <w:rPr>
          <w:lang w:val="ru-RU"/>
        </w:rPr>
        <w:t>ажд</w:t>
      </w:r>
      <w:r w:rsidR="004F6B00" w:rsidRPr="00E56B60">
        <w:rPr>
          <w:lang w:val="ru-RU"/>
        </w:rPr>
        <w:t>ый</w:t>
      </w:r>
      <w:r w:rsidRPr="00E56B60">
        <w:rPr>
          <w:lang w:val="ru-RU"/>
        </w:rPr>
        <w:t xml:space="preserve"> отчет о </w:t>
      </w:r>
      <w:r w:rsidR="004F6B00" w:rsidRPr="00E56B60">
        <w:rPr>
          <w:lang w:val="ru-RU"/>
        </w:rPr>
        <w:t xml:space="preserve">собрании </w:t>
      </w:r>
      <w:r w:rsidRPr="00E56B60">
        <w:rPr>
          <w:lang w:val="ru-RU"/>
        </w:rPr>
        <w:t>буд</w:t>
      </w:r>
      <w:r w:rsidR="004F6B00" w:rsidRPr="00E56B60">
        <w:rPr>
          <w:lang w:val="ru-RU"/>
        </w:rPr>
        <w:t xml:space="preserve">ет содержать </w:t>
      </w:r>
      <w:r w:rsidRPr="00E56B60">
        <w:rPr>
          <w:lang w:val="ru-RU"/>
        </w:rPr>
        <w:t xml:space="preserve">конкретные рекомендации и </w:t>
      </w:r>
      <w:r w:rsidR="004F6B00" w:rsidRPr="00E56B60">
        <w:rPr>
          <w:lang w:val="ru-RU"/>
        </w:rPr>
        <w:t>информацию о том</w:t>
      </w:r>
      <w:r w:rsidRPr="00E56B60">
        <w:rPr>
          <w:lang w:val="ru-RU"/>
        </w:rPr>
        <w:t xml:space="preserve">, как </w:t>
      </w:r>
      <w:r w:rsidR="004F6B00" w:rsidRPr="00E56B60">
        <w:rPr>
          <w:lang w:val="ru-RU"/>
        </w:rPr>
        <w:t>Г</w:t>
      </w:r>
      <w:r w:rsidRPr="00E56B60">
        <w:rPr>
          <w:lang w:val="ru-RU"/>
        </w:rPr>
        <w:t xml:space="preserve">руппа достигает конкретных результатов </w:t>
      </w:r>
      <w:r w:rsidR="00FE00DC" w:rsidRPr="00E56B60">
        <w:rPr>
          <w:lang w:val="ru-RU"/>
        </w:rPr>
        <w:t>в рамках</w:t>
      </w:r>
      <w:r w:rsidRPr="00E56B60">
        <w:rPr>
          <w:lang w:val="ru-RU"/>
        </w:rPr>
        <w:t xml:space="preserve"> всего процесса (начиная с это</w:t>
      </w:r>
      <w:r w:rsidR="00FE00DC" w:rsidRPr="00E56B60">
        <w:rPr>
          <w:lang w:val="ru-RU"/>
        </w:rPr>
        <w:t>го собрания</w:t>
      </w:r>
      <w:r w:rsidRPr="00E56B60">
        <w:rPr>
          <w:lang w:val="ru-RU"/>
        </w:rPr>
        <w:t xml:space="preserve">). </w:t>
      </w:r>
      <w:r w:rsidR="00FE00DC" w:rsidRPr="00E56B60">
        <w:rPr>
          <w:lang w:val="ru-RU"/>
        </w:rPr>
        <w:t>Ниже приведены н</w:t>
      </w:r>
      <w:r w:rsidRPr="00E56B60">
        <w:rPr>
          <w:lang w:val="ru-RU"/>
        </w:rPr>
        <w:t xml:space="preserve">екоторые </w:t>
      </w:r>
      <w:r w:rsidR="00FE00DC" w:rsidRPr="00E56B60">
        <w:rPr>
          <w:lang w:val="ru-RU"/>
        </w:rPr>
        <w:t>заключения</w:t>
      </w:r>
      <w:r w:rsidRPr="00E56B60">
        <w:rPr>
          <w:lang w:val="ru-RU"/>
        </w:rPr>
        <w:t xml:space="preserve">, сделанные </w:t>
      </w:r>
      <w:r w:rsidR="00FE00DC" w:rsidRPr="00E56B60">
        <w:rPr>
          <w:lang w:val="ru-RU"/>
        </w:rPr>
        <w:t>по итогам данного собрания</w:t>
      </w:r>
      <w:bookmarkStart w:id="63" w:name="lt_pId148"/>
      <w:bookmarkEnd w:id="62"/>
      <w:r w:rsidR="002B6C0A" w:rsidRPr="00E56B60">
        <w:rPr>
          <w:lang w:val="ru-RU"/>
        </w:rPr>
        <w:t>:</w:t>
      </w:r>
      <w:bookmarkEnd w:id="63"/>
    </w:p>
    <w:p w14:paraId="58B5643A" w14:textId="199FC38D" w:rsidR="002B6C0A" w:rsidRPr="00E56B60" w:rsidRDefault="002B6C0A" w:rsidP="002B6C0A">
      <w:pPr>
        <w:pStyle w:val="enumlev1"/>
        <w:rPr>
          <w:lang w:val="ru-RU"/>
        </w:rPr>
      </w:pPr>
      <w:bookmarkStart w:id="64" w:name="lt_pId149"/>
      <w:r w:rsidRPr="00E56B60">
        <w:rPr>
          <w:lang w:val="ru-RU"/>
        </w:rPr>
        <w:t>1)</w:t>
      </w:r>
      <w:r w:rsidRPr="00E56B60">
        <w:rPr>
          <w:lang w:val="ru-RU"/>
        </w:rPr>
        <w:tab/>
      </w:r>
      <w:r w:rsidR="00414378" w:rsidRPr="00E56B60">
        <w:rPr>
          <w:lang w:val="ru-RU"/>
        </w:rPr>
        <w:t>Устный перевод должен предоставляться на шести официальных языках Союза при соблюдении бюджетных ограничений Союза</w:t>
      </w:r>
      <w:r w:rsidRPr="00E56B60">
        <w:rPr>
          <w:rFonts w:eastAsiaTheme="minorHAnsi"/>
          <w:lang w:val="ru-RU"/>
        </w:rPr>
        <w:t>.</w:t>
      </w:r>
      <w:bookmarkEnd w:id="64"/>
      <w:r w:rsidRPr="00E56B60">
        <w:rPr>
          <w:rFonts w:eastAsiaTheme="minorHAnsi"/>
          <w:lang w:val="ru-RU"/>
        </w:rPr>
        <w:t xml:space="preserve"> </w:t>
      </w:r>
    </w:p>
    <w:p w14:paraId="41D2D817" w14:textId="75B5CAE4" w:rsidR="002B6C0A" w:rsidRPr="00E56B60" w:rsidRDefault="002B6C0A" w:rsidP="002B6C0A">
      <w:pPr>
        <w:pStyle w:val="enumlev1"/>
        <w:rPr>
          <w:rFonts w:asciiTheme="minorHAnsi" w:hAnsiTheme="minorHAnsi"/>
          <w:lang w:val="ru-RU"/>
        </w:rPr>
      </w:pPr>
      <w:bookmarkStart w:id="65" w:name="lt_pId150"/>
      <w:r w:rsidRPr="00E56B60">
        <w:rPr>
          <w:rFonts w:asciiTheme="minorHAnsi" w:hAnsiTheme="minorHAnsi"/>
          <w:lang w:val="ru-RU"/>
        </w:rPr>
        <w:t>2)</w:t>
      </w:r>
      <w:r w:rsidRPr="00E56B60">
        <w:rPr>
          <w:rFonts w:asciiTheme="minorHAnsi" w:hAnsiTheme="minorHAnsi"/>
          <w:lang w:val="ru-RU"/>
        </w:rPr>
        <w:tab/>
      </w:r>
      <w:r w:rsidR="00414378" w:rsidRPr="00E56B60">
        <w:rPr>
          <w:rFonts w:asciiTheme="minorHAnsi" w:hAnsiTheme="minorHAnsi"/>
          <w:bCs/>
          <w:lang w:val="ru-RU"/>
        </w:rPr>
        <w:t>Вклады должны быть представлены на английском языке или на языке представляющего вклад Государства-Члена при условии, что это один из официальных языков Союза и что документ получен до истечения установленного предельного срока. В этом случае вклад будет переведен только на английский язык. Любые отчеты, подготовленные Рабочей группой, будут переводиться на все шесть языков</w:t>
      </w:r>
      <w:bookmarkStart w:id="66" w:name="lt_pId152"/>
      <w:bookmarkEnd w:id="65"/>
      <w:r w:rsidRPr="00E56B60">
        <w:rPr>
          <w:rFonts w:asciiTheme="minorHAnsi" w:hAnsiTheme="minorHAnsi"/>
          <w:lang w:val="ru-RU"/>
        </w:rPr>
        <w:t>.</w:t>
      </w:r>
      <w:bookmarkEnd w:id="66"/>
    </w:p>
    <w:p w14:paraId="50B8CE16" w14:textId="680D54D4" w:rsidR="002B6C0A" w:rsidRPr="00E56B60" w:rsidRDefault="002B6C0A" w:rsidP="002B6C0A">
      <w:pPr>
        <w:pStyle w:val="enumlev1"/>
        <w:rPr>
          <w:lang w:val="ru-RU"/>
        </w:rPr>
      </w:pPr>
      <w:bookmarkStart w:id="67" w:name="lt_pId153"/>
      <w:r w:rsidRPr="00E56B60">
        <w:rPr>
          <w:lang w:val="ru-RU"/>
        </w:rPr>
        <w:t>3)</w:t>
      </w:r>
      <w:r w:rsidRPr="00E56B60">
        <w:rPr>
          <w:lang w:val="ru-RU"/>
        </w:rPr>
        <w:tab/>
      </w:r>
      <w:r w:rsidR="00414378" w:rsidRPr="00E56B60">
        <w:rPr>
          <w:lang w:val="ru-RU"/>
        </w:rPr>
        <w:t>Список рассылки будет единственным дополнительным, хотя и неофициальным, инструментом, который будет использоваться для конструктивной работы. Официальными документами для обсуждения будут только письменные вклады</w:t>
      </w:r>
      <w:bookmarkStart w:id="68" w:name="lt_pId154"/>
      <w:bookmarkEnd w:id="67"/>
      <w:r w:rsidRPr="00E56B60">
        <w:rPr>
          <w:lang w:val="ru-RU"/>
        </w:rPr>
        <w:t>.</w:t>
      </w:r>
      <w:bookmarkEnd w:id="68"/>
    </w:p>
    <w:p w14:paraId="5CC6F2C3" w14:textId="2843B998" w:rsidR="002B6C0A" w:rsidRPr="00E56B60" w:rsidRDefault="002B6C0A" w:rsidP="002B6C0A">
      <w:pPr>
        <w:pStyle w:val="enumlev1"/>
        <w:rPr>
          <w:rFonts w:asciiTheme="minorHAnsi" w:hAnsiTheme="minorHAnsi"/>
          <w:lang w:val="ru-RU"/>
        </w:rPr>
      </w:pPr>
      <w:bookmarkStart w:id="69" w:name="lt_pId155"/>
      <w:r w:rsidRPr="00E56B60">
        <w:rPr>
          <w:rFonts w:asciiTheme="minorHAnsi" w:hAnsiTheme="minorHAnsi"/>
          <w:lang w:val="ru-RU"/>
        </w:rPr>
        <w:t>4)</w:t>
      </w:r>
      <w:r w:rsidRPr="00E56B60">
        <w:rPr>
          <w:rFonts w:asciiTheme="minorHAnsi" w:hAnsiTheme="minorHAnsi"/>
          <w:lang w:val="ru-RU"/>
        </w:rPr>
        <w:tab/>
      </w:r>
      <w:r w:rsidR="00414378" w:rsidRPr="00E56B60">
        <w:rPr>
          <w:rFonts w:asciiTheme="minorHAnsi" w:hAnsiTheme="minorHAnsi"/>
          <w:bCs/>
          <w:lang w:val="ru-RU"/>
        </w:rPr>
        <w:t>Директор БРЭ разошлет всем РОЭ циркулярное письмо с просьбой назначить координаторов для осуществления координации</w:t>
      </w:r>
      <w:r w:rsidRPr="00E56B60">
        <w:rPr>
          <w:rFonts w:asciiTheme="minorHAnsi" w:hAnsiTheme="minorHAnsi"/>
          <w:lang w:val="ru-RU"/>
        </w:rPr>
        <w:t>.</w:t>
      </w:r>
      <w:bookmarkEnd w:id="69"/>
    </w:p>
    <w:p w14:paraId="575C1BB3" w14:textId="4DDF7758" w:rsidR="002B6C0A" w:rsidRPr="00E56B60" w:rsidRDefault="002B6C0A" w:rsidP="002B6C0A">
      <w:pPr>
        <w:pStyle w:val="enumlev1"/>
        <w:rPr>
          <w:rFonts w:asciiTheme="minorHAnsi" w:hAnsiTheme="minorHAnsi"/>
          <w:lang w:val="ru-RU"/>
        </w:rPr>
      </w:pPr>
      <w:bookmarkStart w:id="70" w:name="lt_pId156"/>
      <w:r w:rsidRPr="00E56B60">
        <w:rPr>
          <w:rFonts w:asciiTheme="minorHAnsi" w:hAnsiTheme="minorHAnsi"/>
          <w:lang w:val="ru-RU"/>
        </w:rPr>
        <w:t>5)</w:t>
      </w:r>
      <w:r w:rsidRPr="00E56B60">
        <w:rPr>
          <w:rFonts w:asciiTheme="minorHAnsi" w:hAnsiTheme="minorHAnsi"/>
          <w:lang w:val="ru-RU"/>
        </w:rPr>
        <w:tab/>
      </w:r>
      <w:r w:rsidR="00C5459C" w:rsidRPr="00E56B60">
        <w:rPr>
          <w:rFonts w:asciiTheme="minorHAnsi" w:hAnsiTheme="minorHAnsi"/>
          <w:lang w:val="ru-RU"/>
        </w:rPr>
        <w:t xml:space="preserve">Секретариат подготовит и распространит пересмотренный график с учетом замечаний и предложений, сделанных в </w:t>
      </w:r>
      <w:r w:rsidR="00C63D88" w:rsidRPr="00E56B60">
        <w:rPr>
          <w:rFonts w:asciiTheme="minorHAnsi" w:hAnsiTheme="minorHAnsi"/>
          <w:lang w:val="ru-RU"/>
        </w:rPr>
        <w:t>р</w:t>
      </w:r>
      <w:r w:rsidR="00C5459C" w:rsidRPr="00E56B60">
        <w:rPr>
          <w:rFonts w:asciiTheme="minorHAnsi" w:hAnsiTheme="minorHAnsi"/>
          <w:lang w:val="ru-RU"/>
        </w:rPr>
        <w:t>азделе 4</w:t>
      </w:r>
      <w:r w:rsidR="00E56B60">
        <w:rPr>
          <w:rFonts w:asciiTheme="minorHAnsi" w:hAnsiTheme="minorHAnsi"/>
          <w:lang w:val="ru-RU"/>
        </w:rPr>
        <w:t>,</w:t>
      </w:r>
      <w:r w:rsidR="00C5459C" w:rsidRPr="00E56B60">
        <w:rPr>
          <w:rFonts w:asciiTheme="minorHAnsi" w:hAnsiTheme="minorHAnsi"/>
          <w:lang w:val="ru-RU"/>
        </w:rPr>
        <w:t xml:space="preserve"> выше.</w:t>
      </w:r>
      <w:bookmarkEnd w:id="70"/>
    </w:p>
    <w:p w14:paraId="039F7B59" w14:textId="383F895E" w:rsidR="002B6C0A" w:rsidRPr="00E56B60" w:rsidRDefault="00B9448D" w:rsidP="002B6C0A">
      <w:pPr>
        <w:spacing w:after="120"/>
        <w:rPr>
          <w:rFonts w:cstheme="minorHAnsi"/>
          <w:b/>
          <w:bCs/>
          <w:szCs w:val="24"/>
          <w:lang w:val="ru-RU"/>
        </w:rPr>
      </w:pPr>
      <w:bookmarkStart w:id="71" w:name="lt_pId157"/>
      <w:r w:rsidRPr="00E56B60">
        <w:rPr>
          <w:rFonts w:cstheme="minorHAnsi"/>
          <w:szCs w:val="24"/>
          <w:lang w:val="ru-RU"/>
        </w:rPr>
        <w:t>Председатель выразил искреннюю благодарность всем участникам за их выступления и неоценимую поддержку</w:t>
      </w:r>
      <w:r w:rsidR="002B6C0A" w:rsidRPr="00E56B60">
        <w:rPr>
          <w:rFonts w:cstheme="minorHAnsi"/>
          <w:szCs w:val="24"/>
          <w:lang w:val="ru-RU"/>
        </w:rPr>
        <w:t>.</w:t>
      </w:r>
      <w:bookmarkEnd w:id="71"/>
    </w:p>
    <w:p w14:paraId="7BAF8EA4" w14:textId="1F61E7B1" w:rsidR="00821996" w:rsidRPr="00E56B60" w:rsidRDefault="003C58BF" w:rsidP="002B6C0A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  <w:rPr>
          <w:lang w:val="ru-RU"/>
        </w:rPr>
      </w:pPr>
      <w:bookmarkStart w:id="72" w:name="Proposal"/>
      <w:bookmarkEnd w:id="72"/>
      <w:r w:rsidRPr="00E56B60">
        <w:rPr>
          <w:lang w:val="ru-RU"/>
        </w:rPr>
        <w:t>_____________</w:t>
      </w:r>
      <w:r w:rsidR="004122C5" w:rsidRPr="00E56B60">
        <w:rPr>
          <w:lang w:val="ru-RU"/>
        </w:rPr>
        <w:t>_</w:t>
      </w:r>
      <w:r w:rsidR="00922EC1" w:rsidRPr="00E56B60">
        <w:rPr>
          <w:lang w:val="ru-RU"/>
        </w:rPr>
        <w:t>_</w:t>
      </w:r>
    </w:p>
    <w:sectPr w:rsidR="00821996" w:rsidRPr="00E56B60" w:rsidSect="00AE2634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7FE64" w14:textId="77777777" w:rsidR="009E5B57" w:rsidRDefault="009E5B57">
      <w:r>
        <w:separator/>
      </w:r>
    </w:p>
  </w:endnote>
  <w:endnote w:type="continuationSeparator" w:id="0">
    <w:p w14:paraId="11E8B7E3" w14:textId="77777777" w:rsidR="009E5B57" w:rsidRDefault="009E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1B6F0" w14:textId="10095095" w:rsidR="00EC79EA" w:rsidRPr="002B6C0A" w:rsidRDefault="00EC79EA">
    <w:pPr>
      <w:pStyle w:val="Footer"/>
      <w:rPr>
        <w:lang w:val="en-GB"/>
      </w:rPr>
    </w:pPr>
    <w:r>
      <w:fldChar w:fldCharType="begin"/>
    </w:r>
    <w:r w:rsidRPr="002B6C0A">
      <w:rPr>
        <w:lang w:val="en-GB"/>
      </w:rPr>
      <w:instrText xml:space="preserve"> FILENAME \p  \* MERGEFORMAT </w:instrText>
    </w:r>
    <w:r>
      <w:fldChar w:fldCharType="separate"/>
    </w:r>
    <w:r w:rsidRPr="002B6C0A">
      <w:rPr>
        <w:lang w:val="en-GB"/>
      </w:rPr>
      <w:t>P:\RUS\ITU-D\CONF-D\TDAG20\TDAG-WG\PREP\004R.docx</w:t>
    </w:r>
    <w:r>
      <w:fldChar w:fldCharType="end"/>
    </w:r>
    <w:r w:rsidRPr="002B6C0A">
      <w:rPr>
        <w:lang w:val="en-GB"/>
      </w:rPr>
      <w:t xml:space="preserve"> (474131)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18"/>
      <w:gridCol w:w="3544"/>
      <w:gridCol w:w="4893"/>
    </w:tblGrid>
    <w:tr w:rsidR="00EC79EA" w:rsidRPr="00E56B60" w14:paraId="14906CE7" w14:textId="77777777" w:rsidTr="00E56B60">
      <w:tc>
        <w:tcPr>
          <w:tcW w:w="1418" w:type="dxa"/>
          <w:tcBorders>
            <w:top w:val="single" w:sz="4" w:space="0" w:color="000000" w:themeColor="text1"/>
          </w:tcBorders>
        </w:tcPr>
        <w:p w14:paraId="29458318" w14:textId="77777777" w:rsidR="00EC79EA" w:rsidRPr="00E56B60" w:rsidRDefault="00EC79EA" w:rsidP="00B153E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  <w:r w:rsidRPr="00E56B60">
            <w:rPr>
              <w:sz w:val="20"/>
              <w:lang w:val="ru-RU"/>
            </w:rPr>
            <w:t>Координатор:</w:t>
          </w:r>
        </w:p>
      </w:tc>
      <w:tc>
        <w:tcPr>
          <w:tcW w:w="3544" w:type="dxa"/>
          <w:tcBorders>
            <w:top w:val="single" w:sz="4" w:space="0" w:color="000000" w:themeColor="text1"/>
          </w:tcBorders>
        </w:tcPr>
        <w:p w14:paraId="6AC2E777" w14:textId="77777777" w:rsidR="00EC79EA" w:rsidRPr="00E56B60" w:rsidRDefault="00EC79EA" w:rsidP="00B153E9">
          <w:pPr>
            <w:pStyle w:val="FirstFooter"/>
            <w:ind w:left="3010" w:hanging="3010"/>
            <w:rPr>
              <w:sz w:val="20"/>
              <w:lang w:val="en-US"/>
            </w:rPr>
          </w:pPr>
          <w:r w:rsidRPr="00E56B60">
            <w:rPr>
              <w:sz w:val="20"/>
              <w:lang w:val="ru-RU"/>
            </w:rPr>
            <w:t>Фамилия/организация/объединение:</w:t>
          </w:r>
        </w:p>
      </w:tc>
      <w:tc>
        <w:tcPr>
          <w:tcW w:w="4893" w:type="dxa"/>
          <w:tcBorders>
            <w:top w:val="single" w:sz="4" w:space="0" w:color="000000" w:themeColor="text1"/>
          </w:tcBorders>
        </w:tcPr>
        <w:p w14:paraId="2671AD3B" w14:textId="1A6C6D94" w:rsidR="00EC79EA" w:rsidRPr="00E56B60" w:rsidRDefault="00EC79EA" w:rsidP="00B153E9">
          <w:pPr>
            <w:pStyle w:val="FirstFooter"/>
            <w:rPr>
              <w:sz w:val="20"/>
              <w:lang w:val="ru-RU"/>
            </w:rPr>
          </w:pPr>
          <w:r w:rsidRPr="00E56B60">
            <w:rPr>
              <w:sz w:val="20"/>
              <w:lang w:val="ru-RU"/>
            </w:rPr>
            <w:t xml:space="preserve">г-н Стивен </w:t>
          </w:r>
          <w:proofErr w:type="spellStart"/>
          <w:r w:rsidRPr="00E56B60">
            <w:rPr>
              <w:sz w:val="20"/>
              <w:lang w:val="ru-RU"/>
            </w:rPr>
            <w:t>Беро</w:t>
          </w:r>
          <w:proofErr w:type="spellEnd"/>
          <w:r w:rsidRPr="00E56B60">
            <w:rPr>
              <w:sz w:val="20"/>
              <w:lang w:val="ru-RU"/>
            </w:rPr>
            <w:t xml:space="preserve"> (</w:t>
          </w:r>
          <w:proofErr w:type="spellStart"/>
          <w:r w:rsidRPr="00E56B60">
            <w:rPr>
              <w:sz w:val="20"/>
              <w:lang w:val="en-US"/>
            </w:rPr>
            <w:t>Mr</w:t>
          </w:r>
          <w:proofErr w:type="spellEnd"/>
          <w:r w:rsidRPr="00E56B60">
            <w:rPr>
              <w:sz w:val="20"/>
              <w:lang w:val="ru-RU"/>
            </w:rPr>
            <w:t xml:space="preserve"> </w:t>
          </w:r>
          <w:r w:rsidRPr="00E56B60">
            <w:rPr>
              <w:sz w:val="20"/>
              <w:lang w:val="en-US"/>
            </w:rPr>
            <w:t>Stephen</w:t>
          </w:r>
          <w:r w:rsidRPr="00E56B60">
            <w:rPr>
              <w:sz w:val="20"/>
              <w:lang w:val="ru-RU"/>
            </w:rPr>
            <w:t xml:space="preserve"> </w:t>
          </w:r>
          <w:proofErr w:type="spellStart"/>
          <w:r w:rsidRPr="00E56B60">
            <w:rPr>
              <w:sz w:val="20"/>
              <w:lang w:val="en-US"/>
            </w:rPr>
            <w:t>Bereaux</w:t>
          </w:r>
          <w:proofErr w:type="spellEnd"/>
          <w:r w:rsidRPr="00E56B60">
            <w:rPr>
              <w:sz w:val="20"/>
              <w:lang w:val="ru-RU"/>
            </w:rPr>
            <w:t>), заместитель Директора, Бюро развития электросвязи</w:t>
          </w:r>
        </w:p>
      </w:tc>
    </w:tr>
    <w:tr w:rsidR="00EC79EA" w:rsidRPr="00E56B60" w14:paraId="3A0CA0EF" w14:textId="77777777" w:rsidTr="00E56B60">
      <w:tc>
        <w:tcPr>
          <w:tcW w:w="1418" w:type="dxa"/>
        </w:tcPr>
        <w:p w14:paraId="03AE9723" w14:textId="77777777" w:rsidR="00EC79EA" w:rsidRPr="00E56B60" w:rsidRDefault="00EC79EA" w:rsidP="00B153E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544" w:type="dxa"/>
        </w:tcPr>
        <w:p w14:paraId="5BE8DC8D" w14:textId="77777777" w:rsidR="00EC79EA" w:rsidRPr="00E56B60" w:rsidRDefault="00EC79EA" w:rsidP="00B153E9">
          <w:pPr>
            <w:pStyle w:val="FirstFooter"/>
            <w:ind w:left="3010" w:hanging="3010"/>
            <w:rPr>
              <w:sz w:val="20"/>
              <w:lang w:val="en-US"/>
            </w:rPr>
          </w:pPr>
          <w:r w:rsidRPr="00E56B60">
            <w:rPr>
              <w:sz w:val="20"/>
              <w:lang w:val="ru-RU"/>
            </w:rPr>
            <w:t>Тел.:</w:t>
          </w:r>
        </w:p>
      </w:tc>
      <w:tc>
        <w:tcPr>
          <w:tcW w:w="4893" w:type="dxa"/>
        </w:tcPr>
        <w:p w14:paraId="549266A4" w14:textId="65E74578" w:rsidR="00EC79EA" w:rsidRPr="00E56B60" w:rsidRDefault="00EC79EA" w:rsidP="00B153E9">
          <w:pPr>
            <w:pStyle w:val="FirstFooter"/>
            <w:tabs>
              <w:tab w:val="left" w:pos="2302"/>
            </w:tabs>
            <w:rPr>
              <w:sz w:val="20"/>
              <w:lang w:val="ru-RU"/>
            </w:rPr>
          </w:pPr>
          <w:r w:rsidRPr="00E56B60">
            <w:rPr>
              <w:sz w:val="20"/>
            </w:rPr>
            <w:t xml:space="preserve">+41 22 730 </w:t>
          </w:r>
          <w:r w:rsidRPr="00E56B60">
            <w:rPr>
              <w:sz w:val="20"/>
              <w:lang w:val="ru-RU"/>
            </w:rPr>
            <w:t>5131</w:t>
          </w:r>
        </w:p>
      </w:tc>
    </w:tr>
    <w:tr w:rsidR="00EC79EA" w:rsidRPr="00E56B60" w14:paraId="0259C1C6" w14:textId="77777777" w:rsidTr="00E56B60">
      <w:tc>
        <w:tcPr>
          <w:tcW w:w="1418" w:type="dxa"/>
        </w:tcPr>
        <w:p w14:paraId="1186BF21" w14:textId="77777777" w:rsidR="00EC79EA" w:rsidRPr="00E56B60" w:rsidRDefault="00EC79EA" w:rsidP="00B153E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544" w:type="dxa"/>
        </w:tcPr>
        <w:p w14:paraId="795F0158" w14:textId="77777777" w:rsidR="00EC79EA" w:rsidRPr="00E56B60" w:rsidRDefault="00EC79EA" w:rsidP="00B153E9">
          <w:pPr>
            <w:pStyle w:val="FirstFooter"/>
            <w:ind w:left="3010" w:hanging="3010"/>
            <w:rPr>
              <w:sz w:val="20"/>
              <w:lang w:val="ru-RU"/>
            </w:rPr>
          </w:pPr>
          <w:r w:rsidRPr="00E56B60">
            <w:rPr>
              <w:sz w:val="20"/>
              <w:lang w:val="ru-RU"/>
            </w:rPr>
            <w:t>Эл.</w:t>
          </w:r>
          <w:r w:rsidRPr="00E56B60">
            <w:rPr>
              <w:sz w:val="20"/>
              <w:lang w:val="en-US"/>
            </w:rPr>
            <w:t> </w:t>
          </w:r>
          <w:r w:rsidRPr="00E56B60">
            <w:rPr>
              <w:sz w:val="20"/>
              <w:lang w:val="ru-RU"/>
            </w:rPr>
            <w:t>почта:</w:t>
          </w:r>
        </w:p>
      </w:tc>
      <w:tc>
        <w:tcPr>
          <w:tcW w:w="4893" w:type="dxa"/>
        </w:tcPr>
        <w:p w14:paraId="1EC9EB06" w14:textId="3F570FE6" w:rsidR="00EC79EA" w:rsidRPr="00E56B60" w:rsidRDefault="00E56B60" w:rsidP="00B153E9">
          <w:pPr>
            <w:pStyle w:val="FirstFooter"/>
            <w:tabs>
              <w:tab w:val="left" w:pos="2302"/>
            </w:tabs>
            <w:rPr>
              <w:sz w:val="20"/>
              <w:lang w:val="en-US"/>
            </w:rPr>
          </w:pPr>
          <w:hyperlink r:id="rId1" w:history="1">
            <w:r w:rsidR="00EC79EA" w:rsidRPr="00E56B60">
              <w:rPr>
                <w:rStyle w:val="Hyperlink"/>
                <w:sz w:val="20"/>
              </w:rPr>
              <w:t>stephen.bereaux@itu.int</w:t>
            </w:r>
          </w:hyperlink>
        </w:p>
      </w:tc>
    </w:tr>
  </w:tbl>
  <w:p w14:paraId="03C3F5D9" w14:textId="7285862F" w:rsidR="00EC79EA" w:rsidRPr="003047DE" w:rsidRDefault="00EC79EA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Cs w:val="22"/>
      </w:rPr>
      <w:tab/>
    </w:r>
    <w:hyperlink r:id="rId2" w:history="1">
      <w:r w:rsidRPr="00BE53BF">
        <w:rPr>
          <w:rStyle w:val="Hyperlink"/>
          <w:sz w:val="18"/>
          <w:szCs w:val="18"/>
        </w:rPr>
        <w:t>TDAG-</w:t>
      </w:r>
      <w:proofErr w:type="spellStart"/>
      <w:r w:rsidRPr="00BE53BF">
        <w:rPr>
          <w:rStyle w:val="Hyperlink"/>
          <w:sz w:val="18"/>
          <w:szCs w:val="18"/>
        </w:rPr>
        <w:t>WG</w:t>
      </w:r>
      <w:proofErr w:type="spellEnd"/>
      <w:r w:rsidRPr="00BE53BF">
        <w:rPr>
          <w:rStyle w:val="Hyperlink"/>
          <w:sz w:val="18"/>
          <w:szCs w:val="18"/>
        </w:rPr>
        <w:t>-Prep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800EB" w14:textId="77777777" w:rsidR="009E5B57" w:rsidRDefault="009E5B57">
      <w:r>
        <w:t>____________________</w:t>
      </w:r>
    </w:p>
  </w:footnote>
  <w:footnote w:type="continuationSeparator" w:id="0">
    <w:p w14:paraId="46280293" w14:textId="77777777" w:rsidR="009E5B57" w:rsidRDefault="009E5B57">
      <w:r>
        <w:continuationSeparator/>
      </w:r>
    </w:p>
  </w:footnote>
  <w:footnote w:id="1">
    <w:p w14:paraId="534DA47E" w14:textId="786EF637" w:rsidR="00996187" w:rsidRPr="00B9448D" w:rsidRDefault="00996187" w:rsidP="00996187">
      <w:pPr>
        <w:pStyle w:val="FootnoteText"/>
        <w:tabs>
          <w:tab w:val="clear" w:pos="255"/>
        </w:tabs>
        <w:rPr>
          <w:lang w:val="ru-RU"/>
        </w:rPr>
      </w:pPr>
      <w:r w:rsidRPr="00D65B11">
        <w:rPr>
          <w:rStyle w:val="FootnoteReference"/>
        </w:rPr>
        <w:footnoteRef/>
      </w:r>
      <w:r w:rsidRPr="00D65B11">
        <w:rPr>
          <w:lang w:val="ru-RU"/>
        </w:rPr>
        <w:tab/>
      </w:r>
      <w:bookmarkStart w:id="18" w:name="lt_pId159"/>
      <w:r>
        <w:rPr>
          <w:lang w:val="ru-RU"/>
        </w:rPr>
        <w:t xml:space="preserve">Африка, Северная и Южная Америка, арабские государства, Азиатско-Тихоокеанский регион, Содружество </w:t>
      </w:r>
      <w:r w:rsidR="00A573E6">
        <w:rPr>
          <w:lang w:val="ru-RU"/>
        </w:rPr>
        <w:t>Независимых Государств</w:t>
      </w:r>
      <w:r>
        <w:rPr>
          <w:lang w:val="ru-RU"/>
        </w:rPr>
        <w:t>, Европа.</w:t>
      </w:r>
      <w:bookmarkEnd w:id="18"/>
    </w:p>
  </w:footnote>
  <w:footnote w:id="2">
    <w:p w14:paraId="3B1D5555" w14:textId="77777777" w:rsidR="00EE653C" w:rsidRPr="008A28FE" w:rsidRDefault="00EE653C" w:rsidP="00EE653C">
      <w:pPr>
        <w:pStyle w:val="FootnoteText"/>
        <w:tabs>
          <w:tab w:val="clear" w:pos="255"/>
        </w:tabs>
        <w:rPr>
          <w:lang w:val="ru-RU"/>
        </w:rPr>
      </w:pPr>
      <w:r w:rsidRPr="00D65B11">
        <w:rPr>
          <w:rStyle w:val="FootnoteReference"/>
        </w:rPr>
        <w:footnoteRef/>
      </w:r>
      <w:r w:rsidRPr="008A28FE">
        <w:rPr>
          <w:lang w:val="ru-RU"/>
        </w:rPr>
        <w:tab/>
      </w:r>
      <w:bookmarkStart w:id="19" w:name="lt_pId160"/>
      <w:r w:rsidRPr="008A28FE">
        <w:rPr>
          <w:lang w:val="ru-RU"/>
        </w:rPr>
        <w:t>Азиатско-Тихоокеанское сообщество электросвязи (</w:t>
      </w:r>
      <w:proofErr w:type="spellStart"/>
      <w:r w:rsidRPr="008A28FE">
        <w:rPr>
          <w:lang w:val="ru-RU"/>
        </w:rPr>
        <w:t>АТСЭ</w:t>
      </w:r>
      <w:proofErr w:type="spellEnd"/>
      <w:r w:rsidRPr="008A28FE">
        <w:rPr>
          <w:lang w:val="ru-RU"/>
        </w:rPr>
        <w:t>);</w:t>
      </w:r>
      <w:bookmarkEnd w:id="19"/>
      <w:r w:rsidRPr="008A28FE">
        <w:rPr>
          <w:lang w:val="ru-RU"/>
        </w:rPr>
        <w:t xml:space="preserve"> </w:t>
      </w:r>
      <w:bookmarkStart w:id="20" w:name="lt_pId161"/>
      <w:r w:rsidRPr="008A28FE">
        <w:rPr>
          <w:lang w:val="ru-RU"/>
        </w:rPr>
        <w:t>Европейская конференция администраций почт и электросвязи (СЕПТ);</w:t>
      </w:r>
      <w:bookmarkEnd w:id="20"/>
      <w:r w:rsidRPr="008A28FE">
        <w:rPr>
          <w:lang w:val="ru-RU"/>
        </w:rPr>
        <w:t xml:space="preserve"> </w:t>
      </w:r>
      <w:bookmarkStart w:id="21" w:name="lt_pId162"/>
      <w:r w:rsidRPr="008A28FE">
        <w:rPr>
          <w:lang w:val="ru-RU"/>
        </w:rPr>
        <w:t>Межамериканская комиссия по электросвязи (СИТЕЛ);</w:t>
      </w:r>
      <w:bookmarkEnd w:id="21"/>
      <w:r w:rsidRPr="008A28FE">
        <w:rPr>
          <w:lang w:val="ru-RU"/>
        </w:rPr>
        <w:t xml:space="preserve"> </w:t>
      </w:r>
      <w:bookmarkStart w:id="22" w:name="lt_pId163"/>
      <w:r w:rsidRPr="008A28FE">
        <w:rPr>
          <w:lang w:val="ru-RU"/>
        </w:rPr>
        <w:t>Африканский союз электросвязи (</w:t>
      </w:r>
      <w:proofErr w:type="spellStart"/>
      <w:r w:rsidRPr="008A28FE">
        <w:rPr>
          <w:lang w:val="ru-RU"/>
        </w:rPr>
        <w:t>АСЭ</w:t>
      </w:r>
      <w:proofErr w:type="spellEnd"/>
      <w:r w:rsidRPr="008A28FE">
        <w:rPr>
          <w:lang w:val="ru-RU"/>
        </w:rPr>
        <w:t>);</w:t>
      </w:r>
      <w:bookmarkEnd w:id="22"/>
      <w:r w:rsidRPr="008A28FE">
        <w:rPr>
          <w:lang w:val="ru-RU"/>
        </w:rPr>
        <w:t xml:space="preserve"> </w:t>
      </w:r>
      <w:bookmarkStart w:id="23" w:name="lt_pId164"/>
      <w:r w:rsidRPr="008A28FE">
        <w:rPr>
          <w:lang w:val="ru-RU"/>
        </w:rPr>
        <w:t>Совет министров электросвязи и информации арабских государств, представленный Генеральным секретариатом Лиги арабских государств (ЛАГ);</w:t>
      </w:r>
      <w:bookmarkEnd w:id="23"/>
      <w:r w:rsidRPr="008A28FE">
        <w:rPr>
          <w:lang w:val="ru-RU"/>
        </w:rPr>
        <w:t xml:space="preserve"> </w:t>
      </w:r>
      <w:bookmarkStart w:id="24" w:name="lt_pId165"/>
      <w:r w:rsidRPr="008A28FE">
        <w:rPr>
          <w:lang w:val="ru-RU"/>
        </w:rPr>
        <w:t xml:space="preserve">и </w:t>
      </w:r>
      <w:r w:rsidRPr="00FA015D">
        <w:rPr>
          <w:lang w:val="ru-RU"/>
        </w:rPr>
        <w:t>Региональное содружество в области связи (</w:t>
      </w:r>
      <w:proofErr w:type="spellStart"/>
      <w:r w:rsidRPr="00FA015D">
        <w:rPr>
          <w:lang w:val="ru-RU"/>
        </w:rPr>
        <w:t>РСС</w:t>
      </w:r>
      <w:proofErr w:type="spellEnd"/>
      <w:r w:rsidRPr="00FA015D">
        <w:rPr>
          <w:lang w:val="ru-RU"/>
        </w:rPr>
        <w:t>).</w:t>
      </w:r>
      <w:bookmarkEnd w:id="2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97D72" w14:textId="01E218F5" w:rsidR="00EC79EA" w:rsidRPr="002B6C0A" w:rsidRDefault="00EC79EA" w:rsidP="002B6C0A">
    <w:pPr>
      <w:pStyle w:val="Header"/>
      <w:rPr>
        <w:lang w:val="ru-RU"/>
      </w:rPr>
    </w:pPr>
    <w:r w:rsidRPr="00643042">
      <w:rPr>
        <w:rStyle w:val="PageNumber"/>
        <w:lang w:val="en-US"/>
      </w:rPr>
      <w:fldChar w:fldCharType="begin"/>
    </w:r>
    <w:r w:rsidRPr="00643042">
      <w:rPr>
        <w:rStyle w:val="PageNumber"/>
        <w:lang w:val="en-US"/>
      </w:rPr>
      <w:instrText xml:space="preserve"> PAGE   \* MERGEFORMAT </w:instrText>
    </w:r>
    <w:r w:rsidRPr="00643042">
      <w:rPr>
        <w:rStyle w:val="PageNumber"/>
        <w:lang w:val="en-US"/>
      </w:rPr>
      <w:fldChar w:fldCharType="separate"/>
    </w:r>
    <w:r>
      <w:rPr>
        <w:rStyle w:val="PageNumber"/>
        <w:lang w:val="en-US"/>
      </w:rPr>
      <w:t>2</w:t>
    </w:r>
    <w:r w:rsidRPr="00643042">
      <w:rPr>
        <w:rStyle w:val="PageNumber"/>
        <w:noProof/>
        <w:lang w:val="en-US"/>
      </w:rPr>
      <w:fldChar w:fldCharType="end"/>
    </w:r>
    <w:r>
      <w:rPr>
        <w:rStyle w:val="PageNumber"/>
        <w:lang w:val="en-US"/>
      </w:rPr>
      <w:br/>
      <w:t>TDAG-</w:t>
    </w:r>
    <w:proofErr w:type="spellStart"/>
    <w:r>
      <w:rPr>
        <w:rStyle w:val="PageNumber"/>
        <w:lang w:val="en-US"/>
      </w:rPr>
      <w:t>WG</w:t>
    </w:r>
    <w:proofErr w:type="spellEnd"/>
    <w:r>
      <w:rPr>
        <w:rStyle w:val="PageNumber"/>
        <w:lang w:val="en-US"/>
      </w:rPr>
      <w:t>-Prep/</w:t>
    </w:r>
    <w:r>
      <w:rPr>
        <w:rStyle w:val="PageNumber"/>
        <w:lang w:val="ru-RU"/>
      </w:rPr>
      <w:t>4-</w:t>
    </w:r>
    <w:r>
      <w:rPr>
        <w:rStyle w:val="PageNumber"/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51FE0"/>
    <w:multiLevelType w:val="hybridMultilevel"/>
    <w:tmpl w:val="36EEAA72"/>
    <w:lvl w:ilvl="0" w:tplc="A70E6D20">
      <w:start w:val="1"/>
      <w:numFmt w:val="decimal"/>
      <w:lvlText w:val="%1."/>
      <w:lvlJc w:val="left"/>
      <w:pPr>
        <w:ind w:left="720" w:hanging="360"/>
      </w:pPr>
    </w:lvl>
    <w:lvl w:ilvl="1" w:tplc="FF8E93E0" w:tentative="1">
      <w:start w:val="1"/>
      <w:numFmt w:val="lowerLetter"/>
      <w:lvlText w:val="%2."/>
      <w:lvlJc w:val="left"/>
      <w:pPr>
        <w:ind w:left="1440" w:hanging="360"/>
      </w:pPr>
    </w:lvl>
    <w:lvl w:ilvl="2" w:tplc="77706B6A" w:tentative="1">
      <w:start w:val="1"/>
      <w:numFmt w:val="lowerRoman"/>
      <w:lvlText w:val="%3."/>
      <w:lvlJc w:val="right"/>
      <w:pPr>
        <w:ind w:left="2160" w:hanging="180"/>
      </w:pPr>
    </w:lvl>
    <w:lvl w:ilvl="3" w:tplc="2B7CA768" w:tentative="1">
      <w:start w:val="1"/>
      <w:numFmt w:val="decimal"/>
      <w:lvlText w:val="%4."/>
      <w:lvlJc w:val="left"/>
      <w:pPr>
        <w:ind w:left="2880" w:hanging="360"/>
      </w:pPr>
    </w:lvl>
    <w:lvl w:ilvl="4" w:tplc="F39A2308" w:tentative="1">
      <w:start w:val="1"/>
      <w:numFmt w:val="lowerLetter"/>
      <w:lvlText w:val="%5."/>
      <w:lvlJc w:val="left"/>
      <w:pPr>
        <w:ind w:left="3600" w:hanging="360"/>
      </w:pPr>
    </w:lvl>
    <w:lvl w:ilvl="5" w:tplc="363AAE8E" w:tentative="1">
      <w:start w:val="1"/>
      <w:numFmt w:val="lowerRoman"/>
      <w:lvlText w:val="%6."/>
      <w:lvlJc w:val="right"/>
      <w:pPr>
        <w:ind w:left="4320" w:hanging="180"/>
      </w:pPr>
    </w:lvl>
    <w:lvl w:ilvl="6" w:tplc="2304B75C" w:tentative="1">
      <w:start w:val="1"/>
      <w:numFmt w:val="decimal"/>
      <w:lvlText w:val="%7."/>
      <w:lvlJc w:val="left"/>
      <w:pPr>
        <w:ind w:left="5040" w:hanging="360"/>
      </w:pPr>
    </w:lvl>
    <w:lvl w:ilvl="7" w:tplc="E0AEEE20" w:tentative="1">
      <w:start w:val="1"/>
      <w:numFmt w:val="lowerLetter"/>
      <w:lvlText w:val="%8."/>
      <w:lvlJc w:val="left"/>
      <w:pPr>
        <w:ind w:left="5760" w:hanging="360"/>
      </w:pPr>
    </w:lvl>
    <w:lvl w:ilvl="8" w:tplc="C09CA5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20155"/>
    <w:multiLevelType w:val="hybridMultilevel"/>
    <w:tmpl w:val="951AA980"/>
    <w:lvl w:ilvl="0" w:tplc="710C5C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160AA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5677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81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676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624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8A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EFC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460F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A1306"/>
    <w:multiLevelType w:val="hybridMultilevel"/>
    <w:tmpl w:val="25220538"/>
    <w:lvl w:ilvl="0" w:tplc="0BE24A0E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7D8CEB0A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80F48DA0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A52C1050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311447EC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85164390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469AD2B8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57FE4228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523C3238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3049"/>
    <w:rsid w:val="00015089"/>
    <w:rsid w:val="0001557F"/>
    <w:rsid w:val="00016639"/>
    <w:rsid w:val="00022884"/>
    <w:rsid w:val="000240B9"/>
    <w:rsid w:val="0002520B"/>
    <w:rsid w:val="00037A9E"/>
    <w:rsid w:val="00037C7E"/>
    <w:rsid w:val="00037D69"/>
    <w:rsid w:val="00037F91"/>
    <w:rsid w:val="00040914"/>
    <w:rsid w:val="00053043"/>
    <w:rsid w:val="000539F1"/>
    <w:rsid w:val="00054747"/>
    <w:rsid w:val="00055A2A"/>
    <w:rsid w:val="000615C1"/>
    <w:rsid w:val="00061675"/>
    <w:rsid w:val="000743AA"/>
    <w:rsid w:val="00083CFE"/>
    <w:rsid w:val="0009225C"/>
    <w:rsid w:val="000A17C4"/>
    <w:rsid w:val="000A36A4"/>
    <w:rsid w:val="000A3751"/>
    <w:rsid w:val="000A3A00"/>
    <w:rsid w:val="000B2352"/>
    <w:rsid w:val="000B3DAC"/>
    <w:rsid w:val="000B4EA4"/>
    <w:rsid w:val="000C7B84"/>
    <w:rsid w:val="000D261B"/>
    <w:rsid w:val="000D58A3"/>
    <w:rsid w:val="000E0704"/>
    <w:rsid w:val="000E0746"/>
    <w:rsid w:val="000E3ED4"/>
    <w:rsid w:val="000E3F9C"/>
    <w:rsid w:val="000F1550"/>
    <w:rsid w:val="000F251B"/>
    <w:rsid w:val="000F5FE8"/>
    <w:rsid w:val="000F6644"/>
    <w:rsid w:val="000F7426"/>
    <w:rsid w:val="00100833"/>
    <w:rsid w:val="00102F72"/>
    <w:rsid w:val="00106E38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97022"/>
    <w:rsid w:val="001A163D"/>
    <w:rsid w:val="001A21ED"/>
    <w:rsid w:val="001A441E"/>
    <w:rsid w:val="001A6733"/>
    <w:rsid w:val="001B2EF7"/>
    <w:rsid w:val="001B357F"/>
    <w:rsid w:val="001C0879"/>
    <w:rsid w:val="001C3444"/>
    <w:rsid w:val="001C3702"/>
    <w:rsid w:val="001C4656"/>
    <w:rsid w:val="001C46BC"/>
    <w:rsid w:val="001D558C"/>
    <w:rsid w:val="001E7AE8"/>
    <w:rsid w:val="001F23E6"/>
    <w:rsid w:val="001F4238"/>
    <w:rsid w:val="001F6B6A"/>
    <w:rsid w:val="00200A38"/>
    <w:rsid w:val="00200A46"/>
    <w:rsid w:val="00200C6A"/>
    <w:rsid w:val="00211B6F"/>
    <w:rsid w:val="00211F38"/>
    <w:rsid w:val="00216D1C"/>
    <w:rsid w:val="00217CC3"/>
    <w:rsid w:val="00220AB6"/>
    <w:rsid w:val="0022120F"/>
    <w:rsid w:val="0022754A"/>
    <w:rsid w:val="00231D66"/>
    <w:rsid w:val="00236560"/>
    <w:rsid w:val="0023662E"/>
    <w:rsid w:val="00245D0F"/>
    <w:rsid w:val="002548C3"/>
    <w:rsid w:val="00257ACD"/>
    <w:rsid w:val="00262908"/>
    <w:rsid w:val="002650F4"/>
    <w:rsid w:val="002715FD"/>
    <w:rsid w:val="002741BB"/>
    <w:rsid w:val="002770B1"/>
    <w:rsid w:val="00282DE0"/>
    <w:rsid w:val="00284533"/>
    <w:rsid w:val="00285B33"/>
    <w:rsid w:val="00286A4E"/>
    <w:rsid w:val="00287A3C"/>
    <w:rsid w:val="002A2FC6"/>
    <w:rsid w:val="002B0B45"/>
    <w:rsid w:val="002B5A28"/>
    <w:rsid w:val="002B6C0A"/>
    <w:rsid w:val="002C1EC7"/>
    <w:rsid w:val="002C3015"/>
    <w:rsid w:val="002C4342"/>
    <w:rsid w:val="002C7EA3"/>
    <w:rsid w:val="002D20AE"/>
    <w:rsid w:val="002D6C61"/>
    <w:rsid w:val="002E1FC2"/>
    <w:rsid w:val="002E2104"/>
    <w:rsid w:val="002E2DAC"/>
    <w:rsid w:val="002E6963"/>
    <w:rsid w:val="002E6F8F"/>
    <w:rsid w:val="002F05D8"/>
    <w:rsid w:val="002F0D13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65C97"/>
    <w:rsid w:val="00380B71"/>
    <w:rsid w:val="0038365A"/>
    <w:rsid w:val="00384C30"/>
    <w:rsid w:val="00385DF5"/>
    <w:rsid w:val="00386A89"/>
    <w:rsid w:val="0039648E"/>
    <w:rsid w:val="003A3630"/>
    <w:rsid w:val="003A5AFE"/>
    <w:rsid w:val="003A5D5F"/>
    <w:rsid w:val="003A6141"/>
    <w:rsid w:val="003A7FFE"/>
    <w:rsid w:val="003B0A63"/>
    <w:rsid w:val="003B50E1"/>
    <w:rsid w:val="003C1746"/>
    <w:rsid w:val="003C2AA9"/>
    <w:rsid w:val="003C58BF"/>
    <w:rsid w:val="003D40C5"/>
    <w:rsid w:val="003D451D"/>
    <w:rsid w:val="003E267D"/>
    <w:rsid w:val="003E5E01"/>
    <w:rsid w:val="003E64C2"/>
    <w:rsid w:val="003F2DD8"/>
    <w:rsid w:val="003F3F2D"/>
    <w:rsid w:val="003F50B2"/>
    <w:rsid w:val="00400CCF"/>
    <w:rsid w:val="00401BFF"/>
    <w:rsid w:val="00404424"/>
    <w:rsid w:val="00406DC8"/>
    <w:rsid w:val="00406E30"/>
    <w:rsid w:val="0041156B"/>
    <w:rsid w:val="004122C5"/>
    <w:rsid w:val="00413B78"/>
    <w:rsid w:val="00414378"/>
    <w:rsid w:val="00416DDE"/>
    <w:rsid w:val="00420F6D"/>
    <w:rsid w:val="00441CA8"/>
    <w:rsid w:val="0044411E"/>
    <w:rsid w:val="00446B03"/>
    <w:rsid w:val="00446C33"/>
    <w:rsid w:val="00453435"/>
    <w:rsid w:val="00455D22"/>
    <w:rsid w:val="00460089"/>
    <w:rsid w:val="00466398"/>
    <w:rsid w:val="0047306D"/>
    <w:rsid w:val="00473791"/>
    <w:rsid w:val="00474EB2"/>
    <w:rsid w:val="00476E48"/>
    <w:rsid w:val="004771C7"/>
    <w:rsid w:val="00481DE9"/>
    <w:rsid w:val="0049128B"/>
    <w:rsid w:val="00493B49"/>
    <w:rsid w:val="00495501"/>
    <w:rsid w:val="004A070A"/>
    <w:rsid w:val="004A320E"/>
    <w:rsid w:val="004A4E9C"/>
    <w:rsid w:val="004B1A3C"/>
    <w:rsid w:val="004B6C07"/>
    <w:rsid w:val="004D2CC3"/>
    <w:rsid w:val="004D35CB"/>
    <w:rsid w:val="004D3E70"/>
    <w:rsid w:val="004D7DAB"/>
    <w:rsid w:val="004E20E5"/>
    <w:rsid w:val="004E64EA"/>
    <w:rsid w:val="004E7828"/>
    <w:rsid w:val="004F46AA"/>
    <w:rsid w:val="004F6A70"/>
    <w:rsid w:val="004F6B00"/>
    <w:rsid w:val="00500AD7"/>
    <w:rsid w:val="00502ABF"/>
    <w:rsid w:val="00504DB0"/>
    <w:rsid w:val="00507C35"/>
    <w:rsid w:val="00510735"/>
    <w:rsid w:val="00514D2F"/>
    <w:rsid w:val="0051535C"/>
    <w:rsid w:val="0052012A"/>
    <w:rsid w:val="00530251"/>
    <w:rsid w:val="005309C6"/>
    <w:rsid w:val="00542CD4"/>
    <w:rsid w:val="0054420E"/>
    <w:rsid w:val="00544D1B"/>
    <w:rsid w:val="00545DC0"/>
    <w:rsid w:val="00545F6C"/>
    <w:rsid w:val="005477D9"/>
    <w:rsid w:val="00551330"/>
    <w:rsid w:val="0055720C"/>
    <w:rsid w:val="00561796"/>
    <w:rsid w:val="005632DD"/>
    <w:rsid w:val="00564110"/>
    <w:rsid w:val="005641A3"/>
    <w:rsid w:val="0056423B"/>
    <w:rsid w:val="00573424"/>
    <w:rsid w:val="0057402F"/>
    <w:rsid w:val="00576628"/>
    <w:rsid w:val="00581653"/>
    <w:rsid w:val="005849D6"/>
    <w:rsid w:val="00585367"/>
    <w:rsid w:val="00585FCC"/>
    <w:rsid w:val="005871A1"/>
    <w:rsid w:val="0058737E"/>
    <w:rsid w:val="00592518"/>
    <w:rsid w:val="00592E87"/>
    <w:rsid w:val="0059420B"/>
    <w:rsid w:val="00594C4D"/>
    <w:rsid w:val="005A33B0"/>
    <w:rsid w:val="005A3968"/>
    <w:rsid w:val="005B0311"/>
    <w:rsid w:val="005B4ED3"/>
    <w:rsid w:val="005C2DC2"/>
    <w:rsid w:val="005C304A"/>
    <w:rsid w:val="005C3D69"/>
    <w:rsid w:val="005C7C98"/>
    <w:rsid w:val="005D2C3A"/>
    <w:rsid w:val="005D55A4"/>
    <w:rsid w:val="005D57C8"/>
    <w:rsid w:val="005D6559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24C"/>
    <w:rsid w:val="005F43DD"/>
    <w:rsid w:val="005F51A9"/>
    <w:rsid w:val="005F5709"/>
    <w:rsid w:val="005F6BE1"/>
    <w:rsid w:val="005F7416"/>
    <w:rsid w:val="005F7FD7"/>
    <w:rsid w:val="00600C11"/>
    <w:rsid w:val="0060679F"/>
    <w:rsid w:val="00606B89"/>
    <w:rsid w:val="00610600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0D4D"/>
    <w:rsid w:val="00651CE8"/>
    <w:rsid w:val="0065521B"/>
    <w:rsid w:val="00671EF6"/>
    <w:rsid w:val="0067205B"/>
    <w:rsid w:val="006739AB"/>
    <w:rsid w:val="006748F8"/>
    <w:rsid w:val="0068023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D4251"/>
    <w:rsid w:val="006E7BAC"/>
    <w:rsid w:val="006F009A"/>
    <w:rsid w:val="006F0679"/>
    <w:rsid w:val="006F3D93"/>
    <w:rsid w:val="006F3DAA"/>
    <w:rsid w:val="006F5303"/>
    <w:rsid w:val="007019B1"/>
    <w:rsid w:val="00721657"/>
    <w:rsid w:val="007279A8"/>
    <w:rsid w:val="00727B1A"/>
    <w:rsid w:val="00734481"/>
    <w:rsid w:val="00741337"/>
    <w:rsid w:val="00742B07"/>
    <w:rsid w:val="007460E3"/>
    <w:rsid w:val="007514A5"/>
    <w:rsid w:val="00752258"/>
    <w:rsid w:val="007529E1"/>
    <w:rsid w:val="00753462"/>
    <w:rsid w:val="00762880"/>
    <w:rsid w:val="00762AD6"/>
    <w:rsid w:val="00762E02"/>
    <w:rsid w:val="00772290"/>
    <w:rsid w:val="00777265"/>
    <w:rsid w:val="007805E7"/>
    <w:rsid w:val="0078222A"/>
    <w:rsid w:val="007876C2"/>
    <w:rsid w:val="00787D48"/>
    <w:rsid w:val="00792E1B"/>
    <w:rsid w:val="00795294"/>
    <w:rsid w:val="007A4E50"/>
    <w:rsid w:val="007A751C"/>
    <w:rsid w:val="007B18A7"/>
    <w:rsid w:val="007B250E"/>
    <w:rsid w:val="007B41E0"/>
    <w:rsid w:val="007C27FC"/>
    <w:rsid w:val="007C42C4"/>
    <w:rsid w:val="007C51FF"/>
    <w:rsid w:val="007D50E4"/>
    <w:rsid w:val="007D5463"/>
    <w:rsid w:val="007E2DC5"/>
    <w:rsid w:val="007F1CC7"/>
    <w:rsid w:val="007F2D2C"/>
    <w:rsid w:val="008027AC"/>
    <w:rsid w:val="008028CE"/>
    <w:rsid w:val="0080332E"/>
    <w:rsid w:val="008141E0"/>
    <w:rsid w:val="00816EE1"/>
    <w:rsid w:val="00816F88"/>
    <w:rsid w:val="00821996"/>
    <w:rsid w:val="00822323"/>
    <w:rsid w:val="00823F33"/>
    <w:rsid w:val="00827BC6"/>
    <w:rsid w:val="008300AD"/>
    <w:rsid w:val="00833024"/>
    <w:rsid w:val="008344D0"/>
    <w:rsid w:val="008419B1"/>
    <w:rsid w:val="00843219"/>
    <w:rsid w:val="00844A56"/>
    <w:rsid w:val="00845B11"/>
    <w:rsid w:val="00852081"/>
    <w:rsid w:val="0085753F"/>
    <w:rsid w:val="00872B6E"/>
    <w:rsid w:val="0087401D"/>
    <w:rsid w:val="0087449A"/>
    <w:rsid w:val="00874DFD"/>
    <w:rsid w:val="00876176"/>
    <w:rsid w:val="008802F9"/>
    <w:rsid w:val="00883086"/>
    <w:rsid w:val="008879FD"/>
    <w:rsid w:val="008905BB"/>
    <w:rsid w:val="0089108C"/>
    <w:rsid w:val="00894C37"/>
    <w:rsid w:val="008A0032"/>
    <w:rsid w:val="008A00EA"/>
    <w:rsid w:val="008A28FE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E001B"/>
    <w:rsid w:val="008F14F5"/>
    <w:rsid w:val="008F71C1"/>
    <w:rsid w:val="009026B3"/>
    <w:rsid w:val="00902D41"/>
    <w:rsid w:val="00902F49"/>
    <w:rsid w:val="00904230"/>
    <w:rsid w:val="00914004"/>
    <w:rsid w:val="00922EC1"/>
    <w:rsid w:val="00923CF1"/>
    <w:rsid w:val="009301F1"/>
    <w:rsid w:val="009307DF"/>
    <w:rsid w:val="0093595C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84E31"/>
    <w:rsid w:val="00993F46"/>
    <w:rsid w:val="00996187"/>
    <w:rsid w:val="00997358"/>
    <w:rsid w:val="009A2929"/>
    <w:rsid w:val="009A452B"/>
    <w:rsid w:val="009A61F8"/>
    <w:rsid w:val="009B050C"/>
    <w:rsid w:val="009B087F"/>
    <w:rsid w:val="009B2AF4"/>
    <w:rsid w:val="009C110B"/>
    <w:rsid w:val="009C110E"/>
    <w:rsid w:val="009C5441"/>
    <w:rsid w:val="009C7DCE"/>
    <w:rsid w:val="009D119F"/>
    <w:rsid w:val="009D4612"/>
    <w:rsid w:val="009D49A2"/>
    <w:rsid w:val="009E5B57"/>
    <w:rsid w:val="009F3940"/>
    <w:rsid w:val="009F3EB2"/>
    <w:rsid w:val="009F6EB1"/>
    <w:rsid w:val="00A11D05"/>
    <w:rsid w:val="00A13162"/>
    <w:rsid w:val="00A14B47"/>
    <w:rsid w:val="00A20267"/>
    <w:rsid w:val="00A21043"/>
    <w:rsid w:val="00A3158C"/>
    <w:rsid w:val="00A32DF3"/>
    <w:rsid w:val="00A33E32"/>
    <w:rsid w:val="00A3411E"/>
    <w:rsid w:val="00A35E20"/>
    <w:rsid w:val="00A36F6D"/>
    <w:rsid w:val="00A50CA0"/>
    <w:rsid w:val="00A525CC"/>
    <w:rsid w:val="00A53E7C"/>
    <w:rsid w:val="00A573E6"/>
    <w:rsid w:val="00A5779B"/>
    <w:rsid w:val="00A60087"/>
    <w:rsid w:val="00A705E8"/>
    <w:rsid w:val="00A70C8A"/>
    <w:rsid w:val="00A721F4"/>
    <w:rsid w:val="00A81495"/>
    <w:rsid w:val="00A9392C"/>
    <w:rsid w:val="00A9462B"/>
    <w:rsid w:val="00A97D59"/>
    <w:rsid w:val="00AA0B5B"/>
    <w:rsid w:val="00AA3E09"/>
    <w:rsid w:val="00AA4BEF"/>
    <w:rsid w:val="00AA5621"/>
    <w:rsid w:val="00AB1659"/>
    <w:rsid w:val="00AB4962"/>
    <w:rsid w:val="00AB734E"/>
    <w:rsid w:val="00AB73E3"/>
    <w:rsid w:val="00AB740F"/>
    <w:rsid w:val="00AC64CA"/>
    <w:rsid w:val="00AC6F14"/>
    <w:rsid w:val="00AC7221"/>
    <w:rsid w:val="00AD03FB"/>
    <w:rsid w:val="00AE2634"/>
    <w:rsid w:val="00AE3B75"/>
    <w:rsid w:val="00AE5961"/>
    <w:rsid w:val="00AF0745"/>
    <w:rsid w:val="00AF4971"/>
    <w:rsid w:val="00AF5276"/>
    <w:rsid w:val="00AF7C86"/>
    <w:rsid w:val="00B01046"/>
    <w:rsid w:val="00B01F8F"/>
    <w:rsid w:val="00B11B5E"/>
    <w:rsid w:val="00B153E9"/>
    <w:rsid w:val="00B243FA"/>
    <w:rsid w:val="00B310F9"/>
    <w:rsid w:val="00B357D4"/>
    <w:rsid w:val="00B37866"/>
    <w:rsid w:val="00B412FB"/>
    <w:rsid w:val="00B4576B"/>
    <w:rsid w:val="00B46350"/>
    <w:rsid w:val="00B46DF3"/>
    <w:rsid w:val="00B52976"/>
    <w:rsid w:val="00B52E66"/>
    <w:rsid w:val="00B648C7"/>
    <w:rsid w:val="00B66E8F"/>
    <w:rsid w:val="00B80157"/>
    <w:rsid w:val="00B801CE"/>
    <w:rsid w:val="00B83D5E"/>
    <w:rsid w:val="00B8460A"/>
    <w:rsid w:val="00B8650D"/>
    <w:rsid w:val="00B86635"/>
    <w:rsid w:val="00B879B4"/>
    <w:rsid w:val="00B90F07"/>
    <w:rsid w:val="00B9448D"/>
    <w:rsid w:val="00B97BB9"/>
    <w:rsid w:val="00BA0009"/>
    <w:rsid w:val="00BA434A"/>
    <w:rsid w:val="00BB08C5"/>
    <w:rsid w:val="00BB1863"/>
    <w:rsid w:val="00BB25EE"/>
    <w:rsid w:val="00BB270E"/>
    <w:rsid w:val="00BB2723"/>
    <w:rsid w:val="00BB2A68"/>
    <w:rsid w:val="00BB363A"/>
    <w:rsid w:val="00BC10A0"/>
    <w:rsid w:val="00BC785B"/>
    <w:rsid w:val="00BC7BA2"/>
    <w:rsid w:val="00BD0C19"/>
    <w:rsid w:val="00BD109C"/>
    <w:rsid w:val="00BD32EF"/>
    <w:rsid w:val="00BD426B"/>
    <w:rsid w:val="00BD79F0"/>
    <w:rsid w:val="00BE2B4D"/>
    <w:rsid w:val="00BE53BF"/>
    <w:rsid w:val="00BE7AC1"/>
    <w:rsid w:val="00BE7EAA"/>
    <w:rsid w:val="00C015F8"/>
    <w:rsid w:val="00C058B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32AF"/>
    <w:rsid w:val="00C5459C"/>
    <w:rsid w:val="00C60A41"/>
    <w:rsid w:val="00C62DE8"/>
    <w:rsid w:val="00C62DFB"/>
    <w:rsid w:val="00C630E6"/>
    <w:rsid w:val="00C63812"/>
    <w:rsid w:val="00C63D88"/>
    <w:rsid w:val="00C64AF3"/>
    <w:rsid w:val="00C66F4D"/>
    <w:rsid w:val="00C67BB5"/>
    <w:rsid w:val="00C7130D"/>
    <w:rsid w:val="00C71E1B"/>
    <w:rsid w:val="00C72713"/>
    <w:rsid w:val="00C72BA5"/>
    <w:rsid w:val="00C848EF"/>
    <w:rsid w:val="00C86600"/>
    <w:rsid w:val="00C87BCA"/>
    <w:rsid w:val="00C87EED"/>
    <w:rsid w:val="00C94506"/>
    <w:rsid w:val="00C954BC"/>
    <w:rsid w:val="00CA1F0B"/>
    <w:rsid w:val="00CA5920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3527"/>
    <w:rsid w:val="00D040F7"/>
    <w:rsid w:val="00D04A76"/>
    <w:rsid w:val="00D104DD"/>
    <w:rsid w:val="00D10FC7"/>
    <w:rsid w:val="00D1519F"/>
    <w:rsid w:val="00D20E99"/>
    <w:rsid w:val="00D21C83"/>
    <w:rsid w:val="00D3410E"/>
    <w:rsid w:val="00D35AD3"/>
    <w:rsid w:val="00D35BDD"/>
    <w:rsid w:val="00D63006"/>
    <w:rsid w:val="00D65B11"/>
    <w:rsid w:val="00D72301"/>
    <w:rsid w:val="00D766C7"/>
    <w:rsid w:val="00D76AC3"/>
    <w:rsid w:val="00D911DE"/>
    <w:rsid w:val="00D91B97"/>
    <w:rsid w:val="00D9291E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E3171"/>
    <w:rsid w:val="00DF2A61"/>
    <w:rsid w:val="00DF2AB3"/>
    <w:rsid w:val="00DF7250"/>
    <w:rsid w:val="00DF7681"/>
    <w:rsid w:val="00E00CAA"/>
    <w:rsid w:val="00E03D73"/>
    <w:rsid w:val="00E03EBF"/>
    <w:rsid w:val="00E05209"/>
    <w:rsid w:val="00E11BCF"/>
    <w:rsid w:val="00E2258E"/>
    <w:rsid w:val="00E260C2"/>
    <w:rsid w:val="00E32596"/>
    <w:rsid w:val="00E3435A"/>
    <w:rsid w:val="00E3608B"/>
    <w:rsid w:val="00E368F7"/>
    <w:rsid w:val="00E36EB8"/>
    <w:rsid w:val="00E37FB8"/>
    <w:rsid w:val="00E40B07"/>
    <w:rsid w:val="00E42326"/>
    <w:rsid w:val="00E43544"/>
    <w:rsid w:val="00E44D89"/>
    <w:rsid w:val="00E477EA"/>
    <w:rsid w:val="00E54126"/>
    <w:rsid w:val="00E55807"/>
    <w:rsid w:val="00E566D0"/>
    <w:rsid w:val="00E56B60"/>
    <w:rsid w:val="00E63B14"/>
    <w:rsid w:val="00E65CA0"/>
    <w:rsid w:val="00E70D9F"/>
    <w:rsid w:val="00E716E0"/>
    <w:rsid w:val="00E83810"/>
    <w:rsid w:val="00E86933"/>
    <w:rsid w:val="00E9605B"/>
    <w:rsid w:val="00E97298"/>
    <w:rsid w:val="00E97753"/>
    <w:rsid w:val="00EA0C51"/>
    <w:rsid w:val="00EA2CEF"/>
    <w:rsid w:val="00EA3CE0"/>
    <w:rsid w:val="00EA7DE7"/>
    <w:rsid w:val="00EB7A8A"/>
    <w:rsid w:val="00EC6FED"/>
    <w:rsid w:val="00EC79EA"/>
    <w:rsid w:val="00EC7F3B"/>
    <w:rsid w:val="00ED6564"/>
    <w:rsid w:val="00EE1C98"/>
    <w:rsid w:val="00EE3A64"/>
    <w:rsid w:val="00EE50E5"/>
    <w:rsid w:val="00EE653C"/>
    <w:rsid w:val="00EF01CF"/>
    <w:rsid w:val="00F03590"/>
    <w:rsid w:val="00F035E5"/>
    <w:rsid w:val="00F03622"/>
    <w:rsid w:val="00F077FD"/>
    <w:rsid w:val="00F204F3"/>
    <w:rsid w:val="00F218AB"/>
    <w:rsid w:val="00F238B3"/>
    <w:rsid w:val="00F24FED"/>
    <w:rsid w:val="00F25586"/>
    <w:rsid w:val="00F2651D"/>
    <w:rsid w:val="00F2723D"/>
    <w:rsid w:val="00F27362"/>
    <w:rsid w:val="00F30C08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45F2C"/>
    <w:rsid w:val="00F52741"/>
    <w:rsid w:val="00F53257"/>
    <w:rsid w:val="00F53D8A"/>
    <w:rsid w:val="00F626F7"/>
    <w:rsid w:val="00F736F9"/>
    <w:rsid w:val="00F73833"/>
    <w:rsid w:val="00F74B69"/>
    <w:rsid w:val="00F75F65"/>
    <w:rsid w:val="00F811AD"/>
    <w:rsid w:val="00F8364B"/>
    <w:rsid w:val="00F9211C"/>
    <w:rsid w:val="00FA015D"/>
    <w:rsid w:val="00FA095D"/>
    <w:rsid w:val="00FA6C8B"/>
    <w:rsid w:val="00FA6CDA"/>
    <w:rsid w:val="00FA7C89"/>
    <w:rsid w:val="00FB4139"/>
    <w:rsid w:val="00FB476E"/>
    <w:rsid w:val="00FB56F6"/>
    <w:rsid w:val="00FC0D90"/>
    <w:rsid w:val="00FC7D8C"/>
    <w:rsid w:val="00FD11FA"/>
    <w:rsid w:val="00FD3980"/>
    <w:rsid w:val="00FD431E"/>
    <w:rsid w:val="00FD5A2C"/>
    <w:rsid w:val="00FD6266"/>
    <w:rsid w:val="00FE00DC"/>
    <w:rsid w:val="00FE0D47"/>
    <w:rsid w:val="00FE1D5C"/>
    <w:rsid w:val="00FE2EB2"/>
    <w:rsid w:val="00FE2F8B"/>
    <w:rsid w:val="00FE3669"/>
    <w:rsid w:val="00FE5204"/>
    <w:rsid w:val="00FF04EF"/>
    <w:rsid w:val="00FF1C4B"/>
    <w:rsid w:val="00FF205C"/>
    <w:rsid w:val="00FF287F"/>
    <w:rsid w:val="00FF5293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52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0352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D03527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D03527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D03527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D03527"/>
    <w:pPr>
      <w:outlineLvl w:val="4"/>
    </w:pPr>
  </w:style>
  <w:style w:type="paragraph" w:styleId="Heading6">
    <w:name w:val="heading 6"/>
    <w:basedOn w:val="Heading4"/>
    <w:next w:val="Normal"/>
    <w:qFormat/>
    <w:rsid w:val="00D03527"/>
    <w:pPr>
      <w:outlineLvl w:val="5"/>
    </w:pPr>
  </w:style>
  <w:style w:type="paragraph" w:styleId="Heading7">
    <w:name w:val="heading 7"/>
    <w:basedOn w:val="Heading6"/>
    <w:next w:val="Normal"/>
    <w:qFormat/>
    <w:rsid w:val="00D03527"/>
    <w:pPr>
      <w:outlineLvl w:val="6"/>
    </w:pPr>
  </w:style>
  <w:style w:type="paragraph" w:styleId="Heading8">
    <w:name w:val="heading 8"/>
    <w:basedOn w:val="Heading6"/>
    <w:next w:val="Normal"/>
    <w:qFormat/>
    <w:rsid w:val="00D03527"/>
    <w:pPr>
      <w:outlineLvl w:val="7"/>
    </w:pPr>
  </w:style>
  <w:style w:type="paragraph" w:styleId="Heading9">
    <w:name w:val="heading 9"/>
    <w:basedOn w:val="Heading6"/>
    <w:next w:val="Normal"/>
    <w:qFormat/>
    <w:rsid w:val="00D0352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D03527"/>
  </w:style>
  <w:style w:type="paragraph" w:styleId="TOC4">
    <w:name w:val="toc 4"/>
    <w:basedOn w:val="TOC3"/>
    <w:rsid w:val="00D03527"/>
    <w:pPr>
      <w:spacing w:before="80"/>
    </w:pPr>
  </w:style>
  <w:style w:type="paragraph" w:styleId="TOC3">
    <w:name w:val="toc 3"/>
    <w:basedOn w:val="TOC2"/>
    <w:rsid w:val="00D03527"/>
  </w:style>
  <w:style w:type="paragraph" w:styleId="TOC2">
    <w:name w:val="toc 2"/>
    <w:basedOn w:val="TOC1"/>
    <w:rsid w:val="00D03527"/>
    <w:pPr>
      <w:spacing w:before="160"/>
    </w:pPr>
  </w:style>
  <w:style w:type="paragraph" w:styleId="TOC1">
    <w:name w:val="toc 1"/>
    <w:basedOn w:val="Normal"/>
    <w:rsid w:val="00D03527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D03527"/>
  </w:style>
  <w:style w:type="paragraph" w:styleId="TOC6">
    <w:name w:val="toc 6"/>
    <w:basedOn w:val="TOC4"/>
    <w:rsid w:val="00D03527"/>
  </w:style>
  <w:style w:type="paragraph" w:styleId="TOC5">
    <w:name w:val="toc 5"/>
    <w:basedOn w:val="TOC4"/>
    <w:rsid w:val="00D03527"/>
  </w:style>
  <w:style w:type="paragraph" w:styleId="Index7">
    <w:name w:val="index 7"/>
    <w:basedOn w:val="Normal"/>
    <w:next w:val="Normal"/>
    <w:rsid w:val="00D03527"/>
    <w:pPr>
      <w:ind w:left="1698"/>
    </w:pPr>
  </w:style>
  <w:style w:type="paragraph" w:styleId="Index6">
    <w:name w:val="index 6"/>
    <w:basedOn w:val="Normal"/>
    <w:next w:val="Normal"/>
    <w:rsid w:val="00D03527"/>
    <w:pPr>
      <w:ind w:left="1415"/>
    </w:pPr>
  </w:style>
  <w:style w:type="paragraph" w:styleId="Index5">
    <w:name w:val="index 5"/>
    <w:basedOn w:val="Normal"/>
    <w:next w:val="Normal"/>
    <w:rsid w:val="00D03527"/>
    <w:pPr>
      <w:ind w:left="1132"/>
    </w:pPr>
  </w:style>
  <w:style w:type="paragraph" w:styleId="Index4">
    <w:name w:val="index 4"/>
    <w:basedOn w:val="Normal"/>
    <w:next w:val="Normal"/>
    <w:rsid w:val="00D03527"/>
    <w:pPr>
      <w:ind w:left="849"/>
    </w:pPr>
  </w:style>
  <w:style w:type="paragraph" w:styleId="Index3">
    <w:name w:val="index 3"/>
    <w:basedOn w:val="Normal"/>
    <w:next w:val="Normal"/>
    <w:rsid w:val="00D03527"/>
    <w:pPr>
      <w:ind w:left="566"/>
    </w:pPr>
  </w:style>
  <w:style w:type="paragraph" w:styleId="Index2">
    <w:name w:val="index 2"/>
    <w:basedOn w:val="Normal"/>
    <w:next w:val="Normal"/>
    <w:rsid w:val="00D03527"/>
    <w:pPr>
      <w:ind w:left="283"/>
    </w:pPr>
  </w:style>
  <w:style w:type="paragraph" w:styleId="Index1">
    <w:name w:val="index 1"/>
    <w:basedOn w:val="Normal"/>
    <w:next w:val="Normal"/>
    <w:rsid w:val="00D03527"/>
  </w:style>
  <w:style w:type="character" w:styleId="LineNumber">
    <w:name w:val="line number"/>
    <w:basedOn w:val="DefaultParagraphFont"/>
    <w:rsid w:val="00D03527"/>
  </w:style>
  <w:style w:type="paragraph" w:styleId="IndexHeading">
    <w:name w:val="index heading"/>
    <w:basedOn w:val="Normal"/>
    <w:next w:val="Index1"/>
    <w:rsid w:val="00D03527"/>
  </w:style>
  <w:style w:type="paragraph" w:styleId="Footer">
    <w:name w:val="footer"/>
    <w:basedOn w:val="Normal"/>
    <w:link w:val="FooterChar"/>
    <w:rsid w:val="00D0352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D0352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D0352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D03527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D03527"/>
    <w:pPr>
      <w:ind w:left="794"/>
    </w:pPr>
  </w:style>
  <w:style w:type="paragraph" w:customStyle="1" w:styleId="enumlev1">
    <w:name w:val="enumlev1"/>
    <w:basedOn w:val="Normal"/>
    <w:rsid w:val="00D03527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03527"/>
    <w:pPr>
      <w:ind w:left="1191" w:hanging="397"/>
    </w:pPr>
  </w:style>
  <w:style w:type="paragraph" w:customStyle="1" w:styleId="enumlev3">
    <w:name w:val="enumlev3"/>
    <w:basedOn w:val="enumlev2"/>
    <w:rsid w:val="00D03527"/>
    <w:pPr>
      <w:ind w:left="1588"/>
    </w:pPr>
  </w:style>
  <w:style w:type="paragraph" w:customStyle="1" w:styleId="Normalaftertitle">
    <w:name w:val="Normal after title"/>
    <w:basedOn w:val="Normal"/>
    <w:next w:val="Normal"/>
    <w:rsid w:val="00D03527"/>
    <w:pPr>
      <w:spacing w:before="320"/>
    </w:pPr>
  </w:style>
  <w:style w:type="paragraph" w:customStyle="1" w:styleId="Equation">
    <w:name w:val="Equation"/>
    <w:basedOn w:val="Normal"/>
    <w:rsid w:val="00D0352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D03527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AnnexNo">
    <w:name w:val="Annex_No"/>
    <w:basedOn w:val="Normal"/>
    <w:next w:val="Annextitle"/>
    <w:rsid w:val="00D03527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D03527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D03527"/>
  </w:style>
  <w:style w:type="paragraph" w:customStyle="1" w:styleId="Source">
    <w:name w:val="Source"/>
    <w:basedOn w:val="Normal"/>
    <w:next w:val="Normal"/>
    <w:rsid w:val="00D03527"/>
    <w:pPr>
      <w:spacing w:before="480"/>
      <w:jc w:val="center"/>
    </w:pPr>
    <w:rPr>
      <w:b/>
      <w:sz w:val="26"/>
    </w:rPr>
  </w:style>
  <w:style w:type="paragraph" w:customStyle="1" w:styleId="Title1">
    <w:name w:val="Title 1"/>
    <w:basedOn w:val="Source"/>
    <w:next w:val="Title2"/>
    <w:rsid w:val="00D0352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035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0352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03527"/>
    <w:rPr>
      <w:b/>
    </w:rPr>
  </w:style>
  <w:style w:type="paragraph" w:customStyle="1" w:styleId="FirstFooter">
    <w:name w:val="FirstFooter"/>
    <w:basedOn w:val="Footer"/>
    <w:rsid w:val="00D0352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Normalaftertitle"/>
    <w:rsid w:val="00D0352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D03527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ppendixtitle"/>
    <w:rsid w:val="00D03527"/>
  </w:style>
  <w:style w:type="paragraph" w:customStyle="1" w:styleId="Appendixref">
    <w:name w:val="Appendix_ref"/>
    <w:basedOn w:val="Annexref"/>
    <w:next w:val="Normalaftertitle"/>
    <w:rsid w:val="00D03527"/>
  </w:style>
  <w:style w:type="paragraph" w:customStyle="1" w:styleId="Appendixtitle">
    <w:name w:val="Appendix_title"/>
    <w:basedOn w:val="Annextitle"/>
    <w:next w:val="Appendixref"/>
    <w:rsid w:val="00D03527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D0352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D03527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D03527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D0352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D03527"/>
    <w:rPr>
      <w:b/>
    </w:rPr>
  </w:style>
  <w:style w:type="paragraph" w:customStyle="1" w:styleId="Chaptitle">
    <w:name w:val="Chap_title"/>
    <w:basedOn w:val="Arttitle"/>
    <w:next w:val="Normalaftertitle"/>
    <w:rsid w:val="00D03527"/>
  </w:style>
  <w:style w:type="paragraph" w:customStyle="1" w:styleId="ddate">
    <w:name w:val="ddate"/>
    <w:basedOn w:val="Normal"/>
    <w:rsid w:val="00D0352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D0352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D0352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D03527"/>
    <w:rPr>
      <w:vertAlign w:val="superscript"/>
    </w:rPr>
  </w:style>
  <w:style w:type="paragraph" w:customStyle="1" w:styleId="Equationlegend">
    <w:name w:val="Equation_legend"/>
    <w:basedOn w:val="Normal"/>
    <w:rsid w:val="00D0352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D0352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03527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rsid w:val="00D03527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D03527"/>
    <w:pPr>
      <w:spacing w:before="0"/>
    </w:pPr>
    <w:rPr>
      <w:b/>
      <w:caps w:val="0"/>
    </w:rPr>
  </w:style>
  <w:style w:type="paragraph" w:customStyle="1" w:styleId="Tabletext">
    <w:name w:val="Table_text"/>
    <w:basedOn w:val="Normal"/>
    <w:rsid w:val="00D0352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"/>
    <w:next w:val="Normalaftertitle"/>
    <w:rsid w:val="00D03527"/>
    <w:pPr>
      <w:keepNext w:val="0"/>
      <w:spacing w:after="240"/>
    </w:pPr>
  </w:style>
  <w:style w:type="paragraph" w:customStyle="1" w:styleId="Headingb">
    <w:name w:val="Heading_b"/>
    <w:basedOn w:val="Heading3"/>
    <w:next w:val="Normal"/>
    <w:rsid w:val="00D0352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paragraph" w:customStyle="1" w:styleId="Headingi">
    <w:name w:val="Heading_i"/>
    <w:basedOn w:val="Heading3"/>
    <w:next w:val="Normal"/>
    <w:rsid w:val="00D03527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D03527"/>
  </w:style>
  <w:style w:type="paragraph" w:customStyle="1" w:styleId="Partref">
    <w:name w:val="Part_ref"/>
    <w:basedOn w:val="Annexref"/>
    <w:next w:val="Normalaftertitle"/>
    <w:rsid w:val="00D03527"/>
  </w:style>
  <w:style w:type="paragraph" w:customStyle="1" w:styleId="Parttitle">
    <w:name w:val="Part_title"/>
    <w:basedOn w:val="Annextitle"/>
    <w:next w:val="Partref"/>
    <w:rsid w:val="00D03527"/>
  </w:style>
  <w:style w:type="paragraph" w:customStyle="1" w:styleId="RecNo">
    <w:name w:val="Rec_No"/>
    <w:basedOn w:val="Normal"/>
    <w:next w:val="Rectitle"/>
    <w:rsid w:val="00D03527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D0352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03527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0352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03527"/>
  </w:style>
  <w:style w:type="paragraph" w:customStyle="1" w:styleId="QuestionNo">
    <w:name w:val="Question_No"/>
    <w:basedOn w:val="RecNo"/>
    <w:next w:val="Questiontitle"/>
    <w:rsid w:val="00D03527"/>
  </w:style>
  <w:style w:type="paragraph" w:customStyle="1" w:styleId="Questiontitle">
    <w:name w:val="Question_title"/>
    <w:basedOn w:val="Rectitle"/>
    <w:next w:val="Questionref"/>
    <w:rsid w:val="00D03527"/>
  </w:style>
  <w:style w:type="paragraph" w:customStyle="1" w:styleId="Questionref">
    <w:name w:val="Question_ref"/>
    <w:basedOn w:val="Recref"/>
    <w:next w:val="Questiondate"/>
    <w:rsid w:val="00D03527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D03527"/>
    <w:pPr>
      <w:ind w:left="794" w:hanging="794"/>
    </w:pPr>
  </w:style>
  <w:style w:type="paragraph" w:customStyle="1" w:styleId="Reftitle">
    <w:name w:val="Ref_title"/>
    <w:basedOn w:val="Normal"/>
    <w:next w:val="Reftext"/>
    <w:rsid w:val="00D0352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03527"/>
  </w:style>
  <w:style w:type="paragraph" w:customStyle="1" w:styleId="RepNo">
    <w:name w:val="Rep_No"/>
    <w:basedOn w:val="RecNo"/>
    <w:next w:val="Reptitle"/>
    <w:rsid w:val="00D03527"/>
  </w:style>
  <w:style w:type="paragraph" w:customStyle="1" w:styleId="Reptitle">
    <w:name w:val="Rep_title"/>
    <w:basedOn w:val="Rectitle"/>
    <w:next w:val="Repref"/>
    <w:rsid w:val="00D03527"/>
  </w:style>
  <w:style w:type="paragraph" w:customStyle="1" w:styleId="Repref">
    <w:name w:val="Rep_ref"/>
    <w:basedOn w:val="Recref"/>
    <w:next w:val="Repdate"/>
    <w:rsid w:val="00D03527"/>
  </w:style>
  <w:style w:type="paragraph" w:customStyle="1" w:styleId="Resdate">
    <w:name w:val="Res_date"/>
    <w:basedOn w:val="Recdate"/>
    <w:next w:val="Normalaftertitle"/>
    <w:rsid w:val="00D03527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D03527"/>
  </w:style>
  <w:style w:type="paragraph" w:customStyle="1" w:styleId="Restitle">
    <w:name w:val="Res_title"/>
    <w:basedOn w:val="Rectitle"/>
    <w:next w:val="Resref"/>
    <w:rsid w:val="00D03527"/>
  </w:style>
  <w:style w:type="paragraph" w:customStyle="1" w:styleId="Resref">
    <w:name w:val="Res_ref"/>
    <w:basedOn w:val="Recref"/>
    <w:next w:val="Resdate"/>
    <w:rsid w:val="00D03527"/>
  </w:style>
  <w:style w:type="paragraph" w:customStyle="1" w:styleId="SectionNo">
    <w:name w:val="Section_No"/>
    <w:basedOn w:val="AnnexNo"/>
    <w:next w:val="Sectiontitle"/>
    <w:rsid w:val="00D03527"/>
  </w:style>
  <w:style w:type="paragraph" w:customStyle="1" w:styleId="Sectiontitle">
    <w:name w:val="Section_title"/>
    <w:basedOn w:val="Normal"/>
    <w:next w:val="Normalaftertitle"/>
    <w:rsid w:val="00D03527"/>
    <w:rPr>
      <w:sz w:val="26"/>
    </w:rPr>
  </w:style>
  <w:style w:type="paragraph" w:customStyle="1" w:styleId="SpecialFooter">
    <w:name w:val="Special Footer"/>
    <w:basedOn w:val="Footer"/>
    <w:rsid w:val="00D0352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D0352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03527"/>
    <w:pPr>
      <w:spacing w:before="120"/>
    </w:pPr>
  </w:style>
  <w:style w:type="paragraph" w:customStyle="1" w:styleId="TableNo">
    <w:name w:val="Table_No"/>
    <w:basedOn w:val="Normal"/>
    <w:next w:val="Tabletitle"/>
    <w:rsid w:val="00D03527"/>
    <w:pPr>
      <w:keepNext/>
      <w:spacing w:before="3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D03527"/>
    <w:pPr>
      <w:keepNext/>
      <w:spacing w:before="567"/>
      <w:jc w:val="center"/>
    </w:pPr>
  </w:style>
  <w:style w:type="character" w:styleId="PageNumber">
    <w:name w:val="page number"/>
    <w:basedOn w:val="DefaultParagraphFont"/>
    <w:rsid w:val="00D03527"/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sid w:val="00005791"/>
    <w:rPr>
      <w:rFonts w:ascii="Calibri" w:hAnsi="Calibri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Calibri" w:hAnsi="Calibri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D03527"/>
    <w:rPr>
      <w:color w:val="0000FF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0352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B153E9"/>
    <w:rPr>
      <w:rFonts w:asciiTheme="minorHAnsi" w:hAnsiTheme="minorHAnsi"/>
      <w:sz w:val="24"/>
      <w:lang w:val="en-GB" w:eastAsia="en-US"/>
    </w:rPr>
  </w:style>
  <w:style w:type="paragraph" w:customStyle="1" w:styleId="Subject">
    <w:name w:val="Subject"/>
    <w:basedOn w:val="Normal"/>
    <w:next w:val="Source"/>
    <w:rsid w:val="00D03527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D03527"/>
  </w:style>
  <w:style w:type="paragraph" w:customStyle="1" w:styleId="docnoted">
    <w:name w:val="docnoted"/>
    <w:basedOn w:val="Normal"/>
    <w:next w:val="Normal"/>
    <w:rsid w:val="00D0352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Figure">
    <w:name w:val="Figure"/>
    <w:basedOn w:val="Normal"/>
    <w:next w:val="Figuretitle"/>
    <w:rsid w:val="00D03527"/>
    <w:pPr>
      <w:keepNext/>
      <w:keepLines/>
      <w:spacing w:after="120"/>
      <w:jc w:val="center"/>
    </w:pPr>
  </w:style>
  <w:style w:type="character" w:styleId="FollowedHyperlink">
    <w:name w:val="FollowedHyperlink"/>
    <w:basedOn w:val="DefaultParagraphFont"/>
    <w:rsid w:val="00D03527"/>
    <w:rPr>
      <w:color w:val="800080"/>
      <w:u w:val="single"/>
    </w:rPr>
  </w:style>
  <w:style w:type="paragraph" w:customStyle="1" w:styleId="Head">
    <w:name w:val="Head"/>
    <w:basedOn w:val="Normal"/>
    <w:rsid w:val="00D03527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rsid w:val="00D0352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D03527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D03527"/>
  </w:style>
  <w:style w:type="paragraph" w:customStyle="1" w:styleId="Part">
    <w:name w:val="Part"/>
    <w:basedOn w:val="Normal"/>
    <w:rsid w:val="00D0352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styleId="NoSpacing">
    <w:name w:val="No Spacing"/>
    <w:uiPriority w:val="1"/>
    <w:qFormat/>
    <w:rsid w:val="00D03527"/>
    <w:pPr>
      <w:widowControl w:val="0"/>
      <w:autoSpaceDE w:val="0"/>
      <w:autoSpaceDN w:val="0"/>
      <w:adjustRightInd w:val="0"/>
      <w:ind w:right="1396" w:firstLine="720"/>
    </w:pPr>
    <w:rPr>
      <w:rFonts w:ascii="Courier New" w:hAnsi="Courier New" w:cs="Courier New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nhideWhenUsed/>
    <w:rsid w:val="002B6C0A"/>
    <w:rPr>
      <w:rFonts w:asciiTheme="minorHAns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rsid w:val="002B6C0A"/>
    <w:rPr>
      <w:rFonts w:asciiTheme="minorHAnsi" w:hAnsiTheme="minorHAnsi"/>
      <w:lang w:val="en-GB" w:eastAsia="en-US"/>
    </w:rPr>
  </w:style>
  <w:style w:type="paragraph" w:customStyle="1" w:styleId="Fixed">
    <w:name w:val="Fixed"/>
    <w:rsid w:val="002B6C0A"/>
    <w:pPr>
      <w:widowControl w:val="0"/>
      <w:autoSpaceDE w:val="0"/>
      <w:autoSpaceDN w:val="0"/>
      <w:adjustRightInd w:val="0"/>
      <w:spacing w:line="285" w:lineRule="atLeast"/>
      <w:ind w:right="676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ContinCol">
    <w:name w:val="Contin Col"/>
    <w:basedOn w:val="Fixed"/>
    <w:next w:val="Fixed"/>
    <w:uiPriority w:val="99"/>
    <w:rsid w:val="002B6C0A"/>
    <w:pPr>
      <w:spacing w:line="528" w:lineRule="atLeast"/>
      <w:ind w:left="144" w:right="0" w:firstLine="576"/>
    </w:pPr>
    <w:rPr>
      <w:rFonts w:ascii="Arial" w:eastAsiaTheme="minorEastAsia" w:hAnsi="Arial" w:cs="Arial"/>
    </w:rPr>
  </w:style>
  <w:style w:type="character" w:customStyle="1" w:styleId="FootnoteTextChar">
    <w:name w:val="Footnote Text Char"/>
    <w:basedOn w:val="DefaultParagraphFont"/>
    <w:link w:val="FootnoteText"/>
    <w:rsid w:val="002B6C0A"/>
    <w:rPr>
      <w:rFonts w:ascii="Calibri" w:hAnsi="Calibri"/>
      <w:lang w:val="en-GB" w:eastAsia="en-US"/>
    </w:rPr>
  </w:style>
  <w:style w:type="character" w:styleId="Strong">
    <w:name w:val="Strong"/>
    <w:basedOn w:val="DefaultParagraphFont"/>
    <w:uiPriority w:val="22"/>
    <w:qFormat/>
    <w:rsid w:val="002B6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656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0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4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9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1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9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437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0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D18-TDAG26.WP-200716-TD-000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D18-TDAG26.WP-C-0002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TDAG/Pages/TDAG_WG_WTDC_Prep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C36B3-D530-4E23-964C-2E825D1E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6</Pages>
  <Words>2292</Words>
  <Characters>15645</Characters>
  <Application>Microsoft Office Word</Application>
  <DocSecurity>0</DocSecurity>
  <Lines>130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Antipina, Nadezda</cp:lastModifiedBy>
  <cp:revision>188</cp:revision>
  <cp:lastPrinted>2014-11-04T09:22:00Z</cp:lastPrinted>
  <dcterms:created xsi:type="dcterms:W3CDTF">2020-08-11T13:34:00Z</dcterms:created>
  <dcterms:modified xsi:type="dcterms:W3CDTF">2020-08-24T06:42:00Z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