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5058DC22" w:rsidR="00194F24" w:rsidRDefault="00194F2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3"/>
        <w:gridCol w:w="408"/>
        <w:gridCol w:w="418"/>
      </w:tblGrid>
      <w:tr w:rsidR="006C712C" w14:paraId="0F026A61" w14:textId="77777777" w:rsidTr="008502A1">
        <w:tc>
          <w:tcPr>
            <w:tcW w:w="9221" w:type="dxa"/>
            <w:gridSpan w:val="2"/>
          </w:tcPr>
          <w:p w14:paraId="6C18E610" w14:textId="77777777" w:rsidR="006C712C" w:rsidRDefault="006C712C" w:rsidP="008502A1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افتتاح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الاجتماع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وكلمات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الترحيب</w:t>
            </w:r>
            <w:proofErr w:type="spellEnd"/>
          </w:p>
        </w:tc>
        <w:tc>
          <w:tcPr>
            <w:tcW w:w="418" w:type="dxa"/>
          </w:tcPr>
          <w:p w14:paraId="123ED1C7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.1.</w:t>
            </w:r>
          </w:p>
        </w:tc>
      </w:tr>
      <w:tr w:rsidR="006C712C" w14:paraId="6DDF4ABC" w14:textId="77777777" w:rsidTr="008502A1">
        <w:tc>
          <w:tcPr>
            <w:tcW w:w="9221" w:type="dxa"/>
            <w:gridSpan w:val="2"/>
          </w:tcPr>
          <w:p w14:paraId="6AB7CFB8" w14:textId="77777777" w:rsidR="006C712C" w:rsidRDefault="006C712C" w:rsidP="008502A1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إقرار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جدول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الأعمال</w:t>
            </w:r>
            <w:proofErr w:type="spellEnd"/>
          </w:p>
        </w:tc>
        <w:tc>
          <w:tcPr>
            <w:tcW w:w="418" w:type="dxa"/>
          </w:tcPr>
          <w:p w14:paraId="28A8C6CC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.2</w:t>
            </w:r>
          </w:p>
        </w:tc>
      </w:tr>
      <w:tr w:rsidR="006C712C" w14:paraId="63981C0E" w14:textId="77777777" w:rsidTr="008502A1">
        <w:tc>
          <w:tcPr>
            <w:tcW w:w="9221" w:type="dxa"/>
            <w:gridSpan w:val="2"/>
          </w:tcPr>
          <w:p w14:paraId="2A430B34" w14:textId="77777777" w:rsidR="006C712C" w:rsidRDefault="006C712C" w:rsidP="008502A1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أساليب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العمل</w:t>
            </w:r>
            <w:proofErr w:type="spellEnd"/>
          </w:p>
        </w:tc>
        <w:tc>
          <w:tcPr>
            <w:tcW w:w="418" w:type="dxa"/>
          </w:tcPr>
          <w:p w14:paraId="69119BEF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.3</w:t>
            </w:r>
          </w:p>
        </w:tc>
      </w:tr>
      <w:tr w:rsidR="006C712C" w14:paraId="717CAEDA" w14:textId="77777777" w:rsidTr="008502A1">
        <w:tc>
          <w:tcPr>
            <w:tcW w:w="8813" w:type="dxa"/>
          </w:tcPr>
          <w:p w14:paraId="5D792511" w14:textId="77777777" w:rsidR="006C712C" w:rsidRDefault="006C712C" w:rsidP="008502A1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اجتماعات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افتراضية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مع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>/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بدون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الترجمة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الشفوية</w:t>
            </w:r>
            <w:proofErr w:type="spellEnd"/>
          </w:p>
        </w:tc>
        <w:tc>
          <w:tcPr>
            <w:tcW w:w="408" w:type="dxa"/>
          </w:tcPr>
          <w:p w14:paraId="0B8FF12B" w14:textId="77777777" w:rsidR="006C712C" w:rsidRPr="0075064C" w:rsidRDefault="006C712C" w:rsidP="008502A1">
            <w:pPr>
              <w:spacing w:before="0"/>
              <w:rPr>
                <w:rFonts w:ascii="Dubai" w:hAnsi="Dubai" w:cs="Duba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Dubai" w:hAnsi="Dubai" w:cs="Dubai"/>
                <w:sz w:val="22"/>
                <w:szCs w:val="22"/>
              </w:rPr>
              <w:t>.a</w:t>
            </w:r>
            <w:proofErr w:type="gramEnd"/>
          </w:p>
        </w:tc>
        <w:tc>
          <w:tcPr>
            <w:tcW w:w="418" w:type="dxa"/>
          </w:tcPr>
          <w:p w14:paraId="2C23B8FE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6C712C" w14:paraId="4A36A76F" w14:textId="77777777" w:rsidTr="008502A1">
        <w:tc>
          <w:tcPr>
            <w:tcW w:w="8813" w:type="dxa"/>
          </w:tcPr>
          <w:p w14:paraId="574CE571" w14:textId="77777777" w:rsidR="006C712C" w:rsidRDefault="006C712C" w:rsidP="008502A1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تقديم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الوثائق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ونشرها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بالإنكليزية</w:t>
            </w:r>
            <w:proofErr w:type="spellEnd"/>
          </w:p>
        </w:tc>
        <w:tc>
          <w:tcPr>
            <w:tcW w:w="408" w:type="dxa"/>
          </w:tcPr>
          <w:p w14:paraId="3C0B10D2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proofErr w:type="gramStart"/>
            <w:r>
              <w:rPr>
                <w:rFonts w:ascii="Dubai" w:hAnsi="Dubai" w:cs="Dubai"/>
                <w:sz w:val="22"/>
                <w:szCs w:val="22"/>
              </w:rPr>
              <w:t>.b</w:t>
            </w:r>
            <w:proofErr w:type="gramEnd"/>
          </w:p>
        </w:tc>
        <w:tc>
          <w:tcPr>
            <w:tcW w:w="418" w:type="dxa"/>
          </w:tcPr>
          <w:p w14:paraId="0F9109EE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6C712C" w14:paraId="16305EC7" w14:textId="77777777" w:rsidTr="008502A1">
        <w:tc>
          <w:tcPr>
            <w:tcW w:w="8813" w:type="dxa"/>
          </w:tcPr>
          <w:p w14:paraId="2DC21B1A" w14:textId="77777777" w:rsidR="006C712C" w:rsidRDefault="006C712C" w:rsidP="008502A1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لغة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الوثائق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: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الإنكليزية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–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لا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تترجم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إلا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التقارير</w:t>
            </w:r>
            <w:proofErr w:type="spellEnd"/>
          </w:p>
        </w:tc>
        <w:tc>
          <w:tcPr>
            <w:tcW w:w="408" w:type="dxa"/>
          </w:tcPr>
          <w:p w14:paraId="0A967CC1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.c</w:t>
            </w:r>
          </w:p>
        </w:tc>
        <w:tc>
          <w:tcPr>
            <w:tcW w:w="418" w:type="dxa"/>
          </w:tcPr>
          <w:p w14:paraId="4A3CB674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6C712C" w14:paraId="1F17993C" w14:textId="77777777" w:rsidTr="008502A1">
        <w:tc>
          <w:tcPr>
            <w:tcW w:w="8813" w:type="dxa"/>
          </w:tcPr>
          <w:p w14:paraId="58B0BB94" w14:textId="77777777" w:rsidR="006C712C" w:rsidRDefault="006C712C" w:rsidP="008502A1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المراسلات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عبر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البريد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الإلكتروني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>/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القائمة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البريدية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>/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موقع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التبادل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الإلكتروني</w:t>
            </w:r>
            <w:proofErr w:type="spellEnd"/>
          </w:p>
        </w:tc>
        <w:tc>
          <w:tcPr>
            <w:tcW w:w="408" w:type="dxa"/>
          </w:tcPr>
          <w:p w14:paraId="0F18FAF4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proofErr w:type="gramStart"/>
            <w:r>
              <w:rPr>
                <w:rFonts w:ascii="Dubai" w:hAnsi="Dubai" w:cs="Dubai"/>
                <w:sz w:val="22"/>
                <w:szCs w:val="22"/>
              </w:rPr>
              <w:t>.d</w:t>
            </w:r>
            <w:proofErr w:type="gramEnd"/>
          </w:p>
        </w:tc>
        <w:tc>
          <w:tcPr>
            <w:tcW w:w="418" w:type="dxa"/>
          </w:tcPr>
          <w:p w14:paraId="4C60227B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6C712C" w14:paraId="72DB9657" w14:textId="77777777" w:rsidTr="008502A1">
        <w:tc>
          <w:tcPr>
            <w:tcW w:w="8813" w:type="dxa"/>
          </w:tcPr>
          <w:p w14:paraId="675E5063" w14:textId="77777777" w:rsidR="006C712C" w:rsidRDefault="006C712C" w:rsidP="008502A1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توصية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للمنظمات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الإقليمية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للاتصالات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لتعيين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جهات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اتصال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للتنسيق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الإقليمي</w:t>
            </w:r>
            <w:proofErr w:type="spellEnd"/>
          </w:p>
        </w:tc>
        <w:tc>
          <w:tcPr>
            <w:tcW w:w="408" w:type="dxa"/>
          </w:tcPr>
          <w:p w14:paraId="283ECBA5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proofErr w:type="gramStart"/>
            <w:r>
              <w:rPr>
                <w:rFonts w:ascii="Dubai" w:hAnsi="Dubai" w:cs="Dubai"/>
                <w:sz w:val="22"/>
                <w:szCs w:val="22"/>
              </w:rPr>
              <w:t>.e</w:t>
            </w:r>
            <w:proofErr w:type="gramEnd"/>
          </w:p>
        </w:tc>
        <w:tc>
          <w:tcPr>
            <w:tcW w:w="418" w:type="dxa"/>
          </w:tcPr>
          <w:p w14:paraId="0C173F14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6C712C" w14:paraId="0F75D9C1" w14:textId="77777777" w:rsidTr="008502A1">
        <w:tc>
          <w:tcPr>
            <w:tcW w:w="9221" w:type="dxa"/>
            <w:gridSpan w:val="2"/>
          </w:tcPr>
          <w:p w14:paraId="6D236AA9" w14:textId="77777777" w:rsidR="006C712C" w:rsidRDefault="006C712C" w:rsidP="008502A1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خطة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العمل</w:t>
            </w:r>
            <w:proofErr w:type="spellEnd"/>
          </w:p>
        </w:tc>
        <w:tc>
          <w:tcPr>
            <w:tcW w:w="418" w:type="dxa"/>
          </w:tcPr>
          <w:p w14:paraId="02BFB455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.4</w:t>
            </w:r>
          </w:p>
        </w:tc>
      </w:tr>
      <w:tr w:rsidR="006C712C" w14:paraId="0484D8FF" w14:textId="77777777" w:rsidTr="008502A1">
        <w:tc>
          <w:tcPr>
            <w:tcW w:w="8813" w:type="dxa"/>
          </w:tcPr>
          <w:p w14:paraId="372F6F6C" w14:textId="77777777" w:rsidR="006C712C" w:rsidRDefault="006C712C" w:rsidP="008502A1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موعد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تقديم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التقرير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إلى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الفريق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الاستشاري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لتنمية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الاتصالات</w:t>
            </w:r>
            <w:proofErr w:type="spellEnd"/>
          </w:p>
        </w:tc>
        <w:tc>
          <w:tcPr>
            <w:tcW w:w="408" w:type="dxa"/>
          </w:tcPr>
          <w:p w14:paraId="31D25674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proofErr w:type="gramStart"/>
            <w:r>
              <w:rPr>
                <w:rFonts w:ascii="Dubai" w:hAnsi="Dubai" w:cs="Dubai"/>
                <w:sz w:val="22"/>
                <w:szCs w:val="22"/>
              </w:rPr>
              <w:t>.a</w:t>
            </w:r>
            <w:proofErr w:type="gramEnd"/>
          </w:p>
        </w:tc>
        <w:tc>
          <w:tcPr>
            <w:tcW w:w="418" w:type="dxa"/>
          </w:tcPr>
          <w:p w14:paraId="6D4B8045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6C712C" w14:paraId="65968AA9" w14:textId="77777777" w:rsidTr="008502A1">
        <w:tc>
          <w:tcPr>
            <w:tcW w:w="8813" w:type="dxa"/>
          </w:tcPr>
          <w:p w14:paraId="778560E9" w14:textId="77777777" w:rsidR="006C712C" w:rsidRDefault="006C712C" w:rsidP="008502A1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موعد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إتاحة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مشروع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التقرير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للتعليق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عليه</w:t>
            </w:r>
            <w:proofErr w:type="spellEnd"/>
          </w:p>
        </w:tc>
        <w:tc>
          <w:tcPr>
            <w:tcW w:w="408" w:type="dxa"/>
          </w:tcPr>
          <w:p w14:paraId="52E3C647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proofErr w:type="gramStart"/>
            <w:r>
              <w:rPr>
                <w:rFonts w:ascii="Dubai" w:hAnsi="Dubai" w:cs="Dubai"/>
                <w:sz w:val="22"/>
                <w:szCs w:val="22"/>
              </w:rPr>
              <w:t>.b</w:t>
            </w:r>
            <w:proofErr w:type="gramEnd"/>
          </w:p>
        </w:tc>
        <w:tc>
          <w:tcPr>
            <w:tcW w:w="418" w:type="dxa"/>
          </w:tcPr>
          <w:p w14:paraId="073A608C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6C712C" w14:paraId="6479E3D3" w14:textId="77777777" w:rsidTr="008502A1">
        <w:tc>
          <w:tcPr>
            <w:tcW w:w="8813" w:type="dxa"/>
          </w:tcPr>
          <w:p w14:paraId="5B527140" w14:textId="77777777" w:rsidR="006C712C" w:rsidRDefault="006C712C" w:rsidP="008502A1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مواعيد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الاجتماعات</w:t>
            </w:r>
            <w:proofErr w:type="spellEnd"/>
          </w:p>
        </w:tc>
        <w:tc>
          <w:tcPr>
            <w:tcW w:w="408" w:type="dxa"/>
          </w:tcPr>
          <w:p w14:paraId="04CF87C2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.c</w:t>
            </w:r>
          </w:p>
        </w:tc>
        <w:tc>
          <w:tcPr>
            <w:tcW w:w="418" w:type="dxa"/>
          </w:tcPr>
          <w:p w14:paraId="2897D959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6C712C" w14:paraId="15F0DC6B" w14:textId="77777777" w:rsidTr="008502A1">
        <w:tc>
          <w:tcPr>
            <w:tcW w:w="8813" w:type="dxa"/>
          </w:tcPr>
          <w:p w14:paraId="33261435" w14:textId="77777777" w:rsidR="006C712C" w:rsidRDefault="006C712C" w:rsidP="008502A1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المواعيد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النهائية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لتقديم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المساهمات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المكتوبة</w:t>
            </w:r>
            <w:proofErr w:type="spellEnd"/>
          </w:p>
        </w:tc>
        <w:tc>
          <w:tcPr>
            <w:tcW w:w="408" w:type="dxa"/>
          </w:tcPr>
          <w:p w14:paraId="56E20713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proofErr w:type="gramStart"/>
            <w:r>
              <w:rPr>
                <w:rFonts w:ascii="Dubai" w:hAnsi="Dubai" w:cs="Dubai"/>
                <w:sz w:val="22"/>
                <w:szCs w:val="22"/>
              </w:rPr>
              <w:t>.d</w:t>
            </w:r>
            <w:proofErr w:type="gramEnd"/>
          </w:p>
        </w:tc>
        <w:tc>
          <w:tcPr>
            <w:tcW w:w="418" w:type="dxa"/>
          </w:tcPr>
          <w:p w14:paraId="38364B3B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6C712C" w14:paraId="674B973B" w14:textId="77777777" w:rsidTr="008502A1">
        <w:tc>
          <w:tcPr>
            <w:tcW w:w="9221" w:type="dxa"/>
            <w:gridSpan w:val="2"/>
          </w:tcPr>
          <w:p w14:paraId="5444C15F" w14:textId="77777777" w:rsidR="006C712C" w:rsidRDefault="006C712C" w:rsidP="008502A1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الخلاصة</w:t>
            </w:r>
            <w:proofErr w:type="spellEnd"/>
          </w:p>
        </w:tc>
        <w:tc>
          <w:tcPr>
            <w:tcW w:w="418" w:type="dxa"/>
          </w:tcPr>
          <w:p w14:paraId="6CBB44CE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.5</w:t>
            </w:r>
          </w:p>
        </w:tc>
      </w:tr>
      <w:tr w:rsidR="006C712C" w14:paraId="35BCE00B" w14:textId="77777777" w:rsidTr="008502A1">
        <w:tc>
          <w:tcPr>
            <w:tcW w:w="9221" w:type="dxa"/>
            <w:gridSpan w:val="2"/>
          </w:tcPr>
          <w:p w14:paraId="59F5B123" w14:textId="77777777" w:rsidR="006C712C" w:rsidRDefault="006C712C" w:rsidP="008502A1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ما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يستجد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من</w:t>
            </w:r>
            <w:proofErr w:type="spellEnd"/>
            <w:r w:rsidRPr="009501D2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9501D2">
              <w:rPr>
                <w:rFonts w:ascii="Dubai" w:hAnsi="Dubai" w:cs="Dubai"/>
                <w:sz w:val="22"/>
                <w:szCs w:val="22"/>
              </w:rPr>
              <w:t>أعمال</w:t>
            </w:r>
            <w:proofErr w:type="spellEnd"/>
          </w:p>
        </w:tc>
        <w:tc>
          <w:tcPr>
            <w:tcW w:w="418" w:type="dxa"/>
          </w:tcPr>
          <w:p w14:paraId="41996B79" w14:textId="77777777" w:rsidR="006C712C" w:rsidRDefault="006C712C" w:rsidP="008502A1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.6</w:t>
            </w:r>
          </w:p>
        </w:tc>
      </w:tr>
    </w:tbl>
    <w:p w14:paraId="1B0DFEC0" w14:textId="77777777" w:rsidR="00A52ABB" w:rsidRDefault="00A52ABB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3402"/>
        <w:gridCol w:w="5103"/>
        <w:gridCol w:w="1383"/>
      </w:tblGrid>
      <w:tr w:rsidR="00194F24" w:rsidRPr="006C712C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5936E3DF" w14:textId="112A5680" w:rsidR="00B464DC" w:rsidRPr="006C712C" w:rsidRDefault="00194F24" w:rsidP="00E317E7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jc w:val="right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6C712C">
              <w:rPr>
                <w:rFonts w:ascii="Dubai" w:hAnsi="Dubai" w:cs="Dubai"/>
                <w:noProof/>
                <w:color w:val="3399FF"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90019E6" wp14:editId="170AF72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>فريق</w:t>
            </w:r>
            <w:proofErr w:type="spellEnd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>العمل</w:t>
            </w:r>
            <w:proofErr w:type="spellEnd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>التابع</w:t>
            </w:r>
            <w:proofErr w:type="spellEnd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>للفريق</w:t>
            </w:r>
            <w:proofErr w:type="spellEnd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>الاستشاري</w:t>
            </w:r>
            <w:proofErr w:type="spellEnd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>لتنمية</w:t>
            </w:r>
            <w:proofErr w:type="spellEnd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>الاتصالات</w:t>
            </w:r>
            <w:proofErr w:type="spellEnd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>والمعني</w:t>
            </w:r>
            <w:proofErr w:type="spellEnd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>بالخطتين</w:t>
            </w:r>
            <w:proofErr w:type="spellEnd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br/>
            </w:r>
            <w:proofErr w:type="spellStart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>الاستراتيجية</w:t>
            </w:r>
            <w:proofErr w:type="spellEnd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17E7" w:rsidRPr="006C712C">
              <w:rPr>
                <w:rFonts w:ascii="Dubai" w:hAnsi="Dubai" w:cs="Dubai"/>
                <w:b/>
                <w:bCs/>
                <w:sz w:val="28"/>
                <w:szCs w:val="28"/>
              </w:rPr>
              <w:t>والتشغيلية</w:t>
            </w:r>
            <w:proofErr w:type="spellEnd"/>
          </w:p>
          <w:p w14:paraId="2CC29684" w14:textId="72EF6646" w:rsidR="00F57A4D" w:rsidRPr="006C712C" w:rsidRDefault="00F57A4D" w:rsidP="00A52ABB">
            <w:pPr>
              <w:ind w:right="142"/>
              <w:jc w:val="right"/>
              <w:rPr>
                <w:rFonts w:ascii="Dubai" w:hAnsi="Dubai" w:cs="Dubai"/>
                <w:b/>
                <w:bCs/>
                <w:sz w:val="26"/>
                <w:szCs w:val="26"/>
              </w:rPr>
            </w:pPr>
            <w:proofErr w:type="spellStart"/>
            <w:r w:rsidRPr="006C712C">
              <w:rPr>
                <w:rFonts w:ascii="Dubai" w:hAnsi="Dubai" w:cs="Dubai"/>
                <w:b/>
                <w:bCs/>
                <w:sz w:val="26"/>
                <w:szCs w:val="26"/>
              </w:rPr>
              <w:t>ياجتماع</w:t>
            </w:r>
            <w:proofErr w:type="spellEnd"/>
            <w:r w:rsidRPr="006C712C">
              <w:rPr>
                <w:rFonts w:ascii="Dubai" w:hAnsi="Dubai" w:cs="Duba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C712C">
              <w:rPr>
                <w:rFonts w:ascii="Dubai" w:hAnsi="Dubai" w:cs="Dubai"/>
                <w:b/>
                <w:bCs/>
                <w:sz w:val="26"/>
                <w:szCs w:val="26"/>
              </w:rPr>
              <w:t>افتراضي</w:t>
            </w:r>
            <w:proofErr w:type="spellEnd"/>
            <w:r w:rsidR="00A52ABB" w:rsidRPr="006C712C">
              <w:rPr>
                <w:rFonts w:ascii="Dubai" w:hAnsi="Dubai" w:cs="Dubai"/>
                <w:b/>
                <w:bCs/>
                <w:sz w:val="26"/>
                <w:szCs w:val="26"/>
              </w:rPr>
              <w:t> </w:t>
            </w:r>
            <w:r w:rsidRPr="006C712C">
              <w:rPr>
                <w:rFonts w:ascii="Dubai" w:hAnsi="Dubai" w:cs="Dubai"/>
                <w:b/>
                <w:bCs/>
                <w:sz w:val="26"/>
                <w:szCs w:val="26"/>
              </w:rPr>
              <w:t>,2020</w:t>
            </w:r>
            <w:r w:rsidR="00A52ABB" w:rsidRPr="006C712C">
              <w:rPr>
                <w:rFonts w:ascii="Dubai" w:hAnsi="Dubai" w:cs="Dubai"/>
                <w:b/>
                <w:bCs/>
                <w:sz w:val="26"/>
                <w:szCs w:val="26"/>
              </w:rPr>
              <w:t> </w:t>
            </w:r>
            <w:proofErr w:type="spellStart"/>
            <w:r w:rsidRPr="006C712C">
              <w:rPr>
                <w:rFonts w:ascii="Dubai" w:hAnsi="Dubai" w:cs="Dubai"/>
                <w:b/>
                <w:bCs/>
                <w:sz w:val="26"/>
                <w:szCs w:val="26"/>
              </w:rPr>
              <w:t>يوليو</w:t>
            </w:r>
            <w:proofErr w:type="spellEnd"/>
            <w:r w:rsidRPr="006C712C">
              <w:rPr>
                <w:rFonts w:ascii="Dubai" w:hAnsi="Dubai" w:cs="Dubai"/>
                <w:b/>
                <w:bCs/>
                <w:sz w:val="26"/>
                <w:szCs w:val="26"/>
              </w:rPr>
              <w:t xml:space="preserve"> 1</w:t>
            </w:r>
            <w:r w:rsidR="00E317E7" w:rsidRPr="006C712C">
              <w:rPr>
                <w:rFonts w:ascii="Dubai" w:hAnsi="Dubai" w:cs="Dubai"/>
                <w:b/>
                <w:bCs/>
                <w:sz w:val="26"/>
                <w:szCs w:val="26"/>
              </w:rPr>
              <w:t>7</w:t>
            </w:r>
          </w:p>
          <w:p w14:paraId="49124C96" w14:textId="703D83F3" w:rsidR="00194F24" w:rsidRPr="006C712C" w:rsidRDefault="00194F24" w:rsidP="00062DC6">
            <w:pPr>
              <w:ind w:right="142"/>
              <w:jc w:val="right"/>
              <w:rPr>
                <w:rFonts w:ascii="Dubai" w:hAnsi="Dubai" w:cs="Dubai"/>
                <w:sz w:val="26"/>
                <w:szCs w:val="26"/>
              </w:rPr>
            </w:pPr>
          </w:p>
        </w:tc>
      </w:tr>
      <w:tr w:rsidR="00062DC6" w:rsidRPr="00997358" w14:paraId="48B980A4" w14:textId="77777777" w:rsidTr="00062DC6">
        <w:trPr>
          <w:cantSplit/>
        </w:trPr>
        <w:tc>
          <w:tcPr>
            <w:tcW w:w="3402" w:type="dxa"/>
            <w:tcBorders>
              <w:top w:val="single" w:sz="2" w:space="0" w:color="00B0F0"/>
            </w:tcBorders>
          </w:tcPr>
          <w:p w14:paraId="418C6355" w14:textId="2A4B4B90" w:rsidR="00062DC6" w:rsidRPr="00997358" w:rsidRDefault="00062DC6" w:rsidP="00062DC6">
            <w:pPr>
              <w:spacing w:before="0"/>
              <w:jc w:val="right"/>
              <w:rPr>
                <w:b/>
                <w:bCs/>
                <w:sz w:val="20"/>
              </w:rPr>
            </w:pPr>
            <w:r w:rsidRPr="00AA0B5B">
              <w:rPr>
                <w:b/>
                <w:bCs/>
                <w:szCs w:val="24"/>
              </w:rPr>
              <w:t>TDAG-WG-</w:t>
            </w:r>
            <w:r w:rsidR="00E317E7">
              <w:rPr>
                <w:b/>
                <w:bCs/>
                <w:szCs w:val="24"/>
              </w:rPr>
              <w:t>SOP</w:t>
            </w:r>
            <w:r w:rsidRPr="00AA0B5B">
              <w:rPr>
                <w:b/>
                <w:bCs/>
                <w:szCs w:val="24"/>
              </w:rPr>
              <w:t>/</w:t>
            </w:r>
            <w:r w:rsidR="006C712C">
              <w:rPr>
                <w:b/>
                <w:bCs/>
                <w:szCs w:val="24"/>
              </w:rPr>
              <w:t>1-A</w:t>
            </w:r>
            <w:r>
              <w:rPr>
                <w:b/>
                <w:bCs/>
                <w:szCs w:val="24"/>
              </w:rPr>
              <w:t xml:space="preserve"> </w:t>
            </w:r>
            <w:proofErr w:type="spellStart"/>
            <w:r w:rsidRPr="006C712C">
              <w:rPr>
                <w:rFonts w:ascii="Dubai" w:hAnsi="Dubai" w:cs="Dubai"/>
                <w:b/>
                <w:bCs/>
                <w:szCs w:val="24"/>
              </w:rPr>
              <w:t>الوثيقة</w:t>
            </w:r>
            <w:proofErr w:type="spellEnd"/>
          </w:p>
        </w:tc>
        <w:tc>
          <w:tcPr>
            <w:tcW w:w="6486" w:type="dxa"/>
            <w:gridSpan w:val="2"/>
            <w:tcBorders>
              <w:top w:val="single" w:sz="2" w:space="0" w:color="00B0F0"/>
            </w:tcBorders>
          </w:tcPr>
          <w:p w14:paraId="49A48CC7" w14:textId="4524AE78" w:rsidR="00062DC6" w:rsidRPr="000E0704" w:rsidRDefault="00062DC6" w:rsidP="00062DC6">
            <w:pPr>
              <w:rPr>
                <w:b/>
                <w:bCs/>
                <w:szCs w:val="24"/>
              </w:rPr>
            </w:pPr>
          </w:p>
        </w:tc>
      </w:tr>
      <w:tr w:rsidR="006C712C" w:rsidRPr="00997358" w14:paraId="7302F6BC" w14:textId="77777777" w:rsidTr="00062DC6">
        <w:trPr>
          <w:cantSplit/>
        </w:trPr>
        <w:tc>
          <w:tcPr>
            <w:tcW w:w="3402" w:type="dxa"/>
          </w:tcPr>
          <w:p w14:paraId="1F9741FC" w14:textId="63E7D974" w:rsidR="006C712C" w:rsidRPr="00997358" w:rsidRDefault="006C712C" w:rsidP="006C712C">
            <w:pPr>
              <w:spacing w:before="0"/>
              <w:jc w:val="right"/>
              <w:rPr>
                <w:b/>
                <w:bCs/>
                <w:sz w:val="20"/>
              </w:rPr>
            </w:pPr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13 </w:t>
            </w:r>
            <w:proofErr w:type="spellStart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يوليو</w:t>
            </w:r>
            <w:proofErr w:type="spellEnd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ab/>
              <w:t xml:space="preserve"> 2020</w:t>
            </w:r>
          </w:p>
        </w:tc>
        <w:tc>
          <w:tcPr>
            <w:tcW w:w="6486" w:type="dxa"/>
            <w:gridSpan w:val="2"/>
          </w:tcPr>
          <w:p w14:paraId="65511797" w14:textId="2B460B5C" w:rsidR="006C712C" w:rsidRPr="000E0704" w:rsidRDefault="006C712C" w:rsidP="006C712C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6C712C" w:rsidRPr="00997358" w14:paraId="769980A4" w14:textId="77777777" w:rsidTr="00062DC6">
        <w:trPr>
          <w:cantSplit/>
        </w:trPr>
        <w:tc>
          <w:tcPr>
            <w:tcW w:w="3402" w:type="dxa"/>
          </w:tcPr>
          <w:p w14:paraId="4DFD97DF" w14:textId="7AC89E52" w:rsidR="006C712C" w:rsidRPr="00997358" w:rsidRDefault="006C712C" w:rsidP="006C712C">
            <w:pPr>
              <w:spacing w:before="0"/>
              <w:jc w:val="right"/>
              <w:rPr>
                <w:b/>
                <w:bCs/>
                <w:sz w:val="20"/>
              </w:rPr>
            </w:pPr>
            <w:proofErr w:type="spellStart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الأصل</w:t>
            </w:r>
            <w:proofErr w:type="spellEnd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بالإنكليزية</w:t>
            </w:r>
            <w:proofErr w:type="spellEnd"/>
          </w:p>
        </w:tc>
        <w:tc>
          <w:tcPr>
            <w:tcW w:w="6486" w:type="dxa"/>
            <w:gridSpan w:val="2"/>
          </w:tcPr>
          <w:p w14:paraId="14B81F67" w14:textId="392E9320" w:rsidR="006C712C" w:rsidRPr="000E0704" w:rsidRDefault="006C712C" w:rsidP="006C712C">
            <w:pPr>
              <w:spacing w:before="0" w:after="120"/>
              <w:rPr>
                <w:b/>
                <w:bCs/>
                <w:szCs w:val="24"/>
              </w:rPr>
            </w:pPr>
          </w:p>
        </w:tc>
      </w:tr>
      <w:tr w:rsidR="006C712C" w:rsidRPr="00002716" w14:paraId="10DE2C82" w14:textId="77777777" w:rsidTr="00062DC6">
        <w:trPr>
          <w:cantSplit/>
          <w:trHeight w:val="408"/>
        </w:trPr>
        <w:tc>
          <w:tcPr>
            <w:tcW w:w="8505" w:type="dxa"/>
            <w:gridSpan w:val="2"/>
          </w:tcPr>
          <w:p w14:paraId="46B4A90F" w14:textId="4287B7EF" w:rsidR="006C712C" w:rsidRPr="006C712C" w:rsidRDefault="006C712C" w:rsidP="006C712C">
            <w:pPr>
              <w:spacing w:before="80" w:after="80"/>
              <w:jc w:val="right"/>
              <w:rPr>
                <w:b/>
                <w:szCs w:val="24"/>
                <w:lang w:val="en-US"/>
              </w:rPr>
            </w:pPr>
            <w:proofErr w:type="spellStart"/>
            <w:r w:rsidRPr="006C712C">
              <w:rPr>
                <w:rFonts w:ascii="Dubai" w:hAnsi="Dubai" w:cs="Dubai"/>
                <w:bCs/>
                <w:szCs w:val="24"/>
                <w:lang w:val="en-US"/>
              </w:rPr>
              <w:t>مديرة</w:t>
            </w:r>
            <w:proofErr w:type="spellEnd"/>
            <w:r w:rsidRPr="006C712C">
              <w:rPr>
                <w:rFonts w:ascii="Dubai" w:hAnsi="Dubai" w:cs="Dubai"/>
                <w:bCs/>
                <w:szCs w:val="24"/>
                <w:lang w:val="en-US"/>
              </w:rPr>
              <w:t xml:space="preserve"> </w:t>
            </w:r>
            <w:proofErr w:type="spellStart"/>
            <w:r w:rsidRPr="006C712C">
              <w:rPr>
                <w:rFonts w:ascii="Dubai" w:hAnsi="Dubai" w:cs="Dubai"/>
                <w:bCs/>
                <w:szCs w:val="24"/>
                <w:lang w:val="en-US"/>
              </w:rPr>
              <w:t>مكتب</w:t>
            </w:r>
            <w:proofErr w:type="spellEnd"/>
            <w:r w:rsidRPr="006C712C">
              <w:rPr>
                <w:rFonts w:ascii="Dubai" w:hAnsi="Dubai" w:cs="Dubai"/>
                <w:bCs/>
                <w:szCs w:val="24"/>
                <w:lang w:val="en-US"/>
              </w:rPr>
              <w:t xml:space="preserve"> </w:t>
            </w:r>
            <w:proofErr w:type="spellStart"/>
            <w:r w:rsidRPr="006C712C">
              <w:rPr>
                <w:rFonts w:ascii="Dubai" w:hAnsi="Dubai" w:cs="Dubai"/>
                <w:bCs/>
                <w:szCs w:val="24"/>
                <w:lang w:val="en-US"/>
              </w:rPr>
              <w:t>تنمية</w:t>
            </w:r>
            <w:proofErr w:type="spellEnd"/>
            <w:r w:rsidRPr="006C712C">
              <w:rPr>
                <w:rFonts w:ascii="Dubai" w:hAnsi="Dubai" w:cs="Dubai"/>
                <w:bCs/>
                <w:szCs w:val="24"/>
                <w:lang w:val="en-US"/>
              </w:rPr>
              <w:t xml:space="preserve"> </w:t>
            </w:r>
            <w:proofErr w:type="spellStart"/>
            <w:r w:rsidRPr="006C712C">
              <w:rPr>
                <w:rFonts w:ascii="Dubai" w:hAnsi="Dubai" w:cs="Dubai"/>
                <w:bCs/>
                <w:szCs w:val="24"/>
                <w:lang w:val="en-US"/>
              </w:rPr>
              <w:t>الاتصالات</w:t>
            </w:r>
            <w:proofErr w:type="spellEnd"/>
          </w:p>
        </w:tc>
        <w:tc>
          <w:tcPr>
            <w:tcW w:w="1383" w:type="dxa"/>
          </w:tcPr>
          <w:p w14:paraId="0F88DEF6" w14:textId="680EE194" w:rsidR="006C712C" w:rsidRPr="006C712C" w:rsidRDefault="006C712C" w:rsidP="006C712C">
            <w:pPr>
              <w:tabs>
                <w:tab w:val="clear" w:pos="1191"/>
                <w:tab w:val="center" w:pos="584"/>
                <w:tab w:val="right" w:pos="1169"/>
              </w:tabs>
              <w:spacing w:before="80" w:after="80"/>
              <w:jc w:val="right"/>
              <w:rPr>
                <w:rFonts w:ascii="Dubai" w:hAnsi="Dubai" w:cs="Dubai"/>
                <w:bCs/>
                <w:szCs w:val="24"/>
                <w:lang w:val="en-US"/>
              </w:rPr>
            </w:pPr>
            <w:proofErr w:type="gramStart"/>
            <w:r w:rsidRPr="006C712C">
              <w:rPr>
                <w:rFonts w:ascii="Dubai" w:hAnsi="Dubai" w:cs="Dubai"/>
                <w:b/>
                <w:bCs/>
                <w:lang w:val="en-US"/>
              </w:rPr>
              <w:t>:</w:t>
            </w:r>
            <w:proofErr w:type="spellStart"/>
            <w:r w:rsidRPr="006C712C">
              <w:rPr>
                <w:rFonts w:ascii="Dubai" w:hAnsi="Dubai" w:cs="Dubai"/>
                <w:b/>
                <w:bCs/>
                <w:lang w:val="en-US"/>
              </w:rPr>
              <w:t>المصدر</w:t>
            </w:r>
            <w:proofErr w:type="spellEnd"/>
            <w:proofErr w:type="gramEnd"/>
          </w:p>
        </w:tc>
      </w:tr>
      <w:tr w:rsidR="006C712C" w:rsidRPr="00002716" w14:paraId="29E95131" w14:textId="77777777" w:rsidTr="00062DC6">
        <w:trPr>
          <w:cantSplit/>
          <w:trHeight w:val="407"/>
        </w:trPr>
        <w:tc>
          <w:tcPr>
            <w:tcW w:w="8505" w:type="dxa"/>
            <w:gridSpan w:val="2"/>
            <w:tcBorders>
              <w:bottom w:val="single" w:sz="4" w:space="0" w:color="00B0F0"/>
            </w:tcBorders>
          </w:tcPr>
          <w:p w14:paraId="0B4CC4A0" w14:textId="6BA81AF2" w:rsidR="006C712C" w:rsidRPr="006C712C" w:rsidRDefault="006C712C" w:rsidP="006C712C">
            <w:pPr>
              <w:spacing w:before="80" w:after="80"/>
              <w:jc w:val="right"/>
              <w:rPr>
                <w:b/>
                <w:bCs/>
                <w:szCs w:val="24"/>
                <w:lang w:val="en-US"/>
              </w:rPr>
            </w:pPr>
            <w:proofErr w:type="spellStart"/>
            <w:r w:rsidRPr="006C712C">
              <w:rPr>
                <w:rFonts w:ascii="Dubai" w:hAnsi="Dubai" w:cs="Dubai"/>
                <w:szCs w:val="24"/>
                <w:lang w:val="en-US"/>
              </w:rPr>
              <w:t>مشروع</w:t>
            </w:r>
            <w:proofErr w:type="spellEnd"/>
            <w:r w:rsidRPr="006C712C">
              <w:rPr>
                <w:rFonts w:ascii="Dubai" w:hAnsi="Dubai" w:cs="Dubai"/>
                <w:szCs w:val="24"/>
                <w:lang w:val="en-US"/>
              </w:rPr>
              <w:t xml:space="preserve"> </w:t>
            </w:r>
            <w:proofErr w:type="spellStart"/>
            <w:r w:rsidRPr="006C712C">
              <w:rPr>
                <w:rFonts w:ascii="Dubai" w:hAnsi="Dubai" w:cs="Dubai"/>
                <w:szCs w:val="24"/>
                <w:lang w:val="en-US"/>
              </w:rPr>
              <w:t>جدول</w:t>
            </w:r>
            <w:proofErr w:type="spellEnd"/>
            <w:r w:rsidRPr="006C712C">
              <w:rPr>
                <w:rFonts w:ascii="Dubai" w:hAnsi="Dubai" w:cs="Dubai"/>
                <w:szCs w:val="24"/>
                <w:lang w:val="en-US"/>
              </w:rPr>
              <w:t xml:space="preserve"> </w:t>
            </w:r>
            <w:proofErr w:type="spellStart"/>
            <w:r w:rsidRPr="006C712C">
              <w:rPr>
                <w:rFonts w:ascii="Dubai" w:hAnsi="Dubai" w:cs="Dubai"/>
                <w:szCs w:val="24"/>
                <w:lang w:val="en-US"/>
              </w:rPr>
              <w:t>الأعمال</w:t>
            </w:r>
            <w:proofErr w:type="spellEnd"/>
          </w:p>
        </w:tc>
        <w:tc>
          <w:tcPr>
            <w:tcW w:w="1383" w:type="dxa"/>
            <w:tcBorders>
              <w:bottom w:val="single" w:sz="4" w:space="0" w:color="00B0F0"/>
            </w:tcBorders>
          </w:tcPr>
          <w:p w14:paraId="5DF56324" w14:textId="326CC24F" w:rsidR="006C712C" w:rsidRPr="006C712C" w:rsidRDefault="006C712C" w:rsidP="006C712C">
            <w:pPr>
              <w:spacing w:before="80" w:after="80"/>
              <w:jc w:val="right"/>
              <w:rPr>
                <w:rFonts w:ascii="Dubai" w:hAnsi="Dubai" w:cs="Dubai"/>
                <w:bCs/>
                <w:lang w:val="en-US"/>
              </w:rPr>
            </w:pPr>
            <w:proofErr w:type="gramStart"/>
            <w:r w:rsidRPr="006C712C">
              <w:rPr>
                <w:rFonts w:ascii="Dubai" w:hAnsi="Dubai" w:cs="Dubai"/>
                <w:b/>
                <w:bCs/>
                <w:szCs w:val="24"/>
                <w:lang w:val="en-US"/>
              </w:rPr>
              <w:t>:</w:t>
            </w:r>
            <w:proofErr w:type="spellStart"/>
            <w:r w:rsidRPr="006C712C">
              <w:rPr>
                <w:rFonts w:ascii="Dubai" w:hAnsi="Dubai" w:cs="Dubai"/>
                <w:b/>
                <w:bCs/>
                <w:szCs w:val="24"/>
                <w:lang w:val="en-US"/>
              </w:rPr>
              <w:t>العنوان</w:t>
            </w:r>
            <w:proofErr w:type="spellEnd"/>
            <w:proofErr w:type="gramEnd"/>
          </w:p>
        </w:tc>
      </w:tr>
    </w:tbl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0" w:name="Proposal"/>
      <w:bookmarkEnd w:id="0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8D801" w14:textId="77777777" w:rsidR="006C712C" w:rsidRDefault="006C7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DE8CF" w14:textId="77777777" w:rsidR="006C712C" w:rsidRDefault="006C71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15876" w:type="dxa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  <w:gridCol w:w="6237"/>
    </w:tblGrid>
    <w:tr w:rsidR="006C712C" w:rsidRPr="00176512" w14:paraId="6FE384F6" w14:textId="77777777" w:rsidTr="006C712C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64A0C5C" w14:textId="77777777" w:rsidR="006C712C" w:rsidRPr="00176512" w:rsidRDefault="006C712C" w:rsidP="006C712C">
          <w:pPr>
            <w:spacing w:before="60" w:after="60" w:line="260" w:lineRule="exact"/>
            <w:rPr>
              <w:sz w:val="18"/>
              <w:szCs w:val="18"/>
            </w:rPr>
          </w:pPr>
          <w:bookmarkStart w:id="1" w:name="_GoBack" w:colFirst="2" w:colLast="2"/>
          <w:r w:rsidRPr="00176512">
            <w:rPr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1C8E1AB" w14:textId="77777777" w:rsidR="006C712C" w:rsidRPr="00176512" w:rsidRDefault="006C712C" w:rsidP="006C712C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1EA0F628" w14:textId="3D2B2FFD" w:rsidR="006C712C" w:rsidRPr="00176512" w:rsidRDefault="006C712C" w:rsidP="006C712C">
          <w:pPr>
            <w:spacing w:before="60" w:after="60" w:line="260" w:lineRule="exact"/>
            <w:jc w:val="right"/>
            <w:rPr>
              <w:rFonts w:hint="cs"/>
              <w:sz w:val="18"/>
              <w:szCs w:val="18"/>
              <w:rtl/>
              <w:lang w:val="fr-FR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السيدة دورين </w:t>
          </w:r>
          <w:proofErr w:type="spellStart"/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بوغدان</w:t>
          </w:r>
          <w:proofErr w:type="spellEnd"/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-مارتن، مديرة مكتب تنمية الاتصالات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0286291A" w14:textId="5784D9B6" w:rsidR="006C712C" w:rsidRPr="00176512" w:rsidRDefault="006C712C" w:rsidP="006C712C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rFonts w:hint="cs"/>
              <w:sz w:val="18"/>
              <w:szCs w:val="18"/>
              <w:rtl/>
              <w:lang w:val="fr-FR" w:bidi="ar-EG"/>
            </w:rPr>
            <w:t>×××</w:t>
          </w:r>
        </w:p>
      </w:tc>
    </w:tr>
    <w:tr w:rsidR="006C712C" w:rsidRPr="00176512" w14:paraId="6FFE8B60" w14:textId="77777777" w:rsidTr="006C712C">
      <w:tc>
        <w:tcPr>
          <w:tcW w:w="1298" w:type="dxa"/>
        </w:tcPr>
        <w:p w14:paraId="0670CC41" w14:textId="77777777" w:rsidR="006C712C" w:rsidRPr="00176512" w:rsidRDefault="006C712C" w:rsidP="006C712C">
          <w:pPr>
            <w:spacing w:before="60" w:after="60" w:line="260" w:lineRule="exact"/>
            <w:rPr>
              <w:sz w:val="18"/>
              <w:szCs w:val="18"/>
            </w:rPr>
          </w:pPr>
        </w:p>
      </w:tc>
      <w:tc>
        <w:tcPr>
          <w:tcW w:w="2104" w:type="dxa"/>
          <w:hideMark/>
        </w:tcPr>
        <w:p w14:paraId="30589FF9" w14:textId="77777777" w:rsidR="006C712C" w:rsidRPr="00176512" w:rsidRDefault="006C712C" w:rsidP="006C712C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273F607D" w14:textId="3CDCC24B" w:rsidR="006C712C" w:rsidRPr="00176512" w:rsidRDefault="006C712C" w:rsidP="006C712C">
          <w:pPr>
            <w:spacing w:before="60" w:after="60" w:line="260" w:lineRule="exact"/>
            <w:jc w:val="right"/>
            <w:rPr>
              <w:rFonts w:hint="cs"/>
              <w:sz w:val="18"/>
              <w:szCs w:val="18"/>
              <w:rtl/>
              <w:lang w:val="fr-FR" w:bidi="ar-EG"/>
            </w:rPr>
          </w:pPr>
          <w:r w:rsidRPr="0061661B">
            <w:rPr>
              <w:position w:val="2"/>
              <w:sz w:val="18"/>
              <w:szCs w:val="18"/>
              <w:lang w:bidi="ar-EG"/>
            </w:rPr>
            <w:t>+41 22 730 5533</w:t>
          </w:r>
        </w:p>
      </w:tc>
      <w:tc>
        <w:tcPr>
          <w:tcW w:w="6237" w:type="dxa"/>
        </w:tcPr>
        <w:p w14:paraId="52FDDC70" w14:textId="20102A9C" w:rsidR="006C712C" w:rsidRPr="00176512" w:rsidRDefault="006C712C" w:rsidP="006C712C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rFonts w:hint="cs"/>
              <w:sz w:val="18"/>
              <w:szCs w:val="18"/>
              <w:rtl/>
              <w:lang w:val="fr-FR" w:bidi="ar-EG"/>
            </w:rPr>
            <w:t>×××</w:t>
          </w:r>
        </w:p>
      </w:tc>
    </w:tr>
    <w:tr w:rsidR="006C712C" w:rsidRPr="00176512" w14:paraId="207BA66B" w14:textId="77777777" w:rsidTr="006C712C">
      <w:tc>
        <w:tcPr>
          <w:tcW w:w="1298" w:type="dxa"/>
        </w:tcPr>
        <w:p w14:paraId="1335E826" w14:textId="77777777" w:rsidR="006C712C" w:rsidRPr="00176512" w:rsidRDefault="006C712C" w:rsidP="006C712C">
          <w:pPr>
            <w:spacing w:before="60" w:after="60" w:line="260" w:lineRule="exact"/>
            <w:rPr>
              <w:sz w:val="18"/>
              <w:szCs w:val="18"/>
            </w:rPr>
          </w:pPr>
        </w:p>
      </w:tc>
      <w:tc>
        <w:tcPr>
          <w:tcW w:w="2104" w:type="dxa"/>
          <w:hideMark/>
        </w:tcPr>
        <w:p w14:paraId="1617C077" w14:textId="77777777" w:rsidR="006C712C" w:rsidRPr="00176512" w:rsidRDefault="006C712C" w:rsidP="006C712C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5F78539F" w14:textId="7C1698B9" w:rsidR="006C712C" w:rsidRPr="00176512" w:rsidRDefault="006C712C" w:rsidP="006C712C">
          <w:pPr>
            <w:spacing w:before="60" w:after="60" w:line="260" w:lineRule="exact"/>
            <w:jc w:val="right"/>
            <w:rPr>
              <w:rFonts w:hint="cs"/>
              <w:sz w:val="18"/>
              <w:szCs w:val="18"/>
              <w:rtl/>
              <w:lang w:val="fr-FR" w:bidi="ar-EG"/>
            </w:rPr>
          </w:pPr>
          <w:hyperlink r:id="rId1" w:history="1">
            <w:r w:rsidRPr="0061661B">
              <w:rPr>
                <w:rStyle w:val="Hyperlink"/>
                <w:sz w:val="18"/>
                <w:szCs w:val="18"/>
              </w:rPr>
              <w:t>bdtdirector@itu.int</w:t>
            </w:r>
          </w:hyperlink>
          <w:hyperlink r:id="rId2" w:history="1"/>
        </w:p>
      </w:tc>
      <w:tc>
        <w:tcPr>
          <w:tcW w:w="6237" w:type="dxa"/>
        </w:tcPr>
        <w:p w14:paraId="283F53B9" w14:textId="45656FA1" w:rsidR="006C712C" w:rsidRPr="00176512" w:rsidRDefault="006C712C" w:rsidP="006C712C">
          <w:pPr>
            <w:spacing w:before="60" w:after="60" w:line="260" w:lineRule="exact"/>
            <w:rPr>
              <w:sz w:val="18"/>
              <w:szCs w:val="18"/>
              <w:rtl/>
              <w:lang w:val="fr-FR" w:bidi="ar-EG"/>
            </w:rPr>
          </w:pPr>
          <w:r w:rsidRPr="00176512">
            <w:rPr>
              <w:rFonts w:hint="cs"/>
              <w:sz w:val="18"/>
              <w:szCs w:val="18"/>
              <w:rtl/>
              <w:lang w:val="fr-FR" w:bidi="ar-EG"/>
            </w:rPr>
            <w:t>×××</w:t>
          </w:r>
          <w:hyperlink r:id="rId3" w:history="1"/>
        </w:p>
      </w:tc>
    </w:tr>
  </w:tbl>
  <w:bookmarkEnd w:id="1"/>
  <w:p w14:paraId="03C3F5D9" w14:textId="29EFDBBB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4" w:history="1">
      <w:r w:rsidR="00BB270E" w:rsidRPr="00BE53BF">
        <w:rPr>
          <w:rStyle w:val="Hyperlink"/>
          <w:sz w:val="18"/>
          <w:szCs w:val="18"/>
        </w:rPr>
        <w:t>TDAG-WG-</w:t>
      </w:r>
      <w:r w:rsidR="00E317E7">
        <w:rPr>
          <w:rStyle w:val="Hyperlink"/>
          <w:sz w:val="18"/>
          <w:szCs w:val="18"/>
        </w:rPr>
        <w:t>SOP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F5699" w14:textId="77777777" w:rsidR="006C712C" w:rsidRDefault="006C7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3968CECC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E317E7">
      <w:rPr>
        <w:rStyle w:val="PageNumber"/>
        <w:lang w:val="en-US"/>
      </w:rPr>
      <w:t>SOP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F331E4">
      <w:rPr>
        <w:rStyle w:val="PageNumber"/>
        <w:noProof/>
        <w:lang w:val="en-US"/>
      </w:rPr>
      <w:t>2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4A2C5" w14:textId="77777777" w:rsidR="006C712C" w:rsidRDefault="006C7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activeWritingStyle w:appName="MSWord" w:lang="ar-EG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62DC6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C712C"/>
    <w:rsid w:val="006D0FFA"/>
    <w:rsid w:val="006D40D5"/>
    <w:rsid w:val="006D59A1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0B53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1378F"/>
    <w:rsid w:val="00A20267"/>
    <w:rsid w:val="00A3158C"/>
    <w:rsid w:val="00A32DF3"/>
    <w:rsid w:val="00A33E32"/>
    <w:rsid w:val="00A35E20"/>
    <w:rsid w:val="00A36F6D"/>
    <w:rsid w:val="00A47389"/>
    <w:rsid w:val="00A50CA0"/>
    <w:rsid w:val="00A525CC"/>
    <w:rsid w:val="00A52ABB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4DC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17E7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31E4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57A4D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62D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lkjsd@asdf.com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bdtdirector@itu.int" TargetMode="External"/><Relationship Id="rId4" Type="http://schemas.openxmlformats.org/officeDocument/2006/relationships/hyperlink" Target="https://www.itu.int/ar/ITU-D/Conferences/TDAG/Pages/TDAG_WG_SO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1EE5D-4F08-43DB-AB1D-C1F88145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117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25</cp:revision>
  <cp:lastPrinted>2014-11-04T09:22:00Z</cp:lastPrinted>
  <dcterms:created xsi:type="dcterms:W3CDTF">2020-03-16T11:43:00Z</dcterms:created>
  <dcterms:modified xsi:type="dcterms:W3CDTF">2020-07-13T14:25:00Z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