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95E" w:rsidRPr="0068295E" w:rsidRDefault="0068295E">
      <w:pPr>
        <w:rPr>
          <w:lang w:val="en-US"/>
        </w:rPr>
      </w:pPr>
      <w:r>
        <w:rPr>
          <w:lang w:val="en-US"/>
        </w:rPr>
        <w:t>By MIM</w:t>
      </w:r>
      <w:bookmarkStart w:id="0" w:name="_GoBack"/>
      <w:bookmarkEnd w:id="0"/>
    </w:p>
    <w:sectPr w:rsidR="0068295E" w:rsidRPr="0068295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5E"/>
    <w:rsid w:val="0068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C8761"/>
  <w15:chartTrackingRefBased/>
  <w15:docId w15:val="{EB67E7A1-9580-4501-B781-A56201FB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Manias, Michel</dc:creator>
  <cp:keywords/>
  <dc:description/>
  <cp:lastModifiedBy>Manias, Michel</cp:lastModifiedBy>
  <cp:revision>1</cp:revision>
  <dcterms:created xsi:type="dcterms:W3CDTF">2020-02-14T13:39:00Z</dcterms:created>
  <dcterms:modified xsi:type="dcterms:W3CDTF">2020-02-14T13:40:00Z</dcterms:modified>
</cp:coreProperties>
</file>