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639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2977"/>
      </w:tblGrid>
      <w:tr w:rsidR="004713B8" w:rsidRPr="00607EB5" w14:paraId="7BE450E0" w14:textId="77777777" w:rsidTr="00480BE6">
        <w:trPr>
          <w:trHeight w:val="1134"/>
        </w:trPr>
        <w:tc>
          <w:tcPr>
            <w:tcW w:w="6662" w:type="dxa"/>
          </w:tcPr>
          <w:p w14:paraId="0C2D2E0D" w14:textId="77777777" w:rsidR="004713B8" w:rsidRPr="00607EB5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607EB5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14:paraId="3C4C6D5C" w14:textId="0194FC33" w:rsidR="004713B8" w:rsidRPr="00607EB5" w:rsidRDefault="004713B8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607EB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CD1F3E" w:rsidRPr="00607EB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607EB5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607EB5">
              <w:rPr>
                <w:b/>
                <w:bCs/>
                <w:sz w:val="24"/>
                <w:szCs w:val="24"/>
              </w:rPr>
              <w:t xml:space="preserve">Женева, </w:t>
            </w:r>
            <w:r w:rsidR="00CD1F3E" w:rsidRPr="00607EB5">
              <w:rPr>
                <w:b/>
                <w:bCs/>
                <w:sz w:val="24"/>
                <w:szCs w:val="24"/>
              </w:rPr>
              <w:t>24</w:t>
            </w:r>
            <w:r w:rsidR="002502FE" w:rsidRPr="00607EB5">
              <w:rPr>
                <w:b/>
                <w:bCs/>
                <w:sz w:val="24"/>
                <w:szCs w:val="24"/>
              </w:rPr>
              <w:t>−</w:t>
            </w:r>
            <w:r w:rsidR="00CD1F3E" w:rsidRPr="00607EB5">
              <w:rPr>
                <w:b/>
                <w:bCs/>
                <w:sz w:val="24"/>
                <w:szCs w:val="24"/>
              </w:rPr>
              <w:t>27 марта 20</w:t>
            </w:r>
            <w:r w:rsidR="002502FE" w:rsidRPr="00607EB5">
              <w:rPr>
                <w:b/>
                <w:bCs/>
                <w:sz w:val="24"/>
                <w:szCs w:val="24"/>
              </w:rPr>
              <w:t>20 года</w:t>
            </w:r>
          </w:p>
        </w:tc>
        <w:tc>
          <w:tcPr>
            <w:tcW w:w="2977" w:type="dxa"/>
            <w:vAlign w:val="center"/>
          </w:tcPr>
          <w:p w14:paraId="5B0C2495" w14:textId="77777777" w:rsidR="004713B8" w:rsidRPr="00607EB5" w:rsidRDefault="00B24169" w:rsidP="00B24169">
            <w:pPr>
              <w:widowControl w:val="0"/>
              <w:spacing w:before="40"/>
              <w:jc w:val="right"/>
            </w:pPr>
            <w:r w:rsidRPr="00607EB5">
              <w:rPr>
                <w:noProof/>
                <w:color w:val="3399FF"/>
                <w:lang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607EB5" w14:paraId="24E97DAB" w14:textId="77777777" w:rsidTr="00480BE6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607EB5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984C0E8" w14:textId="77777777" w:rsidR="00CD34AE" w:rsidRPr="00607EB5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607EB5" w14:paraId="3C6678D8" w14:textId="77777777" w:rsidTr="00480BE6">
        <w:trPr>
          <w:trHeight w:val="300"/>
        </w:trPr>
        <w:tc>
          <w:tcPr>
            <w:tcW w:w="6662" w:type="dxa"/>
          </w:tcPr>
          <w:p w14:paraId="2C86D1F4" w14:textId="77777777" w:rsidR="00CD34AE" w:rsidRPr="00607EB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314665" w14:textId="7740D423" w:rsidR="00CD34AE" w:rsidRPr="00607EB5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607EB5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 w:rsidRPr="00607EB5">
              <w:rPr>
                <w:rFonts w:cstheme="minorHAnsi"/>
                <w:b/>
                <w:bCs/>
              </w:rPr>
              <w:t>TDAG</w:t>
            </w:r>
            <w:r w:rsidR="0040328D" w:rsidRPr="00607EB5">
              <w:rPr>
                <w:rFonts w:cstheme="minorHAnsi"/>
                <w:b/>
                <w:bCs/>
              </w:rPr>
              <w:t>-</w:t>
            </w:r>
            <w:r w:rsidR="002502FE" w:rsidRPr="00607EB5">
              <w:rPr>
                <w:rFonts w:cstheme="minorHAnsi"/>
                <w:b/>
                <w:bCs/>
              </w:rPr>
              <w:t>20</w:t>
            </w:r>
            <w:r w:rsidRPr="00607EB5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2E132B" w:rsidRPr="00607EB5">
              <w:rPr>
                <w:rFonts w:cstheme="minorHAnsi"/>
                <w:b/>
                <w:bCs/>
              </w:rPr>
              <w:t>25</w:t>
            </w:r>
            <w:r w:rsidRPr="00607EB5">
              <w:rPr>
                <w:rFonts w:cstheme="minorHAnsi"/>
                <w:b/>
                <w:bCs/>
              </w:rPr>
              <w:t>-R</w:t>
            </w:r>
          </w:p>
        </w:tc>
      </w:tr>
      <w:tr w:rsidR="00CD34AE" w:rsidRPr="00607EB5" w14:paraId="2B6F66FD" w14:textId="77777777" w:rsidTr="00480BE6">
        <w:trPr>
          <w:trHeight w:val="300"/>
        </w:trPr>
        <w:tc>
          <w:tcPr>
            <w:tcW w:w="6662" w:type="dxa"/>
          </w:tcPr>
          <w:p w14:paraId="4236BC61" w14:textId="77777777" w:rsidR="00CD34AE" w:rsidRPr="00607EB5" w:rsidRDefault="00CD34AE" w:rsidP="00CD34AE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2977" w:type="dxa"/>
          </w:tcPr>
          <w:p w14:paraId="48E59AC6" w14:textId="04EBAABD" w:rsidR="00CD34AE" w:rsidRPr="00607EB5" w:rsidRDefault="002E132B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 w:rsidRPr="00607EB5">
              <w:rPr>
                <w:b/>
                <w:bCs/>
              </w:rPr>
              <w:t>10 февраля</w:t>
            </w:r>
            <w:r w:rsidR="00A73D91" w:rsidRPr="00607EB5">
              <w:rPr>
                <w:b/>
                <w:bCs/>
              </w:rPr>
              <w:t xml:space="preserve"> 20</w:t>
            </w:r>
            <w:r w:rsidR="002502FE" w:rsidRPr="00607EB5">
              <w:rPr>
                <w:b/>
                <w:bCs/>
              </w:rPr>
              <w:t>20</w:t>
            </w:r>
            <w:r w:rsidR="00A73D91" w:rsidRPr="00607EB5">
              <w:rPr>
                <w:b/>
                <w:bCs/>
              </w:rPr>
              <w:t xml:space="preserve"> года</w:t>
            </w:r>
          </w:p>
        </w:tc>
      </w:tr>
      <w:tr w:rsidR="00CD34AE" w:rsidRPr="00607EB5" w14:paraId="55854D1A" w14:textId="77777777" w:rsidTr="00480BE6">
        <w:trPr>
          <w:trHeight w:val="300"/>
        </w:trPr>
        <w:tc>
          <w:tcPr>
            <w:tcW w:w="6662" w:type="dxa"/>
          </w:tcPr>
          <w:p w14:paraId="6BCEAF34" w14:textId="77777777" w:rsidR="00CD34AE" w:rsidRPr="00607EB5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324600A" w14:textId="157AE998" w:rsidR="00CD34AE" w:rsidRPr="00607EB5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607EB5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 w:rsidRPr="00607EB5">
              <w:rPr>
                <w:rFonts w:cstheme="minorHAnsi"/>
                <w:b/>
                <w:bCs/>
              </w:rPr>
              <w:t xml:space="preserve"> </w:t>
            </w:r>
            <w:r w:rsidR="002E132B" w:rsidRPr="00607EB5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607EB5" w14:paraId="71374119" w14:textId="77777777" w:rsidTr="00480BE6">
        <w:trPr>
          <w:trHeight w:val="850"/>
        </w:trPr>
        <w:tc>
          <w:tcPr>
            <w:tcW w:w="9639" w:type="dxa"/>
            <w:gridSpan w:val="2"/>
          </w:tcPr>
          <w:p w14:paraId="75EBC6D1" w14:textId="78986C96" w:rsidR="00CD34AE" w:rsidRPr="00607EB5" w:rsidRDefault="00480BE6" w:rsidP="00480BE6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607EB5">
              <w:t>Директор Бюро развития электросвязи</w:t>
            </w:r>
          </w:p>
        </w:tc>
      </w:tr>
      <w:tr w:rsidR="00CD34AE" w:rsidRPr="00607EB5" w14:paraId="1BC0A471" w14:textId="77777777" w:rsidTr="00480BE6">
        <w:tc>
          <w:tcPr>
            <w:tcW w:w="9639" w:type="dxa"/>
            <w:gridSpan w:val="2"/>
          </w:tcPr>
          <w:p w14:paraId="6FC961FA" w14:textId="013106D8" w:rsidR="00CD34AE" w:rsidRPr="00607EB5" w:rsidRDefault="00CD34AE" w:rsidP="004143D5">
            <w:pPr>
              <w:pStyle w:val="Title1"/>
            </w:pPr>
            <w:bookmarkStart w:id="5" w:name="Title"/>
            <w:bookmarkEnd w:id="5"/>
          </w:p>
        </w:tc>
      </w:tr>
      <w:tr w:rsidR="00CD34AE" w:rsidRPr="00607EB5" w14:paraId="3A512A33" w14:textId="77777777" w:rsidTr="00480BE6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607EB5" w:rsidRDefault="00CD34AE" w:rsidP="00CD34AE"/>
        </w:tc>
      </w:tr>
      <w:tr w:rsidR="00CD34AE" w:rsidRPr="00607EB5" w14:paraId="32A28E85" w14:textId="77777777" w:rsidTr="00480BE6">
        <w:trPr>
          <w:trHeight w:val="70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957A" w14:textId="7B49F99E" w:rsidR="00243193" w:rsidRPr="00607EB5" w:rsidRDefault="00CD34AE" w:rsidP="00480BE6">
            <w:pPr>
              <w:pStyle w:val="Headingb"/>
            </w:pPr>
            <w:r w:rsidRPr="00607EB5">
              <w:t>Резюме</w:t>
            </w:r>
          </w:p>
          <w:p w14:paraId="56CCAF6E" w14:textId="74F4A53C" w:rsidR="00CD34AE" w:rsidRPr="00607EB5" w:rsidRDefault="00773813" w:rsidP="007E6B3A">
            <w:pPr>
              <w:rPr>
                <w:bCs/>
              </w:rPr>
            </w:pPr>
            <w:r w:rsidRPr="00607EB5">
              <w:rPr>
                <w:bCs/>
              </w:rPr>
              <w:t xml:space="preserve">Настоящий </w:t>
            </w:r>
            <w:r w:rsidR="002E132B" w:rsidRPr="00607EB5">
              <w:rPr>
                <w:bCs/>
              </w:rPr>
              <w:t>документ</w:t>
            </w:r>
            <w:r w:rsidRPr="00607EB5">
              <w:rPr>
                <w:bCs/>
              </w:rPr>
              <w:t xml:space="preserve"> представляет отчет о</w:t>
            </w:r>
            <w:r w:rsidR="002E132B" w:rsidRPr="00607EB5">
              <w:rPr>
                <w:bCs/>
              </w:rPr>
              <w:t xml:space="preserve"> положении дел с выполнением Резолюции</w:t>
            </w:r>
            <w:r w:rsidR="00243193" w:rsidRPr="00607EB5">
              <w:rPr>
                <w:bCs/>
              </w:rPr>
              <w:t xml:space="preserve"> 25 (</w:t>
            </w:r>
            <w:r w:rsidR="002E132B" w:rsidRPr="00607EB5">
              <w:rPr>
                <w:bCs/>
              </w:rPr>
              <w:t>Пересм. Дубай, 2018 г.</w:t>
            </w:r>
            <w:r w:rsidR="00243193" w:rsidRPr="00607EB5">
              <w:rPr>
                <w:bCs/>
              </w:rPr>
              <w:t xml:space="preserve">) </w:t>
            </w:r>
            <w:r w:rsidR="002E132B" w:rsidRPr="00607EB5">
              <w:rPr>
                <w:bCs/>
              </w:rPr>
              <w:t xml:space="preserve">Полномочной конференции и Решения 616 </w:t>
            </w:r>
            <w:r w:rsidR="00243193" w:rsidRPr="00607EB5">
              <w:rPr>
                <w:bCs/>
              </w:rPr>
              <w:t>(2019</w:t>
            </w:r>
            <w:r w:rsidR="002E132B" w:rsidRPr="00607EB5">
              <w:rPr>
                <w:bCs/>
              </w:rPr>
              <w:t xml:space="preserve"> г.</w:t>
            </w:r>
            <w:r w:rsidR="00243193" w:rsidRPr="00607EB5">
              <w:rPr>
                <w:bCs/>
              </w:rPr>
              <w:t>)</w:t>
            </w:r>
            <w:r w:rsidR="00A468A6" w:rsidRPr="00607EB5">
              <w:rPr>
                <w:bCs/>
              </w:rPr>
              <w:t xml:space="preserve"> Совета.</w:t>
            </w:r>
          </w:p>
          <w:p w14:paraId="36DB4664" w14:textId="5FFA2479" w:rsidR="00243193" w:rsidRPr="00607EB5" w:rsidRDefault="00CD34AE" w:rsidP="00480BE6">
            <w:pPr>
              <w:pStyle w:val="Headingb"/>
              <w:rPr>
                <w:szCs w:val="24"/>
              </w:rPr>
            </w:pPr>
            <w:r w:rsidRPr="00607EB5">
              <w:t>Необходимые действия</w:t>
            </w:r>
          </w:p>
          <w:p w14:paraId="28958164" w14:textId="46880988" w:rsidR="00CD34AE" w:rsidRPr="00607EB5" w:rsidRDefault="002E132B" w:rsidP="00CD34AE">
            <w:pPr>
              <w:rPr>
                <w:bCs/>
              </w:rPr>
            </w:pPr>
            <w:r w:rsidRPr="00607EB5">
              <w:rPr>
                <w:bCs/>
              </w:rPr>
              <w:t>КГРЭ предлагается принять настоящий документ к сведению.</w:t>
            </w:r>
          </w:p>
          <w:p w14:paraId="074EA381" w14:textId="1A561C63" w:rsidR="00243193" w:rsidRPr="00607EB5" w:rsidRDefault="00CD34AE" w:rsidP="00480BE6">
            <w:pPr>
              <w:pStyle w:val="Headingb"/>
              <w:rPr>
                <w:szCs w:val="24"/>
              </w:rPr>
            </w:pPr>
            <w:r w:rsidRPr="00607EB5">
              <w:t>Справочные материалы</w:t>
            </w:r>
          </w:p>
          <w:p w14:paraId="49CC032C" w14:textId="6CF19DE3" w:rsidR="00CD34AE" w:rsidRPr="00607EB5" w:rsidRDefault="00607EB5" w:rsidP="00480BE6">
            <w:pPr>
              <w:spacing w:after="120"/>
            </w:pPr>
            <w:hyperlink r:id="rId9" w:history="1">
              <w:r w:rsidR="002E132B" w:rsidRPr="00607EB5">
                <w:rPr>
                  <w:rStyle w:val="Hyperlink"/>
                  <w:iCs/>
                </w:rPr>
                <w:t>Резолюция</w:t>
              </w:r>
              <w:r w:rsidR="00243193" w:rsidRPr="00607EB5">
                <w:rPr>
                  <w:rStyle w:val="Hyperlink"/>
                  <w:iCs/>
                </w:rPr>
                <w:t xml:space="preserve"> 25 (</w:t>
              </w:r>
              <w:r w:rsidR="002E132B" w:rsidRPr="00607EB5">
                <w:rPr>
                  <w:rStyle w:val="Hyperlink"/>
                  <w:iCs/>
                </w:rPr>
                <w:t>Пересм. Дубай, 2018 г.</w:t>
              </w:r>
              <w:r w:rsidR="00243193" w:rsidRPr="00607EB5">
                <w:rPr>
                  <w:rStyle w:val="Hyperlink"/>
                  <w:iCs/>
                </w:rPr>
                <w:t>)</w:t>
              </w:r>
            </w:hyperlink>
            <w:r w:rsidR="00243193" w:rsidRPr="00607EB5">
              <w:rPr>
                <w:bCs/>
                <w:szCs w:val="24"/>
              </w:rPr>
              <w:t xml:space="preserve">; </w:t>
            </w:r>
            <w:hyperlink r:id="rId10" w:history="1">
              <w:r w:rsidR="002E132B" w:rsidRPr="00607EB5">
                <w:rPr>
                  <w:rStyle w:val="Hyperlink"/>
                </w:rPr>
                <w:t>Решение</w:t>
              </w:r>
              <w:r w:rsidR="00243193" w:rsidRPr="00607EB5">
                <w:rPr>
                  <w:rStyle w:val="Hyperlink"/>
                </w:rPr>
                <w:t xml:space="preserve"> 616 (2019</w:t>
              </w:r>
              <w:r w:rsidR="00A468A6" w:rsidRPr="00607EB5">
                <w:rPr>
                  <w:rStyle w:val="Hyperlink"/>
                </w:rPr>
                <w:t xml:space="preserve"> г.</w:t>
              </w:r>
              <w:r w:rsidR="00243193" w:rsidRPr="00607EB5">
                <w:rPr>
                  <w:rStyle w:val="Hyperlink"/>
                </w:rPr>
                <w:t>)</w:t>
              </w:r>
            </w:hyperlink>
          </w:p>
        </w:tc>
      </w:tr>
    </w:tbl>
    <w:p w14:paraId="21424E7F" w14:textId="77777777" w:rsidR="00257C2C" w:rsidRPr="00607EB5" w:rsidRDefault="00257C2C" w:rsidP="00F961B7"/>
    <w:p w14:paraId="10900602" w14:textId="77777777" w:rsidR="00243193" w:rsidRPr="00607EB5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 w:rsidRPr="00607EB5">
        <w:br w:type="page"/>
      </w:r>
    </w:p>
    <w:p w14:paraId="0BD96EDF" w14:textId="494B70CB" w:rsidR="00243193" w:rsidRPr="00607EB5" w:rsidRDefault="00213840" w:rsidP="00480BE6">
      <w:pPr>
        <w:pStyle w:val="Heading1"/>
      </w:pPr>
      <w:r w:rsidRPr="00607EB5">
        <w:lastRenderedPageBreak/>
        <w:t>1</w:t>
      </w:r>
      <w:r w:rsidRPr="00607EB5">
        <w:tab/>
      </w:r>
      <w:r w:rsidR="00CB0624" w:rsidRPr="00607EB5">
        <w:t>Базовая информация</w:t>
      </w:r>
    </w:p>
    <w:p w14:paraId="2F7F0547" w14:textId="05B94369" w:rsidR="00243193" w:rsidRPr="00607EB5" w:rsidRDefault="000324B9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С начала 1990-х </w:t>
      </w:r>
      <w:r w:rsidR="00A468A6" w:rsidRPr="00607EB5">
        <w:rPr>
          <w:rFonts w:cstheme="minorHAnsi"/>
          <w:szCs w:val="24"/>
        </w:rPr>
        <w:t>годов региональное присутствие МСЭ несколько раз подвергало</w:t>
      </w:r>
      <w:r w:rsidRPr="00607EB5">
        <w:rPr>
          <w:rFonts w:cstheme="minorHAnsi"/>
          <w:szCs w:val="24"/>
        </w:rPr>
        <w:t xml:space="preserve">сь </w:t>
      </w:r>
      <w:r w:rsidR="00A468A6" w:rsidRPr="00607EB5">
        <w:rPr>
          <w:rFonts w:cstheme="minorHAnsi"/>
          <w:szCs w:val="24"/>
        </w:rPr>
        <w:t>обзору</w:t>
      </w:r>
      <w:r w:rsidRPr="00607EB5">
        <w:rPr>
          <w:rFonts w:cstheme="minorHAnsi"/>
          <w:szCs w:val="24"/>
        </w:rPr>
        <w:t>, у</w:t>
      </w:r>
      <w:r w:rsidR="00A468A6" w:rsidRPr="00607EB5">
        <w:rPr>
          <w:rFonts w:cstheme="minorHAnsi"/>
          <w:szCs w:val="24"/>
        </w:rPr>
        <w:t xml:space="preserve">совершенствованиям и </w:t>
      </w:r>
      <w:r w:rsidRPr="00607EB5">
        <w:rPr>
          <w:rFonts w:cstheme="minorHAnsi"/>
          <w:szCs w:val="24"/>
        </w:rPr>
        <w:t>изменени</w:t>
      </w:r>
      <w:r w:rsidR="00A468A6" w:rsidRPr="00607EB5">
        <w:rPr>
          <w:rFonts w:cstheme="minorHAnsi"/>
          <w:szCs w:val="24"/>
        </w:rPr>
        <w:t>ям</w:t>
      </w:r>
      <w:r w:rsidR="00243193" w:rsidRPr="00607EB5">
        <w:rPr>
          <w:rFonts w:cstheme="minorHAnsi"/>
          <w:szCs w:val="24"/>
        </w:rPr>
        <w:t xml:space="preserve">. </w:t>
      </w:r>
      <w:r w:rsidRPr="00607EB5">
        <w:rPr>
          <w:rFonts w:cstheme="minorHAnsi"/>
          <w:szCs w:val="24"/>
        </w:rPr>
        <w:t>Перв</w:t>
      </w:r>
      <w:r w:rsidR="00A468A6" w:rsidRPr="00607EB5">
        <w:rPr>
          <w:rFonts w:cstheme="minorHAnsi"/>
          <w:szCs w:val="24"/>
        </w:rPr>
        <w:t>ый</w:t>
      </w:r>
      <w:r w:rsidRPr="00607EB5">
        <w:rPr>
          <w:rFonts w:cstheme="minorHAnsi"/>
          <w:szCs w:val="24"/>
        </w:rPr>
        <w:t xml:space="preserve"> основательн</w:t>
      </w:r>
      <w:r w:rsidR="00A468A6" w:rsidRPr="00607EB5">
        <w:rPr>
          <w:rFonts w:cstheme="minorHAnsi"/>
          <w:szCs w:val="24"/>
        </w:rPr>
        <w:t xml:space="preserve">ый обзор </w:t>
      </w:r>
      <w:r w:rsidRPr="00607EB5">
        <w:rPr>
          <w:rFonts w:cstheme="minorHAnsi"/>
          <w:szCs w:val="24"/>
        </w:rPr>
        <w:t>регионального присутствия МСЭ</w:t>
      </w:r>
      <w:r w:rsidR="00243193" w:rsidRPr="00607EB5">
        <w:rPr>
          <w:rFonts w:cstheme="minorHAnsi"/>
          <w:szCs w:val="24"/>
        </w:rPr>
        <w:t xml:space="preserve"> </w:t>
      </w:r>
      <w:r w:rsidR="00362214" w:rsidRPr="00607EB5">
        <w:rPr>
          <w:rFonts w:cstheme="minorHAnsi"/>
          <w:szCs w:val="24"/>
        </w:rPr>
        <w:t xml:space="preserve">был проведен по решению Полномочной конференцией в Ницце </w:t>
      </w:r>
      <w:r w:rsidR="00243193" w:rsidRPr="00607EB5">
        <w:rPr>
          <w:rFonts w:cstheme="minorHAnsi"/>
          <w:szCs w:val="24"/>
        </w:rPr>
        <w:t>(1989</w:t>
      </w:r>
      <w:r w:rsidR="00362214" w:rsidRPr="00607EB5">
        <w:rPr>
          <w:rFonts w:cstheme="minorHAnsi"/>
          <w:szCs w:val="24"/>
        </w:rPr>
        <w:t xml:space="preserve"> г.</w:t>
      </w:r>
      <w:r w:rsidR="00243193" w:rsidRPr="00607EB5">
        <w:rPr>
          <w:rFonts w:cstheme="minorHAnsi"/>
          <w:szCs w:val="24"/>
        </w:rPr>
        <w:t xml:space="preserve">), </w:t>
      </w:r>
      <w:r w:rsidR="00362214" w:rsidRPr="00607EB5">
        <w:rPr>
          <w:rFonts w:cstheme="minorHAnsi"/>
          <w:szCs w:val="24"/>
        </w:rPr>
        <w:t>которая поручила Генеральному секретарю провести исследование с целью</w:t>
      </w:r>
      <w:r w:rsidR="00243193" w:rsidRPr="00607EB5">
        <w:rPr>
          <w:rFonts w:cstheme="minorHAnsi"/>
          <w:szCs w:val="24"/>
        </w:rPr>
        <w:t xml:space="preserve"> </w:t>
      </w:r>
      <w:r w:rsidR="00362214" w:rsidRPr="00607EB5">
        <w:rPr>
          <w:rFonts w:cstheme="minorHAnsi"/>
          <w:szCs w:val="24"/>
        </w:rPr>
        <w:t xml:space="preserve">укрепления регионального присутствия МСЭ и повышения </w:t>
      </w:r>
      <w:r w:rsidR="00773813" w:rsidRPr="00607EB5">
        <w:rPr>
          <w:rFonts w:cstheme="minorHAnsi"/>
          <w:szCs w:val="24"/>
        </w:rPr>
        <w:t>его</w:t>
      </w:r>
      <w:r w:rsidR="00362214" w:rsidRPr="00607EB5">
        <w:rPr>
          <w:rFonts w:cstheme="minorHAnsi"/>
          <w:szCs w:val="24"/>
        </w:rPr>
        <w:t xml:space="preserve"> эффективности</w:t>
      </w:r>
      <w:r w:rsidR="00243193" w:rsidRPr="00607EB5">
        <w:rPr>
          <w:rFonts w:cstheme="minorHAnsi"/>
          <w:szCs w:val="24"/>
        </w:rPr>
        <w:t>.</w:t>
      </w:r>
    </w:p>
    <w:p w14:paraId="36FA4B56" w14:textId="2043A520" w:rsidR="00243193" w:rsidRPr="00607EB5" w:rsidRDefault="00362214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>Тема регионального присутствия тщательно обсуждалась на Полномочной конференции в Дубае в</w:t>
      </w:r>
      <w:r w:rsidR="00243193" w:rsidRPr="00607EB5">
        <w:rPr>
          <w:rFonts w:cstheme="minorHAnsi"/>
          <w:szCs w:val="24"/>
        </w:rPr>
        <w:t xml:space="preserve"> 2018 </w:t>
      </w:r>
      <w:r w:rsidRPr="00607EB5">
        <w:rPr>
          <w:rFonts w:cstheme="minorHAnsi"/>
          <w:szCs w:val="24"/>
        </w:rPr>
        <w:t>году</w:t>
      </w:r>
      <w:r w:rsidR="00303F67" w:rsidRPr="00607EB5">
        <w:rPr>
          <w:rFonts w:cstheme="minorHAnsi"/>
          <w:szCs w:val="24"/>
        </w:rPr>
        <w:t xml:space="preserve">, где </w:t>
      </w:r>
      <w:r w:rsidR="00A468A6" w:rsidRPr="00607EB5">
        <w:rPr>
          <w:rFonts w:cstheme="minorHAnsi"/>
          <w:szCs w:val="24"/>
        </w:rPr>
        <w:t xml:space="preserve">члены </w:t>
      </w:r>
      <w:r w:rsidR="00303F67" w:rsidRPr="00607EB5">
        <w:rPr>
          <w:rFonts w:cstheme="minorHAnsi"/>
          <w:szCs w:val="24"/>
        </w:rPr>
        <w:t xml:space="preserve">МСЭ приняли пересмотренную Резолюцию </w:t>
      </w:r>
      <w:r w:rsidR="00243193" w:rsidRPr="00607EB5">
        <w:rPr>
          <w:rFonts w:cstheme="minorHAnsi"/>
          <w:szCs w:val="24"/>
        </w:rPr>
        <w:t>25 (</w:t>
      </w:r>
      <w:r w:rsidR="00607EB5" w:rsidRPr="00607EB5">
        <w:rPr>
          <w:rFonts w:cstheme="minorHAnsi"/>
          <w:szCs w:val="24"/>
        </w:rPr>
        <w:t>"</w:t>
      </w:r>
      <w:r w:rsidR="00CB0624" w:rsidRPr="00607EB5">
        <w:rPr>
          <w:rFonts w:cstheme="minorHAnsi"/>
          <w:szCs w:val="24"/>
        </w:rPr>
        <w:t>Укрепление регионального присутствия</w:t>
      </w:r>
      <w:r w:rsidR="00607EB5" w:rsidRPr="00607EB5">
        <w:rPr>
          <w:rFonts w:cstheme="minorHAnsi"/>
          <w:szCs w:val="24"/>
        </w:rPr>
        <w:t>"</w:t>
      </w:r>
      <w:r w:rsidR="00243193" w:rsidRPr="00607EB5">
        <w:rPr>
          <w:rFonts w:cstheme="minorHAnsi"/>
          <w:szCs w:val="24"/>
        </w:rPr>
        <w:t>).</w:t>
      </w:r>
    </w:p>
    <w:p w14:paraId="3B28F437" w14:textId="505E2D0B" w:rsidR="00243193" w:rsidRPr="00607EB5" w:rsidRDefault="00A468A6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В </w:t>
      </w:r>
      <w:r w:rsidR="00303F67" w:rsidRPr="00607EB5">
        <w:rPr>
          <w:rFonts w:cstheme="minorHAnsi"/>
          <w:szCs w:val="24"/>
        </w:rPr>
        <w:t>Резолюци</w:t>
      </w:r>
      <w:r w:rsidRPr="00607EB5">
        <w:rPr>
          <w:rFonts w:cstheme="minorHAnsi"/>
          <w:szCs w:val="24"/>
        </w:rPr>
        <w:t>и</w:t>
      </w:r>
      <w:r w:rsidR="00243193" w:rsidRPr="00607EB5">
        <w:rPr>
          <w:rFonts w:cstheme="minorHAnsi"/>
          <w:szCs w:val="24"/>
        </w:rPr>
        <w:t xml:space="preserve"> 25 (</w:t>
      </w:r>
      <w:r w:rsidR="00303F67" w:rsidRPr="00607EB5">
        <w:rPr>
          <w:rFonts w:cstheme="minorHAnsi"/>
          <w:szCs w:val="24"/>
        </w:rPr>
        <w:t>Пересм. Дубай, 2018 г.</w:t>
      </w:r>
      <w:r w:rsidR="00243193" w:rsidRPr="00607EB5">
        <w:rPr>
          <w:rFonts w:cstheme="minorHAnsi"/>
          <w:szCs w:val="24"/>
        </w:rPr>
        <w:t>)</w:t>
      </w:r>
      <w:r w:rsidR="00303F67" w:rsidRPr="00607EB5">
        <w:rPr>
          <w:rFonts w:cstheme="minorHAnsi"/>
          <w:szCs w:val="24"/>
        </w:rPr>
        <w:t xml:space="preserve"> содержит</w:t>
      </w:r>
      <w:r w:rsidRPr="00607EB5">
        <w:rPr>
          <w:rFonts w:cstheme="minorHAnsi"/>
          <w:szCs w:val="24"/>
        </w:rPr>
        <w:t>ся</w:t>
      </w:r>
      <w:r w:rsidR="00303F67" w:rsidRPr="00607EB5">
        <w:rPr>
          <w:rFonts w:cstheme="minorHAnsi"/>
          <w:szCs w:val="24"/>
        </w:rPr>
        <w:t xml:space="preserve"> решение укрепить функции региональных отделений, а также</w:t>
      </w:r>
      <w:r w:rsidR="00243193" w:rsidRPr="00607EB5">
        <w:rPr>
          <w:rFonts w:cstheme="minorHAnsi"/>
          <w:szCs w:val="24"/>
        </w:rPr>
        <w:t xml:space="preserve"> </w:t>
      </w:r>
      <w:r w:rsidR="00303F67" w:rsidRPr="00607EB5">
        <w:rPr>
          <w:rFonts w:cstheme="minorHAnsi"/>
          <w:szCs w:val="24"/>
        </w:rPr>
        <w:t>поручает</w:t>
      </w:r>
      <w:r w:rsidRPr="00607EB5">
        <w:rPr>
          <w:rFonts w:cstheme="minorHAnsi"/>
          <w:szCs w:val="24"/>
        </w:rPr>
        <w:t>ся</w:t>
      </w:r>
      <w:r w:rsidR="00303F67" w:rsidRPr="00607EB5">
        <w:rPr>
          <w:rFonts w:cstheme="minorHAnsi"/>
          <w:szCs w:val="24"/>
        </w:rPr>
        <w:t xml:space="preserve"> Генеральному секретарю провести общий обзор регионального присутствия МСЭ и представить Совету 2020 года отчет, включающий предложения относительно надлежащих мер для обеспечения постоянной эффективности и результативности регионального присутствия МСЭ.</w:t>
      </w:r>
    </w:p>
    <w:p w14:paraId="4AA42593" w14:textId="0A40D034" w:rsidR="009456CA" w:rsidRPr="00607EB5" w:rsidRDefault="009456CA" w:rsidP="009456CA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На своей сессии </w:t>
      </w:r>
      <w:r w:rsidR="00243193" w:rsidRPr="00607EB5">
        <w:rPr>
          <w:rFonts w:cstheme="minorHAnsi"/>
          <w:szCs w:val="24"/>
        </w:rPr>
        <w:t>2019</w:t>
      </w:r>
      <w:r w:rsidRPr="00607EB5">
        <w:rPr>
          <w:rFonts w:cstheme="minorHAnsi"/>
          <w:szCs w:val="24"/>
        </w:rPr>
        <w:t xml:space="preserve"> года Совет принял Резолюцию</w:t>
      </w:r>
      <w:r w:rsidR="00243193" w:rsidRPr="00607EB5">
        <w:rPr>
          <w:rFonts w:cstheme="minorHAnsi"/>
          <w:szCs w:val="24"/>
        </w:rPr>
        <w:t xml:space="preserve"> 616, </w:t>
      </w:r>
      <w:r w:rsidRPr="00607EB5">
        <w:rPr>
          <w:rFonts w:cstheme="minorHAnsi"/>
          <w:szCs w:val="24"/>
        </w:rPr>
        <w:t>в которой поручено</w:t>
      </w:r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>нанять независимого внешнего консультанта по управлению для проведения всеобъемлющей планомерной, стратегической и финансовой оценки и обзора программы регионального присутствия МСЭ</w:t>
      </w:r>
      <w:r w:rsidR="00B86F31" w:rsidRPr="00607EB5">
        <w:rPr>
          <w:rFonts w:cstheme="minorHAnsi"/>
          <w:szCs w:val="24"/>
        </w:rPr>
        <w:t>.</w:t>
      </w:r>
    </w:p>
    <w:p w14:paraId="4CE78BD8" w14:textId="6E32F43C" w:rsidR="00243193" w:rsidRPr="00607EB5" w:rsidRDefault="00213840" w:rsidP="00480BE6">
      <w:pPr>
        <w:pStyle w:val="Heading1"/>
      </w:pPr>
      <w:r w:rsidRPr="00607EB5">
        <w:t>2</w:t>
      </w:r>
      <w:r w:rsidRPr="00607EB5">
        <w:tab/>
      </w:r>
      <w:r w:rsidR="00CB0624" w:rsidRPr="00607EB5">
        <w:t>Ход выполнения</w:t>
      </w:r>
      <w:r w:rsidR="009456CA" w:rsidRPr="00607EB5">
        <w:t xml:space="preserve"> </w:t>
      </w:r>
    </w:p>
    <w:p w14:paraId="69ECAAB8" w14:textId="4992256F" w:rsidR="00243193" w:rsidRPr="00607EB5" w:rsidRDefault="00B86F31" w:rsidP="00243193">
      <w:pPr>
        <w:snapToGrid w:val="0"/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>По итогам конкурсного отбора</w:t>
      </w:r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 xml:space="preserve">для проведения </w:t>
      </w:r>
      <w:r w:rsidR="00D11956" w:rsidRPr="00607EB5">
        <w:rPr>
          <w:rFonts w:cstheme="minorHAnsi"/>
          <w:szCs w:val="24"/>
        </w:rPr>
        <w:t xml:space="preserve">обзора </w:t>
      </w:r>
      <w:r w:rsidRPr="00607EB5">
        <w:rPr>
          <w:rFonts w:cstheme="minorHAnsi"/>
          <w:szCs w:val="24"/>
        </w:rPr>
        <w:t xml:space="preserve">была назначена компания </w:t>
      </w:r>
      <w:proofErr w:type="spellStart"/>
      <w:r w:rsidRPr="00607EB5">
        <w:rPr>
          <w:rFonts w:cstheme="minorHAnsi"/>
          <w:szCs w:val="24"/>
        </w:rPr>
        <w:t>PricewaterhouseCoopers</w:t>
      </w:r>
      <w:proofErr w:type="spellEnd"/>
      <w:r w:rsidRPr="00607EB5">
        <w:rPr>
          <w:rFonts w:cstheme="minorHAnsi"/>
          <w:szCs w:val="24"/>
        </w:rPr>
        <w:t xml:space="preserve"> (</w:t>
      </w:r>
      <w:r w:rsidR="00607EB5" w:rsidRPr="00607EB5">
        <w:rPr>
          <w:rFonts w:cstheme="minorHAnsi"/>
          <w:szCs w:val="24"/>
        </w:rPr>
        <w:t>"</w:t>
      </w:r>
      <w:proofErr w:type="spellStart"/>
      <w:r w:rsidRPr="00607EB5">
        <w:rPr>
          <w:rFonts w:cstheme="minorHAnsi"/>
          <w:szCs w:val="24"/>
        </w:rPr>
        <w:t>PwC</w:t>
      </w:r>
      <w:proofErr w:type="spellEnd"/>
      <w:r w:rsidR="00607EB5" w:rsidRPr="00607EB5">
        <w:rPr>
          <w:rFonts w:cstheme="minorHAnsi"/>
          <w:szCs w:val="24"/>
        </w:rPr>
        <w:t>"</w:t>
      </w:r>
      <w:r w:rsidRPr="00607EB5">
        <w:rPr>
          <w:rFonts w:cstheme="minorHAnsi"/>
          <w:szCs w:val="24"/>
        </w:rPr>
        <w:t>)</w:t>
      </w:r>
      <w:r w:rsidR="00243193" w:rsidRPr="00607EB5">
        <w:rPr>
          <w:rFonts w:cstheme="minorHAnsi"/>
          <w:szCs w:val="24"/>
        </w:rPr>
        <w:t xml:space="preserve">. </w:t>
      </w:r>
      <w:r w:rsidRPr="00607EB5">
        <w:rPr>
          <w:rFonts w:cstheme="minorHAnsi"/>
          <w:szCs w:val="24"/>
        </w:rPr>
        <w:t>Проект</w:t>
      </w:r>
      <w:r w:rsidR="00D11956" w:rsidRPr="00607EB5">
        <w:rPr>
          <w:rFonts w:cstheme="minorHAnsi"/>
          <w:szCs w:val="24"/>
        </w:rPr>
        <w:t>,</w:t>
      </w:r>
      <w:r w:rsidRPr="00607EB5">
        <w:rPr>
          <w:rFonts w:cstheme="minorHAnsi"/>
          <w:szCs w:val="24"/>
        </w:rPr>
        <w:t xml:space="preserve"> </w:t>
      </w:r>
      <w:r w:rsidR="00D11956" w:rsidRPr="00607EB5">
        <w:rPr>
          <w:rFonts w:cstheme="minorHAnsi"/>
          <w:szCs w:val="24"/>
        </w:rPr>
        <w:t xml:space="preserve">входящий в сферу ответственности Директора БРЭ, </w:t>
      </w:r>
      <w:r w:rsidR="0029521D" w:rsidRPr="00607EB5">
        <w:rPr>
          <w:rFonts w:cstheme="minorHAnsi"/>
          <w:szCs w:val="24"/>
        </w:rPr>
        <w:t>был начат 4 ноября 2019 года и осуществляется в тесном сотрудничестве с региональными отделениями и другими соответствующими департаментами/бюро МСЭ</w:t>
      </w:r>
      <w:r w:rsidR="00243193" w:rsidRPr="00607EB5">
        <w:rPr>
          <w:rFonts w:cstheme="minorHAnsi"/>
          <w:szCs w:val="24"/>
        </w:rPr>
        <w:t xml:space="preserve">. </w:t>
      </w:r>
      <w:bookmarkStart w:id="6" w:name="_GoBack"/>
      <w:bookmarkEnd w:id="6"/>
    </w:p>
    <w:p w14:paraId="137BDEB8" w14:textId="24F7F101" w:rsidR="00091C7C" w:rsidRPr="00607EB5" w:rsidRDefault="002E589A" w:rsidP="00091C7C">
      <w:pPr>
        <w:snapToGrid w:val="0"/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Конечные </w:t>
      </w:r>
      <w:r w:rsidR="00091C7C" w:rsidRPr="00607EB5">
        <w:rPr>
          <w:rFonts w:cstheme="minorHAnsi"/>
          <w:szCs w:val="24"/>
        </w:rPr>
        <w:t>результаты</w:t>
      </w:r>
      <w:r w:rsidRPr="00607EB5">
        <w:rPr>
          <w:rFonts w:cstheme="minorHAnsi"/>
          <w:szCs w:val="24"/>
        </w:rPr>
        <w:t xml:space="preserve"> проекта можно обобщить следующим образом</w:t>
      </w:r>
      <w:r w:rsidRPr="00607EB5">
        <w:rPr>
          <w:rStyle w:val="FootnoteReference"/>
          <w:rFonts w:cstheme="minorHAnsi"/>
          <w:szCs w:val="24"/>
        </w:rPr>
        <w:footnoteReference w:id="1"/>
      </w:r>
      <w:r w:rsidRPr="00607EB5">
        <w:rPr>
          <w:rFonts w:cstheme="minorHAnsi"/>
          <w:szCs w:val="24"/>
        </w:rPr>
        <w:t>:</w:t>
      </w:r>
    </w:p>
    <w:p w14:paraId="121BFF6F" w14:textId="298652D3" w:rsidR="00091C7C" w:rsidRPr="00607EB5" w:rsidRDefault="00480BE6" w:rsidP="00480BE6">
      <w:pPr>
        <w:pStyle w:val="enumlev1"/>
      </w:pPr>
      <w:r w:rsidRPr="00607EB5">
        <w:t>−</w:t>
      </w:r>
      <w:r w:rsidRPr="00607EB5">
        <w:tab/>
      </w:r>
      <w:r w:rsidR="00773813" w:rsidRPr="00607EB5">
        <w:t xml:space="preserve">определение </w:t>
      </w:r>
      <w:r w:rsidR="00091C7C" w:rsidRPr="00607EB5">
        <w:t>профил</w:t>
      </w:r>
      <w:r w:rsidR="00773813" w:rsidRPr="00607EB5">
        <w:t>я</w:t>
      </w:r>
      <w:r w:rsidR="00091C7C" w:rsidRPr="00607EB5">
        <w:t xml:space="preserve"> текущей структуры регионального присутствия, </w:t>
      </w:r>
      <w:r w:rsidR="00773813" w:rsidRPr="00607EB5">
        <w:t>в том числе</w:t>
      </w:r>
      <w:r w:rsidR="00091C7C" w:rsidRPr="00607EB5">
        <w:t xml:space="preserve"> процедур и показате</w:t>
      </w:r>
      <w:r w:rsidR="00773813" w:rsidRPr="00607EB5">
        <w:t>лей</w:t>
      </w:r>
      <w:r w:rsidR="00091C7C" w:rsidRPr="00607EB5">
        <w:t xml:space="preserve"> функционирования</w:t>
      </w:r>
      <w:r w:rsidR="002E589A" w:rsidRPr="00607EB5">
        <w:t>;</w:t>
      </w:r>
    </w:p>
    <w:p w14:paraId="5722ED7C" w14:textId="30047FA1" w:rsidR="00091C7C" w:rsidRPr="00607EB5" w:rsidRDefault="00480BE6" w:rsidP="00480BE6">
      <w:pPr>
        <w:pStyle w:val="enumlev1"/>
      </w:pPr>
      <w:r w:rsidRPr="00607EB5">
        <w:t>−</w:t>
      </w:r>
      <w:r w:rsidRPr="00607EB5">
        <w:tab/>
      </w:r>
      <w:r w:rsidR="00773813" w:rsidRPr="00607EB5">
        <w:t xml:space="preserve">определение </w:t>
      </w:r>
      <w:r w:rsidR="00091C7C" w:rsidRPr="00607EB5">
        <w:t>параметров эффективности/функционирования организации;</w:t>
      </w:r>
    </w:p>
    <w:p w14:paraId="71FD95AC" w14:textId="37A0FEFB" w:rsidR="00091C7C" w:rsidRPr="00607EB5" w:rsidRDefault="00480BE6" w:rsidP="00480BE6">
      <w:pPr>
        <w:pStyle w:val="enumlev1"/>
      </w:pPr>
      <w:r w:rsidRPr="00607EB5">
        <w:t>−</w:t>
      </w:r>
      <w:r w:rsidRPr="00607EB5">
        <w:tab/>
      </w:r>
      <w:r w:rsidR="00773813" w:rsidRPr="00607EB5">
        <w:t xml:space="preserve">определение </w:t>
      </w:r>
      <w:r w:rsidR="00091C7C" w:rsidRPr="00607EB5">
        <w:t>профил</w:t>
      </w:r>
      <w:r w:rsidR="00773813" w:rsidRPr="00607EB5">
        <w:t>я</w:t>
      </w:r>
      <w:r w:rsidR="00091C7C" w:rsidRPr="00607EB5">
        <w:t xml:space="preserve"> желательной структуры регионального присутствия, </w:t>
      </w:r>
      <w:r w:rsidR="00773813" w:rsidRPr="00607EB5">
        <w:t>а также</w:t>
      </w:r>
      <w:r w:rsidR="002E589A" w:rsidRPr="00607EB5">
        <w:t xml:space="preserve"> постановк</w:t>
      </w:r>
      <w:r w:rsidR="00773813" w:rsidRPr="00607EB5">
        <w:t>а</w:t>
      </w:r>
      <w:r w:rsidR="00091C7C" w:rsidRPr="00607EB5">
        <w:t xml:space="preserve"> управленчески</w:t>
      </w:r>
      <w:r w:rsidR="002E589A" w:rsidRPr="00607EB5">
        <w:t>х</w:t>
      </w:r>
      <w:r w:rsidR="00091C7C" w:rsidRPr="00607EB5">
        <w:t xml:space="preserve"> задач, </w:t>
      </w:r>
      <w:r w:rsidR="002E589A" w:rsidRPr="00607EB5">
        <w:t xml:space="preserve">которые будут </w:t>
      </w:r>
      <w:r w:rsidR="00091C7C" w:rsidRPr="00607EB5">
        <w:t>соответств</w:t>
      </w:r>
      <w:r w:rsidR="002E589A" w:rsidRPr="00607EB5">
        <w:t>овать</w:t>
      </w:r>
      <w:r w:rsidR="00091C7C" w:rsidRPr="00607EB5">
        <w:t xml:space="preserve"> стратегическому направлению деятельности организации, и </w:t>
      </w:r>
      <w:r w:rsidR="002E589A" w:rsidRPr="00607EB5">
        <w:t xml:space="preserve">определение уровня </w:t>
      </w:r>
      <w:r w:rsidR="00091C7C" w:rsidRPr="00607EB5">
        <w:t>квалификаци</w:t>
      </w:r>
      <w:r w:rsidR="002E589A" w:rsidRPr="00607EB5">
        <w:t>и</w:t>
      </w:r>
      <w:r w:rsidR="00091C7C" w:rsidRPr="00607EB5">
        <w:t xml:space="preserve"> персонала, необходим</w:t>
      </w:r>
      <w:r w:rsidR="002E589A" w:rsidRPr="00607EB5">
        <w:t>ой</w:t>
      </w:r>
      <w:r w:rsidR="00091C7C" w:rsidRPr="00607EB5">
        <w:t xml:space="preserve"> для выполнения этих задач;</w:t>
      </w:r>
    </w:p>
    <w:p w14:paraId="24402D5A" w14:textId="6B81A1E3" w:rsidR="00091C7C" w:rsidRPr="00607EB5" w:rsidRDefault="00480BE6" w:rsidP="00480BE6">
      <w:pPr>
        <w:pStyle w:val="enumlev1"/>
      </w:pPr>
      <w:r w:rsidRPr="00607EB5">
        <w:t>−</w:t>
      </w:r>
      <w:r w:rsidRPr="00607EB5">
        <w:tab/>
      </w:r>
      <w:r w:rsidR="002E589A" w:rsidRPr="00607EB5">
        <w:t>разработ</w:t>
      </w:r>
      <w:r w:rsidR="00773813" w:rsidRPr="00607EB5">
        <w:t>ка</w:t>
      </w:r>
      <w:r w:rsidR="002E589A" w:rsidRPr="00607EB5">
        <w:t xml:space="preserve"> </w:t>
      </w:r>
      <w:r w:rsidR="00091C7C" w:rsidRPr="00607EB5">
        <w:t>план</w:t>
      </w:r>
      <w:r w:rsidR="00773813" w:rsidRPr="00607EB5">
        <w:t>а</w:t>
      </w:r>
      <w:r w:rsidR="00091C7C" w:rsidRPr="00607EB5">
        <w:t xml:space="preserve"> действий по реализации изменений, </w:t>
      </w:r>
      <w:r w:rsidR="00773813" w:rsidRPr="00607EB5">
        <w:t>учитывающего</w:t>
      </w:r>
      <w:r w:rsidR="00091C7C" w:rsidRPr="00607EB5">
        <w:t xml:space="preserve"> все соответствующие рекомендации, представленные Внешним аудитором, внутренним аудитором и </w:t>
      </w:r>
      <w:proofErr w:type="spellStart"/>
      <w:r w:rsidR="00091C7C" w:rsidRPr="00607EB5">
        <w:t>IMAC</w:t>
      </w:r>
      <w:proofErr w:type="spellEnd"/>
      <w:r w:rsidR="00091C7C" w:rsidRPr="00607EB5">
        <w:t>.</w:t>
      </w:r>
    </w:p>
    <w:p w14:paraId="4350E4F5" w14:textId="6A00541D" w:rsidR="00243193" w:rsidRPr="00607EB5" w:rsidRDefault="00BA7DBE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После завершения предварительного этапа сбора данных и </w:t>
      </w:r>
      <w:r w:rsidR="002F1325" w:rsidRPr="00607EB5">
        <w:rPr>
          <w:rFonts w:cstheme="minorHAnsi"/>
          <w:szCs w:val="24"/>
        </w:rPr>
        <w:t xml:space="preserve">тщательной оценки текущей деятельности на местах в настоящее время </w:t>
      </w:r>
      <w:r w:rsidR="0084682C" w:rsidRPr="00607EB5">
        <w:rPr>
          <w:rFonts w:cstheme="minorHAnsi"/>
          <w:szCs w:val="24"/>
        </w:rPr>
        <w:t xml:space="preserve">проект </w:t>
      </w:r>
      <w:r w:rsidR="002F1325" w:rsidRPr="00607EB5">
        <w:rPr>
          <w:rFonts w:cstheme="minorHAnsi"/>
          <w:szCs w:val="24"/>
        </w:rPr>
        <w:t>находится на этапе разработки, когда вырабатываются новые</w:t>
      </w:r>
      <w:r w:rsidR="00243193" w:rsidRPr="00607EB5">
        <w:rPr>
          <w:rFonts w:cstheme="minorHAnsi"/>
          <w:szCs w:val="24"/>
        </w:rPr>
        <w:t xml:space="preserve"> </w:t>
      </w:r>
      <w:r w:rsidR="00D11956" w:rsidRPr="00607EB5">
        <w:rPr>
          <w:rFonts w:cstheme="minorHAnsi"/>
          <w:szCs w:val="24"/>
        </w:rPr>
        <w:t xml:space="preserve">варианты </w:t>
      </w:r>
      <w:r w:rsidR="002F1325" w:rsidRPr="00607EB5">
        <w:rPr>
          <w:rFonts w:cstheme="minorHAnsi"/>
          <w:szCs w:val="24"/>
        </w:rPr>
        <w:t>региональн</w:t>
      </w:r>
      <w:r w:rsidR="00D11956" w:rsidRPr="00607EB5">
        <w:rPr>
          <w:rFonts w:cstheme="minorHAnsi"/>
          <w:szCs w:val="24"/>
        </w:rPr>
        <w:t>ого</w:t>
      </w:r>
      <w:r w:rsidR="002F1325" w:rsidRPr="00607EB5">
        <w:rPr>
          <w:rFonts w:cstheme="minorHAnsi"/>
          <w:szCs w:val="24"/>
        </w:rPr>
        <w:t xml:space="preserve"> присутстви</w:t>
      </w:r>
      <w:r w:rsidR="00D11956" w:rsidRPr="00607EB5">
        <w:rPr>
          <w:rFonts w:cstheme="minorHAnsi"/>
          <w:szCs w:val="24"/>
        </w:rPr>
        <w:t>я</w:t>
      </w:r>
      <w:r w:rsidR="002F1325" w:rsidRPr="00607EB5">
        <w:rPr>
          <w:rFonts w:cstheme="minorHAnsi"/>
          <w:szCs w:val="24"/>
        </w:rPr>
        <w:t xml:space="preserve"> МСЭ</w:t>
      </w:r>
      <w:r w:rsidR="00243193" w:rsidRPr="00607EB5">
        <w:rPr>
          <w:rFonts w:cstheme="minorHAnsi"/>
          <w:szCs w:val="24"/>
        </w:rPr>
        <w:t xml:space="preserve"> </w:t>
      </w:r>
      <w:r w:rsidR="002F1325" w:rsidRPr="00607EB5">
        <w:rPr>
          <w:rFonts w:cstheme="minorHAnsi"/>
          <w:szCs w:val="24"/>
        </w:rPr>
        <w:t>и происходит их оценка</w:t>
      </w:r>
      <w:r w:rsidR="00243193" w:rsidRPr="00607EB5">
        <w:rPr>
          <w:rFonts w:cstheme="minorHAnsi"/>
          <w:szCs w:val="24"/>
        </w:rPr>
        <w:t xml:space="preserve">. </w:t>
      </w:r>
      <w:r w:rsidR="0084682C" w:rsidRPr="00607EB5">
        <w:rPr>
          <w:rFonts w:cstheme="minorHAnsi"/>
          <w:szCs w:val="24"/>
        </w:rPr>
        <w:t>На третьем и заключительном этапе проекта будет подготовлена дорожная карта</w:t>
      </w:r>
      <w:r w:rsidR="00243193" w:rsidRPr="00607EB5">
        <w:rPr>
          <w:rFonts w:cstheme="minorHAnsi"/>
          <w:szCs w:val="24"/>
        </w:rPr>
        <w:t xml:space="preserve"> </w:t>
      </w:r>
      <w:r w:rsidR="0084682C" w:rsidRPr="00607EB5">
        <w:rPr>
          <w:rFonts w:cstheme="minorHAnsi"/>
          <w:szCs w:val="24"/>
        </w:rPr>
        <w:t>для реализации новой предлагаемой модели</w:t>
      </w:r>
      <w:r w:rsidR="00243193" w:rsidRPr="00607EB5">
        <w:rPr>
          <w:rFonts w:cstheme="minorHAnsi"/>
          <w:szCs w:val="24"/>
        </w:rPr>
        <w:t>.</w:t>
      </w:r>
    </w:p>
    <w:p w14:paraId="116C6692" w14:textId="0841C797" w:rsidR="00243193" w:rsidRPr="00607EB5" w:rsidRDefault="0084682C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>В контексте проекта</w:t>
      </w:r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 xml:space="preserve">на текущий момент компания </w:t>
      </w:r>
      <w:proofErr w:type="spellStart"/>
      <w:r w:rsidR="00243193" w:rsidRPr="00607EB5">
        <w:rPr>
          <w:rFonts w:cstheme="minorHAnsi"/>
          <w:szCs w:val="24"/>
        </w:rPr>
        <w:t>PwC</w:t>
      </w:r>
      <w:proofErr w:type="spellEnd"/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 xml:space="preserve">рассмотрела и проанализировала более </w:t>
      </w:r>
      <w:r w:rsidR="00773813" w:rsidRPr="00607EB5">
        <w:rPr>
          <w:rFonts w:cstheme="minorHAnsi"/>
          <w:szCs w:val="24"/>
        </w:rPr>
        <w:t>ста</w:t>
      </w:r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>документов</w:t>
      </w:r>
      <w:r w:rsidR="00243193" w:rsidRPr="00607EB5">
        <w:rPr>
          <w:rFonts w:cstheme="minorHAnsi"/>
          <w:szCs w:val="24"/>
        </w:rPr>
        <w:t xml:space="preserve">, </w:t>
      </w:r>
      <w:r w:rsidRPr="00607EB5">
        <w:rPr>
          <w:rFonts w:cstheme="minorHAnsi"/>
          <w:szCs w:val="24"/>
        </w:rPr>
        <w:t xml:space="preserve">провела интервью более чем со </w:t>
      </w:r>
      <w:r w:rsidR="00773813" w:rsidRPr="00607EB5">
        <w:rPr>
          <w:rFonts w:cstheme="minorHAnsi"/>
          <w:szCs w:val="24"/>
        </w:rPr>
        <w:t>ста</w:t>
      </w:r>
      <w:r w:rsidRPr="00607EB5">
        <w:rPr>
          <w:rFonts w:cstheme="minorHAnsi"/>
          <w:szCs w:val="24"/>
        </w:rPr>
        <w:t xml:space="preserve"> внутренними и внешними заинтересованными сторонами</w:t>
      </w:r>
      <w:r w:rsidR="00243193" w:rsidRPr="00607EB5">
        <w:rPr>
          <w:rFonts w:cstheme="minorHAnsi"/>
          <w:szCs w:val="24"/>
        </w:rPr>
        <w:t>,</w:t>
      </w:r>
      <w:r w:rsidRPr="00607EB5">
        <w:rPr>
          <w:rFonts w:cstheme="minorHAnsi"/>
          <w:szCs w:val="24"/>
        </w:rPr>
        <w:t xml:space="preserve"> собрала </w:t>
      </w:r>
      <w:r w:rsidR="004E1087" w:rsidRPr="00607EB5">
        <w:rPr>
          <w:rFonts w:cstheme="minorHAnsi"/>
          <w:szCs w:val="24"/>
        </w:rPr>
        <w:t xml:space="preserve">с помощью онлайнового </w:t>
      </w:r>
      <w:r w:rsidR="00D11956" w:rsidRPr="00607EB5">
        <w:rPr>
          <w:rFonts w:cstheme="minorHAnsi"/>
          <w:szCs w:val="24"/>
        </w:rPr>
        <w:t>вопросника</w:t>
      </w:r>
      <w:r w:rsidR="004E1087" w:rsidRPr="00607EB5">
        <w:rPr>
          <w:rFonts w:cstheme="minorHAnsi"/>
          <w:szCs w:val="24"/>
        </w:rPr>
        <w:t xml:space="preserve"> </w:t>
      </w:r>
      <w:r w:rsidR="00D11956" w:rsidRPr="00607EB5">
        <w:rPr>
          <w:rFonts w:cstheme="minorHAnsi"/>
          <w:szCs w:val="24"/>
        </w:rPr>
        <w:t xml:space="preserve">исходные данные от членов </w:t>
      </w:r>
      <w:r w:rsidR="004E1087" w:rsidRPr="00607EB5">
        <w:rPr>
          <w:rFonts w:cstheme="minorHAnsi"/>
          <w:szCs w:val="24"/>
        </w:rPr>
        <w:t xml:space="preserve">и организовала различные информационные </w:t>
      </w:r>
      <w:r w:rsidR="00D11956" w:rsidRPr="00607EB5">
        <w:rPr>
          <w:rFonts w:cstheme="minorHAnsi"/>
          <w:szCs w:val="24"/>
        </w:rPr>
        <w:t xml:space="preserve">сессии </w:t>
      </w:r>
      <w:r w:rsidR="006F20E1" w:rsidRPr="00607EB5">
        <w:rPr>
          <w:rFonts w:cstheme="minorHAnsi"/>
          <w:szCs w:val="24"/>
        </w:rPr>
        <w:t xml:space="preserve">и собрания с участием членов, в том числе в рамках собраний </w:t>
      </w:r>
      <w:proofErr w:type="spellStart"/>
      <w:r w:rsidR="006F20E1" w:rsidRPr="00607EB5">
        <w:rPr>
          <w:rFonts w:cstheme="minorHAnsi"/>
          <w:szCs w:val="24"/>
        </w:rPr>
        <w:t>РГС</w:t>
      </w:r>
      <w:proofErr w:type="spellEnd"/>
      <w:r w:rsidR="006F20E1" w:rsidRPr="00607EB5">
        <w:rPr>
          <w:rFonts w:cstheme="minorHAnsi"/>
          <w:szCs w:val="24"/>
        </w:rPr>
        <w:t xml:space="preserve"> в феврале</w:t>
      </w:r>
      <w:r w:rsidR="00243193" w:rsidRPr="00607EB5">
        <w:rPr>
          <w:rFonts w:cstheme="minorHAnsi"/>
          <w:szCs w:val="24"/>
        </w:rPr>
        <w:t xml:space="preserve"> 2020</w:t>
      </w:r>
      <w:r w:rsidR="006F20E1" w:rsidRPr="00607EB5">
        <w:rPr>
          <w:rFonts w:cstheme="minorHAnsi"/>
          <w:szCs w:val="24"/>
        </w:rPr>
        <w:t xml:space="preserve"> года</w:t>
      </w:r>
      <w:r w:rsidR="00243193" w:rsidRPr="00607EB5">
        <w:rPr>
          <w:rFonts w:cstheme="minorHAnsi"/>
          <w:szCs w:val="24"/>
        </w:rPr>
        <w:t>.</w:t>
      </w:r>
    </w:p>
    <w:p w14:paraId="06A7A12B" w14:textId="33D08F7E" w:rsidR="00243193" w:rsidRPr="00607EB5" w:rsidRDefault="00213840" w:rsidP="00480BE6">
      <w:pPr>
        <w:pStyle w:val="Heading1"/>
      </w:pPr>
      <w:r w:rsidRPr="00607EB5">
        <w:lastRenderedPageBreak/>
        <w:t>3</w:t>
      </w:r>
      <w:r w:rsidRPr="00607EB5">
        <w:tab/>
      </w:r>
      <w:r w:rsidR="00CB0624" w:rsidRPr="00607EB5">
        <w:t>Заключение</w:t>
      </w:r>
    </w:p>
    <w:p w14:paraId="67DEB5F3" w14:textId="61A68B3B" w:rsidR="00243193" w:rsidRPr="00607EB5" w:rsidRDefault="006F20E1" w:rsidP="00243193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 xml:space="preserve">Проект осуществляется в соответствии с планом, а отчет компании </w:t>
      </w:r>
      <w:proofErr w:type="spellStart"/>
      <w:r w:rsidR="00243193" w:rsidRPr="00607EB5">
        <w:rPr>
          <w:rFonts w:cstheme="minorHAnsi"/>
          <w:szCs w:val="24"/>
        </w:rPr>
        <w:t>PwC</w:t>
      </w:r>
      <w:proofErr w:type="spellEnd"/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>будет представлен на сессии Совета 2020 года</w:t>
      </w:r>
      <w:r w:rsidR="00243193" w:rsidRPr="00607EB5">
        <w:rPr>
          <w:rFonts w:cstheme="minorHAnsi"/>
          <w:szCs w:val="24"/>
        </w:rPr>
        <w:t xml:space="preserve">, </w:t>
      </w:r>
      <w:r w:rsidRPr="00607EB5">
        <w:rPr>
          <w:rFonts w:cstheme="minorHAnsi"/>
          <w:szCs w:val="24"/>
        </w:rPr>
        <w:t xml:space="preserve">согласно Резолюции </w:t>
      </w:r>
      <w:r w:rsidR="00243193" w:rsidRPr="00607EB5">
        <w:rPr>
          <w:rFonts w:cstheme="minorHAnsi"/>
          <w:szCs w:val="24"/>
        </w:rPr>
        <w:t>25 (</w:t>
      </w:r>
      <w:r w:rsidRPr="00607EB5">
        <w:rPr>
          <w:rFonts w:cstheme="minorHAnsi"/>
          <w:szCs w:val="24"/>
        </w:rPr>
        <w:t>Пересм. Дубай, 2018 г.</w:t>
      </w:r>
      <w:r w:rsidR="00243193" w:rsidRPr="00607EB5">
        <w:rPr>
          <w:rFonts w:cstheme="minorHAnsi"/>
          <w:szCs w:val="24"/>
        </w:rPr>
        <w:t>).</w:t>
      </w:r>
    </w:p>
    <w:p w14:paraId="65F7287B" w14:textId="7CDB3C75" w:rsidR="00243193" w:rsidRPr="00607EB5" w:rsidRDefault="006F20E1" w:rsidP="006F20E1">
      <w:pPr>
        <w:spacing w:after="120"/>
        <w:rPr>
          <w:rFonts w:cstheme="minorHAnsi"/>
          <w:szCs w:val="24"/>
        </w:rPr>
      </w:pPr>
      <w:r w:rsidRPr="00607EB5">
        <w:rPr>
          <w:rFonts w:cstheme="minorHAnsi"/>
          <w:szCs w:val="24"/>
        </w:rPr>
        <w:t>Устный отчет о ходе работы будет представлен компанией</w:t>
      </w:r>
      <w:r w:rsidR="00243193" w:rsidRPr="00607EB5">
        <w:rPr>
          <w:rFonts w:cstheme="minorHAnsi"/>
          <w:szCs w:val="24"/>
        </w:rPr>
        <w:t xml:space="preserve"> </w:t>
      </w:r>
      <w:proofErr w:type="spellStart"/>
      <w:r w:rsidR="00243193" w:rsidRPr="00607EB5">
        <w:rPr>
          <w:rFonts w:cstheme="minorHAnsi"/>
          <w:szCs w:val="24"/>
        </w:rPr>
        <w:t>PwC</w:t>
      </w:r>
      <w:proofErr w:type="spellEnd"/>
      <w:r w:rsidR="00243193" w:rsidRPr="00607EB5">
        <w:rPr>
          <w:rFonts w:cstheme="minorHAnsi"/>
          <w:szCs w:val="24"/>
        </w:rPr>
        <w:t xml:space="preserve"> </w:t>
      </w:r>
      <w:r w:rsidRPr="00607EB5">
        <w:rPr>
          <w:rFonts w:cstheme="minorHAnsi"/>
          <w:szCs w:val="24"/>
        </w:rPr>
        <w:t>на собрании КГРЭ</w:t>
      </w:r>
      <w:r w:rsidR="00243193" w:rsidRPr="00607EB5">
        <w:rPr>
          <w:rFonts w:cstheme="minorHAnsi"/>
          <w:szCs w:val="24"/>
        </w:rPr>
        <w:t>.</w:t>
      </w:r>
    </w:p>
    <w:p w14:paraId="08DBA6D1" w14:textId="77777777" w:rsidR="00480BE6" w:rsidRPr="00607EB5" w:rsidRDefault="00480BE6" w:rsidP="00480BE6">
      <w:pPr>
        <w:spacing w:before="480"/>
        <w:jc w:val="center"/>
      </w:pPr>
      <w:r w:rsidRPr="00607EB5">
        <w:t>______________</w:t>
      </w:r>
    </w:p>
    <w:sectPr w:rsidR="00480BE6" w:rsidRPr="00607EB5" w:rsidSect="002502FE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4121" w14:textId="552DF185" w:rsidR="00D923CD" w:rsidRPr="00AA42F8" w:rsidRDefault="00213840" w:rsidP="00AA42F8">
    <w:pPr>
      <w:pStyle w:val="Footer"/>
    </w:pPr>
    <w:fldSimple w:instr=" FILENAME \p  \* MERGEFORMAT ">
      <w:r w:rsidR="00607EB5">
        <w:t>P:\RUS\ITU-D\CONF-D\TDAG20\000\025R.docx</w:t>
      </w:r>
    </w:fldSimple>
    <w:r w:rsidR="00AA42F8">
      <w:t xml:space="preserve"> (</w:t>
    </w:r>
    <w:r w:rsidR="00607EB5">
      <w:rPr>
        <w:lang w:val="en-GB"/>
      </w:rPr>
      <w:t>467653</w:t>
    </w:r>
    <w:r w:rsidR="00AA42F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4D495C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4D495C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EB2F10" w:rsidRDefault="00BD2C91" w:rsidP="001530FB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77F26CB6" w:rsidR="00BD2C91" w:rsidRPr="00A468A6" w:rsidRDefault="00A468A6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[</w:t>
          </w:r>
          <w:r>
            <w:rPr>
              <w:sz w:val="18"/>
              <w:szCs w:val="18"/>
            </w:rPr>
            <w:t>Подлежит определению</w:t>
          </w:r>
          <w:r>
            <w:rPr>
              <w:sz w:val="18"/>
              <w:szCs w:val="18"/>
              <w:lang w:val="en-US"/>
            </w:rPr>
            <w:t>]</w:t>
          </w:r>
        </w:p>
      </w:tc>
    </w:tr>
    <w:tr w:rsidR="00BD2C91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BD2C91" w:rsidRPr="004D495C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64D0CE6A" w14:textId="77777777" w:rsidR="00BD2C91" w:rsidRPr="00EB2F10" w:rsidRDefault="00BD2C91" w:rsidP="001530FB">
          <w:pPr>
            <w:pStyle w:val="FirstFooter"/>
            <w:spacing w:before="40"/>
            <w:rPr>
              <w:sz w:val="18"/>
              <w:szCs w:val="18"/>
            </w:rPr>
          </w:pPr>
          <w:r w:rsidRPr="00EB2F10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77777777" w:rsidR="00BD2C91" w:rsidRPr="00B41105" w:rsidRDefault="00BD2C91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</w:p>
      </w:tc>
    </w:tr>
    <w:tr w:rsidR="00BD2C91" w:rsidRPr="004D495C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BD2C91" w:rsidRPr="004D495C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75AC4166" w14:textId="77777777" w:rsidR="00BD2C91" w:rsidRPr="00EB2F10" w:rsidRDefault="00BD2C91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Эл. почта</w:t>
          </w:r>
          <w:r w:rsidRPr="00EB2F10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77777777" w:rsidR="00BD2C91" w:rsidRPr="00B41105" w:rsidRDefault="00BD2C91" w:rsidP="001530FB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</w:p>
      </w:tc>
    </w:tr>
  </w:tbl>
  <w:p w14:paraId="6B3A9CD4" w14:textId="77777777" w:rsidR="00BD2C91" w:rsidRPr="002502FE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</w:rPr>
    </w:pPr>
  </w:p>
  <w:p w14:paraId="429F6A8D" w14:textId="77777777" w:rsidR="00B52E6E" w:rsidRPr="006E4AB3" w:rsidRDefault="00607EB5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1" w:history="1">
      <w:r w:rsidR="004143D5">
        <w:rPr>
          <w:color w:val="0000FF"/>
          <w:sz w:val="18"/>
          <w:szCs w:val="18"/>
          <w:u w:val="single"/>
        </w:rPr>
        <w:t>КГРЭ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  <w:footnote w:id="1">
    <w:p w14:paraId="46E8AC85" w14:textId="1B9CDAC6" w:rsidR="002E589A" w:rsidRPr="00B86F31" w:rsidRDefault="002E589A" w:rsidP="002E589A">
      <w:pPr>
        <w:pStyle w:val="FootnoteText"/>
        <w:rPr>
          <w:szCs w:val="18"/>
        </w:rPr>
      </w:pPr>
      <w:r w:rsidRPr="00FF627C">
        <w:rPr>
          <w:rStyle w:val="FootnoteReference"/>
          <w:szCs w:val="18"/>
        </w:rPr>
        <w:footnoteRef/>
      </w:r>
      <w:r w:rsidR="00607EB5">
        <w:rPr>
          <w:sz w:val="18"/>
          <w:szCs w:val="18"/>
        </w:rPr>
        <w:tab/>
      </w:r>
      <w:r>
        <w:rPr>
          <w:szCs w:val="18"/>
        </w:rPr>
        <w:t>Полный</w:t>
      </w:r>
      <w:r w:rsidRPr="00B86F31">
        <w:rPr>
          <w:szCs w:val="18"/>
        </w:rPr>
        <w:t xml:space="preserve"> </w:t>
      </w:r>
      <w:r>
        <w:rPr>
          <w:szCs w:val="18"/>
        </w:rPr>
        <w:t>перечень</w:t>
      </w:r>
      <w:r w:rsidRPr="00B86F31">
        <w:rPr>
          <w:szCs w:val="18"/>
        </w:rPr>
        <w:t xml:space="preserve"> итоговых документов приводится в Приложении 1 </w:t>
      </w:r>
      <w:r>
        <w:rPr>
          <w:szCs w:val="18"/>
        </w:rPr>
        <w:t xml:space="preserve">к Решению </w:t>
      </w:r>
      <w:r w:rsidRPr="00B86F31">
        <w:rPr>
          <w:szCs w:val="18"/>
        </w:rPr>
        <w:t xml:space="preserve">616 </w:t>
      </w:r>
      <w:r>
        <w:rPr>
          <w:szCs w:val="18"/>
        </w:rPr>
        <w:t>Совета</w:t>
      </w:r>
      <w:r w:rsidRPr="00B86F31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4E8AC309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2236F8">
      <w:t>TDAG</w:t>
    </w:r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2E132B">
      <w:t>25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5A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C017E"/>
    <w:multiLevelType w:val="hybridMultilevel"/>
    <w:tmpl w:val="DDDCF06A"/>
    <w:lvl w:ilvl="0" w:tplc="B80E9A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802386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2E1C713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E0B4064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DDEEE8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11AC47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AE2E7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0B98023A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CF8F1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0324B9"/>
    <w:rsid w:val="00091C7C"/>
    <w:rsid w:val="00107E03"/>
    <w:rsid w:val="00111662"/>
    <w:rsid w:val="00134D3C"/>
    <w:rsid w:val="001530FB"/>
    <w:rsid w:val="00191479"/>
    <w:rsid w:val="001C6DD3"/>
    <w:rsid w:val="001E3E78"/>
    <w:rsid w:val="00202D0A"/>
    <w:rsid w:val="00213840"/>
    <w:rsid w:val="002236F8"/>
    <w:rsid w:val="00243193"/>
    <w:rsid w:val="002502FE"/>
    <w:rsid w:val="00257C2C"/>
    <w:rsid w:val="00270876"/>
    <w:rsid w:val="002717CC"/>
    <w:rsid w:val="002931FA"/>
    <w:rsid w:val="0029521D"/>
    <w:rsid w:val="002E132B"/>
    <w:rsid w:val="002E589A"/>
    <w:rsid w:val="002F1325"/>
    <w:rsid w:val="00303F67"/>
    <w:rsid w:val="00316454"/>
    <w:rsid w:val="00362214"/>
    <w:rsid w:val="00366978"/>
    <w:rsid w:val="003A294B"/>
    <w:rsid w:val="003C6E83"/>
    <w:rsid w:val="003E6E87"/>
    <w:rsid w:val="0040328D"/>
    <w:rsid w:val="004143D5"/>
    <w:rsid w:val="00422053"/>
    <w:rsid w:val="004522A8"/>
    <w:rsid w:val="004713B8"/>
    <w:rsid w:val="00480BE6"/>
    <w:rsid w:val="00492670"/>
    <w:rsid w:val="004E1087"/>
    <w:rsid w:val="004E4490"/>
    <w:rsid w:val="005773D4"/>
    <w:rsid w:val="005908DD"/>
    <w:rsid w:val="00607EB5"/>
    <w:rsid w:val="00655923"/>
    <w:rsid w:val="00694764"/>
    <w:rsid w:val="006F20E1"/>
    <w:rsid w:val="00701E31"/>
    <w:rsid w:val="00773813"/>
    <w:rsid w:val="007E6B3A"/>
    <w:rsid w:val="008112E9"/>
    <w:rsid w:val="0084682C"/>
    <w:rsid w:val="00875722"/>
    <w:rsid w:val="008C576E"/>
    <w:rsid w:val="00916B10"/>
    <w:rsid w:val="009456CA"/>
    <w:rsid w:val="009C5B8E"/>
    <w:rsid w:val="00A30897"/>
    <w:rsid w:val="00A44602"/>
    <w:rsid w:val="00A468A6"/>
    <w:rsid w:val="00A64F9D"/>
    <w:rsid w:val="00A73D91"/>
    <w:rsid w:val="00AA42F8"/>
    <w:rsid w:val="00AC2E0E"/>
    <w:rsid w:val="00AC6023"/>
    <w:rsid w:val="00AE0BB7"/>
    <w:rsid w:val="00AE1BA7"/>
    <w:rsid w:val="00B222FE"/>
    <w:rsid w:val="00B24169"/>
    <w:rsid w:val="00B52E6E"/>
    <w:rsid w:val="00B726C0"/>
    <w:rsid w:val="00B75868"/>
    <w:rsid w:val="00B86F31"/>
    <w:rsid w:val="00BA7DBE"/>
    <w:rsid w:val="00BD2C91"/>
    <w:rsid w:val="00BD7A1A"/>
    <w:rsid w:val="00C62E82"/>
    <w:rsid w:val="00C71A6F"/>
    <w:rsid w:val="00C84CCD"/>
    <w:rsid w:val="00CB0624"/>
    <w:rsid w:val="00CD1F3E"/>
    <w:rsid w:val="00CD34AE"/>
    <w:rsid w:val="00CE37A1"/>
    <w:rsid w:val="00CE5E7B"/>
    <w:rsid w:val="00D11956"/>
    <w:rsid w:val="00D16175"/>
    <w:rsid w:val="00D712FE"/>
    <w:rsid w:val="00D923CD"/>
    <w:rsid w:val="00D93FCC"/>
    <w:rsid w:val="00DA4610"/>
    <w:rsid w:val="00DD19E1"/>
    <w:rsid w:val="00DD5D8C"/>
    <w:rsid w:val="00E06A7D"/>
    <w:rsid w:val="00E30170"/>
    <w:rsid w:val="00E54FD2"/>
    <w:rsid w:val="00E82D31"/>
    <w:rsid w:val="00EE153D"/>
    <w:rsid w:val="00F72A94"/>
    <w:rsid w:val="00F746B3"/>
    <w:rsid w:val="00F961B7"/>
    <w:rsid w:val="00FA2BC3"/>
    <w:rsid w:val="00FC1008"/>
    <w:rsid w:val="00FC5ABC"/>
    <w:rsid w:val="00F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ListParagraph">
    <w:name w:val="List Paragraph"/>
    <w:basedOn w:val="Normal"/>
    <w:uiPriority w:val="34"/>
    <w:qFormat/>
    <w:rsid w:val="0024319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  <w:sz w:val="24"/>
      <w:szCs w:val="20"/>
      <w:lang w:val="en-GB"/>
    </w:rPr>
  </w:style>
  <w:style w:type="paragraph" w:customStyle="1" w:styleId="Default">
    <w:name w:val="Default"/>
    <w:rsid w:val="0024319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19-CL-C-0133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25-E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8C41-1939-4782-B843-F2C907F3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83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Russian</cp:lastModifiedBy>
  <cp:revision>5</cp:revision>
  <cp:lastPrinted>2015-03-02T13:42:00Z</cp:lastPrinted>
  <dcterms:created xsi:type="dcterms:W3CDTF">2020-02-25T12:05:00Z</dcterms:created>
  <dcterms:modified xsi:type="dcterms:W3CDTF">2020-02-26T18:06:00Z</dcterms:modified>
</cp:coreProperties>
</file>