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781"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260"/>
      </w:tblGrid>
      <w:tr w:rsidR="00E44E8D" w:rsidRPr="006231B0" w14:paraId="683714D6" w14:textId="77777777" w:rsidTr="0024480D">
        <w:trPr>
          <w:cantSplit/>
          <w:trHeight w:val="1134"/>
        </w:trPr>
        <w:tc>
          <w:tcPr>
            <w:tcW w:w="6521" w:type="dxa"/>
          </w:tcPr>
          <w:p w14:paraId="489531F8" w14:textId="77777777" w:rsidR="00E44E8D" w:rsidRPr="00FC5D83" w:rsidRDefault="00E44E8D" w:rsidP="00ED5661">
            <w:pPr>
              <w:tabs>
                <w:tab w:val="left" w:pos="1871"/>
                <w:tab w:val="left" w:pos="2268"/>
              </w:tabs>
              <w:spacing w:before="20" w:after="48"/>
              <w:ind w:left="34"/>
              <w:rPr>
                <w:b/>
                <w:bCs/>
                <w:sz w:val="32"/>
                <w:szCs w:val="32"/>
                <w:lang w:val="fr-FR"/>
              </w:rPr>
            </w:pPr>
            <w:r w:rsidRPr="00FC5D83">
              <w:rPr>
                <w:b/>
                <w:sz w:val="32"/>
                <w:szCs w:val="32"/>
                <w:lang w:val="fr-FR"/>
              </w:rPr>
              <w:t>Groupe</w:t>
            </w:r>
            <w:r w:rsidRPr="00FC5D83">
              <w:rPr>
                <w:b/>
                <w:bCs/>
                <w:sz w:val="32"/>
                <w:szCs w:val="32"/>
                <w:lang w:val="fr-FR"/>
              </w:rPr>
              <w:t xml:space="preserve"> consultatif pour le développement </w:t>
            </w:r>
            <w:r w:rsidRPr="00FC5D83">
              <w:rPr>
                <w:b/>
                <w:bCs/>
                <w:sz w:val="32"/>
                <w:szCs w:val="32"/>
                <w:lang w:val="fr-FR"/>
              </w:rPr>
              <w:br/>
              <w:t>des télécommunications (GCDT)</w:t>
            </w:r>
          </w:p>
          <w:p w14:paraId="1EAAD009" w14:textId="12702AE0" w:rsidR="00E44E8D" w:rsidRPr="006231B0" w:rsidRDefault="000939A4" w:rsidP="00747473">
            <w:pPr>
              <w:tabs>
                <w:tab w:val="clear" w:pos="1191"/>
                <w:tab w:val="clear" w:pos="1588"/>
                <w:tab w:val="clear" w:pos="1985"/>
              </w:tabs>
              <w:spacing w:before="100" w:after="120"/>
              <w:ind w:left="34"/>
              <w:rPr>
                <w:rFonts w:ascii="Verdana" w:hAnsi="Verdana"/>
                <w:sz w:val="28"/>
                <w:szCs w:val="28"/>
                <w:lang w:val="fr-FR"/>
              </w:rPr>
            </w:pPr>
            <w:r w:rsidRPr="000939A4">
              <w:rPr>
                <w:b/>
                <w:bCs/>
                <w:sz w:val="26"/>
                <w:szCs w:val="26"/>
                <w:lang w:val="fr-FR"/>
              </w:rPr>
              <w:t xml:space="preserve">25ème réunion, Genève, </w:t>
            </w:r>
            <w:r w:rsidR="00356A51">
              <w:rPr>
                <w:b/>
                <w:bCs/>
                <w:sz w:val="26"/>
                <w:szCs w:val="26"/>
                <w:lang w:val="fr-FR"/>
              </w:rPr>
              <w:t>2-5 June</w:t>
            </w:r>
            <w:bookmarkStart w:id="0" w:name="_GoBack"/>
            <w:bookmarkEnd w:id="0"/>
            <w:r w:rsidR="00747473" w:rsidRPr="006231B0">
              <w:rPr>
                <w:b/>
                <w:bCs/>
                <w:sz w:val="26"/>
                <w:szCs w:val="26"/>
                <w:lang w:val="fr-FR"/>
              </w:rPr>
              <w:t xml:space="preserve"> 20</w:t>
            </w:r>
            <w:r w:rsidR="00747473">
              <w:rPr>
                <w:b/>
                <w:bCs/>
                <w:sz w:val="26"/>
                <w:szCs w:val="26"/>
                <w:lang w:val="fr-FR"/>
              </w:rPr>
              <w:t>20</w:t>
            </w:r>
          </w:p>
        </w:tc>
        <w:tc>
          <w:tcPr>
            <w:tcW w:w="3260" w:type="dxa"/>
          </w:tcPr>
          <w:p w14:paraId="19FBB40D" w14:textId="77777777" w:rsidR="00E44E8D" w:rsidRPr="006231B0" w:rsidRDefault="00745970" w:rsidP="00ED5661">
            <w:pPr>
              <w:spacing w:before="0"/>
              <w:ind w:right="142"/>
              <w:jc w:val="right"/>
              <w:rPr>
                <w:lang w:val="fr-FR"/>
              </w:rPr>
            </w:pPr>
            <w:r>
              <w:rPr>
                <w:noProof/>
                <w:lang w:val="en-GB" w:eastAsia="zh-CN"/>
              </w:rPr>
              <w:drawing>
                <wp:inline distT="0" distB="0" distL="0" distR="0" wp14:anchorId="4CC76F83" wp14:editId="1A0DC67D">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6231B0" w14:paraId="7F95C363" w14:textId="77777777" w:rsidTr="0024480D">
        <w:trPr>
          <w:cantSplit/>
        </w:trPr>
        <w:tc>
          <w:tcPr>
            <w:tcW w:w="6521" w:type="dxa"/>
            <w:tcBorders>
              <w:top w:val="single" w:sz="12" w:space="0" w:color="auto"/>
            </w:tcBorders>
          </w:tcPr>
          <w:p w14:paraId="242745D6" w14:textId="77777777" w:rsidR="00683C32" w:rsidRPr="006231B0" w:rsidRDefault="00683C32" w:rsidP="00ED5661">
            <w:pPr>
              <w:spacing w:before="0"/>
              <w:rPr>
                <w:rFonts w:cs="Arial"/>
                <w:b/>
                <w:bCs/>
                <w:sz w:val="20"/>
                <w:lang w:val="fr-FR"/>
              </w:rPr>
            </w:pPr>
          </w:p>
        </w:tc>
        <w:tc>
          <w:tcPr>
            <w:tcW w:w="3260" w:type="dxa"/>
            <w:tcBorders>
              <w:top w:val="single" w:sz="12" w:space="0" w:color="auto"/>
            </w:tcBorders>
          </w:tcPr>
          <w:p w14:paraId="11AEF265" w14:textId="77777777" w:rsidR="00683C32" w:rsidRPr="006231B0" w:rsidRDefault="00683C32" w:rsidP="00ED5661">
            <w:pPr>
              <w:spacing w:before="0"/>
              <w:rPr>
                <w:b/>
                <w:bCs/>
                <w:sz w:val="20"/>
                <w:lang w:val="fr-FR"/>
              </w:rPr>
            </w:pPr>
          </w:p>
        </w:tc>
      </w:tr>
      <w:tr w:rsidR="00683C32" w:rsidRPr="006231B0" w14:paraId="4780ED08" w14:textId="77777777" w:rsidTr="0024480D">
        <w:trPr>
          <w:cantSplit/>
        </w:trPr>
        <w:tc>
          <w:tcPr>
            <w:tcW w:w="6521" w:type="dxa"/>
          </w:tcPr>
          <w:p w14:paraId="2F759DBC" w14:textId="77777777" w:rsidR="00683C32" w:rsidRPr="006231B0" w:rsidRDefault="00683C32" w:rsidP="00ED5661">
            <w:pPr>
              <w:pStyle w:val="Committee"/>
              <w:spacing w:before="0"/>
              <w:rPr>
                <w:b w:val="0"/>
                <w:szCs w:val="24"/>
                <w:lang w:val="fr-FR"/>
              </w:rPr>
            </w:pPr>
          </w:p>
        </w:tc>
        <w:tc>
          <w:tcPr>
            <w:tcW w:w="3260" w:type="dxa"/>
          </w:tcPr>
          <w:p w14:paraId="4E30F702" w14:textId="77777777" w:rsidR="00683C32" w:rsidRPr="006231B0" w:rsidRDefault="00323587" w:rsidP="004B3255">
            <w:pPr>
              <w:spacing w:before="0"/>
              <w:rPr>
                <w:bCs/>
                <w:szCs w:val="24"/>
                <w:lang w:val="fr-FR"/>
              </w:rPr>
            </w:pPr>
            <w:r w:rsidRPr="006231B0">
              <w:rPr>
                <w:b/>
                <w:bCs/>
                <w:szCs w:val="28"/>
                <w:lang w:val="fr-FR"/>
              </w:rPr>
              <w:t xml:space="preserve">Document </w:t>
            </w:r>
            <w:bookmarkStart w:id="1" w:name="DocRef1"/>
            <w:bookmarkEnd w:id="1"/>
            <w:r w:rsidR="00747473">
              <w:rPr>
                <w:b/>
                <w:bCs/>
                <w:szCs w:val="28"/>
                <w:lang w:val="fr-FR"/>
              </w:rPr>
              <w:t>TDAG-20</w:t>
            </w:r>
            <w:r w:rsidRPr="006231B0">
              <w:rPr>
                <w:b/>
                <w:bCs/>
                <w:szCs w:val="28"/>
                <w:lang w:val="fr-FR"/>
              </w:rPr>
              <w:t>/</w:t>
            </w:r>
            <w:bookmarkStart w:id="2" w:name="DocNo1"/>
            <w:bookmarkEnd w:id="2"/>
            <w:r w:rsidR="00A26DDE">
              <w:rPr>
                <w:b/>
                <w:bCs/>
                <w:szCs w:val="28"/>
                <w:lang w:val="fr-FR"/>
              </w:rPr>
              <w:t>INF/</w:t>
            </w:r>
            <w:r w:rsidR="004B3255">
              <w:rPr>
                <w:b/>
                <w:bCs/>
                <w:szCs w:val="28"/>
                <w:lang w:val="fr-FR"/>
              </w:rPr>
              <w:t>6</w:t>
            </w:r>
            <w:r w:rsidR="00747473">
              <w:rPr>
                <w:b/>
                <w:bCs/>
                <w:szCs w:val="28"/>
                <w:lang w:val="fr-FR"/>
              </w:rPr>
              <w:t>-F</w:t>
            </w:r>
          </w:p>
        </w:tc>
      </w:tr>
      <w:tr w:rsidR="00683C32" w:rsidRPr="006231B0" w14:paraId="1B09DA75" w14:textId="77777777" w:rsidTr="0024480D">
        <w:trPr>
          <w:cantSplit/>
        </w:trPr>
        <w:tc>
          <w:tcPr>
            <w:tcW w:w="6521" w:type="dxa"/>
          </w:tcPr>
          <w:p w14:paraId="38121590" w14:textId="77777777" w:rsidR="00683C32" w:rsidRPr="006231B0" w:rsidRDefault="00683C32" w:rsidP="00ED5661">
            <w:pPr>
              <w:spacing w:before="0"/>
              <w:rPr>
                <w:b/>
                <w:bCs/>
                <w:smallCaps/>
                <w:szCs w:val="24"/>
                <w:lang w:val="fr-FR"/>
              </w:rPr>
            </w:pPr>
          </w:p>
        </w:tc>
        <w:tc>
          <w:tcPr>
            <w:tcW w:w="3260" w:type="dxa"/>
          </w:tcPr>
          <w:p w14:paraId="28D1FDFF" w14:textId="77777777" w:rsidR="00683C32" w:rsidRPr="006231B0" w:rsidRDefault="00166178" w:rsidP="004B3255">
            <w:pPr>
              <w:spacing w:before="0"/>
              <w:rPr>
                <w:b/>
                <w:szCs w:val="24"/>
                <w:lang w:val="fr-FR"/>
              </w:rPr>
            </w:pPr>
            <w:bookmarkStart w:id="3" w:name="CreationDate"/>
            <w:bookmarkEnd w:id="3"/>
            <w:r>
              <w:rPr>
                <w:b/>
                <w:szCs w:val="24"/>
                <w:lang w:val="fr-FR"/>
              </w:rPr>
              <w:t>1</w:t>
            </w:r>
            <w:r w:rsidR="004B3255">
              <w:rPr>
                <w:b/>
                <w:szCs w:val="24"/>
                <w:lang w:val="fr-FR"/>
              </w:rPr>
              <w:t>6</w:t>
            </w:r>
            <w:r w:rsidR="00747473">
              <w:rPr>
                <w:b/>
                <w:szCs w:val="24"/>
                <w:lang w:val="fr-FR"/>
              </w:rPr>
              <w:t xml:space="preserve"> février 2020</w:t>
            </w:r>
          </w:p>
        </w:tc>
      </w:tr>
      <w:tr w:rsidR="00683C32" w:rsidRPr="006231B0" w14:paraId="2A6AB70A" w14:textId="77777777" w:rsidTr="0024480D">
        <w:trPr>
          <w:cantSplit/>
        </w:trPr>
        <w:tc>
          <w:tcPr>
            <w:tcW w:w="6521" w:type="dxa"/>
          </w:tcPr>
          <w:p w14:paraId="640E8488" w14:textId="77777777" w:rsidR="00683C32" w:rsidRPr="006231B0" w:rsidRDefault="00683C32" w:rsidP="00ED5661">
            <w:pPr>
              <w:spacing w:before="0"/>
              <w:rPr>
                <w:b/>
                <w:bCs/>
                <w:smallCaps/>
                <w:szCs w:val="24"/>
                <w:lang w:val="fr-FR"/>
              </w:rPr>
            </w:pPr>
          </w:p>
        </w:tc>
        <w:tc>
          <w:tcPr>
            <w:tcW w:w="3260" w:type="dxa"/>
          </w:tcPr>
          <w:p w14:paraId="1BFF40EE" w14:textId="27EA967A" w:rsidR="00514D2F" w:rsidRPr="006231B0" w:rsidRDefault="00847C21" w:rsidP="008F72C7">
            <w:pPr>
              <w:spacing w:before="0"/>
              <w:rPr>
                <w:szCs w:val="24"/>
                <w:lang w:val="fr-FR"/>
              </w:rPr>
            </w:pPr>
            <w:bookmarkStart w:id="4" w:name="Original"/>
            <w:bookmarkEnd w:id="4"/>
            <w:r>
              <w:rPr>
                <w:b/>
                <w:szCs w:val="28"/>
                <w:lang w:val="fr-FR"/>
              </w:rPr>
              <w:t>F</w:t>
            </w:r>
            <w:r w:rsidR="00747473">
              <w:rPr>
                <w:b/>
                <w:szCs w:val="28"/>
                <w:lang w:val="fr-FR"/>
              </w:rPr>
              <w:t>rançais</w:t>
            </w:r>
            <w:r>
              <w:rPr>
                <w:b/>
                <w:szCs w:val="28"/>
                <w:lang w:val="fr-FR"/>
              </w:rPr>
              <w:t xml:space="preserve"> seulement</w:t>
            </w:r>
          </w:p>
        </w:tc>
      </w:tr>
      <w:tr w:rsidR="00A13162" w:rsidRPr="006231B0" w14:paraId="2E594FAF" w14:textId="77777777" w:rsidTr="00976E26">
        <w:trPr>
          <w:cantSplit/>
          <w:trHeight w:val="852"/>
        </w:trPr>
        <w:tc>
          <w:tcPr>
            <w:tcW w:w="9781" w:type="dxa"/>
            <w:gridSpan w:val="2"/>
          </w:tcPr>
          <w:p w14:paraId="5AFCC689" w14:textId="77777777" w:rsidR="00A13162" w:rsidRPr="006231B0" w:rsidRDefault="00B05F38" w:rsidP="008F72C7">
            <w:pPr>
              <w:pStyle w:val="Source"/>
              <w:spacing w:before="240" w:after="240"/>
              <w:rPr>
                <w:lang w:val="fr-FR"/>
              </w:rPr>
            </w:pPr>
            <w:bookmarkStart w:id="5" w:name="Source"/>
            <w:bookmarkEnd w:id="5"/>
            <w:r>
              <w:rPr>
                <w:lang w:val="fr-FR"/>
              </w:rPr>
              <w:t>Burkina Faso</w:t>
            </w:r>
          </w:p>
        </w:tc>
      </w:tr>
      <w:tr w:rsidR="00AC6F14" w:rsidRPr="006231B0" w14:paraId="0964A441" w14:textId="77777777" w:rsidTr="00976E26">
        <w:trPr>
          <w:cantSplit/>
        </w:trPr>
        <w:tc>
          <w:tcPr>
            <w:tcW w:w="9781" w:type="dxa"/>
            <w:gridSpan w:val="2"/>
          </w:tcPr>
          <w:p w14:paraId="3352C537" w14:textId="77777777" w:rsidR="00AC6F14" w:rsidRPr="00DA06B7" w:rsidRDefault="00B05F38" w:rsidP="00CF26FC">
            <w:pPr>
              <w:pStyle w:val="Title1"/>
              <w:spacing w:before="120" w:after="120"/>
              <w:rPr>
                <w:rFonts w:cs="Times New Roman"/>
                <w:bCs/>
                <w:caps/>
                <w:lang w:val="fr-FR"/>
              </w:rPr>
            </w:pPr>
            <w:bookmarkStart w:id="6" w:name="Title"/>
            <w:bookmarkEnd w:id="6"/>
            <w:r w:rsidRPr="00B05F38">
              <w:rPr>
                <w:rFonts w:cs="Times New Roman"/>
                <w:bCs/>
                <w:caps/>
                <w:lang w:val="fr-FR"/>
              </w:rPr>
              <w:t>PROJET DE CONNECTIVIT</w:t>
            </w:r>
            <w:r w:rsidR="00CF26FC">
              <w:rPr>
                <w:rFonts w:cs="Times New Roman"/>
                <w:bCs/>
                <w:caps/>
                <w:lang w:val="fr-FR"/>
              </w:rPr>
              <w:t>e</w:t>
            </w:r>
            <w:r w:rsidRPr="00B05F38">
              <w:rPr>
                <w:rFonts w:cs="Times New Roman"/>
                <w:bCs/>
                <w:caps/>
                <w:lang w:val="fr-FR"/>
              </w:rPr>
              <w:t xml:space="preserve"> HERTZIENNE LARGE BANDE </w:t>
            </w:r>
            <w:r>
              <w:rPr>
                <w:rFonts w:cs="Times New Roman"/>
                <w:bCs/>
                <w:caps/>
                <w:lang w:val="fr-FR"/>
              </w:rPr>
              <w:br/>
            </w:r>
            <w:r w:rsidRPr="00B05F38">
              <w:rPr>
                <w:rFonts w:cs="Times New Roman"/>
                <w:bCs/>
                <w:caps/>
                <w:lang w:val="fr-FR"/>
              </w:rPr>
              <w:t>COMMUNEMENT DENOMMEE «PROJET MCCAW»</w:t>
            </w:r>
          </w:p>
        </w:tc>
      </w:tr>
      <w:tr w:rsidR="00A721F4" w:rsidRPr="006231B0" w14:paraId="4E66E86D" w14:textId="77777777" w:rsidTr="00976E26">
        <w:trPr>
          <w:cantSplit/>
        </w:trPr>
        <w:tc>
          <w:tcPr>
            <w:tcW w:w="9781" w:type="dxa"/>
            <w:gridSpan w:val="2"/>
            <w:tcBorders>
              <w:bottom w:val="single" w:sz="4" w:space="0" w:color="auto"/>
            </w:tcBorders>
          </w:tcPr>
          <w:p w14:paraId="74FDF9D9" w14:textId="77777777" w:rsidR="00A721F4" w:rsidRPr="006231B0" w:rsidRDefault="00A721F4" w:rsidP="00ED5661">
            <w:pPr>
              <w:rPr>
                <w:lang w:val="fr-FR"/>
              </w:rPr>
            </w:pPr>
          </w:p>
        </w:tc>
      </w:tr>
      <w:tr w:rsidR="00A721F4" w:rsidRPr="006231B0" w14:paraId="1DA7BA38" w14:textId="77777777" w:rsidTr="00976E26">
        <w:trPr>
          <w:cantSplit/>
        </w:trPr>
        <w:tc>
          <w:tcPr>
            <w:tcW w:w="9781" w:type="dxa"/>
            <w:gridSpan w:val="2"/>
            <w:tcBorders>
              <w:top w:val="single" w:sz="4" w:space="0" w:color="auto"/>
              <w:left w:val="single" w:sz="4" w:space="0" w:color="auto"/>
              <w:bottom w:val="single" w:sz="4" w:space="0" w:color="auto"/>
              <w:right w:val="single" w:sz="4" w:space="0" w:color="auto"/>
            </w:tcBorders>
          </w:tcPr>
          <w:p w14:paraId="5CEF7B55" w14:textId="77777777" w:rsidR="00A721F4" w:rsidRPr="006231B0" w:rsidRDefault="00156BF6" w:rsidP="008F72C7">
            <w:pPr>
              <w:rPr>
                <w:b/>
                <w:bCs/>
                <w:szCs w:val="24"/>
                <w:lang w:val="fr-FR"/>
              </w:rPr>
            </w:pPr>
            <w:r w:rsidRPr="006231B0">
              <w:rPr>
                <w:b/>
                <w:bCs/>
                <w:szCs w:val="24"/>
                <w:lang w:val="fr-FR"/>
              </w:rPr>
              <w:t>Résumé:</w:t>
            </w:r>
          </w:p>
          <w:p w14:paraId="6A5B4EA2" w14:textId="77777777" w:rsidR="003861A5" w:rsidRDefault="003861A5" w:rsidP="00190DAA">
            <w:pPr>
              <w:rPr>
                <w:szCs w:val="24"/>
                <w:lang w:val="fr-FR"/>
              </w:rPr>
            </w:pPr>
            <w:bookmarkStart w:id="7" w:name="Abstract"/>
            <w:bookmarkEnd w:id="7"/>
            <w:r w:rsidRPr="003861A5">
              <w:rPr>
                <w:szCs w:val="24"/>
                <w:lang w:val="fr-FR"/>
              </w:rPr>
              <w:t xml:space="preserve">Le renforcement des capacités dans le domaine des infrastructures permettra à l'Afrique d'atteindre les objectifs fixés par le Sommet mondial sur la société de l'information (SMSI) qui sont alignés sur les Objectifs du </w:t>
            </w:r>
            <w:r w:rsidR="00C474A4">
              <w:rPr>
                <w:szCs w:val="24"/>
                <w:lang w:val="fr-FR"/>
              </w:rPr>
              <w:t>m</w:t>
            </w:r>
            <w:r w:rsidRPr="003861A5">
              <w:rPr>
                <w:szCs w:val="24"/>
                <w:lang w:val="fr-FR"/>
              </w:rPr>
              <w:t xml:space="preserve">illénaire pour le développement (OMD) définis par l'Organisation des Nations Unies. Le Sommet "Connecter l'Afrique", initiative lancée par l'Union Internationale des Télécommunications (UIT), est un partenariat multi-parties prenantes à l'échelle mondiale visant à mobiliser les ressources humaines, financières et techniques nécessaires pour combler des lacunes importantes dans l'infrastructure des </w:t>
            </w:r>
            <w:r w:rsidR="00692FF3">
              <w:rPr>
                <w:szCs w:val="24"/>
                <w:lang w:val="fr-FR"/>
              </w:rPr>
              <w:t>t</w:t>
            </w:r>
            <w:r w:rsidRPr="003861A5">
              <w:rPr>
                <w:szCs w:val="24"/>
                <w:lang w:val="fr-FR"/>
              </w:rPr>
              <w:t xml:space="preserve">echnologies de l'information et de la communication (TIC) sur le continent africain. </w:t>
            </w:r>
          </w:p>
          <w:p w14:paraId="4BE48620" w14:textId="77777777" w:rsidR="00747473" w:rsidRPr="006231B0" w:rsidRDefault="00747473" w:rsidP="00190DAA">
            <w:pPr>
              <w:rPr>
                <w:b/>
                <w:bCs/>
                <w:szCs w:val="24"/>
                <w:lang w:val="fr-FR"/>
              </w:rPr>
            </w:pPr>
            <w:r w:rsidRPr="006231B0">
              <w:rPr>
                <w:b/>
                <w:bCs/>
                <w:szCs w:val="24"/>
                <w:lang w:val="fr-FR"/>
              </w:rPr>
              <w:t>Suite à donner:</w:t>
            </w:r>
          </w:p>
          <w:p w14:paraId="18FA5B56" w14:textId="77777777" w:rsidR="003861A5" w:rsidRDefault="003861A5" w:rsidP="00ED5661">
            <w:pPr>
              <w:rPr>
                <w:szCs w:val="24"/>
                <w:lang w:val="fr-FR"/>
              </w:rPr>
            </w:pPr>
            <w:bookmarkStart w:id="8" w:name="ActionRequired"/>
            <w:bookmarkEnd w:id="8"/>
            <w:r w:rsidRPr="003861A5">
              <w:rPr>
                <w:szCs w:val="24"/>
                <w:lang w:val="fr-FR"/>
              </w:rPr>
              <w:t>Pour considération aux travaux du TDAG</w:t>
            </w:r>
            <w:r>
              <w:rPr>
                <w:szCs w:val="24"/>
                <w:lang w:val="fr-FR"/>
              </w:rPr>
              <w:t>.</w:t>
            </w:r>
            <w:r w:rsidRPr="003861A5">
              <w:rPr>
                <w:szCs w:val="24"/>
                <w:lang w:val="fr-FR"/>
              </w:rPr>
              <w:t xml:space="preserve"> </w:t>
            </w:r>
          </w:p>
          <w:p w14:paraId="578EA052" w14:textId="77777777" w:rsidR="00A721F4" w:rsidRPr="006231B0" w:rsidRDefault="00156BF6" w:rsidP="00ED5661">
            <w:pPr>
              <w:rPr>
                <w:b/>
                <w:bCs/>
                <w:szCs w:val="24"/>
                <w:lang w:val="fr-FR"/>
              </w:rPr>
            </w:pPr>
            <w:r w:rsidRPr="006231B0">
              <w:rPr>
                <w:b/>
                <w:bCs/>
                <w:szCs w:val="24"/>
                <w:lang w:val="fr-FR"/>
              </w:rPr>
              <w:t>Références:</w:t>
            </w:r>
          </w:p>
          <w:p w14:paraId="15A95ED4" w14:textId="77777777" w:rsidR="00716A22" w:rsidRPr="009C3B8A" w:rsidRDefault="00DA06B7" w:rsidP="0024480D">
            <w:pPr>
              <w:spacing w:after="120"/>
              <w:rPr>
                <w:rFonts w:cstheme="minorHAnsi"/>
                <w:bCs/>
                <w:lang w:val="fr-FR"/>
              </w:rPr>
            </w:pPr>
            <w:bookmarkStart w:id="9" w:name="References"/>
            <w:bookmarkEnd w:id="9"/>
            <w:r>
              <w:rPr>
                <w:lang w:val="fr-FR"/>
              </w:rPr>
              <w:t>--</w:t>
            </w:r>
          </w:p>
        </w:tc>
      </w:tr>
    </w:tbl>
    <w:p w14:paraId="469FA998" w14:textId="77777777" w:rsidR="009270C8" w:rsidRDefault="009270C8" w:rsidP="008F72C7">
      <w:pPr>
        <w:rPr>
          <w:lang w:val="fr-FR"/>
        </w:rPr>
      </w:pPr>
    </w:p>
    <w:p w14:paraId="763A0F59" w14:textId="77777777" w:rsidR="009270C8" w:rsidRDefault="009270C8">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14:paraId="2C6BAF16" w14:textId="77777777" w:rsidR="000D6A7B" w:rsidRPr="000D6A7B" w:rsidRDefault="000D6A7B" w:rsidP="000D6A7B">
      <w:pPr>
        <w:pStyle w:val="NormalWeb"/>
        <w:spacing w:before="120" w:beforeAutospacing="0" w:after="12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lastRenderedPageBreak/>
        <w:t>La Craig and Susan McCaw Foundation (la "Fondation") et l'UIT ont signé, le 17 octobre 2008, un accord prévoyant l'octroi d'une subvention, pour le développement sur le continent africain d'une connectivité large bande hertzienne et d'applications TIC.</w:t>
      </w:r>
    </w:p>
    <w:p w14:paraId="3A28AC3E" w14:textId="77777777" w:rsidR="000D6A7B" w:rsidRPr="000D6A7B" w:rsidRDefault="000D6A7B" w:rsidP="000D6A7B">
      <w:pPr>
        <w:pStyle w:val="NormalWeb"/>
        <w:spacing w:before="120" w:beforeAutospacing="0" w:after="12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L’initiative McCaw vise à mettre en place une infrastructure de connectivité hertzienne large bande et des applications TIC pour assurer aux écoles et aux hôpitaux ainsi qu'aux populations insuffisamment desservies des zones rurales et isolées un accès numérique gratuit ou peu coûteux au Burkina Faso.</w:t>
      </w:r>
    </w:p>
    <w:p w14:paraId="4564AAC7" w14:textId="77777777" w:rsidR="000D6A7B" w:rsidRPr="000D6A7B" w:rsidRDefault="000D6A7B" w:rsidP="000D6A7B">
      <w:pPr>
        <w:pStyle w:val="NormalWeb"/>
        <w:spacing w:before="120" w:beforeAutospacing="0" w:after="12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Plus spécifiquement, elle vise à :</w:t>
      </w:r>
    </w:p>
    <w:p w14:paraId="41F86F7B" w14:textId="77777777" w:rsidR="000D6A7B" w:rsidRPr="000D6A7B" w:rsidRDefault="000D6A7B" w:rsidP="004B7ED2">
      <w:pPr>
        <w:pStyle w:val="NormalWeb"/>
        <w:numPr>
          <w:ilvl w:val="0"/>
          <w:numId w:val="5"/>
        </w:numPr>
        <w:spacing w:before="40" w:beforeAutospacing="0" w:after="4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Offrir l’accès aux Technologies de l’Information et de la Communication (TIC) ;</w:t>
      </w:r>
    </w:p>
    <w:p w14:paraId="72D99DB1" w14:textId="77777777" w:rsidR="000D6A7B" w:rsidRPr="000D6A7B" w:rsidRDefault="000D6A7B" w:rsidP="004B7ED2">
      <w:pPr>
        <w:pStyle w:val="NormalWeb"/>
        <w:numPr>
          <w:ilvl w:val="0"/>
          <w:numId w:val="5"/>
        </w:numPr>
        <w:spacing w:before="40" w:beforeAutospacing="0" w:after="4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 xml:space="preserve">Contribuer à la modernisation de l’Administration publique à travers le déploiement d’applications informatiques ; </w:t>
      </w:r>
    </w:p>
    <w:p w14:paraId="2183919A" w14:textId="77777777" w:rsidR="000D6A7B" w:rsidRPr="000D6A7B" w:rsidRDefault="000D6A7B" w:rsidP="004B7ED2">
      <w:pPr>
        <w:pStyle w:val="NormalWeb"/>
        <w:numPr>
          <w:ilvl w:val="0"/>
          <w:numId w:val="5"/>
        </w:numPr>
        <w:spacing w:before="40" w:beforeAutospacing="0" w:after="4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Améliorer les communications au sein de l’Administration et avec l’Administration ;</w:t>
      </w:r>
    </w:p>
    <w:p w14:paraId="4F7595FD" w14:textId="77777777" w:rsidR="000D6A7B" w:rsidRPr="000D6A7B" w:rsidRDefault="000D6A7B" w:rsidP="004B7ED2">
      <w:pPr>
        <w:pStyle w:val="NormalWeb"/>
        <w:numPr>
          <w:ilvl w:val="0"/>
          <w:numId w:val="5"/>
        </w:numPr>
        <w:spacing w:before="40" w:beforeAutospacing="0" w:after="4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Contribuer à l’essor de la bonne gouvernance ;</w:t>
      </w:r>
    </w:p>
    <w:p w14:paraId="6D07EAF7" w14:textId="77777777" w:rsidR="000D6A7B" w:rsidRPr="000D6A7B" w:rsidRDefault="000D6A7B" w:rsidP="004B7ED2">
      <w:pPr>
        <w:pStyle w:val="NormalWeb"/>
        <w:numPr>
          <w:ilvl w:val="0"/>
          <w:numId w:val="5"/>
        </w:numPr>
        <w:spacing w:before="40" w:beforeAutospacing="0" w:after="4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Contribuer à la réduction du coût de la facture de téléphone de l’Administration publique ;</w:t>
      </w:r>
    </w:p>
    <w:p w14:paraId="63CE00B0" w14:textId="77777777" w:rsidR="000D6A7B" w:rsidRPr="000D6A7B" w:rsidRDefault="000D6A7B" w:rsidP="004B7ED2">
      <w:pPr>
        <w:pStyle w:val="NormalWeb"/>
        <w:numPr>
          <w:ilvl w:val="0"/>
          <w:numId w:val="5"/>
        </w:numPr>
        <w:spacing w:before="40" w:beforeAutospacing="0" w:after="4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Promouvoir le développement de l’administration électronique, la e-santé et la e-éducation</w:t>
      </w:r>
      <w:r w:rsidR="004B7ED2">
        <w:rPr>
          <w:rFonts w:asciiTheme="minorHAnsi" w:hAnsiTheme="minorHAnsi" w:cstheme="minorHAnsi"/>
          <w:bCs/>
          <w:szCs w:val="20"/>
          <w:lang w:eastAsia="en-US"/>
        </w:rPr>
        <w:t>.</w:t>
      </w:r>
    </w:p>
    <w:p w14:paraId="70FD3C9F" w14:textId="77777777" w:rsidR="000D6A7B" w:rsidRPr="000D6A7B" w:rsidRDefault="000D6A7B" w:rsidP="000D6A7B">
      <w:pPr>
        <w:pStyle w:val="NormalWeb"/>
        <w:spacing w:before="120" w:beforeAutospacing="0" w:after="12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En termes de résultats attendus, il s’agit de :</w:t>
      </w:r>
    </w:p>
    <w:p w14:paraId="3E0B940D" w14:textId="77777777" w:rsidR="000D6A7B" w:rsidRPr="000D6A7B" w:rsidRDefault="004B7ED2" w:rsidP="004B7ED2">
      <w:pPr>
        <w:pStyle w:val="NormalWeb"/>
        <w:numPr>
          <w:ilvl w:val="0"/>
          <w:numId w:val="5"/>
        </w:numPr>
        <w:spacing w:before="40" w:beforeAutospacing="0" w:after="40" w:afterAutospacing="0"/>
        <w:rPr>
          <w:rFonts w:asciiTheme="minorHAnsi" w:hAnsiTheme="minorHAnsi" w:cstheme="minorHAnsi"/>
          <w:bCs/>
          <w:szCs w:val="20"/>
          <w:lang w:eastAsia="en-US"/>
        </w:rPr>
      </w:pPr>
      <w:r>
        <w:rPr>
          <w:rFonts w:asciiTheme="minorHAnsi" w:hAnsiTheme="minorHAnsi" w:cstheme="minorHAnsi"/>
          <w:bCs/>
          <w:szCs w:val="20"/>
          <w:lang w:eastAsia="en-US"/>
        </w:rPr>
        <w:t>L</w:t>
      </w:r>
      <w:r w:rsidR="000D6A7B" w:rsidRPr="000D6A7B">
        <w:rPr>
          <w:rFonts w:asciiTheme="minorHAnsi" w:hAnsiTheme="minorHAnsi" w:cstheme="minorHAnsi"/>
          <w:bCs/>
          <w:szCs w:val="20"/>
          <w:lang w:eastAsia="en-US"/>
        </w:rPr>
        <w:t xml:space="preserve">a mise en place d'une infrastructure large bande hertzienne pour une dizaine de zones identifiées ; </w:t>
      </w:r>
    </w:p>
    <w:p w14:paraId="5D3B8CF7" w14:textId="77777777" w:rsidR="000D6A7B" w:rsidRPr="000D6A7B" w:rsidRDefault="004B7ED2" w:rsidP="004B7ED2">
      <w:pPr>
        <w:pStyle w:val="NormalWeb"/>
        <w:numPr>
          <w:ilvl w:val="0"/>
          <w:numId w:val="5"/>
        </w:numPr>
        <w:spacing w:before="40" w:beforeAutospacing="0" w:after="40" w:afterAutospacing="0"/>
        <w:rPr>
          <w:rFonts w:asciiTheme="minorHAnsi" w:hAnsiTheme="minorHAnsi" w:cstheme="minorHAnsi"/>
          <w:bCs/>
          <w:szCs w:val="20"/>
          <w:lang w:eastAsia="en-US"/>
        </w:rPr>
      </w:pPr>
      <w:r>
        <w:rPr>
          <w:rFonts w:asciiTheme="minorHAnsi" w:hAnsiTheme="minorHAnsi" w:cstheme="minorHAnsi"/>
          <w:bCs/>
          <w:szCs w:val="20"/>
          <w:lang w:eastAsia="en-US"/>
        </w:rPr>
        <w:t>L</w:t>
      </w:r>
      <w:r w:rsidR="000D6A7B" w:rsidRPr="000D6A7B">
        <w:rPr>
          <w:rFonts w:asciiTheme="minorHAnsi" w:hAnsiTheme="minorHAnsi" w:cstheme="minorHAnsi"/>
          <w:bCs/>
          <w:szCs w:val="20"/>
          <w:lang w:eastAsia="en-US"/>
        </w:rPr>
        <w:t>e renforcement des ressources humaines garantissant la viabilité du réseau de communication hertzien mis en place.</w:t>
      </w:r>
    </w:p>
    <w:p w14:paraId="509BBC31" w14:textId="77777777" w:rsidR="000D6A7B" w:rsidRPr="000D6A7B" w:rsidRDefault="000D6A7B" w:rsidP="00061FF2">
      <w:pPr>
        <w:pStyle w:val="NormalWeb"/>
        <w:spacing w:before="120" w:beforeAutospacing="0" w:after="12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Les partenaires de mise en œuvre de l’initiative sont :</w:t>
      </w:r>
    </w:p>
    <w:p w14:paraId="018F8330" w14:textId="77777777" w:rsidR="000D6A7B" w:rsidRPr="000D6A7B" w:rsidRDefault="000D6A7B" w:rsidP="004B7ED2">
      <w:pPr>
        <w:pStyle w:val="NormalWeb"/>
        <w:numPr>
          <w:ilvl w:val="0"/>
          <w:numId w:val="5"/>
        </w:numPr>
        <w:spacing w:before="40" w:beforeAutospacing="0" w:after="4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Etat Burkinabè ;</w:t>
      </w:r>
    </w:p>
    <w:p w14:paraId="79A884AD" w14:textId="77777777" w:rsidR="000D6A7B" w:rsidRPr="000D6A7B" w:rsidRDefault="000D6A7B" w:rsidP="004B7ED2">
      <w:pPr>
        <w:pStyle w:val="NormalWeb"/>
        <w:numPr>
          <w:ilvl w:val="0"/>
          <w:numId w:val="5"/>
        </w:numPr>
        <w:spacing w:before="40" w:beforeAutospacing="0" w:after="4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Union Internationale des Télécommunications et « Craig and Susan McCaw Fondation ».</w:t>
      </w:r>
    </w:p>
    <w:p w14:paraId="50F6E28D" w14:textId="77777777" w:rsidR="000D6A7B" w:rsidRPr="000D6A7B" w:rsidRDefault="000D6A7B" w:rsidP="000D6A7B">
      <w:pPr>
        <w:pStyle w:val="NormalWeb"/>
        <w:spacing w:before="120" w:beforeAutospacing="0" w:after="12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Un accord de coopération a été signé entre le Gouvernement du Burkina Faso et Union Internationale des Télécommunications en mai 2012. Cet accord a été prorogé en 2018.</w:t>
      </w:r>
    </w:p>
    <w:p w14:paraId="2A5E0A6C" w14:textId="77777777" w:rsidR="000D6A7B" w:rsidRPr="000D6A7B" w:rsidRDefault="000D6A7B" w:rsidP="000D6A7B">
      <w:pPr>
        <w:pStyle w:val="NormalWeb"/>
        <w:spacing w:before="120" w:beforeAutospacing="0" w:after="12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La contribution financière prévisionnelle de l’UIT est de 608 320 USD et celle de l’Etat burkinabè de 392 000 USD.</w:t>
      </w:r>
    </w:p>
    <w:p w14:paraId="74C2AAD9" w14:textId="77777777" w:rsidR="000D6A7B" w:rsidRPr="000D6A7B" w:rsidRDefault="000D6A7B" w:rsidP="000D6A7B">
      <w:pPr>
        <w:pStyle w:val="NormalWeb"/>
        <w:spacing w:before="120" w:beforeAutospacing="0" w:after="12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Les réalisations majeures se résument à l’installation de réseaux de connectivité hertzienne large bande dans quelques villes cibles (Ouagadougou, Bobo-Dioulasso, Koudougou, Ziniaré, Kaya, Fada N’Gourma, Ouahigouya, Banfora et Dori).</w:t>
      </w:r>
    </w:p>
    <w:p w14:paraId="6B2129F6" w14:textId="77777777" w:rsidR="000D6A7B" w:rsidRPr="000D6A7B" w:rsidRDefault="000D6A7B" w:rsidP="000D6A7B">
      <w:pPr>
        <w:pStyle w:val="NormalWeb"/>
        <w:spacing w:before="120" w:beforeAutospacing="0" w:after="12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Au jour d'aujourd’hui, une seule activité (financée sur le reliquat des ressources de l’UIT) vient d’être lancé officiellement par le ministre en charge du numérique au 3e trimestre de l’année 2019. En effet, il s’agit de l’équipement de 14 cybersalles et cyberclasses au profit du Ministère en charge de l’alphabétisation de base. Chaque salle a bénéficié d’un câblage informatique, d’un câblage électrique, d’un serveur, de 09 ou 10 clients légers, d’un dispositif de projection et d’une imprimante. Le Contrat a été signé entre l’UIT et une entreprise nationale.</w:t>
      </w:r>
    </w:p>
    <w:p w14:paraId="7253A831" w14:textId="77777777" w:rsidR="000D6A7B" w:rsidRPr="000D6A7B" w:rsidRDefault="000D6A7B" w:rsidP="000D6A7B">
      <w:pPr>
        <w:pStyle w:val="NormalWeb"/>
        <w:spacing w:before="120" w:beforeAutospacing="0" w:after="12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Fort de l’impact positif de ce projet sur la qualité de vie des concitoyens du Burkina Faso, nous souhaitons que les initiatives en cours en ce moment au sein du secteur en ce qui concerne la présence régionale tiennent compte d’une manière plus accrue, d’un renforcement de l’assistance dans l’accompagnement de la mise en œuvre de projets qui constituent à notre avis des domaines qui tiennent compte de l’état de développement des télécommunications et des préoccupations des Etats membres que nous sommes.</w:t>
      </w:r>
    </w:p>
    <w:p w14:paraId="0E685A50" w14:textId="77777777" w:rsidR="000D6A7B" w:rsidRPr="000D6A7B" w:rsidRDefault="000D6A7B" w:rsidP="000D6A7B">
      <w:pPr>
        <w:pStyle w:val="NormalWeb"/>
        <w:spacing w:before="120" w:beforeAutospacing="0" w:after="12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lastRenderedPageBreak/>
        <w:t xml:space="preserve">Ces projets s’articulent notamment </w:t>
      </w:r>
      <w:r w:rsidR="002308D6">
        <w:rPr>
          <w:rFonts w:asciiTheme="minorHAnsi" w:hAnsiTheme="minorHAnsi" w:cstheme="minorHAnsi"/>
          <w:bCs/>
          <w:szCs w:val="20"/>
          <w:lang w:eastAsia="en-US"/>
        </w:rPr>
        <w:t>autour des domaines ci-dessous :</w:t>
      </w:r>
    </w:p>
    <w:p w14:paraId="545D61F0" w14:textId="77777777" w:rsidR="000D6A7B" w:rsidRPr="000D6A7B" w:rsidRDefault="000D6A7B" w:rsidP="00F42567">
      <w:pPr>
        <w:pStyle w:val="NormalWeb"/>
        <w:numPr>
          <w:ilvl w:val="0"/>
          <w:numId w:val="5"/>
        </w:numPr>
        <w:spacing w:before="40" w:beforeAutospacing="0" w:after="4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Le développement des réseaux à travers la mise en œuvre de réseaux de nouvelles générations, le large bande, l’internet des objets et les stratégies de mise de villes intelligente, l’intelligence artificielle, l’efficacité environnementale, l’élaboration et l’application de cyber stratégies ;</w:t>
      </w:r>
    </w:p>
    <w:p w14:paraId="1D831AD7" w14:textId="77777777" w:rsidR="000D6A7B" w:rsidRPr="000D6A7B" w:rsidRDefault="000D6A7B" w:rsidP="00F42567">
      <w:pPr>
        <w:pStyle w:val="NormalWeb"/>
        <w:numPr>
          <w:ilvl w:val="0"/>
          <w:numId w:val="5"/>
        </w:numPr>
        <w:spacing w:before="40" w:beforeAutospacing="0" w:after="4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Les politiques et les réglementations favorables au développement de nos infrastructures en prenant en compte les évolutions technologiques et l’harmonisation des cadres réglementaires au niveau sous régional et régional</w:t>
      </w:r>
      <w:r w:rsidR="002308D6">
        <w:rPr>
          <w:rFonts w:asciiTheme="minorHAnsi" w:hAnsiTheme="minorHAnsi" w:cstheme="minorHAnsi"/>
          <w:bCs/>
          <w:szCs w:val="20"/>
          <w:lang w:eastAsia="en-US"/>
        </w:rPr>
        <w:t xml:space="preserve"> </w:t>
      </w:r>
      <w:r w:rsidRPr="000D6A7B">
        <w:rPr>
          <w:rFonts w:asciiTheme="minorHAnsi" w:hAnsiTheme="minorHAnsi" w:cstheme="minorHAnsi"/>
          <w:bCs/>
          <w:szCs w:val="20"/>
          <w:lang w:eastAsia="en-US"/>
        </w:rPr>
        <w:t>;</w:t>
      </w:r>
    </w:p>
    <w:p w14:paraId="49A97E1A" w14:textId="77777777" w:rsidR="000D6A7B" w:rsidRPr="000D6A7B" w:rsidRDefault="000D6A7B" w:rsidP="00F42567">
      <w:pPr>
        <w:pStyle w:val="NormalWeb"/>
        <w:numPr>
          <w:ilvl w:val="0"/>
          <w:numId w:val="5"/>
        </w:numPr>
        <w:spacing w:before="40" w:beforeAutospacing="0" w:after="40" w:afterAutospacing="0"/>
        <w:rPr>
          <w:rFonts w:asciiTheme="minorHAnsi" w:hAnsiTheme="minorHAnsi" w:cstheme="minorHAnsi"/>
          <w:bCs/>
          <w:szCs w:val="20"/>
          <w:lang w:eastAsia="en-US"/>
        </w:rPr>
      </w:pPr>
      <w:r w:rsidRPr="000D6A7B">
        <w:rPr>
          <w:rFonts w:asciiTheme="minorHAnsi" w:hAnsiTheme="minorHAnsi" w:cstheme="minorHAnsi"/>
          <w:bCs/>
          <w:szCs w:val="20"/>
          <w:lang w:eastAsia="en-US"/>
        </w:rPr>
        <w:t>Les questions économiques et financières y compris les coûts et tarifs des réseaux et s</w:t>
      </w:r>
      <w:r w:rsidR="002308D6">
        <w:rPr>
          <w:rFonts w:asciiTheme="minorHAnsi" w:hAnsiTheme="minorHAnsi" w:cstheme="minorHAnsi"/>
          <w:bCs/>
          <w:szCs w:val="20"/>
          <w:lang w:eastAsia="en-US"/>
        </w:rPr>
        <w:t>ervices.</w:t>
      </w:r>
    </w:p>
    <w:p w14:paraId="065776AD" w14:textId="77777777" w:rsidR="008D5530" w:rsidRPr="000D6A7B" w:rsidRDefault="008D5530" w:rsidP="000D6A7B">
      <w:pPr>
        <w:pStyle w:val="NormalWeb"/>
        <w:spacing w:before="120" w:beforeAutospacing="0" w:after="120" w:afterAutospacing="0"/>
      </w:pPr>
    </w:p>
    <w:p w14:paraId="64708C68" w14:textId="77777777" w:rsidR="004725CD" w:rsidRDefault="004725CD" w:rsidP="004725CD">
      <w:pPr>
        <w:tabs>
          <w:tab w:val="clear" w:pos="794"/>
          <w:tab w:val="clear" w:pos="1191"/>
          <w:tab w:val="clear" w:pos="1588"/>
          <w:tab w:val="clear" w:pos="1985"/>
        </w:tabs>
        <w:spacing w:after="120"/>
        <w:ind w:left="34" w:right="-142"/>
        <w:jc w:val="center"/>
      </w:pPr>
      <w:r>
        <w:t>_______________</w:t>
      </w:r>
    </w:p>
    <w:sectPr w:rsidR="004725CD" w:rsidSect="00976E26">
      <w:headerReference w:type="default" r:id="rId9"/>
      <w:footerReference w:type="first" r:id="rId10"/>
      <w:pgSz w:w="11907" w:h="16834"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EE47F" w14:textId="77777777" w:rsidR="00747473" w:rsidRDefault="00747473">
      <w:r>
        <w:separator/>
      </w:r>
    </w:p>
  </w:endnote>
  <w:endnote w:type="continuationSeparator" w:id="0">
    <w:p w14:paraId="06E114FD" w14:textId="77777777" w:rsidR="00747473" w:rsidRDefault="0074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6061"/>
    </w:tblGrid>
    <w:tr w:rsidR="008F72C7" w:rsidRPr="00C100BE" w14:paraId="10836698" w14:textId="77777777" w:rsidTr="005B4AB5">
      <w:tc>
        <w:tcPr>
          <w:tcW w:w="1526" w:type="dxa"/>
          <w:tcBorders>
            <w:top w:val="single" w:sz="4" w:space="0" w:color="000000" w:themeColor="text1"/>
          </w:tcBorders>
        </w:tcPr>
        <w:p w14:paraId="6BC22177" w14:textId="77777777" w:rsidR="008F72C7" w:rsidRPr="00C100BE" w:rsidRDefault="008F72C7" w:rsidP="008F72C7">
          <w:pPr>
            <w:pStyle w:val="FirstFooter"/>
            <w:tabs>
              <w:tab w:val="left" w:pos="1559"/>
              <w:tab w:val="left" w:pos="3828"/>
            </w:tabs>
            <w:rPr>
              <w:sz w:val="18"/>
              <w:szCs w:val="18"/>
            </w:rPr>
          </w:pPr>
          <w:r w:rsidRPr="00C100BE">
            <w:rPr>
              <w:sz w:val="18"/>
              <w:szCs w:val="18"/>
            </w:rPr>
            <w:t>Contact:</w:t>
          </w:r>
        </w:p>
      </w:tc>
      <w:tc>
        <w:tcPr>
          <w:tcW w:w="2268" w:type="dxa"/>
          <w:tcBorders>
            <w:top w:val="single" w:sz="4" w:space="0" w:color="000000" w:themeColor="text1"/>
          </w:tcBorders>
        </w:tcPr>
        <w:p w14:paraId="118AB7E0" w14:textId="77777777" w:rsidR="008F72C7" w:rsidRPr="00C100BE" w:rsidRDefault="008F72C7" w:rsidP="008F72C7">
          <w:pPr>
            <w:pStyle w:val="FirstFooter"/>
            <w:ind w:left="2160" w:hanging="2160"/>
            <w:rPr>
              <w:sz w:val="18"/>
              <w:szCs w:val="18"/>
              <w:lang w:val="en-US"/>
            </w:rPr>
          </w:pPr>
          <w:r w:rsidRPr="00C100BE">
            <w:rPr>
              <w:sz w:val="18"/>
              <w:szCs w:val="18"/>
              <w:lang w:val="fr-CH"/>
            </w:rPr>
            <w:t>Nom/Organisation/Entité:</w:t>
          </w:r>
        </w:p>
      </w:tc>
      <w:tc>
        <w:tcPr>
          <w:tcW w:w="6061" w:type="dxa"/>
          <w:tcBorders>
            <w:top w:val="single" w:sz="4" w:space="0" w:color="000000" w:themeColor="text1"/>
          </w:tcBorders>
        </w:tcPr>
        <w:p w14:paraId="11BCBBF5" w14:textId="77777777" w:rsidR="008F72C7" w:rsidRPr="00976E26" w:rsidRDefault="003861A5" w:rsidP="00EF6254">
          <w:pPr>
            <w:pStyle w:val="FirstFooter"/>
            <w:rPr>
              <w:sz w:val="18"/>
              <w:szCs w:val="18"/>
            </w:rPr>
          </w:pPr>
          <w:bookmarkStart w:id="10" w:name="OrgName"/>
          <w:bookmarkEnd w:id="10"/>
          <w:r>
            <w:rPr>
              <w:sz w:val="18"/>
              <w:szCs w:val="18"/>
            </w:rPr>
            <w:t xml:space="preserve">M. Richard Anago, </w:t>
          </w:r>
          <w:r w:rsidR="00942BEA" w:rsidRPr="00942BEA">
            <w:rPr>
              <w:sz w:val="18"/>
              <w:szCs w:val="18"/>
            </w:rPr>
            <w:t xml:space="preserve">Ministère du Développement de l'Economie </w:t>
          </w:r>
          <w:r w:rsidR="00EF6254">
            <w:rPr>
              <w:sz w:val="18"/>
              <w:szCs w:val="18"/>
            </w:rPr>
            <w:t>N</w:t>
          </w:r>
          <w:r w:rsidR="00942BEA" w:rsidRPr="00942BEA">
            <w:rPr>
              <w:sz w:val="18"/>
              <w:szCs w:val="18"/>
            </w:rPr>
            <w:t>umérique et des Postes</w:t>
          </w:r>
          <w:r>
            <w:rPr>
              <w:sz w:val="18"/>
              <w:szCs w:val="18"/>
            </w:rPr>
            <w:t>, Burkina Faso</w:t>
          </w:r>
        </w:p>
      </w:tc>
    </w:tr>
    <w:tr w:rsidR="008F72C7" w:rsidRPr="00C100BE" w14:paraId="716412B0" w14:textId="77777777" w:rsidTr="005B4AB5">
      <w:tc>
        <w:tcPr>
          <w:tcW w:w="1526" w:type="dxa"/>
        </w:tcPr>
        <w:p w14:paraId="1C039EBA" w14:textId="77777777" w:rsidR="008F72C7" w:rsidRPr="00976E26" w:rsidRDefault="008F72C7" w:rsidP="008F72C7">
          <w:pPr>
            <w:pStyle w:val="FirstFooter"/>
            <w:tabs>
              <w:tab w:val="left" w:pos="1559"/>
              <w:tab w:val="left" w:pos="3828"/>
            </w:tabs>
            <w:rPr>
              <w:sz w:val="20"/>
            </w:rPr>
          </w:pPr>
        </w:p>
      </w:tc>
      <w:tc>
        <w:tcPr>
          <w:tcW w:w="2268" w:type="dxa"/>
        </w:tcPr>
        <w:p w14:paraId="51ED0050" w14:textId="77777777" w:rsidR="008F72C7" w:rsidRPr="00C100BE" w:rsidRDefault="008F72C7" w:rsidP="008F72C7">
          <w:pPr>
            <w:pStyle w:val="FirstFooter"/>
            <w:ind w:left="2160" w:hanging="2160"/>
            <w:rPr>
              <w:sz w:val="18"/>
              <w:szCs w:val="18"/>
              <w:lang w:val="en-US"/>
            </w:rPr>
          </w:pPr>
          <w:r w:rsidRPr="00C100BE">
            <w:rPr>
              <w:sz w:val="18"/>
              <w:szCs w:val="18"/>
              <w:lang w:val="fr-CH"/>
            </w:rPr>
            <w:t>Numéro de téléphone:</w:t>
          </w:r>
        </w:p>
      </w:tc>
      <w:tc>
        <w:tcPr>
          <w:tcW w:w="6061" w:type="dxa"/>
        </w:tcPr>
        <w:p w14:paraId="0C31E67D" w14:textId="77777777" w:rsidR="008F72C7" w:rsidRPr="00C100BE" w:rsidRDefault="003861A5" w:rsidP="003861A5">
          <w:pPr>
            <w:pStyle w:val="FirstFooter"/>
            <w:ind w:left="2160" w:hanging="2160"/>
            <w:rPr>
              <w:sz w:val="18"/>
              <w:szCs w:val="18"/>
              <w:lang w:val="en-US"/>
            </w:rPr>
          </w:pPr>
          <w:bookmarkStart w:id="11" w:name="PhoneNo"/>
          <w:bookmarkEnd w:id="11"/>
          <w:r w:rsidRPr="003861A5">
            <w:rPr>
              <w:sz w:val="18"/>
              <w:szCs w:val="18"/>
              <w:lang w:val="en-US"/>
            </w:rPr>
            <w:t>+226</w:t>
          </w:r>
          <w:r>
            <w:rPr>
              <w:sz w:val="18"/>
              <w:szCs w:val="18"/>
              <w:lang w:val="en-US"/>
            </w:rPr>
            <w:t xml:space="preserve"> </w:t>
          </w:r>
          <w:r w:rsidRPr="003861A5">
            <w:rPr>
              <w:sz w:val="18"/>
              <w:szCs w:val="18"/>
              <w:lang w:val="en-US"/>
            </w:rPr>
            <w:t>6520</w:t>
          </w:r>
          <w:r>
            <w:rPr>
              <w:sz w:val="18"/>
              <w:szCs w:val="18"/>
              <w:lang w:val="en-US"/>
            </w:rPr>
            <w:t xml:space="preserve"> </w:t>
          </w:r>
          <w:r w:rsidRPr="003861A5">
            <w:rPr>
              <w:sz w:val="18"/>
              <w:szCs w:val="18"/>
              <w:lang w:val="en-US"/>
            </w:rPr>
            <w:t>1175</w:t>
          </w:r>
        </w:p>
      </w:tc>
    </w:tr>
    <w:tr w:rsidR="008F72C7" w:rsidRPr="00C100BE" w14:paraId="3AB0534B" w14:textId="77777777" w:rsidTr="005B4AB5">
      <w:tc>
        <w:tcPr>
          <w:tcW w:w="1526" w:type="dxa"/>
        </w:tcPr>
        <w:p w14:paraId="272DDC81" w14:textId="77777777" w:rsidR="008F72C7" w:rsidRPr="00C100BE" w:rsidRDefault="008F72C7" w:rsidP="008F72C7">
          <w:pPr>
            <w:pStyle w:val="FirstFooter"/>
            <w:tabs>
              <w:tab w:val="left" w:pos="1559"/>
              <w:tab w:val="left" w:pos="3828"/>
            </w:tabs>
            <w:rPr>
              <w:sz w:val="20"/>
              <w:lang w:val="en-US"/>
            </w:rPr>
          </w:pPr>
        </w:p>
      </w:tc>
      <w:tc>
        <w:tcPr>
          <w:tcW w:w="2268" w:type="dxa"/>
        </w:tcPr>
        <w:p w14:paraId="2571105D" w14:textId="77777777" w:rsidR="008F72C7" w:rsidRPr="00C100BE" w:rsidRDefault="008F72C7" w:rsidP="008F72C7">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bookmarkStart w:id="12" w:name="Email"/>
      <w:bookmarkEnd w:id="12"/>
      <w:tc>
        <w:tcPr>
          <w:tcW w:w="6061" w:type="dxa"/>
        </w:tcPr>
        <w:p w14:paraId="7D8D8EE8" w14:textId="77777777" w:rsidR="008F72C7" w:rsidRPr="00C100BE" w:rsidRDefault="003861A5" w:rsidP="008F72C7">
          <w:pPr>
            <w:pStyle w:val="FirstFooter"/>
            <w:ind w:left="2160" w:hanging="2160"/>
            <w:rPr>
              <w:sz w:val="18"/>
              <w:szCs w:val="18"/>
              <w:lang w:val="en-US"/>
            </w:rPr>
          </w:pPr>
          <w:r>
            <w:rPr>
              <w:sz w:val="18"/>
              <w:szCs w:val="18"/>
              <w:lang w:val="en-US"/>
            </w:rPr>
            <w:fldChar w:fldCharType="begin"/>
          </w:r>
          <w:r>
            <w:rPr>
              <w:sz w:val="18"/>
              <w:szCs w:val="18"/>
              <w:lang w:val="en-US"/>
            </w:rPr>
            <w:instrText xml:space="preserve"> HYPERLINK "mailto:</w:instrText>
          </w:r>
          <w:r w:rsidRPr="003861A5">
            <w:rPr>
              <w:sz w:val="18"/>
              <w:szCs w:val="18"/>
              <w:lang w:val="en-US"/>
            </w:rPr>
            <w:instrText>anago.richard@gmail.com</w:instrText>
          </w:r>
          <w:r>
            <w:rPr>
              <w:sz w:val="18"/>
              <w:szCs w:val="18"/>
              <w:lang w:val="en-US"/>
            </w:rPr>
            <w:instrText xml:space="preserve">" </w:instrText>
          </w:r>
          <w:r>
            <w:rPr>
              <w:sz w:val="18"/>
              <w:szCs w:val="18"/>
              <w:lang w:val="en-US"/>
            </w:rPr>
            <w:fldChar w:fldCharType="separate"/>
          </w:r>
          <w:r w:rsidRPr="0024716B">
            <w:rPr>
              <w:rStyle w:val="Hyperlink"/>
              <w:sz w:val="18"/>
              <w:szCs w:val="18"/>
              <w:lang w:val="en-US"/>
            </w:rPr>
            <w:t>anago.richard@gmail.com</w:t>
          </w:r>
          <w:r>
            <w:rPr>
              <w:sz w:val="18"/>
              <w:szCs w:val="18"/>
              <w:lang w:val="en-US"/>
            </w:rPr>
            <w:fldChar w:fldCharType="end"/>
          </w:r>
          <w:r>
            <w:rPr>
              <w:sz w:val="18"/>
              <w:szCs w:val="18"/>
              <w:lang w:val="en-US"/>
            </w:rPr>
            <w:t xml:space="preserve"> </w:t>
          </w:r>
        </w:p>
      </w:tc>
    </w:tr>
  </w:tbl>
  <w:p w14:paraId="19782536" w14:textId="77777777" w:rsidR="001E3673" w:rsidRPr="008802F9" w:rsidRDefault="00356A51" w:rsidP="008F72C7">
    <w:pPr>
      <w:pStyle w:val="Footer"/>
      <w:tabs>
        <w:tab w:val="clear" w:pos="5954"/>
        <w:tab w:val="clear" w:pos="9639"/>
        <w:tab w:val="center" w:pos="5103"/>
      </w:tabs>
      <w:spacing w:before="120"/>
      <w:jc w:val="center"/>
    </w:pPr>
    <w:hyperlink r:id="rId1" w:history="1">
      <w:r w:rsidR="008F72C7">
        <w:rPr>
          <w:rStyle w:val="Hyperlink"/>
          <w:caps w:val="0"/>
          <w:noProof w:val="0"/>
          <w:sz w:val="18"/>
          <w:szCs w:val="18"/>
          <w:lang w:val="en-US"/>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47158" w14:textId="77777777" w:rsidR="00747473" w:rsidRDefault="00747473">
      <w:r>
        <w:t>____________________</w:t>
      </w:r>
    </w:p>
  </w:footnote>
  <w:footnote w:type="continuationSeparator" w:id="0">
    <w:p w14:paraId="10C8FE42" w14:textId="77777777" w:rsidR="00747473" w:rsidRDefault="00747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4BCF" w14:textId="77777777" w:rsidR="001E3673" w:rsidRPr="00B617CC" w:rsidRDefault="003C04AA" w:rsidP="0024480D">
    <w:pPr>
      <w:tabs>
        <w:tab w:val="clear" w:pos="794"/>
        <w:tab w:val="clear" w:pos="1191"/>
        <w:tab w:val="clear" w:pos="1588"/>
        <w:tab w:val="clear" w:pos="1985"/>
        <w:tab w:val="center" w:pos="4820"/>
        <w:tab w:val="right" w:pos="9639"/>
      </w:tabs>
      <w:ind w:right="1"/>
      <w:rPr>
        <w:smallCaps/>
        <w:spacing w:val="24"/>
        <w:sz w:val="22"/>
        <w:szCs w:val="22"/>
      </w:rPr>
    </w:pPr>
    <w:r>
      <w:rPr>
        <w:sz w:val="22"/>
        <w:szCs w:val="22"/>
      </w:rPr>
      <w:tab/>
    </w:r>
    <w:r w:rsidR="008F72C7">
      <w:rPr>
        <w:sz w:val="22"/>
        <w:szCs w:val="22"/>
      </w:rPr>
      <w:t>TDAG-</w:t>
    </w:r>
    <w:r w:rsidR="009270C8">
      <w:rPr>
        <w:sz w:val="22"/>
        <w:szCs w:val="22"/>
      </w:rPr>
      <w:t>20</w:t>
    </w:r>
    <w:r w:rsidR="008F72C7">
      <w:rPr>
        <w:sz w:val="22"/>
        <w:szCs w:val="22"/>
      </w:rPr>
      <w:t>/</w:t>
    </w:r>
    <w:r w:rsidR="0024480D">
      <w:rPr>
        <w:sz w:val="22"/>
        <w:szCs w:val="22"/>
      </w:rPr>
      <w:t>INF/</w:t>
    </w:r>
    <w:r w:rsidR="000D6A7B">
      <w:rPr>
        <w:sz w:val="22"/>
        <w:szCs w:val="22"/>
      </w:rPr>
      <w:t>6</w:t>
    </w:r>
    <w:r w:rsidR="001E3673" w:rsidRPr="00B617CC">
      <w:rPr>
        <w:sz w:val="22"/>
        <w:szCs w:val="22"/>
      </w:rPr>
      <w:t>-F</w:t>
    </w:r>
    <w:r w:rsidR="001E3673" w:rsidRPr="00B617CC">
      <w:rPr>
        <w:sz w:val="22"/>
        <w:szCs w:val="22"/>
      </w:rPr>
      <w:tab/>
      <w:t xml:space="preserve">Page </w:t>
    </w:r>
    <w:r w:rsidR="001E3673" w:rsidRPr="00972BCD">
      <w:rPr>
        <w:sz w:val="22"/>
        <w:szCs w:val="22"/>
      </w:rPr>
      <w:fldChar w:fldCharType="begin"/>
    </w:r>
    <w:r w:rsidR="001E3673" w:rsidRPr="00B617CC">
      <w:rPr>
        <w:sz w:val="22"/>
        <w:szCs w:val="22"/>
      </w:rPr>
      <w:instrText xml:space="preserve"> PAGE </w:instrText>
    </w:r>
    <w:r w:rsidR="001E3673" w:rsidRPr="00972BCD">
      <w:rPr>
        <w:sz w:val="22"/>
        <w:szCs w:val="22"/>
      </w:rPr>
      <w:fldChar w:fldCharType="separate"/>
    </w:r>
    <w:r w:rsidR="0097504E">
      <w:rPr>
        <w:noProof/>
        <w:sz w:val="22"/>
        <w:szCs w:val="22"/>
      </w:rPr>
      <w:t>3</w:t>
    </w:r>
    <w:r w:rsidR="001E3673"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E43D5"/>
    <w:multiLevelType w:val="hybridMultilevel"/>
    <w:tmpl w:val="0BF040B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32D1F10"/>
    <w:multiLevelType w:val="hybridMultilevel"/>
    <w:tmpl w:val="C526CC96"/>
    <w:lvl w:ilvl="0" w:tplc="6B4809B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26722"/>
    <w:multiLevelType w:val="hybridMultilevel"/>
    <w:tmpl w:val="60168ADC"/>
    <w:lvl w:ilvl="0" w:tplc="CDFA6CC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E136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F042CF9"/>
    <w:multiLevelType w:val="hybridMultilevel"/>
    <w:tmpl w:val="FF949888"/>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73"/>
    <w:rsid w:val="00002716"/>
    <w:rsid w:val="00005791"/>
    <w:rsid w:val="00010827"/>
    <w:rsid w:val="000127B7"/>
    <w:rsid w:val="00015089"/>
    <w:rsid w:val="0002520B"/>
    <w:rsid w:val="00033960"/>
    <w:rsid w:val="00037A9E"/>
    <w:rsid w:val="00037F91"/>
    <w:rsid w:val="000539F1"/>
    <w:rsid w:val="00054747"/>
    <w:rsid w:val="00055A2A"/>
    <w:rsid w:val="000615C1"/>
    <w:rsid w:val="00061675"/>
    <w:rsid w:val="00061FF2"/>
    <w:rsid w:val="000743AA"/>
    <w:rsid w:val="0008773D"/>
    <w:rsid w:val="0009225C"/>
    <w:rsid w:val="000939A4"/>
    <w:rsid w:val="000A17C4"/>
    <w:rsid w:val="000A36A4"/>
    <w:rsid w:val="000B2352"/>
    <w:rsid w:val="000C7B84"/>
    <w:rsid w:val="000D261B"/>
    <w:rsid w:val="000D58A3"/>
    <w:rsid w:val="000D6A7B"/>
    <w:rsid w:val="000E3ED4"/>
    <w:rsid w:val="000E3F9C"/>
    <w:rsid w:val="000F1550"/>
    <w:rsid w:val="000F251B"/>
    <w:rsid w:val="000F5FE8"/>
    <w:rsid w:val="000F6644"/>
    <w:rsid w:val="00100833"/>
    <w:rsid w:val="00102F72"/>
    <w:rsid w:val="00107E85"/>
    <w:rsid w:val="00113EE8"/>
    <w:rsid w:val="0011455A"/>
    <w:rsid w:val="00114A65"/>
    <w:rsid w:val="001167A8"/>
    <w:rsid w:val="001305B8"/>
    <w:rsid w:val="00133061"/>
    <w:rsid w:val="00141699"/>
    <w:rsid w:val="00146C59"/>
    <w:rsid w:val="00147000"/>
    <w:rsid w:val="00156BF6"/>
    <w:rsid w:val="00157E0D"/>
    <w:rsid w:val="00163091"/>
    <w:rsid w:val="001645CB"/>
    <w:rsid w:val="00166178"/>
    <w:rsid w:val="00166305"/>
    <w:rsid w:val="00167545"/>
    <w:rsid w:val="001703C6"/>
    <w:rsid w:val="00173781"/>
    <w:rsid w:val="00175ADF"/>
    <w:rsid w:val="00175CAE"/>
    <w:rsid w:val="001828DB"/>
    <w:rsid w:val="001850FE"/>
    <w:rsid w:val="00185135"/>
    <w:rsid w:val="00187827"/>
    <w:rsid w:val="0019037C"/>
    <w:rsid w:val="001905A9"/>
    <w:rsid w:val="00190DAA"/>
    <w:rsid w:val="00191273"/>
    <w:rsid w:val="001942A7"/>
    <w:rsid w:val="0019587B"/>
    <w:rsid w:val="001A163D"/>
    <w:rsid w:val="001A441E"/>
    <w:rsid w:val="001A6733"/>
    <w:rsid w:val="001B357F"/>
    <w:rsid w:val="001C3444"/>
    <w:rsid w:val="001C3702"/>
    <w:rsid w:val="001C4656"/>
    <w:rsid w:val="001C46BC"/>
    <w:rsid w:val="001E3673"/>
    <w:rsid w:val="001E3D3B"/>
    <w:rsid w:val="001E4EF8"/>
    <w:rsid w:val="001F23E6"/>
    <w:rsid w:val="001F4238"/>
    <w:rsid w:val="00200738"/>
    <w:rsid w:val="00200A38"/>
    <w:rsid w:val="00200A46"/>
    <w:rsid w:val="00211B6F"/>
    <w:rsid w:val="002179E3"/>
    <w:rsid w:val="00217CC3"/>
    <w:rsid w:val="00220AB6"/>
    <w:rsid w:val="0022120F"/>
    <w:rsid w:val="0022754A"/>
    <w:rsid w:val="002308D6"/>
    <w:rsid w:val="00236560"/>
    <w:rsid w:val="0023662E"/>
    <w:rsid w:val="0024480D"/>
    <w:rsid w:val="00245D0F"/>
    <w:rsid w:val="002548C3"/>
    <w:rsid w:val="00257ACD"/>
    <w:rsid w:val="00262908"/>
    <w:rsid w:val="002650F4"/>
    <w:rsid w:val="002715FD"/>
    <w:rsid w:val="002770B1"/>
    <w:rsid w:val="00285B33"/>
    <w:rsid w:val="00287A3C"/>
    <w:rsid w:val="002917F1"/>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611"/>
    <w:rsid w:val="00317D1A"/>
    <w:rsid w:val="003211FF"/>
    <w:rsid w:val="00323587"/>
    <w:rsid w:val="00327247"/>
    <w:rsid w:val="00327A9D"/>
    <w:rsid w:val="0033130E"/>
    <w:rsid w:val="0033269C"/>
    <w:rsid w:val="0035516C"/>
    <w:rsid w:val="00355A4C"/>
    <w:rsid w:val="00356A51"/>
    <w:rsid w:val="003604FB"/>
    <w:rsid w:val="00360B73"/>
    <w:rsid w:val="00380B71"/>
    <w:rsid w:val="0038365A"/>
    <w:rsid w:val="003861A5"/>
    <w:rsid w:val="00386A89"/>
    <w:rsid w:val="0039648E"/>
    <w:rsid w:val="003A22D5"/>
    <w:rsid w:val="003A5AFE"/>
    <w:rsid w:val="003A5D5F"/>
    <w:rsid w:val="003A7FFE"/>
    <w:rsid w:val="003B0A63"/>
    <w:rsid w:val="003B50E1"/>
    <w:rsid w:val="003C04AA"/>
    <w:rsid w:val="003C1746"/>
    <w:rsid w:val="003C2AA9"/>
    <w:rsid w:val="003C58BF"/>
    <w:rsid w:val="003D451D"/>
    <w:rsid w:val="003F2DD8"/>
    <w:rsid w:val="003F3F2D"/>
    <w:rsid w:val="003F50B2"/>
    <w:rsid w:val="00400CCF"/>
    <w:rsid w:val="00401BFF"/>
    <w:rsid w:val="00404424"/>
    <w:rsid w:val="0041156B"/>
    <w:rsid w:val="004122C5"/>
    <w:rsid w:val="00413B78"/>
    <w:rsid w:val="00414565"/>
    <w:rsid w:val="00414A2F"/>
    <w:rsid w:val="00416DDE"/>
    <w:rsid w:val="0044411E"/>
    <w:rsid w:val="00453435"/>
    <w:rsid w:val="0045604C"/>
    <w:rsid w:val="00466398"/>
    <w:rsid w:val="004725CD"/>
    <w:rsid w:val="0047306D"/>
    <w:rsid w:val="00473791"/>
    <w:rsid w:val="00476E48"/>
    <w:rsid w:val="00481DE9"/>
    <w:rsid w:val="0049128B"/>
    <w:rsid w:val="00493B49"/>
    <w:rsid w:val="00495501"/>
    <w:rsid w:val="004A070A"/>
    <w:rsid w:val="004A320E"/>
    <w:rsid w:val="004A4E9C"/>
    <w:rsid w:val="004B1A3C"/>
    <w:rsid w:val="004B3255"/>
    <w:rsid w:val="004B7ED2"/>
    <w:rsid w:val="004C32E6"/>
    <w:rsid w:val="004D2CC3"/>
    <w:rsid w:val="004D35CB"/>
    <w:rsid w:val="004E0597"/>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B050C"/>
    <w:rsid w:val="005B4D4B"/>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599"/>
    <w:rsid w:val="00600C11"/>
    <w:rsid w:val="00606B89"/>
    <w:rsid w:val="00610918"/>
    <w:rsid w:val="00611EAF"/>
    <w:rsid w:val="00616039"/>
    <w:rsid w:val="006231B0"/>
    <w:rsid w:val="00623F30"/>
    <w:rsid w:val="00624496"/>
    <w:rsid w:val="00625FB8"/>
    <w:rsid w:val="006261BD"/>
    <w:rsid w:val="00635EDB"/>
    <w:rsid w:val="0064734E"/>
    <w:rsid w:val="00650137"/>
    <w:rsid w:val="006509D7"/>
    <w:rsid w:val="00651CE8"/>
    <w:rsid w:val="006537F9"/>
    <w:rsid w:val="0065521B"/>
    <w:rsid w:val="00671EF6"/>
    <w:rsid w:val="0067205B"/>
    <w:rsid w:val="006748F8"/>
    <w:rsid w:val="00680489"/>
    <w:rsid w:val="00682EDE"/>
    <w:rsid w:val="00683C32"/>
    <w:rsid w:val="00690BB2"/>
    <w:rsid w:val="00692FF3"/>
    <w:rsid w:val="00693D09"/>
    <w:rsid w:val="006A4600"/>
    <w:rsid w:val="006A6549"/>
    <w:rsid w:val="006A7710"/>
    <w:rsid w:val="006A7A61"/>
    <w:rsid w:val="006B1E59"/>
    <w:rsid w:val="006B2FFB"/>
    <w:rsid w:val="006B5191"/>
    <w:rsid w:val="006C10A2"/>
    <w:rsid w:val="006C1F18"/>
    <w:rsid w:val="006D40D5"/>
    <w:rsid w:val="006E128C"/>
    <w:rsid w:val="006F009A"/>
    <w:rsid w:val="006F36D9"/>
    <w:rsid w:val="006F3D93"/>
    <w:rsid w:val="007019B1"/>
    <w:rsid w:val="007165EC"/>
    <w:rsid w:val="00716A22"/>
    <w:rsid w:val="00721657"/>
    <w:rsid w:val="00721DAE"/>
    <w:rsid w:val="007279A8"/>
    <w:rsid w:val="00727B1A"/>
    <w:rsid w:val="00741337"/>
    <w:rsid w:val="00745970"/>
    <w:rsid w:val="00747473"/>
    <w:rsid w:val="00752258"/>
    <w:rsid w:val="007529E1"/>
    <w:rsid w:val="00762880"/>
    <w:rsid w:val="00762AD6"/>
    <w:rsid w:val="00762E02"/>
    <w:rsid w:val="00772290"/>
    <w:rsid w:val="00777265"/>
    <w:rsid w:val="00780358"/>
    <w:rsid w:val="007805E7"/>
    <w:rsid w:val="0078222A"/>
    <w:rsid w:val="00787D48"/>
    <w:rsid w:val="00795294"/>
    <w:rsid w:val="007A250D"/>
    <w:rsid w:val="007A4E50"/>
    <w:rsid w:val="007B18A7"/>
    <w:rsid w:val="007B250E"/>
    <w:rsid w:val="007C27FC"/>
    <w:rsid w:val="007C3EAB"/>
    <w:rsid w:val="007C51FF"/>
    <w:rsid w:val="007D022D"/>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47C21"/>
    <w:rsid w:val="00852081"/>
    <w:rsid w:val="00872B6E"/>
    <w:rsid w:val="00874DFD"/>
    <w:rsid w:val="008802F9"/>
    <w:rsid w:val="00883086"/>
    <w:rsid w:val="008879FD"/>
    <w:rsid w:val="00894C37"/>
    <w:rsid w:val="008A00EA"/>
    <w:rsid w:val="008A37AF"/>
    <w:rsid w:val="008A3F93"/>
    <w:rsid w:val="008A6236"/>
    <w:rsid w:val="008A6E1C"/>
    <w:rsid w:val="008A72FD"/>
    <w:rsid w:val="008B2EDF"/>
    <w:rsid w:val="008B54CB"/>
    <w:rsid w:val="008B5A3D"/>
    <w:rsid w:val="008C28AD"/>
    <w:rsid w:val="008C4010"/>
    <w:rsid w:val="008C4FDF"/>
    <w:rsid w:val="008C6B1F"/>
    <w:rsid w:val="008D138D"/>
    <w:rsid w:val="008D5530"/>
    <w:rsid w:val="008D5E4F"/>
    <w:rsid w:val="008F14F5"/>
    <w:rsid w:val="008F71C1"/>
    <w:rsid w:val="008F72C7"/>
    <w:rsid w:val="00902D41"/>
    <w:rsid w:val="00902F49"/>
    <w:rsid w:val="00911D06"/>
    <w:rsid w:val="00914004"/>
    <w:rsid w:val="0092088B"/>
    <w:rsid w:val="00922EC1"/>
    <w:rsid w:val="009270C8"/>
    <w:rsid w:val="009301F1"/>
    <w:rsid w:val="009307DF"/>
    <w:rsid w:val="009359B8"/>
    <w:rsid w:val="00935FF0"/>
    <w:rsid w:val="0094078A"/>
    <w:rsid w:val="00942BEA"/>
    <w:rsid w:val="009431F8"/>
    <w:rsid w:val="00947A35"/>
    <w:rsid w:val="009517B1"/>
    <w:rsid w:val="00962081"/>
    <w:rsid w:val="00966CB5"/>
    <w:rsid w:val="0097504E"/>
    <w:rsid w:val="00975786"/>
    <w:rsid w:val="00976E26"/>
    <w:rsid w:val="00981CB7"/>
    <w:rsid w:val="00983E1F"/>
    <w:rsid w:val="00993F46"/>
    <w:rsid w:val="009964BC"/>
    <w:rsid w:val="00997358"/>
    <w:rsid w:val="009A452B"/>
    <w:rsid w:val="009B050C"/>
    <w:rsid w:val="009B087F"/>
    <w:rsid w:val="009B2AF4"/>
    <w:rsid w:val="009C110B"/>
    <w:rsid w:val="009C1BAC"/>
    <w:rsid w:val="009C3B8A"/>
    <w:rsid w:val="009C5441"/>
    <w:rsid w:val="009D119F"/>
    <w:rsid w:val="009D49A2"/>
    <w:rsid w:val="009D5727"/>
    <w:rsid w:val="009F3940"/>
    <w:rsid w:val="009F3EB2"/>
    <w:rsid w:val="009F6EB1"/>
    <w:rsid w:val="00A11D05"/>
    <w:rsid w:val="00A13162"/>
    <w:rsid w:val="00A20267"/>
    <w:rsid w:val="00A240FB"/>
    <w:rsid w:val="00A26DDE"/>
    <w:rsid w:val="00A3158C"/>
    <w:rsid w:val="00A32DF3"/>
    <w:rsid w:val="00A33E32"/>
    <w:rsid w:val="00A35E20"/>
    <w:rsid w:val="00A36F6D"/>
    <w:rsid w:val="00A50CA0"/>
    <w:rsid w:val="00A5145A"/>
    <w:rsid w:val="00A525CC"/>
    <w:rsid w:val="00A53E7C"/>
    <w:rsid w:val="00A60087"/>
    <w:rsid w:val="00A64CEC"/>
    <w:rsid w:val="00A705E8"/>
    <w:rsid w:val="00A721F4"/>
    <w:rsid w:val="00A84CB8"/>
    <w:rsid w:val="00A9392C"/>
    <w:rsid w:val="00A9462B"/>
    <w:rsid w:val="00A97D59"/>
    <w:rsid w:val="00AA3E09"/>
    <w:rsid w:val="00AA4BEF"/>
    <w:rsid w:val="00AB1659"/>
    <w:rsid w:val="00AB4962"/>
    <w:rsid w:val="00AB734E"/>
    <w:rsid w:val="00AB740F"/>
    <w:rsid w:val="00AC6F14"/>
    <w:rsid w:val="00AC7221"/>
    <w:rsid w:val="00AD2399"/>
    <w:rsid w:val="00AD2473"/>
    <w:rsid w:val="00AE5961"/>
    <w:rsid w:val="00AF0745"/>
    <w:rsid w:val="00AF4971"/>
    <w:rsid w:val="00AF5276"/>
    <w:rsid w:val="00AF7C86"/>
    <w:rsid w:val="00B01046"/>
    <w:rsid w:val="00B05F38"/>
    <w:rsid w:val="00B310F9"/>
    <w:rsid w:val="00B37866"/>
    <w:rsid w:val="00B37D9A"/>
    <w:rsid w:val="00B412FB"/>
    <w:rsid w:val="00B4576B"/>
    <w:rsid w:val="00B46350"/>
    <w:rsid w:val="00B46DF3"/>
    <w:rsid w:val="00B533E9"/>
    <w:rsid w:val="00B617CC"/>
    <w:rsid w:val="00B66E8F"/>
    <w:rsid w:val="00B80157"/>
    <w:rsid w:val="00B83D5E"/>
    <w:rsid w:val="00B84114"/>
    <w:rsid w:val="00B8460A"/>
    <w:rsid w:val="00B8650D"/>
    <w:rsid w:val="00B879B4"/>
    <w:rsid w:val="00B90F07"/>
    <w:rsid w:val="00B97888"/>
    <w:rsid w:val="00B97BB9"/>
    <w:rsid w:val="00BA0009"/>
    <w:rsid w:val="00BB1863"/>
    <w:rsid w:val="00BB25EE"/>
    <w:rsid w:val="00BB363A"/>
    <w:rsid w:val="00BC10A0"/>
    <w:rsid w:val="00BC7BA2"/>
    <w:rsid w:val="00BD0C1C"/>
    <w:rsid w:val="00BD426B"/>
    <w:rsid w:val="00BD79F0"/>
    <w:rsid w:val="00BE2B4D"/>
    <w:rsid w:val="00C015F8"/>
    <w:rsid w:val="00C07E26"/>
    <w:rsid w:val="00C1011C"/>
    <w:rsid w:val="00C12F94"/>
    <w:rsid w:val="00C16A8A"/>
    <w:rsid w:val="00C177C5"/>
    <w:rsid w:val="00C34EC3"/>
    <w:rsid w:val="00C4038C"/>
    <w:rsid w:val="00C40BDB"/>
    <w:rsid w:val="00C42BA2"/>
    <w:rsid w:val="00C44066"/>
    <w:rsid w:val="00C44E13"/>
    <w:rsid w:val="00C474A4"/>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70DA"/>
    <w:rsid w:val="00CB110F"/>
    <w:rsid w:val="00CB2A2E"/>
    <w:rsid w:val="00CB338A"/>
    <w:rsid w:val="00CB79C5"/>
    <w:rsid w:val="00CC411F"/>
    <w:rsid w:val="00CC4B75"/>
    <w:rsid w:val="00CC732E"/>
    <w:rsid w:val="00CD2FCD"/>
    <w:rsid w:val="00CD7207"/>
    <w:rsid w:val="00CE0DBE"/>
    <w:rsid w:val="00CE5E4D"/>
    <w:rsid w:val="00CF02C4"/>
    <w:rsid w:val="00CF167F"/>
    <w:rsid w:val="00CF26FC"/>
    <w:rsid w:val="00CF4C44"/>
    <w:rsid w:val="00CF72E5"/>
    <w:rsid w:val="00D013EE"/>
    <w:rsid w:val="00D01F54"/>
    <w:rsid w:val="00D040F7"/>
    <w:rsid w:val="00D04A76"/>
    <w:rsid w:val="00D10FC7"/>
    <w:rsid w:val="00D1519F"/>
    <w:rsid w:val="00D20E99"/>
    <w:rsid w:val="00D21C83"/>
    <w:rsid w:val="00D35BDD"/>
    <w:rsid w:val="00D368D6"/>
    <w:rsid w:val="00D5468D"/>
    <w:rsid w:val="00D63006"/>
    <w:rsid w:val="00D72301"/>
    <w:rsid w:val="00D8596C"/>
    <w:rsid w:val="00D90E76"/>
    <w:rsid w:val="00D911DE"/>
    <w:rsid w:val="00D91B97"/>
    <w:rsid w:val="00D93ACC"/>
    <w:rsid w:val="00D93C08"/>
    <w:rsid w:val="00D9464D"/>
    <w:rsid w:val="00D95DAC"/>
    <w:rsid w:val="00DA06B7"/>
    <w:rsid w:val="00DA0B53"/>
    <w:rsid w:val="00DB1171"/>
    <w:rsid w:val="00DB1519"/>
    <w:rsid w:val="00DB2840"/>
    <w:rsid w:val="00DC1BD3"/>
    <w:rsid w:val="00DC2C1A"/>
    <w:rsid w:val="00DC72E9"/>
    <w:rsid w:val="00DD66B4"/>
    <w:rsid w:val="00DE1972"/>
    <w:rsid w:val="00DE27AB"/>
    <w:rsid w:val="00DF2AB3"/>
    <w:rsid w:val="00DF7250"/>
    <w:rsid w:val="00E00CAA"/>
    <w:rsid w:val="00E03EBF"/>
    <w:rsid w:val="00E05209"/>
    <w:rsid w:val="00E11BCF"/>
    <w:rsid w:val="00E16E38"/>
    <w:rsid w:val="00E1725E"/>
    <w:rsid w:val="00E2258E"/>
    <w:rsid w:val="00E23F02"/>
    <w:rsid w:val="00E24A25"/>
    <w:rsid w:val="00E260C2"/>
    <w:rsid w:val="00E32596"/>
    <w:rsid w:val="00E368F7"/>
    <w:rsid w:val="00E36EB8"/>
    <w:rsid w:val="00E37FB8"/>
    <w:rsid w:val="00E40B07"/>
    <w:rsid w:val="00E42326"/>
    <w:rsid w:val="00E43544"/>
    <w:rsid w:val="00E44D89"/>
    <w:rsid w:val="00E44E8D"/>
    <w:rsid w:val="00E477EA"/>
    <w:rsid w:val="00E55807"/>
    <w:rsid w:val="00E5733F"/>
    <w:rsid w:val="00E63B14"/>
    <w:rsid w:val="00E65CA0"/>
    <w:rsid w:val="00E70D9F"/>
    <w:rsid w:val="00E83810"/>
    <w:rsid w:val="00E86933"/>
    <w:rsid w:val="00E9605B"/>
    <w:rsid w:val="00E97298"/>
    <w:rsid w:val="00E97753"/>
    <w:rsid w:val="00EA7DE7"/>
    <w:rsid w:val="00EB5CCD"/>
    <w:rsid w:val="00EB7196"/>
    <w:rsid w:val="00EB7A8A"/>
    <w:rsid w:val="00ED50EA"/>
    <w:rsid w:val="00ED5661"/>
    <w:rsid w:val="00EE3A64"/>
    <w:rsid w:val="00EE50E5"/>
    <w:rsid w:val="00EF01CF"/>
    <w:rsid w:val="00EF6254"/>
    <w:rsid w:val="00F03590"/>
    <w:rsid w:val="00F03622"/>
    <w:rsid w:val="00F077FD"/>
    <w:rsid w:val="00F204F3"/>
    <w:rsid w:val="00F218AB"/>
    <w:rsid w:val="00F238B3"/>
    <w:rsid w:val="00F24FED"/>
    <w:rsid w:val="00F25586"/>
    <w:rsid w:val="00F2651D"/>
    <w:rsid w:val="00F27362"/>
    <w:rsid w:val="00F31498"/>
    <w:rsid w:val="00F32FEF"/>
    <w:rsid w:val="00F41B1C"/>
    <w:rsid w:val="00F42567"/>
    <w:rsid w:val="00F42E13"/>
    <w:rsid w:val="00F42F1C"/>
    <w:rsid w:val="00F43B44"/>
    <w:rsid w:val="00F440E5"/>
    <w:rsid w:val="00F448F6"/>
    <w:rsid w:val="00F52741"/>
    <w:rsid w:val="00F53A07"/>
    <w:rsid w:val="00F53D8A"/>
    <w:rsid w:val="00F5457B"/>
    <w:rsid w:val="00F626F7"/>
    <w:rsid w:val="00F736F9"/>
    <w:rsid w:val="00F73833"/>
    <w:rsid w:val="00F9211C"/>
    <w:rsid w:val="00FA095D"/>
    <w:rsid w:val="00FA6C8B"/>
    <w:rsid w:val="00FA7C89"/>
    <w:rsid w:val="00FB1C60"/>
    <w:rsid w:val="00FB3E99"/>
    <w:rsid w:val="00FB4139"/>
    <w:rsid w:val="00FB476E"/>
    <w:rsid w:val="00FC0D90"/>
    <w:rsid w:val="00FC5D83"/>
    <w:rsid w:val="00FC7D8C"/>
    <w:rsid w:val="00FD3980"/>
    <w:rsid w:val="00FD431E"/>
    <w:rsid w:val="00FD5A2C"/>
    <w:rsid w:val="00FE0768"/>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A28A28"/>
  <w15:docId w15:val="{F4674043-85CF-4D4E-A191-808C7476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99"/>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character" w:customStyle="1" w:styleId="FootnoteTextChar">
    <w:name w:val="Footnote Text Char"/>
    <w:basedOn w:val="DefaultParagraphFont"/>
    <w:link w:val="FootnoteText"/>
    <w:rsid w:val="00ED5661"/>
    <w:rPr>
      <w:rFonts w:asciiTheme="minorHAnsi" w:hAnsiTheme="minorHAnsi"/>
      <w:sz w:val="24"/>
      <w:lang w:val="fr-CH" w:eastAsia="en-US"/>
    </w:rPr>
  </w:style>
  <w:style w:type="paragraph" w:customStyle="1" w:styleId="Reasons">
    <w:name w:val="Reasons"/>
    <w:basedOn w:val="Normal"/>
    <w:qFormat/>
    <w:rsid w:val="00A64CE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A5145A"/>
    <w:rPr>
      <w:color w:val="800080" w:themeColor="followedHyperlink"/>
      <w:u w:val="single"/>
    </w:rPr>
  </w:style>
  <w:style w:type="paragraph" w:customStyle="1" w:styleId="Default">
    <w:name w:val="Default"/>
    <w:rsid w:val="008F72C7"/>
    <w:pPr>
      <w:autoSpaceDE w:val="0"/>
      <w:autoSpaceDN w:val="0"/>
      <w:adjustRightInd w:val="0"/>
    </w:pPr>
    <w:rPr>
      <w:rFonts w:ascii="Calibri" w:hAnsi="Calibri" w:cs="Calibri"/>
      <w:color w:val="000000"/>
      <w:sz w:val="24"/>
      <w:szCs w:val="24"/>
      <w:lang w:val="en-GB"/>
    </w:rPr>
  </w:style>
  <w:style w:type="character" w:styleId="Emphasis">
    <w:name w:val="Emphasis"/>
    <w:basedOn w:val="DefaultParagraphFont"/>
    <w:uiPriority w:val="20"/>
    <w:qFormat/>
    <w:rsid w:val="00190DAA"/>
    <w:rPr>
      <w:i/>
      <w:iCs/>
    </w:rPr>
  </w:style>
  <w:style w:type="paragraph" w:styleId="NormalWeb">
    <w:name w:val="Normal (Web)"/>
    <w:basedOn w:val="Normal"/>
    <w:uiPriority w:val="99"/>
    <w:unhideWhenUsed/>
    <w:rsid w:val="00190DA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F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D93F-AA4F-41D9-9D0D-0DCF136B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PF_TDAG20.dotm</Template>
  <TotalTime>1</TotalTime>
  <Pages>3</Pages>
  <Words>719</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cp:lastModifiedBy>
  <cp:revision>5</cp:revision>
  <cp:lastPrinted>2017-05-11T13:06:00Z</cp:lastPrinted>
  <dcterms:created xsi:type="dcterms:W3CDTF">2020-02-17T12:52:00Z</dcterms:created>
  <dcterms:modified xsi:type="dcterms:W3CDTF">2020-03-10T14:30:00Z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