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rsidRPr="00A6503E" w14:paraId="07C3D63B" w14:textId="77777777" w:rsidTr="0054502F">
        <w:trPr>
          <w:cantSplit/>
          <w:trHeight w:val="1134"/>
        </w:trPr>
        <w:tc>
          <w:tcPr>
            <w:tcW w:w="6663" w:type="dxa"/>
          </w:tcPr>
          <w:p w14:paraId="601AD9D9" w14:textId="35C933EE" w:rsidR="00821996" w:rsidRPr="00A6503E" w:rsidRDefault="00821996" w:rsidP="007E2DC5">
            <w:pPr>
              <w:tabs>
                <w:tab w:val="clear" w:pos="1191"/>
                <w:tab w:val="clear" w:pos="1588"/>
                <w:tab w:val="clear" w:pos="1985"/>
              </w:tabs>
              <w:ind w:left="34"/>
              <w:rPr>
                <w:b/>
                <w:bCs/>
                <w:sz w:val="32"/>
                <w:szCs w:val="32"/>
              </w:rPr>
            </w:pPr>
            <w:r w:rsidRPr="00A6503E">
              <w:rPr>
                <w:b/>
                <w:bCs/>
                <w:sz w:val="32"/>
                <w:szCs w:val="32"/>
              </w:rPr>
              <w:t>Telecommunication Development</w:t>
            </w:r>
            <w:r w:rsidRPr="00A6503E">
              <w:rPr>
                <w:b/>
                <w:bCs/>
                <w:sz w:val="32"/>
                <w:szCs w:val="32"/>
              </w:rPr>
              <w:br/>
              <w:t>Advisory Group (TDAG)</w:t>
            </w:r>
          </w:p>
          <w:p w14:paraId="0124407D" w14:textId="291C5B09" w:rsidR="00821996" w:rsidRPr="00A6503E" w:rsidRDefault="002C3015" w:rsidP="001B7935">
            <w:pPr>
              <w:tabs>
                <w:tab w:val="clear" w:pos="1191"/>
                <w:tab w:val="clear" w:pos="1588"/>
                <w:tab w:val="clear" w:pos="1985"/>
              </w:tabs>
              <w:spacing w:before="100" w:after="120"/>
              <w:ind w:left="34"/>
              <w:rPr>
                <w:rFonts w:ascii="Verdana" w:hAnsi="Verdana"/>
                <w:sz w:val="28"/>
                <w:szCs w:val="28"/>
              </w:rPr>
            </w:pPr>
            <w:r w:rsidRPr="00A6503E">
              <w:rPr>
                <w:b/>
                <w:bCs/>
                <w:sz w:val="26"/>
                <w:szCs w:val="26"/>
              </w:rPr>
              <w:t>2</w:t>
            </w:r>
            <w:r w:rsidR="00B648C7" w:rsidRPr="00A6503E">
              <w:rPr>
                <w:b/>
                <w:bCs/>
                <w:sz w:val="26"/>
                <w:szCs w:val="26"/>
              </w:rPr>
              <w:t>5</w:t>
            </w:r>
            <w:r w:rsidRPr="00A6503E">
              <w:rPr>
                <w:b/>
                <w:bCs/>
                <w:sz w:val="26"/>
                <w:szCs w:val="26"/>
              </w:rPr>
              <w:t xml:space="preserve">th Meeting, Geneva, </w:t>
            </w:r>
            <w:r w:rsidR="008A6E68">
              <w:rPr>
                <w:b/>
                <w:bCs/>
                <w:sz w:val="26"/>
                <w:szCs w:val="26"/>
              </w:rPr>
              <w:t>2-5 June</w:t>
            </w:r>
            <w:r w:rsidRPr="00A6503E">
              <w:rPr>
                <w:b/>
                <w:bCs/>
                <w:sz w:val="26"/>
                <w:szCs w:val="26"/>
              </w:rPr>
              <w:t xml:space="preserve"> </w:t>
            </w:r>
            <w:r w:rsidR="007D731B" w:rsidRPr="00A6503E">
              <w:rPr>
                <w:b/>
                <w:bCs/>
                <w:sz w:val="26"/>
                <w:szCs w:val="26"/>
              </w:rPr>
              <w:t>2020</w:t>
            </w:r>
          </w:p>
        </w:tc>
        <w:tc>
          <w:tcPr>
            <w:tcW w:w="3225" w:type="dxa"/>
          </w:tcPr>
          <w:p w14:paraId="66CAA90A" w14:textId="77777777" w:rsidR="00821996" w:rsidRPr="00A6503E" w:rsidRDefault="00561796" w:rsidP="00107E85">
            <w:pPr>
              <w:spacing w:before="0"/>
              <w:ind w:right="142"/>
              <w:jc w:val="right"/>
            </w:pPr>
            <w:r w:rsidRPr="00A6503E">
              <w:rPr>
                <w:noProof/>
                <w:color w:val="3399FF"/>
                <w:lang w:val="en-US"/>
              </w:rPr>
              <w:drawing>
                <wp:inline distT="0" distB="0" distL="0" distR="0" wp14:anchorId="341B4B36" wp14:editId="1621235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6503E" w14:paraId="111E1597" w14:textId="77777777" w:rsidTr="00107E85">
        <w:trPr>
          <w:cantSplit/>
        </w:trPr>
        <w:tc>
          <w:tcPr>
            <w:tcW w:w="6663" w:type="dxa"/>
            <w:tcBorders>
              <w:top w:val="single" w:sz="12" w:space="0" w:color="auto"/>
            </w:tcBorders>
          </w:tcPr>
          <w:p w14:paraId="7EFE3C18" w14:textId="77777777" w:rsidR="00683C32" w:rsidRPr="00A6503E" w:rsidRDefault="00683C32" w:rsidP="00107E85">
            <w:pPr>
              <w:spacing w:before="0"/>
              <w:rPr>
                <w:rFonts w:cs="Arial"/>
                <w:b/>
                <w:bCs/>
                <w:sz w:val="20"/>
              </w:rPr>
            </w:pPr>
          </w:p>
        </w:tc>
        <w:tc>
          <w:tcPr>
            <w:tcW w:w="3225" w:type="dxa"/>
            <w:tcBorders>
              <w:top w:val="single" w:sz="12" w:space="0" w:color="auto"/>
            </w:tcBorders>
          </w:tcPr>
          <w:p w14:paraId="7A545A6E" w14:textId="0319448B" w:rsidR="00683C32" w:rsidRPr="00A6503E" w:rsidRDefault="00C65990" w:rsidP="00107E85">
            <w:pPr>
              <w:spacing w:before="0"/>
              <w:rPr>
                <w:b/>
                <w:bCs/>
                <w:sz w:val="20"/>
              </w:rPr>
            </w:pPr>
            <w:r>
              <w:rPr>
                <w:b/>
                <w:bCs/>
              </w:rPr>
              <w:t>Revision 1 to</w:t>
            </w:r>
          </w:p>
        </w:tc>
      </w:tr>
      <w:tr w:rsidR="00683C32" w:rsidRPr="00A6503E" w14:paraId="78F299CD" w14:textId="77777777" w:rsidTr="00107E85">
        <w:trPr>
          <w:cantSplit/>
        </w:trPr>
        <w:tc>
          <w:tcPr>
            <w:tcW w:w="6663" w:type="dxa"/>
          </w:tcPr>
          <w:p w14:paraId="4A2EFD6C" w14:textId="77777777" w:rsidR="00683C32" w:rsidRPr="00A6503E" w:rsidRDefault="00683C32" w:rsidP="00400CCF">
            <w:pPr>
              <w:pStyle w:val="Committee"/>
              <w:spacing w:before="0"/>
              <w:rPr>
                <w:b w:val="0"/>
                <w:szCs w:val="24"/>
              </w:rPr>
            </w:pPr>
          </w:p>
        </w:tc>
        <w:tc>
          <w:tcPr>
            <w:tcW w:w="3225" w:type="dxa"/>
          </w:tcPr>
          <w:p w14:paraId="07BD0196" w14:textId="43B21A5F" w:rsidR="00683C32" w:rsidRPr="00A6503E" w:rsidRDefault="0096201B" w:rsidP="009144FE">
            <w:pPr>
              <w:spacing w:before="0"/>
              <w:jc w:val="both"/>
              <w:rPr>
                <w:bCs/>
                <w:szCs w:val="24"/>
              </w:rPr>
            </w:pPr>
            <w:r w:rsidRPr="00A6503E">
              <w:rPr>
                <w:b/>
                <w:bCs/>
              </w:rPr>
              <w:t xml:space="preserve">Document </w:t>
            </w:r>
            <w:bookmarkStart w:id="0" w:name="DocRef1"/>
            <w:bookmarkEnd w:id="0"/>
            <w:r w:rsidRPr="00A6503E">
              <w:rPr>
                <w:b/>
                <w:bCs/>
              </w:rPr>
              <w:t>TDAG</w:t>
            </w:r>
            <w:r w:rsidR="003242AB" w:rsidRPr="00A6503E">
              <w:rPr>
                <w:b/>
                <w:bCs/>
              </w:rPr>
              <w:t>-</w:t>
            </w:r>
            <w:r w:rsidR="00B648C7" w:rsidRPr="00A6503E">
              <w:rPr>
                <w:b/>
                <w:bCs/>
              </w:rPr>
              <w:t>20</w:t>
            </w:r>
            <w:r w:rsidRPr="00A6503E">
              <w:rPr>
                <w:b/>
                <w:bCs/>
              </w:rPr>
              <w:t>/</w:t>
            </w:r>
            <w:bookmarkStart w:id="1" w:name="DocNo1"/>
            <w:bookmarkEnd w:id="1"/>
            <w:r w:rsidR="009144FE">
              <w:rPr>
                <w:b/>
                <w:bCs/>
              </w:rPr>
              <w:t>28</w:t>
            </w:r>
            <w:r w:rsidR="00132CF7">
              <w:rPr>
                <w:b/>
                <w:bCs/>
              </w:rPr>
              <w:t>-E</w:t>
            </w:r>
          </w:p>
        </w:tc>
      </w:tr>
      <w:tr w:rsidR="00683C32" w:rsidRPr="00A6503E" w14:paraId="66E9BA97" w14:textId="77777777" w:rsidTr="00107E85">
        <w:trPr>
          <w:cantSplit/>
        </w:trPr>
        <w:tc>
          <w:tcPr>
            <w:tcW w:w="6663" w:type="dxa"/>
          </w:tcPr>
          <w:p w14:paraId="0E03442A" w14:textId="77777777" w:rsidR="00683C32" w:rsidRPr="00A6503E" w:rsidRDefault="00683C32" w:rsidP="00400CCF">
            <w:pPr>
              <w:spacing w:before="0"/>
              <w:rPr>
                <w:b/>
                <w:bCs/>
                <w:smallCaps/>
                <w:szCs w:val="24"/>
              </w:rPr>
            </w:pPr>
          </w:p>
        </w:tc>
        <w:tc>
          <w:tcPr>
            <w:tcW w:w="3225" w:type="dxa"/>
          </w:tcPr>
          <w:p w14:paraId="2E5AA7F2" w14:textId="0B2E2321" w:rsidR="00683C32" w:rsidRPr="003B71B4" w:rsidRDefault="00C65990" w:rsidP="003B71B4">
            <w:pPr>
              <w:spacing w:before="0"/>
              <w:rPr>
                <w:b/>
                <w:szCs w:val="24"/>
              </w:rPr>
            </w:pPr>
            <w:bookmarkStart w:id="2" w:name="CreationDate"/>
            <w:bookmarkEnd w:id="2"/>
            <w:r>
              <w:rPr>
                <w:b/>
                <w:bCs/>
                <w:szCs w:val="28"/>
              </w:rPr>
              <w:t>20</w:t>
            </w:r>
            <w:r w:rsidR="00191571" w:rsidRPr="003B71B4">
              <w:rPr>
                <w:b/>
                <w:bCs/>
                <w:szCs w:val="28"/>
              </w:rPr>
              <w:t xml:space="preserve"> </w:t>
            </w:r>
            <w:r>
              <w:rPr>
                <w:b/>
                <w:bCs/>
                <w:szCs w:val="28"/>
              </w:rPr>
              <w:t xml:space="preserve">May </w:t>
            </w:r>
            <w:r w:rsidR="00CE0422" w:rsidRPr="003B71B4">
              <w:rPr>
                <w:b/>
                <w:bCs/>
                <w:szCs w:val="28"/>
              </w:rPr>
              <w:t>20</w:t>
            </w:r>
            <w:r w:rsidR="00B648C7" w:rsidRPr="003B71B4">
              <w:rPr>
                <w:b/>
                <w:bCs/>
                <w:szCs w:val="28"/>
              </w:rPr>
              <w:t>20</w:t>
            </w:r>
          </w:p>
        </w:tc>
      </w:tr>
      <w:tr w:rsidR="00683C32" w:rsidRPr="00A6503E" w14:paraId="1150B90D" w14:textId="77777777" w:rsidTr="00107E85">
        <w:trPr>
          <w:cantSplit/>
        </w:trPr>
        <w:tc>
          <w:tcPr>
            <w:tcW w:w="6663" w:type="dxa"/>
          </w:tcPr>
          <w:p w14:paraId="2FA81E3B" w14:textId="77777777" w:rsidR="00683C32" w:rsidRPr="00A6503E" w:rsidRDefault="00683C32" w:rsidP="00400CCF">
            <w:pPr>
              <w:spacing w:before="0"/>
              <w:rPr>
                <w:b/>
                <w:bCs/>
                <w:smallCaps/>
                <w:szCs w:val="24"/>
              </w:rPr>
            </w:pPr>
          </w:p>
        </w:tc>
        <w:tc>
          <w:tcPr>
            <w:tcW w:w="3225" w:type="dxa"/>
          </w:tcPr>
          <w:p w14:paraId="5F9C7C12" w14:textId="4209C409" w:rsidR="00514D2F" w:rsidRPr="00A6503E" w:rsidRDefault="00191571" w:rsidP="00400CCF">
            <w:pPr>
              <w:spacing w:before="0"/>
              <w:rPr>
                <w:szCs w:val="24"/>
              </w:rPr>
            </w:pPr>
            <w:r w:rsidRPr="00A6503E">
              <w:rPr>
                <w:b/>
              </w:rPr>
              <w:t>English</w:t>
            </w:r>
            <w:r w:rsidR="00C65990">
              <w:rPr>
                <w:b/>
              </w:rPr>
              <w:t xml:space="preserve"> only</w:t>
            </w:r>
          </w:p>
        </w:tc>
      </w:tr>
      <w:tr w:rsidR="00A13162" w:rsidRPr="00A6503E" w14:paraId="53E7265D" w14:textId="77777777" w:rsidTr="00107E85">
        <w:trPr>
          <w:cantSplit/>
          <w:trHeight w:val="852"/>
        </w:trPr>
        <w:tc>
          <w:tcPr>
            <w:tcW w:w="9888" w:type="dxa"/>
            <w:gridSpan w:val="2"/>
          </w:tcPr>
          <w:p w14:paraId="60D7DA86" w14:textId="77777777" w:rsidR="00A13162" w:rsidRPr="00A6503E" w:rsidRDefault="00191571" w:rsidP="0030353C">
            <w:pPr>
              <w:pStyle w:val="Source"/>
            </w:pPr>
            <w:bookmarkStart w:id="3" w:name="Source"/>
            <w:bookmarkEnd w:id="3"/>
            <w:r w:rsidRPr="00A6503E">
              <w:t>Director, Telecommunication Development Bureau</w:t>
            </w:r>
          </w:p>
        </w:tc>
      </w:tr>
      <w:tr w:rsidR="00AC6F14" w:rsidRPr="00A6503E" w14:paraId="4EFE89C5" w14:textId="77777777" w:rsidTr="00107E85">
        <w:trPr>
          <w:cantSplit/>
        </w:trPr>
        <w:tc>
          <w:tcPr>
            <w:tcW w:w="9888" w:type="dxa"/>
            <w:gridSpan w:val="2"/>
          </w:tcPr>
          <w:p w14:paraId="65B795E6" w14:textId="02DA0742" w:rsidR="00AC6F14" w:rsidRPr="00A6503E" w:rsidRDefault="00191571" w:rsidP="00976750">
            <w:pPr>
              <w:pStyle w:val="Title1"/>
              <w:rPr>
                <w:rFonts w:cs="Times New Roman"/>
                <w:bCs/>
                <w:caps/>
              </w:rPr>
            </w:pPr>
            <w:bookmarkStart w:id="4" w:name="Title"/>
            <w:bookmarkEnd w:id="4"/>
            <w:r w:rsidRPr="00A6503E">
              <w:rPr>
                <w:rFonts w:cs="Times New Roman"/>
                <w:bCs/>
                <w:caps/>
              </w:rPr>
              <w:t xml:space="preserve">2019 progress report on </w:t>
            </w:r>
            <w:r w:rsidR="00260C1E">
              <w:rPr>
                <w:rFonts w:cs="Times New Roman"/>
                <w:bCs/>
                <w:caps/>
              </w:rPr>
              <w:t xml:space="preserve">THE </w:t>
            </w:r>
            <w:r w:rsidRPr="00A6503E">
              <w:rPr>
                <w:rFonts w:cs="Times New Roman"/>
                <w:bCs/>
                <w:caps/>
              </w:rPr>
              <w:t xml:space="preserve">implementation </w:t>
            </w:r>
            <w:r w:rsidRPr="00A6503E">
              <w:rPr>
                <w:rFonts w:cs="Times New Roman"/>
                <w:bCs/>
                <w:caps/>
              </w:rPr>
              <w:br/>
              <w:t xml:space="preserve">of </w:t>
            </w:r>
            <w:r w:rsidR="003567D1">
              <w:rPr>
                <w:rFonts w:cs="Times New Roman"/>
                <w:bCs/>
                <w:caps/>
              </w:rPr>
              <w:t xml:space="preserve">RESULTS-BASED MANAGEMENT </w:t>
            </w:r>
            <w:r w:rsidR="00023CB0">
              <w:rPr>
                <w:rFonts w:cs="Times New Roman"/>
                <w:bCs/>
                <w:caps/>
              </w:rPr>
              <w:t xml:space="preserve">IN </w:t>
            </w:r>
            <w:r w:rsidR="003567D1">
              <w:rPr>
                <w:rFonts w:cs="Times New Roman"/>
                <w:bCs/>
                <w:caps/>
              </w:rPr>
              <w:t>BDT</w:t>
            </w:r>
          </w:p>
        </w:tc>
      </w:tr>
      <w:tr w:rsidR="00A721F4" w:rsidRPr="00A6503E" w14:paraId="6E3CFD0F" w14:textId="77777777" w:rsidTr="00A721F4">
        <w:trPr>
          <w:cantSplit/>
        </w:trPr>
        <w:tc>
          <w:tcPr>
            <w:tcW w:w="9888" w:type="dxa"/>
            <w:gridSpan w:val="2"/>
            <w:tcBorders>
              <w:bottom w:val="single" w:sz="4" w:space="0" w:color="auto"/>
            </w:tcBorders>
          </w:tcPr>
          <w:p w14:paraId="15F83604" w14:textId="77777777" w:rsidR="00A721F4" w:rsidRPr="00A6503E" w:rsidRDefault="00A721F4" w:rsidP="0030353C"/>
        </w:tc>
      </w:tr>
      <w:tr w:rsidR="00A721F4" w:rsidRPr="00A6503E" w14:paraId="2986C636"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641A22D" w14:textId="130DAF8B" w:rsidR="00DB618E" w:rsidRPr="00A6503E" w:rsidRDefault="00DB618E" w:rsidP="009144FE">
            <w:pPr>
              <w:rPr>
                <w:b/>
                <w:bCs/>
                <w:szCs w:val="24"/>
              </w:rPr>
            </w:pPr>
            <w:r w:rsidRPr="00A6503E">
              <w:rPr>
                <w:b/>
                <w:bCs/>
                <w:szCs w:val="24"/>
              </w:rPr>
              <w:t>Summary:</w:t>
            </w:r>
          </w:p>
          <w:p w14:paraId="7F7BB27F" w14:textId="6434D0E4" w:rsidR="003567D1" w:rsidRDefault="00023CB0" w:rsidP="006D3E76">
            <w:pPr>
              <w:rPr>
                <w:rFonts w:cstheme="minorHAnsi"/>
              </w:rPr>
            </w:pPr>
            <w:r>
              <w:rPr>
                <w:rFonts w:cstheme="minorHAnsi"/>
              </w:rPr>
              <w:t xml:space="preserve">In 2019, </w:t>
            </w:r>
            <w:r w:rsidR="00D713F8">
              <w:rPr>
                <w:rFonts w:cstheme="minorHAnsi"/>
              </w:rPr>
              <w:t xml:space="preserve">BDT embarked on a comprehensive overhaul of its use of results-based management </w:t>
            </w:r>
            <w:r w:rsidR="00245448">
              <w:rPr>
                <w:rFonts w:cstheme="minorHAnsi"/>
              </w:rPr>
              <w:t xml:space="preserve">(RBM) </w:t>
            </w:r>
            <w:r w:rsidR="00D713F8">
              <w:rPr>
                <w:rFonts w:cstheme="minorHAnsi"/>
              </w:rPr>
              <w:t xml:space="preserve">to equip the </w:t>
            </w:r>
            <w:r w:rsidR="00245448">
              <w:rPr>
                <w:rFonts w:cstheme="minorHAnsi"/>
              </w:rPr>
              <w:t>B</w:t>
            </w:r>
            <w:r w:rsidR="00D713F8">
              <w:rPr>
                <w:rFonts w:cstheme="minorHAnsi"/>
              </w:rPr>
              <w:t>ureau for the challenges of a rapidly changing development landscape and mak</w:t>
            </w:r>
            <w:r w:rsidR="00245448">
              <w:rPr>
                <w:rFonts w:cstheme="minorHAnsi"/>
              </w:rPr>
              <w:t xml:space="preserve">e </w:t>
            </w:r>
            <w:r w:rsidR="00D713F8">
              <w:rPr>
                <w:rFonts w:cstheme="minorHAnsi"/>
              </w:rPr>
              <w:t xml:space="preserve">it </w:t>
            </w:r>
            <w:r w:rsidR="00836750">
              <w:rPr>
                <w:rFonts w:cstheme="minorHAnsi"/>
              </w:rPr>
              <w:t>Fit4Purpose</w:t>
            </w:r>
            <w:r w:rsidR="00836750" w:rsidRPr="00556141">
              <w:rPr>
                <w:rFonts w:cstheme="minorHAnsi"/>
              </w:rPr>
              <w:t xml:space="preserve">. </w:t>
            </w:r>
            <w:r w:rsidR="00D713F8">
              <w:rPr>
                <w:rFonts w:cstheme="minorHAnsi"/>
              </w:rPr>
              <w:t>This reform will make RBM relevant for the implementation of all work program</w:t>
            </w:r>
            <w:r w:rsidR="00245448">
              <w:rPr>
                <w:rFonts w:cstheme="minorHAnsi"/>
              </w:rPr>
              <w:t>me</w:t>
            </w:r>
            <w:r w:rsidR="00D713F8">
              <w:rPr>
                <w:rFonts w:cstheme="minorHAnsi"/>
              </w:rPr>
              <w:t xml:space="preserve">s, will be used as </w:t>
            </w:r>
            <w:r w:rsidR="00245448">
              <w:rPr>
                <w:rFonts w:cstheme="minorHAnsi"/>
              </w:rPr>
              <w:t xml:space="preserve">a </w:t>
            </w:r>
            <w:r w:rsidR="00D713F8">
              <w:rPr>
                <w:rFonts w:cstheme="minorHAnsi"/>
              </w:rPr>
              <w:t xml:space="preserve">managerial decision and monitoring tool, and </w:t>
            </w:r>
            <w:r w:rsidR="0033472A">
              <w:rPr>
                <w:rFonts w:cstheme="minorHAnsi"/>
              </w:rPr>
              <w:t xml:space="preserve">will </w:t>
            </w:r>
            <w:r w:rsidR="00D713F8">
              <w:rPr>
                <w:rFonts w:cstheme="minorHAnsi"/>
              </w:rPr>
              <w:t>provide the evidence to demonstrate BDT’s impact. It will also serve as the platform to engage with internal and external partners, and to replicate and scale</w:t>
            </w:r>
            <w:r w:rsidR="0033472A">
              <w:rPr>
                <w:rFonts w:cstheme="minorHAnsi"/>
              </w:rPr>
              <w:t xml:space="preserve"> </w:t>
            </w:r>
            <w:r w:rsidR="00D713F8">
              <w:rPr>
                <w:rFonts w:cstheme="minorHAnsi"/>
              </w:rPr>
              <w:t>up successful projects and work program</w:t>
            </w:r>
            <w:r w:rsidR="0033472A">
              <w:rPr>
                <w:rFonts w:cstheme="minorHAnsi"/>
              </w:rPr>
              <w:t>me</w:t>
            </w:r>
            <w:r w:rsidR="00D713F8">
              <w:rPr>
                <w:rFonts w:cstheme="minorHAnsi"/>
              </w:rPr>
              <w:t xml:space="preserve"> initiatives. </w:t>
            </w:r>
          </w:p>
          <w:p w14:paraId="7D359351" w14:textId="447CB6C0" w:rsidR="00A721F4" w:rsidRPr="00A6503E" w:rsidRDefault="00A721F4" w:rsidP="009144FE">
            <w:pPr>
              <w:rPr>
                <w:b/>
                <w:bCs/>
                <w:szCs w:val="24"/>
              </w:rPr>
            </w:pPr>
            <w:r w:rsidRPr="00A6503E">
              <w:rPr>
                <w:b/>
                <w:bCs/>
              </w:rPr>
              <w:t>Action required:</w:t>
            </w:r>
          </w:p>
          <w:p w14:paraId="0B61744E" w14:textId="77718B3B" w:rsidR="00A721F4" w:rsidRPr="00A6503E" w:rsidRDefault="00191571" w:rsidP="009144FE">
            <w:pPr>
              <w:rPr>
                <w:szCs w:val="24"/>
              </w:rPr>
            </w:pPr>
            <w:r w:rsidRPr="00A6503E">
              <w:rPr>
                <w:szCs w:val="24"/>
              </w:rPr>
              <w:t xml:space="preserve">TDAG is invited to </w:t>
            </w:r>
            <w:r w:rsidR="009144FE">
              <w:rPr>
                <w:szCs w:val="24"/>
              </w:rPr>
              <w:t>note</w:t>
            </w:r>
            <w:r w:rsidRPr="00A6503E">
              <w:rPr>
                <w:szCs w:val="24"/>
              </w:rPr>
              <w:t xml:space="preserve"> this report and provide guidance as deemed appropriate.</w:t>
            </w:r>
          </w:p>
          <w:p w14:paraId="34B77AC6" w14:textId="77777777" w:rsidR="00A721F4" w:rsidRPr="00A6503E" w:rsidRDefault="00A721F4" w:rsidP="009144FE">
            <w:pPr>
              <w:rPr>
                <w:b/>
                <w:bCs/>
                <w:szCs w:val="24"/>
              </w:rPr>
            </w:pPr>
            <w:r w:rsidRPr="00A6503E">
              <w:rPr>
                <w:b/>
                <w:bCs/>
                <w:szCs w:val="24"/>
              </w:rPr>
              <w:t>References:</w:t>
            </w:r>
          </w:p>
          <w:p w14:paraId="7DEDDEBC" w14:textId="3BBF419E" w:rsidR="005F362F" w:rsidRPr="00A6503E" w:rsidRDefault="00191571" w:rsidP="00976750">
            <w:pPr>
              <w:spacing w:after="120"/>
            </w:pPr>
            <w:r w:rsidRPr="00A6503E">
              <w:t>Buenos Aires Action Plan</w:t>
            </w:r>
            <w:r w:rsidR="0033472A">
              <w:t xml:space="preserve"> from World Telecommunication Development Conference 2017</w:t>
            </w:r>
            <w:r w:rsidR="0033472A" w:rsidRPr="00A6503E">
              <w:t xml:space="preserve"> </w:t>
            </w:r>
            <w:r w:rsidR="0033472A">
              <w:t>(</w:t>
            </w:r>
            <w:r w:rsidR="0033472A" w:rsidRPr="00A6503E">
              <w:t>WTDC-17</w:t>
            </w:r>
            <w:r w:rsidR="0033472A">
              <w:t>)</w:t>
            </w:r>
            <w:r w:rsidR="005F362F">
              <w:t xml:space="preserve">, Resolutions </w:t>
            </w:r>
            <w:r w:rsidR="00710270">
              <w:t xml:space="preserve">25, </w:t>
            </w:r>
            <w:r w:rsidR="005F362F">
              <w:t>71 and 151 (</w:t>
            </w:r>
            <w:r w:rsidR="00D469F9">
              <w:t>Rev. Dubai, 2018</w:t>
            </w:r>
            <w:r w:rsidR="005F362F">
              <w:t xml:space="preserve">) </w:t>
            </w:r>
            <w:r w:rsidR="0033472A">
              <w:t xml:space="preserve">of </w:t>
            </w:r>
            <w:r w:rsidR="005F362F">
              <w:t>the Plenipotentiary Conference, Resolution</w:t>
            </w:r>
            <w:r w:rsidR="00710270">
              <w:t>s</w:t>
            </w:r>
            <w:r w:rsidR="005F362F">
              <w:t xml:space="preserve"> 52</w:t>
            </w:r>
            <w:r w:rsidR="00710270">
              <w:t xml:space="preserve"> and 53</w:t>
            </w:r>
            <w:r w:rsidR="005F362F">
              <w:t xml:space="preserve"> (</w:t>
            </w:r>
            <w:r w:rsidR="00D469F9">
              <w:t>Rev. Dubai, 2014</w:t>
            </w:r>
            <w:r w:rsidR="005F362F">
              <w:t>)</w:t>
            </w:r>
            <w:r w:rsidR="0033472A">
              <w:t xml:space="preserve"> of WTDC</w:t>
            </w:r>
          </w:p>
        </w:tc>
      </w:tr>
    </w:tbl>
    <w:p w14:paraId="19D8CE6F" w14:textId="7EF3852C" w:rsidR="00B24371" w:rsidRPr="00556141" w:rsidRDefault="00B24371" w:rsidP="00C65990">
      <w:pPr>
        <w:keepNext/>
        <w:spacing w:after="120"/>
        <w:rPr>
          <w:rFonts w:cstheme="minorHAnsi"/>
          <w:b/>
          <w:szCs w:val="24"/>
        </w:rPr>
      </w:pPr>
      <w:r w:rsidRPr="006E07AA">
        <w:rPr>
          <w:rFonts w:cstheme="minorHAnsi"/>
          <w:b/>
          <w:bCs/>
          <w:i/>
          <w:szCs w:val="24"/>
        </w:rPr>
        <w:t>W</w:t>
      </w:r>
      <w:r w:rsidR="006D6330" w:rsidRPr="006E07AA">
        <w:rPr>
          <w:rFonts w:cstheme="minorHAnsi"/>
          <w:b/>
          <w:bCs/>
          <w:i/>
          <w:szCs w:val="24"/>
        </w:rPr>
        <w:t>hy</w:t>
      </w:r>
      <w:r w:rsidR="006D6330">
        <w:rPr>
          <w:rFonts w:cstheme="minorHAnsi"/>
          <w:szCs w:val="24"/>
        </w:rPr>
        <w:t xml:space="preserve"> </w:t>
      </w:r>
      <w:r w:rsidR="00345B42" w:rsidRPr="00556141">
        <w:rPr>
          <w:rFonts w:cstheme="minorHAnsi"/>
          <w:b/>
          <w:i/>
          <w:iCs/>
          <w:szCs w:val="24"/>
        </w:rPr>
        <w:t>did we embark on the far-reaching RBM change initiative</w:t>
      </w:r>
      <w:r w:rsidRPr="00556141">
        <w:rPr>
          <w:rFonts w:cstheme="minorHAnsi"/>
          <w:b/>
          <w:szCs w:val="24"/>
        </w:rPr>
        <w:t>?</w:t>
      </w:r>
    </w:p>
    <w:p w14:paraId="5CA18A91" w14:textId="1BC1BFBC" w:rsidR="00B24371" w:rsidRDefault="009945C1" w:rsidP="00C65990">
      <w:pPr>
        <w:keepNext/>
        <w:spacing w:after="120"/>
        <w:rPr>
          <w:rFonts w:cstheme="minorHAnsi"/>
          <w:szCs w:val="24"/>
        </w:rPr>
      </w:pPr>
      <w:r>
        <w:rPr>
          <w:rFonts w:cstheme="minorHAnsi"/>
          <w:szCs w:val="24"/>
        </w:rPr>
        <w:t xml:space="preserve">Against the backdrop of a rapidly changing development landscape, a number of new organizations entering the </w:t>
      </w:r>
      <w:r w:rsidR="003832E7">
        <w:rPr>
          <w:rFonts w:cstheme="minorHAnsi"/>
          <w:szCs w:val="24"/>
        </w:rPr>
        <w:t xml:space="preserve">ICT </w:t>
      </w:r>
      <w:r w:rsidR="00A0459E">
        <w:rPr>
          <w:rFonts w:cstheme="minorHAnsi"/>
          <w:szCs w:val="24"/>
        </w:rPr>
        <w:t xml:space="preserve">development </w:t>
      </w:r>
      <w:r>
        <w:rPr>
          <w:rFonts w:cstheme="minorHAnsi"/>
          <w:szCs w:val="24"/>
        </w:rPr>
        <w:t xml:space="preserve">field, </w:t>
      </w:r>
      <w:r w:rsidR="00300C31">
        <w:rPr>
          <w:rFonts w:cstheme="minorHAnsi"/>
          <w:szCs w:val="24"/>
        </w:rPr>
        <w:t>and the continued</w:t>
      </w:r>
      <w:r w:rsidR="00F34A9E">
        <w:rPr>
          <w:rFonts w:cstheme="minorHAnsi"/>
          <w:szCs w:val="24"/>
        </w:rPr>
        <w:t xml:space="preserve"> requests by Member States to ensure </w:t>
      </w:r>
      <w:r w:rsidR="00A0459E">
        <w:rPr>
          <w:rFonts w:cstheme="minorHAnsi"/>
          <w:szCs w:val="24"/>
        </w:rPr>
        <w:t xml:space="preserve">an </w:t>
      </w:r>
      <w:r w:rsidR="00F34A9E">
        <w:rPr>
          <w:rFonts w:cstheme="minorHAnsi"/>
          <w:szCs w:val="24"/>
        </w:rPr>
        <w:t>efficient and effective BDT</w:t>
      </w:r>
      <w:r w:rsidR="00F34A9E">
        <w:rPr>
          <w:rStyle w:val="FootnoteReference"/>
          <w:rFonts w:cstheme="minorHAnsi"/>
          <w:szCs w:val="24"/>
        </w:rPr>
        <w:footnoteReference w:id="1"/>
      </w:r>
      <w:r>
        <w:rPr>
          <w:rFonts w:cstheme="minorHAnsi"/>
          <w:szCs w:val="24"/>
        </w:rPr>
        <w:t xml:space="preserve">, </w:t>
      </w:r>
      <w:r w:rsidR="00EE4B4E">
        <w:rPr>
          <w:rFonts w:cstheme="minorHAnsi"/>
          <w:szCs w:val="24"/>
        </w:rPr>
        <w:t xml:space="preserve">the Bureau </w:t>
      </w:r>
      <w:r>
        <w:rPr>
          <w:rFonts w:cstheme="minorHAnsi"/>
          <w:szCs w:val="24"/>
        </w:rPr>
        <w:t>embark</w:t>
      </w:r>
      <w:r w:rsidR="003832E7">
        <w:rPr>
          <w:rFonts w:cstheme="minorHAnsi"/>
          <w:szCs w:val="24"/>
        </w:rPr>
        <w:t>ed</w:t>
      </w:r>
      <w:r>
        <w:rPr>
          <w:rFonts w:cstheme="minorHAnsi"/>
          <w:szCs w:val="24"/>
        </w:rPr>
        <w:t xml:space="preserve"> in 2019 on a renewed effort to roll out an upgraded, comprehensive results-based management framework. In order to retain and </w:t>
      </w:r>
      <w:r>
        <w:rPr>
          <w:rFonts w:cstheme="minorHAnsi"/>
          <w:szCs w:val="24"/>
        </w:rPr>
        <w:lastRenderedPageBreak/>
        <w:t>enhance</w:t>
      </w:r>
      <w:r w:rsidR="005B0763">
        <w:rPr>
          <w:rFonts w:cstheme="minorHAnsi"/>
          <w:szCs w:val="24"/>
        </w:rPr>
        <w:t xml:space="preserve"> the</w:t>
      </w:r>
      <w:r>
        <w:rPr>
          <w:rFonts w:cstheme="minorHAnsi"/>
          <w:szCs w:val="24"/>
        </w:rPr>
        <w:t xml:space="preserve"> relevance</w:t>
      </w:r>
      <w:r w:rsidR="005B0763">
        <w:rPr>
          <w:rFonts w:cstheme="minorHAnsi"/>
          <w:szCs w:val="24"/>
        </w:rPr>
        <w:t xml:space="preserve"> of BDT</w:t>
      </w:r>
      <w:r>
        <w:rPr>
          <w:rFonts w:cstheme="minorHAnsi"/>
          <w:szCs w:val="24"/>
        </w:rPr>
        <w:t xml:space="preserve">, our baseline analysis </w:t>
      </w:r>
      <w:r w:rsidR="00A0459E">
        <w:rPr>
          <w:rFonts w:cstheme="minorHAnsi"/>
          <w:szCs w:val="24"/>
        </w:rPr>
        <w:t xml:space="preserve">to create a </w:t>
      </w:r>
      <w:r w:rsidR="005B0763">
        <w:rPr>
          <w:rFonts w:cstheme="minorHAnsi"/>
        </w:rPr>
        <w:t xml:space="preserve">Fit4Purpose </w:t>
      </w:r>
      <w:r w:rsidR="00A0459E">
        <w:rPr>
          <w:rFonts w:cstheme="minorHAnsi"/>
          <w:szCs w:val="24"/>
        </w:rPr>
        <w:t xml:space="preserve">BDT </w:t>
      </w:r>
      <w:r w:rsidR="00F34A9E">
        <w:rPr>
          <w:rFonts w:cstheme="minorHAnsi"/>
          <w:szCs w:val="24"/>
        </w:rPr>
        <w:t xml:space="preserve">conducted over the course of the first half </w:t>
      </w:r>
      <w:r w:rsidR="00EE4B4E">
        <w:rPr>
          <w:rFonts w:cstheme="minorHAnsi"/>
          <w:szCs w:val="24"/>
        </w:rPr>
        <w:t xml:space="preserve">of </w:t>
      </w:r>
      <w:r w:rsidR="00F34A9E">
        <w:rPr>
          <w:rFonts w:cstheme="minorHAnsi"/>
          <w:szCs w:val="24"/>
        </w:rPr>
        <w:t xml:space="preserve">2019 </w:t>
      </w:r>
      <w:r>
        <w:rPr>
          <w:rFonts w:cstheme="minorHAnsi"/>
          <w:szCs w:val="24"/>
        </w:rPr>
        <w:t>demonstrated that:</w:t>
      </w:r>
    </w:p>
    <w:p w14:paraId="7ADB54A4" w14:textId="72E53FFF" w:rsidR="009945C1" w:rsidRDefault="009945C1" w:rsidP="00C65990">
      <w:pPr>
        <w:pStyle w:val="ListParagraph"/>
        <w:keepNext/>
        <w:numPr>
          <w:ilvl w:val="0"/>
          <w:numId w:val="42"/>
        </w:numPr>
        <w:spacing w:before="40" w:after="40"/>
        <w:ind w:left="357" w:hanging="357"/>
        <w:contextualSpacing w:val="0"/>
        <w:rPr>
          <w:rFonts w:cstheme="minorHAnsi"/>
          <w:szCs w:val="24"/>
        </w:rPr>
      </w:pPr>
      <w:r>
        <w:rPr>
          <w:rFonts w:cstheme="minorHAnsi"/>
          <w:szCs w:val="24"/>
        </w:rPr>
        <w:t>Our activities ha</w:t>
      </w:r>
      <w:r w:rsidR="00496818">
        <w:rPr>
          <w:rFonts w:cstheme="minorHAnsi"/>
          <w:szCs w:val="24"/>
        </w:rPr>
        <w:t>ve</w:t>
      </w:r>
      <w:r>
        <w:rPr>
          <w:rFonts w:cstheme="minorHAnsi"/>
          <w:szCs w:val="24"/>
        </w:rPr>
        <w:t xml:space="preserve"> become fragmented, </w:t>
      </w:r>
      <w:r w:rsidR="001D60B6">
        <w:rPr>
          <w:rFonts w:cstheme="minorHAnsi"/>
          <w:szCs w:val="24"/>
        </w:rPr>
        <w:t xml:space="preserve">making it difficult </w:t>
      </w:r>
      <w:r>
        <w:rPr>
          <w:rFonts w:cstheme="minorHAnsi"/>
          <w:szCs w:val="24"/>
        </w:rPr>
        <w:t xml:space="preserve">to </w:t>
      </w:r>
      <w:r w:rsidR="00B96D45">
        <w:rPr>
          <w:rFonts w:cstheme="minorHAnsi"/>
          <w:szCs w:val="24"/>
        </w:rPr>
        <w:t xml:space="preserve">engage partners on a systematic basis, leverage synergy opportunities with </w:t>
      </w:r>
      <w:r w:rsidR="00EE4B4E">
        <w:rPr>
          <w:rFonts w:cstheme="minorHAnsi"/>
          <w:szCs w:val="24"/>
        </w:rPr>
        <w:t>the ITU Telecommunication Standardization Sector (</w:t>
      </w:r>
      <w:r w:rsidR="00B96D45">
        <w:rPr>
          <w:rFonts w:cstheme="minorHAnsi"/>
          <w:szCs w:val="24"/>
        </w:rPr>
        <w:t>ITU-T</w:t>
      </w:r>
      <w:r w:rsidR="00EE4B4E">
        <w:rPr>
          <w:rFonts w:cstheme="minorHAnsi"/>
          <w:szCs w:val="24"/>
        </w:rPr>
        <w:t>)</w:t>
      </w:r>
      <w:r w:rsidR="00B96D45">
        <w:rPr>
          <w:rFonts w:cstheme="minorHAnsi"/>
          <w:szCs w:val="24"/>
        </w:rPr>
        <w:t xml:space="preserve"> and </w:t>
      </w:r>
      <w:r w:rsidR="00EE4B4E">
        <w:rPr>
          <w:rFonts w:cstheme="minorHAnsi"/>
          <w:szCs w:val="24"/>
        </w:rPr>
        <w:t>the ITU Radiocommunication Sector (</w:t>
      </w:r>
      <w:r w:rsidR="00B96D45">
        <w:rPr>
          <w:rFonts w:cstheme="minorHAnsi"/>
          <w:szCs w:val="24"/>
        </w:rPr>
        <w:t>ITU-R</w:t>
      </w:r>
      <w:r w:rsidR="00EE4B4E">
        <w:rPr>
          <w:rFonts w:cstheme="minorHAnsi"/>
          <w:szCs w:val="24"/>
        </w:rPr>
        <w:t>)</w:t>
      </w:r>
      <w:r w:rsidR="00B96D45">
        <w:rPr>
          <w:rFonts w:cstheme="minorHAnsi"/>
          <w:szCs w:val="24"/>
        </w:rPr>
        <w:t xml:space="preserve">, and </w:t>
      </w:r>
      <w:r>
        <w:rPr>
          <w:rFonts w:cstheme="minorHAnsi"/>
          <w:szCs w:val="24"/>
        </w:rPr>
        <w:t>track impact</w:t>
      </w:r>
      <w:r w:rsidR="00EE4B4E">
        <w:rPr>
          <w:rFonts w:cstheme="minorHAnsi"/>
          <w:szCs w:val="24"/>
        </w:rPr>
        <w:t>.</w:t>
      </w:r>
      <w:r>
        <w:rPr>
          <w:rFonts w:cstheme="minorHAnsi"/>
          <w:szCs w:val="24"/>
        </w:rPr>
        <w:t xml:space="preserve"> </w:t>
      </w:r>
    </w:p>
    <w:p w14:paraId="5E21B369" w14:textId="4DBCD2F9" w:rsidR="009945C1" w:rsidRDefault="001D60B6" w:rsidP="00C65990">
      <w:pPr>
        <w:pStyle w:val="ListParagraph"/>
        <w:numPr>
          <w:ilvl w:val="0"/>
          <w:numId w:val="42"/>
        </w:numPr>
        <w:spacing w:before="40" w:after="40"/>
        <w:ind w:left="357" w:hanging="357"/>
        <w:contextualSpacing w:val="0"/>
        <w:rPr>
          <w:rFonts w:cstheme="minorHAnsi"/>
          <w:szCs w:val="24"/>
        </w:rPr>
      </w:pPr>
      <w:r>
        <w:rPr>
          <w:rFonts w:cstheme="minorHAnsi"/>
          <w:szCs w:val="24"/>
        </w:rPr>
        <w:t xml:space="preserve">The delivery of our </w:t>
      </w:r>
      <w:r w:rsidR="009945C1">
        <w:rPr>
          <w:rFonts w:cstheme="minorHAnsi"/>
          <w:szCs w:val="24"/>
        </w:rPr>
        <w:t>work program</w:t>
      </w:r>
      <w:r>
        <w:rPr>
          <w:rFonts w:cstheme="minorHAnsi"/>
          <w:szCs w:val="24"/>
        </w:rPr>
        <w:t>mes</w:t>
      </w:r>
      <w:r w:rsidR="009945C1">
        <w:rPr>
          <w:rFonts w:cstheme="minorHAnsi"/>
          <w:szCs w:val="24"/>
        </w:rPr>
        <w:t xml:space="preserve"> was </w:t>
      </w:r>
      <w:r>
        <w:rPr>
          <w:rFonts w:cstheme="minorHAnsi"/>
          <w:szCs w:val="24"/>
        </w:rPr>
        <w:t>happening in</w:t>
      </w:r>
      <w:r w:rsidR="00496818">
        <w:rPr>
          <w:rFonts w:cstheme="minorHAnsi"/>
          <w:szCs w:val="24"/>
        </w:rPr>
        <w:t xml:space="preserve"> silos</w:t>
      </w:r>
      <w:r w:rsidR="009945C1">
        <w:rPr>
          <w:rFonts w:cstheme="minorHAnsi"/>
          <w:szCs w:val="24"/>
        </w:rPr>
        <w:t>,</w:t>
      </w:r>
      <w:r>
        <w:rPr>
          <w:rFonts w:cstheme="minorHAnsi"/>
          <w:szCs w:val="24"/>
        </w:rPr>
        <w:t xml:space="preserve"> with the </w:t>
      </w:r>
      <w:r w:rsidR="005869E4">
        <w:rPr>
          <w:rFonts w:cstheme="minorHAnsi"/>
          <w:szCs w:val="24"/>
        </w:rPr>
        <w:t>o</w:t>
      </w:r>
      <w:r>
        <w:rPr>
          <w:rFonts w:cstheme="minorHAnsi"/>
          <w:szCs w:val="24"/>
        </w:rPr>
        <w:t xml:space="preserve">perational </w:t>
      </w:r>
      <w:r w:rsidR="005869E4">
        <w:rPr>
          <w:rFonts w:cstheme="minorHAnsi"/>
          <w:szCs w:val="24"/>
        </w:rPr>
        <w:t>p</w:t>
      </w:r>
      <w:r>
        <w:rPr>
          <w:rFonts w:cstheme="minorHAnsi"/>
          <w:szCs w:val="24"/>
        </w:rPr>
        <w:t>lan</w:t>
      </w:r>
      <w:r w:rsidR="009945C1">
        <w:rPr>
          <w:rFonts w:cstheme="minorHAnsi"/>
          <w:szCs w:val="24"/>
        </w:rPr>
        <w:t xml:space="preserve"> work program</w:t>
      </w:r>
      <w:r w:rsidR="005869E4">
        <w:rPr>
          <w:rFonts w:cstheme="minorHAnsi"/>
          <w:szCs w:val="24"/>
        </w:rPr>
        <w:t>me</w:t>
      </w:r>
      <w:r w:rsidR="009945C1">
        <w:rPr>
          <w:rFonts w:cstheme="minorHAnsi"/>
          <w:szCs w:val="24"/>
        </w:rPr>
        <w:t xml:space="preserve"> </w:t>
      </w:r>
      <w:r>
        <w:rPr>
          <w:rFonts w:cstheme="minorHAnsi"/>
          <w:szCs w:val="24"/>
        </w:rPr>
        <w:t xml:space="preserve">often disconnected </w:t>
      </w:r>
      <w:r w:rsidR="009945C1">
        <w:rPr>
          <w:rFonts w:cstheme="minorHAnsi"/>
          <w:szCs w:val="24"/>
        </w:rPr>
        <w:t xml:space="preserve">from projects and </w:t>
      </w:r>
      <w:r w:rsidR="005869E4">
        <w:rPr>
          <w:rFonts w:cstheme="minorHAnsi"/>
          <w:szCs w:val="24"/>
        </w:rPr>
        <w:t>r</w:t>
      </w:r>
      <w:r w:rsidR="009945C1">
        <w:rPr>
          <w:rFonts w:cstheme="minorHAnsi"/>
          <w:szCs w:val="24"/>
        </w:rPr>
        <w:t xml:space="preserve">egional </w:t>
      </w:r>
      <w:r w:rsidR="005869E4">
        <w:rPr>
          <w:rFonts w:cstheme="minorHAnsi"/>
          <w:szCs w:val="24"/>
        </w:rPr>
        <w:t>i</w:t>
      </w:r>
      <w:r w:rsidR="009945C1">
        <w:rPr>
          <w:rFonts w:cstheme="minorHAnsi"/>
          <w:szCs w:val="24"/>
        </w:rPr>
        <w:t>nitiatives</w:t>
      </w:r>
      <w:r w:rsidR="005869E4">
        <w:rPr>
          <w:rFonts w:cstheme="minorHAnsi"/>
          <w:szCs w:val="24"/>
        </w:rPr>
        <w:t>.</w:t>
      </w:r>
    </w:p>
    <w:p w14:paraId="1F264AA8" w14:textId="239B305E" w:rsidR="003832E7" w:rsidRDefault="003832E7" w:rsidP="00C65990">
      <w:pPr>
        <w:pStyle w:val="ListParagraph"/>
        <w:numPr>
          <w:ilvl w:val="0"/>
          <w:numId w:val="42"/>
        </w:numPr>
        <w:spacing w:before="40" w:after="40"/>
        <w:ind w:left="357" w:hanging="357"/>
        <w:contextualSpacing w:val="0"/>
        <w:rPr>
          <w:rFonts w:cstheme="minorHAnsi"/>
          <w:szCs w:val="24"/>
        </w:rPr>
      </w:pPr>
      <w:r>
        <w:rPr>
          <w:rFonts w:cstheme="minorHAnsi"/>
          <w:szCs w:val="24"/>
        </w:rPr>
        <w:t xml:space="preserve">Our </w:t>
      </w:r>
      <w:r w:rsidR="005869E4">
        <w:rPr>
          <w:rFonts w:cstheme="minorHAnsi"/>
          <w:szCs w:val="24"/>
        </w:rPr>
        <w:t>r</w:t>
      </w:r>
      <w:r>
        <w:rPr>
          <w:rFonts w:cstheme="minorHAnsi"/>
          <w:szCs w:val="24"/>
        </w:rPr>
        <w:t xml:space="preserve">egional </w:t>
      </w:r>
      <w:r w:rsidR="005869E4">
        <w:rPr>
          <w:rFonts w:cstheme="minorHAnsi"/>
          <w:szCs w:val="24"/>
        </w:rPr>
        <w:t>i</w:t>
      </w:r>
      <w:r>
        <w:rPr>
          <w:rFonts w:cstheme="minorHAnsi"/>
          <w:szCs w:val="24"/>
        </w:rPr>
        <w:t>nitiatives, especially with similar thematic areas mandated across multiple regions, were not benefiting from the potential scaling and resource mobilization opportunities</w:t>
      </w:r>
      <w:r w:rsidR="00B96D45">
        <w:rPr>
          <w:rStyle w:val="FootnoteReference"/>
          <w:rFonts w:cstheme="minorHAnsi"/>
          <w:szCs w:val="24"/>
        </w:rPr>
        <w:footnoteReference w:id="2"/>
      </w:r>
      <w:r w:rsidR="005869E4">
        <w:rPr>
          <w:rFonts w:cstheme="minorHAnsi"/>
          <w:szCs w:val="24"/>
        </w:rPr>
        <w:t>.</w:t>
      </w:r>
      <w:r>
        <w:rPr>
          <w:rFonts w:cstheme="minorHAnsi"/>
          <w:szCs w:val="24"/>
        </w:rPr>
        <w:t xml:space="preserve"> </w:t>
      </w:r>
    </w:p>
    <w:p w14:paraId="68A32C9C" w14:textId="139B3F19" w:rsidR="009945C1" w:rsidRDefault="00345B42" w:rsidP="00C65990">
      <w:pPr>
        <w:pStyle w:val="ListParagraph"/>
        <w:numPr>
          <w:ilvl w:val="0"/>
          <w:numId w:val="42"/>
        </w:numPr>
        <w:spacing w:before="40" w:after="40"/>
        <w:ind w:left="357" w:hanging="357"/>
        <w:contextualSpacing w:val="0"/>
        <w:rPr>
          <w:rFonts w:cstheme="minorHAnsi"/>
          <w:szCs w:val="24"/>
        </w:rPr>
      </w:pPr>
      <w:r>
        <w:rPr>
          <w:rFonts w:cstheme="minorHAnsi"/>
          <w:szCs w:val="24"/>
        </w:rPr>
        <w:t>Our</w:t>
      </w:r>
      <w:r w:rsidR="00B96D45">
        <w:rPr>
          <w:rFonts w:cstheme="minorHAnsi"/>
          <w:szCs w:val="24"/>
        </w:rPr>
        <w:t xml:space="preserve"> role as the UN special agency for ICTs</w:t>
      </w:r>
      <w:r w:rsidR="00A0459E">
        <w:rPr>
          <w:rFonts w:cstheme="minorHAnsi"/>
          <w:szCs w:val="24"/>
        </w:rPr>
        <w:t>,</w:t>
      </w:r>
      <w:r w:rsidR="00B96D45">
        <w:rPr>
          <w:rFonts w:cstheme="minorHAnsi"/>
          <w:szCs w:val="24"/>
        </w:rPr>
        <w:t xml:space="preserve"> and in particular </w:t>
      </w:r>
      <w:r w:rsidR="005B0763">
        <w:rPr>
          <w:rFonts w:cstheme="minorHAnsi"/>
          <w:szCs w:val="24"/>
        </w:rPr>
        <w:t xml:space="preserve">the </w:t>
      </w:r>
      <w:r w:rsidR="00B96D45">
        <w:rPr>
          <w:rFonts w:cstheme="minorHAnsi"/>
          <w:szCs w:val="24"/>
        </w:rPr>
        <w:t>BDT objective to be the “partner for digital transformation through meaningful connectivity”</w:t>
      </w:r>
      <w:r w:rsidR="00A0459E">
        <w:rPr>
          <w:rFonts w:cstheme="minorHAnsi"/>
          <w:szCs w:val="24"/>
        </w:rPr>
        <w:t>,</w:t>
      </w:r>
      <w:r w:rsidR="00B96D45">
        <w:rPr>
          <w:rFonts w:cstheme="minorHAnsi"/>
          <w:szCs w:val="24"/>
        </w:rPr>
        <w:t xml:space="preserve"> was not being sufficiently recognized by other key international organizations and other Member States</w:t>
      </w:r>
      <w:r w:rsidR="005869E4">
        <w:rPr>
          <w:rFonts w:cstheme="minorHAnsi"/>
          <w:szCs w:val="24"/>
        </w:rPr>
        <w:t>.</w:t>
      </w:r>
      <w:r w:rsidR="00B96D45">
        <w:rPr>
          <w:rFonts w:cstheme="minorHAnsi"/>
          <w:szCs w:val="24"/>
        </w:rPr>
        <w:t xml:space="preserve"> </w:t>
      </w:r>
    </w:p>
    <w:p w14:paraId="6AED9066" w14:textId="5568BCD3" w:rsidR="0086746D" w:rsidRDefault="00345B42" w:rsidP="00C65990">
      <w:pPr>
        <w:spacing w:after="120"/>
        <w:rPr>
          <w:rFonts w:cstheme="minorHAnsi"/>
          <w:szCs w:val="24"/>
        </w:rPr>
      </w:pPr>
      <w:r>
        <w:rPr>
          <w:rFonts w:cstheme="minorHAnsi"/>
          <w:szCs w:val="24"/>
        </w:rPr>
        <w:t xml:space="preserve">In </w:t>
      </w:r>
      <w:r w:rsidR="00D713F8">
        <w:rPr>
          <w:rFonts w:cstheme="minorHAnsi"/>
          <w:szCs w:val="24"/>
        </w:rPr>
        <w:t>sum</w:t>
      </w:r>
      <w:r w:rsidR="008B346E">
        <w:rPr>
          <w:rFonts w:cstheme="minorHAnsi"/>
          <w:szCs w:val="24"/>
        </w:rPr>
        <w:t>mary</w:t>
      </w:r>
      <w:r>
        <w:rPr>
          <w:rFonts w:cstheme="minorHAnsi"/>
          <w:szCs w:val="24"/>
        </w:rPr>
        <w:t xml:space="preserve">, </w:t>
      </w:r>
      <w:r w:rsidR="001D60B6">
        <w:rPr>
          <w:rFonts w:cstheme="minorHAnsi"/>
          <w:szCs w:val="24"/>
        </w:rPr>
        <w:t xml:space="preserve">it was felt that a more coherent approach was needed to deliver on our work programmes </w:t>
      </w:r>
      <w:r w:rsidR="00B96D45">
        <w:rPr>
          <w:rFonts w:cstheme="minorHAnsi"/>
          <w:szCs w:val="24"/>
        </w:rPr>
        <w:t xml:space="preserve">and </w:t>
      </w:r>
      <w:r w:rsidR="001D60B6">
        <w:rPr>
          <w:rFonts w:cstheme="minorHAnsi"/>
          <w:szCs w:val="24"/>
        </w:rPr>
        <w:t xml:space="preserve">to ensure that </w:t>
      </w:r>
      <w:r>
        <w:rPr>
          <w:rFonts w:cstheme="minorHAnsi"/>
          <w:szCs w:val="24"/>
        </w:rPr>
        <w:t xml:space="preserve">BDT was </w:t>
      </w:r>
      <w:r w:rsidR="0086746D">
        <w:rPr>
          <w:rFonts w:cstheme="minorHAnsi"/>
          <w:szCs w:val="24"/>
        </w:rPr>
        <w:t>viewed as a key partner</w:t>
      </w:r>
      <w:r>
        <w:rPr>
          <w:rFonts w:cstheme="minorHAnsi"/>
          <w:szCs w:val="24"/>
        </w:rPr>
        <w:t xml:space="preserve"> in the development landscape</w:t>
      </w:r>
      <w:r w:rsidR="0086746D">
        <w:rPr>
          <w:rFonts w:cstheme="minorHAnsi"/>
          <w:szCs w:val="24"/>
        </w:rPr>
        <w:t>.</w:t>
      </w:r>
    </w:p>
    <w:p w14:paraId="3F07E1A0" w14:textId="64B41D84" w:rsidR="00345B42" w:rsidRDefault="00345B42" w:rsidP="00C65990">
      <w:pPr>
        <w:keepNext/>
        <w:spacing w:after="120"/>
        <w:rPr>
          <w:rFonts w:cstheme="minorHAnsi"/>
          <w:szCs w:val="24"/>
        </w:rPr>
      </w:pPr>
      <w:r w:rsidRPr="00556141">
        <w:rPr>
          <w:rFonts w:cstheme="minorHAnsi"/>
          <w:b/>
          <w:bCs/>
          <w:i/>
          <w:szCs w:val="24"/>
        </w:rPr>
        <w:t>H</w:t>
      </w:r>
      <w:r w:rsidR="00836750" w:rsidRPr="00556141">
        <w:rPr>
          <w:rFonts w:cstheme="minorHAnsi"/>
          <w:b/>
          <w:bCs/>
          <w:i/>
          <w:szCs w:val="24"/>
        </w:rPr>
        <w:t>ow</w:t>
      </w:r>
      <w:r w:rsidRPr="009144FE">
        <w:rPr>
          <w:rFonts w:cstheme="minorHAnsi"/>
          <w:b/>
          <w:bCs/>
          <w:szCs w:val="24"/>
        </w:rPr>
        <w:t xml:space="preserve"> </w:t>
      </w:r>
      <w:r w:rsidRPr="00556141">
        <w:rPr>
          <w:rFonts w:cstheme="minorHAnsi"/>
          <w:b/>
          <w:i/>
          <w:iCs/>
          <w:szCs w:val="24"/>
        </w:rPr>
        <w:t>did we reform our work programme approach</w:t>
      </w:r>
      <w:r w:rsidRPr="00556141">
        <w:rPr>
          <w:rFonts w:cstheme="minorHAnsi"/>
          <w:b/>
          <w:szCs w:val="24"/>
        </w:rPr>
        <w:t>?</w:t>
      </w:r>
    </w:p>
    <w:p w14:paraId="3903446C" w14:textId="04AFD30E" w:rsidR="000866CF" w:rsidRDefault="001D60B6" w:rsidP="00C65990">
      <w:pPr>
        <w:spacing w:after="120"/>
        <w:rPr>
          <w:rFonts w:cstheme="minorHAnsi"/>
          <w:szCs w:val="24"/>
        </w:rPr>
      </w:pPr>
      <w:r>
        <w:rPr>
          <w:rFonts w:cstheme="minorHAnsi"/>
          <w:szCs w:val="24"/>
        </w:rPr>
        <w:t>B</w:t>
      </w:r>
      <w:r w:rsidR="00345B42">
        <w:rPr>
          <w:rFonts w:cstheme="minorHAnsi"/>
          <w:szCs w:val="24"/>
        </w:rPr>
        <w:t>uilding on earlier efforts to use RBM as a planning methodology</w:t>
      </w:r>
      <w:r>
        <w:rPr>
          <w:rFonts w:cstheme="minorHAnsi"/>
          <w:szCs w:val="24"/>
        </w:rPr>
        <w:t xml:space="preserve">, a number of workshops and sessions were organized with </w:t>
      </w:r>
      <w:r w:rsidR="00976750">
        <w:rPr>
          <w:rFonts w:cstheme="minorHAnsi"/>
          <w:szCs w:val="24"/>
        </w:rPr>
        <w:t>staff from headquarters</w:t>
      </w:r>
      <w:r>
        <w:rPr>
          <w:rFonts w:cstheme="minorHAnsi"/>
          <w:szCs w:val="24"/>
        </w:rPr>
        <w:t xml:space="preserve"> and </w:t>
      </w:r>
      <w:r w:rsidR="00976750">
        <w:rPr>
          <w:rFonts w:cstheme="minorHAnsi"/>
          <w:szCs w:val="24"/>
        </w:rPr>
        <w:t>r</w:t>
      </w:r>
      <w:r>
        <w:rPr>
          <w:rFonts w:cstheme="minorHAnsi"/>
          <w:szCs w:val="24"/>
        </w:rPr>
        <w:t xml:space="preserve">egional </w:t>
      </w:r>
      <w:r w:rsidR="00976750">
        <w:rPr>
          <w:rFonts w:cstheme="minorHAnsi"/>
          <w:szCs w:val="24"/>
        </w:rPr>
        <w:t xml:space="preserve">and area offices </w:t>
      </w:r>
      <w:r w:rsidR="00A0459E">
        <w:rPr>
          <w:rFonts w:cstheme="minorHAnsi"/>
          <w:szCs w:val="24"/>
        </w:rPr>
        <w:t xml:space="preserve">throughout </w:t>
      </w:r>
      <w:r w:rsidR="00976750">
        <w:rPr>
          <w:rFonts w:cstheme="minorHAnsi"/>
          <w:szCs w:val="24"/>
        </w:rPr>
        <w:t>the fourth quarter of</w:t>
      </w:r>
      <w:r w:rsidR="00A0459E">
        <w:rPr>
          <w:rFonts w:cstheme="minorHAnsi"/>
          <w:szCs w:val="24"/>
        </w:rPr>
        <w:t xml:space="preserve"> 2019 and </w:t>
      </w:r>
      <w:r w:rsidR="00976750">
        <w:rPr>
          <w:rFonts w:cstheme="minorHAnsi"/>
          <w:szCs w:val="24"/>
        </w:rPr>
        <w:t>the first quarter of</w:t>
      </w:r>
      <w:r w:rsidR="00A0459E">
        <w:rPr>
          <w:rFonts w:cstheme="minorHAnsi"/>
          <w:szCs w:val="24"/>
        </w:rPr>
        <w:t xml:space="preserve"> 2020. The objective is </w:t>
      </w:r>
      <w:r>
        <w:rPr>
          <w:rFonts w:cstheme="minorHAnsi"/>
          <w:szCs w:val="24"/>
        </w:rPr>
        <w:t>to ensure that</w:t>
      </w:r>
      <w:r w:rsidR="0086746D">
        <w:rPr>
          <w:rFonts w:cstheme="minorHAnsi"/>
          <w:szCs w:val="24"/>
        </w:rPr>
        <w:t xml:space="preserve"> the </w:t>
      </w:r>
      <w:r w:rsidR="00345B42">
        <w:rPr>
          <w:rFonts w:cstheme="minorHAnsi"/>
          <w:szCs w:val="24"/>
        </w:rPr>
        <w:t xml:space="preserve">RBM framework is not limited to planning, but </w:t>
      </w:r>
      <w:r w:rsidR="0086746D">
        <w:rPr>
          <w:rFonts w:cstheme="minorHAnsi"/>
          <w:szCs w:val="24"/>
        </w:rPr>
        <w:t xml:space="preserve">that it also </w:t>
      </w:r>
      <w:r w:rsidR="00345B42">
        <w:rPr>
          <w:rFonts w:cstheme="minorHAnsi"/>
          <w:szCs w:val="24"/>
        </w:rPr>
        <w:t xml:space="preserve">focuses strongly on </w:t>
      </w:r>
      <w:r w:rsidR="000866CF">
        <w:rPr>
          <w:rFonts w:cstheme="minorHAnsi"/>
          <w:szCs w:val="24"/>
        </w:rPr>
        <w:t>work program</w:t>
      </w:r>
      <w:r>
        <w:rPr>
          <w:rFonts w:cstheme="minorHAnsi"/>
          <w:szCs w:val="24"/>
        </w:rPr>
        <w:t>me</w:t>
      </w:r>
      <w:r w:rsidR="0086746D">
        <w:rPr>
          <w:rFonts w:cstheme="minorHAnsi"/>
          <w:szCs w:val="24"/>
        </w:rPr>
        <w:t xml:space="preserve"> coordination and</w:t>
      </w:r>
      <w:r w:rsidR="000866CF">
        <w:rPr>
          <w:rFonts w:cstheme="minorHAnsi"/>
          <w:szCs w:val="24"/>
        </w:rPr>
        <w:t xml:space="preserve"> implementation in order to collect the evidence of the achievements towards impact. </w:t>
      </w:r>
    </w:p>
    <w:p w14:paraId="1528B366" w14:textId="68408099" w:rsidR="00345B42" w:rsidRDefault="000866CF" w:rsidP="00C65990">
      <w:pPr>
        <w:keepNext/>
        <w:spacing w:after="120"/>
        <w:rPr>
          <w:rFonts w:cstheme="minorHAnsi"/>
          <w:szCs w:val="24"/>
        </w:rPr>
      </w:pPr>
      <w:r>
        <w:rPr>
          <w:rFonts w:cstheme="minorHAnsi"/>
          <w:szCs w:val="24"/>
        </w:rPr>
        <w:t xml:space="preserve">Thus, BDT expanded the framework to include the following </w:t>
      </w:r>
      <w:r w:rsidR="004352B7">
        <w:rPr>
          <w:rFonts w:cstheme="minorHAnsi"/>
          <w:szCs w:val="24"/>
        </w:rPr>
        <w:t>building bloc</w:t>
      </w:r>
      <w:r w:rsidR="00014089">
        <w:rPr>
          <w:rFonts w:cstheme="minorHAnsi"/>
          <w:szCs w:val="24"/>
        </w:rPr>
        <w:t>k</w:t>
      </w:r>
      <w:r w:rsidR="004352B7">
        <w:rPr>
          <w:rFonts w:cstheme="minorHAnsi"/>
          <w:szCs w:val="24"/>
        </w:rPr>
        <w:t xml:space="preserve">s </w:t>
      </w:r>
      <w:r>
        <w:rPr>
          <w:rFonts w:cstheme="minorHAnsi"/>
          <w:szCs w:val="24"/>
        </w:rPr>
        <w:t xml:space="preserve">of RBM: </w:t>
      </w:r>
    </w:p>
    <w:p w14:paraId="757B83D0" w14:textId="0D92567C" w:rsidR="00407B93" w:rsidRDefault="004352B7" w:rsidP="00C65990">
      <w:pPr>
        <w:keepNext/>
        <w:numPr>
          <w:ilvl w:val="0"/>
          <w:numId w:val="46"/>
        </w:numPr>
        <w:spacing w:before="40" w:after="40"/>
        <w:ind w:left="357" w:hanging="357"/>
        <w:rPr>
          <w:rFonts w:cstheme="minorHAnsi"/>
          <w:szCs w:val="24"/>
        </w:rPr>
      </w:pPr>
      <w:r w:rsidRPr="004352B7">
        <w:rPr>
          <w:rFonts w:cstheme="minorHAnsi"/>
          <w:b/>
          <w:bCs/>
          <w:i/>
          <w:iCs/>
          <w:szCs w:val="24"/>
        </w:rPr>
        <w:t>impact pathways</w:t>
      </w:r>
      <w:r w:rsidRPr="004352B7">
        <w:rPr>
          <w:rFonts w:cstheme="minorHAnsi"/>
          <w:szCs w:val="24"/>
        </w:rPr>
        <w:t>, which follow thematic activity workstreams to identify the delivered outputs, the target recipients</w:t>
      </w:r>
      <w:r w:rsidR="001D60B6">
        <w:rPr>
          <w:rFonts w:cstheme="minorHAnsi"/>
          <w:szCs w:val="24"/>
        </w:rPr>
        <w:t xml:space="preserve"> reached</w:t>
      </w:r>
      <w:r w:rsidRPr="004352B7">
        <w:rPr>
          <w:rFonts w:cstheme="minorHAnsi"/>
          <w:szCs w:val="24"/>
        </w:rPr>
        <w:t>, the changes in capacity of the recipient population, and their resulting behaviour changes, translating into wider impact</w:t>
      </w:r>
      <w:r w:rsidR="00FF0648">
        <w:rPr>
          <w:rFonts w:cstheme="minorHAnsi"/>
          <w:szCs w:val="24"/>
        </w:rPr>
        <w:t>;</w:t>
      </w:r>
    </w:p>
    <w:p w14:paraId="6CA23C91" w14:textId="774680B1" w:rsidR="004352B7" w:rsidRPr="00407B93" w:rsidRDefault="004352B7" w:rsidP="00C65990">
      <w:pPr>
        <w:numPr>
          <w:ilvl w:val="0"/>
          <w:numId w:val="46"/>
        </w:numPr>
        <w:spacing w:before="40" w:after="40"/>
        <w:ind w:left="357" w:hanging="357"/>
        <w:rPr>
          <w:rFonts w:cstheme="minorHAnsi"/>
          <w:szCs w:val="24"/>
        </w:rPr>
      </w:pPr>
      <w:r w:rsidRPr="00407B93">
        <w:rPr>
          <w:rFonts w:cstheme="minorHAnsi"/>
          <w:szCs w:val="24"/>
        </w:rPr>
        <w:t xml:space="preserve">articulation of the underlying </w:t>
      </w:r>
      <w:r w:rsidRPr="00407B93">
        <w:rPr>
          <w:rFonts w:cstheme="minorHAnsi"/>
          <w:b/>
          <w:bCs/>
          <w:i/>
          <w:iCs/>
          <w:szCs w:val="24"/>
        </w:rPr>
        <w:t>assumptions and operational risks</w:t>
      </w:r>
      <w:r w:rsidRPr="00407B93">
        <w:rPr>
          <w:rFonts w:cstheme="minorHAnsi"/>
          <w:szCs w:val="24"/>
        </w:rPr>
        <w:t>, which allow to monitor where progress is stalling or blocked, and based on this feedback to quickly learn and readjust the initial planning assumptions of the work program</w:t>
      </w:r>
      <w:r w:rsidR="001D60B6" w:rsidRPr="00407B93">
        <w:rPr>
          <w:rFonts w:cstheme="minorHAnsi"/>
          <w:szCs w:val="24"/>
        </w:rPr>
        <w:t>me</w:t>
      </w:r>
      <w:r w:rsidRPr="00407B93">
        <w:rPr>
          <w:rFonts w:cstheme="minorHAnsi"/>
          <w:szCs w:val="24"/>
        </w:rPr>
        <w:t xml:space="preserve"> to bring it back on track</w:t>
      </w:r>
      <w:r w:rsidR="00FF0648">
        <w:rPr>
          <w:rFonts w:cstheme="minorHAnsi"/>
          <w:szCs w:val="24"/>
        </w:rPr>
        <w:t>;</w:t>
      </w:r>
      <w:r w:rsidRPr="00407B93">
        <w:rPr>
          <w:rFonts w:cstheme="minorHAnsi"/>
          <w:szCs w:val="24"/>
        </w:rPr>
        <w:t xml:space="preserve"> </w:t>
      </w:r>
    </w:p>
    <w:p w14:paraId="16F7F7C4" w14:textId="15D10ABB" w:rsidR="00014089" w:rsidRPr="004352B7" w:rsidRDefault="00014089" w:rsidP="00C65990">
      <w:pPr>
        <w:numPr>
          <w:ilvl w:val="0"/>
          <w:numId w:val="46"/>
        </w:numPr>
        <w:spacing w:before="40" w:after="40"/>
        <w:ind w:left="357" w:hanging="357"/>
        <w:rPr>
          <w:rFonts w:cstheme="minorHAnsi"/>
          <w:szCs w:val="24"/>
        </w:rPr>
      </w:pPr>
      <w:r>
        <w:rPr>
          <w:rFonts w:cstheme="minorHAnsi"/>
          <w:szCs w:val="24"/>
        </w:rPr>
        <w:t xml:space="preserve">articulation of the linkages between each </w:t>
      </w:r>
      <w:r w:rsidR="001D60B6">
        <w:rPr>
          <w:rFonts w:cstheme="minorHAnsi"/>
          <w:szCs w:val="24"/>
        </w:rPr>
        <w:t xml:space="preserve">thematic </w:t>
      </w:r>
      <w:r>
        <w:rPr>
          <w:rFonts w:cstheme="minorHAnsi"/>
          <w:szCs w:val="24"/>
        </w:rPr>
        <w:t>cluster</w:t>
      </w:r>
      <w:r w:rsidR="001D60B6">
        <w:rPr>
          <w:rFonts w:cstheme="minorHAnsi"/>
          <w:szCs w:val="24"/>
        </w:rPr>
        <w:t xml:space="preserve"> (i</w:t>
      </w:r>
      <w:r w:rsidR="00B55051">
        <w:rPr>
          <w:rFonts w:cstheme="minorHAnsi"/>
          <w:szCs w:val="24"/>
        </w:rPr>
        <w:t>.</w:t>
      </w:r>
      <w:r w:rsidR="001D60B6">
        <w:rPr>
          <w:rFonts w:cstheme="minorHAnsi"/>
          <w:szCs w:val="24"/>
        </w:rPr>
        <w:t>e., the WTDC programmes)</w:t>
      </w:r>
      <w:r>
        <w:rPr>
          <w:rFonts w:cstheme="minorHAnsi"/>
          <w:szCs w:val="24"/>
        </w:rPr>
        <w:t xml:space="preserve"> and the relevant </w:t>
      </w:r>
      <w:r w:rsidR="001D60B6">
        <w:rPr>
          <w:rFonts w:cstheme="minorHAnsi"/>
          <w:szCs w:val="24"/>
        </w:rPr>
        <w:t>ITU-D</w:t>
      </w:r>
      <w:r>
        <w:rPr>
          <w:rFonts w:cstheme="minorHAnsi"/>
          <w:szCs w:val="24"/>
        </w:rPr>
        <w:t xml:space="preserve"> </w:t>
      </w:r>
      <w:r w:rsidR="00FF0648">
        <w:rPr>
          <w:rFonts w:cstheme="minorHAnsi"/>
          <w:szCs w:val="24"/>
        </w:rPr>
        <w:t>s</w:t>
      </w:r>
      <w:r>
        <w:rPr>
          <w:rFonts w:cstheme="minorHAnsi"/>
          <w:szCs w:val="24"/>
        </w:rPr>
        <w:t xml:space="preserve">tudy </w:t>
      </w:r>
      <w:r w:rsidR="00FF0648">
        <w:rPr>
          <w:rFonts w:cstheme="minorHAnsi"/>
          <w:szCs w:val="24"/>
        </w:rPr>
        <w:t>g</w:t>
      </w:r>
      <w:r>
        <w:rPr>
          <w:rFonts w:cstheme="minorHAnsi"/>
          <w:szCs w:val="24"/>
        </w:rPr>
        <w:t xml:space="preserve">roups and the other ITU </w:t>
      </w:r>
      <w:r w:rsidR="00FF0648">
        <w:rPr>
          <w:rFonts w:cstheme="minorHAnsi"/>
          <w:szCs w:val="24"/>
        </w:rPr>
        <w:t xml:space="preserve">Sectors </w:t>
      </w:r>
      <w:r>
        <w:rPr>
          <w:rFonts w:cstheme="minorHAnsi"/>
          <w:szCs w:val="24"/>
        </w:rPr>
        <w:t>(ITU-T and ITU-R),</w:t>
      </w:r>
    </w:p>
    <w:p w14:paraId="26FA6ADB" w14:textId="77777777" w:rsidR="004352B7" w:rsidRPr="004352B7" w:rsidRDefault="004352B7" w:rsidP="00C65990">
      <w:pPr>
        <w:numPr>
          <w:ilvl w:val="0"/>
          <w:numId w:val="46"/>
        </w:numPr>
        <w:spacing w:before="40" w:after="4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continuously measure and record our achievements towards the articulated medium- and longer-term thematic goals. </w:t>
      </w:r>
    </w:p>
    <w:p w14:paraId="2D882A23" w14:textId="0893BC30" w:rsidR="000866CF" w:rsidRDefault="004352B7" w:rsidP="00C65990">
      <w:pPr>
        <w:keepNext/>
        <w:spacing w:after="120"/>
        <w:rPr>
          <w:rFonts w:cstheme="minorHAnsi"/>
          <w:szCs w:val="24"/>
        </w:rPr>
      </w:pPr>
      <w:r>
        <w:rPr>
          <w:rFonts w:cstheme="minorHAnsi"/>
          <w:szCs w:val="24"/>
        </w:rPr>
        <w:t xml:space="preserve">Each </w:t>
      </w:r>
      <w:r w:rsidR="001D60B6">
        <w:rPr>
          <w:rFonts w:cstheme="minorHAnsi"/>
          <w:szCs w:val="24"/>
        </w:rPr>
        <w:t xml:space="preserve">thematic </w:t>
      </w:r>
      <w:r w:rsidR="007743C4">
        <w:rPr>
          <w:rFonts w:cstheme="minorHAnsi"/>
          <w:szCs w:val="24"/>
        </w:rPr>
        <w:t>priority, of which there are ten in total</w:t>
      </w:r>
      <w:r w:rsidR="007743C4">
        <w:rPr>
          <w:rStyle w:val="FootnoteReference"/>
          <w:rFonts w:cstheme="minorHAnsi"/>
          <w:szCs w:val="24"/>
        </w:rPr>
        <w:footnoteReference w:id="3"/>
      </w:r>
      <w:r w:rsidR="007743C4">
        <w:rPr>
          <w:rFonts w:cstheme="minorHAnsi"/>
          <w:szCs w:val="24"/>
        </w:rPr>
        <w:t xml:space="preserve">, </w:t>
      </w:r>
      <w:r>
        <w:rPr>
          <w:rFonts w:cstheme="minorHAnsi"/>
          <w:szCs w:val="24"/>
        </w:rPr>
        <w:t xml:space="preserve">and </w:t>
      </w:r>
      <w:r w:rsidR="00FF0648">
        <w:rPr>
          <w:rFonts w:cstheme="minorHAnsi"/>
          <w:szCs w:val="24"/>
        </w:rPr>
        <w:t>r</w:t>
      </w:r>
      <w:r>
        <w:rPr>
          <w:rFonts w:cstheme="minorHAnsi"/>
          <w:szCs w:val="24"/>
        </w:rPr>
        <w:t xml:space="preserve">egional </w:t>
      </w:r>
      <w:r w:rsidR="00FF0648">
        <w:rPr>
          <w:rFonts w:cstheme="minorHAnsi"/>
          <w:szCs w:val="24"/>
        </w:rPr>
        <w:t>o</w:t>
      </w:r>
      <w:r>
        <w:rPr>
          <w:rFonts w:cstheme="minorHAnsi"/>
          <w:szCs w:val="24"/>
        </w:rPr>
        <w:t>ffice</w:t>
      </w:r>
      <w:r w:rsidR="009A5B25">
        <w:rPr>
          <w:rStyle w:val="FootnoteReference"/>
          <w:rFonts w:cstheme="minorHAnsi"/>
          <w:szCs w:val="24"/>
        </w:rPr>
        <w:footnoteReference w:id="4"/>
      </w:r>
      <w:r>
        <w:rPr>
          <w:rFonts w:cstheme="minorHAnsi"/>
          <w:szCs w:val="24"/>
        </w:rPr>
        <w:t xml:space="preserve"> (in 2020) ha</w:t>
      </w:r>
      <w:r w:rsidR="00A0459E">
        <w:rPr>
          <w:rFonts w:cstheme="minorHAnsi"/>
          <w:szCs w:val="24"/>
        </w:rPr>
        <w:t>s</w:t>
      </w:r>
      <w:r>
        <w:rPr>
          <w:rFonts w:cstheme="minorHAnsi"/>
          <w:szCs w:val="24"/>
        </w:rPr>
        <w:t xml:space="preserve"> developed </w:t>
      </w:r>
      <w:r w:rsidR="00B55051">
        <w:rPr>
          <w:rFonts w:cstheme="minorHAnsi"/>
          <w:szCs w:val="24"/>
        </w:rPr>
        <w:t>a</w:t>
      </w:r>
      <w:r w:rsidR="00FF0648">
        <w:rPr>
          <w:rFonts w:cstheme="minorHAnsi"/>
          <w:szCs w:val="24"/>
        </w:rPr>
        <w:t>n</w:t>
      </w:r>
      <w:r w:rsidR="00B55051">
        <w:rPr>
          <w:rFonts w:cstheme="minorHAnsi"/>
          <w:szCs w:val="24"/>
        </w:rPr>
        <w:t xml:space="preserve"> </w:t>
      </w:r>
      <w:r>
        <w:rPr>
          <w:rFonts w:cstheme="minorHAnsi"/>
          <w:szCs w:val="24"/>
        </w:rPr>
        <w:t xml:space="preserve">RBM framework (theory of change) to reflect their thematic priorities and regional </w:t>
      </w:r>
      <w:r>
        <w:rPr>
          <w:rFonts w:cstheme="minorHAnsi"/>
          <w:szCs w:val="24"/>
        </w:rPr>
        <w:lastRenderedPageBreak/>
        <w:t xml:space="preserve">specificities, including all </w:t>
      </w:r>
      <w:r w:rsidR="00691A3F">
        <w:rPr>
          <w:rFonts w:cstheme="minorHAnsi"/>
          <w:szCs w:val="24"/>
        </w:rPr>
        <w:t xml:space="preserve">the above </w:t>
      </w:r>
      <w:r>
        <w:rPr>
          <w:rFonts w:cstheme="minorHAnsi"/>
          <w:szCs w:val="24"/>
        </w:rPr>
        <w:t>building blocks</w:t>
      </w:r>
      <w:r w:rsidR="00691A3F">
        <w:rPr>
          <w:rFonts w:cstheme="minorHAnsi"/>
          <w:szCs w:val="24"/>
        </w:rPr>
        <w:t>,</w:t>
      </w:r>
      <w:r>
        <w:rPr>
          <w:rFonts w:cstheme="minorHAnsi"/>
          <w:szCs w:val="24"/>
        </w:rPr>
        <w:t xml:space="preserve"> in full alignment with the Buenos Aires Action Plan priorities. </w:t>
      </w:r>
      <w:r w:rsidR="00357E8A">
        <w:rPr>
          <w:rFonts w:cstheme="minorHAnsi"/>
          <w:szCs w:val="24"/>
        </w:rPr>
        <w:t xml:space="preserve">In doing so, the following guiding principles were spelled out: </w:t>
      </w:r>
    </w:p>
    <w:p w14:paraId="2964595E" w14:textId="26A73E54" w:rsidR="00357E8A" w:rsidRDefault="00357E8A" w:rsidP="00C65990">
      <w:pPr>
        <w:pStyle w:val="ListParagraph"/>
        <w:keepNext/>
        <w:numPr>
          <w:ilvl w:val="0"/>
          <w:numId w:val="44"/>
        </w:numPr>
        <w:spacing w:before="40" w:after="40"/>
        <w:ind w:left="357" w:hanging="357"/>
        <w:contextualSpacing w:val="0"/>
        <w:rPr>
          <w:rFonts w:cstheme="minorHAnsi"/>
          <w:szCs w:val="24"/>
        </w:rPr>
      </w:pPr>
      <w:r>
        <w:rPr>
          <w:rFonts w:cstheme="minorHAnsi"/>
          <w:szCs w:val="24"/>
        </w:rPr>
        <w:t xml:space="preserve">Working through </w:t>
      </w:r>
      <w:r w:rsidR="00A0459E">
        <w:rPr>
          <w:rFonts w:cstheme="minorHAnsi"/>
          <w:szCs w:val="24"/>
        </w:rPr>
        <w:t xml:space="preserve">and in coordination with </w:t>
      </w:r>
      <w:r>
        <w:rPr>
          <w:rFonts w:cstheme="minorHAnsi"/>
          <w:szCs w:val="24"/>
        </w:rPr>
        <w:t xml:space="preserve">thematic </w:t>
      </w:r>
      <w:r w:rsidR="00D5519B">
        <w:rPr>
          <w:rFonts w:cstheme="minorHAnsi"/>
          <w:szCs w:val="24"/>
        </w:rPr>
        <w:t>priorities</w:t>
      </w:r>
      <w:r w:rsidR="003F494B">
        <w:rPr>
          <w:rFonts w:cstheme="minorHAnsi"/>
          <w:szCs w:val="24"/>
        </w:rPr>
        <w:t>.</w:t>
      </w:r>
    </w:p>
    <w:p w14:paraId="118FA250" w14:textId="59F504BD" w:rsidR="00D713F8" w:rsidRDefault="00D713F8" w:rsidP="00C65990">
      <w:pPr>
        <w:pStyle w:val="ListParagraph"/>
        <w:numPr>
          <w:ilvl w:val="0"/>
          <w:numId w:val="44"/>
        </w:numPr>
        <w:spacing w:before="40" w:after="40"/>
        <w:ind w:left="357" w:hanging="357"/>
        <w:contextualSpacing w:val="0"/>
        <w:rPr>
          <w:rFonts w:cstheme="minorHAnsi"/>
          <w:szCs w:val="24"/>
        </w:rPr>
      </w:pPr>
      <w:r>
        <w:rPr>
          <w:rFonts w:cstheme="minorHAnsi"/>
          <w:szCs w:val="24"/>
        </w:rPr>
        <w:t xml:space="preserve">Using RBM as </w:t>
      </w:r>
      <w:r w:rsidR="00691A3F">
        <w:rPr>
          <w:rFonts w:cstheme="minorHAnsi"/>
          <w:szCs w:val="24"/>
        </w:rPr>
        <w:t xml:space="preserve">a </w:t>
      </w:r>
      <w:r>
        <w:rPr>
          <w:rFonts w:cstheme="minorHAnsi"/>
          <w:szCs w:val="24"/>
        </w:rPr>
        <w:t>basis for managerial decision</w:t>
      </w:r>
      <w:r w:rsidR="00336DFF">
        <w:rPr>
          <w:rFonts w:cstheme="minorHAnsi"/>
          <w:szCs w:val="24"/>
        </w:rPr>
        <w:t>-</w:t>
      </w:r>
      <w:r>
        <w:rPr>
          <w:rFonts w:cstheme="minorHAnsi"/>
          <w:szCs w:val="24"/>
        </w:rPr>
        <w:t>making</w:t>
      </w:r>
      <w:r w:rsidR="003F494B">
        <w:rPr>
          <w:rFonts w:cstheme="minorHAnsi"/>
          <w:szCs w:val="24"/>
        </w:rPr>
        <w:t>.</w:t>
      </w:r>
      <w:r>
        <w:rPr>
          <w:rFonts w:cstheme="minorHAnsi"/>
          <w:szCs w:val="24"/>
        </w:rPr>
        <w:t xml:space="preserve"> </w:t>
      </w:r>
    </w:p>
    <w:p w14:paraId="5D190660" w14:textId="1A2FDACD" w:rsidR="00357E8A" w:rsidRDefault="00357E8A" w:rsidP="00C65990">
      <w:pPr>
        <w:pStyle w:val="ListParagraph"/>
        <w:numPr>
          <w:ilvl w:val="0"/>
          <w:numId w:val="44"/>
        </w:numPr>
        <w:spacing w:before="40" w:after="40"/>
        <w:ind w:left="357" w:hanging="357"/>
        <w:contextualSpacing w:val="0"/>
        <w:rPr>
          <w:rFonts w:cstheme="minorHAnsi"/>
          <w:szCs w:val="24"/>
        </w:rPr>
      </w:pPr>
      <w:r>
        <w:rPr>
          <w:rFonts w:cstheme="minorHAnsi"/>
          <w:szCs w:val="24"/>
        </w:rPr>
        <w:t xml:space="preserve">Using a holistic approach, which encompasses all available resources (human, financial) by bringing together the 2020 </w:t>
      </w:r>
      <w:r w:rsidR="00336DFF">
        <w:rPr>
          <w:rFonts w:cstheme="minorHAnsi"/>
          <w:szCs w:val="24"/>
        </w:rPr>
        <w:t>operational plan</w:t>
      </w:r>
      <w:r>
        <w:rPr>
          <w:rFonts w:cstheme="minorHAnsi"/>
          <w:szCs w:val="24"/>
        </w:rPr>
        <w:t xml:space="preserve"> workplan, the projects, regional initiatives and any other activities</w:t>
      </w:r>
      <w:r w:rsidR="003F494B">
        <w:rPr>
          <w:rFonts w:cstheme="minorHAnsi"/>
          <w:szCs w:val="24"/>
        </w:rPr>
        <w:t>.</w:t>
      </w:r>
      <w:r>
        <w:rPr>
          <w:rFonts w:cstheme="minorHAnsi"/>
          <w:szCs w:val="24"/>
        </w:rPr>
        <w:t xml:space="preserve"> </w:t>
      </w:r>
    </w:p>
    <w:p w14:paraId="559E5DCF" w14:textId="38E99BC7" w:rsidR="00A0459E" w:rsidRDefault="00E95169" w:rsidP="00C65990">
      <w:pPr>
        <w:pStyle w:val="ListParagraph"/>
        <w:numPr>
          <w:ilvl w:val="0"/>
          <w:numId w:val="44"/>
        </w:numPr>
        <w:spacing w:before="40" w:after="40"/>
        <w:ind w:left="357" w:hanging="357"/>
        <w:contextualSpacing w:val="0"/>
        <w:rPr>
          <w:rFonts w:cstheme="minorHAnsi"/>
          <w:szCs w:val="24"/>
        </w:rPr>
      </w:pPr>
      <w:r>
        <w:rPr>
          <w:rFonts w:cstheme="minorHAnsi"/>
          <w:szCs w:val="24"/>
        </w:rPr>
        <w:t>Making p</w:t>
      </w:r>
      <w:r w:rsidR="00357E8A">
        <w:rPr>
          <w:rFonts w:cstheme="minorHAnsi"/>
          <w:szCs w:val="24"/>
        </w:rPr>
        <w:t xml:space="preserve">artnering and resource mobilization a primary focus for </w:t>
      </w:r>
      <w:r>
        <w:rPr>
          <w:rFonts w:cstheme="minorHAnsi"/>
          <w:szCs w:val="24"/>
        </w:rPr>
        <w:t xml:space="preserve">each </w:t>
      </w:r>
      <w:r w:rsidR="00357E8A">
        <w:rPr>
          <w:rFonts w:cstheme="minorHAnsi"/>
          <w:szCs w:val="24"/>
        </w:rPr>
        <w:t>staff, and the default mode of operation</w:t>
      </w:r>
      <w:r w:rsidR="003F494B">
        <w:rPr>
          <w:rFonts w:cstheme="minorHAnsi"/>
          <w:szCs w:val="24"/>
        </w:rPr>
        <w:t>.</w:t>
      </w:r>
      <w:r w:rsidR="00357E8A">
        <w:rPr>
          <w:rFonts w:cstheme="minorHAnsi"/>
          <w:szCs w:val="24"/>
        </w:rPr>
        <w:t xml:space="preserve"> </w:t>
      </w:r>
    </w:p>
    <w:p w14:paraId="30D43948" w14:textId="6A311A1C" w:rsidR="00A0459E" w:rsidRPr="00065B17" w:rsidRDefault="00357E8A" w:rsidP="00C65990">
      <w:pPr>
        <w:pStyle w:val="ListParagraph"/>
        <w:numPr>
          <w:ilvl w:val="0"/>
          <w:numId w:val="44"/>
        </w:numPr>
        <w:spacing w:before="40" w:after="40"/>
        <w:ind w:left="357" w:hanging="357"/>
        <w:contextualSpacing w:val="0"/>
        <w:rPr>
          <w:rFonts w:cstheme="minorHAnsi"/>
          <w:szCs w:val="24"/>
        </w:rPr>
      </w:pPr>
      <w:r w:rsidRPr="00A0459E">
        <w:rPr>
          <w:rFonts w:cstheme="minorHAnsi"/>
          <w:szCs w:val="24"/>
        </w:rPr>
        <w:t xml:space="preserve">Using the results chain </w:t>
      </w:r>
      <w:r w:rsidR="00F15A60" w:rsidRPr="00A0459E">
        <w:rPr>
          <w:rFonts w:cstheme="minorHAnsi"/>
          <w:szCs w:val="24"/>
        </w:rPr>
        <w:t xml:space="preserve">and impact statements </w:t>
      </w:r>
      <w:r w:rsidRPr="00A0459E">
        <w:rPr>
          <w:rFonts w:cstheme="minorHAnsi"/>
          <w:szCs w:val="24"/>
        </w:rPr>
        <w:t xml:space="preserve">as </w:t>
      </w:r>
      <w:r w:rsidR="00F15A60" w:rsidRPr="00A0459E">
        <w:rPr>
          <w:rFonts w:cstheme="minorHAnsi"/>
          <w:szCs w:val="24"/>
        </w:rPr>
        <w:t xml:space="preserve">the </w:t>
      </w:r>
      <w:r w:rsidRPr="00A0459E">
        <w:rPr>
          <w:rFonts w:cstheme="minorHAnsi"/>
          <w:szCs w:val="24"/>
        </w:rPr>
        <w:t>foundation</w:t>
      </w:r>
      <w:r w:rsidR="00E95169" w:rsidRPr="00A0459E">
        <w:rPr>
          <w:rFonts w:cstheme="minorHAnsi"/>
          <w:szCs w:val="24"/>
        </w:rPr>
        <w:t xml:space="preserve"> </w:t>
      </w:r>
      <w:r w:rsidR="008B346E">
        <w:rPr>
          <w:rFonts w:cstheme="minorHAnsi"/>
          <w:szCs w:val="24"/>
        </w:rPr>
        <w:t>for</w:t>
      </w:r>
      <w:r w:rsidR="00065B17">
        <w:rPr>
          <w:rFonts w:cstheme="minorHAnsi"/>
          <w:szCs w:val="24"/>
        </w:rPr>
        <w:t xml:space="preserve"> BDT </w:t>
      </w:r>
      <w:r w:rsidR="00E95169" w:rsidRPr="00A0459E">
        <w:rPr>
          <w:rFonts w:cstheme="minorHAnsi"/>
          <w:szCs w:val="24"/>
        </w:rPr>
        <w:t>communication</w:t>
      </w:r>
      <w:r w:rsidR="00065B17">
        <w:rPr>
          <w:rFonts w:cstheme="minorHAnsi"/>
          <w:szCs w:val="24"/>
        </w:rPr>
        <w:t xml:space="preserve">. </w:t>
      </w:r>
    </w:p>
    <w:p w14:paraId="240862CE" w14:textId="01D9B2CB" w:rsidR="00357E8A" w:rsidRPr="00A0459E" w:rsidRDefault="00E95169" w:rsidP="00C65990">
      <w:pPr>
        <w:pStyle w:val="ListParagraph"/>
        <w:numPr>
          <w:ilvl w:val="0"/>
          <w:numId w:val="44"/>
        </w:numPr>
        <w:spacing w:before="40" w:after="40"/>
        <w:ind w:left="357" w:hanging="357"/>
        <w:contextualSpacing w:val="0"/>
        <w:rPr>
          <w:rFonts w:cstheme="minorHAnsi"/>
          <w:szCs w:val="24"/>
        </w:rPr>
      </w:pPr>
      <w:r w:rsidRPr="00A0459E">
        <w:rPr>
          <w:rFonts w:cstheme="minorHAnsi"/>
          <w:szCs w:val="24"/>
        </w:rPr>
        <w:t xml:space="preserve">Delegating authority to cluster facilitators and </w:t>
      </w:r>
      <w:r w:rsidR="00336DFF">
        <w:rPr>
          <w:rFonts w:cstheme="minorHAnsi"/>
          <w:szCs w:val="24"/>
        </w:rPr>
        <w:t>r</w:t>
      </w:r>
      <w:r w:rsidRPr="00A0459E">
        <w:rPr>
          <w:rFonts w:cstheme="minorHAnsi"/>
          <w:szCs w:val="24"/>
        </w:rPr>
        <w:t xml:space="preserve">egional </w:t>
      </w:r>
      <w:r w:rsidR="00336DFF">
        <w:rPr>
          <w:rFonts w:cstheme="minorHAnsi"/>
          <w:szCs w:val="24"/>
        </w:rPr>
        <w:t>d</w:t>
      </w:r>
      <w:r w:rsidRPr="00A0459E">
        <w:rPr>
          <w:rFonts w:cstheme="minorHAnsi"/>
          <w:szCs w:val="24"/>
        </w:rPr>
        <w:t>irectors (within predefined approval boundaries).</w:t>
      </w:r>
    </w:p>
    <w:p w14:paraId="734E3672" w14:textId="1BE27937" w:rsidR="00210E5B" w:rsidRDefault="00210E5B" w:rsidP="00C65990">
      <w:pPr>
        <w:spacing w:after="120"/>
        <w:rPr>
          <w:rFonts w:cstheme="minorHAnsi"/>
          <w:szCs w:val="24"/>
        </w:rPr>
      </w:pPr>
      <w:r>
        <w:rPr>
          <w:rFonts w:cstheme="minorHAnsi"/>
          <w:szCs w:val="24"/>
        </w:rPr>
        <w:t xml:space="preserve">To further strengthen the RBM approach, additional training was provided on </w:t>
      </w:r>
      <w:r w:rsidRPr="0011376C">
        <w:rPr>
          <w:rFonts w:cstheme="minorHAnsi"/>
          <w:szCs w:val="24"/>
        </w:rPr>
        <w:t>Project Management</w:t>
      </w:r>
      <w:r>
        <w:rPr>
          <w:rFonts w:cstheme="minorHAnsi"/>
          <w:szCs w:val="24"/>
        </w:rPr>
        <w:t xml:space="preserve">, </w:t>
      </w:r>
      <w:r w:rsidRPr="0011376C">
        <w:rPr>
          <w:rFonts w:cstheme="minorHAnsi"/>
          <w:szCs w:val="24"/>
        </w:rPr>
        <w:t>Communication for Development</w:t>
      </w:r>
      <w:r>
        <w:rPr>
          <w:rFonts w:cstheme="minorHAnsi"/>
          <w:szCs w:val="24"/>
        </w:rPr>
        <w:t xml:space="preserve">, and </w:t>
      </w:r>
      <w:r w:rsidRPr="0011376C">
        <w:rPr>
          <w:rFonts w:cstheme="minorHAnsi"/>
          <w:szCs w:val="24"/>
        </w:rPr>
        <w:t>Procurement</w:t>
      </w:r>
      <w:r>
        <w:rPr>
          <w:rFonts w:cstheme="minorHAnsi"/>
          <w:szCs w:val="24"/>
        </w:rPr>
        <w:t>.</w:t>
      </w:r>
    </w:p>
    <w:p w14:paraId="07BD6819" w14:textId="1837FACA" w:rsidR="00E95169" w:rsidRDefault="00E95169" w:rsidP="00C65990">
      <w:pPr>
        <w:spacing w:after="120"/>
        <w:rPr>
          <w:rFonts w:cstheme="minorHAnsi"/>
          <w:szCs w:val="24"/>
        </w:rPr>
      </w:pPr>
      <w:r>
        <w:rPr>
          <w:rFonts w:cstheme="minorHAnsi"/>
          <w:szCs w:val="24"/>
        </w:rPr>
        <w:t xml:space="preserve">This comprehensive approach will </w:t>
      </w:r>
      <w:r w:rsidR="00210E5B">
        <w:rPr>
          <w:rFonts w:cstheme="minorHAnsi"/>
          <w:szCs w:val="24"/>
        </w:rPr>
        <w:t xml:space="preserve">also </w:t>
      </w:r>
      <w:r>
        <w:rPr>
          <w:rFonts w:cstheme="minorHAnsi"/>
          <w:szCs w:val="24"/>
        </w:rPr>
        <w:t xml:space="preserve">require the setting up of new systems to track implementation progress, report on KPIs and expenditures incurred by deliverable, in addition to tracking the activities. This will </w:t>
      </w:r>
      <w:r w:rsidR="009A5B25">
        <w:rPr>
          <w:rFonts w:cstheme="minorHAnsi"/>
          <w:szCs w:val="24"/>
        </w:rPr>
        <w:t xml:space="preserve">enable direct </w:t>
      </w:r>
      <w:r>
        <w:rPr>
          <w:rFonts w:cstheme="minorHAnsi"/>
          <w:szCs w:val="24"/>
        </w:rPr>
        <w:t>link</w:t>
      </w:r>
      <w:r w:rsidR="009A5B25">
        <w:rPr>
          <w:rFonts w:cstheme="minorHAnsi"/>
          <w:szCs w:val="24"/>
        </w:rPr>
        <w:t>ages from</w:t>
      </w:r>
      <w:r>
        <w:rPr>
          <w:rFonts w:cstheme="minorHAnsi"/>
          <w:szCs w:val="24"/>
        </w:rPr>
        <w:t xml:space="preserve"> our budget and expenditures </w:t>
      </w:r>
      <w:r w:rsidR="009A5B25">
        <w:rPr>
          <w:rFonts w:cstheme="minorHAnsi"/>
          <w:szCs w:val="24"/>
        </w:rPr>
        <w:t>to</w:t>
      </w:r>
      <w:r>
        <w:rPr>
          <w:rFonts w:cstheme="minorHAnsi"/>
          <w:szCs w:val="24"/>
        </w:rPr>
        <w:t xml:space="preserve"> our work program</w:t>
      </w:r>
      <w:r w:rsidR="009A5B25">
        <w:rPr>
          <w:rFonts w:cstheme="minorHAnsi"/>
          <w:szCs w:val="24"/>
        </w:rPr>
        <w:t>me</w:t>
      </w:r>
      <w:r>
        <w:rPr>
          <w:rFonts w:cstheme="minorHAnsi"/>
          <w:szCs w:val="24"/>
        </w:rPr>
        <w:t xml:space="preserve"> priorities, pending the completion of the </w:t>
      </w:r>
      <w:r w:rsidR="009A5B25">
        <w:rPr>
          <w:rFonts w:cstheme="minorHAnsi"/>
          <w:szCs w:val="24"/>
        </w:rPr>
        <w:t xml:space="preserve">IT </w:t>
      </w:r>
      <w:r>
        <w:rPr>
          <w:rFonts w:cstheme="minorHAnsi"/>
          <w:szCs w:val="24"/>
        </w:rPr>
        <w:t xml:space="preserve">systems renewal. </w:t>
      </w:r>
    </w:p>
    <w:p w14:paraId="48724B27" w14:textId="0ED8FA88" w:rsidR="00E95169" w:rsidRPr="009144FE" w:rsidRDefault="00E95169" w:rsidP="00C65990">
      <w:pPr>
        <w:keepNext/>
        <w:spacing w:after="120"/>
        <w:rPr>
          <w:rFonts w:cstheme="minorHAnsi"/>
          <w:b/>
          <w:bCs/>
          <w:szCs w:val="24"/>
        </w:rPr>
      </w:pPr>
      <w:r w:rsidRPr="009144FE">
        <w:rPr>
          <w:rFonts w:cstheme="minorHAnsi"/>
          <w:b/>
          <w:bCs/>
          <w:szCs w:val="24"/>
        </w:rPr>
        <w:t>W</w:t>
      </w:r>
      <w:r w:rsidR="008955F8" w:rsidRPr="009144FE">
        <w:rPr>
          <w:rFonts w:cstheme="minorHAnsi"/>
          <w:b/>
          <w:bCs/>
          <w:szCs w:val="24"/>
        </w:rPr>
        <w:t>hat will change</w:t>
      </w:r>
      <w:r w:rsidRPr="009144FE">
        <w:rPr>
          <w:rFonts w:cstheme="minorHAnsi"/>
          <w:b/>
          <w:bCs/>
          <w:szCs w:val="24"/>
        </w:rPr>
        <w:t xml:space="preserve">? </w:t>
      </w:r>
    </w:p>
    <w:p w14:paraId="5230D852" w14:textId="10BFAEEF" w:rsidR="00E95169" w:rsidRDefault="009D54FE" w:rsidP="00C65990">
      <w:pPr>
        <w:spacing w:after="120"/>
        <w:rPr>
          <w:rFonts w:cstheme="minorHAnsi"/>
          <w:szCs w:val="24"/>
        </w:rPr>
      </w:pPr>
      <w:r>
        <w:rPr>
          <w:rFonts w:cstheme="minorHAnsi"/>
          <w:szCs w:val="24"/>
        </w:rPr>
        <w:t>Using RBM as a managerial decision tool for the implementation of the BDT work program</w:t>
      </w:r>
      <w:r w:rsidR="008955F8">
        <w:rPr>
          <w:rFonts w:cstheme="minorHAnsi"/>
          <w:szCs w:val="24"/>
        </w:rPr>
        <w:t>me</w:t>
      </w:r>
      <w:r>
        <w:rPr>
          <w:rFonts w:cstheme="minorHAnsi"/>
          <w:szCs w:val="24"/>
        </w:rPr>
        <w:t xml:space="preserve"> </w:t>
      </w:r>
      <w:r w:rsidR="00F15A60">
        <w:rPr>
          <w:rFonts w:cstheme="minorHAnsi"/>
          <w:szCs w:val="24"/>
        </w:rPr>
        <w:t xml:space="preserve">lays the foundation for an effective, efficient, and </w:t>
      </w:r>
      <w:r w:rsidR="005B0763">
        <w:rPr>
          <w:rFonts w:cstheme="minorHAnsi"/>
        </w:rPr>
        <w:t xml:space="preserve">a Fit4Purpose </w:t>
      </w:r>
      <w:r w:rsidR="00F15A60">
        <w:rPr>
          <w:rFonts w:cstheme="minorHAnsi"/>
          <w:szCs w:val="24"/>
        </w:rPr>
        <w:t>BDT</w:t>
      </w:r>
      <w:r w:rsidR="00D5519B">
        <w:rPr>
          <w:rFonts w:cstheme="minorHAnsi"/>
          <w:szCs w:val="24"/>
        </w:rPr>
        <w:t xml:space="preserve">. </w:t>
      </w:r>
      <w:r w:rsidR="0011376C">
        <w:rPr>
          <w:rFonts w:cstheme="minorHAnsi"/>
          <w:szCs w:val="24"/>
        </w:rPr>
        <w:t>The following key RBM related new and enhanced management processes are being implemented</w:t>
      </w:r>
      <w:r>
        <w:rPr>
          <w:rFonts w:cstheme="minorHAnsi"/>
          <w:szCs w:val="24"/>
        </w:rPr>
        <w:t xml:space="preserve">: </w:t>
      </w:r>
    </w:p>
    <w:p w14:paraId="4E40BDDC" w14:textId="2949E301" w:rsidR="009D54FE" w:rsidRDefault="009D54FE" w:rsidP="00C65990">
      <w:pPr>
        <w:pStyle w:val="ListParagraph"/>
        <w:numPr>
          <w:ilvl w:val="0"/>
          <w:numId w:val="47"/>
        </w:numPr>
        <w:spacing w:before="40" w:after="40"/>
        <w:ind w:left="357" w:hanging="357"/>
        <w:contextualSpacing w:val="0"/>
        <w:rPr>
          <w:rFonts w:cstheme="minorHAnsi"/>
          <w:szCs w:val="24"/>
        </w:rPr>
      </w:pPr>
      <w:r>
        <w:rPr>
          <w:rFonts w:cstheme="minorHAnsi"/>
          <w:szCs w:val="24"/>
        </w:rPr>
        <w:t xml:space="preserve">Quarterly review meetings </w:t>
      </w:r>
      <w:r w:rsidR="00F15A60">
        <w:rPr>
          <w:rFonts w:cstheme="minorHAnsi"/>
          <w:szCs w:val="24"/>
        </w:rPr>
        <w:t xml:space="preserve">between the thematic clusters and the </w:t>
      </w:r>
      <w:r w:rsidR="00C47CAE">
        <w:rPr>
          <w:rFonts w:cstheme="minorHAnsi"/>
          <w:szCs w:val="24"/>
        </w:rPr>
        <w:t>r</w:t>
      </w:r>
      <w:r w:rsidR="00F15A60">
        <w:rPr>
          <w:rFonts w:cstheme="minorHAnsi"/>
          <w:szCs w:val="24"/>
        </w:rPr>
        <w:t>egion</w:t>
      </w:r>
      <w:r w:rsidR="00A0459E">
        <w:rPr>
          <w:rFonts w:cstheme="minorHAnsi"/>
          <w:szCs w:val="24"/>
        </w:rPr>
        <w:t xml:space="preserve">al </w:t>
      </w:r>
      <w:r w:rsidR="00C47CAE">
        <w:rPr>
          <w:rFonts w:cstheme="minorHAnsi"/>
          <w:szCs w:val="24"/>
        </w:rPr>
        <w:t>o</w:t>
      </w:r>
      <w:r w:rsidR="00A0459E">
        <w:rPr>
          <w:rFonts w:cstheme="minorHAnsi"/>
          <w:szCs w:val="24"/>
        </w:rPr>
        <w:t>ffices</w:t>
      </w:r>
      <w:r w:rsidR="00F15A60">
        <w:rPr>
          <w:rFonts w:cstheme="minorHAnsi"/>
          <w:szCs w:val="24"/>
        </w:rPr>
        <w:t xml:space="preserve"> </w:t>
      </w:r>
      <w:r>
        <w:rPr>
          <w:rFonts w:cstheme="minorHAnsi"/>
          <w:szCs w:val="24"/>
        </w:rPr>
        <w:t>will</w:t>
      </w:r>
      <w:r w:rsidR="00F15A60">
        <w:rPr>
          <w:rFonts w:cstheme="minorHAnsi"/>
          <w:szCs w:val="24"/>
        </w:rPr>
        <w:t xml:space="preserve"> review and allow adjustments on</w:t>
      </w:r>
      <w:r>
        <w:rPr>
          <w:rFonts w:cstheme="minorHAnsi"/>
          <w:szCs w:val="24"/>
        </w:rPr>
        <w:t xml:space="preserve"> a holistic basis</w:t>
      </w:r>
      <w:r w:rsidR="00210E5B">
        <w:rPr>
          <w:rFonts w:cstheme="minorHAnsi"/>
          <w:szCs w:val="24"/>
        </w:rPr>
        <w:t>,</w:t>
      </w:r>
      <w:r w:rsidR="00F15A60">
        <w:rPr>
          <w:rFonts w:cstheme="minorHAnsi"/>
          <w:szCs w:val="24"/>
        </w:rPr>
        <w:t xml:space="preserve"> </w:t>
      </w:r>
      <w:r w:rsidR="00210E5B">
        <w:rPr>
          <w:rFonts w:cstheme="minorHAnsi"/>
          <w:szCs w:val="24"/>
        </w:rPr>
        <w:t xml:space="preserve">taking into consideration </w:t>
      </w:r>
      <w:r w:rsidR="00F15A60">
        <w:rPr>
          <w:rFonts w:cstheme="minorHAnsi"/>
          <w:szCs w:val="24"/>
        </w:rPr>
        <w:t>the</w:t>
      </w:r>
      <w:r>
        <w:rPr>
          <w:rFonts w:cstheme="minorHAnsi"/>
          <w:szCs w:val="24"/>
        </w:rPr>
        <w:t xml:space="preserve"> progress of all work program</w:t>
      </w:r>
      <w:r w:rsidR="00C47CAE">
        <w:rPr>
          <w:rFonts w:cstheme="minorHAnsi"/>
          <w:szCs w:val="24"/>
        </w:rPr>
        <w:t>me</w:t>
      </w:r>
      <w:r>
        <w:rPr>
          <w:rFonts w:cstheme="minorHAnsi"/>
          <w:szCs w:val="24"/>
        </w:rPr>
        <w:t xml:space="preserve"> elements</w:t>
      </w:r>
      <w:r w:rsidR="00C47CAE">
        <w:rPr>
          <w:rFonts w:cstheme="minorHAnsi"/>
          <w:szCs w:val="24"/>
        </w:rPr>
        <w:t>.</w:t>
      </w:r>
      <w:r w:rsidR="0011376C">
        <w:rPr>
          <w:rFonts w:cstheme="minorHAnsi"/>
          <w:szCs w:val="24"/>
        </w:rPr>
        <w:t xml:space="preserve"> The first Quarterly review meeting took place the week of May 4</w:t>
      </w:r>
      <w:r w:rsidR="005D11F5">
        <w:rPr>
          <w:rFonts w:cstheme="minorHAnsi"/>
          <w:szCs w:val="24"/>
        </w:rPr>
        <w:t>.</w:t>
      </w:r>
    </w:p>
    <w:p w14:paraId="4CFE84DD" w14:textId="3AF94ABF" w:rsidR="009D54FE" w:rsidRDefault="009D54FE" w:rsidP="00C65990">
      <w:pPr>
        <w:pStyle w:val="ListParagraph"/>
        <w:numPr>
          <w:ilvl w:val="0"/>
          <w:numId w:val="47"/>
        </w:numPr>
        <w:spacing w:before="40" w:after="40"/>
        <w:ind w:left="357" w:hanging="357"/>
        <w:contextualSpacing w:val="0"/>
        <w:rPr>
          <w:rFonts w:cstheme="minorHAnsi"/>
          <w:szCs w:val="24"/>
        </w:rPr>
      </w:pPr>
      <w:r>
        <w:rPr>
          <w:rFonts w:cstheme="minorHAnsi"/>
          <w:szCs w:val="24"/>
        </w:rPr>
        <w:t xml:space="preserve">Operational risk assessments </w:t>
      </w:r>
      <w:r w:rsidR="0011376C">
        <w:rPr>
          <w:rFonts w:cstheme="minorHAnsi"/>
          <w:szCs w:val="24"/>
        </w:rPr>
        <w:t>are being</w:t>
      </w:r>
      <w:r>
        <w:rPr>
          <w:rFonts w:cstheme="minorHAnsi"/>
          <w:szCs w:val="24"/>
        </w:rPr>
        <w:t xml:space="preserve"> recorded in a unit-based risk register</w:t>
      </w:r>
      <w:r w:rsidR="0011376C">
        <w:rPr>
          <w:rFonts w:cstheme="minorHAnsi"/>
          <w:szCs w:val="24"/>
        </w:rPr>
        <w:t xml:space="preserve"> </w:t>
      </w:r>
      <w:r w:rsidR="00210E5B">
        <w:rPr>
          <w:rFonts w:cstheme="minorHAnsi"/>
          <w:szCs w:val="24"/>
        </w:rPr>
        <w:t xml:space="preserve">and </w:t>
      </w:r>
      <w:r w:rsidR="0011376C">
        <w:rPr>
          <w:rFonts w:cstheme="minorHAnsi"/>
          <w:szCs w:val="24"/>
        </w:rPr>
        <w:t>at the thematic priority level</w:t>
      </w:r>
      <w:r>
        <w:rPr>
          <w:rFonts w:cstheme="minorHAnsi"/>
          <w:szCs w:val="24"/>
        </w:rPr>
        <w:t>, and then aggregated to the BDT level; this will allow to quickly spot all (red-marked) problem areas in order to escalate decision</w:t>
      </w:r>
      <w:r w:rsidR="00C47CAE">
        <w:rPr>
          <w:rFonts w:cstheme="minorHAnsi"/>
          <w:szCs w:val="24"/>
        </w:rPr>
        <w:t>-</w:t>
      </w:r>
      <w:r>
        <w:rPr>
          <w:rFonts w:cstheme="minorHAnsi"/>
          <w:szCs w:val="24"/>
        </w:rPr>
        <w:t>making and resolve the pending program</w:t>
      </w:r>
      <w:r w:rsidR="009A5B25">
        <w:rPr>
          <w:rFonts w:cstheme="minorHAnsi"/>
          <w:szCs w:val="24"/>
        </w:rPr>
        <w:t>me</w:t>
      </w:r>
      <w:r>
        <w:rPr>
          <w:rFonts w:cstheme="minorHAnsi"/>
          <w:szCs w:val="24"/>
        </w:rPr>
        <w:t xml:space="preserve"> issues</w:t>
      </w:r>
      <w:r w:rsidR="0011376C">
        <w:rPr>
          <w:rFonts w:cstheme="minorHAnsi"/>
          <w:szCs w:val="24"/>
        </w:rPr>
        <w:t>. A first look at the Risk Register was shared during the TDAG RBM Web dialogue on May 14</w:t>
      </w:r>
      <w:r w:rsidR="005D11F5">
        <w:rPr>
          <w:rFonts w:cstheme="minorHAnsi"/>
          <w:szCs w:val="24"/>
        </w:rPr>
        <w:t>.</w:t>
      </w:r>
      <w:r>
        <w:rPr>
          <w:rFonts w:cstheme="minorHAnsi"/>
          <w:szCs w:val="24"/>
        </w:rPr>
        <w:t xml:space="preserve"> </w:t>
      </w:r>
    </w:p>
    <w:p w14:paraId="7E3DB828" w14:textId="2EC4A567" w:rsidR="009D54FE" w:rsidRDefault="009D54FE" w:rsidP="00C65990">
      <w:pPr>
        <w:pStyle w:val="ListParagraph"/>
        <w:numPr>
          <w:ilvl w:val="0"/>
          <w:numId w:val="47"/>
        </w:numPr>
        <w:spacing w:before="40" w:after="40"/>
        <w:ind w:left="357" w:hanging="357"/>
        <w:contextualSpacing w:val="0"/>
        <w:rPr>
          <w:rFonts w:cstheme="minorHAnsi"/>
          <w:szCs w:val="24"/>
        </w:rPr>
      </w:pPr>
      <w:r>
        <w:rPr>
          <w:rFonts w:cstheme="minorHAnsi"/>
          <w:szCs w:val="24"/>
        </w:rPr>
        <w:t xml:space="preserve">Working assumptions </w:t>
      </w:r>
      <w:r w:rsidR="0011376C">
        <w:rPr>
          <w:rFonts w:cstheme="minorHAnsi"/>
          <w:szCs w:val="24"/>
        </w:rPr>
        <w:t>are being</w:t>
      </w:r>
      <w:r>
        <w:rPr>
          <w:rFonts w:cstheme="minorHAnsi"/>
          <w:szCs w:val="24"/>
        </w:rPr>
        <w:t xml:space="preserve"> reviewed on a regular basis to ensure agility in the adjustment of the work program</w:t>
      </w:r>
      <w:r w:rsidR="00C47CAE">
        <w:rPr>
          <w:rFonts w:cstheme="minorHAnsi"/>
          <w:szCs w:val="24"/>
        </w:rPr>
        <w:t>me</w:t>
      </w:r>
      <w:r>
        <w:rPr>
          <w:rFonts w:cstheme="minorHAnsi"/>
          <w:szCs w:val="24"/>
        </w:rPr>
        <w:t>s, and to learn quickly from those changes</w:t>
      </w:r>
      <w:r w:rsidR="005D11F5">
        <w:rPr>
          <w:rFonts w:cstheme="minorHAnsi"/>
          <w:szCs w:val="24"/>
        </w:rPr>
        <w:t>.</w:t>
      </w:r>
      <w:r>
        <w:rPr>
          <w:rFonts w:cstheme="minorHAnsi"/>
          <w:szCs w:val="24"/>
        </w:rPr>
        <w:t xml:space="preserve"> </w:t>
      </w:r>
    </w:p>
    <w:p w14:paraId="1EC2D091" w14:textId="38D83EF6" w:rsidR="009D54FE" w:rsidRDefault="0011376C" w:rsidP="00C65990">
      <w:pPr>
        <w:pStyle w:val="ListParagraph"/>
        <w:numPr>
          <w:ilvl w:val="0"/>
          <w:numId w:val="47"/>
        </w:numPr>
        <w:spacing w:before="40" w:after="40"/>
        <w:ind w:left="357" w:hanging="357"/>
        <w:contextualSpacing w:val="0"/>
        <w:rPr>
          <w:rFonts w:cstheme="minorHAnsi"/>
          <w:szCs w:val="24"/>
        </w:rPr>
      </w:pPr>
      <w:r>
        <w:rPr>
          <w:rFonts w:cstheme="minorHAnsi"/>
          <w:szCs w:val="24"/>
        </w:rPr>
        <w:t>K</w:t>
      </w:r>
      <w:r w:rsidR="009D54FE">
        <w:rPr>
          <w:rFonts w:cstheme="minorHAnsi"/>
          <w:szCs w:val="24"/>
        </w:rPr>
        <w:t xml:space="preserve">ey </w:t>
      </w:r>
      <w:r w:rsidR="00C47CAE">
        <w:rPr>
          <w:rFonts w:cstheme="minorHAnsi"/>
          <w:szCs w:val="24"/>
        </w:rPr>
        <w:t>p</w:t>
      </w:r>
      <w:r w:rsidR="009D54FE">
        <w:rPr>
          <w:rFonts w:cstheme="minorHAnsi"/>
          <w:szCs w:val="24"/>
        </w:rPr>
        <w:t xml:space="preserve">erformance </w:t>
      </w:r>
      <w:r w:rsidR="00C47CAE">
        <w:rPr>
          <w:rFonts w:cstheme="minorHAnsi"/>
          <w:szCs w:val="24"/>
        </w:rPr>
        <w:t>i</w:t>
      </w:r>
      <w:r w:rsidR="009D54FE">
        <w:rPr>
          <w:rFonts w:cstheme="minorHAnsi"/>
          <w:szCs w:val="24"/>
        </w:rPr>
        <w:t>ndicators</w:t>
      </w:r>
      <w:r>
        <w:rPr>
          <w:rFonts w:cstheme="minorHAnsi"/>
          <w:szCs w:val="24"/>
        </w:rPr>
        <w:t xml:space="preserve"> are being finalized for each thematic priority and progress</w:t>
      </w:r>
      <w:r w:rsidR="009D54FE">
        <w:rPr>
          <w:rFonts w:cstheme="minorHAnsi"/>
          <w:szCs w:val="24"/>
        </w:rPr>
        <w:t xml:space="preserve"> will be updated continuously on a BDT dashboard, and reported regularly</w:t>
      </w:r>
      <w:r w:rsidR="005D11F5">
        <w:rPr>
          <w:rFonts w:cstheme="minorHAnsi"/>
          <w:szCs w:val="24"/>
        </w:rPr>
        <w:t>.</w:t>
      </w:r>
    </w:p>
    <w:p w14:paraId="78E5CD16" w14:textId="3CE73E8E" w:rsidR="0011376C" w:rsidRDefault="0011376C" w:rsidP="00C65990">
      <w:pPr>
        <w:pStyle w:val="ListParagraph"/>
        <w:numPr>
          <w:ilvl w:val="0"/>
          <w:numId w:val="47"/>
        </w:numPr>
        <w:spacing w:before="40" w:after="40"/>
        <w:ind w:left="357" w:hanging="357"/>
        <w:contextualSpacing w:val="0"/>
        <w:rPr>
          <w:rFonts w:cstheme="minorHAnsi"/>
          <w:szCs w:val="24"/>
        </w:rPr>
      </w:pPr>
      <w:r w:rsidRPr="0011376C">
        <w:rPr>
          <w:rFonts w:cstheme="minorHAnsi"/>
          <w:szCs w:val="24"/>
        </w:rPr>
        <w:t>Performance Agreements are being implemented to establish transparent linkages between the thematic priorities, the thematic priorities and the Regions, the relevant ITU-D study groups, and the other ITU Sectors (ITU-T and ITU-R)</w:t>
      </w:r>
      <w:r w:rsidR="005D11F5">
        <w:rPr>
          <w:rFonts w:cstheme="minorHAnsi"/>
          <w:szCs w:val="24"/>
        </w:rPr>
        <w:t>.</w:t>
      </w:r>
    </w:p>
    <w:p w14:paraId="53BED245" w14:textId="20D900FB" w:rsidR="005D11F5" w:rsidRDefault="005D11F5" w:rsidP="00C65990">
      <w:pPr>
        <w:pStyle w:val="ListParagraph"/>
        <w:numPr>
          <w:ilvl w:val="0"/>
          <w:numId w:val="47"/>
        </w:numPr>
        <w:spacing w:before="40" w:after="40"/>
        <w:ind w:left="357" w:hanging="357"/>
        <w:contextualSpacing w:val="0"/>
        <w:rPr>
          <w:rFonts w:cstheme="minorHAnsi"/>
          <w:szCs w:val="24"/>
        </w:rPr>
      </w:pPr>
      <w:r w:rsidRPr="005D11F5">
        <w:rPr>
          <w:rFonts w:cstheme="minorHAnsi"/>
          <w:szCs w:val="24"/>
        </w:rPr>
        <w:t>A modernization of BDT systems has been initiated to align the reporting capabilities with the delegation of authority to budget holders and maintain accountability</w:t>
      </w:r>
      <w:r>
        <w:rPr>
          <w:rFonts w:cstheme="minorHAnsi"/>
          <w:szCs w:val="24"/>
        </w:rPr>
        <w:t>.</w:t>
      </w:r>
    </w:p>
    <w:p w14:paraId="19070514" w14:textId="0E57A76E" w:rsidR="009D54FE" w:rsidRDefault="009D54FE" w:rsidP="00C65990">
      <w:pPr>
        <w:pStyle w:val="ListParagraph"/>
        <w:numPr>
          <w:ilvl w:val="0"/>
          <w:numId w:val="47"/>
        </w:numPr>
        <w:spacing w:before="40" w:after="40"/>
        <w:ind w:left="357" w:hanging="357"/>
        <w:contextualSpacing w:val="0"/>
        <w:rPr>
          <w:rFonts w:cstheme="minorHAnsi"/>
          <w:szCs w:val="24"/>
        </w:rPr>
      </w:pPr>
      <w:r>
        <w:rPr>
          <w:rFonts w:cstheme="minorHAnsi"/>
          <w:szCs w:val="24"/>
        </w:rPr>
        <w:t>Successful projects and program</w:t>
      </w:r>
      <w:r w:rsidR="009A5B25">
        <w:rPr>
          <w:rFonts w:cstheme="minorHAnsi"/>
          <w:szCs w:val="24"/>
        </w:rPr>
        <w:t>me</w:t>
      </w:r>
      <w:r>
        <w:rPr>
          <w:rFonts w:cstheme="minorHAnsi"/>
          <w:szCs w:val="24"/>
        </w:rPr>
        <w:t>s</w:t>
      </w:r>
      <w:r w:rsidR="00805DF8">
        <w:rPr>
          <w:rFonts w:cstheme="minorHAnsi"/>
          <w:szCs w:val="24"/>
        </w:rPr>
        <w:t xml:space="preserve">, </w:t>
      </w:r>
      <w:r w:rsidR="00805DF8" w:rsidRPr="009D3F27">
        <w:rPr>
          <w:rFonts w:cstheme="minorHAnsi"/>
          <w:szCs w:val="24"/>
        </w:rPr>
        <w:t xml:space="preserve">including </w:t>
      </w:r>
      <w:r w:rsidR="00C47CAE">
        <w:rPr>
          <w:rFonts w:cstheme="minorHAnsi"/>
          <w:szCs w:val="24"/>
        </w:rPr>
        <w:t>r</w:t>
      </w:r>
      <w:r w:rsidR="00805DF8" w:rsidRPr="009D3F27">
        <w:rPr>
          <w:rFonts w:cstheme="minorHAnsi"/>
          <w:szCs w:val="24"/>
        </w:rPr>
        <w:t xml:space="preserve">egional </w:t>
      </w:r>
      <w:r w:rsidR="00C47CAE">
        <w:rPr>
          <w:rFonts w:cstheme="minorHAnsi"/>
          <w:szCs w:val="24"/>
        </w:rPr>
        <w:t>i</w:t>
      </w:r>
      <w:r w:rsidR="00805DF8" w:rsidRPr="009D3F27">
        <w:rPr>
          <w:rFonts w:cstheme="minorHAnsi"/>
          <w:szCs w:val="24"/>
        </w:rPr>
        <w:t>nitiatives</w:t>
      </w:r>
      <w:r w:rsidR="00805DF8">
        <w:rPr>
          <w:rFonts w:cstheme="minorHAnsi"/>
          <w:szCs w:val="24"/>
        </w:rPr>
        <w:t>,</w:t>
      </w:r>
      <w:r>
        <w:rPr>
          <w:rFonts w:cstheme="minorHAnsi"/>
          <w:szCs w:val="24"/>
        </w:rPr>
        <w:t xml:space="preserve"> will be replicated </w:t>
      </w:r>
      <w:r w:rsidR="00496818">
        <w:rPr>
          <w:rFonts w:cstheme="minorHAnsi"/>
          <w:szCs w:val="24"/>
        </w:rPr>
        <w:t>and scaled up with the help of our partners</w:t>
      </w:r>
      <w:r w:rsidR="009A5B25">
        <w:rPr>
          <w:rFonts w:cstheme="minorHAnsi"/>
          <w:szCs w:val="24"/>
        </w:rPr>
        <w:t xml:space="preserve"> and based on the interest of our membership</w:t>
      </w:r>
      <w:r w:rsidR="00496818">
        <w:rPr>
          <w:rFonts w:cstheme="minorHAnsi"/>
          <w:szCs w:val="24"/>
        </w:rPr>
        <w:t>.</w:t>
      </w:r>
    </w:p>
    <w:p w14:paraId="65698289" w14:textId="5AF447EB" w:rsidR="009144FE" w:rsidRDefault="00D713F8" w:rsidP="00C65990">
      <w:pPr>
        <w:spacing w:after="120"/>
        <w:rPr>
          <w:rFonts w:cstheme="minorHAnsi"/>
          <w:szCs w:val="24"/>
        </w:rPr>
      </w:pPr>
      <w:r>
        <w:rPr>
          <w:rFonts w:cstheme="minorHAnsi"/>
          <w:szCs w:val="24"/>
        </w:rPr>
        <w:lastRenderedPageBreak/>
        <w:t>The above</w:t>
      </w:r>
      <w:r w:rsidR="003F494B">
        <w:rPr>
          <w:rFonts w:cstheme="minorHAnsi"/>
          <w:szCs w:val="24"/>
        </w:rPr>
        <w:t xml:space="preserve"> measures will</w:t>
      </w:r>
      <w:r>
        <w:rPr>
          <w:rFonts w:cstheme="minorHAnsi"/>
          <w:szCs w:val="24"/>
        </w:rPr>
        <w:t xml:space="preserve"> </w:t>
      </w:r>
      <w:r w:rsidR="00496818">
        <w:rPr>
          <w:rFonts w:cstheme="minorHAnsi"/>
          <w:szCs w:val="24"/>
        </w:rPr>
        <w:t>result</w:t>
      </w:r>
      <w:r w:rsidR="003F494B">
        <w:rPr>
          <w:rFonts w:cstheme="minorHAnsi"/>
          <w:szCs w:val="24"/>
        </w:rPr>
        <w:t xml:space="preserve"> </w:t>
      </w:r>
      <w:r w:rsidR="00496818">
        <w:rPr>
          <w:rFonts w:cstheme="minorHAnsi"/>
          <w:szCs w:val="24"/>
        </w:rPr>
        <w:t xml:space="preserve">in palpable impact, </w:t>
      </w:r>
      <w:r>
        <w:rPr>
          <w:rFonts w:cstheme="minorHAnsi"/>
          <w:szCs w:val="24"/>
        </w:rPr>
        <w:t xml:space="preserve">the first signs of which we can see already, and </w:t>
      </w:r>
      <w:r w:rsidR="00496818">
        <w:rPr>
          <w:rFonts w:cstheme="minorHAnsi"/>
          <w:szCs w:val="24"/>
        </w:rPr>
        <w:t>the evidence of which will be tracked</w:t>
      </w:r>
      <w:r w:rsidR="0051497D">
        <w:rPr>
          <w:rFonts w:cstheme="minorHAnsi"/>
          <w:szCs w:val="24"/>
        </w:rPr>
        <w:t xml:space="preserve"> systematically</w:t>
      </w:r>
      <w:r w:rsidR="00496818">
        <w:rPr>
          <w:rFonts w:cstheme="minorHAnsi"/>
          <w:szCs w:val="24"/>
        </w:rPr>
        <w:t xml:space="preserve">. </w:t>
      </w:r>
    </w:p>
    <w:p w14:paraId="3419D83F" w14:textId="1352E7BD" w:rsidR="00727C5B" w:rsidRDefault="005D11F5" w:rsidP="00C65990">
      <w:pPr>
        <w:spacing w:after="120"/>
        <w:rPr>
          <w:rFonts w:cstheme="minorHAnsi"/>
          <w:szCs w:val="24"/>
        </w:rPr>
      </w:pPr>
      <w:r>
        <w:rPr>
          <w:rFonts w:cstheme="minorHAnsi"/>
          <w:szCs w:val="24"/>
        </w:rPr>
        <w:t xml:space="preserve">A comprehensive update on </w:t>
      </w:r>
      <w:r w:rsidR="009F1B2A">
        <w:rPr>
          <w:rFonts w:cstheme="minorHAnsi"/>
          <w:szCs w:val="24"/>
        </w:rPr>
        <w:t xml:space="preserve">BDT’s progress with </w:t>
      </w:r>
      <w:r>
        <w:rPr>
          <w:rFonts w:cstheme="minorHAnsi"/>
          <w:szCs w:val="24"/>
        </w:rPr>
        <w:t>RBM implementation</w:t>
      </w:r>
      <w:r w:rsidR="009F1B2A">
        <w:rPr>
          <w:rFonts w:cstheme="minorHAnsi"/>
          <w:szCs w:val="24"/>
        </w:rPr>
        <w:t>,</w:t>
      </w:r>
      <w:r>
        <w:rPr>
          <w:rFonts w:cstheme="minorHAnsi"/>
          <w:szCs w:val="24"/>
        </w:rPr>
        <w:t xml:space="preserve"> including an overview of the ten </w:t>
      </w:r>
      <w:r w:rsidR="009F1B2A">
        <w:rPr>
          <w:rFonts w:cstheme="minorHAnsi"/>
          <w:szCs w:val="24"/>
        </w:rPr>
        <w:t xml:space="preserve">BDT </w:t>
      </w:r>
      <w:r>
        <w:rPr>
          <w:rFonts w:cstheme="minorHAnsi"/>
          <w:szCs w:val="24"/>
        </w:rPr>
        <w:t xml:space="preserve">thematic priorities was provided in the TDAG RBM Web Dialogues that took place May 12 and May 14. Further information including links to the Web Dialogue presentations can be found at: </w:t>
      </w:r>
      <w:r w:rsidR="00727C5B">
        <w:rPr>
          <w:rFonts w:cstheme="minorHAnsi"/>
          <w:szCs w:val="24"/>
        </w:rPr>
        <w:t xml:space="preserve"> </w:t>
      </w:r>
      <w:hyperlink r:id="rId9" w:history="1">
        <w:r w:rsidR="00727C5B" w:rsidRPr="00FB28BC">
          <w:rPr>
            <w:rStyle w:val="Hyperlink"/>
            <w:rFonts w:cstheme="minorHAnsi"/>
            <w:szCs w:val="24"/>
          </w:rPr>
          <w:t>https://www.itu.int/en/ITU-D/Conferences/TDAG/Pages/TDAG25/default.aspx</w:t>
        </w:r>
      </w:hyperlink>
    </w:p>
    <w:p w14:paraId="644EAACF" w14:textId="77777777" w:rsidR="00727C5B" w:rsidRDefault="00727C5B" w:rsidP="00C65990">
      <w:pPr>
        <w:spacing w:after="120"/>
        <w:rPr>
          <w:rFonts w:cstheme="minorHAnsi"/>
          <w:szCs w:val="24"/>
        </w:rPr>
      </w:pPr>
    </w:p>
    <w:p w14:paraId="747DF3C5" w14:textId="53414768" w:rsidR="007743C4" w:rsidRDefault="007743C4">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4C3E48BC" w14:textId="29D67D61" w:rsidR="005D11F5" w:rsidRPr="00C65990" w:rsidRDefault="007743C4" w:rsidP="005D11F5">
      <w:pPr>
        <w:jc w:val="center"/>
        <w:rPr>
          <w:rFonts w:cstheme="minorHAnsi"/>
          <w:b/>
          <w:bCs/>
          <w:szCs w:val="24"/>
        </w:rPr>
      </w:pPr>
      <w:r w:rsidRPr="00C65990">
        <w:rPr>
          <w:rFonts w:cstheme="minorHAnsi"/>
          <w:b/>
          <w:bCs/>
          <w:szCs w:val="24"/>
        </w:rPr>
        <w:lastRenderedPageBreak/>
        <w:t>Annex A</w:t>
      </w:r>
      <w:r w:rsidR="005D11F5" w:rsidRPr="00C65990">
        <w:rPr>
          <w:rFonts w:cstheme="minorHAnsi"/>
          <w:b/>
          <w:bCs/>
          <w:szCs w:val="24"/>
        </w:rPr>
        <w:t xml:space="preserve"> – List of BDT Thematic Priorities</w:t>
      </w:r>
    </w:p>
    <w:p w14:paraId="58619087" w14:textId="2D80342E" w:rsidR="005D11F5" w:rsidRDefault="005D11F5" w:rsidP="005D11F5">
      <w:pPr>
        <w:jc w:val="center"/>
        <w:rPr>
          <w:rFonts w:cstheme="minorHAnsi"/>
          <w:szCs w:val="24"/>
        </w:rPr>
      </w:pPr>
      <w:r>
        <w:rPr>
          <w:rFonts w:cstheme="minorHAnsi"/>
          <w:noProof/>
          <w:szCs w:val="24"/>
          <w:lang w:val="en-US"/>
        </w:rPr>
        <w:drawing>
          <wp:inline distT="0" distB="0" distL="0" distR="0" wp14:anchorId="2A5E9F08" wp14:editId="1467B4F1">
            <wp:extent cx="6120765" cy="4091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4091605"/>
                    </a:xfrm>
                    <a:prstGeom prst="rect">
                      <a:avLst/>
                    </a:prstGeom>
                    <a:noFill/>
                  </pic:spPr>
                </pic:pic>
              </a:graphicData>
            </a:graphic>
          </wp:inline>
        </w:drawing>
      </w:r>
    </w:p>
    <w:p w14:paraId="38462E6C" w14:textId="6C823392" w:rsidR="005D11F5" w:rsidRPr="00C65990" w:rsidRDefault="005D11F5" w:rsidP="005D11F5">
      <w:pPr>
        <w:rPr>
          <w:rFonts w:cstheme="minorHAnsi"/>
          <w:i/>
          <w:iCs/>
          <w:sz w:val="20"/>
        </w:rPr>
      </w:pPr>
      <w:r w:rsidRPr="00C65990">
        <w:rPr>
          <w:rFonts w:cstheme="minorHAnsi"/>
          <w:i/>
          <w:iCs/>
          <w:sz w:val="20"/>
        </w:rPr>
        <w:t>Note: LDCs, SIDS, and LLDCs are integrated into each of the above thematic priority program</w:t>
      </w:r>
    </w:p>
    <w:p w14:paraId="3659AF29" w14:textId="17728464" w:rsidR="007743C4" w:rsidRPr="00496818" w:rsidRDefault="00C65990" w:rsidP="009144FE">
      <w:pPr>
        <w:jc w:val="center"/>
        <w:rPr>
          <w:rFonts w:cstheme="minorHAnsi"/>
          <w:szCs w:val="24"/>
        </w:rPr>
      </w:pPr>
      <w:r>
        <w:rPr>
          <w:rFonts w:cstheme="minorHAnsi"/>
          <w:szCs w:val="24"/>
        </w:rPr>
        <w:t>________________</w:t>
      </w:r>
    </w:p>
    <w:sectPr w:rsidR="007743C4" w:rsidRPr="00496818" w:rsidSect="00473791">
      <w:head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BF3A" w14:textId="77777777" w:rsidR="00905802" w:rsidRDefault="00905802">
      <w:r>
        <w:separator/>
      </w:r>
    </w:p>
  </w:endnote>
  <w:endnote w:type="continuationSeparator" w:id="0">
    <w:p w14:paraId="3D58A16B" w14:textId="77777777" w:rsidR="00905802" w:rsidRDefault="0090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70237A" w:rsidRPr="004D495C" w14:paraId="163C22F5" w14:textId="77777777" w:rsidTr="0054502F">
      <w:tc>
        <w:tcPr>
          <w:tcW w:w="1526" w:type="dxa"/>
          <w:tcBorders>
            <w:top w:val="single" w:sz="4" w:space="0" w:color="000000"/>
          </w:tcBorders>
          <w:shd w:val="clear" w:color="auto" w:fill="auto"/>
        </w:tcPr>
        <w:p w14:paraId="69BBDCBD" w14:textId="77777777" w:rsidR="0070237A" w:rsidRPr="004D495C" w:rsidRDefault="0070237A"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101E44" w14:textId="77777777" w:rsidR="0070237A" w:rsidRPr="004D495C" w:rsidRDefault="0070237A"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0660E36" w14:textId="652DD88D" w:rsidR="0070237A" w:rsidRPr="00AF7A97" w:rsidRDefault="009144FE" w:rsidP="00566AD3">
          <w:pPr>
            <w:pStyle w:val="FirstFooter"/>
            <w:tabs>
              <w:tab w:val="left" w:pos="2302"/>
            </w:tabs>
            <w:rPr>
              <w:sz w:val="18"/>
              <w:szCs w:val="18"/>
              <w:lang w:val="en-US"/>
            </w:rPr>
          </w:pPr>
          <w:r>
            <w:rPr>
              <w:sz w:val="18"/>
              <w:szCs w:val="18"/>
              <w:lang w:val="en-US"/>
            </w:rPr>
            <w:t>Ms Doreen Bogdan-Martin, Director, Telecommunication Development Bureau</w:t>
          </w:r>
        </w:p>
      </w:tc>
      <w:bookmarkStart w:id="6" w:name="OrgName"/>
      <w:bookmarkEnd w:id="6"/>
    </w:tr>
    <w:tr w:rsidR="0070237A" w:rsidRPr="004D495C" w14:paraId="16A3D90C" w14:textId="77777777" w:rsidTr="0054502F">
      <w:tc>
        <w:tcPr>
          <w:tcW w:w="1526" w:type="dxa"/>
          <w:shd w:val="clear" w:color="auto" w:fill="auto"/>
        </w:tcPr>
        <w:p w14:paraId="1C15D5DE" w14:textId="77777777" w:rsidR="0070237A" w:rsidRPr="004D495C" w:rsidRDefault="0070237A" w:rsidP="0059420B">
          <w:pPr>
            <w:pStyle w:val="FirstFooter"/>
            <w:tabs>
              <w:tab w:val="left" w:pos="1559"/>
              <w:tab w:val="left" w:pos="3828"/>
            </w:tabs>
            <w:rPr>
              <w:sz w:val="20"/>
              <w:lang w:val="en-US"/>
            </w:rPr>
          </w:pPr>
        </w:p>
      </w:tc>
      <w:tc>
        <w:tcPr>
          <w:tcW w:w="2410" w:type="dxa"/>
          <w:shd w:val="clear" w:color="auto" w:fill="auto"/>
        </w:tcPr>
        <w:p w14:paraId="0CBA565B" w14:textId="77777777" w:rsidR="0070237A" w:rsidRPr="004D495C" w:rsidRDefault="0070237A"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38F9714" w14:textId="713FCC5A" w:rsidR="0070237A" w:rsidRPr="00AF7A97" w:rsidRDefault="009144FE" w:rsidP="0059420B">
          <w:pPr>
            <w:pStyle w:val="FirstFooter"/>
            <w:tabs>
              <w:tab w:val="left" w:pos="2302"/>
            </w:tabs>
            <w:rPr>
              <w:sz w:val="18"/>
              <w:szCs w:val="18"/>
              <w:lang w:val="en-US"/>
            </w:rPr>
          </w:pPr>
          <w:r>
            <w:rPr>
              <w:sz w:val="18"/>
              <w:szCs w:val="18"/>
              <w:lang w:val="en-US"/>
            </w:rPr>
            <w:t>+41 22 730 5533</w:t>
          </w:r>
        </w:p>
      </w:tc>
      <w:bookmarkStart w:id="7" w:name="PhoneNo"/>
      <w:bookmarkEnd w:id="7"/>
    </w:tr>
    <w:tr w:rsidR="0070237A" w:rsidRPr="004D495C" w14:paraId="560FF6A8" w14:textId="77777777" w:rsidTr="0054502F">
      <w:tc>
        <w:tcPr>
          <w:tcW w:w="1526" w:type="dxa"/>
          <w:shd w:val="clear" w:color="auto" w:fill="auto"/>
        </w:tcPr>
        <w:p w14:paraId="26CA61BA" w14:textId="77777777" w:rsidR="0070237A" w:rsidRPr="004D495C" w:rsidRDefault="0070237A" w:rsidP="0059420B">
          <w:pPr>
            <w:pStyle w:val="FirstFooter"/>
            <w:tabs>
              <w:tab w:val="left" w:pos="1559"/>
              <w:tab w:val="left" w:pos="3828"/>
            </w:tabs>
            <w:rPr>
              <w:sz w:val="20"/>
              <w:lang w:val="en-US"/>
            </w:rPr>
          </w:pPr>
        </w:p>
      </w:tc>
      <w:tc>
        <w:tcPr>
          <w:tcW w:w="2410" w:type="dxa"/>
          <w:shd w:val="clear" w:color="auto" w:fill="auto"/>
        </w:tcPr>
        <w:p w14:paraId="3D13D12C" w14:textId="77777777" w:rsidR="0070237A" w:rsidRPr="004D495C" w:rsidRDefault="0070237A" w:rsidP="0059420B">
          <w:pPr>
            <w:pStyle w:val="FirstFooter"/>
            <w:tabs>
              <w:tab w:val="left" w:pos="2302"/>
            </w:tabs>
            <w:rPr>
              <w:sz w:val="18"/>
              <w:szCs w:val="18"/>
              <w:lang w:val="en-US"/>
            </w:rPr>
          </w:pPr>
          <w:r w:rsidRPr="004D495C">
            <w:rPr>
              <w:sz w:val="18"/>
              <w:szCs w:val="18"/>
              <w:lang w:val="en-US"/>
            </w:rPr>
            <w:t>E-mail:</w:t>
          </w:r>
        </w:p>
      </w:tc>
      <w:tc>
        <w:tcPr>
          <w:tcW w:w="5987" w:type="dxa"/>
        </w:tcPr>
        <w:p w14:paraId="3C4C4C18" w14:textId="70B0EB32" w:rsidR="0070237A" w:rsidRPr="00AF7A97" w:rsidRDefault="006E07AA" w:rsidP="0059420B">
          <w:pPr>
            <w:pStyle w:val="FirstFooter"/>
            <w:tabs>
              <w:tab w:val="left" w:pos="2302"/>
            </w:tabs>
            <w:rPr>
              <w:sz w:val="18"/>
              <w:szCs w:val="18"/>
              <w:lang w:val="en-US"/>
            </w:rPr>
          </w:pPr>
          <w:hyperlink r:id="rId1" w:history="1">
            <w:r w:rsidR="009144FE" w:rsidRPr="00AB63B0">
              <w:rPr>
                <w:rStyle w:val="Hyperlink"/>
                <w:sz w:val="18"/>
                <w:szCs w:val="18"/>
                <w:lang w:val="en-US"/>
              </w:rPr>
              <w:t>bdtdir@itu.int</w:t>
            </w:r>
          </w:hyperlink>
        </w:p>
      </w:tc>
      <w:bookmarkStart w:id="8" w:name="Email"/>
      <w:bookmarkEnd w:id="8"/>
    </w:tr>
  </w:tbl>
  <w:p w14:paraId="525877A7" w14:textId="77777777" w:rsidR="009144FE" w:rsidRDefault="006E07AA" w:rsidP="00191571">
    <w:pPr>
      <w:pStyle w:val="Footer"/>
      <w:spacing w:before="120"/>
      <w:jc w:val="center"/>
      <w:rPr>
        <w:rStyle w:val="Hyperlink"/>
        <w:caps w:val="0"/>
        <w:noProof w:val="0"/>
        <w:sz w:val="18"/>
        <w:szCs w:val="18"/>
        <w:lang w:val="en-US"/>
      </w:rPr>
    </w:pPr>
    <w:hyperlink r:id="rId2" w:history="1">
      <w:r w:rsidR="0070237A">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DAAE1" w14:textId="77777777" w:rsidR="00905802" w:rsidRDefault="00905802">
      <w:r>
        <w:t>____________________</w:t>
      </w:r>
    </w:p>
  </w:footnote>
  <w:footnote w:type="continuationSeparator" w:id="0">
    <w:p w14:paraId="12F135E8" w14:textId="77777777" w:rsidR="00905802" w:rsidRDefault="00905802">
      <w:r>
        <w:continuationSeparator/>
      </w:r>
    </w:p>
  </w:footnote>
  <w:footnote w:id="1">
    <w:p w14:paraId="1CFDC3EE" w14:textId="0E4DCC23" w:rsidR="00F34A9E" w:rsidRPr="00C65990" w:rsidRDefault="00F34A9E" w:rsidP="00C65990">
      <w:pPr>
        <w:pStyle w:val="FootnoteText"/>
        <w:spacing w:before="0"/>
        <w:ind w:left="259" w:hanging="259"/>
        <w:rPr>
          <w:sz w:val="18"/>
          <w:szCs w:val="18"/>
          <w:lang w:val="en-US"/>
        </w:rPr>
      </w:pPr>
      <w:r w:rsidRPr="00C65990">
        <w:rPr>
          <w:rStyle w:val="FootnoteReference"/>
          <w:szCs w:val="18"/>
        </w:rPr>
        <w:footnoteRef/>
      </w:r>
      <w:r w:rsidRPr="00C65990">
        <w:rPr>
          <w:sz w:val="18"/>
          <w:szCs w:val="18"/>
        </w:rPr>
        <w:t xml:space="preserve"> </w:t>
      </w:r>
      <w:r w:rsidR="00566AD3" w:rsidRPr="00C65990">
        <w:rPr>
          <w:sz w:val="18"/>
          <w:szCs w:val="18"/>
        </w:rPr>
        <w:tab/>
      </w:r>
      <w:r w:rsidRPr="00C65990">
        <w:rPr>
          <w:sz w:val="18"/>
          <w:szCs w:val="18"/>
          <w:lang w:val="en-US"/>
        </w:rPr>
        <w:t>In particular</w:t>
      </w:r>
      <w:r w:rsidR="0086746D" w:rsidRPr="00C65990">
        <w:rPr>
          <w:sz w:val="18"/>
          <w:szCs w:val="18"/>
          <w:lang w:val="en-US"/>
        </w:rPr>
        <w:t>, see</w:t>
      </w:r>
      <w:r w:rsidRPr="00C65990">
        <w:rPr>
          <w:sz w:val="18"/>
          <w:szCs w:val="18"/>
          <w:lang w:val="en-US"/>
        </w:rPr>
        <w:t xml:space="preserve"> Re</w:t>
      </w:r>
      <w:bookmarkStart w:id="5" w:name="_GoBack"/>
      <w:bookmarkEnd w:id="5"/>
      <w:r w:rsidRPr="00C65990">
        <w:rPr>
          <w:sz w:val="18"/>
          <w:szCs w:val="18"/>
          <w:lang w:val="en-US"/>
        </w:rPr>
        <w:t xml:space="preserve">solution 151 </w:t>
      </w:r>
      <w:r w:rsidR="00EE4B4E" w:rsidRPr="00C65990">
        <w:rPr>
          <w:sz w:val="18"/>
          <w:szCs w:val="18"/>
        </w:rPr>
        <w:t xml:space="preserve">(Rev. Dubai, 2018) </w:t>
      </w:r>
      <w:r w:rsidRPr="00C65990">
        <w:rPr>
          <w:sz w:val="18"/>
          <w:szCs w:val="18"/>
          <w:lang w:val="en-US"/>
        </w:rPr>
        <w:t xml:space="preserve">calling for the implementation of </w:t>
      </w:r>
      <w:r w:rsidR="00EE4B4E" w:rsidRPr="00C65990">
        <w:rPr>
          <w:sz w:val="18"/>
          <w:szCs w:val="18"/>
          <w:lang w:val="en-US"/>
        </w:rPr>
        <w:t>r</w:t>
      </w:r>
      <w:r w:rsidRPr="00C65990">
        <w:rPr>
          <w:sz w:val="18"/>
          <w:szCs w:val="18"/>
          <w:lang w:val="en-US"/>
        </w:rPr>
        <w:t>esults</w:t>
      </w:r>
      <w:r w:rsidR="00EE4B4E" w:rsidRPr="00C65990">
        <w:rPr>
          <w:rFonts w:cstheme="minorHAnsi"/>
          <w:sz w:val="18"/>
          <w:szCs w:val="18"/>
        </w:rPr>
        <w:t>-</w:t>
      </w:r>
      <w:r w:rsidR="00EE4B4E" w:rsidRPr="00C65990">
        <w:rPr>
          <w:sz w:val="18"/>
          <w:szCs w:val="18"/>
          <w:lang w:val="en-US"/>
        </w:rPr>
        <w:t>b</w:t>
      </w:r>
      <w:r w:rsidRPr="00C65990">
        <w:rPr>
          <w:sz w:val="18"/>
          <w:szCs w:val="18"/>
          <w:lang w:val="en-US"/>
        </w:rPr>
        <w:t xml:space="preserve">ased </w:t>
      </w:r>
      <w:r w:rsidR="00EE4B4E" w:rsidRPr="00C65990">
        <w:rPr>
          <w:sz w:val="18"/>
          <w:szCs w:val="18"/>
          <w:lang w:val="en-US"/>
        </w:rPr>
        <w:t>m</w:t>
      </w:r>
      <w:r w:rsidRPr="00C65990">
        <w:rPr>
          <w:sz w:val="18"/>
          <w:szCs w:val="18"/>
          <w:lang w:val="en-US"/>
        </w:rPr>
        <w:t>anagement</w:t>
      </w:r>
      <w:r w:rsidR="0086746D" w:rsidRPr="00C65990">
        <w:rPr>
          <w:sz w:val="18"/>
          <w:szCs w:val="18"/>
          <w:lang w:val="en-US"/>
        </w:rPr>
        <w:t xml:space="preserve">, </w:t>
      </w:r>
      <w:r w:rsidRPr="00C65990">
        <w:rPr>
          <w:sz w:val="18"/>
          <w:szCs w:val="18"/>
          <w:lang w:val="en-US"/>
        </w:rPr>
        <w:t xml:space="preserve">Resolution 71 </w:t>
      </w:r>
      <w:r w:rsidR="00EE4B4E" w:rsidRPr="00C65990">
        <w:rPr>
          <w:sz w:val="18"/>
          <w:szCs w:val="18"/>
        </w:rPr>
        <w:t xml:space="preserve">(Rev. Dubai, 2018) </w:t>
      </w:r>
      <w:r w:rsidRPr="00C65990">
        <w:rPr>
          <w:sz w:val="18"/>
          <w:szCs w:val="18"/>
          <w:lang w:val="en-US"/>
        </w:rPr>
        <w:t xml:space="preserve">calling for a coordinated implementation of the ITU </w:t>
      </w:r>
      <w:r w:rsidR="00EE4B4E" w:rsidRPr="00C65990">
        <w:rPr>
          <w:sz w:val="18"/>
          <w:szCs w:val="18"/>
          <w:lang w:val="en-US"/>
        </w:rPr>
        <w:t>s</w:t>
      </w:r>
      <w:r w:rsidRPr="00C65990">
        <w:rPr>
          <w:sz w:val="18"/>
          <w:szCs w:val="18"/>
          <w:lang w:val="en-US"/>
        </w:rPr>
        <w:t xml:space="preserve">trategic </w:t>
      </w:r>
      <w:r w:rsidR="00EE4B4E" w:rsidRPr="00C65990">
        <w:rPr>
          <w:sz w:val="18"/>
          <w:szCs w:val="18"/>
          <w:lang w:val="en-US"/>
        </w:rPr>
        <w:t>p</w:t>
      </w:r>
      <w:r w:rsidRPr="00C65990">
        <w:rPr>
          <w:sz w:val="18"/>
          <w:szCs w:val="18"/>
          <w:lang w:val="en-US"/>
        </w:rPr>
        <w:t>lan</w:t>
      </w:r>
      <w:r w:rsidR="0086746D" w:rsidRPr="00C65990">
        <w:rPr>
          <w:sz w:val="18"/>
          <w:szCs w:val="18"/>
          <w:lang w:val="en-US"/>
        </w:rPr>
        <w:t>, and Resolution 52</w:t>
      </w:r>
      <w:r w:rsidR="00EE4B4E" w:rsidRPr="00C65990">
        <w:rPr>
          <w:sz w:val="18"/>
          <w:szCs w:val="18"/>
          <w:lang w:val="en-US"/>
        </w:rPr>
        <w:t xml:space="preserve"> </w:t>
      </w:r>
      <w:r w:rsidR="00EE4B4E" w:rsidRPr="00C65990">
        <w:rPr>
          <w:sz w:val="18"/>
          <w:szCs w:val="18"/>
        </w:rPr>
        <w:t>(Rev. Dubai, 2014) of</w:t>
      </w:r>
      <w:r w:rsidR="006B4960">
        <w:rPr>
          <w:sz w:val="18"/>
          <w:szCs w:val="18"/>
          <w:lang w:val="en-US"/>
        </w:rPr>
        <w:t xml:space="preserve"> </w:t>
      </w:r>
      <w:r w:rsidR="00EE4B4E" w:rsidRPr="00C65990">
        <w:rPr>
          <w:sz w:val="18"/>
          <w:szCs w:val="18"/>
          <w:lang w:val="en-US"/>
        </w:rPr>
        <w:t xml:space="preserve">WTDC </w:t>
      </w:r>
      <w:r w:rsidR="0086746D" w:rsidRPr="00C65990">
        <w:rPr>
          <w:sz w:val="18"/>
          <w:szCs w:val="18"/>
          <w:lang w:val="en-US"/>
        </w:rPr>
        <w:t>calling for strengthening the executing agency role of the ITU Telecommunication Development Sector</w:t>
      </w:r>
      <w:r w:rsidR="00A0459E" w:rsidRPr="00C65990">
        <w:rPr>
          <w:sz w:val="18"/>
          <w:szCs w:val="18"/>
          <w:lang w:val="en-US"/>
        </w:rPr>
        <w:t>.</w:t>
      </w:r>
      <w:r w:rsidRPr="00C65990">
        <w:rPr>
          <w:sz w:val="18"/>
          <w:szCs w:val="18"/>
          <w:lang w:val="en-US"/>
        </w:rPr>
        <w:t xml:space="preserve"> </w:t>
      </w:r>
      <w:r w:rsidR="00C65990">
        <w:rPr>
          <w:sz w:val="18"/>
          <w:szCs w:val="18"/>
          <w:lang w:val="en-US"/>
        </w:rPr>
        <w:br/>
      </w:r>
    </w:p>
  </w:footnote>
  <w:footnote w:id="2">
    <w:p w14:paraId="432F29FA" w14:textId="25809E24" w:rsidR="00B96D45" w:rsidRPr="00C65990" w:rsidRDefault="00B96D45" w:rsidP="00C65990">
      <w:pPr>
        <w:pStyle w:val="FootnoteText"/>
        <w:spacing w:before="0"/>
        <w:ind w:left="259" w:hanging="259"/>
        <w:rPr>
          <w:sz w:val="18"/>
          <w:szCs w:val="18"/>
          <w:lang w:val="en-US"/>
        </w:rPr>
      </w:pPr>
      <w:r w:rsidRPr="00C65990">
        <w:rPr>
          <w:rStyle w:val="FootnoteReference"/>
          <w:szCs w:val="18"/>
        </w:rPr>
        <w:footnoteRef/>
      </w:r>
      <w:r w:rsidRPr="00C65990">
        <w:rPr>
          <w:sz w:val="18"/>
          <w:szCs w:val="18"/>
        </w:rPr>
        <w:t xml:space="preserve"> </w:t>
      </w:r>
      <w:r w:rsidR="00566AD3" w:rsidRPr="00C65990">
        <w:rPr>
          <w:sz w:val="18"/>
          <w:szCs w:val="18"/>
        </w:rPr>
        <w:tab/>
      </w:r>
      <w:r w:rsidRPr="00C65990">
        <w:rPr>
          <w:sz w:val="18"/>
          <w:szCs w:val="18"/>
          <w:lang w:val="en-US"/>
        </w:rPr>
        <w:t>See in particular Resolution 25</w:t>
      </w:r>
      <w:r w:rsidR="00FF0648" w:rsidRPr="00C65990">
        <w:rPr>
          <w:sz w:val="18"/>
          <w:szCs w:val="18"/>
          <w:lang w:val="en-US"/>
        </w:rPr>
        <w:t xml:space="preserve"> </w:t>
      </w:r>
      <w:r w:rsidR="00FF0648" w:rsidRPr="00C65990">
        <w:rPr>
          <w:sz w:val="18"/>
          <w:szCs w:val="18"/>
        </w:rPr>
        <w:t xml:space="preserve">(Rev. Dubai, 2018) </w:t>
      </w:r>
      <w:r w:rsidRPr="00C65990">
        <w:rPr>
          <w:sz w:val="18"/>
          <w:szCs w:val="18"/>
          <w:lang w:val="en-US"/>
        </w:rPr>
        <w:t>calling for strengthening regional presence</w:t>
      </w:r>
      <w:r w:rsidR="0086746D" w:rsidRPr="00C65990">
        <w:rPr>
          <w:sz w:val="18"/>
          <w:szCs w:val="18"/>
          <w:lang w:val="en-US"/>
        </w:rPr>
        <w:t xml:space="preserve"> and Resolution 53 </w:t>
      </w:r>
      <w:r w:rsidR="00FF0648" w:rsidRPr="00C65990">
        <w:rPr>
          <w:sz w:val="18"/>
          <w:szCs w:val="18"/>
        </w:rPr>
        <w:t xml:space="preserve">(Rev. Dubai, 2014) </w:t>
      </w:r>
      <w:r w:rsidR="00FF0648" w:rsidRPr="00C65990">
        <w:rPr>
          <w:sz w:val="18"/>
          <w:szCs w:val="18"/>
          <w:lang w:val="en-US"/>
        </w:rPr>
        <w:t xml:space="preserve">of WTDC </w:t>
      </w:r>
      <w:r w:rsidR="0086746D" w:rsidRPr="00C65990">
        <w:rPr>
          <w:sz w:val="18"/>
          <w:szCs w:val="18"/>
          <w:lang w:val="en-US"/>
        </w:rPr>
        <w:t>requiring the development of a strategic and financial framework for the elaboration and implementation of the Dubai Action Plan</w:t>
      </w:r>
      <w:r w:rsidR="00FF0648" w:rsidRPr="00C65990">
        <w:rPr>
          <w:sz w:val="18"/>
          <w:szCs w:val="18"/>
          <w:lang w:val="en-US"/>
        </w:rPr>
        <w:t>.</w:t>
      </w:r>
    </w:p>
  </w:footnote>
  <w:footnote w:id="3">
    <w:p w14:paraId="0CA67B3B" w14:textId="7B75259B" w:rsidR="007743C4" w:rsidRPr="00C65990" w:rsidRDefault="007743C4" w:rsidP="00C65990">
      <w:pPr>
        <w:pStyle w:val="FootnoteText"/>
        <w:spacing w:before="0"/>
        <w:rPr>
          <w:sz w:val="18"/>
          <w:szCs w:val="18"/>
          <w:lang w:val="en-US"/>
        </w:rPr>
      </w:pPr>
      <w:r w:rsidRPr="00C65990">
        <w:rPr>
          <w:rStyle w:val="FootnoteReference"/>
          <w:szCs w:val="18"/>
        </w:rPr>
        <w:footnoteRef/>
      </w:r>
      <w:r w:rsidR="006B4960">
        <w:rPr>
          <w:sz w:val="18"/>
          <w:szCs w:val="18"/>
        </w:rPr>
        <w:t xml:space="preserve"> </w:t>
      </w:r>
      <w:r w:rsidR="00D5519B" w:rsidRPr="00C65990">
        <w:rPr>
          <w:sz w:val="18"/>
          <w:szCs w:val="18"/>
          <w:lang w:val="en-US"/>
        </w:rPr>
        <w:t>Previously called “thematic clusters” in 2019</w:t>
      </w:r>
      <w:r w:rsidR="005D11F5" w:rsidRPr="00C65990">
        <w:rPr>
          <w:sz w:val="18"/>
          <w:szCs w:val="18"/>
          <w:lang w:val="en-US"/>
        </w:rPr>
        <w:t xml:space="preserve">, see Annex A for the list of the ten thematic priorities and their relationship to WTDC programmes, Regional Initiatives, and Study Groups </w:t>
      </w:r>
    </w:p>
  </w:footnote>
  <w:footnote w:id="4">
    <w:p w14:paraId="0E8BA438" w14:textId="6E90EAB1" w:rsidR="009A5B25" w:rsidRPr="00C65990" w:rsidRDefault="009A5B25" w:rsidP="00C65990">
      <w:pPr>
        <w:pStyle w:val="FootnoteText"/>
        <w:spacing w:before="0"/>
        <w:ind w:left="259" w:hanging="259"/>
        <w:rPr>
          <w:sz w:val="18"/>
          <w:szCs w:val="18"/>
        </w:rPr>
      </w:pPr>
      <w:r w:rsidRPr="00C65990">
        <w:rPr>
          <w:rStyle w:val="FootnoteReference"/>
          <w:szCs w:val="18"/>
        </w:rPr>
        <w:footnoteRef/>
      </w:r>
      <w:r w:rsidRPr="00C65990">
        <w:rPr>
          <w:sz w:val="18"/>
          <w:szCs w:val="18"/>
        </w:rPr>
        <w:t xml:space="preserve"> </w:t>
      </w:r>
      <w:r w:rsidR="00566AD3" w:rsidRPr="00C65990">
        <w:rPr>
          <w:sz w:val="18"/>
          <w:szCs w:val="18"/>
        </w:rPr>
        <w:tab/>
      </w:r>
      <w:r w:rsidRPr="00C65990">
        <w:rPr>
          <w:sz w:val="18"/>
          <w:szCs w:val="18"/>
          <w:lang w:val="en-US"/>
        </w:rPr>
        <w:t xml:space="preserve">Regional </w:t>
      </w:r>
      <w:r w:rsidR="00A0459E" w:rsidRPr="00C65990">
        <w:rPr>
          <w:sz w:val="18"/>
          <w:szCs w:val="18"/>
          <w:lang w:val="en-US"/>
        </w:rPr>
        <w:t xml:space="preserve">RBM </w:t>
      </w:r>
      <w:r w:rsidR="00336DFF" w:rsidRPr="00C65990">
        <w:rPr>
          <w:sz w:val="18"/>
          <w:szCs w:val="18"/>
          <w:lang w:val="en-US"/>
        </w:rPr>
        <w:t>w</w:t>
      </w:r>
      <w:r w:rsidRPr="00C65990">
        <w:rPr>
          <w:sz w:val="18"/>
          <w:szCs w:val="18"/>
          <w:lang w:val="en-US"/>
        </w:rPr>
        <w:t xml:space="preserve">orkshops began in January 2020 with the Americas region. </w:t>
      </w:r>
      <w:r w:rsidR="00D5519B" w:rsidRPr="00C65990">
        <w:rPr>
          <w:sz w:val="18"/>
          <w:szCs w:val="18"/>
          <w:lang w:val="en-US"/>
        </w:rPr>
        <w:t>Due to travel restrictions from Covid-19, all regions will be finalized by end</w:t>
      </w:r>
      <w:r w:rsidRPr="00C65990">
        <w:rPr>
          <w:sz w:val="18"/>
          <w:szCs w:val="18"/>
          <w:lang w:val="en-US"/>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EAE9C" w14:textId="0089E2D9" w:rsidR="0070237A" w:rsidRPr="00A525CC" w:rsidRDefault="0070237A" w:rsidP="00191571">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w:t>
    </w:r>
    <w:r w:rsidR="009144FE">
      <w:rPr>
        <w:sz w:val="22"/>
        <w:szCs w:val="22"/>
        <w:lang w:val="de-CH"/>
      </w:rPr>
      <w:t>8</w:t>
    </w:r>
    <w:r w:rsidR="00C65990">
      <w:rPr>
        <w:sz w:val="22"/>
        <w:szCs w:val="22"/>
        <w:lang w:val="de-CH"/>
      </w:rPr>
      <w:t>(R</w:t>
    </w:r>
    <w:r w:rsidR="00C65990" w:rsidRPr="00C65990">
      <w:rPr>
        <w:smallCaps/>
        <w:sz w:val="22"/>
        <w:szCs w:val="22"/>
        <w:lang w:val="de-CH"/>
      </w:rPr>
      <w:t>ev</w:t>
    </w:r>
    <w:r w:rsidR="00C65990">
      <w:rPr>
        <w:sz w:val="22"/>
        <w:szCs w:val="22"/>
        <w:lang w:val="de-CH"/>
      </w:rPr>
      <w:t>.1)</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6E07AA">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5" w15:restartNumberingAfterBreak="0">
    <w:nsid w:val="126F575F"/>
    <w:multiLevelType w:val="hybridMultilevel"/>
    <w:tmpl w:val="23B09A1A"/>
    <w:lvl w:ilvl="0" w:tplc="22822A48">
      <w:start w:val="1"/>
      <w:numFmt w:val="bullet"/>
      <w:lvlText w:val="•"/>
      <w:lvlJc w:val="left"/>
      <w:pPr>
        <w:tabs>
          <w:tab w:val="num" w:pos="720"/>
        </w:tabs>
        <w:ind w:left="720" w:hanging="360"/>
      </w:pPr>
      <w:rPr>
        <w:rFonts w:ascii="Arial" w:hAnsi="Arial" w:hint="default"/>
      </w:rPr>
    </w:lvl>
    <w:lvl w:ilvl="1" w:tplc="F04C418C">
      <w:start w:val="1"/>
      <w:numFmt w:val="bullet"/>
      <w:lvlText w:val=""/>
      <w:lvlJc w:val="left"/>
      <w:pPr>
        <w:ind w:left="1637"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226F8"/>
    <w:multiLevelType w:val="multilevel"/>
    <w:tmpl w:val="0F6862B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203273"/>
    <w:multiLevelType w:val="hybridMultilevel"/>
    <w:tmpl w:val="F4608EDE"/>
    <w:lvl w:ilvl="0" w:tplc="D8AA70E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A05785"/>
    <w:multiLevelType w:val="hybridMultilevel"/>
    <w:tmpl w:val="4F06E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0AF6"/>
    <w:multiLevelType w:val="hybridMultilevel"/>
    <w:tmpl w:val="34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144AA"/>
    <w:multiLevelType w:val="hybridMultilevel"/>
    <w:tmpl w:val="6A5A6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160BA1"/>
    <w:multiLevelType w:val="hybridMultilevel"/>
    <w:tmpl w:val="CF9E7CF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006A5"/>
    <w:multiLevelType w:val="hybridMultilevel"/>
    <w:tmpl w:val="4F609094"/>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8" w15:restartNumberingAfterBreak="0">
    <w:nsid w:val="2BF473AD"/>
    <w:multiLevelType w:val="hybridMultilevel"/>
    <w:tmpl w:val="0842249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0" w15:restartNumberingAfterBreak="0">
    <w:nsid w:val="2E843A26"/>
    <w:multiLevelType w:val="hybridMultilevel"/>
    <w:tmpl w:val="93E6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22" w15:restartNumberingAfterBreak="0">
    <w:nsid w:val="38F83649"/>
    <w:multiLevelType w:val="multilevel"/>
    <w:tmpl w:val="6056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E032AE"/>
    <w:multiLevelType w:val="multilevel"/>
    <w:tmpl w:val="EBD2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44EB1"/>
    <w:multiLevelType w:val="hybridMultilevel"/>
    <w:tmpl w:val="0F6862B2"/>
    <w:lvl w:ilvl="0" w:tplc="F3B64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E52F9"/>
    <w:multiLevelType w:val="hybridMultilevel"/>
    <w:tmpl w:val="E506BECA"/>
    <w:lvl w:ilvl="0" w:tplc="04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250F6"/>
    <w:multiLevelType w:val="hybridMultilevel"/>
    <w:tmpl w:val="DDB4F4C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E21D15"/>
    <w:multiLevelType w:val="hybridMultilevel"/>
    <w:tmpl w:val="340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7"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25AF6"/>
    <w:multiLevelType w:val="hybridMultilevel"/>
    <w:tmpl w:val="C6E6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E50C16"/>
    <w:multiLevelType w:val="hybridMultilevel"/>
    <w:tmpl w:val="D86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66970"/>
    <w:multiLevelType w:val="hybridMultilevel"/>
    <w:tmpl w:val="7CA2DBE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12"/>
  </w:num>
  <w:num w:numId="5">
    <w:abstractNumId w:val="7"/>
  </w:num>
  <w:num w:numId="6">
    <w:abstractNumId w:val="6"/>
  </w:num>
  <w:num w:numId="7">
    <w:abstractNumId w:val="3"/>
  </w:num>
  <w:num w:numId="8">
    <w:abstractNumId w:val="27"/>
  </w:num>
  <w:num w:numId="9">
    <w:abstractNumId w:val="16"/>
  </w:num>
  <w:num w:numId="10">
    <w:abstractNumId w:val="44"/>
  </w:num>
  <w:num w:numId="11">
    <w:abstractNumId w:val="24"/>
  </w:num>
  <w:num w:numId="12">
    <w:abstractNumId w:val="37"/>
  </w:num>
  <w:num w:numId="13">
    <w:abstractNumId w:val="17"/>
  </w:num>
  <w:num w:numId="14">
    <w:abstractNumId w:val="36"/>
  </w:num>
  <w:num w:numId="15">
    <w:abstractNumId w:val="0"/>
  </w:num>
  <w:num w:numId="16">
    <w:abstractNumId w:val="43"/>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41"/>
  </w:num>
  <w:num w:numId="24">
    <w:abstractNumId w:val="11"/>
  </w:num>
  <w:num w:numId="25">
    <w:abstractNumId w:val="32"/>
  </w:num>
  <w:num w:numId="26">
    <w:abstractNumId w:val="8"/>
  </w:num>
  <w:num w:numId="27">
    <w:abstractNumId w:val="31"/>
  </w:num>
  <w:num w:numId="28">
    <w:abstractNumId w:val="2"/>
  </w:num>
  <w:num w:numId="29">
    <w:abstractNumId w:val="25"/>
  </w:num>
  <w:num w:numId="30">
    <w:abstractNumId w:val="38"/>
  </w:num>
  <w:num w:numId="31">
    <w:abstractNumId w:val="19"/>
  </w:num>
  <w:num w:numId="32">
    <w:abstractNumId w:val="28"/>
  </w:num>
  <w:num w:numId="33">
    <w:abstractNumId w:val="40"/>
  </w:num>
  <w:num w:numId="34">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45"/>
  </w:num>
  <w:num w:numId="40">
    <w:abstractNumId w:val="18"/>
  </w:num>
  <w:num w:numId="41">
    <w:abstractNumId w:val="26"/>
  </w:num>
  <w:num w:numId="42">
    <w:abstractNumId w:val="33"/>
  </w:num>
  <w:num w:numId="43">
    <w:abstractNumId w:val="22"/>
  </w:num>
  <w:num w:numId="44">
    <w:abstractNumId w:val="14"/>
  </w:num>
  <w:num w:numId="45">
    <w:abstractNumId w:val="9"/>
  </w:num>
  <w:num w:numId="46">
    <w:abstractNumId w:val="1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D6"/>
    <w:rsid w:val="000017E3"/>
    <w:rsid w:val="00002716"/>
    <w:rsid w:val="00002CA2"/>
    <w:rsid w:val="00005791"/>
    <w:rsid w:val="00006C10"/>
    <w:rsid w:val="00010827"/>
    <w:rsid w:val="00014089"/>
    <w:rsid w:val="00014190"/>
    <w:rsid w:val="00015089"/>
    <w:rsid w:val="00023CB0"/>
    <w:rsid w:val="0002520B"/>
    <w:rsid w:val="0003056A"/>
    <w:rsid w:val="00033F9D"/>
    <w:rsid w:val="00037A9E"/>
    <w:rsid w:val="00037F91"/>
    <w:rsid w:val="00047903"/>
    <w:rsid w:val="00047B64"/>
    <w:rsid w:val="00051417"/>
    <w:rsid w:val="000539F1"/>
    <w:rsid w:val="00054747"/>
    <w:rsid w:val="00055A2A"/>
    <w:rsid w:val="000615C1"/>
    <w:rsid w:val="00061675"/>
    <w:rsid w:val="00061C93"/>
    <w:rsid w:val="00065B17"/>
    <w:rsid w:val="00070197"/>
    <w:rsid w:val="00070ACE"/>
    <w:rsid w:val="00073475"/>
    <w:rsid w:val="000743AA"/>
    <w:rsid w:val="00075B33"/>
    <w:rsid w:val="0008033D"/>
    <w:rsid w:val="0008062E"/>
    <w:rsid w:val="00083274"/>
    <w:rsid w:val="000866CF"/>
    <w:rsid w:val="000868A8"/>
    <w:rsid w:val="0009225C"/>
    <w:rsid w:val="000A1433"/>
    <w:rsid w:val="000A17C4"/>
    <w:rsid w:val="000A36A4"/>
    <w:rsid w:val="000A5E3B"/>
    <w:rsid w:val="000A6D90"/>
    <w:rsid w:val="000B2352"/>
    <w:rsid w:val="000B7707"/>
    <w:rsid w:val="000C60D8"/>
    <w:rsid w:val="000C7B84"/>
    <w:rsid w:val="000D0430"/>
    <w:rsid w:val="000D261B"/>
    <w:rsid w:val="000D469E"/>
    <w:rsid w:val="000D4939"/>
    <w:rsid w:val="000D58A3"/>
    <w:rsid w:val="000E07D2"/>
    <w:rsid w:val="000E2573"/>
    <w:rsid w:val="000E34A8"/>
    <w:rsid w:val="000E3ED4"/>
    <w:rsid w:val="000E3F9C"/>
    <w:rsid w:val="000E527B"/>
    <w:rsid w:val="000E6693"/>
    <w:rsid w:val="000F1550"/>
    <w:rsid w:val="000F251B"/>
    <w:rsid w:val="000F4DEE"/>
    <w:rsid w:val="000F5FE8"/>
    <w:rsid w:val="000F6644"/>
    <w:rsid w:val="00100833"/>
    <w:rsid w:val="001025B6"/>
    <w:rsid w:val="00102F72"/>
    <w:rsid w:val="00107E85"/>
    <w:rsid w:val="00111D03"/>
    <w:rsid w:val="0011376C"/>
    <w:rsid w:val="00113EE8"/>
    <w:rsid w:val="0011455A"/>
    <w:rsid w:val="00114A65"/>
    <w:rsid w:val="00116300"/>
    <w:rsid w:val="00125B50"/>
    <w:rsid w:val="00131DC9"/>
    <w:rsid w:val="00132CF7"/>
    <w:rsid w:val="00133061"/>
    <w:rsid w:val="001377A4"/>
    <w:rsid w:val="00141699"/>
    <w:rsid w:val="00147000"/>
    <w:rsid w:val="0015429F"/>
    <w:rsid w:val="001544B3"/>
    <w:rsid w:val="00162EC9"/>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21F8"/>
    <w:rsid w:val="001942A7"/>
    <w:rsid w:val="0019587B"/>
    <w:rsid w:val="00195AE0"/>
    <w:rsid w:val="001A163D"/>
    <w:rsid w:val="001A4164"/>
    <w:rsid w:val="001A441E"/>
    <w:rsid w:val="001A6733"/>
    <w:rsid w:val="001B357F"/>
    <w:rsid w:val="001B7935"/>
    <w:rsid w:val="001C1A7F"/>
    <w:rsid w:val="001C1B7C"/>
    <w:rsid w:val="001C3444"/>
    <w:rsid w:val="001C3702"/>
    <w:rsid w:val="001C4656"/>
    <w:rsid w:val="001C46BC"/>
    <w:rsid w:val="001D1B3F"/>
    <w:rsid w:val="001D60B6"/>
    <w:rsid w:val="001F1A0A"/>
    <w:rsid w:val="001F23E6"/>
    <w:rsid w:val="001F3B80"/>
    <w:rsid w:val="001F4238"/>
    <w:rsid w:val="00200A38"/>
    <w:rsid w:val="00200A46"/>
    <w:rsid w:val="00202B8D"/>
    <w:rsid w:val="00210E5B"/>
    <w:rsid w:val="00211B6F"/>
    <w:rsid w:val="0021796F"/>
    <w:rsid w:val="00217CC3"/>
    <w:rsid w:val="00220AB6"/>
    <w:rsid w:val="0022120F"/>
    <w:rsid w:val="00227061"/>
    <w:rsid w:val="0022754A"/>
    <w:rsid w:val="00236560"/>
    <w:rsid w:val="0023662E"/>
    <w:rsid w:val="00245448"/>
    <w:rsid w:val="00245CEA"/>
    <w:rsid w:val="00245D0F"/>
    <w:rsid w:val="00247346"/>
    <w:rsid w:val="002513F5"/>
    <w:rsid w:val="002548C3"/>
    <w:rsid w:val="00257ACD"/>
    <w:rsid w:val="00260C1E"/>
    <w:rsid w:val="00262908"/>
    <w:rsid w:val="002650F4"/>
    <w:rsid w:val="002715FD"/>
    <w:rsid w:val="002770B1"/>
    <w:rsid w:val="00283644"/>
    <w:rsid w:val="00285B33"/>
    <w:rsid w:val="00286E45"/>
    <w:rsid w:val="00287A3C"/>
    <w:rsid w:val="00287F4E"/>
    <w:rsid w:val="002A2FC6"/>
    <w:rsid w:val="002B5DE1"/>
    <w:rsid w:val="002B6764"/>
    <w:rsid w:val="002C0258"/>
    <w:rsid w:val="002C1EC7"/>
    <w:rsid w:val="002C3015"/>
    <w:rsid w:val="002C4342"/>
    <w:rsid w:val="002C7EA3"/>
    <w:rsid w:val="002D20AE"/>
    <w:rsid w:val="002D6C61"/>
    <w:rsid w:val="002E1D2A"/>
    <w:rsid w:val="002E2104"/>
    <w:rsid w:val="002E2730"/>
    <w:rsid w:val="002E2DAC"/>
    <w:rsid w:val="002E6963"/>
    <w:rsid w:val="002E6F8F"/>
    <w:rsid w:val="002F05D8"/>
    <w:rsid w:val="002F2DE0"/>
    <w:rsid w:val="002F5E25"/>
    <w:rsid w:val="002F74EC"/>
    <w:rsid w:val="00300AB2"/>
    <w:rsid w:val="00300C31"/>
    <w:rsid w:val="0030353C"/>
    <w:rsid w:val="003125C3"/>
    <w:rsid w:val="00312AE6"/>
    <w:rsid w:val="00317D1A"/>
    <w:rsid w:val="003211FF"/>
    <w:rsid w:val="00321254"/>
    <w:rsid w:val="003242AB"/>
    <w:rsid w:val="00324DBE"/>
    <w:rsid w:val="00327247"/>
    <w:rsid w:val="00327A9D"/>
    <w:rsid w:val="0033130E"/>
    <w:rsid w:val="0033269C"/>
    <w:rsid w:val="0033472A"/>
    <w:rsid w:val="00336DFF"/>
    <w:rsid w:val="00336F9A"/>
    <w:rsid w:val="00345B42"/>
    <w:rsid w:val="00351C79"/>
    <w:rsid w:val="0035516C"/>
    <w:rsid w:val="00355A4C"/>
    <w:rsid w:val="003567D1"/>
    <w:rsid w:val="00356B1A"/>
    <w:rsid w:val="00357E8A"/>
    <w:rsid w:val="003604FB"/>
    <w:rsid w:val="00360B73"/>
    <w:rsid w:val="0036134D"/>
    <w:rsid w:val="00362C28"/>
    <w:rsid w:val="00380B71"/>
    <w:rsid w:val="00381CFE"/>
    <w:rsid w:val="003832E7"/>
    <w:rsid w:val="0038365A"/>
    <w:rsid w:val="00386A89"/>
    <w:rsid w:val="00387FCF"/>
    <w:rsid w:val="00391107"/>
    <w:rsid w:val="00392BF3"/>
    <w:rsid w:val="0039648E"/>
    <w:rsid w:val="003A5AFE"/>
    <w:rsid w:val="003A5D5F"/>
    <w:rsid w:val="003A6E99"/>
    <w:rsid w:val="003A7FFE"/>
    <w:rsid w:val="003B0A63"/>
    <w:rsid w:val="003B0AD6"/>
    <w:rsid w:val="003B0B74"/>
    <w:rsid w:val="003B50E1"/>
    <w:rsid w:val="003B71B4"/>
    <w:rsid w:val="003C1746"/>
    <w:rsid w:val="003C2AA9"/>
    <w:rsid w:val="003C3A33"/>
    <w:rsid w:val="003C58BF"/>
    <w:rsid w:val="003D451D"/>
    <w:rsid w:val="003D61A7"/>
    <w:rsid w:val="003D795F"/>
    <w:rsid w:val="003E7CD6"/>
    <w:rsid w:val="003F2DD8"/>
    <w:rsid w:val="003F3F2D"/>
    <w:rsid w:val="003F494B"/>
    <w:rsid w:val="003F4A08"/>
    <w:rsid w:val="003F50B2"/>
    <w:rsid w:val="00400CCF"/>
    <w:rsid w:val="00401183"/>
    <w:rsid w:val="00401BFF"/>
    <w:rsid w:val="00404424"/>
    <w:rsid w:val="00407B93"/>
    <w:rsid w:val="00410BBF"/>
    <w:rsid w:val="0041156B"/>
    <w:rsid w:val="004122C5"/>
    <w:rsid w:val="00413B78"/>
    <w:rsid w:val="004142B5"/>
    <w:rsid w:val="00416DDE"/>
    <w:rsid w:val="00416FE5"/>
    <w:rsid w:val="004352B7"/>
    <w:rsid w:val="004433C0"/>
    <w:rsid w:val="004434B7"/>
    <w:rsid w:val="00443D0B"/>
    <w:rsid w:val="0044411E"/>
    <w:rsid w:val="00445936"/>
    <w:rsid w:val="00446F73"/>
    <w:rsid w:val="00453435"/>
    <w:rsid w:val="00454F31"/>
    <w:rsid w:val="0045554C"/>
    <w:rsid w:val="00457BA3"/>
    <w:rsid w:val="00457EA9"/>
    <w:rsid w:val="00466398"/>
    <w:rsid w:val="0047306D"/>
    <w:rsid w:val="00473791"/>
    <w:rsid w:val="00476E48"/>
    <w:rsid w:val="004809A0"/>
    <w:rsid w:val="00481A82"/>
    <w:rsid w:val="00481B0A"/>
    <w:rsid w:val="00481DE9"/>
    <w:rsid w:val="0048398A"/>
    <w:rsid w:val="00487A9F"/>
    <w:rsid w:val="0049128B"/>
    <w:rsid w:val="00493B49"/>
    <w:rsid w:val="00495118"/>
    <w:rsid w:val="00495501"/>
    <w:rsid w:val="00496818"/>
    <w:rsid w:val="004A070A"/>
    <w:rsid w:val="004A25E4"/>
    <w:rsid w:val="004A320E"/>
    <w:rsid w:val="004A4E9C"/>
    <w:rsid w:val="004B1A3C"/>
    <w:rsid w:val="004C4987"/>
    <w:rsid w:val="004D2CC3"/>
    <w:rsid w:val="004D35CB"/>
    <w:rsid w:val="004D3E8D"/>
    <w:rsid w:val="004D7DAB"/>
    <w:rsid w:val="004E18FA"/>
    <w:rsid w:val="004E20E5"/>
    <w:rsid w:val="004E23B5"/>
    <w:rsid w:val="004E2ACC"/>
    <w:rsid w:val="004E64EA"/>
    <w:rsid w:val="004E7828"/>
    <w:rsid w:val="004F46AA"/>
    <w:rsid w:val="004F6A70"/>
    <w:rsid w:val="00500AD7"/>
    <w:rsid w:val="00502ABF"/>
    <w:rsid w:val="00504DB0"/>
    <w:rsid w:val="00507C35"/>
    <w:rsid w:val="00510735"/>
    <w:rsid w:val="005125ED"/>
    <w:rsid w:val="00513589"/>
    <w:rsid w:val="0051497D"/>
    <w:rsid w:val="00514D2F"/>
    <w:rsid w:val="00525BB7"/>
    <w:rsid w:val="0052689F"/>
    <w:rsid w:val="005425C5"/>
    <w:rsid w:val="0054420E"/>
    <w:rsid w:val="00544D1B"/>
    <w:rsid w:val="0054502F"/>
    <w:rsid w:val="00545DC0"/>
    <w:rsid w:val="00545F6C"/>
    <w:rsid w:val="005477D9"/>
    <w:rsid w:val="00551A1C"/>
    <w:rsid w:val="00554497"/>
    <w:rsid w:val="00556141"/>
    <w:rsid w:val="0055649A"/>
    <w:rsid w:val="00556ECF"/>
    <w:rsid w:val="0055720C"/>
    <w:rsid w:val="00557B8C"/>
    <w:rsid w:val="00557E91"/>
    <w:rsid w:val="00561796"/>
    <w:rsid w:val="005619C6"/>
    <w:rsid w:val="005632DD"/>
    <w:rsid w:val="00563C28"/>
    <w:rsid w:val="0056423B"/>
    <w:rsid w:val="005644E4"/>
    <w:rsid w:val="00566AD3"/>
    <w:rsid w:val="0057058E"/>
    <w:rsid w:val="00573424"/>
    <w:rsid w:val="0057402F"/>
    <w:rsid w:val="00580C16"/>
    <w:rsid w:val="00581653"/>
    <w:rsid w:val="005849D6"/>
    <w:rsid w:val="00585367"/>
    <w:rsid w:val="005869E4"/>
    <w:rsid w:val="005871A1"/>
    <w:rsid w:val="0058737E"/>
    <w:rsid w:val="00592518"/>
    <w:rsid w:val="00592E87"/>
    <w:rsid w:val="005932D4"/>
    <w:rsid w:val="00593F78"/>
    <w:rsid w:val="0059420B"/>
    <w:rsid w:val="00594C4D"/>
    <w:rsid w:val="005952F1"/>
    <w:rsid w:val="005A33B0"/>
    <w:rsid w:val="005B0763"/>
    <w:rsid w:val="005B3FA6"/>
    <w:rsid w:val="005B5FBD"/>
    <w:rsid w:val="005C26EA"/>
    <w:rsid w:val="005C2DC2"/>
    <w:rsid w:val="005C304A"/>
    <w:rsid w:val="005C3D69"/>
    <w:rsid w:val="005C7C98"/>
    <w:rsid w:val="005D11F5"/>
    <w:rsid w:val="005D2C3A"/>
    <w:rsid w:val="005D55A4"/>
    <w:rsid w:val="005D57C8"/>
    <w:rsid w:val="005D7761"/>
    <w:rsid w:val="005E0278"/>
    <w:rsid w:val="005E090D"/>
    <w:rsid w:val="005E1E08"/>
    <w:rsid w:val="005E3CA0"/>
    <w:rsid w:val="005E44B1"/>
    <w:rsid w:val="005E67B0"/>
    <w:rsid w:val="005E7047"/>
    <w:rsid w:val="005E777F"/>
    <w:rsid w:val="005F1CA7"/>
    <w:rsid w:val="005F362F"/>
    <w:rsid w:val="005F43DD"/>
    <w:rsid w:val="005F51A9"/>
    <w:rsid w:val="005F6BE1"/>
    <w:rsid w:val="005F7416"/>
    <w:rsid w:val="00600C11"/>
    <w:rsid w:val="00604667"/>
    <w:rsid w:val="00606B89"/>
    <w:rsid w:val="00611EAF"/>
    <w:rsid w:val="006210A5"/>
    <w:rsid w:val="00622EE1"/>
    <w:rsid w:val="00623F30"/>
    <w:rsid w:val="00625FB8"/>
    <w:rsid w:val="006261BD"/>
    <w:rsid w:val="006277B3"/>
    <w:rsid w:val="0063196C"/>
    <w:rsid w:val="0063460F"/>
    <w:rsid w:val="00635EDB"/>
    <w:rsid w:val="00641DC2"/>
    <w:rsid w:val="00643D89"/>
    <w:rsid w:val="0064734E"/>
    <w:rsid w:val="00650137"/>
    <w:rsid w:val="006509D7"/>
    <w:rsid w:val="00651CE8"/>
    <w:rsid w:val="0065521B"/>
    <w:rsid w:val="0066393F"/>
    <w:rsid w:val="00664321"/>
    <w:rsid w:val="006711CA"/>
    <w:rsid w:val="00671EF6"/>
    <w:rsid w:val="0067205B"/>
    <w:rsid w:val="006748F8"/>
    <w:rsid w:val="00674D3F"/>
    <w:rsid w:val="00675468"/>
    <w:rsid w:val="00680489"/>
    <w:rsid w:val="00683C32"/>
    <w:rsid w:val="006860CC"/>
    <w:rsid w:val="00690BB2"/>
    <w:rsid w:val="00691A3F"/>
    <w:rsid w:val="00693D09"/>
    <w:rsid w:val="006A255D"/>
    <w:rsid w:val="006A2FEF"/>
    <w:rsid w:val="006A42E1"/>
    <w:rsid w:val="006A6549"/>
    <w:rsid w:val="006A7710"/>
    <w:rsid w:val="006A7A61"/>
    <w:rsid w:val="006B1E59"/>
    <w:rsid w:val="006B22FF"/>
    <w:rsid w:val="006B2FFB"/>
    <w:rsid w:val="006B4960"/>
    <w:rsid w:val="006C10A2"/>
    <w:rsid w:val="006C1F18"/>
    <w:rsid w:val="006C25CD"/>
    <w:rsid w:val="006C7A71"/>
    <w:rsid w:val="006D3E76"/>
    <w:rsid w:val="006D40D5"/>
    <w:rsid w:val="006D6330"/>
    <w:rsid w:val="006D6496"/>
    <w:rsid w:val="006E063C"/>
    <w:rsid w:val="006E07AA"/>
    <w:rsid w:val="006F009A"/>
    <w:rsid w:val="006F3D93"/>
    <w:rsid w:val="006F74FD"/>
    <w:rsid w:val="007019B1"/>
    <w:rsid w:val="0070237A"/>
    <w:rsid w:val="00705DD6"/>
    <w:rsid w:val="00710270"/>
    <w:rsid w:val="00721657"/>
    <w:rsid w:val="00724A01"/>
    <w:rsid w:val="007279A8"/>
    <w:rsid w:val="00727B1A"/>
    <w:rsid w:val="00727C5B"/>
    <w:rsid w:val="00730D85"/>
    <w:rsid w:val="00741337"/>
    <w:rsid w:val="00747DAC"/>
    <w:rsid w:val="00750E4B"/>
    <w:rsid w:val="00752258"/>
    <w:rsid w:val="007529E1"/>
    <w:rsid w:val="00756469"/>
    <w:rsid w:val="0075692B"/>
    <w:rsid w:val="00762880"/>
    <w:rsid w:val="00762AD6"/>
    <w:rsid w:val="00762E02"/>
    <w:rsid w:val="007719F5"/>
    <w:rsid w:val="00772290"/>
    <w:rsid w:val="007743C4"/>
    <w:rsid w:val="00774E2B"/>
    <w:rsid w:val="00776763"/>
    <w:rsid w:val="00777265"/>
    <w:rsid w:val="007805E7"/>
    <w:rsid w:val="0078222A"/>
    <w:rsid w:val="00783EAB"/>
    <w:rsid w:val="00787D48"/>
    <w:rsid w:val="0079040C"/>
    <w:rsid w:val="0079072F"/>
    <w:rsid w:val="00795294"/>
    <w:rsid w:val="007A09F0"/>
    <w:rsid w:val="007A4E50"/>
    <w:rsid w:val="007B18A7"/>
    <w:rsid w:val="007B250E"/>
    <w:rsid w:val="007B737E"/>
    <w:rsid w:val="007C27FC"/>
    <w:rsid w:val="007C4709"/>
    <w:rsid w:val="007C51FF"/>
    <w:rsid w:val="007C5719"/>
    <w:rsid w:val="007C6BCB"/>
    <w:rsid w:val="007C7396"/>
    <w:rsid w:val="007D50E4"/>
    <w:rsid w:val="007D6532"/>
    <w:rsid w:val="007D731B"/>
    <w:rsid w:val="007E2DC5"/>
    <w:rsid w:val="007E7C31"/>
    <w:rsid w:val="007F1CC7"/>
    <w:rsid w:val="008027AC"/>
    <w:rsid w:val="008028CE"/>
    <w:rsid w:val="0080332E"/>
    <w:rsid w:val="00805DF8"/>
    <w:rsid w:val="008141E0"/>
    <w:rsid w:val="00816EE1"/>
    <w:rsid w:val="00816F88"/>
    <w:rsid w:val="00821996"/>
    <w:rsid w:val="00822323"/>
    <w:rsid w:val="00827BC6"/>
    <w:rsid w:val="008300AD"/>
    <w:rsid w:val="00833024"/>
    <w:rsid w:val="00835D3C"/>
    <w:rsid w:val="00836750"/>
    <w:rsid w:val="008419B1"/>
    <w:rsid w:val="00844A56"/>
    <w:rsid w:val="00845B11"/>
    <w:rsid w:val="00845C85"/>
    <w:rsid w:val="00850A03"/>
    <w:rsid w:val="00850A3B"/>
    <w:rsid w:val="00852081"/>
    <w:rsid w:val="0086746D"/>
    <w:rsid w:val="00870BA0"/>
    <w:rsid w:val="00872B6E"/>
    <w:rsid w:val="00874DFD"/>
    <w:rsid w:val="008802F9"/>
    <w:rsid w:val="00883086"/>
    <w:rsid w:val="008879FD"/>
    <w:rsid w:val="00894C37"/>
    <w:rsid w:val="008955F8"/>
    <w:rsid w:val="008A00EA"/>
    <w:rsid w:val="008A07B7"/>
    <w:rsid w:val="008A162F"/>
    <w:rsid w:val="008A3F93"/>
    <w:rsid w:val="008A6236"/>
    <w:rsid w:val="008A6E1C"/>
    <w:rsid w:val="008A6E68"/>
    <w:rsid w:val="008A72FD"/>
    <w:rsid w:val="008B2EDF"/>
    <w:rsid w:val="008B346E"/>
    <w:rsid w:val="008B47C7"/>
    <w:rsid w:val="008B54CB"/>
    <w:rsid w:val="008B5A3D"/>
    <w:rsid w:val="008C0017"/>
    <w:rsid w:val="008C0718"/>
    <w:rsid w:val="008C4010"/>
    <w:rsid w:val="008C4FDF"/>
    <w:rsid w:val="008C6B1F"/>
    <w:rsid w:val="008C7034"/>
    <w:rsid w:val="008D5E4F"/>
    <w:rsid w:val="008E3010"/>
    <w:rsid w:val="008E663D"/>
    <w:rsid w:val="008F14F5"/>
    <w:rsid w:val="008F57B0"/>
    <w:rsid w:val="008F5B7F"/>
    <w:rsid w:val="008F71C1"/>
    <w:rsid w:val="00902D41"/>
    <w:rsid w:val="00902F49"/>
    <w:rsid w:val="00904230"/>
    <w:rsid w:val="0090468E"/>
    <w:rsid w:val="00905802"/>
    <w:rsid w:val="00911EC9"/>
    <w:rsid w:val="00914004"/>
    <w:rsid w:val="009144FE"/>
    <w:rsid w:val="00922EC1"/>
    <w:rsid w:val="00923CF1"/>
    <w:rsid w:val="009301F1"/>
    <w:rsid w:val="009307DF"/>
    <w:rsid w:val="00930972"/>
    <w:rsid w:val="009359B8"/>
    <w:rsid w:val="00935FF0"/>
    <w:rsid w:val="009431F8"/>
    <w:rsid w:val="00947A35"/>
    <w:rsid w:val="009506A9"/>
    <w:rsid w:val="00951C5E"/>
    <w:rsid w:val="0096012D"/>
    <w:rsid w:val="0096201B"/>
    <w:rsid w:val="00962081"/>
    <w:rsid w:val="00966CB5"/>
    <w:rsid w:val="00970D33"/>
    <w:rsid w:val="0097460D"/>
    <w:rsid w:val="00975786"/>
    <w:rsid w:val="00975D9D"/>
    <w:rsid w:val="00976750"/>
    <w:rsid w:val="00981CB7"/>
    <w:rsid w:val="00983E1F"/>
    <w:rsid w:val="009917F6"/>
    <w:rsid w:val="00993F46"/>
    <w:rsid w:val="009945C1"/>
    <w:rsid w:val="00995C85"/>
    <w:rsid w:val="00997358"/>
    <w:rsid w:val="009A30A6"/>
    <w:rsid w:val="009A452B"/>
    <w:rsid w:val="009A5B25"/>
    <w:rsid w:val="009A6EDD"/>
    <w:rsid w:val="009A7F07"/>
    <w:rsid w:val="009B050C"/>
    <w:rsid w:val="009B087F"/>
    <w:rsid w:val="009B2AF4"/>
    <w:rsid w:val="009C110B"/>
    <w:rsid w:val="009C5441"/>
    <w:rsid w:val="009C6923"/>
    <w:rsid w:val="009C7BBE"/>
    <w:rsid w:val="009D119F"/>
    <w:rsid w:val="009D30E6"/>
    <w:rsid w:val="009D3F27"/>
    <w:rsid w:val="009D49A2"/>
    <w:rsid w:val="009D54FE"/>
    <w:rsid w:val="009E51EE"/>
    <w:rsid w:val="009F1B2A"/>
    <w:rsid w:val="009F3940"/>
    <w:rsid w:val="009F3EB2"/>
    <w:rsid w:val="009F457A"/>
    <w:rsid w:val="009F6EB1"/>
    <w:rsid w:val="00A000C0"/>
    <w:rsid w:val="00A0459E"/>
    <w:rsid w:val="00A11D05"/>
    <w:rsid w:val="00A12045"/>
    <w:rsid w:val="00A13162"/>
    <w:rsid w:val="00A20267"/>
    <w:rsid w:val="00A24762"/>
    <w:rsid w:val="00A25158"/>
    <w:rsid w:val="00A27AE9"/>
    <w:rsid w:val="00A3158C"/>
    <w:rsid w:val="00A31BFD"/>
    <w:rsid w:val="00A32DF3"/>
    <w:rsid w:val="00A33E32"/>
    <w:rsid w:val="00A34427"/>
    <w:rsid w:val="00A35E20"/>
    <w:rsid w:val="00A36F6D"/>
    <w:rsid w:val="00A4581D"/>
    <w:rsid w:val="00A47E39"/>
    <w:rsid w:val="00A501B0"/>
    <w:rsid w:val="00A502D7"/>
    <w:rsid w:val="00A50CA0"/>
    <w:rsid w:val="00A525CC"/>
    <w:rsid w:val="00A53E7C"/>
    <w:rsid w:val="00A55114"/>
    <w:rsid w:val="00A60087"/>
    <w:rsid w:val="00A63D14"/>
    <w:rsid w:val="00A6503E"/>
    <w:rsid w:val="00A67E5F"/>
    <w:rsid w:val="00A705E8"/>
    <w:rsid w:val="00A721F4"/>
    <w:rsid w:val="00A72A40"/>
    <w:rsid w:val="00A72E90"/>
    <w:rsid w:val="00A9392C"/>
    <w:rsid w:val="00A943C4"/>
    <w:rsid w:val="00A9462B"/>
    <w:rsid w:val="00A9592C"/>
    <w:rsid w:val="00A97D59"/>
    <w:rsid w:val="00AA3E09"/>
    <w:rsid w:val="00AA4BEF"/>
    <w:rsid w:val="00AB0DB1"/>
    <w:rsid w:val="00AB1659"/>
    <w:rsid w:val="00AB4962"/>
    <w:rsid w:val="00AB734E"/>
    <w:rsid w:val="00AB740F"/>
    <w:rsid w:val="00AC6F14"/>
    <w:rsid w:val="00AC7221"/>
    <w:rsid w:val="00AD136D"/>
    <w:rsid w:val="00AD5FA6"/>
    <w:rsid w:val="00AE3811"/>
    <w:rsid w:val="00AE5961"/>
    <w:rsid w:val="00AE6A86"/>
    <w:rsid w:val="00AF0745"/>
    <w:rsid w:val="00AF4971"/>
    <w:rsid w:val="00AF5276"/>
    <w:rsid w:val="00AF6EB9"/>
    <w:rsid w:val="00AF7C86"/>
    <w:rsid w:val="00B01046"/>
    <w:rsid w:val="00B014A3"/>
    <w:rsid w:val="00B10AA5"/>
    <w:rsid w:val="00B10BE4"/>
    <w:rsid w:val="00B12797"/>
    <w:rsid w:val="00B14D3C"/>
    <w:rsid w:val="00B24371"/>
    <w:rsid w:val="00B245A9"/>
    <w:rsid w:val="00B26EB1"/>
    <w:rsid w:val="00B310F9"/>
    <w:rsid w:val="00B3427A"/>
    <w:rsid w:val="00B35E72"/>
    <w:rsid w:val="00B37866"/>
    <w:rsid w:val="00B412FB"/>
    <w:rsid w:val="00B41460"/>
    <w:rsid w:val="00B4576B"/>
    <w:rsid w:val="00B46350"/>
    <w:rsid w:val="00B46DF3"/>
    <w:rsid w:val="00B55051"/>
    <w:rsid w:val="00B62B1F"/>
    <w:rsid w:val="00B648C7"/>
    <w:rsid w:val="00B654AC"/>
    <w:rsid w:val="00B66E8F"/>
    <w:rsid w:val="00B80157"/>
    <w:rsid w:val="00B83D5E"/>
    <w:rsid w:val="00B8460A"/>
    <w:rsid w:val="00B8650D"/>
    <w:rsid w:val="00B879B4"/>
    <w:rsid w:val="00B90EE4"/>
    <w:rsid w:val="00B90F07"/>
    <w:rsid w:val="00B96A99"/>
    <w:rsid w:val="00B96D45"/>
    <w:rsid w:val="00B97BB9"/>
    <w:rsid w:val="00BA0009"/>
    <w:rsid w:val="00BA29B9"/>
    <w:rsid w:val="00BA656B"/>
    <w:rsid w:val="00BB1863"/>
    <w:rsid w:val="00BB25EE"/>
    <w:rsid w:val="00BB363A"/>
    <w:rsid w:val="00BB6619"/>
    <w:rsid w:val="00BB7284"/>
    <w:rsid w:val="00BC10A0"/>
    <w:rsid w:val="00BC7BA2"/>
    <w:rsid w:val="00BD426B"/>
    <w:rsid w:val="00BD797C"/>
    <w:rsid w:val="00BD79F0"/>
    <w:rsid w:val="00BE21F4"/>
    <w:rsid w:val="00BE2B4D"/>
    <w:rsid w:val="00BE7966"/>
    <w:rsid w:val="00BF3DE2"/>
    <w:rsid w:val="00C015F8"/>
    <w:rsid w:val="00C07E26"/>
    <w:rsid w:val="00C1011C"/>
    <w:rsid w:val="00C109D3"/>
    <w:rsid w:val="00C12F94"/>
    <w:rsid w:val="00C177C5"/>
    <w:rsid w:val="00C2313C"/>
    <w:rsid w:val="00C301CA"/>
    <w:rsid w:val="00C34EC3"/>
    <w:rsid w:val="00C37C12"/>
    <w:rsid w:val="00C4038C"/>
    <w:rsid w:val="00C42BA2"/>
    <w:rsid w:val="00C4373F"/>
    <w:rsid w:val="00C44066"/>
    <w:rsid w:val="00C44E13"/>
    <w:rsid w:val="00C47CAE"/>
    <w:rsid w:val="00C50A38"/>
    <w:rsid w:val="00C53AE1"/>
    <w:rsid w:val="00C60A41"/>
    <w:rsid w:val="00C62766"/>
    <w:rsid w:val="00C62DE8"/>
    <w:rsid w:val="00C62DFB"/>
    <w:rsid w:val="00C630E6"/>
    <w:rsid w:val="00C63812"/>
    <w:rsid w:val="00C64AF3"/>
    <w:rsid w:val="00C65990"/>
    <w:rsid w:val="00C66F4D"/>
    <w:rsid w:val="00C67BB5"/>
    <w:rsid w:val="00C72713"/>
    <w:rsid w:val="00C760DC"/>
    <w:rsid w:val="00C774B4"/>
    <w:rsid w:val="00C848EF"/>
    <w:rsid w:val="00C86600"/>
    <w:rsid w:val="00C8779F"/>
    <w:rsid w:val="00C87BCA"/>
    <w:rsid w:val="00C87EED"/>
    <w:rsid w:val="00C94506"/>
    <w:rsid w:val="00C94899"/>
    <w:rsid w:val="00C954BC"/>
    <w:rsid w:val="00CA1F0B"/>
    <w:rsid w:val="00CB110F"/>
    <w:rsid w:val="00CB29FF"/>
    <w:rsid w:val="00CB2A2E"/>
    <w:rsid w:val="00CB338A"/>
    <w:rsid w:val="00CB79C5"/>
    <w:rsid w:val="00CC140E"/>
    <w:rsid w:val="00CC2DE7"/>
    <w:rsid w:val="00CC411F"/>
    <w:rsid w:val="00CC4B75"/>
    <w:rsid w:val="00CC732E"/>
    <w:rsid w:val="00CD2FCD"/>
    <w:rsid w:val="00CD492B"/>
    <w:rsid w:val="00CD7207"/>
    <w:rsid w:val="00CD7D0C"/>
    <w:rsid w:val="00CE0422"/>
    <w:rsid w:val="00CE0DBE"/>
    <w:rsid w:val="00CE400B"/>
    <w:rsid w:val="00CE5E4D"/>
    <w:rsid w:val="00CF02C4"/>
    <w:rsid w:val="00CF167F"/>
    <w:rsid w:val="00CF3EAB"/>
    <w:rsid w:val="00CF72E5"/>
    <w:rsid w:val="00D013EE"/>
    <w:rsid w:val="00D01F54"/>
    <w:rsid w:val="00D040F7"/>
    <w:rsid w:val="00D04A76"/>
    <w:rsid w:val="00D076C0"/>
    <w:rsid w:val="00D10FC7"/>
    <w:rsid w:val="00D1280B"/>
    <w:rsid w:val="00D1291D"/>
    <w:rsid w:val="00D1519F"/>
    <w:rsid w:val="00D17FD7"/>
    <w:rsid w:val="00D20E99"/>
    <w:rsid w:val="00D21C83"/>
    <w:rsid w:val="00D3057F"/>
    <w:rsid w:val="00D30BCB"/>
    <w:rsid w:val="00D35BDD"/>
    <w:rsid w:val="00D423F7"/>
    <w:rsid w:val="00D434F8"/>
    <w:rsid w:val="00D469F9"/>
    <w:rsid w:val="00D5010C"/>
    <w:rsid w:val="00D5519B"/>
    <w:rsid w:val="00D615FF"/>
    <w:rsid w:val="00D62268"/>
    <w:rsid w:val="00D63006"/>
    <w:rsid w:val="00D713F8"/>
    <w:rsid w:val="00D72301"/>
    <w:rsid w:val="00D76DBF"/>
    <w:rsid w:val="00D82451"/>
    <w:rsid w:val="00D83077"/>
    <w:rsid w:val="00D855C8"/>
    <w:rsid w:val="00D85B11"/>
    <w:rsid w:val="00D911DE"/>
    <w:rsid w:val="00D91B97"/>
    <w:rsid w:val="00D93ACC"/>
    <w:rsid w:val="00D93C08"/>
    <w:rsid w:val="00D95DAC"/>
    <w:rsid w:val="00DA0B53"/>
    <w:rsid w:val="00DA1CBF"/>
    <w:rsid w:val="00DB1171"/>
    <w:rsid w:val="00DB1519"/>
    <w:rsid w:val="00DB2840"/>
    <w:rsid w:val="00DB5F8B"/>
    <w:rsid w:val="00DB618E"/>
    <w:rsid w:val="00DC03AE"/>
    <w:rsid w:val="00DC1BD3"/>
    <w:rsid w:val="00DC2C1A"/>
    <w:rsid w:val="00DC372A"/>
    <w:rsid w:val="00DD3F77"/>
    <w:rsid w:val="00DD66B4"/>
    <w:rsid w:val="00DE1972"/>
    <w:rsid w:val="00DE27AB"/>
    <w:rsid w:val="00DE4579"/>
    <w:rsid w:val="00DE5829"/>
    <w:rsid w:val="00DF2AB3"/>
    <w:rsid w:val="00DF7250"/>
    <w:rsid w:val="00E00CAA"/>
    <w:rsid w:val="00E01016"/>
    <w:rsid w:val="00E03C8B"/>
    <w:rsid w:val="00E03EBF"/>
    <w:rsid w:val="00E05209"/>
    <w:rsid w:val="00E06A10"/>
    <w:rsid w:val="00E11BCF"/>
    <w:rsid w:val="00E2258E"/>
    <w:rsid w:val="00E260C2"/>
    <w:rsid w:val="00E32596"/>
    <w:rsid w:val="00E362BA"/>
    <w:rsid w:val="00E368F7"/>
    <w:rsid w:val="00E36EB8"/>
    <w:rsid w:val="00E37FB8"/>
    <w:rsid w:val="00E40B07"/>
    <w:rsid w:val="00E42326"/>
    <w:rsid w:val="00E43544"/>
    <w:rsid w:val="00E44D89"/>
    <w:rsid w:val="00E477EA"/>
    <w:rsid w:val="00E52048"/>
    <w:rsid w:val="00E528E2"/>
    <w:rsid w:val="00E53A9E"/>
    <w:rsid w:val="00E55807"/>
    <w:rsid w:val="00E63B14"/>
    <w:rsid w:val="00E65CA0"/>
    <w:rsid w:val="00E6765B"/>
    <w:rsid w:val="00E70D9F"/>
    <w:rsid w:val="00E8199B"/>
    <w:rsid w:val="00E83810"/>
    <w:rsid w:val="00E85640"/>
    <w:rsid w:val="00E86933"/>
    <w:rsid w:val="00E95169"/>
    <w:rsid w:val="00E9605B"/>
    <w:rsid w:val="00E97298"/>
    <w:rsid w:val="00E97753"/>
    <w:rsid w:val="00E97B1F"/>
    <w:rsid w:val="00E97CF3"/>
    <w:rsid w:val="00EA7DE7"/>
    <w:rsid w:val="00EB7A8A"/>
    <w:rsid w:val="00EC1C8E"/>
    <w:rsid w:val="00EC6FED"/>
    <w:rsid w:val="00EC7F3B"/>
    <w:rsid w:val="00ED68DF"/>
    <w:rsid w:val="00EE3A64"/>
    <w:rsid w:val="00EE4B4E"/>
    <w:rsid w:val="00EE50E5"/>
    <w:rsid w:val="00EF01CF"/>
    <w:rsid w:val="00EF21AC"/>
    <w:rsid w:val="00EF3E38"/>
    <w:rsid w:val="00EF3E3B"/>
    <w:rsid w:val="00EF3EDC"/>
    <w:rsid w:val="00F03590"/>
    <w:rsid w:val="00F03622"/>
    <w:rsid w:val="00F077FD"/>
    <w:rsid w:val="00F1178B"/>
    <w:rsid w:val="00F140C3"/>
    <w:rsid w:val="00F15A60"/>
    <w:rsid w:val="00F204F3"/>
    <w:rsid w:val="00F218AB"/>
    <w:rsid w:val="00F238B3"/>
    <w:rsid w:val="00F24FED"/>
    <w:rsid w:val="00F25586"/>
    <w:rsid w:val="00F2651D"/>
    <w:rsid w:val="00F27362"/>
    <w:rsid w:val="00F31498"/>
    <w:rsid w:val="00F32FEF"/>
    <w:rsid w:val="00F34A9E"/>
    <w:rsid w:val="00F37A3C"/>
    <w:rsid w:val="00F41B1C"/>
    <w:rsid w:val="00F42E13"/>
    <w:rsid w:val="00F42F1C"/>
    <w:rsid w:val="00F43B44"/>
    <w:rsid w:val="00F440E5"/>
    <w:rsid w:val="00F448F6"/>
    <w:rsid w:val="00F52741"/>
    <w:rsid w:val="00F53D8A"/>
    <w:rsid w:val="00F55EAD"/>
    <w:rsid w:val="00F62110"/>
    <w:rsid w:val="00F626F7"/>
    <w:rsid w:val="00F66DD5"/>
    <w:rsid w:val="00F704CE"/>
    <w:rsid w:val="00F736F9"/>
    <w:rsid w:val="00F73833"/>
    <w:rsid w:val="00F9211C"/>
    <w:rsid w:val="00FA095D"/>
    <w:rsid w:val="00FA4DAD"/>
    <w:rsid w:val="00FA6639"/>
    <w:rsid w:val="00FA6C8B"/>
    <w:rsid w:val="00FA6CDA"/>
    <w:rsid w:val="00FA7C89"/>
    <w:rsid w:val="00FB4139"/>
    <w:rsid w:val="00FB476E"/>
    <w:rsid w:val="00FC0D90"/>
    <w:rsid w:val="00FC7C66"/>
    <w:rsid w:val="00FC7D8C"/>
    <w:rsid w:val="00FD3980"/>
    <w:rsid w:val="00FD431E"/>
    <w:rsid w:val="00FD512F"/>
    <w:rsid w:val="00FD5A2C"/>
    <w:rsid w:val="00FE0D47"/>
    <w:rsid w:val="00FE0EDA"/>
    <w:rsid w:val="00FE1D5C"/>
    <w:rsid w:val="00FE2F8B"/>
    <w:rsid w:val="00FE3669"/>
    <w:rsid w:val="00FE5204"/>
    <w:rsid w:val="00FE7A89"/>
    <w:rsid w:val="00FE7C0F"/>
    <w:rsid w:val="00FF0648"/>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F1FBD"/>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 w:type="character" w:customStyle="1" w:styleId="UnresolvedMention">
    <w:name w:val="Unresolved Mention"/>
    <w:basedOn w:val="DefaultParagraphFont"/>
    <w:uiPriority w:val="99"/>
    <w:semiHidden/>
    <w:unhideWhenUsed/>
    <w:rsid w:val="0072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itu.int/en/ITU-D/Conferences/TDAG/Pages/TDAG25/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8B9C-1A3B-4BE2-9F19-95B2B171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1257</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Comas Barnes, Maite</cp:lastModifiedBy>
  <cp:revision>5</cp:revision>
  <cp:lastPrinted>2020-02-17T11:20:00Z</cp:lastPrinted>
  <dcterms:created xsi:type="dcterms:W3CDTF">2020-05-19T18:15:00Z</dcterms:created>
  <dcterms:modified xsi:type="dcterms:W3CDTF">2020-05-20T13:33:00Z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